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معجم المخطوطات العراقیة المجلد 16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رموز واختصارات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الموت( رسالة في) بيان / أخلاق - عربي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موت الابن (رسالة في) / حديث - عربي</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الموت والبرزخ (كتاب في)/ أخلاق - عربي</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موثق التثبيت في علم الحديث / حديث - عربي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موجبات الأحكام وواقعات الأيام / فقه - عربي</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موجبة الثناء بمعنى أنت وأنا / موضوعات شتى، شعر - عربي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الموجة الكوثرية في شرح القصيدة الحميرية / أدب - عربي</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موجز تاريخ عشيرة آل مراد الأسدية / تاريخ، أنساب - عربي</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الموجز الحاوي لتحرير الفتاوى / فقه - عربي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الموجز في شرح القانون الملغز / طب - عربي</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الموجز في الطب / طب - عربي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الموجز في علم القوافي / عروض وقافية - عربي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الموجز في المنطق = المنطق الموجز / منطق - عربي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الموجز في المنطق / منطق - عربي</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موجز القانون = الموجز في الطب = الموجز / طب - عربي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موجز المقال / شعر دراية - عربي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موجز مقتل الإمام الحسين (ع) / مقتل - عربي</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الموجودات (رسالة في) / فلسفة - عربي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الموجود لابد له من مؤثر موجود / فلسفة - عربي</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مورث النشاط في إرث الأحفاد والأسباط / فقه - عربي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مصحف عثمان / قرائة شعر - عربي</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المورد العذب في المواعظ والخطب / أخلاق - عربي</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مورد اللطافة فيمن ولي السلطنة والخلافة / تاريخ - عربي</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مورد الهداء على منظومة الأداء / تجويد، أدب - عربي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موسم كربلاء الثقافي / تاريخ المعصومين - عربي</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موسومة الإسلام / - عربي</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الموسيقي (رسالة في) / موسيقي - عربي</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الموسيقي / موسيقي - عربي</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الموسيقي / موسيقي - عربي</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موسيقي / موسيقي - فارسي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الموسيقي / موسيقي - عربي</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موسيقي / موسيقي - عربي</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الموسيقي (رسالة في) / موسيقي - عربي</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الموسيقي الكبير / موسيقي - عربي</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الموسيقي من كتاب الدرر المنتخبات المنثورة في اصلاح الغلطات المشهورة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الموسيقي والأنغام / موسيقي - عربي</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موشح / شعر - عربي</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موشح / شعر - عربي</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موشح / شعر - عربي</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موشح / شعر - عربي</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موشح / شعر - عربي ،المصري، قاسم بن عطاء الله</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موشح / شعر - عربي</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موشح / شعر - عربي</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الموشحات الأندلسية = الدراري السبع / شعر - عربي</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موشحات الحاجري (منظوم) / شعر - عربي</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الموشح في شرح الكافية - شرح الكافية / نحو - عربي</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موشح لابن بقي / شعر - عربي</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موشح ومقطعة الكيواني / أدب - عربي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موصل الطلاب إلى قواعد الاعراب - شرح قواعد الإعراب / نحو - عربي</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الموضح في التجويد / تجويد - عربي</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الموضح في تعليل وجوه القراآت - شرح الهداية في القراآت السبعة / علوم</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الموضح في شرح ديوان المتنبي / أدب - عربي</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الموضوعات (رسالة في) / أصول الفقه - عربي</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موضوعات شتی / موضوعات شتى - تركي</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موضوعات شتى كتاب في / - عربي</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الموضوعات اللغوية / لغة - عربي</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موضوعات متفرقة في الصلوات والأدعية / دعاء - عربي</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الموضوعات من الأحاديث المرفوعات / حديث - عربي</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موضوع الجسم (رسالة في ) / فلسفة - عربي</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موضوع الرشاد في شرح الارشاد / نحو - عربي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الموطاة في اللغة (نظم فصيح ثعلب) / فقه، شعر - عربي</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الموطأ في الحديث / حديث - عربي</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موعظة / مواعظ - عربي</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الموعظة (رسالة في) / مواعظ - عربي</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الموعظة / مواعظ - عربي</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الموعظة (رسالة في) / مواعظ - عربي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الموعظة (قصيدة في) / شعر - فارسي</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موعظة الحبيب وتحفة الخطيب / أخلاق - عربي</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موعظة سورة ق (رسالة في ) / مواعظ، علوم القرآن - عربي</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موعظة الصديق رضي الله عنه / عرفان وتصوف - عربي</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الموعظة والتوحيد رسالة في / كلام وعقائد - عربي</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الموفقيات = أخبار الموفقيات / تاريخ - عربي</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موقد الأذهان وموقظ الوسنان / نحو، معما - عربي</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الموقظة في علم مصطلح الحديث / دراية - عربي</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موقظ الراقدين ومنبه الغافلين / مواعظ - عربي</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المولد ( رسالة في ) / تاريخ النبي (ص) - عربي</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مولد الرسول ورضاعته (رسالة في ) / تاريخ النبي (ص) - عربي</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مولد الرسول ورضاعته (رسالة في ) / تاريخ النبي (ص) - عربي</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المولد الشريف / أدب - عربي</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المولد الشريف (مختصر) = مختصر مولد النبي بهجة السامعين</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المولد النبوي / تاريخ النبي (ص) - عربي</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مولد النبي (ص) = المولد النبوي = مولد الرسول / تاريخ النبي (ص) - عربي</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مولد النبي (ص) = المولد النبوي = مولد الرسول / تاريخ النبي (ص) - عربي</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مولد النبي (ص) = مولد الشريف = مولد البرزنجي / تاريخ النبي (ص) - عربي</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مولد النبي (ص) = المولد النبوي = مولد الرسول / تاريخ النبي (ص) - عربي</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مولد النبي (ص) = المولد النبوي - مولد الرسول / تاريخ النبي (ص) - عربي</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مولد النبي (ص) = المولد النبوي = مولد الرسول / تاريخ النبي (ص) - عربي</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مولد النبي (ص) = المولد النبوي = مولد الرسول / تاريخ النبي (ص) - عربي</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مولد النبي (ص) = المولد النبوي = مولد الرسول / تاريخ النبي (ص) - عربي</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مولد النبي وفضله (رسالة في ) / تاريخ النبي (ص) - عربي</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المولود بسبعة اشهر / طب - عربي</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مولود نامه / تاريخ - كردي</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مولود نامه / شعر - كردي</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مولود نامه / تاريخ النبي (ص) - كردي</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المولود اليوسفي / - عربي</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مونس الأبرار / شعر - فارسي</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موهبة الرحمن في تفسير القرآن / تفسير - عربي</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ميامر الباغوثا وصلوات الصباح للبطريرك أبو حليم / مسيحية - كلداني</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ميامر (تأملات) صوم الباعوثة / مسيحية - كلداني</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ميامر (مقالات) في الآداب الأخلاقية / مسيحية، أخلاق - كلداني</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ميامر القديس أفرام في الباغوثة / مسيحية - سرياني</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المياه (رسالة في) / فقه - عربي</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المياه (رسالة في) / فقه - عربي</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ميثاق النساء / كلام وعقائد - عربي</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ميثاق ولي الزمان / تاريخ إسلام - عربي</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الميراث( رسالة في) / فقه - عربي</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الميراث (ارجوزه) / فقه - عربي</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الميراث رسالة في / فقه - عربي</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الميراث / فقه - تركي</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الميراث = مقصود الفرائض / فقه - عربي</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الميراث / فقه - عربي</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الميراث (مسألة في ) / فقه - عربي</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ميراث الخنثى (رسالة في) / فقه - عربي</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ميراث الزوجة = إرث الزوجة = حرمان الزوجة من أعيان التركة - فقه - عربي</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ميراث الزوجة / فقه - عربي</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ميراث المجوسي (رسالة في )/ فقه - عربي</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ميراثية الطوسي / فقه - عربي</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مير على الشمسية / منطق - عربي</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الميزان / كيمياء - عربي</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الميزان (رسالة في) = تحقيق ميزان (رسالة في) = وزن الأعمال( رسالة في)</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الميزان / - عربي</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ميزان الأجياد / - عربي</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میزان الأدب / أدب - فارسي</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ميزان الأدب في قواعد ألفاظ العرب / أدب - فارسي</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ميزان الأدب في قواعد ألفاظ العرب / أدب - فارسي</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ميزان الأدب في قواعد ألفاظ العرب / أدب - عربي</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ميزان الأدب في لسان العرب / أدب - عربي</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ميزان الأشعار / عروض وقافية - فارسي</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ميزان الاعتدال في نقد الرجال / رجال - عربي</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ميزان الأعمال / - عربي</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ميزان الأوقات / هيئة - عربي</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ميزان الحق في اختيار الحق / كلام وعقائد - تركي</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ميزان الزمان / مواعظ - عربي</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ميزان الطب / طب - فارسي</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ميزان الطبايع قطب شاهي / طب - فارسي</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ميزان العقول في كشف أسرار غوامض حقائق مسائل المعقول / منطق - عربي</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الميزان في الطب / طب - عربي</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الميزان في علم الأدوار والأوزان / موسيقي - عربي</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الميزان في المواريث والأحكام على مذهب الإمام الأعظم أبي حنيفة</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ميزان القيامة / كلام وعقائد - عربي</w:t>
        </w:r>
        <w:r>
          <w:tab/>
        </w:r>
        <w:r>
          <w:fldChar w:fldCharType="begin"/>
        </w:r>
        <w:r>
          <w:instrText xml:space="preserve">PAGEREF 143 \h</w:instrText>
        </w:r>
        <w:r>
          <w:fldChar w:fldCharType="end"/>
        </w:r>
      </w:hyperlink>
    </w:p>
    <w:p>
      <w:pPr>
        <w:tabs>
          <w:tab w:val="right" w:leader="dot" w:pos="9062"/>
        </w:tabs>
        <w:ind w:left="220"/>
      </w:pPr>
      <w:hyperlink w:anchor="_Toc144" w:history="1">
        <w:r>
          <w:rPr>
            <w:rFonts w:ascii="IRNazanin" w:hAnsi="IRNazanin" w:eastAsia="IRNazanin" w:cs="IRNazanin"/>
            <w:color w:val="111111"/>
            <w:sz w:val="22"/>
            <w:szCs w:val="22"/>
            <w:b w:val="0"/>
            <w:bCs w:val="0"/>
            <w:i w:val="0"/>
            <w:iCs w:val="0"/>
          </w:rPr>
          <w:t>الميزان الكبرى الشعرانية المدخلة لجميع اقوال الأئمة المجتهدين وتعديلهم</w:t>
        </w:r>
        <w:r>
          <w:tab/>
        </w:r>
        <w:r>
          <w:fldChar w:fldCharType="begin"/>
        </w:r>
        <w:r>
          <w:instrText xml:space="preserve">PAGEREF 144 \h</w:instrText>
        </w:r>
        <w:r>
          <w:fldChar w:fldCharType="end"/>
        </w:r>
      </w:hyperlink>
    </w:p>
    <w:p>
      <w:pPr>
        <w:tabs>
          <w:tab w:val="right" w:leader="dot" w:pos="9062"/>
        </w:tabs>
        <w:ind w:left="220"/>
      </w:pPr>
      <w:hyperlink w:anchor="_Toc145" w:history="1">
        <w:r>
          <w:rPr>
            <w:rFonts w:ascii="IRNazanin" w:hAnsi="IRNazanin" w:eastAsia="IRNazanin" w:cs="IRNazanin"/>
            <w:color w:val="111111"/>
            <w:sz w:val="22"/>
            <w:szCs w:val="22"/>
            <w:b w:val="0"/>
            <w:bCs w:val="0"/>
            <w:i w:val="0"/>
            <w:iCs w:val="0"/>
          </w:rPr>
          <w:t>ميزان المدعيين في اقامة البينتين / فقه - تركي</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ميزان المقادير / فقه - عربي</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ميزان المقادير في تبيان التقادير / فقه، رياضيات - عربي</w:t>
        </w:r>
        <w:r>
          <w:tab/>
        </w:r>
        <w:r>
          <w:fldChar w:fldCharType="begin"/>
        </w:r>
        <w:r>
          <w:instrText xml:space="preserve">PAGEREF 147 \h</w:instrText>
        </w:r>
        <w:r>
          <w:fldChar w:fldCharType="end"/>
        </w:r>
      </w:hyperlink>
    </w:p>
    <w:p>
      <w:pPr>
        <w:tabs>
          <w:tab w:val="right" w:leader="dot" w:pos="9062"/>
        </w:tabs>
        <w:ind w:left="220"/>
      </w:pPr>
      <w:hyperlink w:anchor="_Toc148" w:history="1">
        <w:r>
          <w:rPr>
            <w:rFonts w:ascii="IRNazanin" w:hAnsi="IRNazanin" w:eastAsia="IRNazanin" w:cs="IRNazanin"/>
            <w:color w:val="111111"/>
            <w:sz w:val="22"/>
            <w:szCs w:val="22"/>
            <w:b w:val="0"/>
            <w:bCs w:val="0"/>
            <w:i w:val="0"/>
            <w:iCs w:val="0"/>
          </w:rPr>
          <w:t>ميزان المقال في فن المنطق / منطق - عربي</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ميزان المنطق / منطق - عربي</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الميقات بغير احرام (رسالة في) / فقه - عربي</w:t>
        </w:r>
        <w:r>
          <w:tab/>
        </w:r>
        <w:r>
          <w:fldChar w:fldCharType="begin"/>
        </w:r>
        <w:r>
          <w:instrText xml:space="preserve">PAGEREF 150 \h</w:instrText>
        </w:r>
        <w:r>
          <w:fldChar w:fldCharType="end"/>
        </w:r>
      </w:hyperlink>
    </w:p>
    <w:p>
      <w:pPr>
        <w:tabs>
          <w:tab w:val="right" w:leader="dot" w:pos="9062"/>
        </w:tabs>
        <w:ind w:left="220"/>
      </w:pPr>
      <w:hyperlink w:anchor="_Toc151" w:history="1">
        <w:r>
          <w:rPr>
            <w:rFonts w:ascii="IRNazanin" w:hAnsi="IRNazanin" w:eastAsia="IRNazanin" w:cs="IRNazanin"/>
            <w:color w:val="111111"/>
            <w:sz w:val="22"/>
            <w:szCs w:val="22"/>
            <w:b w:val="0"/>
            <w:bCs w:val="0"/>
            <w:i w:val="0"/>
            <w:iCs w:val="0"/>
          </w:rPr>
          <w:t>الميل / جغرافية - عربي</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ميمر في تفسير المزمور السادس / أديان ومذاهب - عربي</w:t>
        </w:r>
        <w:r>
          <w:tab/>
        </w:r>
        <w:r>
          <w:fldChar w:fldCharType="begin"/>
        </w:r>
        <w:r>
          <w:instrText xml:space="preserve">PAGEREF 152 \h</w:instrText>
        </w:r>
        <w:r>
          <w:fldChar w:fldCharType="end"/>
        </w:r>
      </w:hyperlink>
    </w:p>
    <w:p>
      <w:pPr>
        <w:tabs>
          <w:tab w:val="right" w:leader="dot" w:pos="9062"/>
        </w:tabs>
        <w:ind w:left="220"/>
      </w:pPr>
      <w:hyperlink w:anchor="_Toc153" w:history="1">
        <w:r>
          <w:rPr>
            <w:rFonts w:ascii="IRNazanin" w:hAnsi="IRNazanin" w:eastAsia="IRNazanin" w:cs="IRNazanin"/>
            <w:color w:val="111111"/>
            <w:sz w:val="22"/>
            <w:szCs w:val="22"/>
            <w:b w:val="0"/>
            <w:bCs w:val="0"/>
            <w:i w:val="0"/>
            <w:iCs w:val="0"/>
          </w:rPr>
          <w:t>الميمية / عرفان وتصوف - عربي</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ميمية الشيخ الأكبر ابن عربي / شعر - عربي</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نار الله الموقدة / أصول الفقه - عربي</w:t>
        </w:r>
        <w:r>
          <w:tab/>
        </w:r>
        <w:r>
          <w:fldChar w:fldCharType="begin"/>
        </w:r>
        <w:r>
          <w:instrText xml:space="preserve">PAGEREF 155 \h</w:instrText>
        </w:r>
        <w:r>
          <w:fldChar w:fldCharType="end"/>
        </w:r>
      </w:hyperlink>
    </w:p>
    <w:p>
      <w:pPr>
        <w:tabs>
          <w:tab w:val="right" w:leader="dot" w:pos="9062"/>
        </w:tabs>
        <w:ind w:left="220"/>
      </w:pPr>
      <w:hyperlink w:anchor="_Toc156" w:history="1">
        <w:r>
          <w:rPr>
            <w:rFonts w:ascii="IRNazanin" w:hAnsi="IRNazanin" w:eastAsia="IRNazanin" w:cs="IRNazanin"/>
            <w:color w:val="111111"/>
            <w:sz w:val="22"/>
            <w:szCs w:val="22"/>
            <w:b w:val="0"/>
            <w:bCs w:val="0"/>
            <w:i w:val="0"/>
            <w:iCs w:val="0"/>
          </w:rPr>
          <w:t>ناسخ التواريخ / تاريخ - فارسي</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الناسخ والمنسوخ / علوم القرآن - عربي</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الناسخ والمنسوخ / علوم القرآن - عربي</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الناسخ والمنسوخ / علوم القرآن - عربي</w:t>
        </w:r>
        <w:r>
          <w:tab/>
        </w:r>
        <w:r>
          <w:fldChar w:fldCharType="begin"/>
        </w:r>
        <w:r>
          <w:instrText xml:space="preserve">PAGEREF 159 \h</w:instrText>
        </w:r>
        <w:r>
          <w:fldChar w:fldCharType="end"/>
        </w:r>
      </w:hyperlink>
    </w:p>
    <w:p>
      <w:pPr>
        <w:tabs>
          <w:tab w:val="right" w:leader="dot" w:pos="9062"/>
        </w:tabs>
        <w:ind w:left="220"/>
      </w:pPr>
      <w:hyperlink w:anchor="_Toc160" w:history="1">
        <w:r>
          <w:rPr>
            <w:rFonts w:ascii="IRNazanin" w:hAnsi="IRNazanin" w:eastAsia="IRNazanin" w:cs="IRNazanin"/>
            <w:color w:val="111111"/>
            <w:sz w:val="22"/>
            <w:szCs w:val="22"/>
            <w:b w:val="0"/>
            <w:bCs w:val="0"/>
            <w:i w:val="0"/>
            <w:iCs w:val="0"/>
          </w:rPr>
          <w:t>الناسخ والمنسوخ / علوم القرآن - عربي</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الناسخ والمنسوخ / علوم القرآن - عربي</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الناسخ والمنسوخ / علوم القرآن - عربي</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الناسخ والمنسوخ / علوم القرآن - عربي</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الناسخ والمنسوخ / علوم القرآن - عربي</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الناسخ والمنسوخ / علوم القرآن - عربي</w:t>
        </w:r>
        <w:r>
          <w:tab/>
        </w:r>
        <w:r>
          <w:fldChar w:fldCharType="begin"/>
        </w:r>
        <w:r>
          <w:instrText xml:space="preserve">PAGEREF 165 \h</w:instrText>
        </w:r>
        <w:r>
          <w:fldChar w:fldCharType="end"/>
        </w:r>
      </w:hyperlink>
    </w:p>
    <w:p>
      <w:pPr>
        <w:tabs>
          <w:tab w:val="right" w:leader="dot" w:pos="9062"/>
        </w:tabs>
        <w:ind w:left="220"/>
      </w:pPr>
      <w:hyperlink w:anchor="_Toc166" w:history="1">
        <w:r>
          <w:rPr>
            <w:rFonts w:ascii="IRNazanin" w:hAnsi="IRNazanin" w:eastAsia="IRNazanin" w:cs="IRNazanin"/>
            <w:color w:val="111111"/>
            <w:sz w:val="22"/>
            <w:szCs w:val="22"/>
            <w:b w:val="0"/>
            <w:bCs w:val="0"/>
            <w:i w:val="0"/>
            <w:iCs w:val="0"/>
          </w:rPr>
          <w:t>الناسخ والمنسوخ (فائدة في) / علوم القرآن - عربي</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الناسخ والمنسوخ في الحديث - إخبار أهل الرسوخ / دراية - عربي</w:t>
        </w:r>
        <w:r>
          <w:tab/>
        </w:r>
        <w:r>
          <w:fldChar w:fldCharType="begin"/>
        </w:r>
        <w:r>
          <w:instrText xml:space="preserve">PAGEREF 167 \h</w:instrText>
        </w:r>
        <w:r>
          <w:fldChar w:fldCharType="end"/>
        </w:r>
      </w:hyperlink>
    </w:p>
    <w:p>
      <w:pPr>
        <w:tabs>
          <w:tab w:val="right" w:leader="dot" w:pos="9062"/>
        </w:tabs>
        <w:ind w:left="220"/>
      </w:pPr>
      <w:hyperlink w:anchor="_Toc168" w:history="1">
        <w:r>
          <w:rPr>
            <w:rFonts w:ascii="IRNazanin" w:hAnsi="IRNazanin" w:eastAsia="IRNazanin" w:cs="IRNazanin"/>
            <w:color w:val="111111"/>
            <w:sz w:val="22"/>
            <w:szCs w:val="22"/>
            <w:b w:val="0"/>
            <w:bCs w:val="0"/>
            <w:i w:val="0"/>
            <w:iCs w:val="0"/>
          </w:rPr>
          <w:t>الناسخ والمنسوخ في القرآن / علوم القرآن - عربي</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الناسخ والمنسوخ من الحديث / حديث - عربي</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الناسخ والمنسوخ من الصورة( رسالة في ) / علوم القرآن - عربي</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ناشرة الفرح وطاوية الترح / - عربي</w:t>
        </w:r>
        <w:r>
          <w:tab/>
        </w:r>
        <w:r>
          <w:fldChar w:fldCharType="begin"/>
        </w:r>
        <w:r>
          <w:instrText xml:space="preserve">PAGEREF 171 \h</w:instrText>
        </w:r>
        <w:r>
          <w:fldChar w:fldCharType="end"/>
        </w:r>
      </w:hyperlink>
    </w:p>
    <w:p>
      <w:pPr>
        <w:tabs>
          <w:tab w:val="right" w:leader="dot" w:pos="9062"/>
        </w:tabs>
        <w:ind w:left="220"/>
      </w:pPr>
      <w:hyperlink w:anchor="_Toc172" w:history="1">
        <w:r>
          <w:rPr>
            <w:rFonts w:ascii="IRNazanin" w:hAnsi="IRNazanin" w:eastAsia="IRNazanin" w:cs="IRNazanin"/>
            <w:color w:val="111111"/>
            <w:sz w:val="22"/>
            <w:szCs w:val="22"/>
            <w:b w:val="0"/>
            <w:bCs w:val="0"/>
            <w:i w:val="0"/>
            <w:iCs w:val="0"/>
          </w:rPr>
          <w:t>ناظمة الزهر / شعر، تجويد - عربي</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ناظمة الشتات فيما يستحب تأخيره من اول الاوقات / فقه - عربي</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النافع / فقه - عربي</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النافعة فى أعمال شهر رمضان / دعاء - عربي</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النافع في صناعة الطب / طب - عربي</w:t>
        </w:r>
        <w:r>
          <w:tab/>
        </w:r>
        <w:r>
          <w:fldChar w:fldCharType="begin"/>
        </w:r>
        <w:r>
          <w:instrText xml:space="preserve">PAGEREF 176 \h</w:instrText>
        </w:r>
        <w:r>
          <w:fldChar w:fldCharType="end"/>
        </w:r>
      </w:hyperlink>
    </w:p>
    <w:p>
      <w:pPr>
        <w:tabs>
          <w:tab w:val="right" w:leader="dot" w:pos="9062"/>
        </w:tabs>
        <w:ind w:left="220"/>
      </w:pPr>
      <w:hyperlink w:anchor="_Toc177" w:history="1">
        <w:r>
          <w:rPr>
            <w:rFonts w:ascii="IRNazanin" w:hAnsi="IRNazanin" w:eastAsia="IRNazanin" w:cs="IRNazanin"/>
            <w:color w:val="111111"/>
            <w:sz w:val="22"/>
            <w:szCs w:val="22"/>
            <w:b w:val="0"/>
            <w:bCs w:val="0"/>
            <w:i w:val="0"/>
            <w:iCs w:val="0"/>
          </w:rPr>
          <w:t>النافع يوم الحشر في شرح الباب الحادي عشر = شرح الباب الحادي عشر</w:t>
        </w:r>
        <w:r>
          <w:tab/>
        </w:r>
        <w:r>
          <w:fldChar w:fldCharType="begin"/>
        </w:r>
        <w:r>
          <w:instrText xml:space="preserve">PAGEREF 177 \h</w:instrText>
        </w:r>
        <w:r>
          <w:fldChar w:fldCharType="end"/>
        </w:r>
      </w:hyperlink>
    </w:p>
    <w:p>
      <w:pPr>
        <w:tabs>
          <w:tab w:val="right" w:leader="dot" w:pos="9062"/>
        </w:tabs>
        <w:ind w:left="220"/>
      </w:pPr>
      <w:hyperlink w:anchor="_Toc178" w:history="1">
        <w:r>
          <w:rPr>
            <w:rFonts w:ascii="IRNazanin" w:hAnsi="IRNazanin" w:eastAsia="IRNazanin" w:cs="IRNazanin"/>
            <w:color w:val="111111"/>
            <w:sz w:val="22"/>
            <w:szCs w:val="22"/>
            <w:b w:val="0"/>
            <w:bCs w:val="0"/>
            <w:i w:val="0"/>
            <w:iCs w:val="0"/>
          </w:rPr>
          <w:t>النافورات / مسيحية - سرياني</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ناگهان / شعر - فارسي</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نامه آخوند / أخلاق - عربي</w:t>
        </w:r>
        <w:r>
          <w:tab/>
        </w:r>
        <w:r>
          <w:fldChar w:fldCharType="begin"/>
        </w:r>
        <w:r>
          <w:instrText xml:space="preserve">PAGEREF 180 \h</w:instrText>
        </w:r>
        <w:r>
          <w:fldChar w:fldCharType="end"/>
        </w:r>
      </w:hyperlink>
    </w:p>
    <w:p>
      <w:pPr>
        <w:tabs>
          <w:tab w:val="right" w:leader="dot" w:pos="9062"/>
        </w:tabs>
        <w:ind w:left="220"/>
      </w:pPr>
      <w:hyperlink w:anchor="_Toc181" w:history="1">
        <w:r>
          <w:rPr>
            <w:rFonts w:ascii="IRNazanin" w:hAnsi="IRNazanin" w:eastAsia="IRNazanin" w:cs="IRNazanin"/>
            <w:color w:val="111111"/>
            <w:sz w:val="22"/>
            <w:szCs w:val="22"/>
            <w:b w:val="0"/>
            <w:bCs w:val="0"/>
            <w:i w:val="0"/>
            <w:iCs w:val="0"/>
          </w:rPr>
          <w:t>نامه ها / ترسل - عربي</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نامه ها / ترسل - فارسي</w:t>
        </w:r>
        <w:r>
          <w:tab/>
        </w:r>
        <w:r>
          <w:fldChar w:fldCharType="begin"/>
        </w:r>
        <w:r>
          <w:instrText xml:space="preserve">PAGEREF 182 \h</w:instrText>
        </w:r>
        <w:r>
          <w:fldChar w:fldCharType="end"/>
        </w:r>
      </w:hyperlink>
    </w:p>
    <w:p>
      <w:pPr>
        <w:tabs>
          <w:tab w:val="right" w:leader="dot" w:pos="9062"/>
        </w:tabs>
        <w:ind w:left="220"/>
      </w:pPr>
      <w:hyperlink w:anchor="_Toc183" w:history="1">
        <w:r>
          <w:rPr>
            <w:rFonts w:ascii="IRNazanin" w:hAnsi="IRNazanin" w:eastAsia="IRNazanin" w:cs="IRNazanin"/>
            <w:color w:val="111111"/>
            <w:sz w:val="22"/>
            <w:szCs w:val="22"/>
            <w:b w:val="0"/>
            <w:bCs w:val="0"/>
            <w:i w:val="0"/>
            <w:iCs w:val="0"/>
          </w:rPr>
          <w:t>نامه ها = نامه از بکان و پاسخ رستمداري = جواب نامه علماء ماوراء النهر = نامه دانشمندان ورارود به مردم مشهد و پاسخ آن / ترسل، کلام وعقائد - فارسي</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نامه ها = نامه نامه به ميرزا إبراهيم همداني / ترسل - عربي وفارسي</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نامه ها = نامه به میرداماد / ترسل - فارسي</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نامه ها / أسناد - عربي</w:t>
        </w:r>
        <w:r>
          <w:tab/>
        </w:r>
        <w:r>
          <w:fldChar w:fldCharType="begin"/>
        </w:r>
        <w:r>
          <w:instrText xml:space="preserve">PAGEREF 186 \h</w:instrText>
        </w:r>
        <w:r>
          <w:fldChar w:fldCharType="end"/>
        </w:r>
      </w:hyperlink>
    </w:p>
    <w:p>
      <w:pPr>
        <w:tabs>
          <w:tab w:val="right" w:leader="dot" w:pos="9062"/>
        </w:tabs>
        <w:ind w:left="220"/>
      </w:pPr>
      <w:hyperlink w:anchor="_Toc187" w:history="1">
        <w:r>
          <w:rPr>
            <w:rFonts w:ascii="IRNazanin" w:hAnsi="IRNazanin" w:eastAsia="IRNazanin" w:cs="IRNazanin"/>
            <w:color w:val="111111"/>
            <w:sz w:val="22"/>
            <w:szCs w:val="22"/>
            <w:b w:val="0"/>
            <w:bCs w:val="0"/>
            <w:i w:val="0"/>
            <w:iCs w:val="0"/>
          </w:rPr>
          <w:t>نان وحلوا = سوانح سفر حجاز = السوانح الحجازية / شعر - فارسي وعربي</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ناوينه ي دورو که شکول / تاريخ - كردي</w:t>
        </w:r>
        <w:r>
          <w:tab/>
        </w:r>
        <w:r>
          <w:fldChar w:fldCharType="begin"/>
        </w:r>
        <w:r>
          <w:instrText xml:space="preserve">PAGEREF 188 \h</w:instrText>
        </w:r>
        <w:r>
          <w:fldChar w:fldCharType="end"/>
        </w:r>
      </w:hyperlink>
    </w:p>
    <w:p>
      <w:pPr>
        <w:tabs>
          <w:tab w:val="right" w:leader="dot" w:pos="9062"/>
        </w:tabs>
        <w:ind w:left="220"/>
      </w:pPr>
      <w:hyperlink w:anchor="_Toc189" w:history="1">
        <w:r>
          <w:rPr>
            <w:rFonts w:ascii="IRNazanin" w:hAnsi="IRNazanin" w:eastAsia="IRNazanin" w:cs="IRNazanin"/>
            <w:color w:val="111111"/>
            <w:sz w:val="22"/>
            <w:szCs w:val="22"/>
            <w:b w:val="0"/>
            <w:bCs w:val="0"/>
            <w:i w:val="0"/>
            <w:iCs w:val="0"/>
          </w:rPr>
          <w:t>النبات / فلاحة - عربي</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النباتات الطبية (رسالة في) / طب - عربي</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النبأ في الوبا / طب - عربي</w:t>
        </w:r>
        <w:r>
          <w:tab/>
        </w:r>
        <w:r>
          <w:fldChar w:fldCharType="begin"/>
        </w:r>
        <w:r>
          <w:instrText xml:space="preserve">PAGEREF 191 \h</w:instrText>
        </w:r>
        <w:r>
          <w:fldChar w:fldCharType="end"/>
        </w:r>
      </w:hyperlink>
    </w:p>
    <w:p>
      <w:pPr>
        <w:tabs>
          <w:tab w:val="right" w:leader="dot" w:pos="9062"/>
        </w:tabs>
        <w:ind w:left="220"/>
      </w:pPr>
      <w:hyperlink w:anchor="_Toc192" w:history="1">
        <w:r>
          <w:rPr>
            <w:rFonts w:ascii="IRNazanin" w:hAnsi="IRNazanin" w:eastAsia="IRNazanin" w:cs="IRNazanin"/>
            <w:color w:val="111111"/>
            <w:sz w:val="22"/>
            <w:szCs w:val="22"/>
            <w:b w:val="0"/>
            <w:bCs w:val="0"/>
            <w:i w:val="0"/>
            <w:iCs w:val="0"/>
          </w:rPr>
          <w:t>نبذة الأثر في جملة مسائل بلغت احصاء ثلاثة عشر / فقه - عربي</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نبذة الأحزان في مصيبة الحسنان / تاريخ - عربي</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نبذة تشمل على أصول الدين / كلام وعقائد - عربي</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نبذة الداعي في مختصر عدة الداعي / دعاء - عربي</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نبذة الرجال - الرجال</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النبذة السنية والتحفة المرضية في بيان الأحكام / فقه - عربي</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نبذة عن أبي بكر الصديق رضي الله عنه / فقه - عربي</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نبذة عن أحوال الشيخ قضيب البان الموصلي / تراجم - عربي</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نبذة عن الصحابة الكرام / تراجم - عربي</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نبذة عن المكة المشرفة / جغرافية - عربي</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نبذة عن علاقة النبض بالموسيقي / موسيقي - عربي</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نبذة في الأخلاق / أخلاق - عربي</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نبذة في اشراط الساعة / أخلاق - عربي</w:t>
        </w:r>
        <w:r>
          <w:tab/>
        </w:r>
        <w:r>
          <w:fldChar w:fldCharType="begin"/>
        </w:r>
        <w:r>
          <w:instrText xml:space="preserve">PAGEREF 204 \h</w:instrText>
        </w:r>
        <w:r>
          <w:fldChar w:fldCharType="end"/>
        </w:r>
      </w:hyperlink>
    </w:p>
    <w:p>
      <w:pPr>
        <w:tabs>
          <w:tab w:val="right" w:leader="dot" w:pos="9062"/>
        </w:tabs>
        <w:ind w:left="220"/>
      </w:pPr>
      <w:hyperlink w:anchor="_Toc205" w:history="1">
        <w:r>
          <w:rPr>
            <w:rFonts w:ascii="IRNazanin" w:hAnsi="IRNazanin" w:eastAsia="IRNazanin" w:cs="IRNazanin"/>
            <w:color w:val="111111"/>
            <w:sz w:val="22"/>
            <w:szCs w:val="22"/>
            <w:b w:val="0"/>
            <w:bCs w:val="0"/>
            <w:i w:val="0"/>
            <w:iCs w:val="0"/>
          </w:rPr>
          <w:t>نبذة في التجويد / تجويد - عربي</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نبذة في تفسير آية من القرآن الكريم / تفسير - عربي</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نبذة في الروح / كلام وعقائد - عربي</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نبذة في الشطرنج / متفرقات - عربي</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نبذة في علم التوحيد / كلام وعقائد - عربي</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نبذة في علم القيافة / فراسة - عربي</w:t>
        </w:r>
        <w:r>
          <w:tab/>
        </w:r>
        <w:r>
          <w:fldChar w:fldCharType="begin"/>
        </w:r>
        <w:r>
          <w:instrText xml:space="preserve">PAGEREF 210 \h</w:instrText>
        </w:r>
        <w:r>
          <w:fldChar w:fldCharType="end"/>
        </w:r>
      </w:hyperlink>
    </w:p>
    <w:p>
      <w:pPr>
        <w:tabs>
          <w:tab w:val="right" w:leader="dot" w:pos="9062"/>
        </w:tabs>
        <w:ind w:left="220"/>
      </w:pPr>
      <w:hyperlink w:anchor="_Toc211" w:history="1">
        <w:r>
          <w:rPr>
            <w:rFonts w:ascii="IRNazanin" w:hAnsi="IRNazanin" w:eastAsia="IRNazanin" w:cs="IRNazanin"/>
            <w:color w:val="111111"/>
            <w:sz w:val="22"/>
            <w:szCs w:val="22"/>
            <w:b w:val="0"/>
            <w:bCs w:val="0"/>
            <w:i w:val="0"/>
            <w:iCs w:val="0"/>
          </w:rPr>
          <w:t>نبذة في فن الزجل / شعر - عربي</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نبذة في القوافي / عروض وقافية - عربي</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نبذة في قوله (صلى الله عليه وسلم): «لا يمل الله حتى تملوا» / شرح الدعاء - عربي</w:t>
        </w:r>
        <w:r>
          <w:tab/>
        </w:r>
        <w:r>
          <w:fldChar w:fldCharType="begin"/>
        </w:r>
        <w:r>
          <w:instrText xml:space="preserve">PAGEREF 213 \h</w:instrText>
        </w:r>
        <w:r>
          <w:fldChar w:fldCharType="end"/>
        </w:r>
      </w:hyperlink>
    </w:p>
    <w:p>
      <w:pPr>
        <w:tabs>
          <w:tab w:val="right" w:leader="dot" w:pos="9062"/>
        </w:tabs>
        <w:ind w:left="220"/>
      </w:pPr>
      <w:hyperlink w:anchor="_Toc214" w:history="1">
        <w:r>
          <w:rPr>
            <w:rFonts w:ascii="IRNazanin" w:hAnsi="IRNazanin" w:eastAsia="IRNazanin" w:cs="IRNazanin"/>
            <w:color w:val="111111"/>
            <w:sz w:val="22"/>
            <w:szCs w:val="22"/>
            <w:b w:val="0"/>
            <w:bCs w:val="0"/>
            <w:i w:val="0"/>
            <w:iCs w:val="0"/>
          </w:rPr>
          <w:t>نبذة في مدح أبي بكر الصديق رضي الله عنه / تراجم - عربي</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نبذة في المدود / تجويد - عربي</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نبذة في معرفة عروق جسم الإنسان / طب - عربي</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نبذة في النقود القديمة / تاريخ - عربي</w:t>
        </w:r>
        <w:r>
          <w:tab/>
        </w:r>
        <w:r>
          <w:fldChar w:fldCharType="begin"/>
        </w:r>
        <w:r>
          <w:instrText xml:space="preserve">PAGEREF 217 \h</w:instrText>
        </w:r>
        <w:r>
          <w:fldChar w:fldCharType="end"/>
        </w:r>
      </w:hyperlink>
    </w:p>
    <w:p>
      <w:pPr>
        <w:tabs>
          <w:tab w:val="right" w:leader="dot" w:pos="9062"/>
        </w:tabs>
        <w:ind w:left="220"/>
      </w:pPr>
      <w:hyperlink w:anchor="_Toc218" w:history="1">
        <w:r>
          <w:rPr>
            <w:rFonts w:ascii="IRNazanin" w:hAnsi="IRNazanin" w:eastAsia="IRNazanin" w:cs="IRNazanin"/>
            <w:color w:val="111111"/>
            <w:sz w:val="22"/>
            <w:szCs w:val="22"/>
            <w:b w:val="0"/>
            <w:bCs w:val="0"/>
            <w:i w:val="0"/>
            <w:iCs w:val="0"/>
          </w:rPr>
          <w:t>نبذة قصيرة / - عربي</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نبذة لطيفة مشتملة على أسئلة وأجوبة في العقائد / كلام وعقائد - عربي</w:t>
        </w:r>
        <w:r>
          <w:tab/>
        </w:r>
        <w:r>
          <w:fldChar w:fldCharType="begin"/>
        </w:r>
        <w:r>
          <w:instrText xml:space="preserve">PAGEREF 219 \h</w:instrText>
        </w:r>
        <w:r>
          <w:fldChar w:fldCharType="end"/>
        </w:r>
      </w:hyperlink>
    </w:p>
    <w:p>
      <w:pPr>
        <w:tabs>
          <w:tab w:val="right" w:leader="dot" w:pos="9062"/>
        </w:tabs>
        <w:ind w:left="220"/>
      </w:pPr>
      <w:hyperlink w:anchor="_Toc220" w:history="1">
        <w:r>
          <w:rPr>
            <w:rFonts w:ascii="IRNazanin" w:hAnsi="IRNazanin" w:eastAsia="IRNazanin" w:cs="IRNazanin"/>
            <w:color w:val="111111"/>
            <w:sz w:val="22"/>
            <w:szCs w:val="22"/>
            <w:b w:val="0"/>
            <w:bCs w:val="0"/>
            <w:i w:val="0"/>
            <w:iCs w:val="0"/>
          </w:rPr>
          <w:t>نبذة مسائل مستنبطة من جامع الشتات / تاريخ - عربي</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نبذة مستحسنة من كلمات المتشابه في القرآن / علوم القرآن - عربي</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نبذة مسئلة من نصاب الأخبار لتذكر الأخيار / حديث - عربي</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نبذة مفيدة في الرد على القائل بخلق القرآن / كلام وعقائد - عربي</w:t>
        </w:r>
        <w:r>
          <w:tab/>
        </w:r>
        <w:r>
          <w:fldChar w:fldCharType="begin"/>
        </w:r>
        <w:r>
          <w:instrText xml:space="preserve">PAGEREF 223 \h</w:instrText>
        </w:r>
        <w:r>
          <w:fldChar w:fldCharType="end"/>
        </w:r>
      </w:hyperlink>
    </w:p>
    <w:p>
      <w:pPr>
        <w:tabs>
          <w:tab w:val="right" w:leader="dot" w:pos="9062"/>
        </w:tabs>
        <w:ind w:left="220"/>
      </w:pPr>
      <w:hyperlink w:anchor="_Toc224" w:history="1">
        <w:r>
          <w:rPr>
            <w:rFonts w:ascii="IRNazanin" w:hAnsi="IRNazanin" w:eastAsia="IRNazanin" w:cs="IRNazanin"/>
            <w:color w:val="111111"/>
            <w:sz w:val="22"/>
            <w:szCs w:val="22"/>
            <w:b w:val="0"/>
            <w:bCs w:val="0"/>
            <w:i w:val="0"/>
            <w:iCs w:val="0"/>
          </w:rPr>
          <w:t>نبذة مما يثلث أوّله او اوسطه او آخره / صرف - عربي</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نبذة من الأفكار وزبدة الأنظار / منطق - عربي</w:t>
        </w:r>
        <w:r>
          <w:tab/>
        </w:r>
        <w:r>
          <w:fldChar w:fldCharType="begin"/>
        </w:r>
        <w:r>
          <w:instrText xml:space="preserve">PAGEREF 225 \h</w:instrText>
        </w:r>
        <w:r>
          <w:fldChar w:fldCharType="end"/>
        </w:r>
      </w:hyperlink>
    </w:p>
    <w:p>
      <w:pPr>
        <w:tabs>
          <w:tab w:val="right" w:leader="dot" w:pos="9062"/>
        </w:tabs>
        <w:ind w:left="220"/>
      </w:pPr>
      <w:hyperlink w:anchor="_Toc226" w:history="1">
        <w:r>
          <w:rPr>
            <w:rFonts w:ascii="IRNazanin" w:hAnsi="IRNazanin" w:eastAsia="IRNazanin" w:cs="IRNazanin"/>
            <w:color w:val="111111"/>
            <w:sz w:val="22"/>
            <w:szCs w:val="22"/>
            <w:b w:val="0"/>
            <w:bCs w:val="0"/>
            <w:i w:val="0"/>
            <w:iCs w:val="0"/>
          </w:rPr>
          <w:t>نبذة من السوانح وجملة من الموانح / شعر - تركي</w:t>
        </w:r>
        <w:r>
          <w:tab/>
        </w:r>
        <w:r>
          <w:fldChar w:fldCharType="begin"/>
        </w:r>
        <w:r>
          <w:instrText xml:space="preserve">PAGEREF 226 \h</w:instrText>
        </w:r>
        <w:r>
          <w:fldChar w:fldCharType="end"/>
        </w:r>
      </w:hyperlink>
    </w:p>
    <w:p>
      <w:pPr>
        <w:tabs>
          <w:tab w:val="right" w:leader="dot" w:pos="9062"/>
        </w:tabs>
        <w:ind w:left="220"/>
      </w:pPr>
      <w:hyperlink w:anchor="_Toc227" w:history="1">
        <w:r>
          <w:rPr>
            <w:rFonts w:ascii="IRNazanin" w:hAnsi="IRNazanin" w:eastAsia="IRNazanin" w:cs="IRNazanin"/>
            <w:color w:val="111111"/>
            <w:sz w:val="22"/>
            <w:szCs w:val="22"/>
            <w:b w:val="0"/>
            <w:bCs w:val="0"/>
            <w:i w:val="0"/>
            <w:iCs w:val="0"/>
          </w:rPr>
          <w:t>نبذة من سيرة المرحوم الوالد الشيخ جواد الشبيبي / تراجم - عربي</w:t>
        </w:r>
        <w:r>
          <w:tab/>
        </w:r>
        <w:r>
          <w:fldChar w:fldCharType="begin"/>
        </w:r>
        <w:r>
          <w:instrText xml:space="preserve">PAGEREF 227 \h</w:instrText>
        </w:r>
        <w:r>
          <w:fldChar w:fldCharType="end"/>
        </w:r>
      </w:hyperlink>
    </w:p>
    <w:p>
      <w:pPr>
        <w:tabs>
          <w:tab w:val="right" w:leader="dot" w:pos="9062"/>
        </w:tabs>
        <w:ind w:left="220"/>
      </w:pPr>
      <w:hyperlink w:anchor="_Toc228" w:history="1">
        <w:r>
          <w:rPr>
            <w:rFonts w:ascii="IRNazanin" w:hAnsi="IRNazanin" w:eastAsia="IRNazanin" w:cs="IRNazanin"/>
            <w:color w:val="111111"/>
            <w:sz w:val="22"/>
            <w:szCs w:val="22"/>
            <w:b w:val="0"/>
            <w:bCs w:val="0"/>
            <w:i w:val="0"/>
            <w:iCs w:val="0"/>
          </w:rPr>
          <w:t>نبذة من فتاوى ابن حجر / فقه - عربي</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نبذة من القواعد اللغوية / أصول الفقه - عربي</w:t>
        </w:r>
        <w:r>
          <w:tab/>
        </w:r>
        <w:r>
          <w:fldChar w:fldCharType="begin"/>
        </w:r>
        <w:r>
          <w:instrText xml:space="preserve">PAGEREF 229 \h</w:instrText>
        </w:r>
        <w:r>
          <w:fldChar w:fldCharType="end"/>
        </w:r>
      </w:hyperlink>
    </w:p>
    <w:p>
      <w:pPr>
        <w:tabs>
          <w:tab w:val="right" w:leader="dot" w:pos="9062"/>
        </w:tabs>
        <w:ind w:left="220"/>
      </w:pPr>
      <w:hyperlink w:anchor="_Toc230" w:history="1">
        <w:r>
          <w:rPr>
            <w:rFonts w:ascii="IRNazanin" w:hAnsi="IRNazanin" w:eastAsia="IRNazanin" w:cs="IRNazanin"/>
            <w:color w:val="111111"/>
            <w:sz w:val="22"/>
            <w:szCs w:val="22"/>
            <w:b w:val="0"/>
            <w:bCs w:val="0"/>
            <w:i w:val="0"/>
            <w:iCs w:val="0"/>
          </w:rPr>
          <w:t>نبذة منقولة من «الترجمان» / تاريخ - عربي</w:t>
        </w:r>
        <w:r>
          <w:tab/>
        </w:r>
        <w:r>
          <w:fldChar w:fldCharType="begin"/>
        </w:r>
        <w:r>
          <w:instrText xml:space="preserve">PAGEREF 230 \h</w:instrText>
        </w:r>
        <w:r>
          <w:fldChar w:fldCharType="end"/>
        </w:r>
      </w:hyperlink>
    </w:p>
    <w:p>
      <w:pPr>
        <w:tabs>
          <w:tab w:val="right" w:leader="dot" w:pos="9062"/>
        </w:tabs>
        <w:ind w:left="220"/>
      </w:pPr>
      <w:hyperlink w:anchor="_Toc231" w:history="1">
        <w:r>
          <w:rPr>
            <w:rFonts w:ascii="IRNazanin" w:hAnsi="IRNazanin" w:eastAsia="IRNazanin" w:cs="IRNazanin"/>
            <w:color w:val="111111"/>
            <w:sz w:val="22"/>
            <w:szCs w:val="22"/>
            <w:b w:val="0"/>
            <w:bCs w:val="0"/>
            <w:i w:val="0"/>
            <w:iCs w:val="0"/>
          </w:rPr>
          <w:t>نبذة من كتاب الغيب / - عربي</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نبذة من كتاب اليواقيت في معرفة المواقيت / هيئة - عربي</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نبذة من مباحث البيع شرحاً على الشرايع / فقه - عربي</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نبذة من مباحث الصوم / فقه - عربي</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نبذة يستعان بها في طريق أهل الله تعالى / - عربي</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نبذ شتى / موضوعات شتى - عربي</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نبذ شتی / موضوعات شتى - عربي</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نبذ مختلفه وأدعية / موضوعات شتى - عربي</w:t>
        </w:r>
        <w:r>
          <w:tab/>
        </w:r>
        <w:r>
          <w:fldChar w:fldCharType="begin"/>
        </w:r>
        <w:r>
          <w:instrText xml:space="preserve">PAGEREF 238 \h</w:instrText>
        </w:r>
        <w:r>
          <w:fldChar w:fldCharType="end"/>
        </w:r>
      </w:hyperlink>
    </w:p>
    <w:p>
      <w:pPr>
        <w:tabs>
          <w:tab w:val="right" w:leader="dot" w:pos="9062"/>
        </w:tabs>
        <w:ind w:left="220"/>
      </w:pPr>
      <w:hyperlink w:anchor="_Toc239" w:history="1">
        <w:r>
          <w:rPr>
            <w:rFonts w:ascii="IRNazanin" w:hAnsi="IRNazanin" w:eastAsia="IRNazanin" w:cs="IRNazanin"/>
            <w:color w:val="111111"/>
            <w:sz w:val="22"/>
            <w:szCs w:val="22"/>
            <w:b w:val="0"/>
            <w:bCs w:val="0"/>
            <w:i w:val="0"/>
            <w:iCs w:val="0"/>
          </w:rPr>
          <w:t>نبذ مستقاة من علوم شتى / علوم شتى - عربي</w:t>
        </w:r>
        <w:r>
          <w:tab/>
        </w:r>
        <w:r>
          <w:fldChar w:fldCharType="begin"/>
        </w:r>
        <w:r>
          <w:instrText xml:space="preserve">PAGEREF 239 \h</w:instrText>
        </w:r>
        <w:r>
          <w:fldChar w:fldCharType="end"/>
        </w:r>
      </w:hyperlink>
    </w:p>
    <w:p>
      <w:pPr>
        <w:tabs>
          <w:tab w:val="right" w:leader="dot" w:pos="9062"/>
        </w:tabs>
        <w:ind w:left="220"/>
      </w:pPr>
      <w:hyperlink w:anchor="_Toc240" w:history="1">
        <w:r>
          <w:rPr>
            <w:rFonts w:ascii="IRNazanin" w:hAnsi="IRNazanin" w:eastAsia="IRNazanin" w:cs="IRNazanin"/>
            <w:color w:val="111111"/>
            <w:sz w:val="22"/>
            <w:szCs w:val="22"/>
            <w:b w:val="0"/>
            <w:bCs w:val="0"/>
            <w:i w:val="0"/>
            <w:iCs w:val="0"/>
          </w:rPr>
          <w:t>نبذ وفوائد / موضوعات شتى - عربي</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نبذ وفوائد شتى / موضوعات شتى - عربي</w:t>
        </w:r>
        <w:r>
          <w:tab/>
        </w:r>
        <w:r>
          <w:fldChar w:fldCharType="begin"/>
        </w:r>
        <w:r>
          <w:instrText xml:space="preserve">PAGEREF 241 \h</w:instrText>
        </w:r>
        <w:r>
          <w:fldChar w:fldCharType="end"/>
        </w:r>
      </w:hyperlink>
    </w:p>
    <w:p>
      <w:pPr>
        <w:tabs>
          <w:tab w:val="right" w:leader="dot" w:pos="9062"/>
        </w:tabs>
        <w:ind w:left="220"/>
      </w:pPr>
      <w:hyperlink w:anchor="_Toc242" w:history="1">
        <w:r>
          <w:rPr>
            <w:rFonts w:ascii="IRNazanin" w:hAnsi="IRNazanin" w:eastAsia="IRNazanin" w:cs="IRNazanin"/>
            <w:color w:val="111111"/>
            <w:sz w:val="22"/>
            <w:szCs w:val="22"/>
            <w:b w:val="0"/>
            <w:bCs w:val="0"/>
            <w:i w:val="0"/>
            <w:iCs w:val="0"/>
          </w:rPr>
          <w:t>نبراس الايناس بأجوبة سؤالات أهل فاس / فقه - عربي</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نبراس الضياء وتسواء السواء في شرح باب البداء وإثبات جدوي الدعاء /</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نبراس الفلق ومقياس الغسق / اسماء الله - عربي</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النبراس في خلفاء بني العباس / تاريخ - عربي</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النبراس لكشف الالتباس الواقع في الأساس / كلام وعقائد - عربي</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نبراس الأحكام / فقه - عربي</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النبض / طب - عربي</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النبض / طب - عربي</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النبض (رسالة في) / طب - عربي</w:t>
        </w:r>
        <w:r>
          <w:tab/>
        </w:r>
        <w:r>
          <w:fldChar w:fldCharType="begin"/>
        </w:r>
        <w:r>
          <w:instrText xml:space="preserve">PAGEREF 250 \h</w:instrText>
        </w:r>
        <w:r>
          <w:fldChar w:fldCharType="end"/>
        </w:r>
      </w:hyperlink>
    </w:p>
    <w:p>
      <w:pPr>
        <w:tabs>
          <w:tab w:val="right" w:leader="dot" w:pos="9062"/>
        </w:tabs>
        <w:ind w:left="220"/>
      </w:pPr>
      <w:hyperlink w:anchor="_Toc251" w:history="1">
        <w:r>
          <w:rPr>
            <w:rFonts w:ascii="IRNazanin" w:hAnsi="IRNazanin" w:eastAsia="IRNazanin" w:cs="IRNazanin"/>
            <w:color w:val="111111"/>
            <w:sz w:val="22"/>
            <w:szCs w:val="22"/>
            <w:b w:val="0"/>
            <w:bCs w:val="0"/>
            <w:i w:val="0"/>
            <w:iCs w:val="0"/>
          </w:rPr>
          <w:t>النبض (مقالة في) / طب - تركي</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نبوت( رساله در) / کلام وعقائد - فارسي</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النبوة الخاصة والولاية الخاصة = إثبات النبوة / كلام وعقائد أجوبة الأسئلة</w:t>
        </w:r>
        <w:r>
          <w:tab/>
        </w:r>
        <w:r>
          <w:fldChar w:fldCharType="begin"/>
        </w:r>
        <w:r>
          <w:instrText xml:space="preserve">PAGEREF 253 \h</w:instrText>
        </w:r>
        <w:r>
          <w:fldChar w:fldCharType="end"/>
        </w:r>
      </w:hyperlink>
    </w:p>
    <w:p>
      <w:pPr>
        <w:tabs>
          <w:tab w:val="right" w:leader="dot" w:pos="9062"/>
        </w:tabs>
        <w:ind w:left="220"/>
      </w:pPr>
      <w:hyperlink w:anchor="_Toc254" w:history="1">
        <w:r>
          <w:rPr>
            <w:rFonts w:ascii="IRNazanin" w:hAnsi="IRNazanin" w:eastAsia="IRNazanin" w:cs="IRNazanin"/>
            <w:color w:val="111111"/>
            <w:sz w:val="22"/>
            <w:szCs w:val="22"/>
            <w:b w:val="0"/>
            <w:bCs w:val="0"/>
            <w:i w:val="0"/>
            <w:iCs w:val="0"/>
          </w:rPr>
          <w:t>نتائج الاختلاج / طب - عربي</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نتايج الأفكار = حاشية شرح منار الأنوار / أصول الفقه - عربي</w:t>
        </w:r>
        <w:r>
          <w:tab/>
        </w:r>
        <w:r>
          <w:fldChar w:fldCharType="begin"/>
        </w:r>
        <w:r>
          <w:instrText xml:space="preserve">PAGEREF 255 \h</w:instrText>
        </w:r>
        <w:r>
          <w:fldChar w:fldCharType="end"/>
        </w:r>
      </w:hyperlink>
    </w:p>
    <w:p>
      <w:pPr>
        <w:tabs>
          <w:tab w:val="right" w:leader="dot" w:pos="9062"/>
        </w:tabs>
        <w:ind w:left="220"/>
      </w:pPr>
      <w:hyperlink w:anchor="_Toc256" w:history="1">
        <w:r>
          <w:rPr>
            <w:rFonts w:ascii="IRNazanin" w:hAnsi="IRNazanin" w:eastAsia="IRNazanin" w:cs="IRNazanin"/>
            <w:color w:val="111111"/>
            <w:sz w:val="22"/>
            <w:szCs w:val="22"/>
            <w:b w:val="0"/>
            <w:bCs w:val="0"/>
            <w:i w:val="0"/>
            <w:iCs w:val="0"/>
          </w:rPr>
          <w:t>نتايج الأفكار / لغة - عربي</w:t>
        </w:r>
        <w:r>
          <w:tab/>
        </w:r>
        <w:r>
          <w:fldChar w:fldCharType="begin"/>
        </w:r>
        <w:r>
          <w:instrText xml:space="preserve">PAGEREF 256 \h</w:instrText>
        </w:r>
        <w:r>
          <w:fldChar w:fldCharType="end"/>
        </w:r>
      </w:hyperlink>
    </w:p>
    <w:p>
      <w:pPr>
        <w:tabs>
          <w:tab w:val="right" w:leader="dot" w:pos="9062"/>
        </w:tabs>
        <w:ind w:left="220"/>
      </w:pPr>
      <w:hyperlink w:anchor="_Toc257" w:history="1">
        <w:r>
          <w:rPr>
            <w:rFonts w:ascii="IRNazanin" w:hAnsi="IRNazanin" w:eastAsia="IRNazanin" w:cs="IRNazanin"/>
            <w:color w:val="111111"/>
            <w:sz w:val="22"/>
            <w:szCs w:val="22"/>
            <w:b w:val="0"/>
            <w:bCs w:val="0"/>
            <w:i w:val="0"/>
            <w:iCs w:val="0"/>
          </w:rPr>
          <w:t>نتائج الافكار / أصول الفقه - عربي</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نتايج الأفكار في حكم المقيمين في الأسفار = صلاة المسافر = القصر والإتمام</w:t>
        </w:r>
        <w:r>
          <w:tab/>
        </w:r>
        <w:r>
          <w:fldChar w:fldCharType="begin"/>
        </w:r>
        <w:r>
          <w:instrText xml:space="preserve">PAGEREF 258 \h</w:instrText>
        </w:r>
        <w:r>
          <w:fldChar w:fldCharType="end"/>
        </w:r>
      </w:hyperlink>
    </w:p>
    <w:p>
      <w:pPr>
        <w:tabs>
          <w:tab w:val="right" w:leader="dot" w:pos="9062"/>
        </w:tabs>
        <w:ind w:left="220"/>
      </w:pPr>
      <w:hyperlink w:anchor="_Toc259" w:history="1">
        <w:r>
          <w:rPr>
            <w:rFonts w:ascii="IRNazanin" w:hAnsi="IRNazanin" w:eastAsia="IRNazanin" w:cs="IRNazanin"/>
            <w:color w:val="111111"/>
            <w:sz w:val="22"/>
            <w:szCs w:val="22"/>
            <w:b w:val="0"/>
            <w:bCs w:val="0"/>
            <w:i w:val="0"/>
            <w:iCs w:val="0"/>
          </w:rPr>
          <w:t>نتائج الأفكار في شرح اظهار الأسرار / نحو - عربي</w:t>
        </w:r>
        <w:r>
          <w:tab/>
        </w:r>
        <w:r>
          <w:fldChar w:fldCharType="begin"/>
        </w:r>
        <w:r>
          <w:instrText xml:space="preserve">PAGEREF 259 \h</w:instrText>
        </w:r>
        <w:r>
          <w:fldChar w:fldCharType="end"/>
        </w:r>
      </w:hyperlink>
    </w:p>
    <w:p>
      <w:pPr>
        <w:tabs>
          <w:tab w:val="right" w:leader="dot" w:pos="9062"/>
        </w:tabs>
        <w:ind w:left="220"/>
      </w:pPr>
      <w:hyperlink w:anchor="_Toc260" w:history="1">
        <w:r>
          <w:rPr>
            <w:rFonts w:ascii="IRNazanin" w:hAnsi="IRNazanin" w:eastAsia="IRNazanin" w:cs="IRNazanin"/>
            <w:color w:val="111111"/>
            <w:sz w:val="22"/>
            <w:szCs w:val="22"/>
            <w:b w:val="0"/>
            <w:bCs w:val="0"/>
            <w:i w:val="0"/>
            <w:iCs w:val="0"/>
          </w:rPr>
          <w:t>نتائج الأفكار في كشف الرموز والأسرار / فقه - عربي</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نتائج الأفكار ومحاسن الأشعار / أدب - عربي</w:t>
        </w:r>
        <w:r>
          <w:tab/>
        </w:r>
        <w:r>
          <w:fldChar w:fldCharType="begin"/>
        </w:r>
        <w:r>
          <w:instrText xml:space="preserve">PAGEREF 261 \h</w:instrText>
        </w:r>
        <w:r>
          <w:fldChar w:fldCharType="end"/>
        </w:r>
      </w:hyperlink>
    </w:p>
    <w:p>
      <w:pPr>
        <w:tabs>
          <w:tab w:val="right" w:leader="dot" w:pos="9062"/>
        </w:tabs>
        <w:ind w:left="220"/>
      </w:pPr>
      <w:hyperlink w:anchor="_Toc262" w:history="1">
        <w:r>
          <w:rPr>
            <w:rFonts w:ascii="IRNazanin" w:hAnsi="IRNazanin" w:eastAsia="IRNazanin" w:cs="IRNazanin"/>
            <w:color w:val="111111"/>
            <w:sz w:val="22"/>
            <w:szCs w:val="22"/>
            <w:b w:val="0"/>
            <w:bCs w:val="0"/>
            <w:i w:val="0"/>
            <w:iCs w:val="0"/>
          </w:rPr>
          <w:t>النتايج الألمعية في شرح الكافية البديعية = شرح البديعية = التسامح</w:t>
        </w:r>
        <w:r>
          <w:tab/>
        </w:r>
        <w:r>
          <w:fldChar w:fldCharType="begin"/>
        </w:r>
        <w:r>
          <w:instrText xml:space="preserve">PAGEREF 262 \h</w:instrText>
        </w:r>
        <w:r>
          <w:fldChar w:fldCharType="end"/>
        </w:r>
      </w:hyperlink>
    </w:p>
    <w:p>
      <w:pPr>
        <w:tabs>
          <w:tab w:val="right" w:leader="dot" w:pos="9062"/>
        </w:tabs>
        <w:ind w:left="220"/>
      </w:pPr>
      <w:hyperlink w:anchor="_Toc263" w:history="1">
        <w:r>
          <w:rPr>
            <w:rFonts w:ascii="IRNazanin" w:hAnsi="IRNazanin" w:eastAsia="IRNazanin" w:cs="IRNazanin"/>
            <w:color w:val="111111"/>
            <w:sz w:val="22"/>
            <w:szCs w:val="22"/>
            <w:b w:val="0"/>
            <w:bCs w:val="0"/>
            <w:i w:val="0"/>
            <w:iCs w:val="0"/>
          </w:rPr>
          <w:t>نتائج ثمرات معارف الافهام / شرح الحديث، أجوبة الأسئلة - عربي</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نتائج الحكمة في كشف الغمة / طب - عربي</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نتائج العقول في توصيف فرائد الأصول / أصول الفقه - عربي</w:t>
        </w:r>
        <w:r>
          <w:tab/>
        </w:r>
        <w:r>
          <w:fldChar w:fldCharType="begin"/>
        </w:r>
        <w:r>
          <w:instrText xml:space="preserve">PAGEREF 265 \h</w:instrText>
        </w:r>
        <w:r>
          <w:fldChar w:fldCharType="end"/>
        </w:r>
      </w:hyperlink>
    </w:p>
    <w:p>
      <w:pPr>
        <w:tabs>
          <w:tab w:val="right" w:leader="dot" w:pos="9062"/>
        </w:tabs>
        <w:ind w:left="220"/>
      </w:pPr>
      <w:hyperlink w:anchor="_Toc266" w:history="1">
        <w:r>
          <w:rPr>
            <w:rFonts w:ascii="IRNazanin" w:hAnsi="IRNazanin" w:eastAsia="IRNazanin" w:cs="IRNazanin"/>
            <w:color w:val="111111"/>
            <w:sz w:val="22"/>
            <w:szCs w:val="22"/>
            <w:b w:val="0"/>
            <w:bCs w:val="0"/>
            <w:i w:val="0"/>
            <w:iCs w:val="0"/>
          </w:rPr>
          <w:t>نتائج الفطنة في نظم كليلة ودمنة / شعر - عربي</w:t>
        </w:r>
        <w:r>
          <w:tab/>
        </w:r>
        <w:r>
          <w:fldChar w:fldCharType="begin"/>
        </w:r>
        <w:r>
          <w:instrText xml:space="preserve">PAGEREF 266 \h</w:instrText>
        </w:r>
        <w:r>
          <w:fldChar w:fldCharType="end"/>
        </w:r>
      </w:hyperlink>
    </w:p>
    <w:p>
      <w:pPr>
        <w:tabs>
          <w:tab w:val="right" w:leader="dot" w:pos="9062"/>
        </w:tabs>
        <w:ind w:left="220"/>
      </w:pPr>
      <w:hyperlink w:anchor="_Toc267" w:history="1">
        <w:r>
          <w:rPr>
            <w:rFonts w:ascii="IRNazanin" w:hAnsi="IRNazanin" w:eastAsia="IRNazanin" w:cs="IRNazanin"/>
            <w:color w:val="111111"/>
            <w:sz w:val="22"/>
            <w:szCs w:val="22"/>
            <w:b w:val="0"/>
            <w:bCs w:val="0"/>
            <w:i w:val="0"/>
            <w:iCs w:val="0"/>
          </w:rPr>
          <w:t>نتائج الفنون / كلام وعقائد - فارسي</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نتائج الفنون ومحاسن المتون / علوم شتى - تركي</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نتائج المقدمات الأصولية - فقه - عربي</w:t>
        </w:r>
        <w:r>
          <w:tab/>
        </w:r>
        <w:r>
          <w:fldChar w:fldCharType="begin"/>
        </w:r>
        <w:r>
          <w:instrText xml:space="preserve">PAGEREF 269 \h</w:instrText>
        </w:r>
        <w:r>
          <w:fldChar w:fldCharType="end"/>
        </w:r>
      </w:hyperlink>
    </w:p>
    <w:p>
      <w:pPr>
        <w:tabs>
          <w:tab w:val="right" w:leader="dot" w:pos="9062"/>
        </w:tabs>
        <w:ind w:left="220"/>
      </w:pPr>
      <w:hyperlink w:anchor="_Toc270" w:history="1">
        <w:r>
          <w:rPr>
            <w:rFonts w:ascii="IRNazanin" w:hAnsi="IRNazanin" w:eastAsia="IRNazanin" w:cs="IRNazanin"/>
            <w:color w:val="111111"/>
            <w:sz w:val="22"/>
            <w:szCs w:val="22"/>
            <w:b w:val="0"/>
            <w:bCs w:val="0"/>
            <w:i w:val="0"/>
            <w:iCs w:val="0"/>
          </w:rPr>
          <w:t>النتف / فقه - عربي</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نتف الحسان على مذهب أبي حنيفة النعمان = الفتاوى في الفقه الحنفي</w:t>
        </w:r>
        <w:r>
          <w:tab/>
        </w:r>
        <w:r>
          <w:fldChar w:fldCharType="begin"/>
        </w:r>
        <w:r>
          <w:instrText xml:space="preserve">PAGEREF 271 \h</w:instrText>
        </w:r>
        <w:r>
          <w:fldChar w:fldCharType="end"/>
        </w:r>
      </w:hyperlink>
    </w:p>
    <w:p>
      <w:pPr>
        <w:tabs>
          <w:tab w:val="right" w:leader="dot" w:pos="9062"/>
        </w:tabs>
        <w:ind w:left="220"/>
      </w:pPr>
      <w:hyperlink w:anchor="_Toc272" w:history="1">
        <w:r>
          <w:rPr>
            <w:rFonts w:ascii="IRNazanin" w:hAnsi="IRNazanin" w:eastAsia="IRNazanin" w:cs="IRNazanin"/>
            <w:color w:val="111111"/>
            <w:sz w:val="22"/>
            <w:szCs w:val="22"/>
            <w:b w:val="0"/>
            <w:bCs w:val="0"/>
            <w:i w:val="0"/>
            <w:iCs w:val="0"/>
          </w:rPr>
          <w:t>نتن الميت (رسالة في) / كلام وعقائد - عربي</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نتيجة الأنظار / أصول الفقه - عربي</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النتيجة البديعة في فروع علم الشريعة / فقه - عربي</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نتيجة الطب / طب - تركي</w:t>
        </w:r>
        <w:r>
          <w:tab/>
        </w:r>
        <w:r>
          <w:fldChar w:fldCharType="begin"/>
        </w:r>
        <w:r>
          <w:instrText xml:space="preserve">PAGEREF 275 \h</w:instrText>
        </w:r>
        <w:r>
          <w:fldChar w:fldCharType="end"/>
        </w:r>
      </w:hyperlink>
    </w:p>
    <w:p>
      <w:pPr>
        <w:tabs>
          <w:tab w:val="right" w:leader="dot" w:pos="9062"/>
        </w:tabs>
        <w:ind w:left="220"/>
      </w:pPr>
      <w:hyperlink w:anchor="_Toc276" w:history="1">
        <w:r>
          <w:rPr>
            <w:rFonts w:ascii="IRNazanin" w:hAnsi="IRNazanin" w:eastAsia="IRNazanin" w:cs="IRNazanin"/>
            <w:color w:val="111111"/>
            <w:sz w:val="22"/>
            <w:szCs w:val="22"/>
            <w:b w:val="0"/>
            <w:bCs w:val="0"/>
            <w:i w:val="0"/>
            <w:iCs w:val="0"/>
          </w:rPr>
          <w:t>نتيجة الفكر في الجهر بالذكر / فقه، حديث - عربي</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نتيجة الفكر في علاج أمراض العين والبصر / طب - عربي</w:t>
        </w:r>
        <w:r>
          <w:tab/>
        </w:r>
        <w:r>
          <w:fldChar w:fldCharType="begin"/>
        </w:r>
        <w:r>
          <w:instrText xml:space="preserve">PAGEREF 277 \h</w:instrText>
        </w:r>
        <w:r>
          <w:fldChar w:fldCharType="end"/>
        </w:r>
      </w:hyperlink>
    </w:p>
    <w:p>
      <w:pPr>
        <w:tabs>
          <w:tab w:val="right" w:leader="dot" w:pos="9062"/>
        </w:tabs>
        <w:ind w:left="220"/>
      </w:pPr>
      <w:hyperlink w:anchor="_Toc278" w:history="1">
        <w:r>
          <w:rPr>
            <w:rFonts w:ascii="IRNazanin" w:hAnsi="IRNazanin" w:eastAsia="IRNazanin" w:cs="IRNazanin"/>
            <w:color w:val="111111"/>
            <w:sz w:val="22"/>
            <w:szCs w:val="22"/>
            <w:b w:val="0"/>
            <w:bCs w:val="0"/>
            <w:i w:val="0"/>
            <w:iCs w:val="0"/>
          </w:rPr>
          <w:t>نتيجة فلكية وأعمال دائرة على السنة الشمسية / هيئة - عربي</w:t>
        </w:r>
        <w:r>
          <w:tab/>
        </w:r>
        <w:r>
          <w:fldChar w:fldCharType="begin"/>
        </w:r>
        <w:r>
          <w:instrText xml:space="preserve">PAGEREF 278 \h</w:instrText>
        </w:r>
        <w:r>
          <w:fldChar w:fldCharType="end"/>
        </w:r>
      </w:hyperlink>
    </w:p>
    <w:p>
      <w:pPr>
        <w:tabs>
          <w:tab w:val="right" w:leader="dot" w:pos="9062"/>
        </w:tabs>
        <w:ind w:left="220"/>
      </w:pPr>
      <w:hyperlink w:anchor="_Toc279" w:history="1">
        <w:r>
          <w:rPr>
            <w:rFonts w:ascii="IRNazanin" w:hAnsi="IRNazanin" w:eastAsia="IRNazanin" w:cs="IRNazanin"/>
            <w:color w:val="111111"/>
            <w:sz w:val="22"/>
            <w:szCs w:val="22"/>
            <w:b w:val="0"/>
            <w:bCs w:val="0"/>
            <w:i w:val="0"/>
            <w:iCs w:val="0"/>
          </w:rPr>
          <w:t>نتيجة المطلوبات في معرفة الحميات / طب - عربي</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نتيجة الميقات فيما لعرض اللام من الأوقات (منظوم) / هيئة - عربي</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نتيجة النتائج فيما وصل إلينا في مطالب الأصول من آل الرسول / أصول</w:t>
        </w:r>
        <w:r>
          <w:tab/>
        </w:r>
        <w:r>
          <w:fldChar w:fldCharType="begin"/>
        </w:r>
        <w:r>
          <w:instrText xml:space="preserve">PAGEREF 281 \h</w:instrText>
        </w:r>
        <w:r>
          <w:fldChar w:fldCharType="end"/>
        </w:r>
      </w:hyperlink>
    </w:p>
    <w:p>
      <w:pPr>
        <w:tabs>
          <w:tab w:val="right" w:leader="dot" w:pos="9062"/>
        </w:tabs>
        <w:ind w:left="220"/>
      </w:pPr>
      <w:hyperlink w:anchor="_Toc282" w:history="1">
        <w:r>
          <w:rPr>
            <w:rFonts w:ascii="IRNazanin" w:hAnsi="IRNazanin" w:eastAsia="IRNazanin" w:cs="IRNazanin"/>
            <w:color w:val="111111"/>
            <w:sz w:val="22"/>
            <w:szCs w:val="22"/>
            <w:b w:val="0"/>
            <w:bCs w:val="0"/>
            <w:i w:val="0"/>
            <w:iCs w:val="0"/>
          </w:rPr>
          <w:t>نتيجة النظر في علم الأثر / دراية - عربي</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نتيجة النظر في نخبة الفكر / حديث - عربي</w:t>
        </w:r>
        <w:r>
          <w:tab/>
        </w:r>
        <w:r>
          <w:fldChar w:fldCharType="begin"/>
        </w:r>
        <w:r>
          <w:instrText xml:space="preserve">PAGEREF 283 \h</w:instrText>
        </w:r>
        <w:r>
          <w:fldChar w:fldCharType="end"/>
        </w:r>
      </w:hyperlink>
    </w:p>
    <w:p>
      <w:pPr>
        <w:tabs>
          <w:tab w:val="right" w:leader="dot" w:pos="9062"/>
        </w:tabs>
        <w:ind w:left="220"/>
      </w:pPr>
      <w:hyperlink w:anchor="_Toc284" w:history="1">
        <w:r>
          <w:rPr>
            <w:rFonts w:ascii="IRNazanin" w:hAnsi="IRNazanin" w:eastAsia="IRNazanin" w:cs="IRNazanin"/>
            <w:color w:val="111111"/>
            <w:sz w:val="22"/>
            <w:szCs w:val="22"/>
            <w:b w:val="0"/>
            <w:bCs w:val="0"/>
            <w:i w:val="0"/>
            <w:iCs w:val="0"/>
          </w:rPr>
          <w:t>نتيجة وفق المخمس الخالي / العلوم الغريبة - عربي</w:t>
        </w:r>
        <w:r>
          <w:tab/>
        </w:r>
        <w:r>
          <w:fldChar w:fldCharType="begin"/>
        </w:r>
        <w:r>
          <w:instrText xml:space="preserve">PAGEREF 284 \h</w:instrText>
        </w:r>
        <w:r>
          <w:fldChar w:fldCharType="end"/>
        </w:r>
      </w:hyperlink>
    </w:p>
    <w:p>
      <w:pPr>
        <w:tabs>
          <w:tab w:val="right" w:leader="dot" w:pos="9062"/>
        </w:tabs>
        <w:ind w:left="220"/>
      </w:pPr>
      <w:hyperlink w:anchor="_Toc285" w:history="1">
        <w:r>
          <w:rPr>
            <w:rFonts w:ascii="IRNazanin" w:hAnsi="IRNazanin" w:eastAsia="IRNazanin" w:cs="IRNazanin"/>
            <w:color w:val="111111"/>
            <w:sz w:val="22"/>
            <w:szCs w:val="22"/>
            <w:b w:val="0"/>
            <w:bCs w:val="0"/>
            <w:i w:val="0"/>
            <w:iCs w:val="0"/>
          </w:rPr>
          <w:t>نثر الدرر في المحاضرات / أدب - عربي</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نثر اللآلي = الدر المكنون / حديث - عربي</w:t>
        </w:r>
        <w:r>
          <w:tab/>
        </w:r>
        <w:r>
          <w:fldChar w:fldCharType="begin"/>
        </w:r>
        <w:r>
          <w:instrText xml:space="preserve">PAGEREF 286 \h</w:instrText>
        </w:r>
        <w:r>
          <w:fldChar w:fldCharType="end"/>
        </w:r>
      </w:hyperlink>
    </w:p>
    <w:p>
      <w:pPr>
        <w:tabs>
          <w:tab w:val="right" w:leader="dot" w:pos="9062"/>
        </w:tabs>
        <w:ind w:left="220"/>
      </w:pPr>
      <w:hyperlink w:anchor="_Toc287" w:history="1">
        <w:r>
          <w:rPr>
            <w:rFonts w:ascii="IRNazanin" w:hAnsi="IRNazanin" w:eastAsia="IRNazanin" w:cs="IRNazanin"/>
            <w:color w:val="111111"/>
            <w:sz w:val="22"/>
            <w:szCs w:val="22"/>
            <w:b w:val="0"/>
            <w:bCs w:val="0"/>
            <w:i w:val="0"/>
            <w:iCs w:val="0"/>
          </w:rPr>
          <w:t>نثر اللآلي / فقه - عربي</w:t>
        </w:r>
        <w:r>
          <w:tab/>
        </w:r>
        <w:r>
          <w:fldChar w:fldCharType="begin"/>
        </w:r>
        <w:r>
          <w:instrText xml:space="preserve">PAGEREF 287 \h</w:instrText>
        </w:r>
        <w:r>
          <w:fldChar w:fldCharType="end"/>
        </w:r>
      </w:hyperlink>
    </w:p>
    <w:p>
      <w:pPr>
        <w:tabs>
          <w:tab w:val="right" w:leader="dot" w:pos="9062"/>
        </w:tabs>
        <w:ind w:left="220"/>
      </w:pPr>
      <w:hyperlink w:anchor="_Toc288" w:history="1">
        <w:r>
          <w:rPr>
            <w:rFonts w:ascii="IRNazanin" w:hAnsi="IRNazanin" w:eastAsia="IRNazanin" w:cs="IRNazanin"/>
            <w:color w:val="111111"/>
            <w:sz w:val="22"/>
            <w:szCs w:val="22"/>
            <w:b w:val="0"/>
            <w:bCs w:val="0"/>
            <w:i w:val="0"/>
            <w:iCs w:val="0"/>
          </w:rPr>
          <w:t>نثر اللآلي / حديث - عربي</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نثر اللآلي (ترجمه) / شرح الحديث - فارسي</w:t>
        </w:r>
        <w:r>
          <w:tab/>
        </w:r>
        <w:r>
          <w:fldChar w:fldCharType="begin"/>
        </w:r>
        <w:r>
          <w:instrText xml:space="preserve">PAGEREF 289 \h</w:instrText>
        </w:r>
        <w:r>
          <w:fldChar w:fldCharType="end"/>
        </w:r>
      </w:hyperlink>
    </w:p>
    <w:p>
      <w:pPr>
        <w:tabs>
          <w:tab w:val="right" w:leader="dot" w:pos="9062"/>
        </w:tabs>
        <w:ind w:left="220"/>
      </w:pPr>
      <w:hyperlink w:anchor="_Toc290" w:history="1">
        <w:r>
          <w:rPr>
            <w:rFonts w:ascii="IRNazanin" w:hAnsi="IRNazanin" w:eastAsia="IRNazanin" w:cs="IRNazanin"/>
            <w:color w:val="111111"/>
            <w:sz w:val="22"/>
            <w:szCs w:val="22"/>
            <w:b w:val="0"/>
            <w:bCs w:val="0"/>
            <w:i w:val="0"/>
            <w:iCs w:val="0"/>
          </w:rPr>
          <w:t>نثر اللآلي مع ترجمة المنظومة من ألفاظ امير المؤمنين وإمام المتقين علي</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النجابة في قواعد الكتابة / خط - عربي</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النجاة / فلسفة - عربي</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النجاة - رسالة النجاة / فقه - فارسي</w:t>
        </w:r>
        <w:r>
          <w:tab/>
        </w:r>
        <w:r>
          <w:fldChar w:fldCharType="begin"/>
        </w:r>
        <w:r>
          <w:instrText xml:space="preserve">PAGEREF 293 \h</w:instrText>
        </w:r>
        <w:r>
          <w:fldChar w:fldCharType="end"/>
        </w:r>
      </w:hyperlink>
    </w:p>
    <w:p>
      <w:pPr>
        <w:tabs>
          <w:tab w:val="right" w:leader="dot" w:pos="9062"/>
        </w:tabs>
        <w:ind w:left="220"/>
      </w:pPr>
      <w:hyperlink w:anchor="_Toc294" w:history="1">
        <w:r>
          <w:rPr>
            <w:rFonts w:ascii="IRNazanin" w:hAnsi="IRNazanin" w:eastAsia="IRNazanin" w:cs="IRNazanin"/>
            <w:color w:val="111111"/>
            <w:sz w:val="22"/>
            <w:szCs w:val="22"/>
            <w:b w:val="0"/>
            <w:bCs w:val="0"/>
            <w:i w:val="0"/>
            <w:iCs w:val="0"/>
          </w:rPr>
          <w:t>نجاة الأبوين الشريفين( والدي الرسول) / كلام وعقائد - عربي</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نجاة الأرواح في أحكام النكاح / فقه - عربي</w:t>
        </w:r>
        <w:r>
          <w:tab/>
        </w:r>
        <w:r>
          <w:fldChar w:fldCharType="begin"/>
        </w:r>
        <w:r>
          <w:instrText xml:space="preserve">PAGEREF 295 \h</w:instrText>
        </w:r>
        <w:r>
          <w:fldChar w:fldCharType="end"/>
        </w:r>
      </w:hyperlink>
    </w:p>
    <w:p>
      <w:pPr>
        <w:tabs>
          <w:tab w:val="right" w:leader="dot" w:pos="9062"/>
        </w:tabs>
        <w:ind w:left="220"/>
      </w:pPr>
      <w:hyperlink w:anchor="_Toc296" w:history="1">
        <w:r>
          <w:rPr>
            <w:rFonts w:ascii="IRNazanin" w:hAnsi="IRNazanin" w:eastAsia="IRNazanin" w:cs="IRNazanin"/>
            <w:color w:val="111111"/>
            <w:sz w:val="22"/>
            <w:szCs w:val="22"/>
            <w:b w:val="0"/>
            <w:bCs w:val="0"/>
            <w:i w:val="0"/>
            <w:iCs w:val="0"/>
          </w:rPr>
          <w:t>نجاة الروح وكنز الفتوح / كلام وعقائد - عربي</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نجاة الزاكين / دعاء - فارسي</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نجاة السالكين وزواد العارفين / أخلاق - عربي</w:t>
        </w:r>
        <w:r>
          <w:tab/>
        </w:r>
        <w:r>
          <w:fldChar w:fldCharType="begin"/>
        </w:r>
        <w:r>
          <w:instrText xml:space="preserve">PAGEREF 298 \h</w:instrText>
        </w:r>
        <w:r>
          <w:fldChar w:fldCharType="end"/>
        </w:r>
      </w:hyperlink>
    </w:p>
    <w:p>
      <w:pPr>
        <w:tabs>
          <w:tab w:val="right" w:leader="dot" w:pos="9062"/>
        </w:tabs>
        <w:ind w:left="220"/>
      </w:pPr>
      <w:hyperlink w:anchor="_Toc299" w:history="1">
        <w:r>
          <w:rPr>
            <w:rFonts w:ascii="IRNazanin" w:hAnsi="IRNazanin" w:eastAsia="IRNazanin" w:cs="IRNazanin"/>
            <w:color w:val="111111"/>
            <w:sz w:val="22"/>
            <w:szCs w:val="22"/>
            <w:b w:val="0"/>
            <w:bCs w:val="0"/>
            <w:i w:val="0"/>
            <w:iCs w:val="0"/>
          </w:rPr>
          <w:t>نجاة العاملين / فقه - عربي</w:t>
        </w:r>
        <w:r>
          <w:tab/>
        </w:r>
        <w:r>
          <w:fldChar w:fldCharType="begin"/>
        </w:r>
        <w:r>
          <w:instrText xml:space="preserve">PAGEREF 299 \h</w:instrText>
        </w:r>
        <w:r>
          <w:fldChar w:fldCharType="end"/>
        </w:r>
      </w:hyperlink>
    </w:p>
    <w:p>
      <w:pPr>
        <w:tabs>
          <w:tab w:val="right" w:leader="dot" w:pos="9062"/>
        </w:tabs>
        <w:ind w:left="220"/>
      </w:pPr>
      <w:hyperlink w:anchor="_Toc300" w:history="1">
        <w:r>
          <w:rPr>
            <w:rFonts w:ascii="IRNazanin" w:hAnsi="IRNazanin" w:eastAsia="IRNazanin" w:cs="IRNazanin"/>
            <w:color w:val="111111"/>
            <w:sz w:val="22"/>
            <w:szCs w:val="22"/>
            <w:b w:val="0"/>
            <w:bCs w:val="0"/>
            <w:i w:val="0"/>
            <w:iCs w:val="0"/>
          </w:rPr>
          <w:t>نجاة العباد (ترجمه) وتلخيص = رساله عمليه / فقه - فارسي</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نجاة العباد في يوم المعاد / أجوبة الأسئلة - عربي</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نجاة العباد في يوم المعاد / فقه - عربي</w:t>
        </w:r>
        <w:r>
          <w:tab/>
        </w:r>
        <w:r>
          <w:fldChar w:fldCharType="begin"/>
        </w:r>
        <w:r>
          <w:instrText xml:space="preserve">PAGEREF 302 \h</w:instrText>
        </w:r>
        <w:r>
          <w:fldChar w:fldCharType="end"/>
        </w:r>
      </w:hyperlink>
    </w:p>
    <w:p>
      <w:pPr>
        <w:tabs>
          <w:tab w:val="right" w:leader="dot" w:pos="9062"/>
        </w:tabs>
        <w:ind w:left="220"/>
      </w:pPr>
      <w:hyperlink w:anchor="_Toc303" w:history="1">
        <w:r>
          <w:rPr>
            <w:rFonts w:ascii="IRNazanin" w:hAnsi="IRNazanin" w:eastAsia="IRNazanin" w:cs="IRNazanin"/>
            <w:color w:val="111111"/>
            <w:sz w:val="22"/>
            <w:szCs w:val="22"/>
            <w:b w:val="0"/>
            <w:bCs w:val="0"/>
            <w:i w:val="0"/>
            <w:iCs w:val="0"/>
          </w:rPr>
          <w:t>نجاة العباد في يوم المعاد (ترجمه) / فقه - فارسي</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نجات العباد (منتخب) = الفقه = ترجمه نجاة العباد / فقه - فارسي</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نجاة العباد في يوم المعاد (ترجمه) / فقه - فارسي</w:t>
        </w:r>
        <w:r>
          <w:tab/>
        </w:r>
        <w:r>
          <w:fldChar w:fldCharType="begin"/>
        </w:r>
        <w:r>
          <w:instrText xml:space="preserve">PAGEREF 305 \h</w:instrText>
        </w:r>
        <w:r>
          <w:fldChar w:fldCharType="end"/>
        </w:r>
      </w:hyperlink>
    </w:p>
    <w:p>
      <w:pPr>
        <w:tabs>
          <w:tab w:val="right" w:leader="dot" w:pos="9062"/>
        </w:tabs>
        <w:ind w:left="220"/>
      </w:pPr>
      <w:hyperlink w:anchor="_Toc306" w:history="1">
        <w:r>
          <w:rPr>
            <w:rFonts w:ascii="IRNazanin" w:hAnsi="IRNazanin" w:eastAsia="IRNazanin" w:cs="IRNazanin"/>
            <w:color w:val="111111"/>
            <w:sz w:val="22"/>
            <w:szCs w:val="22"/>
            <w:b w:val="0"/>
            <w:bCs w:val="0"/>
            <w:i w:val="0"/>
            <w:iCs w:val="0"/>
          </w:rPr>
          <w:t>نجاة العباد في يوم الميعاد / كلام وعقائد - عربي</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نجاة الغريق رسالة في ) / - تركي</w:t>
        </w:r>
        <w:r>
          <w:tab/>
        </w:r>
        <w:r>
          <w:fldChar w:fldCharType="begin"/>
        </w:r>
        <w:r>
          <w:instrText xml:space="preserve">PAGEREF 307 \h</w:instrText>
        </w:r>
        <w:r>
          <w:fldChar w:fldCharType="end"/>
        </w:r>
      </w:hyperlink>
    </w:p>
    <w:p>
      <w:pPr>
        <w:tabs>
          <w:tab w:val="right" w:leader="dot" w:pos="9062"/>
        </w:tabs>
        <w:ind w:left="220"/>
      </w:pPr>
      <w:hyperlink w:anchor="_Toc308" w:history="1">
        <w:r>
          <w:rPr>
            <w:rFonts w:ascii="IRNazanin" w:hAnsi="IRNazanin" w:eastAsia="IRNazanin" w:cs="IRNazanin"/>
            <w:color w:val="111111"/>
            <w:sz w:val="22"/>
            <w:szCs w:val="22"/>
            <w:b w:val="0"/>
            <w:bCs w:val="0"/>
            <w:i w:val="0"/>
            <w:iCs w:val="0"/>
          </w:rPr>
          <w:t>نجاة الغريق في الجمع والتفريق / عرفان و تصوف شعر - تركي</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النجاة في الإمامة / كلام وعقائد - عربي</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النجاة في القيامة في أمر الإمامة / كلام وعقائد - عربي</w:t>
        </w:r>
        <w:r>
          <w:tab/>
        </w:r>
        <w:r>
          <w:fldChar w:fldCharType="begin"/>
        </w:r>
        <w:r>
          <w:instrText xml:space="preserve">PAGEREF 310 \h</w:instrText>
        </w:r>
        <w:r>
          <w:fldChar w:fldCharType="end"/>
        </w:r>
      </w:hyperlink>
    </w:p>
    <w:p>
      <w:pPr>
        <w:tabs>
          <w:tab w:val="right" w:leader="dot" w:pos="9062"/>
        </w:tabs>
        <w:ind w:left="220"/>
      </w:pPr>
      <w:hyperlink w:anchor="_Toc311" w:history="1">
        <w:r>
          <w:rPr>
            <w:rFonts w:ascii="IRNazanin" w:hAnsi="IRNazanin" w:eastAsia="IRNazanin" w:cs="IRNazanin"/>
            <w:color w:val="111111"/>
            <w:sz w:val="22"/>
            <w:szCs w:val="22"/>
            <w:b w:val="0"/>
            <w:bCs w:val="0"/>
            <w:i w:val="0"/>
            <w:iCs w:val="0"/>
          </w:rPr>
          <w:t>نجاة المبتدي / تفسير - عربي</w:t>
        </w:r>
        <w:r>
          <w:tab/>
        </w:r>
        <w:r>
          <w:fldChar w:fldCharType="begin"/>
        </w:r>
        <w:r>
          <w:instrText xml:space="preserve">PAGEREF 311 \h</w:instrText>
        </w:r>
        <w:r>
          <w:fldChar w:fldCharType="end"/>
        </w:r>
      </w:hyperlink>
    </w:p>
    <w:p>
      <w:pPr>
        <w:tabs>
          <w:tab w:val="right" w:leader="dot" w:pos="9062"/>
        </w:tabs>
        <w:ind w:left="220"/>
      </w:pPr>
      <w:hyperlink w:anchor="_Toc312" w:history="1">
        <w:r>
          <w:rPr>
            <w:rFonts w:ascii="IRNazanin" w:hAnsi="IRNazanin" w:eastAsia="IRNazanin" w:cs="IRNazanin"/>
            <w:color w:val="111111"/>
            <w:sz w:val="22"/>
            <w:szCs w:val="22"/>
            <w:b w:val="0"/>
            <w:bCs w:val="0"/>
            <w:i w:val="0"/>
            <w:iCs w:val="0"/>
          </w:rPr>
          <w:t>نجاح الناسك في إيضاح المناسك / فقه - عربي</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النجاح ومصباح الفلاح / أديان ومذاهب - عربي</w:t>
        </w:r>
        <w:r>
          <w:tab/>
        </w:r>
        <w:r>
          <w:fldChar w:fldCharType="begin"/>
        </w:r>
        <w:r>
          <w:instrText xml:space="preserve">PAGEREF 313 \h</w:instrText>
        </w:r>
        <w:r>
          <w:fldChar w:fldCharType="end"/>
        </w:r>
      </w:hyperlink>
    </w:p>
    <w:p>
      <w:pPr>
        <w:tabs>
          <w:tab w:val="right" w:leader="dot" w:pos="9062"/>
        </w:tabs>
        <w:ind w:left="220"/>
      </w:pPr>
      <w:hyperlink w:anchor="_Toc314" w:history="1">
        <w:r>
          <w:rPr>
            <w:rFonts w:ascii="IRNazanin" w:hAnsi="IRNazanin" w:eastAsia="IRNazanin" w:cs="IRNazanin"/>
            <w:color w:val="111111"/>
            <w:sz w:val="22"/>
            <w:szCs w:val="22"/>
            <w:b w:val="0"/>
            <w:bCs w:val="0"/>
            <w:i w:val="0"/>
            <w:iCs w:val="0"/>
          </w:rPr>
          <w:t>النجاسات المعفو عنها في الصلاة (أرجوزة في )/ فقه - عربي</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النجاسات المعفو عنها لزوار المساجد = المعفوات (أرجوزة في) فقه، شعر - عربي</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نجاسة أهل الكتاب / فقه - عربي</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نجاسة أهل الكتاب( رسالة في) / فقه - عربي</w:t>
        </w:r>
        <w:r>
          <w:tab/>
        </w:r>
        <w:r>
          <w:fldChar w:fldCharType="begin"/>
        </w:r>
        <w:r>
          <w:instrText xml:space="preserve">PAGEREF 317 \h</w:instrText>
        </w:r>
        <w:r>
          <w:fldChar w:fldCharType="end"/>
        </w:r>
      </w:hyperlink>
    </w:p>
    <w:p>
      <w:pPr>
        <w:tabs>
          <w:tab w:val="right" w:leader="dot" w:pos="9062"/>
        </w:tabs>
        <w:ind w:left="220"/>
      </w:pPr>
      <w:hyperlink w:anchor="_Toc318" w:history="1">
        <w:r>
          <w:rPr>
            <w:rFonts w:ascii="IRNazanin" w:hAnsi="IRNazanin" w:eastAsia="IRNazanin" w:cs="IRNazanin"/>
            <w:color w:val="111111"/>
            <w:sz w:val="22"/>
            <w:szCs w:val="22"/>
            <w:b w:val="0"/>
            <w:bCs w:val="0"/>
            <w:i w:val="0"/>
            <w:iCs w:val="0"/>
          </w:rPr>
          <w:t>نجاسة البئر بالملاقات أو عدمها / فقه - عربي</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نجاسة ذبيحة الكفار (رسالة في) / فقه - عربي</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نجاسة عرق الجنب بالحرام (رسالة في ) / فقه - عربي</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النجديات / شعر - عربي</w:t>
        </w:r>
        <w:r>
          <w:tab/>
        </w:r>
        <w:r>
          <w:fldChar w:fldCharType="begin"/>
        </w:r>
        <w:r>
          <w:instrText xml:space="preserve">PAGEREF 321 \h</w:instrText>
        </w:r>
        <w:r>
          <w:fldChar w:fldCharType="end"/>
        </w:r>
      </w:hyperlink>
    </w:p>
    <w:p>
      <w:pPr>
        <w:tabs>
          <w:tab w:val="right" w:leader="dot" w:pos="9062"/>
        </w:tabs>
        <w:ind w:left="220"/>
      </w:pPr>
      <w:hyperlink w:anchor="_Toc322" w:history="1">
        <w:r>
          <w:rPr>
            <w:rFonts w:ascii="IRNazanin" w:hAnsi="IRNazanin" w:eastAsia="IRNazanin" w:cs="IRNazanin"/>
            <w:color w:val="111111"/>
            <w:sz w:val="22"/>
            <w:szCs w:val="22"/>
            <w:b w:val="0"/>
            <w:bCs w:val="0"/>
            <w:i w:val="0"/>
            <w:iCs w:val="0"/>
          </w:rPr>
          <w:t>النجس والنجاسة (رسالة في) / فقه - عربي</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النجعة في إثبات الرجعة / كلام وعقائد - عربي</w:t>
        </w:r>
        <w:r>
          <w:tab/>
        </w:r>
        <w:r>
          <w:fldChar w:fldCharType="begin"/>
        </w:r>
        <w:r>
          <w:instrText xml:space="preserve">PAGEREF 323 \h</w:instrText>
        </w:r>
        <w:r>
          <w:fldChar w:fldCharType="end"/>
        </w:r>
      </w:hyperlink>
    </w:p>
    <w:p>
      <w:pPr>
        <w:tabs>
          <w:tab w:val="right" w:leader="dot" w:pos="9062"/>
        </w:tabs>
        <w:ind w:left="220"/>
      </w:pPr>
      <w:hyperlink w:anchor="_Toc324" w:history="1">
        <w:r>
          <w:rPr>
            <w:rFonts w:ascii="IRNazanin" w:hAnsi="IRNazanin" w:eastAsia="IRNazanin" w:cs="IRNazanin"/>
            <w:color w:val="111111"/>
            <w:sz w:val="22"/>
            <w:szCs w:val="22"/>
            <w:b w:val="0"/>
            <w:bCs w:val="0"/>
            <w:i w:val="0"/>
            <w:iCs w:val="0"/>
          </w:rPr>
          <w:t>النجم الثاقب في شرح مختصر ابن الحاجب / نحو - عربي</w:t>
        </w:r>
        <w:r>
          <w:tab/>
        </w:r>
        <w:r>
          <w:fldChar w:fldCharType="begin"/>
        </w:r>
        <w:r>
          <w:instrText xml:space="preserve">PAGEREF 324 \h</w:instrText>
        </w:r>
        <w:r>
          <w:fldChar w:fldCharType="end"/>
        </w:r>
      </w:hyperlink>
    </w:p>
    <w:p>
      <w:pPr>
        <w:tabs>
          <w:tab w:val="right" w:leader="dot" w:pos="9062"/>
        </w:tabs>
        <w:ind w:left="220"/>
      </w:pPr>
      <w:hyperlink w:anchor="_Toc325" w:history="1">
        <w:r>
          <w:rPr>
            <w:rFonts w:ascii="IRNazanin" w:hAnsi="IRNazanin" w:eastAsia="IRNazanin" w:cs="IRNazanin"/>
            <w:color w:val="111111"/>
            <w:sz w:val="22"/>
            <w:szCs w:val="22"/>
            <w:b w:val="0"/>
            <w:bCs w:val="0"/>
            <w:i w:val="0"/>
            <w:iCs w:val="0"/>
          </w:rPr>
          <w:t>النجم الثاقب في نفائس المناقب / كلام وعقائد، فضائل ومناقب - عربي</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النجم الزاهر (مجموعة شعرية) / شعر - عربي</w:t>
        </w:r>
        <w:r>
          <w:tab/>
        </w:r>
        <w:r>
          <w:fldChar w:fldCharType="begin"/>
        </w:r>
        <w:r>
          <w:instrText xml:space="preserve">PAGEREF 326 \h</w:instrText>
        </w:r>
        <w:r>
          <w:fldChar w:fldCharType="end"/>
        </w:r>
      </w:hyperlink>
    </w:p>
    <w:p>
      <w:pPr>
        <w:tabs>
          <w:tab w:val="right" w:leader="dot" w:pos="9062"/>
        </w:tabs>
        <w:ind w:left="220"/>
      </w:pPr>
      <w:hyperlink w:anchor="_Toc327" w:history="1">
        <w:r>
          <w:rPr>
            <w:rFonts w:ascii="IRNazanin" w:hAnsi="IRNazanin" w:eastAsia="IRNazanin" w:cs="IRNazanin"/>
            <w:color w:val="111111"/>
            <w:sz w:val="22"/>
            <w:szCs w:val="22"/>
            <w:b w:val="0"/>
            <w:bCs w:val="0"/>
            <w:i w:val="0"/>
            <w:iCs w:val="0"/>
          </w:rPr>
          <w:t>النجم من كلم سيّد العرب والعجم / حديث - عربي</w:t>
        </w:r>
        <w:r>
          <w:tab/>
        </w:r>
        <w:r>
          <w:fldChar w:fldCharType="begin"/>
        </w:r>
        <w:r>
          <w:instrText xml:space="preserve">PAGEREF 327 \h</w:instrText>
        </w:r>
        <w:r>
          <w:fldChar w:fldCharType="end"/>
        </w:r>
      </w:hyperlink>
    </w:p>
    <w:p>
      <w:pPr>
        <w:tabs>
          <w:tab w:val="right" w:leader="dot" w:pos="9062"/>
        </w:tabs>
        <w:ind w:left="220"/>
      </w:pPr>
      <w:hyperlink w:anchor="_Toc328" w:history="1">
        <w:r>
          <w:rPr>
            <w:rFonts w:ascii="IRNazanin" w:hAnsi="IRNazanin" w:eastAsia="IRNazanin" w:cs="IRNazanin"/>
            <w:color w:val="111111"/>
            <w:sz w:val="22"/>
            <w:szCs w:val="22"/>
            <w:b w:val="0"/>
            <w:bCs w:val="0"/>
            <w:i w:val="0"/>
            <w:iCs w:val="0"/>
          </w:rPr>
          <w:t>نجم الهداية / فقه - فارسي</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نجم الولاية لمن أراد الهداية / كلام وعقائد - عربي</w:t>
        </w:r>
        <w:r>
          <w:tab/>
        </w:r>
        <w:r>
          <w:fldChar w:fldCharType="begin"/>
        </w:r>
        <w:r>
          <w:instrText xml:space="preserve">PAGEREF 329 \h</w:instrText>
        </w:r>
        <w:r>
          <w:fldChar w:fldCharType="end"/>
        </w:r>
      </w:hyperlink>
    </w:p>
    <w:p>
      <w:pPr>
        <w:tabs>
          <w:tab w:val="right" w:leader="dot" w:pos="9062"/>
        </w:tabs>
        <w:ind w:left="220"/>
      </w:pPr>
      <w:hyperlink w:anchor="_Toc330" w:history="1">
        <w:r>
          <w:rPr>
            <w:rFonts w:ascii="IRNazanin" w:hAnsi="IRNazanin" w:eastAsia="IRNazanin" w:cs="IRNazanin"/>
            <w:color w:val="111111"/>
            <w:sz w:val="22"/>
            <w:szCs w:val="22"/>
            <w:b w:val="0"/>
            <w:bCs w:val="0"/>
            <w:i w:val="0"/>
            <w:iCs w:val="0"/>
          </w:rPr>
          <w:t>النجم الوهّاج في شرح المنهاج / فقه - عربي</w:t>
        </w:r>
        <w:r>
          <w:tab/>
        </w:r>
        <w:r>
          <w:fldChar w:fldCharType="begin"/>
        </w:r>
        <w:r>
          <w:instrText xml:space="preserve">PAGEREF 330 \h</w:instrText>
        </w:r>
        <w:r>
          <w:fldChar w:fldCharType="end"/>
        </w:r>
      </w:hyperlink>
    </w:p>
    <w:p>
      <w:pPr>
        <w:tabs>
          <w:tab w:val="right" w:leader="dot" w:pos="9062"/>
        </w:tabs>
        <w:ind w:left="220"/>
      </w:pPr>
      <w:hyperlink w:anchor="_Toc331" w:history="1">
        <w:r>
          <w:rPr>
            <w:rFonts w:ascii="IRNazanin" w:hAnsi="IRNazanin" w:eastAsia="IRNazanin" w:cs="IRNazanin"/>
            <w:color w:val="111111"/>
            <w:sz w:val="22"/>
            <w:szCs w:val="22"/>
            <w:b w:val="0"/>
            <w:bCs w:val="0"/>
            <w:i w:val="0"/>
            <w:iCs w:val="0"/>
          </w:rPr>
          <w:t>نجوم / تنجيم - فارسي</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النجوم (كتاب في ) / هيئة - عربي</w:t>
        </w:r>
        <w:r>
          <w:tab/>
        </w:r>
        <w:r>
          <w:fldChar w:fldCharType="begin"/>
        </w:r>
        <w:r>
          <w:instrText xml:space="preserve">PAGEREF 332 \h</w:instrText>
        </w:r>
        <w:r>
          <w:fldChar w:fldCharType="end"/>
        </w:r>
      </w:hyperlink>
    </w:p>
    <w:p>
      <w:pPr>
        <w:tabs>
          <w:tab w:val="right" w:leader="dot" w:pos="9062"/>
        </w:tabs>
        <w:ind w:left="220"/>
      </w:pPr>
      <w:hyperlink w:anchor="_Toc333" w:history="1">
        <w:r>
          <w:rPr>
            <w:rFonts w:ascii="IRNazanin" w:hAnsi="IRNazanin" w:eastAsia="IRNazanin" w:cs="IRNazanin"/>
            <w:color w:val="111111"/>
            <w:sz w:val="22"/>
            <w:szCs w:val="22"/>
            <w:b w:val="0"/>
            <w:bCs w:val="0"/>
            <w:i w:val="0"/>
            <w:iCs w:val="0"/>
          </w:rPr>
          <w:t>النجوم / هيئة - عربي</w:t>
        </w:r>
        <w:r>
          <w:tab/>
        </w:r>
        <w:r>
          <w:fldChar w:fldCharType="begin"/>
        </w:r>
        <w:r>
          <w:instrText xml:space="preserve">PAGEREF 333 \h</w:instrText>
        </w:r>
        <w:r>
          <w:fldChar w:fldCharType="end"/>
        </w:r>
      </w:hyperlink>
    </w:p>
    <w:p>
      <w:pPr>
        <w:tabs>
          <w:tab w:val="right" w:leader="dot" w:pos="9062"/>
        </w:tabs>
        <w:ind w:left="220"/>
      </w:pPr>
      <w:hyperlink w:anchor="_Toc334" w:history="1">
        <w:r>
          <w:rPr>
            <w:rFonts w:ascii="IRNazanin" w:hAnsi="IRNazanin" w:eastAsia="IRNazanin" w:cs="IRNazanin"/>
            <w:color w:val="111111"/>
            <w:sz w:val="22"/>
            <w:szCs w:val="22"/>
            <w:b w:val="0"/>
            <w:bCs w:val="0"/>
            <w:i w:val="0"/>
            <w:iCs w:val="0"/>
          </w:rPr>
          <w:t>نجوم / هيئت - فارسي</w:t>
        </w:r>
        <w:r>
          <w:tab/>
        </w:r>
        <w:r>
          <w:fldChar w:fldCharType="begin"/>
        </w:r>
        <w:r>
          <w:instrText xml:space="preserve">PAGEREF 334 \h</w:instrText>
        </w:r>
        <w:r>
          <w:fldChar w:fldCharType="end"/>
        </w:r>
      </w:hyperlink>
    </w:p>
    <w:p>
      <w:pPr>
        <w:tabs>
          <w:tab w:val="right" w:leader="dot" w:pos="9062"/>
        </w:tabs>
        <w:ind w:left="220"/>
      </w:pPr>
      <w:hyperlink w:anchor="_Toc335" w:history="1">
        <w:r>
          <w:rPr>
            <w:rFonts w:ascii="IRNazanin" w:hAnsi="IRNazanin" w:eastAsia="IRNazanin" w:cs="IRNazanin"/>
            <w:color w:val="111111"/>
            <w:sz w:val="22"/>
            <w:szCs w:val="22"/>
            <w:b w:val="0"/>
            <w:bCs w:val="0"/>
            <w:i w:val="0"/>
            <w:iCs w:val="0"/>
          </w:rPr>
          <w:t>نجوم (منظوم) / هيئة، شعر - فارسي</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النجوم (منظومة في ) / العلوم الغريبة - عربي</w:t>
        </w:r>
        <w:r>
          <w:tab/>
        </w:r>
        <w:r>
          <w:fldChar w:fldCharType="begin"/>
        </w:r>
        <w:r>
          <w:instrText xml:space="preserve">PAGEREF 336 \h</w:instrText>
        </w:r>
        <w:r>
          <w:fldChar w:fldCharType="end"/>
        </w:r>
      </w:hyperlink>
    </w:p>
    <w:p>
      <w:pPr>
        <w:tabs>
          <w:tab w:val="right" w:leader="dot" w:pos="9062"/>
        </w:tabs>
        <w:ind w:left="220"/>
      </w:pPr>
      <w:hyperlink w:anchor="_Toc337" w:history="1">
        <w:r>
          <w:rPr>
            <w:rFonts w:ascii="IRNazanin" w:hAnsi="IRNazanin" w:eastAsia="IRNazanin" w:cs="IRNazanin"/>
            <w:color w:val="111111"/>
            <w:sz w:val="22"/>
            <w:szCs w:val="22"/>
            <w:b w:val="0"/>
            <w:bCs w:val="0"/>
            <w:i w:val="0"/>
            <w:iCs w:val="0"/>
          </w:rPr>
          <w:t>النجوم (منظومة في ) / هيئة شعر - عربي</w:t>
        </w:r>
        <w:r>
          <w:tab/>
        </w:r>
        <w:r>
          <w:fldChar w:fldCharType="begin"/>
        </w:r>
        <w:r>
          <w:instrText xml:space="preserve">PAGEREF 337 \h</w:instrText>
        </w:r>
        <w:r>
          <w:fldChar w:fldCharType="end"/>
        </w:r>
      </w:hyperlink>
    </w:p>
    <w:p>
      <w:pPr>
        <w:tabs>
          <w:tab w:val="right" w:leader="dot" w:pos="9062"/>
        </w:tabs>
        <w:ind w:left="220"/>
      </w:pPr>
      <w:hyperlink w:anchor="_Toc338" w:history="1">
        <w:r>
          <w:rPr>
            <w:rFonts w:ascii="IRNazanin" w:hAnsi="IRNazanin" w:eastAsia="IRNazanin" w:cs="IRNazanin"/>
            <w:color w:val="111111"/>
            <w:sz w:val="22"/>
            <w:szCs w:val="22"/>
            <w:b w:val="0"/>
            <w:bCs w:val="0"/>
            <w:i w:val="0"/>
            <w:iCs w:val="0"/>
          </w:rPr>
          <w:t>نجوم الأفكار / - عربي</w:t>
        </w:r>
        <w:r>
          <w:tab/>
        </w:r>
        <w:r>
          <w:fldChar w:fldCharType="begin"/>
        </w:r>
        <w:r>
          <w:instrText xml:space="preserve">PAGEREF 338 \h</w:instrText>
        </w:r>
        <w:r>
          <w:fldChar w:fldCharType="end"/>
        </w:r>
      </w:hyperlink>
    </w:p>
    <w:p>
      <w:pPr>
        <w:tabs>
          <w:tab w:val="right" w:leader="dot" w:pos="9062"/>
        </w:tabs>
        <w:ind w:left="220"/>
      </w:pPr>
      <w:hyperlink w:anchor="_Toc339" w:history="1">
        <w:r>
          <w:rPr>
            <w:rFonts w:ascii="IRNazanin" w:hAnsi="IRNazanin" w:eastAsia="IRNazanin" w:cs="IRNazanin"/>
            <w:color w:val="111111"/>
            <w:sz w:val="22"/>
            <w:szCs w:val="22"/>
            <w:b w:val="0"/>
            <w:bCs w:val="0"/>
            <w:i w:val="0"/>
            <w:iCs w:val="0"/>
          </w:rPr>
          <w:t>النجوم الزاهرة في السبعة المتواترة / قرائة - عربي</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النجوم الزاهرة في فقه العترة الطاهرة / فقه - عربي</w:t>
        </w:r>
        <w:r>
          <w:tab/>
        </w:r>
        <w:r>
          <w:fldChar w:fldCharType="begin"/>
        </w:r>
        <w:r>
          <w:instrText xml:space="preserve">PAGEREF 340 \h</w:instrText>
        </w:r>
        <w:r>
          <w:fldChar w:fldCharType="end"/>
        </w:r>
      </w:hyperlink>
    </w:p>
    <w:p>
      <w:pPr>
        <w:tabs>
          <w:tab w:val="right" w:leader="dot" w:pos="9062"/>
        </w:tabs>
        <w:ind w:left="220"/>
      </w:pPr>
      <w:hyperlink w:anchor="_Toc341" w:history="1">
        <w:r>
          <w:rPr>
            <w:rFonts w:ascii="IRNazanin" w:hAnsi="IRNazanin" w:eastAsia="IRNazanin" w:cs="IRNazanin"/>
            <w:color w:val="111111"/>
            <w:sz w:val="22"/>
            <w:szCs w:val="22"/>
            <w:b w:val="0"/>
            <w:bCs w:val="0"/>
            <w:i w:val="0"/>
            <w:iCs w:val="0"/>
          </w:rPr>
          <w:t>النجوم الشارقات في ذكر بعض الصنائع المحتاج اليها في علم الميقات /</w:t>
        </w:r>
        <w:r>
          <w:tab/>
        </w:r>
        <w:r>
          <w:fldChar w:fldCharType="begin"/>
        </w:r>
        <w:r>
          <w:instrText xml:space="preserve">PAGEREF 341 \h</w:instrText>
        </w:r>
        <w:r>
          <w:fldChar w:fldCharType="end"/>
        </w:r>
      </w:hyperlink>
    </w:p>
    <w:p>
      <w:pPr>
        <w:tabs>
          <w:tab w:val="right" w:leader="dot" w:pos="9062"/>
        </w:tabs>
        <w:ind w:left="220"/>
      </w:pPr>
      <w:hyperlink w:anchor="_Toc342" w:history="1">
        <w:r>
          <w:rPr>
            <w:rFonts w:ascii="IRNazanin" w:hAnsi="IRNazanin" w:eastAsia="IRNazanin" w:cs="IRNazanin"/>
            <w:color w:val="111111"/>
            <w:sz w:val="22"/>
            <w:szCs w:val="22"/>
            <w:b w:val="0"/>
            <w:bCs w:val="0"/>
            <w:i w:val="0"/>
            <w:iCs w:val="0"/>
          </w:rPr>
          <w:t>نجوم الفرقان - علامات نجوم الفرقان في كشف آيات القرآن / فهرس علوم</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نجوم الفرقان في الكشف عن آيات القرآن - نجوم الفرقان</w:t>
        </w:r>
        <w:r>
          <w:tab/>
        </w:r>
        <w:r>
          <w:fldChar w:fldCharType="begin"/>
        </w:r>
        <w:r>
          <w:instrText xml:space="preserve">PAGEREF 343 \h</w:instrText>
        </w:r>
        <w:r>
          <w:fldChar w:fldCharType="end"/>
        </w:r>
      </w:hyperlink>
    </w:p>
    <w:p>
      <w:pPr>
        <w:tabs>
          <w:tab w:val="right" w:leader="dot" w:pos="9062"/>
        </w:tabs>
        <w:ind w:left="220"/>
      </w:pPr>
      <w:hyperlink w:anchor="_Toc344" w:history="1">
        <w:r>
          <w:rPr>
            <w:rFonts w:ascii="IRNazanin" w:hAnsi="IRNazanin" w:eastAsia="IRNazanin" w:cs="IRNazanin"/>
            <w:color w:val="111111"/>
            <w:sz w:val="22"/>
            <w:szCs w:val="22"/>
            <w:b w:val="0"/>
            <w:bCs w:val="0"/>
            <w:i w:val="0"/>
            <w:iCs w:val="0"/>
          </w:rPr>
          <w:t>النجوم والكواكب / هيئة - عربي</w:t>
        </w:r>
        <w:r>
          <w:tab/>
        </w:r>
        <w:r>
          <w:fldChar w:fldCharType="begin"/>
        </w:r>
        <w:r>
          <w:instrText xml:space="preserve">PAGEREF 344 \h</w:instrText>
        </w:r>
        <w:r>
          <w:fldChar w:fldCharType="end"/>
        </w:r>
      </w:hyperlink>
    </w:p>
    <w:p>
      <w:pPr>
        <w:tabs>
          <w:tab w:val="right" w:leader="dot" w:pos="9062"/>
        </w:tabs>
        <w:ind w:left="220"/>
      </w:pPr>
      <w:hyperlink w:anchor="_Toc345" w:history="1">
        <w:r>
          <w:rPr>
            <w:rFonts w:ascii="IRNazanin" w:hAnsi="IRNazanin" w:eastAsia="IRNazanin" w:cs="IRNazanin"/>
            <w:color w:val="111111"/>
            <w:sz w:val="22"/>
            <w:szCs w:val="22"/>
            <w:b w:val="0"/>
            <w:bCs w:val="0"/>
            <w:i w:val="0"/>
            <w:iCs w:val="0"/>
          </w:rPr>
          <w:t>النجوم ومنازلها (رسالة في) / هيئة - عربي</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النجيبيات - الخمسة النجيبية / طب - عربي</w:t>
        </w:r>
        <w:r>
          <w:tab/>
        </w:r>
        <w:r>
          <w:fldChar w:fldCharType="begin"/>
        </w:r>
        <w:r>
          <w:instrText xml:space="preserve">PAGEREF 346 \h</w:instrText>
        </w:r>
        <w:r>
          <w:fldChar w:fldCharType="end"/>
        </w:r>
      </w:hyperlink>
    </w:p>
    <w:p>
      <w:pPr>
        <w:tabs>
          <w:tab w:val="right" w:leader="dot" w:pos="9062"/>
        </w:tabs>
        <w:ind w:left="220"/>
      </w:pPr>
      <w:hyperlink w:anchor="_Toc347" w:history="1">
        <w:r>
          <w:rPr>
            <w:rFonts w:ascii="IRNazanin" w:hAnsi="IRNazanin" w:eastAsia="IRNazanin" w:cs="IRNazanin"/>
            <w:color w:val="111111"/>
            <w:sz w:val="22"/>
            <w:szCs w:val="22"/>
            <w:b w:val="0"/>
            <w:bCs w:val="0"/>
            <w:i w:val="0"/>
            <w:iCs w:val="0"/>
          </w:rPr>
          <w:t>النحت وبيان حقيقة ونبذة من قواعده / - عربي</w:t>
        </w:r>
        <w:r>
          <w:tab/>
        </w:r>
        <w:r>
          <w:fldChar w:fldCharType="begin"/>
        </w:r>
        <w:r>
          <w:instrText xml:space="preserve">PAGEREF 347 \h</w:instrText>
        </w:r>
        <w:r>
          <w:fldChar w:fldCharType="end"/>
        </w:r>
      </w:hyperlink>
    </w:p>
    <w:p>
      <w:pPr>
        <w:tabs>
          <w:tab w:val="right" w:leader="dot" w:pos="9062"/>
        </w:tabs>
        <w:ind w:left="220"/>
      </w:pPr>
      <w:hyperlink w:anchor="_Toc348" w:history="1">
        <w:r>
          <w:rPr>
            <w:rFonts w:ascii="IRNazanin" w:hAnsi="IRNazanin" w:eastAsia="IRNazanin" w:cs="IRNazanin"/>
            <w:color w:val="111111"/>
            <w:sz w:val="22"/>
            <w:szCs w:val="22"/>
            <w:b w:val="0"/>
            <w:bCs w:val="0"/>
            <w:i w:val="0"/>
            <w:iCs w:val="0"/>
          </w:rPr>
          <w:t>النحلة / مسيحية - سرياني</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النحل في شرح الجمل - شرح الجمل</w:t>
        </w:r>
        <w:r>
          <w:tab/>
        </w:r>
        <w:r>
          <w:fldChar w:fldCharType="begin"/>
        </w:r>
        <w:r>
          <w:instrText xml:space="preserve">PAGEREF 349 \h</w:instrText>
        </w:r>
        <w:r>
          <w:fldChar w:fldCharType="end"/>
        </w:r>
      </w:hyperlink>
    </w:p>
    <w:p>
      <w:pPr>
        <w:tabs>
          <w:tab w:val="right" w:leader="dot" w:pos="9062"/>
        </w:tabs>
        <w:ind w:left="220"/>
      </w:pPr>
      <w:hyperlink w:anchor="_Toc350" w:history="1">
        <w:r>
          <w:rPr>
            <w:rFonts w:ascii="IRNazanin" w:hAnsi="IRNazanin" w:eastAsia="IRNazanin" w:cs="IRNazanin"/>
            <w:color w:val="111111"/>
            <w:sz w:val="22"/>
            <w:szCs w:val="22"/>
            <w:b w:val="0"/>
            <w:bCs w:val="0"/>
            <w:i w:val="0"/>
            <w:iCs w:val="0"/>
          </w:rPr>
          <w:t>النحو (رسالة في) / نحو - عربي</w:t>
        </w:r>
        <w:r>
          <w:tab/>
        </w:r>
        <w:r>
          <w:fldChar w:fldCharType="begin"/>
        </w:r>
        <w:r>
          <w:instrText xml:space="preserve">PAGEREF 350 \h</w:instrText>
        </w:r>
        <w:r>
          <w:fldChar w:fldCharType="end"/>
        </w:r>
      </w:hyperlink>
    </w:p>
    <w:p>
      <w:pPr>
        <w:tabs>
          <w:tab w:val="right" w:leader="dot" w:pos="9062"/>
        </w:tabs>
        <w:ind w:left="220"/>
      </w:pPr>
      <w:hyperlink w:anchor="_Toc351" w:history="1">
        <w:r>
          <w:rPr>
            <w:rFonts w:ascii="IRNazanin" w:hAnsi="IRNazanin" w:eastAsia="IRNazanin" w:cs="IRNazanin"/>
            <w:color w:val="111111"/>
            <w:sz w:val="22"/>
            <w:szCs w:val="22"/>
            <w:b w:val="0"/>
            <w:bCs w:val="0"/>
            <w:i w:val="0"/>
            <w:iCs w:val="0"/>
          </w:rPr>
          <w:t>النحو (منظومة في) / نحو، شعر - عربي</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النحو (كتاب في) / نحو - عربي</w:t>
        </w:r>
        <w:r>
          <w:tab/>
        </w:r>
        <w:r>
          <w:fldChar w:fldCharType="begin"/>
        </w:r>
        <w:r>
          <w:instrText xml:space="preserve">PAGEREF 352 \h</w:instrText>
        </w:r>
        <w:r>
          <w:fldChar w:fldCharType="end"/>
        </w:r>
      </w:hyperlink>
    </w:p>
    <w:p>
      <w:pPr>
        <w:tabs>
          <w:tab w:val="right" w:leader="dot" w:pos="9062"/>
        </w:tabs>
        <w:ind w:left="220"/>
      </w:pPr>
      <w:hyperlink w:anchor="_Toc353" w:history="1">
        <w:r>
          <w:rPr>
            <w:rFonts w:ascii="IRNazanin" w:hAnsi="IRNazanin" w:eastAsia="IRNazanin" w:cs="IRNazanin"/>
            <w:color w:val="111111"/>
            <w:sz w:val="22"/>
            <w:szCs w:val="22"/>
            <w:b w:val="0"/>
            <w:bCs w:val="0"/>
            <w:i w:val="0"/>
            <w:iCs w:val="0"/>
          </w:rPr>
          <w:t>النحو (رسالة في) / نحو - عربي</w:t>
        </w:r>
        <w:r>
          <w:tab/>
        </w:r>
        <w:r>
          <w:fldChar w:fldCharType="begin"/>
        </w:r>
        <w:r>
          <w:instrText xml:space="preserve">PAGEREF 353 \h</w:instrText>
        </w:r>
        <w:r>
          <w:fldChar w:fldCharType="end"/>
        </w:r>
      </w:hyperlink>
    </w:p>
    <w:p>
      <w:pPr>
        <w:tabs>
          <w:tab w:val="right" w:leader="dot" w:pos="9062"/>
        </w:tabs>
        <w:ind w:left="220"/>
      </w:pPr>
      <w:hyperlink w:anchor="_Toc354" w:history="1">
        <w:r>
          <w:rPr>
            <w:rFonts w:ascii="IRNazanin" w:hAnsi="IRNazanin" w:eastAsia="IRNazanin" w:cs="IRNazanin"/>
            <w:color w:val="111111"/>
            <w:sz w:val="22"/>
            <w:szCs w:val="22"/>
            <w:b w:val="0"/>
            <w:bCs w:val="0"/>
            <w:i w:val="0"/>
            <w:iCs w:val="0"/>
          </w:rPr>
          <w:t>النحو / نحو - عربي</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النحو (كتاب في) / نحو - عربي</w:t>
        </w:r>
        <w:r>
          <w:tab/>
        </w:r>
        <w:r>
          <w:fldChar w:fldCharType="begin"/>
        </w:r>
        <w:r>
          <w:instrText xml:space="preserve">PAGEREF 355 \h</w:instrText>
        </w:r>
        <w:r>
          <w:fldChar w:fldCharType="end"/>
        </w:r>
      </w:hyperlink>
    </w:p>
    <w:p>
      <w:pPr>
        <w:tabs>
          <w:tab w:val="right" w:leader="dot" w:pos="9062"/>
        </w:tabs>
        <w:ind w:left="220"/>
      </w:pPr>
      <w:hyperlink w:anchor="_Toc356" w:history="1">
        <w:r>
          <w:rPr>
            <w:rFonts w:ascii="IRNazanin" w:hAnsi="IRNazanin" w:eastAsia="IRNazanin" w:cs="IRNazanin"/>
            <w:color w:val="111111"/>
            <w:sz w:val="22"/>
            <w:szCs w:val="22"/>
            <w:b w:val="0"/>
            <w:bCs w:val="0"/>
            <w:i w:val="0"/>
            <w:iCs w:val="0"/>
          </w:rPr>
          <w:t>النحو (رسالة في) / نحو - عربي وفارسي</w:t>
        </w:r>
        <w:r>
          <w:tab/>
        </w:r>
        <w:r>
          <w:fldChar w:fldCharType="begin"/>
        </w:r>
        <w:r>
          <w:instrText xml:space="preserve">PAGEREF 356 \h</w:instrText>
        </w:r>
        <w:r>
          <w:fldChar w:fldCharType="end"/>
        </w:r>
      </w:hyperlink>
    </w:p>
    <w:p>
      <w:pPr>
        <w:tabs>
          <w:tab w:val="right" w:leader="dot" w:pos="9062"/>
        </w:tabs>
        <w:ind w:left="220"/>
      </w:pPr>
      <w:hyperlink w:anchor="_Toc357" w:history="1">
        <w:r>
          <w:rPr>
            <w:rFonts w:ascii="IRNazanin" w:hAnsi="IRNazanin" w:eastAsia="IRNazanin" w:cs="IRNazanin"/>
            <w:color w:val="111111"/>
            <w:sz w:val="22"/>
            <w:szCs w:val="22"/>
            <w:b w:val="0"/>
            <w:bCs w:val="0"/>
            <w:i w:val="0"/>
            <w:iCs w:val="0"/>
          </w:rPr>
          <w:t>النحو (رسالة في) / نحو - عربي</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النحو (كتاب في) / نحو - عربي</w:t>
        </w:r>
        <w:r>
          <w:tab/>
        </w:r>
        <w:r>
          <w:fldChar w:fldCharType="begin"/>
        </w:r>
        <w:r>
          <w:instrText xml:space="preserve">PAGEREF 358 \h</w:instrText>
        </w:r>
        <w:r>
          <w:fldChar w:fldCharType="end"/>
        </w:r>
      </w:hyperlink>
    </w:p>
    <w:p>
      <w:pPr>
        <w:tabs>
          <w:tab w:val="right" w:leader="dot" w:pos="9062"/>
        </w:tabs>
        <w:ind w:left="220"/>
      </w:pPr>
      <w:hyperlink w:anchor="_Toc359" w:history="1">
        <w:r>
          <w:rPr>
            <w:rFonts w:ascii="IRNazanin" w:hAnsi="IRNazanin" w:eastAsia="IRNazanin" w:cs="IRNazanin"/>
            <w:color w:val="111111"/>
            <w:sz w:val="22"/>
            <w:szCs w:val="22"/>
            <w:b w:val="0"/>
            <w:bCs w:val="0"/>
            <w:i w:val="0"/>
            <w:iCs w:val="0"/>
          </w:rPr>
          <w:t>النحو (رسالة في) / نحو - عربي</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النحو (منظومة في) / نحو - عربي</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النحو (منظومة في) / نحو - عربي</w:t>
        </w:r>
        <w:r>
          <w:tab/>
        </w:r>
        <w:r>
          <w:fldChar w:fldCharType="begin"/>
        </w:r>
        <w:r>
          <w:instrText xml:space="preserve">PAGEREF 361 \h</w:instrText>
        </w:r>
        <w:r>
          <w:fldChar w:fldCharType="end"/>
        </w:r>
      </w:hyperlink>
    </w:p>
    <w:p>
      <w:pPr>
        <w:tabs>
          <w:tab w:val="right" w:leader="dot" w:pos="9062"/>
        </w:tabs>
        <w:ind w:left="220"/>
      </w:pPr>
      <w:hyperlink w:anchor="_Toc362" w:history="1">
        <w:r>
          <w:rPr>
            <w:rFonts w:ascii="IRNazanin" w:hAnsi="IRNazanin" w:eastAsia="IRNazanin" w:cs="IRNazanin"/>
            <w:color w:val="111111"/>
            <w:sz w:val="22"/>
            <w:szCs w:val="22"/>
            <w:b w:val="0"/>
            <w:bCs w:val="0"/>
            <w:i w:val="0"/>
            <w:iCs w:val="0"/>
          </w:rPr>
          <w:t>النحو (أرجوزة) = الشامل للعوامل / نحو، شعر - عربي</w:t>
        </w:r>
        <w:r>
          <w:tab/>
        </w:r>
        <w:r>
          <w:fldChar w:fldCharType="begin"/>
        </w:r>
        <w:r>
          <w:instrText xml:space="preserve">PAGEREF 362 \h</w:instrText>
        </w:r>
        <w:r>
          <w:fldChar w:fldCharType="end"/>
        </w:r>
      </w:hyperlink>
    </w:p>
    <w:p>
      <w:pPr>
        <w:tabs>
          <w:tab w:val="right" w:leader="dot" w:pos="9062"/>
        </w:tabs>
        <w:ind w:left="220"/>
      </w:pPr>
      <w:hyperlink w:anchor="_Toc363" w:history="1">
        <w:r>
          <w:rPr>
            <w:rFonts w:ascii="IRNazanin" w:hAnsi="IRNazanin" w:eastAsia="IRNazanin" w:cs="IRNazanin"/>
            <w:color w:val="111111"/>
            <w:sz w:val="22"/>
            <w:szCs w:val="22"/>
            <w:b w:val="0"/>
            <w:bCs w:val="0"/>
            <w:i w:val="0"/>
            <w:iCs w:val="0"/>
          </w:rPr>
          <w:t>النحو (منظومة في) / نحو، شعر - عربي</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النحو (رسالة في ) / نحو - عربي</w:t>
        </w:r>
        <w:r>
          <w:tab/>
        </w:r>
        <w:r>
          <w:fldChar w:fldCharType="begin"/>
        </w:r>
        <w:r>
          <w:instrText xml:space="preserve">PAGEREF 364 \h</w:instrText>
        </w:r>
        <w:r>
          <w:fldChar w:fldCharType="end"/>
        </w:r>
      </w:hyperlink>
    </w:p>
    <w:p>
      <w:pPr>
        <w:tabs>
          <w:tab w:val="right" w:leader="dot" w:pos="9062"/>
        </w:tabs>
        <w:ind w:left="220"/>
      </w:pPr>
      <w:hyperlink w:anchor="_Toc365" w:history="1">
        <w:r>
          <w:rPr>
            <w:rFonts w:ascii="IRNazanin" w:hAnsi="IRNazanin" w:eastAsia="IRNazanin" w:cs="IRNazanin"/>
            <w:color w:val="111111"/>
            <w:sz w:val="22"/>
            <w:szCs w:val="22"/>
            <w:b w:val="0"/>
            <w:bCs w:val="0"/>
            <w:i w:val="0"/>
            <w:iCs w:val="0"/>
          </w:rPr>
          <w:t>النحو (منظومة في) / نحو - عربي</w:t>
        </w:r>
        <w:r>
          <w:tab/>
        </w:r>
        <w:r>
          <w:fldChar w:fldCharType="begin"/>
        </w:r>
        <w:r>
          <w:instrText xml:space="preserve">PAGEREF 365 \h</w:instrText>
        </w:r>
        <w:r>
          <w:fldChar w:fldCharType="end"/>
        </w:r>
      </w:hyperlink>
    </w:p>
    <w:p>
      <w:pPr>
        <w:tabs>
          <w:tab w:val="right" w:leader="dot" w:pos="9062"/>
        </w:tabs>
        <w:ind w:left="220"/>
      </w:pPr>
      <w:hyperlink w:anchor="_Toc366" w:history="1">
        <w:r>
          <w:rPr>
            <w:rFonts w:ascii="IRNazanin" w:hAnsi="IRNazanin" w:eastAsia="IRNazanin" w:cs="IRNazanin"/>
            <w:color w:val="111111"/>
            <w:sz w:val="22"/>
            <w:szCs w:val="22"/>
            <w:b w:val="0"/>
            <w:bCs w:val="0"/>
            <w:i w:val="0"/>
            <w:iCs w:val="0"/>
          </w:rPr>
          <w:t>النحو (رسالة في) / نحو - فارسي</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النحو (رسالة في) / نحو - عربي</w:t>
        </w:r>
        <w:r>
          <w:tab/>
        </w:r>
        <w:r>
          <w:fldChar w:fldCharType="begin"/>
        </w:r>
        <w:r>
          <w:instrText xml:space="preserve">PAGEREF 367 \h</w:instrText>
        </w:r>
        <w:r>
          <w:fldChar w:fldCharType="end"/>
        </w:r>
      </w:hyperlink>
    </w:p>
    <w:p>
      <w:pPr>
        <w:tabs>
          <w:tab w:val="right" w:leader="dot" w:pos="9062"/>
        </w:tabs>
        <w:ind w:left="220"/>
      </w:pPr>
      <w:hyperlink w:anchor="_Toc368" w:history="1">
        <w:r>
          <w:rPr>
            <w:rFonts w:ascii="IRNazanin" w:hAnsi="IRNazanin" w:eastAsia="IRNazanin" w:cs="IRNazanin"/>
            <w:color w:val="111111"/>
            <w:sz w:val="22"/>
            <w:szCs w:val="22"/>
            <w:b w:val="0"/>
            <w:bCs w:val="0"/>
            <w:i w:val="0"/>
            <w:iCs w:val="0"/>
          </w:rPr>
          <w:t>النحو (كتاب في) / نحو - عربي</w:t>
        </w:r>
        <w:r>
          <w:tab/>
        </w:r>
        <w:r>
          <w:fldChar w:fldCharType="begin"/>
        </w:r>
        <w:r>
          <w:instrText xml:space="preserve">PAGEREF 368 \h</w:instrText>
        </w:r>
        <w:r>
          <w:fldChar w:fldCharType="end"/>
        </w:r>
      </w:hyperlink>
    </w:p>
    <w:p>
      <w:pPr>
        <w:tabs>
          <w:tab w:val="right" w:leader="dot" w:pos="9062"/>
        </w:tabs>
        <w:ind w:left="220"/>
      </w:pPr>
      <w:hyperlink w:anchor="_Toc369" w:history="1">
        <w:r>
          <w:rPr>
            <w:rFonts w:ascii="IRNazanin" w:hAnsi="IRNazanin" w:eastAsia="IRNazanin" w:cs="IRNazanin"/>
            <w:color w:val="111111"/>
            <w:sz w:val="22"/>
            <w:szCs w:val="22"/>
            <w:b w:val="0"/>
            <w:bCs w:val="0"/>
            <w:i w:val="0"/>
            <w:iCs w:val="0"/>
          </w:rPr>
          <w:t>النحو / نحو - تركي</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النحو / نحو - عربي</w:t>
        </w:r>
        <w:r>
          <w:tab/>
        </w:r>
        <w:r>
          <w:fldChar w:fldCharType="begin"/>
        </w:r>
        <w:r>
          <w:instrText xml:space="preserve">PAGEREF 370 \h</w:instrText>
        </w:r>
        <w:r>
          <w:fldChar w:fldCharType="end"/>
        </w:r>
      </w:hyperlink>
    </w:p>
    <w:p>
      <w:pPr>
        <w:tabs>
          <w:tab w:val="right" w:leader="dot" w:pos="9062"/>
        </w:tabs>
        <w:ind w:left="220"/>
      </w:pPr>
      <w:hyperlink w:anchor="_Toc371" w:history="1">
        <w:r>
          <w:rPr>
            <w:rFonts w:ascii="IRNazanin" w:hAnsi="IRNazanin" w:eastAsia="IRNazanin" w:cs="IRNazanin"/>
            <w:color w:val="111111"/>
            <w:sz w:val="22"/>
            <w:szCs w:val="22"/>
            <w:b w:val="0"/>
            <w:bCs w:val="0"/>
            <w:i w:val="0"/>
            <w:iCs w:val="0"/>
          </w:rPr>
          <w:t>النحو / نحو - عربي وفارسي</w:t>
        </w:r>
        <w:r>
          <w:tab/>
        </w:r>
        <w:r>
          <w:fldChar w:fldCharType="begin"/>
        </w:r>
        <w:r>
          <w:instrText xml:space="preserve">PAGEREF 371 \h</w:instrText>
        </w:r>
        <w:r>
          <w:fldChar w:fldCharType="end"/>
        </w:r>
      </w:hyperlink>
    </w:p>
    <w:p>
      <w:pPr>
        <w:tabs>
          <w:tab w:val="right" w:leader="dot" w:pos="9062"/>
        </w:tabs>
        <w:ind w:left="220"/>
      </w:pPr>
      <w:hyperlink w:anchor="_Toc372" w:history="1">
        <w:r>
          <w:rPr>
            <w:rFonts w:ascii="IRNazanin" w:hAnsi="IRNazanin" w:eastAsia="IRNazanin" w:cs="IRNazanin"/>
            <w:color w:val="111111"/>
            <w:sz w:val="22"/>
            <w:szCs w:val="22"/>
            <w:b w:val="0"/>
            <w:bCs w:val="0"/>
            <w:i w:val="0"/>
            <w:iCs w:val="0"/>
          </w:rPr>
          <w:t>نحو / نحو - فارسي</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النحو (حاشية في) / نحو - عربي</w:t>
        </w:r>
        <w:r>
          <w:tab/>
        </w:r>
        <w:r>
          <w:fldChar w:fldCharType="begin"/>
        </w:r>
        <w:r>
          <w:instrText xml:space="preserve">PAGEREF 373 \h</w:instrText>
        </w:r>
        <w:r>
          <w:fldChar w:fldCharType="end"/>
        </w:r>
      </w:hyperlink>
    </w:p>
    <w:p>
      <w:pPr>
        <w:tabs>
          <w:tab w:val="right" w:leader="dot" w:pos="9062"/>
        </w:tabs>
        <w:ind w:left="220"/>
      </w:pPr>
      <w:hyperlink w:anchor="_Toc374" w:history="1">
        <w:r>
          <w:rPr>
            <w:rFonts w:ascii="IRNazanin" w:hAnsi="IRNazanin" w:eastAsia="IRNazanin" w:cs="IRNazanin"/>
            <w:color w:val="111111"/>
            <w:sz w:val="22"/>
            <w:szCs w:val="22"/>
            <w:b w:val="0"/>
            <w:bCs w:val="0"/>
            <w:i w:val="0"/>
            <w:iCs w:val="0"/>
          </w:rPr>
          <w:t>النحو (مقدمة في) / نحو - عربي</w:t>
        </w:r>
        <w:r>
          <w:tab/>
        </w:r>
        <w:r>
          <w:fldChar w:fldCharType="begin"/>
        </w:r>
        <w:r>
          <w:instrText xml:space="preserve">PAGEREF 374 \h</w:instrText>
        </w:r>
        <w:r>
          <w:fldChar w:fldCharType="end"/>
        </w:r>
      </w:hyperlink>
    </w:p>
    <w:p>
      <w:pPr>
        <w:tabs>
          <w:tab w:val="right" w:leader="dot" w:pos="9062"/>
        </w:tabs>
        <w:ind w:left="220"/>
      </w:pPr>
      <w:hyperlink w:anchor="_Toc375" w:history="1">
        <w:r>
          <w:rPr>
            <w:rFonts w:ascii="IRNazanin" w:hAnsi="IRNazanin" w:eastAsia="IRNazanin" w:cs="IRNazanin"/>
            <w:color w:val="111111"/>
            <w:sz w:val="22"/>
            <w:szCs w:val="22"/>
            <w:b w:val="0"/>
            <w:bCs w:val="0"/>
            <w:i w:val="0"/>
            <w:iCs w:val="0"/>
          </w:rPr>
          <w:t>النحو (منظومة في) = نحو منظوم / نحو، شعر - عربي</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نحو الفارسية (رسالة في ) / نحو - فارسي</w:t>
        </w:r>
        <w:r>
          <w:tab/>
        </w:r>
        <w:r>
          <w:fldChar w:fldCharType="begin"/>
        </w:r>
        <w:r>
          <w:instrText xml:space="preserve">PAGEREF 376 \h</w:instrText>
        </w:r>
        <w:r>
          <w:fldChar w:fldCharType="end"/>
        </w:r>
      </w:hyperlink>
    </w:p>
    <w:p>
      <w:pPr>
        <w:tabs>
          <w:tab w:val="right" w:leader="dot" w:pos="9062"/>
        </w:tabs>
        <w:ind w:left="220"/>
      </w:pPr>
      <w:hyperlink w:anchor="_Toc377" w:history="1">
        <w:r>
          <w:rPr>
            <w:rFonts w:ascii="IRNazanin" w:hAnsi="IRNazanin" w:eastAsia="IRNazanin" w:cs="IRNazanin"/>
            <w:color w:val="111111"/>
            <w:sz w:val="22"/>
            <w:szCs w:val="22"/>
            <w:b w:val="0"/>
            <w:bCs w:val="0"/>
            <w:i w:val="0"/>
            <w:iCs w:val="0"/>
          </w:rPr>
          <w:t>نحو القلوب = نحو القلب / عرفان وتصوف - عربي</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نحو مير / نحو - فارسي</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النحو والإعراب (كتاب في) / نحو - عربي</w:t>
        </w:r>
        <w:r>
          <w:tab/>
        </w:r>
        <w:r>
          <w:fldChar w:fldCharType="begin"/>
        </w:r>
        <w:r>
          <w:instrText xml:space="preserve">PAGEREF 379 \h</w:instrText>
        </w:r>
        <w:r>
          <w:fldChar w:fldCharType="end"/>
        </w:r>
      </w:hyperlink>
    </w:p>
    <w:p>
      <w:pPr>
        <w:tabs>
          <w:tab w:val="right" w:leader="dot" w:pos="9062"/>
        </w:tabs>
        <w:ind w:left="220"/>
      </w:pPr>
      <w:hyperlink w:anchor="_Toc380" w:history="1">
        <w:r>
          <w:rPr>
            <w:rFonts w:ascii="IRNazanin" w:hAnsi="IRNazanin" w:eastAsia="IRNazanin" w:cs="IRNazanin"/>
            <w:color w:val="111111"/>
            <w:sz w:val="22"/>
            <w:szCs w:val="22"/>
            <w:b w:val="0"/>
            <w:bCs w:val="0"/>
            <w:i w:val="0"/>
            <w:iCs w:val="0"/>
          </w:rPr>
          <w:t>النحو والتصريف / صرف ونحو - عربي</w:t>
        </w:r>
        <w:r>
          <w:tab/>
        </w:r>
        <w:r>
          <w:fldChar w:fldCharType="begin"/>
        </w:r>
        <w:r>
          <w:instrText xml:space="preserve">PAGEREF 380 \h</w:instrText>
        </w:r>
        <w:r>
          <w:fldChar w:fldCharType="end"/>
        </w:r>
      </w:hyperlink>
    </w:p>
    <w:p>
      <w:pPr>
        <w:tabs>
          <w:tab w:val="right" w:leader="dot" w:pos="9062"/>
        </w:tabs>
        <w:ind w:left="220"/>
      </w:pPr>
      <w:hyperlink w:anchor="_Toc381" w:history="1">
        <w:r>
          <w:rPr>
            <w:rFonts w:ascii="IRNazanin" w:hAnsi="IRNazanin" w:eastAsia="IRNazanin" w:cs="IRNazanin"/>
            <w:color w:val="111111"/>
            <w:sz w:val="22"/>
            <w:szCs w:val="22"/>
            <w:b w:val="0"/>
            <w:bCs w:val="0"/>
            <w:i w:val="0"/>
            <w:iCs w:val="0"/>
          </w:rPr>
          <w:t>النحو والصرف / نحو، صرف - عربي</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النحو والصرف والمعاني (رسالة في) / نحو - عربي</w:t>
        </w:r>
        <w:r>
          <w:tab/>
        </w:r>
        <w:r>
          <w:fldChar w:fldCharType="begin"/>
        </w:r>
        <w:r>
          <w:instrText xml:space="preserve">PAGEREF 382 \h</w:instrText>
        </w:r>
        <w:r>
          <w:fldChar w:fldCharType="end"/>
        </w:r>
      </w:hyperlink>
    </w:p>
    <w:p>
      <w:pPr>
        <w:tabs>
          <w:tab w:val="right" w:leader="dot" w:pos="9062"/>
        </w:tabs>
        <w:ind w:left="220"/>
      </w:pPr>
      <w:hyperlink w:anchor="_Toc383" w:history="1">
        <w:r>
          <w:rPr>
            <w:rFonts w:ascii="IRNazanin" w:hAnsi="IRNazanin" w:eastAsia="IRNazanin" w:cs="IRNazanin"/>
            <w:color w:val="111111"/>
            <w:sz w:val="22"/>
            <w:szCs w:val="22"/>
            <w:b w:val="0"/>
            <w:bCs w:val="0"/>
            <w:i w:val="0"/>
            <w:iCs w:val="0"/>
          </w:rPr>
          <w:t>نخب الألباب في العمل بربع الاسطرلاب / هيئة - عربي</w:t>
        </w:r>
        <w:r>
          <w:tab/>
        </w:r>
        <w:r>
          <w:fldChar w:fldCharType="begin"/>
        </w:r>
        <w:r>
          <w:instrText xml:space="preserve">PAGEREF 383 \h</w:instrText>
        </w:r>
        <w:r>
          <w:fldChar w:fldCharType="end"/>
        </w:r>
      </w:hyperlink>
    </w:p>
    <w:p>
      <w:pPr>
        <w:tabs>
          <w:tab w:val="right" w:leader="dot" w:pos="9062"/>
        </w:tabs>
        <w:ind w:left="220"/>
      </w:pPr>
      <w:hyperlink w:anchor="_Toc384" w:history="1">
        <w:r>
          <w:rPr>
            <w:rFonts w:ascii="IRNazanin" w:hAnsi="IRNazanin" w:eastAsia="IRNazanin" w:cs="IRNazanin"/>
            <w:color w:val="111111"/>
            <w:sz w:val="22"/>
            <w:szCs w:val="22"/>
            <w:b w:val="0"/>
            <w:bCs w:val="0"/>
            <w:i w:val="0"/>
            <w:iCs w:val="0"/>
          </w:rPr>
          <w:t>نخبه / فقه - فارسي</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نخبة الأحاديث في الوصايا والمواريث / فقه - عربي</w:t>
        </w:r>
        <w:r>
          <w:tab/>
        </w:r>
        <w:r>
          <w:fldChar w:fldCharType="begin"/>
        </w:r>
        <w:r>
          <w:instrText xml:space="preserve">PAGEREF 385 \h</w:instrText>
        </w:r>
        <w:r>
          <w:fldChar w:fldCharType="end"/>
        </w:r>
      </w:hyperlink>
    </w:p>
    <w:p>
      <w:pPr>
        <w:tabs>
          <w:tab w:val="right" w:leader="dot" w:pos="9062"/>
        </w:tabs>
        <w:ind w:left="220"/>
      </w:pPr>
      <w:hyperlink w:anchor="_Toc386" w:history="1">
        <w:r>
          <w:rPr>
            <w:rFonts w:ascii="IRNazanin" w:hAnsi="IRNazanin" w:eastAsia="IRNazanin" w:cs="IRNazanin"/>
            <w:color w:val="111111"/>
            <w:sz w:val="22"/>
            <w:szCs w:val="22"/>
            <w:b w:val="0"/>
            <w:bCs w:val="0"/>
            <w:i w:val="0"/>
            <w:iCs w:val="0"/>
          </w:rPr>
          <w:t>نخبة الأحكام / فقه - عربي</w:t>
        </w:r>
        <w:r>
          <w:tab/>
        </w:r>
        <w:r>
          <w:fldChar w:fldCharType="begin"/>
        </w:r>
        <w:r>
          <w:instrText xml:space="preserve">PAGEREF 386 \h</w:instrText>
        </w:r>
        <w:r>
          <w:fldChar w:fldCharType="end"/>
        </w:r>
      </w:hyperlink>
    </w:p>
    <w:p>
      <w:pPr>
        <w:tabs>
          <w:tab w:val="right" w:leader="dot" w:pos="9062"/>
        </w:tabs>
        <w:ind w:left="220"/>
      </w:pPr>
      <w:hyperlink w:anchor="_Toc387" w:history="1">
        <w:r>
          <w:rPr>
            <w:rFonts w:ascii="IRNazanin" w:hAnsi="IRNazanin" w:eastAsia="IRNazanin" w:cs="IRNazanin"/>
            <w:color w:val="111111"/>
            <w:sz w:val="22"/>
            <w:szCs w:val="22"/>
            <w:b w:val="0"/>
            <w:bCs w:val="0"/>
            <w:i w:val="0"/>
            <w:iCs w:val="0"/>
          </w:rPr>
          <w:t>نخبة الأخبار / حديث - عربي</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نخبة الأزهرية / فقه - عربي</w:t>
        </w:r>
        <w:r>
          <w:tab/>
        </w:r>
        <w:r>
          <w:fldChar w:fldCharType="begin"/>
        </w:r>
        <w:r>
          <w:instrText xml:space="preserve">PAGEREF 388 \h</w:instrText>
        </w:r>
        <w:r>
          <w:fldChar w:fldCharType="end"/>
        </w:r>
      </w:hyperlink>
    </w:p>
    <w:p>
      <w:pPr>
        <w:tabs>
          <w:tab w:val="right" w:leader="dot" w:pos="9062"/>
        </w:tabs>
        <w:ind w:left="220"/>
      </w:pPr>
      <w:hyperlink w:anchor="_Toc389" w:history="1">
        <w:r>
          <w:rPr>
            <w:rFonts w:ascii="IRNazanin" w:hAnsi="IRNazanin" w:eastAsia="IRNazanin" w:cs="IRNazanin"/>
            <w:color w:val="111111"/>
            <w:sz w:val="22"/>
            <w:szCs w:val="22"/>
            <w:b w:val="0"/>
            <w:bCs w:val="0"/>
            <w:i w:val="0"/>
            <w:iCs w:val="0"/>
          </w:rPr>
          <w:t>نخبة الافهام في مباني الإسلام على كفاية الغلام في أركان الإسلام / كلام وعقائد</w:t>
        </w:r>
        <w:r>
          <w:tab/>
        </w:r>
        <w:r>
          <w:fldChar w:fldCharType="begin"/>
        </w:r>
        <w:r>
          <w:instrText xml:space="preserve">PAGEREF 389 \h</w:instrText>
        </w:r>
        <w:r>
          <w:fldChar w:fldCharType="end"/>
        </w:r>
      </w:hyperlink>
    </w:p>
    <w:p>
      <w:pPr>
        <w:tabs>
          <w:tab w:val="right" w:leader="dot" w:pos="9062"/>
        </w:tabs>
        <w:ind w:left="220"/>
      </w:pPr>
      <w:hyperlink w:anchor="_Toc390" w:history="1">
        <w:r>
          <w:rPr>
            <w:rFonts w:ascii="IRNazanin" w:hAnsi="IRNazanin" w:eastAsia="IRNazanin" w:cs="IRNazanin"/>
            <w:color w:val="111111"/>
            <w:sz w:val="22"/>
            <w:szCs w:val="22"/>
            <w:b w:val="0"/>
            <w:bCs w:val="0"/>
            <w:i w:val="0"/>
            <w:iCs w:val="0"/>
          </w:rPr>
          <w:t>نخبة البيان / بلاغة - فارسي</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نخبة بهجة الزمان بعمارة مكة / تاريخ - عربي</w:t>
        </w:r>
        <w:r>
          <w:tab/>
        </w:r>
        <w:r>
          <w:fldChar w:fldCharType="begin"/>
        </w:r>
        <w:r>
          <w:instrText xml:space="preserve">PAGEREF 391 \h</w:instrText>
        </w:r>
        <w:r>
          <w:fldChar w:fldCharType="end"/>
        </w:r>
      </w:hyperlink>
    </w:p>
    <w:p>
      <w:pPr>
        <w:tabs>
          <w:tab w:val="right" w:leader="dot" w:pos="9062"/>
        </w:tabs>
        <w:ind w:left="220"/>
      </w:pPr>
      <w:hyperlink w:anchor="_Toc392" w:history="1">
        <w:r>
          <w:rPr>
            <w:rFonts w:ascii="IRNazanin" w:hAnsi="IRNazanin" w:eastAsia="IRNazanin" w:cs="IRNazanin"/>
            <w:color w:val="111111"/>
            <w:sz w:val="22"/>
            <w:szCs w:val="22"/>
            <w:b w:val="0"/>
            <w:bCs w:val="0"/>
            <w:i w:val="0"/>
            <w:iCs w:val="0"/>
          </w:rPr>
          <w:t>نخبة التحف الحاوية قواعد المساحة = حل ألفاظ نخبة التفاحة في علم</w:t>
        </w:r>
        <w:r>
          <w:tab/>
        </w:r>
        <w:r>
          <w:fldChar w:fldCharType="begin"/>
        </w:r>
        <w:r>
          <w:instrText xml:space="preserve">PAGEREF 392 \h</w:instrText>
        </w:r>
        <w:r>
          <w:fldChar w:fldCharType="end"/>
        </w:r>
      </w:hyperlink>
    </w:p>
    <w:p>
      <w:pPr>
        <w:tabs>
          <w:tab w:val="right" w:leader="dot" w:pos="9062"/>
        </w:tabs>
        <w:ind w:left="220"/>
      </w:pPr>
      <w:hyperlink w:anchor="_Toc393" w:history="1">
        <w:r>
          <w:rPr>
            <w:rFonts w:ascii="IRNazanin" w:hAnsi="IRNazanin" w:eastAsia="IRNazanin" w:cs="IRNazanin"/>
            <w:color w:val="111111"/>
            <w:sz w:val="22"/>
            <w:szCs w:val="22"/>
            <w:b w:val="0"/>
            <w:bCs w:val="0"/>
            <w:i w:val="0"/>
            <w:iCs w:val="0"/>
          </w:rPr>
          <w:t>نخبة التواريخ / تاريخ - عربي</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نخبة التوايخ أو حوادث / تاريخ - عربي</w:t>
        </w:r>
        <w:r>
          <w:tab/>
        </w:r>
        <w:r>
          <w:fldChar w:fldCharType="begin"/>
        </w:r>
        <w:r>
          <w:instrText xml:space="preserve">PAGEREF 394 \h</w:instrText>
        </w:r>
        <w:r>
          <w:fldChar w:fldCharType="end"/>
        </w:r>
      </w:hyperlink>
    </w:p>
    <w:p>
      <w:pPr>
        <w:tabs>
          <w:tab w:val="right" w:leader="dot" w:pos="9062"/>
        </w:tabs>
        <w:ind w:left="220"/>
      </w:pPr>
      <w:hyperlink w:anchor="_Toc395" w:history="1">
        <w:r>
          <w:rPr>
            <w:rFonts w:ascii="IRNazanin" w:hAnsi="IRNazanin" w:eastAsia="IRNazanin" w:cs="IRNazanin"/>
            <w:color w:val="111111"/>
            <w:sz w:val="22"/>
            <w:szCs w:val="22"/>
            <w:b w:val="0"/>
            <w:bCs w:val="0"/>
            <w:i w:val="0"/>
            <w:iCs w:val="0"/>
          </w:rPr>
          <w:t>النخبة الجلية في أحوال الوهابية / كلام وعقائد - عربي</w:t>
        </w:r>
        <w:r>
          <w:tab/>
        </w:r>
        <w:r>
          <w:fldChar w:fldCharType="begin"/>
        </w:r>
        <w:r>
          <w:instrText xml:space="preserve">PAGEREF 395 \h</w:instrText>
        </w:r>
        <w:r>
          <w:fldChar w:fldCharType="end"/>
        </w:r>
      </w:hyperlink>
    </w:p>
    <w:p>
      <w:pPr>
        <w:tabs>
          <w:tab w:val="right" w:leader="dot" w:pos="9062"/>
        </w:tabs>
        <w:ind w:left="220"/>
      </w:pPr>
      <w:hyperlink w:anchor="_Toc396" w:history="1">
        <w:r>
          <w:rPr>
            <w:rFonts w:ascii="IRNazanin" w:hAnsi="IRNazanin" w:eastAsia="IRNazanin" w:cs="IRNazanin"/>
            <w:color w:val="111111"/>
            <w:sz w:val="22"/>
            <w:szCs w:val="22"/>
            <w:b w:val="0"/>
            <w:bCs w:val="0"/>
            <w:i w:val="0"/>
            <w:iCs w:val="0"/>
          </w:rPr>
          <w:t>نخبة الجواهر واليواقيت / - عربي</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نخبة الدعوات / دعاء - فارسي</w:t>
        </w:r>
        <w:r>
          <w:tab/>
        </w:r>
        <w:r>
          <w:fldChar w:fldCharType="begin"/>
        </w:r>
        <w:r>
          <w:instrText xml:space="preserve">PAGEREF 397 \h</w:instrText>
        </w:r>
        <w:r>
          <w:fldChar w:fldCharType="end"/>
        </w:r>
      </w:hyperlink>
    </w:p>
    <w:p>
      <w:pPr>
        <w:tabs>
          <w:tab w:val="right" w:leader="dot" w:pos="9062"/>
        </w:tabs>
        <w:ind w:left="220"/>
      </w:pPr>
      <w:hyperlink w:anchor="_Toc398" w:history="1">
        <w:r>
          <w:rPr>
            <w:rFonts w:ascii="IRNazanin" w:hAnsi="IRNazanin" w:eastAsia="IRNazanin" w:cs="IRNazanin"/>
            <w:color w:val="111111"/>
            <w:sz w:val="22"/>
            <w:szCs w:val="22"/>
            <w:b w:val="0"/>
            <w:bCs w:val="0"/>
            <w:i w:val="0"/>
            <w:iCs w:val="0"/>
          </w:rPr>
          <w:t>نخبة الزهرة الثمينة في انساب اشراف المدينة / أنساب - عربي</w:t>
        </w:r>
        <w:r>
          <w:tab/>
        </w:r>
        <w:r>
          <w:fldChar w:fldCharType="begin"/>
        </w:r>
        <w:r>
          <w:instrText xml:space="preserve">PAGEREF 398 \h</w:instrText>
        </w:r>
        <w:r>
          <w:fldChar w:fldCharType="end"/>
        </w:r>
      </w:hyperlink>
    </w:p>
    <w:p>
      <w:pPr>
        <w:tabs>
          <w:tab w:val="right" w:leader="dot" w:pos="9062"/>
        </w:tabs>
        <w:ind w:left="220"/>
      </w:pPr>
      <w:hyperlink w:anchor="_Toc399" w:history="1">
        <w:r>
          <w:rPr>
            <w:rFonts w:ascii="IRNazanin" w:hAnsi="IRNazanin" w:eastAsia="IRNazanin" w:cs="IRNazanin"/>
            <w:color w:val="111111"/>
            <w:sz w:val="22"/>
            <w:szCs w:val="22"/>
            <w:b w:val="0"/>
            <w:bCs w:val="0"/>
            <w:i w:val="0"/>
            <w:iCs w:val="0"/>
          </w:rPr>
          <w:t>نخبة السالكين في كيفية أمور الدين / كلام وعقائد - عربي</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نخبة الشارب وعجالة الراكب / شعر - عربي</w:t>
        </w:r>
        <w:r>
          <w:tab/>
        </w:r>
        <w:r>
          <w:fldChar w:fldCharType="begin"/>
        </w:r>
        <w:r>
          <w:instrText xml:space="preserve">PAGEREF 400 \h</w:instrText>
        </w:r>
        <w:r>
          <w:fldChar w:fldCharType="end"/>
        </w:r>
      </w:hyperlink>
    </w:p>
    <w:p>
      <w:pPr>
        <w:tabs>
          <w:tab w:val="right" w:leader="dot" w:pos="9062"/>
        </w:tabs>
        <w:ind w:left="220"/>
      </w:pPr>
      <w:hyperlink w:anchor="_Toc401" w:history="1">
        <w:r>
          <w:rPr>
            <w:rFonts w:ascii="IRNazanin" w:hAnsi="IRNazanin" w:eastAsia="IRNazanin" w:cs="IRNazanin"/>
            <w:color w:val="111111"/>
            <w:sz w:val="22"/>
            <w:szCs w:val="22"/>
            <w:b w:val="0"/>
            <w:bCs w:val="0"/>
            <w:i w:val="0"/>
            <w:iCs w:val="0"/>
          </w:rPr>
          <w:t>نخبة العربية في شرح الآجرومية / نحو - عربي</w:t>
        </w:r>
        <w:r>
          <w:tab/>
        </w:r>
        <w:r>
          <w:fldChar w:fldCharType="begin"/>
        </w:r>
        <w:r>
          <w:instrText xml:space="preserve">PAGEREF 401 \h</w:instrText>
        </w:r>
        <w:r>
          <w:fldChar w:fldCharType="end"/>
        </w:r>
      </w:hyperlink>
    </w:p>
    <w:p>
      <w:pPr>
        <w:tabs>
          <w:tab w:val="right" w:leader="dot" w:pos="9062"/>
        </w:tabs>
        <w:ind w:left="220"/>
      </w:pPr>
      <w:hyperlink w:anchor="_Toc402" w:history="1">
        <w:r>
          <w:rPr>
            <w:rFonts w:ascii="IRNazanin" w:hAnsi="IRNazanin" w:eastAsia="IRNazanin" w:cs="IRNazanin"/>
            <w:color w:val="111111"/>
            <w:sz w:val="22"/>
            <w:szCs w:val="22"/>
            <w:b w:val="0"/>
            <w:bCs w:val="0"/>
            <w:i w:val="0"/>
            <w:iCs w:val="0"/>
          </w:rPr>
          <w:t>نخبة الفتاوى / فقه - عربي</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نخبة الفقه / فقه - عربي</w:t>
        </w:r>
        <w:r>
          <w:tab/>
        </w:r>
        <w:r>
          <w:fldChar w:fldCharType="begin"/>
        </w:r>
        <w:r>
          <w:instrText xml:space="preserve">PAGEREF 403 \h</w:instrText>
        </w:r>
        <w:r>
          <w:fldChar w:fldCharType="end"/>
        </w:r>
      </w:hyperlink>
    </w:p>
    <w:p>
      <w:pPr>
        <w:tabs>
          <w:tab w:val="right" w:leader="dot" w:pos="9062"/>
        </w:tabs>
        <w:ind w:left="220"/>
      </w:pPr>
      <w:hyperlink w:anchor="_Toc404" w:history="1">
        <w:r>
          <w:rPr>
            <w:rFonts w:ascii="IRNazanin" w:hAnsi="IRNazanin" w:eastAsia="IRNazanin" w:cs="IRNazanin"/>
            <w:color w:val="111111"/>
            <w:sz w:val="22"/>
            <w:szCs w:val="22"/>
            <w:b w:val="0"/>
            <w:bCs w:val="0"/>
            <w:i w:val="0"/>
            <w:iCs w:val="0"/>
          </w:rPr>
          <w:t>نخبة الفكر في مصطلح أهل الاثر / دراية - عربي</w:t>
        </w:r>
        <w:r>
          <w:tab/>
        </w:r>
        <w:r>
          <w:fldChar w:fldCharType="begin"/>
        </w:r>
        <w:r>
          <w:instrText xml:space="preserve">PAGEREF 404 \h</w:instrText>
        </w:r>
        <w:r>
          <w:fldChar w:fldCharType="end"/>
        </w:r>
      </w:hyperlink>
    </w:p>
    <w:p>
      <w:pPr>
        <w:tabs>
          <w:tab w:val="right" w:leader="dot" w:pos="9062"/>
        </w:tabs>
        <w:ind w:left="220"/>
      </w:pPr>
      <w:hyperlink w:anchor="_Toc405" w:history="1">
        <w:r>
          <w:rPr>
            <w:rFonts w:ascii="IRNazanin" w:hAnsi="IRNazanin" w:eastAsia="IRNazanin" w:cs="IRNazanin"/>
            <w:color w:val="111111"/>
            <w:sz w:val="22"/>
            <w:szCs w:val="22"/>
            <w:b w:val="0"/>
            <w:bCs w:val="0"/>
            <w:i w:val="0"/>
            <w:iCs w:val="0"/>
          </w:rPr>
          <w:t>نخبة الفكر في مصطلح أهل الأثر (منظوم) / شعر، حديث - عربي</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نخبة اللآلي لشرح بدء الامالي / كلام وعقائد - عربي</w:t>
        </w:r>
        <w:r>
          <w:tab/>
        </w:r>
        <w:r>
          <w:fldChar w:fldCharType="begin"/>
        </w:r>
        <w:r>
          <w:instrText xml:space="preserve">PAGEREF 406 \h</w:instrText>
        </w:r>
        <w:r>
          <w:fldChar w:fldCharType="end"/>
        </w:r>
      </w:hyperlink>
    </w:p>
    <w:p>
      <w:pPr>
        <w:tabs>
          <w:tab w:val="right" w:leader="dot" w:pos="9062"/>
        </w:tabs>
        <w:ind w:left="220"/>
      </w:pPr>
      <w:hyperlink w:anchor="_Toc407" w:history="1">
        <w:r>
          <w:rPr>
            <w:rFonts w:ascii="IRNazanin" w:hAnsi="IRNazanin" w:eastAsia="IRNazanin" w:cs="IRNazanin"/>
            <w:color w:val="111111"/>
            <w:sz w:val="22"/>
            <w:szCs w:val="22"/>
            <w:b w:val="0"/>
            <w:bCs w:val="0"/>
            <w:i w:val="0"/>
            <w:iCs w:val="0"/>
          </w:rPr>
          <w:t>نخبة المجالس / مواعظ، تاريخ - عربي</w:t>
        </w:r>
        <w:r>
          <w:tab/>
        </w:r>
        <w:r>
          <w:fldChar w:fldCharType="begin"/>
        </w:r>
        <w:r>
          <w:instrText xml:space="preserve">PAGEREF 407 \h</w:instrText>
        </w:r>
        <w:r>
          <w:fldChar w:fldCharType="end"/>
        </w:r>
      </w:hyperlink>
    </w:p>
    <w:p>
      <w:pPr>
        <w:tabs>
          <w:tab w:val="right" w:leader="dot" w:pos="9062"/>
        </w:tabs>
        <w:ind w:left="220"/>
      </w:pPr>
      <w:hyperlink w:anchor="_Toc408" w:history="1">
        <w:r>
          <w:rPr>
            <w:rFonts w:ascii="IRNazanin" w:hAnsi="IRNazanin" w:eastAsia="IRNazanin" w:cs="IRNazanin"/>
            <w:color w:val="111111"/>
            <w:sz w:val="22"/>
            <w:szCs w:val="22"/>
            <w:b w:val="0"/>
            <w:bCs w:val="0"/>
            <w:i w:val="0"/>
            <w:iCs w:val="0"/>
          </w:rPr>
          <w:t>نخبة المسألة في شرح التحفة المرسلة / عرفان وتصوف - عربي</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نخبة المقال في معرفة الرجال = منظومة في الرجال = زبدة المقال / شعر،</w:t>
        </w:r>
        <w:r>
          <w:tab/>
        </w:r>
        <w:r>
          <w:fldChar w:fldCharType="begin"/>
        </w:r>
        <w:r>
          <w:instrText xml:space="preserve">PAGEREF 409 \h</w:instrText>
        </w:r>
        <w:r>
          <w:fldChar w:fldCharType="end"/>
        </w:r>
      </w:hyperlink>
    </w:p>
    <w:p>
      <w:pPr>
        <w:tabs>
          <w:tab w:val="right" w:leader="dot" w:pos="9062"/>
        </w:tabs>
        <w:ind w:left="220"/>
      </w:pPr>
      <w:hyperlink w:anchor="_Toc410" w:history="1">
        <w:r>
          <w:rPr>
            <w:rFonts w:ascii="IRNazanin" w:hAnsi="IRNazanin" w:eastAsia="IRNazanin" w:cs="IRNazanin"/>
            <w:color w:val="111111"/>
            <w:sz w:val="22"/>
            <w:szCs w:val="22"/>
            <w:b w:val="0"/>
            <w:bCs w:val="0"/>
            <w:i w:val="0"/>
            <w:iCs w:val="0"/>
          </w:rPr>
          <w:t>نخبة من كتاب الدر المنظوم / متفرقات - عربي</w:t>
        </w:r>
        <w:r>
          <w:tab/>
        </w:r>
        <w:r>
          <w:fldChar w:fldCharType="begin"/>
        </w:r>
        <w:r>
          <w:instrText xml:space="preserve">PAGEREF 410 \h</w:instrText>
        </w:r>
        <w:r>
          <w:fldChar w:fldCharType="end"/>
        </w:r>
      </w:hyperlink>
    </w:p>
    <w:p>
      <w:pPr>
        <w:tabs>
          <w:tab w:val="right" w:leader="dot" w:pos="9062"/>
        </w:tabs>
        <w:ind w:left="220"/>
      </w:pPr>
      <w:hyperlink w:anchor="_Toc411" w:history="1">
        <w:r>
          <w:rPr>
            <w:rFonts w:ascii="IRNazanin" w:hAnsi="IRNazanin" w:eastAsia="IRNazanin" w:cs="IRNazanin"/>
            <w:color w:val="111111"/>
            <w:sz w:val="22"/>
            <w:szCs w:val="22"/>
            <w:b w:val="0"/>
            <w:bCs w:val="0"/>
            <w:i w:val="0"/>
            <w:iCs w:val="0"/>
          </w:rPr>
          <w:t>نخبة الميزان / صرف - عربي</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نخبة الواجبات في مسائل الصلوات / فقه - عربي</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النخبة الوجيزة = النخبة في الحكمة العملية والأحكام الشرعية</w:t>
        </w:r>
        <w:r>
          <w:tab/>
        </w:r>
        <w:r>
          <w:fldChar w:fldCharType="begin"/>
        </w:r>
        <w:r>
          <w:instrText xml:space="preserve">PAGEREF 413 \h</w:instrText>
        </w:r>
        <w:r>
          <w:fldChar w:fldCharType="end"/>
        </w:r>
      </w:hyperlink>
    </w:p>
    <w:p>
      <w:pPr>
        <w:tabs>
          <w:tab w:val="right" w:leader="dot" w:pos="9062"/>
        </w:tabs>
        <w:ind w:left="220"/>
      </w:pPr>
      <w:hyperlink w:anchor="_Toc414" w:history="1">
        <w:r>
          <w:rPr>
            <w:rFonts w:ascii="IRNazanin" w:hAnsi="IRNazanin" w:eastAsia="IRNazanin" w:cs="IRNazanin"/>
            <w:color w:val="111111"/>
            <w:sz w:val="22"/>
            <w:szCs w:val="22"/>
            <w:b w:val="0"/>
            <w:bCs w:val="0"/>
            <w:i w:val="0"/>
            <w:iCs w:val="0"/>
          </w:rPr>
          <w:t>نخب الذخائر في أحوال الجواهر / طبيعيات - عربي</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النخل / أدب - عربي</w:t>
        </w:r>
        <w:r>
          <w:tab/>
        </w:r>
        <w:r>
          <w:fldChar w:fldCharType="begin"/>
        </w:r>
        <w:r>
          <w:instrText xml:space="preserve">PAGEREF 415 \h</w:instrText>
        </w:r>
        <w:r>
          <w:fldChar w:fldCharType="end"/>
        </w:r>
      </w:hyperlink>
    </w:p>
    <w:p>
      <w:pPr>
        <w:tabs>
          <w:tab w:val="right" w:leader="dot" w:pos="9062"/>
        </w:tabs>
        <w:ind w:left="220"/>
      </w:pPr>
      <w:hyperlink w:anchor="_Toc416" w:history="1">
        <w:r>
          <w:rPr>
            <w:rFonts w:ascii="IRNazanin" w:hAnsi="IRNazanin" w:eastAsia="IRNazanin" w:cs="IRNazanin"/>
            <w:color w:val="111111"/>
            <w:sz w:val="22"/>
            <w:szCs w:val="22"/>
            <w:b w:val="0"/>
            <w:bCs w:val="0"/>
            <w:i w:val="0"/>
            <w:iCs w:val="0"/>
          </w:rPr>
          <w:t>النخلة = كتاب النخل / أدب - عربي</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النخل المختار من كتاب الفلاحة / فلاحة - عربي</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نديم العشاق ونزهة المشتاق / شعر - عربي</w:t>
        </w:r>
        <w:r>
          <w:tab/>
        </w:r>
        <w:r>
          <w:fldChar w:fldCharType="begin"/>
        </w:r>
        <w:r>
          <w:instrText xml:space="preserve">PAGEREF 418 \h</w:instrText>
        </w:r>
        <w:r>
          <w:fldChar w:fldCharType="end"/>
        </w:r>
      </w:hyperlink>
    </w:p>
    <w:p>
      <w:pPr>
        <w:tabs>
          <w:tab w:val="right" w:leader="dot" w:pos="9062"/>
        </w:tabs>
        <w:ind w:left="220"/>
      </w:pPr>
      <w:hyperlink w:anchor="_Toc419" w:history="1">
        <w:r>
          <w:rPr>
            <w:rFonts w:ascii="IRNazanin" w:hAnsi="IRNazanin" w:eastAsia="IRNazanin" w:cs="IRNazanin"/>
            <w:color w:val="111111"/>
            <w:sz w:val="22"/>
            <w:szCs w:val="22"/>
            <w:b w:val="0"/>
            <w:bCs w:val="0"/>
            <w:i w:val="0"/>
            <w:iCs w:val="0"/>
          </w:rPr>
          <w:t>نذر / فقه - فارسي</w:t>
        </w:r>
        <w:r>
          <w:tab/>
        </w:r>
        <w:r>
          <w:fldChar w:fldCharType="begin"/>
        </w:r>
        <w:r>
          <w:instrText xml:space="preserve">PAGEREF 419 \h</w:instrText>
        </w:r>
        <w:r>
          <w:fldChar w:fldCharType="end"/>
        </w:r>
      </w:hyperlink>
    </w:p>
    <w:p>
      <w:pPr>
        <w:tabs>
          <w:tab w:val="right" w:leader="dot" w:pos="9062"/>
        </w:tabs>
        <w:ind w:left="220"/>
      </w:pPr>
      <w:hyperlink w:anchor="_Toc420" w:history="1">
        <w:r>
          <w:rPr>
            <w:rFonts w:ascii="IRNazanin" w:hAnsi="IRNazanin" w:eastAsia="IRNazanin" w:cs="IRNazanin"/>
            <w:color w:val="111111"/>
            <w:sz w:val="22"/>
            <w:szCs w:val="22"/>
            <w:b w:val="0"/>
            <w:bCs w:val="0"/>
            <w:i w:val="0"/>
            <w:iCs w:val="0"/>
          </w:rPr>
          <w:t>النذر بالتصدق / فقه - عربي</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نذر الزوجة صوم يوم معين في كل شهر / فقه - عربي</w:t>
        </w:r>
        <w:r>
          <w:tab/>
        </w:r>
        <w:r>
          <w:fldChar w:fldCharType="begin"/>
        </w:r>
        <w:r>
          <w:instrText xml:space="preserve">PAGEREF 421 \h</w:instrText>
        </w:r>
        <w:r>
          <w:fldChar w:fldCharType="end"/>
        </w:r>
      </w:hyperlink>
    </w:p>
    <w:p>
      <w:pPr>
        <w:tabs>
          <w:tab w:val="right" w:leader="dot" w:pos="9062"/>
        </w:tabs>
        <w:ind w:left="220"/>
      </w:pPr>
      <w:hyperlink w:anchor="_Toc422" w:history="1">
        <w:r>
          <w:rPr>
            <w:rFonts w:ascii="IRNazanin" w:hAnsi="IRNazanin" w:eastAsia="IRNazanin" w:cs="IRNazanin"/>
            <w:color w:val="111111"/>
            <w:sz w:val="22"/>
            <w:szCs w:val="22"/>
            <w:b w:val="0"/>
            <w:bCs w:val="0"/>
            <w:i w:val="0"/>
            <w:iCs w:val="0"/>
          </w:rPr>
          <w:t>النرد (الشطرنج) (رسالة في) / فقه - عربي</w:t>
        </w:r>
        <w:r>
          <w:tab/>
        </w:r>
        <w:r>
          <w:fldChar w:fldCharType="begin"/>
        </w:r>
        <w:r>
          <w:instrText xml:space="preserve">PAGEREF 422 \h</w:instrText>
        </w:r>
        <w:r>
          <w:fldChar w:fldCharType="end"/>
        </w:r>
      </w:hyperlink>
    </w:p>
    <w:p>
      <w:pPr>
        <w:tabs>
          <w:tab w:val="right" w:leader="dot" w:pos="9062"/>
        </w:tabs>
        <w:ind w:left="220"/>
      </w:pPr>
      <w:hyperlink w:anchor="_Toc423" w:history="1">
        <w:r>
          <w:rPr>
            <w:rFonts w:ascii="IRNazanin" w:hAnsi="IRNazanin" w:eastAsia="IRNazanin" w:cs="IRNazanin"/>
            <w:color w:val="111111"/>
            <w:sz w:val="22"/>
            <w:szCs w:val="22"/>
            <w:b w:val="0"/>
            <w:bCs w:val="0"/>
            <w:i w:val="0"/>
            <w:iCs w:val="0"/>
          </w:rPr>
          <w:t>نزل السائرين إلى الله رب العالمين في أحاديث سيد المرسلين / حديث - عربي</w:t>
        </w:r>
        <w:r>
          <w:tab/>
        </w:r>
        <w:r>
          <w:fldChar w:fldCharType="begin"/>
        </w:r>
        <w:r>
          <w:instrText xml:space="preserve">PAGEREF 423 \h</w:instrText>
        </w:r>
        <w:r>
          <w:fldChar w:fldCharType="end"/>
        </w:r>
      </w:hyperlink>
    </w:p>
    <w:p>
      <w:pPr>
        <w:tabs>
          <w:tab w:val="right" w:leader="dot" w:pos="9062"/>
        </w:tabs>
        <w:ind w:left="220"/>
      </w:pPr>
      <w:hyperlink w:anchor="_Toc424" w:history="1">
        <w:r>
          <w:rPr>
            <w:rFonts w:ascii="IRNazanin" w:hAnsi="IRNazanin" w:eastAsia="IRNazanin" w:cs="IRNazanin"/>
            <w:color w:val="111111"/>
            <w:sz w:val="22"/>
            <w:szCs w:val="22"/>
            <w:b w:val="0"/>
            <w:bCs w:val="0"/>
            <w:i w:val="0"/>
            <w:iCs w:val="0"/>
          </w:rPr>
          <w:t>نزهة الأبصار في مناقب الأئمة الأربعة الأخيار / فضائل ومناقب - عربي</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نزهة الأبصار والأسماع في أخبار ذوات القناع / حديث - عربي</w:t>
        </w:r>
        <w:r>
          <w:tab/>
        </w:r>
        <w:r>
          <w:fldChar w:fldCharType="begin"/>
        </w:r>
        <w:r>
          <w:instrText xml:space="preserve">PAGEREF 425 \h</w:instrText>
        </w:r>
        <w:r>
          <w:fldChar w:fldCharType="end"/>
        </w:r>
      </w:hyperlink>
    </w:p>
    <w:p>
      <w:pPr>
        <w:tabs>
          <w:tab w:val="right" w:leader="dot" w:pos="9062"/>
        </w:tabs>
        <w:ind w:left="220"/>
      </w:pPr>
      <w:hyperlink w:anchor="_Toc426" w:history="1">
        <w:r>
          <w:rPr>
            <w:rFonts w:ascii="IRNazanin" w:hAnsi="IRNazanin" w:eastAsia="IRNazanin" w:cs="IRNazanin"/>
            <w:color w:val="111111"/>
            <w:sz w:val="22"/>
            <w:szCs w:val="22"/>
            <w:b w:val="0"/>
            <w:bCs w:val="0"/>
            <w:i w:val="0"/>
            <w:iCs w:val="0"/>
          </w:rPr>
          <w:t>نزهة الأخبار في محاسن الأخيار / أدب - عربي</w:t>
        </w:r>
        <w:r>
          <w:tab/>
        </w:r>
        <w:r>
          <w:fldChar w:fldCharType="begin"/>
        </w:r>
        <w:r>
          <w:instrText xml:space="preserve">PAGEREF 426 \h</w:instrText>
        </w:r>
        <w:r>
          <w:fldChar w:fldCharType="end"/>
        </w:r>
      </w:hyperlink>
    </w:p>
    <w:p>
      <w:pPr>
        <w:tabs>
          <w:tab w:val="right" w:leader="dot" w:pos="9062"/>
        </w:tabs>
        <w:ind w:left="220"/>
      </w:pPr>
      <w:hyperlink w:anchor="_Toc427" w:history="1">
        <w:r>
          <w:rPr>
            <w:rFonts w:ascii="IRNazanin" w:hAnsi="IRNazanin" w:eastAsia="IRNazanin" w:cs="IRNazanin"/>
            <w:color w:val="111111"/>
            <w:sz w:val="22"/>
            <w:szCs w:val="22"/>
            <w:b w:val="0"/>
            <w:bCs w:val="0"/>
            <w:i w:val="0"/>
            <w:iCs w:val="0"/>
          </w:rPr>
          <w:t>نزهة الإخوان / شرح الحديث - عربي</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نزهة الاخوان في وقعة بلد المقتول العطشان / تاريخ - عربي</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نزهة الأذهان في طب الأبدان (ملخص) / طب - عربي</w:t>
        </w:r>
        <w:r>
          <w:tab/>
        </w:r>
        <w:r>
          <w:fldChar w:fldCharType="begin"/>
        </w:r>
        <w:r>
          <w:instrText xml:space="preserve">PAGEREF 429 \h</w:instrText>
        </w:r>
        <w:r>
          <w:fldChar w:fldCharType="end"/>
        </w:r>
      </w:hyperlink>
    </w:p>
    <w:p>
      <w:pPr>
        <w:tabs>
          <w:tab w:val="right" w:leader="dot" w:pos="9062"/>
        </w:tabs>
        <w:ind w:left="220"/>
      </w:pPr>
      <w:hyperlink w:anchor="_Toc430" w:history="1">
        <w:r>
          <w:rPr>
            <w:rFonts w:ascii="IRNazanin" w:hAnsi="IRNazanin" w:eastAsia="IRNazanin" w:cs="IRNazanin"/>
            <w:color w:val="111111"/>
            <w:sz w:val="22"/>
            <w:szCs w:val="22"/>
            <w:b w:val="0"/>
            <w:bCs w:val="0"/>
            <w:i w:val="0"/>
            <w:iCs w:val="0"/>
          </w:rPr>
          <w:t>نزهة الأرواح / عرفان وتصوف - فارسي</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نزهة الأرواح وروضة الأفراح - تاريخ الحكماء / تراجم - عربي</w:t>
        </w:r>
        <w:r>
          <w:tab/>
        </w:r>
        <w:r>
          <w:fldChar w:fldCharType="begin"/>
        </w:r>
        <w:r>
          <w:instrText xml:space="preserve">PAGEREF 431 \h</w:instrText>
        </w:r>
        <w:r>
          <w:fldChar w:fldCharType="end"/>
        </w:r>
      </w:hyperlink>
    </w:p>
    <w:p>
      <w:pPr>
        <w:tabs>
          <w:tab w:val="right" w:leader="dot" w:pos="9062"/>
        </w:tabs>
        <w:ind w:left="220"/>
      </w:pPr>
      <w:hyperlink w:anchor="_Toc432" w:history="1">
        <w:r>
          <w:rPr>
            <w:rFonts w:ascii="IRNazanin" w:hAnsi="IRNazanin" w:eastAsia="IRNazanin" w:cs="IRNazanin"/>
            <w:color w:val="111111"/>
            <w:sz w:val="22"/>
            <w:szCs w:val="22"/>
            <w:b w:val="0"/>
            <w:bCs w:val="0"/>
            <w:i w:val="0"/>
            <w:iCs w:val="0"/>
          </w:rPr>
          <w:t>نزهة الأسرار في محاورة الليل / - عربي</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نزهة الأشراف / أخلاق - فارسي</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نزهة الأفكار والأسماع بشرح خطبة ابن قاسم الغزي على ابن شجاع / - عربي</w:t>
        </w:r>
        <w:r>
          <w:tab/>
        </w:r>
        <w:r>
          <w:fldChar w:fldCharType="begin"/>
        </w:r>
        <w:r>
          <w:instrText xml:space="preserve">PAGEREF 434 \h</w:instrText>
        </w:r>
        <w:r>
          <w:fldChar w:fldCharType="end"/>
        </w:r>
      </w:hyperlink>
    </w:p>
    <w:p>
      <w:pPr>
        <w:tabs>
          <w:tab w:val="right" w:leader="dot" w:pos="9062"/>
        </w:tabs>
        <w:ind w:left="220"/>
      </w:pPr>
      <w:hyperlink w:anchor="_Toc435" w:history="1">
        <w:r>
          <w:rPr>
            <w:rFonts w:ascii="IRNazanin" w:hAnsi="IRNazanin" w:eastAsia="IRNazanin" w:cs="IRNazanin"/>
            <w:color w:val="111111"/>
            <w:sz w:val="22"/>
            <w:szCs w:val="22"/>
            <w:b w:val="0"/>
            <w:bCs w:val="0"/>
            <w:i w:val="0"/>
            <w:iCs w:val="0"/>
          </w:rPr>
          <w:t>نزهة الألباء في طبقات الأدباء / تراجم - عربي</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نزهة الألباب في شرح حديث ابن طاب / شرح الحديث - عربي</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نزهة الألباب في شرح شواهد موصل الطلاب / نحو - عربي</w:t>
        </w:r>
        <w:r>
          <w:tab/>
        </w:r>
        <w:r>
          <w:fldChar w:fldCharType="begin"/>
        </w:r>
        <w:r>
          <w:instrText xml:space="preserve">PAGEREF 437 \h</w:instrText>
        </w:r>
        <w:r>
          <w:fldChar w:fldCharType="end"/>
        </w:r>
      </w:hyperlink>
    </w:p>
    <w:p>
      <w:pPr>
        <w:tabs>
          <w:tab w:val="right" w:leader="dot" w:pos="9062"/>
        </w:tabs>
        <w:ind w:left="220"/>
      </w:pPr>
      <w:hyperlink w:anchor="_Toc438" w:history="1">
        <w:r>
          <w:rPr>
            <w:rFonts w:ascii="IRNazanin" w:hAnsi="IRNazanin" w:eastAsia="IRNazanin" w:cs="IRNazanin"/>
            <w:color w:val="111111"/>
            <w:sz w:val="22"/>
            <w:szCs w:val="22"/>
            <w:b w:val="0"/>
            <w:bCs w:val="0"/>
            <w:i w:val="0"/>
            <w:iCs w:val="0"/>
          </w:rPr>
          <w:t>نزهة الألباب في ما لايوجد في الكتاب / أدب - عربي</w:t>
        </w:r>
        <w:r>
          <w:tab/>
        </w:r>
        <w:r>
          <w:fldChar w:fldCharType="begin"/>
        </w:r>
        <w:r>
          <w:instrText xml:space="preserve">PAGEREF 438 \h</w:instrText>
        </w:r>
        <w:r>
          <w:fldChar w:fldCharType="end"/>
        </w:r>
      </w:hyperlink>
    </w:p>
    <w:p>
      <w:pPr>
        <w:tabs>
          <w:tab w:val="right" w:leader="dot" w:pos="9062"/>
        </w:tabs>
        <w:ind w:left="220"/>
      </w:pPr>
      <w:hyperlink w:anchor="_Toc439" w:history="1">
        <w:r>
          <w:rPr>
            <w:rFonts w:ascii="IRNazanin" w:hAnsi="IRNazanin" w:eastAsia="IRNazanin" w:cs="IRNazanin"/>
            <w:color w:val="111111"/>
            <w:sz w:val="22"/>
            <w:szCs w:val="22"/>
            <w:b w:val="0"/>
            <w:bCs w:val="0"/>
            <w:i w:val="0"/>
            <w:iCs w:val="0"/>
          </w:rPr>
          <w:t>نزهة الالباب في معرفة الالقاب / رجال - عربي</w:t>
        </w:r>
        <w:r>
          <w:tab/>
        </w:r>
        <w:r>
          <w:fldChar w:fldCharType="begin"/>
        </w:r>
        <w:r>
          <w:instrText xml:space="preserve">PAGEREF 439 \h</w:instrText>
        </w:r>
        <w:r>
          <w:fldChar w:fldCharType="end"/>
        </w:r>
      </w:hyperlink>
    </w:p>
    <w:p>
      <w:pPr>
        <w:tabs>
          <w:tab w:val="right" w:leader="dot" w:pos="9062"/>
        </w:tabs>
        <w:ind w:left="220"/>
      </w:pPr>
      <w:hyperlink w:anchor="_Toc440" w:history="1">
        <w:r>
          <w:rPr>
            <w:rFonts w:ascii="IRNazanin" w:hAnsi="IRNazanin" w:eastAsia="IRNazanin" w:cs="IRNazanin"/>
            <w:color w:val="111111"/>
            <w:sz w:val="22"/>
            <w:szCs w:val="22"/>
            <w:b w:val="0"/>
            <w:bCs w:val="0"/>
            <w:i w:val="0"/>
            <w:iCs w:val="0"/>
          </w:rPr>
          <w:t>نزهة الأنام في محاسن الشام / تاريخ - عربي</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نزهة أهل الحرمين في عمارة المشهدين / تاريخ - عربي</w:t>
        </w:r>
        <w:r>
          <w:tab/>
        </w:r>
        <w:r>
          <w:fldChar w:fldCharType="begin"/>
        </w:r>
        <w:r>
          <w:instrText xml:space="preserve">PAGEREF 441 \h</w:instrText>
        </w:r>
        <w:r>
          <w:fldChar w:fldCharType="end"/>
        </w:r>
      </w:hyperlink>
    </w:p>
    <w:p>
      <w:pPr>
        <w:tabs>
          <w:tab w:val="right" w:leader="dot" w:pos="9062"/>
        </w:tabs>
        <w:ind w:left="220"/>
      </w:pPr>
      <w:hyperlink w:anchor="_Toc442" w:history="1">
        <w:r>
          <w:rPr>
            <w:rFonts w:ascii="IRNazanin" w:hAnsi="IRNazanin" w:eastAsia="IRNazanin" w:cs="IRNazanin"/>
            <w:color w:val="111111"/>
            <w:sz w:val="22"/>
            <w:szCs w:val="22"/>
            <w:b w:val="0"/>
            <w:bCs w:val="0"/>
            <w:i w:val="0"/>
            <w:iCs w:val="0"/>
          </w:rPr>
          <w:t>نزهة البيان (الأبدان) في ترجمة غاية الإتقان / طب - تركي</w:t>
        </w:r>
        <w:r>
          <w:tab/>
        </w:r>
        <w:r>
          <w:fldChar w:fldCharType="begin"/>
        </w:r>
        <w:r>
          <w:instrText xml:space="preserve">PAGEREF 442 \h</w:instrText>
        </w:r>
        <w:r>
          <w:fldChar w:fldCharType="end"/>
        </w:r>
      </w:hyperlink>
    </w:p>
    <w:p>
      <w:pPr>
        <w:tabs>
          <w:tab w:val="right" w:leader="dot" w:pos="9062"/>
        </w:tabs>
        <w:ind w:left="220"/>
      </w:pPr>
      <w:hyperlink w:anchor="_Toc443" w:history="1">
        <w:r>
          <w:rPr>
            <w:rFonts w:ascii="IRNazanin" w:hAnsi="IRNazanin" w:eastAsia="IRNazanin" w:cs="IRNazanin"/>
            <w:color w:val="111111"/>
            <w:sz w:val="22"/>
            <w:szCs w:val="22"/>
            <w:b w:val="0"/>
            <w:bCs w:val="0"/>
            <w:i w:val="0"/>
            <w:iCs w:val="0"/>
          </w:rPr>
          <w:t>نزهة الجالس في عيون المجالس / مواعظ - عربي</w:t>
        </w:r>
        <w:r>
          <w:tab/>
        </w:r>
        <w:r>
          <w:fldChar w:fldCharType="begin"/>
        </w:r>
        <w:r>
          <w:instrText xml:space="preserve">PAGEREF 443 \h</w:instrText>
        </w:r>
        <w:r>
          <w:fldChar w:fldCharType="end"/>
        </w:r>
      </w:hyperlink>
    </w:p>
    <w:p>
      <w:pPr>
        <w:tabs>
          <w:tab w:val="right" w:leader="dot" w:pos="9062"/>
        </w:tabs>
        <w:ind w:left="220"/>
      </w:pPr>
      <w:hyperlink w:anchor="_Toc444" w:history="1">
        <w:r>
          <w:rPr>
            <w:rFonts w:ascii="IRNazanin" w:hAnsi="IRNazanin" w:eastAsia="IRNazanin" w:cs="IRNazanin"/>
            <w:color w:val="111111"/>
            <w:sz w:val="22"/>
            <w:szCs w:val="22"/>
            <w:b w:val="0"/>
            <w:bCs w:val="0"/>
            <w:i w:val="0"/>
            <w:iCs w:val="0"/>
          </w:rPr>
          <w:t>نزهة الجليس وفرحة الأنيس / شعر - عربي</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نزهة الحدائق / هيئة - عربي</w:t>
        </w:r>
        <w:r>
          <w:tab/>
        </w:r>
        <w:r>
          <w:fldChar w:fldCharType="begin"/>
        </w:r>
        <w:r>
          <w:instrText xml:space="preserve">PAGEREF 445 \h</w:instrText>
        </w:r>
        <w:r>
          <w:fldChar w:fldCharType="end"/>
        </w:r>
      </w:hyperlink>
    </w:p>
    <w:p>
      <w:pPr>
        <w:tabs>
          <w:tab w:val="right" w:leader="dot" w:pos="9062"/>
        </w:tabs>
        <w:ind w:left="220"/>
      </w:pPr>
      <w:hyperlink w:anchor="_Toc446" w:history="1">
        <w:r>
          <w:rPr>
            <w:rFonts w:ascii="IRNazanin" w:hAnsi="IRNazanin" w:eastAsia="IRNazanin" w:cs="IRNazanin"/>
            <w:color w:val="111111"/>
            <w:sz w:val="22"/>
            <w:szCs w:val="22"/>
            <w:b w:val="0"/>
            <w:bCs w:val="0"/>
            <w:i w:val="0"/>
            <w:iCs w:val="0"/>
          </w:rPr>
          <w:t>نزهة الحساب في علم الحساب - نزهة النظار في علم الغبار / رياضيات - عربي</w:t>
        </w:r>
        <w:r>
          <w:tab/>
        </w:r>
        <w:r>
          <w:fldChar w:fldCharType="begin"/>
        </w:r>
        <w:r>
          <w:instrText xml:space="preserve">PAGEREF 446 \h</w:instrText>
        </w:r>
        <w:r>
          <w:fldChar w:fldCharType="end"/>
        </w:r>
      </w:hyperlink>
    </w:p>
    <w:p>
      <w:pPr>
        <w:tabs>
          <w:tab w:val="right" w:leader="dot" w:pos="9062"/>
        </w:tabs>
        <w:ind w:left="220"/>
      </w:pPr>
      <w:hyperlink w:anchor="_Toc447" w:history="1">
        <w:r>
          <w:rPr>
            <w:rFonts w:ascii="IRNazanin" w:hAnsi="IRNazanin" w:eastAsia="IRNazanin" w:cs="IRNazanin"/>
            <w:color w:val="111111"/>
            <w:sz w:val="22"/>
            <w:szCs w:val="22"/>
            <w:b w:val="0"/>
            <w:bCs w:val="0"/>
            <w:i w:val="0"/>
            <w:iCs w:val="0"/>
          </w:rPr>
          <w:t>نزهة الحكماء / طب - عربي</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نزهة الخاطر الغائر في ترجمة الشيخ عبد القادر / تراجم - عربي</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نزهة الخاطر وسرور الناظر وتحفة الحاضر ومتاع المسافر = ربيع</w:t>
        </w:r>
        <w:r>
          <w:tab/>
        </w:r>
        <w:r>
          <w:fldChar w:fldCharType="begin"/>
        </w:r>
        <w:r>
          <w:instrText xml:space="preserve">PAGEREF 449 \h</w:instrText>
        </w:r>
        <w:r>
          <w:fldChar w:fldCharType="end"/>
        </w:r>
      </w:hyperlink>
    </w:p>
    <w:p>
      <w:pPr>
        <w:tabs>
          <w:tab w:val="right" w:leader="dot" w:pos="9062"/>
        </w:tabs>
        <w:ind w:left="220"/>
      </w:pPr>
      <w:hyperlink w:anchor="_Toc450" w:history="1">
        <w:r>
          <w:rPr>
            <w:rFonts w:ascii="IRNazanin" w:hAnsi="IRNazanin" w:eastAsia="IRNazanin" w:cs="IRNazanin"/>
            <w:color w:val="111111"/>
            <w:sz w:val="22"/>
            <w:szCs w:val="22"/>
            <w:b w:val="0"/>
            <w:bCs w:val="0"/>
            <w:i w:val="0"/>
            <w:iCs w:val="0"/>
          </w:rPr>
          <w:t>نزهة الدنيا فيما ورد من المدائح على الوزير يحيى / شعر - عربي</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نزهة الراغبين / كلام وعقائد، حديث - عربي</w:t>
        </w:r>
        <w:r>
          <w:tab/>
        </w:r>
        <w:r>
          <w:fldChar w:fldCharType="begin"/>
        </w:r>
        <w:r>
          <w:instrText xml:space="preserve">PAGEREF 451 \h</w:instrText>
        </w:r>
        <w:r>
          <w:fldChar w:fldCharType="end"/>
        </w:r>
      </w:hyperlink>
    </w:p>
    <w:p>
      <w:pPr>
        <w:tabs>
          <w:tab w:val="right" w:leader="dot" w:pos="9062"/>
        </w:tabs>
        <w:ind w:left="220"/>
      </w:pPr>
      <w:hyperlink w:anchor="_Toc452" w:history="1">
        <w:r>
          <w:rPr>
            <w:rFonts w:ascii="IRNazanin" w:hAnsi="IRNazanin" w:eastAsia="IRNazanin" w:cs="IRNazanin"/>
            <w:color w:val="111111"/>
            <w:sz w:val="22"/>
            <w:szCs w:val="22"/>
            <w:b w:val="0"/>
            <w:bCs w:val="0"/>
            <w:i w:val="0"/>
            <w:iCs w:val="0"/>
          </w:rPr>
          <w:t>نزهة الزاهد ونهزة العابد / دعاء - فارسي</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نزهة الزاهر الناظر / فقه - عربي</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نزهة الزمان في طبايع الحيوان / علم الحيوان - عربي</w:t>
        </w:r>
        <w:r>
          <w:tab/>
        </w:r>
        <w:r>
          <w:fldChar w:fldCharType="begin"/>
        </w:r>
        <w:r>
          <w:instrText xml:space="preserve">PAGEREF 454 \h</w:instrText>
        </w:r>
        <w:r>
          <w:fldChar w:fldCharType="end"/>
        </w:r>
      </w:hyperlink>
    </w:p>
    <w:p>
      <w:pPr>
        <w:tabs>
          <w:tab w:val="right" w:leader="dot" w:pos="9062"/>
        </w:tabs>
        <w:ind w:left="220"/>
      </w:pPr>
      <w:hyperlink w:anchor="_Toc455" w:history="1">
        <w:r>
          <w:rPr>
            <w:rFonts w:ascii="IRNazanin" w:hAnsi="IRNazanin" w:eastAsia="IRNazanin" w:cs="IRNazanin"/>
            <w:color w:val="111111"/>
            <w:sz w:val="22"/>
            <w:szCs w:val="22"/>
            <w:b w:val="0"/>
            <w:bCs w:val="0"/>
            <w:i w:val="0"/>
            <w:iCs w:val="0"/>
          </w:rPr>
          <w:t>نزهة الطالبين وتحفة الراغبين = شرح الكواكب الدرية في مدح خير البرية</w:t>
        </w:r>
        <w:r>
          <w:tab/>
        </w:r>
        <w:r>
          <w:fldChar w:fldCharType="begin"/>
        </w:r>
        <w:r>
          <w:instrText xml:space="preserve">PAGEREF 455 \h</w:instrText>
        </w:r>
        <w:r>
          <w:fldChar w:fldCharType="end"/>
        </w:r>
      </w:hyperlink>
    </w:p>
    <w:p>
      <w:pPr>
        <w:tabs>
          <w:tab w:val="right" w:leader="dot" w:pos="9062"/>
        </w:tabs>
        <w:ind w:left="220"/>
      </w:pPr>
      <w:hyperlink w:anchor="_Toc456" w:history="1">
        <w:r>
          <w:rPr>
            <w:rFonts w:ascii="IRNazanin" w:hAnsi="IRNazanin" w:eastAsia="IRNazanin" w:cs="IRNazanin"/>
            <w:color w:val="111111"/>
            <w:sz w:val="22"/>
            <w:szCs w:val="22"/>
            <w:b w:val="0"/>
            <w:bCs w:val="0"/>
            <w:i w:val="0"/>
            <w:iCs w:val="0"/>
          </w:rPr>
          <w:t>نزهة الطرف / أدب - عربي</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نزهة الطرف في علم الصرف / صرف - عربي</w:t>
        </w:r>
        <w:r>
          <w:tab/>
        </w:r>
        <w:r>
          <w:fldChar w:fldCharType="begin"/>
        </w:r>
        <w:r>
          <w:instrText xml:space="preserve">PAGEREF 457 \h</w:instrText>
        </w:r>
        <w:r>
          <w:fldChar w:fldCharType="end"/>
        </w:r>
      </w:hyperlink>
    </w:p>
    <w:p>
      <w:pPr>
        <w:tabs>
          <w:tab w:val="right" w:leader="dot" w:pos="9062"/>
        </w:tabs>
        <w:ind w:left="220"/>
      </w:pPr>
      <w:hyperlink w:anchor="_Toc458" w:history="1">
        <w:r>
          <w:rPr>
            <w:rFonts w:ascii="IRNazanin" w:hAnsi="IRNazanin" w:eastAsia="IRNazanin" w:cs="IRNazanin"/>
            <w:color w:val="111111"/>
            <w:sz w:val="22"/>
            <w:szCs w:val="22"/>
            <w:b w:val="0"/>
            <w:bCs w:val="0"/>
            <w:i w:val="0"/>
            <w:iCs w:val="0"/>
          </w:rPr>
          <w:t>نزهة العمر في تفضيل بين البيض والسود والسمر / أدب - عربي</w:t>
        </w:r>
        <w:r>
          <w:tab/>
        </w:r>
        <w:r>
          <w:fldChar w:fldCharType="begin"/>
        </w:r>
        <w:r>
          <w:instrText xml:space="preserve">PAGEREF 458 \h</w:instrText>
        </w:r>
        <w:r>
          <w:fldChar w:fldCharType="end"/>
        </w:r>
      </w:hyperlink>
    </w:p>
    <w:p>
      <w:pPr>
        <w:tabs>
          <w:tab w:val="right" w:leader="dot" w:pos="9062"/>
        </w:tabs>
        <w:ind w:left="220"/>
      </w:pPr>
      <w:hyperlink w:anchor="_Toc459" w:history="1">
        <w:r>
          <w:rPr>
            <w:rFonts w:ascii="IRNazanin" w:hAnsi="IRNazanin" w:eastAsia="IRNazanin" w:cs="IRNazanin"/>
            <w:color w:val="111111"/>
            <w:sz w:val="22"/>
            <w:szCs w:val="22"/>
            <w:b w:val="0"/>
            <w:bCs w:val="0"/>
            <w:i w:val="0"/>
            <w:iCs w:val="0"/>
          </w:rPr>
          <w:t>نزهة العيون جامع العلوم والفنون / - عربي</w:t>
        </w:r>
        <w:r>
          <w:tab/>
        </w:r>
        <w:r>
          <w:fldChar w:fldCharType="begin"/>
        </w:r>
        <w:r>
          <w:instrText xml:space="preserve">PAGEREF 459 \h</w:instrText>
        </w:r>
        <w:r>
          <w:fldChar w:fldCharType="end"/>
        </w:r>
      </w:hyperlink>
    </w:p>
    <w:p>
      <w:pPr>
        <w:tabs>
          <w:tab w:val="right" w:leader="dot" w:pos="9062"/>
        </w:tabs>
        <w:ind w:left="220"/>
      </w:pPr>
      <w:hyperlink w:anchor="_Toc460" w:history="1">
        <w:r>
          <w:rPr>
            <w:rFonts w:ascii="IRNazanin" w:hAnsi="IRNazanin" w:eastAsia="IRNazanin" w:cs="IRNazanin"/>
            <w:color w:val="111111"/>
            <w:sz w:val="22"/>
            <w:szCs w:val="22"/>
            <w:b w:val="0"/>
            <w:bCs w:val="0"/>
            <w:i w:val="0"/>
            <w:iCs w:val="0"/>
          </w:rPr>
          <w:t>نزهة العيون والنواظر في الاشباه والنظائر / علوم القرآن - عربي</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النزهة في اختصار مرشدة الطالب إلى اسنى المطالب في الحساب / حساب</w:t>
        </w:r>
        <w:r>
          <w:tab/>
        </w:r>
        <w:r>
          <w:fldChar w:fldCharType="begin"/>
        </w:r>
        <w:r>
          <w:instrText xml:space="preserve">PAGEREF 461 \h</w:instrText>
        </w:r>
        <w:r>
          <w:fldChar w:fldCharType="end"/>
        </w:r>
      </w:hyperlink>
    </w:p>
    <w:p>
      <w:pPr>
        <w:tabs>
          <w:tab w:val="right" w:leader="dot" w:pos="9062"/>
        </w:tabs>
        <w:ind w:left="220"/>
      </w:pPr>
      <w:hyperlink w:anchor="_Toc462" w:history="1">
        <w:r>
          <w:rPr>
            <w:rFonts w:ascii="IRNazanin" w:hAnsi="IRNazanin" w:eastAsia="IRNazanin" w:cs="IRNazanin"/>
            <w:color w:val="111111"/>
            <w:sz w:val="22"/>
            <w:szCs w:val="22"/>
            <w:b w:val="0"/>
            <w:bCs w:val="0"/>
            <w:i w:val="0"/>
            <w:iCs w:val="0"/>
          </w:rPr>
          <w:t>النزهة في الخمسمائة / كيمياء - عربي</w:t>
        </w:r>
        <w:r>
          <w:tab/>
        </w:r>
        <w:r>
          <w:fldChar w:fldCharType="begin"/>
        </w:r>
        <w:r>
          <w:instrText xml:space="preserve">PAGEREF 462 \h</w:instrText>
        </w:r>
        <w:r>
          <w:fldChar w:fldCharType="end"/>
        </w:r>
      </w:hyperlink>
    </w:p>
    <w:p>
      <w:pPr>
        <w:tabs>
          <w:tab w:val="right" w:leader="dot" w:pos="9062"/>
        </w:tabs>
        <w:ind w:left="220"/>
      </w:pPr>
      <w:hyperlink w:anchor="_Toc463" w:history="1">
        <w:r>
          <w:rPr>
            <w:rFonts w:ascii="IRNazanin" w:hAnsi="IRNazanin" w:eastAsia="IRNazanin" w:cs="IRNazanin"/>
            <w:color w:val="111111"/>
            <w:sz w:val="22"/>
            <w:szCs w:val="22"/>
            <w:b w:val="0"/>
            <w:bCs w:val="0"/>
            <w:i w:val="0"/>
            <w:iCs w:val="0"/>
          </w:rPr>
          <w:t>نزهة القلوب / جغرافية، تاريخ - فارسي</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نزهة القلوب / موضوعات شتى - عربي</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نزهة القلوب والخواطر ببعض ما تركه الأوائل للأواخر / موضوعات شتى - عربي</w:t>
        </w:r>
        <w:r>
          <w:tab/>
        </w:r>
        <w:r>
          <w:fldChar w:fldCharType="begin"/>
        </w:r>
        <w:r>
          <w:instrText xml:space="preserve">PAGEREF 465 \h</w:instrText>
        </w:r>
        <w:r>
          <w:fldChar w:fldCharType="end"/>
        </w:r>
      </w:hyperlink>
    </w:p>
    <w:p>
      <w:pPr>
        <w:tabs>
          <w:tab w:val="right" w:leader="dot" w:pos="9062"/>
        </w:tabs>
        <w:ind w:left="220"/>
      </w:pPr>
      <w:hyperlink w:anchor="_Toc466" w:history="1">
        <w:r>
          <w:rPr>
            <w:rFonts w:ascii="IRNazanin" w:hAnsi="IRNazanin" w:eastAsia="IRNazanin" w:cs="IRNazanin"/>
            <w:color w:val="111111"/>
            <w:sz w:val="22"/>
            <w:szCs w:val="22"/>
            <w:b w:val="0"/>
            <w:bCs w:val="0"/>
            <w:i w:val="0"/>
            <w:iCs w:val="0"/>
          </w:rPr>
          <w:t>نزهة الكرام في مدح طيبة والبيت الحرام / أدب - عربي</w:t>
        </w:r>
        <w:r>
          <w:tab/>
        </w:r>
        <w:r>
          <w:fldChar w:fldCharType="begin"/>
        </w:r>
        <w:r>
          <w:instrText xml:space="preserve">PAGEREF 466 \h</w:instrText>
        </w:r>
        <w:r>
          <w:fldChar w:fldCharType="end"/>
        </w:r>
      </w:hyperlink>
    </w:p>
    <w:p>
      <w:pPr>
        <w:tabs>
          <w:tab w:val="right" w:leader="dot" w:pos="9062"/>
        </w:tabs>
        <w:ind w:left="220"/>
      </w:pPr>
      <w:hyperlink w:anchor="_Toc467" w:history="1">
        <w:r>
          <w:rPr>
            <w:rFonts w:ascii="IRNazanin" w:hAnsi="IRNazanin" w:eastAsia="IRNazanin" w:cs="IRNazanin"/>
            <w:color w:val="111111"/>
            <w:sz w:val="22"/>
            <w:szCs w:val="22"/>
            <w:b w:val="0"/>
            <w:bCs w:val="0"/>
            <w:i w:val="0"/>
            <w:iCs w:val="0"/>
          </w:rPr>
          <w:t>النزهة المبهجة في تشحيذ الأذهان وتعديل الأمزجة / طب - عربي</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النزهة المبهجة في تشحيذ الأذهان وتعديل الأمزجة (مختصر) / طب - عربي</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نزهة المتأمل ومرشد المتأهل / أخلاق - عربي</w:t>
        </w:r>
        <w:r>
          <w:tab/>
        </w:r>
        <w:r>
          <w:fldChar w:fldCharType="begin"/>
        </w:r>
        <w:r>
          <w:instrText xml:space="preserve">PAGEREF 469 \h</w:instrText>
        </w:r>
        <w:r>
          <w:fldChar w:fldCharType="end"/>
        </w:r>
      </w:hyperlink>
    </w:p>
    <w:p>
      <w:pPr>
        <w:tabs>
          <w:tab w:val="right" w:leader="dot" w:pos="9062"/>
        </w:tabs>
        <w:ind w:left="220"/>
      </w:pPr>
      <w:hyperlink w:anchor="_Toc470" w:history="1">
        <w:r>
          <w:rPr>
            <w:rFonts w:ascii="IRNazanin" w:hAnsi="IRNazanin" w:eastAsia="IRNazanin" w:cs="IRNazanin"/>
            <w:color w:val="111111"/>
            <w:sz w:val="22"/>
            <w:szCs w:val="22"/>
            <w:b w:val="0"/>
            <w:bCs w:val="0"/>
            <w:i w:val="0"/>
            <w:iCs w:val="0"/>
          </w:rPr>
          <w:t>نزهة المجالس / أدب - عربي</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نزهة المشتاق في اختراق الآفاق / جغرافية - عربي</w:t>
        </w:r>
        <w:r>
          <w:tab/>
        </w:r>
        <w:r>
          <w:fldChar w:fldCharType="begin"/>
        </w:r>
        <w:r>
          <w:instrText xml:space="preserve">PAGEREF 471 \h</w:instrText>
        </w:r>
        <w:r>
          <w:fldChar w:fldCharType="end"/>
        </w:r>
      </w:hyperlink>
    </w:p>
    <w:p>
      <w:pPr>
        <w:tabs>
          <w:tab w:val="right" w:leader="dot" w:pos="9062"/>
        </w:tabs>
        <w:ind w:left="220"/>
      </w:pPr>
      <w:hyperlink w:anchor="_Toc472" w:history="1">
        <w:r>
          <w:rPr>
            <w:rFonts w:ascii="IRNazanin" w:hAnsi="IRNazanin" w:eastAsia="IRNazanin" w:cs="IRNazanin"/>
            <w:color w:val="111111"/>
            <w:sz w:val="22"/>
            <w:szCs w:val="22"/>
            <w:b w:val="0"/>
            <w:bCs w:val="0"/>
            <w:i w:val="0"/>
            <w:iCs w:val="0"/>
          </w:rPr>
          <w:t>نزهة المشتاق في اختراق الآفاق (مختصر) / جغرافية - عربي</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نزهة المشتاق في علماء العراق / تراجم - عربي</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نزهة المشتغلين في أحكام النون الساكنة والتنوين / تجويد - عربي</w:t>
        </w:r>
        <w:r>
          <w:tab/>
        </w:r>
        <w:r>
          <w:fldChar w:fldCharType="begin"/>
        </w:r>
        <w:r>
          <w:instrText xml:space="preserve">PAGEREF 474 \h</w:instrText>
        </w:r>
        <w:r>
          <w:fldChar w:fldCharType="end"/>
        </w:r>
      </w:hyperlink>
    </w:p>
    <w:p>
      <w:pPr>
        <w:tabs>
          <w:tab w:val="right" w:leader="dot" w:pos="9062"/>
        </w:tabs>
        <w:ind w:left="220"/>
      </w:pPr>
      <w:hyperlink w:anchor="_Toc475" w:history="1">
        <w:r>
          <w:rPr>
            <w:rFonts w:ascii="IRNazanin" w:hAnsi="IRNazanin" w:eastAsia="IRNazanin" w:cs="IRNazanin"/>
            <w:color w:val="111111"/>
            <w:sz w:val="22"/>
            <w:szCs w:val="22"/>
            <w:b w:val="0"/>
            <w:bCs w:val="0"/>
            <w:i w:val="0"/>
            <w:iCs w:val="0"/>
          </w:rPr>
          <w:t>نزهة الناظر / دعاء، حديث - عربي</w:t>
        </w:r>
        <w:r>
          <w:tab/>
        </w:r>
        <w:r>
          <w:fldChar w:fldCharType="begin"/>
        </w:r>
        <w:r>
          <w:instrText xml:space="preserve">PAGEREF 475 \h</w:instrText>
        </w:r>
        <w:r>
          <w:fldChar w:fldCharType="end"/>
        </w:r>
      </w:hyperlink>
    </w:p>
    <w:p>
      <w:pPr>
        <w:tabs>
          <w:tab w:val="right" w:leader="dot" w:pos="9062"/>
        </w:tabs>
        <w:ind w:left="220"/>
      </w:pPr>
      <w:hyperlink w:anchor="_Toc476" w:history="1">
        <w:r>
          <w:rPr>
            <w:rFonts w:ascii="IRNazanin" w:hAnsi="IRNazanin" w:eastAsia="IRNazanin" w:cs="IRNazanin"/>
            <w:color w:val="111111"/>
            <w:sz w:val="22"/>
            <w:szCs w:val="22"/>
            <w:b w:val="0"/>
            <w:bCs w:val="0"/>
            <w:i w:val="0"/>
            <w:iCs w:val="0"/>
          </w:rPr>
          <w:t>نزهة الناظر في الجمع بين الاشباه والنظائر / فقه - عربي</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نزهة الناظر وتحفة المحاضر / تاريخ - عربي</w:t>
        </w:r>
        <w:r>
          <w:tab/>
        </w:r>
        <w:r>
          <w:fldChar w:fldCharType="begin"/>
        </w:r>
        <w:r>
          <w:instrText xml:space="preserve">PAGEREF 477 \h</w:instrText>
        </w:r>
        <w:r>
          <w:fldChar w:fldCharType="end"/>
        </w:r>
      </w:hyperlink>
    </w:p>
    <w:p>
      <w:pPr>
        <w:tabs>
          <w:tab w:val="right" w:leader="dot" w:pos="9062"/>
        </w:tabs>
        <w:ind w:left="220"/>
      </w:pPr>
      <w:hyperlink w:anchor="_Toc478" w:history="1">
        <w:r>
          <w:rPr>
            <w:rFonts w:ascii="IRNazanin" w:hAnsi="IRNazanin" w:eastAsia="IRNazanin" w:cs="IRNazanin"/>
            <w:color w:val="111111"/>
            <w:sz w:val="22"/>
            <w:szCs w:val="22"/>
            <w:b w:val="0"/>
            <w:bCs w:val="0"/>
            <w:i w:val="0"/>
            <w:iCs w:val="0"/>
          </w:rPr>
          <w:t>نزهة الناظر وتنبيه الخاطر / مواعظ، حديث - عربي</w:t>
        </w:r>
        <w:r>
          <w:tab/>
        </w:r>
        <w:r>
          <w:fldChar w:fldCharType="begin"/>
        </w:r>
        <w:r>
          <w:instrText xml:space="preserve">PAGEREF 478 \h</w:instrText>
        </w:r>
        <w:r>
          <w:fldChar w:fldCharType="end"/>
        </w:r>
      </w:hyperlink>
    </w:p>
    <w:p>
      <w:pPr>
        <w:tabs>
          <w:tab w:val="right" w:leader="dot" w:pos="9062"/>
        </w:tabs>
        <w:ind w:left="220"/>
      </w:pPr>
      <w:hyperlink w:anchor="_Toc479" w:history="1">
        <w:r>
          <w:rPr>
            <w:rFonts w:ascii="IRNazanin" w:hAnsi="IRNazanin" w:eastAsia="IRNazanin" w:cs="IRNazanin"/>
            <w:color w:val="111111"/>
            <w:sz w:val="22"/>
            <w:szCs w:val="22"/>
            <w:b w:val="0"/>
            <w:bCs w:val="0"/>
            <w:i w:val="0"/>
            <w:iCs w:val="0"/>
          </w:rPr>
          <w:t>نزهة الناظرين / أخلاق - عربي</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نزهة الناظرين في الأخبار والآثار المروية عن الأنبياء والصالحين / أخلاق-عربي</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نزهة الناظرين في تاريخ من ولي مصر من الخلفاء والسلاطين / تاريخ - عربي</w:t>
        </w:r>
        <w:r>
          <w:tab/>
        </w:r>
        <w:r>
          <w:fldChar w:fldCharType="begin"/>
        </w:r>
        <w:r>
          <w:instrText xml:space="preserve">PAGEREF 481 \h</w:instrText>
        </w:r>
        <w:r>
          <w:fldChar w:fldCharType="end"/>
        </w:r>
      </w:hyperlink>
    </w:p>
    <w:p>
      <w:pPr>
        <w:tabs>
          <w:tab w:val="right" w:leader="dot" w:pos="9062"/>
        </w:tabs>
        <w:ind w:left="220"/>
      </w:pPr>
      <w:hyperlink w:anchor="_Toc482" w:history="1">
        <w:r>
          <w:rPr>
            <w:rFonts w:ascii="IRNazanin" w:hAnsi="IRNazanin" w:eastAsia="IRNazanin" w:cs="IRNazanin"/>
            <w:color w:val="111111"/>
            <w:sz w:val="22"/>
            <w:szCs w:val="22"/>
            <w:b w:val="0"/>
            <w:bCs w:val="0"/>
            <w:i w:val="0"/>
            <w:iCs w:val="0"/>
          </w:rPr>
          <w:t>نزهة النظر في توضيح نخبة الفكر الفكر = شرح نخبة الفكر في مصطلح أهل</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نزهة النظر فى كشف حقيقة الانشاء والخبر / أدب - عربي</w:t>
        </w:r>
        <w:r>
          <w:tab/>
        </w:r>
        <w:r>
          <w:fldChar w:fldCharType="begin"/>
        </w:r>
        <w:r>
          <w:instrText xml:space="preserve">PAGEREF 483 \h</w:instrText>
        </w:r>
        <w:r>
          <w:fldChar w:fldCharType="end"/>
        </w:r>
      </w:hyperlink>
    </w:p>
    <w:p>
      <w:pPr>
        <w:tabs>
          <w:tab w:val="right" w:leader="dot" w:pos="9062"/>
        </w:tabs>
        <w:ind w:left="220"/>
      </w:pPr>
      <w:hyperlink w:anchor="_Toc484" w:history="1">
        <w:r>
          <w:rPr>
            <w:rFonts w:ascii="IRNazanin" w:hAnsi="IRNazanin" w:eastAsia="IRNazanin" w:cs="IRNazanin"/>
            <w:color w:val="111111"/>
            <w:sz w:val="22"/>
            <w:szCs w:val="22"/>
            <w:b w:val="0"/>
            <w:bCs w:val="0"/>
            <w:i w:val="0"/>
            <w:iCs w:val="0"/>
          </w:rPr>
          <w:t>نزهة النظر ونخبة الفكر / أدب - عربي</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نزهة النفوس في انكسار السهام على الرؤوس / فقه - عربي</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نزهة النفوس ومزيل العكوس في علم الحروف / العلوم الغريبة - عربي</w:t>
        </w:r>
        <w:r>
          <w:tab/>
        </w:r>
        <w:r>
          <w:fldChar w:fldCharType="begin"/>
        </w:r>
        <w:r>
          <w:instrText xml:space="preserve">PAGEREF 486 \h</w:instrText>
        </w:r>
        <w:r>
          <w:fldChar w:fldCharType="end"/>
        </w:r>
      </w:hyperlink>
    </w:p>
    <w:p>
      <w:pPr>
        <w:tabs>
          <w:tab w:val="right" w:leader="dot" w:pos="9062"/>
        </w:tabs>
        <w:ind w:left="220"/>
      </w:pPr>
      <w:hyperlink w:anchor="_Toc487" w:history="1">
        <w:r>
          <w:rPr>
            <w:rFonts w:ascii="IRNazanin" w:hAnsi="IRNazanin" w:eastAsia="IRNazanin" w:cs="IRNazanin"/>
            <w:color w:val="111111"/>
            <w:sz w:val="22"/>
            <w:szCs w:val="22"/>
            <w:b w:val="0"/>
            <w:bCs w:val="0"/>
            <w:i w:val="0"/>
            <w:iCs w:val="0"/>
          </w:rPr>
          <w:t>نزهة النفوس ومضحك العبوس / متفرقات - عربي</w:t>
        </w:r>
        <w:r>
          <w:tab/>
        </w:r>
        <w:r>
          <w:fldChar w:fldCharType="begin"/>
        </w:r>
        <w:r>
          <w:instrText xml:space="preserve">PAGEREF 487 \h</w:instrText>
        </w:r>
        <w:r>
          <w:fldChar w:fldCharType="end"/>
        </w:r>
      </w:hyperlink>
    </w:p>
    <w:p>
      <w:pPr>
        <w:tabs>
          <w:tab w:val="right" w:leader="dot" w:pos="9062"/>
        </w:tabs>
        <w:ind w:left="220"/>
      </w:pPr>
      <w:hyperlink w:anchor="_Toc488" w:history="1">
        <w:r>
          <w:rPr>
            <w:rFonts w:ascii="IRNazanin" w:hAnsi="IRNazanin" w:eastAsia="IRNazanin" w:cs="IRNazanin"/>
            <w:color w:val="111111"/>
            <w:sz w:val="22"/>
            <w:szCs w:val="22"/>
            <w:b w:val="0"/>
            <w:bCs w:val="0"/>
            <w:i w:val="0"/>
            <w:iCs w:val="0"/>
          </w:rPr>
          <w:t>نزهة النواظر وتنبيه الخواطر = تنبيه الخاطر ونزهة الناظر = مجموعة</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نزول الغيث الذي انسجم على شرح لامية العجم / أدب - عربي</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النزول والعرش / كلام وعقائد - عربي</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نزيل التنزيل / تفسير - عربي</w:t>
        </w:r>
        <w:r>
          <w:tab/>
        </w:r>
        <w:r>
          <w:fldChar w:fldCharType="begin"/>
        </w:r>
        <w:r>
          <w:instrText xml:space="preserve">PAGEREF 491 \h</w:instrText>
        </w:r>
        <w:r>
          <w:fldChar w:fldCharType="end"/>
        </w:r>
      </w:hyperlink>
    </w:p>
    <w:p>
      <w:pPr>
        <w:tabs>
          <w:tab w:val="right" w:leader="dot" w:pos="9062"/>
        </w:tabs>
        <w:ind w:left="220"/>
      </w:pPr>
      <w:hyperlink w:anchor="_Toc492" w:history="1">
        <w:r>
          <w:rPr>
            <w:rFonts w:ascii="IRNazanin" w:hAnsi="IRNazanin" w:eastAsia="IRNazanin" w:cs="IRNazanin"/>
            <w:color w:val="111111"/>
            <w:sz w:val="22"/>
            <w:szCs w:val="22"/>
            <w:b w:val="0"/>
            <w:bCs w:val="0"/>
            <w:i w:val="0"/>
            <w:iCs w:val="0"/>
          </w:rPr>
          <w:t>نساء النبي (ص) / تاريخ النبي (ص) - عربي</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نساء النبي صلى الله عليه وسلم (فصل في ذكر) / تاريخ النبي (ص) - عربي</w:t>
        </w:r>
        <w:r>
          <w:tab/>
        </w:r>
        <w:r>
          <w:fldChar w:fldCharType="begin"/>
        </w:r>
        <w:r>
          <w:instrText xml:space="preserve">PAGEREF 493 \h</w:instrText>
        </w:r>
        <w:r>
          <w:fldChar w:fldCharType="end"/>
        </w:r>
      </w:hyperlink>
    </w:p>
    <w:p>
      <w:pPr>
        <w:tabs>
          <w:tab w:val="right" w:leader="dot" w:pos="9062"/>
        </w:tabs>
        <w:ind w:left="220"/>
      </w:pPr>
      <w:hyperlink w:anchor="_Toc494" w:history="1">
        <w:r>
          <w:rPr>
            <w:rFonts w:ascii="IRNazanin" w:hAnsi="IRNazanin" w:eastAsia="IRNazanin" w:cs="IRNazanin"/>
            <w:color w:val="111111"/>
            <w:sz w:val="22"/>
            <w:szCs w:val="22"/>
            <w:b w:val="0"/>
            <w:bCs w:val="0"/>
            <w:i w:val="0"/>
            <w:iCs w:val="0"/>
          </w:rPr>
          <w:t>النسابي في سيرة النبي / تاريخ النبي (ص) - تركي</w:t>
        </w:r>
        <w:r>
          <w:tab/>
        </w:r>
        <w:r>
          <w:fldChar w:fldCharType="begin"/>
        </w:r>
        <w:r>
          <w:instrText xml:space="preserve">PAGEREF 494 \h</w:instrText>
        </w:r>
        <w:r>
          <w:fldChar w:fldCharType="end"/>
        </w:r>
      </w:hyperlink>
    </w:p>
    <w:p>
      <w:pPr>
        <w:tabs>
          <w:tab w:val="right" w:leader="dot" w:pos="9062"/>
        </w:tabs>
        <w:ind w:left="220"/>
      </w:pPr>
      <w:hyperlink w:anchor="_Toc495" w:history="1">
        <w:r>
          <w:rPr>
            <w:rFonts w:ascii="IRNazanin" w:hAnsi="IRNazanin" w:eastAsia="IRNazanin" w:cs="IRNazanin"/>
            <w:color w:val="111111"/>
            <w:sz w:val="22"/>
            <w:szCs w:val="22"/>
            <w:b w:val="0"/>
            <w:bCs w:val="0"/>
            <w:i w:val="0"/>
            <w:iCs w:val="0"/>
          </w:rPr>
          <w:t>النسب ( رسالة في )بيان أحوال من انتهى إليه النسب (رسالة في)</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نسب أحمد الرفاعي / أنساب - عربي</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نسب بني هاشم / أنساب - عربي</w:t>
        </w:r>
        <w:r>
          <w:tab/>
        </w:r>
        <w:r>
          <w:fldChar w:fldCharType="begin"/>
        </w:r>
        <w:r>
          <w:instrText xml:space="preserve">PAGEREF 497 \h</w:instrText>
        </w:r>
        <w:r>
          <w:fldChar w:fldCharType="end"/>
        </w:r>
      </w:hyperlink>
    </w:p>
    <w:p>
      <w:pPr>
        <w:tabs>
          <w:tab w:val="right" w:leader="dot" w:pos="9062"/>
        </w:tabs>
        <w:ind w:left="220"/>
      </w:pPr>
      <w:hyperlink w:anchor="_Toc498" w:history="1">
        <w:r>
          <w:rPr>
            <w:rFonts w:ascii="IRNazanin" w:hAnsi="IRNazanin" w:eastAsia="IRNazanin" w:cs="IRNazanin"/>
            <w:color w:val="111111"/>
            <w:sz w:val="22"/>
            <w:szCs w:val="22"/>
            <w:b w:val="0"/>
            <w:bCs w:val="0"/>
            <w:i w:val="0"/>
            <w:iCs w:val="0"/>
          </w:rPr>
          <w:t>نسبة ارتفاع أعظم الجبال (رسالة في) / رياضيات - عربي</w:t>
        </w:r>
        <w:r>
          <w:tab/>
        </w:r>
        <w:r>
          <w:fldChar w:fldCharType="begin"/>
        </w:r>
        <w:r>
          <w:instrText xml:space="preserve">PAGEREF 498 \h</w:instrText>
        </w:r>
        <w:r>
          <w:fldChar w:fldCharType="end"/>
        </w:r>
      </w:hyperlink>
    </w:p>
    <w:p>
      <w:pPr>
        <w:tabs>
          <w:tab w:val="right" w:leader="dot" w:pos="9062"/>
        </w:tabs>
        <w:ind w:left="220"/>
      </w:pPr>
      <w:hyperlink w:anchor="_Toc499" w:history="1">
        <w:r>
          <w:rPr>
            <w:rFonts w:ascii="IRNazanin" w:hAnsi="IRNazanin" w:eastAsia="IRNazanin" w:cs="IRNazanin"/>
            <w:color w:val="111111"/>
            <w:sz w:val="22"/>
            <w:szCs w:val="22"/>
            <w:b w:val="0"/>
            <w:bCs w:val="0"/>
            <w:i w:val="0"/>
            <w:iCs w:val="0"/>
          </w:rPr>
          <w:t>نسبة ارتفاع أعظم الجبال إلى قطر الأرض = حاشية شرح الملخص = شرح</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النسبة إلى الجمع (رسالة في) / صرف ونحو - عربي</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النسبة بين الكفر والشرف / كلام وعقائد - عربي</w:t>
        </w:r>
        <w:r>
          <w:tab/>
        </w:r>
        <w:r>
          <w:fldChar w:fldCharType="begin"/>
        </w:r>
        <w:r>
          <w:instrText xml:space="preserve">PAGEREF 501 \h</w:instrText>
        </w:r>
        <w:r>
          <w:fldChar w:fldCharType="end"/>
        </w:r>
      </w:hyperlink>
    </w:p>
    <w:p>
      <w:pPr>
        <w:tabs>
          <w:tab w:val="right" w:leader="dot" w:pos="9062"/>
        </w:tabs>
        <w:ind w:left="220"/>
      </w:pPr>
      <w:hyperlink w:anchor="_Toc502" w:history="1">
        <w:r>
          <w:rPr>
            <w:rFonts w:ascii="IRNazanin" w:hAnsi="IRNazanin" w:eastAsia="IRNazanin" w:cs="IRNazanin"/>
            <w:color w:val="111111"/>
            <w:sz w:val="22"/>
            <w:szCs w:val="22"/>
            <w:b w:val="0"/>
            <w:bCs w:val="0"/>
            <w:i w:val="0"/>
            <w:iCs w:val="0"/>
          </w:rPr>
          <w:t>نسبة الجمع (رسالة في) / أدب - عربي</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نسبة السنية / هيئة - عربي</w:t>
        </w:r>
        <w:r>
          <w:tab/>
        </w:r>
        <w:r>
          <w:fldChar w:fldCharType="begin"/>
        </w:r>
        <w:r>
          <w:instrText xml:space="preserve">PAGEREF 503 \h</w:instrText>
        </w:r>
        <w:r>
          <w:fldChar w:fldCharType="end"/>
        </w:r>
      </w:hyperlink>
    </w:p>
    <w:p>
      <w:pPr>
        <w:tabs>
          <w:tab w:val="right" w:leader="dot" w:pos="9062"/>
        </w:tabs>
        <w:ind w:left="220"/>
      </w:pPr>
      <w:hyperlink w:anchor="_Toc504" w:history="1">
        <w:r>
          <w:rPr>
            <w:rFonts w:ascii="IRNazanin" w:hAnsi="IRNazanin" w:eastAsia="IRNazanin" w:cs="IRNazanin"/>
            <w:color w:val="111111"/>
            <w:sz w:val="22"/>
            <w:szCs w:val="22"/>
            <w:b w:val="0"/>
            <w:bCs w:val="0"/>
            <w:i w:val="0"/>
            <w:iCs w:val="0"/>
          </w:rPr>
          <w:t>نسبة لبس الخرقة / عرفان وتصوف - عربي</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النسب الثابت في أسرة آل ثابت / أنساب - عربي</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نسب الخلفاء / أنساب - عربي</w:t>
        </w:r>
        <w:r>
          <w:tab/>
        </w:r>
        <w:r>
          <w:fldChar w:fldCharType="begin"/>
        </w:r>
        <w:r>
          <w:instrText xml:space="preserve">PAGEREF 506 \h</w:instrText>
        </w:r>
        <w:r>
          <w:fldChar w:fldCharType="end"/>
        </w:r>
      </w:hyperlink>
    </w:p>
    <w:p>
      <w:pPr>
        <w:tabs>
          <w:tab w:val="right" w:leader="dot" w:pos="9062"/>
        </w:tabs>
        <w:ind w:left="220"/>
      </w:pPr>
      <w:hyperlink w:anchor="_Toc507" w:history="1">
        <w:r>
          <w:rPr>
            <w:rFonts w:ascii="IRNazanin" w:hAnsi="IRNazanin" w:eastAsia="IRNazanin" w:cs="IRNazanin"/>
            <w:color w:val="111111"/>
            <w:sz w:val="22"/>
            <w:szCs w:val="22"/>
            <w:b w:val="0"/>
            <w:bCs w:val="0"/>
            <w:i w:val="0"/>
            <w:iCs w:val="0"/>
          </w:rPr>
          <w:t>نسب الرسول الأعظم صلى الله عليه وسلم (نظم في) / شعر، تاريخ النبي (ص) - عربي</w:t>
        </w:r>
        <w:r>
          <w:tab/>
        </w:r>
        <w:r>
          <w:fldChar w:fldCharType="begin"/>
        </w:r>
        <w:r>
          <w:instrText xml:space="preserve">PAGEREF 507 \h</w:instrText>
        </w:r>
        <w:r>
          <w:fldChar w:fldCharType="end"/>
        </w:r>
      </w:hyperlink>
    </w:p>
    <w:p>
      <w:pPr>
        <w:tabs>
          <w:tab w:val="right" w:leader="dot" w:pos="9062"/>
        </w:tabs>
        <w:ind w:left="220"/>
      </w:pPr>
      <w:hyperlink w:anchor="_Toc508" w:history="1">
        <w:r>
          <w:rPr>
            <w:rFonts w:ascii="IRNazanin" w:hAnsi="IRNazanin" w:eastAsia="IRNazanin" w:cs="IRNazanin"/>
            <w:color w:val="111111"/>
            <w:sz w:val="22"/>
            <w:szCs w:val="22"/>
            <w:b w:val="0"/>
            <w:bCs w:val="0"/>
            <w:i w:val="0"/>
            <w:iCs w:val="0"/>
          </w:rPr>
          <w:t>نسب الرفاعية وتواريخ عديدة / أنساب - عربي</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نسب سلاطين قاجاريه / تاريخ - فارسي</w:t>
        </w:r>
        <w:r>
          <w:tab/>
        </w:r>
        <w:r>
          <w:fldChar w:fldCharType="begin"/>
        </w:r>
        <w:r>
          <w:instrText xml:space="preserve">PAGEREF 509 \h</w:instrText>
        </w:r>
        <w:r>
          <w:fldChar w:fldCharType="end"/>
        </w:r>
      </w:hyperlink>
    </w:p>
    <w:p>
      <w:pPr>
        <w:tabs>
          <w:tab w:val="right" w:leader="dot" w:pos="9062"/>
        </w:tabs>
        <w:ind w:left="220"/>
      </w:pPr>
      <w:hyperlink w:anchor="_Toc510" w:history="1">
        <w:r>
          <w:rPr>
            <w:rFonts w:ascii="IRNazanin" w:hAnsi="IRNazanin" w:eastAsia="IRNazanin" w:cs="IRNazanin"/>
            <w:color w:val="111111"/>
            <w:sz w:val="22"/>
            <w:szCs w:val="22"/>
            <w:b w:val="0"/>
            <w:bCs w:val="0"/>
            <w:i w:val="0"/>
            <w:iCs w:val="0"/>
          </w:rPr>
          <w:t>نسب الشيخ أحمد السرهندي ومناقبه / تراجم - عربي</w:t>
        </w:r>
        <w:r>
          <w:tab/>
        </w:r>
        <w:r>
          <w:fldChar w:fldCharType="begin"/>
        </w:r>
        <w:r>
          <w:instrText xml:space="preserve">PAGEREF 510 \h</w:instrText>
        </w:r>
        <w:r>
          <w:fldChar w:fldCharType="end"/>
        </w:r>
      </w:hyperlink>
    </w:p>
    <w:p>
      <w:pPr>
        <w:tabs>
          <w:tab w:val="right" w:leader="dot" w:pos="9062"/>
        </w:tabs>
        <w:ind w:left="220"/>
      </w:pPr>
      <w:hyperlink w:anchor="_Toc511" w:history="1">
        <w:r>
          <w:rPr>
            <w:rFonts w:ascii="IRNazanin" w:hAnsi="IRNazanin" w:eastAsia="IRNazanin" w:cs="IRNazanin"/>
            <w:color w:val="111111"/>
            <w:sz w:val="22"/>
            <w:szCs w:val="22"/>
            <w:b w:val="0"/>
            <w:bCs w:val="0"/>
            <w:i w:val="0"/>
            <w:iCs w:val="0"/>
          </w:rPr>
          <w:t>نسب الصحابة العشرة المبشرين بالجنة / تاريخ أنساب - عربي</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نسب الطالبية / تاريخ أنساب - عربي</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نسب عبد العظيم الحسني (رسالة في )/ أنساب - عربي</w:t>
        </w:r>
        <w:r>
          <w:tab/>
        </w:r>
        <w:r>
          <w:fldChar w:fldCharType="begin"/>
        </w:r>
        <w:r>
          <w:instrText xml:space="preserve">PAGEREF 513 \h</w:instrText>
        </w:r>
        <w:r>
          <w:fldChar w:fldCharType="end"/>
        </w:r>
      </w:hyperlink>
    </w:p>
    <w:p>
      <w:pPr>
        <w:tabs>
          <w:tab w:val="right" w:leader="dot" w:pos="9062"/>
        </w:tabs>
        <w:ind w:left="220"/>
      </w:pPr>
      <w:hyperlink w:anchor="_Toc514" w:history="1">
        <w:r>
          <w:rPr>
            <w:rFonts w:ascii="IRNazanin" w:hAnsi="IRNazanin" w:eastAsia="IRNazanin" w:cs="IRNazanin"/>
            <w:color w:val="111111"/>
            <w:sz w:val="22"/>
            <w:szCs w:val="22"/>
            <w:b w:val="0"/>
            <w:bCs w:val="0"/>
            <w:i w:val="0"/>
            <w:iCs w:val="0"/>
          </w:rPr>
          <w:t>نسب عدنان وقحطان / أنساب - عربي</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نسب العرب = أنساب العرب / أنساب - عربي</w:t>
        </w:r>
        <w:r>
          <w:tab/>
        </w:r>
        <w:r>
          <w:fldChar w:fldCharType="begin"/>
        </w:r>
        <w:r>
          <w:instrText xml:space="preserve">PAGEREF 515 \h</w:instrText>
        </w:r>
        <w:r>
          <w:fldChar w:fldCharType="end"/>
        </w:r>
      </w:hyperlink>
    </w:p>
    <w:p>
      <w:pPr>
        <w:tabs>
          <w:tab w:val="right" w:leader="dot" w:pos="9062"/>
        </w:tabs>
        <w:ind w:left="220"/>
      </w:pPr>
      <w:hyperlink w:anchor="_Toc516" w:history="1">
        <w:r>
          <w:rPr>
            <w:rFonts w:ascii="IRNazanin" w:hAnsi="IRNazanin" w:eastAsia="IRNazanin" w:cs="IRNazanin"/>
            <w:color w:val="111111"/>
            <w:sz w:val="22"/>
            <w:szCs w:val="22"/>
            <w:b w:val="0"/>
            <w:bCs w:val="0"/>
            <w:i w:val="0"/>
            <w:iCs w:val="0"/>
          </w:rPr>
          <w:t>نسب العلويين في الموصل / أنساب - عربي</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نسب فحول الخيل في الجاهلية والإسلام / علم الحيوان - عربي</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نسب المرتضى عالم الصدي (رسالة في) / تراجم - عربي</w:t>
        </w:r>
        <w:r>
          <w:tab/>
        </w:r>
        <w:r>
          <w:fldChar w:fldCharType="begin"/>
        </w:r>
        <w:r>
          <w:instrText xml:space="preserve">PAGEREF 518 \h</w:instrText>
        </w:r>
        <w:r>
          <w:fldChar w:fldCharType="end"/>
        </w:r>
      </w:hyperlink>
    </w:p>
    <w:p>
      <w:pPr>
        <w:tabs>
          <w:tab w:val="right" w:leader="dot" w:pos="9062"/>
        </w:tabs>
        <w:ind w:left="220"/>
      </w:pPr>
      <w:hyperlink w:anchor="_Toc519" w:history="1">
        <w:r>
          <w:rPr>
            <w:rFonts w:ascii="IRNazanin" w:hAnsi="IRNazanin" w:eastAsia="IRNazanin" w:cs="IRNazanin"/>
            <w:color w:val="111111"/>
            <w:sz w:val="22"/>
            <w:szCs w:val="22"/>
            <w:b w:val="0"/>
            <w:bCs w:val="0"/>
            <w:i w:val="0"/>
            <w:iCs w:val="0"/>
          </w:rPr>
          <w:t>النسب الموسيقارية (رسالة في )/ موسيقي - عربي</w:t>
        </w:r>
        <w:r>
          <w:tab/>
        </w:r>
        <w:r>
          <w:fldChar w:fldCharType="begin"/>
        </w:r>
        <w:r>
          <w:instrText xml:space="preserve">PAGEREF 519 \h</w:instrText>
        </w:r>
        <w:r>
          <w:fldChar w:fldCharType="end"/>
        </w:r>
      </w:hyperlink>
    </w:p>
    <w:p>
      <w:pPr>
        <w:tabs>
          <w:tab w:val="right" w:leader="dot" w:pos="9062"/>
        </w:tabs>
        <w:ind w:left="220"/>
      </w:pPr>
      <w:hyperlink w:anchor="_Toc520" w:history="1">
        <w:r>
          <w:rPr>
            <w:rFonts w:ascii="IRNazanin" w:hAnsi="IRNazanin" w:eastAsia="IRNazanin" w:cs="IRNazanin"/>
            <w:color w:val="111111"/>
            <w:sz w:val="22"/>
            <w:szCs w:val="22"/>
            <w:b w:val="0"/>
            <w:bCs w:val="0"/>
            <w:i w:val="0"/>
            <w:iCs w:val="0"/>
          </w:rPr>
          <w:t>النسب الموسيقية / موسيقي - عربي</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نسب النبي (ص) / تاريخ النبي (ص)، أنساب - عربي</w:t>
        </w:r>
        <w:r>
          <w:tab/>
        </w:r>
        <w:r>
          <w:fldChar w:fldCharType="begin"/>
        </w:r>
        <w:r>
          <w:instrText xml:space="preserve">PAGEREF 521 \h</w:instrText>
        </w:r>
        <w:r>
          <w:fldChar w:fldCharType="end"/>
        </w:r>
      </w:hyperlink>
    </w:p>
    <w:p>
      <w:pPr>
        <w:tabs>
          <w:tab w:val="right" w:leader="dot" w:pos="9062"/>
        </w:tabs>
        <w:ind w:left="220"/>
      </w:pPr>
      <w:hyperlink w:anchor="_Toc522" w:history="1">
        <w:r>
          <w:rPr>
            <w:rFonts w:ascii="IRNazanin" w:hAnsi="IRNazanin" w:eastAsia="IRNazanin" w:cs="IRNazanin"/>
            <w:color w:val="111111"/>
            <w:sz w:val="22"/>
            <w:szCs w:val="22"/>
            <w:b w:val="0"/>
            <w:bCs w:val="0"/>
            <w:i w:val="0"/>
            <w:iCs w:val="0"/>
          </w:rPr>
          <w:t>نسب النبي (ص) / تراجم - عربي</w:t>
        </w:r>
        <w:r>
          <w:tab/>
        </w:r>
        <w:r>
          <w:fldChar w:fldCharType="begin"/>
        </w:r>
        <w:r>
          <w:instrText xml:space="preserve">PAGEREF 522 \h</w:instrText>
        </w:r>
        <w:r>
          <w:fldChar w:fldCharType="end"/>
        </w:r>
      </w:hyperlink>
    </w:p>
    <w:p>
      <w:pPr>
        <w:tabs>
          <w:tab w:val="right" w:leader="dot" w:pos="9062"/>
        </w:tabs>
        <w:ind w:left="220"/>
      </w:pPr>
      <w:hyperlink w:anchor="_Toc523" w:history="1">
        <w:r>
          <w:rPr>
            <w:rFonts w:ascii="IRNazanin" w:hAnsi="IRNazanin" w:eastAsia="IRNazanin" w:cs="IRNazanin"/>
            <w:color w:val="111111"/>
            <w:sz w:val="22"/>
            <w:szCs w:val="22"/>
            <w:b w:val="0"/>
            <w:bCs w:val="0"/>
            <w:i w:val="0"/>
            <w:iCs w:val="0"/>
          </w:rPr>
          <w:t>نسب النبي (ص) / تاريخ النبي (ص)، أنساب - عربي</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نسب النبي صلّى الله عليه وسلم إلى آخر قريش = تاریخ قریش / تاریخ</w:t>
        </w:r>
        <w:r>
          <w:tab/>
        </w:r>
        <w:r>
          <w:fldChar w:fldCharType="begin"/>
        </w:r>
        <w:r>
          <w:instrText xml:space="preserve">PAGEREF 524 \h</w:instrText>
        </w:r>
        <w:r>
          <w:fldChar w:fldCharType="end"/>
        </w:r>
      </w:hyperlink>
    </w:p>
    <w:p>
      <w:pPr>
        <w:tabs>
          <w:tab w:val="right" w:leader="dot" w:pos="9062"/>
        </w:tabs>
        <w:ind w:left="220"/>
      </w:pPr>
      <w:hyperlink w:anchor="_Toc525" w:history="1">
        <w:r>
          <w:rPr>
            <w:rFonts w:ascii="IRNazanin" w:hAnsi="IRNazanin" w:eastAsia="IRNazanin" w:cs="IRNazanin"/>
            <w:color w:val="111111"/>
            <w:sz w:val="22"/>
            <w:szCs w:val="22"/>
            <w:b w:val="0"/>
            <w:bCs w:val="0"/>
            <w:i w:val="0"/>
            <w:iCs w:val="0"/>
          </w:rPr>
          <w:t>نسب النبي (ص) واسماء صحابته / أنساب - عربي</w:t>
        </w:r>
        <w:r>
          <w:tab/>
        </w:r>
        <w:r>
          <w:fldChar w:fldCharType="begin"/>
        </w:r>
        <w:r>
          <w:instrText xml:space="preserve">PAGEREF 525 \h</w:instrText>
        </w:r>
        <w:r>
          <w:fldChar w:fldCharType="end"/>
        </w:r>
      </w:hyperlink>
    </w:p>
    <w:p>
      <w:pPr>
        <w:tabs>
          <w:tab w:val="right" w:leader="dot" w:pos="9062"/>
        </w:tabs>
        <w:ind w:left="220"/>
      </w:pPr>
      <w:hyperlink w:anchor="_Toc526" w:history="1">
        <w:r>
          <w:rPr>
            <w:rFonts w:ascii="IRNazanin" w:hAnsi="IRNazanin" w:eastAsia="IRNazanin" w:cs="IRNazanin"/>
            <w:color w:val="111111"/>
            <w:sz w:val="22"/>
            <w:szCs w:val="22"/>
            <w:b w:val="0"/>
            <w:bCs w:val="0"/>
            <w:i w:val="0"/>
            <w:iCs w:val="0"/>
          </w:rPr>
          <w:t>نسج الأفكار لنيل الأوطار والانتصار على الكفّار / فضائل ومناقب، شعر - عربي</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النسجة النفحية في نظم الرسالة الفتحية / العلوم الغريبة - عربي</w:t>
        </w:r>
        <w:r>
          <w:tab/>
        </w:r>
        <w:r>
          <w:fldChar w:fldCharType="begin"/>
        </w:r>
        <w:r>
          <w:instrText xml:space="preserve">PAGEREF 527 \h</w:instrText>
        </w:r>
        <w:r>
          <w:fldChar w:fldCharType="end"/>
        </w:r>
      </w:hyperlink>
    </w:p>
    <w:p>
      <w:pPr>
        <w:tabs>
          <w:tab w:val="right" w:leader="dot" w:pos="9062"/>
        </w:tabs>
        <w:ind w:left="220"/>
      </w:pPr>
      <w:hyperlink w:anchor="_Toc528" w:history="1">
        <w:r>
          <w:rPr>
            <w:rFonts w:ascii="IRNazanin" w:hAnsi="IRNazanin" w:eastAsia="IRNazanin" w:cs="IRNazanin"/>
            <w:color w:val="111111"/>
            <w:sz w:val="22"/>
            <w:szCs w:val="22"/>
            <w:b w:val="0"/>
            <w:bCs w:val="0"/>
            <w:i w:val="0"/>
            <w:iCs w:val="0"/>
          </w:rPr>
          <w:t>النسخ / أصول الفقه - عربي</w:t>
        </w:r>
        <w:r>
          <w:tab/>
        </w:r>
        <w:r>
          <w:fldChar w:fldCharType="begin"/>
        </w:r>
        <w:r>
          <w:instrText xml:space="preserve">PAGEREF 528 \h</w:instrText>
        </w:r>
        <w:r>
          <w:fldChar w:fldCharType="end"/>
        </w:r>
      </w:hyperlink>
    </w:p>
    <w:p>
      <w:pPr>
        <w:tabs>
          <w:tab w:val="right" w:leader="dot" w:pos="9062"/>
        </w:tabs>
        <w:ind w:left="220"/>
      </w:pPr>
      <w:hyperlink w:anchor="_Toc529" w:history="1">
        <w:r>
          <w:rPr>
            <w:rFonts w:ascii="IRNazanin" w:hAnsi="IRNazanin" w:eastAsia="IRNazanin" w:cs="IRNazanin"/>
            <w:color w:val="111111"/>
            <w:sz w:val="22"/>
            <w:szCs w:val="22"/>
            <w:b w:val="0"/>
            <w:bCs w:val="0"/>
            <w:i w:val="0"/>
            <w:iCs w:val="0"/>
          </w:rPr>
          <w:t>نسخة الحق = رسالة الحق / عرفان وتصوف - عربي</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نسخة ما كتبه الإمام العالم العلامة شرف الدين أبو الثناء محمود الأنطاكي</w:t>
        </w:r>
        <w:r>
          <w:tab/>
        </w:r>
        <w:r>
          <w:fldChar w:fldCharType="begin"/>
        </w:r>
        <w:r>
          <w:instrText xml:space="preserve">PAGEREF 530 \h</w:instrText>
        </w:r>
        <w:r>
          <w:fldChar w:fldCharType="end"/>
        </w:r>
      </w:hyperlink>
    </w:p>
    <w:p>
      <w:pPr>
        <w:tabs>
          <w:tab w:val="right" w:leader="dot" w:pos="9062"/>
        </w:tabs>
        <w:ind w:left="220"/>
      </w:pPr>
      <w:hyperlink w:anchor="_Toc531" w:history="1">
        <w:r>
          <w:rPr>
            <w:rFonts w:ascii="IRNazanin" w:hAnsi="IRNazanin" w:eastAsia="IRNazanin" w:cs="IRNazanin"/>
            <w:color w:val="111111"/>
            <w:sz w:val="22"/>
            <w:szCs w:val="22"/>
            <w:b w:val="0"/>
            <w:bCs w:val="0"/>
            <w:i w:val="0"/>
            <w:iCs w:val="0"/>
          </w:rPr>
          <w:t>نسخة ما كتبه زين الدين أبي الجود - عربي</w:t>
        </w:r>
        <w:r>
          <w:tab/>
        </w:r>
        <w:r>
          <w:fldChar w:fldCharType="begin"/>
        </w:r>
        <w:r>
          <w:instrText xml:space="preserve">PAGEREF 531 \h</w:instrText>
        </w:r>
        <w:r>
          <w:fldChar w:fldCharType="end"/>
        </w:r>
      </w:hyperlink>
    </w:p>
    <w:p>
      <w:pPr>
        <w:tabs>
          <w:tab w:val="right" w:leader="dot" w:pos="9062"/>
        </w:tabs>
        <w:ind w:left="220"/>
      </w:pPr>
      <w:hyperlink w:anchor="_Toc532" w:history="1">
        <w:r>
          <w:rPr>
            <w:rFonts w:ascii="IRNazanin" w:hAnsi="IRNazanin" w:eastAsia="IRNazanin" w:cs="IRNazanin"/>
            <w:color w:val="111111"/>
            <w:sz w:val="22"/>
            <w:szCs w:val="22"/>
            <w:b w:val="0"/>
            <w:bCs w:val="0"/>
            <w:i w:val="0"/>
            <w:iCs w:val="0"/>
          </w:rPr>
          <w:t>نسخة ما كتبه سيّدنا الشيخ الإمام العالم العلامة بدر الدين بن قاضي</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نسخة من شريط الأشجعي / - عربي</w:t>
        </w:r>
        <w:r>
          <w:tab/>
        </w:r>
        <w:r>
          <w:fldChar w:fldCharType="begin"/>
        </w:r>
        <w:r>
          <w:instrText xml:space="preserve">PAGEREF 533 \h</w:instrText>
        </w:r>
        <w:r>
          <w:fldChar w:fldCharType="end"/>
        </w:r>
      </w:hyperlink>
    </w:p>
    <w:p>
      <w:pPr>
        <w:tabs>
          <w:tab w:val="right" w:leader="dot" w:pos="9062"/>
        </w:tabs>
        <w:ind w:left="220"/>
      </w:pPr>
      <w:hyperlink w:anchor="_Toc534" w:history="1">
        <w:r>
          <w:rPr>
            <w:rFonts w:ascii="IRNazanin" w:hAnsi="IRNazanin" w:eastAsia="IRNazanin" w:cs="IRNazanin"/>
            <w:color w:val="111111"/>
            <w:sz w:val="22"/>
            <w:szCs w:val="22"/>
            <w:b w:val="0"/>
            <w:bCs w:val="0"/>
            <w:i w:val="0"/>
            <w:iCs w:val="0"/>
          </w:rPr>
          <w:t>سنخ المخطوطات / متفرقات - عربي</w:t>
        </w:r>
        <w:r>
          <w:tab/>
        </w:r>
        <w:r>
          <w:fldChar w:fldCharType="begin"/>
        </w:r>
        <w:r>
          <w:instrText xml:space="preserve">PAGEREF 534 \h</w:instrText>
        </w:r>
        <w:r>
          <w:fldChar w:fldCharType="end"/>
        </w:r>
      </w:hyperlink>
    </w:p>
    <w:p>
      <w:pPr>
        <w:tabs>
          <w:tab w:val="right" w:leader="dot" w:pos="9062"/>
        </w:tabs>
        <w:ind w:left="220"/>
      </w:pPr>
      <w:hyperlink w:anchor="_Toc535" w:history="1">
        <w:r>
          <w:rPr>
            <w:rFonts w:ascii="IRNazanin" w:hAnsi="IRNazanin" w:eastAsia="IRNazanin" w:cs="IRNazanin"/>
            <w:color w:val="111111"/>
            <w:sz w:val="22"/>
            <w:szCs w:val="22"/>
            <w:b w:val="0"/>
            <w:bCs w:val="0"/>
            <w:i w:val="0"/>
            <w:iCs w:val="0"/>
          </w:rPr>
          <w:t>نسمات الأسحار في كرامات الأولياء الأخيار - نسمات الأزهار في مناقب</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نسمات الأسحار في كرامات الأولياء والأخيار / مواعظ - عربي</w:t>
        </w:r>
        <w:r>
          <w:tab/>
        </w:r>
        <w:r>
          <w:fldChar w:fldCharType="begin"/>
        </w:r>
        <w:r>
          <w:instrText xml:space="preserve">PAGEREF 536 \h</w:instrText>
        </w:r>
        <w:r>
          <w:fldChar w:fldCharType="end"/>
        </w:r>
      </w:hyperlink>
    </w:p>
    <w:p>
      <w:pPr>
        <w:tabs>
          <w:tab w:val="right" w:leader="dot" w:pos="9062"/>
        </w:tabs>
        <w:ind w:left="220"/>
      </w:pPr>
      <w:hyperlink w:anchor="_Toc537" w:history="1">
        <w:r>
          <w:rPr>
            <w:rFonts w:ascii="IRNazanin" w:hAnsi="IRNazanin" w:eastAsia="IRNazanin" w:cs="IRNazanin"/>
            <w:color w:val="111111"/>
            <w:sz w:val="22"/>
            <w:szCs w:val="22"/>
            <w:b w:val="0"/>
            <w:bCs w:val="0"/>
            <w:i w:val="0"/>
            <w:iCs w:val="0"/>
          </w:rPr>
          <w:t>نسمات أنسية ونفحات قدسية / شعر، أدب - عربي</w:t>
        </w:r>
        <w:r>
          <w:tab/>
        </w:r>
        <w:r>
          <w:fldChar w:fldCharType="begin"/>
        </w:r>
        <w:r>
          <w:instrText xml:space="preserve">PAGEREF 537 \h</w:instrText>
        </w:r>
        <w:r>
          <w:fldChar w:fldCharType="end"/>
        </w:r>
      </w:hyperlink>
    </w:p>
    <w:p>
      <w:pPr>
        <w:tabs>
          <w:tab w:val="right" w:leader="dot" w:pos="9062"/>
        </w:tabs>
        <w:ind w:left="220"/>
      </w:pPr>
      <w:hyperlink w:anchor="_Toc538" w:history="1">
        <w:r>
          <w:rPr>
            <w:rFonts w:ascii="IRNazanin" w:hAnsi="IRNazanin" w:eastAsia="IRNazanin" w:cs="IRNazanin"/>
            <w:color w:val="111111"/>
            <w:sz w:val="22"/>
            <w:szCs w:val="22"/>
            <w:b w:val="0"/>
            <w:bCs w:val="0"/>
            <w:i w:val="0"/>
            <w:iCs w:val="0"/>
          </w:rPr>
          <w:t>نسمات السحر ونفحات الدهر / شعر - عربي</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نسمة السحر بذكر من تشيع وشعر / تراجم - عربي</w:t>
        </w:r>
        <w:r>
          <w:tab/>
        </w:r>
        <w:r>
          <w:fldChar w:fldCharType="begin"/>
        </w:r>
        <w:r>
          <w:instrText xml:space="preserve">PAGEREF 539 \h</w:instrText>
        </w:r>
        <w:r>
          <w:fldChar w:fldCharType="end"/>
        </w:r>
      </w:hyperlink>
    </w:p>
    <w:p>
      <w:pPr>
        <w:tabs>
          <w:tab w:val="right" w:leader="dot" w:pos="9062"/>
        </w:tabs>
        <w:ind w:left="220"/>
      </w:pPr>
      <w:hyperlink w:anchor="_Toc540" w:history="1">
        <w:r>
          <w:rPr>
            <w:rFonts w:ascii="IRNazanin" w:hAnsi="IRNazanin" w:eastAsia="IRNazanin" w:cs="IRNazanin"/>
            <w:color w:val="111111"/>
            <w:sz w:val="22"/>
            <w:szCs w:val="22"/>
            <w:b w:val="0"/>
            <w:bCs w:val="0"/>
            <w:i w:val="0"/>
            <w:iCs w:val="0"/>
          </w:rPr>
          <w:t>النسمة النفحية على الرسالة الفتحية / هيئة - عربي</w:t>
        </w:r>
        <w:r>
          <w:tab/>
        </w:r>
        <w:r>
          <w:fldChar w:fldCharType="begin"/>
        </w:r>
        <w:r>
          <w:instrText xml:space="preserve">PAGEREF 540 \h</w:instrText>
        </w:r>
        <w:r>
          <w:fldChar w:fldCharType="end"/>
        </w:r>
      </w:hyperlink>
    </w:p>
    <w:p>
      <w:pPr>
        <w:tabs>
          <w:tab w:val="right" w:leader="dot" w:pos="9062"/>
        </w:tabs>
        <w:ind w:left="220"/>
      </w:pPr>
      <w:hyperlink w:anchor="_Toc541" w:history="1">
        <w:r>
          <w:rPr>
            <w:rFonts w:ascii="IRNazanin" w:hAnsi="IRNazanin" w:eastAsia="IRNazanin" w:cs="IRNazanin"/>
            <w:color w:val="111111"/>
            <w:sz w:val="22"/>
            <w:szCs w:val="22"/>
            <w:b w:val="0"/>
            <w:bCs w:val="0"/>
            <w:i w:val="0"/>
            <w:iCs w:val="0"/>
          </w:rPr>
          <w:t>النسيء (رسالة في) / تاريخ - عربي</w:t>
        </w:r>
        <w:r>
          <w:tab/>
        </w:r>
        <w:r>
          <w:fldChar w:fldCharType="begin"/>
        </w:r>
        <w:r>
          <w:instrText xml:space="preserve">PAGEREF 541 \h</w:instrText>
        </w:r>
        <w:r>
          <w:fldChar w:fldCharType="end"/>
        </w:r>
      </w:hyperlink>
    </w:p>
    <w:p>
      <w:pPr>
        <w:tabs>
          <w:tab w:val="right" w:leader="dot" w:pos="9062"/>
        </w:tabs>
        <w:ind w:left="220"/>
      </w:pPr>
      <w:hyperlink w:anchor="_Toc542" w:history="1">
        <w:r>
          <w:rPr>
            <w:rFonts w:ascii="IRNazanin" w:hAnsi="IRNazanin" w:eastAsia="IRNazanin" w:cs="IRNazanin"/>
            <w:color w:val="111111"/>
            <w:sz w:val="22"/>
            <w:szCs w:val="22"/>
            <w:b w:val="0"/>
            <w:bCs w:val="0"/>
            <w:i w:val="0"/>
            <w:iCs w:val="0"/>
          </w:rPr>
          <w:t>نسيم الرياض في شرح الشفا / كلام وعقائد - عربي</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نسيم السحر في خصائص اللغة / لغة - عربي</w:t>
        </w:r>
        <w:r>
          <w:tab/>
        </w:r>
        <w:r>
          <w:fldChar w:fldCharType="begin"/>
        </w:r>
        <w:r>
          <w:instrText xml:space="preserve">PAGEREF 543 \h</w:instrText>
        </w:r>
        <w:r>
          <w:fldChar w:fldCharType="end"/>
        </w:r>
      </w:hyperlink>
    </w:p>
    <w:p>
      <w:pPr>
        <w:tabs>
          <w:tab w:val="right" w:leader="dot" w:pos="9062"/>
        </w:tabs>
        <w:ind w:left="220"/>
      </w:pPr>
      <w:hyperlink w:anchor="_Toc544" w:history="1">
        <w:r>
          <w:rPr>
            <w:rFonts w:ascii="IRNazanin" w:hAnsi="IRNazanin" w:eastAsia="IRNazanin" w:cs="IRNazanin"/>
            <w:color w:val="111111"/>
            <w:sz w:val="22"/>
            <w:szCs w:val="22"/>
            <w:b w:val="0"/>
            <w:bCs w:val="0"/>
            <w:i w:val="0"/>
            <w:iCs w:val="0"/>
          </w:rPr>
          <w:t>نسيم السحر ومنظوم الدرر / مواعظ - عربي</w:t>
        </w:r>
        <w:r>
          <w:tab/>
        </w:r>
        <w:r>
          <w:fldChar w:fldCharType="begin"/>
        </w:r>
        <w:r>
          <w:instrText xml:space="preserve">PAGEREF 544 \h</w:instrText>
        </w:r>
        <w:r>
          <w:fldChar w:fldCharType="end"/>
        </w:r>
      </w:hyperlink>
    </w:p>
    <w:p>
      <w:pPr>
        <w:tabs>
          <w:tab w:val="right" w:leader="dot" w:pos="9062"/>
        </w:tabs>
        <w:ind w:left="220"/>
      </w:pPr>
      <w:hyperlink w:anchor="_Toc545" w:history="1">
        <w:r>
          <w:rPr>
            <w:rFonts w:ascii="IRNazanin" w:hAnsi="IRNazanin" w:eastAsia="IRNazanin" w:cs="IRNazanin"/>
            <w:color w:val="111111"/>
            <w:sz w:val="22"/>
            <w:szCs w:val="22"/>
            <w:b w:val="0"/>
            <w:bCs w:val="0"/>
            <w:i w:val="0"/>
            <w:iCs w:val="0"/>
          </w:rPr>
          <w:t>نسيم الصبا في فنون الادب القديم والمقامات الادبية = فصول الربيع في</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نسيم الصبا (منتخب) / أدب - عربي</w:t>
        </w:r>
        <w:r>
          <w:tab/>
        </w:r>
        <w:r>
          <w:fldChar w:fldCharType="begin"/>
        </w:r>
        <w:r>
          <w:instrText xml:space="preserve">PAGEREF 546 \h</w:instrText>
        </w:r>
        <w:r>
          <w:fldChar w:fldCharType="end"/>
        </w:r>
      </w:hyperlink>
    </w:p>
    <w:p>
      <w:pPr>
        <w:tabs>
          <w:tab w:val="right" w:leader="dot" w:pos="9062"/>
        </w:tabs>
        <w:ind w:left="220"/>
      </w:pPr>
      <w:hyperlink w:anchor="_Toc547" w:history="1">
        <w:r>
          <w:rPr>
            <w:rFonts w:ascii="IRNazanin" w:hAnsi="IRNazanin" w:eastAsia="IRNazanin" w:cs="IRNazanin"/>
            <w:color w:val="111111"/>
            <w:sz w:val="22"/>
            <w:szCs w:val="22"/>
            <w:b w:val="0"/>
            <w:bCs w:val="0"/>
            <w:i w:val="0"/>
            <w:iCs w:val="0"/>
          </w:rPr>
          <w:t>نشاط العشق = شرح رساله عبد القادر گيلاني / عرفان و تصوف - فارسي</w:t>
        </w:r>
        <w:r>
          <w:tab/>
        </w:r>
        <w:r>
          <w:fldChar w:fldCharType="begin"/>
        </w:r>
        <w:r>
          <w:instrText xml:space="preserve">PAGEREF 547 \h</w:instrText>
        </w:r>
        <w:r>
          <w:fldChar w:fldCharType="end"/>
        </w:r>
      </w:hyperlink>
    </w:p>
    <w:p>
      <w:pPr>
        <w:tabs>
          <w:tab w:val="right" w:leader="dot" w:pos="9062"/>
        </w:tabs>
        <w:ind w:left="220"/>
      </w:pPr>
      <w:hyperlink w:anchor="_Toc548" w:history="1">
        <w:r>
          <w:rPr>
            <w:rFonts w:ascii="IRNazanin" w:hAnsi="IRNazanin" w:eastAsia="IRNazanin" w:cs="IRNazanin"/>
            <w:color w:val="111111"/>
            <w:sz w:val="22"/>
            <w:szCs w:val="22"/>
            <w:b w:val="0"/>
            <w:bCs w:val="0"/>
            <w:i w:val="0"/>
            <w:iCs w:val="0"/>
          </w:rPr>
          <w:t>نشرة الإخوان في التدخين / فقه - عربي</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نشر الشعاع نظم أبي شجاع / شعر - عربي</w:t>
        </w:r>
        <w:r>
          <w:tab/>
        </w:r>
        <w:r>
          <w:fldChar w:fldCharType="begin"/>
        </w:r>
        <w:r>
          <w:instrText xml:space="preserve">PAGEREF 549 \h</w:instrText>
        </w:r>
        <w:r>
          <w:fldChar w:fldCharType="end"/>
        </w:r>
      </w:hyperlink>
    </w:p>
    <w:p>
      <w:pPr>
        <w:tabs>
          <w:tab w:val="right" w:leader="dot" w:pos="9062"/>
        </w:tabs>
        <w:ind w:left="220"/>
      </w:pPr>
      <w:hyperlink w:anchor="_Toc550" w:history="1">
        <w:r>
          <w:rPr>
            <w:rFonts w:ascii="IRNazanin" w:hAnsi="IRNazanin" w:eastAsia="IRNazanin" w:cs="IRNazanin"/>
            <w:color w:val="111111"/>
            <w:sz w:val="22"/>
            <w:szCs w:val="22"/>
            <w:b w:val="0"/>
            <w:bCs w:val="0"/>
            <w:i w:val="0"/>
            <w:iCs w:val="0"/>
          </w:rPr>
          <w:t>نشر العرف في بناء بعض الأحكام على العرف / فقه - عربي</w:t>
        </w:r>
        <w:r>
          <w:tab/>
        </w:r>
        <w:r>
          <w:fldChar w:fldCharType="begin"/>
        </w:r>
        <w:r>
          <w:instrText xml:space="preserve">PAGEREF 550 \h</w:instrText>
        </w:r>
        <w:r>
          <w:fldChar w:fldCharType="end"/>
        </w:r>
      </w:hyperlink>
    </w:p>
    <w:p>
      <w:pPr>
        <w:tabs>
          <w:tab w:val="right" w:leader="dot" w:pos="9062"/>
        </w:tabs>
        <w:ind w:left="220"/>
      </w:pPr>
      <w:hyperlink w:anchor="_Toc551" w:history="1">
        <w:r>
          <w:rPr>
            <w:rFonts w:ascii="IRNazanin" w:hAnsi="IRNazanin" w:eastAsia="IRNazanin" w:cs="IRNazanin"/>
            <w:color w:val="111111"/>
            <w:sz w:val="22"/>
            <w:szCs w:val="22"/>
            <w:b w:val="0"/>
            <w:bCs w:val="0"/>
            <w:i w:val="0"/>
            <w:iCs w:val="0"/>
          </w:rPr>
          <w:t>نشر العلم في شرح لامية العجم / أدب - عربي</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النشر في القراءات العشر / قرائة - عربي</w:t>
        </w:r>
        <w:r>
          <w:tab/>
        </w:r>
        <w:r>
          <w:fldChar w:fldCharType="begin"/>
        </w:r>
        <w:r>
          <w:instrText xml:space="preserve">PAGEREF 552 \h</w:instrText>
        </w:r>
        <w:r>
          <w:fldChar w:fldCharType="end"/>
        </w:r>
      </w:hyperlink>
    </w:p>
    <w:p>
      <w:pPr>
        <w:tabs>
          <w:tab w:val="right" w:leader="dot" w:pos="9062"/>
        </w:tabs>
        <w:ind w:left="220"/>
      </w:pPr>
      <w:hyperlink w:anchor="_Toc553" w:history="1">
        <w:r>
          <w:rPr>
            <w:rFonts w:ascii="IRNazanin" w:hAnsi="IRNazanin" w:eastAsia="IRNazanin" w:cs="IRNazanin"/>
            <w:color w:val="111111"/>
            <w:sz w:val="22"/>
            <w:szCs w:val="22"/>
            <w:b w:val="0"/>
            <w:bCs w:val="0"/>
            <w:i w:val="0"/>
            <w:iCs w:val="0"/>
          </w:rPr>
          <w:t>نشر اللطائف في قطر الطائف / تاريخ - عربي</w:t>
        </w:r>
        <w:r>
          <w:tab/>
        </w:r>
        <w:r>
          <w:fldChar w:fldCharType="begin"/>
        </w:r>
        <w:r>
          <w:instrText xml:space="preserve">PAGEREF 553 \h</w:instrText>
        </w:r>
        <w:r>
          <w:fldChar w:fldCharType="end"/>
        </w:r>
      </w:hyperlink>
    </w:p>
    <w:p>
      <w:pPr>
        <w:tabs>
          <w:tab w:val="right" w:leader="dot" w:pos="9062"/>
        </w:tabs>
        <w:ind w:left="220"/>
      </w:pPr>
      <w:hyperlink w:anchor="_Toc554" w:history="1">
        <w:r>
          <w:rPr>
            <w:rFonts w:ascii="IRNazanin" w:hAnsi="IRNazanin" w:eastAsia="IRNazanin" w:cs="IRNazanin"/>
            <w:color w:val="111111"/>
            <w:sz w:val="22"/>
            <w:szCs w:val="22"/>
            <w:b w:val="0"/>
            <w:bCs w:val="0"/>
            <w:i w:val="0"/>
            <w:iCs w:val="0"/>
          </w:rPr>
          <w:t>نشر المطيب في العمل بالربع المجيب / هيئة - عربي</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النشر الوردي لأخبار خالد النقشبندي / تراجم - عربي</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نشوار المحاضرة وأخبار المذاكرة / أدب - عربي</w:t>
        </w:r>
        <w:r>
          <w:tab/>
        </w:r>
        <w:r>
          <w:fldChar w:fldCharType="begin"/>
        </w:r>
        <w:r>
          <w:instrText xml:space="preserve">PAGEREF 556 \h</w:instrText>
        </w:r>
        <w:r>
          <w:fldChar w:fldCharType="end"/>
        </w:r>
      </w:hyperlink>
    </w:p>
    <w:p>
      <w:pPr>
        <w:tabs>
          <w:tab w:val="right" w:leader="dot" w:pos="9062"/>
        </w:tabs>
        <w:ind w:left="220"/>
      </w:pPr>
      <w:hyperlink w:anchor="_Toc557" w:history="1">
        <w:r>
          <w:rPr>
            <w:rFonts w:ascii="IRNazanin" w:hAnsi="IRNazanin" w:eastAsia="IRNazanin" w:cs="IRNazanin"/>
            <w:color w:val="111111"/>
            <w:sz w:val="22"/>
            <w:szCs w:val="22"/>
            <w:b w:val="0"/>
            <w:bCs w:val="0"/>
            <w:i w:val="0"/>
            <w:iCs w:val="0"/>
          </w:rPr>
          <w:t>نشوء اللغة العربية ونموها / لغة - عربي</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نشوة الإرتياح في بيان حقيقة الميسر والقداح في تفسير قوله تعالى</w:t>
        </w:r>
        <w:r>
          <w:tab/>
        </w:r>
        <w:r>
          <w:fldChar w:fldCharType="begin"/>
        </w:r>
        <w:r>
          <w:instrText xml:space="preserve">PAGEREF 558 \h</w:instrText>
        </w:r>
        <w:r>
          <w:fldChar w:fldCharType="end"/>
        </w:r>
      </w:hyperlink>
    </w:p>
    <w:p>
      <w:pPr>
        <w:tabs>
          <w:tab w:val="right" w:leader="dot" w:pos="9062"/>
        </w:tabs>
        <w:ind w:left="220"/>
      </w:pPr>
      <w:hyperlink w:anchor="_Toc559" w:history="1">
        <w:r>
          <w:rPr>
            <w:rFonts w:ascii="IRNazanin" w:hAnsi="IRNazanin" w:eastAsia="IRNazanin" w:cs="IRNazanin"/>
            <w:color w:val="111111"/>
            <w:sz w:val="22"/>
            <w:szCs w:val="22"/>
            <w:b w:val="0"/>
            <w:bCs w:val="0"/>
            <w:i w:val="0"/>
            <w:iCs w:val="0"/>
          </w:rPr>
          <w:t>نشوة السلافة ومحل الإضافة / تراجم - عربي</w:t>
        </w:r>
        <w:r>
          <w:tab/>
        </w:r>
        <w:r>
          <w:fldChar w:fldCharType="begin"/>
        </w:r>
        <w:r>
          <w:instrText xml:space="preserve">PAGEREF 559 \h</w:instrText>
        </w:r>
        <w:r>
          <w:fldChar w:fldCharType="end"/>
        </w:r>
      </w:hyperlink>
    </w:p>
    <w:p>
      <w:pPr>
        <w:tabs>
          <w:tab w:val="right" w:leader="dot" w:pos="9062"/>
        </w:tabs>
        <w:ind w:left="220"/>
      </w:pPr>
      <w:hyperlink w:anchor="_Toc560" w:history="1">
        <w:r>
          <w:rPr>
            <w:rFonts w:ascii="IRNazanin" w:hAnsi="IRNazanin" w:eastAsia="IRNazanin" w:cs="IRNazanin"/>
            <w:color w:val="111111"/>
            <w:sz w:val="22"/>
            <w:szCs w:val="22"/>
            <w:b w:val="0"/>
            <w:bCs w:val="0"/>
            <w:i w:val="0"/>
            <w:iCs w:val="0"/>
          </w:rPr>
          <w:t>نشوة الشمول في السفر إلى إسلامبول / رحلات - عربي</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نشوة المدام في العودة إلى مدينة السلام / رحلات - عربي</w:t>
        </w:r>
        <w:r>
          <w:tab/>
        </w:r>
        <w:r>
          <w:fldChar w:fldCharType="begin"/>
        </w:r>
        <w:r>
          <w:instrText xml:space="preserve">PAGEREF 561 \h</w:instrText>
        </w:r>
        <w:r>
          <w:fldChar w:fldCharType="end"/>
        </w:r>
      </w:hyperlink>
    </w:p>
    <w:p>
      <w:pPr>
        <w:tabs>
          <w:tab w:val="right" w:leader="dot" w:pos="9062"/>
        </w:tabs>
        <w:ind w:left="220"/>
      </w:pPr>
      <w:hyperlink w:anchor="_Toc562" w:history="1">
        <w:r>
          <w:rPr>
            <w:rFonts w:ascii="IRNazanin" w:hAnsi="IRNazanin" w:eastAsia="IRNazanin" w:cs="IRNazanin"/>
            <w:color w:val="111111"/>
            <w:sz w:val="22"/>
            <w:szCs w:val="22"/>
            <w:b w:val="0"/>
            <w:bCs w:val="0"/>
            <w:i w:val="0"/>
            <w:iCs w:val="0"/>
          </w:rPr>
          <w:t>النشيد الظافر / شعر - عربي</w:t>
        </w:r>
        <w:r>
          <w:tab/>
        </w:r>
        <w:r>
          <w:fldChar w:fldCharType="begin"/>
        </w:r>
        <w:r>
          <w:instrText xml:space="preserve">PAGEREF 562 \h</w:instrText>
        </w:r>
        <w:r>
          <w:fldChar w:fldCharType="end"/>
        </w:r>
      </w:hyperlink>
    </w:p>
    <w:p>
      <w:pPr>
        <w:tabs>
          <w:tab w:val="right" w:leader="dot" w:pos="9062"/>
        </w:tabs>
        <w:ind w:left="220"/>
      </w:pPr>
      <w:hyperlink w:anchor="_Toc563" w:history="1">
        <w:r>
          <w:rPr>
            <w:rFonts w:ascii="IRNazanin" w:hAnsi="IRNazanin" w:eastAsia="IRNazanin" w:cs="IRNazanin"/>
            <w:color w:val="111111"/>
            <w:sz w:val="22"/>
            <w:szCs w:val="22"/>
            <w:b w:val="0"/>
            <w:bCs w:val="0"/>
            <w:i w:val="0"/>
            <w:iCs w:val="0"/>
          </w:rPr>
          <w:t>نصاب الاحتساب / فقه - عربي</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نصاب الأخبار / فقه، حديث - عربي</w:t>
        </w:r>
        <w:r>
          <w:tab/>
        </w:r>
        <w:r>
          <w:fldChar w:fldCharType="begin"/>
        </w:r>
        <w:r>
          <w:instrText xml:space="preserve">PAGEREF 564 \h</w:instrText>
        </w:r>
        <w:r>
          <w:fldChar w:fldCharType="end"/>
        </w:r>
      </w:hyperlink>
    </w:p>
    <w:p>
      <w:pPr>
        <w:tabs>
          <w:tab w:val="right" w:leader="dot" w:pos="9062"/>
        </w:tabs>
        <w:ind w:left="220"/>
      </w:pPr>
      <w:hyperlink w:anchor="_Toc565" w:history="1">
        <w:r>
          <w:rPr>
            <w:rFonts w:ascii="IRNazanin" w:hAnsi="IRNazanin" w:eastAsia="IRNazanin" w:cs="IRNazanin"/>
            <w:color w:val="111111"/>
            <w:sz w:val="22"/>
            <w:szCs w:val="22"/>
            <w:b w:val="0"/>
            <w:bCs w:val="0"/>
            <w:i w:val="0"/>
            <w:iCs w:val="0"/>
          </w:rPr>
          <w:t>نصاب الأخبار لتذكرة الأخيار / حديث - عربي</w:t>
        </w:r>
        <w:r>
          <w:tab/>
        </w:r>
        <w:r>
          <w:fldChar w:fldCharType="begin"/>
        </w:r>
        <w:r>
          <w:instrText xml:space="preserve">PAGEREF 565 \h</w:instrText>
        </w:r>
        <w:r>
          <w:fldChar w:fldCharType="end"/>
        </w:r>
      </w:hyperlink>
    </w:p>
    <w:p>
      <w:pPr>
        <w:tabs>
          <w:tab w:val="right" w:leader="dot" w:pos="9062"/>
        </w:tabs>
        <w:ind w:left="220"/>
      </w:pPr>
      <w:hyperlink w:anchor="_Toc566" w:history="1">
        <w:r>
          <w:rPr>
            <w:rFonts w:ascii="IRNazanin" w:hAnsi="IRNazanin" w:eastAsia="IRNazanin" w:cs="IRNazanin"/>
            <w:color w:val="111111"/>
            <w:sz w:val="22"/>
            <w:szCs w:val="22"/>
            <w:b w:val="0"/>
            <w:bCs w:val="0"/>
            <w:i w:val="0"/>
            <w:iCs w:val="0"/>
          </w:rPr>
          <w:t>نصاب الصبيان / لغة شعر - عربي وفارسي</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نصاب مولوي = انتخاب مثنوي / عرفان و تصوف - فارسي</w:t>
        </w:r>
        <w:r>
          <w:tab/>
        </w:r>
        <w:r>
          <w:fldChar w:fldCharType="begin"/>
        </w:r>
        <w:r>
          <w:instrText xml:space="preserve">PAGEREF 567 \h</w:instrText>
        </w:r>
        <w:r>
          <w:fldChar w:fldCharType="end"/>
        </w:r>
      </w:hyperlink>
    </w:p>
    <w:p>
      <w:pPr>
        <w:tabs>
          <w:tab w:val="right" w:leader="dot" w:pos="9062"/>
        </w:tabs>
        <w:ind w:left="220"/>
      </w:pPr>
      <w:hyperlink w:anchor="_Toc568" w:history="1">
        <w:r>
          <w:rPr>
            <w:rFonts w:ascii="IRNazanin" w:hAnsi="IRNazanin" w:eastAsia="IRNazanin" w:cs="IRNazanin"/>
            <w:color w:val="111111"/>
            <w:sz w:val="22"/>
            <w:szCs w:val="22"/>
            <w:b w:val="0"/>
            <w:bCs w:val="0"/>
            <w:i w:val="0"/>
            <w:iCs w:val="0"/>
          </w:rPr>
          <w:t>النصائح / مسيحية - سرياني</w:t>
        </w:r>
        <w:r>
          <w:tab/>
        </w:r>
        <w:r>
          <w:fldChar w:fldCharType="begin"/>
        </w:r>
        <w:r>
          <w:instrText xml:space="preserve">PAGEREF 568 \h</w:instrText>
        </w:r>
        <w:r>
          <w:fldChar w:fldCharType="end"/>
        </w:r>
      </w:hyperlink>
    </w:p>
    <w:p>
      <w:pPr>
        <w:tabs>
          <w:tab w:val="right" w:leader="dot" w:pos="9062"/>
        </w:tabs>
        <w:ind w:left="220"/>
      </w:pPr>
      <w:hyperlink w:anchor="_Toc569" w:history="1">
        <w:r>
          <w:rPr>
            <w:rFonts w:ascii="IRNazanin" w:hAnsi="IRNazanin" w:eastAsia="IRNazanin" w:cs="IRNazanin"/>
            <w:color w:val="111111"/>
            <w:sz w:val="22"/>
            <w:szCs w:val="22"/>
            <w:b w:val="0"/>
            <w:bCs w:val="0"/>
            <w:i w:val="0"/>
            <w:iCs w:val="0"/>
          </w:rPr>
          <w:t>النصائح (رسالة في ) / مواعظ - عربي</w:t>
        </w:r>
        <w:r>
          <w:tab/>
        </w:r>
        <w:r>
          <w:fldChar w:fldCharType="begin"/>
        </w:r>
        <w:r>
          <w:instrText xml:space="preserve">PAGEREF 569 \h</w:instrText>
        </w:r>
        <w:r>
          <w:fldChar w:fldCharType="end"/>
        </w:r>
      </w:hyperlink>
    </w:p>
    <w:p>
      <w:pPr>
        <w:tabs>
          <w:tab w:val="right" w:leader="dot" w:pos="9062"/>
        </w:tabs>
        <w:ind w:left="220"/>
      </w:pPr>
      <w:hyperlink w:anchor="_Toc570" w:history="1">
        <w:r>
          <w:rPr>
            <w:rFonts w:ascii="IRNazanin" w:hAnsi="IRNazanin" w:eastAsia="IRNazanin" w:cs="IRNazanin"/>
            <w:color w:val="111111"/>
            <w:sz w:val="22"/>
            <w:szCs w:val="22"/>
            <w:b w:val="0"/>
            <w:bCs w:val="0"/>
            <w:i w:val="0"/>
            <w:iCs w:val="0"/>
          </w:rPr>
          <w:t>النصائح (رسالة في ) / مواعظ - فارسي</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النصايح الدينية والوصايا الايمانية / دعاء، أخلاق - عربي</w:t>
        </w:r>
        <w:r>
          <w:tab/>
        </w:r>
        <w:r>
          <w:fldChar w:fldCharType="begin"/>
        </w:r>
        <w:r>
          <w:instrText xml:space="preserve">PAGEREF 571 \h</w:instrText>
        </w:r>
        <w:r>
          <w:fldChar w:fldCharType="end"/>
        </w:r>
      </w:hyperlink>
    </w:p>
    <w:p>
      <w:pPr>
        <w:tabs>
          <w:tab w:val="right" w:leader="dot" w:pos="9062"/>
        </w:tabs>
        <w:ind w:left="220"/>
      </w:pPr>
      <w:hyperlink w:anchor="_Toc572" w:history="1">
        <w:r>
          <w:rPr>
            <w:rFonts w:ascii="IRNazanin" w:hAnsi="IRNazanin" w:eastAsia="IRNazanin" w:cs="IRNazanin"/>
            <w:color w:val="111111"/>
            <w:sz w:val="22"/>
            <w:szCs w:val="22"/>
            <w:b w:val="0"/>
            <w:bCs w:val="0"/>
            <w:i w:val="0"/>
            <w:iCs w:val="0"/>
          </w:rPr>
          <w:t>نصائح الرهبان / أخلاق - عربي</w:t>
        </w:r>
        <w:r>
          <w:tab/>
        </w:r>
        <w:r>
          <w:fldChar w:fldCharType="begin"/>
        </w:r>
        <w:r>
          <w:instrText xml:space="preserve">PAGEREF 572 \h</w:instrText>
        </w:r>
        <w:r>
          <w:fldChar w:fldCharType="end"/>
        </w:r>
      </w:hyperlink>
    </w:p>
    <w:p>
      <w:pPr>
        <w:tabs>
          <w:tab w:val="right" w:leader="dot" w:pos="9062"/>
        </w:tabs>
        <w:ind w:left="220"/>
      </w:pPr>
      <w:hyperlink w:anchor="_Toc573" w:history="1">
        <w:r>
          <w:rPr>
            <w:rFonts w:ascii="IRNazanin" w:hAnsi="IRNazanin" w:eastAsia="IRNazanin" w:cs="IRNazanin"/>
            <w:color w:val="111111"/>
            <w:sz w:val="22"/>
            <w:szCs w:val="22"/>
            <w:b w:val="0"/>
            <w:bCs w:val="0"/>
            <w:i w:val="0"/>
            <w:iCs w:val="0"/>
          </w:rPr>
          <w:t>نصائح الشيعة / أخلاق - عربي</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نصايح صوفية / عرفان وتصوف - عربي</w:t>
        </w:r>
        <w:r>
          <w:tab/>
        </w:r>
        <w:r>
          <w:fldChar w:fldCharType="begin"/>
        </w:r>
        <w:r>
          <w:instrText xml:space="preserve">PAGEREF 574 \h</w:instrText>
        </w:r>
        <w:r>
          <w:fldChar w:fldCharType="end"/>
        </w:r>
      </w:hyperlink>
    </w:p>
    <w:p>
      <w:pPr>
        <w:tabs>
          <w:tab w:val="right" w:leader="dot" w:pos="9062"/>
        </w:tabs>
        <w:ind w:left="220"/>
      </w:pPr>
      <w:hyperlink w:anchor="_Toc575" w:history="1">
        <w:r>
          <w:rPr>
            <w:rFonts w:ascii="IRNazanin" w:hAnsi="IRNazanin" w:eastAsia="IRNazanin" w:cs="IRNazanin"/>
            <w:color w:val="111111"/>
            <w:sz w:val="22"/>
            <w:szCs w:val="22"/>
            <w:b w:val="0"/>
            <w:bCs w:val="0"/>
            <w:i w:val="0"/>
            <w:iCs w:val="0"/>
          </w:rPr>
          <w:t>نصائح القضاة وهداية الولاة إلى طريق العدل والنجاة / أخلاق - عربي</w:t>
        </w:r>
        <w:r>
          <w:tab/>
        </w:r>
        <w:r>
          <w:fldChar w:fldCharType="begin"/>
        </w:r>
        <w:r>
          <w:instrText xml:space="preserve">PAGEREF 575 \h</w:instrText>
        </w:r>
        <w:r>
          <w:fldChar w:fldCharType="end"/>
        </w:r>
      </w:hyperlink>
    </w:p>
    <w:p>
      <w:pPr>
        <w:tabs>
          <w:tab w:val="right" w:leader="dot" w:pos="9062"/>
        </w:tabs>
        <w:ind w:left="220"/>
      </w:pPr>
      <w:hyperlink w:anchor="_Toc576" w:history="1">
        <w:r>
          <w:rPr>
            <w:rFonts w:ascii="IRNazanin" w:hAnsi="IRNazanin" w:eastAsia="IRNazanin" w:cs="IRNazanin"/>
            <w:color w:val="111111"/>
            <w:sz w:val="22"/>
            <w:szCs w:val="22"/>
            <w:b w:val="0"/>
            <w:bCs w:val="0"/>
            <w:i w:val="0"/>
            <w:iCs w:val="0"/>
          </w:rPr>
          <w:t>النصايح الكبرى - نصايح كبار - المقامات / أخلاق - عربي</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نصايح الملوك = نصيحة الملوك التبر المسبوك في نصيحة الملوك أخلاق-فارسي</w:t>
        </w:r>
        <w:r>
          <w:tab/>
        </w:r>
        <w:r>
          <w:fldChar w:fldCharType="begin"/>
        </w:r>
        <w:r>
          <w:instrText xml:space="preserve">PAGEREF 577 \h</w:instrText>
        </w:r>
        <w:r>
          <w:fldChar w:fldCharType="end"/>
        </w:r>
      </w:hyperlink>
    </w:p>
    <w:p>
      <w:pPr>
        <w:tabs>
          <w:tab w:val="right" w:leader="dot" w:pos="9062"/>
        </w:tabs>
        <w:ind w:left="220"/>
      </w:pPr>
      <w:hyperlink w:anchor="_Toc578" w:history="1">
        <w:r>
          <w:rPr>
            <w:rFonts w:ascii="IRNazanin" w:hAnsi="IRNazanin" w:eastAsia="IRNazanin" w:cs="IRNazanin"/>
            <w:color w:val="111111"/>
            <w:sz w:val="22"/>
            <w:szCs w:val="22"/>
            <w:b w:val="0"/>
            <w:bCs w:val="0"/>
            <w:i w:val="0"/>
            <w:iCs w:val="0"/>
          </w:rPr>
          <w:t>نصايح الملوك = التبر المسبوك في نصيحة الملوك / أخلاق - عربي</w:t>
        </w:r>
        <w:r>
          <w:tab/>
        </w:r>
        <w:r>
          <w:fldChar w:fldCharType="begin"/>
        </w:r>
        <w:r>
          <w:instrText xml:space="preserve">PAGEREF 578 \h</w:instrText>
        </w:r>
        <w:r>
          <w:fldChar w:fldCharType="end"/>
        </w:r>
      </w:hyperlink>
    </w:p>
    <w:p>
      <w:pPr>
        <w:tabs>
          <w:tab w:val="right" w:leader="dot" w:pos="9062"/>
        </w:tabs>
        <w:ind w:left="220"/>
      </w:pPr>
      <w:hyperlink w:anchor="_Toc579" w:history="1">
        <w:r>
          <w:rPr>
            <w:rFonts w:ascii="IRNazanin" w:hAnsi="IRNazanin" w:eastAsia="IRNazanin" w:cs="IRNazanin"/>
            <w:color w:val="111111"/>
            <w:sz w:val="22"/>
            <w:szCs w:val="22"/>
            <w:b w:val="0"/>
            <w:bCs w:val="0"/>
            <w:i w:val="0"/>
            <w:iCs w:val="0"/>
          </w:rPr>
          <w:t>نصائح وحكم / أخلاق - عربي</w:t>
        </w:r>
        <w:r>
          <w:tab/>
        </w:r>
        <w:r>
          <w:fldChar w:fldCharType="begin"/>
        </w:r>
        <w:r>
          <w:instrText xml:space="preserve">PAGEREF 579 \h</w:instrText>
        </w:r>
        <w:r>
          <w:fldChar w:fldCharType="end"/>
        </w:r>
      </w:hyperlink>
    </w:p>
    <w:p>
      <w:pPr>
        <w:tabs>
          <w:tab w:val="right" w:leader="dot" w:pos="9062"/>
        </w:tabs>
        <w:ind w:left="220"/>
      </w:pPr>
      <w:hyperlink w:anchor="_Toc580" w:history="1">
        <w:r>
          <w:rPr>
            <w:rFonts w:ascii="IRNazanin" w:hAnsi="IRNazanin" w:eastAsia="IRNazanin" w:cs="IRNazanin"/>
            <w:color w:val="111111"/>
            <w:sz w:val="22"/>
            <w:szCs w:val="22"/>
            <w:b w:val="0"/>
            <w:bCs w:val="0"/>
            <w:i w:val="0"/>
            <w:iCs w:val="0"/>
          </w:rPr>
          <w:t>النصائح والحكم / أخلاق - عربي</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النصائح والحكم / مواعظ - فارسي</w:t>
        </w:r>
        <w:r>
          <w:tab/>
        </w:r>
        <w:r>
          <w:fldChar w:fldCharType="begin"/>
        </w:r>
        <w:r>
          <w:instrText xml:space="preserve">PAGEREF 581 \h</w:instrText>
        </w:r>
        <w:r>
          <w:fldChar w:fldCharType="end"/>
        </w:r>
      </w:hyperlink>
    </w:p>
    <w:p>
      <w:pPr>
        <w:tabs>
          <w:tab w:val="right" w:leader="dot" w:pos="9062"/>
        </w:tabs>
        <w:ind w:left="220"/>
      </w:pPr>
      <w:hyperlink w:anchor="_Toc582" w:history="1">
        <w:r>
          <w:rPr>
            <w:rFonts w:ascii="IRNazanin" w:hAnsi="IRNazanin" w:eastAsia="IRNazanin" w:cs="IRNazanin"/>
            <w:color w:val="111111"/>
            <w:sz w:val="22"/>
            <w:szCs w:val="22"/>
            <w:b w:val="0"/>
            <w:bCs w:val="0"/>
            <w:i w:val="0"/>
            <w:iCs w:val="0"/>
          </w:rPr>
          <w:t>نصائح وحكم واقوال / أخلاق - عربي</w:t>
        </w:r>
        <w:r>
          <w:tab/>
        </w:r>
        <w:r>
          <w:fldChar w:fldCharType="begin"/>
        </w:r>
        <w:r>
          <w:instrText xml:space="preserve">PAGEREF 582 \h</w:instrText>
        </w:r>
        <w:r>
          <w:fldChar w:fldCharType="end"/>
        </w:r>
      </w:hyperlink>
    </w:p>
    <w:p>
      <w:pPr>
        <w:tabs>
          <w:tab w:val="right" w:leader="dot" w:pos="9062"/>
        </w:tabs>
        <w:ind w:left="220"/>
      </w:pPr>
      <w:hyperlink w:anchor="_Toc583" w:history="1">
        <w:r>
          <w:rPr>
            <w:rFonts w:ascii="IRNazanin" w:hAnsi="IRNazanin" w:eastAsia="IRNazanin" w:cs="IRNazanin"/>
            <w:color w:val="111111"/>
            <w:sz w:val="22"/>
            <w:szCs w:val="22"/>
            <w:b w:val="0"/>
            <w:bCs w:val="0"/>
            <w:i w:val="0"/>
            <w:iCs w:val="0"/>
          </w:rPr>
          <w:t>النص الثابت في مسألة النابت / رياضيات - عربي</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نصر بن مزاحم وقعة صفين / تاريخ - عربي</w:t>
        </w:r>
        <w:r>
          <w:tab/>
        </w:r>
        <w:r>
          <w:fldChar w:fldCharType="begin"/>
        </w:r>
        <w:r>
          <w:instrText xml:space="preserve">PAGEREF 584 \h</w:instrText>
        </w:r>
        <w:r>
          <w:fldChar w:fldCharType="end"/>
        </w:r>
      </w:hyperlink>
    </w:p>
    <w:p>
      <w:pPr>
        <w:tabs>
          <w:tab w:val="right" w:leader="dot" w:pos="9062"/>
        </w:tabs>
        <w:ind w:left="220"/>
      </w:pPr>
      <w:hyperlink w:anchor="_Toc585" w:history="1">
        <w:r>
          <w:rPr>
            <w:rFonts w:ascii="IRNazanin" w:hAnsi="IRNazanin" w:eastAsia="IRNazanin" w:cs="IRNazanin"/>
            <w:color w:val="111111"/>
            <w:sz w:val="22"/>
            <w:szCs w:val="22"/>
            <w:b w:val="0"/>
            <w:bCs w:val="0"/>
            <w:i w:val="0"/>
            <w:iCs w:val="0"/>
          </w:rPr>
          <w:t>نصرة الثائر على المثل السائر / أدب - عربي</w:t>
        </w:r>
        <w:r>
          <w:tab/>
        </w:r>
        <w:r>
          <w:fldChar w:fldCharType="begin"/>
        </w:r>
        <w:r>
          <w:instrText xml:space="preserve">PAGEREF 585 \h</w:instrText>
        </w:r>
        <w:r>
          <w:fldChar w:fldCharType="end"/>
        </w:r>
      </w:hyperlink>
    </w:p>
    <w:p>
      <w:pPr>
        <w:tabs>
          <w:tab w:val="right" w:leader="dot" w:pos="9062"/>
        </w:tabs>
        <w:ind w:left="220"/>
      </w:pPr>
      <w:hyperlink w:anchor="_Toc586" w:history="1">
        <w:r>
          <w:rPr>
            <w:rFonts w:ascii="IRNazanin" w:hAnsi="IRNazanin" w:eastAsia="IRNazanin" w:cs="IRNazanin"/>
            <w:color w:val="111111"/>
            <w:sz w:val="22"/>
            <w:szCs w:val="22"/>
            <w:b w:val="0"/>
            <w:bCs w:val="0"/>
            <w:i w:val="0"/>
            <w:iCs w:val="0"/>
          </w:rPr>
          <w:t>نصرة الحكّام ومنهاج الأحكام / فقه - عربي</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نصرة الشيعة في استفسار مذهب الشيعة / كلام وعقائد - فارسي</w:t>
        </w:r>
        <w:r>
          <w:tab/>
        </w:r>
        <w:r>
          <w:fldChar w:fldCharType="begin"/>
        </w:r>
        <w:r>
          <w:instrText xml:space="preserve">PAGEREF 587 \h</w:instrText>
        </w:r>
        <w:r>
          <w:fldChar w:fldCharType="end"/>
        </w:r>
      </w:hyperlink>
    </w:p>
    <w:p>
      <w:pPr>
        <w:tabs>
          <w:tab w:val="right" w:leader="dot" w:pos="9062"/>
        </w:tabs>
        <w:ind w:left="220"/>
      </w:pPr>
      <w:hyperlink w:anchor="_Toc588" w:history="1">
        <w:r>
          <w:rPr>
            <w:rFonts w:ascii="IRNazanin" w:hAnsi="IRNazanin" w:eastAsia="IRNazanin" w:cs="IRNazanin"/>
            <w:color w:val="111111"/>
            <w:sz w:val="22"/>
            <w:szCs w:val="22"/>
            <w:b w:val="0"/>
            <w:bCs w:val="0"/>
            <w:i w:val="0"/>
            <w:iCs w:val="0"/>
          </w:rPr>
          <w:t>نصرة الفترة وعصرة القطرة / تاريخ - عربي</w:t>
        </w:r>
        <w:r>
          <w:tab/>
        </w:r>
        <w:r>
          <w:fldChar w:fldCharType="begin"/>
        </w:r>
        <w:r>
          <w:instrText xml:space="preserve">PAGEREF 588 \h</w:instrText>
        </w:r>
        <w:r>
          <w:fldChar w:fldCharType="end"/>
        </w:r>
      </w:hyperlink>
    </w:p>
    <w:p>
      <w:pPr>
        <w:tabs>
          <w:tab w:val="right" w:leader="dot" w:pos="9062"/>
        </w:tabs>
        <w:ind w:left="220"/>
      </w:pPr>
      <w:hyperlink w:anchor="_Toc589" w:history="1">
        <w:r>
          <w:rPr>
            <w:rFonts w:ascii="IRNazanin" w:hAnsi="IRNazanin" w:eastAsia="IRNazanin" w:cs="IRNazanin"/>
            <w:color w:val="111111"/>
            <w:sz w:val="22"/>
            <w:szCs w:val="22"/>
            <w:b w:val="0"/>
            <w:bCs w:val="0"/>
            <w:i w:val="0"/>
            <w:iCs w:val="0"/>
          </w:rPr>
          <w:t>النصرة في أخبار البصرة / تاريخ بلدان - عربي</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النصرة في حرب البصرة / تاريخ - عربي</w:t>
        </w:r>
        <w:r>
          <w:tab/>
        </w:r>
        <w:r>
          <w:fldChar w:fldCharType="begin"/>
        </w:r>
        <w:r>
          <w:instrText xml:space="preserve">PAGEREF 590 \h</w:instrText>
        </w:r>
        <w:r>
          <w:fldChar w:fldCharType="end"/>
        </w:r>
      </w:hyperlink>
    </w:p>
    <w:p>
      <w:pPr>
        <w:tabs>
          <w:tab w:val="right" w:leader="dot" w:pos="9062"/>
        </w:tabs>
        <w:ind w:left="220"/>
      </w:pPr>
      <w:hyperlink w:anchor="_Toc591" w:history="1">
        <w:r>
          <w:rPr>
            <w:rFonts w:ascii="IRNazanin" w:hAnsi="IRNazanin" w:eastAsia="IRNazanin" w:cs="IRNazanin"/>
            <w:color w:val="111111"/>
            <w:sz w:val="22"/>
            <w:szCs w:val="22"/>
            <w:b w:val="0"/>
            <w:bCs w:val="0"/>
            <w:i w:val="0"/>
            <w:iCs w:val="0"/>
          </w:rPr>
          <w:t>نصرة مذهب أبي حنيفة (رسالة في) / فقه - عربي</w:t>
        </w:r>
        <w:r>
          <w:tab/>
        </w:r>
        <w:r>
          <w:fldChar w:fldCharType="begin"/>
        </w:r>
        <w:r>
          <w:instrText xml:space="preserve">PAGEREF 591 \h</w:instrText>
        </w:r>
        <w:r>
          <w:fldChar w:fldCharType="end"/>
        </w:r>
      </w:hyperlink>
    </w:p>
    <w:p>
      <w:pPr>
        <w:tabs>
          <w:tab w:val="right" w:leader="dot" w:pos="9062"/>
        </w:tabs>
        <w:ind w:left="220"/>
      </w:pPr>
      <w:hyperlink w:anchor="_Toc592" w:history="1">
        <w:r>
          <w:rPr>
            <w:rFonts w:ascii="IRNazanin" w:hAnsi="IRNazanin" w:eastAsia="IRNazanin" w:cs="IRNazanin"/>
            <w:color w:val="111111"/>
            <w:sz w:val="22"/>
            <w:szCs w:val="22"/>
            <w:b w:val="0"/>
            <w:bCs w:val="0"/>
            <w:i w:val="0"/>
            <w:iCs w:val="0"/>
          </w:rPr>
          <w:t>نصرة نامه / تاريخ - فارسي</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النص على الأئمة ( رسالة في / كلام وعقائد - عربي</w:t>
        </w:r>
        <w:r>
          <w:tab/>
        </w:r>
        <w:r>
          <w:fldChar w:fldCharType="begin"/>
        </w:r>
        <w:r>
          <w:instrText xml:space="preserve">PAGEREF 593 \h</w:instrText>
        </w:r>
        <w:r>
          <w:fldChar w:fldCharType="end"/>
        </w:r>
      </w:hyperlink>
    </w:p>
    <w:p>
      <w:pPr>
        <w:tabs>
          <w:tab w:val="right" w:leader="dot" w:pos="9062"/>
        </w:tabs>
        <w:ind w:left="220"/>
      </w:pPr>
      <w:hyperlink w:anchor="_Toc594" w:history="1">
        <w:r>
          <w:rPr>
            <w:rFonts w:ascii="IRNazanin" w:hAnsi="IRNazanin" w:eastAsia="IRNazanin" w:cs="IRNazanin"/>
            <w:color w:val="111111"/>
            <w:sz w:val="22"/>
            <w:szCs w:val="22"/>
            <w:b w:val="0"/>
            <w:bCs w:val="0"/>
            <w:i w:val="0"/>
            <w:iCs w:val="0"/>
          </w:rPr>
          <w:t>النص على إمامة امير المؤمنين (ع) / كلام وعقائد - عربي</w:t>
        </w:r>
        <w:r>
          <w:tab/>
        </w:r>
        <w:r>
          <w:fldChar w:fldCharType="begin"/>
        </w:r>
        <w:r>
          <w:instrText xml:space="preserve">PAGEREF 594 \h</w:instrText>
        </w:r>
        <w:r>
          <w:fldChar w:fldCharType="end"/>
        </w:r>
      </w:hyperlink>
    </w:p>
    <w:p>
      <w:pPr>
        <w:tabs>
          <w:tab w:val="right" w:leader="dot" w:pos="9062"/>
        </w:tabs>
        <w:ind w:left="220"/>
      </w:pPr>
      <w:hyperlink w:anchor="_Toc595" w:history="1">
        <w:r>
          <w:rPr>
            <w:rFonts w:ascii="IRNazanin" w:hAnsi="IRNazanin" w:eastAsia="IRNazanin" w:cs="IRNazanin"/>
            <w:color w:val="111111"/>
            <w:sz w:val="22"/>
            <w:szCs w:val="22"/>
            <w:b w:val="0"/>
            <w:bCs w:val="0"/>
            <w:i w:val="0"/>
            <w:iCs w:val="0"/>
          </w:rPr>
          <w:t>نصف العيش / طب، شعر - عربي</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النصوص الفقهية والفتاوى / فقه - عربي</w:t>
        </w:r>
        <w:r>
          <w:tab/>
        </w:r>
        <w:r>
          <w:fldChar w:fldCharType="begin"/>
        </w:r>
        <w:r>
          <w:instrText xml:space="preserve">PAGEREF 596 \h</w:instrText>
        </w:r>
        <w:r>
          <w:fldChar w:fldCharType="end"/>
        </w:r>
      </w:hyperlink>
    </w:p>
    <w:p>
      <w:pPr>
        <w:tabs>
          <w:tab w:val="right" w:leader="dot" w:pos="9062"/>
        </w:tabs>
        <w:ind w:left="220"/>
      </w:pPr>
      <w:hyperlink w:anchor="_Toc597" w:history="1">
        <w:r>
          <w:rPr>
            <w:rFonts w:ascii="IRNazanin" w:hAnsi="IRNazanin" w:eastAsia="IRNazanin" w:cs="IRNazanin"/>
            <w:color w:val="111111"/>
            <w:sz w:val="22"/>
            <w:szCs w:val="22"/>
            <w:b w:val="0"/>
            <w:bCs w:val="0"/>
            <w:i w:val="0"/>
            <w:iCs w:val="0"/>
          </w:rPr>
          <w:t>النصوص في تحقيق الطور المخصوص = النصوص الإلهية / عرفان وتصوف - عربي</w:t>
        </w:r>
        <w:r>
          <w:tab/>
        </w:r>
        <w:r>
          <w:fldChar w:fldCharType="begin"/>
        </w:r>
        <w:r>
          <w:instrText xml:space="preserve">PAGEREF 597 \h</w:instrText>
        </w:r>
        <w:r>
          <w:fldChar w:fldCharType="end"/>
        </w:r>
      </w:hyperlink>
    </w:p>
    <w:p>
      <w:pPr>
        <w:tabs>
          <w:tab w:val="right" w:leader="dot" w:pos="9062"/>
        </w:tabs>
        <w:ind w:left="220"/>
      </w:pPr>
      <w:hyperlink w:anchor="_Toc598" w:history="1">
        <w:r>
          <w:rPr>
            <w:rFonts w:ascii="IRNazanin" w:hAnsi="IRNazanin" w:eastAsia="IRNazanin" w:cs="IRNazanin"/>
            <w:color w:val="111111"/>
            <w:sz w:val="22"/>
            <w:szCs w:val="22"/>
            <w:b w:val="0"/>
            <w:bCs w:val="0"/>
            <w:i w:val="0"/>
            <w:iCs w:val="0"/>
          </w:rPr>
          <w:t>نصوص وصكوك ووثائق شرعية / فقه - عربي</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نصوص وصور صكوك ووثائق شرعية / فقه - عربي</w:t>
        </w:r>
        <w:r>
          <w:tab/>
        </w:r>
        <w:r>
          <w:fldChar w:fldCharType="begin"/>
        </w:r>
        <w:r>
          <w:instrText xml:space="preserve">PAGEREF 599 \h</w:instrText>
        </w:r>
        <w:r>
          <w:fldChar w:fldCharType="end"/>
        </w:r>
      </w:hyperlink>
    </w:p>
    <w:p>
      <w:pPr>
        <w:tabs>
          <w:tab w:val="right" w:leader="dot" w:pos="9062"/>
        </w:tabs>
        <w:ind w:left="220"/>
      </w:pPr>
      <w:hyperlink w:anchor="_Toc600" w:history="1">
        <w:r>
          <w:rPr>
            <w:rFonts w:ascii="IRNazanin" w:hAnsi="IRNazanin" w:eastAsia="IRNazanin" w:cs="IRNazanin"/>
            <w:color w:val="111111"/>
            <w:sz w:val="22"/>
            <w:szCs w:val="22"/>
            <w:b w:val="0"/>
            <w:bCs w:val="0"/>
            <w:i w:val="0"/>
            <w:iCs w:val="0"/>
          </w:rPr>
          <w:t>نصوص وفتاوى شرعية حنفية - فقه - عربي</w:t>
        </w:r>
        <w:r>
          <w:tab/>
        </w:r>
        <w:r>
          <w:fldChar w:fldCharType="begin"/>
        </w:r>
        <w:r>
          <w:instrText xml:space="preserve">PAGEREF 600 \h</w:instrText>
        </w:r>
        <w:r>
          <w:fldChar w:fldCharType="end"/>
        </w:r>
      </w:hyperlink>
    </w:p>
    <w:p>
      <w:pPr>
        <w:tabs>
          <w:tab w:val="right" w:leader="dot" w:pos="9062"/>
        </w:tabs>
        <w:ind w:left="220"/>
      </w:pPr>
      <w:hyperlink w:anchor="_Toc601" w:history="1">
        <w:r>
          <w:rPr>
            <w:rFonts w:ascii="IRNazanin" w:hAnsi="IRNazanin" w:eastAsia="IRNazanin" w:cs="IRNazanin"/>
            <w:color w:val="111111"/>
            <w:sz w:val="22"/>
            <w:szCs w:val="22"/>
            <w:b w:val="0"/>
            <w:bCs w:val="0"/>
            <w:i w:val="0"/>
            <w:iCs w:val="0"/>
          </w:rPr>
          <w:t>النصيحة / أخلاق - عربي</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النصيحة أرجوزة في / مواعظ، شعر - تركي</w:t>
        </w:r>
        <w:r>
          <w:tab/>
        </w:r>
        <w:r>
          <w:fldChar w:fldCharType="begin"/>
        </w:r>
        <w:r>
          <w:instrText xml:space="preserve">PAGEREF 602 \h</w:instrText>
        </w:r>
        <w:r>
          <w:fldChar w:fldCharType="end"/>
        </w:r>
      </w:hyperlink>
    </w:p>
    <w:p>
      <w:pPr>
        <w:tabs>
          <w:tab w:val="right" w:leader="dot" w:pos="9062"/>
        </w:tabs>
        <w:ind w:left="220"/>
      </w:pPr>
      <w:hyperlink w:anchor="_Toc603" w:history="1">
        <w:r>
          <w:rPr>
            <w:rFonts w:ascii="IRNazanin" w:hAnsi="IRNazanin" w:eastAsia="IRNazanin" w:cs="IRNazanin"/>
            <w:color w:val="111111"/>
            <w:sz w:val="22"/>
            <w:szCs w:val="22"/>
            <w:b w:val="0"/>
            <w:bCs w:val="0"/>
            <w:i w:val="0"/>
            <w:iCs w:val="0"/>
          </w:rPr>
          <w:t>نصيحة الأحباب في لبس فرو السنجاب / فقه - عربي</w:t>
        </w:r>
        <w:r>
          <w:tab/>
        </w:r>
        <w:r>
          <w:fldChar w:fldCharType="begin"/>
        </w:r>
        <w:r>
          <w:instrText xml:space="preserve">PAGEREF 603 \h</w:instrText>
        </w:r>
        <w:r>
          <w:fldChar w:fldCharType="end"/>
        </w:r>
      </w:hyperlink>
    </w:p>
    <w:p>
      <w:pPr>
        <w:tabs>
          <w:tab w:val="right" w:leader="dot" w:pos="9062"/>
        </w:tabs>
        <w:ind w:left="220"/>
      </w:pPr>
      <w:hyperlink w:anchor="_Toc604" w:history="1">
        <w:r>
          <w:rPr>
            <w:rFonts w:ascii="IRNazanin" w:hAnsi="IRNazanin" w:eastAsia="IRNazanin" w:cs="IRNazanin"/>
            <w:color w:val="111111"/>
            <w:sz w:val="22"/>
            <w:szCs w:val="22"/>
            <w:b w:val="0"/>
            <w:bCs w:val="0"/>
            <w:i w:val="0"/>
            <w:iCs w:val="0"/>
          </w:rPr>
          <w:t>نصيحة الإخوان باجتناب الدخان / مواعظ - عربي</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نصيحة الإخوان في تخميس لامية ابن الوردي / شعر - عربي</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نصيحة الإخوان ومرشد الخلان = القصيدة اللامية / شعر - عربي</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نصيحة الضال في الإمامة / كلام وعقائد - عربي</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النصيحة لطالب / مواعظ - عربي</w:t>
        </w:r>
        <w:r>
          <w:tab/>
        </w:r>
        <w:r>
          <w:fldChar w:fldCharType="begin"/>
        </w:r>
        <w:r>
          <w:instrText xml:space="preserve">PAGEREF 608 \h</w:instrText>
        </w:r>
        <w:r>
          <w:fldChar w:fldCharType="end"/>
        </w:r>
      </w:hyperlink>
    </w:p>
    <w:p>
      <w:pPr>
        <w:tabs>
          <w:tab w:val="right" w:leader="dot" w:pos="9062"/>
        </w:tabs>
        <w:ind w:left="220"/>
      </w:pPr>
      <w:hyperlink w:anchor="_Toc609" w:history="1">
        <w:r>
          <w:rPr>
            <w:rFonts w:ascii="IRNazanin" w:hAnsi="IRNazanin" w:eastAsia="IRNazanin" w:cs="IRNazanin"/>
            <w:color w:val="111111"/>
            <w:sz w:val="22"/>
            <w:szCs w:val="22"/>
            <w:b w:val="0"/>
            <w:bCs w:val="0"/>
            <w:i w:val="0"/>
            <w:iCs w:val="0"/>
          </w:rPr>
          <w:t>نصيحة الملوك / أخلاق - عربي</w:t>
        </w:r>
        <w:r>
          <w:tab/>
        </w:r>
        <w:r>
          <w:fldChar w:fldCharType="begin"/>
        </w:r>
        <w:r>
          <w:instrText xml:space="preserve">PAGEREF 609 \h</w:instrText>
        </w:r>
        <w:r>
          <w:fldChar w:fldCharType="end"/>
        </w:r>
      </w:hyperlink>
    </w:p>
    <w:p>
      <w:pPr>
        <w:tabs>
          <w:tab w:val="right" w:leader="dot" w:pos="9062"/>
        </w:tabs>
        <w:ind w:left="220"/>
      </w:pPr>
      <w:hyperlink w:anchor="_Toc610" w:history="1">
        <w:r>
          <w:rPr>
            <w:rFonts w:ascii="IRNazanin" w:hAnsi="IRNazanin" w:eastAsia="IRNazanin" w:cs="IRNazanin"/>
            <w:color w:val="111111"/>
            <w:sz w:val="22"/>
            <w:szCs w:val="22"/>
            <w:b w:val="0"/>
            <w:bCs w:val="0"/>
            <w:i w:val="0"/>
            <w:iCs w:val="0"/>
          </w:rPr>
          <w:t>نصيحة الملوك / أخلاق - عربي</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نصيحة منهج التحقيق لطالب الهدية والطريق / عرفان وتصوف - عربي</w:t>
        </w:r>
        <w:r>
          <w:tab/>
        </w:r>
        <w:r>
          <w:fldChar w:fldCharType="begin"/>
        </w:r>
        <w:r>
          <w:instrText xml:space="preserve">PAGEREF 611 \h</w:instrText>
        </w:r>
        <w:r>
          <w:fldChar w:fldCharType="end"/>
        </w:r>
      </w:hyperlink>
    </w:p>
    <w:p>
      <w:pPr>
        <w:tabs>
          <w:tab w:val="right" w:leader="dot" w:pos="9062"/>
        </w:tabs>
        <w:ind w:left="220"/>
      </w:pPr>
      <w:hyperlink w:anchor="_Toc612" w:history="1">
        <w:r>
          <w:rPr>
            <w:rFonts w:ascii="IRNazanin" w:hAnsi="IRNazanin" w:eastAsia="IRNazanin" w:cs="IRNazanin"/>
            <w:color w:val="111111"/>
            <w:sz w:val="22"/>
            <w:szCs w:val="22"/>
            <w:b w:val="0"/>
            <w:bCs w:val="0"/>
            <w:i w:val="0"/>
            <w:iCs w:val="0"/>
          </w:rPr>
          <w:t>نصیحت نامه / أخلاق - فارسي</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النصيحة وتحسين الخلق / أخلاق - عربي</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نصيحة الولاة الهادية إلى النجاة / - عربي</w:t>
        </w:r>
        <w:r>
          <w:tab/>
        </w:r>
        <w:r>
          <w:fldChar w:fldCharType="begin"/>
        </w:r>
        <w:r>
          <w:instrText xml:space="preserve">PAGEREF 614 \h</w:instrText>
        </w:r>
        <w:r>
          <w:fldChar w:fldCharType="end"/>
        </w:r>
      </w:hyperlink>
    </w:p>
    <w:p>
      <w:pPr>
        <w:tabs>
          <w:tab w:val="right" w:leader="dot" w:pos="9062"/>
        </w:tabs>
        <w:ind w:left="220"/>
      </w:pPr>
      <w:hyperlink w:anchor="_Toc615" w:history="1">
        <w:r>
          <w:rPr>
            <w:rFonts w:ascii="IRNazanin" w:hAnsi="IRNazanin" w:eastAsia="IRNazanin" w:cs="IRNazanin"/>
            <w:color w:val="111111"/>
            <w:sz w:val="22"/>
            <w:szCs w:val="22"/>
            <w:b w:val="0"/>
            <w:bCs w:val="0"/>
            <w:i w:val="0"/>
            <w:iCs w:val="0"/>
          </w:rPr>
          <w:t>نضد الإيضاح في ترتيب إيضاح الاشتباه / رجال - عربي</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نضد القواعد الفقهية على مذهب الإمامية - فقه - عربي</w:t>
        </w:r>
        <w:r>
          <w:tab/>
        </w:r>
        <w:r>
          <w:fldChar w:fldCharType="begin"/>
        </w:r>
        <w:r>
          <w:instrText xml:space="preserve">PAGEREF 616 \h</w:instrText>
        </w:r>
        <w:r>
          <w:fldChar w:fldCharType="end"/>
        </w:r>
      </w:hyperlink>
    </w:p>
    <w:p>
      <w:pPr>
        <w:tabs>
          <w:tab w:val="right" w:leader="dot" w:pos="9062"/>
        </w:tabs>
        <w:ind w:left="220"/>
      </w:pPr>
      <w:hyperlink w:anchor="_Toc617" w:history="1">
        <w:r>
          <w:rPr>
            <w:rFonts w:ascii="IRNazanin" w:hAnsi="IRNazanin" w:eastAsia="IRNazanin" w:cs="IRNazanin"/>
            <w:color w:val="111111"/>
            <w:sz w:val="22"/>
            <w:szCs w:val="22"/>
            <w:b w:val="0"/>
            <w:bCs w:val="0"/>
            <w:i w:val="0"/>
            <w:iCs w:val="0"/>
          </w:rPr>
          <w:t>نضرة الإغريض في نصرة القريض / أدب - عربي</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النطق المفهوم من أهل الصمت المعلوم / متفرقات - عربي</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نظام الأقوال في معرفة الرجال / رجال - عربي</w:t>
        </w:r>
        <w:r>
          <w:tab/>
        </w:r>
        <w:r>
          <w:fldChar w:fldCharType="begin"/>
        </w:r>
        <w:r>
          <w:instrText xml:space="preserve">PAGEREF 619 \h</w:instrText>
        </w:r>
        <w:r>
          <w:fldChar w:fldCharType="end"/>
        </w:r>
      </w:hyperlink>
    </w:p>
    <w:p>
      <w:pPr>
        <w:tabs>
          <w:tab w:val="right" w:leader="dot" w:pos="9062"/>
        </w:tabs>
        <w:ind w:left="220"/>
      </w:pPr>
      <w:hyperlink w:anchor="_Toc620" w:history="1">
        <w:r>
          <w:rPr>
            <w:rFonts w:ascii="IRNazanin" w:hAnsi="IRNazanin" w:eastAsia="IRNazanin" w:cs="IRNazanin"/>
            <w:color w:val="111111"/>
            <w:sz w:val="22"/>
            <w:szCs w:val="22"/>
            <w:b w:val="0"/>
            <w:bCs w:val="0"/>
            <w:i w:val="0"/>
            <w:iCs w:val="0"/>
          </w:rPr>
          <w:t>نظام الأمة في تواريخ النبي والأمة / شعر - عربي</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نظام التواريخ / تاريخ - فارسي</w:t>
        </w:r>
        <w:r>
          <w:tab/>
        </w:r>
        <w:r>
          <w:fldChar w:fldCharType="begin"/>
        </w:r>
        <w:r>
          <w:instrText xml:space="preserve">PAGEREF 621 \h</w:instrText>
        </w:r>
        <w:r>
          <w:fldChar w:fldCharType="end"/>
        </w:r>
      </w:hyperlink>
    </w:p>
    <w:p>
      <w:pPr>
        <w:tabs>
          <w:tab w:val="right" w:leader="dot" w:pos="9062"/>
        </w:tabs>
        <w:ind w:left="220"/>
      </w:pPr>
      <w:hyperlink w:anchor="_Toc622" w:history="1">
        <w:r>
          <w:rPr>
            <w:rFonts w:ascii="IRNazanin" w:hAnsi="IRNazanin" w:eastAsia="IRNazanin" w:cs="IRNazanin"/>
            <w:color w:val="111111"/>
            <w:sz w:val="22"/>
            <w:szCs w:val="22"/>
            <w:b w:val="0"/>
            <w:bCs w:val="0"/>
            <w:i w:val="0"/>
            <w:iCs w:val="0"/>
          </w:rPr>
          <w:t>نظام عائله إسلامي / تعليم وتربية - فارسي</w:t>
        </w:r>
        <w:r>
          <w:tab/>
        </w:r>
        <w:r>
          <w:fldChar w:fldCharType="begin"/>
        </w:r>
        <w:r>
          <w:instrText xml:space="preserve">PAGEREF 622 \h</w:instrText>
        </w:r>
        <w:r>
          <w:fldChar w:fldCharType="end"/>
        </w:r>
      </w:hyperlink>
    </w:p>
    <w:p>
      <w:pPr>
        <w:tabs>
          <w:tab w:val="right" w:leader="dot" w:pos="9062"/>
        </w:tabs>
        <w:ind w:left="220"/>
      </w:pPr>
      <w:hyperlink w:anchor="_Toc623" w:history="1">
        <w:r>
          <w:rPr>
            <w:rFonts w:ascii="IRNazanin" w:hAnsi="IRNazanin" w:eastAsia="IRNazanin" w:cs="IRNazanin"/>
            <w:color w:val="111111"/>
            <w:sz w:val="22"/>
            <w:szCs w:val="22"/>
            <w:b w:val="0"/>
            <w:bCs w:val="0"/>
            <w:i w:val="0"/>
            <w:iCs w:val="0"/>
          </w:rPr>
          <w:t>نظام الغريب / لغة، أدب - عربي</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نظام الغريب في اللغة / لغة - عربي</w:t>
        </w:r>
        <w:r>
          <w:tab/>
        </w:r>
        <w:r>
          <w:fldChar w:fldCharType="begin"/>
        </w:r>
        <w:r>
          <w:instrText xml:space="preserve">PAGEREF 624 \h</w:instrText>
        </w:r>
        <w:r>
          <w:fldChar w:fldCharType="end"/>
        </w:r>
      </w:hyperlink>
    </w:p>
    <w:p>
      <w:pPr>
        <w:tabs>
          <w:tab w:val="right" w:leader="dot" w:pos="9062"/>
        </w:tabs>
        <w:ind w:left="220"/>
      </w:pPr>
      <w:hyperlink w:anchor="_Toc625" w:history="1">
        <w:r>
          <w:rPr>
            <w:rFonts w:ascii="IRNazanin" w:hAnsi="IRNazanin" w:eastAsia="IRNazanin" w:cs="IRNazanin"/>
            <w:color w:val="111111"/>
            <w:sz w:val="22"/>
            <w:szCs w:val="22"/>
            <w:b w:val="0"/>
            <w:bCs w:val="0"/>
            <w:i w:val="0"/>
            <w:iCs w:val="0"/>
          </w:rPr>
          <w:t>نظام الفرائد في شرح القواعد / فقه - عربي</w:t>
        </w:r>
        <w:r>
          <w:tab/>
        </w:r>
        <w:r>
          <w:fldChar w:fldCharType="begin"/>
        </w:r>
        <w:r>
          <w:instrText xml:space="preserve">PAGEREF 625 \h</w:instrText>
        </w:r>
        <w:r>
          <w:fldChar w:fldCharType="end"/>
        </w:r>
      </w:hyperlink>
    </w:p>
    <w:p>
      <w:pPr>
        <w:tabs>
          <w:tab w:val="right" w:leader="dot" w:pos="9062"/>
        </w:tabs>
        <w:ind w:left="220"/>
      </w:pPr>
      <w:hyperlink w:anchor="_Toc626" w:history="1">
        <w:r>
          <w:rPr>
            <w:rFonts w:ascii="IRNazanin" w:hAnsi="IRNazanin" w:eastAsia="IRNazanin" w:cs="IRNazanin"/>
            <w:color w:val="111111"/>
            <w:sz w:val="22"/>
            <w:szCs w:val="22"/>
            <w:b w:val="0"/>
            <w:bCs w:val="0"/>
            <w:i w:val="0"/>
            <w:iCs w:val="0"/>
          </w:rPr>
          <w:t>النظرات أو المناظرات / كلام وعقائد - عربي</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نظرات بحاثة في الأخبار الثلاثة / حديث - عربي</w:t>
        </w:r>
        <w:r>
          <w:tab/>
        </w:r>
        <w:r>
          <w:fldChar w:fldCharType="begin"/>
        </w:r>
        <w:r>
          <w:instrText xml:space="preserve">PAGEREF 627 \h</w:instrText>
        </w:r>
        <w:r>
          <w:fldChar w:fldCharType="end"/>
        </w:r>
      </w:hyperlink>
    </w:p>
    <w:p>
      <w:pPr>
        <w:tabs>
          <w:tab w:val="right" w:leader="dot" w:pos="9062"/>
        </w:tabs>
        <w:ind w:left="220"/>
      </w:pPr>
      <w:hyperlink w:anchor="_Toc628" w:history="1">
        <w:r>
          <w:rPr>
            <w:rFonts w:ascii="IRNazanin" w:hAnsi="IRNazanin" w:eastAsia="IRNazanin" w:cs="IRNazanin"/>
            <w:color w:val="111111"/>
            <w:sz w:val="22"/>
            <w:szCs w:val="22"/>
            <w:b w:val="0"/>
            <w:bCs w:val="0"/>
            <w:i w:val="0"/>
            <w:iCs w:val="0"/>
          </w:rPr>
          <w:t>نظرات في تاريخ العراق بين احتلالين / تاريخ - عربي</w:t>
        </w:r>
        <w:r>
          <w:tab/>
        </w:r>
        <w:r>
          <w:fldChar w:fldCharType="begin"/>
        </w:r>
        <w:r>
          <w:instrText xml:space="preserve">PAGEREF 628 \h</w:instrText>
        </w:r>
        <w:r>
          <w:fldChar w:fldCharType="end"/>
        </w:r>
      </w:hyperlink>
    </w:p>
    <w:p>
      <w:pPr>
        <w:tabs>
          <w:tab w:val="right" w:leader="dot" w:pos="9062"/>
        </w:tabs>
        <w:ind w:left="220"/>
      </w:pPr>
      <w:hyperlink w:anchor="_Toc629" w:history="1">
        <w:r>
          <w:rPr>
            <w:rFonts w:ascii="IRNazanin" w:hAnsi="IRNazanin" w:eastAsia="IRNazanin" w:cs="IRNazanin"/>
            <w:color w:val="111111"/>
            <w:sz w:val="22"/>
            <w:szCs w:val="22"/>
            <w:b w:val="0"/>
            <w:bCs w:val="0"/>
            <w:i w:val="0"/>
            <w:iCs w:val="0"/>
          </w:rPr>
          <w:t>نظرة في جريدة النيل / - عربي</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نظر الذمية إلى المسلمة / فقه - عربي</w:t>
        </w:r>
        <w:r>
          <w:tab/>
        </w:r>
        <w:r>
          <w:fldChar w:fldCharType="begin"/>
        </w:r>
        <w:r>
          <w:instrText xml:space="preserve">PAGEREF 630 \h</w:instrText>
        </w:r>
        <w:r>
          <w:fldChar w:fldCharType="end"/>
        </w:r>
      </w:hyperlink>
    </w:p>
    <w:p>
      <w:pPr>
        <w:tabs>
          <w:tab w:val="right" w:leader="dot" w:pos="9062"/>
        </w:tabs>
        <w:ind w:left="220"/>
      </w:pPr>
      <w:hyperlink w:anchor="_Toc631" w:history="1">
        <w:r>
          <w:rPr>
            <w:rFonts w:ascii="IRNazanin" w:hAnsi="IRNazanin" w:eastAsia="IRNazanin" w:cs="IRNazanin"/>
            <w:color w:val="111111"/>
            <w:sz w:val="22"/>
            <w:szCs w:val="22"/>
            <w:b w:val="0"/>
            <w:bCs w:val="0"/>
            <w:i w:val="0"/>
            <w:iCs w:val="0"/>
          </w:rPr>
          <w:t>نظر الذمية إلى المسلمة / فقه - عربي</w:t>
        </w:r>
        <w:r>
          <w:tab/>
        </w:r>
        <w:r>
          <w:fldChar w:fldCharType="begin"/>
        </w:r>
        <w:r>
          <w:instrText xml:space="preserve">PAGEREF 631 \h</w:instrText>
        </w:r>
        <w:r>
          <w:fldChar w:fldCharType="end"/>
        </w:r>
      </w:hyperlink>
    </w:p>
    <w:p>
      <w:pPr>
        <w:tabs>
          <w:tab w:val="right" w:leader="dot" w:pos="9062"/>
        </w:tabs>
        <w:ind w:left="220"/>
      </w:pPr>
      <w:hyperlink w:anchor="_Toc632" w:history="1">
        <w:r>
          <w:rPr>
            <w:rFonts w:ascii="IRNazanin" w:hAnsi="IRNazanin" w:eastAsia="IRNazanin" w:cs="IRNazanin"/>
            <w:color w:val="111111"/>
            <w:sz w:val="22"/>
            <w:szCs w:val="22"/>
            <w:b w:val="0"/>
            <w:bCs w:val="0"/>
            <w:i w:val="0"/>
            <w:iCs w:val="0"/>
          </w:rPr>
          <w:t>النظر المشرف في معنى قول ابن الفارض عرفت أم لم تعرف / عرفان وتصوف -</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النظرية الذرية / - عربي</w:t>
        </w:r>
        <w:r>
          <w:tab/>
        </w:r>
        <w:r>
          <w:fldChar w:fldCharType="begin"/>
        </w:r>
        <w:r>
          <w:instrText xml:space="preserve">PAGEREF 633 \h</w:instrText>
        </w:r>
        <w:r>
          <w:fldChar w:fldCharType="end"/>
        </w:r>
      </w:hyperlink>
    </w:p>
    <w:p>
      <w:pPr>
        <w:tabs>
          <w:tab w:val="right" w:leader="dot" w:pos="9062"/>
        </w:tabs>
        <w:ind w:left="220"/>
      </w:pPr>
      <w:hyperlink w:anchor="_Toc634" w:history="1">
        <w:r>
          <w:rPr>
            <w:rFonts w:ascii="IRNazanin" w:hAnsi="IRNazanin" w:eastAsia="IRNazanin" w:cs="IRNazanin"/>
            <w:color w:val="111111"/>
            <w:sz w:val="22"/>
            <w:szCs w:val="22"/>
            <w:b w:val="0"/>
            <w:bCs w:val="0"/>
            <w:i w:val="0"/>
            <w:iCs w:val="0"/>
          </w:rPr>
          <w:t>نظم / شعر - عربي</w:t>
        </w:r>
        <w:r>
          <w:tab/>
        </w:r>
        <w:r>
          <w:fldChar w:fldCharType="begin"/>
        </w:r>
        <w:r>
          <w:instrText xml:space="preserve">PAGEREF 634 \h</w:instrText>
        </w:r>
        <w:r>
          <w:fldChar w:fldCharType="end"/>
        </w:r>
      </w:hyperlink>
    </w:p>
    <w:p>
      <w:pPr>
        <w:tabs>
          <w:tab w:val="right" w:leader="dot" w:pos="9062"/>
        </w:tabs>
        <w:ind w:left="220"/>
      </w:pPr>
      <w:hyperlink w:anchor="_Toc635" w:history="1">
        <w:r>
          <w:rPr>
            <w:rFonts w:ascii="IRNazanin" w:hAnsi="IRNazanin" w:eastAsia="IRNazanin" w:cs="IRNazanin"/>
            <w:color w:val="111111"/>
            <w:sz w:val="22"/>
            <w:szCs w:val="22"/>
            <w:b w:val="0"/>
            <w:bCs w:val="0"/>
            <w:i w:val="0"/>
            <w:iCs w:val="0"/>
          </w:rPr>
          <w:t>نظم / شعر - عربي</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نظم / شعر - عربي</w:t>
        </w:r>
        <w:r>
          <w:tab/>
        </w:r>
        <w:r>
          <w:fldChar w:fldCharType="begin"/>
        </w:r>
        <w:r>
          <w:instrText xml:space="preserve">PAGEREF 636 \h</w:instrText>
        </w:r>
        <w:r>
          <w:fldChar w:fldCharType="end"/>
        </w:r>
      </w:hyperlink>
    </w:p>
    <w:p>
      <w:pPr>
        <w:tabs>
          <w:tab w:val="right" w:leader="dot" w:pos="9062"/>
        </w:tabs>
        <w:ind w:left="220"/>
      </w:pPr>
      <w:hyperlink w:anchor="_Toc637" w:history="1">
        <w:r>
          <w:rPr>
            <w:rFonts w:ascii="IRNazanin" w:hAnsi="IRNazanin" w:eastAsia="IRNazanin" w:cs="IRNazanin"/>
            <w:color w:val="111111"/>
            <w:sz w:val="22"/>
            <w:szCs w:val="22"/>
            <w:b w:val="0"/>
            <w:bCs w:val="0"/>
            <w:i w:val="0"/>
            <w:iCs w:val="0"/>
          </w:rPr>
          <w:t>نظم / شعر - عربي</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نظم / شعر - عربي</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نظم / شعر - عربي</w:t>
        </w:r>
        <w:r>
          <w:tab/>
        </w:r>
        <w:r>
          <w:fldChar w:fldCharType="begin"/>
        </w:r>
        <w:r>
          <w:instrText xml:space="preserve">PAGEREF 639 \h</w:instrText>
        </w:r>
        <w:r>
          <w:fldChar w:fldCharType="end"/>
        </w:r>
      </w:hyperlink>
    </w:p>
    <w:p>
      <w:pPr>
        <w:tabs>
          <w:tab w:val="right" w:leader="dot" w:pos="9062"/>
        </w:tabs>
        <w:ind w:left="220"/>
      </w:pPr>
      <w:hyperlink w:anchor="_Toc640" w:history="1">
        <w:r>
          <w:rPr>
            <w:rFonts w:ascii="IRNazanin" w:hAnsi="IRNazanin" w:eastAsia="IRNazanin" w:cs="IRNazanin"/>
            <w:color w:val="111111"/>
            <w:sz w:val="22"/>
            <w:szCs w:val="22"/>
            <w:b w:val="0"/>
            <w:bCs w:val="0"/>
            <w:i w:val="0"/>
            <w:iCs w:val="0"/>
          </w:rPr>
          <w:t>نظم / شعر - عربي</w:t>
        </w:r>
        <w:r>
          <w:tab/>
        </w:r>
        <w:r>
          <w:fldChar w:fldCharType="begin"/>
        </w:r>
        <w:r>
          <w:instrText xml:space="preserve">PAGEREF 640 \h</w:instrText>
        </w:r>
        <w:r>
          <w:fldChar w:fldCharType="end"/>
        </w:r>
      </w:hyperlink>
    </w:p>
    <w:p>
      <w:pPr>
        <w:tabs>
          <w:tab w:val="right" w:leader="dot" w:pos="9062"/>
        </w:tabs>
        <w:ind w:left="220"/>
      </w:pPr>
      <w:hyperlink w:anchor="_Toc641" w:history="1">
        <w:r>
          <w:rPr>
            <w:rFonts w:ascii="IRNazanin" w:hAnsi="IRNazanin" w:eastAsia="IRNazanin" w:cs="IRNazanin"/>
            <w:color w:val="111111"/>
            <w:sz w:val="22"/>
            <w:szCs w:val="22"/>
            <w:b w:val="0"/>
            <w:bCs w:val="0"/>
            <w:i w:val="0"/>
            <w:iCs w:val="0"/>
          </w:rPr>
          <w:t>نظم / شعر - عربي</w:t>
        </w:r>
        <w:r>
          <w:tab/>
        </w:r>
        <w:r>
          <w:fldChar w:fldCharType="begin"/>
        </w:r>
        <w:r>
          <w:instrText xml:space="preserve">PAGEREF 641 \h</w:instrText>
        </w:r>
        <w:r>
          <w:fldChar w:fldCharType="end"/>
        </w:r>
      </w:hyperlink>
    </w:p>
    <w:p>
      <w:pPr>
        <w:tabs>
          <w:tab w:val="right" w:leader="dot" w:pos="9062"/>
        </w:tabs>
        <w:ind w:left="220"/>
      </w:pPr>
      <w:hyperlink w:anchor="_Toc642" w:history="1">
        <w:r>
          <w:rPr>
            <w:rFonts w:ascii="IRNazanin" w:hAnsi="IRNazanin" w:eastAsia="IRNazanin" w:cs="IRNazanin"/>
            <w:color w:val="111111"/>
            <w:sz w:val="22"/>
            <w:szCs w:val="22"/>
            <w:b w:val="0"/>
            <w:bCs w:val="0"/>
            <w:i w:val="0"/>
            <w:iCs w:val="0"/>
          </w:rPr>
          <w:t>نظم الآجرومية = الدرة البهية في نظم الآجرومية / نحو، شعر - عربي</w:t>
        </w:r>
        <w:r>
          <w:tab/>
        </w:r>
        <w:r>
          <w:fldChar w:fldCharType="begin"/>
        </w:r>
        <w:r>
          <w:instrText xml:space="preserve">PAGEREF 642 \h</w:instrText>
        </w:r>
        <w:r>
          <w:fldChar w:fldCharType="end"/>
        </w:r>
      </w:hyperlink>
    </w:p>
    <w:p>
      <w:pPr>
        <w:tabs>
          <w:tab w:val="right" w:leader="dot" w:pos="9062"/>
        </w:tabs>
        <w:ind w:left="220"/>
      </w:pPr>
      <w:hyperlink w:anchor="_Toc643" w:history="1">
        <w:r>
          <w:rPr>
            <w:rFonts w:ascii="IRNazanin" w:hAnsi="IRNazanin" w:eastAsia="IRNazanin" w:cs="IRNazanin"/>
            <w:color w:val="111111"/>
            <w:sz w:val="22"/>
            <w:szCs w:val="22"/>
            <w:b w:val="0"/>
            <w:bCs w:val="0"/>
            <w:i w:val="0"/>
            <w:iCs w:val="0"/>
          </w:rPr>
          <w:t>نظم الآجرومية / نحو - عربي</w:t>
        </w:r>
        <w:r>
          <w:tab/>
        </w:r>
        <w:r>
          <w:fldChar w:fldCharType="begin"/>
        </w:r>
        <w:r>
          <w:instrText xml:space="preserve">PAGEREF 643 \h</w:instrText>
        </w:r>
        <w:r>
          <w:fldChar w:fldCharType="end"/>
        </w:r>
      </w:hyperlink>
    </w:p>
    <w:p>
      <w:pPr>
        <w:tabs>
          <w:tab w:val="right" w:leader="dot" w:pos="9062"/>
        </w:tabs>
        <w:ind w:left="220"/>
      </w:pPr>
      <w:hyperlink w:anchor="_Toc644" w:history="1">
        <w:r>
          <w:rPr>
            <w:rFonts w:ascii="IRNazanin" w:hAnsi="IRNazanin" w:eastAsia="IRNazanin" w:cs="IRNazanin"/>
            <w:color w:val="111111"/>
            <w:sz w:val="22"/>
            <w:szCs w:val="22"/>
            <w:b w:val="0"/>
            <w:bCs w:val="0"/>
            <w:i w:val="0"/>
            <w:iCs w:val="0"/>
          </w:rPr>
          <w:t>نظم أبيات / شعر - تركي</w:t>
        </w:r>
        <w:r>
          <w:tab/>
        </w:r>
        <w:r>
          <w:fldChar w:fldCharType="begin"/>
        </w:r>
        <w:r>
          <w:instrText xml:space="preserve">PAGEREF 644 \h</w:instrText>
        </w:r>
        <w:r>
          <w:fldChar w:fldCharType="end"/>
        </w:r>
      </w:hyperlink>
    </w:p>
    <w:p>
      <w:pPr>
        <w:tabs>
          <w:tab w:val="right" w:leader="dot" w:pos="9062"/>
        </w:tabs>
        <w:ind w:left="220"/>
      </w:pPr>
      <w:hyperlink w:anchor="_Toc645" w:history="1">
        <w:r>
          <w:rPr>
            <w:rFonts w:ascii="IRNazanin" w:hAnsi="IRNazanin" w:eastAsia="IRNazanin" w:cs="IRNazanin"/>
            <w:color w:val="111111"/>
            <w:sz w:val="22"/>
            <w:szCs w:val="22"/>
            <w:b w:val="0"/>
            <w:bCs w:val="0"/>
            <w:i w:val="0"/>
            <w:iCs w:val="0"/>
          </w:rPr>
          <w:t>نظم أخبار العشرة المبشرة / شعر - تركي</w:t>
        </w:r>
        <w:r>
          <w:tab/>
        </w:r>
        <w:r>
          <w:fldChar w:fldCharType="begin"/>
        </w:r>
        <w:r>
          <w:instrText xml:space="preserve">PAGEREF 645 \h</w:instrText>
        </w:r>
        <w:r>
          <w:fldChar w:fldCharType="end"/>
        </w:r>
      </w:hyperlink>
    </w:p>
    <w:p>
      <w:pPr>
        <w:tabs>
          <w:tab w:val="right" w:leader="dot" w:pos="9062"/>
        </w:tabs>
        <w:ind w:left="220"/>
      </w:pPr>
      <w:hyperlink w:anchor="_Toc646" w:history="1">
        <w:r>
          <w:rPr>
            <w:rFonts w:ascii="IRNazanin" w:hAnsi="IRNazanin" w:eastAsia="IRNazanin" w:cs="IRNazanin"/>
            <w:color w:val="111111"/>
            <w:sz w:val="22"/>
            <w:szCs w:val="22"/>
            <w:b w:val="0"/>
            <w:bCs w:val="0"/>
            <w:i w:val="0"/>
            <w:iCs w:val="0"/>
          </w:rPr>
          <w:t>نظم اسماء أهل بدر / تاريخ - عربي</w:t>
        </w:r>
        <w:r>
          <w:tab/>
        </w:r>
        <w:r>
          <w:fldChar w:fldCharType="begin"/>
        </w:r>
        <w:r>
          <w:instrText xml:space="preserve">PAGEREF 646 \h</w:instrText>
        </w:r>
        <w:r>
          <w:fldChar w:fldCharType="end"/>
        </w:r>
      </w:hyperlink>
    </w:p>
    <w:p>
      <w:pPr>
        <w:tabs>
          <w:tab w:val="right" w:leader="dot" w:pos="9062"/>
        </w:tabs>
        <w:ind w:left="220"/>
      </w:pPr>
      <w:hyperlink w:anchor="_Toc647" w:history="1">
        <w:r>
          <w:rPr>
            <w:rFonts w:ascii="IRNazanin" w:hAnsi="IRNazanin" w:eastAsia="IRNazanin" w:cs="IRNazanin"/>
            <w:color w:val="111111"/>
            <w:sz w:val="22"/>
            <w:szCs w:val="22"/>
            <w:b w:val="0"/>
            <w:bCs w:val="0"/>
            <w:i w:val="0"/>
            <w:iCs w:val="0"/>
          </w:rPr>
          <w:t>نظم الاسماء الحسنى / شعر، اسماء الله - عربي</w:t>
        </w:r>
        <w:r>
          <w:tab/>
        </w:r>
        <w:r>
          <w:fldChar w:fldCharType="begin"/>
        </w:r>
        <w:r>
          <w:instrText xml:space="preserve">PAGEREF 647 \h</w:instrText>
        </w:r>
        <w:r>
          <w:fldChar w:fldCharType="end"/>
        </w:r>
      </w:hyperlink>
    </w:p>
    <w:p>
      <w:pPr>
        <w:tabs>
          <w:tab w:val="right" w:leader="dot" w:pos="9062"/>
        </w:tabs>
        <w:ind w:left="220"/>
      </w:pPr>
      <w:hyperlink w:anchor="_Toc648" w:history="1">
        <w:r>
          <w:rPr>
            <w:rFonts w:ascii="IRNazanin" w:hAnsi="IRNazanin" w:eastAsia="IRNazanin" w:cs="IRNazanin"/>
            <w:color w:val="111111"/>
            <w:sz w:val="22"/>
            <w:szCs w:val="22"/>
            <w:b w:val="0"/>
            <w:bCs w:val="0"/>
            <w:i w:val="0"/>
            <w:iCs w:val="0"/>
          </w:rPr>
          <w:t>نظم الأصول = نظم زبدة الأصول / شعر، أصول الفقه - عربي</w:t>
        </w:r>
        <w:r>
          <w:tab/>
        </w:r>
        <w:r>
          <w:fldChar w:fldCharType="begin"/>
        </w:r>
        <w:r>
          <w:instrText xml:space="preserve">PAGEREF 648 \h</w:instrText>
        </w:r>
        <w:r>
          <w:fldChar w:fldCharType="end"/>
        </w:r>
      </w:hyperlink>
    </w:p>
    <w:p>
      <w:pPr>
        <w:tabs>
          <w:tab w:val="right" w:leader="dot" w:pos="9062"/>
        </w:tabs>
        <w:ind w:left="220"/>
      </w:pPr>
      <w:hyperlink w:anchor="_Toc649" w:history="1">
        <w:r>
          <w:rPr>
            <w:rFonts w:ascii="IRNazanin" w:hAnsi="IRNazanin" w:eastAsia="IRNazanin" w:cs="IRNazanin"/>
            <w:color w:val="111111"/>
            <w:sz w:val="22"/>
            <w:szCs w:val="22"/>
            <w:b w:val="0"/>
            <w:bCs w:val="0"/>
            <w:i w:val="0"/>
            <w:iCs w:val="0"/>
          </w:rPr>
          <w:t>نظم الأصول / أصول الفقه - عربي</w:t>
        </w:r>
        <w:r>
          <w:tab/>
        </w:r>
        <w:r>
          <w:fldChar w:fldCharType="begin"/>
        </w:r>
        <w:r>
          <w:instrText xml:space="preserve">PAGEREF 649 \h</w:instrText>
        </w:r>
        <w:r>
          <w:fldChar w:fldCharType="end"/>
        </w:r>
      </w:hyperlink>
    </w:p>
    <w:p>
      <w:pPr>
        <w:tabs>
          <w:tab w:val="right" w:leader="dot" w:pos="9062"/>
        </w:tabs>
        <w:ind w:left="220"/>
      </w:pPr>
      <w:hyperlink w:anchor="_Toc650" w:history="1">
        <w:r>
          <w:rPr>
            <w:rFonts w:ascii="IRNazanin" w:hAnsi="IRNazanin" w:eastAsia="IRNazanin" w:cs="IRNazanin"/>
            <w:color w:val="111111"/>
            <w:sz w:val="22"/>
            <w:szCs w:val="22"/>
            <w:b w:val="0"/>
            <w:bCs w:val="0"/>
            <w:i w:val="0"/>
            <w:iCs w:val="0"/>
          </w:rPr>
          <w:t>نظم الإظهار / - عربي</w:t>
        </w:r>
        <w:r>
          <w:tab/>
        </w:r>
        <w:r>
          <w:fldChar w:fldCharType="begin"/>
        </w:r>
        <w:r>
          <w:instrText xml:space="preserve">PAGEREF 650 \h</w:instrText>
        </w:r>
        <w:r>
          <w:fldChar w:fldCharType="end"/>
        </w:r>
      </w:hyperlink>
    </w:p>
    <w:p>
      <w:pPr>
        <w:tabs>
          <w:tab w:val="right" w:leader="dot" w:pos="9062"/>
        </w:tabs>
        <w:ind w:left="220"/>
      </w:pPr>
      <w:hyperlink w:anchor="_Toc651" w:history="1">
        <w:r>
          <w:rPr>
            <w:rFonts w:ascii="IRNazanin" w:hAnsi="IRNazanin" w:eastAsia="IRNazanin" w:cs="IRNazanin"/>
            <w:color w:val="111111"/>
            <w:sz w:val="22"/>
            <w:szCs w:val="22"/>
            <w:b w:val="0"/>
            <w:bCs w:val="0"/>
            <w:i w:val="0"/>
            <w:iCs w:val="0"/>
          </w:rPr>
          <w:t>نظم بحوادث الأيام / - عربي</w:t>
        </w:r>
        <w:r>
          <w:tab/>
        </w:r>
        <w:r>
          <w:fldChar w:fldCharType="begin"/>
        </w:r>
        <w:r>
          <w:instrText xml:space="preserve">PAGEREF 651 \h</w:instrText>
        </w:r>
        <w:r>
          <w:fldChar w:fldCharType="end"/>
        </w:r>
      </w:hyperlink>
    </w:p>
    <w:p>
      <w:pPr>
        <w:tabs>
          <w:tab w:val="right" w:leader="dot" w:pos="9062"/>
        </w:tabs>
        <w:ind w:left="220"/>
      </w:pPr>
      <w:hyperlink w:anchor="_Toc652" w:history="1">
        <w:r>
          <w:rPr>
            <w:rFonts w:ascii="IRNazanin" w:hAnsi="IRNazanin" w:eastAsia="IRNazanin" w:cs="IRNazanin"/>
            <w:color w:val="111111"/>
            <w:sz w:val="22"/>
            <w:szCs w:val="22"/>
            <w:b w:val="0"/>
            <w:bCs w:val="0"/>
            <w:i w:val="0"/>
            <w:iCs w:val="0"/>
          </w:rPr>
          <w:t>نظم البحور / عروض وقافية - عربي</w:t>
        </w:r>
        <w:r>
          <w:tab/>
        </w:r>
        <w:r>
          <w:fldChar w:fldCharType="begin"/>
        </w:r>
        <w:r>
          <w:instrText xml:space="preserve">PAGEREF 652 \h</w:instrText>
        </w:r>
        <w:r>
          <w:fldChar w:fldCharType="end"/>
        </w:r>
      </w:hyperlink>
    </w:p>
    <w:p>
      <w:pPr>
        <w:tabs>
          <w:tab w:val="right" w:leader="dot" w:pos="9062"/>
        </w:tabs>
        <w:ind w:left="220"/>
      </w:pPr>
      <w:hyperlink w:anchor="_Toc653" w:history="1">
        <w:r>
          <w:rPr>
            <w:rFonts w:ascii="IRNazanin" w:hAnsi="IRNazanin" w:eastAsia="IRNazanin" w:cs="IRNazanin"/>
            <w:color w:val="111111"/>
            <w:sz w:val="22"/>
            <w:szCs w:val="22"/>
            <w:b w:val="0"/>
            <w:bCs w:val="0"/>
            <w:i w:val="0"/>
            <w:iCs w:val="0"/>
          </w:rPr>
          <w:t>نظم بحور الشعر الستة عشر / شعر - عربي</w:t>
        </w:r>
        <w:r>
          <w:tab/>
        </w:r>
        <w:r>
          <w:fldChar w:fldCharType="begin"/>
        </w:r>
        <w:r>
          <w:instrText xml:space="preserve">PAGEREF 653 \h</w:instrText>
        </w:r>
        <w:r>
          <w:fldChar w:fldCharType="end"/>
        </w:r>
      </w:hyperlink>
    </w:p>
    <w:p>
      <w:pPr>
        <w:tabs>
          <w:tab w:val="right" w:leader="dot" w:pos="9062"/>
        </w:tabs>
        <w:ind w:left="220"/>
      </w:pPr>
      <w:hyperlink w:anchor="_Toc654" w:history="1">
        <w:r>
          <w:rPr>
            <w:rFonts w:ascii="IRNazanin" w:hAnsi="IRNazanin" w:eastAsia="IRNazanin" w:cs="IRNazanin"/>
            <w:color w:val="111111"/>
            <w:sz w:val="22"/>
            <w:szCs w:val="22"/>
            <w:b w:val="0"/>
            <w:bCs w:val="0"/>
            <w:i w:val="0"/>
            <w:iCs w:val="0"/>
          </w:rPr>
          <w:t>نظم البراهين في أصول الدين / كلام وعقائد - عربي</w:t>
        </w:r>
        <w:r>
          <w:tab/>
        </w:r>
        <w:r>
          <w:fldChar w:fldCharType="begin"/>
        </w:r>
        <w:r>
          <w:instrText xml:space="preserve">PAGEREF 654 \h</w:instrText>
        </w:r>
        <w:r>
          <w:fldChar w:fldCharType="end"/>
        </w:r>
      </w:hyperlink>
    </w:p>
    <w:p>
      <w:pPr>
        <w:tabs>
          <w:tab w:val="right" w:leader="dot" w:pos="9062"/>
        </w:tabs>
        <w:ind w:left="220"/>
      </w:pPr>
      <w:hyperlink w:anchor="_Toc655" w:history="1">
        <w:r>
          <w:rPr>
            <w:rFonts w:ascii="IRNazanin" w:hAnsi="IRNazanin" w:eastAsia="IRNazanin" w:cs="IRNazanin"/>
            <w:color w:val="111111"/>
            <w:sz w:val="22"/>
            <w:szCs w:val="22"/>
            <w:b w:val="0"/>
            <w:bCs w:val="0"/>
            <w:i w:val="0"/>
            <w:iCs w:val="0"/>
          </w:rPr>
          <w:t>نظم البرائر في جمع مسائل الجواهر / موضوعات شتى - عربي</w:t>
        </w:r>
        <w:r>
          <w:tab/>
        </w:r>
        <w:r>
          <w:fldChar w:fldCharType="begin"/>
        </w:r>
        <w:r>
          <w:instrText xml:space="preserve">PAGEREF 655 \h</w:instrText>
        </w:r>
        <w:r>
          <w:fldChar w:fldCharType="end"/>
        </w:r>
      </w:hyperlink>
    </w:p>
    <w:p>
      <w:pPr>
        <w:tabs>
          <w:tab w:val="right" w:leader="dot" w:pos="9062"/>
        </w:tabs>
        <w:ind w:left="220"/>
      </w:pPr>
      <w:hyperlink w:anchor="_Toc656" w:history="1">
        <w:r>
          <w:rPr>
            <w:rFonts w:ascii="IRNazanin" w:hAnsi="IRNazanin" w:eastAsia="IRNazanin" w:cs="IRNazanin"/>
            <w:color w:val="111111"/>
            <w:sz w:val="22"/>
            <w:szCs w:val="22"/>
            <w:b w:val="0"/>
            <w:bCs w:val="0"/>
            <w:i w:val="0"/>
            <w:iCs w:val="0"/>
          </w:rPr>
          <w:t>نظم بعض أبواب فاكهة الخلفاء / شعر - عربي</w:t>
        </w:r>
        <w:r>
          <w:tab/>
        </w:r>
        <w:r>
          <w:fldChar w:fldCharType="begin"/>
        </w:r>
        <w:r>
          <w:instrText xml:space="preserve">PAGEREF 656 \h</w:instrText>
        </w:r>
        <w:r>
          <w:fldChar w:fldCharType="end"/>
        </w:r>
      </w:hyperlink>
    </w:p>
    <w:p>
      <w:pPr>
        <w:tabs>
          <w:tab w:val="right" w:leader="dot" w:pos="9062"/>
        </w:tabs>
        <w:ind w:left="220"/>
      </w:pPr>
      <w:hyperlink w:anchor="_Toc657" w:history="1">
        <w:r>
          <w:rPr>
            <w:rFonts w:ascii="IRNazanin" w:hAnsi="IRNazanin" w:eastAsia="IRNazanin" w:cs="IRNazanin"/>
            <w:color w:val="111111"/>
            <w:sz w:val="22"/>
            <w:szCs w:val="22"/>
            <w:b w:val="0"/>
            <w:bCs w:val="0"/>
            <w:i w:val="0"/>
            <w:iCs w:val="0"/>
          </w:rPr>
          <w:t>نظم البعوث / شعر - عربي</w:t>
        </w:r>
        <w:r>
          <w:tab/>
        </w:r>
        <w:r>
          <w:fldChar w:fldCharType="begin"/>
        </w:r>
        <w:r>
          <w:instrText xml:space="preserve">PAGEREF 657 \h</w:instrText>
        </w:r>
        <w:r>
          <w:fldChar w:fldCharType="end"/>
        </w:r>
      </w:hyperlink>
    </w:p>
    <w:p>
      <w:pPr>
        <w:tabs>
          <w:tab w:val="right" w:leader="dot" w:pos="9062"/>
        </w:tabs>
        <w:ind w:left="220"/>
      </w:pPr>
      <w:hyperlink w:anchor="_Toc658" w:history="1">
        <w:r>
          <w:rPr>
            <w:rFonts w:ascii="IRNazanin" w:hAnsi="IRNazanin" w:eastAsia="IRNazanin" w:cs="IRNazanin"/>
            <w:color w:val="111111"/>
            <w:sz w:val="22"/>
            <w:szCs w:val="22"/>
            <w:b w:val="0"/>
            <w:bCs w:val="0"/>
            <w:i w:val="0"/>
            <w:iCs w:val="0"/>
          </w:rPr>
          <w:t>نظم تجويد الفاتحة / شعر، تجويد - عربي</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نظم تخاميس / شعر - فارسي</w:t>
        </w:r>
        <w:r>
          <w:tab/>
        </w:r>
        <w:r>
          <w:fldChar w:fldCharType="begin"/>
        </w:r>
        <w:r>
          <w:instrText xml:space="preserve">PAGEREF 659 \h</w:instrText>
        </w:r>
        <w:r>
          <w:fldChar w:fldCharType="end"/>
        </w:r>
      </w:hyperlink>
    </w:p>
    <w:p>
      <w:pPr>
        <w:tabs>
          <w:tab w:val="right" w:leader="dot" w:pos="9062"/>
        </w:tabs>
        <w:ind w:left="220"/>
      </w:pPr>
      <w:hyperlink w:anchor="_Toc660" w:history="1">
        <w:r>
          <w:rPr>
            <w:rFonts w:ascii="IRNazanin" w:hAnsi="IRNazanin" w:eastAsia="IRNazanin" w:cs="IRNazanin"/>
            <w:color w:val="111111"/>
            <w:sz w:val="22"/>
            <w:szCs w:val="22"/>
            <w:b w:val="0"/>
            <w:bCs w:val="0"/>
            <w:i w:val="0"/>
            <w:iCs w:val="0"/>
          </w:rPr>
          <w:t>نظم تركي / شعر - تركي</w:t>
        </w:r>
        <w:r>
          <w:tab/>
        </w:r>
        <w:r>
          <w:fldChar w:fldCharType="begin"/>
        </w:r>
        <w:r>
          <w:instrText xml:space="preserve">PAGEREF 660 \h</w:instrText>
        </w:r>
        <w:r>
          <w:fldChar w:fldCharType="end"/>
        </w:r>
      </w:hyperlink>
    </w:p>
    <w:p>
      <w:pPr>
        <w:tabs>
          <w:tab w:val="right" w:leader="dot" w:pos="9062"/>
        </w:tabs>
        <w:ind w:left="220"/>
      </w:pPr>
      <w:hyperlink w:anchor="_Toc661" w:history="1">
        <w:r>
          <w:rPr>
            <w:rFonts w:ascii="IRNazanin" w:hAnsi="IRNazanin" w:eastAsia="IRNazanin" w:cs="IRNazanin"/>
            <w:color w:val="111111"/>
            <w:sz w:val="22"/>
            <w:szCs w:val="22"/>
            <w:b w:val="0"/>
            <w:bCs w:val="0"/>
            <w:i w:val="0"/>
            <w:iCs w:val="0"/>
          </w:rPr>
          <w:t>نظم تصريف الزنجاني / صرف، شعر - عربي</w:t>
        </w:r>
        <w:r>
          <w:tab/>
        </w:r>
        <w:r>
          <w:fldChar w:fldCharType="begin"/>
        </w:r>
        <w:r>
          <w:instrText xml:space="preserve">PAGEREF 661 \h</w:instrText>
        </w:r>
        <w:r>
          <w:fldChar w:fldCharType="end"/>
        </w:r>
      </w:hyperlink>
    </w:p>
    <w:p>
      <w:pPr>
        <w:tabs>
          <w:tab w:val="right" w:leader="dot" w:pos="9062"/>
        </w:tabs>
        <w:ind w:left="220"/>
      </w:pPr>
      <w:hyperlink w:anchor="_Toc662" w:history="1">
        <w:r>
          <w:rPr>
            <w:rFonts w:ascii="IRNazanin" w:hAnsi="IRNazanin" w:eastAsia="IRNazanin" w:cs="IRNazanin"/>
            <w:color w:val="111111"/>
            <w:sz w:val="22"/>
            <w:szCs w:val="22"/>
            <w:b w:val="0"/>
            <w:bCs w:val="0"/>
            <w:i w:val="0"/>
            <w:iCs w:val="0"/>
          </w:rPr>
          <w:t>نظم تهذيب المنطق / منطق، شعر - عربي</w:t>
        </w:r>
        <w:r>
          <w:tab/>
        </w:r>
        <w:r>
          <w:fldChar w:fldCharType="begin"/>
        </w:r>
        <w:r>
          <w:instrText xml:space="preserve">PAGEREF 662 \h</w:instrText>
        </w:r>
        <w:r>
          <w:fldChar w:fldCharType="end"/>
        </w:r>
      </w:hyperlink>
    </w:p>
    <w:p>
      <w:pPr>
        <w:tabs>
          <w:tab w:val="right" w:leader="dot" w:pos="9062"/>
        </w:tabs>
        <w:ind w:left="220"/>
      </w:pPr>
      <w:hyperlink w:anchor="_Toc663" w:history="1">
        <w:r>
          <w:rPr>
            <w:rFonts w:ascii="IRNazanin" w:hAnsi="IRNazanin" w:eastAsia="IRNazanin" w:cs="IRNazanin"/>
            <w:color w:val="111111"/>
            <w:sz w:val="22"/>
            <w:szCs w:val="22"/>
            <w:b w:val="0"/>
            <w:bCs w:val="0"/>
            <w:i w:val="0"/>
            <w:iCs w:val="0"/>
          </w:rPr>
          <w:t>نظم الجامع الصغير / فقه، شعر - عربي</w:t>
        </w:r>
        <w:r>
          <w:tab/>
        </w:r>
        <w:r>
          <w:fldChar w:fldCharType="begin"/>
        </w:r>
        <w:r>
          <w:instrText xml:space="preserve">PAGEREF 663 \h</w:instrText>
        </w:r>
        <w:r>
          <w:fldChar w:fldCharType="end"/>
        </w:r>
      </w:hyperlink>
    </w:p>
    <w:p>
      <w:pPr>
        <w:tabs>
          <w:tab w:val="right" w:leader="dot" w:pos="9062"/>
        </w:tabs>
        <w:ind w:left="220"/>
      </w:pPr>
      <w:hyperlink w:anchor="_Toc664" w:history="1">
        <w:r>
          <w:rPr>
            <w:rFonts w:ascii="IRNazanin" w:hAnsi="IRNazanin" w:eastAsia="IRNazanin" w:cs="IRNazanin"/>
            <w:color w:val="111111"/>
            <w:sz w:val="22"/>
            <w:szCs w:val="22"/>
            <w:b w:val="0"/>
            <w:bCs w:val="0"/>
            <w:i w:val="0"/>
            <w:iCs w:val="0"/>
          </w:rPr>
          <w:t>نظم الجزرية / شعر، تجويد - عربي</w:t>
        </w:r>
        <w:r>
          <w:tab/>
        </w:r>
        <w:r>
          <w:fldChar w:fldCharType="begin"/>
        </w:r>
        <w:r>
          <w:instrText xml:space="preserve">PAGEREF 664 \h</w:instrText>
        </w:r>
        <w:r>
          <w:fldChar w:fldCharType="end"/>
        </w:r>
      </w:hyperlink>
    </w:p>
    <w:p>
      <w:pPr>
        <w:tabs>
          <w:tab w:val="right" w:leader="dot" w:pos="9062"/>
        </w:tabs>
        <w:ind w:left="220"/>
      </w:pPr>
      <w:hyperlink w:anchor="_Toc665" w:history="1">
        <w:r>
          <w:rPr>
            <w:rFonts w:ascii="IRNazanin" w:hAnsi="IRNazanin" w:eastAsia="IRNazanin" w:cs="IRNazanin"/>
            <w:color w:val="111111"/>
            <w:sz w:val="22"/>
            <w:szCs w:val="22"/>
            <w:b w:val="0"/>
            <w:bCs w:val="0"/>
            <w:i w:val="0"/>
            <w:iCs w:val="0"/>
          </w:rPr>
          <w:t>نظم الجمان / - عربي</w:t>
        </w:r>
        <w:r>
          <w:tab/>
        </w:r>
        <w:r>
          <w:fldChar w:fldCharType="begin"/>
        </w:r>
        <w:r>
          <w:instrText xml:space="preserve">PAGEREF 665 \h</w:instrText>
        </w:r>
        <w:r>
          <w:fldChar w:fldCharType="end"/>
        </w:r>
      </w:hyperlink>
    </w:p>
    <w:p>
      <w:pPr>
        <w:tabs>
          <w:tab w:val="right" w:leader="dot" w:pos="9062"/>
        </w:tabs>
        <w:ind w:left="220"/>
      </w:pPr>
      <w:hyperlink w:anchor="_Toc666" w:history="1">
        <w:r>
          <w:rPr>
            <w:rFonts w:ascii="IRNazanin" w:hAnsi="IRNazanin" w:eastAsia="IRNazanin" w:cs="IRNazanin"/>
            <w:color w:val="111111"/>
            <w:sz w:val="22"/>
            <w:szCs w:val="22"/>
            <w:b w:val="0"/>
            <w:bCs w:val="0"/>
            <w:i w:val="0"/>
            <w:iCs w:val="0"/>
          </w:rPr>
          <w:t>نظم الجمل / منطق - عربي</w:t>
        </w:r>
        <w:r>
          <w:tab/>
        </w:r>
        <w:r>
          <w:fldChar w:fldCharType="begin"/>
        </w:r>
        <w:r>
          <w:instrText xml:space="preserve">PAGEREF 666 \h</w:instrText>
        </w:r>
        <w:r>
          <w:fldChar w:fldCharType="end"/>
        </w:r>
      </w:hyperlink>
    </w:p>
    <w:p>
      <w:pPr>
        <w:tabs>
          <w:tab w:val="right" w:leader="dot" w:pos="9062"/>
        </w:tabs>
        <w:ind w:left="220"/>
      </w:pPr>
      <w:hyperlink w:anchor="_Toc667" w:history="1">
        <w:r>
          <w:rPr>
            <w:rFonts w:ascii="IRNazanin" w:hAnsi="IRNazanin" w:eastAsia="IRNazanin" w:cs="IRNazanin"/>
            <w:color w:val="111111"/>
            <w:sz w:val="22"/>
            <w:szCs w:val="22"/>
            <w:b w:val="0"/>
            <w:bCs w:val="0"/>
            <w:i w:val="0"/>
            <w:iCs w:val="0"/>
          </w:rPr>
          <w:t>نظم الجواهر / لغة - عربي</w:t>
        </w:r>
        <w:r>
          <w:tab/>
        </w:r>
        <w:r>
          <w:fldChar w:fldCharType="begin"/>
        </w:r>
        <w:r>
          <w:instrText xml:space="preserve">PAGEREF 667 \h</w:instrText>
        </w:r>
        <w:r>
          <w:fldChar w:fldCharType="end"/>
        </w:r>
      </w:hyperlink>
    </w:p>
    <w:p>
      <w:pPr>
        <w:tabs>
          <w:tab w:val="right" w:leader="dot" w:pos="9062"/>
        </w:tabs>
        <w:ind w:left="220"/>
      </w:pPr>
      <w:hyperlink w:anchor="_Toc668" w:history="1">
        <w:r>
          <w:rPr>
            <w:rFonts w:ascii="IRNazanin" w:hAnsi="IRNazanin" w:eastAsia="IRNazanin" w:cs="IRNazanin"/>
            <w:color w:val="111111"/>
            <w:sz w:val="22"/>
            <w:szCs w:val="22"/>
            <w:b w:val="0"/>
            <w:bCs w:val="0"/>
            <w:i w:val="0"/>
            <w:iCs w:val="0"/>
          </w:rPr>
          <w:t>نظم جواهر الفرقان الكريم لحواشيه سبعاً من المثاني والقرآن العظيم /</w:t>
        </w:r>
        <w:r>
          <w:tab/>
        </w:r>
        <w:r>
          <w:fldChar w:fldCharType="begin"/>
        </w:r>
        <w:r>
          <w:instrText xml:space="preserve">PAGEREF 668 \h</w:instrText>
        </w:r>
        <w:r>
          <w:fldChar w:fldCharType="end"/>
        </w:r>
      </w:hyperlink>
    </w:p>
    <w:p>
      <w:pPr>
        <w:tabs>
          <w:tab w:val="right" w:leader="dot" w:pos="9062"/>
        </w:tabs>
        <w:ind w:left="220"/>
      </w:pPr>
      <w:hyperlink w:anchor="_Toc669" w:history="1">
        <w:r>
          <w:rPr>
            <w:rFonts w:ascii="IRNazanin" w:hAnsi="IRNazanin" w:eastAsia="IRNazanin" w:cs="IRNazanin"/>
            <w:color w:val="111111"/>
            <w:sz w:val="22"/>
            <w:szCs w:val="22"/>
            <w:b w:val="0"/>
            <w:bCs w:val="0"/>
            <w:i w:val="0"/>
            <w:iCs w:val="0"/>
          </w:rPr>
          <w:t>نظم الحساب = نظم خلاصة الحساب / شعر، رياضيات - عربي</w:t>
        </w:r>
        <w:r>
          <w:tab/>
        </w:r>
        <w:r>
          <w:fldChar w:fldCharType="begin"/>
        </w:r>
        <w:r>
          <w:instrText xml:space="preserve">PAGEREF 669 \h</w:instrText>
        </w:r>
        <w:r>
          <w:fldChar w:fldCharType="end"/>
        </w:r>
      </w:hyperlink>
    </w:p>
    <w:p>
      <w:pPr>
        <w:tabs>
          <w:tab w:val="right" w:leader="dot" w:pos="9062"/>
        </w:tabs>
        <w:ind w:left="220"/>
      </w:pPr>
      <w:hyperlink w:anchor="_Toc670" w:history="1">
        <w:r>
          <w:rPr>
            <w:rFonts w:ascii="IRNazanin" w:hAnsi="IRNazanin" w:eastAsia="IRNazanin" w:cs="IRNazanin"/>
            <w:color w:val="111111"/>
            <w:sz w:val="22"/>
            <w:szCs w:val="22"/>
            <w:b w:val="0"/>
            <w:bCs w:val="0"/>
            <w:i w:val="0"/>
            <w:iCs w:val="0"/>
          </w:rPr>
          <w:t>نظم حكم أمير المؤمنين / شعر - فارسي</w:t>
        </w:r>
        <w:r>
          <w:tab/>
        </w:r>
        <w:r>
          <w:fldChar w:fldCharType="begin"/>
        </w:r>
        <w:r>
          <w:instrText xml:space="preserve">PAGEREF 670 \h</w:instrText>
        </w:r>
        <w:r>
          <w:fldChar w:fldCharType="end"/>
        </w:r>
      </w:hyperlink>
    </w:p>
    <w:p>
      <w:pPr>
        <w:tabs>
          <w:tab w:val="right" w:leader="dot" w:pos="9062"/>
        </w:tabs>
        <w:ind w:left="220"/>
      </w:pPr>
      <w:hyperlink w:anchor="_Toc671" w:history="1">
        <w:r>
          <w:rPr>
            <w:rFonts w:ascii="IRNazanin" w:hAnsi="IRNazanin" w:eastAsia="IRNazanin" w:cs="IRNazanin"/>
            <w:color w:val="111111"/>
            <w:sz w:val="22"/>
            <w:szCs w:val="22"/>
            <w:b w:val="0"/>
            <w:bCs w:val="0"/>
            <w:i w:val="0"/>
            <w:iCs w:val="0"/>
          </w:rPr>
          <w:t>نظم الخلافيات = الخلافية / فقه، شعر - عربي</w:t>
        </w:r>
        <w:r>
          <w:tab/>
        </w:r>
        <w:r>
          <w:fldChar w:fldCharType="begin"/>
        </w:r>
        <w:r>
          <w:instrText xml:space="preserve">PAGEREF 671 \h</w:instrText>
        </w:r>
        <w:r>
          <w:fldChar w:fldCharType="end"/>
        </w:r>
      </w:hyperlink>
    </w:p>
    <w:p>
      <w:pPr>
        <w:tabs>
          <w:tab w:val="right" w:leader="dot" w:pos="9062"/>
        </w:tabs>
        <w:ind w:left="220"/>
      </w:pPr>
      <w:hyperlink w:anchor="_Toc672" w:history="1">
        <w:r>
          <w:rPr>
            <w:rFonts w:ascii="IRNazanin" w:hAnsi="IRNazanin" w:eastAsia="IRNazanin" w:cs="IRNazanin"/>
            <w:color w:val="111111"/>
            <w:sz w:val="22"/>
            <w:szCs w:val="22"/>
            <w:b w:val="0"/>
            <w:bCs w:val="0"/>
            <w:i w:val="0"/>
            <w:iCs w:val="0"/>
          </w:rPr>
          <w:t>نظم الدر / فقه، شعر - عربي</w:t>
        </w:r>
        <w:r>
          <w:tab/>
        </w:r>
        <w:r>
          <w:fldChar w:fldCharType="begin"/>
        </w:r>
        <w:r>
          <w:instrText xml:space="preserve">PAGEREF 672 \h</w:instrText>
        </w:r>
        <w:r>
          <w:fldChar w:fldCharType="end"/>
        </w:r>
      </w:hyperlink>
    </w:p>
    <w:p>
      <w:pPr>
        <w:tabs>
          <w:tab w:val="right" w:leader="dot" w:pos="9062"/>
        </w:tabs>
        <w:ind w:left="220"/>
      </w:pPr>
      <w:hyperlink w:anchor="_Toc673" w:history="1">
        <w:r>
          <w:rPr>
            <w:rFonts w:ascii="IRNazanin" w:hAnsi="IRNazanin" w:eastAsia="IRNazanin" w:cs="IRNazanin"/>
            <w:color w:val="111111"/>
            <w:sz w:val="22"/>
            <w:szCs w:val="22"/>
            <w:b w:val="0"/>
            <w:bCs w:val="0"/>
            <w:i w:val="0"/>
            <w:iCs w:val="0"/>
          </w:rPr>
          <w:t>نظم الدرة الغوّاص / شعر - عربي</w:t>
        </w:r>
        <w:r>
          <w:tab/>
        </w:r>
        <w:r>
          <w:fldChar w:fldCharType="begin"/>
        </w:r>
        <w:r>
          <w:instrText xml:space="preserve">PAGEREF 673 \h</w:instrText>
        </w:r>
        <w:r>
          <w:fldChar w:fldCharType="end"/>
        </w:r>
      </w:hyperlink>
    </w:p>
    <w:p>
      <w:pPr>
        <w:tabs>
          <w:tab w:val="right" w:leader="dot" w:pos="9062"/>
        </w:tabs>
        <w:ind w:left="220"/>
      </w:pPr>
      <w:hyperlink w:anchor="_Toc674" w:history="1">
        <w:r>
          <w:rPr>
            <w:rFonts w:ascii="IRNazanin" w:hAnsi="IRNazanin" w:eastAsia="IRNazanin" w:cs="IRNazanin"/>
            <w:color w:val="111111"/>
            <w:sz w:val="22"/>
            <w:szCs w:val="22"/>
            <w:b w:val="0"/>
            <w:bCs w:val="0"/>
            <w:i w:val="0"/>
            <w:iCs w:val="0"/>
          </w:rPr>
          <w:t>نظم الدرر الكاشف عن أبكار عرايس المعاني / - عربي</w:t>
        </w:r>
        <w:r>
          <w:tab/>
        </w:r>
        <w:r>
          <w:fldChar w:fldCharType="begin"/>
        </w:r>
        <w:r>
          <w:instrText xml:space="preserve">PAGEREF 674 \h</w:instrText>
        </w:r>
        <w:r>
          <w:fldChar w:fldCharType="end"/>
        </w:r>
      </w:hyperlink>
    </w:p>
    <w:p>
      <w:pPr>
        <w:tabs>
          <w:tab w:val="right" w:leader="dot" w:pos="9062"/>
        </w:tabs>
        <w:ind w:left="220"/>
      </w:pPr>
      <w:hyperlink w:anchor="_Toc675" w:history="1">
        <w:r>
          <w:rPr>
            <w:rFonts w:ascii="IRNazanin" w:hAnsi="IRNazanin" w:eastAsia="IRNazanin" w:cs="IRNazanin"/>
            <w:color w:val="111111"/>
            <w:sz w:val="22"/>
            <w:szCs w:val="22"/>
            <w:b w:val="0"/>
            <w:bCs w:val="0"/>
            <w:i w:val="0"/>
            <w:iCs w:val="0"/>
          </w:rPr>
          <w:t>نظم الدرر في اعشار السور / علوم القرآن، شعر - عربي</w:t>
        </w:r>
        <w:r>
          <w:tab/>
        </w:r>
        <w:r>
          <w:fldChar w:fldCharType="begin"/>
        </w:r>
        <w:r>
          <w:instrText xml:space="preserve">PAGEREF 675 \h</w:instrText>
        </w:r>
        <w:r>
          <w:fldChar w:fldCharType="end"/>
        </w:r>
      </w:hyperlink>
    </w:p>
    <w:p>
      <w:pPr>
        <w:tabs>
          <w:tab w:val="right" w:leader="dot" w:pos="9062"/>
        </w:tabs>
        <w:ind w:left="220"/>
      </w:pPr>
      <w:hyperlink w:anchor="_Toc676" w:history="1">
        <w:r>
          <w:rPr>
            <w:rFonts w:ascii="IRNazanin" w:hAnsi="IRNazanin" w:eastAsia="IRNazanin" w:cs="IRNazanin"/>
            <w:color w:val="111111"/>
            <w:sz w:val="22"/>
            <w:szCs w:val="22"/>
            <w:b w:val="0"/>
            <w:bCs w:val="0"/>
            <w:i w:val="0"/>
            <w:iCs w:val="0"/>
          </w:rPr>
          <w:t>نظم الدرر في تناسب الآيات والسور - مناسبات البقاعي = فتح الرحمن</w:t>
        </w:r>
        <w:r>
          <w:tab/>
        </w:r>
        <w:r>
          <w:fldChar w:fldCharType="begin"/>
        </w:r>
        <w:r>
          <w:instrText xml:space="preserve">PAGEREF 676 \h</w:instrText>
        </w:r>
        <w:r>
          <w:fldChar w:fldCharType="end"/>
        </w:r>
      </w:hyperlink>
    </w:p>
    <w:p>
      <w:pPr>
        <w:tabs>
          <w:tab w:val="right" w:leader="dot" w:pos="9062"/>
        </w:tabs>
        <w:ind w:left="220"/>
      </w:pPr>
      <w:hyperlink w:anchor="_Toc677" w:history="1">
        <w:r>
          <w:rPr>
            <w:rFonts w:ascii="IRNazanin" w:hAnsi="IRNazanin" w:eastAsia="IRNazanin" w:cs="IRNazanin"/>
            <w:color w:val="111111"/>
            <w:sz w:val="22"/>
            <w:szCs w:val="22"/>
            <w:b w:val="0"/>
            <w:bCs w:val="0"/>
            <w:i w:val="0"/>
            <w:iCs w:val="0"/>
          </w:rPr>
          <w:t>نظم الدرر في سلك الدرر / شعر - عربي</w:t>
        </w:r>
        <w:r>
          <w:tab/>
        </w:r>
        <w:r>
          <w:fldChar w:fldCharType="begin"/>
        </w:r>
        <w:r>
          <w:instrText xml:space="preserve">PAGEREF 677 \h</w:instrText>
        </w:r>
        <w:r>
          <w:fldChar w:fldCharType="end"/>
        </w:r>
      </w:hyperlink>
    </w:p>
    <w:p>
      <w:pPr>
        <w:tabs>
          <w:tab w:val="right" w:leader="dot" w:pos="9062"/>
        </w:tabs>
        <w:ind w:left="220"/>
      </w:pPr>
      <w:hyperlink w:anchor="_Toc678" w:history="1">
        <w:r>
          <w:rPr>
            <w:rFonts w:ascii="IRNazanin" w:hAnsi="IRNazanin" w:eastAsia="IRNazanin" w:cs="IRNazanin"/>
            <w:color w:val="111111"/>
            <w:sz w:val="22"/>
            <w:szCs w:val="22"/>
            <w:b w:val="0"/>
            <w:bCs w:val="0"/>
            <w:i w:val="0"/>
            <w:iCs w:val="0"/>
          </w:rPr>
          <w:t>نظم دور السمطين / دعاء، حديث - عربي</w:t>
        </w:r>
        <w:r>
          <w:tab/>
        </w:r>
        <w:r>
          <w:fldChar w:fldCharType="begin"/>
        </w:r>
        <w:r>
          <w:instrText xml:space="preserve">PAGEREF 678 \h</w:instrText>
        </w:r>
        <w:r>
          <w:fldChar w:fldCharType="end"/>
        </w:r>
      </w:hyperlink>
    </w:p>
    <w:p>
      <w:pPr>
        <w:tabs>
          <w:tab w:val="right" w:leader="dot" w:pos="9062"/>
        </w:tabs>
        <w:ind w:left="220"/>
      </w:pPr>
      <w:hyperlink w:anchor="_Toc679" w:history="1">
        <w:r>
          <w:rPr>
            <w:rFonts w:ascii="IRNazanin" w:hAnsi="IRNazanin" w:eastAsia="IRNazanin" w:cs="IRNazanin"/>
            <w:color w:val="111111"/>
            <w:sz w:val="22"/>
            <w:szCs w:val="22"/>
            <w:b w:val="0"/>
            <w:bCs w:val="0"/>
            <w:i w:val="0"/>
            <w:iCs w:val="0"/>
          </w:rPr>
          <w:t>نظم الرحبية / فقه، شعر - عربي</w:t>
        </w:r>
        <w:r>
          <w:tab/>
        </w:r>
        <w:r>
          <w:fldChar w:fldCharType="begin"/>
        </w:r>
        <w:r>
          <w:instrText xml:space="preserve">PAGEREF 679 \h</w:instrText>
        </w:r>
        <w:r>
          <w:fldChar w:fldCharType="end"/>
        </w:r>
      </w:hyperlink>
    </w:p>
    <w:p>
      <w:pPr>
        <w:tabs>
          <w:tab w:val="right" w:leader="dot" w:pos="9062"/>
        </w:tabs>
        <w:ind w:left="220"/>
      </w:pPr>
      <w:hyperlink w:anchor="_Toc680" w:history="1">
        <w:r>
          <w:rPr>
            <w:rFonts w:ascii="IRNazanin" w:hAnsi="IRNazanin" w:eastAsia="IRNazanin" w:cs="IRNazanin"/>
            <w:color w:val="111111"/>
            <w:sz w:val="22"/>
            <w:szCs w:val="22"/>
            <w:b w:val="0"/>
            <w:bCs w:val="0"/>
            <w:i w:val="0"/>
            <w:iCs w:val="0"/>
          </w:rPr>
          <w:t>نظم رسالة ابن أبي زيد القيرواني / - عربي</w:t>
        </w:r>
        <w:r>
          <w:tab/>
        </w:r>
        <w:r>
          <w:fldChar w:fldCharType="begin"/>
        </w:r>
        <w:r>
          <w:instrText xml:space="preserve">PAGEREF 680 \h</w:instrText>
        </w:r>
        <w:r>
          <w:fldChar w:fldCharType="end"/>
        </w:r>
      </w:hyperlink>
    </w:p>
    <w:p>
      <w:pPr>
        <w:tabs>
          <w:tab w:val="right" w:leader="dot" w:pos="9062"/>
        </w:tabs>
        <w:ind w:left="220"/>
      </w:pPr>
      <w:hyperlink w:anchor="_Toc681" w:history="1">
        <w:r>
          <w:rPr>
            <w:rFonts w:ascii="IRNazanin" w:hAnsi="IRNazanin" w:eastAsia="IRNazanin" w:cs="IRNazanin"/>
            <w:color w:val="111111"/>
            <w:sz w:val="22"/>
            <w:szCs w:val="22"/>
            <w:b w:val="0"/>
            <w:bCs w:val="0"/>
            <w:i w:val="0"/>
            <w:iCs w:val="0"/>
          </w:rPr>
          <w:t>نظم الرسالة الوضعية / معاني وبيان، شعر، بلاغة - عربي</w:t>
        </w:r>
        <w:r>
          <w:tab/>
        </w:r>
        <w:r>
          <w:fldChar w:fldCharType="begin"/>
        </w:r>
        <w:r>
          <w:instrText xml:space="preserve">PAGEREF 681 \h</w:instrText>
        </w:r>
        <w:r>
          <w:fldChar w:fldCharType="end"/>
        </w:r>
      </w:hyperlink>
    </w:p>
    <w:p>
      <w:pPr>
        <w:tabs>
          <w:tab w:val="right" w:leader="dot" w:pos="9062"/>
        </w:tabs>
        <w:ind w:left="220"/>
      </w:pPr>
      <w:hyperlink w:anchor="_Toc682" w:history="1">
        <w:r>
          <w:rPr>
            <w:rFonts w:ascii="IRNazanin" w:hAnsi="IRNazanin" w:eastAsia="IRNazanin" w:cs="IRNazanin"/>
            <w:color w:val="111111"/>
            <w:sz w:val="22"/>
            <w:szCs w:val="22"/>
            <w:b w:val="0"/>
            <w:bCs w:val="0"/>
            <w:i w:val="0"/>
            <w:iCs w:val="0"/>
          </w:rPr>
          <w:t>نظم الزبد / شعر - عربي</w:t>
        </w:r>
        <w:r>
          <w:tab/>
        </w:r>
        <w:r>
          <w:fldChar w:fldCharType="begin"/>
        </w:r>
        <w:r>
          <w:instrText xml:space="preserve">PAGEREF 682 \h</w:instrText>
        </w:r>
        <w:r>
          <w:fldChar w:fldCharType="end"/>
        </w:r>
      </w:hyperlink>
    </w:p>
    <w:p>
      <w:pPr>
        <w:tabs>
          <w:tab w:val="right" w:leader="dot" w:pos="9062"/>
        </w:tabs>
        <w:ind w:left="220"/>
      </w:pPr>
      <w:hyperlink w:anchor="_Toc683" w:history="1">
        <w:r>
          <w:rPr>
            <w:rFonts w:ascii="IRNazanin" w:hAnsi="IRNazanin" w:eastAsia="IRNazanin" w:cs="IRNazanin"/>
            <w:color w:val="111111"/>
            <w:sz w:val="22"/>
            <w:szCs w:val="22"/>
            <w:b w:val="0"/>
            <w:bCs w:val="0"/>
            <w:i w:val="0"/>
            <w:iCs w:val="0"/>
          </w:rPr>
          <w:t>نظم الزهر من نثر القطر / نحو - عربي</w:t>
        </w:r>
        <w:r>
          <w:tab/>
        </w:r>
        <w:r>
          <w:fldChar w:fldCharType="begin"/>
        </w:r>
        <w:r>
          <w:instrText xml:space="preserve">PAGEREF 683 \h</w:instrText>
        </w:r>
        <w:r>
          <w:fldChar w:fldCharType="end"/>
        </w:r>
      </w:hyperlink>
    </w:p>
    <w:p>
      <w:pPr>
        <w:tabs>
          <w:tab w:val="right" w:leader="dot" w:pos="9062"/>
        </w:tabs>
        <w:ind w:left="220"/>
      </w:pPr>
      <w:hyperlink w:anchor="_Toc684" w:history="1">
        <w:r>
          <w:rPr>
            <w:rFonts w:ascii="IRNazanin" w:hAnsi="IRNazanin" w:eastAsia="IRNazanin" w:cs="IRNazanin"/>
            <w:color w:val="111111"/>
            <w:sz w:val="22"/>
            <w:szCs w:val="22"/>
            <w:b w:val="0"/>
            <w:bCs w:val="0"/>
            <w:i w:val="0"/>
            <w:iCs w:val="0"/>
          </w:rPr>
          <w:t>نظم السراج / - عربي</w:t>
        </w:r>
        <w:r>
          <w:tab/>
        </w:r>
        <w:r>
          <w:fldChar w:fldCharType="begin"/>
        </w:r>
        <w:r>
          <w:instrText xml:space="preserve">PAGEREF 684 \h</w:instrText>
        </w:r>
        <w:r>
          <w:fldChar w:fldCharType="end"/>
        </w:r>
      </w:hyperlink>
    </w:p>
    <w:p>
      <w:pPr>
        <w:tabs>
          <w:tab w:val="right" w:leader="dot" w:pos="9062"/>
        </w:tabs>
        <w:ind w:left="220"/>
      </w:pPr>
      <w:hyperlink w:anchor="_Toc685" w:history="1">
        <w:r>
          <w:rPr>
            <w:rFonts w:ascii="IRNazanin" w:hAnsi="IRNazanin" w:eastAsia="IRNazanin" w:cs="IRNazanin"/>
            <w:color w:val="111111"/>
            <w:sz w:val="22"/>
            <w:szCs w:val="22"/>
            <w:b w:val="0"/>
            <w:bCs w:val="0"/>
            <w:i w:val="0"/>
            <w:iCs w:val="0"/>
          </w:rPr>
          <w:t>نظم السراجية / فقه، شعر - عربي</w:t>
        </w:r>
        <w:r>
          <w:tab/>
        </w:r>
        <w:r>
          <w:fldChar w:fldCharType="begin"/>
        </w:r>
        <w:r>
          <w:instrText xml:space="preserve">PAGEREF 685 \h</w:instrText>
        </w:r>
        <w:r>
          <w:fldChar w:fldCharType="end"/>
        </w:r>
      </w:hyperlink>
    </w:p>
    <w:p>
      <w:pPr>
        <w:tabs>
          <w:tab w:val="right" w:leader="dot" w:pos="9062"/>
        </w:tabs>
        <w:ind w:left="220"/>
      </w:pPr>
      <w:hyperlink w:anchor="_Toc686" w:history="1">
        <w:r>
          <w:rPr>
            <w:rFonts w:ascii="IRNazanin" w:hAnsi="IRNazanin" w:eastAsia="IRNazanin" w:cs="IRNazanin"/>
            <w:color w:val="111111"/>
            <w:sz w:val="22"/>
            <w:szCs w:val="22"/>
            <w:b w:val="0"/>
            <w:bCs w:val="0"/>
            <w:i w:val="0"/>
            <w:iCs w:val="0"/>
          </w:rPr>
          <w:t>نظم سور القرآن / شعر - عربي</w:t>
        </w:r>
        <w:r>
          <w:tab/>
        </w:r>
        <w:r>
          <w:fldChar w:fldCharType="begin"/>
        </w:r>
        <w:r>
          <w:instrText xml:space="preserve">PAGEREF 686 \h</w:instrText>
        </w:r>
        <w:r>
          <w:fldChar w:fldCharType="end"/>
        </w:r>
      </w:hyperlink>
    </w:p>
    <w:p>
      <w:pPr>
        <w:tabs>
          <w:tab w:val="right" w:leader="dot" w:pos="9062"/>
        </w:tabs>
        <w:ind w:left="220"/>
      </w:pPr>
      <w:hyperlink w:anchor="_Toc687" w:history="1">
        <w:r>
          <w:rPr>
            <w:rFonts w:ascii="IRNazanin" w:hAnsi="IRNazanin" w:eastAsia="IRNazanin" w:cs="IRNazanin"/>
            <w:color w:val="111111"/>
            <w:sz w:val="22"/>
            <w:szCs w:val="22"/>
            <w:b w:val="0"/>
            <w:bCs w:val="0"/>
            <w:i w:val="0"/>
            <w:iCs w:val="0"/>
          </w:rPr>
          <w:t>نظم شرح العوامل للجرجاني / نحو، شعر - عربي</w:t>
        </w:r>
        <w:r>
          <w:tab/>
        </w:r>
        <w:r>
          <w:fldChar w:fldCharType="begin"/>
        </w:r>
        <w:r>
          <w:instrText xml:space="preserve">PAGEREF 687 \h</w:instrText>
        </w:r>
        <w:r>
          <w:fldChar w:fldCharType="end"/>
        </w:r>
      </w:hyperlink>
    </w:p>
    <w:p>
      <w:pPr>
        <w:tabs>
          <w:tab w:val="right" w:leader="dot" w:pos="9062"/>
        </w:tabs>
        <w:ind w:left="220"/>
      </w:pPr>
      <w:hyperlink w:anchor="_Toc688" w:history="1">
        <w:r>
          <w:rPr>
            <w:rFonts w:ascii="IRNazanin" w:hAnsi="IRNazanin" w:eastAsia="IRNazanin" w:cs="IRNazanin"/>
            <w:color w:val="111111"/>
            <w:sz w:val="22"/>
            <w:szCs w:val="22"/>
            <w:b w:val="0"/>
            <w:bCs w:val="0"/>
            <w:i w:val="0"/>
            <w:iCs w:val="0"/>
          </w:rPr>
          <w:t>نظم شرح قطر الندى / نحو، شعر - عربي</w:t>
        </w:r>
        <w:r>
          <w:tab/>
        </w:r>
        <w:r>
          <w:fldChar w:fldCharType="begin"/>
        </w:r>
        <w:r>
          <w:instrText xml:space="preserve">PAGEREF 688 \h</w:instrText>
        </w:r>
        <w:r>
          <w:fldChar w:fldCharType="end"/>
        </w:r>
      </w:hyperlink>
    </w:p>
    <w:p>
      <w:pPr>
        <w:tabs>
          <w:tab w:val="right" w:leader="dot" w:pos="9062"/>
        </w:tabs>
        <w:ind w:left="220"/>
      </w:pPr>
      <w:hyperlink w:anchor="_Toc689" w:history="1">
        <w:r>
          <w:rPr>
            <w:rFonts w:ascii="IRNazanin" w:hAnsi="IRNazanin" w:eastAsia="IRNazanin" w:cs="IRNazanin"/>
            <w:color w:val="111111"/>
            <w:sz w:val="22"/>
            <w:szCs w:val="22"/>
            <w:b w:val="0"/>
            <w:bCs w:val="0"/>
            <w:i w:val="0"/>
            <w:iCs w:val="0"/>
          </w:rPr>
          <w:t>نظم الشافية / شعر - عربي</w:t>
        </w:r>
        <w:r>
          <w:tab/>
        </w:r>
        <w:r>
          <w:fldChar w:fldCharType="begin"/>
        </w:r>
        <w:r>
          <w:instrText xml:space="preserve">PAGEREF 689 \h</w:instrText>
        </w:r>
        <w:r>
          <w:fldChar w:fldCharType="end"/>
        </w:r>
      </w:hyperlink>
    </w:p>
    <w:p>
      <w:pPr>
        <w:tabs>
          <w:tab w:val="right" w:leader="dot" w:pos="9062"/>
        </w:tabs>
        <w:ind w:left="220"/>
      </w:pPr>
      <w:hyperlink w:anchor="_Toc690" w:history="1">
        <w:r>
          <w:rPr>
            <w:rFonts w:ascii="IRNazanin" w:hAnsi="IRNazanin" w:eastAsia="IRNazanin" w:cs="IRNazanin"/>
            <w:color w:val="111111"/>
            <w:sz w:val="22"/>
            <w:szCs w:val="22"/>
            <w:b w:val="0"/>
            <w:bCs w:val="0"/>
            <w:i w:val="0"/>
            <w:iCs w:val="0"/>
          </w:rPr>
          <w:t>نظم الشمائل المحمّدية / تاريخ النبي (ص) - عربي</w:t>
        </w:r>
        <w:r>
          <w:tab/>
        </w:r>
        <w:r>
          <w:fldChar w:fldCharType="begin"/>
        </w:r>
        <w:r>
          <w:instrText xml:space="preserve">PAGEREF 690 \h</w:instrText>
        </w:r>
        <w:r>
          <w:fldChar w:fldCharType="end"/>
        </w:r>
      </w:hyperlink>
    </w:p>
    <w:p>
      <w:pPr>
        <w:tabs>
          <w:tab w:val="right" w:leader="dot" w:pos="9062"/>
        </w:tabs>
        <w:ind w:left="220"/>
      </w:pPr>
      <w:hyperlink w:anchor="_Toc691" w:history="1">
        <w:r>
          <w:rPr>
            <w:rFonts w:ascii="IRNazanin" w:hAnsi="IRNazanin" w:eastAsia="IRNazanin" w:cs="IRNazanin"/>
            <w:color w:val="111111"/>
            <w:sz w:val="22"/>
            <w:szCs w:val="22"/>
            <w:b w:val="0"/>
            <w:bCs w:val="0"/>
            <w:i w:val="0"/>
            <w:iCs w:val="0"/>
          </w:rPr>
          <w:t>نظم صور الكواكب = أرجوزة في الصور الفلكية / هيئة، شعر - عربي</w:t>
        </w:r>
        <w:r>
          <w:tab/>
        </w:r>
        <w:r>
          <w:fldChar w:fldCharType="begin"/>
        </w:r>
        <w:r>
          <w:instrText xml:space="preserve">PAGEREF 691 \h</w:instrText>
        </w:r>
        <w:r>
          <w:fldChar w:fldCharType="end"/>
        </w:r>
      </w:hyperlink>
    </w:p>
    <w:p>
      <w:pPr>
        <w:tabs>
          <w:tab w:val="right" w:leader="dot" w:pos="9062"/>
        </w:tabs>
        <w:ind w:left="220"/>
      </w:pPr>
      <w:hyperlink w:anchor="_Toc692" w:history="1">
        <w:r>
          <w:rPr>
            <w:rFonts w:ascii="IRNazanin" w:hAnsi="IRNazanin" w:eastAsia="IRNazanin" w:cs="IRNazanin"/>
            <w:color w:val="111111"/>
            <w:sz w:val="22"/>
            <w:szCs w:val="22"/>
            <w:b w:val="0"/>
            <w:bCs w:val="0"/>
            <w:i w:val="0"/>
            <w:iCs w:val="0"/>
          </w:rPr>
          <w:t>نظم الضمائر والمضمرات / أدب - عربي</w:t>
        </w:r>
        <w:r>
          <w:tab/>
        </w:r>
        <w:r>
          <w:fldChar w:fldCharType="begin"/>
        </w:r>
        <w:r>
          <w:instrText xml:space="preserve">PAGEREF 692 \h</w:instrText>
        </w:r>
        <w:r>
          <w:fldChar w:fldCharType="end"/>
        </w:r>
      </w:hyperlink>
    </w:p>
    <w:p>
      <w:pPr>
        <w:tabs>
          <w:tab w:val="right" w:leader="dot" w:pos="9062"/>
        </w:tabs>
        <w:ind w:left="220"/>
      </w:pPr>
      <w:hyperlink w:anchor="_Toc693" w:history="1">
        <w:r>
          <w:rPr>
            <w:rFonts w:ascii="IRNazanin" w:hAnsi="IRNazanin" w:eastAsia="IRNazanin" w:cs="IRNazanin"/>
            <w:color w:val="111111"/>
            <w:sz w:val="22"/>
            <w:szCs w:val="22"/>
            <w:b w:val="0"/>
            <w:bCs w:val="0"/>
            <w:i w:val="0"/>
            <w:iCs w:val="0"/>
          </w:rPr>
          <w:t>نظم الطرق / قرائة شعر - عربي</w:t>
        </w:r>
        <w:r>
          <w:tab/>
        </w:r>
        <w:r>
          <w:fldChar w:fldCharType="begin"/>
        </w:r>
        <w:r>
          <w:instrText xml:space="preserve">PAGEREF 693 \h</w:instrText>
        </w:r>
        <w:r>
          <w:fldChar w:fldCharType="end"/>
        </w:r>
      </w:hyperlink>
    </w:p>
    <w:p>
      <w:pPr>
        <w:tabs>
          <w:tab w:val="right" w:leader="dot" w:pos="9062"/>
        </w:tabs>
        <w:ind w:left="220"/>
      </w:pPr>
      <w:hyperlink w:anchor="_Toc694" w:history="1">
        <w:r>
          <w:rPr>
            <w:rFonts w:ascii="IRNazanin" w:hAnsi="IRNazanin" w:eastAsia="IRNazanin" w:cs="IRNazanin"/>
            <w:color w:val="111111"/>
            <w:sz w:val="22"/>
            <w:szCs w:val="22"/>
            <w:b w:val="0"/>
            <w:bCs w:val="0"/>
            <w:i w:val="0"/>
            <w:iCs w:val="0"/>
          </w:rPr>
          <w:t>نظم ظاءات القرآن / شعر، تجويد - عربي</w:t>
        </w:r>
        <w:r>
          <w:tab/>
        </w:r>
        <w:r>
          <w:fldChar w:fldCharType="begin"/>
        </w:r>
        <w:r>
          <w:instrText xml:space="preserve">PAGEREF 694 \h</w:instrText>
        </w:r>
        <w:r>
          <w:fldChar w:fldCharType="end"/>
        </w:r>
      </w:hyperlink>
    </w:p>
    <w:p>
      <w:pPr>
        <w:tabs>
          <w:tab w:val="right" w:leader="dot" w:pos="9062"/>
        </w:tabs>
        <w:ind w:left="220"/>
      </w:pPr>
      <w:hyperlink w:anchor="_Toc695" w:history="1">
        <w:r>
          <w:rPr>
            <w:rFonts w:ascii="IRNazanin" w:hAnsi="IRNazanin" w:eastAsia="IRNazanin" w:cs="IRNazanin"/>
            <w:color w:val="111111"/>
            <w:sz w:val="22"/>
            <w:szCs w:val="22"/>
            <w:b w:val="0"/>
            <w:bCs w:val="0"/>
            <w:i w:val="0"/>
            <w:iCs w:val="0"/>
          </w:rPr>
          <w:t>نظم العدة والسلاح في النكاح / فقه - عربي</w:t>
        </w:r>
        <w:r>
          <w:tab/>
        </w:r>
        <w:r>
          <w:fldChar w:fldCharType="begin"/>
        </w:r>
        <w:r>
          <w:instrText xml:space="preserve">PAGEREF 695 \h</w:instrText>
        </w:r>
        <w:r>
          <w:fldChar w:fldCharType="end"/>
        </w:r>
      </w:hyperlink>
    </w:p>
    <w:p>
      <w:pPr>
        <w:tabs>
          <w:tab w:val="right" w:leader="dot" w:pos="9062"/>
        </w:tabs>
        <w:ind w:left="220"/>
      </w:pPr>
      <w:hyperlink w:anchor="_Toc696" w:history="1">
        <w:r>
          <w:rPr>
            <w:rFonts w:ascii="IRNazanin" w:hAnsi="IRNazanin" w:eastAsia="IRNazanin" w:cs="IRNazanin"/>
            <w:color w:val="111111"/>
            <w:sz w:val="22"/>
            <w:szCs w:val="22"/>
            <w:b w:val="0"/>
            <w:bCs w:val="0"/>
            <w:i w:val="0"/>
            <w:iCs w:val="0"/>
          </w:rPr>
          <w:t>نظم العضدية / شعر، بلاغة - عربي</w:t>
        </w:r>
        <w:r>
          <w:tab/>
        </w:r>
        <w:r>
          <w:fldChar w:fldCharType="begin"/>
        </w:r>
        <w:r>
          <w:instrText xml:space="preserve">PAGEREF 696 \h</w:instrText>
        </w:r>
        <w:r>
          <w:fldChar w:fldCharType="end"/>
        </w:r>
      </w:hyperlink>
    </w:p>
    <w:p>
      <w:pPr>
        <w:tabs>
          <w:tab w:val="right" w:leader="dot" w:pos="9062"/>
        </w:tabs>
        <w:ind w:left="220"/>
      </w:pPr>
      <w:hyperlink w:anchor="_Toc697" w:history="1">
        <w:r>
          <w:rPr>
            <w:rFonts w:ascii="IRNazanin" w:hAnsi="IRNazanin" w:eastAsia="IRNazanin" w:cs="IRNazanin"/>
            <w:color w:val="111111"/>
            <w:sz w:val="22"/>
            <w:szCs w:val="22"/>
            <w:b w:val="0"/>
            <w:bCs w:val="0"/>
            <w:i w:val="0"/>
            <w:iCs w:val="0"/>
          </w:rPr>
          <w:t>نظم العقائد النسفية / كلام وعقائد، شعر - عربي</w:t>
        </w:r>
        <w:r>
          <w:tab/>
        </w:r>
        <w:r>
          <w:fldChar w:fldCharType="begin"/>
        </w:r>
        <w:r>
          <w:instrText xml:space="preserve">PAGEREF 697 \h</w:instrText>
        </w:r>
        <w:r>
          <w:fldChar w:fldCharType="end"/>
        </w:r>
      </w:hyperlink>
    </w:p>
    <w:p>
      <w:pPr>
        <w:tabs>
          <w:tab w:val="right" w:leader="dot" w:pos="9062"/>
        </w:tabs>
        <w:ind w:left="220"/>
      </w:pPr>
      <w:hyperlink w:anchor="_Toc698" w:history="1">
        <w:r>
          <w:rPr>
            <w:rFonts w:ascii="IRNazanin" w:hAnsi="IRNazanin" w:eastAsia="IRNazanin" w:cs="IRNazanin"/>
            <w:color w:val="111111"/>
            <w:sz w:val="22"/>
            <w:szCs w:val="22"/>
            <w:b w:val="0"/>
            <w:bCs w:val="0"/>
            <w:i w:val="0"/>
            <w:iCs w:val="0"/>
          </w:rPr>
          <w:t>نظم العقود في عمل الساعات على العمود / هيئة، شعر - عربي</w:t>
        </w:r>
        <w:r>
          <w:tab/>
        </w:r>
        <w:r>
          <w:fldChar w:fldCharType="begin"/>
        </w:r>
        <w:r>
          <w:instrText xml:space="preserve">PAGEREF 698 \h</w:instrText>
        </w:r>
        <w:r>
          <w:fldChar w:fldCharType="end"/>
        </w:r>
      </w:hyperlink>
    </w:p>
    <w:p>
      <w:pPr>
        <w:tabs>
          <w:tab w:val="right" w:leader="dot" w:pos="9062"/>
        </w:tabs>
        <w:ind w:left="220"/>
      </w:pPr>
      <w:hyperlink w:anchor="_Toc699" w:history="1">
        <w:r>
          <w:rPr>
            <w:rFonts w:ascii="IRNazanin" w:hAnsi="IRNazanin" w:eastAsia="IRNazanin" w:cs="IRNazanin"/>
            <w:color w:val="111111"/>
            <w:sz w:val="22"/>
            <w:szCs w:val="22"/>
            <w:b w:val="0"/>
            <w:bCs w:val="0"/>
            <w:i w:val="0"/>
            <w:iCs w:val="0"/>
          </w:rPr>
          <w:t>نظم العقيان في أعيان الأعيان / تراجم - عربي</w:t>
        </w:r>
        <w:r>
          <w:tab/>
        </w:r>
        <w:r>
          <w:fldChar w:fldCharType="begin"/>
        </w:r>
        <w:r>
          <w:instrText xml:space="preserve">PAGEREF 699 \h</w:instrText>
        </w:r>
        <w:r>
          <w:fldChar w:fldCharType="end"/>
        </w:r>
      </w:hyperlink>
    </w:p>
    <w:p>
      <w:pPr>
        <w:tabs>
          <w:tab w:val="right" w:leader="dot" w:pos="9062"/>
        </w:tabs>
        <w:ind w:left="220"/>
      </w:pPr>
      <w:hyperlink w:anchor="_Toc700" w:history="1">
        <w:r>
          <w:rPr>
            <w:rFonts w:ascii="IRNazanin" w:hAnsi="IRNazanin" w:eastAsia="IRNazanin" w:cs="IRNazanin"/>
            <w:color w:val="111111"/>
            <w:sz w:val="22"/>
            <w:szCs w:val="22"/>
            <w:b w:val="0"/>
            <w:bCs w:val="0"/>
            <w:i w:val="0"/>
            <w:iCs w:val="0"/>
          </w:rPr>
          <w:t>نظم عقيدة السوسي / - عربي</w:t>
        </w:r>
        <w:r>
          <w:tab/>
        </w:r>
        <w:r>
          <w:fldChar w:fldCharType="begin"/>
        </w:r>
        <w:r>
          <w:instrText xml:space="preserve">PAGEREF 700 \h</w:instrText>
        </w:r>
        <w:r>
          <w:fldChar w:fldCharType="end"/>
        </w:r>
      </w:hyperlink>
    </w:p>
    <w:p>
      <w:pPr>
        <w:tabs>
          <w:tab w:val="right" w:leader="dot" w:pos="9062"/>
        </w:tabs>
        <w:ind w:left="220"/>
      </w:pPr>
      <w:hyperlink w:anchor="_Toc701" w:history="1">
        <w:r>
          <w:rPr>
            <w:rFonts w:ascii="IRNazanin" w:hAnsi="IRNazanin" w:eastAsia="IRNazanin" w:cs="IRNazanin"/>
            <w:color w:val="111111"/>
            <w:sz w:val="22"/>
            <w:szCs w:val="22"/>
            <w:b w:val="0"/>
            <w:bCs w:val="0"/>
            <w:i w:val="0"/>
            <w:iCs w:val="0"/>
          </w:rPr>
          <w:t>نظم علاقات المجاز / شعر - عربي</w:t>
        </w:r>
        <w:r>
          <w:tab/>
        </w:r>
        <w:r>
          <w:fldChar w:fldCharType="begin"/>
        </w:r>
        <w:r>
          <w:instrText xml:space="preserve">PAGEREF 701 \h</w:instrText>
        </w:r>
        <w:r>
          <w:fldChar w:fldCharType="end"/>
        </w:r>
      </w:hyperlink>
    </w:p>
    <w:p>
      <w:pPr>
        <w:tabs>
          <w:tab w:val="right" w:leader="dot" w:pos="9062"/>
        </w:tabs>
        <w:ind w:left="220"/>
      </w:pPr>
      <w:hyperlink w:anchor="_Toc702" w:history="1">
        <w:r>
          <w:rPr>
            <w:rFonts w:ascii="IRNazanin" w:hAnsi="IRNazanin" w:eastAsia="IRNazanin" w:cs="IRNazanin"/>
            <w:color w:val="111111"/>
            <w:sz w:val="22"/>
            <w:szCs w:val="22"/>
            <w:b w:val="0"/>
            <w:bCs w:val="0"/>
            <w:i w:val="0"/>
            <w:iCs w:val="0"/>
          </w:rPr>
          <w:t>نظم علاقات المجاز على سبيل الاختصار والإيجاز / أدب - عربي</w:t>
        </w:r>
        <w:r>
          <w:tab/>
        </w:r>
        <w:r>
          <w:fldChar w:fldCharType="begin"/>
        </w:r>
        <w:r>
          <w:instrText xml:space="preserve">PAGEREF 702 \h</w:instrText>
        </w:r>
        <w:r>
          <w:fldChar w:fldCharType="end"/>
        </w:r>
      </w:hyperlink>
    </w:p>
    <w:p>
      <w:pPr>
        <w:tabs>
          <w:tab w:val="right" w:leader="dot" w:pos="9062"/>
        </w:tabs>
        <w:ind w:left="220"/>
      </w:pPr>
      <w:hyperlink w:anchor="_Toc703" w:history="1">
        <w:r>
          <w:rPr>
            <w:rFonts w:ascii="IRNazanin" w:hAnsi="IRNazanin" w:eastAsia="IRNazanin" w:cs="IRNazanin"/>
            <w:color w:val="111111"/>
            <w:sz w:val="22"/>
            <w:szCs w:val="22"/>
            <w:b w:val="0"/>
            <w:bCs w:val="0"/>
            <w:i w:val="0"/>
            <w:iCs w:val="0"/>
          </w:rPr>
          <w:t>نظم العلوم / علوم شتى - عربي</w:t>
        </w:r>
        <w:r>
          <w:tab/>
        </w:r>
        <w:r>
          <w:fldChar w:fldCharType="begin"/>
        </w:r>
        <w:r>
          <w:instrText xml:space="preserve">PAGEREF 703 \h</w:instrText>
        </w:r>
        <w:r>
          <w:fldChar w:fldCharType="end"/>
        </w:r>
      </w:hyperlink>
    </w:p>
    <w:p>
      <w:pPr>
        <w:tabs>
          <w:tab w:val="right" w:leader="dot" w:pos="9062"/>
        </w:tabs>
        <w:ind w:left="220"/>
      </w:pPr>
      <w:hyperlink w:anchor="_Toc704" w:history="1">
        <w:r>
          <w:rPr>
            <w:rFonts w:ascii="IRNazanin" w:hAnsi="IRNazanin" w:eastAsia="IRNazanin" w:cs="IRNazanin"/>
            <w:color w:val="111111"/>
            <w:sz w:val="22"/>
            <w:szCs w:val="22"/>
            <w:b w:val="0"/>
            <w:bCs w:val="0"/>
            <w:i w:val="0"/>
            <w:iCs w:val="0"/>
          </w:rPr>
          <w:t>نظم على الآجرومية / نحو، شعر - عربي</w:t>
        </w:r>
        <w:r>
          <w:tab/>
        </w:r>
        <w:r>
          <w:fldChar w:fldCharType="begin"/>
        </w:r>
        <w:r>
          <w:instrText xml:space="preserve">PAGEREF 704 \h</w:instrText>
        </w:r>
        <w:r>
          <w:fldChar w:fldCharType="end"/>
        </w:r>
      </w:hyperlink>
    </w:p>
    <w:p>
      <w:pPr>
        <w:tabs>
          <w:tab w:val="right" w:leader="dot" w:pos="9062"/>
        </w:tabs>
        <w:ind w:left="220"/>
      </w:pPr>
      <w:hyperlink w:anchor="_Toc705" w:history="1">
        <w:r>
          <w:rPr>
            <w:rFonts w:ascii="IRNazanin" w:hAnsi="IRNazanin" w:eastAsia="IRNazanin" w:cs="IRNazanin"/>
            <w:color w:val="111111"/>
            <w:sz w:val="22"/>
            <w:szCs w:val="22"/>
            <w:b w:val="0"/>
            <w:bCs w:val="0"/>
            <w:i w:val="0"/>
            <w:iCs w:val="0"/>
          </w:rPr>
          <w:t>نظم عوامل الجرجاني / نحو، شعر - عربي</w:t>
        </w:r>
        <w:r>
          <w:tab/>
        </w:r>
        <w:r>
          <w:fldChar w:fldCharType="begin"/>
        </w:r>
        <w:r>
          <w:instrText xml:space="preserve">PAGEREF 705 \h</w:instrText>
        </w:r>
        <w:r>
          <w:fldChar w:fldCharType="end"/>
        </w:r>
      </w:hyperlink>
    </w:p>
    <w:p>
      <w:pPr>
        <w:tabs>
          <w:tab w:val="right" w:leader="dot" w:pos="9062"/>
        </w:tabs>
        <w:ind w:left="220"/>
      </w:pPr>
      <w:hyperlink w:anchor="_Toc706" w:history="1">
        <w:r>
          <w:rPr>
            <w:rFonts w:ascii="IRNazanin" w:hAnsi="IRNazanin" w:eastAsia="IRNazanin" w:cs="IRNazanin"/>
            <w:color w:val="111111"/>
            <w:sz w:val="22"/>
            <w:szCs w:val="22"/>
            <w:b w:val="0"/>
            <w:bCs w:val="0"/>
            <w:i w:val="0"/>
            <w:iCs w:val="0"/>
          </w:rPr>
          <w:t>نظم الغرر في علم الميراث / فقه، شعر - عربي</w:t>
        </w:r>
        <w:r>
          <w:tab/>
        </w:r>
        <w:r>
          <w:fldChar w:fldCharType="begin"/>
        </w:r>
        <w:r>
          <w:instrText xml:space="preserve">PAGEREF 706 \h</w:instrText>
        </w:r>
        <w:r>
          <w:fldChar w:fldCharType="end"/>
        </w:r>
      </w:hyperlink>
    </w:p>
    <w:p>
      <w:pPr>
        <w:tabs>
          <w:tab w:val="right" w:leader="dot" w:pos="9062"/>
        </w:tabs>
        <w:ind w:left="220"/>
      </w:pPr>
      <w:hyperlink w:anchor="_Toc707" w:history="1">
        <w:r>
          <w:rPr>
            <w:rFonts w:ascii="IRNazanin" w:hAnsi="IRNazanin" w:eastAsia="IRNazanin" w:cs="IRNazanin"/>
            <w:color w:val="111111"/>
            <w:sz w:val="22"/>
            <w:szCs w:val="22"/>
            <w:b w:val="0"/>
            <w:bCs w:val="0"/>
            <w:i w:val="0"/>
            <w:iCs w:val="0"/>
          </w:rPr>
          <w:t>نظم فارسي / تفسير - عربي</w:t>
        </w:r>
        <w:r>
          <w:tab/>
        </w:r>
        <w:r>
          <w:fldChar w:fldCharType="begin"/>
        </w:r>
        <w:r>
          <w:instrText xml:space="preserve">PAGEREF 707 \h</w:instrText>
        </w:r>
        <w:r>
          <w:fldChar w:fldCharType="end"/>
        </w:r>
      </w:hyperlink>
    </w:p>
    <w:p>
      <w:pPr>
        <w:tabs>
          <w:tab w:val="right" w:leader="dot" w:pos="9062"/>
        </w:tabs>
        <w:ind w:left="220"/>
      </w:pPr>
      <w:hyperlink w:anchor="_Toc708" w:history="1">
        <w:r>
          <w:rPr>
            <w:rFonts w:ascii="IRNazanin" w:hAnsi="IRNazanin" w:eastAsia="IRNazanin" w:cs="IRNazanin"/>
            <w:color w:val="111111"/>
            <w:sz w:val="22"/>
            <w:szCs w:val="22"/>
            <w:b w:val="0"/>
            <w:bCs w:val="0"/>
            <w:i w:val="0"/>
            <w:iCs w:val="0"/>
          </w:rPr>
          <w:t>نظم الفرائد واهم جمع الفوائد / فقه - عربي</w:t>
        </w:r>
        <w:r>
          <w:tab/>
        </w:r>
        <w:r>
          <w:fldChar w:fldCharType="begin"/>
        </w:r>
        <w:r>
          <w:instrText xml:space="preserve">PAGEREF 708 \h</w:instrText>
        </w:r>
        <w:r>
          <w:fldChar w:fldCharType="end"/>
        </w:r>
      </w:hyperlink>
    </w:p>
    <w:p>
      <w:pPr>
        <w:tabs>
          <w:tab w:val="right" w:leader="dot" w:pos="9062"/>
        </w:tabs>
        <w:ind w:left="220"/>
      </w:pPr>
      <w:hyperlink w:anchor="_Toc709" w:history="1">
        <w:r>
          <w:rPr>
            <w:rFonts w:ascii="IRNazanin" w:hAnsi="IRNazanin" w:eastAsia="IRNazanin" w:cs="IRNazanin"/>
            <w:color w:val="111111"/>
            <w:sz w:val="22"/>
            <w:szCs w:val="22"/>
            <w:b w:val="0"/>
            <w:bCs w:val="0"/>
            <w:i w:val="0"/>
            <w:iCs w:val="0"/>
          </w:rPr>
          <w:t>نظم فرائض ابن رشد أبي الوليد / فقه، شعر - عربي</w:t>
        </w:r>
        <w:r>
          <w:tab/>
        </w:r>
        <w:r>
          <w:fldChar w:fldCharType="begin"/>
        </w:r>
        <w:r>
          <w:instrText xml:space="preserve">PAGEREF 709 \h</w:instrText>
        </w:r>
        <w:r>
          <w:fldChar w:fldCharType="end"/>
        </w:r>
      </w:hyperlink>
    </w:p>
    <w:p>
      <w:pPr>
        <w:tabs>
          <w:tab w:val="right" w:leader="dot" w:pos="9062"/>
        </w:tabs>
        <w:ind w:left="220"/>
      </w:pPr>
      <w:hyperlink w:anchor="_Toc710" w:history="1">
        <w:r>
          <w:rPr>
            <w:rFonts w:ascii="IRNazanin" w:hAnsi="IRNazanin" w:eastAsia="IRNazanin" w:cs="IRNazanin"/>
            <w:color w:val="111111"/>
            <w:sz w:val="22"/>
            <w:szCs w:val="22"/>
            <w:b w:val="0"/>
            <w:bCs w:val="0"/>
            <w:i w:val="0"/>
            <w:iCs w:val="0"/>
          </w:rPr>
          <w:t>نظم الفريدة للسمرقندي / شعر، بلاغة - عربي</w:t>
        </w:r>
        <w:r>
          <w:tab/>
        </w:r>
        <w:r>
          <w:fldChar w:fldCharType="begin"/>
        </w:r>
        <w:r>
          <w:instrText xml:space="preserve">PAGEREF 710 \h</w:instrText>
        </w:r>
        <w:r>
          <w:fldChar w:fldCharType="end"/>
        </w:r>
      </w:hyperlink>
    </w:p>
    <w:p>
      <w:pPr>
        <w:tabs>
          <w:tab w:val="right" w:leader="dot" w:pos="9062"/>
        </w:tabs>
        <w:ind w:left="220"/>
      </w:pPr>
      <w:hyperlink w:anchor="_Toc711" w:history="1">
        <w:r>
          <w:rPr>
            <w:rFonts w:ascii="IRNazanin" w:hAnsi="IRNazanin" w:eastAsia="IRNazanin" w:cs="IRNazanin"/>
            <w:color w:val="111111"/>
            <w:sz w:val="22"/>
            <w:szCs w:val="22"/>
            <w:b w:val="0"/>
            <w:bCs w:val="0"/>
            <w:i w:val="0"/>
            <w:iCs w:val="0"/>
          </w:rPr>
          <w:t>نظم في الالتزام والاقتباس / شعر - عربي</w:t>
        </w:r>
        <w:r>
          <w:tab/>
        </w:r>
        <w:r>
          <w:fldChar w:fldCharType="begin"/>
        </w:r>
        <w:r>
          <w:instrText xml:space="preserve">PAGEREF 711 \h</w:instrText>
        </w:r>
        <w:r>
          <w:fldChar w:fldCharType="end"/>
        </w:r>
      </w:hyperlink>
    </w:p>
    <w:p>
      <w:pPr>
        <w:tabs>
          <w:tab w:val="right" w:leader="dot" w:pos="9062"/>
        </w:tabs>
        <w:ind w:left="220"/>
      </w:pPr>
      <w:hyperlink w:anchor="_Toc712" w:history="1">
        <w:r>
          <w:rPr>
            <w:rFonts w:ascii="IRNazanin" w:hAnsi="IRNazanin" w:eastAsia="IRNazanin" w:cs="IRNazanin"/>
            <w:color w:val="111111"/>
            <w:sz w:val="22"/>
            <w:szCs w:val="22"/>
            <w:b w:val="0"/>
            <w:bCs w:val="0"/>
            <w:i w:val="0"/>
            <w:iCs w:val="0"/>
          </w:rPr>
          <w:t>نظم في انجماد نهر دجلة وقد ضمنها شطر عبد الغني النابلسي لأوّل</w:t>
        </w:r>
        <w:r>
          <w:tab/>
        </w:r>
        <w:r>
          <w:fldChar w:fldCharType="begin"/>
        </w:r>
        <w:r>
          <w:instrText xml:space="preserve">PAGEREF 712 \h</w:instrText>
        </w:r>
        <w:r>
          <w:fldChar w:fldCharType="end"/>
        </w:r>
      </w:hyperlink>
    </w:p>
    <w:p>
      <w:pPr>
        <w:tabs>
          <w:tab w:val="right" w:leader="dot" w:pos="9062"/>
        </w:tabs>
        <w:ind w:left="220"/>
      </w:pPr>
      <w:hyperlink w:anchor="_Toc713" w:history="1">
        <w:r>
          <w:rPr>
            <w:rFonts w:ascii="IRNazanin" w:hAnsi="IRNazanin" w:eastAsia="IRNazanin" w:cs="IRNazanin"/>
            <w:color w:val="111111"/>
            <w:sz w:val="22"/>
            <w:szCs w:val="22"/>
            <w:b w:val="0"/>
            <w:bCs w:val="0"/>
            <w:i w:val="0"/>
            <w:iCs w:val="0"/>
          </w:rPr>
          <w:t>نظم في التوسل / شعر، دعاء - عربي</w:t>
        </w:r>
        <w:r>
          <w:tab/>
        </w:r>
        <w:r>
          <w:fldChar w:fldCharType="begin"/>
        </w:r>
        <w:r>
          <w:instrText xml:space="preserve">PAGEREF 713 \h</w:instrText>
        </w:r>
        <w:r>
          <w:fldChar w:fldCharType="end"/>
        </w:r>
      </w:hyperlink>
    </w:p>
    <w:p>
      <w:pPr>
        <w:tabs>
          <w:tab w:val="right" w:leader="dot" w:pos="9062"/>
        </w:tabs>
        <w:ind w:left="220"/>
      </w:pPr>
      <w:hyperlink w:anchor="_Toc714" w:history="1">
        <w:r>
          <w:rPr>
            <w:rFonts w:ascii="IRNazanin" w:hAnsi="IRNazanin" w:eastAsia="IRNazanin" w:cs="IRNazanin"/>
            <w:color w:val="111111"/>
            <w:sz w:val="22"/>
            <w:szCs w:val="22"/>
            <w:b w:val="0"/>
            <w:bCs w:val="0"/>
            <w:i w:val="0"/>
            <w:iCs w:val="0"/>
          </w:rPr>
          <w:t>نظم في السماع / عرفان وتصوف - عربي</w:t>
        </w:r>
        <w:r>
          <w:tab/>
        </w:r>
        <w:r>
          <w:fldChar w:fldCharType="begin"/>
        </w:r>
        <w:r>
          <w:instrText xml:space="preserve">PAGEREF 714 \h</w:instrText>
        </w:r>
        <w:r>
          <w:fldChar w:fldCharType="end"/>
        </w:r>
      </w:hyperlink>
    </w:p>
    <w:p>
      <w:pPr>
        <w:tabs>
          <w:tab w:val="right" w:leader="dot" w:pos="9062"/>
        </w:tabs>
        <w:ind w:left="220"/>
      </w:pPr>
      <w:hyperlink w:anchor="_Toc715" w:history="1">
        <w:r>
          <w:rPr>
            <w:rFonts w:ascii="IRNazanin" w:hAnsi="IRNazanin" w:eastAsia="IRNazanin" w:cs="IRNazanin"/>
            <w:color w:val="111111"/>
            <w:sz w:val="22"/>
            <w:szCs w:val="22"/>
            <w:b w:val="0"/>
            <w:bCs w:val="0"/>
            <w:i w:val="0"/>
            <w:iCs w:val="0"/>
          </w:rPr>
          <w:t>نظم في قص الأظفار / شعر - عربي</w:t>
        </w:r>
        <w:r>
          <w:tab/>
        </w:r>
        <w:r>
          <w:fldChar w:fldCharType="begin"/>
        </w:r>
        <w:r>
          <w:instrText xml:space="preserve">PAGEREF 715 \h</w:instrText>
        </w:r>
        <w:r>
          <w:fldChar w:fldCharType="end"/>
        </w:r>
      </w:hyperlink>
    </w:p>
    <w:p>
      <w:pPr>
        <w:tabs>
          <w:tab w:val="right" w:leader="dot" w:pos="9062"/>
        </w:tabs>
        <w:ind w:left="220"/>
      </w:pPr>
      <w:hyperlink w:anchor="_Toc716" w:history="1">
        <w:r>
          <w:rPr>
            <w:rFonts w:ascii="IRNazanin" w:hAnsi="IRNazanin" w:eastAsia="IRNazanin" w:cs="IRNazanin"/>
            <w:color w:val="111111"/>
            <w:sz w:val="22"/>
            <w:szCs w:val="22"/>
            <w:b w:val="0"/>
            <w:bCs w:val="0"/>
            <w:i w:val="0"/>
            <w:iCs w:val="0"/>
          </w:rPr>
          <w:t>نظم في محاسن الرسول صلى الله عليه وسلم / شعر - فارسي</w:t>
        </w:r>
        <w:r>
          <w:tab/>
        </w:r>
        <w:r>
          <w:fldChar w:fldCharType="begin"/>
        </w:r>
        <w:r>
          <w:instrText xml:space="preserve">PAGEREF 716 \h</w:instrText>
        </w:r>
        <w:r>
          <w:fldChar w:fldCharType="end"/>
        </w:r>
      </w:hyperlink>
    </w:p>
    <w:p>
      <w:pPr>
        <w:tabs>
          <w:tab w:val="right" w:leader="dot" w:pos="9062"/>
        </w:tabs>
        <w:ind w:left="220"/>
      </w:pPr>
      <w:hyperlink w:anchor="_Toc717" w:history="1">
        <w:r>
          <w:rPr>
            <w:rFonts w:ascii="IRNazanin" w:hAnsi="IRNazanin" w:eastAsia="IRNazanin" w:cs="IRNazanin"/>
            <w:color w:val="111111"/>
            <w:sz w:val="22"/>
            <w:szCs w:val="22"/>
            <w:b w:val="0"/>
            <w:bCs w:val="0"/>
            <w:i w:val="0"/>
            <w:iCs w:val="0"/>
          </w:rPr>
          <w:t>نظم في مدح الرسول صلّى الله عليه وسلم / فضائل ومناقب، شعر - عربي</w:t>
        </w:r>
        <w:r>
          <w:tab/>
        </w:r>
        <w:r>
          <w:fldChar w:fldCharType="begin"/>
        </w:r>
        <w:r>
          <w:instrText xml:space="preserve">PAGEREF 717 \h</w:instrText>
        </w:r>
        <w:r>
          <w:fldChar w:fldCharType="end"/>
        </w:r>
      </w:hyperlink>
    </w:p>
    <w:p>
      <w:pPr>
        <w:tabs>
          <w:tab w:val="right" w:leader="dot" w:pos="9062"/>
        </w:tabs>
        <w:ind w:left="220"/>
      </w:pPr>
      <w:hyperlink w:anchor="_Toc718" w:history="1">
        <w:r>
          <w:rPr>
            <w:rFonts w:ascii="IRNazanin" w:hAnsi="IRNazanin" w:eastAsia="IRNazanin" w:cs="IRNazanin"/>
            <w:color w:val="111111"/>
            <w:sz w:val="22"/>
            <w:szCs w:val="22"/>
            <w:b w:val="0"/>
            <w:bCs w:val="0"/>
            <w:i w:val="0"/>
            <w:iCs w:val="0"/>
          </w:rPr>
          <w:t>نظم في مدح علماء بغداد دار السلام وفضائلهم / شعر - عربي</w:t>
        </w:r>
        <w:r>
          <w:tab/>
        </w:r>
        <w:r>
          <w:fldChar w:fldCharType="begin"/>
        </w:r>
        <w:r>
          <w:instrText xml:space="preserve">PAGEREF 718 \h</w:instrText>
        </w:r>
        <w:r>
          <w:fldChar w:fldCharType="end"/>
        </w:r>
      </w:hyperlink>
    </w:p>
    <w:p>
      <w:pPr>
        <w:tabs>
          <w:tab w:val="right" w:leader="dot" w:pos="9062"/>
        </w:tabs>
        <w:ind w:left="220"/>
      </w:pPr>
      <w:hyperlink w:anchor="_Toc719" w:history="1">
        <w:r>
          <w:rPr>
            <w:rFonts w:ascii="IRNazanin" w:hAnsi="IRNazanin" w:eastAsia="IRNazanin" w:cs="IRNazanin"/>
            <w:color w:val="111111"/>
            <w:sz w:val="22"/>
            <w:szCs w:val="22"/>
            <w:b w:val="0"/>
            <w:bCs w:val="0"/>
            <w:i w:val="0"/>
            <w:iCs w:val="0"/>
          </w:rPr>
          <w:t>نظم في مدح علي افندي العمري / فقه - عربي</w:t>
        </w:r>
        <w:r>
          <w:tab/>
        </w:r>
        <w:r>
          <w:fldChar w:fldCharType="begin"/>
        </w:r>
        <w:r>
          <w:instrText xml:space="preserve">PAGEREF 719 \h</w:instrText>
        </w:r>
        <w:r>
          <w:fldChar w:fldCharType="end"/>
        </w:r>
      </w:hyperlink>
    </w:p>
    <w:p>
      <w:pPr>
        <w:tabs>
          <w:tab w:val="right" w:leader="dot" w:pos="9062"/>
        </w:tabs>
        <w:ind w:left="220"/>
      </w:pPr>
      <w:hyperlink w:anchor="_Toc720" w:history="1">
        <w:r>
          <w:rPr>
            <w:rFonts w:ascii="IRNazanin" w:hAnsi="IRNazanin" w:eastAsia="IRNazanin" w:cs="IRNazanin"/>
            <w:color w:val="111111"/>
            <w:sz w:val="22"/>
            <w:szCs w:val="22"/>
            <w:b w:val="0"/>
            <w:bCs w:val="0"/>
            <w:i w:val="0"/>
            <w:iCs w:val="0"/>
          </w:rPr>
          <w:t>نظم في مكة المكرمة / شعر - عربي</w:t>
        </w:r>
        <w:r>
          <w:tab/>
        </w:r>
        <w:r>
          <w:fldChar w:fldCharType="begin"/>
        </w:r>
        <w:r>
          <w:instrText xml:space="preserve">PAGEREF 720 \h</w:instrText>
        </w:r>
        <w:r>
          <w:fldChar w:fldCharType="end"/>
        </w:r>
      </w:hyperlink>
    </w:p>
    <w:p>
      <w:pPr>
        <w:tabs>
          <w:tab w:val="right" w:leader="dot" w:pos="9062"/>
        </w:tabs>
        <w:ind w:left="220"/>
      </w:pPr>
      <w:hyperlink w:anchor="_Toc721" w:history="1">
        <w:r>
          <w:rPr>
            <w:rFonts w:ascii="IRNazanin" w:hAnsi="IRNazanin" w:eastAsia="IRNazanin" w:cs="IRNazanin"/>
            <w:color w:val="111111"/>
            <w:sz w:val="22"/>
            <w:szCs w:val="22"/>
            <w:b w:val="0"/>
            <w:bCs w:val="0"/>
            <w:i w:val="0"/>
            <w:iCs w:val="0"/>
          </w:rPr>
          <w:t>نظم في المناجاة / مناجاة، شعر - عربي</w:t>
        </w:r>
        <w:r>
          <w:tab/>
        </w:r>
        <w:r>
          <w:fldChar w:fldCharType="begin"/>
        </w:r>
        <w:r>
          <w:instrText xml:space="preserve">PAGEREF 721 \h</w:instrText>
        </w:r>
        <w:r>
          <w:fldChar w:fldCharType="end"/>
        </w:r>
      </w:hyperlink>
    </w:p>
    <w:p>
      <w:pPr>
        <w:tabs>
          <w:tab w:val="right" w:leader="dot" w:pos="9062"/>
        </w:tabs>
        <w:ind w:left="220"/>
      </w:pPr>
      <w:hyperlink w:anchor="_Toc722" w:history="1">
        <w:r>
          <w:rPr>
            <w:rFonts w:ascii="IRNazanin" w:hAnsi="IRNazanin" w:eastAsia="IRNazanin" w:cs="IRNazanin"/>
            <w:color w:val="111111"/>
            <w:sz w:val="22"/>
            <w:szCs w:val="22"/>
            <w:b w:val="0"/>
            <w:bCs w:val="0"/>
            <w:i w:val="0"/>
            <w:iCs w:val="0"/>
          </w:rPr>
          <w:t>نظم القطر / نحو، شعر - عربي</w:t>
        </w:r>
        <w:r>
          <w:tab/>
        </w:r>
        <w:r>
          <w:fldChar w:fldCharType="begin"/>
        </w:r>
        <w:r>
          <w:instrText xml:space="preserve">PAGEREF 722 \h</w:instrText>
        </w:r>
        <w:r>
          <w:fldChar w:fldCharType="end"/>
        </w:r>
      </w:hyperlink>
    </w:p>
    <w:p>
      <w:pPr>
        <w:tabs>
          <w:tab w:val="right" w:leader="dot" w:pos="9062"/>
        </w:tabs>
        <w:ind w:left="220"/>
      </w:pPr>
      <w:hyperlink w:anchor="_Toc723" w:history="1">
        <w:r>
          <w:rPr>
            <w:rFonts w:ascii="IRNazanin" w:hAnsi="IRNazanin" w:eastAsia="IRNazanin" w:cs="IRNazanin"/>
            <w:color w:val="111111"/>
            <w:sz w:val="22"/>
            <w:szCs w:val="22"/>
            <w:b w:val="0"/>
            <w:bCs w:val="0"/>
            <w:i w:val="0"/>
            <w:iCs w:val="0"/>
          </w:rPr>
          <w:t>نظم قطر الندى وبل الصدى / نحو، شعر - عربي</w:t>
        </w:r>
        <w:r>
          <w:tab/>
        </w:r>
        <w:r>
          <w:fldChar w:fldCharType="begin"/>
        </w:r>
        <w:r>
          <w:instrText xml:space="preserve">PAGEREF 723 \h</w:instrText>
        </w:r>
        <w:r>
          <w:fldChar w:fldCharType="end"/>
        </w:r>
      </w:hyperlink>
    </w:p>
    <w:p>
      <w:pPr>
        <w:tabs>
          <w:tab w:val="right" w:leader="dot" w:pos="9062"/>
        </w:tabs>
        <w:ind w:left="220"/>
      </w:pPr>
      <w:hyperlink w:anchor="_Toc724" w:history="1">
        <w:r>
          <w:rPr>
            <w:rFonts w:ascii="IRNazanin" w:hAnsi="IRNazanin" w:eastAsia="IRNazanin" w:cs="IRNazanin"/>
            <w:color w:val="111111"/>
            <w:sz w:val="22"/>
            <w:szCs w:val="22"/>
            <w:b w:val="0"/>
            <w:bCs w:val="0"/>
            <w:i w:val="0"/>
            <w:iCs w:val="0"/>
          </w:rPr>
          <w:t>نظم قطر الندى وبل الصدى / نحو - عربي</w:t>
        </w:r>
        <w:r>
          <w:tab/>
        </w:r>
        <w:r>
          <w:fldChar w:fldCharType="begin"/>
        </w:r>
        <w:r>
          <w:instrText xml:space="preserve">PAGEREF 724 \h</w:instrText>
        </w:r>
        <w:r>
          <w:fldChar w:fldCharType="end"/>
        </w:r>
      </w:hyperlink>
    </w:p>
    <w:p>
      <w:pPr>
        <w:tabs>
          <w:tab w:val="right" w:leader="dot" w:pos="9062"/>
        </w:tabs>
        <w:ind w:left="220"/>
      </w:pPr>
      <w:hyperlink w:anchor="_Toc725" w:history="1">
        <w:r>
          <w:rPr>
            <w:rFonts w:ascii="IRNazanin" w:hAnsi="IRNazanin" w:eastAsia="IRNazanin" w:cs="IRNazanin"/>
            <w:color w:val="111111"/>
            <w:sz w:val="22"/>
            <w:szCs w:val="22"/>
            <w:b w:val="0"/>
            <w:bCs w:val="0"/>
            <w:i w:val="0"/>
            <w:iCs w:val="0"/>
          </w:rPr>
          <w:t>نظم قلائد العقيان فيما يورث الفقر والنسيان / شعر، حديث - عربي</w:t>
        </w:r>
        <w:r>
          <w:tab/>
        </w:r>
        <w:r>
          <w:fldChar w:fldCharType="begin"/>
        </w:r>
        <w:r>
          <w:instrText xml:space="preserve">PAGEREF 725 \h</w:instrText>
        </w:r>
        <w:r>
          <w:fldChar w:fldCharType="end"/>
        </w:r>
      </w:hyperlink>
    </w:p>
    <w:p>
      <w:pPr>
        <w:tabs>
          <w:tab w:val="right" w:leader="dot" w:pos="9062"/>
        </w:tabs>
        <w:ind w:left="220"/>
      </w:pPr>
      <w:hyperlink w:anchor="_Toc726" w:history="1">
        <w:r>
          <w:rPr>
            <w:rFonts w:ascii="IRNazanin" w:hAnsi="IRNazanin" w:eastAsia="IRNazanin" w:cs="IRNazanin"/>
            <w:color w:val="111111"/>
            <w:sz w:val="22"/>
            <w:szCs w:val="22"/>
            <w:b w:val="0"/>
            <w:bCs w:val="0"/>
            <w:i w:val="0"/>
            <w:iCs w:val="0"/>
          </w:rPr>
          <w:t>نظم قلائد العقيان فيما يورث الفقر والنسيان / شعر، حديث - عربي</w:t>
        </w:r>
        <w:r>
          <w:tab/>
        </w:r>
        <w:r>
          <w:fldChar w:fldCharType="begin"/>
        </w:r>
        <w:r>
          <w:instrText xml:space="preserve">PAGEREF 726 \h</w:instrText>
        </w:r>
        <w:r>
          <w:fldChar w:fldCharType="end"/>
        </w:r>
      </w:hyperlink>
    </w:p>
    <w:p>
      <w:pPr>
        <w:tabs>
          <w:tab w:val="right" w:leader="dot" w:pos="9062"/>
        </w:tabs>
        <w:ind w:left="220"/>
      </w:pPr>
      <w:hyperlink w:anchor="_Toc727" w:history="1">
        <w:r>
          <w:rPr>
            <w:rFonts w:ascii="IRNazanin" w:hAnsi="IRNazanin" w:eastAsia="IRNazanin" w:cs="IRNazanin"/>
            <w:color w:val="111111"/>
            <w:sz w:val="22"/>
            <w:szCs w:val="22"/>
            <w:b w:val="0"/>
            <w:bCs w:val="0"/>
            <w:i w:val="0"/>
            <w:iCs w:val="0"/>
          </w:rPr>
          <w:t>نظم قلائد العقيان فيما يورث الفقر والنسيان / شعر، حديث - عربي</w:t>
        </w:r>
        <w:r>
          <w:tab/>
        </w:r>
        <w:r>
          <w:fldChar w:fldCharType="begin"/>
        </w:r>
        <w:r>
          <w:instrText xml:space="preserve">PAGEREF 727 \h</w:instrText>
        </w:r>
        <w:r>
          <w:fldChar w:fldCharType="end"/>
        </w:r>
      </w:hyperlink>
    </w:p>
    <w:p>
      <w:pPr>
        <w:tabs>
          <w:tab w:val="right" w:leader="dot" w:pos="9062"/>
        </w:tabs>
        <w:ind w:left="220"/>
      </w:pPr>
      <w:hyperlink w:anchor="_Toc728" w:history="1">
        <w:r>
          <w:rPr>
            <w:rFonts w:ascii="IRNazanin" w:hAnsi="IRNazanin" w:eastAsia="IRNazanin" w:cs="IRNazanin"/>
            <w:color w:val="111111"/>
            <w:sz w:val="22"/>
            <w:szCs w:val="22"/>
            <w:b w:val="0"/>
            <w:bCs w:val="0"/>
            <w:i w:val="0"/>
            <w:iCs w:val="0"/>
          </w:rPr>
          <w:t>نظم قواعد الإعراب / نحو - عربي</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نظم قواعد الإعراب / نحو، شعر - عربي</w:t>
        </w:r>
        <w:r>
          <w:tab/>
        </w:r>
        <w:r>
          <w:fldChar w:fldCharType="begin"/>
        </w:r>
        <w:r>
          <w:instrText xml:space="preserve">PAGEREF 729 \h</w:instrText>
        </w:r>
        <w:r>
          <w:fldChar w:fldCharType="end"/>
        </w:r>
      </w:hyperlink>
    </w:p>
    <w:p>
      <w:pPr>
        <w:tabs>
          <w:tab w:val="right" w:leader="dot" w:pos="9062"/>
        </w:tabs>
        <w:ind w:left="220"/>
      </w:pPr>
      <w:hyperlink w:anchor="_Toc730" w:history="1">
        <w:r>
          <w:rPr>
            <w:rFonts w:ascii="IRNazanin" w:hAnsi="IRNazanin" w:eastAsia="IRNazanin" w:cs="IRNazanin"/>
            <w:color w:val="111111"/>
            <w:sz w:val="22"/>
            <w:szCs w:val="22"/>
            <w:b w:val="0"/>
            <w:bCs w:val="0"/>
            <w:i w:val="0"/>
            <w:iCs w:val="0"/>
          </w:rPr>
          <w:t>نظم قواعد نحوية / نحو - فارسي</w:t>
        </w:r>
        <w:r>
          <w:tab/>
        </w:r>
        <w:r>
          <w:fldChar w:fldCharType="begin"/>
        </w:r>
        <w:r>
          <w:instrText xml:space="preserve">PAGEREF 730 \h</w:instrText>
        </w:r>
        <w:r>
          <w:fldChar w:fldCharType="end"/>
        </w:r>
      </w:hyperlink>
    </w:p>
    <w:p>
      <w:pPr>
        <w:tabs>
          <w:tab w:val="right" w:leader="dot" w:pos="9062"/>
        </w:tabs>
        <w:ind w:left="220"/>
      </w:pPr>
      <w:hyperlink w:anchor="_Toc731" w:history="1">
        <w:r>
          <w:rPr>
            <w:rFonts w:ascii="IRNazanin" w:hAnsi="IRNazanin" w:eastAsia="IRNazanin" w:cs="IRNazanin"/>
            <w:color w:val="111111"/>
            <w:sz w:val="22"/>
            <w:szCs w:val="22"/>
            <w:b w:val="0"/>
            <w:bCs w:val="0"/>
            <w:i w:val="0"/>
            <w:iCs w:val="0"/>
          </w:rPr>
          <w:t>نظم قيود الأصوات / - عربي</w:t>
        </w:r>
        <w:r>
          <w:tab/>
        </w:r>
        <w:r>
          <w:fldChar w:fldCharType="begin"/>
        </w:r>
        <w:r>
          <w:instrText xml:space="preserve">PAGEREF 731 \h</w:instrText>
        </w:r>
        <w:r>
          <w:fldChar w:fldCharType="end"/>
        </w:r>
      </w:hyperlink>
    </w:p>
    <w:p>
      <w:pPr>
        <w:tabs>
          <w:tab w:val="right" w:leader="dot" w:pos="9062"/>
        </w:tabs>
        <w:ind w:left="220"/>
      </w:pPr>
      <w:hyperlink w:anchor="_Toc732" w:history="1">
        <w:r>
          <w:rPr>
            <w:rFonts w:ascii="IRNazanin" w:hAnsi="IRNazanin" w:eastAsia="IRNazanin" w:cs="IRNazanin"/>
            <w:color w:val="111111"/>
            <w:sz w:val="22"/>
            <w:szCs w:val="22"/>
            <w:b w:val="0"/>
            <w:bCs w:val="0"/>
            <w:i w:val="0"/>
            <w:iCs w:val="0"/>
          </w:rPr>
          <w:t>نظم الكفاية / لغة، شعر - عربي</w:t>
        </w:r>
        <w:r>
          <w:tab/>
        </w:r>
        <w:r>
          <w:fldChar w:fldCharType="begin"/>
        </w:r>
        <w:r>
          <w:instrText xml:space="preserve">PAGEREF 732 \h</w:instrText>
        </w:r>
        <w:r>
          <w:fldChar w:fldCharType="end"/>
        </w:r>
      </w:hyperlink>
    </w:p>
    <w:p>
      <w:pPr>
        <w:tabs>
          <w:tab w:val="right" w:leader="dot" w:pos="9062"/>
        </w:tabs>
        <w:ind w:left="220"/>
      </w:pPr>
      <w:hyperlink w:anchor="_Toc733" w:history="1">
        <w:r>
          <w:rPr>
            <w:rFonts w:ascii="IRNazanin" w:hAnsi="IRNazanin" w:eastAsia="IRNazanin" w:cs="IRNazanin"/>
            <w:color w:val="111111"/>
            <w:sz w:val="22"/>
            <w:szCs w:val="22"/>
            <w:b w:val="0"/>
            <w:bCs w:val="0"/>
            <w:i w:val="0"/>
            <w:iCs w:val="0"/>
          </w:rPr>
          <w:t>نظم اللآلي = العلوي = تصريف علوي = أرجوزة في الصرف / صرف - عربي</w:t>
        </w:r>
        <w:r>
          <w:tab/>
        </w:r>
        <w:r>
          <w:fldChar w:fldCharType="begin"/>
        </w:r>
        <w:r>
          <w:instrText xml:space="preserve">PAGEREF 733 \h</w:instrText>
        </w:r>
        <w:r>
          <w:fldChar w:fldCharType="end"/>
        </w:r>
      </w:hyperlink>
    </w:p>
    <w:p>
      <w:pPr>
        <w:tabs>
          <w:tab w:val="right" w:leader="dot" w:pos="9062"/>
        </w:tabs>
        <w:ind w:left="220"/>
      </w:pPr>
      <w:hyperlink w:anchor="_Toc734" w:history="1">
        <w:r>
          <w:rPr>
            <w:rFonts w:ascii="IRNazanin" w:hAnsi="IRNazanin" w:eastAsia="IRNazanin" w:cs="IRNazanin"/>
            <w:color w:val="111111"/>
            <w:sz w:val="22"/>
            <w:szCs w:val="22"/>
            <w:b w:val="0"/>
            <w:bCs w:val="0"/>
            <w:i w:val="0"/>
            <w:iCs w:val="0"/>
          </w:rPr>
          <w:t>نظم اللآلي / شعر، أصول الفقه - عربي</w:t>
        </w:r>
        <w:r>
          <w:tab/>
        </w:r>
        <w:r>
          <w:fldChar w:fldCharType="begin"/>
        </w:r>
        <w:r>
          <w:instrText xml:space="preserve">PAGEREF 734 \h</w:instrText>
        </w:r>
        <w:r>
          <w:fldChar w:fldCharType="end"/>
        </w:r>
      </w:hyperlink>
    </w:p>
    <w:p>
      <w:pPr>
        <w:tabs>
          <w:tab w:val="right" w:leader="dot" w:pos="9062"/>
        </w:tabs>
        <w:ind w:left="220"/>
      </w:pPr>
      <w:hyperlink w:anchor="_Toc735" w:history="1">
        <w:r>
          <w:rPr>
            <w:rFonts w:ascii="IRNazanin" w:hAnsi="IRNazanin" w:eastAsia="IRNazanin" w:cs="IRNazanin"/>
            <w:color w:val="111111"/>
            <w:sz w:val="22"/>
            <w:szCs w:val="22"/>
            <w:b w:val="0"/>
            <w:bCs w:val="0"/>
            <w:i w:val="0"/>
            <w:iCs w:val="0"/>
          </w:rPr>
          <w:t>نظم اللآلي في تجويد كلام الله المتعالي</w:t>
        </w:r>
        <w:r>
          <w:tab/>
        </w:r>
        <w:r>
          <w:fldChar w:fldCharType="begin"/>
        </w:r>
        <w:r>
          <w:instrText xml:space="preserve">PAGEREF 735 \h</w:instrText>
        </w:r>
        <w:r>
          <w:fldChar w:fldCharType="end"/>
        </w:r>
      </w:hyperlink>
    </w:p>
    <w:p>
      <w:pPr>
        <w:tabs>
          <w:tab w:val="right" w:leader="dot" w:pos="9062"/>
        </w:tabs>
        <w:ind w:left="220"/>
      </w:pPr>
      <w:hyperlink w:anchor="_Toc736" w:history="1">
        <w:r>
          <w:rPr>
            <w:rFonts w:ascii="IRNazanin" w:hAnsi="IRNazanin" w:eastAsia="IRNazanin" w:cs="IRNazanin"/>
            <w:color w:val="111111"/>
            <w:sz w:val="22"/>
            <w:szCs w:val="22"/>
            <w:b w:val="0"/>
            <w:bCs w:val="0"/>
            <w:i w:val="0"/>
            <w:iCs w:val="0"/>
          </w:rPr>
          <w:t>نظم لابن الحاجب / شعر - عربي</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نظم لابن فروخ / شعر - عربي</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نظم اللب / - عربي</w:t>
        </w:r>
        <w:r>
          <w:tab/>
        </w:r>
        <w:r>
          <w:fldChar w:fldCharType="begin"/>
        </w:r>
        <w:r>
          <w:instrText xml:space="preserve">PAGEREF 738 \h</w:instrText>
        </w:r>
        <w:r>
          <w:fldChar w:fldCharType="end"/>
        </w:r>
      </w:hyperlink>
    </w:p>
    <w:p>
      <w:pPr>
        <w:tabs>
          <w:tab w:val="right" w:leader="dot" w:pos="9062"/>
        </w:tabs>
        <w:ind w:left="220"/>
      </w:pPr>
      <w:hyperlink w:anchor="_Toc739" w:history="1">
        <w:r>
          <w:rPr>
            <w:rFonts w:ascii="IRNazanin" w:hAnsi="IRNazanin" w:eastAsia="IRNazanin" w:cs="IRNazanin"/>
            <w:color w:val="111111"/>
            <w:sz w:val="22"/>
            <w:szCs w:val="22"/>
            <w:b w:val="0"/>
            <w:bCs w:val="0"/>
            <w:i w:val="0"/>
            <w:iCs w:val="0"/>
          </w:rPr>
          <w:t>نظم لسعدي افندي / شعر - عربي</w:t>
        </w:r>
        <w:r>
          <w:tab/>
        </w:r>
        <w:r>
          <w:fldChar w:fldCharType="begin"/>
        </w:r>
        <w:r>
          <w:instrText xml:space="preserve">PAGEREF 739 \h</w:instrText>
        </w:r>
        <w:r>
          <w:fldChar w:fldCharType="end"/>
        </w:r>
      </w:hyperlink>
    </w:p>
    <w:p>
      <w:pPr>
        <w:tabs>
          <w:tab w:val="right" w:leader="dot" w:pos="9062"/>
        </w:tabs>
        <w:ind w:left="220"/>
      </w:pPr>
      <w:hyperlink w:anchor="_Toc740" w:history="1">
        <w:r>
          <w:rPr>
            <w:rFonts w:ascii="IRNazanin" w:hAnsi="IRNazanin" w:eastAsia="IRNazanin" w:cs="IRNazanin"/>
            <w:color w:val="111111"/>
            <w:sz w:val="22"/>
            <w:szCs w:val="22"/>
            <w:b w:val="0"/>
            <w:bCs w:val="0"/>
            <w:i w:val="0"/>
            <w:iCs w:val="0"/>
          </w:rPr>
          <w:t>نظم متن شرح الآجرومية / نحو، شعر - عربي</w:t>
        </w:r>
        <w:r>
          <w:tab/>
        </w:r>
        <w:r>
          <w:fldChar w:fldCharType="begin"/>
        </w:r>
        <w:r>
          <w:instrText xml:space="preserve">PAGEREF 740 \h</w:instrText>
        </w:r>
        <w:r>
          <w:fldChar w:fldCharType="end"/>
        </w:r>
      </w:hyperlink>
    </w:p>
    <w:p>
      <w:pPr>
        <w:tabs>
          <w:tab w:val="right" w:leader="dot" w:pos="9062"/>
        </w:tabs>
        <w:ind w:left="220"/>
      </w:pPr>
      <w:hyperlink w:anchor="_Toc741" w:history="1">
        <w:r>
          <w:rPr>
            <w:rFonts w:ascii="IRNazanin" w:hAnsi="IRNazanin" w:eastAsia="IRNazanin" w:cs="IRNazanin"/>
            <w:color w:val="111111"/>
            <w:sz w:val="22"/>
            <w:szCs w:val="22"/>
            <w:b w:val="0"/>
            <w:bCs w:val="0"/>
            <w:i w:val="0"/>
            <w:iCs w:val="0"/>
          </w:rPr>
          <w:t>نظم متن قطر الندى / نحو - عربي</w:t>
        </w:r>
        <w:r>
          <w:tab/>
        </w:r>
        <w:r>
          <w:fldChar w:fldCharType="begin"/>
        </w:r>
        <w:r>
          <w:instrText xml:space="preserve">PAGEREF 741 \h</w:instrText>
        </w:r>
        <w:r>
          <w:fldChar w:fldCharType="end"/>
        </w:r>
      </w:hyperlink>
    </w:p>
    <w:p>
      <w:pPr>
        <w:tabs>
          <w:tab w:val="right" w:leader="dot" w:pos="9062"/>
        </w:tabs>
        <w:ind w:left="220"/>
      </w:pPr>
      <w:hyperlink w:anchor="_Toc742" w:history="1">
        <w:r>
          <w:rPr>
            <w:rFonts w:ascii="IRNazanin" w:hAnsi="IRNazanin" w:eastAsia="IRNazanin" w:cs="IRNazanin"/>
            <w:color w:val="111111"/>
            <w:sz w:val="22"/>
            <w:szCs w:val="22"/>
            <w:b w:val="0"/>
            <w:bCs w:val="0"/>
            <w:i w:val="0"/>
            <w:iCs w:val="0"/>
          </w:rPr>
          <w:t>نظم مثلثات قطرب = المثلث = منظومة في مثلثات قطرب / لغة، شعر - عربي</w:t>
        </w:r>
        <w:r>
          <w:tab/>
        </w:r>
        <w:r>
          <w:fldChar w:fldCharType="begin"/>
        </w:r>
        <w:r>
          <w:instrText xml:space="preserve">PAGEREF 742 \h</w:instrText>
        </w:r>
        <w:r>
          <w:fldChar w:fldCharType="end"/>
        </w:r>
      </w:hyperlink>
    </w:p>
    <w:p>
      <w:pPr>
        <w:tabs>
          <w:tab w:val="right" w:leader="dot" w:pos="9062"/>
        </w:tabs>
        <w:ind w:left="220"/>
      </w:pPr>
      <w:hyperlink w:anchor="_Toc743" w:history="1">
        <w:r>
          <w:rPr>
            <w:rFonts w:ascii="IRNazanin" w:hAnsi="IRNazanin" w:eastAsia="IRNazanin" w:cs="IRNazanin"/>
            <w:color w:val="111111"/>
            <w:sz w:val="22"/>
            <w:szCs w:val="22"/>
            <w:b w:val="0"/>
            <w:bCs w:val="0"/>
            <w:i w:val="0"/>
            <w:iCs w:val="0"/>
          </w:rPr>
          <w:t>نظم المثلث القطرب / لغة، شعر - عربي</w:t>
        </w:r>
        <w:r>
          <w:tab/>
        </w:r>
        <w:r>
          <w:fldChar w:fldCharType="begin"/>
        </w:r>
        <w:r>
          <w:instrText xml:space="preserve">PAGEREF 743 \h</w:instrText>
        </w:r>
        <w:r>
          <w:fldChar w:fldCharType="end"/>
        </w:r>
      </w:hyperlink>
    </w:p>
    <w:p>
      <w:pPr>
        <w:tabs>
          <w:tab w:val="right" w:leader="dot" w:pos="9062"/>
        </w:tabs>
        <w:ind w:left="220"/>
      </w:pPr>
      <w:hyperlink w:anchor="_Toc744" w:history="1">
        <w:r>
          <w:rPr>
            <w:rFonts w:ascii="IRNazanin" w:hAnsi="IRNazanin" w:eastAsia="IRNazanin" w:cs="IRNazanin"/>
            <w:color w:val="111111"/>
            <w:sz w:val="22"/>
            <w:szCs w:val="22"/>
            <w:b w:val="0"/>
            <w:bCs w:val="0"/>
            <w:i w:val="0"/>
            <w:iCs w:val="0"/>
          </w:rPr>
          <w:t>نظم المحاسن والغرر في شمائل نبينا سيد البشر / شعر - عربي</w:t>
        </w:r>
        <w:r>
          <w:tab/>
        </w:r>
        <w:r>
          <w:fldChar w:fldCharType="begin"/>
        </w:r>
        <w:r>
          <w:instrText xml:space="preserve">PAGEREF 744 \h</w:instrText>
        </w:r>
        <w:r>
          <w:fldChar w:fldCharType="end"/>
        </w:r>
      </w:hyperlink>
    </w:p>
    <w:p>
      <w:pPr>
        <w:tabs>
          <w:tab w:val="right" w:leader="dot" w:pos="9062"/>
        </w:tabs>
        <w:ind w:left="220"/>
      </w:pPr>
      <w:hyperlink w:anchor="_Toc745" w:history="1">
        <w:r>
          <w:rPr>
            <w:rFonts w:ascii="IRNazanin" w:hAnsi="IRNazanin" w:eastAsia="IRNazanin" w:cs="IRNazanin"/>
            <w:color w:val="111111"/>
            <w:sz w:val="22"/>
            <w:szCs w:val="22"/>
            <w:b w:val="0"/>
            <w:bCs w:val="0"/>
            <w:i w:val="0"/>
            <w:iCs w:val="0"/>
          </w:rPr>
          <w:t>نظم مختصر كنوز الحقائق / شعر، حديث - عربي</w:t>
        </w:r>
        <w:r>
          <w:tab/>
        </w:r>
        <w:r>
          <w:fldChar w:fldCharType="begin"/>
        </w:r>
        <w:r>
          <w:instrText xml:space="preserve">PAGEREF 745 \h</w:instrText>
        </w:r>
        <w:r>
          <w:fldChar w:fldCharType="end"/>
        </w:r>
      </w:hyperlink>
    </w:p>
    <w:p>
      <w:pPr>
        <w:tabs>
          <w:tab w:val="right" w:leader="dot" w:pos="9062"/>
        </w:tabs>
        <w:ind w:left="220"/>
      </w:pPr>
      <w:hyperlink w:anchor="_Toc746" w:history="1">
        <w:r>
          <w:rPr>
            <w:rFonts w:ascii="IRNazanin" w:hAnsi="IRNazanin" w:eastAsia="IRNazanin" w:cs="IRNazanin"/>
            <w:color w:val="111111"/>
            <w:sz w:val="22"/>
            <w:szCs w:val="22"/>
            <w:b w:val="0"/>
            <w:bCs w:val="0"/>
            <w:i w:val="0"/>
            <w:iCs w:val="0"/>
          </w:rPr>
          <w:t>نظم المسائل التي عليها العمل في القديم للإمام الشافعي / فقه - عربي</w:t>
        </w:r>
        <w:r>
          <w:tab/>
        </w:r>
        <w:r>
          <w:fldChar w:fldCharType="begin"/>
        </w:r>
        <w:r>
          <w:instrText xml:space="preserve">PAGEREF 746 \h</w:instrText>
        </w:r>
        <w:r>
          <w:fldChar w:fldCharType="end"/>
        </w:r>
      </w:hyperlink>
    </w:p>
    <w:p>
      <w:pPr>
        <w:tabs>
          <w:tab w:val="right" w:leader="dot" w:pos="9062"/>
        </w:tabs>
        <w:ind w:left="220"/>
      </w:pPr>
      <w:hyperlink w:anchor="_Toc747" w:history="1">
        <w:r>
          <w:rPr>
            <w:rFonts w:ascii="IRNazanin" w:hAnsi="IRNazanin" w:eastAsia="IRNazanin" w:cs="IRNazanin"/>
            <w:color w:val="111111"/>
            <w:sz w:val="22"/>
            <w:szCs w:val="22"/>
            <w:b w:val="0"/>
            <w:bCs w:val="0"/>
            <w:i w:val="0"/>
            <w:iCs w:val="0"/>
          </w:rPr>
          <w:t>النظم المستطاب بحكم القراءة في صلاة الجنازة / فقه - عربي</w:t>
        </w:r>
        <w:r>
          <w:tab/>
        </w:r>
        <w:r>
          <w:fldChar w:fldCharType="begin"/>
        </w:r>
        <w:r>
          <w:instrText xml:space="preserve">PAGEREF 747 \h</w:instrText>
        </w:r>
        <w:r>
          <w:fldChar w:fldCharType="end"/>
        </w:r>
      </w:hyperlink>
    </w:p>
    <w:p>
      <w:pPr>
        <w:tabs>
          <w:tab w:val="right" w:leader="dot" w:pos="9062"/>
        </w:tabs>
        <w:ind w:left="220"/>
      </w:pPr>
      <w:hyperlink w:anchor="_Toc748" w:history="1">
        <w:r>
          <w:rPr>
            <w:rFonts w:ascii="IRNazanin" w:hAnsi="IRNazanin" w:eastAsia="IRNazanin" w:cs="IRNazanin"/>
            <w:color w:val="111111"/>
            <w:sz w:val="22"/>
            <w:szCs w:val="22"/>
            <w:b w:val="0"/>
            <w:bCs w:val="0"/>
            <w:i w:val="0"/>
            <w:iCs w:val="0"/>
          </w:rPr>
          <w:t>نظم المطوّل في شرح تلخيص المفتاح / معاني وبيان، شعر - عربي</w:t>
        </w:r>
        <w:r>
          <w:tab/>
        </w:r>
        <w:r>
          <w:fldChar w:fldCharType="begin"/>
        </w:r>
        <w:r>
          <w:instrText xml:space="preserve">PAGEREF 748 \h</w:instrText>
        </w:r>
        <w:r>
          <w:fldChar w:fldCharType="end"/>
        </w:r>
      </w:hyperlink>
    </w:p>
    <w:p>
      <w:pPr>
        <w:tabs>
          <w:tab w:val="right" w:leader="dot" w:pos="9062"/>
        </w:tabs>
        <w:ind w:left="220"/>
      </w:pPr>
      <w:hyperlink w:anchor="_Toc749" w:history="1">
        <w:r>
          <w:rPr>
            <w:rFonts w:ascii="IRNazanin" w:hAnsi="IRNazanin" w:eastAsia="IRNazanin" w:cs="IRNazanin"/>
            <w:color w:val="111111"/>
            <w:sz w:val="22"/>
            <w:szCs w:val="22"/>
            <w:b w:val="0"/>
            <w:bCs w:val="0"/>
            <w:i w:val="0"/>
            <w:iCs w:val="0"/>
          </w:rPr>
          <w:t>نظم معنى المنفرجة / شعر - عربي</w:t>
        </w:r>
        <w:r>
          <w:tab/>
        </w:r>
        <w:r>
          <w:fldChar w:fldCharType="begin"/>
        </w:r>
        <w:r>
          <w:instrText xml:space="preserve">PAGEREF 749 \h</w:instrText>
        </w:r>
        <w:r>
          <w:fldChar w:fldCharType="end"/>
        </w:r>
      </w:hyperlink>
    </w:p>
    <w:p>
      <w:pPr>
        <w:tabs>
          <w:tab w:val="right" w:leader="dot" w:pos="9062"/>
        </w:tabs>
        <w:ind w:left="220"/>
      </w:pPr>
      <w:hyperlink w:anchor="_Toc750" w:history="1">
        <w:r>
          <w:rPr>
            <w:rFonts w:ascii="IRNazanin" w:hAnsi="IRNazanin" w:eastAsia="IRNazanin" w:cs="IRNazanin"/>
            <w:color w:val="111111"/>
            <w:sz w:val="22"/>
            <w:szCs w:val="22"/>
            <w:b w:val="0"/>
            <w:bCs w:val="0"/>
            <w:i w:val="0"/>
            <w:iCs w:val="0"/>
          </w:rPr>
          <w:t>نظم مقدمة الآجرومية / نحو، شعر - عربي</w:t>
        </w:r>
        <w:r>
          <w:tab/>
        </w:r>
        <w:r>
          <w:fldChar w:fldCharType="begin"/>
        </w:r>
        <w:r>
          <w:instrText xml:space="preserve">PAGEREF 750 \h</w:instrText>
        </w:r>
        <w:r>
          <w:fldChar w:fldCharType="end"/>
        </w:r>
      </w:hyperlink>
    </w:p>
    <w:p>
      <w:pPr>
        <w:tabs>
          <w:tab w:val="right" w:leader="dot" w:pos="9062"/>
        </w:tabs>
        <w:ind w:left="220"/>
      </w:pPr>
      <w:hyperlink w:anchor="_Toc751" w:history="1">
        <w:r>
          <w:rPr>
            <w:rFonts w:ascii="IRNazanin" w:hAnsi="IRNazanin" w:eastAsia="IRNazanin" w:cs="IRNazanin"/>
            <w:color w:val="111111"/>
            <w:sz w:val="22"/>
            <w:szCs w:val="22"/>
            <w:b w:val="0"/>
            <w:bCs w:val="0"/>
            <w:i w:val="0"/>
            <w:iCs w:val="0"/>
          </w:rPr>
          <w:t>نظم المنار / شعر - عربي</w:t>
        </w:r>
        <w:r>
          <w:tab/>
        </w:r>
        <w:r>
          <w:fldChar w:fldCharType="begin"/>
        </w:r>
        <w:r>
          <w:instrText xml:space="preserve">PAGEREF 751 \h</w:instrText>
        </w:r>
        <w:r>
          <w:fldChar w:fldCharType="end"/>
        </w:r>
      </w:hyperlink>
    </w:p>
    <w:p>
      <w:pPr>
        <w:tabs>
          <w:tab w:val="right" w:leader="dot" w:pos="9062"/>
        </w:tabs>
        <w:ind w:left="220"/>
      </w:pPr>
      <w:hyperlink w:anchor="_Toc752" w:history="1">
        <w:r>
          <w:rPr>
            <w:rFonts w:ascii="IRNazanin" w:hAnsi="IRNazanin" w:eastAsia="IRNazanin" w:cs="IRNazanin"/>
            <w:color w:val="111111"/>
            <w:sz w:val="22"/>
            <w:szCs w:val="22"/>
            <w:b w:val="0"/>
            <w:bCs w:val="0"/>
            <w:i w:val="0"/>
            <w:iCs w:val="0"/>
          </w:rPr>
          <w:t>نظم موجز في علاقات المجاز / معاني وبيان، شعر - عربي</w:t>
        </w:r>
        <w:r>
          <w:tab/>
        </w:r>
        <w:r>
          <w:fldChar w:fldCharType="begin"/>
        </w:r>
        <w:r>
          <w:instrText xml:space="preserve">PAGEREF 752 \h</w:instrText>
        </w:r>
        <w:r>
          <w:fldChar w:fldCharType="end"/>
        </w:r>
      </w:hyperlink>
    </w:p>
    <w:p>
      <w:pPr>
        <w:tabs>
          <w:tab w:val="right" w:leader="dot" w:pos="9062"/>
        </w:tabs>
        <w:ind w:left="220"/>
      </w:pPr>
      <w:hyperlink w:anchor="_Toc753" w:history="1">
        <w:r>
          <w:rPr>
            <w:rFonts w:ascii="IRNazanin" w:hAnsi="IRNazanin" w:eastAsia="IRNazanin" w:cs="IRNazanin"/>
            <w:color w:val="111111"/>
            <w:sz w:val="22"/>
            <w:szCs w:val="22"/>
            <w:b w:val="0"/>
            <w:bCs w:val="0"/>
            <w:i w:val="0"/>
            <w:iCs w:val="0"/>
          </w:rPr>
          <w:t>نظم مولد البرزنجي / شعر، تاريخ النبي (ص) - عربي</w:t>
        </w:r>
        <w:r>
          <w:tab/>
        </w:r>
        <w:r>
          <w:fldChar w:fldCharType="begin"/>
        </w:r>
        <w:r>
          <w:instrText xml:space="preserve">PAGEREF 753 \h</w:instrText>
        </w:r>
        <w:r>
          <w:fldChar w:fldCharType="end"/>
        </w:r>
      </w:hyperlink>
    </w:p>
    <w:p>
      <w:pPr>
        <w:tabs>
          <w:tab w:val="right" w:leader="dot" w:pos="9062"/>
        </w:tabs>
        <w:ind w:left="220"/>
      </w:pPr>
      <w:hyperlink w:anchor="_Toc754" w:history="1">
        <w:r>
          <w:rPr>
            <w:rFonts w:ascii="IRNazanin" w:hAnsi="IRNazanin" w:eastAsia="IRNazanin" w:cs="IRNazanin"/>
            <w:color w:val="111111"/>
            <w:sz w:val="22"/>
            <w:szCs w:val="22"/>
            <w:b w:val="0"/>
            <w:bCs w:val="0"/>
            <w:i w:val="0"/>
            <w:iCs w:val="0"/>
          </w:rPr>
          <w:t>نظم وتخاميس / شعر - عربي</w:t>
        </w:r>
        <w:r>
          <w:tab/>
        </w:r>
        <w:r>
          <w:fldChar w:fldCharType="begin"/>
        </w:r>
        <w:r>
          <w:instrText xml:space="preserve">PAGEREF 754 \h</w:instrText>
        </w:r>
        <w:r>
          <w:fldChar w:fldCharType="end"/>
        </w:r>
      </w:hyperlink>
    </w:p>
    <w:p>
      <w:pPr>
        <w:tabs>
          <w:tab w:val="right" w:leader="dot" w:pos="9062"/>
        </w:tabs>
        <w:ind w:left="220"/>
      </w:pPr>
      <w:hyperlink w:anchor="_Toc755" w:history="1">
        <w:r>
          <w:rPr>
            <w:rFonts w:ascii="IRNazanin" w:hAnsi="IRNazanin" w:eastAsia="IRNazanin" w:cs="IRNazanin"/>
            <w:color w:val="111111"/>
            <w:sz w:val="22"/>
            <w:szCs w:val="22"/>
            <w:b w:val="0"/>
            <w:bCs w:val="0"/>
            <w:i w:val="0"/>
            <w:iCs w:val="0"/>
          </w:rPr>
          <w:t>نظم الوتريات في مدح صاحب الآيات والمعجزات / شعر - عربي</w:t>
        </w:r>
        <w:r>
          <w:tab/>
        </w:r>
        <w:r>
          <w:fldChar w:fldCharType="begin"/>
        </w:r>
        <w:r>
          <w:instrText xml:space="preserve">PAGEREF 755 \h</w:instrText>
        </w:r>
        <w:r>
          <w:fldChar w:fldCharType="end"/>
        </w:r>
      </w:hyperlink>
    </w:p>
    <w:p>
      <w:pPr>
        <w:tabs>
          <w:tab w:val="right" w:leader="dot" w:pos="9062"/>
        </w:tabs>
        <w:ind w:left="220"/>
      </w:pPr>
      <w:hyperlink w:anchor="_Toc756" w:history="1">
        <w:r>
          <w:rPr>
            <w:rFonts w:ascii="IRNazanin" w:hAnsi="IRNazanin" w:eastAsia="IRNazanin" w:cs="IRNazanin"/>
            <w:color w:val="111111"/>
            <w:sz w:val="22"/>
            <w:szCs w:val="22"/>
            <w:b w:val="0"/>
            <w:bCs w:val="0"/>
            <w:i w:val="0"/>
            <w:iCs w:val="0"/>
          </w:rPr>
          <w:t>نظم وفاة رسول الله / شعر - عربي</w:t>
        </w:r>
        <w:r>
          <w:tab/>
        </w:r>
        <w:r>
          <w:fldChar w:fldCharType="begin"/>
        </w:r>
        <w:r>
          <w:instrText xml:space="preserve">PAGEREF 756 \h</w:instrText>
        </w:r>
        <w:r>
          <w:fldChar w:fldCharType="end"/>
        </w:r>
      </w:hyperlink>
    </w:p>
    <w:p>
      <w:pPr>
        <w:tabs>
          <w:tab w:val="right" w:leader="dot" w:pos="9062"/>
        </w:tabs>
        <w:ind w:left="220"/>
      </w:pPr>
      <w:hyperlink w:anchor="_Toc757" w:history="1">
        <w:r>
          <w:rPr>
            <w:rFonts w:ascii="IRNazanin" w:hAnsi="IRNazanin" w:eastAsia="IRNazanin" w:cs="IRNazanin"/>
            <w:color w:val="111111"/>
            <w:sz w:val="22"/>
            <w:szCs w:val="22"/>
            <w:b w:val="0"/>
            <w:bCs w:val="0"/>
            <w:i w:val="0"/>
            <w:iCs w:val="0"/>
          </w:rPr>
          <w:t>نظم الوقف في القرآن الكريم - معرفة الوقوف (أرجوزة في)</w:t>
        </w:r>
        <w:r>
          <w:tab/>
        </w:r>
        <w:r>
          <w:fldChar w:fldCharType="begin"/>
        </w:r>
        <w:r>
          <w:instrText xml:space="preserve">PAGEREF 757 \h</w:instrText>
        </w:r>
        <w:r>
          <w:fldChar w:fldCharType="end"/>
        </w:r>
      </w:hyperlink>
    </w:p>
    <w:p>
      <w:pPr>
        <w:tabs>
          <w:tab w:val="right" w:leader="dot" w:pos="9062"/>
        </w:tabs>
        <w:ind w:left="220"/>
      </w:pPr>
      <w:hyperlink w:anchor="_Toc758" w:history="1">
        <w:r>
          <w:rPr>
            <w:rFonts w:ascii="IRNazanin" w:hAnsi="IRNazanin" w:eastAsia="IRNazanin" w:cs="IRNazanin"/>
            <w:color w:val="111111"/>
            <w:sz w:val="22"/>
            <w:szCs w:val="22"/>
            <w:b w:val="0"/>
            <w:bCs w:val="0"/>
            <w:i w:val="0"/>
            <w:iCs w:val="0"/>
          </w:rPr>
          <w:t>النعت المرصّع بالمجنّس المصنع المسجع / أدب - عربي</w:t>
        </w:r>
        <w:r>
          <w:tab/>
        </w:r>
        <w:r>
          <w:fldChar w:fldCharType="begin"/>
        </w:r>
        <w:r>
          <w:instrText xml:space="preserve">PAGEREF 758 \h</w:instrText>
        </w:r>
        <w:r>
          <w:fldChar w:fldCharType="end"/>
        </w:r>
      </w:hyperlink>
    </w:p>
    <w:p>
      <w:pPr>
        <w:tabs>
          <w:tab w:val="right" w:leader="dot" w:pos="9062"/>
        </w:tabs>
        <w:ind w:left="220"/>
      </w:pPr>
      <w:hyperlink w:anchor="_Toc759" w:history="1">
        <w:r>
          <w:rPr>
            <w:rFonts w:ascii="IRNazanin" w:hAnsi="IRNazanin" w:eastAsia="IRNazanin" w:cs="IRNazanin"/>
            <w:color w:val="111111"/>
            <w:sz w:val="22"/>
            <w:szCs w:val="22"/>
            <w:b w:val="0"/>
            <w:bCs w:val="0"/>
            <w:i w:val="0"/>
            <w:iCs w:val="0"/>
          </w:rPr>
          <w:t>النعمة ( بحث في) / كلام وعقائد - عربي</w:t>
        </w:r>
        <w:r>
          <w:tab/>
        </w:r>
        <w:r>
          <w:fldChar w:fldCharType="begin"/>
        </w:r>
        <w:r>
          <w:instrText xml:space="preserve">PAGEREF 759 \h</w:instrText>
        </w:r>
        <w:r>
          <w:fldChar w:fldCharType="end"/>
        </w:r>
      </w:hyperlink>
    </w:p>
    <w:p>
      <w:pPr>
        <w:tabs>
          <w:tab w:val="right" w:leader="dot" w:pos="9062"/>
        </w:tabs>
        <w:ind w:left="220"/>
      </w:pPr>
      <w:hyperlink w:anchor="_Toc760" w:history="1">
        <w:r>
          <w:rPr>
            <w:rFonts w:ascii="IRNazanin" w:hAnsi="IRNazanin" w:eastAsia="IRNazanin" w:cs="IRNazanin"/>
            <w:color w:val="111111"/>
            <w:sz w:val="22"/>
            <w:szCs w:val="22"/>
            <w:b w:val="0"/>
            <w:bCs w:val="0"/>
            <w:i w:val="0"/>
            <w:iCs w:val="0"/>
          </w:rPr>
          <w:t>نعمة الله / لغة - فارسي وتركي</w:t>
        </w:r>
        <w:r>
          <w:tab/>
        </w:r>
        <w:r>
          <w:fldChar w:fldCharType="begin"/>
        </w:r>
        <w:r>
          <w:instrText xml:space="preserve">PAGEREF 760 \h</w:instrText>
        </w:r>
        <w:r>
          <w:fldChar w:fldCharType="end"/>
        </w:r>
      </w:hyperlink>
    </w:p>
    <w:p>
      <w:pPr>
        <w:tabs>
          <w:tab w:val="right" w:leader="dot" w:pos="9062"/>
        </w:tabs>
        <w:ind w:left="220"/>
      </w:pPr>
      <w:hyperlink w:anchor="_Toc761" w:history="1">
        <w:r>
          <w:rPr>
            <w:rFonts w:ascii="IRNazanin" w:hAnsi="IRNazanin" w:eastAsia="IRNazanin" w:cs="IRNazanin"/>
            <w:color w:val="111111"/>
            <w:sz w:val="22"/>
            <w:szCs w:val="22"/>
            <w:b w:val="0"/>
            <w:bCs w:val="0"/>
            <w:i w:val="0"/>
            <w:iCs w:val="0"/>
          </w:rPr>
          <w:t>نعمة الذريعة في نصرة الشريعة في ردّ الفصوص لإبن عربي / عرفان وتصوف -</w:t>
        </w:r>
        <w:r>
          <w:tab/>
        </w:r>
        <w:r>
          <w:fldChar w:fldCharType="begin"/>
        </w:r>
        <w:r>
          <w:instrText xml:space="preserve">PAGEREF 761 \h</w:instrText>
        </w:r>
        <w:r>
          <w:fldChar w:fldCharType="end"/>
        </w:r>
      </w:hyperlink>
    </w:p>
    <w:p>
      <w:pPr>
        <w:tabs>
          <w:tab w:val="right" w:leader="dot" w:pos="9062"/>
        </w:tabs>
        <w:ind w:left="220"/>
      </w:pPr>
      <w:hyperlink w:anchor="_Toc762" w:history="1">
        <w:r>
          <w:rPr>
            <w:rFonts w:ascii="IRNazanin" w:hAnsi="IRNazanin" w:eastAsia="IRNazanin" w:cs="IRNazanin"/>
            <w:color w:val="111111"/>
            <w:sz w:val="22"/>
            <w:szCs w:val="22"/>
            <w:b w:val="0"/>
            <w:bCs w:val="0"/>
            <w:i w:val="0"/>
            <w:iCs w:val="0"/>
          </w:rPr>
          <w:t>نعمة الفقر / أخلاق - عربي</w:t>
        </w:r>
        <w:r>
          <w:tab/>
        </w:r>
        <w:r>
          <w:fldChar w:fldCharType="begin"/>
        </w:r>
        <w:r>
          <w:instrText xml:space="preserve">PAGEREF 762 \h</w:instrText>
        </w:r>
        <w:r>
          <w:fldChar w:fldCharType="end"/>
        </w:r>
      </w:hyperlink>
    </w:p>
    <w:p>
      <w:pPr>
        <w:tabs>
          <w:tab w:val="right" w:leader="dot" w:pos="9062"/>
        </w:tabs>
        <w:ind w:left="220"/>
      </w:pPr>
      <w:hyperlink w:anchor="_Toc763" w:history="1">
        <w:r>
          <w:rPr>
            <w:rFonts w:ascii="IRNazanin" w:hAnsi="IRNazanin" w:eastAsia="IRNazanin" w:cs="IRNazanin"/>
            <w:color w:val="111111"/>
            <w:sz w:val="22"/>
            <w:szCs w:val="22"/>
            <w:b w:val="0"/>
            <w:bCs w:val="0"/>
            <w:i w:val="0"/>
            <w:iCs w:val="0"/>
          </w:rPr>
          <w:t>النعمة الكبرى على العالم بمولد سيد ولد آدم / تاريخ النبي (ص) - عربي</w:t>
        </w:r>
        <w:r>
          <w:tab/>
        </w:r>
        <w:r>
          <w:fldChar w:fldCharType="begin"/>
        </w:r>
        <w:r>
          <w:instrText xml:space="preserve">PAGEREF 763 \h</w:instrText>
        </w:r>
        <w:r>
          <w:fldChar w:fldCharType="end"/>
        </w:r>
      </w:hyperlink>
    </w:p>
    <w:p>
      <w:pPr>
        <w:tabs>
          <w:tab w:val="right" w:leader="dot" w:pos="9062"/>
        </w:tabs>
        <w:ind w:left="220"/>
      </w:pPr>
      <w:hyperlink w:anchor="_Toc764" w:history="1">
        <w:r>
          <w:rPr>
            <w:rFonts w:ascii="IRNazanin" w:hAnsi="IRNazanin" w:eastAsia="IRNazanin" w:cs="IRNazanin"/>
            <w:color w:val="111111"/>
            <w:sz w:val="22"/>
            <w:szCs w:val="22"/>
            <w:b w:val="0"/>
            <w:bCs w:val="0"/>
            <w:i w:val="0"/>
            <w:iCs w:val="0"/>
          </w:rPr>
          <w:t>نعم الزاد ليوم المعاد / فقه - عربي</w:t>
        </w:r>
        <w:r>
          <w:tab/>
        </w:r>
        <w:r>
          <w:fldChar w:fldCharType="begin"/>
        </w:r>
        <w:r>
          <w:instrText xml:space="preserve">PAGEREF 764 \h</w:instrText>
        </w:r>
        <w:r>
          <w:fldChar w:fldCharType="end"/>
        </w:r>
      </w:hyperlink>
    </w:p>
    <w:p>
      <w:pPr>
        <w:tabs>
          <w:tab w:val="right" w:leader="dot" w:pos="9062"/>
        </w:tabs>
        <w:ind w:left="220"/>
      </w:pPr>
      <w:hyperlink w:anchor="_Toc765" w:history="1">
        <w:r>
          <w:rPr>
            <w:rFonts w:ascii="IRNazanin" w:hAnsi="IRNazanin" w:eastAsia="IRNazanin" w:cs="IRNazanin"/>
            <w:color w:val="111111"/>
            <w:sz w:val="22"/>
            <w:szCs w:val="22"/>
            <w:b w:val="0"/>
            <w:bCs w:val="0"/>
            <w:i w:val="0"/>
            <w:iCs w:val="0"/>
          </w:rPr>
          <w:t>النعم السوابغ في تبويب الكلم النوابغ / أدب - عربي</w:t>
        </w:r>
        <w:r>
          <w:tab/>
        </w:r>
        <w:r>
          <w:fldChar w:fldCharType="begin"/>
        </w:r>
        <w:r>
          <w:instrText xml:space="preserve">PAGEREF 765 \h</w:instrText>
        </w:r>
        <w:r>
          <w:fldChar w:fldCharType="end"/>
        </w:r>
      </w:hyperlink>
    </w:p>
    <w:p>
      <w:pPr>
        <w:tabs>
          <w:tab w:val="right" w:leader="dot" w:pos="9062"/>
        </w:tabs>
        <w:ind w:left="220"/>
      </w:pPr>
      <w:hyperlink w:anchor="_Toc766" w:history="1">
        <w:r>
          <w:rPr>
            <w:rFonts w:ascii="IRNazanin" w:hAnsi="IRNazanin" w:eastAsia="IRNazanin" w:cs="IRNazanin"/>
            <w:color w:val="111111"/>
            <w:sz w:val="22"/>
            <w:szCs w:val="22"/>
            <w:b w:val="0"/>
            <w:bCs w:val="0"/>
            <w:i w:val="0"/>
            <w:iCs w:val="0"/>
          </w:rPr>
          <w:t>النعم السوابغ في شرح الكلم النوابغ / أدب - عربي</w:t>
        </w:r>
        <w:r>
          <w:tab/>
        </w:r>
        <w:r>
          <w:fldChar w:fldCharType="begin"/>
        </w:r>
        <w:r>
          <w:instrText xml:space="preserve">PAGEREF 766 \h</w:instrText>
        </w:r>
        <w:r>
          <w:fldChar w:fldCharType="end"/>
        </w:r>
      </w:hyperlink>
    </w:p>
    <w:p>
      <w:pPr>
        <w:tabs>
          <w:tab w:val="right" w:leader="dot" w:pos="9062"/>
        </w:tabs>
        <w:ind w:left="220"/>
      </w:pPr>
      <w:hyperlink w:anchor="_Toc767" w:history="1">
        <w:r>
          <w:rPr>
            <w:rFonts w:ascii="IRNazanin" w:hAnsi="IRNazanin" w:eastAsia="IRNazanin" w:cs="IRNazanin"/>
            <w:color w:val="111111"/>
            <w:sz w:val="22"/>
            <w:szCs w:val="22"/>
            <w:b w:val="0"/>
            <w:bCs w:val="0"/>
            <w:i w:val="0"/>
            <w:iCs w:val="0"/>
          </w:rPr>
          <w:t>النغم = الموسيقي / موسيقي - عربي</w:t>
        </w:r>
        <w:r>
          <w:tab/>
        </w:r>
        <w:r>
          <w:fldChar w:fldCharType="begin"/>
        </w:r>
        <w:r>
          <w:instrText xml:space="preserve">PAGEREF 767 \h</w:instrText>
        </w:r>
        <w:r>
          <w:fldChar w:fldCharType="end"/>
        </w:r>
      </w:hyperlink>
    </w:p>
    <w:p>
      <w:pPr>
        <w:tabs>
          <w:tab w:val="right" w:leader="dot" w:pos="9062"/>
        </w:tabs>
        <w:ind w:left="220"/>
      </w:pPr>
      <w:hyperlink w:anchor="_Toc768" w:history="1">
        <w:r>
          <w:rPr>
            <w:rFonts w:ascii="IRNazanin" w:hAnsi="IRNazanin" w:eastAsia="IRNazanin" w:cs="IRNazanin"/>
            <w:color w:val="111111"/>
            <w:sz w:val="22"/>
            <w:szCs w:val="22"/>
            <w:b w:val="0"/>
            <w:bCs w:val="0"/>
            <w:i w:val="0"/>
            <w:iCs w:val="0"/>
          </w:rPr>
          <w:t>نغمة الأغاني في عشرة الإخوان / شعر، أخلاق - عربي</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النغمة العبرية / - عربي</w:t>
        </w:r>
        <w:r>
          <w:tab/>
        </w:r>
        <w:r>
          <w:fldChar w:fldCharType="begin"/>
        </w:r>
        <w:r>
          <w:instrText xml:space="preserve">PAGEREF 769 \h</w:instrText>
        </w:r>
        <w:r>
          <w:fldChar w:fldCharType="end"/>
        </w:r>
      </w:hyperlink>
    </w:p>
    <w:p>
      <w:pPr>
        <w:tabs>
          <w:tab w:val="right" w:leader="dot" w:pos="9062"/>
        </w:tabs>
        <w:ind w:left="220"/>
      </w:pPr>
      <w:hyperlink w:anchor="_Toc770" w:history="1">
        <w:r>
          <w:rPr>
            <w:rFonts w:ascii="IRNazanin" w:hAnsi="IRNazanin" w:eastAsia="IRNazanin" w:cs="IRNazanin"/>
            <w:color w:val="111111"/>
            <w:sz w:val="22"/>
            <w:szCs w:val="22"/>
            <w:b w:val="0"/>
            <w:bCs w:val="0"/>
            <w:i w:val="0"/>
            <w:iCs w:val="0"/>
          </w:rPr>
          <w:t>النغم الشجي في أغلاط البازجي / لغة - عربي</w:t>
        </w:r>
        <w:r>
          <w:tab/>
        </w:r>
        <w:r>
          <w:fldChar w:fldCharType="begin"/>
        </w:r>
        <w:r>
          <w:instrText xml:space="preserve">PAGEREF 770 \h</w:instrText>
        </w:r>
        <w:r>
          <w:fldChar w:fldCharType="end"/>
        </w:r>
      </w:hyperlink>
    </w:p>
    <w:p>
      <w:pPr>
        <w:tabs>
          <w:tab w:val="right" w:leader="dot" w:pos="9062"/>
        </w:tabs>
        <w:ind w:left="220"/>
      </w:pPr>
      <w:hyperlink w:anchor="_Toc771" w:history="1">
        <w:r>
          <w:rPr>
            <w:rFonts w:ascii="IRNazanin" w:hAnsi="IRNazanin" w:eastAsia="IRNazanin" w:cs="IRNazanin"/>
            <w:color w:val="111111"/>
            <w:sz w:val="22"/>
            <w:szCs w:val="22"/>
            <w:b w:val="0"/>
            <w:bCs w:val="0"/>
            <w:i w:val="0"/>
            <w:iCs w:val="0"/>
          </w:rPr>
          <w:t>نفائح الازهار في كشف الأسرار عن الدر المختار / فقه - عربي</w:t>
        </w:r>
        <w:r>
          <w:tab/>
        </w:r>
        <w:r>
          <w:fldChar w:fldCharType="begin"/>
        </w:r>
        <w:r>
          <w:instrText xml:space="preserve">PAGEREF 771 \h</w:instrText>
        </w:r>
        <w:r>
          <w:fldChar w:fldCharType="end"/>
        </w:r>
      </w:hyperlink>
    </w:p>
    <w:p>
      <w:pPr>
        <w:tabs>
          <w:tab w:val="right" w:leader="dot" w:pos="9062"/>
        </w:tabs>
        <w:ind w:left="220"/>
      </w:pPr>
      <w:hyperlink w:anchor="_Toc772" w:history="1">
        <w:r>
          <w:rPr>
            <w:rFonts w:ascii="IRNazanin" w:hAnsi="IRNazanin" w:eastAsia="IRNazanin" w:cs="IRNazanin"/>
            <w:color w:val="111111"/>
            <w:sz w:val="22"/>
            <w:szCs w:val="22"/>
            <w:b w:val="0"/>
            <w:bCs w:val="0"/>
            <w:i w:val="0"/>
            <w:iCs w:val="0"/>
          </w:rPr>
          <w:t>نفاضة الجراب في علالة الاغتراب / جغرافية - عربي</w:t>
        </w:r>
        <w:r>
          <w:tab/>
        </w:r>
        <w:r>
          <w:fldChar w:fldCharType="begin"/>
        </w:r>
        <w:r>
          <w:instrText xml:space="preserve">PAGEREF 772 \h</w:instrText>
        </w:r>
        <w:r>
          <w:fldChar w:fldCharType="end"/>
        </w:r>
      </w:hyperlink>
    </w:p>
    <w:p>
      <w:pPr>
        <w:tabs>
          <w:tab w:val="right" w:leader="dot" w:pos="9062"/>
        </w:tabs>
        <w:ind w:left="220"/>
      </w:pPr>
      <w:hyperlink w:anchor="_Toc773" w:history="1">
        <w:r>
          <w:rPr>
            <w:rFonts w:ascii="IRNazanin" w:hAnsi="IRNazanin" w:eastAsia="IRNazanin" w:cs="IRNazanin"/>
            <w:color w:val="111111"/>
            <w:sz w:val="22"/>
            <w:szCs w:val="22"/>
            <w:b w:val="0"/>
            <w:bCs w:val="0"/>
            <w:i w:val="0"/>
            <w:iCs w:val="0"/>
          </w:rPr>
          <w:t>النفائس / علوم القرآن - عربي</w:t>
        </w:r>
        <w:r>
          <w:tab/>
        </w:r>
        <w:r>
          <w:fldChar w:fldCharType="begin"/>
        </w:r>
        <w:r>
          <w:instrText xml:space="preserve">PAGEREF 773 \h</w:instrText>
        </w:r>
        <w:r>
          <w:fldChar w:fldCharType="end"/>
        </w:r>
      </w:hyperlink>
    </w:p>
    <w:p>
      <w:pPr>
        <w:tabs>
          <w:tab w:val="right" w:leader="dot" w:pos="9062"/>
        </w:tabs>
        <w:ind w:left="220"/>
      </w:pPr>
      <w:hyperlink w:anchor="_Toc774" w:history="1">
        <w:r>
          <w:rPr>
            <w:rFonts w:ascii="IRNazanin" w:hAnsi="IRNazanin" w:eastAsia="IRNazanin" w:cs="IRNazanin"/>
            <w:color w:val="111111"/>
            <w:sz w:val="22"/>
            <w:szCs w:val="22"/>
            <w:b w:val="0"/>
            <w:bCs w:val="0"/>
            <w:i w:val="0"/>
            <w:iCs w:val="0"/>
          </w:rPr>
          <w:t>نفايس الأخبار / أخلاق - فارسي</w:t>
        </w:r>
        <w:r>
          <w:tab/>
        </w:r>
        <w:r>
          <w:fldChar w:fldCharType="begin"/>
        </w:r>
        <w:r>
          <w:instrText xml:space="preserve">PAGEREF 774 \h</w:instrText>
        </w:r>
        <w:r>
          <w:fldChar w:fldCharType="end"/>
        </w:r>
      </w:hyperlink>
    </w:p>
    <w:p>
      <w:pPr>
        <w:tabs>
          <w:tab w:val="right" w:leader="dot" w:pos="9062"/>
        </w:tabs>
        <w:ind w:left="220"/>
      </w:pPr>
      <w:hyperlink w:anchor="_Toc775" w:history="1">
        <w:r>
          <w:rPr>
            <w:rFonts w:ascii="IRNazanin" w:hAnsi="IRNazanin" w:eastAsia="IRNazanin" w:cs="IRNazanin"/>
            <w:color w:val="111111"/>
            <w:sz w:val="22"/>
            <w:szCs w:val="22"/>
            <w:b w:val="0"/>
            <w:bCs w:val="0"/>
            <w:i w:val="0"/>
            <w:iCs w:val="0"/>
          </w:rPr>
          <w:t>نفائس التذكرة في شرح التبصرة - فقه - عربي</w:t>
        </w:r>
        <w:r>
          <w:tab/>
        </w:r>
        <w:r>
          <w:fldChar w:fldCharType="begin"/>
        </w:r>
        <w:r>
          <w:instrText xml:space="preserve">PAGEREF 775 \h</w:instrText>
        </w:r>
        <w:r>
          <w:fldChar w:fldCharType="end"/>
        </w:r>
      </w:hyperlink>
    </w:p>
    <w:p>
      <w:pPr>
        <w:tabs>
          <w:tab w:val="right" w:leader="dot" w:pos="9062"/>
        </w:tabs>
        <w:ind w:left="220"/>
      </w:pPr>
      <w:hyperlink w:anchor="_Toc776" w:history="1">
        <w:r>
          <w:rPr>
            <w:rFonts w:ascii="IRNazanin" w:hAnsi="IRNazanin" w:eastAsia="IRNazanin" w:cs="IRNazanin"/>
            <w:color w:val="111111"/>
            <w:sz w:val="22"/>
            <w:szCs w:val="22"/>
            <w:b w:val="0"/>
            <w:bCs w:val="0"/>
            <w:i w:val="0"/>
            <w:iCs w:val="0"/>
          </w:rPr>
          <w:t>نفائس الدرر في ترجمة شيخ الإسلام ابن حجر / تراجم - عربي</w:t>
        </w:r>
        <w:r>
          <w:tab/>
        </w:r>
        <w:r>
          <w:fldChar w:fldCharType="begin"/>
        </w:r>
        <w:r>
          <w:instrText xml:space="preserve">PAGEREF 776 \h</w:instrText>
        </w:r>
        <w:r>
          <w:fldChar w:fldCharType="end"/>
        </w:r>
      </w:hyperlink>
    </w:p>
    <w:p>
      <w:pPr>
        <w:tabs>
          <w:tab w:val="right" w:leader="dot" w:pos="9062"/>
        </w:tabs>
        <w:ind w:left="220"/>
      </w:pPr>
      <w:hyperlink w:anchor="_Toc777" w:history="1">
        <w:r>
          <w:rPr>
            <w:rFonts w:ascii="IRNazanin" w:hAnsi="IRNazanin" w:eastAsia="IRNazanin" w:cs="IRNazanin"/>
            <w:color w:val="111111"/>
            <w:sz w:val="22"/>
            <w:szCs w:val="22"/>
            <w:b w:val="0"/>
            <w:bCs w:val="0"/>
            <w:i w:val="0"/>
            <w:iCs w:val="0"/>
          </w:rPr>
          <w:t>نفايس الطب / طب - عربي</w:t>
        </w:r>
        <w:r>
          <w:tab/>
        </w:r>
        <w:r>
          <w:fldChar w:fldCharType="begin"/>
        </w:r>
        <w:r>
          <w:instrText xml:space="preserve">PAGEREF 777 \h</w:instrText>
        </w:r>
        <w:r>
          <w:fldChar w:fldCharType="end"/>
        </w:r>
      </w:hyperlink>
    </w:p>
    <w:p>
      <w:pPr>
        <w:tabs>
          <w:tab w:val="right" w:leader="dot" w:pos="9062"/>
        </w:tabs>
        <w:ind w:left="220"/>
      </w:pPr>
      <w:hyperlink w:anchor="_Toc778" w:history="1">
        <w:r>
          <w:rPr>
            <w:rFonts w:ascii="IRNazanin" w:hAnsi="IRNazanin" w:eastAsia="IRNazanin" w:cs="IRNazanin"/>
            <w:color w:val="111111"/>
            <w:sz w:val="22"/>
            <w:szCs w:val="22"/>
            <w:b w:val="0"/>
            <w:bCs w:val="0"/>
            <w:i w:val="0"/>
            <w:iCs w:val="0"/>
          </w:rPr>
          <w:t>نفايس العرايس / تاريخ الأنبياء - عربي</w:t>
        </w:r>
        <w:r>
          <w:tab/>
        </w:r>
        <w:r>
          <w:fldChar w:fldCharType="begin"/>
        </w:r>
        <w:r>
          <w:instrText xml:space="preserve">PAGEREF 778 \h</w:instrText>
        </w:r>
        <w:r>
          <w:fldChar w:fldCharType="end"/>
        </w:r>
      </w:hyperlink>
    </w:p>
    <w:p>
      <w:pPr>
        <w:tabs>
          <w:tab w:val="right" w:leader="dot" w:pos="9062"/>
        </w:tabs>
        <w:ind w:left="220"/>
      </w:pPr>
      <w:hyperlink w:anchor="_Toc779" w:history="1">
        <w:r>
          <w:rPr>
            <w:rFonts w:ascii="IRNazanin" w:hAnsi="IRNazanin" w:eastAsia="IRNazanin" w:cs="IRNazanin"/>
            <w:color w:val="111111"/>
            <w:sz w:val="22"/>
            <w:szCs w:val="22"/>
            <w:b w:val="0"/>
            <w:bCs w:val="0"/>
            <w:i w:val="0"/>
            <w:iCs w:val="0"/>
          </w:rPr>
          <w:t>نفائس الفنون في عرايس العيون / علوم شتى - فارسي</w:t>
        </w:r>
        <w:r>
          <w:tab/>
        </w:r>
        <w:r>
          <w:fldChar w:fldCharType="begin"/>
        </w:r>
        <w:r>
          <w:instrText xml:space="preserve">PAGEREF 779 \h</w:instrText>
        </w:r>
        <w:r>
          <w:fldChar w:fldCharType="end"/>
        </w:r>
      </w:hyperlink>
    </w:p>
    <w:p>
      <w:pPr>
        <w:tabs>
          <w:tab w:val="right" w:leader="dot" w:pos="9062"/>
        </w:tabs>
        <w:ind w:left="220"/>
      </w:pPr>
      <w:hyperlink w:anchor="_Toc780" w:history="1">
        <w:r>
          <w:rPr>
            <w:rFonts w:ascii="IRNazanin" w:hAnsi="IRNazanin" w:eastAsia="IRNazanin" w:cs="IRNazanin"/>
            <w:color w:val="111111"/>
            <w:sz w:val="22"/>
            <w:szCs w:val="22"/>
            <w:b w:val="0"/>
            <w:bCs w:val="0"/>
            <w:i w:val="0"/>
            <w:iCs w:val="0"/>
          </w:rPr>
          <w:t>نفائس المسائل / فقه - عربي</w:t>
        </w:r>
        <w:r>
          <w:tab/>
        </w:r>
        <w:r>
          <w:fldChar w:fldCharType="begin"/>
        </w:r>
        <w:r>
          <w:instrText xml:space="preserve">PAGEREF 780 \h</w:instrText>
        </w:r>
        <w:r>
          <w:fldChar w:fldCharType="end"/>
        </w:r>
      </w:hyperlink>
    </w:p>
    <w:p>
      <w:pPr>
        <w:tabs>
          <w:tab w:val="right" w:leader="dot" w:pos="9062"/>
        </w:tabs>
        <w:ind w:left="220"/>
      </w:pPr>
      <w:hyperlink w:anchor="_Toc781" w:history="1">
        <w:r>
          <w:rPr>
            <w:rFonts w:ascii="IRNazanin" w:hAnsi="IRNazanin" w:eastAsia="IRNazanin" w:cs="IRNazanin"/>
            <w:color w:val="111111"/>
            <w:sz w:val="22"/>
            <w:szCs w:val="22"/>
            <w:b w:val="0"/>
            <w:bCs w:val="0"/>
            <w:i w:val="0"/>
            <w:iCs w:val="0"/>
          </w:rPr>
          <w:t>نفائس المهر / علوم القرآن - عربي</w:t>
        </w:r>
        <w:r>
          <w:tab/>
        </w:r>
        <w:r>
          <w:fldChar w:fldCharType="begin"/>
        </w:r>
        <w:r>
          <w:instrText xml:space="preserve">PAGEREF 781 \h</w:instrText>
        </w:r>
        <w:r>
          <w:fldChar w:fldCharType="end"/>
        </w:r>
      </w:hyperlink>
    </w:p>
    <w:p>
      <w:pPr>
        <w:tabs>
          <w:tab w:val="right" w:leader="dot" w:pos="9062"/>
        </w:tabs>
        <w:ind w:left="220"/>
      </w:pPr>
      <w:hyperlink w:anchor="_Toc782" w:history="1">
        <w:r>
          <w:rPr>
            <w:rFonts w:ascii="IRNazanin" w:hAnsi="IRNazanin" w:eastAsia="IRNazanin" w:cs="IRNazanin"/>
            <w:color w:val="111111"/>
            <w:sz w:val="22"/>
            <w:szCs w:val="22"/>
            <w:b w:val="0"/>
            <w:bCs w:val="0"/>
            <w:i w:val="0"/>
            <w:iCs w:val="0"/>
          </w:rPr>
          <w:t>نفائس الهمزة في وقف الهشام والحمزة / تجويد - عربي</w:t>
        </w:r>
        <w:r>
          <w:tab/>
        </w:r>
        <w:r>
          <w:fldChar w:fldCharType="begin"/>
        </w:r>
        <w:r>
          <w:instrText xml:space="preserve">PAGEREF 782 \h</w:instrText>
        </w:r>
        <w:r>
          <w:fldChar w:fldCharType="end"/>
        </w:r>
      </w:hyperlink>
    </w:p>
    <w:p>
      <w:pPr>
        <w:tabs>
          <w:tab w:val="right" w:leader="dot" w:pos="9062"/>
        </w:tabs>
        <w:ind w:left="220"/>
      </w:pPr>
      <w:hyperlink w:anchor="_Toc783" w:history="1">
        <w:r>
          <w:rPr>
            <w:rFonts w:ascii="IRNazanin" w:hAnsi="IRNazanin" w:eastAsia="IRNazanin" w:cs="IRNazanin"/>
            <w:color w:val="111111"/>
            <w:sz w:val="22"/>
            <w:szCs w:val="22"/>
            <w:b w:val="0"/>
            <w:bCs w:val="0"/>
            <w:i w:val="0"/>
            <w:iCs w:val="0"/>
          </w:rPr>
          <w:t>نفائس الهمم / - عربي</w:t>
        </w:r>
        <w:r>
          <w:tab/>
        </w:r>
        <w:r>
          <w:fldChar w:fldCharType="begin"/>
        </w:r>
        <w:r>
          <w:instrText xml:space="preserve">PAGEREF 783 \h</w:instrText>
        </w:r>
        <w:r>
          <w:fldChar w:fldCharType="end"/>
        </w:r>
      </w:hyperlink>
    </w:p>
    <w:p>
      <w:pPr>
        <w:tabs>
          <w:tab w:val="right" w:leader="dot" w:pos="9062"/>
        </w:tabs>
        <w:ind w:left="220"/>
      </w:pPr>
      <w:hyperlink w:anchor="_Toc784" w:history="1">
        <w:r>
          <w:rPr>
            <w:rFonts w:ascii="IRNazanin" w:hAnsi="IRNazanin" w:eastAsia="IRNazanin" w:cs="IRNazanin"/>
            <w:color w:val="111111"/>
            <w:sz w:val="22"/>
            <w:szCs w:val="22"/>
            <w:b w:val="0"/>
            <w:bCs w:val="0"/>
            <w:i w:val="0"/>
            <w:iCs w:val="0"/>
          </w:rPr>
          <w:t>نفائس کتابخانه / فهرس - عربي</w:t>
        </w:r>
        <w:r>
          <w:tab/>
        </w:r>
        <w:r>
          <w:fldChar w:fldCharType="begin"/>
        </w:r>
        <w:r>
          <w:instrText xml:space="preserve">PAGEREF 784 \h</w:instrText>
        </w:r>
        <w:r>
          <w:fldChar w:fldCharType="end"/>
        </w:r>
      </w:hyperlink>
    </w:p>
    <w:p>
      <w:pPr>
        <w:tabs>
          <w:tab w:val="right" w:leader="dot" w:pos="9062"/>
        </w:tabs>
        <w:ind w:left="220"/>
      </w:pPr>
      <w:hyperlink w:anchor="_Toc785" w:history="1">
        <w:r>
          <w:rPr>
            <w:rFonts w:ascii="IRNazanin" w:hAnsi="IRNazanin" w:eastAsia="IRNazanin" w:cs="IRNazanin"/>
            <w:color w:val="111111"/>
            <w:sz w:val="22"/>
            <w:szCs w:val="22"/>
            <w:b w:val="0"/>
            <w:bCs w:val="0"/>
            <w:i w:val="0"/>
            <w:iCs w:val="0"/>
          </w:rPr>
          <w:t>نفثات المصدور / شعر - عربي</w:t>
        </w:r>
        <w:r>
          <w:tab/>
        </w:r>
        <w:r>
          <w:fldChar w:fldCharType="begin"/>
        </w:r>
        <w:r>
          <w:instrText xml:space="preserve">PAGEREF 785 \h</w:instrText>
        </w:r>
        <w:r>
          <w:fldChar w:fldCharType="end"/>
        </w:r>
      </w:hyperlink>
    </w:p>
    <w:p>
      <w:pPr>
        <w:tabs>
          <w:tab w:val="right" w:leader="dot" w:pos="9062"/>
        </w:tabs>
        <w:ind w:left="220"/>
      </w:pPr>
      <w:hyperlink w:anchor="_Toc786" w:history="1">
        <w:r>
          <w:rPr>
            <w:rFonts w:ascii="IRNazanin" w:hAnsi="IRNazanin" w:eastAsia="IRNazanin" w:cs="IRNazanin"/>
            <w:color w:val="111111"/>
            <w:sz w:val="22"/>
            <w:szCs w:val="22"/>
            <w:b w:val="0"/>
            <w:bCs w:val="0"/>
            <w:i w:val="0"/>
            <w:iCs w:val="0"/>
          </w:rPr>
          <w:t>نفثات يراعة الكرملي او تحقيقات العصرية / موضوعات شتى - عربي</w:t>
        </w:r>
        <w:r>
          <w:tab/>
        </w:r>
        <w:r>
          <w:fldChar w:fldCharType="begin"/>
        </w:r>
        <w:r>
          <w:instrText xml:space="preserve">PAGEREF 786 \h</w:instrText>
        </w:r>
        <w:r>
          <w:fldChar w:fldCharType="end"/>
        </w:r>
      </w:hyperlink>
    </w:p>
    <w:p>
      <w:pPr>
        <w:tabs>
          <w:tab w:val="right" w:leader="dot" w:pos="9062"/>
        </w:tabs>
        <w:ind w:left="220"/>
      </w:pPr>
      <w:hyperlink w:anchor="_Toc787" w:history="1">
        <w:r>
          <w:rPr>
            <w:rFonts w:ascii="IRNazanin" w:hAnsi="IRNazanin" w:eastAsia="IRNazanin" w:cs="IRNazanin"/>
            <w:color w:val="111111"/>
            <w:sz w:val="22"/>
            <w:szCs w:val="22"/>
            <w:b w:val="0"/>
            <w:bCs w:val="0"/>
            <w:i w:val="0"/>
            <w:iCs w:val="0"/>
          </w:rPr>
          <w:t>نفثة المصدور وتحفة المشكور = تحفة الشكور وسر نفثة المصدور / عرفان</w:t>
        </w:r>
        <w:r>
          <w:tab/>
        </w:r>
        <w:r>
          <w:fldChar w:fldCharType="begin"/>
        </w:r>
        <w:r>
          <w:instrText xml:space="preserve">PAGEREF 787 \h</w:instrText>
        </w:r>
        <w:r>
          <w:fldChar w:fldCharType="end"/>
        </w:r>
      </w:hyperlink>
    </w:p>
    <w:p>
      <w:pPr>
        <w:tabs>
          <w:tab w:val="right" w:leader="dot" w:pos="9062"/>
        </w:tabs>
        <w:ind w:left="220"/>
      </w:pPr>
      <w:hyperlink w:anchor="_Toc788" w:history="1">
        <w:r>
          <w:rPr>
            <w:rFonts w:ascii="IRNazanin" w:hAnsi="IRNazanin" w:eastAsia="IRNazanin" w:cs="IRNazanin"/>
            <w:color w:val="111111"/>
            <w:sz w:val="22"/>
            <w:szCs w:val="22"/>
            <w:b w:val="0"/>
            <w:bCs w:val="0"/>
            <w:i w:val="0"/>
            <w:iCs w:val="0"/>
          </w:rPr>
          <w:t>النفحات الإلهية القدسية / عرفان وتصوف - عربي</w:t>
        </w:r>
        <w:r>
          <w:tab/>
        </w:r>
        <w:r>
          <w:fldChar w:fldCharType="begin"/>
        </w:r>
        <w:r>
          <w:instrText xml:space="preserve">PAGEREF 788 \h</w:instrText>
        </w:r>
        <w:r>
          <w:fldChar w:fldCharType="end"/>
        </w:r>
      </w:hyperlink>
    </w:p>
    <w:p>
      <w:pPr>
        <w:tabs>
          <w:tab w:val="right" w:leader="dot" w:pos="9062"/>
        </w:tabs>
        <w:ind w:left="220"/>
      </w:pPr>
      <w:hyperlink w:anchor="_Toc789" w:history="1">
        <w:r>
          <w:rPr>
            <w:rFonts w:ascii="IRNazanin" w:hAnsi="IRNazanin" w:eastAsia="IRNazanin" w:cs="IRNazanin"/>
            <w:color w:val="111111"/>
            <w:sz w:val="22"/>
            <w:szCs w:val="22"/>
            <w:b w:val="0"/>
            <w:bCs w:val="0"/>
            <w:i w:val="0"/>
            <w:iCs w:val="0"/>
          </w:rPr>
          <w:t>النفحات الإلهية والخواطر الإلهامية / فلسفة - عربي</w:t>
        </w:r>
        <w:r>
          <w:tab/>
        </w:r>
        <w:r>
          <w:fldChar w:fldCharType="begin"/>
        </w:r>
        <w:r>
          <w:instrText xml:space="preserve">PAGEREF 789 \h</w:instrText>
        </w:r>
        <w:r>
          <w:fldChar w:fldCharType="end"/>
        </w:r>
      </w:hyperlink>
    </w:p>
    <w:p>
      <w:pPr>
        <w:tabs>
          <w:tab w:val="right" w:leader="dot" w:pos="9062"/>
        </w:tabs>
        <w:ind w:left="220"/>
      </w:pPr>
      <w:hyperlink w:anchor="_Toc790" w:history="1">
        <w:r>
          <w:rPr>
            <w:rFonts w:ascii="IRNazanin" w:hAnsi="IRNazanin" w:eastAsia="IRNazanin" w:cs="IRNazanin"/>
            <w:color w:val="111111"/>
            <w:sz w:val="22"/>
            <w:szCs w:val="22"/>
            <w:b w:val="0"/>
            <w:bCs w:val="0"/>
            <w:i w:val="0"/>
            <w:iCs w:val="0"/>
          </w:rPr>
          <w:t>نفحات الأنس من حضرات القدس / عرفان ،وتصوف، تراجم - فارسي</w:t>
        </w:r>
        <w:r>
          <w:tab/>
        </w:r>
        <w:r>
          <w:fldChar w:fldCharType="begin"/>
        </w:r>
        <w:r>
          <w:instrText xml:space="preserve">PAGEREF 790 \h</w:instrText>
        </w:r>
        <w:r>
          <w:fldChar w:fldCharType="end"/>
        </w:r>
      </w:hyperlink>
    </w:p>
    <w:p>
      <w:pPr>
        <w:tabs>
          <w:tab w:val="right" w:leader="dot" w:pos="9062"/>
        </w:tabs>
        <w:ind w:left="220"/>
      </w:pPr>
      <w:hyperlink w:anchor="_Toc791" w:history="1">
        <w:r>
          <w:rPr>
            <w:rFonts w:ascii="IRNazanin" w:hAnsi="IRNazanin" w:eastAsia="IRNazanin" w:cs="IRNazanin"/>
            <w:color w:val="111111"/>
            <w:sz w:val="22"/>
            <w:szCs w:val="22"/>
            <w:b w:val="0"/>
            <w:bCs w:val="0"/>
            <w:i w:val="0"/>
            <w:iCs w:val="0"/>
          </w:rPr>
          <w:t>النفحات الأنسية في تبرئة عقائد الصوفية عن الحلول والاتحاد والعينية /</w:t>
        </w:r>
        <w:r>
          <w:tab/>
        </w:r>
        <w:r>
          <w:fldChar w:fldCharType="begin"/>
        </w:r>
        <w:r>
          <w:instrText xml:space="preserve">PAGEREF 791 \h</w:instrText>
        </w:r>
        <w:r>
          <w:fldChar w:fldCharType="end"/>
        </w:r>
      </w:hyperlink>
    </w:p>
    <w:p>
      <w:pPr>
        <w:tabs>
          <w:tab w:val="right" w:leader="dot" w:pos="9062"/>
        </w:tabs>
        <w:ind w:left="220"/>
      </w:pPr>
      <w:hyperlink w:anchor="_Toc792" w:history="1">
        <w:r>
          <w:rPr>
            <w:rFonts w:ascii="IRNazanin" w:hAnsi="IRNazanin" w:eastAsia="IRNazanin" w:cs="IRNazanin"/>
            <w:color w:val="111111"/>
            <w:sz w:val="22"/>
            <w:szCs w:val="22"/>
            <w:b w:val="0"/>
            <w:bCs w:val="0"/>
            <w:i w:val="0"/>
            <w:iCs w:val="0"/>
          </w:rPr>
          <w:t>نفحات الحرم / خط - عربي</w:t>
        </w:r>
        <w:r>
          <w:tab/>
        </w:r>
        <w:r>
          <w:fldChar w:fldCharType="begin"/>
        </w:r>
        <w:r>
          <w:instrText xml:space="preserve">PAGEREF 792 \h</w:instrText>
        </w:r>
        <w:r>
          <w:fldChar w:fldCharType="end"/>
        </w:r>
      </w:hyperlink>
    </w:p>
    <w:p>
      <w:pPr>
        <w:tabs>
          <w:tab w:val="right" w:leader="dot" w:pos="9062"/>
        </w:tabs>
        <w:ind w:left="220"/>
      </w:pPr>
      <w:hyperlink w:anchor="_Toc793" w:history="1">
        <w:r>
          <w:rPr>
            <w:rFonts w:ascii="IRNazanin" w:hAnsi="IRNazanin" w:eastAsia="IRNazanin" w:cs="IRNazanin"/>
            <w:color w:val="111111"/>
            <w:sz w:val="22"/>
            <w:szCs w:val="22"/>
            <w:b w:val="0"/>
            <w:bCs w:val="0"/>
            <w:i w:val="0"/>
            <w:iCs w:val="0"/>
          </w:rPr>
          <w:t>النفحات الخصيبية / نحو - عربي</w:t>
        </w:r>
        <w:r>
          <w:tab/>
        </w:r>
        <w:r>
          <w:fldChar w:fldCharType="begin"/>
        </w:r>
        <w:r>
          <w:instrText xml:space="preserve">PAGEREF 793 \h</w:instrText>
        </w:r>
        <w:r>
          <w:fldChar w:fldCharType="end"/>
        </w:r>
      </w:hyperlink>
    </w:p>
    <w:p>
      <w:pPr>
        <w:tabs>
          <w:tab w:val="right" w:leader="dot" w:pos="9062"/>
        </w:tabs>
        <w:ind w:left="220"/>
      </w:pPr>
      <w:hyperlink w:anchor="_Toc794" w:history="1">
        <w:r>
          <w:rPr>
            <w:rFonts w:ascii="IRNazanin" w:hAnsi="IRNazanin" w:eastAsia="IRNazanin" w:cs="IRNazanin"/>
            <w:color w:val="111111"/>
            <w:sz w:val="22"/>
            <w:szCs w:val="22"/>
            <w:b w:val="0"/>
            <w:bCs w:val="0"/>
            <w:i w:val="0"/>
            <w:iCs w:val="0"/>
          </w:rPr>
          <w:t>النفحات الزكية من اجوبة مسائل الدهلكية / فقه - عربي</w:t>
        </w:r>
        <w:r>
          <w:tab/>
        </w:r>
        <w:r>
          <w:fldChar w:fldCharType="begin"/>
        </w:r>
        <w:r>
          <w:instrText xml:space="preserve">PAGEREF 794 \h</w:instrText>
        </w:r>
        <w:r>
          <w:fldChar w:fldCharType="end"/>
        </w:r>
      </w:hyperlink>
    </w:p>
    <w:p>
      <w:pPr>
        <w:tabs>
          <w:tab w:val="right" w:leader="dot" w:pos="9062"/>
        </w:tabs>
        <w:ind w:left="220"/>
      </w:pPr>
      <w:hyperlink w:anchor="_Toc795" w:history="1">
        <w:r>
          <w:rPr>
            <w:rFonts w:ascii="IRNazanin" w:hAnsi="IRNazanin" w:eastAsia="IRNazanin" w:cs="IRNazanin"/>
            <w:color w:val="111111"/>
            <w:sz w:val="22"/>
            <w:szCs w:val="22"/>
            <w:b w:val="0"/>
            <w:bCs w:val="0"/>
            <w:i w:val="0"/>
            <w:iCs w:val="0"/>
          </w:rPr>
          <w:t>نفحات العبير الساري بأحاديث أبي ايوب الأنصاري / حديث - عربي</w:t>
        </w:r>
        <w:r>
          <w:tab/>
        </w:r>
        <w:r>
          <w:fldChar w:fldCharType="begin"/>
        </w:r>
        <w:r>
          <w:instrText xml:space="preserve">PAGEREF 795 \h</w:instrText>
        </w:r>
        <w:r>
          <w:fldChar w:fldCharType="end"/>
        </w:r>
      </w:hyperlink>
    </w:p>
    <w:p>
      <w:pPr>
        <w:tabs>
          <w:tab w:val="right" w:leader="dot" w:pos="9062"/>
        </w:tabs>
        <w:ind w:left="220"/>
      </w:pPr>
      <w:hyperlink w:anchor="_Toc796" w:history="1">
        <w:r>
          <w:rPr>
            <w:rFonts w:ascii="IRNazanin" w:hAnsi="IRNazanin" w:eastAsia="IRNazanin" w:cs="IRNazanin"/>
            <w:color w:val="111111"/>
            <w:sz w:val="22"/>
            <w:szCs w:val="22"/>
            <w:b w:val="0"/>
            <w:bCs w:val="0"/>
            <w:i w:val="0"/>
            <w:iCs w:val="0"/>
          </w:rPr>
          <w:t>النفحات القدسية في بيان قواعد الصوفية / عرفان وتصوف - عربي</w:t>
        </w:r>
        <w:r>
          <w:tab/>
        </w:r>
        <w:r>
          <w:fldChar w:fldCharType="begin"/>
        </w:r>
        <w:r>
          <w:instrText xml:space="preserve">PAGEREF 796 \h</w:instrText>
        </w:r>
        <w:r>
          <w:fldChar w:fldCharType="end"/>
        </w:r>
      </w:hyperlink>
    </w:p>
    <w:p>
      <w:pPr>
        <w:tabs>
          <w:tab w:val="right" w:leader="dot" w:pos="9062"/>
        </w:tabs>
        <w:ind w:left="220"/>
      </w:pPr>
      <w:hyperlink w:anchor="_Toc797" w:history="1">
        <w:r>
          <w:rPr>
            <w:rFonts w:ascii="IRNazanin" w:hAnsi="IRNazanin" w:eastAsia="IRNazanin" w:cs="IRNazanin"/>
            <w:color w:val="111111"/>
            <w:sz w:val="22"/>
            <w:szCs w:val="22"/>
            <w:b w:val="0"/>
            <w:bCs w:val="0"/>
            <w:i w:val="0"/>
            <w:iCs w:val="0"/>
          </w:rPr>
          <w:t>النفحات القدسية في رد الإمامية / كلام وعقائد - عربي</w:t>
        </w:r>
        <w:r>
          <w:tab/>
        </w:r>
        <w:r>
          <w:fldChar w:fldCharType="begin"/>
        </w:r>
        <w:r>
          <w:instrText xml:space="preserve">PAGEREF 797 \h</w:instrText>
        </w:r>
        <w:r>
          <w:fldChar w:fldCharType="end"/>
        </w:r>
      </w:hyperlink>
    </w:p>
    <w:p>
      <w:pPr>
        <w:tabs>
          <w:tab w:val="right" w:leader="dot" w:pos="9062"/>
        </w:tabs>
        <w:ind w:left="220"/>
      </w:pPr>
      <w:hyperlink w:anchor="_Toc798" w:history="1">
        <w:r>
          <w:rPr>
            <w:rFonts w:ascii="IRNazanin" w:hAnsi="IRNazanin" w:eastAsia="IRNazanin" w:cs="IRNazanin"/>
            <w:color w:val="111111"/>
            <w:sz w:val="22"/>
            <w:szCs w:val="22"/>
            <w:b w:val="0"/>
            <w:bCs w:val="0"/>
            <w:i w:val="0"/>
            <w:iCs w:val="0"/>
          </w:rPr>
          <w:t>نفحات القرب والإتصال بإثبات التصرف لأولياء الله بعد الإنتقال / عرفان</w:t>
        </w:r>
        <w:r>
          <w:tab/>
        </w:r>
        <w:r>
          <w:fldChar w:fldCharType="begin"/>
        </w:r>
        <w:r>
          <w:instrText xml:space="preserve">PAGEREF 798 \h</w:instrText>
        </w:r>
        <w:r>
          <w:fldChar w:fldCharType="end"/>
        </w:r>
      </w:hyperlink>
    </w:p>
    <w:p>
      <w:pPr>
        <w:tabs>
          <w:tab w:val="right" w:leader="dot" w:pos="9062"/>
        </w:tabs>
        <w:ind w:left="220"/>
      </w:pPr>
      <w:hyperlink w:anchor="_Toc799" w:history="1">
        <w:r>
          <w:rPr>
            <w:rFonts w:ascii="IRNazanin" w:hAnsi="IRNazanin" w:eastAsia="IRNazanin" w:cs="IRNazanin"/>
            <w:color w:val="111111"/>
            <w:sz w:val="22"/>
            <w:szCs w:val="22"/>
            <w:b w:val="0"/>
            <w:bCs w:val="0"/>
            <w:i w:val="0"/>
            <w:iCs w:val="0"/>
          </w:rPr>
          <w:t>نفحات اللاهوت في لعن الجبت والطاغوت / كلام وعقائد - عربي</w:t>
        </w:r>
        <w:r>
          <w:tab/>
        </w:r>
        <w:r>
          <w:fldChar w:fldCharType="begin"/>
        </w:r>
        <w:r>
          <w:instrText xml:space="preserve">PAGEREF 799 \h</w:instrText>
        </w:r>
        <w:r>
          <w:fldChar w:fldCharType="end"/>
        </w:r>
      </w:hyperlink>
    </w:p>
    <w:p>
      <w:pPr>
        <w:tabs>
          <w:tab w:val="right" w:leader="dot" w:pos="9062"/>
        </w:tabs>
        <w:ind w:left="220"/>
      </w:pPr>
      <w:hyperlink w:anchor="_Toc800" w:history="1">
        <w:r>
          <w:rPr>
            <w:rFonts w:ascii="IRNazanin" w:hAnsi="IRNazanin" w:eastAsia="IRNazanin" w:cs="IRNazanin"/>
            <w:color w:val="111111"/>
            <w:sz w:val="22"/>
            <w:szCs w:val="22"/>
            <w:b w:val="0"/>
            <w:bCs w:val="0"/>
            <w:i w:val="0"/>
            <w:iCs w:val="0"/>
          </w:rPr>
          <w:t>نفحات اللاهوت في لعن الجبت والطاغوت / كلام وعقائد - عربي</w:t>
        </w:r>
        <w:r>
          <w:tab/>
        </w:r>
        <w:r>
          <w:fldChar w:fldCharType="begin"/>
        </w:r>
        <w:r>
          <w:instrText xml:space="preserve">PAGEREF 800 \h</w:instrText>
        </w:r>
        <w:r>
          <w:fldChar w:fldCharType="end"/>
        </w:r>
      </w:hyperlink>
    </w:p>
    <w:p>
      <w:pPr>
        <w:tabs>
          <w:tab w:val="right" w:leader="dot" w:pos="9062"/>
        </w:tabs>
        <w:ind w:left="220"/>
      </w:pPr>
      <w:hyperlink w:anchor="_Toc801" w:history="1">
        <w:r>
          <w:rPr>
            <w:rFonts w:ascii="IRNazanin" w:hAnsi="IRNazanin" w:eastAsia="IRNazanin" w:cs="IRNazanin"/>
            <w:color w:val="111111"/>
            <w:sz w:val="22"/>
            <w:szCs w:val="22"/>
            <w:b w:val="0"/>
            <w:bCs w:val="0"/>
            <w:i w:val="0"/>
            <w:iCs w:val="0"/>
          </w:rPr>
          <w:t>نفحات اللاهوت في لعن الجبت والطاغوت (ترجمه) / كلام وعقائد - فارسي</w:t>
        </w:r>
        <w:r>
          <w:tab/>
        </w:r>
        <w:r>
          <w:fldChar w:fldCharType="begin"/>
        </w:r>
        <w:r>
          <w:instrText xml:space="preserve">PAGEREF 801 \h</w:instrText>
        </w:r>
        <w:r>
          <w:fldChar w:fldCharType="end"/>
        </w:r>
      </w:hyperlink>
    </w:p>
    <w:p>
      <w:pPr>
        <w:tabs>
          <w:tab w:val="right" w:leader="dot" w:pos="9062"/>
        </w:tabs>
        <w:ind w:left="220"/>
      </w:pPr>
      <w:hyperlink w:anchor="_Toc802" w:history="1">
        <w:r>
          <w:rPr>
            <w:rFonts w:ascii="IRNazanin" w:hAnsi="IRNazanin" w:eastAsia="IRNazanin" w:cs="IRNazanin"/>
            <w:color w:val="111111"/>
            <w:sz w:val="22"/>
            <w:szCs w:val="22"/>
            <w:b w:val="0"/>
            <w:bCs w:val="0"/>
            <w:i w:val="0"/>
            <w:iCs w:val="0"/>
          </w:rPr>
          <w:t>نفحات المجلوب من ثمار القلوب / موضوعات شتى - عربي</w:t>
        </w:r>
        <w:r>
          <w:tab/>
        </w:r>
        <w:r>
          <w:fldChar w:fldCharType="begin"/>
        </w:r>
        <w:r>
          <w:instrText xml:space="preserve">PAGEREF 802 \h</w:instrText>
        </w:r>
        <w:r>
          <w:fldChar w:fldCharType="end"/>
        </w:r>
      </w:hyperlink>
    </w:p>
    <w:p>
      <w:pPr>
        <w:tabs>
          <w:tab w:val="right" w:leader="dot" w:pos="9062"/>
        </w:tabs>
        <w:ind w:left="220"/>
      </w:pPr>
      <w:hyperlink w:anchor="_Toc803" w:history="1">
        <w:r>
          <w:rPr>
            <w:rFonts w:ascii="IRNazanin" w:hAnsi="IRNazanin" w:eastAsia="IRNazanin" w:cs="IRNazanin"/>
            <w:color w:val="111111"/>
            <w:sz w:val="22"/>
            <w:szCs w:val="22"/>
            <w:b w:val="0"/>
            <w:bCs w:val="0"/>
            <w:i w:val="0"/>
            <w:iCs w:val="0"/>
          </w:rPr>
          <w:t>النفحات المسكية في صناعة الفروسية / علم الحيوان - عربي</w:t>
        </w:r>
        <w:r>
          <w:tab/>
        </w:r>
        <w:r>
          <w:fldChar w:fldCharType="begin"/>
        </w:r>
        <w:r>
          <w:instrText xml:space="preserve">PAGEREF 803 \h</w:instrText>
        </w:r>
        <w:r>
          <w:fldChar w:fldCharType="end"/>
        </w:r>
      </w:hyperlink>
    </w:p>
    <w:p>
      <w:pPr>
        <w:tabs>
          <w:tab w:val="right" w:leader="dot" w:pos="9062"/>
        </w:tabs>
        <w:ind w:left="220"/>
      </w:pPr>
      <w:hyperlink w:anchor="_Toc804" w:history="1">
        <w:r>
          <w:rPr>
            <w:rFonts w:ascii="IRNazanin" w:hAnsi="IRNazanin" w:eastAsia="IRNazanin" w:cs="IRNazanin"/>
            <w:color w:val="111111"/>
            <w:sz w:val="22"/>
            <w:szCs w:val="22"/>
            <w:b w:val="0"/>
            <w:bCs w:val="0"/>
            <w:i w:val="0"/>
            <w:iCs w:val="0"/>
          </w:rPr>
          <w:t>النفحات المعنوية في المبشرات النبوية / تاريخ النبي (ص) - عربي</w:t>
        </w:r>
        <w:r>
          <w:tab/>
        </w:r>
        <w:r>
          <w:fldChar w:fldCharType="begin"/>
        </w:r>
        <w:r>
          <w:instrText xml:space="preserve">PAGEREF 804 \h</w:instrText>
        </w:r>
        <w:r>
          <w:fldChar w:fldCharType="end"/>
        </w:r>
      </w:hyperlink>
    </w:p>
    <w:p>
      <w:pPr>
        <w:tabs>
          <w:tab w:val="right" w:leader="dot" w:pos="9062"/>
        </w:tabs>
        <w:ind w:left="220"/>
      </w:pPr>
      <w:hyperlink w:anchor="_Toc805" w:history="1">
        <w:r>
          <w:rPr>
            <w:rFonts w:ascii="IRNazanin" w:hAnsi="IRNazanin" w:eastAsia="IRNazanin" w:cs="IRNazanin"/>
            <w:color w:val="111111"/>
            <w:sz w:val="22"/>
            <w:szCs w:val="22"/>
            <w:b w:val="0"/>
            <w:bCs w:val="0"/>
            <w:i w:val="0"/>
            <w:iCs w:val="0"/>
          </w:rPr>
          <w:t>النفحات المكية والملمات القدسية شرح اساس الطريقة الختمية / عرفان</w:t>
        </w:r>
        <w:r>
          <w:tab/>
        </w:r>
        <w:r>
          <w:fldChar w:fldCharType="begin"/>
        </w:r>
        <w:r>
          <w:instrText xml:space="preserve">PAGEREF 805 \h</w:instrText>
        </w:r>
        <w:r>
          <w:fldChar w:fldCharType="end"/>
        </w:r>
      </w:hyperlink>
    </w:p>
    <w:p>
      <w:pPr>
        <w:tabs>
          <w:tab w:val="right" w:leader="dot" w:pos="9062"/>
        </w:tabs>
        <w:ind w:left="220"/>
      </w:pPr>
      <w:hyperlink w:anchor="_Toc806" w:history="1">
        <w:r>
          <w:rPr>
            <w:rFonts w:ascii="IRNazanin" w:hAnsi="IRNazanin" w:eastAsia="IRNazanin" w:cs="IRNazanin"/>
            <w:color w:val="111111"/>
            <w:sz w:val="22"/>
            <w:szCs w:val="22"/>
            <w:b w:val="0"/>
            <w:bCs w:val="0"/>
            <w:i w:val="0"/>
            <w:iCs w:val="0"/>
          </w:rPr>
          <w:t>النفحات المنتشرة في الجواب عن الاسئلة العشرة / أجوبة الأسئلة - عربي</w:t>
        </w:r>
        <w:r>
          <w:tab/>
        </w:r>
        <w:r>
          <w:fldChar w:fldCharType="begin"/>
        </w:r>
        <w:r>
          <w:instrText xml:space="preserve">PAGEREF 806 \h</w:instrText>
        </w:r>
        <w:r>
          <w:fldChar w:fldCharType="end"/>
        </w:r>
      </w:hyperlink>
    </w:p>
    <w:p>
      <w:pPr>
        <w:tabs>
          <w:tab w:val="right" w:leader="dot" w:pos="9062"/>
        </w:tabs>
        <w:ind w:left="220"/>
      </w:pPr>
      <w:hyperlink w:anchor="_Toc807" w:history="1">
        <w:r>
          <w:rPr>
            <w:rFonts w:ascii="IRNazanin" w:hAnsi="IRNazanin" w:eastAsia="IRNazanin" w:cs="IRNazanin"/>
            <w:color w:val="111111"/>
            <w:sz w:val="22"/>
            <w:szCs w:val="22"/>
            <w:b w:val="0"/>
            <w:bCs w:val="0"/>
            <w:i w:val="0"/>
            <w:iCs w:val="0"/>
          </w:rPr>
          <w:t>نفحات نجد ونسمات رند / شعر - عربي</w:t>
        </w:r>
        <w:r>
          <w:tab/>
        </w:r>
        <w:r>
          <w:fldChar w:fldCharType="begin"/>
        </w:r>
        <w:r>
          <w:instrText xml:space="preserve">PAGEREF 807 \h</w:instrText>
        </w:r>
        <w:r>
          <w:fldChar w:fldCharType="end"/>
        </w:r>
      </w:hyperlink>
    </w:p>
    <w:p>
      <w:pPr>
        <w:tabs>
          <w:tab w:val="right" w:leader="dot" w:pos="9062"/>
        </w:tabs>
        <w:ind w:left="220"/>
      </w:pPr>
      <w:hyperlink w:anchor="_Toc808" w:history="1">
        <w:r>
          <w:rPr>
            <w:rFonts w:ascii="IRNazanin" w:hAnsi="IRNazanin" w:eastAsia="IRNazanin" w:cs="IRNazanin"/>
            <w:color w:val="111111"/>
            <w:sz w:val="22"/>
            <w:szCs w:val="22"/>
            <w:b w:val="0"/>
            <w:bCs w:val="0"/>
            <w:i w:val="0"/>
            <w:iCs w:val="0"/>
          </w:rPr>
          <w:t>نفحة الأذكار / دعاء - عربي وفارسي</w:t>
        </w:r>
        <w:r>
          <w:tab/>
        </w:r>
        <w:r>
          <w:fldChar w:fldCharType="begin"/>
        </w:r>
        <w:r>
          <w:instrText xml:space="preserve">PAGEREF 808 \h</w:instrText>
        </w:r>
        <w:r>
          <w:fldChar w:fldCharType="end"/>
        </w:r>
      </w:hyperlink>
    </w:p>
    <w:p>
      <w:pPr>
        <w:tabs>
          <w:tab w:val="right" w:leader="dot" w:pos="9062"/>
        </w:tabs>
        <w:ind w:left="220"/>
      </w:pPr>
      <w:hyperlink w:anchor="_Toc809" w:history="1">
        <w:r>
          <w:rPr>
            <w:rFonts w:ascii="IRNazanin" w:hAnsi="IRNazanin" w:eastAsia="IRNazanin" w:cs="IRNazanin"/>
            <w:color w:val="111111"/>
            <w:sz w:val="22"/>
            <w:szCs w:val="22"/>
            <w:b w:val="0"/>
            <w:bCs w:val="0"/>
            <w:i w:val="0"/>
            <w:iCs w:val="0"/>
          </w:rPr>
          <w:t>نفحة الأزهار / أصول الفقه - عربي</w:t>
        </w:r>
        <w:r>
          <w:tab/>
        </w:r>
        <w:r>
          <w:fldChar w:fldCharType="begin"/>
        </w:r>
        <w:r>
          <w:instrText xml:space="preserve">PAGEREF 809 \h</w:instrText>
        </w:r>
        <w:r>
          <w:fldChar w:fldCharType="end"/>
        </w:r>
      </w:hyperlink>
    </w:p>
    <w:p>
      <w:pPr>
        <w:tabs>
          <w:tab w:val="right" w:leader="dot" w:pos="9062"/>
        </w:tabs>
        <w:ind w:left="220"/>
      </w:pPr>
      <w:hyperlink w:anchor="_Toc810" w:history="1">
        <w:r>
          <w:rPr>
            <w:rFonts w:ascii="IRNazanin" w:hAnsi="IRNazanin" w:eastAsia="IRNazanin" w:cs="IRNazanin"/>
            <w:color w:val="111111"/>
            <w:sz w:val="22"/>
            <w:szCs w:val="22"/>
            <w:b w:val="0"/>
            <w:bCs w:val="0"/>
            <w:i w:val="0"/>
            <w:iCs w:val="0"/>
          </w:rPr>
          <w:t>نفحة الجنان في الشك في الصحة حال تعدي الاتيان / أصول الفقه - عربي</w:t>
        </w:r>
        <w:r>
          <w:tab/>
        </w:r>
        <w:r>
          <w:fldChar w:fldCharType="begin"/>
        </w:r>
        <w:r>
          <w:instrText xml:space="preserve">PAGEREF 810 \h</w:instrText>
        </w:r>
        <w:r>
          <w:fldChar w:fldCharType="end"/>
        </w:r>
      </w:hyperlink>
    </w:p>
    <w:p>
      <w:pPr>
        <w:tabs>
          <w:tab w:val="right" w:leader="dot" w:pos="9062"/>
        </w:tabs>
        <w:ind w:left="220"/>
      </w:pPr>
      <w:hyperlink w:anchor="_Toc811" w:history="1">
        <w:r>
          <w:rPr>
            <w:rFonts w:ascii="IRNazanin" w:hAnsi="IRNazanin" w:eastAsia="IRNazanin" w:cs="IRNazanin"/>
            <w:color w:val="111111"/>
            <w:sz w:val="22"/>
            <w:szCs w:val="22"/>
            <w:b w:val="0"/>
            <w:bCs w:val="0"/>
            <w:i w:val="0"/>
            <w:iCs w:val="0"/>
          </w:rPr>
          <w:t>نفحة الريحانة ورشحة طلاء الحانة / تراجم - عربي</w:t>
        </w:r>
        <w:r>
          <w:tab/>
        </w:r>
        <w:r>
          <w:fldChar w:fldCharType="begin"/>
        </w:r>
        <w:r>
          <w:instrText xml:space="preserve">PAGEREF 811 \h</w:instrText>
        </w:r>
        <w:r>
          <w:fldChar w:fldCharType="end"/>
        </w:r>
      </w:hyperlink>
    </w:p>
    <w:p>
      <w:pPr>
        <w:tabs>
          <w:tab w:val="right" w:leader="dot" w:pos="9062"/>
        </w:tabs>
        <w:ind w:left="220"/>
      </w:pPr>
      <w:hyperlink w:anchor="_Toc812" w:history="1">
        <w:r>
          <w:rPr>
            <w:rFonts w:ascii="IRNazanin" w:hAnsi="IRNazanin" w:eastAsia="IRNazanin" w:cs="IRNazanin"/>
            <w:color w:val="111111"/>
            <w:sz w:val="22"/>
            <w:szCs w:val="22"/>
            <w:b w:val="0"/>
            <w:bCs w:val="0"/>
            <w:i w:val="0"/>
            <w:iCs w:val="0"/>
          </w:rPr>
          <w:t>نفحة الزائر / زيارات - عربي</w:t>
        </w:r>
        <w:r>
          <w:tab/>
        </w:r>
        <w:r>
          <w:fldChar w:fldCharType="begin"/>
        </w:r>
        <w:r>
          <w:instrText xml:space="preserve">PAGEREF 812 \h</w:instrText>
        </w:r>
        <w:r>
          <w:fldChar w:fldCharType="end"/>
        </w:r>
      </w:hyperlink>
    </w:p>
    <w:p>
      <w:pPr>
        <w:tabs>
          <w:tab w:val="right" w:leader="dot" w:pos="9062"/>
        </w:tabs>
        <w:ind w:left="220"/>
      </w:pPr>
      <w:hyperlink w:anchor="_Toc813" w:history="1">
        <w:r>
          <w:rPr>
            <w:rFonts w:ascii="IRNazanin" w:hAnsi="IRNazanin" w:eastAsia="IRNazanin" w:cs="IRNazanin"/>
            <w:color w:val="111111"/>
            <w:sz w:val="22"/>
            <w:szCs w:val="22"/>
            <w:b w:val="0"/>
            <w:bCs w:val="0"/>
            <w:i w:val="0"/>
            <w:iCs w:val="0"/>
          </w:rPr>
          <w:t>نفحة الطبيب في محاء الحبيب / شعر - عربي</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النفحة العنبرية في أنساب خير البرية / أنساب - عربي</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النفحة العنبرية في جوابات المسائل الشوشترية / أجوبة الأسئلة - عربي</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نفحة القبول في مدحة الرسول / شعر - عربي</w:t>
        </w:r>
        <w:r>
          <w:tab/>
        </w:r>
        <w:r>
          <w:fldChar w:fldCharType="begin"/>
        </w:r>
        <w:r>
          <w:instrText xml:space="preserve">PAGEREF 816 \h</w:instrText>
        </w:r>
        <w:r>
          <w:fldChar w:fldCharType="end"/>
        </w:r>
      </w:hyperlink>
    </w:p>
    <w:p>
      <w:pPr>
        <w:tabs>
          <w:tab w:val="right" w:leader="dot" w:pos="9062"/>
        </w:tabs>
        <w:ind w:left="220"/>
      </w:pPr>
      <w:hyperlink w:anchor="_Toc817" w:history="1">
        <w:r>
          <w:rPr>
            <w:rFonts w:ascii="IRNazanin" w:hAnsi="IRNazanin" w:eastAsia="IRNazanin" w:cs="IRNazanin"/>
            <w:color w:val="111111"/>
            <w:sz w:val="22"/>
            <w:szCs w:val="22"/>
            <w:b w:val="0"/>
            <w:bCs w:val="0"/>
            <w:i w:val="0"/>
            <w:iCs w:val="0"/>
          </w:rPr>
          <w:t>النفحة القدسية في أحكام الصلاة اليومية / فقه - عربي</w:t>
        </w:r>
        <w:r>
          <w:tab/>
        </w:r>
        <w:r>
          <w:fldChar w:fldCharType="begin"/>
        </w:r>
        <w:r>
          <w:instrText xml:space="preserve">PAGEREF 817 \h</w:instrText>
        </w:r>
        <w:r>
          <w:fldChar w:fldCharType="end"/>
        </w:r>
      </w:hyperlink>
    </w:p>
    <w:p>
      <w:pPr>
        <w:tabs>
          <w:tab w:val="right" w:leader="dot" w:pos="9062"/>
        </w:tabs>
        <w:ind w:left="220"/>
      </w:pPr>
      <w:hyperlink w:anchor="_Toc818" w:history="1">
        <w:r>
          <w:rPr>
            <w:rFonts w:ascii="IRNazanin" w:hAnsi="IRNazanin" w:eastAsia="IRNazanin" w:cs="IRNazanin"/>
            <w:color w:val="111111"/>
            <w:sz w:val="22"/>
            <w:szCs w:val="22"/>
            <w:b w:val="0"/>
            <w:bCs w:val="0"/>
            <w:i w:val="0"/>
            <w:iCs w:val="0"/>
          </w:rPr>
          <w:t>النفحة القدسية في فقه الصلوات اليومية - فقه - عربي</w:t>
        </w:r>
        <w:r>
          <w:tab/>
        </w:r>
        <w:r>
          <w:fldChar w:fldCharType="begin"/>
        </w:r>
        <w:r>
          <w:instrText xml:space="preserve">PAGEREF 818 \h</w:instrText>
        </w:r>
        <w:r>
          <w:fldChar w:fldCharType="end"/>
        </w:r>
      </w:hyperlink>
    </w:p>
    <w:p>
      <w:pPr>
        <w:tabs>
          <w:tab w:val="right" w:leader="dot" w:pos="9062"/>
        </w:tabs>
        <w:ind w:left="220"/>
      </w:pPr>
      <w:hyperlink w:anchor="_Toc819" w:history="1">
        <w:r>
          <w:rPr>
            <w:rFonts w:ascii="IRNazanin" w:hAnsi="IRNazanin" w:eastAsia="IRNazanin" w:cs="IRNazanin"/>
            <w:color w:val="111111"/>
            <w:sz w:val="22"/>
            <w:szCs w:val="22"/>
            <w:b w:val="0"/>
            <w:bCs w:val="0"/>
            <w:i w:val="0"/>
            <w:iCs w:val="0"/>
          </w:rPr>
          <w:t>نفحة المجلوب من ثمار القلوب / أدب - عربي</w:t>
        </w:r>
        <w:r>
          <w:tab/>
        </w:r>
        <w:r>
          <w:fldChar w:fldCharType="begin"/>
        </w:r>
        <w:r>
          <w:instrText xml:space="preserve">PAGEREF 819 \h</w:instrText>
        </w:r>
        <w:r>
          <w:fldChar w:fldCharType="end"/>
        </w:r>
      </w:hyperlink>
    </w:p>
    <w:p>
      <w:pPr>
        <w:tabs>
          <w:tab w:val="right" w:leader="dot" w:pos="9062"/>
        </w:tabs>
        <w:ind w:left="220"/>
      </w:pPr>
      <w:hyperlink w:anchor="_Toc820" w:history="1">
        <w:r>
          <w:rPr>
            <w:rFonts w:ascii="IRNazanin" w:hAnsi="IRNazanin" w:eastAsia="IRNazanin" w:cs="IRNazanin"/>
            <w:color w:val="111111"/>
            <w:sz w:val="22"/>
            <w:szCs w:val="22"/>
            <w:b w:val="0"/>
            <w:bCs w:val="0"/>
            <w:i w:val="0"/>
            <w:iCs w:val="0"/>
          </w:rPr>
          <w:t>النفحة المحمّدية في الطريقة النقشبندية / عرفان وتصوف - عربي</w:t>
        </w:r>
        <w:r>
          <w:tab/>
        </w:r>
        <w:r>
          <w:fldChar w:fldCharType="begin"/>
        </w:r>
        <w:r>
          <w:instrText xml:space="preserve">PAGEREF 820 \h</w:instrText>
        </w:r>
        <w:r>
          <w:fldChar w:fldCharType="end"/>
        </w:r>
      </w:hyperlink>
    </w:p>
    <w:p>
      <w:pPr>
        <w:tabs>
          <w:tab w:val="right" w:leader="dot" w:pos="9062"/>
        </w:tabs>
        <w:ind w:left="220"/>
      </w:pPr>
      <w:hyperlink w:anchor="_Toc821" w:history="1">
        <w:r>
          <w:rPr>
            <w:rFonts w:ascii="IRNazanin" w:hAnsi="IRNazanin" w:eastAsia="IRNazanin" w:cs="IRNazanin"/>
            <w:color w:val="111111"/>
            <w:sz w:val="22"/>
            <w:szCs w:val="22"/>
            <w:b w:val="0"/>
            <w:bCs w:val="0"/>
            <w:i w:val="0"/>
            <w:iCs w:val="0"/>
          </w:rPr>
          <w:t>النفحة المحمّدية في شرح اللمعة البهية / فقه - عربي</w:t>
        </w:r>
        <w:r>
          <w:tab/>
        </w:r>
        <w:r>
          <w:fldChar w:fldCharType="begin"/>
        </w:r>
        <w:r>
          <w:instrText xml:space="preserve">PAGEREF 821 \h</w:instrText>
        </w:r>
        <w:r>
          <w:fldChar w:fldCharType="end"/>
        </w:r>
      </w:hyperlink>
    </w:p>
    <w:p>
      <w:pPr>
        <w:tabs>
          <w:tab w:val="right" w:leader="dot" w:pos="9062"/>
        </w:tabs>
        <w:ind w:left="220"/>
      </w:pPr>
      <w:hyperlink w:anchor="_Toc822" w:history="1">
        <w:r>
          <w:rPr>
            <w:rFonts w:ascii="IRNazanin" w:hAnsi="IRNazanin" w:eastAsia="IRNazanin" w:cs="IRNazanin"/>
            <w:color w:val="111111"/>
            <w:sz w:val="22"/>
            <w:szCs w:val="22"/>
            <w:b w:val="0"/>
            <w:bCs w:val="0"/>
            <w:i w:val="0"/>
            <w:iCs w:val="0"/>
          </w:rPr>
          <w:t>النفحة المسكية في الرحلة المكية / رحلات - عربي</w:t>
        </w:r>
        <w:r>
          <w:tab/>
        </w:r>
        <w:r>
          <w:fldChar w:fldCharType="begin"/>
        </w:r>
        <w:r>
          <w:instrText xml:space="preserve">PAGEREF 822 \h</w:instrText>
        </w:r>
        <w:r>
          <w:fldChar w:fldCharType="end"/>
        </w:r>
      </w:hyperlink>
    </w:p>
    <w:p>
      <w:pPr>
        <w:tabs>
          <w:tab w:val="right" w:leader="dot" w:pos="9062"/>
        </w:tabs>
        <w:ind w:left="220"/>
      </w:pPr>
      <w:hyperlink w:anchor="_Toc823" w:history="1">
        <w:r>
          <w:rPr>
            <w:rFonts w:ascii="IRNazanin" w:hAnsi="IRNazanin" w:eastAsia="IRNazanin" w:cs="IRNazanin"/>
            <w:color w:val="111111"/>
            <w:sz w:val="22"/>
            <w:szCs w:val="22"/>
            <w:b w:val="0"/>
            <w:bCs w:val="0"/>
            <w:i w:val="0"/>
            <w:iCs w:val="0"/>
          </w:rPr>
          <w:t>النفحة المسكية في الصلاة على خير البرية / دعاء - عربي</w:t>
        </w:r>
        <w:r>
          <w:tab/>
        </w:r>
        <w:r>
          <w:fldChar w:fldCharType="begin"/>
        </w:r>
        <w:r>
          <w:instrText xml:space="preserve">PAGEREF 823 \h</w:instrText>
        </w:r>
        <w:r>
          <w:fldChar w:fldCharType="end"/>
        </w:r>
      </w:hyperlink>
    </w:p>
    <w:p>
      <w:pPr>
        <w:tabs>
          <w:tab w:val="right" w:leader="dot" w:pos="9062"/>
        </w:tabs>
        <w:ind w:left="220"/>
      </w:pPr>
      <w:hyperlink w:anchor="_Toc824" w:history="1">
        <w:r>
          <w:rPr>
            <w:rFonts w:ascii="IRNazanin" w:hAnsi="IRNazanin" w:eastAsia="IRNazanin" w:cs="IRNazanin"/>
            <w:color w:val="111111"/>
            <w:sz w:val="22"/>
            <w:szCs w:val="22"/>
            <w:b w:val="0"/>
            <w:bCs w:val="0"/>
            <w:i w:val="0"/>
            <w:iCs w:val="0"/>
          </w:rPr>
          <w:t>النفحة المسكية والتحفة المكية / أدب - عربي</w:t>
        </w:r>
        <w:r>
          <w:tab/>
        </w:r>
        <w:r>
          <w:fldChar w:fldCharType="begin"/>
        </w:r>
        <w:r>
          <w:instrText xml:space="preserve">PAGEREF 824 \h</w:instrText>
        </w:r>
        <w:r>
          <w:fldChar w:fldCharType="end"/>
        </w:r>
      </w:hyperlink>
    </w:p>
    <w:p>
      <w:pPr>
        <w:tabs>
          <w:tab w:val="right" w:leader="dot" w:pos="9062"/>
        </w:tabs>
        <w:ind w:left="220"/>
      </w:pPr>
      <w:hyperlink w:anchor="_Toc825" w:history="1">
        <w:r>
          <w:rPr>
            <w:rFonts w:ascii="IRNazanin" w:hAnsi="IRNazanin" w:eastAsia="IRNazanin" w:cs="IRNazanin"/>
            <w:color w:val="111111"/>
            <w:sz w:val="22"/>
            <w:szCs w:val="22"/>
            <w:b w:val="0"/>
            <w:bCs w:val="0"/>
            <w:i w:val="0"/>
            <w:iCs w:val="0"/>
          </w:rPr>
          <w:t>نفح الرند في شرح سقط الزند / أدب - عربي</w:t>
        </w:r>
        <w:r>
          <w:tab/>
        </w:r>
        <w:r>
          <w:fldChar w:fldCharType="begin"/>
        </w:r>
        <w:r>
          <w:instrText xml:space="preserve">PAGEREF 825 \h</w:instrText>
        </w:r>
        <w:r>
          <w:fldChar w:fldCharType="end"/>
        </w:r>
      </w:hyperlink>
    </w:p>
    <w:p>
      <w:pPr>
        <w:tabs>
          <w:tab w:val="right" w:leader="dot" w:pos="9062"/>
        </w:tabs>
        <w:ind w:left="220"/>
      </w:pPr>
      <w:hyperlink w:anchor="_Toc826" w:history="1">
        <w:r>
          <w:rPr>
            <w:rFonts w:ascii="IRNazanin" w:hAnsi="IRNazanin" w:eastAsia="IRNazanin" w:cs="IRNazanin"/>
            <w:color w:val="111111"/>
            <w:sz w:val="22"/>
            <w:szCs w:val="22"/>
            <w:b w:val="0"/>
            <w:bCs w:val="0"/>
            <w:i w:val="0"/>
            <w:iCs w:val="0"/>
          </w:rPr>
          <w:t>نفح الطيب من غصن الأندلس الرطيب / أدب - عربي</w:t>
        </w:r>
        <w:r>
          <w:tab/>
        </w:r>
        <w:r>
          <w:fldChar w:fldCharType="begin"/>
        </w:r>
        <w:r>
          <w:instrText xml:space="preserve">PAGEREF 826 \h</w:instrText>
        </w:r>
        <w:r>
          <w:fldChar w:fldCharType="end"/>
        </w:r>
      </w:hyperlink>
    </w:p>
    <w:p>
      <w:pPr>
        <w:tabs>
          <w:tab w:val="right" w:leader="dot" w:pos="9062"/>
        </w:tabs>
        <w:ind w:left="220"/>
      </w:pPr>
      <w:hyperlink w:anchor="_Toc827" w:history="1">
        <w:r>
          <w:rPr>
            <w:rFonts w:ascii="IRNazanin" w:hAnsi="IRNazanin" w:eastAsia="IRNazanin" w:cs="IRNazanin"/>
            <w:color w:val="111111"/>
            <w:sz w:val="22"/>
            <w:szCs w:val="22"/>
            <w:b w:val="0"/>
            <w:bCs w:val="0"/>
            <w:i w:val="0"/>
            <w:iCs w:val="0"/>
          </w:rPr>
          <w:t>نفخات القدسية في أجوبة المسائل الطبرسية =</w:t>
        </w:r>
        <w:r>
          <w:tab/>
        </w:r>
        <w:r>
          <w:fldChar w:fldCharType="begin"/>
        </w:r>
        <w:r>
          <w:instrText xml:space="preserve">PAGEREF 827 \h</w:instrText>
        </w:r>
        <w:r>
          <w:fldChar w:fldCharType="end"/>
        </w:r>
      </w:hyperlink>
    </w:p>
    <w:p>
      <w:pPr>
        <w:tabs>
          <w:tab w:val="right" w:leader="dot" w:pos="9062"/>
        </w:tabs>
        <w:ind w:left="220"/>
      </w:pPr>
      <w:hyperlink w:anchor="_Toc828" w:history="1">
        <w:r>
          <w:rPr>
            <w:rFonts w:ascii="IRNazanin" w:hAnsi="IRNazanin" w:eastAsia="IRNazanin" w:cs="IRNazanin"/>
            <w:color w:val="111111"/>
            <w:sz w:val="22"/>
            <w:szCs w:val="22"/>
            <w:b w:val="0"/>
            <w:bCs w:val="0"/>
            <w:i w:val="0"/>
            <w:iCs w:val="0"/>
          </w:rPr>
          <w:t>نفخ الروح والتسوية (رسالة في ) / طب - عربي</w:t>
        </w:r>
        <w:r>
          <w:tab/>
        </w:r>
        <w:r>
          <w:fldChar w:fldCharType="begin"/>
        </w:r>
        <w:r>
          <w:instrText xml:space="preserve">PAGEREF 828 \h</w:instrText>
        </w:r>
        <w:r>
          <w:fldChar w:fldCharType="end"/>
        </w:r>
      </w:hyperlink>
    </w:p>
    <w:p>
      <w:pPr>
        <w:tabs>
          <w:tab w:val="right" w:leader="dot" w:pos="9062"/>
        </w:tabs>
        <w:ind w:left="220"/>
      </w:pPr>
      <w:hyperlink w:anchor="_Toc829" w:history="1">
        <w:r>
          <w:rPr>
            <w:rFonts w:ascii="IRNazanin" w:hAnsi="IRNazanin" w:eastAsia="IRNazanin" w:cs="IRNazanin"/>
            <w:color w:val="111111"/>
            <w:sz w:val="22"/>
            <w:szCs w:val="22"/>
            <w:b w:val="0"/>
            <w:bCs w:val="0"/>
            <w:i w:val="0"/>
            <w:iCs w:val="0"/>
          </w:rPr>
          <w:t>النفس = القول في النفس / فلسفة - عربي</w:t>
        </w:r>
        <w:r>
          <w:tab/>
        </w:r>
        <w:r>
          <w:fldChar w:fldCharType="begin"/>
        </w:r>
        <w:r>
          <w:instrText xml:space="preserve">PAGEREF 829 \h</w:instrText>
        </w:r>
        <w:r>
          <w:fldChar w:fldCharType="end"/>
        </w:r>
      </w:hyperlink>
    </w:p>
    <w:p>
      <w:pPr>
        <w:tabs>
          <w:tab w:val="right" w:leader="dot" w:pos="9062"/>
        </w:tabs>
        <w:ind w:left="220"/>
      </w:pPr>
      <w:hyperlink w:anchor="_Toc830" w:history="1">
        <w:r>
          <w:rPr>
            <w:rFonts w:ascii="IRNazanin" w:hAnsi="IRNazanin" w:eastAsia="IRNazanin" w:cs="IRNazanin"/>
            <w:color w:val="111111"/>
            <w:sz w:val="22"/>
            <w:szCs w:val="22"/>
            <w:b w:val="0"/>
            <w:bCs w:val="0"/>
            <w:i w:val="0"/>
            <w:iCs w:val="0"/>
          </w:rPr>
          <w:t>النفس (رسالة في) / فلسفة - فارسي</w:t>
        </w:r>
        <w:r>
          <w:tab/>
        </w:r>
        <w:r>
          <w:fldChar w:fldCharType="begin"/>
        </w:r>
        <w:r>
          <w:instrText xml:space="preserve">PAGEREF 830 \h</w:instrText>
        </w:r>
        <w:r>
          <w:fldChar w:fldCharType="end"/>
        </w:r>
      </w:hyperlink>
    </w:p>
    <w:p>
      <w:pPr>
        <w:tabs>
          <w:tab w:val="right" w:leader="dot" w:pos="9062"/>
        </w:tabs>
        <w:ind w:left="220"/>
      </w:pPr>
      <w:hyperlink w:anchor="_Toc831" w:history="1">
        <w:r>
          <w:rPr>
            <w:rFonts w:ascii="IRNazanin" w:hAnsi="IRNazanin" w:eastAsia="IRNazanin" w:cs="IRNazanin"/>
            <w:color w:val="111111"/>
            <w:sz w:val="22"/>
            <w:szCs w:val="22"/>
            <w:b w:val="0"/>
            <w:bCs w:val="0"/>
            <w:i w:val="0"/>
            <w:iCs w:val="0"/>
          </w:rPr>
          <w:t>النفس (رسالة في ) / فلسفة - عربي</w:t>
        </w:r>
        <w:r>
          <w:tab/>
        </w:r>
        <w:r>
          <w:fldChar w:fldCharType="begin"/>
        </w:r>
        <w:r>
          <w:instrText xml:space="preserve">PAGEREF 831 \h</w:instrText>
        </w:r>
        <w:r>
          <w:fldChar w:fldCharType="end"/>
        </w:r>
      </w:hyperlink>
    </w:p>
    <w:p>
      <w:pPr>
        <w:tabs>
          <w:tab w:val="right" w:leader="dot" w:pos="9062"/>
        </w:tabs>
        <w:ind w:left="220"/>
      </w:pPr>
      <w:hyperlink w:anchor="_Toc832" w:history="1">
        <w:r>
          <w:rPr>
            <w:rFonts w:ascii="IRNazanin" w:hAnsi="IRNazanin" w:eastAsia="IRNazanin" w:cs="IRNazanin"/>
            <w:color w:val="111111"/>
            <w:sz w:val="22"/>
            <w:szCs w:val="22"/>
            <w:b w:val="0"/>
            <w:bCs w:val="0"/>
            <w:i w:val="0"/>
            <w:iCs w:val="0"/>
          </w:rPr>
          <w:t>النفس (كتاب) في) / فلسفة - فارسي</w:t>
        </w:r>
        <w:r>
          <w:tab/>
        </w:r>
        <w:r>
          <w:fldChar w:fldCharType="begin"/>
        </w:r>
        <w:r>
          <w:instrText xml:space="preserve">PAGEREF 832 \h</w:instrText>
        </w:r>
        <w:r>
          <w:fldChar w:fldCharType="end"/>
        </w:r>
      </w:hyperlink>
    </w:p>
    <w:p>
      <w:pPr>
        <w:tabs>
          <w:tab w:val="right" w:leader="dot" w:pos="9062"/>
        </w:tabs>
        <w:ind w:left="220"/>
      </w:pPr>
      <w:hyperlink w:anchor="_Toc833" w:history="1">
        <w:r>
          <w:rPr>
            <w:rFonts w:ascii="IRNazanin" w:hAnsi="IRNazanin" w:eastAsia="IRNazanin" w:cs="IRNazanin"/>
            <w:color w:val="111111"/>
            <w:sz w:val="22"/>
            <w:szCs w:val="22"/>
            <w:b w:val="0"/>
            <w:bCs w:val="0"/>
            <w:i w:val="0"/>
            <w:iCs w:val="0"/>
          </w:rPr>
          <w:t>نفس الأمر والفرق بينه وبين الخارج / فلسفة - عربي</w:t>
        </w:r>
        <w:r>
          <w:tab/>
        </w:r>
        <w:r>
          <w:fldChar w:fldCharType="begin"/>
        </w:r>
        <w:r>
          <w:instrText xml:space="preserve">PAGEREF 833 \h</w:instrText>
        </w:r>
        <w:r>
          <w:fldChar w:fldCharType="end"/>
        </w:r>
      </w:hyperlink>
    </w:p>
    <w:p>
      <w:pPr>
        <w:tabs>
          <w:tab w:val="right" w:leader="dot" w:pos="9062"/>
        </w:tabs>
        <w:ind w:left="220"/>
      </w:pPr>
      <w:hyperlink w:anchor="_Toc834" w:history="1">
        <w:r>
          <w:rPr>
            <w:rFonts w:ascii="IRNazanin" w:hAnsi="IRNazanin" w:eastAsia="IRNazanin" w:cs="IRNazanin"/>
            <w:color w:val="111111"/>
            <w:sz w:val="22"/>
            <w:szCs w:val="22"/>
            <w:b w:val="0"/>
            <w:bCs w:val="0"/>
            <w:i w:val="0"/>
            <w:iCs w:val="0"/>
          </w:rPr>
          <w:t>نفس الترويح وقبس التلويح / أدب - عربي</w:t>
        </w:r>
        <w:r>
          <w:tab/>
        </w:r>
        <w:r>
          <w:fldChar w:fldCharType="begin"/>
        </w:r>
        <w:r>
          <w:instrText xml:space="preserve">PAGEREF 834 \h</w:instrText>
        </w:r>
        <w:r>
          <w:fldChar w:fldCharType="end"/>
        </w:r>
      </w:hyperlink>
    </w:p>
    <w:p>
      <w:pPr>
        <w:tabs>
          <w:tab w:val="right" w:leader="dot" w:pos="9062"/>
        </w:tabs>
        <w:ind w:left="220"/>
      </w:pPr>
      <w:hyperlink w:anchor="_Toc835" w:history="1">
        <w:r>
          <w:rPr>
            <w:rFonts w:ascii="IRNazanin" w:hAnsi="IRNazanin" w:eastAsia="IRNazanin" w:cs="IRNazanin"/>
            <w:color w:val="111111"/>
            <w:sz w:val="22"/>
            <w:szCs w:val="22"/>
            <w:b w:val="0"/>
            <w:bCs w:val="0"/>
            <w:i w:val="0"/>
            <w:iCs w:val="0"/>
          </w:rPr>
          <w:t>نفس الرحمن في فضائل سلمان / تراجم - عربي</w:t>
        </w:r>
        <w:r>
          <w:tab/>
        </w:r>
        <w:r>
          <w:fldChar w:fldCharType="begin"/>
        </w:r>
        <w:r>
          <w:instrText xml:space="preserve">PAGEREF 835 \h</w:instrText>
        </w:r>
        <w:r>
          <w:fldChar w:fldCharType="end"/>
        </w:r>
      </w:hyperlink>
    </w:p>
    <w:p>
      <w:pPr>
        <w:tabs>
          <w:tab w:val="right" w:leader="dot" w:pos="9062"/>
        </w:tabs>
        <w:ind w:left="220"/>
      </w:pPr>
      <w:hyperlink w:anchor="_Toc836" w:history="1">
        <w:r>
          <w:rPr>
            <w:rFonts w:ascii="IRNazanin" w:hAnsi="IRNazanin" w:eastAsia="IRNazanin" w:cs="IRNazanin"/>
            <w:color w:val="111111"/>
            <w:sz w:val="22"/>
            <w:szCs w:val="22"/>
            <w:b w:val="0"/>
            <w:bCs w:val="0"/>
            <w:i w:val="0"/>
            <w:iCs w:val="0"/>
          </w:rPr>
          <w:t>النفس على سنة الاختصار = مبحث عن القوى النفسانية = الهدية / فلسفة</w:t>
        </w:r>
        <w:r>
          <w:tab/>
        </w:r>
        <w:r>
          <w:fldChar w:fldCharType="begin"/>
        </w:r>
        <w:r>
          <w:instrText xml:space="preserve">PAGEREF 836 \h</w:instrText>
        </w:r>
        <w:r>
          <w:fldChar w:fldCharType="end"/>
        </w:r>
      </w:hyperlink>
    </w:p>
    <w:p>
      <w:pPr>
        <w:tabs>
          <w:tab w:val="right" w:leader="dot" w:pos="9062"/>
        </w:tabs>
        <w:ind w:left="220"/>
      </w:pPr>
      <w:hyperlink w:anchor="_Toc837" w:history="1">
        <w:r>
          <w:rPr>
            <w:rFonts w:ascii="IRNazanin" w:hAnsi="IRNazanin" w:eastAsia="IRNazanin" w:cs="IRNazanin"/>
            <w:color w:val="111111"/>
            <w:sz w:val="22"/>
            <w:szCs w:val="22"/>
            <w:b w:val="0"/>
            <w:bCs w:val="0"/>
            <w:i w:val="0"/>
            <w:iCs w:val="0"/>
          </w:rPr>
          <w:t>النفس على طريق الدليل والبرهان = أحوال النفس = النفس الناطقة =</w:t>
        </w:r>
        <w:r>
          <w:tab/>
        </w:r>
        <w:r>
          <w:fldChar w:fldCharType="begin"/>
        </w:r>
        <w:r>
          <w:instrText xml:space="preserve">PAGEREF 837 \h</w:instrText>
        </w:r>
        <w:r>
          <w:fldChar w:fldCharType="end"/>
        </w:r>
      </w:hyperlink>
    </w:p>
    <w:p>
      <w:pPr>
        <w:tabs>
          <w:tab w:val="right" w:leader="dot" w:pos="9062"/>
        </w:tabs>
        <w:ind w:left="220"/>
      </w:pPr>
      <w:hyperlink w:anchor="_Toc838" w:history="1">
        <w:r>
          <w:rPr>
            <w:rFonts w:ascii="IRNazanin" w:hAnsi="IRNazanin" w:eastAsia="IRNazanin" w:cs="IRNazanin"/>
            <w:color w:val="111111"/>
            <w:sz w:val="22"/>
            <w:szCs w:val="22"/>
            <w:b w:val="0"/>
            <w:bCs w:val="0"/>
            <w:i w:val="0"/>
            <w:iCs w:val="0"/>
          </w:rPr>
          <w:t>نفس ناطقه / عرفان وتصوف - فارسي</w:t>
        </w:r>
        <w:r>
          <w:tab/>
        </w:r>
        <w:r>
          <w:fldChar w:fldCharType="begin"/>
        </w:r>
        <w:r>
          <w:instrText xml:space="preserve">PAGEREF 838 \h</w:instrText>
        </w:r>
        <w:r>
          <w:fldChar w:fldCharType="end"/>
        </w:r>
      </w:hyperlink>
    </w:p>
    <w:p>
      <w:pPr>
        <w:tabs>
          <w:tab w:val="right" w:leader="dot" w:pos="9062"/>
        </w:tabs>
        <w:ind w:left="220"/>
      </w:pPr>
      <w:hyperlink w:anchor="_Toc839" w:history="1">
        <w:r>
          <w:rPr>
            <w:rFonts w:ascii="IRNazanin" w:hAnsi="IRNazanin" w:eastAsia="IRNazanin" w:cs="IRNazanin"/>
            <w:color w:val="111111"/>
            <w:sz w:val="22"/>
            <w:szCs w:val="22"/>
            <w:b w:val="0"/>
            <w:bCs w:val="0"/>
            <w:i w:val="0"/>
            <w:iCs w:val="0"/>
          </w:rPr>
          <w:t>النفس الناطقة والعوالم الثلاثة ( رسالة في ) / فلسفة - عربي</w:t>
        </w:r>
        <w:r>
          <w:tab/>
        </w:r>
        <w:r>
          <w:fldChar w:fldCharType="begin"/>
        </w:r>
        <w:r>
          <w:instrText xml:space="preserve">PAGEREF 839 \h</w:instrText>
        </w:r>
        <w:r>
          <w:fldChar w:fldCharType="end"/>
        </w:r>
      </w:hyperlink>
    </w:p>
    <w:p>
      <w:pPr>
        <w:tabs>
          <w:tab w:val="right" w:leader="dot" w:pos="9062"/>
        </w:tabs>
        <w:ind w:left="220"/>
      </w:pPr>
      <w:hyperlink w:anchor="_Toc840" w:history="1">
        <w:r>
          <w:rPr>
            <w:rFonts w:ascii="IRNazanin" w:hAnsi="IRNazanin" w:eastAsia="IRNazanin" w:cs="IRNazanin"/>
            <w:color w:val="111111"/>
            <w:sz w:val="22"/>
            <w:szCs w:val="22"/>
            <w:b w:val="0"/>
            <w:bCs w:val="0"/>
            <w:i w:val="0"/>
            <w:iCs w:val="0"/>
          </w:rPr>
          <w:t>النفس وأنّها لاتموت (رسالة في) / فلسفة - عربي</w:t>
        </w:r>
        <w:r>
          <w:tab/>
        </w:r>
        <w:r>
          <w:fldChar w:fldCharType="begin"/>
        </w:r>
        <w:r>
          <w:instrText xml:space="preserve">PAGEREF 840 \h</w:instrText>
        </w:r>
        <w:r>
          <w:fldChar w:fldCharType="end"/>
        </w:r>
      </w:hyperlink>
    </w:p>
    <w:p>
      <w:pPr>
        <w:tabs>
          <w:tab w:val="right" w:leader="dot" w:pos="9062"/>
        </w:tabs>
        <w:ind w:left="220"/>
      </w:pPr>
      <w:hyperlink w:anchor="_Toc841" w:history="1">
        <w:r>
          <w:rPr>
            <w:rFonts w:ascii="IRNazanin" w:hAnsi="IRNazanin" w:eastAsia="IRNazanin" w:cs="IRNazanin"/>
            <w:color w:val="111111"/>
            <w:sz w:val="22"/>
            <w:szCs w:val="22"/>
            <w:b w:val="0"/>
            <w:bCs w:val="0"/>
            <w:i w:val="0"/>
            <w:iCs w:val="0"/>
          </w:rPr>
          <w:t>النفس والجنّة والشيطان / - عربي</w:t>
        </w:r>
        <w:r>
          <w:tab/>
        </w:r>
        <w:r>
          <w:fldChar w:fldCharType="begin"/>
        </w:r>
        <w:r>
          <w:instrText xml:space="preserve">PAGEREF 841 \h</w:instrText>
        </w:r>
        <w:r>
          <w:fldChar w:fldCharType="end"/>
        </w:r>
      </w:hyperlink>
    </w:p>
    <w:p>
      <w:pPr>
        <w:tabs>
          <w:tab w:val="right" w:leader="dot" w:pos="9062"/>
        </w:tabs>
        <w:ind w:left="220"/>
      </w:pPr>
      <w:hyperlink w:anchor="_Toc842" w:history="1">
        <w:r>
          <w:rPr>
            <w:rFonts w:ascii="IRNazanin" w:hAnsi="IRNazanin" w:eastAsia="IRNazanin" w:cs="IRNazanin"/>
            <w:color w:val="111111"/>
            <w:sz w:val="22"/>
            <w:szCs w:val="22"/>
            <w:b w:val="0"/>
            <w:bCs w:val="0"/>
            <w:i w:val="0"/>
            <w:iCs w:val="0"/>
          </w:rPr>
          <w:t>النفس والعقل والمقولات (رسالة في ) / فلسفة - عربي</w:t>
        </w:r>
        <w:r>
          <w:tab/>
        </w:r>
        <w:r>
          <w:fldChar w:fldCharType="begin"/>
        </w:r>
        <w:r>
          <w:instrText xml:space="preserve">PAGEREF 842 \h</w:instrText>
        </w:r>
        <w:r>
          <w:fldChar w:fldCharType="end"/>
        </w:r>
      </w:hyperlink>
    </w:p>
    <w:p>
      <w:pPr>
        <w:tabs>
          <w:tab w:val="right" w:leader="dot" w:pos="9062"/>
        </w:tabs>
        <w:ind w:left="220"/>
      </w:pPr>
      <w:hyperlink w:anchor="_Toc843" w:history="1">
        <w:r>
          <w:rPr>
            <w:rFonts w:ascii="IRNazanin" w:hAnsi="IRNazanin" w:eastAsia="IRNazanin" w:cs="IRNazanin"/>
            <w:color w:val="111111"/>
            <w:sz w:val="22"/>
            <w:szCs w:val="22"/>
            <w:b w:val="0"/>
            <w:bCs w:val="0"/>
            <w:i w:val="0"/>
            <w:iCs w:val="0"/>
          </w:rPr>
          <w:t>نفسية الحسينية في معالجة الأمراض البدنية / طب - فارسي</w:t>
        </w:r>
        <w:r>
          <w:tab/>
        </w:r>
        <w:r>
          <w:fldChar w:fldCharType="begin"/>
        </w:r>
        <w:r>
          <w:instrText xml:space="preserve">PAGEREF 843 \h</w:instrText>
        </w:r>
        <w:r>
          <w:fldChar w:fldCharType="end"/>
        </w:r>
      </w:hyperlink>
    </w:p>
    <w:p>
      <w:pPr>
        <w:tabs>
          <w:tab w:val="right" w:leader="dot" w:pos="9062"/>
        </w:tabs>
        <w:ind w:left="220"/>
      </w:pPr>
      <w:hyperlink w:anchor="_Toc844" w:history="1">
        <w:r>
          <w:rPr>
            <w:rFonts w:ascii="IRNazanin" w:hAnsi="IRNazanin" w:eastAsia="IRNazanin" w:cs="IRNazanin"/>
            <w:color w:val="111111"/>
            <w:sz w:val="22"/>
            <w:szCs w:val="22"/>
            <w:b w:val="0"/>
            <w:bCs w:val="0"/>
            <w:i w:val="0"/>
            <w:iCs w:val="0"/>
          </w:rPr>
          <w:t>نفع السواك (منظومة في) / فقه - عربي</w:t>
        </w:r>
        <w:r>
          <w:tab/>
        </w:r>
        <w:r>
          <w:fldChar w:fldCharType="begin"/>
        </w:r>
        <w:r>
          <w:instrText xml:space="preserve">PAGEREF 844 \h</w:instrText>
        </w:r>
        <w:r>
          <w:fldChar w:fldCharType="end"/>
        </w:r>
      </w:hyperlink>
    </w:p>
    <w:p>
      <w:pPr>
        <w:tabs>
          <w:tab w:val="right" w:leader="dot" w:pos="9062"/>
        </w:tabs>
        <w:ind w:left="220"/>
      </w:pPr>
      <w:hyperlink w:anchor="_Toc845" w:history="1">
        <w:r>
          <w:rPr>
            <w:rFonts w:ascii="IRNazanin" w:hAnsi="IRNazanin" w:eastAsia="IRNazanin" w:cs="IRNazanin"/>
            <w:color w:val="111111"/>
            <w:sz w:val="22"/>
            <w:szCs w:val="22"/>
            <w:b w:val="0"/>
            <w:bCs w:val="0"/>
            <w:i w:val="0"/>
            <w:iCs w:val="0"/>
          </w:rPr>
          <w:t>نفع وضرر بعض ماكولات / طب - فارسي</w:t>
        </w:r>
        <w:r>
          <w:tab/>
        </w:r>
        <w:r>
          <w:fldChar w:fldCharType="begin"/>
        </w:r>
        <w:r>
          <w:instrText xml:space="preserve">PAGEREF 845 \h</w:instrText>
        </w:r>
        <w:r>
          <w:fldChar w:fldCharType="end"/>
        </w:r>
      </w:hyperlink>
    </w:p>
    <w:p>
      <w:pPr>
        <w:tabs>
          <w:tab w:val="right" w:leader="dot" w:pos="9062"/>
        </w:tabs>
        <w:ind w:left="220"/>
      </w:pPr>
      <w:hyperlink w:anchor="_Toc846" w:history="1">
        <w:r>
          <w:rPr>
            <w:rFonts w:ascii="IRNazanin" w:hAnsi="IRNazanin" w:eastAsia="IRNazanin" w:cs="IRNazanin"/>
            <w:color w:val="111111"/>
            <w:sz w:val="22"/>
            <w:szCs w:val="22"/>
            <w:b w:val="0"/>
            <w:bCs w:val="0"/>
            <w:i w:val="0"/>
            <w:iCs w:val="0"/>
          </w:rPr>
          <w:t>النفلية في مستحبات الصلاة / فقه - عربي</w:t>
        </w:r>
        <w:r>
          <w:tab/>
        </w:r>
        <w:r>
          <w:fldChar w:fldCharType="begin"/>
        </w:r>
        <w:r>
          <w:instrText xml:space="preserve">PAGEREF 846 \h</w:instrText>
        </w:r>
        <w:r>
          <w:fldChar w:fldCharType="end"/>
        </w:r>
      </w:hyperlink>
    </w:p>
    <w:p>
      <w:pPr>
        <w:tabs>
          <w:tab w:val="right" w:leader="dot" w:pos="9062"/>
        </w:tabs>
        <w:ind w:left="220"/>
      </w:pPr>
      <w:hyperlink w:anchor="_Toc847" w:history="1">
        <w:r>
          <w:rPr>
            <w:rFonts w:ascii="IRNazanin" w:hAnsi="IRNazanin" w:eastAsia="IRNazanin" w:cs="IRNazanin"/>
            <w:color w:val="111111"/>
            <w:sz w:val="22"/>
            <w:szCs w:val="22"/>
            <w:b w:val="0"/>
            <w:bCs w:val="0"/>
            <w:i w:val="0"/>
            <w:iCs w:val="0"/>
          </w:rPr>
          <w:t>النفوس وأقسامها / فلسفة - عربي</w:t>
        </w:r>
        <w:r>
          <w:tab/>
        </w:r>
        <w:r>
          <w:fldChar w:fldCharType="begin"/>
        </w:r>
        <w:r>
          <w:instrText xml:space="preserve">PAGEREF 847 \h</w:instrText>
        </w:r>
        <w:r>
          <w:fldChar w:fldCharType="end"/>
        </w:r>
      </w:hyperlink>
    </w:p>
    <w:p>
      <w:pPr>
        <w:tabs>
          <w:tab w:val="right" w:leader="dot" w:pos="9062"/>
        </w:tabs>
        <w:ind w:left="220"/>
      </w:pPr>
      <w:hyperlink w:anchor="_Toc848" w:history="1">
        <w:r>
          <w:rPr>
            <w:rFonts w:ascii="IRNazanin" w:hAnsi="IRNazanin" w:eastAsia="IRNazanin" w:cs="IRNazanin"/>
            <w:color w:val="111111"/>
            <w:sz w:val="22"/>
            <w:szCs w:val="22"/>
            <w:b w:val="0"/>
            <w:bCs w:val="0"/>
            <w:i w:val="0"/>
            <w:iCs w:val="0"/>
          </w:rPr>
          <w:t>النفوس وقواها ومراتبها / كلام وعقائد - فارسي</w:t>
        </w:r>
        <w:r>
          <w:tab/>
        </w:r>
        <w:r>
          <w:fldChar w:fldCharType="begin"/>
        </w:r>
        <w:r>
          <w:instrText xml:space="preserve">PAGEREF 848 \h</w:instrText>
        </w:r>
        <w:r>
          <w:fldChar w:fldCharType="end"/>
        </w:r>
      </w:hyperlink>
    </w:p>
    <w:p>
      <w:pPr>
        <w:tabs>
          <w:tab w:val="right" w:leader="dot" w:pos="9062"/>
        </w:tabs>
        <w:ind w:left="220"/>
      </w:pPr>
      <w:hyperlink w:anchor="_Toc849" w:history="1">
        <w:r>
          <w:rPr>
            <w:rFonts w:ascii="IRNazanin" w:hAnsi="IRNazanin" w:eastAsia="IRNazanin" w:cs="IRNazanin"/>
            <w:color w:val="111111"/>
            <w:sz w:val="22"/>
            <w:szCs w:val="22"/>
            <w:b w:val="0"/>
            <w:bCs w:val="0"/>
            <w:i w:val="0"/>
            <w:iCs w:val="0"/>
          </w:rPr>
          <w:t>نفي التشبية (رسالة في) = رسالة إلى أبي الوليد محمّد بن أحمد بن أبي</w:t>
        </w:r>
        <w:r>
          <w:tab/>
        </w:r>
        <w:r>
          <w:fldChar w:fldCharType="begin"/>
        </w:r>
        <w:r>
          <w:instrText xml:space="preserve">PAGEREF 849 \h</w:instrText>
        </w:r>
        <w:r>
          <w:fldChar w:fldCharType="end"/>
        </w:r>
      </w:hyperlink>
    </w:p>
    <w:p>
      <w:pPr>
        <w:tabs>
          <w:tab w:val="right" w:leader="dot" w:pos="9062"/>
        </w:tabs>
        <w:ind w:left="220"/>
      </w:pPr>
      <w:hyperlink w:anchor="_Toc850" w:history="1">
        <w:r>
          <w:rPr>
            <w:rFonts w:ascii="IRNazanin" w:hAnsi="IRNazanin" w:eastAsia="IRNazanin" w:cs="IRNazanin"/>
            <w:color w:val="111111"/>
            <w:sz w:val="22"/>
            <w:szCs w:val="22"/>
            <w:b w:val="0"/>
            <w:bCs w:val="0"/>
            <w:i w:val="0"/>
            <w:iCs w:val="0"/>
          </w:rPr>
          <w:t>نفي الريب في علم الأئمة بالغيب / كلام وعقائد - عربي</w:t>
        </w:r>
        <w:r>
          <w:tab/>
        </w:r>
        <w:r>
          <w:fldChar w:fldCharType="begin"/>
        </w:r>
        <w:r>
          <w:instrText xml:space="preserve">PAGEREF 850 \h</w:instrText>
        </w:r>
        <w:r>
          <w:fldChar w:fldCharType="end"/>
        </w:r>
      </w:hyperlink>
    </w:p>
    <w:p>
      <w:pPr>
        <w:tabs>
          <w:tab w:val="right" w:leader="dot" w:pos="9062"/>
        </w:tabs>
        <w:ind w:left="220"/>
      </w:pPr>
      <w:hyperlink w:anchor="_Toc851" w:history="1">
        <w:r>
          <w:rPr>
            <w:rFonts w:ascii="IRNazanin" w:hAnsi="IRNazanin" w:eastAsia="IRNazanin" w:cs="IRNazanin"/>
            <w:color w:val="111111"/>
            <w:sz w:val="22"/>
            <w:szCs w:val="22"/>
            <w:b w:val="0"/>
            <w:bCs w:val="0"/>
            <w:i w:val="0"/>
            <w:iCs w:val="0"/>
          </w:rPr>
          <w:t>نفي الضرر (رسالة في) / أصول الفقه - عربي</w:t>
        </w:r>
        <w:r>
          <w:tab/>
        </w:r>
        <w:r>
          <w:fldChar w:fldCharType="begin"/>
        </w:r>
        <w:r>
          <w:instrText xml:space="preserve">PAGEREF 851 \h</w:instrText>
        </w:r>
        <w:r>
          <w:fldChar w:fldCharType="end"/>
        </w:r>
      </w:hyperlink>
    </w:p>
    <w:p>
      <w:pPr>
        <w:tabs>
          <w:tab w:val="right" w:leader="dot" w:pos="9062"/>
        </w:tabs>
        <w:ind w:left="220"/>
      </w:pPr>
      <w:hyperlink w:anchor="_Toc852" w:history="1">
        <w:r>
          <w:rPr>
            <w:rFonts w:ascii="IRNazanin" w:hAnsi="IRNazanin" w:eastAsia="IRNazanin" w:cs="IRNazanin"/>
            <w:color w:val="111111"/>
            <w:sz w:val="22"/>
            <w:szCs w:val="22"/>
            <w:b w:val="0"/>
            <w:bCs w:val="0"/>
            <w:i w:val="0"/>
            <w:iCs w:val="0"/>
          </w:rPr>
          <w:t>نفيسة التخميس في حضرة التقديس / شعر - عربي</w:t>
        </w:r>
        <w:r>
          <w:tab/>
        </w:r>
        <w:r>
          <w:fldChar w:fldCharType="begin"/>
        </w:r>
        <w:r>
          <w:instrText xml:space="preserve">PAGEREF 852 \h</w:instrText>
        </w:r>
        <w:r>
          <w:fldChar w:fldCharType="end"/>
        </w:r>
      </w:hyperlink>
    </w:p>
    <w:p>
      <w:pPr>
        <w:tabs>
          <w:tab w:val="right" w:leader="dot" w:pos="9062"/>
        </w:tabs>
        <w:ind w:left="220"/>
      </w:pPr>
      <w:hyperlink w:anchor="_Toc853" w:history="1">
        <w:r>
          <w:rPr>
            <w:rFonts w:ascii="IRNazanin" w:hAnsi="IRNazanin" w:eastAsia="IRNazanin" w:cs="IRNazanin"/>
            <w:color w:val="111111"/>
            <w:sz w:val="22"/>
            <w:szCs w:val="22"/>
            <w:b w:val="0"/>
            <w:bCs w:val="0"/>
            <w:i w:val="0"/>
            <w:iCs w:val="0"/>
          </w:rPr>
          <w:t>نفيس الرياض لاعدام الأمراض = شرح بدء الأمالي = شرح قصيده يقول</w:t>
        </w:r>
        <w:r>
          <w:tab/>
        </w:r>
        <w:r>
          <w:fldChar w:fldCharType="begin"/>
        </w:r>
        <w:r>
          <w:instrText xml:space="preserve">PAGEREF 853 \h</w:instrText>
        </w:r>
        <w:r>
          <w:fldChar w:fldCharType="end"/>
        </w:r>
      </w:hyperlink>
    </w:p>
    <w:p>
      <w:pPr>
        <w:tabs>
          <w:tab w:val="right" w:leader="dot" w:pos="9062"/>
        </w:tabs>
        <w:ind w:left="220"/>
      </w:pPr>
      <w:hyperlink w:anchor="_Toc854" w:history="1">
        <w:r>
          <w:rPr>
            <w:rFonts w:ascii="IRNazanin" w:hAnsi="IRNazanin" w:eastAsia="IRNazanin" w:cs="IRNazanin"/>
            <w:color w:val="111111"/>
            <w:sz w:val="22"/>
            <w:szCs w:val="22"/>
            <w:b w:val="0"/>
            <w:bCs w:val="0"/>
            <w:i w:val="0"/>
            <w:iCs w:val="0"/>
          </w:rPr>
          <w:t>النقاية / علوم شتى - عربي</w:t>
        </w:r>
        <w:r>
          <w:tab/>
        </w:r>
        <w:r>
          <w:fldChar w:fldCharType="begin"/>
        </w:r>
        <w:r>
          <w:instrText xml:space="preserve">PAGEREF 854 \h</w:instrText>
        </w:r>
        <w:r>
          <w:fldChar w:fldCharType="end"/>
        </w:r>
      </w:hyperlink>
    </w:p>
    <w:p>
      <w:pPr>
        <w:tabs>
          <w:tab w:val="right" w:leader="dot" w:pos="9062"/>
        </w:tabs>
        <w:ind w:left="220"/>
      </w:pPr>
      <w:hyperlink w:anchor="_Toc855" w:history="1">
        <w:r>
          <w:rPr>
            <w:rFonts w:ascii="IRNazanin" w:hAnsi="IRNazanin" w:eastAsia="IRNazanin" w:cs="IRNazanin"/>
            <w:color w:val="111111"/>
            <w:sz w:val="22"/>
            <w:szCs w:val="22"/>
            <w:b w:val="0"/>
            <w:bCs w:val="0"/>
            <w:i w:val="0"/>
            <w:iCs w:val="0"/>
          </w:rPr>
          <w:t>النقاية في مختصر الوقاية = مختصر وقاية الرواية في مسائل الهداية</w:t>
        </w:r>
        <w:r>
          <w:tab/>
        </w:r>
        <w:r>
          <w:fldChar w:fldCharType="begin"/>
        </w:r>
        <w:r>
          <w:instrText xml:space="preserve">PAGEREF 855 \h</w:instrText>
        </w:r>
        <w:r>
          <w:fldChar w:fldCharType="end"/>
        </w:r>
      </w:hyperlink>
    </w:p>
    <w:p>
      <w:pPr>
        <w:tabs>
          <w:tab w:val="right" w:leader="dot" w:pos="9062"/>
        </w:tabs>
        <w:ind w:left="220"/>
      </w:pPr>
      <w:hyperlink w:anchor="_Toc856" w:history="1">
        <w:r>
          <w:rPr>
            <w:rFonts w:ascii="IRNazanin" w:hAnsi="IRNazanin" w:eastAsia="IRNazanin" w:cs="IRNazanin"/>
            <w:color w:val="111111"/>
            <w:sz w:val="22"/>
            <w:szCs w:val="22"/>
            <w:b w:val="0"/>
            <w:bCs w:val="0"/>
            <w:i w:val="0"/>
            <w:iCs w:val="0"/>
          </w:rPr>
          <w:t>نقائض فرزدق وجرير / أدب - عربي</w:t>
        </w:r>
        <w:r>
          <w:tab/>
        </w:r>
        <w:r>
          <w:fldChar w:fldCharType="begin"/>
        </w:r>
        <w:r>
          <w:instrText xml:space="preserve">PAGEREF 856 \h</w:instrText>
        </w:r>
        <w:r>
          <w:fldChar w:fldCharType="end"/>
        </w:r>
      </w:hyperlink>
    </w:p>
    <w:p>
      <w:pPr>
        <w:tabs>
          <w:tab w:val="right" w:leader="dot" w:pos="9062"/>
        </w:tabs>
        <w:ind w:left="220"/>
      </w:pPr>
      <w:hyperlink w:anchor="_Toc857" w:history="1">
        <w:r>
          <w:rPr>
            <w:rFonts w:ascii="IRNazanin" w:hAnsi="IRNazanin" w:eastAsia="IRNazanin" w:cs="IRNazanin"/>
            <w:color w:val="111111"/>
            <w:sz w:val="22"/>
            <w:szCs w:val="22"/>
            <w:b w:val="0"/>
            <w:bCs w:val="0"/>
            <w:i w:val="0"/>
            <w:iCs w:val="0"/>
          </w:rPr>
          <w:t>نقد الآراء المنطقية وحلّ مشكلاتها / منطق - عربي</w:t>
        </w:r>
        <w:r>
          <w:tab/>
        </w:r>
        <w:r>
          <w:fldChar w:fldCharType="begin"/>
        </w:r>
        <w:r>
          <w:instrText xml:space="preserve">PAGEREF 857 \h</w:instrText>
        </w:r>
        <w:r>
          <w:fldChar w:fldCharType="end"/>
        </w:r>
      </w:hyperlink>
    </w:p>
    <w:p>
      <w:pPr>
        <w:tabs>
          <w:tab w:val="right" w:leader="dot" w:pos="9062"/>
        </w:tabs>
        <w:ind w:left="220"/>
      </w:pPr>
      <w:hyperlink w:anchor="_Toc858" w:history="1">
        <w:r>
          <w:rPr>
            <w:rFonts w:ascii="IRNazanin" w:hAnsi="IRNazanin" w:eastAsia="IRNazanin" w:cs="IRNazanin"/>
            <w:color w:val="111111"/>
            <w:sz w:val="22"/>
            <w:szCs w:val="22"/>
            <w:b w:val="0"/>
            <w:bCs w:val="0"/>
            <w:i w:val="0"/>
            <w:iCs w:val="0"/>
          </w:rPr>
          <w:t>نقد الأصول وتلخيص الفصول = المنطق (رسالة في) / منطق - عربي</w:t>
        </w:r>
        <w:r>
          <w:tab/>
        </w:r>
        <w:r>
          <w:fldChar w:fldCharType="begin"/>
        </w:r>
        <w:r>
          <w:instrText xml:space="preserve">PAGEREF 858 \h</w:instrText>
        </w:r>
        <w:r>
          <w:fldChar w:fldCharType="end"/>
        </w:r>
      </w:hyperlink>
    </w:p>
    <w:p>
      <w:pPr>
        <w:tabs>
          <w:tab w:val="right" w:leader="dot" w:pos="9062"/>
        </w:tabs>
        <w:ind w:left="220"/>
      </w:pPr>
      <w:hyperlink w:anchor="_Toc859" w:history="1">
        <w:r>
          <w:rPr>
            <w:rFonts w:ascii="IRNazanin" w:hAnsi="IRNazanin" w:eastAsia="IRNazanin" w:cs="IRNazanin"/>
            <w:color w:val="111111"/>
            <w:sz w:val="22"/>
            <w:szCs w:val="22"/>
            <w:b w:val="0"/>
            <w:bCs w:val="0"/>
            <w:i w:val="0"/>
            <w:iCs w:val="0"/>
          </w:rPr>
          <w:t>نقد الاقتراحات المصرية / أدب - عربي</w:t>
        </w:r>
        <w:r>
          <w:tab/>
        </w:r>
        <w:r>
          <w:fldChar w:fldCharType="begin"/>
        </w:r>
        <w:r>
          <w:instrText xml:space="preserve">PAGEREF 859 \h</w:instrText>
        </w:r>
        <w:r>
          <w:fldChar w:fldCharType="end"/>
        </w:r>
      </w:hyperlink>
    </w:p>
    <w:p>
      <w:pPr>
        <w:tabs>
          <w:tab w:val="right" w:leader="dot" w:pos="9062"/>
        </w:tabs>
        <w:ind w:left="220"/>
      </w:pPr>
      <w:hyperlink w:anchor="_Toc860" w:history="1">
        <w:r>
          <w:rPr>
            <w:rFonts w:ascii="IRNazanin" w:hAnsi="IRNazanin" w:eastAsia="IRNazanin" w:cs="IRNazanin"/>
            <w:color w:val="111111"/>
            <w:sz w:val="22"/>
            <w:szCs w:val="22"/>
            <w:b w:val="0"/>
            <w:bCs w:val="0"/>
            <w:i w:val="0"/>
            <w:iCs w:val="0"/>
          </w:rPr>
          <w:t>نقد الرجال = رجال مير مصطفى / رجال - عربي</w:t>
        </w:r>
        <w:r>
          <w:tab/>
        </w:r>
        <w:r>
          <w:fldChar w:fldCharType="begin"/>
        </w:r>
        <w:r>
          <w:instrText xml:space="preserve">PAGEREF 860 \h</w:instrText>
        </w:r>
        <w:r>
          <w:fldChar w:fldCharType="end"/>
        </w:r>
      </w:hyperlink>
    </w:p>
    <w:p>
      <w:pPr>
        <w:tabs>
          <w:tab w:val="right" w:leader="dot" w:pos="9062"/>
        </w:tabs>
        <w:ind w:left="220"/>
      </w:pPr>
      <w:hyperlink w:anchor="_Toc861" w:history="1">
        <w:r>
          <w:rPr>
            <w:rFonts w:ascii="IRNazanin" w:hAnsi="IRNazanin" w:eastAsia="IRNazanin" w:cs="IRNazanin"/>
            <w:color w:val="111111"/>
            <w:sz w:val="22"/>
            <w:szCs w:val="22"/>
            <w:b w:val="0"/>
            <w:bCs w:val="0"/>
            <w:i w:val="0"/>
            <w:iCs w:val="0"/>
          </w:rPr>
          <w:t>نقد الشيعة / كلام وعقائد - عربي</w:t>
        </w:r>
        <w:r>
          <w:tab/>
        </w:r>
        <w:r>
          <w:fldChar w:fldCharType="begin"/>
        </w:r>
        <w:r>
          <w:instrText xml:space="preserve">PAGEREF 861 \h</w:instrText>
        </w:r>
        <w:r>
          <w:fldChar w:fldCharType="end"/>
        </w:r>
      </w:hyperlink>
    </w:p>
    <w:p>
      <w:pPr>
        <w:tabs>
          <w:tab w:val="right" w:leader="dot" w:pos="9062"/>
        </w:tabs>
        <w:ind w:left="220"/>
      </w:pPr>
      <w:hyperlink w:anchor="_Toc862" w:history="1">
        <w:r>
          <w:rPr>
            <w:rFonts w:ascii="IRNazanin" w:hAnsi="IRNazanin" w:eastAsia="IRNazanin" w:cs="IRNazanin"/>
            <w:color w:val="111111"/>
            <w:sz w:val="22"/>
            <w:szCs w:val="22"/>
            <w:b w:val="0"/>
            <w:bCs w:val="0"/>
            <w:i w:val="0"/>
            <w:iCs w:val="0"/>
          </w:rPr>
          <w:t>النقد على المجاميع المسيحية المبتدعة (كتاب في) / متفرقات - عربي</w:t>
        </w:r>
        <w:r>
          <w:tab/>
        </w:r>
        <w:r>
          <w:fldChar w:fldCharType="begin"/>
        </w:r>
        <w:r>
          <w:instrText xml:space="preserve">PAGEREF 862 \h</w:instrText>
        </w:r>
        <w:r>
          <w:fldChar w:fldCharType="end"/>
        </w:r>
      </w:hyperlink>
    </w:p>
    <w:p>
      <w:pPr>
        <w:tabs>
          <w:tab w:val="right" w:leader="dot" w:pos="9062"/>
        </w:tabs>
        <w:ind w:left="220"/>
      </w:pPr>
      <w:hyperlink w:anchor="_Toc863" w:history="1">
        <w:r>
          <w:rPr>
            <w:rFonts w:ascii="IRNazanin" w:hAnsi="IRNazanin" w:eastAsia="IRNazanin" w:cs="IRNazanin"/>
            <w:color w:val="111111"/>
            <w:sz w:val="22"/>
            <w:szCs w:val="22"/>
            <w:b w:val="0"/>
            <w:bCs w:val="0"/>
            <w:i w:val="0"/>
            <w:iCs w:val="0"/>
          </w:rPr>
          <w:t>نقد في التاريخ / تاريخ - عربي</w:t>
        </w:r>
        <w:r>
          <w:tab/>
        </w:r>
        <w:r>
          <w:fldChar w:fldCharType="begin"/>
        </w:r>
        <w:r>
          <w:instrText xml:space="preserve">PAGEREF 863 \h</w:instrText>
        </w:r>
        <w:r>
          <w:fldChar w:fldCharType="end"/>
        </w:r>
      </w:hyperlink>
    </w:p>
    <w:p>
      <w:pPr>
        <w:tabs>
          <w:tab w:val="right" w:leader="dot" w:pos="9062"/>
        </w:tabs>
        <w:ind w:left="220"/>
      </w:pPr>
      <w:hyperlink w:anchor="_Toc864" w:history="1">
        <w:r>
          <w:rPr>
            <w:rFonts w:ascii="IRNazanin" w:hAnsi="IRNazanin" w:eastAsia="IRNazanin" w:cs="IRNazanin"/>
            <w:color w:val="111111"/>
            <w:sz w:val="22"/>
            <w:szCs w:val="22"/>
            <w:b w:val="0"/>
            <w:bCs w:val="0"/>
            <w:i w:val="0"/>
            <w:iCs w:val="0"/>
          </w:rPr>
          <w:t>نقد المحصل = تلخيص المحصّل = شرح المحصل = تلخيص في علم الكلام /</w:t>
        </w:r>
        <w:r>
          <w:tab/>
        </w:r>
        <w:r>
          <w:fldChar w:fldCharType="begin"/>
        </w:r>
        <w:r>
          <w:instrText xml:space="preserve">PAGEREF 864 \h</w:instrText>
        </w:r>
        <w:r>
          <w:fldChar w:fldCharType="end"/>
        </w:r>
      </w:hyperlink>
    </w:p>
    <w:p>
      <w:pPr>
        <w:tabs>
          <w:tab w:val="right" w:leader="dot" w:pos="9062"/>
        </w:tabs>
        <w:ind w:left="220"/>
      </w:pPr>
      <w:hyperlink w:anchor="_Toc865" w:history="1">
        <w:r>
          <w:rPr>
            <w:rFonts w:ascii="IRNazanin" w:hAnsi="IRNazanin" w:eastAsia="IRNazanin" w:cs="IRNazanin"/>
            <w:color w:val="111111"/>
            <w:sz w:val="22"/>
            <w:szCs w:val="22"/>
            <w:b w:val="0"/>
            <w:bCs w:val="0"/>
            <w:i w:val="0"/>
            <w:iCs w:val="0"/>
          </w:rPr>
          <w:t>نقد المسائل في أجوبة السائل / فقه - عربي</w:t>
        </w:r>
        <w:r>
          <w:tab/>
        </w:r>
        <w:r>
          <w:fldChar w:fldCharType="begin"/>
        </w:r>
        <w:r>
          <w:instrText xml:space="preserve">PAGEREF 865 \h</w:instrText>
        </w:r>
        <w:r>
          <w:fldChar w:fldCharType="end"/>
        </w:r>
      </w:hyperlink>
    </w:p>
    <w:p>
      <w:pPr>
        <w:tabs>
          <w:tab w:val="right" w:leader="dot" w:pos="9062"/>
        </w:tabs>
        <w:ind w:left="220"/>
      </w:pPr>
      <w:hyperlink w:anchor="_Toc866" w:history="1">
        <w:r>
          <w:rPr>
            <w:rFonts w:ascii="IRNazanin" w:hAnsi="IRNazanin" w:eastAsia="IRNazanin" w:cs="IRNazanin"/>
            <w:color w:val="111111"/>
            <w:sz w:val="22"/>
            <w:szCs w:val="22"/>
            <w:b w:val="0"/>
            <w:bCs w:val="0"/>
            <w:i w:val="0"/>
            <w:iCs w:val="0"/>
          </w:rPr>
          <w:t>نقد النصوص في شرح نقش الفصوص / عرفان وتصوف - فارسي</w:t>
        </w:r>
        <w:r>
          <w:tab/>
        </w:r>
        <w:r>
          <w:fldChar w:fldCharType="begin"/>
        </w:r>
        <w:r>
          <w:instrText xml:space="preserve">PAGEREF 866 \h</w:instrText>
        </w:r>
        <w:r>
          <w:fldChar w:fldCharType="end"/>
        </w:r>
      </w:hyperlink>
    </w:p>
    <w:p>
      <w:pPr>
        <w:tabs>
          <w:tab w:val="right" w:leader="dot" w:pos="9062"/>
        </w:tabs>
        <w:ind w:left="220"/>
      </w:pPr>
      <w:hyperlink w:anchor="_Toc867" w:history="1">
        <w:r>
          <w:rPr>
            <w:rFonts w:ascii="IRNazanin" w:hAnsi="IRNazanin" w:eastAsia="IRNazanin" w:cs="IRNazanin"/>
            <w:color w:val="111111"/>
            <w:sz w:val="22"/>
            <w:szCs w:val="22"/>
            <w:b w:val="0"/>
            <w:bCs w:val="0"/>
            <w:i w:val="0"/>
            <w:iCs w:val="0"/>
          </w:rPr>
          <w:t>نقد النقود في معرفة الوجود / كلام وعقائد، فلسفة - عربي</w:t>
        </w:r>
        <w:r>
          <w:tab/>
        </w:r>
        <w:r>
          <w:fldChar w:fldCharType="begin"/>
        </w:r>
        <w:r>
          <w:instrText xml:space="preserve">PAGEREF 867 \h</w:instrText>
        </w:r>
        <w:r>
          <w:fldChar w:fldCharType="end"/>
        </w:r>
      </w:hyperlink>
    </w:p>
    <w:p>
      <w:pPr>
        <w:tabs>
          <w:tab w:val="right" w:leader="dot" w:pos="9062"/>
        </w:tabs>
        <w:ind w:left="220"/>
      </w:pPr>
      <w:hyperlink w:anchor="_Toc868" w:history="1">
        <w:r>
          <w:rPr>
            <w:rFonts w:ascii="IRNazanin" w:hAnsi="IRNazanin" w:eastAsia="IRNazanin" w:cs="IRNazanin"/>
            <w:color w:val="111111"/>
            <w:sz w:val="22"/>
            <w:szCs w:val="22"/>
            <w:b w:val="0"/>
            <w:bCs w:val="0"/>
            <w:i w:val="0"/>
            <w:iCs w:val="0"/>
          </w:rPr>
          <w:t>نقش الصحيفة في شرح الصفيحة / هيئة - عربي</w:t>
        </w:r>
        <w:r>
          <w:tab/>
        </w:r>
        <w:r>
          <w:fldChar w:fldCharType="begin"/>
        </w:r>
        <w:r>
          <w:instrText xml:space="preserve">PAGEREF 868 \h</w:instrText>
        </w:r>
        <w:r>
          <w:fldChar w:fldCharType="end"/>
        </w:r>
      </w:hyperlink>
    </w:p>
    <w:p>
      <w:pPr>
        <w:tabs>
          <w:tab w:val="right" w:leader="dot" w:pos="9062"/>
        </w:tabs>
        <w:ind w:left="220"/>
      </w:pPr>
      <w:hyperlink w:anchor="_Toc869" w:history="1">
        <w:r>
          <w:rPr>
            <w:rFonts w:ascii="IRNazanin" w:hAnsi="IRNazanin" w:eastAsia="IRNazanin" w:cs="IRNazanin"/>
            <w:color w:val="111111"/>
            <w:sz w:val="22"/>
            <w:szCs w:val="22"/>
            <w:b w:val="0"/>
            <w:bCs w:val="0"/>
            <w:i w:val="0"/>
            <w:iCs w:val="0"/>
          </w:rPr>
          <w:t>نقش الصفيحة / هيئة - عربي</w:t>
        </w:r>
        <w:r>
          <w:tab/>
        </w:r>
        <w:r>
          <w:fldChar w:fldCharType="begin"/>
        </w:r>
        <w:r>
          <w:instrText xml:space="preserve">PAGEREF 869 \h</w:instrText>
        </w:r>
        <w:r>
          <w:fldChar w:fldCharType="end"/>
        </w:r>
      </w:hyperlink>
    </w:p>
    <w:p>
      <w:pPr>
        <w:tabs>
          <w:tab w:val="right" w:leader="dot" w:pos="9062"/>
        </w:tabs>
        <w:ind w:left="220"/>
      </w:pPr>
      <w:hyperlink w:anchor="_Toc870" w:history="1">
        <w:r>
          <w:rPr>
            <w:rFonts w:ascii="IRNazanin" w:hAnsi="IRNazanin" w:eastAsia="IRNazanin" w:cs="IRNazanin"/>
            <w:color w:val="111111"/>
            <w:sz w:val="22"/>
            <w:szCs w:val="22"/>
            <w:b w:val="0"/>
            <w:bCs w:val="0"/>
            <w:i w:val="0"/>
            <w:iCs w:val="0"/>
          </w:rPr>
          <w:t>نقض أساس التقديس / كلام وعقائد - عربي</w:t>
        </w:r>
        <w:r>
          <w:tab/>
        </w:r>
        <w:r>
          <w:fldChar w:fldCharType="begin"/>
        </w:r>
        <w:r>
          <w:instrText xml:space="preserve">PAGEREF 870 \h</w:instrText>
        </w:r>
        <w:r>
          <w:fldChar w:fldCharType="end"/>
        </w:r>
      </w:hyperlink>
    </w:p>
    <w:p>
      <w:pPr>
        <w:tabs>
          <w:tab w:val="right" w:leader="dot" w:pos="9062"/>
        </w:tabs>
        <w:ind w:left="220"/>
      </w:pPr>
      <w:hyperlink w:anchor="_Toc871" w:history="1">
        <w:r>
          <w:rPr>
            <w:rFonts w:ascii="IRNazanin" w:hAnsi="IRNazanin" w:eastAsia="IRNazanin" w:cs="IRNazanin"/>
            <w:color w:val="111111"/>
            <w:sz w:val="22"/>
            <w:szCs w:val="22"/>
            <w:b w:val="0"/>
            <w:bCs w:val="0"/>
            <w:i w:val="0"/>
            <w:iCs w:val="0"/>
          </w:rPr>
          <w:t>نقض الأوهام / - عربي</w:t>
        </w:r>
        <w:r>
          <w:tab/>
        </w:r>
        <w:r>
          <w:fldChar w:fldCharType="begin"/>
        </w:r>
        <w:r>
          <w:instrText xml:space="preserve">PAGEREF 871 \h</w:instrText>
        </w:r>
        <w:r>
          <w:fldChar w:fldCharType="end"/>
        </w:r>
      </w:hyperlink>
    </w:p>
    <w:p>
      <w:pPr>
        <w:tabs>
          <w:tab w:val="right" w:leader="dot" w:pos="9062"/>
        </w:tabs>
        <w:ind w:left="220"/>
      </w:pPr>
      <w:hyperlink w:anchor="_Toc872" w:history="1">
        <w:r>
          <w:rPr>
            <w:rFonts w:ascii="IRNazanin" w:hAnsi="IRNazanin" w:eastAsia="IRNazanin" w:cs="IRNazanin"/>
            <w:color w:val="111111"/>
            <w:sz w:val="22"/>
            <w:szCs w:val="22"/>
            <w:b w:val="0"/>
            <w:bCs w:val="0"/>
            <w:i w:val="0"/>
            <w:iCs w:val="0"/>
          </w:rPr>
          <w:t>النقض الخفي / كلام وعقائد - عربي</w:t>
        </w:r>
        <w:r>
          <w:tab/>
        </w:r>
        <w:r>
          <w:fldChar w:fldCharType="begin"/>
        </w:r>
        <w:r>
          <w:instrText xml:space="preserve">PAGEREF 872 \h</w:instrText>
        </w:r>
        <w:r>
          <w:fldChar w:fldCharType="end"/>
        </w:r>
      </w:hyperlink>
    </w:p>
    <w:p>
      <w:pPr>
        <w:tabs>
          <w:tab w:val="right" w:leader="dot" w:pos="9062"/>
        </w:tabs>
        <w:ind w:left="220"/>
      </w:pPr>
      <w:hyperlink w:anchor="_Toc873" w:history="1">
        <w:r>
          <w:rPr>
            <w:rFonts w:ascii="IRNazanin" w:hAnsi="IRNazanin" w:eastAsia="IRNazanin" w:cs="IRNazanin"/>
            <w:color w:val="111111"/>
            <w:sz w:val="22"/>
            <w:szCs w:val="22"/>
            <w:b w:val="0"/>
            <w:bCs w:val="0"/>
            <w:i w:val="0"/>
            <w:iCs w:val="0"/>
          </w:rPr>
          <w:t>نقض عقائد الشيعة / كلام وعقائد - عربي</w:t>
        </w:r>
        <w:r>
          <w:tab/>
        </w:r>
        <w:r>
          <w:fldChar w:fldCharType="begin"/>
        </w:r>
        <w:r>
          <w:instrText xml:space="preserve">PAGEREF 873 \h</w:instrText>
        </w:r>
        <w:r>
          <w:fldChar w:fldCharType="end"/>
        </w:r>
      </w:hyperlink>
    </w:p>
    <w:p>
      <w:pPr>
        <w:tabs>
          <w:tab w:val="right" w:leader="dot" w:pos="9062"/>
        </w:tabs>
        <w:ind w:left="220"/>
      </w:pPr>
      <w:hyperlink w:anchor="_Toc874" w:history="1">
        <w:r>
          <w:rPr>
            <w:rFonts w:ascii="IRNazanin" w:hAnsi="IRNazanin" w:eastAsia="IRNazanin" w:cs="IRNazanin"/>
            <w:color w:val="111111"/>
            <w:sz w:val="22"/>
            <w:szCs w:val="22"/>
            <w:b w:val="0"/>
            <w:bCs w:val="0"/>
            <w:i w:val="0"/>
            <w:iCs w:val="0"/>
          </w:rPr>
          <w:t>نقض الفوائد / - عربي</w:t>
        </w:r>
        <w:r>
          <w:tab/>
        </w:r>
        <w:r>
          <w:fldChar w:fldCharType="begin"/>
        </w:r>
        <w:r>
          <w:instrText xml:space="preserve">PAGEREF 874 \h</w:instrText>
        </w:r>
        <w:r>
          <w:fldChar w:fldCharType="end"/>
        </w:r>
      </w:hyperlink>
    </w:p>
    <w:p>
      <w:pPr>
        <w:tabs>
          <w:tab w:val="right" w:leader="dot" w:pos="9062"/>
        </w:tabs>
        <w:ind w:left="220"/>
      </w:pPr>
      <w:hyperlink w:anchor="_Toc875" w:history="1">
        <w:r>
          <w:rPr>
            <w:rFonts w:ascii="IRNazanin" w:hAnsi="IRNazanin" w:eastAsia="IRNazanin" w:cs="IRNazanin"/>
            <w:color w:val="111111"/>
            <w:sz w:val="22"/>
            <w:szCs w:val="22"/>
            <w:b w:val="0"/>
            <w:bCs w:val="0"/>
            <w:i w:val="0"/>
            <w:iCs w:val="0"/>
          </w:rPr>
          <w:t>نقض الوشيعة = شيعة الهدى / كلام وعقائد - عربي</w:t>
        </w:r>
        <w:r>
          <w:tab/>
        </w:r>
        <w:r>
          <w:fldChar w:fldCharType="begin"/>
        </w:r>
        <w:r>
          <w:instrText xml:space="preserve">PAGEREF 875 \h</w:instrText>
        </w:r>
        <w:r>
          <w:fldChar w:fldCharType="end"/>
        </w:r>
      </w:hyperlink>
    </w:p>
    <w:p>
      <w:pPr>
        <w:tabs>
          <w:tab w:val="right" w:leader="dot" w:pos="9062"/>
        </w:tabs>
        <w:ind w:left="220"/>
      </w:pPr>
      <w:hyperlink w:anchor="_Toc876" w:history="1">
        <w:r>
          <w:rPr>
            <w:rFonts w:ascii="IRNazanin" w:hAnsi="IRNazanin" w:eastAsia="IRNazanin" w:cs="IRNazanin"/>
            <w:color w:val="111111"/>
            <w:sz w:val="22"/>
            <w:szCs w:val="22"/>
            <w:b w:val="0"/>
            <w:bCs w:val="0"/>
            <w:i w:val="0"/>
            <w:iCs w:val="0"/>
          </w:rPr>
          <w:t>نقط العروس / تاريخ - عربي</w:t>
        </w:r>
        <w:r>
          <w:tab/>
        </w:r>
        <w:r>
          <w:fldChar w:fldCharType="begin"/>
        </w:r>
        <w:r>
          <w:instrText xml:space="preserve">PAGEREF 876 \h</w:instrText>
        </w:r>
        <w:r>
          <w:fldChar w:fldCharType="end"/>
        </w:r>
      </w:hyperlink>
    </w:p>
    <w:p>
      <w:pPr>
        <w:tabs>
          <w:tab w:val="right" w:leader="dot" w:pos="9062"/>
        </w:tabs>
        <w:ind w:left="220"/>
      </w:pPr>
      <w:hyperlink w:anchor="_Toc877" w:history="1">
        <w:r>
          <w:rPr>
            <w:rFonts w:ascii="IRNazanin" w:hAnsi="IRNazanin" w:eastAsia="IRNazanin" w:cs="IRNazanin"/>
            <w:color w:val="111111"/>
            <w:sz w:val="22"/>
            <w:szCs w:val="22"/>
            <w:b w:val="0"/>
            <w:bCs w:val="0"/>
            <w:i w:val="0"/>
            <w:iCs w:val="0"/>
          </w:rPr>
          <w:t>نقطه = دهداریه / عرفان وتصوف - فارسي</w:t>
        </w:r>
        <w:r>
          <w:tab/>
        </w:r>
        <w:r>
          <w:fldChar w:fldCharType="begin"/>
        </w:r>
        <w:r>
          <w:instrText xml:space="preserve">PAGEREF 877 \h</w:instrText>
        </w:r>
        <w:r>
          <w:fldChar w:fldCharType="end"/>
        </w:r>
      </w:hyperlink>
    </w:p>
    <w:p>
      <w:pPr>
        <w:tabs>
          <w:tab w:val="right" w:leader="dot" w:pos="9062"/>
        </w:tabs>
        <w:ind w:left="220"/>
      </w:pPr>
      <w:hyperlink w:anchor="_Toc878" w:history="1">
        <w:r>
          <w:rPr>
            <w:rFonts w:ascii="IRNazanin" w:hAnsi="IRNazanin" w:eastAsia="IRNazanin" w:cs="IRNazanin"/>
            <w:color w:val="111111"/>
            <w:sz w:val="22"/>
            <w:szCs w:val="22"/>
            <w:b w:val="0"/>
            <w:bCs w:val="0"/>
            <w:i w:val="0"/>
            <w:iCs w:val="0"/>
          </w:rPr>
          <w:t>نقطة الدائرة = موجز في علم العروض والقوافي / عروض وقافية - عربي</w:t>
        </w:r>
        <w:r>
          <w:tab/>
        </w:r>
        <w:r>
          <w:fldChar w:fldCharType="begin"/>
        </w:r>
        <w:r>
          <w:instrText xml:space="preserve">PAGEREF 878 \h</w:instrText>
        </w:r>
        <w:r>
          <w:fldChar w:fldCharType="end"/>
        </w:r>
      </w:hyperlink>
    </w:p>
    <w:p>
      <w:pPr>
        <w:tabs>
          <w:tab w:val="right" w:leader="dot" w:pos="9062"/>
        </w:tabs>
        <w:ind w:left="220"/>
      </w:pPr>
      <w:hyperlink w:anchor="_Toc879" w:history="1">
        <w:r>
          <w:rPr>
            <w:rFonts w:ascii="IRNazanin" w:hAnsi="IRNazanin" w:eastAsia="IRNazanin" w:cs="IRNazanin"/>
            <w:color w:val="111111"/>
            <w:sz w:val="22"/>
            <w:szCs w:val="22"/>
            <w:b w:val="0"/>
            <w:bCs w:val="0"/>
            <w:i w:val="0"/>
            <w:iCs w:val="0"/>
          </w:rPr>
          <w:t>النقط والضبط نقلت من كتاب: «وسيلة الاصابة في صنعة الكتابة» (رسالة</w:t>
        </w:r>
        <w:r>
          <w:tab/>
        </w:r>
        <w:r>
          <w:fldChar w:fldCharType="begin"/>
        </w:r>
        <w:r>
          <w:instrText xml:space="preserve">PAGEREF 879 \h</w:instrText>
        </w:r>
        <w:r>
          <w:fldChar w:fldCharType="end"/>
        </w:r>
      </w:hyperlink>
    </w:p>
    <w:p>
      <w:pPr>
        <w:tabs>
          <w:tab w:val="right" w:leader="dot" w:pos="9062"/>
        </w:tabs>
        <w:ind w:left="220"/>
      </w:pPr>
      <w:hyperlink w:anchor="_Toc880" w:history="1">
        <w:r>
          <w:rPr>
            <w:rFonts w:ascii="IRNazanin" w:hAnsi="IRNazanin" w:eastAsia="IRNazanin" w:cs="IRNazanin"/>
            <w:color w:val="111111"/>
            <w:sz w:val="22"/>
            <w:szCs w:val="22"/>
            <w:b w:val="0"/>
            <w:bCs w:val="0"/>
            <w:i w:val="0"/>
            <w:iCs w:val="0"/>
          </w:rPr>
          <w:t>نقل عن محيي الدين بن عربي / - تركي</w:t>
        </w:r>
        <w:r>
          <w:tab/>
        </w:r>
        <w:r>
          <w:fldChar w:fldCharType="begin"/>
        </w:r>
        <w:r>
          <w:instrText xml:space="preserve">PAGEREF 880 \h</w:instrText>
        </w:r>
        <w:r>
          <w:fldChar w:fldCharType="end"/>
        </w:r>
      </w:hyperlink>
    </w:p>
    <w:p>
      <w:pPr>
        <w:tabs>
          <w:tab w:val="right" w:leader="dot" w:pos="9062"/>
        </w:tabs>
        <w:ind w:left="220"/>
      </w:pPr>
      <w:hyperlink w:anchor="_Toc881" w:history="1">
        <w:r>
          <w:rPr>
            <w:rFonts w:ascii="IRNazanin" w:hAnsi="IRNazanin" w:eastAsia="IRNazanin" w:cs="IRNazanin"/>
            <w:color w:val="111111"/>
            <w:sz w:val="22"/>
            <w:szCs w:val="22"/>
            <w:b w:val="0"/>
            <w:bCs w:val="0"/>
            <w:i w:val="0"/>
            <w:iCs w:val="0"/>
          </w:rPr>
          <w:t>النقل المستور في جواز قبض المعلوم من غير حضور / - عربي</w:t>
        </w:r>
        <w:r>
          <w:tab/>
        </w:r>
        <w:r>
          <w:fldChar w:fldCharType="begin"/>
        </w:r>
        <w:r>
          <w:instrText xml:space="preserve">PAGEREF 881 \h</w:instrText>
        </w:r>
        <w:r>
          <w:fldChar w:fldCharType="end"/>
        </w:r>
      </w:hyperlink>
    </w:p>
    <w:p>
      <w:pPr>
        <w:tabs>
          <w:tab w:val="right" w:leader="dot" w:pos="9062"/>
        </w:tabs>
        <w:ind w:left="220"/>
      </w:pPr>
      <w:hyperlink w:anchor="_Toc882" w:history="1">
        <w:r>
          <w:rPr>
            <w:rFonts w:ascii="IRNazanin" w:hAnsi="IRNazanin" w:eastAsia="IRNazanin" w:cs="IRNazanin"/>
            <w:color w:val="111111"/>
            <w:sz w:val="22"/>
            <w:szCs w:val="22"/>
            <w:b w:val="0"/>
            <w:bCs w:val="0"/>
            <w:i w:val="0"/>
            <w:iCs w:val="0"/>
          </w:rPr>
          <w:t>النقمات النازلة على الطاغين والرحمات على المرسلين / تاريخ - عربي</w:t>
        </w:r>
        <w:r>
          <w:tab/>
        </w:r>
        <w:r>
          <w:fldChar w:fldCharType="begin"/>
        </w:r>
        <w:r>
          <w:instrText xml:space="preserve">PAGEREF 882 \h</w:instrText>
        </w:r>
        <w:r>
          <w:fldChar w:fldCharType="end"/>
        </w:r>
      </w:hyperlink>
    </w:p>
    <w:p>
      <w:pPr>
        <w:tabs>
          <w:tab w:val="right" w:leader="dot" w:pos="9062"/>
        </w:tabs>
        <w:ind w:left="220"/>
      </w:pPr>
      <w:hyperlink w:anchor="_Toc883" w:history="1">
        <w:r>
          <w:rPr>
            <w:rFonts w:ascii="IRNazanin" w:hAnsi="IRNazanin" w:eastAsia="IRNazanin" w:cs="IRNazanin"/>
            <w:color w:val="111111"/>
            <w:sz w:val="22"/>
            <w:szCs w:val="22"/>
            <w:b w:val="0"/>
            <w:bCs w:val="0"/>
            <w:i w:val="0"/>
            <w:iCs w:val="0"/>
          </w:rPr>
          <w:t>النقود العراقية في مختلف العهود الإسلامية / تاريخ - عربي</w:t>
        </w:r>
        <w:r>
          <w:tab/>
        </w:r>
        <w:r>
          <w:fldChar w:fldCharType="begin"/>
        </w:r>
        <w:r>
          <w:instrText xml:space="preserve">PAGEREF 883 \h</w:instrText>
        </w:r>
        <w:r>
          <w:fldChar w:fldCharType="end"/>
        </w:r>
      </w:hyperlink>
    </w:p>
    <w:p>
      <w:pPr>
        <w:tabs>
          <w:tab w:val="right" w:leader="dot" w:pos="9062"/>
        </w:tabs>
        <w:ind w:left="220"/>
      </w:pPr>
      <w:hyperlink w:anchor="_Toc884" w:history="1">
        <w:r>
          <w:rPr>
            <w:rFonts w:ascii="IRNazanin" w:hAnsi="IRNazanin" w:eastAsia="IRNazanin" w:cs="IRNazanin"/>
            <w:color w:val="111111"/>
            <w:sz w:val="22"/>
            <w:szCs w:val="22"/>
            <w:b w:val="0"/>
            <w:bCs w:val="0"/>
            <w:i w:val="0"/>
            <w:iCs w:val="0"/>
          </w:rPr>
          <w:t>نقود المتغلبة في العهد العباسي الأوّل / تاريخ - عربي</w:t>
        </w:r>
        <w:r>
          <w:tab/>
        </w:r>
        <w:r>
          <w:fldChar w:fldCharType="begin"/>
        </w:r>
        <w:r>
          <w:instrText xml:space="preserve">PAGEREF 884 \h</w:instrText>
        </w:r>
        <w:r>
          <w:fldChar w:fldCharType="end"/>
        </w:r>
      </w:hyperlink>
    </w:p>
    <w:p>
      <w:pPr>
        <w:tabs>
          <w:tab w:val="right" w:leader="dot" w:pos="9062"/>
        </w:tabs>
        <w:ind w:left="220"/>
      </w:pPr>
      <w:hyperlink w:anchor="_Toc885" w:history="1">
        <w:r>
          <w:rPr>
            <w:rFonts w:ascii="IRNazanin" w:hAnsi="IRNazanin" w:eastAsia="IRNazanin" w:cs="IRNazanin"/>
            <w:color w:val="111111"/>
            <w:sz w:val="22"/>
            <w:szCs w:val="22"/>
            <w:b w:val="0"/>
            <w:bCs w:val="0"/>
            <w:i w:val="0"/>
            <w:iCs w:val="0"/>
          </w:rPr>
          <w:t>النقود والردود في شرح مختصر الأصول / أصول الفقه - عربي</w:t>
        </w:r>
        <w:r>
          <w:tab/>
        </w:r>
        <w:r>
          <w:fldChar w:fldCharType="begin"/>
        </w:r>
        <w:r>
          <w:instrText xml:space="preserve">PAGEREF 885 \h</w:instrText>
        </w:r>
        <w:r>
          <w:fldChar w:fldCharType="end"/>
        </w:r>
      </w:hyperlink>
    </w:p>
    <w:p>
      <w:pPr>
        <w:tabs>
          <w:tab w:val="right" w:leader="dot" w:pos="9062"/>
        </w:tabs>
        <w:ind w:left="220"/>
      </w:pPr>
      <w:hyperlink w:anchor="_Toc886" w:history="1">
        <w:r>
          <w:rPr>
            <w:rFonts w:ascii="IRNazanin" w:hAnsi="IRNazanin" w:eastAsia="IRNazanin" w:cs="IRNazanin"/>
            <w:color w:val="111111"/>
            <w:sz w:val="22"/>
            <w:szCs w:val="22"/>
            <w:b w:val="0"/>
            <w:bCs w:val="0"/>
            <w:i w:val="0"/>
            <w:iCs w:val="0"/>
          </w:rPr>
          <w:t>نقوش خواتيم الأئمة / موضوعات شتى - عربي</w:t>
        </w:r>
        <w:r>
          <w:tab/>
        </w:r>
        <w:r>
          <w:fldChar w:fldCharType="begin"/>
        </w:r>
        <w:r>
          <w:instrText xml:space="preserve">PAGEREF 886 \h</w:instrText>
        </w:r>
        <w:r>
          <w:fldChar w:fldCharType="end"/>
        </w:r>
      </w:hyperlink>
    </w:p>
    <w:p>
      <w:pPr>
        <w:tabs>
          <w:tab w:val="right" w:leader="dot" w:pos="9062"/>
        </w:tabs>
        <w:ind w:left="220"/>
      </w:pPr>
      <w:hyperlink w:anchor="_Toc887" w:history="1">
        <w:r>
          <w:rPr>
            <w:rFonts w:ascii="IRNazanin" w:hAnsi="IRNazanin" w:eastAsia="IRNazanin" w:cs="IRNazanin"/>
            <w:color w:val="111111"/>
            <w:sz w:val="22"/>
            <w:szCs w:val="22"/>
            <w:b w:val="0"/>
            <w:bCs w:val="0"/>
            <w:i w:val="0"/>
            <w:iCs w:val="0"/>
          </w:rPr>
          <w:t>نقولات / طب - عربي</w:t>
        </w:r>
        <w:r>
          <w:tab/>
        </w:r>
        <w:r>
          <w:fldChar w:fldCharType="begin"/>
        </w:r>
        <w:r>
          <w:instrText xml:space="preserve">PAGEREF 887 \h</w:instrText>
        </w:r>
        <w:r>
          <w:fldChar w:fldCharType="end"/>
        </w:r>
      </w:hyperlink>
    </w:p>
    <w:p>
      <w:pPr>
        <w:tabs>
          <w:tab w:val="right" w:leader="dot" w:pos="9062"/>
        </w:tabs>
        <w:ind w:left="220"/>
      </w:pPr>
      <w:hyperlink w:anchor="_Toc888" w:history="1">
        <w:r>
          <w:rPr>
            <w:rFonts w:ascii="IRNazanin" w:hAnsi="IRNazanin" w:eastAsia="IRNazanin" w:cs="IRNazanin"/>
            <w:color w:val="111111"/>
            <w:sz w:val="22"/>
            <w:szCs w:val="22"/>
            <w:b w:val="0"/>
            <w:bCs w:val="0"/>
            <w:i w:val="0"/>
            <w:iCs w:val="0"/>
          </w:rPr>
          <w:t>نقولات / عرفان وتصوف - عربي</w:t>
        </w:r>
        <w:r>
          <w:tab/>
        </w:r>
        <w:r>
          <w:fldChar w:fldCharType="begin"/>
        </w:r>
        <w:r>
          <w:instrText xml:space="preserve">PAGEREF 888 \h</w:instrText>
        </w:r>
        <w:r>
          <w:fldChar w:fldCharType="end"/>
        </w:r>
      </w:hyperlink>
    </w:p>
    <w:p>
      <w:pPr>
        <w:tabs>
          <w:tab w:val="right" w:leader="dot" w:pos="9062"/>
        </w:tabs>
        <w:ind w:left="220"/>
      </w:pPr>
      <w:hyperlink w:anchor="_Toc889" w:history="1">
        <w:r>
          <w:rPr>
            <w:rFonts w:ascii="IRNazanin" w:hAnsi="IRNazanin" w:eastAsia="IRNazanin" w:cs="IRNazanin"/>
            <w:color w:val="111111"/>
            <w:sz w:val="22"/>
            <w:szCs w:val="22"/>
            <w:b w:val="0"/>
            <w:bCs w:val="0"/>
            <w:i w:val="0"/>
            <w:iCs w:val="0"/>
          </w:rPr>
          <w:t>نقولات / عرفان وتصوف - عربي</w:t>
        </w:r>
        <w:r>
          <w:tab/>
        </w:r>
        <w:r>
          <w:fldChar w:fldCharType="begin"/>
        </w:r>
        <w:r>
          <w:instrText xml:space="preserve">PAGEREF 889 \h</w:instrText>
        </w:r>
        <w:r>
          <w:fldChar w:fldCharType="end"/>
        </w:r>
      </w:hyperlink>
    </w:p>
    <w:p>
      <w:pPr>
        <w:tabs>
          <w:tab w:val="right" w:leader="dot" w:pos="9062"/>
        </w:tabs>
        <w:ind w:left="220"/>
      </w:pPr>
      <w:hyperlink w:anchor="_Toc890" w:history="1">
        <w:r>
          <w:rPr>
            <w:rFonts w:ascii="IRNazanin" w:hAnsi="IRNazanin" w:eastAsia="IRNazanin" w:cs="IRNazanin"/>
            <w:color w:val="111111"/>
            <w:sz w:val="22"/>
            <w:szCs w:val="22"/>
            <w:b w:val="0"/>
            <w:bCs w:val="0"/>
            <w:i w:val="0"/>
            <w:iCs w:val="0"/>
          </w:rPr>
          <w:t>نقولات / بلاغة - عربي</w:t>
        </w:r>
        <w:r>
          <w:tab/>
        </w:r>
        <w:r>
          <w:fldChar w:fldCharType="begin"/>
        </w:r>
        <w:r>
          <w:instrText xml:space="preserve">PAGEREF 890 \h</w:instrText>
        </w:r>
        <w:r>
          <w:fldChar w:fldCharType="end"/>
        </w:r>
      </w:hyperlink>
    </w:p>
    <w:p>
      <w:pPr>
        <w:tabs>
          <w:tab w:val="right" w:leader="dot" w:pos="9062"/>
        </w:tabs>
        <w:ind w:left="220"/>
      </w:pPr>
      <w:hyperlink w:anchor="_Toc891" w:history="1">
        <w:r>
          <w:rPr>
            <w:rFonts w:ascii="IRNazanin" w:hAnsi="IRNazanin" w:eastAsia="IRNazanin" w:cs="IRNazanin"/>
            <w:color w:val="111111"/>
            <w:sz w:val="22"/>
            <w:szCs w:val="22"/>
            <w:b w:val="0"/>
            <w:bCs w:val="0"/>
            <w:i w:val="0"/>
            <w:iCs w:val="0"/>
          </w:rPr>
          <w:t>نقولات / - عربي</w:t>
        </w:r>
        <w:r>
          <w:tab/>
        </w:r>
        <w:r>
          <w:fldChar w:fldCharType="begin"/>
        </w:r>
        <w:r>
          <w:instrText xml:space="preserve">PAGEREF 891 \h</w:instrText>
        </w:r>
        <w:r>
          <w:fldChar w:fldCharType="end"/>
        </w:r>
      </w:hyperlink>
    </w:p>
    <w:p>
      <w:pPr>
        <w:tabs>
          <w:tab w:val="right" w:leader="dot" w:pos="9062"/>
        </w:tabs>
        <w:ind w:left="220"/>
      </w:pPr>
      <w:hyperlink w:anchor="_Toc892" w:history="1">
        <w:r>
          <w:rPr>
            <w:rFonts w:ascii="IRNazanin" w:hAnsi="IRNazanin" w:eastAsia="IRNazanin" w:cs="IRNazanin"/>
            <w:color w:val="111111"/>
            <w:sz w:val="22"/>
            <w:szCs w:val="22"/>
            <w:b w:val="0"/>
            <w:bCs w:val="0"/>
            <w:i w:val="0"/>
            <w:iCs w:val="0"/>
          </w:rPr>
          <w:t>نقولات / فقه - عربي</w:t>
        </w:r>
        <w:r>
          <w:tab/>
        </w:r>
        <w:r>
          <w:fldChar w:fldCharType="begin"/>
        </w:r>
        <w:r>
          <w:instrText xml:space="preserve">PAGEREF 892 \h</w:instrText>
        </w:r>
        <w:r>
          <w:fldChar w:fldCharType="end"/>
        </w:r>
      </w:hyperlink>
    </w:p>
    <w:p>
      <w:pPr>
        <w:tabs>
          <w:tab w:val="right" w:leader="dot" w:pos="9062"/>
        </w:tabs>
        <w:ind w:left="220"/>
      </w:pPr>
      <w:hyperlink w:anchor="_Toc893" w:history="1">
        <w:r>
          <w:rPr>
            <w:rFonts w:ascii="IRNazanin" w:hAnsi="IRNazanin" w:eastAsia="IRNazanin" w:cs="IRNazanin"/>
            <w:color w:val="111111"/>
            <w:sz w:val="22"/>
            <w:szCs w:val="22"/>
            <w:b w:val="0"/>
            <w:bCs w:val="0"/>
            <w:i w:val="0"/>
            <w:iCs w:val="0"/>
          </w:rPr>
          <w:t>نقولات / - عربي</w:t>
        </w:r>
        <w:r>
          <w:tab/>
        </w:r>
        <w:r>
          <w:fldChar w:fldCharType="begin"/>
        </w:r>
        <w:r>
          <w:instrText xml:space="preserve">PAGEREF 893 \h</w:instrText>
        </w:r>
        <w:r>
          <w:fldChar w:fldCharType="end"/>
        </w:r>
      </w:hyperlink>
    </w:p>
    <w:p>
      <w:pPr>
        <w:tabs>
          <w:tab w:val="right" w:leader="dot" w:pos="9062"/>
        </w:tabs>
        <w:ind w:left="220"/>
      </w:pPr>
      <w:hyperlink w:anchor="_Toc894" w:history="1">
        <w:r>
          <w:rPr>
            <w:rFonts w:ascii="IRNazanin" w:hAnsi="IRNazanin" w:eastAsia="IRNazanin" w:cs="IRNazanin"/>
            <w:color w:val="111111"/>
            <w:sz w:val="22"/>
            <w:szCs w:val="22"/>
            <w:b w:val="0"/>
            <w:bCs w:val="0"/>
            <w:i w:val="0"/>
            <w:iCs w:val="0"/>
          </w:rPr>
          <w:t>نقولات / - عربي</w:t>
        </w:r>
        <w:r>
          <w:tab/>
        </w:r>
        <w:r>
          <w:fldChar w:fldCharType="begin"/>
        </w:r>
        <w:r>
          <w:instrText xml:space="preserve">PAGEREF 894 \h</w:instrText>
        </w:r>
        <w:r>
          <w:fldChar w:fldCharType="end"/>
        </w:r>
      </w:hyperlink>
    </w:p>
    <w:p>
      <w:pPr>
        <w:tabs>
          <w:tab w:val="right" w:leader="dot" w:pos="9062"/>
        </w:tabs>
        <w:ind w:left="220"/>
      </w:pPr>
      <w:hyperlink w:anchor="_Toc895" w:history="1">
        <w:r>
          <w:rPr>
            <w:rFonts w:ascii="IRNazanin" w:hAnsi="IRNazanin" w:eastAsia="IRNazanin" w:cs="IRNazanin"/>
            <w:color w:val="111111"/>
            <w:sz w:val="22"/>
            <w:szCs w:val="22"/>
            <w:b w:val="0"/>
            <w:bCs w:val="0"/>
            <w:i w:val="0"/>
            <w:iCs w:val="0"/>
          </w:rPr>
          <w:t>نقولات / أدب - عربي</w:t>
        </w:r>
        <w:r>
          <w:tab/>
        </w:r>
        <w:r>
          <w:fldChar w:fldCharType="begin"/>
        </w:r>
        <w:r>
          <w:instrText xml:space="preserve">PAGEREF 895 \h</w:instrText>
        </w:r>
        <w:r>
          <w:fldChar w:fldCharType="end"/>
        </w:r>
      </w:hyperlink>
    </w:p>
    <w:p>
      <w:pPr>
        <w:tabs>
          <w:tab w:val="right" w:leader="dot" w:pos="9062"/>
        </w:tabs>
        <w:ind w:left="220"/>
      </w:pPr>
      <w:hyperlink w:anchor="_Toc896" w:history="1">
        <w:r>
          <w:rPr>
            <w:rFonts w:ascii="IRNazanin" w:hAnsi="IRNazanin" w:eastAsia="IRNazanin" w:cs="IRNazanin"/>
            <w:color w:val="111111"/>
            <w:sz w:val="22"/>
            <w:szCs w:val="22"/>
            <w:b w:val="0"/>
            <w:bCs w:val="0"/>
            <w:i w:val="0"/>
            <w:iCs w:val="0"/>
          </w:rPr>
          <w:t>نقولات / - عربي</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نقولات / - اردو</w:t>
        </w:r>
        <w:r>
          <w:tab/>
        </w:r>
        <w:r>
          <w:fldChar w:fldCharType="begin"/>
        </w:r>
        <w:r>
          <w:instrText xml:space="preserve">PAGEREF 897 \h</w:instrText>
        </w:r>
        <w:r>
          <w:fldChar w:fldCharType="end"/>
        </w:r>
      </w:hyperlink>
    </w:p>
    <w:p>
      <w:pPr>
        <w:tabs>
          <w:tab w:val="right" w:leader="dot" w:pos="9062"/>
        </w:tabs>
        <w:ind w:left="220"/>
      </w:pPr>
      <w:hyperlink w:anchor="_Toc898" w:history="1">
        <w:r>
          <w:rPr>
            <w:rFonts w:ascii="IRNazanin" w:hAnsi="IRNazanin" w:eastAsia="IRNazanin" w:cs="IRNazanin"/>
            <w:color w:val="111111"/>
            <w:sz w:val="22"/>
            <w:szCs w:val="22"/>
            <w:b w:val="0"/>
            <w:bCs w:val="0"/>
            <w:i w:val="0"/>
            <w:iCs w:val="0"/>
          </w:rPr>
          <w:t>نقولات / متفرقات موضوعات شتى - عربي</w:t>
        </w:r>
        <w:r>
          <w:tab/>
        </w:r>
        <w:r>
          <w:fldChar w:fldCharType="begin"/>
        </w:r>
        <w:r>
          <w:instrText xml:space="preserve">PAGEREF 898 \h</w:instrText>
        </w:r>
        <w:r>
          <w:fldChar w:fldCharType="end"/>
        </w:r>
      </w:hyperlink>
    </w:p>
    <w:p>
      <w:pPr>
        <w:tabs>
          <w:tab w:val="right" w:leader="dot" w:pos="9062"/>
        </w:tabs>
        <w:ind w:left="220"/>
      </w:pPr>
      <w:hyperlink w:anchor="_Toc899" w:history="1">
        <w:r>
          <w:rPr>
            <w:rFonts w:ascii="IRNazanin" w:hAnsi="IRNazanin" w:eastAsia="IRNazanin" w:cs="IRNazanin"/>
            <w:color w:val="111111"/>
            <w:sz w:val="22"/>
            <w:szCs w:val="22"/>
            <w:b w:val="0"/>
            <w:bCs w:val="0"/>
            <w:i w:val="0"/>
            <w:iCs w:val="0"/>
          </w:rPr>
          <w:t>نقولات (شرح) شروط الصلاة - فقه - عربي</w:t>
        </w:r>
        <w:r>
          <w:tab/>
        </w:r>
        <w:r>
          <w:fldChar w:fldCharType="begin"/>
        </w:r>
        <w:r>
          <w:instrText xml:space="preserve">PAGEREF 899 \h</w:instrText>
        </w:r>
        <w:r>
          <w:fldChar w:fldCharType="end"/>
        </w:r>
      </w:hyperlink>
    </w:p>
    <w:p>
      <w:pPr>
        <w:tabs>
          <w:tab w:val="right" w:leader="dot" w:pos="9062"/>
        </w:tabs>
        <w:ind w:left="220"/>
      </w:pPr>
      <w:hyperlink w:anchor="_Toc900" w:history="1">
        <w:r>
          <w:rPr>
            <w:rFonts w:ascii="IRNazanin" w:hAnsi="IRNazanin" w:eastAsia="IRNazanin" w:cs="IRNazanin"/>
            <w:color w:val="111111"/>
            <w:sz w:val="22"/>
            <w:szCs w:val="22"/>
            <w:b w:val="0"/>
            <w:bCs w:val="0"/>
            <w:i w:val="0"/>
            <w:iCs w:val="0"/>
          </w:rPr>
          <w:t>نقولات أدبية وتراجم / أدب - عربي</w:t>
        </w:r>
        <w:r>
          <w:tab/>
        </w:r>
        <w:r>
          <w:fldChar w:fldCharType="begin"/>
        </w:r>
        <w:r>
          <w:instrText xml:space="preserve">PAGEREF 900 \h</w:instrText>
        </w:r>
        <w:r>
          <w:fldChar w:fldCharType="end"/>
        </w:r>
      </w:hyperlink>
    </w:p>
    <w:p>
      <w:pPr>
        <w:tabs>
          <w:tab w:val="right" w:leader="dot" w:pos="9062"/>
        </w:tabs>
        <w:ind w:left="220"/>
      </w:pPr>
      <w:hyperlink w:anchor="_Toc901" w:history="1">
        <w:r>
          <w:rPr>
            <w:rFonts w:ascii="IRNazanin" w:hAnsi="IRNazanin" w:eastAsia="IRNazanin" w:cs="IRNazanin"/>
            <w:color w:val="111111"/>
            <w:sz w:val="22"/>
            <w:szCs w:val="22"/>
            <w:b w:val="0"/>
            <w:bCs w:val="0"/>
            <w:i w:val="0"/>
            <w:iCs w:val="0"/>
          </w:rPr>
          <w:t>نقولات تركية / - تركي</w:t>
        </w:r>
        <w:r>
          <w:tab/>
        </w:r>
        <w:r>
          <w:fldChar w:fldCharType="begin"/>
        </w:r>
        <w:r>
          <w:instrText xml:space="preserve">PAGEREF 901 \h</w:instrText>
        </w:r>
        <w:r>
          <w:fldChar w:fldCharType="end"/>
        </w:r>
      </w:hyperlink>
    </w:p>
    <w:p>
      <w:pPr>
        <w:tabs>
          <w:tab w:val="right" w:leader="dot" w:pos="9062"/>
        </w:tabs>
        <w:ind w:left="220"/>
      </w:pPr>
      <w:hyperlink w:anchor="_Toc902" w:history="1">
        <w:r>
          <w:rPr>
            <w:rFonts w:ascii="IRNazanin" w:hAnsi="IRNazanin" w:eastAsia="IRNazanin" w:cs="IRNazanin"/>
            <w:color w:val="111111"/>
            <w:sz w:val="22"/>
            <w:szCs w:val="22"/>
            <w:b w:val="0"/>
            <w:bCs w:val="0"/>
            <w:i w:val="0"/>
            <w:iCs w:val="0"/>
          </w:rPr>
          <w:t>نقولات شتی / متفرقات موضوعات شتى - عربي</w:t>
        </w:r>
        <w:r>
          <w:tab/>
        </w:r>
        <w:r>
          <w:fldChar w:fldCharType="begin"/>
        </w:r>
        <w:r>
          <w:instrText xml:space="preserve">PAGEREF 902 \h</w:instrText>
        </w:r>
        <w:r>
          <w:fldChar w:fldCharType="end"/>
        </w:r>
      </w:hyperlink>
    </w:p>
    <w:p>
      <w:pPr>
        <w:tabs>
          <w:tab w:val="right" w:leader="dot" w:pos="9062"/>
        </w:tabs>
        <w:ind w:left="220"/>
      </w:pPr>
      <w:hyperlink w:anchor="_Toc903" w:history="1">
        <w:r>
          <w:rPr>
            <w:rFonts w:ascii="IRNazanin" w:hAnsi="IRNazanin" w:eastAsia="IRNazanin" w:cs="IRNazanin"/>
            <w:color w:val="111111"/>
            <w:sz w:val="22"/>
            <w:szCs w:val="22"/>
            <w:b w:val="0"/>
            <w:bCs w:val="0"/>
            <w:i w:val="0"/>
            <w:iCs w:val="0"/>
          </w:rPr>
          <w:t>نقولات شتى في التصوف / عرفان وتصوف - عربي</w:t>
        </w:r>
        <w:r>
          <w:tab/>
        </w:r>
        <w:r>
          <w:fldChar w:fldCharType="begin"/>
        </w:r>
        <w:r>
          <w:instrText xml:space="preserve">PAGEREF 903 \h</w:instrText>
        </w:r>
        <w:r>
          <w:fldChar w:fldCharType="end"/>
        </w:r>
      </w:hyperlink>
    </w:p>
    <w:p>
      <w:pPr>
        <w:tabs>
          <w:tab w:val="right" w:leader="dot" w:pos="9062"/>
        </w:tabs>
        <w:ind w:left="220"/>
      </w:pPr>
      <w:hyperlink w:anchor="_Toc904" w:history="1">
        <w:r>
          <w:rPr>
            <w:rFonts w:ascii="IRNazanin" w:hAnsi="IRNazanin" w:eastAsia="IRNazanin" w:cs="IRNazanin"/>
            <w:color w:val="111111"/>
            <w:sz w:val="22"/>
            <w:szCs w:val="22"/>
            <w:b w:val="0"/>
            <w:bCs w:val="0"/>
            <w:i w:val="0"/>
            <w:iCs w:val="0"/>
          </w:rPr>
          <w:t>نقولات شتى من شرح البخاري، تهذيب ابن حجر والمصابيح / - عربي</w:t>
        </w:r>
        <w:r>
          <w:tab/>
        </w:r>
        <w:r>
          <w:fldChar w:fldCharType="begin"/>
        </w:r>
        <w:r>
          <w:instrText xml:space="preserve">PAGEREF 904 \h</w:instrText>
        </w:r>
        <w:r>
          <w:fldChar w:fldCharType="end"/>
        </w:r>
      </w:hyperlink>
    </w:p>
    <w:p>
      <w:pPr>
        <w:tabs>
          <w:tab w:val="right" w:leader="dot" w:pos="9062"/>
        </w:tabs>
        <w:ind w:left="220"/>
      </w:pPr>
      <w:hyperlink w:anchor="_Toc905" w:history="1">
        <w:r>
          <w:rPr>
            <w:rFonts w:ascii="IRNazanin" w:hAnsi="IRNazanin" w:eastAsia="IRNazanin" w:cs="IRNazanin"/>
            <w:color w:val="111111"/>
            <w:sz w:val="22"/>
            <w:szCs w:val="22"/>
            <w:b w:val="0"/>
            <w:bCs w:val="0"/>
            <w:i w:val="0"/>
            <w:iCs w:val="0"/>
          </w:rPr>
          <w:t>نقولات شتى وموالات / - عربي</w:t>
        </w:r>
        <w:r>
          <w:tab/>
        </w:r>
        <w:r>
          <w:fldChar w:fldCharType="begin"/>
        </w:r>
        <w:r>
          <w:instrText xml:space="preserve">PAGEREF 905 \h</w:instrText>
        </w:r>
        <w:r>
          <w:fldChar w:fldCharType="end"/>
        </w:r>
      </w:hyperlink>
    </w:p>
    <w:p>
      <w:pPr>
        <w:tabs>
          <w:tab w:val="right" w:leader="dot" w:pos="9062"/>
        </w:tabs>
        <w:ind w:left="220"/>
      </w:pPr>
      <w:hyperlink w:anchor="_Toc906" w:history="1">
        <w:r>
          <w:rPr>
            <w:rFonts w:ascii="IRNazanin" w:hAnsi="IRNazanin" w:eastAsia="IRNazanin" w:cs="IRNazanin"/>
            <w:color w:val="111111"/>
            <w:sz w:val="22"/>
            <w:szCs w:val="22"/>
            <w:b w:val="0"/>
            <w:bCs w:val="0"/>
            <w:i w:val="0"/>
            <w:iCs w:val="0"/>
          </w:rPr>
          <w:t>نقولات شعرية / داستان - عربي</w:t>
        </w:r>
        <w:r>
          <w:tab/>
        </w:r>
        <w:r>
          <w:fldChar w:fldCharType="begin"/>
        </w:r>
        <w:r>
          <w:instrText xml:space="preserve">PAGEREF 906 \h</w:instrText>
        </w:r>
        <w:r>
          <w:fldChar w:fldCharType="end"/>
        </w:r>
      </w:hyperlink>
    </w:p>
    <w:p>
      <w:pPr>
        <w:tabs>
          <w:tab w:val="right" w:leader="dot" w:pos="9062"/>
        </w:tabs>
        <w:ind w:left="220"/>
      </w:pPr>
      <w:hyperlink w:anchor="_Toc907" w:history="1">
        <w:r>
          <w:rPr>
            <w:rFonts w:ascii="IRNazanin" w:hAnsi="IRNazanin" w:eastAsia="IRNazanin" w:cs="IRNazanin"/>
            <w:color w:val="111111"/>
            <w:sz w:val="22"/>
            <w:szCs w:val="22"/>
            <w:b w:val="0"/>
            <w:bCs w:val="0"/>
            <w:i w:val="0"/>
            <w:iCs w:val="0"/>
          </w:rPr>
          <w:t>نقولات شعرية في اللغة الفارسية / شعر - فارسي</w:t>
        </w:r>
        <w:r>
          <w:tab/>
        </w:r>
        <w:r>
          <w:fldChar w:fldCharType="begin"/>
        </w:r>
        <w:r>
          <w:instrText xml:space="preserve">PAGEREF 907 \h</w:instrText>
        </w:r>
        <w:r>
          <w:fldChar w:fldCharType="end"/>
        </w:r>
      </w:hyperlink>
    </w:p>
    <w:p>
      <w:pPr>
        <w:tabs>
          <w:tab w:val="right" w:leader="dot" w:pos="9062"/>
        </w:tabs>
        <w:ind w:left="220"/>
      </w:pPr>
      <w:hyperlink w:anchor="_Toc908" w:history="1">
        <w:r>
          <w:rPr>
            <w:rFonts w:ascii="IRNazanin" w:hAnsi="IRNazanin" w:eastAsia="IRNazanin" w:cs="IRNazanin"/>
            <w:color w:val="111111"/>
            <w:sz w:val="22"/>
            <w:szCs w:val="22"/>
            <w:b w:val="0"/>
            <w:bCs w:val="0"/>
            <w:i w:val="0"/>
            <w:iCs w:val="0"/>
          </w:rPr>
          <w:t>نقولات شعرية مختلفة الأغراض / شعر - عربي</w:t>
        </w:r>
        <w:r>
          <w:tab/>
        </w:r>
        <w:r>
          <w:fldChar w:fldCharType="begin"/>
        </w:r>
        <w:r>
          <w:instrText xml:space="preserve">PAGEREF 908 \h</w:instrText>
        </w:r>
        <w:r>
          <w:fldChar w:fldCharType="end"/>
        </w:r>
      </w:hyperlink>
    </w:p>
    <w:p>
      <w:pPr>
        <w:tabs>
          <w:tab w:val="right" w:leader="dot" w:pos="9062"/>
        </w:tabs>
        <w:ind w:left="220"/>
      </w:pPr>
      <w:hyperlink w:anchor="_Toc909" w:history="1">
        <w:r>
          <w:rPr>
            <w:rFonts w:ascii="IRNazanin" w:hAnsi="IRNazanin" w:eastAsia="IRNazanin" w:cs="IRNazanin"/>
            <w:color w:val="111111"/>
            <w:sz w:val="22"/>
            <w:szCs w:val="22"/>
            <w:b w:val="0"/>
            <w:bCs w:val="0"/>
            <w:i w:val="0"/>
            <w:iCs w:val="0"/>
          </w:rPr>
          <w:t>نقولات عن أبي زيد عمارة بن زيد / - عربي</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نقولات عن الأصمعي / متفرقات - عربي</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نقولات عن الحسن بن أبي الحسن البصري / عرفان وتصوف - عربي</w:t>
        </w:r>
        <w:r>
          <w:tab/>
        </w:r>
        <w:r>
          <w:fldChar w:fldCharType="begin"/>
        </w:r>
        <w:r>
          <w:instrText xml:space="preserve">PAGEREF 911 \h</w:instrText>
        </w:r>
        <w:r>
          <w:fldChar w:fldCharType="end"/>
        </w:r>
      </w:hyperlink>
    </w:p>
    <w:p>
      <w:pPr>
        <w:tabs>
          <w:tab w:val="right" w:leader="dot" w:pos="9062"/>
        </w:tabs>
        <w:ind w:left="220"/>
      </w:pPr>
      <w:hyperlink w:anchor="_Toc912" w:history="1">
        <w:r>
          <w:rPr>
            <w:rFonts w:ascii="IRNazanin" w:hAnsi="IRNazanin" w:eastAsia="IRNazanin" w:cs="IRNazanin"/>
            <w:color w:val="111111"/>
            <w:sz w:val="22"/>
            <w:szCs w:val="22"/>
            <w:b w:val="0"/>
            <w:bCs w:val="0"/>
            <w:i w:val="0"/>
            <w:iCs w:val="0"/>
          </w:rPr>
          <w:t>نقولات عن صلاة الاستخارة / فقه - عربي</w:t>
        </w:r>
        <w:r>
          <w:tab/>
        </w:r>
        <w:r>
          <w:fldChar w:fldCharType="begin"/>
        </w:r>
        <w:r>
          <w:instrText xml:space="preserve">PAGEREF 912 \h</w:instrText>
        </w:r>
        <w:r>
          <w:fldChar w:fldCharType="end"/>
        </w:r>
      </w:hyperlink>
    </w:p>
    <w:p>
      <w:pPr>
        <w:tabs>
          <w:tab w:val="right" w:leader="dot" w:pos="9062"/>
        </w:tabs>
        <w:ind w:left="220"/>
      </w:pPr>
      <w:hyperlink w:anchor="_Toc913" w:history="1">
        <w:r>
          <w:rPr>
            <w:rFonts w:ascii="IRNazanin" w:hAnsi="IRNazanin" w:eastAsia="IRNazanin" w:cs="IRNazanin"/>
            <w:color w:val="111111"/>
            <w:sz w:val="22"/>
            <w:szCs w:val="22"/>
            <w:b w:val="0"/>
            <w:bCs w:val="0"/>
            <w:i w:val="0"/>
            <w:iCs w:val="0"/>
          </w:rPr>
          <w:t>نقولات عن كعب الأحبار / عربي</w:t>
        </w:r>
        <w:r>
          <w:tab/>
        </w:r>
        <w:r>
          <w:fldChar w:fldCharType="begin"/>
        </w:r>
        <w:r>
          <w:instrText xml:space="preserve">PAGEREF 913 \h</w:instrText>
        </w:r>
        <w:r>
          <w:fldChar w:fldCharType="end"/>
        </w:r>
      </w:hyperlink>
    </w:p>
    <w:p>
      <w:pPr>
        <w:tabs>
          <w:tab w:val="right" w:leader="dot" w:pos="9062"/>
        </w:tabs>
        <w:ind w:left="220"/>
      </w:pPr>
      <w:hyperlink w:anchor="_Toc914" w:history="1">
        <w:r>
          <w:rPr>
            <w:rFonts w:ascii="IRNazanin" w:hAnsi="IRNazanin" w:eastAsia="IRNazanin" w:cs="IRNazanin"/>
            <w:color w:val="111111"/>
            <w:sz w:val="22"/>
            <w:szCs w:val="22"/>
            <w:b w:val="0"/>
            <w:bCs w:val="0"/>
            <w:i w:val="0"/>
            <w:iCs w:val="0"/>
          </w:rPr>
          <w:t>نقولات عن ملا علي القادري / - عربي</w:t>
        </w:r>
        <w:r>
          <w:tab/>
        </w:r>
        <w:r>
          <w:fldChar w:fldCharType="begin"/>
        </w:r>
        <w:r>
          <w:instrText xml:space="preserve">PAGEREF 914 \h</w:instrText>
        </w:r>
        <w:r>
          <w:fldChar w:fldCharType="end"/>
        </w:r>
      </w:hyperlink>
    </w:p>
    <w:p>
      <w:pPr>
        <w:tabs>
          <w:tab w:val="right" w:leader="dot" w:pos="9062"/>
        </w:tabs>
        <w:ind w:left="220"/>
      </w:pPr>
      <w:hyperlink w:anchor="_Toc915" w:history="1">
        <w:r>
          <w:rPr>
            <w:rFonts w:ascii="IRNazanin" w:hAnsi="IRNazanin" w:eastAsia="IRNazanin" w:cs="IRNazanin"/>
            <w:color w:val="111111"/>
            <w:sz w:val="22"/>
            <w:szCs w:val="22"/>
            <w:b w:val="0"/>
            <w:bCs w:val="0"/>
            <w:i w:val="0"/>
            <w:iCs w:val="0"/>
          </w:rPr>
          <w:t>نقولات في آداب اللغة العربية / أدب - عربي</w:t>
        </w:r>
        <w:r>
          <w:tab/>
        </w:r>
        <w:r>
          <w:fldChar w:fldCharType="begin"/>
        </w:r>
        <w:r>
          <w:instrText xml:space="preserve">PAGEREF 915 \h</w:instrText>
        </w:r>
        <w:r>
          <w:fldChar w:fldCharType="end"/>
        </w:r>
      </w:hyperlink>
    </w:p>
    <w:p>
      <w:pPr>
        <w:tabs>
          <w:tab w:val="right" w:leader="dot" w:pos="9062"/>
        </w:tabs>
        <w:ind w:left="220"/>
      </w:pPr>
      <w:hyperlink w:anchor="_Toc916" w:history="1">
        <w:r>
          <w:rPr>
            <w:rFonts w:ascii="IRNazanin" w:hAnsi="IRNazanin" w:eastAsia="IRNazanin" w:cs="IRNazanin"/>
            <w:color w:val="111111"/>
            <w:sz w:val="22"/>
            <w:szCs w:val="22"/>
            <w:b w:val="0"/>
            <w:bCs w:val="0"/>
            <w:i w:val="0"/>
            <w:iCs w:val="0"/>
          </w:rPr>
          <w:t>نقولات في النحو / نحو - عربي</w:t>
        </w:r>
        <w:r>
          <w:tab/>
        </w:r>
        <w:r>
          <w:fldChar w:fldCharType="begin"/>
        </w:r>
        <w:r>
          <w:instrText xml:space="preserve">PAGEREF 916 \h</w:instrText>
        </w:r>
        <w:r>
          <w:fldChar w:fldCharType="end"/>
        </w:r>
      </w:hyperlink>
    </w:p>
    <w:p>
      <w:pPr>
        <w:tabs>
          <w:tab w:val="right" w:leader="dot" w:pos="9062"/>
        </w:tabs>
        <w:ind w:left="220"/>
      </w:pPr>
      <w:hyperlink w:anchor="_Toc917" w:history="1">
        <w:r>
          <w:rPr>
            <w:rFonts w:ascii="IRNazanin" w:hAnsi="IRNazanin" w:eastAsia="IRNazanin" w:cs="IRNazanin"/>
            <w:color w:val="111111"/>
            <w:sz w:val="22"/>
            <w:szCs w:val="22"/>
            <w:b w:val="0"/>
            <w:bCs w:val="0"/>
            <w:i w:val="0"/>
            <w:iCs w:val="0"/>
          </w:rPr>
          <w:t>نقولات في علوم القرآن / علوم القرآن - عربي</w:t>
        </w:r>
        <w:r>
          <w:tab/>
        </w:r>
        <w:r>
          <w:fldChar w:fldCharType="begin"/>
        </w:r>
        <w:r>
          <w:instrText xml:space="preserve">PAGEREF 917 \h</w:instrText>
        </w:r>
        <w:r>
          <w:fldChar w:fldCharType="end"/>
        </w:r>
      </w:hyperlink>
    </w:p>
    <w:p>
      <w:pPr>
        <w:tabs>
          <w:tab w:val="right" w:leader="dot" w:pos="9062"/>
        </w:tabs>
        <w:ind w:left="220"/>
      </w:pPr>
      <w:hyperlink w:anchor="_Toc918" w:history="1">
        <w:r>
          <w:rPr>
            <w:rFonts w:ascii="IRNazanin" w:hAnsi="IRNazanin" w:eastAsia="IRNazanin" w:cs="IRNazanin"/>
            <w:color w:val="111111"/>
            <w:sz w:val="22"/>
            <w:szCs w:val="22"/>
            <w:b w:val="0"/>
            <w:bCs w:val="0"/>
            <w:i w:val="0"/>
            <w:iCs w:val="0"/>
          </w:rPr>
          <w:t>نقولات في مسائل شتى / متفرقات - عربي</w:t>
        </w:r>
        <w:r>
          <w:tab/>
        </w:r>
        <w:r>
          <w:fldChar w:fldCharType="begin"/>
        </w:r>
        <w:r>
          <w:instrText xml:space="preserve">PAGEREF 918 \h</w:instrText>
        </w:r>
        <w:r>
          <w:fldChar w:fldCharType="end"/>
        </w:r>
      </w:hyperlink>
    </w:p>
    <w:p>
      <w:pPr>
        <w:tabs>
          <w:tab w:val="right" w:leader="dot" w:pos="9062"/>
        </w:tabs>
        <w:ind w:left="220"/>
      </w:pPr>
      <w:hyperlink w:anchor="_Toc919" w:history="1">
        <w:r>
          <w:rPr>
            <w:rFonts w:ascii="IRNazanin" w:hAnsi="IRNazanin" w:eastAsia="IRNazanin" w:cs="IRNazanin"/>
            <w:color w:val="111111"/>
            <w:sz w:val="22"/>
            <w:szCs w:val="22"/>
            <w:b w:val="0"/>
            <w:bCs w:val="0"/>
            <w:i w:val="0"/>
            <w:iCs w:val="0"/>
          </w:rPr>
          <w:t>نقولات في مناقب الصحابة / تراجم - عربي</w:t>
        </w:r>
        <w:r>
          <w:tab/>
        </w:r>
        <w:r>
          <w:fldChar w:fldCharType="begin"/>
        </w:r>
        <w:r>
          <w:instrText xml:space="preserve">PAGEREF 919 \h</w:instrText>
        </w:r>
        <w:r>
          <w:fldChar w:fldCharType="end"/>
        </w:r>
      </w:hyperlink>
    </w:p>
    <w:p>
      <w:pPr>
        <w:tabs>
          <w:tab w:val="right" w:leader="dot" w:pos="9062"/>
        </w:tabs>
        <w:ind w:left="220"/>
      </w:pPr>
      <w:hyperlink w:anchor="_Toc920" w:history="1">
        <w:r>
          <w:rPr>
            <w:rFonts w:ascii="IRNazanin" w:hAnsi="IRNazanin" w:eastAsia="IRNazanin" w:cs="IRNazanin"/>
            <w:color w:val="111111"/>
            <w:sz w:val="22"/>
            <w:szCs w:val="22"/>
            <w:b w:val="0"/>
            <w:bCs w:val="0"/>
            <w:i w:val="0"/>
            <w:iCs w:val="0"/>
          </w:rPr>
          <w:t>نقولات في نوادر وحيل الاطباء / طب - عربي</w:t>
        </w:r>
        <w:r>
          <w:tab/>
        </w:r>
        <w:r>
          <w:fldChar w:fldCharType="begin"/>
        </w:r>
        <w:r>
          <w:instrText xml:space="preserve">PAGEREF 920 \h</w:instrText>
        </w:r>
        <w:r>
          <w:fldChar w:fldCharType="end"/>
        </w:r>
      </w:hyperlink>
    </w:p>
    <w:p>
      <w:pPr>
        <w:tabs>
          <w:tab w:val="right" w:leader="dot" w:pos="9062"/>
        </w:tabs>
        <w:ind w:left="220"/>
      </w:pPr>
      <w:hyperlink w:anchor="_Toc921" w:history="1">
        <w:r>
          <w:rPr>
            <w:rFonts w:ascii="IRNazanin" w:hAnsi="IRNazanin" w:eastAsia="IRNazanin" w:cs="IRNazanin"/>
            <w:color w:val="111111"/>
            <w:sz w:val="22"/>
            <w:szCs w:val="22"/>
            <w:b w:val="0"/>
            <w:bCs w:val="0"/>
            <w:i w:val="0"/>
            <w:iCs w:val="0"/>
          </w:rPr>
          <w:t>نقولات مع بيتي شعر للإمام الشافعي / - عربي</w:t>
        </w:r>
        <w:r>
          <w:tab/>
        </w:r>
        <w:r>
          <w:fldChar w:fldCharType="begin"/>
        </w:r>
        <w:r>
          <w:instrText xml:space="preserve">PAGEREF 921 \h</w:instrText>
        </w:r>
        <w:r>
          <w:fldChar w:fldCharType="end"/>
        </w:r>
      </w:hyperlink>
    </w:p>
    <w:p>
      <w:pPr>
        <w:tabs>
          <w:tab w:val="right" w:leader="dot" w:pos="9062"/>
        </w:tabs>
        <w:ind w:left="220"/>
      </w:pPr>
      <w:hyperlink w:anchor="_Toc922" w:history="1">
        <w:r>
          <w:rPr>
            <w:rFonts w:ascii="IRNazanin" w:hAnsi="IRNazanin" w:eastAsia="IRNazanin" w:cs="IRNazanin"/>
            <w:color w:val="111111"/>
            <w:sz w:val="22"/>
            <w:szCs w:val="22"/>
            <w:b w:val="0"/>
            <w:bCs w:val="0"/>
            <w:i w:val="0"/>
            <w:iCs w:val="0"/>
          </w:rPr>
          <w:t>نقولات من أقوال الشراح لمتون النحو / نحو - عربي</w:t>
        </w:r>
        <w:r>
          <w:tab/>
        </w:r>
        <w:r>
          <w:fldChar w:fldCharType="begin"/>
        </w:r>
        <w:r>
          <w:instrText xml:space="preserve">PAGEREF 922 \h</w:instrText>
        </w:r>
        <w:r>
          <w:fldChar w:fldCharType="end"/>
        </w:r>
      </w:hyperlink>
    </w:p>
    <w:p>
      <w:pPr>
        <w:tabs>
          <w:tab w:val="right" w:leader="dot" w:pos="9062"/>
        </w:tabs>
        <w:ind w:left="220"/>
      </w:pPr>
      <w:hyperlink w:anchor="_Toc923" w:history="1">
        <w:r>
          <w:rPr>
            <w:rFonts w:ascii="IRNazanin" w:hAnsi="IRNazanin" w:eastAsia="IRNazanin" w:cs="IRNazanin"/>
            <w:color w:val="111111"/>
            <w:sz w:val="22"/>
            <w:szCs w:val="22"/>
            <w:b w:val="0"/>
            <w:bCs w:val="0"/>
            <w:i w:val="0"/>
            <w:iCs w:val="0"/>
          </w:rPr>
          <w:t>نقولات من أقوال النبي دانيال / - عربي</w:t>
        </w:r>
        <w:r>
          <w:tab/>
        </w:r>
        <w:r>
          <w:fldChar w:fldCharType="begin"/>
        </w:r>
        <w:r>
          <w:instrText xml:space="preserve">PAGEREF 923 \h</w:instrText>
        </w:r>
        <w:r>
          <w:fldChar w:fldCharType="end"/>
        </w:r>
      </w:hyperlink>
    </w:p>
    <w:p>
      <w:pPr>
        <w:tabs>
          <w:tab w:val="right" w:leader="dot" w:pos="9062"/>
        </w:tabs>
        <w:ind w:left="220"/>
      </w:pPr>
      <w:hyperlink w:anchor="_Toc924" w:history="1">
        <w:r>
          <w:rPr>
            <w:rFonts w:ascii="IRNazanin" w:hAnsi="IRNazanin" w:eastAsia="IRNazanin" w:cs="IRNazanin"/>
            <w:color w:val="111111"/>
            <w:sz w:val="22"/>
            <w:szCs w:val="22"/>
            <w:b w:val="0"/>
            <w:bCs w:val="0"/>
            <w:i w:val="0"/>
            <w:iCs w:val="0"/>
          </w:rPr>
          <w:t>نقولات من الألفية في النحو / نحو - عربي</w:t>
        </w:r>
        <w:r>
          <w:tab/>
        </w:r>
        <w:r>
          <w:fldChar w:fldCharType="begin"/>
        </w:r>
        <w:r>
          <w:instrText xml:space="preserve">PAGEREF 924 \h</w:instrText>
        </w:r>
        <w:r>
          <w:fldChar w:fldCharType="end"/>
        </w:r>
      </w:hyperlink>
    </w:p>
    <w:p>
      <w:pPr>
        <w:tabs>
          <w:tab w:val="right" w:leader="dot" w:pos="9062"/>
        </w:tabs>
        <w:ind w:left="220"/>
      </w:pPr>
      <w:hyperlink w:anchor="_Toc925" w:history="1">
        <w:r>
          <w:rPr>
            <w:rFonts w:ascii="IRNazanin" w:hAnsi="IRNazanin" w:eastAsia="IRNazanin" w:cs="IRNazanin"/>
            <w:color w:val="111111"/>
            <w:sz w:val="22"/>
            <w:szCs w:val="22"/>
            <w:b w:val="0"/>
            <w:bCs w:val="0"/>
            <w:i w:val="0"/>
            <w:iCs w:val="0"/>
          </w:rPr>
          <w:t>نقولات من بديعية ابن حجة الحموي / بديع - عربي</w:t>
        </w:r>
        <w:r>
          <w:tab/>
        </w:r>
        <w:r>
          <w:fldChar w:fldCharType="begin"/>
        </w:r>
        <w:r>
          <w:instrText xml:space="preserve">PAGEREF 925 \h</w:instrText>
        </w:r>
        <w:r>
          <w:fldChar w:fldCharType="end"/>
        </w:r>
      </w:hyperlink>
    </w:p>
    <w:p>
      <w:pPr>
        <w:tabs>
          <w:tab w:val="right" w:leader="dot" w:pos="9062"/>
        </w:tabs>
        <w:ind w:left="220"/>
      </w:pPr>
      <w:hyperlink w:anchor="_Toc926" w:history="1">
        <w:r>
          <w:rPr>
            <w:rFonts w:ascii="IRNazanin" w:hAnsi="IRNazanin" w:eastAsia="IRNazanin" w:cs="IRNazanin"/>
            <w:color w:val="111111"/>
            <w:sz w:val="22"/>
            <w:szCs w:val="22"/>
            <w:b w:val="0"/>
            <w:bCs w:val="0"/>
            <w:i w:val="0"/>
            <w:iCs w:val="0"/>
          </w:rPr>
          <w:t>نقولات من تذكرة داود الانطاكي في الطب / طب - عربي</w:t>
        </w:r>
        <w:r>
          <w:tab/>
        </w:r>
        <w:r>
          <w:fldChar w:fldCharType="begin"/>
        </w:r>
        <w:r>
          <w:instrText xml:space="preserve">PAGEREF 926 \h</w:instrText>
        </w:r>
        <w:r>
          <w:fldChar w:fldCharType="end"/>
        </w:r>
      </w:hyperlink>
    </w:p>
    <w:p>
      <w:pPr>
        <w:tabs>
          <w:tab w:val="right" w:leader="dot" w:pos="9062"/>
        </w:tabs>
        <w:ind w:left="220"/>
      </w:pPr>
      <w:hyperlink w:anchor="_Toc927" w:history="1">
        <w:r>
          <w:rPr>
            <w:rFonts w:ascii="IRNazanin" w:hAnsi="IRNazanin" w:eastAsia="IRNazanin" w:cs="IRNazanin"/>
            <w:color w:val="111111"/>
            <w:sz w:val="22"/>
            <w:szCs w:val="22"/>
            <w:b w:val="0"/>
            <w:bCs w:val="0"/>
            <w:i w:val="0"/>
            <w:iCs w:val="0"/>
          </w:rPr>
          <w:t>نقولات من تعليم المتعلم والطريقة المحمّدية / أخلاق - عربي</w:t>
        </w:r>
        <w:r>
          <w:tab/>
        </w:r>
        <w:r>
          <w:fldChar w:fldCharType="begin"/>
        </w:r>
        <w:r>
          <w:instrText xml:space="preserve">PAGEREF 927 \h</w:instrText>
        </w:r>
        <w:r>
          <w:fldChar w:fldCharType="end"/>
        </w:r>
      </w:hyperlink>
    </w:p>
    <w:p>
      <w:pPr>
        <w:tabs>
          <w:tab w:val="right" w:leader="dot" w:pos="9062"/>
        </w:tabs>
        <w:ind w:left="220"/>
      </w:pPr>
      <w:hyperlink w:anchor="_Toc928" w:history="1">
        <w:r>
          <w:rPr>
            <w:rFonts w:ascii="IRNazanin" w:hAnsi="IRNazanin" w:eastAsia="IRNazanin" w:cs="IRNazanin"/>
            <w:color w:val="111111"/>
            <w:sz w:val="22"/>
            <w:szCs w:val="22"/>
            <w:b w:val="0"/>
            <w:bCs w:val="0"/>
            <w:i w:val="0"/>
            <w:iCs w:val="0"/>
          </w:rPr>
          <w:t>نقولات من التفاسير وشرح الأحاديث / شرح الحديث، تفسير - عربي</w:t>
        </w:r>
        <w:r>
          <w:tab/>
        </w:r>
        <w:r>
          <w:fldChar w:fldCharType="begin"/>
        </w:r>
        <w:r>
          <w:instrText xml:space="preserve">PAGEREF 928 \h</w:instrText>
        </w:r>
        <w:r>
          <w:fldChar w:fldCharType="end"/>
        </w:r>
      </w:hyperlink>
    </w:p>
    <w:p>
      <w:pPr>
        <w:tabs>
          <w:tab w:val="right" w:leader="dot" w:pos="9062"/>
        </w:tabs>
        <w:ind w:left="220"/>
      </w:pPr>
      <w:hyperlink w:anchor="_Toc929" w:history="1">
        <w:r>
          <w:rPr>
            <w:rFonts w:ascii="IRNazanin" w:hAnsi="IRNazanin" w:eastAsia="IRNazanin" w:cs="IRNazanin"/>
            <w:color w:val="111111"/>
            <w:sz w:val="22"/>
            <w:szCs w:val="22"/>
            <w:b w:val="0"/>
            <w:bCs w:val="0"/>
            <w:i w:val="0"/>
            <w:iCs w:val="0"/>
          </w:rPr>
          <w:t>نقولات من الجفر الجامع / جفر - عربي</w:t>
        </w:r>
        <w:r>
          <w:tab/>
        </w:r>
        <w:r>
          <w:fldChar w:fldCharType="begin"/>
        </w:r>
        <w:r>
          <w:instrText xml:space="preserve">PAGEREF 929 \h</w:instrText>
        </w:r>
        <w:r>
          <w:fldChar w:fldCharType="end"/>
        </w:r>
      </w:hyperlink>
    </w:p>
    <w:p>
      <w:pPr>
        <w:tabs>
          <w:tab w:val="right" w:leader="dot" w:pos="9062"/>
        </w:tabs>
        <w:ind w:left="220"/>
      </w:pPr>
      <w:hyperlink w:anchor="_Toc930" w:history="1">
        <w:r>
          <w:rPr>
            <w:rFonts w:ascii="IRNazanin" w:hAnsi="IRNazanin" w:eastAsia="IRNazanin" w:cs="IRNazanin"/>
            <w:color w:val="111111"/>
            <w:sz w:val="22"/>
            <w:szCs w:val="22"/>
            <w:b w:val="0"/>
            <w:bCs w:val="0"/>
            <w:i w:val="0"/>
            <w:iCs w:val="0"/>
          </w:rPr>
          <w:t>نقولات من حاشية البيضاوي / - عربي</w:t>
        </w:r>
        <w:r>
          <w:tab/>
        </w:r>
        <w:r>
          <w:fldChar w:fldCharType="begin"/>
        </w:r>
        <w:r>
          <w:instrText xml:space="preserve">PAGEREF 930 \h</w:instrText>
        </w:r>
        <w:r>
          <w:fldChar w:fldCharType="end"/>
        </w:r>
      </w:hyperlink>
    </w:p>
    <w:p>
      <w:pPr>
        <w:tabs>
          <w:tab w:val="right" w:leader="dot" w:pos="9062"/>
        </w:tabs>
        <w:ind w:left="220"/>
      </w:pPr>
      <w:hyperlink w:anchor="_Toc931" w:history="1">
        <w:r>
          <w:rPr>
            <w:rFonts w:ascii="IRNazanin" w:hAnsi="IRNazanin" w:eastAsia="IRNazanin" w:cs="IRNazanin"/>
            <w:color w:val="111111"/>
            <w:sz w:val="22"/>
            <w:szCs w:val="22"/>
            <w:b w:val="0"/>
            <w:bCs w:val="0"/>
            <w:i w:val="0"/>
            <w:iCs w:val="0"/>
          </w:rPr>
          <w:t>نقولات من رسالة إثبات الواجب لجلال الدين الدواني / كلام وعقائد - عربي</w:t>
        </w:r>
        <w:r>
          <w:tab/>
        </w:r>
        <w:r>
          <w:fldChar w:fldCharType="begin"/>
        </w:r>
        <w:r>
          <w:instrText xml:space="preserve">PAGEREF 931 \h</w:instrText>
        </w:r>
        <w:r>
          <w:fldChar w:fldCharType="end"/>
        </w:r>
      </w:hyperlink>
    </w:p>
    <w:p>
      <w:pPr>
        <w:tabs>
          <w:tab w:val="right" w:leader="dot" w:pos="9062"/>
        </w:tabs>
        <w:ind w:left="220"/>
      </w:pPr>
      <w:hyperlink w:anchor="_Toc932" w:history="1">
        <w:r>
          <w:rPr>
            <w:rFonts w:ascii="IRNazanin" w:hAnsi="IRNazanin" w:eastAsia="IRNazanin" w:cs="IRNazanin"/>
            <w:color w:val="111111"/>
            <w:sz w:val="22"/>
            <w:szCs w:val="22"/>
            <w:b w:val="0"/>
            <w:bCs w:val="0"/>
            <w:i w:val="0"/>
            <w:iCs w:val="0"/>
          </w:rPr>
          <w:t>نقولات من رياض النور / - عربي</w:t>
        </w:r>
        <w:r>
          <w:tab/>
        </w:r>
        <w:r>
          <w:fldChar w:fldCharType="begin"/>
        </w:r>
        <w:r>
          <w:instrText xml:space="preserve">PAGEREF 932 \h</w:instrText>
        </w:r>
        <w:r>
          <w:fldChar w:fldCharType="end"/>
        </w:r>
      </w:hyperlink>
    </w:p>
    <w:p>
      <w:pPr>
        <w:tabs>
          <w:tab w:val="right" w:leader="dot" w:pos="9062"/>
        </w:tabs>
        <w:ind w:left="220"/>
      </w:pPr>
      <w:hyperlink w:anchor="_Toc933" w:history="1">
        <w:r>
          <w:rPr>
            <w:rFonts w:ascii="IRNazanin" w:hAnsi="IRNazanin" w:eastAsia="IRNazanin" w:cs="IRNazanin"/>
            <w:color w:val="111111"/>
            <w:sz w:val="22"/>
            <w:szCs w:val="22"/>
            <w:b w:val="0"/>
            <w:bCs w:val="0"/>
            <w:i w:val="0"/>
            <w:iCs w:val="0"/>
          </w:rPr>
          <w:t>نقولات من زهرة الرياض ومصابيح الأزهار وغيرها / متفرقات - عربي</w:t>
        </w:r>
        <w:r>
          <w:tab/>
        </w:r>
        <w:r>
          <w:fldChar w:fldCharType="begin"/>
        </w:r>
        <w:r>
          <w:instrText xml:space="preserve">PAGEREF 933 \h</w:instrText>
        </w:r>
        <w:r>
          <w:fldChar w:fldCharType="end"/>
        </w:r>
      </w:hyperlink>
    </w:p>
    <w:p>
      <w:pPr>
        <w:tabs>
          <w:tab w:val="right" w:leader="dot" w:pos="9062"/>
        </w:tabs>
        <w:ind w:left="220"/>
      </w:pPr>
      <w:hyperlink w:anchor="_Toc934" w:history="1">
        <w:r>
          <w:rPr>
            <w:rFonts w:ascii="IRNazanin" w:hAnsi="IRNazanin" w:eastAsia="IRNazanin" w:cs="IRNazanin"/>
            <w:color w:val="111111"/>
            <w:sz w:val="22"/>
            <w:szCs w:val="22"/>
            <w:b w:val="0"/>
            <w:bCs w:val="0"/>
            <w:i w:val="0"/>
            <w:iCs w:val="0"/>
          </w:rPr>
          <w:t>نقولات من شرح الغاية والروض وتحفة ابن حجر والدر المختار / - عربي</w:t>
        </w:r>
        <w:r>
          <w:tab/>
        </w:r>
        <w:r>
          <w:fldChar w:fldCharType="begin"/>
        </w:r>
        <w:r>
          <w:instrText xml:space="preserve">PAGEREF 934 \h</w:instrText>
        </w:r>
        <w:r>
          <w:fldChar w:fldCharType="end"/>
        </w:r>
      </w:hyperlink>
    </w:p>
    <w:p>
      <w:pPr>
        <w:tabs>
          <w:tab w:val="right" w:leader="dot" w:pos="9062"/>
        </w:tabs>
        <w:ind w:left="220"/>
      </w:pPr>
      <w:hyperlink w:anchor="_Toc935" w:history="1">
        <w:r>
          <w:rPr>
            <w:rFonts w:ascii="IRNazanin" w:hAnsi="IRNazanin" w:eastAsia="IRNazanin" w:cs="IRNazanin"/>
            <w:color w:val="111111"/>
            <w:sz w:val="22"/>
            <w:szCs w:val="22"/>
            <w:b w:val="0"/>
            <w:bCs w:val="0"/>
            <w:i w:val="0"/>
            <w:iCs w:val="0"/>
          </w:rPr>
          <w:t>نقولات من شرح المنظومة للقاني / - عربي</w:t>
        </w:r>
        <w:r>
          <w:tab/>
        </w:r>
        <w:r>
          <w:fldChar w:fldCharType="begin"/>
        </w:r>
        <w:r>
          <w:instrText xml:space="preserve">PAGEREF 935 \h</w:instrText>
        </w:r>
        <w:r>
          <w:fldChar w:fldCharType="end"/>
        </w:r>
      </w:hyperlink>
    </w:p>
    <w:p>
      <w:pPr>
        <w:tabs>
          <w:tab w:val="right" w:leader="dot" w:pos="9062"/>
        </w:tabs>
        <w:ind w:left="220"/>
      </w:pPr>
      <w:hyperlink w:anchor="_Toc936" w:history="1">
        <w:r>
          <w:rPr>
            <w:rFonts w:ascii="IRNazanin" w:hAnsi="IRNazanin" w:eastAsia="IRNazanin" w:cs="IRNazanin"/>
            <w:color w:val="111111"/>
            <w:sz w:val="22"/>
            <w:szCs w:val="22"/>
            <w:b w:val="0"/>
            <w:bCs w:val="0"/>
            <w:i w:val="0"/>
            <w:iCs w:val="0"/>
          </w:rPr>
          <w:t>نقولات من شرعة الإسلام / - عربي</w:t>
        </w:r>
        <w:r>
          <w:tab/>
        </w:r>
        <w:r>
          <w:fldChar w:fldCharType="begin"/>
        </w:r>
        <w:r>
          <w:instrText xml:space="preserve">PAGEREF 936 \h</w:instrText>
        </w:r>
        <w:r>
          <w:fldChar w:fldCharType="end"/>
        </w:r>
      </w:hyperlink>
    </w:p>
    <w:p>
      <w:pPr>
        <w:tabs>
          <w:tab w:val="right" w:leader="dot" w:pos="9062"/>
        </w:tabs>
        <w:ind w:left="220"/>
      </w:pPr>
      <w:hyperlink w:anchor="_Toc937" w:history="1">
        <w:r>
          <w:rPr>
            <w:rFonts w:ascii="IRNazanin" w:hAnsi="IRNazanin" w:eastAsia="IRNazanin" w:cs="IRNazanin"/>
            <w:color w:val="111111"/>
            <w:sz w:val="22"/>
            <w:szCs w:val="22"/>
            <w:b w:val="0"/>
            <w:bCs w:val="0"/>
            <w:i w:val="0"/>
            <w:iCs w:val="0"/>
          </w:rPr>
          <w:t>نقولات من صفوة القلوب / - عربي</w:t>
        </w:r>
        <w:r>
          <w:tab/>
        </w:r>
        <w:r>
          <w:fldChar w:fldCharType="begin"/>
        </w:r>
        <w:r>
          <w:instrText xml:space="preserve">PAGEREF 937 \h</w:instrText>
        </w:r>
        <w:r>
          <w:fldChar w:fldCharType="end"/>
        </w:r>
      </w:hyperlink>
    </w:p>
    <w:p>
      <w:pPr>
        <w:tabs>
          <w:tab w:val="right" w:leader="dot" w:pos="9062"/>
        </w:tabs>
        <w:ind w:left="220"/>
      </w:pPr>
      <w:hyperlink w:anchor="_Toc938" w:history="1">
        <w:r>
          <w:rPr>
            <w:rFonts w:ascii="IRNazanin" w:hAnsi="IRNazanin" w:eastAsia="IRNazanin" w:cs="IRNazanin"/>
            <w:color w:val="111111"/>
            <w:sz w:val="22"/>
            <w:szCs w:val="22"/>
            <w:b w:val="0"/>
            <w:bCs w:val="0"/>
            <w:i w:val="0"/>
            <w:iCs w:val="0"/>
          </w:rPr>
          <w:t>نقولات منظومة / شعر - عربي</w:t>
        </w:r>
        <w:r>
          <w:tab/>
        </w:r>
        <w:r>
          <w:fldChar w:fldCharType="begin"/>
        </w:r>
        <w:r>
          <w:instrText xml:space="preserve">PAGEREF 938 \h</w:instrText>
        </w:r>
        <w:r>
          <w:fldChar w:fldCharType="end"/>
        </w:r>
      </w:hyperlink>
    </w:p>
    <w:p>
      <w:pPr>
        <w:tabs>
          <w:tab w:val="right" w:leader="dot" w:pos="9062"/>
        </w:tabs>
        <w:ind w:left="220"/>
      </w:pPr>
      <w:hyperlink w:anchor="_Toc939" w:history="1">
        <w:r>
          <w:rPr>
            <w:rFonts w:ascii="IRNazanin" w:hAnsi="IRNazanin" w:eastAsia="IRNazanin" w:cs="IRNazanin"/>
            <w:color w:val="111111"/>
            <w:sz w:val="22"/>
            <w:szCs w:val="22"/>
            <w:b w:val="0"/>
            <w:bCs w:val="0"/>
            <w:i w:val="0"/>
            <w:iCs w:val="0"/>
          </w:rPr>
          <w:t>نقولات من الفتوحات المكية وغيرها / عرفان وتصوف - عربي</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نقولات منظومة لابن النحاس / شعر - عربي</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نقولات منظومة ومنثورة / قصص - عربي</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نقولات منظومة ومنثورة / أدب - عربي</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نقولات من عدة مؤلفات منها شرح جوهرة التوحيد والميزان / كلام وعقائد</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نقولات من كتاب إحياء العلوم للغزالي / أخلاق - عربي</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نقولات من كتاب الفرج بعد الشدة لابن أبي الدنيا البغدادي / أخلاق - عربي</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نقولات من كتاب تاج العروس لابن عطاء الله الإسكندراني / أخلاق - عربي</w:t>
        </w:r>
        <w:r>
          <w:tab/>
        </w:r>
        <w:r>
          <w:fldChar w:fldCharType="begin"/>
        </w:r>
        <w:r>
          <w:instrText xml:space="preserve">PAGEREF 946 \h</w:instrText>
        </w:r>
        <w:r>
          <w:fldChar w:fldCharType="end"/>
        </w:r>
      </w:hyperlink>
    </w:p>
    <w:p>
      <w:pPr>
        <w:tabs>
          <w:tab w:val="right" w:leader="dot" w:pos="9062"/>
        </w:tabs>
        <w:ind w:left="220"/>
      </w:pPr>
      <w:hyperlink w:anchor="_Toc947" w:history="1">
        <w:r>
          <w:rPr>
            <w:rFonts w:ascii="IRNazanin" w:hAnsi="IRNazanin" w:eastAsia="IRNazanin" w:cs="IRNazanin"/>
            <w:color w:val="111111"/>
            <w:sz w:val="22"/>
            <w:szCs w:val="22"/>
            <w:b w:val="0"/>
            <w:bCs w:val="0"/>
            <w:i w:val="0"/>
            <w:iCs w:val="0"/>
          </w:rPr>
          <w:t>نقولات من كتاب تحفة ابن حجر / فقه - عربي</w:t>
        </w:r>
        <w:r>
          <w:tab/>
        </w:r>
        <w:r>
          <w:fldChar w:fldCharType="begin"/>
        </w:r>
        <w:r>
          <w:instrText xml:space="preserve">PAGEREF 947 \h</w:instrText>
        </w:r>
        <w:r>
          <w:fldChar w:fldCharType="end"/>
        </w:r>
      </w:hyperlink>
    </w:p>
    <w:p>
      <w:pPr>
        <w:tabs>
          <w:tab w:val="right" w:leader="dot" w:pos="9062"/>
        </w:tabs>
        <w:ind w:left="220"/>
      </w:pPr>
      <w:hyperlink w:anchor="_Toc948" w:history="1">
        <w:r>
          <w:rPr>
            <w:rFonts w:ascii="IRNazanin" w:hAnsi="IRNazanin" w:eastAsia="IRNazanin" w:cs="IRNazanin"/>
            <w:color w:val="111111"/>
            <w:sz w:val="22"/>
            <w:szCs w:val="22"/>
            <w:b w:val="0"/>
            <w:bCs w:val="0"/>
            <w:i w:val="0"/>
            <w:iCs w:val="0"/>
          </w:rPr>
          <w:t>نقولات من كتاب شريعة الإسلام / - عربي</w:t>
        </w:r>
        <w:r>
          <w:tab/>
        </w:r>
        <w:r>
          <w:fldChar w:fldCharType="begin"/>
        </w:r>
        <w:r>
          <w:instrText xml:space="preserve">PAGEREF 948 \h</w:instrText>
        </w:r>
        <w:r>
          <w:fldChar w:fldCharType="end"/>
        </w:r>
      </w:hyperlink>
    </w:p>
    <w:p>
      <w:pPr>
        <w:tabs>
          <w:tab w:val="right" w:leader="dot" w:pos="9062"/>
        </w:tabs>
        <w:ind w:left="220"/>
      </w:pPr>
      <w:hyperlink w:anchor="_Toc949" w:history="1">
        <w:r>
          <w:rPr>
            <w:rFonts w:ascii="IRNazanin" w:hAnsi="IRNazanin" w:eastAsia="IRNazanin" w:cs="IRNazanin"/>
            <w:color w:val="111111"/>
            <w:sz w:val="22"/>
            <w:szCs w:val="22"/>
            <w:b w:val="0"/>
            <w:bCs w:val="0"/>
            <w:i w:val="0"/>
            <w:iCs w:val="0"/>
          </w:rPr>
          <w:t>نقولات من كتب الحديث / حديث - عربي</w:t>
        </w:r>
        <w:r>
          <w:tab/>
        </w:r>
        <w:r>
          <w:fldChar w:fldCharType="begin"/>
        </w:r>
        <w:r>
          <w:instrText xml:space="preserve">PAGEREF 949 \h</w:instrText>
        </w:r>
        <w:r>
          <w:fldChar w:fldCharType="end"/>
        </w:r>
      </w:hyperlink>
    </w:p>
    <w:p>
      <w:pPr>
        <w:tabs>
          <w:tab w:val="right" w:leader="dot" w:pos="9062"/>
        </w:tabs>
        <w:ind w:left="220"/>
      </w:pPr>
      <w:hyperlink w:anchor="_Toc950" w:history="1">
        <w:r>
          <w:rPr>
            <w:rFonts w:ascii="IRNazanin" w:hAnsi="IRNazanin" w:eastAsia="IRNazanin" w:cs="IRNazanin"/>
            <w:color w:val="111111"/>
            <w:sz w:val="22"/>
            <w:szCs w:val="22"/>
            <w:b w:val="0"/>
            <w:bCs w:val="0"/>
            <w:i w:val="0"/>
            <w:iCs w:val="0"/>
          </w:rPr>
          <w:t>نقولات من مسمات الايروزي / - عربي</w:t>
        </w:r>
        <w:r>
          <w:tab/>
        </w:r>
        <w:r>
          <w:fldChar w:fldCharType="begin"/>
        </w:r>
        <w:r>
          <w:instrText xml:space="preserve">PAGEREF 950 \h</w:instrText>
        </w:r>
        <w:r>
          <w:fldChar w:fldCharType="end"/>
        </w:r>
      </w:hyperlink>
    </w:p>
    <w:p>
      <w:pPr>
        <w:tabs>
          <w:tab w:val="right" w:leader="dot" w:pos="9062"/>
        </w:tabs>
        <w:ind w:left="220"/>
      </w:pPr>
      <w:hyperlink w:anchor="_Toc951" w:history="1">
        <w:r>
          <w:rPr>
            <w:rFonts w:ascii="IRNazanin" w:hAnsi="IRNazanin" w:eastAsia="IRNazanin" w:cs="IRNazanin"/>
            <w:color w:val="111111"/>
            <w:sz w:val="22"/>
            <w:szCs w:val="22"/>
            <w:b w:val="0"/>
            <w:bCs w:val="0"/>
            <w:i w:val="0"/>
            <w:iCs w:val="0"/>
          </w:rPr>
          <w:t>نقولات وأبيات شعرية / أدب - عربي</w:t>
        </w:r>
        <w:r>
          <w:tab/>
        </w:r>
        <w:r>
          <w:fldChar w:fldCharType="begin"/>
        </w:r>
        <w:r>
          <w:instrText xml:space="preserve">PAGEREF 951 \h</w:instrText>
        </w:r>
        <w:r>
          <w:fldChar w:fldCharType="end"/>
        </w:r>
      </w:hyperlink>
    </w:p>
    <w:p>
      <w:pPr>
        <w:tabs>
          <w:tab w:val="right" w:leader="dot" w:pos="9062"/>
        </w:tabs>
        <w:ind w:left="220"/>
      </w:pPr>
      <w:hyperlink w:anchor="_Toc952" w:history="1">
        <w:r>
          <w:rPr>
            <w:rFonts w:ascii="IRNazanin" w:hAnsi="IRNazanin" w:eastAsia="IRNazanin" w:cs="IRNazanin"/>
            <w:color w:val="111111"/>
            <w:sz w:val="22"/>
            <w:szCs w:val="22"/>
            <w:b w:val="0"/>
            <w:bCs w:val="0"/>
            <w:i w:val="0"/>
            <w:iCs w:val="0"/>
          </w:rPr>
          <w:t>نقولات وأبيات للشيخ عبد الرحمن البسطامي ومحيي الدين ابن عربي /</w:t>
        </w:r>
        <w:r>
          <w:tab/>
        </w:r>
        <w:r>
          <w:fldChar w:fldCharType="begin"/>
        </w:r>
        <w:r>
          <w:instrText xml:space="preserve">PAGEREF 952 \h</w:instrText>
        </w:r>
        <w:r>
          <w:fldChar w:fldCharType="end"/>
        </w:r>
      </w:hyperlink>
    </w:p>
    <w:p>
      <w:pPr>
        <w:tabs>
          <w:tab w:val="right" w:leader="dot" w:pos="9062"/>
        </w:tabs>
        <w:ind w:left="220"/>
      </w:pPr>
      <w:hyperlink w:anchor="_Toc953" w:history="1">
        <w:r>
          <w:rPr>
            <w:rFonts w:ascii="IRNazanin" w:hAnsi="IRNazanin" w:eastAsia="IRNazanin" w:cs="IRNazanin"/>
            <w:color w:val="111111"/>
            <w:sz w:val="22"/>
            <w:szCs w:val="22"/>
            <w:b w:val="0"/>
            <w:bCs w:val="0"/>
            <w:i w:val="0"/>
            <w:iCs w:val="0"/>
          </w:rPr>
          <w:t>نقولات وأجوبة / متفرقات - عربي</w:t>
        </w:r>
        <w:r>
          <w:tab/>
        </w:r>
        <w:r>
          <w:fldChar w:fldCharType="begin"/>
        </w:r>
        <w:r>
          <w:instrText xml:space="preserve">PAGEREF 953 \h</w:instrText>
        </w:r>
        <w:r>
          <w:fldChar w:fldCharType="end"/>
        </w:r>
      </w:hyperlink>
    </w:p>
    <w:p>
      <w:pPr>
        <w:tabs>
          <w:tab w:val="right" w:leader="dot" w:pos="9062"/>
        </w:tabs>
        <w:ind w:left="220"/>
      </w:pPr>
      <w:hyperlink w:anchor="_Toc954" w:history="1">
        <w:r>
          <w:rPr>
            <w:rFonts w:ascii="IRNazanin" w:hAnsi="IRNazanin" w:eastAsia="IRNazanin" w:cs="IRNazanin"/>
            <w:color w:val="111111"/>
            <w:sz w:val="22"/>
            <w:szCs w:val="22"/>
            <w:b w:val="0"/>
            <w:bCs w:val="0"/>
            <w:i w:val="0"/>
            <w:iCs w:val="0"/>
          </w:rPr>
          <w:t>نقولات وأدعية / متفرقات - عربي</w:t>
        </w:r>
        <w:r>
          <w:tab/>
        </w:r>
        <w:r>
          <w:fldChar w:fldCharType="begin"/>
        </w:r>
        <w:r>
          <w:instrText xml:space="preserve">PAGEREF 954 \h</w:instrText>
        </w:r>
        <w:r>
          <w:fldChar w:fldCharType="end"/>
        </w:r>
      </w:hyperlink>
    </w:p>
    <w:p>
      <w:pPr>
        <w:tabs>
          <w:tab w:val="right" w:leader="dot" w:pos="9062"/>
        </w:tabs>
        <w:ind w:left="220"/>
      </w:pPr>
      <w:hyperlink w:anchor="_Toc955" w:history="1">
        <w:r>
          <w:rPr>
            <w:rFonts w:ascii="IRNazanin" w:hAnsi="IRNazanin" w:eastAsia="IRNazanin" w:cs="IRNazanin"/>
            <w:color w:val="111111"/>
            <w:sz w:val="22"/>
            <w:szCs w:val="22"/>
            <w:b w:val="0"/>
            <w:bCs w:val="0"/>
            <w:i w:val="0"/>
            <w:iCs w:val="0"/>
          </w:rPr>
          <w:t>نقولات وتأويلات في التفسير / تفسير - عربي</w:t>
        </w:r>
        <w:r>
          <w:tab/>
        </w:r>
        <w:r>
          <w:fldChar w:fldCharType="begin"/>
        </w:r>
        <w:r>
          <w:instrText xml:space="preserve">PAGEREF 955 \h</w:instrText>
        </w:r>
        <w:r>
          <w:fldChar w:fldCharType="end"/>
        </w:r>
      </w:hyperlink>
    </w:p>
    <w:p>
      <w:pPr>
        <w:tabs>
          <w:tab w:val="right" w:leader="dot" w:pos="9062"/>
        </w:tabs>
        <w:ind w:left="220"/>
      </w:pPr>
      <w:hyperlink w:anchor="_Toc956" w:history="1">
        <w:r>
          <w:rPr>
            <w:rFonts w:ascii="IRNazanin" w:hAnsi="IRNazanin" w:eastAsia="IRNazanin" w:cs="IRNazanin"/>
            <w:color w:val="111111"/>
            <w:sz w:val="22"/>
            <w:szCs w:val="22"/>
            <w:b w:val="0"/>
            <w:bCs w:val="0"/>
            <w:i w:val="0"/>
            <w:iCs w:val="0"/>
          </w:rPr>
          <w:t>نقولات وتراجم / تراجم - عربي</w:t>
        </w:r>
        <w:r>
          <w:tab/>
        </w:r>
        <w:r>
          <w:fldChar w:fldCharType="begin"/>
        </w:r>
        <w:r>
          <w:instrText xml:space="preserve">PAGEREF 956 \h</w:instrText>
        </w:r>
        <w:r>
          <w:fldChar w:fldCharType="end"/>
        </w:r>
      </w:hyperlink>
    </w:p>
    <w:p>
      <w:pPr>
        <w:tabs>
          <w:tab w:val="right" w:leader="dot" w:pos="9062"/>
        </w:tabs>
        <w:ind w:left="220"/>
      </w:pPr>
      <w:hyperlink w:anchor="_Toc957" w:history="1">
        <w:r>
          <w:rPr>
            <w:rFonts w:ascii="IRNazanin" w:hAnsi="IRNazanin" w:eastAsia="IRNazanin" w:cs="IRNazanin"/>
            <w:color w:val="111111"/>
            <w:sz w:val="22"/>
            <w:szCs w:val="22"/>
            <w:b w:val="0"/>
            <w:bCs w:val="0"/>
            <w:i w:val="0"/>
            <w:iCs w:val="0"/>
          </w:rPr>
          <w:t>نقولات وتراجم تركية وفارسية / تراجم - فارسي وتركي</w:t>
        </w:r>
        <w:r>
          <w:tab/>
        </w:r>
        <w:r>
          <w:fldChar w:fldCharType="begin"/>
        </w:r>
        <w:r>
          <w:instrText xml:space="preserve">PAGEREF 957 \h</w:instrText>
        </w:r>
        <w:r>
          <w:fldChar w:fldCharType="end"/>
        </w:r>
      </w:hyperlink>
    </w:p>
    <w:p>
      <w:pPr>
        <w:tabs>
          <w:tab w:val="right" w:leader="dot" w:pos="9062"/>
        </w:tabs>
        <w:ind w:left="220"/>
      </w:pPr>
      <w:hyperlink w:anchor="_Toc958" w:history="1">
        <w:r>
          <w:rPr>
            <w:rFonts w:ascii="IRNazanin" w:hAnsi="IRNazanin" w:eastAsia="IRNazanin" w:cs="IRNazanin"/>
            <w:color w:val="111111"/>
            <w:sz w:val="22"/>
            <w:szCs w:val="22"/>
            <w:b w:val="0"/>
            <w:bCs w:val="0"/>
            <w:i w:val="0"/>
            <w:iCs w:val="0"/>
          </w:rPr>
          <w:t>نقولات وتعليقات / - عربي</w:t>
        </w:r>
        <w:r>
          <w:tab/>
        </w:r>
        <w:r>
          <w:fldChar w:fldCharType="begin"/>
        </w:r>
        <w:r>
          <w:instrText xml:space="preserve">PAGEREF 958 \h</w:instrText>
        </w:r>
        <w:r>
          <w:fldChar w:fldCharType="end"/>
        </w:r>
      </w:hyperlink>
    </w:p>
    <w:p>
      <w:pPr>
        <w:tabs>
          <w:tab w:val="right" w:leader="dot" w:pos="9062"/>
        </w:tabs>
        <w:ind w:left="220"/>
      </w:pPr>
      <w:hyperlink w:anchor="_Toc959" w:history="1">
        <w:r>
          <w:rPr>
            <w:rFonts w:ascii="IRNazanin" w:hAnsi="IRNazanin" w:eastAsia="IRNazanin" w:cs="IRNazanin"/>
            <w:color w:val="111111"/>
            <w:sz w:val="22"/>
            <w:szCs w:val="22"/>
            <w:b w:val="0"/>
            <w:bCs w:val="0"/>
            <w:i w:val="0"/>
            <w:iCs w:val="0"/>
          </w:rPr>
          <w:t>نقولات وتعليقة على البردة / أدب - عربي</w:t>
        </w:r>
        <w:r>
          <w:tab/>
        </w:r>
        <w:r>
          <w:fldChar w:fldCharType="begin"/>
        </w:r>
        <w:r>
          <w:instrText xml:space="preserve">PAGEREF 959 \h</w:instrText>
        </w:r>
        <w:r>
          <w:fldChar w:fldCharType="end"/>
        </w:r>
      </w:hyperlink>
    </w:p>
    <w:p>
      <w:pPr>
        <w:tabs>
          <w:tab w:val="right" w:leader="dot" w:pos="9062"/>
        </w:tabs>
        <w:ind w:left="220"/>
      </w:pPr>
      <w:hyperlink w:anchor="_Toc960" w:history="1">
        <w:r>
          <w:rPr>
            <w:rFonts w:ascii="IRNazanin" w:hAnsi="IRNazanin" w:eastAsia="IRNazanin" w:cs="IRNazanin"/>
            <w:color w:val="111111"/>
            <w:sz w:val="22"/>
            <w:szCs w:val="22"/>
            <w:b w:val="0"/>
            <w:bCs w:val="0"/>
            <w:i w:val="0"/>
            <w:iCs w:val="0"/>
          </w:rPr>
          <w:t>نقولات و حکایات / موضوعات شتى، قصص - عربي</w:t>
        </w:r>
        <w:r>
          <w:tab/>
        </w:r>
        <w:r>
          <w:fldChar w:fldCharType="begin"/>
        </w:r>
        <w:r>
          <w:instrText xml:space="preserve">PAGEREF 960 \h</w:instrText>
        </w:r>
        <w:r>
          <w:fldChar w:fldCharType="end"/>
        </w:r>
      </w:hyperlink>
    </w:p>
    <w:p>
      <w:pPr>
        <w:tabs>
          <w:tab w:val="right" w:leader="dot" w:pos="9062"/>
        </w:tabs>
        <w:ind w:left="220"/>
      </w:pPr>
      <w:hyperlink w:anchor="_Toc961" w:history="1">
        <w:r>
          <w:rPr>
            <w:rFonts w:ascii="IRNazanin" w:hAnsi="IRNazanin" w:eastAsia="IRNazanin" w:cs="IRNazanin"/>
            <w:color w:val="111111"/>
            <w:sz w:val="22"/>
            <w:szCs w:val="22"/>
            <w:b w:val="0"/>
            <w:bCs w:val="0"/>
            <w:i w:val="0"/>
            <w:iCs w:val="0"/>
          </w:rPr>
          <w:t>نقولات وحكايات عن هارون الرشيد والأصمعي / قصص - عربي</w:t>
        </w:r>
        <w:r>
          <w:tab/>
        </w:r>
        <w:r>
          <w:fldChar w:fldCharType="begin"/>
        </w:r>
        <w:r>
          <w:instrText xml:space="preserve">PAGEREF 961 \h</w:instrText>
        </w:r>
        <w:r>
          <w:fldChar w:fldCharType="end"/>
        </w:r>
      </w:hyperlink>
    </w:p>
    <w:p>
      <w:pPr>
        <w:tabs>
          <w:tab w:val="right" w:leader="dot" w:pos="9062"/>
        </w:tabs>
        <w:ind w:left="220"/>
      </w:pPr>
      <w:hyperlink w:anchor="_Toc962" w:history="1">
        <w:r>
          <w:rPr>
            <w:rFonts w:ascii="IRNazanin" w:hAnsi="IRNazanin" w:eastAsia="IRNazanin" w:cs="IRNazanin"/>
            <w:color w:val="111111"/>
            <w:sz w:val="22"/>
            <w:szCs w:val="22"/>
            <w:b w:val="0"/>
            <w:bCs w:val="0"/>
            <w:i w:val="0"/>
            <w:iCs w:val="0"/>
          </w:rPr>
          <w:t>نقولات وحكايات وألغاز شعرية / متفرقات - عربي</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نقولات وحواش على شرح خالد الأزهري على الآجرومية / نحو - عربي</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نقولات وفتاوى / فقه - عربي</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نقولات وفوائد / موضوعات شتى - عربي</w:t>
        </w:r>
        <w:r>
          <w:tab/>
        </w:r>
        <w:r>
          <w:fldChar w:fldCharType="begin"/>
        </w:r>
        <w:r>
          <w:instrText xml:space="preserve">PAGEREF 965 \h</w:instrText>
        </w:r>
        <w:r>
          <w:fldChar w:fldCharType="end"/>
        </w:r>
      </w:hyperlink>
    </w:p>
    <w:p>
      <w:pPr>
        <w:tabs>
          <w:tab w:val="right" w:leader="dot" w:pos="9062"/>
        </w:tabs>
        <w:ind w:left="220"/>
      </w:pPr>
      <w:hyperlink w:anchor="_Toc966" w:history="1">
        <w:r>
          <w:rPr>
            <w:rFonts w:ascii="IRNazanin" w:hAnsi="IRNazanin" w:eastAsia="IRNazanin" w:cs="IRNazanin"/>
            <w:color w:val="111111"/>
            <w:sz w:val="22"/>
            <w:szCs w:val="22"/>
            <w:b w:val="0"/>
            <w:bCs w:val="0"/>
            <w:i w:val="0"/>
            <w:iCs w:val="0"/>
          </w:rPr>
          <w:t>نقولات وفوائد منظومة ومنثورة / موضوعات شتى - عربي</w:t>
        </w:r>
        <w:r>
          <w:tab/>
        </w:r>
        <w:r>
          <w:fldChar w:fldCharType="begin"/>
        </w:r>
        <w:r>
          <w:instrText xml:space="preserve">PAGEREF 966 \h</w:instrText>
        </w:r>
        <w:r>
          <w:fldChar w:fldCharType="end"/>
        </w:r>
      </w:hyperlink>
    </w:p>
    <w:p>
      <w:pPr>
        <w:tabs>
          <w:tab w:val="right" w:leader="dot" w:pos="9062"/>
        </w:tabs>
        <w:ind w:left="220"/>
      </w:pPr>
      <w:hyperlink w:anchor="_Toc967" w:history="1">
        <w:r>
          <w:rPr>
            <w:rFonts w:ascii="IRNazanin" w:hAnsi="IRNazanin" w:eastAsia="IRNazanin" w:cs="IRNazanin"/>
            <w:color w:val="111111"/>
            <w:sz w:val="22"/>
            <w:szCs w:val="22"/>
            <w:b w:val="0"/>
            <w:bCs w:val="0"/>
            <w:i w:val="0"/>
            <w:iCs w:val="0"/>
          </w:rPr>
          <w:t>نقولات وفوائد وأبيات شعرية وتفسير آيات / موضوعات شتى - عربي</w:t>
        </w:r>
        <w:r>
          <w:tab/>
        </w:r>
        <w:r>
          <w:fldChar w:fldCharType="begin"/>
        </w:r>
        <w:r>
          <w:instrText xml:space="preserve">PAGEREF 967 \h</w:instrText>
        </w:r>
        <w:r>
          <w:fldChar w:fldCharType="end"/>
        </w:r>
      </w:hyperlink>
    </w:p>
    <w:p>
      <w:pPr>
        <w:tabs>
          <w:tab w:val="right" w:leader="dot" w:pos="9062"/>
        </w:tabs>
        <w:ind w:left="220"/>
      </w:pPr>
      <w:hyperlink w:anchor="_Toc968" w:history="1">
        <w:r>
          <w:rPr>
            <w:rFonts w:ascii="IRNazanin" w:hAnsi="IRNazanin" w:eastAsia="IRNazanin" w:cs="IRNazanin"/>
            <w:color w:val="111111"/>
            <w:sz w:val="22"/>
            <w:szCs w:val="22"/>
            <w:b w:val="0"/>
            <w:bCs w:val="0"/>
            <w:i w:val="0"/>
            <w:iCs w:val="0"/>
          </w:rPr>
          <w:t>نقولات وفوائد وتراجم / تراجم - عربي</w:t>
        </w:r>
        <w:r>
          <w:tab/>
        </w:r>
        <w:r>
          <w:fldChar w:fldCharType="begin"/>
        </w:r>
        <w:r>
          <w:instrText xml:space="preserve">PAGEREF 968 \h</w:instrText>
        </w:r>
        <w:r>
          <w:fldChar w:fldCharType="end"/>
        </w:r>
      </w:hyperlink>
    </w:p>
    <w:p>
      <w:pPr>
        <w:tabs>
          <w:tab w:val="right" w:leader="dot" w:pos="9062"/>
        </w:tabs>
        <w:ind w:left="220"/>
      </w:pPr>
      <w:hyperlink w:anchor="_Toc969" w:history="1">
        <w:r>
          <w:rPr>
            <w:rFonts w:ascii="IRNazanin" w:hAnsi="IRNazanin" w:eastAsia="IRNazanin" w:cs="IRNazanin"/>
            <w:color w:val="111111"/>
            <w:sz w:val="22"/>
            <w:szCs w:val="22"/>
            <w:b w:val="0"/>
            <w:bCs w:val="0"/>
            <w:i w:val="0"/>
            <w:iCs w:val="0"/>
          </w:rPr>
          <w:t>نقولات وفوائد و شروحات / موضوعات شتى - تركي وعربي</w:t>
        </w:r>
        <w:r>
          <w:tab/>
        </w:r>
        <w:r>
          <w:fldChar w:fldCharType="begin"/>
        </w:r>
        <w:r>
          <w:instrText xml:space="preserve">PAGEREF 969 \h</w:instrText>
        </w:r>
        <w:r>
          <w:fldChar w:fldCharType="end"/>
        </w:r>
      </w:hyperlink>
    </w:p>
    <w:p>
      <w:pPr>
        <w:tabs>
          <w:tab w:val="right" w:leader="dot" w:pos="9062"/>
        </w:tabs>
        <w:ind w:left="220"/>
      </w:pPr>
      <w:hyperlink w:anchor="_Toc970" w:history="1">
        <w:r>
          <w:rPr>
            <w:rFonts w:ascii="IRNazanin" w:hAnsi="IRNazanin" w:eastAsia="IRNazanin" w:cs="IRNazanin"/>
            <w:color w:val="111111"/>
            <w:sz w:val="22"/>
            <w:szCs w:val="22"/>
            <w:b w:val="0"/>
            <w:bCs w:val="0"/>
            <w:i w:val="0"/>
            <w:iCs w:val="0"/>
          </w:rPr>
          <w:t>نقولات وفوائد وقصائد وأبيات / موضوعات شتى - عربي</w:t>
        </w:r>
        <w:r>
          <w:tab/>
        </w:r>
        <w:r>
          <w:fldChar w:fldCharType="begin"/>
        </w:r>
        <w:r>
          <w:instrText xml:space="preserve">PAGEREF 970 \h</w:instrText>
        </w:r>
        <w:r>
          <w:fldChar w:fldCharType="end"/>
        </w:r>
      </w:hyperlink>
    </w:p>
    <w:p>
      <w:pPr>
        <w:tabs>
          <w:tab w:val="right" w:leader="dot" w:pos="9062"/>
        </w:tabs>
        <w:ind w:left="220"/>
      </w:pPr>
      <w:hyperlink w:anchor="_Toc971" w:history="1">
        <w:r>
          <w:rPr>
            <w:rFonts w:ascii="IRNazanin" w:hAnsi="IRNazanin" w:eastAsia="IRNazanin" w:cs="IRNazanin"/>
            <w:color w:val="111111"/>
            <w:sz w:val="22"/>
            <w:szCs w:val="22"/>
            <w:b w:val="0"/>
            <w:bCs w:val="0"/>
            <w:i w:val="0"/>
            <w:iCs w:val="0"/>
          </w:rPr>
          <w:t>نقولات وفوائد ووصايا / موضوعات شتى - عربي</w:t>
        </w:r>
        <w:r>
          <w:tab/>
        </w:r>
        <w:r>
          <w:fldChar w:fldCharType="begin"/>
        </w:r>
        <w:r>
          <w:instrText xml:space="preserve">PAGEREF 971 \h</w:instrText>
        </w:r>
        <w:r>
          <w:fldChar w:fldCharType="end"/>
        </w:r>
      </w:hyperlink>
    </w:p>
    <w:p>
      <w:pPr>
        <w:tabs>
          <w:tab w:val="right" w:leader="dot" w:pos="9062"/>
        </w:tabs>
        <w:ind w:left="220"/>
      </w:pPr>
      <w:hyperlink w:anchor="_Toc972" w:history="1">
        <w:r>
          <w:rPr>
            <w:rFonts w:ascii="IRNazanin" w:hAnsi="IRNazanin" w:eastAsia="IRNazanin" w:cs="IRNazanin"/>
            <w:color w:val="111111"/>
            <w:sz w:val="22"/>
            <w:szCs w:val="22"/>
            <w:b w:val="0"/>
            <w:bCs w:val="0"/>
            <w:i w:val="0"/>
            <w:iCs w:val="0"/>
          </w:rPr>
          <w:t>نقولات ومراسلات وقصيدة في مدح أبي بكر الصديق رضي الله عنه / فضائل</w:t>
        </w:r>
        <w:r>
          <w:tab/>
        </w:r>
        <w:r>
          <w:fldChar w:fldCharType="begin"/>
        </w:r>
        <w:r>
          <w:instrText xml:space="preserve">PAGEREF 972 \h</w:instrText>
        </w:r>
        <w:r>
          <w:fldChar w:fldCharType="end"/>
        </w:r>
      </w:hyperlink>
    </w:p>
    <w:p>
      <w:pPr>
        <w:tabs>
          <w:tab w:val="right" w:leader="dot" w:pos="9062"/>
        </w:tabs>
        <w:ind w:left="220"/>
      </w:pPr>
      <w:hyperlink w:anchor="_Toc973" w:history="1">
        <w:r>
          <w:rPr>
            <w:rFonts w:ascii="IRNazanin" w:hAnsi="IRNazanin" w:eastAsia="IRNazanin" w:cs="IRNazanin"/>
            <w:color w:val="111111"/>
            <w:sz w:val="22"/>
            <w:szCs w:val="22"/>
            <w:b w:val="0"/>
            <w:bCs w:val="0"/>
            <w:i w:val="0"/>
            <w:iCs w:val="0"/>
          </w:rPr>
          <w:t>نقولات ومسائل شتى / - عربي</w:t>
        </w:r>
        <w:r>
          <w:tab/>
        </w:r>
        <w:r>
          <w:fldChar w:fldCharType="begin"/>
        </w:r>
        <w:r>
          <w:instrText xml:space="preserve">PAGEREF 973 \h</w:instrText>
        </w:r>
        <w:r>
          <w:fldChar w:fldCharType="end"/>
        </w:r>
      </w:hyperlink>
    </w:p>
    <w:p>
      <w:pPr>
        <w:tabs>
          <w:tab w:val="right" w:leader="dot" w:pos="9062"/>
        </w:tabs>
        <w:ind w:left="220"/>
      </w:pPr>
      <w:hyperlink w:anchor="_Toc974" w:history="1">
        <w:r>
          <w:rPr>
            <w:rFonts w:ascii="IRNazanin" w:hAnsi="IRNazanin" w:eastAsia="IRNazanin" w:cs="IRNazanin"/>
            <w:color w:val="111111"/>
            <w:sz w:val="22"/>
            <w:szCs w:val="22"/>
            <w:b w:val="0"/>
            <w:bCs w:val="0"/>
            <w:i w:val="0"/>
            <w:iCs w:val="0"/>
          </w:rPr>
          <w:t>نقولات ومسائل في حسابات خاصة / حساب - عربي</w:t>
        </w:r>
        <w:r>
          <w:tab/>
        </w:r>
        <w:r>
          <w:fldChar w:fldCharType="begin"/>
        </w:r>
        <w:r>
          <w:instrText xml:space="preserve">PAGEREF 974 \h</w:instrText>
        </w:r>
        <w:r>
          <w:fldChar w:fldCharType="end"/>
        </w:r>
      </w:hyperlink>
    </w:p>
    <w:p>
      <w:pPr>
        <w:tabs>
          <w:tab w:val="right" w:leader="dot" w:pos="9062"/>
        </w:tabs>
        <w:ind w:left="220"/>
      </w:pPr>
      <w:hyperlink w:anchor="_Toc975" w:history="1">
        <w:r>
          <w:rPr>
            <w:rFonts w:ascii="IRNazanin" w:hAnsi="IRNazanin" w:eastAsia="IRNazanin" w:cs="IRNazanin"/>
            <w:color w:val="111111"/>
            <w:sz w:val="22"/>
            <w:szCs w:val="22"/>
            <w:b w:val="0"/>
            <w:bCs w:val="0"/>
            <w:i w:val="0"/>
            <w:iCs w:val="0"/>
          </w:rPr>
          <w:t>نقول في الفقه وقصائد للشيخ أبي الحسن البكري / فقه - عربي</w:t>
        </w:r>
        <w:r>
          <w:tab/>
        </w:r>
        <w:r>
          <w:fldChar w:fldCharType="begin"/>
        </w:r>
        <w:r>
          <w:instrText xml:space="preserve">PAGEREF 975 \h</w:instrText>
        </w:r>
        <w:r>
          <w:fldChar w:fldCharType="end"/>
        </w:r>
      </w:hyperlink>
    </w:p>
    <w:p>
      <w:pPr>
        <w:tabs>
          <w:tab w:val="right" w:leader="dot" w:pos="9062"/>
        </w:tabs>
        <w:ind w:left="220"/>
      </w:pPr>
      <w:hyperlink w:anchor="_Toc976" w:history="1">
        <w:r>
          <w:rPr>
            <w:rFonts w:ascii="IRNazanin" w:hAnsi="IRNazanin" w:eastAsia="IRNazanin" w:cs="IRNazanin"/>
            <w:color w:val="111111"/>
            <w:sz w:val="22"/>
            <w:szCs w:val="22"/>
            <w:b w:val="0"/>
            <w:bCs w:val="0"/>
            <w:i w:val="0"/>
            <w:iCs w:val="0"/>
          </w:rPr>
          <w:t>نقول من بعض كتب الصوفيه / عرفان وتصوف - عربي</w:t>
        </w:r>
        <w:r>
          <w:tab/>
        </w:r>
        <w:r>
          <w:fldChar w:fldCharType="begin"/>
        </w:r>
        <w:r>
          <w:instrText xml:space="preserve">PAGEREF 976 \h</w:instrText>
        </w:r>
        <w:r>
          <w:fldChar w:fldCharType="end"/>
        </w:r>
      </w:hyperlink>
    </w:p>
    <w:p>
      <w:pPr>
        <w:tabs>
          <w:tab w:val="right" w:leader="dot" w:pos="9062"/>
        </w:tabs>
        <w:ind w:left="220"/>
      </w:pPr>
      <w:hyperlink w:anchor="_Toc977" w:history="1">
        <w:r>
          <w:rPr>
            <w:rFonts w:ascii="IRNazanin" w:hAnsi="IRNazanin" w:eastAsia="IRNazanin" w:cs="IRNazanin"/>
            <w:color w:val="111111"/>
            <w:sz w:val="22"/>
            <w:szCs w:val="22"/>
            <w:b w:val="0"/>
            <w:bCs w:val="0"/>
            <w:i w:val="0"/>
            <w:iCs w:val="0"/>
          </w:rPr>
          <w:t>نقول من تفسير النيسابوري حول معنى الحديث القدسي / تفسير - عربي</w:t>
        </w:r>
        <w:r>
          <w:tab/>
        </w:r>
        <w:r>
          <w:fldChar w:fldCharType="begin"/>
        </w:r>
        <w:r>
          <w:instrText xml:space="preserve">PAGEREF 977 \h</w:instrText>
        </w:r>
        <w:r>
          <w:fldChar w:fldCharType="end"/>
        </w:r>
      </w:hyperlink>
    </w:p>
    <w:p>
      <w:pPr>
        <w:tabs>
          <w:tab w:val="right" w:leader="dot" w:pos="9062"/>
        </w:tabs>
        <w:ind w:left="220"/>
      </w:pPr>
      <w:hyperlink w:anchor="_Toc978" w:history="1">
        <w:r>
          <w:rPr>
            <w:rFonts w:ascii="IRNazanin" w:hAnsi="IRNazanin" w:eastAsia="IRNazanin" w:cs="IRNazanin"/>
            <w:color w:val="111111"/>
            <w:sz w:val="22"/>
            <w:szCs w:val="22"/>
            <w:b w:val="0"/>
            <w:bCs w:val="0"/>
            <w:i w:val="0"/>
            <w:iCs w:val="0"/>
          </w:rPr>
          <w:t>نقول من كتب في آداب البحث والعقائد / منطق، كلام وعقائد - عربي</w:t>
        </w:r>
        <w:r>
          <w:tab/>
        </w:r>
        <w:r>
          <w:fldChar w:fldCharType="begin"/>
        </w:r>
        <w:r>
          <w:instrText xml:space="preserve">PAGEREF 978 \h</w:instrText>
        </w:r>
        <w:r>
          <w:fldChar w:fldCharType="end"/>
        </w:r>
      </w:hyperlink>
    </w:p>
    <w:p>
      <w:pPr>
        <w:tabs>
          <w:tab w:val="right" w:leader="dot" w:pos="9062"/>
        </w:tabs>
        <w:ind w:left="220"/>
      </w:pPr>
      <w:hyperlink w:anchor="_Toc979" w:history="1">
        <w:r>
          <w:rPr>
            <w:rFonts w:ascii="IRNazanin" w:hAnsi="IRNazanin" w:eastAsia="IRNazanin" w:cs="IRNazanin"/>
            <w:color w:val="111111"/>
            <w:sz w:val="22"/>
            <w:szCs w:val="22"/>
            <w:b w:val="0"/>
            <w:bCs w:val="0"/>
            <w:i w:val="0"/>
            <w:iCs w:val="0"/>
          </w:rPr>
          <w:t>نقول من المجموع الضلاح / - عربي</w:t>
        </w:r>
        <w:r>
          <w:tab/>
        </w:r>
        <w:r>
          <w:fldChar w:fldCharType="begin"/>
        </w:r>
        <w:r>
          <w:instrText xml:space="preserve">PAGEREF 979 \h</w:instrText>
        </w:r>
        <w:r>
          <w:fldChar w:fldCharType="end"/>
        </w:r>
      </w:hyperlink>
    </w:p>
    <w:p>
      <w:pPr>
        <w:tabs>
          <w:tab w:val="right" w:leader="dot" w:pos="9062"/>
        </w:tabs>
        <w:ind w:left="220"/>
      </w:pPr>
      <w:hyperlink w:anchor="_Toc980" w:history="1">
        <w:r>
          <w:rPr>
            <w:rFonts w:ascii="IRNazanin" w:hAnsi="IRNazanin" w:eastAsia="IRNazanin" w:cs="IRNazanin"/>
            <w:color w:val="111111"/>
            <w:sz w:val="22"/>
            <w:szCs w:val="22"/>
            <w:b w:val="0"/>
            <w:bCs w:val="0"/>
            <w:i w:val="0"/>
            <w:iCs w:val="0"/>
          </w:rPr>
          <w:t>نقول وفوائد لغوية / موضوعات شتى - عربي</w:t>
        </w:r>
        <w:r>
          <w:tab/>
        </w:r>
        <w:r>
          <w:fldChar w:fldCharType="begin"/>
        </w:r>
        <w:r>
          <w:instrText xml:space="preserve">PAGEREF 980 \h</w:instrText>
        </w:r>
        <w:r>
          <w:fldChar w:fldCharType="end"/>
        </w:r>
      </w:hyperlink>
    </w:p>
    <w:p>
      <w:pPr>
        <w:tabs>
          <w:tab w:val="right" w:leader="dot" w:pos="9062"/>
        </w:tabs>
        <w:ind w:left="220"/>
      </w:pPr>
      <w:hyperlink w:anchor="_Toc981" w:history="1">
        <w:r>
          <w:rPr>
            <w:rFonts w:ascii="IRNazanin" w:hAnsi="IRNazanin" w:eastAsia="IRNazanin" w:cs="IRNazanin"/>
            <w:color w:val="111111"/>
            <w:sz w:val="22"/>
            <w:szCs w:val="22"/>
            <w:b w:val="0"/>
            <w:bCs w:val="0"/>
            <w:i w:val="0"/>
            <w:iCs w:val="0"/>
          </w:rPr>
          <w:t>النقيض (رسالة في) / منطق - عربي</w:t>
        </w:r>
        <w:r>
          <w:tab/>
        </w:r>
        <w:r>
          <w:fldChar w:fldCharType="begin"/>
        </w:r>
        <w:r>
          <w:instrText xml:space="preserve">PAGEREF 981 \h</w:instrText>
        </w:r>
        <w:r>
          <w:fldChar w:fldCharType="end"/>
        </w:r>
      </w:hyperlink>
    </w:p>
    <w:p>
      <w:pPr>
        <w:tabs>
          <w:tab w:val="right" w:leader="dot" w:pos="9062"/>
        </w:tabs>
        <w:ind w:left="220"/>
      </w:pPr>
      <w:hyperlink w:anchor="_Toc982" w:history="1">
        <w:r>
          <w:rPr>
            <w:rFonts w:ascii="IRNazanin" w:hAnsi="IRNazanin" w:eastAsia="IRNazanin" w:cs="IRNazanin"/>
            <w:color w:val="111111"/>
            <w:sz w:val="22"/>
            <w:szCs w:val="22"/>
            <w:b w:val="0"/>
            <w:bCs w:val="0"/>
            <w:i w:val="0"/>
            <w:iCs w:val="0"/>
          </w:rPr>
          <w:t>النقيض = تحقيق النقيض / منطق - عربي</w:t>
        </w:r>
        <w:r>
          <w:tab/>
        </w:r>
        <w:r>
          <w:fldChar w:fldCharType="begin"/>
        </w:r>
        <w:r>
          <w:instrText xml:space="preserve">PAGEREF 982 \h</w:instrText>
        </w:r>
        <w:r>
          <w:fldChar w:fldCharType="end"/>
        </w:r>
      </w:hyperlink>
    </w:p>
    <w:p>
      <w:pPr>
        <w:tabs>
          <w:tab w:val="right" w:leader="dot" w:pos="9062"/>
        </w:tabs>
        <w:ind w:left="220"/>
      </w:pPr>
      <w:hyperlink w:anchor="_Toc983" w:history="1">
        <w:r>
          <w:rPr>
            <w:rFonts w:ascii="IRNazanin" w:hAnsi="IRNazanin" w:eastAsia="IRNazanin" w:cs="IRNazanin"/>
            <w:color w:val="111111"/>
            <w:sz w:val="22"/>
            <w:szCs w:val="22"/>
            <w:b w:val="0"/>
            <w:bCs w:val="0"/>
            <w:i w:val="0"/>
            <w:iCs w:val="0"/>
          </w:rPr>
          <w:t>النكات / منطق، كلام وعقائد - عربي</w:t>
        </w:r>
        <w:r>
          <w:tab/>
        </w:r>
        <w:r>
          <w:fldChar w:fldCharType="begin"/>
        </w:r>
        <w:r>
          <w:instrText xml:space="preserve">PAGEREF 983 \h</w:instrText>
        </w:r>
        <w:r>
          <w:fldChar w:fldCharType="end"/>
        </w:r>
      </w:hyperlink>
    </w:p>
    <w:p>
      <w:pPr>
        <w:tabs>
          <w:tab w:val="right" w:leader="dot" w:pos="9062"/>
        </w:tabs>
        <w:ind w:left="220"/>
      </w:pPr>
      <w:hyperlink w:anchor="_Toc984" w:history="1">
        <w:r>
          <w:rPr>
            <w:rFonts w:ascii="IRNazanin" w:hAnsi="IRNazanin" w:eastAsia="IRNazanin" w:cs="IRNazanin"/>
            <w:color w:val="111111"/>
            <w:sz w:val="22"/>
            <w:szCs w:val="22"/>
            <w:b w:val="0"/>
            <w:bCs w:val="0"/>
            <w:i w:val="0"/>
            <w:iCs w:val="0"/>
          </w:rPr>
          <w:t>النكات / - عربي</w:t>
        </w:r>
        <w:r>
          <w:tab/>
        </w:r>
        <w:r>
          <w:fldChar w:fldCharType="begin"/>
        </w:r>
        <w:r>
          <w:instrText xml:space="preserve">PAGEREF 984 \h</w:instrText>
        </w:r>
        <w:r>
          <w:fldChar w:fldCharType="end"/>
        </w:r>
      </w:hyperlink>
    </w:p>
    <w:p>
      <w:pPr>
        <w:tabs>
          <w:tab w:val="right" w:leader="dot" w:pos="9062"/>
        </w:tabs>
        <w:ind w:left="220"/>
      </w:pPr>
      <w:hyperlink w:anchor="_Toc985" w:history="1">
        <w:r>
          <w:rPr>
            <w:rFonts w:ascii="IRNazanin" w:hAnsi="IRNazanin" w:eastAsia="IRNazanin" w:cs="IRNazanin"/>
            <w:color w:val="111111"/>
            <w:sz w:val="22"/>
            <w:szCs w:val="22"/>
            <w:b w:val="0"/>
            <w:bCs w:val="0"/>
            <w:i w:val="0"/>
            <w:iCs w:val="0"/>
          </w:rPr>
          <w:t>النكات الشريفة والتدقيقات اللطيفة / طب - عربي</w:t>
        </w:r>
        <w:r>
          <w:tab/>
        </w:r>
        <w:r>
          <w:fldChar w:fldCharType="begin"/>
        </w:r>
        <w:r>
          <w:instrText xml:space="preserve">PAGEREF 985 \h</w:instrText>
        </w:r>
        <w:r>
          <w:fldChar w:fldCharType="end"/>
        </w:r>
      </w:hyperlink>
    </w:p>
    <w:p>
      <w:pPr>
        <w:tabs>
          <w:tab w:val="right" w:leader="dot" w:pos="9062"/>
        </w:tabs>
        <w:ind w:left="220"/>
      </w:pPr>
      <w:hyperlink w:anchor="_Toc986" w:history="1">
        <w:r>
          <w:rPr>
            <w:rFonts w:ascii="IRNazanin" w:hAnsi="IRNazanin" w:eastAsia="IRNazanin" w:cs="IRNazanin"/>
            <w:color w:val="111111"/>
            <w:sz w:val="22"/>
            <w:szCs w:val="22"/>
            <w:b w:val="0"/>
            <w:bCs w:val="0"/>
            <w:i w:val="0"/>
            <w:iCs w:val="0"/>
          </w:rPr>
          <w:t>نكات علمية مختلفة / آداب وسنن - غربي</w:t>
        </w:r>
        <w:r>
          <w:tab/>
        </w:r>
        <w:r>
          <w:fldChar w:fldCharType="begin"/>
        </w:r>
        <w:r>
          <w:instrText xml:space="preserve">PAGEREF 986 \h</w:instrText>
        </w:r>
        <w:r>
          <w:fldChar w:fldCharType="end"/>
        </w:r>
      </w:hyperlink>
    </w:p>
    <w:p>
      <w:pPr>
        <w:tabs>
          <w:tab w:val="right" w:leader="dot" w:pos="9062"/>
        </w:tabs>
        <w:ind w:left="220"/>
      </w:pPr>
      <w:hyperlink w:anchor="_Toc987" w:history="1">
        <w:r>
          <w:rPr>
            <w:rFonts w:ascii="IRNazanin" w:hAnsi="IRNazanin" w:eastAsia="IRNazanin" w:cs="IRNazanin"/>
            <w:color w:val="111111"/>
            <w:sz w:val="22"/>
            <w:szCs w:val="22"/>
            <w:b w:val="0"/>
            <w:bCs w:val="0"/>
            <w:i w:val="0"/>
            <w:iCs w:val="0"/>
          </w:rPr>
          <w:t>النكاح (أرجوزة في )/ فقه - عربي</w:t>
        </w:r>
        <w:r>
          <w:tab/>
        </w:r>
        <w:r>
          <w:fldChar w:fldCharType="begin"/>
        </w:r>
        <w:r>
          <w:instrText xml:space="preserve">PAGEREF 987 \h</w:instrText>
        </w:r>
        <w:r>
          <w:fldChar w:fldCharType="end"/>
        </w:r>
      </w:hyperlink>
    </w:p>
    <w:p>
      <w:pPr>
        <w:tabs>
          <w:tab w:val="right" w:leader="dot" w:pos="9062"/>
        </w:tabs>
        <w:ind w:left="220"/>
      </w:pPr>
      <w:hyperlink w:anchor="_Toc988" w:history="1">
        <w:r>
          <w:rPr>
            <w:rFonts w:ascii="IRNazanin" w:hAnsi="IRNazanin" w:eastAsia="IRNazanin" w:cs="IRNazanin"/>
            <w:color w:val="111111"/>
            <w:sz w:val="22"/>
            <w:szCs w:val="22"/>
            <w:b w:val="0"/>
            <w:bCs w:val="0"/>
            <w:i w:val="0"/>
            <w:iCs w:val="0"/>
          </w:rPr>
          <w:t>النكاح / فقه - عربي</w:t>
        </w:r>
        <w:r>
          <w:tab/>
        </w:r>
        <w:r>
          <w:fldChar w:fldCharType="begin"/>
        </w:r>
        <w:r>
          <w:instrText xml:space="preserve">PAGEREF 988 \h</w:instrText>
        </w:r>
        <w:r>
          <w:fldChar w:fldCharType="end"/>
        </w:r>
      </w:hyperlink>
    </w:p>
    <w:p>
      <w:pPr>
        <w:tabs>
          <w:tab w:val="right" w:leader="dot" w:pos="9062"/>
        </w:tabs>
        <w:ind w:left="220"/>
      </w:pPr>
      <w:hyperlink w:anchor="_Toc989" w:history="1">
        <w:r>
          <w:rPr>
            <w:rFonts w:ascii="IRNazanin" w:hAnsi="IRNazanin" w:eastAsia="IRNazanin" w:cs="IRNazanin"/>
            <w:color w:val="111111"/>
            <w:sz w:val="22"/>
            <w:szCs w:val="22"/>
            <w:b w:val="0"/>
            <w:bCs w:val="0"/>
            <w:i w:val="0"/>
            <w:iCs w:val="0"/>
          </w:rPr>
          <w:t>النكاح / فقه - عربي</w:t>
        </w:r>
        <w:r>
          <w:tab/>
        </w:r>
        <w:r>
          <w:fldChar w:fldCharType="begin"/>
        </w:r>
        <w:r>
          <w:instrText xml:space="preserve">PAGEREF 989 \h</w:instrText>
        </w:r>
        <w:r>
          <w:fldChar w:fldCharType="end"/>
        </w:r>
      </w:hyperlink>
    </w:p>
    <w:p>
      <w:pPr>
        <w:tabs>
          <w:tab w:val="right" w:leader="dot" w:pos="9062"/>
        </w:tabs>
        <w:ind w:left="220"/>
      </w:pPr>
      <w:hyperlink w:anchor="_Toc990" w:history="1">
        <w:r>
          <w:rPr>
            <w:rFonts w:ascii="IRNazanin" w:hAnsi="IRNazanin" w:eastAsia="IRNazanin" w:cs="IRNazanin"/>
            <w:color w:val="111111"/>
            <w:sz w:val="22"/>
            <w:szCs w:val="22"/>
            <w:b w:val="0"/>
            <w:bCs w:val="0"/>
            <w:i w:val="0"/>
            <w:iCs w:val="0"/>
          </w:rPr>
          <w:t>النكاح / فقه - فارسي</w:t>
        </w:r>
        <w:r>
          <w:tab/>
        </w:r>
        <w:r>
          <w:fldChar w:fldCharType="begin"/>
        </w:r>
        <w:r>
          <w:instrText xml:space="preserve">PAGEREF 990 \h</w:instrText>
        </w:r>
        <w:r>
          <w:fldChar w:fldCharType="end"/>
        </w:r>
      </w:hyperlink>
    </w:p>
    <w:p>
      <w:pPr>
        <w:tabs>
          <w:tab w:val="right" w:leader="dot" w:pos="9062"/>
        </w:tabs>
        <w:ind w:left="220"/>
      </w:pPr>
      <w:hyperlink w:anchor="_Toc991" w:history="1">
        <w:r>
          <w:rPr>
            <w:rFonts w:ascii="IRNazanin" w:hAnsi="IRNazanin" w:eastAsia="IRNazanin" w:cs="IRNazanin"/>
            <w:color w:val="111111"/>
            <w:sz w:val="22"/>
            <w:szCs w:val="22"/>
            <w:b w:val="0"/>
            <w:bCs w:val="0"/>
            <w:i w:val="0"/>
            <w:iCs w:val="0"/>
          </w:rPr>
          <w:t>النكاح (كتاب في) / فقه - عربي</w:t>
        </w:r>
        <w:r>
          <w:tab/>
        </w:r>
        <w:r>
          <w:fldChar w:fldCharType="begin"/>
        </w:r>
        <w:r>
          <w:instrText xml:space="preserve">PAGEREF 991 \h</w:instrText>
        </w:r>
        <w:r>
          <w:fldChar w:fldCharType="end"/>
        </w:r>
      </w:hyperlink>
    </w:p>
    <w:p>
      <w:pPr>
        <w:tabs>
          <w:tab w:val="right" w:leader="dot" w:pos="9062"/>
        </w:tabs>
        <w:ind w:left="220"/>
      </w:pPr>
      <w:hyperlink w:anchor="_Toc992" w:history="1">
        <w:r>
          <w:rPr>
            <w:rFonts w:ascii="IRNazanin" w:hAnsi="IRNazanin" w:eastAsia="IRNazanin" w:cs="IRNazanin"/>
            <w:color w:val="111111"/>
            <w:sz w:val="22"/>
            <w:szCs w:val="22"/>
            <w:b w:val="0"/>
            <w:bCs w:val="0"/>
            <w:i w:val="0"/>
            <w:iCs w:val="0"/>
          </w:rPr>
          <w:t>نكاح الصغيرة لغرض محرمية أمها / فقه - عربي</w:t>
        </w:r>
        <w:r>
          <w:tab/>
        </w:r>
        <w:r>
          <w:fldChar w:fldCharType="begin"/>
        </w:r>
        <w:r>
          <w:instrText xml:space="preserve">PAGEREF 992 \h</w:instrText>
        </w:r>
        <w:r>
          <w:fldChar w:fldCharType="end"/>
        </w:r>
      </w:hyperlink>
    </w:p>
    <w:p>
      <w:pPr>
        <w:tabs>
          <w:tab w:val="right" w:leader="dot" w:pos="9062"/>
        </w:tabs>
        <w:ind w:left="220"/>
      </w:pPr>
      <w:hyperlink w:anchor="_Toc993" w:history="1">
        <w:r>
          <w:rPr>
            <w:rFonts w:ascii="IRNazanin" w:hAnsi="IRNazanin" w:eastAsia="IRNazanin" w:cs="IRNazanin"/>
            <w:color w:val="111111"/>
            <w:sz w:val="22"/>
            <w:szCs w:val="22"/>
            <w:b w:val="0"/>
            <w:bCs w:val="0"/>
            <w:i w:val="0"/>
            <w:iCs w:val="0"/>
          </w:rPr>
          <w:t>نكاح الفضولي هل هو صحيح أم لا؟ / فقه - عربي</w:t>
        </w:r>
        <w:r>
          <w:tab/>
        </w:r>
        <w:r>
          <w:fldChar w:fldCharType="begin"/>
        </w:r>
        <w:r>
          <w:instrText xml:space="preserve">PAGEREF 993 \h</w:instrText>
        </w:r>
        <w:r>
          <w:fldChar w:fldCharType="end"/>
        </w:r>
      </w:hyperlink>
    </w:p>
    <w:p>
      <w:pPr>
        <w:tabs>
          <w:tab w:val="right" w:leader="dot" w:pos="9062"/>
        </w:tabs>
        <w:ind w:left="220"/>
      </w:pPr>
      <w:hyperlink w:anchor="_Toc994" w:history="1">
        <w:r>
          <w:rPr>
            <w:rFonts w:ascii="IRNazanin" w:hAnsi="IRNazanin" w:eastAsia="IRNazanin" w:cs="IRNazanin"/>
            <w:color w:val="111111"/>
            <w:sz w:val="22"/>
            <w:szCs w:val="22"/>
            <w:b w:val="0"/>
            <w:bCs w:val="0"/>
            <w:i w:val="0"/>
            <w:iCs w:val="0"/>
          </w:rPr>
          <w:t>نكاح المؤلف / فقه - عربي</w:t>
        </w:r>
        <w:r>
          <w:tab/>
        </w:r>
        <w:r>
          <w:fldChar w:fldCharType="begin"/>
        </w:r>
        <w:r>
          <w:instrText xml:space="preserve">PAGEREF 994 \h</w:instrText>
        </w:r>
        <w:r>
          <w:fldChar w:fldCharType="end"/>
        </w:r>
      </w:hyperlink>
    </w:p>
    <w:p>
      <w:pPr>
        <w:tabs>
          <w:tab w:val="right" w:leader="dot" w:pos="9062"/>
        </w:tabs>
        <w:ind w:left="220"/>
      </w:pPr>
      <w:hyperlink w:anchor="_Toc995" w:history="1">
        <w:r>
          <w:rPr>
            <w:rFonts w:ascii="IRNazanin" w:hAnsi="IRNazanin" w:eastAsia="IRNazanin" w:cs="IRNazanin"/>
            <w:color w:val="111111"/>
            <w:sz w:val="22"/>
            <w:szCs w:val="22"/>
            <w:b w:val="0"/>
            <w:bCs w:val="0"/>
            <w:i w:val="0"/>
            <w:iCs w:val="0"/>
          </w:rPr>
          <w:t>نكاح المتعة / فقه - عربي</w:t>
        </w:r>
        <w:r>
          <w:tab/>
        </w:r>
        <w:r>
          <w:fldChar w:fldCharType="begin"/>
        </w:r>
        <w:r>
          <w:instrText xml:space="preserve">PAGEREF 995 \h</w:instrText>
        </w:r>
        <w:r>
          <w:fldChar w:fldCharType="end"/>
        </w:r>
      </w:hyperlink>
    </w:p>
    <w:p>
      <w:pPr>
        <w:tabs>
          <w:tab w:val="right" w:leader="dot" w:pos="9062"/>
        </w:tabs>
        <w:ind w:left="220"/>
      </w:pPr>
      <w:hyperlink w:anchor="_Toc996" w:history="1">
        <w:r>
          <w:rPr>
            <w:rFonts w:ascii="IRNazanin" w:hAnsi="IRNazanin" w:eastAsia="IRNazanin" w:cs="IRNazanin"/>
            <w:color w:val="111111"/>
            <w:sz w:val="22"/>
            <w:szCs w:val="22"/>
            <w:b w:val="0"/>
            <w:bCs w:val="0"/>
            <w:i w:val="0"/>
            <w:iCs w:val="0"/>
          </w:rPr>
          <w:t>نكاح المخالفين وطلاقهم / فقه - عربي</w:t>
        </w:r>
        <w:r>
          <w:tab/>
        </w:r>
        <w:r>
          <w:fldChar w:fldCharType="begin"/>
        </w:r>
        <w:r>
          <w:instrText xml:space="preserve">PAGEREF 996 \h</w:instrText>
        </w:r>
        <w:r>
          <w:fldChar w:fldCharType="end"/>
        </w:r>
      </w:hyperlink>
    </w:p>
    <w:p>
      <w:pPr>
        <w:tabs>
          <w:tab w:val="right" w:leader="dot" w:pos="9062"/>
        </w:tabs>
        <w:ind w:left="220"/>
      </w:pPr>
      <w:hyperlink w:anchor="_Toc997" w:history="1">
        <w:r>
          <w:rPr>
            <w:rFonts w:ascii="IRNazanin" w:hAnsi="IRNazanin" w:eastAsia="IRNazanin" w:cs="IRNazanin"/>
            <w:color w:val="111111"/>
            <w:sz w:val="22"/>
            <w:szCs w:val="22"/>
            <w:b w:val="0"/>
            <w:bCs w:val="0"/>
            <w:i w:val="0"/>
            <w:iCs w:val="0"/>
          </w:rPr>
          <w:t>النكاح وصيغ العقود (رسالة في) / فقه - عربي</w:t>
        </w:r>
        <w:r>
          <w:tab/>
        </w:r>
        <w:r>
          <w:fldChar w:fldCharType="begin"/>
        </w:r>
        <w:r>
          <w:instrText xml:space="preserve">PAGEREF 997 \h</w:instrText>
        </w:r>
        <w:r>
          <w:fldChar w:fldCharType="end"/>
        </w:r>
      </w:hyperlink>
    </w:p>
    <w:p>
      <w:pPr>
        <w:tabs>
          <w:tab w:val="right" w:leader="dot" w:pos="9062"/>
        </w:tabs>
        <w:ind w:left="220"/>
      </w:pPr>
      <w:hyperlink w:anchor="_Toc998" w:history="1">
        <w:r>
          <w:rPr>
            <w:rFonts w:ascii="IRNazanin" w:hAnsi="IRNazanin" w:eastAsia="IRNazanin" w:cs="IRNazanin"/>
            <w:color w:val="111111"/>
            <w:sz w:val="22"/>
            <w:szCs w:val="22"/>
            <w:b w:val="0"/>
            <w:bCs w:val="0"/>
            <w:i w:val="0"/>
            <w:iCs w:val="0"/>
          </w:rPr>
          <w:t>نكاح والطلاق / فقه - عربي</w:t>
        </w:r>
        <w:r>
          <w:tab/>
        </w:r>
        <w:r>
          <w:fldChar w:fldCharType="begin"/>
        </w:r>
        <w:r>
          <w:instrText xml:space="preserve">PAGEREF 998 \h</w:instrText>
        </w:r>
        <w:r>
          <w:fldChar w:fldCharType="end"/>
        </w:r>
      </w:hyperlink>
    </w:p>
    <w:p>
      <w:pPr>
        <w:tabs>
          <w:tab w:val="right" w:leader="dot" w:pos="9062"/>
        </w:tabs>
        <w:ind w:left="220"/>
      </w:pPr>
      <w:hyperlink w:anchor="_Toc999" w:history="1">
        <w:r>
          <w:rPr>
            <w:rFonts w:ascii="IRNazanin" w:hAnsi="IRNazanin" w:eastAsia="IRNazanin" w:cs="IRNazanin"/>
            <w:color w:val="111111"/>
            <w:sz w:val="22"/>
            <w:szCs w:val="22"/>
            <w:b w:val="0"/>
            <w:bCs w:val="0"/>
            <w:i w:val="0"/>
            <w:iCs w:val="0"/>
          </w:rPr>
          <w:t>النكاح والطلاق مع مشوقاتها / فقه - عربي</w:t>
        </w:r>
        <w:r>
          <w:tab/>
        </w:r>
        <w:r>
          <w:fldChar w:fldCharType="begin"/>
        </w:r>
        <w:r>
          <w:instrText xml:space="preserve">PAGEREF 999 \h</w:instrText>
        </w:r>
        <w:r>
          <w:fldChar w:fldCharType="end"/>
        </w:r>
      </w:hyperlink>
    </w:p>
    <w:p>
      <w:pPr>
        <w:tabs>
          <w:tab w:val="right" w:leader="dot" w:pos="9062"/>
        </w:tabs>
        <w:ind w:left="220"/>
      </w:pPr>
      <w:hyperlink w:anchor="_Toc1000" w:history="1">
        <w:r>
          <w:rPr>
            <w:rFonts w:ascii="IRNazanin" w:hAnsi="IRNazanin" w:eastAsia="IRNazanin" w:cs="IRNazanin"/>
            <w:color w:val="111111"/>
            <w:sz w:val="22"/>
            <w:szCs w:val="22"/>
            <w:b w:val="0"/>
            <w:bCs w:val="0"/>
            <w:i w:val="0"/>
            <w:iCs w:val="0"/>
          </w:rPr>
          <w:t>النكت الإعتقادية - الرسالة الجوابية = المسائل والجوابات = الإعتقادت /</w:t>
        </w:r>
        <w:r>
          <w:tab/>
        </w:r>
        <w:r>
          <w:fldChar w:fldCharType="begin"/>
        </w:r>
        <w:r>
          <w:instrText xml:space="preserve">PAGEREF 1000 \h</w:instrText>
        </w:r>
        <w:r>
          <w:fldChar w:fldCharType="end"/>
        </w:r>
      </w:hyperlink>
    </w:p>
    <w:p>
      <w:pPr>
        <w:tabs>
          <w:tab w:val="right" w:leader="dot" w:pos="9062"/>
        </w:tabs>
        <w:ind w:left="220"/>
      </w:pPr>
      <w:hyperlink w:anchor="_Toc1001" w:history="1">
        <w:r>
          <w:rPr>
            <w:rFonts w:ascii="IRNazanin" w:hAnsi="IRNazanin" w:eastAsia="IRNazanin" w:cs="IRNazanin"/>
            <w:color w:val="111111"/>
            <w:sz w:val="22"/>
            <w:szCs w:val="22"/>
            <w:b w:val="0"/>
            <w:bCs w:val="0"/>
            <w:i w:val="0"/>
            <w:iCs w:val="0"/>
          </w:rPr>
          <w:t>نكت الانتصار لنقل القرآن لأبي بكر الباقلاني / علوم القرآن - عربي</w:t>
        </w:r>
        <w:r>
          <w:tab/>
        </w:r>
        <w:r>
          <w:fldChar w:fldCharType="begin"/>
        </w:r>
        <w:r>
          <w:instrText xml:space="preserve">PAGEREF 1001 \h</w:instrText>
        </w:r>
        <w:r>
          <w:fldChar w:fldCharType="end"/>
        </w:r>
      </w:hyperlink>
    </w:p>
    <w:p>
      <w:pPr>
        <w:tabs>
          <w:tab w:val="right" w:leader="dot" w:pos="9062"/>
        </w:tabs>
        <w:ind w:left="220"/>
      </w:pPr>
      <w:hyperlink w:anchor="_Toc1002" w:history="1">
        <w:r>
          <w:rPr>
            <w:rFonts w:ascii="IRNazanin" w:hAnsi="IRNazanin" w:eastAsia="IRNazanin" w:cs="IRNazanin"/>
            <w:color w:val="111111"/>
            <w:sz w:val="22"/>
            <w:szCs w:val="22"/>
            <w:b w:val="0"/>
            <w:bCs w:val="0"/>
            <w:i w:val="0"/>
            <w:iCs w:val="0"/>
          </w:rPr>
          <w:t>النكت البديعة في تحقيق الشيعة / كلام وعقائد - عربي</w:t>
        </w:r>
        <w:r>
          <w:tab/>
        </w:r>
        <w:r>
          <w:fldChar w:fldCharType="begin"/>
        </w:r>
        <w:r>
          <w:instrText xml:space="preserve">PAGEREF 1002 \h</w:instrText>
        </w:r>
        <w:r>
          <w:fldChar w:fldCharType="end"/>
        </w:r>
      </w:hyperlink>
    </w:p>
    <w:p>
      <w:pPr>
        <w:tabs>
          <w:tab w:val="right" w:leader="dot" w:pos="9062"/>
        </w:tabs>
        <w:ind w:left="220"/>
      </w:pPr>
      <w:hyperlink w:anchor="_Toc1003" w:history="1">
        <w:r>
          <w:rPr>
            <w:rFonts w:ascii="IRNazanin" w:hAnsi="IRNazanin" w:eastAsia="IRNazanin" w:cs="IRNazanin"/>
            <w:color w:val="111111"/>
            <w:sz w:val="22"/>
            <w:szCs w:val="22"/>
            <w:b w:val="0"/>
            <w:bCs w:val="0"/>
            <w:i w:val="0"/>
            <w:iCs w:val="0"/>
          </w:rPr>
          <w:t>النكتة السنية في المسألة المازنية / نحو - عربي</w:t>
        </w:r>
        <w:r>
          <w:tab/>
        </w:r>
        <w:r>
          <w:fldChar w:fldCharType="begin"/>
        </w:r>
        <w:r>
          <w:instrText xml:space="preserve">PAGEREF 1003 \h</w:instrText>
        </w:r>
        <w:r>
          <w:fldChar w:fldCharType="end"/>
        </w:r>
      </w:hyperlink>
    </w:p>
    <w:p>
      <w:pPr>
        <w:tabs>
          <w:tab w:val="right" w:leader="dot" w:pos="9062"/>
        </w:tabs>
        <w:ind w:left="220"/>
      </w:pPr>
      <w:hyperlink w:anchor="_Toc1004" w:history="1">
        <w:r>
          <w:rPr>
            <w:rFonts w:ascii="IRNazanin" w:hAnsi="IRNazanin" w:eastAsia="IRNazanin" w:cs="IRNazanin"/>
            <w:color w:val="111111"/>
            <w:sz w:val="22"/>
            <w:szCs w:val="22"/>
            <w:b w:val="0"/>
            <w:bCs w:val="0"/>
            <w:i w:val="0"/>
            <w:iCs w:val="0"/>
          </w:rPr>
          <w:t>نكتة على مقدمة قطر الندى وبل الصدى / نحو - عربي</w:t>
        </w:r>
        <w:r>
          <w:tab/>
        </w:r>
        <w:r>
          <w:fldChar w:fldCharType="begin"/>
        </w:r>
        <w:r>
          <w:instrText xml:space="preserve">PAGEREF 1004 \h</w:instrText>
        </w:r>
        <w:r>
          <w:fldChar w:fldCharType="end"/>
        </w:r>
      </w:hyperlink>
    </w:p>
    <w:p>
      <w:pPr>
        <w:tabs>
          <w:tab w:val="right" w:leader="dot" w:pos="9062"/>
        </w:tabs>
        <w:ind w:left="220"/>
      </w:pPr>
      <w:hyperlink w:anchor="_Toc1005" w:history="1">
        <w:r>
          <w:rPr>
            <w:rFonts w:ascii="IRNazanin" w:hAnsi="IRNazanin" w:eastAsia="IRNazanin" w:cs="IRNazanin"/>
            <w:color w:val="111111"/>
            <w:sz w:val="22"/>
            <w:szCs w:val="22"/>
            <w:b w:val="0"/>
            <w:bCs w:val="0"/>
            <w:i w:val="0"/>
            <w:iCs w:val="0"/>
          </w:rPr>
          <w:t>النكت الجياد شرح بانت سعاد / أدب - عربي</w:t>
        </w:r>
        <w:r>
          <w:tab/>
        </w:r>
        <w:r>
          <w:fldChar w:fldCharType="begin"/>
        </w:r>
        <w:r>
          <w:instrText xml:space="preserve">PAGEREF 1005 \h</w:instrText>
        </w:r>
        <w:r>
          <w:fldChar w:fldCharType="end"/>
        </w:r>
      </w:hyperlink>
    </w:p>
    <w:p>
      <w:pPr>
        <w:tabs>
          <w:tab w:val="right" w:leader="dot" w:pos="9062"/>
        </w:tabs>
        <w:ind w:left="220"/>
      </w:pPr>
      <w:hyperlink w:anchor="_Toc1006" w:history="1">
        <w:r>
          <w:rPr>
            <w:rFonts w:ascii="IRNazanin" w:hAnsi="IRNazanin" w:eastAsia="IRNazanin" w:cs="IRNazanin"/>
            <w:color w:val="111111"/>
            <w:sz w:val="22"/>
            <w:szCs w:val="22"/>
            <w:b w:val="0"/>
            <w:bCs w:val="0"/>
            <w:i w:val="0"/>
            <w:iCs w:val="0"/>
          </w:rPr>
          <w:t>النكت الحسان في شرح غاية الإحسان في علم اللسان / لغة - عربي</w:t>
        </w:r>
        <w:r>
          <w:tab/>
        </w:r>
        <w:r>
          <w:fldChar w:fldCharType="begin"/>
        </w:r>
        <w:r>
          <w:instrText xml:space="preserve">PAGEREF 1006 \h</w:instrText>
        </w:r>
        <w:r>
          <w:fldChar w:fldCharType="end"/>
        </w:r>
      </w:hyperlink>
    </w:p>
    <w:p>
      <w:pPr>
        <w:tabs>
          <w:tab w:val="right" w:leader="dot" w:pos="9062"/>
        </w:tabs>
        <w:ind w:left="220"/>
      </w:pPr>
      <w:hyperlink w:anchor="_Toc1007" w:history="1">
        <w:r>
          <w:rPr>
            <w:rFonts w:ascii="IRNazanin" w:hAnsi="IRNazanin" w:eastAsia="IRNazanin" w:cs="IRNazanin"/>
            <w:color w:val="111111"/>
            <w:sz w:val="22"/>
            <w:szCs w:val="22"/>
            <w:b w:val="0"/>
            <w:bCs w:val="0"/>
            <w:i w:val="0"/>
            <w:iCs w:val="0"/>
          </w:rPr>
          <w:t>نكت الرجال على منتهى المقال = الحواشي على منتهى المقال في أحوال</w:t>
        </w:r>
        <w:r>
          <w:tab/>
        </w:r>
        <w:r>
          <w:fldChar w:fldCharType="begin"/>
        </w:r>
        <w:r>
          <w:instrText xml:space="preserve">PAGEREF 1007 \h</w:instrText>
        </w:r>
        <w:r>
          <w:fldChar w:fldCharType="end"/>
        </w:r>
      </w:hyperlink>
    </w:p>
    <w:p>
      <w:pPr>
        <w:tabs>
          <w:tab w:val="right" w:leader="dot" w:pos="9062"/>
        </w:tabs>
        <w:ind w:left="220"/>
      </w:pPr>
      <w:hyperlink w:anchor="_Toc1008" w:history="1">
        <w:r>
          <w:rPr>
            <w:rFonts w:ascii="IRNazanin" w:hAnsi="IRNazanin" w:eastAsia="IRNazanin" w:cs="IRNazanin"/>
            <w:color w:val="111111"/>
            <w:sz w:val="22"/>
            <w:szCs w:val="22"/>
            <w:b w:val="0"/>
            <w:bCs w:val="0"/>
            <w:i w:val="0"/>
            <w:iCs w:val="0"/>
          </w:rPr>
          <w:t>نكت الرعاية لتجويد الرواية وتحقيق لفظ التلاوة / تجويد - عربي</w:t>
        </w:r>
        <w:r>
          <w:tab/>
        </w:r>
        <w:r>
          <w:fldChar w:fldCharType="begin"/>
        </w:r>
        <w:r>
          <w:instrText xml:space="preserve">PAGEREF 1008 \h</w:instrText>
        </w:r>
        <w:r>
          <w:fldChar w:fldCharType="end"/>
        </w:r>
      </w:hyperlink>
    </w:p>
    <w:p>
      <w:pPr>
        <w:tabs>
          <w:tab w:val="right" w:leader="dot" w:pos="9062"/>
        </w:tabs>
        <w:ind w:left="220"/>
      </w:pPr>
      <w:hyperlink w:anchor="_Toc1009" w:history="1">
        <w:r>
          <w:rPr>
            <w:rFonts w:ascii="IRNazanin" w:hAnsi="IRNazanin" w:eastAsia="IRNazanin" w:cs="IRNazanin"/>
            <w:color w:val="111111"/>
            <w:sz w:val="22"/>
            <w:szCs w:val="22"/>
            <w:b w:val="0"/>
            <w:bCs w:val="0"/>
            <w:i w:val="0"/>
            <w:iCs w:val="0"/>
          </w:rPr>
          <w:t>النكت الشنيعة في بيان الخلاف بين الله والشيعة / كلام وعقائد - عربي</w:t>
        </w:r>
        <w:r>
          <w:tab/>
        </w:r>
        <w:r>
          <w:fldChar w:fldCharType="begin"/>
        </w:r>
        <w:r>
          <w:instrText xml:space="preserve">PAGEREF 1009 \h</w:instrText>
        </w:r>
        <w:r>
          <w:fldChar w:fldCharType="end"/>
        </w:r>
      </w:hyperlink>
    </w:p>
    <w:p>
      <w:pPr>
        <w:tabs>
          <w:tab w:val="right" w:leader="dot" w:pos="9062"/>
        </w:tabs>
        <w:ind w:left="220"/>
      </w:pPr>
      <w:hyperlink w:anchor="_Toc1010" w:history="1">
        <w:r>
          <w:rPr>
            <w:rFonts w:ascii="IRNazanin" w:hAnsi="IRNazanin" w:eastAsia="IRNazanin" w:cs="IRNazanin"/>
            <w:color w:val="111111"/>
            <w:sz w:val="22"/>
            <w:szCs w:val="22"/>
            <w:b w:val="0"/>
            <w:bCs w:val="0"/>
            <w:i w:val="0"/>
            <w:iCs w:val="0"/>
          </w:rPr>
          <w:t>النكت الطريفة في ترجيح مذهب أبي حنيفة / فقه - عربي</w:t>
        </w:r>
        <w:r>
          <w:tab/>
        </w:r>
        <w:r>
          <w:fldChar w:fldCharType="begin"/>
        </w:r>
        <w:r>
          <w:instrText xml:space="preserve">PAGEREF 1010 \h</w:instrText>
        </w:r>
        <w:r>
          <w:fldChar w:fldCharType="end"/>
        </w:r>
      </w:hyperlink>
    </w:p>
    <w:p>
      <w:pPr>
        <w:tabs>
          <w:tab w:val="right" w:leader="dot" w:pos="9062"/>
        </w:tabs>
        <w:ind w:left="220"/>
      </w:pPr>
      <w:hyperlink w:anchor="_Toc1011" w:history="1">
        <w:r>
          <w:rPr>
            <w:rFonts w:ascii="IRNazanin" w:hAnsi="IRNazanin" w:eastAsia="IRNazanin" w:cs="IRNazanin"/>
            <w:color w:val="111111"/>
            <w:sz w:val="22"/>
            <w:szCs w:val="22"/>
            <w:b w:val="0"/>
            <w:bCs w:val="0"/>
            <w:i w:val="0"/>
            <w:iCs w:val="0"/>
          </w:rPr>
          <w:t>النكت الظريفة على قصيدة مدح الإمام أبي حنيفة / أدب - عربي</w:t>
        </w:r>
        <w:r>
          <w:tab/>
        </w:r>
        <w:r>
          <w:fldChar w:fldCharType="begin"/>
        </w:r>
        <w:r>
          <w:instrText xml:space="preserve">PAGEREF 1011 \h</w:instrText>
        </w:r>
        <w:r>
          <w:fldChar w:fldCharType="end"/>
        </w:r>
      </w:hyperlink>
    </w:p>
    <w:p>
      <w:pPr>
        <w:tabs>
          <w:tab w:val="right" w:leader="dot" w:pos="9062"/>
        </w:tabs>
        <w:ind w:left="220"/>
      </w:pPr>
      <w:hyperlink w:anchor="_Toc1012" w:history="1">
        <w:r>
          <w:rPr>
            <w:rFonts w:ascii="IRNazanin" w:hAnsi="IRNazanin" w:eastAsia="IRNazanin" w:cs="IRNazanin"/>
            <w:color w:val="111111"/>
            <w:sz w:val="22"/>
            <w:szCs w:val="22"/>
            <w:b w:val="0"/>
            <w:bCs w:val="0"/>
            <w:i w:val="0"/>
            <w:iCs w:val="0"/>
          </w:rPr>
          <w:t>نكت العربية فوائد في / أدب - عربي</w:t>
        </w:r>
        <w:r>
          <w:tab/>
        </w:r>
        <w:r>
          <w:fldChar w:fldCharType="begin"/>
        </w:r>
        <w:r>
          <w:instrText xml:space="preserve">PAGEREF 1012 \h</w:instrText>
        </w:r>
        <w:r>
          <w:fldChar w:fldCharType="end"/>
        </w:r>
      </w:hyperlink>
    </w:p>
    <w:p>
      <w:pPr>
        <w:tabs>
          <w:tab w:val="right" w:leader="dot" w:pos="9062"/>
        </w:tabs>
        <w:ind w:left="220"/>
      </w:pPr>
      <w:hyperlink w:anchor="_Toc1013" w:history="1">
        <w:r>
          <w:rPr>
            <w:rFonts w:ascii="IRNazanin" w:hAnsi="IRNazanin" w:eastAsia="IRNazanin" w:cs="IRNazanin"/>
            <w:color w:val="111111"/>
            <w:sz w:val="22"/>
            <w:szCs w:val="22"/>
            <w:b w:val="0"/>
            <w:bCs w:val="0"/>
            <w:i w:val="0"/>
            <w:iCs w:val="0"/>
          </w:rPr>
          <w:t>النكت على الألفية والكافية والشافية ونزهة الطرف وشذور الذهب / نحو</w:t>
        </w:r>
        <w:r>
          <w:tab/>
        </w:r>
        <w:r>
          <w:fldChar w:fldCharType="begin"/>
        </w:r>
        <w:r>
          <w:instrText xml:space="preserve">PAGEREF 1013 \h</w:instrText>
        </w:r>
        <w:r>
          <w:fldChar w:fldCharType="end"/>
        </w:r>
      </w:hyperlink>
    </w:p>
    <w:p>
      <w:pPr>
        <w:tabs>
          <w:tab w:val="right" w:leader="dot" w:pos="9062"/>
        </w:tabs>
        <w:ind w:left="220"/>
      </w:pPr>
      <w:hyperlink w:anchor="_Toc1014" w:history="1">
        <w:r>
          <w:rPr>
            <w:rFonts w:ascii="IRNazanin" w:hAnsi="IRNazanin" w:eastAsia="IRNazanin" w:cs="IRNazanin"/>
            <w:color w:val="111111"/>
            <w:sz w:val="22"/>
            <w:szCs w:val="22"/>
            <w:b w:val="0"/>
            <w:bCs w:val="0"/>
            <w:i w:val="0"/>
            <w:iCs w:val="0"/>
          </w:rPr>
          <w:t>نكت على قطر الندى وبل الصدى / نحو - عربي</w:t>
        </w:r>
        <w:r>
          <w:tab/>
        </w:r>
        <w:r>
          <w:fldChar w:fldCharType="begin"/>
        </w:r>
        <w:r>
          <w:instrText xml:space="preserve">PAGEREF 1014 \h</w:instrText>
        </w:r>
        <w:r>
          <w:fldChar w:fldCharType="end"/>
        </w:r>
      </w:hyperlink>
    </w:p>
    <w:p>
      <w:pPr>
        <w:tabs>
          <w:tab w:val="right" w:leader="dot" w:pos="9062"/>
        </w:tabs>
        <w:ind w:left="220"/>
      </w:pPr>
      <w:hyperlink w:anchor="_Toc1015" w:history="1">
        <w:r>
          <w:rPr>
            <w:rFonts w:ascii="IRNazanin" w:hAnsi="IRNazanin" w:eastAsia="IRNazanin" w:cs="IRNazanin"/>
            <w:color w:val="111111"/>
            <w:sz w:val="22"/>
            <w:szCs w:val="22"/>
            <w:b w:val="0"/>
            <w:bCs w:val="0"/>
            <w:i w:val="0"/>
            <w:iCs w:val="0"/>
          </w:rPr>
          <w:t>نكت الفصول في بيان الأصول / أصول الفقه - عربي</w:t>
        </w:r>
        <w:r>
          <w:tab/>
        </w:r>
        <w:r>
          <w:fldChar w:fldCharType="begin"/>
        </w:r>
        <w:r>
          <w:instrText xml:space="preserve">PAGEREF 1015 \h</w:instrText>
        </w:r>
        <w:r>
          <w:fldChar w:fldCharType="end"/>
        </w:r>
      </w:hyperlink>
    </w:p>
    <w:p>
      <w:pPr>
        <w:tabs>
          <w:tab w:val="right" w:leader="dot" w:pos="9062"/>
        </w:tabs>
        <w:ind w:left="220"/>
      </w:pPr>
      <w:hyperlink w:anchor="_Toc1016" w:history="1">
        <w:r>
          <w:rPr>
            <w:rFonts w:ascii="IRNazanin" w:hAnsi="IRNazanin" w:eastAsia="IRNazanin" w:cs="IRNazanin"/>
            <w:color w:val="111111"/>
            <w:sz w:val="22"/>
            <w:szCs w:val="22"/>
            <w:b w:val="0"/>
            <w:bCs w:val="0"/>
            <w:i w:val="0"/>
            <w:iCs w:val="0"/>
          </w:rPr>
          <w:t>النكت الفقهية - فقه - عربي</w:t>
        </w:r>
        <w:r>
          <w:tab/>
        </w:r>
        <w:r>
          <w:fldChar w:fldCharType="begin"/>
        </w:r>
        <w:r>
          <w:instrText xml:space="preserve">PAGEREF 1016 \h</w:instrText>
        </w:r>
        <w:r>
          <w:fldChar w:fldCharType="end"/>
        </w:r>
      </w:hyperlink>
    </w:p>
    <w:p>
      <w:pPr>
        <w:tabs>
          <w:tab w:val="right" w:leader="dot" w:pos="9062"/>
        </w:tabs>
        <w:ind w:left="220"/>
      </w:pPr>
      <w:hyperlink w:anchor="_Toc1017" w:history="1">
        <w:r>
          <w:rPr>
            <w:rFonts w:ascii="IRNazanin" w:hAnsi="IRNazanin" w:eastAsia="IRNazanin" w:cs="IRNazanin"/>
            <w:color w:val="111111"/>
            <w:sz w:val="22"/>
            <w:szCs w:val="22"/>
            <w:b w:val="0"/>
            <w:bCs w:val="0"/>
            <w:i w:val="0"/>
            <w:iCs w:val="0"/>
          </w:rPr>
          <w:t>النكت في اعجاز القرآن / تفسير - عربي</w:t>
        </w:r>
        <w:r>
          <w:tab/>
        </w:r>
        <w:r>
          <w:fldChar w:fldCharType="begin"/>
        </w:r>
        <w:r>
          <w:instrText xml:space="preserve">PAGEREF 1017 \h</w:instrText>
        </w:r>
        <w:r>
          <w:fldChar w:fldCharType="end"/>
        </w:r>
      </w:hyperlink>
    </w:p>
    <w:p>
      <w:pPr>
        <w:tabs>
          <w:tab w:val="right" w:leader="dot" w:pos="9062"/>
        </w:tabs>
        <w:ind w:left="220"/>
      </w:pPr>
      <w:hyperlink w:anchor="_Toc1018" w:history="1">
        <w:r>
          <w:rPr>
            <w:rFonts w:ascii="IRNazanin" w:hAnsi="IRNazanin" w:eastAsia="IRNazanin" w:cs="IRNazanin"/>
            <w:color w:val="111111"/>
            <w:sz w:val="22"/>
            <w:szCs w:val="22"/>
            <w:b w:val="0"/>
            <w:bCs w:val="0"/>
            <w:i w:val="0"/>
            <w:iCs w:val="0"/>
          </w:rPr>
          <w:t>النكت في مقدمات الأصول / كلام وعقائد - عربي</w:t>
        </w:r>
        <w:r>
          <w:tab/>
        </w:r>
        <w:r>
          <w:fldChar w:fldCharType="begin"/>
        </w:r>
        <w:r>
          <w:instrText xml:space="preserve">PAGEREF 1018 \h</w:instrText>
        </w:r>
        <w:r>
          <w:fldChar w:fldCharType="end"/>
        </w:r>
      </w:hyperlink>
    </w:p>
    <w:p>
      <w:pPr>
        <w:tabs>
          <w:tab w:val="right" w:leader="dot" w:pos="9062"/>
        </w:tabs>
        <w:ind w:left="220"/>
      </w:pPr>
      <w:hyperlink w:anchor="_Toc1019" w:history="1">
        <w:r>
          <w:rPr>
            <w:rFonts w:ascii="IRNazanin" w:hAnsi="IRNazanin" w:eastAsia="IRNazanin" w:cs="IRNazanin"/>
            <w:color w:val="111111"/>
            <w:sz w:val="22"/>
            <w:szCs w:val="22"/>
            <w:b w:val="0"/>
            <w:bCs w:val="0"/>
            <w:i w:val="0"/>
            <w:iCs w:val="0"/>
          </w:rPr>
          <w:t>النكت في المنطق = الفصول الموجزة = معرفة الأشياء / منطق - عربي</w:t>
        </w:r>
        <w:r>
          <w:tab/>
        </w:r>
        <w:r>
          <w:fldChar w:fldCharType="begin"/>
        </w:r>
        <w:r>
          <w:instrText xml:space="preserve">PAGEREF 1019 \h</w:instrText>
        </w:r>
        <w:r>
          <w:fldChar w:fldCharType="end"/>
        </w:r>
      </w:hyperlink>
    </w:p>
    <w:p>
      <w:pPr>
        <w:tabs>
          <w:tab w:val="right" w:leader="dot" w:pos="9062"/>
        </w:tabs>
        <w:ind w:left="220"/>
      </w:pPr>
      <w:hyperlink w:anchor="_Toc1020" w:history="1">
        <w:r>
          <w:rPr>
            <w:rFonts w:ascii="IRNazanin" w:hAnsi="IRNazanin" w:eastAsia="IRNazanin" w:cs="IRNazanin"/>
            <w:color w:val="111111"/>
            <w:sz w:val="22"/>
            <w:szCs w:val="22"/>
            <w:b w:val="0"/>
            <w:bCs w:val="0"/>
            <w:i w:val="0"/>
            <w:iCs w:val="0"/>
          </w:rPr>
          <w:t>النكت اللطاف في بيان الأحاديث الضعاف / رجال - عربي</w:t>
        </w:r>
        <w:r>
          <w:tab/>
        </w:r>
        <w:r>
          <w:fldChar w:fldCharType="begin"/>
        </w:r>
        <w:r>
          <w:instrText xml:space="preserve">PAGEREF 1020 \h</w:instrText>
        </w:r>
        <w:r>
          <w:fldChar w:fldCharType="end"/>
        </w:r>
      </w:hyperlink>
    </w:p>
    <w:p>
      <w:pPr>
        <w:tabs>
          <w:tab w:val="right" w:leader="dot" w:pos="9062"/>
        </w:tabs>
        <w:ind w:left="220"/>
      </w:pPr>
      <w:hyperlink w:anchor="_Toc1021" w:history="1">
        <w:r>
          <w:rPr>
            <w:rFonts w:ascii="IRNazanin" w:hAnsi="IRNazanin" w:eastAsia="IRNazanin" w:cs="IRNazanin"/>
            <w:color w:val="111111"/>
            <w:sz w:val="22"/>
            <w:szCs w:val="22"/>
            <w:b w:val="0"/>
            <w:bCs w:val="0"/>
            <w:i w:val="0"/>
            <w:iCs w:val="0"/>
          </w:rPr>
          <w:t>النكت المستجادة في تسوية الفاعل والمبتدا في شرح الافادة / نحو - عربي</w:t>
        </w:r>
        <w:r>
          <w:tab/>
        </w:r>
        <w:r>
          <w:fldChar w:fldCharType="begin"/>
        </w:r>
        <w:r>
          <w:instrText xml:space="preserve">PAGEREF 1021 \h</w:instrText>
        </w:r>
        <w:r>
          <w:fldChar w:fldCharType="end"/>
        </w:r>
      </w:hyperlink>
    </w:p>
    <w:p>
      <w:pPr>
        <w:tabs>
          <w:tab w:val="right" w:leader="dot" w:pos="9062"/>
        </w:tabs>
        <w:ind w:left="220"/>
      </w:pPr>
      <w:hyperlink w:anchor="_Toc1022" w:history="1">
        <w:r>
          <w:rPr>
            <w:rFonts w:ascii="IRNazanin" w:hAnsi="IRNazanin" w:eastAsia="IRNazanin" w:cs="IRNazanin"/>
            <w:color w:val="111111"/>
            <w:sz w:val="22"/>
            <w:szCs w:val="22"/>
            <w:b w:val="0"/>
            <w:bCs w:val="0"/>
            <w:i w:val="0"/>
            <w:iCs w:val="0"/>
          </w:rPr>
          <w:t>النكت من كتاب الشواهد / أدب - عربي</w:t>
        </w:r>
        <w:r>
          <w:tab/>
        </w:r>
        <w:r>
          <w:fldChar w:fldCharType="begin"/>
        </w:r>
        <w:r>
          <w:instrText xml:space="preserve">PAGEREF 1022 \h</w:instrText>
        </w:r>
        <w:r>
          <w:fldChar w:fldCharType="end"/>
        </w:r>
      </w:hyperlink>
    </w:p>
    <w:p>
      <w:pPr>
        <w:tabs>
          <w:tab w:val="right" w:leader="dot" w:pos="9062"/>
        </w:tabs>
        <w:ind w:left="220"/>
      </w:pPr>
      <w:hyperlink w:anchor="_Toc1023" w:history="1">
        <w:r>
          <w:rPr>
            <w:rFonts w:ascii="IRNazanin" w:hAnsi="IRNazanin" w:eastAsia="IRNazanin" w:cs="IRNazanin"/>
            <w:color w:val="111111"/>
            <w:sz w:val="22"/>
            <w:szCs w:val="22"/>
            <w:b w:val="0"/>
            <w:bCs w:val="0"/>
            <w:i w:val="0"/>
            <w:iCs w:val="0"/>
          </w:rPr>
          <w:t>نكت النهاية = حل مشكلات النهاية - النهاية ونكتها / فقه - عربي</w:t>
        </w:r>
        <w:r>
          <w:tab/>
        </w:r>
        <w:r>
          <w:fldChar w:fldCharType="begin"/>
        </w:r>
        <w:r>
          <w:instrText xml:space="preserve">PAGEREF 1023 \h</w:instrText>
        </w:r>
        <w:r>
          <w:fldChar w:fldCharType="end"/>
        </w:r>
      </w:hyperlink>
    </w:p>
    <w:p>
      <w:pPr>
        <w:tabs>
          <w:tab w:val="right" w:leader="dot" w:pos="9062"/>
        </w:tabs>
        <w:ind w:left="220"/>
      </w:pPr>
      <w:hyperlink w:anchor="_Toc1024" w:history="1">
        <w:r>
          <w:rPr>
            <w:rFonts w:ascii="IRNazanin" w:hAnsi="IRNazanin" w:eastAsia="IRNazanin" w:cs="IRNazanin"/>
            <w:color w:val="111111"/>
            <w:sz w:val="22"/>
            <w:szCs w:val="22"/>
            <w:b w:val="0"/>
            <w:bCs w:val="0"/>
            <w:i w:val="0"/>
            <w:iCs w:val="0"/>
          </w:rPr>
          <w:t>نكت الهميان في نكت العميان / أدب - عربي</w:t>
        </w:r>
        <w:r>
          <w:tab/>
        </w:r>
        <w:r>
          <w:fldChar w:fldCharType="begin"/>
        </w:r>
        <w:r>
          <w:instrText xml:space="preserve">PAGEREF 1024 \h</w:instrText>
        </w:r>
        <w:r>
          <w:fldChar w:fldCharType="end"/>
        </w:r>
      </w:hyperlink>
    </w:p>
    <w:p>
      <w:pPr>
        <w:tabs>
          <w:tab w:val="right" w:leader="dot" w:pos="9062"/>
        </w:tabs>
        <w:ind w:left="220"/>
      </w:pPr>
      <w:hyperlink w:anchor="_Toc1025" w:history="1">
        <w:r>
          <w:rPr>
            <w:rFonts w:ascii="IRNazanin" w:hAnsi="IRNazanin" w:eastAsia="IRNazanin" w:cs="IRNazanin"/>
            <w:color w:val="111111"/>
            <w:sz w:val="22"/>
            <w:szCs w:val="22"/>
            <w:b w:val="0"/>
            <w:bCs w:val="0"/>
            <w:i w:val="0"/>
            <w:iCs w:val="0"/>
          </w:rPr>
          <w:t>النكت والانتقاد على مقامات الحريري = نقد مقامات الحريري / أدب - عربي</w:t>
        </w:r>
        <w:r>
          <w:tab/>
        </w:r>
        <w:r>
          <w:fldChar w:fldCharType="begin"/>
        </w:r>
        <w:r>
          <w:instrText xml:space="preserve">PAGEREF 1025 \h</w:instrText>
        </w:r>
        <w:r>
          <w:fldChar w:fldCharType="end"/>
        </w:r>
      </w:hyperlink>
    </w:p>
    <w:p>
      <w:pPr>
        <w:tabs>
          <w:tab w:val="right" w:leader="dot" w:pos="9062"/>
        </w:tabs>
        <w:ind w:left="220"/>
      </w:pPr>
      <w:hyperlink w:anchor="_Toc1026" w:history="1">
        <w:r>
          <w:rPr>
            <w:rFonts w:ascii="IRNazanin" w:hAnsi="IRNazanin" w:eastAsia="IRNazanin" w:cs="IRNazanin"/>
            <w:color w:val="111111"/>
            <w:sz w:val="22"/>
            <w:szCs w:val="22"/>
            <w:b w:val="0"/>
            <w:bCs w:val="0"/>
            <w:i w:val="0"/>
            <w:iCs w:val="0"/>
          </w:rPr>
          <w:t>النكت والغرايب في الطالع والغارب / العلوم الغريبة - عربي</w:t>
        </w:r>
        <w:r>
          <w:tab/>
        </w:r>
        <w:r>
          <w:fldChar w:fldCharType="begin"/>
        </w:r>
        <w:r>
          <w:instrText xml:space="preserve">PAGEREF 1026 \h</w:instrText>
        </w:r>
        <w:r>
          <w:fldChar w:fldCharType="end"/>
        </w:r>
      </w:hyperlink>
    </w:p>
    <w:p>
      <w:pPr>
        <w:tabs>
          <w:tab w:val="right" w:leader="dot" w:pos="9062"/>
        </w:tabs>
        <w:ind w:left="220"/>
      </w:pPr>
      <w:hyperlink w:anchor="_Toc1027" w:history="1">
        <w:r>
          <w:rPr>
            <w:rFonts w:ascii="IRNazanin" w:hAnsi="IRNazanin" w:eastAsia="IRNazanin" w:cs="IRNazanin"/>
            <w:color w:val="111111"/>
            <w:sz w:val="22"/>
            <w:szCs w:val="22"/>
            <w:b w:val="0"/>
            <w:bCs w:val="0"/>
            <w:i w:val="0"/>
            <w:iCs w:val="0"/>
          </w:rPr>
          <w:t>النكت والفوائد على شرح العقائد لسعد الدين التفتازاني / كلام وعقائد - عربي</w:t>
        </w:r>
        <w:r>
          <w:tab/>
        </w:r>
        <w:r>
          <w:fldChar w:fldCharType="begin"/>
        </w:r>
        <w:r>
          <w:instrText xml:space="preserve">PAGEREF 1027 \h</w:instrText>
        </w:r>
        <w:r>
          <w:fldChar w:fldCharType="end"/>
        </w:r>
      </w:hyperlink>
    </w:p>
    <w:p>
      <w:pPr>
        <w:tabs>
          <w:tab w:val="right" w:leader="dot" w:pos="9062"/>
        </w:tabs>
        <w:ind w:left="220"/>
      </w:pPr>
      <w:hyperlink w:anchor="_Toc1028" w:history="1">
        <w:r>
          <w:rPr>
            <w:rFonts w:ascii="IRNazanin" w:hAnsi="IRNazanin" w:eastAsia="IRNazanin" w:cs="IRNazanin"/>
            <w:color w:val="111111"/>
            <w:sz w:val="22"/>
            <w:szCs w:val="22"/>
            <w:b w:val="0"/>
            <w:bCs w:val="0"/>
            <w:i w:val="0"/>
            <w:iCs w:val="0"/>
          </w:rPr>
          <w:t>النكت الوفية بما في شرح الألفية / دراية - عربي</w:t>
        </w:r>
        <w:r>
          <w:tab/>
        </w:r>
        <w:r>
          <w:fldChar w:fldCharType="begin"/>
        </w:r>
        <w:r>
          <w:instrText xml:space="preserve">PAGEREF 1028 \h</w:instrText>
        </w:r>
        <w:r>
          <w:fldChar w:fldCharType="end"/>
        </w:r>
      </w:hyperlink>
    </w:p>
    <w:p>
      <w:pPr>
        <w:tabs>
          <w:tab w:val="right" w:leader="dot" w:pos="9062"/>
        </w:tabs>
        <w:ind w:left="220"/>
      </w:pPr>
      <w:hyperlink w:anchor="_Toc1029" w:history="1">
        <w:r>
          <w:rPr>
            <w:rFonts w:ascii="IRNazanin" w:hAnsi="IRNazanin" w:eastAsia="IRNazanin" w:cs="IRNazanin"/>
            <w:color w:val="111111"/>
            <w:sz w:val="22"/>
            <w:szCs w:val="22"/>
            <w:b w:val="0"/>
            <w:bCs w:val="0"/>
            <w:i w:val="0"/>
            <w:iCs w:val="0"/>
          </w:rPr>
          <w:t>نگارستان قزويني = تاریخ نگارستان / تاریخ - فارسي</w:t>
        </w:r>
        <w:r>
          <w:tab/>
        </w:r>
        <w:r>
          <w:fldChar w:fldCharType="begin"/>
        </w:r>
        <w:r>
          <w:instrText xml:space="preserve">PAGEREF 1029 \h</w:instrText>
        </w:r>
        <w:r>
          <w:fldChar w:fldCharType="end"/>
        </w:r>
      </w:hyperlink>
    </w:p>
    <w:p>
      <w:pPr>
        <w:tabs>
          <w:tab w:val="right" w:leader="dot" w:pos="9062"/>
        </w:tabs>
        <w:ind w:left="220"/>
      </w:pPr>
      <w:hyperlink w:anchor="_Toc1030" w:history="1">
        <w:r>
          <w:rPr>
            <w:rFonts w:ascii="IRNazanin" w:hAnsi="IRNazanin" w:eastAsia="IRNazanin" w:cs="IRNazanin"/>
            <w:color w:val="111111"/>
            <w:sz w:val="22"/>
            <w:szCs w:val="22"/>
            <w:b w:val="0"/>
            <w:bCs w:val="0"/>
            <w:i w:val="0"/>
            <w:iCs w:val="0"/>
          </w:rPr>
          <w:t>نماذج الأقلام / خط - عربي</w:t>
        </w:r>
        <w:r>
          <w:tab/>
        </w:r>
        <w:r>
          <w:fldChar w:fldCharType="begin"/>
        </w:r>
        <w:r>
          <w:instrText xml:space="preserve">PAGEREF 1030 \h</w:instrText>
        </w:r>
        <w:r>
          <w:fldChar w:fldCharType="end"/>
        </w:r>
      </w:hyperlink>
    </w:p>
    <w:p>
      <w:pPr>
        <w:tabs>
          <w:tab w:val="right" w:leader="dot" w:pos="9062"/>
        </w:tabs>
        <w:ind w:left="220"/>
      </w:pPr>
      <w:hyperlink w:anchor="_Toc1031" w:history="1">
        <w:r>
          <w:rPr>
            <w:rFonts w:ascii="IRNazanin" w:hAnsi="IRNazanin" w:eastAsia="IRNazanin" w:cs="IRNazanin"/>
            <w:color w:val="111111"/>
            <w:sz w:val="22"/>
            <w:szCs w:val="22"/>
            <w:b w:val="0"/>
            <w:bCs w:val="0"/>
            <w:i w:val="0"/>
            <w:iCs w:val="0"/>
          </w:rPr>
          <w:t>نماذج خطوط مشاهير الخطاطين « في السنوات الاخيرة» / خط -</w:t>
        </w:r>
        <w:r>
          <w:tab/>
        </w:r>
        <w:r>
          <w:fldChar w:fldCharType="begin"/>
        </w:r>
        <w:r>
          <w:instrText xml:space="preserve">PAGEREF 1031 \h</w:instrText>
        </w:r>
        <w:r>
          <w:fldChar w:fldCharType="end"/>
        </w:r>
      </w:hyperlink>
    </w:p>
    <w:p>
      <w:pPr>
        <w:tabs>
          <w:tab w:val="right" w:leader="dot" w:pos="9062"/>
        </w:tabs>
        <w:ind w:left="220"/>
      </w:pPr>
      <w:hyperlink w:anchor="_Toc1032" w:history="1">
        <w:r>
          <w:rPr>
            <w:rFonts w:ascii="IRNazanin" w:hAnsi="IRNazanin" w:eastAsia="IRNazanin" w:cs="IRNazanin"/>
            <w:color w:val="111111"/>
            <w:sz w:val="22"/>
            <w:szCs w:val="22"/>
            <w:b w:val="0"/>
            <w:bCs w:val="0"/>
            <w:i w:val="0"/>
            <w:iCs w:val="0"/>
          </w:rPr>
          <w:t>نماذج خطية / خط - عربي</w:t>
        </w:r>
        <w:r>
          <w:tab/>
        </w:r>
        <w:r>
          <w:fldChar w:fldCharType="begin"/>
        </w:r>
        <w:r>
          <w:instrText xml:space="preserve">PAGEREF 1032 \h</w:instrText>
        </w:r>
        <w:r>
          <w:fldChar w:fldCharType="end"/>
        </w:r>
      </w:hyperlink>
    </w:p>
    <w:p>
      <w:pPr>
        <w:tabs>
          <w:tab w:val="right" w:leader="dot" w:pos="9062"/>
        </w:tabs>
        <w:ind w:left="220"/>
      </w:pPr>
      <w:hyperlink w:anchor="_Toc1033" w:history="1">
        <w:r>
          <w:rPr>
            <w:rFonts w:ascii="IRNazanin" w:hAnsi="IRNazanin" w:eastAsia="IRNazanin" w:cs="IRNazanin"/>
            <w:color w:val="111111"/>
            <w:sz w:val="22"/>
            <w:szCs w:val="22"/>
            <w:b w:val="0"/>
            <w:bCs w:val="0"/>
            <w:i w:val="0"/>
            <w:iCs w:val="0"/>
          </w:rPr>
          <w:t>نماذج خطية مختلفة / خط - عربي</w:t>
        </w:r>
        <w:r>
          <w:tab/>
        </w:r>
        <w:r>
          <w:fldChar w:fldCharType="begin"/>
        </w:r>
        <w:r>
          <w:instrText xml:space="preserve">PAGEREF 1033 \h</w:instrText>
        </w:r>
        <w:r>
          <w:fldChar w:fldCharType="end"/>
        </w:r>
      </w:hyperlink>
    </w:p>
    <w:p>
      <w:pPr>
        <w:tabs>
          <w:tab w:val="right" w:leader="dot" w:pos="9062"/>
        </w:tabs>
        <w:ind w:left="220"/>
      </w:pPr>
      <w:hyperlink w:anchor="_Toc1034" w:history="1">
        <w:r>
          <w:rPr>
            <w:rFonts w:ascii="IRNazanin" w:hAnsi="IRNazanin" w:eastAsia="IRNazanin" w:cs="IRNazanin"/>
            <w:color w:val="111111"/>
            <w:sz w:val="22"/>
            <w:szCs w:val="22"/>
            <w:b w:val="0"/>
            <w:bCs w:val="0"/>
            <w:i w:val="0"/>
            <w:iCs w:val="0"/>
          </w:rPr>
          <w:t>نماذج في الخط العربي / خط - عربي</w:t>
        </w:r>
        <w:r>
          <w:tab/>
        </w:r>
        <w:r>
          <w:fldChar w:fldCharType="begin"/>
        </w:r>
        <w:r>
          <w:instrText xml:space="preserve">PAGEREF 1034 \h</w:instrText>
        </w:r>
        <w:r>
          <w:fldChar w:fldCharType="end"/>
        </w:r>
      </w:hyperlink>
    </w:p>
    <w:p>
      <w:pPr>
        <w:tabs>
          <w:tab w:val="right" w:leader="dot" w:pos="9062"/>
        </w:tabs>
        <w:ind w:left="220"/>
      </w:pPr>
      <w:hyperlink w:anchor="_Toc1035" w:history="1">
        <w:r>
          <w:rPr>
            <w:rFonts w:ascii="IRNazanin" w:hAnsi="IRNazanin" w:eastAsia="IRNazanin" w:cs="IRNazanin"/>
            <w:color w:val="111111"/>
            <w:sz w:val="22"/>
            <w:szCs w:val="22"/>
            <w:b w:val="0"/>
            <w:bCs w:val="0"/>
            <w:i w:val="0"/>
            <w:iCs w:val="0"/>
          </w:rPr>
          <w:t>نماذج من رسائل الإنشاء / ترسل - تركي</w:t>
        </w:r>
        <w:r>
          <w:tab/>
        </w:r>
        <w:r>
          <w:fldChar w:fldCharType="begin"/>
        </w:r>
        <w:r>
          <w:instrText xml:space="preserve">PAGEREF 1035 \h</w:instrText>
        </w:r>
        <w:r>
          <w:fldChar w:fldCharType="end"/>
        </w:r>
      </w:hyperlink>
    </w:p>
    <w:p>
      <w:pPr>
        <w:tabs>
          <w:tab w:val="right" w:leader="dot" w:pos="9062"/>
        </w:tabs>
        <w:ind w:left="220"/>
      </w:pPr>
      <w:hyperlink w:anchor="_Toc1036" w:history="1">
        <w:r>
          <w:rPr>
            <w:rFonts w:ascii="IRNazanin" w:hAnsi="IRNazanin" w:eastAsia="IRNazanin" w:cs="IRNazanin"/>
            <w:color w:val="111111"/>
            <w:sz w:val="22"/>
            <w:szCs w:val="22"/>
            <w:b w:val="0"/>
            <w:bCs w:val="0"/>
            <w:i w:val="0"/>
            <w:iCs w:val="0"/>
          </w:rPr>
          <w:t>نماذج من رسائل الإنشاء / انشاء - عربي</w:t>
        </w:r>
        <w:r>
          <w:tab/>
        </w:r>
        <w:r>
          <w:fldChar w:fldCharType="begin"/>
        </w:r>
        <w:r>
          <w:instrText xml:space="preserve">PAGEREF 1036 \h</w:instrText>
        </w:r>
        <w:r>
          <w:fldChar w:fldCharType="end"/>
        </w:r>
      </w:hyperlink>
    </w:p>
    <w:p>
      <w:pPr>
        <w:tabs>
          <w:tab w:val="right" w:leader="dot" w:pos="9062"/>
        </w:tabs>
        <w:ind w:left="220"/>
      </w:pPr>
      <w:hyperlink w:anchor="_Toc1037" w:history="1">
        <w:r>
          <w:rPr>
            <w:rFonts w:ascii="IRNazanin" w:hAnsi="IRNazanin" w:eastAsia="IRNazanin" w:cs="IRNazanin"/>
            <w:color w:val="111111"/>
            <w:sz w:val="22"/>
            <w:szCs w:val="22"/>
            <w:b w:val="0"/>
            <w:bCs w:val="0"/>
            <w:i w:val="0"/>
            <w:iCs w:val="0"/>
          </w:rPr>
          <w:t>نماذج من زخرفة قصر الحمراء / تاريخ وجغرافية - عربي</w:t>
        </w:r>
        <w:r>
          <w:tab/>
        </w:r>
        <w:r>
          <w:fldChar w:fldCharType="begin"/>
        </w:r>
        <w:r>
          <w:instrText xml:space="preserve">PAGEREF 1037 \h</w:instrText>
        </w:r>
        <w:r>
          <w:fldChar w:fldCharType="end"/>
        </w:r>
      </w:hyperlink>
    </w:p>
    <w:p>
      <w:pPr>
        <w:tabs>
          <w:tab w:val="right" w:leader="dot" w:pos="9062"/>
        </w:tabs>
        <w:ind w:left="220"/>
      </w:pPr>
      <w:hyperlink w:anchor="_Toc1038" w:history="1">
        <w:r>
          <w:rPr>
            <w:rFonts w:ascii="IRNazanin" w:hAnsi="IRNazanin" w:eastAsia="IRNazanin" w:cs="IRNazanin"/>
            <w:color w:val="111111"/>
            <w:sz w:val="22"/>
            <w:szCs w:val="22"/>
            <w:b w:val="0"/>
            <w:bCs w:val="0"/>
            <w:i w:val="0"/>
            <w:iCs w:val="0"/>
          </w:rPr>
          <w:t>نمکدان حقيقت / شعر - فارسي</w:t>
        </w:r>
        <w:r>
          <w:tab/>
        </w:r>
        <w:r>
          <w:fldChar w:fldCharType="begin"/>
        </w:r>
        <w:r>
          <w:instrText xml:space="preserve">PAGEREF 1038 \h</w:instrText>
        </w:r>
        <w:r>
          <w:fldChar w:fldCharType="end"/>
        </w:r>
      </w:hyperlink>
    </w:p>
    <w:p>
      <w:pPr>
        <w:tabs>
          <w:tab w:val="right" w:leader="dot" w:pos="9062"/>
        </w:tabs>
        <w:ind w:left="220"/>
      </w:pPr>
      <w:hyperlink w:anchor="_Toc1039" w:history="1">
        <w:r>
          <w:rPr>
            <w:rFonts w:ascii="IRNazanin" w:hAnsi="IRNazanin" w:eastAsia="IRNazanin" w:cs="IRNazanin"/>
            <w:color w:val="111111"/>
            <w:sz w:val="22"/>
            <w:szCs w:val="22"/>
            <w:b w:val="0"/>
            <w:bCs w:val="0"/>
            <w:i w:val="0"/>
            <w:iCs w:val="0"/>
          </w:rPr>
          <w:t>نمودار واليس اسكندراني - عربي</w:t>
        </w:r>
        <w:r>
          <w:tab/>
        </w:r>
        <w:r>
          <w:fldChar w:fldCharType="begin"/>
        </w:r>
        <w:r>
          <w:instrText xml:space="preserve">PAGEREF 1039 \h</w:instrText>
        </w:r>
        <w:r>
          <w:fldChar w:fldCharType="end"/>
        </w:r>
      </w:hyperlink>
    </w:p>
    <w:p>
      <w:pPr>
        <w:tabs>
          <w:tab w:val="right" w:leader="dot" w:pos="9062"/>
        </w:tabs>
        <w:ind w:left="220"/>
      </w:pPr>
      <w:hyperlink w:anchor="_Toc1040" w:history="1">
        <w:r>
          <w:rPr>
            <w:rFonts w:ascii="IRNazanin" w:hAnsi="IRNazanin" w:eastAsia="IRNazanin" w:cs="IRNazanin"/>
            <w:color w:val="111111"/>
            <w:sz w:val="22"/>
            <w:szCs w:val="22"/>
            <w:b w:val="0"/>
            <w:bCs w:val="0"/>
            <w:i w:val="0"/>
            <w:iCs w:val="0"/>
          </w:rPr>
          <w:t>نموذج من خط عبد المحسن الكاظمي</w:t>
        </w:r>
        <w:r>
          <w:tab/>
        </w:r>
        <w:r>
          <w:fldChar w:fldCharType="begin"/>
        </w:r>
        <w:r>
          <w:instrText xml:space="preserve">PAGEREF 1040 \h</w:instrText>
        </w:r>
        <w:r>
          <w:fldChar w:fldCharType="end"/>
        </w:r>
      </w:hyperlink>
    </w:p>
    <w:p>
      <w:pPr>
        <w:tabs>
          <w:tab w:val="right" w:leader="dot" w:pos="9062"/>
        </w:tabs>
        <w:ind w:left="220"/>
      </w:pPr>
      <w:hyperlink w:anchor="_Toc1041" w:history="1">
        <w:r>
          <w:rPr>
            <w:rFonts w:ascii="IRNazanin" w:hAnsi="IRNazanin" w:eastAsia="IRNazanin" w:cs="IRNazanin"/>
            <w:color w:val="111111"/>
            <w:sz w:val="22"/>
            <w:szCs w:val="22"/>
            <w:b w:val="0"/>
            <w:bCs w:val="0"/>
            <w:i w:val="0"/>
            <w:iCs w:val="0"/>
          </w:rPr>
          <w:t>نموذج من كتاب القول المقتضب فيما وافق أهل مصر من لغة العرب / لغة</w:t>
        </w:r>
        <w:r>
          <w:tab/>
        </w:r>
        <w:r>
          <w:fldChar w:fldCharType="begin"/>
        </w:r>
        <w:r>
          <w:instrText xml:space="preserve">PAGEREF 1041 \h</w:instrText>
        </w:r>
        <w:r>
          <w:fldChar w:fldCharType="end"/>
        </w:r>
      </w:hyperlink>
    </w:p>
    <w:p>
      <w:pPr>
        <w:tabs>
          <w:tab w:val="right" w:leader="dot" w:pos="9062"/>
        </w:tabs>
        <w:ind w:left="220"/>
      </w:pPr>
      <w:hyperlink w:anchor="_Toc1042" w:history="1">
        <w:r>
          <w:rPr>
            <w:rFonts w:ascii="IRNazanin" w:hAnsi="IRNazanin" w:eastAsia="IRNazanin" w:cs="IRNazanin"/>
            <w:color w:val="111111"/>
            <w:sz w:val="22"/>
            <w:szCs w:val="22"/>
            <w:b w:val="0"/>
            <w:bCs w:val="0"/>
            <w:i w:val="0"/>
            <w:iCs w:val="0"/>
          </w:rPr>
          <w:t>نهاية الآمال في ترتيب خلاصة الاقوال / رجال - عربي</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نهاية الآمال في كيفية الرجوع إلى علم الرجال / رجال - عربي</w:t>
        </w:r>
        <w:r>
          <w:tab/>
        </w:r>
        <w:r>
          <w:fldChar w:fldCharType="begin"/>
        </w:r>
        <w:r>
          <w:instrText xml:space="preserve">PAGEREF 1043 \h</w:instrText>
        </w:r>
        <w:r>
          <w:fldChar w:fldCharType="end"/>
        </w:r>
      </w:hyperlink>
    </w:p>
    <w:p>
      <w:pPr>
        <w:tabs>
          <w:tab w:val="right" w:leader="dot" w:pos="9062"/>
        </w:tabs>
        <w:ind w:left="220"/>
      </w:pPr>
      <w:hyperlink w:anchor="_Toc1044" w:history="1">
        <w:r>
          <w:rPr>
            <w:rFonts w:ascii="IRNazanin" w:hAnsi="IRNazanin" w:eastAsia="IRNazanin" w:cs="IRNazanin"/>
            <w:color w:val="111111"/>
            <w:sz w:val="22"/>
            <w:szCs w:val="22"/>
            <w:b w:val="0"/>
            <w:bCs w:val="0"/>
            <w:i w:val="0"/>
            <w:iCs w:val="0"/>
          </w:rPr>
          <w:t>نهاية الآمال لطالبي معرفة الرجال / رجال - عربي</w:t>
        </w:r>
        <w:r>
          <w:tab/>
        </w:r>
        <w:r>
          <w:fldChar w:fldCharType="begin"/>
        </w:r>
        <w:r>
          <w:instrText xml:space="preserve">PAGEREF 1044 \h</w:instrText>
        </w:r>
        <w:r>
          <w:fldChar w:fldCharType="end"/>
        </w:r>
      </w:hyperlink>
    </w:p>
    <w:p>
      <w:pPr>
        <w:tabs>
          <w:tab w:val="right" w:leader="dot" w:pos="9062"/>
        </w:tabs>
        <w:ind w:left="220"/>
      </w:pPr>
      <w:hyperlink w:anchor="_Toc1045" w:history="1">
        <w:r>
          <w:rPr>
            <w:rFonts w:ascii="IRNazanin" w:hAnsi="IRNazanin" w:eastAsia="IRNazanin" w:cs="IRNazanin"/>
            <w:color w:val="111111"/>
            <w:sz w:val="22"/>
            <w:szCs w:val="22"/>
            <w:b w:val="0"/>
            <w:bCs w:val="0"/>
            <w:i w:val="0"/>
            <w:iCs w:val="0"/>
          </w:rPr>
          <w:t>نهاية الأحكام في معرفة الأحكام / فقه - عربي</w:t>
        </w:r>
        <w:r>
          <w:tab/>
        </w:r>
        <w:r>
          <w:fldChar w:fldCharType="begin"/>
        </w:r>
        <w:r>
          <w:instrText xml:space="preserve">PAGEREF 1045 \h</w:instrText>
        </w:r>
        <w:r>
          <w:fldChar w:fldCharType="end"/>
        </w:r>
      </w:hyperlink>
    </w:p>
    <w:p>
      <w:pPr>
        <w:tabs>
          <w:tab w:val="right" w:leader="dot" w:pos="9062"/>
        </w:tabs>
        <w:ind w:left="220"/>
      </w:pPr>
      <w:hyperlink w:anchor="_Toc1046" w:history="1">
        <w:r>
          <w:rPr>
            <w:rFonts w:ascii="IRNazanin" w:hAnsi="IRNazanin" w:eastAsia="IRNazanin" w:cs="IRNazanin"/>
            <w:color w:val="111111"/>
            <w:sz w:val="22"/>
            <w:szCs w:val="22"/>
            <w:b w:val="0"/>
            <w:bCs w:val="0"/>
            <w:i w:val="0"/>
            <w:iCs w:val="0"/>
          </w:rPr>
          <w:t>نهاية الأحكام من معرفة الأحكام / فقه - عربي</w:t>
        </w:r>
        <w:r>
          <w:tab/>
        </w:r>
        <w:r>
          <w:fldChar w:fldCharType="begin"/>
        </w:r>
        <w:r>
          <w:instrText xml:space="preserve">PAGEREF 1046 \h</w:instrText>
        </w:r>
        <w:r>
          <w:fldChar w:fldCharType="end"/>
        </w:r>
      </w:hyperlink>
    </w:p>
    <w:p>
      <w:pPr>
        <w:tabs>
          <w:tab w:val="right" w:leader="dot" w:pos="9062"/>
        </w:tabs>
        <w:ind w:left="220"/>
      </w:pPr>
      <w:hyperlink w:anchor="_Toc1047" w:history="1">
        <w:r>
          <w:rPr>
            <w:rFonts w:ascii="IRNazanin" w:hAnsi="IRNazanin" w:eastAsia="IRNazanin" w:cs="IRNazanin"/>
            <w:color w:val="111111"/>
            <w:sz w:val="22"/>
            <w:szCs w:val="22"/>
            <w:b w:val="0"/>
            <w:bCs w:val="0"/>
            <w:i w:val="0"/>
            <w:iCs w:val="0"/>
          </w:rPr>
          <w:t>نهاية الاختصار / أنساب - عربي</w:t>
        </w:r>
        <w:r>
          <w:tab/>
        </w:r>
        <w:r>
          <w:fldChar w:fldCharType="begin"/>
        </w:r>
        <w:r>
          <w:instrText xml:space="preserve">PAGEREF 1047 \h</w:instrText>
        </w:r>
        <w:r>
          <w:fldChar w:fldCharType="end"/>
        </w:r>
      </w:hyperlink>
    </w:p>
    <w:p>
      <w:pPr>
        <w:tabs>
          <w:tab w:val="right" w:leader="dot" w:pos="9062"/>
        </w:tabs>
        <w:ind w:left="220"/>
      </w:pPr>
      <w:hyperlink w:anchor="_Toc1048" w:history="1">
        <w:r>
          <w:rPr>
            <w:rFonts w:ascii="IRNazanin" w:hAnsi="IRNazanin" w:eastAsia="IRNazanin" w:cs="IRNazanin"/>
            <w:color w:val="111111"/>
            <w:sz w:val="22"/>
            <w:szCs w:val="22"/>
            <w:b w:val="0"/>
            <w:bCs w:val="0"/>
            <w:i w:val="0"/>
            <w:iCs w:val="0"/>
          </w:rPr>
          <w:t>نهاية الإدراك في دراية الافلاك / هيئة - عربي</w:t>
        </w:r>
        <w:r>
          <w:tab/>
        </w:r>
        <w:r>
          <w:fldChar w:fldCharType="begin"/>
        </w:r>
        <w:r>
          <w:instrText xml:space="preserve">PAGEREF 1048 \h</w:instrText>
        </w:r>
        <w:r>
          <w:fldChar w:fldCharType="end"/>
        </w:r>
      </w:hyperlink>
    </w:p>
    <w:p>
      <w:pPr>
        <w:tabs>
          <w:tab w:val="right" w:leader="dot" w:pos="9062"/>
        </w:tabs>
        <w:ind w:left="220"/>
      </w:pPr>
      <w:hyperlink w:anchor="_Toc1049" w:history="1">
        <w:r>
          <w:rPr>
            <w:rFonts w:ascii="IRNazanin" w:hAnsi="IRNazanin" w:eastAsia="IRNazanin" w:cs="IRNazanin"/>
            <w:color w:val="111111"/>
            <w:sz w:val="22"/>
            <w:szCs w:val="22"/>
            <w:b w:val="0"/>
            <w:bCs w:val="0"/>
            <w:i w:val="0"/>
            <w:iCs w:val="0"/>
          </w:rPr>
          <w:t>نهاية الأرب في اخبار العرب / تاريخ - عربي</w:t>
        </w:r>
        <w:r>
          <w:tab/>
        </w:r>
        <w:r>
          <w:fldChar w:fldCharType="begin"/>
        </w:r>
        <w:r>
          <w:instrText xml:space="preserve">PAGEREF 1049 \h</w:instrText>
        </w:r>
        <w:r>
          <w:fldChar w:fldCharType="end"/>
        </w:r>
      </w:hyperlink>
    </w:p>
    <w:p>
      <w:pPr>
        <w:tabs>
          <w:tab w:val="right" w:leader="dot" w:pos="9062"/>
        </w:tabs>
        <w:ind w:left="220"/>
      </w:pPr>
      <w:hyperlink w:anchor="_Toc1050" w:history="1">
        <w:r>
          <w:rPr>
            <w:rFonts w:ascii="IRNazanin" w:hAnsi="IRNazanin" w:eastAsia="IRNazanin" w:cs="IRNazanin"/>
            <w:color w:val="111111"/>
            <w:sz w:val="22"/>
            <w:szCs w:val="22"/>
            <w:b w:val="0"/>
            <w:bCs w:val="0"/>
            <w:i w:val="0"/>
            <w:iCs w:val="0"/>
          </w:rPr>
          <w:t>نهاية الأرب في أخبار الفرس والعرب = تاريخ الأصمعي الأصمعي = النهاية وسير</w:t>
        </w:r>
        <w:r>
          <w:tab/>
        </w:r>
        <w:r>
          <w:fldChar w:fldCharType="begin"/>
        </w:r>
        <w:r>
          <w:instrText xml:space="preserve">PAGEREF 1050 \h</w:instrText>
        </w:r>
        <w:r>
          <w:fldChar w:fldCharType="end"/>
        </w:r>
      </w:hyperlink>
    </w:p>
    <w:p>
      <w:pPr>
        <w:tabs>
          <w:tab w:val="right" w:leader="dot" w:pos="9062"/>
        </w:tabs>
        <w:ind w:left="220"/>
      </w:pPr>
      <w:hyperlink w:anchor="_Toc1051" w:history="1">
        <w:r>
          <w:rPr>
            <w:rFonts w:ascii="IRNazanin" w:hAnsi="IRNazanin" w:eastAsia="IRNazanin" w:cs="IRNazanin"/>
            <w:color w:val="111111"/>
            <w:sz w:val="22"/>
            <w:szCs w:val="22"/>
            <w:b w:val="0"/>
            <w:bCs w:val="0"/>
            <w:i w:val="0"/>
            <w:iCs w:val="0"/>
          </w:rPr>
          <w:t>نهاية الأرب في فنون الأدب / تاريخ - عربي</w:t>
        </w:r>
        <w:r>
          <w:tab/>
        </w:r>
        <w:r>
          <w:fldChar w:fldCharType="begin"/>
        </w:r>
        <w:r>
          <w:instrText xml:space="preserve">PAGEREF 1051 \h</w:instrText>
        </w:r>
        <w:r>
          <w:fldChar w:fldCharType="end"/>
        </w:r>
      </w:hyperlink>
    </w:p>
    <w:p>
      <w:pPr>
        <w:tabs>
          <w:tab w:val="right" w:leader="dot" w:pos="9062"/>
        </w:tabs>
        <w:ind w:left="220"/>
      </w:pPr>
      <w:hyperlink w:anchor="_Toc1052" w:history="1">
        <w:r>
          <w:rPr>
            <w:rFonts w:ascii="IRNazanin" w:hAnsi="IRNazanin" w:eastAsia="IRNazanin" w:cs="IRNazanin"/>
            <w:color w:val="111111"/>
            <w:sz w:val="22"/>
            <w:szCs w:val="22"/>
            <w:b w:val="0"/>
            <w:bCs w:val="0"/>
            <w:i w:val="0"/>
            <w:iCs w:val="0"/>
          </w:rPr>
          <w:t>نهاية الارب في معرفة قبايل العرب / أنساب - عربي</w:t>
        </w:r>
        <w:r>
          <w:tab/>
        </w:r>
        <w:r>
          <w:fldChar w:fldCharType="begin"/>
        </w:r>
        <w:r>
          <w:instrText xml:space="preserve">PAGEREF 1052 \h</w:instrText>
        </w:r>
        <w:r>
          <w:fldChar w:fldCharType="end"/>
        </w:r>
      </w:hyperlink>
    </w:p>
    <w:p>
      <w:pPr>
        <w:tabs>
          <w:tab w:val="right" w:leader="dot" w:pos="9062"/>
        </w:tabs>
        <w:ind w:left="220"/>
      </w:pPr>
      <w:hyperlink w:anchor="_Toc1053" w:history="1">
        <w:r>
          <w:rPr>
            <w:rFonts w:ascii="IRNazanin" w:hAnsi="IRNazanin" w:eastAsia="IRNazanin" w:cs="IRNazanin"/>
            <w:color w:val="111111"/>
            <w:sz w:val="22"/>
            <w:szCs w:val="22"/>
            <w:b w:val="0"/>
            <w:bCs w:val="0"/>
            <w:i w:val="0"/>
            <w:iCs w:val="0"/>
          </w:rPr>
          <w:t>نهاية الأفكار ونزهة الأبصار / طب، كحالة - عربي</w:t>
        </w:r>
        <w:r>
          <w:tab/>
        </w:r>
        <w:r>
          <w:fldChar w:fldCharType="begin"/>
        </w:r>
        <w:r>
          <w:instrText xml:space="preserve">PAGEREF 1053 \h</w:instrText>
        </w:r>
        <w:r>
          <w:fldChar w:fldCharType="end"/>
        </w:r>
      </w:hyperlink>
    </w:p>
    <w:p>
      <w:pPr>
        <w:tabs>
          <w:tab w:val="right" w:leader="dot" w:pos="9062"/>
        </w:tabs>
        <w:ind w:left="220"/>
      </w:pPr>
      <w:hyperlink w:anchor="_Toc1054" w:history="1">
        <w:r>
          <w:rPr>
            <w:rFonts w:ascii="IRNazanin" w:hAnsi="IRNazanin" w:eastAsia="IRNazanin" w:cs="IRNazanin"/>
            <w:color w:val="111111"/>
            <w:sz w:val="22"/>
            <w:szCs w:val="22"/>
            <w:b w:val="0"/>
            <w:bCs w:val="0"/>
            <w:i w:val="0"/>
            <w:iCs w:val="0"/>
          </w:rPr>
          <w:t>نهاية الاكمال فيما به تقبل الأعمال / كلام وعقائد، حديث - عربي</w:t>
        </w:r>
        <w:r>
          <w:tab/>
        </w:r>
        <w:r>
          <w:fldChar w:fldCharType="begin"/>
        </w:r>
        <w:r>
          <w:instrText xml:space="preserve">PAGEREF 1054 \h</w:instrText>
        </w:r>
        <w:r>
          <w:fldChar w:fldCharType="end"/>
        </w:r>
      </w:hyperlink>
    </w:p>
    <w:p>
      <w:pPr>
        <w:tabs>
          <w:tab w:val="right" w:leader="dot" w:pos="9062"/>
        </w:tabs>
        <w:ind w:left="220"/>
      </w:pPr>
      <w:hyperlink w:anchor="_Toc1055" w:history="1">
        <w:r>
          <w:rPr>
            <w:rFonts w:ascii="IRNazanin" w:hAnsi="IRNazanin" w:eastAsia="IRNazanin" w:cs="IRNazanin"/>
            <w:color w:val="111111"/>
            <w:sz w:val="22"/>
            <w:szCs w:val="22"/>
            <w:b w:val="0"/>
            <w:bCs w:val="0"/>
            <w:i w:val="0"/>
            <w:iCs w:val="0"/>
          </w:rPr>
          <w:t>نهاية الإيجاز في دراية الإعجاز / بلاغة - عربي</w:t>
        </w:r>
        <w:r>
          <w:tab/>
        </w:r>
        <w:r>
          <w:fldChar w:fldCharType="begin"/>
        </w:r>
        <w:r>
          <w:instrText xml:space="preserve">PAGEREF 1055 \h</w:instrText>
        </w:r>
        <w:r>
          <w:fldChar w:fldCharType="end"/>
        </w:r>
      </w:hyperlink>
    </w:p>
    <w:p>
      <w:pPr>
        <w:tabs>
          <w:tab w:val="right" w:leader="dot" w:pos="9062"/>
        </w:tabs>
        <w:ind w:left="220"/>
      </w:pPr>
      <w:hyperlink w:anchor="_Toc1056" w:history="1">
        <w:r>
          <w:rPr>
            <w:rFonts w:ascii="IRNazanin" w:hAnsi="IRNazanin" w:eastAsia="IRNazanin" w:cs="IRNazanin"/>
            <w:color w:val="111111"/>
            <w:sz w:val="22"/>
            <w:szCs w:val="22"/>
            <w:b w:val="0"/>
            <w:bCs w:val="0"/>
            <w:i w:val="0"/>
            <w:iCs w:val="0"/>
          </w:rPr>
          <w:t>نهاية البيان في تفسير القرآن / تفسير - عربي</w:t>
        </w:r>
        <w:r>
          <w:tab/>
        </w:r>
        <w:r>
          <w:fldChar w:fldCharType="begin"/>
        </w:r>
        <w:r>
          <w:instrText xml:space="preserve">PAGEREF 1056 \h</w:instrText>
        </w:r>
        <w:r>
          <w:fldChar w:fldCharType="end"/>
        </w:r>
      </w:hyperlink>
    </w:p>
    <w:p>
      <w:pPr>
        <w:tabs>
          <w:tab w:val="right" w:leader="dot" w:pos="9062"/>
        </w:tabs>
        <w:ind w:left="220"/>
      </w:pPr>
      <w:hyperlink w:anchor="_Toc1057" w:history="1">
        <w:r>
          <w:rPr>
            <w:rFonts w:ascii="IRNazanin" w:hAnsi="IRNazanin" w:eastAsia="IRNazanin" w:cs="IRNazanin"/>
            <w:color w:val="111111"/>
            <w:sz w:val="22"/>
            <w:szCs w:val="22"/>
            <w:b w:val="0"/>
            <w:bCs w:val="0"/>
            <w:i w:val="0"/>
            <w:iCs w:val="0"/>
          </w:rPr>
          <w:t>نهاية البيان في دراية الزمان في علوم الحقايق والدقايق / فلسفة - عربي</w:t>
        </w:r>
        <w:r>
          <w:tab/>
        </w:r>
        <w:r>
          <w:fldChar w:fldCharType="begin"/>
        </w:r>
        <w:r>
          <w:instrText xml:space="preserve">PAGEREF 1057 \h</w:instrText>
        </w:r>
        <w:r>
          <w:fldChar w:fldCharType="end"/>
        </w:r>
      </w:hyperlink>
    </w:p>
    <w:p>
      <w:pPr>
        <w:tabs>
          <w:tab w:val="right" w:leader="dot" w:pos="9062"/>
        </w:tabs>
        <w:ind w:left="220"/>
      </w:pPr>
      <w:hyperlink w:anchor="_Toc1058" w:history="1">
        <w:r>
          <w:rPr>
            <w:rFonts w:ascii="IRNazanin" w:hAnsi="IRNazanin" w:eastAsia="IRNazanin" w:cs="IRNazanin"/>
            <w:color w:val="111111"/>
            <w:sz w:val="22"/>
            <w:szCs w:val="22"/>
            <w:b w:val="0"/>
            <w:bCs w:val="0"/>
            <w:i w:val="0"/>
            <w:iCs w:val="0"/>
          </w:rPr>
          <w:t>نهاية التحرير في شرح التجريد = نظم تجريد الاعتقاد / كلام وعقائد، شعر-عربي</w:t>
        </w:r>
        <w:r>
          <w:tab/>
        </w:r>
        <w:r>
          <w:fldChar w:fldCharType="begin"/>
        </w:r>
        <w:r>
          <w:instrText xml:space="preserve">PAGEREF 1058 \h</w:instrText>
        </w:r>
        <w:r>
          <w:fldChar w:fldCharType="end"/>
        </w:r>
      </w:hyperlink>
    </w:p>
    <w:p>
      <w:pPr>
        <w:tabs>
          <w:tab w:val="right" w:leader="dot" w:pos="9062"/>
        </w:tabs>
        <w:ind w:left="220"/>
      </w:pPr>
      <w:hyperlink w:anchor="_Toc1059" w:history="1">
        <w:r>
          <w:rPr>
            <w:rFonts w:ascii="IRNazanin" w:hAnsi="IRNazanin" w:eastAsia="IRNazanin" w:cs="IRNazanin"/>
            <w:color w:val="111111"/>
            <w:sz w:val="22"/>
            <w:szCs w:val="22"/>
            <w:b w:val="0"/>
            <w:bCs w:val="0"/>
            <w:i w:val="0"/>
            <w:iCs w:val="0"/>
          </w:rPr>
          <w:t>نهاية التحقيق / - عربي</w:t>
        </w:r>
        <w:r>
          <w:tab/>
        </w:r>
        <w:r>
          <w:fldChar w:fldCharType="begin"/>
        </w:r>
        <w:r>
          <w:instrText xml:space="preserve">PAGEREF 1059 \h</w:instrText>
        </w:r>
        <w:r>
          <w:fldChar w:fldCharType="end"/>
        </w:r>
      </w:hyperlink>
    </w:p>
    <w:p>
      <w:pPr>
        <w:tabs>
          <w:tab w:val="right" w:leader="dot" w:pos="9062"/>
        </w:tabs>
        <w:ind w:left="220"/>
      </w:pPr>
      <w:hyperlink w:anchor="_Toc1060" w:history="1">
        <w:r>
          <w:rPr>
            <w:rFonts w:ascii="IRNazanin" w:hAnsi="IRNazanin" w:eastAsia="IRNazanin" w:cs="IRNazanin"/>
            <w:color w:val="111111"/>
            <w:sz w:val="22"/>
            <w:szCs w:val="22"/>
            <w:b w:val="0"/>
            <w:bCs w:val="0"/>
            <w:i w:val="0"/>
            <w:iCs w:val="0"/>
          </w:rPr>
          <w:t>نهاية التدريب في نظم غاية التقريب / فقه، شعر - عربي</w:t>
        </w:r>
        <w:r>
          <w:tab/>
        </w:r>
        <w:r>
          <w:fldChar w:fldCharType="begin"/>
        </w:r>
        <w:r>
          <w:instrText xml:space="preserve">PAGEREF 1060 \h</w:instrText>
        </w:r>
        <w:r>
          <w:fldChar w:fldCharType="end"/>
        </w:r>
      </w:hyperlink>
    </w:p>
    <w:p>
      <w:pPr>
        <w:tabs>
          <w:tab w:val="right" w:leader="dot" w:pos="9062"/>
        </w:tabs>
        <w:ind w:left="220"/>
      </w:pPr>
      <w:hyperlink w:anchor="_Toc1061" w:history="1">
        <w:r>
          <w:rPr>
            <w:rFonts w:ascii="IRNazanin" w:hAnsi="IRNazanin" w:eastAsia="IRNazanin" w:cs="IRNazanin"/>
            <w:color w:val="111111"/>
            <w:sz w:val="22"/>
            <w:szCs w:val="22"/>
            <w:b w:val="0"/>
            <w:bCs w:val="0"/>
            <w:i w:val="0"/>
            <w:iCs w:val="0"/>
          </w:rPr>
          <w:t>نهاية التقريب في شرح التهذيب = شرح تهذيب الوصول إلى علم الأصول</w:t>
        </w:r>
        <w:r>
          <w:tab/>
        </w:r>
        <w:r>
          <w:fldChar w:fldCharType="begin"/>
        </w:r>
        <w:r>
          <w:instrText xml:space="preserve">PAGEREF 1061 \h</w:instrText>
        </w:r>
        <w:r>
          <w:fldChar w:fldCharType="end"/>
        </w:r>
      </w:hyperlink>
    </w:p>
    <w:p>
      <w:pPr>
        <w:tabs>
          <w:tab w:val="right" w:leader="dot" w:pos="9062"/>
        </w:tabs>
        <w:ind w:left="220"/>
      </w:pPr>
      <w:hyperlink w:anchor="_Toc1062" w:history="1">
        <w:r>
          <w:rPr>
            <w:rFonts w:ascii="IRNazanin" w:hAnsi="IRNazanin" w:eastAsia="IRNazanin" w:cs="IRNazanin"/>
            <w:color w:val="111111"/>
            <w:sz w:val="22"/>
            <w:szCs w:val="22"/>
            <w:b w:val="0"/>
            <w:bCs w:val="0"/>
            <w:i w:val="0"/>
            <w:iCs w:val="0"/>
          </w:rPr>
          <w:t>نهاية الدراية في شرح الكفاية / أصول الفقه - عربي</w:t>
        </w:r>
        <w:r>
          <w:tab/>
        </w:r>
        <w:r>
          <w:fldChar w:fldCharType="begin"/>
        </w:r>
        <w:r>
          <w:instrText xml:space="preserve">PAGEREF 1062 \h</w:instrText>
        </w:r>
        <w:r>
          <w:fldChar w:fldCharType="end"/>
        </w:r>
      </w:hyperlink>
    </w:p>
    <w:p>
      <w:pPr>
        <w:tabs>
          <w:tab w:val="right" w:leader="dot" w:pos="9062"/>
        </w:tabs>
        <w:ind w:left="220"/>
      </w:pPr>
      <w:hyperlink w:anchor="_Toc1063" w:history="1">
        <w:r>
          <w:rPr>
            <w:rFonts w:ascii="IRNazanin" w:hAnsi="IRNazanin" w:eastAsia="IRNazanin" w:cs="IRNazanin"/>
            <w:color w:val="111111"/>
            <w:sz w:val="22"/>
            <w:szCs w:val="22"/>
            <w:b w:val="0"/>
            <w:bCs w:val="0"/>
            <w:i w:val="0"/>
            <w:iCs w:val="0"/>
          </w:rPr>
          <w:t>نهاية الرتبة الظريفة في طلب الحسبة = كتاب الرسوم بنهاية الرتبة</w:t>
        </w:r>
        <w:r>
          <w:tab/>
        </w:r>
        <w:r>
          <w:fldChar w:fldCharType="begin"/>
        </w:r>
        <w:r>
          <w:instrText xml:space="preserve">PAGEREF 1063 \h</w:instrText>
        </w:r>
        <w:r>
          <w:fldChar w:fldCharType="end"/>
        </w:r>
      </w:hyperlink>
    </w:p>
    <w:p>
      <w:pPr>
        <w:tabs>
          <w:tab w:val="right" w:leader="dot" w:pos="9062"/>
        </w:tabs>
        <w:ind w:left="220"/>
      </w:pPr>
      <w:hyperlink w:anchor="_Toc1064" w:history="1">
        <w:r>
          <w:rPr>
            <w:rFonts w:ascii="IRNazanin" w:hAnsi="IRNazanin" w:eastAsia="IRNazanin" w:cs="IRNazanin"/>
            <w:color w:val="111111"/>
            <w:sz w:val="22"/>
            <w:szCs w:val="22"/>
            <w:b w:val="0"/>
            <w:bCs w:val="0"/>
            <w:i w:val="0"/>
            <w:iCs w:val="0"/>
          </w:rPr>
          <w:t>نهاية الرتبة في العمل بجدول النسبة = مختصر دقائق الحقايق لسبط</w:t>
        </w:r>
        <w:r>
          <w:tab/>
        </w:r>
        <w:r>
          <w:fldChar w:fldCharType="begin"/>
        </w:r>
        <w:r>
          <w:instrText xml:space="preserve">PAGEREF 1064 \h</w:instrText>
        </w:r>
        <w:r>
          <w:fldChar w:fldCharType="end"/>
        </w:r>
      </w:hyperlink>
    </w:p>
    <w:p>
      <w:pPr>
        <w:tabs>
          <w:tab w:val="right" w:leader="dot" w:pos="9062"/>
        </w:tabs>
        <w:ind w:left="220"/>
      </w:pPr>
      <w:hyperlink w:anchor="_Toc1065" w:history="1">
        <w:r>
          <w:rPr>
            <w:rFonts w:ascii="IRNazanin" w:hAnsi="IRNazanin" w:eastAsia="IRNazanin" w:cs="IRNazanin"/>
            <w:color w:val="111111"/>
            <w:sz w:val="22"/>
            <w:szCs w:val="22"/>
            <w:b w:val="0"/>
            <w:bCs w:val="0"/>
            <w:i w:val="0"/>
            <w:iCs w:val="0"/>
          </w:rPr>
          <w:t>نهاية الرتبة في طلب الحسبة / فقه - عربي</w:t>
        </w:r>
        <w:r>
          <w:tab/>
        </w:r>
        <w:r>
          <w:fldChar w:fldCharType="begin"/>
        </w:r>
        <w:r>
          <w:instrText xml:space="preserve">PAGEREF 1065 \h</w:instrText>
        </w:r>
        <w:r>
          <w:fldChar w:fldCharType="end"/>
        </w:r>
      </w:hyperlink>
    </w:p>
    <w:p>
      <w:pPr>
        <w:tabs>
          <w:tab w:val="right" w:leader="dot" w:pos="9062"/>
        </w:tabs>
        <w:ind w:left="220"/>
      </w:pPr>
      <w:hyperlink w:anchor="_Toc1066" w:history="1">
        <w:r>
          <w:rPr>
            <w:rFonts w:ascii="IRNazanin" w:hAnsi="IRNazanin" w:eastAsia="IRNazanin" w:cs="IRNazanin"/>
            <w:color w:val="111111"/>
            <w:sz w:val="22"/>
            <w:szCs w:val="22"/>
            <w:b w:val="0"/>
            <w:bCs w:val="0"/>
            <w:i w:val="0"/>
            <w:iCs w:val="0"/>
          </w:rPr>
          <w:t>نهاية السؤول في شرح منهاج الوصول إلى علم الأصول / أصول الفقه - عربي</w:t>
        </w:r>
        <w:r>
          <w:tab/>
        </w:r>
        <w:r>
          <w:fldChar w:fldCharType="begin"/>
        </w:r>
        <w:r>
          <w:instrText xml:space="preserve">PAGEREF 1066 \h</w:instrText>
        </w:r>
        <w:r>
          <w:fldChar w:fldCharType="end"/>
        </w:r>
      </w:hyperlink>
    </w:p>
    <w:p>
      <w:pPr>
        <w:tabs>
          <w:tab w:val="right" w:leader="dot" w:pos="9062"/>
        </w:tabs>
        <w:ind w:left="220"/>
      </w:pPr>
      <w:hyperlink w:anchor="_Toc1067" w:history="1">
        <w:r>
          <w:rPr>
            <w:rFonts w:ascii="IRNazanin" w:hAnsi="IRNazanin" w:eastAsia="IRNazanin" w:cs="IRNazanin"/>
            <w:color w:val="111111"/>
            <w:sz w:val="22"/>
            <w:szCs w:val="22"/>
            <w:b w:val="0"/>
            <w:bCs w:val="0"/>
            <w:i w:val="0"/>
            <w:iCs w:val="0"/>
          </w:rPr>
          <w:t>نهاية الطلب في شرح المكتسب في زراعة الذهب / كيمياء - عربي</w:t>
        </w:r>
        <w:r>
          <w:tab/>
        </w:r>
        <w:r>
          <w:fldChar w:fldCharType="begin"/>
        </w:r>
        <w:r>
          <w:instrText xml:space="preserve">PAGEREF 1067 \h</w:instrText>
        </w:r>
        <w:r>
          <w:fldChar w:fldCharType="end"/>
        </w:r>
      </w:hyperlink>
    </w:p>
    <w:p>
      <w:pPr>
        <w:tabs>
          <w:tab w:val="right" w:leader="dot" w:pos="9062"/>
        </w:tabs>
        <w:ind w:left="220"/>
      </w:pPr>
      <w:hyperlink w:anchor="_Toc1068" w:history="1">
        <w:r>
          <w:rPr>
            <w:rFonts w:ascii="IRNazanin" w:hAnsi="IRNazanin" w:eastAsia="IRNazanin" w:cs="IRNazanin"/>
            <w:color w:val="111111"/>
            <w:sz w:val="22"/>
            <w:szCs w:val="22"/>
            <w:b w:val="0"/>
            <w:bCs w:val="0"/>
            <w:i w:val="0"/>
            <w:iCs w:val="0"/>
          </w:rPr>
          <w:t>نهاية العظمى في شرح الغاية القصوى / فقه - عربي</w:t>
        </w:r>
        <w:r>
          <w:tab/>
        </w:r>
        <w:r>
          <w:fldChar w:fldCharType="begin"/>
        </w:r>
        <w:r>
          <w:instrText xml:space="preserve">PAGEREF 1068 \h</w:instrText>
        </w:r>
        <w:r>
          <w:fldChar w:fldCharType="end"/>
        </w:r>
      </w:hyperlink>
    </w:p>
    <w:p>
      <w:pPr>
        <w:tabs>
          <w:tab w:val="right" w:leader="dot" w:pos="9062"/>
        </w:tabs>
        <w:ind w:left="220"/>
      </w:pPr>
      <w:hyperlink w:anchor="_Toc1069" w:history="1">
        <w:r>
          <w:rPr>
            <w:rFonts w:ascii="IRNazanin" w:hAnsi="IRNazanin" w:eastAsia="IRNazanin" w:cs="IRNazanin"/>
            <w:color w:val="111111"/>
            <w:sz w:val="22"/>
            <w:szCs w:val="22"/>
            <w:b w:val="0"/>
            <w:bCs w:val="0"/>
            <w:i w:val="0"/>
            <w:iCs w:val="0"/>
          </w:rPr>
          <w:t>نهاية العقول في دراية الأصول / كلام وعقائد - عربي</w:t>
        </w:r>
        <w:r>
          <w:tab/>
        </w:r>
        <w:r>
          <w:fldChar w:fldCharType="begin"/>
        </w:r>
        <w:r>
          <w:instrText xml:space="preserve">PAGEREF 1069 \h</w:instrText>
        </w:r>
        <w:r>
          <w:fldChar w:fldCharType="end"/>
        </w:r>
      </w:hyperlink>
    </w:p>
    <w:p>
      <w:pPr>
        <w:tabs>
          <w:tab w:val="right" w:leader="dot" w:pos="9062"/>
        </w:tabs>
        <w:ind w:left="220"/>
      </w:pPr>
      <w:hyperlink w:anchor="_Toc1070" w:history="1">
        <w:r>
          <w:rPr>
            <w:rFonts w:ascii="IRNazanin" w:hAnsi="IRNazanin" w:eastAsia="IRNazanin" w:cs="IRNazanin"/>
            <w:color w:val="111111"/>
            <w:sz w:val="22"/>
            <w:szCs w:val="22"/>
            <w:b w:val="0"/>
            <w:bCs w:val="0"/>
            <w:i w:val="0"/>
            <w:iCs w:val="0"/>
          </w:rPr>
          <w:t>نهاية العقول في شرح كفاية الأصول / أصول الفقه - عربي</w:t>
        </w:r>
        <w:r>
          <w:tab/>
        </w:r>
        <w:r>
          <w:fldChar w:fldCharType="begin"/>
        </w:r>
        <w:r>
          <w:instrText xml:space="preserve">PAGEREF 1070 \h</w:instrText>
        </w:r>
        <w:r>
          <w:fldChar w:fldCharType="end"/>
        </w:r>
      </w:hyperlink>
    </w:p>
    <w:p>
      <w:pPr>
        <w:tabs>
          <w:tab w:val="right" w:leader="dot" w:pos="9062"/>
        </w:tabs>
        <w:ind w:left="220"/>
      </w:pPr>
      <w:hyperlink w:anchor="_Toc1071" w:history="1">
        <w:r>
          <w:rPr>
            <w:rFonts w:ascii="IRNazanin" w:hAnsi="IRNazanin" w:eastAsia="IRNazanin" w:cs="IRNazanin"/>
            <w:color w:val="111111"/>
            <w:sz w:val="22"/>
            <w:szCs w:val="22"/>
            <w:b w:val="0"/>
            <w:bCs w:val="0"/>
            <w:i w:val="0"/>
            <w:iCs w:val="0"/>
          </w:rPr>
          <w:t>نهاية العقول ونهاية الأصول = محمود الرمل = رمل = إرشاد الرمل</w:t>
        </w:r>
        <w:r>
          <w:tab/>
        </w:r>
        <w:r>
          <w:fldChar w:fldCharType="begin"/>
        </w:r>
        <w:r>
          <w:instrText xml:space="preserve">PAGEREF 1071 \h</w:instrText>
        </w:r>
        <w:r>
          <w:fldChar w:fldCharType="end"/>
        </w:r>
      </w:hyperlink>
    </w:p>
    <w:p>
      <w:pPr>
        <w:tabs>
          <w:tab w:val="right" w:leader="dot" w:pos="9062"/>
        </w:tabs>
        <w:ind w:left="220"/>
      </w:pPr>
      <w:hyperlink w:anchor="_Toc1072" w:history="1">
        <w:r>
          <w:rPr>
            <w:rFonts w:ascii="IRNazanin" w:hAnsi="IRNazanin" w:eastAsia="IRNazanin" w:cs="IRNazanin"/>
            <w:color w:val="111111"/>
            <w:sz w:val="22"/>
            <w:szCs w:val="22"/>
            <w:b w:val="0"/>
            <w:bCs w:val="0"/>
            <w:i w:val="0"/>
            <w:iCs w:val="0"/>
          </w:rPr>
          <w:t>نهاية الغاية في بعض أسماء رجال القراآت أولي الرواية / رجال - عربي</w:t>
        </w:r>
        <w:r>
          <w:tab/>
        </w:r>
        <w:r>
          <w:fldChar w:fldCharType="begin"/>
        </w:r>
        <w:r>
          <w:instrText xml:space="preserve">PAGEREF 1072 \h</w:instrText>
        </w:r>
        <w:r>
          <w:fldChar w:fldCharType="end"/>
        </w:r>
      </w:hyperlink>
    </w:p>
    <w:p>
      <w:pPr>
        <w:tabs>
          <w:tab w:val="right" w:leader="dot" w:pos="9062"/>
        </w:tabs>
        <w:ind w:left="220"/>
      </w:pPr>
      <w:hyperlink w:anchor="_Toc1073" w:history="1">
        <w:r>
          <w:rPr>
            <w:rFonts w:ascii="IRNazanin" w:hAnsi="IRNazanin" w:eastAsia="IRNazanin" w:cs="IRNazanin"/>
            <w:color w:val="111111"/>
            <w:sz w:val="22"/>
            <w:szCs w:val="22"/>
            <w:b w:val="0"/>
            <w:bCs w:val="0"/>
            <w:i w:val="0"/>
            <w:iCs w:val="0"/>
          </w:rPr>
          <w:t>النهاية في توضيح مشكلات الهداية / فلسفة - عربي</w:t>
        </w:r>
        <w:r>
          <w:tab/>
        </w:r>
        <w:r>
          <w:fldChar w:fldCharType="begin"/>
        </w:r>
        <w:r>
          <w:instrText xml:space="preserve">PAGEREF 1073 \h</w:instrText>
        </w:r>
        <w:r>
          <w:fldChar w:fldCharType="end"/>
        </w:r>
      </w:hyperlink>
    </w:p>
    <w:p>
      <w:pPr>
        <w:tabs>
          <w:tab w:val="right" w:leader="dot" w:pos="9062"/>
        </w:tabs>
        <w:ind w:left="220"/>
      </w:pPr>
      <w:hyperlink w:anchor="_Toc1074" w:history="1">
        <w:r>
          <w:rPr>
            <w:rFonts w:ascii="IRNazanin" w:hAnsi="IRNazanin" w:eastAsia="IRNazanin" w:cs="IRNazanin"/>
            <w:color w:val="111111"/>
            <w:sz w:val="22"/>
            <w:szCs w:val="22"/>
            <w:b w:val="0"/>
            <w:bCs w:val="0"/>
            <w:i w:val="0"/>
            <w:iCs w:val="0"/>
          </w:rPr>
          <w:t>النهاية في شرح الهداية / فقه - عربي</w:t>
        </w:r>
        <w:r>
          <w:tab/>
        </w:r>
        <w:r>
          <w:fldChar w:fldCharType="begin"/>
        </w:r>
        <w:r>
          <w:instrText xml:space="preserve">PAGEREF 1074 \h</w:instrText>
        </w:r>
        <w:r>
          <w:fldChar w:fldCharType="end"/>
        </w:r>
      </w:hyperlink>
    </w:p>
    <w:p>
      <w:pPr>
        <w:tabs>
          <w:tab w:val="right" w:leader="dot" w:pos="9062"/>
        </w:tabs>
        <w:ind w:left="220"/>
      </w:pPr>
      <w:hyperlink w:anchor="_Toc1075" w:history="1">
        <w:r>
          <w:rPr>
            <w:rFonts w:ascii="IRNazanin" w:hAnsi="IRNazanin" w:eastAsia="IRNazanin" w:cs="IRNazanin"/>
            <w:color w:val="111111"/>
            <w:sz w:val="22"/>
            <w:szCs w:val="22"/>
            <w:b w:val="0"/>
            <w:bCs w:val="0"/>
            <w:i w:val="0"/>
            <w:iCs w:val="0"/>
          </w:rPr>
          <w:t>النهاية في شرح الهداية / فقه - عربي</w:t>
        </w:r>
        <w:r>
          <w:tab/>
        </w:r>
        <w:r>
          <w:fldChar w:fldCharType="begin"/>
        </w:r>
        <w:r>
          <w:instrText xml:space="preserve">PAGEREF 1075 \h</w:instrText>
        </w:r>
        <w:r>
          <w:fldChar w:fldCharType="end"/>
        </w:r>
      </w:hyperlink>
    </w:p>
    <w:p>
      <w:pPr>
        <w:tabs>
          <w:tab w:val="right" w:leader="dot" w:pos="9062"/>
        </w:tabs>
        <w:ind w:left="220"/>
      </w:pPr>
      <w:hyperlink w:anchor="_Toc1076" w:history="1">
        <w:r>
          <w:rPr>
            <w:rFonts w:ascii="IRNazanin" w:hAnsi="IRNazanin" w:eastAsia="IRNazanin" w:cs="IRNazanin"/>
            <w:color w:val="111111"/>
            <w:sz w:val="22"/>
            <w:szCs w:val="22"/>
            <w:b w:val="0"/>
            <w:bCs w:val="0"/>
            <w:i w:val="0"/>
            <w:iCs w:val="0"/>
          </w:rPr>
          <w:t>النهاية في غريب الحديث والأثر / لغة - عربي</w:t>
        </w:r>
        <w:r>
          <w:tab/>
        </w:r>
        <w:r>
          <w:fldChar w:fldCharType="begin"/>
        </w:r>
        <w:r>
          <w:instrText xml:space="preserve">PAGEREF 1076 \h</w:instrText>
        </w:r>
        <w:r>
          <w:fldChar w:fldCharType="end"/>
        </w:r>
      </w:hyperlink>
    </w:p>
    <w:p>
      <w:pPr>
        <w:tabs>
          <w:tab w:val="right" w:leader="dot" w:pos="9062"/>
        </w:tabs>
        <w:ind w:left="220"/>
      </w:pPr>
      <w:hyperlink w:anchor="_Toc1077" w:history="1">
        <w:r>
          <w:rPr>
            <w:rFonts w:ascii="IRNazanin" w:hAnsi="IRNazanin" w:eastAsia="IRNazanin" w:cs="IRNazanin"/>
            <w:color w:val="111111"/>
            <w:sz w:val="22"/>
            <w:szCs w:val="22"/>
            <w:b w:val="0"/>
            <w:bCs w:val="0"/>
            <w:i w:val="0"/>
            <w:iCs w:val="0"/>
          </w:rPr>
          <w:t>النهاية في مجرد الفقه والفتاوى / فقه - عربي</w:t>
        </w:r>
        <w:r>
          <w:tab/>
        </w:r>
        <w:r>
          <w:fldChar w:fldCharType="begin"/>
        </w:r>
        <w:r>
          <w:instrText xml:space="preserve">PAGEREF 1077 \h</w:instrText>
        </w:r>
        <w:r>
          <w:fldChar w:fldCharType="end"/>
        </w:r>
      </w:hyperlink>
    </w:p>
    <w:p>
      <w:pPr>
        <w:tabs>
          <w:tab w:val="right" w:leader="dot" w:pos="9062"/>
        </w:tabs>
        <w:ind w:left="220"/>
      </w:pPr>
      <w:hyperlink w:anchor="_Toc1078" w:history="1">
        <w:r>
          <w:rPr>
            <w:rFonts w:ascii="IRNazanin" w:hAnsi="IRNazanin" w:eastAsia="IRNazanin" w:cs="IRNazanin"/>
            <w:color w:val="111111"/>
            <w:sz w:val="22"/>
            <w:szCs w:val="22"/>
            <w:b w:val="0"/>
            <w:bCs w:val="0"/>
            <w:i w:val="0"/>
            <w:iCs w:val="0"/>
          </w:rPr>
          <w:t>نهاية القصد في صناعة الفصد / طب - عربي</w:t>
        </w:r>
        <w:r>
          <w:tab/>
        </w:r>
        <w:r>
          <w:fldChar w:fldCharType="begin"/>
        </w:r>
        <w:r>
          <w:instrText xml:space="preserve">PAGEREF 1078 \h</w:instrText>
        </w:r>
        <w:r>
          <w:fldChar w:fldCharType="end"/>
        </w:r>
      </w:hyperlink>
    </w:p>
    <w:p>
      <w:pPr>
        <w:tabs>
          <w:tab w:val="right" w:leader="dot" w:pos="9062"/>
        </w:tabs>
        <w:ind w:left="220"/>
      </w:pPr>
      <w:hyperlink w:anchor="_Toc1079" w:history="1">
        <w:r>
          <w:rPr>
            <w:rFonts w:ascii="IRNazanin" w:hAnsi="IRNazanin" w:eastAsia="IRNazanin" w:cs="IRNazanin"/>
            <w:color w:val="111111"/>
            <w:sz w:val="22"/>
            <w:szCs w:val="22"/>
            <w:b w:val="0"/>
            <w:bCs w:val="0"/>
            <w:i w:val="0"/>
            <w:iCs w:val="0"/>
          </w:rPr>
          <w:t>نهاية المبتدي وتذكرة المنتهي / تجويد - عربي</w:t>
        </w:r>
        <w:r>
          <w:tab/>
        </w:r>
        <w:r>
          <w:fldChar w:fldCharType="begin"/>
        </w:r>
        <w:r>
          <w:instrText xml:space="preserve">PAGEREF 1079 \h</w:instrText>
        </w:r>
        <w:r>
          <w:fldChar w:fldCharType="end"/>
        </w:r>
      </w:hyperlink>
    </w:p>
    <w:p>
      <w:pPr>
        <w:tabs>
          <w:tab w:val="right" w:leader="dot" w:pos="9062"/>
        </w:tabs>
        <w:ind w:left="220"/>
      </w:pPr>
      <w:hyperlink w:anchor="_Toc1080" w:history="1">
        <w:r>
          <w:rPr>
            <w:rFonts w:ascii="IRNazanin" w:hAnsi="IRNazanin" w:eastAsia="IRNazanin" w:cs="IRNazanin"/>
            <w:color w:val="111111"/>
            <w:sz w:val="22"/>
            <w:szCs w:val="22"/>
            <w:b w:val="0"/>
            <w:bCs w:val="0"/>
            <w:i w:val="0"/>
            <w:iCs w:val="0"/>
          </w:rPr>
          <w:t>نهاية المحتاج إلى شرح المنهاج / فقه - عربي</w:t>
        </w:r>
        <w:r>
          <w:tab/>
        </w:r>
        <w:r>
          <w:fldChar w:fldCharType="begin"/>
        </w:r>
        <w:r>
          <w:instrText xml:space="preserve">PAGEREF 1080 \h</w:instrText>
        </w:r>
        <w:r>
          <w:fldChar w:fldCharType="end"/>
        </w:r>
      </w:hyperlink>
    </w:p>
    <w:p>
      <w:pPr>
        <w:tabs>
          <w:tab w:val="right" w:leader="dot" w:pos="9062"/>
        </w:tabs>
        <w:ind w:left="220"/>
      </w:pPr>
      <w:hyperlink w:anchor="_Toc1081" w:history="1">
        <w:r>
          <w:rPr>
            <w:rFonts w:ascii="IRNazanin" w:hAnsi="IRNazanin" w:eastAsia="IRNazanin" w:cs="IRNazanin"/>
            <w:color w:val="111111"/>
            <w:sz w:val="22"/>
            <w:szCs w:val="22"/>
            <w:b w:val="0"/>
            <w:bCs w:val="0"/>
            <w:i w:val="0"/>
            <w:iCs w:val="0"/>
          </w:rPr>
          <w:t>نهاية المرام في علم الكلام / كلام وعقائد - عربي</w:t>
        </w:r>
        <w:r>
          <w:tab/>
        </w:r>
        <w:r>
          <w:fldChar w:fldCharType="begin"/>
        </w:r>
        <w:r>
          <w:instrText xml:space="preserve">PAGEREF 1081 \h</w:instrText>
        </w:r>
        <w:r>
          <w:fldChar w:fldCharType="end"/>
        </w:r>
      </w:hyperlink>
    </w:p>
    <w:p>
      <w:pPr>
        <w:tabs>
          <w:tab w:val="right" w:leader="dot" w:pos="9062"/>
        </w:tabs>
        <w:ind w:left="220"/>
      </w:pPr>
      <w:hyperlink w:anchor="_Toc1082" w:history="1">
        <w:r>
          <w:rPr>
            <w:rFonts w:ascii="IRNazanin" w:hAnsi="IRNazanin" w:eastAsia="IRNazanin" w:cs="IRNazanin"/>
            <w:color w:val="111111"/>
            <w:sz w:val="22"/>
            <w:szCs w:val="22"/>
            <w:b w:val="0"/>
            <w:bCs w:val="0"/>
            <w:i w:val="0"/>
            <w:iCs w:val="0"/>
          </w:rPr>
          <w:t>نهاية المطلب في دراية المذهب / فقه - عربي</w:t>
        </w:r>
        <w:r>
          <w:tab/>
        </w:r>
        <w:r>
          <w:fldChar w:fldCharType="begin"/>
        </w:r>
        <w:r>
          <w:instrText xml:space="preserve">PAGEREF 1082 \h</w:instrText>
        </w:r>
        <w:r>
          <w:fldChar w:fldCharType="end"/>
        </w:r>
      </w:hyperlink>
    </w:p>
    <w:p>
      <w:pPr>
        <w:tabs>
          <w:tab w:val="right" w:leader="dot" w:pos="9062"/>
        </w:tabs>
        <w:ind w:left="220"/>
      </w:pPr>
      <w:hyperlink w:anchor="_Toc1083" w:history="1">
        <w:r>
          <w:rPr>
            <w:rFonts w:ascii="IRNazanin" w:hAnsi="IRNazanin" w:eastAsia="IRNazanin" w:cs="IRNazanin"/>
            <w:color w:val="111111"/>
            <w:sz w:val="22"/>
            <w:szCs w:val="22"/>
            <w:b w:val="0"/>
            <w:bCs w:val="0"/>
            <w:i w:val="0"/>
            <w:iCs w:val="0"/>
          </w:rPr>
          <w:t>نهاية المقال في تكملة غاية الآمال / فقه - عربي</w:t>
        </w:r>
        <w:r>
          <w:tab/>
        </w:r>
        <w:r>
          <w:fldChar w:fldCharType="begin"/>
        </w:r>
        <w:r>
          <w:instrText xml:space="preserve">PAGEREF 1083 \h</w:instrText>
        </w:r>
        <w:r>
          <w:fldChar w:fldCharType="end"/>
        </w:r>
      </w:hyperlink>
    </w:p>
    <w:p>
      <w:pPr>
        <w:tabs>
          <w:tab w:val="right" w:leader="dot" w:pos="9062"/>
        </w:tabs>
        <w:ind w:left="220"/>
      </w:pPr>
      <w:hyperlink w:anchor="_Toc1084" w:history="1">
        <w:r>
          <w:rPr>
            <w:rFonts w:ascii="IRNazanin" w:hAnsi="IRNazanin" w:eastAsia="IRNazanin" w:cs="IRNazanin"/>
            <w:color w:val="111111"/>
            <w:sz w:val="22"/>
            <w:szCs w:val="22"/>
            <w:b w:val="0"/>
            <w:bCs w:val="0"/>
            <w:i w:val="0"/>
            <w:iCs w:val="0"/>
          </w:rPr>
          <w:t>نهاية الهداية إلى تحرير الكفاية / فقه - عربي</w:t>
        </w:r>
        <w:r>
          <w:tab/>
        </w:r>
        <w:r>
          <w:fldChar w:fldCharType="begin"/>
        </w:r>
        <w:r>
          <w:instrText xml:space="preserve">PAGEREF 1084 \h</w:instrText>
        </w:r>
        <w:r>
          <w:fldChar w:fldCharType="end"/>
        </w:r>
      </w:hyperlink>
    </w:p>
    <w:p>
      <w:pPr>
        <w:tabs>
          <w:tab w:val="right" w:leader="dot" w:pos="9062"/>
        </w:tabs>
        <w:ind w:left="220"/>
      </w:pPr>
      <w:hyperlink w:anchor="_Toc1085" w:history="1">
        <w:r>
          <w:rPr>
            <w:rFonts w:ascii="IRNazanin" w:hAnsi="IRNazanin" w:eastAsia="IRNazanin" w:cs="IRNazanin"/>
            <w:color w:val="111111"/>
            <w:sz w:val="22"/>
            <w:szCs w:val="22"/>
            <w:b w:val="0"/>
            <w:bCs w:val="0"/>
            <w:i w:val="0"/>
            <w:iCs w:val="0"/>
          </w:rPr>
          <w:t>نهاية الوسع لشرح خلاصة الوضع / منطق - عربي</w:t>
        </w:r>
        <w:r>
          <w:tab/>
        </w:r>
        <w:r>
          <w:fldChar w:fldCharType="begin"/>
        </w:r>
        <w:r>
          <w:instrText xml:space="preserve">PAGEREF 1085 \h</w:instrText>
        </w:r>
        <w:r>
          <w:fldChar w:fldCharType="end"/>
        </w:r>
      </w:hyperlink>
    </w:p>
    <w:p>
      <w:pPr>
        <w:tabs>
          <w:tab w:val="right" w:leader="dot" w:pos="9062"/>
        </w:tabs>
        <w:ind w:left="220"/>
      </w:pPr>
      <w:hyperlink w:anchor="_Toc1086" w:history="1">
        <w:r>
          <w:rPr>
            <w:rFonts w:ascii="IRNazanin" w:hAnsi="IRNazanin" w:eastAsia="IRNazanin" w:cs="IRNazanin"/>
            <w:color w:val="111111"/>
            <w:sz w:val="22"/>
            <w:szCs w:val="22"/>
            <w:b w:val="0"/>
            <w:bCs w:val="0"/>
            <w:i w:val="0"/>
            <w:iCs w:val="0"/>
          </w:rPr>
          <w:t>نهاية الوصول إلى علم الأصول = نهاية الأصول / أصول الفقه - عربي</w:t>
        </w:r>
        <w:r>
          <w:tab/>
        </w:r>
        <w:r>
          <w:fldChar w:fldCharType="begin"/>
        </w:r>
        <w:r>
          <w:instrText xml:space="preserve">PAGEREF 1086 \h</w:instrText>
        </w:r>
        <w:r>
          <w:fldChar w:fldCharType="end"/>
        </w:r>
      </w:hyperlink>
    </w:p>
    <w:p>
      <w:pPr>
        <w:tabs>
          <w:tab w:val="right" w:leader="dot" w:pos="9062"/>
        </w:tabs>
        <w:ind w:left="220"/>
      </w:pPr>
      <w:hyperlink w:anchor="_Toc1087" w:history="1">
        <w:r>
          <w:rPr>
            <w:rFonts w:ascii="IRNazanin" w:hAnsi="IRNazanin" w:eastAsia="IRNazanin" w:cs="IRNazanin"/>
            <w:color w:val="111111"/>
            <w:sz w:val="22"/>
            <w:szCs w:val="22"/>
            <w:b w:val="0"/>
            <w:bCs w:val="0"/>
            <w:i w:val="0"/>
            <w:iCs w:val="0"/>
          </w:rPr>
          <w:t>نهج الأحكام / فقه - عربي</w:t>
        </w:r>
        <w:r>
          <w:tab/>
        </w:r>
        <w:r>
          <w:fldChar w:fldCharType="begin"/>
        </w:r>
        <w:r>
          <w:instrText xml:space="preserve">PAGEREF 1087 \h</w:instrText>
        </w:r>
        <w:r>
          <w:fldChar w:fldCharType="end"/>
        </w:r>
      </w:hyperlink>
    </w:p>
    <w:p>
      <w:pPr>
        <w:tabs>
          <w:tab w:val="right" w:leader="dot" w:pos="9062"/>
        </w:tabs>
        <w:ind w:left="220"/>
      </w:pPr>
      <w:hyperlink w:anchor="_Toc1088" w:history="1">
        <w:r>
          <w:rPr>
            <w:rFonts w:ascii="IRNazanin" w:hAnsi="IRNazanin" w:eastAsia="IRNazanin" w:cs="IRNazanin"/>
            <w:color w:val="111111"/>
            <w:sz w:val="22"/>
            <w:szCs w:val="22"/>
            <w:b w:val="0"/>
            <w:bCs w:val="0"/>
            <w:i w:val="0"/>
            <w:iCs w:val="0"/>
          </w:rPr>
          <w:t>نهج الأنام إلى مدارك الأحكام / فقه - عربي</w:t>
        </w:r>
        <w:r>
          <w:tab/>
        </w:r>
        <w:r>
          <w:fldChar w:fldCharType="begin"/>
        </w:r>
        <w:r>
          <w:instrText xml:space="preserve">PAGEREF 1088 \h</w:instrText>
        </w:r>
        <w:r>
          <w:fldChar w:fldCharType="end"/>
        </w:r>
      </w:hyperlink>
    </w:p>
    <w:p>
      <w:pPr>
        <w:tabs>
          <w:tab w:val="right" w:leader="dot" w:pos="9062"/>
        </w:tabs>
        <w:ind w:left="220"/>
      </w:pPr>
      <w:hyperlink w:anchor="_Toc1089" w:history="1">
        <w:r>
          <w:rPr>
            <w:rFonts w:ascii="IRNazanin" w:hAnsi="IRNazanin" w:eastAsia="IRNazanin" w:cs="IRNazanin"/>
            <w:color w:val="111111"/>
            <w:sz w:val="22"/>
            <w:szCs w:val="22"/>
            <w:b w:val="0"/>
            <w:bCs w:val="0"/>
            <w:i w:val="0"/>
            <w:iCs w:val="0"/>
          </w:rPr>
          <w:t>نهج الإيمان / كلام وعقائد - عربي</w:t>
        </w:r>
        <w:r>
          <w:tab/>
        </w:r>
        <w:r>
          <w:fldChar w:fldCharType="begin"/>
        </w:r>
        <w:r>
          <w:instrText xml:space="preserve">PAGEREF 1089 \h</w:instrText>
        </w:r>
        <w:r>
          <w:fldChar w:fldCharType="end"/>
        </w:r>
      </w:hyperlink>
    </w:p>
    <w:p>
      <w:pPr>
        <w:tabs>
          <w:tab w:val="right" w:leader="dot" w:pos="9062"/>
        </w:tabs>
        <w:ind w:left="220"/>
      </w:pPr>
      <w:hyperlink w:anchor="_Toc1090" w:history="1">
        <w:r>
          <w:rPr>
            <w:rFonts w:ascii="IRNazanin" w:hAnsi="IRNazanin" w:eastAsia="IRNazanin" w:cs="IRNazanin"/>
            <w:color w:val="111111"/>
            <w:sz w:val="22"/>
            <w:szCs w:val="22"/>
            <w:b w:val="0"/>
            <w:bCs w:val="0"/>
            <w:i w:val="0"/>
            <w:iCs w:val="0"/>
          </w:rPr>
          <w:t>نهج البلاغة / حديث - عربي</w:t>
        </w:r>
        <w:r>
          <w:tab/>
        </w:r>
        <w:r>
          <w:fldChar w:fldCharType="begin"/>
        </w:r>
        <w:r>
          <w:instrText xml:space="preserve">PAGEREF 1090 \h</w:instrText>
        </w:r>
        <w:r>
          <w:fldChar w:fldCharType="end"/>
        </w:r>
      </w:hyperlink>
    </w:p>
    <w:p>
      <w:pPr>
        <w:tabs>
          <w:tab w:val="right" w:leader="dot" w:pos="9062"/>
        </w:tabs>
        <w:ind w:left="220"/>
      </w:pPr>
      <w:hyperlink w:anchor="_Toc1091" w:history="1">
        <w:r>
          <w:rPr>
            <w:rFonts w:ascii="IRNazanin" w:hAnsi="IRNazanin" w:eastAsia="IRNazanin" w:cs="IRNazanin"/>
            <w:color w:val="111111"/>
            <w:sz w:val="22"/>
            <w:szCs w:val="22"/>
            <w:b w:val="0"/>
            <w:bCs w:val="0"/>
            <w:i w:val="0"/>
            <w:iCs w:val="0"/>
          </w:rPr>
          <w:t>نهج البيان عن كشف معاني القرآن / تفسير - عربي</w:t>
        </w:r>
        <w:r>
          <w:tab/>
        </w:r>
        <w:r>
          <w:fldChar w:fldCharType="begin"/>
        </w:r>
        <w:r>
          <w:instrText xml:space="preserve">PAGEREF 1091 \h</w:instrText>
        </w:r>
        <w:r>
          <w:fldChar w:fldCharType="end"/>
        </w:r>
      </w:hyperlink>
    </w:p>
    <w:p>
      <w:pPr>
        <w:tabs>
          <w:tab w:val="right" w:leader="dot" w:pos="9062"/>
        </w:tabs>
        <w:ind w:left="220"/>
      </w:pPr>
      <w:hyperlink w:anchor="_Toc1092" w:history="1">
        <w:r>
          <w:rPr>
            <w:rFonts w:ascii="IRNazanin" w:hAnsi="IRNazanin" w:eastAsia="IRNazanin" w:cs="IRNazanin"/>
            <w:color w:val="111111"/>
            <w:sz w:val="22"/>
            <w:szCs w:val="22"/>
            <w:b w:val="0"/>
            <w:bCs w:val="0"/>
            <w:i w:val="0"/>
            <w:iCs w:val="0"/>
          </w:rPr>
          <w:t>نهج البيان لاهل الرضوان / عرفان وتصوف - عربي</w:t>
        </w:r>
        <w:r>
          <w:tab/>
        </w:r>
        <w:r>
          <w:fldChar w:fldCharType="begin"/>
        </w:r>
        <w:r>
          <w:instrText xml:space="preserve">PAGEREF 1092 \h</w:instrText>
        </w:r>
        <w:r>
          <w:fldChar w:fldCharType="end"/>
        </w:r>
      </w:hyperlink>
    </w:p>
    <w:p>
      <w:pPr>
        <w:tabs>
          <w:tab w:val="right" w:leader="dot" w:pos="9062"/>
        </w:tabs>
        <w:ind w:left="220"/>
      </w:pPr>
      <w:hyperlink w:anchor="_Toc1093" w:history="1">
        <w:r>
          <w:rPr>
            <w:rFonts w:ascii="IRNazanin" w:hAnsi="IRNazanin" w:eastAsia="IRNazanin" w:cs="IRNazanin"/>
            <w:color w:val="111111"/>
            <w:sz w:val="22"/>
            <w:szCs w:val="22"/>
            <w:b w:val="0"/>
            <w:bCs w:val="0"/>
            <w:i w:val="0"/>
            <w:iCs w:val="0"/>
          </w:rPr>
          <w:t>النهجة المرضية في شرح البهجة الوردية - الدرر البهية في شرح البهجة</w:t>
        </w:r>
        <w:r>
          <w:tab/>
        </w:r>
        <w:r>
          <w:fldChar w:fldCharType="begin"/>
        </w:r>
        <w:r>
          <w:instrText xml:space="preserve">PAGEREF 1093 \h</w:instrText>
        </w:r>
        <w:r>
          <w:fldChar w:fldCharType="end"/>
        </w:r>
      </w:hyperlink>
    </w:p>
    <w:p>
      <w:pPr>
        <w:tabs>
          <w:tab w:val="right" w:leader="dot" w:pos="9062"/>
        </w:tabs>
        <w:ind w:left="220"/>
      </w:pPr>
      <w:hyperlink w:anchor="_Toc1094" w:history="1">
        <w:r>
          <w:rPr>
            <w:rFonts w:ascii="IRNazanin" w:hAnsi="IRNazanin" w:eastAsia="IRNazanin" w:cs="IRNazanin"/>
            <w:color w:val="111111"/>
            <w:sz w:val="22"/>
            <w:szCs w:val="22"/>
            <w:b w:val="0"/>
            <w:bCs w:val="0"/>
            <w:i w:val="0"/>
            <w:iCs w:val="0"/>
          </w:rPr>
          <w:t>نهجة المرضيين إلى مهجة الفرضيين / فقه - عربي</w:t>
        </w:r>
        <w:r>
          <w:tab/>
        </w:r>
        <w:r>
          <w:fldChar w:fldCharType="begin"/>
        </w:r>
        <w:r>
          <w:instrText xml:space="preserve">PAGEREF 1094 \h</w:instrText>
        </w:r>
        <w:r>
          <w:fldChar w:fldCharType="end"/>
        </w:r>
      </w:hyperlink>
    </w:p>
    <w:p>
      <w:pPr>
        <w:tabs>
          <w:tab w:val="right" w:leader="dot" w:pos="9062"/>
        </w:tabs>
        <w:ind w:left="220"/>
      </w:pPr>
      <w:hyperlink w:anchor="_Toc1095" w:history="1">
        <w:r>
          <w:rPr>
            <w:rFonts w:ascii="IRNazanin" w:hAnsi="IRNazanin" w:eastAsia="IRNazanin" w:cs="IRNazanin"/>
            <w:color w:val="111111"/>
            <w:sz w:val="22"/>
            <w:szCs w:val="22"/>
            <w:b w:val="0"/>
            <w:bCs w:val="0"/>
            <w:i w:val="0"/>
            <w:iCs w:val="0"/>
          </w:rPr>
          <w:t>نهج الحضري في تذكرة الهيئة / هيئة - عربي</w:t>
        </w:r>
        <w:r>
          <w:tab/>
        </w:r>
        <w:r>
          <w:fldChar w:fldCharType="begin"/>
        </w:r>
        <w:r>
          <w:instrText xml:space="preserve">PAGEREF 1095 \h</w:instrText>
        </w:r>
        <w:r>
          <w:fldChar w:fldCharType="end"/>
        </w:r>
      </w:hyperlink>
    </w:p>
    <w:p>
      <w:pPr>
        <w:tabs>
          <w:tab w:val="right" w:leader="dot" w:pos="9062"/>
        </w:tabs>
        <w:ind w:left="220"/>
      </w:pPr>
      <w:hyperlink w:anchor="_Toc1096" w:history="1">
        <w:r>
          <w:rPr>
            <w:rFonts w:ascii="IRNazanin" w:hAnsi="IRNazanin" w:eastAsia="IRNazanin" w:cs="IRNazanin"/>
            <w:color w:val="111111"/>
            <w:sz w:val="22"/>
            <w:szCs w:val="22"/>
            <w:b w:val="0"/>
            <w:bCs w:val="0"/>
            <w:i w:val="0"/>
            <w:iCs w:val="0"/>
          </w:rPr>
          <w:t>نهج الحق وكشف الصدق - كشف الحق ونهج الصدق / كلام وعقائد - عربي</w:t>
        </w:r>
        <w:r>
          <w:tab/>
        </w:r>
        <w:r>
          <w:fldChar w:fldCharType="begin"/>
        </w:r>
        <w:r>
          <w:instrText xml:space="preserve">PAGEREF 1096 \h</w:instrText>
        </w:r>
        <w:r>
          <w:fldChar w:fldCharType="end"/>
        </w:r>
      </w:hyperlink>
    </w:p>
    <w:p>
      <w:pPr>
        <w:tabs>
          <w:tab w:val="right" w:leader="dot" w:pos="9062"/>
        </w:tabs>
        <w:ind w:left="220"/>
      </w:pPr>
      <w:hyperlink w:anchor="_Toc1097" w:history="1">
        <w:r>
          <w:rPr>
            <w:rFonts w:ascii="IRNazanin" w:hAnsi="IRNazanin" w:eastAsia="IRNazanin" w:cs="IRNazanin"/>
            <w:color w:val="111111"/>
            <w:sz w:val="22"/>
            <w:szCs w:val="22"/>
            <w:b w:val="0"/>
            <w:bCs w:val="0"/>
            <w:i w:val="0"/>
            <w:iCs w:val="0"/>
          </w:rPr>
          <w:t>نهج الخواص / عرفان وتصوف - عربي</w:t>
        </w:r>
        <w:r>
          <w:tab/>
        </w:r>
        <w:r>
          <w:fldChar w:fldCharType="begin"/>
        </w:r>
        <w:r>
          <w:instrText xml:space="preserve">PAGEREF 1097 \h</w:instrText>
        </w:r>
        <w:r>
          <w:fldChar w:fldCharType="end"/>
        </w:r>
      </w:hyperlink>
    </w:p>
    <w:p>
      <w:pPr>
        <w:tabs>
          <w:tab w:val="right" w:leader="dot" w:pos="9062"/>
        </w:tabs>
        <w:ind w:left="220"/>
      </w:pPr>
      <w:hyperlink w:anchor="_Toc1098" w:history="1">
        <w:r>
          <w:rPr>
            <w:rFonts w:ascii="IRNazanin" w:hAnsi="IRNazanin" w:eastAsia="IRNazanin" w:cs="IRNazanin"/>
            <w:color w:val="111111"/>
            <w:sz w:val="22"/>
            <w:szCs w:val="22"/>
            <w:b w:val="0"/>
            <w:bCs w:val="0"/>
            <w:i w:val="0"/>
            <w:iCs w:val="0"/>
          </w:rPr>
          <w:t>نهج الدماثة في القراآت الثلاثة / قرائة، شعر - عربي</w:t>
        </w:r>
        <w:r>
          <w:tab/>
        </w:r>
        <w:r>
          <w:fldChar w:fldCharType="begin"/>
        </w:r>
        <w:r>
          <w:instrText xml:space="preserve">PAGEREF 1098 \h</w:instrText>
        </w:r>
        <w:r>
          <w:fldChar w:fldCharType="end"/>
        </w:r>
      </w:hyperlink>
    </w:p>
    <w:p>
      <w:pPr>
        <w:tabs>
          <w:tab w:val="right" w:leader="dot" w:pos="9062"/>
        </w:tabs>
        <w:ind w:left="220"/>
      </w:pPr>
      <w:hyperlink w:anchor="_Toc1099" w:history="1">
        <w:r>
          <w:rPr>
            <w:rFonts w:ascii="IRNazanin" w:hAnsi="IRNazanin" w:eastAsia="IRNazanin" w:cs="IRNazanin"/>
            <w:color w:val="111111"/>
            <w:sz w:val="22"/>
            <w:szCs w:val="22"/>
            <w:b w:val="0"/>
            <w:bCs w:val="0"/>
            <w:i w:val="0"/>
            <w:iCs w:val="0"/>
          </w:rPr>
          <w:t>نهج الرشاد في وجوب الإرشاد والاسترشاد / فقه - عربي</w:t>
        </w:r>
        <w:r>
          <w:tab/>
        </w:r>
        <w:r>
          <w:fldChar w:fldCharType="begin"/>
        </w:r>
        <w:r>
          <w:instrText xml:space="preserve">PAGEREF 1099 \h</w:instrText>
        </w:r>
        <w:r>
          <w:fldChar w:fldCharType="end"/>
        </w:r>
      </w:hyperlink>
    </w:p>
    <w:p>
      <w:pPr>
        <w:tabs>
          <w:tab w:val="right" w:leader="dot" w:pos="9062"/>
        </w:tabs>
        <w:ind w:left="220"/>
      </w:pPr>
      <w:hyperlink w:anchor="_Toc1100" w:history="1">
        <w:r>
          <w:rPr>
            <w:rFonts w:ascii="IRNazanin" w:hAnsi="IRNazanin" w:eastAsia="IRNazanin" w:cs="IRNazanin"/>
            <w:color w:val="111111"/>
            <w:sz w:val="22"/>
            <w:szCs w:val="22"/>
            <w:b w:val="0"/>
            <w:bCs w:val="0"/>
            <w:i w:val="0"/>
            <w:iCs w:val="0"/>
          </w:rPr>
          <w:t>نهج السداد إلى شرح واجب الاعتقاد / كلام وعقائد - عربي</w:t>
        </w:r>
        <w:r>
          <w:tab/>
        </w:r>
        <w:r>
          <w:fldChar w:fldCharType="begin"/>
        </w:r>
        <w:r>
          <w:instrText xml:space="preserve">PAGEREF 1100 \h</w:instrText>
        </w:r>
        <w:r>
          <w:fldChar w:fldCharType="end"/>
        </w:r>
      </w:hyperlink>
    </w:p>
    <w:p>
      <w:pPr>
        <w:tabs>
          <w:tab w:val="right" w:leader="dot" w:pos="9062"/>
        </w:tabs>
        <w:ind w:left="220"/>
      </w:pPr>
      <w:hyperlink w:anchor="_Toc1101" w:history="1">
        <w:r>
          <w:rPr>
            <w:rFonts w:ascii="IRNazanin" w:hAnsi="IRNazanin" w:eastAsia="IRNazanin" w:cs="IRNazanin"/>
            <w:color w:val="111111"/>
            <w:sz w:val="22"/>
            <w:szCs w:val="22"/>
            <w:b w:val="0"/>
            <w:bCs w:val="0"/>
            <w:i w:val="0"/>
            <w:iCs w:val="0"/>
          </w:rPr>
          <w:t>نهج السداد في حكم أراضي السواد / فقه - عربی</w:t>
        </w:r>
        <w:r>
          <w:tab/>
        </w:r>
        <w:r>
          <w:fldChar w:fldCharType="begin"/>
        </w:r>
        <w:r>
          <w:instrText xml:space="preserve">PAGEREF 1101 \h</w:instrText>
        </w:r>
        <w:r>
          <w:fldChar w:fldCharType="end"/>
        </w:r>
      </w:hyperlink>
    </w:p>
    <w:p>
      <w:pPr>
        <w:tabs>
          <w:tab w:val="right" w:leader="dot" w:pos="9062"/>
        </w:tabs>
        <w:ind w:left="220"/>
      </w:pPr>
      <w:hyperlink w:anchor="_Toc1102" w:history="1">
        <w:r>
          <w:rPr>
            <w:rFonts w:ascii="IRNazanin" w:hAnsi="IRNazanin" w:eastAsia="IRNazanin" w:cs="IRNazanin"/>
            <w:color w:val="111111"/>
            <w:sz w:val="22"/>
            <w:szCs w:val="22"/>
            <w:b w:val="0"/>
            <w:bCs w:val="0"/>
            <w:i w:val="0"/>
            <w:iCs w:val="0"/>
          </w:rPr>
          <w:t>نهج السلامة إلى مباحث الإمامة / كلام وعقائد - عربي</w:t>
        </w:r>
        <w:r>
          <w:tab/>
        </w:r>
        <w:r>
          <w:fldChar w:fldCharType="begin"/>
        </w:r>
        <w:r>
          <w:instrText xml:space="preserve">PAGEREF 1102 \h</w:instrText>
        </w:r>
        <w:r>
          <w:fldChar w:fldCharType="end"/>
        </w:r>
      </w:hyperlink>
    </w:p>
    <w:p>
      <w:pPr>
        <w:tabs>
          <w:tab w:val="right" w:leader="dot" w:pos="9062"/>
        </w:tabs>
        <w:ind w:left="220"/>
      </w:pPr>
      <w:hyperlink w:anchor="_Toc1103" w:history="1">
        <w:r>
          <w:rPr>
            <w:rFonts w:ascii="IRNazanin" w:hAnsi="IRNazanin" w:eastAsia="IRNazanin" w:cs="IRNazanin"/>
            <w:color w:val="111111"/>
            <w:sz w:val="22"/>
            <w:szCs w:val="22"/>
            <w:b w:val="0"/>
            <w:bCs w:val="0"/>
            <w:i w:val="0"/>
            <w:iCs w:val="0"/>
          </w:rPr>
          <w:t>نهج الصواب / كلام وعقائد - عربي</w:t>
        </w:r>
        <w:r>
          <w:tab/>
        </w:r>
        <w:r>
          <w:fldChar w:fldCharType="begin"/>
        </w:r>
        <w:r>
          <w:instrText xml:space="preserve">PAGEREF 1103 \h</w:instrText>
        </w:r>
        <w:r>
          <w:fldChar w:fldCharType="end"/>
        </w:r>
      </w:hyperlink>
    </w:p>
    <w:p>
      <w:pPr>
        <w:tabs>
          <w:tab w:val="right" w:leader="dot" w:pos="9062"/>
        </w:tabs>
        <w:ind w:left="220"/>
      </w:pPr>
      <w:hyperlink w:anchor="_Toc1104" w:history="1">
        <w:r>
          <w:rPr>
            <w:rFonts w:ascii="IRNazanin" w:hAnsi="IRNazanin" w:eastAsia="IRNazanin" w:cs="IRNazanin"/>
            <w:color w:val="111111"/>
            <w:sz w:val="22"/>
            <w:szCs w:val="22"/>
            <w:b w:val="0"/>
            <w:bCs w:val="0"/>
            <w:i w:val="0"/>
            <w:iCs w:val="0"/>
          </w:rPr>
          <w:t>نهج الصواب في أدب الكاتب والكتاب / أدب - عربي</w:t>
        </w:r>
        <w:r>
          <w:tab/>
        </w:r>
        <w:r>
          <w:fldChar w:fldCharType="begin"/>
        </w:r>
        <w:r>
          <w:instrText xml:space="preserve">PAGEREF 1104 \h</w:instrText>
        </w:r>
        <w:r>
          <w:fldChar w:fldCharType="end"/>
        </w:r>
      </w:hyperlink>
    </w:p>
    <w:p>
      <w:pPr>
        <w:tabs>
          <w:tab w:val="right" w:leader="dot" w:pos="9062"/>
        </w:tabs>
        <w:ind w:left="220"/>
      </w:pPr>
      <w:hyperlink w:anchor="_Toc1105" w:history="1">
        <w:r>
          <w:rPr>
            <w:rFonts w:ascii="IRNazanin" w:hAnsi="IRNazanin" w:eastAsia="IRNazanin" w:cs="IRNazanin"/>
            <w:color w:val="111111"/>
            <w:sz w:val="22"/>
            <w:szCs w:val="22"/>
            <w:b w:val="0"/>
            <w:bCs w:val="0"/>
            <w:i w:val="0"/>
            <w:iCs w:val="0"/>
          </w:rPr>
          <w:t>نهج العباد / فقه - عربي</w:t>
        </w:r>
        <w:r>
          <w:tab/>
        </w:r>
        <w:r>
          <w:fldChar w:fldCharType="begin"/>
        </w:r>
        <w:r>
          <w:instrText xml:space="preserve">PAGEREF 1105 \h</w:instrText>
        </w:r>
        <w:r>
          <w:fldChar w:fldCharType="end"/>
        </w:r>
      </w:hyperlink>
    </w:p>
    <w:p>
      <w:pPr>
        <w:tabs>
          <w:tab w:val="right" w:leader="dot" w:pos="9062"/>
        </w:tabs>
        <w:ind w:left="220"/>
      </w:pPr>
      <w:hyperlink w:anchor="_Toc1106" w:history="1">
        <w:r>
          <w:rPr>
            <w:rFonts w:ascii="IRNazanin" w:hAnsi="IRNazanin" w:eastAsia="IRNazanin" w:cs="IRNazanin"/>
            <w:color w:val="111111"/>
            <w:sz w:val="22"/>
            <w:szCs w:val="22"/>
            <w:b w:val="0"/>
            <w:bCs w:val="0"/>
            <w:i w:val="0"/>
            <w:iCs w:val="0"/>
          </w:rPr>
          <w:t>نهج العرفان في أحكام الإيمان / عرفان وتصوف - عربي</w:t>
        </w:r>
        <w:r>
          <w:tab/>
        </w:r>
        <w:r>
          <w:fldChar w:fldCharType="begin"/>
        </w:r>
        <w:r>
          <w:instrText xml:space="preserve">PAGEREF 1106 \h</w:instrText>
        </w:r>
        <w:r>
          <w:fldChar w:fldCharType="end"/>
        </w:r>
      </w:hyperlink>
    </w:p>
    <w:p>
      <w:pPr>
        <w:tabs>
          <w:tab w:val="right" w:leader="dot" w:pos="9062"/>
        </w:tabs>
        <w:ind w:left="220"/>
      </w:pPr>
      <w:hyperlink w:anchor="_Toc1107" w:history="1">
        <w:r>
          <w:rPr>
            <w:rFonts w:ascii="IRNazanin" w:hAnsi="IRNazanin" w:eastAsia="IRNazanin" w:cs="IRNazanin"/>
            <w:color w:val="111111"/>
            <w:sz w:val="22"/>
            <w:szCs w:val="22"/>
            <w:b w:val="0"/>
            <w:bCs w:val="0"/>
            <w:i w:val="0"/>
            <w:iCs w:val="0"/>
          </w:rPr>
          <w:t>نهج الفقاهة / فقه - عربي</w:t>
        </w:r>
        <w:r>
          <w:tab/>
        </w:r>
        <w:r>
          <w:fldChar w:fldCharType="begin"/>
        </w:r>
        <w:r>
          <w:instrText xml:space="preserve">PAGEREF 1107 \h</w:instrText>
        </w:r>
        <w:r>
          <w:fldChar w:fldCharType="end"/>
        </w:r>
      </w:hyperlink>
    </w:p>
    <w:p>
      <w:pPr>
        <w:tabs>
          <w:tab w:val="right" w:leader="dot" w:pos="9062"/>
        </w:tabs>
        <w:ind w:left="220"/>
      </w:pPr>
      <w:hyperlink w:anchor="_Toc1108" w:history="1">
        <w:r>
          <w:rPr>
            <w:rFonts w:ascii="IRNazanin" w:hAnsi="IRNazanin" w:eastAsia="IRNazanin" w:cs="IRNazanin"/>
            <w:color w:val="111111"/>
            <w:sz w:val="22"/>
            <w:szCs w:val="22"/>
            <w:b w:val="0"/>
            <w:bCs w:val="0"/>
            <w:i w:val="0"/>
            <w:iCs w:val="0"/>
          </w:rPr>
          <w:t>نهج المحجة / كلام وعقائد - عربي</w:t>
        </w:r>
        <w:r>
          <w:tab/>
        </w:r>
        <w:r>
          <w:fldChar w:fldCharType="begin"/>
        </w:r>
        <w:r>
          <w:instrText xml:space="preserve">PAGEREF 1108 \h</w:instrText>
        </w:r>
        <w:r>
          <w:fldChar w:fldCharType="end"/>
        </w:r>
      </w:hyperlink>
    </w:p>
    <w:p>
      <w:pPr>
        <w:tabs>
          <w:tab w:val="right" w:leader="dot" w:pos="9062"/>
        </w:tabs>
        <w:ind w:left="220"/>
      </w:pPr>
      <w:hyperlink w:anchor="_Toc1109" w:history="1">
        <w:r>
          <w:rPr>
            <w:rFonts w:ascii="IRNazanin" w:hAnsi="IRNazanin" w:eastAsia="IRNazanin" w:cs="IRNazanin"/>
            <w:color w:val="111111"/>
            <w:sz w:val="22"/>
            <w:szCs w:val="22"/>
            <w:b w:val="0"/>
            <w:bCs w:val="0"/>
            <w:i w:val="0"/>
            <w:iCs w:val="0"/>
          </w:rPr>
          <w:t>نهج المسترشدين / فلسفة - عربي</w:t>
        </w:r>
        <w:r>
          <w:tab/>
        </w:r>
        <w:r>
          <w:fldChar w:fldCharType="begin"/>
        </w:r>
        <w:r>
          <w:instrText xml:space="preserve">PAGEREF 1109 \h</w:instrText>
        </w:r>
        <w:r>
          <w:fldChar w:fldCharType="end"/>
        </w:r>
      </w:hyperlink>
    </w:p>
    <w:p>
      <w:pPr>
        <w:tabs>
          <w:tab w:val="right" w:leader="dot" w:pos="9062"/>
        </w:tabs>
        <w:ind w:left="220"/>
      </w:pPr>
      <w:hyperlink w:anchor="_Toc1110" w:history="1">
        <w:r>
          <w:rPr>
            <w:rFonts w:ascii="IRNazanin" w:hAnsi="IRNazanin" w:eastAsia="IRNazanin" w:cs="IRNazanin"/>
            <w:color w:val="111111"/>
            <w:sz w:val="22"/>
            <w:szCs w:val="22"/>
            <w:b w:val="0"/>
            <w:bCs w:val="0"/>
            <w:i w:val="0"/>
            <w:iCs w:val="0"/>
          </w:rPr>
          <w:t>نهج المسترشدين في أصول الدين / كلام وعقائد - عربي</w:t>
        </w:r>
        <w:r>
          <w:tab/>
        </w:r>
        <w:r>
          <w:fldChar w:fldCharType="begin"/>
        </w:r>
        <w:r>
          <w:instrText xml:space="preserve">PAGEREF 1110 \h</w:instrText>
        </w:r>
        <w:r>
          <w:fldChar w:fldCharType="end"/>
        </w:r>
      </w:hyperlink>
    </w:p>
    <w:p>
      <w:pPr>
        <w:tabs>
          <w:tab w:val="right" w:leader="dot" w:pos="9062"/>
        </w:tabs>
        <w:ind w:left="220"/>
      </w:pPr>
      <w:hyperlink w:anchor="_Toc1111" w:history="1">
        <w:r>
          <w:rPr>
            <w:rFonts w:ascii="IRNazanin" w:hAnsi="IRNazanin" w:eastAsia="IRNazanin" w:cs="IRNazanin"/>
            <w:color w:val="111111"/>
            <w:sz w:val="22"/>
            <w:szCs w:val="22"/>
            <w:b w:val="0"/>
            <w:bCs w:val="0"/>
            <w:i w:val="0"/>
            <w:iCs w:val="0"/>
          </w:rPr>
          <w:t>النهج المستقيم على طريقة الحكيم / فلسفة - عربي</w:t>
        </w:r>
        <w:r>
          <w:tab/>
        </w:r>
        <w:r>
          <w:fldChar w:fldCharType="begin"/>
        </w:r>
        <w:r>
          <w:instrText xml:space="preserve">PAGEREF 1111 \h</w:instrText>
        </w:r>
        <w:r>
          <w:fldChar w:fldCharType="end"/>
        </w:r>
      </w:hyperlink>
    </w:p>
    <w:p>
      <w:pPr>
        <w:tabs>
          <w:tab w:val="right" w:leader="dot" w:pos="9062"/>
        </w:tabs>
        <w:ind w:left="220"/>
      </w:pPr>
      <w:hyperlink w:anchor="_Toc1112" w:history="1">
        <w:r>
          <w:rPr>
            <w:rFonts w:ascii="IRNazanin" w:hAnsi="IRNazanin" w:eastAsia="IRNazanin" w:cs="IRNazanin"/>
            <w:color w:val="111111"/>
            <w:sz w:val="22"/>
            <w:szCs w:val="22"/>
            <w:b w:val="0"/>
            <w:bCs w:val="0"/>
            <w:i w:val="0"/>
            <w:iCs w:val="0"/>
          </w:rPr>
          <w:t>النهج المستقيم على طريقة الحكيم في شرح القصيدة العينية / فلسفة - عربي</w:t>
        </w:r>
        <w:r>
          <w:tab/>
        </w:r>
        <w:r>
          <w:fldChar w:fldCharType="begin"/>
        </w:r>
        <w:r>
          <w:instrText xml:space="preserve">PAGEREF 1112 \h</w:instrText>
        </w:r>
        <w:r>
          <w:fldChar w:fldCharType="end"/>
        </w:r>
      </w:hyperlink>
    </w:p>
    <w:p>
      <w:pPr>
        <w:tabs>
          <w:tab w:val="right" w:leader="dot" w:pos="9062"/>
        </w:tabs>
        <w:ind w:left="220"/>
      </w:pPr>
      <w:hyperlink w:anchor="_Toc1113" w:history="1">
        <w:r>
          <w:rPr>
            <w:rFonts w:ascii="IRNazanin" w:hAnsi="IRNazanin" w:eastAsia="IRNazanin" w:cs="IRNazanin"/>
            <w:color w:val="111111"/>
            <w:sz w:val="22"/>
            <w:szCs w:val="22"/>
            <w:b w:val="0"/>
            <w:bCs w:val="0"/>
            <w:i w:val="0"/>
            <w:iCs w:val="0"/>
          </w:rPr>
          <w:t>نهج المنفرجة / شعر - عربي</w:t>
        </w:r>
        <w:r>
          <w:tab/>
        </w:r>
        <w:r>
          <w:fldChar w:fldCharType="begin"/>
        </w:r>
        <w:r>
          <w:instrText xml:space="preserve">PAGEREF 1113 \h</w:instrText>
        </w:r>
        <w:r>
          <w:fldChar w:fldCharType="end"/>
        </w:r>
      </w:hyperlink>
    </w:p>
    <w:p>
      <w:pPr>
        <w:tabs>
          <w:tab w:val="right" w:leader="dot" w:pos="9062"/>
        </w:tabs>
        <w:ind w:left="220"/>
      </w:pPr>
      <w:hyperlink w:anchor="_Toc1114" w:history="1">
        <w:r>
          <w:rPr>
            <w:rFonts w:ascii="IRNazanin" w:hAnsi="IRNazanin" w:eastAsia="IRNazanin" w:cs="IRNazanin"/>
            <w:color w:val="111111"/>
            <w:sz w:val="22"/>
            <w:szCs w:val="22"/>
            <w:b w:val="0"/>
            <w:bCs w:val="0"/>
            <w:i w:val="0"/>
            <w:iCs w:val="0"/>
          </w:rPr>
          <w:t>نهج الوصول إلى علم الأصول-معارج الوصول إلى علم الأصول</w:t>
        </w:r>
        <w:r>
          <w:tab/>
        </w:r>
        <w:r>
          <w:fldChar w:fldCharType="begin"/>
        </w:r>
        <w:r>
          <w:instrText xml:space="preserve">PAGEREF 1114 \h</w:instrText>
        </w:r>
        <w:r>
          <w:fldChar w:fldCharType="end"/>
        </w:r>
      </w:hyperlink>
    </w:p>
    <w:p>
      <w:pPr>
        <w:tabs>
          <w:tab w:val="right" w:leader="dot" w:pos="9062"/>
        </w:tabs>
        <w:ind w:left="220"/>
      </w:pPr>
      <w:hyperlink w:anchor="_Toc1115" w:history="1">
        <w:r>
          <w:rPr>
            <w:rFonts w:ascii="IRNazanin" w:hAnsi="IRNazanin" w:eastAsia="IRNazanin" w:cs="IRNazanin"/>
            <w:color w:val="111111"/>
            <w:sz w:val="22"/>
            <w:szCs w:val="22"/>
            <w:b w:val="0"/>
            <w:bCs w:val="0"/>
            <w:i w:val="0"/>
            <w:iCs w:val="0"/>
          </w:rPr>
          <w:t>النهي عن سب الأصحاب وما فيه من الإثم والعتاب / حديث - عربي</w:t>
        </w:r>
        <w:r>
          <w:tab/>
        </w:r>
        <w:r>
          <w:fldChar w:fldCharType="begin"/>
        </w:r>
        <w:r>
          <w:instrText xml:space="preserve">PAGEREF 1115 \h</w:instrText>
        </w:r>
        <w:r>
          <w:fldChar w:fldCharType="end"/>
        </w:r>
      </w:hyperlink>
    </w:p>
    <w:p>
      <w:pPr>
        <w:tabs>
          <w:tab w:val="right" w:leader="dot" w:pos="9062"/>
        </w:tabs>
        <w:ind w:left="220"/>
      </w:pPr>
      <w:hyperlink w:anchor="_Toc1116" w:history="1">
        <w:r>
          <w:rPr>
            <w:rFonts w:ascii="IRNazanin" w:hAnsi="IRNazanin" w:eastAsia="IRNazanin" w:cs="IRNazanin"/>
            <w:color w:val="111111"/>
            <w:sz w:val="22"/>
            <w:szCs w:val="22"/>
            <w:b w:val="0"/>
            <w:bCs w:val="0"/>
            <w:i w:val="0"/>
            <w:iCs w:val="0"/>
          </w:rPr>
          <w:t>النهي عن الضد / أصول الفقه - عربي</w:t>
        </w:r>
        <w:r>
          <w:tab/>
        </w:r>
        <w:r>
          <w:fldChar w:fldCharType="begin"/>
        </w:r>
        <w:r>
          <w:instrText xml:space="preserve">PAGEREF 1116 \h</w:instrText>
        </w:r>
        <w:r>
          <w:fldChar w:fldCharType="end"/>
        </w:r>
      </w:hyperlink>
    </w:p>
    <w:p>
      <w:pPr>
        <w:tabs>
          <w:tab w:val="right" w:leader="dot" w:pos="9062"/>
        </w:tabs>
        <w:ind w:left="220"/>
      </w:pPr>
      <w:hyperlink w:anchor="_Toc1117" w:history="1">
        <w:r>
          <w:rPr>
            <w:rFonts w:ascii="IRNazanin" w:hAnsi="IRNazanin" w:eastAsia="IRNazanin" w:cs="IRNazanin"/>
            <w:color w:val="111111"/>
            <w:sz w:val="22"/>
            <w:szCs w:val="22"/>
            <w:b w:val="0"/>
            <w:bCs w:val="0"/>
            <w:i w:val="0"/>
            <w:iCs w:val="0"/>
          </w:rPr>
          <w:t>النهي عن الكذب والغيبة والنميمة (رسالة في) / أخلاق - عربي</w:t>
        </w:r>
        <w:r>
          <w:tab/>
        </w:r>
        <w:r>
          <w:fldChar w:fldCharType="begin"/>
        </w:r>
        <w:r>
          <w:instrText xml:space="preserve">PAGEREF 1117 \h</w:instrText>
        </w:r>
        <w:r>
          <w:fldChar w:fldCharType="end"/>
        </w:r>
      </w:hyperlink>
    </w:p>
    <w:p>
      <w:pPr>
        <w:tabs>
          <w:tab w:val="right" w:leader="dot" w:pos="9062"/>
        </w:tabs>
        <w:ind w:left="220"/>
      </w:pPr>
      <w:hyperlink w:anchor="_Toc1118" w:history="1">
        <w:r>
          <w:rPr>
            <w:rFonts w:ascii="IRNazanin" w:hAnsi="IRNazanin" w:eastAsia="IRNazanin" w:cs="IRNazanin"/>
            <w:color w:val="111111"/>
            <w:sz w:val="22"/>
            <w:szCs w:val="22"/>
            <w:b w:val="0"/>
            <w:bCs w:val="0"/>
            <w:i w:val="0"/>
            <w:iCs w:val="0"/>
          </w:rPr>
          <w:t>النهي في العبادة والعبادات (رسالة في) / أصول الفقه - عربي</w:t>
        </w:r>
        <w:r>
          <w:tab/>
        </w:r>
        <w:r>
          <w:fldChar w:fldCharType="begin"/>
        </w:r>
        <w:r>
          <w:instrText xml:space="preserve">PAGEREF 1118 \h</w:instrText>
        </w:r>
        <w:r>
          <w:fldChar w:fldCharType="end"/>
        </w:r>
      </w:hyperlink>
    </w:p>
    <w:p>
      <w:pPr>
        <w:tabs>
          <w:tab w:val="right" w:leader="dot" w:pos="9062"/>
        </w:tabs>
        <w:ind w:left="220"/>
      </w:pPr>
      <w:hyperlink w:anchor="_Toc1119" w:history="1">
        <w:r>
          <w:rPr>
            <w:rFonts w:ascii="IRNazanin" w:hAnsi="IRNazanin" w:eastAsia="IRNazanin" w:cs="IRNazanin"/>
            <w:color w:val="111111"/>
            <w:sz w:val="22"/>
            <w:szCs w:val="22"/>
            <w:b w:val="0"/>
            <w:bCs w:val="0"/>
            <w:i w:val="0"/>
            <w:iCs w:val="0"/>
          </w:rPr>
          <w:t>نوابغ الكلم - الكلم النوابغ = الأمثال / أدب - عربي</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النوادر / حديث - عربي</w:t>
        </w:r>
        <w:r>
          <w:tab/>
        </w:r>
        <w:r>
          <w:fldChar w:fldCharType="begin"/>
        </w:r>
        <w:r>
          <w:instrText xml:space="preserve">PAGEREF 1120 \h</w:instrText>
        </w:r>
        <w:r>
          <w:fldChar w:fldCharType="end"/>
        </w:r>
      </w:hyperlink>
    </w:p>
    <w:p>
      <w:pPr>
        <w:tabs>
          <w:tab w:val="right" w:leader="dot" w:pos="9062"/>
        </w:tabs>
        <w:ind w:left="220"/>
      </w:pPr>
      <w:hyperlink w:anchor="_Toc1121" w:history="1">
        <w:r>
          <w:rPr>
            <w:rFonts w:ascii="IRNazanin" w:hAnsi="IRNazanin" w:eastAsia="IRNazanin" w:cs="IRNazanin"/>
            <w:color w:val="111111"/>
            <w:sz w:val="22"/>
            <w:szCs w:val="22"/>
            <w:b w:val="0"/>
            <w:bCs w:val="0"/>
            <w:i w:val="0"/>
            <w:iCs w:val="0"/>
          </w:rPr>
          <w:t>النوادر / حديث - عربي</w:t>
        </w:r>
        <w:r>
          <w:tab/>
        </w:r>
        <w:r>
          <w:fldChar w:fldCharType="begin"/>
        </w:r>
        <w:r>
          <w:instrText xml:space="preserve">PAGEREF 1121 \h</w:instrText>
        </w:r>
        <w:r>
          <w:fldChar w:fldCharType="end"/>
        </w:r>
      </w:hyperlink>
    </w:p>
    <w:p>
      <w:pPr>
        <w:tabs>
          <w:tab w:val="right" w:leader="dot" w:pos="9062"/>
        </w:tabs>
        <w:ind w:left="220"/>
      </w:pPr>
      <w:hyperlink w:anchor="_Toc1122" w:history="1">
        <w:r>
          <w:rPr>
            <w:rFonts w:ascii="IRNazanin" w:hAnsi="IRNazanin" w:eastAsia="IRNazanin" w:cs="IRNazanin"/>
            <w:color w:val="111111"/>
            <w:sz w:val="22"/>
            <w:szCs w:val="22"/>
            <w:b w:val="0"/>
            <w:bCs w:val="0"/>
            <w:i w:val="0"/>
            <w:iCs w:val="0"/>
          </w:rPr>
          <w:t>النوادر / قصص - عربي</w:t>
        </w:r>
        <w:r>
          <w:tab/>
        </w:r>
        <w:r>
          <w:fldChar w:fldCharType="begin"/>
        </w:r>
        <w:r>
          <w:instrText xml:space="preserve">PAGEREF 1122 \h</w:instrText>
        </w:r>
        <w:r>
          <w:fldChar w:fldCharType="end"/>
        </w:r>
      </w:hyperlink>
    </w:p>
    <w:p>
      <w:pPr>
        <w:tabs>
          <w:tab w:val="right" w:leader="dot" w:pos="9062"/>
        </w:tabs>
        <w:ind w:left="220"/>
      </w:pPr>
      <w:hyperlink w:anchor="_Toc1123" w:history="1">
        <w:r>
          <w:rPr>
            <w:rFonts w:ascii="IRNazanin" w:hAnsi="IRNazanin" w:eastAsia="IRNazanin" w:cs="IRNazanin"/>
            <w:color w:val="111111"/>
            <w:sz w:val="22"/>
            <w:szCs w:val="22"/>
            <w:b w:val="0"/>
            <w:bCs w:val="0"/>
            <w:i w:val="0"/>
            <w:iCs w:val="0"/>
          </w:rPr>
          <w:t>النوادر / أدب - فارسي</w:t>
        </w:r>
        <w:r>
          <w:tab/>
        </w:r>
        <w:r>
          <w:fldChar w:fldCharType="begin"/>
        </w:r>
        <w:r>
          <w:instrText xml:space="preserve">PAGEREF 1123 \h</w:instrText>
        </w:r>
        <w:r>
          <w:fldChar w:fldCharType="end"/>
        </w:r>
      </w:hyperlink>
    </w:p>
    <w:p>
      <w:pPr>
        <w:tabs>
          <w:tab w:val="right" w:leader="dot" w:pos="9062"/>
        </w:tabs>
        <w:ind w:left="220"/>
      </w:pPr>
      <w:hyperlink w:anchor="_Toc1124" w:history="1">
        <w:r>
          <w:rPr>
            <w:rFonts w:ascii="IRNazanin" w:hAnsi="IRNazanin" w:eastAsia="IRNazanin" w:cs="IRNazanin"/>
            <w:color w:val="111111"/>
            <w:sz w:val="22"/>
            <w:szCs w:val="22"/>
            <w:b w:val="0"/>
            <w:bCs w:val="0"/>
            <w:i w:val="0"/>
            <w:iCs w:val="0"/>
          </w:rPr>
          <w:t>نوادر / - عربي</w:t>
        </w:r>
        <w:r>
          <w:tab/>
        </w:r>
        <w:r>
          <w:fldChar w:fldCharType="begin"/>
        </w:r>
        <w:r>
          <w:instrText xml:space="preserve">PAGEREF 1124 \h</w:instrText>
        </w:r>
        <w:r>
          <w:fldChar w:fldCharType="end"/>
        </w:r>
      </w:hyperlink>
    </w:p>
    <w:p>
      <w:pPr>
        <w:tabs>
          <w:tab w:val="right" w:leader="dot" w:pos="9062"/>
        </w:tabs>
        <w:ind w:left="220"/>
      </w:pPr>
      <w:hyperlink w:anchor="_Toc1125" w:history="1">
        <w:r>
          <w:rPr>
            <w:rFonts w:ascii="IRNazanin" w:hAnsi="IRNazanin" w:eastAsia="IRNazanin" w:cs="IRNazanin"/>
            <w:color w:val="111111"/>
            <w:sz w:val="22"/>
            <w:szCs w:val="22"/>
            <w:b w:val="0"/>
            <w:bCs w:val="0"/>
            <w:i w:val="0"/>
            <w:iCs w:val="0"/>
          </w:rPr>
          <w:t>نوادر الأثر في خير البشر / دعاء، حديث - عربي</w:t>
        </w:r>
        <w:r>
          <w:tab/>
        </w:r>
        <w:r>
          <w:fldChar w:fldCharType="begin"/>
        </w:r>
        <w:r>
          <w:instrText xml:space="preserve">PAGEREF 1125 \h</w:instrText>
        </w:r>
        <w:r>
          <w:fldChar w:fldCharType="end"/>
        </w:r>
      </w:hyperlink>
    </w:p>
    <w:p>
      <w:pPr>
        <w:tabs>
          <w:tab w:val="right" w:leader="dot" w:pos="9062"/>
        </w:tabs>
        <w:ind w:left="220"/>
      </w:pPr>
      <w:hyperlink w:anchor="_Toc1126" w:history="1">
        <w:r>
          <w:rPr>
            <w:rFonts w:ascii="IRNazanin" w:hAnsi="IRNazanin" w:eastAsia="IRNazanin" w:cs="IRNazanin"/>
            <w:color w:val="111111"/>
            <w:sz w:val="22"/>
            <w:szCs w:val="22"/>
            <w:b w:val="0"/>
            <w:bCs w:val="0"/>
            <w:i w:val="0"/>
            <w:iCs w:val="0"/>
          </w:rPr>
          <w:t>نوادر الأثر في خير البشر / حديث - عربي</w:t>
        </w:r>
        <w:r>
          <w:tab/>
        </w:r>
        <w:r>
          <w:fldChar w:fldCharType="begin"/>
        </w:r>
        <w:r>
          <w:instrText xml:space="preserve">PAGEREF 1126 \h</w:instrText>
        </w:r>
        <w:r>
          <w:fldChar w:fldCharType="end"/>
        </w:r>
      </w:hyperlink>
    </w:p>
    <w:p>
      <w:pPr>
        <w:tabs>
          <w:tab w:val="right" w:leader="dot" w:pos="9062"/>
        </w:tabs>
        <w:ind w:left="220"/>
      </w:pPr>
      <w:hyperlink w:anchor="_Toc1127" w:history="1">
        <w:r>
          <w:rPr>
            <w:rFonts w:ascii="IRNazanin" w:hAnsi="IRNazanin" w:eastAsia="IRNazanin" w:cs="IRNazanin"/>
            <w:color w:val="111111"/>
            <w:sz w:val="22"/>
            <w:szCs w:val="22"/>
            <w:b w:val="0"/>
            <w:bCs w:val="0"/>
            <w:i w:val="0"/>
            <w:iCs w:val="0"/>
          </w:rPr>
          <w:t>نوادر الأثر لعلي خير البشر / حديث - عربي</w:t>
        </w:r>
        <w:r>
          <w:tab/>
        </w:r>
        <w:r>
          <w:fldChar w:fldCharType="begin"/>
        </w:r>
        <w:r>
          <w:instrText xml:space="preserve">PAGEREF 1127 \h</w:instrText>
        </w:r>
        <w:r>
          <w:fldChar w:fldCharType="end"/>
        </w:r>
      </w:hyperlink>
    </w:p>
    <w:p>
      <w:pPr>
        <w:tabs>
          <w:tab w:val="right" w:leader="dot" w:pos="9062"/>
        </w:tabs>
        <w:ind w:left="220"/>
      </w:pPr>
      <w:hyperlink w:anchor="_Toc1128" w:history="1">
        <w:r>
          <w:rPr>
            <w:rFonts w:ascii="IRNazanin" w:hAnsi="IRNazanin" w:eastAsia="IRNazanin" w:cs="IRNazanin"/>
            <w:color w:val="111111"/>
            <w:sz w:val="22"/>
            <w:szCs w:val="22"/>
            <w:b w:val="0"/>
            <w:bCs w:val="0"/>
            <w:i w:val="0"/>
            <w:iCs w:val="0"/>
          </w:rPr>
          <w:t>نوادر الأخبار / حديث - عربي</w:t>
        </w:r>
        <w:r>
          <w:tab/>
        </w:r>
        <w:r>
          <w:fldChar w:fldCharType="begin"/>
        </w:r>
        <w:r>
          <w:instrText xml:space="preserve">PAGEREF 1128 \h</w:instrText>
        </w:r>
        <w:r>
          <w:fldChar w:fldCharType="end"/>
        </w:r>
      </w:hyperlink>
    </w:p>
    <w:p>
      <w:pPr>
        <w:tabs>
          <w:tab w:val="right" w:leader="dot" w:pos="9062"/>
        </w:tabs>
        <w:ind w:left="220"/>
      </w:pPr>
      <w:hyperlink w:anchor="_Toc1129" w:history="1">
        <w:r>
          <w:rPr>
            <w:rFonts w:ascii="IRNazanin" w:hAnsi="IRNazanin" w:eastAsia="IRNazanin" w:cs="IRNazanin"/>
            <w:color w:val="111111"/>
            <w:sz w:val="22"/>
            <w:szCs w:val="22"/>
            <w:b w:val="0"/>
            <w:bCs w:val="0"/>
            <w:i w:val="0"/>
            <w:iCs w:val="0"/>
          </w:rPr>
          <w:t>نوادر الأخبار / شرح الحديث - عربي</w:t>
        </w:r>
        <w:r>
          <w:tab/>
        </w:r>
        <w:r>
          <w:fldChar w:fldCharType="begin"/>
        </w:r>
        <w:r>
          <w:instrText xml:space="preserve">PAGEREF 1129 \h</w:instrText>
        </w:r>
        <w:r>
          <w:fldChar w:fldCharType="end"/>
        </w:r>
      </w:hyperlink>
    </w:p>
    <w:p>
      <w:pPr>
        <w:tabs>
          <w:tab w:val="right" w:leader="dot" w:pos="9062"/>
        </w:tabs>
        <w:ind w:left="220"/>
      </w:pPr>
      <w:hyperlink w:anchor="_Toc1130" w:history="1">
        <w:r>
          <w:rPr>
            <w:rFonts w:ascii="IRNazanin" w:hAnsi="IRNazanin" w:eastAsia="IRNazanin" w:cs="IRNazanin"/>
            <w:color w:val="111111"/>
            <w:sz w:val="22"/>
            <w:szCs w:val="22"/>
            <w:b w:val="0"/>
            <w:bCs w:val="0"/>
            <w:i w:val="0"/>
            <w:iCs w:val="0"/>
          </w:rPr>
          <w:t>نوادر الأشعري / حديث - عربي</w:t>
        </w:r>
        <w:r>
          <w:tab/>
        </w:r>
        <w:r>
          <w:fldChar w:fldCharType="begin"/>
        </w:r>
        <w:r>
          <w:instrText xml:space="preserve">PAGEREF 1130 \h</w:instrText>
        </w:r>
        <w:r>
          <w:fldChar w:fldCharType="end"/>
        </w:r>
      </w:hyperlink>
    </w:p>
    <w:p>
      <w:pPr>
        <w:tabs>
          <w:tab w:val="right" w:leader="dot" w:pos="9062"/>
        </w:tabs>
        <w:ind w:left="220"/>
      </w:pPr>
      <w:hyperlink w:anchor="_Toc1131" w:history="1">
        <w:r>
          <w:rPr>
            <w:rFonts w:ascii="IRNazanin" w:hAnsi="IRNazanin" w:eastAsia="IRNazanin" w:cs="IRNazanin"/>
            <w:color w:val="111111"/>
            <w:sz w:val="22"/>
            <w:szCs w:val="22"/>
            <w:b w:val="0"/>
            <w:bCs w:val="0"/>
            <w:i w:val="0"/>
            <w:iCs w:val="0"/>
          </w:rPr>
          <w:t>نوادر الأصول في معرفة اخبار الرسول / شرح الحديث - عربي</w:t>
        </w:r>
        <w:r>
          <w:tab/>
        </w:r>
        <w:r>
          <w:fldChar w:fldCharType="begin"/>
        </w:r>
        <w:r>
          <w:instrText xml:space="preserve">PAGEREF 1131 \h</w:instrText>
        </w:r>
        <w:r>
          <w:fldChar w:fldCharType="end"/>
        </w:r>
      </w:hyperlink>
    </w:p>
    <w:p>
      <w:pPr>
        <w:tabs>
          <w:tab w:val="right" w:leader="dot" w:pos="9062"/>
        </w:tabs>
        <w:ind w:left="220"/>
      </w:pPr>
      <w:hyperlink w:anchor="_Toc1132" w:history="1">
        <w:r>
          <w:rPr>
            <w:rFonts w:ascii="IRNazanin" w:hAnsi="IRNazanin" w:eastAsia="IRNazanin" w:cs="IRNazanin"/>
            <w:color w:val="111111"/>
            <w:sz w:val="22"/>
            <w:szCs w:val="22"/>
            <w:b w:val="0"/>
            <w:bCs w:val="0"/>
            <w:i w:val="0"/>
            <w:iCs w:val="0"/>
          </w:rPr>
          <w:t>نوادر العرب / متفرقات - عربي</w:t>
        </w:r>
        <w:r>
          <w:tab/>
        </w:r>
        <w:r>
          <w:fldChar w:fldCharType="begin"/>
        </w:r>
        <w:r>
          <w:instrText xml:space="preserve">PAGEREF 1132 \h</w:instrText>
        </w:r>
        <w:r>
          <w:fldChar w:fldCharType="end"/>
        </w:r>
      </w:hyperlink>
    </w:p>
    <w:p>
      <w:pPr>
        <w:tabs>
          <w:tab w:val="right" w:leader="dot" w:pos="9062"/>
        </w:tabs>
        <w:ind w:left="220"/>
      </w:pPr>
      <w:hyperlink w:anchor="_Toc1133" w:history="1">
        <w:r>
          <w:rPr>
            <w:rFonts w:ascii="IRNazanin" w:hAnsi="IRNazanin" w:eastAsia="IRNazanin" w:cs="IRNazanin"/>
            <w:color w:val="111111"/>
            <w:sz w:val="22"/>
            <w:szCs w:val="22"/>
            <w:b w:val="0"/>
            <w:bCs w:val="0"/>
            <w:i w:val="0"/>
            <w:iCs w:val="0"/>
          </w:rPr>
          <w:t>النوادر العينية في البوادر الغيبية = القصيدة العينية / عرفان وتصوف، شعر - عربي</w:t>
        </w:r>
        <w:r>
          <w:tab/>
        </w:r>
        <w:r>
          <w:fldChar w:fldCharType="begin"/>
        </w:r>
        <w:r>
          <w:instrText xml:space="preserve">PAGEREF 1133 \h</w:instrText>
        </w:r>
        <w:r>
          <w:fldChar w:fldCharType="end"/>
        </w:r>
      </w:hyperlink>
    </w:p>
    <w:p>
      <w:pPr>
        <w:tabs>
          <w:tab w:val="right" w:leader="dot" w:pos="9062"/>
        </w:tabs>
        <w:ind w:left="220"/>
      </w:pPr>
      <w:hyperlink w:anchor="_Toc1134" w:history="1">
        <w:r>
          <w:rPr>
            <w:rFonts w:ascii="IRNazanin" w:hAnsi="IRNazanin" w:eastAsia="IRNazanin" w:cs="IRNazanin"/>
            <w:color w:val="111111"/>
            <w:sz w:val="22"/>
            <w:szCs w:val="22"/>
            <w:b w:val="0"/>
            <w:bCs w:val="0"/>
            <w:i w:val="0"/>
            <w:iCs w:val="0"/>
          </w:rPr>
          <w:t>نوادر الفلاسفة في الموسيقي / موسيقي - عربي</w:t>
        </w:r>
        <w:r>
          <w:tab/>
        </w:r>
        <w:r>
          <w:fldChar w:fldCharType="begin"/>
        </w:r>
        <w:r>
          <w:instrText xml:space="preserve">PAGEREF 1134 \h</w:instrText>
        </w:r>
        <w:r>
          <w:fldChar w:fldCharType="end"/>
        </w:r>
      </w:hyperlink>
    </w:p>
    <w:p>
      <w:pPr>
        <w:tabs>
          <w:tab w:val="right" w:leader="dot" w:pos="9062"/>
        </w:tabs>
        <w:ind w:left="220"/>
      </w:pPr>
      <w:hyperlink w:anchor="_Toc1135" w:history="1">
        <w:r>
          <w:rPr>
            <w:rFonts w:ascii="IRNazanin" w:hAnsi="IRNazanin" w:eastAsia="IRNazanin" w:cs="IRNazanin"/>
            <w:color w:val="111111"/>
            <w:sz w:val="22"/>
            <w:szCs w:val="22"/>
            <w:b w:val="0"/>
            <w:bCs w:val="0"/>
            <w:i w:val="0"/>
            <w:iCs w:val="0"/>
          </w:rPr>
          <w:t>نوادر في اللغة / لغة - عربي</w:t>
        </w:r>
        <w:r>
          <w:tab/>
        </w:r>
        <w:r>
          <w:fldChar w:fldCharType="begin"/>
        </w:r>
        <w:r>
          <w:instrText xml:space="preserve">PAGEREF 1135 \h</w:instrText>
        </w:r>
        <w:r>
          <w:fldChar w:fldCharType="end"/>
        </w:r>
      </w:hyperlink>
    </w:p>
    <w:p>
      <w:pPr>
        <w:tabs>
          <w:tab w:val="right" w:leader="dot" w:pos="9062"/>
        </w:tabs>
        <w:ind w:left="220"/>
      </w:pPr>
      <w:hyperlink w:anchor="_Toc1136" w:history="1">
        <w:r>
          <w:rPr>
            <w:rFonts w:ascii="IRNazanin" w:hAnsi="IRNazanin" w:eastAsia="IRNazanin" w:cs="IRNazanin"/>
            <w:color w:val="111111"/>
            <w:sz w:val="22"/>
            <w:szCs w:val="22"/>
            <w:b w:val="0"/>
            <w:bCs w:val="0"/>
            <w:i w:val="0"/>
            <w:iCs w:val="0"/>
          </w:rPr>
          <w:t>نوادر القضاء في أحكام النجوم / هيئة - عربي</w:t>
        </w:r>
        <w:r>
          <w:tab/>
        </w:r>
        <w:r>
          <w:fldChar w:fldCharType="begin"/>
        </w:r>
        <w:r>
          <w:instrText xml:space="preserve">PAGEREF 1136 \h</w:instrText>
        </w:r>
        <w:r>
          <w:fldChar w:fldCharType="end"/>
        </w:r>
      </w:hyperlink>
    </w:p>
    <w:p>
      <w:pPr>
        <w:tabs>
          <w:tab w:val="right" w:leader="dot" w:pos="9062"/>
        </w:tabs>
        <w:ind w:left="220"/>
      </w:pPr>
      <w:hyperlink w:anchor="_Toc1137" w:history="1">
        <w:r>
          <w:rPr>
            <w:rFonts w:ascii="IRNazanin" w:hAnsi="IRNazanin" w:eastAsia="IRNazanin" w:cs="IRNazanin"/>
            <w:color w:val="111111"/>
            <w:sz w:val="22"/>
            <w:szCs w:val="22"/>
            <w:b w:val="0"/>
            <w:bCs w:val="0"/>
            <w:i w:val="0"/>
            <w:iCs w:val="0"/>
          </w:rPr>
          <w:t>نوادر مختارة / أدب - عربي</w:t>
        </w:r>
        <w:r>
          <w:tab/>
        </w:r>
        <w:r>
          <w:fldChar w:fldCharType="begin"/>
        </w:r>
        <w:r>
          <w:instrText xml:space="preserve">PAGEREF 1137 \h</w:instrText>
        </w:r>
        <w:r>
          <w:fldChar w:fldCharType="end"/>
        </w:r>
      </w:hyperlink>
    </w:p>
    <w:p>
      <w:pPr>
        <w:tabs>
          <w:tab w:val="right" w:leader="dot" w:pos="9062"/>
        </w:tabs>
        <w:ind w:left="220"/>
      </w:pPr>
      <w:hyperlink w:anchor="_Toc1138" w:history="1">
        <w:r>
          <w:rPr>
            <w:rFonts w:ascii="IRNazanin" w:hAnsi="IRNazanin" w:eastAsia="IRNazanin" w:cs="IRNazanin"/>
            <w:color w:val="111111"/>
            <w:sz w:val="22"/>
            <w:szCs w:val="22"/>
            <w:b w:val="0"/>
            <w:bCs w:val="0"/>
            <w:i w:val="0"/>
            <w:iCs w:val="0"/>
          </w:rPr>
          <w:t>نوادر الملاحة والملح / أدب - عربي</w:t>
        </w:r>
        <w:r>
          <w:tab/>
        </w:r>
        <w:r>
          <w:fldChar w:fldCharType="begin"/>
        </w:r>
        <w:r>
          <w:instrText xml:space="preserve">PAGEREF 1138 \h</w:instrText>
        </w:r>
        <w:r>
          <w:fldChar w:fldCharType="end"/>
        </w:r>
      </w:hyperlink>
    </w:p>
    <w:p>
      <w:pPr>
        <w:tabs>
          <w:tab w:val="right" w:leader="dot" w:pos="9062"/>
        </w:tabs>
        <w:ind w:left="220"/>
      </w:pPr>
      <w:hyperlink w:anchor="_Toc1139" w:history="1">
        <w:r>
          <w:rPr>
            <w:rFonts w:ascii="IRNazanin" w:hAnsi="IRNazanin" w:eastAsia="IRNazanin" w:cs="IRNazanin"/>
            <w:color w:val="111111"/>
            <w:sz w:val="22"/>
            <w:szCs w:val="22"/>
            <w:b w:val="0"/>
            <w:bCs w:val="0"/>
            <w:i w:val="0"/>
            <w:iCs w:val="0"/>
          </w:rPr>
          <w:t>نوادر المنح في اقسام الملاحة والملح / أدب - عربي</w:t>
        </w:r>
        <w:r>
          <w:tab/>
        </w:r>
        <w:r>
          <w:fldChar w:fldCharType="begin"/>
        </w:r>
        <w:r>
          <w:instrText xml:space="preserve">PAGEREF 1139 \h</w:instrText>
        </w:r>
        <w:r>
          <w:fldChar w:fldCharType="end"/>
        </w:r>
      </w:hyperlink>
    </w:p>
    <w:p>
      <w:pPr>
        <w:tabs>
          <w:tab w:val="right" w:leader="dot" w:pos="9062"/>
        </w:tabs>
        <w:ind w:left="220"/>
      </w:pPr>
      <w:hyperlink w:anchor="_Toc1140" w:history="1">
        <w:r>
          <w:rPr>
            <w:rFonts w:ascii="IRNazanin" w:hAnsi="IRNazanin" w:eastAsia="IRNazanin" w:cs="IRNazanin"/>
            <w:color w:val="111111"/>
            <w:sz w:val="22"/>
            <w:szCs w:val="22"/>
            <w:b w:val="0"/>
            <w:bCs w:val="0"/>
            <w:i w:val="0"/>
            <w:iCs w:val="0"/>
          </w:rPr>
          <w:t>النوادر من كتاب الكفعمي / علوم القرآن - عربي</w:t>
        </w:r>
        <w:r>
          <w:tab/>
        </w:r>
        <w:r>
          <w:fldChar w:fldCharType="begin"/>
        </w:r>
        <w:r>
          <w:instrText xml:space="preserve">PAGEREF 1140 \h</w:instrText>
        </w:r>
        <w:r>
          <w:fldChar w:fldCharType="end"/>
        </w:r>
      </w:hyperlink>
    </w:p>
    <w:p>
      <w:pPr>
        <w:tabs>
          <w:tab w:val="right" w:leader="dot" w:pos="9062"/>
        </w:tabs>
        <w:ind w:left="220"/>
      </w:pPr>
      <w:hyperlink w:anchor="_Toc1141" w:history="1">
        <w:r>
          <w:rPr>
            <w:rFonts w:ascii="IRNazanin" w:hAnsi="IRNazanin" w:eastAsia="IRNazanin" w:cs="IRNazanin"/>
            <w:color w:val="111111"/>
            <w:sz w:val="22"/>
            <w:szCs w:val="22"/>
            <w:b w:val="0"/>
            <w:bCs w:val="0"/>
            <w:i w:val="0"/>
            <w:iCs w:val="0"/>
          </w:rPr>
          <w:t>نوادر وحكايات / قصص - عربي</w:t>
        </w:r>
        <w:r>
          <w:tab/>
        </w:r>
        <w:r>
          <w:fldChar w:fldCharType="begin"/>
        </w:r>
        <w:r>
          <w:instrText xml:space="preserve">PAGEREF 1141 \h</w:instrText>
        </w:r>
        <w:r>
          <w:fldChar w:fldCharType="end"/>
        </w:r>
      </w:hyperlink>
    </w:p>
    <w:p>
      <w:pPr>
        <w:tabs>
          <w:tab w:val="right" w:leader="dot" w:pos="9062"/>
        </w:tabs>
        <w:ind w:left="220"/>
      </w:pPr>
      <w:hyperlink w:anchor="_Toc1142" w:history="1">
        <w:r>
          <w:rPr>
            <w:rFonts w:ascii="IRNazanin" w:hAnsi="IRNazanin" w:eastAsia="IRNazanin" w:cs="IRNazanin"/>
            <w:color w:val="111111"/>
            <w:sz w:val="22"/>
            <w:szCs w:val="22"/>
            <w:b w:val="0"/>
            <w:bCs w:val="0"/>
            <w:i w:val="0"/>
            <w:iCs w:val="0"/>
          </w:rPr>
          <w:t>نوادر و حکایات وشعر / أدب - عربي</w:t>
        </w:r>
        <w:r>
          <w:tab/>
        </w:r>
        <w:r>
          <w:fldChar w:fldCharType="begin"/>
        </w:r>
        <w:r>
          <w:instrText xml:space="preserve">PAGEREF 1142 \h</w:instrText>
        </w:r>
        <w:r>
          <w:fldChar w:fldCharType="end"/>
        </w:r>
      </w:hyperlink>
    </w:p>
    <w:p>
      <w:pPr>
        <w:tabs>
          <w:tab w:val="right" w:leader="dot" w:pos="9062"/>
        </w:tabs>
        <w:ind w:left="220"/>
      </w:pPr>
      <w:hyperlink w:anchor="_Toc1143" w:history="1">
        <w:r>
          <w:rPr>
            <w:rFonts w:ascii="IRNazanin" w:hAnsi="IRNazanin" w:eastAsia="IRNazanin" w:cs="IRNazanin"/>
            <w:color w:val="111111"/>
            <w:sz w:val="22"/>
            <w:szCs w:val="22"/>
            <w:b w:val="0"/>
            <w:bCs w:val="0"/>
            <w:i w:val="0"/>
            <w:iCs w:val="0"/>
          </w:rPr>
          <w:t>نواضر الايك في نوادر النيك = نواظر الايك في معرفة النيك / فقه - عربي</w:t>
        </w:r>
        <w:r>
          <w:tab/>
        </w:r>
        <w:r>
          <w:fldChar w:fldCharType="begin"/>
        </w:r>
        <w:r>
          <w:instrText xml:space="preserve">PAGEREF 1143 \h</w:instrText>
        </w:r>
        <w:r>
          <w:fldChar w:fldCharType="end"/>
        </w:r>
      </w:hyperlink>
    </w:p>
    <w:p>
      <w:pPr>
        <w:tabs>
          <w:tab w:val="right" w:leader="dot" w:pos="9062"/>
        </w:tabs>
        <w:ind w:left="220"/>
      </w:pPr>
      <w:hyperlink w:anchor="_Toc1144" w:history="1">
        <w:r>
          <w:rPr>
            <w:rFonts w:ascii="IRNazanin" w:hAnsi="IRNazanin" w:eastAsia="IRNazanin" w:cs="IRNazanin"/>
            <w:color w:val="111111"/>
            <w:sz w:val="22"/>
            <w:szCs w:val="22"/>
            <w:b w:val="0"/>
            <w:bCs w:val="0"/>
            <w:i w:val="0"/>
            <w:iCs w:val="0"/>
          </w:rPr>
          <w:t>النوافل (رسالة في) / فقه - عربي</w:t>
        </w:r>
        <w:r>
          <w:tab/>
        </w:r>
        <w:r>
          <w:fldChar w:fldCharType="begin"/>
        </w:r>
        <w:r>
          <w:instrText xml:space="preserve">PAGEREF 1144 \h</w:instrText>
        </w:r>
        <w:r>
          <w:fldChar w:fldCharType="end"/>
        </w:r>
      </w:hyperlink>
    </w:p>
    <w:p>
      <w:pPr>
        <w:tabs>
          <w:tab w:val="right" w:leader="dot" w:pos="9062"/>
        </w:tabs>
        <w:ind w:left="220"/>
      </w:pPr>
      <w:hyperlink w:anchor="_Toc1145" w:history="1">
        <w:r>
          <w:rPr>
            <w:rFonts w:ascii="IRNazanin" w:hAnsi="IRNazanin" w:eastAsia="IRNazanin" w:cs="IRNazanin"/>
            <w:color w:val="111111"/>
            <w:sz w:val="22"/>
            <w:szCs w:val="22"/>
            <w:b w:val="0"/>
            <w:bCs w:val="0"/>
            <w:i w:val="0"/>
            <w:iCs w:val="0"/>
          </w:rPr>
          <w:t>نوافير سريانية / مسيحية - سرياني</w:t>
        </w:r>
        <w:r>
          <w:tab/>
        </w:r>
        <w:r>
          <w:fldChar w:fldCharType="begin"/>
        </w:r>
        <w:r>
          <w:instrText xml:space="preserve">PAGEREF 1145 \h</w:instrText>
        </w:r>
        <w:r>
          <w:fldChar w:fldCharType="end"/>
        </w:r>
      </w:hyperlink>
    </w:p>
    <w:p>
      <w:pPr>
        <w:tabs>
          <w:tab w:val="right" w:leader="dot" w:pos="9062"/>
        </w:tabs>
        <w:ind w:left="220"/>
      </w:pPr>
      <w:hyperlink w:anchor="_Toc1146" w:history="1">
        <w:r>
          <w:rPr>
            <w:rFonts w:ascii="IRNazanin" w:hAnsi="IRNazanin" w:eastAsia="IRNazanin" w:cs="IRNazanin"/>
            <w:color w:val="111111"/>
            <w:sz w:val="22"/>
            <w:szCs w:val="22"/>
            <w:b w:val="0"/>
            <w:bCs w:val="0"/>
            <w:i w:val="0"/>
            <w:iCs w:val="0"/>
          </w:rPr>
          <w:t>نواقض الروافض / كلام وعقائد - عربي</w:t>
        </w:r>
        <w:r>
          <w:tab/>
        </w:r>
        <w:r>
          <w:fldChar w:fldCharType="begin"/>
        </w:r>
        <w:r>
          <w:instrText xml:space="preserve">PAGEREF 1146 \h</w:instrText>
        </w:r>
        <w:r>
          <w:fldChar w:fldCharType="end"/>
        </w:r>
      </w:hyperlink>
    </w:p>
    <w:p>
      <w:pPr>
        <w:tabs>
          <w:tab w:val="right" w:leader="dot" w:pos="9062"/>
        </w:tabs>
        <w:ind w:left="220"/>
      </w:pPr>
      <w:hyperlink w:anchor="_Toc1147" w:history="1">
        <w:r>
          <w:rPr>
            <w:rFonts w:ascii="IRNazanin" w:hAnsi="IRNazanin" w:eastAsia="IRNazanin" w:cs="IRNazanin"/>
            <w:color w:val="111111"/>
            <w:sz w:val="22"/>
            <w:szCs w:val="22"/>
            <w:b w:val="0"/>
            <w:bCs w:val="0"/>
            <w:i w:val="0"/>
            <w:iCs w:val="0"/>
          </w:rPr>
          <w:t>النواقض لبنيان الروافض = نواقض الروافض / كلام وعقائد - عربي</w:t>
        </w:r>
        <w:r>
          <w:tab/>
        </w:r>
        <w:r>
          <w:fldChar w:fldCharType="begin"/>
        </w:r>
        <w:r>
          <w:instrText xml:space="preserve">PAGEREF 1147 \h</w:instrText>
        </w:r>
        <w:r>
          <w:fldChar w:fldCharType="end"/>
        </w:r>
      </w:hyperlink>
    </w:p>
    <w:p>
      <w:pPr>
        <w:tabs>
          <w:tab w:val="right" w:leader="dot" w:pos="9062"/>
        </w:tabs>
        <w:ind w:left="220"/>
      </w:pPr>
      <w:hyperlink w:anchor="_Toc1148" w:history="1">
        <w:r>
          <w:rPr>
            <w:rFonts w:ascii="IRNazanin" w:hAnsi="IRNazanin" w:eastAsia="IRNazanin" w:cs="IRNazanin"/>
            <w:color w:val="111111"/>
            <w:sz w:val="22"/>
            <w:szCs w:val="22"/>
            <w:b w:val="0"/>
            <w:bCs w:val="0"/>
            <w:i w:val="0"/>
            <w:iCs w:val="0"/>
          </w:rPr>
          <w:t>نوال ذي الطول في تحقيق الإيجاد بالقول / عرفان وتصوف - عربي</w:t>
        </w:r>
        <w:r>
          <w:tab/>
        </w:r>
        <w:r>
          <w:fldChar w:fldCharType="begin"/>
        </w:r>
        <w:r>
          <w:instrText xml:space="preserve">PAGEREF 1148 \h</w:instrText>
        </w:r>
        <w:r>
          <w:fldChar w:fldCharType="end"/>
        </w:r>
      </w:hyperlink>
    </w:p>
    <w:p>
      <w:pPr>
        <w:tabs>
          <w:tab w:val="right" w:leader="dot" w:pos="9062"/>
        </w:tabs>
        <w:ind w:left="220"/>
      </w:pPr>
      <w:hyperlink w:anchor="_Toc1149" w:history="1">
        <w:r>
          <w:rPr>
            <w:rFonts w:ascii="IRNazanin" w:hAnsi="IRNazanin" w:eastAsia="IRNazanin" w:cs="IRNazanin"/>
            <w:color w:val="111111"/>
            <w:sz w:val="22"/>
            <w:szCs w:val="22"/>
            <w:b w:val="0"/>
            <w:bCs w:val="0"/>
            <w:i w:val="0"/>
            <w:iCs w:val="0"/>
          </w:rPr>
          <w:t>نوالي المنح في اسماء ثمار النخل / متفرقات - عربي</w:t>
        </w:r>
        <w:r>
          <w:tab/>
        </w:r>
        <w:r>
          <w:fldChar w:fldCharType="begin"/>
        </w:r>
        <w:r>
          <w:instrText xml:space="preserve">PAGEREF 1149 \h</w:instrText>
        </w:r>
        <w:r>
          <w:fldChar w:fldCharType="end"/>
        </w:r>
      </w:hyperlink>
    </w:p>
    <w:p>
      <w:pPr>
        <w:tabs>
          <w:tab w:val="right" w:leader="dot" w:pos="9062"/>
        </w:tabs>
        <w:ind w:left="220"/>
      </w:pPr>
      <w:hyperlink w:anchor="_Toc1150" w:history="1">
        <w:r>
          <w:rPr>
            <w:rFonts w:ascii="IRNazanin" w:hAnsi="IRNazanin" w:eastAsia="IRNazanin" w:cs="IRNazanin"/>
            <w:color w:val="111111"/>
            <w:sz w:val="22"/>
            <w:szCs w:val="22"/>
            <w:b w:val="0"/>
            <w:bCs w:val="0"/>
            <w:i w:val="0"/>
            <w:iCs w:val="0"/>
          </w:rPr>
          <w:t>نواهد الأبكار وشوارد الأفكار = حاشية أنوار التنزيل / تفسير - عربي</w:t>
        </w:r>
        <w:r>
          <w:tab/>
        </w:r>
        <w:r>
          <w:fldChar w:fldCharType="begin"/>
        </w:r>
        <w:r>
          <w:instrText xml:space="preserve">PAGEREF 1150 \h</w:instrText>
        </w:r>
        <w:r>
          <w:fldChar w:fldCharType="end"/>
        </w:r>
      </w:hyperlink>
    </w:p>
    <w:p>
      <w:pPr>
        <w:tabs>
          <w:tab w:val="right" w:leader="dot" w:pos="9062"/>
        </w:tabs>
        <w:ind w:left="220"/>
      </w:pPr>
      <w:hyperlink w:anchor="_Toc1151" w:history="1">
        <w:r>
          <w:rPr>
            <w:rFonts w:ascii="IRNazanin" w:hAnsi="IRNazanin" w:eastAsia="IRNazanin" w:cs="IRNazanin"/>
            <w:color w:val="111111"/>
            <w:sz w:val="22"/>
            <w:szCs w:val="22"/>
            <w:b w:val="0"/>
            <w:bCs w:val="0"/>
            <w:i w:val="0"/>
            <w:iCs w:val="0"/>
          </w:rPr>
          <w:t>النواهي رسالة في / أصول الفقه - عربي</w:t>
        </w:r>
        <w:r>
          <w:tab/>
        </w:r>
        <w:r>
          <w:fldChar w:fldCharType="begin"/>
        </w:r>
        <w:r>
          <w:instrText xml:space="preserve">PAGEREF 1151 \h</w:instrText>
        </w:r>
        <w:r>
          <w:fldChar w:fldCharType="end"/>
        </w:r>
      </w:hyperlink>
    </w:p>
    <w:p>
      <w:pPr>
        <w:tabs>
          <w:tab w:val="right" w:leader="dot" w:pos="9062"/>
        </w:tabs>
        <w:ind w:left="220"/>
      </w:pPr>
      <w:hyperlink w:anchor="_Toc1152" w:history="1">
        <w:r>
          <w:rPr>
            <w:rFonts w:ascii="IRNazanin" w:hAnsi="IRNazanin" w:eastAsia="IRNazanin" w:cs="IRNazanin"/>
            <w:color w:val="111111"/>
            <w:sz w:val="22"/>
            <w:szCs w:val="22"/>
            <w:b w:val="0"/>
            <w:bCs w:val="0"/>
            <w:i w:val="0"/>
            <w:iCs w:val="0"/>
          </w:rPr>
          <w:t>النواهي الغيرية والنفسية / أصول الفقه - عربي</w:t>
        </w:r>
        <w:r>
          <w:tab/>
        </w:r>
        <w:r>
          <w:fldChar w:fldCharType="begin"/>
        </w:r>
        <w:r>
          <w:instrText xml:space="preserve">PAGEREF 1152 \h</w:instrText>
        </w:r>
        <w:r>
          <w:fldChar w:fldCharType="end"/>
        </w:r>
      </w:hyperlink>
    </w:p>
    <w:p>
      <w:pPr>
        <w:tabs>
          <w:tab w:val="right" w:leader="dot" w:pos="9062"/>
        </w:tabs>
        <w:ind w:left="220"/>
      </w:pPr>
      <w:hyperlink w:anchor="_Toc1153" w:history="1">
        <w:r>
          <w:rPr>
            <w:rFonts w:ascii="IRNazanin" w:hAnsi="IRNazanin" w:eastAsia="IRNazanin" w:cs="IRNazanin"/>
            <w:color w:val="111111"/>
            <w:sz w:val="22"/>
            <w:szCs w:val="22"/>
            <w:b w:val="0"/>
            <w:bCs w:val="0"/>
            <w:i w:val="0"/>
            <w:iCs w:val="0"/>
          </w:rPr>
          <w:t>نوحة الأحزان وصيحة الأشجان / تاريخ المعصومين - فارسي</w:t>
        </w:r>
        <w:r>
          <w:tab/>
        </w:r>
        <w:r>
          <w:fldChar w:fldCharType="begin"/>
        </w:r>
        <w:r>
          <w:instrText xml:space="preserve">PAGEREF 1153 \h</w:instrText>
        </w:r>
        <w:r>
          <w:fldChar w:fldCharType="end"/>
        </w:r>
      </w:hyperlink>
    </w:p>
    <w:p>
      <w:pPr>
        <w:tabs>
          <w:tab w:val="right" w:leader="dot" w:pos="9062"/>
        </w:tabs>
        <w:ind w:left="220"/>
      </w:pPr>
      <w:hyperlink w:anchor="_Toc1154" w:history="1">
        <w:r>
          <w:rPr>
            <w:rFonts w:ascii="IRNazanin" w:hAnsi="IRNazanin" w:eastAsia="IRNazanin" w:cs="IRNazanin"/>
            <w:color w:val="111111"/>
            <w:sz w:val="22"/>
            <w:szCs w:val="22"/>
            <w:b w:val="0"/>
            <w:bCs w:val="0"/>
            <w:i w:val="0"/>
            <w:iCs w:val="0"/>
          </w:rPr>
          <w:t>نود ونه نام باري تعالى / شعر - فارسي</w:t>
        </w:r>
        <w:r>
          <w:tab/>
        </w:r>
        <w:r>
          <w:fldChar w:fldCharType="begin"/>
        </w:r>
        <w:r>
          <w:instrText xml:space="preserve">PAGEREF 1154 \h</w:instrText>
        </w:r>
        <w:r>
          <w:fldChar w:fldCharType="end"/>
        </w:r>
      </w:hyperlink>
    </w:p>
    <w:p>
      <w:pPr>
        <w:tabs>
          <w:tab w:val="right" w:leader="dot" w:pos="9062"/>
        </w:tabs>
        <w:ind w:left="220"/>
      </w:pPr>
      <w:hyperlink w:anchor="_Toc1155" w:history="1">
        <w:r>
          <w:rPr>
            <w:rFonts w:ascii="IRNazanin" w:hAnsi="IRNazanin" w:eastAsia="IRNazanin" w:cs="IRNazanin"/>
            <w:color w:val="111111"/>
            <w:sz w:val="22"/>
            <w:szCs w:val="22"/>
            <w:b w:val="0"/>
            <w:bCs w:val="0"/>
            <w:i w:val="0"/>
            <w:iCs w:val="0"/>
          </w:rPr>
          <w:t>نود و نه نام خداي = معماي اسماء الحسنى / معماء، شعر، اسماء الله - فارسي</w:t>
        </w:r>
        <w:r>
          <w:tab/>
        </w:r>
        <w:r>
          <w:fldChar w:fldCharType="begin"/>
        </w:r>
        <w:r>
          <w:instrText xml:space="preserve">PAGEREF 1155 \h</w:instrText>
        </w:r>
        <w:r>
          <w:fldChar w:fldCharType="end"/>
        </w:r>
      </w:hyperlink>
    </w:p>
    <w:p>
      <w:pPr>
        <w:tabs>
          <w:tab w:val="right" w:leader="dot" w:pos="9062"/>
        </w:tabs>
        <w:ind w:left="220"/>
      </w:pPr>
      <w:hyperlink w:anchor="_Toc1156" w:history="1">
        <w:r>
          <w:rPr>
            <w:rFonts w:ascii="IRNazanin" w:hAnsi="IRNazanin" w:eastAsia="IRNazanin" w:cs="IRNazanin"/>
            <w:color w:val="111111"/>
            <w:sz w:val="22"/>
            <w:szCs w:val="22"/>
            <w:b w:val="0"/>
            <w:bCs w:val="0"/>
            <w:i w:val="0"/>
            <w:iCs w:val="0"/>
          </w:rPr>
          <w:t>نور الابصار / كيمياء - عربي</w:t>
        </w:r>
        <w:r>
          <w:tab/>
        </w:r>
        <w:r>
          <w:fldChar w:fldCharType="begin"/>
        </w:r>
        <w:r>
          <w:instrText xml:space="preserve">PAGEREF 1156 \h</w:instrText>
        </w:r>
        <w:r>
          <w:fldChar w:fldCharType="end"/>
        </w:r>
      </w:hyperlink>
    </w:p>
    <w:p>
      <w:pPr>
        <w:tabs>
          <w:tab w:val="right" w:leader="dot" w:pos="9062"/>
        </w:tabs>
        <w:ind w:left="220"/>
      </w:pPr>
      <w:hyperlink w:anchor="_Toc1157" w:history="1">
        <w:r>
          <w:rPr>
            <w:rFonts w:ascii="IRNazanin" w:hAnsi="IRNazanin" w:eastAsia="IRNazanin" w:cs="IRNazanin"/>
            <w:color w:val="111111"/>
            <w:sz w:val="22"/>
            <w:szCs w:val="22"/>
            <w:b w:val="0"/>
            <w:bCs w:val="0"/>
            <w:i w:val="0"/>
            <w:iCs w:val="0"/>
          </w:rPr>
          <w:t>النور الأحمدي الملقب بخزينة الأنوار / تراجم - عربي</w:t>
        </w:r>
        <w:r>
          <w:tab/>
        </w:r>
        <w:r>
          <w:fldChar w:fldCharType="begin"/>
        </w:r>
        <w:r>
          <w:instrText xml:space="preserve">PAGEREF 1157 \h</w:instrText>
        </w:r>
        <w:r>
          <w:fldChar w:fldCharType="end"/>
        </w:r>
      </w:hyperlink>
    </w:p>
    <w:p>
      <w:pPr>
        <w:tabs>
          <w:tab w:val="right" w:leader="dot" w:pos="9062"/>
        </w:tabs>
        <w:ind w:left="220"/>
      </w:pPr>
      <w:hyperlink w:anchor="_Toc1158" w:history="1">
        <w:r>
          <w:rPr>
            <w:rFonts w:ascii="IRNazanin" w:hAnsi="IRNazanin" w:eastAsia="IRNazanin" w:cs="IRNazanin"/>
            <w:color w:val="111111"/>
            <w:sz w:val="22"/>
            <w:szCs w:val="22"/>
            <w:b w:val="0"/>
            <w:bCs w:val="0"/>
            <w:i w:val="0"/>
            <w:iCs w:val="0"/>
          </w:rPr>
          <w:t>نور الأفئدة في شرح المرشدة لأبي الليث السمرقندي / - عربي</w:t>
        </w:r>
        <w:r>
          <w:tab/>
        </w:r>
        <w:r>
          <w:fldChar w:fldCharType="begin"/>
        </w:r>
        <w:r>
          <w:instrText xml:space="preserve">PAGEREF 1158 \h</w:instrText>
        </w:r>
        <w:r>
          <w:fldChar w:fldCharType="end"/>
        </w:r>
      </w:hyperlink>
    </w:p>
    <w:p>
      <w:pPr>
        <w:tabs>
          <w:tab w:val="right" w:leader="dot" w:pos="9062"/>
        </w:tabs>
        <w:ind w:left="220"/>
      </w:pPr>
      <w:hyperlink w:anchor="_Toc1159" w:history="1">
        <w:r>
          <w:rPr>
            <w:rFonts w:ascii="IRNazanin" w:hAnsi="IRNazanin" w:eastAsia="IRNazanin" w:cs="IRNazanin"/>
            <w:color w:val="111111"/>
            <w:sz w:val="22"/>
            <w:szCs w:val="22"/>
            <w:b w:val="0"/>
            <w:bCs w:val="0"/>
            <w:i w:val="0"/>
            <w:iCs w:val="0"/>
          </w:rPr>
          <w:t>نور الألباب المهدي إلى الصواب / مسيحية - عربي</w:t>
        </w:r>
        <w:r>
          <w:tab/>
        </w:r>
        <w:r>
          <w:fldChar w:fldCharType="begin"/>
        </w:r>
        <w:r>
          <w:instrText xml:space="preserve">PAGEREF 1159 \h</w:instrText>
        </w:r>
        <w:r>
          <w:fldChar w:fldCharType="end"/>
        </w:r>
      </w:hyperlink>
    </w:p>
    <w:p>
      <w:pPr>
        <w:tabs>
          <w:tab w:val="right" w:leader="dot" w:pos="9062"/>
        </w:tabs>
        <w:ind w:left="220"/>
      </w:pPr>
      <w:hyperlink w:anchor="_Toc1160" w:history="1">
        <w:r>
          <w:rPr>
            <w:rFonts w:ascii="IRNazanin" w:hAnsi="IRNazanin" w:eastAsia="IRNazanin" w:cs="IRNazanin"/>
            <w:color w:val="111111"/>
            <w:sz w:val="22"/>
            <w:szCs w:val="22"/>
            <w:b w:val="0"/>
            <w:bCs w:val="0"/>
            <w:i w:val="0"/>
            <w:iCs w:val="0"/>
          </w:rPr>
          <w:t>نور الأنوار في شرح كلام خير الأخيار (الأبرار) / شرح الدعاء - عربي</w:t>
        </w:r>
        <w:r>
          <w:tab/>
        </w:r>
        <w:r>
          <w:fldChar w:fldCharType="begin"/>
        </w:r>
        <w:r>
          <w:instrText xml:space="preserve">PAGEREF 1160 \h</w:instrText>
        </w:r>
        <w:r>
          <w:fldChar w:fldCharType="end"/>
        </w:r>
      </w:hyperlink>
    </w:p>
    <w:p>
      <w:pPr>
        <w:tabs>
          <w:tab w:val="right" w:leader="dot" w:pos="9062"/>
        </w:tabs>
        <w:ind w:left="220"/>
      </w:pPr>
      <w:hyperlink w:anchor="_Toc1161" w:history="1">
        <w:r>
          <w:rPr>
            <w:rFonts w:ascii="IRNazanin" w:hAnsi="IRNazanin" w:eastAsia="IRNazanin" w:cs="IRNazanin"/>
            <w:color w:val="111111"/>
            <w:sz w:val="22"/>
            <w:szCs w:val="22"/>
            <w:b w:val="0"/>
            <w:bCs w:val="0"/>
            <w:i w:val="0"/>
            <w:iCs w:val="0"/>
          </w:rPr>
          <w:t>النور الانور والنور الازهر في تنوير خفايا رسالة القضاء والقدر / كلام وعقائد</w:t>
        </w:r>
        <w:r>
          <w:tab/>
        </w:r>
        <w:r>
          <w:fldChar w:fldCharType="begin"/>
        </w:r>
        <w:r>
          <w:instrText xml:space="preserve">PAGEREF 1161 \h</w:instrText>
        </w:r>
        <w:r>
          <w:fldChar w:fldCharType="end"/>
        </w:r>
      </w:hyperlink>
    </w:p>
    <w:p>
      <w:pPr>
        <w:tabs>
          <w:tab w:val="right" w:leader="dot" w:pos="9062"/>
        </w:tabs>
        <w:ind w:left="220"/>
      </w:pPr>
      <w:hyperlink w:anchor="_Toc1162" w:history="1">
        <w:r>
          <w:rPr>
            <w:rFonts w:ascii="IRNazanin" w:hAnsi="IRNazanin" w:eastAsia="IRNazanin" w:cs="IRNazanin"/>
            <w:color w:val="111111"/>
            <w:sz w:val="22"/>
            <w:szCs w:val="22"/>
            <w:b w:val="0"/>
            <w:bCs w:val="0"/>
            <w:i w:val="0"/>
            <w:iCs w:val="0"/>
          </w:rPr>
          <w:t>نور الإيضاح ونجاة الأرواح / فقه - عربي</w:t>
        </w:r>
        <w:r>
          <w:tab/>
        </w:r>
        <w:r>
          <w:fldChar w:fldCharType="begin"/>
        </w:r>
        <w:r>
          <w:instrText xml:space="preserve">PAGEREF 1162 \h</w:instrText>
        </w:r>
        <w:r>
          <w:fldChar w:fldCharType="end"/>
        </w:r>
      </w:hyperlink>
    </w:p>
    <w:p>
      <w:pPr>
        <w:tabs>
          <w:tab w:val="right" w:leader="dot" w:pos="9062"/>
        </w:tabs>
        <w:ind w:left="220"/>
      </w:pPr>
      <w:hyperlink w:anchor="_Toc1163" w:history="1">
        <w:r>
          <w:rPr>
            <w:rFonts w:ascii="IRNazanin" w:hAnsi="IRNazanin" w:eastAsia="IRNazanin" w:cs="IRNazanin"/>
            <w:color w:val="111111"/>
            <w:sz w:val="22"/>
            <w:szCs w:val="22"/>
            <w:b w:val="0"/>
            <w:bCs w:val="0"/>
            <w:i w:val="0"/>
            <w:iCs w:val="0"/>
          </w:rPr>
          <w:t>نور البصر / حديث - عربي</w:t>
        </w:r>
        <w:r>
          <w:tab/>
        </w:r>
        <w:r>
          <w:fldChar w:fldCharType="begin"/>
        </w:r>
        <w:r>
          <w:instrText xml:space="preserve">PAGEREF 1163 \h</w:instrText>
        </w:r>
        <w:r>
          <w:fldChar w:fldCharType="end"/>
        </w:r>
      </w:hyperlink>
    </w:p>
    <w:p>
      <w:pPr>
        <w:tabs>
          <w:tab w:val="right" w:leader="dot" w:pos="9062"/>
        </w:tabs>
        <w:ind w:left="220"/>
      </w:pPr>
      <w:hyperlink w:anchor="_Toc1164" w:history="1">
        <w:r>
          <w:rPr>
            <w:rFonts w:ascii="IRNazanin" w:hAnsi="IRNazanin" w:eastAsia="IRNazanin" w:cs="IRNazanin"/>
            <w:color w:val="111111"/>
            <w:sz w:val="22"/>
            <w:szCs w:val="22"/>
            <w:b w:val="0"/>
            <w:bCs w:val="0"/>
            <w:i w:val="0"/>
            <w:iCs w:val="0"/>
          </w:rPr>
          <w:t>نور پاك محمّد مصطفى / كلام وعقائد - فارسي</w:t>
        </w:r>
        <w:r>
          <w:tab/>
        </w:r>
        <w:r>
          <w:fldChar w:fldCharType="begin"/>
        </w:r>
        <w:r>
          <w:instrText xml:space="preserve">PAGEREF 1164 \h</w:instrText>
        </w:r>
        <w:r>
          <w:fldChar w:fldCharType="end"/>
        </w:r>
      </w:hyperlink>
    </w:p>
    <w:p>
      <w:pPr>
        <w:tabs>
          <w:tab w:val="right" w:leader="dot" w:pos="9062"/>
        </w:tabs>
        <w:ind w:left="220"/>
      </w:pPr>
      <w:hyperlink w:anchor="_Toc1165" w:history="1">
        <w:r>
          <w:rPr>
            <w:rFonts w:ascii="IRNazanin" w:hAnsi="IRNazanin" w:eastAsia="IRNazanin" w:cs="IRNazanin"/>
            <w:color w:val="111111"/>
            <w:sz w:val="22"/>
            <w:szCs w:val="22"/>
            <w:b w:val="0"/>
            <w:bCs w:val="0"/>
            <w:i w:val="0"/>
            <w:iCs w:val="0"/>
          </w:rPr>
          <w:t>نور الثقلين - تفسير نور الثقلين / تفسير - عربي</w:t>
        </w:r>
        <w:r>
          <w:tab/>
        </w:r>
        <w:r>
          <w:fldChar w:fldCharType="begin"/>
        </w:r>
        <w:r>
          <w:instrText xml:space="preserve">PAGEREF 1165 \h</w:instrText>
        </w:r>
        <w:r>
          <w:fldChar w:fldCharType="end"/>
        </w:r>
      </w:hyperlink>
    </w:p>
    <w:p>
      <w:pPr>
        <w:tabs>
          <w:tab w:val="right" w:leader="dot" w:pos="9062"/>
        </w:tabs>
        <w:ind w:left="220"/>
      </w:pPr>
      <w:hyperlink w:anchor="_Toc1166" w:history="1">
        <w:r>
          <w:rPr>
            <w:rFonts w:ascii="IRNazanin" w:hAnsi="IRNazanin" w:eastAsia="IRNazanin" w:cs="IRNazanin"/>
            <w:color w:val="111111"/>
            <w:sz w:val="22"/>
            <w:szCs w:val="22"/>
            <w:b w:val="0"/>
            <w:bCs w:val="0"/>
            <w:i w:val="0"/>
            <w:iCs w:val="0"/>
          </w:rPr>
          <w:t>النور الجلي في اخبار السيّد سلطان علي / تراجم - عربي</w:t>
        </w:r>
        <w:r>
          <w:tab/>
        </w:r>
        <w:r>
          <w:fldChar w:fldCharType="begin"/>
        </w:r>
        <w:r>
          <w:instrText xml:space="preserve">PAGEREF 1166 \h</w:instrText>
        </w:r>
        <w:r>
          <w:fldChar w:fldCharType="end"/>
        </w:r>
      </w:hyperlink>
    </w:p>
    <w:p>
      <w:pPr>
        <w:tabs>
          <w:tab w:val="right" w:leader="dot" w:pos="9062"/>
        </w:tabs>
        <w:ind w:left="220"/>
      </w:pPr>
      <w:hyperlink w:anchor="_Toc1167" w:history="1">
        <w:r>
          <w:rPr>
            <w:rFonts w:ascii="IRNazanin" w:hAnsi="IRNazanin" w:eastAsia="IRNazanin" w:cs="IRNazanin"/>
            <w:color w:val="111111"/>
            <w:sz w:val="22"/>
            <w:szCs w:val="22"/>
            <w:b w:val="0"/>
            <w:bCs w:val="0"/>
            <w:i w:val="0"/>
            <w:iCs w:val="0"/>
          </w:rPr>
          <w:t>النور الجلي في النسب الشريف النبوي / تاريخ النبي (ص) - عربي</w:t>
        </w:r>
        <w:r>
          <w:tab/>
        </w:r>
        <w:r>
          <w:fldChar w:fldCharType="begin"/>
        </w:r>
        <w:r>
          <w:instrText xml:space="preserve">PAGEREF 1167 \h</w:instrText>
        </w:r>
        <w:r>
          <w:fldChar w:fldCharType="end"/>
        </w:r>
      </w:hyperlink>
    </w:p>
    <w:p>
      <w:pPr>
        <w:tabs>
          <w:tab w:val="right" w:leader="dot" w:pos="9062"/>
        </w:tabs>
        <w:ind w:left="220"/>
      </w:pPr>
      <w:hyperlink w:anchor="_Toc1168" w:history="1">
        <w:r>
          <w:rPr>
            <w:rFonts w:ascii="IRNazanin" w:hAnsi="IRNazanin" w:eastAsia="IRNazanin" w:cs="IRNazanin"/>
            <w:color w:val="111111"/>
            <w:sz w:val="22"/>
            <w:szCs w:val="22"/>
            <w:b w:val="0"/>
            <w:bCs w:val="0"/>
            <w:i w:val="0"/>
            <w:iCs w:val="0"/>
          </w:rPr>
          <w:t>نور الحقيقة ونور الحديقة / أخلاق - عربي</w:t>
        </w:r>
        <w:r>
          <w:tab/>
        </w:r>
        <w:r>
          <w:fldChar w:fldCharType="begin"/>
        </w:r>
        <w:r>
          <w:instrText xml:space="preserve">PAGEREF 1168 \h</w:instrText>
        </w:r>
        <w:r>
          <w:fldChar w:fldCharType="end"/>
        </w:r>
      </w:hyperlink>
    </w:p>
    <w:p>
      <w:pPr>
        <w:tabs>
          <w:tab w:val="right" w:leader="dot" w:pos="9062"/>
        </w:tabs>
        <w:ind w:left="220"/>
      </w:pPr>
      <w:hyperlink w:anchor="_Toc1169" w:history="1">
        <w:r>
          <w:rPr>
            <w:rFonts w:ascii="IRNazanin" w:hAnsi="IRNazanin" w:eastAsia="IRNazanin" w:cs="IRNazanin"/>
            <w:color w:val="111111"/>
            <w:sz w:val="22"/>
            <w:szCs w:val="22"/>
            <w:b w:val="0"/>
            <w:bCs w:val="0"/>
            <w:i w:val="0"/>
            <w:iCs w:val="0"/>
          </w:rPr>
          <w:t>النور الساطع بلوامع الجفر الجامع / جفر - عربي</w:t>
        </w:r>
        <w:r>
          <w:tab/>
        </w:r>
        <w:r>
          <w:fldChar w:fldCharType="begin"/>
        </w:r>
        <w:r>
          <w:instrText xml:space="preserve">PAGEREF 1169 \h</w:instrText>
        </w:r>
        <w:r>
          <w:fldChar w:fldCharType="end"/>
        </w:r>
      </w:hyperlink>
    </w:p>
    <w:p>
      <w:pPr>
        <w:tabs>
          <w:tab w:val="right" w:leader="dot" w:pos="9062"/>
        </w:tabs>
        <w:ind w:left="220"/>
      </w:pPr>
      <w:hyperlink w:anchor="_Toc1170" w:history="1">
        <w:r>
          <w:rPr>
            <w:rFonts w:ascii="IRNazanin" w:hAnsi="IRNazanin" w:eastAsia="IRNazanin" w:cs="IRNazanin"/>
            <w:color w:val="111111"/>
            <w:sz w:val="22"/>
            <w:szCs w:val="22"/>
            <w:b w:val="0"/>
            <w:bCs w:val="0"/>
            <w:i w:val="0"/>
            <w:iCs w:val="0"/>
          </w:rPr>
          <w:t>النور السافر عن أخبار القرن العاشر = وفيات الأكابر في القرن العاشر /</w:t>
        </w:r>
        <w:r>
          <w:tab/>
        </w:r>
        <w:r>
          <w:fldChar w:fldCharType="begin"/>
        </w:r>
        <w:r>
          <w:instrText xml:space="preserve">PAGEREF 1170 \h</w:instrText>
        </w:r>
        <w:r>
          <w:fldChar w:fldCharType="end"/>
        </w:r>
      </w:hyperlink>
    </w:p>
    <w:p>
      <w:pPr>
        <w:tabs>
          <w:tab w:val="right" w:leader="dot" w:pos="9062"/>
        </w:tabs>
        <w:ind w:left="220"/>
      </w:pPr>
      <w:hyperlink w:anchor="_Toc1171" w:history="1">
        <w:r>
          <w:rPr>
            <w:rFonts w:ascii="IRNazanin" w:hAnsi="IRNazanin" w:eastAsia="IRNazanin" w:cs="IRNazanin"/>
            <w:color w:val="111111"/>
            <w:sz w:val="22"/>
            <w:szCs w:val="22"/>
            <w:b w:val="0"/>
            <w:bCs w:val="0"/>
            <w:i w:val="0"/>
            <w:iCs w:val="0"/>
          </w:rPr>
          <w:t>نور السبل = الفوائد النجفية في مهمات العبادات الدينية / أصول الفقه - عربي</w:t>
        </w:r>
        <w:r>
          <w:tab/>
        </w:r>
        <w:r>
          <w:fldChar w:fldCharType="begin"/>
        </w:r>
        <w:r>
          <w:instrText xml:space="preserve">PAGEREF 1171 \h</w:instrText>
        </w:r>
        <w:r>
          <w:fldChar w:fldCharType="end"/>
        </w:r>
      </w:hyperlink>
    </w:p>
    <w:p>
      <w:pPr>
        <w:tabs>
          <w:tab w:val="right" w:leader="dot" w:pos="9062"/>
        </w:tabs>
        <w:ind w:left="220"/>
      </w:pPr>
      <w:hyperlink w:anchor="_Toc1172" w:history="1">
        <w:r>
          <w:rPr>
            <w:rFonts w:ascii="IRNazanin" w:hAnsi="IRNazanin" w:eastAsia="IRNazanin" w:cs="IRNazanin"/>
            <w:color w:val="111111"/>
            <w:sz w:val="22"/>
            <w:szCs w:val="22"/>
            <w:b w:val="0"/>
            <w:bCs w:val="0"/>
            <w:i w:val="0"/>
            <w:iCs w:val="0"/>
          </w:rPr>
          <w:t>نور السجية في حل ألفاظ الآجرومية / نحو - عربي</w:t>
        </w:r>
        <w:r>
          <w:tab/>
        </w:r>
        <w:r>
          <w:fldChar w:fldCharType="begin"/>
        </w:r>
        <w:r>
          <w:instrText xml:space="preserve">PAGEREF 1172 \h</w:instrText>
        </w:r>
        <w:r>
          <w:fldChar w:fldCharType="end"/>
        </w:r>
      </w:hyperlink>
    </w:p>
    <w:p>
      <w:pPr>
        <w:tabs>
          <w:tab w:val="right" w:leader="dot" w:pos="9062"/>
        </w:tabs>
        <w:ind w:left="220"/>
      </w:pPr>
      <w:hyperlink w:anchor="_Toc1173" w:history="1">
        <w:r>
          <w:rPr>
            <w:rFonts w:ascii="IRNazanin" w:hAnsi="IRNazanin" w:eastAsia="IRNazanin" w:cs="IRNazanin"/>
            <w:color w:val="111111"/>
            <w:sz w:val="22"/>
            <w:szCs w:val="22"/>
            <w:b w:val="0"/>
            <w:bCs w:val="0"/>
            <w:i w:val="0"/>
            <w:iCs w:val="0"/>
          </w:rPr>
          <w:t>نور الشمعة في بيان ظهر الجمعة وأمور مستتبعة / فقه - عربي</w:t>
        </w:r>
        <w:r>
          <w:tab/>
        </w:r>
        <w:r>
          <w:fldChar w:fldCharType="begin"/>
        </w:r>
        <w:r>
          <w:instrText xml:space="preserve">PAGEREF 1173 \h</w:instrText>
        </w:r>
        <w:r>
          <w:fldChar w:fldCharType="end"/>
        </w:r>
      </w:hyperlink>
    </w:p>
    <w:p>
      <w:pPr>
        <w:tabs>
          <w:tab w:val="right" w:leader="dot" w:pos="9062"/>
        </w:tabs>
        <w:ind w:left="220"/>
      </w:pPr>
      <w:hyperlink w:anchor="_Toc1174" w:history="1">
        <w:r>
          <w:rPr>
            <w:rFonts w:ascii="IRNazanin" w:hAnsi="IRNazanin" w:eastAsia="IRNazanin" w:cs="IRNazanin"/>
            <w:color w:val="111111"/>
            <w:sz w:val="22"/>
            <w:szCs w:val="22"/>
            <w:b w:val="0"/>
            <w:bCs w:val="0"/>
            <w:i w:val="0"/>
            <w:iCs w:val="0"/>
          </w:rPr>
          <w:t>نور الضياء / علوم القرآن - عربي</w:t>
        </w:r>
        <w:r>
          <w:tab/>
        </w:r>
        <w:r>
          <w:fldChar w:fldCharType="begin"/>
        </w:r>
        <w:r>
          <w:instrText xml:space="preserve">PAGEREF 1174 \h</w:instrText>
        </w:r>
        <w:r>
          <w:fldChar w:fldCharType="end"/>
        </w:r>
      </w:hyperlink>
    </w:p>
    <w:p>
      <w:pPr>
        <w:tabs>
          <w:tab w:val="right" w:leader="dot" w:pos="9062"/>
        </w:tabs>
        <w:ind w:left="220"/>
      </w:pPr>
      <w:hyperlink w:anchor="_Toc1175" w:history="1">
        <w:r>
          <w:rPr>
            <w:rFonts w:ascii="IRNazanin" w:hAnsi="IRNazanin" w:eastAsia="IRNazanin" w:cs="IRNazanin"/>
            <w:color w:val="111111"/>
            <w:sz w:val="22"/>
            <w:szCs w:val="22"/>
            <w:b w:val="0"/>
            <w:bCs w:val="0"/>
            <w:i w:val="0"/>
            <w:iCs w:val="0"/>
          </w:rPr>
          <w:t>نور الطالبين در ترجمة الصلوة / فقه - فارسي</w:t>
        </w:r>
        <w:r>
          <w:tab/>
        </w:r>
        <w:r>
          <w:fldChar w:fldCharType="begin"/>
        </w:r>
        <w:r>
          <w:instrText xml:space="preserve">PAGEREF 1175 \h</w:instrText>
        </w:r>
        <w:r>
          <w:fldChar w:fldCharType="end"/>
        </w:r>
      </w:hyperlink>
    </w:p>
    <w:p>
      <w:pPr>
        <w:tabs>
          <w:tab w:val="right" w:leader="dot" w:pos="9062"/>
        </w:tabs>
        <w:ind w:left="220"/>
      </w:pPr>
      <w:hyperlink w:anchor="_Toc1176" w:history="1">
        <w:r>
          <w:rPr>
            <w:rFonts w:ascii="IRNazanin" w:hAnsi="IRNazanin" w:eastAsia="IRNazanin" w:cs="IRNazanin"/>
            <w:color w:val="111111"/>
            <w:sz w:val="22"/>
            <w:szCs w:val="22"/>
            <w:b w:val="0"/>
            <w:bCs w:val="0"/>
            <w:i w:val="0"/>
            <w:iCs w:val="0"/>
          </w:rPr>
          <w:t>نور العقائد وضياء العوائد / عرفان وتصوف - عربي</w:t>
        </w:r>
        <w:r>
          <w:tab/>
        </w:r>
        <w:r>
          <w:fldChar w:fldCharType="begin"/>
        </w:r>
        <w:r>
          <w:instrText xml:space="preserve">PAGEREF 1176 \h</w:instrText>
        </w:r>
        <w:r>
          <w:fldChar w:fldCharType="end"/>
        </w:r>
      </w:hyperlink>
    </w:p>
    <w:p>
      <w:pPr>
        <w:tabs>
          <w:tab w:val="right" w:leader="dot" w:pos="9062"/>
        </w:tabs>
        <w:ind w:left="220"/>
      </w:pPr>
      <w:hyperlink w:anchor="_Toc1177" w:history="1">
        <w:r>
          <w:rPr>
            <w:rFonts w:ascii="IRNazanin" w:hAnsi="IRNazanin" w:eastAsia="IRNazanin" w:cs="IRNazanin"/>
            <w:color w:val="111111"/>
            <w:sz w:val="22"/>
            <w:szCs w:val="22"/>
            <w:b w:val="0"/>
            <w:bCs w:val="0"/>
            <w:i w:val="0"/>
            <w:iCs w:val="0"/>
          </w:rPr>
          <w:t>نور على نور / تفسير - عربي</w:t>
        </w:r>
        <w:r>
          <w:tab/>
        </w:r>
        <w:r>
          <w:fldChar w:fldCharType="begin"/>
        </w:r>
        <w:r>
          <w:instrText xml:space="preserve">PAGEREF 1177 \h</w:instrText>
        </w:r>
        <w:r>
          <w:fldChar w:fldCharType="end"/>
        </w:r>
      </w:hyperlink>
    </w:p>
    <w:p>
      <w:pPr>
        <w:tabs>
          <w:tab w:val="right" w:leader="dot" w:pos="9062"/>
        </w:tabs>
        <w:ind w:left="220"/>
      </w:pPr>
      <w:hyperlink w:anchor="_Toc1178" w:history="1">
        <w:r>
          <w:rPr>
            <w:rFonts w:ascii="IRNazanin" w:hAnsi="IRNazanin" w:eastAsia="IRNazanin" w:cs="IRNazanin"/>
            <w:color w:val="111111"/>
            <w:sz w:val="22"/>
            <w:szCs w:val="22"/>
            <w:b w:val="0"/>
            <w:bCs w:val="0"/>
            <w:i w:val="0"/>
            <w:iCs w:val="0"/>
          </w:rPr>
          <w:t>نور العين / تاريخ المعصومين - فارسي</w:t>
        </w:r>
        <w:r>
          <w:tab/>
        </w:r>
        <w:r>
          <w:fldChar w:fldCharType="begin"/>
        </w:r>
        <w:r>
          <w:instrText xml:space="preserve">PAGEREF 1178 \h</w:instrText>
        </w:r>
        <w:r>
          <w:fldChar w:fldCharType="end"/>
        </w:r>
      </w:hyperlink>
    </w:p>
    <w:p>
      <w:pPr>
        <w:tabs>
          <w:tab w:val="right" w:leader="dot" w:pos="9062"/>
        </w:tabs>
        <w:ind w:left="220"/>
      </w:pPr>
      <w:hyperlink w:anchor="_Toc1179" w:history="1">
        <w:r>
          <w:rPr>
            <w:rFonts w:ascii="IRNazanin" w:hAnsi="IRNazanin" w:eastAsia="IRNazanin" w:cs="IRNazanin"/>
            <w:color w:val="111111"/>
            <w:sz w:val="22"/>
            <w:szCs w:val="22"/>
            <w:b w:val="0"/>
            <w:bCs w:val="0"/>
            <w:i w:val="0"/>
            <w:iCs w:val="0"/>
          </w:rPr>
          <w:t>نور العين في الإجازة للسيّد حسين / إجازات - عربي</w:t>
        </w:r>
        <w:r>
          <w:tab/>
        </w:r>
        <w:r>
          <w:fldChar w:fldCharType="begin"/>
        </w:r>
        <w:r>
          <w:instrText xml:space="preserve">PAGEREF 1179 \h</w:instrText>
        </w:r>
        <w:r>
          <w:fldChar w:fldCharType="end"/>
        </w:r>
      </w:hyperlink>
    </w:p>
    <w:p>
      <w:pPr>
        <w:tabs>
          <w:tab w:val="right" w:leader="dot" w:pos="9062"/>
        </w:tabs>
        <w:ind w:left="220"/>
      </w:pPr>
      <w:hyperlink w:anchor="_Toc1180" w:history="1">
        <w:r>
          <w:rPr>
            <w:rFonts w:ascii="IRNazanin" w:hAnsi="IRNazanin" w:eastAsia="IRNazanin" w:cs="IRNazanin"/>
            <w:color w:val="111111"/>
            <w:sz w:val="22"/>
            <w:szCs w:val="22"/>
            <w:b w:val="0"/>
            <w:bCs w:val="0"/>
            <w:i w:val="0"/>
            <w:iCs w:val="0"/>
          </w:rPr>
          <w:t>نور العين في تخليص سرّ الأمين والمأمون - محمّد (ص) / تاريخ، جغرافية - عربي</w:t>
        </w:r>
        <w:r>
          <w:tab/>
        </w:r>
        <w:r>
          <w:fldChar w:fldCharType="begin"/>
        </w:r>
        <w:r>
          <w:instrText xml:space="preserve">PAGEREF 1180 \h</w:instrText>
        </w:r>
        <w:r>
          <w:fldChar w:fldCharType="end"/>
        </w:r>
      </w:hyperlink>
    </w:p>
    <w:p>
      <w:pPr>
        <w:tabs>
          <w:tab w:val="right" w:leader="dot" w:pos="9062"/>
        </w:tabs>
        <w:ind w:left="220"/>
      </w:pPr>
      <w:hyperlink w:anchor="_Toc1181" w:history="1">
        <w:r>
          <w:rPr>
            <w:rFonts w:ascii="IRNazanin" w:hAnsi="IRNazanin" w:eastAsia="IRNazanin" w:cs="IRNazanin"/>
            <w:color w:val="111111"/>
            <w:sz w:val="22"/>
            <w:szCs w:val="22"/>
            <w:b w:val="0"/>
            <w:bCs w:val="0"/>
            <w:i w:val="0"/>
            <w:iCs w:val="0"/>
          </w:rPr>
          <w:t>نور العين في شرح سلك العين = شرح التائية / أدب - عربي</w:t>
        </w:r>
        <w:r>
          <w:tab/>
        </w:r>
        <w:r>
          <w:fldChar w:fldCharType="begin"/>
        </w:r>
        <w:r>
          <w:instrText xml:space="preserve">PAGEREF 1181 \h</w:instrText>
        </w:r>
        <w:r>
          <w:fldChar w:fldCharType="end"/>
        </w:r>
      </w:hyperlink>
    </w:p>
    <w:p>
      <w:pPr>
        <w:tabs>
          <w:tab w:val="right" w:leader="dot" w:pos="9062"/>
        </w:tabs>
        <w:ind w:left="220"/>
      </w:pPr>
      <w:hyperlink w:anchor="_Toc1182" w:history="1">
        <w:r>
          <w:rPr>
            <w:rFonts w:ascii="IRNazanin" w:hAnsi="IRNazanin" w:eastAsia="IRNazanin" w:cs="IRNazanin"/>
            <w:color w:val="111111"/>
            <w:sz w:val="22"/>
            <w:szCs w:val="22"/>
            <w:b w:val="0"/>
            <w:bCs w:val="0"/>
            <w:i w:val="0"/>
            <w:iCs w:val="0"/>
          </w:rPr>
          <w:t>نور العين في فضائل زيارة الحسين / زيارات - عربي</w:t>
        </w:r>
        <w:r>
          <w:tab/>
        </w:r>
        <w:r>
          <w:fldChar w:fldCharType="begin"/>
        </w:r>
        <w:r>
          <w:instrText xml:space="preserve">PAGEREF 1182 \h</w:instrText>
        </w:r>
        <w:r>
          <w:fldChar w:fldCharType="end"/>
        </w:r>
      </w:hyperlink>
    </w:p>
    <w:p>
      <w:pPr>
        <w:tabs>
          <w:tab w:val="right" w:leader="dot" w:pos="9062"/>
        </w:tabs>
        <w:ind w:left="220"/>
      </w:pPr>
      <w:hyperlink w:anchor="_Toc1183" w:history="1">
        <w:r>
          <w:rPr>
            <w:rFonts w:ascii="IRNazanin" w:hAnsi="IRNazanin" w:eastAsia="IRNazanin" w:cs="IRNazanin"/>
            <w:color w:val="111111"/>
            <w:sz w:val="22"/>
            <w:szCs w:val="22"/>
            <w:b w:val="0"/>
            <w:bCs w:val="0"/>
            <w:i w:val="0"/>
            <w:iCs w:val="0"/>
          </w:rPr>
          <w:t>نور العين فيمن يؤتي اجره مرتين / فقه - عربي</w:t>
        </w:r>
        <w:r>
          <w:tab/>
        </w:r>
        <w:r>
          <w:fldChar w:fldCharType="begin"/>
        </w:r>
        <w:r>
          <w:instrText xml:space="preserve">PAGEREF 1183 \h</w:instrText>
        </w:r>
        <w:r>
          <w:fldChar w:fldCharType="end"/>
        </w:r>
      </w:hyperlink>
    </w:p>
    <w:p>
      <w:pPr>
        <w:tabs>
          <w:tab w:val="right" w:leader="dot" w:pos="9062"/>
        </w:tabs>
        <w:ind w:left="220"/>
      </w:pPr>
      <w:hyperlink w:anchor="_Toc1184" w:history="1">
        <w:r>
          <w:rPr>
            <w:rFonts w:ascii="IRNazanin" w:hAnsi="IRNazanin" w:eastAsia="IRNazanin" w:cs="IRNazanin"/>
            <w:color w:val="111111"/>
            <w:sz w:val="22"/>
            <w:szCs w:val="22"/>
            <w:b w:val="0"/>
            <w:bCs w:val="0"/>
            <w:i w:val="0"/>
            <w:iCs w:val="0"/>
          </w:rPr>
          <w:t>نور العيون / فقه - عربي</w:t>
        </w:r>
        <w:r>
          <w:tab/>
        </w:r>
        <w:r>
          <w:fldChar w:fldCharType="begin"/>
        </w:r>
        <w:r>
          <w:instrText xml:space="preserve">PAGEREF 1184 \h</w:instrText>
        </w:r>
        <w:r>
          <w:fldChar w:fldCharType="end"/>
        </w:r>
      </w:hyperlink>
    </w:p>
    <w:p>
      <w:pPr>
        <w:tabs>
          <w:tab w:val="right" w:leader="dot" w:pos="9062"/>
        </w:tabs>
        <w:ind w:left="220"/>
      </w:pPr>
      <w:hyperlink w:anchor="_Toc1185" w:history="1">
        <w:r>
          <w:rPr>
            <w:rFonts w:ascii="IRNazanin" w:hAnsi="IRNazanin" w:eastAsia="IRNazanin" w:cs="IRNazanin"/>
            <w:color w:val="111111"/>
            <w:sz w:val="22"/>
            <w:szCs w:val="22"/>
            <w:b w:val="0"/>
            <w:bCs w:val="0"/>
            <w:i w:val="0"/>
            <w:iCs w:val="0"/>
          </w:rPr>
          <w:t>نور العيون (منتخب) / تاريخ المعصومين - فارسي</w:t>
        </w:r>
        <w:r>
          <w:tab/>
        </w:r>
        <w:r>
          <w:fldChar w:fldCharType="begin"/>
        </w:r>
        <w:r>
          <w:instrText xml:space="preserve">PAGEREF 1185 \h</w:instrText>
        </w:r>
        <w:r>
          <w:fldChar w:fldCharType="end"/>
        </w:r>
      </w:hyperlink>
    </w:p>
    <w:p>
      <w:pPr>
        <w:tabs>
          <w:tab w:val="right" w:leader="dot" w:pos="9062"/>
        </w:tabs>
        <w:ind w:left="220"/>
      </w:pPr>
      <w:hyperlink w:anchor="_Toc1186" w:history="1">
        <w:r>
          <w:rPr>
            <w:rFonts w:ascii="IRNazanin" w:hAnsi="IRNazanin" w:eastAsia="IRNazanin" w:cs="IRNazanin"/>
            <w:color w:val="111111"/>
            <w:sz w:val="22"/>
            <w:szCs w:val="22"/>
            <w:b w:val="0"/>
            <w:bCs w:val="0"/>
            <w:i w:val="0"/>
            <w:iCs w:val="0"/>
          </w:rPr>
          <w:t>نور العيون في تلخيص سير الأمين المأمون / تاريخ النبي (ص) - عربي</w:t>
        </w:r>
        <w:r>
          <w:tab/>
        </w:r>
        <w:r>
          <w:fldChar w:fldCharType="begin"/>
        </w:r>
        <w:r>
          <w:instrText xml:space="preserve">PAGEREF 1186 \h</w:instrText>
        </w:r>
        <w:r>
          <w:fldChar w:fldCharType="end"/>
        </w:r>
      </w:hyperlink>
    </w:p>
    <w:p>
      <w:pPr>
        <w:tabs>
          <w:tab w:val="right" w:leader="dot" w:pos="9062"/>
        </w:tabs>
        <w:ind w:left="220"/>
      </w:pPr>
      <w:hyperlink w:anchor="_Toc1187" w:history="1">
        <w:r>
          <w:rPr>
            <w:rFonts w:ascii="IRNazanin" w:hAnsi="IRNazanin" w:eastAsia="IRNazanin" w:cs="IRNazanin"/>
            <w:color w:val="111111"/>
            <w:sz w:val="22"/>
            <w:szCs w:val="22"/>
            <w:b w:val="0"/>
            <w:bCs w:val="0"/>
            <w:i w:val="0"/>
            <w:iCs w:val="0"/>
          </w:rPr>
          <w:t>نور القمر في سيرة الإمام عمر = نور القمر في مناقب سيدنا عمر / تاريخ</w:t>
        </w:r>
        <w:r>
          <w:tab/>
        </w:r>
        <w:r>
          <w:fldChar w:fldCharType="begin"/>
        </w:r>
        <w:r>
          <w:instrText xml:space="preserve">PAGEREF 1187 \h</w:instrText>
        </w:r>
        <w:r>
          <w:fldChar w:fldCharType="end"/>
        </w:r>
      </w:hyperlink>
    </w:p>
    <w:p>
      <w:pPr>
        <w:tabs>
          <w:tab w:val="right" w:leader="dot" w:pos="9062"/>
        </w:tabs>
        <w:ind w:left="220"/>
      </w:pPr>
      <w:hyperlink w:anchor="_Toc1188" w:history="1">
        <w:r>
          <w:rPr>
            <w:rFonts w:ascii="IRNazanin" w:hAnsi="IRNazanin" w:eastAsia="IRNazanin" w:cs="IRNazanin"/>
            <w:color w:val="111111"/>
            <w:sz w:val="22"/>
            <w:szCs w:val="22"/>
            <w:b w:val="0"/>
            <w:bCs w:val="0"/>
            <w:i w:val="0"/>
            <w:iCs w:val="0"/>
          </w:rPr>
          <w:t>النور اللامع والبرهان الساطع / كلام وعقائد - عربي</w:t>
        </w:r>
        <w:r>
          <w:tab/>
        </w:r>
        <w:r>
          <w:fldChar w:fldCharType="begin"/>
        </w:r>
        <w:r>
          <w:instrText xml:space="preserve">PAGEREF 1188 \h</w:instrText>
        </w:r>
        <w:r>
          <w:fldChar w:fldCharType="end"/>
        </w:r>
      </w:hyperlink>
    </w:p>
    <w:p>
      <w:pPr>
        <w:tabs>
          <w:tab w:val="right" w:leader="dot" w:pos="9062"/>
        </w:tabs>
        <w:ind w:left="220"/>
      </w:pPr>
      <w:hyperlink w:anchor="_Toc1189" w:history="1">
        <w:r>
          <w:rPr>
            <w:rFonts w:ascii="IRNazanin" w:hAnsi="IRNazanin" w:eastAsia="IRNazanin" w:cs="IRNazanin"/>
            <w:color w:val="111111"/>
            <w:sz w:val="22"/>
            <w:szCs w:val="22"/>
            <w:b w:val="0"/>
            <w:bCs w:val="0"/>
            <w:i w:val="0"/>
            <w:iCs w:val="0"/>
          </w:rPr>
          <w:t>النور اللامع والشفاء النافع / حديث - عربي</w:t>
        </w:r>
        <w:r>
          <w:tab/>
        </w:r>
        <w:r>
          <w:fldChar w:fldCharType="begin"/>
        </w:r>
        <w:r>
          <w:instrText xml:space="preserve">PAGEREF 1189 \h</w:instrText>
        </w:r>
        <w:r>
          <w:fldChar w:fldCharType="end"/>
        </w:r>
      </w:hyperlink>
    </w:p>
    <w:p>
      <w:pPr>
        <w:tabs>
          <w:tab w:val="right" w:leader="dot" w:pos="9062"/>
        </w:tabs>
        <w:ind w:left="220"/>
      </w:pPr>
      <w:hyperlink w:anchor="_Toc1190" w:history="1">
        <w:r>
          <w:rPr>
            <w:rFonts w:ascii="IRNazanin" w:hAnsi="IRNazanin" w:eastAsia="IRNazanin" w:cs="IRNazanin"/>
            <w:color w:val="111111"/>
            <w:sz w:val="22"/>
            <w:szCs w:val="22"/>
            <w:b w:val="0"/>
            <w:bCs w:val="0"/>
            <w:i w:val="0"/>
            <w:iCs w:val="0"/>
          </w:rPr>
          <w:t>النور المبين / كلام وعقائد - عربي</w:t>
        </w:r>
        <w:r>
          <w:tab/>
        </w:r>
        <w:r>
          <w:fldChar w:fldCharType="begin"/>
        </w:r>
        <w:r>
          <w:instrText xml:space="preserve">PAGEREF 1190 \h</w:instrText>
        </w:r>
        <w:r>
          <w:fldChar w:fldCharType="end"/>
        </w:r>
      </w:hyperlink>
    </w:p>
    <w:p>
      <w:pPr>
        <w:tabs>
          <w:tab w:val="right" w:leader="dot" w:pos="9062"/>
        </w:tabs>
        <w:ind w:left="220"/>
      </w:pPr>
      <w:hyperlink w:anchor="_Toc1191" w:history="1">
        <w:r>
          <w:rPr>
            <w:rFonts w:ascii="IRNazanin" w:hAnsi="IRNazanin" w:eastAsia="IRNazanin" w:cs="IRNazanin"/>
            <w:color w:val="111111"/>
            <w:sz w:val="22"/>
            <w:szCs w:val="22"/>
            <w:b w:val="0"/>
            <w:bCs w:val="0"/>
            <w:i w:val="0"/>
            <w:iCs w:val="0"/>
          </w:rPr>
          <w:t>النور المبين في تعيين ما قصده ابن حجر المكي بكلامه الجامع المتين / فقه</w:t>
        </w:r>
        <w:r>
          <w:tab/>
        </w:r>
        <w:r>
          <w:fldChar w:fldCharType="begin"/>
        </w:r>
        <w:r>
          <w:instrText xml:space="preserve">PAGEREF 1191 \h</w:instrText>
        </w:r>
        <w:r>
          <w:fldChar w:fldCharType="end"/>
        </w:r>
      </w:hyperlink>
    </w:p>
    <w:p>
      <w:pPr>
        <w:tabs>
          <w:tab w:val="right" w:leader="dot" w:pos="9062"/>
        </w:tabs>
        <w:ind w:left="220"/>
      </w:pPr>
      <w:hyperlink w:anchor="_Toc1192" w:history="1">
        <w:r>
          <w:rPr>
            <w:rFonts w:ascii="IRNazanin" w:hAnsi="IRNazanin" w:eastAsia="IRNazanin" w:cs="IRNazanin"/>
            <w:color w:val="111111"/>
            <w:sz w:val="22"/>
            <w:szCs w:val="22"/>
            <w:b w:val="0"/>
            <w:bCs w:val="0"/>
            <w:i w:val="0"/>
            <w:iCs w:val="0"/>
          </w:rPr>
          <w:t>النور المعين في أصول الدين / كلام وعقائد - فارسي</w:t>
        </w:r>
        <w:r>
          <w:tab/>
        </w:r>
        <w:r>
          <w:fldChar w:fldCharType="begin"/>
        </w:r>
        <w:r>
          <w:instrText xml:space="preserve">PAGEREF 1192 \h</w:instrText>
        </w:r>
        <w:r>
          <w:fldChar w:fldCharType="end"/>
        </w:r>
      </w:hyperlink>
    </w:p>
    <w:p>
      <w:pPr>
        <w:tabs>
          <w:tab w:val="right" w:leader="dot" w:pos="9062"/>
        </w:tabs>
        <w:ind w:left="220"/>
      </w:pPr>
      <w:hyperlink w:anchor="_Toc1193" w:history="1">
        <w:r>
          <w:rPr>
            <w:rFonts w:ascii="IRNazanin" w:hAnsi="IRNazanin" w:eastAsia="IRNazanin" w:cs="IRNazanin"/>
            <w:color w:val="111111"/>
            <w:sz w:val="22"/>
            <w:szCs w:val="22"/>
            <w:b w:val="0"/>
            <w:bCs w:val="0"/>
            <w:i w:val="0"/>
            <w:iCs w:val="0"/>
          </w:rPr>
          <w:t>نور المقل في أعمال أبواب الروحانية ولدك والحيل / عرفان وتصوف - عربي</w:t>
        </w:r>
        <w:r>
          <w:tab/>
        </w:r>
        <w:r>
          <w:fldChar w:fldCharType="begin"/>
        </w:r>
        <w:r>
          <w:instrText xml:space="preserve">PAGEREF 1193 \h</w:instrText>
        </w:r>
        <w:r>
          <w:fldChar w:fldCharType="end"/>
        </w:r>
      </w:hyperlink>
    </w:p>
    <w:p>
      <w:pPr>
        <w:tabs>
          <w:tab w:val="right" w:leader="dot" w:pos="9062"/>
        </w:tabs>
        <w:ind w:left="220"/>
      </w:pPr>
      <w:hyperlink w:anchor="_Toc1194" w:history="1">
        <w:r>
          <w:rPr>
            <w:rFonts w:ascii="IRNazanin" w:hAnsi="IRNazanin" w:eastAsia="IRNazanin" w:cs="IRNazanin"/>
            <w:color w:val="111111"/>
            <w:sz w:val="22"/>
            <w:szCs w:val="22"/>
            <w:b w:val="0"/>
            <w:bCs w:val="0"/>
            <w:i w:val="0"/>
            <w:iCs w:val="0"/>
          </w:rPr>
          <w:t>نورنامه / فضائل ومناقب - تركي</w:t>
        </w:r>
        <w:r>
          <w:tab/>
        </w:r>
        <w:r>
          <w:fldChar w:fldCharType="begin"/>
        </w:r>
        <w:r>
          <w:instrText xml:space="preserve">PAGEREF 1194 \h</w:instrText>
        </w:r>
        <w:r>
          <w:fldChar w:fldCharType="end"/>
        </w:r>
      </w:hyperlink>
    </w:p>
    <w:p>
      <w:pPr>
        <w:tabs>
          <w:tab w:val="right" w:leader="dot" w:pos="9062"/>
        </w:tabs>
        <w:ind w:left="220"/>
      </w:pPr>
      <w:hyperlink w:anchor="_Toc1195" w:history="1">
        <w:r>
          <w:rPr>
            <w:rFonts w:ascii="IRNazanin" w:hAnsi="IRNazanin" w:eastAsia="IRNazanin" w:cs="IRNazanin"/>
            <w:color w:val="111111"/>
            <w:sz w:val="22"/>
            <w:szCs w:val="22"/>
            <w:b w:val="0"/>
            <w:bCs w:val="0"/>
            <w:i w:val="0"/>
            <w:iCs w:val="0"/>
          </w:rPr>
          <w:t>نور النبراس في شرح سيرة ابن سيد الناس / تاريخ - عربي</w:t>
        </w:r>
        <w:r>
          <w:tab/>
        </w:r>
        <w:r>
          <w:fldChar w:fldCharType="begin"/>
        </w:r>
        <w:r>
          <w:instrText xml:space="preserve">PAGEREF 1195 \h</w:instrText>
        </w:r>
        <w:r>
          <w:fldChar w:fldCharType="end"/>
        </w:r>
      </w:hyperlink>
    </w:p>
    <w:p>
      <w:pPr>
        <w:tabs>
          <w:tab w:val="right" w:leader="dot" w:pos="9062"/>
        </w:tabs>
        <w:ind w:left="220"/>
      </w:pPr>
      <w:hyperlink w:anchor="_Toc1196" w:history="1">
        <w:r>
          <w:rPr>
            <w:rFonts w:ascii="IRNazanin" w:hAnsi="IRNazanin" w:eastAsia="IRNazanin" w:cs="IRNazanin"/>
            <w:color w:val="111111"/>
            <w:sz w:val="22"/>
            <w:szCs w:val="22"/>
            <w:b w:val="0"/>
            <w:bCs w:val="0"/>
            <w:i w:val="0"/>
            <w:iCs w:val="0"/>
          </w:rPr>
          <w:t>نور النيرين في ذكر اختلاف المذهبين / - عربي</w:t>
        </w:r>
        <w:r>
          <w:tab/>
        </w:r>
        <w:r>
          <w:fldChar w:fldCharType="begin"/>
        </w:r>
        <w:r>
          <w:instrText xml:space="preserve">PAGEREF 1196 \h</w:instrText>
        </w:r>
        <w:r>
          <w:fldChar w:fldCharType="end"/>
        </w:r>
      </w:hyperlink>
    </w:p>
    <w:p>
      <w:pPr>
        <w:tabs>
          <w:tab w:val="right" w:leader="dot" w:pos="9062"/>
        </w:tabs>
        <w:ind w:left="220"/>
      </w:pPr>
      <w:hyperlink w:anchor="_Toc1197" w:history="1">
        <w:r>
          <w:rPr>
            <w:rFonts w:ascii="IRNazanin" w:hAnsi="IRNazanin" w:eastAsia="IRNazanin" w:cs="IRNazanin"/>
            <w:color w:val="111111"/>
            <w:sz w:val="22"/>
            <w:szCs w:val="22"/>
            <w:b w:val="0"/>
            <w:bCs w:val="0"/>
            <w:i w:val="0"/>
            <w:iCs w:val="0"/>
          </w:rPr>
          <w:t>نور الهداية / كلام وعقائد - فارسي</w:t>
        </w:r>
        <w:r>
          <w:tab/>
        </w:r>
        <w:r>
          <w:fldChar w:fldCharType="begin"/>
        </w:r>
        <w:r>
          <w:instrText xml:space="preserve">PAGEREF 1197 \h</w:instrText>
        </w:r>
        <w:r>
          <w:fldChar w:fldCharType="end"/>
        </w:r>
      </w:hyperlink>
    </w:p>
    <w:p>
      <w:pPr>
        <w:tabs>
          <w:tab w:val="right" w:leader="dot" w:pos="9062"/>
        </w:tabs>
        <w:ind w:left="220"/>
      </w:pPr>
      <w:hyperlink w:anchor="_Toc1198" w:history="1">
        <w:r>
          <w:rPr>
            <w:rFonts w:ascii="IRNazanin" w:hAnsi="IRNazanin" w:eastAsia="IRNazanin" w:cs="IRNazanin"/>
            <w:color w:val="111111"/>
            <w:sz w:val="22"/>
            <w:szCs w:val="22"/>
            <w:b w:val="0"/>
            <w:bCs w:val="0"/>
            <w:i w:val="0"/>
            <w:iCs w:val="0"/>
          </w:rPr>
          <w:t>نور الهدى - الزكاة بعد اخراج المؤونة / فقه - عربي</w:t>
        </w:r>
        <w:r>
          <w:tab/>
        </w:r>
        <w:r>
          <w:fldChar w:fldCharType="begin"/>
        </w:r>
        <w:r>
          <w:instrText xml:space="preserve">PAGEREF 1198 \h</w:instrText>
        </w:r>
        <w:r>
          <w:fldChar w:fldCharType="end"/>
        </w:r>
      </w:hyperlink>
    </w:p>
    <w:p>
      <w:pPr>
        <w:tabs>
          <w:tab w:val="right" w:leader="dot" w:pos="9062"/>
        </w:tabs>
        <w:ind w:left="220"/>
      </w:pPr>
      <w:hyperlink w:anchor="_Toc1199" w:history="1">
        <w:r>
          <w:rPr>
            <w:rFonts w:ascii="IRNazanin" w:hAnsi="IRNazanin" w:eastAsia="IRNazanin" w:cs="IRNazanin"/>
            <w:color w:val="111111"/>
            <w:sz w:val="22"/>
            <w:szCs w:val="22"/>
            <w:b w:val="0"/>
            <w:bCs w:val="0"/>
            <w:i w:val="0"/>
            <w:iCs w:val="0"/>
          </w:rPr>
          <w:t>النور الوامض في علم الفرائض / فقه - عربي</w:t>
        </w:r>
        <w:r>
          <w:tab/>
        </w:r>
        <w:r>
          <w:fldChar w:fldCharType="begin"/>
        </w:r>
        <w:r>
          <w:instrText xml:space="preserve">PAGEREF 1199 \h</w:instrText>
        </w:r>
        <w:r>
          <w:fldChar w:fldCharType="end"/>
        </w:r>
      </w:hyperlink>
    </w:p>
    <w:p>
      <w:pPr>
        <w:tabs>
          <w:tab w:val="right" w:leader="dot" w:pos="9062"/>
        </w:tabs>
        <w:ind w:left="220"/>
      </w:pPr>
      <w:hyperlink w:anchor="_Toc1200" w:history="1">
        <w:r>
          <w:rPr>
            <w:rFonts w:ascii="IRNazanin" w:hAnsi="IRNazanin" w:eastAsia="IRNazanin" w:cs="IRNazanin"/>
            <w:color w:val="111111"/>
            <w:sz w:val="22"/>
            <w:szCs w:val="22"/>
            <w:b w:val="0"/>
            <w:bCs w:val="0"/>
            <w:i w:val="0"/>
            <w:iCs w:val="0"/>
          </w:rPr>
          <w:t>النوروز والأيام الأخر (رسالة في) / حديث - عربي</w:t>
        </w:r>
        <w:r>
          <w:tab/>
        </w:r>
        <w:r>
          <w:fldChar w:fldCharType="begin"/>
        </w:r>
        <w:r>
          <w:instrText xml:space="preserve">PAGEREF 1200 \h</w:instrText>
        </w:r>
        <w:r>
          <w:fldChar w:fldCharType="end"/>
        </w:r>
      </w:hyperlink>
    </w:p>
    <w:p>
      <w:pPr>
        <w:tabs>
          <w:tab w:val="right" w:leader="dot" w:pos="9062"/>
        </w:tabs>
        <w:ind w:left="220"/>
      </w:pPr>
      <w:hyperlink w:anchor="_Toc1201" w:history="1">
        <w:r>
          <w:rPr>
            <w:rFonts w:ascii="IRNazanin" w:hAnsi="IRNazanin" w:eastAsia="IRNazanin" w:cs="IRNazanin"/>
            <w:color w:val="111111"/>
            <w:sz w:val="22"/>
            <w:szCs w:val="22"/>
            <w:b w:val="0"/>
            <w:bCs w:val="0"/>
            <w:i w:val="0"/>
            <w:iCs w:val="0"/>
          </w:rPr>
          <w:t>النور الوهّاج في الكلام على الاسراء والمعراج / كلام وعقائد - عربي</w:t>
        </w:r>
        <w:r>
          <w:tab/>
        </w:r>
        <w:r>
          <w:fldChar w:fldCharType="begin"/>
        </w:r>
        <w:r>
          <w:instrText xml:space="preserve">PAGEREF 1201 \h</w:instrText>
        </w:r>
        <w:r>
          <w:fldChar w:fldCharType="end"/>
        </w:r>
      </w:hyperlink>
    </w:p>
    <w:p>
      <w:pPr>
        <w:tabs>
          <w:tab w:val="right" w:leader="dot" w:pos="9062"/>
        </w:tabs>
        <w:ind w:left="220"/>
      </w:pPr>
      <w:hyperlink w:anchor="_Toc1202" w:history="1">
        <w:r>
          <w:rPr>
            <w:rFonts w:ascii="IRNazanin" w:hAnsi="IRNazanin" w:eastAsia="IRNazanin" w:cs="IRNazanin"/>
            <w:color w:val="111111"/>
            <w:sz w:val="22"/>
            <w:szCs w:val="22"/>
            <w:b w:val="0"/>
            <w:bCs w:val="0"/>
            <w:i w:val="0"/>
            <w:iCs w:val="0"/>
          </w:rPr>
          <w:t>نوريه / فلسفة - فارسي</w:t>
        </w:r>
        <w:r>
          <w:tab/>
        </w:r>
        <w:r>
          <w:fldChar w:fldCharType="begin"/>
        </w:r>
        <w:r>
          <w:instrText xml:space="preserve">PAGEREF 1202 \h</w:instrText>
        </w:r>
        <w:r>
          <w:fldChar w:fldCharType="end"/>
        </w:r>
      </w:hyperlink>
    </w:p>
    <w:p>
      <w:pPr>
        <w:tabs>
          <w:tab w:val="right" w:leader="dot" w:pos="9062"/>
        </w:tabs>
        <w:ind w:left="220"/>
      </w:pPr>
      <w:hyperlink w:anchor="_Toc1203" w:history="1">
        <w:r>
          <w:rPr>
            <w:rFonts w:ascii="IRNazanin" w:hAnsi="IRNazanin" w:eastAsia="IRNazanin" w:cs="IRNazanin"/>
            <w:color w:val="111111"/>
            <w:sz w:val="22"/>
            <w:szCs w:val="22"/>
            <w:b w:val="0"/>
            <w:bCs w:val="0"/>
            <w:i w:val="0"/>
            <w:iCs w:val="0"/>
          </w:rPr>
          <w:t>النورية المثالية = مثاليه نوريه / فلسفة - فارسي</w:t>
        </w:r>
        <w:r>
          <w:tab/>
        </w:r>
        <w:r>
          <w:fldChar w:fldCharType="begin"/>
        </w:r>
        <w:r>
          <w:instrText xml:space="preserve">PAGEREF 1203 \h</w:instrText>
        </w:r>
        <w:r>
          <w:fldChar w:fldCharType="end"/>
        </w:r>
      </w:hyperlink>
    </w:p>
    <w:p>
      <w:pPr>
        <w:tabs>
          <w:tab w:val="right" w:leader="dot" w:pos="9062"/>
        </w:tabs>
        <w:ind w:left="220"/>
      </w:pPr>
      <w:hyperlink w:anchor="_Toc1204" w:history="1">
        <w:r>
          <w:rPr>
            <w:rFonts w:ascii="IRNazanin" w:hAnsi="IRNazanin" w:eastAsia="IRNazanin" w:cs="IRNazanin"/>
            <w:color w:val="111111"/>
            <w:sz w:val="22"/>
            <w:szCs w:val="22"/>
            <w:b w:val="0"/>
            <w:bCs w:val="0"/>
            <w:i w:val="0"/>
            <w:iCs w:val="0"/>
          </w:rPr>
          <w:t>نور اليقين في أصول الدين = شرح عقيدة الطحاوي / كلام وعقائد - عربي</w:t>
        </w:r>
        <w:r>
          <w:tab/>
        </w:r>
        <w:r>
          <w:fldChar w:fldCharType="begin"/>
        </w:r>
        <w:r>
          <w:instrText xml:space="preserve">PAGEREF 1204 \h</w:instrText>
        </w:r>
        <w:r>
          <w:fldChar w:fldCharType="end"/>
        </w:r>
      </w:hyperlink>
    </w:p>
    <w:p>
      <w:pPr>
        <w:tabs>
          <w:tab w:val="right" w:leader="dot" w:pos="9062"/>
        </w:tabs>
        <w:ind w:left="220"/>
      </w:pPr>
      <w:hyperlink w:anchor="_Toc1205" w:history="1">
        <w:r>
          <w:rPr>
            <w:rFonts w:ascii="IRNazanin" w:hAnsi="IRNazanin" w:eastAsia="IRNazanin" w:cs="IRNazanin"/>
            <w:color w:val="111111"/>
            <w:sz w:val="22"/>
            <w:szCs w:val="22"/>
            <w:b w:val="0"/>
            <w:bCs w:val="0"/>
            <w:i w:val="0"/>
            <w:iCs w:val="0"/>
          </w:rPr>
          <w:t>النورين في اصلاح الدارين / آداب وسنن - عربي</w:t>
        </w:r>
        <w:r>
          <w:tab/>
        </w:r>
        <w:r>
          <w:fldChar w:fldCharType="begin"/>
        </w:r>
        <w:r>
          <w:instrText xml:space="preserve">PAGEREF 1205 \h</w:instrText>
        </w:r>
        <w:r>
          <w:fldChar w:fldCharType="end"/>
        </w:r>
      </w:hyperlink>
    </w:p>
    <w:p>
      <w:pPr>
        <w:tabs>
          <w:tab w:val="right" w:leader="dot" w:pos="9062"/>
        </w:tabs>
        <w:ind w:left="220"/>
      </w:pPr>
      <w:hyperlink w:anchor="_Toc1206" w:history="1">
        <w:r>
          <w:rPr>
            <w:rFonts w:ascii="IRNazanin" w:hAnsi="IRNazanin" w:eastAsia="IRNazanin" w:cs="IRNazanin"/>
            <w:color w:val="111111"/>
            <w:sz w:val="22"/>
            <w:szCs w:val="22"/>
            <w:b w:val="0"/>
            <w:bCs w:val="0"/>
            <w:i w:val="0"/>
            <w:iCs w:val="0"/>
          </w:rPr>
          <w:t>النوم باعتباره من النواقض رسالة في / فقه - عربي</w:t>
        </w:r>
        <w:r>
          <w:tab/>
        </w:r>
        <w:r>
          <w:fldChar w:fldCharType="begin"/>
        </w:r>
        <w:r>
          <w:instrText xml:space="preserve">PAGEREF 1206 \h</w:instrText>
        </w:r>
        <w:r>
          <w:fldChar w:fldCharType="end"/>
        </w:r>
      </w:hyperlink>
    </w:p>
    <w:p>
      <w:pPr>
        <w:tabs>
          <w:tab w:val="right" w:leader="dot" w:pos="9062"/>
        </w:tabs>
        <w:ind w:left="220"/>
      </w:pPr>
      <w:hyperlink w:anchor="_Toc1207" w:history="1">
        <w:r>
          <w:rPr>
            <w:rFonts w:ascii="IRNazanin" w:hAnsi="IRNazanin" w:eastAsia="IRNazanin" w:cs="IRNazanin"/>
            <w:color w:val="111111"/>
            <w:sz w:val="22"/>
            <w:szCs w:val="22"/>
            <w:b w:val="0"/>
            <w:bCs w:val="0"/>
            <w:i w:val="0"/>
            <w:iCs w:val="0"/>
          </w:rPr>
          <w:t>النوم الغالب وفي الوضوء والغسل / فقه - عربي</w:t>
        </w:r>
        <w:r>
          <w:tab/>
        </w:r>
        <w:r>
          <w:fldChar w:fldCharType="begin"/>
        </w:r>
        <w:r>
          <w:instrText xml:space="preserve">PAGEREF 1207 \h</w:instrText>
        </w:r>
        <w:r>
          <w:fldChar w:fldCharType="end"/>
        </w:r>
      </w:hyperlink>
    </w:p>
    <w:p>
      <w:pPr>
        <w:tabs>
          <w:tab w:val="right" w:leader="dot" w:pos="9062"/>
        </w:tabs>
        <w:ind w:left="220"/>
      </w:pPr>
      <w:hyperlink w:anchor="_Toc1208" w:history="1">
        <w:r>
          <w:rPr>
            <w:rFonts w:ascii="IRNazanin" w:hAnsi="IRNazanin" w:eastAsia="IRNazanin" w:cs="IRNazanin"/>
            <w:color w:val="111111"/>
            <w:sz w:val="22"/>
            <w:szCs w:val="22"/>
            <w:b w:val="0"/>
            <w:bCs w:val="0"/>
            <w:i w:val="0"/>
            <w:iCs w:val="0"/>
          </w:rPr>
          <w:t>النون الساكنة والتنوين (رساله في) / تجويد - عربي</w:t>
        </w:r>
        <w:r>
          <w:tab/>
        </w:r>
        <w:r>
          <w:fldChar w:fldCharType="begin"/>
        </w:r>
        <w:r>
          <w:instrText xml:space="preserve">PAGEREF 1208 \h</w:instrText>
        </w:r>
        <w:r>
          <w:fldChar w:fldCharType="end"/>
        </w:r>
      </w:hyperlink>
    </w:p>
    <w:p>
      <w:pPr>
        <w:tabs>
          <w:tab w:val="right" w:leader="dot" w:pos="9062"/>
        </w:tabs>
        <w:ind w:left="220"/>
      </w:pPr>
      <w:hyperlink w:anchor="_Toc1209" w:history="1">
        <w:r>
          <w:rPr>
            <w:rFonts w:ascii="IRNazanin" w:hAnsi="IRNazanin" w:eastAsia="IRNazanin" w:cs="IRNazanin"/>
            <w:color w:val="111111"/>
            <w:sz w:val="22"/>
            <w:szCs w:val="22"/>
            <w:b w:val="0"/>
            <w:bCs w:val="0"/>
            <w:i w:val="0"/>
            <w:iCs w:val="0"/>
          </w:rPr>
          <w:t>نيات الحج والعمرة = نية الحج والعمرة - فقه - عربي</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نياني / مسيحية -</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نياني / مسيحية - صابئي</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نياني اد درفشه = كتاب العلم / مسيحية - صابئي</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النية / فقه - عربي</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النية سميع / عرفان و تصوف، سير وسلوك - عربي</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النية (رسالة في) / فقه - عربي</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النية (رسالة في) / فقه - عربي</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نية الاحترام في بيان حكم السلام / - عربي</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نية الراغب في شرح نية الطالب / فقه - عربي</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النيروز (باب) في) / حديث - عربي</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النيروزية في معاني الحروف الهجائية = أسرار الحروف = فواتح السور /</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النيل / فقه - عربي</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نيل الأماني في ضروب الأغاني / موسيقي - عربي</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نيل الأوطار شرح منتقى الأخبار / فقه - عربي</w:t>
        </w:r>
        <w:r>
          <w:tab/>
        </w:r>
        <w:r>
          <w:fldChar w:fldCharType="begin"/>
        </w:r>
        <w:r>
          <w:instrText xml:space="preserve">PAGEREF 1223 \h</w:instrText>
        </w:r>
        <w:r>
          <w:fldChar w:fldCharType="end"/>
        </w:r>
      </w:hyperlink>
    </w:p>
    <w:p>
      <w:pPr>
        <w:tabs>
          <w:tab w:val="right" w:leader="dot" w:pos="9062"/>
        </w:tabs>
        <w:ind w:left="220"/>
      </w:pPr>
      <w:hyperlink w:anchor="_Toc1224" w:history="1">
        <w:r>
          <w:rPr>
            <w:rFonts w:ascii="IRNazanin" w:hAnsi="IRNazanin" w:eastAsia="IRNazanin" w:cs="IRNazanin"/>
            <w:color w:val="111111"/>
            <w:sz w:val="22"/>
            <w:szCs w:val="22"/>
            <w:b w:val="0"/>
            <w:bCs w:val="0"/>
            <w:i w:val="0"/>
            <w:iCs w:val="0"/>
          </w:rPr>
          <w:t>نيل العلا في العطف بلا / نحو - عربي</w:t>
        </w:r>
        <w:r>
          <w:tab/>
        </w:r>
        <w:r>
          <w:fldChar w:fldCharType="begin"/>
        </w:r>
        <w:r>
          <w:instrText xml:space="preserve">PAGEREF 1224 \h</w:instrText>
        </w:r>
        <w:r>
          <w:fldChar w:fldCharType="end"/>
        </w:r>
      </w:hyperlink>
    </w:p>
    <w:p>
      <w:pPr>
        <w:tabs>
          <w:tab w:val="right" w:leader="dot" w:pos="9062"/>
        </w:tabs>
        <w:ind w:left="220"/>
      </w:pPr>
      <w:hyperlink w:anchor="_Toc1225" w:history="1">
        <w:r>
          <w:rPr>
            <w:rFonts w:ascii="IRNazanin" w:hAnsi="IRNazanin" w:eastAsia="IRNazanin" w:cs="IRNazanin"/>
            <w:color w:val="111111"/>
            <w:sz w:val="22"/>
            <w:szCs w:val="22"/>
            <w:b w:val="0"/>
            <w:bCs w:val="0"/>
            <w:i w:val="0"/>
            <w:iCs w:val="0"/>
          </w:rPr>
          <w:t>نيل المآرب شرح دليل الطالب / فقه - عربي</w:t>
        </w:r>
        <w:r>
          <w:tab/>
        </w:r>
        <w:r>
          <w:fldChar w:fldCharType="begin"/>
        </w:r>
        <w:r>
          <w:instrText xml:space="preserve">PAGEREF 1225 \h</w:instrText>
        </w:r>
        <w:r>
          <w:fldChar w:fldCharType="end"/>
        </w:r>
      </w:hyperlink>
    </w:p>
    <w:p>
      <w:pPr>
        <w:tabs>
          <w:tab w:val="right" w:leader="dot" w:pos="9062"/>
        </w:tabs>
        <w:ind w:left="220"/>
      </w:pPr>
      <w:hyperlink w:anchor="_Toc1226" w:history="1">
        <w:r>
          <w:rPr>
            <w:rFonts w:ascii="IRNazanin" w:hAnsi="IRNazanin" w:eastAsia="IRNazanin" w:cs="IRNazanin"/>
            <w:color w:val="111111"/>
            <w:sz w:val="22"/>
            <w:szCs w:val="22"/>
            <w:b w:val="0"/>
            <w:bCs w:val="0"/>
            <w:i w:val="0"/>
            <w:iCs w:val="0"/>
          </w:rPr>
          <w:t>نيل المراد في أحوال العراق وبغداد / تاريخ - عربي</w:t>
        </w:r>
        <w:r>
          <w:tab/>
        </w:r>
        <w:r>
          <w:fldChar w:fldCharType="begin"/>
        </w:r>
        <w:r>
          <w:instrText xml:space="preserve">PAGEREF 1226 \h</w:instrText>
        </w:r>
        <w:r>
          <w:fldChar w:fldCharType="end"/>
        </w:r>
      </w:hyperlink>
    </w:p>
    <w:p>
      <w:pPr>
        <w:tabs>
          <w:tab w:val="right" w:leader="dot" w:pos="9062"/>
        </w:tabs>
        <w:ind w:left="220"/>
      </w:pPr>
      <w:hyperlink w:anchor="_Toc1227" w:history="1">
        <w:r>
          <w:rPr>
            <w:rFonts w:ascii="IRNazanin" w:hAnsi="IRNazanin" w:eastAsia="IRNazanin" w:cs="IRNazanin"/>
            <w:color w:val="111111"/>
            <w:sz w:val="22"/>
            <w:szCs w:val="22"/>
            <w:b w:val="0"/>
            <w:bCs w:val="0"/>
            <w:i w:val="0"/>
            <w:iCs w:val="0"/>
          </w:rPr>
          <w:t>نيل المراد في أخبار بغداد / تاريخ - عربي</w:t>
        </w:r>
        <w:r>
          <w:tab/>
        </w:r>
        <w:r>
          <w:fldChar w:fldCharType="begin"/>
        </w:r>
        <w:r>
          <w:instrText xml:space="preserve">PAGEREF 1227 \h</w:instrText>
        </w:r>
        <w:r>
          <w:fldChar w:fldCharType="end"/>
        </w:r>
      </w:hyperlink>
    </w:p>
    <w:p>
      <w:pPr>
        <w:tabs>
          <w:tab w:val="right" w:leader="dot" w:pos="9062"/>
        </w:tabs>
        <w:ind w:left="220"/>
      </w:pPr>
      <w:hyperlink w:anchor="_Toc1228" w:history="1">
        <w:r>
          <w:rPr>
            <w:rFonts w:ascii="IRNazanin" w:hAnsi="IRNazanin" w:eastAsia="IRNazanin" w:cs="IRNazanin"/>
            <w:color w:val="111111"/>
            <w:sz w:val="22"/>
            <w:szCs w:val="22"/>
            <w:b w:val="0"/>
            <w:bCs w:val="0"/>
            <w:i w:val="0"/>
            <w:iCs w:val="0"/>
          </w:rPr>
          <w:t>نيل المراد في تخميس بانت سعاد / شعر - عربي</w:t>
        </w:r>
        <w:r>
          <w:tab/>
        </w:r>
        <w:r>
          <w:fldChar w:fldCharType="begin"/>
        </w:r>
        <w:r>
          <w:instrText xml:space="preserve">PAGEREF 1228 \h</w:instrText>
        </w:r>
        <w:r>
          <w:fldChar w:fldCharType="end"/>
        </w:r>
      </w:hyperlink>
    </w:p>
    <w:p>
      <w:pPr>
        <w:tabs>
          <w:tab w:val="right" w:leader="dot" w:pos="9062"/>
        </w:tabs>
        <w:ind w:left="220"/>
      </w:pPr>
      <w:hyperlink w:anchor="_Toc1229" w:history="1">
        <w:r>
          <w:rPr>
            <w:rFonts w:ascii="IRNazanin" w:hAnsi="IRNazanin" w:eastAsia="IRNazanin" w:cs="IRNazanin"/>
            <w:color w:val="111111"/>
            <w:sz w:val="22"/>
            <w:szCs w:val="22"/>
            <w:b w:val="0"/>
            <w:bCs w:val="0"/>
            <w:i w:val="0"/>
            <w:iCs w:val="0"/>
          </w:rPr>
          <w:t>نيل المرام في مذهب الأئمة عليهم السلام / فقه - فارسي</w:t>
        </w:r>
        <w:r>
          <w:tab/>
        </w:r>
        <w:r>
          <w:fldChar w:fldCharType="begin"/>
        </w:r>
        <w:r>
          <w:instrText xml:space="preserve">PAGEREF 1229 \h</w:instrText>
        </w:r>
        <w:r>
          <w:fldChar w:fldCharType="end"/>
        </w:r>
      </w:hyperlink>
    </w:p>
    <w:p>
      <w:pPr>
        <w:tabs>
          <w:tab w:val="right" w:leader="dot" w:pos="9062"/>
        </w:tabs>
        <w:ind w:left="220"/>
      </w:pPr>
      <w:hyperlink w:anchor="_Toc1230" w:history="1">
        <w:r>
          <w:rPr>
            <w:rFonts w:ascii="IRNazanin" w:hAnsi="IRNazanin" w:eastAsia="IRNazanin" w:cs="IRNazanin"/>
            <w:color w:val="111111"/>
            <w:sz w:val="22"/>
            <w:szCs w:val="22"/>
            <w:b w:val="0"/>
            <w:bCs w:val="0"/>
            <w:i w:val="0"/>
            <w:iCs w:val="0"/>
          </w:rPr>
          <w:t>نیل في وبيان حكايت وشكايت / أدب - فارسي</w:t>
        </w:r>
        <w:r>
          <w:tab/>
        </w:r>
        <w:r>
          <w:fldChar w:fldCharType="begin"/>
        </w:r>
        <w:r>
          <w:instrText xml:space="preserve">PAGEREF 1230 \h</w:instrText>
        </w:r>
        <w:r>
          <w:fldChar w:fldCharType="end"/>
        </w:r>
      </w:hyperlink>
    </w:p>
    <w:p>
      <w:pPr>
        <w:tabs>
          <w:tab w:val="right" w:leader="dot" w:pos="9062"/>
        </w:tabs>
        <w:ind w:left="220"/>
      </w:pPr>
      <w:hyperlink w:anchor="_Toc1231" w:history="1">
        <w:r>
          <w:rPr>
            <w:rFonts w:ascii="IRNazanin" w:hAnsi="IRNazanin" w:eastAsia="IRNazanin" w:cs="IRNazanin"/>
            <w:color w:val="111111"/>
            <w:sz w:val="22"/>
            <w:szCs w:val="22"/>
            <w:b w:val="0"/>
            <w:bCs w:val="0"/>
            <w:i w:val="0"/>
            <w:iCs w:val="0"/>
          </w:rPr>
          <w:t>الهاءات في القرآن / علوم القرآن - عربي</w:t>
        </w:r>
        <w:r>
          <w:tab/>
        </w:r>
        <w:r>
          <w:fldChar w:fldCharType="begin"/>
        </w:r>
        <w:r>
          <w:instrText xml:space="preserve">PAGEREF 1231 \h</w:instrText>
        </w:r>
        <w:r>
          <w:fldChar w:fldCharType="end"/>
        </w:r>
      </w:hyperlink>
    </w:p>
    <w:p>
      <w:pPr>
        <w:tabs>
          <w:tab w:val="right" w:leader="dot" w:pos="9062"/>
        </w:tabs>
        <w:ind w:left="220"/>
      </w:pPr>
      <w:hyperlink w:anchor="_Toc1232" w:history="1">
        <w:r>
          <w:rPr>
            <w:rFonts w:ascii="IRNazanin" w:hAnsi="IRNazanin" w:eastAsia="IRNazanin" w:cs="IRNazanin"/>
            <w:color w:val="111111"/>
            <w:sz w:val="22"/>
            <w:szCs w:val="22"/>
            <w:b w:val="0"/>
            <w:bCs w:val="0"/>
            <w:i w:val="0"/>
            <w:iCs w:val="0"/>
          </w:rPr>
          <w:t>هاتفة التكريم في أسرار الجيم / - عربي</w:t>
        </w:r>
        <w:r>
          <w:tab/>
        </w:r>
        <w:r>
          <w:fldChar w:fldCharType="begin"/>
        </w:r>
        <w:r>
          <w:instrText xml:space="preserve">PAGEREF 1232 \h</w:instrText>
        </w:r>
        <w:r>
          <w:fldChar w:fldCharType="end"/>
        </w:r>
      </w:hyperlink>
    </w:p>
    <w:p>
      <w:pPr>
        <w:tabs>
          <w:tab w:val="right" w:leader="dot" w:pos="9062"/>
        </w:tabs>
        <w:ind w:left="220"/>
      </w:pPr>
      <w:hyperlink w:anchor="_Toc1233" w:history="1">
        <w:r>
          <w:rPr>
            <w:rFonts w:ascii="IRNazanin" w:hAnsi="IRNazanin" w:eastAsia="IRNazanin" w:cs="IRNazanin"/>
            <w:color w:val="111111"/>
            <w:sz w:val="22"/>
            <w:szCs w:val="22"/>
            <w:b w:val="0"/>
            <w:bCs w:val="0"/>
            <w:i w:val="0"/>
            <w:iCs w:val="0"/>
          </w:rPr>
          <w:t>الهادية إلى حل الكافية لابن الحاجب / نحو - عربي</w:t>
        </w:r>
        <w:r>
          <w:tab/>
        </w:r>
        <w:r>
          <w:fldChar w:fldCharType="begin"/>
        </w:r>
        <w:r>
          <w:instrText xml:space="preserve">PAGEREF 1233 \h</w:instrText>
        </w:r>
        <w:r>
          <w:fldChar w:fldCharType="end"/>
        </w:r>
      </w:hyperlink>
    </w:p>
    <w:p>
      <w:pPr>
        <w:tabs>
          <w:tab w:val="right" w:leader="dot" w:pos="9062"/>
        </w:tabs>
        <w:ind w:left="220"/>
      </w:pPr>
      <w:hyperlink w:anchor="_Toc1234" w:history="1">
        <w:r>
          <w:rPr>
            <w:rFonts w:ascii="IRNazanin" w:hAnsi="IRNazanin" w:eastAsia="IRNazanin" w:cs="IRNazanin"/>
            <w:color w:val="111111"/>
            <w:sz w:val="22"/>
            <w:szCs w:val="22"/>
            <w:b w:val="0"/>
            <w:bCs w:val="0"/>
            <w:i w:val="0"/>
            <w:iCs w:val="0"/>
          </w:rPr>
          <w:t>هادي الراغبين إلى منهاج الطالبين / فقه - عربي</w:t>
        </w:r>
        <w:r>
          <w:tab/>
        </w:r>
        <w:r>
          <w:fldChar w:fldCharType="begin"/>
        </w:r>
        <w:r>
          <w:instrText xml:space="preserve">PAGEREF 1234 \h</w:instrText>
        </w:r>
        <w:r>
          <w:fldChar w:fldCharType="end"/>
        </w:r>
      </w:hyperlink>
    </w:p>
    <w:p>
      <w:pPr>
        <w:tabs>
          <w:tab w:val="right" w:leader="dot" w:pos="9062"/>
        </w:tabs>
        <w:ind w:left="220"/>
      </w:pPr>
      <w:hyperlink w:anchor="_Toc1235" w:history="1">
        <w:r>
          <w:rPr>
            <w:rFonts w:ascii="IRNazanin" w:hAnsi="IRNazanin" w:eastAsia="IRNazanin" w:cs="IRNazanin"/>
            <w:color w:val="111111"/>
            <w:sz w:val="22"/>
            <w:szCs w:val="22"/>
            <w:b w:val="0"/>
            <w:bCs w:val="0"/>
            <w:i w:val="0"/>
            <w:iCs w:val="0"/>
          </w:rPr>
          <w:t>الهادي للمهتدي / آداب وسنن - عربي</w:t>
        </w:r>
        <w:r>
          <w:tab/>
        </w:r>
        <w:r>
          <w:fldChar w:fldCharType="begin"/>
        </w:r>
        <w:r>
          <w:instrText xml:space="preserve">PAGEREF 1235 \h</w:instrText>
        </w:r>
        <w:r>
          <w:fldChar w:fldCharType="end"/>
        </w:r>
      </w:hyperlink>
    </w:p>
    <w:p>
      <w:pPr>
        <w:tabs>
          <w:tab w:val="right" w:leader="dot" w:pos="9062"/>
        </w:tabs>
        <w:ind w:left="220"/>
      </w:pPr>
      <w:hyperlink w:anchor="_Toc1236" w:history="1">
        <w:r>
          <w:rPr>
            <w:rFonts w:ascii="IRNazanin" w:hAnsi="IRNazanin" w:eastAsia="IRNazanin" w:cs="IRNazanin"/>
            <w:color w:val="111111"/>
            <w:sz w:val="22"/>
            <w:szCs w:val="22"/>
            <w:b w:val="0"/>
            <w:bCs w:val="0"/>
            <w:i w:val="0"/>
            <w:iCs w:val="0"/>
          </w:rPr>
          <w:t>هادي المضل / شعر - فارسي</w:t>
        </w:r>
        <w:r>
          <w:tab/>
        </w:r>
        <w:r>
          <w:fldChar w:fldCharType="begin"/>
        </w:r>
        <w:r>
          <w:instrText xml:space="preserve">PAGEREF 1236 \h</w:instrText>
        </w:r>
        <w:r>
          <w:fldChar w:fldCharType="end"/>
        </w:r>
      </w:hyperlink>
    </w:p>
    <w:p>
      <w:pPr>
        <w:tabs>
          <w:tab w:val="right" w:leader="dot" w:pos="9062"/>
        </w:tabs>
        <w:ind w:left="220"/>
      </w:pPr>
      <w:hyperlink w:anchor="_Toc1237" w:history="1">
        <w:r>
          <w:rPr>
            <w:rFonts w:ascii="IRNazanin" w:hAnsi="IRNazanin" w:eastAsia="IRNazanin" w:cs="IRNazanin"/>
            <w:color w:val="111111"/>
            <w:sz w:val="22"/>
            <w:szCs w:val="22"/>
            <w:b w:val="0"/>
            <w:bCs w:val="0"/>
            <w:i w:val="0"/>
            <w:iCs w:val="0"/>
          </w:rPr>
          <w:t>هادي المضلين / كلام وعقائد - فارسي</w:t>
        </w:r>
        <w:r>
          <w:tab/>
        </w:r>
        <w:r>
          <w:fldChar w:fldCharType="begin"/>
        </w:r>
        <w:r>
          <w:instrText xml:space="preserve">PAGEREF 1237 \h</w:instrText>
        </w:r>
        <w:r>
          <w:fldChar w:fldCharType="end"/>
        </w:r>
      </w:hyperlink>
    </w:p>
    <w:p>
      <w:pPr>
        <w:tabs>
          <w:tab w:val="right" w:leader="dot" w:pos="9062"/>
        </w:tabs>
        <w:ind w:left="220"/>
      </w:pPr>
      <w:hyperlink w:anchor="_Toc1238" w:history="1">
        <w:r>
          <w:rPr>
            <w:rFonts w:ascii="IRNazanin" w:hAnsi="IRNazanin" w:eastAsia="IRNazanin" w:cs="IRNazanin"/>
            <w:color w:val="111111"/>
            <w:sz w:val="22"/>
            <w:szCs w:val="22"/>
            <w:b w:val="0"/>
            <w:bCs w:val="0"/>
            <w:i w:val="0"/>
            <w:iCs w:val="0"/>
          </w:rPr>
          <w:t>هادي النجاة / أخلاق - عربي</w:t>
        </w:r>
        <w:r>
          <w:tab/>
        </w:r>
        <w:r>
          <w:fldChar w:fldCharType="begin"/>
        </w:r>
        <w:r>
          <w:instrText xml:space="preserve">PAGEREF 1238 \h</w:instrText>
        </w:r>
        <w:r>
          <w:fldChar w:fldCharType="end"/>
        </w:r>
      </w:hyperlink>
    </w:p>
    <w:p>
      <w:pPr>
        <w:tabs>
          <w:tab w:val="right" w:leader="dot" w:pos="9062"/>
        </w:tabs>
        <w:ind w:left="220"/>
      </w:pPr>
      <w:hyperlink w:anchor="_Toc1239" w:history="1">
        <w:r>
          <w:rPr>
            <w:rFonts w:ascii="IRNazanin" w:hAnsi="IRNazanin" w:eastAsia="IRNazanin" w:cs="IRNazanin"/>
            <w:color w:val="111111"/>
            <w:sz w:val="22"/>
            <w:szCs w:val="22"/>
            <w:b w:val="0"/>
            <w:bCs w:val="0"/>
            <w:i w:val="0"/>
            <w:iCs w:val="0"/>
          </w:rPr>
          <w:t>هادي النجاة من جميع المهلكات في أحاديث الأئمة الهداة شرح الحديث - عربي</w:t>
        </w:r>
        <w:r>
          <w:tab/>
        </w:r>
        <w:r>
          <w:fldChar w:fldCharType="begin"/>
        </w:r>
        <w:r>
          <w:instrText xml:space="preserve">PAGEREF 1239 \h</w:instrText>
        </w:r>
        <w:r>
          <w:fldChar w:fldCharType="end"/>
        </w:r>
      </w:hyperlink>
    </w:p>
    <w:p>
      <w:pPr>
        <w:tabs>
          <w:tab w:val="right" w:leader="dot" w:pos="9062"/>
        </w:tabs>
        <w:ind w:left="220"/>
      </w:pPr>
      <w:hyperlink w:anchor="_Toc1240" w:history="1">
        <w:r>
          <w:rPr>
            <w:rFonts w:ascii="IRNazanin" w:hAnsi="IRNazanin" w:eastAsia="IRNazanin" w:cs="IRNazanin"/>
            <w:color w:val="111111"/>
            <w:sz w:val="22"/>
            <w:szCs w:val="22"/>
            <w:b w:val="0"/>
            <w:bCs w:val="0"/>
            <w:i w:val="0"/>
            <w:iCs w:val="0"/>
          </w:rPr>
          <w:t>هاديه قطب شاهي در استخراج آیات الهي / علوم القرآن - فارسي</w:t>
        </w:r>
        <w:r>
          <w:tab/>
        </w:r>
        <w:r>
          <w:fldChar w:fldCharType="begin"/>
        </w:r>
        <w:r>
          <w:instrText xml:space="preserve">PAGEREF 1240 \h</w:instrText>
        </w:r>
        <w:r>
          <w:fldChar w:fldCharType="end"/>
        </w:r>
      </w:hyperlink>
    </w:p>
    <w:p>
      <w:pPr>
        <w:tabs>
          <w:tab w:val="right" w:leader="dot" w:pos="9062"/>
        </w:tabs>
        <w:ind w:left="220"/>
      </w:pPr>
      <w:hyperlink w:anchor="_Toc1241" w:history="1">
        <w:r>
          <w:rPr>
            <w:rFonts w:ascii="IRNazanin" w:hAnsi="IRNazanin" w:eastAsia="IRNazanin" w:cs="IRNazanin"/>
            <w:color w:val="111111"/>
            <w:sz w:val="22"/>
            <w:szCs w:val="22"/>
            <w:b w:val="0"/>
            <w:bCs w:val="0"/>
            <w:i w:val="0"/>
            <w:iCs w:val="0"/>
          </w:rPr>
          <w:t>الهادي ومصباح النادي / تفسير - عربي</w:t>
        </w:r>
        <w:r>
          <w:tab/>
        </w:r>
        <w:r>
          <w:fldChar w:fldCharType="begin"/>
        </w:r>
        <w:r>
          <w:instrText xml:space="preserve">PAGEREF 1241 \h</w:instrText>
        </w:r>
        <w:r>
          <w:fldChar w:fldCharType="end"/>
        </w:r>
      </w:hyperlink>
    </w:p>
    <w:p>
      <w:pPr>
        <w:tabs>
          <w:tab w:val="right" w:leader="dot" w:pos="9062"/>
        </w:tabs>
        <w:ind w:left="220"/>
      </w:pPr>
      <w:hyperlink w:anchor="_Toc1242" w:history="1">
        <w:r>
          <w:rPr>
            <w:rFonts w:ascii="IRNazanin" w:hAnsi="IRNazanin" w:eastAsia="IRNazanin" w:cs="IRNazanin"/>
            <w:color w:val="111111"/>
            <w:sz w:val="22"/>
            <w:szCs w:val="22"/>
            <w:b w:val="0"/>
            <w:bCs w:val="0"/>
            <w:i w:val="0"/>
            <w:iCs w:val="0"/>
          </w:rPr>
          <w:t>هاروت وماروت ( رسالة في ) / تاريخ - عربي</w:t>
        </w:r>
        <w:r>
          <w:tab/>
        </w:r>
        <w:r>
          <w:fldChar w:fldCharType="begin"/>
        </w:r>
        <w:r>
          <w:instrText xml:space="preserve">PAGEREF 1242 \h</w:instrText>
        </w:r>
        <w:r>
          <w:fldChar w:fldCharType="end"/>
        </w:r>
      </w:hyperlink>
    </w:p>
    <w:p>
      <w:pPr>
        <w:tabs>
          <w:tab w:val="right" w:leader="dot" w:pos="9062"/>
        </w:tabs>
        <w:ind w:left="220"/>
      </w:pPr>
      <w:hyperlink w:anchor="_Toc1243" w:history="1">
        <w:r>
          <w:rPr>
            <w:rFonts w:ascii="IRNazanin" w:hAnsi="IRNazanin" w:eastAsia="IRNazanin" w:cs="IRNazanin"/>
            <w:color w:val="111111"/>
            <w:sz w:val="22"/>
            <w:szCs w:val="22"/>
            <w:b w:val="0"/>
            <w:bCs w:val="0"/>
            <w:i w:val="0"/>
            <w:iCs w:val="0"/>
          </w:rPr>
          <w:t>الهارونية في التصريف / صرف - عربي</w:t>
        </w:r>
        <w:r>
          <w:tab/>
        </w:r>
        <w:r>
          <w:fldChar w:fldCharType="begin"/>
        </w:r>
        <w:r>
          <w:instrText xml:space="preserve">PAGEREF 1243 \h</w:instrText>
        </w:r>
        <w:r>
          <w:fldChar w:fldCharType="end"/>
        </w:r>
      </w:hyperlink>
    </w:p>
    <w:p>
      <w:pPr>
        <w:tabs>
          <w:tab w:val="right" w:leader="dot" w:pos="9062"/>
        </w:tabs>
        <w:ind w:left="220"/>
      </w:pPr>
      <w:hyperlink w:anchor="_Toc1244" w:history="1">
        <w:r>
          <w:rPr>
            <w:rFonts w:ascii="IRNazanin" w:hAnsi="IRNazanin" w:eastAsia="IRNazanin" w:cs="IRNazanin"/>
            <w:color w:val="111111"/>
            <w:sz w:val="22"/>
            <w:szCs w:val="22"/>
            <w:b w:val="0"/>
            <w:bCs w:val="0"/>
            <w:i w:val="0"/>
            <w:iCs w:val="0"/>
          </w:rPr>
          <w:t>هامش الدرر / - عربي</w:t>
        </w:r>
        <w:r>
          <w:tab/>
        </w:r>
        <w:r>
          <w:fldChar w:fldCharType="begin"/>
        </w:r>
        <w:r>
          <w:instrText xml:space="preserve">PAGEREF 1244 \h</w:instrText>
        </w:r>
        <w:r>
          <w:fldChar w:fldCharType="end"/>
        </w:r>
      </w:hyperlink>
    </w:p>
    <w:p>
      <w:pPr>
        <w:tabs>
          <w:tab w:val="right" w:leader="dot" w:pos="9062"/>
        </w:tabs>
        <w:ind w:left="220"/>
      </w:pPr>
      <w:hyperlink w:anchor="_Toc1245" w:history="1">
        <w:r>
          <w:rPr>
            <w:rFonts w:ascii="IRNazanin" w:hAnsi="IRNazanin" w:eastAsia="IRNazanin" w:cs="IRNazanin"/>
            <w:color w:val="111111"/>
            <w:sz w:val="22"/>
            <w:szCs w:val="22"/>
            <w:b w:val="0"/>
            <w:bCs w:val="0"/>
            <w:i w:val="0"/>
            <w:iCs w:val="0"/>
          </w:rPr>
          <w:t>الهاملية في فقه الحنفية = المنظومة الهاملية = تكملة نظم در المهتدي</w:t>
        </w:r>
        <w:r>
          <w:tab/>
        </w:r>
        <w:r>
          <w:fldChar w:fldCharType="begin"/>
        </w:r>
        <w:r>
          <w:instrText xml:space="preserve">PAGEREF 1245 \h</w:instrText>
        </w:r>
        <w:r>
          <w:fldChar w:fldCharType="end"/>
        </w:r>
      </w:hyperlink>
    </w:p>
    <w:p>
      <w:pPr>
        <w:tabs>
          <w:tab w:val="right" w:leader="dot" w:pos="9062"/>
        </w:tabs>
        <w:ind w:left="220"/>
      </w:pPr>
      <w:hyperlink w:anchor="_Toc1246" w:history="1">
        <w:r>
          <w:rPr>
            <w:rFonts w:ascii="IRNazanin" w:hAnsi="IRNazanin" w:eastAsia="IRNazanin" w:cs="IRNazanin"/>
            <w:color w:val="111111"/>
            <w:sz w:val="22"/>
            <w:szCs w:val="22"/>
            <w:b w:val="0"/>
            <w:bCs w:val="0"/>
            <w:i w:val="0"/>
            <w:iCs w:val="0"/>
          </w:rPr>
          <w:t>الهبات الهنيات في المصنفات الجعبريات - فهرس مؤلفات الجعبري / فهرس</w:t>
        </w:r>
        <w:r>
          <w:tab/>
        </w:r>
        <w:r>
          <w:fldChar w:fldCharType="begin"/>
        </w:r>
        <w:r>
          <w:instrText xml:space="preserve">PAGEREF 1246 \h</w:instrText>
        </w:r>
        <w:r>
          <w:fldChar w:fldCharType="end"/>
        </w:r>
      </w:hyperlink>
    </w:p>
    <w:p>
      <w:pPr>
        <w:tabs>
          <w:tab w:val="right" w:leader="dot" w:pos="9062"/>
        </w:tabs>
        <w:ind w:left="220"/>
      </w:pPr>
      <w:hyperlink w:anchor="_Toc1247" w:history="1">
        <w:r>
          <w:rPr>
            <w:rFonts w:ascii="IRNazanin" w:hAnsi="IRNazanin" w:eastAsia="IRNazanin" w:cs="IRNazanin"/>
            <w:color w:val="111111"/>
            <w:sz w:val="22"/>
            <w:szCs w:val="22"/>
            <w:b w:val="0"/>
            <w:bCs w:val="0"/>
            <w:i w:val="0"/>
            <w:iCs w:val="0"/>
          </w:rPr>
          <w:t>هبة الشباب / أدب - عربي</w:t>
        </w:r>
        <w:r>
          <w:tab/>
        </w:r>
        <w:r>
          <w:fldChar w:fldCharType="begin"/>
        </w:r>
        <w:r>
          <w:instrText xml:space="preserve">PAGEREF 1247 \h</w:instrText>
        </w:r>
        <w:r>
          <w:fldChar w:fldCharType="end"/>
        </w:r>
      </w:hyperlink>
    </w:p>
    <w:p>
      <w:pPr>
        <w:tabs>
          <w:tab w:val="right" w:leader="dot" w:pos="9062"/>
        </w:tabs>
        <w:ind w:left="220"/>
      </w:pPr>
      <w:hyperlink w:anchor="_Toc1248" w:history="1">
        <w:r>
          <w:rPr>
            <w:rFonts w:ascii="IRNazanin" w:hAnsi="IRNazanin" w:eastAsia="IRNazanin" w:cs="IRNazanin"/>
            <w:color w:val="111111"/>
            <w:sz w:val="22"/>
            <w:szCs w:val="22"/>
            <w:b w:val="0"/>
            <w:bCs w:val="0"/>
            <w:i w:val="0"/>
            <w:iCs w:val="0"/>
          </w:rPr>
          <w:t>هتك الأستار في علم الأسرار / العلوم الغريبة - عربي</w:t>
        </w:r>
        <w:r>
          <w:tab/>
        </w:r>
        <w:r>
          <w:fldChar w:fldCharType="begin"/>
        </w:r>
        <w:r>
          <w:instrText xml:space="preserve">PAGEREF 1248 \h</w:instrText>
        </w:r>
        <w:r>
          <w:fldChar w:fldCharType="end"/>
        </w:r>
      </w:hyperlink>
    </w:p>
    <w:p>
      <w:pPr>
        <w:tabs>
          <w:tab w:val="right" w:leader="dot" w:pos="9062"/>
        </w:tabs>
        <w:ind w:left="220"/>
      </w:pPr>
      <w:hyperlink w:anchor="_Toc1249" w:history="1">
        <w:r>
          <w:rPr>
            <w:rFonts w:ascii="IRNazanin" w:hAnsi="IRNazanin" w:eastAsia="IRNazanin" w:cs="IRNazanin"/>
            <w:color w:val="111111"/>
            <w:sz w:val="22"/>
            <w:szCs w:val="22"/>
            <w:b w:val="0"/>
            <w:bCs w:val="0"/>
            <w:i w:val="0"/>
            <w:iCs w:val="0"/>
          </w:rPr>
          <w:t>هتك الحجاب في زواج أم كلثوم من عمر بن الخطاب / - عربي</w:t>
        </w:r>
        <w:r>
          <w:tab/>
        </w:r>
        <w:r>
          <w:fldChar w:fldCharType="begin"/>
        </w:r>
        <w:r>
          <w:instrText xml:space="preserve">PAGEREF 1249 \h</w:instrText>
        </w:r>
        <w:r>
          <w:fldChar w:fldCharType="end"/>
        </w:r>
      </w:hyperlink>
    </w:p>
    <w:p>
      <w:pPr>
        <w:tabs>
          <w:tab w:val="right" w:leader="dot" w:pos="9062"/>
        </w:tabs>
        <w:ind w:left="220"/>
      </w:pPr>
      <w:hyperlink w:anchor="_Toc1250" w:history="1">
        <w:r>
          <w:rPr>
            <w:rFonts w:ascii="IRNazanin" w:hAnsi="IRNazanin" w:eastAsia="IRNazanin" w:cs="IRNazanin"/>
            <w:color w:val="111111"/>
            <w:sz w:val="22"/>
            <w:szCs w:val="22"/>
            <w:b w:val="0"/>
            <w:bCs w:val="0"/>
            <w:i w:val="0"/>
            <w:iCs w:val="0"/>
          </w:rPr>
          <w:t>الهجاء في مرسوم خطوط مصاحف أهل الأمصار المدنية والمكيية والكوفية</w:t>
        </w:r>
        <w:r>
          <w:tab/>
        </w:r>
        <w:r>
          <w:fldChar w:fldCharType="begin"/>
        </w:r>
        <w:r>
          <w:instrText xml:space="preserve">PAGEREF 1250 \h</w:instrText>
        </w:r>
        <w:r>
          <w:fldChar w:fldCharType="end"/>
        </w:r>
      </w:hyperlink>
    </w:p>
    <w:p>
      <w:pPr>
        <w:tabs>
          <w:tab w:val="right" w:leader="dot" w:pos="9062"/>
        </w:tabs>
        <w:ind w:left="220"/>
      </w:pPr>
      <w:hyperlink w:anchor="_Toc1251" w:history="1">
        <w:r>
          <w:rPr>
            <w:rFonts w:ascii="IRNazanin" w:hAnsi="IRNazanin" w:eastAsia="IRNazanin" w:cs="IRNazanin"/>
            <w:color w:val="111111"/>
            <w:sz w:val="22"/>
            <w:szCs w:val="22"/>
            <w:b w:val="0"/>
            <w:bCs w:val="0"/>
            <w:i w:val="0"/>
            <w:iCs w:val="0"/>
          </w:rPr>
          <w:t>الهجرة النبوية (رسالة في ) / تاريخ النبي (ص) - عربي</w:t>
        </w:r>
        <w:r>
          <w:tab/>
        </w:r>
        <w:r>
          <w:fldChar w:fldCharType="begin"/>
        </w:r>
        <w:r>
          <w:instrText xml:space="preserve">PAGEREF 1251 \h</w:instrText>
        </w:r>
        <w:r>
          <w:fldChar w:fldCharType="end"/>
        </w:r>
      </w:hyperlink>
    </w:p>
    <w:p>
      <w:pPr>
        <w:tabs>
          <w:tab w:val="right" w:leader="dot" w:pos="9062"/>
        </w:tabs>
        <w:ind w:left="220"/>
      </w:pPr>
      <w:hyperlink w:anchor="_Toc1252" w:history="1">
        <w:r>
          <w:rPr>
            <w:rFonts w:ascii="IRNazanin" w:hAnsi="IRNazanin" w:eastAsia="IRNazanin" w:cs="IRNazanin"/>
            <w:color w:val="111111"/>
            <w:sz w:val="22"/>
            <w:szCs w:val="22"/>
            <w:b w:val="0"/>
            <w:bCs w:val="0"/>
            <w:i w:val="0"/>
            <w:iCs w:val="0"/>
          </w:rPr>
          <w:t>هداية - الهداية في الفقه = الهداية = كتاب الهداية - تاريخ الأئمة = الهداية الكبرى = أصل حسين بن</w:t>
        </w:r>
        <w:r>
          <w:tab/>
        </w:r>
        <w:r>
          <w:fldChar w:fldCharType="begin"/>
        </w:r>
        <w:r>
          <w:instrText xml:space="preserve">PAGEREF 1252 \h</w:instrText>
        </w:r>
        <w:r>
          <w:fldChar w:fldCharType="end"/>
        </w:r>
      </w:hyperlink>
    </w:p>
    <w:p>
      <w:pPr>
        <w:tabs>
          <w:tab w:val="right" w:leader="dot" w:pos="9062"/>
        </w:tabs>
        <w:ind w:left="220"/>
      </w:pPr>
      <w:hyperlink w:anchor="_Toc1253" w:history="1">
        <w:r>
          <w:rPr>
            <w:rFonts w:ascii="IRNazanin" w:hAnsi="IRNazanin" w:eastAsia="IRNazanin" w:cs="IRNazanin"/>
            <w:color w:val="111111"/>
            <w:sz w:val="22"/>
            <w:szCs w:val="22"/>
            <w:b w:val="0"/>
            <w:bCs w:val="0"/>
            <w:i w:val="0"/>
            <w:iCs w:val="0"/>
          </w:rPr>
          <w:t>الهداية / - عربي</w:t>
        </w:r>
        <w:r>
          <w:tab/>
        </w:r>
        <w:r>
          <w:fldChar w:fldCharType="begin"/>
        </w:r>
        <w:r>
          <w:instrText xml:space="preserve">PAGEREF 1253 \h</w:instrText>
        </w:r>
        <w:r>
          <w:fldChar w:fldCharType="end"/>
        </w:r>
      </w:hyperlink>
    </w:p>
    <w:p>
      <w:pPr>
        <w:tabs>
          <w:tab w:val="right" w:leader="dot" w:pos="9062"/>
        </w:tabs>
        <w:ind w:left="220"/>
      </w:pPr>
      <w:hyperlink w:anchor="_Toc1254" w:history="1">
        <w:r>
          <w:rPr>
            <w:rFonts w:ascii="IRNazanin" w:hAnsi="IRNazanin" w:eastAsia="IRNazanin" w:cs="IRNazanin"/>
            <w:color w:val="111111"/>
            <w:sz w:val="22"/>
            <w:szCs w:val="22"/>
            <w:b w:val="0"/>
            <w:bCs w:val="0"/>
            <w:i w:val="0"/>
            <w:iCs w:val="0"/>
          </w:rPr>
          <w:t>الهداية / كلام وعقائد - عربي</w:t>
        </w:r>
        <w:r>
          <w:tab/>
        </w:r>
        <w:r>
          <w:fldChar w:fldCharType="begin"/>
        </w:r>
        <w:r>
          <w:instrText xml:space="preserve">PAGEREF 1254 \h</w:instrText>
        </w:r>
        <w:r>
          <w:fldChar w:fldCharType="end"/>
        </w:r>
      </w:hyperlink>
    </w:p>
    <w:p>
      <w:pPr>
        <w:tabs>
          <w:tab w:val="right" w:leader="dot" w:pos="9062"/>
        </w:tabs>
        <w:ind w:left="220"/>
      </w:pPr>
      <w:hyperlink w:anchor="_Toc1255" w:history="1">
        <w:r>
          <w:rPr>
            <w:rFonts w:ascii="IRNazanin" w:hAnsi="IRNazanin" w:eastAsia="IRNazanin" w:cs="IRNazanin"/>
            <w:color w:val="111111"/>
            <w:sz w:val="22"/>
            <w:szCs w:val="22"/>
            <w:b w:val="0"/>
            <w:bCs w:val="0"/>
            <w:i w:val="0"/>
            <w:iCs w:val="0"/>
          </w:rPr>
          <w:t>الهداية( رسالة في) / - عربي</w:t>
        </w:r>
        <w:r>
          <w:tab/>
        </w:r>
        <w:r>
          <w:fldChar w:fldCharType="begin"/>
        </w:r>
        <w:r>
          <w:instrText xml:space="preserve">PAGEREF 1255 \h</w:instrText>
        </w:r>
        <w:r>
          <w:fldChar w:fldCharType="end"/>
        </w:r>
      </w:hyperlink>
    </w:p>
    <w:p>
      <w:pPr>
        <w:tabs>
          <w:tab w:val="right" w:leader="dot" w:pos="9062"/>
        </w:tabs>
        <w:ind w:left="220"/>
      </w:pPr>
      <w:hyperlink w:anchor="_Toc1256" w:history="1">
        <w:r>
          <w:rPr>
            <w:rFonts w:ascii="IRNazanin" w:hAnsi="IRNazanin" w:eastAsia="IRNazanin" w:cs="IRNazanin"/>
            <w:color w:val="111111"/>
            <w:sz w:val="22"/>
            <w:szCs w:val="22"/>
            <w:b w:val="0"/>
            <w:bCs w:val="0"/>
            <w:i w:val="0"/>
            <w:iCs w:val="0"/>
          </w:rPr>
          <w:t>هداية الابرار إلى طريق الأئمة الأطهار / أصول الفقه - عربي</w:t>
        </w:r>
        <w:r>
          <w:tab/>
        </w:r>
        <w:r>
          <w:fldChar w:fldCharType="begin"/>
        </w:r>
        <w:r>
          <w:instrText xml:space="preserve">PAGEREF 1256 \h</w:instrText>
        </w:r>
        <w:r>
          <w:fldChar w:fldCharType="end"/>
        </w:r>
      </w:hyperlink>
    </w:p>
    <w:p>
      <w:pPr>
        <w:tabs>
          <w:tab w:val="right" w:leader="dot" w:pos="9062"/>
        </w:tabs>
        <w:ind w:left="220"/>
      </w:pPr>
      <w:hyperlink w:anchor="_Toc1257" w:history="1">
        <w:r>
          <w:rPr>
            <w:rFonts w:ascii="IRNazanin" w:hAnsi="IRNazanin" w:eastAsia="IRNazanin" w:cs="IRNazanin"/>
            <w:color w:val="111111"/>
            <w:sz w:val="22"/>
            <w:szCs w:val="22"/>
            <w:b w:val="0"/>
            <w:bCs w:val="0"/>
            <w:i w:val="0"/>
            <w:iCs w:val="0"/>
          </w:rPr>
          <w:t>هداية الأحكام وبداية الانام = من لا يحضره الإمام (ترجمه) = الحسنية /</w:t>
        </w:r>
        <w:r>
          <w:tab/>
        </w:r>
        <w:r>
          <w:fldChar w:fldCharType="begin"/>
        </w:r>
        <w:r>
          <w:instrText xml:space="preserve">PAGEREF 1257 \h</w:instrText>
        </w:r>
        <w:r>
          <w:fldChar w:fldCharType="end"/>
        </w:r>
      </w:hyperlink>
    </w:p>
    <w:p>
      <w:pPr>
        <w:tabs>
          <w:tab w:val="right" w:leader="dot" w:pos="9062"/>
        </w:tabs>
        <w:ind w:left="220"/>
      </w:pPr>
      <w:hyperlink w:anchor="_Toc1258" w:history="1">
        <w:r>
          <w:rPr>
            <w:rFonts w:ascii="IRNazanin" w:hAnsi="IRNazanin" w:eastAsia="IRNazanin" w:cs="IRNazanin"/>
            <w:color w:val="111111"/>
            <w:sz w:val="22"/>
            <w:szCs w:val="22"/>
            <w:b w:val="0"/>
            <w:bCs w:val="0"/>
            <w:i w:val="0"/>
            <w:iCs w:val="0"/>
          </w:rPr>
          <w:t>هداية الأخوان / - عربي</w:t>
        </w:r>
        <w:r>
          <w:tab/>
        </w:r>
        <w:r>
          <w:fldChar w:fldCharType="begin"/>
        </w:r>
        <w:r>
          <w:instrText xml:space="preserve">PAGEREF 1258 \h</w:instrText>
        </w:r>
        <w:r>
          <w:fldChar w:fldCharType="end"/>
        </w:r>
      </w:hyperlink>
    </w:p>
    <w:p>
      <w:pPr>
        <w:tabs>
          <w:tab w:val="right" w:leader="dot" w:pos="9062"/>
        </w:tabs>
        <w:ind w:left="220"/>
      </w:pPr>
      <w:hyperlink w:anchor="_Toc1259" w:history="1">
        <w:r>
          <w:rPr>
            <w:rFonts w:ascii="IRNazanin" w:hAnsi="IRNazanin" w:eastAsia="IRNazanin" w:cs="IRNazanin"/>
            <w:color w:val="111111"/>
            <w:sz w:val="22"/>
            <w:szCs w:val="22"/>
            <w:b w:val="0"/>
            <w:bCs w:val="0"/>
            <w:i w:val="0"/>
            <w:iCs w:val="0"/>
          </w:rPr>
          <w:t>هداية الأذهان إلى علم الميزان / منطق - عربي</w:t>
        </w:r>
        <w:r>
          <w:tab/>
        </w:r>
        <w:r>
          <w:fldChar w:fldCharType="begin"/>
        </w:r>
        <w:r>
          <w:instrText xml:space="preserve">PAGEREF 1259 \h</w:instrText>
        </w:r>
        <w:r>
          <w:fldChar w:fldCharType="end"/>
        </w:r>
      </w:hyperlink>
    </w:p>
    <w:p>
      <w:pPr>
        <w:tabs>
          <w:tab w:val="right" w:leader="dot" w:pos="9062"/>
        </w:tabs>
        <w:ind w:left="220"/>
      </w:pPr>
      <w:hyperlink w:anchor="_Toc1260" w:history="1">
        <w:r>
          <w:rPr>
            <w:rFonts w:ascii="IRNazanin" w:hAnsi="IRNazanin" w:eastAsia="IRNazanin" w:cs="IRNazanin"/>
            <w:color w:val="111111"/>
            <w:sz w:val="22"/>
            <w:szCs w:val="22"/>
            <w:b w:val="0"/>
            <w:bCs w:val="0"/>
            <w:i w:val="0"/>
            <w:iCs w:val="0"/>
          </w:rPr>
          <w:t>هداية الإسلام في أصول الدين / كلام وعقائد - عربي</w:t>
        </w:r>
        <w:r>
          <w:tab/>
        </w:r>
        <w:r>
          <w:fldChar w:fldCharType="begin"/>
        </w:r>
        <w:r>
          <w:instrText xml:space="preserve">PAGEREF 1260 \h</w:instrText>
        </w:r>
        <w:r>
          <w:fldChar w:fldCharType="end"/>
        </w:r>
      </w:hyperlink>
    </w:p>
    <w:p>
      <w:pPr>
        <w:tabs>
          <w:tab w:val="right" w:leader="dot" w:pos="9062"/>
        </w:tabs>
        <w:ind w:left="220"/>
      </w:pPr>
      <w:hyperlink w:anchor="_Toc1261" w:history="1">
        <w:r>
          <w:rPr>
            <w:rFonts w:ascii="IRNazanin" w:hAnsi="IRNazanin" w:eastAsia="IRNazanin" w:cs="IRNazanin"/>
            <w:color w:val="111111"/>
            <w:sz w:val="22"/>
            <w:szCs w:val="22"/>
            <w:b w:val="0"/>
            <w:bCs w:val="0"/>
            <w:i w:val="0"/>
            <w:iCs w:val="0"/>
          </w:rPr>
          <w:t>هداية الأسماء في بيان كتب العلماء / فهرست - عربي</w:t>
        </w:r>
        <w:r>
          <w:tab/>
        </w:r>
        <w:r>
          <w:fldChar w:fldCharType="begin"/>
        </w:r>
        <w:r>
          <w:instrText xml:space="preserve">PAGEREF 1261 \h</w:instrText>
        </w:r>
        <w:r>
          <w:fldChar w:fldCharType="end"/>
        </w:r>
      </w:hyperlink>
    </w:p>
    <w:p>
      <w:pPr>
        <w:tabs>
          <w:tab w:val="right" w:leader="dot" w:pos="9062"/>
        </w:tabs>
        <w:ind w:left="220"/>
      </w:pPr>
      <w:hyperlink w:anchor="_Toc1262" w:history="1">
        <w:r>
          <w:rPr>
            <w:rFonts w:ascii="IRNazanin" w:hAnsi="IRNazanin" w:eastAsia="IRNazanin" w:cs="IRNazanin"/>
            <w:color w:val="111111"/>
            <w:sz w:val="22"/>
            <w:szCs w:val="22"/>
            <w:b w:val="0"/>
            <w:bCs w:val="0"/>
            <w:i w:val="0"/>
            <w:iCs w:val="0"/>
          </w:rPr>
          <w:t>هداية الأكارم للمكارم / شعر - عربي</w:t>
        </w:r>
        <w:r>
          <w:tab/>
        </w:r>
        <w:r>
          <w:fldChar w:fldCharType="begin"/>
        </w:r>
        <w:r>
          <w:instrText xml:space="preserve">PAGEREF 1262 \h</w:instrText>
        </w:r>
        <w:r>
          <w:fldChar w:fldCharType="end"/>
        </w:r>
      </w:hyperlink>
    </w:p>
    <w:p>
      <w:pPr>
        <w:tabs>
          <w:tab w:val="right" w:leader="dot" w:pos="9062"/>
        </w:tabs>
        <w:ind w:left="220"/>
      </w:pPr>
      <w:hyperlink w:anchor="_Toc1263" w:history="1">
        <w:r>
          <w:rPr>
            <w:rFonts w:ascii="IRNazanin" w:hAnsi="IRNazanin" w:eastAsia="IRNazanin" w:cs="IRNazanin"/>
            <w:color w:val="111111"/>
            <w:sz w:val="22"/>
            <w:szCs w:val="22"/>
            <w:b w:val="0"/>
            <w:bCs w:val="0"/>
            <w:i w:val="0"/>
            <w:iCs w:val="0"/>
          </w:rPr>
          <w:t>هداية الألباب / منطق - عربي</w:t>
        </w:r>
        <w:r>
          <w:tab/>
        </w:r>
        <w:r>
          <w:fldChar w:fldCharType="begin"/>
        </w:r>
        <w:r>
          <w:instrText xml:space="preserve">PAGEREF 1263 \h</w:instrText>
        </w:r>
        <w:r>
          <w:fldChar w:fldCharType="end"/>
        </w:r>
      </w:hyperlink>
    </w:p>
    <w:p>
      <w:pPr>
        <w:tabs>
          <w:tab w:val="right" w:leader="dot" w:pos="9062"/>
        </w:tabs>
        <w:ind w:left="220"/>
      </w:pPr>
      <w:hyperlink w:anchor="_Toc1264" w:history="1">
        <w:r>
          <w:rPr>
            <w:rFonts w:ascii="IRNazanin" w:hAnsi="IRNazanin" w:eastAsia="IRNazanin" w:cs="IRNazanin"/>
            <w:color w:val="111111"/>
            <w:sz w:val="22"/>
            <w:szCs w:val="22"/>
            <w:b w:val="0"/>
            <w:bCs w:val="0"/>
            <w:i w:val="0"/>
            <w:iCs w:val="0"/>
          </w:rPr>
          <w:t>الهداية إلى بلوغ النهاية / علوم القرآن تفسير - عربي</w:t>
        </w:r>
        <w:r>
          <w:tab/>
        </w:r>
        <w:r>
          <w:fldChar w:fldCharType="begin"/>
        </w:r>
        <w:r>
          <w:instrText xml:space="preserve">PAGEREF 1264 \h</w:instrText>
        </w:r>
        <w:r>
          <w:fldChar w:fldCharType="end"/>
        </w:r>
      </w:hyperlink>
    </w:p>
    <w:p>
      <w:pPr>
        <w:tabs>
          <w:tab w:val="right" w:leader="dot" w:pos="9062"/>
        </w:tabs>
        <w:ind w:left="220"/>
      </w:pPr>
      <w:hyperlink w:anchor="_Toc1265" w:history="1">
        <w:r>
          <w:rPr>
            <w:rFonts w:ascii="IRNazanin" w:hAnsi="IRNazanin" w:eastAsia="IRNazanin" w:cs="IRNazanin"/>
            <w:color w:val="111111"/>
            <w:sz w:val="22"/>
            <w:szCs w:val="22"/>
            <w:b w:val="0"/>
            <w:bCs w:val="0"/>
            <w:i w:val="0"/>
            <w:iCs w:val="0"/>
          </w:rPr>
          <w:t>الهداية إلى علوم الدراية - دراية الحديث = بداية الهداية / شعر، دراية-عربي</w:t>
        </w:r>
        <w:r>
          <w:tab/>
        </w:r>
        <w:r>
          <w:fldChar w:fldCharType="begin"/>
        </w:r>
        <w:r>
          <w:instrText xml:space="preserve">PAGEREF 1265 \h</w:instrText>
        </w:r>
        <w:r>
          <w:fldChar w:fldCharType="end"/>
        </w:r>
      </w:hyperlink>
    </w:p>
    <w:p>
      <w:pPr>
        <w:tabs>
          <w:tab w:val="right" w:leader="dot" w:pos="9062"/>
        </w:tabs>
        <w:ind w:left="220"/>
      </w:pPr>
      <w:hyperlink w:anchor="_Toc1266" w:history="1">
        <w:r>
          <w:rPr>
            <w:rFonts w:ascii="IRNazanin" w:hAnsi="IRNazanin" w:eastAsia="IRNazanin" w:cs="IRNazanin"/>
            <w:color w:val="111111"/>
            <w:sz w:val="22"/>
            <w:szCs w:val="22"/>
            <w:b w:val="0"/>
            <w:bCs w:val="0"/>
            <w:i w:val="0"/>
            <w:iCs w:val="0"/>
          </w:rPr>
          <w:t>هداية الأمة / دعاء، حديث - عربي</w:t>
        </w:r>
        <w:r>
          <w:tab/>
        </w:r>
        <w:r>
          <w:fldChar w:fldCharType="begin"/>
        </w:r>
        <w:r>
          <w:instrText xml:space="preserve">PAGEREF 1266 \h</w:instrText>
        </w:r>
        <w:r>
          <w:fldChar w:fldCharType="end"/>
        </w:r>
      </w:hyperlink>
    </w:p>
    <w:p>
      <w:pPr>
        <w:tabs>
          <w:tab w:val="right" w:leader="dot" w:pos="9062"/>
        </w:tabs>
        <w:ind w:left="220"/>
      </w:pPr>
      <w:hyperlink w:anchor="_Toc1267" w:history="1">
        <w:r>
          <w:rPr>
            <w:rFonts w:ascii="IRNazanin" w:hAnsi="IRNazanin" w:eastAsia="IRNazanin" w:cs="IRNazanin"/>
            <w:color w:val="111111"/>
            <w:sz w:val="22"/>
            <w:szCs w:val="22"/>
            <w:b w:val="0"/>
            <w:bCs w:val="0"/>
            <w:i w:val="0"/>
            <w:iCs w:val="0"/>
          </w:rPr>
          <w:t>هداية الأمة إلى أحكام الأئمة = اثنا عشريات / كلام وعقائد، حديث - عربي</w:t>
        </w:r>
        <w:r>
          <w:tab/>
        </w:r>
        <w:r>
          <w:fldChar w:fldCharType="begin"/>
        </w:r>
        <w:r>
          <w:instrText xml:space="preserve">PAGEREF 1267 \h</w:instrText>
        </w:r>
        <w:r>
          <w:fldChar w:fldCharType="end"/>
        </w:r>
      </w:hyperlink>
    </w:p>
    <w:p>
      <w:pPr>
        <w:tabs>
          <w:tab w:val="right" w:leader="dot" w:pos="9062"/>
        </w:tabs>
        <w:ind w:left="220"/>
      </w:pPr>
      <w:hyperlink w:anchor="_Toc1268" w:history="1">
        <w:r>
          <w:rPr>
            <w:rFonts w:ascii="IRNazanin" w:hAnsi="IRNazanin" w:eastAsia="IRNazanin" w:cs="IRNazanin"/>
            <w:color w:val="111111"/>
            <w:sz w:val="22"/>
            <w:szCs w:val="22"/>
            <w:b w:val="0"/>
            <w:bCs w:val="0"/>
            <w:i w:val="0"/>
            <w:iCs w:val="0"/>
          </w:rPr>
          <w:t>هداية الأنام في ( حكم ) أموال الإمام عليه أفضل السلام / فقه - عربي</w:t>
        </w:r>
        <w:r>
          <w:tab/>
        </w:r>
        <w:r>
          <w:fldChar w:fldCharType="begin"/>
        </w:r>
        <w:r>
          <w:instrText xml:space="preserve">PAGEREF 1268 \h</w:instrText>
        </w:r>
        <w:r>
          <w:fldChar w:fldCharType="end"/>
        </w:r>
      </w:hyperlink>
    </w:p>
    <w:p>
      <w:pPr>
        <w:tabs>
          <w:tab w:val="right" w:leader="dot" w:pos="9062"/>
        </w:tabs>
        <w:ind w:left="220"/>
      </w:pPr>
      <w:hyperlink w:anchor="_Toc1269" w:history="1">
        <w:r>
          <w:rPr>
            <w:rFonts w:ascii="IRNazanin" w:hAnsi="IRNazanin" w:eastAsia="IRNazanin" w:cs="IRNazanin"/>
            <w:color w:val="111111"/>
            <w:sz w:val="22"/>
            <w:szCs w:val="22"/>
            <w:b w:val="0"/>
            <w:bCs w:val="0"/>
            <w:i w:val="0"/>
            <w:iCs w:val="0"/>
          </w:rPr>
          <w:t>هداية الأنام في شرح شرائع الإسلام / فقه - عربي</w:t>
        </w:r>
        <w:r>
          <w:tab/>
        </w:r>
        <w:r>
          <w:fldChar w:fldCharType="begin"/>
        </w:r>
        <w:r>
          <w:instrText xml:space="preserve">PAGEREF 1269 \h</w:instrText>
        </w:r>
        <w:r>
          <w:fldChar w:fldCharType="end"/>
        </w:r>
      </w:hyperlink>
    </w:p>
    <w:p>
      <w:pPr>
        <w:tabs>
          <w:tab w:val="right" w:leader="dot" w:pos="9062"/>
        </w:tabs>
        <w:ind w:left="220"/>
      </w:pPr>
      <w:hyperlink w:anchor="_Toc1270" w:history="1">
        <w:r>
          <w:rPr>
            <w:rFonts w:ascii="IRNazanin" w:hAnsi="IRNazanin" w:eastAsia="IRNazanin" w:cs="IRNazanin"/>
            <w:color w:val="111111"/>
            <w:sz w:val="22"/>
            <w:szCs w:val="22"/>
            <w:b w:val="0"/>
            <w:bCs w:val="0"/>
            <w:i w:val="0"/>
            <w:iCs w:val="0"/>
          </w:rPr>
          <w:t>هداية الأنام في مسائل الحلال والحرام / فقه - فارسي</w:t>
        </w:r>
        <w:r>
          <w:tab/>
        </w:r>
        <w:r>
          <w:fldChar w:fldCharType="begin"/>
        </w:r>
        <w:r>
          <w:instrText xml:space="preserve">PAGEREF 1270 \h</w:instrText>
        </w:r>
        <w:r>
          <w:fldChar w:fldCharType="end"/>
        </w:r>
      </w:hyperlink>
    </w:p>
    <w:p>
      <w:pPr>
        <w:tabs>
          <w:tab w:val="right" w:leader="dot" w:pos="9062"/>
        </w:tabs>
        <w:ind w:left="220"/>
      </w:pPr>
      <w:hyperlink w:anchor="_Toc1271" w:history="1">
        <w:r>
          <w:rPr>
            <w:rFonts w:ascii="IRNazanin" w:hAnsi="IRNazanin" w:eastAsia="IRNazanin" w:cs="IRNazanin"/>
            <w:color w:val="111111"/>
            <w:sz w:val="22"/>
            <w:szCs w:val="22"/>
            <w:b w:val="0"/>
            <w:bCs w:val="0"/>
            <w:i w:val="0"/>
            <w:iCs w:val="0"/>
          </w:rPr>
          <w:t>الهداية بالخير / كلام وعقائد، فقه - عربي</w:t>
        </w:r>
        <w:r>
          <w:tab/>
        </w:r>
        <w:r>
          <w:fldChar w:fldCharType="begin"/>
        </w:r>
        <w:r>
          <w:instrText xml:space="preserve">PAGEREF 1271 \h</w:instrText>
        </w:r>
        <w:r>
          <w:fldChar w:fldCharType="end"/>
        </w:r>
      </w:hyperlink>
    </w:p>
    <w:p>
      <w:pPr>
        <w:tabs>
          <w:tab w:val="right" w:leader="dot" w:pos="9062"/>
        </w:tabs>
        <w:ind w:left="220"/>
      </w:pPr>
      <w:hyperlink w:anchor="_Toc1272" w:history="1">
        <w:r>
          <w:rPr>
            <w:rFonts w:ascii="IRNazanin" w:hAnsi="IRNazanin" w:eastAsia="IRNazanin" w:cs="IRNazanin"/>
            <w:color w:val="111111"/>
            <w:sz w:val="22"/>
            <w:szCs w:val="22"/>
            <w:b w:val="0"/>
            <w:bCs w:val="0"/>
            <w:i w:val="0"/>
            <w:iCs w:val="0"/>
          </w:rPr>
          <w:t>الهداية الجديدة / أصول الفقه - عربي</w:t>
        </w:r>
        <w:r>
          <w:tab/>
        </w:r>
        <w:r>
          <w:fldChar w:fldCharType="begin"/>
        </w:r>
        <w:r>
          <w:instrText xml:space="preserve">PAGEREF 1272 \h</w:instrText>
        </w:r>
        <w:r>
          <w:fldChar w:fldCharType="end"/>
        </w:r>
      </w:hyperlink>
    </w:p>
    <w:p>
      <w:pPr>
        <w:tabs>
          <w:tab w:val="right" w:leader="dot" w:pos="9062"/>
        </w:tabs>
        <w:ind w:left="220"/>
      </w:pPr>
      <w:hyperlink w:anchor="_Toc1273" w:history="1">
        <w:r>
          <w:rPr>
            <w:rFonts w:ascii="IRNazanin" w:hAnsi="IRNazanin" w:eastAsia="IRNazanin" w:cs="IRNazanin"/>
            <w:color w:val="111111"/>
            <w:sz w:val="22"/>
            <w:szCs w:val="22"/>
            <w:b w:val="0"/>
            <w:bCs w:val="0"/>
            <w:i w:val="0"/>
            <w:iCs w:val="0"/>
          </w:rPr>
          <w:t>هداية الحائر في البيونة والفراق إلى معرفة الصواب في ايقاع الثلاث من</w:t>
        </w:r>
        <w:r>
          <w:tab/>
        </w:r>
        <w:r>
          <w:fldChar w:fldCharType="begin"/>
        </w:r>
        <w:r>
          <w:instrText xml:space="preserve">PAGEREF 1273 \h</w:instrText>
        </w:r>
        <w:r>
          <w:fldChar w:fldCharType="end"/>
        </w:r>
      </w:hyperlink>
    </w:p>
    <w:p>
      <w:pPr>
        <w:tabs>
          <w:tab w:val="right" w:leader="dot" w:pos="9062"/>
        </w:tabs>
        <w:ind w:left="220"/>
      </w:pPr>
      <w:hyperlink w:anchor="_Toc1274" w:history="1">
        <w:r>
          <w:rPr>
            <w:rFonts w:ascii="IRNazanin" w:hAnsi="IRNazanin" w:eastAsia="IRNazanin" w:cs="IRNazanin"/>
            <w:color w:val="111111"/>
            <w:sz w:val="22"/>
            <w:szCs w:val="22"/>
            <w:b w:val="0"/>
            <w:bCs w:val="0"/>
            <w:i w:val="0"/>
            <w:iCs w:val="0"/>
          </w:rPr>
          <w:t>هداية الحكمة = الهداية الأثيرية / منطق، فلسفة - عربي</w:t>
        </w:r>
        <w:r>
          <w:tab/>
        </w:r>
        <w:r>
          <w:fldChar w:fldCharType="begin"/>
        </w:r>
        <w:r>
          <w:instrText xml:space="preserve">PAGEREF 1274 \h</w:instrText>
        </w:r>
        <w:r>
          <w:fldChar w:fldCharType="end"/>
        </w:r>
      </w:hyperlink>
    </w:p>
    <w:p>
      <w:pPr>
        <w:tabs>
          <w:tab w:val="right" w:leader="dot" w:pos="9062"/>
        </w:tabs>
        <w:ind w:left="220"/>
      </w:pPr>
      <w:hyperlink w:anchor="_Toc1275" w:history="1">
        <w:r>
          <w:rPr>
            <w:rFonts w:ascii="IRNazanin" w:hAnsi="IRNazanin" w:eastAsia="IRNazanin" w:cs="IRNazanin"/>
            <w:color w:val="111111"/>
            <w:sz w:val="22"/>
            <w:szCs w:val="22"/>
            <w:b w:val="0"/>
            <w:bCs w:val="0"/>
            <w:i w:val="0"/>
            <w:iCs w:val="0"/>
          </w:rPr>
          <w:t>هداية الحياري في أجوبة اليهود والنصارى / كلام وعقائد - عربي</w:t>
        </w:r>
        <w:r>
          <w:tab/>
        </w:r>
        <w:r>
          <w:fldChar w:fldCharType="begin"/>
        </w:r>
        <w:r>
          <w:instrText xml:space="preserve">PAGEREF 1275 \h</w:instrText>
        </w:r>
        <w:r>
          <w:fldChar w:fldCharType="end"/>
        </w:r>
      </w:hyperlink>
    </w:p>
    <w:p>
      <w:pPr>
        <w:tabs>
          <w:tab w:val="right" w:leader="dot" w:pos="9062"/>
        </w:tabs>
        <w:ind w:left="220"/>
      </w:pPr>
      <w:hyperlink w:anchor="_Toc1276" w:history="1">
        <w:r>
          <w:rPr>
            <w:rFonts w:ascii="IRNazanin" w:hAnsi="IRNazanin" w:eastAsia="IRNazanin" w:cs="IRNazanin"/>
            <w:color w:val="111111"/>
            <w:sz w:val="22"/>
            <w:szCs w:val="22"/>
            <w:b w:val="0"/>
            <w:bCs w:val="0"/>
            <w:i w:val="0"/>
            <w:iCs w:val="0"/>
          </w:rPr>
          <w:t>هداية ذوي الالباب إلى موصل الطلاب إلى قواعد الإعراب / نحو - عربي</w:t>
        </w:r>
        <w:r>
          <w:tab/>
        </w:r>
        <w:r>
          <w:fldChar w:fldCharType="begin"/>
        </w:r>
        <w:r>
          <w:instrText xml:space="preserve">PAGEREF 1276 \h</w:instrText>
        </w:r>
        <w:r>
          <w:fldChar w:fldCharType="end"/>
        </w:r>
      </w:hyperlink>
    </w:p>
    <w:p>
      <w:pPr>
        <w:tabs>
          <w:tab w:val="right" w:leader="dot" w:pos="9062"/>
        </w:tabs>
        <w:ind w:left="220"/>
      </w:pPr>
      <w:hyperlink w:anchor="_Toc1277" w:history="1">
        <w:r>
          <w:rPr>
            <w:rFonts w:ascii="IRNazanin" w:hAnsi="IRNazanin" w:eastAsia="IRNazanin" w:cs="IRNazanin"/>
            <w:color w:val="111111"/>
            <w:sz w:val="22"/>
            <w:szCs w:val="22"/>
            <w:b w:val="0"/>
            <w:bCs w:val="0"/>
            <w:i w:val="0"/>
            <w:iCs w:val="0"/>
          </w:rPr>
          <w:t>هداية الراغب شرح عمدة الطالب / فقه - عربي</w:t>
        </w:r>
        <w:r>
          <w:tab/>
        </w:r>
        <w:r>
          <w:fldChar w:fldCharType="begin"/>
        </w:r>
        <w:r>
          <w:instrText xml:space="preserve">PAGEREF 1277 \h</w:instrText>
        </w:r>
        <w:r>
          <w:fldChar w:fldCharType="end"/>
        </w:r>
      </w:hyperlink>
    </w:p>
    <w:p>
      <w:pPr>
        <w:tabs>
          <w:tab w:val="right" w:leader="dot" w:pos="9062"/>
        </w:tabs>
        <w:ind w:left="220"/>
      </w:pPr>
      <w:hyperlink w:anchor="_Toc1278" w:history="1">
        <w:r>
          <w:rPr>
            <w:rFonts w:ascii="IRNazanin" w:hAnsi="IRNazanin" w:eastAsia="IRNazanin" w:cs="IRNazanin"/>
            <w:color w:val="111111"/>
            <w:sz w:val="22"/>
            <w:szCs w:val="22"/>
            <w:b w:val="0"/>
            <w:bCs w:val="0"/>
            <w:i w:val="0"/>
            <w:iCs w:val="0"/>
          </w:rPr>
          <w:t>هداية الرواة إلى تخريج أحاديث المصابيح والمشكاة / حديث - عربي</w:t>
        </w:r>
        <w:r>
          <w:tab/>
        </w:r>
        <w:r>
          <w:fldChar w:fldCharType="begin"/>
        </w:r>
        <w:r>
          <w:instrText xml:space="preserve">PAGEREF 1278 \h</w:instrText>
        </w:r>
        <w:r>
          <w:fldChar w:fldCharType="end"/>
        </w:r>
      </w:hyperlink>
    </w:p>
    <w:p>
      <w:pPr>
        <w:tabs>
          <w:tab w:val="right" w:leader="dot" w:pos="9062"/>
        </w:tabs>
        <w:ind w:left="220"/>
      </w:pPr>
      <w:hyperlink w:anchor="_Toc1279" w:history="1">
        <w:r>
          <w:rPr>
            <w:rFonts w:ascii="IRNazanin" w:hAnsi="IRNazanin" w:eastAsia="IRNazanin" w:cs="IRNazanin"/>
            <w:color w:val="111111"/>
            <w:sz w:val="22"/>
            <w:szCs w:val="22"/>
            <w:b w:val="0"/>
            <w:bCs w:val="0"/>
            <w:i w:val="0"/>
            <w:iCs w:val="0"/>
          </w:rPr>
          <w:t>هداية الزائر / زيارات - عربي</w:t>
        </w:r>
        <w:r>
          <w:tab/>
        </w:r>
        <w:r>
          <w:fldChar w:fldCharType="begin"/>
        </w:r>
        <w:r>
          <w:instrText xml:space="preserve">PAGEREF 1279 \h</w:instrText>
        </w:r>
        <w:r>
          <w:fldChar w:fldCharType="end"/>
        </w:r>
      </w:hyperlink>
    </w:p>
    <w:p>
      <w:pPr>
        <w:tabs>
          <w:tab w:val="right" w:leader="dot" w:pos="9062"/>
        </w:tabs>
        <w:ind w:left="220"/>
      </w:pPr>
      <w:hyperlink w:anchor="_Toc1280" w:history="1">
        <w:r>
          <w:rPr>
            <w:rFonts w:ascii="IRNazanin" w:hAnsi="IRNazanin" w:eastAsia="IRNazanin" w:cs="IRNazanin"/>
            <w:color w:val="111111"/>
            <w:sz w:val="22"/>
            <w:szCs w:val="22"/>
            <w:b w:val="0"/>
            <w:bCs w:val="0"/>
            <w:i w:val="0"/>
            <w:iCs w:val="0"/>
          </w:rPr>
          <w:t>هداية السائل إلى العمل بالربع الكامل / هيئة - عربي</w:t>
        </w:r>
        <w:r>
          <w:tab/>
        </w:r>
        <w:r>
          <w:fldChar w:fldCharType="begin"/>
        </w:r>
        <w:r>
          <w:instrText xml:space="preserve">PAGEREF 1280 \h</w:instrText>
        </w:r>
        <w:r>
          <w:fldChar w:fldCharType="end"/>
        </w:r>
      </w:hyperlink>
    </w:p>
    <w:p>
      <w:pPr>
        <w:tabs>
          <w:tab w:val="right" w:leader="dot" w:pos="9062"/>
        </w:tabs>
        <w:ind w:left="220"/>
      </w:pPr>
      <w:hyperlink w:anchor="_Toc1281" w:history="1">
        <w:r>
          <w:rPr>
            <w:rFonts w:ascii="IRNazanin" w:hAnsi="IRNazanin" w:eastAsia="IRNazanin" w:cs="IRNazanin"/>
            <w:color w:val="111111"/>
            <w:sz w:val="22"/>
            <w:szCs w:val="22"/>
            <w:b w:val="0"/>
            <w:bCs w:val="0"/>
            <w:i w:val="0"/>
            <w:iCs w:val="0"/>
          </w:rPr>
          <w:t>هداية السائل إلى نفائس المسائل / فقه - عربي</w:t>
        </w:r>
        <w:r>
          <w:tab/>
        </w:r>
        <w:r>
          <w:fldChar w:fldCharType="begin"/>
        </w:r>
        <w:r>
          <w:instrText xml:space="preserve">PAGEREF 1281 \h</w:instrText>
        </w:r>
        <w:r>
          <w:fldChar w:fldCharType="end"/>
        </w:r>
      </w:hyperlink>
    </w:p>
    <w:p>
      <w:pPr>
        <w:tabs>
          <w:tab w:val="right" w:leader="dot" w:pos="9062"/>
        </w:tabs>
        <w:ind w:left="220"/>
      </w:pPr>
      <w:hyperlink w:anchor="_Toc1282" w:history="1">
        <w:r>
          <w:rPr>
            <w:rFonts w:ascii="IRNazanin" w:hAnsi="IRNazanin" w:eastAsia="IRNazanin" w:cs="IRNazanin"/>
            <w:color w:val="111111"/>
            <w:sz w:val="22"/>
            <w:szCs w:val="22"/>
            <w:b w:val="0"/>
            <w:bCs w:val="0"/>
            <w:i w:val="0"/>
            <w:iCs w:val="0"/>
          </w:rPr>
          <w:t>هداية الشيعة إلى أحكام الشريعة / فقه - عربي</w:t>
        </w:r>
        <w:r>
          <w:tab/>
        </w:r>
        <w:r>
          <w:fldChar w:fldCharType="begin"/>
        </w:r>
        <w:r>
          <w:instrText xml:space="preserve">PAGEREF 1282 \h</w:instrText>
        </w:r>
        <w:r>
          <w:fldChar w:fldCharType="end"/>
        </w:r>
      </w:hyperlink>
    </w:p>
    <w:p>
      <w:pPr>
        <w:tabs>
          <w:tab w:val="right" w:leader="dot" w:pos="9062"/>
        </w:tabs>
        <w:ind w:left="220"/>
      </w:pPr>
      <w:hyperlink w:anchor="_Toc1283" w:history="1">
        <w:r>
          <w:rPr>
            <w:rFonts w:ascii="IRNazanin" w:hAnsi="IRNazanin" w:eastAsia="IRNazanin" w:cs="IRNazanin"/>
            <w:color w:val="111111"/>
            <w:sz w:val="22"/>
            <w:szCs w:val="22"/>
            <w:b w:val="0"/>
            <w:bCs w:val="0"/>
            <w:i w:val="0"/>
            <w:iCs w:val="0"/>
          </w:rPr>
          <w:t>هداية الصبيان = هداية الأطفال / كلام وعقائد - فارسي</w:t>
        </w:r>
        <w:r>
          <w:tab/>
        </w:r>
        <w:r>
          <w:fldChar w:fldCharType="begin"/>
        </w:r>
        <w:r>
          <w:instrText xml:space="preserve">PAGEREF 1283 \h</w:instrText>
        </w:r>
        <w:r>
          <w:fldChar w:fldCharType="end"/>
        </w:r>
      </w:hyperlink>
    </w:p>
    <w:p>
      <w:pPr>
        <w:tabs>
          <w:tab w:val="right" w:leader="dot" w:pos="9062"/>
        </w:tabs>
        <w:ind w:left="220"/>
      </w:pPr>
      <w:hyperlink w:anchor="_Toc1284" w:history="1">
        <w:r>
          <w:rPr>
            <w:rFonts w:ascii="IRNazanin" w:hAnsi="IRNazanin" w:eastAsia="IRNazanin" w:cs="IRNazanin"/>
            <w:color w:val="111111"/>
            <w:sz w:val="22"/>
            <w:szCs w:val="22"/>
            <w:b w:val="0"/>
            <w:bCs w:val="0"/>
            <w:i w:val="0"/>
            <w:iCs w:val="0"/>
          </w:rPr>
          <w:t>هداية الصديق إلى مذهب أهل التصديق / كلام وعقائد - عربي</w:t>
        </w:r>
        <w:r>
          <w:tab/>
        </w:r>
        <w:r>
          <w:fldChar w:fldCharType="begin"/>
        </w:r>
        <w:r>
          <w:instrText xml:space="preserve">PAGEREF 1284 \h</w:instrText>
        </w:r>
        <w:r>
          <w:fldChar w:fldCharType="end"/>
        </w:r>
      </w:hyperlink>
    </w:p>
    <w:p>
      <w:pPr>
        <w:tabs>
          <w:tab w:val="right" w:leader="dot" w:pos="9062"/>
        </w:tabs>
        <w:ind w:left="220"/>
      </w:pPr>
      <w:hyperlink w:anchor="_Toc1285" w:history="1">
        <w:r>
          <w:rPr>
            <w:rFonts w:ascii="IRNazanin" w:hAnsi="IRNazanin" w:eastAsia="IRNazanin" w:cs="IRNazanin"/>
            <w:color w:val="111111"/>
            <w:sz w:val="22"/>
            <w:szCs w:val="22"/>
            <w:b w:val="0"/>
            <w:bCs w:val="0"/>
            <w:i w:val="0"/>
            <w:iCs w:val="0"/>
          </w:rPr>
          <w:t>هداية الصراط في منع تاتي الاحتياط / فقه - عربي</w:t>
        </w:r>
        <w:r>
          <w:tab/>
        </w:r>
        <w:r>
          <w:fldChar w:fldCharType="begin"/>
        </w:r>
        <w:r>
          <w:instrText xml:space="preserve">PAGEREF 1285 \h</w:instrText>
        </w:r>
        <w:r>
          <w:fldChar w:fldCharType="end"/>
        </w:r>
      </w:hyperlink>
    </w:p>
    <w:p>
      <w:pPr>
        <w:tabs>
          <w:tab w:val="right" w:leader="dot" w:pos="9062"/>
        </w:tabs>
        <w:ind w:left="220"/>
      </w:pPr>
      <w:hyperlink w:anchor="_Toc1286" w:history="1">
        <w:r>
          <w:rPr>
            <w:rFonts w:ascii="IRNazanin" w:hAnsi="IRNazanin" w:eastAsia="IRNazanin" w:cs="IRNazanin"/>
            <w:color w:val="111111"/>
            <w:sz w:val="22"/>
            <w:szCs w:val="22"/>
            <w:b w:val="0"/>
            <w:bCs w:val="0"/>
            <w:i w:val="0"/>
            <w:iCs w:val="0"/>
          </w:rPr>
          <w:t>هداية الطالبين إلى الحق المبين / كلام وعقائد - عربي</w:t>
        </w:r>
        <w:r>
          <w:tab/>
        </w:r>
        <w:r>
          <w:fldChar w:fldCharType="begin"/>
        </w:r>
        <w:r>
          <w:instrText xml:space="preserve">PAGEREF 1286 \h</w:instrText>
        </w:r>
        <w:r>
          <w:fldChar w:fldCharType="end"/>
        </w:r>
      </w:hyperlink>
    </w:p>
    <w:p>
      <w:pPr>
        <w:tabs>
          <w:tab w:val="right" w:leader="dot" w:pos="9062"/>
        </w:tabs>
        <w:ind w:left="220"/>
      </w:pPr>
      <w:hyperlink w:anchor="_Toc1287" w:history="1">
        <w:r>
          <w:rPr>
            <w:rFonts w:ascii="IRNazanin" w:hAnsi="IRNazanin" w:eastAsia="IRNazanin" w:cs="IRNazanin"/>
            <w:color w:val="111111"/>
            <w:sz w:val="22"/>
            <w:szCs w:val="22"/>
            <w:b w:val="0"/>
            <w:bCs w:val="0"/>
            <w:i w:val="0"/>
            <w:iCs w:val="0"/>
          </w:rPr>
          <w:t>هداية الطالبين في معرفة الأنبياء المعصومين والأئمة الهادين/كلام وعقائد-فارسي</w:t>
        </w:r>
        <w:r>
          <w:tab/>
        </w:r>
        <w:r>
          <w:fldChar w:fldCharType="begin"/>
        </w:r>
        <w:r>
          <w:instrText xml:space="preserve">PAGEREF 1287 \h</w:instrText>
        </w:r>
        <w:r>
          <w:fldChar w:fldCharType="end"/>
        </w:r>
      </w:hyperlink>
    </w:p>
    <w:p>
      <w:pPr>
        <w:tabs>
          <w:tab w:val="right" w:leader="dot" w:pos="9062"/>
        </w:tabs>
        <w:ind w:left="220"/>
      </w:pPr>
      <w:hyperlink w:anchor="_Toc1288" w:history="1">
        <w:r>
          <w:rPr>
            <w:rFonts w:ascii="IRNazanin" w:hAnsi="IRNazanin" w:eastAsia="IRNazanin" w:cs="IRNazanin"/>
            <w:color w:val="111111"/>
            <w:sz w:val="22"/>
            <w:szCs w:val="22"/>
            <w:b w:val="0"/>
            <w:bCs w:val="0"/>
            <w:i w:val="0"/>
            <w:iCs w:val="0"/>
          </w:rPr>
          <w:t>هداية الطلاب لمعرفة علم الإعراب / نحو، صرف - فارسي</w:t>
        </w:r>
        <w:r>
          <w:tab/>
        </w:r>
        <w:r>
          <w:fldChar w:fldCharType="begin"/>
        </w:r>
        <w:r>
          <w:instrText xml:space="preserve">PAGEREF 1288 \h</w:instrText>
        </w:r>
        <w:r>
          <w:fldChar w:fldCharType="end"/>
        </w:r>
      </w:hyperlink>
    </w:p>
    <w:p>
      <w:pPr>
        <w:tabs>
          <w:tab w:val="right" w:leader="dot" w:pos="9062"/>
        </w:tabs>
        <w:ind w:left="220"/>
      </w:pPr>
      <w:hyperlink w:anchor="_Toc1289" w:history="1">
        <w:r>
          <w:rPr>
            <w:rFonts w:ascii="IRNazanin" w:hAnsi="IRNazanin" w:eastAsia="IRNazanin" w:cs="IRNazanin"/>
            <w:color w:val="111111"/>
            <w:sz w:val="22"/>
            <w:szCs w:val="22"/>
            <w:b w:val="0"/>
            <w:bCs w:val="0"/>
            <w:i w:val="0"/>
            <w:iCs w:val="0"/>
          </w:rPr>
          <w:t>هداية العامل فيما يتعلق بالربع الكامل / هيئة - عربي</w:t>
        </w:r>
        <w:r>
          <w:tab/>
        </w:r>
        <w:r>
          <w:fldChar w:fldCharType="begin"/>
        </w:r>
        <w:r>
          <w:instrText xml:space="preserve">PAGEREF 1289 \h</w:instrText>
        </w:r>
        <w:r>
          <w:fldChar w:fldCharType="end"/>
        </w:r>
      </w:hyperlink>
    </w:p>
    <w:p>
      <w:pPr>
        <w:tabs>
          <w:tab w:val="right" w:leader="dot" w:pos="9062"/>
        </w:tabs>
        <w:ind w:left="220"/>
      </w:pPr>
      <w:hyperlink w:anchor="_Toc1290" w:history="1">
        <w:r>
          <w:rPr>
            <w:rFonts w:ascii="IRNazanin" w:hAnsi="IRNazanin" w:eastAsia="IRNazanin" w:cs="IRNazanin"/>
            <w:color w:val="111111"/>
            <w:sz w:val="22"/>
            <w:szCs w:val="22"/>
            <w:b w:val="0"/>
            <w:bCs w:val="0"/>
            <w:i w:val="0"/>
            <w:iCs w:val="0"/>
          </w:rPr>
          <w:t>هداية العباد في إبطال طريقة أرباب الحاكمين على الخلق / - عربي</w:t>
        </w:r>
        <w:r>
          <w:tab/>
        </w:r>
        <w:r>
          <w:fldChar w:fldCharType="begin"/>
        </w:r>
        <w:r>
          <w:instrText xml:space="preserve">PAGEREF 1290 \h</w:instrText>
        </w:r>
        <w:r>
          <w:fldChar w:fldCharType="end"/>
        </w:r>
      </w:hyperlink>
    </w:p>
    <w:p>
      <w:pPr>
        <w:tabs>
          <w:tab w:val="right" w:leader="dot" w:pos="9062"/>
        </w:tabs>
        <w:ind w:left="220"/>
      </w:pPr>
      <w:hyperlink w:anchor="_Toc1291" w:history="1">
        <w:r>
          <w:rPr>
            <w:rFonts w:ascii="IRNazanin" w:hAnsi="IRNazanin" w:eastAsia="IRNazanin" w:cs="IRNazanin"/>
            <w:color w:val="111111"/>
            <w:sz w:val="22"/>
            <w:szCs w:val="22"/>
            <w:b w:val="0"/>
            <w:bCs w:val="0"/>
            <w:i w:val="0"/>
            <w:iCs w:val="0"/>
          </w:rPr>
          <w:t>هداية العباد وعدة العباد / فقه - عربي</w:t>
        </w:r>
        <w:r>
          <w:tab/>
        </w:r>
        <w:r>
          <w:fldChar w:fldCharType="begin"/>
        </w:r>
        <w:r>
          <w:instrText xml:space="preserve">PAGEREF 1291 \h</w:instrText>
        </w:r>
        <w:r>
          <w:fldChar w:fldCharType="end"/>
        </w:r>
      </w:hyperlink>
    </w:p>
    <w:p>
      <w:pPr>
        <w:tabs>
          <w:tab w:val="right" w:leader="dot" w:pos="9062"/>
        </w:tabs>
        <w:ind w:left="220"/>
      </w:pPr>
      <w:hyperlink w:anchor="_Toc1292" w:history="1">
        <w:r>
          <w:rPr>
            <w:rFonts w:ascii="IRNazanin" w:hAnsi="IRNazanin" w:eastAsia="IRNazanin" w:cs="IRNazanin"/>
            <w:color w:val="111111"/>
            <w:sz w:val="22"/>
            <w:szCs w:val="22"/>
            <w:b w:val="0"/>
            <w:bCs w:val="0"/>
            <w:i w:val="0"/>
            <w:iCs w:val="0"/>
          </w:rPr>
          <w:t>هداية العقول إلى غاية السئول في علم الأصول / أصول الفقه - عربي</w:t>
        </w:r>
        <w:r>
          <w:tab/>
        </w:r>
        <w:r>
          <w:fldChar w:fldCharType="begin"/>
        </w:r>
        <w:r>
          <w:instrText xml:space="preserve">PAGEREF 1292 \h</w:instrText>
        </w:r>
        <w:r>
          <w:fldChar w:fldCharType="end"/>
        </w:r>
      </w:hyperlink>
    </w:p>
    <w:p>
      <w:pPr>
        <w:tabs>
          <w:tab w:val="right" w:leader="dot" w:pos="9062"/>
        </w:tabs>
        <w:ind w:left="220"/>
      </w:pPr>
      <w:hyperlink w:anchor="_Toc1293" w:history="1">
        <w:r>
          <w:rPr>
            <w:rFonts w:ascii="IRNazanin" w:hAnsi="IRNazanin" w:eastAsia="IRNazanin" w:cs="IRNazanin"/>
            <w:color w:val="111111"/>
            <w:sz w:val="22"/>
            <w:szCs w:val="22"/>
            <w:b w:val="0"/>
            <w:bCs w:val="0"/>
            <w:i w:val="0"/>
            <w:iCs w:val="0"/>
          </w:rPr>
          <w:t>هداية العقول إلى مطالب الأصول / أصول الفقه - عربي</w:t>
        </w:r>
        <w:r>
          <w:tab/>
        </w:r>
        <w:r>
          <w:fldChar w:fldCharType="begin"/>
        </w:r>
        <w:r>
          <w:instrText xml:space="preserve">PAGEREF 1293 \h</w:instrText>
        </w:r>
        <w:r>
          <w:fldChar w:fldCharType="end"/>
        </w:r>
      </w:hyperlink>
    </w:p>
    <w:p>
      <w:pPr>
        <w:tabs>
          <w:tab w:val="right" w:leader="dot" w:pos="9062"/>
        </w:tabs>
        <w:ind w:left="220"/>
      </w:pPr>
      <w:hyperlink w:anchor="_Toc1294" w:history="1">
        <w:r>
          <w:rPr>
            <w:rFonts w:ascii="IRNazanin" w:hAnsi="IRNazanin" w:eastAsia="IRNazanin" w:cs="IRNazanin"/>
            <w:color w:val="111111"/>
            <w:sz w:val="22"/>
            <w:szCs w:val="22"/>
            <w:b w:val="0"/>
            <w:bCs w:val="0"/>
            <w:i w:val="0"/>
            <w:iCs w:val="0"/>
          </w:rPr>
          <w:t>هداية العوام / فقه - فارسي</w:t>
        </w:r>
        <w:r>
          <w:tab/>
        </w:r>
        <w:r>
          <w:fldChar w:fldCharType="begin"/>
        </w:r>
        <w:r>
          <w:instrText xml:space="preserve">PAGEREF 1294 \h</w:instrText>
        </w:r>
        <w:r>
          <w:fldChar w:fldCharType="end"/>
        </w:r>
      </w:hyperlink>
    </w:p>
    <w:p>
      <w:pPr>
        <w:tabs>
          <w:tab w:val="right" w:leader="dot" w:pos="9062"/>
        </w:tabs>
        <w:ind w:left="220"/>
      </w:pPr>
      <w:hyperlink w:anchor="_Toc1295" w:history="1">
        <w:r>
          <w:rPr>
            <w:rFonts w:ascii="IRNazanin" w:hAnsi="IRNazanin" w:eastAsia="IRNazanin" w:cs="IRNazanin"/>
            <w:color w:val="111111"/>
            <w:sz w:val="22"/>
            <w:szCs w:val="22"/>
            <w:b w:val="0"/>
            <w:bCs w:val="0"/>
            <w:i w:val="0"/>
            <w:iCs w:val="0"/>
          </w:rPr>
          <w:t>الهداية في إثبات الولاية / كلام وعقائد - عربي</w:t>
        </w:r>
        <w:r>
          <w:tab/>
        </w:r>
        <w:r>
          <w:fldChar w:fldCharType="begin"/>
        </w:r>
        <w:r>
          <w:instrText xml:space="preserve">PAGEREF 1295 \h</w:instrText>
        </w:r>
        <w:r>
          <w:fldChar w:fldCharType="end"/>
        </w:r>
      </w:hyperlink>
    </w:p>
    <w:p>
      <w:pPr>
        <w:tabs>
          <w:tab w:val="right" w:leader="dot" w:pos="9062"/>
        </w:tabs>
        <w:ind w:left="220"/>
      </w:pPr>
      <w:hyperlink w:anchor="_Toc1296" w:history="1">
        <w:r>
          <w:rPr>
            <w:rFonts w:ascii="IRNazanin" w:hAnsi="IRNazanin" w:eastAsia="IRNazanin" w:cs="IRNazanin"/>
            <w:color w:val="111111"/>
            <w:sz w:val="22"/>
            <w:szCs w:val="22"/>
            <w:b w:val="0"/>
            <w:bCs w:val="0"/>
            <w:i w:val="0"/>
            <w:iCs w:val="0"/>
          </w:rPr>
          <w:t>الهداية في الحكمة / فلسفة - عربي</w:t>
        </w:r>
        <w:r>
          <w:tab/>
        </w:r>
        <w:r>
          <w:fldChar w:fldCharType="begin"/>
        </w:r>
        <w:r>
          <w:instrText xml:space="preserve">PAGEREF 1296 \h</w:instrText>
        </w:r>
        <w:r>
          <w:fldChar w:fldCharType="end"/>
        </w:r>
      </w:hyperlink>
    </w:p>
    <w:p>
      <w:pPr>
        <w:tabs>
          <w:tab w:val="right" w:leader="dot" w:pos="9062"/>
        </w:tabs>
        <w:ind w:left="220"/>
      </w:pPr>
      <w:hyperlink w:anchor="_Toc1297" w:history="1">
        <w:r>
          <w:rPr>
            <w:rFonts w:ascii="IRNazanin" w:hAnsi="IRNazanin" w:eastAsia="IRNazanin" w:cs="IRNazanin"/>
            <w:color w:val="111111"/>
            <w:sz w:val="22"/>
            <w:szCs w:val="22"/>
            <w:b w:val="0"/>
            <w:bCs w:val="0"/>
            <w:i w:val="0"/>
            <w:iCs w:val="0"/>
          </w:rPr>
          <w:t>الهداية في شرح البداية = هداية الفروع = شرح بداية المبتدي / فقه - عربي</w:t>
        </w:r>
        <w:r>
          <w:tab/>
        </w:r>
        <w:r>
          <w:fldChar w:fldCharType="begin"/>
        </w:r>
        <w:r>
          <w:instrText xml:space="preserve">PAGEREF 1297 \h</w:instrText>
        </w:r>
        <w:r>
          <w:fldChar w:fldCharType="end"/>
        </w:r>
      </w:hyperlink>
    </w:p>
    <w:p>
      <w:pPr>
        <w:tabs>
          <w:tab w:val="right" w:leader="dot" w:pos="9062"/>
        </w:tabs>
        <w:ind w:left="220"/>
      </w:pPr>
      <w:hyperlink w:anchor="_Toc1298" w:history="1">
        <w:r>
          <w:rPr>
            <w:rFonts w:ascii="IRNazanin" w:hAnsi="IRNazanin" w:eastAsia="IRNazanin" w:cs="IRNazanin"/>
            <w:color w:val="111111"/>
            <w:sz w:val="22"/>
            <w:szCs w:val="22"/>
            <w:b w:val="0"/>
            <w:bCs w:val="0"/>
            <w:i w:val="0"/>
            <w:iCs w:val="0"/>
          </w:rPr>
          <w:t>الهداية في شرح البداية / فقه - عربي</w:t>
        </w:r>
        <w:r>
          <w:tab/>
        </w:r>
        <w:r>
          <w:fldChar w:fldCharType="begin"/>
        </w:r>
        <w:r>
          <w:instrText xml:space="preserve">PAGEREF 1298 \h</w:instrText>
        </w:r>
        <w:r>
          <w:fldChar w:fldCharType="end"/>
        </w:r>
      </w:hyperlink>
    </w:p>
    <w:p>
      <w:pPr>
        <w:tabs>
          <w:tab w:val="right" w:leader="dot" w:pos="9062"/>
        </w:tabs>
        <w:ind w:left="220"/>
      </w:pPr>
      <w:hyperlink w:anchor="_Toc1299" w:history="1">
        <w:r>
          <w:rPr>
            <w:rFonts w:ascii="IRNazanin" w:hAnsi="IRNazanin" w:eastAsia="IRNazanin" w:cs="IRNazanin"/>
            <w:color w:val="111111"/>
            <w:sz w:val="22"/>
            <w:szCs w:val="22"/>
            <w:b w:val="0"/>
            <w:bCs w:val="0"/>
            <w:i w:val="0"/>
            <w:iCs w:val="0"/>
          </w:rPr>
          <w:t>الهداية في شرح الكفاية / أصول الفقه - عربي</w:t>
        </w:r>
        <w:r>
          <w:tab/>
        </w:r>
        <w:r>
          <w:fldChar w:fldCharType="begin"/>
        </w:r>
        <w:r>
          <w:instrText xml:space="preserve">PAGEREF 1299 \h</w:instrText>
        </w:r>
        <w:r>
          <w:fldChar w:fldCharType="end"/>
        </w:r>
      </w:hyperlink>
    </w:p>
    <w:p>
      <w:pPr>
        <w:tabs>
          <w:tab w:val="right" w:leader="dot" w:pos="9062"/>
        </w:tabs>
        <w:ind w:left="220"/>
      </w:pPr>
      <w:hyperlink w:anchor="_Toc1300" w:history="1">
        <w:r>
          <w:rPr>
            <w:rFonts w:ascii="IRNazanin" w:hAnsi="IRNazanin" w:eastAsia="IRNazanin" w:cs="IRNazanin"/>
            <w:color w:val="111111"/>
            <w:sz w:val="22"/>
            <w:szCs w:val="22"/>
            <w:b w:val="0"/>
            <w:bCs w:val="0"/>
            <w:i w:val="0"/>
            <w:iCs w:val="0"/>
          </w:rPr>
          <w:t>الهداية في علم الحكمة / فلسفة - عربي</w:t>
        </w:r>
        <w:r>
          <w:tab/>
        </w:r>
        <w:r>
          <w:fldChar w:fldCharType="begin"/>
        </w:r>
        <w:r>
          <w:instrText xml:space="preserve">PAGEREF 1300 \h</w:instrText>
        </w:r>
        <w:r>
          <w:fldChar w:fldCharType="end"/>
        </w:r>
      </w:hyperlink>
    </w:p>
    <w:p>
      <w:pPr>
        <w:tabs>
          <w:tab w:val="right" w:leader="dot" w:pos="9062"/>
        </w:tabs>
        <w:ind w:left="220"/>
      </w:pPr>
      <w:hyperlink w:anchor="_Toc1301" w:history="1">
        <w:r>
          <w:rPr>
            <w:rFonts w:ascii="IRNazanin" w:hAnsi="IRNazanin" w:eastAsia="IRNazanin" w:cs="IRNazanin"/>
            <w:color w:val="111111"/>
            <w:sz w:val="22"/>
            <w:szCs w:val="22"/>
            <w:b w:val="0"/>
            <w:bCs w:val="0"/>
            <w:i w:val="0"/>
            <w:iCs w:val="0"/>
          </w:rPr>
          <w:t>الهداية في فروع الحنبلية - فقه - عربي</w:t>
        </w:r>
        <w:r>
          <w:tab/>
        </w:r>
        <w:r>
          <w:fldChar w:fldCharType="begin"/>
        </w:r>
        <w:r>
          <w:instrText xml:space="preserve">PAGEREF 1301 \h</w:instrText>
        </w:r>
        <w:r>
          <w:fldChar w:fldCharType="end"/>
        </w:r>
      </w:hyperlink>
    </w:p>
    <w:p>
      <w:pPr>
        <w:tabs>
          <w:tab w:val="right" w:leader="dot" w:pos="9062"/>
        </w:tabs>
        <w:ind w:left="220"/>
      </w:pPr>
      <w:hyperlink w:anchor="_Toc1302" w:history="1">
        <w:r>
          <w:rPr>
            <w:rFonts w:ascii="IRNazanin" w:hAnsi="IRNazanin" w:eastAsia="IRNazanin" w:cs="IRNazanin"/>
            <w:color w:val="111111"/>
            <w:sz w:val="22"/>
            <w:szCs w:val="22"/>
            <w:b w:val="0"/>
            <w:bCs w:val="0"/>
            <w:i w:val="0"/>
            <w:iCs w:val="0"/>
          </w:rPr>
          <w:t>الهداية في الفقه = هدايه / فقه - عربي</w:t>
        </w:r>
        <w:r>
          <w:tab/>
        </w:r>
        <w:r>
          <w:fldChar w:fldCharType="begin"/>
        </w:r>
        <w:r>
          <w:instrText xml:space="preserve">PAGEREF 1302 \h</w:instrText>
        </w:r>
        <w:r>
          <w:fldChar w:fldCharType="end"/>
        </w:r>
      </w:hyperlink>
    </w:p>
    <w:p>
      <w:pPr>
        <w:tabs>
          <w:tab w:val="right" w:leader="dot" w:pos="9062"/>
        </w:tabs>
        <w:ind w:left="220"/>
      </w:pPr>
      <w:hyperlink w:anchor="_Toc1303" w:history="1">
        <w:r>
          <w:rPr>
            <w:rFonts w:ascii="IRNazanin" w:hAnsi="IRNazanin" w:eastAsia="IRNazanin" w:cs="IRNazanin"/>
            <w:color w:val="111111"/>
            <w:sz w:val="22"/>
            <w:szCs w:val="22"/>
            <w:b w:val="0"/>
            <w:bCs w:val="0"/>
            <w:i w:val="0"/>
            <w:iCs w:val="0"/>
          </w:rPr>
          <w:t>الهداية في معجزات النبي وعلي (ع) وباقي الأئمة / تراجم - عربي</w:t>
        </w:r>
        <w:r>
          <w:tab/>
        </w:r>
        <w:r>
          <w:fldChar w:fldCharType="begin"/>
        </w:r>
        <w:r>
          <w:instrText xml:space="preserve">PAGEREF 1303 \h</w:instrText>
        </w:r>
        <w:r>
          <w:fldChar w:fldCharType="end"/>
        </w:r>
      </w:hyperlink>
    </w:p>
    <w:p>
      <w:pPr>
        <w:tabs>
          <w:tab w:val="right" w:leader="dot" w:pos="9062"/>
        </w:tabs>
        <w:ind w:left="220"/>
      </w:pPr>
      <w:hyperlink w:anchor="_Toc1304" w:history="1">
        <w:r>
          <w:rPr>
            <w:rFonts w:ascii="IRNazanin" w:hAnsi="IRNazanin" w:eastAsia="IRNazanin" w:cs="IRNazanin"/>
            <w:color w:val="111111"/>
            <w:sz w:val="22"/>
            <w:szCs w:val="22"/>
            <w:b w:val="0"/>
            <w:bCs w:val="0"/>
            <w:i w:val="0"/>
            <w:iCs w:val="0"/>
          </w:rPr>
          <w:t>الهداية في النحو / نحو - عربي</w:t>
        </w:r>
        <w:r>
          <w:tab/>
        </w:r>
        <w:r>
          <w:fldChar w:fldCharType="begin"/>
        </w:r>
        <w:r>
          <w:instrText xml:space="preserve">PAGEREF 1304 \h</w:instrText>
        </w:r>
        <w:r>
          <w:fldChar w:fldCharType="end"/>
        </w:r>
      </w:hyperlink>
    </w:p>
    <w:p>
      <w:pPr>
        <w:tabs>
          <w:tab w:val="right" w:leader="dot" w:pos="9062"/>
        </w:tabs>
        <w:ind w:left="220"/>
      </w:pPr>
      <w:hyperlink w:anchor="_Toc1305" w:history="1">
        <w:r>
          <w:rPr>
            <w:rFonts w:ascii="IRNazanin" w:hAnsi="IRNazanin" w:eastAsia="IRNazanin" w:cs="IRNazanin"/>
            <w:color w:val="111111"/>
            <w:sz w:val="22"/>
            <w:szCs w:val="22"/>
            <w:b w:val="0"/>
            <w:bCs w:val="0"/>
            <w:i w:val="0"/>
            <w:iCs w:val="0"/>
          </w:rPr>
          <w:t>هداية القاري في كلام الباري = مقدمة في علم القرائة / تجويد - عربي</w:t>
        </w:r>
        <w:r>
          <w:tab/>
        </w:r>
        <w:r>
          <w:fldChar w:fldCharType="begin"/>
        </w:r>
        <w:r>
          <w:instrText xml:space="preserve">PAGEREF 1305 \h</w:instrText>
        </w:r>
        <w:r>
          <w:fldChar w:fldCharType="end"/>
        </w:r>
      </w:hyperlink>
    </w:p>
    <w:p>
      <w:pPr>
        <w:tabs>
          <w:tab w:val="right" w:leader="dot" w:pos="9062"/>
        </w:tabs>
        <w:ind w:left="220"/>
      </w:pPr>
      <w:hyperlink w:anchor="_Toc1306" w:history="1">
        <w:r>
          <w:rPr>
            <w:rFonts w:ascii="IRNazanin" w:hAnsi="IRNazanin" w:eastAsia="IRNazanin" w:cs="IRNazanin"/>
            <w:color w:val="111111"/>
            <w:sz w:val="22"/>
            <w:szCs w:val="22"/>
            <w:b w:val="0"/>
            <w:bCs w:val="0"/>
            <w:i w:val="0"/>
            <w:iCs w:val="0"/>
          </w:rPr>
          <w:t>هداية القلوب والحواس في أحكام الزكاة والاخماس / فقه - عربي</w:t>
        </w:r>
        <w:r>
          <w:tab/>
        </w:r>
        <w:r>
          <w:fldChar w:fldCharType="begin"/>
        </w:r>
        <w:r>
          <w:instrText xml:space="preserve">PAGEREF 1306 \h</w:instrText>
        </w:r>
        <w:r>
          <w:fldChar w:fldCharType="end"/>
        </w:r>
      </w:hyperlink>
    </w:p>
    <w:p>
      <w:pPr>
        <w:tabs>
          <w:tab w:val="right" w:leader="dot" w:pos="9062"/>
        </w:tabs>
        <w:ind w:left="220"/>
      </w:pPr>
      <w:hyperlink w:anchor="_Toc1307" w:history="1">
        <w:r>
          <w:rPr>
            <w:rFonts w:ascii="IRNazanin" w:hAnsi="IRNazanin" w:eastAsia="IRNazanin" w:cs="IRNazanin"/>
            <w:color w:val="111111"/>
            <w:sz w:val="22"/>
            <w:szCs w:val="22"/>
            <w:b w:val="0"/>
            <w:bCs w:val="0"/>
            <w:i w:val="0"/>
            <w:iCs w:val="0"/>
          </w:rPr>
          <w:t>الهداية لمن أراد تحقيق الحق من ذوي الالباب = الهداية في إثبات الإمامة</w:t>
        </w:r>
        <w:r>
          <w:tab/>
        </w:r>
        <w:r>
          <w:fldChar w:fldCharType="begin"/>
        </w:r>
        <w:r>
          <w:instrText xml:space="preserve">PAGEREF 1307 \h</w:instrText>
        </w:r>
        <w:r>
          <w:fldChar w:fldCharType="end"/>
        </w:r>
      </w:hyperlink>
    </w:p>
    <w:p>
      <w:pPr>
        <w:tabs>
          <w:tab w:val="right" w:leader="dot" w:pos="9062"/>
        </w:tabs>
        <w:ind w:left="220"/>
      </w:pPr>
      <w:hyperlink w:anchor="_Toc1308" w:history="1">
        <w:r>
          <w:rPr>
            <w:rFonts w:ascii="IRNazanin" w:hAnsi="IRNazanin" w:eastAsia="IRNazanin" w:cs="IRNazanin"/>
            <w:color w:val="111111"/>
            <w:sz w:val="22"/>
            <w:szCs w:val="22"/>
            <w:b w:val="0"/>
            <w:bCs w:val="0"/>
            <w:i w:val="0"/>
            <w:iCs w:val="0"/>
          </w:rPr>
          <w:t>هداية المبتدي / نحو - عربي</w:t>
        </w:r>
        <w:r>
          <w:tab/>
        </w:r>
        <w:r>
          <w:fldChar w:fldCharType="begin"/>
        </w:r>
        <w:r>
          <w:instrText xml:space="preserve">PAGEREF 1308 \h</w:instrText>
        </w:r>
        <w:r>
          <w:fldChar w:fldCharType="end"/>
        </w:r>
      </w:hyperlink>
    </w:p>
    <w:p>
      <w:pPr>
        <w:tabs>
          <w:tab w:val="right" w:leader="dot" w:pos="9062"/>
        </w:tabs>
        <w:ind w:left="220"/>
      </w:pPr>
      <w:hyperlink w:anchor="_Toc1309" w:history="1">
        <w:r>
          <w:rPr>
            <w:rFonts w:ascii="IRNazanin" w:hAnsi="IRNazanin" w:eastAsia="IRNazanin" w:cs="IRNazanin"/>
            <w:color w:val="111111"/>
            <w:sz w:val="22"/>
            <w:szCs w:val="22"/>
            <w:b w:val="0"/>
            <w:bCs w:val="0"/>
            <w:i w:val="0"/>
            <w:iCs w:val="0"/>
          </w:rPr>
          <w:t>هداية المحدثين إلى طريقة المحمّديين = مشتركات الرجال = شرح جامع</w:t>
        </w:r>
        <w:r>
          <w:tab/>
        </w:r>
        <w:r>
          <w:fldChar w:fldCharType="begin"/>
        </w:r>
        <w:r>
          <w:instrText xml:space="preserve">PAGEREF 1309 \h</w:instrText>
        </w:r>
        <w:r>
          <w:fldChar w:fldCharType="end"/>
        </w:r>
      </w:hyperlink>
    </w:p>
    <w:p>
      <w:pPr>
        <w:tabs>
          <w:tab w:val="right" w:leader="dot" w:pos="9062"/>
        </w:tabs>
        <w:ind w:left="220"/>
      </w:pPr>
      <w:hyperlink w:anchor="_Toc1310" w:history="1">
        <w:r>
          <w:rPr>
            <w:rFonts w:ascii="IRNazanin" w:hAnsi="IRNazanin" w:eastAsia="IRNazanin" w:cs="IRNazanin"/>
            <w:color w:val="111111"/>
            <w:sz w:val="22"/>
            <w:szCs w:val="22"/>
            <w:b w:val="0"/>
            <w:bCs w:val="0"/>
            <w:i w:val="0"/>
            <w:iCs w:val="0"/>
          </w:rPr>
          <w:t>هداية المرتاب في جواز اهداء الثواب / فقه - عربی</w:t>
        </w:r>
        <w:r>
          <w:tab/>
        </w:r>
        <w:r>
          <w:fldChar w:fldCharType="begin"/>
        </w:r>
        <w:r>
          <w:instrText xml:space="preserve">PAGEREF 1310 \h</w:instrText>
        </w:r>
        <w:r>
          <w:fldChar w:fldCharType="end"/>
        </w:r>
      </w:hyperlink>
    </w:p>
    <w:p>
      <w:pPr>
        <w:tabs>
          <w:tab w:val="right" w:leader="dot" w:pos="9062"/>
        </w:tabs>
        <w:ind w:left="220"/>
      </w:pPr>
      <w:hyperlink w:anchor="_Toc1311" w:history="1">
        <w:r>
          <w:rPr>
            <w:rFonts w:ascii="IRNazanin" w:hAnsi="IRNazanin" w:eastAsia="IRNazanin" w:cs="IRNazanin"/>
            <w:color w:val="111111"/>
            <w:sz w:val="22"/>
            <w:szCs w:val="22"/>
            <w:b w:val="0"/>
            <w:bCs w:val="0"/>
            <w:i w:val="0"/>
            <w:iCs w:val="0"/>
          </w:rPr>
          <w:t>هداية المرتاب وغاية الحفاظ والطلاب = السخاوية = متشابهات القرآن /</w:t>
        </w:r>
        <w:r>
          <w:tab/>
        </w:r>
        <w:r>
          <w:fldChar w:fldCharType="begin"/>
        </w:r>
        <w:r>
          <w:instrText xml:space="preserve">PAGEREF 1311 \h</w:instrText>
        </w:r>
        <w:r>
          <w:fldChar w:fldCharType="end"/>
        </w:r>
      </w:hyperlink>
    </w:p>
    <w:p>
      <w:pPr>
        <w:tabs>
          <w:tab w:val="right" w:leader="dot" w:pos="9062"/>
        </w:tabs>
        <w:ind w:left="220"/>
      </w:pPr>
      <w:hyperlink w:anchor="_Toc1312" w:history="1">
        <w:r>
          <w:rPr>
            <w:rFonts w:ascii="IRNazanin" w:hAnsi="IRNazanin" w:eastAsia="IRNazanin" w:cs="IRNazanin"/>
            <w:color w:val="111111"/>
            <w:sz w:val="22"/>
            <w:szCs w:val="22"/>
            <w:b w:val="0"/>
            <w:bCs w:val="0"/>
            <w:i w:val="0"/>
            <w:iCs w:val="0"/>
          </w:rPr>
          <w:t>هداية المرتاد في ابطال الأجتهاد / أصول الفقه - عربي</w:t>
        </w:r>
        <w:r>
          <w:tab/>
        </w:r>
        <w:r>
          <w:fldChar w:fldCharType="begin"/>
        </w:r>
        <w:r>
          <w:instrText xml:space="preserve">PAGEREF 1312 \h</w:instrText>
        </w:r>
        <w:r>
          <w:fldChar w:fldCharType="end"/>
        </w:r>
      </w:hyperlink>
    </w:p>
    <w:p>
      <w:pPr>
        <w:tabs>
          <w:tab w:val="right" w:leader="dot" w:pos="9062"/>
        </w:tabs>
        <w:ind w:left="220"/>
      </w:pPr>
      <w:hyperlink w:anchor="_Toc1313" w:history="1">
        <w:r>
          <w:rPr>
            <w:rFonts w:ascii="IRNazanin" w:hAnsi="IRNazanin" w:eastAsia="IRNazanin" w:cs="IRNazanin"/>
            <w:color w:val="111111"/>
            <w:sz w:val="22"/>
            <w:szCs w:val="22"/>
            <w:b w:val="0"/>
            <w:bCs w:val="0"/>
            <w:i w:val="0"/>
            <w:iCs w:val="0"/>
          </w:rPr>
          <w:t>هداية المريد بجوهرة التوحيد / كلام وعقائد - عربي</w:t>
        </w:r>
        <w:r>
          <w:tab/>
        </w:r>
        <w:r>
          <w:fldChar w:fldCharType="begin"/>
        </w:r>
        <w:r>
          <w:instrText xml:space="preserve">PAGEREF 1313 \h</w:instrText>
        </w:r>
        <w:r>
          <w:fldChar w:fldCharType="end"/>
        </w:r>
      </w:hyperlink>
    </w:p>
    <w:p>
      <w:pPr>
        <w:tabs>
          <w:tab w:val="right" w:leader="dot" w:pos="9062"/>
        </w:tabs>
        <w:ind w:left="220"/>
      </w:pPr>
      <w:hyperlink w:anchor="_Toc1314" w:history="1">
        <w:r>
          <w:rPr>
            <w:rFonts w:ascii="IRNazanin" w:hAnsi="IRNazanin" w:eastAsia="IRNazanin" w:cs="IRNazanin"/>
            <w:color w:val="111111"/>
            <w:sz w:val="22"/>
            <w:szCs w:val="22"/>
            <w:b w:val="0"/>
            <w:bCs w:val="0"/>
            <w:i w:val="0"/>
            <w:iCs w:val="0"/>
          </w:rPr>
          <w:t>هداية المريد للسبيل الحميد / عرفان وتصوف - عربي</w:t>
        </w:r>
        <w:r>
          <w:tab/>
        </w:r>
        <w:r>
          <w:fldChar w:fldCharType="begin"/>
        </w:r>
        <w:r>
          <w:instrText xml:space="preserve">PAGEREF 1314 \h</w:instrText>
        </w:r>
        <w:r>
          <w:fldChar w:fldCharType="end"/>
        </w:r>
      </w:hyperlink>
    </w:p>
    <w:p>
      <w:pPr>
        <w:tabs>
          <w:tab w:val="right" w:leader="dot" w:pos="9062"/>
        </w:tabs>
        <w:ind w:left="220"/>
      </w:pPr>
      <w:hyperlink w:anchor="_Toc1315" w:history="1">
        <w:r>
          <w:rPr>
            <w:rFonts w:ascii="IRNazanin" w:hAnsi="IRNazanin" w:eastAsia="IRNazanin" w:cs="IRNazanin"/>
            <w:color w:val="111111"/>
            <w:sz w:val="22"/>
            <w:szCs w:val="22"/>
            <w:b w:val="0"/>
            <w:bCs w:val="0"/>
            <w:i w:val="0"/>
            <w:iCs w:val="0"/>
          </w:rPr>
          <w:t>هداية المسترشدين / فلسفة - عربي</w:t>
        </w:r>
        <w:r>
          <w:tab/>
        </w:r>
        <w:r>
          <w:fldChar w:fldCharType="begin"/>
        </w:r>
        <w:r>
          <w:instrText xml:space="preserve">PAGEREF 1315 \h</w:instrText>
        </w:r>
        <w:r>
          <w:fldChar w:fldCharType="end"/>
        </w:r>
      </w:hyperlink>
    </w:p>
    <w:p>
      <w:pPr>
        <w:tabs>
          <w:tab w:val="right" w:leader="dot" w:pos="9062"/>
        </w:tabs>
        <w:ind w:left="220"/>
      </w:pPr>
      <w:hyperlink w:anchor="_Toc1316" w:history="1">
        <w:r>
          <w:rPr>
            <w:rFonts w:ascii="IRNazanin" w:hAnsi="IRNazanin" w:eastAsia="IRNazanin" w:cs="IRNazanin"/>
            <w:color w:val="111111"/>
            <w:sz w:val="22"/>
            <w:szCs w:val="22"/>
            <w:b w:val="0"/>
            <w:bCs w:val="0"/>
            <w:i w:val="0"/>
            <w:iCs w:val="0"/>
          </w:rPr>
          <w:t>هداية المسترشدين / - عربي</w:t>
        </w:r>
        <w:r>
          <w:tab/>
        </w:r>
        <w:r>
          <w:fldChar w:fldCharType="begin"/>
        </w:r>
        <w:r>
          <w:instrText xml:space="preserve">PAGEREF 1316 \h</w:instrText>
        </w:r>
        <w:r>
          <w:fldChar w:fldCharType="end"/>
        </w:r>
      </w:hyperlink>
    </w:p>
    <w:p>
      <w:pPr>
        <w:tabs>
          <w:tab w:val="right" w:leader="dot" w:pos="9062"/>
        </w:tabs>
        <w:ind w:left="220"/>
      </w:pPr>
      <w:hyperlink w:anchor="_Toc1317" w:history="1">
        <w:r>
          <w:rPr>
            <w:rFonts w:ascii="IRNazanin" w:hAnsi="IRNazanin" w:eastAsia="IRNazanin" w:cs="IRNazanin"/>
            <w:color w:val="111111"/>
            <w:sz w:val="22"/>
            <w:szCs w:val="22"/>
            <w:b w:val="0"/>
            <w:bCs w:val="0"/>
            <w:i w:val="0"/>
            <w:iCs w:val="0"/>
          </w:rPr>
          <w:t>هداية المسترشدين في شرح معالم الدين = حاشية الشيخ حاشية الشيخ محمّد تقي على</w:t>
        </w:r>
        <w:r>
          <w:tab/>
        </w:r>
        <w:r>
          <w:fldChar w:fldCharType="begin"/>
        </w:r>
        <w:r>
          <w:instrText xml:space="preserve">PAGEREF 1317 \h</w:instrText>
        </w:r>
        <w:r>
          <w:fldChar w:fldCharType="end"/>
        </w:r>
      </w:hyperlink>
    </w:p>
    <w:p>
      <w:pPr>
        <w:tabs>
          <w:tab w:val="right" w:leader="dot" w:pos="9062"/>
        </w:tabs>
        <w:ind w:left="220"/>
      </w:pPr>
      <w:hyperlink w:anchor="_Toc1318" w:history="1">
        <w:r>
          <w:rPr>
            <w:rFonts w:ascii="IRNazanin" w:hAnsi="IRNazanin" w:eastAsia="IRNazanin" w:cs="IRNazanin"/>
            <w:color w:val="111111"/>
            <w:sz w:val="22"/>
            <w:szCs w:val="22"/>
            <w:b w:val="0"/>
            <w:bCs w:val="0"/>
            <w:i w:val="0"/>
            <w:iCs w:val="0"/>
          </w:rPr>
          <w:t>هداية المستمد في شرح كفاية المستعضد / - عربي</w:t>
        </w:r>
        <w:r>
          <w:tab/>
        </w:r>
        <w:r>
          <w:fldChar w:fldCharType="begin"/>
        </w:r>
        <w:r>
          <w:instrText xml:space="preserve">PAGEREF 1318 \h</w:instrText>
        </w:r>
        <w:r>
          <w:fldChar w:fldCharType="end"/>
        </w:r>
      </w:hyperlink>
    </w:p>
    <w:p>
      <w:pPr>
        <w:tabs>
          <w:tab w:val="right" w:leader="dot" w:pos="9062"/>
        </w:tabs>
        <w:ind w:left="220"/>
      </w:pPr>
      <w:hyperlink w:anchor="_Toc1319" w:history="1">
        <w:r>
          <w:rPr>
            <w:rFonts w:ascii="IRNazanin" w:hAnsi="IRNazanin" w:eastAsia="IRNazanin" w:cs="IRNazanin"/>
            <w:color w:val="111111"/>
            <w:sz w:val="22"/>
            <w:szCs w:val="22"/>
            <w:b w:val="0"/>
            <w:bCs w:val="0"/>
            <w:i w:val="0"/>
            <w:iCs w:val="0"/>
          </w:rPr>
          <w:t>الهداية من اعتقاد أهل السنة والجماعة في شرح بدء الامالي / كلام وعقائد -</w:t>
        </w:r>
        <w:r>
          <w:tab/>
        </w:r>
        <w:r>
          <w:fldChar w:fldCharType="begin"/>
        </w:r>
        <w:r>
          <w:instrText xml:space="preserve">PAGEREF 1319 \h</w:instrText>
        </w:r>
        <w:r>
          <w:fldChar w:fldCharType="end"/>
        </w:r>
      </w:hyperlink>
    </w:p>
    <w:p>
      <w:pPr>
        <w:tabs>
          <w:tab w:val="right" w:leader="dot" w:pos="9062"/>
        </w:tabs>
        <w:ind w:left="220"/>
      </w:pPr>
      <w:hyperlink w:anchor="_Toc1320" w:history="1">
        <w:r>
          <w:rPr>
            <w:rFonts w:ascii="IRNazanin" w:hAnsi="IRNazanin" w:eastAsia="IRNazanin" w:cs="IRNazanin"/>
            <w:color w:val="111111"/>
            <w:sz w:val="22"/>
            <w:szCs w:val="22"/>
            <w:b w:val="0"/>
            <w:bCs w:val="0"/>
            <w:i w:val="0"/>
            <w:iCs w:val="0"/>
          </w:rPr>
          <w:t>الهداية من الضلالة في معرفة الوقت والقبلة بغير آلة / هيئة - عربي</w:t>
        </w:r>
        <w:r>
          <w:tab/>
        </w:r>
        <w:r>
          <w:fldChar w:fldCharType="begin"/>
        </w:r>
        <w:r>
          <w:instrText xml:space="preserve">PAGEREF 1320 \h</w:instrText>
        </w:r>
        <w:r>
          <w:fldChar w:fldCharType="end"/>
        </w:r>
      </w:hyperlink>
    </w:p>
    <w:p>
      <w:pPr>
        <w:tabs>
          <w:tab w:val="right" w:leader="dot" w:pos="9062"/>
        </w:tabs>
        <w:ind w:left="220"/>
      </w:pPr>
      <w:hyperlink w:anchor="_Toc1321" w:history="1">
        <w:r>
          <w:rPr>
            <w:rFonts w:ascii="IRNazanin" w:hAnsi="IRNazanin" w:eastAsia="IRNazanin" w:cs="IRNazanin"/>
            <w:color w:val="111111"/>
            <w:sz w:val="22"/>
            <w:szCs w:val="22"/>
            <w:b w:val="0"/>
            <w:bCs w:val="0"/>
            <w:i w:val="0"/>
            <w:iCs w:val="0"/>
          </w:rPr>
          <w:t>هداية المؤمنين / فقه - عربي</w:t>
        </w:r>
        <w:r>
          <w:tab/>
        </w:r>
        <w:r>
          <w:fldChar w:fldCharType="begin"/>
        </w:r>
        <w:r>
          <w:instrText xml:space="preserve">PAGEREF 1321 \h</w:instrText>
        </w:r>
        <w:r>
          <w:fldChar w:fldCharType="end"/>
        </w:r>
      </w:hyperlink>
    </w:p>
    <w:p>
      <w:pPr>
        <w:tabs>
          <w:tab w:val="right" w:leader="dot" w:pos="9062"/>
        </w:tabs>
        <w:ind w:left="220"/>
      </w:pPr>
      <w:hyperlink w:anchor="_Toc1322" w:history="1">
        <w:r>
          <w:rPr>
            <w:rFonts w:ascii="IRNazanin" w:hAnsi="IRNazanin" w:eastAsia="IRNazanin" w:cs="IRNazanin"/>
            <w:color w:val="111111"/>
            <w:sz w:val="22"/>
            <w:szCs w:val="22"/>
            <w:b w:val="0"/>
            <w:bCs w:val="0"/>
            <w:i w:val="0"/>
            <w:iCs w:val="0"/>
          </w:rPr>
          <w:t>هداية المؤمنين إلى الحق المبين في معرفة أصول الدين / كلام وعقائد - فارسي</w:t>
        </w:r>
        <w:r>
          <w:tab/>
        </w:r>
        <w:r>
          <w:fldChar w:fldCharType="begin"/>
        </w:r>
        <w:r>
          <w:instrText xml:space="preserve">PAGEREF 1322 \h</w:instrText>
        </w:r>
        <w:r>
          <w:fldChar w:fldCharType="end"/>
        </w:r>
      </w:hyperlink>
    </w:p>
    <w:p>
      <w:pPr>
        <w:tabs>
          <w:tab w:val="right" w:leader="dot" w:pos="9062"/>
        </w:tabs>
        <w:ind w:left="220"/>
      </w:pPr>
      <w:hyperlink w:anchor="_Toc1323" w:history="1">
        <w:r>
          <w:rPr>
            <w:rFonts w:ascii="IRNazanin" w:hAnsi="IRNazanin" w:eastAsia="IRNazanin" w:cs="IRNazanin"/>
            <w:color w:val="111111"/>
            <w:sz w:val="22"/>
            <w:szCs w:val="22"/>
            <w:b w:val="0"/>
            <w:bCs w:val="0"/>
            <w:i w:val="0"/>
            <w:iCs w:val="0"/>
          </w:rPr>
          <w:t>هداية الناسكين من الحاج والمعتمرين / فقه - عربي</w:t>
        </w:r>
        <w:r>
          <w:tab/>
        </w:r>
        <w:r>
          <w:fldChar w:fldCharType="begin"/>
        </w:r>
        <w:r>
          <w:instrText xml:space="preserve">PAGEREF 1323 \h</w:instrText>
        </w:r>
        <w:r>
          <w:fldChar w:fldCharType="end"/>
        </w:r>
      </w:hyperlink>
    </w:p>
    <w:p>
      <w:pPr>
        <w:tabs>
          <w:tab w:val="right" w:leader="dot" w:pos="9062"/>
        </w:tabs>
        <w:ind w:left="220"/>
      </w:pPr>
      <w:hyperlink w:anchor="_Toc1324" w:history="1">
        <w:r>
          <w:rPr>
            <w:rFonts w:ascii="IRNazanin" w:hAnsi="IRNazanin" w:eastAsia="IRNazanin" w:cs="IRNazanin"/>
            <w:color w:val="111111"/>
            <w:sz w:val="22"/>
            <w:szCs w:val="22"/>
            <w:b w:val="0"/>
            <w:bCs w:val="0"/>
            <w:i w:val="0"/>
            <w:iCs w:val="0"/>
          </w:rPr>
          <w:t>هداية النحلة / - عربي</w:t>
        </w:r>
        <w:r>
          <w:tab/>
        </w:r>
        <w:r>
          <w:fldChar w:fldCharType="begin"/>
        </w:r>
        <w:r>
          <w:instrText xml:space="preserve">PAGEREF 1324 \h</w:instrText>
        </w:r>
        <w:r>
          <w:fldChar w:fldCharType="end"/>
        </w:r>
      </w:hyperlink>
    </w:p>
    <w:p>
      <w:pPr>
        <w:tabs>
          <w:tab w:val="right" w:leader="dot" w:pos="9062"/>
        </w:tabs>
        <w:ind w:left="220"/>
      </w:pPr>
      <w:hyperlink w:anchor="_Toc1325" w:history="1">
        <w:r>
          <w:rPr>
            <w:rFonts w:ascii="IRNazanin" w:hAnsi="IRNazanin" w:eastAsia="IRNazanin" w:cs="IRNazanin"/>
            <w:color w:val="111111"/>
            <w:sz w:val="22"/>
            <w:szCs w:val="22"/>
            <w:b w:val="0"/>
            <w:bCs w:val="0"/>
            <w:i w:val="0"/>
            <w:iCs w:val="0"/>
          </w:rPr>
          <w:t>الهداية والارشاد = رجال البخاري = اسماء رجال صحيح البخاري رجال عربي</w:t>
        </w:r>
        <w:r>
          <w:tab/>
        </w:r>
        <w:r>
          <w:fldChar w:fldCharType="begin"/>
        </w:r>
        <w:r>
          <w:instrText xml:space="preserve">PAGEREF 1325 \h</w:instrText>
        </w:r>
        <w:r>
          <w:fldChar w:fldCharType="end"/>
        </w:r>
      </w:hyperlink>
    </w:p>
    <w:p>
      <w:pPr>
        <w:tabs>
          <w:tab w:val="right" w:leader="dot" w:pos="9062"/>
        </w:tabs>
        <w:ind w:left="220"/>
      </w:pPr>
      <w:hyperlink w:anchor="_Toc1326" w:history="1">
        <w:r>
          <w:rPr>
            <w:rFonts w:ascii="IRNazanin" w:hAnsi="IRNazanin" w:eastAsia="IRNazanin" w:cs="IRNazanin"/>
            <w:color w:val="111111"/>
            <w:sz w:val="22"/>
            <w:szCs w:val="22"/>
            <w:b w:val="0"/>
            <w:bCs w:val="0"/>
            <w:i w:val="0"/>
            <w:iCs w:val="0"/>
          </w:rPr>
          <w:t>هدية إبن العماد لعبادة العباد في الصلاة / - عربي</w:t>
        </w:r>
        <w:r>
          <w:tab/>
        </w:r>
        <w:r>
          <w:fldChar w:fldCharType="begin"/>
        </w:r>
        <w:r>
          <w:instrText xml:space="preserve">PAGEREF 1326 \h</w:instrText>
        </w:r>
        <w:r>
          <w:fldChar w:fldCharType="end"/>
        </w:r>
      </w:hyperlink>
    </w:p>
    <w:p>
      <w:pPr>
        <w:tabs>
          <w:tab w:val="right" w:leader="dot" w:pos="9062"/>
        </w:tabs>
        <w:ind w:left="220"/>
      </w:pPr>
      <w:hyperlink w:anchor="_Toc1327" w:history="1">
        <w:r>
          <w:rPr>
            <w:rFonts w:ascii="IRNazanin" w:hAnsi="IRNazanin" w:eastAsia="IRNazanin" w:cs="IRNazanin"/>
            <w:color w:val="111111"/>
            <w:sz w:val="22"/>
            <w:szCs w:val="22"/>
            <w:b w:val="0"/>
            <w:bCs w:val="0"/>
            <w:i w:val="0"/>
            <w:iCs w:val="0"/>
          </w:rPr>
          <w:t>هدية الأحباب شرح تبصرة الطلاب / صرف، نحو - عربي</w:t>
        </w:r>
        <w:r>
          <w:tab/>
        </w:r>
        <w:r>
          <w:fldChar w:fldCharType="begin"/>
        </w:r>
        <w:r>
          <w:instrText xml:space="preserve">PAGEREF 1327 \h</w:instrText>
        </w:r>
        <w:r>
          <w:fldChar w:fldCharType="end"/>
        </w:r>
      </w:hyperlink>
    </w:p>
    <w:p>
      <w:pPr>
        <w:tabs>
          <w:tab w:val="right" w:leader="dot" w:pos="9062"/>
        </w:tabs>
        <w:ind w:left="220"/>
      </w:pPr>
      <w:hyperlink w:anchor="_Toc1328" w:history="1">
        <w:r>
          <w:rPr>
            <w:rFonts w:ascii="IRNazanin" w:hAnsi="IRNazanin" w:eastAsia="IRNazanin" w:cs="IRNazanin"/>
            <w:color w:val="111111"/>
            <w:sz w:val="22"/>
            <w:szCs w:val="22"/>
            <w:b w:val="0"/>
            <w:bCs w:val="0"/>
            <w:i w:val="0"/>
            <w:iCs w:val="0"/>
          </w:rPr>
          <w:t>هدية الأحباب في علم الاسطرلاب / اسطرلاب - عربي</w:t>
        </w:r>
        <w:r>
          <w:tab/>
        </w:r>
        <w:r>
          <w:fldChar w:fldCharType="begin"/>
        </w:r>
        <w:r>
          <w:instrText xml:space="preserve">PAGEREF 1328 \h</w:instrText>
        </w:r>
        <w:r>
          <w:fldChar w:fldCharType="end"/>
        </w:r>
      </w:hyperlink>
    </w:p>
    <w:p>
      <w:pPr>
        <w:tabs>
          <w:tab w:val="right" w:leader="dot" w:pos="9062"/>
        </w:tabs>
        <w:ind w:left="220"/>
      </w:pPr>
      <w:hyperlink w:anchor="_Toc1329" w:history="1">
        <w:r>
          <w:rPr>
            <w:rFonts w:ascii="IRNazanin" w:hAnsi="IRNazanin" w:eastAsia="IRNazanin" w:cs="IRNazanin"/>
            <w:color w:val="111111"/>
            <w:sz w:val="22"/>
            <w:szCs w:val="22"/>
            <w:b w:val="0"/>
            <w:bCs w:val="0"/>
            <w:i w:val="0"/>
            <w:iCs w:val="0"/>
          </w:rPr>
          <w:t>هدية الإخوان في شجرة الدخان / طب - عربي</w:t>
        </w:r>
        <w:r>
          <w:tab/>
        </w:r>
        <w:r>
          <w:fldChar w:fldCharType="begin"/>
        </w:r>
        <w:r>
          <w:instrText xml:space="preserve">PAGEREF 1329 \h</w:instrText>
        </w:r>
        <w:r>
          <w:fldChar w:fldCharType="end"/>
        </w:r>
      </w:hyperlink>
    </w:p>
    <w:p>
      <w:pPr>
        <w:tabs>
          <w:tab w:val="right" w:leader="dot" w:pos="9062"/>
        </w:tabs>
        <w:ind w:left="220"/>
      </w:pPr>
      <w:hyperlink w:anchor="_Toc1330" w:history="1">
        <w:r>
          <w:rPr>
            <w:rFonts w:ascii="IRNazanin" w:hAnsi="IRNazanin" w:eastAsia="IRNazanin" w:cs="IRNazanin"/>
            <w:color w:val="111111"/>
            <w:sz w:val="22"/>
            <w:szCs w:val="22"/>
            <w:b w:val="0"/>
            <w:bCs w:val="0"/>
            <w:i w:val="0"/>
            <w:iCs w:val="0"/>
          </w:rPr>
          <w:t>الهدية البهية في شرح الرسالة العضدية / - عربي</w:t>
        </w:r>
        <w:r>
          <w:tab/>
        </w:r>
        <w:r>
          <w:fldChar w:fldCharType="begin"/>
        </w:r>
        <w:r>
          <w:instrText xml:space="preserve">PAGEREF 1330 \h</w:instrText>
        </w:r>
        <w:r>
          <w:fldChar w:fldCharType="end"/>
        </w:r>
      </w:hyperlink>
    </w:p>
    <w:p>
      <w:pPr>
        <w:tabs>
          <w:tab w:val="right" w:leader="dot" w:pos="9062"/>
        </w:tabs>
        <w:ind w:left="220"/>
      </w:pPr>
      <w:hyperlink w:anchor="_Toc1331" w:history="1">
        <w:r>
          <w:rPr>
            <w:rFonts w:ascii="IRNazanin" w:hAnsi="IRNazanin" w:eastAsia="IRNazanin" w:cs="IRNazanin"/>
            <w:color w:val="111111"/>
            <w:sz w:val="22"/>
            <w:szCs w:val="22"/>
            <w:b w:val="0"/>
            <w:bCs w:val="0"/>
            <w:i w:val="0"/>
            <w:iCs w:val="0"/>
          </w:rPr>
          <w:t>هدية ذوي الالباب في فضائل عمر بن الخطاب / دعاء، حديث - عربي</w:t>
        </w:r>
        <w:r>
          <w:tab/>
        </w:r>
        <w:r>
          <w:fldChar w:fldCharType="begin"/>
        </w:r>
        <w:r>
          <w:instrText xml:space="preserve">PAGEREF 1331 \h</w:instrText>
        </w:r>
        <w:r>
          <w:fldChar w:fldCharType="end"/>
        </w:r>
      </w:hyperlink>
    </w:p>
    <w:p>
      <w:pPr>
        <w:tabs>
          <w:tab w:val="right" w:leader="dot" w:pos="9062"/>
        </w:tabs>
        <w:ind w:left="220"/>
      </w:pPr>
      <w:hyperlink w:anchor="_Toc1332" w:history="1">
        <w:r>
          <w:rPr>
            <w:rFonts w:ascii="IRNazanin" w:hAnsi="IRNazanin" w:eastAsia="IRNazanin" w:cs="IRNazanin"/>
            <w:color w:val="111111"/>
            <w:sz w:val="22"/>
            <w:szCs w:val="22"/>
            <w:b w:val="0"/>
            <w:bCs w:val="0"/>
            <w:i w:val="0"/>
            <w:iCs w:val="0"/>
          </w:rPr>
          <w:t>هدية الرضوية = الهدية الرضوية في الأدعية والزيارات الجامعة = التحفة</w:t>
        </w:r>
        <w:r>
          <w:tab/>
        </w:r>
        <w:r>
          <w:fldChar w:fldCharType="begin"/>
        </w:r>
        <w:r>
          <w:instrText xml:space="preserve">PAGEREF 1332 \h</w:instrText>
        </w:r>
        <w:r>
          <w:fldChar w:fldCharType="end"/>
        </w:r>
      </w:hyperlink>
    </w:p>
    <w:p>
      <w:pPr>
        <w:tabs>
          <w:tab w:val="right" w:leader="dot" w:pos="9062"/>
        </w:tabs>
        <w:ind w:left="220"/>
      </w:pPr>
      <w:hyperlink w:anchor="_Toc1333" w:history="1">
        <w:r>
          <w:rPr>
            <w:rFonts w:ascii="IRNazanin" w:hAnsi="IRNazanin" w:eastAsia="IRNazanin" w:cs="IRNazanin"/>
            <w:color w:val="111111"/>
            <w:sz w:val="22"/>
            <w:szCs w:val="22"/>
            <w:b w:val="0"/>
            <w:bCs w:val="0"/>
            <w:i w:val="0"/>
            <w:iCs w:val="0"/>
          </w:rPr>
          <w:t>هدية الزائر / شعر، زيارات - فارسي</w:t>
        </w:r>
        <w:r>
          <w:tab/>
        </w:r>
        <w:r>
          <w:fldChar w:fldCharType="begin"/>
        </w:r>
        <w:r>
          <w:instrText xml:space="preserve">PAGEREF 1333 \h</w:instrText>
        </w:r>
        <w:r>
          <w:fldChar w:fldCharType="end"/>
        </w:r>
      </w:hyperlink>
    </w:p>
    <w:p>
      <w:pPr>
        <w:tabs>
          <w:tab w:val="right" w:leader="dot" w:pos="9062"/>
        </w:tabs>
        <w:ind w:left="220"/>
      </w:pPr>
      <w:hyperlink w:anchor="_Toc1334" w:history="1">
        <w:r>
          <w:rPr>
            <w:rFonts w:ascii="IRNazanin" w:hAnsi="IRNazanin" w:eastAsia="IRNazanin" w:cs="IRNazanin"/>
            <w:color w:val="111111"/>
            <w:sz w:val="22"/>
            <w:szCs w:val="22"/>
            <w:b w:val="0"/>
            <w:bCs w:val="0"/>
            <w:i w:val="0"/>
            <w:iCs w:val="0"/>
          </w:rPr>
          <w:t>الهدية السعدية لدراس شرح الرسالة الوضعية / بلاغة - عربي</w:t>
        </w:r>
        <w:r>
          <w:tab/>
        </w:r>
        <w:r>
          <w:fldChar w:fldCharType="begin"/>
        </w:r>
        <w:r>
          <w:instrText xml:space="preserve">PAGEREF 1334 \h</w:instrText>
        </w:r>
        <w:r>
          <w:fldChar w:fldCharType="end"/>
        </w:r>
      </w:hyperlink>
    </w:p>
    <w:p>
      <w:pPr>
        <w:tabs>
          <w:tab w:val="right" w:leader="dot" w:pos="9062"/>
        </w:tabs>
        <w:ind w:left="220"/>
      </w:pPr>
      <w:hyperlink w:anchor="_Toc1335" w:history="1">
        <w:r>
          <w:rPr>
            <w:rFonts w:ascii="IRNazanin" w:hAnsi="IRNazanin" w:eastAsia="IRNazanin" w:cs="IRNazanin"/>
            <w:color w:val="111111"/>
            <w:sz w:val="22"/>
            <w:szCs w:val="22"/>
            <w:b w:val="0"/>
            <w:bCs w:val="0"/>
            <w:i w:val="0"/>
            <w:iCs w:val="0"/>
          </w:rPr>
          <w:t>هدية الصعلوك شرح تحفة الملوك / فقه - عربي</w:t>
        </w:r>
        <w:r>
          <w:tab/>
        </w:r>
        <w:r>
          <w:fldChar w:fldCharType="begin"/>
        </w:r>
        <w:r>
          <w:instrText xml:space="preserve">PAGEREF 1335 \h</w:instrText>
        </w:r>
        <w:r>
          <w:fldChar w:fldCharType="end"/>
        </w:r>
      </w:hyperlink>
    </w:p>
    <w:p>
      <w:pPr>
        <w:tabs>
          <w:tab w:val="right" w:leader="dot" w:pos="9062"/>
        </w:tabs>
        <w:ind w:left="220"/>
      </w:pPr>
      <w:hyperlink w:anchor="_Toc1336" w:history="1">
        <w:r>
          <w:rPr>
            <w:rFonts w:ascii="IRNazanin" w:hAnsi="IRNazanin" w:eastAsia="IRNazanin" w:cs="IRNazanin"/>
            <w:color w:val="111111"/>
            <w:sz w:val="22"/>
            <w:szCs w:val="22"/>
            <w:b w:val="0"/>
            <w:bCs w:val="0"/>
            <w:i w:val="0"/>
            <w:iCs w:val="0"/>
          </w:rPr>
          <w:t>هدية الطالبين وتحفة المتقين / - عربي</w:t>
        </w:r>
        <w:r>
          <w:tab/>
        </w:r>
        <w:r>
          <w:fldChar w:fldCharType="begin"/>
        </w:r>
        <w:r>
          <w:instrText xml:space="preserve">PAGEREF 1336 \h</w:instrText>
        </w:r>
        <w:r>
          <w:fldChar w:fldCharType="end"/>
        </w:r>
      </w:hyperlink>
    </w:p>
    <w:p>
      <w:pPr>
        <w:tabs>
          <w:tab w:val="right" w:leader="dot" w:pos="9062"/>
        </w:tabs>
        <w:ind w:left="220"/>
      </w:pPr>
      <w:hyperlink w:anchor="_Toc1337" w:history="1">
        <w:r>
          <w:rPr>
            <w:rFonts w:ascii="IRNazanin" w:hAnsi="IRNazanin" w:eastAsia="IRNazanin" w:cs="IRNazanin"/>
            <w:color w:val="111111"/>
            <w:sz w:val="22"/>
            <w:szCs w:val="22"/>
            <w:b w:val="0"/>
            <w:bCs w:val="0"/>
            <w:i w:val="0"/>
            <w:iCs w:val="0"/>
          </w:rPr>
          <w:t>هدية المؤمنين وتحفة الراغبين = هدية الإخوان وتحفة الخلان / فقه - عربي</w:t>
        </w:r>
        <w:r>
          <w:tab/>
        </w:r>
        <w:r>
          <w:fldChar w:fldCharType="begin"/>
        </w:r>
        <w:r>
          <w:instrText xml:space="preserve">PAGEREF 1337 \h</w:instrText>
        </w:r>
        <w:r>
          <w:fldChar w:fldCharType="end"/>
        </w:r>
      </w:hyperlink>
    </w:p>
    <w:p>
      <w:pPr>
        <w:tabs>
          <w:tab w:val="right" w:leader="dot" w:pos="9062"/>
        </w:tabs>
        <w:ind w:left="220"/>
      </w:pPr>
      <w:hyperlink w:anchor="_Toc1338" w:history="1">
        <w:r>
          <w:rPr>
            <w:rFonts w:ascii="IRNazanin" w:hAnsi="IRNazanin" w:eastAsia="IRNazanin" w:cs="IRNazanin"/>
            <w:color w:val="111111"/>
            <w:sz w:val="22"/>
            <w:szCs w:val="22"/>
            <w:b w:val="0"/>
            <w:bCs w:val="0"/>
            <w:i w:val="0"/>
            <w:iCs w:val="0"/>
          </w:rPr>
          <w:t>هدية المبتدي المهتدي في علم الهندسة والمساحة / هندسة - عربي</w:t>
        </w:r>
        <w:r>
          <w:tab/>
        </w:r>
        <w:r>
          <w:fldChar w:fldCharType="begin"/>
        </w:r>
        <w:r>
          <w:instrText xml:space="preserve">PAGEREF 1338 \h</w:instrText>
        </w:r>
        <w:r>
          <w:fldChar w:fldCharType="end"/>
        </w:r>
      </w:hyperlink>
    </w:p>
    <w:p>
      <w:pPr>
        <w:tabs>
          <w:tab w:val="right" w:leader="dot" w:pos="9062"/>
        </w:tabs>
        <w:ind w:left="220"/>
      </w:pPr>
      <w:hyperlink w:anchor="_Toc1339" w:history="1">
        <w:r>
          <w:rPr>
            <w:rFonts w:ascii="IRNazanin" w:hAnsi="IRNazanin" w:eastAsia="IRNazanin" w:cs="IRNazanin"/>
            <w:color w:val="111111"/>
            <w:sz w:val="22"/>
            <w:szCs w:val="22"/>
            <w:b w:val="0"/>
            <w:bCs w:val="0"/>
            <w:i w:val="0"/>
            <w:iCs w:val="0"/>
          </w:rPr>
          <w:t>هدية المحب لحبيبة / - عربي</w:t>
        </w:r>
        <w:r>
          <w:tab/>
        </w:r>
        <w:r>
          <w:fldChar w:fldCharType="begin"/>
        </w:r>
        <w:r>
          <w:instrText xml:space="preserve">PAGEREF 1339 \h</w:instrText>
        </w:r>
        <w:r>
          <w:fldChar w:fldCharType="end"/>
        </w:r>
      </w:hyperlink>
    </w:p>
    <w:p>
      <w:pPr>
        <w:tabs>
          <w:tab w:val="right" w:leader="dot" w:pos="9062"/>
        </w:tabs>
        <w:ind w:left="220"/>
      </w:pPr>
      <w:hyperlink w:anchor="_Toc1340" w:history="1">
        <w:r>
          <w:rPr>
            <w:rFonts w:ascii="IRNazanin" w:hAnsi="IRNazanin" w:eastAsia="IRNazanin" w:cs="IRNazanin"/>
            <w:color w:val="111111"/>
            <w:sz w:val="22"/>
            <w:szCs w:val="22"/>
            <w:b w:val="0"/>
            <w:bCs w:val="0"/>
            <w:i w:val="0"/>
            <w:iCs w:val="0"/>
          </w:rPr>
          <w:t>هدية المسافر إلى النور السافر / أدب - عربي</w:t>
        </w:r>
        <w:r>
          <w:tab/>
        </w:r>
        <w:r>
          <w:fldChar w:fldCharType="begin"/>
        </w:r>
        <w:r>
          <w:instrText xml:space="preserve">PAGEREF 1340 \h</w:instrText>
        </w:r>
        <w:r>
          <w:fldChar w:fldCharType="end"/>
        </w:r>
      </w:hyperlink>
    </w:p>
    <w:p>
      <w:pPr>
        <w:tabs>
          <w:tab w:val="right" w:leader="dot" w:pos="9062"/>
        </w:tabs>
        <w:ind w:left="220"/>
      </w:pPr>
      <w:hyperlink w:anchor="_Toc1341" w:history="1">
        <w:r>
          <w:rPr>
            <w:rFonts w:ascii="IRNazanin" w:hAnsi="IRNazanin" w:eastAsia="IRNazanin" w:cs="IRNazanin"/>
            <w:color w:val="111111"/>
            <w:sz w:val="22"/>
            <w:szCs w:val="22"/>
            <w:b w:val="0"/>
            <w:bCs w:val="0"/>
            <w:i w:val="0"/>
            <w:iCs w:val="0"/>
          </w:rPr>
          <w:t>الهدية النجفية | تفسير - عربي</w:t>
        </w:r>
        <w:r>
          <w:tab/>
        </w:r>
        <w:r>
          <w:fldChar w:fldCharType="begin"/>
        </w:r>
        <w:r>
          <w:instrText xml:space="preserve">PAGEREF 1341 \h</w:instrText>
        </w:r>
        <w:r>
          <w:fldChar w:fldCharType="end"/>
        </w:r>
      </w:hyperlink>
    </w:p>
    <w:p>
      <w:pPr>
        <w:tabs>
          <w:tab w:val="right" w:leader="dot" w:pos="9062"/>
        </w:tabs>
        <w:ind w:left="220"/>
      </w:pPr>
      <w:hyperlink w:anchor="_Toc1342" w:history="1">
        <w:r>
          <w:rPr>
            <w:rFonts w:ascii="IRNazanin" w:hAnsi="IRNazanin" w:eastAsia="IRNazanin" w:cs="IRNazanin"/>
            <w:color w:val="111111"/>
            <w:sz w:val="22"/>
            <w:szCs w:val="22"/>
            <w:b w:val="0"/>
            <w:bCs w:val="0"/>
            <w:i w:val="0"/>
            <w:iCs w:val="0"/>
          </w:rPr>
          <w:t>هدية النملة إلى مرجع الملة / كلام وعقائد - عربي وفارسي</w:t>
        </w:r>
        <w:r>
          <w:tab/>
        </w:r>
        <w:r>
          <w:fldChar w:fldCharType="begin"/>
        </w:r>
        <w:r>
          <w:instrText xml:space="preserve">PAGEREF 1342 \h</w:instrText>
        </w:r>
        <w:r>
          <w:fldChar w:fldCharType="end"/>
        </w:r>
      </w:hyperlink>
    </w:p>
    <w:p>
      <w:pPr>
        <w:tabs>
          <w:tab w:val="right" w:leader="dot" w:pos="9062"/>
        </w:tabs>
        <w:ind w:left="220"/>
      </w:pPr>
      <w:hyperlink w:anchor="_Toc1343" w:history="1">
        <w:r>
          <w:rPr>
            <w:rFonts w:ascii="IRNazanin" w:hAnsi="IRNazanin" w:eastAsia="IRNazanin" w:cs="IRNazanin"/>
            <w:color w:val="111111"/>
            <w:sz w:val="22"/>
            <w:szCs w:val="22"/>
            <w:b w:val="0"/>
            <w:bCs w:val="0"/>
            <w:i w:val="0"/>
            <w:iCs w:val="0"/>
          </w:rPr>
          <w:t>هدى الحكم إلى خير الحكم / - عربي</w:t>
        </w:r>
        <w:r>
          <w:tab/>
        </w:r>
        <w:r>
          <w:fldChar w:fldCharType="begin"/>
        </w:r>
        <w:r>
          <w:instrText xml:space="preserve">PAGEREF 1343 \h</w:instrText>
        </w:r>
        <w:r>
          <w:fldChar w:fldCharType="end"/>
        </w:r>
      </w:hyperlink>
    </w:p>
    <w:p>
      <w:pPr>
        <w:tabs>
          <w:tab w:val="right" w:leader="dot" w:pos="9062"/>
        </w:tabs>
        <w:ind w:left="220"/>
      </w:pPr>
      <w:hyperlink w:anchor="_Toc1344" w:history="1">
        <w:r>
          <w:rPr>
            <w:rFonts w:ascii="IRNazanin" w:hAnsi="IRNazanin" w:eastAsia="IRNazanin" w:cs="IRNazanin"/>
            <w:color w:val="111111"/>
            <w:sz w:val="22"/>
            <w:szCs w:val="22"/>
            <w:b w:val="0"/>
            <w:bCs w:val="0"/>
            <w:i w:val="0"/>
            <w:iCs w:val="0"/>
          </w:rPr>
          <w:t>هدير الشلال / شعر - عربي</w:t>
        </w:r>
        <w:r>
          <w:tab/>
        </w:r>
        <w:r>
          <w:fldChar w:fldCharType="begin"/>
        </w:r>
        <w:r>
          <w:instrText xml:space="preserve">PAGEREF 1344 \h</w:instrText>
        </w:r>
        <w:r>
          <w:fldChar w:fldCharType="end"/>
        </w:r>
      </w:hyperlink>
    </w:p>
    <w:p>
      <w:pPr>
        <w:tabs>
          <w:tab w:val="right" w:leader="dot" w:pos="9062"/>
        </w:tabs>
        <w:ind w:left="220"/>
      </w:pPr>
      <w:hyperlink w:anchor="_Toc1345" w:history="1">
        <w:r>
          <w:rPr>
            <w:rFonts w:ascii="IRNazanin" w:hAnsi="IRNazanin" w:eastAsia="IRNazanin" w:cs="IRNazanin"/>
            <w:color w:val="111111"/>
            <w:sz w:val="22"/>
            <w:szCs w:val="22"/>
            <w:b w:val="0"/>
            <w:bCs w:val="0"/>
            <w:i w:val="0"/>
            <w:iCs w:val="0"/>
          </w:rPr>
          <w:t>هدى الساري لمقدمة فتح الباري = فتح الباري</w:t>
        </w:r>
        <w:r>
          <w:tab/>
        </w:r>
        <w:r>
          <w:fldChar w:fldCharType="begin"/>
        </w:r>
        <w:r>
          <w:instrText xml:space="preserve">PAGEREF 1345 \h</w:instrText>
        </w:r>
        <w:r>
          <w:fldChar w:fldCharType="end"/>
        </w:r>
      </w:hyperlink>
    </w:p>
    <w:p>
      <w:pPr>
        <w:tabs>
          <w:tab w:val="right" w:leader="dot" w:pos="9062"/>
        </w:tabs>
        <w:ind w:left="220"/>
      </w:pPr>
      <w:hyperlink w:anchor="_Toc1346" w:history="1">
        <w:r>
          <w:rPr>
            <w:rFonts w:ascii="IRNazanin" w:hAnsi="IRNazanin" w:eastAsia="IRNazanin" w:cs="IRNazanin"/>
            <w:color w:val="111111"/>
            <w:sz w:val="22"/>
            <w:szCs w:val="22"/>
            <w:b w:val="0"/>
            <w:bCs w:val="0"/>
            <w:i w:val="0"/>
            <w:iCs w:val="0"/>
          </w:rPr>
          <w:t>هدى العقول لبيان (إلى) أحاديث الأصول / كلام وعقائد شرح الحديث - عربي</w:t>
        </w:r>
        <w:r>
          <w:tab/>
        </w:r>
        <w:r>
          <w:fldChar w:fldCharType="begin"/>
        </w:r>
        <w:r>
          <w:instrText xml:space="preserve">PAGEREF 1346 \h</w:instrText>
        </w:r>
        <w:r>
          <w:fldChar w:fldCharType="end"/>
        </w:r>
      </w:hyperlink>
    </w:p>
    <w:p>
      <w:pPr>
        <w:tabs>
          <w:tab w:val="right" w:leader="dot" w:pos="9062"/>
        </w:tabs>
        <w:ind w:left="220"/>
      </w:pPr>
      <w:hyperlink w:anchor="_Toc1347" w:history="1">
        <w:r>
          <w:rPr>
            <w:rFonts w:ascii="IRNazanin" w:hAnsi="IRNazanin" w:eastAsia="IRNazanin" w:cs="IRNazanin"/>
            <w:color w:val="111111"/>
            <w:sz w:val="22"/>
            <w:szCs w:val="22"/>
            <w:b w:val="0"/>
            <w:bCs w:val="0"/>
            <w:i w:val="0"/>
            <w:iCs w:val="0"/>
          </w:rPr>
          <w:t>هدى الناظرين = شرح تهذيب الكلام / كلام وعقائد - عربي</w:t>
        </w:r>
        <w:r>
          <w:tab/>
        </w:r>
        <w:r>
          <w:fldChar w:fldCharType="begin"/>
        </w:r>
        <w:r>
          <w:instrText xml:space="preserve">PAGEREF 1347 \h</w:instrText>
        </w:r>
        <w:r>
          <w:fldChar w:fldCharType="end"/>
        </w:r>
      </w:hyperlink>
    </w:p>
    <w:p>
      <w:pPr>
        <w:tabs>
          <w:tab w:val="right" w:leader="dot" w:pos="9062"/>
        </w:tabs>
        <w:ind w:left="220"/>
      </w:pPr>
      <w:hyperlink w:anchor="_Toc1348" w:history="1">
        <w:r>
          <w:rPr>
            <w:rFonts w:ascii="IRNazanin" w:hAnsi="IRNazanin" w:eastAsia="IRNazanin" w:cs="IRNazanin"/>
            <w:color w:val="111111"/>
            <w:sz w:val="22"/>
            <w:szCs w:val="22"/>
            <w:b w:val="0"/>
            <w:bCs w:val="0"/>
            <w:i w:val="0"/>
            <w:iCs w:val="0"/>
          </w:rPr>
          <w:t>هز القحوف في شرح قصيدة أبي شادوف / أدب - عربي</w:t>
        </w:r>
        <w:r>
          <w:tab/>
        </w:r>
        <w:r>
          <w:fldChar w:fldCharType="begin"/>
        </w:r>
        <w:r>
          <w:instrText xml:space="preserve">PAGEREF 1348 \h</w:instrText>
        </w:r>
        <w:r>
          <w:fldChar w:fldCharType="end"/>
        </w:r>
      </w:hyperlink>
    </w:p>
    <w:p>
      <w:pPr>
        <w:tabs>
          <w:tab w:val="right" w:leader="dot" w:pos="9062"/>
        </w:tabs>
        <w:ind w:left="220"/>
      </w:pPr>
      <w:hyperlink w:anchor="_Toc1349" w:history="1">
        <w:r>
          <w:rPr>
            <w:rFonts w:ascii="IRNazanin" w:hAnsi="IRNazanin" w:eastAsia="IRNazanin" w:cs="IRNazanin"/>
            <w:color w:val="111111"/>
            <w:sz w:val="22"/>
            <w:szCs w:val="22"/>
            <w:b w:val="0"/>
            <w:bCs w:val="0"/>
            <w:i w:val="0"/>
            <w:iCs w:val="0"/>
          </w:rPr>
          <w:t>الهزل في ترويح النفس / أدب - عربي</w:t>
        </w:r>
        <w:r>
          <w:tab/>
        </w:r>
        <w:r>
          <w:fldChar w:fldCharType="begin"/>
        </w:r>
        <w:r>
          <w:instrText xml:space="preserve">PAGEREF 1349 \h</w:instrText>
        </w:r>
        <w:r>
          <w:fldChar w:fldCharType="end"/>
        </w:r>
      </w:hyperlink>
    </w:p>
    <w:p>
      <w:pPr>
        <w:tabs>
          <w:tab w:val="right" w:leader="dot" w:pos="9062"/>
        </w:tabs>
        <w:ind w:left="220"/>
      </w:pPr>
      <w:hyperlink w:anchor="_Toc1350" w:history="1">
        <w:r>
          <w:rPr>
            <w:rFonts w:ascii="IRNazanin" w:hAnsi="IRNazanin" w:eastAsia="IRNazanin" w:cs="IRNazanin"/>
            <w:color w:val="111111"/>
            <w:sz w:val="22"/>
            <w:szCs w:val="22"/>
            <w:b w:val="0"/>
            <w:bCs w:val="0"/>
            <w:i w:val="0"/>
            <w:iCs w:val="0"/>
          </w:rPr>
          <w:t>الهزل والتفكة / أدب فكاهة - عربي</w:t>
        </w:r>
        <w:r>
          <w:tab/>
        </w:r>
        <w:r>
          <w:fldChar w:fldCharType="begin"/>
        </w:r>
        <w:r>
          <w:instrText xml:space="preserve">PAGEREF 1350 \h</w:instrText>
        </w:r>
        <w:r>
          <w:fldChar w:fldCharType="end"/>
        </w:r>
      </w:hyperlink>
    </w:p>
    <w:p>
      <w:pPr>
        <w:tabs>
          <w:tab w:val="right" w:leader="dot" w:pos="9062"/>
        </w:tabs>
        <w:ind w:left="220"/>
      </w:pPr>
      <w:hyperlink w:anchor="_Toc1351" w:history="1">
        <w:r>
          <w:rPr>
            <w:rFonts w:ascii="IRNazanin" w:hAnsi="IRNazanin" w:eastAsia="IRNazanin" w:cs="IRNazanin"/>
            <w:color w:val="111111"/>
            <w:sz w:val="22"/>
            <w:szCs w:val="22"/>
            <w:b w:val="0"/>
            <w:bCs w:val="0"/>
            <w:i w:val="0"/>
            <w:iCs w:val="0"/>
          </w:rPr>
          <w:t>هشت بهشت = المواهب الرحمانية في ذكر الخلائف العثمانية - الصفات</w:t>
        </w:r>
        <w:r>
          <w:tab/>
        </w:r>
        <w:r>
          <w:fldChar w:fldCharType="begin"/>
        </w:r>
        <w:r>
          <w:instrText xml:space="preserve">PAGEREF 1351 \h</w:instrText>
        </w:r>
        <w:r>
          <w:fldChar w:fldCharType="end"/>
        </w:r>
      </w:hyperlink>
    </w:p>
    <w:p>
      <w:pPr>
        <w:tabs>
          <w:tab w:val="right" w:leader="dot" w:pos="9062"/>
        </w:tabs>
        <w:ind w:left="220"/>
      </w:pPr>
      <w:hyperlink w:anchor="_Toc1352" w:history="1">
        <w:r>
          <w:rPr>
            <w:rFonts w:ascii="IRNazanin" w:hAnsi="IRNazanin" w:eastAsia="IRNazanin" w:cs="IRNazanin"/>
            <w:color w:val="111111"/>
            <w:sz w:val="22"/>
            <w:szCs w:val="22"/>
            <w:b w:val="0"/>
            <w:bCs w:val="0"/>
            <w:i w:val="0"/>
            <w:iCs w:val="0"/>
          </w:rPr>
          <w:t>هفت بند / شعر - فارسي</w:t>
        </w:r>
        <w:r>
          <w:tab/>
        </w:r>
        <w:r>
          <w:fldChar w:fldCharType="begin"/>
        </w:r>
        <w:r>
          <w:instrText xml:space="preserve">PAGEREF 1352 \h</w:instrText>
        </w:r>
        <w:r>
          <w:fldChar w:fldCharType="end"/>
        </w:r>
      </w:hyperlink>
    </w:p>
    <w:p>
      <w:pPr>
        <w:tabs>
          <w:tab w:val="right" w:leader="dot" w:pos="9062"/>
        </w:tabs>
        <w:ind w:left="220"/>
      </w:pPr>
      <w:hyperlink w:anchor="_Toc1353" w:history="1">
        <w:r>
          <w:rPr>
            <w:rFonts w:ascii="IRNazanin" w:hAnsi="IRNazanin" w:eastAsia="IRNazanin" w:cs="IRNazanin"/>
            <w:color w:val="111111"/>
            <w:sz w:val="22"/>
            <w:szCs w:val="22"/>
            <w:b w:val="0"/>
            <w:bCs w:val="0"/>
            <w:i w:val="0"/>
            <w:iCs w:val="0"/>
          </w:rPr>
          <w:t>هفت پیکر = بهرام نامه = هفت گنبد / شعر - فارسي</w:t>
        </w:r>
        <w:r>
          <w:tab/>
        </w:r>
        <w:r>
          <w:fldChar w:fldCharType="begin"/>
        </w:r>
        <w:r>
          <w:instrText xml:space="preserve">PAGEREF 1353 \h</w:instrText>
        </w:r>
        <w:r>
          <w:fldChar w:fldCharType="end"/>
        </w:r>
      </w:hyperlink>
    </w:p>
    <w:p>
      <w:pPr>
        <w:tabs>
          <w:tab w:val="right" w:leader="dot" w:pos="9062"/>
        </w:tabs>
        <w:ind w:left="220"/>
      </w:pPr>
      <w:hyperlink w:anchor="_Toc1354" w:history="1">
        <w:r>
          <w:rPr>
            <w:rFonts w:ascii="IRNazanin" w:hAnsi="IRNazanin" w:eastAsia="IRNazanin" w:cs="IRNazanin"/>
            <w:color w:val="111111"/>
            <w:sz w:val="22"/>
            <w:szCs w:val="22"/>
            <w:b w:val="0"/>
            <w:bCs w:val="0"/>
            <w:i w:val="0"/>
            <w:iCs w:val="0"/>
          </w:rPr>
          <w:t>الهلالية = حكم الحاكم بثبوت الهلال = ثبوت الهلال بحكم الحاكم فقه عربي</w:t>
        </w:r>
        <w:r>
          <w:tab/>
        </w:r>
        <w:r>
          <w:fldChar w:fldCharType="begin"/>
        </w:r>
        <w:r>
          <w:instrText xml:space="preserve">PAGEREF 1354 \h</w:instrText>
        </w:r>
        <w:r>
          <w:fldChar w:fldCharType="end"/>
        </w:r>
      </w:hyperlink>
    </w:p>
    <w:p>
      <w:pPr>
        <w:tabs>
          <w:tab w:val="right" w:leader="dot" w:pos="9062"/>
        </w:tabs>
        <w:ind w:left="220"/>
      </w:pPr>
      <w:hyperlink w:anchor="_Toc1355" w:history="1">
        <w:r>
          <w:rPr>
            <w:rFonts w:ascii="IRNazanin" w:hAnsi="IRNazanin" w:eastAsia="IRNazanin" w:cs="IRNazanin"/>
            <w:color w:val="111111"/>
            <w:sz w:val="22"/>
            <w:szCs w:val="22"/>
            <w:b w:val="0"/>
            <w:bCs w:val="0"/>
            <w:i w:val="0"/>
            <w:iCs w:val="0"/>
          </w:rPr>
          <w:t>هل تستحب صلاة التسبيح (سؤال في) / فقه - عربي</w:t>
        </w:r>
        <w:r>
          <w:tab/>
        </w:r>
        <w:r>
          <w:fldChar w:fldCharType="begin"/>
        </w:r>
        <w:r>
          <w:instrText xml:space="preserve">PAGEREF 1355 \h</w:instrText>
        </w:r>
        <w:r>
          <w:fldChar w:fldCharType="end"/>
        </w:r>
      </w:hyperlink>
    </w:p>
    <w:p>
      <w:pPr>
        <w:tabs>
          <w:tab w:val="right" w:leader="dot" w:pos="9062"/>
        </w:tabs>
        <w:ind w:left="220"/>
      </w:pPr>
      <w:hyperlink w:anchor="_Toc1356" w:history="1">
        <w:r>
          <w:rPr>
            <w:rFonts w:ascii="IRNazanin" w:hAnsi="IRNazanin" w:eastAsia="IRNazanin" w:cs="IRNazanin"/>
            <w:color w:val="111111"/>
            <w:sz w:val="22"/>
            <w:szCs w:val="22"/>
            <w:b w:val="0"/>
            <w:bCs w:val="0"/>
            <w:i w:val="0"/>
            <w:iCs w:val="0"/>
          </w:rPr>
          <w:t>هل يبقي الجواز مع نسخ الوجوب / أصول الفقه - عربي</w:t>
        </w:r>
        <w:r>
          <w:tab/>
        </w:r>
        <w:r>
          <w:fldChar w:fldCharType="begin"/>
        </w:r>
        <w:r>
          <w:instrText xml:space="preserve">PAGEREF 1356 \h</w:instrText>
        </w:r>
        <w:r>
          <w:fldChar w:fldCharType="end"/>
        </w:r>
      </w:hyperlink>
    </w:p>
    <w:p>
      <w:pPr>
        <w:tabs>
          <w:tab w:val="right" w:leader="dot" w:pos="9062"/>
        </w:tabs>
        <w:ind w:left="220"/>
      </w:pPr>
      <w:hyperlink w:anchor="_Toc1357" w:history="1">
        <w:r>
          <w:rPr>
            <w:rFonts w:ascii="IRNazanin" w:hAnsi="IRNazanin" w:eastAsia="IRNazanin" w:cs="IRNazanin"/>
            <w:color w:val="111111"/>
            <w:sz w:val="22"/>
            <w:szCs w:val="22"/>
            <w:b w:val="0"/>
            <w:bCs w:val="0"/>
            <w:i w:val="0"/>
            <w:iCs w:val="0"/>
          </w:rPr>
          <w:t>هل يجوز استناد القديم إلى المؤثر (رسالة في / كلام وعقائد - عربي</w:t>
        </w:r>
        <w:r>
          <w:tab/>
        </w:r>
        <w:r>
          <w:fldChar w:fldCharType="begin"/>
        </w:r>
        <w:r>
          <w:instrText xml:space="preserve">PAGEREF 1357 \h</w:instrText>
        </w:r>
        <w:r>
          <w:fldChar w:fldCharType="end"/>
        </w:r>
      </w:hyperlink>
    </w:p>
    <w:p>
      <w:pPr>
        <w:tabs>
          <w:tab w:val="right" w:leader="dot" w:pos="9062"/>
        </w:tabs>
        <w:ind w:left="220"/>
      </w:pPr>
      <w:hyperlink w:anchor="_Toc1358" w:history="1">
        <w:r>
          <w:rPr>
            <w:rFonts w:ascii="IRNazanin" w:hAnsi="IRNazanin" w:eastAsia="IRNazanin" w:cs="IRNazanin"/>
            <w:color w:val="111111"/>
            <w:sz w:val="22"/>
            <w:szCs w:val="22"/>
            <w:b w:val="0"/>
            <w:bCs w:val="0"/>
            <w:i w:val="0"/>
            <w:iCs w:val="0"/>
          </w:rPr>
          <w:t>هل يجوز خلو زمان الغيبة عن المجتهد أم لا / أصول الفقه - عربي</w:t>
        </w:r>
        <w:r>
          <w:tab/>
        </w:r>
        <w:r>
          <w:fldChar w:fldCharType="begin"/>
        </w:r>
        <w:r>
          <w:instrText xml:space="preserve">PAGEREF 1358 \h</w:instrText>
        </w:r>
        <w:r>
          <w:fldChar w:fldCharType="end"/>
        </w:r>
      </w:hyperlink>
    </w:p>
    <w:p>
      <w:pPr>
        <w:tabs>
          <w:tab w:val="right" w:leader="dot" w:pos="9062"/>
        </w:tabs>
        <w:ind w:left="220"/>
      </w:pPr>
      <w:hyperlink w:anchor="_Toc1359" w:history="1">
        <w:r>
          <w:rPr>
            <w:rFonts w:ascii="IRNazanin" w:hAnsi="IRNazanin" w:eastAsia="IRNazanin" w:cs="IRNazanin"/>
            <w:color w:val="111111"/>
            <w:sz w:val="22"/>
            <w:szCs w:val="22"/>
            <w:b w:val="0"/>
            <w:bCs w:val="0"/>
            <w:i w:val="0"/>
            <w:iCs w:val="0"/>
          </w:rPr>
          <w:t>هل يدلّ النهي على الفساد أم لا / أصول الفقه - عربي</w:t>
        </w:r>
        <w:r>
          <w:tab/>
        </w:r>
        <w:r>
          <w:fldChar w:fldCharType="begin"/>
        </w:r>
        <w:r>
          <w:instrText xml:space="preserve">PAGEREF 1359 \h</w:instrText>
        </w:r>
        <w:r>
          <w:fldChar w:fldCharType="end"/>
        </w:r>
      </w:hyperlink>
    </w:p>
    <w:p>
      <w:pPr>
        <w:tabs>
          <w:tab w:val="right" w:leader="dot" w:pos="9062"/>
        </w:tabs>
        <w:ind w:left="220"/>
      </w:pPr>
      <w:hyperlink w:anchor="_Toc1360" w:history="1">
        <w:r>
          <w:rPr>
            <w:rFonts w:ascii="IRNazanin" w:hAnsi="IRNazanin" w:eastAsia="IRNazanin" w:cs="IRNazanin"/>
            <w:color w:val="111111"/>
            <w:sz w:val="22"/>
            <w:szCs w:val="22"/>
            <w:b w:val="0"/>
            <w:bCs w:val="0"/>
            <w:i w:val="0"/>
            <w:iCs w:val="0"/>
          </w:rPr>
          <w:t>همایون نامه /</w:t>
        </w:r>
        <w:r>
          <w:tab/>
        </w:r>
        <w:r>
          <w:fldChar w:fldCharType="begin"/>
        </w:r>
        <w:r>
          <w:instrText xml:space="preserve">PAGEREF 1360 \h</w:instrText>
        </w:r>
        <w:r>
          <w:fldChar w:fldCharType="end"/>
        </w:r>
      </w:hyperlink>
    </w:p>
    <w:p>
      <w:pPr>
        <w:tabs>
          <w:tab w:val="right" w:leader="dot" w:pos="9062"/>
        </w:tabs>
        <w:ind w:left="220"/>
      </w:pPr>
      <w:hyperlink w:anchor="_Toc1361" w:history="1">
        <w:r>
          <w:rPr>
            <w:rFonts w:ascii="IRNazanin" w:hAnsi="IRNazanin" w:eastAsia="IRNazanin" w:cs="IRNazanin"/>
            <w:color w:val="111111"/>
            <w:sz w:val="22"/>
            <w:szCs w:val="22"/>
            <w:b w:val="0"/>
            <w:bCs w:val="0"/>
            <w:i w:val="0"/>
            <w:iCs w:val="0"/>
          </w:rPr>
          <w:t>الهمزية / شعر - عربي</w:t>
        </w:r>
        <w:r>
          <w:tab/>
        </w:r>
        <w:r>
          <w:fldChar w:fldCharType="begin"/>
        </w:r>
        <w:r>
          <w:instrText xml:space="preserve">PAGEREF 1361 \h</w:instrText>
        </w:r>
        <w:r>
          <w:fldChar w:fldCharType="end"/>
        </w:r>
      </w:hyperlink>
    </w:p>
    <w:p>
      <w:pPr>
        <w:tabs>
          <w:tab w:val="right" w:leader="dot" w:pos="9062"/>
        </w:tabs>
        <w:ind w:left="220"/>
      </w:pPr>
      <w:hyperlink w:anchor="_Toc1362" w:history="1">
        <w:r>
          <w:rPr>
            <w:rFonts w:ascii="IRNazanin" w:hAnsi="IRNazanin" w:eastAsia="IRNazanin" w:cs="IRNazanin"/>
            <w:color w:val="111111"/>
            <w:sz w:val="22"/>
            <w:szCs w:val="22"/>
            <w:b w:val="0"/>
            <w:bCs w:val="0"/>
            <w:i w:val="0"/>
            <w:iCs w:val="0"/>
          </w:rPr>
          <w:t>همزية جمال الدين / شعر، أدب - عربي</w:t>
        </w:r>
        <w:r>
          <w:tab/>
        </w:r>
        <w:r>
          <w:fldChar w:fldCharType="begin"/>
        </w:r>
        <w:r>
          <w:instrText xml:space="preserve">PAGEREF 1362 \h</w:instrText>
        </w:r>
        <w:r>
          <w:fldChar w:fldCharType="end"/>
        </w:r>
      </w:hyperlink>
    </w:p>
    <w:p>
      <w:pPr>
        <w:tabs>
          <w:tab w:val="right" w:leader="dot" w:pos="9062"/>
        </w:tabs>
        <w:ind w:left="220"/>
      </w:pPr>
      <w:hyperlink w:anchor="_Toc1363" w:history="1">
        <w:r>
          <w:rPr>
            <w:rFonts w:ascii="IRNazanin" w:hAnsi="IRNazanin" w:eastAsia="IRNazanin" w:cs="IRNazanin"/>
            <w:color w:val="111111"/>
            <w:sz w:val="22"/>
            <w:szCs w:val="22"/>
            <w:b w:val="0"/>
            <w:bCs w:val="0"/>
            <w:i w:val="0"/>
            <w:iCs w:val="0"/>
          </w:rPr>
          <w:t>الهمزية في مدح خير البرية / شعر - عربي</w:t>
        </w:r>
        <w:r>
          <w:tab/>
        </w:r>
        <w:r>
          <w:fldChar w:fldCharType="begin"/>
        </w:r>
        <w:r>
          <w:instrText xml:space="preserve">PAGEREF 1363 \h</w:instrText>
        </w:r>
        <w:r>
          <w:fldChar w:fldCharType="end"/>
        </w:r>
      </w:hyperlink>
    </w:p>
    <w:p>
      <w:pPr>
        <w:tabs>
          <w:tab w:val="right" w:leader="dot" w:pos="9062"/>
        </w:tabs>
        <w:ind w:left="220"/>
      </w:pPr>
      <w:hyperlink w:anchor="_Toc1364" w:history="1">
        <w:r>
          <w:rPr>
            <w:rFonts w:ascii="IRNazanin" w:hAnsi="IRNazanin" w:eastAsia="IRNazanin" w:cs="IRNazanin"/>
            <w:color w:val="111111"/>
            <w:sz w:val="22"/>
            <w:szCs w:val="22"/>
            <w:b w:val="0"/>
            <w:bCs w:val="0"/>
            <w:i w:val="0"/>
            <w:iCs w:val="0"/>
          </w:rPr>
          <w:t>الهمزية في مدح ذي المزية / شعر - عربي</w:t>
        </w:r>
        <w:r>
          <w:tab/>
        </w:r>
        <w:r>
          <w:fldChar w:fldCharType="begin"/>
        </w:r>
        <w:r>
          <w:instrText xml:space="preserve">PAGEREF 1364 \h</w:instrText>
        </w:r>
        <w:r>
          <w:fldChar w:fldCharType="end"/>
        </w:r>
      </w:hyperlink>
    </w:p>
    <w:p>
      <w:pPr>
        <w:tabs>
          <w:tab w:val="right" w:leader="dot" w:pos="9062"/>
        </w:tabs>
        <w:ind w:left="220"/>
      </w:pPr>
      <w:hyperlink w:anchor="_Toc1365" w:history="1">
        <w:r>
          <w:rPr>
            <w:rFonts w:ascii="IRNazanin" w:hAnsi="IRNazanin" w:eastAsia="IRNazanin" w:cs="IRNazanin"/>
            <w:color w:val="111111"/>
            <w:sz w:val="22"/>
            <w:szCs w:val="22"/>
            <w:b w:val="0"/>
            <w:bCs w:val="0"/>
            <w:i w:val="0"/>
            <w:iCs w:val="0"/>
          </w:rPr>
          <w:t>همع الهوامع في شرح جمع الجوامع / نحو، صرف - عربي</w:t>
        </w:r>
        <w:r>
          <w:tab/>
        </w:r>
        <w:r>
          <w:fldChar w:fldCharType="begin"/>
        </w:r>
        <w:r>
          <w:instrText xml:space="preserve">PAGEREF 1365 \h</w:instrText>
        </w:r>
        <w:r>
          <w:fldChar w:fldCharType="end"/>
        </w:r>
      </w:hyperlink>
    </w:p>
    <w:p>
      <w:pPr>
        <w:tabs>
          <w:tab w:val="right" w:leader="dot" w:pos="9062"/>
        </w:tabs>
        <w:ind w:left="220"/>
      </w:pPr>
      <w:hyperlink w:anchor="_Toc1366" w:history="1">
        <w:r>
          <w:rPr>
            <w:rFonts w:ascii="IRNazanin" w:hAnsi="IRNazanin" w:eastAsia="IRNazanin" w:cs="IRNazanin"/>
            <w:color w:val="111111"/>
            <w:sz w:val="22"/>
            <w:szCs w:val="22"/>
            <w:b w:val="0"/>
            <w:bCs w:val="0"/>
            <w:i w:val="0"/>
            <w:iCs w:val="0"/>
          </w:rPr>
          <w:t>همع الهوامع في منع الموانع / أصول الفقه - عربي</w:t>
        </w:r>
        <w:r>
          <w:tab/>
        </w:r>
        <w:r>
          <w:fldChar w:fldCharType="begin"/>
        </w:r>
        <w:r>
          <w:instrText xml:space="preserve">PAGEREF 1366 \h</w:instrText>
        </w:r>
        <w:r>
          <w:fldChar w:fldCharType="end"/>
        </w:r>
      </w:hyperlink>
    </w:p>
    <w:p>
      <w:pPr>
        <w:tabs>
          <w:tab w:val="right" w:leader="dot" w:pos="9062"/>
        </w:tabs>
        <w:ind w:left="220"/>
      </w:pPr>
      <w:hyperlink w:anchor="_Toc1367" w:history="1">
        <w:r>
          <w:rPr>
            <w:rFonts w:ascii="IRNazanin" w:hAnsi="IRNazanin" w:eastAsia="IRNazanin" w:cs="IRNazanin"/>
            <w:color w:val="111111"/>
            <w:sz w:val="22"/>
            <w:szCs w:val="22"/>
            <w:b w:val="0"/>
            <w:bCs w:val="0"/>
            <w:i w:val="0"/>
            <w:iCs w:val="0"/>
          </w:rPr>
          <w:t>الهم والحزن (رسالة في )/ أخلاق - عربي</w:t>
        </w:r>
        <w:r>
          <w:tab/>
        </w:r>
        <w:r>
          <w:fldChar w:fldCharType="begin"/>
        </w:r>
        <w:r>
          <w:instrText xml:space="preserve">PAGEREF 1367 \h</w:instrText>
        </w:r>
        <w:r>
          <w:fldChar w:fldCharType="end"/>
        </w:r>
      </w:hyperlink>
    </w:p>
    <w:p>
      <w:pPr>
        <w:tabs>
          <w:tab w:val="right" w:leader="dot" w:pos="9062"/>
        </w:tabs>
        <w:ind w:left="220"/>
      </w:pPr>
      <w:hyperlink w:anchor="_Toc1368" w:history="1">
        <w:r>
          <w:rPr>
            <w:rFonts w:ascii="IRNazanin" w:hAnsi="IRNazanin" w:eastAsia="IRNazanin" w:cs="IRNazanin"/>
            <w:color w:val="111111"/>
            <w:sz w:val="22"/>
            <w:szCs w:val="22"/>
            <w:b w:val="0"/>
            <w:bCs w:val="0"/>
            <w:i w:val="0"/>
            <w:iCs w:val="0"/>
          </w:rPr>
          <w:t>هموم العارفين واكسير الصادقين / تاريخ المعصومين - فارسي</w:t>
        </w:r>
        <w:r>
          <w:tab/>
        </w:r>
        <w:r>
          <w:fldChar w:fldCharType="begin"/>
        </w:r>
        <w:r>
          <w:instrText xml:space="preserve">PAGEREF 1368 \h</w:instrText>
        </w:r>
        <w:r>
          <w:fldChar w:fldCharType="end"/>
        </w:r>
      </w:hyperlink>
    </w:p>
    <w:p>
      <w:pPr>
        <w:tabs>
          <w:tab w:val="right" w:leader="dot" w:pos="9062"/>
        </w:tabs>
        <w:ind w:left="220"/>
      </w:pPr>
      <w:hyperlink w:anchor="_Toc1369" w:history="1">
        <w:r>
          <w:rPr>
            <w:rFonts w:ascii="IRNazanin" w:hAnsi="IRNazanin" w:eastAsia="IRNazanin" w:cs="IRNazanin"/>
            <w:color w:val="111111"/>
            <w:sz w:val="22"/>
            <w:szCs w:val="22"/>
            <w:b w:val="0"/>
            <w:bCs w:val="0"/>
            <w:i w:val="0"/>
            <w:iCs w:val="0"/>
          </w:rPr>
          <w:t>هميان الزاد إلى دار المعاد / تفسير - عربي</w:t>
        </w:r>
        <w:r>
          <w:tab/>
        </w:r>
        <w:r>
          <w:fldChar w:fldCharType="begin"/>
        </w:r>
        <w:r>
          <w:instrText xml:space="preserve">PAGEREF 1369 \h</w:instrText>
        </w:r>
        <w:r>
          <w:fldChar w:fldCharType="end"/>
        </w:r>
      </w:hyperlink>
    </w:p>
    <w:p>
      <w:pPr>
        <w:tabs>
          <w:tab w:val="right" w:leader="dot" w:pos="9062"/>
        </w:tabs>
        <w:ind w:left="220"/>
      </w:pPr>
      <w:hyperlink w:anchor="_Toc1370" w:history="1">
        <w:r>
          <w:rPr>
            <w:rFonts w:ascii="IRNazanin" w:hAnsi="IRNazanin" w:eastAsia="IRNazanin" w:cs="IRNazanin"/>
            <w:color w:val="111111"/>
            <w:sz w:val="22"/>
            <w:szCs w:val="22"/>
            <w:b w:val="0"/>
            <w:bCs w:val="0"/>
            <w:i w:val="0"/>
            <w:iCs w:val="0"/>
          </w:rPr>
          <w:t>الهندباء = رسالة في الهندباء = هندباء غير مغسولة = كاسني = خواص</w:t>
        </w:r>
        <w:r>
          <w:tab/>
        </w:r>
        <w:r>
          <w:fldChar w:fldCharType="begin"/>
        </w:r>
        <w:r>
          <w:instrText xml:space="preserve">PAGEREF 1370 \h</w:instrText>
        </w:r>
        <w:r>
          <w:fldChar w:fldCharType="end"/>
        </w:r>
      </w:hyperlink>
    </w:p>
    <w:p>
      <w:pPr>
        <w:tabs>
          <w:tab w:val="right" w:leader="dot" w:pos="9062"/>
        </w:tabs>
        <w:ind w:left="220"/>
      </w:pPr>
      <w:hyperlink w:anchor="_Toc1371" w:history="1">
        <w:r>
          <w:rPr>
            <w:rFonts w:ascii="IRNazanin" w:hAnsi="IRNazanin" w:eastAsia="IRNazanin" w:cs="IRNazanin"/>
            <w:color w:val="111111"/>
            <w:sz w:val="22"/>
            <w:szCs w:val="22"/>
            <w:b w:val="0"/>
            <w:bCs w:val="0"/>
            <w:i w:val="0"/>
            <w:iCs w:val="0"/>
          </w:rPr>
          <w:t>هندسه / هندسة - فارسي</w:t>
        </w:r>
        <w:r>
          <w:tab/>
        </w:r>
        <w:r>
          <w:fldChar w:fldCharType="begin"/>
        </w:r>
        <w:r>
          <w:instrText xml:space="preserve">PAGEREF 1371 \h</w:instrText>
        </w:r>
        <w:r>
          <w:fldChar w:fldCharType="end"/>
        </w:r>
      </w:hyperlink>
    </w:p>
    <w:p>
      <w:pPr>
        <w:tabs>
          <w:tab w:val="right" w:leader="dot" w:pos="9062"/>
        </w:tabs>
        <w:ind w:left="220"/>
      </w:pPr>
      <w:hyperlink w:anchor="_Toc1372" w:history="1">
        <w:r>
          <w:rPr>
            <w:rFonts w:ascii="IRNazanin" w:hAnsi="IRNazanin" w:eastAsia="IRNazanin" w:cs="IRNazanin"/>
            <w:color w:val="111111"/>
            <w:sz w:val="22"/>
            <w:szCs w:val="22"/>
            <w:b w:val="0"/>
            <w:bCs w:val="0"/>
            <w:i w:val="0"/>
            <w:iCs w:val="0"/>
          </w:rPr>
          <w:t>الهندسة (رسالة في) / هندسة - عربي</w:t>
        </w:r>
        <w:r>
          <w:tab/>
        </w:r>
        <w:r>
          <w:fldChar w:fldCharType="begin"/>
        </w:r>
        <w:r>
          <w:instrText xml:space="preserve">PAGEREF 1372 \h</w:instrText>
        </w:r>
        <w:r>
          <w:fldChar w:fldCharType="end"/>
        </w:r>
      </w:hyperlink>
    </w:p>
    <w:p>
      <w:pPr>
        <w:tabs>
          <w:tab w:val="right" w:leader="dot" w:pos="9062"/>
        </w:tabs>
        <w:ind w:left="220"/>
      </w:pPr>
      <w:hyperlink w:anchor="_Toc1373" w:history="1">
        <w:r>
          <w:rPr>
            <w:rFonts w:ascii="IRNazanin" w:hAnsi="IRNazanin" w:eastAsia="IRNazanin" w:cs="IRNazanin"/>
            <w:color w:val="111111"/>
            <w:sz w:val="22"/>
            <w:szCs w:val="22"/>
            <w:b w:val="0"/>
            <w:bCs w:val="0"/>
            <w:i w:val="0"/>
            <w:iCs w:val="0"/>
          </w:rPr>
          <w:t>الهندسة (كتاب في) / هندسة، حساب - فارسي</w:t>
        </w:r>
        <w:r>
          <w:tab/>
        </w:r>
        <w:r>
          <w:fldChar w:fldCharType="begin"/>
        </w:r>
        <w:r>
          <w:instrText xml:space="preserve">PAGEREF 1373 \h</w:instrText>
        </w:r>
        <w:r>
          <w:fldChar w:fldCharType="end"/>
        </w:r>
      </w:hyperlink>
    </w:p>
    <w:p>
      <w:pPr>
        <w:tabs>
          <w:tab w:val="right" w:leader="dot" w:pos="9062"/>
        </w:tabs>
        <w:ind w:left="220"/>
      </w:pPr>
      <w:hyperlink w:anchor="_Toc1374" w:history="1">
        <w:r>
          <w:rPr>
            <w:rFonts w:ascii="IRNazanin" w:hAnsi="IRNazanin" w:eastAsia="IRNazanin" w:cs="IRNazanin"/>
            <w:color w:val="111111"/>
            <w:sz w:val="22"/>
            <w:szCs w:val="22"/>
            <w:b w:val="0"/>
            <w:bCs w:val="0"/>
            <w:i w:val="0"/>
            <w:iCs w:val="0"/>
          </w:rPr>
          <w:t>هندسه / هندسة - تركي</w:t>
        </w:r>
        <w:r>
          <w:tab/>
        </w:r>
        <w:r>
          <w:fldChar w:fldCharType="begin"/>
        </w:r>
        <w:r>
          <w:instrText xml:space="preserve">PAGEREF 1374 \h</w:instrText>
        </w:r>
        <w:r>
          <w:fldChar w:fldCharType="end"/>
        </w:r>
      </w:hyperlink>
    </w:p>
    <w:p>
      <w:pPr>
        <w:tabs>
          <w:tab w:val="right" w:leader="dot" w:pos="9062"/>
        </w:tabs>
        <w:ind w:left="220"/>
      </w:pPr>
      <w:hyperlink w:anchor="_Toc1375" w:history="1">
        <w:r>
          <w:rPr>
            <w:rFonts w:ascii="IRNazanin" w:hAnsi="IRNazanin" w:eastAsia="IRNazanin" w:cs="IRNazanin"/>
            <w:color w:val="111111"/>
            <w:sz w:val="22"/>
            <w:szCs w:val="22"/>
            <w:b w:val="0"/>
            <w:bCs w:val="0"/>
            <w:i w:val="0"/>
            <w:iCs w:val="0"/>
          </w:rPr>
          <w:t>هندسه / هندسة - فارسي</w:t>
        </w:r>
        <w:r>
          <w:tab/>
        </w:r>
        <w:r>
          <w:fldChar w:fldCharType="begin"/>
        </w:r>
        <w:r>
          <w:instrText xml:space="preserve">PAGEREF 1375 \h</w:instrText>
        </w:r>
        <w:r>
          <w:fldChar w:fldCharType="end"/>
        </w:r>
      </w:hyperlink>
    </w:p>
    <w:p>
      <w:pPr>
        <w:tabs>
          <w:tab w:val="right" w:leader="dot" w:pos="9062"/>
        </w:tabs>
        <w:ind w:left="220"/>
      </w:pPr>
      <w:hyperlink w:anchor="_Toc1376" w:history="1">
        <w:r>
          <w:rPr>
            <w:rFonts w:ascii="IRNazanin" w:hAnsi="IRNazanin" w:eastAsia="IRNazanin" w:cs="IRNazanin"/>
            <w:color w:val="111111"/>
            <w:sz w:val="22"/>
            <w:szCs w:val="22"/>
            <w:b w:val="0"/>
            <w:bCs w:val="0"/>
            <w:i w:val="0"/>
            <w:iCs w:val="0"/>
          </w:rPr>
          <w:t>الهندسة / هندسة - عربي</w:t>
        </w:r>
        <w:r>
          <w:tab/>
        </w:r>
        <w:r>
          <w:fldChar w:fldCharType="begin"/>
        </w:r>
        <w:r>
          <w:instrText xml:space="preserve">PAGEREF 1376 \h</w:instrText>
        </w:r>
        <w:r>
          <w:fldChar w:fldCharType="end"/>
        </w:r>
      </w:hyperlink>
    </w:p>
    <w:p>
      <w:pPr>
        <w:tabs>
          <w:tab w:val="right" w:leader="dot" w:pos="9062"/>
        </w:tabs>
        <w:ind w:left="220"/>
      </w:pPr>
      <w:hyperlink w:anchor="_Toc1377" w:history="1">
        <w:r>
          <w:rPr>
            <w:rFonts w:ascii="IRNazanin" w:hAnsi="IRNazanin" w:eastAsia="IRNazanin" w:cs="IRNazanin"/>
            <w:color w:val="111111"/>
            <w:sz w:val="22"/>
            <w:szCs w:val="22"/>
            <w:b w:val="0"/>
            <w:bCs w:val="0"/>
            <w:i w:val="0"/>
            <w:iCs w:val="0"/>
          </w:rPr>
          <w:t>الهندسة (فائدة في) / هندسة - عربي</w:t>
        </w:r>
        <w:r>
          <w:tab/>
        </w:r>
        <w:r>
          <w:fldChar w:fldCharType="begin"/>
        </w:r>
        <w:r>
          <w:instrText xml:space="preserve">PAGEREF 1377 \h</w:instrText>
        </w:r>
        <w:r>
          <w:fldChar w:fldCharType="end"/>
        </w:r>
      </w:hyperlink>
    </w:p>
    <w:p>
      <w:pPr>
        <w:tabs>
          <w:tab w:val="right" w:leader="dot" w:pos="9062"/>
        </w:tabs>
        <w:ind w:left="220"/>
      </w:pPr>
      <w:hyperlink w:anchor="_Toc1378" w:history="1">
        <w:r>
          <w:rPr>
            <w:rFonts w:ascii="IRNazanin" w:hAnsi="IRNazanin" w:eastAsia="IRNazanin" w:cs="IRNazanin"/>
            <w:color w:val="111111"/>
            <w:sz w:val="22"/>
            <w:szCs w:val="22"/>
            <w:b w:val="0"/>
            <w:bCs w:val="0"/>
            <w:i w:val="0"/>
            <w:iCs w:val="0"/>
          </w:rPr>
          <w:t>الهندسة في الزاوية الحادة (رسالة في) / هندسة - عربي</w:t>
        </w:r>
        <w:r>
          <w:tab/>
        </w:r>
        <w:r>
          <w:fldChar w:fldCharType="begin"/>
        </w:r>
        <w:r>
          <w:instrText xml:space="preserve">PAGEREF 1378 \h</w:instrText>
        </w:r>
        <w:r>
          <w:fldChar w:fldCharType="end"/>
        </w:r>
      </w:hyperlink>
    </w:p>
    <w:p>
      <w:pPr>
        <w:tabs>
          <w:tab w:val="right" w:leader="dot" w:pos="9062"/>
        </w:tabs>
        <w:ind w:left="220"/>
      </w:pPr>
      <w:hyperlink w:anchor="_Toc1379" w:history="1">
        <w:r>
          <w:rPr>
            <w:rFonts w:ascii="IRNazanin" w:hAnsi="IRNazanin" w:eastAsia="IRNazanin" w:cs="IRNazanin"/>
            <w:color w:val="111111"/>
            <w:sz w:val="22"/>
            <w:szCs w:val="22"/>
            <w:b w:val="0"/>
            <w:bCs w:val="0"/>
            <w:i w:val="0"/>
            <w:iCs w:val="0"/>
          </w:rPr>
          <w:t>الهندسة والحساب (رسالة في) / رياضيات - عربي</w:t>
        </w:r>
        <w:r>
          <w:tab/>
        </w:r>
        <w:r>
          <w:fldChar w:fldCharType="begin"/>
        </w:r>
        <w:r>
          <w:instrText xml:space="preserve">PAGEREF 1379 \h</w:instrText>
        </w:r>
        <w:r>
          <w:fldChar w:fldCharType="end"/>
        </w:r>
      </w:hyperlink>
    </w:p>
    <w:p>
      <w:pPr>
        <w:tabs>
          <w:tab w:val="right" w:leader="dot" w:pos="9062"/>
        </w:tabs>
        <w:ind w:left="220"/>
      </w:pPr>
      <w:hyperlink w:anchor="_Toc1380" w:history="1">
        <w:r>
          <w:rPr>
            <w:rFonts w:ascii="IRNazanin" w:hAnsi="IRNazanin" w:eastAsia="IRNazanin" w:cs="IRNazanin"/>
            <w:color w:val="111111"/>
            <w:sz w:val="22"/>
            <w:szCs w:val="22"/>
            <w:b w:val="0"/>
            <w:bCs w:val="0"/>
            <w:i w:val="0"/>
            <w:iCs w:val="0"/>
          </w:rPr>
          <w:t>الهندسة والفلك / هيئة - عربي</w:t>
        </w:r>
        <w:r>
          <w:tab/>
        </w:r>
        <w:r>
          <w:fldChar w:fldCharType="begin"/>
        </w:r>
        <w:r>
          <w:instrText xml:space="preserve">PAGEREF 1380 \h</w:instrText>
        </w:r>
        <w:r>
          <w:fldChar w:fldCharType="end"/>
        </w:r>
      </w:hyperlink>
    </w:p>
    <w:p>
      <w:pPr>
        <w:tabs>
          <w:tab w:val="right" w:leader="dot" w:pos="9062"/>
        </w:tabs>
        <w:ind w:left="220"/>
      </w:pPr>
      <w:hyperlink w:anchor="_Toc1381" w:history="1">
        <w:r>
          <w:rPr>
            <w:rFonts w:ascii="IRNazanin" w:hAnsi="IRNazanin" w:eastAsia="IRNazanin" w:cs="IRNazanin"/>
            <w:color w:val="111111"/>
            <w:sz w:val="22"/>
            <w:szCs w:val="22"/>
            <w:b w:val="0"/>
            <w:bCs w:val="0"/>
            <w:i w:val="0"/>
            <w:iCs w:val="0"/>
          </w:rPr>
          <w:t>هواتف الجن / كلام وعقائد - عربي</w:t>
        </w:r>
        <w:r>
          <w:tab/>
        </w:r>
        <w:r>
          <w:fldChar w:fldCharType="begin"/>
        </w:r>
        <w:r>
          <w:instrText xml:space="preserve">PAGEREF 1381 \h</w:instrText>
        </w:r>
        <w:r>
          <w:fldChar w:fldCharType="end"/>
        </w:r>
      </w:hyperlink>
    </w:p>
    <w:p>
      <w:pPr>
        <w:tabs>
          <w:tab w:val="right" w:leader="dot" w:pos="9062"/>
        </w:tabs>
        <w:ind w:left="220"/>
      </w:pPr>
      <w:hyperlink w:anchor="_Toc1382" w:history="1">
        <w:r>
          <w:rPr>
            <w:rFonts w:ascii="IRNazanin" w:hAnsi="IRNazanin" w:eastAsia="IRNazanin" w:cs="IRNazanin"/>
            <w:color w:val="111111"/>
            <w:sz w:val="22"/>
            <w:szCs w:val="22"/>
            <w:b w:val="0"/>
            <w:bCs w:val="0"/>
            <w:i w:val="0"/>
            <w:iCs w:val="0"/>
          </w:rPr>
          <w:t>هوامش ونقولات / متفرقات - عربي</w:t>
        </w:r>
        <w:r>
          <w:tab/>
        </w:r>
        <w:r>
          <w:fldChar w:fldCharType="begin"/>
        </w:r>
        <w:r>
          <w:instrText xml:space="preserve">PAGEREF 1382 \h</w:instrText>
        </w:r>
        <w:r>
          <w:fldChar w:fldCharType="end"/>
        </w:r>
      </w:hyperlink>
    </w:p>
    <w:p>
      <w:pPr>
        <w:tabs>
          <w:tab w:val="right" w:leader="dot" w:pos="9062"/>
        </w:tabs>
        <w:ind w:left="220"/>
      </w:pPr>
      <w:hyperlink w:anchor="_Toc1383" w:history="1">
        <w:r>
          <w:rPr>
            <w:rFonts w:ascii="IRNazanin" w:hAnsi="IRNazanin" w:eastAsia="IRNazanin" w:cs="IRNazanin"/>
            <w:color w:val="111111"/>
            <w:sz w:val="22"/>
            <w:szCs w:val="22"/>
            <w:b w:val="0"/>
            <w:bCs w:val="0"/>
            <w:i w:val="0"/>
            <w:iCs w:val="0"/>
          </w:rPr>
          <w:t>هياكل الحكمة وصور النعمة / طب - عربي</w:t>
        </w:r>
        <w:r>
          <w:tab/>
        </w:r>
        <w:r>
          <w:fldChar w:fldCharType="begin"/>
        </w:r>
        <w:r>
          <w:instrText xml:space="preserve">PAGEREF 1383 \h</w:instrText>
        </w:r>
        <w:r>
          <w:fldChar w:fldCharType="end"/>
        </w:r>
      </w:hyperlink>
    </w:p>
    <w:p>
      <w:pPr>
        <w:tabs>
          <w:tab w:val="right" w:leader="dot" w:pos="9062"/>
        </w:tabs>
        <w:ind w:left="220"/>
      </w:pPr>
      <w:hyperlink w:anchor="_Toc1384" w:history="1">
        <w:r>
          <w:rPr>
            <w:rFonts w:ascii="IRNazanin" w:hAnsi="IRNazanin" w:eastAsia="IRNazanin" w:cs="IRNazanin"/>
            <w:color w:val="111111"/>
            <w:sz w:val="22"/>
            <w:szCs w:val="22"/>
            <w:b w:val="0"/>
            <w:bCs w:val="0"/>
            <w:i w:val="0"/>
            <w:iCs w:val="0"/>
          </w:rPr>
          <w:t>الهياكل السبعة / دعاء - عربي</w:t>
        </w:r>
        <w:r>
          <w:tab/>
        </w:r>
        <w:r>
          <w:fldChar w:fldCharType="begin"/>
        </w:r>
        <w:r>
          <w:instrText xml:space="preserve">PAGEREF 1384 \h</w:instrText>
        </w:r>
        <w:r>
          <w:fldChar w:fldCharType="end"/>
        </w:r>
      </w:hyperlink>
    </w:p>
    <w:p>
      <w:pPr>
        <w:tabs>
          <w:tab w:val="right" w:leader="dot" w:pos="9062"/>
        </w:tabs>
        <w:ind w:left="220"/>
      </w:pPr>
      <w:hyperlink w:anchor="_Toc1385" w:history="1">
        <w:r>
          <w:rPr>
            <w:rFonts w:ascii="IRNazanin" w:hAnsi="IRNazanin" w:eastAsia="IRNazanin" w:cs="IRNazanin"/>
            <w:color w:val="111111"/>
            <w:sz w:val="22"/>
            <w:szCs w:val="22"/>
            <w:b w:val="0"/>
            <w:bCs w:val="0"/>
            <w:i w:val="0"/>
            <w:iCs w:val="0"/>
          </w:rPr>
          <w:t>هياكل النور / فلسفة - عربي</w:t>
        </w:r>
        <w:r>
          <w:tab/>
        </w:r>
        <w:r>
          <w:fldChar w:fldCharType="begin"/>
        </w:r>
        <w:r>
          <w:instrText xml:space="preserve">PAGEREF 1385 \h</w:instrText>
        </w:r>
        <w:r>
          <w:fldChar w:fldCharType="end"/>
        </w:r>
      </w:hyperlink>
    </w:p>
    <w:p>
      <w:pPr>
        <w:tabs>
          <w:tab w:val="right" w:leader="dot" w:pos="9062"/>
        </w:tabs>
        <w:ind w:left="220"/>
      </w:pPr>
      <w:hyperlink w:anchor="_Toc1386" w:history="1">
        <w:r>
          <w:rPr>
            <w:rFonts w:ascii="IRNazanin" w:hAnsi="IRNazanin" w:eastAsia="IRNazanin" w:cs="IRNazanin"/>
            <w:color w:val="111111"/>
            <w:sz w:val="22"/>
            <w:szCs w:val="22"/>
            <w:b w:val="0"/>
            <w:bCs w:val="0"/>
            <w:i w:val="0"/>
            <w:iCs w:val="0"/>
          </w:rPr>
          <w:t>الهيئة (رسالة في) / هيئة - عربي</w:t>
        </w:r>
        <w:r>
          <w:tab/>
        </w:r>
        <w:r>
          <w:fldChar w:fldCharType="begin"/>
        </w:r>
        <w:r>
          <w:instrText xml:space="preserve">PAGEREF 1386 \h</w:instrText>
        </w:r>
        <w:r>
          <w:fldChar w:fldCharType="end"/>
        </w:r>
      </w:hyperlink>
    </w:p>
    <w:p>
      <w:pPr>
        <w:tabs>
          <w:tab w:val="right" w:leader="dot" w:pos="9062"/>
        </w:tabs>
        <w:ind w:left="220"/>
      </w:pPr>
      <w:hyperlink w:anchor="_Toc1387" w:history="1">
        <w:r>
          <w:rPr>
            <w:rFonts w:ascii="IRNazanin" w:hAnsi="IRNazanin" w:eastAsia="IRNazanin" w:cs="IRNazanin"/>
            <w:color w:val="111111"/>
            <w:sz w:val="22"/>
            <w:szCs w:val="22"/>
            <w:b w:val="0"/>
            <w:bCs w:val="0"/>
            <w:i w:val="0"/>
            <w:iCs w:val="0"/>
          </w:rPr>
          <w:t>الهيئة = علم الهيئة / هيئة - عربي</w:t>
        </w:r>
        <w:r>
          <w:tab/>
        </w:r>
        <w:r>
          <w:fldChar w:fldCharType="begin"/>
        </w:r>
        <w:r>
          <w:instrText xml:space="preserve">PAGEREF 1387 \h</w:instrText>
        </w:r>
        <w:r>
          <w:fldChar w:fldCharType="end"/>
        </w:r>
      </w:hyperlink>
    </w:p>
    <w:p>
      <w:pPr>
        <w:tabs>
          <w:tab w:val="right" w:leader="dot" w:pos="9062"/>
        </w:tabs>
        <w:ind w:left="220"/>
      </w:pPr>
      <w:hyperlink w:anchor="_Toc1388" w:history="1">
        <w:r>
          <w:rPr>
            <w:rFonts w:ascii="IRNazanin" w:hAnsi="IRNazanin" w:eastAsia="IRNazanin" w:cs="IRNazanin"/>
            <w:color w:val="111111"/>
            <w:sz w:val="22"/>
            <w:szCs w:val="22"/>
            <w:b w:val="0"/>
            <w:bCs w:val="0"/>
            <w:i w:val="0"/>
            <w:iCs w:val="0"/>
          </w:rPr>
          <w:t>الهيئة (رسالة في) / هيئة - عربي</w:t>
        </w:r>
        <w:r>
          <w:tab/>
        </w:r>
        <w:r>
          <w:fldChar w:fldCharType="begin"/>
        </w:r>
        <w:r>
          <w:instrText xml:space="preserve">PAGEREF 1388 \h</w:instrText>
        </w:r>
        <w:r>
          <w:fldChar w:fldCharType="end"/>
        </w:r>
      </w:hyperlink>
    </w:p>
    <w:p>
      <w:pPr>
        <w:tabs>
          <w:tab w:val="right" w:leader="dot" w:pos="9062"/>
        </w:tabs>
        <w:ind w:left="220"/>
      </w:pPr>
      <w:hyperlink w:anchor="_Toc1389" w:history="1">
        <w:r>
          <w:rPr>
            <w:rFonts w:ascii="IRNazanin" w:hAnsi="IRNazanin" w:eastAsia="IRNazanin" w:cs="IRNazanin"/>
            <w:color w:val="111111"/>
            <w:sz w:val="22"/>
            <w:szCs w:val="22"/>
            <w:b w:val="0"/>
            <w:bCs w:val="0"/>
            <w:i w:val="0"/>
            <w:iCs w:val="0"/>
          </w:rPr>
          <w:t>الهيئة = علم الهيئة( رسالة في) / هيئة - عربي</w:t>
        </w:r>
        <w:r>
          <w:tab/>
        </w:r>
        <w:r>
          <w:fldChar w:fldCharType="begin"/>
        </w:r>
        <w:r>
          <w:instrText xml:space="preserve">PAGEREF 1389 \h</w:instrText>
        </w:r>
        <w:r>
          <w:fldChar w:fldCharType="end"/>
        </w:r>
      </w:hyperlink>
    </w:p>
    <w:p>
      <w:pPr>
        <w:tabs>
          <w:tab w:val="right" w:leader="dot" w:pos="9062"/>
        </w:tabs>
        <w:ind w:left="220"/>
      </w:pPr>
      <w:hyperlink w:anchor="_Toc1390" w:history="1">
        <w:r>
          <w:rPr>
            <w:rFonts w:ascii="IRNazanin" w:hAnsi="IRNazanin" w:eastAsia="IRNazanin" w:cs="IRNazanin"/>
            <w:color w:val="111111"/>
            <w:sz w:val="22"/>
            <w:szCs w:val="22"/>
            <w:b w:val="0"/>
            <w:bCs w:val="0"/>
            <w:i w:val="0"/>
            <w:iCs w:val="0"/>
          </w:rPr>
          <w:t>هيئت / هيئة - تركي</w:t>
        </w:r>
        <w:r>
          <w:tab/>
        </w:r>
        <w:r>
          <w:fldChar w:fldCharType="begin"/>
        </w:r>
        <w:r>
          <w:instrText xml:space="preserve">PAGEREF 1390 \h</w:instrText>
        </w:r>
        <w:r>
          <w:fldChar w:fldCharType="end"/>
        </w:r>
      </w:hyperlink>
    </w:p>
    <w:p>
      <w:pPr>
        <w:tabs>
          <w:tab w:val="right" w:leader="dot" w:pos="9062"/>
        </w:tabs>
        <w:ind w:left="220"/>
      </w:pPr>
      <w:hyperlink w:anchor="_Toc1391" w:history="1">
        <w:r>
          <w:rPr>
            <w:rFonts w:ascii="IRNazanin" w:hAnsi="IRNazanin" w:eastAsia="IRNazanin" w:cs="IRNazanin"/>
            <w:color w:val="111111"/>
            <w:sz w:val="22"/>
            <w:szCs w:val="22"/>
            <w:b w:val="0"/>
            <w:bCs w:val="0"/>
            <w:i w:val="0"/>
            <w:iCs w:val="0"/>
          </w:rPr>
          <w:t>هيئت / هيئة - فارسي</w:t>
        </w:r>
        <w:r>
          <w:tab/>
        </w:r>
        <w:r>
          <w:fldChar w:fldCharType="begin"/>
        </w:r>
        <w:r>
          <w:instrText xml:space="preserve">PAGEREF 1391 \h</w:instrText>
        </w:r>
        <w:r>
          <w:fldChar w:fldCharType="end"/>
        </w:r>
      </w:hyperlink>
    </w:p>
    <w:p>
      <w:pPr>
        <w:tabs>
          <w:tab w:val="right" w:leader="dot" w:pos="9062"/>
        </w:tabs>
        <w:ind w:left="220"/>
      </w:pPr>
      <w:hyperlink w:anchor="_Toc1392" w:history="1">
        <w:r>
          <w:rPr>
            <w:rFonts w:ascii="IRNazanin" w:hAnsi="IRNazanin" w:eastAsia="IRNazanin" w:cs="IRNazanin"/>
            <w:color w:val="111111"/>
            <w:sz w:val="22"/>
            <w:szCs w:val="22"/>
            <w:b w:val="0"/>
            <w:bCs w:val="0"/>
            <w:i w:val="0"/>
            <w:iCs w:val="0"/>
          </w:rPr>
          <w:t>الهيئة = علم الهيئة / هيئة - عربي</w:t>
        </w:r>
        <w:r>
          <w:tab/>
        </w:r>
        <w:r>
          <w:fldChar w:fldCharType="begin"/>
        </w:r>
        <w:r>
          <w:instrText xml:space="preserve">PAGEREF 1392 \h</w:instrText>
        </w:r>
        <w:r>
          <w:fldChar w:fldCharType="end"/>
        </w:r>
      </w:hyperlink>
    </w:p>
    <w:p>
      <w:pPr>
        <w:tabs>
          <w:tab w:val="right" w:leader="dot" w:pos="9062"/>
        </w:tabs>
        <w:ind w:left="220"/>
      </w:pPr>
      <w:hyperlink w:anchor="_Toc1393" w:history="1">
        <w:r>
          <w:rPr>
            <w:rFonts w:ascii="IRNazanin" w:hAnsi="IRNazanin" w:eastAsia="IRNazanin" w:cs="IRNazanin"/>
            <w:color w:val="111111"/>
            <w:sz w:val="22"/>
            <w:szCs w:val="22"/>
            <w:b w:val="0"/>
            <w:bCs w:val="0"/>
            <w:i w:val="0"/>
            <w:iCs w:val="0"/>
          </w:rPr>
          <w:t>هیئت رساله در / هيئة - فارسي</w:t>
        </w:r>
        <w:r>
          <w:tab/>
        </w:r>
        <w:r>
          <w:fldChar w:fldCharType="begin"/>
        </w:r>
        <w:r>
          <w:instrText xml:space="preserve">PAGEREF 1393 \h</w:instrText>
        </w:r>
        <w:r>
          <w:fldChar w:fldCharType="end"/>
        </w:r>
      </w:hyperlink>
    </w:p>
    <w:p>
      <w:pPr>
        <w:tabs>
          <w:tab w:val="right" w:leader="dot" w:pos="9062"/>
        </w:tabs>
        <w:ind w:left="220"/>
      </w:pPr>
      <w:hyperlink w:anchor="_Toc1394" w:history="1">
        <w:r>
          <w:rPr>
            <w:rFonts w:ascii="IRNazanin" w:hAnsi="IRNazanin" w:eastAsia="IRNazanin" w:cs="IRNazanin"/>
            <w:color w:val="111111"/>
            <w:sz w:val="22"/>
            <w:szCs w:val="22"/>
            <w:b w:val="0"/>
            <w:bCs w:val="0"/>
            <w:i w:val="0"/>
            <w:iCs w:val="0"/>
          </w:rPr>
          <w:t>الهيئة (مختصر في) = علم الهيئة (مختصر في) / فراسة - عربي</w:t>
        </w:r>
        <w:r>
          <w:tab/>
        </w:r>
        <w:r>
          <w:fldChar w:fldCharType="begin"/>
        </w:r>
        <w:r>
          <w:instrText xml:space="preserve">PAGEREF 1394 \h</w:instrText>
        </w:r>
        <w:r>
          <w:fldChar w:fldCharType="end"/>
        </w:r>
      </w:hyperlink>
    </w:p>
    <w:p>
      <w:pPr>
        <w:tabs>
          <w:tab w:val="right" w:leader="dot" w:pos="9062"/>
        </w:tabs>
        <w:ind w:left="220"/>
      </w:pPr>
      <w:hyperlink w:anchor="_Toc1395" w:history="1">
        <w:r>
          <w:rPr>
            <w:rFonts w:ascii="IRNazanin" w:hAnsi="IRNazanin" w:eastAsia="IRNazanin" w:cs="IRNazanin"/>
            <w:color w:val="111111"/>
            <w:sz w:val="22"/>
            <w:szCs w:val="22"/>
            <w:b w:val="0"/>
            <w:bCs w:val="0"/>
            <w:i w:val="0"/>
            <w:iCs w:val="0"/>
          </w:rPr>
          <w:t>هيئة الأراضي / جغرافية - عربي</w:t>
        </w:r>
        <w:r>
          <w:tab/>
        </w:r>
        <w:r>
          <w:fldChar w:fldCharType="begin"/>
        </w:r>
        <w:r>
          <w:instrText xml:space="preserve">PAGEREF 1395 \h</w:instrText>
        </w:r>
        <w:r>
          <w:fldChar w:fldCharType="end"/>
        </w:r>
      </w:hyperlink>
    </w:p>
    <w:p>
      <w:pPr>
        <w:tabs>
          <w:tab w:val="right" w:leader="dot" w:pos="9062"/>
        </w:tabs>
        <w:ind w:left="220"/>
      </w:pPr>
      <w:hyperlink w:anchor="_Toc1396" w:history="1">
        <w:r>
          <w:rPr>
            <w:rFonts w:ascii="IRNazanin" w:hAnsi="IRNazanin" w:eastAsia="IRNazanin" w:cs="IRNazanin"/>
            <w:color w:val="111111"/>
            <w:sz w:val="22"/>
            <w:szCs w:val="22"/>
            <w:b w:val="0"/>
            <w:bCs w:val="0"/>
            <w:i w:val="0"/>
            <w:iCs w:val="0"/>
          </w:rPr>
          <w:t>هیئت زمین (رساله در) / جغرافية - فارسي</w:t>
        </w:r>
        <w:r>
          <w:tab/>
        </w:r>
        <w:r>
          <w:fldChar w:fldCharType="begin"/>
        </w:r>
        <w:r>
          <w:instrText xml:space="preserve">PAGEREF 1396 \h</w:instrText>
        </w:r>
        <w:r>
          <w:fldChar w:fldCharType="end"/>
        </w:r>
      </w:hyperlink>
    </w:p>
    <w:p>
      <w:pPr>
        <w:tabs>
          <w:tab w:val="right" w:leader="dot" w:pos="9062"/>
        </w:tabs>
        <w:ind w:left="220"/>
      </w:pPr>
      <w:hyperlink w:anchor="_Toc1397" w:history="1">
        <w:r>
          <w:rPr>
            <w:rFonts w:ascii="IRNazanin" w:hAnsi="IRNazanin" w:eastAsia="IRNazanin" w:cs="IRNazanin"/>
            <w:color w:val="111111"/>
            <w:sz w:val="22"/>
            <w:szCs w:val="22"/>
            <w:b w:val="0"/>
            <w:bCs w:val="0"/>
            <w:i w:val="0"/>
            <w:iCs w:val="0"/>
          </w:rPr>
          <w:t>الهيئة السنية / هيئة - عربي</w:t>
        </w:r>
        <w:r>
          <w:tab/>
        </w:r>
        <w:r>
          <w:fldChar w:fldCharType="begin"/>
        </w:r>
        <w:r>
          <w:instrText xml:space="preserve">PAGEREF 1397 \h</w:instrText>
        </w:r>
        <w:r>
          <w:fldChar w:fldCharType="end"/>
        </w:r>
      </w:hyperlink>
    </w:p>
    <w:p>
      <w:pPr>
        <w:tabs>
          <w:tab w:val="right" w:leader="dot" w:pos="9062"/>
        </w:tabs>
        <w:ind w:left="220"/>
      </w:pPr>
      <w:hyperlink w:anchor="_Toc1398" w:history="1">
        <w:r>
          <w:rPr>
            <w:rFonts w:ascii="IRNazanin" w:hAnsi="IRNazanin" w:eastAsia="IRNazanin" w:cs="IRNazanin"/>
            <w:color w:val="111111"/>
            <w:sz w:val="22"/>
            <w:szCs w:val="22"/>
            <w:b w:val="0"/>
            <w:bCs w:val="0"/>
            <w:i w:val="0"/>
            <w:iCs w:val="0"/>
          </w:rPr>
          <w:t>الهيئة السنية في الهيئة السنية / هيئة - عربي</w:t>
        </w:r>
        <w:r>
          <w:tab/>
        </w:r>
        <w:r>
          <w:fldChar w:fldCharType="begin"/>
        </w:r>
        <w:r>
          <w:instrText xml:space="preserve">PAGEREF 1398 \h</w:instrText>
        </w:r>
        <w:r>
          <w:fldChar w:fldCharType="end"/>
        </w:r>
      </w:hyperlink>
    </w:p>
    <w:p>
      <w:pPr>
        <w:tabs>
          <w:tab w:val="right" w:leader="dot" w:pos="9062"/>
        </w:tabs>
        <w:ind w:left="220"/>
      </w:pPr>
      <w:hyperlink w:anchor="_Toc1399" w:history="1">
        <w:r>
          <w:rPr>
            <w:rFonts w:ascii="IRNazanin" w:hAnsi="IRNazanin" w:eastAsia="IRNazanin" w:cs="IRNazanin"/>
            <w:color w:val="111111"/>
            <w:sz w:val="22"/>
            <w:szCs w:val="22"/>
            <w:b w:val="0"/>
            <w:bCs w:val="0"/>
            <w:i w:val="0"/>
            <w:iCs w:val="0"/>
          </w:rPr>
          <w:t>الهيئة على أهل السنة والجماعة دون الفلاسفة = مختصر الهيئة السنية</w:t>
        </w:r>
        <w:r>
          <w:tab/>
        </w:r>
        <w:r>
          <w:fldChar w:fldCharType="begin"/>
        </w:r>
        <w:r>
          <w:instrText xml:space="preserve">PAGEREF 1399 \h</w:instrText>
        </w:r>
        <w:r>
          <w:fldChar w:fldCharType="end"/>
        </w:r>
      </w:hyperlink>
    </w:p>
    <w:p>
      <w:pPr>
        <w:tabs>
          <w:tab w:val="right" w:leader="dot" w:pos="9062"/>
        </w:tabs>
        <w:ind w:left="220"/>
      </w:pPr>
      <w:hyperlink w:anchor="_Toc1400" w:history="1">
        <w:r>
          <w:rPr>
            <w:rFonts w:ascii="IRNazanin" w:hAnsi="IRNazanin" w:eastAsia="IRNazanin" w:cs="IRNazanin"/>
            <w:color w:val="111111"/>
            <w:sz w:val="22"/>
            <w:szCs w:val="22"/>
            <w:b w:val="0"/>
            <w:bCs w:val="0"/>
            <w:i w:val="0"/>
            <w:iCs w:val="0"/>
          </w:rPr>
          <w:t>الهيئة في اعتقاد أهل السنة / كلام وعقائد - عربي</w:t>
        </w:r>
        <w:r>
          <w:tab/>
        </w:r>
        <w:r>
          <w:fldChar w:fldCharType="begin"/>
        </w:r>
        <w:r>
          <w:instrText xml:space="preserve">PAGEREF 1400 \h</w:instrText>
        </w:r>
        <w:r>
          <w:fldChar w:fldCharType="end"/>
        </w:r>
      </w:hyperlink>
    </w:p>
    <w:p>
      <w:pPr>
        <w:tabs>
          <w:tab w:val="right" w:leader="dot" w:pos="9062"/>
        </w:tabs>
        <w:ind w:left="220"/>
      </w:pPr>
      <w:hyperlink w:anchor="_Toc1401" w:history="1">
        <w:r>
          <w:rPr>
            <w:rFonts w:ascii="IRNazanin" w:hAnsi="IRNazanin" w:eastAsia="IRNazanin" w:cs="IRNazanin"/>
            <w:color w:val="111111"/>
            <w:sz w:val="22"/>
            <w:szCs w:val="22"/>
            <w:b w:val="0"/>
            <w:bCs w:val="0"/>
            <w:i w:val="0"/>
            <w:iCs w:val="0"/>
          </w:rPr>
          <w:t>الهيئة والكلام / هيئة كلام وعقائد - عربي</w:t>
        </w:r>
        <w:r>
          <w:tab/>
        </w:r>
        <w:r>
          <w:fldChar w:fldCharType="begin"/>
        </w:r>
        <w:r>
          <w:instrText xml:space="preserve">PAGEREF 1401 \h</w:instrText>
        </w:r>
        <w:r>
          <w:fldChar w:fldCharType="end"/>
        </w:r>
      </w:hyperlink>
    </w:p>
    <w:p>
      <w:pPr>
        <w:tabs>
          <w:tab w:val="right" w:leader="dot" w:pos="9062"/>
        </w:tabs>
        <w:ind w:left="220"/>
      </w:pPr>
      <w:hyperlink w:anchor="_Toc1402" w:history="1">
        <w:r>
          <w:rPr>
            <w:rFonts w:ascii="IRNazanin" w:hAnsi="IRNazanin" w:eastAsia="IRNazanin" w:cs="IRNazanin"/>
            <w:color w:val="111111"/>
            <w:sz w:val="22"/>
            <w:szCs w:val="22"/>
            <w:b w:val="0"/>
            <w:bCs w:val="0"/>
            <w:i w:val="0"/>
            <w:iCs w:val="0"/>
          </w:rPr>
          <w:t>واجبات الخمس( في الصلاة) / فقه - عربي</w:t>
        </w:r>
        <w:r>
          <w:tab/>
        </w:r>
        <w:r>
          <w:fldChar w:fldCharType="begin"/>
        </w:r>
        <w:r>
          <w:instrText xml:space="preserve">PAGEREF 1402 \h</w:instrText>
        </w:r>
        <w:r>
          <w:fldChar w:fldCharType="end"/>
        </w:r>
      </w:hyperlink>
    </w:p>
    <w:p>
      <w:pPr>
        <w:tabs>
          <w:tab w:val="right" w:leader="dot" w:pos="9062"/>
        </w:tabs>
        <w:ind w:left="220"/>
      </w:pPr>
      <w:hyperlink w:anchor="_Toc1403" w:history="1">
        <w:r>
          <w:rPr>
            <w:rFonts w:ascii="IRNazanin" w:hAnsi="IRNazanin" w:eastAsia="IRNazanin" w:cs="IRNazanin"/>
            <w:color w:val="111111"/>
            <w:sz w:val="22"/>
            <w:szCs w:val="22"/>
            <w:b w:val="0"/>
            <w:bCs w:val="0"/>
            <w:i w:val="0"/>
            <w:iCs w:val="0"/>
          </w:rPr>
          <w:t>واجبات - الصلاة (رسالة في) / فقه - عربي</w:t>
        </w:r>
        <w:r>
          <w:tab/>
        </w:r>
        <w:r>
          <w:fldChar w:fldCharType="begin"/>
        </w:r>
        <w:r>
          <w:instrText xml:space="preserve">PAGEREF 1403 \h</w:instrText>
        </w:r>
        <w:r>
          <w:fldChar w:fldCharType="end"/>
        </w:r>
      </w:hyperlink>
    </w:p>
    <w:p>
      <w:pPr>
        <w:tabs>
          <w:tab w:val="right" w:leader="dot" w:pos="9062"/>
        </w:tabs>
        <w:ind w:left="220"/>
      </w:pPr>
      <w:hyperlink w:anchor="_Toc1404" w:history="1">
        <w:r>
          <w:rPr>
            <w:rFonts w:ascii="IRNazanin" w:hAnsi="IRNazanin" w:eastAsia="IRNazanin" w:cs="IRNazanin"/>
            <w:color w:val="111111"/>
            <w:sz w:val="22"/>
            <w:szCs w:val="22"/>
            <w:b w:val="0"/>
            <w:bCs w:val="0"/>
            <w:i w:val="0"/>
            <w:iCs w:val="0"/>
          </w:rPr>
          <w:t>واجبات الصلاة / فقه - عربي</w:t>
        </w:r>
        <w:r>
          <w:tab/>
        </w:r>
        <w:r>
          <w:fldChar w:fldCharType="begin"/>
        </w:r>
        <w:r>
          <w:instrText xml:space="preserve">PAGEREF 1404 \h</w:instrText>
        </w:r>
        <w:r>
          <w:fldChar w:fldCharType="end"/>
        </w:r>
      </w:hyperlink>
    </w:p>
    <w:p>
      <w:pPr>
        <w:tabs>
          <w:tab w:val="right" w:leader="dot" w:pos="9062"/>
        </w:tabs>
        <w:ind w:left="220"/>
      </w:pPr>
      <w:hyperlink w:anchor="_Toc1405" w:history="1">
        <w:r>
          <w:rPr>
            <w:rFonts w:ascii="IRNazanin" w:hAnsi="IRNazanin" w:eastAsia="IRNazanin" w:cs="IRNazanin"/>
            <w:color w:val="111111"/>
            <w:sz w:val="22"/>
            <w:szCs w:val="22"/>
            <w:b w:val="0"/>
            <w:bCs w:val="0"/>
            <w:i w:val="0"/>
            <w:iCs w:val="0"/>
          </w:rPr>
          <w:t>واجبات الصلاة / فقه - عربي</w:t>
        </w:r>
        <w:r>
          <w:tab/>
        </w:r>
        <w:r>
          <w:fldChar w:fldCharType="begin"/>
        </w:r>
        <w:r>
          <w:instrText xml:space="preserve">PAGEREF 1405 \h</w:instrText>
        </w:r>
        <w:r>
          <w:fldChar w:fldCharType="end"/>
        </w:r>
      </w:hyperlink>
    </w:p>
    <w:p>
      <w:pPr>
        <w:tabs>
          <w:tab w:val="right" w:leader="dot" w:pos="9062"/>
        </w:tabs>
        <w:ind w:left="220"/>
      </w:pPr>
      <w:hyperlink w:anchor="_Toc1406" w:history="1">
        <w:r>
          <w:rPr>
            <w:rFonts w:ascii="IRNazanin" w:hAnsi="IRNazanin" w:eastAsia="IRNazanin" w:cs="IRNazanin"/>
            <w:color w:val="111111"/>
            <w:sz w:val="22"/>
            <w:szCs w:val="22"/>
            <w:b w:val="0"/>
            <w:bCs w:val="0"/>
            <w:i w:val="0"/>
            <w:iCs w:val="0"/>
          </w:rPr>
          <w:t>واجبات الصلاة (رسالة في ) / فقه - عربي</w:t>
        </w:r>
        <w:r>
          <w:tab/>
        </w:r>
        <w:r>
          <w:fldChar w:fldCharType="begin"/>
        </w:r>
        <w:r>
          <w:instrText xml:space="preserve">PAGEREF 1406 \h</w:instrText>
        </w:r>
        <w:r>
          <w:fldChar w:fldCharType="end"/>
        </w:r>
      </w:hyperlink>
    </w:p>
    <w:p>
      <w:pPr>
        <w:tabs>
          <w:tab w:val="right" w:leader="dot" w:pos="9062"/>
        </w:tabs>
        <w:ind w:left="220"/>
      </w:pPr>
      <w:hyperlink w:anchor="_Toc1407" w:history="1">
        <w:r>
          <w:rPr>
            <w:rFonts w:ascii="IRNazanin" w:hAnsi="IRNazanin" w:eastAsia="IRNazanin" w:cs="IRNazanin"/>
            <w:color w:val="111111"/>
            <w:sz w:val="22"/>
            <w:szCs w:val="22"/>
            <w:b w:val="0"/>
            <w:bCs w:val="0"/>
            <w:i w:val="0"/>
            <w:iCs w:val="0"/>
          </w:rPr>
          <w:t>واجبات الصلاة وشرائطها وأحكامها اللابدية / فقه - عربي</w:t>
        </w:r>
        <w:r>
          <w:tab/>
        </w:r>
        <w:r>
          <w:fldChar w:fldCharType="begin"/>
        </w:r>
        <w:r>
          <w:instrText xml:space="preserve">PAGEREF 1407 \h</w:instrText>
        </w:r>
        <w:r>
          <w:fldChar w:fldCharType="end"/>
        </w:r>
      </w:hyperlink>
    </w:p>
    <w:p>
      <w:pPr>
        <w:tabs>
          <w:tab w:val="right" w:leader="dot" w:pos="9062"/>
        </w:tabs>
        <w:ind w:left="220"/>
      </w:pPr>
      <w:hyperlink w:anchor="_Toc1408" w:history="1">
        <w:r>
          <w:rPr>
            <w:rFonts w:ascii="IRNazanin" w:hAnsi="IRNazanin" w:eastAsia="IRNazanin" w:cs="IRNazanin"/>
            <w:color w:val="111111"/>
            <w:sz w:val="22"/>
            <w:szCs w:val="22"/>
            <w:b w:val="0"/>
            <w:bCs w:val="0"/>
            <w:i w:val="0"/>
            <w:iCs w:val="0"/>
          </w:rPr>
          <w:t>واجبات الصلاة اليومية / فقه - عربي</w:t>
        </w:r>
        <w:r>
          <w:tab/>
        </w:r>
        <w:r>
          <w:fldChar w:fldCharType="begin"/>
        </w:r>
        <w:r>
          <w:instrText xml:space="preserve">PAGEREF 1408 \h</w:instrText>
        </w:r>
        <w:r>
          <w:fldChar w:fldCharType="end"/>
        </w:r>
      </w:hyperlink>
    </w:p>
    <w:p>
      <w:pPr>
        <w:tabs>
          <w:tab w:val="right" w:leader="dot" w:pos="9062"/>
        </w:tabs>
        <w:ind w:left="220"/>
      </w:pPr>
      <w:hyperlink w:anchor="_Toc1409" w:history="1">
        <w:r>
          <w:rPr>
            <w:rFonts w:ascii="IRNazanin" w:hAnsi="IRNazanin" w:eastAsia="IRNazanin" w:cs="IRNazanin"/>
            <w:color w:val="111111"/>
            <w:sz w:val="22"/>
            <w:szCs w:val="22"/>
            <w:b w:val="0"/>
            <w:bCs w:val="0"/>
            <w:i w:val="0"/>
            <w:iCs w:val="0"/>
          </w:rPr>
          <w:t>واجبات الصلوات اليومية (رسالة في) / فقه - عربي</w:t>
        </w:r>
        <w:r>
          <w:tab/>
        </w:r>
        <w:r>
          <w:fldChar w:fldCharType="begin"/>
        </w:r>
        <w:r>
          <w:instrText xml:space="preserve">PAGEREF 1409 \h</w:instrText>
        </w:r>
        <w:r>
          <w:fldChar w:fldCharType="end"/>
        </w:r>
      </w:hyperlink>
    </w:p>
    <w:p>
      <w:pPr>
        <w:tabs>
          <w:tab w:val="right" w:leader="dot" w:pos="9062"/>
        </w:tabs>
        <w:ind w:left="220"/>
      </w:pPr>
      <w:hyperlink w:anchor="_Toc1410" w:history="1">
        <w:r>
          <w:rPr>
            <w:rFonts w:ascii="IRNazanin" w:hAnsi="IRNazanin" w:eastAsia="IRNazanin" w:cs="IRNazanin"/>
            <w:color w:val="111111"/>
            <w:sz w:val="22"/>
            <w:szCs w:val="22"/>
            <w:b w:val="0"/>
            <w:bCs w:val="0"/>
            <w:i w:val="0"/>
            <w:iCs w:val="0"/>
          </w:rPr>
          <w:t>الواجبات العلمية والعملية = الواجبات الملكية / كلام وعقائد - عربي</w:t>
        </w:r>
        <w:r>
          <w:tab/>
        </w:r>
        <w:r>
          <w:fldChar w:fldCharType="begin"/>
        </w:r>
        <w:r>
          <w:instrText xml:space="preserve">PAGEREF 1410 \h</w:instrText>
        </w:r>
        <w:r>
          <w:fldChar w:fldCharType="end"/>
        </w:r>
      </w:hyperlink>
    </w:p>
    <w:p>
      <w:pPr>
        <w:tabs>
          <w:tab w:val="right" w:leader="dot" w:pos="9062"/>
        </w:tabs>
        <w:ind w:left="220"/>
      </w:pPr>
      <w:hyperlink w:anchor="_Toc1411" w:history="1">
        <w:r>
          <w:rPr>
            <w:rFonts w:ascii="IRNazanin" w:hAnsi="IRNazanin" w:eastAsia="IRNazanin" w:cs="IRNazanin"/>
            <w:color w:val="111111"/>
            <w:sz w:val="22"/>
            <w:szCs w:val="22"/>
            <w:b w:val="0"/>
            <w:bCs w:val="0"/>
            <w:i w:val="0"/>
            <w:iCs w:val="0"/>
          </w:rPr>
          <w:t>الواجبات على المكلّف (رسالة في) / فقه - عربي</w:t>
        </w:r>
        <w:r>
          <w:tab/>
        </w:r>
        <w:r>
          <w:fldChar w:fldCharType="begin"/>
        </w:r>
        <w:r>
          <w:instrText xml:space="preserve">PAGEREF 1411 \h</w:instrText>
        </w:r>
        <w:r>
          <w:fldChar w:fldCharType="end"/>
        </w:r>
      </w:hyperlink>
    </w:p>
    <w:p>
      <w:pPr>
        <w:tabs>
          <w:tab w:val="right" w:leader="dot" w:pos="9062"/>
        </w:tabs>
        <w:ind w:left="220"/>
      </w:pPr>
      <w:hyperlink w:anchor="_Toc1412" w:history="1">
        <w:r>
          <w:rPr>
            <w:rFonts w:ascii="IRNazanin" w:hAnsi="IRNazanin" w:eastAsia="IRNazanin" w:cs="IRNazanin"/>
            <w:color w:val="111111"/>
            <w:sz w:val="22"/>
            <w:szCs w:val="22"/>
            <w:b w:val="0"/>
            <w:bCs w:val="0"/>
            <w:i w:val="0"/>
            <w:iCs w:val="0"/>
          </w:rPr>
          <w:t>واجبات القراء / قرائة - عربي</w:t>
        </w:r>
        <w:r>
          <w:tab/>
        </w:r>
        <w:r>
          <w:fldChar w:fldCharType="begin"/>
        </w:r>
        <w:r>
          <w:instrText xml:space="preserve">PAGEREF 1412 \h</w:instrText>
        </w:r>
        <w:r>
          <w:fldChar w:fldCharType="end"/>
        </w:r>
      </w:hyperlink>
    </w:p>
    <w:p>
      <w:pPr>
        <w:tabs>
          <w:tab w:val="right" w:leader="dot" w:pos="9062"/>
        </w:tabs>
        <w:ind w:left="220"/>
      </w:pPr>
      <w:hyperlink w:anchor="_Toc1413" w:history="1">
        <w:r>
          <w:rPr>
            <w:rFonts w:ascii="IRNazanin" w:hAnsi="IRNazanin" w:eastAsia="IRNazanin" w:cs="IRNazanin"/>
            <w:color w:val="111111"/>
            <w:sz w:val="22"/>
            <w:szCs w:val="22"/>
            <w:b w:val="0"/>
            <w:bCs w:val="0"/>
            <w:i w:val="0"/>
            <w:iCs w:val="0"/>
          </w:rPr>
          <w:t>واجبات الوضوء (رسالة في) / فقه - عربي</w:t>
        </w:r>
        <w:r>
          <w:tab/>
        </w:r>
        <w:r>
          <w:fldChar w:fldCharType="begin"/>
        </w:r>
        <w:r>
          <w:instrText xml:space="preserve">PAGEREF 1413 \h</w:instrText>
        </w:r>
        <w:r>
          <w:fldChar w:fldCharType="end"/>
        </w:r>
      </w:hyperlink>
    </w:p>
    <w:p>
      <w:pPr>
        <w:tabs>
          <w:tab w:val="right" w:leader="dot" w:pos="9062"/>
        </w:tabs>
        <w:ind w:left="220"/>
      </w:pPr>
      <w:hyperlink w:anchor="_Toc1414" w:history="1">
        <w:r>
          <w:rPr>
            <w:rFonts w:ascii="IRNazanin" w:hAnsi="IRNazanin" w:eastAsia="IRNazanin" w:cs="IRNazanin"/>
            <w:color w:val="111111"/>
            <w:sz w:val="22"/>
            <w:szCs w:val="22"/>
            <w:b w:val="0"/>
            <w:bCs w:val="0"/>
            <w:i w:val="0"/>
            <w:iCs w:val="0"/>
          </w:rPr>
          <w:t>الواجبات والنصائح رسالة في ) / مواعظ، فقه - عربي</w:t>
        </w:r>
        <w:r>
          <w:tab/>
        </w:r>
        <w:r>
          <w:fldChar w:fldCharType="begin"/>
        </w:r>
        <w:r>
          <w:instrText xml:space="preserve">PAGEREF 1414 \h</w:instrText>
        </w:r>
        <w:r>
          <w:fldChar w:fldCharType="end"/>
        </w:r>
      </w:hyperlink>
    </w:p>
    <w:p>
      <w:pPr>
        <w:tabs>
          <w:tab w:val="right" w:leader="dot" w:pos="9062"/>
        </w:tabs>
        <w:ind w:left="220"/>
      </w:pPr>
      <w:hyperlink w:anchor="_Toc1415" w:history="1">
        <w:r>
          <w:rPr>
            <w:rFonts w:ascii="IRNazanin" w:hAnsi="IRNazanin" w:eastAsia="IRNazanin" w:cs="IRNazanin"/>
            <w:color w:val="111111"/>
            <w:sz w:val="22"/>
            <w:szCs w:val="22"/>
            <w:b w:val="0"/>
            <w:bCs w:val="0"/>
            <w:i w:val="0"/>
            <w:iCs w:val="0"/>
          </w:rPr>
          <w:t>واجب الاعتقاد / كلام وعقائد - عربي</w:t>
        </w:r>
        <w:r>
          <w:tab/>
        </w:r>
        <w:r>
          <w:fldChar w:fldCharType="begin"/>
        </w:r>
        <w:r>
          <w:instrText xml:space="preserve">PAGEREF 1415 \h</w:instrText>
        </w:r>
        <w:r>
          <w:fldChar w:fldCharType="end"/>
        </w:r>
      </w:hyperlink>
    </w:p>
    <w:p>
      <w:pPr>
        <w:tabs>
          <w:tab w:val="right" w:leader="dot" w:pos="9062"/>
        </w:tabs>
        <w:ind w:left="220"/>
      </w:pPr>
      <w:hyperlink w:anchor="_Toc1416" w:history="1">
        <w:r>
          <w:rPr>
            <w:rFonts w:ascii="IRNazanin" w:hAnsi="IRNazanin" w:eastAsia="IRNazanin" w:cs="IRNazanin"/>
            <w:color w:val="111111"/>
            <w:sz w:val="22"/>
            <w:szCs w:val="22"/>
            <w:b w:val="0"/>
            <w:bCs w:val="0"/>
            <w:i w:val="0"/>
            <w:iCs w:val="0"/>
          </w:rPr>
          <w:t>واجب الاعتقاد على جميع العباد / كلام وعقائد، فقه - عربي</w:t>
        </w:r>
        <w:r>
          <w:tab/>
        </w:r>
        <w:r>
          <w:fldChar w:fldCharType="begin"/>
        </w:r>
        <w:r>
          <w:instrText xml:space="preserve">PAGEREF 1416 \h</w:instrText>
        </w:r>
        <w:r>
          <w:fldChar w:fldCharType="end"/>
        </w:r>
      </w:hyperlink>
    </w:p>
    <w:p>
      <w:pPr>
        <w:tabs>
          <w:tab w:val="right" w:leader="dot" w:pos="9062"/>
        </w:tabs>
        <w:ind w:left="220"/>
      </w:pPr>
      <w:hyperlink w:anchor="_Toc1417" w:history="1">
        <w:r>
          <w:rPr>
            <w:rFonts w:ascii="IRNazanin" w:hAnsi="IRNazanin" w:eastAsia="IRNazanin" w:cs="IRNazanin"/>
            <w:color w:val="111111"/>
            <w:sz w:val="22"/>
            <w:szCs w:val="22"/>
            <w:b w:val="0"/>
            <w:bCs w:val="0"/>
            <w:i w:val="0"/>
            <w:iCs w:val="0"/>
          </w:rPr>
          <w:t>الواجب من علم التجويد (رسالة في) / تجويد - عربي</w:t>
        </w:r>
        <w:r>
          <w:tab/>
        </w:r>
        <w:r>
          <w:fldChar w:fldCharType="begin"/>
        </w:r>
        <w:r>
          <w:instrText xml:space="preserve">PAGEREF 1417 \h</w:instrText>
        </w:r>
        <w:r>
          <w:fldChar w:fldCharType="end"/>
        </w:r>
      </w:hyperlink>
    </w:p>
    <w:p>
      <w:pPr>
        <w:tabs>
          <w:tab w:val="right" w:leader="dot" w:pos="9062"/>
        </w:tabs>
        <w:ind w:left="220"/>
      </w:pPr>
      <w:hyperlink w:anchor="_Toc1418" w:history="1">
        <w:r>
          <w:rPr>
            <w:rFonts w:ascii="IRNazanin" w:hAnsi="IRNazanin" w:eastAsia="IRNazanin" w:cs="IRNazanin"/>
            <w:color w:val="111111"/>
            <w:sz w:val="22"/>
            <w:szCs w:val="22"/>
            <w:b w:val="0"/>
            <w:bCs w:val="0"/>
            <w:i w:val="0"/>
            <w:iCs w:val="0"/>
          </w:rPr>
          <w:t>واجب الوجود (رسالة في ) / فلسفة - عربي</w:t>
        </w:r>
        <w:r>
          <w:tab/>
        </w:r>
        <w:r>
          <w:fldChar w:fldCharType="begin"/>
        </w:r>
        <w:r>
          <w:instrText xml:space="preserve">PAGEREF 1418 \h</w:instrText>
        </w:r>
        <w:r>
          <w:fldChar w:fldCharType="end"/>
        </w:r>
      </w:hyperlink>
    </w:p>
    <w:p>
      <w:pPr>
        <w:tabs>
          <w:tab w:val="right" w:leader="dot" w:pos="9062"/>
        </w:tabs>
        <w:ind w:left="220"/>
      </w:pPr>
      <w:hyperlink w:anchor="_Toc1419" w:history="1">
        <w:r>
          <w:rPr>
            <w:rFonts w:ascii="IRNazanin" w:hAnsi="IRNazanin" w:eastAsia="IRNazanin" w:cs="IRNazanin"/>
            <w:color w:val="111111"/>
            <w:sz w:val="22"/>
            <w:szCs w:val="22"/>
            <w:b w:val="0"/>
            <w:bCs w:val="0"/>
            <w:i w:val="0"/>
            <w:iCs w:val="0"/>
          </w:rPr>
          <w:t>الواجب الوجود تعالى( رسالة في) / كلام وعقائد - عربي</w:t>
        </w:r>
        <w:r>
          <w:tab/>
        </w:r>
        <w:r>
          <w:fldChar w:fldCharType="begin"/>
        </w:r>
        <w:r>
          <w:instrText xml:space="preserve">PAGEREF 1419 \h</w:instrText>
        </w:r>
        <w:r>
          <w:fldChar w:fldCharType="end"/>
        </w:r>
      </w:hyperlink>
    </w:p>
    <w:p>
      <w:pPr>
        <w:tabs>
          <w:tab w:val="right" w:leader="dot" w:pos="9062"/>
        </w:tabs>
        <w:ind w:left="220"/>
      </w:pPr>
      <w:hyperlink w:anchor="_Toc1420" w:history="1">
        <w:r>
          <w:rPr>
            <w:rFonts w:ascii="IRNazanin" w:hAnsi="IRNazanin" w:eastAsia="IRNazanin" w:cs="IRNazanin"/>
            <w:color w:val="111111"/>
            <w:sz w:val="22"/>
            <w:szCs w:val="22"/>
            <w:b w:val="0"/>
            <w:bCs w:val="0"/>
            <w:i w:val="0"/>
            <w:iCs w:val="0"/>
          </w:rPr>
          <w:t>الواحد لايصدر عنه الا الواحد / فلسفة - عربي</w:t>
        </w:r>
        <w:r>
          <w:tab/>
        </w:r>
        <w:r>
          <w:fldChar w:fldCharType="begin"/>
        </w:r>
        <w:r>
          <w:instrText xml:space="preserve">PAGEREF 1420 \h</w:instrText>
        </w:r>
        <w:r>
          <w:fldChar w:fldCharType="end"/>
        </w:r>
      </w:hyperlink>
    </w:p>
    <w:p>
      <w:pPr>
        <w:tabs>
          <w:tab w:val="right" w:leader="dot" w:pos="9062"/>
        </w:tabs>
        <w:ind w:left="220"/>
      </w:pPr>
      <w:hyperlink w:anchor="_Toc1421" w:history="1">
        <w:r>
          <w:rPr>
            <w:rFonts w:ascii="IRNazanin" w:hAnsi="IRNazanin" w:eastAsia="IRNazanin" w:cs="IRNazanin"/>
            <w:color w:val="111111"/>
            <w:sz w:val="22"/>
            <w:szCs w:val="22"/>
            <w:b w:val="0"/>
            <w:bCs w:val="0"/>
            <w:i w:val="0"/>
            <w:iCs w:val="0"/>
          </w:rPr>
          <w:t>الواحد لايصدر منه الا واحد / كلام وعقائد - عربي</w:t>
        </w:r>
        <w:r>
          <w:tab/>
        </w:r>
        <w:r>
          <w:fldChar w:fldCharType="begin"/>
        </w:r>
        <w:r>
          <w:instrText xml:space="preserve">PAGEREF 1421 \h</w:instrText>
        </w:r>
        <w:r>
          <w:fldChar w:fldCharType="end"/>
        </w:r>
      </w:hyperlink>
    </w:p>
    <w:p>
      <w:pPr>
        <w:tabs>
          <w:tab w:val="right" w:leader="dot" w:pos="9062"/>
        </w:tabs>
        <w:ind w:left="220"/>
      </w:pPr>
      <w:hyperlink w:anchor="_Toc1422" w:history="1">
        <w:r>
          <w:rPr>
            <w:rFonts w:ascii="IRNazanin" w:hAnsi="IRNazanin" w:eastAsia="IRNazanin" w:cs="IRNazanin"/>
            <w:color w:val="111111"/>
            <w:sz w:val="22"/>
            <w:szCs w:val="22"/>
            <w:b w:val="0"/>
            <w:bCs w:val="0"/>
            <w:i w:val="0"/>
            <w:iCs w:val="0"/>
          </w:rPr>
          <w:t>وادي الشعر / أدب - عربي</w:t>
        </w:r>
        <w:r>
          <w:tab/>
        </w:r>
        <w:r>
          <w:fldChar w:fldCharType="begin"/>
        </w:r>
        <w:r>
          <w:instrText xml:space="preserve">PAGEREF 1422 \h</w:instrText>
        </w:r>
        <w:r>
          <w:fldChar w:fldCharType="end"/>
        </w:r>
      </w:hyperlink>
    </w:p>
    <w:p>
      <w:pPr>
        <w:tabs>
          <w:tab w:val="right" w:leader="dot" w:pos="9062"/>
        </w:tabs>
        <w:ind w:left="220"/>
      </w:pPr>
      <w:hyperlink w:anchor="_Toc1423" w:history="1">
        <w:r>
          <w:rPr>
            <w:rFonts w:ascii="IRNazanin" w:hAnsi="IRNazanin" w:eastAsia="IRNazanin" w:cs="IRNazanin"/>
            <w:color w:val="111111"/>
            <w:sz w:val="22"/>
            <w:szCs w:val="22"/>
            <w:b w:val="0"/>
            <w:bCs w:val="0"/>
            <w:i w:val="0"/>
            <w:iCs w:val="0"/>
          </w:rPr>
          <w:t>الواضح / نحو - عربي</w:t>
        </w:r>
        <w:r>
          <w:tab/>
        </w:r>
        <w:r>
          <w:fldChar w:fldCharType="begin"/>
        </w:r>
        <w:r>
          <w:instrText xml:space="preserve">PAGEREF 1423 \h</w:instrText>
        </w:r>
        <w:r>
          <w:fldChar w:fldCharType="end"/>
        </w:r>
      </w:hyperlink>
    </w:p>
    <w:p>
      <w:pPr>
        <w:tabs>
          <w:tab w:val="right" w:leader="dot" w:pos="9062"/>
        </w:tabs>
        <w:ind w:left="220"/>
      </w:pPr>
      <w:hyperlink w:anchor="_Toc1424" w:history="1">
        <w:r>
          <w:rPr>
            <w:rFonts w:ascii="IRNazanin" w:hAnsi="IRNazanin" w:eastAsia="IRNazanin" w:cs="IRNazanin"/>
            <w:color w:val="111111"/>
            <w:sz w:val="22"/>
            <w:szCs w:val="22"/>
            <w:b w:val="0"/>
            <w:bCs w:val="0"/>
            <w:i w:val="0"/>
            <w:iCs w:val="0"/>
          </w:rPr>
          <w:t>الواضحة في استخراج كل آية = كشف الآيات قطب شاهي / فهرس - عربي</w:t>
        </w:r>
        <w:r>
          <w:tab/>
        </w:r>
        <w:r>
          <w:fldChar w:fldCharType="begin"/>
        </w:r>
        <w:r>
          <w:instrText xml:space="preserve">PAGEREF 1424 \h</w:instrText>
        </w:r>
        <w:r>
          <w:fldChar w:fldCharType="end"/>
        </w:r>
      </w:hyperlink>
    </w:p>
    <w:p>
      <w:pPr>
        <w:tabs>
          <w:tab w:val="right" w:leader="dot" w:pos="9062"/>
        </w:tabs>
        <w:ind w:left="220"/>
      </w:pPr>
      <w:hyperlink w:anchor="_Toc1425" w:history="1">
        <w:r>
          <w:rPr>
            <w:rFonts w:ascii="IRNazanin" w:hAnsi="IRNazanin" w:eastAsia="IRNazanin" w:cs="IRNazanin"/>
            <w:color w:val="111111"/>
            <w:sz w:val="22"/>
            <w:szCs w:val="22"/>
            <w:b w:val="0"/>
            <w:bCs w:val="0"/>
            <w:i w:val="0"/>
            <w:iCs w:val="0"/>
          </w:rPr>
          <w:t>واضح الدليل والبرهان في الرد على القائلين بخلق القرآن / كلام وعقائد - عربي</w:t>
        </w:r>
        <w:r>
          <w:tab/>
        </w:r>
        <w:r>
          <w:fldChar w:fldCharType="begin"/>
        </w:r>
        <w:r>
          <w:instrText xml:space="preserve">PAGEREF 1425 \h</w:instrText>
        </w:r>
        <w:r>
          <w:fldChar w:fldCharType="end"/>
        </w:r>
      </w:hyperlink>
    </w:p>
    <w:p>
      <w:pPr>
        <w:tabs>
          <w:tab w:val="right" w:leader="dot" w:pos="9062"/>
        </w:tabs>
        <w:ind w:left="220"/>
      </w:pPr>
      <w:hyperlink w:anchor="_Toc1426" w:history="1">
        <w:r>
          <w:rPr>
            <w:rFonts w:ascii="IRNazanin" w:hAnsi="IRNazanin" w:eastAsia="IRNazanin" w:cs="IRNazanin"/>
            <w:color w:val="111111"/>
            <w:sz w:val="22"/>
            <w:szCs w:val="22"/>
            <w:b w:val="0"/>
            <w:bCs w:val="0"/>
            <w:i w:val="0"/>
            <w:iCs w:val="0"/>
          </w:rPr>
          <w:t>واضح القول وسهله من كتاب ما لايسع الطبيب جهله / طب - عربي</w:t>
        </w:r>
        <w:r>
          <w:tab/>
        </w:r>
        <w:r>
          <w:fldChar w:fldCharType="begin"/>
        </w:r>
        <w:r>
          <w:instrText xml:space="preserve">PAGEREF 1426 \h</w:instrText>
        </w:r>
        <w:r>
          <w:fldChar w:fldCharType="end"/>
        </w:r>
      </w:hyperlink>
    </w:p>
    <w:p>
      <w:pPr>
        <w:tabs>
          <w:tab w:val="right" w:leader="dot" w:pos="9062"/>
        </w:tabs>
        <w:ind w:left="220"/>
      </w:pPr>
      <w:hyperlink w:anchor="_Toc1427" w:history="1">
        <w:r>
          <w:rPr>
            <w:rFonts w:ascii="IRNazanin" w:hAnsi="IRNazanin" w:eastAsia="IRNazanin" w:cs="IRNazanin"/>
            <w:color w:val="111111"/>
            <w:sz w:val="22"/>
            <w:szCs w:val="22"/>
            <w:b w:val="0"/>
            <w:bCs w:val="0"/>
            <w:i w:val="0"/>
            <w:iCs w:val="0"/>
          </w:rPr>
          <w:t>الوافي / حديث - عربي</w:t>
        </w:r>
        <w:r>
          <w:tab/>
        </w:r>
        <w:r>
          <w:fldChar w:fldCharType="begin"/>
        </w:r>
        <w:r>
          <w:instrText xml:space="preserve">PAGEREF 1427 \h</w:instrText>
        </w:r>
        <w:r>
          <w:fldChar w:fldCharType="end"/>
        </w:r>
      </w:hyperlink>
    </w:p>
    <w:p>
      <w:pPr>
        <w:tabs>
          <w:tab w:val="right" w:leader="dot" w:pos="9062"/>
        </w:tabs>
        <w:ind w:left="220"/>
      </w:pPr>
      <w:hyperlink w:anchor="_Toc1428" w:history="1">
        <w:r>
          <w:rPr>
            <w:rFonts w:ascii="IRNazanin" w:hAnsi="IRNazanin" w:eastAsia="IRNazanin" w:cs="IRNazanin"/>
            <w:color w:val="111111"/>
            <w:sz w:val="22"/>
            <w:szCs w:val="22"/>
            <w:b w:val="0"/>
            <w:bCs w:val="0"/>
            <w:i w:val="0"/>
            <w:iCs w:val="0"/>
          </w:rPr>
          <w:t>الوافي بالوفيات / تراجم - عربي</w:t>
        </w:r>
        <w:r>
          <w:tab/>
        </w:r>
        <w:r>
          <w:fldChar w:fldCharType="begin"/>
        </w:r>
        <w:r>
          <w:instrText xml:space="preserve">PAGEREF 1428 \h</w:instrText>
        </w:r>
        <w:r>
          <w:fldChar w:fldCharType="end"/>
        </w:r>
      </w:hyperlink>
    </w:p>
    <w:p>
      <w:pPr>
        <w:tabs>
          <w:tab w:val="right" w:leader="dot" w:pos="9062"/>
        </w:tabs>
        <w:ind w:left="220"/>
      </w:pPr>
      <w:hyperlink w:anchor="_Toc1429" w:history="1">
        <w:r>
          <w:rPr>
            <w:rFonts w:ascii="IRNazanin" w:hAnsi="IRNazanin" w:eastAsia="IRNazanin" w:cs="IRNazanin"/>
            <w:color w:val="111111"/>
            <w:sz w:val="22"/>
            <w:szCs w:val="22"/>
            <w:b w:val="0"/>
            <w:bCs w:val="0"/>
            <w:i w:val="0"/>
            <w:iCs w:val="0"/>
          </w:rPr>
          <w:t>الوافي بحل الكافي في علم العروض والقوافي / عروض وقافية - عربي</w:t>
        </w:r>
        <w:r>
          <w:tab/>
        </w:r>
        <w:r>
          <w:fldChar w:fldCharType="begin"/>
        </w:r>
        <w:r>
          <w:instrText xml:space="preserve">PAGEREF 1429 \h</w:instrText>
        </w:r>
        <w:r>
          <w:fldChar w:fldCharType="end"/>
        </w:r>
      </w:hyperlink>
    </w:p>
    <w:p>
      <w:pPr>
        <w:tabs>
          <w:tab w:val="right" w:leader="dot" w:pos="9062"/>
        </w:tabs>
        <w:ind w:left="220"/>
      </w:pPr>
      <w:hyperlink w:anchor="_Toc1430" w:history="1">
        <w:r>
          <w:rPr>
            <w:rFonts w:ascii="IRNazanin" w:hAnsi="IRNazanin" w:eastAsia="IRNazanin" w:cs="IRNazanin"/>
            <w:color w:val="111111"/>
            <w:sz w:val="22"/>
            <w:szCs w:val="22"/>
            <w:b w:val="0"/>
            <w:bCs w:val="0"/>
            <w:i w:val="0"/>
            <w:iCs w:val="0"/>
          </w:rPr>
          <w:t>الوافية / فلسفة - عربي</w:t>
        </w:r>
        <w:r>
          <w:tab/>
        </w:r>
        <w:r>
          <w:fldChar w:fldCharType="begin"/>
        </w:r>
        <w:r>
          <w:instrText xml:space="preserve">PAGEREF 1430 \h</w:instrText>
        </w:r>
        <w:r>
          <w:fldChar w:fldCharType="end"/>
        </w:r>
      </w:hyperlink>
    </w:p>
    <w:p>
      <w:pPr>
        <w:tabs>
          <w:tab w:val="right" w:leader="dot" w:pos="9062"/>
        </w:tabs>
        <w:ind w:left="220"/>
      </w:pPr>
      <w:hyperlink w:anchor="_Toc1431" w:history="1">
        <w:r>
          <w:rPr>
            <w:rFonts w:ascii="IRNazanin" w:hAnsi="IRNazanin" w:eastAsia="IRNazanin" w:cs="IRNazanin"/>
            <w:color w:val="111111"/>
            <w:sz w:val="22"/>
            <w:szCs w:val="22"/>
            <w:b w:val="0"/>
            <w:bCs w:val="0"/>
            <w:i w:val="0"/>
            <w:iCs w:val="0"/>
          </w:rPr>
          <w:t>وافية الأصول = مختصر الأصول = الوافية في الأصول / أصول الفقه - عربي</w:t>
        </w:r>
        <w:r>
          <w:tab/>
        </w:r>
        <w:r>
          <w:fldChar w:fldCharType="begin"/>
        </w:r>
        <w:r>
          <w:instrText xml:space="preserve">PAGEREF 1431 \h</w:instrText>
        </w:r>
        <w:r>
          <w:fldChar w:fldCharType="end"/>
        </w:r>
      </w:hyperlink>
    </w:p>
    <w:p>
      <w:pPr>
        <w:tabs>
          <w:tab w:val="right" w:leader="dot" w:pos="9062"/>
        </w:tabs>
        <w:ind w:left="220"/>
      </w:pPr>
      <w:hyperlink w:anchor="_Toc1432" w:history="1">
        <w:r>
          <w:rPr>
            <w:rFonts w:ascii="IRNazanin" w:hAnsi="IRNazanin" w:eastAsia="IRNazanin" w:cs="IRNazanin"/>
            <w:color w:val="111111"/>
            <w:sz w:val="22"/>
            <w:szCs w:val="22"/>
            <w:b w:val="0"/>
            <w:bCs w:val="0"/>
            <w:i w:val="0"/>
            <w:iCs w:val="0"/>
          </w:rPr>
          <w:t>الوافية شرح الكافية / نحو - عربي</w:t>
        </w:r>
        <w:r>
          <w:tab/>
        </w:r>
        <w:r>
          <w:fldChar w:fldCharType="begin"/>
        </w:r>
        <w:r>
          <w:instrText xml:space="preserve">PAGEREF 1432 \h</w:instrText>
        </w:r>
        <w:r>
          <w:fldChar w:fldCharType="end"/>
        </w:r>
      </w:hyperlink>
    </w:p>
    <w:p>
      <w:pPr>
        <w:tabs>
          <w:tab w:val="right" w:leader="dot" w:pos="9062"/>
        </w:tabs>
        <w:ind w:left="220"/>
      </w:pPr>
      <w:hyperlink w:anchor="_Toc1433" w:history="1">
        <w:r>
          <w:rPr>
            <w:rFonts w:ascii="IRNazanin" w:hAnsi="IRNazanin" w:eastAsia="IRNazanin" w:cs="IRNazanin"/>
            <w:color w:val="111111"/>
            <w:sz w:val="22"/>
            <w:szCs w:val="22"/>
            <w:b w:val="0"/>
            <w:bCs w:val="0"/>
            <w:i w:val="0"/>
            <w:iCs w:val="0"/>
          </w:rPr>
          <w:t>الوافية على الكافية / أصول الفقه - عربي</w:t>
        </w:r>
        <w:r>
          <w:tab/>
        </w:r>
        <w:r>
          <w:fldChar w:fldCharType="begin"/>
        </w:r>
        <w:r>
          <w:instrText xml:space="preserve">PAGEREF 1433 \h</w:instrText>
        </w:r>
        <w:r>
          <w:fldChar w:fldCharType="end"/>
        </w:r>
      </w:hyperlink>
    </w:p>
    <w:p>
      <w:pPr>
        <w:tabs>
          <w:tab w:val="right" w:leader="dot" w:pos="9062"/>
        </w:tabs>
        <w:ind w:left="220"/>
      </w:pPr>
      <w:hyperlink w:anchor="_Toc1434" w:history="1">
        <w:r>
          <w:rPr>
            <w:rFonts w:ascii="IRNazanin" w:hAnsi="IRNazanin" w:eastAsia="IRNazanin" w:cs="IRNazanin"/>
            <w:color w:val="111111"/>
            <w:sz w:val="22"/>
            <w:szCs w:val="22"/>
            <w:b w:val="0"/>
            <w:bCs w:val="0"/>
            <w:i w:val="0"/>
            <w:iCs w:val="0"/>
          </w:rPr>
          <w:t>الوافية في تحقيق التشكيك / فلسفة - عربي</w:t>
        </w:r>
        <w:r>
          <w:tab/>
        </w:r>
        <w:r>
          <w:fldChar w:fldCharType="begin"/>
        </w:r>
        <w:r>
          <w:instrText xml:space="preserve">PAGEREF 1434 \h</w:instrText>
        </w:r>
        <w:r>
          <w:fldChar w:fldCharType="end"/>
        </w:r>
      </w:hyperlink>
    </w:p>
    <w:p>
      <w:pPr>
        <w:tabs>
          <w:tab w:val="right" w:leader="dot" w:pos="9062"/>
        </w:tabs>
        <w:ind w:left="220"/>
      </w:pPr>
      <w:hyperlink w:anchor="_Toc1435" w:history="1">
        <w:r>
          <w:rPr>
            <w:rFonts w:ascii="IRNazanin" w:hAnsi="IRNazanin" w:eastAsia="IRNazanin" w:cs="IRNazanin"/>
            <w:color w:val="111111"/>
            <w:sz w:val="22"/>
            <w:szCs w:val="22"/>
            <w:b w:val="0"/>
            <w:bCs w:val="0"/>
            <w:i w:val="0"/>
            <w:iCs w:val="0"/>
          </w:rPr>
          <w:t>الوافية في شرح الشافية / صرف - عربي</w:t>
        </w:r>
        <w:r>
          <w:tab/>
        </w:r>
        <w:r>
          <w:fldChar w:fldCharType="begin"/>
        </w:r>
        <w:r>
          <w:instrText xml:space="preserve">PAGEREF 1435 \h</w:instrText>
        </w:r>
        <w:r>
          <w:fldChar w:fldCharType="end"/>
        </w:r>
      </w:hyperlink>
    </w:p>
    <w:p>
      <w:pPr>
        <w:tabs>
          <w:tab w:val="right" w:leader="dot" w:pos="9062"/>
        </w:tabs>
        <w:ind w:left="220"/>
      </w:pPr>
      <w:hyperlink w:anchor="_Toc1436" w:history="1">
        <w:r>
          <w:rPr>
            <w:rFonts w:ascii="IRNazanin" w:hAnsi="IRNazanin" w:eastAsia="IRNazanin" w:cs="IRNazanin"/>
            <w:color w:val="111111"/>
            <w:sz w:val="22"/>
            <w:szCs w:val="22"/>
            <w:b w:val="0"/>
            <w:bCs w:val="0"/>
            <w:i w:val="0"/>
            <w:iCs w:val="0"/>
          </w:rPr>
          <w:t>الوافية في شرح الكافية = شرح الكافية - شرح الكافية المتوسط / نحو - عربي</w:t>
        </w:r>
        <w:r>
          <w:tab/>
        </w:r>
        <w:r>
          <w:fldChar w:fldCharType="begin"/>
        </w:r>
        <w:r>
          <w:instrText xml:space="preserve">PAGEREF 1436 \h</w:instrText>
        </w:r>
        <w:r>
          <w:fldChar w:fldCharType="end"/>
        </w:r>
      </w:hyperlink>
    </w:p>
    <w:p>
      <w:pPr>
        <w:tabs>
          <w:tab w:val="right" w:leader="dot" w:pos="9062"/>
        </w:tabs>
        <w:ind w:left="220"/>
      </w:pPr>
      <w:hyperlink w:anchor="_Toc1437" w:history="1">
        <w:r>
          <w:rPr>
            <w:rFonts w:ascii="IRNazanin" w:hAnsi="IRNazanin" w:eastAsia="IRNazanin" w:cs="IRNazanin"/>
            <w:color w:val="111111"/>
            <w:sz w:val="22"/>
            <w:szCs w:val="22"/>
            <w:b w:val="0"/>
            <w:bCs w:val="0"/>
            <w:i w:val="0"/>
            <w:iCs w:val="0"/>
          </w:rPr>
          <w:t>الوافية في شرح الكافية / نحو - عربي</w:t>
        </w:r>
        <w:r>
          <w:tab/>
        </w:r>
        <w:r>
          <w:fldChar w:fldCharType="begin"/>
        </w:r>
        <w:r>
          <w:instrText xml:space="preserve">PAGEREF 1437 \h</w:instrText>
        </w:r>
        <w:r>
          <w:fldChar w:fldCharType="end"/>
        </w:r>
      </w:hyperlink>
    </w:p>
    <w:p>
      <w:pPr>
        <w:tabs>
          <w:tab w:val="right" w:leader="dot" w:pos="9062"/>
        </w:tabs>
        <w:ind w:left="220"/>
      </w:pPr>
      <w:hyperlink w:anchor="_Toc1438" w:history="1">
        <w:r>
          <w:rPr>
            <w:rFonts w:ascii="IRNazanin" w:hAnsi="IRNazanin" w:eastAsia="IRNazanin" w:cs="IRNazanin"/>
            <w:color w:val="111111"/>
            <w:sz w:val="22"/>
            <w:szCs w:val="22"/>
            <w:b w:val="0"/>
            <w:bCs w:val="0"/>
            <w:i w:val="0"/>
            <w:iCs w:val="0"/>
          </w:rPr>
          <w:t>الوافية في شرح الكافية الشافية / نحو - عربي</w:t>
        </w:r>
        <w:r>
          <w:tab/>
        </w:r>
        <w:r>
          <w:fldChar w:fldCharType="begin"/>
        </w:r>
        <w:r>
          <w:instrText xml:space="preserve">PAGEREF 1438 \h</w:instrText>
        </w:r>
        <w:r>
          <w:fldChar w:fldCharType="end"/>
        </w:r>
      </w:hyperlink>
    </w:p>
    <w:p>
      <w:pPr>
        <w:tabs>
          <w:tab w:val="right" w:leader="dot" w:pos="9062"/>
        </w:tabs>
        <w:ind w:left="220"/>
      </w:pPr>
      <w:hyperlink w:anchor="_Toc1439" w:history="1">
        <w:r>
          <w:rPr>
            <w:rFonts w:ascii="IRNazanin" w:hAnsi="IRNazanin" w:eastAsia="IRNazanin" w:cs="IRNazanin"/>
            <w:color w:val="111111"/>
            <w:sz w:val="22"/>
            <w:szCs w:val="22"/>
            <w:b w:val="0"/>
            <w:bCs w:val="0"/>
            <w:i w:val="0"/>
            <w:iCs w:val="0"/>
          </w:rPr>
          <w:t>الوافية في علم العروض والقافية / عروض وقافية - فارسي</w:t>
        </w:r>
        <w:r>
          <w:tab/>
        </w:r>
        <w:r>
          <w:fldChar w:fldCharType="begin"/>
        </w:r>
        <w:r>
          <w:instrText xml:space="preserve">PAGEREF 1439 \h</w:instrText>
        </w:r>
        <w:r>
          <w:fldChar w:fldCharType="end"/>
        </w:r>
      </w:hyperlink>
    </w:p>
    <w:p>
      <w:pPr>
        <w:tabs>
          <w:tab w:val="right" w:leader="dot" w:pos="9062"/>
        </w:tabs>
        <w:ind w:left="220"/>
      </w:pPr>
      <w:hyperlink w:anchor="_Toc1440" w:history="1">
        <w:r>
          <w:rPr>
            <w:rFonts w:ascii="IRNazanin" w:hAnsi="IRNazanin" w:eastAsia="IRNazanin" w:cs="IRNazanin"/>
            <w:color w:val="111111"/>
            <w:sz w:val="22"/>
            <w:szCs w:val="22"/>
            <w:b w:val="0"/>
            <w:bCs w:val="0"/>
            <w:i w:val="0"/>
            <w:iCs w:val="0"/>
          </w:rPr>
          <w:t>الوافية في نظم الشافية / صرف، شعر - عربي</w:t>
        </w:r>
        <w:r>
          <w:tab/>
        </w:r>
        <w:r>
          <w:fldChar w:fldCharType="begin"/>
        </w:r>
        <w:r>
          <w:instrText xml:space="preserve">PAGEREF 1440 \h</w:instrText>
        </w:r>
        <w:r>
          <w:fldChar w:fldCharType="end"/>
        </w:r>
      </w:hyperlink>
    </w:p>
    <w:p>
      <w:pPr>
        <w:tabs>
          <w:tab w:val="right" w:leader="dot" w:pos="9062"/>
        </w:tabs>
        <w:ind w:left="220"/>
      </w:pPr>
      <w:hyperlink w:anchor="_Toc1441" w:history="1">
        <w:r>
          <w:rPr>
            <w:rFonts w:ascii="IRNazanin" w:hAnsi="IRNazanin" w:eastAsia="IRNazanin" w:cs="IRNazanin"/>
            <w:color w:val="111111"/>
            <w:sz w:val="22"/>
            <w:szCs w:val="22"/>
            <w:b w:val="0"/>
            <w:bCs w:val="0"/>
            <w:i w:val="0"/>
            <w:iCs w:val="0"/>
          </w:rPr>
          <w:t>الوافية في نظم الشافية / صرف - عربي</w:t>
        </w:r>
        <w:r>
          <w:tab/>
        </w:r>
        <w:r>
          <w:fldChar w:fldCharType="begin"/>
        </w:r>
        <w:r>
          <w:instrText xml:space="preserve">PAGEREF 1441 \h</w:instrText>
        </w:r>
        <w:r>
          <w:fldChar w:fldCharType="end"/>
        </w:r>
      </w:hyperlink>
    </w:p>
    <w:p>
      <w:pPr>
        <w:tabs>
          <w:tab w:val="right" w:leader="dot" w:pos="9062"/>
        </w:tabs>
        <w:ind w:left="220"/>
      </w:pPr>
      <w:hyperlink w:anchor="_Toc1442" w:history="1">
        <w:r>
          <w:rPr>
            <w:rFonts w:ascii="IRNazanin" w:hAnsi="IRNazanin" w:eastAsia="IRNazanin" w:cs="IRNazanin"/>
            <w:color w:val="111111"/>
            <w:sz w:val="22"/>
            <w:szCs w:val="22"/>
            <w:b w:val="0"/>
            <w:bCs w:val="0"/>
            <w:i w:val="0"/>
            <w:iCs w:val="0"/>
          </w:rPr>
          <w:t>الوافية الكافية في نظم الشافية / صرف، شعر - عربي</w:t>
        </w:r>
        <w:r>
          <w:tab/>
        </w:r>
        <w:r>
          <w:fldChar w:fldCharType="begin"/>
        </w:r>
        <w:r>
          <w:instrText xml:space="preserve">PAGEREF 1442 \h</w:instrText>
        </w:r>
        <w:r>
          <w:fldChar w:fldCharType="end"/>
        </w:r>
      </w:hyperlink>
    </w:p>
    <w:p>
      <w:pPr>
        <w:tabs>
          <w:tab w:val="right" w:leader="dot" w:pos="9062"/>
        </w:tabs>
        <w:ind w:left="220"/>
      </w:pPr>
      <w:hyperlink w:anchor="_Toc1443" w:history="1">
        <w:r>
          <w:rPr>
            <w:rFonts w:ascii="IRNazanin" w:hAnsi="IRNazanin" w:eastAsia="IRNazanin" w:cs="IRNazanin"/>
            <w:color w:val="111111"/>
            <w:sz w:val="22"/>
            <w:szCs w:val="22"/>
            <w:b w:val="0"/>
            <w:bCs w:val="0"/>
            <w:i w:val="0"/>
            <w:iCs w:val="0"/>
          </w:rPr>
          <w:t>الوافي في حلّ الكافي / - عربي</w:t>
        </w:r>
        <w:r>
          <w:tab/>
        </w:r>
        <w:r>
          <w:fldChar w:fldCharType="begin"/>
        </w:r>
        <w:r>
          <w:instrText xml:space="preserve">PAGEREF 1443 \h</w:instrText>
        </w:r>
        <w:r>
          <w:fldChar w:fldCharType="end"/>
        </w:r>
      </w:hyperlink>
    </w:p>
    <w:p>
      <w:pPr>
        <w:tabs>
          <w:tab w:val="right" w:leader="dot" w:pos="9062"/>
        </w:tabs>
        <w:ind w:left="220"/>
      </w:pPr>
      <w:hyperlink w:anchor="_Toc1444" w:history="1">
        <w:r>
          <w:rPr>
            <w:rFonts w:ascii="IRNazanin" w:hAnsi="IRNazanin" w:eastAsia="IRNazanin" w:cs="IRNazanin"/>
            <w:color w:val="111111"/>
            <w:sz w:val="22"/>
            <w:szCs w:val="22"/>
            <w:b w:val="0"/>
            <w:bCs w:val="0"/>
            <w:i w:val="0"/>
            <w:iCs w:val="0"/>
          </w:rPr>
          <w:t>الوافي في شرح العروض والقوافي / عروض وقافية - عربي</w:t>
        </w:r>
        <w:r>
          <w:tab/>
        </w:r>
        <w:r>
          <w:fldChar w:fldCharType="begin"/>
        </w:r>
        <w:r>
          <w:instrText xml:space="preserve">PAGEREF 1444 \h</w:instrText>
        </w:r>
        <w:r>
          <w:fldChar w:fldCharType="end"/>
        </w:r>
      </w:hyperlink>
    </w:p>
    <w:p>
      <w:pPr>
        <w:tabs>
          <w:tab w:val="right" w:leader="dot" w:pos="9062"/>
        </w:tabs>
        <w:ind w:left="220"/>
      </w:pPr>
      <w:hyperlink w:anchor="_Toc1445" w:history="1">
        <w:r>
          <w:rPr>
            <w:rFonts w:ascii="IRNazanin" w:hAnsi="IRNazanin" w:eastAsia="IRNazanin" w:cs="IRNazanin"/>
            <w:color w:val="111111"/>
            <w:sz w:val="22"/>
            <w:szCs w:val="22"/>
            <w:b w:val="0"/>
            <w:bCs w:val="0"/>
            <w:i w:val="0"/>
            <w:iCs w:val="0"/>
          </w:rPr>
          <w:t>الوافي في شرح الوافية / أصول الفقه - عربي</w:t>
        </w:r>
        <w:r>
          <w:tab/>
        </w:r>
        <w:r>
          <w:fldChar w:fldCharType="begin"/>
        </w:r>
        <w:r>
          <w:instrText xml:space="preserve">PAGEREF 1445 \h</w:instrText>
        </w:r>
        <w:r>
          <w:fldChar w:fldCharType="end"/>
        </w:r>
      </w:hyperlink>
    </w:p>
    <w:p>
      <w:pPr>
        <w:tabs>
          <w:tab w:val="right" w:leader="dot" w:pos="9062"/>
        </w:tabs>
        <w:ind w:left="220"/>
      </w:pPr>
      <w:hyperlink w:anchor="_Toc1446" w:history="1">
        <w:r>
          <w:rPr>
            <w:rFonts w:ascii="IRNazanin" w:hAnsi="IRNazanin" w:eastAsia="IRNazanin" w:cs="IRNazanin"/>
            <w:color w:val="111111"/>
            <w:sz w:val="22"/>
            <w:szCs w:val="22"/>
            <w:b w:val="0"/>
            <w:bCs w:val="0"/>
            <w:i w:val="0"/>
            <w:iCs w:val="0"/>
          </w:rPr>
          <w:t>الوافي في شرح شافية ابن الحاجب / أدب - عربي</w:t>
        </w:r>
        <w:r>
          <w:tab/>
        </w:r>
        <w:r>
          <w:fldChar w:fldCharType="begin"/>
        </w:r>
        <w:r>
          <w:instrText xml:space="preserve">PAGEREF 1446 \h</w:instrText>
        </w:r>
        <w:r>
          <w:fldChar w:fldCharType="end"/>
        </w:r>
      </w:hyperlink>
    </w:p>
    <w:p>
      <w:pPr>
        <w:tabs>
          <w:tab w:val="right" w:leader="dot" w:pos="9062"/>
        </w:tabs>
        <w:ind w:left="220"/>
      </w:pPr>
      <w:hyperlink w:anchor="_Toc1447" w:history="1">
        <w:r>
          <w:rPr>
            <w:rFonts w:ascii="IRNazanin" w:hAnsi="IRNazanin" w:eastAsia="IRNazanin" w:cs="IRNazanin"/>
            <w:color w:val="111111"/>
            <w:sz w:val="22"/>
            <w:szCs w:val="22"/>
            <w:b w:val="0"/>
            <w:bCs w:val="0"/>
            <w:i w:val="0"/>
            <w:iCs w:val="0"/>
          </w:rPr>
          <w:t>الوافي في الفروع / فقه - عربي</w:t>
        </w:r>
        <w:r>
          <w:tab/>
        </w:r>
        <w:r>
          <w:fldChar w:fldCharType="begin"/>
        </w:r>
        <w:r>
          <w:instrText xml:space="preserve">PAGEREF 1447 \h</w:instrText>
        </w:r>
        <w:r>
          <w:fldChar w:fldCharType="end"/>
        </w:r>
      </w:hyperlink>
    </w:p>
    <w:p>
      <w:pPr>
        <w:tabs>
          <w:tab w:val="right" w:leader="dot" w:pos="9062"/>
        </w:tabs>
        <w:ind w:left="220"/>
      </w:pPr>
      <w:hyperlink w:anchor="_Toc1448" w:history="1">
        <w:r>
          <w:rPr>
            <w:rFonts w:ascii="IRNazanin" w:hAnsi="IRNazanin" w:eastAsia="IRNazanin" w:cs="IRNazanin"/>
            <w:color w:val="111111"/>
            <w:sz w:val="22"/>
            <w:szCs w:val="22"/>
            <w:b w:val="0"/>
            <w:bCs w:val="0"/>
            <w:i w:val="0"/>
            <w:iCs w:val="0"/>
          </w:rPr>
          <w:t>الوافي في نظم القوافي / عروض وقافية - عربي</w:t>
        </w:r>
        <w:r>
          <w:tab/>
        </w:r>
        <w:r>
          <w:fldChar w:fldCharType="begin"/>
        </w:r>
        <w:r>
          <w:instrText xml:space="preserve">PAGEREF 1448 \h</w:instrText>
        </w:r>
        <w:r>
          <w:fldChar w:fldCharType="end"/>
        </w:r>
      </w:hyperlink>
    </w:p>
    <w:p>
      <w:pPr>
        <w:tabs>
          <w:tab w:val="right" w:leader="dot" w:pos="9062"/>
        </w:tabs>
        <w:ind w:left="220"/>
      </w:pPr>
      <w:hyperlink w:anchor="_Toc1449" w:history="1">
        <w:r>
          <w:rPr>
            <w:rFonts w:ascii="IRNazanin" w:hAnsi="IRNazanin" w:eastAsia="IRNazanin" w:cs="IRNazanin"/>
            <w:color w:val="111111"/>
            <w:sz w:val="22"/>
            <w:szCs w:val="22"/>
            <w:b w:val="0"/>
            <w:bCs w:val="0"/>
            <w:i w:val="0"/>
            <w:iCs w:val="0"/>
          </w:rPr>
          <w:t>الواقعات = اجناس الواقعات / فقه - عربي</w:t>
        </w:r>
        <w:r>
          <w:tab/>
        </w:r>
        <w:r>
          <w:fldChar w:fldCharType="begin"/>
        </w:r>
        <w:r>
          <w:instrText xml:space="preserve">PAGEREF 1449 \h</w:instrText>
        </w:r>
        <w:r>
          <w:fldChar w:fldCharType="end"/>
        </w:r>
      </w:hyperlink>
    </w:p>
    <w:p>
      <w:pPr>
        <w:tabs>
          <w:tab w:val="right" w:leader="dot" w:pos="9062"/>
        </w:tabs>
        <w:ind w:left="220"/>
      </w:pPr>
      <w:hyperlink w:anchor="_Toc1450" w:history="1">
        <w:r>
          <w:rPr>
            <w:rFonts w:ascii="IRNazanin" w:hAnsi="IRNazanin" w:eastAsia="IRNazanin" w:cs="IRNazanin"/>
            <w:color w:val="111111"/>
            <w:sz w:val="22"/>
            <w:szCs w:val="22"/>
            <w:b w:val="0"/>
            <w:bCs w:val="0"/>
            <w:i w:val="0"/>
            <w:iCs w:val="0"/>
          </w:rPr>
          <w:t>واقعات العجم / تاريخ - عربي</w:t>
        </w:r>
        <w:r>
          <w:tab/>
        </w:r>
        <w:r>
          <w:fldChar w:fldCharType="begin"/>
        </w:r>
        <w:r>
          <w:instrText xml:space="preserve">PAGEREF 1450 \h</w:instrText>
        </w:r>
        <w:r>
          <w:fldChar w:fldCharType="end"/>
        </w:r>
      </w:hyperlink>
    </w:p>
    <w:p>
      <w:pPr>
        <w:tabs>
          <w:tab w:val="right" w:leader="dot" w:pos="9062"/>
        </w:tabs>
        <w:ind w:left="220"/>
      </w:pPr>
      <w:hyperlink w:anchor="_Toc1451" w:history="1">
        <w:r>
          <w:rPr>
            <w:rFonts w:ascii="IRNazanin" w:hAnsi="IRNazanin" w:eastAsia="IRNazanin" w:cs="IRNazanin"/>
            <w:color w:val="111111"/>
            <w:sz w:val="22"/>
            <w:szCs w:val="22"/>
            <w:b w:val="0"/>
            <w:bCs w:val="0"/>
            <w:i w:val="0"/>
            <w:iCs w:val="0"/>
          </w:rPr>
          <w:t>واقعات المفتين / فقه - عربي</w:t>
        </w:r>
        <w:r>
          <w:tab/>
        </w:r>
        <w:r>
          <w:fldChar w:fldCharType="begin"/>
        </w:r>
        <w:r>
          <w:instrText xml:space="preserve">PAGEREF 1451 \h</w:instrText>
        </w:r>
        <w:r>
          <w:fldChar w:fldCharType="end"/>
        </w:r>
      </w:hyperlink>
    </w:p>
    <w:p>
      <w:pPr>
        <w:tabs>
          <w:tab w:val="right" w:leader="dot" w:pos="9062"/>
        </w:tabs>
        <w:ind w:left="220"/>
      </w:pPr>
      <w:hyperlink w:anchor="_Toc1452" w:history="1">
        <w:r>
          <w:rPr>
            <w:rFonts w:ascii="IRNazanin" w:hAnsi="IRNazanin" w:eastAsia="IRNazanin" w:cs="IRNazanin"/>
            <w:color w:val="111111"/>
            <w:sz w:val="22"/>
            <w:szCs w:val="22"/>
            <w:b w:val="0"/>
            <w:bCs w:val="0"/>
            <w:i w:val="0"/>
            <w:iCs w:val="0"/>
          </w:rPr>
          <w:t>واقعة ذجيب باشا / تاريخ - فارسي</w:t>
        </w:r>
        <w:r>
          <w:tab/>
        </w:r>
        <w:r>
          <w:fldChar w:fldCharType="begin"/>
        </w:r>
        <w:r>
          <w:instrText xml:space="preserve">PAGEREF 1452 \h</w:instrText>
        </w:r>
        <w:r>
          <w:fldChar w:fldCharType="end"/>
        </w:r>
      </w:hyperlink>
    </w:p>
    <w:p>
      <w:pPr>
        <w:tabs>
          <w:tab w:val="right" w:leader="dot" w:pos="9062"/>
        </w:tabs>
        <w:ind w:left="220"/>
      </w:pPr>
      <w:hyperlink w:anchor="_Toc1453" w:history="1">
        <w:r>
          <w:rPr>
            <w:rFonts w:ascii="IRNazanin" w:hAnsi="IRNazanin" w:eastAsia="IRNazanin" w:cs="IRNazanin"/>
            <w:color w:val="111111"/>
            <w:sz w:val="22"/>
            <w:szCs w:val="22"/>
            <w:b w:val="0"/>
            <w:bCs w:val="0"/>
            <w:i w:val="0"/>
            <w:iCs w:val="0"/>
          </w:rPr>
          <w:t>واقعه نامه = خواب نامه / شعر، تاریخ - تركي</w:t>
        </w:r>
        <w:r>
          <w:tab/>
        </w:r>
        <w:r>
          <w:fldChar w:fldCharType="begin"/>
        </w:r>
        <w:r>
          <w:instrText xml:space="preserve">PAGEREF 1453 \h</w:instrText>
        </w:r>
        <w:r>
          <w:fldChar w:fldCharType="end"/>
        </w:r>
      </w:hyperlink>
    </w:p>
    <w:p>
      <w:pPr>
        <w:tabs>
          <w:tab w:val="right" w:leader="dot" w:pos="9062"/>
        </w:tabs>
        <w:ind w:left="220"/>
      </w:pPr>
      <w:hyperlink w:anchor="_Toc1454" w:history="1">
        <w:r>
          <w:rPr>
            <w:rFonts w:ascii="IRNazanin" w:hAnsi="IRNazanin" w:eastAsia="IRNazanin" w:cs="IRNazanin"/>
            <w:color w:val="111111"/>
            <w:sz w:val="22"/>
            <w:szCs w:val="22"/>
            <w:b w:val="0"/>
            <w:bCs w:val="0"/>
            <w:i w:val="0"/>
            <w:iCs w:val="0"/>
          </w:rPr>
          <w:t>الوبائية / طب - فارسي</w:t>
        </w:r>
        <w:r>
          <w:tab/>
        </w:r>
        <w:r>
          <w:fldChar w:fldCharType="begin"/>
        </w:r>
        <w:r>
          <w:instrText xml:space="preserve">PAGEREF 1454 \h</w:instrText>
        </w:r>
        <w:r>
          <w:fldChar w:fldCharType="end"/>
        </w:r>
      </w:hyperlink>
    </w:p>
    <w:p>
      <w:pPr>
        <w:tabs>
          <w:tab w:val="right" w:leader="dot" w:pos="9062"/>
        </w:tabs>
        <w:ind w:left="220"/>
      </w:pPr>
      <w:hyperlink w:anchor="_Toc1455" w:history="1">
        <w:r>
          <w:rPr>
            <w:rFonts w:ascii="IRNazanin" w:hAnsi="IRNazanin" w:eastAsia="IRNazanin" w:cs="IRNazanin"/>
            <w:color w:val="111111"/>
            <w:sz w:val="22"/>
            <w:szCs w:val="22"/>
            <w:b w:val="0"/>
            <w:bCs w:val="0"/>
            <w:i w:val="0"/>
            <w:iCs w:val="0"/>
          </w:rPr>
          <w:t>الوتريات ومعدن الأنوار / شعر - عربي</w:t>
        </w:r>
        <w:r>
          <w:tab/>
        </w:r>
        <w:r>
          <w:fldChar w:fldCharType="begin"/>
        </w:r>
        <w:r>
          <w:instrText xml:space="preserve">PAGEREF 1455 \h</w:instrText>
        </w:r>
        <w:r>
          <w:fldChar w:fldCharType="end"/>
        </w:r>
      </w:hyperlink>
    </w:p>
    <w:p>
      <w:pPr>
        <w:tabs>
          <w:tab w:val="right" w:leader="dot" w:pos="9062"/>
        </w:tabs>
        <w:ind w:left="220"/>
      </w:pPr>
      <w:hyperlink w:anchor="_Toc1456" w:history="1">
        <w:r>
          <w:rPr>
            <w:rFonts w:ascii="IRNazanin" w:hAnsi="IRNazanin" w:eastAsia="IRNazanin" w:cs="IRNazanin"/>
            <w:color w:val="111111"/>
            <w:sz w:val="22"/>
            <w:szCs w:val="22"/>
            <w:b w:val="0"/>
            <w:bCs w:val="0"/>
            <w:i w:val="0"/>
            <w:iCs w:val="0"/>
          </w:rPr>
          <w:t>وثائق رسمية عثمانية / أسناد - تركي وعربي</w:t>
        </w:r>
        <w:r>
          <w:tab/>
        </w:r>
        <w:r>
          <w:fldChar w:fldCharType="begin"/>
        </w:r>
        <w:r>
          <w:instrText xml:space="preserve">PAGEREF 1456 \h</w:instrText>
        </w:r>
        <w:r>
          <w:fldChar w:fldCharType="end"/>
        </w:r>
      </w:hyperlink>
    </w:p>
    <w:p>
      <w:pPr>
        <w:tabs>
          <w:tab w:val="right" w:leader="dot" w:pos="9062"/>
        </w:tabs>
        <w:ind w:left="220"/>
      </w:pPr>
      <w:hyperlink w:anchor="_Toc1457" w:history="1">
        <w:r>
          <w:rPr>
            <w:rFonts w:ascii="IRNazanin" w:hAnsi="IRNazanin" w:eastAsia="IRNazanin" w:cs="IRNazanin"/>
            <w:color w:val="111111"/>
            <w:sz w:val="22"/>
            <w:szCs w:val="22"/>
            <w:b w:val="0"/>
            <w:bCs w:val="0"/>
            <w:i w:val="0"/>
            <w:iCs w:val="0"/>
          </w:rPr>
          <w:t>الوثائق النجفية / - عربي</w:t>
        </w:r>
        <w:r>
          <w:tab/>
        </w:r>
        <w:r>
          <w:fldChar w:fldCharType="begin"/>
        </w:r>
        <w:r>
          <w:instrText xml:space="preserve">PAGEREF 1457 \h</w:instrText>
        </w:r>
        <w:r>
          <w:fldChar w:fldCharType="end"/>
        </w:r>
      </w:hyperlink>
    </w:p>
    <w:p>
      <w:pPr>
        <w:tabs>
          <w:tab w:val="right" w:leader="dot" w:pos="9062"/>
        </w:tabs>
        <w:ind w:left="220"/>
      </w:pPr>
      <w:hyperlink w:anchor="_Toc1458" w:history="1">
        <w:r>
          <w:rPr>
            <w:rFonts w:ascii="IRNazanin" w:hAnsi="IRNazanin" w:eastAsia="IRNazanin" w:cs="IRNazanin"/>
            <w:color w:val="111111"/>
            <w:sz w:val="22"/>
            <w:szCs w:val="22"/>
            <w:b w:val="0"/>
            <w:bCs w:val="0"/>
            <w:i w:val="0"/>
            <w:iCs w:val="0"/>
          </w:rPr>
          <w:t>وثائق وأوراق متنوعة / - عربي</w:t>
        </w:r>
        <w:r>
          <w:tab/>
        </w:r>
        <w:r>
          <w:fldChar w:fldCharType="begin"/>
        </w:r>
        <w:r>
          <w:instrText xml:space="preserve">PAGEREF 1458 \h</w:instrText>
        </w:r>
        <w:r>
          <w:fldChar w:fldCharType="end"/>
        </w:r>
      </w:hyperlink>
    </w:p>
    <w:p>
      <w:pPr>
        <w:tabs>
          <w:tab w:val="right" w:leader="dot" w:pos="9062"/>
        </w:tabs>
        <w:ind w:left="220"/>
      </w:pPr>
      <w:hyperlink w:anchor="_Toc1459" w:history="1">
        <w:r>
          <w:rPr>
            <w:rFonts w:ascii="IRNazanin" w:hAnsi="IRNazanin" w:eastAsia="IRNazanin" w:cs="IRNazanin"/>
            <w:color w:val="111111"/>
            <w:sz w:val="22"/>
            <w:szCs w:val="22"/>
            <w:b w:val="0"/>
            <w:bCs w:val="0"/>
            <w:i w:val="0"/>
            <w:iCs w:val="0"/>
          </w:rPr>
          <w:t>الوثاق والعقال في إثبات الخيار للصغير بعد البلوغ اذا اعقد عليه الولي</w:t>
        </w:r>
        <w:r>
          <w:tab/>
        </w:r>
        <w:r>
          <w:fldChar w:fldCharType="begin"/>
        </w:r>
        <w:r>
          <w:instrText xml:space="preserve">PAGEREF 1459 \h</w:instrText>
        </w:r>
        <w:r>
          <w:fldChar w:fldCharType="end"/>
        </w:r>
      </w:hyperlink>
    </w:p>
    <w:p>
      <w:pPr>
        <w:tabs>
          <w:tab w:val="right" w:leader="dot" w:pos="9062"/>
        </w:tabs>
        <w:ind w:left="220"/>
      </w:pPr>
      <w:hyperlink w:anchor="_Toc1460" w:history="1">
        <w:r>
          <w:rPr>
            <w:rFonts w:ascii="IRNazanin" w:hAnsi="IRNazanin" w:eastAsia="IRNazanin" w:cs="IRNazanin"/>
            <w:color w:val="111111"/>
            <w:sz w:val="22"/>
            <w:szCs w:val="22"/>
            <w:b w:val="0"/>
            <w:bCs w:val="0"/>
            <w:i w:val="0"/>
            <w:iCs w:val="0"/>
          </w:rPr>
          <w:t>وثيقة تتعلق بقسمة أرض بين آل الادهي وآل النقيب / أسناد - عربي</w:t>
        </w:r>
        <w:r>
          <w:tab/>
        </w:r>
        <w:r>
          <w:fldChar w:fldCharType="begin"/>
        </w:r>
        <w:r>
          <w:instrText xml:space="preserve">PAGEREF 1460 \h</w:instrText>
        </w:r>
        <w:r>
          <w:fldChar w:fldCharType="end"/>
        </w:r>
      </w:hyperlink>
    </w:p>
    <w:p>
      <w:pPr>
        <w:tabs>
          <w:tab w:val="right" w:leader="dot" w:pos="9062"/>
        </w:tabs>
        <w:ind w:left="220"/>
      </w:pPr>
      <w:hyperlink w:anchor="_Toc1461" w:history="1">
        <w:r>
          <w:rPr>
            <w:rFonts w:ascii="IRNazanin" w:hAnsi="IRNazanin" w:eastAsia="IRNazanin" w:cs="IRNazanin"/>
            <w:color w:val="111111"/>
            <w:sz w:val="22"/>
            <w:szCs w:val="22"/>
            <w:b w:val="0"/>
            <w:bCs w:val="0"/>
            <w:i w:val="0"/>
            <w:iCs w:val="0"/>
          </w:rPr>
          <w:t>وثيقة الصالحين / عرفان وتصوف - عربي وفارسي</w:t>
        </w:r>
        <w:r>
          <w:tab/>
        </w:r>
        <w:r>
          <w:fldChar w:fldCharType="begin"/>
        </w:r>
        <w:r>
          <w:instrText xml:space="preserve">PAGEREF 1461 \h</w:instrText>
        </w:r>
        <w:r>
          <w:fldChar w:fldCharType="end"/>
        </w:r>
      </w:hyperlink>
    </w:p>
    <w:p>
      <w:pPr>
        <w:tabs>
          <w:tab w:val="right" w:leader="dot" w:pos="9062"/>
        </w:tabs>
        <w:ind w:left="220"/>
      </w:pPr>
      <w:hyperlink w:anchor="_Toc1462" w:history="1">
        <w:r>
          <w:rPr>
            <w:rFonts w:ascii="IRNazanin" w:hAnsi="IRNazanin" w:eastAsia="IRNazanin" w:cs="IRNazanin"/>
            <w:color w:val="111111"/>
            <w:sz w:val="22"/>
            <w:szCs w:val="22"/>
            <w:b w:val="0"/>
            <w:bCs w:val="0"/>
            <w:i w:val="0"/>
            <w:iCs w:val="0"/>
          </w:rPr>
          <w:t>وثيقه صلح وعهد / حكومة وسياسة - فارسي</w:t>
        </w:r>
        <w:r>
          <w:tab/>
        </w:r>
        <w:r>
          <w:fldChar w:fldCharType="begin"/>
        </w:r>
        <w:r>
          <w:instrText xml:space="preserve">PAGEREF 1462 \h</w:instrText>
        </w:r>
        <w:r>
          <w:fldChar w:fldCharType="end"/>
        </w:r>
      </w:hyperlink>
    </w:p>
    <w:p>
      <w:pPr>
        <w:tabs>
          <w:tab w:val="right" w:leader="dot" w:pos="9062"/>
        </w:tabs>
        <w:ind w:left="220"/>
      </w:pPr>
      <w:hyperlink w:anchor="_Toc1463" w:history="1">
        <w:r>
          <w:rPr>
            <w:rFonts w:ascii="IRNazanin" w:hAnsi="IRNazanin" w:eastAsia="IRNazanin" w:cs="IRNazanin"/>
            <w:color w:val="111111"/>
            <w:sz w:val="22"/>
            <w:szCs w:val="22"/>
            <w:b w:val="0"/>
            <w:bCs w:val="0"/>
            <w:i w:val="0"/>
            <w:iCs w:val="0"/>
          </w:rPr>
          <w:t>الوجبة المهلقة فى القصائد الدينية / - عربي</w:t>
        </w:r>
        <w:r>
          <w:tab/>
        </w:r>
        <w:r>
          <w:fldChar w:fldCharType="begin"/>
        </w:r>
        <w:r>
          <w:instrText xml:space="preserve">PAGEREF 1463 \h</w:instrText>
        </w:r>
        <w:r>
          <w:fldChar w:fldCharType="end"/>
        </w:r>
      </w:hyperlink>
    </w:p>
    <w:p>
      <w:pPr>
        <w:tabs>
          <w:tab w:val="right" w:leader="dot" w:pos="9062"/>
        </w:tabs>
        <w:ind w:left="220"/>
      </w:pPr>
      <w:hyperlink w:anchor="_Toc1464" w:history="1">
        <w:r>
          <w:rPr>
            <w:rFonts w:ascii="IRNazanin" w:hAnsi="IRNazanin" w:eastAsia="IRNazanin" w:cs="IRNazanin"/>
            <w:color w:val="111111"/>
            <w:sz w:val="22"/>
            <w:szCs w:val="22"/>
            <w:b w:val="0"/>
            <w:bCs w:val="0"/>
            <w:i w:val="0"/>
            <w:iCs w:val="0"/>
          </w:rPr>
          <w:t>وجوب الاجتهاد = اجتهاديه / أصول الفقه - عربي</w:t>
        </w:r>
        <w:r>
          <w:tab/>
        </w:r>
        <w:r>
          <w:fldChar w:fldCharType="begin"/>
        </w:r>
        <w:r>
          <w:instrText xml:space="preserve">PAGEREF 1464 \h</w:instrText>
        </w:r>
        <w:r>
          <w:fldChar w:fldCharType="end"/>
        </w:r>
      </w:hyperlink>
    </w:p>
    <w:p>
      <w:pPr>
        <w:tabs>
          <w:tab w:val="right" w:leader="dot" w:pos="9062"/>
        </w:tabs>
        <w:ind w:left="220"/>
      </w:pPr>
      <w:hyperlink w:anchor="_Toc1465" w:history="1">
        <w:r>
          <w:rPr>
            <w:rFonts w:ascii="IRNazanin" w:hAnsi="IRNazanin" w:eastAsia="IRNazanin" w:cs="IRNazanin"/>
            <w:color w:val="111111"/>
            <w:sz w:val="22"/>
            <w:szCs w:val="22"/>
            <w:b w:val="0"/>
            <w:bCs w:val="0"/>
            <w:i w:val="0"/>
            <w:iCs w:val="0"/>
          </w:rPr>
          <w:t>وجوب الاحتياط بركعة أو ركعتين / فقه - عربي</w:t>
        </w:r>
        <w:r>
          <w:tab/>
        </w:r>
        <w:r>
          <w:fldChar w:fldCharType="begin"/>
        </w:r>
        <w:r>
          <w:instrText xml:space="preserve">PAGEREF 1465 \h</w:instrText>
        </w:r>
        <w:r>
          <w:fldChar w:fldCharType="end"/>
        </w:r>
      </w:hyperlink>
    </w:p>
    <w:p>
      <w:pPr>
        <w:tabs>
          <w:tab w:val="right" w:leader="dot" w:pos="9062"/>
        </w:tabs>
        <w:ind w:left="220"/>
      </w:pPr>
      <w:hyperlink w:anchor="_Toc1466" w:history="1">
        <w:r>
          <w:rPr>
            <w:rFonts w:ascii="IRNazanin" w:hAnsi="IRNazanin" w:eastAsia="IRNazanin" w:cs="IRNazanin"/>
            <w:color w:val="111111"/>
            <w:sz w:val="22"/>
            <w:szCs w:val="22"/>
            <w:b w:val="0"/>
            <w:bCs w:val="0"/>
            <w:i w:val="0"/>
            <w:iCs w:val="0"/>
          </w:rPr>
          <w:t>وجوب التقليد (رسالة في ) / فقه - عربي</w:t>
        </w:r>
        <w:r>
          <w:tab/>
        </w:r>
        <w:r>
          <w:fldChar w:fldCharType="begin"/>
        </w:r>
        <w:r>
          <w:instrText xml:space="preserve">PAGEREF 1466 \h</w:instrText>
        </w:r>
        <w:r>
          <w:fldChar w:fldCharType="end"/>
        </w:r>
      </w:hyperlink>
    </w:p>
    <w:p>
      <w:pPr>
        <w:tabs>
          <w:tab w:val="right" w:leader="dot" w:pos="9062"/>
        </w:tabs>
        <w:ind w:left="220"/>
      </w:pPr>
      <w:hyperlink w:anchor="_Toc1467" w:history="1">
        <w:r>
          <w:rPr>
            <w:rFonts w:ascii="IRNazanin" w:hAnsi="IRNazanin" w:eastAsia="IRNazanin" w:cs="IRNazanin"/>
            <w:color w:val="111111"/>
            <w:sz w:val="22"/>
            <w:szCs w:val="22"/>
            <w:b w:val="0"/>
            <w:bCs w:val="0"/>
            <w:i w:val="0"/>
            <w:iCs w:val="0"/>
          </w:rPr>
          <w:t>وجوب تقليد الأعلم (رسالة في) / أصول الفقه - عربي</w:t>
        </w:r>
        <w:r>
          <w:tab/>
        </w:r>
        <w:r>
          <w:fldChar w:fldCharType="begin"/>
        </w:r>
        <w:r>
          <w:instrText xml:space="preserve">PAGEREF 1467 \h</w:instrText>
        </w:r>
        <w:r>
          <w:fldChar w:fldCharType="end"/>
        </w:r>
      </w:hyperlink>
    </w:p>
    <w:p>
      <w:pPr>
        <w:tabs>
          <w:tab w:val="right" w:leader="dot" w:pos="9062"/>
        </w:tabs>
        <w:ind w:left="220"/>
      </w:pPr>
      <w:hyperlink w:anchor="_Toc1468" w:history="1">
        <w:r>
          <w:rPr>
            <w:rFonts w:ascii="IRNazanin" w:hAnsi="IRNazanin" w:eastAsia="IRNazanin" w:cs="IRNazanin"/>
            <w:color w:val="111111"/>
            <w:sz w:val="22"/>
            <w:szCs w:val="22"/>
            <w:b w:val="0"/>
            <w:bCs w:val="0"/>
            <w:i w:val="0"/>
            <w:iCs w:val="0"/>
          </w:rPr>
          <w:t>وجوب الجمعة (رسالة في) / فقه - عربي</w:t>
        </w:r>
        <w:r>
          <w:tab/>
        </w:r>
        <w:r>
          <w:fldChar w:fldCharType="begin"/>
        </w:r>
        <w:r>
          <w:instrText xml:space="preserve">PAGEREF 1468 \h</w:instrText>
        </w:r>
        <w:r>
          <w:fldChar w:fldCharType="end"/>
        </w:r>
      </w:hyperlink>
    </w:p>
    <w:p>
      <w:pPr>
        <w:tabs>
          <w:tab w:val="right" w:leader="dot" w:pos="9062"/>
        </w:tabs>
        <w:ind w:left="220"/>
      </w:pPr>
      <w:hyperlink w:anchor="_Toc1469" w:history="1">
        <w:r>
          <w:rPr>
            <w:rFonts w:ascii="IRNazanin" w:hAnsi="IRNazanin" w:eastAsia="IRNazanin" w:cs="IRNazanin"/>
            <w:color w:val="111111"/>
            <w:sz w:val="22"/>
            <w:szCs w:val="22"/>
            <w:b w:val="0"/>
            <w:bCs w:val="0"/>
            <w:i w:val="0"/>
            <w:iCs w:val="0"/>
          </w:rPr>
          <w:t>وجوب الذكر في سجدتي السهو / فقه - عربي</w:t>
        </w:r>
        <w:r>
          <w:tab/>
        </w:r>
        <w:r>
          <w:fldChar w:fldCharType="begin"/>
        </w:r>
        <w:r>
          <w:instrText xml:space="preserve">PAGEREF 1469 \h</w:instrText>
        </w:r>
        <w:r>
          <w:fldChar w:fldCharType="end"/>
        </w:r>
      </w:hyperlink>
    </w:p>
    <w:p>
      <w:pPr>
        <w:tabs>
          <w:tab w:val="right" w:leader="dot" w:pos="9062"/>
        </w:tabs>
        <w:ind w:left="220"/>
      </w:pPr>
      <w:hyperlink w:anchor="_Toc1470" w:history="1">
        <w:r>
          <w:rPr>
            <w:rFonts w:ascii="IRNazanin" w:hAnsi="IRNazanin" w:eastAsia="IRNazanin" w:cs="IRNazanin"/>
            <w:color w:val="111111"/>
            <w:sz w:val="22"/>
            <w:szCs w:val="22"/>
            <w:b w:val="0"/>
            <w:bCs w:val="0"/>
            <w:i w:val="0"/>
            <w:iCs w:val="0"/>
          </w:rPr>
          <w:t>وجوب صلاة الجمعة / فقه - عربي</w:t>
        </w:r>
        <w:r>
          <w:tab/>
        </w:r>
        <w:r>
          <w:fldChar w:fldCharType="begin"/>
        </w:r>
        <w:r>
          <w:instrText xml:space="preserve">PAGEREF 1470 \h</w:instrText>
        </w:r>
        <w:r>
          <w:fldChar w:fldCharType="end"/>
        </w:r>
      </w:hyperlink>
    </w:p>
    <w:p>
      <w:pPr>
        <w:tabs>
          <w:tab w:val="right" w:leader="dot" w:pos="9062"/>
        </w:tabs>
        <w:ind w:left="220"/>
      </w:pPr>
      <w:hyperlink w:anchor="_Toc1471" w:history="1">
        <w:r>
          <w:rPr>
            <w:rFonts w:ascii="IRNazanin" w:hAnsi="IRNazanin" w:eastAsia="IRNazanin" w:cs="IRNazanin"/>
            <w:color w:val="111111"/>
            <w:sz w:val="22"/>
            <w:szCs w:val="22"/>
            <w:b w:val="0"/>
            <w:bCs w:val="0"/>
            <w:i w:val="0"/>
            <w:iCs w:val="0"/>
          </w:rPr>
          <w:t>وجوب صلاة الجمعة في زمن الغيبة / فقه - عربي</w:t>
        </w:r>
        <w:r>
          <w:tab/>
        </w:r>
        <w:r>
          <w:fldChar w:fldCharType="begin"/>
        </w:r>
        <w:r>
          <w:instrText xml:space="preserve">PAGEREF 1471 \h</w:instrText>
        </w:r>
        <w:r>
          <w:fldChar w:fldCharType="end"/>
        </w:r>
      </w:hyperlink>
    </w:p>
    <w:p>
      <w:pPr>
        <w:tabs>
          <w:tab w:val="right" w:leader="dot" w:pos="9062"/>
        </w:tabs>
        <w:ind w:left="220"/>
      </w:pPr>
      <w:hyperlink w:anchor="_Toc1472" w:history="1">
        <w:r>
          <w:rPr>
            <w:rFonts w:ascii="IRNazanin" w:hAnsi="IRNazanin" w:eastAsia="IRNazanin" w:cs="IRNazanin"/>
            <w:color w:val="111111"/>
            <w:sz w:val="22"/>
            <w:szCs w:val="22"/>
            <w:b w:val="0"/>
            <w:bCs w:val="0"/>
            <w:i w:val="0"/>
            <w:iCs w:val="0"/>
          </w:rPr>
          <w:t>وجوب العلم أو الظن بالأحكام (رسالة في) / أصول الفقه - عربي</w:t>
        </w:r>
        <w:r>
          <w:tab/>
        </w:r>
        <w:r>
          <w:fldChar w:fldCharType="begin"/>
        </w:r>
        <w:r>
          <w:instrText xml:space="preserve">PAGEREF 1472 \h</w:instrText>
        </w:r>
        <w:r>
          <w:fldChar w:fldCharType="end"/>
        </w:r>
      </w:hyperlink>
    </w:p>
    <w:p>
      <w:pPr>
        <w:tabs>
          <w:tab w:val="right" w:leader="dot" w:pos="9062"/>
        </w:tabs>
        <w:ind w:left="220"/>
      </w:pPr>
      <w:hyperlink w:anchor="_Toc1473" w:history="1">
        <w:r>
          <w:rPr>
            <w:rFonts w:ascii="IRNazanin" w:hAnsi="IRNazanin" w:eastAsia="IRNazanin" w:cs="IRNazanin"/>
            <w:color w:val="111111"/>
            <w:sz w:val="22"/>
            <w:szCs w:val="22"/>
            <w:b w:val="0"/>
            <w:bCs w:val="0"/>
            <w:i w:val="0"/>
            <w:iCs w:val="0"/>
          </w:rPr>
          <w:t>وجوب العود إلى الميقات (رسالة في) / فقه - عربي</w:t>
        </w:r>
        <w:r>
          <w:tab/>
        </w:r>
        <w:r>
          <w:fldChar w:fldCharType="begin"/>
        </w:r>
        <w:r>
          <w:instrText xml:space="preserve">PAGEREF 1473 \h</w:instrText>
        </w:r>
        <w:r>
          <w:fldChar w:fldCharType="end"/>
        </w:r>
      </w:hyperlink>
    </w:p>
    <w:p>
      <w:pPr>
        <w:tabs>
          <w:tab w:val="right" w:leader="dot" w:pos="9062"/>
        </w:tabs>
        <w:ind w:left="220"/>
      </w:pPr>
      <w:hyperlink w:anchor="_Toc1474" w:history="1">
        <w:r>
          <w:rPr>
            <w:rFonts w:ascii="IRNazanin" w:hAnsi="IRNazanin" w:eastAsia="IRNazanin" w:cs="IRNazanin"/>
            <w:color w:val="111111"/>
            <w:sz w:val="22"/>
            <w:szCs w:val="22"/>
            <w:b w:val="0"/>
            <w:bCs w:val="0"/>
            <w:i w:val="0"/>
            <w:iCs w:val="0"/>
          </w:rPr>
          <w:t>وجوب غسل الجنابة وغيرها لغيرها = غسل الجنابة (رسالة في) / فقه - عربي</w:t>
        </w:r>
        <w:r>
          <w:tab/>
        </w:r>
        <w:r>
          <w:fldChar w:fldCharType="begin"/>
        </w:r>
        <w:r>
          <w:instrText xml:space="preserve">PAGEREF 1474 \h</w:instrText>
        </w:r>
        <w:r>
          <w:fldChar w:fldCharType="end"/>
        </w:r>
      </w:hyperlink>
    </w:p>
    <w:p>
      <w:pPr>
        <w:tabs>
          <w:tab w:val="right" w:leader="dot" w:pos="9062"/>
        </w:tabs>
        <w:ind w:left="220"/>
      </w:pPr>
      <w:hyperlink w:anchor="_Toc1475" w:history="1">
        <w:r>
          <w:rPr>
            <w:rFonts w:ascii="IRNazanin" w:hAnsi="IRNazanin" w:eastAsia="IRNazanin" w:cs="IRNazanin"/>
            <w:color w:val="111111"/>
            <w:sz w:val="22"/>
            <w:szCs w:val="22"/>
            <w:b w:val="0"/>
            <w:bCs w:val="0"/>
            <w:i w:val="0"/>
            <w:iCs w:val="0"/>
          </w:rPr>
          <w:t>وجوب الواجب (رسالة في) تحقيق / فلسفة - عربي</w:t>
        </w:r>
        <w:r>
          <w:tab/>
        </w:r>
        <w:r>
          <w:fldChar w:fldCharType="begin"/>
        </w:r>
        <w:r>
          <w:instrText xml:space="preserve">PAGEREF 1475 \h</w:instrText>
        </w:r>
        <w:r>
          <w:fldChar w:fldCharType="end"/>
        </w:r>
      </w:hyperlink>
    </w:p>
    <w:p>
      <w:pPr>
        <w:tabs>
          <w:tab w:val="right" w:leader="dot" w:pos="9062"/>
        </w:tabs>
        <w:ind w:left="220"/>
      </w:pPr>
      <w:hyperlink w:anchor="_Toc1476" w:history="1">
        <w:r>
          <w:rPr>
            <w:rFonts w:ascii="IRNazanin" w:hAnsi="IRNazanin" w:eastAsia="IRNazanin" w:cs="IRNazanin"/>
            <w:color w:val="111111"/>
            <w:sz w:val="22"/>
            <w:szCs w:val="22"/>
            <w:b w:val="0"/>
            <w:bCs w:val="0"/>
            <w:i w:val="0"/>
            <w:iCs w:val="0"/>
          </w:rPr>
          <w:t>الوجود (رسالة في ) / فلسفة - عربي</w:t>
        </w:r>
        <w:r>
          <w:tab/>
        </w:r>
        <w:r>
          <w:fldChar w:fldCharType="begin"/>
        </w:r>
        <w:r>
          <w:instrText xml:space="preserve">PAGEREF 1476 \h</w:instrText>
        </w:r>
        <w:r>
          <w:fldChar w:fldCharType="end"/>
        </w:r>
      </w:hyperlink>
    </w:p>
    <w:p>
      <w:pPr>
        <w:tabs>
          <w:tab w:val="right" w:leader="dot" w:pos="9062"/>
        </w:tabs>
        <w:ind w:left="220"/>
      </w:pPr>
      <w:hyperlink w:anchor="_Toc1477" w:history="1">
        <w:r>
          <w:rPr>
            <w:rFonts w:ascii="IRNazanin" w:hAnsi="IRNazanin" w:eastAsia="IRNazanin" w:cs="IRNazanin"/>
            <w:color w:val="111111"/>
            <w:sz w:val="22"/>
            <w:szCs w:val="22"/>
            <w:b w:val="0"/>
            <w:bCs w:val="0"/>
            <w:i w:val="0"/>
            <w:iCs w:val="0"/>
          </w:rPr>
          <w:t>الوجود (رسالة في ) / فلسفة - عربي</w:t>
        </w:r>
        <w:r>
          <w:tab/>
        </w:r>
        <w:r>
          <w:fldChar w:fldCharType="begin"/>
        </w:r>
        <w:r>
          <w:instrText xml:space="preserve">PAGEREF 1477 \h</w:instrText>
        </w:r>
        <w:r>
          <w:fldChar w:fldCharType="end"/>
        </w:r>
      </w:hyperlink>
    </w:p>
    <w:p>
      <w:pPr>
        <w:tabs>
          <w:tab w:val="right" w:leader="dot" w:pos="9062"/>
        </w:tabs>
        <w:ind w:left="220"/>
      </w:pPr>
      <w:hyperlink w:anchor="_Toc1478" w:history="1">
        <w:r>
          <w:rPr>
            <w:rFonts w:ascii="IRNazanin" w:hAnsi="IRNazanin" w:eastAsia="IRNazanin" w:cs="IRNazanin"/>
            <w:color w:val="111111"/>
            <w:sz w:val="22"/>
            <w:szCs w:val="22"/>
            <w:b w:val="0"/>
            <w:bCs w:val="0"/>
            <w:i w:val="0"/>
            <w:iCs w:val="0"/>
          </w:rPr>
          <w:t>الوجود (بحث في ) / فلسفة - عربي</w:t>
        </w:r>
        <w:r>
          <w:tab/>
        </w:r>
        <w:r>
          <w:fldChar w:fldCharType="begin"/>
        </w:r>
        <w:r>
          <w:instrText xml:space="preserve">PAGEREF 1478 \h</w:instrText>
        </w:r>
        <w:r>
          <w:fldChar w:fldCharType="end"/>
        </w:r>
      </w:hyperlink>
    </w:p>
    <w:p>
      <w:pPr>
        <w:tabs>
          <w:tab w:val="right" w:leader="dot" w:pos="9062"/>
        </w:tabs>
        <w:ind w:left="220"/>
      </w:pPr>
      <w:hyperlink w:anchor="_Toc1479" w:history="1">
        <w:r>
          <w:rPr>
            <w:rFonts w:ascii="IRNazanin" w:hAnsi="IRNazanin" w:eastAsia="IRNazanin" w:cs="IRNazanin"/>
            <w:color w:val="111111"/>
            <w:sz w:val="22"/>
            <w:szCs w:val="22"/>
            <w:b w:val="0"/>
            <w:bCs w:val="0"/>
            <w:i w:val="0"/>
            <w:iCs w:val="0"/>
          </w:rPr>
          <w:t>وجود الله تعالى ( رسالة في) / كلام وعقائد - عربي</w:t>
        </w:r>
        <w:r>
          <w:tab/>
        </w:r>
        <w:r>
          <w:fldChar w:fldCharType="begin"/>
        </w:r>
        <w:r>
          <w:instrText xml:space="preserve">PAGEREF 1479 \h</w:instrText>
        </w:r>
        <w:r>
          <w:fldChar w:fldCharType="end"/>
        </w:r>
      </w:hyperlink>
    </w:p>
    <w:p>
      <w:pPr>
        <w:tabs>
          <w:tab w:val="right" w:leader="dot" w:pos="9062"/>
        </w:tabs>
        <w:ind w:left="220"/>
      </w:pPr>
      <w:hyperlink w:anchor="_Toc1480" w:history="1">
        <w:r>
          <w:rPr>
            <w:rFonts w:ascii="IRNazanin" w:hAnsi="IRNazanin" w:eastAsia="IRNazanin" w:cs="IRNazanin"/>
            <w:color w:val="111111"/>
            <w:sz w:val="22"/>
            <w:szCs w:val="22"/>
            <w:b w:val="0"/>
            <w:bCs w:val="0"/>
            <w:i w:val="0"/>
            <w:iCs w:val="0"/>
          </w:rPr>
          <w:t>الوجود الذهني (رسالة في) تحقيق / فلسفة - عربي</w:t>
        </w:r>
        <w:r>
          <w:tab/>
        </w:r>
        <w:r>
          <w:fldChar w:fldCharType="begin"/>
        </w:r>
        <w:r>
          <w:instrText xml:space="preserve">PAGEREF 1480 \h</w:instrText>
        </w:r>
        <w:r>
          <w:fldChar w:fldCharType="end"/>
        </w:r>
      </w:hyperlink>
    </w:p>
    <w:p>
      <w:pPr>
        <w:tabs>
          <w:tab w:val="right" w:leader="dot" w:pos="9062"/>
        </w:tabs>
        <w:ind w:left="220"/>
      </w:pPr>
      <w:hyperlink w:anchor="_Toc1481" w:history="1">
        <w:r>
          <w:rPr>
            <w:rFonts w:ascii="IRNazanin" w:hAnsi="IRNazanin" w:eastAsia="IRNazanin" w:cs="IRNazanin"/>
            <w:color w:val="111111"/>
            <w:sz w:val="22"/>
            <w:szCs w:val="22"/>
            <w:b w:val="0"/>
            <w:bCs w:val="0"/>
            <w:i w:val="0"/>
            <w:iCs w:val="0"/>
          </w:rPr>
          <w:t>وجود كل الموجودات وهلاكها في اسبوع (رسالة في) / كلام وعقائد - فارسي</w:t>
        </w:r>
        <w:r>
          <w:tab/>
        </w:r>
        <w:r>
          <w:fldChar w:fldCharType="begin"/>
        </w:r>
        <w:r>
          <w:instrText xml:space="preserve">PAGEREF 1481 \h</w:instrText>
        </w:r>
        <w:r>
          <w:fldChar w:fldCharType="end"/>
        </w:r>
      </w:hyperlink>
    </w:p>
    <w:p>
      <w:pPr>
        <w:tabs>
          <w:tab w:val="right" w:leader="dot" w:pos="9062"/>
        </w:tabs>
        <w:ind w:left="220"/>
      </w:pPr>
      <w:hyperlink w:anchor="_Toc1482" w:history="1">
        <w:r>
          <w:rPr>
            <w:rFonts w:ascii="IRNazanin" w:hAnsi="IRNazanin" w:eastAsia="IRNazanin" w:cs="IRNazanin"/>
            <w:color w:val="111111"/>
            <w:sz w:val="22"/>
            <w:szCs w:val="22"/>
            <w:b w:val="0"/>
            <w:bCs w:val="0"/>
            <w:i w:val="0"/>
            <w:iCs w:val="0"/>
          </w:rPr>
          <w:t>الوجود والماهية / فلسفة - عربي</w:t>
        </w:r>
        <w:r>
          <w:tab/>
        </w:r>
        <w:r>
          <w:fldChar w:fldCharType="begin"/>
        </w:r>
        <w:r>
          <w:instrText xml:space="preserve">PAGEREF 1482 \h</w:instrText>
        </w:r>
        <w:r>
          <w:fldChar w:fldCharType="end"/>
        </w:r>
      </w:hyperlink>
    </w:p>
    <w:p>
      <w:pPr>
        <w:tabs>
          <w:tab w:val="right" w:leader="dot" w:pos="9062"/>
        </w:tabs>
        <w:ind w:left="220"/>
      </w:pPr>
      <w:hyperlink w:anchor="_Toc1483" w:history="1">
        <w:r>
          <w:rPr>
            <w:rFonts w:ascii="IRNazanin" w:hAnsi="IRNazanin" w:eastAsia="IRNazanin" w:cs="IRNazanin"/>
            <w:color w:val="111111"/>
            <w:sz w:val="22"/>
            <w:szCs w:val="22"/>
            <w:b w:val="0"/>
            <w:bCs w:val="0"/>
            <w:i w:val="0"/>
            <w:iCs w:val="0"/>
          </w:rPr>
          <w:t>وجوديه = وحدت وجود = مراتب وجود = رساله وجود = مراتب</w:t>
        </w:r>
        <w:r>
          <w:tab/>
        </w:r>
        <w:r>
          <w:fldChar w:fldCharType="begin"/>
        </w:r>
        <w:r>
          <w:instrText xml:space="preserve">PAGEREF 1483 \h</w:instrText>
        </w:r>
        <w:r>
          <w:fldChar w:fldCharType="end"/>
        </w:r>
      </w:hyperlink>
    </w:p>
    <w:p>
      <w:pPr>
        <w:tabs>
          <w:tab w:val="right" w:leader="dot" w:pos="9062"/>
        </w:tabs>
        <w:ind w:left="220"/>
      </w:pPr>
      <w:hyperlink w:anchor="_Toc1484" w:history="1">
        <w:r>
          <w:rPr>
            <w:rFonts w:ascii="IRNazanin" w:hAnsi="IRNazanin" w:eastAsia="IRNazanin" w:cs="IRNazanin"/>
            <w:color w:val="111111"/>
            <w:sz w:val="22"/>
            <w:szCs w:val="22"/>
            <w:b w:val="0"/>
            <w:bCs w:val="0"/>
            <w:i w:val="0"/>
            <w:iCs w:val="0"/>
          </w:rPr>
          <w:t>وجودية = الوجود الوجود = إثبات واجب الوجود = الرسالة الوجودية / فلسفة - وعربي</w:t>
        </w:r>
        <w:r>
          <w:tab/>
        </w:r>
        <w:r>
          <w:fldChar w:fldCharType="begin"/>
        </w:r>
        <w:r>
          <w:instrText xml:space="preserve">PAGEREF 1484 \h</w:instrText>
        </w:r>
        <w:r>
          <w:fldChar w:fldCharType="end"/>
        </w:r>
      </w:hyperlink>
    </w:p>
    <w:p>
      <w:pPr>
        <w:tabs>
          <w:tab w:val="right" w:leader="dot" w:pos="9062"/>
        </w:tabs>
        <w:ind w:left="220"/>
      </w:pPr>
      <w:hyperlink w:anchor="_Toc1485" w:history="1">
        <w:r>
          <w:rPr>
            <w:rFonts w:ascii="IRNazanin" w:hAnsi="IRNazanin" w:eastAsia="IRNazanin" w:cs="IRNazanin"/>
            <w:color w:val="111111"/>
            <w:sz w:val="22"/>
            <w:szCs w:val="22"/>
            <w:b w:val="0"/>
            <w:bCs w:val="0"/>
            <w:i w:val="0"/>
            <w:iCs w:val="0"/>
          </w:rPr>
          <w:t>وجودية - رسالة في الوجود = الوجود وتحقيق مراتبه = اقسام وجود /</w:t>
        </w:r>
        <w:r>
          <w:tab/>
        </w:r>
        <w:r>
          <w:fldChar w:fldCharType="begin"/>
        </w:r>
        <w:r>
          <w:instrText xml:space="preserve">PAGEREF 1485 \h</w:instrText>
        </w:r>
        <w:r>
          <w:fldChar w:fldCharType="end"/>
        </w:r>
      </w:hyperlink>
    </w:p>
    <w:p>
      <w:pPr>
        <w:tabs>
          <w:tab w:val="right" w:leader="dot" w:pos="9062"/>
        </w:tabs>
        <w:ind w:left="220"/>
      </w:pPr>
      <w:hyperlink w:anchor="_Toc1486" w:history="1">
        <w:r>
          <w:rPr>
            <w:rFonts w:ascii="IRNazanin" w:hAnsi="IRNazanin" w:eastAsia="IRNazanin" w:cs="IRNazanin"/>
            <w:color w:val="111111"/>
            <w:sz w:val="22"/>
            <w:szCs w:val="22"/>
            <w:b w:val="0"/>
            <w:bCs w:val="0"/>
            <w:i w:val="0"/>
            <w:iCs w:val="0"/>
          </w:rPr>
          <w:t>الوجوه المسفرة في اتمام القرآات العشرة / قرائة - عربي</w:t>
        </w:r>
        <w:r>
          <w:tab/>
        </w:r>
        <w:r>
          <w:fldChar w:fldCharType="begin"/>
        </w:r>
        <w:r>
          <w:instrText xml:space="preserve">PAGEREF 1486 \h</w:instrText>
        </w:r>
        <w:r>
          <w:fldChar w:fldCharType="end"/>
        </w:r>
      </w:hyperlink>
    </w:p>
    <w:p>
      <w:pPr>
        <w:tabs>
          <w:tab w:val="right" w:leader="dot" w:pos="9062"/>
        </w:tabs>
        <w:ind w:left="220"/>
      </w:pPr>
      <w:hyperlink w:anchor="_Toc1487" w:history="1">
        <w:r>
          <w:rPr>
            <w:rFonts w:ascii="IRNazanin" w:hAnsi="IRNazanin" w:eastAsia="IRNazanin" w:cs="IRNazanin"/>
            <w:color w:val="111111"/>
            <w:sz w:val="22"/>
            <w:szCs w:val="22"/>
            <w:b w:val="0"/>
            <w:bCs w:val="0"/>
            <w:i w:val="0"/>
            <w:iCs w:val="0"/>
          </w:rPr>
          <w:t>الوجوه والنظائر / علوم القرآن - عربي</w:t>
        </w:r>
        <w:r>
          <w:tab/>
        </w:r>
        <w:r>
          <w:fldChar w:fldCharType="begin"/>
        </w:r>
        <w:r>
          <w:instrText xml:space="preserve">PAGEREF 1487 \h</w:instrText>
        </w:r>
        <w:r>
          <w:fldChar w:fldCharType="end"/>
        </w:r>
      </w:hyperlink>
    </w:p>
    <w:p>
      <w:pPr>
        <w:tabs>
          <w:tab w:val="right" w:leader="dot" w:pos="9062"/>
        </w:tabs>
        <w:ind w:left="220"/>
      </w:pPr>
      <w:hyperlink w:anchor="_Toc1488" w:history="1">
        <w:r>
          <w:rPr>
            <w:rFonts w:ascii="IRNazanin" w:hAnsi="IRNazanin" w:eastAsia="IRNazanin" w:cs="IRNazanin"/>
            <w:color w:val="111111"/>
            <w:sz w:val="22"/>
            <w:szCs w:val="22"/>
            <w:b w:val="0"/>
            <w:bCs w:val="0"/>
            <w:i w:val="0"/>
            <w:iCs w:val="0"/>
          </w:rPr>
          <w:t>الوجوه والنظائر في القرآن - الزوائد والنظاير وفوائد البصائر في القرآن /</w:t>
        </w:r>
        <w:r>
          <w:tab/>
        </w:r>
        <w:r>
          <w:fldChar w:fldCharType="begin"/>
        </w:r>
        <w:r>
          <w:instrText xml:space="preserve">PAGEREF 1488 \h</w:instrText>
        </w:r>
        <w:r>
          <w:fldChar w:fldCharType="end"/>
        </w:r>
      </w:hyperlink>
    </w:p>
    <w:p>
      <w:pPr>
        <w:tabs>
          <w:tab w:val="right" w:leader="dot" w:pos="9062"/>
        </w:tabs>
        <w:ind w:left="220"/>
      </w:pPr>
      <w:hyperlink w:anchor="_Toc1489" w:history="1">
        <w:r>
          <w:rPr>
            <w:rFonts w:ascii="IRNazanin" w:hAnsi="IRNazanin" w:eastAsia="IRNazanin" w:cs="IRNazanin"/>
            <w:color w:val="111111"/>
            <w:sz w:val="22"/>
            <w:szCs w:val="22"/>
            <w:b w:val="0"/>
            <w:bCs w:val="0"/>
            <w:i w:val="0"/>
            <w:iCs w:val="0"/>
          </w:rPr>
          <w:t>الوجوه والنظائر في القرآن / علوم القرآن - عربي</w:t>
        </w:r>
        <w:r>
          <w:tab/>
        </w:r>
        <w:r>
          <w:fldChar w:fldCharType="begin"/>
        </w:r>
        <w:r>
          <w:instrText xml:space="preserve">PAGEREF 1489 \h</w:instrText>
        </w:r>
        <w:r>
          <w:fldChar w:fldCharType="end"/>
        </w:r>
      </w:hyperlink>
    </w:p>
    <w:p>
      <w:pPr>
        <w:tabs>
          <w:tab w:val="right" w:leader="dot" w:pos="9062"/>
        </w:tabs>
        <w:ind w:left="220"/>
      </w:pPr>
      <w:hyperlink w:anchor="_Toc1490" w:history="1">
        <w:r>
          <w:rPr>
            <w:rFonts w:ascii="IRNazanin" w:hAnsi="IRNazanin" w:eastAsia="IRNazanin" w:cs="IRNazanin"/>
            <w:color w:val="111111"/>
            <w:sz w:val="22"/>
            <w:szCs w:val="22"/>
            <w:b w:val="0"/>
            <w:bCs w:val="0"/>
            <w:i w:val="0"/>
            <w:iCs w:val="0"/>
          </w:rPr>
          <w:t>وجه الحاجة إلى تدوين علم الفقه وأصوله / فقه - عربي</w:t>
        </w:r>
        <w:r>
          <w:tab/>
        </w:r>
        <w:r>
          <w:fldChar w:fldCharType="begin"/>
        </w:r>
        <w:r>
          <w:instrText xml:space="preserve">PAGEREF 1490 \h</w:instrText>
        </w:r>
        <w:r>
          <w:fldChar w:fldCharType="end"/>
        </w:r>
      </w:hyperlink>
    </w:p>
    <w:p>
      <w:pPr>
        <w:tabs>
          <w:tab w:val="right" w:leader="dot" w:pos="9062"/>
        </w:tabs>
        <w:ind w:left="220"/>
      </w:pPr>
      <w:hyperlink w:anchor="_Toc1491" w:history="1">
        <w:r>
          <w:rPr>
            <w:rFonts w:ascii="IRNazanin" w:hAnsi="IRNazanin" w:eastAsia="IRNazanin" w:cs="IRNazanin"/>
            <w:color w:val="111111"/>
            <w:sz w:val="22"/>
            <w:szCs w:val="22"/>
            <w:b w:val="0"/>
            <w:bCs w:val="0"/>
            <w:i w:val="0"/>
            <w:iCs w:val="0"/>
          </w:rPr>
          <w:t>الوجه في إبطال الجهة / كلام وعقائد - عربي</w:t>
        </w:r>
        <w:r>
          <w:tab/>
        </w:r>
        <w:r>
          <w:fldChar w:fldCharType="begin"/>
        </w:r>
        <w:r>
          <w:instrText xml:space="preserve">PAGEREF 1491 \h</w:instrText>
        </w:r>
        <w:r>
          <w:fldChar w:fldCharType="end"/>
        </w:r>
      </w:hyperlink>
    </w:p>
    <w:p>
      <w:pPr>
        <w:tabs>
          <w:tab w:val="right" w:leader="dot" w:pos="9062"/>
        </w:tabs>
        <w:ind w:left="220"/>
      </w:pPr>
      <w:hyperlink w:anchor="_Toc1492" w:history="1">
        <w:r>
          <w:rPr>
            <w:rFonts w:ascii="IRNazanin" w:hAnsi="IRNazanin" w:eastAsia="IRNazanin" w:cs="IRNazanin"/>
            <w:color w:val="111111"/>
            <w:sz w:val="22"/>
            <w:szCs w:val="22"/>
            <w:b w:val="0"/>
            <w:bCs w:val="0"/>
            <w:i w:val="0"/>
            <w:iCs w:val="0"/>
          </w:rPr>
          <w:t>الوجيزة / فقه - عربي</w:t>
        </w:r>
        <w:r>
          <w:tab/>
        </w:r>
        <w:r>
          <w:fldChar w:fldCharType="begin"/>
        </w:r>
        <w:r>
          <w:instrText xml:space="preserve">PAGEREF 1492 \h</w:instrText>
        </w:r>
        <w:r>
          <w:fldChar w:fldCharType="end"/>
        </w:r>
      </w:hyperlink>
    </w:p>
    <w:p>
      <w:pPr>
        <w:tabs>
          <w:tab w:val="right" w:leader="dot" w:pos="9062"/>
        </w:tabs>
        <w:ind w:left="220"/>
      </w:pPr>
      <w:hyperlink w:anchor="_Toc1493" w:history="1">
        <w:r>
          <w:rPr>
            <w:rFonts w:ascii="IRNazanin" w:hAnsi="IRNazanin" w:eastAsia="IRNazanin" w:cs="IRNazanin"/>
            <w:color w:val="111111"/>
            <w:sz w:val="22"/>
            <w:szCs w:val="22"/>
            <w:b w:val="0"/>
            <w:bCs w:val="0"/>
            <w:i w:val="0"/>
            <w:iCs w:val="0"/>
          </w:rPr>
          <w:t>الوجيزة / - عربي</w:t>
        </w:r>
        <w:r>
          <w:tab/>
        </w:r>
        <w:r>
          <w:fldChar w:fldCharType="begin"/>
        </w:r>
        <w:r>
          <w:instrText xml:space="preserve">PAGEREF 1493 \h</w:instrText>
        </w:r>
        <w:r>
          <w:fldChar w:fldCharType="end"/>
        </w:r>
      </w:hyperlink>
    </w:p>
    <w:p>
      <w:pPr>
        <w:tabs>
          <w:tab w:val="right" w:leader="dot" w:pos="9062"/>
        </w:tabs>
        <w:ind w:left="220"/>
      </w:pPr>
      <w:hyperlink w:anchor="_Toc1494" w:history="1">
        <w:r>
          <w:rPr>
            <w:rFonts w:ascii="IRNazanin" w:hAnsi="IRNazanin" w:eastAsia="IRNazanin" w:cs="IRNazanin"/>
            <w:color w:val="111111"/>
            <w:sz w:val="22"/>
            <w:szCs w:val="22"/>
            <w:b w:val="0"/>
            <w:bCs w:val="0"/>
            <w:i w:val="0"/>
            <w:iCs w:val="0"/>
          </w:rPr>
          <w:t>الوجيزة / فقه - عربي</w:t>
        </w:r>
        <w:r>
          <w:tab/>
        </w:r>
        <w:r>
          <w:fldChar w:fldCharType="begin"/>
        </w:r>
        <w:r>
          <w:instrText xml:space="preserve">PAGEREF 1494 \h</w:instrText>
        </w:r>
        <w:r>
          <w:fldChar w:fldCharType="end"/>
        </w:r>
      </w:hyperlink>
    </w:p>
    <w:p>
      <w:pPr>
        <w:tabs>
          <w:tab w:val="right" w:leader="dot" w:pos="9062"/>
        </w:tabs>
        <w:ind w:left="220"/>
      </w:pPr>
      <w:hyperlink w:anchor="_Toc1495" w:history="1">
        <w:r>
          <w:rPr>
            <w:rFonts w:ascii="IRNazanin" w:hAnsi="IRNazanin" w:eastAsia="IRNazanin" w:cs="IRNazanin"/>
            <w:color w:val="111111"/>
            <w:sz w:val="22"/>
            <w:szCs w:val="22"/>
            <w:b w:val="0"/>
            <w:bCs w:val="0"/>
            <w:i w:val="0"/>
            <w:iCs w:val="0"/>
          </w:rPr>
          <w:t>الوجيزة / رياضيات - عربي</w:t>
        </w:r>
        <w:r>
          <w:tab/>
        </w:r>
        <w:r>
          <w:fldChar w:fldCharType="begin"/>
        </w:r>
        <w:r>
          <w:instrText xml:space="preserve">PAGEREF 1495 \h</w:instrText>
        </w:r>
        <w:r>
          <w:fldChar w:fldCharType="end"/>
        </w:r>
      </w:hyperlink>
    </w:p>
    <w:p>
      <w:pPr>
        <w:tabs>
          <w:tab w:val="right" w:leader="dot" w:pos="9062"/>
        </w:tabs>
        <w:ind w:left="220"/>
      </w:pPr>
      <w:hyperlink w:anchor="_Toc1496" w:history="1">
        <w:r>
          <w:rPr>
            <w:rFonts w:ascii="IRNazanin" w:hAnsi="IRNazanin" w:eastAsia="IRNazanin" w:cs="IRNazanin"/>
            <w:color w:val="111111"/>
            <w:sz w:val="22"/>
            <w:szCs w:val="22"/>
            <w:b w:val="0"/>
            <w:bCs w:val="0"/>
            <w:i w:val="0"/>
            <w:iCs w:val="0"/>
          </w:rPr>
          <w:t>الوجيزة / فقه - عربي</w:t>
        </w:r>
        <w:r>
          <w:tab/>
        </w:r>
        <w:r>
          <w:fldChar w:fldCharType="begin"/>
        </w:r>
        <w:r>
          <w:instrText xml:space="preserve">PAGEREF 1496 \h</w:instrText>
        </w:r>
        <w:r>
          <w:fldChar w:fldCharType="end"/>
        </w:r>
      </w:hyperlink>
    </w:p>
    <w:p>
      <w:pPr>
        <w:tabs>
          <w:tab w:val="right" w:leader="dot" w:pos="9062"/>
        </w:tabs>
        <w:ind w:left="220"/>
      </w:pPr>
      <w:hyperlink w:anchor="_Toc1497" w:history="1">
        <w:r>
          <w:rPr>
            <w:rFonts w:ascii="IRNazanin" w:hAnsi="IRNazanin" w:eastAsia="IRNazanin" w:cs="IRNazanin"/>
            <w:color w:val="111111"/>
            <w:sz w:val="22"/>
            <w:szCs w:val="22"/>
            <w:b w:val="0"/>
            <w:bCs w:val="0"/>
            <w:i w:val="0"/>
            <w:iCs w:val="0"/>
          </w:rPr>
          <w:t>الوجيزة / فقه - عربي</w:t>
        </w:r>
        <w:r>
          <w:tab/>
        </w:r>
        <w:r>
          <w:fldChar w:fldCharType="begin"/>
        </w:r>
        <w:r>
          <w:instrText xml:space="preserve">PAGEREF 1497 \h</w:instrText>
        </w:r>
        <w:r>
          <w:fldChar w:fldCharType="end"/>
        </w:r>
      </w:hyperlink>
    </w:p>
    <w:p>
      <w:pPr>
        <w:tabs>
          <w:tab w:val="right" w:leader="dot" w:pos="9062"/>
        </w:tabs>
        <w:ind w:left="220"/>
      </w:pPr>
      <w:hyperlink w:anchor="_Toc1498" w:history="1">
        <w:r>
          <w:rPr>
            <w:rFonts w:ascii="IRNazanin" w:hAnsi="IRNazanin" w:eastAsia="IRNazanin" w:cs="IRNazanin"/>
            <w:color w:val="111111"/>
            <w:sz w:val="22"/>
            <w:szCs w:val="22"/>
            <w:b w:val="0"/>
            <w:bCs w:val="0"/>
            <w:i w:val="0"/>
            <w:iCs w:val="0"/>
          </w:rPr>
          <w:t>الوجيزة / فقه - عربي</w:t>
        </w:r>
        <w:r>
          <w:tab/>
        </w:r>
        <w:r>
          <w:fldChar w:fldCharType="begin"/>
        </w:r>
        <w:r>
          <w:instrText xml:space="preserve">PAGEREF 1498 \h</w:instrText>
        </w:r>
        <w:r>
          <w:fldChar w:fldCharType="end"/>
        </w:r>
      </w:hyperlink>
    </w:p>
    <w:p>
      <w:pPr>
        <w:tabs>
          <w:tab w:val="right" w:leader="dot" w:pos="9062"/>
        </w:tabs>
        <w:ind w:left="220"/>
      </w:pPr>
      <w:hyperlink w:anchor="_Toc1499" w:history="1">
        <w:r>
          <w:rPr>
            <w:rFonts w:ascii="IRNazanin" w:hAnsi="IRNazanin" w:eastAsia="IRNazanin" w:cs="IRNazanin"/>
            <w:color w:val="111111"/>
            <w:sz w:val="22"/>
            <w:szCs w:val="22"/>
            <w:b w:val="0"/>
            <w:bCs w:val="0"/>
            <w:i w:val="0"/>
            <w:iCs w:val="0"/>
          </w:rPr>
          <w:t>الوجيزة / رجال - عربي</w:t>
        </w:r>
        <w:r>
          <w:tab/>
        </w:r>
        <w:r>
          <w:fldChar w:fldCharType="begin"/>
        </w:r>
        <w:r>
          <w:instrText xml:space="preserve">PAGEREF 1499 \h</w:instrText>
        </w:r>
        <w:r>
          <w:fldChar w:fldCharType="end"/>
        </w:r>
      </w:hyperlink>
    </w:p>
    <w:p>
      <w:pPr>
        <w:tabs>
          <w:tab w:val="right" w:leader="dot" w:pos="9062"/>
        </w:tabs>
        <w:ind w:left="220"/>
      </w:pPr>
      <w:hyperlink w:anchor="_Toc1500" w:history="1">
        <w:r>
          <w:rPr>
            <w:rFonts w:ascii="IRNazanin" w:hAnsi="IRNazanin" w:eastAsia="IRNazanin" w:cs="IRNazanin"/>
            <w:color w:val="111111"/>
            <w:sz w:val="22"/>
            <w:szCs w:val="22"/>
            <w:b w:val="0"/>
            <w:bCs w:val="0"/>
            <w:i w:val="0"/>
            <w:iCs w:val="0"/>
          </w:rPr>
          <w:t>وجيزة الأحكام / فقه - عربي</w:t>
        </w:r>
        <w:r>
          <w:tab/>
        </w:r>
        <w:r>
          <w:fldChar w:fldCharType="begin"/>
        </w:r>
        <w:r>
          <w:instrText xml:space="preserve">PAGEREF 1500 \h</w:instrText>
        </w:r>
        <w:r>
          <w:fldChar w:fldCharType="end"/>
        </w:r>
      </w:hyperlink>
    </w:p>
    <w:p>
      <w:pPr>
        <w:tabs>
          <w:tab w:val="right" w:leader="dot" w:pos="9062"/>
        </w:tabs>
        <w:ind w:left="220"/>
      </w:pPr>
      <w:hyperlink w:anchor="_Toc1501" w:history="1">
        <w:r>
          <w:rPr>
            <w:rFonts w:ascii="IRNazanin" w:hAnsi="IRNazanin" w:eastAsia="IRNazanin" w:cs="IRNazanin"/>
            <w:color w:val="111111"/>
            <w:sz w:val="22"/>
            <w:szCs w:val="22"/>
            <w:b w:val="0"/>
            <w:bCs w:val="0"/>
            <w:i w:val="0"/>
            <w:iCs w:val="0"/>
          </w:rPr>
          <w:t>وجيزة الأحكام / فقه - عربي</w:t>
        </w:r>
        <w:r>
          <w:tab/>
        </w:r>
        <w:r>
          <w:fldChar w:fldCharType="begin"/>
        </w:r>
        <w:r>
          <w:instrText xml:space="preserve">PAGEREF 1501 \h</w:instrText>
        </w:r>
        <w:r>
          <w:fldChar w:fldCharType="end"/>
        </w:r>
      </w:hyperlink>
    </w:p>
    <w:p>
      <w:pPr>
        <w:tabs>
          <w:tab w:val="right" w:leader="dot" w:pos="9062"/>
        </w:tabs>
        <w:ind w:left="220"/>
      </w:pPr>
      <w:hyperlink w:anchor="_Toc1502" w:history="1">
        <w:r>
          <w:rPr>
            <w:rFonts w:ascii="IRNazanin" w:hAnsi="IRNazanin" w:eastAsia="IRNazanin" w:cs="IRNazanin"/>
            <w:color w:val="111111"/>
            <w:sz w:val="22"/>
            <w:szCs w:val="22"/>
            <w:b w:val="0"/>
            <w:bCs w:val="0"/>
            <w:i w:val="0"/>
            <w:iCs w:val="0"/>
          </w:rPr>
          <w:t>الوجيزة في الأحكام / فقه - عربي</w:t>
        </w:r>
        <w:r>
          <w:tab/>
        </w:r>
        <w:r>
          <w:fldChar w:fldCharType="begin"/>
        </w:r>
        <w:r>
          <w:instrText xml:space="preserve">PAGEREF 1502 \h</w:instrText>
        </w:r>
        <w:r>
          <w:fldChar w:fldCharType="end"/>
        </w:r>
      </w:hyperlink>
    </w:p>
    <w:p>
      <w:pPr>
        <w:tabs>
          <w:tab w:val="right" w:leader="dot" w:pos="9062"/>
        </w:tabs>
        <w:ind w:left="220"/>
      </w:pPr>
      <w:hyperlink w:anchor="_Toc1503" w:history="1">
        <w:r>
          <w:rPr>
            <w:rFonts w:ascii="IRNazanin" w:hAnsi="IRNazanin" w:eastAsia="IRNazanin" w:cs="IRNazanin"/>
            <w:color w:val="111111"/>
            <w:sz w:val="22"/>
            <w:szCs w:val="22"/>
            <w:b w:val="0"/>
            <w:bCs w:val="0"/>
            <w:i w:val="0"/>
            <w:iCs w:val="0"/>
          </w:rPr>
          <w:t>الوجيزة في أحكام الصلاة / فقه - عربي</w:t>
        </w:r>
        <w:r>
          <w:tab/>
        </w:r>
        <w:r>
          <w:fldChar w:fldCharType="begin"/>
        </w:r>
        <w:r>
          <w:instrText xml:space="preserve">PAGEREF 1503 \h</w:instrText>
        </w:r>
        <w:r>
          <w:fldChar w:fldCharType="end"/>
        </w:r>
      </w:hyperlink>
    </w:p>
    <w:p>
      <w:pPr>
        <w:tabs>
          <w:tab w:val="right" w:leader="dot" w:pos="9062"/>
        </w:tabs>
        <w:ind w:left="220"/>
      </w:pPr>
      <w:hyperlink w:anchor="_Toc1504" w:history="1">
        <w:r>
          <w:rPr>
            <w:rFonts w:ascii="IRNazanin" w:hAnsi="IRNazanin" w:eastAsia="IRNazanin" w:cs="IRNazanin"/>
            <w:color w:val="111111"/>
            <w:sz w:val="22"/>
            <w:szCs w:val="22"/>
            <w:b w:val="0"/>
            <w:bCs w:val="0"/>
            <w:i w:val="0"/>
            <w:iCs w:val="0"/>
          </w:rPr>
          <w:t>وجيزة في أحكام الطهارة والصلاة / فقه - فارسي</w:t>
        </w:r>
        <w:r>
          <w:tab/>
        </w:r>
        <w:r>
          <w:fldChar w:fldCharType="begin"/>
        </w:r>
        <w:r>
          <w:instrText xml:space="preserve">PAGEREF 1504 \h</w:instrText>
        </w:r>
        <w:r>
          <w:fldChar w:fldCharType="end"/>
        </w:r>
      </w:hyperlink>
    </w:p>
    <w:p>
      <w:pPr>
        <w:tabs>
          <w:tab w:val="right" w:leader="dot" w:pos="9062"/>
        </w:tabs>
        <w:ind w:left="220"/>
      </w:pPr>
      <w:hyperlink w:anchor="_Toc1505" w:history="1">
        <w:r>
          <w:rPr>
            <w:rFonts w:ascii="IRNazanin" w:hAnsi="IRNazanin" w:eastAsia="IRNazanin" w:cs="IRNazanin"/>
            <w:color w:val="111111"/>
            <w:sz w:val="22"/>
            <w:szCs w:val="22"/>
            <w:b w:val="0"/>
            <w:bCs w:val="0"/>
            <w:i w:val="0"/>
            <w:iCs w:val="0"/>
          </w:rPr>
          <w:t>الوجيزة في الأدعية والمناجاة / دعاء - عربي</w:t>
        </w:r>
        <w:r>
          <w:tab/>
        </w:r>
        <w:r>
          <w:fldChar w:fldCharType="begin"/>
        </w:r>
        <w:r>
          <w:instrText xml:space="preserve">PAGEREF 1505 \h</w:instrText>
        </w:r>
        <w:r>
          <w:fldChar w:fldCharType="end"/>
        </w:r>
      </w:hyperlink>
    </w:p>
    <w:p>
      <w:pPr>
        <w:tabs>
          <w:tab w:val="right" w:leader="dot" w:pos="9062"/>
        </w:tabs>
        <w:ind w:left="220"/>
      </w:pPr>
      <w:hyperlink w:anchor="_Toc1506" w:history="1">
        <w:r>
          <w:rPr>
            <w:rFonts w:ascii="IRNazanin" w:hAnsi="IRNazanin" w:eastAsia="IRNazanin" w:cs="IRNazanin"/>
            <w:color w:val="111111"/>
            <w:sz w:val="22"/>
            <w:szCs w:val="22"/>
            <w:b w:val="0"/>
            <w:bCs w:val="0"/>
            <w:i w:val="0"/>
            <w:iCs w:val="0"/>
          </w:rPr>
          <w:t>الوجيزة في التجويد / علوم القرآن تفسير - عربي</w:t>
        </w:r>
        <w:r>
          <w:tab/>
        </w:r>
        <w:r>
          <w:fldChar w:fldCharType="begin"/>
        </w:r>
        <w:r>
          <w:instrText xml:space="preserve">PAGEREF 1506 \h</w:instrText>
        </w:r>
        <w:r>
          <w:fldChar w:fldCharType="end"/>
        </w:r>
      </w:hyperlink>
    </w:p>
    <w:p>
      <w:pPr>
        <w:tabs>
          <w:tab w:val="right" w:leader="dot" w:pos="9062"/>
        </w:tabs>
        <w:ind w:left="220"/>
      </w:pPr>
      <w:hyperlink w:anchor="_Toc1507" w:history="1">
        <w:r>
          <w:rPr>
            <w:rFonts w:ascii="IRNazanin" w:hAnsi="IRNazanin" w:eastAsia="IRNazanin" w:cs="IRNazanin"/>
            <w:color w:val="111111"/>
            <w:sz w:val="22"/>
            <w:szCs w:val="22"/>
            <w:b w:val="0"/>
            <w:bCs w:val="0"/>
            <w:i w:val="0"/>
            <w:iCs w:val="0"/>
          </w:rPr>
          <w:t>وجيزة في التعادل والترجيح / أصول الفقه - عربي</w:t>
        </w:r>
        <w:r>
          <w:tab/>
        </w:r>
        <w:r>
          <w:fldChar w:fldCharType="begin"/>
        </w:r>
        <w:r>
          <w:instrText xml:space="preserve">PAGEREF 1507 \h</w:instrText>
        </w:r>
        <w:r>
          <w:fldChar w:fldCharType="end"/>
        </w:r>
      </w:hyperlink>
    </w:p>
    <w:p>
      <w:pPr>
        <w:tabs>
          <w:tab w:val="right" w:leader="dot" w:pos="9062"/>
        </w:tabs>
        <w:ind w:left="220"/>
      </w:pPr>
      <w:hyperlink w:anchor="_Toc1508" w:history="1">
        <w:r>
          <w:rPr>
            <w:rFonts w:ascii="IRNazanin" w:hAnsi="IRNazanin" w:eastAsia="IRNazanin" w:cs="IRNazanin"/>
            <w:color w:val="111111"/>
            <w:sz w:val="22"/>
            <w:szCs w:val="22"/>
            <w:b w:val="0"/>
            <w:bCs w:val="0"/>
            <w:i w:val="0"/>
            <w:iCs w:val="0"/>
          </w:rPr>
          <w:t>الوجيزة في تفسير القرآن العزيز – تفسير وجيز الواحدي = الحاوي لجميع</w:t>
        </w:r>
        <w:r>
          <w:tab/>
        </w:r>
        <w:r>
          <w:fldChar w:fldCharType="begin"/>
        </w:r>
        <w:r>
          <w:instrText xml:space="preserve">PAGEREF 1508 \h</w:instrText>
        </w:r>
        <w:r>
          <w:fldChar w:fldCharType="end"/>
        </w:r>
      </w:hyperlink>
    </w:p>
    <w:p>
      <w:pPr>
        <w:tabs>
          <w:tab w:val="right" w:leader="dot" w:pos="9062"/>
        </w:tabs>
        <w:ind w:left="220"/>
      </w:pPr>
      <w:hyperlink w:anchor="_Toc1509" w:history="1">
        <w:r>
          <w:rPr>
            <w:rFonts w:ascii="IRNazanin" w:hAnsi="IRNazanin" w:eastAsia="IRNazanin" w:cs="IRNazanin"/>
            <w:color w:val="111111"/>
            <w:sz w:val="22"/>
            <w:szCs w:val="22"/>
            <w:b w:val="0"/>
            <w:bCs w:val="0"/>
            <w:i w:val="0"/>
            <w:iCs w:val="0"/>
          </w:rPr>
          <w:t>الوجيزة في تفسير القرآن العزيز / تفسير - عربي</w:t>
        </w:r>
        <w:r>
          <w:tab/>
        </w:r>
        <w:r>
          <w:fldChar w:fldCharType="begin"/>
        </w:r>
        <w:r>
          <w:instrText xml:space="preserve">PAGEREF 1509 \h</w:instrText>
        </w:r>
        <w:r>
          <w:fldChar w:fldCharType="end"/>
        </w:r>
      </w:hyperlink>
    </w:p>
    <w:p>
      <w:pPr>
        <w:tabs>
          <w:tab w:val="right" w:leader="dot" w:pos="9062"/>
        </w:tabs>
        <w:ind w:left="220"/>
      </w:pPr>
      <w:hyperlink w:anchor="_Toc1510" w:history="1">
        <w:r>
          <w:rPr>
            <w:rFonts w:ascii="IRNazanin" w:hAnsi="IRNazanin" w:eastAsia="IRNazanin" w:cs="IRNazanin"/>
            <w:color w:val="111111"/>
            <w:sz w:val="22"/>
            <w:szCs w:val="22"/>
            <w:b w:val="0"/>
            <w:bCs w:val="0"/>
            <w:i w:val="0"/>
            <w:iCs w:val="0"/>
          </w:rPr>
          <w:t>الوجيزة في الدراية / دراية - عربي</w:t>
        </w:r>
        <w:r>
          <w:tab/>
        </w:r>
        <w:r>
          <w:fldChar w:fldCharType="begin"/>
        </w:r>
        <w:r>
          <w:instrText xml:space="preserve">PAGEREF 1510 \h</w:instrText>
        </w:r>
        <w:r>
          <w:fldChar w:fldCharType="end"/>
        </w:r>
      </w:hyperlink>
    </w:p>
    <w:p>
      <w:pPr>
        <w:tabs>
          <w:tab w:val="right" w:leader="dot" w:pos="9062"/>
        </w:tabs>
        <w:ind w:left="220"/>
      </w:pPr>
      <w:hyperlink w:anchor="_Toc1511" w:history="1">
        <w:r>
          <w:rPr>
            <w:rFonts w:ascii="IRNazanin" w:hAnsi="IRNazanin" w:eastAsia="IRNazanin" w:cs="IRNazanin"/>
            <w:color w:val="111111"/>
            <w:sz w:val="22"/>
            <w:szCs w:val="22"/>
            <w:b w:val="0"/>
            <w:bCs w:val="0"/>
            <w:i w:val="0"/>
            <w:iCs w:val="0"/>
          </w:rPr>
          <w:t>وجيزة في ذكر طبقات النحويين / نحو، تراجم - عربي</w:t>
        </w:r>
        <w:r>
          <w:tab/>
        </w:r>
        <w:r>
          <w:fldChar w:fldCharType="begin"/>
        </w:r>
        <w:r>
          <w:instrText xml:space="preserve">PAGEREF 1511 \h</w:instrText>
        </w:r>
        <w:r>
          <w:fldChar w:fldCharType="end"/>
        </w:r>
      </w:hyperlink>
    </w:p>
    <w:p>
      <w:pPr>
        <w:tabs>
          <w:tab w:val="right" w:leader="dot" w:pos="9062"/>
        </w:tabs>
        <w:ind w:left="220"/>
      </w:pPr>
      <w:hyperlink w:anchor="_Toc1512" w:history="1">
        <w:r>
          <w:rPr>
            <w:rFonts w:ascii="IRNazanin" w:hAnsi="IRNazanin" w:eastAsia="IRNazanin" w:cs="IRNazanin"/>
            <w:color w:val="111111"/>
            <w:sz w:val="22"/>
            <w:szCs w:val="22"/>
            <w:b w:val="0"/>
            <w:bCs w:val="0"/>
            <w:i w:val="0"/>
            <w:iCs w:val="0"/>
          </w:rPr>
          <w:t>الوجيزة في الرجال / رجال - عربي</w:t>
        </w:r>
        <w:r>
          <w:tab/>
        </w:r>
        <w:r>
          <w:fldChar w:fldCharType="begin"/>
        </w:r>
        <w:r>
          <w:instrText xml:space="preserve">PAGEREF 1512 \h</w:instrText>
        </w:r>
        <w:r>
          <w:fldChar w:fldCharType="end"/>
        </w:r>
      </w:hyperlink>
    </w:p>
    <w:p>
      <w:pPr>
        <w:tabs>
          <w:tab w:val="right" w:leader="dot" w:pos="9062"/>
        </w:tabs>
        <w:ind w:left="220"/>
      </w:pPr>
      <w:hyperlink w:anchor="_Toc1513" w:history="1">
        <w:r>
          <w:rPr>
            <w:rFonts w:ascii="IRNazanin" w:hAnsi="IRNazanin" w:eastAsia="IRNazanin" w:cs="IRNazanin"/>
            <w:color w:val="111111"/>
            <w:sz w:val="22"/>
            <w:szCs w:val="22"/>
            <w:b w:val="0"/>
            <w:bCs w:val="0"/>
            <w:i w:val="0"/>
            <w:iCs w:val="0"/>
          </w:rPr>
          <w:t>الوجيزة في الصلاة - تحفة الابرار (مختصر) - أحكام نماز = آداب نماز =</w:t>
        </w:r>
        <w:r>
          <w:tab/>
        </w:r>
        <w:r>
          <w:fldChar w:fldCharType="begin"/>
        </w:r>
        <w:r>
          <w:instrText xml:space="preserve">PAGEREF 1513 \h</w:instrText>
        </w:r>
        <w:r>
          <w:fldChar w:fldCharType="end"/>
        </w:r>
      </w:hyperlink>
    </w:p>
    <w:p>
      <w:pPr>
        <w:tabs>
          <w:tab w:val="right" w:leader="dot" w:pos="9062"/>
        </w:tabs>
        <w:ind w:left="220"/>
      </w:pPr>
      <w:hyperlink w:anchor="_Toc1514" w:history="1">
        <w:r>
          <w:rPr>
            <w:rFonts w:ascii="IRNazanin" w:hAnsi="IRNazanin" w:eastAsia="IRNazanin" w:cs="IRNazanin"/>
            <w:color w:val="111111"/>
            <w:sz w:val="22"/>
            <w:szCs w:val="22"/>
            <w:b w:val="0"/>
            <w:bCs w:val="0"/>
            <w:i w:val="0"/>
            <w:iCs w:val="0"/>
          </w:rPr>
          <w:t>وجيزة في علم قواعد الأوزان / حساب - عربي</w:t>
        </w:r>
        <w:r>
          <w:tab/>
        </w:r>
        <w:r>
          <w:fldChar w:fldCharType="begin"/>
        </w:r>
        <w:r>
          <w:instrText xml:space="preserve">PAGEREF 1514 \h</w:instrText>
        </w:r>
        <w:r>
          <w:fldChar w:fldCharType="end"/>
        </w:r>
      </w:hyperlink>
    </w:p>
    <w:p>
      <w:pPr>
        <w:tabs>
          <w:tab w:val="right" w:leader="dot" w:pos="9062"/>
        </w:tabs>
        <w:ind w:left="220"/>
      </w:pPr>
      <w:hyperlink w:anchor="_Toc1515" w:history="1">
        <w:r>
          <w:rPr>
            <w:rFonts w:ascii="IRNazanin" w:hAnsi="IRNazanin" w:eastAsia="IRNazanin" w:cs="IRNazanin"/>
            <w:color w:val="111111"/>
            <w:sz w:val="22"/>
            <w:szCs w:val="22"/>
            <w:b w:val="0"/>
            <w:bCs w:val="0"/>
            <w:i w:val="0"/>
            <w:iCs w:val="0"/>
          </w:rPr>
          <w:t>وجيزة في فرض الصلوة / فقه - فارسي</w:t>
        </w:r>
        <w:r>
          <w:tab/>
        </w:r>
        <w:r>
          <w:fldChar w:fldCharType="begin"/>
        </w:r>
        <w:r>
          <w:instrText xml:space="preserve">PAGEREF 1515 \h</w:instrText>
        </w:r>
        <w:r>
          <w:fldChar w:fldCharType="end"/>
        </w:r>
      </w:hyperlink>
    </w:p>
    <w:p>
      <w:pPr>
        <w:tabs>
          <w:tab w:val="right" w:leader="dot" w:pos="9062"/>
        </w:tabs>
        <w:ind w:left="220"/>
      </w:pPr>
      <w:hyperlink w:anchor="_Toc1516" w:history="1">
        <w:r>
          <w:rPr>
            <w:rFonts w:ascii="IRNazanin" w:hAnsi="IRNazanin" w:eastAsia="IRNazanin" w:cs="IRNazanin"/>
            <w:color w:val="111111"/>
            <w:sz w:val="22"/>
            <w:szCs w:val="22"/>
            <w:b w:val="0"/>
            <w:bCs w:val="0"/>
            <w:i w:val="0"/>
            <w:iCs w:val="0"/>
          </w:rPr>
          <w:t>الوجيزة في الفقه = زبدة الدليل / فقه - عربي</w:t>
        </w:r>
        <w:r>
          <w:tab/>
        </w:r>
        <w:r>
          <w:fldChar w:fldCharType="begin"/>
        </w:r>
        <w:r>
          <w:instrText xml:space="preserve">PAGEREF 1516 \h</w:instrText>
        </w:r>
        <w:r>
          <w:fldChar w:fldCharType="end"/>
        </w:r>
      </w:hyperlink>
    </w:p>
    <w:p>
      <w:pPr>
        <w:tabs>
          <w:tab w:val="right" w:leader="dot" w:pos="9062"/>
        </w:tabs>
        <w:ind w:left="220"/>
      </w:pPr>
      <w:hyperlink w:anchor="_Toc1517" w:history="1">
        <w:r>
          <w:rPr>
            <w:rFonts w:ascii="IRNazanin" w:hAnsi="IRNazanin" w:eastAsia="IRNazanin" w:cs="IRNazanin"/>
            <w:color w:val="111111"/>
            <w:sz w:val="22"/>
            <w:szCs w:val="22"/>
            <w:b w:val="0"/>
            <w:bCs w:val="0"/>
            <w:i w:val="0"/>
            <w:iCs w:val="0"/>
          </w:rPr>
          <w:t>الوجيزة في كليات الرجال / دراية - عربي</w:t>
        </w:r>
        <w:r>
          <w:tab/>
        </w:r>
        <w:r>
          <w:fldChar w:fldCharType="begin"/>
        </w:r>
        <w:r>
          <w:instrText xml:space="preserve">PAGEREF 1517 \h</w:instrText>
        </w:r>
        <w:r>
          <w:fldChar w:fldCharType="end"/>
        </w:r>
      </w:hyperlink>
    </w:p>
    <w:p>
      <w:pPr>
        <w:tabs>
          <w:tab w:val="right" w:leader="dot" w:pos="9062"/>
        </w:tabs>
        <w:ind w:left="220"/>
      </w:pPr>
      <w:hyperlink w:anchor="_Toc1518" w:history="1">
        <w:r>
          <w:rPr>
            <w:rFonts w:ascii="IRNazanin" w:hAnsi="IRNazanin" w:eastAsia="IRNazanin" w:cs="IRNazanin"/>
            <w:color w:val="111111"/>
            <w:sz w:val="22"/>
            <w:szCs w:val="22"/>
            <w:b w:val="0"/>
            <w:bCs w:val="0"/>
            <w:i w:val="0"/>
            <w:iCs w:val="0"/>
          </w:rPr>
          <w:t>الوجيزة في معرفة التقويم = معرفة التقويم / تقويم - عربي</w:t>
        </w:r>
        <w:r>
          <w:tab/>
        </w:r>
        <w:r>
          <w:fldChar w:fldCharType="begin"/>
        </w:r>
        <w:r>
          <w:instrText xml:space="preserve">PAGEREF 1518 \h</w:instrText>
        </w:r>
        <w:r>
          <w:fldChar w:fldCharType="end"/>
        </w:r>
      </w:hyperlink>
    </w:p>
    <w:p>
      <w:pPr>
        <w:tabs>
          <w:tab w:val="right" w:leader="dot" w:pos="9062"/>
        </w:tabs>
        <w:ind w:left="220"/>
      </w:pPr>
      <w:hyperlink w:anchor="_Toc1519" w:history="1">
        <w:r>
          <w:rPr>
            <w:rFonts w:ascii="IRNazanin" w:hAnsi="IRNazanin" w:eastAsia="IRNazanin" w:cs="IRNazanin"/>
            <w:color w:val="111111"/>
            <w:sz w:val="22"/>
            <w:szCs w:val="22"/>
            <w:b w:val="0"/>
            <w:bCs w:val="0"/>
            <w:i w:val="0"/>
            <w:iCs w:val="0"/>
          </w:rPr>
          <w:t>الوجيز الرائق على الوجه الفائق / فقه - عربي</w:t>
        </w:r>
        <w:r>
          <w:tab/>
        </w:r>
        <w:r>
          <w:fldChar w:fldCharType="begin"/>
        </w:r>
        <w:r>
          <w:instrText xml:space="preserve">PAGEREF 1519 \h</w:instrText>
        </w:r>
        <w:r>
          <w:fldChar w:fldCharType="end"/>
        </w:r>
      </w:hyperlink>
    </w:p>
    <w:p>
      <w:pPr>
        <w:tabs>
          <w:tab w:val="right" w:leader="dot" w:pos="9062"/>
        </w:tabs>
        <w:ind w:left="220"/>
      </w:pPr>
      <w:hyperlink w:anchor="_Toc1520" w:history="1">
        <w:r>
          <w:rPr>
            <w:rFonts w:ascii="IRNazanin" w:hAnsi="IRNazanin" w:eastAsia="IRNazanin" w:cs="IRNazanin"/>
            <w:color w:val="111111"/>
            <w:sz w:val="22"/>
            <w:szCs w:val="22"/>
            <w:b w:val="0"/>
            <w:bCs w:val="0"/>
            <w:i w:val="0"/>
            <w:iCs w:val="0"/>
          </w:rPr>
          <w:t>الوجيز في خلاصة علم الدراية / دعاء، حديث - عربي</w:t>
        </w:r>
        <w:r>
          <w:tab/>
        </w:r>
        <w:r>
          <w:fldChar w:fldCharType="begin"/>
        </w:r>
        <w:r>
          <w:instrText xml:space="preserve">PAGEREF 1520 \h</w:instrText>
        </w:r>
        <w:r>
          <w:fldChar w:fldCharType="end"/>
        </w:r>
      </w:hyperlink>
    </w:p>
    <w:p>
      <w:pPr>
        <w:tabs>
          <w:tab w:val="right" w:leader="dot" w:pos="9062"/>
        </w:tabs>
        <w:ind w:left="220"/>
      </w:pPr>
      <w:hyperlink w:anchor="_Toc1521" w:history="1">
        <w:r>
          <w:rPr>
            <w:rFonts w:ascii="IRNazanin" w:hAnsi="IRNazanin" w:eastAsia="IRNazanin" w:cs="IRNazanin"/>
            <w:color w:val="111111"/>
            <w:sz w:val="22"/>
            <w:szCs w:val="22"/>
            <w:b w:val="0"/>
            <w:bCs w:val="0"/>
            <w:i w:val="0"/>
            <w:iCs w:val="0"/>
          </w:rPr>
          <w:t>الوجيز في الفقه الشافعي / فقه - عربي</w:t>
        </w:r>
        <w:r>
          <w:tab/>
        </w:r>
        <w:r>
          <w:fldChar w:fldCharType="begin"/>
        </w:r>
        <w:r>
          <w:instrText xml:space="preserve">PAGEREF 1521 \h</w:instrText>
        </w:r>
        <w:r>
          <w:fldChar w:fldCharType="end"/>
        </w:r>
      </w:hyperlink>
    </w:p>
    <w:p>
      <w:pPr>
        <w:tabs>
          <w:tab w:val="right" w:leader="dot" w:pos="9062"/>
        </w:tabs>
        <w:ind w:left="220"/>
      </w:pPr>
      <w:hyperlink w:anchor="_Toc1522" w:history="1">
        <w:r>
          <w:rPr>
            <w:rFonts w:ascii="IRNazanin" w:hAnsi="IRNazanin" w:eastAsia="IRNazanin" w:cs="IRNazanin"/>
            <w:color w:val="111111"/>
            <w:sz w:val="22"/>
            <w:szCs w:val="22"/>
            <w:b w:val="0"/>
            <w:bCs w:val="0"/>
            <w:i w:val="0"/>
            <w:iCs w:val="0"/>
          </w:rPr>
          <w:t>وجيز المحيط / فقه - عربي</w:t>
        </w:r>
        <w:r>
          <w:tab/>
        </w:r>
        <w:r>
          <w:fldChar w:fldCharType="begin"/>
        </w:r>
        <w:r>
          <w:instrText xml:space="preserve">PAGEREF 1522 \h</w:instrText>
        </w:r>
        <w:r>
          <w:fldChar w:fldCharType="end"/>
        </w:r>
      </w:hyperlink>
    </w:p>
    <w:p>
      <w:pPr>
        <w:tabs>
          <w:tab w:val="right" w:leader="dot" w:pos="9062"/>
        </w:tabs>
        <w:ind w:left="220"/>
      </w:pPr>
      <w:hyperlink w:anchor="_Toc1523" w:history="1">
        <w:r>
          <w:rPr>
            <w:rFonts w:ascii="IRNazanin" w:hAnsi="IRNazanin" w:eastAsia="IRNazanin" w:cs="IRNazanin"/>
            <w:color w:val="111111"/>
            <w:sz w:val="22"/>
            <w:szCs w:val="22"/>
            <w:b w:val="0"/>
            <w:bCs w:val="0"/>
            <w:i w:val="0"/>
            <w:iCs w:val="0"/>
          </w:rPr>
          <w:t>الوجيز المنتقي العزيز الملتقي / - عربي</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وحدة الوجود ( رسالة في) / عرفان وتصوف - عربي</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وحدة الوجود (رسالة في) / فلسفة - عربي</w:t>
        </w:r>
        <w:r>
          <w:tab/>
        </w:r>
        <w:r>
          <w:fldChar w:fldCharType="begin"/>
        </w:r>
        <w:r>
          <w:instrText xml:space="preserve">PAGEREF 1525 \h</w:instrText>
        </w:r>
        <w:r>
          <w:fldChar w:fldCharType="end"/>
        </w:r>
      </w:hyperlink>
    </w:p>
    <w:p>
      <w:pPr>
        <w:tabs>
          <w:tab w:val="right" w:leader="dot" w:pos="9062"/>
        </w:tabs>
        <w:ind w:left="220"/>
      </w:pPr>
      <w:hyperlink w:anchor="_Toc1526" w:history="1">
        <w:r>
          <w:rPr>
            <w:rFonts w:ascii="IRNazanin" w:hAnsi="IRNazanin" w:eastAsia="IRNazanin" w:cs="IRNazanin"/>
            <w:color w:val="111111"/>
            <w:sz w:val="22"/>
            <w:szCs w:val="22"/>
            <w:b w:val="0"/>
            <w:bCs w:val="0"/>
            <w:i w:val="0"/>
            <w:iCs w:val="0"/>
          </w:rPr>
          <w:t>وحدة الوجود (رسالة في) / عرفان وتصوف - عربي</w:t>
        </w:r>
        <w:r>
          <w:tab/>
        </w:r>
        <w:r>
          <w:fldChar w:fldCharType="begin"/>
        </w:r>
        <w:r>
          <w:instrText xml:space="preserve">PAGEREF 1526 \h</w:instrText>
        </w:r>
        <w:r>
          <w:fldChar w:fldCharType="end"/>
        </w:r>
      </w:hyperlink>
    </w:p>
    <w:p>
      <w:pPr>
        <w:tabs>
          <w:tab w:val="right" w:leader="dot" w:pos="9062"/>
        </w:tabs>
        <w:ind w:left="220"/>
      </w:pPr>
      <w:hyperlink w:anchor="_Toc1527" w:history="1">
        <w:r>
          <w:rPr>
            <w:rFonts w:ascii="IRNazanin" w:hAnsi="IRNazanin" w:eastAsia="IRNazanin" w:cs="IRNazanin"/>
            <w:color w:val="111111"/>
            <w:sz w:val="22"/>
            <w:szCs w:val="22"/>
            <w:b w:val="0"/>
            <w:bCs w:val="0"/>
            <w:i w:val="0"/>
            <w:iCs w:val="0"/>
          </w:rPr>
          <w:t>وحدة الوجود / كلام وعقائد، فلسفة - عربي</w:t>
        </w:r>
        <w:r>
          <w:tab/>
        </w:r>
        <w:r>
          <w:fldChar w:fldCharType="begin"/>
        </w:r>
        <w:r>
          <w:instrText xml:space="preserve">PAGEREF 1527 \h</w:instrText>
        </w:r>
        <w:r>
          <w:fldChar w:fldCharType="end"/>
        </w:r>
      </w:hyperlink>
    </w:p>
    <w:p>
      <w:pPr>
        <w:tabs>
          <w:tab w:val="right" w:leader="dot" w:pos="9062"/>
        </w:tabs>
        <w:ind w:left="220"/>
      </w:pPr>
      <w:hyperlink w:anchor="_Toc1528" w:history="1">
        <w:r>
          <w:rPr>
            <w:rFonts w:ascii="IRNazanin" w:hAnsi="IRNazanin" w:eastAsia="IRNazanin" w:cs="IRNazanin"/>
            <w:color w:val="111111"/>
            <w:sz w:val="22"/>
            <w:szCs w:val="22"/>
            <w:b w:val="0"/>
            <w:bCs w:val="0"/>
            <w:i w:val="0"/>
            <w:iCs w:val="0"/>
          </w:rPr>
          <w:t>وحدة الوجود / فلسفة - عربي</w:t>
        </w:r>
        <w:r>
          <w:tab/>
        </w:r>
        <w:r>
          <w:fldChar w:fldCharType="begin"/>
        </w:r>
        <w:r>
          <w:instrText xml:space="preserve">PAGEREF 1528 \h</w:instrText>
        </w:r>
        <w:r>
          <w:fldChar w:fldCharType="end"/>
        </w:r>
      </w:hyperlink>
    </w:p>
    <w:p>
      <w:pPr>
        <w:tabs>
          <w:tab w:val="right" w:leader="dot" w:pos="9062"/>
        </w:tabs>
        <w:ind w:left="220"/>
      </w:pPr>
      <w:hyperlink w:anchor="_Toc1529" w:history="1">
        <w:r>
          <w:rPr>
            <w:rFonts w:ascii="IRNazanin" w:hAnsi="IRNazanin" w:eastAsia="IRNazanin" w:cs="IRNazanin"/>
            <w:color w:val="111111"/>
            <w:sz w:val="22"/>
            <w:szCs w:val="22"/>
            <w:b w:val="0"/>
            <w:bCs w:val="0"/>
            <w:i w:val="0"/>
            <w:iCs w:val="0"/>
          </w:rPr>
          <w:t>وحدة الوجود (رسالة في) / فلسفة - عربي</w:t>
        </w:r>
        <w:r>
          <w:tab/>
        </w:r>
        <w:r>
          <w:fldChar w:fldCharType="begin"/>
        </w:r>
        <w:r>
          <w:instrText xml:space="preserve">PAGEREF 1529 \h</w:instrText>
        </w:r>
        <w:r>
          <w:fldChar w:fldCharType="end"/>
        </w:r>
      </w:hyperlink>
    </w:p>
    <w:p>
      <w:pPr>
        <w:tabs>
          <w:tab w:val="right" w:leader="dot" w:pos="9062"/>
        </w:tabs>
        <w:ind w:left="220"/>
      </w:pPr>
      <w:hyperlink w:anchor="_Toc1530" w:history="1">
        <w:r>
          <w:rPr>
            <w:rFonts w:ascii="IRNazanin" w:hAnsi="IRNazanin" w:eastAsia="IRNazanin" w:cs="IRNazanin"/>
            <w:color w:val="111111"/>
            <w:sz w:val="22"/>
            <w:szCs w:val="22"/>
            <w:b w:val="0"/>
            <w:bCs w:val="0"/>
            <w:i w:val="0"/>
            <w:iCs w:val="0"/>
          </w:rPr>
          <w:t>وحدة الوجود مع كثرة تجلياته / فلسفة - عربي</w:t>
        </w:r>
        <w:r>
          <w:tab/>
        </w:r>
        <w:r>
          <w:fldChar w:fldCharType="begin"/>
        </w:r>
        <w:r>
          <w:instrText xml:space="preserve">PAGEREF 1530 \h</w:instrText>
        </w:r>
        <w:r>
          <w:fldChar w:fldCharType="end"/>
        </w:r>
      </w:hyperlink>
    </w:p>
    <w:p>
      <w:pPr>
        <w:tabs>
          <w:tab w:val="right" w:leader="dot" w:pos="9062"/>
        </w:tabs>
        <w:ind w:left="220"/>
      </w:pPr>
      <w:hyperlink w:anchor="_Toc1531" w:history="1">
        <w:r>
          <w:rPr>
            <w:rFonts w:ascii="IRNazanin" w:hAnsi="IRNazanin" w:eastAsia="IRNazanin" w:cs="IRNazanin"/>
            <w:color w:val="111111"/>
            <w:sz w:val="22"/>
            <w:szCs w:val="22"/>
            <w:b w:val="0"/>
            <w:bCs w:val="0"/>
            <w:i w:val="0"/>
            <w:iCs w:val="0"/>
          </w:rPr>
          <w:t>الوحوش = كتاب اسماء الوحوش / لغة علم الحيوان - عربي</w:t>
        </w:r>
        <w:r>
          <w:tab/>
        </w:r>
        <w:r>
          <w:fldChar w:fldCharType="begin"/>
        </w:r>
        <w:r>
          <w:instrText xml:space="preserve">PAGEREF 1531 \h</w:instrText>
        </w:r>
        <w:r>
          <w:fldChar w:fldCharType="end"/>
        </w:r>
      </w:hyperlink>
    </w:p>
    <w:p>
      <w:pPr>
        <w:tabs>
          <w:tab w:val="right" w:leader="dot" w:pos="9062"/>
        </w:tabs>
        <w:ind w:left="220"/>
      </w:pPr>
      <w:hyperlink w:anchor="_Toc1532" w:history="1">
        <w:r>
          <w:rPr>
            <w:rFonts w:ascii="IRNazanin" w:hAnsi="IRNazanin" w:eastAsia="IRNazanin" w:cs="IRNazanin"/>
            <w:color w:val="111111"/>
            <w:sz w:val="22"/>
            <w:szCs w:val="22"/>
            <w:b w:val="0"/>
            <w:bCs w:val="0"/>
            <w:i w:val="0"/>
            <w:iCs w:val="0"/>
          </w:rPr>
          <w:t>الوحي (رسالة في )بيان / كلام وعقائد - عربي</w:t>
        </w:r>
        <w:r>
          <w:tab/>
        </w:r>
        <w:r>
          <w:fldChar w:fldCharType="begin"/>
        </w:r>
        <w:r>
          <w:instrText xml:space="preserve">PAGEREF 1532 \h</w:instrText>
        </w:r>
        <w:r>
          <w:fldChar w:fldCharType="end"/>
        </w:r>
      </w:hyperlink>
    </w:p>
    <w:p>
      <w:pPr>
        <w:tabs>
          <w:tab w:val="right" w:leader="dot" w:pos="9062"/>
        </w:tabs>
        <w:ind w:left="220"/>
      </w:pPr>
      <w:hyperlink w:anchor="_Toc1533" w:history="1">
        <w:r>
          <w:rPr>
            <w:rFonts w:ascii="IRNazanin" w:hAnsi="IRNazanin" w:eastAsia="IRNazanin" w:cs="IRNazanin"/>
            <w:color w:val="111111"/>
            <w:sz w:val="22"/>
            <w:szCs w:val="22"/>
            <w:b w:val="0"/>
            <w:bCs w:val="0"/>
            <w:i w:val="0"/>
            <w:iCs w:val="0"/>
          </w:rPr>
          <w:t>ودائع النبوة في أحكام الشريعة / فقه - عربي</w:t>
        </w:r>
        <w:r>
          <w:tab/>
        </w:r>
        <w:r>
          <w:fldChar w:fldCharType="begin"/>
        </w:r>
        <w:r>
          <w:instrText xml:space="preserve">PAGEREF 1533 \h</w:instrText>
        </w:r>
        <w:r>
          <w:fldChar w:fldCharType="end"/>
        </w:r>
      </w:hyperlink>
    </w:p>
    <w:p>
      <w:pPr>
        <w:tabs>
          <w:tab w:val="right" w:leader="dot" w:pos="9062"/>
        </w:tabs>
        <w:ind w:left="220"/>
      </w:pPr>
      <w:hyperlink w:anchor="_Toc1534" w:history="1">
        <w:r>
          <w:rPr>
            <w:rFonts w:ascii="IRNazanin" w:hAnsi="IRNazanin" w:eastAsia="IRNazanin" w:cs="IRNazanin"/>
            <w:color w:val="111111"/>
            <w:sz w:val="22"/>
            <w:szCs w:val="22"/>
            <w:b w:val="0"/>
            <w:bCs w:val="0"/>
            <w:i w:val="0"/>
            <w:iCs w:val="0"/>
          </w:rPr>
          <w:t>ودائع الوصول / - عربي</w:t>
        </w:r>
        <w:r>
          <w:tab/>
        </w:r>
        <w:r>
          <w:fldChar w:fldCharType="begin"/>
        </w:r>
        <w:r>
          <w:instrText xml:space="preserve">PAGEREF 1534 \h</w:instrText>
        </w:r>
        <w:r>
          <w:fldChar w:fldCharType="end"/>
        </w:r>
      </w:hyperlink>
    </w:p>
    <w:p>
      <w:pPr>
        <w:tabs>
          <w:tab w:val="right" w:leader="dot" w:pos="9062"/>
        </w:tabs>
        <w:ind w:left="220"/>
      </w:pPr>
      <w:hyperlink w:anchor="_Toc1535" w:history="1">
        <w:r>
          <w:rPr>
            <w:rFonts w:ascii="IRNazanin" w:hAnsi="IRNazanin" w:eastAsia="IRNazanin" w:cs="IRNazanin"/>
            <w:color w:val="111111"/>
            <w:sz w:val="22"/>
            <w:szCs w:val="22"/>
            <w:b w:val="0"/>
            <w:bCs w:val="0"/>
            <w:i w:val="0"/>
            <w:iCs w:val="0"/>
          </w:rPr>
          <w:t>الورد الأحمر في مولد النبي / تاريخ النبي (ص) - عربي</w:t>
        </w:r>
        <w:r>
          <w:tab/>
        </w:r>
        <w:r>
          <w:fldChar w:fldCharType="begin"/>
        </w:r>
        <w:r>
          <w:instrText xml:space="preserve">PAGEREF 1535 \h</w:instrText>
        </w:r>
        <w:r>
          <w:fldChar w:fldCharType="end"/>
        </w:r>
      </w:hyperlink>
    </w:p>
    <w:p>
      <w:pPr>
        <w:tabs>
          <w:tab w:val="right" w:leader="dot" w:pos="9062"/>
        </w:tabs>
        <w:ind w:left="220"/>
      </w:pPr>
      <w:hyperlink w:anchor="_Toc1536" w:history="1">
        <w:r>
          <w:rPr>
            <w:rFonts w:ascii="IRNazanin" w:hAnsi="IRNazanin" w:eastAsia="IRNazanin" w:cs="IRNazanin"/>
            <w:color w:val="111111"/>
            <w:sz w:val="22"/>
            <w:szCs w:val="22"/>
            <w:b w:val="0"/>
            <w:bCs w:val="0"/>
            <w:i w:val="0"/>
            <w:iCs w:val="0"/>
          </w:rPr>
          <w:t>ورد الإشراق / عرفان وتصوف - عربي</w:t>
        </w:r>
        <w:r>
          <w:tab/>
        </w:r>
        <w:r>
          <w:fldChar w:fldCharType="begin"/>
        </w:r>
        <w:r>
          <w:instrText xml:space="preserve">PAGEREF 1536 \h</w:instrText>
        </w:r>
        <w:r>
          <w:fldChar w:fldCharType="end"/>
        </w:r>
      </w:hyperlink>
    </w:p>
    <w:p>
      <w:pPr>
        <w:tabs>
          <w:tab w:val="right" w:leader="dot" w:pos="9062"/>
        </w:tabs>
        <w:ind w:left="220"/>
      </w:pPr>
      <w:hyperlink w:anchor="_Toc1537" w:history="1">
        <w:r>
          <w:rPr>
            <w:rFonts w:ascii="IRNazanin" w:hAnsi="IRNazanin" w:eastAsia="IRNazanin" w:cs="IRNazanin"/>
            <w:color w:val="111111"/>
            <w:sz w:val="22"/>
            <w:szCs w:val="22"/>
            <w:b w:val="0"/>
            <w:bCs w:val="0"/>
            <w:i w:val="0"/>
            <w:iCs w:val="0"/>
          </w:rPr>
          <w:t>ورد الأقطاب والمكملين / عرفان وتصوف - عربي</w:t>
        </w:r>
        <w:r>
          <w:tab/>
        </w:r>
        <w:r>
          <w:fldChar w:fldCharType="begin"/>
        </w:r>
        <w:r>
          <w:instrText xml:space="preserve">PAGEREF 1537 \h</w:instrText>
        </w:r>
        <w:r>
          <w:fldChar w:fldCharType="end"/>
        </w:r>
      </w:hyperlink>
    </w:p>
    <w:p>
      <w:pPr>
        <w:tabs>
          <w:tab w:val="right" w:leader="dot" w:pos="9062"/>
        </w:tabs>
        <w:ind w:left="220"/>
      </w:pPr>
      <w:hyperlink w:anchor="_Toc1538" w:history="1">
        <w:r>
          <w:rPr>
            <w:rFonts w:ascii="IRNazanin" w:hAnsi="IRNazanin" w:eastAsia="IRNazanin" w:cs="IRNazanin"/>
            <w:color w:val="111111"/>
            <w:sz w:val="22"/>
            <w:szCs w:val="22"/>
            <w:b w:val="0"/>
            <w:bCs w:val="0"/>
            <w:i w:val="0"/>
            <w:iCs w:val="0"/>
          </w:rPr>
          <w:t>ورد باسماء الله تعالى / دعاء - عربي</w:t>
        </w:r>
        <w:r>
          <w:tab/>
        </w:r>
        <w:r>
          <w:fldChar w:fldCharType="begin"/>
        </w:r>
        <w:r>
          <w:instrText xml:space="preserve">PAGEREF 1538 \h</w:instrText>
        </w:r>
        <w:r>
          <w:fldChar w:fldCharType="end"/>
        </w:r>
      </w:hyperlink>
    </w:p>
    <w:p>
      <w:pPr>
        <w:tabs>
          <w:tab w:val="right" w:leader="dot" w:pos="9062"/>
        </w:tabs>
        <w:ind w:left="220"/>
      </w:pPr>
      <w:hyperlink w:anchor="_Toc1539" w:history="1">
        <w:r>
          <w:rPr>
            <w:rFonts w:ascii="IRNazanin" w:hAnsi="IRNazanin" w:eastAsia="IRNazanin" w:cs="IRNazanin"/>
            <w:color w:val="111111"/>
            <w:sz w:val="22"/>
            <w:szCs w:val="22"/>
            <w:b w:val="0"/>
            <w:bCs w:val="0"/>
            <w:i w:val="0"/>
            <w:iCs w:val="0"/>
          </w:rPr>
          <w:t>وردة الأرواح / لغة، صرف - عربي</w:t>
        </w:r>
        <w:r>
          <w:tab/>
        </w:r>
        <w:r>
          <w:fldChar w:fldCharType="begin"/>
        </w:r>
        <w:r>
          <w:instrText xml:space="preserve">PAGEREF 1539 \h</w:instrText>
        </w:r>
        <w:r>
          <w:fldChar w:fldCharType="end"/>
        </w:r>
      </w:hyperlink>
    </w:p>
    <w:p>
      <w:pPr>
        <w:tabs>
          <w:tab w:val="right" w:leader="dot" w:pos="9062"/>
        </w:tabs>
        <w:ind w:left="220"/>
      </w:pPr>
      <w:hyperlink w:anchor="_Toc1540" w:history="1">
        <w:r>
          <w:rPr>
            <w:rFonts w:ascii="IRNazanin" w:hAnsi="IRNazanin" w:eastAsia="IRNazanin" w:cs="IRNazanin"/>
            <w:color w:val="111111"/>
            <w:sz w:val="22"/>
            <w:szCs w:val="22"/>
            <w:b w:val="0"/>
            <w:bCs w:val="0"/>
            <w:i w:val="0"/>
            <w:iCs w:val="0"/>
          </w:rPr>
          <w:t>ورد السحر للطريقة الخلوتية / عرفان وتصوف - عربي</w:t>
        </w:r>
        <w:r>
          <w:tab/>
        </w:r>
        <w:r>
          <w:fldChar w:fldCharType="begin"/>
        </w:r>
        <w:r>
          <w:instrText xml:space="preserve">PAGEREF 1540 \h</w:instrText>
        </w:r>
        <w:r>
          <w:fldChar w:fldCharType="end"/>
        </w:r>
      </w:hyperlink>
    </w:p>
    <w:p>
      <w:pPr>
        <w:tabs>
          <w:tab w:val="right" w:leader="dot" w:pos="9062"/>
        </w:tabs>
        <w:ind w:left="220"/>
      </w:pPr>
      <w:hyperlink w:anchor="_Toc1541" w:history="1">
        <w:r>
          <w:rPr>
            <w:rFonts w:ascii="IRNazanin" w:hAnsi="IRNazanin" w:eastAsia="IRNazanin" w:cs="IRNazanin"/>
            <w:color w:val="111111"/>
            <w:sz w:val="22"/>
            <w:szCs w:val="22"/>
            <w:b w:val="0"/>
            <w:bCs w:val="0"/>
            <w:i w:val="0"/>
            <w:iCs w:val="0"/>
          </w:rPr>
          <w:t>ورد السيد عبد الله الحداد / دعاء - عربي</w:t>
        </w:r>
        <w:r>
          <w:tab/>
        </w:r>
        <w:r>
          <w:fldChar w:fldCharType="begin"/>
        </w:r>
        <w:r>
          <w:instrText xml:space="preserve">PAGEREF 1541 \h</w:instrText>
        </w:r>
        <w:r>
          <w:fldChar w:fldCharType="end"/>
        </w:r>
      </w:hyperlink>
    </w:p>
    <w:p>
      <w:pPr>
        <w:tabs>
          <w:tab w:val="right" w:leader="dot" w:pos="9062"/>
        </w:tabs>
        <w:ind w:left="220"/>
      </w:pPr>
      <w:hyperlink w:anchor="_Toc1542" w:history="1">
        <w:r>
          <w:rPr>
            <w:rFonts w:ascii="IRNazanin" w:hAnsi="IRNazanin" w:eastAsia="IRNazanin" w:cs="IRNazanin"/>
            <w:color w:val="111111"/>
            <w:sz w:val="22"/>
            <w:szCs w:val="22"/>
            <w:b w:val="0"/>
            <w:bCs w:val="0"/>
            <w:i w:val="0"/>
            <w:iCs w:val="0"/>
          </w:rPr>
          <w:t>الورد القادري / عرفان وتصوف، دعاء - عربي</w:t>
        </w:r>
        <w:r>
          <w:tab/>
        </w:r>
        <w:r>
          <w:fldChar w:fldCharType="begin"/>
        </w:r>
        <w:r>
          <w:instrText xml:space="preserve">PAGEREF 1542 \h</w:instrText>
        </w:r>
        <w:r>
          <w:fldChar w:fldCharType="end"/>
        </w:r>
      </w:hyperlink>
    </w:p>
    <w:p>
      <w:pPr>
        <w:tabs>
          <w:tab w:val="right" w:leader="dot" w:pos="9062"/>
        </w:tabs>
        <w:ind w:left="220"/>
      </w:pPr>
      <w:hyperlink w:anchor="_Toc1543" w:history="1">
        <w:r>
          <w:rPr>
            <w:rFonts w:ascii="IRNazanin" w:hAnsi="IRNazanin" w:eastAsia="IRNazanin" w:cs="IRNazanin"/>
            <w:color w:val="111111"/>
            <w:sz w:val="22"/>
            <w:szCs w:val="22"/>
            <w:b w:val="0"/>
            <w:bCs w:val="0"/>
            <w:i w:val="0"/>
            <w:iCs w:val="0"/>
          </w:rPr>
          <w:t>الورد القادري / عرفان وتصوف، دعاء - عربي</w:t>
        </w:r>
        <w:r>
          <w:tab/>
        </w:r>
        <w:r>
          <w:fldChar w:fldCharType="begin"/>
        </w:r>
        <w:r>
          <w:instrText xml:space="preserve">PAGEREF 1543 \h</w:instrText>
        </w:r>
        <w:r>
          <w:fldChar w:fldCharType="end"/>
        </w:r>
      </w:hyperlink>
    </w:p>
    <w:p>
      <w:pPr>
        <w:tabs>
          <w:tab w:val="right" w:leader="dot" w:pos="9062"/>
        </w:tabs>
        <w:ind w:left="220"/>
      </w:pPr>
      <w:hyperlink w:anchor="_Toc1544" w:history="1">
        <w:r>
          <w:rPr>
            <w:rFonts w:ascii="IRNazanin" w:hAnsi="IRNazanin" w:eastAsia="IRNazanin" w:cs="IRNazanin"/>
            <w:color w:val="111111"/>
            <w:sz w:val="22"/>
            <w:szCs w:val="22"/>
            <w:b w:val="0"/>
            <w:bCs w:val="0"/>
            <w:i w:val="0"/>
            <w:iCs w:val="0"/>
          </w:rPr>
          <w:t>ورد محمّد الصديقي البكري / دعاء - عربي</w:t>
        </w:r>
        <w:r>
          <w:tab/>
        </w:r>
        <w:r>
          <w:fldChar w:fldCharType="begin"/>
        </w:r>
        <w:r>
          <w:instrText xml:space="preserve">PAGEREF 1544 \h</w:instrText>
        </w:r>
        <w:r>
          <w:fldChar w:fldCharType="end"/>
        </w:r>
      </w:hyperlink>
    </w:p>
    <w:p>
      <w:pPr>
        <w:tabs>
          <w:tab w:val="right" w:leader="dot" w:pos="9062"/>
        </w:tabs>
        <w:ind w:left="220"/>
      </w:pPr>
      <w:hyperlink w:anchor="_Toc1545" w:history="1">
        <w:r>
          <w:rPr>
            <w:rFonts w:ascii="IRNazanin" w:hAnsi="IRNazanin" w:eastAsia="IRNazanin" w:cs="IRNazanin"/>
            <w:color w:val="111111"/>
            <w:sz w:val="22"/>
            <w:szCs w:val="22"/>
            <w:b w:val="0"/>
            <w:bCs w:val="0"/>
            <w:i w:val="0"/>
            <w:iCs w:val="0"/>
          </w:rPr>
          <w:t>الورد النفيس / موسيقي، شعر - عربي</w:t>
        </w:r>
        <w:r>
          <w:tab/>
        </w:r>
        <w:r>
          <w:fldChar w:fldCharType="begin"/>
        </w:r>
        <w:r>
          <w:instrText xml:space="preserve">PAGEREF 1545 \h</w:instrText>
        </w:r>
        <w:r>
          <w:fldChar w:fldCharType="end"/>
        </w:r>
      </w:hyperlink>
    </w:p>
    <w:p>
      <w:pPr>
        <w:tabs>
          <w:tab w:val="right" w:leader="dot" w:pos="9062"/>
        </w:tabs>
        <w:ind w:left="220"/>
      </w:pPr>
      <w:hyperlink w:anchor="_Toc1546" w:history="1">
        <w:r>
          <w:rPr>
            <w:rFonts w:ascii="IRNazanin" w:hAnsi="IRNazanin" w:eastAsia="IRNazanin" w:cs="IRNazanin"/>
            <w:color w:val="111111"/>
            <w:sz w:val="22"/>
            <w:szCs w:val="22"/>
            <w:b w:val="0"/>
            <w:bCs w:val="0"/>
            <w:i w:val="0"/>
            <w:iCs w:val="0"/>
          </w:rPr>
          <w:t>ورد الودودي / دعاء - عربي</w:t>
        </w:r>
        <w:r>
          <w:tab/>
        </w:r>
        <w:r>
          <w:fldChar w:fldCharType="begin"/>
        </w:r>
        <w:r>
          <w:instrText xml:space="preserve">PAGEREF 1546 \h</w:instrText>
        </w:r>
        <w:r>
          <w:fldChar w:fldCharType="end"/>
        </w:r>
      </w:hyperlink>
    </w:p>
    <w:p>
      <w:pPr>
        <w:tabs>
          <w:tab w:val="right" w:leader="dot" w:pos="9062"/>
        </w:tabs>
        <w:ind w:left="220"/>
      </w:pPr>
      <w:hyperlink w:anchor="_Toc1547" w:history="1">
        <w:r>
          <w:rPr>
            <w:rFonts w:ascii="IRNazanin" w:hAnsi="IRNazanin" w:eastAsia="IRNazanin" w:cs="IRNazanin"/>
            <w:color w:val="111111"/>
            <w:sz w:val="22"/>
            <w:szCs w:val="22"/>
            <w:b w:val="0"/>
            <w:bCs w:val="0"/>
            <w:i w:val="0"/>
            <w:iCs w:val="0"/>
          </w:rPr>
          <w:t>الورقائية القصيدة العينية =الورقات = الوريقات / أصول الفقه - عربي</w:t>
        </w:r>
        <w:r>
          <w:tab/>
        </w:r>
        <w:r>
          <w:fldChar w:fldCharType="begin"/>
        </w:r>
        <w:r>
          <w:instrText xml:space="preserve">PAGEREF 1547 \h</w:instrText>
        </w:r>
        <w:r>
          <w:fldChar w:fldCharType="end"/>
        </w:r>
      </w:hyperlink>
    </w:p>
    <w:p>
      <w:pPr>
        <w:tabs>
          <w:tab w:val="right" w:leader="dot" w:pos="9062"/>
        </w:tabs>
        <w:ind w:left="220"/>
      </w:pPr>
      <w:hyperlink w:anchor="_Toc1548" w:history="1">
        <w:r>
          <w:rPr>
            <w:rFonts w:ascii="IRNazanin" w:hAnsi="IRNazanin" w:eastAsia="IRNazanin" w:cs="IRNazanin"/>
            <w:color w:val="111111"/>
            <w:sz w:val="22"/>
            <w:szCs w:val="22"/>
            <w:b w:val="0"/>
            <w:bCs w:val="0"/>
            <w:i w:val="0"/>
            <w:iCs w:val="0"/>
          </w:rPr>
          <w:t>الورقات في أصول الفقه / فقه - عربي</w:t>
        </w:r>
        <w:r>
          <w:tab/>
        </w:r>
        <w:r>
          <w:fldChar w:fldCharType="begin"/>
        </w:r>
        <w:r>
          <w:instrText xml:space="preserve">PAGEREF 1548 \h</w:instrText>
        </w:r>
        <w:r>
          <w:fldChar w:fldCharType="end"/>
        </w:r>
      </w:hyperlink>
    </w:p>
    <w:p>
      <w:pPr>
        <w:tabs>
          <w:tab w:val="right" w:leader="dot" w:pos="9062"/>
        </w:tabs>
        <w:ind w:left="220"/>
      </w:pPr>
      <w:hyperlink w:anchor="_Toc1549" w:history="1">
        <w:r>
          <w:rPr>
            <w:rFonts w:ascii="IRNazanin" w:hAnsi="IRNazanin" w:eastAsia="IRNazanin" w:cs="IRNazanin"/>
            <w:color w:val="111111"/>
            <w:sz w:val="22"/>
            <w:szCs w:val="22"/>
            <w:b w:val="0"/>
            <w:bCs w:val="0"/>
            <w:i w:val="0"/>
            <w:iCs w:val="0"/>
          </w:rPr>
          <w:t>الورقات في العمل بربع الدائر الموضوع فيه المقنطرات / هيئة - عربي</w:t>
        </w:r>
        <w:r>
          <w:tab/>
        </w:r>
        <w:r>
          <w:fldChar w:fldCharType="begin"/>
        </w:r>
        <w:r>
          <w:instrText xml:space="preserve">PAGEREF 1549 \h</w:instrText>
        </w:r>
        <w:r>
          <w:fldChar w:fldCharType="end"/>
        </w:r>
      </w:hyperlink>
    </w:p>
    <w:p>
      <w:pPr>
        <w:tabs>
          <w:tab w:val="right" w:leader="dot" w:pos="9062"/>
        </w:tabs>
        <w:ind w:left="220"/>
      </w:pPr>
      <w:hyperlink w:anchor="_Toc1550" w:history="1">
        <w:r>
          <w:rPr>
            <w:rFonts w:ascii="IRNazanin" w:hAnsi="IRNazanin" w:eastAsia="IRNazanin" w:cs="IRNazanin"/>
            <w:color w:val="111111"/>
            <w:sz w:val="22"/>
            <w:szCs w:val="22"/>
            <w:b w:val="0"/>
            <w:bCs w:val="0"/>
            <w:i w:val="0"/>
            <w:iCs w:val="0"/>
          </w:rPr>
          <w:t>ورقات الكتب / أصول الفقه - عربي</w:t>
        </w:r>
        <w:r>
          <w:tab/>
        </w:r>
        <w:r>
          <w:fldChar w:fldCharType="begin"/>
        </w:r>
        <w:r>
          <w:instrText xml:space="preserve">PAGEREF 1550 \h</w:instrText>
        </w:r>
        <w:r>
          <w:fldChar w:fldCharType="end"/>
        </w:r>
      </w:hyperlink>
    </w:p>
    <w:p>
      <w:pPr>
        <w:tabs>
          <w:tab w:val="right" w:leader="dot" w:pos="9062"/>
        </w:tabs>
        <w:ind w:left="220"/>
      </w:pPr>
      <w:hyperlink w:anchor="_Toc1551" w:history="1">
        <w:r>
          <w:rPr>
            <w:rFonts w:ascii="IRNazanin" w:hAnsi="IRNazanin" w:eastAsia="IRNazanin" w:cs="IRNazanin"/>
            <w:color w:val="111111"/>
            <w:sz w:val="22"/>
            <w:szCs w:val="22"/>
            <w:b w:val="0"/>
            <w:bCs w:val="0"/>
            <w:i w:val="0"/>
            <w:iCs w:val="0"/>
          </w:rPr>
          <w:t>ورقات من رسالة في الفقه / فقه - عربي</w:t>
        </w:r>
        <w:r>
          <w:tab/>
        </w:r>
        <w:r>
          <w:fldChar w:fldCharType="begin"/>
        </w:r>
        <w:r>
          <w:instrText xml:space="preserve">PAGEREF 1551 \h</w:instrText>
        </w:r>
        <w:r>
          <w:fldChar w:fldCharType="end"/>
        </w:r>
      </w:hyperlink>
    </w:p>
    <w:p>
      <w:pPr>
        <w:tabs>
          <w:tab w:val="right" w:leader="dot" w:pos="9062"/>
        </w:tabs>
        <w:ind w:left="220"/>
      </w:pPr>
      <w:hyperlink w:anchor="_Toc1552" w:history="1">
        <w:r>
          <w:rPr>
            <w:rFonts w:ascii="IRNazanin" w:hAnsi="IRNazanin" w:eastAsia="IRNazanin" w:cs="IRNazanin"/>
            <w:color w:val="111111"/>
            <w:sz w:val="22"/>
            <w:szCs w:val="22"/>
            <w:b w:val="0"/>
            <w:bCs w:val="0"/>
            <w:i w:val="0"/>
            <w:iCs w:val="0"/>
          </w:rPr>
          <w:t>ورقات المهرة في تتمة قراءات الأئمة العشرة / قرائة - عربي</w:t>
        </w:r>
        <w:r>
          <w:tab/>
        </w:r>
        <w:r>
          <w:fldChar w:fldCharType="begin"/>
        </w:r>
        <w:r>
          <w:instrText xml:space="preserve">PAGEREF 1552 \h</w:instrText>
        </w:r>
        <w:r>
          <w:fldChar w:fldCharType="end"/>
        </w:r>
      </w:hyperlink>
    </w:p>
    <w:p>
      <w:pPr>
        <w:tabs>
          <w:tab w:val="right" w:leader="dot" w:pos="9062"/>
        </w:tabs>
        <w:ind w:left="220"/>
      </w:pPr>
      <w:hyperlink w:anchor="_Toc1553" w:history="1">
        <w:r>
          <w:rPr>
            <w:rFonts w:ascii="IRNazanin" w:hAnsi="IRNazanin" w:eastAsia="IRNazanin" w:cs="IRNazanin"/>
            <w:color w:val="111111"/>
            <w:sz w:val="22"/>
            <w:szCs w:val="22"/>
            <w:b w:val="0"/>
            <w:bCs w:val="0"/>
            <w:i w:val="0"/>
            <w:iCs w:val="0"/>
          </w:rPr>
          <w:t>ورقة تتضمن اسماء ولاة بغداد العثمانين وتواريخ توليتهم / تاريخ - عربي</w:t>
        </w:r>
        <w:r>
          <w:tab/>
        </w:r>
        <w:r>
          <w:fldChar w:fldCharType="begin"/>
        </w:r>
        <w:r>
          <w:instrText xml:space="preserve">PAGEREF 1553 \h</w:instrText>
        </w:r>
        <w:r>
          <w:fldChar w:fldCharType="end"/>
        </w:r>
      </w:hyperlink>
    </w:p>
    <w:p>
      <w:pPr>
        <w:tabs>
          <w:tab w:val="right" w:leader="dot" w:pos="9062"/>
        </w:tabs>
        <w:ind w:left="220"/>
      </w:pPr>
      <w:hyperlink w:anchor="_Toc1554" w:history="1">
        <w:r>
          <w:rPr>
            <w:rFonts w:ascii="IRNazanin" w:hAnsi="IRNazanin" w:eastAsia="IRNazanin" w:cs="IRNazanin"/>
            <w:color w:val="111111"/>
            <w:sz w:val="22"/>
            <w:szCs w:val="22"/>
            <w:b w:val="0"/>
            <w:bCs w:val="0"/>
            <w:i w:val="0"/>
            <w:iCs w:val="0"/>
          </w:rPr>
          <w:t>ورقة تتضمن تواريخ ولاة كردستان ووفياتهم وبعض الحوادث / تاريخ - عربي</w:t>
        </w:r>
        <w:r>
          <w:tab/>
        </w:r>
        <w:r>
          <w:fldChar w:fldCharType="begin"/>
        </w:r>
        <w:r>
          <w:instrText xml:space="preserve">PAGEREF 1554 \h</w:instrText>
        </w:r>
        <w:r>
          <w:fldChar w:fldCharType="end"/>
        </w:r>
      </w:hyperlink>
    </w:p>
    <w:p>
      <w:pPr>
        <w:tabs>
          <w:tab w:val="right" w:leader="dot" w:pos="9062"/>
        </w:tabs>
        <w:ind w:left="220"/>
      </w:pPr>
      <w:hyperlink w:anchor="_Toc1555" w:history="1">
        <w:r>
          <w:rPr>
            <w:rFonts w:ascii="IRNazanin" w:hAnsi="IRNazanin" w:eastAsia="IRNazanin" w:cs="IRNazanin"/>
            <w:color w:val="111111"/>
            <w:sz w:val="22"/>
            <w:szCs w:val="22"/>
            <w:b w:val="0"/>
            <w:bCs w:val="0"/>
            <w:i w:val="0"/>
            <w:iCs w:val="0"/>
          </w:rPr>
          <w:t>ورقة في بحور الشعر / أدب - عربي</w:t>
        </w:r>
        <w:r>
          <w:tab/>
        </w:r>
        <w:r>
          <w:fldChar w:fldCharType="begin"/>
        </w:r>
        <w:r>
          <w:instrText xml:space="preserve">PAGEREF 1555 \h</w:instrText>
        </w:r>
        <w:r>
          <w:fldChar w:fldCharType="end"/>
        </w:r>
      </w:hyperlink>
    </w:p>
    <w:p>
      <w:pPr>
        <w:tabs>
          <w:tab w:val="right" w:leader="dot" w:pos="9062"/>
        </w:tabs>
        <w:ind w:left="220"/>
      </w:pPr>
      <w:hyperlink w:anchor="_Toc1556" w:history="1">
        <w:r>
          <w:rPr>
            <w:rFonts w:ascii="IRNazanin" w:hAnsi="IRNazanin" w:eastAsia="IRNazanin" w:cs="IRNazanin"/>
            <w:color w:val="111111"/>
            <w:sz w:val="22"/>
            <w:szCs w:val="22"/>
            <w:b w:val="0"/>
            <w:bCs w:val="0"/>
            <w:i w:val="0"/>
            <w:iCs w:val="0"/>
          </w:rPr>
          <w:t>ورقة في القضية / منطق - عربي</w:t>
        </w:r>
        <w:r>
          <w:tab/>
        </w:r>
        <w:r>
          <w:fldChar w:fldCharType="begin"/>
        </w:r>
        <w:r>
          <w:instrText xml:space="preserve">PAGEREF 1556 \h</w:instrText>
        </w:r>
        <w:r>
          <w:fldChar w:fldCharType="end"/>
        </w:r>
      </w:hyperlink>
    </w:p>
    <w:p>
      <w:pPr>
        <w:tabs>
          <w:tab w:val="right" w:leader="dot" w:pos="9062"/>
        </w:tabs>
        <w:ind w:left="220"/>
      </w:pPr>
      <w:hyperlink w:anchor="_Toc1557" w:history="1">
        <w:r>
          <w:rPr>
            <w:rFonts w:ascii="IRNazanin" w:hAnsi="IRNazanin" w:eastAsia="IRNazanin" w:cs="IRNazanin"/>
            <w:color w:val="111111"/>
            <w:sz w:val="22"/>
            <w:szCs w:val="22"/>
            <w:b w:val="0"/>
            <w:bCs w:val="0"/>
            <w:i w:val="0"/>
            <w:iCs w:val="0"/>
          </w:rPr>
          <w:t>ورقة من رسالة / تاريخ - عربي</w:t>
        </w:r>
        <w:r>
          <w:tab/>
        </w:r>
        <w:r>
          <w:fldChar w:fldCharType="begin"/>
        </w:r>
        <w:r>
          <w:instrText xml:space="preserve">PAGEREF 1557 \h</w:instrText>
        </w:r>
        <w:r>
          <w:fldChar w:fldCharType="end"/>
        </w:r>
      </w:hyperlink>
    </w:p>
    <w:p>
      <w:pPr>
        <w:tabs>
          <w:tab w:val="right" w:leader="dot" w:pos="9062"/>
        </w:tabs>
        <w:ind w:left="220"/>
      </w:pPr>
      <w:hyperlink w:anchor="_Toc1558" w:history="1">
        <w:r>
          <w:rPr>
            <w:rFonts w:ascii="IRNazanin" w:hAnsi="IRNazanin" w:eastAsia="IRNazanin" w:cs="IRNazanin"/>
            <w:color w:val="111111"/>
            <w:sz w:val="22"/>
            <w:szCs w:val="22"/>
            <w:b w:val="0"/>
            <w:bCs w:val="0"/>
            <w:i w:val="0"/>
            <w:iCs w:val="0"/>
          </w:rPr>
          <w:t>الورود الجعفرية في الحاشية على الرياض الطباطبائية / فقه - عربي</w:t>
        </w:r>
        <w:r>
          <w:tab/>
        </w:r>
        <w:r>
          <w:fldChar w:fldCharType="begin"/>
        </w:r>
        <w:r>
          <w:instrText xml:space="preserve">PAGEREF 1558 \h</w:instrText>
        </w:r>
        <w:r>
          <w:fldChar w:fldCharType="end"/>
        </w:r>
      </w:hyperlink>
    </w:p>
    <w:p>
      <w:pPr>
        <w:tabs>
          <w:tab w:val="right" w:leader="dot" w:pos="9062"/>
        </w:tabs>
        <w:ind w:left="220"/>
      </w:pPr>
      <w:hyperlink w:anchor="_Toc1559" w:history="1">
        <w:r>
          <w:rPr>
            <w:rFonts w:ascii="IRNazanin" w:hAnsi="IRNazanin" w:eastAsia="IRNazanin" w:cs="IRNazanin"/>
            <w:color w:val="111111"/>
            <w:sz w:val="22"/>
            <w:szCs w:val="22"/>
            <w:b w:val="0"/>
            <w:bCs w:val="0"/>
            <w:i w:val="0"/>
            <w:iCs w:val="0"/>
          </w:rPr>
          <w:t>الورود الزهية في مدح خير البرية / فضائل ومناقب - عربي</w:t>
        </w:r>
        <w:r>
          <w:tab/>
        </w:r>
        <w:r>
          <w:fldChar w:fldCharType="begin"/>
        </w:r>
        <w:r>
          <w:instrText xml:space="preserve">PAGEREF 1559 \h</w:instrText>
        </w:r>
        <w:r>
          <w:fldChar w:fldCharType="end"/>
        </w:r>
      </w:hyperlink>
    </w:p>
    <w:p>
      <w:pPr>
        <w:tabs>
          <w:tab w:val="right" w:leader="dot" w:pos="9062"/>
        </w:tabs>
        <w:ind w:left="220"/>
      </w:pPr>
      <w:hyperlink w:anchor="_Toc1560" w:history="1">
        <w:r>
          <w:rPr>
            <w:rFonts w:ascii="IRNazanin" w:hAnsi="IRNazanin" w:eastAsia="IRNazanin" w:cs="IRNazanin"/>
            <w:color w:val="111111"/>
            <w:sz w:val="22"/>
            <w:szCs w:val="22"/>
            <w:b w:val="0"/>
            <w:bCs w:val="0"/>
            <w:i w:val="0"/>
            <w:iCs w:val="0"/>
          </w:rPr>
          <w:t>ورى الزند في الجزر والمد / - عربي</w:t>
        </w:r>
        <w:r>
          <w:tab/>
        </w:r>
        <w:r>
          <w:fldChar w:fldCharType="begin"/>
        </w:r>
        <w:r>
          <w:instrText xml:space="preserve">PAGEREF 1560 \h</w:instrText>
        </w:r>
        <w:r>
          <w:fldChar w:fldCharType="end"/>
        </w:r>
      </w:hyperlink>
    </w:p>
    <w:p>
      <w:pPr>
        <w:tabs>
          <w:tab w:val="right" w:leader="dot" w:pos="9062"/>
        </w:tabs>
        <w:ind w:left="220"/>
      </w:pPr>
      <w:hyperlink w:anchor="_Toc1561" w:history="1">
        <w:r>
          <w:rPr>
            <w:rFonts w:ascii="IRNazanin" w:hAnsi="IRNazanin" w:eastAsia="IRNazanin" w:cs="IRNazanin"/>
            <w:color w:val="111111"/>
            <w:sz w:val="22"/>
            <w:szCs w:val="22"/>
            <w:b w:val="0"/>
            <w:bCs w:val="0"/>
            <w:i w:val="0"/>
            <w:iCs w:val="0"/>
          </w:rPr>
          <w:t>وزن العلماء العاملين (رسالة في) / حديث - عربي</w:t>
        </w:r>
        <w:r>
          <w:tab/>
        </w:r>
        <w:r>
          <w:fldChar w:fldCharType="begin"/>
        </w:r>
        <w:r>
          <w:instrText xml:space="preserve">PAGEREF 1561 \h</w:instrText>
        </w:r>
        <w:r>
          <w:fldChar w:fldCharType="end"/>
        </w:r>
      </w:hyperlink>
    </w:p>
    <w:p>
      <w:pPr>
        <w:tabs>
          <w:tab w:val="right" w:leader="dot" w:pos="9062"/>
        </w:tabs>
        <w:ind w:left="220"/>
      </w:pPr>
      <w:hyperlink w:anchor="_Toc1562" w:history="1">
        <w:r>
          <w:rPr>
            <w:rFonts w:ascii="IRNazanin" w:hAnsi="IRNazanin" w:eastAsia="IRNazanin" w:cs="IRNazanin"/>
            <w:color w:val="111111"/>
            <w:sz w:val="22"/>
            <w:szCs w:val="22"/>
            <w:b w:val="0"/>
            <w:bCs w:val="0"/>
            <w:i w:val="0"/>
            <w:iCs w:val="0"/>
          </w:rPr>
          <w:t>الوزن والكيل (مقالة في) / حساب - عربي</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الوسائل إلى معرفة الاوائل / فقه، حديث، تاريخ - عربي</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الوسائل إلى معرفة علم تلك المسائل / فقه - عربي</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الوسائل إلى النجاة = الوسيلة = الوسائل الحائرية - وسائل الأصول -</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الوسائل الجبرية في ايضاح المسائل الدورية / فقه، رياضيات - عربي</w:t>
        </w:r>
        <w:r>
          <w:tab/>
        </w:r>
        <w:r>
          <w:fldChar w:fldCharType="begin"/>
        </w:r>
        <w:r>
          <w:instrText xml:space="preserve">PAGEREF 1566 \h</w:instrText>
        </w:r>
        <w:r>
          <w:fldChar w:fldCharType="end"/>
        </w:r>
      </w:hyperlink>
    </w:p>
    <w:p>
      <w:pPr>
        <w:tabs>
          <w:tab w:val="right" w:leader="dot" w:pos="9062"/>
        </w:tabs>
        <w:ind w:left="220"/>
      </w:pPr>
      <w:hyperlink w:anchor="_Toc1567" w:history="1">
        <w:r>
          <w:rPr>
            <w:rFonts w:ascii="IRNazanin" w:hAnsi="IRNazanin" w:eastAsia="IRNazanin" w:cs="IRNazanin"/>
            <w:color w:val="111111"/>
            <w:sz w:val="22"/>
            <w:szCs w:val="22"/>
            <w:b w:val="0"/>
            <w:bCs w:val="0"/>
            <w:i w:val="0"/>
            <w:iCs w:val="0"/>
          </w:rPr>
          <w:t>وسائل الرسائل - كشف النقاب عن رسالة الأستصحاب / أصول الفقه - عربي</w:t>
        </w:r>
        <w:r>
          <w:tab/>
        </w:r>
        <w:r>
          <w:fldChar w:fldCharType="begin"/>
        </w:r>
        <w:r>
          <w:instrText xml:space="preserve">PAGEREF 1567 \h</w:instrText>
        </w:r>
        <w:r>
          <w:fldChar w:fldCharType="end"/>
        </w:r>
      </w:hyperlink>
    </w:p>
    <w:p>
      <w:pPr>
        <w:tabs>
          <w:tab w:val="right" w:leader="dot" w:pos="9062"/>
        </w:tabs>
        <w:ind w:left="220"/>
      </w:pPr>
      <w:hyperlink w:anchor="_Toc1568" w:history="1">
        <w:r>
          <w:rPr>
            <w:rFonts w:ascii="IRNazanin" w:hAnsi="IRNazanin" w:eastAsia="IRNazanin" w:cs="IRNazanin"/>
            <w:color w:val="111111"/>
            <w:sz w:val="22"/>
            <w:szCs w:val="22"/>
            <w:b w:val="0"/>
            <w:bCs w:val="0"/>
            <w:i w:val="0"/>
            <w:iCs w:val="0"/>
          </w:rPr>
          <w:t>وسائل السائل إلى معرفة الأوائل / شعر - عربي</w:t>
        </w:r>
        <w:r>
          <w:tab/>
        </w:r>
        <w:r>
          <w:fldChar w:fldCharType="begin"/>
        </w:r>
        <w:r>
          <w:instrText xml:space="preserve">PAGEREF 1568 \h</w:instrText>
        </w:r>
        <w:r>
          <w:fldChar w:fldCharType="end"/>
        </w:r>
      </w:hyperlink>
    </w:p>
    <w:p>
      <w:pPr>
        <w:tabs>
          <w:tab w:val="right" w:leader="dot" w:pos="9062"/>
        </w:tabs>
        <w:ind w:left="220"/>
      </w:pPr>
      <w:hyperlink w:anchor="_Toc1569" w:history="1">
        <w:r>
          <w:rPr>
            <w:rFonts w:ascii="IRNazanin" w:hAnsi="IRNazanin" w:eastAsia="IRNazanin" w:cs="IRNazanin"/>
            <w:color w:val="111111"/>
            <w:sz w:val="22"/>
            <w:szCs w:val="22"/>
            <w:b w:val="0"/>
            <w:bCs w:val="0"/>
            <w:i w:val="0"/>
            <w:iCs w:val="0"/>
          </w:rPr>
          <w:t>وسائل الشيعة إلى أحكام الشريعة / فقه، أصول الفقه - عربي</w:t>
        </w:r>
        <w:r>
          <w:tab/>
        </w:r>
        <w:r>
          <w:fldChar w:fldCharType="begin"/>
        </w:r>
        <w:r>
          <w:instrText xml:space="preserve">PAGEREF 1569 \h</w:instrText>
        </w:r>
        <w:r>
          <w:fldChar w:fldCharType="end"/>
        </w:r>
      </w:hyperlink>
    </w:p>
    <w:p>
      <w:pPr>
        <w:tabs>
          <w:tab w:val="right" w:leader="dot" w:pos="9062"/>
        </w:tabs>
        <w:ind w:left="220"/>
      </w:pPr>
      <w:hyperlink w:anchor="_Toc1570" w:history="1">
        <w:r>
          <w:rPr>
            <w:rFonts w:ascii="IRNazanin" w:hAnsi="IRNazanin" w:eastAsia="IRNazanin" w:cs="IRNazanin"/>
            <w:color w:val="111111"/>
            <w:sz w:val="22"/>
            <w:szCs w:val="22"/>
            <w:b w:val="0"/>
            <w:bCs w:val="0"/>
            <w:i w:val="0"/>
            <w:iCs w:val="0"/>
          </w:rPr>
          <w:t>وسائل الهمم العليا في جواب مسائل الرؤيا / كلام وعقائد، تعبير الرؤياء - عربي</w:t>
        </w:r>
        <w:r>
          <w:tab/>
        </w:r>
        <w:r>
          <w:fldChar w:fldCharType="begin"/>
        </w:r>
        <w:r>
          <w:instrText xml:space="preserve">PAGEREF 1570 \h</w:instrText>
        </w:r>
        <w:r>
          <w:fldChar w:fldCharType="end"/>
        </w:r>
      </w:hyperlink>
    </w:p>
    <w:p>
      <w:pPr>
        <w:tabs>
          <w:tab w:val="right" w:leader="dot" w:pos="9062"/>
        </w:tabs>
        <w:ind w:left="220"/>
      </w:pPr>
      <w:hyperlink w:anchor="_Toc1571" w:history="1">
        <w:r>
          <w:rPr>
            <w:rFonts w:ascii="IRNazanin" w:hAnsi="IRNazanin" w:eastAsia="IRNazanin" w:cs="IRNazanin"/>
            <w:color w:val="111111"/>
            <w:sz w:val="22"/>
            <w:szCs w:val="22"/>
            <w:b w:val="0"/>
            <w:bCs w:val="0"/>
            <w:i w:val="0"/>
            <w:iCs w:val="0"/>
          </w:rPr>
          <w:t>الوساطة بين المتنبي وخصومه / أدب - عربي</w:t>
        </w:r>
        <w:r>
          <w:tab/>
        </w:r>
        <w:r>
          <w:fldChar w:fldCharType="begin"/>
        </w:r>
        <w:r>
          <w:instrText xml:space="preserve">PAGEREF 1571 \h</w:instrText>
        </w:r>
        <w:r>
          <w:fldChar w:fldCharType="end"/>
        </w:r>
      </w:hyperlink>
    </w:p>
    <w:p>
      <w:pPr>
        <w:tabs>
          <w:tab w:val="right" w:leader="dot" w:pos="9062"/>
        </w:tabs>
        <w:ind w:left="220"/>
      </w:pPr>
      <w:hyperlink w:anchor="_Toc1572" w:history="1">
        <w:r>
          <w:rPr>
            <w:rFonts w:ascii="IRNazanin" w:hAnsi="IRNazanin" w:eastAsia="IRNazanin" w:cs="IRNazanin"/>
            <w:color w:val="111111"/>
            <w:sz w:val="22"/>
            <w:szCs w:val="22"/>
            <w:b w:val="0"/>
            <w:bCs w:val="0"/>
            <w:i w:val="0"/>
            <w:iCs w:val="0"/>
          </w:rPr>
          <w:t>الوسعة = الفضاء = كتاب بعض المتكلمين إلى الشيخ وجوابه / فلسفة - عربي</w:t>
        </w:r>
        <w:r>
          <w:tab/>
        </w:r>
        <w:r>
          <w:fldChar w:fldCharType="begin"/>
        </w:r>
        <w:r>
          <w:instrText xml:space="preserve">PAGEREF 1572 \h</w:instrText>
        </w:r>
        <w:r>
          <w:fldChar w:fldCharType="end"/>
        </w:r>
      </w:hyperlink>
    </w:p>
    <w:p>
      <w:pPr>
        <w:tabs>
          <w:tab w:val="right" w:leader="dot" w:pos="9062"/>
        </w:tabs>
        <w:ind w:left="220"/>
      </w:pPr>
      <w:hyperlink w:anchor="_Toc1573" w:history="1">
        <w:r>
          <w:rPr>
            <w:rFonts w:ascii="IRNazanin" w:hAnsi="IRNazanin" w:eastAsia="IRNazanin" w:cs="IRNazanin"/>
            <w:color w:val="111111"/>
            <w:sz w:val="22"/>
            <w:szCs w:val="22"/>
            <w:b w:val="0"/>
            <w:bCs w:val="0"/>
            <w:i w:val="0"/>
            <w:iCs w:val="0"/>
          </w:rPr>
          <w:t>وسم المسمى وحل المعمى / معما - عربي</w:t>
        </w:r>
        <w:r>
          <w:tab/>
        </w:r>
        <w:r>
          <w:fldChar w:fldCharType="begin"/>
        </w:r>
        <w:r>
          <w:instrText xml:space="preserve">PAGEREF 1573 \h</w:instrText>
        </w:r>
        <w:r>
          <w:fldChar w:fldCharType="end"/>
        </w:r>
      </w:hyperlink>
    </w:p>
    <w:p>
      <w:pPr>
        <w:tabs>
          <w:tab w:val="right" w:leader="dot" w:pos="9062"/>
        </w:tabs>
        <w:ind w:left="220"/>
      </w:pPr>
      <w:hyperlink w:anchor="_Toc1574" w:history="1">
        <w:r>
          <w:rPr>
            <w:rFonts w:ascii="IRNazanin" w:hAnsi="IRNazanin" w:eastAsia="IRNazanin" w:cs="IRNazanin"/>
            <w:color w:val="111111"/>
            <w:sz w:val="22"/>
            <w:szCs w:val="22"/>
            <w:b w:val="0"/>
            <w:bCs w:val="0"/>
            <w:i w:val="0"/>
            <w:iCs w:val="0"/>
          </w:rPr>
          <w:t>الوسيط في الفقه الشافعي / فقه - عربي</w:t>
        </w:r>
        <w:r>
          <w:tab/>
        </w:r>
        <w:r>
          <w:fldChar w:fldCharType="begin"/>
        </w:r>
        <w:r>
          <w:instrText xml:space="preserve">PAGEREF 1574 \h</w:instrText>
        </w:r>
        <w:r>
          <w:fldChar w:fldCharType="end"/>
        </w:r>
      </w:hyperlink>
    </w:p>
    <w:p>
      <w:pPr>
        <w:tabs>
          <w:tab w:val="right" w:leader="dot" w:pos="9062"/>
        </w:tabs>
        <w:ind w:left="220"/>
      </w:pPr>
      <w:hyperlink w:anchor="_Toc1575" w:history="1">
        <w:r>
          <w:rPr>
            <w:rFonts w:ascii="IRNazanin" w:hAnsi="IRNazanin" w:eastAsia="IRNazanin" w:cs="IRNazanin"/>
            <w:color w:val="111111"/>
            <w:sz w:val="22"/>
            <w:szCs w:val="22"/>
            <w:b w:val="0"/>
            <w:bCs w:val="0"/>
            <w:i w:val="0"/>
            <w:iCs w:val="0"/>
          </w:rPr>
          <w:t>وسيلة الإخوان في أحكام الإيمان / فقه - فارسي</w:t>
        </w:r>
        <w:r>
          <w:tab/>
        </w:r>
        <w:r>
          <w:fldChar w:fldCharType="begin"/>
        </w:r>
        <w:r>
          <w:instrText xml:space="preserve">PAGEREF 1575 \h</w:instrText>
        </w:r>
        <w:r>
          <w:fldChar w:fldCharType="end"/>
        </w:r>
      </w:hyperlink>
    </w:p>
    <w:p>
      <w:pPr>
        <w:tabs>
          <w:tab w:val="right" w:leader="dot" w:pos="9062"/>
        </w:tabs>
        <w:ind w:left="220"/>
      </w:pPr>
      <w:hyperlink w:anchor="_Toc1576" w:history="1">
        <w:r>
          <w:rPr>
            <w:rFonts w:ascii="IRNazanin" w:hAnsi="IRNazanin" w:eastAsia="IRNazanin" w:cs="IRNazanin"/>
            <w:color w:val="111111"/>
            <w:sz w:val="22"/>
            <w:szCs w:val="22"/>
            <w:b w:val="0"/>
            <w:bCs w:val="0"/>
            <w:i w:val="0"/>
            <w:iCs w:val="0"/>
          </w:rPr>
          <w:t>الوسيلة إلى تحصيل الأماني في ضبط ايام التعازي والتهاني / تاريخ المعصومين -</w:t>
        </w:r>
        <w:r>
          <w:tab/>
        </w:r>
        <w:r>
          <w:fldChar w:fldCharType="begin"/>
        </w:r>
        <w:r>
          <w:instrText xml:space="preserve">PAGEREF 1576 \h</w:instrText>
        </w:r>
        <w:r>
          <w:fldChar w:fldCharType="end"/>
        </w:r>
      </w:hyperlink>
    </w:p>
    <w:p>
      <w:pPr>
        <w:tabs>
          <w:tab w:val="right" w:leader="dot" w:pos="9062"/>
        </w:tabs>
        <w:ind w:left="220"/>
      </w:pPr>
      <w:hyperlink w:anchor="_Toc1577" w:history="1">
        <w:r>
          <w:rPr>
            <w:rFonts w:ascii="IRNazanin" w:hAnsi="IRNazanin" w:eastAsia="IRNazanin" w:cs="IRNazanin"/>
            <w:color w:val="111111"/>
            <w:sz w:val="22"/>
            <w:szCs w:val="22"/>
            <w:b w:val="0"/>
            <w:bCs w:val="0"/>
            <w:i w:val="0"/>
            <w:iCs w:val="0"/>
          </w:rPr>
          <w:t>الوسيلة إلى نيل الفضيلة = وسيلة ابن حمزة / فقه - عربي</w:t>
        </w:r>
        <w:r>
          <w:tab/>
        </w:r>
        <w:r>
          <w:fldChar w:fldCharType="begin"/>
        </w:r>
        <w:r>
          <w:instrText xml:space="preserve">PAGEREF 1577 \h</w:instrText>
        </w:r>
        <w:r>
          <w:fldChar w:fldCharType="end"/>
        </w:r>
      </w:hyperlink>
    </w:p>
    <w:p>
      <w:pPr>
        <w:tabs>
          <w:tab w:val="right" w:leader="dot" w:pos="9062"/>
        </w:tabs>
        <w:ind w:left="220"/>
      </w:pPr>
      <w:hyperlink w:anchor="_Toc1578" w:history="1">
        <w:r>
          <w:rPr>
            <w:rFonts w:ascii="IRNazanin" w:hAnsi="IRNazanin" w:eastAsia="IRNazanin" w:cs="IRNazanin"/>
            <w:color w:val="111111"/>
            <w:sz w:val="22"/>
            <w:szCs w:val="22"/>
            <w:b w:val="0"/>
            <w:bCs w:val="0"/>
            <w:i w:val="0"/>
            <w:iCs w:val="0"/>
          </w:rPr>
          <w:t>وسيلة الانام إلى أحكام الصيام / فقه - فارسي</w:t>
        </w:r>
        <w:r>
          <w:tab/>
        </w:r>
        <w:r>
          <w:fldChar w:fldCharType="begin"/>
        </w:r>
        <w:r>
          <w:instrText xml:space="preserve">PAGEREF 1578 \h</w:instrText>
        </w:r>
        <w:r>
          <w:fldChar w:fldCharType="end"/>
        </w:r>
      </w:hyperlink>
    </w:p>
    <w:p>
      <w:pPr>
        <w:tabs>
          <w:tab w:val="right" w:leader="dot" w:pos="9062"/>
        </w:tabs>
        <w:ind w:left="220"/>
      </w:pPr>
      <w:hyperlink w:anchor="_Toc1579" w:history="1">
        <w:r>
          <w:rPr>
            <w:rFonts w:ascii="IRNazanin" w:hAnsi="IRNazanin" w:eastAsia="IRNazanin" w:cs="IRNazanin"/>
            <w:color w:val="111111"/>
            <w:sz w:val="22"/>
            <w:szCs w:val="22"/>
            <w:b w:val="0"/>
            <w:bCs w:val="0"/>
            <w:i w:val="0"/>
            <w:iCs w:val="0"/>
          </w:rPr>
          <w:t>وسيلة التقى في حواشي العروة الوثقى ( رسالة) = حاشية عروة الوثقى</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وسيلة الراغبين وبغية المستفيدين / فقه - عربي</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وسيلة الطلاب إلى معرفة الاوقات بالحساب / هيئة رياضيات - عربي</w:t>
        </w:r>
        <w:r>
          <w:tab/>
        </w:r>
        <w:r>
          <w:fldChar w:fldCharType="begin"/>
        </w:r>
        <w:r>
          <w:instrText xml:space="preserve">PAGEREF 1581 \h</w:instrText>
        </w:r>
        <w:r>
          <w:fldChar w:fldCharType="end"/>
        </w:r>
      </w:hyperlink>
    </w:p>
    <w:p>
      <w:pPr>
        <w:tabs>
          <w:tab w:val="right" w:leader="dot" w:pos="9062"/>
        </w:tabs>
        <w:ind w:left="220"/>
      </w:pPr>
      <w:hyperlink w:anchor="_Toc1582" w:history="1">
        <w:r>
          <w:rPr>
            <w:rFonts w:ascii="IRNazanin" w:hAnsi="IRNazanin" w:eastAsia="IRNazanin" w:cs="IRNazanin"/>
            <w:color w:val="111111"/>
            <w:sz w:val="22"/>
            <w:szCs w:val="22"/>
            <w:b w:val="0"/>
            <w:bCs w:val="0"/>
            <w:i w:val="0"/>
            <w:iCs w:val="0"/>
          </w:rPr>
          <w:t>وسيلة الطلاب لمعرفة الليل والنهار بطريق الحساب / هيئة - عربي</w:t>
        </w:r>
        <w:r>
          <w:tab/>
        </w:r>
        <w:r>
          <w:fldChar w:fldCharType="begin"/>
        </w:r>
        <w:r>
          <w:instrText xml:space="preserve">PAGEREF 1582 \h</w:instrText>
        </w:r>
        <w:r>
          <w:fldChar w:fldCharType="end"/>
        </w:r>
      </w:hyperlink>
    </w:p>
    <w:p>
      <w:pPr>
        <w:tabs>
          <w:tab w:val="right" w:leader="dot" w:pos="9062"/>
        </w:tabs>
        <w:ind w:left="220"/>
      </w:pPr>
      <w:hyperlink w:anchor="_Toc1583" w:history="1">
        <w:r>
          <w:rPr>
            <w:rFonts w:ascii="IRNazanin" w:hAnsi="IRNazanin" w:eastAsia="IRNazanin" w:cs="IRNazanin"/>
            <w:color w:val="111111"/>
            <w:sz w:val="22"/>
            <w:szCs w:val="22"/>
            <w:b w:val="0"/>
            <w:bCs w:val="0"/>
            <w:i w:val="0"/>
            <w:iCs w:val="0"/>
          </w:rPr>
          <w:t>وسيلة الطلاب لمعرفة عمل الليل والنهار بطريق الحساب / هيئة - عربي</w:t>
        </w:r>
        <w:r>
          <w:tab/>
        </w:r>
        <w:r>
          <w:fldChar w:fldCharType="begin"/>
        </w:r>
        <w:r>
          <w:instrText xml:space="preserve">PAGEREF 1583 \h</w:instrText>
        </w:r>
        <w:r>
          <w:fldChar w:fldCharType="end"/>
        </w:r>
      </w:hyperlink>
    </w:p>
    <w:p>
      <w:pPr>
        <w:tabs>
          <w:tab w:val="right" w:leader="dot" w:pos="9062"/>
        </w:tabs>
        <w:ind w:left="220"/>
      </w:pPr>
      <w:hyperlink w:anchor="_Toc1584" w:history="1">
        <w:r>
          <w:rPr>
            <w:rFonts w:ascii="IRNazanin" w:hAnsi="IRNazanin" w:eastAsia="IRNazanin" w:cs="IRNazanin"/>
            <w:color w:val="111111"/>
            <w:sz w:val="22"/>
            <w:szCs w:val="22"/>
            <w:b w:val="0"/>
            <w:bCs w:val="0"/>
            <w:i w:val="0"/>
            <w:iCs w:val="0"/>
          </w:rPr>
          <w:t>الوسيلة في شرح دعاء العديلة / شرح الدعاء - عربي</w:t>
        </w:r>
        <w:r>
          <w:tab/>
        </w:r>
        <w:r>
          <w:fldChar w:fldCharType="begin"/>
        </w:r>
        <w:r>
          <w:instrText xml:space="preserve">PAGEREF 1584 \h</w:instrText>
        </w:r>
        <w:r>
          <w:fldChar w:fldCharType="end"/>
        </w:r>
      </w:hyperlink>
    </w:p>
    <w:p>
      <w:pPr>
        <w:tabs>
          <w:tab w:val="right" w:leader="dot" w:pos="9062"/>
        </w:tabs>
        <w:ind w:left="220"/>
      </w:pPr>
      <w:hyperlink w:anchor="_Toc1585" w:history="1">
        <w:r>
          <w:rPr>
            <w:rFonts w:ascii="IRNazanin" w:hAnsi="IRNazanin" w:eastAsia="IRNazanin" w:cs="IRNazanin"/>
            <w:color w:val="111111"/>
            <w:sz w:val="22"/>
            <w:szCs w:val="22"/>
            <w:b w:val="0"/>
            <w:bCs w:val="0"/>
            <w:i w:val="0"/>
            <w:iCs w:val="0"/>
          </w:rPr>
          <w:t>الوسيلة في صناعة الهوائي / حساب - عربي</w:t>
        </w:r>
        <w:r>
          <w:tab/>
        </w:r>
        <w:r>
          <w:fldChar w:fldCharType="begin"/>
        </w:r>
        <w:r>
          <w:instrText xml:space="preserve">PAGEREF 1585 \h</w:instrText>
        </w:r>
        <w:r>
          <w:fldChar w:fldCharType="end"/>
        </w:r>
      </w:hyperlink>
    </w:p>
    <w:p>
      <w:pPr>
        <w:tabs>
          <w:tab w:val="right" w:leader="dot" w:pos="9062"/>
        </w:tabs>
        <w:ind w:left="220"/>
      </w:pPr>
      <w:hyperlink w:anchor="_Toc1586" w:history="1">
        <w:r>
          <w:rPr>
            <w:rFonts w:ascii="IRNazanin" w:hAnsi="IRNazanin" w:eastAsia="IRNazanin" w:cs="IRNazanin"/>
            <w:color w:val="111111"/>
            <w:sz w:val="22"/>
            <w:szCs w:val="22"/>
            <w:b w:val="0"/>
            <w:bCs w:val="0"/>
            <w:i w:val="0"/>
            <w:iCs w:val="0"/>
          </w:rPr>
          <w:t>الوسيلة في كشف العقيلة / علوم القرآن - عربي</w:t>
        </w:r>
        <w:r>
          <w:tab/>
        </w:r>
        <w:r>
          <w:fldChar w:fldCharType="begin"/>
        </w:r>
        <w:r>
          <w:instrText xml:space="preserve">PAGEREF 1586 \h</w:instrText>
        </w:r>
        <w:r>
          <w:fldChar w:fldCharType="end"/>
        </w:r>
      </w:hyperlink>
    </w:p>
    <w:p>
      <w:pPr>
        <w:tabs>
          <w:tab w:val="right" w:leader="dot" w:pos="9062"/>
        </w:tabs>
        <w:ind w:left="220"/>
      </w:pPr>
      <w:hyperlink w:anchor="_Toc1587" w:history="1">
        <w:r>
          <w:rPr>
            <w:rFonts w:ascii="IRNazanin" w:hAnsi="IRNazanin" w:eastAsia="IRNazanin" w:cs="IRNazanin"/>
            <w:color w:val="111111"/>
            <w:sz w:val="22"/>
            <w:szCs w:val="22"/>
            <w:b w:val="0"/>
            <w:bCs w:val="0"/>
            <w:i w:val="0"/>
            <w:iCs w:val="0"/>
          </w:rPr>
          <w:t>وسيلة المآل في عد مناقب الآل / فضائل ومناقب - عربي</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وسيلة المشتاق إلى مكارم الأخلاق / أخلاق - عربي</w:t>
        </w:r>
        <w:r>
          <w:tab/>
        </w:r>
        <w:r>
          <w:fldChar w:fldCharType="begin"/>
        </w:r>
        <w:r>
          <w:instrText xml:space="preserve">PAGEREF 1588 \h</w:instrText>
        </w:r>
        <w:r>
          <w:fldChar w:fldCharType="end"/>
        </w:r>
      </w:hyperlink>
    </w:p>
    <w:p>
      <w:pPr>
        <w:tabs>
          <w:tab w:val="right" w:leader="dot" w:pos="9062"/>
        </w:tabs>
        <w:ind w:left="220"/>
      </w:pPr>
      <w:hyperlink w:anchor="_Toc1589" w:history="1">
        <w:r>
          <w:rPr>
            <w:rFonts w:ascii="IRNazanin" w:hAnsi="IRNazanin" w:eastAsia="IRNazanin" w:cs="IRNazanin"/>
            <w:color w:val="111111"/>
            <w:sz w:val="22"/>
            <w:szCs w:val="22"/>
            <w:b w:val="0"/>
            <w:bCs w:val="0"/>
            <w:i w:val="0"/>
            <w:iCs w:val="0"/>
          </w:rPr>
          <w:t>وسيلة المعاد في ذم الاجتهاد / أصول الفقه - فارسي</w:t>
        </w:r>
        <w:r>
          <w:tab/>
        </w:r>
        <w:r>
          <w:fldChar w:fldCharType="begin"/>
        </w:r>
        <w:r>
          <w:instrText xml:space="preserve">PAGEREF 1589 \h</w:instrText>
        </w:r>
        <w:r>
          <w:fldChar w:fldCharType="end"/>
        </w:r>
      </w:hyperlink>
    </w:p>
    <w:p>
      <w:pPr>
        <w:tabs>
          <w:tab w:val="right" w:leader="dot" w:pos="9062"/>
        </w:tabs>
        <w:ind w:left="220"/>
      </w:pPr>
      <w:hyperlink w:anchor="_Toc1590" w:history="1">
        <w:r>
          <w:rPr>
            <w:rFonts w:ascii="IRNazanin" w:hAnsi="IRNazanin" w:eastAsia="IRNazanin" w:cs="IRNazanin"/>
            <w:color w:val="111111"/>
            <w:sz w:val="22"/>
            <w:szCs w:val="22"/>
            <w:b w:val="0"/>
            <w:bCs w:val="0"/>
            <w:i w:val="0"/>
            <w:iCs w:val="0"/>
          </w:rPr>
          <w:t>وسيلة المقاصد إلى احسن المراصد / أدب - فارسي وتركي</w:t>
        </w:r>
        <w:r>
          <w:tab/>
        </w:r>
        <w:r>
          <w:fldChar w:fldCharType="begin"/>
        </w:r>
        <w:r>
          <w:instrText xml:space="preserve">PAGEREF 1590 \h</w:instrText>
        </w:r>
        <w:r>
          <w:fldChar w:fldCharType="end"/>
        </w:r>
      </w:hyperlink>
    </w:p>
    <w:p>
      <w:pPr>
        <w:tabs>
          <w:tab w:val="right" w:leader="dot" w:pos="9062"/>
        </w:tabs>
        <w:ind w:left="220"/>
      </w:pPr>
      <w:hyperlink w:anchor="_Toc1591" w:history="1">
        <w:r>
          <w:rPr>
            <w:rFonts w:ascii="IRNazanin" w:hAnsi="IRNazanin" w:eastAsia="IRNazanin" w:cs="IRNazanin"/>
            <w:color w:val="111111"/>
            <w:sz w:val="22"/>
            <w:szCs w:val="22"/>
            <w:b w:val="0"/>
            <w:bCs w:val="0"/>
            <w:i w:val="0"/>
            <w:iCs w:val="0"/>
          </w:rPr>
          <w:t>وسيلة المقلدين في أحكام الدين / فقه - عربي</w:t>
        </w:r>
        <w:r>
          <w:tab/>
        </w:r>
        <w:r>
          <w:fldChar w:fldCharType="begin"/>
        </w:r>
        <w:r>
          <w:instrText xml:space="preserve">PAGEREF 1591 \h</w:instrText>
        </w:r>
        <w:r>
          <w:fldChar w:fldCharType="end"/>
        </w:r>
      </w:hyperlink>
    </w:p>
    <w:p>
      <w:pPr>
        <w:tabs>
          <w:tab w:val="right" w:leader="dot" w:pos="9062"/>
        </w:tabs>
        <w:ind w:left="220"/>
      </w:pPr>
      <w:hyperlink w:anchor="_Toc1592" w:history="1">
        <w:r>
          <w:rPr>
            <w:rFonts w:ascii="IRNazanin" w:hAnsi="IRNazanin" w:eastAsia="IRNazanin" w:cs="IRNazanin"/>
            <w:color w:val="111111"/>
            <w:sz w:val="22"/>
            <w:szCs w:val="22"/>
            <w:b w:val="0"/>
            <w:bCs w:val="0"/>
            <w:i w:val="0"/>
            <w:iCs w:val="0"/>
          </w:rPr>
          <w:t>وسيلة الملهوت إلى أهل المعروف / شعر - عربي</w:t>
        </w:r>
        <w:r>
          <w:tab/>
        </w:r>
        <w:r>
          <w:fldChar w:fldCharType="begin"/>
        </w:r>
        <w:r>
          <w:instrText xml:space="preserve">PAGEREF 1592 \h</w:instrText>
        </w:r>
        <w:r>
          <w:fldChar w:fldCharType="end"/>
        </w:r>
      </w:hyperlink>
    </w:p>
    <w:p>
      <w:pPr>
        <w:tabs>
          <w:tab w:val="right" w:leader="dot" w:pos="9062"/>
        </w:tabs>
        <w:ind w:left="220"/>
      </w:pPr>
      <w:hyperlink w:anchor="_Toc1593" w:history="1">
        <w:r>
          <w:rPr>
            <w:rFonts w:ascii="IRNazanin" w:hAnsi="IRNazanin" w:eastAsia="IRNazanin" w:cs="IRNazanin"/>
            <w:color w:val="111111"/>
            <w:sz w:val="22"/>
            <w:szCs w:val="22"/>
            <w:b w:val="0"/>
            <w:bCs w:val="0"/>
            <w:i w:val="0"/>
            <w:iCs w:val="0"/>
          </w:rPr>
          <w:t>الوسيلة النافعة في فضائل القرآن / علوم القرآن - عربي</w:t>
        </w:r>
        <w:r>
          <w:tab/>
        </w:r>
        <w:r>
          <w:fldChar w:fldCharType="begin"/>
        </w:r>
        <w:r>
          <w:instrText xml:space="preserve">PAGEREF 1593 \h</w:instrText>
        </w:r>
        <w:r>
          <w:fldChar w:fldCharType="end"/>
        </w:r>
      </w:hyperlink>
    </w:p>
    <w:p>
      <w:pPr>
        <w:tabs>
          <w:tab w:val="right" w:leader="dot" w:pos="9062"/>
        </w:tabs>
        <w:ind w:left="220"/>
      </w:pPr>
      <w:hyperlink w:anchor="_Toc1594" w:history="1">
        <w:r>
          <w:rPr>
            <w:rFonts w:ascii="IRNazanin" w:hAnsi="IRNazanin" w:eastAsia="IRNazanin" w:cs="IRNazanin"/>
            <w:color w:val="111111"/>
            <w:sz w:val="22"/>
            <w:szCs w:val="22"/>
            <w:b w:val="0"/>
            <w:bCs w:val="0"/>
            <w:i w:val="0"/>
            <w:iCs w:val="0"/>
          </w:rPr>
          <w:t>وسيلة النجاة / فقه - فارسي</w:t>
        </w:r>
        <w:r>
          <w:tab/>
        </w:r>
        <w:r>
          <w:fldChar w:fldCharType="begin"/>
        </w:r>
        <w:r>
          <w:instrText xml:space="preserve">PAGEREF 1594 \h</w:instrText>
        </w:r>
        <w:r>
          <w:fldChar w:fldCharType="end"/>
        </w:r>
      </w:hyperlink>
    </w:p>
    <w:p>
      <w:pPr>
        <w:tabs>
          <w:tab w:val="right" w:leader="dot" w:pos="9062"/>
        </w:tabs>
        <w:ind w:left="220"/>
      </w:pPr>
      <w:hyperlink w:anchor="_Toc1595" w:history="1">
        <w:r>
          <w:rPr>
            <w:rFonts w:ascii="IRNazanin" w:hAnsi="IRNazanin" w:eastAsia="IRNazanin" w:cs="IRNazanin"/>
            <w:color w:val="111111"/>
            <w:sz w:val="22"/>
            <w:szCs w:val="22"/>
            <w:b w:val="0"/>
            <w:bCs w:val="0"/>
            <w:i w:val="0"/>
            <w:iCs w:val="0"/>
          </w:rPr>
          <w:t>وسيلة النجاة / فقه - فارسي</w:t>
        </w:r>
        <w:r>
          <w:tab/>
        </w:r>
        <w:r>
          <w:fldChar w:fldCharType="begin"/>
        </w:r>
        <w:r>
          <w:instrText xml:space="preserve">PAGEREF 1595 \h</w:instrText>
        </w:r>
        <w:r>
          <w:fldChar w:fldCharType="end"/>
        </w:r>
      </w:hyperlink>
    </w:p>
    <w:p>
      <w:pPr>
        <w:tabs>
          <w:tab w:val="right" w:leader="dot" w:pos="9062"/>
        </w:tabs>
        <w:ind w:left="220"/>
      </w:pPr>
      <w:hyperlink w:anchor="_Toc1596" w:history="1">
        <w:r>
          <w:rPr>
            <w:rFonts w:ascii="IRNazanin" w:hAnsi="IRNazanin" w:eastAsia="IRNazanin" w:cs="IRNazanin"/>
            <w:color w:val="111111"/>
            <w:sz w:val="22"/>
            <w:szCs w:val="22"/>
            <w:b w:val="0"/>
            <w:bCs w:val="0"/>
            <w:i w:val="0"/>
            <w:iCs w:val="0"/>
          </w:rPr>
          <w:t>وسيلة النجاة / تاريخ المعصومين - فارسي</w:t>
        </w:r>
        <w:r>
          <w:tab/>
        </w:r>
        <w:r>
          <w:fldChar w:fldCharType="begin"/>
        </w:r>
        <w:r>
          <w:instrText xml:space="preserve">PAGEREF 1596 \h</w:instrText>
        </w:r>
        <w:r>
          <w:fldChar w:fldCharType="end"/>
        </w:r>
      </w:hyperlink>
    </w:p>
    <w:p>
      <w:pPr>
        <w:tabs>
          <w:tab w:val="right" w:leader="dot" w:pos="9062"/>
        </w:tabs>
        <w:ind w:left="220"/>
      </w:pPr>
      <w:hyperlink w:anchor="_Toc1597" w:history="1">
        <w:r>
          <w:rPr>
            <w:rFonts w:ascii="IRNazanin" w:hAnsi="IRNazanin" w:eastAsia="IRNazanin" w:cs="IRNazanin"/>
            <w:color w:val="111111"/>
            <w:sz w:val="22"/>
            <w:szCs w:val="22"/>
            <w:b w:val="0"/>
            <w:bCs w:val="0"/>
            <w:i w:val="0"/>
            <w:iCs w:val="0"/>
          </w:rPr>
          <w:t>وسيلة النجاة / فقه - فارسي</w:t>
        </w:r>
        <w:r>
          <w:tab/>
        </w:r>
        <w:r>
          <w:fldChar w:fldCharType="begin"/>
        </w:r>
        <w:r>
          <w:instrText xml:space="preserve">PAGEREF 1597 \h</w:instrText>
        </w:r>
        <w:r>
          <w:fldChar w:fldCharType="end"/>
        </w:r>
      </w:hyperlink>
    </w:p>
    <w:p>
      <w:pPr>
        <w:tabs>
          <w:tab w:val="right" w:leader="dot" w:pos="9062"/>
        </w:tabs>
        <w:ind w:left="220"/>
      </w:pPr>
      <w:hyperlink w:anchor="_Toc1598" w:history="1">
        <w:r>
          <w:rPr>
            <w:rFonts w:ascii="IRNazanin" w:hAnsi="IRNazanin" w:eastAsia="IRNazanin" w:cs="IRNazanin"/>
            <w:color w:val="111111"/>
            <w:sz w:val="22"/>
            <w:szCs w:val="22"/>
            <w:b w:val="0"/>
            <w:bCs w:val="0"/>
            <w:i w:val="0"/>
            <w:iCs w:val="0"/>
          </w:rPr>
          <w:t>وسيلة النجاة في أجوبة جملة من الاستفتائات / فقه - عربي</w:t>
        </w:r>
        <w:r>
          <w:tab/>
        </w:r>
        <w:r>
          <w:fldChar w:fldCharType="begin"/>
        </w:r>
        <w:r>
          <w:instrText xml:space="preserve">PAGEREF 1598 \h</w:instrText>
        </w:r>
        <w:r>
          <w:fldChar w:fldCharType="end"/>
        </w:r>
      </w:hyperlink>
    </w:p>
    <w:p>
      <w:pPr>
        <w:tabs>
          <w:tab w:val="right" w:leader="dot" w:pos="9062"/>
        </w:tabs>
        <w:ind w:left="220"/>
      </w:pPr>
      <w:hyperlink w:anchor="_Toc1599" w:history="1">
        <w:r>
          <w:rPr>
            <w:rFonts w:ascii="IRNazanin" w:hAnsi="IRNazanin" w:eastAsia="IRNazanin" w:cs="IRNazanin"/>
            <w:color w:val="111111"/>
            <w:sz w:val="22"/>
            <w:szCs w:val="22"/>
            <w:b w:val="0"/>
            <w:bCs w:val="0"/>
            <w:i w:val="0"/>
            <w:iCs w:val="0"/>
          </w:rPr>
          <w:t>وسيلة النجاة من هول العرصات / حديث - عربي</w:t>
        </w:r>
        <w:r>
          <w:tab/>
        </w:r>
        <w:r>
          <w:fldChar w:fldCharType="begin"/>
        </w:r>
        <w:r>
          <w:instrText xml:space="preserve">PAGEREF 1599 \h</w:instrText>
        </w:r>
        <w:r>
          <w:fldChar w:fldCharType="end"/>
        </w:r>
      </w:hyperlink>
    </w:p>
    <w:p>
      <w:pPr>
        <w:tabs>
          <w:tab w:val="right" w:leader="dot" w:pos="9062"/>
        </w:tabs>
        <w:ind w:left="220"/>
      </w:pPr>
      <w:hyperlink w:anchor="_Toc1600" w:history="1">
        <w:r>
          <w:rPr>
            <w:rFonts w:ascii="IRNazanin" w:hAnsi="IRNazanin" w:eastAsia="IRNazanin" w:cs="IRNazanin"/>
            <w:color w:val="111111"/>
            <w:sz w:val="22"/>
            <w:szCs w:val="22"/>
            <w:b w:val="0"/>
            <w:bCs w:val="0"/>
            <w:i w:val="0"/>
            <w:iCs w:val="0"/>
          </w:rPr>
          <w:t>وسيلة النجاة وذريعة المعاد / فضائل ومناقب - فارسي</w:t>
        </w:r>
        <w:r>
          <w:tab/>
        </w:r>
        <w:r>
          <w:fldChar w:fldCharType="begin"/>
        </w:r>
        <w:r>
          <w:instrText xml:space="preserve">PAGEREF 1600 \h</w:instrText>
        </w:r>
        <w:r>
          <w:fldChar w:fldCharType="end"/>
        </w:r>
      </w:hyperlink>
    </w:p>
    <w:p>
      <w:pPr>
        <w:tabs>
          <w:tab w:val="right" w:leader="dot" w:pos="9062"/>
        </w:tabs>
        <w:ind w:left="220"/>
      </w:pPr>
      <w:hyperlink w:anchor="_Toc1601" w:history="1">
        <w:r>
          <w:rPr>
            <w:rFonts w:ascii="IRNazanin" w:hAnsi="IRNazanin" w:eastAsia="IRNazanin" w:cs="IRNazanin"/>
            <w:color w:val="111111"/>
            <w:sz w:val="22"/>
            <w:szCs w:val="22"/>
            <w:b w:val="0"/>
            <w:bCs w:val="0"/>
            <w:i w:val="0"/>
            <w:iCs w:val="0"/>
          </w:rPr>
          <w:t>وسيلة الوصول إلى حضرة الرسول / شرح الحديث - عربي</w:t>
        </w:r>
        <w:r>
          <w:tab/>
        </w:r>
        <w:r>
          <w:fldChar w:fldCharType="begin"/>
        </w:r>
        <w:r>
          <w:instrText xml:space="preserve">PAGEREF 1601 \h</w:instrText>
        </w:r>
        <w:r>
          <w:fldChar w:fldCharType="end"/>
        </w:r>
      </w:hyperlink>
    </w:p>
    <w:p>
      <w:pPr>
        <w:tabs>
          <w:tab w:val="right" w:leader="dot" w:pos="9062"/>
        </w:tabs>
        <w:ind w:left="220"/>
      </w:pPr>
      <w:hyperlink w:anchor="_Toc1602" w:history="1">
        <w:r>
          <w:rPr>
            <w:rFonts w:ascii="IRNazanin" w:hAnsi="IRNazanin" w:eastAsia="IRNazanin" w:cs="IRNazanin"/>
            <w:color w:val="111111"/>
            <w:sz w:val="22"/>
            <w:szCs w:val="22"/>
            <w:b w:val="0"/>
            <w:bCs w:val="0"/>
            <w:i w:val="0"/>
            <w:iCs w:val="0"/>
          </w:rPr>
          <w:t>وسيلة الوصول إلى حضرة الرسول / شرح الحديث - عربي</w:t>
        </w:r>
        <w:r>
          <w:tab/>
        </w:r>
        <w:r>
          <w:fldChar w:fldCharType="begin"/>
        </w:r>
        <w:r>
          <w:instrText xml:space="preserve">PAGEREF 1602 \h</w:instrText>
        </w:r>
        <w:r>
          <w:fldChar w:fldCharType="end"/>
        </w:r>
      </w:hyperlink>
    </w:p>
    <w:p>
      <w:pPr>
        <w:tabs>
          <w:tab w:val="right" w:leader="dot" w:pos="9062"/>
        </w:tabs>
        <w:ind w:left="220"/>
      </w:pPr>
      <w:hyperlink w:anchor="_Toc1603" w:history="1">
        <w:r>
          <w:rPr>
            <w:rFonts w:ascii="IRNazanin" w:hAnsi="IRNazanin" w:eastAsia="IRNazanin" w:cs="IRNazanin"/>
            <w:color w:val="111111"/>
            <w:sz w:val="22"/>
            <w:szCs w:val="22"/>
            <w:b w:val="0"/>
            <w:bCs w:val="0"/>
            <w:i w:val="0"/>
            <w:iCs w:val="0"/>
          </w:rPr>
          <w:t>وسيلة الوصول لساحة عناية الرسول / شعر، تاريخ النبي (ص) - عربي</w:t>
        </w:r>
        <w:r>
          <w:tab/>
        </w:r>
        <w:r>
          <w:fldChar w:fldCharType="begin"/>
        </w:r>
        <w:r>
          <w:instrText xml:space="preserve">PAGEREF 1603 \h</w:instrText>
        </w:r>
        <w:r>
          <w:fldChar w:fldCharType="end"/>
        </w:r>
      </w:hyperlink>
    </w:p>
    <w:p>
      <w:pPr>
        <w:tabs>
          <w:tab w:val="right" w:leader="dot" w:pos="9062"/>
        </w:tabs>
        <w:ind w:left="220"/>
      </w:pPr>
      <w:hyperlink w:anchor="_Toc1604" w:history="1">
        <w:r>
          <w:rPr>
            <w:rFonts w:ascii="IRNazanin" w:hAnsi="IRNazanin" w:eastAsia="IRNazanin" w:cs="IRNazanin"/>
            <w:color w:val="111111"/>
            <w:sz w:val="22"/>
            <w:szCs w:val="22"/>
            <w:b w:val="0"/>
            <w:bCs w:val="0"/>
            <w:i w:val="0"/>
            <w:iCs w:val="0"/>
          </w:rPr>
          <w:t>الوشاح / دعاء - عربي</w:t>
        </w:r>
        <w:r>
          <w:tab/>
        </w:r>
        <w:r>
          <w:fldChar w:fldCharType="begin"/>
        </w:r>
        <w:r>
          <w:instrText xml:space="preserve">PAGEREF 1604 \h</w:instrText>
        </w:r>
        <w:r>
          <w:fldChar w:fldCharType="end"/>
        </w:r>
      </w:hyperlink>
    </w:p>
    <w:p>
      <w:pPr>
        <w:tabs>
          <w:tab w:val="right" w:leader="dot" w:pos="9062"/>
        </w:tabs>
        <w:ind w:left="220"/>
      </w:pPr>
      <w:hyperlink w:anchor="_Toc1605" w:history="1">
        <w:r>
          <w:rPr>
            <w:rFonts w:ascii="IRNazanin" w:hAnsi="IRNazanin" w:eastAsia="IRNazanin" w:cs="IRNazanin"/>
            <w:color w:val="111111"/>
            <w:sz w:val="22"/>
            <w:szCs w:val="22"/>
            <w:b w:val="0"/>
            <w:bCs w:val="0"/>
            <w:i w:val="0"/>
            <w:iCs w:val="0"/>
          </w:rPr>
          <w:t>وشاح الدمية / تراجم - عربي</w:t>
        </w:r>
        <w:r>
          <w:tab/>
        </w:r>
        <w:r>
          <w:fldChar w:fldCharType="begin"/>
        </w:r>
        <w:r>
          <w:instrText xml:space="preserve">PAGEREF 1605 \h</w:instrText>
        </w:r>
        <w:r>
          <w:fldChar w:fldCharType="end"/>
        </w:r>
      </w:hyperlink>
    </w:p>
    <w:p>
      <w:pPr>
        <w:tabs>
          <w:tab w:val="right" w:leader="dot" w:pos="9062"/>
        </w:tabs>
        <w:ind w:left="220"/>
      </w:pPr>
      <w:hyperlink w:anchor="_Toc1606" w:history="1">
        <w:r>
          <w:rPr>
            <w:rFonts w:ascii="IRNazanin" w:hAnsi="IRNazanin" w:eastAsia="IRNazanin" w:cs="IRNazanin"/>
            <w:color w:val="111111"/>
            <w:sz w:val="22"/>
            <w:szCs w:val="22"/>
            <w:b w:val="0"/>
            <w:bCs w:val="0"/>
            <w:i w:val="0"/>
            <w:iCs w:val="0"/>
          </w:rPr>
          <w:t>الوشاح في فوائد النكاح / متفرقات - عربي</w:t>
        </w:r>
        <w:r>
          <w:tab/>
        </w:r>
        <w:r>
          <w:fldChar w:fldCharType="begin"/>
        </w:r>
        <w:r>
          <w:instrText xml:space="preserve">PAGEREF 1606 \h</w:instrText>
        </w:r>
        <w:r>
          <w:fldChar w:fldCharType="end"/>
        </w:r>
      </w:hyperlink>
    </w:p>
    <w:p>
      <w:pPr>
        <w:tabs>
          <w:tab w:val="right" w:leader="dot" w:pos="9062"/>
        </w:tabs>
        <w:ind w:left="220"/>
      </w:pPr>
      <w:hyperlink w:anchor="_Toc1607" w:history="1">
        <w:r>
          <w:rPr>
            <w:rFonts w:ascii="IRNazanin" w:hAnsi="IRNazanin" w:eastAsia="IRNazanin" w:cs="IRNazanin"/>
            <w:color w:val="111111"/>
            <w:sz w:val="22"/>
            <w:szCs w:val="22"/>
            <w:b w:val="0"/>
            <w:bCs w:val="0"/>
            <w:i w:val="0"/>
            <w:iCs w:val="0"/>
          </w:rPr>
          <w:t>الوشاح في فوائد النكاح / متفرقات - عربي</w:t>
        </w:r>
        <w:r>
          <w:tab/>
        </w:r>
        <w:r>
          <w:fldChar w:fldCharType="begin"/>
        </w:r>
        <w:r>
          <w:instrText xml:space="preserve">PAGEREF 1607 \h</w:instrText>
        </w:r>
        <w:r>
          <w:fldChar w:fldCharType="end"/>
        </w:r>
      </w:hyperlink>
    </w:p>
    <w:p>
      <w:pPr>
        <w:tabs>
          <w:tab w:val="right" w:leader="dot" w:pos="9062"/>
        </w:tabs>
        <w:ind w:left="220"/>
      </w:pPr>
      <w:hyperlink w:anchor="_Toc1608" w:history="1">
        <w:r>
          <w:rPr>
            <w:rFonts w:ascii="IRNazanin" w:hAnsi="IRNazanin" w:eastAsia="IRNazanin" w:cs="IRNazanin"/>
            <w:color w:val="111111"/>
            <w:sz w:val="22"/>
            <w:szCs w:val="22"/>
            <w:b w:val="0"/>
            <w:bCs w:val="0"/>
            <w:i w:val="0"/>
            <w:iCs w:val="0"/>
          </w:rPr>
          <w:t>الوشاح المفصل / - عربي</w:t>
        </w:r>
        <w:r>
          <w:tab/>
        </w:r>
        <w:r>
          <w:fldChar w:fldCharType="begin"/>
        </w:r>
        <w:r>
          <w:instrText xml:space="preserve">PAGEREF 1608 \h</w:instrText>
        </w:r>
        <w:r>
          <w:fldChar w:fldCharType="end"/>
        </w:r>
      </w:hyperlink>
    </w:p>
    <w:p>
      <w:pPr>
        <w:tabs>
          <w:tab w:val="right" w:leader="dot" w:pos="9062"/>
        </w:tabs>
        <w:ind w:left="220"/>
      </w:pPr>
      <w:hyperlink w:anchor="_Toc1609" w:history="1">
        <w:r>
          <w:rPr>
            <w:rFonts w:ascii="IRNazanin" w:hAnsi="IRNazanin" w:eastAsia="IRNazanin" w:cs="IRNazanin"/>
            <w:color w:val="111111"/>
            <w:sz w:val="22"/>
            <w:szCs w:val="22"/>
            <w:b w:val="0"/>
            <w:bCs w:val="0"/>
            <w:i w:val="0"/>
            <w:iCs w:val="0"/>
          </w:rPr>
          <w:t>الوشي المرقوم في حل المنظوم / أدب - عربي</w:t>
        </w:r>
        <w:r>
          <w:tab/>
        </w:r>
        <w:r>
          <w:fldChar w:fldCharType="begin"/>
        </w:r>
        <w:r>
          <w:instrText xml:space="preserve">PAGEREF 1609 \h</w:instrText>
        </w:r>
        <w:r>
          <w:fldChar w:fldCharType="end"/>
        </w:r>
      </w:hyperlink>
    </w:p>
    <w:p>
      <w:pPr>
        <w:tabs>
          <w:tab w:val="right" w:leader="dot" w:pos="9062"/>
        </w:tabs>
        <w:ind w:left="220"/>
      </w:pPr>
      <w:hyperlink w:anchor="_Toc1610" w:history="1">
        <w:r>
          <w:rPr>
            <w:rFonts w:ascii="IRNazanin" w:hAnsi="IRNazanin" w:eastAsia="IRNazanin" w:cs="IRNazanin"/>
            <w:color w:val="111111"/>
            <w:sz w:val="22"/>
            <w:szCs w:val="22"/>
            <w:b w:val="0"/>
            <w:bCs w:val="0"/>
            <w:i w:val="0"/>
            <w:iCs w:val="0"/>
          </w:rPr>
          <w:t>وصايا / طب - عربي</w:t>
        </w:r>
        <w:r>
          <w:tab/>
        </w:r>
        <w:r>
          <w:fldChar w:fldCharType="begin"/>
        </w:r>
        <w:r>
          <w:instrText xml:space="preserve">PAGEREF 1610 \h</w:instrText>
        </w:r>
        <w:r>
          <w:fldChar w:fldCharType="end"/>
        </w:r>
      </w:hyperlink>
    </w:p>
    <w:p>
      <w:pPr>
        <w:tabs>
          <w:tab w:val="right" w:leader="dot" w:pos="9062"/>
        </w:tabs>
        <w:ind w:left="220"/>
      </w:pPr>
      <w:hyperlink w:anchor="_Toc1611" w:history="1">
        <w:r>
          <w:rPr>
            <w:rFonts w:ascii="IRNazanin" w:hAnsi="IRNazanin" w:eastAsia="IRNazanin" w:cs="IRNazanin"/>
            <w:color w:val="111111"/>
            <w:sz w:val="22"/>
            <w:szCs w:val="22"/>
            <w:b w:val="0"/>
            <w:bCs w:val="0"/>
            <w:i w:val="0"/>
            <w:iCs w:val="0"/>
          </w:rPr>
          <w:t>وصايا ابن طاووس / - عربي</w:t>
        </w:r>
        <w:r>
          <w:tab/>
        </w:r>
        <w:r>
          <w:fldChar w:fldCharType="begin"/>
        </w:r>
        <w:r>
          <w:instrText xml:space="preserve">PAGEREF 1611 \h</w:instrText>
        </w:r>
        <w:r>
          <w:fldChar w:fldCharType="end"/>
        </w:r>
      </w:hyperlink>
    </w:p>
    <w:p>
      <w:pPr>
        <w:tabs>
          <w:tab w:val="right" w:leader="dot" w:pos="9062"/>
        </w:tabs>
        <w:ind w:left="220"/>
      </w:pPr>
      <w:hyperlink w:anchor="_Toc1612" w:history="1">
        <w:r>
          <w:rPr>
            <w:rFonts w:ascii="IRNazanin" w:hAnsi="IRNazanin" w:eastAsia="IRNazanin" w:cs="IRNazanin"/>
            <w:color w:val="111111"/>
            <w:sz w:val="22"/>
            <w:szCs w:val="22"/>
            <w:b w:val="0"/>
            <w:bCs w:val="0"/>
            <w:i w:val="0"/>
            <w:iCs w:val="0"/>
          </w:rPr>
          <w:t>وصايا افلاطون لتلامذته / أخلاق - عربي</w:t>
        </w:r>
        <w:r>
          <w:tab/>
        </w:r>
        <w:r>
          <w:fldChar w:fldCharType="begin"/>
        </w:r>
        <w:r>
          <w:instrText xml:space="preserve">PAGEREF 1612 \h</w:instrText>
        </w:r>
        <w:r>
          <w:fldChar w:fldCharType="end"/>
        </w:r>
      </w:hyperlink>
    </w:p>
    <w:p>
      <w:pPr>
        <w:tabs>
          <w:tab w:val="right" w:leader="dot" w:pos="9062"/>
        </w:tabs>
        <w:ind w:left="220"/>
      </w:pPr>
      <w:hyperlink w:anchor="_Toc1613" w:history="1">
        <w:r>
          <w:rPr>
            <w:rFonts w:ascii="IRNazanin" w:hAnsi="IRNazanin" w:eastAsia="IRNazanin" w:cs="IRNazanin"/>
            <w:color w:val="111111"/>
            <w:sz w:val="22"/>
            <w:szCs w:val="22"/>
            <w:b w:val="0"/>
            <w:bCs w:val="0"/>
            <w:i w:val="0"/>
            <w:iCs w:val="0"/>
          </w:rPr>
          <w:t>الوصايا الأكبرية / عرفان وتصوف - عربي</w:t>
        </w:r>
        <w:r>
          <w:tab/>
        </w:r>
        <w:r>
          <w:fldChar w:fldCharType="begin"/>
        </w:r>
        <w:r>
          <w:instrText xml:space="preserve">PAGEREF 1613 \h</w:instrText>
        </w:r>
        <w:r>
          <w:fldChar w:fldCharType="end"/>
        </w:r>
      </w:hyperlink>
    </w:p>
    <w:p>
      <w:pPr>
        <w:tabs>
          <w:tab w:val="right" w:leader="dot" w:pos="9062"/>
        </w:tabs>
        <w:ind w:left="220"/>
      </w:pPr>
      <w:hyperlink w:anchor="_Toc1614" w:history="1">
        <w:r>
          <w:rPr>
            <w:rFonts w:ascii="IRNazanin" w:hAnsi="IRNazanin" w:eastAsia="IRNazanin" w:cs="IRNazanin"/>
            <w:color w:val="111111"/>
            <w:sz w:val="22"/>
            <w:szCs w:val="22"/>
            <w:b w:val="0"/>
            <w:bCs w:val="0"/>
            <w:i w:val="0"/>
            <w:iCs w:val="0"/>
          </w:rPr>
          <w:t>الوصايا بالجذور / رياضيات - عربي</w:t>
        </w:r>
        <w:r>
          <w:tab/>
        </w:r>
        <w:r>
          <w:fldChar w:fldCharType="begin"/>
        </w:r>
        <w:r>
          <w:instrText xml:space="preserve">PAGEREF 1614 \h</w:instrText>
        </w:r>
        <w:r>
          <w:fldChar w:fldCharType="end"/>
        </w:r>
      </w:hyperlink>
    </w:p>
    <w:p>
      <w:pPr>
        <w:tabs>
          <w:tab w:val="right" w:leader="dot" w:pos="9062"/>
        </w:tabs>
        <w:ind w:left="220"/>
      </w:pPr>
      <w:hyperlink w:anchor="_Toc1615" w:history="1">
        <w:r>
          <w:rPr>
            <w:rFonts w:ascii="IRNazanin" w:hAnsi="IRNazanin" w:eastAsia="IRNazanin" w:cs="IRNazanin"/>
            <w:color w:val="111111"/>
            <w:sz w:val="22"/>
            <w:szCs w:val="22"/>
            <w:b w:val="0"/>
            <w:bCs w:val="0"/>
            <w:i w:val="0"/>
            <w:iCs w:val="0"/>
          </w:rPr>
          <w:t>وصايا الحكماء / أخلاق - عربي</w:t>
        </w:r>
        <w:r>
          <w:tab/>
        </w:r>
        <w:r>
          <w:fldChar w:fldCharType="begin"/>
        </w:r>
        <w:r>
          <w:instrText xml:space="preserve">PAGEREF 1615 \h</w:instrText>
        </w:r>
        <w:r>
          <w:fldChar w:fldCharType="end"/>
        </w:r>
      </w:hyperlink>
    </w:p>
    <w:p>
      <w:pPr>
        <w:tabs>
          <w:tab w:val="right" w:leader="dot" w:pos="9062"/>
        </w:tabs>
        <w:ind w:left="220"/>
      </w:pPr>
      <w:hyperlink w:anchor="_Toc1616" w:history="1">
        <w:r>
          <w:rPr>
            <w:rFonts w:ascii="IRNazanin" w:hAnsi="IRNazanin" w:eastAsia="IRNazanin" w:cs="IRNazanin"/>
            <w:color w:val="111111"/>
            <w:sz w:val="22"/>
            <w:szCs w:val="22"/>
            <w:b w:val="0"/>
            <w:bCs w:val="0"/>
            <w:i w:val="0"/>
            <w:iCs w:val="0"/>
          </w:rPr>
          <w:t>وصايا الدين في فقه آل ياسين / فقه - عربي</w:t>
        </w:r>
        <w:r>
          <w:tab/>
        </w:r>
        <w:r>
          <w:fldChar w:fldCharType="begin"/>
        </w:r>
        <w:r>
          <w:instrText xml:space="preserve">PAGEREF 1616 \h</w:instrText>
        </w:r>
        <w:r>
          <w:fldChar w:fldCharType="end"/>
        </w:r>
      </w:hyperlink>
    </w:p>
    <w:p>
      <w:pPr>
        <w:tabs>
          <w:tab w:val="right" w:leader="dot" w:pos="9062"/>
        </w:tabs>
        <w:ind w:left="220"/>
      </w:pPr>
      <w:hyperlink w:anchor="_Toc1617" w:history="1">
        <w:r>
          <w:rPr>
            <w:rFonts w:ascii="IRNazanin" w:hAnsi="IRNazanin" w:eastAsia="IRNazanin" w:cs="IRNazanin"/>
            <w:color w:val="111111"/>
            <w:sz w:val="22"/>
            <w:szCs w:val="22"/>
            <w:b w:val="0"/>
            <w:bCs w:val="0"/>
            <w:i w:val="0"/>
            <w:iCs w:val="0"/>
          </w:rPr>
          <w:t>وصايا الرسول لأبي ذر = وصية النبي إلى أبي ذر الغفاري / حديث - عربي</w:t>
        </w:r>
        <w:r>
          <w:tab/>
        </w:r>
        <w:r>
          <w:fldChar w:fldCharType="begin"/>
        </w:r>
        <w:r>
          <w:instrText xml:space="preserve">PAGEREF 1617 \h</w:instrText>
        </w:r>
        <w:r>
          <w:fldChar w:fldCharType="end"/>
        </w:r>
      </w:hyperlink>
    </w:p>
    <w:p>
      <w:pPr>
        <w:tabs>
          <w:tab w:val="right" w:leader="dot" w:pos="9062"/>
        </w:tabs>
        <w:ind w:left="220"/>
      </w:pPr>
      <w:hyperlink w:anchor="_Toc1618" w:history="1">
        <w:r>
          <w:rPr>
            <w:rFonts w:ascii="IRNazanin" w:hAnsi="IRNazanin" w:eastAsia="IRNazanin" w:cs="IRNazanin"/>
            <w:color w:val="111111"/>
            <w:sz w:val="22"/>
            <w:szCs w:val="22"/>
            <w:b w:val="0"/>
            <w:bCs w:val="0"/>
            <w:i w:val="0"/>
            <w:iCs w:val="0"/>
          </w:rPr>
          <w:t>وصايا المتببين ومشواريهم في امر المداواة / طب - عربي</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وصايا الملوك وابناء الملوك من أولاد قحطان بن هود / تاريخ - عربي</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وصايا الملوك وأبناء الملوك من ولد قحطان بن هود / أخلاق - عربي</w:t>
        </w:r>
        <w:r>
          <w:tab/>
        </w:r>
        <w:r>
          <w:fldChar w:fldCharType="begin"/>
        </w:r>
        <w:r>
          <w:instrText xml:space="preserve">PAGEREF 1620 \h</w:instrText>
        </w:r>
        <w:r>
          <w:fldChar w:fldCharType="end"/>
        </w:r>
      </w:hyperlink>
    </w:p>
    <w:p>
      <w:pPr>
        <w:tabs>
          <w:tab w:val="right" w:leader="dot" w:pos="9062"/>
        </w:tabs>
        <w:ind w:left="220"/>
      </w:pPr>
      <w:hyperlink w:anchor="_Toc1621" w:history="1">
        <w:r>
          <w:rPr>
            <w:rFonts w:ascii="IRNazanin" w:hAnsi="IRNazanin" w:eastAsia="IRNazanin" w:cs="IRNazanin"/>
            <w:color w:val="111111"/>
            <w:sz w:val="22"/>
            <w:szCs w:val="22"/>
            <w:b w:val="0"/>
            <w:bCs w:val="0"/>
            <w:i w:val="0"/>
            <w:iCs w:val="0"/>
          </w:rPr>
          <w:t>وصايا وحكم / مواعظ - عربي</w:t>
        </w:r>
        <w:r>
          <w:tab/>
        </w:r>
        <w:r>
          <w:fldChar w:fldCharType="begin"/>
        </w:r>
        <w:r>
          <w:instrText xml:space="preserve">PAGEREF 1621 \h</w:instrText>
        </w:r>
        <w:r>
          <w:fldChar w:fldCharType="end"/>
        </w:r>
      </w:hyperlink>
    </w:p>
    <w:p>
      <w:pPr>
        <w:tabs>
          <w:tab w:val="right" w:leader="dot" w:pos="9062"/>
        </w:tabs>
        <w:ind w:left="220"/>
      </w:pPr>
      <w:hyperlink w:anchor="_Toc1622" w:history="1">
        <w:r>
          <w:rPr>
            <w:rFonts w:ascii="IRNazanin" w:hAnsi="IRNazanin" w:eastAsia="IRNazanin" w:cs="IRNazanin"/>
            <w:color w:val="111111"/>
            <w:sz w:val="22"/>
            <w:szCs w:val="22"/>
            <w:b w:val="0"/>
            <w:bCs w:val="0"/>
            <w:i w:val="0"/>
            <w:iCs w:val="0"/>
          </w:rPr>
          <w:t>الوصايا والعهود المحمّدية / عرفان وتصوف - عربي</w:t>
        </w:r>
        <w:r>
          <w:tab/>
        </w:r>
        <w:r>
          <w:fldChar w:fldCharType="begin"/>
        </w:r>
        <w:r>
          <w:instrText xml:space="preserve">PAGEREF 1622 \h</w:instrText>
        </w:r>
        <w:r>
          <w:fldChar w:fldCharType="end"/>
        </w:r>
      </w:hyperlink>
    </w:p>
    <w:p>
      <w:pPr>
        <w:tabs>
          <w:tab w:val="right" w:leader="dot" w:pos="9062"/>
        </w:tabs>
        <w:ind w:left="220"/>
      </w:pPr>
      <w:hyperlink w:anchor="_Toc1623" w:history="1">
        <w:r>
          <w:rPr>
            <w:rFonts w:ascii="IRNazanin" w:hAnsi="IRNazanin" w:eastAsia="IRNazanin" w:cs="IRNazanin"/>
            <w:color w:val="111111"/>
            <w:sz w:val="22"/>
            <w:szCs w:val="22"/>
            <w:b w:val="0"/>
            <w:bCs w:val="0"/>
            <w:i w:val="0"/>
            <w:iCs w:val="0"/>
          </w:rPr>
          <w:t>الوصفات الطبية (كتاب في) / طب - تركي</w:t>
        </w:r>
        <w:r>
          <w:tab/>
        </w:r>
        <w:r>
          <w:fldChar w:fldCharType="begin"/>
        </w:r>
        <w:r>
          <w:instrText xml:space="preserve">PAGEREF 1623 \h</w:instrText>
        </w:r>
        <w:r>
          <w:fldChar w:fldCharType="end"/>
        </w:r>
      </w:hyperlink>
    </w:p>
    <w:p>
      <w:pPr>
        <w:tabs>
          <w:tab w:val="right" w:leader="dot" w:pos="9062"/>
        </w:tabs>
        <w:ind w:left="220"/>
      </w:pPr>
      <w:hyperlink w:anchor="_Toc1624" w:history="1">
        <w:r>
          <w:rPr>
            <w:rFonts w:ascii="IRNazanin" w:hAnsi="IRNazanin" w:eastAsia="IRNazanin" w:cs="IRNazanin"/>
            <w:color w:val="111111"/>
            <w:sz w:val="22"/>
            <w:szCs w:val="22"/>
            <w:b w:val="0"/>
            <w:bCs w:val="0"/>
            <w:i w:val="0"/>
            <w:iCs w:val="0"/>
          </w:rPr>
          <w:t>وصفات طبية / طب - كلداني</w:t>
        </w:r>
        <w:r>
          <w:tab/>
        </w:r>
        <w:r>
          <w:fldChar w:fldCharType="begin"/>
        </w:r>
        <w:r>
          <w:instrText xml:space="preserve">PAGEREF 1624 \h</w:instrText>
        </w:r>
        <w:r>
          <w:fldChar w:fldCharType="end"/>
        </w:r>
      </w:hyperlink>
    </w:p>
    <w:p>
      <w:pPr>
        <w:tabs>
          <w:tab w:val="right" w:leader="dot" w:pos="9062"/>
        </w:tabs>
        <w:ind w:left="220"/>
      </w:pPr>
      <w:hyperlink w:anchor="_Toc1625" w:history="1">
        <w:r>
          <w:rPr>
            <w:rFonts w:ascii="IRNazanin" w:hAnsi="IRNazanin" w:eastAsia="IRNazanin" w:cs="IRNazanin"/>
            <w:color w:val="111111"/>
            <w:sz w:val="22"/>
            <w:szCs w:val="22"/>
            <w:b w:val="0"/>
            <w:bCs w:val="0"/>
            <w:i w:val="0"/>
            <w:iCs w:val="0"/>
          </w:rPr>
          <w:t>وصفات طبية / طب - تركي</w:t>
        </w:r>
        <w:r>
          <w:tab/>
        </w:r>
        <w:r>
          <w:fldChar w:fldCharType="begin"/>
        </w:r>
        <w:r>
          <w:instrText xml:space="preserve">PAGEREF 1625 \h</w:instrText>
        </w:r>
        <w:r>
          <w:fldChar w:fldCharType="end"/>
        </w:r>
      </w:hyperlink>
    </w:p>
    <w:p>
      <w:pPr>
        <w:tabs>
          <w:tab w:val="right" w:leader="dot" w:pos="9062"/>
        </w:tabs>
        <w:ind w:left="220"/>
      </w:pPr>
      <w:hyperlink w:anchor="_Toc1626" w:history="1">
        <w:r>
          <w:rPr>
            <w:rFonts w:ascii="IRNazanin" w:hAnsi="IRNazanin" w:eastAsia="IRNazanin" w:cs="IRNazanin"/>
            <w:color w:val="111111"/>
            <w:sz w:val="22"/>
            <w:szCs w:val="22"/>
            <w:b w:val="0"/>
            <w:bCs w:val="0"/>
            <w:i w:val="0"/>
            <w:iCs w:val="0"/>
          </w:rPr>
          <w:t>وصفات طبية / طب - عربي</w:t>
        </w:r>
        <w:r>
          <w:tab/>
        </w:r>
        <w:r>
          <w:fldChar w:fldCharType="begin"/>
        </w:r>
        <w:r>
          <w:instrText xml:space="preserve">PAGEREF 1626 \h</w:instrText>
        </w:r>
        <w:r>
          <w:fldChar w:fldCharType="end"/>
        </w:r>
      </w:hyperlink>
    </w:p>
    <w:p>
      <w:pPr>
        <w:tabs>
          <w:tab w:val="right" w:leader="dot" w:pos="9062"/>
        </w:tabs>
        <w:ind w:left="220"/>
      </w:pPr>
      <w:hyperlink w:anchor="_Toc1627" w:history="1">
        <w:r>
          <w:rPr>
            <w:rFonts w:ascii="IRNazanin" w:hAnsi="IRNazanin" w:eastAsia="IRNazanin" w:cs="IRNazanin"/>
            <w:color w:val="111111"/>
            <w:sz w:val="22"/>
            <w:szCs w:val="22"/>
            <w:b w:val="0"/>
            <w:bCs w:val="0"/>
            <w:i w:val="0"/>
            <w:iCs w:val="0"/>
          </w:rPr>
          <w:t>وصفات طبية وادعية / طب، دعاء - عربي</w:t>
        </w:r>
        <w:r>
          <w:tab/>
        </w:r>
        <w:r>
          <w:fldChar w:fldCharType="begin"/>
        </w:r>
        <w:r>
          <w:instrText xml:space="preserve">PAGEREF 1627 \h</w:instrText>
        </w:r>
        <w:r>
          <w:fldChar w:fldCharType="end"/>
        </w:r>
      </w:hyperlink>
    </w:p>
    <w:p>
      <w:pPr>
        <w:tabs>
          <w:tab w:val="right" w:leader="dot" w:pos="9062"/>
        </w:tabs>
        <w:ind w:left="220"/>
      </w:pPr>
      <w:hyperlink w:anchor="_Toc1628" w:history="1">
        <w:r>
          <w:rPr>
            <w:rFonts w:ascii="IRNazanin" w:hAnsi="IRNazanin" w:eastAsia="IRNazanin" w:cs="IRNazanin"/>
            <w:color w:val="111111"/>
            <w:sz w:val="22"/>
            <w:szCs w:val="22"/>
            <w:b w:val="0"/>
            <w:bCs w:val="0"/>
            <w:i w:val="0"/>
            <w:iCs w:val="0"/>
          </w:rPr>
          <w:t>وصفات وتراكيب / طب - عربي</w:t>
        </w:r>
        <w:r>
          <w:tab/>
        </w:r>
        <w:r>
          <w:fldChar w:fldCharType="begin"/>
        </w:r>
        <w:r>
          <w:instrText xml:space="preserve">PAGEREF 1628 \h</w:instrText>
        </w:r>
        <w:r>
          <w:fldChar w:fldCharType="end"/>
        </w:r>
      </w:hyperlink>
    </w:p>
    <w:p>
      <w:pPr>
        <w:tabs>
          <w:tab w:val="right" w:leader="dot" w:pos="9062"/>
        </w:tabs>
        <w:ind w:left="220"/>
      </w:pPr>
      <w:hyperlink w:anchor="_Toc1629" w:history="1">
        <w:r>
          <w:rPr>
            <w:rFonts w:ascii="IRNazanin" w:hAnsi="IRNazanin" w:eastAsia="IRNazanin" w:cs="IRNazanin"/>
            <w:color w:val="111111"/>
            <w:sz w:val="22"/>
            <w:szCs w:val="22"/>
            <w:b w:val="0"/>
            <w:bCs w:val="0"/>
            <w:i w:val="0"/>
            <w:iCs w:val="0"/>
          </w:rPr>
          <w:t>وصفات ومجربات طبية وروحية / طب - عربي</w:t>
        </w:r>
        <w:r>
          <w:tab/>
        </w:r>
        <w:r>
          <w:fldChar w:fldCharType="begin"/>
        </w:r>
        <w:r>
          <w:instrText xml:space="preserve">PAGEREF 1629 \h</w:instrText>
        </w:r>
        <w:r>
          <w:fldChar w:fldCharType="end"/>
        </w:r>
      </w:hyperlink>
    </w:p>
    <w:p>
      <w:pPr>
        <w:tabs>
          <w:tab w:val="right" w:leader="dot" w:pos="9062"/>
        </w:tabs>
        <w:ind w:left="220"/>
      </w:pPr>
      <w:hyperlink w:anchor="_Toc1630" w:history="1">
        <w:r>
          <w:rPr>
            <w:rFonts w:ascii="IRNazanin" w:hAnsi="IRNazanin" w:eastAsia="IRNazanin" w:cs="IRNazanin"/>
            <w:color w:val="111111"/>
            <w:sz w:val="22"/>
            <w:szCs w:val="22"/>
            <w:b w:val="0"/>
            <w:bCs w:val="0"/>
            <w:i w:val="0"/>
            <w:iCs w:val="0"/>
          </w:rPr>
          <w:t>وصف الأحراق بضوء الشمس المنعكس عن مرأة قريبة / هندسة - عربي</w:t>
        </w:r>
        <w:r>
          <w:tab/>
        </w:r>
        <w:r>
          <w:fldChar w:fldCharType="begin"/>
        </w:r>
        <w:r>
          <w:instrText xml:space="preserve">PAGEREF 1630 \h</w:instrText>
        </w:r>
        <w:r>
          <w:fldChar w:fldCharType="end"/>
        </w:r>
      </w:hyperlink>
    </w:p>
    <w:p>
      <w:pPr>
        <w:tabs>
          <w:tab w:val="right" w:leader="dot" w:pos="9062"/>
        </w:tabs>
        <w:ind w:left="220"/>
      </w:pPr>
      <w:hyperlink w:anchor="_Toc1631" w:history="1">
        <w:r>
          <w:rPr>
            <w:rFonts w:ascii="IRNazanin" w:hAnsi="IRNazanin" w:eastAsia="IRNazanin" w:cs="IRNazanin"/>
            <w:color w:val="111111"/>
            <w:sz w:val="22"/>
            <w:szCs w:val="22"/>
            <w:b w:val="0"/>
            <w:bCs w:val="0"/>
            <w:i w:val="0"/>
            <w:iCs w:val="0"/>
          </w:rPr>
          <w:t>وصف أهل الجنة (رسالة في) / حديث - عربي</w:t>
        </w:r>
        <w:r>
          <w:tab/>
        </w:r>
        <w:r>
          <w:fldChar w:fldCharType="begin"/>
        </w:r>
        <w:r>
          <w:instrText xml:space="preserve">PAGEREF 1631 \h</w:instrText>
        </w:r>
        <w:r>
          <w:fldChar w:fldCharType="end"/>
        </w:r>
      </w:hyperlink>
    </w:p>
    <w:p>
      <w:pPr>
        <w:tabs>
          <w:tab w:val="right" w:leader="dot" w:pos="9062"/>
        </w:tabs>
        <w:ind w:left="220"/>
      </w:pPr>
      <w:hyperlink w:anchor="_Toc1632" w:history="1">
        <w:r>
          <w:rPr>
            <w:rFonts w:ascii="IRNazanin" w:hAnsi="IRNazanin" w:eastAsia="IRNazanin" w:cs="IRNazanin"/>
            <w:color w:val="111111"/>
            <w:sz w:val="22"/>
            <w:szCs w:val="22"/>
            <w:b w:val="0"/>
            <w:bCs w:val="0"/>
            <w:i w:val="0"/>
            <w:iCs w:val="0"/>
          </w:rPr>
          <w:t>وصف جهنم (رسالة في) / كلام وعقائد - عربي</w:t>
        </w:r>
        <w:r>
          <w:tab/>
        </w:r>
        <w:r>
          <w:fldChar w:fldCharType="begin"/>
        </w:r>
        <w:r>
          <w:instrText xml:space="preserve">PAGEREF 1632 \h</w:instrText>
        </w:r>
        <w:r>
          <w:fldChar w:fldCharType="end"/>
        </w:r>
      </w:hyperlink>
    </w:p>
    <w:p>
      <w:pPr>
        <w:tabs>
          <w:tab w:val="right" w:leader="dot" w:pos="9062"/>
        </w:tabs>
        <w:ind w:left="220"/>
      </w:pPr>
      <w:hyperlink w:anchor="_Toc1633" w:history="1">
        <w:r>
          <w:rPr>
            <w:rFonts w:ascii="IRNazanin" w:hAnsi="IRNazanin" w:eastAsia="IRNazanin" w:cs="IRNazanin"/>
            <w:color w:val="111111"/>
            <w:sz w:val="22"/>
            <w:szCs w:val="22"/>
            <w:b w:val="0"/>
            <w:bCs w:val="0"/>
            <w:i w:val="0"/>
            <w:iCs w:val="0"/>
          </w:rPr>
          <w:t>وصف الجواهر (رسالة في) / كيمياء - فارسي</w:t>
        </w:r>
        <w:r>
          <w:tab/>
        </w:r>
        <w:r>
          <w:fldChar w:fldCharType="begin"/>
        </w:r>
        <w:r>
          <w:instrText xml:space="preserve">PAGEREF 1633 \h</w:instrText>
        </w:r>
        <w:r>
          <w:fldChar w:fldCharType="end"/>
        </w:r>
      </w:hyperlink>
    </w:p>
    <w:p>
      <w:pPr>
        <w:tabs>
          <w:tab w:val="right" w:leader="dot" w:pos="9062"/>
        </w:tabs>
        <w:ind w:left="220"/>
      </w:pPr>
      <w:hyperlink w:anchor="_Toc1634" w:history="1">
        <w:r>
          <w:rPr>
            <w:rFonts w:ascii="IRNazanin" w:hAnsi="IRNazanin" w:eastAsia="IRNazanin" w:cs="IRNazanin"/>
            <w:color w:val="111111"/>
            <w:sz w:val="22"/>
            <w:szCs w:val="22"/>
            <w:b w:val="0"/>
            <w:bCs w:val="0"/>
            <w:i w:val="0"/>
            <w:iCs w:val="0"/>
          </w:rPr>
          <w:t>وصف حصار الموصل (أرجوزة في) / شعر - عربي</w:t>
        </w:r>
        <w:r>
          <w:tab/>
        </w:r>
        <w:r>
          <w:fldChar w:fldCharType="begin"/>
        </w:r>
        <w:r>
          <w:instrText xml:space="preserve">PAGEREF 1634 \h</w:instrText>
        </w:r>
        <w:r>
          <w:fldChar w:fldCharType="end"/>
        </w:r>
      </w:hyperlink>
    </w:p>
    <w:p>
      <w:pPr>
        <w:tabs>
          <w:tab w:val="right" w:leader="dot" w:pos="9062"/>
        </w:tabs>
        <w:ind w:left="220"/>
      </w:pPr>
      <w:hyperlink w:anchor="_Toc1635" w:history="1">
        <w:r>
          <w:rPr>
            <w:rFonts w:ascii="IRNazanin" w:hAnsi="IRNazanin" w:eastAsia="IRNazanin" w:cs="IRNazanin"/>
            <w:color w:val="111111"/>
            <w:sz w:val="22"/>
            <w:szCs w:val="22"/>
            <w:b w:val="0"/>
            <w:bCs w:val="0"/>
            <w:i w:val="0"/>
            <w:iCs w:val="0"/>
          </w:rPr>
          <w:t>وصف حصار الموصل (أرجوزة في) / شعر، تاريخ - عربي</w:t>
        </w:r>
        <w:r>
          <w:tab/>
        </w:r>
        <w:r>
          <w:fldChar w:fldCharType="begin"/>
        </w:r>
        <w:r>
          <w:instrText xml:space="preserve">PAGEREF 1635 \h</w:instrText>
        </w:r>
        <w:r>
          <w:fldChar w:fldCharType="end"/>
        </w:r>
      </w:hyperlink>
    </w:p>
    <w:p>
      <w:pPr>
        <w:tabs>
          <w:tab w:val="right" w:leader="dot" w:pos="9062"/>
        </w:tabs>
        <w:ind w:left="220"/>
      </w:pPr>
      <w:hyperlink w:anchor="_Toc1636" w:history="1">
        <w:r>
          <w:rPr>
            <w:rFonts w:ascii="IRNazanin" w:hAnsi="IRNazanin" w:eastAsia="IRNazanin" w:cs="IRNazanin"/>
            <w:color w:val="111111"/>
            <w:sz w:val="22"/>
            <w:szCs w:val="22"/>
            <w:b w:val="0"/>
            <w:bCs w:val="0"/>
            <w:i w:val="0"/>
            <w:iCs w:val="0"/>
          </w:rPr>
          <w:t>وصف حصار الموصل / تاريخ أدب - تركي</w:t>
        </w:r>
        <w:r>
          <w:tab/>
        </w:r>
        <w:r>
          <w:fldChar w:fldCharType="begin"/>
        </w:r>
        <w:r>
          <w:instrText xml:space="preserve">PAGEREF 1636 \h</w:instrText>
        </w:r>
        <w:r>
          <w:fldChar w:fldCharType="end"/>
        </w:r>
      </w:hyperlink>
    </w:p>
    <w:p>
      <w:pPr>
        <w:tabs>
          <w:tab w:val="right" w:leader="dot" w:pos="9062"/>
        </w:tabs>
        <w:ind w:left="220"/>
      </w:pPr>
      <w:hyperlink w:anchor="_Toc1637" w:history="1">
        <w:r>
          <w:rPr>
            <w:rFonts w:ascii="IRNazanin" w:hAnsi="IRNazanin" w:eastAsia="IRNazanin" w:cs="IRNazanin"/>
            <w:color w:val="111111"/>
            <w:sz w:val="22"/>
            <w:szCs w:val="22"/>
            <w:b w:val="0"/>
            <w:bCs w:val="0"/>
            <w:i w:val="0"/>
            <w:iCs w:val="0"/>
          </w:rPr>
          <w:t>وصف الدراويش / عرفان وتصوف - عربي</w:t>
        </w:r>
        <w:r>
          <w:tab/>
        </w:r>
        <w:r>
          <w:fldChar w:fldCharType="begin"/>
        </w:r>
        <w:r>
          <w:instrText xml:space="preserve">PAGEREF 1637 \h</w:instrText>
        </w:r>
        <w:r>
          <w:fldChar w:fldCharType="end"/>
        </w:r>
      </w:hyperlink>
    </w:p>
    <w:p>
      <w:pPr>
        <w:tabs>
          <w:tab w:val="right" w:leader="dot" w:pos="9062"/>
        </w:tabs>
        <w:ind w:left="220"/>
      </w:pPr>
      <w:hyperlink w:anchor="_Toc1638" w:history="1">
        <w:r>
          <w:rPr>
            <w:rFonts w:ascii="IRNazanin" w:hAnsi="IRNazanin" w:eastAsia="IRNazanin" w:cs="IRNazanin"/>
            <w:color w:val="111111"/>
            <w:sz w:val="22"/>
            <w:szCs w:val="22"/>
            <w:b w:val="0"/>
            <w:bCs w:val="0"/>
            <w:i w:val="0"/>
            <w:iCs w:val="0"/>
          </w:rPr>
          <w:t>وصف الدواء في كشف آفات الوباء / طب - عربي</w:t>
        </w:r>
        <w:r>
          <w:tab/>
        </w:r>
        <w:r>
          <w:fldChar w:fldCharType="begin"/>
        </w:r>
        <w:r>
          <w:instrText xml:space="preserve">PAGEREF 1638 \h</w:instrText>
        </w:r>
        <w:r>
          <w:fldChar w:fldCharType="end"/>
        </w:r>
      </w:hyperlink>
    </w:p>
    <w:p>
      <w:pPr>
        <w:tabs>
          <w:tab w:val="right" w:leader="dot" w:pos="9062"/>
        </w:tabs>
        <w:ind w:left="220"/>
      </w:pPr>
      <w:hyperlink w:anchor="_Toc1639" w:history="1">
        <w:r>
          <w:rPr>
            <w:rFonts w:ascii="IRNazanin" w:hAnsi="IRNazanin" w:eastAsia="IRNazanin" w:cs="IRNazanin"/>
            <w:color w:val="111111"/>
            <w:sz w:val="22"/>
            <w:szCs w:val="22"/>
            <w:b w:val="0"/>
            <w:bCs w:val="0"/>
            <w:i w:val="0"/>
            <w:iCs w:val="0"/>
          </w:rPr>
          <w:t>وصف العلماء / تراجم - عربي</w:t>
        </w:r>
        <w:r>
          <w:tab/>
        </w:r>
        <w:r>
          <w:fldChar w:fldCharType="begin"/>
        </w:r>
        <w:r>
          <w:instrText xml:space="preserve">PAGEREF 1639 \h</w:instrText>
        </w:r>
        <w:r>
          <w:fldChar w:fldCharType="end"/>
        </w:r>
      </w:hyperlink>
    </w:p>
    <w:p>
      <w:pPr>
        <w:tabs>
          <w:tab w:val="right" w:leader="dot" w:pos="9062"/>
        </w:tabs>
        <w:ind w:left="220"/>
      </w:pPr>
      <w:hyperlink w:anchor="_Toc1640" w:history="1">
        <w:r>
          <w:rPr>
            <w:rFonts w:ascii="IRNazanin" w:hAnsi="IRNazanin" w:eastAsia="IRNazanin" w:cs="IRNazanin"/>
            <w:color w:val="111111"/>
            <w:sz w:val="22"/>
            <w:szCs w:val="22"/>
            <w:b w:val="0"/>
            <w:bCs w:val="0"/>
            <w:i w:val="0"/>
            <w:iCs w:val="0"/>
          </w:rPr>
          <w:t>وصف قارة انكلترا / جغرافية - عربي</w:t>
        </w:r>
        <w:r>
          <w:tab/>
        </w:r>
        <w:r>
          <w:fldChar w:fldCharType="begin"/>
        </w:r>
        <w:r>
          <w:instrText xml:space="preserve">PAGEREF 1640 \h</w:instrText>
        </w:r>
        <w:r>
          <w:fldChar w:fldCharType="end"/>
        </w:r>
      </w:hyperlink>
    </w:p>
    <w:p>
      <w:pPr>
        <w:tabs>
          <w:tab w:val="right" w:leader="dot" w:pos="9062"/>
        </w:tabs>
        <w:ind w:left="220"/>
      </w:pPr>
      <w:hyperlink w:anchor="_Toc1641" w:history="1">
        <w:r>
          <w:rPr>
            <w:rFonts w:ascii="IRNazanin" w:hAnsi="IRNazanin" w:eastAsia="IRNazanin" w:cs="IRNazanin"/>
            <w:color w:val="111111"/>
            <w:sz w:val="22"/>
            <w:szCs w:val="22"/>
            <w:b w:val="0"/>
            <w:bCs w:val="0"/>
            <w:i w:val="0"/>
            <w:iCs w:val="0"/>
          </w:rPr>
          <w:t>وصف لحصار نادر شاه للموصل / تاريخ - عربي</w:t>
        </w:r>
        <w:r>
          <w:tab/>
        </w:r>
        <w:r>
          <w:fldChar w:fldCharType="begin"/>
        </w:r>
        <w:r>
          <w:instrText xml:space="preserve">PAGEREF 1641 \h</w:instrText>
        </w:r>
        <w:r>
          <w:fldChar w:fldCharType="end"/>
        </w:r>
      </w:hyperlink>
    </w:p>
    <w:p>
      <w:pPr>
        <w:tabs>
          <w:tab w:val="right" w:leader="dot" w:pos="9062"/>
        </w:tabs>
        <w:ind w:left="220"/>
      </w:pPr>
      <w:hyperlink w:anchor="_Toc1642" w:history="1">
        <w:r>
          <w:rPr>
            <w:rFonts w:ascii="IRNazanin" w:hAnsi="IRNazanin" w:eastAsia="IRNazanin" w:cs="IRNazanin"/>
            <w:color w:val="111111"/>
            <w:sz w:val="22"/>
            <w:szCs w:val="22"/>
            <w:b w:val="0"/>
            <w:bCs w:val="0"/>
            <w:i w:val="0"/>
            <w:iCs w:val="0"/>
          </w:rPr>
          <w:t>وصف المطر والسحاب والغيث واخبار الرواد وما حمدوا من الكلأ / أدب - عربی</w:t>
        </w:r>
        <w:r>
          <w:tab/>
        </w:r>
        <w:r>
          <w:fldChar w:fldCharType="begin"/>
        </w:r>
        <w:r>
          <w:instrText xml:space="preserve">PAGEREF 1642 \h</w:instrText>
        </w:r>
        <w:r>
          <w:fldChar w:fldCharType="end"/>
        </w:r>
      </w:hyperlink>
    </w:p>
    <w:p>
      <w:pPr>
        <w:tabs>
          <w:tab w:val="right" w:leader="dot" w:pos="9062"/>
        </w:tabs>
        <w:ind w:left="220"/>
      </w:pPr>
      <w:hyperlink w:anchor="_Toc1643" w:history="1">
        <w:r>
          <w:rPr>
            <w:rFonts w:ascii="IRNazanin" w:hAnsi="IRNazanin" w:eastAsia="IRNazanin" w:cs="IRNazanin"/>
            <w:color w:val="111111"/>
            <w:sz w:val="22"/>
            <w:szCs w:val="22"/>
            <w:b w:val="0"/>
            <w:bCs w:val="0"/>
            <w:i w:val="0"/>
            <w:iCs w:val="0"/>
          </w:rPr>
          <w:t>الوصفين الظريفين في مفاخرة الحرمين الشريفين / جغرافية - عربي</w:t>
        </w:r>
        <w:r>
          <w:tab/>
        </w:r>
        <w:r>
          <w:fldChar w:fldCharType="begin"/>
        </w:r>
        <w:r>
          <w:instrText xml:space="preserve">PAGEREF 1643 \h</w:instrText>
        </w:r>
        <w:r>
          <w:fldChar w:fldCharType="end"/>
        </w:r>
      </w:hyperlink>
    </w:p>
    <w:p>
      <w:pPr>
        <w:tabs>
          <w:tab w:val="right" w:leader="dot" w:pos="9062"/>
        </w:tabs>
        <w:ind w:left="220"/>
      </w:pPr>
      <w:hyperlink w:anchor="_Toc1644" w:history="1">
        <w:r>
          <w:rPr>
            <w:rFonts w:ascii="IRNazanin" w:hAnsi="IRNazanin" w:eastAsia="IRNazanin" w:cs="IRNazanin"/>
            <w:color w:val="111111"/>
            <w:sz w:val="22"/>
            <w:szCs w:val="22"/>
            <w:b w:val="0"/>
            <w:bCs w:val="0"/>
            <w:i w:val="0"/>
            <w:iCs w:val="0"/>
          </w:rPr>
          <w:t>وصل التطوع بالقرض الأصل في بيان الوصل ( رسالة في) / العلوم الدينية - عربي</w:t>
        </w:r>
        <w:r>
          <w:tab/>
        </w:r>
        <w:r>
          <w:fldChar w:fldCharType="begin"/>
        </w:r>
        <w:r>
          <w:instrText xml:space="preserve">PAGEREF 1644 \h</w:instrText>
        </w:r>
        <w:r>
          <w:fldChar w:fldCharType="end"/>
        </w:r>
      </w:hyperlink>
    </w:p>
    <w:p>
      <w:pPr>
        <w:tabs>
          <w:tab w:val="right" w:leader="dot" w:pos="9062"/>
        </w:tabs>
        <w:ind w:left="220"/>
      </w:pPr>
      <w:hyperlink w:anchor="_Toc1645" w:history="1">
        <w:r>
          <w:rPr>
            <w:rFonts w:ascii="IRNazanin" w:hAnsi="IRNazanin" w:eastAsia="IRNazanin" w:cs="IRNazanin"/>
            <w:color w:val="111111"/>
            <w:sz w:val="22"/>
            <w:szCs w:val="22"/>
            <w:b w:val="0"/>
            <w:bCs w:val="0"/>
            <w:i w:val="0"/>
            <w:iCs w:val="0"/>
          </w:rPr>
          <w:t>وصلة المبتدي في الفرائض وكفاية المنتهي / فقه - عربي</w:t>
        </w:r>
        <w:r>
          <w:tab/>
        </w:r>
        <w:r>
          <w:fldChar w:fldCharType="begin"/>
        </w:r>
        <w:r>
          <w:instrText xml:space="preserve">PAGEREF 1645 \h</w:instrText>
        </w:r>
        <w:r>
          <w:fldChar w:fldCharType="end"/>
        </w:r>
      </w:hyperlink>
    </w:p>
    <w:p>
      <w:pPr>
        <w:tabs>
          <w:tab w:val="right" w:leader="dot" w:pos="9062"/>
        </w:tabs>
        <w:ind w:left="220"/>
      </w:pPr>
      <w:hyperlink w:anchor="_Toc1646" w:history="1">
        <w:r>
          <w:rPr>
            <w:rFonts w:ascii="IRNazanin" w:hAnsi="IRNazanin" w:eastAsia="IRNazanin" w:cs="IRNazanin"/>
            <w:color w:val="111111"/>
            <w:sz w:val="22"/>
            <w:szCs w:val="22"/>
            <w:b w:val="0"/>
            <w:bCs w:val="0"/>
            <w:i w:val="0"/>
            <w:iCs w:val="0"/>
          </w:rPr>
          <w:t>وصول الأماني بأصول التهاني / آداب وسنن - عربي</w:t>
        </w:r>
        <w:r>
          <w:tab/>
        </w:r>
        <w:r>
          <w:fldChar w:fldCharType="begin"/>
        </w:r>
        <w:r>
          <w:instrText xml:space="preserve">PAGEREF 1646 \h</w:instrText>
        </w:r>
        <w:r>
          <w:fldChar w:fldCharType="end"/>
        </w:r>
      </w:hyperlink>
    </w:p>
    <w:p>
      <w:pPr>
        <w:tabs>
          <w:tab w:val="right" w:leader="dot" w:pos="9062"/>
        </w:tabs>
        <w:ind w:left="220"/>
      </w:pPr>
      <w:hyperlink w:anchor="_Toc1647" w:history="1">
        <w:r>
          <w:rPr>
            <w:rFonts w:ascii="IRNazanin" w:hAnsi="IRNazanin" w:eastAsia="IRNazanin" w:cs="IRNazanin"/>
            <w:color w:val="111111"/>
            <w:sz w:val="22"/>
            <w:szCs w:val="22"/>
            <w:b w:val="0"/>
            <w:bCs w:val="0"/>
            <w:i w:val="0"/>
            <w:iCs w:val="0"/>
          </w:rPr>
          <w:t>الوصية / عرفان وتصوف - عربي</w:t>
        </w:r>
        <w:r>
          <w:tab/>
        </w:r>
        <w:r>
          <w:fldChar w:fldCharType="begin"/>
        </w:r>
        <w:r>
          <w:instrText xml:space="preserve">PAGEREF 1647 \h</w:instrText>
        </w:r>
        <w:r>
          <w:fldChar w:fldCharType="end"/>
        </w:r>
      </w:hyperlink>
    </w:p>
    <w:p>
      <w:pPr>
        <w:tabs>
          <w:tab w:val="right" w:leader="dot" w:pos="9062"/>
        </w:tabs>
        <w:ind w:left="220"/>
      </w:pPr>
      <w:hyperlink w:anchor="_Toc1648" w:history="1">
        <w:r>
          <w:rPr>
            <w:rFonts w:ascii="IRNazanin" w:hAnsi="IRNazanin" w:eastAsia="IRNazanin" w:cs="IRNazanin"/>
            <w:color w:val="111111"/>
            <w:sz w:val="22"/>
            <w:szCs w:val="22"/>
            <w:b w:val="0"/>
            <w:bCs w:val="0"/>
            <w:i w:val="0"/>
            <w:iCs w:val="0"/>
          </w:rPr>
          <w:t>الوصية / أخلاق - عربي</w:t>
        </w:r>
        <w:r>
          <w:tab/>
        </w:r>
        <w:r>
          <w:fldChar w:fldCharType="begin"/>
        </w:r>
        <w:r>
          <w:instrText xml:space="preserve">PAGEREF 1648 \h</w:instrText>
        </w:r>
        <w:r>
          <w:fldChar w:fldCharType="end"/>
        </w:r>
      </w:hyperlink>
    </w:p>
    <w:p>
      <w:pPr>
        <w:tabs>
          <w:tab w:val="right" w:leader="dot" w:pos="9062"/>
        </w:tabs>
        <w:ind w:left="220"/>
      </w:pPr>
      <w:hyperlink w:anchor="_Toc1649" w:history="1">
        <w:r>
          <w:rPr>
            <w:rFonts w:ascii="IRNazanin" w:hAnsi="IRNazanin" w:eastAsia="IRNazanin" w:cs="IRNazanin"/>
            <w:color w:val="111111"/>
            <w:sz w:val="22"/>
            <w:szCs w:val="22"/>
            <w:b w:val="0"/>
            <w:bCs w:val="0"/>
            <w:i w:val="0"/>
            <w:iCs w:val="0"/>
          </w:rPr>
          <w:t>وصيت / أخلاق - فارسي</w:t>
        </w:r>
        <w:r>
          <w:tab/>
        </w:r>
        <w:r>
          <w:fldChar w:fldCharType="begin"/>
        </w:r>
        <w:r>
          <w:instrText xml:space="preserve">PAGEREF 1649 \h</w:instrText>
        </w:r>
        <w:r>
          <w:fldChar w:fldCharType="end"/>
        </w:r>
      </w:hyperlink>
    </w:p>
    <w:p>
      <w:pPr>
        <w:tabs>
          <w:tab w:val="right" w:leader="dot" w:pos="9062"/>
        </w:tabs>
        <w:ind w:left="220"/>
      </w:pPr>
      <w:hyperlink w:anchor="_Toc1650" w:history="1">
        <w:r>
          <w:rPr>
            <w:rFonts w:ascii="IRNazanin" w:hAnsi="IRNazanin" w:eastAsia="IRNazanin" w:cs="IRNazanin"/>
            <w:color w:val="111111"/>
            <w:sz w:val="22"/>
            <w:szCs w:val="22"/>
            <w:b w:val="0"/>
            <w:bCs w:val="0"/>
            <w:i w:val="0"/>
            <w:iCs w:val="0"/>
          </w:rPr>
          <w:t>وصية (رسالة في) / فقه - عربي</w:t>
        </w:r>
        <w:r>
          <w:tab/>
        </w:r>
        <w:r>
          <w:fldChar w:fldCharType="begin"/>
        </w:r>
        <w:r>
          <w:instrText xml:space="preserve">PAGEREF 1650 \h</w:instrText>
        </w:r>
        <w:r>
          <w:fldChar w:fldCharType="end"/>
        </w:r>
      </w:hyperlink>
    </w:p>
    <w:p>
      <w:pPr>
        <w:tabs>
          <w:tab w:val="right" w:leader="dot" w:pos="9062"/>
        </w:tabs>
        <w:ind w:left="220"/>
      </w:pPr>
      <w:hyperlink w:anchor="_Toc1651" w:history="1">
        <w:r>
          <w:rPr>
            <w:rFonts w:ascii="IRNazanin" w:hAnsi="IRNazanin" w:eastAsia="IRNazanin" w:cs="IRNazanin"/>
            <w:color w:val="111111"/>
            <w:sz w:val="22"/>
            <w:szCs w:val="22"/>
            <w:b w:val="0"/>
            <w:bCs w:val="0"/>
            <w:i w:val="0"/>
            <w:iCs w:val="0"/>
          </w:rPr>
          <w:t>الوصية / كلام وعقائد - عربي</w:t>
        </w:r>
        <w:r>
          <w:tab/>
        </w:r>
        <w:r>
          <w:fldChar w:fldCharType="begin"/>
        </w:r>
        <w:r>
          <w:instrText xml:space="preserve">PAGEREF 1651 \h</w:instrText>
        </w:r>
        <w:r>
          <w:fldChar w:fldCharType="end"/>
        </w:r>
      </w:hyperlink>
    </w:p>
    <w:p>
      <w:pPr>
        <w:tabs>
          <w:tab w:val="right" w:leader="dot" w:pos="9062"/>
        </w:tabs>
        <w:ind w:left="220"/>
      </w:pPr>
      <w:hyperlink w:anchor="_Toc1652" w:history="1">
        <w:r>
          <w:rPr>
            <w:rFonts w:ascii="IRNazanin" w:hAnsi="IRNazanin" w:eastAsia="IRNazanin" w:cs="IRNazanin"/>
            <w:color w:val="111111"/>
            <w:sz w:val="22"/>
            <w:szCs w:val="22"/>
            <w:b w:val="0"/>
            <w:bCs w:val="0"/>
            <w:i w:val="0"/>
            <w:iCs w:val="0"/>
          </w:rPr>
          <w:t>الوصية / أخلاق - عربي</w:t>
        </w:r>
        <w:r>
          <w:tab/>
        </w:r>
        <w:r>
          <w:fldChar w:fldCharType="begin"/>
        </w:r>
        <w:r>
          <w:instrText xml:space="preserve">PAGEREF 1652 \h</w:instrText>
        </w:r>
        <w:r>
          <w:fldChar w:fldCharType="end"/>
        </w:r>
      </w:hyperlink>
    </w:p>
    <w:p>
      <w:pPr>
        <w:tabs>
          <w:tab w:val="right" w:leader="dot" w:pos="9062"/>
        </w:tabs>
        <w:ind w:left="220"/>
      </w:pPr>
      <w:hyperlink w:anchor="_Toc1653" w:history="1">
        <w:r>
          <w:rPr>
            <w:rFonts w:ascii="IRNazanin" w:hAnsi="IRNazanin" w:eastAsia="IRNazanin" w:cs="IRNazanin"/>
            <w:color w:val="111111"/>
            <w:sz w:val="22"/>
            <w:szCs w:val="22"/>
            <w:b w:val="0"/>
            <w:bCs w:val="0"/>
            <w:i w:val="0"/>
            <w:iCs w:val="0"/>
          </w:rPr>
          <w:t>وصية / أخلاق - عربي</w:t>
        </w:r>
        <w:r>
          <w:tab/>
        </w:r>
        <w:r>
          <w:fldChar w:fldCharType="begin"/>
        </w:r>
        <w:r>
          <w:instrText xml:space="preserve">PAGEREF 1653 \h</w:instrText>
        </w:r>
        <w:r>
          <w:fldChar w:fldCharType="end"/>
        </w:r>
      </w:hyperlink>
    </w:p>
    <w:p>
      <w:pPr>
        <w:tabs>
          <w:tab w:val="right" w:leader="dot" w:pos="9062"/>
        </w:tabs>
        <w:ind w:left="220"/>
      </w:pPr>
      <w:hyperlink w:anchor="_Toc1654" w:history="1">
        <w:r>
          <w:rPr>
            <w:rFonts w:ascii="IRNazanin" w:hAnsi="IRNazanin" w:eastAsia="IRNazanin" w:cs="IRNazanin"/>
            <w:color w:val="111111"/>
            <w:sz w:val="22"/>
            <w:szCs w:val="22"/>
            <w:b w:val="0"/>
            <w:bCs w:val="0"/>
            <w:i w:val="0"/>
            <w:iCs w:val="0"/>
          </w:rPr>
          <w:t>الوصية / فقه - تركي</w:t>
        </w:r>
        <w:r>
          <w:tab/>
        </w:r>
        <w:r>
          <w:fldChar w:fldCharType="begin"/>
        </w:r>
        <w:r>
          <w:instrText xml:space="preserve">PAGEREF 1654 \h</w:instrText>
        </w:r>
        <w:r>
          <w:fldChar w:fldCharType="end"/>
        </w:r>
      </w:hyperlink>
    </w:p>
    <w:p>
      <w:pPr>
        <w:tabs>
          <w:tab w:val="right" w:leader="dot" w:pos="9062"/>
        </w:tabs>
        <w:ind w:left="220"/>
      </w:pPr>
      <w:hyperlink w:anchor="_Toc1655" w:history="1">
        <w:r>
          <w:rPr>
            <w:rFonts w:ascii="IRNazanin" w:hAnsi="IRNazanin" w:eastAsia="IRNazanin" w:cs="IRNazanin"/>
            <w:color w:val="111111"/>
            <w:sz w:val="22"/>
            <w:szCs w:val="22"/>
            <w:b w:val="0"/>
            <w:bCs w:val="0"/>
            <w:i w:val="0"/>
            <w:iCs w:val="0"/>
          </w:rPr>
          <w:t>وصية / فقه - عربي</w:t>
        </w:r>
        <w:r>
          <w:tab/>
        </w:r>
        <w:r>
          <w:fldChar w:fldCharType="begin"/>
        </w:r>
        <w:r>
          <w:instrText xml:space="preserve">PAGEREF 1655 \h</w:instrText>
        </w:r>
        <w:r>
          <w:fldChar w:fldCharType="end"/>
        </w:r>
      </w:hyperlink>
    </w:p>
    <w:p>
      <w:pPr>
        <w:tabs>
          <w:tab w:val="right" w:leader="dot" w:pos="9062"/>
        </w:tabs>
        <w:ind w:left="220"/>
      </w:pPr>
      <w:hyperlink w:anchor="_Toc1656" w:history="1">
        <w:r>
          <w:rPr>
            <w:rFonts w:ascii="IRNazanin" w:hAnsi="IRNazanin" w:eastAsia="IRNazanin" w:cs="IRNazanin"/>
            <w:color w:val="111111"/>
            <w:sz w:val="22"/>
            <w:szCs w:val="22"/>
            <w:b w:val="0"/>
            <w:bCs w:val="0"/>
            <w:i w:val="0"/>
            <w:iCs w:val="0"/>
          </w:rPr>
          <w:t>الوصية / أخلاق - عربي</w:t>
        </w:r>
        <w:r>
          <w:tab/>
        </w:r>
        <w:r>
          <w:fldChar w:fldCharType="begin"/>
        </w:r>
        <w:r>
          <w:instrText xml:space="preserve">PAGEREF 1656 \h</w:instrText>
        </w:r>
        <w:r>
          <w:fldChar w:fldCharType="end"/>
        </w:r>
      </w:hyperlink>
    </w:p>
    <w:p>
      <w:pPr>
        <w:tabs>
          <w:tab w:val="right" w:leader="dot" w:pos="9062"/>
        </w:tabs>
        <w:ind w:left="220"/>
      </w:pPr>
      <w:hyperlink w:anchor="_Toc1657" w:history="1">
        <w:r>
          <w:rPr>
            <w:rFonts w:ascii="IRNazanin" w:hAnsi="IRNazanin" w:eastAsia="IRNazanin" w:cs="IRNazanin"/>
            <w:color w:val="111111"/>
            <w:sz w:val="22"/>
            <w:szCs w:val="22"/>
            <w:b w:val="0"/>
            <w:bCs w:val="0"/>
            <w:i w:val="0"/>
            <w:iCs w:val="0"/>
          </w:rPr>
          <w:t>وصية ابن خفيف الشيرازي - الوصية / عرفان وتصوف - عربي</w:t>
        </w:r>
        <w:r>
          <w:tab/>
        </w:r>
        <w:r>
          <w:fldChar w:fldCharType="begin"/>
        </w:r>
        <w:r>
          <w:instrText xml:space="preserve">PAGEREF 1657 \h</w:instrText>
        </w:r>
        <w:r>
          <w:fldChar w:fldCharType="end"/>
        </w:r>
      </w:hyperlink>
    </w:p>
    <w:p>
      <w:pPr>
        <w:tabs>
          <w:tab w:val="right" w:leader="dot" w:pos="9062"/>
        </w:tabs>
        <w:ind w:left="220"/>
      </w:pPr>
      <w:hyperlink w:anchor="_Toc1658" w:history="1">
        <w:r>
          <w:rPr>
            <w:rFonts w:ascii="IRNazanin" w:hAnsi="IRNazanin" w:eastAsia="IRNazanin" w:cs="IRNazanin"/>
            <w:color w:val="111111"/>
            <w:sz w:val="22"/>
            <w:szCs w:val="22"/>
            <w:b w:val="0"/>
            <w:bCs w:val="0"/>
            <w:i w:val="0"/>
            <w:iCs w:val="0"/>
          </w:rPr>
          <w:t>وصية أبو القاسم الحكيم في جهاد النفس / أخلاق - فارسي</w:t>
        </w:r>
        <w:r>
          <w:tab/>
        </w:r>
        <w:r>
          <w:fldChar w:fldCharType="begin"/>
        </w:r>
        <w:r>
          <w:instrText xml:space="preserve">PAGEREF 1658 \h</w:instrText>
        </w:r>
        <w:r>
          <w:fldChar w:fldCharType="end"/>
        </w:r>
      </w:hyperlink>
    </w:p>
    <w:p>
      <w:pPr>
        <w:tabs>
          <w:tab w:val="right" w:leader="dot" w:pos="9062"/>
        </w:tabs>
        <w:ind w:left="220"/>
      </w:pPr>
      <w:hyperlink w:anchor="_Toc1659" w:history="1">
        <w:r>
          <w:rPr>
            <w:rFonts w:ascii="IRNazanin" w:hAnsi="IRNazanin" w:eastAsia="IRNazanin" w:cs="IRNazanin"/>
            <w:color w:val="111111"/>
            <w:sz w:val="22"/>
            <w:szCs w:val="22"/>
            <w:b w:val="0"/>
            <w:bCs w:val="0"/>
            <w:i w:val="0"/>
            <w:iCs w:val="0"/>
          </w:rPr>
          <w:t>وصية أبي حنيفة = كتاب الوصية / كلام وعقائد، أخلاق - عربي</w:t>
        </w:r>
        <w:r>
          <w:tab/>
        </w:r>
        <w:r>
          <w:fldChar w:fldCharType="begin"/>
        </w:r>
        <w:r>
          <w:instrText xml:space="preserve">PAGEREF 1659 \h</w:instrText>
        </w:r>
        <w:r>
          <w:fldChar w:fldCharType="end"/>
        </w:r>
      </w:hyperlink>
    </w:p>
    <w:p>
      <w:pPr>
        <w:tabs>
          <w:tab w:val="right" w:leader="dot" w:pos="9062"/>
        </w:tabs>
        <w:ind w:left="220"/>
      </w:pPr>
      <w:hyperlink w:anchor="_Toc1660" w:history="1">
        <w:r>
          <w:rPr>
            <w:rFonts w:ascii="IRNazanin" w:hAnsi="IRNazanin" w:eastAsia="IRNazanin" w:cs="IRNazanin"/>
            <w:color w:val="111111"/>
            <w:sz w:val="22"/>
            <w:szCs w:val="22"/>
            <w:b w:val="0"/>
            <w:bCs w:val="0"/>
            <w:i w:val="0"/>
            <w:iCs w:val="0"/>
          </w:rPr>
          <w:t>وصية أبي حنيفة إلى ابنه حماد / أخلاق - عربي</w:t>
        </w:r>
        <w:r>
          <w:tab/>
        </w:r>
        <w:r>
          <w:fldChar w:fldCharType="begin"/>
        </w:r>
        <w:r>
          <w:instrText xml:space="preserve">PAGEREF 1660 \h</w:instrText>
        </w:r>
        <w:r>
          <w:fldChar w:fldCharType="end"/>
        </w:r>
      </w:hyperlink>
    </w:p>
    <w:p>
      <w:pPr>
        <w:tabs>
          <w:tab w:val="right" w:leader="dot" w:pos="9062"/>
        </w:tabs>
        <w:ind w:left="220"/>
      </w:pPr>
      <w:hyperlink w:anchor="_Toc1661" w:history="1">
        <w:r>
          <w:rPr>
            <w:rFonts w:ascii="IRNazanin" w:hAnsi="IRNazanin" w:eastAsia="IRNazanin" w:cs="IRNazanin"/>
            <w:color w:val="111111"/>
            <w:sz w:val="22"/>
            <w:szCs w:val="22"/>
            <w:b w:val="0"/>
            <w:bCs w:val="0"/>
            <w:i w:val="0"/>
            <w:iCs w:val="0"/>
          </w:rPr>
          <w:t>وصية أبي حنيفة ليوسف بن خالد السمتي البصري / أخلاق - عربي</w:t>
        </w:r>
        <w:r>
          <w:tab/>
        </w:r>
        <w:r>
          <w:fldChar w:fldCharType="begin"/>
        </w:r>
        <w:r>
          <w:instrText xml:space="preserve">PAGEREF 1661 \h</w:instrText>
        </w:r>
        <w:r>
          <w:fldChar w:fldCharType="end"/>
        </w:r>
      </w:hyperlink>
    </w:p>
    <w:p>
      <w:pPr>
        <w:tabs>
          <w:tab w:val="right" w:leader="dot" w:pos="9062"/>
        </w:tabs>
        <w:ind w:left="220"/>
      </w:pPr>
      <w:hyperlink w:anchor="_Toc1662" w:history="1">
        <w:r>
          <w:rPr>
            <w:rFonts w:ascii="IRNazanin" w:hAnsi="IRNazanin" w:eastAsia="IRNazanin" w:cs="IRNazanin"/>
            <w:color w:val="111111"/>
            <w:sz w:val="22"/>
            <w:szCs w:val="22"/>
            <w:b w:val="0"/>
            <w:bCs w:val="0"/>
            <w:i w:val="0"/>
            <w:iCs w:val="0"/>
          </w:rPr>
          <w:t>وصية أبي حنيفه / - عربي</w:t>
        </w:r>
        <w:r>
          <w:tab/>
        </w:r>
        <w:r>
          <w:fldChar w:fldCharType="begin"/>
        </w:r>
        <w:r>
          <w:instrText xml:space="preserve">PAGEREF 1662 \h</w:instrText>
        </w:r>
        <w:r>
          <w:fldChar w:fldCharType="end"/>
        </w:r>
      </w:hyperlink>
    </w:p>
    <w:p>
      <w:pPr>
        <w:tabs>
          <w:tab w:val="right" w:leader="dot" w:pos="9062"/>
        </w:tabs>
        <w:ind w:left="220"/>
      </w:pPr>
      <w:hyperlink w:anchor="_Toc1663" w:history="1">
        <w:r>
          <w:rPr>
            <w:rFonts w:ascii="IRNazanin" w:hAnsi="IRNazanin" w:eastAsia="IRNazanin" w:cs="IRNazanin"/>
            <w:color w:val="111111"/>
            <w:sz w:val="22"/>
            <w:szCs w:val="22"/>
            <w:b w:val="0"/>
            <w:bCs w:val="0"/>
            <w:i w:val="0"/>
            <w:iCs w:val="0"/>
          </w:rPr>
          <w:t>وصية إلى محمّد بن محمّد فخرالدين اليمني من والده / أخلاق - عربي</w:t>
        </w:r>
        <w:r>
          <w:tab/>
        </w:r>
        <w:r>
          <w:fldChar w:fldCharType="begin"/>
        </w:r>
        <w:r>
          <w:instrText xml:space="preserve">PAGEREF 1663 \h</w:instrText>
        </w:r>
        <w:r>
          <w:fldChar w:fldCharType="end"/>
        </w:r>
      </w:hyperlink>
    </w:p>
    <w:p>
      <w:pPr>
        <w:tabs>
          <w:tab w:val="right" w:leader="dot" w:pos="9062"/>
        </w:tabs>
        <w:ind w:left="220"/>
      </w:pPr>
      <w:hyperlink w:anchor="_Toc1664" w:history="1">
        <w:r>
          <w:rPr>
            <w:rFonts w:ascii="IRNazanin" w:hAnsi="IRNazanin" w:eastAsia="IRNazanin" w:cs="IRNazanin"/>
            <w:color w:val="111111"/>
            <w:sz w:val="22"/>
            <w:szCs w:val="22"/>
            <w:b w:val="0"/>
            <w:bCs w:val="0"/>
            <w:i w:val="0"/>
            <w:iCs w:val="0"/>
          </w:rPr>
          <w:t>وصية الإمام علي رضي الله عنه) / حديث - عربي</w:t>
        </w:r>
        <w:r>
          <w:tab/>
        </w:r>
        <w:r>
          <w:fldChar w:fldCharType="begin"/>
        </w:r>
        <w:r>
          <w:instrText xml:space="preserve">PAGEREF 1664 \h</w:instrText>
        </w:r>
        <w:r>
          <w:fldChar w:fldCharType="end"/>
        </w:r>
      </w:hyperlink>
    </w:p>
    <w:p>
      <w:pPr>
        <w:tabs>
          <w:tab w:val="right" w:leader="dot" w:pos="9062"/>
        </w:tabs>
        <w:ind w:left="220"/>
      </w:pPr>
      <w:hyperlink w:anchor="_Toc1665" w:history="1">
        <w:r>
          <w:rPr>
            <w:rFonts w:ascii="IRNazanin" w:hAnsi="IRNazanin" w:eastAsia="IRNazanin" w:cs="IRNazanin"/>
            <w:color w:val="111111"/>
            <w:sz w:val="22"/>
            <w:szCs w:val="22"/>
            <w:b w:val="0"/>
            <w:bCs w:val="0"/>
            <w:i w:val="0"/>
            <w:iCs w:val="0"/>
          </w:rPr>
          <w:t>الوصية بالاسم الأعظم / - عربي</w:t>
        </w:r>
        <w:r>
          <w:tab/>
        </w:r>
        <w:r>
          <w:fldChar w:fldCharType="begin"/>
        </w:r>
        <w:r>
          <w:instrText xml:space="preserve">PAGEREF 1665 \h</w:instrText>
        </w:r>
        <w:r>
          <w:fldChar w:fldCharType="end"/>
        </w:r>
      </w:hyperlink>
    </w:p>
    <w:p>
      <w:pPr>
        <w:tabs>
          <w:tab w:val="right" w:leader="dot" w:pos="9062"/>
        </w:tabs>
        <w:ind w:left="220"/>
      </w:pPr>
      <w:hyperlink w:anchor="_Toc1666" w:history="1">
        <w:r>
          <w:rPr>
            <w:rFonts w:ascii="IRNazanin" w:hAnsi="IRNazanin" w:eastAsia="IRNazanin" w:cs="IRNazanin"/>
            <w:color w:val="111111"/>
            <w:sz w:val="22"/>
            <w:szCs w:val="22"/>
            <w:b w:val="0"/>
            <w:bCs w:val="0"/>
            <w:i w:val="0"/>
            <w:iCs w:val="0"/>
          </w:rPr>
          <w:t>الوصية بحرمان بعض الورثه واعطاء البعض الآخر اكثر مما فرض الله / فقه - عربي</w:t>
        </w:r>
        <w:r>
          <w:tab/>
        </w:r>
        <w:r>
          <w:fldChar w:fldCharType="begin"/>
        </w:r>
        <w:r>
          <w:instrText xml:space="preserve">PAGEREF 1666 \h</w:instrText>
        </w:r>
        <w:r>
          <w:fldChar w:fldCharType="end"/>
        </w:r>
      </w:hyperlink>
    </w:p>
    <w:p>
      <w:pPr>
        <w:tabs>
          <w:tab w:val="right" w:leader="dot" w:pos="9062"/>
        </w:tabs>
        <w:ind w:left="220"/>
      </w:pPr>
      <w:hyperlink w:anchor="_Toc1667" w:history="1">
        <w:r>
          <w:rPr>
            <w:rFonts w:ascii="IRNazanin" w:hAnsi="IRNazanin" w:eastAsia="IRNazanin" w:cs="IRNazanin"/>
            <w:color w:val="111111"/>
            <w:sz w:val="22"/>
            <w:szCs w:val="22"/>
            <w:b w:val="0"/>
            <w:bCs w:val="0"/>
            <w:i w:val="0"/>
            <w:iCs w:val="0"/>
          </w:rPr>
          <w:t>الوصية الجلية للسالكين طريق الخلوتية / عرفان وتصوف - عربي</w:t>
        </w:r>
        <w:r>
          <w:tab/>
        </w:r>
        <w:r>
          <w:fldChar w:fldCharType="begin"/>
        </w:r>
        <w:r>
          <w:instrText xml:space="preserve">PAGEREF 1667 \h</w:instrText>
        </w:r>
        <w:r>
          <w:fldChar w:fldCharType="end"/>
        </w:r>
      </w:hyperlink>
    </w:p>
    <w:p>
      <w:pPr>
        <w:tabs>
          <w:tab w:val="right" w:leader="dot" w:pos="9062"/>
        </w:tabs>
        <w:ind w:left="220"/>
      </w:pPr>
      <w:hyperlink w:anchor="_Toc1668" w:history="1">
        <w:r>
          <w:rPr>
            <w:rFonts w:ascii="IRNazanin" w:hAnsi="IRNazanin" w:eastAsia="IRNazanin" w:cs="IRNazanin"/>
            <w:color w:val="111111"/>
            <w:sz w:val="22"/>
            <w:szCs w:val="22"/>
            <w:b w:val="0"/>
            <w:bCs w:val="0"/>
            <w:i w:val="0"/>
            <w:iCs w:val="0"/>
          </w:rPr>
          <w:t>وصية الحارث بن الإمام الكاظم لاولاده / أخلاق - عربي</w:t>
        </w:r>
        <w:r>
          <w:tab/>
        </w:r>
        <w:r>
          <w:fldChar w:fldCharType="begin"/>
        </w:r>
        <w:r>
          <w:instrText xml:space="preserve">PAGEREF 1668 \h</w:instrText>
        </w:r>
        <w:r>
          <w:fldChar w:fldCharType="end"/>
        </w:r>
      </w:hyperlink>
    </w:p>
    <w:p>
      <w:pPr>
        <w:tabs>
          <w:tab w:val="right" w:leader="dot" w:pos="9062"/>
        </w:tabs>
        <w:ind w:left="220"/>
      </w:pPr>
      <w:hyperlink w:anchor="_Toc1669" w:history="1">
        <w:r>
          <w:rPr>
            <w:rFonts w:ascii="IRNazanin" w:hAnsi="IRNazanin" w:eastAsia="IRNazanin" w:cs="IRNazanin"/>
            <w:color w:val="111111"/>
            <w:sz w:val="22"/>
            <w:szCs w:val="22"/>
            <w:b w:val="0"/>
            <w:bCs w:val="0"/>
            <w:i w:val="0"/>
            <w:iCs w:val="0"/>
          </w:rPr>
          <w:t>وصية الحارث بن كعب إلى لاولاده / متفرقات - عربي</w:t>
        </w:r>
        <w:r>
          <w:tab/>
        </w:r>
        <w:r>
          <w:fldChar w:fldCharType="begin"/>
        </w:r>
        <w:r>
          <w:instrText xml:space="preserve">PAGEREF 1669 \h</w:instrText>
        </w:r>
        <w:r>
          <w:fldChar w:fldCharType="end"/>
        </w:r>
      </w:hyperlink>
    </w:p>
    <w:p>
      <w:pPr>
        <w:tabs>
          <w:tab w:val="right" w:leader="dot" w:pos="9062"/>
        </w:tabs>
        <w:ind w:left="220"/>
      </w:pPr>
      <w:hyperlink w:anchor="_Toc1670" w:history="1">
        <w:r>
          <w:rPr>
            <w:rFonts w:ascii="IRNazanin" w:hAnsi="IRNazanin" w:eastAsia="IRNazanin" w:cs="IRNazanin"/>
            <w:color w:val="111111"/>
            <w:sz w:val="22"/>
            <w:szCs w:val="22"/>
            <w:b w:val="0"/>
            <w:bCs w:val="0"/>
            <w:i w:val="0"/>
            <w:iCs w:val="0"/>
          </w:rPr>
          <w:t>وصية السهروردي = الوصية = وصية شهاب الدين أبي حفص عمر بن</w:t>
        </w:r>
        <w:r>
          <w:tab/>
        </w:r>
        <w:r>
          <w:fldChar w:fldCharType="begin"/>
        </w:r>
        <w:r>
          <w:instrText xml:space="preserve">PAGEREF 1670 \h</w:instrText>
        </w:r>
        <w:r>
          <w:fldChar w:fldCharType="end"/>
        </w:r>
      </w:hyperlink>
    </w:p>
    <w:p>
      <w:pPr>
        <w:tabs>
          <w:tab w:val="right" w:leader="dot" w:pos="9062"/>
        </w:tabs>
        <w:ind w:left="220"/>
      </w:pPr>
      <w:hyperlink w:anchor="_Toc1671" w:history="1">
        <w:r>
          <w:rPr>
            <w:rFonts w:ascii="IRNazanin" w:hAnsi="IRNazanin" w:eastAsia="IRNazanin" w:cs="IRNazanin"/>
            <w:color w:val="111111"/>
            <w:sz w:val="22"/>
            <w:szCs w:val="22"/>
            <w:b w:val="0"/>
            <w:bCs w:val="0"/>
            <w:i w:val="0"/>
            <w:iCs w:val="0"/>
          </w:rPr>
          <w:t>وصية الشافعي / أخلاق - عربي</w:t>
        </w:r>
        <w:r>
          <w:tab/>
        </w:r>
        <w:r>
          <w:fldChar w:fldCharType="begin"/>
        </w:r>
        <w:r>
          <w:instrText xml:space="preserve">PAGEREF 1671 \h</w:instrText>
        </w:r>
        <w:r>
          <w:fldChar w:fldCharType="end"/>
        </w:r>
      </w:hyperlink>
    </w:p>
    <w:p>
      <w:pPr>
        <w:tabs>
          <w:tab w:val="right" w:leader="dot" w:pos="9062"/>
        </w:tabs>
        <w:ind w:left="220"/>
      </w:pPr>
      <w:hyperlink w:anchor="_Toc1672" w:history="1">
        <w:r>
          <w:rPr>
            <w:rFonts w:ascii="IRNazanin" w:hAnsi="IRNazanin" w:eastAsia="IRNazanin" w:cs="IRNazanin"/>
            <w:color w:val="111111"/>
            <w:sz w:val="22"/>
            <w:szCs w:val="22"/>
            <w:b w:val="0"/>
            <w:bCs w:val="0"/>
            <w:i w:val="0"/>
            <w:iCs w:val="0"/>
          </w:rPr>
          <w:t>وصية عبد القادر / عرفان وتصوف - عربي</w:t>
        </w:r>
        <w:r>
          <w:tab/>
        </w:r>
        <w:r>
          <w:fldChar w:fldCharType="begin"/>
        </w:r>
        <w:r>
          <w:instrText xml:space="preserve">PAGEREF 1672 \h</w:instrText>
        </w:r>
        <w:r>
          <w:fldChar w:fldCharType="end"/>
        </w:r>
      </w:hyperlink>
    </w:p>
    <w:p>
      <w:pPr>
        <w:tabs>
          <w:tab w:val="right" w:leader="dot" w:pos="9062"/>
        </w:tabs>
        <w:ind w:left="220"/>
      </w:pPr>
      <w:hyperlink w:anchor="_Toc1673" w:history="1">
        <w:r>
          <w:rPr>
            <w:rFonts w:ascii="IRNazanin" w:hAnsi="IRNazanin" w:eastAsia="IRNazanin" w:cs="IRNazanin"/>
            <w:color w:val="111111"/>
            <w:sz w:val="22"/>
            <w:szCs w:val="22"/>
            <w:b w:val="0"/>
            <w:bCs w:val="0"/>
            <w:i w:val="0"/>
            <w:iCs w:val="0"/>
          </w:rPr>
          <w:t>وصية كعب الأحبار لأولاده / - عربي</w:t>
        </w:r>
        <w:r>
          <w:tab/>
        </w:r>
        <w:r>
          <w:fldChar w:fldCharType="begin"/>
        </w:r>
        <w:r>
          <w:instrText xml:space="preserve">PAGEREF 1673 \h</w:instrText>
        </w:r>
        <w:r>
          <w:fldChar w:fldCharType="end"/>
        </w:r>
      </w:hyperlink>
    </w:p>
    <w:p>
      <w:pPr>
        <w:tabs>
          <w:tab w:val="right" w:leader="dot" w:pos="9062"/>
        </w:tabs>
        <w:ind w:left="220"/>
      </w:pPr>
      <w:hyperlink w:anchor="_Toc1674" w:history="1">
        <w:r>
          <w:rPr>
            <w:rFonts w:ascii="IRNazanin" w:hAnsi="IRNazanin" w:eastAsia="IRNazanin" w:cs="IRNazanin"/>
            <w:color w:val="111111"/>
            <w:sz w:val="22"/>
            <w:szCs w:val="22"/>
            <w:b w:val="0"/>
            <w:bCs w:val="0"/>
            <w:i w:val="0"/>
            <w:iCs w:val="0"/>
          </w:rPr>
          <w:t>وصية لأبي يوسف يعقوب بن إبراهيم الأنصاري / أخلاق - عربي</w:t>
        </w:r>
        <w:r>
          <w:tab/>
        </w:r>
        <w:r>
          <w:fldChar w:fldCharType="begin"/>
        </w:r>
        <w:r>
          <w:instrText xml:space="preserve">PAGEREF 1674 \h</w:instrText>
        </w:r>
        <w:r>
          <w:fldChar w:fldCharType="end"/>
        </w:r>
      </w:hyperlink>
    </w:p>
    <w:p>
      <w:pPr>
        <w:tabs>
          <w:tab w:val="right" w:leader="dot" w:pos="9062"/>
        </w:tabs>
        <w:ind w:left="220"/>
      </w:pPr>
      <w:hyperlink w:anchor="_Toc1675" w:history="1">
        <w:r>
          <w:rPr>
            <w:rFonts w:ascii="IRNazanin" w:hAnsi="IRNazanin" w:eastAsia="IRNazanin" w:cs="IRNazanin"/>
            <w:color w:val="111111"/>
            <w:sz w:val="22"/>
            <w:szCs w:val="22"/>
            <w:b w:val="0"/>
            <w:bCs w:val="0"/>
            <w:i w:val="0"/>
            <w:iCs w:val="0"/>
          </w:rPr>
          <w:t>وصية لبعض الصالحين / أخلاق - عربي</w:t>
        </w:r>
        <w:r>
          <w:tab/>
        </w:r>
        <w:r>
          <w:fldChar w:fldCharType="begin"/>
        </w:r>
        <w:r>
          <w:instrText xml:space="preserve">PAGEREF 1675 \h</w:instrText>
        </w:r>
        <w:r>
          <w:fldChar w:fldCharType="end"/>
        </w:r>
      </w:hyperlink>
    </w:p>
    <w:p>
      <w:pPr>
        <w:tabs>
          <w:tab w:val="right" w:leader="dot" w:pos="9062"/>
        </w:tabs>
        <w:ind w:left="220"/>
      </w:pPr>
      <w:hyperlink w:anchor="_Toc1676" w:history="1">
        <w:r>
          <w:rPr>
            <w:rFonts w:ascii="IRNazanin" w:hAnsi="IRNazanin" w:eastAsia="IRNazanin" w:cs="IRNazanin"/>
            <w:color w:val="111111"/>
            <w:sz w:val="22"/>
            <w:szCs w:val="22"/>
            <w:b w:val="0"/>
            <w:bCs w:val="0"/>
            <w:i w:val="0"/>
            <w:iCs w:val="0"/>
          </w:rPr>
          <w:t>وصية محمّد بن العزي إلى السلطان كيكاوس / أخلاق - عربي</w:t>
        </w:r>
        <w:r>
          <w:tab/>
        </w:r>
        <w:r>
          <w:fldChar w:fldCharType="begin"/>
        </w:r>
        <w:r>
          <w:instrText xml:space="preserve">PAGEREF 1676 \h</w:instrText>
        </w:r>
        <w:r>
          <w:fldChar w:fldCharType="end"/>
        </w:r>
      </w:hyperlink>
    </w:p>
    <w:p>
      <w:pPr>
        <w:tabs>
          <w:tab w:val="right" w:leader="dot" w:pos="9062"/>
        </w:tabs>
        <w:ind w:left="220"/>
      </w:pPr>
      <w:hyperlink w:anchor="_Toc1677" w:history="1">
        <w:r>
          <w:rPr>
            <w:rFonts w:ascii="IRNazanin" w:hAnsi="IRNazanin" w:eastAsia="IRNazanin" w:cs="IRNazanin"/>
            <w:color w:val="111111"/>
            <w:sz w:val="22"/>
            <w:szCs w:val="22"/>
            <w:b w:val="0"/>
            <w:bCs w:val="0"/>
            <w:i w:val="0"/>
            <w:iCs w:val="0"/>
          </w:rPr>
          <w:t>وصية المريد في طريقة التوحيد / - عربي</w:t>
        </w:r>
        <w:r>
          <w:tab/>
        </w:r>
        <w:r>
          <w:fldChar w:fldCharType="begin"/>
        </w:r>
        <w:r>
          <w:instrText xml:space="preserve">PAGEREF 1677 \h</w:instrText>
        </w:r>
        <w:r>
          <w:fldChar w:fldCharType="end"/>
        </w:r>
      </w:hyperlink>
    </w:p>
    <w:p>
      <w:pPr>
        <w:tabs>
          <w:tab w:val="right" w:leader="dot" w:pos="9062"/>
        </w:tabs>
        <w:ind w:left="220"/>
      </w:pPr>
      <w:hyperlink w:anchor="_Toc1678" w:history="1">
        <w:r>
          <w:rPr>
            <w:rFonts w:ascii="IRNazanin" w:hAnsi="IRNazanin" w:eastAsia="IRNazanin" w:cs="IRNazanin"/>
            <w:color w:val="111111"/>
            <w:sz w:val="22"/>
            <w:szCs w:val="22"/>
            <w:b w:val="0"/>
            <w:bCs w:val="0"/>
            <w:i w:val="0"/>
            <w:iCs w:val="0"/>
          </w:rPr>
          <w:t>وصية المريد / عرفان وتصوف - عربي</w:t>
        </w:r>
        <w:r>
          <w:tab/>
        </w:r>
        <w:r>
          <w:fldChar w:fldCharType="begin"/>
        </w:r>
        <w:r>
          <w:instrText xml:space="preserve">PAGEREF 1678 \h</w:instrText>
        </w:r>
        <w:r>
          <w:fldChar w:fldCharType="end"/>
        </w:r>
      </w:hyperlink>
    </w:p>
    <w:p>
      <w:pPr>
        <w:tabs>
          <w:tab w:val="right" w:leader="dot" w:pos="9062"/>
        </w:tabs>
        <w:ind w:left="220"/>
      </w:pPr>
      <w:hyperlink w:anchor="_Toc1679" w:history="1">
        <w:r>
          <w:rPr>
            <w:rFonts w:ascii="IRNazanin" w:hAnsi="IRNazanin" w:eastAsia="IRNazanin" w:cs="IRNazanin"/>
            <w:color w:val="111111"/>
            <w:sz w:val="22"/>
            <w:szCs w:val="22"/>
            <w:b w:val="0"/>
            <w:bCs w:val="0"/>
            <w:i w:val="0"/>
            <w:iCs w:val="0"/>
          </w:rPr>
          <w:t>وصیت نامه = تربية الطبيب = ترتيب الطب = الوصية / طب أخلاق - فارسي</w:t>
        </w:r>
        <w:r>
          <w:tab/>
        </w:r>
        <w:r>
          <w:fldChar w:fldCharType="begin"/>
        </w:r>
        <w:r>
          <w:instrText xml:space="preserve">PAGEREF 1679 \h</w:instrText>
        </w:r>
        <w:r>
          <w:fldChar w:fldCharType="end"/>
        </w:r>
      </w:hyperlink>
    </w:p>
    <w:p>
      <w:pPr>
        <w:tabs>
          <w:tab w:val="right" w:leader="dot" w:pos="9062"/>
        </w:tabs>
        <w:ind w:left="220"/>
      </w:pPr>
      <w:hyperlink w:anchor="_Toc1680" w:history="1">
        <w:r>
          <w:rPr>
            <w:rFonts w:ascii="IRNazanin" w:hAnsi="IRNazanin" w:eastAsia="IRNazanin" w:cs="IRNazanin"/>
            <w:color w:val="111111"/>
            <w:sz w:val="22"/>
            <w:szCs w:val="22"/>
            <w:b w:val="0"/>
            <w:bCs w:val="0"/>
            <w:i w:val="0"/>
            <w:iCs w:val="0"/>
          </w:rPr>
          <w:t>وصیت نامه / أخلاق - فارسي</w:t>
        </w:r>
        <w:r>
          <w:tab/>
        </w:r>
        <w:r>
          <w:fldChar w:fldCharType="begin"/>
        </w:r>
        <w:r>
          <w:instrText xml:space="preserve">PAGEREF 1680 \h</w:instrText>
        </w:r>
        <w:r>
          <w:fldChar w:fldCharType="end"/>
        </w:r>
      </w:hyperlink>
    </w:p>
    <w:p>
      <w:pPr>
        <w:tabs>
          <w:tab w:val="right" w:leader="dot" w:pos="9062"/>
        </w:tabs>
        <w:ind w:left="220"/>
      </w:pPr>
      <w:hyperlink w:anchor="_Toc1681" w:history="1">
        <w:r>
          <w:rPr>
            <w:rFonts w:ascii="IRNazanin" w:hAnsi="IRNazanin" w:eastAsia="IRNazanin" w:cs="IRNazanin"/>
            <w:color w:val="111111"/>
            <w:sz w:val="22"/>
            <w:szCs w:val="22"/>
            <w:b w:val="0"/>
            <w:bCs w:val="0"/>
            <w:i w:val="0"/>
            <w:iCs w:val="0"/>
          </w:rPr>
          <w:t>وصیت نامه / أخلاق - تركي</w:t>
        </w:r>
        <w:r>
          <w:tab/>
        </w:r>
        <w:r>
          <w:fldChar w:fldCharType="begin"/>
        </w:r>
        <w:r>
          <w:instrText xml:space="preserve">PAGEREF 1681 \h</w:instrText>
        </w:r>
        <w:r>
          <w:fldChar w:fldCharType="end"/>
        </w:r>
      </w:hyperlink>
    </w:p>
    <w:p>
      <w:pPr>
        <w:tabs>
          <w:tab w:val="right" w:leader="dot" w:pos="9062"/>
        </w:tabs>
        <w:ind w:left="220"/>
      </w:pPr>
      <w:hyperlink w:anchor="_Toc1682" w:history="1">
        <w:r>
          <w:rPr>
            <w:rFonts w:ascii="IRNazanin" w:hAnsi="IRNazanin" w:eastAsia="IRNazanin" w:cs="IRNazanin"/>
            <w:color w:val="111111"/>
            <w:sz w:val="22"/>
            <w:szCs w:val="22"/>
            <w:b w:val="0"/>
            <w:bCs w:val="0"/>
            <w:i w:val="0"/>
            <w:iCs w:val="0"/>
          </w:rPr>
          <w:t>وصية النبي أبي هريرة / حديث - عربي</w:t>
        </w:r>
        <w:r>
          <w:tab/>
        </w:r>
        <w:r>
          <w:fldChar w:fldCharType="begin"/>
        </w:r>
        <w:r>
          <w:instrText xml:space="preserve">PAGEREF 1682 \h</w:instrText>
        </w:r>
        <w:r>
          <w:fldChar w:fldCharType="end"/>
        </w:r>
      </w:hyperlink>
    </w:p>
    <w:p>
      <w:pPr>
        <w:tabs>
          <w:tab w:val="right" w:leader="dot" w:pos="9062"/>
        </w:tabs>
        <w:ind w:left="220"/>
      </w:pPr>
      <w:hyperlink w:anchor="_Toc1683" w:history="1">
        <w:r>
          <w:rPr>
            <w:rFonts w:ascii="IRNazanin" w:hAnsi="IRNazanin" w:eastAsia="IRNazanin" w:cs="IRNazanin"/>
            <w:color w:val="111111"/>
            <w:sz w:val="22"/>
            <w:szCs w:val="22"/>
            <w:b w:val="0"/>
            <w:bCs w:val="0"/>
            <w:i w:val="0"/>
            <w:iCs w:val="0"/>
          </w:rPr>
          <w:t>وصية النبي إلى علي بن أبي طالب (ع) - وصاياي پيامبر (ص) به إمام</w:t>
        </w:r>
        <w:r>
          <w:tab/>
        </w:r>
        <w:r>
          <w:fldChar w:fldCharType="begin"/>
        </w:r>
        <w:r>
          <w:instrText xml:space="preserve">PAGEREF 1683 \h</w:instrText>
        </w:r>
        <w:r>
          <w:fldChar w:fldCharType="end"/>
        </w:r>
      </w:hyperlink>
    </w:p>
    <w:p>
      <w:pPr>
        <w:tabs>
          <w:tab w:val="right" w:leader="dot" w:pos="9062"/>
        </w:tabs>
        <w:ind w:left="220"/>
      </w:pPr>
      <w:hyperlink w:anchor="_Toc1684" w:history="1">
        <w:r>
          <w:rPr>
            <w:rFonts w:ascii="IRNazanin" w:hAnsi="IRNazanin" w:eastAsia="IRNazanin" w:cs="IRNazanin"/>
            <w:color w:val="111111"/>
            <w:sz w:val="22"/>
            <w:szCs w:val="22"/>
            <w:b w:val="0"/>
            <w:bCs w:val="0"/>
            <w:i w:val="0"/>
            <w:iCs w:val="0"/>
          </w:rPr>
          <w:t>وصية النبي (ص) / حديث - عربي وفارسي</w:t>
        </w:r>
        <w:r>
          <w:tab/>
        </w:r>
        <w:r>
          <w:fldChar w:fldCharType="begin"/>
        </w:r>
        <w:r>
          <w:instrText xml:space="preserve">PAGEREF 1684 \h</w:instrText>
        </w:r>
        <w:r>
          <w:fldChar w:fldCharType="end"/>
        </w:r>
      </w:hyperlink>
    </w:p>
    <w:p>
      <w:pPr>
        <w:tabs>
          <w:tab w:val="right" w:leader="dot" w:pos="9062"/>
        </w:tabs>
        <w:ind w:left="220"/>
      </w:pPr>
      <w:hyperlink w:anchor="_Toc1685" w:history="1">
        <w:r>
          <w:rPr>
            <w:rFonts w:ascii="IRNazanin" w:hAnsi="IRNazanin" w:eastAsia="IRNazanin" w:cs="IRNazanin"/>
            <w:color w:val="111111"/>
            <w:sz w:val="22"/>
            <w:szCs w:val="22"/>
            <w:b w:val="0"/>
            <w:bCs w:val="0"/>
            <w:i w:val="0"/>
            <w:iCs w:val="0"/>
          </w:rPr>
          <w:t>وصية النبي لابنته فاطمه (ع) / حدیث، تاريخ النبي (ص) - عربي</w:t>
        </w:r>
        <w:r>
          <w:tab/>
        </w:r>
        <w:r>
          <w:fldChar w:fldCharType="begin"/>
        </w:r>
        <w:r>
          <w:instrText xml:space="preserve">PAGEREF 1685 \h</w:instrText>
        </w:r>
        <w:r>
          <w:fldChar w:fldCharType="end"/>
        </w:r>
      </w:hyperlink>
    </w:p>
    <w:p>
      <w:pPr>
        <w:tabs>
          <w:tab w:val="right" w:leader="dot" w:pos="9062"/>
        </w:tabs>
        <w:ind w:left="220"/>
      </w:pPr>
      <w:hyperlink w:anchor="_Toc1686" w:history="1">
        <w:r>
          <w:rPr>
            <w:rFonts w:ascii="IRNazanin" w:hAnsi="IRNazanin" w:eastAsia="IRNazanin" w:cs="IRNazanin"/>
            <w:color w:val="111111"/>
            <w:sz w:val="22"/>
            <w:szCs w:val="22"/>
            <w:b w:val="0"/>
            <w:bCs w:val="0"/>
            <w:i w:val="0"/>
            <w:iCs w:val="0"/>
          </w:rPr>
          <w:t>وصية النبي (ص) لأبي هريرة / حديث، تاريخ النبي (ص) - عربي</w:t>
        </w:r>
        <w:r>
          <w:tab/>
        </w:r>
        <w:r>
          <w:fldChar w:fldCharType="begin"/>
        </w:r>
        <w:r>
          <w:instrText xml:space="preserve">PAGEREF 1686 \h</w:instrText>
        </w:r>
        <w:r>
          <w:fldChar w:fldCharType="end"/>
        </w:r>
      </w:hyperlink>
    </w:p>
    <w:p>
      <w:pPr>
        <w:tabs>
          <w:tab w:val="right" w:leader="dot" w:pos="9062"/>
        </w:tabs>
        <w:ind w:left="220"/>
      </w:pPr>
      <w:hyperlink w:anchor="_Toc1687" w:history="1">
        <w:r>
          <w:rPr>
            <w:rFonts w:ascii="IRNazanin" w:hAnsi="IRNazanin" w:eastAsia="IRNazanin" w:cs="IRNazanin"/>
            <w:color w:val="111111"/>
            <w:sz w:val="22"/>
            <w:szCs w:val="22"/>
            <w:b w:val="0"/>
            <w:bCs w:val="0"/>
            <w:i w:val="0"/>
            <w:iCs w:val="0"/>
          </w:rPr>
          <w:t>وصية النبي (ص) للشيخ قطب الدين في المنام / أخلاق - عربي</w:t>
        </w:r>
        <w:r>
          <w:tab/>
        </w:r>
        <w:r>
          <w:fldChar w:fldCharType="begin"/>
        </w:r>
        <w:r>
          <w:instrText xml:space="preserve">PAGEREF 1687 \h</w:instrText>
        </w:r>
        <w:r>
          <w:fldChar w:fldCharType="end"/>
        </w:r>
      </w:hyperlink>
    </w:p>
    <w:p>
      <w:pPr>
        <w:tabs>
          <w:tab w:val="right" w:leader="dot" w:pos="9062"/>
        </w:tabs>
        <w:ind w:left="220"/>
      </w:pPr>
      <w:hyperlink w:anchor="_Toc1688" w:history="1">
        <w:r>
          <w:rPr>
            <w:rFonts w:ascii="IRNazanin" w:hAnsi="IRNazanin" w:eastAsia="IRNazanin" w:cs="IRNazanin"/>
            <w:color w:val="111111"/>
            <w:sz w:val="22"/>
            <w:szCs w:val="22"/>
            <w:b w:val="0"/>
            <w:bCs w:val="0"/>
            <w:i w:val="0"/>
            <w:iCs w:val="0"/>
          </w:rPr>
          <w:t>الوصية اليوسفية على حروف المعجم / أخلاق - عربي</w:t>
        </w:r>
        <w:r>
          <w:tab/>
        </w:r>
        <w:r>
          <w:fldChar w:fldCharType="begin"/>
        </w:r>
        <w:r>
          <w:instrText xml:space="preserve">PAGEREF 1688 \h</w:instrText>
        </w:r>
        <w:r>
          <w:fldChar w:fldCharType="end"/>
        </w:r>
      </w:hyperlink>
    </w:p>
    <w:p>
      <w:pPr>
        <w:tabs>
          <w:tab w:val="right" w:leader="dot" w:pos="9062"/>
        </w:tabs>
        <w:ind w:left="220"/>
      </w:pPr>
      <w:hyperlink w:anchor="_Toc1689" w:history="1">
        <w:r>
          <w:rPr>
            <w:rFonts w:ascii="IRNazanin" w:hAnsi="IRNazanin" w:eastAsia="IRNazanin" w:cs="IRNazanin"/>
            <w:color w:val="111111"/>
            <w:sz w:val="22"/>
            <w:szCs w:val="22"/>
            <w:b w:val="0"/>
            <w:bCs w:val="0"/>
            <w:i w:val="0"/>
            <w:iCs w:val="0"/>
          </w:rPr>
          <w:t>الوضع (رسالة في) / بلاغة - عربي</w:t>
        </w:r>
        <w:r>
          <w:tab/>
        </w:r>
        <w:r>
          <w:fldChar w:fldCharType="begin"/>
        </w:r>
        <w:r>
          <w:instrText xml:space="preserve">PAGEREF 1689 \h</w:instrText>
        </w:r>
        <w:r>
          <w:fldChar w:fldCharType="end"/>
        </w:r>
      </w:hyperlink>
    </w:p>
    <w:p>
      <w:pPr>
        <w:tabs>
          <w:tab w:val="right" w:leader="dot" w:pos="9062"/>
        </w:tabs>
        <w:ind w:left="220"/>
      </w:pPr>
      <w:hyperlink w:anchor="_Toc1690" w:history="1">
        <w:r>
          <w:rPr>
            <w:rFonts w:ascii="IRNazanin" w:hAnsi="IRNazanin" w:eastAsia="IRNazanin" w:cs="IRNazanin"/>
            <w:color w:val="111111"/>
            <w:sz w:val="22"/>
            <w:szCs w:val="22"/>
            <w:b w:val="0"/>
            <w:bCs w:val="0"/>
            <w:i w:val="0"/>
            <w:iCs w:val="0"/>
          </w:rPr>
          <w:t>الوضع / - عربي</w:t>
        </w:r>
        <w:r>
          <w:tab/>
        </w:r>
        <w:r>
          <w:fldChar w:fldCharType="begin"/>
        </w:r>
        <w:r>
          <w:instrText xml:space="preserve">PAGEREF 1690 \h</w:instrText>
        </w:r>
        <w:r>
          <w:fldChar w:fldCharType="end"/>
        </w:r>
      </w:hyperlink>
    </w:p>
    <w:p>
      <w:pPr>
        <w:tabs>
          <w:tab w:val="right" w:leader="dot" w:pos="9062"/>
        </w:tabs>
        <w:ind w:left="220"/>
      </w:pPr>
      <w:hyperlink w:anchor="_Toc1691" w:history="1">
        <w:r>
          <w:rPr>
            <w:rFonts w:ascii="IRNazanin" w:hAnsi="IRNazanin" w:eastAsia="IRNazanin" w:cs="IRNazanin"/>
            <w:color w:val="111111"/>
            <w:sz w:val="22"/>
            <w:szCs w:val="22"/>
            <w:b w:val="0"/>
            <w:bCs w:val="0"/>
            <w:i w:val="0"/>
            <w:iCs w:val="0"/>
          </w:rPr>
          <w:t>الوضع (رسالة في) / بلاغة - عربي</w:t>
        </w:r>
        <w:r>
          <w:tab/>
        </w:r>
        <w:r>
          <w:fldChar w:fldCharType="begin"/>
        </w:r>
        <w:r>
          <w:instrText xml:space="preserve">PAGEREF 1691 \h</w:instrText>
        </w:r>
        <w:r>
          <w:fldChar w:fldCharType="end"/>
        </w:r>
      </w:hyperlink>
    </w:p>
    <w:p>
      <w:pPr>
        <w:tabs>
          <w:tab w:val="right" w:leader="dot" w:pos="9062"/>
        </w:tabs>
        <w:ind w:left="220"/>
      </w:pPr>
      <w:hyperlink w:anchor="_Toc1692" w:history="1">
        <w:r>
          <w:rPr>
            <w:rFonts w:ascii="IRNazanin" w:hAnsi="IRNazanin" w:eastAsia="IRNazanin" w:cs="IRNazanin"/>
            <w:color w:val="111111"/>
            <w:sz w:val="22"/>
            <w:szCs w:val="22"/>
            <w:b w:val="0"/>
            <w:bCs w:val="0"/>
            <w:i w:val="0"/>
            <w:iCs w:val="0"/>
          </w:rPr>
          <w:t>الوضع / لغة - عربي</w:t>
        </w:r>
        <w:r>
          <w:tab/>
        </w:r>
        <w:r>
          <w:fldChar w:fldCharType="begin"/>
        </w:r>
        <w:r>
          <w:instrText xml:space="preserve">PAGEREF 1692 \h</w:instrText>
        </w:r>
        <w:r>
          <w:fldChar w:fldCharType="end"/>
        </w:r>
      </w:hyperlink>
    </w:p>
    <w:p>
      <w:pPr>
        <w:tabs>
          <w:tab w:val="right" w:leader="dot" w:pos="9062"/>
        </w:tabs>
        <w:ind w:left="220"/>
      </w:pPr>
      <w:hyperlink w:anchor="_Toc1693" w:history="1">
        <w:r>
          <w:rPr>
            <w:rFonts w:ascii="IRNazanin" w:hAnsi="IRNazanin" w:eastAsia="IRNazanin" w:cs="IRNazanin"/>
            <w:color w:val="111111"/>
            <w:sz w:val="22"/>
            <w:szCs w:val="22"/>
            <w:b w:val="0"/>
            <w:bCs w:val="0"/>
            <w:i w:val="0"/>
            <w:iCs w:val="0"/>
          </w:rPr>
          <w:t>الوضع = علم الوضع (رسالة في) / بلاغة - عربي</w:t>
        </w:r>
        <w:r>
          <w:tab/>
        </w:r>
        <w:r>
          <w:fldChar w:fldCharType="begin"/>
        </w:r>
        <w:r>
          <w:instrText xml:space="preserve">PAGEREF 1693 \h</w:instrText>
        </w:r>
        <w:r>
          <w:fldChar w:fldCharType="end"/>
        </w:r>
      </w:hyperlink>
    </w:p>
    <w:p>
      <w:pPr>
        <w:tabs>
          <w:tab w:val="right" w:leader="dot" w:pos="9062"/>
        </w:tabs>
        <w:ind w:left="220"/>
      </w:pPr>
      <w:hyperlink w:anchor="_Toc1694" w:history="1">
        <w:r>
          <w:rPr>
            <w:rFonts w:ascii="IRNazanin" w:hAnsi="IRNazanin" w:eastAsia="IRNazanin" w:cs="IRNazanin"/>
            <w:color w:val="111111"/>
            <w:sz w:val="22"/>
            <w:szCs w:val="22"/>
            <w:b w:val="0"/>
            <w:bCs w:val="0"/>
            <w:i w:val="0"/>
            <w:iCs w:val="0"/>
          </w:rPr>
          <w:t>الوضع / منطق - عربي</w:t>
        </w:r>
        <w:r>
          <w:tab/>
        </w:r>
        <w:r>
          <w:fldChar w:fldCharType="begin"/>
        </w:r>
        <w:r>
          <w:instrText xml:space="preserve">PAGEREF 1694 \h</w:instrText>
        </w:r>
        <w:r>
          <w:fldChar w:fldCharType="end"/>
        </w:r>
      </w:hyperlink>
    </w:p>
    <w:p>
      <w:pPr>
        <w:tabs>
          <w:tab w:val="right" w:leader="dot" w:pos="9062"/>
        </w:tabs>
        <w:ind w:left="220"/>
      </w:pPr>
      <w:hyperlink w:anchor="_Toc1695" w:history="1">
        <w:r>
          <w:rPr>
            <w:rFonts w:ascii="IRNazanin" w:hAnsi="IRNazanin" w:eastAsia="IRNazanin" w:cs="IRNazanin"/>
            <w:color w:val="111111"/>
            <w:sz w:val="22"/>
            <w:szCs w:val="22"/>
            <w:b w:val="0"/>
            <w:bCs w:val="0"/>
            <w:i w:val="0"/>
            <w:iCs w:val="0"/>
          </w:rPr>
          <w:t>الوضع (حاشية في) / عروض وقافية - عربي</w:t>
        </w:r>
        <w:r>
          <w:tab/>
        </w:r>
        <w:r>
          <w:fldChar w:fldCharType="begin"/>
        </w:r>
        <w:r>
          <w:instrText xml:space="preserve">PAGEREF 1695 \h</w:instrText>
        </w:r>
        <w:r>
          <w:fldChar w:fldCharType="end"/>
        </w:r>
      </w:hyperlink>
    </w:p>
    <w:p>
      <w:pPr>
        <w:tabs>
          <w:tab w:val="right" w:leader="dot" w:pos="9062"/>
        </w:tabs>
        <w:ind w:left="220"/>
      </w:pPr>
      <w:hyperlink w:anchor="_Toc1696" w:history="1">
        <w:r>
          <w:rPr>
            <w:rFonts w:ascii="IRNazanin" w:hAnsi="IRNazanin" w:eastAsia="IRNazanin" w:cs="IRNazanin"/>
            <w:color w:val="111111"/>
            <w:sz w:val="22"/>
            <w:szCs w:val="22"/>
            <w:b w:val="0"/>
            <w:bCs w:val="0"/>
            <w:i w:val="0"/>
            <w:iCs w:val="0"/>
          </w:rPr>
          <w:t>وضع الأسماء وأقسامه / أصول الفقه - عربي</w:t>
        </w:r>
        <w:r>
          <w:tab/>
        </w:r>
        <w:r>
          <w:fldChar w:fldCharType="begin"/>
        </w:r>
        <w:r>
          <w:instrText xml:space="preserve">PAGEREF 1696 \h</w:instrText>
        </w:r>
        <w:r>
          <w:fldChar w:fldCharType="end"/>
        </w:r>
      </w:hyperlink>
    </w:p>
    <w:p>
      <w:pPr>
        <w:tabs>
          <w:tab w:val="right" w:leader="dot" w:pos="9062"/>
        </w:tabs>
        <w:ind w:left="220"/>
      </w:pPr>
      <w:hyperlink w:anchor="_Toc1697" w:history="1">
        <w:r>
          <w:rPr>
            <w:rFonts w:ascii="IRNazanin" w:hAnsi="IRNazanin" w:eastAsia="IRNazanin" w:cs="IRNazanin"/>
            <w:color w:val="111111"/>
            <w:sz w:val="22"/>
            <w:szCs w:val="22"/>
            <w:b w:val="0"/>
            <w:bCs w:val="0"/>
            <w:i w:val="0"/>
            <w:iCs w:val="0"/>
          </w:rPr>
          <w:t>وضع بيت الإبرة على الجهات الأربع (رسالة في ) / هيئة - عربي</w:t>
        </w:r>
        <w:r>
          <w:tab/>
        </w:r>
        <w:r>
          <w:fldChar w:fldCharType="begin"/>
        </w:r>
        <w:r>
          <w:instrText xml:space="preserve">PAGEREF 1697 \h</w:instrText>
        </w:r>
        <w:r>
          <w:fldChar w:fldCharType="end"/>
        </w:r>
      </w:hyperlink>
    </w:p>
    <w:p>
      <w:pPr>
        <w:tabs>
          <w:tab w:val="right" w:leader="dot" w:pos="9062"/>
        </w:tabs>
        <w:ind w:left="220"/>
      </w:pPr>
      <w:hyperlink w:anchor="_Toc1698" w:history="1">
        <w:r>
          <w:rPr>
            <w:rFonts w:ascii="IRNazanin" w:hAnsi="IRNazanin" w:eastAsia="IRNazanin" w:cs="IRNazanin"/>
            <w:color w:val="111111"/>
            <w:sz w:val="22"/>
            <w:szCs w:val="22"/>
            <w:b w:val="0"/>
            <w:bCs w:val="0"/>
            <w:i w:val="0"/>
            <w:iCs w:val="0"/>
          </w:rPr>
          <w:t>وضع خطوط فضل الدائر على البسائط والمنحرفات (رسالة في) / هيئة - عربي</w:t>
        </w:r>
        <w:r>
          <w:tab/>
        </w:r>
        <w:r>
          <w:fldChar w:fldCharType="begin"/>
        </w:r>
        <w:r>
          <w:instrText xml:space="preserve">PAGEREF 1698 \h</w:instrText>
        </w:r>
        <w:r>
          <w:fldChar w:fldCharType="end"/>
        </w:r>
      </w:hyperlink>
    </w:p>
    <w:p>
      <w:pPr>
        <w:tabs>
          <w:tab w:val="right" w:leader="dot" w:pos="9062"/>
        </w:tabs>
        <w:ind w:left="220"/>
      </w:pPr>
      <w:hyperlink w:anchor="_Toc1699" w:history="1">
        <w:r>
          <w:rPr>
            <w:rFonts w:ascii="IRNazanin" w:hAnsi="IRNazanin" w:eastAsia="IRNazanin" w:cs="IRNazanin"/>
            <w:color w:val="111111"/>
            <w:sz w:val="22"/>
            <w:szCs w:val="22"/>
            <w:b w:val="0"/>
            <w:bCs w:val="0"/>
            <w:i w:val="0"/>
            <w:iCs w:val="0"/>
          </w:rPr>
          <w:t>وضع الربع (رسالة في) = ايضاح المغيب في العمل بالربع المجيب / هيئة</w:t>
        </w:r>
        <w:r>
          <w:tab/>
        </w:r>
        <w:r>
          <w:fldChar w:fldCharType="begin"/>
        </w:r>
        <w:r>
          <w:instrText xml:space="preserve">PAGEREF 1699 \h</w:instrText>
        </w:r>
        <w:r>
          <w:fldChar w:fldCharType="end"/>
        </w:r>
      </w:hyperlink>
    </w:p>
    <w:p>
      <w:pPr>
        <w:tabs>
          <w:tab w:val="right" w:leader="dot" w:pos="9062"/>
        </w:tabs>
        <w:ind w:left="220"/>
      </w:pPr>
      <w:hyperlink w:anchor="_Toc1700" w:history="1">
        <w:r>
          <w:rPr>
            <w:rFonts w:ascii="IRNazanin" w:hAnsi="IRNazanin" w:eastAsia="IRNazanin" w:cs="IRNazanin"/>
            <w:color w:val="111111"/>
            <w:sz w:val="22"/>
            <w:szCs w:val="22"/>
            <w:b w:val="0"/>
            <w:bCs w:val="0"/>
            <w:i w:val="0"/>
            <w:iCs w:val="0"/>
          </w:rPr>
          <w:t>وضع علم النحو (رسالة في) / نحو - عربي</w:t>
        </w:r>
        <w:r>
          <w:tab/>
        </w:r>
        <w:r>
          <w:fldChar w:fldCharType="begin"/>
        </w:r>
        <w:r>
          <w:instrText xml:space="preserve">PAGEREF 1700 \h</w:instrText>
        </w:r>
        <w:r>
          <w:fldChar w:fldCharType="end"/>
        </w:r>
      </w:hyperlink>
    </w:p>
    <w:p>
      <w:pPr>
        <w:tabs>
          <w:tab w:val="right" w:leader="dot" w:pos="9062"/>
        </w:tabs>
        <w:ind w:left="220"/>
      </w:pPr>
      <w:hyperlink w:anchor="_Toc1701" w:history="1">
        <w:r>
          <w:rPr>
            <w:rFonts w:ascii="IRNazanin" w:hAnsi="IRNazanin" w:eastAsia="IRNazanin" w:cs="IRNazanin"/>
            <w:color w:val="111111"/>
            <w:sz w:val="22"/>
            <w:szCs w:val="22"/>
            <w:b w:val="0"/>
            <w:bCs w:val="0"/>
            <w:i w:val="0"/>
            <w:iCs w:val="0"/>
          </w:rPr>
          <w:t>الوضع على الجهات في البسائط والمنحرفات / هيئة - عربي</w:t>
        </w:r>
        <w:r>
          <w:tab/>
        </w:r>
        <w:r>
          <w:fldChar w:fldCharType="begin"/>
        </w:r>
        <w:r>
          <w:instrText xml:space="preserve">PAGEREF 1701 \h</w:instrText>
        </w:r>
        <w:r>
          <w:fldChar w:fldCharType="end"/>
        </w:r>
      </w:hyperlink>
    </w:p>
    <w:p>
      <w:pPr>
        <w:tabs>
          <w:tab w:val="right" w:leader="dot" w:pos="9062"/>
        </w:tabs>
        <w:ind w:left="220"/>
      </w:pPr>
      <w:hyperlink w:anchor="_Toc1702" w:history="1">
        <w:r>
          <w:rPr>
            <w:rFonts w:ascii="IRNazanin" w:hAnsi="IRNazanin" w:eastAsia="IRNazanin" w:cs="IRNazanin"/>
            <w:color w:val="111111"/>
            <w:sz w:val="22"/>
            <w:szCs w:val="22"/>
            <w:b w:val="0"/>
            <w:bCs w:val="0"/>
            <w:i w:val="0"/>
            <w:iCs w:val="0"/>
          </w:rPr>
          <w:t>وضع اللفظ (رسالة في) / نحو - عربي</w:t>
        </w:r>
        <w:r>
          <w:tab/>
        </w:r>
        <w:r>
          <w:fldChar w:fldCharType="begin"/>
        </w:r>
        <w:r>
          <w:instrText xml:space="preserve">PAGEREF 1702 \h</w:instrText>
        </w:r>
        <w:r>
          <w:fldChar w:fldCharType="end"/>
        </w:r>
      </w:hyperlink>
    </w:p>
    <w:p>
      <w:pPr>
        <w:tabs>
          <w:tab w:val="right" w:leader="dot" w:pos="9062"/>
        </w:tabs>
        <w:ind w:left="220"/>
      </w:pPr>
      <w:hyperlink w:anchor="_Toc1703" w:history="1">
        <w:r>
          <w:rPr>
            <w:rFonts w:ascii="IRNazanin" w:hAnsi="IRNazanin" w:eastAsia="IRNazanin" w:cs="IRNazanin"/>
            <w:color w:val="111111"/>
            <w:sz w:val="22"/>
            <w:szCs w:val="22"/>
            <w:b w:val="0"/>
            <w:bCs w:val="0"/>
            <w:i w:val="0"/>
            <w:iCs w:val="0"/>
          </w:rPr>
          <w:t>الوضعية = الرسالة الوضعية = رسالة في وضع المفردات = تحقيق الوضع</w:t>
        </w:r>
        <w:r>
          <w:tab/>
        </w:r>
        <w:r>
          <w:fldChar w:fldCharType="begin"/>
        </w:r>
        <w:r>
          <w:instrText xml:space="preserve">PAGEREF 1703 \h</w:instrText>
        </w:r>
        <w:r>
          <w:fldChar w:fldCharType="end"/>
        </w:r>
      </w:hyperlink>
    </w:p>
    <w:p>
      <w:pPr>
        <w:tabs>
          <w:tab w:val="right" w:leader="dot" w:pos="9062"/>
        </w:tabs>
        <w:ind w:left="220"/>
      </w:pPr>
      <w:hyperlink w:anchor="_Toc1704" w:history="1">
        <w:r>
          <w:rPr>
            <w:rFonts w:ascii="IRNazanin" w:hAnsi="IRNazanin" w:eastAsia="IRNazanin" w:cs="IRNazanin"/>
            <w:color w:val="111111"/>
            <w:sz w:val="22"/>
            <w:szCs w:val="22"/>
            <w:b w:val="0"/>
            <w:bCs w:val="0"/>
            <w:i w:val="0"/>
            <w:iCs w:val="0"/>
          </w:rPr>
          <w:t>الوضعية = علم الوضع = الرسالة الوضع = خلاصة الوضع = بضاعة النجع</w:t>
        </w:r>
        <w:r>
          <w:tab/>
        </w:r>
        <w:r>
          <w:fldChar w:fldCharType="begin"/>
        </w:r>
        <w:r>
          <w:instrText xml:space="preserve">PAGEREF 1704 \h</w:instrText>
        </w:r>
        <w:r>
          <w:fldChar w:fldCharType="end"/>
        </w:r>
      </w:hyperlink>
    </w:p>
    <w:p>
      <w:pPr>
        <w:tabs>
          <w:tab w:val="right" w:leader="dot" w:pos="9062"/>
        </w:tabs>
        <w:ind w:left="220"/>
      </w:pPr>
      <w:hyperlink w:anchor="_Toc1705" w:history="1">
        <w:r>
          <w:rPr>
            <w:rFonts w:ascii="IRNazanin" w:hAnsi="IRNazanin" w:eastAsia="IRNazanin" w:cs="IRNazanin"/>
            <w:color w:val="111111"/>
            <w:sz w:val="22"/>
            <w:szCs w:val="22"/>
            <w:b w:val="0"/>
            <w:bCs w:val="0"/>
            <w:i w:val="0"/>
            <w:iCs w:val="0"/>
          </w:rPr>
          <w:t>الوضوء (رسالة في ) / فقه - عربي</w:t>
        </w:r>
        <w:r>
          <w:tab/>
        </w:r>
        <w:r>
          <w:fldChar w:fldCharType="begin"/>
        </w:r>
        <w:r>
          <w:instrText xml:space="preserve">PAGEREF 1705 \h</w:instrText>
        </w:r>
        <w:r>
          <w:fldChar w:fldCharType="end"/>
        </w:r>
      </w:hyperlink>
    </w:p>
    <w:p>
      <w:pPr>
        <w:tabs>
          <w:tab w:val="right" w:leader="dot" w:pos="9062"/>
        </w:tabs>
        <w:ind w:left="220"/>
      </w:pPr>
      <w:hyperlink w:anchor="_Toc1706" w:history="1">
        <w:r>
          <w:rPr>
            <w:rFonts w:ascii="IRNazanin" w:hAnsi="IRNazanin" w:eastAsia="IRNazanin" w:cs="IRNazanin"/>
            <w:color w:val="111111"/>
            <w:sz w:val="22"/>
            <w:szCs w:val="22"/>
            <w:b w:val="0"/>
            <w:bCs w:val="0"/>
            <w:i w:val="0"/>
            <w:iCs w:val="0"/>
          </w:rPr>
          <w:t>الوضوء / فقه - عربي</w:t>
        </w:r>
        <w:r>
          <w:tab/>
        </w:r>
        <w:r>
          <w:fldChar w:fldCharType="begin"/>
        </w:r>
        <w:r>
          <w:instrText xml:space="preserve">PAGEREF 1706 \h</w:instrText>
        </w:r>
        <w:r>
          <w:fldChar w:fldCharType="end"/>
        </w:r>
      </w:hyperlink>
    </w:p>
    <w:p>
      <w:pPr>
        <w:tabs>
          <w:tab w:val="right" w:leader="dot" w:pos="9062"/>
        </w:tabs>
        <w:ind w:left="220"/>
      </w:pPr>
      <w:hyperlink w:anchor="_Toc1707" w:history="1">
        <w:r>
          <w:rPr>
            <w:rFonts w:ascii="IRNazanin" w:hAnsi="IRNazanin" w:eastAsia="IRNazanin" w:cs="IRNazanin"/>
            <w:color w:val="111111"/>
            <w:sz w:val="22"/>
            <w:szCs w:val="22"/>
            <w:b w:val="0"/>
            <w:bCs w:val="0"/>
            <w:i w:val="0"/>
            <w:iCs w:val="0"/>
          </w:rPr>
          <w:t>الوضوء / فقه - عربي</w:t>
        </w:r>
        <w:r>
          <w:tab/>
        </w:r>
        <w:r>
          <w:fldChar w:fldCharType="begin"/>
        </w:r>
        <w:r>
          <w:instrText xml:space="preserve">PAGEREF 1707 \h</w:instrText>
        </w:r>
        <w:r>
          <w:fldChar w:fldCharType="end"/>
        </w:r>
      </w:hyperlink>
    </w:p>
    <w:p>
      <w:pPr>
        <w:tabs>
          <w:tab w:val="right" w:leader="dot" w:pos="9062"/>
        </w:tabs>
        <w:ind w:left="220"/>
      </w:pPr>
      <w:hyperlink w:anchor="_Toc1708" w:history="1">
        <w:r>
          <w:rPr>
            <w:rFonts w:ascii="IRNazanin" w:hAnsi="IRNazanin" w:eastAsia="IRNazanin" w:cs="IRNazanin"/>
            <w:color w:val="111111"/>
            <w:sz w:val="22"/>
            <w:szCs w:val="22"/>
            <w:b w:val="0"/>
            <w:bCs w:val="0"/>
            <w:i w:val="0"/>
            <w:iCs w:val="0"/>
          </w:rPr>
          <w:t>الوضوء على المذاهب الاربعة - فقه - عربي</w:t>
        </w:r>
        <w:r>
          <w:tab/>
        </w:r>
        <w:r>
          <w:fldChar w:fldCharType="begin"/>
        </w:r>
        <w:r>
          <w:instrText xml:space="preserve">PAGEREF 1708 \h</w:instrText>
        </w:r>
        <w:r>
          <w:fldChar w:fldCharType="end"/>
        </w:r>
      </w:hyperlink>
    </w:p>
    <w:p>
      <w:pPr>
        <w:tabs>
          <w:tab w:val="right" w:leader="dot" w:pos="9062"/>
        </w:tabs>
        <w:ind w:left="220"/>
      </w:pPr>
      <w:hyperlink w:anchor="_Toc1709" w:history="1">
        <w:r>
          <w:rPr>
            <w:rFonts w:ascii="IRNazanin" w:hAnsi="IRNazanin" w:eastAsia="IRNazanin" w:cs="IRNazanin"/>
            <w:color w:val="111111"/>
            <w:sz w:val="22"/>
            <w:szCs w:val="22"/>
            <w:b w:val="0"/>
            <w:bCs w:val="0"/>
            <w:i w:val="0"/>
            <w:iCs w:val="0"/>
          </w:rPr>
          <w:t>الوضوء واختيار المتعاقدين / فقه - عربي</w:t>
        </w:r>
        <w:r>
          <w:tab/>
        </w:r>
        <w:r>
          <w:fldChar w:fldCharType="begin"/>
        </w:r>
        <w:r>
          <w:instrText xml:space="preserve">PAGEREF 1709 \h</w:instrText>
        </w:r>
        <w:r>
          <w:fldChar w:fldCharType="end"/>
        </w:r>
      </w:hyperlink>
    </w:p>
    <w:p>
      <w:pPr>
        <w:tabs>
          <w:tab w:val="right" w:leader="dot" w:pos="9062"/>
        </w:tabs>
        <w:ind w:left="220"/>
      </w:pPr>
      <w:hyperlink w:anchor="_Toc1710" w:history="1">
        <w:r>
          <w:rPr>
            <w:rFonts w:ascii="IRNazanin" w:hAnsi="IRNazanin" w:eastAsia="IRNazanin" w:cs="IRNazanin"/>
            <w:color w:val="111111"/>
            <w:sz w:val="22"/>
            <w:szCs w:val="22"/>
            <w:b w:val="0"/>
            <w:bCs w:val="0"/>
            <w:i w:val="0"/>
            <w:iCs w:val="0"/>
          </w:rPr>
          <w:t>الوضوء والصلاة (رسالة في ) / فقه - عربي</w:t>
        </w:r>
        <w:r>
          <w:tab/>
        </w:r>
        <w:r>
          <w:fldChar w:fldCharType="begin"/>
        </w:r>
        <w:r>
          <w:instrText xml:space="preserve">PAGEREF 1710 \h</w:instrText>
        </w:r>
        <w:r>
          <w:fldChar w:fldCharType="end"/>
        </w:r>
      </w:hyperlink>
    </w:p>
    <w:p>
      <w:pPr>
        <w:tabs>
          <w:tab w:val="right" w:leader="dot" w:pos="9062"/>
        </w:tabs>
        <w:ind w:left="220"/>
      </w:pPr>
      <w:hyperlink w:anchor="_Toc1711" w:history="1">
        <w:r>
          <w:rPr>
            <w:rFonts w:ascii="IRNazanin" w:hAnsi="IRNazanin" w:eastAsia="IRNazanin" w:cs="IRNazanin"/>
            <w:color w:val="111111"/>
            <w:sz w:val="22"/>
            <w:szCs w:val="22"/>
            <w:b w:val="0"/>
            <w:bCs w:val="0"/>
            <w:i w:val="0"/>
            <w:iCs w:val="0"/>
          </w:rPr>
          <w:t>وضوح السبب وتحقيق النسب / - عربي</w:t>
        </w:r>
        <w:r>
          <w:tab/>
        </w:r>
        <w:r>
          <w:fldChar w:fldCharType="begin"/>
        </w:r>
        <w:r>
          <w:instrText xml:space="preserve">PAGEREF 1711 \h</w:instrText>
        </w:r>
        <w:r>
          <w:fldChar w:fldCharType="end"/>
        </w:r>
      </w:hyperlink>
    </w:p>
    <w:p>
      <w:pPr>
        <w:tabs>
          <w:tab w:val="right" w:leader="dot" w:pos="9062"/>
        </w:tabs>
        <w:ind w:left="220"/>
      </w:pPr>
      <w:hyperlink w:anchor="_Toc1712" w:history="1">
        <w:r>
          <w:rPr>
            <w:rFonts w:ascii="IRNazanin" w:hAnsi="IRNazanin" w:eastAsia="IRNazanin" w:cs="IRNazanin"/>
            <w:color w:val="111111"/>
            <w:sz w:val="22"/>
            <w:szCs w:val="22"/>
            <w:b w:val="0"/>
            <w:bCs w:val="0"/>
            <w:i w:val="0"/>
            <w:iCs w:val="0"/>
          </w:rPr>
          <w:t>الوضوح في شرح المحرر / فقه - عربي</w:t>
        </w:r>
        <w:r>
          <w:tab/>
        </w:r>
        <w:r>
          <w:fldChar w:fldCharType="begin"/>
        </w:r>
        <w:r>
          <w:instrText xml:space="preserve">PAGEREF 1712 \h</w:instrText>
        </w:r>
        <w:r>
          <w:fldChar w:fldCharType="end"/>
        </w:r>
      </w:hyperlink>
    </w:p>
    <w:p>
      <w:pPr>
        <w:tabs>
          <w:tab w:val="right" w:leader="dot" w:pos="9062"/>
        </w:tabs>
        <w:ind w:left="220"/>
      </w:pPr>
      <w:hyperlink w:anchor="_Toc1713" w:history="1">
        <w:r>
          <w:rPr>
            <w:rFonts w:ascii="IRNazanin" w:hAnsi="IRNazanin" w:eastAsia="IRNazanin" w:cs="IRNazanin"/>
            <w:color w:val="111111"/>
            <w:sz w:val="22"/>
            <w:szCs w:val="22"/>
            <w:b w:val="0"/>
            <w:bCs w:val="0"/>
            <w:i w:val="0"/>
            <w:iCs w:val="0"/>
          </w:rPr>
          <w:t>وظائف التلاوة / قرائة - عربي</w:t>
        </w:r>
        <w:r>
          <w:tab/>
        </w:r>
        <w:r>
          <w:fldChar w:fldCharType="begin"/>
        </w:r>
        <w:r>
          <w:instrText xml:space="preserve">PAGEREF 1713 \h</w:instrText>
        </w:r>
        <w:r>
          <w:fldChar w:fldCharType="end"/>
        </w:r>
      </w:hyperlink>
    </w:p>
    <w:p>
      <w:pPr>
        <w:tabs>
          <w:tab w:val="right" w:leader="dot" w:pos="9062"/>
        </w:tabs>
        <w:ind w:left="220"/>
      </w:pPr>
      <w:hyperlink w:anchor="_Toc1714" w:history="1">
        <w:r>
          <w:rPr>
            <w:rFonts w:ascii="IRNazanin" w:hAnsi="IRNazanin" w:eastAsia="IRNazanin" w:cs="IRNazanin"/>
            <w:color w:val="111111"/>
            <w:sz w:val="22"/>
            <w:szCs w:val="22"/>
            <w:b w:val="0"/>
            <w:bCs w:val="0"/>
            <w:i w:val="0"/>
            <w:iCs w:val="0"/>
          </w:rPr>
          <w:t>وظائف السادة الصوفية / عرفان وتصوف - عربي</w:t>
        </w:r>
        <w:r>
          <w:tab/>
        </w:r>
        <w:r>
          <w:fldChar w:fldCharType="begin"/>
        </w:r>
        <w:r>
          <w:instrText xml:space="preserve">PAGEREF 1714 \h</w:instrText>
        </w:r>
        <w:r>
          <w:fldChar w:fldCharType="end"/>
        </w:r>
      </w:hyperlink>
    </w:p>
    <w:p>
      <w:pPr>
        <w:tabs>
          <w:tab w:val="right" w:leader="dot" w:pos="9062"/>
        </w:tabs>
        <w:ind w:left="220"/>
      </w:pPr>
      <w:hyperlink w:anchor="_Toc1715" w:history="1">
        <w:r>
          <w:rPr>
            <w:rFonts w:ascii="IRNazanin" w:hAnsi="IRNazanin" w:eastAsia="IRNazanin" w:cs="IRNazanin"/>
            <w:color w:val="111111"/>
            <w:sz w:val="22"/>
            <w:szCs w:val="22"/>
            <w:b w:val="0"/>
            <w:bCs w:val="0"/>
            <w:i w:val="0"/>
            <w:iCs w:val="0"/>
          </w:rPr>
          <w:t>الوظائف المنطقية / منطق - عربي</w:t>
        </w:r>
        <w:r>
          <w:tab/>
        </w:r>
        <w:r>
          <w:fldChar w:fldCharType="begin"/>
        </w:r>
        <w:r>
          <w:instrText xml:space="preserve">PAGEREF 1715 \h</w:instrText>
        </w:r>
        <w:r>
          <w:fldChar w:fldCharType="end"/>
        </w:r>
      </w:hyperlink>
    </w:p>
    <w:p>
      <w:pPr>
        <w:tabs>
          <w:tab w:val="right" w:leader="dot" w:pos="9062"/>
        </w:tabs>
        <w:ind w:left="220"/>
      </w:pPr>
      <w:hyperlink w:anchor="_Toc1716" w:history="1">
        <w:r>
          <w:rPr>
            <w:rFonts w:ascii="IRNazanin" w:hAnsi="IRNazanin" w:eastAsia="IRNazanin" w:cs="IRNazanin"/>
            <w:color w:val="111111"/>
            <w:sz w:val="22"/>
            <w:szCs w:val="22"/>
            <w:b w:val="0"/>
            <w:bCs w:val="0"/>
            <w:i w:val="0"/>
            <w:iCs w:val="0"/>
          </w:rPr>
          <w:t>الوعاء المختوم على السر المكتوم / عرفان وتصوف - عربي</w:t>
        </w:r>
        <w:r>
          <w:tab/>
        </w:r>
        <w:r>
          <w:fldChar w:fldCharType="begin"/>
        </w:r>
        <w:r>
          <w:instrText xml:space="preserve">PAGEREF 1716 \h</w:instrText>
        </w:r>
        <w:r>
          <w:fldChar w:fldCharType="end"/>
        </w:r>
      </w:hyperlink>
    </w:p>
    <w:p>
      <w:pPr>
        <w:tabs>
          <w:tab w:val="right" w:leader="dot" w:pos="9062"/>
        </w:tabs>
        <w:ind w:left="220"/>
      </w:pPr>
      <w:hyperlink w:anchor="_Toc1717" w:history="1">
        <w:r>
          <w:rPr>
            <w:rFonts w:ascii="IRNazanin" w:hAnsi="IRNazanin" w:eastAsia="IRNazanin" w:cs="IRNazanin"/>
            <w:color w:val="111111"/>
            <w:sz w:val="22"/>
            <w:szCs w:val="22"/>
            <w:b w:val="0"/>
            <w:bCs w:val="0"/>
            <w:i w:val="0"/>
            <w:iCs w:val="0"/>
          </w:rPr>
          <w:t>الوعظ / مواعظ، مسيحية - عربي</w:t>
        </w:r>
        <w:r>
          <w:tab/>
        </w:r>
        <w:r>
          <w:fldChar w:fldCharType="begin"/>
        </w:r>
        <w:r>
          <w:instrText xml:space="preserve">PAGEREF 1717 \h</w:instrText>
        </w:r>
        <w:r>
          <w:fldChar w:fldCharType="end"/>
        </w:r>
      </w:hyperlink>
    </w:p>
    <w:p>
      <w:pPr>
        <w:tabs>
          <w:tab w:val="right" w:leader="dot" w:pos="9062"/>
        </w:tabs>
        <w:ind w:left="220"/>
      </w:pPr>
      <w:hyperlink w:anchor="_Toc1718" w:history="1">
        <w:r>
          <w:rPr>
            <w:rFonts w:ascii="IRNazanin" w:hAnsi="IRNazanin" w:eastAsia="IRNazanin" w:cs="IRNazanin"/>
            <w:color w:val="111111"/>
            <w:sz w:val="22"/>
            <w:szCs w:val="22"/>
            <w:b w:val="0"/>
            <w:bCs w:val="0"/>
            <w:i w:val="0"/>
            <w:iCs w:val="0"/>
          </w:rPr>
          <w:t>الوعظ الديني (رسالة في ) / مواعظ - عربي</w:t>
        </w:r>
        <w:r>
          <w:tab/>
        </w:r>
        <w:r>
          <w:fldChar w:fldCharType="begin"/>
        </w:r>
        <w:r>
          <w:instrText xml:space="preserve">PAGEREF 1718 \h</w:instrText>
        </w:r>
        <w:r>
          <w:fldChar w:fldCharType="end"/>
        </w:r>
      </w:hyperlink>
    </w:p>
    <w:p>
      <w:pPr>
        <w:tabs>
          <w:tab w:val="right" w:leader="dot" w:pos="9062"/>
        </w:tabs>
        <w:ind w:left="220"/>
      </w:pPr>
      <w:hyperlink w:anchor="_Toc1719" w:history="1">
        <w:r>
          <w:rPr>
            <w:rFonts w:ascii="IRNazanin" w:hAnsi="IRNazanin" w:eastAsia="IRNazanin" w:cs="IRNazanin"/>
            <w:color w:val="111111"/>
            <w:sz w:val="22"/>
            <w:szCs w:val="22"/>
            <w:b w:val="0"/>
            <w:bCs w:val="0"/>
            <w:i w:val="0"/>
            <w:iCs w:val="0"/>
          </w:rPr>
          <w:t>الوعظ والإرشاد / شعر، أخلاق - تركي</w:t>
        </w:r>
        <w:r>
          <w:tab/>
        </w:r>
        <w:r>
          <w:fldChar w:fldCharType="begin"/>
        </w:r>
        <w:r>
          <w:instrText xml:space="preserve">PAGEREF 1719 \h</w:instrText>
        </w:r>
        <w:r>
          <w:fldChar w:fldCharType="end"/>
        </w:r>
      </w:hyperlink>
    </w:p>
    <w:p>
      <w:pPr>
        <w:tabs>
          <w:tab w:val="right" w:leader="dot" w:pos="9062"/>
        </w:tabs>
        <w:ind w:left="220"/>
      </w:pPr>
      <w:hyperlink w:anchor="_Toc1720" w:history="1">
        <w:r>
          <w:rPr>
            <w:rFonts w:ascii="IRNazanin" w:hAnsi="IRNazanin" w:eastAsia="IRNazanin" w:cs="IRNazanin"/>
            <w:color w:val="111111"/>
            <w:sz w:val="22"/>
            <w:szCs w:val="22"/>
            <w:b w:val="0"/>
            <w:bCs w:val="0"/>
            <w:i w:val="0"/>
            <w:iCs w:val="0"/>
          </w:rPr>
          <w:t>الوعظ والإرشاد / مواعظ - عربي</w:t>
        </w:r>
        <w:r>
          <w:tab/>
        </w:r>
        <w:r>
          <w:fldChar w:fldCharType="begin"/>
        </w:r>
        <w:r>
          <w:instrText xml:space="preserve">PAGEREF 1720 \h</w:instrText>
        </w:r>
        <w:r>
          <w:fldChar w:fldCharType="end"/>
        </w:r>
      </w:hyperlink>
    </w:p>
    <w:p>
      <w:pPr>
        <w:tabs>
          <w:tab w:val="right" w:leader="dot" w:pos="9062"/>
        </w:tabs>
        <w:ind w:left="220"/>
      </w:pPr>
      <w:hyperlink w:anchor="_Toc1721" w:history="1">
        <w:r>
          <w:rPr>
            <w:rFonts w:ascii="IRNazanin" w:hAnsi="IRNazanin" w:eastAsia="IRNazanin" w:cs="IRNazanin"/>
            <w:color w:val="111111"/>
            <w:sz w:val="22"/>
            <w:szCs w:val="22"/>
            <w:b w:val="0"/>
            <w:bCs w:val="0"/>
            <w:i w:val="0"/>
            <w:iCs w:val="0"/>
          </w:rPr>
          <w:t>الوعظ والارشاد / أخلاق - فارسي</w:t>
        </w:r>
        <w:r>
          <w:tab/>
        </w:r>
        <w:r>
          <w:fldChar w:fldCharType="begin"/>
        </w:r>
        <w:r>
          <w:instrText xml:space="preserve">PAGEREF 1721 \h</w:instrText>
        </w:r>
        <w:r>
          <w:fldChar w:fldCharType="end"/>
        </w:r>
      </w:hyperlink>
    </w:p>
    <w:p>
      <w:pPr>
        <w:tabs>
          <w:tab w:val="right" w:leader="dot" w:pos="9062"/>
        </w:tabs>
        <w:ind w:left="220"/>
      </w:pPr>
      <w:hyperlink w:anchor="_Toc1722" w:history="1">
        <w:r>
          <w:rPr>
            <w:rFonts w:ascii="IRNazanin" w:hAnsi="IRNazanin" w:eastAsia="IRNazanin" w:cs="IRNazanin"/>
            <w:color w:val="111111"/>
            <w:sz w:val="22"/>
            <w:szCs w:val="22"/>
            <w:b w:val="0"/>
            <w:bCs w:val="0"/>
            <w:i w:val="0"/>
            <w:iCs w:val="0"/>
          </w:rPr>
          <w:t>الوعظ والتفسير (رسالة في) / تفسير - عربي</w:t>
        </w:r>
        <w:r>
          <w:tab/>
        </w:r>
        <w:r>
          <w:fldChar w:fldCharType="begin"/>
        </w:r>
        <w:r>
          <w:instrText xml:space="preserve">PAGEREF 1722 \h</w:instrText>
        </w:r>
        <w:r>
          <w:fldChar w:fldCharType="end"/>
        </w:r>
      </w:hyperlink>
    </w:p>
    <w:p>
      <w:pPr>
        <w:tabs>
          <w:tab w:val="right" w:leader="dot" w:pos="9062"/>
        </w:tabs>
        <w:ind w:left="220"/>
      </w:pPr>
      <w:hyperlink w:anchor="_Toc1723" w:history="1">
        <w:r>
          <w:rPr>
            <w:rFonts w:ascii="IRNazanin" w:hAnsi="IRNazanin" w:eastAsia="IRNazanin" w:cs="IRNazanin"/>
            <w:color w:val="111111"/>
            <w:sz w:val="22"/>
            <w:szCs w:val="22"/>
            <w:b w:val="0"/>
            <w:bCs w:val="0"/>
            <w:i w:val="0"/>
            <w:iCs w:val="0"/>
          </w:rPr>
          <w:t>وعظيات / أخلاق - عربي</w:t>
        </w:r>
        <w:r>
          <w:tab/>
        </w:r>
        <w:r>
          <w:fldChar w:fldCharType="begin"/>
        </w:r>
        <w:r>
          <w:instrText xml:space="preserve">PAGEREF 1723 \h</w:instrText>
        </w:r>
        <w:r>
          <w:fldChar w:fldCharType="end"/>
        </w:r>
      </w:hyperlink>
    </w:p>
    <w:p>
      <w:pPr>
        <w:tabs>
          <w:tab w:val="right" w:leader="dot" w:pos="9062"/>
        </w:tabs>
        <w:ind w:left="220"/>
      </w:pPr>
      <w:hyperlink w:anchor="_Toc1724" w:history="1">
        <w:r>
          <w:rPr>
            <w:rFonts w:ascii="IRNazanin" w:hAnsi="IRNazanin" w:eastAsia="IRNazanin" w:cs="IRNazanin"/>
            <w:color w:val="111111"/>
            <w:sz w:val="22"/>
            <w:szCs w:val="22"/>
            <w:b w:val="0"/>
            <w:bCs w:val="0"/>
            <w:i w:val="0"/>
            <w:iCs w:val="0"/>
          </w:rPr>
          <w:t>وفاء الوفاء بتاريخ المصطفى - وفاء الوفاء باخبار دار المصطفى / تاريخ</w:t>
        </w:r>
        <w:r>
          <w:tab/>
        </w:r>
        <w:r>
          <w:fldChar w:fldCharType="begin"/>
        </w:r>
        <w:r>
          <w:instrText xml:space="preserve">PAGEREF 1724 \h</w:instrText>
        </w:r>
        <w:r>
          <w:fldChar w:fldCharType="end"/>
        </w:r>
      </w:hyperlink>
    </w:p>
    <w:p>
      <w:pPr>
        <w:tabs>
          <w:tab w:val="right" w:leader="dot" w:pos="9062"/>
        </w:tabs>
        <w:ind w:left="220"/>
      </w:pPr>
      <w:hyperlink w:anchor="_Toc1725" w:history="1">
        <w:r>
          <w:rPr>
            <w:rFonts w:ascii="IRNazanin" w:hAnsi="IRNazanin" w:eastAsia="IRNazanin" w:cs="IRNazanin"/>
            <w:color w:val="111111"/>
            <w:sz w:val="22"/>
            <w:szCs w:val="22"/>
            <w:b w:val="0"/>
            <w:bCs w:val="0"/>
            <w:i w:val="0"/>
            <w:iCs w:val="0"/>
          </w:rPr>
          <w:t>وفاة إبراهيم / تاريخ النبي (ص) - عربي</w:t>
        </w:r>
        <w:r>
          <w:tab/>
        </w:r>
        <w:r>
          <w:fldChar w:fldCharType="begin"/>
        </w:r>
        <w:r>
          <w:instrText xml:space="preserve">PAGEREF 1725 \h</w:instrText>
        </w:r>
        <w:r>
          <w:fldChar w:fldCharType="end"/>
        </w:r>
      </w:hyperlink>
    </w:p>
    <w:p>
      <w:pPr>
        <w:tabs>
          <w:tab w:val="right" w:leader="dot" w:pos="9062"/>
        </w:tabs>
        <w:ind w:left="220"/>
      </w:pPr>
      <w:hyperlink w:anchor="_Toc1726" w:history="1">
        <w:r>
          <w:rPr>
            <w:rFonts w:ascii="IRNazanin" w:hAnsi="IRNazanin" w:eastAsia="IRNazanin" w:cs="IRNazanin"/>
            <w:color w:val="111111"/>
            <w:sz w:val="22"/>
            <w:szCs w:val="22"/>
            <w:b w:val="0"/>
            <w:bCs w:val="0"/>
            <w:i w:val="0"/>
            <w:iCs w:val="0"/>
          </w:rPr>
          <w:t>وفاة إبراهيم ابن النبي / تاريخ النبي (ص) - عربي</w:t>
        </w:r>
        <w:r>
          <w:tab/>
        </w:r>
        <w:r>
          <w:fldChar w:fldCharType="begin"/>
        </w:r>
        <w:r>
          <w:instrText xml:space="preserve">PAGEREF 1726 \h</w:instrText>
        </w:r>
        <w:r>
          <w:fldChar w:fldCharType="end"/>
        </w:r>
      </w:hyperlink>
    </w:p>
    <w:p>
      <w:pPr>
        <w:tabs>
          <w:tab w:val="right" w:leader="dot" w:pos="9062"/>
        </w:tabs>
        <w:ind w:left="220"/>
      </w:pPr>
      <w:hyperlink w:anchor="_Toc1727" w:history="1">
        <w:r>
          <w:rPr>
            <w:rFonts w:ascii="IRNazanin" w:hAnsi="IRNazanin" w:eastAsia="IRNazanin" w:cs="IRNazanin"/>
            <w:color w:val="111111"/>
            <w:sz w:val="22"/>
            <w:szCs w:val="22"/>
            <w:b w:val="0"/>
            <w:bCs w:val="0"/>
            <w:i w:val="0"/>
            <w:iCs w:val="0"/>
          </w:rPr>
          <w:t>وفاة الإمام الحسن بن علي بن أبي طالب / تاريخ المعصومين - عربي</w:t>
        </w:r>
        <w:r>
          <w:tab/>
        </w:r>
        <w:r>
          <w:fldChar w:fldCharType="begin"/>
        </w:r>
        <w:r>
          <w:instrText xml:space="preserve">PAGEREF 1727 \h</w:instrText>
        </w:r>
        <w:r>
          <w:fldChar w:fldCharType="end"/>
        </w:r>
      </w:hyperlink>
    </w:p>
    <w:p>
      <w:pPr>
        <w:tabs>
          <w:tab w:val="right" w:leader="dot" w:pos="9062"/>
        </w:tabs>
        <w:ind w:left="220"/>
      </w:pPr>
      <w:hyperlink w:anchor="_Toc1728" w:history="1">
        <w:r>
          <w:rPr>
            <w:rFonts w:ascii="IRNazanin" w:hAnsi="IRNazanin" w:eastAsia="IRNazanin" w:cs="IRNazanin"/>
            <w:color w:val="111111"/>
            <w:sz w:val="22"/>
            <w:szCs w:val="22"/>
            <w:b w:val="0"/>
            <w:bCs w:val="0"/>
            <w:i w:val="0"/>
            <w:iCs w:val="0"/>
          </w:rPr>
          <w:t>وفاة الإمام الحسن بن علي (ع) / تاريخ المعصومين - عربي</w:t>
        </w:r>
        <w:r>
          <w:tab/>
        </w:r>
        <w:r>
          <w:fldChar w:fldCharType="begin"/>
        </w:r>
        <w:r>
          <w:instrText xml:space="preserve">PAGEREF 1728 \h</w:instrText>
        </w:r>
        <w:r>
          <w:fldChar w:fldCharType="end"/>
        </w:r>
      </w:hyperlink>
    </w:p>
    <w:p>
      <w:pPr>
        <w:tabs>
          <w:tab w:val="right" w:leader="dot" w:pos="9062"/>
        </w:tabs>
        <w:ind w:left="220"/>
      </w:pPr>
      <w:hyperlink w:anchor="_Toc1729" w:history="1">
        <w:r>
          <w:rPr>
            <w:rFonts w:ascii="IRNazanin" w:hAnsi="IRNazanin" w:eastAsia="IRNazanin" w:cs="IRNazanin"/>
            <w:color w:val="111111"/>
            <w:sz w:val="22"/>
            <w:szCs w:val="22"/>
            <w:b w:val="0"/>
            <w:bCs w:val="0"/>
            <w:i w:val="0"/>
            <w:iCs w:val="0"/>
          </w:rPr>
          <w:t>وفاة الإمام الحسن العسكري (ع) / تاريخ المعصومين - عربي</w:t>
        </w:r>
        <w:r>
          <w:tab/>
        </w:r>
        <w:r>
          <w:fldChar w:fldCharType="begin"/>
        </w:r>
        <w:r>
          <w:instrText xml:space="preserve">PAGEREF 1729 \h</w:instrText>
        </w:r>
        <w:r>
          <w:fldChar w:fldCharType="end"/>
        </w:r>
      </w:hyperlink>
    </w:p>
    <w:p>
      <w:pPr>
        <w:tabs>
          <w:tab w:val="right" w:leader="dot" w:pos="9062"/>
        </w:tabs>
        <w:ind w:left="220"/>
      </w:pPr>
      <w:hyperlink w:anchor="_Toc1730" w:history="1">
        <w:r>
          <w:rPr>
            <w:rFonts w:ascii="IRNazanin" w:hAnsi="IRNazanin" w:eastAsia="IRNazanin" w:cs="IRNazanin"/>
            <w:color w:val="111111"/>
            <w:sz w:val="22"/>
            <w:szCs w:val="22"/>
            <w:b w:val="0"/>
            <w:bCs w:val="0"/>
            <w:i w:val="0"/>
            <w:iCs w:val="0"/>
          </w:rPr>
          <w:t>وفاة الإمام علي (ع) / تاريخ المعصومين - عربي</w:t>
        </w:r>
        <w:r>
          <w:tab/>
        </w:r>
        <w:r>
          <w:fldChar w:fldCharType="begin"/>
        </w:r>
        <w:r>
          <w:instrText xml:space="preserve">PAGEREF 1730 \h</w:instrText>
        </w:r>
        <w:r>
          <w:fldChar w:fldCharType="end"/>
        </w:r>
      </w:hyperlink>
    </w:p>
    <w:p>
      <w:pPr>
        <w:tabs>
          <w:tab w:val="right" w:leader="dot" w:pos="9062"/>
        </w:tabs>
        <w:ind w:left="220"/>
      </w:pPr>
      <w:hyperlink w:anchor="_Toc1731" w:history="1">
        <w:r>
          <w:rPr>
            <w:rFonts w:ascii="IRNazanin" w:hAnsi="IRNazanin" w:eastAsia="IRNazanin" w:cs="IRNazanin"/>
            <w:color w:val="111111"/>
            <w:sz w:val="22"/>
            <w:szCs w:val="22"/>
            <w:b w:val="0"/>
            <w:bCs w:val="0"/>
            <w:i w:val="0"/>
            <w:iCs w:val="0"/>
          </w:rPr>
          <w:t>وفاة الإمام موسى الكاظم (ع) / تاريخ المعصومين - عربي</w:t>
        </w:r>
        <w:r>
          <w:tab/>
        </w:r>
        <w:r>
          <w:fldChar w:fldCharType="begin"/>
        </w:r>
        <w:r>
          <w:instrText xml:space="preserve">PAGEREF 1731 \h</w:instrText>
        </w:r>
        <w:r>
          <w:fldChar w:fldCharType="end"/>
        </w:r>
      </w:hyperlink>
    </w:p>
    <w:p>
      <w:pPr>
        <w:tabs>
          <w:tab w:val="right" w:leader="dot" w:pos="9062"/>
        </w:tabs>
        <w:ind w:left="220"/>
      </w:pPr>
      <w:hyperlink w:anchor="_Toc1732" w:history="1">
        <w:r>
          <w:rPr>
            <w:rFonts w:ascii="IRNazanin" w:hAnsi="IRNazanin" w:eastAsia="IRNazanin" w:cs="IRNazanin"/>
            <w:color w:val="111111"/>
            <w:sz w:val="22"/>
            <w:szCs w:val="22"/>
            <w:b w:val="0"/>
            <w:bCs w:val="0"/>
            <w:i w:val="0"/>
            <w:iCs w:val="0"/>
          </w:rPr>
          <w:t>وفاة أمير المؤمنين علي بن أبي طالب (ع) / تاريخ المعصومين - عربي</w:t>
        </w:r>
        <w:r>
          <w:tab/>
        </w:r>
        <w:r>
          <w:fldChar w:fldCharType="begin"/>
        </w:r>
        <w:r>
          <w:instrText xml:space="preserve">PAGEREF 1732 \h</w:instrText>
        </w:r>
        <w:r>
          <w:fldChar w:fldCharType="end"/>
        </w:r>
      </w:hyperlink>
    </w:p>
    <w:p>
      <w:pPr>
        <w:tabs>
          <w:tab w:val="right" w:leader="dot" w:pos="9062"/>
        </w:tabs>
        <w:ind w:left="220"/>
      </w:pPr>
      <w:hyperlink w:anchor="_Toc1733" w:history="1">
        <w:r>
          <w:rPr>
            <w:rFonts w:ascii="IRNazanin" w:hAnsi="IRNazanin" w:eastAsia="IRNazanin" w:cs="IRNazanin"/>
            <w:color w:val="111111"/>
            <w:sz w:val="22"/>
            <w:szCs w:val="22"/>
            <w:b w:val="0"/>
            <w:bCs w:val="0"/>
            <w:i w:val="0"/>
            <w:iCs w:val="0"/>
          </w:rPr>
          <w:t>وفاة الزهراء (س) / تاريخ المعصومين - عربي</w:t>
        </w:r>
        <w:r>
          <w:tab/>
        </w:r>
        <w:r>
          <w:fldChar w:fldCharType="begin"/>
        </w:r>
        <w:r>
          <w:instrText xml:space="preserve">PAGEREF 1733 \h</w:instrText>
        </w:r>
        <w:r>
          <w:fldChar w:fldCharType="end"/>
        </w:r>
      </w:hyperlink>
    </w:p>
    <w:p>
      <w:pPr>
        <w:tabs>
          <w:tab w:val="right" w:leader="dot" w:pos="9062"/>
        </w:tabs>
        <w:ind w:left="220"/>
      </w:pPr>
      <w:hyperlink w:anchor="_Toc1734" w:history="1">
        <w:r>
          <w:rPr>
            <w:rFonts w:ascii="IRNazanin" w:hAnsi="IRNazanin" w:eastAsia="IRNazanin" w:cs="IRNazanin"/>
            <w:color w:val="111111"/>
            <w:sz w:val="22"/>
            <w:szCs w:val="22"/>
            <w:b w:val="0"/>
            <w:bCs w:val="0"/>
            <w:i w:val="0"/>
            <w:iCs w:val="0"/>
          </w:rPr>
          <w:t>وفاة الزهراء / تاريخ المعصومين - عربي</w:t>
        </w:r>
        <w:r>
          <w:tab/>
        </w:r>
        <w:r>
          <w:fldChar w:fldCharType="begin"/>
        </w:r>
        <w:r>
          <w:instrText xml:space="preserve">PAGEREF 1734 \h</w:instrText>
        </w:r>
        <w:r>
          <w:fldChar w:fldCharType="end"/>
        </w:r>
      </w:hyperlink>
    </w:p>
    <w:p>
      <w:pPr>
        <w:tabs>
          <w:tab w:val="right" w:leader="dot" w:pos="9062"/>
        </w:tabs>
        <w:ind w:left="220"/>
      </w:pPr>
      <w:hyperlink w:anchor="_Toc1735" w:history="1">
        <w:r>
          <w:rPr>
            <w:rFonts w:ascii="IRNazanin" w:hAnsi="IRNazanin" w:eastAsia="IRNazanin" w:cs="IRNazanin"/>
            <w:color w:val="111111"/>
            <w:sz w:val="22"/>
            <w:szCs w:val="22"/>
            <w:b w:val="0"/>
            <w:bCs w:val="0"/>
            <w:i w:val="0"/>
            <w:iCs w:val="0"/>
          </w:rPr>
          <w:t>وفاة فاطمة الزهراء رضي الله عنه( رسالة في) / تاريخ المعصومين - عربي</w:t>
        </w:r>
        <w:r>
          <w:tab/>
        </w:r>
        <w:r>
          <w:fldChar w:fldCharType="begin"/>
        </w:r>
        <w:r>
          <w:instrText xml:space="preserve">PAGEREF 1735 \h</w:instrText>
        </w:r>
        <w:r>
          <w:fldChar w:fldCharType="end"/>
        </w:r>
      </w:hyperlink>
    </w:p>
    <w:p>
      <w:pPr>
        <w:tabs>
          <w:tab w:val="right" w:leader="dot" w:pos="9062"/>
        </w:tabs>
        <w:ind w:left="220"/>
      </w:pPr>
      <w:hyperlink w:anchor="_Toc1736" w:history="1">
        <w:r>
          <w:rPr>
            <w:rFonts w:ascii="IRNazanin" w:hAnsi="IRNazanin" w:eastAsia="IRNazanin" w:cs="IRNazanin"/>
            <w:color w:val="111111"/>
            <w:sz w:val="22"/>
            <w:szCs w:val="22"/>
            <w:b w:val="0"/>
            <w:bCs w:val="0"/>
            <w:i w:val="0"/>
            <w:iCs w:val="0"/>
          </w:rPr>
          <w:t>وفاة مريم بنت عمران / تاريخ الأنبياء - عربي</w:t>
        </w:r>
        <w:r>
          <w:tab/>
        </w:r>
        <w:r>
          <w:fldChar w:fldCharType="begin"/>
        </w:r>
        <w:r>
          <w:instrText xml:space="preserve">PAGEREF 1736 \h</w:instrText>
        </w:r>
        <w:r>
          <w:fldChar w:fldCharType="end"/>
        </w:r>
      </w:hyperlink>
    </w:p>
    <w:p>
      <w:pPr>
        <w:tabs>
          <w:tab w:val="right" w:leader="dot" w:pos="9062"/>
        </w:tabs>
        <w:ind w:left="220"/>
      </w:pPr>
      <w:hyperlink w:anchor="_Toc1737" w:history="1">
        <w:r>
          <w:rPr>
            <w:rFonts w:ascii="IRNazanin" w:hAnsi="IRNazanin" w:eastAsia="IRNazanin" w:cs="IRNazanin"/>
            <w:color w:val="111111"/>
            <w:sz w:val="22"/>
            <w:szCs w:val="22"/>
            <w:b w:val="0"/>
            <w:bCs w:val="0"/>
            <w:i w:val="0"/>
            <w:iCs w:val="0"/>
          </w:rPr>
          <w:t>وفاة النبي (ص) / تاريخ النبي (ص) - عربي</w:t>
        </w:r>
        <w:r>
          <w:tab/>
        </w:r>
        <w:r>
          <w:fldChar w:fldCharType="begin"/>
        </w:r>
        <w:r>
          <w:instrText xml:space="preserve">PAGEREF 1737 \h</w:instrText>
        </w:r>
        <w:r>
          <w:fldChar w:fldCharType="end"/>
        </w:r>
      </w:hyperlink>
    </w:p>
    <w:p>
      <w:pPr>
        <w:tabs>
          <w:tab w:val="right" w:leader="dot" w:pos="9062"/>
        </w:tabs>
        <w:ind w:left="220"/>
      </w:pPr>
      <w:hyperlink w:anchor="_Toc1738" w:history="1">
        <w:r>
          <w:rPr>
            <w:rFonts w:ascii="IRNazanin" w:hAnsi="IRNazanin" w:eastAsia="IRNazanin" w:cs="IRNazanin"/>
            <w:color w:val="111111"/>
            <w:sz w:val="22"/>
            <w:szCs w:val="22"/>
            <w:b w:val="0"/>
            <w:bCs w:val="0"/>
            <w:i w:val="0"/>
            <w:iCs w:val="0"/>
          </w:rPr>
          <w:t>وفاة النبي صلى الله عليه وسلم (أرجوزة في) / شعر، تاريخ النبي (ص) - عربي</w:t>
        </w:r>
        <w:r>
          <w:tab/>
        </w:r>
        <w:r>
          <w:fldChar w:fldCharType="begin"/>
        </w:r>
        <w:r>
          <w:instrText xml:space="preserve">PAGEREF 1738 \h</w:instrText>
        </w:r>
        <w:r>
          <w:fldChar w:fldCharType="end"/>
        </w:r>
      </w:hyperlink>
    </w:p>
    <w:p>
      <w:pPr>
        <w:tabs>
          <w:tab w:val="right" w:leader="dot" w:pos="9062"/>
        </w:tabs>
        <w:ind w:left="220"/>
      </w:pPr>
      <w:hyperlink w:anchor="_Toc1739" w:history="1">
        <w:r>
          <w:rPr>
            <w:rFonts w:ascii="IRNazanin" w:hAnsi="IRNazanin" w:eastAsia="IRNazanin" w:cs="IRNazanin"/>
            <w:color w:val="111111"/>
            <w:sz w:val="22"/>
            <w:szCs w:val="22"/>
            <w:b w:val="0"/>
            <w:bCs w:val="0"/>
            <w:i w:val="0"/>
            <w:iCs w:val="0"/>
          </w:rPr>
          <w:t>وفاة النبي يحيى / تاريخ الأنبياء - عربي</w:t>
        </w:r>
        <w:r>
          <w:tab/>
        </w:r>
        <w:r>
          <w:fldChar w:fldCharType="begin"/>
        </w:r>
        <w:r>
          <w:instrText xml:space="preserve">PAGEREF 1739 \h</w:instrText>
        </w:r>
        <w:r>
          <w:fldChar w:fldCharType="end"/>
        </w:r>
      </w:hyperlink>
    </w:p>
    <w:p>
      <w:pPr>
        <w:tabs>
          <w:tab w:val="right" w:leader="dot" w:pos="9062"/>
        </w:tabs>
        <w:ind w:left="220"/>
      </w:pPr>
      <w:hyperlink w:anchor="_Toc1740" w:history="1">
        <w:r>
          <w:rPr>
            <w:rFonts w:ascii="IRNazanin" w:hAnsi="IRNazanin" w:eastAsia="IRNazanin" w:cs="IRNazanin"/>
            <w:color w:val="111111"/>
            <w:sz w:val="22"/>
            <w:szCs w:val="22"/>
            <w:b w:val="0"/>
            <w:bCs w:val="0"/>
            <w:i w:val="0"/>
            <w:iCs w:val="0"/>
          </w:rPr>
          <w:t>وفاة ولد النبي (ص) / تاريخ النبي (ص) - عربي</w:t>
        </w:r>
        <w:r>
          <w:tab/>
        </w:r>
        <w:r>
          <w:fldChar w:fldCharType="begin"/>
        </w:r>
        <w:r>
          <w:instrText xml:space="preserve">PAGEREF 1740 \h</w:instrText>
        </w:r>
        <w:r>
          <w:fldChar w:fldCharType="end"/>
        </w:r>
      </w:hyperlink>
    </w:p>
    <w:p>
      <w:pPr>
        <w:tabs>
          <w:tab w:val="right" w:leader="dot" w:pos="9062"/>
        </w:tabs>
        <w:ind w:left="220"/>
      </w:pPr>
      <w:hyperlink w:anchor="_Toc1741" w:history="1">
        <w:r>
          <w:rPr>
            <w:rFonts w:ascii="IRNazanin" w:hAnsi="IRNazanin" w:eastAsia="IRNazanin" w:cs="IRNazanin"/>
            <w:color w:val="111111"/>
            <w:sz w:val="22"/>
            <w:szCs w:val="22"/>
            <w:b w:val="0"/>
            <w:bCs w:val="0"/>
            <w:i w:val="0"/>
            <w:iCs w:val="0"/>
          </w:rPr>
          <w:t>الوفا فيما يتعلق بأحوال المصطفى / تاريخ النبي (ص) - عربي</w:t>
        </w:r>
        <w:r>
          <w:tab/>
        </w:r>
        <w:r>
          <w:fldChar w:fldCharType="begin"/>
        </w:r>
        <w:r>
          <w:instrText xml:space="preserve">PAGEREF 1741 \h</w:instrText>
        </w:r>
        <w:r>
          <w:fldChar w:fldCharType="end"/>
        </w:r>
      </w:hyperlink>
    </w:p>
    <w:p>
      <w:pPr>
        <w:tabs>
          <w:tab w:val="right" w:leader="dot" w:pos="9062"/>
        </w:tabs>
        <w:ind w:left="220"/>
      </w:pPr>
      <w:hyperlink w:anchor="_Toc1742" w:history="1">
        <w:r>
          <w:rPr>
            <w:rFonts w:ascii="IRNazanin" w:hAnsi="IRNazanin" w:eastAsia="IRNazanin" w:cs="IRNazanin"/>
            <w:color w:val="111111"/>
            <w:sz w:val="22"/>
            <w:szCs w:val="22"/>
            <w:b w:val="0"/>
            <w:bCs w:val="0"/>
            <w:i w:val="0"/>
            <w:iCs w:val="0"/>
          </w:rPr>
          <w:t>الوفق المثلث الأكبر / رياضيات - عربي</w:t>
        </w:r>
        <w:r>
          <w:tab/>
        </w:r>
        <w:r>
          <w:fldChar w:fldCharType="begin"/>
        </w:r>
        <w:r>
          <w:instrText xml:space="preserve">PAGEREF 1742 \h</w:instrText>
        </w:r>
        <w:r>
          <w:fldChar w:fldCharType="end"/>
        </w:r>
      </w:hyperlink>
    </w:p>
    <w:p>
      <w:pPr>
        <w:tabs>
          <w:tab w:val="right" w:leader="dot" w:pos="9062"/>
        </w:tabs>
        <w:ind w:left="220"/>
      </w:pPr>
      <w:hyperlink w:anchor="_Toc1743" w:history="1">
        <w:r>
          <w:rPr>
            <w:rFonts w:ascii="IRNazanin" w:hAnsi="IRNazanin" w:eastAsia="IRNazanin" w:cs="IRNazanin"/>
            <w:color w:val="111111"/>
            <w:sz w:val="22"/>
            <w:szCs w:val="22"/>
            <w:b w:val="0"/>
            <w:bCs w:val="0"/>
            <w:i w:val="0"/>
            <w:iCs w:val="0"/>
          </w:rPr>
          <w:t>الوفق المخمس (منظومة في ) / العلوم الغريبة، شعر - عربي</w:t>
        </w:r>
        <w:r>
          <w:tab/>
        </w:r>
        <w:r>
          <w:fldChar w:fldCharType="begin"/>
        </w:r>
        <w:r>
          <w:instrText xml:space="preserve">PAGEREF 1743 \h</w:instrText>
        </w:r>
        <w:r>
          <w:fldChar w:fldCharType="end"/>
        </w:r>
      </w:hyperlink>
    </w:p>
    <w:p>
      <w:pPr>
        <w:tabs>
          <w:tab w:val="right" w:leader="dot" w:pos="9062"/>
        </w:tabs>
        <w:ind w:left="220"/>
      </w:pPr>
      <w:hyperlink w:anchor="_Toc1744" w:history="1">
        <w:r>
          <w:rPr>
            <w:rFonts w:ascii="IRNazanin" w:hAnsi="IRNazanin" w:eastAsia="IRNazanin" w:cs="IRNazanin"/>
            <w:color w:val="111111"/>
            <w:sz w:val="22"/>
            <w:szCs w:val="22"/>
            <w:b w:val="0"/>
            <w:bCs w:val="0"/>
            <w:i w:val="0"/>
            <w:iCs w:val="0"/>
          </w:rPr>
          <w:t>الوفق المخمس (منظومة في ) / شعر، رياضيات - عربي</w:t>
        </w:r>
        <w:r>
          <w:tab/>
        </w:r>
        <w:r>
          <w:fldChar w:fldCharType="begin"/>
        </w:r>
        <w:r>
          <w:instrText xml:space="preserve">PAGEREF 1744 \h</w:instrText>
        </w:r>
        <w:r>
          <w:fldChar w:fldCharType="end"/>
        </w:r>
      </w:hyperlink>
    </w:p>
    <w:p>
      <w:pPr>
        <w:tabs>
          <w:tab w:val="right" w:leader="dot" w:pos="9062"/>
        </w:tabs>
        <w:ind w:left="220"/>
      </w:pPr>
      <w:hyperlink w:anchor="_Toc1745" w:history="1">
        <w:r>
          <w:rPr>
            <w:rFonts w:ascii="IRNazanin" w:hAnsi="IRNazanin" w:eastAsia="IRNazanin" w:cs="IRNazanin"/>
            <w:color w:val="111111"/>
            <w:sz w:val="22"/>
            <w:szCs w:val="22"/>
            <w:b w:val="0"/>
            <w:bCs w:val="0"/>
            <w:i w:val="0"/>
            <w:iCs w:val="0"/>
          </w:rPr>
          <w:t>الوفق المخمس الخالي / العلوم الغريبة - عربي</w:t>
        </w:r>
        <w:r>
          <w:tab/>
        </w:r>
        <w:r>
          <w:fldChar w:fldCharType="begin"/>
        </w:r>
        <w:r>
          <w:instrText xml:space="preserve">PAGEREF 1745 \h</w:instrText>
        </w:r>
        <w:r>
          <w:fldChar w:fldCharType="end"/>
        </w:r>
      </w:hyperlink>
    </w:p>
    <w:p>
      <w:pPr>
        <w:tabs>
          <w:tab w:val="right" w:leader="dot" w:pos="9062"/>
        </w:tabs>
        <w:ind w:left="220"/>
      </w:pPr>
      <w:hyperlink w:anchor="_Toc1746" w:history="1">
        <w:r>
          <w:rPr>
            <w:rFonts w:ascii="IRNazanin" w:hAnsi="IRNazanin" w:eastAsia="IRNazanin" w:cs="IRNazanin"/>
            <w:color w:val="111111"/>
            <w:sz w:val="22"/>
            <w:szCs w:val="22"/>
            <w:b w:val="0"/>
            <w:bCs w:val="0"/>
            <w:i w:val="0"/>
            <w:iCs w:val="0"/>
          </w:rPr>
          <w:t>الوفق المخمس الخالي الوسط (منظومة في ) / العلوم الغريبة، شعر - عربي</w:t>
        </w:r>
        <w:r>
          <w:tab/>
        </w:r>
        <w:r>
          <w:fldChar w:fldCharType="begin"/>
        </w:r>
        <w:r>
          <w:instrText xml:space="preserve">PAGEREF 1746 \h</w:instrText>
        </w:r>
        <w:r>
          <w:fldChar w:fldCharType="end"/>
        </w:r>
      </w:hyperlink>
    </w:p>
    <w:p>
      <w:pPr>
        <w:tabs>
          <w:tab w:val="right" w:leader="dot" w:pos="9062"/>
        </w:tabs>
        <w:ind w:left="220"/>
      </w:pPr>
      <w:hyperlink w:anchor="_Toc1747" w:history="1">
        <w:r>
          <w:rPr>
            <w:rFonts w:ascii="IRNazanin" w:hAnsi="IRNazanin" w:eastAsia="IRNazanin" w:cs="IRNazanin"/>
            <w:color w:val="111111"/>
            <w:sz w:val="22"/>
            <w:szCs w:val="22"/>
            <w:b w:val="0"/>
            <w:bCs w:val="0"/>
            <w:i w:val="0"/>
            <w:iCs w:val="0"/>
          </w:rPr>
          <w:t>الوفق المخمس الخالي الوسط (منظومة في) / شعر، رياضيات - عربي</w:t>
        </w:r>
        <w:r>
          <w:tab/>
        </w:r>
        <w:r>
          <w:fldChar w:fldCharType="begin"/>
        </w:r>
        <w:r>
          <w:instrText xml:space="preserve">PAGEREF 1747 \h</w:instrText>
        </w:r>
        <w:r>
          <w:fldChar w:fldCharType="end"/>
        </w:r>
      </w:hyperlink>
    </w:p>
    <w:p>
      <w:pPr>
        <w:tabs>
          <w:tab w:val="right" w:leader="dot" w:pos="9062"/>
        </w:tabs>
        <w:ind w:left="220"/>
      </w:pPr>
      <w:hyperlink w:anchor="_Toc1748" w:history="1">
        <w:r>
          <w:rPr>
            <w:rFonts w:ascii="IRNazanin" w:hAnsi="IRNazanin" w:eastAsia="IRNazanin" w:cs="IRNazanin"/>
            <w:color w:val="111111"/>
            <w:sz w:val="22"/>
            <w:szCs w:val="22"/>
            <w:b w:val="0"/>
            <w:bCs w:val="0"/>
            <w:i w:val="0"/>
            <w:iCs w:val="0"/>
          </w:rPr>
          <w:t>الوفق المخمس الخالي الوسط / العلوم الغريبة - عربي</w:t>
        </w:r>
        <w:r>
          <w:tab/>
        </w:r>
        <w:r>
          <w:fldChar w:fldCharType="begin"/>
        </w:r>
        <w:r>
          <w:instrText xml:space="preserve">PAGEREF 1748 \h</w:instrText>
        </w:r>
        <w:r>
          <w:fldChar w:fldCharType="end"/>
        </w:r>
      </w:hyperlink>
    </w:p>
    <w:p>
      <w:pPr>
        <w:tabs>
          <w:tab w:val="right" w:leader="dot" w:pos="9062"/>
        </w:tabs>
        <w:ind w:left="220"/>
      </w:pPr>
      <w:hyperlink w:anchor="_Toc1749" w:history="1">
        <w:r>
          <w:rPr>
            <w:rFonts w:ascii="IRNazanin" w:hAnsi="IRNazanin" w:eastAsia="IRNazanin" w:cs="IRNazanin"/>
            <w:color w:val="111111"/>
            <w:sz w:val="22"/>
            <w:szCs w:val="22"/>
            <w:b w:val="0"/>
            <w:bCs w:val="0"/>
            <w:i w:val="0"/>
            <w:iCs w:val="0"/>
          </w:rPr>
          <w:t>الوفق المسبع الخالي / العلوم الغريبة - عربي</w:t>
        </w:r>
        <w:r>
          <w:tab/>
        </w:r>
        <w:r>
          <w:fldChar w:fldCharType="begin"/>
        </w:r>
        <w:r>
          <w:instrText xml:space="preserve">PAGEREF 1749 \h</w:instrText>
        </w:r>
        <w:r>
          <w:fldChar w:fldCharType="end"/>
        </w:r>
      </w:hyperlink>
    </w:p>
    <w:p>
      <w:pPr>
        <w:tabs>
          <w:tab w:val="right" w:leader="dot" w:pos="9062"/>
        </w:tabs>
        <w:ind w:left="220"/>
      </w:pPr>
      <w:hyperlink w:anchor="_Toc1750" w:history="1">
        <w:r>
          <w:rPr>
            <w:rFonts w:ascii="IRNazanin" w:hAnsi="IRNazanin" w:eastAsia="IRNazanin" w:cs="IRNazanin"/>
            <w:color w:val="111111"/>
            <w:sz w:val="22"/>
            <w:szCs w:val="22"/>
            <w:b w:val="0"/>
            <w:bCs w:val="0"/>
            <w:i w:val="0"/>
            <w:iCs w:val="0"/>
          </w:rPr>
          <w:t>الوفق والشعبدة / العلوم الغريبة - فارسي</w:t>
        </w:r>
        <w:r>
          <w:tab/>
        </w:r>
        <w:r>
          <w:fldChar w:fldCharType="begin"/>
        </w:r>
        <w:r>
          <w:instrText xml:space="preserve">PAGEREF 1750 \h</w:instrText>
        </w:r>
        <w:r>
          <w:fldChar w:fldCharType="end"/>
        </w:r>
      </w:hyperlink>
    </w:p>
    <w:p>
      <w:pPr>
        <w:tabs>
          <w:tab w:val="right" w:leader="dot" w:pos="9062"/>
        </w:tabs>
        <w:ind w:left="220"/>
      </w:pPr>
      <w:hyperlink w:anchor="_Toc1751" w:history="1">
        <w:r>
          <w:rPr>
            <w:rFonts w:ascii="IRNazanin" w:hAnsi="IRNazanin" w:eastAsia="IRNazanin" w:cs="IRNazanin"/>
            <w:color w:val="111111"/>
            <w:sz w:val="22"/>
            <w:szCs w:val="22"/>
            <w:b w:val="0"/>
            <w:bCs w:val="0"/>
            <w:i w:val="0"/>
            <w:iCs w:val="0"/>
          </w:rPr>
          <w:t>الوفيات / تاريخ المعصومين - عربي</w:t>
        </w:r>
        <w:r>
          <w:tab/>
        </w:r>
        <w:r>
          <w:fldChar w:fldCharType="begin"/>
        </w:r>
        <w:r>
          <w:instrText xml:space="preserve">PAGEREF 1751 \h</w:instrText>
        </w:r>
        <w:r>
          <w:fldChar w:fldCharType="end"/>
        </w:r>
      </w:hyperlink>
    </w:p>
    <w:p>
      <w:pPr>
        <w:tabs>
          <w:tab w:val="right" w:leader="dot" w:pos="9062"/>
        </w:tabs>
        <w:ind w:left="220"/>
      </w:pPr>
      <w:hyperlink w:anchor="_Toc1752" w:history="1">
        <w:r>
          <w:rPr>
            <w:rFonts w:ascii="IRNazanin" w:hAnsi="IRNazanin" w:eastAsia="IRNazanin" w:cs="IRNazanin"/>
            <w:color w:val="111111"/>
            <w:sz w:val="22"/>
            <w:szCs w:val="22"/>
            <w:b w:val="0"/>
            <w:bCs w:val="0"/>
            <w:i w:val="0"/>
            <w:iCs w:val="0"/>
          </w:rPr>
          <w:t>وفيات اعلام في جمل من كتاب كشكول / تراجم - عربي</w:t>
        </w:r>
        <w:r>
          <w:tab/>
        </w:r>
        <w:r>
          <w:fldChar w:fldCharType="begin"/>
        </w:r>
        <w:r>
          <w:instrText xml:space="preserve">PAGEREF 1752 \h</w:instrText>
        </w:r>
        <w:r>
          <w:fldChar w:fldCharType="end"/>
        </w:r>
      </w:hyperlink>
    </w:p>
    <w:p>
      <w:pPr>
        <w:tabs>
          <w:tab w:val="right" w:leader="dot" w:pos="9062"/>
        </w:tabs>
        <w:ind w:left="220"/>
      </w:pPr>
      <w:hyperlink w:anchor="_Toc1753" w:history="1">
        <w:r>
          <w:rPr>
            <w:rFonts w:ascii="IRNazanin" w:hAnsi="IRNazanin" w:eastAsia="IRNazanin" w:cs="IRNazanin"/>
            <w:color w:val="111111"/>
            <w:sz w:val="22"/>
            <w:szCs w:val="22"/>
            <w:b w:val="0"/>
            <w:bCs w:val="0"/>
            <w:i w:val="0"/>
            <w:iCs w:val="0"/>
          </w:rPr>
          <w:t>وفيات الأعلام / رجال - عربي</w:t>
        </w:r>
        <w:r>
          <w:tab/>
        </w:r>
        <w:r>
          <w:fldChar w:fldCharType="begin"/>
        </w:r>
        <w:r>
          <w:instrText xml:space="preserve">PAGEREF 1753 \h</w:instrText>
        </w:r>
        <w:r>
          <w:fldChar w:fldCharType="end"/>
        </w:r>
      </w:hyperlink>
    </w:p>
    <w:p>
      <w:pPr>
        <w:tabs>
          <w:tab w:val="right" w:leader="dot" w:pos="9062"/>
        </w:tabs>
        <w:ind w:left="220"/>
      </w:pPr>
      <w:hyperlink w:anchor="_Toc1754" w:history="1">
        <w:r>
          <w:rPr>
            <w:rFonts w:ascii="IRNazanin" w:hAnsi="IRNazanin" w:eastAsia="IRNazanin" w:cs="IRNazanin"/>
            <w:color w:val="111111"/>
            <w:sz w:val="22"/>
            <w:szCs w:val="22"/>
            <w:b w:val="0"/>
            <w:bCs w:val="0"/>
            <w:i w:val="0"/>
            <w:iCs w:val="0"/>
          </w:rPr>
          <w:t>وفيات الأعلام من الشيعة الكرام / رجال، دراية - عربي</w:t>
        </w:r>
        <w:r>
          <w:tab/>
        </w:r>
        <w:r>
          <w:fldChar w:fldCharType="begin"/>
        </w:r>
        <w:r>
          <w:instrText xml:space="preserve">PAGEREF 1754 \h</w:instrText>
        </w:r>
        <w:r>
          <w:fldChar w:fldCharType="end"/>
        </w:r>
      </w:hyperlink>
    </w:p>
    <w:p>
      <w:pPr>
        <w:tabs>
          <w:tab w:val="right" w:leader="dot" w:pos="9062"/>
        </w:tabs>
        <w:ind w:left="220"/>
      </w:pPr>
      <w:hyperlink w:anchor="_Toc1755" w:history="1">
        <w:r>
          <w:rPr>
            <w:rFonts w:ascii="IRNazanin" w:hAnsi="IRNazanin" w:eastAsia="IRNazanin" w:cs="IRNazanin"/>
            <w:color w:val="111111"/>
            <w:sz w:val="22"/>
            <w:szCs w:val="22"/>
            <w:b w:val="0"/>
            <w:bCs w:val="0"/>
            <w:i w:val="0"/>
            <w:iCs w:val="0"/>
          </w:rPr>
          <w:t>وفيات الأعيان وإنباء أبناء الزمان / تراجم - عربي</w:t>
        </w:r>
        <w:r>
          <w:tab/>
        </w:r>
        <w:r>
          <w:fldChar w:fldCharType="begin"/>
        </w:r>
        <w:r>
          <w:instrText xml:space="preserve">PAGEREF 1755 \h</w:instrText>
        </w:r>
        <w:r>
          <w:fldChar w:fldCharType="end"/>
        </w:r>
      </w:hyperlink>
    </w:p>
    <w:p>
      <w:pPr>
        <w:tabs>
          <w:tab w:val="right" w:leader="dot" w:pos="9062"/>
        </w:tabs>
        <w:ind w:left="220"/>
      </w:pPr>
      <w:hyperlink w:anchor="_Toc1756" w:history="1">
        <w:r>
          <w:rPr>
            <w:rFonts w:ascii="IRNazanin" w:hAnsi="IRNazanin" w:eastAsia="IRNazanin" w:cs="IRNazanin"/>
            <w:color w:val="111111"/>
            <w:sz w:val="22"/>
            <w:szCs w:val="22"/>
            <w:b w:val="0"/>
            <w:bCs w:val="0"/>
            <w:i w:val="0"/>
            <w:iCs w:val="0"/>
          </w:rPr>
          <w:t>وفيات جماعة من المحدثين / رجال دراية - عربي</w:t>
        </w:r>
        <w:r>
          <w:tab/>
        </w:r>
        <w:r>
          <w:fldChar w:fldCharType="begin"/>
        </w:r>
        <w:r>
          <w:instrText xml:space="preserve">PAGEREF 1756 \h</w:instrText>
        </w:r>
        <w:r>
          <w:fldChar w:fldCharType="end"/>
        </w:r>
      </w:hyperlink>
    </w:p>
    <w:p>
      <w:pPr>
        <w:tabs>
          <w:tab w:val="right" w:leader="dot" w:pos="9062"/>
        </w:tabs>
        <w:ind w:left="220"/>
      </w:pPr>
      <w:hyperlink w:anchor="_Toc1757" w:history="1">
        <w:r>
          <w:rPr>
            <w:rFonts w:ascii="IRNazanin" w:hAnsi="IRNazanin" w:eastAsia="IRNazanin" w:cs="IRNazanin"/>
            <w:color w:val="111111"/>
            <w:sz w:val="22"/>
            <w:szCs w:val="22"/>
            <w:b w:val="0"/>
            <w:bCs w:val="0"/>
            <w:i w:val="0"/>
            <w:iCs w:val="0"/>
          </w:rPr>
          <w:t>الوفيات ذيل على تاريخ البرزالي» / تراجم - عربي</w:t>
        </w:r>
        <w:r>
          <w:tab/>
        </w:r>
        <w:r>
          <w:fldChar w:fldCharType="begin"/>
        </w:r>
        <w:r>
          <w:instrText xml:space="preserve">PAGEREF 1757 \h</w:instrText>
        </w:r>
        <w:r>
          <w:fldChar w:fldCharType="end"/>
        </w:r>
      </w:hyperlink>
    </w:p>
    <w:p>
      <w:pPr>
        <w:tabs>
          <w:tab w:val="right" w:leader="dot" w:pos="9062"/>
        </w:tabs>
        <w:ind w:left="220"/>
      </w:pPr>
      <w:hyperlink w:anchor="_Toc1758" w:history="1">
        <w:r>
          <w:rPr>
            <w:rFonts w:ascii="IRNazanin" w:hAnsi="IRNazanin" w:eastAsia="IRNazanin" w:cs="IRNazanin"/>
            <w:color w:val="111111"/>
            <w:sz w:val="22"/>
            <w:szCs w:val="22"/>
            <w:b w:val="0"/>
            <w:bCs w:val="0"/>
            <w:i w:val="0"/>
            <w:iCs w:val="0"/>
          </w:rPr>
          <w:t>وفيات العلماء والرؤساء والزعماء والأدباء / تراجم - عربي</w:t>
        </w:r>
        <w:r>
          <w:tab/>
        </w:r>
        <w:r>
          <w:fldChar w:fldCharType="begin"/>
        </w:r>
        <w:r>
          <w:instrText xml:space="preserve">PAGEREF 1758 \h</w:instrText>
        </w:r>
        <w:r>
          <w:fldChar w:fldCharType="end"/>
        </w:r>
      </w:hyperlink>
    </w:p>
    <w:p>
      <w:pPr>
        <w:tabs>
          <w:tab w:val="right" w:leader="dot" w:pos="9062"/>
        </w:tabs>
        <w:ind w:left="220"/>
      </w:pPr>
      <w:hyperlink w:anchor="_Toc1759" w:history="1">
        <w:r>
          <w:rPr>
            <w:rFonts w:ascii="IRNazanin" w:hAnsi="IRNazanin" w:eastAsia="IRNazanin" w:cs="IRNazanin"/>
            <w:color w:val="111111"/>
            <w:sz w:val="22"/>
            <w:szCs w:val="22"/>
            <w:b w:val="0"/>
            <w:bCs w:val="0"/>
            <w:i w:val="0"/>
            <w:iCs w:val="0"/>
          </w:rPr>
          <w:t>وفيات المعصومين / تاريخ المعصومين - عربي</w:t>
        </w:r>
        <w:r>
          <w:tab/>
        </w:r>
        <w:r>
          <w:fldChar w:fldCharType="begin"/>
        </w:r>
        <w:r>
          <w:instrText xml:space="preserve">PAGEREF 1759 \h</w:instrText>
        </w:r>
        <w:r>
          <w:fldChar w:fldCharType="end"/>
        </w:r>
      </w:hyperlink>
    </w:p>
    <w:p>
      <w:pPr>
        <w:tabs>
          <w:tab w:val="right" w:leader="dot" w:pos="9062"/>
        </w:tabs>
        <w:ind w:left="220"/>
      </w:pPr>
      <w:hyperlink w:anchor="_Toc1760" w:history="1">
        <w:r>
          <w:rPr>
            <w:rFonts w:ascii="IRNazanin" w:hAnsi="IRNazanin" w:eastAsia="IRNazanin" w:cs="IRNazanin"/>
            <w:color w:val="111111"/>
            <w:sz w:val="22"/>
            <w:szCs w:val="22"/>
            <w:b w:val="0"/>
            <w:bCs w:val="0"/>
            <w:i w:val="0"/>
            <w:iCs w:val="0"/>
          </w:rPr>
          <w:t>وفيات المعصومين / تاريخ المعصومين - عربي</w:t>
        </w:r>
        <w:r>
          <w:tab/>
        </w:r>
        <w:r>
          <w:fldChar w:fldCharType="begin"/>
        </w:r>
        <w:r>
          <w:instrText xml:space="preserve">PAGEREF 1760 \h</w:instrText>
        </w:r>
        <w:r>
          <w:fldChar w:fldCharType="end"/>
        </w:r>
      </w:hyperlink>
    </w:p>
    <w:p>
      <w:pPr>
        <w:tabs>
          <w:tab w:val="right" w:leader="dot" w:pos="9062"/>
        </w:tabs>
        <w:ind w:left="220"/>
      </w:pPr>
      <w:hyperlink w:anchor="_Toc1761" w:history="1">
        <w:r>
          <w:rPr>
            <w:rFonts w:ascii="IRNazanin" w:hAnsi="IRNazanin" w:eastAsia="IRNazanin" w:cs="IRNazanin"/>
            <w:color w:val="111111"/>
            <w:sz w:val="22"/>
            <w:szCs w:val="22"/>
            <w:b w:val="0"/>
            <w:bCs w:val="0"/>
            <w:i w:val="0"/>
            <w:iCs w:val="0"/>
          </w:rPr>
          <w:t>وقاية الرواية في مسائل الهداية / فقه - عربي</w:t>
        </w:r>
        <w:r>
          <w:tab/>
        </w:r>
        <w:r>
          <w:fldChar w:fldCharType="begin"/>
        </w:r>
        <w:r>
          <w:instrText xml:space="preserve">PAGEREF 1761 \h</w:instrText>
        </w:r>
        <w:r>
          <w:fldChar w:fldCharType="end"/>
        </w:r>
      </w:hyperlink>
    </w:p>
    <w:p>
      <w:pPr>
        <w:tabs>
          <w:tab w:val="right" w:leader="dot" w:pos="9062"/>
        </w:tabs>
        <w:ind w:left="220"/>
      </w:pPr>
      <w:hyperlink w:anchor="_Toc1762" w:history="1">
        <w:r>
          <w:rPr>
            <w:rFonts w:ascii="IRNazanin" w:hAnsi="IRNazanin" w:eastAsia="IRNazanin" w:cs="IRNazanin"/>
            <w:color w:val="111111"/>
            <w:sz w:val="22"/>
            <w:szCs w:val="22"/>
            <w:b w:val="0"/>
            <w:bCs w:val="0"/>
            <w:i w:val="0"/>
            <w:iCs w:val="0"/>
          </w:rPr>
          <w:t>وقاية العين / طب - عربي</w:t>
        </w:r>
        <w:r>
          <w:tab/>
        </w:r>
        <w:r>
          <w:fldChar w:fldCharType="begin"/>
        </w:r>
        <w:r>
          <w:instrText xml:space="preserve">PAGEREF 1762 \h</w:instrText>
        </w:r>
        <w:r>
          <w:fldChar w:fldCharType="end"/>
        </w:r>
      </w:hyperlink>
    </w:p>
    <w:p>
      <w:pPr>
        <w:tabs>
          <w:tab w:val="right" w:leader="dot" w:pos="9062"/>
        </w:tabs>
        <w:ind w:left="220"/>
      </w:pPr>
      <w:hyperlink w:anchor="_Toc1763" w:history="1">
        <w:r>
          <w:rPr>
            <w:rFonts w:ascii="IRNazanin" w:hAnsi="IRNazanin" w:eastAsia="IRNazanin" w:cs="IRNazanin"/>
            <w:color w:val="111111"/>
            <w:sz w:val="22"/>
            <w:szCs w:val="22"/>
            <w:b w:val="0"/>
            <w:bCs w:val="0"/>
            <w:i w:val="0"/>
            <w:iCs w:val="0"/>
          </w:rPr>
          <w:t>وقاية الهداية / فقه - عربي</w:t>
        </w:r>
        <w:r>
          <w:tab/>
        </w:r>
        <w:r>
          <w:fldChar w:fldCharType="begin"/>
        </w:r>
        <w:r>
          <w:instrText xml:space="preserve">PAGEREF 1763 \h</w:instrText>
        </w:r>
        <w:r>
          <w:fldChar w:fldCharType="end"/>
        </w:r>
      </w:hyperlink>
    </w:p>
    <w:p>
      <w:pPr>
        <w:tabs>
          <w:tab w:val="right" w:leader="dot" w:pos="9062"/>
        </w:tabs>
        <w:ind w:left="220"/>
      </w:pPr>
      <w:hyperlink w:anchor="_Toc1764" w:history="1">
        <w:r>
          <w:rPr>
            <w:rFonts w:ascii="IRNazanin" w:hAnsi="IRNazanin" w:eastAsia="IRNazanin" w:cs="IRNazanin"/>
            <w:color w:val="111111"/>
            <w:sz w:val="22"/>
            <w:szCs w:val="22"/>
            <w:b w:val="0"/>
            <w:bCs w:val="0"/>
            <w:i w:val="0"/>
            <w:iCs w:val="0"/>
          </w:rPr>
          <w:t>الوقائع = الواقعات / فقه - عربي</w:t>
        </w:r>
        <w:r>
          <w:tab/>
        </w:r>
        <w:r>
          <w:fldChar w:fldCharType="begin"/>
        </w:r>
        <w:r>
          <w:instrText xml:space="preserve">PAGEREF 1764 \h</w:instrText>
        </w:r>
        <w:r>
          <w:fldChar w:fldCharType="end"/>
        </w:r>
      </w:hyperlink>
    </w:p>
    <w:p>
      <w:pPr>
        <w:tabs>
          <w:tab w:val="right" w:leader="dot" w:pos="9062"/>
        </w:tabs>
        <w:ind w:left="220"/>
      </w:pPr>
      <w:hyperlink w:anchor="_Toc1765" w:history="1">
        <w:r>
          <w:rPr>
            <w:rFonts w:ascii="IRNazanin" w:hAnsi="IRNazanin" w:eastAsia="IRNazanin" w:cs="IRNazanin"/>
            <w:color w:val="111111"/>
            <w:sz w:val="22"/>
            <w:szCs w:val="22"/>
            <w:b w:val="0"/>
            <w:bCs w:val="0"/>
            <w:i w:val="0"/>
            <w:iCs w:val="0"/>
          </w:rPr>
          <w:t>وقايع الأيام / تاريخ - فارسي</w:t>
        </w:r>
        <w:r>
          <w:tab/>
        </w:r>
        <w:r>
          <w:fldChar w:fldCharType="begin"/>
        </w:r>
        <w:r>
          <w:instrText xml:space="preserve">PAGEREF 1765 \h</w:instrText>
        </w:r>
        <w:r>
          <w:fldChar w:fldCharType="end"/>
        </w:r>
      </w:hyperlink>
    </w:p>
    <w:p>
      <w:pPr>
        <w:tabs>
          <w:tab w:val="right" w:leader="dot" w:pos="9062"/>
        </w:tabs>
        <w:ind w:left="220"/>
      </w:pPr>
      <w:hyperlink w:anchor="_Toc1766" w:history="1">
        <w:r>
          <w:rPr>
            <w:rFonts w:ascii="IRNazanin" w:hAnsi="IRNazanin" w:eastAsia="IRNazanin" w:cs="IRNazanin"/>
            <w:color w:val="111111"/>
            <w:sz w:val="22"/>
            <w:szCs w:val="22"/>
            <w:b w:val="0"/>
            <w:bCs w:val="0"/>
            <w:i w:val="0"/>
            <w:iCs w:val="0"/>
          </w:rPr>
          <w:t>وقائع حدثت في كربلاء / تاريخ - عربي</w:t>
        </w:r>
        <w:r>
          <w:tab/>
        </w:r>
        <w:r>
          <w:fldChar w:fldCharType="begin"/>
        </w:r>
        <w:r>
          <w:instrText xml:space="preserve">PAGEREF 1766 \h</w:instrText>
        </w:r>
        <w:r>
          <w:fldChar w:fldCharType="end"/>
        </w:r>
      </w:hyperlink>
    </w:p>
    <w:p>
      <w:pPr>
        <w:tabs>
          <w:tab w:val="right" w:leader="dot" w:pos="9062"/>
        </w:tabs>
        <w:ind w:left="220"/>
      </w:pPr>
      <w:hyperlink w:anchor="_Toc1767" w:history="1">
        <w:r>
          <w:rPr>
            <w:rFonts w:ascii="IRNazanin" w:hAnsi="IRNazanin" w:eastAsia="IRNazanin" w:cs="IRNazanin"/>
            <w:color w:val="111111"/>
            <w:sz w:val="22"/>
            <w:szCs w:val="22"/>
            <w:b w:val="0"/>
            <w:bCs w:val="0"/>
            <w:i w:val="0"/>
            <w:iCs w:val="0"/>
          </w:rPr>
          <w:t>وقايع العرب / تاريخ - عربي</w:t>
        </w:r>
        <w:r>
          <w:tab/>
        </w:r>
        <w:r>
          <w:fldChar w:fldCharType="begin"/>
        </w:r>
        <w:r>
          <w:instrText xml:space="preserve">PAGEREF 1767 \h</w:instrText>
        </w:r>
        <w:r>
          <w:fldChar w:fldCharType="end"/>
        </w:r>
      </w:hyperlink>
    </w:p>
    <w:p>
      <w:pPr>
        <w:tabs>
          <w:tab w:val="right" w:leader="dot" w:pos="9062"/>
        </w:tabs>
        <w:ind w:left="220"/>
      </w:pPr>
      <w:hyperlink w:anchor="_Toc1768" w:history="1">
        <w:r>
          <w:rPr>
            <w:rFonts w:ascii="IRNazanin" w:hAnsi="IRNazanin" w:eastAsia="IRNazanin" w:cs="IRNazanin"/>
            <w:color w:val="111111"/>
            <w:sz w:val="22"/>
            <w:szCs w:val="22"/>
            <w:b w:val="0"/>
            <w:bCs w:val="0"/>
            <w:i w:val="0"/>
            <w:iCs w:val="0"/>
          </w:rPr>
          <w:t>وقائع كربلاء ؛في القرن (3) هجري / تاريخ - عربي</w:t>
        </w:r>
        <w:r>
          <w:tab/>
        </w:r>
        <w:r>
          <w:fldChar w:fldCharType="begin"/>
        </w:r>
        <w:r>
          <w:instrText xml:space="preserve">PAGEREF 1768 \h</w:instrText>
        </w:r>
        <w:r>
          <w:fldChar w:fldCharType="end"/>
        </w:r>
      </w:hyperlink>
    </w:p>
    <w:p>
      <w:pPr>
        <w:tabs>
          <w:tab w:val="right" w:leader="dot" w:pos="9062"/>
        </w:tabs>
        <w:ind w:left="220"/>
      </w:pPr>
      <w:hyperlink w:anchor="_Toc1769" w:history="1">
        <w:r>
          <w:rPr>
            <w:rFonts w:ascii="IRNazanin" w:hAnsi="IRNazanin" w:eastAsia="IRNazanin" w:cs="IRNazanin"/>
            <w:color w:val="111111"/>
            <w:sz w:val="22"/>
            <w:szCs w:val="22"/>
            <w:b w:val="0"/>
            <w:bCs w:val="0"/>
            <w:i w:val="0"/>
            <w:iCs w:val="0"/>
          </w:rPr>
          <w:t>وقائع مصر كنانة الله في الأرض / تاريخ - عربي</w:t>
        </w:r>
        <w:r>
          <w:tab/>
        </w:r>
        <w:r>
          <w:fldChar w:fldCharType="begin"/>
        </w:r>
        <w:r>
          <w:instrText xml:space="preserve">PAGEREF 1769 \h</w:instrText>
        </w:r>
        <w:r>
          <w:fldChar w:fldCharType="end"/>
        </w:r>
      </w:hyperlink>
    </w:p>
    <w:p>
      <w:pPr>
        <w:tabs>
          <w:tab w:val="right" w:leader="dot" w:pos="9062"/>
        </w:tabs>
        <w:ind w:left="220"/>
      </w:pPr>
      <w:hyperlink w:anchor="_Toc1770" w:history="1">
        <w:r>
          <w:rPr>
            <w:rFonts w:ascii="IRNazanin" w:hAnsi="IRNazanin" w:eastAsia="IRNazanin" w:cs="IRNazanin"/>
            <w:color w:val="111111"/>
            <w:sz w:val="22"/>
            <w:szCs w:val="22"/>
            <w:b w:val="0"/>
            <w:bCs w:val="0"/>
            <w:i w:val="0"/>
            <w:iCs w:val="0"/>
          </w:rPr>
          <w:t>وقائع نادرشاه مع الدولة العثمانية في قارص / تاريخ - تركي</w:t>
        </w:r>
        <w:r>
          <w:tab/>
        </w:r>
        <w:r>
          <w:fldChar w:fldCharType="begin"/>
        </w:r>
        <w:r>
          <w:instrText xml:space="preserve">PAGEREF 1770 \h</w:instrText>
        </w:r>
        <w:r>
          <w:fldChar w:fldCharType="end"/>
        </w:r>
      </w:hyperlink>
    </w:p>
    <w:p>
      <w:pPr>
        <w:tabs>
          <w:tab w:val="right" w:leader="dot" w:pos="9062"/>
        </w:tabs>
        <w:ind w:left="220"/>
      </w:pPr>
      <w:hyperlink w:anchor="_Toc1771" w:history="1">
        <w:r>
          <w:rPr>
            <w:rFonts w:ascii="IRNazanin" w:hAnsi="IRNazanin" w:eastAsia="IRNazanin" w:cs="IRNazanin"/>
            <w:color w:val="111111"/>
            <w:sz w:val="22"/>
            <w:szCs w:val="22"/>
            <w:b w:val="0"/>
            <w:bCs w:val="0"/>
            <w:i w:val="0"/>
            <w:iCs w:val="0"/>
          </w:rPr>
          <w:t>وقایع وحادثات فوق العادة / تاريخ - عربي</w:t>
        </w:r>
        <w:r>
          <w:tab/>
        </w:r>
        <w:r>
          <w:fldChar w:fldCharType="begin"/>
        </w:r>
        <w:r>
          <w:instrText xml:space="preserve">PAGEREF 1771 \h</w:instrText>
        </w:r>
        <w:r>
          <w:fldChar w:fldCharType="end"/>
        </w:r>
      </w:hyperlink>
    </w:p>
    <w:p>
      <w:pPr>
        <w:tabs>
          <w:tab w:val="right" w:leader="dot" w:pos="9062"/>
        </w:tabs>
        <w:ind w:left="220"/>
      </w:pPr>
      <w:hyperlink w:anchor="_Toc1772" w:history="1">
        <w:r>
          <w:rPr>
            <w:rFonts w:ascii="IRNazanin" w:hAnsi="IRNazanin" w:eastAsia="IRNazanin" w:cs="IRNazanin"/>
            <w:color w:val="111111"/>
            <w:sz w:val="22"/>
            <w:szCs w:val="22"/>
            <w:b w:val="0"/>
            <w:bCs w:val="0"/>
            <w:i w:val="0"/>
            <w:iCs w:val="0"/>
          </w:rPr>
          <w:t>الوقت / عرفان وتصوف - عربي</w:t>
        </w:r>
        <w:r>
          <w:tab/>
        </w:r>
        <w:r>
          <w:fldChar w:fldCharType="begin"/>
        </w:r>
        <w:r>
          <w:instrText xml:space="preserve">PAGEREF 1772 \h</w:instrText>
        </w:r>
        <w:r>
          <w:fldChar w:fldCharType="end"/>
        </w:r>
      </w:hyperlink>
    </w:p>
    <w:p>
      <w:pPr>
        <w:tabs>
          <w:tab w:val="right" w:leader="dot" w:pos="9062"/>
        </w:tabs>
        <w:ind w:left="220"/>
      </w:pPr>
      <w:hyperlink w:anchor="_Toc1773" w:history="1">
        <w:r>
          <w:rPr>
            <w:rFonts w:ascii="IRNazanin" w:hAnsi="IRNazanin" w:eastAsia="IRNazanin" w:cs="IRNazanin"/>
            <w:color w:val="111111"/>
            <w:sz w:val="22"/>
            <w:szCs w:val="22"/>
            <w:b w:val="0"/>
            <w:bCs w:val="0"/>
            <w:i w:val="0"/>
            <w:iCs w:val="0"/>
          </w:rPr>
          <w:t>وقت الصلاة والقبلة / هيئة - عربي</w:t>
        </w:r>
        <w:r>
          <w:tab/>
        </w:r>
        <w:r>
          <w:fldChar w:fldCharType="begin"/>
        </w:r>
        <w:r>
          <w:instrText xml:space="preserve">PAGEREF 1773 \h</w:instrText>
        </w:r>
        <w:r>
          <w:fldChar w:fldCharType="end"/>
        </w:r>
      </w:hyperlink>
    </w:p>
    <w:p>
      <w:pPr>
        <w:tabs>
          <w:tab w:val="right" w:leader="dot" w:pos="9062"/>
        </w:tabs>
        <w:ind w:left="220"/>
      </w:pPr>
      <w:hyperlink w:anchor="_Toc1774" w:history="1">
        <w:r>
          <w:rPr>
            <w:rFonts w:ascii="IRNazanin" w:hAnsi="IRNazanin" w:eastAsia="IRNazanin" w:cs="IRNazanin"/>
            <w:color w:val="111111"/>
            <w:sz w:val="22"/>
            <w:szCs w:val="22"/>
            <w:b w:val="0"/>
            <w:bCs w:val="0"/>
            <w:i w:val="0"/>
            <w:iCs w:val="0"/>
          </w:rPr>
          <w:t>وقت العصر ( رسالة في ) / كلام وعقائد - عربي</w:t>
        </w:r>
        <w:r>
          <w:tab/>
        </w:r>
        <w:r>
          <w:fldChar w:fldCharType="begin"/>
        </w:r>
        <w:r>
          <w:instrText xml:space="preserve">PAGEREF 1774 \h</w:instrText>
        </w:r>
        <w:r>
          <w:fldChar w:fldCharType="end"/>
        </w:r>
      </w:hyperlink>
    </w:p>
    <w:p>
      <w:pPr>
        <w:tabs>
          <w:tab w:val="right" w:leader="dot" w:pos="9062"/>
        </w:tabs>
        <w:ind w:left="220"/>
      </w:pPr>
      <w:hyperlink w:anchor="_Toc1775" w:history="1">
        <w:r>
          <w:rPr>
            <w:rFonts w:ascii="IRNazanin" w:hAnsi="IRNazanin" w:eastAsia="IRNazanin" w:cs="IRNazanin"/>
            <w:color w:val="111111"/>
            <w:sz w:val="22"/>
            <w:szCs w:val="22"/>
            <w:b w:val="0"/>
            <w:bCs w:val="0"/>
            <w:i w:val="0"/>
            <w:iCs w:val="0"/>
          </w:rPr>
          <w:t>وقت صلاة الظهرين (رسالة في) / فقه - عربي</w:t>
        </w:r>
        <w:r>
          <w:tab/>
        </w:r>
        <w:r>
          <w:fldChar w:fldCharType="begin"/>
        </w:r>
        <w:r>
          <w:instrText xml:space="preserve">PAGEREF 1775 \h</w:instrText>
        </w:r>
        <w:r>
          <w:fldChar w:fldCharType="end"/>
        </w:r>
      </w:hyperlink>
    </w:p>
    <w:p>
      <w:pPr>
        <w:tabs>
          <w:tab w:val="right" w:leader="dot" w:pos="9062"/>
        </w:tabs>
        <w:ind w:left="220"/>
      </w:pPr>
      <w:hyperlink w:anchor="_Toc1776" w:history="1">
        <w:r>
          <w:rPr>
            <w:rFonts w:ascii="IRNazanin" w:hAnsi="IRNazanin" w:eastAsia="IRNazanin" w:cs="IRNazanin"/>
            <w:color w:val="111111"/>
            <w:sz w:val="22"/>
            <w:szCs w:val="22"/>
            <w:b w:val="0"/>
            <w:bCs w:val="0"/>
            <w:i w:val="0"/>
            <w:iCs w:val="0"/>
          </w:rPr>
          <w:t>وقت صلاة المغرب (رسالة في) / فقه - عربي</w:t>
        </w:r>
        <w:r>
          <w:tab/>
        </w:r>
        <w:r>
          <w:fldChar w:fldCharType="begin"/>
        </w:r>
        <w:r>
          <w:instrText xml:space="preserve">PAGEREF 1776 \h</w:instrText>
        </w:r>
        <w:r>
          <w:fldChar w:fldCharType="end"/>
        </w:r>
      </w:hyperlink>
    </w:p>
    <w:p>
      <w:pPr>
        <w:tabs>
          <w:tab w:val="right" w:leader="dot" w:pos="9062"/>
        </w:tabs>
        <w:ind w:left="220"/>
      </w:pPr>
      <w:hyperlink w:anchor="_Toc1777" w:history="1">
        <w:r>
          <w:rPr>
            <w:rFonts w:ascii="IRNazanin" w:hAnsi="IRNazanin" w:eastAsia="IRNazanin" w:cs="IRNazanin"/>
            <w:color w:val="111111"/>
            <w:sz w:val="22"/>
            <w:szCs w:val="22"/>
            <w:b w:val="0"/>
            <w:bCs w:val="0"/>
            <w:i w:val="0"/>
            <w:iCs w:val="0"/>
          </w:rPr>
          <w:t>الوقت والقبلة / فقه - عربي</w:t>
        </w:r>
        <w:r>
          <w:tab/>
        </w:r>
        <w:r>
          <w:fldChar w:fldCharType="begin"/>
        </w:r>
        <w:r>
          <w:instrText xml:space="preserve">PAGEREF 1777 \h</w:instrText>
        </w:r>
        <w:r>
          <w:fldChar w:fldCharType="end"/>
        </w:r>
      </w:hyperlink>
    </w:p>
    <w:p>
      <w:pPr>
        <w:tabs>
          <w:tab w:val="right" w:leader="dot" w:pos="9062"/>
        </w:tabs>
        <w:ind w:left="220"/>
      </w:pPr>
      <w:hyperlink w:anchor="_Toc1778" w:history="1">
        <w:r>
          <w:rPr>
            <w:rFonts w:ascii="IRNazanin" w:hAnsi="IRNazanin" w:eastAsia="IRNazanin" w:cs="IRNazanin"/>
            <w:color w:val="111111"/>
            <w:sz w:val="22"/>
            <w:szCs w:val="22"/>
            <w:b w:val="0"/>
            <w:bCs w:val="0"/>
            <w:i w:val="0"/>
            <w:iCs w:val="0"/>
          </w:rPr>
          <w:t>وقعة الوهابي ونجيب باشا / تاريخ - عربي</w:t>
        </w:r>
        <w:r>
          <w:tab/>
        </w:r>
        <w:r>
          <w:fldChar w:fldCharType="begin"/>
        </w:r>
        <w:r>
          <w:instrText xml:space="preserve">PAGEREF 1778 \h</w:instrText>
        </w:r>
        <w:r>
          <w:fldChar w:fldCharType="end"/>
        </w:r>
      </w:hyperlink>
    </w:p>
    <w:p>
      <w:pPr>
        <w:tabs>
          <w:tab w:val="right" w:leader="dot" w:pos="9062"/>
        </w:tabs>
        <w:ind w:left="220"/>
      </w:pPr>
      <w:hyperlink w:anchor="_Toc1779" w:history="1">
        <w:r>
          <w:rPr>
            <w:rFonts w:ascii="IRNazanin" w:hAnsi="IRNazanin" w:eastAsia="IRNazanin" w:cs="IRNazanin"/>
            <w:color w:val="111111"/>
            <w:sz w:val="22"/>
            <w:szCs w:val="22"/>
            <w:b w:val="0"/>
            <w:bCs w:val="0"/>
            <w:i w:val="0"/>
            <w:iCs w:val="0"/>
          </w:rPr>
          <w:t>الوقف = أحكام الوقوف = أحكام الأوقاف / فقه - عربي</w:t>
        </w:r>
        <w:r>
          <w:tab/>
        </w:r>
        <w:r>
          <w:fldChar w:fldCharType="begin"/>
        </w:r>
        <w:r>
          <w:instrText xml:space="preserve">PAGEREF 1779 \h</w:instrText>
        </w:r>
        <w:r>
          <w:fldChar w:fldCharType="end"/>
        </w:r>
      </w:hyperlink>
    </w:p>
    <w:p>
      <w:pPr>
        <w:tabs>
          <w:tab w:val="right" w:leader="dot" w:pos="9062"/>
        </w:tabs>
        <w:ind w:left="220"/>
      </w:pPr>
      <w:hyperlink w:anchor="_Toc1780" w:history="1">
        <w:r>
          <w:rPr>
            <w:rFonts w:ascii="IRNazanin" w:hAnsi="IRNazanin" w:eastAsia="IRNazanin" w:cs="IRNazanin"/>
            <w:color w:val="111111"/>
            <w:sz w:val="22"/>
            <w:szCs w:val="22"/>
            <w:b w:val="0"/>
            <w:bCs w:val="0"/>
            <w:i w:val="0"/>
            <w:iCs w:val="0"/>
          </w:rPr>
          <w:t>الوقف (خلاصة في) / تجويد - عربي</w:t>
        </w:r>
        <w:r>
          <w:tab/>
        </w:r>
        <w:r>
          <w:fldChar w:fldCharType="begin"/>
        </w:r>
        <w:r>
          <w:instrText xml:space="preserve">PAGEREF 1780 \h</w:instrText>
        </w:r>
        <w:r>
          <w:fldChar w:fldCharType="end"/>
        </w:r>
      </w:hyperlink>
    </w:p>
    <w:p>
      <w:pPr>
        <w:tabs>
          <w:tab w:val="right" w:leader="dot" w:pos="9062"/>
        </w:tabs>
        <w:ind w:left="220"/>
      </w:pPr>
      <w:hyperlink w:anchor="_Toc1781" w:history="1">
        <w:r>
          <w:rPr>
            <w:rFonts w:ascii="IRNazanin" w:hAnsi="IRNazanin" w:eastAsia="IRNazanin" w:cs="IRNazanin"/>
            <w:color w:val="111111"/>
            <w:sz w:val="22"/>
            <w:szCs w:val="22"/>
            <w:b w:val="0"/>
            <w:bCs w:val="0"/>
            <w:i w:val="0"/>
            <w:iCs w:val="0"/>
          </w:rPr>
          <w:t>الوقف (رسالة في ) / فقه - عربي</w:t>
        </w:r>
        <w:r>
          <w:tab/>
        </w:r>
        <w:r>
          <w:fldChar w:fldCharType="begin"/>
        </w:r>
        <w:r>
          <w:instrText xml:space="preserve">PAGEREF 1781 \h</w:instrText>
        </w:r>
        <w:r>
          <w:fldChar w:fldCharType="end"/>
        </w:r>
      </w:hyperlink>
    </w:p>
    <w:p>
      <w:pPr>
        <w:tabs>
          <w:tab w:val="right" w:leader="dot" w:pos="9062"/>
        </w:tabs>
        <w:ind w:left="220"/>
      </w:pPr>
      <w:hyperlink w:anchor="_Toc1782" w:history="1">
        <w:r>
          <w:rPr>
            <w:rFonts w:ascii="IRNazanin" w:hAnsi="IRNazanin" w:eastAsia="IRNazanin" w:cs="IRNazanin"/>
            <w:color w:val="111111"/>
            <w:sz w:val="22"/>
            <w:szCs w:val="22"/>
            <w:b w:val="0"/>
            <w:bCs w:val="0"/>
            <w:i w:val="0"/>
            <w:iCs w:val="0"/>
          </w:rPr>
          <w:t>الوقف / فقه - عربي</w:t>
        </w:r>
        <w:r>
          <w:tab/>
        </w:r>
        <w:r>
          <w:fldChar w:fldCharType="begin"/>
        </w:r>
        <w:r>
          <w:instrText xml:space="preserve">PAGEREF 1782 \h</w:instrText>
        </w:r>
        <w:r>
          <w:fldChar w:fldCharType="end"/>
        </w:r>
      </w:hyperlink>
    </w:p>
    <w:p>
      <w:pPr>
        <w:tabs>
          <w:tab w:val="right" w:leader="dot" w:pos="9062"/>
        </w:tabs>
        <w:ind w:left="220"/>
      </w:pPr>
      <w:hyperlink w:anchor="_Toc1783" w:history="1">
        <w:r>
          <w:rPr>
            <w:rFonts w:ascii="IRNazanin" w:hAnsi="IRNazanin" w:eastAsia="IRNazanin" w:cs="IRNazanin"/>
            <w:color w:val="111111"/>
            <w:sz w:val="22"/>
            <w:szCs w:val="22"/>
            <w:b w:val="0"/>
            <w:bCs w:val="0"/>
            <w:i w:val="0"/>
            <w:iCs w:val="0"/>
          </w:rPr>
          <w:t>الوقف = شرح شرائع الإسلام / فقه - عربي</w:t>
        </w:r>
        <w:r>
          <w:tab/>
        </w:r>
        <w:r>
          <w:fldChar w:fldCharType="begin"/>
        </w:r>
        <w:r>
          <w:instrText xml:space="preserve">PAGEREF 1783 \h</w:instrText>
        </w:r>
        <w:r>
          <w:fldChar w:fldCharType="end"/>
        </w:r>
      </w:hyperlink>
    </w:p>
    <w:p>
      <w:pPr>
        <w:tabs>
          <w:tab w:val="right" w:leader="dot" w:pos="9062"/>
        </w:tabs>
        <w:ind w:left="220"/>
      </w:pPr>
      <w:hyperlink w:anchor="_Toc1784" w:history="1">
        <w:r>
          <w:rPr>
            <w:rFonts w:ascii="IRNazanin" w:hAnsi="IRNazanin" w:eastAsia="IRNazanin" w:cs="IRNazanin"/>
            <w:color w:val="111111"/>
            <w:sz w:val="22"/>
            <w:szCs w:val="22"/>
            <w:b w:val="0"/>
            <w:bCs w:val="0"/>
            <w:i w:val="0"/>
            <w:iCs w:val="0"/>
          </w:rPr>
          <w:t>الوقف / فقه - عربي</w:t>
        </w:r>
        <w:r>
          <w:tab/>
        </w:r>
        <w:r>
          <w:fldChar w:fldCharType="begin"/>
        </w:r>
        <w:r>
          <w:instrText xml:space="preserve">PAGEREF 1784 \h</w:instrText>
        </w:r>
        <w:r>
          <w:fldChar w:fldCharType="end"/>
        </w:r>
      </w:hyperlink>
    </w:p>
    <w:p>
      <w:pPr>
        <w:tabs>
          <w:tab w:val="right" w:leader="dot" w:pos="9062"/>
        </w:tabs>
        <w:ind w:left="220"/>
      </w:pPr>
      <w:hyperlink w:anchor="_Toc1785" w:history="1">
        <w:r>
          <w:rPr>
            <w:rFonts w:ascii="IRNazanin" w:hAnsi="IRNazanin" w:eastAsia="IRNazanin" w:cs="IRNazanin"/>
            <w:color w:val="111111"/>
            <w:sz w:val="22"/>
            <w:szCs w:val="22"/>
            <w:b w:val="0"/>
            <w:bCs w:val="0"/>
            <w:i w:val="0"/>
            <w:iCs w:val="0"/>
          </w:rPr>
          <w:t>الوقف (رسالة في) / فقه - عربي</w:t>
        </w:r>
        <w:r>
          <w:tab/>
        </w:r>
        <w:r>
          <w:fldChar w:fldCharType="begin"/>
        </w:r>
        <w:r>
          <w:instrText xml:space="preserve">PAGEREF 1785 \h</w:instrText>
        </w:r>
        <w:r>
          <w:fldChar w:fldCharType="end"/>
        </w:r>
      </w:hyperlink>
    </w:p>
    <w:p>
      <w:pPr>
        <w:tabs>
          <w:tab w:val="right" w:leader="dot" w:pos="9062"/>
        </w:tabs>
        <w:ind w:left="220"/>
      </w:pPr>
      <w:hyperlink w:anchor="_Toc1786" w:history="1">
        <w:r>
          <w:rPr>
            <w:rFonts w:ascii="IRNazanin" w:hAnsi="IRNazanin" w:eastAsia="IRNazanin" w:cs="IRNazanin"/>
            <w:color w:val="111111"/>
            <w:sz w:val="22"/>
            <w:szCs w:val="22"/>
            <w:b w:val="0"/>
            <w:bCs w:val="0"/>
            <w:i w:val="0"/>
            <w:iCs w:val="0"/>
          </w:rPr>
          <w:t>الوقف (رسالة في) / فقه - عربي</w:t>
        </w:r>
        <w:r>
          <w:tab/>
        </w:r>
        <w:r>
          <w:fldChar w:fldCharType="begin"/>
        </w:r>
        <w:r>
          <w:instrText xml:space="preserve">PAGEREF 1786 \h</w:instrText>
        </w:r>
        <w:r>
          <w:fldChar w:fldCharType="end"/>
        </w:r>
      </w:hyperlink>
    </w:p>
    <w:p>
      <w:pPr>
        <w:tabs>
          <w:tab w:val="right" w:leader="dot" w:pos="9062"/>
        </w:tabs>
        <w:ind w:left="220"/>
      </w:pPr>
      <w:hyperlink w:anchor="_Toc1787" w:history="1">
        <w:r>
          <w:rPr>
            <w:rFonts w:ascii="IRNazanin" w:hAnsi="IRNazanin" w:eastAsia="IRNazanin" w:cs="IRNazanin"/>
            <w:color w:val="111111"/>
            <w:sz w:val="22"/>
            <w:szCs w:val="22"/>
            <w:b w:val="0"/>
            <w:bCs w:val="0"/>
            <w:i w:val="0"/>
            <w:iCs w:val="0"/>
          </w:rPr>
          <w:t>وقف / فقه - تركي</w:t>
        </w:r>
        <w:r>
          <w:tab/>
        </w:r>
        <w:r>
          <w:fldChar w:fldCharType="begin"/>
        </w:r>
        <w:r>
          <w:instrText xml:space="preserve">PAGEREF 1787 \h</w:instrText>
        </w:r>
        <w:r>
          <w:fldChar w:fldCharType="end"/>
        </w:r>
      </w:hyperlink>
    </w:p>
    <w:p>
      <w:pPr>
        <w:tabs>
          <w:tab w:val="right" w:leader="dot" w:pos="9062"/>
        </w:tabs>
        <w:ind w:left="220"/>
      </w:pPr>
      <w:hyperlink w:anchor="_Toc1788" w:history="1">
        <w:r>
          <w:rPr>
            <w:rFonts w:ascii="IRNazanin" w:hAnsi="IRNazanin" w:eastAsia="IRNazanin" w:cs="IRNazanin"/>
            <w:color w:val="111111"/>
            <w:sz w:val="22"/>
            <w:szCs w:val="22"/>
            <w:b w:val="0"/>
            <w:bCs w:val="0"/>
            <w:i w:val="0"/>
            <w:iCs w:val="0"/>
          </w:rPr>
          <w:t>الوقف (رسالة في ) / فقه - عربي</w:t>
        </w:r>
        <w:r>
          <w:tab/>
        </w:r>
        <w:r>
          <w:fldChar w:fldCharType="begin"/>
        </w:r>
        <w:r>
          <w:instrText xml:space="preserve">PAGEREF 1788 \h</w:instrText>
        </w:r>
        <w:r>
          <w:fldChar w:fldCharType="end"/>
        </w:r>
      </w:hyperlink>
    </w:p>
    <w:p>
      <w:pPr>
        <w:tabs>
          <w:tab w:val="right" w:leader="dot" w:pos="9062"/>
        </w:tabs>
        <w:ind w:left="220"/>
      </w:pPr>
      <w:hyperlink w:anchor="_Toc1789" w:history="1">
        <w:r>
          <w:rPr>
            <w:rFonts w:ascii="IRNazanin" w:hAnsi="IRNazanin" w:eastAsia="IRNazanin" w:cs="IRNazanin"/>
            <w:color w:val="111111"/>
            <w:sz w:val="22"/>
            <w:szCs w:val="22"/>
            <w:b w:val="0"/>
            <w:bCs w:val="0"/>
            <w:i w:val="0"/>
            <w:iCs w:val="0"/>
          </w:rPr>
          <w:t>الوقف (كتاب في) / فقه - عربي</w:t>
        </w:r>
        <w:r>
          <w:tab/>
        </w:r>
        <w:r>
          <w:fldChar w:fldCharType="begin"/>
        </w:r>
        <w:r>
          <w:instrText xml:space="preserve">PAGEREF 1789 \h</w:instrText>
        </w:r>
        <w:r>
          <w:fldChar w:fldCharType="end"/>
        </w:r>
      </w:hyperlink>
    </w:p>
    <w:p>
      <w:pPr>
        <w:tabs>
          <w:tab w:val="right" w:leader="dot" w:pos="9062"/>
        </w:tabs>
        <w:ind w:left="220"/>
      </w:pPr>
      <w:hyperlink w:anchor="_Toc1790" w:history="1">
        <w:r>
          <w:rPr>
            <w:rFonts w:ascii="IRNazanin" w:hAnsi="IRNazanin" w:eastAsia="IRNazanin" w:cs="IRNazanin"/>
            <w:color w:val="111111"/>
            <w:sz w:val="22"/>
            <w:szCs w:val="22"/>
            <w:b w:val="0"/>
            <w:bCs w:val="0"/>
            <w:i w:val="0"/>
            <w:iCs w:val="0"/>
          </w:rPr>
          <w:t>وقف الأولاد (بيان) مسألة / فقه - عربي</w:t>
        </w:r>
        <w:r>
          <w:tab/>
        </w:r>
        <w:r>
          <w:fldChar w:fldCharType="begin"/>
        </w:r>
        <w:r>
          <w:instrText xml:space="preserve">PAGEREF 1790 \h</w:instrText>
        </w:r>
        <w:r>
          <w:fldChar w:fldCharType="end"/>
        </w:r>
      </w:hyperlink>
    </w:p>
    <w:p>
      <w:pPr>
        <w:tabs>
          <w:tab w:val="right" w:leader="dot" w:pos="9062"/>
        </w:tabs>
        <w:ind w:left="220"/>
      </w:pPr>
      <w:hyperlink w:anchor="_Toc1791" w:history="1">
        <w:r>
          <w:rPr>
            <w:rFonts w:ascii="IRNazanin" w:hAnsi="IRNazanin" w:eastAsia="IRNazanin" w:cs="IRNazanin"/>
            <w:color w:val="111111"/>
            <w:sz w:val="22"/>
            <w:szCs w:val="22"/>
            <w:b w:val="0"/>
            <w:bCs w:val="0"/>
            <w:i w:val="0"/>
            <w:iCs w:val="0"/>
          </w:rPr>
          <w:t>الوقف على الجهة العامة وكون المتولي واقف (رسالة في) / فقه - عربي وفارسي</w:t>
        </w:r>
        <w:r>
          <w:tab/>
        </w:r>
        <w:r>
          <w:fldChar w:fldCharType="begin"/>
        </w:r>
        <w:r>
          <w:instrText xml:space="preserve">PAGEREF 1791 \h</w:instrText>
        </w:r>
        <w:r>
          <w:fldChar w:fldCharType="end"/>
        </w:r>
      </w:hyperlink>
    </w:p>
    <w:p>
      <w:pPr>
        <w:tabs>
          <w:tab w:val="right" w:leader="dot" w:pos="9062"/>
        </w:tabs>
        <w:ind w:left="220"/>
      </w:pPr>
      <w:hyperlink w:anchor="_Toc1792" w:history="1">
        <w:r>
          <w:rPr>
            <w:rFonts w:ascii="IRNazanin" w:hAnsi="IRNazanin" w:eastAsia="IRNazanin" w:cs="IRNazanin"/>
            <w:color w:val="111111"/>
            <w:sz w:val="22"/>
            <w:szCs w:val="22"/>
            <w:b w:val="0"/>
            <w:bCs w:val="0"/>
            <w:i w:val="0"/>
            <w:iCs w:val="0"/>
          </w:rPr>
          <w:t>الوقف اللازم في القرآن الكريم / تجويد - عربي</w:t>
        </w:r>
        <w:r>
          <w:tab/>
        </w:r>
        <w:r>
          <w:fldChar w:fldCharType="begin"/>
        </w:r>
        <w:r>
          <w:instrText xml:space="preserve">PAGEREF 1792 \h</w:instrText>
        </w:r>
        <w:r>
          <w:fldChar w:fldCharType="end"/>
        </w:r>
      </w:hyperlink>
    </w:p>
    <w:p>
      <w:pPr>
        <w:tabs>
          <w:tab w:val="right" w:leader="dot" w:pos="9062"/>
        </w:tabs>
        <w:ind w:left="220"/>
      </w:pPr>
      <w:hyperlink w:anchor="_Toc1793" w:history="1">
        <w:r>
          <w:rPr>
            <w:rFonts w:ascii="IRNazanin" w:hAnsi="IRNazanin" w:eastAsia="IRNazanin" w:cs="IRNazanin"/>
            <w:color w:val="111111"/>
            <w:sz w:val="22"/>
            <w:szCs w:val="22"/>
            <w:b w:val="0"/>
            <w:bCs w:val="0"/>
            <w:i w:val="0"/>
            <w:iCs w:val="0"/>
          </w:rPr>
          <w:t>الوقف المحرم في تلاوة القرآن الكريم / تجويد - عربي</w:t>
        </w:r>
        <w:r>
          <w:tab/>
        </w:r>
        <w:r>
          <w:fldChar w:fldCharType="begin"/>
        </w:r>
        <w:r>
          <w:instrText xml:space="preserve">PAGEREF 1793 \h</w:instrText>
        </w:r>
        <w:r>
          <w:fldChar w:fldCharType="end"/>
        </w:r>
      </w:hyperlink>
    </w:p>
    <w:p>
      <w:pPr>
        <w:tabs>
          <w:tab w:val="right" w:leader="dot" w:pos="9062"/>
        </w:tabs>
        <w:ind w:left="220"/>
      </w:pPr>
      <w:hyperlink w:anchor="_Toc1794" w:history="1">
        <w:r>
          <w:rPr>
            <w:rFonts w:ascii="IRNazanin" w:hAnsi="IRNazanin" w:eastAsia="IRNazanin" w:cs="IRNazanin"/>
            <w:color w:val="111111"/>
            <w:sz w:val="22"/>
            <w:szCs w:val="22"/>
            <w:b w:val="0"/>
            <w:bCs w:val="0"/>
            <w:i w:val="0"/>
            <w:iCs w:val="0"/>
          </w:rPr>
          <w:t>الوقف (منظومة في ) / علوم قرآن,شعر - عربي</w:t>
        </w:r>
        <w:r>
          <w:tab/>
        </w:r>
        <w:r>
          <w:fldChar w:fldCharType="begin"/>
        </w:r>
        <w:r>
          <w:instrText xml:space="preserve">PAGEREF 1794 \h</w:instrText>
        </w:r>
        <w:r>
          <w:fldChar w:fldCharType="end"/>
        </w:r>
      </w:hyperlink>
    </w:p>
    <w:p>
      <w:pPr>
        <w:tabs>
          <w:tab w:val="right" w:leader="dot" w:pos="9062"/>
        </w:tabs>
        <w:ind w:left="220"/>
      </w:pPr>
      <w:hyperlink w:anchor="_Toc1795" w:history="1">
        <w:r>
          <w:rPr>
            <w:rFonts w:ascii="IRNazanin" w:hAnsi="IRNazanin" w:eastAsia="IRNazanin" w:cs="IRNazanin"/>
            <w:color w:val="111111"/>
            <w:sz w:val="22"/>
            <w:szCs w:val="22"/>
            <w:b w:val="0"/>
            <w:bCs w:val="0"/>
            <w:i w:val="0"/>
            <w:iCs w:val="0"/>
          </w:rPr>
          <w:t>وقفنامه قرية قره قوش / أسناد - تركي</w:t>
        </w:r>
        <w:r>
          <w:tab/>
        </w:r>
        <w:r>
          <w:fldChar w:fldCharType="begin"/>
        </w:r>
        <w:r>
          <w:instrText xml:space="preserve">PAGEREF 1795 \h</w:instrText>
        </w:r>
        <w:r>
          <w:fldChar w:fldCharType="end"/>
        </w:r>
      </w:hyperlink>
    </w:p>
    <w:p>
      <w:pPr>
        <w:tabs>
          <w:tab w:val="right" w:leader="dot" w:pos="9062"/>
        </w:tabs>
        <w:ind w:left="220"/>
      </w:pPr>
      <w:hyperlink w:anchor="_Toc1796" w:history="1">
        <w:r>
          <w:rPr>
            <w:rFonts w:ascii="IRNazanin" w:hAnsi="IRNazanin" w:eastAsia="IRNazanin" w:cs="IRNazanin"/>
            <w:color w:val="111111"/>
            <w:sz w:val="22"/>
            <w:szCs w:val="22"/>
            <w:b w:val="0"/>
            <w:bCs w:val="0"/>
            <w:i w:val="0"/>
            <w:iCs w:val="0"/>
          </w:rPr>
          <w:t>وقف النبي (ص) / تجويد - عربي</w:t>
        </w:r>
        <w:r>
          <w:tab/>
        </w:r>
        <w:r>
          <w:fldChar w:fldCharType="begin"/>
        </w:r>
        <w:r>
          <w:instrText xml:space="preserve">PAGEREF 1796 \h</w:instrText>
        </w:r>
        <w:r>
          <w:fldChar w:fldCharType="end"/>
        </w:r>
      </w:hyperlink>
    </w:p>
    <w:p>
      <w:pPr>
        <w:tabs>
          <w:tab w:val="right" w:leader="dot" w:pos="9062"/>
        </w:tabs>
        <w:ind w:left="220"/>
      </w:pPr>
      <w:hyperlink w:anchor="_Toc1797" w:history="1">
        <w:r>
          <w:rPr>
            <w:rFonts w:ascii="IRNazanin" w:hAnsi="IRNazanin" w:eastAsia="IRNazanin" w:cs="IRNazanin"/>
            <w:color w:val="111111"/>
            <w:sz w:val="22"/>
            <w:szCs w:val="22"/>
            <w:b w:val="0"/>
            <w:bCs w:val="0"/>
            <w:i w:val="0"/>
            <w:iCs w:val="0"/>
          </w:rPr>
          <w:t>وقف النقود = إثبات جواز وقف النقود (رسالة في) / فقه - عربي</w:t>
        </w:r>
        <w:r>
          <w:tab/>
        </w:r>
        <w:r>
          <w:fldChar w:fldCharType="begin"/>
        </w:r>
        <w:r>
          <w:instrText xml:space="preserve">PAGEREF 1797 \h</w:instrText>
        </w:r>
        <w:r>
          <w:fldChar w:fldCharType="end"/>
        </w:r>
      </w:hyperlink>
    </w:p>
    <w:p>
      <w:pPr>
        <w:tabs>
          <w:tab w:val="right" w:leader="dot" w:pos="9062"/>
        </w:tabs>
        <w:ind w:left="220"/>
      </w:pPr>
      <w:hyperlink w:anchor="_Toc1798" w:history="1">
        <w:r>
          <w:rPr>
            <w:rFonts w:ascii="IRNazanin" w:hAnsi="IRNazanin" w:eastAsia="IRNazanin" w:cs="IRNazanin"/>
            <w:color w:val="111111"/>
            <w:sz w:val="22"/>
            <w:szCs w:val="22"/>
            <w:b w:val="0"/>
            <w:bCs w:val="0"/>
            <w:i w:val="0"/>
            <w:iCs w:val="0"/>
          </w:rPr>
          <w:t>الوقف والابتداء = الوقوف السجاوندي = الوقف والابتداء الكبير / تجويد</w:t>
        </w:r>
        <w:r>
          <w:tab/>
        </w:r>
        <w:r>
          <w:fldChar w:fldCharType="begin"/>
        </w:r>
        <w:r>
          <w:instrText xml:space="preserve">PAGEREF 1798 \h</w:instrText>
        </w:r>
        <w:r>
          <w:fldChar w:fldCharType="end"/>
        </w:r>
      </w:hyperlink>
    </w:p>
    <w:p>
      <w:pPr>
        <w:tabs>
          <w:tab w:val="right" w:leader="dot" w:pos="9062"/>
        </w:tabs>
        <w:ind w:left="220"/>
      </w:pPr>
      <w:hyperlink w:anchor="_Toc1799" w:history="1">
        <w:r>
          <w:rPr>
            <w:rFonts w:ascii="IRNazanin" w:hAnsi="IRNazanin" w:eastAsia="IRNazanin" w:cs="IRNazanin"/>
            <w:color w:val="111111"/>
            <w:sz w:val="22"/>
            <w:szCs w:val="22"/>
            <w:b w:val="0"/>
            <w:bCs w:val="0"/>
            <w:i w:val="0"/>
            <w:iCs w:val="0"/>
          </w:rPr>
          <w:t>الوقف والابتداء / تجويد - عربي</w:t>
        </w:r>
        <w:r>
          <w:tab/>
        </w:r>
        <w:r>
          <w:fldChar w:fldCharType="begin"/>
        </w:r>
        <w:r>
          <w:instrText xml:space="preserve">PAGEREF 1799 \h</w:instrText>
        </w:r>
        <w:r>
          <w:fldChar w:fldCharType="end"/>
        </w:r>
      </w:hyperlink>
    </w:p>
    <w:p>
      <w:pPr>
        <w:tabs>
          <w:tab w:val="right" w:leader="dot" w:pos="9062"/>
        </w:tabs>
        <w:ind w:left="220"/>
      </w:pPr>
      <w:hyperlink w:anchor="_Toc1800" w:history="1">
        <w:r>
          <w:rPr>
            <w:rFonts w:ascii="IRNazanin" w:hAnsi="IRNazanin" w:eastAsia="IRNazanin" w:cs="IRNazanin"/>
            <w:color w:val="111111"/>
            <w:sz w:val="22"/>
            <w:szCs w:val="22"/>
            <w:b w:val="0"/>
            <w:bCs w:val="0"/>
            <w:i w:val="0"/>
            <w:iCs w:val="0"/>
          </w:rPr>
          <w:t>الوقف والابتداء ( رسالة في ) / علوم القرآن - عربي</w:t>
        </w:r>
        <w:r>
          <w:tab/>
        </w:r>
        <w:r>
          <w:fldChar w:fldCharType="begin"/>
        </w:r>
        <w:r>
          <w:instrText xml:space="preserve">PAGEREF 1800 \h</w:instrText>
        </w:r>
        <w:r>
          <w:fldChar w:fldCharType="end"/>
        </w:r>
      </w:hyperlink>
    </w:p>
    <w:p>
      <w:pPr>
        <w:tabs>
          <w:tab w:val="right" w:leader="dot" w:pos="9062"/>
        </w:tabs>
        <w:ind w:left="220"/>
      </w:pPr>
      <w:hyperlink w:anchor="_Toc1801" w:history="1">
        <w:r>
          <w:rPr>
            <w:rFonts w:ascii="IRNazanin" w:hAnsi="IRNazanin" w:eastAsia="IRNazanin" w:cs="IRNazanin"/>
            <w:color w:val="111111"/>
            <w:sz w:val="22"/>
            <w:szCs w:val="22"/>
            <w:b w:val="0"/>
            <w:bCs w:val="0"/>
            <w:i w:val="0"/>
            <w:iCs w:val="0"/>
          </w:rPr>
          <w:t>الوقف والشروط / فقه - تركي</w:t>
        </w:r>
        <w:r>
          <w:tab/>
        </w:r>
        <w:r>
          <w:fldChar w:fldCharType="begin"/>
        </w:r>
        <w:r>
          <w:instrText xml:space="preserve">PAGEREF 1801 \h</w:instrText>
        </w:r>
        <w:r>
          <w:fldChar w:fldCharType="end"/>
        </w:r>
      </w:hyperlink>
    </w:p>
    <w:p>
      <w:pPr>
        <w:tabs>
          <w:tab w:val="right" w:leader="dot" w:pos="9062"/>
        </w:tabs>
        <w:ind w:left="220"/>
      </w:pPr>
      <w:hyperlink w:anchor="_Toc1802" w:history="1">
        <w:r>
          <w:rPr>
            <w:rFonts w:ascii="IRNazanin" w:hAnsi="IRNazanin" w:eastAsia="IRNazanin" w:cs="IRNazanin"/>
            <w:color w:val="111111"/>
            <w:sz w:val="22"/>
            <w:szCs w:val="22"/>
            <w:b w:val="0"/>
            <w:bCs w:val="0"/>
            <w:i w:val="0"/>
            <w:iCs w:val="0"/>
          </w:rPr>
          <w:t>الوقف والوصل (رسالة في ) / علوم القرآن - عربي</w:t>
        </w:r>
        <w:r>
          <w:tab/>
        </w:r>
        <w:r>
          <w:fldChar w:fldCharType="begin"/>
        </w:r>
        <w:r>
          <w:instrText xml:space="preserve">PAGEREF 1802 \h</w:instrText>
        </w:r>
        <w:r>
          <w:fldChar w:fldCharType="end"/>
        </w:r>
      </w:hyperlink>
    </w:p>
    <w:p>
      <w:pPr>
        <w:tabs>
          <w:tab w:val="right" w:leader="dot" w:pos="9062"/>
        </w:tabs>
        <w:ind w:left="220"/>
      </w:pPr>
      <w:hyperlink w:anchor="_Toc1803" w:history="1">
        <w:r>
          <w:rPr>
            <w:rFonts w:ascii="IRNazanin" w:hAnsi="IRNazanin" w:eastAsia="IRNazanin" w:cs="IRNazanin"/>
            <w:color w:val="111111"/>
            <w:sz w:val="22"/>
            <w:szCs w:val="22"/>
            <w:b w:val="0"/>
            <w:bCs w:val="0"/>
            <w:i w:val="0"/>
            <w:iCs w:val="0"/>
          </w:rPr>
          <w:t>وقفية / أسناد - تركي</w:t>
        </w:r>
        <w:r>
          <w:tab/>
        </w:r>
        <w:r>
          <w:fldChar w:fldCharType="begin"/>
        </w:r>
        <w:r>
          <w:instrText xml:space="preserve">PAGEREF 1803 \h</w:instrText>
        </w:r>
        <w:r>
          <w:fldChar w:fldCharType="end"/>
        </w:r>
      </w:hyperlink>
    </w:p>
    <w:p>
      <w:pPr>
        <w:tabs>
          <w:tab w:val="right" w:leader="dot" w:pos="9062"/>
        </w:tabs>
        <w:ind w:left="220"/>
      </w:pPr>
      <w:hyperlink w:anchor="_Toc1804" w:history="1">
        <w:r>
          <w:rPr>
            <w:rFonts w:ascii="IRNazanin" w:hAnsi="IRNazanin" w:eastAsia="IRNazanin" w:cs="IRNazanin"/>
            <w:color w:val="111111"/>
            <w:sz w:val="22"/>
            <w:szCs w:val="22"/>
            <w:b w:val="0"/>
            <w:bCs w:val="0"/>
            <w:i w:val="0"/>
            <w:iCs w:val="0"/>
          </w:rPr>
          <w:t>وقفية كتب مدرسة الصائغ / أسناد - عربي</w:t>
        </w:r>
        <w:r>
          <w:tab/>
        </w:r>
        <w:r>
          <w:fldChar w:fldCharType="begin"/>
        </w:r>
        <w:r>
          <w:instrText xml:space="preserve">PAGEREF 1804 \h</w:instrText>
        </w:r>
        <w:r>
          <w:fldChar w:fldCharType="end"/>
        </w:r>
      </w:hyperlink>
    </w:p>
    <w:p>
      <w:pPr>
        <w:tabs>
          <w:tab w:val="right" w:leader="dot" w:pos="9062"/>
        </w:tabs>
        <w:ind w:left="220"/>
      </w:pPr>
      <w:hyperlink w:anchor="_Toc1805" w:history="1">
        <w:r>
          <w:rPr>
            <w:rFonts w:ascii="IRNazanin" w:hAnsi="IRNazanin" w:eastAsia="IRNazanin" w:cs="IRNazanin"/>
            <w:color w:val="111111"/>
            <w:sz w:val="22"/>
            <w:szCs w:val="22"/>
            <w:b w:val="0"/>
            <w:bCs w:val="0"/>
            <w:i w:val="0"/>
            <w:iCs w:val="0"/>
          </w:rPr>
          <w:t>وقفية المدرسة المرجانية / أسناد - عربي</w:t>
        </w:r>
        <w:r>
          <w:tab/>
        </w:r>
        <w:r>
          <w:fldChar w:fldCharType="begin"/>
        </w:r>
        <w:r>
          <w:instrText xml:space="preserve">PAGEREF 1805 \h</w:instrText>
        </w:r>
        <w:r>
          <w:fldChar w:fldCharType="end"/>
        </w:r>
      </w:hyperlink>
    </w:p>
    <w:p>
      <w:pPr>
        <w:tabs>
          <w:tab w:val="right" w:leader="dot" w:pos="9062"/>
        </w:tabs>
        <w:ind w:left="220"/>
      </w:pPr>
      <w:hyperlink w:anchor="_Toc1806" w:history="1">
        <w:r>
          <w:rPr>
            <w:rFonts w:ascii="IRNazanin" w:hAnsi="IRNazanin" w:eastAsia="IRNazanin" w:cs="IRNazanin"/>
            <w:color w:val="111111"/>
            <w:sz w:val="22"/>
            <w:szCs w:val="22"/>
            <w:b w:val="0"/>
            <w:bCs w:val="0"/>
            <w:i w:val="0"/>
            <w:iCs w:val="0"/>
          </w:rPr>
          <w:t>وقفي الهلال والخصاف (مختصر) = الجمع بين مختصر وقفي / فقه</w:t>
        </w:r>
        <w:r>
          <w:tab/>
        </w:r>
        <w:r>
          <w:fldChar w:fldCharType="begin"/>
        </w:r>
        <w:r>
          <w:instrText xml:space="preserve">PAGEREF 1806 \h</w:instrText>
        </w:r>
        <w:r>
          <w:fldChar w:fldCharType="end"/>
        </w:r>
      </w:hyperlink>
    </w:p>
    <w:p>
      <w:pPr>
        <w:tabs>
          <w:tab w:val="right" w:leader="dot" w:pos="9062"/>
        </w:tabs>
        <w:ind w:left="220"/>
      </w:pPr>
      <w:hyperlink w:anchor="_Toc1807" w:history="1">
        <w:r>
          <w:rPr>
            <w:rFonts w:ascii="IRNazanin" w:hAnsi="IRNazanin" w:eastAsia="IRNazanin" w:cs="IRNazanin"/>
            <w:color w:val="111111"/>
            <w:sz w:val="22"/>
            <w:szCs w:val="22"/>
            <w:b w:val="0"/>
            <w:bCs w:val="0"/>
            <w:i w:val="0"/>
            <w:iCs w:val="0"/>
          </w:rPr>
          <w:t>وقوعات رسمية / أسناد - عربي</w:t>
        </w:r>
        <w:r>
          <w:tab/>
        </w:r>
        <w:r>
          <w:fldChar w:fldCharType="begin"/>
        </w:r>
        <w:r>
          <w:instrText xml:space="preserve">PAGEREF 1807 \h</w:instrText>
        </w:r>
        <w:r>
          <w:fldChar w:fldCharType="end"/>
        </w:r>
      </w:hyperlink>
    </w:p>
    <w:p>
      <w:pPr>
        <w:tabs>
          <w:tab w:val="right" w:leader="dot" w:pos="9062"/>
        </w:tabs>
        <w:ind w:left="220"/>
      </w:pPr>
      <w:hyperlink w:anchor="_Toc1808" w:history="1">
        <w:r>
          <w:rPr>
            <w:rFonts w:ascii="IRNazanin" w:hAnsi="IRNazanin" w:eastAsia="IRNazanin" w:cs="IRNazanin"/>
            <w:color w:val="111111"/>
            <w:sz w:val="22"/>
            <w:szCs w:val="22"/>
            <w:b w:val="0"/>
            <w:bCs w:val="0"/>
            <w:i w:val="0"/>
            <w:iCs w:val="0"/>
          </w:rPr>
          <w:t>وقوع الاختلاف في أخبار النبي «ص» والأئمة (رسالة في )/ دراية - عربي</w:t>
        </w:r>
        <w:r>
          <w:tab/>
        </w:r>
        <w:r>
          <w:fldChar w:fldCharType="begin"/>
        </w:r>
        <w:r>
          <w:instrText xml:space="preserve">PAGEREF 1808 \h</w:instrText>
        </w:r>
        <w:r>
          <w:fldChar w:fldCharType="end"/>
        </w:r>
      </w:hyperlink>
    </w:p>
    <w:p>
      <w:pPr>
        <w:tabs>
          <w:tab w:val="right" w:leader="dot" w:pos="9062"/>
        </w:tabs>
        <w:ind w:left="220"/>
      </w:pPr>
      <w:hyperlink w:anchor="_Toc1809" w:history="1">
        <w:r>
          <w:rPr>
            <w:rFonts w:ascii="IRNazanin" w:hAnsi="IRNazanin" w:eastAsia="IRNazanin" w:cs="IRNazanin"/>
            <w:color w:val="111111"/>
            <w:sz w:val="22"/>
            <w:szCs w:val="22"/>
            <w:b w:val="0"/>
            <w:bCs w:val="0"/>
            <w:i w:val="0"/>
            <w:iCs w:val="0"/>
          </w:rPr>
          <w:t>الوقوف / فقه - عربي</w:t>
        </w:r>
        <w:r>
          <w:tab/>
        </w:r>
        <w:r>
          <w:fldChar w:fldCharType="begin"/>
        </w:r>
        <w:r>
          <w:instrText xml:space="preserve">PAGEREF 1809 \h</w:instrText>
        </w:r>
        <w:r>
          <w:fldChar w:fldCharType="end"/>
        </w:r>
      </w:hyperlink>
    </w:p>
    <w:p>
      <w:pPr>
        <w:tabs>
          <w:tab w:val="right" w:leader="dot" w:pos="9062"/>
        </w:tabs>
        <w:ind w:left="220"/>
      </w:pPr>
      <w:hyperlink w:anchor="_Toc1810" w:history="1">
        <w:r>
          <w:rPr>
            <w:rFonts w:ascii="IRNazanin" w:hAnsi="IRNazanin" w:eastAsia="IRNazanin" w:cs="IRNazanin"/>
            <w:color w:val="111111"/>
            <w:sz w:val="22"/>
            <w:szCs w:val="22"/>
            <w:b w:val="0"/>
            <w:bCs w:val="0"/>
            <w:i w:val="0"/>
            <w:iCs w:val="0"/>
          </w:rPr>
          <w:t>الوقوف / تجويد - عربي</w:t>
        </w:r>
        <w:r>
          <w:tab/>
        </w:r>
        <w:r>
          <w:fldChar w:fldCharType="begin"/>
        </w:r>
        <w:r>
          <w:instrText xml:space="preserve">PAGEREF 1810 \h</w:instrText>
        </w:r>
        <w:r>
          <w:fldChar w:fldCharType="end"/>
        </w:r>
      </w:hyperlink>
    </w:p>
    <w:p>
      <w:pPr>
        <w:tabs>
          <w:tab w:val="right" w:leader="dot" w:pos="9062"/>
        </w:tabs>
        <w:ind w:left="220"/>
      </w:pPr>
      <w:hyperlink w:anchor="_Toc1811" w:history="1">
        <w:r>
          <w:rPr>
            <w:rFonts w:ascii="IRNazanin" w:hAnsi="IRNazanin" w:eastAsia="IRNazanin" w:cs="IRNazanin"/>
            <w:color w:val="111111"/>
            <w:sz w:val="22"/>
            <w:szCs w:val="22"/>
            <w:b w:val="0"/>
            <w:bCs w:val="0"/>
            <w:i w:val="0"/>
            <w:iCs w:val="0"/>
          </w:rPr>
          <w:t>الوقوف التي تكفر / تجويد - عربي</w:t>
        </w:r>
        <w:r>
          <w:tab/>
        </w:r>
        <w:r>
          <w:fldChar w:fldCharType="begin"/>
        </w:r>
        <w:r>
          <w:instrText xml:space="preserve">PAGEREF 1811 \h</w:instrText>
        </w:r>
        <w:r>
          <w:fldChar w:fldCharType="end"/>
        </w:r>
      </w:hyperlink>
    </w:p>
    <w:p>
      <w:pPr>
        <w:tabs>
          <w:tab w:val="right" w:leader="dot" w:pos="9062"/>
        </w:tabs>
        <w:ind w:left="220"/>
      </w:pPr>
      <w:hyperlink w:anchor="_Toc1812" w:history="1">
        <w:r>
          <w:rPr>
            <w:rFonts w:ascii="IRNazanin" w:hAnsi="IRNazanin" w:eastAsia="IRNazanin" w:cs="IRNazanin"/>
            <w:color w:val="111111"/>
            <w:sz w:val="22"/>
            <w:szCs w:val="22"/>
            <w:b w:val="0"/>
            <w:bCs w:val="0"/>
            <w:i w:val="0"/>
            <w:iCs w:val="0"/>
          </w:rPr>
          <w:t>وقوف سجاوندي = وقف ووصل / تجويد - عربي وفارسي</w:t>
        </w:r>
        <w:r>
          <w:tab/>
        </w:r>
        <w:r>
          <w:fldChar w:fldCharType="begin"/>
        </w:r>
        <w:r>
          <w:instrText xml:space="preserve">PAGEREF 1812 \h</w:instrText>
        </w:r>
        <w:r>
          <w:fldChar w:fldCharType="end"/>
        </w:r>
      </w:hyperlink>
    </w:p>
    <w:p>
      <w:pPr>
        <w:tabs>
          <w:tab w:val="right" w:leader="dot" w:pos="9062"/>
        </w:tabs>
        <w:ind w:left="220"/>
      </w:pPr>
      <w:hyperlink w:anchor="_Toc1813" w:history="1">
        <w:r>
          <w:rPr>
            <w:rFonts w:ascii="IRNazanin" w:hAnsi="IRNazanin" w:eastAsia="IRNazanin" w:cs="IRNazanin"/>
            <w:color w:val="111111"/>
            <w:sz w:val="22"/>
            <w:szCs w:val="22"/>
            <w:b w:val="0"/>
            <w:bCs w:val="0"/>
            <w:i w:val="0"/>
            <w:iCs w:val="0"/>
          </w:rPr>
          <w:t>الوقوف على سر الحروف / - عربي</w:t>
        </w:r>
        <w:r>
          <w:tab/>
        </w:r>
        <w:r>
          <w:fldChar w:fldCharType="begin"/>
        </w:r>
        <w:r>
          <w:instrText xml:space="preserve">PAGEREF 1813 \h</w:instrText>
        </w:r>
        <w:r>
          <w:fldChar w:fldCharType="end"/>
        </w:r>
      </w:hyperlink>
    </w:p>
    <w:p>
      <w:pPr>
        <w:tabs>
          <w:tab w:val="right" w:leader="dot" w:pos="9062"/>
        </w:tabs>
        <w:ind w:left="220"/>
      </w:pPr>
      <w:hyperlink w:anchor="_Toc1814" w:history="1">
        <w:r>
          <w:rPr>
            <w:rFonts w:ascii="IRNazanin" w:hAnsi="IRNazanin" w:eastAsia="IRNazanin" w:cs="IRNazanin"/>
            <w:color w:val="111111"/>
            <w:sz w:val="22"/>
            <w:szCs w:val="22"/>
            <w:b w:val="0"/>
            <w:bCs w:val="0"/>
            <w:i w:val="0"/>
            <w:iCs w:val="0"/>
          </w:rPr>
          <w:t>وقوف القرآن = الموجز = الوقف والابتداء الصغير / تجويد - عربي</w:t>
        </w:r>
        <w:r>
          <w:tab/>
        </w:r>
        <w:r>
          <w:fldChar w:fldCharType="begin"/>
        </w:r>
        <w:r>
          <w:instrText xml:space="preserve">PAGEREF 1814 \h</w:instrText>
        </w:r>
        <w:r>
          <w:fldChar w:fldCharType="end"/>
        </w:r>
      </w:hyperlink>
    </w:p>
    <w:p>
      <w:pPr>
        <w:tabs>
          <w:tab w:val="right" w:leader="dot" w:pos="9062"/>
        </w:tabs>
        <w:ind w:left="220"/>
      </w:pPr>
      <w:hyperlink w:anchor="_Toc1815" w:history="1">
        <w:r>
          <w:rPr>
            <w:rFonts w:ascii="IRNazanin" w:hAnsi="IRNazanin" w:eastAsia="IRNazanin" w:cs="IRNazanin"/>
            <w:color w:val="111111"/>
            <w:sz w:val="22"/>
            <w:szCs w:val="22"/>
            <w:b w:val="0"/>
            <w:bCs w:val="0"/>
            <w:i w:val="0"/>
            <w:iCs w:val="0"/>
          </w:rPr>
          <w:t>وقوف القرآن / تجويد - عربي</w:t>
        </w:r>
        <w:r>
          <w:tab/>
        </w:r>
        <w:r>
          <w:fldChar w:fldCharType="begin"/>
        </w:r>
        <w:r>
          <w:instrText xml:space="preserve">PAGEREF 1815 \h</w:instrText>
        </w:r>
        <w:r>
          <w:fldChar w:fldCharType="end"/>
        </w:r>
      </w:hyperlink>
    </w:p>
    <w:p>
      <w:pPr>
        <w:tabs>
          <w:tab w:val="right" w:leader="dot" w:pos="9062"/>
        </w:tabs>
        <w:ind w:left="220"/>
      </w:pPr>
      <w:hyperlink w:anchor="_Toc1816" w:history="1">
        <w:r>
          <w:rPr>
            <w:rFonts w:ascii="IRNazanin" w:hAnsi="IRNazanin" w:eastAsia="IRNazanin" w:cs="IRNazanin"/>
            <w:color w:val="111111"/>
            <w:sz w:val="22"/>
            <w:szCs w:val="22"/>
            <w:b w:val="0"/>
            <w:bCs w:val="0"/>
            <w:i w:val="0"/>
            <w:iCs w:val="0"/>
          </w:rPr>
          <w:t>وقوف القرآن وقراءاته / قرائة - عربي</w:t>
        </w:r>
        <w:r>
          <w:tab/>
        </w:r>
        <w:r>
          <w:fldChar w:fldCharType="begin"/>
        </w:r>
        <w:r>
          <w:instrText xml:space="preserve">PAGEREF 1816 \h</w:instrText>
        </w:r>
        <w:r>
          <w:fldChar w:fldCharType="end"/>
        </w:r>
      </w:hyperlink>
    </w:p>
    <w:p>
      <w:pPr>
        <w:tabs>
          <w:tab w:val="right" w:leader="dot" w:pos="9062"/>
        </w:tabs>
        <w:ind w:left="220"/>
      </w:pPr>
      <w:hyperlink w:anchor="_Toc1817" w:history="1">
        <w:r>
          <w:rPr>
            <w:rFonts w:ascii="IRNazanin" w:hAnsi="IRNazanin" w:eastAsia="IRNazanin" w:cs="IRNazanin"/>
            <w:color w:val="111111"/>
            <w:sz w:val="22"/>
            <w:szCs w:val="22"/>
            <w:b w:val="0"/>
            <w:bCs w:val="0"/>
            <w:i w:val="0"/>
            <w:iCs w:val="0"/>
          </w:rPr>
          <w:t>الوقوف المحرمات / تجويد - عربي</w:t>
        </w:r>
        <w:r>
          <w:tab/>
        </w:r>
        <w:r>
          <w:fldChar w:fldCharType="begin"/>
        </w:r>
        <w:r>
          <w:instrText xml:space="preserve">PAGEREF 1817 \h</w:instrText>
        </w:r>
        <w:r>
          <w:fldChar w:fldCharType="end"/>
        </w:r>
      </w:hyperlink>
    </w:p>
    <w:p>
      <w:pPr>
        <w:tabs>
          <w:tab w:val="right" w:leader="dot" w:pos="9062"/>
        </w:tabs>
        <w:ind w:left="220"/>
      </w:pPr>
      <w:hyperlink w:anchor="_Toc1818" w:history="1">
        <w:r>
          <w:rPr>
            <w:rFonts w:ascii="IRNazanin" w:hAnsi="IRNazanin" w:eastAsia="IRNazanin" w:cs="IRNazanin"/>
            <w:color w:val="111111"/>
            <w:sz w:val="22"/>
            <w:szCs w:val="22"/>
            <w:b w:val="0"/>
            <w:bCs w:val="0"/>
            <w:i w:val="0"/>
            <w:iCs w:val="0"/>
          </w:rPr>
          <w:t>وقوف النبي (ص) في القرآن / علوم القرآن - عربي</w:t>
        </w:r>
        <w:r>
          <w:tab/>
        </w:r>
        <w:r>
          <w:fldChar w:fldCharType="begin"/>
        </w:r>
        <w:r>
          <w:instrText xml:space="preserve">PAGEREF 1818 \h</w:instrText>
        </w:r>
        <w:r>
          <w:fldChar w:fldCharType="end"/>
        </w:r>
      </w:hyperlink>
    </w:p>
    <w:p>
      <w:pPr>
        <w:tabs>
          <w:tab w:val="right" w:leader="dot" w:pos="9062"/>
        </w:tabs>
        <w:ind w:left="220"/>
      </w:pPr>
      <w:hyperlink w:anchor="_Toc1819" w:history="1">
        <w:r>
          <w:rPr>
            <w:rFonts w:ascii="IRNazanin" w:hAnsi="IRNazanin" w:eastAsia="IRNazanin" w:cs="IRNazanin"/>
            <w:color w:val="111111"/>
            <w:sz w:val="22"/>
            <w:szCs w:val="22"/>
            <w:b w:val="0"/>
            <w:bCs w:val="0"/>
            <w:i w:val="0"/>
            <w:iCs w:val="0"/>
          </w:rPr>
          <w:t>وقوف الهمام المنصف على قول الإمام أبي يوسف / فقه - عربي</w:t>
        </w:r>
        <w:r>
          <w:tab/>
        </w:r>
        <w:r>
          <w:fldChar w:fldCharType="begin"/>
        </w:r>
        <w:r>
          <w:instrText xml:space="preserve">PAGEREF 1819 \h</w:instrText>
        </w:r>
        <w:r>
          <w:fldChar w:fldCharType="end"/>
        </w:r>
      </w:hyperlink>
    </w:p>
    <w:p>
      <w:pPr>
        <w:tabs>
          <w:tab w:val="right" w:leader="dot" w:pos="9062"/>
        </w:tabs>
        <w:ind w:left="220"/>
      </w:pPr>
      <w:hyperlink w:anchor="_Toc1820" w:history="1">
        <w:r>
          <w:rPr>
            <w:rFonts w:ascii="IRNazanin" w:hAnsi="IRNazanin" w:eastAsia="IRNazanin" w:cs="IRNazanin"/>
            <w:color w:val="111111"/>
            <w:sz w:val="22"/>
            <w:szCs w:val="22"/>
            <w:b w:val="0"/>
            <w:bCs w:val="0"/>
            <w:i w:val="0"/>
            <w:iCs w:val="0"/>
          </w:rPr>
          <w:t>الوقوف والفوائد = أحكام آيات قرآن مجيد وفرقان حميد / قرائة، تجويد</w:t>
        </w:r>
        <w:r>
          <w:tab/>
        </w:r>
        <w:r>
          <w:fldChar w:fldCharType="begin"/>
        </w:r>
        <w:r>
          <w:instrText xml:space="preserve">PAGEREF 1820 \h</w:instrText>
        </w:r>
        <w:r>
          <w:fldChar w:fldCharType="end"/>
        </w:r>
      </w:hyperlink>
    </w:p>
    <w:p>
      <w:pPr>
        <w:tabs>
          <w:tab w:val="right" w:leader="dot" w:pos="9062"/>
        </w:tabs>
        <w:ind w:left="220"/>
      </w:pPr>
      <w:hyperlink w:anchor="_Toc1821" w:history="1">
        <w:r>
          <w:rPr>
            <w:rFonts w:ascii="IRNazanin" w:hAnsi="IRNazanin" w:eastAsia="IRNazanin" w:cs="IRNazanin"/>
            <w:color w:val="111111"/>
            <w:sz w:val="22"/>
            <w:szCs w:val="22"/>
            <w:b w:val="0"/>
            <w:bCs w:val="0"/>
            <w:i w:val="0"/>
            <w:iCs w:val="0"/>
          </w:rPr>
          <w:t>الوكالة / فقه - عربي</w:t>
        </w:r>
        <w:r>
          <w:tab/>
        </w:r>
        <w:r>
          <w:fldChar w:fldCharType="begin"/>
        </w:r>
        <w:r>
          <w:instrText xml:space="preserve">PAGEREF 1821 \h</w:instrText>
        </w:r>
        <w:r>
          <w:fldChar w:fldCharType="end"/>
        </w:r>
      </w:hyperlink>
    </w:p>
    <w:p>
      <w:pPr>
        <w:tabs>
          <w:tab w:val="right" w:leader="dot" w:pos="9062"/>
        </w:tabs>
        <w:ind w:left="220"/>
      </w:pPr>
      <w:hyperlink w:anchor="_Toc1822" w:history="1">
        <w:r>
          <w:rPr>
            <w:rFonts w:ascii="IRNazanin" w:hAnsi="IRNazanin" w:eastAsia="IRNazanin" w:cs="IRNazanin"/>
            <w:color w:val="111111"/>
            <w:sz w:val="22"/>
            <w:szCs w:val="22"/>
            <w:b w:val="0"/>
            <w:bCs w:val="0"/>
            <w:i w:val="0"/>
            <w:iCs w:val="0"/>
          </w:rPr>
          <w:t>الوكالة العامة = المسألة الخاصة في الوكالة العامة - فقه - عربي</w:t>
        </w:r>
        <w:r>
          <w:tab/>
        </w:r>
        <w:r>
          <w:fldChar w:fldCharType="begin"/>
        </w:r>
        <w:r>
          <w:instrText xml:space="preserve">PAGEREF 1822 \h</w:instrText>
        </w:r>
        <w:r>
          <w:fldChar w:fldCharType="end"/>
        </w:r>
      </w:hyperlink>
    </w:p>
    <w:p>
      <w:pPr>
        <w:tabs>
          <w:tab w:val="right" w:leader="dot" w:pos="9062"/>
        </w:tabs>
        <w:ind w:left="220"/>
      </w:pPr>
      <w:hyperlink w:anchor="_Toc1823" w:history="1">
        <w:r>
          <w:rPr>
            <w:rFonts w:ascii="IRNazanin" w:hAnsi="IRNazanin" w:eastAsia="IRNazanin" w:cs="IRNazanin"/>
            <w:color w:val="111111"/>
            <w:sz w:val="22"/>
            <w:szCs w:val="22"/>
            <w:b w:val="0"/>
            <w:bCs w:val="0"/>
            <w:i w:val="0"/>
            <w:iCs w:val="0"/>
          </w:rPr>
          <w:t>الولاء (رسالة) - الرسالة الولائية - الرسالة الخسروية في الولاء / فقه - عربي</w:t>
        </w:r>
        <w:r>
          <w:tab/>
        </w:r>
        <w:r>
          <w:fldChar w:fldCharType="begin"/>
        </w:r>
        <w:r>
          <w:instrText xml:space="preserve">PAGEREF 1823 \h</w:instrText>
        </w:r>
        <w:r>
          <w:fldChar w:fldCharType="end"/>
        </w:r>
      </w:hyperlink>
    </w:p>
    <w:p>
      <w:pPr>
        <w:tabs>
          <w:tab w:val="right" w:leader="dot" w:pos="9062"/>
        </w:tabs>
        <w:ind w:left="220"/>
      </w:pPr>
      <w:hyperlink w:anchor="_Toc1824" w:history="1">
        <w:r>
          <w:rPr>
            <w:rFonts w:ascii="IRNazanin" w:hAnsi="IRNazanin" w:eastAsia="IRNazanin" w:cs="IRNazanin"/>
            <w:color w:val="111111"/>
            <w:sz w:val="22"/>
            <w:szCs w:val="22"/>
            <w:b w:val="0"/>
            <w:bCs w:val="0"/>
            <w:i w:val="0"/>
            <w:iCs w:val="0"/>
          </w:rPr>
          <w:t>ولادات ووفيات الأئمة / تاريخ المعصومين - عربي</w:t>
        </w:r>
        <w:r>
          <w:tab/>
        </w:r>
        <w:r>
          <w:fldChar w:fldCharType="begin"/>
        </w:r>
        <w:r>
          <w:instrText xml:space="preserve">PAGEREF 1824 \h</w:instrText>
        </w:r>
        <w:r>
          <w:fldChar w:fldCharType="end"/>
        </w:r>
      </w:hyperlink>
    </w:p>
    <w:p>
      <w:pPr>
        <w:tabs>
          <w:tab w:val="right" w:leader="dot" w:pos="9062"/>
        </w:tabs>
        <w:ind w:left="220"/>
      </w:pPr>
      <w:hyperlink w:anchor="_Toc1825" w:history="1">
        <w:r>
          <w:rPr>
            <w:rFonts w:ascii="IRNazanin" w:hAnsi="IRNazanin" w:eastAsia="IRNazanin" w:cs="IRNazanin"/>
            <w:color w:val="111111"/>
            <w:sz w:val="22"/>
            <w:szCs w:val="22"/>
            <w:b w:val="0"/>
            <w:bCs w:val="0"/>
            <w:i w:val="0"/>
            <w:iCs w:val="0"/>
          </w:rPr>
          <w:t>الولادة / حديث - عربي</w:t>
        </w:r>
        <w:r>
          <w:tab/>
        </w:r>
        <w:r>
          <w:fldChar w:fldCharType="begin"/>
        </w:r>
        <w:r>
          <w:instrText xml:space="preserve">PAGEREF 1825 \h</w:instrText>
        </w:r>
        <w:r>
          <w:fldChar w:fldCharType="end"/>
        </w:r>
      </w:hyperlink>
    </w:p>
    <w:p>
      <w:pPr>
        <w:tabs>
          <w:tab w:val="right" w:leader="dot" w:pos="9062"/>
        </w:tabs>
        <w:ind w:left="220"/>
      </w:pPr>
      <w:hyperlink w:anchor="_Toc1826" w:history="1">
        <w:r>
          <w:rPr>
            <w:rFonts w:ascii="IRNazanin" w:hAnsi="IRNazanin" w:eastAsia="IRNazanin" w:cs="IRNazanin"/>
            <w:color w:val="111111"/>
            <w:sz w:val="22"/>
            <w:szCs w:val="22"/>
            <w:b w:val="0"/>
            <w:bCs w:val="0"/>
            <w:i w:val="0"/>
            <w:iCs w:val="0"/>
          </w:rPr>
          <w:t>الولاية على البكر العاقلة البالغة في التزويج / فقه - عربي</w:t>
        </w:r>
        <w:r>
          <w:tab/>
        </w:r>
        <w:r>
          <w:fldChar w:fldCharType="begin"/>
        </w:r>
        <w:r>
          <w:instrText xml:space="preserve">PAGEREF 1826 \h</w:instrText>
        </w:r>
        <w:r>
          <w:fldChar w:fldCharType="end"/>
        </w:r>
      </w:hyperlink>
    </w:p>
    <w:p>
      <w:pPr>
        <w:tabs>
          <w:tab w:val="right" w:leader="dot" w:pos="9062"/>
        </w:tabs>
        <w:ind w:left="220"/>
      </w:pPr>
      <w:hyperlink w:anchor="_Toc1827" w:history="1">
        <w:r>
          <w:rPr>
            <w:rFonts w:ascii="IRNazanin" w:hAnsi="IRNazanin" w:eastAsia="IRNazanin" w:cs="IRNazanin"/>
            <w:color w:val="111111"/>
            <w:sz w:val="22"/>
            <w:szCs w:val="22"/>
            <w:b w:val="0"/>
            <w:bCs w:val="0"/>
            <w:i w:val="0"/>
            <w:iCs w:val="0"/>
          </w:rPr>
          <w:t>ولاية الوصي على تزويج الصغير والصغيرة والمجنون / فقه - عربي</w:t>
        </w:r>
        <w:r>
          <w:tab/>
        </w:r>
        <w:r>
          <w:fldChar w:fldCharType="begin"/>
        </w:r>
        <w:r>
          <w:instrText xml:space="preserve">PAGEREF 1827 \h</w:instrText>
        </w:r>
        <w:r>
          <w:fldChar w:fldCharType="end"/>
        </w:r>
      </w:hyperlink>
    </w:p>
    <w:p>
      <w:pPr>
        <w:tabs>
          <w:tab w:val="right" w:leader="dot" w:pos="9062"/>
        </w:tabs>
        <w:ind w:left="220"/>
      </w:pPr>
      <w:hyperlink w:anchor="_Toc1828" w:history="1">
        <w:r>
          <w:rPr>
            <w:rFonts w:ascii="IRNazanin" w:hAnsi="IRNazanin" w:eastAsia="IRNazanin" w:cs="IRNazanin"/>
            <w:color w:val="111111"/>
            <w:sz w:val="22"/>
            <w:szCs w:val="22"/>
            <w:b w:val="0"/>
            <w:bCs w:val="0"/>
            <w:i w:val="0"/>
            <w:iCs w:val="0"/>
          </w:rPr>
          <w:t>الولد يتبع الأم رسالة في / فقه - عربي</w:t>
        </w:r>
        <w:r>
          <w:tab/>
        </w:r>
        <w:r>
          <w:fldChar w:fldCharType="begin"/>
        </w:r>
        <w:r>
          <w:instrText xml:space="preserve">PAGEREF 1828 \h</w:instrText>
        </w:r>
        <w:r>
          <w:fldChar w:fldCharType="end"/>
        </w:r>
      </w:hyperlink>
    </w:p>
    <w:p>
      <w:pPr>
        <w:tabs>
          <w:tab w:val="right" w:leader="dot" w:pos="9062"/>
        </w:tabs>
        <w:ind w:left="220"/>
      </w:pPr>
      <w:hyperlink w:anchor="_Toc1829" w:history="1">
        <w:r>
          <w:rPr>
            <w:rFonts w:ascii="IRNazanin" w:hAnsi="IRNazanin" w:eastAsia="IRNazanin" w:cs="IRNazanin"/>
            <w:color w:val="111111"/>
            <w:sz w:val="22"/>
            <w:szCs w:val="22"/>
            <w:b w:val="0"/>
            <w:bCs w:val="0"/>
            <w:i w:val="0"/>
            <w:iCs w:val="0"/>
          </w:rPr>
          <w:t>ومض البرق الموهن = لوامع البرق / عرفان وتصوف - عربي</w:t>
        </w:r>
        <w:r>
          <w:tab/>
        </w:r>
        <w:r>
          <w:fldChar w:fldCharType="begin"/>
        </w:r>
        <w:r>
          <w:instrText xml:space="preserve">PAGEREF 1829 \h</w:instrText>
        </w:r>
        <w:r>
          <w:fldChar w:fldCharType="end"/>
        </w:r>
      </w:hyperlink>
    </w:p>
    <w:p>
      <w:pPr>
        <w:tabs>
          <w:tab w:val="right" w:leader="dot" w:pos="9062"/>
        </w:tabs>
        <w:ind w:left="220"/>
      </w:pPr>
      <w:hyperlink w:anchor="_Toc1830" w:history="1">
        <w:r>
          <w:rPr>
            <w:rFonts w:ascii="IRNazanin" w:hAnsi="IRNazanin" w:eastAsia="IRNazanin" w:cs="IRNazanin"/>
            <w:color w:val="111111"/>
            <w:sz w:val="22"/>
            <w:szCs w:val="22"/>
            <w:b w:val="0"/>
            <w:bCs w:val="0"/>
            <w:i w:val="0"/>
            <w:iCs w:val="0"/>
          </w:rPr>
          <w:t>یادداشت / تاریخ - فارسي</w:t>
        </w:r>
        <w:r>
          <w:tab/>
        </w:r>
        <w:r>
          <w:fldChar w:fldCharType="begin"/>
        </w:r>
        <w:r>
          <w:instrText xml:space="preserve">PAGEREF 1830 \h</w:instrText>
        </w:r>
        <w:r>
          <w:fldChar w:fldCharType="end"/>
        </w:r>
      </w:hyperlink>
    </w:p>
    <w:p>
      <w:pPr>
        <w:tabs>
          <w:tab w:val="right" w:leader="dot" w:pos="9062"/>
        </w:tabs>
        <w:ind w:left="220"/>
      </w:pPr>
      <w:hyperlink w:anchor="_Toc1831" w:history="1">
        <w:r>
          <w:rPr>
            <w:rFonts w:ascii="IRNazanin" w:hAnsi="IRNazanin" w:eastAsia="IRNazanin" w:cs="IRNazanin"/>
            <w:color w:val="111111"/>
            <w:sz w:val="22"/>
            <w:szCs w:val="22"/>
            <w:b w:val="0"/>
            <w:bCs w:val="0"/>
            <w:i w:val="0"/>
            <w:iCs w:val="0"/>
          </w:rPr>
          <w:t>یادگار / طب - تركي</w:t>
        </w:r>
        <w:r>
          <w:tab/>
        </w:r>
        <w:r>
          <w:fldChar w:fldCharType="begin"/>
        </w:r>
        <w:r>
          <w:instrText xml:space="preserve">PAGEREF 1831 \h</w:instrText>
        </w:r>
        <w:r>
          <w:fldChar w:fldCharType="end"/>
        </w:r>
      </w:hyperlink>
    </w:p>
    <w:p>
      <w:pPr>
        <w:tabs>
          <w:tab w:val="right" w:leader="dot" w:pos="9062"/>
        </w:tabs>
        <w:ind w:left="220"/>
      </w:pPr>
      <w:hyperlink w:anchor="_Toc1832" w:history="1">
        <w:r>
          <w:rPr>
            <w:rFonts w:ascii="IRNazanin" w:hAnsi="IRNazanin" w:eastAsia="IRNazanin" w:cs="IRNazanin"/>
            <w:color w:val="111111"/>
            <w:sz w:val="22"/>
            <w:szCs w:val="22"/>
            <w:b w:val="0"/>
            <w:bCs w:val="0"/>
            <w:i w:val="0"/>
            <w:iCs w:val="0"/>
          </w:rPr>
          <w:t>یادنامه / تراجم - عربي</w:t>
        </w:r>
        <w:r>
          <w:tab/>
        </w:r>
        <w:r>
          <w:fldChar w:fldCharType="begin"/>
        </w:r>
        <w:r>
          <w:instrText xml:space="preserve">PAGEREF 1832 \h</w:instrText>
        </w:r>
        <w:r>
          <w:fldChar w:fldCharType="end"/>
        </w:r>
      </w:hyperlink>
    </w:p>
    <w:p>
      <w:pPr>
        <w:tabs>
          <w:tab w:val="right" w:leader="dot" w:pos="9062"/>
        </w:tabs>
        <w:ind w:left="220"/>
      </w:pPr>
      <w:hyperlink w:anchor="_Toc1833" w:history="1">
        <w:r>
          <w:rPr>
            <w:rFonts w:ascii="IRNazanin" w:hAnsi="IRNazanin" w:eastAsia="IRNazanin" w:cs="IRNazanin"/>
            <w:color w:val="111111"/>
            <w:sz w:val="22"/>
            <w:szCs w:val="22"/>
            <w:b w:val="0"/>
            <w:bCs w:val="0"/>
            <w:i w:val="0"/>
            <w:iCs w:val="0"/>
          </w:rPr>
          <w:t>الياسمينية (أرجوزة) / شعر، رياضيات - عربي</w:t>
        </w:r>
        <w:r>
          <w:tab/>
        </w:r>
        <w:r>
          <w:fldChar w:fldCharType="begin"/>
        </w:r>
        <w:r>
          <w:instrText xml:space="preserve">PAGEREF 1833 \h</w:instrText>
        </w:r>
        <w:r>
          <w:fldChar w:fldCharType="end"/>
        </w:r>
      </w:hyperlink>
    </w:p>
    <w:p>
      <w:pPr>
        <w:tabs>
          <w:tab w:val="right" w:leader="dot" w:pos="9062"/>
        </w:tabs>
        <w:ind w:left="220"/>
      </w:pPr>
      <w:hyperlink w:anchor="_Toc1834" w:history="1">
        <w:r>
          <w:rPr>
            <w:rFonts w:ascii="IRNazanin" w:hAnsi="IRNazanin" w:eastAsia="IRNazanin" w:cs="IRNazanin"/>
            <w:color w:val="111111"/>
            <w:sz w:val="22"/>
            <w:szCs w:val="22"/>
            <w:b w:val="0"/>
            <w:bCs w:val="0"/>
            <w:i w:val="0"/>
            <w:iCs w:val="0"/>
          </w:rPr>
          <w:t>الياقوت / كلام وعقائد - عربي</w:t>
        </w:r>
        <w:r>
          <w:tab/>
        </w:r>
        <w:r>
          <w:fldChar w:fldCharType="begin"/>
        </w:r>
        <w:r>
          <w:instrText xml:space="preserve">PAGEREF 1834 \h</w:instrText>
        </w:r>
        <w:r>
          <w:fldChar w:fldCharType="end"/>
        </w:r>
      </w:hyperlink>
    </w:p>
    <w:p>
      <w:pPr>
        <w:tabs>
          <w:tab w:val="right" w:leader="dot" w:pos="9062"/>
        </w:tabs>
        <w:ind w:left="220"/>
      </w:pPr>
      <w:hyperlink w:anchor="_Toc1835" w:history="1">
        <w:r>
          <w:rPr>
            <w:rFonts w:ascii="IRNazanin" w:hAnsi="IRNazanin" w:eastAsia="IRNazanin" w:cs="IRNazanin"/>
            <w:color w:val="111111"/>
            <w:sz w:val="22"/>
            <w:szCs w:val="22"/>
            <w:b w:val="0"/>
            <w:bCs w:val="0"/>
            <w:i w:val="0"/>
            <w:iCs w:val="0"/>
          </w:rPr>
          <w:t>ياقوتة المواعظ والموعظة / مواعظ - عربي</w:t>
        </w:r>
        <w:r>
          <w:tab/>
        </w:r>
        <w:r>
          <w:fldChar w:fldCharType="begin"/>
        </w:r>
        <w:r>
          <w:instrText xml:space="preserve">PAGEREF 1835 \h</w:instrText>
        </w:r>
        <w:r>
          <w:fldChar w:fldCharType="end"/>
        </w:r>
      </w:hyperlink>
    </w:p>
    <w:p>
      <w:pPr>
        <w:tabs>
          <w:tab w:val="right" w:leader="dot" w:pos="9062"/>
        </w:tabs>
        <w:ind w:left="220"/>
      </w:pPr>
      <w:hyperlink w:anchor="_Toc1836" w:history="1">
        <w:r>
          <w:rPr>
            <w:rFonts w:ascii="IRNazanin" w:hAnsi="IRNazanin" w:eastAsia="IRNazanin" w:cs="IRNazanin"/>
            <w:color w:val="111111"/>
            <w:sz w:val="22"/>
            <w:szCs w:val="22"/>
            <w:b w:val="0"/>
            <w:bCs w:val="0"/>
            <w:i w:val="0"/>
            <w:iCs w:val="0"/>
          </w:rPr>
          <w:t>يبادي الصفي بمدح النبي واللامية النبوية / شعر - عربي</w:t>
        </w:r>
        <w:r>
          <w:tab/>
        </w:r>
        <w:r>
          <w:fldChar w:fldCharType="begin"/>
        </w:r>
        <w:r>
          <w:instrText xml:space="preserve">PAGEREF 1836 \h</w:instrText>
        </w:r>
        <w:r>
          <w:fldChar w:fldCharType="end"/>
        </w:r>
      </w:hyperlink>
    </w:p>
    <w:p>
      <w:pPr>
        <w:tabs>
          <w:tab w:val="right" w:leader="dot" w:pos="9062"/>
        </w:tabs>
        <w:ind w:left="220"/>
      </w:pPr>
      <w:hyperlink w:anchor="_Toc1837" w:history="1">
        <w:r>
          <w:rPr>
            <w:rFonts w:ascii="IRNazanin" w:hAnsi="IRNazanin" w:eastAsia="IRNazanin" w:cs="IRNazanin"/>
            <w:color w:val="111111"/>
            <w:sz w:val="22"/>
            <w:szCs w:val="22"/>
            <w:b w:val="0"/>
            <w:bCs w:val="0"/>
            <w:i w:val="0"/>
            <w:iCs w:val="0"/>
          </w:rPr>
          <w:t>يتيمة الدهر / أخلاق - عربي</w:t>
        </w:r>
        <w:r>
          <w:tab/>
        </w:r>
        <w:r>
          <w:fldChar w:fldCharType="begin"/>
        </w:r>
        <w:r>
          <w:instrText xml:space="preserve">PAGEREF 1837 \h</w:instrText>
        </w:r>
        <w:r>
          <w:fldChar w:fldCharType="end"/>
        </w:r>
      </w:hyperlink>
    </w:p>
    <w:p>
      <w:pPr>
        <w:tabs>
          <w:tab w:val="right" w:leader="dot" w:pos="9062"/>
        </w:tabs>
        <w:ind w:left="220"/>
      </w:pPr>
      <w:hyperlink w:anchor="_Toc1838" w:history="1">
        <w:r>
          <w:rPr>
            <w:rFonts w:ascii="IRNazanin" w:hAnsi="IRNazanin" w:eastAsia="IRNazanin" w:cs="IRNazanin"/>
            <w:color w:val="111111"/>
            <w:sz w:val="22"/>
            <w:szCs w:val="22"/>
            <w:b w:val="0"/>
            <w:bCs w:val="0"/>
            <w:i w:val="0"/>
            <w:iCs w:val="0"/>
          </w:rPr>
          <w:t>يتيمة الدهر في علماء العصر / رجال - عربي</w:t>
        </w:r>
        <w:r>
          <w:tab/>
        </w:r>
        <w:r>
          <w:fldChar w:fldCharType="begin"/>
        </w:r>
        <w:r>
          <w:instrText xml:space="preserve">PAGEREF 1838 \h</w:instrText>
        </w:r>
        <w:r>
          <w:fldChar w:fldCharType="end"/>
        </w:r>
      </w:hyperlink>
    </w:p>
    <w:p>
      <w:pPr>
        <w:tabs>
          <w:tab w:val="right" w:leader="dot" w:pos="9062"/>
        </w:tabs>
        <w:ind w:left="220"/>
      </w:pPr>
      <w:hyperlink w:anchor="_Toc1839" w:history="1">
        <w:r>
          <w:rPr>
            <w:rFonts w:ascii="IRNazanin" w:hAnsi="IRNazanin" w:eastAsia="IRNazanin" w:cs="IRNazanin"/>
            <w:color w:val="111111"/>
            <w:sz w:val="22"/>
            <w:szCs w:val="22"/>
            <w:b w:val="0"/>
            <w:bCs w:val="0"/>
            <w:i w:val="0"/>
            <w:iCs w:val="0"/>
          </w:rPr>
          <w:t>يتيمة الدهر في فتاوى العصر / فقه - عربي</w:t>
        </w:r>
        <w:r>
          <w:tab/>
        </w:r>
        <w:r>
          <w:fldChar w:fldCharType="begin"/>
        </w:r>
        <w:r>
          <w:instrText xml:space="preserve">PAGEREF 1839 \h</w:instrText>
        </w:r>
        <w:r>
          <w:fldChar w:fldCharType="end"/>
        </w:r>
      </w:hyperlink>
    </w:p>
    <w:p>
      <w:pPr>
        <w:tabs>
          <w:tab w:val="right" w:leader="dot" w:pos="9062"/>
        </w:tabs>
        <w:ind w:left="220"/>
      </w:pPr>
      <w:hyperlink w:anchor="_Toc1840" w:history="1">
        <w:r>
          <w:rPr>
            <w:rFonts w:ascii="IRNazanin" w:hAnsi="IRNazanin" w:eastAsia="IRNazanin" w:cs="IRNazanin"/>
            <w:color w:val="111111"/>
            <w:sz w:val="22"/>
            <w:szCs w:val="22"/>
            <w:b w:val="0"/>
            <w:bCs w:val="0"/>
            <w:i w:val="0"/>
            <w:iCs w:val="0"/>
          </w:rPr>
          <w:t>يتيمة الدهر في محاسن أهل العصر / تراجم - عربي</w:t>
        </w:r>
        <w:r>
          <w:tab/>
        </w:r>
        <w:r>
          <w:fldChar w:fldCharType="begin"/>
        </w:r>
        <w:r>
          <w:instrText xml:space="preserve">PAGEREF 1840 \h</w:instrText>
        </w:r>
        <w:r>
          <w:fldChar w:fldCharType="end"/>
        </w:r>
      </w:hyperlink>
    </w:p>
    <w:p>
      <w:pPr>
        <w:tabs>
          <w:tab w:val="right" w:leader="dot" w:pos="9062"/>
        </w:tabs>
        <w:ind w:left="220"/>
      </w:pPr>
      <w:hyperlink w:anchor="_Toc1841" w:history="1">
        <w:r>
          <w:rPr>
            <w:rFonts w:ascii="IRNazanin" w:hAnsi="IRNazanin" w:eastAsia="IRNazanin" w:cs="IRNazanin"/>
            <w:color w:val="111111"/>
            <w:sz w:val="22"/>
            <w:szCs w:val="22"/>
            <w:b w:val="0"/>
            <w:bCs w:val="0"/>
            <w:i w:val="0"/>
            <w:iCs w:val="0"/>
          </w:rPr>
          <w:t>اليتيمة الغروية والتحفة النجفية / تاريخ - عربي</w:t>
        </w:r>
        <w:r>
          <w:tab/>
        </w:r>
        <w:r>
          <w:fldChar w:fldCharType="begin"/>
        </w:r>
        <w:r>
          <w:instrText xml:space="preserve">PAGEREF 1841 \h</w:instrText>
        </w:r>
        <w:r>
          <w:fldChar w:fldCharType="end"/>
        </w:r>
      </w:hyperlink>
    </w:p>
    <w:p>
      <w:pPr>
        <w:tabs>
          <w:tab w:val="right" w:leader="dot" w:pos="9062"/>
        </w:tabs>
        <w:ind w:left="220"/>
      </w:pPr>
      <w:hyperlink w:anchor="_Toc1842" w:history="1">
        <w:r>
          <w:rPr>
            <w:rFonts w:ascii="IRNazanin" w:hAnsi="IRNazanin" w:eastAsia="IRNazanin" w:cs="IRNazanin"/>
            <w:color w:val="111111"/>
            <w:sz w:val="22"/>
            <w:szCs w:val="22"/>
            <w:b w:val="0"/>
            <w:bCs w:val="0"/>
            <w:i w:val="0"/>
            <w:iCs w:val="0"/>
          </w:rPr>
          <w:t>اليتيمة الغروية والتحفة النجفية في البقعة المباركة الزكية / تاريخ - عربي</w:t>
        </w:r>
        <w:r>
          <w:tab/>
        </w:r>
        <w:r>
          <w:fldChar w:fldCharType="begin"/>
        </w:r>
        <w:r>
          <w:instrText xml:space="preserve">PAGEREF 1842 \h</w:instrText>
        </w:r>
        <w:r>
          <w:fldChar w:fldCharType="end"/>
        </w:r>
      </w:hyperlink>
    </w:p>
    <w:p>
      <w:pPr>
        <w:tabs>
          <w:tab w:val="right" w:leader="dot" w:pos="9062"/>
        </w:tabs>
        <w:ind w:left="220"/>
      </w:pPr>
      <w:hyperlink w:anchor="_Toc1843" w:history="1">
        <w:r>
          <w:rPr>
            <w:rFonts w:ascii="IRNazanin" w:hAnsi="IRNazanin" w:eastAsia="IRNazanin" w:cs="IRNazanin"/>
            <w:color w:val="111111"/>
            <w:sz w:val="22"/>
            <w:szCs w:val="22"/>
            <w:b w:val="0"/>
            <w:bCs w:val="0"/>
            <w:i w:val="0"/>
            <w:iCs w:val="0"/>
          </w:rPr>
          <w:t>اليد البسطي في الصلاة الوسطى / فقه - عربي</w:t>
        </w:r>
        <w:r>
          <w:tab/>
        </w:r>
        <w:r>
          <w:fldChar w:fldCharType="begin"/>
        </w:r>
        <w:r>
          <w:instrText xml:space="preserve">PAGEREF 1843 \h</w:instrText>
        </w:r>
        <w:r>
          <w:fldChar w:fldCharType="end"/>
        </w:r>
      </w:hyperlink>
    </w:p>
    <w:p>
      <w:pPr>
        <w:tabs>
          <w:tab w:val="right" w:leader="dot" w:pos="9062"/>
        </w:tabs>
        <w:ind w:left="220"/>
      </w:pPr>
      <w:hyperlink w:anchor="_Toc1844" w:history="1">
        <w:r>
          <w:rPr>
            <w:rFonts w:ascii="IRNazanin" w:hAnsi="IRNazanin" w:eastAsia="IRNazanin" w:cs="IRNazanin"/>
            <w:color w:val="111111"/>
            <w:sz w:val="22"/>
            <w:szCs w:val="22"/>
            <w:b w:val="0"/>
            <w:bCs w:val="0"/>
            <w:i w:val="0"/>
            <w:iCs w:val="0"/>
          </w:rPr>
          <w:t>يزيد بن معاوية (سؤال في) / تاريخ - عربي</w:t>
        </w:r>
        <w:r>
          <w:tab/>
        </w:r>
        <w:r>
          <w:fldChar w:fldCharType="begin"/>
        </w:r>
        <w:r>
          <w:instrText xml:space="preserve">PAGEREF 1844 \h</w:instrText>
        </w:r>
        <w:r>
          <w:fldChar w:fldCharType="end"/>
        </w:r>
      </w:hyperlink>
    </w:p>
    <w:p>
      <w:pPr>
        <w:tabs>
          <w:tab w:val="right" w:leader="dot" w:pos="9062"/>
        </w:tabs>
        <w:ind w:left="220"/>
      </w:pPr>
      <w:hyperlink w:anchor="_Toc1845" w:history="1">
        <w:r>
          <w:rPr>
            <w:rFonts w:ascii="IRNazanin" w:hAnsi="IRNazanin" w:eastAsia="IRNazanin" w:cs="IRNazanin"/>
            <w:color w:val="111111"/>
            <w:sz w:val="22"/>
            <w:szCs w:val="22"/>
            <w:b w:val="0"/>
            <w:bCs w:val="0"/>
            <w:i w:val="0"/>
            <w:iCs w:val="0"/>
          </w:rPr>
          <w:t>اليزيدية / أديان ومذاهب - عربي</w:t>
        </w:r>
        <w:r>
          <w:tab/>
        </w:r>
        <w:r>
          <w:fldChar w:fldCharType="begin"/>
        </w:r>
        <w:r>
          <w:instrText xml:space="preserve">PAGEREF 1845 \h</w:instrText>
        </w:r>
        <w:r>
          <w:fldChar w:fldCharType="end"/>
        </w:r>
      </w:hyperlink>
    </w:p>
    <w:p>
      <w:pPr>
        <w:tabs>
          <w:tab w:val="right" w:leader="dot" w:pos="9062"/>
        </w:tabs>
        <w:ind w:left="220"/>
      </w:pPr>
      <w:hyperlink w:anchor="_Toc1846" w:history="1">
        <w:r>
          <w:rPr>
            <w:rFonts w:ascii="IRNazanin" w:hAnsi="IRNazanin" w:eastAsia="IRNazanin" w:cs="IRNazanin"/>
            <w:color w:val="111111"/>
            <w:sz w:val="22"/>
            <w:szCs w:val="22"/>
            <w:b w:val="0"/>
            <w:bCs w:val="0"/>
            <w:i w:val="0"/>
            <w:iCs w:val="0"/>
          </w:rPr>
          <w:t>اليزيدية (رساله في ) / أديان ومذاهب - عربي</w:t>
        </w:r>
        <w:r>
          <w:tab/>
        </w:r>
        <w:r>
          <w:fldChar w:fldCharType="begin"/>
        </w:r>
        <w:r>
          <w:instrText xml:space="preserve">PAGEREF 1846 \h</w:instrText>
        </w:r>
        <w:r>
          <w:fldChar w:fldCharType="end"/>
        </w:r>
      </w:hyperlink>
    </w:p>
    <w:p>
      <w:pPr>
        <w:tabs>
          <w:tab w:val="right" w:leader="dot" w:pos="9062"/>
        </w:tabs>
        <w:ind w:left="220"/>
      </w:pPr>
      <w:hyperlink w:anchor="_Toc1847" w:history="1">
        <w:r>
          <w:rPr>
            <w:rFonts w:ascii="IRNazanin" w:hAnsi="IRNazanin" w:eastAsia="IRNazanin" w:cs="IRNazanin"/>
            <w:color w:val="111111"/>
            <w:sz w:val="22"/>
            <w:szCs w:val="22"/>
            <w:b w:val="0"/>
            <w:bCs w:val="0"/>
            <w:i w:val="0"/>
            <w:iCs w:val="0"/>
          </w:rPr>
          <w:t>اليشكريات / حديث - عربي</w:t>
        </w:r>
        <w:r>
          <w:tab/>
        </w:r>
        <w:r>
          <w:fldChar w:fldCharType="begin"/>
        </w:r>
        <w:r>
          <w:instrText xml:space="preserve">PAGEREF 1847 \h</w:instrText>
        </w:r>
        <w:r>
          <w:fldChar w:fldCharType="end"/>
        </w:r>
      </w:hyperlink>
    </w:p>
    <w:p>
      <w:pPr>
        <w:tabs>
          <w:tab w:val="right" w:leader="dot" w:pos="9062"/>
        </w:tabs>
        <w:ind w:left="220"/>
      </w:pPr>
      <w:hyperlink w:anchor="_Toc1848" w:history="1">
        <w:r>
          <w:rPr>
            <w:rFonts w:ascii="IRNazanin" w:hAnsi="IRNazanin" w:eastAsia="IRNazanin" w:cs="IRNazanin"/>
            <w:color w:val="111111"/>
            <w:sz w:val="22"/>
            <w:szCs w:val="22"/>
            <w:b w:val="0"/>
            <w:bCs w:val="0"/>
            <w:i w:val="0"/>
            <w:iCs w:val="0"/>
          </w:rPr>
          <w:t>يعود الشباب = عود الشباب / تراجم - عربي</w:t>
        </w:r>
        <w:r>
          <w:tab/>
        </w:r>
        <w:r>
          <w:fldChar w:fldCharType="begin"/>
        </w:r>
        <w:r>
          <w:instrText xml:space="preserve">PAGEREF 1848 \h</w:instrText>
        </w:r>
        <w:r>
          <w:fldChar w:fldCharType="end"/>
        </w:r>
      </w:hyperlink>
    </w:p>
    <w:p>
      <w:pPr>
        <w:tabs>
          <w:tab w:val="right" w:leader="dot" w:pos="9062"/>
        </w:tabs>
        <w:ind w:left="220"/>
      </w:pPr>
      <w:hyperlink w:anchor="_Toc1849" w:history="1">
        <w:r>
          <w:rPr>
            <w:rFonts w:ascii="IRNazanin" w:hAnsi="IRNazanin" w:eastAsia="IRNazanin" w:cs="IRNazanin"/>
            <w:color w:val="111111"/>
            <w:sz w:val="22"/>
            <w:szCs w:val="22"/>
            <w:b w:val="0"/>
            <w:bCs w:val="0"/>
            <w:i w:val="0"/>
            <w:iCs w:val="0"/>
          </w:rPr>
          <w:t>اليقين باختصاص مولانا علي بامرة المؤمنين = كشف اليقين = كتاب اليقين</w:t>
        </w:r>
        <w:r>
          <w:tab/>
        </w:r>
        <w:r>
          <w:fldChar w:fldCharType="begin"/>
        </w:r>
        <w:r>
          <w:instrText xml:space="preserve">PAGEREF 1849 \h</w:instrText>
        </w:r>
        <w:r>
          <w:fldChar w:fldCharType="end"/>
        </w:r>
      </w:hyperlink>
    </w:p>
    <w:p>
      <w:pPr>
        <w:tabs>
          <w:tab w:val="right" w:leader="dot" w:pos="9062"/>
        </w:tabs>
        <w:ind w:left="220"/>
      </w:pPr>
      <w:hyperlink w:anchor="_Toc1850" w:history="1">
        <w:r>
          <w:rPr>
            <w:rFonts w:ascii="IRNazanin" w:hAnsi="IRNazanin" w:eastAsia="IRNazanin" w:cs="IRNazanin"/>
            <w:color w:val="111111"/>
            <w:sz w:val="22"/>
            <w:szCs w:val="22"/>
            <w:b w:val="0"/>
            <w:bCs w:val="0"/>
            <w:i w:val="0"/>
            <w:iCs w:val="0"/>
          </w:rPr>
          <w:t>اليمانيات المسلولة على الروافضة المخذولة / كلام وعقائد - عربي</w:t>
        </w:r>
        <w:r>
          <w:tab/>
        </w:r>
        <w:r>
          <w:fldChar w:fldCharType="begin"/>
        </w:r>
        <w:r>
          <w:instrText xml:space="preserve">PAGEREF 1850 \h</w:instrText>
        </w:r>
        <w:r>
          <w:fldChar w:fldCharType="end"/>
        </w:r>
      </w:hyperlink>
    </w:p>
    <w:p>
      <w:pPr>
        <w:tabs>
          <w:tab w:val="right" w:leader="dot" w:pos="9062"/>
        </w:tabs>
        <w:ind w:left="220"/>
      </w:pPr>
      <w:hyperlink w:anchor="_Toc1851" w:history="1">
        <w:r>
          <w:rPr>
            <w:rFonts w:ascii="IRNazanin" w:hAnsi="IRNazanin" w:eastAsia="IRNazanin" w:cs="IRNazanin"/>
            <w:color w:val="111111"/>
            <w:sz w:val="22"/>
            <w:szCs w:val="22"/>
            <w:b w:val="0"/>
            <w:bCs w:val="0"/>
            <w:i w:val="0"/>
            <w:iCs w:val="0"/>
          </w:rPr>
          <w:t>ينابيع الأحكام في معرفة الحلال والحرام / فقه - عربي</w:t>
        </w:r>
        <w:r>
          <w:tab/>
        </w:r>
        <w:r>
          <w:fldChar w:fldCharType="begin"/>
        </w:r>
        <w:r>
          <w:instrText xml:space="preserve">PAGEREF 1851 \h</w:instrText>
        </w:r>
        <w:r>
          <w:fldChar w:fldCharType="end"/>
        </w:r>
      </w:hyperlink>
    </w:p>
    <w:p>
      <w:pPr>
        <w:tabs>
          <w:tab w:val="right" w:leader="dot" w:pos="9062"/>
        </w:tabs>
        <w:ind w:left="220"/>
      </w:pPr>
      <w:hyperlink w:anchor="_Toc1852" w:history="1">
        <w:r>
          <w:rPr>
            <w:rFonts w:ascii="IRNazanin" w:hAnsi="IRNazanin" w:eastAsia="IRNazanin" w:cs="IRNazanin"/>
            <w:color w:val="111111"/>
            <w:sz w:val="22"/>
            <w:szCs w:val="22"/>
            <w:b w:val="0"/>
            <w:bCs w:val="0"/>
            <w:i w:val="0"/>
            <w:iCs w:val="0"/>
          </w:rPr>
          <w:t>ينابيع الأصول = الينابيع / أصول الفقه - عربي</w:t>
        </w:r>
        <w:r>
          <w:tab/>
        </w:r>
        <w:r>
          <w:fldChar w:fldCharType="begin"/>
        </w:r>
        <w:r>
          <w:instrText xml:space="preserve">PAGEREF 1852 \h</w:instrText>
        </w:r>
        <w:r>
          <w:fldChar w:fldCharType="end"/>
        </w:r>
      </w:hyperlink>
    </w:p>
    <w:p>
      <w:pPr>
        <w:tabs>
          <w:tab w:val="right" w:leader="dot" w:pos="9062"/>
        </w:tabs>
        <w:ind w:left="220"/>
      </w:pPr>
      <w:hyperlink w:anchor="_Toc1853" w:history="1">
        <w:r>
          <w:rPr>
            <w:rFonts w:ascii="IRNazanin" w:hAnsi="IRNazanin" w:eastAsia="IRNazanin" w:cs="IRNazanin"/>
            <w:color w:val="111111"/>
            <w:sz w:val="22"/>
            <w:szCs w:val="22"/>
            <w:b w:val="0"/>
            <w:bCs w:val="0"/>
            <w:i w:val="0"/>
            <w:iCs w:val="0"/>
          </w:rPr>
          <w:t>الينابيع في معرفة الأصول والتفاريع - شرح مختصر القدوري / فقه - عربي</w:t>
        </w:r>
        <w:r>
          <w:tab/>
        </w:r>
        <w:r>
          <w:fldChar w:fldCharType="begin"/>
        </w:r>
        <w:r>
          <w:instrText xml:space="preserve">PAGEREF 1853 \h</w:instrText>
        </w:r>
        <w:r>
          <w:fldChar w:fldCharType="end"/>
        </w:r>
      </w:hyperlink>
    </w:p>
    <w:p>
      <w:pPr>
        <w:tabs>
          <w:tab w:val="right" w:leader="dot" w:pos="9062"/>
        </w:tabs>
        <w:ind w:left="220"/>
      </w:pPr>
      <w:hyperlink w:anchor="_Toc1854" w:history="1">
        <w:r>
          <w:rPr>
            <w:rFonts w:ascii="IRNazanin" w:hAnsi="IRNazanin" w:eastAsia="IRNazanin" w:cs="IRNazanin"/>
            <w:color w:val="111111"/>
            <w:sz w:val="22"/>
            <w:szCs w:val="22"/>
            <w:b w:val="0"/>
            <w:bCs w:val="0"/>
            <w:i w:val="0"/>
            <w:iCs w:val="0"/>
          </w:rPr>
          <w:t>ينبوع الحياة = زجر النفس - ترجمه فصول هرمس / أخلاق - فارسي</w:t>
        </w:r>
        <w:r>
          <w:tab/>
        </w:r>
        <w:r>
          <w:fldChar w:fldCharType="begin"/>
        </w:r>
        <w:r>
          <w:instrText xml:space="preserve">PAGEREF 1854 \h</w:instrText>
        </w:r>
        <w:r>
          <w:fldChar w:fldCharType="end"/>
        </w:r>
      </w:hyperlink>
    </w:p>
    <w:p>
      <w:pPr>
        <w:tabs>
          <w:tab w:val="right" w:leader="dot" w:pos="9062"/>
        </w:tabs>
        <w:ind w:left="220"/>
      </w:pPr>
      <w:hyperlink w:anchor="_Toc1855" w:history="1">
        <w:r>
          <w:rPr>
            <w:rFonts w:ascii="IRNazanin" w:hAnsi="IRNazanin" w:eastAsia="IRNazanin" w:cs="IRNazanin"/>
            <w:color w:val="111111"/>
            <w:sz w:val="22"/>
            <w:szCs w:val="22"/>
            <w:b w:val="0"/>
            <w:bCs w:val="0"/>
            <w:i w:val="0"/>
            <w:iCs w:val="0"/>
          </w:rPr>
          <w:t>ينبوع الحياة / أخلاق - عربي</w:t>
        </w:r>
        <w:r>
          <w:tab/>
        </w:r>
        <w:r>
          <w:fldChar w:fldCharType="begin"/>
        </w:r>
        <w:r>
          <w:instrText xml:space="preserve">PAGEREF 1855 \h</w:instrText>
        </w:r>
        <w:r>
          <w:fldChar w:fldCharType="end"/>
        </w:r>
      </w:hyperlink>
    </w:p>
    <w:p>
      <w:pPr>
        <w:tabs>
          <w:tab w:val="right" w:leader="dot" w:pos="9062"/>
        </w:tabs>
        <w:ind w:left="220"/>
      </w:pPr>
      <w:hyperlink w:anchor="_Toc1856" w:history="1">
        <w:r>
          <w:rPr>
            <w:rFonts w:ascii="IRNazanin" w:hAnsi="IRNazanin" w:eastAsia="IRNazanin" w:cs="IRNazanin"/>
            <w:color w:val="111111"/>
            <w:sz w:val="22"/>
            <w:szCs w:val="22"/>
            <w:b w:val="0"/>
            <w:bCs w:val="0"/>
            <w:i w:val="0"/>
            <w:iCs w:val="0"/>
          </w:rPr>
          <w:t>الينبوع المتنجس في الرّد على مَن قال المنجس لا يُنجس / فقه - عربي</w:t>
        </w:r>
        <w:r>
          <w:tab/>
        </w:r>
        <w:r>
          <w:fldChar w:fldCharType="begin"/>
        </w:r>
        <w:r>
          <w:instrText xml:space="preserve">PAGEREF 1856 \h</w:instrText>
        </w:r>
        <w:r>
          <w:fldChar w:fldCharType="end"/>
        </w:r>
      </w:hyperlink>
    </w:p>
    <w:p>
      <w:pPr>
        <w:tabs>
          <w:tab w:val="right" w:leader="dot" w:pos="9062"/>
        </w:tabs>
        <w:ind w:left="220"/>
      </w:pPr>
      <w:hyperlink w:anchor="_Toc1857" w:history="1">
        <w:r>
          <w:rPr>
            <w:rFonts w:ascii="IRNazanin" w:hAnsi="IRNazanin" w:eastAsia="IRNazanin" w:cs="IRNazanin"/>
            <w:color w:val="111111"/>
            <w:sz w:val="22"/>
            <w:szCs w:val="22"/>
            <w:b w:val="0"/>
            <w:bCs w:val="0"/>
            <w:i w:val="0"/>
            <w:iCs w:val="0"/>
          </w:rPr>
          <w:t>اليواقيت / أدب - عربي</w:t>
        </w:r>
        <w:r>
          <w:tab/>
        </w:r>
        <w:r>
          <w:fldChar w:fldCharType="begin"/>
        </w:r>
        <w:r>
          <w:instrText xml:space="preserve">PAGEREF 1857 \h</w:instrText>
        </w:r>
        <w:r>
          <w:fldChar w:fldCharType="end"/>
        </w:r>
      </w:hyperlink>
    </w:p>
    <w:p>
      <w:pPr>
        <w:tabs>
          <w:tab w:val="right" w:leader="dot" w:pos="9062"/>
        </w:tabs>
        <w:ind w:left="220"/>
      </w:pPr>
      <w:hyperlink w:anchor="_Toc1858" w:history="1">
        <w:r>
          <w:rPr>
            <w:rFonts w:ascii="IRNazanin" w:hAnsi="IRNazanin" w:eastAsia="IRNazanin" w:cs="IRNazanin"/>
            <w:color w:val="111111"/>
            <w:sz w:val="22"/>
            <w:szCs w:val="22"/>
            <w:b w:val="0"/>
            <w:bCs w:val="0"/>
            <w:i w:val="0"/>
            <w:iCs w:val="0"/>
          </w:rPr>
          <w:t>اليواقيت في الرد على الطواغيت / كلام وعقائد - عربي</w:t>
        </w:r>
        <w:r>
          <w:tab/>
        </w:r>
        <w:r>
          <w:fldChar w:fldCharType="begin"/>
        </w:r>
        <w:r>
          <w:instrText xml:space="preserve">PAGEREF 1858 \h</w:instrText>
        </w:r>
        <w:r>
          <w:fldChar w:fldCharType="end"/>
        </w:r>
      </w:hyperlink>
    </w:p>
    <w:p>
      <w:pPr>
        <w:tabs>
          <w:tab w:val="right" w:leader="dot" w:pos="9062"/>
        </w:tabs>
        <w:ind w:left="220"/>
      </w:pPr>
      <w:hyperlink w:anchor="_Toc1859" w:history="1">
        <w:r>
          <w:rPr>
            <w:rFonts w:ascii="IRNazanin" w:hAnsi="IRNazanin" w:eastAsia="IRNazanin" w:cs="IRNazanin"/>
            <w:color w:val="111111"/>
            <w:sz w:val="22"/>
            <w:szCs w:val="22"/>
            <w:b w:val="0"/>
            <w:bCs w:val="0"/>
            <w:i w:val="0"/>
            <w:iCs w:val="0"/>
          </w:rPr>
          <w:t>اليواقيت في علم المواقيت / فقه - عربي</w:t>
        </w:r>
        <w:r>
          <w:tab/>
        </w:r>
        <w:r>
          <w:fldChar w:fldCharType="begin"/>
        </w:r>
        <w:r>
          <w:instrText xml:space="preserve">PAGEREF 1859 \h</w:instrText>
        </w:r>
        <w:r>
          <w:fldChar w:fldCharType="end"/>
        </w:r>
      </w:hyperlink>
    </w:p>
    <w:p>
      <w:pPr>
        <w:tabs>
          <w:tab w:val="right" w:leader="dot" w:pos="9062"/>
        </w:tabs>
        <w:ind w:left="220"/>
      </w:pPr>
      <w:hyperlink w:anchor="_Toc1860" w:history="1">
        <w:r>
          <w:rPr>
            <w:rFonts w:ascii="IRNazanin" w:hAnsi="IRNazanin" w:eastAsia="IRNazanin" w:cs="IRNazanin"/>
            <w:color w:val="111111"/>
            <w:sz w:val="22"/>
            <w:szCs w:val="22"/>
            <w:b w:val="0"/>
            <w:bCs w:val="0"/>
            <w:i w:val="0"/>
            <w:iCs w:val="0"/>
          </w:rPr>
          <w:t>اليواقيت في علم المواقيت / هيئة شعر - عربي</w:t>
        </w:r>
        <w:r>
          <w:tab/>
        </w:r>
        <w:r>
          <w:fldChar w:fldCharType="begin"/>
        </w:r>
        <w:r>
          <w:instrText xml:space="preserve">PAGEREF 1860 \h</w:instrText>
        </w:r>
        <w:r>
          <w:fldChar w:fldCharType="end"/>
        </w:r>
      </w:hyperlink>
    </w:p>
    <w:p>
      <w:pPr>
        <w:tabs>
          <w:tab w:val="right" w:leader="dot" w:pos="9062"/>
        </w:tabs>
        <w:ind w:left="220"/>
      </w:pPr>
      <w:hyperlink w:anchor="_Toc1861" w:history="1">
        <w:r>
          <w:rPr>
            <w:rFonts w:ascii="IRNazanin" w:hAnsi="IRNazanin" w:eastAsia="IRNazanin" w:cs="IRNazanin"/>
            <w:color w:val="111111"/>
            <w:sz w:val="22"/>
            <w:szCs w:val="22"/>
            <w:b w:val="0"/>
            <w:bCs w:val="0"/>
            <w:i w:val="0"/>
            <w:iCs w:val="0"/>
          </w:rPr>
          <w:t>اليواقيت في علم المواقيت / هيئة، شعر - عربي</w:t>
        </w:r>
        <w:r>
          <w:tab/>
        </w:r>
        <w:r>
          <w:fldChar w:fldCharType="begin"/>
        </w:r>
        <w:r>
          <w:instrText xml:space="preserve">PAGEREF 1861 \h</w:instrText>
        </w:r>
        <w:r>
          <w:fldChar w:fldCharType="end"/>
        </w:r>
      </w:hyperlink>
    </w:p>
    <w:p>
      <w:pPr>
        <w:tabs>
          <w:tab w:val="right" w:leader="dot" w:pos="9062"/>
        </w:tabs>
        <w:ind w:left="220"/>
      </w:pPr>
      <w:hyperlink w:anchor="_Toc1862" w:history="1">
        <w:r>
          <w:rPr>
            <w:rFonts w:ascii="IRNazanin" w:hAnsi="IRNazanin" w:eastAsia="IRNazanin" w:cs="IRNazanin"/>
            <w:color w:val="111111"/>
            <w:sz w:val="22"/>
            <w:szCs w:val="22"/>
            <w:b w:val="0"/>
            <w:bCs w:val="0"/>
            <w:i w:val="0"/>
            <w:iCs w:val="0"/>
          </w:rPr>
          <w:t>يواقيت المواقيت / - عربي</w:t>
        </w:r>
        <w:r>
          <w:tab/>
        </w:r>
        <w:r>
          <w:fldChar w:fldCharType="begin"/>
        </w:r>
        <w:r>
          <w:instrText xml:space="preserve">PAGEREF 1862 \h</w:instrText>
        </w:r>
        <w:r>
          <w:fldChar w:fldCharType="end"/>
        </w:r>
      </w:hyperlink>
    </w:p>
    <w:p>
      <w:pPr>
        <w:tabs>
          <w:tab w:val="right" w:leader="dot" w:pos="9062"/>
        </w:tabs>
        <w:ind w:left="220"/>
      </w:pPr>
      <w:hyperlink w:anchor="_Toc1863" w:history="1">
        <w:r>
          <w:rPr>
            <w:rFonts w:ascii="IRNazanin" w:hAnsi="IRNazanin" w:eastAsia="IRNazanin" w:cs="IRNazanin"/>
            <w:color w:val="111111"/>
            <w:sz w:val="22"/>
            <w:szCs w:val="22"/>
            <w:b w:val="0"/>
            <w:bCs w:val="0"/>
            <w:i w:val="0"/>
            <w:iCs w:val="0"/>
          </w:rPr>
          <w:t>اليواقيت والجواهر في بيان عقائد الاكابر / كلام وعقائد - عربي</w:t>
        </w:r>
        <w:r>
          <w:tab/>
        </w:r>
        <w:r>
          <w:fldChar w:fldCharType="begin"/>
        </w:r>
        <w:r>
          <w:instrText xml:space="preserve">PAGEREF 1863 \h</w:instrText>
        </w:r>
        <w:r>
          <w:fldChar w:fldCharType="end"/>
        </w:r>
      </w:hyperlink>
    </w:p>
    <w:p>
      <w:pPr>
        <w:tabs>
          <w:tab w:val="right" w:leader="dot" w:pos="9062"/>
        </w:tabs>
        <w:ind w:left="220"/>
      </w:pPr>
      <w:hyperlink w:anchor="_Toc1864" w:history="1">
        <w:r>
          <w:rPr>
            <w:rFonts w:ascii="IRNazanin" w:hAnsi="IRNazanin" w:eastAsia="IRNazanin" w:cs="IRNazanin"/>
            <w:color w:val="111111"/>
            <w:sz w:val="22"/>
            <w:szCs w:val="22"/>
            <w:b w:val="0"/>
            <w:bCs w:val="0"/>
            <w:i w:val="0"/>
            <w:iCs w:val="0"/>
          </w:rPr>
          <w:t>اليواقيت والدرر في شرح نزهة النظر / دراية - عربي</w:t>
        </w:r>
        <w:r>
          <w:tab/>
        </w:r>
        <w:r>
          <w:fldChar w:fldCharType="begin"/>
        </w:r>
        <w:r>
          <w:instrText xml:space="preserve">PAGEREF 1864 \h</w:instrText>
        </w:r>
        <w:r>
          <w:fldChar w:fldCharType="end"/>
        </w:r>
      </w:hyperlink>
    </w:p>
    <w:p>
      <w:pPr>
        <w:tabs>
          <w:tab w:val="right" w:leader="dot" w:pos="9062"/>
        </w:tabs>
        <w:ind w:left="220"/>
      </w:pPr>
      <w:hyperlink w:anchor="_Toc1865" w:history="1">
        <w:r>
          <w:rPr>
            <w:rFonts w:ascii="IRNazanin" w:hAnsi="IRNazanin" w:eastAsia="IRNazanin" w:cs="IRNazanin"/>
            <w:color w:val="111111"/>
            <w:sz w:val="22"/>
            <w:szCs w:val="22"/>
            <w:b w:val="0"/>
            <w:bCs w:val="0"/>
            <w:i w:val="0"/>
            <w:iCs w:val="0"/>
          </w:rPr>
          <w:t>يوحنائية = رسالة يوحنا رسالة يوحنا = منهاج المناهج = رسالة يوحنا الذمي / كلام</w:t>
        </w:r>
        <w:r>
          <w:tab/>
        </w:r>
        <w:r>
          <w:fldChar w:fldCharType="begin"/>
        </w:r>
        <w:r>
          <w:instrText xml:space="preserve">PAGEREF 1865 \h</w:instrText>
        </w:r>
        <w:r>
          <w:fldChar w:fldCharType="end"/>
        </w:r>
      </w:hyperlink>
    </w:p>
    <w:p>
      <w:pPr>
        <w:tabs>
          <w:tab w:val="right" w:leader="dot" w:pos="9062"/>
        </w:tabs>
        <w:ind w:left="220"/>
      </w:pPr>
      <w:hyperlink w:anchor="_Toc1866" w:history="1">
        <w:r>
          <w:rPr>
            <w:rFonts w:ascii="IRNazanin" w:hAnsi="IRNazanin" w:eastAsia="IRNazanin" w:cs="IRNazanin"/>
            <w:color w:val="111111"/>
            <w:sz w:val="22"/>
            <w:szCs w:val="22"/>
            <w:b w:val="0"/>
            <w:bCs w:val="0"/>
            <w:i w:val="0"/>
            <w:iCs w:val="0"/>
          </w:rPr>
          <w:t>يوسف وزليخا / شعر - فارسي</w:t>
        </w:r>
        <w:r>
          <w:tab/>
        </w:r>
        <w:r>
          <w:fldChar w:fldCharType="begin"/>
        </w:r>
        <w:r>
          <w:instrText xml:space="preserve">PAGEREF 1866 \h</w:instrText>
        </w:r>
        <w:r>
          <w:fldChar w:fldCharType="end"/>
        </w:r>
      </w:hyperlink>
    </w:p>
    <w:p>
      <w:pPr>
        <w:tabs>
          <w:tab w:val="right" w:leader="dot" w:pos="9062"/>
        </w:tabs>
        <w:ind w:left="220"/>
      </w:pPr>
      <w:hyperlink w:anchor="_Toc1867" w:history="1">
        <w:r>
          <w:rPr>
            <w:rFonts w:ascii="IRNazanin" w:hAnsi="IRNazanin" w:eastAsia="IRNazanin" w:cs="IRNazanin"/>
            <w:color w:val="111111"/>
            <w:sz w:val="22"/>
            <w:szCs w:val="22"/>
            <w:b w:val="0"/>
            <w:bCs w:val="0"/>
            <w:i w:val="0"/>
            <w:iCs w:val="0"/>
          </w:rPr>
          <w:t>يوسف وزليخا = عاشق ومعشوق / شعر - فارسي</w:t>
        </w:r>
        <w:r>
          <w:tab/>
        </w:r>
        <w:r>
          <w:fldChar w:fldCharType="begin"/>
        </w:r>
        <w:r>
          <w:instrText xml:space="preserve">PAGEREF 1867 \h</w:instrText>
        </w:r>
        <w:r>
          <w:fldChar w:fldCharType="end"/>
        </w:r>
      </w:hyperlink>
    </w:p>
    <w:p>
      <w:pPr>
        <w:tabs>
          <w:tab w:val="right" w:leader="dot" w:pos="9062"/>
        </w:tabs>
        <w:ind w:left="220"/>
      </w:pPr>
      <w:hyperlink w:anchor="_Toc1868" w:history="1">
        <w:r>
          <w:rPr>
            <w:rFonts w:ascii="IRNazanin" w:hAnsi="IRNazanin" w:eastAsia="IRNazanin" w:cs="IRNazanin"/>
            <w:color w:val="111111"/>
            <w:sz w:val="22"/>
            <w:szCs w:val="22"/>
            <w:b w:val="0"/>
            <w:bCs w:val="0"/>
            <w:i w:val="0"/>
            <w:iCs w:val="0"/>
          </w:rPr>
          <w:t>يوسف وزليخا / شعر - تركي</w:t>
        </w:r>
        <w:r>
          <w:tab/>
        </w:r>
        <w:r>
          <w:fldChar w:fldCharType="begin"/>
        </w:r>
        <w:r>
          <w:instrText xml:space="preserve">PAGEREF 1868 \h</w:instrText>
        </w:r>
        <w:r>
          <w:fldChar w:fldCharType="end"/>
        </w:r>
      </w:hyperlink>
    </w:p>
    <w:p>
      <w:pPr>
        <w:tabs>
          <w:tab w:val="right" w:leader="dot" w:pos="9062"/>
        </w:tabs>
        <w:ind w:left="220"/>
      </w:pPr>
      <w:hyperlink w:anchor="_Toc1869" w:history="1">
        <w:r>
          <w:rPr>
            <w:rFonts w:ascii="IRNazanin" w:hAnsi="IRNazanin" w:eastAsia="IRNazanin" w:cs="IRNazanin"/>
            <w:color w:val="111111"/>
            <w:sz w:val="22"/>
            <w:szCs w:val="22"/>
            <w:b w:val="0"/>
            <w:bCs w:val="0"/>
            <w:i w:val="0"/>
            <w:iCs w:val="0"/>
          </w:rPr>
          <w:t>يوسف وزليخا / شعر - تركي</w:t>
        </w:r>
        <w:r>
          <w:tab/>
        </w:r>
        <w:r>
          <w:fldChar w:fldCharType="begin"/>
        </w:r>
        <w:r>
          <w:instrText xml:space="preserve">PAGEREF 1869 \h</w:instrText>
        </w:r>
        <w:r>
          <w:fldChar w:fldCharType="end"/>
        </w:r>
      </w:hyperlink>
    </w:p>
    <w:p>
      <w:pPr>
        <w:tabs>
          <w:tab w:val="right" w:leader="dot" w:pos="9062"/>
        </w:tabs>
        <w:ind w:left="220"/>
      </w:pPr>
      <w:hyperlink w:anchor="_Toc1870" w:history="1">
        <w:r>
          <w:rPr>
            <w:rFonts w:ascii="IRNazanin" w:hAnsi="IRNazanin" w:eastAsia="IRNazanin" w:cs="IRNazanin"/>
            <w:color w:val="111111"/>
            <w:sz w:val="22"/>
            <w:szCs w:val="22"/>
            <w:b w:val="0"/>
            <w:bCs w:val="0"/>
            <w:i w:val="0"/>
            <w:iCs w:val="0"/>
          </w:rPr>
          <w:t>يوسف وزليخا / شعر - كردي</w:t>
        </w:r>
        <w:r>
          <w:tab/>
        </w:r>
        <w:r>
          <w:fldChar w:fldCharType="begin"/>
        </w:r>
        <w:r>
          <w:instrText xml:space="preserve">PAGEREF 1870 \h</w:instrText>
        </w:r>
        <w:r>
          <w:fldChar w:fldCharType="end"/>
        </w:r>
      </w:hyperlink>
    </w:p>
    <w:p>
      <w:pPr>
        <w:tabs>
          <w:tab w:val="right" w:leader="dot" w:pos="9062"/>
        </w:tabs>
        <w:ind w:left="220"/>
      </w:pPr>
      <w:hyperlink w:anchor="_Toc1871" w:history="1">
        <w:r>
          <w:rPr>
            <w:rFonts w:ascii="IRNazanin" w:hAnsi="IRNazanin" w:eastAsia="IRNazanin" w:cs="IRNazanin"/>
            <w:color w:val="111111"/>
            <w:sz w:val="22"/>
            <w:szCs w:val="22"/>
            <w:b w:val="0"/>
            <w:bCs w:val="0"/>
            <w:i w:val="0"/>
            <w:iCs w:val="0"/>
          </w:rPr>
          <w:t>اليوسفية / كلام وعقائد فقه - عربي</w:t>
        </w:r>
        <w:r>
          <w:tab/>
        </w:r>
        <w:r>
          <w:fldChar w:fldCharType="begin"/>
        </w:r>
        <w:r>
          <w:instrText xml:space="preserve">PAGEREF 1871 \h</w:instrText>
        </w:r>
        <w:r>
          <w:fldChar w:fldCharType="end"/>
        </w:r>
      </w:hyperlink>
    </w:p>
    <w:p>
      <w:pPr>
        <w:tabs>
          <w:tab w:val="right" w:leader="dot" w:pos="9062"/>
        </w:tabs>
        <w:ind w:left="220"/>
      </w:pPr>
      <w:hyperlink w:anchor="_Toc1872" w:history="1">
        <w:r>
          <w:rPr>
            <w:rFonts w:ascii="IRNazanin" w:hAnsi="IRNazanin" w:eastAsia="IRNazanin" w:cs="IRNazanin"/>
            <w:color w:val="111111"/>
            <w:sz w:val="22"/>
            <w:szCs w:val="22"/>
            <w:b w:val="0"/>
            <w:bCs w:val="0"/>
            <w:i w:val="0"/>
            <w:iCs w:val="0"/>
          </w:rPr>
          <w:t>يوميات جوزيب رفوبودا / تاريخ - عربي</w:t>
        </w:r>
        <w:r>
          <w:tab/>
        </w:r>
        <w:r>
          <w:fldChar w:fldCharType="begin"/>
        </w:r>
        <w:r>
          <w:instrText xml:space="preserve">PAGEREF 1872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063_49448"/>
    <w:bookmarkEnd w:id="0"/>
    <w:p>
      <w:pPr>
        <w:pStyle w:val="Heading2"/>
      </w:pPr>
      <w:bookmarkStart w:id="735" w:name="_Toc1"/>
      <w:r>
        <w:t>هوية الکتاب</w:t>
      </w:r>
      <w:bookmarkEnd w:id="735"/>
    </w:p>
    <w:p>
      <w:pPr>
        <w:pStyle w:val="BookText"/>
      </w:pPr>
      <w:r>
        <w:rPr>
          <w:rFonts w:ascii="IRNazanin" w:hAnsi="IRNazanin" w:eastAsia="IRNazanin" w:cs="IRNazanin"/>
          <w:lang w:bidi="fa-IR"/>
          <w:color w:val="111111"/>
          <w:sz w:val="28"/>
          <w:szCs w:val="28"/>
          <w:rtl/>
        </w:rPr>
        <w:t xml:space="preserve">بطاقة تعريف:الدرایتي، مصطفی، ۱۳۳۴ - ، جامع</w:t>
      </w:r>
    </w:p>
    <w:p>
      <w:pPr>
        <w:pStyle w:val="BookText"/>
      </w:pPr>
      <w:r>
        <w:rPr>
          <w:rFonts w:ascii="IRNazanin" w:hAnsi="IRNazanin" w:eastAsia="IRNazanin" w:cs="IRNazanin"/>
          <w:lang w:bidi="fa-IR"/>
          <w:color w:val="111111"/>
          <w:sz w:val="28"/>
          <w:szCs w:val="28"/>
          <w:rtl/>
        </w:rPr>
        <w:t xml:space="preserve">عنوان واسم المؤلف:معجم المخطوطات العراقية المجلد 16/ اعداد مصطفی الدرایتي، بمعاونه مجتبی الدرایتي.</w:t>
      </w:r>
    </w:p>
    <w:p>
      <w:pPr>
        <w:pStyle w:val="BookText"/>
      </w:pPr>
      <w:r>
        <w:rPr>
          <w:rFonts w:ascii="IRNazanin" w:hAnsi="IRNazanin" w:eastAsia="IRNazanin" w:cs="IRNazanin"/>
          <w:lang w:bidi="fa-IR"/>
          <w:color w:val="111111"/>
          <w:sz w:val="28"/>
          <w:szCs w:val="28"/>
          <w:rtl/>
        </w:rPr>
        <w:t xml:space="preserve">تفاصيل المنشور:تهران : منظمة الوثایق و المکتبة الوطنیه فی الجمهوریة الاسلامیة الایرانیه؛ بغداد: دیوان الوقف الشیعي؛ نجف اشرف: موسسة کاشف الغطاء العامة، ۱۴۳۹ ق.= ۱۳۹۶ -</w:t>
      </w:r>
    </w:p>
    <w:p>
      <w:pPr>
        <w:pStyle w:val="BookText"/>
      </w:pPr>
      <w:r>
        <w:rPr>
          <w:rFonts w:ascii="IRNazanin" w:hAnsi="IRNazanin" w:eastAsia="IRNazanin" w:cs="IRNazanin"/>
          <w:lang w:bidi="fa-IR"/>
          <w:color w:val="111111"/>
          <w:sz w:val="28"/>
          <w:szCs w:val="28"/>
          <w:rtl/>
        </w:rPr>
        <w:t xml:space="preserve">خصائص المظهر:ج.</w:t>
      </w:r>
    </w:p>
    <w:p>
      <w:pPr>
        <w:pStyle w:val="BookText"/>
      </w:pPr>
      <w:r>
        <w:rPr>
          <w:rFonts w:ascii="Times New Roman" w:hAnsi="Times New Roman" w:eastAsia="Times New Roman" w:cs="Times New Roman"/>
          <w:lang w:val="en-US" w:bidi="en-US"/>
          <w:color w:val="111111"/>
          <w:sz w:val="28"/>
          <w:szCs w:val="28"/>
          <w:rtl/>
        </w:rPr>
        <w:t xml:space="preserve">ISBN:</w:t>
      </w:r>
      <w:r>
        <w:rPr>
          <w:rFonts w:ascii="IRNazanin" w:hAnsi="IRNazanin" w:eastAsia="IRNazanin" w:cs="IRNazanin"/>
          <w:lang w:bidi="fa-IR"/>
          <w:color w:val="111111"/>
          <w:sz w:val="28"/>
          <w:szCs w:val="28"/>
          <w:rtl/>
        </w:rPr>
        <w:t xml:space="preserve">دوره‌۹۷۸-۹۶۴-۴۴۶-۵۰۰-۰ : ؛ ۸۰۰۰۰۰ ریال: ج.۱‌۹۷۸-۹۶۴-۴۴۶-۵۰۱-۷ : ؛ ۸۰۰۰۰۰ ریال: ج.۲‌۹۷۸-۹۶۴-۴۴۶-۵۰۲-۴ : ؛ ۸۰۰۰۰۰ ریال: ج.۳‌۹۷۸-۹۶۴-۴۴۶-۵۰۳-۱ : ؛ ۸۰۰۰۰۰ ریال: ج.۴‌۹۷۸-۹۶۴-۴۴۶-۵۰۴-۸ : ؛ ۸۰۰۰۰۰ ریال: ج.۵‌۹۷۸-۹۶۴-۴۴۶-۵۰۵-۵ : ؛ ۸۰۰۰۰۰ ریال: ج.۶‌۹۷۸-۹۶۴-۴۴۶-۵۰۶-۲ : ؛ ۸۰۰۰۰۰ ریال: ج.۷‌۹۷۸-۹۶۴-۴۴۶-۵۰۷-۹ : ؛ ۸۰۰۰۰۰ ریال: ج.۸‌۹۷۸-۹۶۴-۴۴۶-۵۰۸-۶ : ؛ ۸۰۰۰۰۰ ریال: ج.۹‌۹۷۸-۹۶۴-۴۴۶-۵۰۹-۳ : ؛ ۸۰۰۰۰۰ ریال: ج.۱۰‌۹۷۸-۹۶۴-۴۴۶-۵۱۰-۹ : ؛ ۸۰۰۰۰۰ ریال: ج.۱۱‌۹۷۸-۹۶۴-۴۴۶-۵۱۱-۶ : ؛ ۸۰۰۰۰۰ ریال: ج.۱۲‌۹۷۸-۹۶۴-۴۴۶-۵۱۲-۳ : ؛ ۸۰۰۰۰۰ ریال: ج.۱۳‌۹۷۸-۹۶۴-۴۴۶-۵۱۳-۰ : ؛ ۸۰۰۰۰۰ ریال: ج.۱۴‌۹۷۸-۹۶۴-۴۴۶-۵۱۴-۷ : ؛ ۸۰۰۰۰۰ ریال: ج.۱۵‌۹۷۸-۹۶۴-۴۴۶-۵۱۵-۴ : ؛ ۸۰۰۰۰۰ ریال: ج.۱۶‌۹۷۸-۹۶۴-۴۴۶-۵۱۶-۱ : ؛ ۸۰۰۰۰۰ ریال: ج.۱۷‌۹۷۸-۹۶۴-۴۴۶-۵۱۷-۸ : ؛ ۸۰۰۰۰۰ ریال: ج.۱۸‌۹۷۸-۹۶۴-۴۴۶-۵۱۸-۵ : ؛ ۸۰۰۰۰۰ ریال: ج.۱۹‌۹۷۸-۹۶۴-۴۴۶-۵۱۹-۲ : ؛ ۸۰۰۰۰۰ ریال: ج.۲۰‌۹۷۸-۹۶۴-۴۴۶-۵۲۰-۸ :</w:t>
      </w:r>
    </w:p>
    <w:p>
      <w:pPr>
        <w:pStyle w:val="BookText"/>
      </w:pPr>
      <w:r>
        <w:rPr>
          <w:rFonts w:ascii="IRNazanin" w:hAnsi="IRNazanin" w:eastAsia="IRNazanin" w:cs="IRNazanin"/>
          <w:lang w:bidi="fa-IR"/>
          <w:color w:val="111111"/>
          <w:sz w:val="28"/>
          <w:szCs w:val="28"/>
          <w:rtl/>
        </w:rPr>
        <w:t xml:space="preserve">حالة الاستماع:فاپا</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ملاحظة:ص.ع. باللغة الإنجليزية: .</w:t>
      </w:r>
      <w:r>
        <w:rPr>
          <w:rFonts w:ascii="Times New Roman" w:hAnsi="Times New Roman" w:eastAsia="Times New Roman" w:cs="Times New Roman"/>
          <w:lang w:val="en-US" w:bidi="en-US"/>
          <w:color w:val="111111"/>
          <w:sz w:val="28"/>
          <w:szCs w:val="28"/>
          <w:rtl/>
        </w:rPr>
        <w:t xml:space="preserve">Mostafa Derayati. The union catalogue of Iraq manuscripts</w:t>
      </w:r>
    </w:p>
    <w:p>
      <w:pPr>
        <w:pStyle w:val="BookText"/>
      </w:pPr>
      <w:r>
        <w:rPr>
          <w:rFonts w:ascii="Amiri" w:hAnsi="Amiri" w:eastAsia="Amiri" w:cs="Amiri"/>
          <w:lang w:bidi="ar-SA"/>
          <w:color w:val="111111"/>
          <w:sz w:val="28"/>
          <w:szCs w:val="28"/>
          <w:rtl/>
        </w:rPr>
        <w:t xml:space="preserve">ملاحظة:ج. ۲ - ۲۰ (الطبعة الأولى: ۱۴۳۹ ق. = ۱۳۹۶).</w:t>
      </w:r>
    </w:p>
    <w:p>
      <w:pPr>
        <w:pStyle w:val="BookText"/>
      </w:pPr>
      <w:r>
        <w:rPr>
          <w:rFonts w:ascii="IRNazanin" w:hAnsi="IRNazanin" w:eastAsia="IRNazanin" w:cs="IRNazanin"/>
          <w:lang w:bidi="fa-IR"/>
          <w:color w:val="111111"/>
          <w:sz w:val="28"/>
          <w:szCs w:val="28"/>
          <w:rtl/>
        </w:rPr>
        <w:t xml:space="preserve">محتويات:ج.۱. آب - ارجوزه.- ج.۲. اسد - انوارالریاض.- ج.۳. انوارالساعه - التحفه‌القوامیه.- ج.۴.</w:t>
      </w:r>
    </w:p>
    <w:p>
      <w:pPr>
        <w:pStyle w:val="BookText"/>
      </w:pPr>
      <w:r>
        <w:rPr>
          <w:rFonts w:ascii="IRNazanin" w:hAnsi="IRNazanin" w:eastAsia="IRNazanin" w:cs="IRNazanin"/>
          <w:lang w:bidi="fa-IR"/>
          <w:color w:val="111111"/>
          <w:sz w:val="28"/>
          <w:szCs w:val="28"/>
          <w:rtl/>
        </w:rPr>
        <w:t xml:space="preserve">تحفه‌الکرام - تملیک.- ج.۵. تمهیدات - حاشیه ریاض.- ج.۶. حاشیه زبده - خدیم.- ج.۷.</w:t>
      </w:r>
    </w:p>
    <w:p>
      <w:pPr>
        <w:pStyle w:val="BookText"/>
      </w:pPr>
      <w:r>
        <w:rPr>
          <w:rFonts w:ascii="IRNazanin" w:hAnsi="IRNazanin" w:eastAsia="IRNazanin" w:cs="IRNazanin"/>
          <w:lang w:bidi="fa-IR"/>
          <w:color w:val="111111"/>
          <w:sz w:val="28"/>
          <w:szCs w:val="28"/>
          <w:rtl/>
        </w:rPr>
        <w:t xml:space="preserve">خرایج - ذیل.- ج.۸. رائد - سید.- ج.۹. سیر -شرح قصیدتین.- ج.۱۰. شرح قطر - ظواهر.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ج.۱۱. عائدة - فصیح.- ج.۱۲. فضایل - قید.- ج.۱۳. کاشف - مجمل.- ج.۱۴. مجموع -</w:t>
      </w:r>
    </w:p>
    <w:p>
      <w:pPr>
        <w:pStyle w:val="BookText"/>
      </w:pPr>
      <w:r>
        <w:rPr>
          <w:rFonts w:ascii="IRNazanin" w:hAnsi="IRNazanin" w:eastAsia="IRNazanin" w:cs="IRNazanin"/>
          <w:lang w:bidi="fa-IR"/>
          <w:color w:val="111111"/>
          <w:sz w:val="28"/>
          <w:szCs w:val="28"/>
          <w:rtl/>
        </w:rPr>
        <w:t xml:space="preserve">معامل.- ج.۱۵. معتبر - مواهب.- ج.۱۶. موت - یومیات.- ج.۱۷. فهرس‌المولفین : آباده‌ای -</w:t>
      </w:r>
    </w:p>
    <w:p>
      <w:pPr>
        <w:pStyle w:val="BookText"/>
      </w:pPr>
      <w:r>
        <w:rPr>
          <w:rFonts w:ascii="IRNazanin" w:hAnsi="IRNazanin" w:eastAsia="IRNazanin" w:cs="IRNazanin"/>
          <w:lang w:bidi="fa-IR"/>
          <w:color w:val="111111"/>
          <w:sz w:val="28"/>
          <w:szCs w:val="28"/>
          <w:rtl/>
        </w:rPr>
        <w:t xml:space="preserve">فیومی.- ج.۱۸. فهرس‌المولفین: قائم - یونینی.- ج.۱۹. فهرس‌الموضوعی.- ج.۲۰. فهرس</w:t>
      </w:r>
    </w:p>
    <w:p>
      <w:pPr>
        <w:pStyle w:val="BookText"/>
      </w:pPr>
      <w:r>
        <w:rPr>
          <w:rFonts w:ascii="IRNazanin" w:hAnsi="IRNazanin" w:eastAsia="IRNazanin" w:cs="IRNazanin"/>
          <w:lang w:bidi="fa-IR"/>
          <w:color w:val="111111"/>
          <w:sz w:val="28"/>
          <w:szCs w:val="28"/>
          <w:rtl/>
        </w:rPr>
        <w:t xml:space="preserve">الناسخین</w:t>
      </w:r>
    </w:p>
    <w:p>
      <w:pPr>
        <w:pStyle w:val="BookText"/>
      </w:pPr>
      <w:r>
        <w:rPr>
          <w:rFonts w:ascii="Amiri" w:hAnsi="Amiri" w:eastAsia="Amiri" w:cs="Amiri"/>
          <w:lang w:bidi="ar-SA"/>
          <w:color w:val="111111"/>
          <w:sz w:val="28"/>
          <w:szCs w:val="28"/>
          <w:rtl/>
        </w:rPr>
        <w:t xml:space="preserve">قضية:نالمخطوطات العربية -- العراق -- القوائم</w:t>
      </w:r>
    </w:p>
    <w:p>
      <w:pPr>
        <w:pStyle w:val="BookText"/>
      </w:pPr>
      <w:r>
        <w:rPr>
          <w:rFonts w:ascii="Amiri" w:hAnsi="Amiri" w:eastAsia="Amiri" w:cs="Amiri"/>
          <w:lang w:bidi="ar-SA"/>
          <w:color w:val="111111"/>
          <w:sz w:val="28"/>
          <w:szCs w:val="28"/>
          <w:rtl/>
        </w:rPr>
        <w:t xml:space="preserve">قضية:</w:t>
      </w:r>
      <w:r>
        <w:rPr>
          <w:rFonts w:ascii="Times New Roman" w:hAnsi="Times New Roman" w:eastAsia="Times New Roman" w:cs="Times New Roman"/>
          <w:lang w:val="en-US" w:bidi="en-US"/>
          <w:color w:val="111111"/>
          <w:sz w:val="28"/>
          <w:szCs w:val="28"/>
          <w:rtl/>
        </w:rPr>
        <w:t xml:space="preserve">Manuscripts, Arabic -- Iraq -- Catalogs</w:t>
      </w:r>
    </w:p>
    <w:p>
      <w:pPr>
        <w:pStyle w:val="BookText"/>
      </w:pPr>
      <w:r>
        <w:rPr>
          <w:rFonts w:ascii="IRNazanin" w:hAnsi="IRNazanin" w:eastAsia="IRNazanin" w:cs="IRNazanin"/>
          <w:lang w:bidi="fa-IR"/>
          <w:color w:val="111111"/>
          <w:sz w:val="28"/>
          <w:szCs w:val="28"/>
          <w:rtl/>
        </w:rPr>
        <w:t xml:space="preserve">المعرف المضاف:الدرایتی، مجتبی، ۱۳۵۹ -، جامع</w:t>
      </w:r>
    </w:p>
    <w:p>
      <w:pPr>
        <w:pStyle w:val="BookText"/>
      </w:pPr>
      <w:r>
        <w:rPr>
          <w:rFonts w:ascii="IRNazanin" w:hAnsi="IRNazanin" w:eastAsia="IRNazanin" w:cs="IRNazanin"/>
          <w:lang w:bidi="fa-IR"/>
          <w:color w:val="111111"/>
          <w:sz w:val="28"/>
          <w:szCs w:val="28"/>
          <w:rtl/>
        </w:rPr>
        <w:t xml:space="preserve">المعرف المضاف:منظمة الوثایق و المکتبة الوطنیه فی الجمهوریة الاسلامیة الایرانیة</w:t>
      </w:r>
    </w:p>
    <w:p>
      <w:pPr>
        <w:pStyle w:val="BookText"/>
      </w:pPr>
      <w:r>
        <w:rPr>
          <w:rFonts w:ascii="IRNazanin" w:hAnsi="IRNazanin" w:eastAsia="IRNazanin" w:cs="IRNazanin"/>
          <w:lang w:bidi="fa-IR"/>
          <w:color w:val="111111"/>
          <w:sz w:val="28"/>
          <w:szCs w:val="28"/>
          <w:rtl/>
        </w:rPr>
        <w:t xml:space="preserve">المعرف المضاف:دیوان الوقف الشیعي(العراق)</w:t>
      </w:r>
    </w:p>
    <w:p>
      <w:pPr>
        <w:pStyle w:val="BookText"/>
      </w:pPr>
      <w:r>
        <w:rPr>
          <w:rFonts w:ascii="IRNazanin" w:hAnsi="IRNazanin" w:eastAsia="IRNazanin" w:cs="IRNazanin"/>
          <w:lang w:bidi="fa-IR"/>
          <w:color w:val="111111"/>
          <w:sz w:val="28"/>
          <w:szCs w:val="28"/>
          <w:rtl/>
        </w:rPr>
        <w:t xml:space="preserve">المعرف المضاف:موسسة کاشف الغطاء العامة(النجف اٴشرف)</w:t>
      </w:r>
    </w:p>
    <w:p>
      <w:pPr>
        <w:pStyle w:val="BookText"/>
      </w:pPr>
      <w:r>
        <w:rPr>
          <w:rFonts w:ascii="Amiri" w:hAnsi="Amiri" w:eastAsia="Amiri" w:cs="Amiri"/>
          <w:lang w:bidi="ar-SA"/>
          <w:color w:val="111111"/>
          <w:sz w:val="28"/>
          <w:szCs w:val="28"/>
          <w:rtl/>
        </w:rPr>
        <w:t xml:space="preserve">ترتيب الكونجرس:</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۶۶۲۰ /ع۴‌د۱ ۱۳۹۷</w:t>
      </w:r>
    </w:p>
    <w:p>
      <w:pPr>
        <w:pStyle w:val="BookText"/>
      </w:pPr>
      <w:r>
        <w:rPr>
          <w:rFonts w:ascii="Amiri" w:hAnsi="Amiri" w:eastAsia="Amiri" w:cs="Amiri"/>
          <w:lang w:bidi="ar-SA"/>
          <w:color w:val="111111"/>
          <w:sz w:val="28"/>
          <w:szCs w:val="28"/>
          <w:rtl/>
        </w:rPr>
        <w:t xml:space="preserve">تصنيف ديوي:۰۱۱/۳۱</w:t>
      </w:r>
    </w:p>
    <w:p>
      <w:pPr>
        <w:pStyle w:val="BookText"/>
      </w:pPr>
      <w:r>
        <w:rPr>
          <w:rFonts w:ascii="Amiri" w:hAnsi="Amiri" w:eastAsia="Amiri" w:cs="Amiri"/>
          <w:lang w:bidi="ar-SA"/>
          <w:color w:val="111111"/>
          <w:sz w:val="28"/>
          <w:szCs w:val="28"/>
          <w:rtl/>
        </w:rPr>
        <w:t xml:space="preserve">رقم الببليوغرافيا الوطنية:۵۱۴۷۱۴۰</w:t>
      </w:r>
    </w:p>
    <w:p>
      <w:pPr>
        <w:pStyle w:val="Heading2"/>
      </w:pPr>
      <w:bookmarkStart w:id="736" w:name="_Toc2"/>
      <w:r>
        <w:t>اشارة</w:t>
      </w:r>
      <w:bookmarkEnd w:id="73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Amiri" w:hAnsi="Amiri" w:eastAsia="Amiri" w:cs="Amiri"/>
          <w:lang w:bidi="ar-SA"/>
          <w:color w:val="111111"/>
          <w:sz w:val="28"/>
          <w:szCs w:val="28"/>
          <w:rtl/>
        </w:rPr>
        <w:t xml:space="preserve">هدية</w:t>
      </w:r>
    </w:p>
    <w:p>
      <w:pPr>
        <w:pStyle w:val="BookText"/>
      </w:pPr>
      <w:r>
        <w:rPr>
          <w:rFonts w:ascii="Amiri" w:hAnsi="Amiri" w:eastAsia="Amiri" w:cs="Amiri"/>
          <w:lang w:bidi="ar-SA"/>
          <w:color w:val="111111"/>
          <w:sz w:val="28"/>
          <w:szCs w:val="28"/>
          <w:rtl/>
        </w:rPr>
        <w:t xml:space="preserve">موَسَسَة كَاشف الغطاء العامة</w:t>
      </w:r>
    </w:p>
    <w:p>
      <w:pPr>
        <w:pStyle w:val="BookText"/>
      </w:pPr>
      <w:r>
        <w:rPr>
          <w:rFonts w:ascii="Amiri" w:hAnsi="Amiri" w:eastAsia="Amiri" w:cs="Amiri"/>
          <w:lang w:bidi="ar-SA"/>
          <w:color w:val="111111"/>
          <w:sz w:val="28"/>
          <w:szCs w:val="28"/>
          <w:rtl/>
        </w:rPr>
        <w:t xml:space="preserve">قم المقدسة</w:t>
      </w:r>
    </w:p>
    <w:p>
      <w:pPr>
        <w:pStyle w:val="BookText"/>
      </w:pPr>
      <w:r>
        <w:rPr>
          <w:rFonts w:ascii="Amiri" w:hAnsi="Amiri" w:eastAsia="Amiri" w:cs="Amiri"/>
          <w:lang w:bidi="ar-SA"/>
          <w:color w:val="111111"/>
          <w:sz w:val="28"/>
          <w:szCs w:val="28"/>
          <w:rtl/>
        </w:rPr>
        <w:t xml:space="preserve">مصطفى الدرايتي</w:t>
      </w:r>
    </w:p>
    <w:p>
      <w:pPr>
        <w:pStyle w:val="BookText"/>
      </w:pPr>
      <w:r>
        <w:rPr>
          <w:rFonts w:ascii="Amiri" w:hAnsi="Amiri" w:eastAsia="Amiri" w:cs="Amiri"/>
          <w:lang w:bidi="ar-SA"/>
          <w:color w:val="111111"/>
          <w:sz w:val="28"/>
          <w:szCs w:val="28"/>
          <w:rtl/>
        </w:rPr>
        <w:t xml:space="preserve">بمعاونة</w:t>
      </w:r>
    </w:p>
    <w:p>
      <w:pPr>
        <w:pStyle w:val="BookText"/>
      </w:pPr>
      <w:r>
        <w:rPr>
          <w:rFonts w:ascii="Amiri" w:hAnsi="Amiri" w:eastAsia="Amiri" w:cs="Amiri"/>
          <w:lang w:bidi="ar-SA"/>
          <w:color w:val="111111"/>
          <w:sz w:val="28"/>
          <w:szCs w:val="28"/>
          <w:rtl/>
        </w:rPr>
        <w:t xml:space="preserve">الدكتور مجتبي الاداراتي</w:t>
      </w:r>
    </w:p>
    <w:p>
      <w:pPr>
        <w:pStyle w:val="BookText"/>
      </w:pPr>
      <w:r>
        <w:rPr>
          <w:rFonts w:ascii="IRNazanin" w:hAnsi="IRNazanin" w:eastAsia="IRNazanin" w:cs="IRNazanin"/>
          <w:lang w:bidi="fa-IR"/>
          <w:color w:val="111111"/>
          <w:sz w:val="28"/>
          <w:szCs w:val="28"/>
          <w:rtl/>
        </w:rPr>
        <w:t xml:space="preserve">الجزء السادس عشر (16)</w:t>
      </w:r>
    </w:p>
    <w:p>
      <w:pPr>
        <w:pStyle w:val="BookText"/>
      </w:pPr>
      <w:r>
        <w:rPr>
          <w:rFonts w:ascii="Amiri" w:hAnsi="Amiri" w:eastAsia="Amiri" w:cs="Amiri"/>
          <w:lang w:bidi="ar-SA"/>
          <w:color w:val="111111"/>
          <w:sz w:val="28"/>
          <w:szCs w:val="28"/>
          <w:rtl/>
        </w:rPr>
        <w:t xml:space="preserve">موت- يوميات</w:t>
      </w:r>
    </w:p>
    <w:p>
      <w:pPr>
        <w:pStyle w:val="BookText"/>
      </w:pPr>
      <w:r>
        <w:rPr>
          <w:rFonts w:ascii="IRNazanin" w:hAnsi="IRNazanin" w:eastAsia="IRNazanin" w:cs="IRNazanin"/>
          <w:lang w:bidi="fa-IR"/>
          <w:color w:val="111111"/>
          <w:sz w:val="28"/>
          <w:szCs w:val="28"/>
          <w:rtl/>
        </w:rPr>
        <w:t xml:space="preserve">کتابخانه تخصصی</w:t>
      </w:r>
    </w:p>
    <w:p>
      <w:pPr>
        <w:pStyle w:val="BookText"/>
      </w:pPr>
      <w:r>
        <w:rPr>
          <w:rFonts w:ascii="IRNazanin" w:hAnsi="IRNazanin" w:eastAsia="IRNazanin" w:cs="IRNazanin"/>
          <w:lang w:bidi="fa-IR"/>
          <w:color w:val="111111"/>
          <w:sz w:val="28"/>
          <w:szCs w:val="28"/>
          <w:rtl/>
        </w:rPr>
        <w:t xml:space="preserve">تاریخ اسلام و ایران</w:t>
      </w:r>
    </w:p>
    <w:p>
      <w:pPr>
        <w:pStyle w:val="BookText"/>
      </w:pPr>
      <w:r>
        <w:rPr>
          <w:rFonts w:ascii="Times New Roman" w:hAnsi="Times New Roman" w:eastAsia="Times New Roman" w:cs="Times New Roman"/>
          <w:lang w:val="en-US" w:bidi="en-US"/>
          <w:color w:val="111111"/>
          <w:sz w:val="28"/>
          <w:szCs w:val="28"/>
          <w:rtl/>
        </w:rPr>
        <w:t xml:space="preserve">1374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ديوان الوقف الشيعی</w:t>
      </w: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موسسة كاشف العطاء الحفلة</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IRNazanin" w:hAnsi="IRNazanin" w:eastAsia="IRNazanin" w:cs="IRNazanin"/>
          <w:lang w:bidi="fa-IR"/>
          <w:color w:val="111111"/>
          <w:sz w:val="28"/>
          <w:szCs w:val="28"/>
          <w:rtl/>
        </w:rPr>
        <w:t xml:space="preserve">مصطفی درایتی</w:t>
      </w:r>
    </w:p>
    <w:p>
      <w:pPr>
        <w:pStyle w:val="BookText"/>
      </w:pPr>
      <w:r>
        <w:rPr>
          <w:rFonts w:ascii="IRNazanin" w:hAnsi="IRNazanin" w:eastAsia="IRNazanin" w:cs="IRNazanin"/>
          <w:lang w:bidi="fa-IR"/>
          <w:color w:val="111111"/>
          <w:sz w:val="28"/>
          <w:szCs w:val="28"/>
          <w:rtl/>
        </w:rPr>
        <w:t xml:space="preserve">با همکاری :دکتر مجتبی درایتی</w:t>
      </w:r>
    </w:p>
    <w:p>
      <w:pPr>
        <w:pStyle w:val="BookText"/>
      </w:pPr>
      <w:r>
        <w:rPr>
          <w:rFonts w:ascii="IRNazanin" w:hAnsi="IRNazanin" w:eastAsia="IRNazanin" w:cs="IRNazanin"/>
          <w:lang w:bidi="fa-IR"/>
          <w:color w:val="111111"/>
          <w:sz w:val="28"/>
          <w:szCs w:val="28"/>
          <w:rtl/>
        </w:rPr>
        <w:t xml:space="preserve">ناشر :انتشارات سازمان اسناد و کتابخانه ملی جمهوری اسلامی ایران با همکاری دیوان الوقف الشيعى و موسسه كاشف الغطاء العامه</w:t>
      </w:r>
    </w:p>
    <w:p>
      <w:pPr>
        <w:pStyle w:val="BookText"/>
      </w:pPr>
      <w:r>
        <w:rPr>
          <w:rFonts w:ascii="IRNazanin" w:hAnsi="IRNazanin" w:eastAsia="IRNazanin" w:cs="IRNazanin"/>
          <w:lang w:bidi="fa-IR"/>
          <w:color w:val="111111"/>
          <w:sz w:val="28"/>
          <w:szCs w:val="28"/>
          <w:rtl/>
        </w:rPr>
        <w:t xml:space="preserve">جلد شانزدهم :شمارگان 300 نسخه / چاپ اول 1396</w:t>
      </w:r>
    </w:p>
    <w:p>
      <w:pPr>
        <w:pStyle w:val="BookText"/>
      </w:pPr>
      <w:r>
        <w:rPr>
          <w:rFonts w:ascii="IRNazanin" w:hAnsi="IRNazanin" w:eastAsia="IRNazanin" w:cs="IRNazanin"/>
          <w:lang w:bidi="fa-IR"/>
          <w:color w:val="111111"/>
          <w:sz w:val="28"/>
          <w:szCs w:val="28"/>
          <w:rtl/>
        </w:rPr>
        <w:t xml:space="preserve">چاپ و صحافی: ناصح</w:t>
      </w:r>
    </w:p>
    <w:p>
      <w:pPr>
        <w:pStyle w:val="BookText"/>
      </w:pPr>
      <w:r>
        <w:rPr>
          <w:rFonts w:ascii="IRNazanin" w:hAnsi="IRNazanin" w:eastAsia="IRNazanin" w:cs="IRNazanin"/>
          <w:lang w:bidi="fa-IR"/>
          <w:color w:val="111111"/>
          <w:sz w:val="28"/>
          <w:szCs w:val="28"/>
          <w:rtl/>
        </w:rPr>
        <w:t xml:space="preserve">مدیریت فنی و کامپیوتر :مهندس محبوبه درایتی</w:t>
      </w:r>
    </w:p>
    <w:p>
      <w:pPr>
        <w:pStyle w:val="BookText"/>
      </w:pPr>
      <w:r>
        <w:rPr>
          <w:rFonts w:ascii="IRNazanin" w:hAnsi="IRNazanin" w:eastAsia="IRNazanin" w:cs="IRNazanin"/>
          <w:lang w:bidi="fa-IR"/>
          <w:color w:val="111111"/>
          <w:sz w:val="28"/>
          <w:szCs w:val="28"/>
          <w:rtl/>
        </w:rPr>
        <w:t xml:space="preserve">آماده سازی اطلاعات : حسين متدین طوسی، تقی چیت ساز</w:t>
      </w:r>
    </w:p>
    <w:p>
      <w:pPr>
        <w:pStyle w:val="BookText"/>
      </w:pPr>
      <w:r>
        <w:rPr>
          <w:rFonts w:ascii="IRNazanin" w:hAnsi="IRNazanin" w:eastAsia="IRNazanin" w:cs="IRNazanin"/>
          <w:lang w:bidi="fa-IR"/>
          <w:color w:val="111111"/>
          <w:sz w:val="28"/>
          <w:szCs w:val="28"/>
          <w:rtl/>
        </w:rPr>
        <w:t xml:space="preserve">تایپ و تصحیح : منصوره درایتی، هدی محمّدی، ندا محمّدی ،محدثه فولادی، مونا درایتی</w:t>
      </w:r>
    </w:p>
    <w:p>
      <w:pPr>
        <w:pStyle w:val="BookText"/>
      </w:pPr>
      <w:r>
        <w:rPr>
          <w:rFonts w:ascii="IRNazanin" w:hAnsi="IRNazanin" w:eastAsia="IRNazanin" w:cs="IRNazanin"/>
          <w:lang w:bidi="fa-IR"/>
          <w:color w:val="111111"/>
          <w:sz w:val="28"/>
          <w:szCs w:val="28"/>
          <w:rtl/>
        </w:rPr>
        <w:t xml:space="preserve">صفحه آرایی: منصوره درایتی محبوبه درایتی</w:t>
      </w:r>
    </w:p>
    <w:p>
      <w:pPr>
        <w:pStyle w:val="BookText"/>
      </w:pPr>
      <w:r>
        <w:rPr>
          <w:rFonts w:ascii="IRNazanin" w:hAnsi="IRNazanin" w:eastAsia="IRNazanin" w:cs="IRNazanin"/>
          <w:lang w:bidi="fa-IR"/>
          <w:color w:val="111111"/>
          <w:sz w:val="28"/>
          <w:szCs w:val="28"/>
          <w:rtl/>
        </w:rPr>
        <w:t xml:space="preserve">طرح جلد : یوسف امیری</w:t>
      </w:r>
    </w:p>
    <w:p>
      <w:pPr>
        <w:pStyle w:val="BookText"/>
      </w:pPr>
      <w:r>
        <w:rPr>
          <w:rFonts w:ascii="IRNazanin" w:hAnsi="IRNazanin" w:eastAsia="IRNazanin" w:cs="IRNazanin"/>
          <w:lang w:bidi="fa-IR"/>
          <w:color w:val="111111"/>
          <w:sz w:val="28"/>
          <w:szCs w:val="28"/>
          <w:rtl/>
        </w:rPr>
        <w:t xml:space="preserve">ناظر فنی: پرویز بختیاری</w:t>
      </w:r>
    </w:p>
    <w:p>
      <w:pPr>
        <w:pStyle w:val="BookText"/>
      </w:pPr>
      <w:r>
        <w:rPr>
          <w:rFonts w:ascii="IRNazanin" w:hAnsi="IRNazanin" w:eastAsia="IRNazanin" w:cs="IRNazanin"/>
          <w:lang w:bidi="fa-IR"/>
          <w:color w:val="111111"/>
          <w:sz w:val="28"/>
          <w:szCs w:val="28"/>
          <w:rtl/>
        </w:rPr>
        <w:t xml:space="preserve">بها: 800000 ریال</w:t>
      </w:r>
    </w:p>
    <w:p>
      <w:pPr>
        <w:pStyle w:val="BookText"/>
      </w:pPr>
      <w:r>
        <w:rPr>
          <w:rFonts w:ascii="IRNazanin" w:hAnsi="IRNazanin" w:eastAsia="IRNazanin" w:cs="IRNazanin"/>
          <w:lang w:bidi="fa-IR"/>
          <w:color w:val="111111"/>
          <w:sz w:val="28"/>
          <w:szCs w:val="28"/>
          <w:rtl/>
        </w:rPr>
        <w:t xml:space="preserve">شابک : 1 - 516-446-964-978</w:t>
      </w:r>
    </w:p>
    <w:p>
      <w:pPr>
        <w:pStyle w:val="BookText"/>
      </w:pPr>
      <w:r>
        <w:rPr>
          <w:rFonts w:ascii="IRNazanin" w:hAnsi="IRNazanin" w:eastAsia="IRNazanin" w:cs="IRNazanin"/>
          <w:lang w:bidi="fa-IR"/>
          <w:color w:val="111111"/>
          <w:sz w:val="28"/>
          <w:szCs w:val="28"/>
          <w:rtl/>
        </w:rPr>
        <w:t xml:space="preserve">:نشانی: تهران بزرگراه شهید حقانی( غرب به شرق)، بلوار کتابخانه ملی</w:t>
      </w:r>
    </w:p>
    <w:p>
      <w:pPr>
        <w:pStyle w:val="BookText"/>
      </w:pPr>
      <w:r>
        <w:rPr>
          <w:rFonts w:ascii="IRNazanin" w:hAnsi="IRNazanin" w:eastAsia="IRNazanin" w:cs="IRNazanin"/>
          <w:lang w:bidi="fa-IR"/>
          <w:color w:val="111111"/>
          <w:sz w:val="28"/>
          <w:szCs w:val="28"/>
          <w:rtl/>
        </w:rPr>
        <w:t xml:space="preserve">دفتر فروش: 81623315 دورنگار: 81623301 وبگاه </w:t>
      </w:r>
      <w:r>
        <w:rPr>
          <w:rFonts w:ascii="Times New Roman" w:hAnsi="Times New Roman" w:eastAsia="Times New Roman" w:cs="Times New Roman"/>
          <w:lang w:val="en-US" w:bidi="en-US"/>
          <w:color w:val="111111"/>
          <w:sz w:val="28"/>
          <w:szCs w:val="28"/>
          <w:rtl/>
        </w:rPr>
        <w:t xml:space="preserve">www.nlai.ir </w:t>
      </w:r>
      <w:r>
        <w:rPr>
          <w:rFonts w:ascii="IRNazanin" w:hAnsi="IRNazanin" w:eastAsia="IRNazanin" w:cs="IRNazanin"/>
          <w:lang w:bidi="fa-IR"/>
          <w:color w:val="111111"/>
          <w:sz w:val="28"/>
          <w:szCs w:val="28"/>
          <w:rtl/>
        </w:rPr>
        <w:t xml:space="preserve">پست الكترونيك انتشارات: </w:t>
      </w:r>
      <w:r>
        <w:rPr>
          <w:rFonts w:ascii="Times New Roman" w:hAnsi="Times New Roman" w:eastAsia="Times New Roman" w:cs="Times New Roman"/>
          <w:lang w:val="en-US" w:bidi="en-US"/>
          <w:color w:val="111111"/>
          <w:sz w:val="28"/>
          <w:szCs w:val="28"/>
          <w:rtl/>
        </w:rPr>
        <w:t xml:space="preserve">Publication@nlai.ir</w:t>
      </w:r>
    </w:p>
    <w:p>
      <w:pPr>
        <w:pStyle w:val="BookText"/>
      </w:pPr>
      <w:r>
        <w:rPr>
          <w:rFonts w:ascii="Amiri" w:hAnsi="Amiri" w:eastAsia="Amiri" w:cs="Amiri"/>
          <w:lang w:bidi="ar-SA"/>
          <w:color w:val="111111"/>
          <w:sz w:val="28"/>
          <w:szCs w:val="28"/>
          <w:rtl/>
        </w:rPr>
        <w:t xml:space="preserve">معجم المخطوطات العراقية</w:t>
      </w:r>
    </w:p>
    <w:p>
      <w:pPr>
        <w:pStyle w:val="BookText"/>
      </w:pPr>
      <w:r>
        <w:rPr>
          <w:rFonts w:ascii="Amiri" w:hAnsi="Amiri" w:eastAsia="Amiri" w:cs="Amiri"/>
          <w:lang w:bidi="ar-SA"/>
          <w:color w:val="111111"/>
          <w:sz w:val="28"/>
          <w:szCs w:val="28"/>
          <w:rtl/>
        </w:rPr>
        <w:t xml:space="preserve">مصطفي درايتي</w:t>
      </w:r>
    </w:p>
    <w:p>
      <w:pPr>
        <w:pStyle w:val="BookText"/>
      </w:pPr>
      <w:r>
        <w:rPr>
          <w:rFonts w:ascii="Amiri" w:hAnsi="Amiri" w:eastAsia="Amiri" w:cs="Amiri"/>
          <w:lang w:bidi="ar-SA"/>
          <w:color w:val="111111"/>
          <w:sz w:val="28"/>
          <w:szCs w:val="28"/>
          <w:rtl/>
        </w:rPr>
        <w:t xml:space="preserve">بمعاونة : الدكتور مجتبي درايتي</w:t>
      </w:r>
    </w:p>
    <w:p>
      <w:pPr>
        <w:pStyle w:val="BookText"/>
      </w:pPr>
      <w:r>
        <w:rPr>
          <w:rFonts w:ascii="Amiri" w:hAnsi="Amiri" w:eastAsia="Amiri" w:cs="Amiri"/>
          <w:lang w:bidi="ar-SA"/>
          <w:color w:val="111111"/>
          <w:sz w:val="28"/>
          <w:szCs w:val="28"/>
          <w:rtl/>
        </w:rPr>
        <w:t xml:space="preserve">الناشر: منشورات منظمة الوثائق والمكتبة الوطنية في الجمهورية الاسلامية الايرانية، بمعاونة ديوان الوقف الشيعي و موسسة كاشف الغطاء العامة</w:t>
      </w:r>
    </w:p>
    <w:p>
      <w:pPr>
        <w:pStyle w:val="BookText"/>
      </w:pPr>
      <w:r>
        <w:rPr>
          <w:rFonts w:ascii="Amiri" w:hAnsi="Amiri" w:eastAsia="Amiri" w:cs="Amiri"/>
          <w:lang w:bidi="ar-SA"/>
          <w:color w:val="111111"/>
          <w:sz w:val="28"/>
          <w:szCs w:val="28"/>
          <w:rtl/>
        </w:rPr>
        <w:t xml:space="preserve">الجزء السادس عشر / العدد: 300 نسخه / الطبعة الاولى 1439 ق - 1396ش</w:t>
      </w:r>
    </w:p>
    <w:p>
      <w:pPr>
        <w:pStyle w:val="BookText"/>
      </w:pPr>
      <w:r>
        <w:rPr>
          <w:rFonts w:ascii="Amiri" w:hAnsi="Amiri" w:eastAsia="Amiri" w:cs="Amiri"/>
          <w:lang w:bidi="ar-SA"/>
          <w:color w:val="111111"/>
          <w:sz w:val="28"/>
          <w:szCs w:val="28"/>
          <w:rtl/>
        </w:rPr>
        <w:t xml:space="preserve">الطباعة والتجليد: ناصح</w:t>
      </w:r>
    </w:p>
    <w:p>
      <w:pPr>
        <w:pStyle w:val="BookText"/>
      </w:pPr>
      <w:r>
        <w:rPr>
          <w:rFonts w:ascii="Amiri" w:hAnsi="Amiri" w:eastAsia="Amiri" w:cs="Amiri"/>
          <w:lang w:bidi="ar-SA"/>
          <w:color w:val="111111"/>
          <w:sz w:val="28"/>
          <w:szCs w:val="28"/>
          <w:rtl/>
        </w:rPr>
        <w:t xml:space="preserve">آدرس : طهران، شارع شهيد حقاني (من الغرب الي الشرق)، بولفار المكتبة الوطنية</w:t>
      </w:r>
    </w:p>
    <w:p>
      <w:pPr>
        <w:pStyle w:val="BookText"/>
      </w:pPr>
      <w:r>
        <w:rPr>
          <w:rFonts w:ascii="Amiri" w:hAnsi="Amiri" w:eastAsia="Amiri" w:cs="Amiri"/>
          <w:lang w:bidi="ar-SA"/>
          <w:color w:val="111111"/>
          <w:sz w:val="28"/>
          <w:szCs w:val="28"/>
          <w:rtl/>
        </w:rPr>
        <w:t xml:space="preserve">مطبعة البيع : 982181623315 + فاكس: 982181623301+ الموقع: </w:t>
      </w:r>
      <w:r>
        <w:rPr>
          <w:rFonts w:ascii="Times New Roman" w:hAnsi="Times New Roman" w:eastAsia="Times New Roman" w:cs="Times New Roman"/>
          <w:lang w:val="en-US" w:bidi="en-US"/>
          <w:color w:val="111111"/>
          <w:sz w:val="28"/>
          <w:szCs w:val="28"/>
          <w:rtl/>
        </w:rPr>
        <w:t xml:space="preserve">www.nlai.ir </w:t>
      </w:r>
      <w:r>
        <w:rPr>
          <w:rFonts w:ascii="Amiri" w:hAnsi="Amiri" w:eastAsia="Amiri" w:cs="Amiri"/>
          <w:lang w:bidi="ar-SA"/>
          <w:color w:val="111111"/>
          <w:sz w:val="28"/>
          <w:szCs w:val="28"/>
          <w:rtl/>
        </w:rPr>
        <w:t xml:space="preserve">البريدالالكتروني المطبوعات : </w:t>
      </w:r>
      <w:r>
        <w:rPr>
          <w:rFonts w:ascii="Times New Roman" w:hAnsi="Times New Roman" w:eastAsia="Times New Roman" w:cs="Times New Roman"/>
          <w:lang w:val="en-US" w:bidi="en-US"/>
          <w:color w:val="111111"/>
          <w:sz w:val="28"/>
          <w:szCs w:val="28"/>
          <w:rtl/>
        </w:rPr>
        <w:t xml:space="preserve">Publication@nlai.ir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8063_49457"/>
    <w:bookmarkEnd w:id="1"/>
    <w:p>
      <w:pPr>
        <w:pStyle w:val="Heading2"/>
      </w:pPr>
      <w:bookmarkStart w:id="737" w:name="_Toc3"/>
      <w:r>
        <w:t>رموز واختصارات</w:t>
      </w:r>
      <w:bookmarkEnd w:id="737"/>
    </w:p>
    <w:p>
      <w:pPr>
        <w:pStyle w:val="BookText"/>
      </w:pPr>
      <w:r>
        <w:rPr>
          <w:rFonts w:ascii="Amiri" w:hAnsi="Amiri" w:eastAsia="Amiri" w:cs="Amiri"/>
          <w:lang w:bidi="ar-SA"/>
          <w:color w:val="111111"/>
          <w:sz w:val="28"/>
          <w:szCs w:val="28"/>
          <w:rtl/>
        </w:rPr>
        <w:t xml:space="preserve">أوّلها: مطابق = أوّل النسخة متطابق مع الفقرة المنقولة عن أوّل العمل.</w:t>
      </w:r>
    </w:p>
    <w:p>
      <w:pPr>
        <w:pStyle w:val="BookText"/>
      </w:pPr>
      <w:r>
        <w:rPr>
          <w:rFonts w:ascii="Amiri" w:hAnsi="Amiri" w:eastAsia="Amiri" w:cs="Amiri"/>
          <w:lang w:bidi="ar-SA"/>
          <w:color w:val="111111"/>
          <w:sz w:val="28"/>
          <w:szCs w:val="28"/>
          <w:rtl/>
        </w:rPr>
        <w:t xml:space="preserve">أوّلها وآخرها مطابق - أوّل النسخة وآخرها مطابقان للفقرتين المذكورتين من أوّل النسخة وآخرها.</w:t>
      </w:r>
    </w:p>
    <w:p>
      <w:pPr>
        <w:pStyle w:val="BookText"/>
      </w:pPr>
      <w:r>
        <w:rPr>
          <w:rFonts w:ascii="Amiri" w:hAnsi="Amiri" w:eastAsia="Amiri" w:cs="Amiri"/>
          <w:lang w:bidi="ar-SA"/>
          <w:color w:val="111111"/>
          <w:sz w:val="28"/>
          <w:szCs w:val="28"/>
          <w:rtl/>
        </w:rPr>
        <w:t xml:space="preserve">مشابه = يُستخدَم هذا الرمز حيث لم يُدرَج اسم مؤلّف العمل المذكور، وتوجد عدة نسخ منه في ،العراق، الأمر الذي يعني أنّ تلك النسخ تعود لعمل واحد.</w:t>
      </w:r>
    </w:p>
    <w:p>
      <w:pPr>
        <w:pStyle w:val="BookText"/>
      </w:pPr>
      <w:r>
        <w:rPr>
          <w:rFonts w:ascii="Amiri" w:hAnsi="Amiri" w:eastAsia="Amiri" w:cs="Amiri"/>
          <w:lang w:bidi="ar-SA"/>
          <w:color w:val="111111"/>
          <w:sz w:val="28"/>
          <w:szCs w:val="28"/>
          <w:rtl/>
        </w:rPr>
        <w:t xml:space="preserve">غير مشابه = يُستخدم هذا الرمز للنسخ المختلفة المجهولة المؤلّف وذات العنوان المشترك، وحُذِفَت</w:t>
      </w:r>
    </w:p>
    <w:p>
      <w:pPr>
        <w:pStyle w:val="BookText"/>
      </w:pPr>
      <w:r>
        <w:rPr>
          <w:rFonts w:ascii="Amiri" w:hAnsi="Amiri" w:eastAsia="Amiri" w:cs="Amiri"/>
          <w:lang w:bidi="ar-SA"/>
          <w:color w:val="111111"/>
          <w:sz w:val="28"/>
          <w:szCs w:val="28"/>
          <w:rtl/>
        </w:rPr>
        <w:t xml:space="preserve">الأسماء المتكرّرة بغية التوفير وتجنبًا للتكرار.</w:t>
      </w:r>
    </w:p>
    <w:p>
      <w:pPr>
        <w:pStyle w:val="BookText"/>
      </w:pPr>
      <w:r>
        <w:rPr>
          <w:rFonts w:ascii="Amiri" w:hAnsi="Amiri" w:eastAsia="Amiri" w:cs="Amiri"/>
          <w:lang w:bidi="ar-SA"/>
          <w:color w:val="111111"/>
          <w:sz w:val="28"/>
          <w:szCs w:val="28"/>
          <w:rtl/>
        </w:rPr>
        <w:t xml:space="preserve">سم = سنتيمتر</w:t>
      </w:r>
    </w:p>
    <w:p>
      <w:pPr>
        <w:pStyle w:val="BookText"/>
      </w:pPr>
      <w:r>
        <w:rPr>
          <w:rFonts w:ascii="Amiri" w:hAnsi="Amiri" w:eastAsia="Amiri" w:cs="Amiri"/>
          <w:lang w:bidi="ar-SA"/>
          <w:color w:val="111111"/>
          <w:sz w:val="28"/>
          <w:szCs w:val="28"/>
          <w:rtl/>
        </w:rPr>
        <w:t xml:space="preserve">ف = يُستخدم هذا الرمز بشأن المصدر. وعندما يصدر لمكتبة فهرس مستقل باسم المكتبة نفسها، فإنّ</w:t>
      </w:r>
    </w:p>
    <w:p>
      <w:pPr>
        <w:pStyle w:val="BookText"/>
      </w:pPr>
      <w:r>
        <w:rPr>
          <w:rFonts w:ascii="Amiri" w:hAnsi="Amiri" w:eastAsia="Amiri" w:cs="Amiri"/>
          <w:lang w:bidi="ar-SA"/>
          <w:color w:val="111111"/>
          <w:sz w:val="28"/>
          <w:szCs w:val="28"/>
          <w:rtl/>
        </w:rPr>
        <w:t xml:space="preserve">اسم ذلك المصدر يُستخدم برمز «ف: » بمعنى الفهرس ، وإذا كان اسم المصدر مختلفًا عن اسم المكتبة</w:t>
      </w:r>
    </w:p>
    <w:p>
      <w:pPr>
        <w:pStyle w:val="BookText"/>
      </w:pPr>
      <w:r>
        <w:rPr>
          <w:rFonts w:ascii="Amiri" w:hAnsi="Amiri" w:eastAsia="Amiri" w:cs="Amiri"/>
          <w:lang w:bidi="ar-SA"/>
          <w:color w:val="111111"/>
          <w:sz w:val="28"/>
          <w:szCs w:val="28"/>
          <w:rtl/>
        </w:rPr>
        <w:t xml:space="preserve">فيُذكر اسم المصدر.</w:t>
      </w:r>
    </w:p>
    <w:p>
      <w:pPr>
        <w:pStyle w:val="BookText"/>
      </w:pPr>
      <w:r>
        <w:rPr>
          <w:rFonts w:ascii="Amiri" w:hAnsi="Amiri" w:eastAsia="Amiri" w:cs="Amiri"/>
          <w:lang w:bidi="ar-SA"/>
          <w:color w:val="111111"/>
          <w:sz w:val="28"/>
          <w:szCs w:val="28"/>
          <w:rtl/>
        </w:rPr>
        <w:t xml:space="preserve">تا := تاريخ الكتابة</w:t>
      </w:r>
    </w:p>
    <w:p>
      <w:pPr>
        <w:pStyle w:val="BookText"/>
      </w:pPr>
      <w:r>
        <w:rPr>
          <w:rFonts w:ascii="IRNazanin" w:hAnsi="IRNazanin" w:eastAsia="IRNazanin" w:cs="IRNazanin"/>
          <w:lang w:bidi="fa-IR"/>
          <w:color w:val="111111"/>
          <w:sz w:val="28"/>
          <w:szCs w:val="28"/>
          <w:rtl/>
        </w:rPr>
        <w:t xml:space="preserve">کا := كاتب</w:t>
      </w:r>
    </w:p>
    <w:p>
      <w:pPr>
        <w:pStyle w:val="BookText"/>
      </w:pPr>
      <w:r>
        <w:rPr>
          <w:rFonts w:ascii="Amiri" w:hAnsi="Amiri" w:eastAsia="Amiri" w:cs="Amiri"/>
          <w:lang w:bidi="ar-SA"/>
          <w:color w:val="111111"/>
          <w:sz w:val="28"/>
          <w:szCs w:val="28"/>
          <w:rtl/>
        </w:rPr>
        <w:t xml:space="preserve">كاتب =مؤلّف : النسخة بخط المؤلّف.</w:t>
      </w:r>
    </w:p>
    <w:p>
      <w:pPr>
        <w:pStyle w:val="BookText"/>
      </w:pPr>
      <w:r>
        <w:rPr>
          <w:rFonts w:ascii="Amiri" w:hAnsi="Amiri" w:eastAsia="Amiri" w:cs="Amiri"/>
          <w:lang w:bidi="ar-SA"/>
          <w:color w:val="111111"/>
          <w:sz w:val="28"/>
          <w:szCs w:val="28"/>
          <w:rtl/>
        </w:rPr>
        <w:t xml:space="preserve">المرتبط : يُستخدم هذا المصطلح إذا كان الكتاب المذكور مرتبطًا بعمل آخر، وأكثر استخدام هذا الرمز</w:t>
      </w:r>
    </w:p>
    <w:p>
      <w:pPr>
        <w:pStyle w:val="BookText"/>
      </w:pPr>
      <w:r>
        <w:rPr>
          <w:rFonts w:ascii="Amiri" w:hAnsi="Amiri" w:eastAsia="Amiri" w:cs="Amiri"/>
          <w:lang w:bidi="ar-SA"/>
          <w:color w:val="111111"/>
          <w:sz w:val="28"/>
          <w:szCs w:val="28"/>
          <w:rtl/>
        </w:rPr>
        <w:t xml:space="preserve">يخص الشروح والحواشي ،والتعليقات والمختارات والمقتطفات والترجمات، ويليه الاسم الكامل</w:t>
      </w:r>
    </w:p>
    <w:p>
      <w:pPr>
        <w:pStyle w:val="BookText"/>
      </w:pPr>
      <w:r>
        <w:rPr>
          <w:rFonts w:ascii="Amiri" w:hAnsi="Amiri" w:eastAsia="Amiri" w:cs="Amiri"/>
          <w:lang w:bidi="ar-SA"/>
          <w:color w:val="111111"/>
          <w:sz w:val="28"/>
          <w:szCs w:val="28"/>
          <w:rtl/>
        </w:rPr>
        <w:t xml:space="preserve">للعمل الأصلي مع اسم مؤلّفه.</w:t>
      </w:r>
    </w:p>
    <w:p>
      <w:pPr>
        <w:pStyle w:val="BookText"/>
      </w:pPr>
      <w:r>
        <w:rPr>
          <w:rFonts w:ascii="IRNazanin" w:hAnsi="IRNazanin" w:eastAsia="IRNazanin" w:cs="IRNazanin"/>
          <w:lang w:bidi="fa-IR"/>
          <w:color w:val="111111"/>
          <w:sz w:val="28"/>
          <w:szCs w:val="28"/>
          <w:rtl/>
        </w:rPr>
        <w:t xml:space="preserve">نشریه = نشرية المكتبة المركزية لجامعة طهران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072_49478"/>
    <w:bookmarkEnd w:id="2"/>
    <w:p>
      <w:pPr>
        <w:pStyle w:val="Heading2"/>
      </w:pPr>
      <w:bookmarkStart w:id="738" w:name="_Toc4"/>
      <w:r>
        <w:t>الموت( رسالة في) بيان / أخلاق - عربي</w:t>
      </w:r>
      <w:bookmarkEnd w:id="738"/>
    </w:p>
    <w:p>
      <w:pPr>
        <w:pStyle w:val="BookText"/>
      </w:pPr>
      <w:r>
        <w:rPr>
          <w:rFonts w:ascii="Times New Roman" w:hAnsi="Times New Roman" w:eastAsia="Times New Roman" w:cs="Times New Roman"/>
          <w:lang w:val="en-US" w:bidi="en-US"/>
          <w:color w:val="111111"/>
          <w:sz w:val="28"/>
          <w:szCs w:val="28"/>
          <w:rtl/>
        </w:rPr>
        <w:t xml:space="preserve">68858.</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176/21</w:t>
      </w:r>
    </w:p>
    <w:p>
      <w:pPr>
        <w:pStyle w:val="BookText"/>
      </w:pPr>
      <w:r>
        <w:rPr>
          <w:rFonts w:ascii="IRNazanin" w:hAnsi="IRNazanin" w:eastAsia="IRNazanin" w:cs="IRNazanin"/>
          <w:lang w:bidi="fa-IR"/>
          <w:color w:val="111111"/>
          <w:sz w:val="28"/>
          <w:szCs w:val="28"/>
          <w:rtl/>
        </w:rPr>
        <w:t xml:space="preserve">کا :مجهول، تا: حدود 1000ه-؛ 11ق (26 الف - 36الف)، 20/5*13سم [ف: 106]</w:t>
      </w:r>
    </w:p>
    <w:p>
      <w:pPr>
        <w:pStyle w:val="Heading2"/>
      </w:pPr>
      <w:bookmarkStart w:id="739" w:name="_Toc5"/>
      <w:r>
        <w:t>موت الابن (رسالة في) / حديث - عربي</w:t>
      </w:r>
      <w:bookmarkEnd w:id="739"/>
    </w:p>
    <w:p>
      <w:pPr>
        <w:pStyle w:val="BookText"/>
      </w:pPr>
      <w:r>
        <w:rPr>
          <w:rFonts w:ascii="Times New Roman" w:hAnsi="Times New Roman" w:eastAsia="Times New Roman" w:cs="Times New Roman"/>
          <w:lang w:val="en-US" w:bidi="en-US"/>
          <w:color w:val="111111"/>
          <w:sz w:val="28"/>
          <w:szCs w:val="28"/>
          <w:rtl/>
        </w:rPr>
        <w:t xml:space="preserve">68859.</w:t>
      </w:r>
    </w:p>
    <w:p>
      <w:pPr>
        <w:pStyle w:val="BookText"/>
      </w:pPr>
      <w:r>
        <w:rPr>
          <w:rFonts w:ascii="Amiri" w:hAnsi="Amiri" w:eastAsia="Amiri" w:cs="Amiri"/>
          <w:lang w:bidi="ar-SA"/>
          <w:color w:val="111111"/>
          <w:sz w:val="28"/>
          <w:szCs w:val="28"/>
          <w:rtl/>
        </w:rPr>
        <w:t xml:space="preserve">بغداد؛ مكتبة الأوقاف العامة؛ رقم المخطوط : 2769/84</w:t>
      </w:r>
    </w:p>
    <w:p>
      <w:pPr>
        <w:pStyle w:val="BookText"/>
      </w:pPr>
      <w:r>
        <w:rPr>
          <w:rFonts w:ascii="Amiri" w:hAnsi="Amiri" w:eastAsia="Amiri" w:cs="Amiri"/>
          <w:lang w:bidi="ar-SA"/>
          <w:color w:val="111111"/>
          <w:sz w:val="28"/>
          <w:szCs w:val="28"/>
          <w:rtl/>
        </w:rPr>
        <w:t xml:space="preserve">أوّلها: الحمد لله، وبعد ذكر في كتاب فضل المبين في البصر عند فقد البنات والبنين .</w:t>
      </w:r>
    </w:p>
    <w:p>
      <w:pPr>
        <w:pStyle w:val="BookText"/>
      </w:pPr>
      <w:r>
        <w:rPr>
          <w:rFonts w:ascii="IRNazanin" w:hAnsi="IRNazanin" w:eastAsia="IRNazanin" w:cs="IRNazanin"/>
          <w:lang w:bidi="fa-IR"/>
          <w:color w:val="111111"/>
          <w:sz w:val="28"/>
          <w:szCs w:val="28"/>
          <w:rtl/>
        </w:rPr>
        <w:t xml:space="preserve">کا :مجهول، تا 1068ه- 3 ق ، 20*14سم [ف: 2-401]</w:t>
      </w:r>
    </w:p>
    <w:p>
      <w:pPr>
        <w:pStyle w:val="Heading2"/>
      </w:pPr>
      <w:bookmarkStart w:id="740" w:name="_Toc6"/>
      <w:r>
        <w:t>الموت والبرزخ (كتاب في)/ أخلاق - عربي</w:t>
      </w:r>
      <w:bookmarkEnd w:id="740"/>
    </w:p>
    <w:p>
      <w:pPr>
        <w:pStyle w:val="BookText"/>
      </w:pPr>
      <w:r>
        <w:rPr>
          <w:rFonts w:ascii="Times New Roman" w:hAnsi="Times New Roman" w:eastAsia="Times New Roman" w:cs="Times New Roman"/>
          <w:lang w:val="en-US" w:bidi="en-US"/>
          <w:color w:val="111111"/>
          <w:sz w:val="28"/>
          <w:szCs w:val="28"/>
          <w:rtl/>
        </w:rPr>
        <w:t xml:space="preserve">68860.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2846</w:t>
      </w:r>
    </w:p>
    <w:p>
      <w:pPr>
        <w:pStyle w:val="BookText"/>
      </w:pPr>
      <w:r>
        <w:rPr>
          <w:rFonts w:ascii="IRNazanin" w:hAnsi="IRNazanin" w:eastAsia="IRNazanin" w:cs="IRNazanin"/>
          <w:lang w:bidi="fa-IR"/>
          <w:color w:val="111111"/>
          <w:sz w:val="28"/>
          <w:szCs w:val="28"/>
          <w:rtl/>
        </w:rPr>
        <w:t xml:space="preserve">کا :مجهول، تا :مجهول؛ 81 ص 10 س 15*10سم [معجم المخطوطات النجفية: 710]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8072_49479"/>
    <w:bookmarkEnd w:id="3"/>
    <w:p>
      <w:pPr>
        <w:pStyle w:val="Heading2"/>
      </w:pPr>
      <w:bookmarkStart w:id="741" w:name="_Toc7"/>
      <w:r>
        <w:t>موثق التثبيت في علم الحديث / حديث - عربي</w:t>
      </w:r>
      <w:bookmarkEnd w:id="741"/>
    </w:p>
    <w:p>
      <w:pPr>
        <w:pStyle w:val="BookText"/>
      </w:pPr>
      <w:r>
        <w:rPr>
          <w:rFonts w:ascii="Amiri" w:hAnsi="Amiri" w:eastAsia="Amiri" w:cs="Amiri"/>
          <w:lang w:bidi="ar-SA"/>
          <w:color w:val="111111"/>
          <w:sz w:val="28"/>
          <w:szCs w:val="28"/>
          <w:rtl/>
        </w:rPr>
        <w:t xml:space="preserve">البهنسي، محمّد بن عبد الرحمن القرن 10 ه-)</w:t>
      </w:r>
    </w:p>
    <w:p>
      <w:pPr>
        <w:pStyle w:val="BookText"/>
      </w:pPr>
      <w:r>
        <w:rPr>
          <w:rFonts w:ascii="Times New Roman" w:hAnsi="Times New Roman" w:eastAsia="Times New Roman" w:cs="Times New Roman"/>
          <w:lang w:val="en-US" w:bidi="en-US"/>
          <w:color w:val="111111"/>
          <w:sz w:val="28"/>
          <w:szCs w:val="28"/>
          <w:rtl/>
        </w:rPr>
        <w:t xml:space="preserve">68861.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22/146/4</w:t>
      </w:r>
    </w:p>
    <w:p>
      <w:pPr>
        <w:pStyle w:val="BookText"/>
      </w:pPr>
      <w:r>
        <w:rPr>
          <w:rFonts w:ascii="IRNazanin" w:hAnsi="IRNazanin" w:eastAsia="IRNazanin" w:cs="IRNazanin"/>
          <w:lang w:bidi="fa-IR"/>
          <w:color w:val="111111"/>
          <w:sz w:val="28"/>
          <w:szCs w:val="28"/>
          <w:rtl/>
        </w:rPr>
        <w:t xml:space="preserve">کا :مجهول ،تا :مجهول ؛ 39 ق [ الأوقاف العامة - الموصل: 3-205]</w:t>
      </w:r>
    </w:p>
    <w:p>
      <w:pPr>
        <w:pStyle w:val="BookText"/>
      </w:pPr>
      <w:r>
        <w:rPr>
          <w:rFonts w:ascii="Amiri" w:hAnsi="Amiri" w:eastAsia="Amiri" w:cs="Amiri"/>
          <w:lang w:bidi="ar-SA"/>
          <w:color w:val="111111"/>
          <w:sz w:val="28"/>
          <w:szCs w:val="28"/>
          <w:rtl/>
        </w:rPr>
        <w:t xml:space="preserve">68862 . بغداد؛ مركز البحوث والدراسات؛ رقم المخطوط : 230 ب 984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6 ص [(مصورات) - ف: 109]</w:t>
      </w:r>
    </w:p>
    <w:p>
      <w:pPr>
        <w:pStyle w:val="Heading2"/>
      </w:pPr>
      <w:bookmarkStart w:id="742" w:name="_Toc8"/>
      <w:r>
        <w:t>موجبات الأحكام وواقعات الأيام / فقه - عربي</w:t>
      </w:r>
      <w:bookmarkEnd w:id="742"/>
    </w:p>
    <w:p>
      <w:pPr>
        <w:pStyle w:val="BookText"/>
      </w:pPr>
      <w:r>
        <w:rPr>
          <w:rFonts w:ascii="IRNazanin" w:hAnsi="IRNazanin" w:eastAsia="IRNazanin" w:cs="IRNazanin"/>
          <w:lang w:bidi="fa-IR"/>
          <w:color w:val="111111"/>
          <w:sz w:val="28"/>
          <w:szCs w:val="28"/>
          <w:rtl/>
        </w:rPr>
        <w:t xml:space="preserve">ابن قطلوبغا، قاسم بن قطلوبغا (802 - 879 ه-)</w:t>
      </w:r>
    </w:p>
    <w:p>
      <w:pPr>
        <w:pStyle w:val="BookText"/>
      </w:pPr>
      <w:r>
        <w:rPr>
          <w:rFonts w:ascii="IRNazanin" w:hAnsi="IRNazanin" w:eastAsia="IRNazanin" w:cs="IRNazanin"/>
          <w:lang w:bidi="fa-IR"/>
          <w:color w:val="111111"/>
          <w:sz w:val="28"/>
          <w:szCs w:val="28"/>
          <w:rtl/>
        </w:rPr>
        <w:t xml:space="preserve">طبع :بغداد، 1983م</w:t>
      </w:r>
    </w:p>
    <w:p>
      <w:pPr>
        <w:pStyle w:val="BookText"/>
      </w:pPr>
      <w:r>
        <w:rPr>
          <w:rFonts w:ascii="Amiri" w:hAnsi="Amiri" w:eastAsia="Amiri" w:cs="Amiri"/>
          <w:lang w:bidi="ar-SA"/>
          <w:color w:val="111111"/>
          <w:sz w:val="28"/>
          <w:szCs w:val="28"/>
          <w:rtl/>
        </w:rPr>
        <w:t xml:space="preserve">68863 . بغداد ؛ المكتبة القادرية؛ رقم المخطوط : 330</w:t>
      </w:r>
    </w:p>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وآله وصحبه أجمعين، وبعد فان الفقير إلى رحمة ربه الغني قاسم الحنفي، يقول: قد سئلت عن رجل رهن عقاراً ؛آخرها: انتهى ما ذكره الإمام العلامة مظهر الدين -رح- وصلّى الله على سيدنا محمّد وعلى آله وصحبه وسلم تسليماً كثيراً إلى يوم الدين.</w:t>
      </w:r>
    </w:p>
    <w:p>
      <w:pPr>
        <w:pStyle w:val="BookText"/>
      </w:pPr>
      <w:r>
        <w:rPr>
          <w:rFonts w:ascii="IRNazanin" w:hAnsi="IRNazanin" w:eastAsia="IRNazanin" w:cs="IRNazanin"/>
          <w:lang w:bidi="fa-IR"/>
          <w:color w:val="111111"/>
          <w:sz w:val="28"/>
          <w:szCs w:val="28"/>
          <w:rtl/>
        </w:rPr>
        <w:t xml:space="preserve">نسخ، کا :مجهول، تا :قيد التملك 1167ه- تملك :عبد الله بن محمّد الراوي سنة 1167ه-؛ 82ق، 25س، 21*15سم [ف: 2-115]</w:t>
      </w:r>
    </w:p>
    <w:p>
      <w:pPr>
        <w:pStyle w:val="Heading2"/>
      </w:pPr>
      <w:bookmarkStart w:id="743" w:name="_Toc9"/>
      <w:r>
        <w:t>موجبة الثناء بمعنى أنت وأنا / موضوعات شتى، شعر - عربي</w:t>
      </w:r>
      <w:bookmarkEnd w:id="743"/>
    </w:p>
    <w:p>
      <w:pPr>
        <w:pStyle w:val="BookText"/>
      </w:pPr>
      <w:r>
        <w:rPr>
          <w:rFonts w:ascii="Amiri" w:hAnsi="Amiri" w:eastAsia="Amiri" w:cs="Amiri"/>
          <w:lang w:bidi="ar-SA"/>
          <w:color w:val="111111"/>
          <w:sz w:val="28"/>
          <w:szCs w:val="28"/>
          <w:rtl/>
        </w:rPr>
        <w:t xml:space="preserve">الإلهي، شهاب الدين</w:t>
      </w:r>
    </w:p>
    <w:p>
      <w:pPr>
        <w:pStyle w:val="BookText"/>
      </w:pPr>
      <w:r>
        <w:rPr>
          <w:rFonts w:ascii="Times New Roman" w:hAnsi="Times New Roman" w:eastAsia="Times New Roman" w:cs="Times New Roman"/>
          <w:lang w:val="en-US" w:bidi="en-US"/>
          <w:color w:val="111111"/>
          <w:sz w:val="28"/>
          <w:szCs w:val="28"/>
          <w:rtl/>
        </w:rPr>
        <w:t xml:space="preserve">68864.</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24/33/2</w:t>
      </w:r>
    </w:p>
    <w:p>
      <w:pPr>
        <w:pStyle w:val="BookText"/>
      </w:pPr>
      <w:r>
        <w:rPr>
          <w:rFonts w:ascii="IRNazanin" w:hAnsi="IRNazanin" w:eastAsia="IRNazanin" w:cs="IRNazanin"/>
          <w:lang w:bidi="fa-IR"/>
          <w:color w:val="111111"/>
          <w:sz w:val="28"/>
          <w:szCs w:val="28"/>
          <w:rtl/>
        </w:rPr>
        <w:t xml:space="preserve">کا: مجهول، تا :مجهول؛ 22*16سم [الأوقاف العامة -الموصل: 5-245]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8072_49480"/>
    <w:bookmarkEnd w:id="4"/>
    <w:p>
      <w:pPr>
        <w:pStyle w:val="Heading2"/>
      </w:pPr>
      <w:bookmarkStart w:id="744" w:name="_Toc10"/>
      <w:r>
        <w:t>الموجة الكوثرية في شرح القصيدة الحميرية / أدب - عربي</w:t>
      </w:r>
      <w:bookmarkEnd w:id="744"/>
    </w:p>
    <w:p>
      <w:pPr>
        <w:pStyle w:val="BookText"/>
      </w:pPr>
      <w:r>
        <w:rPr>
          <w:rFonts w:ascii="Amiri" w:hAnsi="Amiri" w:eastAsia="Amiri" w:cs="Amiri"/>
          <w:lang w:bidi="ar-SA"/>
          <w:color w:val="111111"/>
          <w:sz w:val="28"/>
          <w:szCs w:val="28"/>
          <w:rtl/>
        </w:rPr>
        <w:t xml:space="preserve">اللكهنوي، هادي بن علي (القرن 13 ه- )</w:t>
      </w:r>
    </w:p>
    <w:p>
      <w:pPr>
        <w:pStyle w:val="BookText"/>
      </w:pPr>
      <w:r>
        <w:rPr>
          <w:rFonts w:ascii="Amiri" w:hAnsi="Amiri" w:eastAsia="Amiri" w:cs="Amiri"/>
          <w:lang w:bidi="ar-SA"/>
          <w:color w:val="111111"/>
          <w:sz w:val="28"/>
          <w:szCs w:val="28"/>
          <w:rtl/>
        </w:rPr>
        <w:t xml:space="preserve">المرتبط: القصيدة العينية الحميرية؛ السيّد الحميري إسماعيل بن محمّد (173-105ه-)</w:t>
      </w:r>
    </w:p>
    <w:p>
      <w:pPr>
        <w:pStyle w:val="BookText"/>
      </w:pPr>
      <w:r>
        <w:rPr>
          <w:rFonts w:ascii="Amiri" w:hAnsi="Amiri" w:eastAsia="Amiri" w:cs="Amiri"/>
          <w:lang w:bidi="ar-SA"/>
          <w:color w:val="111111"/>
          <w:sz w:val="28"/>
          <w:szCs w:val="28"/>
          <w:rtl/>
        </w:rPr>
        <w:t xml:space="preserve">تاريخ التأليف: 1267ه-</w:t>
      </w:r>
    </w:p>
    <w:p>
      <w:pPr>
        <w:pStyle w:val="BookText"/>
      </w:pPr>
      <w:r>
        <w:rPr>
          <w:rFonts w:ascii="Amiri" w:hAnsi="Amiri" w:eastAsia="Amiri" w:cs="Amiri"/>
          <w:lang w:bidi="ar-SA"/>
          <w:color w:val="111111"/>
          <w:sz w:val="28"/>
          <w:szCs w:val="28"/>
          <w:rtl/>
        </w:rPr>
        <w:t xml:space="preserve">أوّله: الحمد لله الذي كرم الإنسان باللسان المعرب عما في الجنان والصلاة على محمّد مطلع قصيدة الأكوان الذي أخرس بفصاحة مصاقع عدنان</w:t>
      </w:r>
    </w:p>
    <w:p>
      <w:pPr>
        <w:pStyle w:val="BookText"/>
      </w:pPr>
      <w:r>
        <w:rPr>
          <w:rFonts w:ascii="Amiri" w:hAnsi="Amiri" w:eastAsia="Amiri" w:cs="Amiri"/>
          <w:lang w:bidi="ar-SA"/>
          <w:color w:val="111111"/>
          <w:sz w:val="28"/>
          <w:szCs w:val="28"/>
          <w:rtl/>
        </w:rPr>
        <w:t xml:space="preserve">طبع: في لكهنو</w:t>
      </w:r>
    </w:p>
    <w:p>
      <w:pPr>
        <w:pStyle w:val="BookText"/>
      </w:pPr>
      <w:r>
        <w:rPr>
          <w:rFonts w:ascii="Amiri" w:hAnsi="Amiri" w:eastAsia="Amiri" w:cs="Amiri"/>
          <w:lang w:bidi="ar-SA"/>
          <w:color w:val="111111"/>
          <w:sz w:val="28"/>
          <w:szCs w:val="28"/>
          <w:rtl/>
        </w:rPr>
        <w:t xml:space="preserve">[فنخا :32 501-502 (5 نسخة)]</w:t>
      </w:r>
    </w:p>
    <w:p>
      <w:pPr>
        <w:pStyle w:val="BookText"/>
      </w:pPr>
      <w:r>
        <w:rPr>
          <w:rFonts w:ascii="Times New Roman" w:hAnsi="Times New Roman" w:eastAsia="Times New Roman" w:cs="Times New Roman"/>
          <w:lang w:val="en-US" w:bidi="en-US"/>
          <w:color w:val="111111"/>
          <w:sz w:val="28"/>
          <w:szCs w:val="28"/>
          <w:rtl/>
        </w:rPr>
        <w:t xml:space="preserve">68865.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المخطوط:673</w:t>
      </w:r>
    </w:p>
    <w:p>
      <w:pPr>
        <w:pStyle w:val="BookText"/>
      </w:pPr>
      <w:r>
        <w:rPr>
          <w:rFonts w:ascii="Amiri" w:hAnsi="Amiri" w:eastAsia="Amiri" w:cs="Amiri"/>
          <w:lang w:bidi="ar-SA"/>
          <w:color w:val="111111"/>
          <w:sz w:val="28"/>
          <w:szCs w:val="28"/>
          <w:rtl/>
        </w:rPr>
        <w:t xml:space="preserve">كا :كلب باقر بن حسين النقوي، تا : 1296ه- 126 ص [ف: 1-435]</w:t>
      </w:r>
    </w:p>
    <w:p>
      <w:pPr>
        <w:pStyle w:val="BookText"/>
      </w:pPr>
      <w:r>
        <w:rPr>
          <w:rFonts w:ascii="IRNazanin" w:hAnsi="IRNazanin" w:eastAsia="IRNazanin" w:cs="IRNazanin"/>
          <w:lang w:bidi="fa-IR"/>
          <w:color w:val="111111"/>
          <w:sz w:val="28"/>
          <w:szCs w:val="28"/>
          <w:rtl/>
        </w:rPr>
        <w:t xml:space="preserve">الموجز - موجز القانون</w:t>
      </w:r>
    </w:p>
    <w:p>
      <w:pPr>
        <w:pStyle w:val="BookText"/>
      </w:pPr>
      <w:r>
        <w:rPr>
          <w:rFonts w:ascii="IRNazanin" w:hAnsi="IRNazanin" w:eastAsia="IRNazanin" w:cs="IRNazanin"/>
          <w:lang w:bidi="fa-IR"/>
          <w:color w:val="111111"/>
          <w:sz w:val="28"/>
          <w:szCs w:val="28"/>
          <w:rtl/>
        </w:rPr>
        <w:t xml:space="preserve">الموجز - وقوف القرآن</w:t>
      </w:r>
    </w:p>
    <w:p>
      <w:pPr>
        <w:pStyle w:val="Heading2"/>
      </w:pPr>
      <w:bookmarkStart w:id="745" w:name="_Toc11"/>
      <w:r>
        <w:t>موجز تاريخ عشيرة آل مراد الأسدية / تاريخ، أنساب - عربي</w:t>
      </w:r>
      <w:bookmarkEnd w:id="745"/>
    </w:p>
    <w:p>
      <w:pPr>
        <w:pStyle w:val="BookText"/>
      </w:pPr>
      <w:r>
        <w:rPr>
          <w:rFonts w:ascii="Amiri" w:hAnsi="Amiri" w:eastAsia="Amiri" w:cs="Amiri"/>
          <w:lang w:bidi="ar-SA"/>
          <w:color w:val="111111"/>
          <w:sz w:val="28"/>
          <w:szCs w:val="28"/>
          <w:rtl/>
        </w:rPr>
        <w:t xml:space="preserve">68866 . النجف الأشرف؛ مكتبة أبو سعيدة الوثاقية العامة؛ رقم المخطوط : 4</w:t>
      </w:r>
    </w:p>
    <w:p>
      <w:pPr>
        <w:pStyle w:val="BookText"/>
      </w:pPr>
      <w:r>
        <w:rPr>
          <w:rFonts w:ascii="IRNazanin" w:hAnsi="IRNazanin" w:eastAsia="IRNazanin" w:cs="IRNazanin"/>
          <w:lang w:bidi="fa-IR"/>
          <w:color w:val="111111"/>
          <w:sz w:val="28"/>
          <w:szCs w:val="28"/>
          <w:rtl/>
        </w:rPr>
        <w:t xml:space="preserve">کا :مجهول، تا: مجهول؛ رقم القرص: 23 [ معجم المخطوطات النجفية: 901]</w:t>
      </w:r>
    </w:p>
    <w:p>
      <w:pPr>
        <w:pStyle w:val="Heading2"/>
      </w:pPr>
      <w:bookmarkStart w:id="746" w:name="_Toc12"/>
      <w:r>
        <w:t>الموجز الحاوي لتحرير الفتاوى / فقه - عربي</w:t>
      </w:r>
      <w:bookmarkEnd w:id="746"/>
    </w:p>
    <w:p>
      <w:pPr>
        <w:pStyle w:val="BookText"/>
      </w:pPr>
      <w:r>
        <w:rPr>
          <w:rFonts w:ascii="Amiri" w:hAnsi="Amiri" w:eastAsia="Amiri" w:cs="Amiri"/>
          <w:lang w:bidi="ar-SA"/>
          <w:color w:val="111111"/>
          <w:sz w:val="28"/>
          <w:szCs w:val="28"/>
          <w:rtl/>
        </w:rPr>
        <w:t xml:space="preserve">ابن فهد الحلّي، أحمد بن محمّد (757 - 841 ه-)</w:t>
      </w:r>
    </w:p>
    <w:p>
      <w:pPr>
        <w:pStyle w:val="BookText"/>
      </w:pPr>
      <w:r>
        <w:rPr>
          <w:rFonts w:ascii="Amiri" w:hAnsi="Amiri" w:eastAsia="Amiri" w:cs="Amiri"/>
          <w:lang w:bidi="ar-SA"/>
          <w:color w:val="111111"/>
          <w:sz w:val="28"/>
          <w:szCs w:val="28"/>
          <w:rtl/>
        </w:rPr>
        <w:t xml:space="preserve">أوّله: الحمد لله رب العالمين وصلى الله على سيّد المرسلين محمّد وآله الطيبين وبعد فقد استخرت الله سبحانه وعملت هذا المختصر وسميته الموجز الحاوي لتحريري الفتاوى وبنيته</w:t>
      </w:r>
    </w:p>
    <w:p>
      <w:pPr>
        <w:pStyle w:val="BookText"/>
      </w:pPr>
      <w:r>
        <w:rPr>
          <w:rFonts w:ascii="IRNazanin" w:hAnsi="IRNazanin" w:eastAsia="IRNazanin" w:cs="IRNazanin"/>
          <w:lang w:bidi="fa-IR"/>
          <w:color w:val="111111"/>
          <w:sz w:val="28"/>
          <w:szCs w:val="28"/>
          <w:rtl/>
        </w:rPr>
        <w:t xml:space="preserve">على أربع قواعد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8072_49481"/>
    <w:bookmarkEnd w:id="5"/>
    <w:p>
      <w:pPr>
        <w:pStyle w:val="BookText"/>
      </w:pPr>
      <w:r>
        <w:rPr>
          <w:rFonts w:ascii="Amiri" w:hAnsi="Amiri" w:eastAsia="Amiri" w:cs="Amiri"/>
          <w:lang w:bidi="ar-SA"/>
          <w:color w:val="111111"/>
          <w:sz w:val="28"/>
          <w:szCs w:val="28"/>
          <w:rtl/>
        </w:rPr>
        <w:t xml:space="preserve">آخره :ولو كانت شاة جاز أخذها وأعطاؤه غيرها ،وأعطاؤها أو غيرها لغيره، وللفقير بدل</w:t>
      </w:r>
    </w:p>
    <w:p>
      <w:pPr>
        <w:pStyle w:val="BookText"/>
      </w:pPr>
      <w:r>
        <w:rPr>
          <w:rFonts w:ascii="Amiri" w:hAnsi="Amiri" w:eastAsia="Amiri" w:cs="Amiri"/>
          <w:lang w:bidi="ar-SA"/>
          <w:color w:val="111111"/>
          <w:sz w:val="28"/>
          <w:szCs w:val="28"/>
          <w:rtl/>
        </w:rPr>
        <w:t xml:space="preserve">القيمة.</w:t>
      </w:r>
    </w:p>
    <w:p>
      <w:pPr>
        <w:pStyle w:val="BookText"/>
      </w:pPr>
      <w:r>
        <w:rPr>
          <w:rFonts w:ascii="Amiri" w:hAnsi="Amiri" w:eastAsia="Amiri" w:cs="Amiri"/>
          <w:lang w:bidi="ar-SA"/>
          <w:color w:val="111111"/>
          <w:sz w:val="28"/>
          <w:szCs w:val="28"/>
          <w:rtl/>
        </w:rPr>
        <w:t xml:space="preserve">طبع :قم، 1409ه-، في الرسائل العشر</w:t>
      </w:r>
    </w:p>
    <w:p>
      <w:pPr>
        <w:pStyle w:val="BookText"/>
      </w:pPr>
      <w:r>
        <w:rPr>
          <w:rFonts w:ascii="Amiri" w:hAnsi="Amiri" w:eastAsia="Amiri" w:cs="Amiri"/>
          <w:lang w:bidi="ar-SA"/>
          <w:color w:val="111111"/>
          <w:sz w:val="28"/>
          <w:szCs w:val="28"/>
          <w:rtl/>
        </w:rPr>
        <w:t xml:space="preserve">[فنخا :32 504-505( 22 نسخة)]</w:t>
      </w:r>
    </w:p>
    <w:p>
      <w:pPr>
        <w:pStyle w:val="BookText"/>
      </w:pPr>
      <w:r>
        <w:rPr>
          <w:rFonts w:ascii="Amiri" w:hAnsi="Amiri" w:eastAsia="Amiri" w:cs="Amiri"/>
          <w:lang w:bidi="ar-SA"/>
          <w:color w:val="111111"/>
          <w:sz w:val="28"/>
          <w:szCs w:val="28"/>
          <w:rtl/>
        </w:rPr>
        <w:t xml:space="preserve">68867 . النجف الأشرف؛ مؤسسة كاشف الغطاء العامة؛ رقم المخطوط :41</w:t>
      </w:r>
    </w:p>
    <w:p>
      <w:pPr>
        <w:pStyle w:val="BookText"/>
      </w:pPr>
      <w:r>
        <w:rPr>
          <w:rFonts w:ascii="IRNazanin" w:hAnsi="IRNazanin" w:eastAsia="IRNazanin" w:cs="IRNazanin"/>
          <w:lang w:bidi="fa-IR"/>
          <w:color w:val="111111"/>
          <w:sz w:val="28"/>
          <w:szCs w:val="28"/>
          <w:rtl/>
        </w:rPr>
        <w:t xml:space="preserve">کا :نصر الله بن برقع الطرفي، تا: 968ه- 105 ص [ف: 1-436]</w:t>
      </w:r>
    </w:p>
    <w:p>
      <w:pPr>
        <w:pStyle w:val="BookText"/>
      </w:pPr>
      <w:r>
        <w:rPr>
          <w:rFonts w:ascii="Amiri" w:hAnsi="Amiri" w:eastAsia="Amiri" w:cs="Amiri"/>
          <w:lang w:bidi="ar-SA"/>
          <w:color w:val="111111"/>
          <w:sz w:val="28"/>
          <w:szCs w:val="28"/>
          <w:rtl/>
        </w:rPr>
        <w:t xml:space="preserve">68868 . النجف الأشرف؛ مؤسسة كاشف الغطاء العامة؛ رقم المخطوط : 5933</w:t>
      </w:r>
    </w:p>
    <w:p>
      <w:pPr>
        <w:pStyle w:val="BookText"/>
      </w:pPr>
      <w:r>
        <w:rPr>
          <w:rFonts w:ascii="Amiri" w:hAnsi="Amiri" w:eastAsia="Amiri" w:cs="Amiri"/>
          <w:lang w:bidi="ar-SA"/>
          <w:color w:val="111111"/>
          <w:sz w:val="28"/>
          <w:szCs w:val="28"/>
          <w:rtl/>
        </w:rPr>
        <w:t xml:space="preserve">كا :علي البصيري، تا: 996ق بلدة الخرابر؛ 443 ص [ف: 1-436]</w:t>
      </w:r>
    </w:p>
    <w:p>
      <w:pPr>
        <w:pStyle w:val="BookText"/>
      </w:pPr>
      <w:r>
        <w:rPr>
          <w:rFonts w:ascii="Amiri" w:hAnsi="Amiri" w:eastAsia="Amiri" w:cs="Amiri"/>
          <w:lang w:bidi="ar-SA"/>
          <w:color w:val="111111"/>
          <w:sz w:val="28"/>
          <w:szCs w:val="28"/>
          <w:rtl/>
        </w:rPr>
        <w:t xml:space="preserve">68869 . النجف الأشرف؛ مكتبة آية الله الحكيم العامة؛ رقم المخطوط: 1883</w:t>
      </w:r>
    </w:p>
    <w:p>
      <w:pPr>
        <w:pStyle w:val="BookText"/>
      </w:pPr>
      <w:r>
        <w:rPr>
          <w:rFonts w:ascii="Amiri" w:hAnsi="Amiri" w:eastAsia="Amiri" w:cs="Amiri"/>
          <w:lang w:bidi="ar-SA"/>
          <w:color w:val="111111"/>
          <w:sz w:val="28"/>
          <w:szCs w:val="28"/>
          <w:rtl/>
        </w:rPr>
        <w:t xml:space="preserve">الطهارة ؛كا :مجهول ،تا :مجهول؛ ناقصة :الوسط؛ 112 ص 18س، 20*14سم[ معجم</w:t>
      </w:r>
    </w:p>
    <w:p>
      <w:pPr>
        <w:pStyle w:val="BookText"/>
      </w:pPr>
      <w:r>
        <w:rPr>
          <w:rFonts w:ascii="Amiri" w:hAnsi="Amiri" w:eastAsia="Amiri" w:cs="Amiri"/>
          <w:lang w:bidi="ar-SA"/>
          <w:color w:val="111111"/>
          <w:sz w:val="28"/>
          <w:szCs w:val="28"/>
          <w:rtl/>
        </w:rPr>
        <w:t xml:space="preserve">المخطوطات النجفية 901]</w:t>
      </w:r>
    </w:p>
    <w:p>
      <w:pPr>
        <w:pStyle w:val="BookText"/>
      </w:pPr>
      <w:r>
        <w:rPr>
          <w:rFonts w:ascii="Amiri" w:hAnsi="Amiri" w:eastAsia="Amiri" w:cs="Amiri"/>
          <w:lang w:bidi="ar-SA"/>
          <w:color w:val="111111"/>
          <w:sz w:val="28"/>
          <w:szCs w:val="28"/>
          <w:rtl/>
        </w:rPr>
        <w:t xml:space="preserve">الموجز في شرح القانون - شرح القانون</w:t>
      </w:r>
    </w:p>
    <w:p>
      <w:pPr>
        <w:pStyle w:val="Heading2"/>
      </w:pPr>
      <w:bookmarkStart w:id="747" w:name="_Toc13"/>
      <w:r>
        <w:t>الموجز في شرح القانون الملغز / طب - عربي</w:t>
      </w:r>
      <w:bookmarkEnd w:id="747"/>
    </w:p>
    <w:p>
      <w:pPr>
        <w:pStyle w:val="BookText"/>
      </w:pPr>
      <w:r>
        <w:rPr>
          <w:rFonts w:ascii="Amiri" w:hAnsi="Amiri" w:eastAsia="Amiri" w:cs="Amiri"/>
          <w:lang w:bidi="ar-SA"/>
          <w:color w:val="111111"/>
          <w:sz w:val="28"/>
          <w:szCs w:val="28"/>
          <w:rtl/>
        </w:rPr>
        <w:t xml:space="preserve">الهمداني، محمّد بن داود( القرن14 ه- )</w:t>
      </w:r>
    </w:p>
    <w:p>
      <w:pPr>
        <w:pStyle w:val="BookText"/>
      </w:pPr>
      <w:r>
        <w:rPr>
          <w:rFonts w:ascii="Amiri" w:hAnsi="Amiri" w:eastAsia="Amiri" w:cs="Amiri"/>
          <w:lang w:bidi="ar-SA"/>
          <w:color w:val="111111"/>
          <w:sz w:val="28"/>
          <w:szCs w:val="28"/>
          <w:rtl/>
        </w:rPr>
        <w:t xml:space="preserve">المرتبط: لغز القانون الشيخ البهائي، محمّد بن حسين (1030-953ه-)</w:t>
      </w:r>
    </w:p>
    <w:p>
      <w:pPr>
        <w:pStyle w:val="BookText"/>
      </w:pPr>
      <w:r>
        <w:rPr>
          <w:rFonts w:ascii="Amiri" w:hAnsi="Amiri" w:eastAsia="Amiri" w:cs="Amiri"/>
          <w:lang w:bidi="ar-SA"/>
          <w:color w:val="111111"/>
          <w:sz w:val="28"/>
          <w:szCs w:val="28"/>
          <w:rtl/>
        </w:rPr>
        <w:t xml:space="preserve">تاريخ التأليف : محرم 1295ه- محل التأليف كربلاء</w:t>
      </w:r>
    </w:p>
    <w:p>
      <w:pPr>
        <w:pStyle w:val="BookText"/>
      </w:pPr>
      <w:r>
        <w:rPr>
          <w:rFonts w:ascii="IRNazanin" w:hAnsi="IRNazanin" w:eastAsia="IRNazanin" w:cs="IRNazanin"/>
          <w:lang w:bidi="fa-IR"/>
          <w:color w:val="111111"/>
          <w:sz w:val="28"/>
          <w:szCs w:val="28"/>
          <w:rtl/>
        </w:rPr>
        <w:t xml:space="preserve">68870 .بغداد؛ دار المخطوطات؛ رقم المخطوط : 26518-1</w:t>
      </w:r>
    </w:p>
    <w:p>
      <w:pPr>
        <w:pStyle w:val="BookText"/>
      </w:pPr>
      <w:r>
        <w:rPr>
          <w:rFonts w:ascii="Amiri" w:hAnsi="Amiri" w:eastAsia="Amiri" w:cs="Amiri"/>
          <w:lang w:bidi="ar-SA"/>
          <w:color w:val="111111"/>
          <w:sz w:val="28"/>
          <w:szCs w:val="28"/>
          <w:rtl/>
        </w:rPr>
        <w:t xml:space="preserve">أوّلها :حمداً لحكيم شفى أمراض الإنسان بقانون الإسلام والايمان وصلوة وسلاما على الطبيب الكامل الذي داوي مرضى الأمة بحكمة القرآن وعالج اسقامهم بموجز البيان وآله الحكماء</w:t>
      </w:r>
    </w:p>
    <w:p>
      <w:pPr>
        <w:pStyle w:val="BookText"/>
      </w:pPr>
      <w:r>
        <w:rPr>
          <w:rFonts w:ascii="Amiri" w:hAnsi="Amiri" w:eastAsia="Amiri" w:cs="Amiri"/>
          <w:lang w:bidi="ar-SA"/>
          <w:color w:val="111111"/>
          <w:sz w:val="28"/>
          <w:szCs w:val="28"/>
          <w:rtl/>
        </w:rPr>
        <w:t xml:space="preserve">كاتب = مؤلف، تا: 1295ه- 23 ص 20 س 22*16سم [المتحف العراقي ف: الطب والصيدلة -376]</w:t>
      </w:r>
    </w:p>
    <w:p>
      <w:pPr>
        <w:pStyle w:val="BookText"/>
      </w:pPr>
      <w:r>
        <w:rPr>
          <w:rFonts w:ascii="Times New Roman" w:hAnsi="Times New Roman" w:eastAsia="Times New Roman" w:cs="Times New Roman"/>
          <w:lang w:val="en-US" w:bidi="en-US"/>
          <w:color w:val="111111"/>
          <w:sz w:val="28"/>
          <w:szCs w:val="28"/>
          <w:rtl/>
        </w:rPr>
        <w:t xml:space="preserve">68871.</w:t>
      </w:r>
    </w:p>
    <w:p>
      <w:pPr>
        <w:pStyle w:val="BookText"/>
      </w:pPr>
      <w:r>
        <w:rPr>
          <w:rFonts w:ascii="IRNazanin" w:hAnsi="IRNazanin" w:eastAsia="IRNazanin" w:cs="IRNazanin"/>
          <w:lang w:bidi="fa-IR"/>
          <w:color w:val="111111"/>
          <w:sz w:val="28"/>
          <w:szCs w:val="28"/>
          <w:rtl/>
        </w:rPr>
        <w:t xml:space="preserve">بغداد؛ دار المخطوطات؛ رقم المخطوط : 26520</w:t>
      </w:r>
    </w:p>
    <w:p>
      <w:pPr>
        <w:pStyle w:val="BookText"/>
      </w:pPr>
      <w:r>
        <w:rPr>
          <w:rFonts w:ascii="Amiri" w:hAnsi="Amiri" w:eastAsia="Amiri" w:cs="Amiri"/>
          <w:lang w:bidi="ar-SA"/>
          <w:color w:val="111111"/>
          <w:sz w:val="28"/>
          <w:szCs w:val="28"/>
          <w:rtl/>
        </w:rPr>
        <w:t xml:space="preserve">نسخ ،كا :علي بن عبد الله الإصفهاني ،تا: 3 رجب 1395 ه- 30 ص ، 17 س ، 15/5*21/5سم</w:t>
      </w:r>
    </w:p>
    <w:p>
      <w:pPr>
        <w:pStyle w:val="BookText"/>
      </w:pPr>
      <w:r>
        <w:rPr>
          <w:rFonts w:ascii="Amiri" w:hAnsi="Amiri" w:eastAsia="Amiri" w:cs="Amiri"/>
          <w:lang w:bidi="ar-SA"/>
          <w:color w:val="111111"/>
          <w:sz w:val="28"/>
          <w:szCs w:val="28"/>
          <w:rtl/>
        </w:rPr>
        <w:t xml:space="preserve">[المتحف العراقي - ف: الطب والصيدلة - 377]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8072_49482"/>
    <w:bookmarkEnd w:id="6"/>
    <w:p>
      <w:pPr>
        <w:pStyle w:val="BookText"/>
      </w:pPr>
      <w:r>
        <w:rPr>
          <w:rFonts w:ascii="Times New Roman" w:hAnsi="Times New Roman" w:eastAsia="Times New Roman" w:cs="Times New Roman"/>
          <w:lang w:val="en-US" w:bidi="en-US"/>
          <w:color w:val="111111"/>
          <w:sz w:val="28"/>
          <w:szCs w:val="28"/>
          <w:rtl/>
        </w:rPr>
        <w:t xml:space="preserve">68872.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447</w:t>
      </w:r>
    </w:p>
    <w:p>
      <w:pPr>
        <w:pStyle w:val="BookText"/>
      </w:pPr>
      <w:r>
        <w:rPr>
          <w:rFonts w:ascii="Amiri" w:hAnsi="Amiri" w:eastAsia="Amiri" w:cs="Amiri"/>
          <w:lang w:bidi="ar-SA"/>
          <w:color w:val="111111"/>
          <w:sz w:val="28"/>
          <w:szCs w:val="28"/>
          <w:rtl/>
        </w:rPr>
        <w:t xml:space="preserve">كا :محمّد بن الحسين النجف آبادي، تا: 1295ه- 36 ص 9س، 14/8*12/3سم [معجم</w:t>
      </w:r>
    </w:p>
    <w:p>
      <w:pPr>
        <w:pStyle w:val="BookText"/>
      </w:pPr>
      <w:r>
        <w:rPr>
          <w:rFonts w:ascii="Amiri" w:hAnsi="Amiri" w:eastAsia="Amiri" w:cs="Amiri"/>
          <w:lang w:bidi="ar-SA"/>
          <w:color w:val="111111"/>
          <w:sz w:val="28"/>
          <w:szCs w:val="28"/>
          <w:rtl/>
        </w:rPr>
        <w:t xml:space="preserve">المخطوطات النجفية 902]</w:t>
      </w:r>
    </w:p>
    <w:p>
      <w:pPr>
        <w:pStyle w:val="BookText"/>
      </w:pPr>
      <w:r>
        <w:rPr>
          <w:rFonts w:ascii="Amiri" w:hAnsi="Amiri" w:eastAsia="Amiri" w:cs="Amiri"/>
          <w:lang w:bidi="ar-SA"/>
          <w:color w:val="111111"/>
          <w:sz w:val="28"/>
          <w:szCs w:val="28"/>
          <w:rtl/>
        </w:rPr>
        <w:t xml:space="preserve">الموجز في الطب - موجز القانون</w:t>
      </w:r>
    </w:p>
    <w:p>
      <w:pPr>
        <w:pStyle w:val="Heading2"/>
      </w:pPr>
      <w:bookmarkStart w:id="748" w:name="_Toc14"/>
      <w:r>
        <w:t>الموجز في الطب / طب - عربي</w:t>
      </w:r>
      <w:bookmarkEnd w:id="748"/>
    </w:p>
    <w:p>
      <w:pPr>
        <w:pStyle w:val="BookText"/>
      </w:pPr>
      <w:r>
        <w:rPr>
          <w:rFonts w:ascii="Amiri" w:hAnsi="Amiri" w:eastAsia="Amiri" w:cs="Amiri"/>
          <w:lang w:bidi="ar-SA"/>
          <w:color w:val="111111"/>
          <w:sz w:val="28"/>
          <w:szCs w:val="28"/>
          <w:rtl/>
        </w:rPr>
        <w:t xml:space="preserve">68873 . البصرة؛ المكتبة العباسية (باش أعيان)؛ رقم المخطوط: ح-47</w:t>
      </w:r>
    </w:p>
    <w:p>
      <w:pPr>
        <w:pStyle w:val="BookText"/>
      </w:pPr>
      <w:r>
        <w:rPr>
          <w:rFonts w:ascii="Amiri" w:hAnsi="Amiri" w:eastAsia="Amiri" w:cs="Amiri"/>
          <w:lang w:bidi="ar-SA"/>
          <w:color w:val="111111"/>
          <w:sz w:val="28"/>
          <w:szCs w:val="28"/>
          <w:rtl/>
        </w:rPr>
        <w:t xml:space="preserve">كا :حسام بن أحمد الرزوقي ،تا: 25 ذي الحجة 895ه- ناقصة: الأوّل؛ 622ص، 25س،</w:t>
      </w:r>
    </w:p>
    <w:p>
      <w:pPr>
        <w:pStyle w:val="BookText"/>
      </w:pPr>
      <w:r>
        <w:rPr>
          <w:rFonts w:ascii="IRNazanin" w:hAnsi="IRNazanin" w:eastAsia="IRNazanin" w:cs="IRNazanin"/>
          <w:lang w:bidi="fa-IR"/>
          <w:color w:val="111111"/>
          <w:sz w:val="28"/>
          <w:szCs w:val="28"/>
          <w:rtl/>
        </w:rPr>
        <w:t xml:space="preserve">24*17سم [ف: 170]</w:t>
      </w:r>
    </w:p>
    <w:p>
      <w:pPr>
        <w:pStyle w:val="BookText"/>
      </w:pPr>
      <w:r>
        <w:rPr>
          <w:rFonts w:ascii="Amiri" w:hAnsi="Amiri" w:eastAsia="Amiri" w:cs="Amiri"/>
          <w:lang w:bidi="ar-SA"/>
          <w:color w:val="111111"/>
          <w:sz w:val="28"/>
          <w:szCs w:val="28"/>
          <w:rtl/>
        </w:rPr>
        <w:t xml:space="preserve">موجز في علم العروض والقوافي - نقطة الدائرة</w:t>
      </w:r>
    </w:p>
    <w:p>
      <w:pPr>
        <w:pStyle w:val="Heading2"/>
      </w:pPr>
      <w:bookmarkStart w:id="749" w:name="_Toc15"/>
      <w:r>
        <w:t>الموجز في علم القوافي / عروض وقافية - عربي</w:t>
      </w:r>
      <w:bookmarkEnd w:id="749"/>
    </w:p>
    <w:p>
      <w:pPr>
        <w:pStyle w:val="BookText"/>
      </w:pPr>
      <w:r>
        <w:rPr>
          <w:rFonts w:ascii="Amiri" w:hAnsi="Amiri" w:eastAsia="Amiri" w:cs="Amiri"/>
          <w:lang w:bidi="ar-SA"/>
          <w:color w:val="111111"/>
          <w:sz w:val="28"/>
          <w:szCs w:val="28"/>
          <w:rtl/>
        </w:rPr>
        <w:t xml:space="preserve">ابن الأنباري، عبد الرحمن بن محمّد (513 - 577 ه-)</w:t>
      </w:r>
    </w:p>
    <w:p>
      <w:pPr>
        <w:pStyle w:val="BookText"/>
      </w:pPr>
      <w:r>
        <w:rPr>
          <w:rFonts w:ascii="Amiri" w:hAnsi="Amiri" w:eastAsia="Amiri" w:cs="Amiri"/>
          <w:lang w:bidi="ar-SA"/>
          <w:color w:val="111111"/>
          <w:sz w:val="28"/>
          <w:szCs w:val="28"/>
          <w:rtl/>
        </w:rPr>
        <w:t xml:space="preserve">طبع :دمشق، 1956م في المجلة المجمع العلمي، المجلد 31، ص 48-58</w:t>
      </w:r>
    </w:p>
    <w:p>
      <w:pPr>
        <w:pStyle w:val="BookText"/>
      </w:pPr>
      <w:r>
        <w:rPr>
          <w:rFonts w:ascii="Amiri" w:hAnsi="Amiri" w:eastAsia="Amiri" w:cs="Amiri"/>
          <w:lang w:bidi="ar-SA"/>
          <w:color w:val="111111"/>
          <w:sz w:val="28"/>
          <w:szCs w:val="28"/>
          <w:rtl/>
        </w:rPr>
        <w:t xml:space="preserve">[فنخا :32 505-506 (2 نسخة)]</w:t>
      </w:r>
    </w:p>
    <w:p>
      <w:pPr>
        <w:pStyle w:val="BookText"/>
      </w:pPr>
      <w:r>
        <w:rPr>
          <w:rFonts w:ascii="Times New Roman" w:hAnsi="Times New Roman" w:eastAsia="Times New Roman" w:cs="Times New Roman"/>
          <w:lang w:val="en-US" w:bidi="en-US"/>
          <w:color w:val="111111"/>
          <w:sz w:val="28"/>
          <w:szCs w:val="28"/>
          <w:rtl/>
        </w:rPr>
        <w:t xml:space="preserve">68874.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22/61/5</w:t>
      </w:r>
    </w:p>
    <w:p>
      <w:pPr>
        <w:pStyle w:val="BookText"/>
      </w:pPr>
      <w:r>
        <w:rPr>
          <w:rFonts w:ascii="Amiri" w:hAnsi="Amiri" w:eastAsia="Amiri" w:cs="Amiri"/>
          <w:lang w:bidi="ar-SA"/>
          <w:color w:val="111111"/>
          <w:sz w:val="28"/>
          <w:szCs w:val="28"/>
          <w:rtl/>
        </w:rPr>
        <w:t xml:space="preserve">أوّلها: الحمد الله على ما خفي من نعمه ...</w:t>
      </w:r>
    </w:p>
    <w:p>
      <w:pPr>
        <w:pStyle w:val="BookText"/>
      </w:pPr>
      <w:r>
        <w:rPr>
          <w:rFonts w:ascii="IRNazanin" w:hAnsi="IRNazanin" w:eastAsia="IRNazanin" w:cs="IRNazanin"/>
          <w:lang w:bidi="fa-IR"/>
          <w:color w:val="111111"/>
          <w:sz w:val="28"/>
          <w:szCs w:val="28"/>
          <w:rtl/>
        </w:rPr>
        <w:t xml:space="preserve">نسخ ،کا :مجهول ،تا: 1108 ه-[ الأوقاف العامة - الموصل: 3-148]</w:t>
      </w:r>
    </w:p>
    <w:p>
      <w:pPr>
        <w:pStyle w:val="BookText"/>
      </w:pPr>
      <w:r>
        <w:rPr>
          <w:rFonts w:ascii="Times New Roman" w:hAnsi="Times New Roman" w:eastAsia="Times New Roman" w:cs="Times New Roman"/>
          <w:lang w:val="en-US" w:bidi="en-US"/>
          <w:color w:val="111111"/>
          <w:sz w:val="28"/>
          <w:szCs w:val="28"/>
          <w:rtl/>
        </w:rPr>
        <w:t xml:space="preserve">68875.</w:t>
      </w:r>
    </w:p>
    <w:p>
      <w:pPr>
        <w:pStyle w:val="BookText"/>
      </w:pPr>
      <w:r>
        <w:rPr>
          <w:rFonts w:ascii="Amiri" w:hAnsi="Amiri" w:eastAsia="Amiri" w:cs="Amiri"/>
          <w:lang w:bidi="ar-SA"/>
          <w:color w:val="111111"/>
          <w:sz w:val="28"/>
          <w:szCs w:val="28"/>
          <w:rtl/>
        </w:rPr>
        <w:t xml:space="preserve">الموصل؛ سعيد الديوه جي؛ رقم المخطوط : 126/3</w:t>
      </w:r>
    </w:p>
    <w:p>
      <w:pPr>
        <w:pStyle w:val="BookText"/>
      </w:pPr>
      <w:r>
        <w:rPr>
          <w:rFonts w:ascii="Amiri" w:hAnsi="Amiri" w:eastAsia="Amiri" w:cs="Amiri"/>
          <w:lang w:bidi="ar-SA"/>
          <w:color w:val="111111"/>
          <w:sz w:val="28"/>
          <w:szCs w:val="28"/>
          <w:rtl/>
        </w:rPr>
        <w:t xml:space="preserve">كا :بكر بن خليل، تا: القرن 12ه- [ معهد المخطوطات العربية 9-214]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8072_49483"/>
    <w:bookmarkEnd w:id="7"/>
    <w:p>
      <w:pPr>
        <w:pStyle w:val="Heading2"/>
      </w:pPr>
      <w:bookmarkStart w:id="750" w:name="_Toc16"/>
      <w:r>
        <w:t>الموجز في المنطق = المنطق الموجز / منطق - عربي</w:t>
      </w:r>
      <w:bookmarkEnd w:id="750"/>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Amiri" w:hAnsi="Amiri" w:eastAsia="Amiri" w:cs="Amiri"/>
          <w:lang w:bidi="ar-SA"/>
          <w:color w:val="111111"/>
          <w:sz w:val="28"/>
          <w:szCs w:val="28"/>
          <w:rtl/>
        </w:rPr>
        <w:t xml:space="preserve">أوّله: البسملة ... وبعد فان من أقدم على تعلم العلوم الفكرية التي لا يتوصل إليها إلا</w:t>
      </w:r>
    </w:p>
    <w:p>
      <w:pPr>
        <w:pStyle w:val="BookText"/>
      </w:pPr>
      <w:r>
        <w:rPr>
          <w:rFonts w:ascii="Amiri" w:hAnsi="Amiri" w:eastAsia="Amiri" w:cs="Amiri"/>
          <w:lang w:bidi="ar-SA"/>
          <w:color w:val="111111"/>
          <w:sz w:val="28"/>
          <w:szCs w:val="28"/>
          <w:rtl/>
        </w:rPr>
        <w:t xml:space="preserve">بالروية ...</w:t>
      </w:r>
    </w:p>
    <w:p>
      <w:pPr>
        <w:pStyle w:val="BookText"/>
      </w:pPr>
      <w:r>
        <w:rPr>
          <w:rFonts w:ascii="Amiri" w:hAnsi="Amiri" w:eastAsia="Amiri" w:cs="Amiri"/>
          <w:lang w:bidi="ar-SA"/>
          <w:color w:val="111111"/>
          <w:sz w:val="28"/>
          <w:szCs w:val="28"/>
          <w:rtl/>
        </w:rPr>
        <w:t xml:space="preserve">[فنخا :32 506 (2نسخة)]</w:t>
      </w:r>
    </w:p>
    <w:p>
      <w:pPr>
        <w:pStyle w:val="BookText"/>
      </w:pPr>
      <w:r>
        <w:rPr>
          <w:rFonts w:ascii="Times New Roman" w:hAnsi="Times New Roman" w:eastAsia="Times New Roman" w:cs="Times New Roman"/>
          <w:lang w:val="en-US" w:bidi="en-US"/>
          <w:color w:val="111111"/>
          <w:sz w:val="28"/>
          <w:szCs w:val="28"/>
          <w:rtl/>
        </w:rPr>
        <w:t xml:space="preserve">68876.</w:t>
      </w:r>
    </w:p>
    <w:p>
      <w:pPr>
        <w:pStyle w:val="BookText"/>
      </w:pPr>
      <w:r>
        <w:rPr>
          <w:rFonts w:ascii="Amiri" w:hAnsi="Amiri" w:eastAsia="Amiri" w:cs="Amiri"/>
          <w:lang w:bidi="ar-SA"/>
          <w:color w:val="111111"/>
          <w:sz w:val="28"/>
          <w:szCs w:val="28"/>
          <w:rtl/>
        </w:rPr>
        <w:t xml:space="preserve">بغداد؛ المجمع العلمي العراقي رقم المخطوط: 7/7مجاميع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ق (18 ب - 26 الف )</w:t>
      </w:r>
    </w:p>
    <w:p>
      <w:pPr>
        <w:pStyle w:val="BookText"/>
      </w:pPr>
      <w:r>
        <w:rPr>
          <w:rFonts w:ascii="IRNazanin" w:hAnsi="IRNazanin" w:eastAsia="IRNazanin" w:cs="IRNazanin"/>
          <w:lang w:bidi="fa-IR"/>
          <w:color w:val="111111"/>
          <w:sz w:val="28"/>
          <w:szCs w:val="28"/>
          <w:rtl/>
        </w:rPr>
        <w:t xml:space="preserve">[ف: 3-260]</w:t>
      </w:r>
    </w:p>
    <w:p>
      <w:pPr>
        <w:pStyle w:val="Heading2"/>
      </w:pPr>
      <w:bookmarkStart w:id="751" w:name="_Toc17"/>
      <w:r>
        <w:t>الموجز في المنطق / منطق - عربي</w:t>
      </w:r>
      <w:bookmarkEnd w:id="751"/>
    </w:p>
    <w:p>
      <w:pPr>
        <w:pStyle w:val="BookText"/>
      </w:pPr>
      <w:r>
        <w:rPr>
          <w:rFonts w:ascii="Times New Roman" w:hAnsi="Times New Roman" w:eastAsia="Times New Roman" w:cs="Times New Roman"/>
          <w:lang w:val="en-US" w:bidi="en-US"/>
          <w:color w:val="111111"/>
          <w:sz w:val="28"/>
          <w:szCs w:val="28"/>
          <w:rtl/>
        </w:rPr>
        <w:t xml:space="preserve">68877.</w:t>
      </w:r>
    </w:p>
    <w:p>
      <w:pPr>
        <w:pStyle w:val="BookText"/>
      </w:pPr>
      <w:r>
        <w:rPr>
          <w:rFonts w:ascii="Amiri" w:hAnsi="Amiri" w:eastAsia="Amiri" w:cs="Amiri"/>
          <w:lang w:bidi="ar-SA"/>
          <w:color w:val="111111"/>
          <w:sz w:val="28"/>
          <w:szCs w:val="28"/>
          <w:rtl/>
        </w:rPr>
        <w:t xml:space="preserve">النجف الأشرف ؛العتبة العلوية؛ رقم المخطوط : 74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5-29]</w:t>
      </w:r>
    </w:p>
    <w:p>
      <w:pPr>
        <w:pStyle w:val="Heading2"/>
      </w:pPr>
      <w:bookmarkStart w:id="752" w:name="_Toc18"/>
      <w:r>
        <w:t>موجز القانون = الموجز في الطب = الموجز / طب - عربي</w:t>
      </w:r>
      <w:bookmarkEnd w:id="752"/>
    </w:p>
    <w:p>
      <w:pPr>
        <w:pStyle w:val="BookText"/>
      </w:pPr>
      <w:r>
        <w:rPr>
          <w:rFonts w:ascii="Amiri" w:hAnsi="Amiri" w:eastAsia="Amiri" w:cs="Amiri"/>
          <w:lang w:bidi="ar-SA"/>
          <w:color w:val="111111"/>
          <w:sz w:val="28"/>
          <w:szCs w:val="28"/>
          <w:rtl/>
        </w:rPr>
        <w:t xml:space="preserve">ابن نفيس ،علي بن أبي الحزم( 607 - 687ه-)</w:t>
      </w:r>
    </w:p>
    <w:p>
      <w:pPr>
        <w:pStyle w:val="BookText"/>
      </w:pPr>
      <w:r>
        <w:rPr>
          <w:rFonts w:ascii="Amiri" w:hAnsi="Amiri" w:eastAsia="Amiri" w:cs="Amiri"/>
          <w:lang w:bidi="ar-SA"/>
          <w:color w:val="111111"/>
          <w:sz w:val="28"/>
          <w:szCs w:val="28"/>
          <w:rtl/>
        </w:rPr>
        <w:t xml:space="preserve">المرتبط: القانون في الطب؛ ابن سينا حسين بن عبد الله (428-370ه-)</w:t>
      </w:r>
    </w:p>
    <w:p>
      <w:pPr>
        <w:pStyle w:val="BookText"/>
      </w:pPr>
      <w:r>
        <w:rPr>
          <w:rFonts w:ascii="Amiri" w:hAnsi="Amiri" w:eastAsia="Amiri" w:cs="Amiri"/>
          <w:lang w:bidi="ar-SA"/>
          <w:color w:val="111111"/>
          <w:sz w:val="28"/>
          <w:szCs w:val="28"/>
          <w:rtl/>
        </w:rPr>
        <w:t xml:space="preserve">أوّله: البسملة ... والصلاة على أفضل أنبيائه محمّد وآله وصحبه أجمعين. وما توفيقي إلا بالله عليه توكلت وإليه أنيب. قد رتبت هذا الكتاب على أربعة فنون الفن الأول: في قواعد جزئي الطب، أعني علمية وعملية بقول كلي الفن الثاني: في الأدوية والأغذية المفردة والمركبة. الفن الثالث في الأمراض المختصة بعضو دون عضو، وأسبابها وعلاماتها ومعالجاتها. الفن الرابع في الأمراض التي لايختص بعضو دون عضو، وأسبابها وعلاماتها ومعالجاتها. والتزمت فيه مراعاة المشهورة في أمر المعالجات من الأدوية والأغذية وقوانين الاستفراغات وغيرها ...</w:t>
      </w:r>
    </w:p>
    <w:p>
      <w:pPr>
        <w:pStyle w:val="BookText"/>
      </w:pPr>
      <w:r>
        <w:rPr>
          <w:rFonts w:ascii="Amiri" w:hAnsi="Amiri" w:eastAsia="Amiri" w:cs="Amiri"/>
          <w:lang w:bidi="ar-SA"/>
          <w:color w:val="111111"/>
          <w:sz w:val="28"/>
          <w:szCs w:val="28"/>
          <w:rtl/>
        </w:rPr>
        <w:t xml:space="preserve">آخره :وقد شهد بذلك جماعة، وقد غص كلب كلب أربعين رجلاً، فاكل بعضهم من كبدة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واستنكف الباقي من أكلها فمن أكلها لم يمت ومن عاف أكلها مات. وكان تدبيرهم واحداً، واستعملوا دواء جالينوس وغيره من العلاج المذكور.</w:t>
      </w:r>
    </w:p>
    <w:p>
      <w:pPr>
        <w:pStyle w:val="BookText"/>
      </w:pPr>
      <w:r>
        <w:rPr>
          <w:rFonts w:ascii="Amiri" w:hAnsi="Amiri" w:eastAsia="Amiri" w:cs="Amiri"/>
          <w:lang w:bidi="ar-SA"/>
          <w:color w:val="111111"/>
          <w:sz w:val="28"/>
          <w:szCs w:val="28"/>
          <w:rtl/>
        </w:rPr>
        <w:t xml:space="preserve">طبع: كلكته، 1244 و 1322ه- القاهرة، 1407ه- 1988م؛ لكنو، 1311ه-</w:t>
      </w:r>
    </w:p>
    <w:p>
      <w:pPr>
        <w:pStyle w:val="BookText"/>
      </w:pPr>
      <w:r>
        <w:rPr>
          <w:rFonts w:ascii="Amiri" w:hAnsi="Amiri" w:eastAsia="Amiri" w:cs="Amiri"/>
          <w:lang w:bidi="ar-SA"/>
          <w:color w:val="111111"/>
          <w:sz w:val="28"/>
          <w:szCs w:val="28"/>
          <w:rtl/>
        </w:rPr>
        <w:t xml:space="preserve">[فنخا :32 507-516 (141نسخة)]</w:t>
      </w:r>
    </w:p>
    <w:p>
      <w:pPr>
        <w:pStyle w:val="BookText"/>
      </w:pPr>
      <w:r>
        <w:rPr>
          <w:rFonts w:ascii="Amiri" w:hAnsi="Amiri" w:eastAsia="Amiri" w:cs="Amiri"/>
          <w:lang w:bidi="ar-SA"/>
          <w:color w:val="111111"/>
          <w:sz w:val="28"/>
          <w:szCs w:val="28"/>
          <w:rtl/>
        </w:rPr>
        <w:t xml:space="preserve">68878 . الموصل؛ مدرسة المحمودين (في الأوقاف العامة)؛ رقم المخطوط : 25</w:t>
      </w:r>
    </w:p>
    <w:p>
      <w:pPr>
        <w:pStyle w:val="BookText"/>
      </w:pPr>
      <w:r>
        <w:rPr>
          <w:rFonts w:ascii="Amiri" w:hAnsi="Amiri" w:eastAsia="Amiri" w:cs="Amiri"/>
          <w:lang w:bidi="ar-SA"/>
          <w:color w:val="111111"/>
          <w:sz w:val="28"/>
          <w:szCs w:val="28"/>
          <w:rtl/>
        </w:rPr>
        <w:t xml:space="preserve">كا :محمّد بن الجندي، تا: 867ه- 159 ق ، 18*15سم [الأوقاف العامة-الموصل: 8-339] :</w:t>
      </w:r>
    </w:p>
    <w:p>
      <w:pPr>
        <w:pStyle w:val="BookText"/>
      </w:pPr>
      <w:r>
        <w:rPr>
          <w:rFonts w:ascii="Amiri" w:hAnsi="Amiri" w:eastAsia="Amiri" w:cs="Amiri"/>
          <w:lang w:bidi="ar-SA"/>
          <w:color w:val="111111"/>
          <w:sz w:val="28"/>
          <w:szCs w:val="28"/>
          <w:rtl/>
        </w:rPr>
        <w:t xml:space="preserve">68879 .بغداد؛ خزانة قاسم محمّد الرجب؛ رقم المخطوط : 133</w:t>
      </w:r>
    </w:p>
    <w:p>
      <w:pPr>
        <w:pStyle w:val="BookText"/>
      </w:pPr>
      <w:r>
        <w:rPr>
          <w:rFonts w:ascii="IRNazanin" w:hAnsi="IRNazanin" w:eastAsia="IRNazanin" w:cs="IRNazanin"/>
          <w:lang w:bidi="fa-IR"/>
          <w:color w:val="111111"/>
          <w:sz w:val="28"/>
          <w:szCs w:val="28"/>
          <w:rtl/>
        </w:rPr>
        <w:t xml:space="preserve">کا: مجهول ،تا: 944ه- حلب [ف: 1-17]</w:t>
      </w:r>
    </w:p>
    <w:p>
      <w:pPr>
        <w:pStyle w:val="BookText"/>
      </w:pPr>
      <w:r>
        <w:rPr>
          <w:rFonts w:ascii="Amiri" w:hAnsi="Amiri" w:eastAsia="Amiri" w:cs="Amiri"/>
          <w:lang w:bidi="ar-SA"/>
          <w:color w:val="111111"/>
          <w:sz w:val="28"/>
          <w:szCs w:val="28"/>
          <w:rtl/>
        </w:rPr>
        <w:t xml:space="preserve">68880 . الموصل؛ خزانة محمّد صديق الجليلي ( في الأوقاف العامة)؛ رقم المخطوط : 28</w:t>
      </w:r>
    </w:p>
    <w:p>
      <w:pPr>
        <w:pStyle w:val="BookText"/>
      </w:pPr>
      <w:r>
        <w:rPr>
          <w:rFonts w:ascii="IRNazanin" w:hAnsi="IRNazanin" w:eastAsia="IRNazanin" w:cs="IRNazanin"/>
          <w:lang w:bidi="fa-IR"/>
          <w:color w:val="111111"/>
          <w:sz w:val="28"/>
          <w:szCs w:val="28"/>
          <w:rtl/>
        </w:rPr>
        <w:t xml:space="preserve">کا :قاسم بن دوست علي البخاري، تا: 996ه- 252 15*23سم [الأوقاف العامة</w:t>
      </w:r>
    </w:p>
    <w:p>
      <w:pPr>
        <w:pStyle w:val="BookText"/>
      </w:pPr>
      <w:r>
        <w:rPr>
          <w:rFonts w:ascii="IRNazanin" w:hAnsi="IRNazanin" w:eastAsia="IRNazanin" w:cs="IRNazanin"/>
          <w:lang w:bidi="fa-IR"/>
          <w:color w:val="111111"/>
          <w:sz w:val="28"/>
          <w:szCs w:val="28"/>
          <w:rtl/>
        </w:rPr>
        <w:t xml:space="preserve">الموصل: 6-321 ]</w:t>
      </w:r>
    </w:p>
    <w:p>
      <w:pPr>
        <w:pStyle w:val="BookText"/>
      </w:pPr>
      <w:r>
        <w:rPr>
          <w:rFonts w:ascii="Amiri" w:hAnsi="Amiri" w:eastAsia="Amiri" w:cs="Amiri"/>
          <w:lang w:bidi="ar-SA"/>
          <w:color w:val="111111"/>
          <w:sz w:val="28"/>
          <w:szCs w:val="28"/>
          <w:rtl/>
        </w:rPr>
        <w:t xml:space="preserve">68881 .بغداد؛ مكتبة عبد الوهّاب نيازي؛ رقم المخطوط : 3814</w:t>
      </w:r>
    </w:p>
    <w:p>
      <w:pPr>
        <w:pStyle w:val="BookText"/>
      </w:pPr>
      <w:r>
        <w:rPr>
          <w:rFonts w:ascii="IRNazanin" w:hAnsi="IRNazanin" w:eastAsia="IRNazanin" w:cs="IRNazanin"/>
          <w:lang w:bidi="fa-IR"/>
          <w:color w:val="111111"/>
          <w:sz w:val="28"/>
          <w:szCs w:val="28"/>
          <w:rtl/>
        </w:rPr>
        <w:t xml:space="preserve">الكتاب الثالث من أقسام الكتاب ؛نسخ ،کا :مجهول ،تا :القرن 10ه-، تملك: محمّد رضا بن علاء الدين محمّد سنة 11121ه- 346 ص 16 س، 27*16سم [ف: 146]</w:t>
      </w:r>
    </w:p>
    <w:p>
      <w:pPr>
        <w:pStyle w:val="BookText"/>
      </w:pPr>
      <w:r>
        <w:rPr>
          <w:rFonts w:ascii="Times New Roman" w:hAnsi="Times New Roman" w:eastAsia="Times New Roman" w:cs="Times New Roman"/>
          <w:lang w:val="en-US" w:bidi="en-US"/>
          <w:color w:val="111111"/>
          <w:sz w:val="28"/>
          <w:szCs w:val="28"/>
          <w:rtl/>
        </w:rPr>
        <w:t xml:space="preserve">68882.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20/20</w:t>
      </w:r>
    </w:p>
    <w:p>
      <w:pPr>
        <w:pStyle w:val="BookText"/>
      </w:pPr>
      <w:r>
        <w:rPr>
          <w:rFonts w:ascii="IRNazanin" w:hAnsi="IRNazanin" w:eastAsia="IRNazanin" w:cs="IRNazanin"/>
          <w:lang w:bidi="fa-IR"/>
          <w:color w:val="111111"/>
          <w:sz w:val="28"/>
          <w:szCs w:val="28"/>
          <w:rtl/>
        </w:rPr>
        <w:t xml:space="preserve">کا :مجهول ،تا: 1079ه- 462 ق ، 20*26سم[ الأوقاف العامة -الموصل: 5-213]</w:t>
      </w:r>
    </w:p>
    <w:p>
      <w:pPr>
        <w:pStyle w:val="BookText"/>
      </w:pPr>
      <w:r>
        <w:rPr>
          <w:rFonts w:ascii="IRNazanin" w:hAnsi="IRNazanin" w:eastAsia="IRNazanin" w:cs="IRNazanin"/>
          <w:lang w:bidi="fa-IR"/>
          <w:color w:val="111111"/>
          <w:sz w:val="28"/>
          <w:szCs w:val="28"/>
          <w:rtl/>
        </w:rPr>
        <w:t xml:space="preserve">68883 .بغداد؛ دار المخطوطات؛ رقم المخطوط : 26252</w:t>
      </w:r>
    </w:p>
    <w:p>
      <w:pPr>
        <w:pStyle w:val="BookText"/>
      </w:pPr>
      <w:r>
        <w:rPr>
          <w:rFonts w:ascii="Amiri" w:hAnsi="Amiri" w:eastAsia="Amiri" w:cs="Amiri"/>
          <w:lang w:bidi="ar-SA"/>
          <w:color w:val="111111"/>
          <w:sz w:val="28"/>
          <w:szCs w:val="28"/>
          <w:rtl/>
        </w:rPr>
        <w:t xml:space="preserve">أوّلها :بعد حمد الله عزوجل والصلاة على انبيائه خصوصاً على أكملهم محمّد وآله</w:t>
      </w:r>
    </w:p>
    <w:p>
      <w:pPr>
        <w:pStyle w:val="BookText"/>
      </w:pPr>
      <w:r>
        <w:rPr>
          <w:rFonts w:ascii="Amiri" w:hAnsi="Amiri" w:eastAsia="Amiri" w:cs="Amiri"/>
          <w:lang w:bidi="ar-SA"/>
          <w:color w:val="111111"/>
          <w:sz w:val="28"/>
          <w:szCs w:val="28"/>
          <w:rtl/>
        </w:rPr>
        <w:t xml:space="preserve">الطاهرين ...</w:t>
      </w:r>
    </w:p>
    <w:p>
      <w:pPr>
        <w:pStyle w:val="BookText"/>
      </w:pPr>
      <w:r>
        <w:rPr>
          <w:rFonts w:ascii="IRNazanin" w:hAnsi="IRNazanin" w:eastAsia="IRNazanin" w:cs="IRNazanin"/>
          <w:lang w:bidi="fa-IR"/>
          <w:color w:val="111111"/>
          <w:sz w:val="28"/>
          <w:szCs w:val="28"/>
          <w:rtl/>
        </w:rPr>
        <w:t xml:space="preserve">کا :مجهول ،تا: 1087ه- 354ص، 14س، 1*319سم [المتحف العراقي ف الطب</w:t>
      </w:r>
    </w:p>
    <w:p>
      <w:pPr>
        <w:pStyle w:val="BookText"/>
      </w:pPr>
      <w:r>
        <w:rPr>
          <w:rFonts w:ascii="Amiri" w:hAnsi="Amiri" w:eastAsia="Amiri" w:cs="Amiri"/>
          <w:lang w:bidi="ar-SA"/>
          <w:color w:val="111111"/>
          <w:sz w:val="28"/>
          <w:szCs w:val="28"/>
          <w:rtl/>
        </w:rPr>
        <w:t xml:space="preserve">والصيدلة - 373]</w:t>
      </w:r>
    </w:p>
    <w:p>
      <w:pPr>
        <w:pStyle w:val="BookText"/>
      </w:pPr>
      <w:r>
        <w:rPr>
          <w:rFonts w:ascii="Amiri" w:hAnsi="Amiri" w:eastAsia="Amiri" w:cs="Amiri"/>
          <w:lang w:bidi="ar-SA"/>
          <w:color w:val="111111"/>
          <w:sz w:val="28"/>
          <w:szCs w:val="28"/>
          <w:rtl/>
        </w:rPr>
        <w:t xml:space="preserve">68884 . النجف الأشرف؛ مكتبة الإمام أمير المؤمنين العامة؛ رقم المخطوط: 629</w:t>
      </w:r>
    </w:p>
    <w:p>
      <w:pPr>
        <w:pStyle w:val="BookText"/>
      </w:pPr>
      <w:r>
        <w:rPr>
          <w:rFonts w:ascii="IRNazanin" w:hAnsi="IRNazanin" w:eastAsia="IRNazanin" w:cs="IRNazanin"/>
          <w:lang w:bidi="fa-IR"/>
          <w:color w:val="111111"/>
          <w:sz w:val="28"/>
          <w:szCs w:val="28"/>
          <w:rtl/>
        </w:rPr>
        <w:t xml:space="preserve">نسخ ،کا :مجهول ،تا: 4 ربيع الأوّل 1096ه-، 142ق [ف: 4-445]</w:t>
      </w:r>
    </w:p>
    <w:p>
      <w:pPr>
        <w:pStyle w:val="BookText"/>
      </w:pPr>
      <w:r>
        <w:rPr>
          <w:rFonts w:ascii="Amiri" w:hAnsi="Amiri" w:eastAsia="Amiri" w:cs="Amiri"/>
          <w:lang w:bidi="ar-SA"/>
          <w:color w:val="111111"/>
          <w:sz w:val="28"/>
          <w:szCs w:val="28"/>
          <w:rtl/>
        </w:rPr>
        <w:t xml:space="preserve">68885 . النجف الأشرف؛ مكتبة الإمام أمير المؤمنين العامة؛ رقم المخطوط : 1694</w:t>
      </w:r>
    </w:p>
    <w:p>
      <w:pPr>
        <w:pStyle w:val="BookText"/>
      </w:pPr>
      <w:r>
        <w:rPr>
          <w:rFonts w:ascii="IRNazanin" w:hAnsi="IRNazanin" w:eastAsia="IRNazanin" w:cs="IRNazanin"/>
          <w:lang w:bidi="fa-IR"/>
          <w:color w:val="111111"/>
          <w:sz w:val="28"/>
          <w:szCs w:val="28"/>
          <w:rtl/>
        </w:rPr>
        <w:t xml:space="preserve">کا :مجهول، تا: القرن 11ه- 127ق [ف: 4-445]</w:t>
      </w:r>
    </w:p>
    <w:p>
      <w:pPr>
        <w:pStyle w:val="BookText"/>
      </w:pPr>
      <w:r>
        <w:rPr>
          <w:rFonts w:ascii="Amiri" w:hAnsi="Amiri" w:eastAsia="Amiri" w:cs="Amiri"/>
          <w:lang w:bidi="ar-SA"/>
          <w:color w:val="111111"/>
          <w:sz w:val="28"/>
          <w:szCs w:val="28"/>
          <w:rtl/>
        </w:rPr>
        <w:t xml:space="preserve">68886 . النجف الأشرف؛ مكتبة الإمام الخوئي؛ رقم المخطوط : 107</w:t>
      </w:r>
    </w:p>
    <w:p>
      <w:pPr>
        <w:pStyle w:val="BookText"/>
      </w:pPr>
      <w:r>
        <w:rPr>
          <w:rFonts w:ascii="IRNazanin" w:hAnsi="IRNazanin" w:eastAsia="IRNazanin" w:cs="IRNazanin"/>
          <w:lang w:bidi="fa-IR"/>
          <w:color w:val="111111"/>
          <w:sz w:val="28"/>
          <w:szCs w:val="28"/>
          <w:rtl/>
        </w:rPr>
        <w:t xml:space="preserve">نسخ، کا: مجهول، تا: القرن 11ه- 340 ق ، 7س، 17 24*سم [دار العلم: 120]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68887 . النجف الأشرف؛ مكتبة الإمام الخوئي؛ رقم المخطوط : 197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سليم الطبيب ،تا: القرن 11ه- ختم كاتب «عالم لير ... شاه شاه ... 31 طبيب محمّد سليم سنة 1099ه- (دائري)؛ 340 ق ، 7 س، 23*16سم [ف: 1-315]</w:t>
      </w:r>
    </w:p>
    <w:p>
      <w:pPr>
        <w:pStyle w:val="BookText"/>
      </w:pPr>
      <w:r>
        <w:rPr>
          <w:rFonts w:ascii="Times New Roman" w:hAnsi="Times New Roman" w:eastAsia="Times New Roman" w:cs="Times New Roman"/>
          <w:lang w:val="en-US" w:bidi="en-US"/>
          <w:color w:val="111111"/>
          <w:sz w:val="28"/>
          <w:szCs w:val="28"/>
          <w:rtl/>
        </w:rPr>
        <w:t xml:space="preserve">68888.</w:t>
      </w:r>
    </w:p>
    <w:p>
      <w:pPr>
        <w:pStyle w:val="BookText"/>
      </w:pPr>
      <w:r>
        <w:rPr>
          <w:rFonts w:ascii="IRNazanin" w:hAnsi="IRNazanin" w:eastAsia="IRNazanin" w:cs="IRNazanin"/>
          <w:lang w:bidi="fa-IR"/>
          <w:color w:val="111111"/>
          <w:sz w:val="28"/>
          <w:szCs w:val="28"/>
          <w:rtl/>
        </w:rPr>
        <w:t xml:space="preserve">بغداد؛ دار المخطوطات؛ رقم المخطوط : 1036</w:t>
      </w:r>
    </w:p>
    <w:p>
      <w:pPr>
        <w:pStyle w:val="BookText"/>
      </w:pPr>
      <w:r>
        <w:rPr>
          <w:rFonts w:ascii="IRNazanin" w:hAnsi="IRNazanin" w:eastAsia="IRNazanin" w:cs="IRNazanin"/>
          <w:lang w:bidi="fa-IR"/>
          <w:color w:val="111111"/>
          <w:sz w:val="28"/>
          <w:szCs w:val="28"/>
          <w:rtl/>
        </w:rPr>
        <w:t xml:space="preserve">کا :مجهول، تا: القرن 11ه- ناقصة : الأوّل؛ 336 ص ، 15 س، 12*19سم [المتحف العراقي - ف الطب والصيدلة - 374]</w:t>
      </w:r>
    </w:p>
    <w:p>
      <w:pPr>
        <w:pStyle w:val="BookText"/>
      </w:pPr>
      <w:r>
        <w:rPr>
          <w:rFonts w:ascii="IRNazanin" w:hAnsi="IRNazanin" w:eastAsia="IRNazanin" w:cs="IRNazanin"/>
          <w:lang w:bidi="fa-IR"/>
          <w:color w:val="111111"/>
          <w:sz w:val="28"/>
          <w:szCs w:val="28"/>
          <w:rtl/>
        </w:rPr>
        <w:t xml:space="preserve">68889 .بغداد؛ دار المخطوطات؛ رقم المخطوط : 2031</w:t>
      </w:r>
    </w:p>
    <w:p>
      <w:pPr>
        <w:pStyle w:val="BookText"/>
      </w:pPr>
      <w:r>
        <w:rPr>
          <w:rFonts w:ascii="IRNazanin" w:hAnsi="IRNazanin" w:eastAsia="IRNazanin" w:cs="IRNazanin"/>
          <w:lang w:bidi="fa-IR"/>
          <w:color w:val="111111"/>
          <w:sz w:val="28"/>
          <w:szCs w:val="28"/>
          <w:rtl/>
        </w:rPr>
        <w:t xml:space="preserve">کا :مجهول ،تا: القرن 11 ه- 4 342 ص ، 14 س ، 19/5 *12/5سم [المتحف العراقي - ف: الطب</w:t>
      </w:r>
    </w:p>
    <w:p>
      <w:pPr>
        <w:pStyle w:val="BookText"/>
      </w:pPr>
      <w:r>
        <w:rPr>
          <w:rFonts w:ascii="Amiri" w:hAnsi="Amiri" w:eastAsia="Amiri" w:cs="Amiri"/>
          <w:lang w:bidi="ar-SA"/>
          <w:color w:val="111111"/>
          <w:sz w:val="28"/>
          <w:szCs w:val="28"/>
          <w:rtl/>
        </w:rPr>
        <w:t xml:space="preserve">والصيدلة -374]</w:t>
      </w:r>
    </w:p>
    <w:p>
      <w:pPr>
        <w:pStyle w:val="BookText"/>
      </w:pPr>
      <w:r>
        <w:rPr>
          <w:rFonts w:ascii="Times New Roman" w:hAnsi="Times New Roman" w:eastAsia="Times New Roman" w:cs="Times New Roman"/>
          <w:lang w:val="en-US" w:bidi="en-US"/>
          <w:color w:val="111111"/>
          <w:sz w:val="28"/>
          <w:szCs w:val="28"/>
          <w:rtl/>
        </w:rPr>
        <w:t xml:space="preserve">68890.</w:t>
      </w:r>
    </w:p>
    <w:p>
      <w:pPr>
        <w:pStyle w:val="BookText"/>
      </w:pPr>
      <w:r>
        <w:rPr>
          <w:rFonts w:ascii="IRNazanin" w:hAnsi="IRNazanin" w:eastAsia="IRNazanin" w:cs="IRNazanin"/>
          <w:lang w:bidi="fa-IR"/>
          <w:color w:val="111111"/>
          <w:sz w:val="28"/>
          <w:szCs w:val="28"/>
          <w:rtl/>
        </w:rPr>
        <w:t xml:space="preserve">بغداد؛ دار المخطوطات؛ رقم المخطوط : 206</w:t>
      </w:r>
    </w:p>
    <w:p>
      <w:pPr>
        <w:pStyle w:val="BookText"/>
      </w:pPr>
      <w:r>
        <w:rPr>
          <w:rFonts w:ascii="IRNazanin" w:hAnsi="IRNazanin" w:eastAsia="IRNazanin" w:cs="IRNazanin"/>
          <w:lang w:bidi="fa-IR"/>
          <w:color w:val="111111"/>
          <w:sz w:val="28"/>
          <w:szCs w:val="28"/>
          <w:rtl/>
        </w:rPr>
        <w:t xml:space="preserve">کا :مجهول، تا :القرن 11ه- ناقصة : الأوّل والآخر؛ 230 ص 19 س ، 16*24/5سم [المتحف العراقي - ف: الطب والصيدلة - 274]</w:t>
      </w:r>
    </w:p>
    <w:p>
      <w:pPr>
        <w:pStyle w:val="BookText"/>
      </w:pPr>
      <w:r>
        <w:rPr>
          <w:rFonts w:ascii="Amiri" w:hAnsi="Amiri" w:eastAsia="Amiri" w:cs="Amiri"/>
          <w:lang w:bidi="ar-SA"/>
          <w:color w:val="111111"/>
          <w:sz w:val="28"/>
          <w:szCs w:val="28"/>
          <w:rtl/>
        </w:rPr>
        <w:t xml:space="preserve">68891 .بغداد؛ مكتبة الأوقاف العامة؛ رقم المخطوط: 5771</w:t>
      </w:r>
    </w:p>
    <w:p>
      <w:pPr>
        <w:pStyle w:val="BookText"/>
      </w:pPr>
      <w:r>
        <w:rPr>
          <w:rFonts w:ascii="IRNazanin" w:hAnsi="IRNazanin" w:eastAsia="IRNazanin" w:cs="IRNazanin"/>
          <w:lang w:bidi="fa-IR"/>
          <w:color w:val="111111"/>
          <w:sz w:val="28"/>
          <w:szCs w:val="28"/>
          <w:rtl/>
        </w:rPr>
        <w:t xml:space="preserve">کا :مجهول، تا: 1184 ه- إصفهان؛ 76ق، 20*17 سم [ف: 4-185]</w:t>
      </w:r>
    </w:p>
    <w:p>
      <w:pPr>
        <w:pStyle w:val="BookText"/>
      </w:pPr>
      <w:r>
        <w:rPr>
          <w:rFonts w:ascii="Amiri" w:hAnsi="Amiri" w:eastAsia="Amiri" w:cs="Amiri"/>
          <w:lang w:bidi="ar-SA"/>
          <w:color w:val="111111"/>
          <w:sz w:val="28"/>
          <w:szCs w:val="28"/>
          <w:rtl/>
        </w:rPr>
        <w:t xml:space="preserve">بغداد المجمع العلمي العراقي؛ رقم المخطوط : 45 طب مصورة؛ آخرها: مطابق</w:t>
      </w:r>
    </w:p>
    <w:p>
      <w:pPr>
        <w:pStyle w:val="BookText"/>
      </w:pPr>
      <w:r>
        <w:rPr>
          <w:rFonts w:ascii="Amiri" w:hAnsi="Amiri" w:eastAsia="Amiri" w:cs="Amiri"/>
          <w:lang w:bidi="ar-SA"/>
          <w:color w:val="111111"/>
          <w:sz w:val="28"/>
          <w:szCs w:val="28"/>
          <w:rtl/>
        </w:rPr>
        <w:t xml:space="preserve">مصدر التصوير: النسخة السابقة نفسها [ف: 3-116]</w:t>
      </w:r>
    </w:p>
    <w:p>
      <w:pPr>
        <w:pStyle w:val="BookText"/>
      </w:pPr>
      <w:r>
        <w:rPr>
          <w:rFonts w:ascii="Times New Roman" w:hAnsi="Times New Roman" w:eastAsia="Times New Roman" w:cs="Times New Roman"/>
          <w:lang w:val="en-US" w:bidi="en-US"/>
          <w:color w:val="111111"/>
          <w:sz w:val="28"/>
          <w:szCs w:val="28"/>
          <w:rtl/>
        </w:rPr>
        <w:t xml:space="preserve">68892.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المخطوط:938</w:t>
      </w:r>
    </w:p>
    <w:p>
      <w:pPr>
        <w:pStyle w:val="BookText"/>
      </w:pPr>
      <w:r>
        <w:rPr>
          <w:rFonts w:ascii="Amiri" w:hAnsi="Amiri" w:eastAsia="Amiri" w:cs="Amiri"/>
          <w:lang w:bidi="ar-SA"/>
          <w:color w:val="111111"/>
          <w:sz w:val="28"/>
          <w:szCs w:val="28"/>
          <w:rtl/>
        </w:rPr>
        <w:t xml:space="preserve">كا: إبراهيم حسين محيي التهامي ،تا: القرن 12ه- 237 ق [ف: 4-445]</w:t>
      </w:r>
    </w:p>
    <w:p>
      <w:pPr>
        <w:pStyle w:val="BookText"/>
      </w:pPr>
      <w:r>
        <w:rPr>
          <w:rFonts w:ascii="Times New Roman" w:hAnsi="Times New Roman" w:eastAsia="Times New Roman" w:cs="Times New Roman"/>
          <w:lang w:val="en-US" w:bidi="en-US"/>
          <w:color w:val="111111"/>
          <w:sz w:val="28"/>
          <w:szCs w:val="28"/>
          <w:rtl/>
        </w:rPr>
        <w:t xml:space="preserve">68893.</w:t>
      </w:r>
    </w:p>
    <w:p>
      <w:pPr>
        <w:pStyle w:val="BookText"/>
      </w:pPr>
      <w:r>
        <w:rPr>
          <w:rFonts w:ascii="Amiri" w:hAnsi="Amiri" w:eastAsia="Amiri" w:cs="Amiri"/>
          <w:lang w:bidi="ar-SA"/>
          <w:color w:val="111111"/>
          <w:sz w:val="28"/>
          <w:szCs w:val="28"/>
          <w:rtl/>
        </w:rPr>
        <w:t xml:space="preserve">بغداد؛ مكتبة الأوقاف العامة؛ رقم المخطوط : 607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:قيد الوقف 1239ه-، 123ق، 20*15سم [ف: 4-185]</w:t>
      </w:r>
    </w:p>
    <w:p>
      <w:pPr>
        <w:pStyle w:val="BookText"/>
      </w:pPr>
      <w:r>
        <w:rPr>
          <w:rFonts w:ascii="Amiri" w:hAnsi="Amiri" w:eastAsia="Amiri" w:cs="Amiri"/>
          <w:lang w:bidi="ar-SA"/>
          <w:color w:val="111111"/>
          <w:sz w:val="28"/>
          <w:szCs w:val="28"/>
          <w:rtl/>
        </w:rPr>
        <w:t xml:space="preserve">بغداد؛ المجمع العلمي العراقي؛ رقم المخطوط : 44 طب مصورة</w:t>
      </w:r>
    </w:p>
    <w:p>
      <w:pPr>
        <w:pStyle w:val="BookText"/>
      </w:pPr>
      <w:r>
        <w:rPr>
          <w:rFonts w:ascii="Amiri" w:hAnsi="Amiri" w:eastAsia="Amiri" w:cs="Amiri"/>
          <w:lang w:bidi="ar-SA"/>
          <w:color w:val="111111"/>
          <w:sz w:val="28"/>
          <w:szCs w:val="28"/>
          <w:rtl/>
        </w:rPr>
        <w:t xml:space="preserve">مصدر التصوير :النسخة السابقة نفسها [ف: 3-112]</w:t>
      </w:r>
    </w:p>
    <w:p>
      <w:pPr>
        <w:pStyle w:val="BookText"/>
      </w:pPr>
      <w:r>
        <w:rPr>
          <w:rFonts w:ascii="IRNazanin" w:hAnsi="IRNazanin" w:eastAsia="IRNazanin" w:cs="IRNazanin"/>
          <w:lang w:bidi="fa-IR"/>
          <w:color w:val="111111"/>
          <w:sz w:val="28"/>
          <w:szCs w:val="28"/>
          <w:rtl/>
        </w:rPr>
        <w:t xml:space="preserve">68894 بغداد؛ دار المخطوطات؛ رقم المخطوط : 14786-1</w:t>
      </w:r>
    </w:p>
    <w:p>
      <w:pPr>
        <w:pStyle w:val="BookText"/>
      </w:pPr>
      <w:r>
        <w:rPr>
          <w:rFonts w:ascii="Amiri" w:hAnsi="Amiri" w:eastAsia="Amiri" w:cs="Amiri"/>
          <w:lang w:bidi="ar-SA"/>
          <w:color w:val="111111"/>
          <w:sz w:val="28"/>
          <w:szCs w:val="28"/>
          <w:rtl/>
        </w:rPr>
        <w:t xml:space="preserve">كا: أبو القاسم حسن بن حمزه الجواهري الساوجي، تا: 1244ه-، ناقصة: الأول؛ 153ص، 19 س، 15/5*21سم [المتحف العراقي - ف: الطب والصيدلة -375]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68895 .بغداد؛ دار المخطوطات؛ رقم المخطوط : 13950</w:t>
      </w:r>
    </w:p>
    <w:p>
      <w:pPr>
        <w:pStyle w:val="BookText"/>
      </w:pPr>
      <w:r>
        <w:rPr>
          <w:rFonts w:ascii="Amiri" w:hAnsi="Amiri" w:eastAsia="Amiri" w:cs="Amiri"/>
          <w:lang w:bidi="ar-SA"/>
          <w:color w:val="111111"/>
          <w:sz w:val="28"/>
          <w:szCs w:val="28"/>
          <w:rtl/>
        </w:rPr>
        <w:t xml:space="preserve">كا: أبو محمّد ربيع بن صفي الله، تا: 1267ه- 328 ص 15س، 14/5*20/5سم [المتحف العراقي - ف: الطب والصيدلة -375]</w:t>
      </w:r>
    </w:p>
    <w:p>
      <w:pPr>
        <w:pStyle w:val="BookText"/>
      </w:pPr>
      <w:r>
        <w:rPr>
          <w:rFonts w:ascii="Amiri" w:hAnsi="Amiri" w:eastAsia="Amiri" w:cs="Amiri"/>
          <w:lang w:bidi="ar-SA"/>
          <w:color w:val="111111"/>
          <w:sz w:val="28"/>
          <w:szCs w:val="28"/>
          <w:rtl/>
        </w:rPr>
        <w:t xml:space="preserve">68896 . النجف الأشرف؛ مكتبة الإمام أمير المؤمنين العامة؛ رقم المخطوط :13</w:t>
      </w:r>
    </w:p>
    <w:p>
      <w:pPr>
        <w:pStyle w:val="BookText"/>
      </w:pPr>
      <w:r>
        <w:rPr>
          <w:rFonts w:ascii="IRNazanin" w:hAnsi="IRNazanin" w:eastAsia="IRNazanin" w:cs="IRNazanin"/>
          <w:lang w:bidi="fa-IR"/>
          <w:color w:val="111111"/>
          <w:sz w:val="28"/>
          <w:szCs w:val="28"/>
          <w:rtl/>
        </w:rPr>
        <w:t xml:space="preserve">کا :مجهول، تا: 1297ه- [ معجم المخطوطات النجفية 901]</w:t>
      </w:r>
    </w:p>
    <w:p>
      <w:pPr>
        <w:pStyle w:val="BookText"/>
      </w:pPr>
      <w:r>
        <w:rPr>
          <w:rFonts w:ascii="IRNazanin" w:hAnsi="IRNazanin" w:eastAsia="IRNazanin" w:cs="IRNazanin"/>
          <w:lang w:bidi="fa-IR"/>
          <w:color w:val="111111"/>
          <w:sz w:val="28"/>
          <w:szCs w:val="28"/>
          <w:rtl/>
        </w:rPr>
        <w:t xml:space="preserve">68897 .بغداد؛ دار المخطوطات؛ رقم المخطوط : 29921</w:t>
      </w:r>
    </w:p>
    <w:p>
      <w:pPr>
        <w:pStyle w:val="BookText"/>
      </w:pPr>
      <w:r>
        <w:rPr>
          <w:rFonts w:ascii="IRNazanin" w:hAnsi="IRNazanin" w:eastAsia="IRNazanin" w:cs="IRNazanin"/>
          <w:lang w:bidi="fa-IR"/>
          <w:color w:val="111111"/>
          <w:sz w:val="28"/>
          <w:szCs w:val="28"/>
          <w:rtl/>
        </w:rPr>
        <w:t xml:space="preserve">کا :مجهول ،تا: 1304 ه- 470 ص ، 18 س، 10*17/5سم [المتحف العراقي -ف: الطب</w:t>
      </w:r>
    </w:p>
    <w:p>
      <w:pPr>
        <w:pStyle w:val="BookText"/>
      </w:pPr>
      <w:r>
        <w:rPr>
          <w:rFonts w:ascii="Amiri" w:hAnsi="Amiri" w:eastAsia="Amiri" w:cs="Amiri"/>
          <w:lang w:bidi="ar-SA"/>
          <w:color w:val="111111"/>
          <w:sz w:val="28"/>
          <w:szCs w:val="28"/>
          <w:rtl/>
        </w:rPr>
        <w:t xml:space="preserve">والصيدلة -375 ]</w:t>
      </w:r>
    </w:p>
    <w:p>
      <w:pPr>
        <w:pStyle w:val="BookText"/>
      </w:pPr>
      <w:r>
        <w:rPr>
          <w:rFonts w:ascii="IRNazanin" w:hAnsi="IRNazanin" w:eastAsia="IRNazanin" w:cs="IRNazanin"/>
          <w:lang w:bidi="fa-IR"/>
          <w:color w:val="111111"/>
          <w:sz w:val="28"/>
          <w:szCs w:val="28"/>
          <w:rtl/>
        </w:rPr>
        <w:t xml:space="preserve">68898 .بغداد؛ دار المخطوطات؛ رقم المخطوط : 3111</w:t>
      </w:r>
    </w:p>
    <w:p>
      <w:pPr>
        <w:pStyle w:val="BookText"/>
      </w:pPr>
      <w:r>
        <w:rPr>
          <w:rFonts w:ascii="Amiri" w:hAnsi="Amiri" w:eastAsia="Amiri" w:cs="Amiri"/>
          <w:lang w:bidi="ar-SA"/>
          <w:color w:val="111111"/>
          <w:sz w:val="28"/>
          <w:szCs w:val="28"/>
          <w:rtl/>
        </w:rPr>
        <w:t xml:space="preserve">تنتهي بالفن الثاني من الكتاب ؛كا :مجهول، تا :مجهول؛ ناقصة: الأول؛ 52 ص 13س، 15*20/5سم [المتحف العراقي - ف: الطب والصيدلة -376]</w:t>
      </w:r>
    </w:p>
    <w:p>
      <w:pPr>
        <w:pStyle w:val="BookText"/>
      </w:pPr>
      <w:r>
        <w:rPr>
          <w:rFonts w:ascii="Amiri" w:hAnsi="Amiri" w:eastAsia="Amiri" w:cs="Amiri"/>
          <w:lang w:bidi="ar-SA"/>
          <w:color w:val="111111"/>
          <w:sz w:val="28"/>
          <w:szCs w:val="28"/>
          <w:rtl/>
        </w:rPr>
        <w:t xml:space="preserve">68899 . النجف الأشرف؛ مؤسسة كاشف الغطاء العامة؛ رقم المخطوط : 2515</w:t>
      </w:r>
    </w:p>
    <w:p>
      <w:pPr>
        <w:pStyle w:val="BookText"/>
      </w:pPr>
      <w:r>
        <w:rPr>
          <w:rFonts w:ascii="IRNazanin" w:hAnsi="IRNazanin" w:eastAsia="IRNazanin" w:cs="IRNazanin"/>
          <w:lang w:bidi="fa-IR"/>
          <w:color w:val="111111"/>
          <w:sz w:val="28"/>
          <w:szCs w:val="28"/>
          <w:rtl/>
        </w:rPr>
        <w:t xml:space="preserve">کا :مجهول ،تا :مجهول؛ ناقصة: 363 ص [ف: 1-436]</w:t>
      </w:r>
    </w:p>
    <w:p>
      <w:pPr>
        <w:pStyle w:val="BookText"/>
      </w:pPr>
      <w:r>
        <w:rPr>
          <w:rFonts w:ascii="Times New Roman" w:hAnsi="Times New Roman" w:eastAsia="Times New Roman" w:cs="Times New Roman"/>
          <w:lang w:val="en-US" w:bidi="en-US"/>
          <w:color w:val="111111"/>
          <w:sz w:val="28"/>
          <w:szCs w:val="28"/>
          <w:rtl/>
        </w:rPr>
        <w:t xml:space="preserve">68900.</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360/4</w:t>
      </w:r>
    </w:p>
    <w:p>
      <w:pPr>
        <w:pStyle w:val="BookText"/>
      </w:pPr>
      <w:r>
        <w:rPr>
          <w:rFonts w:ascii="IRNazanin" w:hAnsi="IRNazanin" w:eastAsia="IRNazanin" w:cs="IRNazanin"/>
          <w:lang w:bidi="fa-IR"/>
          <w:color w:val="111111"/>
          <w:sz w:val="28"/>
          <w:szCs w:val="28"/>
          <w:rtl/>
        </w:rPr>
        <w:t xml:space="preserve">کا :مجهول، تا :مجهول [الموسم: 1-141]</w:t>
      </w:r>
    </w:p>
    <w:p>
      <w:pPr>
        <w:pStyle w:val="BookText"/>
      </w:pPr>
      <w:r>
        <w:rPr>
          <w:rFonts w:ascii="Amiri" w:hAnsi="Amiri" w:eastAsia="Amiri" w:cs="Amiri"/>
          <w:lang w:bidi="ar-SA"/>
          <w:color w:val="111111"/>
          <w:sz w:val="28"/>
          <w:szCs w:val="28"/>
          <w:rtl/>
        </w:rPr>
        <w:t xml:space="preserve">68901 . النجف الأشرف؛ مكتبة آية الله الحكيم العامة؛ رقم المخطوط: 3097</w:t>
      </w:r>
    </w:p>
    <w:p>
      <w:pPr>
        <w:pStyle w:val="BookText"/>
      </w:pPr>
      <w:r>
        <w:rPr>
          <w:rFonts w:ascii="IRNazanin" w:hAnsi="IRNazanin" w:eastAsia="IRNazanin" w:cs="IRNazanin"/>
          <w:lang w:bidi="fa-IR"/>
          <w:color w:val="111111"/>
          <w:sz w:val="28"/>
          <w:szCs w:val="28"/>
          <w:rtl/>
        </w:rPr>
        <w:t xml:space="preserve">کا :مجهول، تا :مجهول؛ 24 ص 21 س ، 18/5*11/5سم [معجم المخطوطات النجفية 901]</w:t>
      </w:r>
    </w:p>
    <w:p>
      <w:pPr>
        <w:pStyle w:val="BookText"/>
      </w:pPr>
      <w:r>
        <w:rPr>
          <w:rFonts w:ascii="Times New Roman" w:hAnsi="Times New Roman" w:eastAsia="Times New Roman" w:cs="Times New Roman"/>
          <w:lang w:val="en-US" w:bidi="en-US"/>
          <w:color w:val="111111"/>
          <w:sz w:val="28"/>
          <w:szCs w:val="28"/>
          <w:rtl/>
        </w:rPr>
        <w:t xml:space="preserve">68902.</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24/66/4</w:t>
      </w:r>
    </w:p>
    <w:p>
      <w:pPr>
        <w:pStyle w:val="BookText"/>
      </w:pPr>
      <w:r>
        <w:rPr>
          <w:rFonts w:ascii="IRNazanin" w:hAnsi="IRNazanin" w:eastAsia="IRNazanin" w:cs="IRNazanin"/>
          <w:lang w:bidi="fa-IR"/>
          <w:color w:val="111111"/>
          <w:sz w:val="28"/>
          <w:szCs w:val="28"/>
          <w:rtl/>
        </w:rPr>
        <w:t xml:space="preserve">کا :مجهول، تا :مجهول؛ 12 *27سم[ الأوقاف العامة - الموصل: 5-263]</w:t>
      </w:r>
    </w:p>
    <w:p>
      <w:pPr>
        <w:pStyle w:val="BookText"/>
      </w:pPr>
      <w:r>
        <w:rPr>
          <w:rFonts w:ascii="Times New Roman" w:hAnsi="Times New Roman" w:eastAsia="Times New Roman" w:cs="Times New Roman"/>
          <w:lang w:val="en-US" w:bidi="en-US"/>
          <w:color w:val="111111"/>
          <w:sz w:val="28"/>
          <w:szCs w:val="28"/>
          <w:rtl/>
        </w:rPr>
        <w:t xml:space="preserve">68903.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1962</w:t>
      </w:r>
    </w:p>
    <w:p>
      <w:pPr>
        <w:pStyle w:val="BookText"/>
      </w:pPr>
      <w:r>
        <w:rPr>
          <w:rFonts w:ascii="IRNazanin" w:hAnsi="IRNazanin" w:eastAsia="IRNazanin" w:cs="IRNazanin"/>
          <w:lang w:bidi="fa-IR"/>
          <w:color w:val="111111"/>
          <w:sz w:val="28"/>
          <w:szCs w:val="28"/>
          <w:rtl/>
        </w:rPr>
        <w:t xml:space="preserve">کا: مجهول ،تا :مجهول 680ص [ف: 1-436]</w:t>
      </w:r>
    </w:p>
    <w:p>
      <w:pPr>
        <w:pStyle w:val="BookText"/>
      </w:pPr>
      <w:r>
        <w:rPr>
          <w:rFonts w:ascii="Amiri" w:hAnsi="Amiri" w:eastAsia="Amiri" w:cs="Amiri"/>
          <w:lang w:bidi="ar-SA"/>
          <w:color w:val="111111"/>
          <w:sz w:val="28"/>
          <w:szCs w:val="28"/>
          <w:rtl/>
        </w:rPr>
        <w:t xml:space="preserve">68904 . النجف الأشرف؛ مكتبة الإمام أمير المؤمنين العامة؛ رقم المخطوط :</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901]</w:t>
      </w:r>
    </w:p>
    <w:p>
      <w:pPr>
        <w:pStyle w:val="BookText"/>
      </w:pPr>
      <w:r>
        <w:rPr>
          <w:rFonts w:ascii="Times New Roman" w:hAnsi="Times New Roman" w:eastAsia="Times New Roman" w:cs="Times New Roman"/>
          <w:lang w:val="en-US" w:bidi="en-US"/>
          <w:color w:val="111111"/>
          <w:sz w:val="28"/>
          <w:szCs w:val="28"/>
          <w:rtl/>
        </w:rPr>
        <w:t xml:space="preserve">68905.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22/109/2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 الآخر [الأوقاف العامة - الموصل: 3-177]</w:t>
      </w:r>
    </w:p>
    <w:p>
      <w:pPr>
        <w:pStyle w:val="BookText"/>
      </w:pPr>
      <w:r>
        <w:rPr>
          <w:rFonts w:ascii="Amiri" w:hAnsi="Amiri" w:eastAsia="Amiri" w:cs="Amiri"/>
          <w:lang w:bidi="ar-SA"/>
          <w:color w:val="111111"/>
          <w:sz w:val="28"/>
          <w:szCs w:val="28"/>
          <w:rtl/>
        </w:rPr>
        <w:t xml:space="preserve">68906 . الموصل؛ المدرسة المحمّهدية (في الأوقاف العامة)؛ رقم المخطوط : 16/2</w:t>
      </w:r>
    </w:p>
    <w:p>
      <w:pPr>
        <w:pStyle w:val="BookText"/>
      </w:pPr>
      <w:r>
        <w:rPr>
          <w:rFonts w:ascii="IRNazanin" w:hAnsi="IRNazanin" w:eastAsia="IRNazanin" w:cs="IRNazanin"/>
          <w:lang w:bidi="fa-IR"/>
          <w:color w:val="111111"/>
          <w:sz w:val="28"/>
          <w:szCs w:val="28"/>
          <w:rtl/>
        </w:rPr>
        <w:t xml:space="preserve">کا :مجهول ،تا :مجهول؛ 150 ق، 14*21سم [الأوقاف العامة - الموصل: 7-85]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8" w:name="pg8072_49487"/>
    <w:bookmarkEnd w:id="8"/>
    <w:p>
      <w:pPr>
        <w:pStyle w:val="BookText"/>
      </w:pPr>
      <w:r>
        <w:rPr>
          <w:rFonts w:ascii="Amiri" w:hAnsi="Amiri" w:eastAsia="Amiri" w:cs="Amiri"/>
          <w:lang w:bidi="ar-SA"/>
          <w:color w:val="111111"/>
          <w:sz w:val="28"/>
          <w:szCs w:val="28"/>
          <w:rtl/>
        </w:rPr>
        <w:t xml:space="preserve">68907 . الموصل؛ مدرسة جامع خزام؛ رقم المخطوط: 22</w:t>
      </w:r>
    </w:p>
    <w:p>
      <w:pPr>
        <w:pStyle w:val="BookText"/>
      </w:pPr>
      <w:r>
        <w:rPr>
          <w:rFonts w:ascii="IRNazanin" w:hAnsi="IRNazanin" w:eastAsia="IRNazanin" w:cs="IRNazanin"/>
          <w:lang w:bidi="fa-IR"/>
          <w:color w:val="111111"/>
          <w:sz w:val="28"/>
          <w:szCs w:val="28"/>
          <w:rtl/>
        </w:rPr>
        <w:t xml:space="preserve">کا :مجهول ،تا :مجهول؛ ناقصة : الأوّل [مخطوطات الموصل: 84]</w:t>
      </w:r>
    </w:p>
    <w:p>
      <w:pPr>
        <w:pStyle w:val="BookText"/>
      </w:pPr>
      <w:r>
        <w:rPr>
          <w:rFonts w:ascii="Amiri" w:hAnsi="Amiri" w:eastAsia="Amiri" w:cs="Amiri"/>
          <w:lang w:bidi="ar-SA"/>
          <w:color w:val="111111"/>
          <w:sz w:val="28"/>
          <w:szCs w:val="28"/>
          <w:rtl/>
        </w:rPr>
        <w:t xml:space="preserve">68908 . النجف الأشرف؛ مكتبة الإمام أمير المؤمنين العامة؛ رقم المخطوط : 16</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901]</w:t>
      </w:r>
    </w:p>
    <w:p>
      <w:pPr>
        <w:pStyle w:val="BookText"/>
      </w:pPr>
      <w:r>
        <w:rPr>
          <w:rFonts w:ascii="Times New Roman" w:hAnsi="Times New Roman" w:eastAsia="Times New Roman" w:cs="Times New Roman"/>
          <w:lang w:val="en-US" w:bidi="en-US"/>
          <w:color w:val="111111"/>
          <w:sz w:val="28"/>
          <w:szCs w:val="28"/>
          <w:rtl/>
        </w:rPr>
        <w:t xml:space="preserve">68909.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7630</w:t>
      </w:r>
    </w:p>
    <w:p>
      <w:pPr>
        <w:pStyle w:val="BookText"/>
      </w:pPr>
      <w:r>
        <w:rPr>
          <w:rFonts w:ascii="IRNazanin" w:hAnsi="IRNazanin" w:eastAsia="IRNazanin" w:cs="IRNazanin"/>
          <w:lang w:bidi="fa-IR"/>
          <w:color w:val="111111"/>
          <w:sz w:val="28"/>
          <w:szCs w:val="28"/>
          <w:rtl/>
        </w:rPr>
        <w:t xml:space="preserve">کا :مجهول ،تا: مجهول؛ 739ص [ف: 1-436]</w:t>
      </w:r>
    </w:p>
    <w:p>
      <w:pPr>
        <w:pStyle w:val="BookText"/>
      </w:pPr>
      <w:r>
        <w:rPr>
          <w:rFonts w:ascii="Amiri" w:hAnsi="Amiri" w:eastAsia="Amiri" w:cs="Amiri"/>
          <w:lang w:bidi="ar-SA"/>
          <w:color w:val="111111"/>
          <w:sz w:val="28"/>
          <w:szCs w:val="28"/>
          <w:rtl/>
        </w:rPr>
        <w:t xml:space="preserve">68910 . الموصل؛ مدرسة الصائغ الحلبي (في الأوقاف العامة)؛ رقم المخطوط:16/14</w:t>
      </w:r>
    </w:p>
    <w:p>
      <w:pPr>
        <w:pStyle w:val="BookText"/>
      </w:pPr>
      <w:r>
        <w:rPr>
          <w:rFonts w:ascii="IRNazanin" w:hAnsi="IRNazanin" w:eastAsia="IRNazanin" w:cs="IRNazanin"/>
          <w:lang w:bidi="fa-IR"/>
          <w:color w:val="111111"/>
          <w:sz w:val="28"/>
          <w:szCs w:val="28"/>
          <w:rtl/>
        </w:rPr>
        <w:t xml:space="preserve">کا :مجهول، تا :مجهول؛ ناقصة : الأوّل والآخر؛ 7ق، 15*19سم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7-227 ]</w:t>
      </w:r>
    </w:p>
    <w:p>
      <w:pPr>
        <w:pStyle w:val="Heading2"/>
      </w:pPr>
      <w:bookmarkStart w:id="753" w:name="_Toc19"/>
      <w:r>
        <w:t>موجز المقال / شعر دراية - عربي</w:t>
      </w:r>
      <w:bookmarkEnd w:id="753"/>
    </w:p>
    <w:p>
      <w:pPr>
        <w:pStyle w:val="BookText"/>
      </w:pPr>
      <w:r>
        <w:rPr>
          <w:rFonts w:ascii="Amiri" w:hAnsi="Amiri" w:eastAsia="Amiri" w:cs="Amiri"/>
          <w:lang w:bidi="ar-SA"/>
          <w:color w:val="111111"/>
          <w:sz w:val="28"/>
          <w:szCs w:val="28"/>
          <w:rtl/>
        </w:rPr>
        <w:t xml:space="preserve">الحائري ،عبد الرحيم بن عبد الحسين ( - 1343 ه- )</w:t>
      </w:r>
    </w:p>
    <w:p>
      <w:pPr>
        <w:pStyle w:val="BookText"/>
      </w:pPr>
      <w:r>
        <w:rPr>
          <w:rFonts w:ascii="Amiri" w:hAnsi="Amiri" w:eastAsia="Amiri" w:cs="Amiri"/>
          <w:lang w:bidi="ar-SA"/>
          <w:color w:val="111111"/>
          <w:sz w:val="28"/>
          <w:szCs w:val="28"/>
          <w:rtl/>
        </w:rPr>
        <w:t xml:space="preserve">أوّله :البسملة نشكر بعد الحمد غب البسمله *** الله ذي المواهب المتصلة / مسلسلاً على تواتر النعم *** ومستفيض فيضه على الأمم</w:t>
      </w:r>
    </w:p>
    <w:p>
      <w:pPr>
        <w:pStyle w:val="BookText"/>
      </w:pPr>
      <w:r>
        <w:rPr>
          <w:rFonts w:ascii="Amiri" w:hAnsi="Amiri" w:eastAsia="Amiri" w:cs="Amiri"/>
          <w:lang w:bidi="ar-SA"/>
          <w:color w:val="111111"/>
          <w:sz w:val="28"/>
          <w:szCs w:val="28"/>
          <w:rtl/>
        </w:rPr>
        <w:t xml:space="preserve">آخره: ودائم اللعن إلى مدا الأبد *** على من اعتدى وحقهم جحد / قد تم في شعبان نظم ما رقم *** ارخ كموجز المقال ما نظم</w:t>
      </w:r>
    </w:p>
    <w:p>
      <w:pPr>
        <w:pStyle w:val="BookText"/>
      </w:pPr>
      <w:r>
        <w:rPr>
          <w:rFonts w:ascii="Amiri" w:hAnsi="Amiri" w:eastAsia="Amiri" w:cs="Amiri"/>
          <w:lang w:bidi="ar-SA"/>
          <w:color w:val="111111"/>
          <w:sz w:val="28"/>
          <w:szCs w:val="28"/>
          <w:rtl/>
        </w:rPr>
        <w:t xml:space="preserve">طبع :قم، 1382ش، في رسائل في دراية الحديث</w:t>
      </w:r>
    </w:p>
    <w:p>
      <w:pPr>
        <w:pStyle w:val="BookText"/>
      </w:pPr>
      <w:r>
        <w:rPr>
          <w:rFonts w:ascii="Amiri" w:hAnsi="Amiri" w:eastAsia="Amiri" w:cs="Amiri"/>
          <w:lang w:bidi="ar-SA"/>
          <w:color w:val="111111"/>
          <w:sz w:val="28"/>
          <w:szCs w:val="28"/>
          <w:rtl/>
        </w:rPr>
        <w:t xml:space="preserve">68911 . كربلاء؛ مكتبة السيّد محمّد باقر الطباطبائي؛ رقم المخطوط : 397</w:t>
      </w:r>
    </w:p>
    <w:p>
      <w:pPr>
        <w:pStyle w:val="BookText"/>
      </w:pPr>
      <w:r>
        <w:rPr>
          <w:rFonts w:ascii="Amiri" w:hAnsi="Amiri" w:eastAsia="Amiri" w:cs="Amiri"/>
          <w:lang w:bidi="ar-SA"/>
          <w:color w:val="111111"/>
          <w:sz w:val="28"/>
          <w:szCs w:val="28"/>
          <w:rtl/>
        </w:rPr>
        <w:t xml:space="preserve">أوّلها :العفو أرجو والسماح أطلب *** وما على نظم الصباء معتب؛ آخرها: قد تم في شعبان نظم *** ما رقم أرخ (كموجز المقال ما نظم)</w:t>
      </w:r>
    </w:p>
    <w:p>
      <w:pPr>
        <w:pStyle w:val="BookText"/>
      </w:pPr>
      <w:r>
        <w:rPr>
          <w:rFonts w:ascii="IRNazanin" w:hAnsi="IRNazanin" w:eastAsia="IRNazanin" w:cs="IRNazanin"/>
          <w:lang w:bidi="fa-IR"/>
          <w:color w:val="111111"/>
          <w:sz w:val="28"/>
          <w:szCs w:val="28"/>
          <w:rtl/>
        </w:rPr>
        <w:t xml:space="preserve">نسخ ،کا :مجهول، تا: مجهول؛ ناقصة :الأوّل؛ 12 ص 17*10سم [ف: 222]</w:t>
      </w:r>
    </w:p>
    <w:p>
      <w:pPr>
        <w:pStyle w:val="Heading2"/>
      </w:pPr>
      <w:bookmarkStart w:id="754" w:name="_Toc20"/>
      <w:r>
        <w:t>موجز مقتل الإمام الحسين (ع) / مقتل - عربي</w:t>
      </w:r>
      <w:bookmarkEnd w:id="754"/>
    </w:p>
    <w:p>
      <w:pPr>
        <w:pStyle w:val="BookText"/>
      </w:pPr>
      <w:r>
        <w:rPr>
          <w:rFonts w:ascii="Amiri" w:hAnsi="Amiri" w:eastAsia="Amiri" w:cs="Amiri"/>
          <w:lang w:bidi="ar-SA"/>
          <w:color w:val="111111"/>
          <w:sz w:val="28"/>
          <w:szCs w:val="28"/>
          <w:rtl/>
        </w:rPr>
        <w:t xml:space="preserve">آل طعمة ،ففمصطفى بن مجيد( 1341 - 1431 ه- )</w:t>
      </w:r>
    </w:p>
    <w:p>
      <w:pPr>
        <w:pStyle w:val="BookText"/>
      </w:pPr>
      <w:r>
        <w:rPr>
          <w:rFonts w:ascii="Amiri" w:hAnsi="Amiri" w:eastAsia="Amiri" w:cs="Amiri"/>
          <w:lang w:bidi="ar-SA"/>
          <w:color w:val="111111"/>
          <w:sz w:val="28"/>
          <w:szCs w:val="28"/>
          <w:rtl/>
        </w:rPr>
        <w:t xml:space="preserve">68912 .كربلاء؛ مكتبة مصطفى الفائزي آل طعمة؛ رقم المخطوط : 9</w:t>
      </w:r>
    </w:p>
    <w:p>
      <w:pPr>
        <w:pStyle w:val="BookText"/>
      </w:pPr>
      <w:r>
        <w:rPr>
          <w:rFonts w:ascii="Amiri" w:hAnsi="Amiri" w:eastAsia="Amiri" w:cs="Amiri"/>
          <w:lang w:bidi="ar-SA"/>
          <w:color w:val="111111"/>
          <w:sz w:val="28"/>
          <w:szCs w:val="28"/>
          <w:rtl/>
        </w:rPr>
        <w:t xml:space="preserve">أوّلها: البسملة، يا واعظاً معشراً ضلوا الطريق بما *** على قلوبهم من فيهم رانا؛ آخرها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9" w:name="pg8072_49488"/>
    <w:bookmarkEnd w:id="9"/>
    <w:p>
      <w:pPr>
        <w:pStyle w:val="BookText"/>
      </w:pPr>
      <w:r>
        <w:rPr>
          <w:rFonts w:ascii="Amiri" w:hAnsi="Amiri" w:eastAsia="Amiri" w:cs="Amiri"/>
          <w:lang w:bidi="ar-SA"/>
          <w:color w:val="111111"/>
          <w:sz w:val="28"/>
          <w:szCs w:val="28"/>
          <w:rtl/>
        </w:rPr>
        <w:t xml:space="preserve">تم الكتاب بعون الملك الوهّاب ضحوية يوم الخميس شهر شعبان سنة 1370ه- على يد أقل الانام مصطفى بن مجيد بن جواد آل طعمه الموسوي</w:t>
      </w:r>
    </w:p>
    <w:p>
      <w:pPr>
        <w:pStyle w:val="BookText"/>
      </w:pPr>
      <w:r>
        <w:rPr>
          <w:rFonts w:ascii="Amiri" w:hAnsi="Amiri" w:eastAsia="Amiri" w:cs="Amiri"/>
          <w:lang w:bidi="ar-SA"/>
          <w:color w:val="111111"/>
          <w:sz w:val="28"/>
          <w:szCs w:val="28"/>
          <w:rtl/>
        </w:rPr>
        <w:t xml:space="preserve">نسخ ،كاتب = مؤلف، تا :شعبان 1370ه- 112 ص 23*18سم [مخطوطات كربلاء -</w:t>
      </w:r>
    </w:p>
    <w:p>
      <w:pPr>
        <w:pStyle w:val="BookText"/>
      </w:pPr>
      <w:r>
        <w:rPr>
          <w:rFonts w:ascii="Times New Roman" w:hAnsi="Times New Roman" w:eastAsia="Times New Roman" w:cs="Times New Roman"/>
          <w:lang w:val="en-US" w:bidi="en-US"/>
          <w:color w:val="111111"/>
          <w:sz w:val="28"/>
          <w:szCs w:val="28"/>
          <w:rtl/>
        </w:rPr>
        <w:t xml:space="preserve">236 ]</w:t>
      </w:r>
    </w:p>
    <w:p>
      <w:pPr>
        <w:pStyle w:val="BookText"/>
      </w:pPr>
      <w:r>
        <w:rPr>
          <w:rFonts w:ascii="IRNazanin" w:hAnsi="IRNazanin" w:eastAsia="IRNazanin" w:cs="IRNazanin"/>
          <w:lang w:bidi="fa-IR"/>
          <w:color w:val="111111"/>
          <w:sz w:val="28"/>
          <w:szCs w:val="28"/>
          <w:rtl/>
        </w:rPr>
        <w:t xml:space="preserve">موجز منظومه- دره نظمیه</w:t>
      </w:r>
    </w:p>
    <w:p>
      <w:pPr>
        <w:pStyle w:val="Heading2"/>
      </w:pPr>
      <w:bookmarkStart w:id="755" w:name="_Toc21"/>
      <w:r>
        <w:t>الموجودات (رسالة في) / فلسفة - عربي</w:t>
      </w:r>
      <w:bookmarkEnd w:id="755"/>
    </w:p>
    <w:p>
      <w:pPr>
        <w:pStyle w:val="BookText"/>
      </w:pPr>
      <w:r>
        <w:rPr>
          <w:rFonts w:ascii="Amiri" w:hAnsi="Amiri" w:eastAsia="Amiri" w:cs="Amiri"/>
          <w:lang w:bidi="ar-SA"/>
          <w:color w:val="111111"/>
          <w:sz w:val="28"/>
          <w:szCs w:val="28"/>
          <w:rtl/>
        </w:rPr>
        <w:t xml:space="preserve">الكيلاني، نظر علي بن محسن ( - 1217 ه-)</w:t>
      </w:r>
    </w:p>
    <w:p>
      <w:pPr>
        <w:pStyle w:val="BookText"/>
      </w:pPr>
      <w:r>
        <w:rPr>
          <w:rFonts w:ascii="Amiri" w:hAnsi="Amiri" w:eastAsia="Amiri" w:cs="Amiri"/>
          <w:lang w:bidi="ar-SA"/>
          <w:color w:val="111111"/>
          <w:sz w:val="28"/>
          <w:szCs w:val="28"/>
          <w:rtl/>
        </w:rPr>
        <w:t xml:space="preserve">68913 . النجف الأشرف؛ مكتبة كاشف الغطاء( علي والحسين)؛ رقم المخطوط: 1103/3</w:t>
      </w:r>
    </w:p>
    <w:p>
      <w:pPr>
        <w:pStyle w:val="BookText"/>
      </w:pPr>
      <w:r>
        <w:rPr>
          <w:rFonts w:ascii="IRNazanin" w:hAnsi="IRNazanin" w:eastAsia="IRNazanin" w:cs="IRNazanin"/>
          <w:lang w:bidi="fa-IR"/>
          <w:color w:val="111111"/>
          <w:sz w:val="28"/>
          <w:szCs w:val="28"/>
          <w:rtl/>
        </w:rPr>
        <w:t xml:space="preserve">کا :محمّد محسن المازندراني، تا: 1217ه-؛ 30 ص ، 18 س ، 20*13سم[ معجم المخطوطات</w:t>
      </w:r>
    </w:p>
    <w:p>
      <w:pPr>
        <w:pStyle w:val="BookText"/>
      </w:pPr>
      <w:r>
        <w:rPr>
          <w:rFonts w:ascii="Amiri" w:hAnsi="Amiri" w:eastAsia="Amiri" w:cs="Amiri"/>
          <w:lang w:bidi="ar-SA"/>
          <w:color w:val="111111"/>
          <w:sz w:val="28"/>
          <w:szCs w:val="28"/>
          <w:rtl/>
        </w:rPr>
        <w:t xml:space="preserve">النجفية: 419]</w:t>
      </w:r>
    </w:p>
    <w:p>
      <w:pPr>
        <w:pStyle w:val="Heading2"/>
      </w:pPr>
      <w:bookmarkStart w:id="756" w:name="_Toc22"/>
      <w:r>
        <w:t>الموجود لابد له من مؤثر موجود / فلسفة - عربي</w:t>
      </w:r>
      <w:bookmarkEnd w:id="756"/>
    </w:p>
    <w:p>
      <w:pPr>
        <w:pStyle w:val="BookText"/>
      </w:pPr>
      <w:r>
        <w:rPr>
          <w:rFonts w:ascii="Amiri" w:hAnsi="Amiri" w:eastAsia="Amiri" w:cs="Amiri"/>
          <w:lang w:bidi="ar-SA"/>
          <w:color w:val="111111"/>
          <w:sz w:val="28"/>
          <w:szCs w:val="28"/>
          <w:rtl/>
        </w:rPr>
        <w:t xml:space="preserve">68914 . النجف الأشرف؛ مؤسسة كاشف الغطاء العامة؛ رقم المخطوط : 5818</w:t>
      </w:r>
    </w:p>
    <w:p>
      <w:pPr>
        <w:pStyle w:val="BookText"/>
      </w:pPr>
      <w:r>
        <w:rPr>
          <w:rFonts w:ascii="IRNazanin" w:hAnsi="IRNazanin" w:eastAsia="IRNazanin" w:cs="IRNazanin"/>
          <w:lang w:bidi="fa-IR"/>
          <w:color w:val="111111"/>
          <w:sz w:val="28"/>
          <w:szCs w:val="28"/>
          <w:rtl/>
        </w:rPr>
        <w:t xml:space="preserve">کا :مجهول ،تا :مجهول؛ 2 ص [ف: 1991]</w:t>
      </w:r>
    </w:p>
    <w:p>
      <w:pPr>
        <w:pStyle w:val="Heading2"/>
      </w:pPr>
      <w:bookmarkStart w:id="757" w:name="_Toc23"/>
      <w:r>
        <w:t>مورث النشاط في إرث الأحفاد والأسباط / فقه - عربي</w:t>
      </w:r>
      <w:bookmarkEnd w:id="757"/>
    </w:p>
    <w:p>
      <w:pPr>
        <w:pStyle w:val="BookText"/>
      </w:pPr>
      <w:r>
        <w:rPr>
          <w:rFonts w:ascii="Amiri" w:hAnsi="Amiri" w:eastAsia="Amiri" w:cs="Amiri"/>
          <w:lang w:bidi="ar-SA"/>
          <w:color w:val="111111"/>
          <w:sz w:val="28"/>
          <w:szCs w:val="28"/>
          <w:rtl/>
        </w:rPr>
        <w:t xml:space="preserve">اللكهنوئي، نجم الحسن (1279 - 1353 ه- )</w:t>
      </w:r>
    </w:p>
    <w:p>
      <w:pPr>
        <w:pStyle w:val="BookText"/>
      </w:pPr>
      <w:r>
        <w:rPr>
          <w:rFonts w:ascii="Amiri" w:hAnsi="Amiri" w:eastAsia="Amiri" w:cs="Amiri"/>
          <w:lang w:bidi="ar-SA"/>
          <w:color w:val="111111"/>
          <w:sz w:val="28"/>
          <w:szCs w:val="28"/>
          <w:rtl/>
        </w:rPr>
        <w:t xml:space="preserve">68915 كربلاء؛ الروضة الحسينية (مكتبة)؛ رقم المخطوط: 1081م - ح9434</w:t>
      </w:r>
    </w:p>
    <w:p>
      <w:pPr>
        <w:pStyle w:val="BookText"/>
      </w:pPr>
      <w:r>
        <w:rPr>
          <w:rFonts w:ascii="Amiri" w:hAnsi="Amiri" w:eastAsia="Amiri" w:cs="Amiri"/>
          <w:lang w:bidi="ar-SA"/>
          <w:color w:val="111111"/>
          <w:sz w:val="28"/>
          <w:szCs w:val="28"/>
          <w:rtl/>
        </w:rPr>
        <w:t xml:space="preserve">أوّلها: البسملة، الحمد لله الذي خلق الموت والحياة ليبلوكم أيكم أحسن عملاً ؛آخرها: ووقع بياض هذه الرسالة الشريفة والعجالة المنيفة في عشر الأوسط من أوّل الجمادين من شهور سنة 1309 ه- على يد كاتبه أذل خلق الله مير فضل شاه عفى عنه.</w:t>
      </w:r>
    </w:p>
    <w:p>
      <w:pPr>
        <w:pStyle w:val="BookText"/>
      </w:pPr>
      <w:r>
        <w:rPr>
          <w:rFonts w:ascii="IRNazanin" w:hAnsi="IRNazanin" w:eastAsia="IRNazanin" w:cs="IRNazanin"/>
          <w:lang w:bidi="fa-IR"/>
          <w:color w:val="111111"/>
          <w:sz w:val="28"/>
          <w:szCs w:val="28"/>
          <w:rtl/>
        </w:rPr>
        <w:t xml:space="preserve">نسخ، کا :میر فضل شاه ،تا: 1309ه- 112 ص 10 س ، 16*13سم [مخطوطات كربلاء: 4-</w:t>
      </w:r>
    </w:p>
    <w:p>
      <w:pPr>
        <w:pStyle w:val="BookText"/>
      </w:pPr>
      <w:r>
        <w:rPr>
          <w:rFonts w:ascii="Times New Roman" w:hAnsi="Times New Roman" w:eastAsia="Times New Roman" w:cs="Times New Roman"/>
          <w:lang w:val="en-US" w:bidi="en-US"/>
          <w:color w:val="111111"/>
          <w:sz w:val="28"/>
          <w:szCs w:val="28"/>
          <w:rtl/>
        </w:rPr>
        <w:t xml:space="preserve">497 ]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8072_49489"/>
    <w:bookmarkEnd w:id="10"/>
    <w:p>
      <w:pPr>
        <w:pStyle w:val="Heading2"/>
      </w:pPr>
      <w:bookmarkStart w:id="758" w:name="_Toc24"/>
      <w:r>
        <w:t>مصحف عثمان / قرائة شعر - عربي</w:t>
      </w:r>
      <w:bookmarkEnd w:id="758"/>
    </w:p>
    <w:p>
      <w:pPr>
        <w:pStyle w:val="BookText"/>
      </w:pPr>
      <w:r>
        <w:rPr>
          <w:rFonts w:ascii="Amiri" w:hAnsi="Amiri" w:eastAsia="Amiri" w:cs="Amiri"/>
          <w:lang w:bidi="ar-SA"/>
          <w:color w:val="111111"/>
          <w:sz w:val="28"/>
          <w:szCs w:val="28"/>
          <w:rtl/>
        </w:rPr>
        <w:t xml:space="preserve">الخراز، محمّد بن محمّد (- 718 ه- )</w:t>
      </w:r>
    </w:p>
    <w:p>
      <w:pPr>
        <w:pStyle w:val="BookText"/>
      </w:pPr>
      <w:r>
        <w:rPr>
          <w:rFonts w:ascii="Amiri" w:hAnsi="Amiri" w:eastAsia="Amiri" w:cs="Amiri"/>
          <w:lang w:bidi="ar-SA"/>
          <w:color w:val="111111"/>
          <w:sz w:val="28"/>
          <w:szCs w:val="28"/>
          <w:rtl/>
        </w:rPr>
        <w:t xml:space="preserve">تاريخ التأليف: صفر 711ه-</w:t>
      </w:r>
    </w:p>
    <w:p>
      <w:pPr>
        <w:pStyle w:val="BookText"/>
      </w:pPr>
      <w:r>
        <w:rPr>
          <w:rFonts w:ascii="Amiri" w:hAnsi="Amiri" w:eastAsia="Amiri" w:cs="Amiri"/>
          <w:lang w:bidi="ar-SA"/>
          <w:color w:val="111111"/>
          <w:sz w:val="28"/>
          <w:szCs w:val="28"/>
          <w:rtl/>
        </w:rPr>
        <w:t xml:space="preserve">أوّله : البسملة، الحمد الله العظيم المنن *** ومرسل الرسل باهدى سنن وبعد فاعلم أنّ الأصل الرسم *** ثبت عن ذوي النهى والعلم</w:t>
      </w:r>
    </w:p>
    <w:p>
      <w:pPr>
        <w:pStyle w:val="BookText"/>
      </w:pPr>
      <w:r>
        <w:rPr>
          <w:rFonts w:ascii="Amiri" w:hAnsi="Amiri" w:eastAsia="Amiri" w:cs="Amiri"/>
          <w:lang w:bidi="ar-SA"/>
          <w:color w:val="111111"/>
          <w:sz w:val="28"/>
          <w:szCs w:val="28"/>
          <w:rtl/>
        </w:rPr>
        <w:t xml:space="preserve">طبع :طبع بعنوان مورد الظمآن في رسم أحرف القرآن</w:t>
      </w:r>
    </w:p>
    <w:p>
      <w:pPr>
        <w:pStyle w:val="BookText"/>
      </w:pPr>
      <w:r>
        <w:rPr>
          <w:rFonts w:ascii="IRNazanin" w:hAnsi="IRNazanin" w:eastAsia="IRNazanin" w:cs="IRNazanin"/>
          <w:lang w:bidi="fa-IR"/>
          <w:color w:val="111111"/>
          <w:sz w:val="28"/>
          <w:szCs w:val="28"/>
          <w:rtl/>
        </w:rPr>
        <w:t xml:space="preserve">[فنخا :32 521]</w:t>
      </w:r>
    </w:p>
    <w:p>
      <w:pPr>
        <w:pStyle w:val="BookText"/>
      </w:pPr>
      <w:r>
        <w:rPr>
          <w:rFonts w:ascii="Amiri" w:hAnsi="Amiri" w:eastAsia="Amiri" w:cs="Amiri"/>
          <w:lang w:bidi="ar-SA"/>
          <w:color w:val="111111"/>
          <w:sz w:val="28"/>
          <w:szCs w:val="28"/>
          <w:rtl/>
        </w:rPr>
        <w:t xml:space="preserve">مورد الضمان في رسم</w:t>
      </w:r>
    </w:p>
    <w:p>
      <w:pPr>
        <w:pStyle w:val="BookText"/>
      </w:pPr>
      <w:r>
        <w:rPr>
          <w:rFonts w:ascii="Times New Roman" w:hAnsi="Times New Roman" w:eastAsia="Times New Roman" w:cs="Times New Roman"/>
          <w:lang w:val="en-US" w:bidi="en-US"/>
          <w:color w:val="111111"/>
          <w:sz w:val="28"/>
          <w:szCs w:val="28"/>
          <w:rtl/>
        </w:rPr>
        <w:t xml:space="preserve">68916.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221/1 مصورة</w:t>
      </w:r>
    </w:p>
    <w:p>
      <w:pPr>
        <w:pStyle w:val="BookText"/>
      </w:pPr>
      <w:r>
        <w:rPr>
          <w:rFonts w:ascii="Amiri" w:hAnsi="Amiri" w:eastAsia="Amiri" w:cs="Amiri"/>
          <w:lang w:bidi="ar-SA"/>
          <w:color w:val="111111"/>
          <w:sz w:val="28"/>
          <w:szCs w:val="28"/>
          <w:rtl/>
        </w:rPr>
        <w:t xml:space="preserve">أوّلها :مطابق؛ آخرها: بجاه سيّد الورى المومل *** محمّد ذي الشرف المؤثل</w:t>
      </w:r>
    </w:p>
    <w:p>
      <w:pPr>
        <w:pStyle w:val="BookText"/>
      </w:pPr>
      <w:r>
        <w:rPr>
          <w:rFonts w:ascii="Amiri" w:hAnsi="Amiri" w:eastAsia="Amiri" w:cs="Amiri"/>
          <w:lang w:bidi="ar-SA"/>
          <w:color w:val="111111"/>
          <w:sz w:val="28"/>
          <w:szCs w:val="28"/>
          <w:rtl/>
        </w:rPr>
        <w:t xml:space="preserve">صلّى الله ربنا عليه **** ما حن شوقا دنف إليه</w:t>
      </w:r>
    </w:p>
    <w:p>
      <w:pPr>
        <w:pStyle w:val="BookText"/>
      </w:pPr>
      <w:r>
        <w:rPr>
          <w:rFonts w:ascii="Amiri" w:hAnsi="Amiri" w:eastAsia="Amiri" w:cs="Amiri"/>
          <w:lang w:bidi="ar-SA"/>
          <w:color w:val="111111"/>
          <w:sz w:val="28"/>
          <w:szCs w:val="28"/>
          <w:rtl/>
        </w:rPr>
        <w:t xml:space="preserve">كمل بحمد الله وعونه وحسن توفيقه والصلاة .</w:t>
      </w:r>
    </w:p>
    <w:p>
      <w:pPr>
        <w:pStyle w:val="BookText"/>
      </w:pPr>
      <w:r>
        <w:rPr>
          <w:rFonts w:ascii="Amiri" w:hAnsi="Amiri" w:eastAsia="Amiri" w:cs="Amiri"/>
          <w:lang w:bidi="ar-SA"/>
          <w:color w:val="111111"/>
          <w:sz w:val="28"/>
          <w:szCs w:val="28"/>
          <w:rtl/>
        </w:rPr>
        <w:t xml:space="preserve">مصدر التصوير: نسخة مكتبة دار الكتب الظاهرية تحت رقم 333؛ كا :علي بن بن رمضان ،تا: 973 ه-؛ 16 ق [(مصورات) - ف: 1-225]</w:t>
      </w:r>
    </w:p>
    <w:p>
      <w:pPr>
        <w:pStyle w:val="BookText"/>
      </w:pPr>
      <w:r>
        <w:rPr>
          <w:rFonts w:ascii="IRNazanin" w:hAnsi="IRNazanin" w:eastAsia="IRNazanin" w:cs="IRNazanin"/>
          <w:lang w:bidi="fa-IR"/>
          <w:color w:val="111111"/>
          <w:sz w:val="28"/>
          <w:szCs w:val="28"/>
          <w:rtl/>
        </w:rPr>
        <w:t xml:space="preserve">68917 .بغداد؛ دار المخطوطات؛ رقم المخطوط : 38622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أحمد مغربي، كا: مجهول ،تا :مجهول؛ 38ق، 17س، 15*21سم[ علوم القرآن عراق - ف: 315]</w:t>
      </w:r>
    </w:p>
    <w:p>
      <w:pPr>
        <w:pStyle w:val="Heading2"/>
      </w:pPr>
      <w:bookmarkStart w:id="759" w:name="_Toc25"/>
      <w:r>
        <w:t>المورد العذب في المواعظ والخطب / أخلاق - عربي</w:t>
      </w:r>
      <w:bookmarkEnd w:id="759"/>
    </w:p>
    <w:p>
      <w:pPr>
        <w:pStyle w:val="BookText"/>
      </w:pPr>
      <w:r>
        <w:rPr>
          <w:rFonts w:ascii="Amiri" w:hAnsi="Amiri" w:eastAsia="Amiri" w:cs="Amiri"/>
          <w:lang w:bidi="ar-SA"/>
          <w:color w:val="111111"/>
          <w:sz w:val="28"/>
          <w:szCs w:val="28"/>
          <w:rtl/>
        </w:rPr>
        <w:t xml:space="preserve">ابن الجوزي ،عبد الرحمن بن علي( 2508 - 597ه-)</w:t>
      </w:r>
    </w:p>
    <w:p>
      <w:pPr>
        <w:pStyle w:val="BookText"/>
      </w:pPr>
      <w:r>
        <w:rPr>
          <w:rFonts w:ascii="Amiri" w:hAnsi="Amiri" w:eastAsia="Amiri" w:cs="Amiri"/>
          <w:lang w:bidi="ar-SA"/>
          <w:color w:val="111111"/>
          <w:sz w:val="28"/>
          <w:szCs w:val="28"/>
          <w:rtl/>
        </w:rPr>
        <w:t xml:space="preserve">أوّلها: الحمد لله مبتدع الوجود لا بحركة عقلية ومنشيه بلا آلة آلية واحد جلّ عن الكيفية أما بعد فإني لما رأيت في المواعظ الغاية المطلوب استخرجت من بيده مفاتيح العيوب</w:t>
      </w:r>
    </w:p>
    <w:p>
      <w:pPr>
        <w:pStyle w:val="BookText"/>
      </w:pPr>
      <w:r>
        <w:rPr>
          <w:rFonts w:ascii="IRNazanin" w:hAnsi="IRNazanin" w:eastAsia="IRNazanin" w:cs="IRNazanin"/>
          <w:lang w:bidi="fa-IR"/>
          <w:color w:val="111111"/>
          <w:sz w:val="28"/>
          <w:szCs w:val="28"/>
          <w:rtl/>
        </w:rPr>
        <w:t xml:space="preserve">[فنخا: 32 522]</w:t>
      </w:r>
    </w:p>
    <w:p>
      <w:pPr>
        <w:pStyle w:val="BookText"/>
      </w:pPr>
      <w:r>
        <w:rPr>
          <w:rFonts w:ascii="Times New Roman" w:hAnsi="Times New Roman" w:eastAsia="Times New Roman" w:cs="Times New Roman"/>
          <w:lang w:val="en-US" w:bidi="en-US"/>
          <w:color w:val="111111"/>
          <w:sz w:val="28"/>
          <w:szCs w:val="28"/>
          <w:rtl/>
        </w:rPr>
        <w:t xml:space="preserve">68918.</w:t>
      </w:r>
    </w:p>
    <w:p>
      <w:pPr>
        <w:pStyle w:val="BookText"/>
      </w:pPr>
      <w:r>
        <w:rPr>
          <w:rFonts w:ascii="Amiri" w:hAnsi="Amiri" w:eastAsia="Amiri" w:cs="Amiri"/>
          <w:lang w:bidi="ar-SA"/>
          <w:color w:val="111111"/>
          <w:sz w:val="28"/>
          <w:szCs w:val="28"/>
          <w:rtl/>
        </w:rPr>
        <w:t xml:space="preserve">بغداد؛ مكتبة الأوقاف العامة؛ رقم المخطوط : 4733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890ه- 262 ق ، 13*18سم [ف: 2-512]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8072_49490"/>
    <w:bookmarkEnd w:id="11"/>
    <w:p>
      <w:pPr>
        <w:pStyle w:val="BookText"/>
      </w:pPr>
      <w:r>
        <w:rPr>
          <w:rFonts w:ascii="Times New Roman" w:hAnsi="Times New Roman" w:eastAsia="Times New Roman" w:cs="Times New Roman"/>
          <w:lang w:val="en-US" w:bidi="en-US"/>
          <w:color w:val="111111"/>
          <w:sz w:val="28"/>
          <w:szCs w:val="28"/>
          <w:rtl/>
        </w:rPr>
        <w:t xml:space="preserve">68919.</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ح- 150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:سامغاني عبد الله بن محمّد ،تا: 17 محرم 1098ه- 268 ص، 23/5*14/5سم [ف:</w:t>
      </w:r>
    </w:p>
    <w:p>
      <w:pPr>
        <w:pStyle w:val="BookText"/>
      </w:pPr>
      <w:r>
        <w:rPr>
          <w:rFonts w:ascii="Times New Roman" w:hAnsi="Times New Roman" w:eastAsia="Times New Roman" w:cs="Times New Roman"/>
          <w:lang w:val="en-US" w:bidi="en-US"/>
          <w:color w:val="111111"/>
          <w:sz w:val="28"/>
          <w:szCs w:val="28"/>
          <w:rtl/>
        </w:rPr>
        <w:t xml:space="preserve">165 ]</w:t>
      </w:r>
    </w:p>
    <w:p>
      <w:pPr>
        <w:pStyle w:val="BookText"/>
      </w:pPr>
      <w:r>
        <w:rPr>
          <w:rFonts w:ascii="Times New Roman" w:hAnsi="Times New Roman" w:eastAsia="Times New Roman" w:cs="Times New Roman"/>
          <w:lang w:val="en-US" w:bidi="en-US"/>
          <w:color w:val="111111"/>
          <w:sz w:val="28"/>
          <w:szCs w:val="28"/>
          <w:rtl/>
        </w:rPr>
        <w:t xml:space="preserve">68920.</w:t>
      </w:r>
    </w:p>
    <w:p>
      <w:pPr>
        <w:pStyle w:val="BookText"/>
      </w:pPr>
      <w:r>
        <w:rPr>
          <w:rFonts w:ascii="Amiri" w:hAnsi="Amiri" w:eastAsia="Amiri" w:cs="Amiri"/>
          <w:lang w:bidi="ar-SA"/>
          <w:color w:val="111111"/>
          <w:sz w:val="28"/>
          <w:szCs w:val="28"/>
          <w:rtl/>
        </w:rPr>
        <w:t xml:space="preserve">بغداد؛ مكتبة الأوقاف العامة؛ رقم المخطوط : 7058</w:t>
      </w:r>
    </w:p>
    <w:p>
      <w:pPr>
        <w:pStyle w:val="BookText"/>
      </w:pPr>
      <w:r>
        <w:rPr>
          <w:rFonts w:ascii="IRNazanin" w:hAnsi="IRNazanin" w:eastAsia="IRNazanin" w:cs="IRNazanin"/>
          <w:lang w:bidi="fa-IR"/>
          <w:color w:val="111111"/>
          <w:sz w:val="28"/>
          <w:szCs w:val="28"/>
          <w:rtl/>
        </w:rPr>
        <w:t xml:space="preserve">کا :مجهول ،تا: 1303ه- بغداد؛ 215ق، 21*15سم [ف: 2-512]</w:t>
      </w:r>
    </w:p>
    <w:p>
      <w:pPr>
        <w:pStyle w:val="BookText"/>
      </w:pPr>
      <w:r>
        <w:rPr>
          <w:rFonts w:ascii="IRNazanin" w:hAnsi="IRNazanin" w:eastAsia="IRNazanin" w:cs="IRNazanin"/>
          <w:lang w:bidi="fa-IR"/>
          <w:color w:val="111111"/>
          <w:sz w:val="28"/>
          <w:szCs w:val="28"/>
          <w:rtl/>
        </w:rPr>
        <w:t xml:space="preserve">68921 .بغداد؛ دار المخطوطات؛ رقم المخطوط : 13714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1325 ه-؛ 318 ص 21 س، 21/5*16 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625 ]</w:t>
      </w:r>
    </w:p>
    <w:p>
      <w:pPr>
        <w:pStyle w:val="Heading2"/>
      </w:pPr>
      <w:bookmarkStart w:id="760" w:name="_Toc26"/>
      <w:r>
        <w:t>مورد اللطافة فيمن ولي السلطنة والخلافة / تاريخ - عربي</w:t>
      </w:r>
      <w:bookmarkEnd w:id="760"/>
    </w:p>
    <w:p>
      <w:pPr>
        <w:pStyle w:val="BookText"/>
      </w:pPr>
      <w:r>
        <w:rPr>
          <w:rFonts w:ascii="Amiri" w:hAnsi="Amiri" w:eastAsia="Amiri" w:cs="Amiri"/>
          <w:lang w:bidi="ar-SA"/>
          <w:color w:val="111111"/>
          <w:sz w:val="28"/>
          <w:szCs w:val="28"/>
          <w:rtl/>
        </w:rPr>
        <w:t xml:space="preserve">ابن تغري البردي، يوسف بن تغري (13 - 874 ه- )</w:t>
      </w:r>
    </w:p>
    <w:p>
      <w:pPr>
        <w:pStyle w:val="BookText"/>
      </w:pPr>
      <w:r>
        <w:rPr>
          <w:rFonts w:ascii="IRNazanin" w:hAnsi="IRNazanin" w:eastAsia="IRNazanin" w:cs="IRNazanin"/>
          <w:lang w:bidi="fa-IR"/>
          <w:color w:val="111111"/>
          <w:sz w:val="28"/>
          <w:szCs w:val="28"/>
          <w:rtl/>
        </w:rPr>
        <w:t xml:space="preserve">طبع: کمبریج 1792م</w:t>
      </w:r>
    </w:p>
    <w:p>
      <w:pPr>
        <w:pStyle w:val="BookText"/>
      </w:pPr>
      <w:r>
        <w:rPr>
          <w:rFonts w:ascii="IRNazanin" w:hAnsi="IRNazanin" w:eastAsia="IRNazanin" w:cs="IRNazanin"/>
          <w:lang w:bidi="fa-IR"/>
          <w:color w:val="111111"/>
          <w:sz w:val="28"/>
          <w:szCs w:val="28"/>
          <w:rtl/>
        </w:rPr>
        <w:t xml:space="preserve">[فنخا: 32 522]</w:t>
      </w:r>
    </w:p>
    <w:p>
      <w:pPr>
        <w:pStyle w:val="BookText"/>
      </w:pPr>
      <w:r>
        <w:rPr>
          <w:rFonts w:ascii="IRNazanin" w:hAnsi="IRNazanin" w:eastAsia="IRNazanin" w:cs="IRNazanin"/>
          <w:lang w:bidi="fa-IR"/>
          <w:color w:val="111111"/>
          <w:sz w:val="28"/>
          <w:szCs w:val="28"/>
          <w:rtl/>
        </w:rPr>
        <w:t xml:space="preserve">68922 بغداد؛ دار المخطوطات؛ رقم المخطوط : 11527</w:t>
      </w:r>
    </w:p>
    <w:p>
      <w:pPr>
        <w:pStyle w:val="BookText"/>
      </w:pPr>
      <w:r>
        <w:rPr>
          <w:rFonts w:ascii="Amiri" w:hAnsi="Amiri" w:eastAsia="Amiri" w:cs="Amiri"/>
          <w:lang w:bidi="ar-SA"/>
          <w:color w:val="111111"/>
          <w:sz w:val="28"/>
          <w:szCs w:val="28"/>
          <w:rtl/>
        </w:rPr>
        <w:t xml:space="preserve">أوّلها: الحمد لله الذي جعل الدول مؤيدة بالخلفاء الراشدين وجعل مددهم شاملاً</w:t>
      </w:r>
    </w:p>
    <w:p>
      <w:pPr>
        <w:pStyle w:val="BookText"/>
      </w:pPr>
      <w:r>
        <w:rPr>
          <w:rFonts w:ascii="Amiri" w:hAnsi="Amiri" w:eastAsia="Amiri" w:cs="Amiri"/>
          <w:lang w:bidi="ar-SA"/>
          <w:color w:val="111111"/>
          <w:sz w:val="28"/>
          <w:szCs w:val="28"/>
          <w:rtl/>
        </w:rPr>
        <w:t xml:space="preserve">بإقامة الملوك والسلاطين</w:t>
      </w:r>
    </w:p>
    <w:p>
      <w:pPr>
        <w:pStyle w:val="BookText"/>
      </w:pPr>
      <w:r>
        <w:rPr>
          <w:rFonts w:ascii="IRNazanin" w:hAnsi="IRNazanin" w:eastAsia="IRNazanin" w:cs="IRNazanin"/>
          <w:lang w:bidi="fa-IR"/>
          <w:color w:val="111111"/>
          <w:sz w:val="28"/>
          <w:szCs w:val="28"/>
          <w:rtl/>
        </w:rPr>
        <w:t xml:space="preserve">نسخ ،کا: مجهول، تا :القرن 11ه- 291 ص 17 س ، 14/5*21/5سم [المتحف العراقي - ف: التاريخ والتراجم - 416]</w:t>
      </w:r>
    </w:p>
    <w:p>
      <w:pPr>
        <w:pStyle w:val="Heading2"/>
      </w:pPr>
      <w:bookmarkStart w:id="761" w:name="_Toc27"/>
      <w:r>
        <w:t>مورد الهداء على منظومة الأداء / تجويد، أدب - عربي</w:t>
      </w:r>
      <w:bookmarkEnd w:id="761"/>
    </w:p>
    <w:p>
      <w:pPr>
        <w:pStyle w:val="BookText"/>
      </w:pPr>
      <w:r>
        <w:rPr>
          <w:rFonts w:ascii="Amiri" w:hAnsi="Amiri" w:eastAsia="Amiri" w:cs="Amiri"/>
          <w:lang w:bidi="ar-SA"/>
          <w:color w:val="111111"/>
          <w:sz w:val="28"/>
          <w:szCs w:val="28"/>
          <w:rtl/>
        </w:rPr>
        <w:t xml:space="preserve">اللاذقي، عبد الفتاح بن مصطفى (1258 - 14ه-)</w:t>
      </w:r>
    </w:p>
    <w:p>
      <w:pPr>
        <w:pStyle w:val="BookText"/>
      </w:pPr>
      <w:r>
        <w:rPr>
          <w:rFonts w:ascii="IRNazanin" w:hAnsi="IRNazanin" w:eastAsia="IRNazanin" w:cs="IRNazanin"/>
          <w:lang w:bidi="fa-IR"/>
          <w:color w:val="111111"/>
          <w:sz w:val="28"/>
          <w:szCs w:val="28"/>
          <w:rtl/>
        </w:rPr>
        <w:t xml:space="preserve">68923 .بغداد؛ دار المخطوطات؛ رقم المخطوط : 13148/5</w:t>
      </w:r>
    </w:p>
    <w:p>
      <w:pPr>
        <w:pStyle w:val="BookText"/>
      </w:pPr>
      <w:r>
        <w:rPr>
          <w:rFonts w:ascii="Amiri" w:hAnsi="Amiri" w:eastAsia="Amiri" w:cs="Amiri"/>
          <w:lang w:bidi="ar-SA"/>
          <w:color w:val="111111"/>
          <w:sz w:val="28"/>
          <w:szCs w:val="28"/>
          <w:rtl/>
        </w:rPr>
        <w:t xml:space="preserve">أوّلها: الحمد لله الذي أنزل على عبده الكتاب وخصّ من تلاه وعمل بجزيل الثواب</w:t>
      </w:r>
    </w:p>
    <w:p>
      <w:pPr>
        <w:pStyle w:val="BookText"/>
      </w:pPr>
      <w:r>
        <w:rPr>
          <w:rFonts w:ascii="IRNazanin" w:hAnsi="IRNazanin" w:eastAsia="IRNazanin" w:cs="IRNazanin"/>
          <w:lang w:bidi="fa-IR"/>
          <w:color w:val="111111"/>
          <w:sz w:val="28"/>
          <w:szCs w:val="28"/>
          <w:rtl/>
        </w:rPr>
        <w:t xml:space="preserve">کا :عبد الله بن مصطفى الحمال ،تا: 1320ه-، 87ق، 19س، 21*14سم [علوم القرآن</w:t>
      </w:r>
    </w:p>
    <w:p>
      <w:pPr>
        <w:pStyle w:val="BookText"/>
      </w:pPr>
      <w:r>
        <w:rPr>
          <w:rFonts w:ascii="IRNazanin" w:hAnsi="IRNazanin" w:eastAsia="IRNazanin" w:cs="IRNazanin"/>
          <w:lang w:bidi="fa-IR"/>
          <w:color w:val="111111"/>
          <w:sz w:val="28"/>
          <w:szCs w:val="28"/>
          <w:rtl/>
        </w:rPr>
        <w:t xml:space="preserve">عراق - ف :316 ]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8072_49491"/>
    <w:bookmarkEnd w:id="12"/>
    <w:p>
      <w:pPr>
        <w:pStyle w:val="Heading2"/>
      </w:pPr>
      <w:bookmarkStart w:id="762" w:name="_Toc28"/>
      <w:r>
        <w:t>موسم كربلاء الثقافي / تاريخ المعصومين - عربي</w:t>
      </w:r>
      <w:bookmarkEnd w:id="762"/>
    </w:p>
    <w:p>
      <w:pPr>
        <w:pStyle w:val="BookText"/>
      </w:pPr>
      <w:r>
        <w:rPr>
          <w:rFonts w:ascii="Amiri" w:hAnsi="Amiri" w:eastAsia="Amiri" w:cs="Amiri"/>
          <w:lang w:bidi="ar-SA"/>
          <w:color w:val="111111"/>
          <w:sz w:val="28"/>
          <w:szCs w:val="28"/>
          <w:rtl/>
        </w:rPr>
        <w:t xml:space="preserve">68924 .كربلاء؛ مكتبة محمّد سعيد آل ثابت؛ رقم المخطوط : 28</w:t>
      </w:r>
    </w:p>
    <w:p>
      <w:pPr>
        <w:pStyle w:val="BookText"/>
      </w:pPr>
      <w:r>
        <w:rPr>
          <w:rFonts w:ascii="IRNazanin" w:hAnsi="IRNazanin" w:eastAsia="IRNazanin" w:cs="IRNazanin"/>
          <w:lang w:bidi="fa-IR"/>
          <w:color w:val="111111"/>
          <w:sz w:val="28"/>
          <w:szCs w:val="28"/>
          <w:rtl/>
        </w:rPr>
        <w:t xml:space="preserve">کا: مجهول، تا :مجهول؛ 35 ص [مخطوطات كربلاء: 3-185]</w:t>
      </w:r>
    </w:p>
    <w:p>
      <w:pPr>
        <w:pStyle w:val="Heading2"/>
      </w:pPr>
      <w:bookmarkStart w:id="763" w:name="_Toc29"/>
      <w:r>
        <w:t>موسومة الإسلام / - عربي</w:t>
      </w:r>
      <w:bookmarkEnd w:id="763"/>
    </w:p>
    <w:p>
      <w:pPr>
        <w:pStyle w:val="BookText"/>
      </w:pPr>
      <w:r>
        <w:rPr>
          <w:rFonts w:ascii="Amiri" w:hAnsi="Amiri" w:eastAsia="Amiri" w:cs="Amiri"/>
          <w:lang w:bidi="ar-SA"/>
          <w:color w:val="111111"/>
          <w:sz w:val="28"/>
          <w:szCs w:val="28"/>
          <w:rtl/>
        </w:rPr>
        <w:t xml:space="preserve">68925 . بغداد؛ يعقوب سركيس (المهداة إلى جامعة الحكمة)؛ رقم المخطوط : 176/77</w:t>
      </w:r>
    </w:p>
    <w:p>
      <w:pPr>
        <w:pStyle w:val="BookText"/>
      </w:pPr>
      <w:r>
        <w:rPr>
          <w:rFonts w:ascii="IRNazanin" w:hAnsi="IRNazanin" w:eastAsia="IRNazanin" w:cs="IRNazanin"/>
          <w:lang w:bidi="fa-IR"/>
          <w:color w:val="111111"/>
          <w:sz w:val="28"/>
          <w:szCs w:val="28"/>
          <w:rtl/>
        </w:rPr>
        <w:t xml:space="preserve">کا :مجهول، تا :حدود 1000ه- ق (222 ق - 224ق)، 13*20/5سم [ف: 108]</w:t>
      </w:r>
    </w:p>
    <w:p>
      <w:pPr>
        <w:pStyle w:val="BookText"/>
      </w:pPr>
      <w:r>
        <w:rPr>
          <w:rFonts w:ascii="Amiri" w:hAnsi="Amiri" w:eastAsia="Amiri" w:cs="Amiri"/>
          <w:lang w:bidi="ar-SA"/>
          <w:color w:val="111111"/>
          <w:sz w:val="28"/>
          <w:szCs w:val="28"/>
          <w:rtl/>
        </w:rPr>
        <w:t xml:space="preserve">الموسيقي - النغم</w:t>
      </w:r>
    </w:p>
    <w:p>
      <w:pPr>
        <w:pStyle w:val="BookText"/>
      </w:pPr>
      <w:r>
        <w:rPr>
          <w:rFonts w:ascii="Amiri" w:hAnsi="Amiri" w:eastAsia="Amiri" w:cs="Amiri"/>
          <w:lang w:bidi="ar-SA"/>
          <w:color w:val="111111"/>
          <w:sz w:val="28"/>
          <w:szCs w:val="28"/>
          <w:rtl/>
        </w:rPr>
        <w:t xml:space="preserve">موسيقي - ذريعة الاستغناء في تحقيق مسألة الغناء</w:t>
      </w:r>
    </w:p>
    <w:p>
      <w:pPr>
        <w:pStyle w:val="BookText"/>
      </w:pPr>
      <w:r>
        <w:rPr>
          <w:rFonts w:ascii="Amiri" w:hAnsi="Amiri" w:eastAsia="Amiri" w:cs="Amiri"/>
          <w:lang w:bidi="ar-SA"/>
          <w:color w:val="111111"/>
          <w:sz w:val="28"/>
          <w:szCs w:val="28"/>
          <w:rtl/>
        </w:rPr>
        <w:t xml:space="preserve">موسيقي الغناء</w:t>
      </w:r>
    </w:p>
    <w:p>
      <w:pPr>
        <w:pStyle w:val="BookText"/>
      </w:pPr>
      <w:r>
        <w:rPr>
          <w:rFonts w:ascii="Amiri" w:hAnsi="Amiri" w:eastAsia="Amiri" w:cs="Amiri"/>
          <w:lang w:bidi="ar-SA"/>
          <w:color w:val="111111"/>
          <w:sz w:val="28"/>
          <w:szCs w:val="28"/>
          <w:rtl/>
        </w:rPr>
        <w:t xml:space="preserve">موسيقي - الغناء واللهو</w:t>
      </w:r>
    </w:p>
    <w:p>
      <w:pPr>
        <w:pStyle w:val="BookText"/>
      </w:pPr>
      <w:r>
        <w:rPr>
          <w:rFonts w:ascii="Amiri" w:hAnsi="Amiri" w:eastAsia="Amiri" w:cs="Amiri"/>
          <w:lang w:bidi="ar-SA"/>
          <w:color w:val="111111"/>
          <w:sz w:val="28"/>
          <w:szCs w:val="28"/>
          <w:rtl/>
        </w:rPr>
        <w:t xml:space="preserve">موسيقي - كشف الغطاء عن حال الغناء</w:t>
      </w:r>
    </w:p>
    <w:p>
      <w:pPr>
        <w:pStyle w:val="Heading2"/>
      </w:pPr>
      <w:bookmarkStart w:id="764" w:name="_Toc30"/>
      <w:r>
        <w:t>الموسيقي (رسالة في) / موسيقي - عربي</w:t>
      </w:r>
      <w:bookmarkEnd w:id="764"/>
    </w:p>
    <w:p>
      <w:pPr>
        <w:pStyle w:val="BookText"/>
      </w:pPr>
      <w:r>
        <w:rPr>
          <w:rFonts w:ascii="IRNazanin" w:hAnsi="IRNazanin" w:eastAsia="IRNazanin" w:cs="IRNazanin"/>
          <w:lang w:bidi="fa-IR"/>
          <w:color w:val="111111"/>
          <w:sz w:val="28"/>
          <w:szCs w:val="28"/>
          <w:rtl/>
        </w:rPr>
        <w:t xml:space="preserve">افلاطون( 427 - 347 ؟ ق. م.)</w:t>
      </w:r>
    </w:p>
    <w:p>
      <w:pPr>
        <w:pStyle w:val="BookText"/>
      </w:pPr>
      <w:r>
        <w:rPr>
          <w:rFonts w:ascii="Times New Roman" w:hAnsi="Times New Roman" w:eastAsia="Times New Roman" w:cs="Times New Roman"/>
          <w:lang w:val="en-US" w:bidi="en-US"/>
          <w:color w:val="111111"/>
          <w:sz w:val="28"/>
          <w:szCs w:val="28"/>
          <w:rtl/>
        </w:rPr>
        <w:t xml:space="preserve">68926.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2830</w:t>
      </w:r>
    </w:p>
    <w:p>
      <w:pPr>
        <w:pStyle w:val="BookText"/>
      </w:pPr>
      <w:r>
        <w:rPr>
          <w:rFonts w:ascii="IRNazanin" w:hAnsi="IRNazanin" w:eastAsia="IRNazanin" w:cs="IRNazanin"/>
          <w:lang w:bidi="fa-IR"/>
          <w:color w:val="111111"/>
          <w:sz w:val="28"/>
          <w:szCs w:val="28"/>
          <w:rtl/>
        </w:rPr>
        <w:t xml:space="preserve">کا :مجهول، تا: مجهول؛ 5 ص 15س، 20/8*13/8 سم [ معجم المخطوطات النجفية : 419]</w:t>
      </w:r>
    </w:p>
    <w:p>
      <w:pPr>
        <w:pStyle w:val="Heading2"/>
      </w:pPr>
      <w:bookmarkStart w:id="765" w:name="_Toc31"/>
      <w:r>
        <w:t>الموسيقي / موسيقي - عربي</w:t>
      </w:r>
      <w:bookmarkEnd w:id="765"/>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طبع :حيدرآباد، 1353ه- في مجموعة الرسائل؛ قم، 1400ه- في الرسائل</w:t>
      </w:r>
    </w:p>
    <w:p>
      <w:pPr>
        <w:pStyle w:val="BookText"/>
      </w:pPr>
      <w:r>
        <w:rPr>
          <w:rFonts w:ascii="Amiri" w:hAnsi="Amiri" w:eastAsia="Amiri" w:cs="Amiri"/>
          <w:lang w:bidi="ar-SA"/>
          <w:color w:val="111111"/>
          <w:sz w:val="28"/>
          <w:szCs w:val="28"/>
          <w:rtl/>
        </w:rPr>
        <w:t xml:space="preserve">[فنخا :32 525 (2 نسخة)]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3" w:name="pg8072_49492"/>
    <w:bookmarkEnd w:id="13"/>
    <w:p>
      <w:pPr>
        <w:pStyle w:val="BookText"/>
      </w:pPr>
      <w:r>
        <w:rPr>
          <w:rFonts w:ascii="Times New Roman" w:hAnsi="Times New Roman" w:eastAsia="Times New Roman" w:cs="Times New Roman"/>
          <w:lang w:val="en-US" w:bidi="en-US"/>
          <w:color w:val="111111"/>
          <w:sz w:val="28"/>
          <w:szCs w:val="28"/>
          <w:rtl/>
        </w:rPr>
        <w:t xml:space="preserve">68927.</w:t>
      </w:r>
    </w:p>
    <w:p>
      <w:pPr>
        <w:pStyle w:val="BookText"/>
      </w:pPr>
      <w:r>
        <w:rPr>
          <w:rFonts w:ascii="IRNazanin" w:hAnsi="IRNazanin" w:eastAsia="IRNazanin" w:cs="IRNazanin"/>
          <w:lang w:bidi="fa-IR"/>
          <w:color w:val="111111"/>
          <w:sz w:val="28"/>
          <w:szCs w:val="28"/>
          <w:rtl/>
        </w:rPr>
        <w:t xml:space="preserve">بغداد؛ دار المخطوطات؛ رقم المخطوط: 22176/7</w:t>
      </w:r>
    </w:p>
    <w:p>
      <w:pPr>
        <w:pStyle w:val="BookText"/>
      </w:pPr>
      <w:r>
        <w:rPr>
          <w:rFonts w:ascii="Amiri" w:hAnsi="Amiri" w:eastAsia="Amiri" w:cs="Amiri"/>
          <w:lang w:bidi="ar-SA"/>
          <w:color w:val="111111"/>
          <w:sz w:val="28"/>
          <w:szCs w:val="28"/>
          <w:rtl/>
        </w:rPr>
        <w:t xml:space="preserve">أوّلها: «بِسْمِ اللَّهِ الرَّحْمَنِ الرَّحِيمِ » قال الشيخ الرئيس أبي علي بن سينا وإن صناعة الموسيقي يشتمل على جزئين أحدهما يسمى التأليف وموضوعه النغم وينظر في حال اتفاقها وتنافرها والثاني الايقاع وموضوعه الأزمنة المتخللة بين النغم والنقرات المشتغل فيها بعضها إلى بعض وينظر في حالة وزنها وخزوجها عن الوزن ... فصناعة الموسيقي علم نظر يبحث عن النغم وعن ايقاعات الانتقالات فيها ليؤلف منها اللحن ؛آخرها :و بعد هذه المقالة الأولى من الإلهيات نريد أن نحصر جوامع العلم الالهي ... وفرغ من يوم الأحد الثامن من جمادى الأولى سنة ستين وأربعمانة وكان الكتاب بخط واحد وتاريخ تصحيحة يقارب تاريخه لأنه في المائة الخامسة قطعاً إلا إنني لم أميز مقداره لذهاب كتابته منذ المقدم في محله ... نسخه</w:t>
      </w:r>
    </w:p>
    <w:p>
      <w:pPr>
        <w:pStyle w:val="BookText"/>
      </w:pPr>
      <w:r>
        <w:rPr>
          <w:rFonts w:ascii="IRNazanin" w:hAnsi="IRNazanin" w:eastAsia="IRNazanin" w:cs="IRNazanin"/>
          <w:lang w:bidi="fa-IR"/>
          <w:color w:val="111111"/>
          <w:sz w:val="28"/>
          <w:szCs w:val="28"/>
          <w:rtl/>
        </w:rPr>
        <w:t xml:space="preserve">کا :حمّد حرز الدین، تا :القرن 13ه- 29 ص 12س 19*11سم [دار صدام-ف</w:t>
      </w:r>
    </w:p>
    <w:p>
      <w:pPr>
        <w:pStyle w:val="BookText"/>
      </w:pPr>
      <w:r>
        <w:rPr>
          <w:rFonts w:ascii="Amiri" w:hAnsi="Amiri" w:eastAsia="Amiri" w:cs="Amiri"/>
          <w:lang w:bidi="ar-SA"/>
          <w:color w:val="111111"/>
          <w:sz w:val="28"/>
          <w:szCs w:val="28"/>
          <w:rtl/>
        </w:rPr>
        <w:t xml:space="preserve">موسيقي -65]</w:t>
      </w:r>
    </w:p>
    <w:p>
      <w:pPr>
        <w:pStyle w:val="Heading2"/>
      </w:pPr>
      <w:bookmarkStart w:id="766" w:name="_Toc32"/>
      <w:r>
        <w:t>الموسيقي / موسيقي - عربي</w:t>
      </w:r>
      <w:bookmarkEnd w:id="766"/>
    </w:p>
    <w:p>
      <w:pPr>
        <w:pStyle w:val="BookText"/>
      </w:pPr>
      <w:r>
        <w:rPr>
          <w:rFonts w:ascii="Amiri" w:hAnsi="Amiri" w:eastAsia="Amiri" w:cs="Amiri"/>
          <w:lang w:bidi="ar-SA"/>
          <w:color w:val="111111"/>
          <w:sz w:val="28"/>
          <w:szCs w:val="28"/>
          <w:rtl/>
        </w:rPr>
        <w:t xml:space="preserve">الصفدي، عبد القادر بن محمّد( - 915 ه-)</w:t>
      </w:r>
    </w:p>
    <w:p>
      <w:pPr>
        <w:pStyle w:val="BookText"/>
      </w:pPr>
      <w:r>
        <w:rPr>
          <w:rFonts w:ascii="Times New Roman" w:hAnsi="Times New Roman" w:eastAsia="Times New Roman" w:cs="Times New Roman"/>
          <w:lang w:val="en-US" w:bidi="en-US"/>
          <w:color w:val="111111"/>
          <w:sz w:val="28"/>
          <w:szCs w:val="28"/>
          <w:rtl/>
        </w:rPr>
        <w:t xml:space="preserve">68928.</w:t>
      </w:r>
    </w:p>
    <w:p>
      <w:pPr>
        <w:pStyle w:val="BookText"/>
      </w:pPr>
      <w:r>
        <w:rPr>
          <w:rFonts w:ascii="IRNazanin" w:hAnsi="IRNazanin" w:eastAsia="IRNazanin" w:cs="IRNazanin"/>
          <w:lang w:bidi="fa-IR"/>
          <w:color w:val="111111"/>
          <w:sz w:val="28"/>
          <w:szCs w:val="28"/>
          <w:rtl/>
        </w:rPr>
        <w:t xml:space="preserve">بغداد؛ دار المخطوطات؛ رقم المخطوط : 35838/2</w:t>
      </w:r>
    </w:p>
    <w:p>
      <w:pPr>
        <w:pStyle w:val="BookText"/>
      </w:pPr>
      <w:r>
        <w:rPr>
          <w:rFonts w:ascii="Amiri" w:hAnsi="Amiri" w:eastAsia="Amiri" w:cs="Amiri"/>
          <w:lang w:bidi="ar-SA"/>
          <w:color w:val="111111"/>
          <w:sz w:val="28"/>
          <w:szCs w:val="28"/>
          <w:rtl/>
        </w:rPr>
        <w:t xml:space="preserve">أوّلها: الحمد لله الذي خلق الإنسان بمعرفته وألهمه جواهر حكمته وشرقه بنطق اللسان وفضله بالإيمان ... وبعد لما كان علم الموسيقي من أشرف العلوم الرياضية نسخة مصورة</w:t>
      </w:r>
    </w:p>
    <w:p>
      <w:pPr>
        <w:pStyle w:val="BookText"/>
      </w:pPr>
      <w:r>
        <w:rPr>
          <w:rFonts w:ascii="Amiri" w:hAnsi="Amiri" w:eastAsia="Amiri" w:cs="Amiri"/>
          <w:lang w:bidi="ar-SA"/>
          <w:color w:val="111111"/>
          <w:sz w:val="28"/>
          <w:szCs w:val="28"/>
          <w:rtl/>
        </w:rPr>
        <w:t xml:space="preserve">مصدر التصوير :نسخة خطية في برلين المرقمة 5525</w:t>
      </w:r>
    </w:p>
    <w:p>
      <w:pPr>
        <w:pStyle w:val="BookText"/>
      </w:pPr>
      <w:r>
        <w:rPr>
          <w:rFonts w:ascii="Amiri" w:hAnsi="Amiri" w:eastAsia="Amiri" w:cs="Amiri"/>
          <w:lang w:bidi="ar-SA"/>
          <w:color w:val="111111"/>
          <w:sz w:val="28"/>
          <w:szCs w:val="28"/>
          <w:rtl/>
        </w:rPr>
        <w:t xml:space="preserve">كا :محمّد القبرستاني، تا: 1226ه-، 17 ص 30 س [دار صدام-ف: موسيقي - 40]</w:t>
      </w:r>
    </w:p>
    <w:p>
      <w:pPr>
        <w:pStyle w:val="BookText"/>
      </w:pPr>
      <w:r>
        <w:rPr>
          <w:rFonts w:ascii="Amiri" w:hAnsi="Amiri" w:eastAsia="Amiri" w:cs="Amiri"/>
          <w:lang w:bidi="ar-SA"/>
          <w:color w:val="111111"/>
          <w:sz w:val="28"/>
          <w:szCs w:val="28"/>
          <w:rtl/>
        </w:rPr>
        <w:t xml:space="preserve">68929 .بغداد؛ دار المخطوطات؛ رقم المخطوط : 35838/4 مصورة</w:t>
      </w:r>
    </w:p>
    <w:p>
      <w:pPr>
        <w:pStyle w:val="BookText"/>
      </w:pPr>
      <w:r>
        <w:rPr>
          <w:rFonts w:ascii="Amiri" w:hAnsi="Amiri" w:eastAsia="Amiri" w:cs="Amiri"/>
          <w:lang w:bidi="ar-SA"/>
          <w:color w:val="111111"/>
          <w:sz w:val="28"/>
          <w:szCs w:val="28"/>
          <w:rtl/>
        </w:rPr>
        <w:t xml:space="preserve">مصدر التصوير: نسخة خطية في برلين ؛كا :سليم بن محمّد المؤذن بالجامع الأموي، تا: 1271ه- 26 ص 19س [دار صدام-ف: موسيقي - 40]</w:t>
      </w:r>
    </w:p>
    <w:p>
      <w:pPr>
        <w:pStyle w:val="BookText"/>
      </w:pPr>
      <w:r>
        <w:rPr>
          <w:rFonts w:ascii="Times New Roman" w:hAnsi="Times New Roman" w:eastAsia="Times New Roman" w:cs="Times New Roman"/>
          <w:lang w:val="en-US" w:bidi="en-US"/>
          <w:color w:val="111111"/>
          <w:sz w:val="28"/>
          <w:szCs w:val="28"/>
          <w:rtl/>
        </w:rPr>
        <w:t xml:space="preserve">68930.</w:t>
      </w:r>
    </w:p>
    <w:p>
      <w:pPr>
        <w:pStyle w:val="BookText"/>
      </w:pPr>
      <w:r>
        <w:rPr>
          <w:rFonts w:ascii="Amiri" w:hAnsi="Amiri" w:eastAsia="Amiri" w:cs="Amiri"/>
          <w:lang w:bidi="ar-SA"/>
          <w:color w:val="111111"/>
          <w:sz w:val="28"/>
          <w:szCs w:val="28"/>
          <w:rtl/>
        </w:rPr>
        <w:t xml:space="preserve">بغداد؛ دار المخطوطات؛ رقم المخطوط : 35838/3 مصورة</w:t>
      </w:r>
    </w:p>
    <w:p>
      <w:pPr>
        <w:pStyle w:val="BookText"/>
      </w:pPr>
      <w:r>
        <w:rPr>
          <w:rFonts w:ascii="Amiri" w:hAnsi="Amiri" w:eastAsia="Amiri" w:cs="Amiri"/>
          <w:lang w:bidi="ar-SA"/>
          <w:color w:val="111111"/>
          <w:sz w:val="28"/>
          <w:szCs w:val="28"/>
          <w:rtl/>
        </w:rPr>
        <w:t xml:space="preserve">مصدر التصوير :نسخة خطية في برلبين المرقمة 5526؛ كا: أبوبكر الصفوري، تا :مجهول؛ 39 ص 17س [دار صدام ف موسيقي - 40]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4" w:name="pg8072_49493"/>
    <w:bookmarkEnd w:id="14"/>
    <w:p>
      <w:pPr>
        <w:pStyle w:val="Heading2"/>
      </w:pPr>
      <w:bookmarkStart w:id="767" w:name="_Toc33"/>
      <w:r>
        <w:t>موسيقي / موسيقي - فارسي</w:t>
      </w:r>
      <w:bookmarkEnd w:id="767"/>
    </w:p>
    <w:p>
      <w:pPr>
        <w:pStyle w:val="BookText"/>
      </w:pPr>
      <w:r>
        <w:rPr>
          <w:rFonts w:ascii="Amiri" w:hAnsi="Amiri" w:eastAsia="Amiri" w:cs="Amiri"/>
          <w:lang w:bidi="ar-SA"/>
          <w:color w:val="111111"/>
          <w:sz w:val="28"/>
          <w:szCs w:val="28"/>
          <w:rtl/>
        </w:rPr>
        <w:t xml:space="preserve">الغزنوي، عبد الرحمن بن سيف الدين (القرن 10 ه- )</w:t>
      </w:r>
    </w:p>
    <w:p>
      <w:pPr>
        <w:pStyle w:val="BookText"/>
      </w:pPr>
      <w:r>
        <w:rPr>
          <w:rFonts w:ascii="IRNazanin" w:hAnsi="IRNazanin" w:eastAsia="IRNazanin" w:cs="IRNazanin"/>
          <w:lang w:bidi="fa-IR"/>
          <w:color w:val="111111"/>
          <w:sz w:val="28"/>
          <w:szCs w:val="28"/>
          <w:rtl/>
        </w:rPr>
        <w:t xml:space="preserve">طبع :طهران، 1301ه-</w:t>
      </w:r>
    </w:p>
    <w:p>
      <w:pPr>
        <w:pStyle w:val="BookText"/>
      </w:pPr>
      <w:r>
        <w:rPr>
          <w:rFonts w:ascii="Amiri" w:hAnsi="Amiri" w:eastAsia="Amiri" w:cs="Amiri"/>
          <w:lang w:bidi="ar-SA"/>
          <w:color w:val="111111"/>
          <w:sz w:val="28"/>
          <w:szCs w:val="28"/>
          <w:rtl/>
        </w:rPr>
        <w:t xml:space="preserve">[فنخا :32 528 (4نسخة)]</w:t>
      </w:r>
    </w:p>
    <w:p>
      <w:pPr>
        <w:pStyle w:val="BookText"/>
      </w:pPr>
      <w:r>
        <w:rPr>
          <w:rFonts w:ascii="IRNazanin" w:hAnsi="IRNazanin" w:eastAsia="IRNazanin" w:cs="IRNazanin"/>
          <w:lang w:bidi="fa-IR"/>
          <w:color w:val="111111"/>
          <w:sz w:val="28"/>
          <w:szCs w:val="28"/>
          <w:rtl/>
        </w:rPr>
        <w:t xml:space="preserve">68931 .بغداد؛ دار المخطوطات؛ رقم المخطوط : 12153/2</w:t>
      </w:r>
    </w:p>
    <w:p>
      <w:pPr>
        <w:pStyle w:val="BookText"/>
      </w:pPr>
      <w:r>
        <w:rPr>
          <w:rFonts w:ascii="IRNazanin" w:hAnsi="IRNazanin" w:eastAsia="IRNazanin" w:cs="IRNazanin"/>
          <w:lang w:bidi="fa-IR"/>
          <w:color w:val="111111"/>
          <w:sz w:val="28"/>
          <w:szCs w:val="28"/>
          <w:rtl/>
        </w:rPr>
        <w:t xml:space="preserve">کا :مجهول ،تا :مجهول؛ 6 ص 13 س 17*11سم[ دار صدام ف موسيقي - 34]</w:t>
      </w:r>
    </w:p>
    <w:p>
      <w:pPr>
        <w:pStyle w:val="Heading2"/>
      </w:pPr>
      <w:bookmarkStart w:id="768" w:name="_Toc34"/>
      <w:r>
        <w:t>الموسيقي / موسيقي - عربي</w:t>
      </w:r>
      <w:bookmarkEnd w:id="768"/>
    </w:p>
    <w:p>
      <w:pPr>
        <w:pStyle w:val="BookText"/>
      </w:pPr>
      <w:r>
        <w:rPr>
          <w:rFonts w:ascii="Amiri" w:hAnsi="Amiri" w:eastAsia="Amiri" w:cs="Amiri"/>
          <w:lang w:bidi="ar-SA"/>
          <w:color w:val="111111"/>
          <w:sz w:val="28"/>
          <w:szCs w:val="28"/>
          <w:rtl/>
        </w:rPr>
        <w:t xml:space="preserve">النجاري، قاسم بن علي</w:t>
      </w:r>
    </w:p>
    <w:p>
      <w:pPr>
        <w:pStyle w:val="BookText"/>
      </w:pPr>
      <w:r>
        <w:rPr>
          <w:rFonts w:ascii="IRNazanin" w:hAnsi="IRNazanin" w:eastAsia="IRNazanin" w:cs="IRNazanin"/>
          <w:lang w:bidi="fa-IR"/>
          <w:color w:val="111111"/>
          <w:sz w:val="28"/>
          <w:szCs w:val="28"/>
          <w:rtl/>
        </w:rPr>
        <w:t xml:space="preserve">68932 .بغداد؛ دار المخطوطات؛ رقم المخطوط : 35837/13</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البريطاني ؛كا :محمد امین ،تا: 1073ه-</w:t>
      </w:r>
    </w:p>
    <w:p>
      <w:pPr>
        <w:pStyle w:val="BookText"/>
      </w:pPr>
      <w:r>
        <w:rPr>
          <w:rFonts w:ascii="Amiri" w:hAnsi="Amiri" w:eastAsia="Amiri" w:cs="Amiri"/>
          <w:lang w:bidi="ar-SA"/>
          <w:color w:val="111111"/>
          <w:sz w:val="28"/>
          <w:szCs w:val="28"/>
          <w:rtl/>
        </w:rPr>
        <w:t xml:space="preserve">12 ص 25س[ دار صدام-ف: موسيقي - 41]</w:t>
      </w:r>
    </w:p>
    <w:p>
      <w:pPr>
        <w:pStyle w:val="Heading2"/>
      </w:pPr>
      <w:bookmarkStart w:id="769" w:name="_Toc35"/>
      <w:r>
        <w:t>موسيقي / موسيقي - عربي</w:t>
      </w:r>
      <w:bookmarkEnd w:id="769"/>
    </w:p>
    <w:p>
      <w:pPr>
        <w:pStyle w:val="BookText"/>
      </w:pPr>
      <w:r>
        <w:rPr>
          <w:rFonts w:ascii="Amiri" w:hAnsi="Amiri" w:eastAsia="Amiri" w:cs="Amiri"/>
          <w:lang w:bidi="ar-SA"/>
          <w:color w:val="111111"/>
          <w:sz w:val="28"/>
          <w:szCs w:val="28"/>
          <w:rtl/>
        </w:rPr>
        <w:t xml:space="preserve">المداح الحسيني</w:t>
      </w:r>
    </w:p>
    <w:p>
      <w:pPr>
        <w:pStyle w:val="BookText"/>
      </w:pPr>
      <w:r>
        <w:rPr>
          <w:rFonts w:ascii="Amiri" w:hAnsi="Amiri" w:eastAsia="Amiri" w:cs="Amiri"/>
          <w:lang w:bidi="ar-SA"/>
          <w:color w:val="111111"/>
          <w:sz w:val="28"/>
          <w:szCs w:val="28"/>
          <w:rtl/>
        </w:rPr>
        <w:t xml:space="preserve">68933 . كربلاء؛ مكتبة حسن آغا مير القزويني؛ رقم المخطوط : 1</w:t>
      </w:r>
    </w:p>
    <w:p>
      <w:pPr>
        <w:pStyle w:val="BookText"/>
      </w:pPr>
      <w:r>
        <w:rPr>
          <w:rFonts w:ascii="IRNazanin" w:hAnsi="IRNazanin" w:eastAsia="IRNazanin" w:cs="IRNazanin"/>
          <w:lang w:bidi="fa-IR"/>
          <w:color w:val="111111"/>
          <w:sz w:val="28"/>
          <w:szCs w:val="28"/>
          <w:rtl/>
        </w:rPr>
        <w:t xml:space="preserve">کا :مجهول ،تا: مجهول [ نشریه: 5-406]</w:t>
      </w:r>
    </w:p>
    <w:p>
      <w:pPr>
        <w:pStyle w:val="Heading2"/>
      </w:pPr>
      <w:bookmarkStart w:id="770" w:name="_Toc36"/>
      <w:r>
        <w:t>الموسيقي (رسالة في) / موسيقي - عربي</w:t>
      </w:r>
      <w:bookmarkEnd w:id="770"/>
    </w:p>
    <w:p>
      <w:pPr>
        <w:pStyle w:val="BookText"/>
      </w:pPr>
      <w:r>
        <w:rPr>
          <w:rFonts w:ascii="Times New Roman" w:hAnsi="Times New Roman" w:eastAsia="Times New Roman" w:cs="Times New Roman"/>
          <w:lang w:val="en-US" w:bidi="en-US"/>
          <w:color w:val="111111"/>
          <w:sz w:val="28"/>
          <w:szCs w:val="28"/>
          <w:rtl/>
        </w:rPr>
        <w:t xml:space="preserve">68934.</w:t>
      </w:r>
    </w:p>
    <w:p>
      <w:pPr>
        <w:pStyle w:val="BookText"/>
      </w:pPr>
      <w:r>
        <w:rPr>
          <w:rFonts w:ascii="Amiri" w:hAnsi="Amiri" w:eastAsia="Amiri" w:cs="Amiri"/>
          <w:lang w:bidi="ar-SA"/>
          <w:color w:val="111111"/>
          <w:sz w:val="28"/>
          <w:szCs w:val="28"/>
          <w:rtl/>
        </w:rPr>
        <w:t xml:space="preserve">بغداد؛ مكتبة الأوقاف العامة؛ رقم المخطوط : 5641/6</w:t>
      </w:r>
    </w:p>
    <w:p>
      <w:pPr>
        <w:pStyle w:val="BookText"/>
      </w:pPr>
      <w:r>
        <w:rPr>
          <w:rFonts w:ascii="Amiri" w:hAnsi="Amiri" w:eastAsia="Amiri" w:cs="Amiri"/>
          <w:lang w:bidi="ar-SA"/>
          <w:color w:val="111111"/>
          <w:sz w:val="28"/>
          <w:szCs w:val="28"/>
          <w:rtl/>
        </w:rPr>
        <w:t xml:space="preserve">أوّلها :الأوّل في ماهية الموسيقي واشتقاقة، قالت الفلاسفة : الموسيقي حكمة عجزت</w:t>
      </w:r>
    </w:p>
    <w:p>
      <w:pPr>
        <w:pStyle w:val="BookText"/>
      </w:pPr>
      <w:r>
        <w:rPr>
          <w:rFonts w:ascii="IRNazanin" w:hAnsi="IRNazanin" w:eastAsia="IRNazanin" w:cs="IRNazanin"/>
          <w:lang w:bidi="fa-IR"/>
          <w:color w:val="111111"/>
          <w:sz w:val="28"/>
          <w:szCs w:val="28"/>
          <w:rtl/>
        </w:rPr>
        <w:t xml:space="preserve">النفوس عن اظهارها ...</w:t>
      </w:r>
    </w:p>
    <w:p>
      <w:pPr>
        <w:pStyle w:val="BookText"/>
      </w:pPr>
      <w:r>
        <w:rPr>
          <w:rFonts w:ascii="IRNazanin" w:hAnsi="IRNazanin" w:eastAsia="IRNazanin" w:cs="IRNazanin"/>
          <w:lang w:bidi="fa-IR"/>
          <w:color w:val="111111"/>
          <w:sz w:val="28"/>
          <w:szCs w:val="28"/>
          <w:rtl/>
        </w:rPr>
        <w:t xml:space="preserve">کا :مجهول ،تا: مجهول؛ 3ق 19*13سم [ف: 4-311]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8072_49494"/>
    <w:bookmarkEnd w:id="15"/>
    <w:p>
      <w:pPr>
        <w:pStyle w:val="Heading2"/>
      </w:pPr>
      <w:bookmarkStart w:id="771" w:name="_Toc37"/>
      <w:r>
        <w:t>الموسيقي الكبير / موسيقي - عربي</w:t>
      </w:r>
      <w:bookmarkEnd w:id="771"/>
    </w:p>
    <w:p>
      <w:pPr>
        <w:pStyle w:val="BookText"/>
      </w:pPr>
      <w:r>
        <w:rPr>
          <w:rFonts w:ascii="Amiri" w:hAnsi="Amiri" w:eastAsia="Amiri" w:cs="Amiri"/>
          <w:lang w:bidi="ar-SA"/>
          <w:color w:val="111111"/>
          <w:sz w:val="28"/>
          <w:szCs w:val="28"/>
          <w:rtl/>
        </w:rPr>
        <w:t xml:space="preserve">الفارابي، محمّد بن محمّد (260 - 339 ه-)</w:t>
      </w:r>
    </w:p>
    <w:p>
      <w:pPr>
        <w:pStyle w:val="BookText"/>
      </w:pPr>
      <w:r>
        <w:rPr>
          <w:rFonts w:ascii="Amiri" w:hAnsi="Amiri" w:eastAsia="Amiri" w:cs="Amiri"/>
          <w:lang w:bidi="ar-SA"/>
          <w:color w:val="111111"/>
          <w:sz w:val="28"/>
          <w:szCs w:val="28"/>
          <w:rtl/>
        </w:rPr>
        <w:t xml:space="preserve">أوّله: البسملة .... الحمدلة ... كتاب صناعة علم الموسيقي ألفه لأبي جعفر محمّد بن القسم الكرجي، محمّد بن محمّد الطرخاني رحمة الله عليه ... ذكرت تشوقك إلى النظر فيما تشتمل عليه صناعة علم الموسيقي المنسوبة إلى القدماء، وسألتني أن أثبته في كتاب أؤلفه لك ... وعند ذلك رأيت إجابتك إلى ما سألت ... أن نجمل ما نؤلفه في كتابين أولهما: افتتحناه بالأمور النافعة في الوقوف على مباديء هذا العلم وأردفناه بالأشياء التابعة لأوائل هذه الصناعة، واسترفينا فيه أجزاءها على التمام .... والكتاب الثاني: أثبتنا فيه ما تأدي إلينا من آراء المشهورين من الناظرين في هذه الصناعة وشرحنا ما غمض من أقاويلهم ...</w:t>
      </w:r>
    </w:p>
    <w:p>
      <w:pPr>
        <w:pStyle w:val="BookText"/>
      </w:pPr>
      <w:r>
        <w:rPr>
          <w:rFonts w:ascii="Amiri" w:hAnsi="Amiri" w:eastAsia="Amiri" w:cs="Amiri"/>
          <w:lang w:bidi="ar-SA"/>
          <w:color w:val="111111"/>
          <w:sz w:val="28"/>
          <w:szCs w:val="28"/>
          <w:rtl/>
        </w:rPr>
        <w:t xml:space="preserve">طبع :القاهرة 1967م</w:t>
      </w:r>
    </w:p>
    <w:p>
      <w:pPr>
        <w:pStyle w:val="BookText"/>
      </w:pPr>
      <w:r>
        <w:rPr>
          <w:rFonts w:ascii="IRNazanin" w:hAnsi="IRNazanin" w:eastAsia="IRNazanin" w:cs="IRNazanin"/>
          <w:lang w:bidi="fa-IR"/>
          <w:color w:val="111111"/>
          <w:sz w:val="28"/>
          <w:szCs w:val="28"/>
          <w:rtl/>
        </w:rPr>
        <w:t xml:space="preserve">[فنخا :32 540]</w:t>
      </w:r>
    </w:p>
    <w:p>
      <w:pPr>
        <w:pStyle w:val="BookText"/>
      </w:pPr>
      <w:r>
        <w:rPr>
          <w:rFonts w:ascii="Amiri" w:hAnsi="Amiri" w:eastAsia="Amiri" w:cs="Amiri"/>
          <w:lang w:bidi="ar-SA"/>
          <w:color w:val="111111"/>
          <w:sz w:val="28"/>
          <w:szCs w:val="28"/>
          <w:rtl/>
        </w:rPr>
        <w:t xml:space="preserve">68935 .بغداد؛ المجمع العلمي العراقي رقم المخطوط /10 موسيقي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خزانة السليمانية - باستانبول.</w:t>
      </w:r>
    </w:p>
    <w:p>
      <w:pPr>
        <w:pStyle w:val="BookText"/>
      </w:pPr>
      <w:r>
        <w:rPr>
          <w:rFonts w:ascii="Amiri" w:hAnsi="Amiri" w:eastAsia="Amiri" w:cs="Amiri"/>
          <w:lang w:bidi="ar-SA"/>
          <w:color w:val="111111"/>
          <w:sz w:val="28"/>
          <w:szCs w:val="28"/>
          <w:rtl/>
        </w:rPr>
        <w:t xml:space="preserve">مجلد الأوّل ؛كا :مجهول ،تا: قيد التملك 788 ه- ، 200 ص ( 200-1)، 13س [ف: 3-207]</w:t>
      </w:r>
    </w:p>
    <w:p>
      <w:pPr>
        <w:pStyle w:val="BookText"/>
      </w:pPr>
      <w:r>
        <w:rPr>
          <w:rFonts w:ascii="Amiri" w:hAnsi="Amiri" w:eastAsia="Amiri" w:cs="Amiri"/>
          <w:lang w:bidi="ar-SA"/>
          <w:color w:val="111111"/>
          <w:sz w:val="28"/>
          <w:szCs w:val="28"/>
          <w:rtl/>
        </w:rPr>
        <w:t xml:space="preserve">68936 . بغداد ؛ المجمع العلمي العراقي؛ رقم المخطوط / 11 موسيقي مصورة</w:t>
      </w:r>
    </w:p>
    <w:p>
      <w:pPr>
        <w:pStyle w:val="BookText"/>
      </w:pPr>
      <w:r>
        <w:rPr>
          <w:rFonts w:ascii="Amiri" w:hAnsi="Amiri" w:eastAsia="Amiri" w:cs="Amiri"/>
          <w:lang w:bidi="ar-SA"/>
          <w:color w:val="111111"/>
          <w:sz w:val="28"/>
          <w:szCs w:val="28"/>
          <w:rtl/>
        </w:rPr>
        <w:t xml:space="preserve">آخرها :تم الكتاب وفرغ من نسخه علي بن رستم الكيشي يوم الخميس الحادي عشر من جمادى الآخرة من سنة أربع وخمسين وستمائة والحمد لله رب العالمين وصلواته على محمّد سيّد الأنبياء والمرسلين وعلى آله الطيبين الطاهرين ... وتم مقابلته بالأصل المنقول منه يوم الإثنين ثاني عشر جمادى الأولى من سنة خمس وخمسين وستمائة هجرية والسلام</w:t>
      </w:r>
    </w:p>
    <w:p>
      <w:pPr>
        <w:pStyle w:val="BookText"/>
      </w:pPr>
      <w:r>
        <w:rPr>
          <w:rFonts w:ascii="Amiri" w:hAnsi="Amiri" w:eastAsia="Amiri" w:cs="Amiri"/>
          <w:lang w:bidi="ar-SA"/>
          <w:color w:val="111111"/>
          <w:sz w:val="28"/>
          <w:szCs w:val="28"/>
          <w:rtl/>
        </w:rPr>
        <w:t xml:space="preserve">مصدر التصوير :نسخة خطية في خزانة السليمانية - باستانبول المجلد الثاني؛ نسخ ،كا :مجهول، تا: قيد التملك 788 ه- ، 201-464 ص 13س [ف: 3-209]</w:t>
      </w:r>
    </w:p>
    <w:p>
      <w:pPr>
        <w:pStyle w:val="BookText"/>
      </w:pPr>
      <w:r>
        <w:rPr>
          <w:rFonts w:ascii="Amiri" w:hAnsi="Amiri" w:eastAsia="Amiri" w:cs="Amiri"/>
          <w:lang w:bidi="ar-SA"/>
          <w:color w:val="111111"/>
          <w:sz w:val="28"/>
          <w:szCs w:val="28"/>
          <w:rtl/>
        </w:rPr>
        <w:t xml:space="preserve">68937 .بغداد؛ دار المخطوطات؛ رقم المخطوط : 35837/2 قطعة من الجزء الأوّل مصورة،</w:t>
      </w:r>
    </w:p>
    <w:p>
      <w:pPr>
        <w:pStyle w:val="BookText"/>
      </w:pPr>
      <w:r>
        <w:rPr>
          <w:rFonts w:ascii="Amiri" w:hAnsi="Amiri" w:eastAsia="Amiri" w:cs="Amiri"/>
          <w:lang w:bidi="ar-SA"/>
          <w:color w:val="111111"/>
          <w:sz w:val="28"/>
          <w:szCs w:val="28"/>
          <w:rtl/>
        </w:rPr>
        <w:t xml:space="preserve">مصدر التصوير :نسخة خطية في مكتبتة المتحف البريطاني</w:t>
      </w:r>
    </w:p>
    <w:p>
      <w:pPr>
        <w:pStyle w:val="BookText"/>
      </w:pPr>
      <w:r>
        <w:rPr>
          <w:rFonts w:ascii="Amiri" w:hAnsi="Amiri" w:eastAsia="Amiri" w:cs="Amiri"/>
          <w:lang w:bidi="ar-SA"/>
          <w:color w:val="111111"/>
          <w:sz w:val="28"/>
          <w:szCs w:val="28"/>
          <w:rtl/>
        </w:rPr>
        <w:t xml:space="preserve">كا: أبو محمّد بن فتح الله، تا: 1073ه- 4 ص 23 س [دار صدام-ف: موسيقي</w:t>
      </w:r>
    </w:p>
    <w:p>
      <w:pPr>
        <w:pStyle w:val="BookText"/>
      </w:pPr>
      <w:r>
        <w:rPr>
          <w:rFonts w:ascii="Times New Roman" w:hAnsi="Times New Roman" w:eastAsia="Times New Roman" w:cs="Times New Roman"/>
          <w:lang w:val="en-US" w:bidi="en-US"/>
          <w:color w:val="111111"/>
          <w:sz w:val="28"/>
          <w:szCs w:val="28"/>
          <w:rtl/>
        </w:rPr>
        <w:t xml:space="preserve">63 ]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8072_49495"/>
    <w:bookmarkEnd w:id="16"/>
    <w:p>
      <w:pPr>
        <w:pStyle w:val="BookText"/>
      </w:pPr>
      <w:r>
        <w:rPr>
          <w:rFonts w:ascii="Times New Roman" w:hAnsi="Times New Roman" w:eastAsia="Times New Roman" w:cs="Times New Roman"/>
          <w:lang w:val="en-US" w:bidi="en-US"/>
          <w:color w:val="111111"/>
          <w:sz w:val="28"/>
          <w:szCs w:val="28"/>
          <w:rtl/>
        </w:rPr>
        <w:t xml:space="preserve">68938.</w:t>
      </w:r>
    </w:p>
    <w:p>
      <w:pPr>
        <w:pStyle w:val="BookText"/>
      </w:pPr>
      <w:r>
        <w:rPr>
          <w:rFonts w:ascii="IRNazanin" w:hAnsi="IRNazanin" w:eastAsia="IRNazanin" w:cs="IRNazanin"/>
          <w:lang w:bidi="fa-IR"/>
          <w:color w:val="111111"/>
          <w:sz w:val="28"/>
          <w:szCs w:val="28"/>
          <w:rtl/>
        </w:rPr>
        <w:t xml:space="preserve">بغداد؛ دار المخطوطات؛ رقم المخطوط: 2331</w:t>
      </w:r>
    </w:p>
    <w:p>
      <w:pPr>
        <w:pStyle w:val="BookText"/>
      </w:pPr>
      <w:r>
        <w:rPr>
          <w:rFonts w:ascii="Amiri" w:hAnsi="Amiri" w:eastAsia="Amiri" w:cs="Amiri"/>
          <w:lang w:bidi="ar-SA"/>
          <w:color w:val="111111"/>
          <w:sz w:val="28"/>
          <w:szCs w:val="28"/>
          <w:rtl/>
        </w:rPr>
        <w:t xml:space="preserve">تتضمن هذه الكرجي وجعل هذا الجزء تمهيدا لكتابه الموسيقي الكبير</w:t>
      </w:r>
    </w:p>
    <w:p>
      <w:pPr>
        <w:pStyle w:val="BookText"/>
      </w:pPr>
      <w:r>
        <w:rPr>
          <w:rFonts w:ascii="Amiri" w:hAnsi="Amiri" w:eastAsia="Amiri" w:cs="Amiri"/>
          <w:lang w:bidi="ar-SA"/>
          <w:color w:val="111111"/>
          <w:sz w:val="28"/>
          <w:szCs w:val="28"/>
          <w:rtl/>
        </w:rPr>
        <w:t xml:space="preserve">كا :مجهول ،تا :مجهول؛ نسخة حديثة الخط؛ 58 ص 19 س 23*17/5 سم[ دار صدام-ف: موسيقي - 62]</w:t>
      </w:r>
    </w:p>
    <w:p>
      <w:pPr>
        <w:pStyle w:val="Heading2"/>
      </w:pPr>
      <w:bookmarkStart w:id="772" w:name="_Toc38"/>
      <w:r>
        <w:t>الموسيقي من كتاب الدرر المنتخبات المنثورة في اصلاح الغلطات المشهورة</w:t>
      </w:r>
      <w:bookmarkEnd w:id="772"/>
    </w:p>
    <w:p>
      <w:pPr>
        <w:pStyle w:val="BookText"/>
      </w:pPr>
      <w:r>
        <w:rPr>
          <w:rFonts w:ascii="Amiri" w:hAnsi="Amiri" w:eastAsia="Amiri" w:cs="Amiri"/>
          <w:lang w:bidi="ar-SA"/>
          <w:color w:val="111111"/>
          <w:sz w:val="28"/>
          <w:szCs w:val="28"/>
          <w:rtl/>
        </w:rPr>
        <w:t xml:space="preserve">/ موسيقي - تركي</w:t>
      </w:r>
    </w:p>
    <w:p>
      <w:pPr>
        <w:pStyle w:val="BookText"/>
      </w:pPr>
      <w:r>
        <w:rPr>
          <w:rFonts w:ascii="Amiri" w:hAnsi="Amiri" w:eastAsia="Amiri" w:cs="Amiri"/>
          <w:lang w:bidi="ar-SA"/>
          <w:color w:val="111111"/>
          <w:sz w:val="28"/>
          <w:szCs w:val="28"/>
          <w:rtl/>
        </w:rPr>
        <w:t xml:space="preserve">الرومي، محمّد مفيد بن مصطفى تاريخ التأليف: 1198ه-</w:t>
      </w:r>
    </w:p>
    <w:p>
      <w:pPr>
        <w:pStyle w:val="BookText"/>
      </w:pPr>
      <w:r>
        <w:rPr>
          <w:rFonts w:ascii="IRNazanin" w:hAnsi="IRNazanin" w:eastAsia="IRNazanin" w:cs="IRNazanin"/>
          <w:lang w:bidi="fa-IR"/>
          <w:color w:val="111111"/>
          <w:sz w:val="28"/>
          <w:szCs w:val="28"/>
          <w:rtl/>
        </w:rPr>
        <w:t xml:space="preserve">68939 بغداد؛ دار المخطوطات؛ رقم المخطوط : 25057</w:t>
      </w:r>
    </w:p>
    <w:p>
      <w:pPr>
        <w:pStyle w:val="BookText"/>
      </w:pPr>
      <w:r>
        <w:rPr>
          <w:rFonts w:ascii="IRNazanin" w:hAnsi="IRNazanin" w:eastAsia="IRNazanin" w:cs="IRNazanin"/>
          <w:lang w:bidi="fa-IR"/>
          <w:color w:val="111111"/>
          <w:sz w:val="28"/>
          <w:szCs w:val="28"/>
          <w:rtl/>
        </w:rPr>
        <w:t xml:space="preserve">نسخ، کا :مجهول، تا :مجهول؛ 15 ص( 372-386) ، 25 س ، 29/5*17/5سم [دار صدام-ف:</w:t>
      </w:r>
    </w:p>
    <w:p>
      <w:pPr>
        <w:pStyle w:val="BookText"/>
      </w:pPr>
      <w:r>
        <w:rPr>
          <w:rFonts w:ascii="Amiri" w:hAnsi="Amiri" w:eastAsia="Amiri" w:cs="Amiri"/>
          <w:lang w:bidi="ar-SA"/>
          <w:color w:val="111111"/>
          <w:sz w:val="28"/>
          <w:szCs w:val="28"/>
          <w:rtl/>
        </w:rPr>
        <w:t xml:space="preserve">موسيقي - 70]</w:t>
      </w:r>
    </w:p>
    <w:p>
      <w:pPr>
        <w:pStyle w:val="Heading2"/>
      </w:pPr>
      <w:bookmarkStart w:id="773" w:name="_Toc39"/>
      <w:r>
        <w:t>الموسيقي والأنغام / موسيقي - عربي</w:t>
      </w:r>
      <w:bookmarkEnd w:id="773"/>
    </w:p>
    <w:p>
      <w:pPr>
        <w:pStyle w:val="BookText"/>
      </w:pPr>
      <w:r>
        <w:rPr>
          <w:rFonts w:ascii="Amiri" w:hAnsi="Amiri" w:eastAsia="Amiri" w:cs="Amiri"/>
          <w:lang w:bidi="ar-SA"/>
          <w:color w:val="111111"/>
          <w:sz w:val="28"/>
          <w:szCs w:val="28"/>
          <w:rtl/>
        </w:rPr>
        <w:t xml:space="preserve">الجاووش، سليم بن بطرس</w:t>
      </w:r>
    </w:p>
    <w:p>
      <w:pPr>
        <w:pStyle w:val="BookText"/>
      </w:pPr>
      <w:r>
        <w:rPr>
          <w:rFonts w:ascii="Times New Roman" w:hAnsi="Times New Roman" w:eastAsia="Times New Roman" w:cs="Times New Roman"/>
          <w:lang w:val="en-US" w:bidi="en-US"/>
          <w:color w:val="111111"/>
          <w:sz w:val="28"/>
          <w:szCs w:val="28"/>
          <w:rtl/>
        </w:rPr>
        <w:t xml:space="preserve">68940.</w:t>
      </w:r>
    </w:p>
    <w:p>
      <w:pPr>
        <w:pStyle w:val="BookText"/>
      </w:pPr>
      <w:r>
        <w:rPr>
          <w:rFonts w:ascii="IRNazanin" w:hAnsi="IRNazanin" w:eastAsia="IRNazanin" w:cs="IRNazanin"/>
          <w:lang w:bidi="fa-IR"/>
          <w:color w:val="111111"/>
          <w:sz w:val="28"/>
          <w:szCs w:val="28"/>
          <w:rtl/>
        </w:rPr>
        <w:t xml:space="preserve">بغداد؛ دار المخطوطات؛ رقم المخطوط : 1321</w:t>
      </w:r>
    </w:p>
    <w:p>
      <w:pPr>
        <w:pStyle w:val="BookText"/>
      </w:pPr>
      <w:r>
        <w:rPr>
          <w:rFonts w:ascii="IRNazanin" w:hAnsi="IRNazanin" w:eastAsia="IRNazanin" w:cs="IRNazanin"/>
          <w:lang w:bidi="fa-IR"/>
          <w:color w:val="111111"/>
          <w:sz w:val="28"/>
          <w:szCs w:val="28"/>
          <w:rtl/>
        </w:rPr>
        <w:t xml:space="preserve">کا :مجهول ،تا: مجهول؛ 50، ص 20 س ، 19*14 سم [دار صدام-ف: موسيقي - 39]</w:t>
      </w:r>
    </w:p>
    <w:p>
      <w:pPr>
        <w:pStyle w:val="Heading2"/>
      </w:pPr>
      <w:bookmarkStart w:id="774" w:name="_Toc40"/>
      <w:r>
        <w:t>موشح / شعر - عربي</w:t>
      </w:r>
      <w:bookmarkEnd w:id="774"/>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Times New Roman" w:hAnsi="Times New Roman" w:eastAsia="Times New Roman" w:cs="Times New Roman"/>
          <w:lang w:val="en-US" w:bidi="en-US"/>
          <w:color w:val="111111"/>
          <w:sz w:val="28"/>
          <w:szCs w:val="28"/>
          <w:rtl/>
        </w:rPr>
        <w:t xml:space="preserve">68941.</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18/113/42</w:t>
      </w:r>
    </w:p>
    <w:p>
      <w:pPr>
        <w:pStyle w:val="BookText"/>
      </w:pPr>
      <w:r>
        <w:rPr>
          <w:rFonts w:ascii="IRNazanin" w:hAnsi="IRNazanin" w:eastAsia="IRNazanin" w:cs="IRNazanin"/>
          <w:lang w:bidi="fa-IR"/>
          <w:color w:val="111111"/>
          <w:sz w:val="28"/>
          <w:szCs w:val="28"/>
          <w:rtl/>
        </w:rPr>
        <w:t xml:space="preserve">کا :مجهول ،تا :مجهول؛ 19 *33سم[ الأوقاف العامة - الموصل: 8-182]</w:t>
      </w:r>
    </w:p>
    <w:p>
      <w:pPr>
        <w:pStyle w:val="Heading2"/>
      </w:pPr>
      <w:bookmarkStart w:id="775" w:name="_Toc41"/>
      <w:r>
        <w:t>موشح / شعر - عربي</w:t>
      </w:r>
      <w:bookmarkEnd w:id="775"/>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8072_49496"/>
    <w:bookmarkEnd w:id="17"/>
    <w:p>
      <w:pPr>
        <w:pStyle w:val="BookText"/>
      </w:pPr>
      <w:r>
        <w:rPr>
          <w:rFonts w:ascii="Amiri" w:hAnsi="Amiri" w:eastAsia="Amiri" w:cs="Amiri"/>
          <w:lang w:bidi="ar-SA"/>
          <w:color w:val="111111"/>
          <w:sz w:val="28"/>
          <w:szCs w:val="28"/>
          <w:rtl/>
        </w:rPr>
        <w:t xml:space="preserve">العمري، حسن بن عبد الباقي ( - 1157 ه- )</w:t>
      </w:r>
    </w:p>
    <w:p>
      <w:pPr>
        <w:pStyle w:val="BookText"/>
      </w:pPr>
      <w:r>
        <w:rPr>
          <w:rFonts w:ascii="Times New Roman" w:hAnsi="Times New Roman" w:eastAsia="Times New Roman" w:cs="Times New Roman"/>
          <w:lang w:val="en-US" w:bidi="en-US"/>
          <w:color w:val="111111"/>
          <w:sz w:val="28"/>
          <w:szCs w:val="28"/>
          <w:rtl/>
        </w:rPr>
        <w:t xml:space="preserve">68942.</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 9/22/15</w:t>
      </w:r>
    </w:p>
    <w:p>
      <w:pPr>
        <w:pStyle w:val="BookText"/>
      </w:pPr>
      <w:r>
        <w:rPr>
          <w:rFonts w:ascii="Amiri" w:hAnsi="Amiri" w:eastAsia="Amiri" w:cs="Amiri"/>
          <w:lang w:bidi="ar-SA"/>
          <w:color w:val="111111"/>
          <w:sz w:val="28"/>
          <w:szCs w:val="28"/>
          <w:rtl/>
        </w:rPr>
        <w:t xml:space="preserve">أوّلها: من مليح اغيد خده بالجلنار *** غصن بان مذ تأورد في هواه القلب طار</w:t>
      </w:r>
    </w:p>
    <w:p>
      <w:pPr>
        <w:pStyle w:val="BookText"/>
      </w:pPr>
      <w:r>
        <w:rPr>
          <w:rFonts w:ascii="IRNazanin" w:hAnsi="IRNazanin" w:eastAsia="IRNazanin" w:cs="IRNazanin"/>
          <w:lang w:bidi="fa-IR"/>
          <w:color w:val="111111"/>
          <w:sz w:val="28"/>
          <w:szCs w:val="28"/>
          <w:rtl/>
        </w:rPr>
        <w:t xml:space="preserve">کا :مجهول، تا :مجهول؛ 16*22سم [الأوقاف العامة الموصل: 6-225] -</w:t>
      </w:r>
    </w:p>
    <w:p>
      <w:pPr>
        <w:pStyle w:val="Heading2"/>
      </w:pPr>
      <w:bookmarkStart w:id="776" w:name="_Toc42"/>
      <w:r>
        <w:t>موشح / شعر - عربي</w:t>
      </w:r>
      <w:bookmarkEnd w:id="776"/>
    </w:p>
    <w:p>
      <w:pPr>
        <w:pStyle w:val="BookText"/>
      </w:pPr>
      <w:r>
        <w:rPr>
          <w:rFonts w:ascii="Amiri" w:hAnsi="Amiri" w:eastAsia="Amiri" w:cs="Amiri"/>
          <w:lang w:bidi="ar-SA"/>
          <w:color w:val="111111"/>
          <w:sz w:val="28"/>
          <w:szCs w:val="28"/>
          <w:rtl/>
        </w:rPr>
        <w:t xml:space="preserve">المسلم الموصلي، أحمد بن عبد الرحمن( - 1175 ؟ ه-)</w:t>
      </w:r>
    </w:p>
    <w:p>
      <w:pPr>
        <w:pStyle w:val="BookText"/>
      </w:pPr>
      <w:r>
        <w:rPr>
          <w:rFonts w:ascii="Times New Roman" w:hAnsi="Times New Roman" w:eastAsia="Times New Roman" w:cs="Times New Roman"/>
          <w:lang w:val="en-US" w:bidi="en-US"/>
          <w:color w:val="111111"/>
          <w:sz w:val="28"/>
          <w:szCs w:val="28"/>
          <w:rtl/>
        </w:rPr>
        <w:t xml:space="preserve">68943.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18/54/75</w:t>
      </w:r>
    </w:p>
    <w:p>
      <w:pPr>
        <w:pStyle w:val="BookText"/>
      </w:pPr>
      <w:r>
        <w:rPr>
          <w:rFonts w:ascii="IRNazanin" w:hAnsi="IRNazanin" w:eastAsia="IRNazanin" w:cs="IRNazanin"/>
          <w:lang w:bidi="fa-IR"/>
          <w:color w:val="111111"/>
          <w:sz w:val="28"/>
          <w:szCs w:val="28"/>
          <w:rtl/>
        </w:rPr>
        <w:t xml:space="preserve">کا :مجهول، تا: مجهول؛ 13*21سم[ الأوقاف العامة - الموصل: 8-144]</w:t>
      </w:r>
    </w:p>
    <w:p>
      <w:pPr>
        <w:pStyle w:val="Heading2"/>
      </w:pPr>
      <w:bookmarkStart w:id="777" w:name="_Toc43"/>
      <w:r>
        <w:t>موشح / شعر - عربي</w:t>
      </w:r>
      <w:bookmarkEnd w:id="777"/>
    </w:p>
    <w:p>
      <w:pPr>
        <w:pStyle w:val="BookText"/>
      </w:pPr>
      <w:r>
        <w:rPr>
          <w:rFonts w:ascii="Amiri" w:hAnsi="Amiri" w:eastAsia="Amiri" w:cs="Amiri"/>
          <w:lang w:bidi="ar-SA"/>
          <w:color w:val="111111"/>
          <w:sz w:val="28"/>
          <w:szCs w:val="28"/>
          <w:rtl/>
        </w:rPr>
        <w:t xml:space="preserve">الحيائي، عثمان بن سليمان( - 1245 ه- )</w:t>
      </w:r>
    </w:p>
    <w:p>
      <w:pPr>
        <w:pStyle w:val="BookText"/>
      </w:pPr>
      <w:r>
        <w:rPr>
          <w:rFonts w:ascii="Times New Roman" w:hAnsi="Times New Roman" w:eastAsia="Times New Roman" w:cs="Times New Roman"/>
          <w:lang w:val="en-US" w:bidi="en-US"/>
          <w:color w:val="111111"/>
          <w:sz w:val="28"/>
          <w:szCs w:val="28"/>
          <w:rtl/>
        </w:rPr>
        <w:t xml:space="preserve">68944.</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18/54/74</w:t>
      </w:r>
    </w:p>
    <w:p>
      <w:pPr>
        <w:pStyle w:val="BookText"/>
      </w:pPr>
      <w:r>
        <w:rPr>
          <w:rFonts w:ascii="IRNazanin" w:hAnsi="IRNazanin" w:eastAsia="IRNazanin" w:cs="IRNazanin"/>
          <w:lang w:bidi="fa-IR"/>
          <w:color w:val="111111"/>
          <w:sz w:val="28"/>
          <w:szCs w:val="28"/>
          <w:rtl/>
        </w:rPr>
        <w:t xml:space="preserve">کا :مجهول، تا: مجهول؛ 13*21سم[ الأوقاف العامة - الموصل: 8-144]</w:t>
      </w:r>
    </w:p>
    <w:p>
      <w:pPr>
        <w:pStyle w:val="Heading2"/>
      </w:pPr>
      <w:bookmarkStart w:id="778" w:name="_Toc44"/>
      <w:r>
        <w:t>موشح / شعر - عربي ،المصري، قاسم بن عطاء الله</w:t>
      </w:r>
      <w:bookmarkEnd w:id="778"/>
    </w:p>
    <w:p>
      <w:pPr>
        <w:pStyle w:val="BookText"/>
      </w:pPr>
      <w:r>
        <w:rPr>
          <w:rFonts w:ascii="Times New Roman" w:hAnsi="Times New Roman" w:eastAsia="Times New Roman" w:cs="Times New Roman"/>
          <w:lang w:val="en-US" w:bidi="en-US"/>
          <w:color w:val="111111"/>
          <w:sz w:val="28"/>
          <w:szCs w:val="28"/>
          <w:rtl/>
        </w:rPr>
        <w:t xml:space="preserve">68945.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18/54/63</w:t>
      </w:r>
    </w:p>
    <w:p>
      <w:pPr>
        <w:pStyle w:val="BookText"/>
      </w:pPr>
      <w:r>
        <w:rPr>
          <w:rFonts w:ascii="IRNazanin" w:hAnsi="IRNazanin" w:eastAsia="IRNazanin" w:cs="IRNazanin"/>
          <w:lang w:bidi="fa-IR"/>
          <w:color w:val="111111"/>
          <w:sz w:val="28"/>
          <w:szCs w:val="28"/>
          <w:rtl/>
        </w:rPr>
        <w:t xml:space="preserve">کا :مجهول ،تا :مجهول؛ 13*21سم [الأوقاف العامة-الموصل: 8-143]</w:t>
      </w:r>
    </w:p>
    <w:p>
      <w:pPr>
        <w:pStyle w:val="BookText"/>
      </w:pPr>
      <w:r>
        <w:rPr>
          <w:rFonts w:ascii="Amiri" w:hAnsi="Amiri" w:eastAsia="Amiri" w:cs="Amiri"/>
          <w:lang w:bidi="ar-SA"/>
          <w:color w:val="111111"/>
          <w:sz w:val="28"/>
          <w:szCs w:val="28"/>
          <w:rtl/>
        </w:rPr>
        <w:t xml:space="preserve">68946 .الموصل؛ المدرسة الرضوانية (في الأوقاف العامة)؛ رقم المخطوط : 18/54/62</w:t>
      </w:r>
    </w:p>
    <w:p>
      <w:pPr>
        <w:pStyle w:val="BookText"/>
      </w:pPr>
      <w:r>
        <w:rPr>
          <w:rFonts w:ascii="IRNazanin" w:hAnsi="IRNazanin" w:eastAsia="IRNazanin" w:cs="IRNazanin"/>
          <w:lang w:bidi="fa-IR"/>
          <w:color w:val="111111"/>
          <w:sz w:val="28"/>
          <w:szCs w:val="28"/>
          <w:rtl/>
        </w:rPr>
        <w:t xml:space="preserve">کا :مجهول ،تا: مجهول؛ 13*21سم[ الأوقاف العامة-الموصل: 8-143]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8072_49497"/>
    <w:bookmarkEnd w:id="18"/>
    <w:p>
      <w:pPr>
        <w:pStyle w:val="Heading2"/>
      </w:pPr>
      <w:bookmarkStart w:id="779" w:name="_Toc45"/>
      <w:r>
        <w:t>موشح / شعر - عربي</w:t>
      </w:r>
      <w:bookmarkEnd w:id="779"/>
    </w:p>
    <w:p>
      <w:pPr>
        <w:pStyle w:val="BookText"/>
      </w:pPr>
      <w:r>
        <w:rPr>
          <w:rFonts w:ascii="IRNazanin" w:hAnsi="IRNazanin" w:eastAsia="IRNazanin" w:cs="IRNazanin"/>
          <w:lang w:bidi="fa-IR"/>
          <w:color w:val="111111"/>
          <w:sz w:val="28"/>
          <w:szCs w:val="28"/>
          <w:rtl/>
        </w:rPr>
        <w:t xml:space="preserve">ملا شاکر</w:t>
      </w:r>
    </w:p>
    <w:p>
      <w:pPr>
        <w:pStyle w:val="BookText"/>
      </w:pPr>
      <w:r>
        <w:rPr>
          <w:rFonts w:ascii="Amiri" w:hAnsi="Amiri" w:eastAsia="Amiri" w:cs="Amiri"/>
          <w:lang w:bidi="ar-SA"/>
          <w:color w:val="111111"/>
          <w:sz w:val="28"/>
          <w:szCs w:val="28"/>
          <w:rtl/>
        </w:rPr>
        <w:t xml:space="preserve">68947 الموصل؛ المدرسة الرضوانية ( في الأوقاف العامة)؛ رقم المخطوط : 18/113/15</w:t>
      </w:r>
    </w:p>
    <w:p>
      <w:pPr>
        <w:pStyle w:val="BookText"/>
      </w:pPr>
      <w:r>
        <w:rPr>
          <w:rFonts w:ascii="IRNazanin" w:hAnsi="IRNazanin" w:eastAsia="IRNazanin" w:cs="IRNazanin"/>
          <w:lang w:bidi="fa-IR"/>
          <w:color w:val="111111"/>
          <w:sz w:val="28"/>
          <w:szCs w:val="28"/>
          <w:rtl/>
        </w:rPr>
        <w:t xml:space="preserve">کا :مجهول،تا :مجهول ؛ 33*19 سم [الأوقاف العامة - الموصل: 8-179]</w:t>
      </w:r>
    </w:p>
    <w:p>
      <w:pPr>
        <w:pStyle w:val="Heading2"/>
      </w:pPr>
      <w:bookmarkStart w:id="780" w:name="_Toc46"/>
      <w:r>
        <w:t>موشح / شعر - عربي</w:t>
      </w:r>
      <w:bookmarkEnd w:id="780"/>
    </w:p>
    <w:p>
      <w:pPr>
        <w:pStyle w:val="BookText"/>
      </w:pPr>
      <w:r>
        <w:rPr>
          <w:rFonts w:ascii="Amiri" w:hAnsi="Amiri" w:eastAsia="Amiri" w:cs="Amiri"/>
          <w:lang w:bidi="ar-SA"/>
          <w:color w:val="111111"/>
          <w:sz w:val="28"/>
          <w:szCs w:val="28"/>
          <w:rtl/>
        </w:rPr>
        <w:t xml:space="preserve">68948 . بغداد؛ مكتبة الأوقاف العامة؛ رقم المخطوط :4745/14</w:t>
      </w:r>
    </w:p>
    <w:p>
      <w:pPr>
        <w:pStyle w:val="BookText"/>
      </w:pPr>
      <w:r>
        <w:rPr>
          <w:rFonts w:ascii="Amiri" w:hAnsi="Amiri" w:eastAsia="Amiri" w:cs="Amiri"/>
          <w:lang w:bidi="ar-SA"/>
          <w:color w:val="111111"/>
          <w:sz w:val="28"/>
          <w:szCs w:val="28"/>
          <w:rtl/>
        </w:rPr>
        <w:t xml:space="preserve">أوّلها: مر بي دير بي عيوني *** منتهي مطلبي مرغوبي</w:t>
      </w:r>
    </w:p>
    <w:p>
      <w:pPr>
        <w:pStyle w:val="BookText"/>
      </w:pPr>
      <w:r>
        <w:rPr>
          <w:rFonts w:ascii="IRNazanin" w:hAnsi="IRNazanin" w:eastAsia="IRNazanin" w:cs="IRNazanin"/>
          <w:lang w:bidi="fa-IR"/>
          <w:color w:val="111111"/>
          <w:sz w:val="28"/>
          <w:szCs w:val="28"/>
          <w:rtl/>
        </w:rPr>
        <w:t xml:space="preserve">في 12 بيتاً ؛کا :مجهول، تا :مجهول؛ 20*15 سم [ف: 3-175]</w:t>
      </w:r>
    </w:p>
    <w:p>
      <w:pPr>
        <w:pStyle w:val="Heading2"/>
      </w:pPr>
      <w:bookmarkStart w:id="781" w:name="_Toc47"/>
      <w:r>
        <w:t>الموشحات الأندلسية = الدراري السبع / شعر - عربي</w:t>
      </w:r>
      <w:bookmarkEnd w:id="781"/>
    </w:p>
    <w:p>
      <w:pPr>
        <w:pStyle w:val="BookText"/>
      </w:pPr>
      <w:r>
        <w:rPr>
          <w:rFonts w:ascii="Times New Roman" w:hAnsi="Times New Roman" w:eastAsia="Times New Roman" w:cs="Times New Roman"/>
          <w:lang w:val="en-US" w:bidi="en-US"/>
          <w:color w:val="111111"/>
          <w:sz w:val="28"/>
          <w:szCs w:val="28"/>
          <w:rtl/>
        </w:rPr>
        <w:t xml:space="preserve">68949.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18/72/16</w:t>
      </w:r>
    </w:p>
    <w:p>
      <w:pPr>
        <w:pStyle w:val="BookText"/>
      </w:pPr>
      <w:r>
        <w:rPr>
          <w:rFonts w:ascii="IRNazanin" w:hAnsi="IRNazanin" w:eastAsia="IRNazanin" w:cs="IRNazanin"/>
          <w:lang w:bidi="fa-IR"/>
          <w:color w:val="111111"/>
          <w:sz w:val="28"/>
          <w:szCs w:val="28"/>
          <w:rtl/>
        </w:rPr>
        <w:t xml:space="preserve">کا :مجهول، تا: مجهول؛ 16*23سم [الأوقاف العامة - الموصل: 8-154]</w:t>
      </w:r>
    </w:p>
    <w:p>
      <w:pPr>
        <w:pStyle w:val="Heading2"/>
      </w:pPr>
      <w:bookmarkStart w:id="782" w:name="_Toc48"/>
      <w:r>
        <w:t>موشحات الحاجري (منظوم) / شعر - عربي</w:t>
      </w:r>
      <w:bookmarkEnd w:id="782"/>
    </w:p>
    <w:p>
      <w:pPr>
        <w:pStyle w:val="BookText"/>
      </w:pPr>
      <w:r>
        <w:rPr>
          <w:rFonts w:ascii="Amiri" w:hAnsi="Amiri" w:eastAsia="Amiri" w:cs="Amiri"/>
          <w:lang w:bidi="ar-SA"/>
          <w:color w:val="111111"/>
          <w:sz w:val="28"/>
          <w:szCs w:val="28"/>
          <w:rtl/>
        </w:rPr>
        <w:t xml:space="preserve">حسام الأربلي، عيسى بن سنجر (582 - 632 ه-)</w:t>
      </w:r>
    </w:p>
    <w:p>
      <w:pPr>
        <w:pStyle w:val="BookText"/>
      </w:pPr>
      <w:r>
        <w:rPr>
          <w:rFonts w:ascii="Amiri" w:hAnsi="Amiri" w:eastAsia="Amiri" w:cs="Amiri"/>
          <w:lang w:bidi="ar-SA"/>
          <w:color w:val="111111"/>
          <w:sz w:val="28"/>
          <w:szCs w:val="28"/>
          <w:rtl/>
        </w:rPr>
        <w:t xml:space="preserve">68950 .بغداد؛ المكتبة القادرية رقم المخطوط : 1141/17</w:t>
      </w:r>
    </w:p>
    <w:p>
      <w:pPr>
        <w:pStyle w:val="BookText"/>
      </w:pPr>
      <w:r>
        <w:rPr>
          <w:rFonts w:ascii="Amiri" w:hAnsi="Amiri" w:eastAsia="Amiri" w:cs="Amiri"/>
          <w:lang w:bidi="ar-SA"/>
          <w:color w:val="111111"/>
          <w:sz w:val="28"/>
          <w:szCs w:val="28"/>
          <w:rtl/>
        </w:rPr>
        <w:t xml:space="preserve">أوّلها :خليلي عوجا بالغوير وكتبه *** ولا تمنع المشتاق عن لثم قربه</w:t>
      </w:r>
    </w:p>
    <w:p>
      <w:pPr>
        <w:pStyle w:val="BookText"/>
      </w:pPr>
      <w:r>
        <w:rPr>
          <w:rFonts w:ascii="IRNazanin" w:hAnsi="IRNazanin" w:eastAsia="IRNazanin" w:cs="IRNazanin"/>
          <w:lang w:bidi="fa-IR"/>
          <w:color w:val="111111"/>
          <w:sz w:val="28"/>
          <w:szCs w:val="28"/>
          <w:rtl/>
        </w:rPr>
        <w:t xml:space="preserve">نسخ ،کا :مجهول، تا :القرن 13 ه- ق ،(144-142) ، 15س ، 18*12سم [ف: 4-67]</w:t>
      </w:r>
    </w:p>
    <w:p>
      <w:pPr>
        <w:pStyle w:val="Heading2"/>
      </w:pPr>
      <w:bookmarkStart w:id="783" w:name="_Toc49"/>
      <w:r>
        <w:t>الموشح في شرح الكافية - شرح الكافية / نحو - عربي</w:t>
      </w:r>
      <w:bookmarkEnd w:id="783"/>
    </w:p>
    <w:p>
      <w:pPr>
        <w:pStyle w:val="BookText"/>
      </w:pPr>
      <w:r>
        <w:rPr>
          <w:rFonts w:ascii="Amiri" w:hAnsi="Amiri" w:eastAsia="Amiri" w:cs="Amiri"/>
          <w:lang w:bidi="ar-SA"/>
          <w:color w:val="111111"/>
          <w:sz w:val="28"/>
          <w:szCs w:val="28"/>
          <w:rtl/>
        </w:rPr>
        <w:t xml:space="preserve">الخبيصي، محمّد بن أبي بكر ( - 731 ه- )</w:t>
      </w:r>
    </w:p>
    <w:p>
      <w:pPr>
        <w:pStyle w:val="BookText"/>
      </w:pPr>
      <w:r>
        <w:rPr>
          <w:rFonts w:ascii="Amiri" w:hAnsi="Amiri" w:eastAsia="Amiri" w:cs="Amiri"/>
          <w:lang w:bidi="ar-SA"/>
          <w:color w:val="111111"/>
          <w:sz w:val="28"/>
          <w:szCs w:val="28"/>
          <w:rtl/>
        </w:rPr>
        <w:t xml:space="preserve">المرتبط : الكافية في النحو = المقدمة الكافية في النحو = كافية ذوي الادب في علم كلام العرب</w:t>
      </w:r>
    </w:p>
    <w:p>
      <w:pPr>
        <w:pStyle w:val="BookText"/>
      </w:pPr>
      <w:r>
        <w:rPr>
          <w:rFonts w:ascii="IRNazanin" w:hAnsi="IRNazanin" w:eastAsia="IRNazanin" w:cs="IRNazanin"/>
          <w:lang w:bidi="fa-IR"/>
          <w:color w:val="111111"/>
          <w:sz w:val="28"/>
          <w:szCs w:val="28"/>
          <w:rtl/>
        </w:rPr>
        <w:t xml:space="preserve">ابن الحاجب عثمان بن عمر (646-570ه-)</w:t>
      </w:r>
    </w:p>
    <w:p>
      <w:pPr>
        <w:pStyle w:val="BookText"/>
      </w:pPr>
      <w:r>
        <w:rPr>
          <w:rFonts w:ascii="Amiri" w:hAnsi="Amiri" w:eastAsia="Amiri" w:cs="Amiri"/>
          <w:lang w:bidi="ar-SA"/>
          <w:color w:val="111111"/>
          <w:sz w:val="28"/>
          <w:szCs w:val="28"/>
          <w:rtl/>
        </w:rPr>
        <w:t xml:space="preserve">تاريخ التأليف: 894ه-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أحمده كما يستحق أن يحمد واصلي على رسوله المصطفى محمّد وآله الطيبين الطاهرين ... الكلمة أي التي في اصطلاح النحاة ... كل منها موضوع لمعنى كل منها موضوع لمعنى ... لمعنى مفرد قوله لمعنى</w:t>
      </w:r>
    </w:p>
    <w:p>
      <w:pPr>
        <w:pStyle w:val="BookText"/>
      </w:pPr>
      <w:r>
        <w:rPr>
          <w:rFonts w:ascii="Amiri" w:hAnsi="Amiri" w:eastAsia="Amiri" w:cs="Amiri"/>
          <w:lang w:bidi="ar-SA"/>
          <w:color w:val="111111"/>
          <w:sz w:val="28"/>
          <w:szCs w:val="28"/>
          <w:rtl/>
        </w:rPr>
        <w:t xml:space="preserve">لايضاح ... اسم وفعل وحرف أي منقسمة إلى هذه الثلثة انقسام الكل</w:t>
      </w:r>
    </w:p>
    <w:p>
      <w:pPr>
        <w:pStyle w:val="BookText"/>
      </w:pPr>
      <w:r>
        <w:rPr>
          <w:rFonts w:ascii="Amiri" w:hAnsi="Amiri" w:eastAsia="Amiri" w:cs="Amiri"/>
          <w:lang w:bidi="ar-SA"/>
          <w:color w:val="111111"/>
          <w:sz w:val="28"/>
          <w:szCs w:val="28"/>
          <w:rtl/>
        </w:rPr>
        <w:t xml:space="preserve">آخره: وفي إضربن إضربوا بالواو المفتوح ما قبلها تقلب كقولك في إضربن إضربا تشبيهاً لها بالتنوين. والله أعلم بالصواب وإليه المرجع والتكلان</w:t>
      </w:r>
    </w:p>
    <w:p>
      <w:pPr>
        <w:pStyle w:val="BookText"/>
      </w:pPr>
      <w:r>
        <w:rPr>
          <w:rFonts w:ascii="Amiri" w:hAnsi="Amiri" w:eastAsia="Amiri" w:cs="Amiri"/>
          <w:lang w:bidi="ar-SA"/>
          <w:color w:val="111111"/>
          <w:sz w:val="28"/>
          <w:szCs w:val="28"/>
          <w:rtl/>
        </w:rPr>
        <w:t xml:space="preserve">[فنخا: 32 543-546( 40نسخة)]</w:t>
      </w:r>
    </w:p>
    <w:p>
      <w:pPr>
        <w:pStyle w:val="BookText"/>
      </w:pPr>
      <w:r>
        <w:rPr>
          <w:rFonts w:ascii="Times New Roman" w:hAnsi="Times New Roman" w:eastAsia="Times New Roman" w:cs="Times New Roman"/>
          <w:lang w:val="en-US" w:bidi="en-US"/>
          <w:color w:val="111111"/>
          <w:sz w:val="28"/>
          <w:szCs w:val="28"/>
          <w:rtl/>
        </w:rPr>
        <w:t xml:space="preserve">68951.</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120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أواخر محرم 771ه-، 197ق، 15 س ، 20*12/02سم [المورد: 21-261]</w:t>
      </w:r>
    </w:p>
    <w:p>
      <w:pPr>
        <w:pStyle w:val="BookText"/>
      </w:pPr>
      <w:r>
        <w:rPr>
          <w:rFonts w:ascii="Times New Roman" w:hAnsi="Times New Roman" w:eastAsia="Times New Roman" w:cs="Times New Roman"/>
          <w:lang w:val="en-US" w:bidi="en-US"/>
          <w:color w:val="111111"/>
          <w:sz w:val="28"/>
          <w:szCs w:val="28"/>
          <w:rtl/>
        </w:rPr>
        <w:t xml:space="preserve">68952.</w:t>
      </w:r>
    </w:p>
    <w:p>
      <w:pPr>
        <w:pStyle w:val="BookText"/>
      </w:pPr>
      <w:r>
        <w:rPr>
          <w:rFonts w:ascii="Amiri" w:hAnsi="Amiri" w:eastAsia="Amiri" w:cs="Amiri"/>
          <w:lang w:bidi="ar-SA"/>
          <w:color w:val="111111"/>
          <w:sz w:val="28"/>
          <w:szCs w:val="28"/>
          <w:rtl/>
        </w:rPr>
        <w:t xml:space="preserve">بغداد؛ مكتبة الأوقاف العامة؛ رقم المخطوط : 1419</w:t>
      </w:r>
    </w:p>
    <w:p>
      <w:pPr>
        <w:pStyle w:val="BookText"/>
      </w:pPr>
      <w:r>
        <w:rPr>
          <w:rFonts w:ascii="IRNazanin" w:hAnsi="IRNazanin" w:eastAsia="IRNazanin" w:cs="IRNazanin"/>
          <w:lang w:bidi="fa-IR"/>
          <w:color w:val="111111"/>
          <w:sz w:val="28"/>
          <w:szCs w:val="28"/>
          <w:rtl/>
        </w:rPr>
        <w:t xml:space="preserve">کا :مجهول، تا: 786ه-؛ 158 ق، 23014سم [ف: 3-355]</w:t>
      </w:r>
    </w:p>
    <w:p>
      <w:pPr>
        <w:pStyle w:val="BookText"/>
      </w:pPr>
      <w:r>
        <w:rPr>
          <w:rFonts w:ascii="Amiri" w:hAnsi="Amiri" w:eastAsia="Amiri" w:cs="Amiri"/>
          <w:lang w:bidi="ar-SA"/>
          <w:color w:val="111111"/>
          <w:sz w:val="28"/>
          <w:szCs w:val="28"/>
          <w:rtl/>
        </w:rPr>
        <w:t xml:space="preserve">68953 . بغداد؛ مكتبة الأوقاف العامة؛ رقم المخطوط : 1401/1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مسعود بن محمّد ،تا: 788ه- شیراز 238 ق ، 23*14سم [ف: 3-355]</w:t>
      </w:r>
    </w:p>
    <w:p>
      <w:pPr>
        <w:pStyle w:val="BookText"/>
      </w:pPr>
      <w:r>
        <w:rPr>
          <w:rFonts w:ascii="Amiri" w:hAnsi="Amiri" w:eastAsia="Amiri" w:cs="Amiri"/>
          <w:lang w:bidi="ar-SA"/>
          <w:color w:val="111111"/>
          <w:sz w:val="28"/>
          <w:szCs w:val="28"/>
          <w:rtl/>
        </w:rPr>
        <w:t xml:space="preserve">68954 . النجف الأشرف؛ مؤسسة كاشف الغطاء العامة؛ رقم المخطوط: 4584</w:t>
      </w:r>
    </w:p>
    <w:p>
      <w:pPr>
        <w:pStyle w:val="BookText"/>
      </w:pPr>
      <w:r>
        <w:rPr>
          <w:rFonts w:ascii="IRNazanin" w:hAnsi="IRNazanin" w:eastAsia="IRNazanin" w:cs="IRNazanin"/>
          <w:lang w:bidi="fa-IR"/>
          <w:color w:val="111111"/>
          <w:sz w:val="28"/>
          <w:szCs w:val="28"/>
          <w:rtl/>
        </w:rPr>
        <w:t xml:space="preserve">کا :مجهول ،تا: 887ه- ناقصة؛ 461 ص [ف: 1-436]</w:t>
      </w:r>
    </w:p>
    <w:p>
      <w:pPr>
        <w:pStyle w:val="BookText"/>
      </w:pPr>
      <w:r>
        <w:rPr>
          <w:rFonts w:ascii="Amiri" w:hAnsi="Amiri" w:eastAsia="Amiri" w:cs="Amiri"/>
          <w:lang w:bidi="ar-SA"/>
          <w:color w:val="111111"/>
          <w:sz w:val="28"/>
          <w:szCs w:val="28"/>
          <w:rtl/>
        </w:rPr>
        <w:t xml:space="preserve">68955 .بغداد مكتبة الأوقاف العامة؛ رقم المخطوط : 1470</w:t>
      </w:r>
    </w:p>
    <w:p>
      <w:pPr>
        <w:pStyle w:val="BookText"/>
      </w:pPr>
      <w:r>
        <w:rPr>
          <w:rFonts w:ascii="Amiri" w:hAnsi="Amiri" w:eastAsia="Amiri" w:cs="Amiri"/>
          <w:lang w:bidi="ar-SA"/>
          <w:color w:val="111111"/>
          <w:sz w:val="28"/>
          <w:szCs w:val="28"/>
          <w:rtl/>
        </w:rPr>
        <w:t xml:space="preserve">كا :الياس بن ... بن إسماعيل بن اسرائيل شاهوي، تا: 892ه-؛ 161ق، 23*15سم [ف: 3</w:t>
      </w:r>
    </w:p>
    <w:p>
      <w:pPr>
        <w:pStyle w:val="BookText"/>
      </w:pPr>
      <w:r>
        <w:rPr>
          <w:rFonts w:ascii="Times New Roman" w:hAnsi="Times New Roman" w:eastAsia="Times New Roman" w:cs="Times New Roman"/>
          <w:lang w:val="en-US" w:bidi="en-US"/>
          <w:color w:val="111111"/>
          <w:sz w:val="28"/>
          <w:szCs w:val="28"/>
          <w:rtl/>
        </w:rPr>
        <w:t xml:space="preserve">355 [</w:t>
      </w:r>
    </w:p>
    <w:p>
      <w:pPr>
        <w:pStyle w:val="BookText"/>
      </w:pPr>
      <w:r>
        <w:rPr>
          <w:rFonts w:ascii="Amiri" w:hAnsi="Amiri" w:eastAsia="Amiri" w:cs="Amiri"/>
          <w:lang w:bidi="ar-SA"/>
          <w:color w:val="111111"/>
          <w:sz w:val="28"/>
          <w:szCs w:val="28"/>
          <w:rtl/>
        </w:rPr>
        <w:t xml:space="preserve">68956 . السليمانية ؛مكتبة محمّد الخال رقم المخطوط : 391</w:t>
      </w:r>
    </w:p>
    <w:p>
      <w:pPr>
        <w:pStyle w:val="BookText"/>
      </w:pPr>
      <w:r>
        <w:rPr>
          <w:rFonts w:ascii="IRNazanin" w:hAnsi="IRNazanin" w:eastAsia="IRNazanin" w:cs="IRNazanin"/>
          <w:lang w:bidi="fa-IR"/>
          <w:color w:val="111111"/>
          <w:sz w:val="28"/>
          <w:szCs w:val="28"/>
          <w:rtl/>
        </w:rPr>
        <w:t xml:space="preserve">کا :عزالدین بن شرف البالكي الكردي، تا: 894ه- دمشق؛ 320 ص [المخطوطات الإسلامية في العالم: 3-173]</w:t>
      </w:r>
    </w:p>
    <w:p>
      <w:pPr>
        <w:pStyle w:val="BookText"/>
      </w:pPr>
      <w:r>
        <w:rPr>
          <w:rFonts w:ascii="Times New Roman" w:hAnsi="Times New Roman" w:eastAsia="Times New Roman" w:cs="Times New Roman"/>
          <w:lang w:val="en-US" w:bidi="en-US"/>
          <w:color w:val="111111"/>
          <w:sz w:val="28"/>
          <w:szCs w:val="28"/>
          <w:rtl/>
        </w:rPr>
        <w:t xml:space="preserve">68957.</w:t>
      </w:r>
    </w:p>
    <w:p>
      <w:pPr>
        <w:pStyle w:val="BookText"/>
      </w:pPr>
      <w:r>
        <w:rPr>
          <w:rFonts w:ascii="IRNazanin" w:hAnsi="IRNazanin" w:eastAsia="IRNazanin" w:cs="IRNazanin"/>
          <w:lang w:bidi="fa-IR"/>
          <w:color w:val="111111"/>
          <w:sz w:val="28"/>
          <w:szCs w:val="28"/>
          <w:rtl/>
        </w:rPr>
        <w:t xml:space="preserve">بغداد؛ دار المخطوطات؛ رقم المخطوط : 2078</w:t>
      </w:r>
    </w:p>
    <w:p>
      <w:pPr>
        <w:pStyle w:val="BookText"/>
      </w:pPr>
      <w:r>
        <w:rPr>
          <w:rFonts w:ascii="Amiri" w:hAnsi="Amiri" w:eastAsia="Amiri" w:cs="Amiri"/>
          <w:lang w:bidi="ar-SA"/>
          <w:color w:val="111111"/>
          <w:sz w:val="28"/>
          <w:szCs w:val="28"/>
          <w:rtl/>
        </w:rPr>
        <w:t xml:space="preserve">كا :أحمد بن عبد الله بن محمّد بن عيسى الحداد ،تا: 897- 128 ص 26 20* 26/5 سم [المتحف العراقي - ف: اللغوية -75]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615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 النسخة السابقة نفسها [(مصورات) - ف: 2-323]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68958 . النجف الأشرف؛ مكتبة آية الله الحكيم العامة؛ رقم المخطوط : 73</w:t>
      </w:r>
    </w:p>
    <w:p>
      <w:pPr>
        <w:pStyle w:val="BookText"/>
      </w:pPr>
      <w:r>
        <w:rPr>
          <w:rFonts w:ascii="Amiri" w:hAnsi="Amiri" w:eastAsia="Amiri" w:cs="Amiri"/>
          <w:lang w:bidi="ar-SA"/>
          <w:color w:val="111111"/>
          <w:sz w:val="28"/>
          <w:szCs w:val="28"/>
          <w:rtl/>
        </w:rPr>
        <w:t xml:space="preserve">نسخ ،كا :أحمد بن فقيه شمس الهروي، تا :ذي الحجة 911ه-، 197ق، 14س، 14* 21 سم [محمد الرشتي-ف: 102]</w:t>
      </w:r>
    </w:p>
    <w:p>
      <w:pPr>
        <w:pStyle w:val="BookText"/>
      </w:pPr>
      <w:r>
        <w:rPr>
          <w:rFonts w:ascii="Amiri" w:hAnsi="Amiri" w:eastAsia="Amiri" w:cs="Amiri"/>
          <w:lang w:bidi="ar-SA"/>
          <w:color w:val="111111"/>
          <w:sz w:val="28"/>
          <w:szCs w:val="28"/>
          <w:rtl/>
        </w:rPr>
        <w:t xml:space="preserve">68959 . النجف الأشرف؛ مكتبة آية الله الحكيم العامة؛ رقم المخطوط : 73</w:t>
      </w:r>
    </w:p>
    <w:p>
      <w:pPr>
        <w:pStyle w:val="BookText"/>
      </w:pPr>
      <w:r>
        <w:rPr>
          <w:rFonts w:ascii="Amiri" w:hAnsi="Amiri" w:eastAsia="Amiri" w:cs="Amiri"/>
          <w:lang w:bidi="ar-SA"/>
          <w:color w:val="111111"/>
          <w:sz w:val="28"/>
          <w:szCs w:val="28"/>
          <w:rtl/>
        </w:rPr>
        <w:t xml:space="preserve">كا: أحمد بن فقيه شمس الهروي ،تا: 911ه-؛ 197 ص 14س، 21/3*14/8سم [معجم المخطوطات النجفية: 902]</w:t>
      </w:r>
    </w:p>
    <w:p>
      <w:pPr>
        <w:pStyle w:val="BookText"/>
      </w:pPr>
      <w:r>
        <w:rPr>
          <w:rFonts w:ascii="Times New Roman" w:hAnsi="Times New Roman" w:eastAsia="Times New Roman" w:cs="Times New Roman"/>
          <w:lang w:val="en-US" w:bidi="en-US"/>
          <w:color w:val="111111"/>
          <w:sz w:val="28"/>
          <w:szCs w:val="28"/>
          <w:rtl/>
        </w:rPr>
        <w:t xml:space="preserve">68960.</w:t>
      </w:r>
    </w:p>
    <w:p>
      <w:pPr>
        <w:pStyle w:val="BookText"/>
      </w:pPr>
      <w:r>
        <w:rPr>
          <w:rFonts w:ascii="Amiri" w:hAnsi="Amiri" w:eastAsia="Amiri" w:cs="Amiri"/>
          <w:lang w:bidi="ar-SA"/>
          <w:color w:val="111111"/>
          <w:sz w:val="28"/>
          <w:szCs w:val="28"/>
          <w:rtl/>
        </w:rPr>
        <w:t xml:space="preserve">الموصل؛ سعيد الديوه جي؛ رقم المخطوط : 69</w:t>
      </w:r>
    </w:p>
    <w:p>
      <w:pPr>
        <w:pStyle w:val="BookText"/>
      </w:pPr>
      <w:r>
        <w:rPr>
          <w:rFonts w:ascii="IRNazanin" w:hAnsi="IRNazanin" w:eastAsia="IRNazanin" w:cs="IRNazanin"/>
          <w:lang w:bidi="fa-IR"/>
          <w:color w:val="111111"/>
          <w:sz w:val="28"/>
          <w:szCs w:val="28"/>
          <w:rtl/>
        </w:rPr>
        <w:t xml:space="preserve">کا :مجهول ،تا: 975 ق [ معهد المخطوطات العربية : 9-209]</w:t>
      </w:r>
    </w:p>
    <w:p>
      <w:pPr>
        <w:pStyle w:val="BookText"/>
      </w:pPr>
      <w:r>
        <w:rPr>
          <w:rFonts w:ascii="Amiri" w:hAnsi="Amiri" w:eastAsia="Amiri" w:cs="Amiri"/>
          <w:lang w:bidi="ar-SA"/>
          <w:color w:val="111111"/>
          <w:sz w:val="28"/>
          <w:szCs w:val="28"/>
          <w:rtl/>
        </w:rPr>
        <w:t xml:space="preserve">68961 .بغداد؛ مكتبة الأوقاف العامة؛ رقم المخطوط : 1499</w:t>
      </w:r>
    </w:p>
    <w:p>
      <w:pPr>
        <w:pStyle w:val="BookText"/>
      </w:pPr>
      <w:r>
        <w:rPr>
          <w:rFonts w:ascii="Amiri" w:hAnsi="Amiri" w:eastAsia="Amiri" w:cs="Amiri"/>
          <w:lang w:bidi="ar-SA"/>
          <w:color w:val="111111"/>
          <w:sz w:val="28"/>
          <w:szCs w:val="28"/>
          <w:rtl/>
        </w:rPr>
        <w:t xml:space="preserve">كا :إبراهيم بن أحمد الشافعي وعمر بن محمود بن محمّد بن البيلوني الشافعي الحلبي، تا: 981 ه-، 107 ق، 18*14سم [ف: 3-355]</w:t>
      </w:r>
    </w:p>
    <w:p>
      <w:pPr>
        <w:pStyle w:val="BookText"/>
      </w:pPr>
      <w:r>
        <w:rPr>
          <w:rFonts w:ascii="Amiri" w:hAnsi="Amiri" w:eastAsia="Amiri" w:cs="Amiri"/>
          <w:lang w:bidi="ar-SA"/>
          <w:color w:val="111111"/>
          <w:sz w:val="28"/>
          <w:szCs w:val="28"/>
          <w:rtl/>
        </w:rPr>
        <w:t xml:space="preserve">68962 . النجف الأشرف؛ العتبة العلوية؛ رقم المخطوط: 783</w:t>
      </w:r>
    </w:p>
    <w:p>
      <w:pPr>
        <w:pStyle w:val="BookText"/>
      </w:pPr>
      <w:r>
        <w:rPr>
          <w:rFonts w:ascii="IRNazanin" w:hAnsi="IRNazanin" w:eastAsia="IRNazanin" w:cs="IRNazanin"/>
          <w:lang w:bidi="fa-IR"/>
          <w:color w:val="111111"/>
          <w:sz w:val="28"/>
          <w:szCs w:val="28"/>
          <w:rtl/>
        </w:rPr>
        <w:t xml:space="preserve">أولها: مطابق؛ آخرها :وادخلوا الباب سجدا والقضية واحدة والفاء للترتيب. عنوانها في فهرس حسين جهاد مرضى الرضي في شرح «الكافية من حسين بن معين الدين الميبدي واما ما أثبتناه من فهرس الحلّي، وهذا صحیح</w:t>
      </w:r>
    </w:p>
    <w:p>
      <w:pPr>
        <w:pStyle w:val="BookText"/>
      </w:pPr>
      <w:r>
        <w:rPr>
          <w:rFonts w:ascii="IRNazanin" w:hAnsi="IRNazanin" w:eastAsia="IRNazanin" w:cs="IRNazanin"/>
          <w:lang w:bidi="fa-IR"/>
          <w:color w:val="111111"/>
          <w:sz w:val="28"/>
          <w:szCs w:val="28"/>
          <w:rtl/>
        </w:rPr>
        <w:t xml:space="preserve">نسخ ،کا: مجهول ،تا :القرن 10ه- ناقصة: الآخر؛ التسلسل المخزني: 9/4/137. الرقم في فهرس الحلّي 82</w:t>
      </w:r>
    </w:p>
    <w:p>
      <w:pPr>
        <w:pStyle w:val="BookText"/>
      </w:pPr>
      <w:r>
        <w:rPr>
          <w:rFonts w:ascii="Amiri" w:hAnsi="Amiri" w:eastAsia="Amiri" w:cs="Amiri"/>
          <w:lang w:bidi="ar-SA"/>
          <w:color w:val="111111"/>
          <w:sz w:val="28"/>
          <w:szCs w:val="28"/>
          <w:rtl/>
        </w:rPr>
        <w:t xml:space="preserve">[فهرس الحلّي 1 284] 324 ص 15س، 21*15سم [ف: 2-443]</w:t>
      </w:r>
    </w:p>
    <w:p>
      <w:pPr>
        <w:pStyle w:val="BookText"/>
      </w:pPr>
      <w:r>
        <w:rPr>
          <w:rFonts w:ascii="Amiri" w:hAnsi="Amiri" w:eastAsia="Amiri" w:cs="Amiri"/>
          <w:lang w:bidi="ar-SA"/>
          <w:color w:val="111111"/>
          <w:sz w:val="28"/>
          <w:szCs w:val="28"/>
          <w:rtl/>
        </w:rPr>
        <w:t xml:space="preserve">68963 . بغداد؛ المكتبة القادرية؛ رقم المخطوط : 912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حبيب الله بن مولانا روح الهمداني، تا: 1 محرم 1006ه- 332ق، 11س، 14*20/5سم [ف: 3-241]</w:t>
      </w:r>
    </w:p>
    <w:p>
      <w:pPr>
        <w:pStyle w:val="BookText"/>
      </w:pPr>
      <w:r>
        <w:rPr>
          <w:rFonts w:ascii="Amiri" w:hAnsi="Amiri" w:eastAsia="Amiri" w:cs="Amiri"/>
          <w:lang w:bidi="ar-SA"/>
          <w:color w:val="111111"/>
          <w:sz w:val="28"/>
          <w:szCs w:val="28"/>
          <w:rtl/>
        </w:rPr>
        <w:t xml:space="preserve">68964 . الموصل؛ مدرسة المحمودين( في الأوقاف العامة)؛ رقم المخطوط : 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1072 ه-، 253 ق [الأوقاف العامة - الموصل: 8-339]</w:t>
      </w:r>
    </w:p>
    <w:p>
      <w:pPr>
        <w:pStyle w:val="BookText"/>
      </w:pPr>
      <w:r>
        <w:rPr>
          <w:rFonts w:ascii="Amiri" w:hAnsi="Amiri" w:eastAsia="Amiri" w:cs="Amiri"/>
          <w:lang w:bidi="ar-SA"/>
          <w:color w:val="111111"/>
          <w:sz w:val="28"/>
          <w:szCs w:val="28"/>
          <w:rtl/>
        </w:rPr>
        <w:t xml:space="preserve">68965 . النجف الأشرف؛ مكتبة آية الله الحكيم العامة؛ رقم المخطوط : 580</w:t>
      </w:r>
    </w:p>
    <w:p>
      <w:pPr>
        <w:pStyle w:val="BookText"/>
      </w:pPr>
      <w:r>
        <w:rPr>
          <w:rFonts w:ascii="IRNazanin" w:hAnsi="IRNazanin" w:eastAsia="IRNazanin" w:cs="IRNazanin"/>
          <w:lang w:bidi="fa-IR"/>
          <w:color w:val="111111"/>
          <w:sz w:val="28"/>
          <w:szCs w:val="28"/>
          <w:rtl/>
        </w:rPr>
        <w:t xml:space="preserve">کا :مجهول ،تا :قيد التملك 1072ه-، 107ص، 16س، 12/3*20/5سم [معجم المخطوطات النجفية: 902]</w:t>
      </w:r>
    </w:p>
    <w:p>
      <w:pPr>
        <w:pStyle w:val="BookText"/>
      </w:pPr>
      <w:r>
        <w:rPr>
          <w:rFonts w:ascii="Times New Roman" w:hAnsi="Times New Roman" w:eastAsia="Times New Roman" w:cs="Times New Roman"/>
          <w:lang w:val="en-US" w:bidi="en-US"/>
          <w:color w:val="111111"/>
          <w:sz w:val="28"/>
          <w:szCs w:val="28"/>
          <w:rtl/>
        </w:rPr>
        <w:t xml:space="preserve">68966.</w:t>
      </w:r>
    </w:p>
    <w:p>
      <w:pPr>
        <w:pStyle w:val="BookText"/>
      </w:pPr>
      <w:r>
        <w:rPr>
          <w:rFonts w:ascii="Amiri" w:hAnsi="Amiri" w:eastAsia="Amiri" w:cs="Amiri"/>
          <w:lang w:bidi="ar-SA"/>
          <w:color w:val="111111"/>
          <w:sz w:val="28"/>
          <w:szCs w:val="28"/>
          <w:rtl/>
        </w:rPr>
        <w:t xml:space="preserve">النجف الأشرف؛ مكتبة الإمام الخوئي؛ رقم المخطوط: 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17 جمادى الأولى 1096ه- 149ق، 16س، 29*20سم [ف: 1-</w:t>
      </w:r>
    </w:p>
    <w:p>
      <w:pPr>
        <w:pStyle w:val="BookText"/>
      </w:pPr>
      <w:r>
        <w:rPr>
          <w:rFonts w:ascii="Times New Roman" w:hAnsi="Times New Roman" w:eastAsia="Times New Roman" w:cs="Times New Roman"/>
          <w:lang w:val="en-US" w:bidi="en-US"/>
          <w:color w:val="111111"/>
          <w:sz w:val="28"/>
          <w:szCs w:val="28"/>
          <w:rtl/>
        </w:rPr>
        <w:t xml:space="preserve">174 ]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68967 . الموصل؛ جامع النبي شيث (في الأوقاف العامة)؛ رقم المخطوط: 11/7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:سیّد درویش محمود بن السيد درويش محمد، تا :1164:ه-؛ 222 ق 16*21سم</w:t>
      </w:r>
    </w:p>
    <w:p>
      <w:pPr>
        <w:pStyle w:val="BookText"/>
      </w:pPr>
      <w:r>
        <w:rPr>
          <w:rFonts w:ascii="Amiri" w:hAnsi="Amiri" w:eastAsia="Amiri" w:cs="Amiri"/>
          <w:lang w:bidi="ar-SA"/>
          <w:color w:val="111111"/>
          <w:sz w:val="28"/>
          <w:szCs w:val="28"/>
          <w:rtl/>
        </w:rPr>
        <w:t xml:space="preserve">[الأوقاف العامة - الموصل: 2-191]</w:t>
      </w:r>
    </w:p>
    <w:p>
      <w:pPr>
        <w:pStyle w:val="BookText"/>
      </w:pPr>
      <w:r>
        <w:rPr>
          <w:rFonts w:ascii="Amiri" w:hAnsi="Amiri" w:eastAsia="Amiri" w:cs="Amiri"/>
          <w:lang w:bidi="ar-SA"/>
          <w:color w:val="111111"/>
          <w:sz w:val="28"/>
          <w:szCs w:val="28"/>
          <w:rtl/>
        </w:rPr>
        <w:t xml:space="preserve">68968 . النجف الأشرف؛ مكتبة آية الله الحكيم العامة؛ رقم المخطوط: 701</w:t>
      </w:r>
    </w:p>
    <w:p>
      <w:pPr>
        <w:pStyle w:val="BookText"/>
      </w:pPr>
      <w:r>
        <w:rPr>
          <w:rFonts w:ascii="Amiri" w:hAnsi="Amiri" w:eastAsia="Amiri" w:cs="Amiri"/>
          <w:lang w:bidi="ar-SA"/>
          <w:color w:val="111111"/>
          <w:sz w:val="28"/>
          <w:szCs w:val="28"/>
          <w:rtl/>
        </w:rPr>
        <w:t xml:space="preserve">كا: أحمد بن حاجي بن أحمد الدالوي، تا :1168ه- 164ص، 15س، 28/5*19سم</w:t>
      </w:r>
    </w:p>
    <w:p>
      <w:pPr>
        <w:pStyle w:val="BookText"/>
      </w:pPr>
      <w:r>
        <w:rPr>
          <w:rFonts w:ascii="Amiri" w:hAnsi="Amiri" w:eastAsia="Amiri" w:cs="Amiri"/>
          <w:lang w:bidi="ar-SA"/>
          <w:color w:val="111111"/>
          <w:sz w:val="28"/>
          <w:szCs w:val="28"/>
          <w:rtl/>
        </w:rPr>
        <w:t xml:space="preserve">[معجم المخطوطات النجفية 902]</w:t>
      </w:r>
    </w:p>
    <w:p>
      <w:pPr>
        <w:pStyle w:val="BookText"/>
      </w:pPr>
      <w:r>
        <w:rPr>
          <w:rFonts w:ascii="Amiri" w:hAnsi="Amiri" w:eastAsia="Amiri" w:cs="Amiri"/>
          <w:lang w:bidi="ar-SA"/>
          <w:color w:val="111111"/>
          <w:sz w:val="28"/>
          <w:szCs w:val="28"/>
          <w:rtl/>
        </w:rPr>
        <w:t xml:space="preserve">النجف الأشرف؛ تركة محمّد السماوي؛ رقم المخطوط:203</w:t>
      </w:r>
    </w:p>
    <w:p>
      <w:pPr>
        <w:pStyle w:val="BookText"/>
      </w:pPr>
      <w:r>
        <w:rPr>
          <w:rFonts w:ascii="Amiri" w:hAnsi="Amiri" w:eastAsia="Amiri" w:cs="Amiri"/>
          <w:lang w:bidi="ar-SA"/>
          <w:color w:val="111111"/>
          <w:sz w:val="28"/>
          <w:szCs w:val="28"/>
          <w:rtl/>
        </w:rPr>
        <w:t xml:space="preserve">النسخة السابقة نفسها معهد المخطوطات العربية: 4جزء 2-225]</w:t>
      </w:r>
    </w:p>
    <w:p>
      <w:pPr>
        <w:pStyle w:val="BookText"/>
      </w:pPr>
      <w:r>
        <w:rPr>
          <w:rFonts w:ascii="Amiri" w:hAnsi="Amiri" w:eastAsia="Amiri" w:cs="Amiri"/>
          <w:lang w:bidi="ar-SA"/>
          <w:color w:val="111111"/>
          <w:sz w:val="28"/>
          <w:szCs w:val="28"/>
          <w:rtl/>
        </w:rPr>
        <w:t xml:space="preserve">68969 . كربلاء؛ الروضة الحسينية (مكتبة)؛ رقم المخطوط : 563م - ح 9644</w:t>
      </w:r>
    </w:p>
    <w:p>
      <w:pPr>
        <w:pStyle w:val="BookText"/>
      </w:pPr>
      <w:r>
        <w:rPr>
          <w:rFonts w:ascii="Amiri" w:hAnsi="Amiri" w:eastAsia="Amiri" w:cs="Amiri"/>
          <w:lang w:bidi="ar-SA"/>
          <w:color w:val="111111"/>
          <w:sz w:val="28"/>
          <w:szCs w:val="28"/>
          <w:rtl/>
        </w:rPr>
        <w:t xml:space="preserve">أوّلها :مطابق؛ آخرها: تم الكتاب على يد الفقير محمّد بن غيبه وهذا الشرح المسمى بالموشح للعلامة محمّد بن أبي بكر الخبيصي رضي الله عنه.</w:t>
      </w:r>
    </w:p>
    <w:p>
      <w:pPr>
        <w:pStyle w:val="BookText"/>
      </w:pPr>
      <w:r>
        <w:rPr>
          <w:rFonts w:ascii="IRNazanin" w:hAnsi="IRNazanin" w:eastAsia="IRNazanin" w:cs="IRNazanin"/>
          <w:lang w:bidi="fa-IR"/>
          <w:color w:val="111111"/>
          <w:sz w:val="28"/>
          <w:szCs w:val="28"/>
          <w:rtl/>
        </w:rPr>
        <w:t xml:space="preserve">تعلیق، کا:مجهول، تا: 1217ه- تملك : محمّد أمين بن أبو الحسن الحسيني العاملي إبراهيم بن محمّد الموسوي الدزفولي؛ 334 ص 18س ، 2113سم [مخطوطات كربلاء: 4-</w:t>
      </w:r>
    </w:p>
    <w:p>
      <w:pPr>
        <w:pStyle w:val="BookText"/>
      </w:pPr>
      <w:r>
        <w:rPr>
          <w:rFonts w:ascii="Times New Roman" w:hAnsi="Times New Roman" w:eastAsia="Times New Roman" w:cs="Times New Roman"/>
          <w:lang w:val="en-US" w:bidi="en-US"/>
          <w:color w:val="111111"/>
          <w:sz w:val="28"/>
          <w:szCs w:val="28"/>
          <w:rtl/>
        </w:rPr>
        <w:t xml:space="preserve">243 ]</w:t>
      </w:r>
    </w:p>
    <w:p>
      <w:pPr>
        <w:pStyle w:val="BookText"/>
      </w:pPr>
      <w:r>
        <w:rPr>
          <w:rFonts w:ascii="Times New Roman" w:hAnsi="Times New Roman" w:eastAsia="Times New Roman" w:cs="Times New Roman"/>
          <w:lang w:val="en-US" w:bidi="en-US"/>
          <w:color w:val="111111"/>
          <w:sz w:val="28"/>
          <w:szCs w:val="28"/>
          <w:rtl/>
        </w:rPr>
        <w:t xml:space="preserve">68970.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1176</w:t>
      </w:r>
    </w:p>
    <w:p>
      <w:pPr>
        <w:pStyle w:val="BookText"/>
      </w:pPr>
      <w:r>
        <w:rPr>
          <w:rFonts w:ascii="Amiri" w:hAnsi="Amiri" w:eastAsia="Amiri" w:cs="Amiri"/>
          <w:lang w:bidi="ar-SA"/>
          <w:color w:val="111111"/>
          <w:sz w:val="28"/>
          <w:szCs w:val="28"/>
          <w:rtl/>
        </w:rPr>
        <w:t xml:space="preserve">الألف للاثنين نحو فعلا وفعلتا ويفعلان وتفعلان ؛آخرها: مطابق</w:t>
      </w:r>
    </w:p>
    <w:p>
      <w:pPr>
        <w:pStyle w:val="BookText"/>
      </w:pPr>
      <w:r>
        <w:rPr>
          <w:rFonts w:ascii="Amiri" w:hAnsi="Amiri" w:eastAsia="Amiri" w:cs="Amiri"/>
          <w:lang w:bidi="ar-SA"/>
          <w:color w:val="111111"/>
          <w:sz w:val="28"/>
          <w:szCs w:val="28"/>
          <w:rtl/>
        </w:rPr>
        <w:t xml:space="preserve">أوّلها :وهي في الفهرس عنوانه «مخطوط في النحو ومجهول المؤلف كا: محمود تا :مجهول ناقصة : الأوّل؛ 71ق ، 9 س 22*17سم [ف: 3-168]</w:t>
      </w:r>
    </w:p>
    <w:p>
      <w:pPr>
        <w:pStyle w:val="BookText"/>
      </w:pPr>
      <w:r>
        <w:rPr>
          <w:rFonts w:ascii="Amiri" w:hAnsi="Amiri" w:eastAsia="Amiri" w:cs="Amiri"/>
          <w:lang w:bidi="ar-SA"/>
          <w:color w:val="111111"/>
          <w:sz w:val="28"/>
          <w:szCs w:val="28"/>
          <w:rtl/>
        </w:rPr>
        <w:t xml:space="preserve">68971 . السليمانية؛ مكتبة الأوقاف المركزية رقم المخطوط:ت/773</w:t>
      </w:r>
    </w:p>
    <w:p>
      <w:pPr>
        <w:pStyle w:val="BookText"/>
      </w:pPr>
      <w:r>
        <w:rPr>
          <w:rFonts w:ascii="Amiri" w:hAnsi="Amiri" w:eastAsia="Amiri" w:cs="Amiri"/>
          <w:lang w:bidi="ar-SA"/>
          <w:color w:val="111111"/>
          <w:sz w:val="28"/>
          <w:szCs w:val="28"/>
          <w:rtl/>
        </w:rPr>
        <w:t xml:space="preserve">اوّلها :مطابق؛ آخرها: وصلة الألف واللام اسم فاعل أو مفعول وهو الذي في معنى الجملة نحو الضارب والمضروب.</w:t>
      </w:r>
    </w:p>
    <w:p>
      <w:pPr>
        <w:pStyle w:val="BookText"/>
      </w:pPr>
      <w:r>
        <w:rPr>
          <w:rFonts w:ascii="Amiri" w:hAnsi="Amiri" w:eastAsia="Amiri" w:cs="Amiri"/>
          <w:lang w:bidi="ar-SA"/>
          <w:color w:val="111111"/>
          <w:sz w:val="28"/>
          <w:szCs w:val="28"/>
          <w:rtl/>
        </w:rPr>
        <w:t xml:space="preserve">في الفهرس عنوانة الوافية» في شرح الكافية» لحسن بن محمّد الإسترآبادي ؛كا:محمّد ،تا: مجهول؛ قرية سيس؛ ناقصة : الآخر؛ 185 ق، 9س، 16*21سم [ف: 2-272]</w:t>
      </w:r>
    </w:p>
    <w:p>
      <w:pPr>
        <w:pStyle w:val="BookText"/>
      </w:pPr>
      <w:r>
        <w:rPr>
          <w:rFonts w:ascii="Amiri" w:hAnsi="Amiri" w:eastAsia="Amiri" w:cs="Amiri"/>
          <w:lang w:bidi="ar-SA"/>
          <w:color w:val="111111"/>
          <w:sz w:val="28"/>
          <w:szCs w:val="28"/>
          <w:rtl/>
        </w:rPr>
        <w:t xml:space="preserve">68972 . الموصل؛ جامع النبي شيث (في الأوقاف العامة)؛ رقم المخطوط: 11/18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134ق، 14*25سم [الأوقاف العامة - الموصل: 2-195]</w:t>
      </w:r>
    </w:p>
    <w:p>
      <w:pPr>
        <w:pStyle w:val="BookText"/>
      </w:pPr>
      <w:r>
        <w:rPr>
          <w:rFonts w:ascii="Amiri" w:hAnsi="Amiri" w:eastAsia="Amiri" w:cs="Amiri"/>
          <w:lang w:bidi="ar-SA"/>
          <w:color w:val="111111"/>
          <w:sz w:val="28"/>
          <w:szCs w:val="28"/>
          <w:rtl/>
        </w:rPr>
        <w:t xml:space="preserve">68973 . السليمانية؛ مكتبة الأوقاف المركزية؛ رقم المخطوط : 11/116ت/2856</w:t>
      </w:r>
    </w:p>
    <w:p>
      <w:pPr>
        <w:pStyle w:val="BookText"/>
      </w:pPr>
      <w:r>
        <w:rPr>
          <w:rFonts w:ascii="Amiri" w:hAnsi="Amiri" w:eastAsia="Amiri" w:cs="Amiri"/>
          <w:lang w:bidi="ar-SA"/>
          <w:color w:val="111111"/>
          <w:sz w:val="28"/>
          <w:szCs w:val="28"/>
          <w:rtl/>
        </w:rPr>
        <w:t xml:space="preserve">أوّلها :مطابق ؛آخرها :واما «صه» بغير التنوين فمعناه اسكت السكوت وكذلك (مه) و (ايه) وعمر وأحمد مما ينكر بعد العلمية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8072_49501"/>
    <w:bookmarkEnd w:id="19"/>
    <w:p>
      <w:pPr>
        <w:pStyle w:val="BookText"/>
      </w:pPr>
      <w:r>
        <w:rPr>
          <w:rFonts w:ascii="Amiri" w:hAnsi="Amiri" w:eastAsia="Amiri" w:cs="Amiri"/>
          <w:lang w:bidi="ar-SA"/>
          <w:color w:val="111111"/>
          <w:sz w:val="28"/>
          <w:szCs w:val="28"/>
          <w:rtl/>
        </w:rPr>
        <w:t xml:space="preserve">في الفهرس عنوانه: «الوافية في شرح الكافية لحسن بن محمّد الإسترآبادي؛ كا :مجهول ،</w:t>
      </w:r>
    </w:p>
    <w:p>
      <w:pPr>
        <w:pStyle w:val="BookText"/>
      </w:pPr>
      <w:r>
        <w:rPr>
          <w:rFonts w:ascii="IRNazanin" w:hAnsi="IRNazanin" w:eastAsia="IRNazanin" w:cs="IRNazanin"/>
          <w:lang w:bidi="fa-IR"/>
          <w:color w:val="111111"/>
          <w:sz w:val="28"/>
          <w:szCs w:val="28"/>
          <w:rtl/>
        </w:rPr>
        <w:t xml:space="preserve">تا :مجهول؛ 167ق، 13 س، 26*16سم [ف: 5-175]</w:t>
      </w:r>
    </w:p>
    <w:p>
      <w:pPr>
        <w:pStyle w:val="BookText"/>
      </w:pPr>
      <w:r>
        <w:rPr>
          <w:rFonts w:ascii="IRNazanin" w:hAnsi="IRNazanin" w:eastAsia="IRNazanin" w:cs="IRNazanin"/>
          <w:lang w:bidi="fa-IR"/>
          <w:color w:val="111111"/>
          <w:sz w:val="28"/>
          <w:szCs w:val="28"/>
          <w:rtl/>
        </w:rPr>
        <w:t xml:space="preserve">68974 .بغداد؛ دار المخطوطات؛ رقم المخطوط : 1315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عنوانه: «شرح الكافية في النحو» ومجهول المؤلف ؛كا :مجهول ،تا: مجهول ؛</w:t>
      </w:r>
    </w:p>
    <w:p>
      <w:pPr>
        <w:pStyle w:val="BookText"/>
      </w:pPr>
      <w:r>
        <w:rPr>
          <w:rFonts w:ascii="Amiri" w:hAnsi="Amiri" w:eastAsia="Amiri" w:cs="Amiri"/>
          <w:lang w:bidi="ar-SA"/>
          <w:color w:val="111111"/>
          <w:sz w:val="28"/>
          <w:szCs w:val="28"/>
          <w:rtl/>
        </w:rPr>
        <w:t xml:space="preserve">100 ص 13س، 17/5*11/5سم [المتحف العراقي - ف: اللغوية -48]</w:t>
      </w:r>
    </w:p>
    <w:p>
      <w:pPr>
        <w:pStyle w:val="BookText"/>
      </w:pPr>
      <w:r>
        <w:rPr>
          <w:rFonts w:ascii="Amiri" w:hAnsi="Amiri" w:eastAsia="Amiri" w:cs="Amiri"/>
          <w:lang w:bidi="ar-SA"/>
          <w:color w:val="111111"/>
          <w:sz w:val="28"/>
          <w:szCs w:val="28"/>
          <w:rtl/>
        </w:rPr>
        <w:t xml:space="preserve">68975 .بغداد؛ مكتبة الأوقاف العامة؛ رقم المخطوط : 10090</w:t>
      </w:r>
    </w:p>
    <w:p>
      <w:pPr>
        <w:pStyle w:val="BookText"/>
      </w:pPr>
      <w:r>
        <w:rPr>
          <w:rFonts w:ascii="IRNazanin" w:hAnsi="IRNazanin" w:eastAsia="IRNazanin" w:cs="IRNazanin"/>
          <w:lang w:bidi="fa-IR"/>
          <w:color w:val="111111"/>
          <w:sz w:val="28"/>
          <w:szCs w:val="28"/>
          <w:rtl/>
        </w:rPr>
        <w:t xml:space="preserve">کا: مجهول ،تا :مجهول ناقصة : الآخر؛ 84ق ، 22*14سم [ف: 3-356]</w:t>
      </w:r>
    </w:p>
    <w:p>
      <w:pPr>
        <w:pStyle w:val="BookText"/>
      </w:pPr>
      <w:r>
        <w:rPr>
          <w:rFonts w:ascii="Amiri" w:hAnsi="Amiri" w:eastAsia="Amiri" w:cs="Amiri"/>
          <w:lang w:bidi="ar-SA"/>
          <w:color w:val="111111"/>
          <w:sz w:val="28"/>
          <w:szCs w:val="28"/>
          <w:rtl/>
        </w:rPr>
        <w:t xml:space="preserve">68976 .بغداد؛ مكتبة الأوقاف العامة؛ رقم المخطوط : 1540</w:t>
      </w:r>
    </w:p>
    <w:p>
      <w:pPr>
        <w:pStyle w:val="BookText"/>
      </w:pPr>
      <w:r>
        <w:rPr>
          <w:rFonts w:ascii="IRNazanin" w:hAnsi="IRNazanin" w:eastAsia="IRNazanin" w:cs="IRNazanin"/>
          <w:lang w:bidi="fa-IR"/>
          <w:color w:val="111111"/>
          <w:sz w:val="28"/>
          <w:szCs w:val="28"/>
          <w:rtl/>
        </w:rPr>
        <w:t xml:space="preserve">کا :مجهول، تا: مجهول ؛جيدة الخط قديمة؛ 130 ق، 23*17سم [ف : 3-356]</w:t>
      </w:r>
    </w:p>
    <w:p>
      <w:pPr>
        <w:pStyle w:val="BookText"/>
      </w:pPr>
      <w:r>
        <w:rPr>
          <w:rFonts w:ascii="Amiri" w:hAnsi="Amiri" w:eastAsia="Amiri" w:cs="Amiri"/>
          <w:lang w:bidi="ar-SA"/>
          <w:color w:val="111111"/>
          <w:sz w:val="28"/>
          <w:szCs w:val="28"/>
          <w:rtl/>
        </w:rPr>
        <w:t xml:space="preserve">68977 . النجف الأشرف؛ تركة محمّد السماوي؛ رقم المخطوط : 214</w:t>
      </w:r>
    </w:p>
    <w:p>
      <w:pPr>
        <w:pStyle w:val="BookText"/>
      </w:pPr>
      <w:r>
        <w:rPr>
          <w:rFonts w:ascii="IRNazanin" w:hAnsi="IRNazanin" w:eastAsia="IRNazanin" w:cs="IRNazanin"/>
          <w:lang w:bidi="fa-IR"/>
          <w:color w:val="111111"/>
          <w:sz w:val="28"/>
          <w:szCs w:val="28"/>
          <w:rtl/>
        </w:rPr>
        <w:t xml:space="preserve">کا :مجهول ،تا: مجهول ؛قديمة[ معهد المخطوطات العربية : 4 جزء 2-226]</w:t>
      </w:r>
    </w:p>
    <w:p>
      <w:pPr>
        <w:pStyle w:val="BookText"/>
      </w:pPr>
      <w:r>
        <w:rPr>
          <w:rFonts w:ascii="Amiri" w:hAnsi="Amiri" w:eastAsia="Amiri" w:cs="Amiri"/>
          <w:lang w:bidi="ar-SA"/>
          <w:color w:val="111111"/>
          <w:sz w:val="28"/>
          <w:szCs w:val="28"/>
          <w:rtl/>
        </w:rPr>
        <w:t xml:space="preserve">68978 . الموصل؛ مدرسة الحجيات ( في الأوقاف العامة)؛ رقم المخطوط: 22/26/1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3-121]</w:t>
      </w:r>
    </w:p>
    <w:p>
      <w:pPr>
        <w:pStyle w:val="BookText"/>
      </w:pPr>
      <w:r>
        <w:rPr>
          <w:rFonts w:ascii="Amiri" w:hAnsi="Amiri" w:eastAsia="Amiri" w:cs="Amiri"/>
          <w:lang w:bidi="ar-SA"/>
          <w:color w:val="111111"/>
          <w:sz w:val="28"/>
          <w:szCs w:val="28"/>
          <w:rtl/>
        </w:rPr>
        <w:t xml:space="preserve">68979 . السليمانية ؛مكتبة الأوقاف المركزية؛ رقم المخطوط: ت/468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 214 ق ، 15س، 18*13سم [ف: 2-272]</w:t>
      </w:r>
    </w:p>
    <w:p>
      <w:pPr>
        <w:pStyle w:val="BookText"/>
      </w:pPr>
      <w:r>
        <w:rPr>
          <w:rFonts w:ascii="Amiri" w:hAnsi="Amiri" w:eastAsia="Amiri" w:cs="Amiri"/>
          <w:lang w:bidi="ar-SA"/>
          <w:color w:val="111111"/>
          <w:sz w:val="28"/>
          <w:szCs w:val="28"/>
          <w:rtl/>
        </w:rPr>
        <w:t xml:space="preserve">68980 .بغداد؛ مكتبة الأوقاف العامة؛ رقم المخطوط : 1554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عنوانه: «شرح الكافية لابن حاجب ومجهول المؤلف؛ کا :مجهول، تا :مجهول؛ 276 ، 2*11سم [ف: 3-317]</w:t>
      </w:r>
    </w:p>
    <w:p>
      <w:pPr>
        <w:pStyle w:val="BookText"/>
      </w:pPr>
      <w:r>
        <w:rPr>
          <w:rFonts w:ascii="Amiri" w:hAnsi="Amiri" w:eastAsia="Amiri" w:cs="Amiri"/>
          <w:lang w:bidi="ar-SA"/>
          <w:color w:val="111111"/>
          <w:sz w:val="28"/>
          <w:szCs w:val="28"/>
          <w:rtl/>
        </w:rPr>
        <w:t xml:space="preserve">68981 بغداد؛ مكتبة الأوقاف العامة؛ رقم المخطوط : 1538</w:t>
      </w:r>
    </w:p>
    <w:p>
      <w:pPr>
        <w:pStyle w:val="BookText"/>
      </w:pPr>
      <w:r>
        <w:rPr>
          <w:rFonts w:ascii="IRNazanin" w:hAnsi="IRNazanin" w:eastAsia="IRNazanin" w:cs="IRNazanin"/>
          <w:lang w:bidi="fa-IR"/>
          <w:color w:val="111111"/>
          <w:sz w:val="28"/>
          <w:szCs w:val="28"/>
          <w:rtl/>
        </w:rPr>
        <w:t xml:space="preserve">کا :مجهول ،تا :مجهول؛ 413 ق ، 20*15سم [ف: 3-356]</w:t>
      </w:r>
    </w:p>
    <w:p>
      <w:pPr>
        <w:pStyle w:val="Heading2"/>
      </w:pPr>
      <w:bookmarkStart w:id="784" w:name="_Toc50"/>
      <w:r>
        <w:t>موشح لابن بقي / شعر - عربي</w:t>
      </w:r>
      <w:bookmarkEnd w:id="784"/>
    </w:p>
    <w:p>
      <w:pPr>
        <w:pStyle w:val="BookText"/>
      </w:pPr>
      <w:r>
        <w:rPr>
          <w:rFonts w:ascii="Amiri" w:hAnsi="Amiri" w:eastAsia="Amiri" w:cs="Amiri"/>
          <w:lang w:bidi="ar-SA"/>
          <w:color w:val="111111"/>
          <w:sz w:val="28"/>
          <w:szCs w:val="28"/>
          <w:rtl/>
        </w:rPr>
        <w:t xml:space="preserve">القرطبي، يحيى</w:t>
      </w:r>
    </w:p>
    <w:p>
      <w:pPr>
        <w:pStyle w:val="BookText"/>
      </w:pPr>
      <w:r>
        <w:rPr>
          <w:rFonts w:ascii="Times New Roman" w:hAnsi="Times New Roman" w:eastAsia="Times New Roman" w:cs="Times New Roman"/>
          <w:lang w:val="en-US" w:bidi="en-US"/>
          <w:color w:val="111111"/>
          <w:sz w:val="28"/>
          <w:szCs w:val="28"/>
          <w:rtl/>
        </w:rPr>
        <w:t xml:space="preserve">68982.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18/113/43</w:t>
      </w:r>
    </w:p>
    <w:p>
      <w:pPr>
        <w:pStyle w:val="BookText"/>
      </w:pPr>
      <w:r>
        <w:rPr>
          <w:rFonts w:ascii="IRNazanin" w:hAnsi="IRNazanin" w:eastAsia="IRNazanin" w:cs="IRNazanin"/>
          <w:lang w:bidi="fa-IR"/>
          <w:color w:val="111111"/>
          <w:sz w:val="28"/>
          <w:szCs w:val="28"/>
          <w:rtl/>
        </w:rPr>
        <w:t xml:space="preserve">نسخ ،کا :مجهول ،تا: 3 ربيع الثاني 1301ه- 3*19سم [الأوقاف العامة - الموصل: 8-182]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0" w:name="pg8072_49502"/>
    <w:bookmarkEnd w:id="20"/>
    <w:p>
      <w:pPr>
        <w:pStyle w:val="Heading2"/>
      </w:pPr>
      <w:bookmarkStart w:id="785" w:name="_Toc51"/>
      <w:r>
        <w:t>موشح ومقطعة الكيواني / أدب - عربي</w:t>
      </w:r>
      <w:bookmarkEnd w:id="785"/>
    </w:p>
    <w:p>
      <w:pPr>
        <w:pStyle w:val="BookText"/>
      </w:pPr>
      <w:r>
        <w:rPr>
          <w:rFonts w:ascii="Amiri" w:hAnsi="Amiri" w:eastAsia="Amiri" w:cs="Amiri"/>
          <w:lang w:bidi="ar-SA"/>
          <w:color w:val="111111"/>
          <w:sz w:val="28"/>
          <w:szCs w:val="28"/>
          <w:rtl/>
        </w:rPr>
        <w:t xml:space="preserve">الكيواني، أحمد بن حسين (- 1173 ه- )</w:t>
      </w:r>
    </w:p>
    <w:p>
      <w:pPr>
        <w:pStyle w:val="BookText"/>
      </w:pPr>
      <w:r>
        <w:rPr>
          <w:rFonts w:ascii="Times New Roman" w:hAnsi="Times New Roman" w:eastAsia="Times New Roman" w:cs="Times New Roman"/>
          <w:lang w:val="en-US" w:bidi="en-US"/>
          <w:color w:val="111111"/>
          <w:sz w:val="28"/>
          <w:szCs w:val="28"/>
          <w:rtl/>
        </w:rPr>
        <w:t xml:space="preserve">68983.</w:t>
      </w:r>
    </w:p>
    <w:p>
      <w:pPr>
        <w:pStyle w:val="BookText"/>
      </w:pPr>
      <w:r>
        <w:rPr>
          <w:rFonts w:ascii="Amiri" w:hAnsi="Amiri" w:eastAsia="Amiri" w:cs="Amiri"/>
          <w:lang w:bidi="ar-SA"/>
          <w:color w:val="111111"/>
          <w:sz w:val="28"/>
          <w:szCs w:val="28"/>
          <w:rtl/>
        </w:rPr>
        <w:t xml:space="preserve">بغداد؛ مكتبة الأوقاف العامة؛ رقم المخطوط : 399/6</w:t>
      </w:r>
    </w:p>
    <w:p>
      <w:pPr>
        <w:pStyle w:val="BookText"/>
      </w:pPr>
      <w:r>
        <w:rPr>
          <w:rFonts w:ascii="Amiri" w:hAnsi="Amiri" w:eastAsia="Amiri" w:cs="Amiri"/>
          <w:lang w:bidi="ar-SA"/>
          <w:color w:val="111111"/>
          <w:sz w:val="28"/>
          <w:szCs w:val="28"/>
          <w:rtl/>
        </w:rPr>
        <w:t xml:space="preserve">أوّلها :يا رياح الفجر من نحو الحمى *** هجت بي لما تنسمت الطرب/ كلما كفكفت دمعي انسجما *** وكلما استنجدت بالصبر هرب و اول المقطعة</w:t>
      </w:r>
    </w:p>
    <w:p>
      <w:pPr>
        <w:pStyle w:val="BookText"/>
      </w:pPr>
      <w:r>
        <w:rPr>
          <w:rFonts w:ascii="Amiri" w:hAnsi="Amiri" w:eastAsia="Amiri" w:cs="Amiri"/>
          <w:lang w:bidi="ar-SA"/>
          <w:color w:val="111111"/>
          <w:sz w:val="28"/>
          <w:szCs w:val="28"/>
          <w:rtl/>
        </w:rPr>
        <w:t xml:space="preserve">فريح القلب موثقه *** همول الدمع مطلقه</w:t>
      </w:r>
    </w:p>
    <w:p>
      <w:pPr>
        <w:pStyle w:val="BookText"/>
      </w:pPr>
      <w:r>
        <w:rPr>
          <w:rFonts w:ascii="Amiri" w:hAnsi="Amiri" w:eastAsia="Amiri" w:cs="Amiri"/>
          <w:lang w:bidi="ar-SA"/>
          <w:color w:val="111111"/>
          <w:sz w:val="28"/>
          <w:szCs w:val="28"/>
          <w:rtl/>
        </w:rPr>
        <w:t xml:space="preserve">في 9 ابيات؛ كا: مجهول ،تا: مجهول؛ 21*10سم [ف: 3-175]</w:t>
      </w:r>
    </w:p>
    <w:p>
      <w:pPr>
        <w:pStyle w:val="Heading2"/>
      </w:pPr>
      <w:bookmarkStart w:id="786" w:name="_Toc52"/>
      <w:r>
        <w:t>موصل الطلاب إلى قواعد الاعراب - شرح قواعد الإعراب / نحو - عربي</w:t>
      </w:r>
      <w:bookmarkEnd w:id="786"/>
    </w:p>
    <w:p>
      <w:pPr>
        <w:pStyle w:val="BookText"/>
      </w:pPr>
      <w:r>
        <w:rPr>
          <w:rFonts w:ascii="Amiri" w:hAnsi="Amiri" w:eastAsia="Amiri" w:cs="Amiri"/>
          <w:lang w:bidi="ar-SA"/>
          <w:color w:val="111111"/>
          <w:sz w:val="28"/>
          <w:szCs w:val="28"/>
          <w:rtl/>
        </w:rPr>
        <w:t xml:space="preserve">الأزهري، خالد بن عبد الله( 838- 905 ه- )</w:t>
      </w:r>
    </w:p>
    <w:p>
      <w:pPr>
        <w:pStyle w:val="BookText"/>
      </w:pPr>
      <w:r>
        <w:rPr>
          <w:rFonts w:ascii="Amiri" w:hAnsi="Amiri" w:eastAsia="Amiri" w:cs="Amiri"/>
          <w:lang w:bidi="ar-SA"/>
          <w:color w:val="111111"/>
          <w:sz w:val="28"/>
          <w:szCs w:val="28"/>
          <w:rtl/>
        </w:rPr>
        <w:t xml:space="preserve">المرتبط: الاعراب عن قواعد الاعراب - قواعد الاعراب؛ ابن هشام عبد الله بن يوسف (708-</w:t>
      </w:r>
    </w:p>
    <w:p>
      <w:pPr>
        <w:pStyle w:val="BookText"/>
      </w:pPr>
      <w:r>
        <w:rPr>
          <w:rFonts w:ascii="IRNazanin" w:hAnsi="IRNazanin" w:eastAsia="IRNazanin" w:cs="IRNazanin"/>
          <w:lang w:bidi="fa-IR"/>
          <w:color w:val="111111"/>
          <w:sz w:val="28"/>
          <w:szCs w:val="28"/>
          <w:rtl/>
        </w:rPr>
        <w:t xml:space="preserve">761ه-)</w:t>
      </w:r>
    </w:p>
    <w:p>
      <w:pPr>
        <w:pStyle w:val="BookText"/>
      </w:pPr>
      <w:r>
        <w:rPr>
          <w:rFonts w:ascii="Amiri" w:hAnsi="Amiri" w:eastAsia="Amiri" w:cs="Amiri"/>
          <w:lang w:bidi="ar-SA"/>
          <w:color w:val="111111"/>
          <w:sz w:val="28"/>
          <w:szCs w:val="28"/>
          <w:rtl/>
        </w:rPr>
        <w:t xml:space="preserve">تاريخ التأليف: 3 شوال 898ه-</w:t>
      </w:r>
    </w:p>
    <w:p>
      <w:pPr>
        <w:pStyle w:val="BookText"/>
      </w:pPr>
      <w:r>
        <w:rPr>
          <w:rFonts w:ascii="Amiri" w:hAnsi="Amiri" w:eastAsia="Amiri" w:cs="Amiri"/>
          <w:lang w:bidi="ar-SA"/>
          <w:color w:val="111111"/>
          <w:sz w:val="28"/>
          <w:szCs w:val="28"/>
          <w:rtl/>
        </w:rPr>
        <w:t xml:space="preserve">أوّله: الحمد لله الملهم لحمده والصلاة والسلام على سيدنا محمّد واله ... هذا شرح لطيف على قواعد الإعراب سألنيه بعض الأصحاب</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:32 551549 (38 نسخة)]</w:t>
      </w:r>
    </w:p>
    <w:p>
      <w:pPr>
        <w:pStyle w:val="BookText"/>
      </w:pPr>
      <w:r>
        <w:rPr>
          <w:rFonts w:ascii="Amiri" w:hAnsi="Amiri" w:eastAsia="Amiri" w:cs="Amiri"/>
          <w:lang w:bidi="ar-SA"/>
          <w:color w:val="111111"/>
          <w:sz w:val="28"/>
          <w:szCs w:val="28"/>
          <w:rtl/>
        </w:rPr>
        <w:t xml:space="preserve">68984 . كربلاء؛ العتبة العباسية؛ رقم المخطوط : 335</w:t>
      </w:r>
    </w:p>
    <w:p>
      <w:pPr>
        <w:pStyle w:val="BookText"/>
      </w:pPr>
      <w:r>
        <w:rPr>
          <w:rFonts w:ascii="Amiri" w:hAnsi="Amiri" w:eastAsia="Amiri" w:cs="Amiri"/>
          <w:lang w:bidi="ar-SA"/>
          <w:color w:val="111111"/>
          <w:sz w:val="28"/>
          <w:szCs w:val="28"/>
          <w:rtl/>
        </w:rPr>
        <w:t xml:space="preserve">أوّلها: مطابق؛ آخرها :والصلاة والتسليم على سيدنا محمّد أتم النبي وعلى آله وصحبه أجمعين تك الشرح المبارك بحمد الله وعونه وحسن توفيقه.</w:t>
      </w:r>
    </w:p>
    <w:p>
      <w:pPr>
        <w:pStyle w:val="BookText"/>
      </w:pPr>
      <w:r>
        <w:rPr>
          <w:rFonts w:ascii="IRNazanin" w:hAnsi="IRNazanin" w:eastAsia="IRNazanin" w:cs="IRNazanin"/>
          <w:lang w:bidi="fa-IR"/>
          <w:color w:val="111111"/>
          <w:sz w:val="28"/>
          <w:szCs w:val="28"/>
          <w:rtl/>
        </w:rPr>
        <w:t xml:space="preserve">نسخ، کا :مجهول ،تا :القرن 10ه- 47 ق 20*14سم [ف: 1-373]</w:t>
      </w:r>
    </w:p>
    <w:p>
      <w:pPr>
        <w:pStyle w:val="BookText"/>
      </w:pPr>
      <w:r>
        <w:rPr>
          <w:rFonts w:ascii="Times New Roman" w:hAnsi="Times New Roman" w:eastAsia="Times New Roman" w:cs="Times New Roman"/>
          <w:lang w:val="en-US" w:bidi="en-US"/>
          <w:color w:val="111111"/>
          <w:sz w:val="28"/>
          <w:szCs w:val="28"/>
          <w:rtl/>
        </w:rPr>
        <w:t xml:space="preserve">68985.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4931</w:t>
      </w:r>
    </w:p>
    <w:p>
      <w:pPr>
        <w:pStyle w:val="BookText"/>
      </w:pPr>
      <w:r>
        <w:rPr>
          <w:rFonts w:ascii="IRNazanin" w:hAnsi="IRNazanin" w:eastAsia="IRNazanin" w:cs="IRNazanin"/>
          <w:lang w:bidi="fa-IR"/>
          <w:color w:val="111111"/>
          <w:sz w:val="28"/>
          <w:szCs w:val="28"/>
          <w:rtl/>
        </w:rPr>
        <w:t xml:space="preserve">کا: عبد الله بن عبد الحي سبط بني السلويني المشهور ابن القوق، تا: 1031ه-، 62ص</w:t>
      </w:r>
    </w:p>
    <w:p>
      <w:pPr>
        <w:pStyle w:val="BookText"/>
      </w:pPr>
      <w:r>
        <w:rPr>
          <w:rFonts w:ascii="IRNazanin" w:hAnsi="IRNazanin" w:eastAsia="IRNazanin" w:cs="IRNazanin"/>
          <w:lang w:bidi="fa-IR"/>
          <w:color w:val="111111"/>
          <w:sz w:val="28"/>
          <w:szCs w:val="28"/>
          <w:rtl/>
        </w:rPr>
        <w:t xml:space="preserve">[ف: 1-436]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68986.</w:t>
      </w:r>
    </w:p>
    <w:p>
      <w:pPr>
        <w:pStyle w:val="BookText"/>
      </w:pPr>
      <w:r>
        <w:rPr>
          <w:rFonts w:ascii="IRNazanin" w:hAnsi="IRNazanin" w:eastAsia="IRNazanin" w:cs="IRNazanin"/>
          <w:lang w:bidi="fa-IR"/>
          <w:color w:val="111111"/>
          <w:sz w:val="28"/>
          <w:szCs w:val="28"/>
          <w:rtl/>
        </w:rPr>
        <w:t xml:space="preserve">بغداد؛ دار المخطوطات؛ رقم المخطوط : 1194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بن عبد الحي البيلوني ،تا :1031ه-؛ 72 ص 23 س، 20/5*15سم [المتحف</w:t>
      </w:r>
    </w:p>
    <w:p>
      <w:pPr>
        <w:pStyle w:val="BookText"/>
      </w:pPr>
      <w:r>
        <w:rPr>
          <w:rFonts w:ascii="Amiri" w:hAnsi="Amiri" w:eastAsia="Amiri" w:cs="Amiri"/>
          <w:lang w:bidi="ar-SA"/>
          <w:color w:val="111111"/>
          <w:sz w:val="28"/>
          <w:szCs w:val="28"/>
          <w:rtl/>
        </w:rPr>
        <w:t xml:space="preserve">العراقي - ف: اللغوية -75]</w:t>
      </w:r>
    </w:p>
    <w:p>
      <w:pPr>
        <w:pStyle w:val="BookText"/>
      </w:pPr>
      <w:r>
        <w:rPr>
          <w:rFonts w:ascii="Times New Roman" w:hAnsi="Times New Roman" w:eastAsia="Times New Roman" w:cs="Times New Roman"/>
          <w:lang w:val="en-US" w:bidi="en-US"/>
          <w:color w:val="111111"/>
          <w:sz w:val="28"/>
          <w:szCs w:val="28"/>
          <w:rtl/>
        </w:rPr>
        <w:t xml:space="preserve">68987.</w:t>
      </w:r>
    </w:p>
    <w:p>
      <w:pPr>
        <w:pStyle w:val="BookText"/>
      </w:pPr>
      <w:r>
        <w:rPr>
          <w:rFonts w:ascii="Amiri" w:hAnsi="Amiri" w:eastAsia="Amiri" w:cs="Amiri"/>
          <w:lang w:bidi="ar-SA"/>
          <w:color w:val="111111"/>
          <w:sz w:val="28"/>
          <w:szCs w:val="28"/>
          <w:rtl/>
        </w:rPr>
        <w:t xml:space="preserve">بغداد ،محفوظ، حسين علي (دكتور)؛ رقم المخطوط : 283/3</w:t>
      </w:r>
    </w:p>
    <w:p>
      <w:pPr>
        <w:pStyle w:val="BookText"/>
      </w:pPr>
      <w:r>
        <w:rPr>
          <w:rFonts w:ascii="IRNazanin" w:hAnsi="IRNazanin" w:eastAsia="IRNazanin" w:cs="IRNazanin"/>
          <w:lang w:bidi="fa-IR"/>
          <w:color w:val="111111"/>
          <w:sz w:val="28"/>
          <w:szCs w:val="28"/>
          <w:rtl/>
        </w:rPr>
        <w:t xml:space="preserve">کا :مجهول ،تا: 1062 ه- [ معهد المخطوطات العربية : 6-52]</w:t>
      </w:r>
    </w:p>
    <w:p>
      <w:pPr>
        <w:pStyle w:val="BookText"/>
      </w:pPr>
      <w:r>
        <w:rPr>
          <w:rFonts w:ascii="Times New Roman" w:hAnsi="Times New Roman" w:eastAsia="Times New Roman" w:cs="Times New Roman"/>
          <w:lang w:val="en-US" w:bidi="en-US"/>
          <w:color w:val="111111"/>
          <w:sz w:val="28"/>
          <w:szCs w:val="28"/>
          <w:rtl/>
        </w:rPr>
        <w:t xml:space="preserve">68988.</w:t>
      </w:r>
    </w:p>
    <w:p>
      <w:pPr>
        <w:pStyle w:val="BookText"/>
      </w:pPr>
      <w:r>
        <w:rPr>
          <w:rFonts w:ascii="Amiri" w:hAnsi="Amiri" w:eastAsia="Amiri" w:cs="Amiri"/>
          <w:lang w:bidi="ar-SA"/>
          <w:color w:val="111111"/>
          <w:sz w:val="28"/>
          <w:szCs w:val="28"/>
          <w:rtl/>
        </w:rPr>
        <w:t xml:space="preserve">الموصل ؛ المدرسة اليونسية (في الأوقاف العامة)؛ رقم المخطوط : 64</w:t>
      </w:r>
    </w:p>
    <w:p>
      <w:pPr>
        <w:pStyle w:val="BookText"/>
      </w:pPr>
      <w:r>
        <w:rPr>
          <w:rFonts w:ascii="Amiri" w:hAnsi="Amiri" w:eastAsia="Amiri" w:cs="Amiri"/>
          <w:lang w:bidi="ar-SA"/>
          <w:color w:val="111111"/>
          <w:sz w:val="28"/>
          <w:szCs w:val="28"/>
          <w:rtl/>
        </w:rPr>
        <w:t xml:space="preserve">كا: إبراهيم بن المهتدي الحنفي، تا :1084ه- 39ق، 21*16سم [الأوقاف العامة - الموصل:</w:t>
      </w:r>
    </w:p>
    <w:p>
      <w:pPr>
        <w:pStyle w:val="BookText"/>
      </w:pPr>
      <w:r>
        <w:rPr>
          <w:rFonts w:ascii="Times New Roman" w:hAnsi="Times New Roman" w:eastAsia="Times New Roman" w:cs="Times New Roman"/>
          <w:lang w:val="en-US" w:bidi="en-US"/>
          <w:color w:val="111111"/>
          <w:sz w:val="28"/>
          <w:szCs w:val="28"/>
          <w:rtl/>
        </w:rPr>
        <w:t xml:space="preserve">8-31 ]</w:t>
      </w:r>
    </w:p>
    <w:p>
      <w:pPr>
        <w:pStyle w:val="BookText"/>
      </w:pPr>
      <w:r>
        <w:rPr>
          <w:rFonts w:ascii="Amiri" w:hAnsi="Amiri" w:eastAsia="Amiri" w:cs="Amiri"/>
          <w:lang w:bidi="ar-SA"/>
          <w:color w:val="111111"/>
          <w:sz w:val="28"/>
          <w:szCs w:val="28"/>
          <w:rtl/>
        </w:rPr>
        <w:t xml:space="preserve">68989 . بغداد؛ عباس عزاوي المحامي (في دار المخطوطات)؛ رقم المخطوط : 11329/1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:إسماعيل بن خليل الحديثي، تا: 1094ه-؛ 84 ص ، 21س، 20*14سم [المورد : 65-236]</w:t>
      </w:r>
    </w:p>
    <w:p>
      <w:pPr>
        <w:pStyle w:val="BookText"/>
      </w:pPr>
      <w:r>
        <w:rPr>
          <w:rFonts w:ascii="Times New Roman" w:hAnsi="Times New Roman" w:eastAsia="Times New Roman" w:cs="Times New Roman"/>
          <w:lang w:val="en-US" w:bidi="en-US"/>
          <w:color w:val="111111"/>
          <w:sz w:val="28"/>
          <w:szCs w:val="28"/>
          <w:rtl/>
        </w:rPr>
        <w:t xml:space="preserve">68990.</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 9036/2</w:t>
      </w:r>
    </w:p>
    <w:p>
      <w:pPr>
        <w:pStyle w:val="BookText"/>
      </w:pPr>
      <w:r>
        <w:rPr>
          <w:rFonts w:ascii="IRNazanin" w:hAnsi="IRNazanin" w:eastAsia="IRNazanin" w:cs="IRNazanin"/>
          <w:lang w:bidi="fa-IR"/>
          <w:color w:val="111111"/>
          <w:sz w:val="28"/>
          <w:szCs w:val="28"/>
          <w:rtl/>
        </w:rPr>
        <w:t xml:space="preserve">کا :مجهول ،تا :القرن 11ه- 146 ص 11س، 21*15سم [المورد: 65-236]</w:t>
      </w:r>
    </w:p>
    <w:p>
      <w:pPr>
        <w:pStyle w:val="BookText"/>
      </w:pPr>
      <w:r>
        <w:rPr>
          <w:rFonts w:ascii="Amiri" w:hAnsi="Amiri" w:eastAsia="Amiri" w:cs="Amiri"/>
          <w:lang w:bidi="ar-SA"/>
          <w:color w:val="111111"/>
          <w:sz w:val="28"/>
          <w:szCs w:val="28"/>
          <w:rtl/>
        </w:rPr>
        <w:t xml:space="preserve">68991 . بغداد؛ خزانة أحمد سالم الكيلاني( في دار المخطوطات)؛ رقم المخطوط: 39139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کا:الله عبد بن عباس الجاكبري ،تا: 1118ه-؛ 110 ص 15س، 21/5*15/5 سم [المورد</w:t>
      </w:r>
    </w:p>
    <w:p>
      <w:pPr>
        <w:pStyle w:val="BookText"/>
      </w:pPr>
      <w:r>
        <w:rPr>
          <w:rFonts w:ascii="Times New Roman" w:hAnsi="Times New Roman" w:eastAsia="Times New Roman" w:cs="Times New Roman"/>
          <w:lang w:val="en-US" w:bidi="en-US"/>
          <w:color w:val="111111"/>
          <w:sz w:val="28"/>
          <w:szCs w:val="28"/>
          <w:rtl/>
        </w:rPr>
        <w:t xml:space="preserve">111/29-4]</w:t>
      </w:r>
    </w:p>
    <w:p>
      <w:pPr>
        <w:pStyle w:val="BookText"/>
      </w:pPr>
      <w:r>
        <w:rPr>
          <w:rFonts w:ascii="Amiri" w:hAnsi="Amiri" w:eastAsia="Amiri" w:cs="Amiri"/>
          <w:lang w:bidi="ar-SA"/>
          <w:color w:val="111111"/>
          <w:sz w:val="28"/>
          <w:szCs w:val="28"/>
          <w:rtl/>
        </w:rPr>
        <w:t xml:space="preserve">68992 . البصرة ؛ المكتبة العباسية (باش أعيان )رقم المخطوط : 185</w:t>
      </w:r>
    </w:p>
    <w:p>
      <w:pPr>
        <w:pStyle w:val="BookText"/>
      </w:pPr>
      <w:r>
        <w:rPr>
          <w:rFonts w:ascii="IRNazanin" w:hAnsi="IRNazanin" w:eastAsia="IRNazanin" w:cs="IRNazanin"/>
          <w:lang w:bidi="fa-IR"/>
          <w:color w:val="111111"/>
          <w:sz w:val="28"/>
          <w:szCs w:val="28"/>
          <w:rtl/>
        </w:rPr>
        <w:t xml:space="preserve">کا :مجهول، تا: 5 رجب 1120ه- 66 ص، 21*16سم [ف: 149]</w:t>
      </w:r>
    </w:p>
    <w:p>
      <w:pPr>
        <w:pStyle w:val="BookText"/>
      </w:pPr>
      <w:r>
        <w:rPr>
          <w:rFonts w:ascii="Amiri" w:hAnsi="Amiri" w:eastAsia="Amiri" w:cs="Amiri"/>
          <w:lang w:bidi="ar-SA"/>
          <w:color w:val="111111"/>
          <w:sz w:val="28"/>
          <w:szCs w:val="28"/>
          <w:rtl/>
        </w:rPr>
        <w:t xml:space="preserve">68993 . الموصل؛ مدرسة الحجيات ( في الأوقاف العامة)؛ رقم المخطوط : 14/13</w:t>
      </w:r>
    </w:p>
    <w:p>
      <w:pPr>
        <w:pStyle w:val="BookText"/>
      </w:pPr>
      <w:r>
        <w:rPr>
          <w:rFonts w:ascii="Amiri" w:hAnsi="Amiri" w:eastAsia="Amiri" w:cs="Amiri"/>
          <w:lang w:bidi="ar-SA"/>
          <w:color w:val="111111"/>
          <w:sz w:val="28"/>
          <w:szCs w:val="28"/>
          <w:rtl/>
        </w:rPr>
        <w:t xml:space="preserve">أوّلها :الباء متعلقة بفعل محذوف تقديره افتتح</w:t>
      </w:r>
    </w:p>
    <w:p>
      <w:pPr>
        <w:pStyle w:val="BookText"/>
      </w:pPr>
      <w:r>
        <w:rPr>
          <w:rFonts w:ascii="Amiri" w:hAnsi="Amiri" w:eastAsia="Amiri" w:cs="Amiri"/>
          <w:lang w:bidi="ar-SA"/>
          <w:color w:val="111111"/>
          <w:sz w:val="28"/>
          <w:szCs w:val="28"/>
          <w:rtl/>
        </w:rPr>
        <w:t xml:space="preserve">كا :ملا بكر بن الحاج خليل الموصلي ،تا :1123ه- ناقصة: الأول؛ 60ق، 16*21سم</w:t>
      </w:r>
    </w:p>
    <w:p>
      <w:pPr>
        <w:pStyle w:val="BookText"/>
      </w:pPr>
      <w:r>
        <w:rPr>
          <w:rFonts w:ascii="Amiri" w:hAnsi="Amiri" w:eastAsia="Amiri" w:cs="Amiri"/>
          <w:lang w:bidi="ar-SA"/>
          <w:color w:val="111111"/>
          <w:sz w:val="28"/>
          <w:szCs w:val="28"/>
          <w:rtl/>
        </w:rPr>
        <w:t xml:space="preserve">[الأوقاف العامة - الموصل: 3-69]</w:t>
      </w:r>
    </w:p>
    <w:p>
      <w:pPr>
        <w:pStyle w:val="BookText"/>
      </w:pPr>
      <w:r>
        <w:rPr>
          <w:rFonts w:ascii="Amiri" w:hAnsi="Amiri" w:eastAsia="Amiri" w:cs="Amiri"/>
          <w:lang w:bidi="ar-SA"/>
          <w:color w:val="111111"/>
          <w:sz w:val="28"/>
          <w:szCs w:val="28"/>
          <w:rtl/>
        </w:rPr>
        <w:t xml:space="preserve">68994 . بغداد؛ المكتبة القادرية؛ رقم المخطوط : 989</w:t>
      </w:r>
    </w:p>
    <w:p>
      <w:pPr>
        <w:pStyle w:val="BookText"/>
      </w:pPr>
      <w:r>
        <w:rPr>
          <w:rFonts w:ascii="Amiri" w:hAnsi="Amiri" w:eastAsia="Amiri" w:cs="Amiri"/>
          <w:lang w:bidi="ar-SA"/>
          <w:color w:val="111111"/>
          <w:sz w:val="28"/>
          <w:szCs w:val="28"/>
          <w:rtl/>
        </w:rPr>
        <w:t xml:space="preserve">أوّلها :مطابق؛ آخرها :فختم كتابه بما ابتدأ به والله أعلم. ثم الحمد الله والصلوة على نبيه صلى الله عليه وآله وصحبه الأخيار وسلم تسليما كثيراً</w:t>
      </w:r>
    </w:p>
    <w:p>
      <w:pPr>
        <w:pStyle w:val="BookText"/>
      </w:pPr>
      <w:r>
        <w:rPr>
          <w:rFonts w:ascii="IRNazanin" w:hAnsi="IRNazanin" w:eastAsia="IRNazanin" w:cs="IRNazanin"/>
          <w:lang w:bidi="fa-IR"/>
          <w:color w:val="111111"/>
          <w:sz w:val="28"/>
          <w:szCs w:val="28"/>
          <w:rtl/>
        </w:rPr>
        <w:t xml:space="preserve">نسخ ،کا :حسين بن حاج حمزة الكاظمي، تا: 1127ه- النجف الأشرف؛ 40 ق، 19س،</w:t>
      </w:r>
    </w:p>
    <w:p>
      <w:pPr>
        <w:pStyle w:val="BookText"/>
      </w:pPr>
      <w:r>
        <w:rPr>
          <w:rFonts w:ascii="IRNazanin" w:hAnsi="IRNazanin" w:eastAsia="IRNazanin" w:cs="IRNazanin"/>
          <w:lang w:bidi="fa-IR"/>
          <w:color w:val="111111"/>
          <w:sz w:val="28"/>
          <w:szCs w:val="28"/>
          <w:rtl/>
        </w:rPr>
        <w:t xml:space="preserve">13 *21سم [ف: 3-294]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68995 . الموصل؛ يحيى الجليلي؛ رقم المخطوط : 371</w:t>
      </w:r>
    </w:p>
    <w:p>
      <w:pPr>
        <w:pStyle w:val="BookText"/>
      </w:pPr>
      <w:r>
        <w:rPr>
          <w:rFonts w:ascii="IRNazanin" w:hAnsi="IRNazanin" w:eastAsia="IRNazanin" w:cs="IRNazanin"/>
          <w:lang w:bidi="fa-IR"/>
          <w:color w:val="111111"/>
          <w:sz w:val="28"/>
          <w:szCs w:val="28"/>
          <w:rtl/>
        </w:rPr>
        <w:t xml:space="preserve">کا :مجهول، تا: 1128 ه- [ مخطوطات الموصل: 247]</w:t>
      </w:r>
    </w:p>
    <w:p>
      <w:pPr>
        <w:pStyle w:val="BookText"/>
      </w:pPr>
      <w:r>
        <w:rPr>
          <w:rFonts w:ascii="Times New Roman" w:hAnsi="Times New Roman" w:eastAsia="Times New Roman" w:cs="Times New Roman"/>
          <w:lang w:val="en-US" w:bidi="en-US"/>
          <w:color w:val="111111"/>
          <w:sz w:val="28"/>
          <w:szCs w:val="28"/>
          <w:rtl/>
        </w:rPr>
        <w:t xml:space="preserve">68996.</w:t>
      </w:r>
    </w:p>
    <w:p>
      <w:pPr>
        <w:pStyle w:val="BookText"/>
      </w:pPr>
      <w:r>
        <w:rPr>
          <w:rFonts w:ascii="IRNazanin" w:hAnsi="IRNazanin" w:eastAsia="IRNazanin" w:cs="IRNazanin"/>
          <w:lang w:bidi="fa-IR"/>
          <w:color w:val="111111"/>
          <w:sz w:val="28"/>
          <w:szCs w:val="28"/>
          <w:rtl/>
        </w:rPr>
        <w:t xml:space="preserve">بغداد؛ دار المخطوطات؛ رقم المخطوط : 1296</w:t>
      </w:r>
    </w:p>
    <w:p>
      <w:pPr>
        <w:pStyle w:val="BookText"/>
      </w:pPr>
      <w:r>
        <w:rPr>
          <w:rFonts w:ascii="Amiri" w:hAnsi="Amiri" w:eastAsia="Amiri" w:cs="Amiri"/>
          <w:lang w:bidi="ar-SA"/>
          <w:color w:val="111111"/>
          <w:sz w:val="28"/>
          <w:szCs w:val="28"/>
          <w:rtl/>
        </w:rPr>
        <w:t xml:space="preserve">كا :عبد المعطي الخليلي تا: 1136ه-، 74 ص 25 س، 20*14سم [المتحف العراقي - ف:</w:t>
      </w:r>
    </w:p>
    <w:p>
      <w:pPr>
        <w:pStyle w:val="BookText"/>
      </w:pPr>
      <w:r>
        <w:rPr>
          <w:rFonts w:ascii="Amiri" w:hAnsi="Amiri" w:eastAsia="Amiri" w:cs="Amiri"/>
          <w:lang w:bidi="ar-SA"/>
          <w:color w:val="111111"/>
          <w:sz w:val="28"/>
          <w:szCs w:val="28"/>
          <w:rtl/>
        </w:rPr>
        <w:t xml:space="preserve">اللغوية - 76]</w:t>
      </w:r>
    </w:p>
    <w:p>
      <w:pPr>
        <w:pStyle w:val="BookText"/>
      </w:pPr>
      <w:r>
        <w:rPr>
          <w:rFonts w:ascii="Times New Roman" w:hAnsi="Times New Roman" w:eastAsia="Times New Roman" w:cs="Times New Roman"/>
          <w:lang w:val="en-US" w:bidi="en-US"/>
          <w:color w:val="111111"/>
          <w:sz w:val="28"/>
          <w:szCs w:val="28"/>
          <w:rtl/>
        </w:rPr>
        <w:t xml:space="preserve">68997.</w:t>
      </w:r>
    </w:p>
    <w:p>
      <w:pPr>
        <w:pStyle w:val="BookText"/>
      </w:pPr>
      <w:r>
        <w:rPr>
          <w:rFonts w:ascii="Amiri" w:hAnsi="Amiri" w:eastAsia="Amiri" w:cs="Amiri"/>
          <w:lang w:bidi="ar-SA"/>
          <w:color w:val="111111"/>
          <w:sz w:val="28"/>
          <w:szCs w:val="28"/>
          <w:rtl/>
        </w:rPr>
        <w:t xml:space="preserve">بغداد؛ خزانة آل السنوي( في دار المخطوطات)؛ رقم المخطوط : 5696</w:t>
      </w:r>
    </w:p>
    <w:p>
      <w:pPr>
        <w:pStyle w:val="BookText"/>
      </w:pPr>
      <w:r>
        <w:rPr>
          <w:rFonts w:ascii="IRNazanin" w:hAnsi="IRNazanin" w:eastAsia="IRNazanin" w:cs="IRNazanin"/>
          <w:lang w:bidi="fa-IR"/>
          <w:color w:val="111111"/>
          <w:sz w:val="28"/>
          <w:szCs w:val="28"/>
          <w:rtl/>
        </w:rPr>
        <w:t xml:space="preserve">کا :مجهول، تا :1171ه- 98 ص ، 10 15سم [المورد: 3 و 4-212]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4282</w:t>
      </w:r>
    </w:p>
    <w:p>
      <w:pPr>
        <w:pStyle w:val="BookText"/>
      </w:pPr>
      <w:r>
        <w:rPr>
          <w:rFonts w:ascii="Amiri" w:hAnsi="Amiri" w:eastAsia="Amiri" w:cs="Amiri"/>
          <w:lang w:bidi="ar-SA"/>
          <w:color w:val="111111"/>
          <w:sz w:val="28"/>
          <w:szCs w:val="28"/>
          <w:rtl/>
        </w:rPr>
        <w:t xml:space="preserve">مصدر التصوير :النسخة السابقة نفسها [ف: 1-436]</w:t>
      </w:r>
    </w:p>
    <w:p>
      <w:pPr>
        <w:pStyle w:val="BookText"/>
      </w:pPr>
      <w:r>
        <w:rPr>
          <w:rFonts w:ascii="Amiri" w:hAnsi="Amiri" w:eastAsia="Amiri" w:cs="Amiri"/>
          <w:lang w:bidi="ar-SA"/>
          <w:color w:val="111111"/>
          <w:sz w:val="28"/>
          <w:szCs w:val="28"/>
          <w:rtl/>
        </w:rPr>
        <w:t xml:space="preserve">68998 . الموصل؛ خزانة ميسر صالح الامين (في الأوقاف العامة)؛ رقم المخطوط: 45/2</w:t>
      </w:r>
    </w:p>
    <w:p>
      <w:pPr>
        <w:pStyle w:val="BookText"/>
      </w:pPr>
      <w:r>
        <w:rPr>
          <w:rFonts w:ascii="IRNazanin" w:hAnsi="IRNazanin" w:eastAsia="IRNazanin" w:cs="IRNazanin"/>
          <w:lang w:bidi="fa-IR"/>
          <w:color w:val="111111"/>
          <w:sz w:val="28"/>
          <w:szCs w:val="28"/>
          <w:rtl/>
        </w:rPr>
        <w:t xml:space="preserve">نسخ، کا :مجهول، تا :1174ه- 16*23سم [الأوقاف العامة - الموصل: 6-290]</w:t>
      </w:r>
    </w:p>
    <w:p>
      <w:pPr>
        <w:pStyle w:val="BookText"/>
      </w:pPr>
      <w:r>
        <w:rPr>
          <w:rFonts w:ascii="Amiri" w:hAnsi="Amiri" w:eastAsia="Amiri" w:cs="Amiri"/>
          <w:lang w:bidi="ar-SA"/>
          <w:color w:val="111111"/>
          <w:sz w:val="28"/>
          <w:szCs w:val="28"/>
          <w:rtl/>
        </w:rPr>
        <w:t xml:space="preserve">68999 . الموصل؛ المدرسة الحسنية (في الأوقاف العامة)؛ رقم المخطوط : 25/39/1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:الحاجي بكر كيلان الموصلي ،تا: 1175ه- [الأوقاف العامة - الموصل: 1-220]</w:t>
      </w:r>
    </w:p>
    <w:p>
      <w:pPr>
        <w:pStyle w:val="BookText"/>
      </w:pPr>
      <w:r>
        <w:rPr>
          <w:rFonts w:ascii="Times New Roman" w:hAnsi="Times New Roman" w:eastAsia="Times New Roman" w:cs="Times New Roman"/>
          <w:lang w:val="en-US" w:bidi="en-US"/>
          <w:color w:val="111111"/>
          <w:sz w:val="28"/>
          <w:szCs w:val="28"/>
          <w:rtl/>
        </w:rPr>
        <w:t xml:space="preserve">69000.</w:t>
      </w:r>
    </w:p>
    <w:p>
      <w:pPr>
        <w:pStyle w:val="BookText"/>
      </w:pPr>
      <w:r>
        <w:rPr>
          <w:rFonts w:ascii="Amiri" w:hAnsi="Amiri" w:eastAsia="Amiri" w:cs="Amiri"/>
          <w:lang w:bidi="ar-SA"/>
          <w:color w:val="111111"/>
          <w:sz w:val="28"/>
          <w:szCs w:val="28"/>
          <w:rtl/>
        </w:rPr>
        <w:t xml:space="preserve">بغداد؛ مكتبة الأوقاف العامة؛ رقم المخطوط : 1456/1</w:t>
      </w:r>
    </w:p>
    <w:p>
      <w:pPr>
        <w:pStyle w:val="BookText"/>
      </w:pPr>
      <w:r>
        <w:rPr>
          <w:rFonts w:ascii="IRNazanin" w:hAnsi="IRNazanin" w:eastAsia="IRNazanin" w:cs="IRNazanin"/>
          <w:lang w:bidi="fa-IR"/>
          <w:color w:val="111111"/>
          <w:sz w:val="28"/>
          <w:szCs w:val="28"/>
          <w:rtl/>
        </w:rPr>
        <w:t xml:space="preserve">کا :عبد القادر بن محمّد ،تا: 1180ه- 49 ق، 22*16سم [ف: 3-357]</w:t>
      </w:r>
    </w:p>
    <w:p>
      <w:pPr>
        <w:pStyle w:val="BookText"/>
      </w:pPr>
      <w:r>
        <w:rPr>
          <w:rFonts w:ascii="Amiri" w:hAnsi="Amiri" w:eastAsia="Amiri" w:cs="Amiri"/>
          <w:lang w:bidi="ar-SA"/>
          <w:color w:val="111111"/>
          <w:sz w:val="28"/>
          <w:szCs w:val="28"/>
          <w:rtl/>
        </w:rPr>
        <w:t xml:space="preserve">69001 . السليمانية؛ مكتبة الأوقاف المركزية؛ رقم المخطوط : 11/113ت 3275</w:t>
      </w:r>
    </w:p>
    <w:p>
      <w:pPr>
        <w:pStyle w:val="BookText"/>
      </w:pPr>
      <w:r>
        <w:rPr>
          <w:rFonts w:ascii="Amiri" w:hAnsi="Amiri" w:eastAsia="Amiri" w:cs="Amiri"/>
          <w:lang w:bidi="ar-SA"/>
          <w:color w:val="111111"/>
          <w:sz w:val="28"/>
          <w:szCs w:val="28"/>
          <w:rtl/>
        </w:rPr>
        <w:t xml:space="preserve">أوّلها :مطابق؛ آخرها :وفي هذا القدر الذي ذكره المصنف كفاية لمن تامله التأهل أصل في افتتاحه حيث قال تقتضي بمتاملها جادة الصواب</w:t>
      </w:r>
    </w:p>
    <w:p>
      <w:pPr>
        <w:pStyle w:val="BookText"/>
      </w:pPr>
      <w:r>
        <w:rPr>
          <w:rFonts w:ascii="IRNazanin" w:hAnsi="IRNazanin" w:eastAsia="IRNazanin" w:cs="IRNazanin"/>
          <w:lang w:bidi="fa-IR"/>
          <w:color w:val="111111"/>
          <w:sz w:val="28"/>
          <w:szCs w:val="28"/>
          <w:rtl/>
        </w:rPr>
        <w:t xml:space="preserve">کا :عبد الرحمن ابن عثمان، تا :1184ه- منطقة الخوشناو؛ 44ق، 14س، 21*16سم</w:t>
      </w:r>
    </w:p>
    <w:p>
      <w:pPr>
        <w:pStyle w:val="BookText"/>
      </w:pPr>
      <w:r>
        <w:rPr>
          <w:rFonts w:ascii="IRNazanin" w:hAnsi="IRNazanin" w:eastAsia="IRNazanin" w:cs="IRNazanin"/>
          <w:lang w:bidi="fa-IR"/>
          <w:color w:val="111111"/>
          <w:sz w:val="28"/>
          <w:szCs w:val="28"/>
          <w:rtl/>
        </w:rPr>
        <w:t xml:space="preserve">[ف: 5-174]</w:t>
      </w:r>
    </w:p>
    <w:p>
      <w:pPr>
        <w:pStyle w:val="BookText"/>
      </w:pPr>
      <w:r>
        <w:rPr>
          <w:rFonts w:ascii="Amiri" w:hAnsi="Amiri" w:eastAsia="Amiri" w:cs="Amiri"/>
          <w:lang w:bidi="ar-SA"/>
          <w:color w:val="111111"/>
          <w:sz w:val="28"/>
          <w:szCs w:val="28"/>
          <w:rtl/>
        </w:rPr>
        <w:t xml:space="preserve">69002 . الموصل؛ المدرسة اليونسية (في الأوقاف العامة)؛ رقم المخطوط : 78/1</w:t>
      </w:r>
    </w:p>
    <w:p>
      <w:pPr>
        <w:pStyle w:val="BookText"/>
      </w:pPr>
      <w:r>
        <w:rPr>
          <w:rFonts w:ascii="Amiri" w:hAnsi="Amiri" w:eastAsia="Amiri" w:cs="Amiri"/>
          <w:lang w:bidi="ar-SA"/>
          <w:color w:val="111111"/>
          <w:sz w:val="28"/>
          <w:szCs w:val="28"/>
          <w:rtl/>
        </w:rPr>
        <w:t xml:space="preserve">كا: ملا علي بن ملا محمّد الحاج اذياب، تا: 1185ه- [ الأوقاف العامة - الموصل: 8-36]</w:t>
      </w:r>
    </w:p>
    <w:p>
      <w:pPr>
        <w:pStyle w:val="BookText"/>
      </w:pPr>
      <w:r>
        <w:rPr>
          <w:rFonts w:ascii="Amiri" w:hAnsi="Amiri" w:eastAsia="Amiri" w:cs="Amiri"/>
          <w:lang w:bidi="ar-SA"/>
          <w:color w:val="111111"/>
          <w:sz w:val="28"/>
          <w:szCs w:val="28"/>
          <w:rtl/>
        </w:rPr>
        <w:t xml:space="preserve">69003 .الموصل ؛ المكتبة المركزية؛ رقم المخطوط: 142/2</w:t>
      </w:r>
    </w:p>
    <w:p>
      <w:pPr>
        <w:pStyle w:val="BookText"/>
      </w:pPr>
      <w:r>
        <w:rPr>
          <w:rFonts w:ascii="IRNazanin" w:hAnsi="IRNazanin" w:eastAsia="IRNazanin" w:cs="IRNazanin"/>
          <w:lang w:bidi="fa-IR"/>
          <w:color w:val="111111"/>
          <w:sz w:val="28"/>
          <w:szCs w:val="28"/>
          <w:rtl/>
        </w:rPr>
        <w:t xml:space="preserve">کا :ملا سالم، تا: 1191ه-[ مجلة المجمع العلمي العراقي: مجلد 15-316]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4875</w:t>
      </w:r>
    </w:p>
    <w:p>
      <w:pPr>
        <w:pStyle w:val="BookText"/>
      </w:pPr>
      <w:r>
        <w:rPr>
          <w:rFonts w:ascii="Amiri" w:hAnsi="Amiri" w:eastAsia="Amiri" w:cs="Amiri"/>
          <w:lang w:bidi="ar-SA"/>
          <w:color w:val="111111"/>
          <w:sz w:val="28"/>
          <w:szCs w:val="28"/>
          <w:rtl/>
        </w:rPr>
        <w:t xml:space="preserve">مصدر التصوير: النسخة السابقة نفسها؛ 91 ص [ف: 1-436]</w:t>
      </w:r>
    </w:p>
    <w:p>
      <w:pPr>
        <w:pStyle w:val="BookText"/>
      </w:pPr>
      <w:r>
        <w:rPr>
          <w:rFonts w:ascii="Times New Roman" w:hAnsi="Times New Roman" w:eastAsia="Times New Roman" w:cs="Times New Roman"/>
          <w:lang w:val="en-US" w:bidi="en-US"/>
          <w:color w:val="111111"/>
          <w:sz w:val="28"/>
          <w:szCs w:val="28"/>
          <w:rtl/>
        </w:rPr>
        <w:t xml:space="preserve">69004.</w:t>
      </w:r>
    </w:p>
    <w:p>
      <w:pPr>
        <w:pStyle w:val="BookText"/>
      </w:pPr>
      <w:r>
        <w:rPr>
          <w:rFonts w:ascii="IRNazanin" w:hAnsi="IRNazanin" w:eastAsia="IRNazanin" w:cs="IRNazanin"/>
          <w:lang w:bidi="fa-IR"/>
          <w:color w:val="111111"/>
          <w:sz w:val="28"/>
          <w:szCs w:val="28"/>
          <w:rtl/>
        </w:rPr>
        <w:t xml:space="preserve">بغداد؛ دار المخطوطات؛ رقم المخطوط : 2405</w:t>
      </w:r>
    </w:p>
    <w:p>
      <w:pPr>
        <w:pStyle w:val="BookText"/>
      </w:pPr>
      <w:r>
        <w:rPr>
          <w:rFonts w:ascii="Amiri" w:hAnsi="Amiri" w:eastAsia="Amiri" w:cs="Amiri"/>
          <w:lang w:bidi="ar-SA"/>
          <w:color w:val="111111"/>
          <w:sz w:val="28"/>
          <w:szCs w:val="28"/>
          <w:rtl/>
        </w:rPr>
        <w:t xml:space="preserve">كا :إبراهيم الباني ،تا: 1200ه-؛ 76 ص 12 س، 16*22سم [المتحف العراقي - ف: اللغوية-</w:t>
      </w:r>
    </w:p>
    <w:p>
      <w:pPr>
        <w:pStyle w:val="BookText"/>
      </w:pPr>
      <w:r>
        <w:rPr>
          <w:rFonts w:ascii="Times New Roman" w:hAnsi="Times New Roman" w:eastAsia="Times New Roman" w:cs="Times New Roman"/>
          <w:lang w:val="en-US" w:bidi="en-US"/>
          <w:color w:val="111111"/>
          <w:sz w:val="28"/>
          <w:szCs w:val="28"/>
          <w:rtl/>
        </w:rPr>
        <w:t xml:space="preserve">76 ]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69005 . السليمانية؛ مكتبة الأوقاف المركزية؛ رقم المخطوط : 11/114ت/ 3010</w:t>
      </w:r>
    </w:p>
    <w:p>
      <w:pPr>
        <w:pStyle w:val="BookText"/>
      </w:pPr>
      <w:r>
        <w:rPr>
          <w:rFonts w:ascii="IRNazanin" w:hAnsi="IRNazanin" w:eastAsia="IRNazanin" w:cs="IRNazanin"/>
          <w:lang w:bidi="fa-IR"/>
          <w:color w:val="111111"/>
          <w:sz w:val="28"/>
          <w:szCs w:val="28"/>
          <w:rtl/>
        </w:rPr>
        <w:t xml:space="preserve">کا: محمّد بن ياسين ،تا: 1202ه-، 67ق، 11س، 20*15سم [ف 5-175]</w:t>
      </w:r>
    </w:p>
    <w:p>
      <w:pPr>
        <w:pStyle w:val="BookText"/>
      </w:pPr>
      <w:r>
        <w:rPr>
          <w:rFonts w:ascii="Amiri" w:hAnsi="Amiri" w:eastAsia="Amiri" w:cs="Amiri"/>
          <w:lang w:bidi="ar-SA"/>
          <w:color w:val="111111"/>
          <w:sz w:val="28"/>
          <w:szCs w:val="28"/>
          <w:rtl/>
        </w:rPr>
        <w:t xml:space="preserve">69006 . الموصل؛ مدرسة المحمودين (في الأوقاف العامة)؛ رقم المخطوط : 30/1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1205ه- 22*16سم [الأوقاف العامة - الموصل: 8-341]</w:t>
      </w:r>
    </w:p>
    <w:p>
      <w:pPr>
        <w:pStyle w:val="BookText"/>
      </w:pPr>
      <w:r>
        <w:rPr>
          <w:rFonts w:ascii="Times New Roman" w:hAnsi="Times New Roman" w:eastAsia="Times New Roman" w:cs="Times New Roman"/>
          <w:lang w:val="en-US" w:bidi="en-US"/>
          <w:color w:val="111111"/>
          <w:sz w:val="28"/>
          <w:szCs w:val="28"/>
          <w:rtl/>
        </w:rPr>
        <w:t xml:space="preserve">69007.</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57/1</w:t>
      </w:r>
    </w:p>
    <w:p>
      <w:pPr>
        <w:pStyle w:val="BookText"/>
      </w:pPr>
      <w:r>
        <w:rPr>
          <w:rFonts w:ascii="IRNazanin" w:hAnsi="IRNazanin" w:eastAsia="IRNazanin" w:cs="IRNazanin"/>
          <w:lang w:bidi="fa-IR"/>
          <w:color w:val="111111"/>
          <w:sz w:val="28"/>
          <w:szCs w:val="28"/>
          <w:rtl/>
        </w:rPr>
        <w:t xml:space="preserve">نسخ ،کا :مجهول، تا: 1221ه-، 16*22سم [الأوقاف العامة - الموصل: 6-28] -</w:t>
      </w:r>
    </w:p>
    <w:p>
      <w:pPr>
        <w:pStyle w:val="BookText"/>
      </w:pPr>
      <w:r>
        <w:rPr>
          <w:rFonts w:ascii="Amiri" w:hAnsi="Amiri" w:eastAsia="Amiri" w:cs="Amiri"/>
          <w:lang w:bidi="ar-SA"/>
          <w:color w:val="111111"/>
          <w:sz w:val="28"/>
          <w:szCs w:val="28"/>
          <w:rtl/>
        </w:rPr>
        <w:t xml:space="preserve">69008 . البصرة ؛المكتبة العباسية باش أعيان؛ رقم المخطوط: ح- 145/1</w:t>
      </w:r>
    </w:p>
    <w:p>
      <w:pPr>
        <w:pStyle w:val="BookText"/>
      </w:pPr>
      <w:r>
        <w:rPr>
          <w:rFonts w:ascii="Amiri" w:hAnsi="Amiri" w:eastAsia="Amiri" w:cs="Amiri"/>
          <w:lang w:bidi="ar-SA"/>
          <w:color w:val="111111"/>
          <w:sz w:val="28"/>
          <w:szCs w:val="28"/>
          <w:rtl/>
        </w:rPr>
        <w:t xml:space="preserve">كا:أحمد نور بن محمّد شريف الأنصاري، تا: 29 رجب 1233ه- 24*18سم [ف: 322]</w:t>
      </w:r>
    </w:p>
    <w:p>
      <w:pPr>
        <w:pStyle w:val="BookText"/>
      </w:pPr>
      <w:r>
        <w:rPr>
          <w:rFonts w:ascii="Times New Roman" w:hAnsi="Times New Roman" w:eastAsia="Times New Roman" w:cs="Times New Roman"/>
          <w:lang w:val="en-US" w:bidi="en-US"/>
          <w:color w:val="111111"/>
          <w:sz w:val="28"/>
          <w:szCs w:val="28"/>
          <w:rtl/>
        </w:rPr>
        <w:t xml:space="preserve">69009.</w:t>
      </w:r>
    </w:p>
    <w:p>
      <w:pPr>
        <w:pStyle w:val="BookText"/>
      </w:pPr>
      <w:r>
        <w:rPr>
          <w:rFonts w:ascii="Amiri" w:hAnsi="Amiri" w:eastAsia="Amiri" w:cs="Amiri"/>
          <w:lang w:bidi="ar-SA"/>
          <w:color w:val="111111"/>
          <w:sz w:val="28"/>
          <w:szCs w:val="28"/>
          <w:rtl/>
        </w:rPr>
        <w:t xml:space="preserve">بغداد؛ المكتبة القادرية رقم المخطوط 990</w:t>
      </w:r>
    </w:p>
    <w:p>
      <w:pPr>
        <w:pStyle w:val="BookText"/>
      </w:pPr>
      <w:r>
        <w:rPr>
          <w:rFonts w:ascii="IRNazanin" w:hAnsi="IRNazanin" w:eastAsia="IRNazanin" w:cs="IRNazanin"/>
          <w:lang w:bidi="fa-IR"/>
          <w:color w:val="111111"/>
          <w:sz w:val="28"/>
          <w:szCs w:val="28"/>
          <w:rtl/>
        </w:rPr>
        <w:t xml:space="preserve">نسخ ،کا: داود بن سید سلیمان الادهمي أصلا والشافعي مذهباً والقادري طريقة والهيتي مسكناً ،تا: 9 شعبان 1235ه-، 23 ،ق، 17س، 21*14/5سم [ف: 3-295]</w:t>
      </w:r>
    </w:p>
    <w:p>
      <w:pPr>
        <w:pStyle w:val="BookText"/>
      </w:pPr>
      <w:r>
        <w:rPr>
          <w:rFonts w:ascii="Times New Roman" w:hAnsi="Times New Roman" w:eastAsia="Times New Roman" w:cs="Times New Roman"/>
          <w:lang w:val="en-US" w:bidi="en-US"/>
          <w:color w:val="111111"/>
          <w:sz w:val="28"/>
          <w:szCs w:val="28"/>
          <w:rtl/>
        </w:rPr>
        <w:t xml:space="preserve">69010.</w:t>
      </w:r>
    </w:p>
    <w:p>
      <w:pPr>
        <w:pStyle w:val="BookText"/>
      </w:pPr>
      <w:r>
        <w:rPr>
          <w:rFonts w:ascii="IRNazanin" w:hAnsi="IRNazanin" w:eastAsia="IRNazanin" w:cs="IRNazanin"/>
          <w:lang w:bidi="fa-IR"/>
          <w:color w:val="111111"/>
          <w:sz w:val="28"/>
          <w:szCs w:val="28"/>
          <w:rtl/>
        </w:rPr>
        <w:t xml:space="preserve">بغداد؛ دار المخطوطات؛ رقم المخطوط : 3216</w:t>
      </w:r>
    </w:p>
    <w:p>
      <w:pPr>
        <w:pStyle w:val="BookText"/>
      </w:pPr>
      <w:r>
        <w:rPr>
          <w:rFonts w:ascii="IRNazanin" w:hAnsi="IRNazanin" w:eastAsia="IRNazanin" w:cs="IRNazanin"/>
          <w:lang w:bidi="fa-IR"/>
          <w:color w:val="111111"/>
          <w:sz w:val="28"/>
          <w:szCs w:val="28"/>
          <w:rtl/>
        </w:rPr>
        <w:t xml:space="preserve">کا :عبد القادر بن محمّد الصفار ،تا: 1237ه- 330 ص 15 س ، 20*15/5سم [المتحف العراقي - ف: اللغوية - 76]</w:t>
      </w:r>
    </w:p>
    <w:p>
      <w:pPr>
        <w:pStyle w:val="BookText"/>
      </w:pPr>
      <w:r>
        <w:rPr>
          <w:rFonts w:ascii="Amiri" w:hAnsi="Amiri" w:eastAsia="Amiri" w:cs="Amiri"/>
          <w:lang w:bidi="ar-SA"/>
          <w:color w:val="111111"/>
          <w:sz w:val="28"/>
          <w:szCs w:val="28"/>
          <w:rtl/>
        </w:rPr>
        <w:t xml:space="preserve">69011 . بغداد؛ عباس عزاوي المحامي( في دار المخطوطات)؛ رقم المخطوط : 11935</w:t>
      </w:r>
    </w:p>
    <w:p>
      <w:pPr>
        <w:pStyle w:val="BookText"/>
      </w:pPr>
      <w:r>
        <w:rPr>
          <w:rFonts w:ascii="Amiri" w:hAnsi="Amiri" w:eastAsia="Amiri" w:cs="Amiri"/>
          <w:lang w:bidi="ar-SA"/>
          <w:color w:val="111111"/>
          <w:sz w:val="28"/>
          <w:szCs w:val="28"/>
          <w:rtl/>
        </w:rPr>
        <w:t xml:space="preserve">كا :محمّد بن عبد الرحيم، تا: 1240ه- 256 ص 9 س، 15*10سم [المورد : 65-236]</w:t>
      </w:r>
    </w:p>
    <w:p>
      <w:pPr>
        <w:pStyle w:val="BookText"/>
      </w:pPr>
      <w:r>
        <w:rPr>
          <w:rFonts w:ascii="Times New Roman" w:hAnsi="Times New Roman" w:eastAsia="Times New Roman" w:cs="Times New Roman"/>
          <w:lang w:val="en-US" w:bidi="en-US"/>
          <w:color w:val="111111"/>
          <w:sz w:val="28"/>
          <w:szCs w:val="28"/>
          <w:rtl/>
        </w:rPr>
        <w:t xml:space="preserve">69012.</w:t>
      </w:r>
    </w:p>
    <w:p>
      <w:pPr>
        <w:pStyle w:val="BookText"/>
      </w:pPr>
      <w:r>
        <w:rPr>
          <w:rFonts w:ascii="Amiri" w:hAnsi="Amiri" w:eastAsia="Amiri" w:cs="Amiri"/>
          <w:lang w:bidi="ar-SA"/>
          <w:color w:val="111111"/>
          <w:sz w:val="28"/>
          <w:szCs w:val="28"/>
          <w:rtl/>
        </w:rPr>
        <w:t xml:space="preserve">بغداد المكتبة القادرية؛ رقم المخطوط : 992</w:t>
      </w:r>
    </w:p>
    <w:p>
      <w:pPr>
        <w:pStyle w:val="BookText"/>
      </w:pPr>
      <w:r>
        <w:rPr>
          <w:rFonts w:ascii="IRNazanin" w:hAnsi="IRNazanin" w:eastAsia="IRNazanin" w:cs="IRNazanin"/>
          <w:lang w:bidi="fa-IR"/>
          <w:color w:val="111111"/>
          <w:sz w:val="28"/>
          <w:szCs w:val="28"/>
          <w:rtl/>
        </w:rPr>
        <w:t xml:space="preserve">نسخ ،کا :مجهول ،تا: 24 شعبان 1242ه- ناقصة : الوسط؛ 37ق، 15 س ، 20/5*15سم</w:t>
      </w:r>
    </w:p>
    <w:p>
      <w:pPr>
        <w:pStyle w:val="BookText"/>
      </w:pPr>
      <w:r>
        <w:rPr>
          <w:rFonts w:ascii="IRNazanin" w:hAnsi="IRNazanin" w:eastAsia="IRNazanin" w:cs="IRNazanin"/>
          <w:lang w:bidi="fa-IR"/>
          <w:color w:val="111111"/>
          <w:sz w:val="28"/>
          <w:szCs w:val="28"/>
          <w:rtl/>
        </w:rPr>
        <w:t xml:space="preserve">[ف: 3-296]</w:t>
      </w:r>
    </w:p>
    <w:p>
      <w:pPr>
        <w:pStyle w:val="BookText"/>
      </w:pPr>
      <w:r>
        <w:rPr>
          <w:rFonts w:ascii="Times New Roman" w:hAnsi="Times New Roman" w:eastAsia="Times New Roman" w:cs="Times New Roman"/>
          <w:lang w:val="en-US" w:bidi="en-US"/>
          <w:color w:val="111111"/>
          <w:sz w:val="28"/>
          <w:szCs w:val="28"/>
          <w:rtl/>
        </w:rPr>
        <w:t xml:space="preserve">69013.</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 10023</w:t>
      </w:r>
    </w:p>
    <w:p>
      <w:pPr>
        <w:pStyle w:val="BookText"/>
      </w:pPr>
      <w:r>
        <w:rPr>
          <w:rFonts w:ascii="IRNazanin" w:hAnsi="IRNazanin" w:eastAsia="IRNazanin" w:cs="IRNazanin"/>
          <w:lang w:bidi="fa-IR"/>
          <w:color w:val="111111"/>
          <w:sz w:val="28"/>
          <w:szCs w:val="28"/>
          <w:rtl/>
        </w:rPr>
        <w:t xml:space="preserve">کا :مجهول، تا: 1245ه-، 87ص، 21 س، 21*15سم [المورد: 65-236]</w:t>
      </w:r>
    </w:p>
    <w:p>
      <w:pPr>
        <w:pStyle w:val="BookText"/>
      </w:pPr>
      <w:r>
        <w:rPr>
          <w:rFonts w:ascii="Amiri" w:hAnsi="Amiri" w:eastAsia="Amiri" w:cs="Amiri"/>
          <w:lang w:bidi="ar-SA"/>
          <w:color w:val="111111"/>
          <w:sz w:val="28"/>
          <w:szCs w:val="28"/>
          <w:rtl/>
        </w:rPr>
        <w:t xml:space="preserve">69014 . النجف الأشرف؛ مؤسسة كاشف الغطاء العامة؛ رقم المخطوط : 4847</w:t>
      </w:r>
    </w:p>
    <w:p>
      <w:pPr>
        <w:pStyle w:val="BookText"/>
      </w:pPr>
      <w:r>
        <w:rPr>
          <w:rFonts w:ascii="IRNazanin" w:hAnsi="IRNazanin" w:eastAsia="IRNazanin" w:cs="IRNazanin"/>
          <w:lang w:bidi="fa-IR"/>
          <w:color w:val="111111"/>
          <w:sz w:val="28"/>
          <w:szCs w:val="28"/>
          <w:rtl/>
        </w:rPr>
        <w:t xml:space="preserve">كا :عبد القادر بن أحمد الكركچي، تا: 1246ه-، 144ص [ف: 1-436]</w:t>
      </w:r>
    </w:p>
    <w:p>
      <w:pPr>
        <w:pStyle w:val="BookText"/>
      </w:pPr>
      <w:r>
        <w:rPr>
          <w:rFonts w:ascii="Amiri" w:hAnsi="Amiri" w:eastAsia="Amiri" w:cs="Amiri"/>
          <w:lang w:bidi="ar-SA"/>
          <w:color w:val="111111"/>
          <w:sz w:val="28"/>
          <w:szCs w:val="28"/>
          <w:rtl/>
        </w:rPr>
        <w:t xml:space="preserve">69015 . الموصل؛ مدرسة الحجيات ( في الأوقاف العامة)؛ رقم المخطوط : 14/14</w:t>
      </w:r>
    </w:p>
    <w:p>
      <w:pPr>
        <w:pStyle w:val="BookText"/>
      </w:pPr>
      <w:r>
        <w:rPr>
          <w:rFonts w:ascii="IRNazanin" w:hAnsi="IRNazanin" w:eastAsia="IRNazanin" w:cs="IRNazanin"/>
          <w:lang w:bidi="fa-IR"/>
          <w:color w:val="111111"/>
          <w:sz w:val="28"/>
          <w:szCs w:val="28"/>
          <w:rtl/>
        </w:rPr>
        <w:t xml:space="preserve">کا :محمّد صالح بن الحاج طه الشافعي، تا: 1255 ه- 70ق، 15*20سم [الأوقاف العامة-</w:t>
      </w:r>
    </w:p>
    <w:p>
      <w:pPr>
        <w:pStyle w:val="BookText"/>
      </w:pPr>
      <w:r>
        <w:rPr>
          <w:rFonts w:ascii="IRNazanin" w:hAnsi="IRNazanin" w:eastAsia="IRNazanin" w:cs="IRNazanin"/>
          <w:lang w:bidi="fa-IR"/>
          <w:color w:val="111111"/>
          <w:sz w:val="28"/>
          <w:szCs w:val="28"/>
          <w:rtl/>
        </w:rPr>
        <w:t xml:space="preserve">الموصل: 3-69]</w:t>
      </w:r>
    </w:p>
    <w:p>
      <w:pPr>
        <w:pStyle w:val="BookText"/>
      </w:pPr>
      <w:r>
        <w:rPr>
          <w:rFonts w:ascii="Amiri" w:hAnsi="Amiri" w:eastAsia="Amiri" w:cs="Amiri"/>
          <w:lang w:bidi="ar-SA"/>
          <w:color w:val="111111"/>
          <w:sz w:val="28"/>
          <w:szCs w:val="28"/>
          <w:rtl/>
        </w:rPr>
        <w:t xml:space="preserve">69016 .بغداد؛ مكتبة عبد الوهاب نيازي؛ رقم المخطوط : 4572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:معروف الخياري، تا: 1256ه- 102ص، 23س، 22*16سم [ف: 65]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69017 .بغداد؛ المكتبة القادرية؛ رقم المخطوط : 995</w:t>
      </w:r>
    </w:p>
    <w:p>
      <w:pPr>
        <w:pStyle w:val="BookText"/>
      </w:pPr>
      <w:r>
        <w:rPr>
          <w:rFonts w:ascii="Amiri" w:hAnsi="Amiri" w:eastAsia="Amiri" w:cs="Amiri"/>
          <w:lang w:bidi="ar-SA"/>
          <w:color w:val="111111"/>
          <w:sz w:val="28"/>
          <w:szCs w:val="28"/>
          <w:rtl/>
        </w:rPr>
        <w:t xml:space="preserve">معتاد، كا: عبد الوهّاب بن ياسين خضري ،تا: 1262ه-؛ 42 ق 19 س، 19*14سم [ف: 3-</w:t>
      </w:r>
    </w:p>
    <w:p>
      <w:pPr>
        <w:pStyle w:val="BookText"/>
      </w:pPr>
      <w:r>
        <w:rPr>
          <w:rFonts w:ascii="Times New Roman" w:hAnsi="Times New Roman" w:eastAsia="Times New Roman" w:cs="Times New Roman"/>
          <w:lang w:val="en-US" w:bidi="en-US"/>
          <w:color w:val="111111"/>
          <w:sz w:val="28"/>
          <w:szCs w:val="28"/>
          <w:rtl/>
        </w:rPr>
        <w:t xml:space="preserve">297 ]</w:t>
      </w:r>
    </w:p>
    <w:p>
      <w:pPr>
        <w:pStyle w:val="BookText"/>
      </w:pPr>
      <w:r>
        <w:rPr>
          <w:rFonts w:ascii="Amiri" w:hAnsi="Amiri" w:eastAsia="Amiri" w:cs="Amiri"/>
          <w:lang w:bidi="ar-SA"/>
          <w:color w:val="111111"/>
          <w:sz w:val="28"/>
          <w:szCs w:val="28"/>
          <w:rtl/>
        </w:rPr>
        <w:t xml:space="preserve">69018 . الموصل؛ مدرسة بكر افندي (في الأوقاف العامة)؛ رقم المخطوط : 92</w:t>
      </w:r>
    </w:p>
    <w:p>
      <w:pPr>
        <w:pStyle w:val="BookText"/>
      </w:pPr>
      <w:r>
        <w:rPr>
          <w:rFonts w:ascii="IRNazanin" w:hAnsi="IRNazanin" w:eastAsia="IRNazanin" w:cs="IRNazanin"/>
          <w:lang w:bidi="fa-IR"/>
          <w:color w:val="111111"/>
          <w:sz w:val="28"/>
          <w:szCs w:val="28"/>
          <w:rtl/>
        </w:rPr>
        <w:t xml:space="preserve">نسخ ،کا :مجهول، تا: 1268ه- 69ق، 16*22سم [الأوقاف العامة الموصل: 7-316]</w:t>
      </w:r>
    </w:p>
    <w:p>
      <w:pPr>
        <w:pStyle w:val="BookText"/>
      </w:pPr>
      <w:r>
        <w:rPr>
          <w:rFonts w:ascii="Amiri" w:hAnsi="Amiri" w:eastAsia="Amiri" w:cs="Amiri"/>
          <w:lang w:bidi="ar-SA"/>
          <w:color w:val="111111"/>
          <w:sz w:val="28"/>
          <w:szCs w:val="28"/>
          <w:rtl/>
        </w:rPr>
        <w:t xml:space="preserve">69019 .بغداد؛ خزانة قاسم محمّد الرجب؛ رقم المخطوط : 475</w:t>
      </w:r>
    </w:p>
    <w:p>
      <w:pPr>
        <w:pStyle w:val="BookText"/>
      </w:pPr>
      <w:r>
        <w:rPr>
          <w:rFonts w:ascii="IRNazanin" w:hAnsi="IRNazanin" w:eastAsia="IRNazanin" w:cs="IRNazanin"/>
          <w:lang w:bidi="fa-IR"/>
          <w:color w:val="111111"/>
          <w:sz w:val="28"/>
          <w:szCs w:val="28"/>
          <w:rtl/>
        </w:rPr>
        <w:t xml:space="preserve">کا :مجهول، تا: 1268ه- [ف: 3-20]</w:t>
      </w:r>
    </w:p>
    <w:p>
      <w:pPr>
        <w:pStyle w:val="BookText"/>
      </w:pPr>
      <w:r>
        <w:rPr>
          <w:rFonts w:ascii="Times New Roman" w:hAnsi="Times New Roman" w:eastAsia="Times New Roman" w:cs="Times New Roman"/>
          <w:lang w:val="en-US" w:bidi="en-US"/>
          <w:color w:val="111111"/>
          <w:sz w:val="28"/>
          <w:szCs w:val="28"/>
          <w:rtl/>
        </w:rPr>
        <w:t xml:space="preserve">69020.</w:t>
      </w:r>
    </w:p>
    <w:p>
      <w:pPr>
        <w:pStyle w:val="BookText"/>
      </w:pPr>
      <w:r>
        <w:rPr>
          <w:rFonts w:ascii="Amiri" w:hAnsi="Amiri" w:eastAsia="Amiri" w:cs="Amiri"/>
          <w:lang w:bidi="ar-SA"/>
          <w:color w:val="111111"/>
          <w:sz w:val="28"/>
          <w:szCs w:val="28"/>
          <w:rtl/>
        </w:rPr>
        <w:t xml:space="preserve">بغداد؛ مكتبة الأوقاف العامة؛ رقم المخطوط : 1455</w:t>
      </w:r>
    </w:p>
    <w:p>
      <w:pPr>
        <w:pStyle w:val="BookText"/>
      </w:pPr>
      <w:r>
        <w:rPr>
          <w:rFonts w:ascii="Amiri" w:hAnsi="Amiri" w:eastAsia="Amiri" w:cs="Amiri"/>
          <w:lang w:bidi="ar-SA"/>
          <w:color w:val="111111"/>
          <w:sz w:val="28"/>
          <w:szCs w:val="28"/>
          <w:rtl/>
        </w:rPr>
        <w:t xml:space="preserve">كا: يحيى بن صابر القزاز، تا: 1268ه- 84ق، 22*16سم [ف: 3-357]</w:t>
      </w:r>
    </w:p>
    <w:p>
      <w:pPr>
        <w:pStyle w:val="BookText"/>
      </w:pPr>
      <w:r>
        <w:rPr>
          <w:rFonts w:ascii="Amiri" w:hAnsi="Amiri" w:eastAsia="Amiri" w:cs="Amiri"/>
          <w:lang w:bidi="ar-SA"/>
          <w:color w:val="111111"/>
          <w:sz w:val="28"/>
          <w:szCs w:val="28"/>
          <w:rtl/>
        </w:rPr>
        <w:t xml:space="preserve">69021 . الموصل؛ مدرسة الخياط (في الأوقاف العامة)؛ رقم المخطوط: 10/11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1268:ه-، 144ق، 12*16سم [الأوقاف العامة الموصل: 5-52]</w:t>
      </w:r>
    </w:p>
    <w:p>
      <w:pPr>
        <w:pStyle w:val="BookText"/>
      </w:pPr>
      <w:r>
        <w:rPr>
          <w:rFonts w:ascii="Amiri" w:hAnsi="Amiri" w:eastAsia="Amiri" w:cs="Amiri"/>
          <w:lang w:bidi="ar-SA"/>
          <w:color w:val="111111"/>
          <w:sz w:val="28"/>
          <w:szCs w:val="28"/>
          <w:rtl/>
        </w:rPr>
        <w:t xml:space="preserve">69022 . الموصل؛ مدرسة عبد الله بيك (في الأوقاف العامة)؛ رقم المخطوط : 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69023 .] النجف الأشرف مكتبة آية الله الحكيم العامة؛ رقم المخطوط : 2467</w:t>
      </w:r>
    </w:p>
    <w:p>
      <w:pPr>
        <w:pStyle w:val="BookText"/>
      </w:pPr>
      <w:r>
        <w:rPr>
          <w:rFonts w:ascii="IRNazanin" w:hAnsi="IRNazanin" w:eastAsia="IRNazanin" w:cs="IRNazanin"/>
          <w:lang w:bidi="fa-IR"/>
          <w:color w:val="111111"/>
          <w:sz w:val="28"/>
          <w:szCs w:val="28"/>
          <w:rtl/>
        </w:rPr>
        <w:t xml:space="preserve">کا :صالح بن السيد حمادي الحمدي، تا: 1386 ه- 53 ص ، 15 س، 20/2*14/3سم [معجم المخطوطات النجفية 902]</w:t>
      </w:r>
    </w:p>
    <w:p>
      <w:pPr>
        <w:pStyle w:val="BookText"/>
      </w:pPr>
      <w:r>
        <w:rPr>
          <w:rFonts w:ascii="Amiri" w:hAnsi="Amiri" w:eastAsia="Amiri" w:cs="Amiri"/>
          <w:lang w:bidi="ar-SA"/>
          <w:color w:val="111111"/>
          <w:sz w:val="28"/>
          <w:szCs w:val="28"/>
          <w:rtl/>
        </w:rPr>
        <w:t xml:space="preserve">69924 . الموصل؛ سعيد الديوه جي؛ رقم المخطوط : 77</w:t>
      </w:r>
    </w:p>
    <w:p>
      <w:pPr>
        <w:pStyle w:val="BookText"/>
      </w:pPr>
      <w:r>
        <w:rPr>
          <w:rFonts w:ascii="IRNazanin" w:hAnsi="IRNazanin" w:eastAsia="IRNazanin" w:cs="IRNazanin"/>
          <w:lang w:bidi="fa-IR"/>
          <w:color w:val="111111"/>
          <w:sz w:val="28"/>
          <w:szCs w:val="28"/>
          <w:rtl/>
        </w:rPr>
        <w:t xml:space="preserve">کا :محمّد بن حسن بن علي دباغ زاده ،تا: 1286ه- [ معهد المخطوطات العربية (2109]</w:t>
      </w:r>
    </w:p>
    <w:p>
      <w:pPr>
        <w:pStyle w:val="BookText"/>
      </w:pPr>
      <w:r>
        <w:rPr>
          <w:rFonts w:ascii="Amiri" w:hAnsi="Amiri" w:eastAsia="Amiri" w:cs="Amiri"/>
          <w:lang w:bidi="ar-SA"/>
          <w:color w:val="111111"/>
          <w:sz w:val="28"/>
          <w:szCs w:val="28"/>
          <w:rtl/>
        </w:rPr>
        <w:t xml:space="preserve">69025 . الموصل؛ المدرسة الإسلامية (في الأوقاف العامة)؛ رقم المخطوط: 13/20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:أحمد بن ملایاسین بن ملا طه ،تا: 1287 ه- الموصل (جامع نوري)؛ مجدول الصفحات؛ 42 ق ، 16*23سم [الأوقاف العامة - الموصل: 2-65]</w:t>
      </w:r>
    </w:p>
    <w:p>
      <w:pPr>
        <w:pStyle w:val="BookText"/>
      </w:pPr>
      <w:r>
        <w:rPr>
          <w:rFonts w:ascii="Times New Roman" w:hAnsi="Times New Roman" w:eastAsia="Times New Roman" w:cs="Times New Roman"/>
          <w:lang w:val="en-US" w:bidi="en-US"/>
          <w:color w:val="111111"/>
          <w:sz w:val="28"/>
          <w:szCs w:val="28"/>
          <w:rtl/>
        </w:rPr>
        <w:t xml:space="preserve">69026.</w:t>
      </w:r>
    </w:p>
    <w:p>
      <w:pPr>
        <w:pStyle w:val="BookText"/>
      </w:pPr>
      <w:r>
        <w:rPr>
          <w:rFonts w:ascii="Amiri" w:hAnsi="Amiri" w:eastAsia="Amiri" w:cs="Amiri"/>
          <w:lang w:bidi="ar-SA"/>
          <w:color w:val="111111"/>
          <w:sz w:val="28"/>
          <w:szCs w:val="28"/>
          <w:rtl/>
        </w:rPr>
        <w:t xml:space="preserve">بغداد؛ المكتبة القادرية؛ رقم المخطوط : 994</w:t>
      </w:r>
    </w:p>
    <w:p>
      <w:pPr>
        <w:pStyle w:val="BookText"/>
      </w:pPr>
      <w:r>
        <w:rPr>
          <w:rFonts w:ascii="Amiri" w:hAnsi="Amiri" w:eastAsia="Amiri" w:cs="Amiri"/>
          <w:lang w:bidi="ar-SA"/>
          <w:color w:val="111111"/>
          <w:sz w:val="28"/>
          <w:szCs w:val="28"/>
          <w:rtl/>
        </w:rPr>
        <w:t xml:space="preserve">نسخ، كا :السيد مصطفى بن السيد سلمان القادري، تا: 10 صفر 1290ه- 66ق، 17س، 14/5*20/5 سم [ف: 3-297]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69027.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6117</w:t>
      </w:r>
    </w:p>
    <w:p>
      <w:pPr>
        <w:pStyle w:val="BookText"/>
      </w:pPr>
      <w:r>
        <w:rPr>
          <w:rFonts w:ascii="IRNazanin" w:hAnsi="IRNazanin" w:eastAsia="IRNazanin" w:cs="IRNazanin"/>
          <w:lang w:bidi="fa-IR"/>
          <w:color w:val="111111"/>
          <w:sz w:val="28"/>
          <w:szCs w:val="28"/>
          <w:rtl/>
        </w:rPr>
        <w:t xml:space="preserve">کا :مصطفى بن محمّد شریف ،تا: 1291ه- 6 ص 21*18 سم[ معجم المخطوطات النجفية 902]</w:t>
      </w:r>
    </w:p>
    <w:p>
      <w:pPr>
        <w:pStyle w:val="BookText"/>
      </w:pPr>
      <w:r>
        <w:rPr>
          <w:rFonts w:ascii="Times New Roman" w:hAnsi="Times New Roman" w:eastAsia="Times New Roman" w:cs="Times New Roman"/>
          <w:lang w:val="en-US" w:bidi="en-US"/>
          <w:color w:val="111111"/>
          <w:sz w:val="28"/>
          <w:szCs w:val="28"/>
          <w:rtl/>
        </w:rPr>
        <w:t xml:space="preserve">69028.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6118</w:t>
      </w:r>
    </w:p>
    <w:p>
      <w:pPr>
        <w:pStyle w:val="BookText"/>
      </w:pPr>
      <w:r>
        <w:rPr>
          <w:rFonts w:ascii="Amiri" w:hAnsi="Amiri" w:eastAsia="Amiri" w:cs="Amiri"/>
          <w:lang w:bidi="ar-SA"/>
          <w:color w:val="111111"/>
          <w:sz w:val="28"/>
          <w:szCs w:val="28"/>
          <w:rtl/>
        </w:rPr>
        <w:t xml:space="preserve">كا :محمّد أمين، تا: 1292ه- 40 ص ، 15 س، 20*16سم [معجم المخطوطات النجفية: 902]</w:t>
      </w:r>
    </w:p>
    <w:p>
      <w:pPr>
        <w:pStyle w:val="BookText"/>
      </w:pPr>
      <w:r>
        <w:rPr>
          <w:rFonts w:ascii="Amiri" w:hAnsi="Amiri" w:eastAsia="Amiri" w:cs="Amiri"/>
          <w:lang w:bidi="ar-SA"/>
          <w:color w:val="111111"/>
          <w:sz w:val="28"/>
          <w:szCs w:val="28"/>
          <w:rtl/>
        </w:rPr>
        <w:t xml:space="preserve">69029 .بغداد؛ المكتبة القادرية رقم المخطوط : 996</w:t>
      </w:r>
    </w:p>
    <w:p>
      <w:pPr>
        <w:pStyle w:val="BookText"/>
      </w:pPr>
      <w:r>
        <w:rPr>
          <w:rFonts w:ascii="IRNazanin" w:hAnsi="IRNazanin" w:eastAsia="IRNazanin" w:cs="IRNazanin"/>
          <w:lang w:bidi="fa-IR"/>
          <w:color w:val="111111"/>
          <w:sz w:val="28"/>
          <w:szCs w:val="28"/>
          <w:rtl/>
        </w:rPr>
        <w:t xml:space="preserve">نستعلیق ،کا: حامد بن محمّد صالح بن خميس بن سلمان بن مصطفى البغدادي</w:t>
      </w:r>
    </w:p>
    <w:p>
      <w:pPr>
        <w:pStyle w:val="BookText"/>
      </w:pPr>
      <w:r>
        <w:rPr>
          <w:rFonts w:ascii="Amiri" w:hAnsi="Amiri" w:eastAsia="Amiri" w:cs="Amiri"/>
          <w:lang w:bidi="ar-SA"/>
          <w:color w:val="111111"/>
          <w:sz w:val="28"/>
          <w:szCs w:val="28"/>
          <w:rtl/>
        </w:rPr>
        <w:t xml:space="preserve">الكيلاني اصلاً، تا: ربيع الثاني 1293ه-؛ 37ق، 23 س، 22*16سم [ف: 3-298]</w:t>
      </w:r>
    </w:p>
    <w:p>
      <w:pPr>
        <w:pStyle w:val="BookText"/>
      </w:pPr>
      <w:r>
        <w:rPr>
          <w:rFonts w:ascii="Amiri" w:hAnsi="Amiri" w:eastAsia="Amiri" w:cs="Amiri"/>
          <w:lang w:bidi="ar-SA"/>
          <w:color w:val="111111"/>
          <w:sz w:val="28"/>
          <w:szCs w:val="28"/>
          <w:rtl/>
        </w:rPr>
        <w:t xml:space="preserve">69030 .بغداد؛ المكتبة القادرية؛ رقم المخطوط : 993</w:t>
      </w:r>
    </w:p>
    <w:p>
      <w:pPr>
        <w:pStyle w:val="BookText"/>
      </w:pPr>
      <w:r>
        <w:rPr>
          <w:rFonts w:ascii="IRNazanin" w:hAnsi="IRNazanin" w:eastAsia="IRNazanin" w:cs="IRNazanin"/>
          <w:lang w:bidi="fa-IR"/>
          <w:color w:val="111111"/>
          <w:sz w:val="28"/>
          <w:szCs w:val="28"/>
          <w:rtl/>
        </w:rPr>
        <w:t xml:space="preserve">نسخ ،کا: مجهول ،تا: القرن 13ه- 165ق ، 15س ، 23/5*15/5سم [ف: 3-296]</w:t>
      </w:r>
    </w:p>
    <w:p>
      <w:pPr>
        <w:pStyle w:val="BookText"/>
      </w:pPr>
      <w:r>
        <w:rPr>
          <w:rFonts w:ascii="Amiri" w:hAnsi="Amiri" w:eastAsia="Amiri" w:cs="Amiri"/>
          <w:lang w:bidi="ar-SA"/>
          <w:color w:val="111111"/>
          <w:sz w:val="28"/>
          <w:szCs w:val="28"/>
          <w:rtl/>
        </w:rPr>
        <w:t xml:space="preserve">69031 .بغداد؛ المكتبة القادرية؛ رقم المخطوط : 991</w:t>
      </w:r>
    </w:p>
    <w:p>
      <w:pPr>
        <w:pStyle w:val="BookText"/>
      </w:pPr>
      <w:r>
        <w:rPr>
          <w:rFonts w:ascii="IRNazanin" w:hAnsi="IRNazanin" w:eastAsia="IRNazanin" w:cs="IRNazanin"/>
          <w:lang w:bidi="fa-IR"/>
          <w:color w:val="111111"/>
          <w:sz w:val="28"/>
          <w:szCs w:val="28"/>
          <w:rtl/>
        </w:rPr>
        <w:t xml:space="preserve">نستعلیق، کا :مجهول، تا:القرن 13ه- 35 ق ، 21 س ، 19*14/5سم [ف: 3-296]</w:t>
      </w:r>
    </w:p>
    <w:p>
      <w:pPr>
        <w:pStyle w:val="BookText"/>
      </w:pPr>
      <w:r>
        <w:rPr>
          <w:rFonts w:ascii="Amiri" w:hAnsi="Amiri" w:eastAsia="Amiri" w:cs="Amiri"/>
          <w:lang w:bidi="ar-SA"/>
          <w:color w:val="111111"/>
          <w:sz w:val="28"/>
          <w:szCs w:val="28"/>
          <w:rtl/>
        </w:rPr>
        <w:t xml:space="preserve">69032 .بغداد؛ عباس عزاوي المحامي ( في دار المخطوطات)؛ رقم المخطوط : 10608</w:t>
      </w:r>
    </w:p>
    <w:p>
      <w:pPr>
        <w:pStyle w:val="BookText"/>
      </w:pPr>
      <w:r>
        <w:rPr>
          <w:rFonts w:ascii="IRNazanin" w:hAnsi="IRNazanin" w:eastAsia="IRNazanin" w:cs="IRNazanin"/>
          <w:lang w:bidi="fa-IR"/>
          <w:color w:val="111111"/>
          <w:sz w:val="28"/>
          <w:szCs w:val="28"/>
          <w:rtl/>
        </w:rPr>
        <w:t xml:space="preserve">کا :محمّد شاكر بن عبد القادر القادري، تا: 1300ه-؛ 84 ص 21 س 20*13سم [المورد</w:t>
      </w:r>
    </w:p>
    <w:p>
      <w:pPr>
        <w:pStyle w:val="BookText"/>
      </w:pPr>
      <w:r>
        <w:rPr>
          <w:rFonts w:ascii="Times New Roman" w:hAnsi="Times New Roman" w:eastAsia="Times New Roman" w:cs="Times New Roman"/>
          <w:lang w:val="en-US" w:bidi="en-US"/>
          <w:color w:val="111111"/>
          <w:sz w:val="28"/>
          <w:szCs w:val="28"/>
          <w:rtl/>
        </w:rPr>
        <w:t xml:space="preserve">236-65 ]</w:t>
      </w:r>
    </w:p>
    <w:p>
      <w:pPr>
        <w:pStyle w:val="BookText"/>
      </w:pPr>
      <w:r>
        <w:rPr>
          <w:rFonts w:ascii="Times New Roman" w:hAnsi="Times New Roman" w:eastAsia="Times New Roman" w:cs="Times New Roman"/>
          <w:lang w:val="en-US" w:bidi="en-US"/>
          <w:color w:val="111111"/>
          <w:sz w:val="28"/>
          <w:szCs w:val="28"/>
          <w:rtl/>
        </w:rPr>
        <w:t xml:space="preserve">69033.</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 13/21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1301 ه-؛ 117 ق، 21 *15/5سم [الأوقاف العامة - الموصل: 2-65]</w:t>
      </w:r>
    </w:p>
    <w:p>
      <w:pPr>
        <w:pStyle w:val="BookText"/>
      </w:pPr>
      <w:r>
        <w:rPr>
          <w:rFonts w:ascii="Amiri" w:hAnsi="Amiri" w:eastAsia="Amiri" w:cs="Amiri"/>
          <w:lang w:bidi="ar-SA"/>
          <w:color w:val="111111"/>
          <w:sz w:val="28"/>
          <w:szCs w:val="28"/>
          <w:rtl/>
        </w:rPr>
        <w:t xml:space="preserve">69034 . السليمانية؛ مكتبة الأوقاف المركزية رقم المخطوط: ت738</w:t>
      </w:r>
    </w:p>
    <w:p>
      <w:pPr>
        <w:pStyle w:val="BookText"/>
      </w:pPr>
      <w:r>
        <w:rPr>
          <w:rFonts w:ascii="Amiri" w:hAnsi="Amiri" w:eastAsia="Amiri" w:cs="Amiri"/>
          <w:lang w:bidi="ar-SA"/>
          <w:color w:val="111111"/>
          <w:sz w:val="28"/>
          <w:szCs w:val="28"/>
          <w:rtl/>
        </w:rPr>
        <w:t xml:space="preserve">كا :عبد الكريم، تا: 1307ه- 72ق 21*18سم [ف: 2-258]</w:t>
      </w:r>
    </w:p>
    <w:p>
      <w:pPr>
        <w:pStyle w:val="BookText"/>
      </w:pPr>
      <w:r>
        <w:rPr>
          <w:rFonts w:ascii="Amiri" w:hAnsi="Amiri" w:eastAsia="Amiri" w:cs="Amiri"/>
          <w:lang w:bidi="ar-SA"/>
          <w:color w:val="111111"/>
          <w:sz w:val="28"/>
          <w:szCs w:val="28"/>
          <w:rtl/>
        </w:rPr>
        <w:t xml:space="preserve">69035 .الموصل؛ مدرسة جامع النبي جرجيس (في الأوقاف العامة)؛ رقم المخطوط :</w:t>
      </w:r>
    </w:p>
    <w:p>
      <w:pPr>
        <w:pStyle w:val="BookText"/>
      </w:pPr>
      <w:r>
        <w:rPr>
          <w:rFonts w:ascii="IRNazanin" w:hAnsi="IRNazanin" w:eastAsia="IRNazanin" w:cs="IRNazanin"/>
          <w:lang w:bidi="fa-IR"/>
          <w:color w:val="111111"/>
          <w:sz w:val="28"/>
          <w:szCs w:val="28"/>
          <w:rtl/>
        </w:rPr>
        <w:t xml:space="preserve">كا :عبد الرحيمبن سلیمان ،تا: 1321ه- 63ق ، 15*20سم [الأوقاف العامة - الموصل: 6-39]</w:t>
      </w:r>
    </w:p>
    <w:p>
      <w:pPr>
        <w:pStyle w:val="BookText"/>
      </w:pPr>
      <w:r>
        <w:rPr>
          <w:rFonts w:ascii="Amiri" w:hAnsi="Amiri" w:eastAsia="Amiri" w:cs="Amiri"/>
          <w:lang w:bidi="ar-SA"/>
          <w:color w:val="111111"/>
          <w:sz w:val="28"/>
          <w:szCs w:val="28"/>
          <w:rtl/>
        </w:rPr>
        <w:t xml:space="preserve">69036 . الموصل؛ مدرسة الخياط (في الأوقاف العامة)؛ رقم المخطوط : 10/14</w:t>
      </w:r>
    </w:p>
    <w:p>
      <w:pPr>
        <w:pStyle w:val="BookText"/>
      </w:pPr>
      <w:r>
        <w:rPr>
          <w:rFonts w:ascii="IRNazanin" w:hAnsi="IRNazanin" w:eastAsia="IRNazanin" w:cs="IRNazanin"/>
          <w:lang w:bidi="fa-IR"/>
          <w:color w:val="111111"/>
          <w:sz w:val="28"/>
          <w:szCs w:val="28"/>
          <w:rtl/>
        </w:rPr>
        <w:t xml:space="preserve">کا :مجهول، تا: مجهول ؛ناقصة: الآخر؛ 14ق، 13*16سم [الأوقاف العامة - الموصل: 5-53]</w:t>
      </w:r>
    </w:p>
    <w:p>
      <w:pPr>
        <w:pStyle w:val="BookText"/>
      </w:pPr>
      <w:r>
        <w:rPr>
          <w:rFonts w:ascii="Amiri" w:hAnsi="Amiri" w:eastAsia="Amiri" w:cs="Amiri"/>
          <w:lang w:bidi="ar-SA"/>
          <w:color w:val="111111"/>
          <w:sz w:val="28"/>
          <w:szCs w:val="28"/>
          <w:rtl/>
        </w:rPr>
        <w:t xml:space="preserve">69037 . الموصل؛ مدرسة الصائغ الحلبي ( في الأوقاف العامة)؛ رقم المخطوط : 11/18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56ق ، 15*20سم [الأوقاف العامة الموصل: 7-206]</w:t>
      </w:r>
    </w:p>
    <w:p>
      <w:pPr>
        <w:pStyle w:val="BookText"/>
      </w:pPr>
      <w:r>
        <w:rPr>
          <w:rFonts w:ascii="Amiri" w:hAnsi="Amiri" w:eastAsia="Amiri" w:cs="Amiri"/>
          <w:lang w:bidi="ar-SA"/>
          <w:color w:val="111111"/>
          <w:sz w:val="28"/>
          <w:szCs w:val="28"/>
          <w:rtl/>
        </w:rPr>
        <w:t xml:space="preserve">69038 . السليمانية؛ مكتبة الأوقاف المركزية رقم المخطوط: ت619</w:t>
      </w:r>
    </w:p>
    <w:p>
      <w:pPr>
        <w:pStyle w:val="BookText"/>
      </w:pPr>
      <w:r>
        <w:rPr>
          <w:rFonts w:ascii="IRNazanin" w:hAnsi="IRNazanin" w:eastAsia="IRNazanin" w:cs="IRNazanin"/>
          <w:lang w:bidi="fa-IR"/>
          <w:color w:val="111111"/>
          <w:sz w:val="28"/>
          <w:szCs w:val="28"/>
          <w:rtl/>
        </w:rPr>
        <w:t xml:space="preserve">کا :مجهول ،تا :مجهول؛ 67 ،ق، 12 س ، 20*15سم [ف: 2-259]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69039.</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 11317/3</w:t>
      </w:r>
    </w:p>
    <w:p>
      <w:pPr>
        <w:pStyle w:val="BookText"/>
      </w:pPr>
      <w:r>
        <w:rPr>
          <w:rFonts w:ascii="IRNazanin" w:hAnsi="IRNazanin" w:eastAsia="IRNazanin" w:cs="IRNazanin"/>
          <w:lang w:bidi="fa-IR"/>
          <w:color w:val="111111"/>
          <w:sz w:val="28"/>
          <w:szCs w:val="28"/>
          <w:rtl/>
        </w:rPr>
        <w:t xml:space="preserve">نسخ ،کا :مجهول ،تا :مجهول؛ 82 ص 16 س، 21*15سم [المورد : 65-236]</w:t>
      </w:r>
    </w:p>
    <w:p>
      <w:pPr>
        <w:pStyle w:val="BookText"/>
      </w:pPr>
      <w:r>
        <w:rPr>
          <w:rFonts w:ascii="Amiri" w:hAnsi="Amiri" w:eastAsia="Amiri" w:cs="Amiri"/>
          <w:lang w:bidi="ar-SA"/>
          <w:color w:val="111111"/>
          <w:sz w:val="28"/>
          <w:szCs w:val="28"/>
          <w:rtl/>
        </w:rPr>
        <w:t xml:space="preserve">69040 . الموصل؛ جامع النبي شيث ( في الأوقاف العامة)؛ رقم المخطوط : 11/19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48 ق ، 13*20سم [الأوقاف العامة - الموصل: 2-195]</w:t>
      </w:r>
    </w:p>
    <w:p>
      <w:pPr>
        <w:pStyle w:val="BookText"/>
      </w:pPr>
      <w:r>
        <w:rPr>
          <w:rFonts w:ascii="Times New Roman" w:hAnsi="Times New Roman" w:eastAsia="Times New Roman" w:cs="Times New Roman"/>
          <w:lang w:val="en-US" w:bidi="en-US"/>
          <w:color w:val="111111"/>
          <w:sz w:val="28"/>
          <w:szCs w:val="28"/>
          <w:rtl/>
        </w:rPr>
        <w:t xml:space="preserve">69041.</w:t>
      </w:r>
    </w:p>
    <w:p>
      <w:pPr>
        <w:pStyle w:val="BookText"/>
      </w:pPr>
      <w:r>
        <w:rPr>
          <w:rFonts w:ascii="Amiri" w:hAnsi="Amiri" w:eastAsia="Amiri" w:cs="Amiri"/>
          <w:lang w:bidi="ar-SA"/>
          <w:color w:val="111111"/>
          <w:sz w:val="28"/>
          <w:szCs w:val="28"/>
          <w:rtl/>
        </w:rPr>
        <w:t xml:space="preserve">الموصل؛ يحيى الجليلي؛ رقم المخطوط :245/2</w:t>
      </w:r>
    </w:p>
    <w:p>
      <w:pPr>
        <w:pStyle w:val="BookText"/>
      </w:pPr>
      <w:r>
        <w:rPr>
          <w:rFonts w:ascii="IRNazanin" w:hAnsi="IRNazanin" w:eastAsia="IRNazanin" w:cs="IRNazanin"/>
          <w:lang w:bidi="fa-IR"/>
          <w:color w:val="111111"/>
          <w:sz w:val="28"/>
          <w:szCs w:val="28"/>
          <w:rtl/>
        </w:rPr>
        <w:t xml:space="preserve">کا :مجهول ،تا :مجهول[ مخطوطات الموصل: 241]</w:t>
      </w:r>
    </w:p>
    <w:p>
      <w:pPr>
        <w:pStyle w:val="BookText"/>
      </w:pPr>
      <w:r>
        <w:rPr>
          <w:rFonts w:ascii="IRNazanin" w:hAnsi="IRNazanin" w:eastAsia="IRNazanin" w:cs="IRNazanin"/>
          <w:lang w:bidi="fa-IR"/>
          <w:color w:val="111111"/>
          <w:sz w:val="28"/>
          <w:szCs w:val="28"/>
          <w:rtl/>
        </w:rPr>
        <w:t xml:space="preserve">69042 . بغداد؛ دار المخطوطات؛ رقم المخطوط : 3353</w:t>
      </w:r>
    </w:p>
    <w:p>
      <w:pPr>
        <w:pStyle w:val="BookText"/>
      </w:pPr>
      <w:r>
        <w:rPr>
          <w:rFonts w:ascii="IRNazanin" w:hAnsi="IRNazanin" w:eastAsia="IRNazanin" w:cs="IRNazanin"/>
          <w:lang w:bidi="fa-IR"/>
          <w:color w:val="111111"/>
          <w:sz w:val="28"/>
          <w:szCs w:val="28"/>
          <w:rtl/>
        </w:rPr>
        <w:t xml:space="preserve">کا :مجهول، تا: مجهول؛ 92 ص 17 ،س، 18*13سم [المتحف العراقي - ف: اللغوية -76]</w:t>
      </w:r>
    </w:p>
    <w:p>
      <w:pPr>
        <w:pStyle w:val="BookText"/>
      </w:pPr>
      <w:r>
        <w:rPr>
          <w:rFonts w:ascii="Times New Roman" w:hAnsi="Times New Roman" w:eastAsia="Times New Roman" w:cs="Times New Roman"/>
          <w:lang w:val="en-US" w:bidi="en-US"/>
          <w:color w:val="111111"/>
          <w:sz w:val="28"/>
          <w:szCs w:val="28"/>
          <w:rtl/>
        </w:rPr>
        <w:t xml:space="preserve">69043.</w:t>
      </w:r>
    </w:p>
    <w:p>
      <w:pPr>
        <w:pStyle w:val="BookText"/>
      </w:pPr>
      <w:r>
        <w:rPr>
          <w:rFonts w:ascii="Amiri" w:hAnsi="Amiri" w:eastAsia="Amiri" w:cs="Amiri"/>
          <w:lang w:bidi="ar-SA"/>
          <w:color w:val="111111"/>
          <w:sz w:val="28"/>
          <w:szCs w:val="28"/>
          <w:rtl/>
        </w:rPr>
        <w:t xml:space="preserve">بغداد؛ مكتبة الأوقاف العامة؛ رقم المخطوط: 9661</w:t>
      </w:r>
    </w:p>
    <w:p>
      <w:pPr>
        <w:pStyle w:val="BookText"/>
      </w:pPr>
      <w:r>
        <w:rPr>
          <w:rFonts w:ascii="IRNazanin" w:hAnsi="IRNazanin" w:eastAsia="IRNazanin" w:cs="IRNazanin"/>
          <w:lang w:bidi="fa-IR"/>
          <w:color w:val="111111"/>
          <w:sz w:val="28"/>
          <w:szCs w:val="28"/>
          <w:rtl/>
        </w:rPr>
        <w:t xml:space="preserve">کا :مجهول، تا :مجهول؛ 54ق ، 18*13سم [ف: 3-357]</w:t>
      </w:r>
    </w:p>
    <w:p>
      <w:pPr>
        <w:pStyle w:val="BookText"/>
      </w:pPr>
      <w:r>
        <w:rPr>
          <w:rFonts w:ascii="Times New Roman" w:hAnsi="Times New Roman" w:eastAsia="Times New Roman" w:cs="Times New Roman"/>
          <w:lang w:val="en-US" w:bidi="en-US"/>
          <w:color w:val="111111"/>
          <w:sz w:val="28"/>
          <w:szCs w:val="28"/>
          <w:rtl/>
        </w:rPr>
        <w:t xml:space="preserve">69044.</w:t>
      </w:r>
    </w:p>
    <w:p>
      <w:pPr>
        <w:pStyle w:val="BookText"/>
      </w:pPr>
      <w:r>
        <w:rPr>
          <w:rFonts w:ascii="Amiri" w:hAnsi="Amiri" w:eastAsia="Amiri" w:cs="Amiri"/>
          <w:lang w:bidi="ar-SA"/>
          <w:color w:val="111111"/>
          <w:sz w:val="28"/>
          <w:szCs w:val="28"/>
          <w:rtl/>
        </w:rPr>
        <w:t xml:space="preserve">بغداد؛ مكتبة الأوقاف العامة؛ رقم المخطوط:1395/3</w:t>
      </w:r>
    </w:p>
    <w:p>
      <w:pPr>
        <w:pStyle w:val="BookText"/>
      </w:pPr>
      <w:r>
        <w:rPr>
          <w:rFonts w:ascii="IRNazanin" w:hAnsi="IRNazanin" w:eastAsia="IRNazanin" w:cs="IRNazanin"/>
          <w:lang w:bidi="fa-IR"/>
          <w:color w:val="111111"/>
          <w:sz w:val="28"/>
          <w:szCs w:val="28"/>
          <w:rtl/>
        </w:rPr>
        <w:t xml:space="preserve">کا :مجهول، تا: مجهول؛ 43 ق 2*11سم [ف: 3-304]</w:t>
      </w:r>
    </w:p>
    <w:p>
      <w:pPr>
        <w:pStyle w:val="BookText"/>
      </w:pPr>
      <w:r>
        <w:rPr>
          <w:rFonts w:ascii="Amiri" w:hAnsi="Amiri" w:eastAsia="Amiri" w:cs="Amiri"/>
          <w:lang w:bidi="ar-SA"/>
          <w:color w:val="111111"/>
          <w:sz w:val="28"/>
          <w:szCs w:val="28"/>
          <w:rtl/>
        </w:rPr>
        <w:t xml:space="preserve">69045 .بغداد؛ مكتبة الأوقاف العامة؛ رقم المخطوط : 10056</w:t>
      </w:r>
    </w:p>
    <w:p>
      <w:pPr>
        <w:pStyle w:val="BookText"/>
      </w:pPr>
      <w:r>
        <w:rPr>
          <w:rFonts w:ascii="IRNazanin" w:hAnsi="IRNazanin" w:eastAsia="IRNazanin" w:cs="IRNazanin"/>
          <w:lang w:bidi="fa-IR"/>
          <w:color w:val="111111"/>
          <w:sz w:val="28"/>
          <w:szCs w:val="28"/>
          <w:rtl/>
        </w:rPr>
        <w:t xml:space="preserve">کا :مجهول ،تا :مجهول؛ 48 ق ، 22*12سم [ف: 3-357]</w:t>
      </w:r>
    </w:p>
    <w:p>
      <w:pPr>
        <w:pStyle w:val="BookText"/>
      </w:pPr>
      <w:r>
        <w:rPr>
          <w:rFonts w:ascii="Times New Roman" w:hAnsi="Times New Roman" w:eastAsia="Times New Roman" w:cs="Times New Roman"/>
          <w:lang w:val="en-US" w:bidi="en-US"/>
          <w:color w:val="111111"/>
          <w:sz w:val="28"/>
          <w:szCs w:val="28"/>
          <w:rtl/>
        </w:rPr>
        <w:t xml:space="preserve">69046.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المخطوط:ت/514</w:t>
      </w:r>
    </w:p>
    <w:p>
      <w:pPr>
        <w:pStyle w:val="BookText"/>
      </w:pPr>
      <w:r>
        <w:rPr>
          <w:rFonts w:ascii="IRNazanin" w:hAnsi="IRNazanin" w:eastAsia="IRNazanin" w:cs="IRNazanin"/>
          <w:lang w:bidi="fa-IR"/>
          <w:color w:val="111111"/>
          <w:sz w:val="28"/>
          <w:szCs w:val="28"/>
          <w:rtl/>
        </w:rPr>
        <w:t xml:space="preserve">کا :مجهول ،تا: مجهول؛ 53ق 14 س، 22*16سم [ف: 2-259]</w:t>
      </w:r>
    </w:p>
    <w:p>
      <w:pPr>
        <w:pStyle w:val="BookText"/>
      </w:pPr>
      <w:r>
        <w:rPr>
          <w:rFonts w:ascii="Times New Roman" w:hAnsi="Times New Roman" w:eastAsia="Times New Roman" w:cs="Times New Roman"/>
          <w:lang w:val="en-US" w:bidi="en-US"/>
          <w:color w:val="111111"/>
          <w:sz w:val="28"/>
          <w:szCs w:val="28"/>
          <w:rtl/>
        </w:rPr>
        <w:t xml:space="preserve">69047.</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17/1/2</w:t>
      </w:r>
    </w:p>
    <w:p>
      <w:pPr>
        <w:pStyle w:val="BookText"/>
      </w:pPr>
      <w:r>
        <w:rPr>
          <w:rFonts w:ascii="Amiri" w:hAnsi="Amiri" w:eastAsia="Amiri" w:cs="Amiri"/>
          <w:lang w:bidi="ar-SA"/>
          <w:color w:val="111111"/>
          <w:sz w:val="28"/>
          <w:szCs w:val="28"/>
          <w:rtl/>
        </w:rPr>
        <w:t xml:space="preserve">أوّلها : هذا شرح لطيف على قواعد الاعراب سالنيه بعض الاصحاب ...</w:t>
      </w:r>
    </w:p>
    <w:p>
      <w:pPr>
        <w:pStyle w:val="BookText"/>
      </w:pPr>
      <w:r>
        <w:rPr>
          <w:rFonts w:ascii="IRNazanin" w:hAnsi="IRNazanin" w:eastAsia="IRNazanin" w:cs="IRNazanin"/>
          <w:lang w:bidi="fa-IR"/>
          <w:color w:val="111111"/>
          <w:sz w:val="28"/>
          <w:szCs w:val="28"/>
          <w:rtl/>
        </w:rPr>
        <w:t xml:space="preserve">کا :مجهول ،تا :مجهول ؛ناقصة: الآخر؛ 22*16سم [الأوقاف العامة - الموصل: 6-109]</w:t>
      </w:r>
    </w:p>
    <w:p>
      <w:pPr>
        <w:pStyle w:val="BookText"/>
      </w:pPr>
      <w:r>
        <w:rPr>
          <w:rFonts w:ascii="Times New Roman" w:hAnsi="Times New Roman" w:eastAsia="Times New Roman" w:cs="Times New Roman"/>
          <w:lang w:val="en-US" w:bidi="en-US"/>
          <w:color w:val="111111"/>
          <w:sz w:val="28"/>
          <w:szCs w:val="28"/>
          <w:rtl/>
        </w:rPr>
        <w:t xml:space="preserve">69048.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56</w:t>
      </w:r>
    </w:p>
    <w:p>
      <w:pPr>
        <w:pStyle w:val="BookText"/>
      </w:pPr>
      <w:r>
        <w:rPr>
          <w:rFonts w:ascii="IRNazanin" w:hAnsi="IRNazanin" w:eastAsia="IRNazanin" w:cs="IRNazanin"/>
          <w:lang w:bidi="fa-IR"/>
          <w:color w:val="111111"/>
          <w:sz w:val="28"/>
          <w:szCs w:val="28"/>
          <w:rtl/>
        </w:rPr>
        <w:t xml:space="preserve">کا :مجهول ،تا: مجهول؛ 53ص، 15س، 18/7*12/5سم [ معجم المخطوطات النجفية: 902]</w:t>
      </w:r>
    </w:p>
    <w:p>
      <w:pPr>
        <w:pStyle w:val="BookText"/>
      </w:pPr>
      <w:r>
        <w:rPr>
          <w:rFonts w:ascii="IRNazanin" w:hAnsi="IRNazanin" w:eastAsia="IRNazanin" w:cs="IRNazanin"/>
          <w:lang w:bidi="fa-IR"/>
          <w:color w:val="111111"/>
          <w:sz w:val="28"/>
          <w:szCs w:val="28"/>
          <w:rtl/>
        </w:rPr>
        <w:t xml:space="preserve">69049 . بغداد؛ دار المخطوطات؛ رقم المخطوط : 2582</w:t>
      </w:r>
    </w:p>
    <w:p>
      <w:pPr>
        <w:pStyle w:val="BookText"/>
      </w:pPr>
      <w:r>
        <w:rPr>
          <w:rFonts w:ascii="IRNazanin" w:hAnsi="IRNazanin" w:eastAsia="IRNazanin" w:cs="IRNazanin"/>
          <w:lang w:bidi="fa-IR"/>
          <w:color w:val="111111"/>
          <w:sz w:val="28"/>
          <w:szCs w:val="28"/>
          <w:rtl/>
        </w:rPr>
        <w:t xml:space="preserve">کا :مجهول ،تا: مجهول؛ 178 ص 9 ،س، 21*16 سم [المتحف العراقي - ف: اللغوية - 76]</w:t>
      </w:r>
    </w:p>
    <w:p>
      <w:pPr>
        <w:pStyle w:val="BookText"/>
      </w:pPr>
      <w:r>
        <w:rPr>
          <w:rFonts w:ascii="Times New Roman" w:hAnsi="Times New Roman" w:eastAsia="Times New Roman" w:cs="Times New Roman"/>
          <w:lang w:val="en-US" w:bidi="en-US"/>
          <w:color w:val="111111"/>
          <w:sz w:val="28"/>
          <w:szCs w:val="28"/>
          <w:rtl/>
        </w:rPr>
        <w:t xml:space="preserve">69050.</w:t>
      </w:r>
    </w:p>
    <w:p>
      <w:pPr>
        <w:pStyle w:val="BookText"/>
      </w:pPr>
      <w:r>
        <w:rPr>
          <w:rFonts w:ascii="Amiri" w:hAnsi="Amiri" w:eastAsia="Amiri" w:cs="Amiri"/>
          <w:lang w:bidi="ar-SA"/>
          <w:color w:val="111111"/>
          <w:sz w:val="28"/>
          <w:szCs w:val="28"/>
          <w:rtl/>
        </w:rPr>
        <w:t xml:space="preserve">الموصل ؛ المكتبة المركزية رقم المخطوط : 147/1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15-317]</w:t>
      </w:r>
    </w:p>
    <w:p>
      <w:pPr>
        <w:pStyle w:val="BookText"/>
      </w:pPr>
      <w:r>
        <w:rPr>
          <w:rFonts w:ascii="Amiri" w:hAnsi="Amiri" w:eastAsia="Amiri" w:cs="Amiri"/>
          <w:lang w:bidi="ar-SA"/>
          <w:color w:val="111111"/>
          <w:sz w:val="28"/>
          <w:szCs w:val="28"/>
          <w:rtl/>
        </w:rPr>
        <w:t xml:space="preserve">69051 . الموصل ؛ المكتبة المركزية؛ رقم المخطوط : 133</w:t>
      </w:r>
    </w:p>
    <w:p>
      <w:pPr>
        <w:pStyle w:val="BookText"/>
      </w:pPr>
      <w:r>
        <w:rPr>
          <w:rFonts w:ascii="IRNazanin" w:hAnsi="IRNazanin" w:eastAsia="IRNazanin" w:cs="IRNazanin"/>
          <w:lang w:bidi="fa-IR"/>
          <w:color w:val="111111"/>
          <w:sz w:val="28"/>
          <w:szCs w:val="28"/>
          <w:rtl/>
        </w:rPr>
        <w:t xml:space="preserve">:کا مجهول تا مجهول [ مجلة المجمع العلمي العراقي: مجلد 15-315]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69052.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6533</w:t>
      </w:r>
    </w:p>
    <w:p>
      <w:pPr>
        <w:pStyle w:val="BookText"/>
      </w:pPr>
      <w:r>
        <w:rPr>
          <w:rFonts w:ascii="IRNazanin" w:hAnsi="IRNazanin" w:eastAsia="IRNazanin" w:cs="IRNazanin"/>
          <w:lang w:bidi="fa-IR"/>
          <w:color w:val="111111"/>
          <w:sz w:val="28"/>
          <w:szCs w:val="28"/>
          <w:rtl/>
        </w:rPr>
        <w:t xml:space="preserve">کا :مجهول، تا :جمهول؛ ناقصة :الآخر؛ 52ص [ف: 1-436]</w:t>
      </w:r>
    </w:p>
    <w:p>
      <w:pPr>
        <w:pStyle w:val="BookText"/>
      </w:pPr>
      <w:r>
        <w:rPr>
          <w:rFonts w:ascii="Times New Roman" w:hAnsi="Times New Roman" w:eastAsia="Times New Roman" w:cs="Times New Roman"/>
          <w:lang w:val="en-US" w:bidi="en-US"/>
          <w:color w:val="111111"/>
          <w:sz w:val="28"/>
          <w:szCs w:val="28"/>
          <w:rtl/>
        </w:rPr>
        <w:t xml:space="preserve">69053.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4779</w:t>
      </w:r>
    </w:p>
    <w:p>
      <w:pPr>
        <w:pStyle w:val="BookText"/>
      </w:pPr>
      <w:r>
        <w:rPr>
          <w:rFonts w:ascii="IRNazanin" w:hAnsi="IRNazanin" w:eastAsia="IRNazanin" w:cs="IRNazanin"/>
          <w:lang w:bidi="fa-IR"/>
          <w:color w:val="111111"/>
          <w:sz w:val="28"/>
          <w:szCs w:val="28"/>
          <w:rtl/>
        </w:rPr>
        <w:t xml:space="preserve">کا: مجهول ،تا :مجهول؛ 140ص [ف: 1-436]</w:t>
      </w:r>
    </w:p>
    <w:p>
      <w:pPr>
        <w:pStyle w:val="BookText"/>
      </w:pPr>
      <w:r>
        <w:rPr>
          <w:rFonts w:ascii="Amiri" w:hAnsi="Amiri" w:eastAsia="Amiri" w:cs="Amiri"/>
          <w:lang w:bidi="ar-SA"/>
          <w:color w:val="111111"/>
          <w:sz w:val="28"/>
          <w:szCs w:val="28"/>
          <w:rtl/>
        </w:rPr>
        <w:t xml:space="preserve">69054 .بغداد؛ مكتبة الأوقاف العامة؛ رقم المخطوط : 1279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مجهول 62 ق 21*14سم [ف: 3-356]</w:t>
      </w:r>
    </w:p>
    <w:p>
      <w:pPr>
        <w:pStyle w:val="BookText"/>
      </w:pPr>
      <w:r>
        <w:rPr>
          <w:rFonts w:ascii="Amiri" w:hAnsi="Amiri" w:eastAsia="Amiri" w:cs="Amiri"/>
          <w:lang w:bidi="ar-SA"/>
          <w:color w:val="111111"/>
          <w:sz w:val="28"/>
          <w:szCs w:val="28"/>
          <w:rtl/>
        </w:rPr>
        <w:t xml:space="preserve">69055 . السليمانية؛ مكتبة الأوقاف المركزية؛ رقم المخطوط: ت/مجاميع / 2511-2518</w:t>
      </w:r>
    </w:p>
    <w:p>
      <w:pPr>
        <w:pStyle w:val="BookText"/>
      </w:pPr>
      <w:r>
        <w:rPr>
          <w:rFonts w:ascii="Amiri" w:hAnsi="Amiri" w:eastAsia="Amiri" w:cs="Amiri"/>
          <w:lang w:bidi="ar-SA"/>
          <w:color w:val="111111"/>
          <w:sz w:val="28"/>
          <w:szCs w:val="28"/>
          <w:rtl/>
        </w:rPr>
        <w:t xml:space="preserve">أوّلها :مطابق؛ آخرها: فان التأمل أصل في إدراك الأمور كلها فلذلك خص على التأمل في ختم كما في افتتاحه حيث قال يقتضي بمتأملها جادة الصواب</w:t>
      </w:r>
    </w:p>
    <w:p>
      <w:pPr>
        <w:pStyle w:val="BookText"/>
      </w:pPr>
      <w:r>
        <w:rPr>
          <w:rFonts w:ascii="Amiri" w:hAnsi="Amiri" w:eastAsia="Amiri" w:cs="Amiri"/>
          <w:lang w:bidi="ar-SA"/>
          <w:color w:val="111111"/>
          <w:sz w:val="28"/>
          <w:szCs w:val="28"/>
          <w:rtl/>
        </w:rPr>
        <w:t xml:space="preserve">كا :علي بن إبراهيم ابن علي ابن إبراهيم ابن محمّد ،تا :مجهول؛ 53ق، 23*18سم [ف:</w:t>
      </w:r>
    </w:p>
    <w:p>
      <w:pPr>
        <w:pStyle w:val="BookText"/>
      </w:pPr>
      <w:r>
        <w:rPr>
          <w:rFonts w:ascii="Times New Roman" w:hAnsi="Times New Roman" w:eastAsia="Times New Roman" w:cs="Times New Roman"/>
          <w:lang w:val="en-US" w:bidi="en-US"/>
          <w:color w:val="111111"/>
          <w:sz w:val="28"/>
          <w:szCs w:val="28"/>
          <w:rtl/>
        </w:rPr>
        <w:t xml:space="preserve">257-4 ]</w:t>
      </w:r>
    </w:p>
    <w:p>
      <w:pPr>
        <w:pStyle w:val="BookText"/>
      </w:pPr>
      <w:r>
        <w:rPr>
          <w:rFonts w:ascii="Amiri" w:hAnsi="Amiri" w:eastAsia="Amiri" w:cs="Amiri"/>
          <w:lang w:bidi="ar-SA"/>
          <w:color w:val="111111"/>
          <w:sz w:val="28"/>
          <w:szCs w:val="28"/>
          <w:rtl/>
        </w:rPr>
        <w:t xml:space="preserve">69056 .الموصل؛ خزانة عبد المجيد الخطيب (في الأوقاف العامة)؛ رقم المخطوط: 10</w:t>
      </w:r>
    </w:p>
    <w:p>
      <w:pPr>
        <w:pStyle w:val="BookText"/>
      </w:pPr>
      <w:r>
        <w:rPr>
          <w:rFonts w:ascii="IRNazanin" w:hAnsi="IRNazanin" w:eastAsia="IRNazanin" w:cs="IRNazanin"/>
          <w:lang w:bidi="fa-IR"/>
          <w:color w:val="111111"/>
          <w:sz w:val="28"/>
          <w:szCs w:val="28"/>
          <w:rtl/>
        </w:rPr>
        <w:t xml:space="preserve">کا :مجهول، تا :مجهول؛ 66ق ، 17*24سم [الأوقاف العامة - الموصل: 6-135]</w:t>
      </w:r>
    </w:p>
    <w:p>
      <w:pPr>
        <w:pStyle w:val="BookText"/>
      </w:pPr>
      <w:r>
        <w:rPr>
          <w:rFonts w:ascii="Amiri" w:hAnsi="Amiri" w:eastAsia="Amiri" w:cs="Amiri"/>
          <w:lang w:bidi="ar-SA"/>
          <w:color w:val="111111"/>
          <w:sz w:val="28"/>
          <w:szCs w:val="28"/>
          <w:rtl/>
        </w:rPr>
        <w:t xml:space="preserve">69057 . الموصل؛ المدرسة المحمّدية (في الأوقاف العامة)؛ رقم المخطوط : 12/24</w:t>
      </w:r>
    </w:p>
    <w:p>
      <w:pPr>
        <w:pStyle w:val="BookText"/>
      </w:pPr>
      <w:r>
        <w:rPr>
          <w:rFonts w:ascii="IRNazanin" w:hAnsi="IRNazanin" w:eastAsia="IRNazanin" w:cs="IRNazanin"/>
          <w:lang w:bidi="fa-IR"/>
          <w:color w:val="111111"/>
          <w:sz w:val="28"/>
          <w:szCs w:val="28"/>
          <w:rtl/>
        </w:rPr>
        <w:t xml:space="preserve">کا :مجهول ،تا: مجهول؛ ناقصة: الآخر؛ 44 ق ، 15*21سم [الأوقاف العامة-الموصل: 7-71]</w:t>
      </w:r>
    </w:p>
    <w:p>
      <w:pPr>
        <w:pStyle w:val="BookText"/>
      </w:pPr>
      <w:r>
        <w:rPr>
          <w:rFonts w:ascii="Amiri" w:hAnsi="Amiri" w:eastAsia="Amiri" w:cs="Amiri"/>
          <w:lang w:bidi="ar-SA"/>
          <w:color w:val="111111"/>
          <w:sz w:val="28"/>
          <w:szCs w:val="28"/>
          <w:rtl/>
        </w:rPr>
        <w:t xml:space="preserve">69058 .بغداد؛ مكتبة الأوقاف العامة؛ رقم المخطوط : 6108</w:t>
      </w:r>
    </w:p>
    <w:p>
      <w:pPr>
        <w:pStyle w:val="BookText"/>
      </w:pPr>
      <w:r>
        <w:rPr>
          <w:rFonts w:ascii="IRNazanin" w:hAnsi="IRNazanin" w:eastAsia="IRNazanin" w:cs="IRNazanin"/>
          <w:lang w:bidi="fa-IR"/>
          <w:color w:val="111111"/>
          <w:sz w:val="28"/>
          <w:szCs w:val="28"/>
          <w:rtl/>
        </w:rPr>
        <w:t xml:space="preserve">کا :مجهول ،تا: مجهول؛ 89ق 21*15سم [ف: 3-357]</w:t>
      </w:r>
    </w:p>
    <w:p>
      <w:pPr>
        <w:pStyle w:val="BookText"/>
      </w:pPr>
      <w:r>
        <w:rPr>
          <w:rFonts w:ascii="Times New Roman" w:hAnsi="Times New Roman" w:eastAsia="Times New Roman" w:cs="Times New Roman"/>
          <w:lang w:val="en-US" w:bidi="en-US"/>
          <w:color w:val="111111"/>
          <w:sz w:val="28"/>
          <w:szCs w:val="28"/>
          <w:rtl/>
        </w:rPr>
        <w:t xml:space="preserve">69059.</w:t>
      </w:r>
    </w:p>
    <w:p>
      <w:pPr>
        <w:pStyle w:val="BookText"/>
      </w:pPr>
      <w:r>
        <w:rPr>
          <w:rFonts w:ascii="Amiri" w:hAnsi="Amiri" w:eastAsia="Amiri" w:cs="Amiri"/>
          <w:lang w:bidi="ar-SA"/>
          <w:color w:val="111111"/>
          <w:sz w:val="28"/>
          <w:szCs w:val="28"/>
          <w:rtl/>
        </w:rPr>
        <w:t xml:space="preserve">بغداد؛ مكتبة الأوقاف العامة؛ رقم المخطوط: 1271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40 ق ، 21*15سم [ف: 3-303]</w:t>
      </w:r>
    </w:p>
    <w:p>
      <w:pPr>
        <w:pStyle w:val="BookText"/>
      </w:pPr>
      <w:r>
        <w:rPr>
          <w:rFonts w:ascii="IRNazanin" w:hAnsi="IRNazanin" w:eastAsia="IRNazanin" w:cs="IRNazanin"/>
          <w:lang w:bidi="fa-IR"/>
          <w:color w:val="111111"/>
          <w:sz w:val="28"/>
          <w:szCs w:val="28"/>
          <w:rtl/>
        </w:rPr>
        <w:t xml:space="preserve">69060 .بغداد؛ دار المخطوطات؛ رقم المخطوط : 3163</w:t>
      </w:r>
    </w:p>
    <w:p>
      <w:pPr>
        <w:pStyle w:val="BookText"/>
      </w:pPr>
      <w:r>
        <w:rPr>
          <w:rFonts w:ascii="IRNazanin" w:hAnsi="IRNazanin" w:eastAsia="IRNazanin" w:cs="IRNazanin"/>
          <w:lang w:bidi="fa-IR"/>
          <w:color w:val="111111"/>
          <w:sz w:val="28"/>
          <w:szCs w:val="28"/>
          <w:rtl/>
        </w:rPr>
        <w:t xml:space="preserve">کا :مجهول ،تا: مجهول؛ 98، ص 12 س 21*17سم [المتحف العراقي - ف: اللغوية - 76]</w:t>
      </w:r>
    </w:p>
    <w:p>
      <w:pPr>
        <w:pStyle w:val="BookText"/>
      </w:pPr>
      <w:r>
        <w:rPr>
          <w:rFonts w:ascii="Times New Roman" w:hAnsi="Times New Roman" w:eastAsia="Times New Roman" w:cs="Times New Roman"/>
          <w:lang w:val="en-US" w:bidi="en-US"/>
          <w:color w:val="111111"/>
          <w:sz w:val="28"/>
          <w:szCs w:val="28"/>
          <w:rtl/>
        </w:rPr>
        <w:t xml:space="preserve">69061.</w:t>
      </w:r>
    </w:p>
    <w:p>
      <w:pPr>
        <w:pStyle w:val="BookText"/>
      </w:pPr>
      <w:r>
        <w:rPr>
          <w:rFonts w:ascii="IRNazanin" w:hAnsi="IRNazanin" w:eastAsia="IRNazanin" w:cs="IRNazanin"/>
          <w:lang w:bidi="fa-IR"/>
          <w:color w:val="111111"/>
          <w:sz w:val="28"/>
          <w:szCs w:val="28"/>
          <w:rtl/>
        </w:rPr>
        <w:t xml:space="preserve">بغداد؛ دار المخطوطات؛ رقم المخطوط : 2459</w:t>
      </w:r>
    </w:p>
    <w:p>
      <w:pPr>
        <w:pStyle w:val="BookText"/>
      </w:pPr>
      <w:r>
        <w:rPr>
          <w:rFonts w:ascii="IRNazanin" w:hAnsi="IRNazanin" w:eastAsia="IRNazanin" w:cs="IRNazanin"/>
          <w:lang w:bidi="fa-IR"/>
          <w:color w:val="111111"/>
          <w:sz w:val="28"/>
          <w:szCs w:val="28"/>
          <w:rtl/>
        </w:rPr>
        <w:t xml:space="preserve">کا :مجهول ،تا :مجهول؛ 86 ص 13 س، 21*16 سم [المتحف العراقي - ف: اللغوية - 76]</w:t>
      </w:r>
    </w:p>
    <w:p>
      <w:pPr>
        <w:pStyle w:val="BookText"/>
      </w:pPr>
      <w:r>
        <w:rPr>
          <w:rFonts w:ascii="Times New Roman" w:hAnsi="Times New Roman" w:eastAsia="Times New Roman" w:cs="Times New Roman"/>
          <w:lang w:val="en-US" w:bidi="en-US"/>
          <w:color w:val="111111"/>
          <w:sz w:val="28"/>
          <w:szCs w:val="28"/>
          <w:rtl/>
        </w:rPr>
        <w:t xml:space="preserve">69062.</w:t>
      </w:r>
    </w:p>
    <w:p>
      <w:pPr>
        <w:pStyle w:val="BookText"/>
      </w:pPr>
      <w:r>
        <w:rPr>
          <w:rFonts w:ascii="IRNazanin" w:hAnsi="IRNazanin" w:eastAsia="IRNazanin" w:cs="IRNazanin"/>
          <w:lang w:bidi="fa-IR"/>
          <w:color w:val="111111"/>
          <w:sz w:val="28"/>
          <w:szCs w:val="28"/>
          <w:rtl/>
        </w:rPr>
        <w:t xml:space="preserve">بغداد؛ دار المخطوطات؛ رقم المخطوط : 3344</w:t>
      </w:r>
    </w:p>
    <w:p>
      <w:pPr>
        <w:pStyle w:val="BookText"/>
      </w:pPr>
      <w:r>
        <w:rPr>
          <w:rFonts w:ascii="IRNazanin" w:hAnsi="IRNazanin" w:eastAsia="IRNazanin" w:cs="IRNazanin"/>
          <w:lang w:bidi="fa-IR"/>
          <w:color w:val="111111"/>
          <w:sz w:val="28"/>
          <w:szCs w:val="28"/>
          <w:rtl/>
        </w:rPr>
        <w:t xml:space="preserve">کا :مجهول، تا: مجهول؛ 262 ص 14 س، 13* 17/5سم [المتحف العراقي - ف: اللغوية - 76]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8072_49510"/>
    <w:bookmarkEnd w:id="21"/>
    <w:p>
      <w:pPr>
        <w:pStyle w:val="BookText"/>
      </w:pPr>
      <w:r>
        <w:rPr>
          <w:rFonts w:ascii="Times New Roman" w:hAnsi="Times New Roman" w:eastAsia="Times New Roman" w:cs="Times New Roman"/>
          <w:lang w:val="en-US" w:bidi="en-US"/>
          <w:color w:val="111111"/>
          <w:sz w:val="28"/>
          <w:szCs w:val="28"/>
          <w:rtl/>
        </w:rPr>
        <w:t xml:space="preserve">69063.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3118-3127</w:t>
      </w:r>
    </w:p>
    <w:p>
      <w:pPr>
        <w:pStyle w:val="BookText"/>
      </w:pPr>
      <w:r>
        <w:rPr>
          <w:rFonts w:ascii="IRNazanin" w:hAnsi="IRNazanin" w:eastAsia="IRNazanin" w:cs="IRNazanin"/>
          <w:lang w:bidi="fa-IR"/>
          <w:color w:val="111111"/>
          <w:sz w:val="28"/>
          <w:szCs w:val="28"/>
          <w:rtl/>
        </w:rPr>
        <w:t xml:space="preserve">کا :مجهول ،تا :مجهول؛ 28 ق ، 15س، 21*15سم [ف: 5-175]</w:t>
      </w:r>
    </w:p>
    <w:p>
      <w:pPr>
        <w:pStyle w:val="BookText"/>
      </w:pPr>
      <w:r>
        <w:rPr>
          <w:rFonts w:ascii="Times New Roman" w:hAnsi="Times New Roman" w:eastAsia="Times New Roman" w:cs="Times New Roman"/>
          <w:lang w:val="en-US" w:bidi="en-US"/>
          <w:color w:val="111111"/>
          <w:sz w:val="28"/>
          <w:szCs w:val="28"/>
          <w:rtl/>
        </w:rPr>
        <w:t xml:space="preserve">69064.</w:t>
      </w:r>
    </w:p>
    <w:p>
      <w:pPr>
        <w:pStyle w:val="BookText"/>
      </w:pPr>
      <w:r>
        <w:rPr>
          <w:rFonts w:ascii="Amiri" w:hAnsi="Amiri" w:eastAsia="Amiri" w:cs="Amiri"/>
          <w:lang w:bidi="ar-SA"/>
          <w:color w:val="111111"/>
          <w:sz w:val="28"/>
          <w:szCs w:val="28"/>
          <w:rtl/>
        </w:rPr>
        <w:t xml:space="preserve">الموصل المدرسة العبدالية ( ضمن مكتبة الاقاف العامة)؛ رقم المخطوط: 47</w:t>
      </w:r>
    </w:p>
    <w:p>
      <w:pPr>
        <w:pStyle w:val="BookText"/>
      </w:pPr>
      <w:r>
        <w:rPr>
          <w:rFonts w:ascii="Amiri" w:hAnsi="Amiri" w:eastAsia="Amiri" w:cs="Amiri"/>
          <w:lang w:bidi="ar-SA"/>
          <w:color w:val="111111"/>
          <w:sz w:val="28"/>
          <w:szCs w:val="28"/>
          <w:rtl/>
        </w:rPr>
        <w:t xml:space="preserve">كا: محمد علي بن عبد الله بن حاج رسول بن محمّد بن ملا محمود، تا: مجهول؛ 41ق 22*18سم [الأوقاف العامة - الموصل: 8-326]</w:t>
      </w:r>
    </w:p>
    <w:p>
      <w:pPr>
        <w:pStyle w:val="BookText"/>
      </w:pPr>
      <w:r>
        <w:rPr>
          <w:rFonts w:ascii="Times New Roman" w:hAnsi="Times New Roman" w:eastAsia="Times New Roman" w:cs="Times New Roman"/>
          <w:lang w:val="en-US" w:bidi="en-US"/>
          <w:color w:val="111111"/>
          <w:sz w:val="28"/>
          <w:szCs w:val="28"/>
          <w:rtl/>
        </w:rPr>
        <w:t xml:space="preserve">69065.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7455</w:t>
      </w:r>
    </w:p>
    <w:p>
      <w:pPr>
        <w:pStyle w:val="BookText"/>
      </w:pPr>
      <w:r>
        <w:rPr>
          <w:rFonts w:ascii="IRNazanin" w:hAnsi="IRNazanin" w:eastAsia="IRNazanin" w:cs="IRNazanin"/>
          <w:lang w:bidi="fa-IR"/>
          <w:color w:val="111111"/>
          <w:sz w:val="28"/>
          <w:szCs w:val="28"/>
          <w:rtl/>
        </w:rPr>
        <w:t xml:space="preserve">کا :مجهول ،تا :مجهول 98 ص [ف: 1-436]</w:t>
      </w:r>
    </w:p>
    <w:p>
      <w:pPr>
        <w:pStyle w:val="BookText"/>
      </w:pPr>
      <w:r>
        <w:rPr>
          <w:rFonts w:ascii="Amiri" w:hAnsi="Amiri" w:eastAsia="Amiri" w:cs="Amiri"/>
          <w:lang w:bidi="ar-SA"/>
          <w:color w:val="111111"/>
          <w:sz w:val="28"/>
          <w:szCs w:val="28"/>
          <w:rtl/>
        </w:rPr>
        <w:t xml:space="preserve">69066 . بغداد؛ مكتبة الأوقاف العامة؛ رقم المخطوط : 1380</w:t>
      </w:r>
    </w:p>
    <w:p>
      <w:pPr>
        <w:pStyle w:val="BookText"/>
      </w:pPr>
      <w:r>
        <w:rPr>
          <w:rFonts w:ascii="IRNazanin" w:hAnsi="IRNazanin" w:eastAsia="IRNazanin" w:cs="IRNazanin"/>
          <w:lang w:bidi="fa-IR"/>
          <w:color w:val="111111"/>
          <w:sz w:val="28"/>
          <w:szCs w:val="28"/>
          <w:rtl/>
        </w:rPr>
        <w:t xml:space="preserve">کا: مجهول ،تا: مجهول ؛حسنة الخط؛ 69ق، 22*14سم [ف: 3-356]</w:t>
      </w:r>
    </w:p>
    <w:p>
      <w:pPr>
        <w:pStyle w:val="BookText"/>
      </w:pPr>
      <w:r>
        <w:rPr>
          <w:rFonts w:ascii="Times New Roman" w:hAnsi="Times New Roman" w:eastAsia="Times New Roman" w:cs="Times New Roman"/>
          <w:lang w:val="en-US" w:bidi="en-US"/>
          <w:color w:val="111111"/>
          <w:sz w:val="28"/>
          <w:szCs w:val="28"/>
          <w:rtl/>
        </w:rPr>
        <w:t xml:space="preserve">69067.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2928</w:t>
      </w:r>
    </w:p>
    <w:p>
      <w:pPr>
        <w:pStyle w:val="BookText"/>
      </w:pPr>
      <w:r>
        <w:rPr>
          <w:rFonts w:ascii="IRNazanin" w:hAnsi="IRNazanin" w:eastAsia="IRNazanin" w:cs="IRNazanin"/>
          <w:lang w:bidi="fa-IR"/>
          <w:color w:val="111111"/>
          <w:sz w:val="28"/>
          <w:szCs w:val="28"/>
          <w:rtl/>
        </w:rPr>
        <w:t xml:space="preserve">کا: مجهول ،تا :مجهول؛ 44 ص 15 س ، 20/2*15 سم [ معجم المخطوطات النجفية 902]</w:t>
      </w:r>
    </w:p>
    <w:p>
      <w:pPr>
        <w:pStyle w:val="BookText"/>
      </w:pPr>
      <w:r>
        <w:rPr>
          <w:rFonts w:ascii="Amiri" w:hAnsi="Amiri" w:eastAsia="Amiri" w:cs="Amiri"/>
          <w:lang w:bidi="ar-SA"/>
          <w:color w:val="111111"/>
          <w:sz w:val="28"/>
          <w:szCs w:val="28"/>
          <w:rtl/>
        </w:rPr>
        <w:t xml:space="preserve">69068 . السليمانية؛ مكتبة الأوقاف المركزية؛ رقم المخطوط : 12/61</w:t>
      </w:r>
    </w:p>
    <w:p>
      <w:pPr>
        <w:pStyle w:val="BookText"/>
      </w:pPr>
      <w:r>
        <w:rPr>
          <w:rFonts w:ascii="Amiri" w:hAnsi="Amiri" w:eastAsia="Amiri" w:cs="Amiri"/>
          <w:lang w:bidi="ar-SA"/>
          <w:color w:val="111111"/>
          <w:sz w:val="28"/>
          <w:szCs w:val="28"/>
          <w:rtl/>
        </w:rPr>
        <w:t xml:space="preserve">أوّلها :مطابق ؛آخرها: المسألة الثانية من المسائل الاربع في بيان حكم الجار والمجرور بعد المعرفة والنكرة.</w:t>
      </w:r>
    </w:p>
    <w:p>
      <w:pPr>
        <w:pStyle w:val="BookText"/>
      </w:pPr>
      <w:r>
        <w:rPr>
          <w:rFonts w:ascii="IRNazanin" w:hAnsi="IRNazanin" w:eastAsia="IRNazanin" w:cs="IRNazanin"/>
          <w:lang w:bidi="fa-IR"/>
          <w:color w:val="111111"/>
          <w:sz w:val="28"/>
          <w:szCs w:val="28"/>
          <w:rtl/>
        </w:rPr>
        <w:t xml:space="preserve">کا :مجهول، تا: مجهول ؛ناقصة :الآخر؛ 22 ق 11س، 17*23سم [ف: 2-258]</w:t>
      </w:r>
    </w:p>
    <w:p>
      <w:pPr>
        <w:pStyle w:val="BookText"/>
      </w:pPr>
      <w:r>
        <w:rPr>
          <w:rFonts w:ascii="Amiri" w:hAnsi="Amiri" w:eastAsia="Amiri" w:cs="Amiri"/>
          <w:lang w:bidi="ar-SA"/>
          <w:color w:val="111111"/>
          <w:sz w:val="28"/>
          <w:szCs w:val="28"/>
          <w:rtl/>
        </w:rPr>
        <w:t xml:space="preserve">69069 . النجف الأشرف؛ مكتبة آية الله الحكيم العامة؛ رقم المخطوط : 56</w:t>
      </w:r>
    </w:p>
    <w:p>
      <w:pPr>
        <w:pStyle w:val="BookText"/>
      </w:pPr>
      <w:r>
        <w:rPr>
          <w:rFonts w:ascii="IRNazanin" w:hAnsi="IRNazanin" w:eastAsia="IRNazanin" w:cs="IRNazanin"/>
          <w:lang w:bidi="fa-IR"/>
          <w:color w:val="111111"/>
          <w:sz w:val="28"/>
          <w:szCs w:val="28"/>
          <w:rtl/>
        </w:rPr>
        <w:t xml:space="preserve">نسخ ،کا :مجهول، تا: مجهول؛ 53ق ، 15 س، 12*18سم [محمد الرشتي-ف: 86]</w:t>
      </w:r>
    </w:p>
    <w:p>
      <w:pPr>
        <w:pStyle w:val="Heading2"/>
      </w:pPr>
      <w:bookmarkStart w:id="787" w:name="_Toc53"/>
      <w:r>
        <w:t>الموضح في التجويد / تجويد - عربي</w:t>
      </w:r>
      <w:bookmarkEnd w:id="787"/>
    </w:p>
    <w:p>
      <w:pPr>
        <w:pStyle w:val="BookText"/>
      </w:pPr>
      <w:r>
        <w:rPr>
          <w:rFonts w:ascii="Times New Roman" w:hAnsi="Times New Roman" w:eastAsia="Times New Roman" w:cs="Times New Roman"/>
          <w:lang w:val="en-US" w:bidi="en-US"/>
          <w:color w:val="111111"/>
          <w:sz w:val="28"/>
          <w:szCs w:val="28"/>
          <w:rtl/>
        </w:rPr>
        <w:t xml:space="preserve">69070.</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المخطوط:22/2/8</w:t>
      </w:r>
    </w:p>
    <w:p>
      <w:pPr>
        <w:pStyle w:val="BookText"/>
      </w:pPr>
      <w:r>
        <w:rPr>
          <w:rFonts w:ascii="IRNazanin" w:hAnsi="IRNazanin" w:eastAsia="IRNazanin" w:cs="IRNazanin"/>
          <w:lang w:bidi="fa-IR"/>
          <w:color w:val="111111"/>
          <w:sz w:val="28"/>
          <w:szCs w:val="28"/>
          <w:rtl/>
        </w:rPr>
        <w:t xml:space="preserve">کا :مجهول، تا: 788ه- [ الأوقاف العامة - الموصل: 3-95]</w:t>
      </w:r>
    </w:p>
    <w:p>
      <w:pPr>
        <w:pStyle w:val="Heading2"/>
      </w:pPr>
      <w:bookmarkStart w:id="788" w:name="_Toc54"/>
      <w:r>
        <w:t>الموضح في تعليل وجوه القراآت - شرح الهداية في القراآت السبعة / علوم</w:t>
      </w:r>
      <w:bookmarkEnd w:id="788"/>
    </w:p>
    <w:p>
      <w:pPr>
        <w:pStyle w:val="BookText"/>
      </w:pPr>
      <w:r>
        <w:rPr>
          <w:rFonts w:ascii="Amiri" w:hAnsi="Amiri" w:eastAsia="Amiri" w:cs="Amiri"/>
          <w:lang w:bidi="ar-SA"/>
          <w:color w:val="111111"/>
          <w:sz w:val="28"/>
          <w:szCs w:val="28"/>
          <w:rtl/>
        </w:rPr>
        <w:t xml:space="preserve">القرآن - عربي</w:t>
      </w:r>
    </w:p>
    <w:p>
      <w:pPr>
        <w:pStyle w:val="BookText"/>
      </w:pPr>
      <w:r>
        <w:rPr>
          <w:rFonts w:ascii="Amiri" w:hAnsi="Amiri" w:eastAsia="Amiri" w:cs="Amiri"/>
          <w:lang w:bidi="ar-SA"/>
          <w:color w:val="111111"/>
          <w:sz w:val="28"/>
          <w:szCs w:val="28"/>
          <w:rtl/>
        </w:rPr>
        <w:t xml:space="preserve">المهدوي ،أحمد بن عمار( - 440 ه- )</w:t>
      </w:r>
    </w:p>
    <w:p>
      <w:pPr>
        <w:pStyle w:val="BookText"/>
      </w:pPr>
      <w:r>
        <w:rPr>
          <w:rFonts w:ascii="Amiri" w:hAnsi="Amiri" w:eastAsia="Amiri" w:cs="Amiri"/>
          <w:lang w:bidi="ar-SA"/>
          <w:color w:val="111111"/>
          <w:sz w:val="28"/>
          <w:szCs w:val="28"/>
          <w:rtl/>
        </w:rPr>
        <w:t xml:space="preserve">69071 . النجف الأشرف؛ مكتبة الإمام أمير المؤمنين العامة؛ رقم المخطوط:99</w:t>
      </w:r>
    </w:p>
    <w:p>
      <w:pPr>
        <w:pStyle w:val="BookText"/>
      </w:pPr>
      <w:r>
        <w:rPr>
          <w:rFonts w:ascii="IRNazanin" w:hAnsi="IRNazanin" w:eastAsia="IRNazanin" w:cs="IRNazanin"/>
          <w:lang w:bidi="fa-IR"/>
          <w:color w:val="111111"/>
          <w:sz w:val="28"/>
          <w:szCs w:val="28"/>
          <w:rtl/>
        </w:rPr>
        <w:t xml:space="preserve">کا :مجهول ،تا: 563ه- [ معجم المخطوطات النجفية : 764]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8072_49511"/>
    <w:bookmarkEnd w:id="22"/>
    <w:p>
      <w:pPr>
        <w:pStyle w:val="Heading2"/>
      </w:pPr>
      <w:bookmarkStart w:id="789" w:name="_Toc55"/>
      <w:r>
        <w:t>الموضح في شرح ديوان المتنبي / أدب - عربي</w:t>
      </w:r>
      <w:bookmarkEnd w:id="789"/>
    </w:p>
    <w:p>
      <w:pPr>
        <w:pStyle w:val="BookText"/>
      </w:pPr>
      <w:r>
        <w:rPr>
          <w:rFonts w:ascii="Amiri" w:hAnsi="Amiri" w:eastAsia="Amiri" w:cs="Amiri"/>
          <w:lang w:bidi="ar-SA"/>
          <w:color w:val="111111"/>
          <w:sz w:val="28"/>
          <w:szCs w:val="28"/>
          <w:rtl/>
        </w:rPr>
        <w:t xml:space="preserve">الخطيب التبريزي، يحيى بن علي (421 - 502 ه- )</w:t>
      </w:r>
    </w:p>
    <w:p>
      <w:pPr>
        <w:pStyle w:val="BookText"/>
      </w:pPr>
      <w:r>
        <w:rPr>
          <w:rFonts w:ascii="Amiri" w:hAnsi="Amiri" w:eastAsia="Amiri" w:cs="Amiri"/>
          <w:lang w:bidi="ar-SA"/>
          <w:color w:val="111111"/>
          <w:sz w:val="28"/>
          <w:szCs w:val="28"/>
          <w:rtl/>
        </w:rPr>
        <w:t xml:space="preserve">المرتبط : ديوان المتنبي؛ المتنبي، أحمد بن حسين (354-303ه-)</w:t>
      </w:r>
    </w:p>
    <w:p>
      <w:pPr>
        <w:pStyle w:val="BookText"/>
      </w:pPr>
      <w:r>
        <w:rPr>
          <w:rFonts w:ascii="Amiri" w:hAnsi="Amiri" w:eastAsia="Amiri" w:cs="Amiri"/>
          <w:lang w:bidi="ar-SA"/>
          <w:color w:val="111111"/>
          <w:sz w:val="28"/>
          <w:szCs w:val="28"/>
          <w:rtl/>
        </w:rPr>
        <w:t xml:space="preserve">69072 . بغداد؛ مركز البحوث والدراسات؛ رقم المخطوط : 410 ت 224 مصورة</w:t>
      </w:r>
    </w:p>
    <w:p>
      <w:pPr>
        <w:pStyle w:val="BookText"/>
      </w:pPr>
      <w:r>
        <w:rPr>
          <w:rFonts w:ascii="Amiri" w:hAnsi="Amiri" w:eastAsia="Amiri" w:cs="Amiri"/>
          <w:lang w:bidi="ar-SA"/>
          <w:color w:val="111111"/>
          <w:sz w:val="28"/>
          <w:szCs w:val="28"/>
          <w:rtl/>
        </w:rPr>
        <w:t xml:space="preserve">مصدر التصوير :نسخة خطية في باريس؛ كا :مجهول ،تا: مجهول؛ عدد الاجزاء: 2ج</w:t>
      </w:r>
    </w:p>
    <w:p>
      <w:pPr>
        <w:pStyle w:val="BookText"/>
      </w:pPr>
      <w:r>
        <w:rPr>
          <w:rFonts w:ascii="IRNazanin" w:hAnsi="IRNazanin" w:eastAsia="IRNazanin" w:cs="IRNazanin"/>
          <w:lang w:bidi="fa-IR"/>
          <w:color w:val="111111"/>
          <w:sz w:val="28"/>
          <w:szCs w:val="28"/>
          <w:rtl/>
        </w:rPr>
        <w:t xml:space="preserve">[(مصورات) - ف: 287]</w:t>
      </w:r>
    </w:p>
    <w:p>
      <w:pPr>
        <w:pStyle w:val="BookText"/>
      </w:pPr>
      <w:r>
        <w:rPr>
          <w:rFonts w:ascii="Amiri" w:hAnsi="Amiri" w:eastAsia="Amiri" w:cs="Amiri"/>
          <w:lang w:bidi="ar-SA"/>
          <w:color w:val="111111"/>
          <w:sz w:val="28"/>
          <w:szCs w:val="28"/>
          <w:rtl/>
        </w:rPr>
        <w:t xml:space="preserve">الموضح لكل طالب محتاج - السراج الوهاج</w:t>
      </w:r>
    </w:p>
    <w:p>
      <w:pPr>
        <w:pStyle w:val="BookText"/>
      </w:pPr>
      <w:r>
        <w:rPr>
          <w:rFonts w:ascii="Amiri" w:hAnsi="Amiri" w:eastAsia="Amiri" w:cs="Amiri"/>
          <w:lang w:bidi="ar-SA"/>
          <w:color w:val="111111"/>
          <w:sz w:val="28"/>
          <w:szCs w:val="28"/>
          <w:rtl/>
        </w:rPr>
        <w:t xml:space="preserve">الموضوعات - الأحاديث الموضوعة</w:t>
      </w:r>
    </w:p>
    <w:p>
      <w:pPr>
        <w:pStyle w:val="Heading2"/>
      </w:pPr>
      <w:bookmarkStart w:id="790" w:name="_Toc56"/>
      <w:r>
        <w:t>الموضوعات (رسالة في) / أصول الفقه - عربي</w:t>
      </w:r>
      <w:bookmarkEnd w:id="790"/>
    </w:p>
    <w:p>
      <w:pPr>
        <w:pStyle w:val="BookText"/>
      </w:pPr>
      <w:r>
        <w:rPr>
          <w:rFonts w:ascii="Amiri" w:hAnsi="Amiri" w:eastAsia="Amiri" w:cs="Amiri"/>
          <w:lang w:bidi="ar-SA"/>
          <w:color w:val="111111"/>
          <w:sz w:val="28"/>
          <w:szCs w:val="28"/>
          <w:rtl/>
        </w:rPr>
        <w:t xml:space="preserve">الهمداني عبد الصمد بن محمّد حسين( - 1216 ه- )</w:t>
      </w:r>
    </w:p>
    <w:p>
      <w:pPr>
        <w:pStyle w:val="BookText"/>
      </w:pPr>
      <w:r>
        <w:rPr>
          <w:rFonts w:ascii="Amiri" w:hAnsi="Amiri" w:eastAsia="Amiri" w:cs="Amiri"/>
          <w:lang w:bidi="ar-SA"/>
          <w:color w:val="111111"/>
          <w:sz w:val="28"/>
          <w:szCs w:val="28"/>
          <w:rtl/>
        </w:rPr>
        <w:t xml:space="preserve">69073 . النجف الأشرف؛ مؤسسة كاشف الغطاء العامة؛ رقم المخطوط: 1670</w:t>
      </w:r>
    </w:p>
    <w:p>
      <w:pPr>
        <w:pStyle w:val="BookText"/>
      </w:pPr>
      <w:r>
        <w:rPr>
          <w:rFonts w:ascii="IRNazanin" w:hAnsi="IRNazanin" w:eastAsia="IRNazanin" w:cs="IRNazanin"/>
          <w:lang w:bidi="fa-IR"/>
          <w:color w:val="111111"/>
          <w:sz w:val="28"/>
          <w:szCs w:val="28"/>
          <w:rtl/>
        </w:rPr>
        <w:t xml:space="preserve">کا :مجهول ،تا: مجهول؛ 5 ص [ف: 1971]</w:t>
      </w:r>
    </w:p>
    <w:p>
      <w:pPr>
        <w:pStyle w:val="Heading2"/>
      </w:pPr>
      <w:bookmarkStart w:id="791" w:name="_Toc57"/>
      <w:r>
        <w:t>موضوعات شتی / موضوعات شتى - تركي</w:t>
      </w:r>
      <w:bookmarkEnd w:id="791"/>
    </w:p>
    <w:p>
      <w:pPr>
        <w:pStyle w:val="BookText"/>
      </w:pPr>
      <w:r>
        <w:rPr>
          <w:rFonts w:ascii="Amiri" w:hAnsi="Amiri" w:eastAsia="Amiri" w:cs="Amiri"/>
          <w:lang w:bidi="ar-SA"/>
          <w:color w:val="111111"/>
          <w:sz w:val="28"/>
          <w:szCs w:val="28"/>
          <w:rtl/>
        </w:rPr>
        <w:t xml:space="preserve">69074 . الموصل؛ المدرسة الأحمدية (في الأوقاف العامة)؛ رقم المخطوط : 23/25</w:t>
      </w:r>
    </w:p>
    <w:p>
      <w:pPr>
        <w:pStyle w:val="BookText"/>
      </w:pPr>
      <w:r>
        <w:rPr>
          <w:rFonts w:ascii="IRNazanin" w:hAnsi="IRNazanin" w:eastAsia="IRNazanin" w:cs="IRNazanin"/>
          <w:lang w:bidi="fa-IR"/>
          <w:color w:val="111111"/>
          <w:sz w:val="28"/>
          <w:szCs w:val="28"/>
          <w:rtl/>
        </w:rPr>
        <w:t xml:space="preserve">کا :مجهول ،تا :مجهول؛ 22ق، 17*12سم [الأوقاف العامة - الموصل: 5-227]</w:t>
      </w:r>
    </w:p>
    <w:p>
      <w:pPr>
        <w:pStyle w:val="Heading2"/>
      </w:pPr>
      <w:bookmarkStart w:id="792" w:name="_Toc58"/>
      <w:r>
        <w:t>موضوعات شتى كتاب في / - عربي</w:t>
      </w:r>
      <w:bookmarkEnd w:id="792"/>
    </w:p>
    <w:p>
      <w:pPr>
        <w:pStyle w:val="BookText"/>
      </w:pPr>
      <w:r>
        <w:rPr>
          <w:rFonts w:ascii="Amiri" w:hAnsi="Amiri" w:eastAsia="Amiri" w:cs="Amiri"/>
          <w:lang w:bidi="ar-SA"/>
          <w:color w:val="111111"/>
          <w:sz w:val="28"/>
          <w:szCs w:val="28"/>
          <w:rtl/>
        </w:rPr>
        <w:t xml:space="preserve">69075 . البصرة ؛ جامعة البصرة (المكتبة المركزية)؛ رقم المخطوط : 483</w:t>
      </w:r>
    </w:p>
    <w:p>
      <w:pPr>
        <w:pStyle w:val="BookText"/>
      </w:pPr>
      <w:r>
        <w:rPr>
          <w:rFonts w:ascii="Amiri" w:hAnsi="Amiri" w:eastAsia="Amiri" w:cs="Amiri"/>
          <w:lang w:bidi="ar-SA"/>
          <w:color w:val="111111"/>
          <w:sz w:val="28"/>
          <w:szCs w:val="28"/>
          <w:rtl/>
        </w:rPr>
        <w:t xml:space="preserve">أوّلها :وهي سوداء مظلمة تقول ضيعك الله كما ضيعتني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8072_49512"/>
    <w:bookmarkEnd w:id="23"/>
    <w:p>
      <w:pPr>
        <w:pStyle w:val="BookText"/>
      </w:pPr>
      <w:r>
        <w:rPr>
          <w:rFonts w:ascii="Amiri" w:hAnsi="Amiri" w:eastAsia="Amiri" w:cs="Amiri"/>
          <w:lang w:bidi="ar-SA"/>
          <w:color w:val="111111"/>
          <w:sz w:val="28"/>
          <w:szCs w:val="28"/>
          <w:rtl/>
        </w:rPr>
        <w:t xml:space="preserve">ذكر مؤلفه في نهايته أنّه جمعه في الأخلاق الحميدة والآداب السديدة والفوائد والأذكار والأدعية والأوراد والمسائل الفقهية</w:t>
      </w:r>
    </w:p>
    <w:p>
      <w:pPr>
        <w:pStyle w:val="BookText"/>
      </w:pPr>
      <w:r>
        <w:rPr>
          <w:rFonts w:ascii="Amiri" w:hAnsi="Amiri" w:eastAsia="Amiri" w:cs="Amiri"/>
          <w:lang w:bidi="ar-SA"/>
          <w:color w:val="111111"/>
          <w:sz w:val="28"/>
          <w:szCs w:val="28"/>
          <w:rtl/>
        </w:rPr>
        <w:t xml:space="preserve">كا :مجهول ،تا :مجهول؛ ناقصة؛ 253ق، 19س</w:t>
      </w:r>
    </w:p>
    <w:p>
      <w:pPr>
        <w:pStyle w:val="BookText"/>
      </w:pPr>
      <w:r>
        <w:rPr>
          <w:rFonts w:ascii="IRNazanin" w:hAnsi="IRNazanin" w:eastAsia="IRNazanin" w:cs="IRNazanin"/>
          <w:lang w:bidi="fa-IR"/>
          <w:color w:val="111111"/>
          <w:sz w:val="28"/>
          <w:szCs w:val="28"/>
          <w:rtl/>
        </w:rPr>
        <w:t xml:space="preserve">[المورد: 33-389]</w:t>
      </w:r>
    </w:p>
    <w:p>
      <w:pPr>
        <w:pStyle w:val="BookText"/>
      </w:pPr>
      <w:r>
        <w:rPr>
          <w:rFonts w:ascii="Amiri" w:hAnsi="Amiri" w:eastAsia="Amiri" w:cs="Amiri"/>
          <w:lang w:bidi="ar-SA"/>
          <w:color w:val="111111"/>
          <w:sz w:val="28"/>
          <w:szCs w:val="28"/>
          <w:rtl/>
        </w:rPr>
        <w:t xml:space="preserve">ب الموضوعات الصغرى-المصنوع في معرفة الحديث الموضوع</w:t>
      </w:r>
    </w:p>
    <w:p>
      <w:pPr>
        <w:pStyle w:val="BookText"/>
      </w:pPr>
      <w:r>
        <w:rPr>
          <w:rFonts w:ascii="Amiri" w:hAnsi="Amiri" w:eastAsia="Amiri" w:cs="Amiri"/>
          <w:lang w:bidi="ar-SA"/>
          <w:color w:val="111111"/>
          <w:sz w:val="28"/>
          <w:szCs w:val="28"/>
          <w:rtl/>
        </w:rPr>
        <w:t xml:space="preserve">الموضوعات الكبرى- الأسرار المرفوعة في الأخبار الموضوعة</w:t>
      </w:r>
    </w:p>
    <w:p>
      <w:pPr>
        <w:pStyle w:val="Heading2"/>
      </w:pPr>
      <w:bookmarkStart w:id="793" w:name="_Toc59"/>
      <w:r>
        <w:t>الموضوعات اللغوية / لغة - عربي</w:t>
      </w:r>
      <w:bookmarkEnd w:id="793"/>
    </w:p>
    <w:p>
      <w:pPr>
        <w:pStyle w:val="BookText"/>
      </w:pPr>
      <w:r>
        <w:rPr>
          <w:rFonts w:ascii="Amiri" w:hAnsi="Amiri" w:eastAsia="Amiri" w:cs="Amiri"/>
          <w:lang w:bidi="ar-SA"/>
          <w:color w:val="111111"/>
          <w:sz w:val="28"/>
          <w:szCs w:val="28"/>
          <w:rtl/>
        </w:rPr>
        <w:t xml:space="preserve">69076 . كربلاء؛ مكتبة السيّد محمّد باقر الطباطبائي؛ رقم المخطوط : 27</w:t>
      </w:r>
    </w:p>
    <w:p>
      <w:pPr>
        <w:pStyle w:val="BookText"/>
      </w:pPr>
      <w:r>
        <w:rPr>
          <w:rFonts w:ascii="Amiri" w:hAnsi="Amiri" w:eastAsia="Amiri" w:cs="Amiri"/>
          <w:lang w:bidi="ar-SA"/>
          <w:color w:val="111111"/>
          <w:sz w:val="28"/>
          <w:szCs w:val="28"/>
          <w:rtl/>
        </w:rPr>
        <w:t xml:space="preserve">أوّلها :البسملة، الحمد لله رب العالمين والصلاة على خير خلقه محمّد وآله الطاهرين قوله في الحاشية ؛آخرها :وكان تاريخ كتابة هذه الحواشي واختتامه في شهر شعبان المعظم من شهور سنة 1222ه- والحمد لله أولاً وآخراً.</w:t>
      </w:r>
    </w:p>
    <w:p>
      <w:pPr>
        <w:pStyle w:val="BookText"/>
      </w:pPr>
      <w:r>
        <w:rPr>
          <w:rFonts w:ascii="IRNazanin" w:hAnsi="IRNazanin" w:eastAsia="IRNazanin" w:cs="IRNazanin"/>
          <w:lang w:bidi="fa-IR"/>
          <w:color w:val="111111"/>
          <w:sz w:val="28"/>
          <w:szCs w:val="28"/>
          <w:rtl/>
        </w:rPr>
        <w:t xml:space="preserve">نسخ ،کا :مجهول، تا: شعبان 1222ه-؛ 434 ص ، 20*15سم [ف: 25]</w:t>
      </w:r>
    </w:p>
    <w:p>
      <w:pPr>
        <w:pStyle w:val="Heading2"/>
      </w:pPr>
      <w:bookmarkStart w:id="794" w:name="_Toc60"/>
      <w:r>
        <w:t>موضوعات متفرقة في الصلوات والأدعية / دعاء - عربي</w:t>
      </w:r>
      <w:bookmarkEnd w:id="794"/>
    </w:p>
    <w:p>
      <w:pPr>
        <w:pStyle w:val="BookText"/>
      </w:pPr>
      <w:r>
        <w:rPr>
          <w:rFonts w:ascii="Amiri" w:hAnsi="Amiri" w:eastAsia="Amiri" w:cs="Amiri"/>
          <w:lang w:bidi="ar-SA"/>
          <w:color w:val="111111"/>
          <w:sz w:val="28"/>
          <w:szCs w:val="28"/>
          <w:rtl/>
        </w:rPr>
        <w:t xml:space="preserve">69077 .الموصل؛ مدرسة الجامع النوري ( في الأوقاف العامة)؛ رقم المخطوط: 53/6</w:t>
      </w:r>
    </w:p>
    <w:p>
      <w:pPr>
        <w:pStyle w:val="BookText"/>
      </w:pPr>
      <w:r>
        <w:rPr>
          <w:rFonts w:ascii="Amiri" w:hAnsi="Amiri" w:eastAsia="Amiri" w:cs="Amiri"/>
          <w:lang w:bidi="ar-SA"/>
          <w:color w:val="111111"/>
          <w:sz w:val="28"/>
          <w:szCs w:val="28"/>
          <w:rtl/>
        </w:rPr>
        <w:t xml:space="preserve">أوّلها :صليت معتكفاً فروض أحبتي لما غدا محراب وجهك قبلتي</w:t>
      </w:r>
    </w:p>
    <w:p>
      <w:pPr>
        <w:pStyle w:val="BookText"/>
      </w:pPr>
      <w:r>
        <w:rPr>
          <w:rFonts w:ascii="IRNazanin" w:hAnsi="IRNazanin" w:eastAsia="IRNazanin" w:cs="IRNazanin"/>
          <w:lang w:bidi="fa-IR"/>
          <w:color w:val="111111"/>
          <w:sz w:val="28"/>
          <w:szCs w:val="28"/>
          <w:rtl/>
        </w:rPr>
        <w:t xml:space="preserve">کا :مجهول، تا :مجهول؛ 15*20سم [الأوقاف العامة الموصل: 2-299]</w:t>
      </w:r>
    </w:p>
    <w:p>
      <w:pPr>
        <w:pStyle w:val="Heading2"/>
      </w:pPr>
      <w:bookmarkStart w:id="795" w:name="_Toc61"/>
      <w:r>
        <w:t>الموضوعات من الأحاديث المرفوعات / حديث - عربي</w:t>
      </w:r>
      <w:bookmarkEnd w:id="795"/>
    </w:p>
    <w:p>
      <w:pPr>
        <w:pStyle w:val="BookText"/>
      </w:pPr>
      <w:r>
        <w:rPr>
          <w:rFonts w:ascii="Amiri" w:hAnsi="Amiri" w:eastAsia="Amiri" w:cs="Amiri"/>
          <w:lang w:bidi="ar-SA"/>
          <w:color w:val="111111"/>
          <w:sz w:val="28"/>
          <w:szCs w:val="28"/>
          <w:rtl/>
        </w:rPr>
        <w:t xml:space="preserve">ابن الجوزي ،عبد الرحمن بن علي( 508 - 597ه-)</w:t>
      </w:r>
    </w:p>
    <w:p>
      <w:pPr>
        <w:pStyle w:val="BookText"/>
      </w:pPr>
      <w:r>
        <w:rPr>
          <w:rFonts w:ascii="Amiri" w:hAnsi="Amiri" w:eastAsia="Amiri" w:cs="Amiri"/>
          <w:lang w:bidi="ar-SA"/>
          <w:color w:val="111111"/>
          <w:sz w:val="28"/>
          <w:szCs w:val="28"/>
          <w:rtl/>
        </w:rPr>
        <w:t xml:space="preserve">[فنخا :23 557 (2 نسخة)]</w:t>
      </w:r>
    </w:p>
    <w:p>
      <w:pPr>
        <w:pStyle w:val="BookText"/>
      </w:pPr>
      <w:r>
        <w:rPr>
          <w:rFonts w:ascii="Amiri" w:hAnsi="Amiri" w:eastAsia="Amiri" w:cs="Amiri"/>
          <w:lang w:bidi="ar-SA"/>
          <w:color w:val="111111"/>
          <w:sz w:val="28"/>
          <w:szCs w:val="28"/>
          <w:rtl/>
        </w:rPr>
        <w:t xml:space="preserve">69078 . بغداد؛ المجمع العلمي العراقي؛ رقم المخطوط:10 حديث مصورة</w:t>
      </w:r>
    </w:p>
    <w:p>
      <w:pPr>
        <w:pStyle w:val="BookText"/>
      </w:pPr>
      <w:r>
        <w:rPr>
          <w:rFonts w:ascii="Amiri" w:hAnsi="Amiri" w:eastAsia="Amiri" w:cs="Amiri"/>
          <w:lang w:bidi="ar-SA"/>
          <w:color w:val="111111"/>
          <w:sz w:val="28"/>
          <w:szCs w:val="28"/>
          <w:rtl/>
        </w:rPr>
        <w:t xml:space="preserve">أوّلها: البسملة ... أنا الشيخ الإمام العالم الحافظ جمال الدين أبوالفرج عبد الرحمن بن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8072_49513"/>
    <w:bookmarkEnd w:id="24"/>
    <w:p>
      <w:pPr>
        <w:pStyle w:val="BookText"/>
      </w:pPr>
      <w:r>
        <w:rPr>
          <w:rFonts w:ascii="Amiri" w:hAnsi="Amiri" w:eastAsia="Amiri" w:cs="Amiri"/>
          <w:lang w:bidi="ar-SA"/>
          <w:color w:val="111111"/>
          <w:sz w:val="28"/>
          <w:szCs w:val="28"/>
          <w:rtl/>
        </w:rPr>
        <w:t xml:space="preserve">علي بن محمّد الجوزي فيما كتب إلى من بغداد سنة خمس وتسعين وخمس مائة، أنه :قال الحمد لله على التعليم حمداً يوجب المزيد من التقويم والصلاة الكاملة والتسليم على محمّد النبي الكريم المبعوث بالهدى إلى الصراط القويم المقدم على الخليل وعلى الكليم ... ... أما بعد: فان بعض طلاب الحديث الح على أن أجمع له الأحاديث الموضوعة،</w:t>
      </w:r>
    </w:p>
    <w:p>
      <w:pPr>
        <w:pStyle w:val="BookText"/>
      </w:pPr>
      <w:r>
        <w:rPr>
          <w:rFonts w:ascii="Amiri" w:hAnsi="Amiri" w:eastAsia="Amiri" w:cs="Amiri"/>
          <w:lang w:bidi="ar-SA"/>
          <w:color w:val="111111"/>
          <w:sz w:val="28"/>
          <w:szCs w:val="28"/>
          <w:rtl/>
        </w:rPr>
        <w:t xml:space="preserve">وأعرفه من أي طريق تعلم أنها موضوعة فرأيت أن أسعاف الطالب</w:t>
      </w:r>
    </w:p>
    <w:p>
      <w:pPr>
        <w:pStyle w:val="BookText"/>
      </w:pPr>
      <w:r>
        <w:rPr>
          <w:rFonts w:ascii="Amiri" w:hAnsi="Amiri" w:eastAsia="Amiri" w:cs="Amiri"/>
          <w:lang w:bidi="ar-SA"/>
          <w:color w:val="111111"/>
          <w:sz w:val="28"/>
          <w:szCs w:val="28"/>
          <w:rtl/>
        </w:rPr>
        <w:t xml:space="preserve">مصدر التصوير: نسخة خطية بدار الكتب المصرية، برقم 616 خصوصي 5422 عمومي (حديث)، القسم الأوّل؛ نسخ ،كا :مجهول، تا :مجهول؛ 200ق (200-1) [ف: 1-44]</w:t>
      </w:r>
    </w:p>
    <w:p>
      <w:pPr>
        <w:pStyle w:val="BookText"/>
      </w:pPr>
      <w:r>
        <w:rPr>
          <w:rFonts w:ascii="Times New Roman" w:hAnsi="Times New Roman" w:eastAsia="Times New Roman" w:cs="Times New Roman"/>
          <w:lang w:val="en-US" w:bidi="en-US"/>
          <w:color w:val="111111"/>
          <w:sz w:val="28"/>
          <w:szCs w:val="28"/>
          <w:rtl/>
        </w:rPr>
        <w:t xml:space="preserve">69079.</w:t>
      </w:r>
    </w:p>
    <w:p>
      <w:pPr>
        <w:pStyle w:val="BookText"/>
      </w:pPr>
      <w:r>
        <w:rPr>
          <w:rFonts w:ascii="IRNazanin" w:hAnsi="IRNazanin" w:eastAsia="IRNazanin" w:cs="IRNazanin"/>
          <w:lang w:bidi="fa-IR"/>
          <w:color w:val="111111"/>
          <w:sz w:val="28"/>
          <w:szCs w:val="28"/>
          <w:rtl/>
        </w:rPr>
        <w:t xml:space="preserve">بغداد؛ المجمع العلمي العراقي رقم المخطوط:/11 حدیث مصورة</w:t>
      </w:r>
    </w:p>
    <w:p>
      <w:pPr>
        <w:pStyle w:val="BookText"/>
      </w:pPr>
      <w:r>
        <w:rPr>
          <w:rFonts w:ascii="Amiri" w:hAnsi="Amiri" w:eastAsia="Amiri" w:cs="Amiri"/>
          <w:lang w:bidi="ar-SA"/>
          <w:color w:val="111111"/>
          <w:sz w:val="28"/>
          <w:szCs w:val="28"/>
          <w:rtl/>
        </w:rPr>
        <w:t xml:space="preserve">آخرها: باب ذكر حديث وضع على فاطمة عليها السلام ذكر أبو محمّد بن قتيبة، ان فاطمة خرجت في ثلاثة من نسائها ... حتى دخلت على أبي بكر رضي الله عنهما، فكلمته</w:t>
      </w:r>
    </w:p>
    <w:p>
      <w:pPr>
        <w:pStyle w:val="BookText"/>
      </w:pPr>
      <w:r>
        <w:rPr>
          <w:rFonts w:ascii="IRNazanin" w:hAnsi="IRNazanin" w:eastAsia="IRNazanin" w:cs="IRNazanin"/>
          <w:lang w:bidi="fa-IR"/>
          <w:color w:val="111111"/>
          <w:sz w:val="28"/>
          <w:szCs w:val="28"/>
          <w:rtl/>
        </w:rPr>
        <w:t xml:space="preserve">مصدر التصوير :نسخة خطية بدار الكتب المصرية، برقم 616 خصوصي 5422 عمومي (حديث)، القسم الثاني؛ نسخ ،کا :مجهول، تا :مجهول؛ 126 ق (201-326) 29س [ف:</w:t>
      </w:r>
    </w:p>
    <w:p>
      <w:pPr>
        <w:pStyle w:val="BookText"/>
      </w:pPr>
      <w:r>
        <w:rPr>
          <w:rFonts w:ascii="Times New Roman" w:hAnsi="Times New Roman" w:eastAsia="Times New Roman" w:cs="Times New Roman"/>
          <w:lang w:val="en-US" w:bidi="en-US"/>
          <w:color w:val="111111"/>
          <w:sz w:val="28"/>
          <w:szCs w:val="28"/>
          <w:rtl/>
        </w:rPr>
        <w:t xml:space="preserve">45-1 ]</w:t>
      </w:r>
    </w:p>
    <w:p>
      <w:pPr>
        <w:pStyle w:val="Heading2"/>
      </w:pPr>
      <w:bookmarkStart w:id="796" w:name="_Toc62"/>
      <w:r>
        <w:t>موضوع الجسم (رسالة في ) / فلسفة - عربي</w:t>
      </w:r>
      <w:bookmarkEnd w:id="796"/>
    </w:p>
    <w:p>
      <w:pPr>
        <w:pStyle w:val="BookText"/>
      </w:pPr>
      <w:r>
        <w:rPr>
          <w:rFonts w:ascii="Amiri" w:hAnsi="Amiri" w:eastAsia="Amiri" w:cs="Amiri"/>
          <w:lang w:bidi="ar-SA"/>
          <w:color w:val="111111"/>
          <w:sz w:val="28"/>
          <w:szCs w:val="28"/>
          <w:rtl/>
        </w:rPr>
        <w:t xml:space="preserve">البهاري، محب الله بن عبد الشكو(- 1119 ه-)</w:t>
      </w:r>
    </w:p>
    <w:p>
      <w:pPr>
        <w:pStyle w:val="BookText"/>
      </w:pPr>
      <w:r>
        <w:rPr>
          <w:rFonts w:ascii="Amiri" w:hAnsi="Amiri" w:eastAsia="Amiri" w:cs="Amiri"/>
          <w:lang w:bidi="ar-SA"/>
          <w:color w:val="111111"/>
          <w:sz w:val="28"/>
          <w:szCs w:val="28"/>
          <w:rtl/>
        </w:rPr>
        <w:t xml:space="preserve">69080 . النجف الأشرف؛ مكتبة الإمام أمير المؤمنين العامة؛ رقم المخطوط: 50</w:t>
      </w:r>
    </w:p>
    <w:p>
      <w:pPr>
        <w:pStyle w:val="BookText"/>
      </w:pPr>
      <w:r>
        <w:rPr>
          <w:rFonts w:ascii="IRNazanin" w:hAnsi="IRNazanin" w:eastAsia="IRNazanin" w:cs="IRNazanin"/>
          <w:lang w:bidi="fa-IR"/>
          <w:color w:val="111111"/>
          <w:sz w:val="28"/>
          <w:szCs w:val="28"/>
          <w:rtl/>
        </w:rPr>
        <w:t xml:space="preserve">کا :محمّد یوسف ،تا: مجهول [معجم المخطوطات النجفية: 448]</w:t>
      </w:r>
    </w:p>
    <w:p>
      <w:pPr>
        <w:pStyle w:val="Heading2"/>
      </w:pPr>
      <w:bookmarkStart w:id="797" w:name="_Toc63"/>
      <w:r>
        <w:t>موضوع الرشاد في شرح الارشاد / نحو - عربي</w:t>
      </w:r>
      <w:bookmarkEnd w:id="797"/>
    </w:p>
    <w:p>
      <w:pPr>
        <w:pStyle w:val="BookText"/>
      </w:pPr>
      <w:r>
        <w:rPr>
          <w:rFonts w:ascii="Amiri" w:hAnsi="Amiri" w:eastAsia="Amiri" w:cs="Amiri"/>
          <w:lang w:bidi="ar-SA"/>
          <w:color w:val="111111"/>
          <w:sz w:val="28"/>
          <w:szCs w:val="28"/>
          <w:rtl/>
        </w:rPr>
        <w:t xml:space="preserve">المدني، علي خان بن أحمد (1012 - 1118 ه-)</w:t>
      </w:r>
    </w:p>
    <w:p>
      <w:pPr>
        <w:pStyle w:val="BookText"/>
      </w:pPr>
      <w:r>
        <w:rPr>
          <w:rFonts w:ascii="Amiri" w:hAnsi="Amiri" w:eastAsia="Amiri" w:cs="Amiri"/>
          <w:lang w:bidi="ar-SA"/>
          <w:color w:val="111111"/>
          <w:sz w:val="28"/>
          <w:szCs w:val="28"/>
          <w:rtl/>
        </w:rPr>
        <w:t xml:space="preserve">المرتبط: إرشاد الهادي في النحو التفتازاني، مسعود بن عمر (792-722ه-)</w:t>
      </w:r>
    </w:p>
    <w:p>
      <w:pPr>
        <w:pStyle w:val="BookText"/>
      </w:pPr>
      <w:r>
        <w:rPr>
          <w:rFonts w:ascii="Amiri" w:hAnsi="Amiri" w:eastAsia="Amiri" w:cs="Amiri"/>
          <w:lang w:bidi="ar-SA"/>
          <w:color w:val="111111"/>
          <w:sz w:val="28"/>
          <w:szCs w:val="28"/>
          <w:rtl/>
        </w:rPr>
        <w:t xml:space="preserve">تاريخ التأليف اواخر 1070ه- محل التأليف: الهند</w:t>
      </w:r>
    </w:p>
    <w:p>
      <w:pPr>
        <w:pStyle w:val="BookText"/>
      </w:pPr>
      <w:r>
        <w:rPr>
          <w:rFonts w:ascii="Amiri" w:hAnsi="Amiri" w:eastAsia="Amiri" w:cs="Amiri"/>
          <w:lang w:bidi="ar-SA"/>
          <w:color w:val="111111"/>
          <w:sz w:val="28"/>
          <w:szCs w:val="28"/>
          <w:rtl/>
        </w:rPr>
        <w:t xml:space="preserve">أوّله :نحمدك يا من إلى نحوك توجهت الآمال والمقاصد فأسعفها يجزيل العوائد وتسهيل الفوائد</w:t>
      </w:r>
    </w:p>
    <w:p>
      <w:pPr>
        <w:pStyle w:val="BookText"/>
      </w:pPr>
      <w:r>
        <w:rPr>
          <w:rFonts w:ascii="IRNazanin" w:hAnsi="IRNazanin" w:eastAsia="IRNazanin" w:cs="IRNazanin"/>
          <w:lang w:bidi="fa-IR"/>
          <w:color w:val="111111"/>
          <w:sz w:val="28"/>
          <w:szCs w:val="28"/>
          <w:rtl/>
        </w:rPr>
        <w:t xml:space="preserve">[فنخا:32 557]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8072_49514"/>
    <w:bookmarkEnd w:id="25"/>
    <w:p>
      <w:pPr>
        <w:pStyle w:val="BookText"/>
      </w:pPr>
      <w:r>
        <w:rPr>
          <w:rFonts w:ascii="Times New Roman" w:hAnsi="Times New Roman" w:eastAsia="Times New Roman" w:cs="Times New Roman"/>
          <w:lang w:val="en-US" w:bidi="en-US"/>
          <w:color w:val="111111"/>
          <w:sz w:val="28"/>
          <w:szCs w:val="28"/>
          <w:rtl/>
        </w:rPr>
        <w:t xml:space="preserve">69081.</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ناقصة :الأوّل والآخر [ف: 23]</w:t>
      </w:r>
    </w:p>
    <w:p>
      <w:pPr>
        <w:pStyle w:val="BookText"/>
      </w:pPr>
      <w:r>
        <w:rPr>
          <w:rFonts w:ascii="Amiri" w:hAnsi="Amiri" w:eastAsia="Amiri" w:cs="Amiri"/>
          <w:lang w:bidi="ar-SA"/>
          <w:color w:val="111111"/>
          <w:sz w:val="28"/>
          <w:szCs w:val="28"/>
          <w:rtl/>
        </w:rPr>
        <w:t xml:space="preserve">موضوع علم مابعد الطبيعة - إثبات المبدأ الاول</w:t>
      </w:r>
    </w:p>
    <w:p>
      <w:pPr>
        <w:pStyle w:val="Heading2"/>
      </w:pPr>
      <w:bookmarkStart w:id="798" w:name="_Toc64"/>
      <w:r>
        <w:t>الموطاة في اللغة (نظم فصيح ثعلب) / فقه، شعر - عربي</w:t>
      </w:r>
      <w:bookmarkEnd w:id="798"/>
    </w:p>
    <w:p>
      <w:pPr>
        <w:pStyle w:val="BookText"/>
      </w:pPr>
      <w:r>
        <w:rPr>
          <w:rFonts w:ascii="Amiri" w:hAnsi="Amiri" w:eastAsia="Amiri" w:cs="Amiri"/>
          <w:lang w:bidi="ar-SA"/>
          <w:color w:val="111111"/>
          <w:sz w:val="28"/>
          <w:szCs w:val="28"/>
          <w:rtl/>
        </w:rPr>
        <w:t xml:space="preserve">ابن المرحل، مالك بن عبد الرحمن ( - 699ه- )</w:t>
      </w:r>
    </w:p>
    <w:p>
      <w:pPr>
        <w:pStyle w:val="BookText"/>
      </w:pPr>
      <w:r>
        <w:rPr>
          <w:rFonts w:ascii="Times New Roman" w:hAnsi="Times New Roman" w:eastAsia="Times New Roman" w:cs="Times New Roman"/>
          <w:lang w:val="en-US" w:bidi="en-US"/>
          <w:color w:val="111111"/>
          <w:sz w:val="28"/>
          <w:szCs w:val="28"/>
          <w:rtl/>
        </w:rPr>
        <w:t xml:space="preserve">69082.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المخطوط:319 مصورة</w:t>
      </w:r>
    </w:p>
    <w:p>
      <w:pPr>
        <w:pStyle w:val="BookText"/>
      </w:pPr>
      <w:r>
        <w:rPr>
          <w:rFonts w:ascii="Amiri" w:hAnsi="Amiri" w:eastAsia="Amiri" w:cs="Amiri"/>
          <w:lang w:bidi="ar-SA"/>
          <w:color w:val="111111"/>
          <w:sz w:val="28"/>
          <w:szCs w:val="28"/>
          <w:rtl/>
        </w:rPr>
        <w:t xml:space="preserve">أوّلها :البسملة وصلّى الله على سيدنا محمّد</w:t>
      </w:r>
    </w:p>
    <w:p>
      <w:pPr>
        <w:pStyle w:val="BookText"/>
      </w:pPr>
      <w:r>
        <w:rPr>
          <w:rFonts w:ascii="Amiri" w:hAnsi="Amiri" w:eastAsia="Amiri" w:cs="Amiri"/>
          <w:lang w:bidi="ar-SA"/>
          <w:color w:val="111111"/>
          <w:sz w:val="28"/>
          <w:szCs w:val="28"/>
          <w:rtl/>
        </w:rPr>
        <w:t xml:space="preserve">حمدا لإله واجب لذاته *** وشكره على علي هباته نحمده سبحانه ونشكره *** ومن ذنوب سلفت نستغفره</w:t>
      </w:r>
    </w:p>
    <w:p>
      <w:pPr>
        <w:pStyle w:val="BookText"/>
      </w:pPr>
      <w:r>
        <w:rPr>
          <w:rFonts w:ascii="Amiri" w:hAnsi="Amiri" w:eastAsia="Amiri" w:cs="Amiri"/>
          <w:lang w:bidi="ar-SA"/>
          <w:color w:val="111111"/>
          <w:sz w:val="28"/>
          <w:szCs w:val="28"/>
          <w:rtl/>
        </w:rPr>
        <w:t xml:space="preserve">آخرها :ثم على الصحابة الأخيار *** ما دام ذكر الله في الأسحار</w:t>
      </w:r>
    </w:p>
    <w:p>
      <w:pPr>
        <w:pStyle w:val="BookText"/>
      </w:pPr>
      <w:r>
        <w:rPr>
          <w:rFonts w:ascii="Amiri" w:hAnsi="Amiri" w:eastAsia="Amiri" w:cs="Amiri"/>
          <w:lang w:bidi="ar-SA"/>
          <w:color w:val="111111"/>
          <w:sz w:val="28"/>
          <w:szCs w:val="28"/>
          <w:rtl/>
        </w:rPr>
        <w:t xml:space="preserve">تمت بعون الله وحسن توفيقه</w:t>
      </w:r>
    </w:p>
    <w:p>
      <w:pPr>
        <w:pStyle w:val="BookText"/>
      </w:pPr>
      <w:r>
        <w:rPr>
          <w:rFonts w:ascii="Amiri" w:hAnsi="Amiri" w:eastAsia="Amiri" w:cs="Amiri"/>
          <w:lang w:bidi="ar-SA"/>
          <w:color w:val="111111"/>
          <w:sz w:val="28"/>
          <w:szCs w:val="28"/>
          <w:rtl/>
        </w:rPr>
        <w:t xml:space="preserve">مصدر التصوير نسخة دار الكتب الظاهرية تحت رقم 7652 كا: مجهول، تا: مجهول ؛</w:t>
      </w:r>
    </w:p>
    <w:p>
      <w:pPr>
        <w:pStyle w:val="BookText"/>
      </w:pPr>
      <w:r>
        <w:rPr>
          <w:rFonts w:ascii="IRNazanin" w:hAnsi="IRNazanin" w:eastAsia="IRNazanin" w:cs="IRNazanin"/>
          <w:lang w:bidi="fa-IR"/>
          <w:color w:val="111111"/>
          <w:sz w:val="28"/>
          <w:szCs w:val="28"/>
          <w:rtl/>
        </w:rPr>
        <w:t xml:space="preserve">35 ص [(مصورات) - ف: 2-44]</w:t>
      </w:r>
    </w:p>
    <w:p>
      <w:pPr>
        <w:pStyle w:val="Heading2"/>
      </w:pPr>
      <w:bookmarkStart w:id="799" w:name="_Toc65"/>
      <w:r>
        <w:t>الموطأ في الحديث / حديث - عربي</w:t>
      </w:r>
      <w:bookmarkEnd w:id="799"/>
    </w:p>
    <w:p>
      <w:pPr>
        <w:pStyle w:val="BookText"/>
      </w:pPr>
      <w:r>
        <w:rPr>
          <w:rFonts w:ascii="Amiri" w:hAnsi="Amiri" w:eastAsia="Amiri" w:cs="Amiri"/>
          <w:lang w:bidi="ar-SA"/>
          <w:color w:val="111111"/>
          <w:sz w:val="28"/>
          <w:szCs w:val="28"/>
          <w:rtl/>
        </w:rPr>
        <w:t xml:space="preserve">مالك بن أنس (93 - 179 ه- )</w:t>
      </w:r>
    </w:p>
    <w:p>
      <w:pPr>
        <w:pStyle w:val="BookText"/>
      </w:pPr>
      <w:r>
        <w:rPr>
          <w:rFonts w:ascii="IRNazanin" w:hAnsi="IRNazanin" w:eastAsia="IRNazanin" w:cs="IRNazanin"/>
          <w:lang w:bidi="fa-IR"/>
          <w:color w:val="111111"/>
          <w:sz w:val="28"/>
          <w:szCs w:val="28"/>
          <w:rtl/>
        </w:rPr>
        <w:t xml:space="preserve">طبع :بیروت، 1370ه- القاهرة، 1962م؛ كراتشي، 1371ه-</w:t>
      </w:r>
    </w:p>
    <w:p>
      <w:pPr>
        <w:pStyle w:val="BookText"/>
      </w:pPr>
      <w:r>
        <w:rPr>
          <w:rFonts w:ascii="Amiri" w:hAnsi="Amiri" w:eastAsia="Amiri" w:cs="Amiri"/>
          <w:lang w:bidi="ar-SA"/>
          <w:color w:val="111111"/>
          <w:sz w:val="28"/>
          <w:szCs w:val="28"/>
          <w:rtl/>
        </w:rPr>
        <w:t xml:space="preserve">[فنخا :32 559 (3 نسخة)]</w:t>
      </w:r>
    </w:p>
    <w:p>
      <w:pPr>
        <w:pStyle w:val="BookText"/>
      </w:pPr>
      <w:r>
        <w:rPr>
          <w:rFonts w:ascii="Times New Roman" w:hAnsi="Times New Roman" w:eastAsia="Times New Roman" w:cs="Times New Roman"/>
          <w:lang w:val="en-US" w:bidi="en-US"/>
          <w:color w:val="111111"/>
          <w:sz w:val="28"/>
          <w:szCs w:val="28"/>
          <w:rtl/>
        </w:rPr>
        <w:t xml:space="preserve">69083.</w:t>
      </w:r>
    </w:p>
    <w:p>
      <w:pPr>
        <w:pStyle w:val="BookText"/>
      </w:pPr>
      <w:r>
        <w:rPr>
          <w:rFonts w:ascii="IRNazanin" w:hAnsi="IRNazanin" w:eastAsia="IRNazanin" w:cs="IRNazanin"/>
          <w:lang w:bidi="fa-IR"/>
          <w:color w:val="111111"/>
          <w:sz w:val="28"/>
          <w:szCs w:val="28"/>
          <w:rtl/>
        </w:rPr>
        <w:t xml:space="preserve">بغداد؛ دار المخطوطات؛ رقم المخطوط : 189</w:t>
      </w:r>
    </w:p>
    <w:p>
      <w:pPr>
        <w:pStyle w:val="BookText"/>
      </w:pPr>
      <w:r>
        <w:rPr>
          <w:rFonts w:ascii="IRNazanin" w:hAnsi="IRNazanin" w:eastAsia="IRNazanin" w:cs="IRNazanin"/>
          <w:lang w:bidi="fa-IR"/>
          <w:color w:val="111111"/>
          <w:sz w:val="28"/>
          <w:szCs w:val="28"/>
          <w:rtl/>
        </w:rPr>
        <w:t xml:space="preserve">رواية يحيى بن يحيى الليثي؛ كا :محمّد بن موسى بن عبد الصادق المحاسبي، تا: 137 ه- 356 ص 25 س، 19*26/5سم [دار صدام-ف: حدیث -286]</w:t>
      </w:r>
    </w:p>
    <w:p>
      <w:pPr>
        <w:pStyle w:val="BookText"/>
      </w:pPr>
      <w:r>
        <w:rPr>
          <w:rFonts w:ascii="Amiri" w:hAnsi="Amiri" w:eastAsia="Amiri" w:cs="Amiri"/>
          <w:lang w:bidi="ar-SA"/>
          <w:color w:val="111111"/>
          <w:sz w:val="28"/>
          <w:szCs w:val="28"/>
          <w:rtl/>
        </w:rPr>
        <w:t xml:space="preserve">69084 .بغداد؛ مكتبة الأوقاف العامة؛ رقم المخطوط : 2897</w:t>
      </w:r>
    </w:p>
    <w:p>
      <w:pPr>
        <w:pStyle w:val="BookText"/>
      </w:pPr>
      <w:r>
        <w:rPr>
          <w:rFonts w:ascii="IRNazanin" w:hAnsi="IRNazanin" w:eastAsia="IRNazanin" w:cs="IRNazanin"/>
          <w:lang w:bidi="fa-IR"/>
          <w:color w:val="111111"/>
          <w:sz w:val="28"/>
          <w:szCs w:val="28"/>
          <w:rtl/>
        </w:rPr>
        <w:t xml:space="preserve">کا :مجهول، تا: 994ه- 4 243 ق ، 18*25سم [ف: 1-312]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69085 .بغداد؛ دار المخطوطات؛ رقم المخطوط: 13010</w:t>
      </w:r>
    </w:p>
    <w:p>
      <w:pPr>
        <w:pStyle w:val="BookText"/>
      </w:pPr>
      <w:r>
        <w:rPr>
          <w:rFonts w:ascii="IRNazanin" w:hAnsi="IRNazanin" w:eastAsia="IRNazanin" w:cs="IRNazanin"/>
          <w:lang w:bidi="fa-IR"/>
          <w:color w:val="111111"/>
          <w:sz w:val="28"/>
          <w:szCs w:val="28"/>
          <w:rtl/>
        </w:rPr>
        <w:t xml:space="preserve">کا :مجهول، تا :القرن 11ه- 362 ص 24 س ، *35/5 24سم [دار صدام-ف: حدیث -286]</w:t>
      </w:r>
    </w:p>
    <w:p>
      <w:pPr>
        <w:pStyle w:val="BookText"/>
      </w:pPr>
      <w:r>
        <w:rPr>
          <w:rFonts w:ascii="Times New Roman" w:hAnsi="Times New Roman" w:eastAsia="Times New Roman" w:cs="Times New Roman"/>
          <w:lang w:val="en-US" w:bidi="en-US"/>
          <w:color w:val="111111"/>
          <w:sz w:val="28"/>
          <w:szCs w:val="28"/>
          <w:rtl/>
        </w:rPr>
        <w:t xml:space="preserve">69086.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4918</w:t>
      </w:r>
    </w:p>
    <w:p>
      <w:pPr>
        <w:pStyle w:val="BookText"/>
      </w:pPr>
      <w:r>
        <w:rPr>
          <w:rFonts w:ascii="IRNazanin" w:hAnsi="IRNazanin" w:eastAsia="IRNazanin" w:cs="IRNazanin"/>
          <w:lang w:bidi="fa-IR"/>
          <w:color w:val="111111"/>
          <w:sz w:val="28"/>
          <w:szCs w:val="28"/>
          <w:rtl/>
        </w:rPr>
        <w:t xml:space="preserve">کا :عبد الرحمن بن محفوظ البستكي، تا: 1121ه- 793 ص [ف: 1-436]</w:t>
      </w:r>
    </w:p>
    <w:p>
      <w:pPr>
        <w:pStyle w:val="BookText"/>
      </w:pPr>
      <w:r>
        <w:rPr>
          <w:rFonts w:ascii="Times New Roman" w:hAnsi="Times New Roman" w:eastAsia="Times New Roman" w:cs="Times New Roman"/>
          <w:lang w:val="en-US" w:bidi="en-US"/>
          <w:color w:val="111111"/>
          <w:sz w:val="28"/>
          <w:szCs w:val="28"/>
          <w:rtl/>
        </w:rPr>
        <w:t xml:space="preserve">69087.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المخطوط:10/4</w:t>
      </w:r>
    </w:p>
    <w:p>
      <w:pPr>
        <w:pStyle w:val="BookText"/>
      </w:pPr>
      <w:r>
        <w:rPr>
          <w:rFonts w:ascii="IRNazanin" w:hAnsi="IRNazanin" w:eastAsia="IRNazanin" w:cs="IRNazanin"/>
          <w:lang w:bidi="fa-IR"/>
          <w:color w:val="111111"/>
          <w:sz w:val="28"/>
          <w:szCs w:val="28"/>
          <w:rtl/>
        </w:rPr>
        <w:t xml:space="preserve">ت/356-357</w:t>
      </w:r>
    </w:p>
    <w:p>
      <w:pPr>
        <w:pStyle w:val="BookText"/>
      </w:pPr>
      <w:r>
        <w:rPr>
          <w:rFonts w:ascii="Amiri" w:hAnsi="Amiri" w:eastAsia="Amiri" w:cs="Amiri"/>
          <w:lang w:bidi="ar-SA"/>
          <w:color w:val="111111"/>
          <w:sz w:val="28"/>
          <w:szCs w:val="28"/>
          <w:rtl/>
        </w:rPr>
        <w:t xml:space="preserve">أوّلها :وقوت الصلاة أخبرنا الإمام قاضي الجماعة أبو القاسم أحمد بن أبي الحسن بن أبي القاسم بن تقي المخلدي؛ آخرها: الجزء الخامس : ان النبي (ص) قال لي: خمسة أسماء أنا محمّد، أنا أحمد، وأنا الماحي الذي يمحو الله بي الكفر وأنا الحاشر الذي يحشر الناس</w:t>
      </w:r>
    </w:p>
    <w:p>
      <w:pPr>
        <w:pStyle w:val="BookText"/>
      </w:pPr>
      <w:r>
        <w:rPr>
          <w:rFonts w:ascii="IRNazanin" w:hAnsi="IRNazanin" w:eastAsia="IRNazanin" w:cs="IRNazanin"/>
          <w:lang w:bidi="fa-IR"/>
          <w:color w:val="111111"/>
          <w:sz w:val="28"/>
          <w:szCs w:val="28"/>
          <w:rtl/>
        </w:rPr>
        <w:t xml:space="preserve">على قدمي. الجزء 1 - 5 ؛نسخ ،کا :حسن بن علي بن حسن قاضي الفضل الانسي، تا: 23</w:t>
      </w:r>
    </w:p>
    <w:p>
      <w:pPr>
        <w:pStyle w:val="BookText"/>
      </w:pPr>
      <w:r>
        <w:rPr>
          <w:rFonts w:ascii="Amiri" w:hAnsi="Amiri" w:eastAsia="Amiri" w:cs="Amiri"/>
          <w:lang w:bidi="ar-SA"/>
          <w:color w:val="111111"/>
          <w:sz w:val="28"/>
          <w:szCs w:val="28"/>
          <w:rtl/>
        </w:rPr>
        <w:t xml:space="preserve">1157ه-، 132 ق، 22*32سم [الأوقاف المركزية - ف: 1-361]</w:t>
      </w:r>
    </w:p>
    <w:p>
      <w:pPr>
        <w:pStyle w:val="BookText"/>
      </w:pPr>
      <w:r>
        <w:rPr>
          <w:rFonts w:ascii="Times New Roman" w:hAnsi="Times New Roman" w:eastAsia="Times New Roman" w:cs="Times New Roman"/>
          <w:lang w:val="en-US" w:bidi="en-US"/>
          <w:color w:val="111111"/>
          <w:sz w:val="28"/>
          <w:szCs w:val="28"/>
          <w:rtl/>
        </w:rPr>
        <w:t xml:space="preserve">69088.</w:t>
      </w:r>
    </w:p>
    <w:p>
      <w:pPr>
        <w:pStyle w:val="BookText"/>
      </w:pPr>
      <w:r>
        <w:rPr>
          <w:rFonts w:ascii="Amiri" w:hAnsi="Amiri" w:eastAsia="Amiri" w:cs="Amiri"/>
          <w:lang w:bidi="ar-SA"/>
          <w:color w:val="111111"/>
          <w:sz w:val="28"/>
          <w:szCs w:val="28"/>
          <w:rtl/>
        </w:rPr>
        <w:t xml:space="preserve">بغداد؛ مكتبة الأوقاف العامة؛ رقم المخطوط : 3782</w:t>
      </w:r>
    </w:p>
    <w:p>
      <w:pPr>
        <w:pStyle w:val="BookText"/>
      </w:pPr>
      <w:r>
        <w:rPr>
          <w:rFonts w:ascii="IRNazanin" w:hAnsi="IRNazanin" w:eastAsia="IRNazanin" w:cs="IRNazanin"/>
          <w:lang w:bidi="fa-IR"/>
          <w:color w:val="111111"/>
          <w:sz w:val="28"/>
          <w:szCs w:val="28"/>
          <w:rtl/>
        </w:rPr>
        <w:t xml:space="preserve">کا :محمّد أحمد بن الاخسقوي، تا: 1163 ربیع الثاني ه- 160ق، 13*21سم [ف: 1-313]</w:t>
      </w:r>
    </w:p>
    <w:p>
      <w:pPr>
        <w:pStyle w:val="BookText"/>
      </w:pPr>
      <w:r>
        <w:rPr>
          <w:rFonts w:ascii="Amiri" w:hAnsi="Amiri" w:eastAsia="Amiri" w:cs="Amiri"/>
          <w:lang w:bidi="ar-SA"/>
          <w:color w:val="111111"/>
          <w:sz w:val="28"/>
          <w:szCs w:val="28"/>
          <w:rtl/>
        </w:rPr>
        <w:t xml:space="preserve">69089 . كربلاء؛ الروضة الحسينية (مكتبة)؛ رقم المخطوط: 1082م-ح 9668</w:t>
      </w:r>
    </w:p>
    <w:p>
      <w:pPr>
        <w:pStyle w:val="BookText"/>
      </w:pPr>
      <w:r>
        <w:rPr>
          <w:rFonts w:ascii="Amiri" w:hAnsi="Amiri" w:eastAsia="Amiri" w:cs="Amiri"/>
          <w:lang w:bidi="ar-SA"/>
          <w:color w:val="111111"/>
          <w:sz w:val="28"/>
          <w:szCs w:val="28"/>
          <w:rtl/>
        </w:rPr>
        <w:t xml:space="preserve">أوّلها :البسملة، باب وقوت الصلاة قال محمّد بن الحسن أخبرنا مالك بن أنس</w:t>
      </w:r>
    </w:p>
    <w:p>
      <w:pPr>
        <w:pStyle w:val="BookText"/>
      </w:pPr>
      <w:r>
        <w:rPr>
          <w:rFonts w:ascii="IRNazanin" w:hAnsi="IRNazanin" w:eastAsia="IRNazanin" w:cs="IRNazanin"/>
          <w:lang w:bidi="fa-IR"/>
          <w:color w:val="111111"/>
          <w:sz w:val="28"/>
          <w:szCs w:val="28"/>
          <w:rtl/>
        </w:rPr>
        <w:t xml:space="preserve">نسخ ،کا :مجهول، تا: القرن 12ه- 406 ص 21 س، 24*15 سم [مخطوطات كربلاء: 4 -</w:t>
      </w:r>
    </w:p>
    <w:p>
      <w:pPr>
        <w:pStyle w:val="BookText"/>
      </w:pPr>
      <w:r>
        <w:rPr>
          <w:rFonts w:ascii="Times New Roman" w:hAnsi="Times New Roman" w:eastAsia="Times New Roman" w:cs="Times New Roman"/>
          <w:lang w:val="en-US" w:bidi="en-US"/>
          <w:color w:val="111111"/>
          <w:sz w:val="28"/>
          <w:szCs w:val="28"/>
          <w:rtl/>
        </w:rPr>
        <w:t xml:space="preserve">497 ]</w:t>
      </w:r>
    </w:p>
    <w:p>
      <w:pPr>
        <w:pStyle w:val="BookText"/>
      </w:pPr>
      <w:r>
        <w:rPr>
          <w:rFonts w:ascii="Amiri" w:hAnsi="Amiri" w:eastAsia="Amiri" w:cs="Amiri"/>
          <w:lang w:bidi="ar-SA"/>
          <w:color w:val="111111"/>
          <w:sz w:val="28"/>
          <w:szCs w:val="28"/>
          <w:rtl/>
        </w:rPr>
        <w:t xml:space="preserve">69090 .بغداد؛ مركز البحوث والدراسات؛ رقم المخطوط : 230م 276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1208ه- 94ص [(مصورات) - ف:</w:t>
      </w:r>
    </w:p>
    <w:p>
      <w:pPr>
        <w:pStyle w:val="BookText"/>
      </w:pPr>
      <w:r>
        <w:rPr>
          <w:rFonts w:ascii="Times New Roman" w:hAnsi="Times New Roman" w:eastAsia="Times New Roman" w:cs="Times New Roman"/>
          <w:lang w:val="en-US" w:bidi="en-US"/>
          <w:color w:val="111111"/>
          <w:sz w:val="28"/>
          <w:szCs w:val="28"/>
          <w:rtl/>
        </w:rPr>
        <w:t xml:space="preserve">110 ]</w:t>
      </w:r>
    </w:p>
    <w:p>
      <w:pPr>
        <w:pStyle w:val="BookText"/>
      </w:pPr>
      <w:r>
        <w:rPr>
          <w:rFonts w:ascii="Times New Roman" w:hAnsi="Times New Roman" w:eastAsia="Times New Roman" w:cs="Times New Roman"/>
          <w:lang w:val="en-US" w:bidi="en-US"/>
          <w:color w:val="111111"/>
          <w:sz w:val="28"/>
          <w:szCs w:val="28"/>
          <w:rtl/>
        </w:rPr>
        <w:t xml:space="preserve">69091.</w:t>
      </w:r>
    </w:p>
    <w:p>
      <w:pPr>
        <w:pStyle w:val="BookText"/>
      </w:pPr>
      <w:r>
        <w:rPr>
          <w:rFonts w:ascii="Amiri" w:hAnsi="Amiri" w:eastAsia="Amiri" w:cs="Amiri"/>
          <w:lang w:bidi="ar-SA"/>
          <w:color w:val="111111"/>
          <w:sz w:val="28"/>
          <w:szCs w:val="28"/>
          <w:rtl/>
        </w:rPr>
        <w:t xml:space="preserve">الموصل؛ سعيد الديوه جي؛ رقم المخطوط : 16</w:t>
      </w:r>
    </w:p>
    <w:p>
      <w:pPr>
        <w:pStyle w:val="BookText"/>
      </w:pPr>
      <w:r>
        <w:rPr>
          <w:rFonts w:ascii="IRNazanin" w:hAnsi="IRNazanin" w:eastAsia="IRNazanin" w:cs="IRNazanin"/>
          <w:lang w:bidi="fa-IR"/>
          <w:color w:val="111111"/>
          <w:sz w:val="28"/>
          <w:szCs w:val="28"/>
          <w:rtl/>
        </w:rPr>
        <w:t xml:space="preserve">کا: ملا محمّد بن ملا علي الدركزلي الموصلي ،تا: 1208 ق [معهد المخطوطات العربية 9 -</w:t>
      </w:r>
    </w:p>
    <w:p>
      <w:pPr>
        <w:pStyle w:val="BookText"/>
      </w:pPr>
      <w:r>
        <w:rPr>
          <w:rFonts w:ascii="Times New Roman" w:hAnsi="Times New Roman" w:eastAsia="Times New Roman" w:cs="Times New Roman"/>
          <w:lang w:val="en-US" w:bidi="en-US"/>
          <w:color w:val="111111"/>
          <w:sz w:val="28"/>
          <w:szCs w:val="28"/>
          <w:rtl/>
        </w:rPr>
        <w:t xml:space="preserve">204 ]</w:t>
      </w:r>
    </w:p>
    <w:p>
      <w:pPr>
        <w:pStyle w:val="BookText"/>
      </w:pPr>
      <w:r>
        <w:rPr>
          <w:rFonts w:ascii="Times New Roman" w:hAnsi="Times New Roman" w:eastAsia="Times New Roman" w:cs="Times New Roman"/>
          <w:lang w:val="en-US" w:bidi="en-US"/>
          <w:color w:val="111111"/>
          <w:sz w:val="28"/>
          <w:szCs w:val="28"/>
          <w:rtl/>
        </w:rPr>
        <w:t xml:space="preserve">69092.</w:t>
      </w:r>
    </w:p>
    <w:p>
      <w:pPr>
        <w:pStyle w:val="BookText"/>
      </w:pPr>
      <w:r>
        <w:rPr>
          <w:rFonts w:ascii="Amiri" w:hAnsi="Amiri" w:eastAsia="Amiri" w:cs="Amiri"/>
          <w:lang w:bidi="ar-SA"/>
          <w:color w:val="111111"/>
          <w:sz w:val="28"/>
          <w:szCs w:val="28"/>
          <w:rtl/>
        </w:rPr>
        <w:t xml:space="preserve">بغداد؛ مكتبة الأوقاف العامة؛ رقم المخطوط : 4105</w:t>
      </w:r>
    </w:p>
    <w:p>
      <w:pPr>
        <w:pStyle w:val="BookText"/>
      </w:pPr>
      <w:r>
        <w:rPr>
          <w:rFonts w:ascii="IRNazanin" w:hAnsi="IRNazanin" w:eastAsia="IRNazanin" w:cs="IRNazanin"/>
          <w:lang w:bidi="fa-IR"/>
          <w:color w:val="111111"/>
          <w:sz w:val="28"/>
          <w:szCs w:val="28"/>
          <w:rtl/>
        </w:rPr>
        <w:t xml:space="preserve">کا :محمّد بن خميس بن دليم النجدي الحنبلي، تا: 1223ه- 222ق، 21*31سم [ف: 1-</w:t>
      </w:r>
    </w:p>
    <w:p>
      <w:pPr>
        <w:pStyle w:val="BookText"/>
      </w:pPr>
      <w:r>
        <w:rPr>
          <w:rFonts w:ascii="Times New Roman" w:hAnsi="Times New Roman" w:eastAsia="Times New Roman" w:cs="Times New Roman"/>
          <w:lang w:val="en-US" w:bidi="en-US"/>
          <w:color w:val="111111"/>
          <w:sz w:val="28"/>
          <w:szCs w:val="28"/>
          <w:rtl/>
        </w:rPr>
        <w:t xml:space="preserve">312 ]</w:t>
      </w:r>
    </w:p>
    <w:p>
      <w:pPr>
        <w:pStyle w:val="BookText"/>
      </w:pPr>
      <w:r>
        <w:rPr>
          <w:rFonts w:ascii="Amiri" w:hAnsi="Amiri" w:eastAsia="Amiri" w:cs="Amiri"/>
          <w:lang w:bidi="ar-SA"/>
          <w:color w:val="111111"/>
          <w:sz w:val="28"/>
          <w:szCs w:val="28"/>
          <w:rtl/>
        </w:rPr>
        <w:t xml:space="preserve">69093 .بغداد؛ المكتبة القادرية؛ رقم المخطوط : 128</w:t>
      </w:r>
    </w:p>
    <w:p>
      <w:pPr>
        <w:pStyle w:val="BookText"/>
      </w:pPr>
      <w:r>
        <w:rPr>
          <w:rFonts w:ascii="Amiri" w:hAnsi="Amiri" w:eastAsia="Amiri" w:cs="Amiri"/>
          <w:lang w:bidi="ar-SA"/>
          <w:color w:val="111111"/>
          <w:sz w:val="28"/>
          <w:szCs w:val="28"/>
          <w:rtl/>
        </w:rPr>
        <w:t xml:space="preserve">أوّلها: باب وقوت الصلوة. قال محمّد بن الحسن أخبرنا مالك بن أنس عن يزيد بن زياد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مولى بني هاشم عن عبد الله بن رافع مولى أم سلمة -رض- زوج النبي - ص- آخرها: ما دامت الشمس بيضاء نقية لم تخالطها صفره وهو قول أبي حنيفة والعامه من فقهائنا</w:t>
      </w:r>
    </w:p>
    <w:p>
      <w:pPr>
        <w:pStyle w:val="BookText"/>
      </w:pPr>
      <w:r>
        <w:rPr>
          <w:rFonts w:ascii="IRNazanin" w:hAnsi="IRNazanin" w:eastAsia="IRNazanin" w:cs="IRNazanin"/>
          <w:lang w:bidi="fa-IR"/>
          <w:color w:val="111111"/>
          <w:sz w:val="28"/>
          <w:szCs w:val="28"/>
          <w:rtl/>
        </w:rPr>
        <w:t xml:space="preserve">رحمهم الله.</w:t>
      </w:r>
    </w:p>
    <w:p>
      <w:pPr>
        <w:pStyle w:val="BookText"/>
      </w:pPr>
      <w:r>
        <w:rPr>
          <w:rFonts w:ascii="Amiri" w:hAnsi="Amiri" w:eastAsia="Amiri" w:cs="Amiri"/>
          <w:lang w:bidi="ar-SA"/>
          <w:color w:val="111111"/>
          <w:sz w:val="28"/>
          <w:szCs w:val="28"/>
          <w:rtl/>
        </w:rPr>
        <w:t xml:space="preserve">نسخ مشكول ،كا :إبراهيم بن مصطفى الاسكداري ،تا: 1248ه-، 151ق، 15س، 21/5*16سم [ف: 1-167]</w:t>
      </w:r>
    </w:p>
    <w:p>
      <w:pPr>
        <w:pStyle w:val="BookText"/>
      </w:pPr>
      <w:r>
        <w:rPr>
          <w:rFonts w:ascii="Times New Roman" w:hAnsi="Times New Roman" w:eastAsia="Times New Roman" w:cs="Times New Roman"/>
          <w:lang w:val="en-US" w:bidi="en-US"/>
          <w:color w:val="111111"/>
          <w:sz w:val="28"/>
          <w:szCs w:val="28"/>
          <w:rtl/>
        </w:rPr>
        <w:t xml:space="preserve">69094.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7130</w:t>
      </w:r>
    </w:p>
    <w:p>
      <w:pPr>
        <w:pStyle w:val="BookText"/>
      </w:pPr>
      <w:r>
        <w:rPr>
          <w:rFonts w:ascii="IRNazanin" w:hAnsi="IRNazanin" w:eastAsia="IRNazanin" w:cs="IRNazanin"/>
          <w:lang w:bidi="fa-IR"/>
          <w:color w:val="111111"/>
          <w:sz w:val="28"/>
          <w:szCs w:val="28"/>
          <w:rtl/>
        </w:rPr>
        <w:t xml:space="preserve">کا :مجهول ،تا: 1277ه- 301 ص [ف: 1-436]</w:t>
      </w:r>
    </w:p>
    <w:p>
      <w:pPr>
        <w:pStyle w:val="BookText"/>
      </w:pPr>
      <w:r>
        <w:rPr>
          <w:rFonts w:ascii="Times New Roman" w:hAnsi="Times New Roman" w:eastAsia="Times New Roman" w:cs="Times New Roman"/>
          <w:lang w:val="en-US" w:bidi="en-US"/>
          <w:color w:val="111111"/>
          <w:sz w:val="28"/>
          <w:szCs w:val="28"/>
          <w:rtl/>
        </w:rPr>
        <w:t xml:space="preserve">69095.</w:t>
      </w:r>
    </w:p>
    <w:p>
      <w:pPr>
        <w:pStyle w:val="BookText"/>
      </w:pPr>
      <w:r>
        <w:rPr>
          <w:rFonts w:ascii="IRNazanin" w:hAnsi="IRNazanin" w:eastAsia="IRNazanin" w:cs="IRNazanin"/>
          <w:lang w:bidi="fa-IR"/>
          <w:color w:val="111111"/>
          <w:sz w:val="28"/>
          <w:szCs w:val="28"/>
          <w:rtl/>
        </w:rPr>
        <w:t xml:space="preserve">بغداد؛ دار المخطوطات؛ رقم المخطوط : 13011</w:t>
      </w:r>
    </w:p>
    <w:p>
      <w:pPr>
        <w:pStyle w:val="BookText"/>
      </w:pPr>
      <w:r>
        <w:rPr>
          <w:rFonts w:ascii="IRNazanin" w:hAnsi="IRNazanin" w:eastAsia="IRNazanin" w:cs="IRNazanin"/>
          <w:lang w:bidi="fa-IR"/>
          <w:color w:val="111111"/>
          <w:sz w:val="28"/>
          <w:szCs w:val="28"/>
          <w:rtl/>
        </w:rPr>
        <w:t xml:space="preserve">کا :مجهول ،تا: 1293 ه-، 680 ص 23 س ، 17*23سم[ دار صدام-ف: حدیث -287]</w:t>
      </w:r>
    </w:p>
    <w:p>
      <w:pPr>
        <w:pStyle w:val="BookText"/>
      </w:pPr>
      <w:r>
        <w:rPr>
          <w:rFonts w:ascii="Times New Roman" w:hAnsi="Times New Roman" w:eastAsia="Times New Roman" w:cs="Times New Roman"/>
          <w:lang w:val="en-US" w:bidi="en-US"/>
          <w:color w:val="111111"/>
          <w:sz w:val="28"/>
          <w:szCs w:val="28"/>
          <w:rtl/>
        </w:rPr>
        <w:t xml:space="preserve">69096.</w:t>
      </w:r>
    </w:p>
    <w:p>
      <w:pPr>
        <w:pStyle w:val="BookText"/>
      </w:pPr>
      <w:r>
        <w:rPr>
          <w:rFonts w:ascii="Amiri" w:hAnsi="Amiri" w:eastAsia="Amiri" w:cs="Amiri"/>
          <w:lang w:bidi="ar-SA"/>
          <w:color w:val="111111"/>
          <w:sz w:val="28"/>
          <w:szCs w:val="28"/>
          <w:rtl/>
        </w:rPr>
        <w:t xml:space="preserve">بغداد؛ خزانة قاسم محمّد الرجب؛ رقم المخطوط : 437</w:t>
      </w:r>
    </w:p>
    <w:p>
      <w:pPr>
        <w:pStyle w:val="BookText"/>
      </w:pPr>
      <w:r>
        <w:rPr>
          <w:rFonts w:ascii="IRNazanin" w:hAnsi="IRNazanin" w:eastAsia="IRNazanin" w:cs="IRNazanin"/>
          <w:lang w:bidi="fa-IR"/>
          <w:color w:val="111111"/>
          <w:sz w:val="28"/>
          <w:szCs w:val="28"/>
          <w:rtl/>
        </w:rPr>
        <w:t xml:space="preserve">کا :مجهول ،تا: 1293ه- [ف: 3-17]</w:t>
      </w:r>
    </w:p>
    <w:p>
      <w:pPr>
        <w:pStyle w:val="BookText"/>
      </w:pPr>
      <w:r>
        <w:rPr>
          <w:rFonts w:ascii="Amiri" w:hAnsi="Amiri" w:eastAsia="Amiri" w:cs="Amiri"/>
          <w:lang w:bidi="ar-SA"/>
          <w:color w:val="111111"/>
          <w:sz w:val="28"/>
          <w:szCs w:val="28"/>
          <w:rtl/>
        </w:rPr>
        <w:t xml:space="preserve">69097 . النجف الأشرف؛ مؤسسة كاشف الغطاء العامة؛ رقم المخطوط : 7551</w:t>
      </w:r>
    </w:p>
    <w:p>
      <w:pPr>
        <w:pStyle w:val="BookText"/>
      </w:pPr>
      <w:r>
        <w:rPr>
          <w:rFonts w:ascii="IRNazanin" w:hAnsi="IRNazanin" w:eastAsia="IRNazanin" w:cs="IRNazanin"/>
          <w:lang w:bidi="fa-IR"/>
          <w:color w:val="111111"/>
          <w:sz w:val="28"/>
          <w:szCs w:val="28"/>
          <w:rtl/>
        </w:rPr>
        <w:t xml:space="preserve">کا :مجهول ،تا: 1293ه- 864ص [ف: 1-436]</w:t>
      </w:r>
    </w:p>
    <w:p>
      <w:pPr>
        <w:pStyle w:val="BookText"/>
      </w:pPr>
      <w:r>
        <w:rPr>
          <w:rFonts w:ascii="Times New Roman" w:hAnsi="Times New Roman" w:eastAsia="Times New Roman" w:cs="Times New Roman"/>
          <w:lang w:val="en-US" w:bidi="en-US"/>
          <w:color w:val="111111"/>
          <w:sz w:val="28"/>
          <w:szCs w:val="28"/>
          <w:rtl/>
        </w:rPr>
        <w:t xml:space="preserve">69098.</w:t>
      </w:r>
    </w:p>
    <w:p>
      <w:pPr>
        <w:pStyle w:val="BookText"/>
      </w:pPr>
      <w:r>
        <w:rPr>
          <w:rFonts w:ascii="Amiri" w:hAnsi="Amiri" w:eastAsia="Amiri" w:cs="Amiri"/>
          <w:lang w:bidi="ar-SA"/>
          <w:color w:val="111111"/>
          <w:sz w:val="28"/>
          <w:szCs w:val="28"/>
          <w:rtl/>
        </w:rPr>
        <w:t xml:space="preserve">بغداد؛ خزانة قاسم محمّد الرجب؛ رقم المخطوط : 436</w:t>
      </w:r>
    </w:p>
    <w:p>
      <w:pPr>
        <w:pStyle w:val="BookText"/>
      </w:pPr>
      <w:r>
        <w:rPr>
          <w:rFonts w:ascii="Amiri" w:hAnsi="Amiri" w:eastAsia="Amiri" w:cs="Amiri"/>
          <w:lang w:bidi="ar-SA"/>
          <w:color w:val="111111"/>
          <w:sz w:val="28"/>
          <w:szCs w:val="28"/>
          <w:rtl/>
        </w:rPr>
        <w:t xml:space="preserve">مغربي، كا :مجهول، تا :مجهول؛ نسخة نفيسة [ف: 3-17]</w:t>
      </w:r>
    </w:p>
    <w:p>
      <w:pPr>
        <w:pStyle w:val="BookText"/>
      </w:pPr>
      <w:r>
        <w:rPr>
          <w:rFonts w:ascii="Times New Roman" w:hAnsi="Times New Roman" w:eastAsia="Times New Roman" w:cs="Times New Roman"/>
          <w:lang w:val="en-US" w:bidi="en-US"/>
          <w:color w:val="111111"/>
          <w:sz w:val="28"/>
          <w:szCs w:val="28"/>
          <w:rtl/>
        </w:rPr>
        <w:t xml:space="preserve">69099.</w:t>
      </w:r>
    </w:p>
    <w:p>
      <w:pPr>
        <w:pStyle w:val="BookText"/>
      </w:pPr>
      <w:r>
        <w:rPr>
          <w:rFonts w:ascii="Amiri" w:hAnsi="Amiri" w:eastAsia="Amiri" w:cs="Amiri"/>
          <w:lang w:bidi="ar-SA"/>
          <w:color w:val="111111"/>
          <w:sz w:val="28"/>
          <w:szCs w:val="28"/>
          <w:rtl/>
        </w:rPr>
        <w:t xml:space="preserve">بغداد؛ خزانة قاسم محمّد الرجب؛ رقم المخطوط : 438</w:t>
      </w:r>
    </w:p>
    <w:p>
      <w:pPr>
        <w:pStyle w:val="BookText"/>
      </w:pPr>
      <w:r>
        <w:rPr>
          <w:rFonts w:ascii="IRNazanin" w:hAnsi="IRNazanin" w:eastAsia="IRNazanin" w:cs="IRNazanin"/>
          <w:lang w:bidi="fa-IR"/>
          <w:color w:val="111111"/>
          <w:sz w:val="28"/>
          <w:szCs w:val="28"/>
          <w:rtl/>
        </w:rPr>
        <w:t xml:space="preserve">کا:مجهول ،تا :مجهول [ف: 3-17]</w:t>
      </w:r>
    </w:p>
    <w:p>
      <w:pPr>
        <w:pStyle w:val="BookText"/>
      </w:pPr>
      <w:r>
        <w:rPr>
          <w:rFonts w:ascii="Times New Roman" w:hAnsi="Times New Roman" w:eastAsia="Times New Roman" w:cs="Times New Roman"/>
          <w:lang w:val="en-US" w:bidi="en-US"/>
          <w:color w:val="111111"/>
          <w:sz w:val="28"/>
          <w:szCs w:val="28"/>
          <w:rtl/>
        </w:rPr>
        <w:t xml:space="preserve">69100.</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المخطوط:24/7/3</w:t>
      </w:r>
    </w:p>
    <w:p>
      <w:pPr>
        <w:pStyle w:val="BookText"/>
      </w:pPr>
      <w:r>
        <w:rPr>
          <w:rFonts w:ascii="Amiri" w:hAnsi="Amiri" w:eastAsia="Amiri" w:cs="Amiri"/>
          <w:lang w:bidi="ar-SA"/>
          <w:color w:val="111111"/>
          <w:sz w:val="28"/>
          <w:szCs w:val="28"/>
          <w:rtl/>
        </w:rPr>
        <w:t xml:space="preserve">أوّلها :وقوت الصلاة - حدثني يحيى بن يحيى عن مالك بن انس عن ابن شهاب</w:t>
      </w:r>
    </w:p>
    <w:p>
      <w:pPr>
        <w:pStyle w:val="BookText"/>
      </w:pPr>
      <w:r>
        <w:rPr>
          <w:rFonts w:ascii="IRNazanin" w:hAnsi="IRNazanin" w:eastAsia="IRNazanin" w:cs="IRNazanin"/>
          <w:lang w:bidi="fa-IR"/>
          <w:color w:val="111111"/>
          <w:sz w:val="28"/>
          <w:szCs w:val="28"/>
          <w:rtl/>
        </w:rPr>
        <w:t xml:space="preserve">کا :مجهول، تا :مجهول؛ 30*20سم [الأوقاف العامة - الموصل: 5-232]</w:t>
      </w:r>
    </w:p>
    <w:p>
      <w:pPr>
        <w:pStyle w:val="BookText"/>
      </w:pPr>
      <w:r>
        <w:rPr>
          <w:rFonts w:ascii="Times New Roman" w:hAnsi="Times New Roman" w:eastAsia="Times New Roman" w:cs="Times New Roman"/>
          <w:lang w:val="en-US" w:bidi="en-US"/>
          <w:color w:val="111111"/>
          <w:sz w:val="28"/>
          <w:szCs w:val="28"/>
          <w:rtl/>
        </w:rPr>
        <w:t xml:space="preserve">69101.</w:t>
      </w:r>
    </w:p>
    <w:p>
      <w:pPr>
        <w:pStyle w:val="BookText"/>
      </w:pPr>
      <w:r>
        <w:rPr>
          <w:rFonts w:ascii="Amiri" w:hAnsi="Amiri" w:eastAsia="Amiri" w:cs="Amiri"/>
          <w:lang w:bidi="ar-SA"/>
          <w:color w:val="111111"/>
          <w:sz w:val="28"/>
          <w:szCs w:val="28"/>
          <w:rtl/>
        </w:rPr>
        <w:t xml:space="preserve">بغداد؛ مركز البحوث والدراسات؛ رقم المخطوط : 220 844مصورة</w:t>
      </w:r>
    </w:p>
    <w:p>
      <w:pPr>
        <w:pStyle w:val="BookText"/>
      </w:pPr>
      <w:r>
        <w:rPr>
          <w:rFonts w:ascii="Amiri" w:hAnsi="Amiri" w:eastAsia="Amiri" w:cs="Amiri"/>
          <w:lang w:bidi="ar-SA"/>
          <w:color w:val="111111"/>
          <w:sz w:val="28"/>
          <w:szCs w:val="28"/>
          <w:rtl/>
        </w:rPr>
        <w:t xml:space="preserve">مصدر التصوير :المكتبة الأزهرية ؛كا: مجهول ،تا: مجهول ؛ 247 ص [(مصورات) - ف: 208]</w:t>
      </w:r>
    </w:p>
    <w:p>
      <w:pPr>
        <w:pStyle w:val="BookText"/>
      </w:pPr>
      <w:r>
        <w:rPr>
          <w:rFonts w:ascii="Amiri" w:hAnsi="Amiri" w:eastAsia="Amiri" w:cs="Amiri"/>
          <w:lang w:bidi="ar-SA"/>
          <w:color w:val="111111"/>
          <w:sz w:val="28"/>
          <w:szCs w:val="28"/>
          <w:rtl/>
        </w:rPr>
        <w:t xml:space="preserve">69102 . السليمانية؛ مكتبة البابانيين ( في الأوقاف المركزية)؛ رقم المخطوط: 10/3 ت/192</w:t>
      </w:r>
    </w:p>
    <w:p>
      <w:pPr>
        <w:pStyle w:val="BookText"/>
      </w:pPr>
      <w:r>
        <w:rPr>
          <w:rFonts w:ascii="Amiri" w:hAnsi="Amiri" w:eastAsia="Amiri" w:cs="Amiri"/>
          <w:lang w:bidi="ar-SA"/>
          <w:color w:val="111111"/>
          <w:sz w:val="28"/>
          <w:szCs w:val="28"/>
          <w:rtl/>
        </w:rPr>
        <w:t xml:space="preserve">أوّلها :حدثني يحيى بن يحيى عن مالك عن ابن شهاب أن عمر بن عبد العزيز آخر الصلاة يوماً ؛آخرها: قال مالك وبلغني عن سليمان بن يسار مثل ذلك قال مالك وعلى ذلك أدرك رأي أهل العلم ببلدنا</w:t>
      </w:r>
    </w:p>
    <w:p>
      <w:pPr>
        <w:pStyle w:val="BookText"/>
      </w:pPr>
      <w:r>
        <w:rPr>
          <w:rFonts w:ascii="IRNazanin" w:hAnsi="IRNazanin" w:eastAsia="IRNazanin" w:cs="IRNazanin"/>
          <w:lang w:bidi="fa-IR"/>
          <w:color w:val="111111"/>
          <w:sz w:val="28"/>
          <w:szCs w:val="28"/>
          <w:rtl/>
        </w:rPr>
        <w:t xml:space="preserve">کا: محسن الرزاق ،تا:مجهول؛88، 25س، 16*21سم [الأوقاف المركزية - ف: 1-360]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8072_49517"/>
    <w:bookmarkEnd w:id="26"/>
    <w:p>
      <w:pPr>
        <w:pStyle w:val="Heading2"/>
      </w:pPr>
      <w:bookmarkStart w:id="800" w:name="_Toc66"/>
      <w:r>
        <w:t>موعظة / مواعظ - عربي</w:t>
      </w:r>
      <w:bookmarkEnd w:id="800"/>
    </w:p>
    <w:p>
      <w:pPr>
        <w:pStyle w:val="BookText"/>
      </w:pPr>
      <w:r>
        <w:rPr>
          <w:rFonts w:ascii="Amiri" w:hAnsi="Amiri" w:eastAsia="Amiri" w:cs="Amiri"/>
          <w:lang w:bidi="ar-SA"/>
          <w:color w:val="111111"/>
          <w:sz w:val="28"/>
          <w:szCs w:val="28"/>
          <w:rtl/>
        </w:rPr>
        <w:t xml:space="preserve">إبراهيم الأدهم (112 - 161 ؟ ه-)</w:t>
      </w:r>
    </w:p>
    <w:p>
      <w:pPr>
        <w:pStyle w:val="BookText"/>
      </w:pPr>
      <w:r>
        <w:rPr>
          <w:rFonts w:ascii="Times New Roman" w:hAnsi="Times New Roman" w:eastAsia="Times New Roman" w:cs="Times New Roman"/>
          <w:lang w:val="en-US" w:bidi="en-US"/>
          <w:color w:val="111111"/>
          <w:sz w:val="28"/>
          <w:szCs w:val="28"/>
          <w:rtl/>
        </w:rPr>
        <w:t xml:space="preserve">69103.</w:t>
      </w:r>
    </w:p>
    <w:p>
      <w:pPr>
        <w:pStyle w:val="BookText"/>
      </w:pPr>
      <w:r>
        <w:rPr>
          <w:rFonts w:ascii="Amiri" w:hAnsi="Amiri" w:eastAsia="Amiri" w:cs="Amiri"/>
          <w:lang w:bidi="ar-SA"/>
          <w:color w:val="111111"/>
          <w:sz w:val="28"/>
          <w:szCs w:val="28"/>
          <w:rtl/>
        </w:rPr>
        <w:t xml:space="preserve">بغداد؛ مكتبة الأوقاف العامة؛ رقم المخطوط : 4932/18</w:t>
      </w:r>
    </w:p>
    <w:p>
      <w:pPr>
        <w:pStyle w:val="BookText"/>
      </w:pPr>
      <w:r>
        <w:rPr>
          <w:rFonts w:ascii="Amiri" w:hAnsi="Amiri" w:eastAsia="Amiri" w:cs="Amiri"/>
          <w:lang w:bidi="ar-SA"/>
          <w:color w:val="111111"/>
          <w:sz w:val="28"/>
          <w:szCs w:val="28"/>
          <w:rtl/>
        </w:rPr>
        <w:t xml:space="preserve">أوّلها :حكى أنه جاء إليه رجل مسرف على نفسه</w:t>
      </w:r>
    </w:p>
    <w:p>
      <w:pPr>
        <w:pStyle w:val="BookText"/>
      </w:pPr>
      <w:r>
        <w:rPr>
          <w:rFonts w:ascii="IRNazanin" w:hAnsi="IRNazanin" w:eastAsia="IRNazanin" w:cs="IRNazanin"/>
          <w:lang w:bidi="fa-IR"/>
          <w:color w:val="111111"/>
          <w:sz w:val="28"/>
          <w:szCs w:val="28"/>
          <w:rtl/>
        </w:rPr>
        <w:t xml:space="preserve">کا :مجهول ،تا :مجهول ،ق، 25*15سم [ف: 2-513]</w:t>
      </w:r>
    </w:p>
    <w:p>
      <w:pPr>
        <w:pStyle w:val="Heading2"/>
      </w:pPr>
      <w:bookmarkStart w:id="801" w:name="_Toc67"/>
      <w:r>
        <w:t>الموعظة (رسالة في) / مواعظ - عربي</w:t>
      </w:r>
      <w:bookmarkEnd w:id="801"/>
    </w:p>
    <w:p>
      <w:pPr>
        <w:pStyle w:val="BookText"/>
      </w:pPr>
      <w:r>
        <w:rPr>
          <w:rFonts w:ascii="Amiri" w:hAnsi="Amiri" w:eastAsia="Amiri" w:cs="Amiri"/>
          <w:lang w:bidi="ar-SA"/>
          <w:color w:val="111111"/>
          <w:sz w:val="28"/>
          <w:szCs w:val="28"/>
          <w:rtl/>
        </w:rPr>
        <w:t xml:space="preserve">الفزازي ،علي بن محمد(- 557 ه- )</w:t>
      </w:r>
    </w:p>
    <w:p>
      <w:pPr>
        <w:pStyle w:val="BookText"/>
      </w:pPr>
      <w:r>
        <w:rPr>
          <w:rFonts w:ascii="Amiri" w:hAnsi="Amiri" w:eastAsia="Amiri" w:cs="Amiri"/>
          <w:lang w:bidi="ar-SA"/>
          <w:color w:val="111111"/>
          <w:sz w:val="28"/>
          <w:szCs w:val="28"/>
          <w:rtl/>
        </w:rPr>
        <w:t xml:space="preserve">69104 . بغداد؛ مكتبة الأوقاف العامة؛ رقم المخطوط: 9930/10-9936</w:t>
      </w:r>
    </w:p>
    <w:p>
      <w:pPr>
        <w:pStyle w:val="BookText"/>
      </w:pPr>
      <w:r>
        <w:rPr>
          <w:rFonts w:ascii="Amiri" w:hAnsi="Amiri" w:eastAsia="Amiri" w:cs="Amiri"/>
          <w:lang w:bidi="ar-SA"/>
          <w:color w:val="111111"/>
          <w:sz w:val="28"/>
          <w:szCs w:val="28"/>
          <w:rtl/>
        </w:rPr>
        <w:t xml:space="preserve">أوّلها: الحمد لله الذي نطق نطقه الناطقون ...</w:t>
      </w:r>
    </w:p>
    <w:p>
      <w:pPr>
        <w:pStyle w:val="BookText"/>
      </w:pPr>
      <w:r>
        <w:rPr>
          <w:rFonts w:ascii="IRNazanin" w:hAnsi="IRNazanin" w:eastAsia="IRNazanin" w:cs="IRNazanin"/>
          <w:lang w:bidi="fa-IR"/>
          <w:color w:val="111111"/>
          <w:sz w:val="28"/>
          <w:szCs w:val="28"/>
          <w:rtl/>
        </w:rPr>
        <w:t xml:space="preserve">کا :مجهول، تا :مجهول؛ 11ق، 20*14 سم [ف: 2-388]</w:t>
      </w:r>
    </w:p>
    <w:p>
      <w:pPr>
        <w:pStyle w:val="Heading2"/>
      </w:pPr>
      <w:bookmarkStart w:id="802" w:name="_Toc68"/>
      <w:r>
        <w:t>الموعظة / مواعظ - عربي</w:t>
      </w:r>
      <w:bookmarkEnd w:id="802"/>
    </w:p>
    <w:p>
      <w:pPr>
        <w:pStyle w:val="BookText"/>
      </w:pPr>
      <w:r>
        <w:rPr>
          <w:rFonts w:ascii="Amiri" w:hAnsi="Amiri" w:eastAsia="Amiri" w:cs="Amiri"/>
          <w:lang w:bidi="ar-SA"/>
          <w:color w:val="111111"/>
          <w:sz w:val="28"/>
          <w:szCs w:val="28"/>
          <w:rtl/>
        </w:rPr>
        <w:t xml:space="preserve">الذهبي، محمّد بن أحمد 673 - 748 ه-)</w:t>
      </w:r>
    </w:p>
    <w:p>
      <w:pPr>
        <w:pStyle w:val="BookText"/>
      </w:pPr>
      <w:r>
        <w:rPr>
          <w:rFonts w:ascii="Times New Roman" w:hAnsi="Times New Roman" w:eastAsia="Times New Roman" w:cs="Times New Roman"/>
          <w:lang w:val="en-US" w:bidi="en-US"/>
          <w:color w:val="111111"/>
          <w:sz w:val="28"/>
          <w:szCs w:val="28"/>
          <w:rtl/>
        </w:rPr>
        <w:t xml:space="preserve">69105.</w:t>
      </w:r>
    </w:p>
    <w:p>
      <w:pPr>
        <w:pStyle w:val="BookText"/>
      </w:pPr>
      <w:r>
        <w:rPr>
          <w:rFonts w:ascii="Amiri" w:hAnsi="Amiri" w:eastAsia="Amiri" w:cs="Amiri"/>
          <w:lang w:bidi="ar-SA"/>
          <w:color w:val="111111"/>
          <w:sz w:val="28"/>
          <w:szCs w:val="28"/>
          <w:rtl/>
        </w:rPr>
        <w:t xml:space="preserve">بغداد؛ مركز البحوث والدراسات؛ رقم المخطوط : 8/13-210س 438 مصورة</w:t>
      </w:r>
    </w:p>
    <w:p>
      <w:pPr>
        <w:pStyle w:val="BookText"/>
      </w:pPr>
      <w:r>
        <w:rPr>
          <w:rFonts w:ascii="IRNazanin" w:hAnsi="IRNazanin" w:eastAsia="IRNazanin" w:cs="IRNazanin"/>
          <w:lang w:bidi="fa-IR"/>
          <w:color w:val="111111"/>
          <w:sz w:val="28"/>
          <w:szCs w:val="28"/>
          <w:rtl/>
        </w:rPr>
        <w:t xml:space="preserve">کا:مجهول ،تا :مجهول؛ 6 ص[ (مصورات) - ف: 341]</w:t>
      </w:r>
    </w:p>
    <w:p>
      <w:pPr>
        <w:pStyle w:val="Heading2"/>
      </w:pPr>
      <w:bookmarkStart w:id="803" w:name="_Toc69"/>
      <w:r>
        <w:t>الموعظة (رسالة في) / مواعظ - عربي</w:t>
      </w:r>
      <w:bookmarkEnd w:id="803"/>
    </w:p>
    <w:p>
      <w:pPr>
        <w:pStyle w:val="BookText"/>
      </w:pPr>
      <w:r>
        <w:rPr>
          <w:rFonts w:ascii="Amiri" w:hAnsi="Amiri" w:eastAsia="Amiri" w:cs="Amiri"/>
          <w:lang w:bidi="ar-SA"/>
          <w:color w:val="111111"/>
          <w:sz w:val="28"/>
          <w:szCs w:val="28"/>
          <w:rtl/>
        </w:rPr>
        <w:t xml:space="preserve">69106 . بغداد؛ المكتبة القادرية؛ رقم المخطوط 780</w:t>
      </w:r>
    </w:p>
    <w:p>
      <w:pPr>
        <w:pStyle w:val="BookText"/>
      </w:pPr>
      <w:r>
        <w:rPr>
          <w:rFonts w:ascii="Amiri" w:hAnsi="Amiri" w:eastAsia="Amiri" w:cs="Amiri"/>
          <w:lang w:bidi="ar-SA"/>
          <w:color w:val="111111"/>
          <w:sz w:val="28"/>
          <w:szCs w:val="28"/>
          <w:rtl/>
        </w:rPr>
        <w:t xml:space="preserve">أوّلها :ولا أصاب في ديني وأما قولك ابن محمّد (ص) فقد سكن حبه في قلبه ؛ آخرها: ففارقت ... الدنيا فضجوا الناس عليها بالبكاء</w:t>
      </w:r>
    </w:p>
    <w:p>
      <w:pPr>
        <w:pStyle w:val="BookText"/>
      </w:pPr>
      <w:r>
        <w:rPr>
          <w:rFonts w:ascii="IRNazanin" w:hAnsi="IRNazanin" w:eastAsia="IRNazanin" w:cs="IRNazanin"/>
          <w:lang w:bidi="fa-IR"/>
          <w:color w:val="111111"/>
          <w:sz w:val="28"/>
          <w:szCs w:val="28"/>
          <w:rtl/>
        </w:rPr>
        <w:t xml:space="preserve">نسخ ،کا :مجهول، تا :القرن 13ه- ناقصة : الأوّل؛ 211ق ، 15س 21*15سم [ف 3-123]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8072_49518"/>
    <w:bookmarkEnd w:id="27"/>
    <w:p>
      <w:pPr>
        <w:pStyle w:val="Heading2"/>
      </w:pPr>
      <w:bookmarkStart w:id="804" w:name="_Toc70"/>
      <w:r>
        <w:t>الموعظة (قصيدة في) / شعر - فارسي</w:t>
      </w:r>
      <w:bookmarkEnd w:id="804"/>
    </w:p>
    <w:p>
      <w:pPr>
        <w:pStyle w:val="BookText"/>
      </w:pPr>
      <w:r>
        <w:rPr>
          <w:rFonts w:ascii="Amiri" w:hAnsi="Amiri" w:eastAsia="Amiri" w:cs="Amiri"/>
          <w:lang w:bidi="ar-SA"/>
          <w:color w:val="111111"/>
          <w:sz w:val="28"/>
          <w:szCs w:val="28"/>
          <w:rtl/>
        </w:rPr>
        <w:t xml:space="preserve">69107 . النجف الأشرف العتبة العلوية؛ رقم المخطوط : 1069/1</w:t>
      </w:r>
    </w:p>
    <w:p>
      <w:pPr>
        <w:pStyle w:val="BookText"/>
      </w:pPr>
      <w:r>
        <w:rPr>
          <w:rFonts w:ascii="IRNazanin" w:hAnsi="IRNazanin" w:eastAsia="IRNazanin" w:cs="IRNazanin"/>
          <w:lang w:bidi="fa-IR"/>
          <w:color w:val="111111"/>
          <w:sz w:val="28"/>
          <w:szCs w:val="28"/>
          <w:rtl/>
        </w:rPr>
        <w:t xml:space="preserve">أوّلها: لطفت عجب نباشد که خصم ؛آخرها: بفراخت رایت حق برتافت روی باطل قصيدة تحتوي على 21 بيت في الموعظة؛ نسخ تعليق ،كا: مجهول ،تا: مجهول التسلسل المخزني: 11/2/392؛ 2 ص 17س، 16*12سم [ف: 2-339]</w:t>
      </w:r>
    </w:p>
    <w:p>
      <w:pPr>
        <w:pStyle w:val="Heading2"/>
      </w:pPr>
      <w:bookmarkStart w:id="805" w:name="_Toc71"/>
      <w:r>
        <w:t>موعظة الحبيب وتحفة الخطيب / أخلاق - عربي</w:t>
      </w:r>
      <w:bookmarkEnd w:id="805"/>
    </w:p>
    <w:p>
      <w:pPr>
        <w:pStyle w:val="BookText"/>
      </w:pPr>
      <w:r>
        <w:rPr>
          <w:rFonts w:ascii="Amiri" w:hAnsi="Amiri" w:eastAsia="Amiri" w:cs="Amiri"/>
          <w:lang w:bidi="ar-SA"/>
          <w:color w:val="111111"/>
          <w:sz w:val="28"/>
          <w:szCs w:val="28"/>
          <w:rtl/>
        </w:rPr>
        <w:t xml:space="preserve">القاري الهروي، علي بن سلطان محمّد ( - 1014 ه-)</w:t>
      </w:r>
    </w:p>
    <w:p>
      <w:pPr>
        <w:pStyle w:val="BookText"/>
      </w:pPr>
      <w:r>
        <w:rPr>
          <w:rFonts w:ascii="Times New Roman" w:hAnsi="Times New Roman" w:eastAsia="Times New Roman" w:cs="Times New Roman"/>
          <w:lang w:val="en-US" w:bidi="en-US"/>
          <w:color w:val="111111"/>
          <w:sz w:val="28"/>
          <w:szCs w:val="28"/>
          <w:rtl/>
        </w:rPr>
        <w:t xml:space="preserve">69108.</w:t>
      </w:r>
    </w:p>
    <w:p>
      <w:pPr>
        <w:pStyle w:val="BookText"/>
      </w:pPr>
      <w:r>
        <w:rPr>
          <w:rFonts w:ascii="Amiri" w:hAnsi="Amiri" w:eastAsia="Amiri" w:cs="Amiri"/>
          <w:lang w:bidi="ar-SA"/>
          <w:color w:val="111111"/>
          <w:sz w:val="28"/>
          <w:szCs w:val="28"/>
          <w:rtl/>
        </w:rPr>
        <w:t xml:space="preserve">بغداد؛ مكتبة الأوقاف العامة؛ رقم المخطوط : 13732/5</w:t>
      </w:r>
    </w:p>
    <w:p>
      <w:pPr>
        <w:pStyle w:val="BookText"/>
      </w:pPr>
      <w:r>
        <w:rPr>
          <w:rFonts w:ascii="Amiri" w:hAnsi="Amiri" w:eastAsia="Amiri" w:cs="Amiri"/>
          <w:lang w:bidi="ar-SA"/>
          <w:color w:val="111111"/>
          <w:sz w:val="28"/>
          <w:szCs w:val="28"/>
          <w:rtl/>
        </w:rPr>
        <w:t xml:space="preserve">أوّلها: الحمد لله الذي أنزل القرآن وأفحم به العرب العرباء من الفصحاء والخطباء</w:t>
      </w:r>
    </w:p>
    <w:p>
      <w:pPr>
        <w:pStyle w:val="BookText"/>
      </w:pPr>
      <w:r>
        <w:rPr>
          <w:rFonts w:ascii="IRNazanin" w:hAnsi="IRNazanin" w:eastAsia="IRNazanin" w:cs="IRNazanin"/>
          <w:lang w:bidi="fa-IR"/>
          <w:color w:val="111111"/>
          <w:sz w:val="28"/>
          <w:szCs w:val="28"/>
          <w:rtl/>
        </w:rPr>
        <w:t xml:space="preserve">کا :مجهول، تا :مجهول ؛ناقصة: الآخر؛ 6ق، 29 س 20*15سم [ف: 2-512]</w:t>
      </w:r>
    </w:p>
    <w:p>
      <w:pPr>
        <w:pStyle w:val="Heading2"/>
      </w:pPr>
      <w:bookmarkStart w:id="806" w:name="_Toc72"/>
      <w:r>
        <w:t>موعظة سورة ق (رسالة في ) / مواعظ، علوم القرآن - عربي</w:t>
      </w:r>
      <w:bookmarkEnd w:id="806"/>
    </w:p>
    <w:p>
      <w:pPr>
        <w:pStyle w:val="BookText"/>
      </w:pPr>
      <w:r>
        <w:rPr>
          <w:rFonts w:ascii="Amiri" w:hAnsi="Amiri" w:eastAsia="Amiri" w:cs="Amiri"/>
          <w:lang w:bidi="ar-SA"/>
          <w:color w:val="111111"/>
          <w:sz w:val="28"/>
          <w:szCs w:val="28"/>
          <w:rtl/>
        </w:rPr>
        <w:t xml:space="preserve">69109 .بغداد؛ مكتبة الأوقاف العامة؛ رقم المخطوط : 6123/2</w:t>
      </w:r>
    </w:p>
    <w:p>
      <w:pPr>
        <w:pStyle w:val="BookText"/>
      </w:pPr>
      <w:r>
        <w:rPr>
          <w:rFonts w:ascii="Amiri" w:hAnsi="Amiri" w:eastAsia="Amiri" w:cs="Amiri"/>
          <w:lang w:bidi="ar-SA"/>
          <w:color w:val="111111"/>
          <w:sz w:val="28"/>
          <w:szCs w:val="28"/>
          <w:rtl/>
        </w:rPr>
        <w:t xml:space="preserve">أوّلها :... أيها الناس تدبروا بالقرآن المجيد ...</w:t>
      </w:r>
    </w:p>
    <w:p>
      <w:pPr>
        <w:pStyle w:val="BookText"/>
      </w:pPr>
      <w:r>
        <w:rPr>
          <w:rFonts w:ascii="IRNazanin" w:hAnsi="IRNazanin" w:eastAsia="IRNazanin" w:cs="IRNazanin"/>
          <w:lang w:bidi="fa-IR"/>
          <w:color w:val="111111"/>
          <w:sz w:val="28"/>
          <w:szCs w:val="28"/>
          <w:rtl/>
        </w:rPr>
        <w:t xml:space="preserve">کا :مجهول ،تا :مجهول ،1ق 21*15سم [ف: 2-403]</w:t>
      </w:r>
    </w:p>
    <w:p>
      <w:pPr>
        <w:pStyle w:val="Heading2"/>
      </w:pPr>
      <w:bookmarkStart w:id="807" w:name="_Toc73"/>
      <w:r>
        <w:t>موعظة الصديق رضي الله عنه / عرفان وتصوف - عربي</w:t>
      </w:r>
      <w:bookmarkEnd w:id="807"/>
    </w:p>
    <w:p>
      <w:pPr>
        <w:pStyle w:val="BookText"/>
      </w:pPr>
      <w:r>
        <w:rPr>
          <w:rFonts w:ascii="Amiri" w:hAnsi="Amiri" w:eastAsia="Amiri" w:cs="Amiri"/>
          <w:lang w:bidi="ar-SA"/>
          <w:color w:val="111111"/>
          <w:sz w:val="28"/>
          <w:szCs w:val="28"/>
          <w:rtl/>
        </w:rPr>
        <w:t xml:space="preserve">ابن عربي ،محمّد بن علي( 560 - 638 ه- )</w:t>
      </w:r>
    </w:p>
    <w:p>
      <w:pPr>
        <w:pStyle w:val="BookText"/>
      </w:pPr>
      <w:r>
        <w:rPr>
          <w:rFonts w:ascii="Amiri" w:hAnsi="Amiri" w:eastAsia="Amiri" w:cs="Amiri"/>
          <w:lang w:bidi="ar-SA"/>
          <w:color w:val="111111"/>
          <w:sz w:val="28"/>
          <w:szCs w:val="28"/>
          <w:rtl/>
        </w:rPr>
        <w:t xml:space="preserve">69110 . الموصل؛ مدرسة الخياط (في الأوقاف العامة)؛ رقم المخطوط : 16/1/45</w:t>
      </w:r>
    </w:p>
    <w:p>
      <w:pPr>
        <w:pStyle w:val="BookText"/>
      </w:pPr>
      <w:r>
        <w:rPr>
          <w:rFonts w:ascii="Amiri" w:hAnsi="Amiri" w:eastAsia="Amiri" w:cs="Amiri"/>
          <w:lang w:bidi="ar-SA"/>
          <w:color w:val="111111"/>
          <w:sz w:val="28"/>
          <w:szCs w:val="28"/>
          <w:rtl/>
        </w:rPr>
        <w:t xml:space="preserve">... ونقولات شعرية من كتابه المحاظرات وشرح الديوان للنابلسي</w:t>
      </w:r>
    </w:p>
    <w:p>
      <w:pPr>
        <w:pStyle w:val="BookText"/>
      </w:pPr>
      <w:r>
        <w:rPr>
          <w:rFonts w:ascii="Amiri" w:hAnsi="Amiri" w:eastAsia="Amiri" w:cs="Amiri"/>
          <w:lang w:bidi="ar-SA"/>
          <w:color w:val="111111"/>
          <w:sz w:val="28"/>
          <w:szCs w:val="28"/>
          <w:rtl/>
        </w:rPr>
        <w:t xml:space="preserve">كا :مجهول، تا :مجهول [الأوقاف العامة - الموصل : 5-77]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8072_49519"/>
    <w:bookmarkEnd w:id="28"/>
    <w:p>
      <w:pPr>
        <w:pStyle w:val="BookText"/>
      </w:pPr>
      <w:r>
        <w:rPr>
          <w:rFonts w:ascii="Amiri" w:hAnsi="Amiri" w:eastAsia="Amiri" w:cs="Amiri"/>
          <w:lang w:bidi="ar-SA"/>
          <w:color w:val="111111"/>
          <w:sz w:val="28"/>
          <w:szCs w:val="28"/>
          <w:rtl/>
        </w:rPr>
        <w:t xml:space="preserve">موعظة النفس - تنبيه الراقدين في ايقاظ النفس بذكر الموت والرحيل</w:t>
      </w:r>
    </w:p>
    <w:p>
      <w:pPr>
        <w:pStyle w:val="Heading2"/>
      </w:pPr>
      <w:bookmarkStart w:id="808" w:name="_Toc74"/>
      <w:r>
        <w:t>الموعظة والتوحيد رسالة في / كلام وعقائد - عربي</w:t>
      </w:r>
      <w:bookmarkEnd w:id="808"/>
    </w:p>
    <w:p>
      <w:pPr>
        <w:pStyle w:val="BookText"/>
      </w:pPr>
      <w:r>
        <w:rPr>
          <w:rFonts w:ascii="Times New Roman" w:hAnsi="Times New Roman" w:eastAsia="Times New Roman" w:cs="Times New Roman"/>
          <w:lang w:val="en-US" w:bidi="en-US"/>
          <w:color w:val="111111"/>
          <w:sz w:val="28"/>
          <w:szCs w:val="28"/>
          <w:rtl/>
        </w:rPr>
        <w:t xml:space="preserve">69111.</w:t>
      </w:r>
    </w:p>
    <w:p>
      <w:pPr>
        <w:pStyle w:val="BookText"/>
      </w:pPr>
      <w:r>
        <w:rPr>
          <w:rFonts w:ascii="Amiri" w:hAnsi="Amiri" w:eastAsia="Amiri" w:cs="Amiri"/>
          <w:lang w:bidi="ar-SA"/>
          <w:color w:val="111111"/>
          <w:sz w:val="28"/>
          <w:szCs w:val="28"/>
          <w:rtl/>
        </w:rPr>
        <w:t xml:space="preserve">بغداد؛ مكتبة الأوقاف العامة؛ رقم المخطوط : 23174/2</w:t>
      </w:r>
    </w:p>
    <w:p>
      <w:pPr>
        <w:pStyle w:val="BookText"/>
      </w:pPr>
      <w:r>
        <w:rPr>
          <w:rFonts w:ascii="Amiri" w:hAnsi="Amiri" w:eastAsia="Amiri" w:cs="Amiri"/>
          <w:lang w:bidi="ar-SA"/>
          <w:color w:val="111111"/>
          <w:sz w:val="28"/>
          <w:szCs w:val="28"/>
          <w:rtl/>
        </w:rPr>
        <w:t xml:space="preserve">أوّلها :قال عمر بن خطاب رضي الله عنه عند رسول الله صل الله عليه وسلم. إذ طلع</w:t>
      </w:r>
    </w:p>
    <w:p>
      <w:pPr>
        <w:pStyle w:val="BookText"/>
      </w:pPr>
      <w:r>
        <w:rPr>
          <w:rFonts w:ascii="Amiri" w:hAnsi="Amiri" w:eastAsia="Amiri" w:cs="Amiri"/>
          <w:lang w:bidi="ar-SA"/>
          <w:color w:val="111111"/>
          <w:sz w:val="28"/>
          <w:szCs w:val="28"/>
          <w:rtl/>
        </w:rPr>
        <w:t xml:space="preserve">على ... شديد بياض الثياب ...</w:t>
      </w:r>
    </w:p>
    <w:p>
      <w:pPr>
        <w:pStyle w:val="BookText"/>
      </w:pPr>
      <w:r>
        <w:rPr>
          <w:rFonts w:ascii="IRNazanin" w:hAnsi="IRNazanin" w:eastAsia="IRNazanin" w:cs="IRNazanin"/>
          <w:lang w:bidi="fa-IR"/>
          <w:color w:val="111111"/>
          <w:sz w:val="28"/>
          <w:szCs w:val="28"/>
          <w:rtl/>
        </w:rPr>
        <w:t xml:space="preserve">کا :محمّد بن عبد الله بن مولود ،تا: 1228ه- ق 16*11سم [ف: 2-164]</w:t>
      </w:r>
    </w:p>
    <w:p>
      <w:pPr>
        <w:pStyle w:val="Heading2"/>
      </w:pPr>
      <w:bookmarkStart w:id="809" w:name="_Toc75"/>
      <w:r>
        <w:t>الموفقيات = أخبار الموفقيات / تاريخ - عربي</w:t>
      </w:r>
      <w:bookmarkEnd w:id="809"/>
    </w:p>
    <w:p>
      <w:pPr>
        <w:pStyle w:val="BookText"/>
      </w:pPr>
      <w:r>
        <w:rPr>
          <w:rFonts w:ascii="Amiri" w:hAnsi="Amiri" w:eastAsia="Amiri" w:cs="Amiri"/>
          <w:lang w:bidi="ar-SA"/>
          <w:color w:val="111111"/>
          <w:sz w:val="28"/>
          <w:szCs w:val="28"/>
          <w:rtl/>
        </w:rPr>
        <w:t xml:space="preserve">الزبيري، زبير بن بكار( 172 - 256ه-)</w:t>
      </w:r>
    </w:p>
    <w:p>
      <w:pPr>
        <w:pStyle w:val="BookText"/>
      </w:pPr>
      <w:r>
        <w:rPr>
          <w:rFonts w:ascii="IRNazanin" w:hAnsi="IRNazanin" w:eastAsia="IRNazanin" w:cs="IRNazanin"/>
          <w:lang w:bidi="fa-IR"/>
          <w:color w:val="111111"/>
          <w:sz w:val="28"/>
          <w:szCs w:val="28"/>
          <w:rtl/>
        </w:rPr>
        <w:t xml:space="preserve">طبع :بغداد، 1391ه-</w:t>
      </w:r>
    </w:p>
    <w:p>
      <w:pPr>
        <w:pStyle w:val="BookText"/>
      </w:pPr>
      <w:r>
        <w:rPr>
          <w:rFonts w:ascii="Amiri" w:hAnsi="Amiri" w:eastAsia="Amiri" w:cs="Amiri"/>
          <w:lang w:bidi="ar-SA"/>
          <w:color w:val="111111"/>
          <w:sz w:val="28"/>
          <w:szCs w:val="28"/>
          <w:rtl/>
        </w:rPr>
        <w:t xml:space="preserve">69112 . بغداد؛ المجمع العلمي العراقي رقم المخطوط: /62 تاريخ مصورة</w:t>
      </w:r>
    </w:p>
    <w:p>
      <w:pPr>
        <w:pStyle w:val="BookText"/>
      </w:pPr>
      <w:r>
        <w:rPr>
          <w:rFonts w:ascii="Amiri" w:hAnsi="Amiri" w:eastAsia="Amiri" w:cs="Amiri"/>
          <w:lang w:bidi="ar-SA"/>
          <w:color w:val="111111"/>
          <w:sz w:val="28"/>
          <w:szCs w:val="28"/>
          <w:rtl/>
        </w:rPr>
        <w:t xml:space="preserve">أوّلها: البسملة ... رب يسر وأعن. حدثنا أحمد بن سعيد الدمشقي. قال: حدثني الزبير قال: حدثني محمّد بن الحسن عن ابن أبي فديك قال: قدم علينا هرون الرشيد أمير المؤمنين، المدينة؛ آخرها :هذا آخر الخامس من أجزاء أبي الحسن الدمشقي وهو آخر الموفقيات. وهو آخر الجزء التاسع عشر من أجزاء أبي عبد الله ابن الكاتب وهو آخر الكتاب. وفرغ من نسخه في أواخر ربيع الأوّل سنة أربع ... [؟]</w:t>
      </w:r>
    </w:p>
    <w:p>
      <w:pPr>
        <w:pStyle w:val="BookText"/>
      </w:pPr>
      <w:r>
        <w:rPr>
          <w:rFonts w:ascii="Amiri" w:hAnsi="Amiri" w:eastAsia="Amiri" w:cs="Amiri"/>
          <w:lang w:bidi="ar-SA"/>
          <w:color w:val="111111"/>
          <w:sz w:val="28"/>
          <w:szCs w:val="28"/>
          <w:rtl/>
        </w:rPr>
        <w:t xml:space="preserve">مصدر التصوير: نسخة خطية في غوتنجن بألمانية نسخ ،كا :مجهول، تا :مجهول؛ ناقصة: الأوّل؛ 160 ق، 15س [ف: 1-305]</w:t>
      </w:r>
    </w:p>
    <w:p>
      <w:pPr>
        <w:pStyle w:val="BookText"/>
      </w:pPr>
      <w:r>
        <w:rPr>
          <w:rFonts w:ascii="Amiri" w:hAnsi="Amiri" w:eastAsia="Amiri" w:cs="Amiri"/>
          <w:lang w:bidi="ar-SA"/>
          <w:color w:val="111111"/>
          <w:sz w:val="28"/>
          <w:szCs w:val="28"/>
          <w:rtl/>
        </w:rPr>
        <w:t xml:space="preserve">69113 .كربلاء ؛ الروضة الحسينية (مكتبة)؛ رقم المخطوط : 887/12م-ح 9909</w:t>
      </w:r>
    </w:p>
    <w:p>
      <w:pPr>
        <w:pStyle w:val="BookText"/>
      </w:pPr>
      <w:r>
        <w:rPr>
          <w:rFonts w:ascii="Amiri" w:hAnsi="Amiri" w:eastAsia="Amiri" w:cs="Amiri"/>
          <w:lang w:bidi="ar-SA"/>
          <w:color w:val="111111"/>
          <w:sz w:val="28"/>
          <w:szCs w:val="28"/>
          <w:rtl/>
        </w:rPr>
        <w:t xml:space="preserve">أوّلها: تضيء الظلام بالعشاء كأنها منارة ممسي راهب متبتل</w:t>
      </w:r>
    </w:p>
    <w:p>
      <w:pPr>
        <w:pStyle w:val="BookText"/>
      </w:pPr>
      <w:r>
        <w:rPr>
          <w:rFonts w:ascii="IRNazanin" w:hAnsi="IRNazanin" w:eastAsia="IRNazanin" w:cs="IRNazanin"/>
          <w:lang w:bidi="fa-IR"/>
          <w:color w:val="111111"/>
          <w:sz w:val="28"/>
          <w:szCs w:val="28"/>
          <w:rtl/>
        </w:rPr>
        <w:t xml:space="preserve">القسم الأوّل يتضمن أشعار الجاهليين، يوم بغاث ذكر الأصنام، ذكر ديانات العرب، ذكر نسب الرسول؛ نسخ ،کا :مجهول، تا :مجهول؛ [مخطوطات كربلاء: 4-418]</w:t>
      </w:r>
    </w:p>
    <w:p>
      <w:pPr>
        <w:pStyle w:val="BookText"/>
      </w:pPr>
      <w:r>
        <w:rPr>
          <w:rFonts w:ascii="Times New Roman" w:hAnsi="Times New Roman" w:eastAsia="Times New Roman" w:cs="Times New Roman"/>
          <w:lang w:val="en-US" w:bidi="en-US"/>
          <w:color w:val="111111"/>
          <w:sz w:val="28"/>
          <w:szCs w:val="28"/>
          <w:rtl/>
        </w:rPr>
        <w:t xml:space="preserve">69114.</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1-55</w:t>
      </w:r>
    </w:p>
    <w:p>
      <w:pPr>
        <w:pStyle w:val="BookText"/>
      </w:pPr>
      <w:r>
        <w:rPr>
          <w:rFonts w:ascii="IRNazanin" w:hAnsi="IRNazanin" w:eastAsia="IRNazanin" w:cs="IRNazanin"/>
          <w:lang w:bidi="fa-IR"/>
          <w:color w:val="111111"/>
          <w:sz w:val="28"/>
          <w:szCs w:val="28"/>
          <w:rtl/>
        </w:rPr>
        <w:t xml:space="preserve">کا:مجهول ،تا: مجهول؛ 372 ص 17س، 16/1*21/1سم [ف: 82]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8072_49520"/>
    <w:bookmarkEnd w:id="29"/>
    <w:p>
      <w:pPr>
        <w:pStyle w:val="Heading2"/>
      </w:pPr>
      <w:bookmarkStart w:id="810" w:name="_Toc76"/>
      <w:r>
        <w:t>موقد الأذهان وموقظ الوسنان / نحو، معما - عربي</w:t>
      </w:r>
      <w:bookmarkEnd w:id="810"/>
    </w:p>
    <w:p>
      <w:pPr>
        <w:pStyle w:val="BookText"/>
      </w:pPr>
      <w:r>
        <w:rPr>
          <w:rFonts w:ascii="Amiri" w:hAnsi="Amiri" w:eastAsia="Amiri" w:cs="Amiri"/>
          <w:lang w:bidi="ar-SA"/>
          <w:color w:val="111111"/>
          <w:sz w:val="28"/>
          <w:szCs w:val="28"/>
          <w:rtl/>
        </w:rPr>
        <w:t xml:space="preserve">ابن هشام ،عبد الله بن يوسف (708 - 761 ه- )</w:t>
      </w:r>
    </w:p>
    <w:p>
      <w:pPr>
        <w:pStyle w:val="BookText"/>
      </w:pPr>
      <w:r>
        <w:rPr>
          <w:rFonts w:ascii="IRNazanin" w:hAnsi="IRNazanin" w:eastAsia="IRNazanin" w:cs="IRNazanin"/>
          <w:lang w:bidi="fa-IR"/>
          <w:color w:val="111111"/>
          <w:sz w:val="28"/>
          <w:szCs w:val="28"/>
          <w:rtl/>
        </w:rPr>
        <w:t xml:space="preserve">طبع : القاهرة، 1322ه- عراق، 1967م؛ بیروت 1973م؛ ریاض، 1980م</w:t>
      </w:r>
    </w:p>
    <w:p>
      <w:pPr>
        <w:pStyle w:val="BookText"/>
      </w:pPr>
      <w:r>
        <w:rPr>
          <w:rFonts w:ascii="Amiri" w:hAnsi="Amiri" w:eastAsia="Amiri" w:cs="Amiri"/>
          <w:lang w:bidi="ar-SA"/>
          <w:color w:val="111111"/>
          <w:sz w:val="28"/>
          <w:szCs w:val="28"/>
          <w:rtl/>
        </w:rPr>
        <w:t xml:space="preserve">[فنخا :32 563 2 نسخة)]</w:t>
      </w:r>
    </w:p>
    <w:p>
      <w:pPr>
        <w:pStyle w:val="BookText"/>
      </w:pPr>
      <w:r>
        <w:rPr>
          <w:rFonts w:ascii="Times New Roman" w:hAnsi="Times New Roman" w:eastAsia="Times New Roman" w:cs="Times New Roman"/>
          <w:lang w:val="en-US" w:bidi="en-US"/>
          <w:color w:val="111111"/>
          <w:sz w:val="28"/>
          <w:szCs w:val="28"/>
          <w:rtl/>
        </w:rPr>
        <w:t xml:space="preserve">69115.</w:t>
      </w:r>
    </w:p>
    <w:p>
      <w:pPr>
        <w:pStyle w:val="BookText"/>
      </w:pPr>
      <w:r>
        <w:rPr>
          <w:rFonts w:ascii="Amiri" w:hAnsi="Amiri" w:eastAsia="Amiri" w:cs="Amiri"/>
          <w:lang w:bidi="ar-SA"/>
          <w:color w:val="111111"/>
          <w:sz w:val="28"/>
          <w:szCs w:val="28"/>
          <w:rtl/>
        </w:rPr>
        <w:t xml:space="preserve">بغداد؛ المكتبة القادرية؛ رقم المخطوط : 979</w:t>
      </w:r>
    </w:p>
    <w:p>
      <w:pPr>
        <w:pStyle w:val="BookText"/>
      </w:pPr>
      <w:r>
        <w:rPr>
          <w:rFonts w:ascii="Amiri" w:hAnsi="Amiri" w:eastAsia="Amiri" w:cs="Amiri"/>
          <w:lang w:bidi="ar-SA"/>
          <w:color w:val="111111"/>
          <w:sz w:val="28"/>
          <w:szCs w:val="28"/>
          <w:rtl/>
        </w:rPr>
        <w:t xml:space="preserve">أوّلها: أما بعد حمد الله الفاتح عند الأعواز، المانح بالإنجاز، جاعل علم العربية في العلوم فقد جمعت في هذه الأوراق اليسيرة تسويده من الألغاز ونبذ من النكت كالطراز</w:t>
      </w:r>
    </w:p>
    <w:p>
      <w:pPr>
        <w:pStyle w:val="BookText"/>
      </w:pPr>
      <w:r>
        <w:rPr>
          <w:rFonts w:ascii="Amiri" w:hAnsi="Amiri" w:eastAsia="Amiri" w:cs="Amiri"/>
          <w:lang w:bidi="ar-SA"/>
          <w:color w:val="111111"/>
          <w:sz w:val="28"/>
          <w:szCs w:val="28"/>
          <w:rtl/>
        </w:rPr>
        <w:t xml:space="preserve">الأديبة؛ آخرها :فكأنه واو لأنه مسخن كالدال بعد إن كان كالألف. انتهى</w:t>
      </w:r>
    </w:p>
    <w:p>
      <w:pPr>
        <w:pStyle w:val="BookText"/>
      </w:pPr>
      <w:r>
        <w:rPr>
          <w:rFonts w:ascii="IRNazanin" w:hAnsi="IRNazanin" w:eastAsia="IRNazanin" w:cs="IRNazanin"/>
          <w:lang w:bidi="fa-IR"/>
          <w:color w:val="111111"/>
          <w:sz w:val="28"/>
          <w:szCs w:val="28"/>
          <w:rtl/>
        </w:rPr>
        <w:t xml:space="preserve">تعلیق ،کا :مجهول ،تا: 1300 ه-؛ 10ق، 13س، 19*12سم [ف: 3-285]</w:t>
      </w:r>
    </w:p>
    <w:p>
      <w:pPr>
        <w:pStyle w:val="BookText"/>
      </w:pPr>
      <w:r>
        <w:rPr>
          <w:rFonts w:ascii="Amiri" w:hAnsi="Amiri" w:eastAsia="Amiri" w:cs="Amiri"/>
          <w:lang w:bidi="ar-SA"/>
          <w:color w:val="111111"/>
          <w:sz w:val="28"/>
          <w:szCs w:val="28"/>
          <w:rtl/>
        </w:rPr>
        <w:t xml:space="preserve">69116 . الموصل؛ المدرسة الرضوانية (في الأوقاف العامة)؛ رقم المخطوط : 18/93/2</w:t>
      </w:r>
    </w:p>
    <w:p>
      <w:pPr>
        <w:pStyle w:val="BookText"/>
      </w:pPr>
      <w:r>
        <w:rPr>
          <w:rFonts w:ascii="IRNazanin" w:hAnsi="IRNazanin" w:eastAsia="IRNazanin" w:cs="IRNazanin"/>
          <w:lang w:bidi="fa-IR"/>
          <w:color w:val="111111"/>
          <w:sz w:val="28"/>
          <w:szCs w:val="28"/>
          <w:rtl/>
        </w:rPr>
        <w:t xml:space="preserve">کا :مجهول ،تا :مجهول ؛ 21*15سم [الأوقاف العامة - الموصل: 8-166]</w:t>
      </w:r>
    </w:p>
    <w:p>
      <w:pPr>
        <w:pStyle w:val="BookText"/>
      </w:pPr>
      <w:r>
        <w:rPr>
          <w:rFonts w:ascii="Times New Roman" w:hAnsi="Times New Roman" w:eastAsia="Times New Roman" w:cs="Times New Roman"/>
          <w:lang w:val="en-US" w:bidi="en-US"/>
          <w:color w:val="111111"/>
          <w:sz w:val="28"/>
          <w:szCs w:val="28"/>
          <w:rtl/>
        </w:rPr>
        <w:t xml:space="preserve">69117.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141</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902]</w:t>
      </w:r>
    </w:p>
    <w:p>
      <w:pPr>
        <w:pStyle w:val="BookText"/>
      </w:pPr>
      <w:r>
        <w:rPr>
          <w:rFonts w:ascii="Times New Roman" w:hAnsi="Times New Roman" w:eastAsia="Times New Roman" w:cs="Times New Roman"/>
          <w:lang w:val="en-US" w:bidi="en-US"/>
          <w:color w:val="111111"/>
          <w:sz w:val="28"/>
          <w:szCs w:val="28"/>
          <w:rtl/>
        </w:rPr>
        <w:t xml:space="preserve">69118.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4969</w:t>
      </w:r>
    </w:p>
    <w:p>
      <w:pPr>
        <w:pStyle w:val="BookText"/>
      </w:pPr>
      <w:r>
        <w:rPr>
          <w:rFonts w:ascii="Amiri" w:hAnsi="Amiri" w:eastAsia="Amiri" w:cs="Amiri"/>
          <w:lang w:bidi="ar-SA"/>
          <w:color w:val="111111"/>
          <w:sz w:val="28"/>
          <w:szCs w:val="28"/>
          <w:rtl/>
        </w:rPr>
        <w:t xml:space="preserve">كا :عبد الرحيم الحساني ،تا :مجهول؛ 12 ص [ف: 1-436]</w:t>
      </w:r>
    </w:p>
    <w:p>
      <w:pPr>
        <w:pStyle w:val="Heading2"/>
      </w:pPr>
      <w:bookmarkStart w:id="811" w:name="_Toc77"/>
      <w:r>
        <w:t>الموقظة في علم مصطلح الحديث / دراية - عربي</w:t>
      </w:r>
      <w:bookmarkEnd w:id="811"/>
    </w:p>
    <w:p>
      <w:pPr>
        <w:pStyle w:val="BookText"/>
      </w:pPr>
      <w:r>
        <w:rPr>
          <w:rFonts w:ascii="Amiri" w:hAnsi="Amiri" w:eastAsia="Amiri" w:cs="Amiri"/>
          <w:lang w:bidi="ar-SA"/>
          <w:color w:val="111111"/>
          <w:sz w:val="28"/>
          <w:szCs w:val="28"/>
          <w:rtl/>
        </w:rPr>
        <w:t xml:space="preserve">الذهبي، محمّد بن أحمد( 673 - 748ه- )</w:t>
      </w:r>
    </w:p>
    <w:p>
      <w:pPr>
        <w:pStyle w:val="BookText"/>
      </w:pPr>
      <w:r>
        <w:rPr>
          <w:rFonts w:ascii="IRNazanin" w:hAnsi="IRNazanin" w:eastAsia="IRNazanin" w:cs="IRNazanin"/>
          <w:lang w:bidi="fa-IR"/>
          <w:color w:val="111111"/>
          <w:sz w:val="28"/>
          <w:szCs w:val="28"/>
          <w:rtl/>
        </w:rPr>
        <w:t xml:space="preserve">طبع: حلب، 14:5ه-</w:t>
      </w:r>
    </w:p>
    <w:p>
      <w:pPr>
        <w:pStyle w:val="BookText"/>
      </w:pPr>
      <w:r>
        <w:rPr>
          <w:rFonts w:ascii="Amiri" w:hAnsi="Amiri" w:eastAsia="Amiri" w:cs="Amiri"/>
          <w:lang w:bidi="ar-SA"/>
          <w:color w:val="111111"/>
          <w:sz w:val="28"/>
          <w:szCs w:val="28"/>
          <w:rtl/>
        </w:rPr>
        <w:t xml:space="preserve">69119 .بغداد ؛مركز البحوث والدراسات؛ رقم المخطوط : 8/1-9245210 مصورة</w:t>
      </w:r>
    </w:p>
    <w:p>
      <w:pPr>
        <w:pStyle w:val="BookText"/>
      </w:pPr>
      <w:r>
        <w:rPr>
          <w:rFonts w:ascii="IRNazanin" w:hAnsi="IRNazanin" w:eastAsia="IRNazanin" w:cs="IRNazanin"/>
          <w:lang w:bidi="fa-IR"/>
          <w:color w:val="111111"/>
          <w:sz w:val="28"/>
          <w:szCs w:val="28"/>
          <w:rtl/>
        </w:rPr>
        <w:t xml:space="preserve">کا: مجهول، تا :مجهول؛ 11 ص [(مصورات) -ف: 326]</w:t>
      </w:r>
    </w:p>
    <w:p>
      <w:pPr>
        <w:pStyle w:val="Heading2"/>
      </w:pPr>
      <w:bookmarkStart w:id="812" w:name="_Toc78"/>
      <w:r>
        <w:t>موقظ الراقدين ومنبه الغافلين / مواعظ - عربي</w:t>
      </w:r>
      <w:bookmarkEnd w:id="812"/>
    </w:p>
    <w:p>
      <w:pPr>
        <w:pStyle w:val="BookText"/>
      </w:pPr>
      <w:r>
        <w:rPr>
          <w:rFonts w:ascii="Amiri" w:hAnsi="Amiri" w:eastAsia="Amiri" w:cs="Amiri"/>
          <w:lang w:bidi="ar-SA"/>
          <w:color w:val="111111"/>
          <w:sz w:val="28"/>
          <w:szCs w:val="28"/>
          <w:rtl/>
        </w:rPr>
        <w:t xml:space="preserve">الشويهي، محمّد بن يونس( القرن 13 ه-)</w:t>
      </w:r>
    </w:p>
    <w:p>
      <w:pPr>
        <w:pStyle w:val="BookText"/>
      </w:pPr>
      <w:r>
        <w:rPr>
          <w:rFonts w:ascii="Amiri" w:hAnsi="Amiri" w:eastAsia="Amiri" w:cs="Amiri"/>
          <w:lang w:bidi="ar-SA"/>
          <w:color w:val="111111"/>
          <w:sz w:val="28"/>
          <w:szCs w:val="28"/>
          <w:rtl/>
        </w:rPr>
        <w:t xml:space="preserve">69120 .كربلاء؛ الروضة الحسينية ( مكتبة)؛ رقم المخطوط : 1083م - ح 9640</w:t>
      </w:r>
    </w:p>
    <w:p>
      <w:pPr>
        <w:pStyle w:val="BookText"/>
      </w:pPr>
      <w:r>
        <w:rPr>
          <w:rFonts w:ascii="Amiri" w:hAnsi="Amiri" w:eastAsia="Amiri" w:cs="Amiri"/>
          <w:lang w:bidi="ar-SA"/>
          <w:color w:val="111111"/>
          <w:sz w:val="28"/>
          <w:szCs w:val="28"/>
          <w:rtl/>
        </w:rPr>
        <w:t xml:space="preserve">أوّلها :البسملة، الحمد لله الملك العلام غافر الذنب وقابل التوب ذي الطول شديد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8072_49521"/>
    <w:bookmarkEnd w:id="30"/>
    <w:p>
      <w:pPr>
        <w:pStyle w:val="BookText"/>
      </w:pPr>
      <w:r>
        <w:rPr>
          <w:rFonts w:ascii="Amiri" w:hAnsi="Amiri" w:eastAsia="Amiri" w:cs="Amiri"/>
          <w:lang w:bidi="ar-SA"/>
          <w:color w:val="111111"/>
          <w:sz w:val="28"/>
          <w:szCs w:val="28"/>
          <w:rtl/>
        </w:rPr>
        <w:t xml:space="preserve">العقاب والانتقام؛ آخرها: يتلوه الجزء الثاني بحول الله وقوته وصلّى الله على محمّد وآله الطاهرين والحمد لله رب العالمين.</w:t>
      </w:r>
    </w:p>
    <w:p>
      <w:pPr>
        <w:pStyle w:val="BookText"/>
      </w:pPr>
      <w:r>
        <w:rPr>
          <w:rFonts w:ascii="IRNazanin" w:hAnsi="IRNazanin" w:eastAsia="IRNazanin" w:cs="IRNazanin"/>
          <w:lang w:bidi="fa-IR"/>
          <w:color w:val="111111"/>
          <w:sz w:val="28"/>
          <w:szCs w:val="28"/>
          <w:rtl/>
        </w:rPr>
        <w:t xml:space="preserve">نسخ ،کا: حسين الحلي، تا: 1231ه- 434 ص 21 س، 21*15سم[ مخطوطات كربلاء: 4-</w:t>
      </w:r>
    </w:p>
    <w:p>
      <w:pPr>
        <w:pStyle w:val="BookText"/>
      </w:pPr>
      <w:r>
        <w:rPr>
          <w:rFonts w:ascii="Times New Roman" w:hAnsi="Times New Roman" w:eastAsia="Times New Roman" w:cs="Times New Roman"/>
          <w:lang w:val="en-US" w:bidi="en-US"/>
          <w:color w:val="111111"/>
          <w:sz w:val="28"/>
          <w:szCs w:val="28"/>
          <w:rtl/>
        </w:rPr>
        <w:t xml:space="preserve">498 ]</w:t>
      </w:r>
    </w:p>
    <w:p>
      <w:pPr>
        <w:pStyle w:val="Heading2"/>
      </w:pPr>
      <w:bookmarkStart w:id="813" w:name="_Toc79"/>
      <w:r>
        <w:t>المولد ( رسالة في ) / تاريخ النبي (ص) - عربي</w:t>
      </w:r>
      <w:bookmarkEnd w:id="813"/>
    </w:p>
    <w:p>
      <w:pPr>
        <w:pStyle w:val="BookText"/>
      </w:pPr>
      <w:r>
        <w:rPr>
          <w:rFonts w:ascii="Amiri" w:hAnsi="Amiri" w:eastAsia="Amiri" w:cs="Amiri"/>
          <w:lang w:bidi="ar-SA"/>
          <w:color w:val="111111"/>
          <w:sz w:val="28"/>
          <w:szCs w:val="28"/>
          <w:rtl/>
        </w:rPr>
        <w:t xml:space="preserve">الواقدي، محمّد بن عمر ( 130 - 207 ه- )</w:t>
      </w:r>
    </w:p>
    <w:p>
      <w:pPr>
        <w:pStyle w:val="BookText"/>
      </w:pPr>
      <w:r>
        <w:rPr>
          <w:rFonts w:ascii="Amiri" w:hAnsi="Amiri" w:eastAsia="Amiri" w:cs="Amiri"/>
          <w:lang w:bidi="ar-SA"/>
          <w:color w:val="111111"/>
          <w:sz w:val="28"/>
          <w:szCs w:val="28"/>
          <w:rtl/>
        </w:rPr>
        <w:t xml:space="preserve">69121 الموصل؛ خزانة ميسر صالح الأمين (في الأوقاف العامة)؛ رقم المخطوط:51/3</w:t>
      </w:r>
    </w:p>
    <w:p>
      <w:pPr>
        <w:pStyle w:val="BookText"/>
      </w:pPr>
      <w:r>
        <w:rPr>
          <w:rFonts w:ascii="IRNazanin" w:hAnsi="IRNazanin" w:eastAsia="IRNazanin" w:cs="IRNazanin"/>
          <w:lang w:bidi="fa-IR"/>
          <w:color w:val="111111"/>
          <w:sz w:val="28"/>
          <w:szCs w:val="28"/>
          <w:rtl/>
        </w:rPr>
        <w:t xml:space="preserve">کا :مجهول، تا :مجهول؛ 17*23سم[ الأوقاف العامة - الموصل: 6-292]</w:t>
      </w:r>
    </w:p>
    <w:p>
      <w:pPr>
        <w:pStyle w:val="BookText"/>
      </w:pPr>
      <w:r>
        <w:rPr>
          <w:rFonts w:ascii="Amiri" w:hAnsi="Amiri" w:eastAsia="Amiri" w:cs="Amiri"/>
          <w:lang w:bidi="ar-SA"/>
          <w:color w:val="111111"/>
          <w:sz w:val="28"/>
          <w:szCs w:val="28"/>
          <w:rtl/>
        </w:rPr>
        <w:t xml:space="preserve">مولد البرزنجي - مولد النبي (ص)</w:t>
      </w:r>
    </w:p>
    <w:p>
      <w:pPr>
        <w:pStyle w:val="BookText"/>
      </w:pPr>
      <w:r>
        <w:rPr>
          <w:rFonts w:ascii="Amiri" w:hAnsi="Amiri" w:eastAsia="Amiri" w:cs="Amiri"/>
          <w:lang w:bidi="ar-SA"/>
          <w:color w:val="111111"/>
          <w:sz w:val="28"/>
          <w:szCs w:val="28"/>
          <w:rtl/>
        </w:rPr>
        <w:t xml:space="preserve">مولد الرسول- مولد النبي (ص)</w:t>
      </w:r>
    </w:p>
    <w:p>
      <w:pPr>
        <w:pStyle w:val="Heading2"/>
      </w:pPr>
      <w:bookmarkStart w:id="814" w:name="_Toc80"/>
      <w:r>
        <w:t>مولد الرسول ورضاعته (رسالة في ) / تاريخ النبي (ص) - عربي</w:t>
      </w:r>
      <w:bookmarkEnd w:id="814"/>
    </w:p>
    <w:p>
      <w:pPr>
        <w:pStyle w:val="BookText"/>
      </w:pPr>
      <w:r>
        <w:rPr>
          <w:rFonts w:ascii="IRNazanin" w:hAnsi="IRNazanin" w:eastAsia="IRNazanin" w:cs="IRNazanin"/>
          <w:lang w:bidi="fa-IR"/>
          <w:color w:val="111111"/>
          <w:sz w:val="28"/>
          <w:szCs w:val="28"/>
          <w:rtl/>
        </w:rPr>
        <w:t xml:space="preserve">69122 .بغداد؛ دار المخطوطات؛ رقم المخطوط: 15221/2</w:t>
      </w:r>
    </w:p>
    <w:p>
      <w:pPr>
        <w:pStyle w:val="BookText"/>
      </w:pPr>
      <w:r>
        <w:rPr>
          <w:rFonts w:ascii="Amiri" w:hAnsi="Amiri" w:eastAsia="Amiri" w:cs="Amiri"/>
          <w:lang w:bidi="ar-SA"/>
          <w:color w:val="111111"/>
          <w:sz w:val="28"/>
          <w:szCs w:val="28"/>
          <w:rtl/>
        </w:rPr>
        <w:t xml:space="preserve">أوّلها :ولد الحبيب وخده متورد والنور من وجناته يتوفد</w:t>
      </w:r>
    </w:p>
    <w:p>
      <w:pPr>
        <w:pStyle w:val="BookText"/>
      </w:pPr>
      <w:r>
        <w:rPr>
          <w:rFonts w:ascii="Amiri" w:hAnsi="Amiri" w:eastAsia="Amiri" w:cs="Amiri"/>
          <w:lang w:bidi="ar-SA"/>
          <w:color w:val="111111"/>
          <w:sz w:val="28"/>
          <w:szCs w:val="28"/>
          <w:rtl/>
        </w:rPr>
        <w:t xml:space="preserve">هي رسالة في رضاعة الرسول (ص) ومولده تتضمن مجموعة من المنظومات والفوائد؛</w:t>
      </w:r>
    </w:p>
    <w:p>
      <w:pPr>
        <w:pStyle w:val="BookText"/>
      </w:pPr>
      <w:r>
        <w:rPr>
          <w:rFonts w:ascii="IRNazanin" w:hAnsi="IRNazanin" w:eastAsia="IRNazanin" w:cs="IRNazanin"/>
          <w:lang w:bidi="fa-IR"/>
          <w:color w:val="111111"/>
          <w:sz w:val="28"/>
          <w:szCs w:val="28"/>
          <w:rtl/>
        </w:rPr>
        <w:t xml:space="preserve">کا :مجهول، تا: 1326ه- 46 ص 13س 14*19/5سم [المتحف العراقي - ف: التاريخ</w:t>
      </w:r>
    </w:p>
    <w:p>
      <w:pPr>
        <w:pStyle w:val="BookText"/>
      </w:pPr>
      <w:r>
        <w:rPr>
          <w:rFonts w:ascii="IRNazanin" w:hAnsi="IRNazanin" w:eastAsia="IRNazanin" w:cs="IRNazanin"/>
          <w:lang w:bidi="fa-IR"/>
          <w:color w:val="111111"/>
          <w:sz w:val="28"/>
          <w:szCs w:val="28"/>
          <w:rtl/>
        </w:rPr>
        <w:t xml:space="preserve">والتراجم - 210]</w:t>
      </w:r>
    </w:p>
    <w:p>
      <w:pPr>
        <w:pStyle w:val="Heading2"/>
      </w:pPr>
      <w:bookmarkStart w:id="815" w:name="_Toc81"/>
      <w:r>
        <w:t>مولد الرسول ورضاعته (رسالة في ) / تاريخ النبي (ص) - عربي</w:t>
      </w:r>
      <w:bookmarkEnd w:id="815"/>
    </w:p>
    <w:p>
      <w:pPr>
        <w:pStyle w:val="BookText"/>
      </w:pPr>
      <w:r>
        <w:rPr>
          <w:rFonts w:ascii="IRNazanin" w:hAnsi="IRNazanin" w:eastAsia="IRNazanin" w:cs="IRNazanin"/>
          <w:lang w:bidi="fa-IR"/>
          <w:color w:val="111111"/>
          <w:sz w:val="28"/>
          <w:szCs w:val="28"/>
          <w:rtl/>
        </w:rPr>
        <w:t xml:space="preserve">69123 .بغداد؛ دار المخطوطات؛ رقم المخطوط : 1156</w:t>
      </w:r>
    </w:p>
    <w:p>
      <w:pPr>
        <w:pStyle w:val="BookText"/>
      </w:pPr>
      <w:r>
        <w:rPr>
          <w:rFonts w:ascii="Amiri" w:hAnsi="Amiri" w:eastAsia="Amiri" w:cs="Amiri"/>
          <w:lang w:bidi="ar-SA"/>
          <w:color w:val="111111"/>
          <w:sz w:val="28"/>
          <w:szCs w:val="28"/>
          <w:rtl/>
        </w:rPr>
        <w:t xml:space="preserve">أولها: الحمد لله الذي أبرز من عزه عروس الحضرة صبحا مستنيرا واطلع في الكمال من بروج الجمال شمسا وقمرا ...</w:t>
      </w:r>
    </w:p>
    <w:p>
      <w:pPr>
        <w:pStyle w:val="BookText"/>
      </w:pPr>
      <w:r>
        <w:rPr>
          <w:rFonts w:ascii="Amiri" w:hAnsi="Amiri" w:eastAsia="Amiri" w:cs="Amiri"/>
          <w:lang w:bidi="ar-SA"/>
          <w:color w:val="111111"/>
          <w:sz w:val="28"/>
          <w:szCs w:val="28"/>
          <w:rtl/>
        </w:rPr>
        <w:t xml:space="preserve">أفلاك</w:t>
      </w:r>
    </w:p>
    <w:p>
      <w:pPr>
        <w:pStyle w:val="BookText"/>
      </w:pPr>
      <w:r>
        <w:rPr>
          <w:rFonts w:ascii="Amiri" w:hAnsi="Amiri" w:eastAsia="Amiri" w:cs="Amiri"/>
          <w:lang w:bidi="ar-SA"/>
          <w:color w:val="111111"/>
          <w:sz w:val="28"/>
          <w:szCs w:val="28"/>
          <w:rtl/>
        </w:rPr>
        <w:t xml:space="preserve">كا :عبد الرحمن النابلسي، تا :مجهول؛ ناقصة :الوسط؛ 112 ص 11س، 11*16سم</w:t>
      </w:r>
    </w:p>
    <w:p>
      <w:pPr>
        <w:pStyle w:val="BookText"/>
      </w:pPr>
      <w:r>
        <w:rPr>
          <w:rFonts w:ascii="Amiri" w:hAnsi="Amiri" w:eastAsia="Amiri" w:cs="Amiri"/>
          <w:lang w:bidi="ar-SA"/>
          <w:color w:val="111111"/>
          <w:sz w:val="28"/>
          <w:szCs w:val="28"/>
          <w:rtl/>
        </w:rPr>
        <w:t xml:space="preserve">[المتحف العراقي -ف: التاريخ والتراجم - 210]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8072_49522"/>
    <w:bookmarkEnd w:id="31"/>
    <w:p>
      <w:pPr>
        <w:pStyle w:val="BookText"/>
      </w:pPr>
      <w:r>
        <w:rPr>
          <w:rFonts w:ascii="Amiri" w:hAnsi="Amiri" w:eastAsia="Amiri" w:cs="Amiri"/>
          <w:lang w:bidi="ar-SA"/>
          <w:color w:val="111111"/>
          <w:sz w:val="28"/>
          <w:szCs w:val="28"/>
          <w:rtl/>
        </w:rPr>
        <w:t xml:space="preserve">مولد الشريف - مولد النبي (ص)</w:t>
      </w:r>
    </w:p>
    <w:p>
      <w:pPr>
        <w:pStyle w:val="Heading2"/>
      </w:pPr>
      <w:bookmarkStart w:id="816" w:name="_Toc82"/>
      <w:r>
        <w:t>المولد الشريف / أدب - عربي</w:t>
      </w:r>
      <w:bookmarkEnd w:id="816"/>
    </w:p>
    <w:p>
      <w:pPr>
        <w:pStyle w:val="BookText"/>
      </w:pPr>
      <w:r>
        <w:rPr>
          <w:rFonts w:ascii="Amiri" w:hAnsi="Amiri" w:eastAsia="Amiri" w:cs="Amiri"/>
          <w:lang w:bidi="ar-SA"/>
          <w:color w:val="111111"/>
          <w:sz w:val="28"/>
          <w:szCs w:val="28"/>
          <w:rtl/>
        </w:rPr>
        <w:t xml:space="preserve">السماتي المدني، محمّد بن عبد الكريم</w:t>
      </w:r>
    </w:p>
    <w:p>
      <w:pPr>
        <w:pStyle w:val="BookText"/>
      </w:pPr>
      <w:r>
        <w:rPr>
          <w:rFonts w:ascii="Amiri" w:hAnsi="Amiri" w:eastAsia="Amiri" w:cs="Amiri"/>
          <w:lang w:bidi="ar-SA"/>
          <w:color w:val="111111"/>
          <w:sz w:val="28"/>
          <w:szCs w:val="28"/>
          <w:rtl/>
        </w:rPr>
        <w:t xml:space="preserve">69124 . كربلاء؛ مكتبة عباس حسن آل طعمة؛ رقم المخطوط : 85</w:t>
      </w:r>
    </w:p>
    <w:p>
      <w:pPr>
        <w:pStyle w:val="BookText"/>
      </w:pPr>
      <w:r>
        <w:rPr>
          <w:rFonts w:ascii="Amiri" w:hAnsi="Amiri" w:eastAsia="Amiri" w:cs="Amiri"/>
          <w:lang w:bidi="ar-SA"/>
          <w:color w:val="111111"/>
          <w:sz w:val="28"/>
          <w:szCs w:val="28"/>
          <w:rtl/>
        </w:rPr>
        <w:t xml:space="preserve">أوّلها: البسملة، سبحان من حاك تبيان حكمه وأسنان أقلامه قدرته حبر هذا الوجود؛ آخرها :تم هذا المولد الشريف يوم الجمعة ثالث رمضان المعظم لسنة الست والثلاثين والثلثمائة والالف سنة 1336ه-</w:t>
      </w:r>
    </w:p>
    <w:p>
      <w:pPr>
        <w:pStyle w:val="BookText"/>
      </w:pPr>
      <w:r>
        <w:rPr>
          <w:rFonts w:ascii="IRNazanin" w:hAnsi="IRNazanin" w:eastAsia="IRNazanin" w:cs="IRNazanin"/>
          <w:lang w:bidi="fa-IR"/>
          <w:color w:val="111111"/>
          <w:sz w:val="28"/>
          <w:szCs w:val="28"/>
          <w:rtl/>
        </w:rPr>
        <w:t xml:space="preserve">نسخ ،کا: مجهول، تا :مجهول؛ 24 ص ، 20*15سم [مخطوطات كربلاء: 3-280]</w:t>
      </w:r>
    </w:p>
    <w:p>
      <w:pPr>
        <w:pStyle w:val="Heading2"/>
      </w:pPr>
      <w:bookmarkStart w:id="817" w:name="_Toc83"/>
      <w:r>
        <w:t>المولد الشريف (مختصر) = مختصر مولد النبي بهجة السامعين</w:t>
      </w:r>
      <w:bookmarkEnd w:id="817"/>
    </w:p>
    <w:p>
      <w:pPr>
        <w:pStyle w:val="BookText"/>
      </w:pPr>
      <w:r>
        <w:rPr>
          <w:rFonts w:ascii="Amiri" w:hAnsi="Amiri" w:eastAsia="Amiri" w:cs="Amiri"/>
          <w:lang w:bidi="ar-SA"/>
          <w:color w:val="111111"/>
          <w:sz w:val="28"/>
          <w:szCs w:val="28"/>
          <w:rtl/>
        </w:rPr>
        <w:t xml:space="preserve">والناظرين في مولد سيّد الاولين والآخرين (مختصر) / تاريخ النبي (ص) - عربي</w:t>
      </w:r>
    </w:p>
    <w:p>
      <w:pPr>
        <w:pStyle w:val="BookText"/>
      </w:pPr>
      <w:r>
        <w:rPr>
          <w:rFonts w:ascii="Amiri" w:hAnsi="Amiri" w:eastAsia="Amiri" w:cs="Amiri"/>
          <w:lang w:bidi="ar-SA"/>
          <w:color w:val="111111"/>
          <w:sz w:val="28"/>
          <w:szCs w:val="28"/>
          <w:rtl/>
        </w:rPr>
        <w:t xml:space="preserve">المدابغي ،حسن بن علي ( - 1170 ه- )</w:t>
      </w:r>
    </w:p>
    <w:p>
      <w:pPr>
        <w:pStyle w:val="BookText"/>
      </w:pPr>
      <w:r>
        <w:rPr>
          <w:rFonts w:ascii="Amiri" w:hAnsi="Amiri" w:eastAsia="Amiri" w:cs="Amiri"/>
          <w:lang w:bidi="ar-SA"/>
          <w:color w:val="111111"/>
          <w:sz w:val="28"/>
          <w:szCs w:val="28"/>
          <w:rtl/>
        </w:rPr>
        <w:t xml:space="preserve">المرتبط: بهجة السامعين والناظرين بمولد سيّد الأولين والآخرين؛ الغيطي، محمّد بن أحمد (-</w:t>
      </w:r>
    </w:p>
    <w:p>
      <w:pPr>
        <w:pStyle w:val="BookText"/>
      </w:pPr>
      <w:r>
        <w:rPr>
          <w:rFonts w:ascii="IRNazanin" w:hAnsi="IRNazanin" w:eastAsia="IRNazanin" w:cs="IRNazanin"/>
          <w:lang w:bidi="fa-IR"/>
          <w:color w:val="111111"/>
          <w:sz w:val="28"/>
          <w:szCs w:val="28"/>
          <w:rtl/>
        </w:rPr>
        <w:t xml:space="preserve">984ه- )</w:t>
      </w:r>
    </w:p>
    <w:p>
      <w:pPr>
        <w:pStyle w:val="BookText"/>
      </w:pPr>
      <w:r>
        <w:rPr>
          <w:rFonts w:ascii="Amiri" w:hAnsi="Amiri" w:eastAsia="Amiri" w:cs="Amiri"/>
          <w:lang w:bidi="ar-SA"/>
          <w:color w:val="111111"/>
          <w:sz w:val="28"/>
          <w:szCs w:val="28"/>
          <w:rtl/>
        </w:rPr>
        <w:t xml:space="preserve">69125 .بغداد؛ خزانة قاسم محمّد الرجب؛ رقم المخطوط : 440</w:t>
      </w:r>
    </w:p>
    <w:p>
      <w:pPr>
        <w:pStyle w:val="BookText"/>
      </w:pPr>
      <w:r>
        <w:rPr>
          <w:rFonts w:ascii="IRNazanin" w:hAnsi="IRNazanin" w:eastAsia="IRNazanin" w:cs="IRNazanin"/>
          <w:lang w:bidi="fa-IR"/>
          <w:color w:val="111111"/>
          <w:sz w:val="28"/>
          <w:szCs w:val="28"/>
          <w:rtl/>
        </w:rPr>
        <w:t xml:space="preserve">کا :مجهول، تا: 1126ه- [ف: 3-17]</w:t>
      </w:r>
    </w:p>
    <w:p>
      <w:pPr>
        <w:pStyle w:val="BookText"/>
      </w:pPr>
      <w:r>
        <w:rPr>
          <w:rFonts w:ascii="Amiri" w:hAnsi="Amiri" w:eastAsia="Amiri" w:cs="Amiri"/>
          <w:lang w:bidi="ar-SA"/>
          <w:color w:val="111111"/>
          <w:sz w:val="28"/>
          <w:szCs w:val="28"/>
          <w:rtl/>
        </w:rPr>
        <w:t xml:space="preserve">69126 .بغداد؛ خزانة قاسم محمّد الرجب؛ رقم المخطوط : 439</w:t>
      </w:r>
    </w:p>
    <w:p>
      <w:pPr>
        <w:pStyle w:val="BookText"/>
      </w:pPr>
      <w:r>
        <w:rPr>
          <w:rFonts w:ascii="IRNazanin" w:hAnsi="IRNazanin" w:eastAsia="IRNazanin" w:cs="IRNazanin"/>
          <w:lang w:bidi="fa-IR"/>
          <w:color w:val="111111"/>
          <w:sz w:val="28"/>
          <w:szCs w:val="28"/>
          <w:rtl/>
        </w:rPr>
        <w:t xml:space="preserve">کا :مجهول، تا :1126ه- [ف: 3-17]</w:t>
      </w:r>
    </w:p>
    <w:p>
      <w:pPr>
        <w:pStyle w:val="BookText"/>
      </w:pPr>
      <w:r>
        <w:rPr>
          <w:rFonts w:ascii="IRNazanin" w:hAnsi="IRNazanin" w:eastAsia="IRNazanin" w:cs="IRNazanin"/>
          <w:lang w:bidi="fa-IR"/>
          <w:color w:val="111111"/>
          <w:sz w:val="28"/>
          <w:szCs w:val="28"/>
          <w:rtl/>
        </w:rPr>
        <w:t xml:space="preserve">69127 .بغداد؛ دار المخطوطات؛ رقم المخطوط : 13014</w:t>
      </w:r>
    </w:p>
    <w:p>
      <w:pPr>
        <w:pStyle w:val="BookText"/>
      </w:pPr>
      <w:r>
        <w:rPr>
          <w:rFonts w:ascii="Amiri" w:hAnsi="Amiri" w:eastAsia="Amiri" w:cs="Amiri"/>
          <w:lang w:bidi="ar-SA"/>
          <w:color w:val="111111"/>
          <w:sz w:val="28"/>
          <w:szCs w:val="28"/>
          <w:rtl/>
        </w:rPr>
        <w:t xml:space="preserve">أوّلها: الحمد لله الذي أنار الوجود بمولد سيّد المرسلين ...</w:t>
      </w:r>
    </w:p>
    <w:p>
      <w:pPr>
        <w:pStyle w:val="BookText"/>
      </w:pPr>
      <w:r>
        <w:rPr>
          <w:rFonts w:ascii="IRNazanin" w:hAnsi="IRNazanin" w:eastAsia="IRNazanin" w:cs="IRNazanin"/>
          <w:lang w:bidi="fa-IR"/>
          <w:color w:val="111111"/>
          <w:sz w:val="28"/>
          <w:szCs w:val="28"/>
          <w:rtl/>
        </w:rPr>
        <w:t xml:space="preserve">کا :مجهول، تا :1176ه- 40 ص 21 س، 21*16سم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418 ]</w:t>
      </w:r>
    </w:p>
    <w:p>
      <w:pPr>
        <w:pStyle w:val="BookText"/>
      </w:pPr>
      <w:r>
        <w:rPr>
          <w:rFonts w:ascii="IRNazanin" w:hAnsi="IRNazanin" w:eastAsia="IRNazanin" w:cs="IRNazanin"/>
          <w:lang w:bidi="fa-IR"/>
          <w:color w:val="111111"/>
          <w:sz w:val="28"/>
          <w:szCs w:val="28"/>
          <w:rtl/>
        </w:rPr>
        <w:t xml:space="preserve">69128 .بغداد؛ دار المخطوطات؛ رقم المخطوط : 13013</w:t>
      </w:r>
    </w:p>
    <w:p>
      <w:pPr>
        <w:pStyle w:val="BookText"/>
      </w:pPr>
      <w:r>
        <w:rPr>
          <w:rFonts w:ascii="IRNazanin" w:hAnsi="IRNazanin" w:eastAsia="IRNazanin" w:cs="IRNazanin"/>
          <w:lang w:bidi="fa-IR"/>
          <w:color w:val="111111"/>
          <w:sz w:val="28"/>
          <w:szCs w:val="28"/>
          <w:rtl/>
        </w:rPr>
        <w:t xml:space="preserve">کا :مجهول، تا: مجهول؛ ناقصة: الآخر؛ 22 ص 27 س ، 16*23سم [المتحف العراقي -ف:</w:t>
      </w:r>
    </w:p>
    <w:p>
      <w:pPr>
        <w:pStyle w:val="BookText"/>
      </w:pPr>
      <w:r>
        <w:rPr>
          <w:rFonts w:ascii="Amiri" w:hAnsi="Amiri" w:eastAsia="Amiri" w:cs="Amiri"/>
          <w:lang w:bidi="ar-SA"/>
          <w:color w:val="111111"/>
          <w:sz w:val="28"/>
          <w:szCs w:val="28"/>
          <w:rtl/>
        </w:rPr>
        <w:t xml:space="preserve">التاريخ والتراجم - 419]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8072_49523"/>
    <w:bookmarkEnd w:id="32"/>
    <w:p>
      <w:pPr>
        <w:pStyle w:val="BookText"/>
      </w:pPr>
      <w:r>
        <w:rPr>
          <w:rFonts w:ascii="Amiri" w:hAnsi="Amiri" w:eastAsia="Amiri" w:cs="Amiri"/>
          <w:lang w:bidi="ar-SA"/>
          <w:color w:val="111111"/>
          <w:sz w:val="28"/>
          <w:szCs w:val="28"/>
          <w:rtl/>
        </w:rPr>
        <w:t xml:space="preserve">المولد النبوي - مولد النبي (ص)</w:t>
      </w:r>
    </w:p>
    <w:p>
      <w:pPr>
        <w:pStyle w:val="Heading2"/>
      </w:pPr>
      <w:bookmarkStart w:id="818" w:name="_Toc84"/>
      <w:r>
        <w:t>المولد النبوي / تاريخ النبي (ص) - عربي</w:t>
      </w:r>
      <w:bookmarkEnd w:id="81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69129.</w:t>
      </w:r>
    </w:p>
    <w:p>
      <w:pPr>
        <w:pStyle w:val="BookText"/>
      </w:pPr>
      <w:r>
        <w:rPr>
          <w:rFonts w:ascii="Amiri" w:hAnsi="Amiri" w:eastAsia="Amiri" w:cs="Amiri"/>
          <w:lang w:bidi="ar-SA"/>
          <w:color w:val="111111"/>
          <w:sz w:val="28"/>
          <w:szCs w:val="28"/>
          <w:rtl/>
        </w:rPr>
        <w:t xml:space="preserve">الموصل؛ خزانة عبد المجيد الخطيب (في الأوقاف العامة)؛ رقم المخطوط :</w:t>
      </w:r>
    </w:p>
    <w:p>
      <w:pPr>
        <w:pStyle w:val="BookText"/>
      </w:pPr>
      <w:r>
        <w:rPr>
          <w:rFonts w:ascii="IRNazanin" w:hAnsi="IRNazanin" w:eastAsia="IRNazanin" w:cs="IRNazanin"/>
          <w:lang w:bidi="fa-IR"/>
          <w:color w:val="111111"/>
          <w:sz w:val="28"/>
          <w:szCs w:val="28"/>
          <w:rtl/>
        </w:rPr>
        <w:t xml:space="preserve">کا: مجهول ،تا :مجهول؛ 15 ق، 15*22سم [الأوقاف العامة - الموصل: 6-133]</w:t>
      </w:r>
    </w:p>
    <w:p>
      <w:pPr>
        <w:pStyle w:val="BookText"/>
      </w:pPr>
      <w:r>
        <w:rPr>
          <w:rFonts w:ascii="Amiri" w:hAnsi="Amiri" w:eastAsia="Amiri" w:cs="Amiri"/>
          <w:lang w:bidi="ar-SA"/>
          <w:color w:val="111111"/>
          <w:sz w:val="28"/>
          <w:szCs w:val="28"/>
          <w:rtl/>
        </w:rPr>
        <w:t xml:space="preserve">69130 . الموصل؛ مدرسة بكر افندي (في الأوقاف العامة)؛ رقم المخطوط : 39</w:t>
      </w:r>
    </w:p>
    <w:p>
      <w:pPr>
        <w:pStyle w:val="BookText"/>
      </w:pPr>
      <w:r>
        <w:rPr>
          <w:rFonts w:ascii="IRNazanin" w:hAnsi="IRNazanin" w:eastAsia="IRNazanin" w:cs="IRNazanin"/>
          <w:lang w:bidi="fa-IR"/>
          <w:color w:val="111111"/>
          <w:sz w:val="28"/>
          <w:szCs w:val="28"/>
          <w:rtl/>
        </w:rPr>
        <w:t xml:space="preserve">کا :مجهول ،تا: مجهول ؛ناقصة: الأوّل والآخر؛ 31 ق ، 11*19سم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7-301 ]</w:t>
      </w:r>
    </w:p>
    <w:p>
      <w:pPr>
        <w:pStyle w:val="BookText"/>
      </w:pPr>
      <w:r>
        <w:rPr>
          <w:rFonts w:ascii="Times New Roman" w:hAnsi="Times New Roman" w:eastAsia="Times New Roman" w:cs="Times New Roman"/>
          <w:lang w:val="en-US" w:bidi="en-US"/>
          <w:color w:val="111111"/>
          <w:sz w:val="28"/>
          <w:szCs w:val="28"/>
          <w:rtl/>
        </w:rPr>
        <w:t xml:space="preserve">69131.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4/89</w:t>
      </w:r>
    </w:p>
    <w:p>
      <w:pPr>
        <w:pStyle w:val="BookText"/>
      </w:pPr>
      <w:r>
        <w:rPr>
          <w:rFonts w:ascii="Amiri" w:hAnsi="Amiri" w:eastAsia="Amiri" w:cs="Amiri"/>
          <w:lang w:bidi="ar-SA"/>
          <w:color w:val="111111"/>
          <w:sz w:val="28"/>
          <w:szCs w:val="28"/>
          <w:rtl/>
        </w:rPr>
        <w:t xml:space="preserve">أوّلها: الحمد لله رب العالمين ... الأصل في خلق النبي صلّى الله عليه وسلم هو أن تبارك وتعالى ؛آخرها :ولكافة المسلمين والمسلمات والمؤمنين والمؤمنات الأحياء منهم والأموات. تم رقم هذا المولد / 1221 ه-</w:t>
      </w:r>
    </w:p>
    <w:p>
      <w:pPr>
        <w:pStyle w:val="BookText"/>
      </w:pPr>
      <w:r>
        <w:rPr>
          <w:rFonts w:ascii="IRNazanin" w:hAnsi="IRNazanin" w:eastAsia="IRNazanin" w:cs="IRNazanin"/>
          <w:lang w:bidi="fa-IR"/>
          <w:color w:val="111111"/>
          <w:sz w:val="28"/>
          <w:szCs w:val="28"/>
          <w:rtl/>
        </w:rPr>
        <w:t xml:space="preserve">نسخ ،کا :مجهول، تا :مجهول؛ 23ق، 17س، 16*21سم [الأوقاف المركزية - ف: 1-166]</w:t>
      </w:r>
    </w:p>
    <w:p>
      <w:pPr>
        <w:pStyle w:val="BookText"/>
      </w:pPr>
      <w:r>
        <w:rPr>
          <w:rFonts w:ascii="Amiri" w:hAnsi="Amiri" w:eastAsia="Amiri" w:cs="Amiri"/>
          <w:lang w:bidi="ar-SA"/>
          <w:color w:val="111111"/>
          <w:sz w:val="28"/>
          <w:szCs w:val="28"/>
          <w:rtl/>
        </w:rPr>
        <w:t xml:space="preserve">69132 . السليمانية؛ مكتبة الأوقاف المركزية؛ رقم المخطوط : 17/3</w:t>
      </w:r>
    </w:p>
    <w:p>
      <w:pPr>
        <w:pStyle w:val="BookText"/>
      </w:pPr>
      <w:r>
        <w:rPr>
          <w:rFonts w:ascii="Amiri" w:hAnsi="Amiri" w:eastAsia="Amiri" w:cs="Amiri"/>
          <w:lang w:bidi="ar-SA"/>
          <w:color w:val="111111"/>
          <w:sz w:val="28"/>
          <w:szCs w:val="28"/>
          <w:rtl/>
        </w:rPr>
        <w:t xml:space="preserve">أوّلها :«بِسْمِ اللَّهِ الرَّحْمَنِ الرَّحِيمِ » أيها الناس أن شهركم هذا شهر عظيم وشرفه الرب الرحيم وشهر ولد فيه النبي الكريم؛ آخرها :فقالت إنا كذلك يا سيد الحطيم أتيت الرضاع الطفل اليتيم لعل أن يسعدني به الرب الرحيم فسار عبد المطلب إمامها وهي ورائه فلما أتى عبد المطل وحليمة .</w:t>
      </w:r>
    </w:p>
    <w:p>
      <w:pPr>
        <w:pStyle w:val="BookText"/>
      </w:pPr>
      <w:r>
        <w:rPr>
          <w:rFonts w:ascii="IRNazanin" w:hAnsi="IRNazanin" w:eastAsia="IRNazanin" w:cs="IRNazanin"/>
          <w:lang w:bidi="fa-IR"/>
          <w:color w:val="111111"/>
          <w:sz w:val="28"/>
          <w:szCs w:val="28"/>
          <w:rtl/>
        </w:rPr>
        <w:t xml:space="preserve">کا :مجهول ،تا :مجهول؛ ناقصة : الآخر؛ 8ق، 23 س 22*18سم [ف: 2-351]</w:t>
      </w:r>
    </w:p>
    <w:p>
      <w:pPr>
        <w:pStyle w:val="BookText"/>
      </w:pPr>
      <w:r>
        <w:rPr>
          <w:rFonts w:ascii="Amiri" w:hAnsi="Amiri" w:eastAsia="Amiri" w:cs="Amiri"/>
          <w:lang w:bidi="ar-SA"/>
          <w:color w:val="111111"/>
          <w:sz w:val="28"/>
          <w:szCs w:val="28"/>
          <w:rtl/>
        </w:rPr>
        <w:t xml:space="preserve">69133 . السليمانية؛ مكتبة الأوقاف المركزية؛ رقم المخطوط: 17/4</w:t>
      </w:r>
    </w:p>
    <w:p>
      <w:pPr>
        <w:pStyle w:val="BookText"/>
      </w:pPr>
      <w:r>
        <w:rPr>
          <w:rFonts w:ascii="Amiri" w:hAnsi="Amiri" w:eastAsia="Amiri" w:cs="Amiri"/>
          <w:lang w:bidi="ar-SA"/>
          <w:color w:val="111111"/>
          <w:sz w:val="28"/>
          <w:szCs w:val="28"/>
          <w:rtl/>
        </w:rPr>
        <w:t xml:space="preserve">آخرها :ثم نظرت فوق رأسي فاذا بطائر أبيض قد دخل في حجرتي ثم مر بجناحيه على</w:t>
      </w:r>
    </w:p>
    <w:p>
      <w:pPr>
        <w:pStyle w:val="BookText"/>
      </w:pPr>
      <w:r>
        <w:rPr>
          <w:rFonts w:ascii="Amiri" w:hAnsi="Amiri" w:eastAsia="Amiri" w:cs="Amiri"/>
          <w:lang w:bidi="ar-SA"/>
          <w:color w:val="111111"/>
          <w:sz w:val="28"/>
          <w:szCs w:val="28"/>
          <w:rtl/>
        </w:rPr>
        <w:t xml:space="preserve">فؤادي فوضعت النبي (ص).</w:t>
      </w:r>
    </w:p>
    <w:p>
      <w:pPr>
        <w:pStyle w:val="BookText"/>
      </w:pPr>
      <w:r>
        <w:rPr>
          <w:rFonts w:ascii="IRNazanin" w:hAnsi="IRNazanin" w:eastAsia="IRNazanin" w:cs="IRNazanin"/>
          <w:lang w:bidi="fa-IR"/>
          <w:color w:val="111111"/>
          <w:sz w:val="28"/>
          <w:szCs w:val="28"/>
          <w:rtl/>
        </w:rPr>
        <w:t xml:space="preserve">کا :مجهول، تا: مجهول [ف 2-352]</w:t>
      </w:r>
    </w:p>
    <w:p>
      <w:pPr>
        <w:pStyle w:val="BookText"/>
      </w:pPr>
      <w:r>
        <w:rPr>
          <w:rFonts w:ascii="Amiri" w:hAnsi="Amiri" w:eastAsia="Amiri" w:cs="Amiri"/>
          <w:lang w:bidi="ar-SA"/>
          <w:color w:val="111111"/>
          <w:sz w:val="28"/>
          <w:szCs w:val="28"/>
          <w:rtl/>
        </w:rPr>
        <w:t xml:space="preserve">مولد النبي -المنتقى في سيرة المصطفى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8072_49524"/>
    <w:bookmarkEnd w:id="33"/>
    <w:p>
      <w:pPr>
        <w:pStyle w:val="Heading2"/>
      </w:pPr>
      <w:bookmarkStart w:id="819" w:name="_Toc85"/>
      <w:r>
        <w:t>مولد النبي (ص) = المولد النبوي = مولد الرسول / تاريخ النبي (ص) - عربي</w:t>
      </w:r>
      <w:bookmarkEnd w:id="819"/>
    </w:p>
    <w:p>
      <w:pPr>
        <w:pStyle w:val="BookText"/>
      </w:pPr>
      <w:r>
        <w:rPr>
          <w:rFonts w:ascii="Amiri" w:hAnsi="Amiri" w:eastAsia="Amiri" w:cs="Amiri"/>
          <w:lang w:bidi="ar-SA"/>
          <w:color w:val="111111"/>
          <w:sz w:val="28"/>
          <w:szCs w:val="28"/>
          <w:rtl/>
        </w:rPr>
        <w:t xml:space="preserve">الواقدي، محمّد بن عمر ( 130 - 207 ه- )</w:t>
      </w:r>
    </w:p>
    <w:p>
      <w:pPr>
        <w:pStyle w:val="BookText"/>
      </w:pPr>
      <w:r>
        <w:rPr>
          <w:rFonts w:ascii="Amiri" w:hAnsi="Amiri" w:eastAsia="Amiri" w:cs="Amiri"/>
          <w:lang w:bidi="ar-SA"/>
          <w:color w:val="111111"/>
          <w:sz w:val="28"/>
          <w:szCs w:val="28"/>
          <w:rtl/>
        </w:rPr>
        <w:t xml:space="preserve">أوّله :الحمد لله الذي جعل فلك القدرة على دور الحكمة في ... قطب المجرة مستديراً ...</w:t>
      </w:r>
    </w:p>
    <w:p>
      <w:pPr>
        <w:pStyle w:val="BookText"/>
      </w:pPr>
      <w:r>
        <w:rPr>
          <w:rFonts w:ascii="Amiri" w:hAnsi="Amiri" w:eastAsia="Amiri" w:cs="Amiri"/>
          <w:lang w:bidi="ar-SA"/>
          <w:color w:val="111111"/>
          <w:sz w:val="28"/>
          <w:szCs w:val="28"/>
          <w:rtl/>
        </w:rPr>
        <w:t xml:space="preserve">[فنخا :32 566 (2 نسخة)]</w:t>
      </w:r>
    </w:p>
    <w:p>
      <w:pPr>
        <w:pStyle w:val="BookText"/>
      </w:pPr>
      <w:r>
        <w:rPr>
          <w:rFonts w:ascii="Times New Roman" w:hAnsi="Times New Roman" w:eastAsia="Times New Roman" w:cs="Times New Roman"/>
          <w:lang w:val="en-US" w:bidi="en-US"/>
          <w:color w:val="111111"/>
          <w:sz w:val="28"/>
          <w:szCs w:val="28"/>
          <w:rtl/>
        </w:rPr>
        <w:t xml:space="preserve">69134.</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4/20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1220ه- 60ق، 16*22سم [الأوقاف العامة - الموصل: 8-64]</w:t>
      </w:r>
    </w:p>
    <w:p>
      <w:pPr>
        <w:pStyle w:val="BookText"/>
      </w:pPr>
      <w:r>
        <w:rPr>
          <w:rFonts w:ascii="Times New Roman" w:hAnsi="Times New Roman" w:eastAsia="Times New Roman" w:cs="Times New Roman"/>
          <w:lang w:val="en-US" w:bidi="en-US"/>
          <w:color w:val="111111"/>
          <w:sz w:val="28"/>
          <w:szCs w:val="28"/>
          <w:rtl/>
        </w:rPr>
        <w:t xml:space="preserve">69135.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4551</w:t>
      </w:r>
    </w:p>
    <w:p>
      <w:pPr>
        <w:pStyle w:val="BookText"/>
      </w:pPr>
      <w:r>
        <w:rPr>
          <w:rFonts w:ascii="IRNazanin" w:hAnsi="IRNazanin" w:eastAsia="IRNazanin" w:cs="IRNazanin"/>
          <w:lang w:bidi="fa-IR"/>
          <w:color w:val="111111"/>
          <w:sz w:val="28"/>
          <w:szCs w:val="28"/>
          <w:rtl/>
        </w:rPr>
        <w:t xml:space="preserve">کا :مجهول، تا: مجهول؛ 247 ص [ف: 1-436]</w:t>
      </w:r>
    </w:p>
    <w:p>
      <w:pPr>
        <w:pStyle w:val="BookText"/>
      </w:pPr>
      <w:r>
        <w:rPr>
          <w:rFonts w:ascii="IRNazanin" w:hAnsi="IRNazanin" w:eastAsia="IRNazanin" w:cs="IRNazanin"/>
          <w:lang w:bidi="fa-IR"/>
          <w:color w:val="111111"/>
          <w:sz w:val="28"/>
          <w:szCs w:val="28"/>
          <w:rtl/>
        </w:rPr>
        <w:t xml:space="preserve">69136 .بغداد؛ دار المخطوطات؛ رقم المخطوط : 15221/1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37ص، 13س، 14*19سم [المتحف العراقي - ف: التاريخ والتراجم -</w:t>
      </w:r>
    </w:p>
    <w:p>
      <w:pPr>
        <w:pStyle w:val="BookText"/>
      </w:pPr>
      <w:r>
        <w:rPr>
          <w:rFonts w:ascii="Times New Roman" w:hAnsi="Times New Roman" w:eastAsia="Times New Roman" w:cs="Times New Roman"/>
          <w:lang w:val="en-US" w:bidi="en-US"/>
          <w:color w:val="111111"/>
          <w:sz w:val="28"/>
          <w:szCs w:val="28"/>
          <w:rtl/>
        </w:rPr>
        <w:t xml:space="preserve">419 ]</w:t>
      </w:r>
    </w:p>
    <w:p>
      <w:pPr>
        <w:pStyle w:val="BookText"/>
      </w:pPr>
      <w:r>
        <w:rPr>
          <w:rFonts w:ascii="IRNazanin" w:hAnsi="IRNazanin" w:eastAsia="IRNazanin" w:cs="IRNazanin"/>
          <w:lang w:bidi="fa-IR"/>
          <w:color w:val="111111"/>
          <w:sz w:val="28"/>
          <w:szCs w:val="28"/>
          <w:rtl/>
        </w:rPr>
        <w:t xml:space="preserve">69137 .بغداد؛ دار المخطوطات؛ رقم المخطوط : 18400/1</w:t>
      </w:r>
    </w:p>
    <w:p>
      <w:pPr>
        <w:pStyle w:val="BookText"/>
      </w:pPr>
      <w:r>
        <w:rPr>
          <w:rFonts w:ascii="Amiri" w:hAnsi="Amiri" w:eastAsia="Amiri" w:cs="Amiri"/>
          <w:lang w:bidi="ar-SA"/>
          <w:color w:val="111111"/>
          <w:sz w:val="28"/>
          <w:szCs w:val="28"/>
          <w:rtl/>
        </w:rPr>
        <w:t xml:space="preserve">كا :وفوش بن علي بن مقصود ،تا: مجهول؛ ناقصة : الآخر؛ 64 ص 11س، 15/5*21سم</w:t>
      </w:r>
    </w:p>
    <w:p>
      <w:pPr>
        <w:pStyle w:val="BookText"/>
      </w:pPr>
      <w:r>
        <w:rPr>
          <w:rFonts w:ascii="Amiri" w:hAnsi="Amiri" w:eastAsia="Amiri" w:cs="Amiri"/>
          <w:lang w:bidi="ar-SA"/>
          <w:color w:val="111111"/>
          <w:sz w:val="28"/>
          <w:szCs w:val="28"/>
          <w:rtl/>
        </w:rPr>
        <w:t xml:space="preserve">[المتحف العراقي - ف: التاريخ والتراجم - 419]</w:t>
      </w:r>
    </w:p>
    <w:p>
      <w:pPr>
        <w:pStyle w:val="BookText"/>
      </w:pPr>
      <w:r>
        <w:rPr>
          <w:rFonts w:ascii="Amiri" w:hAnsi="Amiri" w:eastAsia="Amiri" w:cs="Amiri"/>
          <w:lang w:bidi="ar-SA"/>
          <w:color w:val="111111"/>
          <w:sz w:val="28"/>
          <w:szCs w:val="28"/>
          <w:rtl/>
        </w:rPr>
        <w:t xml:space="preserve">69138 .الموصل؛ مدرسة بكر افندي (في الأوقاف العامة)؛ رقم المخطوط : 114/1</w:t>
      </w:r>
    </w:p>
    <w:p>
      <w:pPr>
        <w:pStyle w:val="BookText"/>
      </w:pPr>
      <w:r>
        <w:rPr>
          <w:rFonts w:ascii="IRNazanin" w:hAnsi="IRNazanin" w:eastAsia="IRNazanin" w:cs="IRNazanin"/>
          <w:lang w:bidi="fa-IR"/>
          <w:color w:val="111111"/>
          <w:sz w:val="28"/>
          <w:szCs w:val="28"/>
          <w:rtl/>
        </w:rPr>
        <w:t xml:space="preserve">کا :مجهول ،تا :مجهول؛ 22 *16سم [الأوقاف العامة الموصل: 7-327]</w:t>
      </w:r>
    </w:p>
    <w:p>
      <w:pPr>
        <w:pStyle w:val="BookText"/>
      </w:pPr>
      <w:r>
        <w:rPr>
          <w:rFonts w:ascii="Amiri" w:hAnsi="Amiri" w:eastAsia="Amiri" w:cs="Amiri"/>
          <w:lang w:bidi="ar-SA"/>
          <w:color w:val="111111"/>
          <w:sz w:val="28"/>
          <w:szCs w:val="28"/>
          <w:rtl/>
        </w:rPr>
        <w:t xml:space="preserve">69139 . النجف الأشرف؛ مؤسسة كاشف الغطاء العامة؛ رقم المخطوط : 317</w:t>
      </w:r>
    </w:p>
    <w:p>
      <w:pPr>
        <w:pStyle w:val="BookText"/>
      </w:pPr>
      <w:r>
        <w:rPr>
          <w:rFonts w:ascii="IRNazanin" w:hAnsi="IRNazanin" w:eastAsia="IRNazanin" w:cs="IRNazanin"/>
          <w:lang w:bidi="fa-IR"/>
          <w:color w:val="111111"/>
          <w:sz w:val="28"/>
          <w:szCs w:val="28"/>
          <w:rtl/>
        </w:rPr>
        <w:t xml:space="preserve">کا :مجهول ،تا: مجهول؛ 38 ص [ف: 1-436]</w:t>
      </w:r>
    </w:p>
    <w:p>
      <w:pPr>
        <w:pStyle w:val="BookText"/>
      </w:pPr>
      <w:r>
        <w:rPr>
          <w:rFonts w:ascii="IRNazanin" w:hAnsi="IRNazanin" w:eastAsia="IRNazanin" w:cs="IRNazanin"/>
          <w:lang w:bidi="fa-IR"/>
          <w:color w:val="111111"/>
          <w:sz w:val="28"/>
          <w:szCs w:val="28"/>
          <w:rtl/>
        </w:rPr>
        <w:t xml:space="preserve">69140 . بغداد؛ دار المخطوطات؛ رقم المخطوط : 17590</w:t>
      </w:r>
    </w:p>
    <w:p>
      <w:pPr>
        <w:pStyle w:val="BookText"/>
      </w:pPr>
      <w:r>
        <w:rPr>
          <w:rFonts w:ascii="IRNazanin" w:hAnsi="IRNazanin" w:eastAsia="IRNazanin" w:cs="IRNazanin"/>
          <w:lang w:bidi="fa-IR"/>
          <w:color w:val="111111"/>
          <w:sz w:val="28"/>
          <w:szCs w:val="28"/>
          <w:rtl/>
        </w:rPr>
        <w:t xml:space="preserve">کا :شریف بن محمّد بن أبي بكر، تا :مجهول؛ ناقصة: الأوّل؛ 117ص، 10س، 11*15سم</w:t>
      </w:r>
    </w:p>
    <w:p>
      <w:pPr>
        <w:pStyle w:val="BookText"/>
      </w:pPr>
      <w:r>
        <w:rPr>
          <w:rFonts w:ascii="Amiri" w:hAnsi="Amiri" w:eastAsia="Amiri" w:cs="Amiri"/>
          <w:lang w:bidi="ar-SA"/>
          <w:color w:val="111111"/>
          <w:sz w:val="28"/>
          <w:szCs w:val="28"/>
          <w:rtl/>
        </w:rPr>
        <w:t xml:space="preserve">[المتحف العراقي - ف: التاريخ والتراجم - 420]</w:t>
      </w:r>
    </w:p>
    <w:p>
      <w:pPr>
        <w:pStyle w:val="BookText"/>
      </w:pPr>
      <w:r>
        <w:rPr>
          <w:rFonts w:ascii="Amiri" w:hAnsi="Amiri" w:eastAsia="Amiri" w:cs="Amiri"/>
          <w:lang w:bidi="ar-SA"/>
          <w:color w:val="111111"/>
          <w:sz w:val="28"/>
          <w:szCs w:val="28"/>
          <w:rtl/>
        </w:rPr>
        <w:t xml:space="preserve">69141 .بغداد؛ جامع السيّد سلطان علي؛ رقم المخطوط : 97/1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[المورد: 21161]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8072_49525"/>
    <w:bookmarkEnd w:id="34"/>
    <w:p>
      <w:pPr>
        <w:pStyle w:val="Heading2"/>
      </w:pPr>
      <w:bookmarkStart w:id="820" w:name="_Toc86"/>
      <w:r>
        <w:t>مولد النبي (ص) = المولد النبوي = مولد الرسول / تاريخ النبي (ص) - عربي</w:t>
      </w:r>
      <w:bookmarkEnd w:id="820"/>
    </w:p>
    <w:p>
      <w:pPr>
        <w:pStyle w:val="BookText"/>
      </w:pPr>
      <w:r>
        <w:rPr>
          <w:rFonts w:ascii="Amiri" w:hAnsi="Amiri" w:eastAsia="Amiri" w:cs="Amiri"/>
          <w:lang w:bidi="ar-SA"/>
          <w:color w:val="111111"/>
          <w:sz w:val="28"/>
          <w:szCs w:val="28"/>
          <w:rtl/>
        </w:rPr>
        <w:t xml:space="preserve">ابن حجر العسقلاني، أحمد بن علي (33 - 852 ه- )</w:t>
      </w:r>
    </w:p>
    <w:p>
      <w:pPr>
        <w:pStyle w:val="BookText"/>
      </w:pPr>
      <w:r>
        <w:rPr>
          <w:rFonts w:ascii="Times New Roman" w:hAnsi="Times New Roman" w:eastAsia="Times New Roman" w:cs="Times New Roman"/>
          <w:lang w:val="en-US" w:bidi="en-US"/>
          <w:color w:val="111111"/>
          <w:sz w:val="28"/>
          <w:szCs w:val="28"/>
          <w:rtl/>
        </w:rPr>
        <w:t xml:space="preserve">69142.</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18/73/1</w:t>
      </w:r>
    </w:p>
    <w:p>
      <w:pPr>
        <w:pStyle w:val="BookText"/>
      </w:pPr>
      <w:r>
        <w:rPr>
          <w:rFonts w:ascii="Amiri" w:hAnsi="Amiri" w:eastAsia="Amiri" w:cs="Amiri"/>
          <w:lang w:bidi="ar-SA"/>
          <w:color w:val="111111"/>
          <w:sz w:val="28"/>
          <w:szCs w:val="28"/>
          <w:rtl/>
        </w:rPr>
        <w:t xml:space="preserve">أوّلها: الحمد لله الذي اتشق أهل صفوتهمن طيب محبته ...</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8-155]</w:t>
      </w:r>
    </w:p>
    <w:p>
      <w:pPr>
        <w:pStyle w:val="BookText"/>
      </w:pPr>
      <w:r>
        <w:rPr>
          <w:rFonts w:ascii="Amiri" w:hAnsi="Amiri" w:eastAsia="Amiri" w:cs="Amiri"/>
          <w:lang w:bidi="ar-SA"/>
          <w:color w:val="111111"/>
          <w:sz w:val="28"/>
          <w:szCs w:val="28"/>
          <w:rtl/>
        </w:rPr>
        <w:t xml:space="preserve">69143 . النجف الأشرف؛ مكتبة الإمام أمير المؤمنين العامة؛ رقم المخطوط:33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791]</w:t>
      </w:r>
    </w:p>
    <w:p>
      <w:pPr>
        <w:pStyle w:val="Heading2"/>
      </w:pPr>
      <w:bookmarkStart w:id="821" w:name="_Toc87"/>
      <w:r>
        <w:t>مولد النبي (ص) = مولد الشريف = مولد البرزنجي / تاريخ النبي (ص) - عربي</w:t>
      </w:r>
      <w:bookmarkEnd w:id="821"/>
    </w:p>
    <w:p>
      <w:pPr>
        <w:pStyle w:val="BookText"/>
      </w:pPr>
      <w:r>
        <w:rPr>
          <w:rFonts w:ascii="Amiri" w:hAnsi="Amiri" w:eastAsia="Amiri" w:cs="Amiri"/>
          <w:lang w:bidi="ar-SA"/>
          <w:color w:val="111111"/>
          <w:sz w:val="28"/>
          <w:szCs w:val="28"/>
          <w:rtl/>
        </w:rPr>
        <w:t xml:space="preserve">البرزنجي، جعفر بن حسن (- 1187 ؟ ه-)</w:t>
      </w:r>
    </w:p>
    <w:p>
      <w:pPr>
        <w:pStyle w:val="BookText"/>
      </w:pPr>
      <w:r>
        <w:rPr>
          <w:rFonts w:ascii="IRNazanin" w:hAnsi="IRNazanin" w:eastAsia="IRNazanin" w:cs="IRNazanin"/>
          <w:lang w:bidi="fa-IR"/>
          <w:color w:val="111111"/>
          <w:sz w:val="28"/>
          <w:szCs w:val="28"/>
          <w:rtl/>
        </w:rPr>
        <w:t xml:space="preserve">طبع: استانبول 1320ه-</w:t>
      </w:r>
    </w:p>
    <w:p>
      <w:pPr>
        <w:pStyle w:val="BookText"/>
      </w:pPr>
      <w:r>
        <w:rPr>
          <w:rFonts w:ascii="IRNazanin" w:hAnsi="IRNazanin" w:eastAsia="IRNazanin" w:cs="IRNazanin"/>
          <w:lang w:bidi="fa-IR"/>
          <w:color w:val="111111"/>
          <w:sz w:val="28"/>
          <w:szCs w:val="28"/>
          <w:rtl/>
        </w:rPr>
        <w:t xml:space="preserve">[فنخا: 32 567]</w:t>
      </w:r>
    </w:p>
    <w:p>
      <w:pPr>
        <w:pStyle w:val="BookText"/>
      </w:pPr>
      <w:r>
        <w:rPr>
          <w:rFonts w:ascii="Amiri" w:hAnsi="Amiri" w:eastAsia="Amiri" w:cs="Amiri"/>
          <w:lang w:bidi="ar-SA"/>
          <w:color w:val="111111"/>
          <w:sz w:val="28"/>
          <w:szCs w:val="28"/>
          <w:rtl/>
        </w:rPr>
        <w:t xml:space="preserve">69144 .بغداد؛ مكتبة الأوقاف العامة؛ رقم المخطوط: 7017</w:t>
      </w:r>
    </w:p>
    <w:p>
      <w:pPr>
        <w:pStyle w:val="BookText"/>
      </w:pPr>
      <w:r>
        <w:rPr>
          <w:rFonts w:ascii="Amiri" w:hAnsi="Amiri" w:eastAsia="Amiri" w:cs="Amiri"/>
          <w:lang w:bidi="ar-SA"/>
          <w:color w:val="111111"/>
          <w:sz w:val="28"/>
          <w:szCs w:val="28"/>
          <w:rtl/>
        </w:rPr>
        <w:t xml:space="preserve">أوّلها: «ابتدي» الاملاء باسم الذات العلية</w:t>
      </w:r>
    </w:p>
    <w:p>
      <w:pPr>
        <w:pStyle w:val="BookText"/>
      </w:pPr>
      <w:r>
        <w:rPr>
          <w:rFonts w:ascii="IRNazanin" w:hAnsi="IRNazanin" w:eastAsia="IRNazanin" w:cs="IRNazanin"/>
          <w:lang w:bidi="fa-IR"/>
          <w:color w:val="111111"/>
          <w:sz w:val="28"/>
          <w:szCs w:val="28"/>
          <w:rtl/>
        </w:rPr>
        <w:t xml:space="preserve">کا :مجهول، تا: مجهول؛ 9ق 15*22سم [ف: 1-366]</w:t>
      </w:r>
    </w:p>
    <w:p>
      <w:pPr>
        <w:pStyle w:val="Heading2"/>
      </w:pPr>
      <w:bookmarkStart w:id="822" w:name="_Toc88"/>
      <w:r>
        <w:t>مولد النبي (ص) = المولد النبوي = مولد الرسول / تاريخ النبي (ص) - عربي</w:t>
      </w:r>
      <w:bookmarkEnd w:id="822"/>
    </w:p>
    <w:p>
      <w:pPr>
        <w:pStyle w:val="BookText"/>
      </w:pPr>
      <w:r>
        <w:rPr>
          <w:rFonts w:ascii="Amiri" w:hAnsi="Amiri" w:eastAsia="Amiri" w:cs="Amiri"/>
          <w:lang w:bidi="ar-SA"/>
          <w:color w:val="111111"/>
          <w:sz w:val="28"/>
          <w:szCs w:val="28"/>
          <w:rtl/>
        </w:rPr>
        <w:t xml:space="preserve">ابن بدير، محمّد بن بدير (1160 - 1220ه- )</w:t>
      </w:r>
    </w:p>
    <w:p>
      <w:pPr>
        <w:pStyle w:val="BookText"/>
      </w:pPr>
      <w:r>
        <w:rPr>
          <w:rFonts w:ascii="Times New Roman" w:hAnsi="Times New Roman" w:eastAsia="Times New Roman" w:cs="Times New Roman"/>
          <w:lang w:val="en-US" w:bidi="en-US"/>
          <w:color w:val="111111"/>
          <w:sz w:val="28"/>
          <w:szCs w:val="28"/>
          <w:rtl/>
        </w:rPr>
        <w:t xml:space="preserve">69145.</w:t>
      </w:r>
    </w:p>
    <w:p>
      <w:pPr>
        <w:pStyle w:val="BookText"/>
      </w:pPr>
      <w:r>
        <w:rPr>
          <w:rFonts w:ascii="Amiri" w:hAnsi="Amiri" w:eastAsia="Amiri" w:cs="Amiri"/>
          <w:lang w:bidi="ar-SA"/>
          <w:color w:val="111111"/>
          <w:sz w:val="28"/>
          <w:szCs w:val="28"/>
          <w:rtl/>
        </w:rPr>
        <w:t xml:space="preserve">بغداد؛ مكتبة الأوقاف العامة؛ رقم المخطوط: 10010/1</w:t>
      </w:r>
    </w:p>
    <w:p>
      <w:pPr>
        <w:pStyle w:val="BookText"/>
      </w:pPr>
      <w:r>
        <w:rPr>
          <w:rFonts w:ascii="Amiri" w:hAnsi="Amiri" w:eastAsia="Amiri" w:cs="Amiri"/>
          <w:lang w:bidi="ar-SA"/>
          <w:color w:val="111111"/>
          <w:sz w:val="28"/>
          <w:szCs w:val="28"/>
          <w:rtl/>
        </w:rPr>
        <w:t xml:space="preserve">أوّلها: و هو المستعان في كل حال الحمد لله الذي فتح أقفال هذا الوجود</w:t>
      </w:r>
    </w:p>
    <w:p>
      <w:pPr>
        <w:pStyle w:val="BookText"/>
      </w:pPr>
      <w:r>
        <w:rPr>
          <w:rFonts w:ascii="IRNazanin" w:hAnsi="IRNazanin" w:eastAsia="IRNazanin" w:cs="IRNazanin"/>
          <w:lang w:bidi="fa-IR"/>
          <w:color w:val="111111"/>
          <w:sz w:val="28"/>
          <w:szCs w:val="28"/>
          <w:rtl/>
        </w:rPr>
        <w:t xml:space="preserve">کا: مجهول، تا: مجهول؛ 14*21سم [ف: 1-367]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8072_49526"/>
    <w:bookmarkEnd w:id="35"/>
    <w:p>
      <w:pPr>
        <w:pStyle w:val="Heading2"/>
      </w:pPr>
      <w:bookmarkStart w:id="823" w:name="_Toc89"/>
      <w:r>
        <w:t>مولد النبي (ص) = المولد النبوي - مولد الرسول / تاريخ النبي (ص) - عربي</w:t>
      </w:r>
      <w:bookmarkEnd w:id="823"/>
    </w:p>
    <w:p>
      <w:pPr>
        <w:pStyle w:val="BookText"/>
      </w:pPr>
      <w:r>
        <w:rPr>
          <w:rFonts w:ascii="Amiri" w:hAnsi="Amiri" w:eastAsia="Amiri" w:cs="Amiri"/>
          <w:lang w:bidi="ar-SA"/>
          <w:color w:val="111111"/>
          <w:sz w:val="28"/>
          <w:szCs w:val="28"/>
          <w:rtl/>
        </w:rPr>
        <w:t xml:space="preserve">السويدي، محمّد أمين بن علي( 1200 - 1346 ه- )</w:t>
      </w:r>
    </w:p>
    <w:p>
      <w:pPr>
        <w:pStyle w:val="BookText"/>
      </w:pPr>
      <w:r>
        <w:rPr>
          <w:rFonts w:ascii="Amiri" w:hAnsi="Amiri" w:eastAsia="Amiri" w:cs="Amiri"/>
          <w:lang w:bidi="ar-SA"/>
          <w:color w:val="111111"/>
          <w:sz w:val="28"/>
          <w:szCs w:val="28"/>
          <w:rtl/>
        </w:rPr>
        <w:t xml:space="preserve">69146 .بغداد؛ مكتبة الأوقاف العامة؛ رقم المخطوط: 7398/18</w:t>
      </w:r>
    </w:p>
    <w:p>
      <w:pPr>
        <w:pStyle w:val="BookText"/>
      </w:pPr>
      <w:r>
        <w:rPr>
          <w:rFonts w:ascii="Amiri" w:hAnsi="Amiri" w:eastAsia="Amiri" w:cs="Amiri"/>
          <w:lang w:bidi="ar-SA"/>
          <w:color w:val="111111"/>
          <w:sz w:val="28"/>
          <w:szCs w:val="28"/>
          <w:rtl/>
        </w:rPr>
        <w:t xml:space="preserve">أوّلها :الحمد لله الذي أظهر شمس معارف النبوة المحمدية ...</w:t>
      </w:r>
    </w:p>
    <w:p>
      <w:pPr>
        <w:pStyle w:val="BookText"/>
      </w:pPr>
      <w:r>
        <w:rPr>
          <w:rFonts w:ascii="IRNazanin" w:hAnsi="IRNazanin" w:eastAsia="IRNazanin" w:cs="IRNazanin"/>
          <w:lang w:bidi="fa-IR"/>
          <w:color w:val="111111"/>
          <w:sz w:val="28"/>
          <w:szCs w:val="28"/>
          <w:rtl/>
        </w:rPr>
        <w:t xml:space="preserve">کا :مجهول ،تا :مجهول؛ تملك: نائلة بنت محمّد أحمد أمين السويدي؛ 18 ق، 14*20سم</w:t>
      </w:r>
    </w:p>
    <w:p>
      <w:pPr>
        <w:pStyle w:val="BookText"/>
      </w:pPr>
      <w:r>
        <w:rPr>
          <w:rFonts w:ascii="IRNazanin" w:hAnsi="IRNazanin" w:eastAsia="IRNazanin" w:cs="IRNazanin"/>
          <w:lang w:bidi="fa-IR"/>
          <w:color w:val="111111"/>
          <w:sz w:val="28"/>
          <w:szCs w:val="28"/>
          <w:rtl/>
        </w:rPr>
        <w:t xml:space="preserve">[ف: 1-367]</w:t>
      </w:r>
    </w:p>
    <w:p>
      <w:pPr>
        <w:pStyle w:val="Heading2"/>
      </w:pPr>
      <w:bookmarkStart w:id="824" w:name="_Toc90"/>
      <w:r>
        <w:t>مولد النبي (ص) = المولد النبوي = مولد الرسول / تاريخ النبي (ص) - عربي</w:t>
      </w:r>
      <w:bookmarkEnd w:id="824"/>
    </w:p>
    <w:p>
      <w:pPr>
        <w:pStyle w:val="BookText"/>
      </w:pPr>
      <w:r>
        <w:rPr>
          <w:rFonts w:ascii="IRNazanin" w:hAnsi="IRNazanin" w:eastAsia="IRNazanin" w:cs="IRNazanin"/>
          <w:lang w:bidi="fa-IR"/>
          <w:color w:val="111111"/>
          <w:sz w:val="28"/>
          <w:szCs w:val="28"/>
          <w:rtl/>
        </w:rPr>
        <w:t xml:space="preserve">صالح بن عمر</w:t>
      </w:r>
    </w:p>
    <w:p>
      <w:pPr>
        <w:pStyle w:val="BookText"/>
      </w:pPr>
      <w:r>
        <w:rPr>
          <w:rFonts w:ascii="Times New Roman" w:hAnsi="Times New Roman" w:eastAsia="Times New Roman" w:cs="Times New Roman"/>
          <w:lang w:val="en-US" w:bidi="en-US"/>
          <w:color w:val="111111"/>
          <w:sz w:val="28"/>
          <w:szCs w:val="28"/>
          <w:rtl/>
        </w:rPr>
        <w:t xml:space="preserve">69147.</w:t>
      </w:r>
    </w:p>
    <w:p>
      <w:pPr>
        <w:pStyle w:val="BookText"/>
      </w:pPr>
      <w:r>
        <w:rPr>
          <w:rFonts w:ascii="Amiri" w:hAnsi="Amiri" w:eastAsia="Amiri" w:cs="Amiri"/>
          <w:lang w:bidi="ar-SA"/>
          <w:color w:val="111111"/>
          <w:sz w:val="28"/>
          <w:szCs w:val="28"/>
          <w:rtl/>
        </w:rPr>
        <w:t xml:space="preserve">بغداد؛ مركز البحوث والدراسات؛ رقم المخطوط : 239 ص 276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10 ص (مصورات) - ف: 110]</w:t>
      </w:r>
    </w:p>
    <w:p>
      <w:pPr>
        <w:pStyle w:val="Heading2"/>
      </w:pPr>
      <w:bookmarkStart w:id="825" w:name="_Toc91"/>
      <w:r>
        <w:t>مولد النبي (ص) = المولد النبوي = مولد الرسول / تاريخ النبي (ص) - عربي</w:t>
      </w:r>
      <w:bookmarkEnd w:id="825"/>
    </w:p>
    <w:p>
      <w:pPr>
        <w:pStyle w:val="BookText"/>
      </w:pPr>
      <w:r>
        <w:rPr>
          <w:rFonts w:ascii="Amiri" w:hAnsi="Amiri" w:eastAsia="Amiri" w:cs="Amiri"/>
          <w:lang w:bidi="ar-SA"/>
          <w:color w:val="111111"/>
          <w:sz w:val="28"/>
          <w:szCs w:val="28"/>
          <w:rtl/>
        </w:rPr>
        <w:t xml:space="preserve">المصري الحلبي عبد الغني</w:t>
      </w:r>
    </w:p>
    <w:p>
      <w:pPr>
        <w:pStyle w:val="BookText"/>
      </w:pPr>
      <w:r>
        <w:rPr>
          <w:rFonts w:ascii="Amiri" w:hAnsi="Amiri" w:eastAsia="Amiri" w:cs="Amiri"/>
          <w:lang w:bidi="ar-SA"/>
          <w:color w:val="111111"/>
          <w:sz w:val="28"/>
          <w:szCs w:val="28"/>
          <w:rtl/>
        </w:rPr>
        <w:t xml:space="preserve">69148 .كربلاء؛ مكتبة عباس حسن آل طعمة؛ رقم المخطوط : 84</w:t>
      </w:r>
    </w:p>
    <w:p>
      <w:pPr>
        <w:pStyle w:val="BookText"/>
      </w:pPr>
      <w:r>
        <w:rPr>
          <w:rFonts w:ascii="Amiri" w:hAnsi="Amiri" w:eastAsia="Amiri" w:cs="Amiri"/>
          <w:lang w:bidi="ar-SA"/>
          <w:color w:val="111111"/>
          <w:sz w:val="28"/>
          <w:szCs w:val="28"/>
          <w:rtl/>
        </w:rPr>
        <w:t xml:space="preserve">أوّلها: الحمد لله الذي تفر بإنشاء الأشياء على وفق إرادته الأزلية</w:t>
      </w:r>
    </w:p>
    <w:p>
      <w:pPr>
        <w:pStyle w:val="BookText"/>
      </w:pPr>
      <w:r>
        <w:rPr>
          <w:rFonts w:ascii="IRNazanin" w:hAnsi="IRNazanin" w:eastAsia="IRNazanin" w:cs="IRNazanin"/>
          <w:lang w:bidi="fa-IR"/>
          <w:color w:val="111111"/>
          <w:sz w:val="28"/>
          <w:szCs w:val="28"/>
          <w:rtl/>
        </w:rPr>
        <w:t xml:space="preserve">نسخ ،کا: مجهول، تا: 7 رمضان 1306ه- 12 ص 11س، 16/5*14سم[ مخطوطات كربلاء</w:t>
      </w:r>
    </w:p>
    <w:p>
      <w:pPr>
        <w:pStyle w:val="BookText"/>
      </w:pPr>
      <w:r>
        <w:rPr>
          <w:rFonts w:ascii="Times New Roman" w:hAnsi="Times New Roman" w:eastAsia="Times New Roman" w:cs="Times New Roman"/>
          <w:lang w:val="en-US" w:bidi="en-US"/>
          <w:color w:val="111111"/>
          <w:sz w:val="28"/>
          <w:szCs w:val="28"/>
          <w:rtl/>
        </w:rPr>
        <w:t xml:space="preserve">3-280</w:t>
      </w:r>
    </w:p>
    <w:p>
      <w:pPr>
        <w:pStyle w:val="Heading2"/>
      </w:pPr>
      <w:bookmarkStart w:id="826" w:name="_Toc92"/>
      <w:r>
        <w:t>مولد النبي (ص) = المولد النبوي = مولد الرسول / تاريخ النبي (ص) - عربي</w:t>
      </w:r>
      <w:bookmarkEnd w:id="826"/>
    </w:p>
    <w:p>
      <w:pPr>
        <w:pStyle w:val="BookText"/>
      </w:pPr>
      <w:r>
        <w:rPr>
          <w:rFonts w:ascii="Times New Roman" w:hAnsi="Times New Roman" w:eastAsia="Times New Roman" w:cs="Times New Roman"/>
          <w:lang w:val="en-US" w:bidi="en-US"/>
          <w:color w:val="111111"/>
          <w:sz w:val="28"/>
          <w:szCs w:val="28"/>
          <w:rtl/>
        </w:rPr>
        <w:t xml:space="preserve">69149.</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176/25</w:t>
      </w:r>
    </w:p>
    <w:p>
      <w:pPr>
        <w:pStyle w:val="BookText"/>
      </w:pPr>
      <w:r>
        <w:rPr>
          <w:rFonts w:ascii="IRNazanin" w:hAnsi="IRNazanin" w:eastAsia="IRNazanin" w:cs="IRNazanin"/>
          <w:lang w:bidi="fa-IR"/>
          <w:color w:val="111111"/>
          <w:sz w:val="28"/>
          <w:szCs w:val="28"/>
          <w:rtl/>
        </w:rPr>
        <w:t xml:space="preserve">کا :مجهول، تا: حدود 1000ه-؛ 2ق (42 الف - 43 الف)، 20/5*13سم [ف: 106]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69150.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22/45/7</w:t>
      </w:r>
    </w:p>
    <w:p>
      <w:pPr>
        <w:pStyle w:val="BookText"/>
      </w:pPr>
      <w:r>
        <w:rPr>
          <w:rFonts w:ascii="Amiri" w:hAnsi="Amiri" w:eastAsia="Amiri" w:cs="Amiri"/>
          <w:lang w:bidi="ar-SA"/>
          <w:color w:val="111111"/>
          <w:sz w:val="28"/>
          <w:szCs w:val="28"/>
          <w:rtl/>
        </w:rPr>
        <w:t xml:space="preserve">كا :أحمد بن محمّد السبعي القصري الشافعي، تا: 1045ه- [ الأوقاف العامة الموصل: 3-</w:t>
      </w:r>
    </w:p>
    <w:p>
      <w:pPr>
        <w:pStyle w:val="BookText"/>
      </w:pPr>
      <w:r>
        <w:rPr>
          <w:rFonts w:ascii="Times New Roman" w:hAnsi="Times New Roman" w:eastAsia="Times New Roman" w:cs="Times New Roman"/>
          <w:lang w:val="en-US" w:bidi="en-US"/>
          <w:color w:val="111111"/>
          <w:sz w:val="28"/>
          <w:szCs w:val="28"/>
          <w:rtl/>
        </w:rPr>
        <w:t xml:space="preserve">136 ]</w:t>
      </w:r>
    </w:p>
    <w:p>
      <w:pPr>
        <w:pStyle w:val="BookText"/>
      </w:pPr>
      <w:r>
        <w:rPr>
          <w:rFonts w:ascii="Amiri" w:hAnsi="Amiri" w:eastAsia="Amiri" w:cs="Amiri"/>
          <w:lang w:bidi="ar-SA"/>
          <w:color w:val="111111"/>
          <w:sz w:val="28"/>
          <w:szCs w:val="28"/>
          <w:rtl/>
        </w:rPr>
        <w:t xml:space="preserve">69151 .بغداد؛ عباس حلمي القصاب ( في دار التربية الإسلامية)؛ رقم المخطوط : 150</w:t>
      </w:r>
    </w:p>
    <w:p>
      <w:pPr>
        <w:pStyle w:val="BookText"/>
      </w:pPr>
      <w:r>
        <w:rPr>
          <w:rFonts w:ascii="Amiri" w:hAnsi="Amiri" w:eastAsia="Amiri" w:cs="Amiri"/>
          <w:lang w:bidi="ar-SA"/>
          <w:color w:val="111111"/>
          <w:sz w:val="28"/>
          <w:szCs w:val="28"/>
          <w:rtl/>
        </w:rPr>
        <w:t xml:space="preserve">أوّلها: الحمد لله الذي نور وقوي هذه الأمة الضعيفة بوجود سيد المرسلين؛ آخرها: كلما ناح الحمام على الاغصان والاشجار</w:t>
      </w:r>
    </w:p>
    <w:p>
      <w:pPr>
        <w:pStyle w:val="BookText"/>
      </w:pPr>
      <w:r>
        <w:rPr>
          <w:rFonts w:ascii="IRNazanin" w:hAnsi="IRNazanin" w:eastAsia="IRNazanin" w:cs="IRNazanin"/>
          <w:lang w:bidi="fa-IR"/>
          <w:color w:val="111111"/>
          <w:sz w:val="28"/>
          <w:szCs w:val="28"/>
          <w:rtl/>
        </w:rPr>
        <w:t xml:space="preserve">معتاد، کا: مجهول، تا: ربيع الأوّل 1229 ه-، 15 ق، 10س، 20*30سم [المورد 21-269]</w:t>
      </w:r>
    </w:p>
    <w:p>
      <w:pPr>
        <w:pStyle w:val="BookText"/>
      </w:pPr>
      <w:r>
        <w:rPr>
          <w:rFonts w:ascii="Amiri" w:hAnsi="Amiri" w:eastAsia="Amiri" w:cs="Amiri"/>
          <w:lang w:bidi="ar-SA"/>
          <w:color w:val="111111"/>
          <w:sz w:val="28"/>
          <w:szCs w:val="28"/>
          <w:rtl/>
        </w:rPr>
        <w:t xml:space="preserve">69152 . النجف الأشرف؛ مؤسسة كاشف الغطاء العامة؛ رقم المخطوط 8000</w:t>
      </w:r>
    </w:p>
    <w:p>
      <w:pPr>
        <w:pStyle w:val="BookText"/>
      </w:pPr>
      <w:r>
        <w:rPr>
          <w:rFonts w:ascii="Amiri" w:hAnsi="Amiri" w:eastAsia="Amiri" w:cs="Amiri"/>
          <w:lang w:bidi="ar-SA"/>
          <w:color w:val="111111"/>
          <w:sz w:val="28"/>
          <w:szCs w:val="28"/>
          <w:rtl/>
        </w:rPr>
        <w:t xml:space="preserve">كا :حسين بن أحمد الترك، تا: 1280 ه- 4 56 ص [ف: 1-352]</w:t>
      </w:r>
    </w:p>
    <w:p>
      <w:pPr>
        <w:pStyle w:val="BookText"/>
      </w:pPr>
      <w:r>
        <w:rPr>
          <w:rFonts w:ascii="Amiri" w:hAnsi="Amiri" w:eastAsia="Amiri" w:cs="Amiri"/>
          <w:lang w:bidi="ar-SA"/>
          <w:color w:val="111111"/>
          <w:sz w:val="28"/>
          <w:szCs w:val="28"/>
          <w:rtl/>
        </w:rPr>
        <w:t xml:space="preserve">69153 . بغداد؛ مكتبة الأوقاف العامة؛ رقم المخطوط:6793/2</w:t>
      </w:r>
    </w:p>
    <w:p>
      <w:pPr>
        <w:pStyle w:val="BookText"/>
      </w:pPr>
      <w:r>
        <w:rPr>
          <w:rFonts w:ascii="Amiri" w:hAnsi="Amiri" w:eastAsia="Amiri" w:cs="Amiri"/>
          <w:lang w:bidi="ar-SA"/>
          <w:color w:val="111111"/>
          <w:sz w:val="28"/>
          <w:szCs w:val="28"/>
          <w:rtl/>
        </w:rPr>
        <w:t xml:space="preserve">أوّلها: ... الحمد لله الذي نور وقوي هذه الأمة الضعيفة بوجود محمد ...</w:t>
      </w:r>
    </w:p>
    <w:p>
      <w:pPr>
        <w:pStyle w:val="BookText"/>
      </w:pPr>
      <w:r>
        <w:rPr>
          <w:rFonts w:ascii="Amiri" w:hAnsi="Amiri" w:eastAsia="Amiri" w:cs="Amiri"/>
          <w:lang w:bidi="ar-SA"/>
          <w:color w:val="111111"/>
          <w:sz w:val="28"/>
          <w:szCs w:val="28"/>
          <w:rtl/>
        </w:rPr>
        <w:t xml:space="preserve">كا :إبراهيم ادهم، تا: 1303ه-؛ 12 ق، 22*15سم [ف: 4-341]</w:t>
      </w:r>
    </w:p>
    <w:p>
      <w:pPr>
        <w:pStyle w:val="BookText"/>
      </w:pPr>
      <w:r>
        <w:rPr>
          <w:rFonts w:ascii="Amiri" w:hAnsi="Amiri" w:eastAsia="Amiri" w:cs="Amiri"/>
          <w:lang w:bidi="ar-SA"/>
          <w:color w:val="111111"/>
          <w:sz w:val="28"/>
          <w:szCs w:val="28"/>
          <w:rtl/>
        </w:rPr>
        <w:t xml:space="preserve">69154 . بغداد؛ المكتبة القادرية رقم المخطوط : 1219</w:t>
      </w:r>
    </w:p>
    <w:p>
      <w:pPr>
        <w:pStyle w:val="BookText"/>
      </w:pPr>
      <w:r>
        <w:rPr>
          <w:rFonts w:ascii="Amiri" w:hAnsi="Amiri" w:eastAsia="Amiri" w:cs="Amiri"/>
          <w:lang w:bidi="ar-SA"/>
          <w:color w:val="111111"/>
          <w:sz w:val="28"/>
          <w:szCs w:val="28"/>
          <w:rtl/>
        </w:rPr>
        <w:t xml:space="preserve">أوّلها: هذا كتاب مولود النبي صلّى الله تعالى عليه وسلم بسم الله الرحمن الرحيم. الحمد لله الذي نور وقوي هذه الأمة الضعيفة بوجود محمّد سيد المرسلين؛ آخرها :وهو بيت عائشة رضي الله تعالى عنها في الروضة.</w:t>
      </w:r>
    </w:p>
    <w:p>
      <w:pPr>
        <w:pStyle w:val="BookText"/>
      </w:pPr>
      <w:r>
        <w:rPr>
          <w:rFonts w:ascii="Amiri" w:hAnsi="Amiri" w:eastAsia="Amiri" w:cs="Amiri"/>
          <w:lang w:bidi="ar-SA"/>
          <w:color w:val="111111"/>
          <w:sz w:val="28"/>
          <w:szCs w:val="28"/>
          <w:rtl/>
        </w:rPr>
        <w:t xml:space="preserve">هو من قبيل الكتب التي تقرأ في المناسبات الدينية في شيء من سيرة النبي (ص) وبخاصة مولده ومعراجه ووفاته؛ نسخ ،كا :مجهول، تا :أواخر القرن 13 و أوائل القرن 14ه-؛ 97ق، 11س، 21*18سم [ف: 4-146]</w:t>
      </w:r>
    </w:p>
    <w:p>
      <w:pPr>
        <w:pStyle w:val="BookText"/>
      </w:pPr>
      <w:r>
        <w:rPr>
          <w:rFonts w:ascii="Amiri" w:hAnsi="Amiri" w:eastAsia="Amiri" w:cs="Amiri"/>
          <w:lang w:bidi="ar-SA"/>
          <w:color w:val="111111"/>
          <w:sz w:val="28"/>
          <w:szCs w:val="28"/>
          <w:rtl/>
        </w:rPr>
        <w:t xml:space="preserve">69155 . النجف الأشرف؛ مكتبة الإمام أمير المؤمنين العامة؛ رقم المخطوط: 2183</w:t>
      </w:r>
    </w:p>
    <w:p>
      <w:pPr>
        <w:pStyle w:val="BookText"/>
      </w:pPr>
      <w:r>
        <w:rPr>
          <w:rFonts w:ascii="Amiri" w:hAnsi="Amiri" w:eastAsia="Amiri" w:cs="Amiri"/>
          <w:lang w:bidi="ar-SA"/>
          <w:color w:val="111111"/>
          <w:sz w:val="28"/>
          <w:szCs w:val="28"/>
          <w:rtl/>
        </w:rPr>
        <w:t xml:space="preserve">أوّلها :ولد النبي صلى الله عليه وآله يوم الجمعه وروي يوم الاثنين</w:t>
      </w:r>
    </w:p>
    <w:p>
      <w:pPr>
        <w:pStyle w:val="BookText"/>
      </w:pPr>
      <w:r>
        <w:rPr>
          <w:rFonts w:ascii="IRNazanin" w:hAnsi="IRNazanin" w:eastAsia="IRNazanin" w:cs="IRNazanin"/>
          <w:lang w:bidi="fa-IR"/>
          <w:color w:val="111111"/>
          <w:sz w:val="28"/>
          <w:szCs w:val="28"/>
          <w:rtl/>
        </w:rPr>
        <w:t xml:space="preserve">البعض علماء الشيعة من علماء البحرین؛ کا :مجهول ،تا :مجهول [ف: 4-446]</w:t>
      </w:r>
    </w:p>
    <w:p>
      <w:pPr>
        <w:pStyle w:val="BookText"/>
      </w:pPr>
      <w:r>
        <w:rPr>
          <w:rFonts w:ascii="Amiri" w:hAnsi="Amiri" w:eastAsia="Amiri" w:cs="Amiri"/>
          <w:lang w:bidi="ar-SA"/>
          <w:color w:val="111111"/>
          <w:sz w:val="28"/>
          <w:szCs w:val="28"/>
          <w:rtl/>
        </w:rPr>
        <w:t xml:space="preserve">69156 .بغداد؛ مكتبة الأوقاف العامة؛ رقم المخطوط : 7065</w:t>
      </w:r>
    </w:p>
    <w:p>
      <w:pPr>
        <w:pStyle w:val="BookText"/>
      </w:pPr>
      <w:r>
        <w:rPr>
          <w:rFonts w:ascii="Amiri" w:hAnsi="Amiri" w:eastAsia="Amiri" w:cs="Amiri"/>
          <w:lang w:bidi="ar-SA"/>
          <w:color w:val="111111"/>
          <w:sz w:val="28"/>
          <w:szCs w:val="28"/>
          <w:rtl/>
        </w:rPr>
        <w:t xml:space="preserve">أوّلها: الحمد الله الكريم الجبار ...</w:t>
      </w:r>
    </w:p>
    <w:p>
      <w:pPr>
        <w:pStyle w:val="BookText"/>
      </w:pPr>
      <w:r>
        <w:rPr>
          <w:rFonts w:ascii="IRNazanin" w:hAnsi="IRNazanin" w:eastAsia="IRNazanin" w:cs="IRNazanin"/>
          <w:lang w:bidi="fa-IR"/>
          <w:color w:val="111111"/>
          <w:sz w:val="28"/>
          <w:szCs w:val="28"/>
          <w:rtl/>
        </w:rPr>
        <w:t xml:space="preserve">کا :مجهول ،تا: مجهول؛ 12 15*20سم [ف: 1-366]</w:t>
      </w:r>
    </w:p>
    <w:p>
      <w:pPr>
        <w:pStyle w:val="BookText"/>
      </w:pPr>
      <w:r>
        <w:rPr>
          <w:rFonts w:ascii="Amiri" w:hAnsi="Amiri" w:eastAsia="Amiri" w:cs="Amiri"/>
          <w:lang w:bidi="ar-SA"/>
          <w:color w:val="111111"/>
          <w:sz w:val="28"/>
          <w:szCs w:val="28"/>
          <w:rtl/>
        </w:rPr>
        <w:t xml:space="preserve">69157 .بغداد؛ مكتبة الأوقاف العامة؛ رقم المخطوط: 3809/1</w:t>
      </w:r>
    </w:p>
    <w:p>
      <w:pPr>
        <w:pStyle w:val="BookText"/>
      </w:pPr>
      <w:r>
        <w:rPr>
          <w:rFonts w:ascii="Amiri" w:hAnsi="Amiri" w:eastAsia="Amiri" w:cs="Amiri"/>
          <w:lang w:bidi="ar-SA"/>
          <w:color w:val="111111"/>
          <w:sz w:val="28"/>
          <w:szCs w:val="28"/>
          <w:rtl/>
        </w:rPr>
        <w:t xml:space="preserve">أوّلها: الحمد لله الذي ابتدع الأكوان وابتدع الألوان وخلقها، كتب بيده القدرة</w:t>
      </w:r>
    </w:p>
    <w:p>
      <w:pPr>
        <w:pStyle w:val="BookText"/>
      </w:pPr>
      <w:r>
        <w:rPr>
          <w:rFonts w:ascii="IRNazanin" w:hAnsi="IRNazanin" w:eastAsia="IRNazanin" w:cs="IRNazanin"/>
          <w:lang w:bidi="fa-IR"/>
          <w:color w:val="111111"/>
          <w:sz w:val="28"/>
          <w:szCs w:val="28"/>
          <w:rtl/>
        </w:rPr>
        <w:t xml:space="preserve">کا :مجهول ،تا: مجهول؛ 6ق 13*20سم [ف: 1-367]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69158 .بغداد؛ مكتبة الأوقاف العامة؛ رقم المخطوط : 9826/2</w:t>
      </w:r>
    </w:p>
    <w:p>
      <w:pPr>
        <w:pStyle w:val="BookText"/>
      </w:pPr>
      <w:r>
        <w:rPr>
          <w:rFonts w:ascii="IRNazanin" w:hAnsi="IRNazanin" w:eastAsia="IRNazanin" w:cs="IRNazanin"/>
          <w:lang w:bidi="fa-IR"/>
          <w:color w:val="111111"/>
          <w:sz w:val="28"/>
          <w:szCs w:val="28"/>
          <w:rtl/>
        </w:rPr>
        <w:t xml:space="preserve">کا :مجهول ،تا :مجهول؛ ق 1420سم [ف: 1-367]</w:t>
      </w:r>
    </w:p>
    <w:p>
      <w:pPr>
        <w:pStyle w:val="BookText"/>
      </w:pPr>
      <w:r>
        <w:rPr>
          <w:rFonts w:ascii="Amiri" w:hAnsi="Amiri" w:eastAsia="Amiri" w:cs="Amiri"/>
          <w:lang w:bidi="ar-SA"/>
          <w:color w:val="111111"/>
          <w:sz w:val="28"/>
          <w:szCs w:val="28"/>
          <w:rtl/>
        </w:rPr>
        <w:t xml:space="preserve">69159 . الموصل؛ خزانة يوسف ذنون ( في الأوقاف العامة)؛ رقم المخطوط : 3/1</w:t>
      </w:r>
    </w:p>
    <w:p>
      <w:pPr>
        <w:pStyle w:val="BookText"/>
      </w:pPr>
      <w:r>
        <w:rPr>
          <w:rFonts w:ascii="IRNazanin" w:hAnsi="IRNazanin" w:eastAsia="IRNazanin" w:cs="IRNazanin"/>
          <w:lang w:bidi="fa-IR"/>
          <w:color w:val="111111"/>
          <w:sz w:val="28"/>
          <w:szCs w:val="28"/>
          <w:rtl/>
        </w:rPr>
        <w:t xml:space="preserve">کا: مجهول ،تا :مجهول؛ 22 *16سم [الأوقاف العامة - الموصل: 6-335]</w:t>
      </w:r>
    </w:p>
    <w:p>
      <w:pPr>
        <w:pStyle w:val="BookText"/>
      </w:pPr>
      <w:r>
        <w:rPr>
          <w:rFonts w:ascii="Amiri" w:hAnsi="Amiri" w:eastAsia="Amiri" w:cs="Amiri"/>
          <w:lang w:bidi="ar-SA"/>
          <w:color w:val="111111"/>
          <w:sz w:val="28"/>
          <w:szCs w:val="28"/>
          <w:rtl/>
        </w:rPr>
        <w:t xml:space="preserve">69160 . الموصل؛ جامع المجاهدي (في الأوقاف العامة)؛ رقم المخطوط:3</w:t>
      </w:r>
    </w:p>
    <w:p>
      <w:pPr>
        <w:pStyle w:val="BookText"/>
      </w:pPr>
      <w:r>
        <w:rPr>
          <w:rFonts w:ascii="IRNazanin" w:hAnsi="IRNazanin" w:eastAsia="IRNazanin" w:cs="IRNazanin"/>
          <w:lang w:bidi="fa-IR"/>
          <w:color w:val="111111"/>
          <w:sz w:val="28"/>
          <w:szCs w:val="28"/>
          <w:rtl/>
        </w:rPr>
        <w:t xml:space="preserve">کا :مجهول ،تا :مجهول؛ 69ق، 22*16سم [الأوقاف العامة - الموصل: 8-354]</w:t>
      </w:r>
    </w:p>
    <w:p>
      <w:pPr>
        <w:pStyle w:val="BookText"/>
      </w:pPr>
      <w:r>
        <w:rPr>
          <w:rFonts w:ascii="Amiri" w:hAnsi="Amiri" w:eastAsia="Amiri" w:cs="Amiri"/>
          <w:lang w:bidi="ar-SA"/>
          <w:color w:val="111111"/>
          <w:sz w:val="28"/>
          <w:szCs w:val="28"/>
          <w:rtl/>
        </w:rPr>
        <w:t xml:space="preserve">69161 . السليمانية؛ مكتبة الأوقاف المركزية؛ رقم المخطوط : ت/مجاميع 1097-1098</w:t>
      </w:r>
    </w:p>
    <w:p>
      <w:pPr>
        <w:pStyle w:val="BookText"/>
      </w:pPr>
      <w:r>
        <w:rPr>
          <w:rFonts w:ascii="Amiri" w:hAnsi="Amiri" w:eastAsia="Amiri" w:cs="Amiri"/>
          <w:lang w:bidi="ar-SA"/>
          <w:color w:val="111111"/>
          <w:sz w:val="28"/>
          <w:szCs w:val="28"/>
          <w:rtl/>
        </w:rPr>
        <w:t xml:space="preserve">أوّلها :قال الأمير الأواب عمر بن الخطاب رضي الله من عظم مولود الرسول الكريم الوهاب؛ آخرها :فلما ولد عليه السلام رفعت الأرض رأسها بالفخر على السماء وقالت قد ولد على ظهري نبي مبارك ونور العرش ...</w:t>
      </w:r>
    </w:p>
    <w:p>
      <w:pPr>
        <w:pStyle w:val="BookText"/>
      </w:pPr>
      <w:r>
        <w:rPr>
          <w:rFonts w:ascii="IRNazanin" w:hAnsi="IRNazanin" w:eastAsia="IRNazanin" w:cs="IRNazanin"/>
          <w:lang w:bidi="fa-IR"/>
          <w:color w:val="111111"/>
          <w:sz w:val="28"/>
          <w:szCs w:val="28"/>
          <w:rtl/>
        </w:rPr>
        <w:t xml:space="preserve">کا :مجهول، تا: مجهول؛ ناقصة :الأوّل والآخر؛ 24 ق ، 15 س، 22*16سم [ف: 3-239]</w:t>
      </w:r>
    </w:p>
    <w:p>
      <w:pPr>
        <w:pStyle w:val="BookText"/>
      </w:pPr>
      <w:r>
        <w:rPr>
          <w:rFonts w:ascii="Times New Roman" w:hAnsi="Times New Roman" w:eastAsia="Times New Roman" w:cs="Times New Roman"/>
          <w:lang w:val="en-US" w:bidi="en-US"/>
          <w:color w:val="111111"/>
          <w:sz w:val="28"/>
          <w:szCs w:val="28"/>
          <w:rtl/>
        </w:rPr>
        <w:t xml:space="preserve">69162.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/1248-1250</w:t>
      </w:r>
    </w:p>
    <w:p>
      <w:pPr>
        <w:pStyle w:val="BookText"/>
      </w:pPr>
      <w:r>
        <w:rPr>
          <w:rFonts w:ascii="IRNazanin" w:hAnsi="IRNazanin" w:eastAsia="IRNazanin" w:cs="IRNazanin"/>
          <w:lang w:bidi="fa-IR"/>
          <w:color w:val="111111"/>
          <w:sz w:val="28"/>
          <w:szCs w:val="28"/>
          <w:rtl/>
        </w:rPr>
        <w:t xml:space="preserve">أوّلها :الحمد لله العزيز الغفار الحليم الستار البديع الذي اختار بإظهار آثار أسرار أنوار مصون مکنون درة تاج مجد النبوة بالافخار؛ آخرها :تمت الكتاب بعون الملك الوهّاب مولود حضرة فخر الأنبياء والأولياء ...</w:t>
      </w:r>
    </w:p>
    <w:p>
      <w:pPr>
        <w:pStyle w:val="BookText"/>
      </w:pPr>
      <w:r>
        <w:rPr>
          <w:rFonts w:ascii="IRNazanin" w:hAnsi="IRNazanin" w:eastAsia="IRNazanin" w:cs="IRNazanin"/>
          <w:lang w:bidi="fa-IR"/>
          <w:color w:val="111111"/>
          <w:sz w:val="28"/>
          <w:szCs w:val="28"/>
          <w:rtl/>
        </w:rPr>
        <w:t xml:space="preserve">کا :مجهول، تا :مجهول؛ 12ق، 19 س 35*21سم [ف: 3-239]</w:t>
      </w:r>
    </w:p>
    <w:p>
      <w:pPr>
        <w:pStyle w:val="BookText"/>
      </w:pPr>
      <w:r>
        <w:rPr>
          <w:rFonts w:ascii="Amiri" w:hAnsi="Amiri" w:eastAsia="Amiri" w:cs="Amiri"/>
          <w:lang w:bidi="ar-SA"/>
          <w:color w:val="111111"/>
          <w:sz w:val="28"/>
          <w:szCs w:val="28"/>
          <w:rtl/>
        </w:rPr>
        <w:t xml:space="preserve">69163 . السليمانية؛ مكتبة الأوقاف المركزية؛ رقم المخطوط: ت/2787</w:t>
      </w:r>
    </w:p>
    <w:p>
      <w:pPr>
        <w:pStyle w:val="BookText"/>
      </w:pPr>
      <w:r>
        <w:rPr>
          <w:rFonts w:ascii="IRNazanin" w:hAnsi="IRNazanin" w:eastAsia="IRNazanin" w:cs="IRNazanin"/>
          <w:lang w:bidi="fa-IR"/>
          <w:color w:val="111111"/>
          <w:sz w:val="28"/>
          <w:szCs w:val="28"/>
          <w:rtl/>
        </w:rPr>
        <w:t xml:space="preserve">کا :مجهول، تا: مجهول؛ ناقصة: الأوّل؛ 19ق، 11س، 16*22سم [ف: 4-349]</w:t>
      </w:r>
    </w:p>
    <w:p>
      <w:pPr>
        <w:pStyle w:val="BookText"/>
      </w:pPr>
      <w:r>
        <w:rPr>
          <w:rFonts w:ascii="Amiri" w:hAnsi="Amiri" w:eastAsia="Amiri" w:cs="Amiri"/>
          <w:lang w:bidi="ar-SA"/>
          <w:color w:val="111111"/>
          <w:sz w:val="28"/>
          <w:szCs w:val="28"/>
          <w:rtl/>
        </w:rPr>
        <w:t xml:space="preserve">69164 . السليمانية؛ مكتبة الأوقاف المركزية؛ رقم المخطوط: ت/2264</w:t>
      </w:r>
    </w:p>
    <w:p>
      <w:pPr>
        <w:pStyle w:val="BookText"/>
      </w:pPr>
      <w:r>
        <w:rPr>
          <w:rFonts w:ascii="Amiri" w:hAnsi="Amiri" w:eastAsia="Amiri" w:cs="Amiri"/>
          <w:lang w:bidi="ar-SA"/>
          <w:color w:val="111111"/>
          <w:sz w:val="28"/>
          <w:szCs w:val="28"/>
          <w:rtl/>
        </w:rPr>
        <w:t xml:space="preserve">أوّلها: أيها الناس أن شهركم هذا شهر عظيم وشهر عظيمة شرفه رب رحيم؛ آخرها: وإذا أنا بطائر أبيض قد دخل على في حجرتي ثم مر بجناحيه على فؤادي.</w:t>
      </w:r>
    </w:p>
    <w:p>
      <w:pPr>
        <w:pStyle w:val="BookText"/>
      </w:pPr>
      <w:r>
        <w:rPr>
          <w:rFonts w:ascii="Amiri" w:hAnsi="Amiri" w:eastAsia="Amiri" w:cs="Amiri"/>
          <w:lang w:bidi="ar-SA"/>
          <w:color w:val="111111"/>
          <w:sz w:val="28"/>
          <w:szCs w:val="28"/>
          <w:rtl/>
        </w:rPr>
        <w:t xml:space="preserve">كا :فقي معروف، تا: مجهول؛ 16ق، 20*10سم [ف: 4-348]</w:t>
      </w:r>
    </w:p>
    <w:p>
      <w:pPr>
        <w:pStyle w:val="BookText"/>
      </w:pPr>
      <w:r>
        <w:rPr>
          <w:rFonts w:ascii="Times New Roman" w:hAnsi="Times New Roman" w:eastAsia="Times New Roman" w:cs="Times New Roman"/>
          <w:lang w:val="en-US" w:bidi="en-US"/>
          <w:color w:val="111111"/>
          <w:sz w:val="28"/>
          <w:szCs w:val="28"/>
          <w:rtl/>
        </w:rPr>
        <w:t xml:space="preserve">69165.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ت/2591</w:t>
      </w:r>
    </w:p>
    <w:p>
      <w:pPr>
        <w:pStyle w:val="BookText"/>
      </w:pPr>
      <w:r>
        <w:rPr>
          <w:rFonts w:ascii="IRNazanin" w:hAnsi="IRNazanin" w:eastAsia="IRNazanin" w:cs="IRNazanin"/>
          <w:lang w:bidi="fa-IR"/>
          <w:color w:val="111111"/>
          <w:sz w:val="28"/>
          <w:szCs w:val="28"/>
          <w:rtl/>
        </w:rPr>
        <w:t xml:space="preserve">کا :مجهول ،تا :مجهول؛ 2 ق 11س، 18*11سم [ف: 4-349]</w:t>
      </w:r>
    </w:p>
    <w:p>
      <w:pPr>
        <w:pStyle w:val="BookText"/>
      </w:pPr>
      <w:r>
        <w:rPr>
          <w:rFonts w:ascii="Amiri" w:hAnsi="Amiri" w:eastAsia="Amiri" w:cs="Amiri"/>
          <w:lang w:bidi="ar-SA"/>
          <w:color w:val="111111"/>
          <w:sz w:val="28"/>
          <w:szCs w:val="28"/>
          <w:rtl/>
        </w:rPr>
        <w:t xml:space="preserve">69166 . السليمانية؛ مكتبة الأوقاف المركزية؛ رقم المخطوط: ت/2378</w:t>
      </w:r>
    </w:p>
    <w:p>
      <w:pPr>
        <w:pStyle w:val="BookText"/>
      </w:pPr>
      <w:r>
        <w:rPr>
          <w:rFonts w:ascii="IRNazanin" w:hAnsi="IRNazanin" w:eastAsia="IRNazanin" w:cs="IRNazanin"/>
          <w:lang w:bidi="fa-IR"/>
          <w:color w:val="111111"/>
          <w:sz w:val="28"/>
          <w:szCs w:val="28"/>
          <w:rtl/>
        </w:rPr>
        <w:t xml:space="preserve">کا :مجهول ،تا :مجهول؛ 19ق، 13س، 19*14سم [ف: 4-348]</w:t>
      </w:r>
    </w:p>
    <w:p>
      <w:pPr>
        <w:pStyle w:val="BookText"/>
      </w:pPr>
      <w:r>
        <w:rPr>
          <w:rFonts w:ascii="Amiri" w:hAnsi="Amiri" w:eastAsia="Amiri" w:cs="Amiri"/>
          <w:lang w:bidi="ar-SA"/>
          <w:color w:val="111111"/>
          <w:sz w:val="28"/>
          <w:szCs w:val="28"/>
          <w:rtl/>
        </w:rPr>
        <w:t xml:space="preserve">69167 . النجف الأشرف؛ مكتبة أبو سعيدة الوثاقية العامة؛ رقم المخطوط : 4</w:t>
      </w:r>
    </w:p>
    <w:p>
      <w:pPr>
        <w:pStyle w:val="BookText"/>
      </w:pPr>
      <w:r>
        <w:rPr>
          <w:rFonts w:ascii="IRNazanin" w:hAnsi="IRNazanin" w:eastAsia="IRNazanin" w:cs="IRNazanin"/>
          <w:lang w:bidi="fa-IR"/>
          <w:color w:val="111111"/>
          <w:sz w:val="28"/>
          <w:szCs w:val="28"/>
          <w:rtl/>
        </w:rPr>
        <w:t xml:space="preserve">کا :مجهول ،تا :مجهول؛ رقم القرص : 57 [معجم المخطوطات النجفية: 902]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6" w:name="pg8072_49529"/>
    <w:bookmarkEnd w:id="36"/>
    <w:p>
      <w:pPr>
        <w:pStyle w:val="BookText"/>
      </w:pPr>
      <w:r>
        <w:rPr>
          <w:rFonts w:ascii="Times New Roman" w:hAnsi="Times New Roman" w:eastAsia="Times New Roman" w:cs="Times New Roman"/>
          <w:lang w:val="en-US" w:bidi="en-US"/>
          <w:color w:val="111111"/>
          <w:sz w:val="28"/>
          <w:szCs w:val="28"/>
          <w:rtl/>
        </w:rPr>
        <w:t xml:space="preserve">69168.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4297</w:t>
      </w:r>
    </w:p>
    <w:p>
      <w:pPr>
        <w:pStyle w:val="BookText"/>
      </w:pPr>
      <w:r>
        <w:rPr>
          <w:rFonts w:ascii="IRNazanin" w:hAnsi="IRNazanin" w:eastAsia="IRNazanin" w:cs="IRNazanin"/>
          <w:lang w:bidi="fa-IR"/>
          <w:color w:val="111111"/>
          <w:sz w:val="28"/>
          <w:szCs w:val="28"/>
          <w:rtl/>
        </w:rPr>
        <w:t xml:space="preserve">کا: مجهول ،تا: مجهول؛ 29 ص [ف: 1-198]</w:t>
      </w:r>
    </w:p>
    <w:p>
      <w:pPr>
        <w:pStyle w:val="BookText"/>
      </w:pPr>
      <w:r>
        <w:rPr>
          <w:rFonts w:ascii="Amiri" w:hAnsi="Amiri" w:eastAsia="Amiri" w:cs="Amiri"/>
          <w:lang w:bidi="ar-SA"/>
          <w:color w:val="111111"/>
          <w:sz w:val="28"/>
          <w:szCs w:val="28"/>
          <w:rtl/>
        </w:rPr>
        <w:t xml:space="preserve">69169 . الموصل؛ سعيد الديوه جي؛ رقم المخطوط : 201/2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9-225]</w:t>
      </w:r>
    </w:p>
    <w:p>
      <w:pPr>
        <w:pStyle w:val="BookText"/>
      </w:pPr>
      <w:r>
        <w:rPr>
          <w:rFonts w:ascii="Times New Roman" w:hAnsi="Times New Roman" w:eastAsia="Times New Roman" w:cs="Times New Roman"/>
          <w:lang w:val="en-US" w:bidi="en-US"/>
          <w:color w:val="111111"/>
          <w:sz w:val="28"/>
          <w:szCs w:val="28"/>
          <w:rtl/>
        </w:rPr>
        <w:t xml:space="preserve">69170.</w:t>
      </w:r>
    </w:p>
    <w:p>
      <w:pPr>
        <w:pStyle w:val="BookText"/>
      </w:pPr>
      <w:r>
        <w:rPr>
          <w:rFonts w:ascii="Amiri" w:hAnsi="Amiri" w:eastAsia="Amiri" w:cs="Amiri"/>
          <w:lang w:bidi="ar-SA"/>
          <w:color w:val="111111"/>
          <w:sz w:val="28"/>
          <w:szCs w:val="28"/>
          <w:rtl/>
        </w:rPr>
        <w:t xml:space="preserve">الموصل؛ سعيد الديوه جي؛ رقم المخطوط : 214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9-227]</w:t>
      </w:r>
    </w:p>
    <w:p>
      <w:pPr>
        <w:pStyle w:val="BookText"/>
      </w:pPr>
      <w:r>
        <w:rPr>
          <w:rFonts w:ascii="Amiri" w:hAnsi="Amiri" w:eastAsia="Amiri" w:cs="Amiri"/>
          <w:lang w:bidi="ar-SA"/>
          <w:color w:val="111111"/>
          <w:sz w:val="28"/>
          <w:szCs w:val="28"/>
          <w:rtl/>
        </w:rPr>
        <w:t xml:space="preserve">69171 بغداد؛ خزانة قاسم محمّد الرجب؛ رقم المخطوط : 153/1</w:t>
      </w:r>
    </w:p>
    <w:p>
      <w:pPr>
        <w:pStyle w:val="BookText"/>
      </w:pPr>
      <w:r>
        <w:rPr>
          <w:rFonts w:ascii="IRNazanin" w:hAnsi="IRNazanin" w:eastAsia="IRNazanin" w:cs="IRNazanin"/>
          <w:lang w:bidi="fa-IR"/>
          <w:color w:val="111111"/>
          <w:sz w:val="28"/>
          <w:szCs w:val="28"/>
          <w:rtl/>
        </w:rPr>
        <w:t xml:space="preserve">کا :مجهول ،تا :مجهول [ف: 1-24]</w:t>
      </w:r>
    </w:p>
    <w:p>
      <w:pPr>
        <w:pStyle w:val="BookText"/>
      </w:pPr>
      <w:r>
        <w:rPr>
          <w:rFonts w:ascii="Amiri" w:hAnsi="Amiri" w:eastAsia="Amiri" w:cs="Amiri"/>
          <w:lang w:bidi="ar-SA"/>
          <w:color w:val="111111"/>
          <w:sz w:val="28"/>
          <w:szCs w:val="28"/>
          <w:rtl/>
        </w:rPr>
        <w:t xml:space="preserve">69172 . قرية المؤمنين (سوق الشيوخ)؛ خزانة آل جمال الدين؛ رقم المخطوط : 106/2</w:t>
      </w:r>
    </w:p>
    <w:p>
      <w:pPr>
        <w:pStyle w:val="BookText"/>
      </w:pPr>
      <w:r>
        <w:rPr>
          <w:rFonts w:ascii="IRNazanin" w:hAnsi="IRNazanin" w:eastAsia="IRNazanin" w:cs="IRNazanin"/>
          <w:lang w:bidi="fa-IR"/>
          <w:color w:val="111111"/>
          <w:sz w:val="28"/>
          <w:szCs w:val="28"/>
          <w:rtl/>
        </w:rPr>
        <w:t xml:space="preserve">کا :مجهول ،تا :مجهول [الموسم: 1-159]</w:t>
      </w:r>
    </w:p>
    <w:p>
      <w:pPr>
        <w:pStyle w:val="BookText"/>
      </w:pPr>
      <w:r>
        <w:rPr>
          <w:rFonts w:ascii="Times New Roman" w:hAnsi="Times New Roman" w:eastAsia="Times New Roman" w:cs="Times New Roman"/>
          <w:lang w:val="en-US" w:bidi="en-US"/>
          <w:color w:val="111111"/>
          <w:sz w:val="28"/>
          <w:szCs w:val="28"/>
          <w:rtl/>
        </w:rPr>
        <w:t xml:space="preserve">69173.</w:t>
      </w:r>
    </w:p>
    <w:p>
      <w:pPr>
        <w:pStyle w:val="BookText"/>
      </w:pPr>
      <w:r>
        <w:rPr>
          <w:rFonts w:ascii="Amiri" w:hAnsi="Amiri" w:eastAsia="Amiri" w:cs="Amiri"/>
          <w:lang w:bidi="ar-SA"/>
          <w:color w:val="111111"/>
          <w:sz w:val="28"/>
          <w:szCs w:val="28"/>
          <w:rtl/>
        </w:rPr>
        <w:t xml:space="preserve">الموصل؛ مدرسة مسجد محضر باشي؛ رقم المخطوط : 32</w:t>
      </w:r>
    </w:p>
    <w:p>
      <w:pPr>
        <w:pStyle w:val="BookText"/>
      </w:pPr>
      <w:r>
        <w:rPr>
          <w:rFonts w:ascii="IRNazanin" w:hAnsi="IRNazanin" w:eastAsia="IRNazanin" w:cs="IRNazanin"/>
          <w:lang w:bidi="fa-IR"/>
          <w:color w:val="111111"/>
          <w:sz w:val="28"/>
          <w:szCs w:val="28"/>
          <w:rtl/>
        </w:rPr>
        <w:t xml:space="preserve">کا :مجهول ،تا :مجهول[ مخطوطات الموصل: 190]</w:t>
      </w:r>
    </w:p>
    <w:p>
      <w:pPr>
        <w:pStyle w:val="Heading2"/>
      </w:pPr>
      <w:bookmarkStart w:id="827" w:name="_Toc93"/>
      <w:r>
        <w:t>مولد النبي وفضله (رسالة في ) / تاريخ النبي (ص) - عربي</w:t>
      </w:r>
      <w:bookmarkEnd w:id="827"/>
    </w:p>
    <w:p>
      <w:pPr>
        <w:pStyle w:val="BookText"/>
      </w:pPr>
      <w:r>
        <w:rPr>
          <w:rFonts w:ascii="Times New Roman" w:hAnsi="Times New Roman" w:eastAsia="Times New Roman" w:cs="Times New Roman"/>
          <w:lang w:val="en-US" w:bidi="en-US"/>
          <w:color w:val="111111"/>
          <w:sz w:val="28"/>
          <w:szCs w:val="28"/>
          <w:rtl/>
        </w:rPr>
        <w:t xml:space="preserve">69174.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22/110/1</w:t>
      </w:r>
    </w:p>
    <w:p>
      <w:pPr>
        <w:pStyle w:val="BookText"/>
      </w:pPr>
      <w:r>
        <w:rPr>
          <w:rFonts w:ascii="Amiri" w:hAnsi="Amiri" w:eastAsia="Amiri" w:cs="Amiri"/>
          <w:lang w:bidi="ar-SA"/>
          <w:color w:val="111111"/>
          <w:sz w:val="28"/>
          <w:szCs w:val="28"/>
          <w:rtl/>
        </w:rPr>
        <w:t xml:space="preserve">أوّلها: الحمد لله الذي جعل فلك القدرة على دور الحكمة</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3-177]</w:t>
      </w:r>
    </w:p>
    <w:p>
      <w:pPr>
        <w:pStyle w:val="Heading2"/>
      </w:pPr>
      <w:bookmarkStart w:id="828" w:name="_Toc94"/>
      <w:r>
        <w:t>المولود بسبعة اشهر / طب - عربي</w:t>
      </w:r>
      <w:bookmarkEnd w:id="828"/>
    </w:p>
    <w:p>
      <w:pPr>
        <w:pStyle w:val="BookText"/>
      </w:pPr>
      <w:r>
        <w:rPr>
          <w:rFonts w:ascii="Times New Roman" w:hAnsi="Times New Roman" w:eastAsia="Times New Roman" w:cs="Times New Roman"/>
          <w:lang w:val="en-US" w:bidi="en-US"/>
          <w:color w:val="111111"/>
          <w:sz w:val="28"/>
          <w:szCs w:val="28"/>
          <w:rtl/>
        </w:rPr>
        <w:t xml:space="preserve">69175.</w:t>
      </w:r>
    </w:p>
    <w:p>
      <w:pPr>
        <w:pStyle w:val="BookText"/>
      </w:pPr>
      <w:r>
        <w:rPr>
          <w:rFonts w:ascii="Amiri" w:hAnsi="Amiri" w:eastAsia="Amiri" w:cs="Amiri"/>
          <w:lang w:bidi="ar-SA"/>
          <w:color w:val="111111"/>
          <w:sz w:val="28"/>
          <w:szCs w:val="28"/>
          <w:rtl/>
        </w:rPr>
        <w:t xml:space="preserve">بغداد؛ خزانة إبراهيم عطارباشي ( في دار المخطوطات)؛ رقم المخطوط : 38701/9</w:t>
      </w:r>
    </w:p>
    <w:p>
      <w:pPr>
        <w:pStyle w:val="BookText"/>
      </w:pPr>
      <w:r>
        <w:rPr>
          <w:rFonts w:ascii="Amiri" w:hAnsi="Amiri" w:eastAsia="Amiri" w:cs="Amiri"/>
          <w:lang w:bidi="ar-SA"/>
          <w:color w:val="111111"/>
          <w:sz w:val="28"/>
          <w:szCs w:val="28"/>
          <w:rtl/>
        </w:rPr>
        <w:t xml:space="preserve">أوّلها: المشهور عند الأطباء لاسيما للمحققين منهم أن المولود بسبعة أشهر يعيش والمولود بثمانية أشهر إن كان اثنى لايرجى له حياة وإن كان ذكرا فقد يرجى له حياة ...</w:t>
      </w:r>
    </w:p>
    <w:p>
      <w:pPr>
        <w:pStyle w:val="BookText"/>
      </w:pPr>
      <w:r>
        <w:rPr>
          <w:rFonts w:ascii="IRNazanin" w:hAnsi="IRNazanin" w:eastAsia="IRNazanin" w:cs="IRNazanin"/>
          <w:lang w:bidi="fa-IR"/>
          <w:color w:val="111111"/>
          <w:sz w:val="28"/>
          <w:szCs w:val="28"/>
          <w:rtl/>
        </w:rPr>
        <w:t xml:space="preserve">کا :مجهول ،تا: 1036ه- 2 ص 29 س ، 11*20/5 سم [المورد : 77-121]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7" w:name="pg8072_49530"/>
    <w:bookmarkEnd w:id="37"/>
    <w:p>
      <w:pPr>
        <w:pStyle w:val="Heading2"/>
      </w:pPr>
      <w:bookmarkStart w:id="829" w:name="_Toc95"/>
      <w:r>
        <w:t>مولود نامه / تاريخ - كردي</w:t>
      </w:r>
      <w:bookmarkEnd w:id="829"/>
    </w:p>
    <w:p>
      <w:pPr>
        <w:pStyle w:val="BookText"/>
      </w:pPr>
      <w:r>
        <w:rPr>
          <w:rFonts w:ascii="Amiri" w:hAnsi="Amiri" w:eastAsia="Amiri" w:cs="Amiri"/>
          <w:lang w:bidi="ar-SA"/>
          <w:color w:val="111111"/>
          <w:sz w:val="28"/>
          <w:szCs w:val="28"/>
          <w:rtl/>
        </w:rPr>
        <w:t xml:space="preserve">القاضي ،حسين بن محمود( 1225 - 1292 ه- )</w:t>
      </w:r>
    </w:p>
    <w:p>
      <w:pPr>
        <w:pStyle w:val="BookText"/>
      </w:pPr>
      <w:r>
        <w:rPr>
          <w:rFonts w:ascii="Times New Roman" w:hAnsi="Times New Roman" w:eastAsia="Times New Roman" w:cs="Times New Roman"/>
          <w:lang w:val="en-US" w:bidi="en-US"/>
          <w:color w:val="111111"/>
          <w:sz w:val="28"/>
          <w:szCs w:val="28"/>
          <w:rtl/>
        </w:rPr>
        <w:t xml:space="preserve">69176.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3118-3127</w:t>
      </w:r>
    </w:p>
    <w:p>
      <w:pPr>
        <w:pStyle w:val="BookText"/>
      </w:pPr>
      <w:r>
        <w:rPr>
          <w:rFonts w:ascii="IRNazanin" w:hAnsi="IRNazanin" w:eastAsia="IRNazanin" w:cs="IRNazanin"/>
          <w:lang w:bidi="fa-IR"/>
          <w:color w:val="111111"/>
          <w:sz w:val="28"/>
          <w:szCs w:val="28"/>
          <w:rtl/>
        </w:rPr>
        <w:t xml:space="preserve">أوّلها: اي مسلمانینه بزانن ئه م مانگه مانگي مولوده مانگیگي زور عظيمة؛ آخرها: نوريكي عظيم داخل بووه ولم طيريكي عظيم الجثه داخل بووه حجره كم بالي سبزي بسر مداهينا فوضعت البني الهادي</w:t>
      </w:r>
    </w:p>
    <w:p>
      <w:pPr>
        <w:pStyle w:val="BookText"/>
      </w:pPr>
      <w:r>
        <w:rPr>
          <w:rFonts w:ascii="IRNazanin" w:hAnsi="IRNazanin" w:eastAsia="IRNazanin" w:cs="IRNazanin"/>
          <w:lang w:bidi="fa-IR"/>
          <w:color w:val="111111"/>
          <w:sz w:val="28"/>
          <w:szCs w:val="28"/>
          <w:rtl/>
        </w:rPr>
        <w:t xml:space="preserve">کا: مجهول، تا: مجهول؛ 8ق 12 س 21*15سم [ف: 5-250]</w:t>
      </w:r>
    </w:p>
    <w:p>
      <w:pPr>
        <w:pStyle w:val="Heading2"/>
      </w:pPr>
      <w:bookmarkStart w:id="830" w:name="_Toc96"/>
      <w:r>
        <w:t>مولود نامه / شعر - كردي</w:t>
      </w:r>
      <w:bookmarkEnd w:id="83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69177 . السليمانية؛ مكتبة الأوقاف المركزية؛ رقم المخطوط: ت / 1178</w:t>
      </w:r>
    </w:p>
    <w:p>
      <w:pPr>
        <w:pStyle w:val="BookText"/>
      </w:pPr>
      <w:r>
        <w:rPr>
          <w:rFonts w:ascii="IRNazanin" w:hAnsi="IRNazanin" w:eastAsia="IRNazanin" w:cs="IRNazanin"/>
          <w:lang w:bidi="fa-IR"/>
          <w:color w:val="111111"/>
          <w:sz w:val="28"/>
          <w:szCs w:val="28"/>
          <w:rtl/>
        </w:rPr>
        <w:t xml:space="preserve">کا :مجهول، تا: 1335ه- بالإملاء الكردي القديم؛ 31 ق ، 15 س 20*13سم [ف: 3-238]</w:t>
      </w:r>
    </w:p>
    <w:p>
      <w:pPr>
        <w:pStyle w:val="BookText"/>
      </w:pPr>
      <w:r>
        <w:rPr>
          <w:rFonts w:ascii="Amiri" w:hAnsi="Amiri" w:eastAsia="Amiri" w:cs="Amiri"/>
          <w:lang w:bidi="ar-SA"/>
          <w:color w:val="111111"/>
          <w:sz w:val="28"/>
          <w:szCs w:val="28"/>
          <w:rtl/>
        </w:rPr>
        <w:t xml:space="preserve">69178 . السليمانية؛ مكتبة الأوقاف المركزية؛ رقم المخطوط: ت/مجاميع / 910</w:t>
      </w:r>
    </w:p>
    <w:p>
      <w:pPr>
        <w:pStyle w:val="BookText"/>
      </w:pPr>
      <w:r>
        <w:rPr>
          <w:rFonts w:ascii="IRNazanin" w:hAnsi="IRNazanin" w:eastAsia="IRNazanin" w:cs="IRNazanin"/>
          <w:lang w:bidi="fa-IR"/>
          <w:color w:val="111111"/>
          <w:sz w:val="28"/>
          <w:szCs w:val="28"/>
          <w:rtl/>
        </w:rPr>
        <w:t xml:space="preserve">أوّلها :اي مسلمانین ام مانگي مولود مانگیگي زور عظيمة؛ آخرها :طيريكي عظيم الجثة داخل بووه جوجره كم بالي سوزي بسر دلمدا داهينا</w:t>
      </w:r>
    </w:p>
    <w:p>
      <w:pPr>
        <w:pStyle w:val="BookText"/>
      </w:pPr>
      <w:r>
        <w:rPr>
          <w:rFonts w:ascii="IRNazanin" w:hAnsi="IRNazanin" w:eastAsia="IRNazanin" w:cs="IRNazanin"/>
          <w:lang w:bidi="fa-IR"/>
          <w:color w:val="111111"/>
          <w:sz w:val="28"/>
          <w:szCs w:val="28"/>
          <w:rtl/>
        </w:rPr>
        <w:t xml:space="preserve">کا :مجهول،تا: مجهول؛ 13ق، 13س، 21*15سم [ف: 3-237]</w:t>
      </w:r>
    </w:p>
    <w:p>
      <w:pPr>
        <w:pStyle w:val="BookText"/>
      </w:pPr>
      <w:r>
        <w:rPr>
          <w:rFonts w:ascii="Times New Roman" w:hAnsi="Times New Roman" w:eastAsia="Times New Roman" w:cs="Times New Roman"/>
          <w:lang w:val="en-US" w:bidi="en-US"/>
          <w:color w:val="111111"/>
          <w:sz w:val="28"/>
          <w:szCs w:val="28"/>
          <w:rtl/>
        </w:rPr>
        <w:t xml:space="preserve">69179.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910</w:t>
      </w:r>
    </w:p>
    <w:p>
      <w:pPr>
        <w:pStyle w:val="BookText"/>
      </w:pPr>
      <w:r>
        <w:rPr>
          <w:rFonts w:ascii="IRNazanin" w:hAnsi="IRNazanin" w:eastAsia="IRNazanin" w:cs="IRNazanin"/>
          <w:lang w:bidi="fa-IR"/>
          <w:color w:val="111111"/>
          <w:sz w:val="28"/>
          <w:szCs w:val="28"/>
          <w:rtl/>
        </w:rPr>
        <w:t xml:space="preserve">أوّلها :اي مسلمانینه ره حمتان لي بي گوي بگرنه بحسي وه لادتي گل وگلستان؛ آخرها :صد هزار ملائكة بدفتر لارض و آسمان و بحر وبر گیریان ...</w:t>
      </w:r>
    </w:p>
    <w:p>
      <w:pPr>
        <w:pStyle w:val="BookText"/>
      </w:pPr>
      <w:r>
        <w:rPr>
          <w:rFonts w:ascii="IRNazanin" w:hAnsi="IRNazanin" w:eastAsia="IRNazanin" w:cs="IRNazanin"/>
          <w:lang w:bidi="fa-IR"/>
          <w:color w:val="111111"/>
          <w:sz w:val="28"/>
          <w:szCs w:val="28"/>
          <w:rtl/>
        </w:rPr>
        <w:t xml:space="preserve">کا :مجهول ،تا: مجهول؛ ناقصة : الآخر؛ 14ق، 11س، 21*15سم [ف: 3-238]</w:t>
      </w:r>
    </w:p>
    <w:p>
      <w:pPr>
        <w:pStyle w:val="BookText"/>
      </w:pPr>
      <w:r>
        <w:rPr>
          <w:rFonts w:ascii="Amiri" w:hAnsi="Amiri" w:eastAsia="Amiri" w:cs="Amiri"/>
          <w:lang w:bidi="ar-SA"/>
          <w:color w:val="111111"/>
          <w:sz w:val="28"/>
          <w:szCs w:val="28"/>
          <w:rtl/>
        </w:rPr>
        <w:t xml:space="preserve">69180 . السليمانية؛ مكتبة الأوقاف المركزية رقم المخطوط : ت/مجاميع /1097-1098</w:t>
      </w:r>
    </w:p>
    <w:p>
      <w:pPr>
        <w:pStyle w:val="BookText"/>
      </w:pPr>
      <w:r>
        <w:rPr>
          <w:rFonts w:ascii="IRNazanin" w:hAnsi="IRNazanin" w:eastAsia="IRNazanin" w:cs="IRNazanin"/>
          <w:lang w:bidi="fa-IR"/>
          <w:color w:val="111111"/>
          <w:sz w:val="28"/>
          <w:szCs w:val="28"/>
          <w:rtl/>
        </w:rPr>
        <w:t xml:space="preserve">کا :مجهول ،تا :مجهول؛ 9 ق 20 س 22*16سم [ف: 3-238]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8" w:name="pg8072_49531"/>
    <w:bookmarkEnd w:id="38"/>
    <w:p>
      <w:pPr>
        <w:pStyle w:val="Heading2"/>
      </w:pPr>
      <w:bookmarkStart w:id="831" w:name="_Toc97"/>
      <w:r>
        <w:t>مولود نامه / تاريخ النبي (ص) - كردي</w:t>
      </w:r>
      <w:bookmarkEnd w:id="831"/>
    </w:p>
    <w:p>
      <w:pPr>
        <w:pStyle w:val="BookText"/>
      </w:pPr>
      <w:r>
        <w:rPr>
          <w:rFonts w:ascii="Amiri" w:hAnsi="Amiri" w:eastAsia="Amiri" w:cs="Amiri"/>
          <w:lang w:bidi="ar-SA"/>
          <w:color w:val="111111"/>
          <w:sz w:val="28"/>
          <w:szCs w:val="28"/>
          <w:rtl/>
        </w:rPr>
        <w:t xml:space="preserve">69181 . السليمانية؛ مكتبة الأوقاف المركزية؛ رقم المخطوط: ت / 2641</w:t>
      </w:r>
    </w:p>
    <w:p>
      <w:pPr>
        <w:pStyle w:val="BookText"/>
      </w:pPr>
      <w:r>
        <w:rPr>
          <w:rFonts w:ascii="IRNazanin" w:hAnsi="IRNazanin" w:eastAsia="IRNazanin" w:cs="IRNazanin"/>
          <w:lang w:bidi="fa-IR"/>
          <w:color w:val="111111"/>
          <w:sz w:val="28"/>
          <w:szCs w:val="28"/>
          <w:rtl/>
        </w:rPr>
        <w:t xml:space="preserve">أوّلها: إمام عثمان رضي الله عنه فرمویه هر کس که قروشي صرف مولود پیغمبر - صلّی الله عليه وسلم - بكا او که به شريك غزاي بدر حنينه آخرها :طيريكي عظيم الجثة</w:t>
      </w:r>
    </w:p>
    <w:p>
      <w:pPr>
        <w:pStyle w:val="BookText"/>
      </w:pPr>
      <w:r>
        <w:rPr>
          <w:rFonts w:ascii="Amiri" w:hAnsi="Amiri" w:eastAsia="Amiri" w:cs="Amiri"/>
          <w:lang w:bidi="ar-SA"/>
          <w:color w:val="111111"/>
          <w:sz w:val="28"/>
          <w:szCs w:val="28"/>
          <w:rtl/>
        </w:rPr>
        <w:t xml:space="preserve">بووه حجره كم بالي سوزي بسرما هاني فوضعت النبي الهادي المهدي ...</w:t>
      </w:r>
    </w:p>
    <w:p>
      <w:pPr>
        <w:pStyle w:val="BookText"/>
      </w:pPr>
      <w:r>
        <w:rPr>
          <w:rFonts w:ascii="IRNazanin" w:hAnsi="IRNazanin" w:eastAsia="IRNazanin" w:cs="IRNazanin"/>
          <w:lang w:bidi="fa-IR"/>
          <w:color w:val="111111"/>
          <w:sz w:val="28"/>
          <w:szCs w:val="28"/>
          <w:rtl/>
        </w:rPr>
        <w:t xml:space="preserve">کا :مجهول، تا: مجهول ناقصة : الأوّل؛ 20 ق ، 15 س ، 20*14 سم [ف: 4-349]</w:t>
      </w:r>
    </w:p>
    <w:p>
      <w:pPr>
        <w:pStyle w:val="Heading2"/>
      </w:pPr>
      <w:bookmarkStart w:id="832" w:name="_Toc98"/>
      <w:r>
        <w:t>المولود اليوسفي / - عربي</w:t>
      </w:r>
      <w:bookmarkEnd w:id="832"/>
    </w:p>
    <w:p>
      <w:pPr>
        <w:pStyle w:val="BookText"/>
      </w:pPr>
      <w:r>
        <w:rPr>
          <w:rFonts w:ascii="Amiri" w:hAnsi="Amiri" w:eastAsia="Amiri" w:cs="Amiri"/>
          <w:lang w:bidi="ar-SA"/>
          <w:color w:val="111111"/>
          <w:sz w:val="28"/>
          <w:szCs w:val="28"/>
          <w:rtl/>
        </w:rPr>
        <w:t xml:space="preserve">69182 . الموصل؛ يحيى الجليلي؛ رقم المخطوط : 158</w:t>
      </w:r>
    </w:p>
    <w:p>
      <w:pPr>
        <w:pStyle w:val="BookText"/>
      </w:pPr>
      <w:r>
        <w:rPr>
          <w:rFonts w:ascii="IRNazanin" w:hAnsi="IRNazanin" w:eastAsia="IRNazanin" w:cs="IRNazanin"/>
          <w:lang w:bidi="fa-IR"/>
          <w:color w:val="111111"/>
          <w:sz w:val="28"/>
          <w:szCs w:val="28"/>
          <w:rtl/>
        </w:rPr>
        <w:t xml:space="preserve">کا :مجهول، تا :مجهول[ مخطوطات الموصل: 236]</w:t>
      </w:r>
    </w:p>
    <w:p>
      <w:pPr>
        <w:pStyle w:val="BookText"/>
      </w:pPr>
      <w:r>
        <w:rPr>
          <w:rFonts w:ascii="IRNazanin" w:hAnsi="IRNazanin" w:eastAsia="IRNazanin" w:cs="IRNazanin"/>
          <w:lang w:bidi="fa-IR"/>
          <w:color w:val="111111"/>
          <w:sz w:val="28"/>
          <w:szCs w:val="28"/>
          <w:rtl/>
        </w:rPr>
        <w:t xml:space="preserve">المولى - معنى المولى</w:t>
      </w:r>
    </w:p>
    <w:p>
      <w:pPr>
        <w:pStyle w:val="BookText"/>
      </w:pPr>
      <w:r>
        <w:rPr>
          <w:rFonts w:ascii="IRNazanin" w:hAnsi="IRNazanin" w:eastAsia="IRNazanin" w:cs="IRNazanin"/>
          <w:lang w:bidi="fa-IR"/>
          <w:color w:val="111111"/>
          <w:sz w:val="28"/>
          <w:szCs w:val="28"/>
          <w:rtl/>
        </w:rPr>
        <w:t xml:space="preserve">المولى أقسام المولى</w:t>
      </w:r>
    </w:p>
    <w:p>
      <w:pPr>
        <w:pStyle w:val="Heading2"/>
      </w:pPr>
      <w:bookmarkStart w:id="833" w:name="_Toc99"/>
      <w:r>
        <w:t>مونس الأبرار / شعر - فارسي</w:t>
      </w:r>
      <w:bookmarkEnd w:id="833"/>
    </w:p>
    <w:p>
      <w:pPr>
        <w:pStyle w:val="BookText"/>
      </w:pPr>
      <w:r>
        <w:rPr>
          <w:rFonts w:ascii="Amiri" w:hAnsi="Amiri" w:eastAsia="Amiri" w:cs="Amiri"/>
          <w:lang w:bidi="ar-SA"/>
          <w:color w:val="111111"/>
          <w:sz w:val="28"/>
          <w:szCs w:val="28"/>
          <w:rtl/>
        </w:rPr>
        <w:t xml:space="preserve">القمي، محمّد طاهر بن محمّد حسين( - 1098 ه- )</w:t>
      </w:r>
    </w:p>
    <w:p>
      <w:pPr>
        <w:pStyle w:val="BookText"/>
      </w:pPr>
      <w:r>
        <w:rPr>
          <w:rFonts w:ascii="IRNazanin" w:hAnsi="IRNazanin" w:eastAsia="IRNazanin" w:cs="IRNazanin"/>
          <w:lang w:bidi="fa-IR"/>
          <w:color w:val="111111"/>
          <w:sz w:val="28"/>
          <w:szCs w:val="28"/>
          <w:rtl/>
        </w:rPr>
        <w:t xml:space="preserve">أوّله :به خون دیده نوشتیم بر در و دیوار *** که چشم لطف ز ابنای روزگار مدار</w:t>
      </w:r>
    </w:p>
    <w:p>
      <w:pPr>
        <w:pStyle w:val="BookText"/>
      </w:pPr>
      <w:r>
        <w:rPr>
          <w:rFonts w:ascii="IRNazanin" w:hAnsi="IRNazanin" w:eastAsia="IRNazanin" w:cs="IRNazanin"/>
          <w:lang w:bidi="fa-IR"/>
          <w:color w:val="111111"/>
          <w:sz w:val="28"/>
          <w:szCs w:val="28"/>
          <w:rtl/>
        </w:rPr>
        <w:t xml:space="preserve">مگیر انس به کس در جهان به غیر خدا *** بکن اگر توانی زخویش نیز کنار</w:t>
      </w:r>
    </w:p>
    <w:p>
      <w:pPr>
        <w:pStyle w:val="BookText"/>
      </w:pPr>
      <w:r>
        <w:rPr>
          <w:rFonts w:ascii="IRNazanin" w:hAnsi="IRNazanin" w:eastAsia="IRNazanin" w:cs="IRNazanin"/>
          <w:lang w:bidi="fa-IR"/>
          <w:color w:val="111111"/>
          <w:sz w:val="28"/>
          <w:szCs w:val="28"/>
          <w:rtl/>
        </w:rPr>
        <w:t xml:space="preserve">آخره :گمان مبر چو مونس دل ابرار شد قصیده ی من *** شده است نامش از آن روی مونس الابرار</w:t>
      </w:r>
    </w:p>
    <w:p>
      <w:pPr>
        <w:pStyle w:val="BookText"/>
      </w:pPr>
      <w:r>
        <w:rPr>
          <w:rFonts w:ascii="Amiri" w:hAnsi="Amiri" w:eastAsia="Amiri" w:cs="Amiri"/>
          <w:lang w:bidi="ar-SA"/>
          <w:color w:val="111111"/>
          <w:sz w:val="28"/>
          <w:szCs w:val="28"/>
          <w:rtl/>
        </w:rPr>
        <w:t xml:space="preserve">طبع :قم، 1377 ش، في «ميراث إسلامي ايران»، المجلد 7</w:t>
      </w:r>
    </w:p>
    <w:p>
      <w:pPr>
        <w:pStyle w:val="BookText"/>
      </w:pPr>
      <w:r>
        <w:rPr>
          <w:rFonts w:ascii="Amiri" w:hAnsi="Amiri" w:eastAsia="Amiri" w:cs="Amiri"/>
          <w:lang w:bidi="ar-SA"/>
          <w:color w:val="111111"/>
          <w:sz w:val="28"/>
          <w:szCs w:val="28"/>
          <w:rtl/>
        </w:rPr>
        <w:t xml:space="preserve">[فنخا :32 583-584 (5نسخة)]</w:t>
      </w:r>
    </w:p>
    <w:p>
      <w:pPr>
        <w:pStyle w:val="BookText"/>
      </w:pPr>
      <w:r>
        <w:rPr>
          <w:rFonts w:ascii="IRNazanin" w:hAnsi="IRNazanin" w:eastAsia="IRNazanin" w:cs="IRNazanin"/>
          <w:lang w:bidi="fa-IR"/>
          <w:color w:val="111111"/>
          <w:sz w:val="28"/>
          <w:szCs w:val="28"/>
          <w:rtl/>
        </w:rPr>
        <w:t xml:space="preserve">که در این گفتگو بود اغراق *** چنین به ما خبر آمد ز أحمد مختار</w:t>
      </w:r>
    </w:p>
    <w:p>
      <w:pPr>
        <w:pStyle w:val="BookText"/>
      </w:pPr>
      <w:r>
        <w:rPr>
          <w:rFonts w:ascii="Amiri" w:hAnsi="Amiri" w:eastAsia="Amiri" w:cs="Amiri"/>
          <w:lang w:bidi="ar-SA"/>
          <w:color w:val="111111"/>
          <w:sz w:val="28"/>
          <w:szCs w:val="28"/>
          <w:rtl/>
        </w:rPr>
        <w:t xml:space="preserve">69183 .كربلاء؛ مكتبة السيد حسين القزويني؛ رقم المخطوط : 96</w:t>
      </w:r>
    </w:p>
    <w:p>
      <w:pPr>
        <w:pStyle w:val="BookText"/>
      </w:pPr>
      <w:r>
        <w:rPr>
          <w:rFonts w:ascii="Amiri" w:hAnsi="Amiri" w:eastAsia="Amiri" w:cs="Amiri"/>
          <w:lang w:bidi="ar-SA"/>
          <w:color w:val="111111"/>
          <w:sz w:val="28"/>
          <w:szCs w:val="28"/>
          <w:rtl/>
        </w:rPr>
        <w:t xml:space="preserve">أوّلها :البسملة، وتمم بالخير الحمد لله رب العالمين والصلاة على محمّد وآله الطاهرين؛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9" w:name="pg8072_49532"/>
    <w:bookmarkEnd w:id="39"/>
    <w:p>
      <w:pPr>
        <w:pStyle w:val="BookText"/>
      </w:pPr>
      <w:r>
        <w:rPr>
          <w:rFonts w:ascii="IRNazanin" w:hAnsi="IRNazanin" w:eastAsia="IRNazanin" w:cs="IRNazanin"/>
          <w:lang w:bidi="fa-IR"/>
          <w:color w:val="111111"/>
          <w:sz w:val="28"/>
          <w:szCs w:val="28"/>
          <w:rtl/>
        </w:rPr>
        <w:t xml:space="preserve">آخرها :تمت تمام شد بتاریخ بیست و یکم روز شنبه بوقت ظهر بخط نام عاصي خاطي ميرزا اغا حيدر بن ميرزا اغا جان تحریر یافت</w:t>
      </w:r>
    </w:p>
    <w:p>
      <w:pPr>
        <w:pStyle w:val="BookText"/>
      </w:pPr>
      <w:r>
        <w:rPr>
          <w:rFonts w:ascii="IRNazanin" w:hAnsi="IRNazanin" w:eastAsia="IRNazanin" w:cs="IRNazanin"/>
          <w:lang w:bidi="fa-IR"/>
          <w:color w:val="111111"/>
          <w:sz w:val="28"/>
          <w:szCs w:val="28"/>
          <w:rtl/>
        </w:rPr>
        <w:t xml:space="preserve">كا :ميرزا اغا حيدر بن میرزا آغا جان، تا: مجهول؛ 236 ص ، 17 *25سم[ مخطوطات كربلاء</w:t>
      </w:r>
    </w:p>
    <w:p>
      <w:pPr>
        <w:pStyle w:val="BookText"/>
      </w:pPr>
      <w:r>
        <w:rPr>
          <w:rFonts w:ascii="Times New Roman" w:hAnsi="Times New Roman" w:eastAsia="Times New Roman" w:cs="Times New Roman"/>
          <w:lang w:val="en-US" w:bidi="en-US"/>
          <w:color w:val="111111"/>
          <w:sz w:val="28"/>
          <w:szCs w:val="28"/>
          <w:rtl/>
        </w:rPr>
        <w:t xml:space="preserve">1-131 ]</w:t>
      </w:r>
    </w:p>
    <w:p>
      <w:pPr>
        <w:pStyle w:val="BookText"/>
      </w:pPr>
      <w:r>
        <w:rPr>
          <w:rFonts w:ascii="Amiri" w:hAnsi="Amiri" w:eastAsia="Amiri" w:cs="Amiri"/>
          <w:lang w:bidi="ar-SA"/>
          <w:color w:val="111111"/>
          <w:sz w:val="28"/>
          <w:szCs w:val="28"/>
          <w:rtl/>
        </w:rPr>
        <w:t xml:space="preserve">مونس الوحيد في شرح آية العدل والتوحيد - أنس التوحيد في تفسير آية</w:t>
      </w:r>
    </w:p>
    <w:p>
      <w:pPr>
        <w:pStyle w:val="BookText"/>
      </w:pPr>
      <w:r>
        <w:rPr>
          <w:rFonts w:ascii="Amiri" w:hAnsi="Amiri" w:eastAsia="Amiri" w:cs="Amiri"/>
          <w:lang w:bidi="ar-SA"/>
          <w:color w:val="111111"/>
          <w:sz w:val="28"/>
          <w:szCs w:val="28"/>
          <w:rtl/>
        </w:rPr>
        <w:t xml:space="preserve">العدل والتوحيد</w:t>
      </w:r>
    </w:p>
    <w:p>
      <w:pPr>
        <w:pStyle w:val="Heading2"/>
      </w:pPr>
      <w:bookmarkStart w:id="834" w:name="_Toc100"/>
      <w:r>
        <w:t>موهبة الرحمن في تفسير القرآن / تفسير - عربي</w:t>
      </w:r>
      <w:bookmarkEnd w:id="834"/>
    </w:p>
    <w:p>
      <w:pPr>
        <w:pStyle w:val="BookText"/>
      </w:pPr>
      <w:r>
        <w:rPr>
          <w:rFonts w:ascii="Amiri" w:hAnsi="Amiri" w:eastAsia="Amiri" w:cs="Amiri"/>
          <w:lang w:bidi="ar-SA"/>
          <w:color w:val="111111"/>
          <w:sz w:val="28"/>
          <w:szCs w:val="28"/>
          <w:rtl/>
        </w:rPr>
        <w:t xml:space="preserve">الغراوي، محمّد رضا بن قاسم (القرن 14 ه- )</w:t>
      </w:r>
    </w:p>
    <w:p>
      <w:pPr>
        <w:pStyle w:val="BookText"/>
      </w:pPr>
      <w:r>
        <w:rPr>
          <w:rFonts w:ascii="Times New Roman" w:hAnsi="Times New Roman" w:eastAsia="Times New Roman" w:cs="Times New Roman"/>
          <w:lang w:val="en-US" w:bidi="en-US"/>
          <w:color w:val="111111"/>
          <w:sz w:val="28"/>
          <w:szCs w:val="28"/>
          <w:rtl/>
        </w:rPr>
        <w:t xml:space="preserve">69184.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2163</w:t>
      </w:r>
    </w:p>
    <w:p>
      <w:pPr>
        <w:pStyle w:val="BookText"/>
      </w:pPr>
      <w:r>
        <w:rPr>
          <w:rFonts w:ascii="Amiri" w:hAnsi="Amiri" w:eastAsia="Amiri" w:cs="Amiri"/>
          <w:lang w:bidi="ar-SA"/>
          <w:color w:val="111111"/>
          <w:sz w:val="28"/>
          <w:szCs w:val="28"/>
          <w:rtl/>
        </w:rPr>
        <w:t xml:space="preserve">كاتب = مؤلف، تا: 1348ه-؛ 107 ص [ف: 1-437]</w:t>
      </w:r>
    </w:p>
    <w:p>
      <w:pPr>
        <w:pStyle w:val="BookText"/>
      </w:pPr>
      <w:r>
        <w:rPr>
          <w:rFonts w:ascii="Amiri" w:hAnsi="Amiri" w:eastAsia="Amiri" w:cs="Amiri"/>
          <w:lang w:bidi="ar-SA"/>
          <w:color w:val="111111"/>
          <w:sz w:val="28"/>
          <w:szCs w:val="28"/>
          <w:rtl/>
        </w:rPr>
        <w:t xml:space="preserve">الميافارقيات - أجوبة المسائل الميافارقيات</w:t>
      </w:r>
    </w:p>
    <w:p>
      <w:pPr>
        <w:pStyle w:val="Heading2"/>
      </w:pPr>
      <w:bookmarkStart w:id="835" w:name="_Toc101"/>
      <w:r>
        <w:t>ميامر الباغوثا وصلوات الصباح للبطريرك أبو حليم / مسيحية - كلداني</w:t>
      </w:r>
      <w:bookmarkEnd w:id="835"/>
    </w:p>
    <w:p>
      <w:pPr>
        <w:pStyle w:val="BookText"/>
      </w:pPr>
      <w:r>
        <w:rPr>
          <w:rFonts w:ascii="Times New Roman" w:hAnsi="Times New Roman" w:eastAsia="Times New Roman" w:cs="Times New Roman"/>
          <w:lang w:val="en-US" w:bidi="en-US"/>
          <w:color w:val="111111"/>
          <w:sz w:val="28"/>
          <w:szCs w:val="28"/>
          <w:rtl/>
        </w:rPr>
        <w:t xml:space="preserve">69285.</w:t>
      </w:r>
    </w:p>
    <w:p>
      <w:pPr>
        <w:pStyle w:val="BookText"/>
      </w:pPr>
      <w:r>
        <w:rPr>
          <w:rFonts w:ascii="Amiri" w:hAnsi="Amiri" w:eastAsia="Amiri" w:cs="Amiri"/>
          <w:lang w:bidi="ar-SA"/>
          <w:color w:val="111111"/>
          <w:sz w:val="28"/>
          <w:szCs w:val="28"/>
          <w:rtl/>
        </w:rPr>
        <w:t xml:space="preserve">بغداد؛ مكتبة كلية بابل؛ رقم المخطوط :14</w:t>
      </w:r>
    </w:p>
    <w:p>
      <w:pPr>
        <w:pStyle w:val="BookText"/>
      </w:pPr>
      <w:r>
        <w:rPr>
          <w:rFonts w:ascii="Amiri" w:hAnsi="Amiri" w:eastAsia="Amiri" w:cs="Amiri"/>
          <w:lang w:bidi="ar-SA"/>
          <w:color w:val="111111"/>
          <w:sz w:val="28"/>
          <w:szCs w:val="28"/>
          <w:rtl/>
        </w:rPr>
        <w:t xml:space="preserve">حروف سريانية شرقية؛ كا:مجهول ،تا ا:لقرن 13ه- ناقصة :الآخر؛ 138 ص 18س 18*13سم [ف: 18]</w:t>
      </w:r>
    </w:p>
    <w:p>
      <w:pPr>
        <w:pStyle w:val="Heading2"/>
      </w:pPr>
      <w:bookmarkStart w:id="836" w:name="_Toc102"/>
      <w:r>
        <w:t>ميامر (تأملات) صوم الباعوثة / مسيحية - كلداني</w:t>
      </w:r>
      <w:bookmarkEnd w:id="836"/>
    </w:p>
    <w:p>
      <w:pPr>
        <w:pStyle w:val="BookText"/>
      </w:pPr>
      <w:r>
        <w:rPr>
          <w:rFonts w:ascii="Times New Roman" w:hAnsi="Times New Roman" w:eastAsia="Times New Roman" w:cs="Times New Roman"/>
          <w:lang w:val="en-US" w:bidi="en-US"/>
          <w:color w:val="111111"/>
          <w:sz w:val="28"/>
          <w:szCs w:val="28"/>
          <w:rtl/>
        </w:rPr>
        <w:t xml:space="preserve">69186.</w:t>
      </w:r>
    </w:p>
    <w:p>
      <w:pPr>
        <w:pStyle w:val="BookText"/>
      </w:pPr>
      <w:r>
        <w:rPr>
          <w:rFonts w:ascii="Amiri" w:hAnsi="Amiri" w:eastAsia="Amiri" w:cs="Amiri"/>
          <w:lang w:bidi="ar-SA"/>
          <w:color w:val="111111"/>
          <w:sz w:val="28"/>
          <w:szCs w:val="28"/>
          <w:rtl/>
        </w:rPr>
        <w:t xml:space="preserve">بغداد؛ مكتبة كلية بابل؛ رقم المخطوط 16</w:t>
      </w:r>
    </w:p>
    <w:p>
      <w:pPr>
        <w:pStyle w:val="BookText"/>
      </w:pPr>
      <w:r>
        <w:rPr>
          <w:rFonts w:ascii="Amiri" w:hAnsi="Amiri" w:eastAsia="Amiri" w:cs="Amiri"/>
          <w:lang w:bidi="ar-SA"/>
          <w:color w:val="111111"/>
          <w:sz w:val="28"/>
          <w:szCs w:val="28"/>
          <w:rtl/>
        </w:rPr>
        <w:t xml:space="preserve">حروف سريانية شرقية؛ كا :الشماس بولس بن هرمز بن متى بن هرمز من بيت قاضا الألقوشي، تا: 1954م = 1374 ه- لأجل كنيسة عقرة؛ 155 ص 21س، 33*24سم [ف:</w:t>
      </w:r>
    </w:p>
    <w:p>
      <w:pPr>
        <w:pStyle w:val="BookText"/>
      </w:pPr>
      <w:r>
        <w:rPr>
          <w:rFonts w:ascii="Times New Roman" w:hAnsi="Times New Roman" w:eastAsia="Times New Roman" w:cs="Times New Roman"/>
          <w:lang w:val="en-US" w:bidi="en-US"/>
          <w:color w:val="111111"/>
          <w:sz w:val="28"/>
          <w:szCs w:val="28"/>
          <w:rtl/>
        </w:rPr>
        <w:t xml:space="preserve">19 ]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0" w:name="pg8072_49533"/>
    <w:bookmarkEnd w:id="40"/>
    <w:p>
      <w:pPr>
        <w:pStyle w:val="Heading2"/>
      </w:pPr>
      <w:bookmarkStart w:id="837" w:name="_Toc103"/>
      <w:r>
        <w:t>ميامر (مقالات) في الآداب الأخلاقية / مسيحية، أخلاق - كلداني</w:t>
      </w:r>
      <w:bookmarkEnd w:id="837"/>
    </w:p>
    <w:p>
      <w:pPr>
        <w:pStyle w:val="BookText"/>
      </w:pPr>
      <w:r>
        <w:rPr>
          <w:rFonts w:ascii="Times New Roman" w:hAnsi="Times New Roman" w:eastAsia="Times New Roman" w:cs="Times New Roman"/>
          <w:lang w:val="en-US" w:bidi="en-US"/>
          <w:color w:val="111111"/>
          <w:sz w:val="28"/>
          <w:szCs w:val="28"/>
          <w:rtl/>
        </w:rPr>
        <w:t xml:space="preserve">69187.</w:t>
      </w:r>
    </w:p>
    <w:p>
      <w:pPr>
        <w:pStyle w:val="BookText"/>
      </w:pPr>
      <w:r>
        <w:rPr>
          <w:rFonts w:ascii="Amiri" w:hAnsi="Amiri" w:eastAsia="Amiri" w:cs="Amiri"/>
          <w:lang w:bidi="ar-SA"/>
          <w:color w:val="111111"/>
          <w:sz w:val="28"/>
          <w:szCs w:val="28"/>
          <w:rtl/>
        </w:rPr>
        <w:t xml:space="preserve">بغداد؛ مكتبة كلية بابل؛ رقم المخطوط : 18</w:t>
      </w:r>
    </w:p>
    <w:p>
      <w:pPr>
        <w:pStyle w:val="BookText"/>
      </w:pPr>
      <w:r>
        <w:rPr>
          <w:rFonts w:ascii="Amiri" w:hAnsi="Amiri" w:eastAsia="Amiri" w:cs="Amiri"/>
          <w:lang w:bidi="ar-SA"/>
          <w:color w:val="111111"/>
          <w:sz w:val="28"/>
          <w:szCs w:val="28"/>
          <w:rtl/>
        </w:rPr>
        <w:t xml:space="preserve">خط سرياني شرقي، تأليف أحد الرهبان يتضمن المخطوط قصائد شعرية منظمة على البحر السباعي، وتبحث في مواضيع شتى مثل الصلاة وشرح أسرار الكنيسة والقيامة والدينونة، وأحياناً يختم الكتاب موعظته بقصة يسند بها آراؤه، ويبدو أن الهدف هو مثاقفة السامع</w:t>
      </w:r>
    </w:p>
    <w:p>
      <w:pPr>
        <w:pStyle w:val="BookText"/>
      </w:pPr>
      <w:r>
        <w:rPr>
          <w:rFonts w:ascii="IRNazanin" w:hAnsi="IRNazanin" w:eastAsia="IRNazanin" w:cs="IRNazanin"/>
          <w:lang w:bidi="fa-IR"/>
          <w:color w:val="111111"/>
          <w:sz w:val="28"/>
          <w:szCs w:val="28"/>
          <w:rtl/>
        </w:rPr>
        <w:t xml:space="preserve">کا: مجهول ،تا: مجهول؛ ناقصة : الآخر؛ 315 ص 19س، 20*14سم [ف:</w:t>
      </w:r>
    </w:p>
    <w:p>
      <w:pPr>
        <w:pStyle w:val="BookText"/>
      </w:pPr>
      <w:r>
        <w:rPr>
          <w:rFonts w:ascii="Times New Roman" w:hAnsi="Times New Roman" w:eastAsia="Times New Roman" w:cs="Times New Roman"/>
          <w:lang w:val="en-US" w:bidi="en-US"/>
          <w:color w:val="111111"/>
          <w:sz w:val="28"/>
          <w:szCs w:val="28"/>
          <w:rtl/>
        </w:rPr>
        <w:t xml:space="preserve">21 ]</w:t>
      </w:r>
    </w:p>
    <w:p>
      <w:pPr>
        <w:pStyle w:val="Heading2"/>
      </w:pPr>
      <w:bookmarkStart w:id="838" w:name="_Toc104"/>
      <w:r>
        <w:t>ميامر القديس أفرام في الباغوثة / مسيحية - سرياني</w:t>
      </w:r>
      <w:bookmarkEnd w:id="838"/>
    </w:p>
    <w:p>
      <w:pPr>
        <w:pStyle w:val="BookText"/>
      </w:pPr>
      <w:r>
        <w:rPr>
          <w:rFonts w:ascii="Amiri" w:hAnsi="Amiri" w:eastAsia="Amiri" w:cs="Amiri"/>
          <w:lang w:bidi="ar-SA"/>
          <w:color w:val="111111"/>
          <w:sz w:val="28"/>
          <w:szCs w:val="28"/>
          <w:rtl/>
        </w:rPr>
        <w:t xml:space="preserve">69188 . الموصل؛ كنيسة باقوفا: رقم المخطوط : 13</w:t>
      </w:r>
    </w:p>
    <w:p>
      <w:pPr>
        <w:pStyle w:val="BookText"/>
      </w:pPr>
      <w:r>
        <w:rPr>
          <w:rFonts w:ascii="IRNazanin" w:hAnsi="IRNazanin" w:eastAsia="IRNazanin" w:cs="IRNazanin"/>
          <w:lang w:bidi="fa-IR"/>
          <w:color w:val="111111"/>
          <w:sz w:val="28"/>
          <w:szCs w:val="28"/>
          <w:rtl/>
        </w:rPr>
        <w:t xml:space="preserve">کا :یوحنان ،تا: 1565م = 972ه- 208 ص [ المخطوطات الإسلامية في العالم: 3-201]</w:t>
      </w:r>
    </w:p>
    <w:p>
      <w:pPr>
        <w:pStyle w:val="Heading2"/>
      </w:pPr>
      <w:bookmarkStart w:id="839" w:name="_Toc105"/>
      <w:r>
        <w:t>المياه (رسالة في) / فقه - عربي</w:t>
      </w:r>
      <w:bookmarkEnd w:id="839"/>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Amiri" w:hAnsi="Amiri" w:eastAsia="Amiri" w:cs="Amiri"/>
          <w:lang w:bidi="ar-SA"/>
          <w:color w:val="111111"/>
          <w:sz w:val="28"/>
          <w:szCs w:val="28"/>
          <w:rtl/>
        </w:rPr>
        <w:t xml:space="preserve">69189 .بغداد؛ مكتبة الأوقاف العامة؛ رقم المخطوط : 4767/10</w:t>
      </w:r>
    </w:p>
    <w:p>
      <w:pPr>
        <w:pStyle w:val="BookText"/>
      </w:pPr>
      <w:r>
        <w:rPr>
          <w:rFonts w:ascii="Amiri" w:hAnsi="Amiri" w:eastAsia="Amiri" w:cs="Amiri"/>
          <w:lang w:bidi="ar-SA"/>
          <w:color w:val="111111"/>
          <w:sz w:val="28"/>
          <w:szCs w:val="28"/>
          <w:rtl/>
        </w:rPr>
        <w:t xml:space="preserve">أوّلها :الاحتياط بمجرد الشك في أمور المياه ليس مستحباً ولا مشروعاً</w:t>
      </w:r>
    </w:p>
    <w:p>
      <w:pPr>
        <w:pStyle w:val="BookText"/>
      </w:pPr>
      <w:r>
        <w:rPr>
          <w:rFonts w:ascii="IRNazanin" w:hAnsi="IRNazanin" w:eastAsia="IRNazanin" w:cs="IRNazanin"/>
          <w:lang w:bidi="fa-IR"/>
          <w:color w:val="111111"/>
          <w:sz w:val="28"/>
          <w:szCs w:val="28"/>
          <w:rtl/>
        </w:rPr>
        <w:t xml:space="preserve">کا: مجهول، تا: مجهول؛ 2 ق 20*30سم [ف: 1-655]</w:t>
      </w:r>
    </w:p>
    <w:p>
      <w:pPr>
        <w:pStyle w:val="Heading2"/>
      </w:pPr>
      <w:bookmarkStart w:id="840" w:name="_Toc106"/>
      <w:r>
        <w:t>المياه (رسالة في) / فقه - عربي</w:t>
      </w:r>
      <w:bookmarkEnd w:id="840"/>
    </w:p>
    <w:p>
      <w:pPr>
        <w:pStyle w:val="BookText"/>
      </w:pPr>
      <w:r>
        <w:rPr>
          <w:rFonts w:ascii="Amiri" w:hAnsi="Amiri" w:eastAsia="Amiri" w:cs="Amiri"/>
          <w:lang w:bidi="ar-SA"/>
          <w:color w:val="111111"/>
          <w:sz w:val="28"/>
          <w:szCs w:val="28"/>
          <w:rtl/>
        </w:rPr>
        <w:t xml:space="preserve">69190 . النجف الأشرف؛ مؤسسة كاشف الغطاء العامة؛ رقم المخطوط : 3298</w:t>
      </w:r>
    </w:p>
    <w:p>
      <w:pPr>
        <w:pStyle w:val="BookText"/>
      </w:pPr>
      <w:r>
        <w:rPr>
          <w:rFonts w:ascii="IRNazanin" w:hAnsi="IRNazanin" w:eastAsia="IRNazanin" w:cs="IRNazanin"/>
          <w:lang w:bidi="fa-IR"/>
          <w:color w:val="111111"/>
          <w:sz w:val="28"/>
          <w:szCs w:val="28"/>
          <w:rtl/>
        </w:rPr>
        <w:t xml:space="preserve">کا: مجهول، تا :مجهول؛ ناقصة: الآخر؛ 40 ص [ف: 1-198]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8072_49534"/>
    <w:bookmarkEnd w:id="41"/>
    <w:p>
      <w:pPr>
        <w:pStyle w:val="BookText"/>
      </w:pPr>
      <w:r>
        <w:rPr>
          <w:rFonts w:ascii="IRNazanin" w:hAnsi="IRNazanin" w:eastAsia="IRNazanin" w:cs="IRNazanin"/>
          <w:lang w:bidi="fa-IR"/>
          <w:color w:val="111111"/>
          <w:sz w:val="28"/>
          <w:szCs w:val="28"/>
          <w:rtl/>
        </w:rPr>
        <w:t xml:space="preserve">میت - آداب وأحكام اموات</w:t>
      </w:r>
    </w:p>
    <w:p>
      <w:pPr>
        <w:pStyle w:val="Heading2"/>
      </w:pPr>
      <w:bookmarkStart w:id="841" w:name="_Toc107"/>
      <w:r>
        <w:t>ميثاق النساء / كلام وعقائد - عربي</w:t>
      </w:r>
      <w:bookmarkEnd w:id="841"/>
    </w:p>
    <w:p>
      <w:pPr>
        <w:pStyle w:val="BookText"/>
      </w:pPr>
      <w:r>
        <w:rPr>
          <w:rFonts w:ascii="Amiri" w:hAnsi="Amiri" w:eastAsia="Amiri" w:cs="Amiri"/>
          <w:lang w:bidi="ar-SA"/>
          <w:color w:val="111111"/>
          <w:sz w:val="28"/>
          <w:szCs w:val="28"/>
          <w:rtl/>
        </w:rPr>
        <w:t xml:space="preserve">هادي المستجيبين، حمزة بن علي( - 433 ه- )</w:t>
      </w:r>
    </w:p>
    <w:p>
      <w:pPr>
        <w:pStyle w:val="BookText"/>
      </w:pPr>
      <w:r>
        <w:rPr>
          <w:rFonts w:ascii="Amiri" w:hAnsi="Amiri" w:eastAsia="Amiri" w:cs="Amiri"/>
          <w:lang w:bidi="ar-SA"/>
          <w:color w:val="111111"/>
          <w:sz w:val="28"/>
          <w:szCs w:val="28"/>
          <w:rtl/>
        </w:rPr>
        <w:t xml:space="preserve">[فنخا :32 6542-655 (5 نسخة)]</w:t>
      </w:r>
    </w:p>
    <w:p>
      <w:pPr>
        <w:pStyle w:val="BookText"/>
      </w:pPr>
      <w:r>
        <w:rPr>
          <w:rFonts w:ascii="IRNazanin" w:hAnsi="IRNazanin" w:eastAsia="IRNazanin" w:cs="IRNazanin"/>
          <w:lang w:bidi="fa-IR"/>
          <w:color w:val="111111"/>
          <w:sz w:val="28"/>
          <w:szCs w:val="28"/>
          <w:rtl/>
        </w:rPr>
        <w:t xml:space="preserve">69191 .بغداد؛ دار المخطوطات؛ رقم المخطوط : 964/12</w:t>
      </w:r>
    </w:p>
    <w:p>
      <w:pPr>
        <w:pStyle w:val="BookText"/>
      </w:pPr>
      <w:r>
        <w:rPr>
          <w:rFonts w:ascii="IRNazanin" w:hAnsi="IRNazanin" w:eastAsia="IRNazanin" w:cs="IRNazanin"/>
          <w:lang w:bidi="fa-IR"/>
          <w:color w:val="111111"/>
          <w:sz w:val="28"/>
          <w:szCs w:val="28"/>
          <w:rtl/>
        </w:rPr>
        <w:t xml:space="preserve">کا :مجهول ،تا :مجهول [ مجلة المجمع العلمي العراقي: 3-418]</w:t>
      </w:r>
    </w:p>
    <w:p>
      <w:pPr>
        <w:pStyle w:val="BookText"/>
      </w:pPr>
      <w:r>
        <w:rPr>
          <w:rFonts w:ascii="Times New Roman" w:hAnsi="Times New Roman" w:eastAsia="Times New Roman" w:cs="Times New Roman"/>
          <w:lang w:val="en-US" w:bidi="en-US"/>
          <w:color w:val="111111"/>
          <w:sz w:val="28"/>
          <w:szCs w:val="28"/>
          <w:rtl/>
        </w:rPr>
        <w:t xml:space="preserve">69192.</w:t>
      </w:r>
    </w:p>
    <w:p>
      <w:pPr>
        <w:pStyle w:val="BookText"/>
      </w:pPr>
      <w:r>
        <w:rPr>
          <w:rFonts w:ascii="IRNazanin" w:hAnsi="IRNazanin" w:eastAsia="IRNazanin" w:cs="IRNazanin"/>
          <w:lang w:bidi="fa-IR"/>
          <w:color w:val="111111"/>
          <w:sz w:val="28"/>
          <w:szCs w:val="28"/>
          <w:rtl/>
        </w:rPr>
        <w:t xml:space="preserve">بغداد؛ دار المخطوطات؛ رقم المخطوط : 950/2</w:t>
      </w:r>
    </w:p>
    <w:p>
      <w:pPr>
        <w:pStyle w:val="BookText"/>
      </w:pPr>
      <w:r>
        <w:rPr>
          <w:rFonts w:ascii="Amiri" w:hAnsi="Amiri" w:eastAsia="Amiri" w:cs="Amiri"/>
          <w:lang w:bidi="ar-SA"/>
          <w:color w:val="111111"/>
          <w:sz w:val="28"/>
          <w:szCs w:val="28"/>
          <w:rtl/>
        </w:rPr>
        <w:t xml:space="preserve">أوّلها :توكلت على مولانا الحاكم - سبحانه وعز - عن حكومة الأوهام سلطانه، ولا معبود سواه لما نظرت معاشر الحدود الروحانيين بنوره التمام ونصبني لدعوة مولانا - جل ذكره نظرت إلى قوله لو لا رجال مؤمنون ونساء مؤمنات لم تعلمونهن ويجيب على سائر المؤمنات ألا يشغلن قلوبهن بغير توحيد مولانا - جل ذكره والطاعة لحدود دينه ...</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3-408]</w:t>
      </w:r>
    </w:p>
    <w:p>
      <w:pPr>
        <w:pStyle w:val="Heading2"/>
      </w:pPr>
      <w:bookmarkStart w:id="842" w:name="_Toc108"/>
      <w:r>
        <w:t>ميثاق ولي الزمان / تاريخ إسلام - عربي</w:t>
      </w:r>
      <w:bookmarkEnd w:id="842"/>
    </w:p>
    <w:p>
      <w:pPr>
        <w:pStyle w:val="BookText"/>
      </w:pPr>
      <w:r>
        <w:rPr>
          <w:rFonts w:ascii="Amiri" w:hAnsi="Amiri" w:eastAsia="Amiri" w:cs="Amiri"/>
          <w:lang w:bidi="ar-SA"/>
          <w:color w:val="111111"/>
          <w:sz w:val="28"/>
          <w:szCs w:val="28"/>
          <w:rtl/>
        </w:rPr>
        <w:t xml:space="preserve">هادي المستجيبين، حمزة بن علي ( - 433 ه- )</w:t>
      </w:r>
    </w:p>
    <w:p>
      <w:pPr>
        <w:pStyle w:val="BookText"/>
      </w:pPr>
      <w:r>
        <w:rPr>
          <w:rFonts w:ascii="Amiri" w:hAnsi="Amiri" w:eastAsia="Amiri" w:cs="Amiri"/>
          <w:lang w:bidi="ar-SA"/>
          <w:color w:val="111111"/>
          <w:sz w:val="28"/>
          <w:szCs w:val="28"/>
          <w:rtl/>
        </w:rPr>
        <w:t xml:space="preserve">[فنخا :32 655 (3 نسخة)]</w:t>
      </w:r>
    </w:p>
    <w:p>
      <w:pPr>
        <w:pStyle w:val="BookText"/>
      </w:pPr>
      <w:r>
        <w:rPr>
          <w:rFonts w:ascii="IRNazanin" w:hAnsi="IRNazanin" w:eastAsia="IRNazanin" w:cs="IRNazanin"/>
          <w:lang w:bidi="fa-IR"/>
          <w:color w:val="111111"/>
          <w:sz w:val="28"/>
          <w:szCs w:val="28"/>
          <w:rtl/>
        </w:rPr>
        <w:t xml:space="preserve">69193 .بغداد؛ دار المخطوطات؛ رقم المخطوط : 964/5</w:t>
      </w:r>
    </w:p>
    <w:p>
      <w:pPr>
        <w:pStyle w:val="BookText"/>
      </w:pPr>
      <w:r>
        <w:rPr>
          <w:rFonts w:ascii="Amiri" w:hAnsi="Amiri" w:eastAsia="Amiri" w:cs="Amiri"/>
          <w:lang w:bidi="ar-SA"/>
          <w:color w:val="111111"/>
          <w:sz w:val="28"/>
          <w:szCs w:val="28"/>
          <w:rtl/>
        </w:rPr>
        <w:t xml:space="preserve">أوّلها:... توكلت على مولانا الحكام الأحد الفرد الصمد المنزه عن الأزواج والعدد دقر فلان بن فلان إقراراً على نفسه ... أنه قد تبرأ من جميع المذاهب والأديان والاعتقادات كأنها على أصناف اختلافاتها وأنه لا يعرف غير طاعة مولانا الحاكم - جل ذكره - والطاعة هي العبادة</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3-414]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8072_49535"/>
    <w:bookmarkEnd w:id="42"/>
    <w:p>
      <w:pPr>
        <w:pStyle w:val="BookText"/>
      </w:pPr>
      <w:r>
        <w:rPr>
          <w:rFonts w:ascii="Amiri" w:hAnsi="Amiri" w:eastAsia="Amiri" w:cs="Amiri"/>
          <w:lang w:bidi="ar-SA"/>
          <w:color w:val="111111"/>
          <w:sz w:val="28"/>
          <w:szCs w:val="28"/>
          <w:rtl/>
        </w:rPr>
        <w:t xml:space="preserve">الميراث - خلاصة الأبحاث في مسائل الميراث</w:t>
      </w:r>
    </w:p>
    <w:p>
      <w:pPr>
        <w:pStyle w:val="BookText"/>
      </w:pPr>
      <w:r>
        <w:rPr>
          <w:rFonts w:ascii="Amiri" w:hAnsi="Amiri" w:eastAsia="Amiri" w:cs="Amiri"/>
          <w:lang w:bidi="ar-SA"/>
          <w:color w:val="111111"/>
          <w:sz w:val="28"/>
          <w:szCs w:val="28"/>
          <w:rtl/>
        </w:rPr>
        <w:t xml:space="preserve">الميراث - مسائل في الميراث</w:t>
      </w:r>
    </w:p>
    <w:p>
      <w:pPr>
        <w:pStyle w:val="BookText"/>
      </w:pPr>
      <w:r>
        <w:rPr>
          <w:rFonts w:ascii="Amiri" w:hAnsi="Amiri" w:eastAsia="Amiri" w:cs="Amiri"/>
          <w:lang w:bidi="ar-SA"/>
          <w:color w:val="111111"/>
          <w:sz w:val="28"/>
          <w:szCs w:val="28"/>
          <w:rtl/>
        </w:rPr>
        <w:t xml:space="preserve">الميراث - الإرث</w:t>
      </w:r>
    </w:p>
    <w:p>
      <w:pPr>
        <w:pStyle w:val="Heading2"/>
      </w:pPr>
      <w:bookmarkStart w:id="843" w:name="_Toc109"/>
      <w:r>
        <w:t>الميراث( رسالة في) / فقه - عربي</w:t>
      </w:r>
      <w:bookmarkEnd w:id="843"/>
    </w:p>
    <w:p>
      <w:pPr>
        <w:pStyle w:val="BookText"/>
      </w:pPr>
      <w:r>
        <w:rPr>
          <w:rFonts w:ascii="Amiri" w:hAnsi="Amiri" w:eastAsia="Amiri" w:cs="Amiri"/>
          <w:lang w:bidi="ar-SA"/>
          <w:color w:val="111111"/>
          <w:sz w:val="28"/>
          <w:szCs w:val="28"/>
          <w:rtl/>
        </w:rPr>
        <w:t xml:space="preserve">ابن تيميه، أحمد بن عبد الحليم (661 - 728 ه- )</w:t>
      </w:r>
    </w:p>
    <w:p>
      <w:pPr>
        <w:pStyle w:val="BookText"/>
      </w:pPr>
      <w:r>
        <w:rPr>
          <w:rFonts w:ascii="Amiri" w:hAnsi="Amiri" w:eastAsia="Amiri" w:cs="Amiri"/>
          <w:lang w:bidi="ar-SA"/>
          <w:color w:val="111111"/>
          <w:sz w:val="28"/>
          <w:szCs w:val="28"/>
          <w:rtl/>
        </w:rPr>
        <w:t xml:space="preserve">69194 .بغداد؛ مكتبة الأوقاف العامة؛ رقم المخطوط : 4767/3</w:t>
      </w:r>
    </w:p>
    <w:p>
      <w:pPr>
        <w:pStyle w:val="BookText"/>
      </w:pPr>
      <w:r>
        <w:rPr>
          <w:rFonts w:ascii="Amiri" w:hAnsi="Amiri" w:eastAsia="Amiri" w:cs="Amiri"/>
          <w:lang w:bidi="ar-SA"/>
          <w:color w:val="111111"/>
          <w:sz w:val="28"/>
          <w:szCs w:val="28"/>
          <w:rtl/>
        </w:rPr>
        <w:t xml:space="preserve">أوّلها: البسملة ... من كلام أبي العباس أحمد بن عبد الحليم .</w:t>
      </w:r>
    </w:p>
    <w:p>
      <w:pPr>
        <w:pStyle w:val="BookText"/>
      </w:pPr>
      <w:r>
        <w:rPr>
          <w:rFonts w:ascii="IRNazanin" w:hAnsi="IRNazanin" w:eastAsia="IRNazanin" w:cs="IRNazanin"/>
          <w:lang w:bidi="fa-IR"/>
          <w:color w:val="111111"/>
          <w:sz w:val="28"/>
          <w:szCs w:val="28"/>
          <w:rtl/>
        </w:rPr>
        <w:t xml:space="preserve">کا :مجهول ،تا :مجهول؛ 2 ق 20*30سم [ف: 2-16]</w:t>
      </w:r>
    </w:p>
    <w:p>
      <w:pPr>
        <w:pStyle w:val="Heading2"/>
      </w:pPr>
      <w:bookmarkStart w:id="844" w:name="_Toc110"/>
      <w:r>
        <w:t>الميراث (ارجوزه) / فقه - عربي</w:t>
      </w:r>
      <w:bookmarkEnd w:id="844"/>
    </w:p>
    <w:p>
      <w:pPr>
        <w:pStyle w:val="BookText"/>
      </w:pPr>
      <w:r>
        <w:rPr>
          <w:rFonts w:ascii="Amiri" w:hAnsi="Amiri" w:eastAsia="Amiri" w:cs="Amiri"/>
          <w:lang w:bidi="ar-SA"/>
          <w:color w:val="111111"/>
          <w:sz w:val="28"/>
          <w:szCs w:val="28"/>
          <w:rtl/>
        </w:rPr>
        <w:t xml:space="preserve">الشرارة العاملي، موسى بن أمين ( - 1304 ه- )</w:t>
      </w:r>
    </w:p>
    <w:p>
      <w:pPr>
        <w:pStyle w:val="BookText"/>
      </w:pPr>
      <w:r>
        <w:rPr>
          <w:rFonts w:ascii="Times New Roman" w:hAnsi="Times New Roman" w:eastAsia="Times New Roman" w:cs="Times New Roman"/>
          <w:lang w:val="en-US" w:bidi="en-US"/>
          <w:color w:val="111111"/>
          <w:sz w:val="28"/>
          <w:szCs w:val="28"/>
          <w:rtl/>
        </w:rPr>
        <w:t xml:space="preserve">69195.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412</w:t>
      </w:r>
    </w:p>
    <w:p>
      <w:pPr>
        <w:pStyle w:val="BookText"/>
      </w:pPr>
      <w:r>
        <w:rPr>
          <w:rFonts w:ascii="Amiri" w:hAnsi="Amiri" w:eastAsia="Amiri" w:cs="Amiri"/>
          <w:lang w:bidi="ar-SA"/>
          <w:color w:val="111111"/>
          <w:sz w:val="28"/>
          <w:szCs w:val="28"/>
          <w:rtl/>
        </w:rPr>
        <w:t xml:space="preserve">كا :السيد مصطفى بن محمّد حسين العاملي ،تا: 18 ربيع الأوّل 1299ه- النجف الأشرف [ف: 1-90]</w:t>
      </w:r>
    </w:p>
    <w:p>
      <w:pPr>
        <w:pStyle w:val="BookText"/>
      </w:pPr>
      <w:r>
        <w:rPr>
          <w:rFonts w:ascii="Times New Roman" w:hAnsi="Times New Roman" w:eastAsia="Times New Roman" w:cs="Times New Roman"/>
          <w:lang w:val="en-US" w:bidi="en-US"/>
          <w:color w:val="111111"/>
          <w:sz w:val="28"/>
          <w:szCs w:val="28"/>
          <w:rtl/>
        </w:rPr>
        <w:t xml:space="preserve">69196.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161</w:t>
      </w:r>
    </w:p>
    <w:p>
      <w:pPr>
        <w:pStyle w:val="BookText"/>
      </w:pPr>
      <w:r>
        <w:rPr>
          <w:rFonts w:ascii="Amiri" w:hAnsi="Amiri" w:eastAsia="Amiri" w:cs="Amiri"/>
          <w:lang w:bidi="ar-SA"/>
          <w:color w:val="111111"/>
          <w:sz w:val="28"/>
          <w:szCs w:val="28"/>
          <w:rtl/>
        </w:rPr>
        <w:t xml:space="preserve">كا :محسن الأمين، تا: 1304ه- [ معجم المخطوطات النجفية: 891]</w:t>
      </w:r>
    </w:p>
    <w:p>
      <w:pPr>
        <w:pStyle w:val="Heading2"/>
      </w:pPr>
      <w:bookmarkStart w:id="845" w:name="_Toc111"/>
      <w:r>
        <w:t>الميراث رسالة في / فقه - عربي</w:t>
      </w:r>
      <w:bookmarkEnd w:id="845"/>
    </w:p>
    <w:p>
      <w:pPr>
        <w:pStyle w:val="BookText"/>
      </w:pPr>
      <w:r>
        <w:rPr>
          <w:rFonts w:ascii="Amiri" w:hAnsi="Amiri" w:eastAsia="Amiri" w:cs="Amiri"/>
          <w:lang w:bidi="ar-SA"/>
          <w:color w:val="111111"/>
          <w:sz w:val="28"/>
          <w:szCs w:val="28"/>
          <w:rtl/>
        </w:rPr>
        <w:t xml:space="preserve">إسماعيل بن إبراهيم</w:t>
      </w:r>
    </w:p>
    <w:p>
      <w:pPr>
        <w:pStyle w:val="BookText"/>
      </w:pPr>
      <w:r>
        <w:rPr>
          <w:rFonts w:ascii="Times New Roman" w:hAnsi="Times New Roman" w:eastAsia="Times New Roman" w:cs="Times New Roman"/>
          <w:lang w:val="en-US" w:bidi="en-US"/>
          <w:color w:val="111111"/>
          <w:sz w:val="28"/>
          <w:szCs w:val="28"/>
          <w:rtl/>
        </w:rPr>
        <w:t xml:space="preserve">69197.</w:t>
      </w:r>
    </w:p>
    <w:p>
      <w:pPr>
        <w:pStyle w:val="BookText"/>
      </w:pPr>
      <w:r>
        <w:rPr>
          <w:rFonts w:ascii="Amiri" w:hAnsi="Amiri" w:eastAsia="Amiri" w:cs="Amiri"/>
          <w:lang w:bidi="ar-SA"/>
          <w:color w:val="111111"/>
          <w:sz w:val="28"/>
          <w:szCs w:val="28"/>
          <w:rtl/>
        </w:rPr>
        <w:t xml:space="preserve">بغداد؛ مكتبة الأوقاف العامة؛ رقم المخطوط : 4117/6</w:t>
      </w:r>
    </w:p>
    <w:p>
      <w:pPr>
        <w:pStyle w:val="BookText"/>
      </w:pPr>
      <w:r>
        <w:rPr>
          <w:rFonts w:ascii="Amiri" w:hAnsi="Amiri" w:eastAsia="Amiri" w:cs="Amiri"/>
          <w:lang w:bidi="ar-SA"/>
          <w:color w:val="111111"/>
          <w:sz w:val="28"/>
          <w:szCs w:val="28"/>
          <w:rtl/>
        </w:rPr>
        <w:t xml:space="preserve">أوّلها: فيقول العبد الفقير إلى الله الغني ... لما ابتليت بنيابة قسطنطنية ...</w:t>
      </w:r>
    </w:p>
    <w:p>
      <w:pPr>
        <w:pStyle w:val="BookText"/>
      </w:pPr>
      <w:r>
        <w:rPr>
          <w:rFonts w:ascii="IRNazanin" w:hAnsi="IRNazanin" w:eastAsia="IRNazanin" w:cs="IRNazanin"/>
          <w:lang w:bidi="fa-IR"/>
          <w:color w:val="111111"/>
          <w:sz w:val="28"/>
          <w:szCs w:val="28"/>
          <w:rtl/>
        </w:rPr>
        <w:t xml:space="preserve">کا :مجهول، تا: مجهول 3 ق 31*22سم [ف: 2-16]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8072_49536"/>
    <w:bookmarkEnd w:id="43"/>
    <w:p>
      <w:pPr>
        <w:pStyle w:val="Heading2"/>
      </w:pPr>
      <w:bookmarkStart w:id="846" w:name="_Toc112"/>
      <w:r>
        <w:t>الميراث / فقه - تركي</w:t>
      </w:r>
      <w:bookmarkEnd w:id="84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69198 . الموصل؛ المدرسة الحسنية (في الأوقاف العامة)؛ رقم المخطوط : 25/12/3</w:t>
      </w:r>
    </w:p>
    <w:p>
      <w:pPr>
        <w:pStyle w:val="BookText"/>
      </w:pPr>
      <w:r>
        <w:rPr>
          <w:rFonts w:ascii="IRNazanin" w:hAnsi="IRNazanin" w:eastAsia="IRNazanin" w:cs="IRNazanin"/>
          <w:lang w:bidi="fa-IR"/>
          <w:color w:val="111111"/>
          <w:sz w:val="28"/>
          <w:szCs w:val="28"/>
          <w:rtl/>
        </w:rPr>
        <w:t xml:space="preserve">أوّلها: الحمد لله على نعمائه ...</w:t>
      </w:r>
    </w:p>
    <w:p>
      <w:pPr>
        <w:pStyle w:val="BookText"/>
      </w:pPr>
      <w:r>
        <w:rPr>
          <w:rFonts w:ascii="IRNazanin" w:hAnsi="IRNazanin" w:eastAsia="IRNazanin" w:cs="IRNazanin"/>
          <w:lang w:bidi="fa-IR"/>
          <w:color w:val="111111"/>
          <w:sz w:val="28"/>
          <w:szCs w:val="28"/>
          <w:rtl/>
        </w:rPr>
        <w:t xml:space="preserve">رسالة في الميراث فحوى مقصود (الفرائض کا :مجهول تا: 863ه- [الأوقاف العامة الموصل: 1-191</w:t>
      </w:r>
    </w:p>
    <w:p>
      <w:pPr>
        <w:pStyle w:val="BookText"/>
      </w:pPr>
      <w:r>
        <w:rPr>
          <w:rFonts w:ascii="Times New Roman" w:hAnsi="Times New Roman" w:eastAsia="Times New Roman" w:cs="Times New Roman"/>
          <w:lang w:val="en-US" w:bidi="en-US"/>
          <w:color w:val="111111"/>
          <w:sz w:val="28"/>
          <w:szCs w:val="28"/>
          <w:rtl/>
        </w:rPr>
        <w:t xml:space="preserve">69199.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25/12/5</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1-192]</w:t>
      </w:r>
    </w:p>
    <w:p>
      <w:pPr>
        <w:pStyle w:val="Heading2"/>
      </w:pPr>
      <w:bookmarkStart w:id="847" w:name="_Toc113"/>
      <w:r>
        <w:t>الميراث = مقصود الفرائض / فقه - عربي</w:t>
      </w:r>
      <w:bookmarkEnd w:id="847"/>
    </w:p>
    <w:p>
      <w:pPr>
        <w:pStyle w:val="BookText"/>
      </w:pPr>
      <w:r>
        <w:rPr>
          <w:rFonts w:ascii="Amiri" w:hAnsi="Amiri" w:eastAsia="Amiri" w:cs="Amiri"/>
          <w:lang w:bidi="ar-SA"/>
          <w:color w:val="111111"/>
          <w:sz w:val="28"/>
          <w:szCs w:val="28"/>
          <w:rtl/>
        </w:rPr>
        <w:t xml:space="preserve">69200 . الموصل؛ المدرسة الحسنية (في الأوقاف العامة)؛ رقم المخطوط: 25/12/4</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الطيبين</w:t>
      </w:r>
    </w:p>
    <w:p>
      <w:pPr>
        <w:pStyle w:val="BookText"/>
      </w:pPr>
      <w:r>
        <w:rPr>
          <w:rFonts w:ascii="Amiri" w:hAnsi="Amiri" w:eastAsia="Amiri" w:cs="Amiri"/>
          <w:lang w:bidi="ar-SA"/>
          <w:color w:val="111111"/>
          <w:sz w:val="28"/>
          <w:szCs w:val="28"/>
          <w:rtl/>
        </w:rPr>
        <w:t xml:space="preserve">الطاهرين</w:t>
      </w:r>
    </w:p>
    <w:p>
      <w:pPr>
        <w:pStyle w:val="BookText"/>
      </w:pPr>
      <w:r>
        <w:rPr>
          <w:rFonts w:ascii="IRNazanin" w:hAnsi="IRNazanin" w:eastAsia="IRNazanin" w:cs="IRNazanin"/>
          <w:lang w:bidi="fa-IR"/>
          <w:color w:val="111111"/>
          <w:sz w:val="28"/>
          <w:szCs w:val="28"/>
          <w:rtl/>
        </w:rPr>
        <w:t xml:space="preserve">کا :مجهول ،تا: 863ه- [الأوقاف العامة - الموصل: 1-191]</w:t>
      </w:r>
    </w:p>
    <w:p>
      <w:pPr>
        <w:pStyle w:val="Heading2"/>
      </w:pPr>
      <w:bookmarkStart w:id="848" w:name="_Toc114"/>
      <w:r>
        <w:t>الميراث / فقه - عربي</w:t>
      </w:r>
      <w:bookmarkEnd w:id="84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69201 . الموصل؛ جامع النبي شيث (في الأوقاف العامة)؛ رقم المخطوط: 19/48/1</w:t>
      </w:r>
    </w:p>
    <w:p>
      <w:pPr>
        <w:pStyle w:val="BookText"/>
      </w:pPr>
      <w:r>
        <w:rPr>
          <w:rFonts w:ascii="Amiri" w:hAnsi="Amiri" w:eastAsia="Amiri" w:cs="Amiri"/>
          <w:lang w:bidi="ar-SA"/>
          <w:color w:val="111111"/>
          <w:sz w:val="28"/>
          <w:szCs w:val="28"/>
          <w:rtl/>
        </w:rPr>
        <w:t xml:space="preserve">أوّلها :كتاب الفرائض عن النبي صلّى الله عليه وسلم أنه قال تعلموا الفرائض وعلموها</w:t>
      </w:r>
    </w:p>
    <w:p>
      <w:pPr>
        <w:pStyle w:val="BookText"/>
      </w:pPr>
      <w:r>
        <w:rPr>
          <w:rFonts w:ascii="IRNazanin" w:hAnsi="IRNazanin" w:eastAsia="IRNazanin" w:cs="IRNazanin"/>
          <w:lang w:bidi="fa-IR"/>
          <w:color w:val="111111"/>
          <w:sz w:val="28"/>
          <w:szCs w:val="28"/>
          <w:rtl/>
        </w:rPr>
        <w:t xml:space="preserve">للناس</w:t>
      </w:r>
    </w:p>
    <w:p>
      <w:pPr>
        <w:pStyle w:val="BookText"/>
      </w:pPr>
      <w:r>
        <w:rPr>
          <w:rFonts w:ascii="IRNazanin" w:hAnsi="IRNazanin" w:eastAsia="IRNazanin" w:cs="IRNazanin"/>
          <w:lang w:bidi="fa-IR"/>
          <w:color w:val="111111"/>
          <w:sz w:val="28"/>
          <w:szCs w:val="28"/>
          <w:rtl/>
        </w:rPr>
        <w:t xml:space="preserve">كا :صدر الدین رستم، تا: 1120ه- 15*20/5سم [الأوقاف العامة - الموصل: 2-255]</w:t>
      </w:r>
    </w:p>
    <w:p>
      <w:pPr>
        <w:pStyle w:val="BookText"/>
      </w:pPr>
      <w:r>
        <w:rPr>
          <w:rFonts w:ascii="Amiri" w:hAnsi="Amiri" w:eastAsia="Amiri" w:cs="Amiri"/>
          <w:lang w:bidi="ar-SA"/>
          <w:color w:val="111111"/>
          <w:sz w:val="28"/>
          <w:szCs w:val="28"/>
          <w:rtl/>
        </w:rPr>
        <w:t xml:space="preserve">69202 . كربلاء؛ الروضة الحسينية (مكتبة)؛ رقم المخطوط : 421 م - ح931</w:t>
      </w:r>
    </w:p>
    <w:p>
      <w:pPr>
        <w:pStyle w:val="BookText"/>
      </w:pPr>
      <w:r>
        <w:rPr>
          <w:rFonts w:ascii="IRNazanin" w:hAnsi="IRNazanin" w:eastAsia="IRNazanin" w:cs="IRNazanin"/>
          <w:lang w:bidi="fa-IR"/>
          <w:color w:val="111111"/>
          <w:sz w:val="28"/>
          <w:szCs w:val="28"/>
          <w:rtl/>
        </w:rPr>
        <w:t xml:space="preserve">تعلیق، کا:مجهول، تا: 1218ه- ناقصة :الأوّل؛ 214 ص 15س، 20*11سم [مخطوطات كربلاء: 4-183]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69203.</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 60/6</w:t>
      </w:r>
    </w:p>
    <w:p>
      <w:pPr>
        <w:pStyle w:val="BookText"/>
      </w:pPr>
      <w:r>
        <w:rPr>
          <w:rFonts w:ascii="IRNazanin" w:hAnsi="IRNazanin" w:eastAsia="IRNazanin" w:cs="IRNazanin"/>
          <w:lang w:bidi="fa-IR"/>
          <w:color w:val="111111"/>
          <w:sz w:val="28"/>
          <w:szCs w:val="28"/>
          <w:rtl/>
        </w:rPr>
        <w:t xml:space="preserve">کا :مجهول ،تا :مجهول؛ ناقصة: الأوّل؛ 16*22سم [الأوقاف العامة - الموصل: 6-32]</w:t>
      </w:r>
    </w:p>
    <w:p>
      <w:pPr>
        <w:pStyle w:val="BookText"/>
      </w:pPr>
      <w:r>
        <w:rPr>
          <w:rFonts w:ascii="Amiri" w:hAnsi="Amiri" w:eastAsia="Amiri" w:cs="Amiri"/>
          <w:lang w:bidi="ar-SA"/>
          <w:color w:val="111111"/>
          <w:sz w:val="28"/>
          <w:szCs w:val="28"/>
          <w:rtl/>
        </w:rPr>
        <w:t xml:space="preserve">69204 .الموصل المدرسة الرابعية والعثمانية (في الأوقاف العامة)؛ رقم المخطوط : 61/5</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الموصل: 6-33]</w:t>
      </w:r>
    </w:p>
    <w:p>
      <w:pPr>
        <w:pStyle w:val="BookText"/>
      </w:pPr>
      <w:r>
        <w:rPr>
          <w:rFonts w:ascii="Amiri" w:hAnsi="Amiri" w:eastAsia="Amiri" w:cs="Amiri"/>
          <w:lang w:bidi="ar-SA"/>
          <w:color w:val="111111"/>
          <w:sz w:val="28"/>
          <w:szCs w:val="28"/>
          <w:rtl/>
        </w:rPr>
        <w:t xml:space="preserve">69205 .الموصل؛ المدرسة الرابعية والعثمانية ( في الأوقاف العامة)؛ رقم المخطوط: 53/2</w:t>
      </w:r>
    </w:p>
    <w:p>
      <w:pPr>
        <w:pStyle w:val="BookText"/>
      </w:pPr>
      <w:r>
        <w:rPr>
          <w:rFonts w:ascii="IRNazanin" w:hAnsi="IRNazanin" w:eastAsia="IRNazanin" w:cs="IRNazanin"/>
          <w:lang w:bidi="fa-IR"/>
          <w:color w:val="111111"/>
          <w:sz w:val="28"/>
          <w:szCs w:val="28"/>
          <w:rtl/>
        </w:rPr>
        <w:t xml:space="preserve">کا :مجهول، تا :مجهول؛ 17*23سم [الأوقاف العامة - الموصل: 6-27]</w:t>
      </w:r>
    </w:p>
    <w:p>
      <w:pPr>
        <w:pStyle w:val="BookText"/>
      </w:pPr>
      <w:r>
        <w:rPr>
          <w:rFonts w:ascii="Amiri" w:hAnsi="Amiri" w:eastAsia="Amiri" w:cs="Amiri"/>
          <w:lang w:bidi="ar-SA"/>
          <w:color w:val="111111"/>
          <w:sz w:val="28"/>
          <w:szCs w:val="28"/>
          <w:rtl/>
        </w:rPr>
        <w:t xml:space="preserve">69206 . النجف الأشرف مكتبة الإمام أمير المؤمنين العامة؛ رقم المخطوط :864</w:t>
      </w:r>
    </w:p>
    <w:p>
      <w:pPr>
        <w:pStyle w:val="BookText"/>
      </w:pPr>
      <w:r>
        <w:rPr>
          <w:rFonts w:ascii="Amiri" w:hAnsi="Amiri" w:eastAsia="Amiri" w:cs="Amiri"/>
          <w:lang w:bidi="ar-SA"/>
          <w:color w:val="111111"/>
          <w:sz w:val="28"/>
          <w:szCs w:val="28"/>
          <w:rtl/>
        </w:rPr>
        <w:t xml:space="preserve">هي: رجل مات وخلف أبويه وبنتيه وإبنيه أحدهما حر والآخر نصفه حر وخنثي شكل أمره وأربع زوجات أحدا هي حرة مسلمة والأخرى حرة ذمية وأمتان ... الخ؛ كا: ،مجهول ،تا :مجهول [ف 4-279]</w:t>
      </w:r>
    </w:p>
    <w:p>
      <w:pPr>
        <w:pStyle w:val="BookText"/>
      </w:pPr>
      <w:r>
        <w:rPr>
          <w:rFonts w:ascii="Times New Roman" w:hAnsi="Times New Roman" w:eastAsia="Times New Roman" w:cs="Times New Roman"/>
          <w:lang w:val="en-US" w:bidi="en-US"/>
          <w:color w:val="111111"/>
          <w:sz w:val="28"/>
          <w:szCs w:val="28"/>
          <w:rtl/>
        </w:rPr>
        <w:t xml:space="preserve">69207.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22/18/4</w:t>
      </w:r>
    </w:p>
    <w:p>
      <w:pPr>
        <w:pStyle w:val="BookText"/>
      </w:pPr>
      <w:r>
        <w:rPr>
          <w:rFonts w:ascii="IRNazanin" w:hAnsi="IRNazanin" w:eastAsia="IRNazanin" w:cs="IRNazanin"/>
          <w:lang w:bidi="fa-IR"/>
          <w:color w:val="111111"/>
          <w:sz w:val="28"/>
          <w:szCs w:val="28"/>
          <w:rtl/>
        </w:rPr>
        <w:t xml:space="preserve">کا: مجهول، تا :مجهول ؛ناقصة : الأوّل والآخر [الأوقاف العامة - الموصل: 3-116]</w:t>
      </w:r>
    </w:p>
    <w:p>
      <w:pPr>
        <w:pStyle w:val="BookText"/>
      </w:pPr>
      <w:r>
        <w:rPr>
          <w:rFonts w:ascii="Times New Roman" w:hAnsi="Times New Roman" w:eastAsia="Times New Roman" w:cs="Times New Roman"/>
          <w:lang w:val="en-US" w:bidi="en-US"/>
          <w:color w:val="111111"/>
          <w:sz w:val="28"/>
          <w:szCs w:val="28"/>
          <w:rtl/>
        </w:rPr>
        <w:t xml:space="preserve">69208.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22/138/3</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3-193]</w:t>
      </w:r>
    </w:p>
    <w:p>
      <w:pPr>
        <w:pStyle w:val="BookText"/>
      </w:pPr>
      <w:r>
        <w:rPr>
          <w:rFonts w:ascii="Times New Roman" w:hAnsi="Times New Roman" w:eastAsia="Times New Roman" w:cs="Times New Roman"/>
          <w:lang w:val="en-US" w:bidi="en-US"/>
          <w:color w:val="111111"/>
          <w:sz w:val="28"/>
          <w:szCs w:val="28"/>
          <w:rtl/>
        </w:rPr>
        <w:t xml:space="preserve">69209.</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 132</w:t>
      </w:r>
    </w:p>
    <w:p>
      <w:pPr>
        <w:pStyle w:val="BookText"/>
      </w:pPr>
      <w:r>
        <w:rPr>
          <w:rFonts w:ascii="Amiri" w:hAnsi="Amiri" w:eastAsia="Amiri" w:cs="Amiri"/>
          <w:lang w:bidi="ar-SA"/>
          <w:color w:val="111111"/>
          <w:sz w:val="28"/>
          <w:szCs w:val="28"/>
          <w:rtl/>
        </w:rPr>
        <w:t xml:space="preserve">أوّلها :البسملة ميراث الولدين والأخوة خلف الميت أبويه ولم يخلف غيرهما؛ آخرها</w:t>
      </w:r>
    </w:p>
    <w:p>
      <w:pPr>
        <w:pStyle w:val="BookText"/>
      </w:pPr>
      <w:r>
        <w:rPr>
          <w:rFonts w:ascii="Amiri" w:hAnsi="Amiri" w:eastAsia="Amiri" w:cs="Amiri"/>
          <w:lang w:bidi="ar-SA"/>
          <w:color w:val="111111"/>
          <w:sz w:val="28"/>
          <w:szCs w:val="28"/>
          <w:rtl/>
        </w:rPr>
        <w:t xml:space="preserve">تم كتاب الميراث في النهاية، بحمد الله تعالى وتوفيقه.</w:t>
      </w:r>
    </w:p>
    <w:p>
      <w:pPr>
        <w:pStyle w:val="BookText"/>
      </w:pPr>
      <w:r>
        <w:rPr>
          <w:rFonts w:ascii="IRNazanin" w:hAnsi="IRNazanin" w:eastAsia="IRNazanin" w:cs="IRNazanin"/>
          <w:lang w:bidi="fa-IR"/>
          <w:color w:val="111111"/>
          <w:sz w:val="28"/>
          <w:szCs w:val="28"/>
          <w:rtl/>
        </w:rPr>
        <w:t xml:space="preserve">تعلیق، کا :مجهول ،تا :مجهول؛ 128 ص 16*10سم [ف: 78]</w:t>
      </w:r>
    </w:p>
    <w:p>
      <w:pPr>
        <w:pStyle w:val="BookText"/>
      </w:pPr>
      <w:r>
        <w:rPr>
          <w:rFonts w:ascii="Times New Roman" w:hAnsi="Times New Roman" w:eastAsia="Times New Roman" w:cs="Times New Roman"/>
          <w:lang w:val="en-US" w:bidi="en-US"/>
          <w:color w:val="111111"/>
          <w:sz w:val="28"/>
          <w:szCs w:val="28"/>
          <w:rtl/>
        </w:rPr>
        <w:t xml:space="preserve">69210.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1662</w:t>
      </w:r>
    </w:p>
    <w:p>
      <w:pPr>
        <w:pStyle w:val="BookText"/>
      </w:pPr>
      <w:r>
        <w:rPr>
          <w:rFonts w:ascii="IRNazanin" w:hAnsi="IRNazanin" w:eastAsia="IRNazanin" w:cs="IRNazanin"/>
          <w:lang w:bidi="fa-IR"/>
          <w:color w:val="111111"/>
          <w:sz w:val="28"/>
          <w:szCs w:val="28"/>
          <w:rtl/>
        </w:rPr>
        <w:t xml:space="preserve">کا :مجهول ،تا :مجهول؛ 45 ص [ف: 1-198]</w:t>
      </w:r>
    </w:p>
    <w:p>
      <w:pPr>
        <w:pStyle w:val="BookText"/>
      </w:pPr>
      <w:r>
        <w:rPr>
          <w:rFonts w:ascii="Amiri" w:hAnsi="Amiri" w:eastAsia="Amiri" w:cs="Amiri"/>
          <w:lang w:bidi="ar-SA"/>
          <w:color w:val="111111"/>
          <w:sz w:val="28"/>
          <w:szCs w:val="28"/>
          <w:rtl/>
        </w:rPr>
        <w:t xml:space="preserve">69211 . النجف الأشرف؛ مؤسسة كاشف الغطاء العامة؛ رقم المخطوط: 7691</w:t>
      </w:r>
    </w:p>
    <w:p>
      <w:pPr>
        <w:pStyle w:val="BookText"/>
      </w:pPr>
      <w:r>
        <w:rPr>
          <w:rFonts w:ascii="IRNazanin" w:hAnsi="IRNazanin" w:eastAsia="IRNazanin" w:cs="IRNazanin"/>
          <w:lang w:bidi="fa-IR"/>
          <w:color w:val="111111"/>
          <w:sz w:val="28"/>
          <w:szCs w:val="28"/>
          <w:rtl/>
        </w:rPr>
        <w:t xml:space="preserve">کا :مجهول ،تا :مجهول؛ ناقصة: الآخر؛ 74 ص [ف: 1-198]</w:t>
      </w:r>
    </w:p>
    <w:p>
      <w:pPr>
        <w:pStyle w:val="BookText"/>
      </w:pPr>
      <w:r>
        <w:rPr>
          <w:rFonts w:ascii="Amiri" w:hAnsi="Amiri" w:eastAsia="Amiri" w:cs="Amiri"/>
          <w:lang w:bidi="ar-SA"/>
          <w:color w:val="111111"/>
          <w:sz w:val="28"/>
          <w:szCs w:val="28"/>
          <w:rtl/>
        </w:rPr>
        <w:t xml:space="preserve">69212 .بغداد؛ مكتبة الأوقاف العامة؛ رقم المخطوط : 25189</w:t>
      </w:r>
    </w:p>
    <w:p>
      <w:pPr>
        <w:pStyle w:val="BookText"/>
      </w:pPr>
      <w:r>
        <w:rPr>
          <w:rFonts w:ascii="Amiri" w:hAnsi="Amiri" w:eastAsia="Amiri" w:cs="Amiri"/>
          <w:lang w:bidi="ar-SA"/>
          <w:color w:val="111111"/>
          <w:sz w:val="28"/>
          <w:szCs w:val="28"/>
          <w:rtl/>
        </w:rPr>
        <w:t xml:space="preserve">أوّلها: ... كتاب شيخ محمّد ...</w:t>
      </w:r>
    </w:p>
    <w:p>
      <w:pPr>
        <w:pStyle w:val="BookText"/>
      </w:pPr>
      <w:r>
        <w:rPr>
          <w:rFonts w:ascii="IRNazanin" w:hAnsi="IRNazanin" w:eastAsia="IRNazanin" w:cs="IRNazanin"/>
          <w:lang w:bidi="fa-IR"/>
          <w:color w:val="111111"/>
          <w:sz w:val="28"/>
          <w:szCs w:val="28"/>
          <w:rtl/>
        </w:rPr>
        <w:t xml:space="preserve">کا: مجهول، تا :مجهول؛ ناقصة: الأوّل والآخر؛ 16 ق، 21*15سم [ف: 4-344]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4" w:name="pg8072_49538"/>
    <w:bookmarkEnd w:id="44"/>
    <w:p>
      <w:pPr>
        <w:pStyle w:val="Heading2"/>
      </w:pPr>
      <w:bookmarkStart w:id="849" w:name="_Toc115"/>
      <w:r>
        <w:t>الميراث (مسألة في ) / فقه - عربي</w:t>
      </w:r>
      <w:bookmarkEnd w:id="84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69213.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25/12/1</w:t>
      </w:r>
    </w:p>
    <w:p>
      <w:pPr>
        <w:pStyle w:val="BookText"/>
      </w:pPr>
      <w:r>
        <w:rPr>
          <w:rFonts w:ascii="Amiri" w:hAnsi="Amiri" w:eastAsia="Amiri" w:cs="Amiri"/>
          <w:lang w:bidi="ar-SA"/>
          <w:color w:val="111111"/>
          <w:sz w:val="28"/>
          <w:szCs w:val="28"/>
          <w:rtl/>
        </w:rPr>
        <w:t xml:space="preserve">أوّلها: أيها الشيخ الإمام المحترم افتنا عن ميت في خال وعم</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1-191]</w:t>
      </w:r>
    </w:p>
    <w:p>
      <w:pPr>
        <w:pStyle w:val="BookText"/>
      </w:pPr>
      <w:r>
        <w:rPr>
          <w:rFonts w:ascii="Times New Roman" w:hAnsi="Times New Roman" w:eastAsia="Times New Roman" w:cs="Times New Roman"/>
          <w:lang w:val="en-US" w:bidi="en-US"/>
          <w:color w:val="111111"/>
          <w:sz w:val="28"/>
          <w:szCs w:val="28"/>
          <w:rtl/>
        </w:rPr>
        <w:t xml:space="preserve">69214.</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22/18/6</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3-117</w:t>
      </w:r>
    </w:p>
    <w:p>
      <w:pPr>
        <w:pStyle w:val="Heading2"/>
      </w:pPr>
      <w:bookmarkStart w:id="850" w:name="_Toc116"/>
      <w:r>
        <w:t>ميراث الخنثى (رسالة في) / فقه - عربي</w:t>
      </w:r>
      <w:bookmarkEnd w:id="850"/>
    </w:p>
    <w:p>
      <w:pPr>
        <w:pStyle w:val="BookText"/>
      </w:pPr>
      <w:r>
        <w:rPr>
          <w:rFonts w:ascii="Amiri" w:hAnsi="Amiri" w:eastAsia="Amiri" w:cs="Amiri"/>
          <w:lang w:bidi="ar-SA"/>
          <w:color w:val="111111"/>
          <w:sz w:val="28"/>
          <w:szCs w:val="28"/>
          <w:rtl/>
        </w:rPr>
        <w:t xml:space="preserve">69215 . النجف الأشرف؛ مؤسسة كاشف الغطاء العامة؛ رقم المخطوط : 2528</w:t>
      </w:r>
    </w:p>
    <w:p>
      <w:pPr>
        <w:pStyle w:val="BookText"/>
      </w:pPr>
      <w:r>
        <w:rPr>
          <w:rFonts w:ascii="IRNazanin" w:hAnsi="IRNazanin" w:eastAsia="IRNazanin" w:cs="IRNazanin"/>
          <w:lang w:bidi="fa-IR"/>
          <w:color w:val="111111"/>
          <w:sz w:val="28"/>
          <w:szCs w:val="28"/>
          <w:rtl/>
        </w:rPr>
        <w:t xml:space="preserve">کا :مجهول ،تا: مجهول؛ 68ص [ف: 1-212]</w:t>
      </w:r>
    </w:p>
    <w:p>
      <w:pPr>
        <w:pStyle w:val="Heading2"/>
      </w:pPr>
      <w:bookmarkStart w:id="851" w:name="_Toc117"/>
      <w:r>
        <w:t>ميراث الزوجة = إرث الزوجة = حرمان الزوجة من أعيان التركة - فقه - عربي</w:t>
      </w:r>
      <w:bookmarkEnd w:id="851"/>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Amiri" w:hAnsi="Amiri" w:eastAsia="Amiri" w:cs="Amiri"/>
          <w:lang w:bidi="ar-SA"/>
          <w:color w:val="111111"/>
          <w:sz w:val="28"/>
          <w:szCs w:val="28"/>
          <w:rtl/>
        </w:rPr>
        <w:t xml:space="preserve">تاريخ التأليف: 27 ذي الحجة 956ه-</w:t>
      </w:r>
    </w:p>
    <w:p>
      <w:pPr>
        <w:pStyle w:val="BookText"/>
      </w:pPr>
      <w:r>
        <w:rPr>
          <w:rFonts w:ascii="Amiri" w:hAnsi="Amiri" w:eastAsia="Amiri" w:cs="Amiri"/>
          <w:lang w:bidi="ar-SA"/>
          <w:color w:val="111111"/>
          <w:sz w:val="28"/>
          <w:szCs w:val="28"/>
          <w:rtl/>
        </w:rPr>
        <w:t xml:space="preserve">أوّله: اللهم اهدنا لما اختلف فيه من الحق بإذنك إنّك مهدي من تشاء إلى صراط مستقيم اعلم وفقك الله تعالى أن الأصل في كل وارث أن يرث من جميع متروكات مورثه المالية</w:t>
      </w:r>
    </w:p>
    <w:p>
      <w:pPr>
        <w:pStyle w:val="BookText"/>
      </w:pPr>
      <w:r>
        <w:rPr>
          <w:rFonts w:ascii="Amiri" w:hAnsi="Amiri" w:eastAsia="Amiri" w:cs="Amiri"/>
          <w:lang w:bidi="ar-SA"/>
          <w:color w:val="111111"/>
          <w:sz w:val="28"/>
          <w:szCs w:val="28"/>
          <w:rtl/>
        </w:rPr>
        <w:t xml:space="preserve">آخره: فان ذلك منتهى الوسع وقدر الطاقة والخطاء والسهو لأزمان للإنسان ولا يكلف الله نفساً</w:t>
      </w:r>
    </w:p>
    <w:p>
      <w:pPr>
        <w:pStyle w:val="BookText"/>
      </w:pPr>
      <w:r>
        <w:rPr>
          <w:rFonts w:ascii="Amiri" w:hAnsi="Amiri" w:eastAsia="Amiri" w:cs="Amiri"/>
          <w:lang w:bidi="ar-SA"/>
          <w:color w:val="111111"/>
          <w:sz w:val="28"/>
          <w:szCs w:val="28"/>
          <w:rtl/>
        </w:rPr>
        <w:t xml:space="preserve">إلا وسعها إن الله غفور رحيم .</w:t>
      </w:r>
    </w:p>
    <w:p>
      <w:pPr>
        <w:pStyle w:val="BookText"/>
      </w:pPr>
      <w:r>
        <w:rPr>
          <w:rFonts w:ascii="Amiri" w:hAnsi="Amiri" w:eastAsia="Amiri" w:cs="Amiri"/>
          <w:lang w:bidi="ar-SA"/>
          <w:color w:val="111111"/>
          <w:sz w:val="28"/>
          <w:szCs w:val="28"/>
          <w:rtl/>
        </w:rPr>
        <w:t xml:space="preserve">طبع :طبع في قم</w:t>
      </w:r>
    </w:p>
    <w:p>
      <w:pPr>
        <w:pStyle w:val="BookText"/>
      </w:pPr>
      <w:r>
        <w:rPr>
          <w:rFonts w:ascii="Amiri" w:hAnsi="Amiri" w:eastAsia="Amiri" w:cs="Amiri"/>
          <w:lang w:bidi="ar-SA"/>
          <w:color w:val="111111"/>
          <w:sz w:val="28"/>
          <w:szCs w:val="28"/>
          <w:rtl/>
        </w:rPr>
        <w:t xml:space="preserve">[فنخا :32 666-642 (34 نسخة]</w:t>
      </w:r>
    </w:p>
    <w:p>
      <w:pPr>
        <w:pStyle w:val="BookText"/>
      </w:pPr>
      <w:r>
        <w:rPr>
          <w:rFonts w:ascii="Amiri" w:hAnsi="Amiri" w:eastAsia="Amiri" w:cs="Amiri"/>
          <w:lang w:bidi="ar-SA"/>
          <w:color w:val="111111"/>
          <w:sz w:val="28"/>
          <w:szCs w:val="28"/>
          <w:rtl/>
        </w:rPr>
        <w:t xml:space="preserve">69216 . النجف الأشرف؛ مكتبة آية الله الحكيم العامة؛ رقم المخطوط : 1654/2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حسين الشيباني ،تا :27 محرم 980ه-؛ 28 ص 15س، 14/8*10/4سم [ف:</w:t>
      </w:r>
    </w:p>
    <w:p>
      <w:pPr>
        <w:pStyle w:val="BookText"/>
      </w:pPr>
      <w:r>
        <w:rPr>
          <w:rFonts w:ascii="Times New Roman" w:hAnsi="Times New Roman" w:eastAsia="Times New Roman" w:cs="Times New Roman"/>
          <w:lang w:val="en-US" w:bidi="en-US"/>
          <w:color w:val="111111"/>
          <w:sz w:val="28"/>
          <w:szCs w:val="28"/>
          <w:rtl/>
        </w:rPr>
        <w:t xml:space="preserve">1-57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8072_49539"/>
    <w:bookmarkEnd w:id="45"/>
    <w:p>
      <w:pPr>
        <w:pStyle w:val="BookText"/>
      </w:pPr>
      <w:r>
        <w:rPr>
          <w:rFonts w:ascii="Times New Roman" w:hAnsi="Times New Roman" w:eastAsia="Times New Roman" w:cs="Times New Roman"/>
          <w:lang w:val="en-US" w:bidi="en-US"/>
          <w:color w:val="111111"/>
          <w:sz w:val="28"/>
          <w:szCs w:val="28"/>
          <w:rtl/>
        </w:rPr>
        <w:t xml:space="preserve">69217.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غلام رضا بن سيّد علي الموسوي السنداداني، تا: 3 صفر 1259ه-، 12ق، 25س، 15*20/9سم [ف: 1-56]</w:t>
      </w:r>
    </w:p>
    <w:p>
      <w:pPr>
        <w:pStyle w:val="BookText"/>
      </w:pPr>
      <w:r>
        <w:rPr>
          <w:rFonts w:ascii="Amiri" w:hAnsi="Amiri" w:eastAsia="Amiri" w:cs="Amiri"/>
          <w:lang w:bidi="ar-SA"/>
          <w:color w:val="111111"/>
          <w:sz w:val="28"/>
          <w:szCs w:val="28"/>
          <w:rtl/>
        </w:rPr>
        <w:t xml:space="preserve">69218 . النجف الأشرف؛ مكتبة كاشف الغطاء ( علي والحسين)؛ رقم المخطوط: 1071/16</w:t>
      </w:r>
    </w:p>
    <w:p>
      <w:pPr>
        <w:pStyle w:val="BookText"/>
      </w:pPr>
      <w:r>
        <w:rPr>
          <w:rFonts w:ascii="IRNazanin" w:hAnsi="IRNazanin" w:eastAsia="IRNazanin" w:cs="IRNazanin"/>
          <w:lang w:bidi="fa-IR"/>
          <w:color w:val="111111"/>
          <w:sz w:val="28"/>
          <w:szCs w:val="28"/>
          <w:rtl/>
        </w:rPr>
        <w:t xml:space="preserve">کا :محمّد بن فرج الله التبريزي، تا: 1312ه- 31 ص 17س، 22*16سم [معجم المخطوطات النجفية: 423]</w:t>
      </w:r>
    </w:p>
    <w:p>
      <w:pPr>
        <w:pStyle w:val="BookText"/>
      </w:pPr>
      <w:r>
        <w:rPr>
          <w:rFonts w:ascii="Amiri" w:hAnsi="Amiri" w:eastAsia="Amiri" w:cs="Amiri"/>
          <w:lang w:bidi="ar-SA"/>
          <w:color w:val="111111"/>
          <w:sz w:val="28"/>
          <w:szCs w:val="28"/>
          <w:rtl/>
        </w:rPr>
        <w:t xml:space="preserve">69219 . النجف الأشرف؛ مكتبة آية الله الحكيم العامة؛ رقم المخطوط : 548</w:t>
      </w:r>
    </w:p>
    <w:p>
      <w:pPr>
        <w:pStyle w:val="BookText"/>
      </w:pPr>
      <w:r>
        <w:rPr>
          <w:rFonts w:ascii="IRNazanin" w:hAnsi="IRNazanin" w:eastAsia="IRNazanin" w:cs="IRNazanin"/>
          <w:lang w:bidi="fa-IR"/>
          <w:color w:val="111111"/>
          <w:sz w:val="28"/>
          <w:szCs w:val="28"/>
          <w:rtl/>
        </w:rPr>
        <w:t xml:space="preserve">کا :مجهول ،تا: مجهول؛ 12 ص 23 س ، 14 *25 سم [معجم المخطوطات النجفية: 764]</w:t>
      </w:r>
    </w:p>
    <w:p>
      <w:pPr>
        <w:pStyle w:val="Heading2"/>
      </w:pPr>
      <w:bookmarkStart w:id="852" w:name="_Toc118"/>
      <w:r>
        <w:t>ميراث الزوجة / فقه - عربي</w:t>
      </w:r>
      <w:bookmarkEnd w:id="852"/>
    </w:p>
    <w:p>
      <w:pPr>
        <w:pStyle w:val="BookText"/>
      </w:pPr>
      <w:r>
        <w:rPr>
          <w:rFonts w:ascii="Amiri" w:hAnsi="Amiri" w:eastAsia="Amiri" w:cs="Amiri"/>
          <w:lang w:bidi="ar-SA"/>
          <w:color w:val="111111"/>
          <w:sz w:val="28"/>
          <w:szCs w:val="28"/>
          <w:rtl/>
        </w:rPr>
        <w:t xml:space="preserve">التفرشي، أحمد بن حسين( القرن 14 ه-)</w:t>
      </w:r>
    </w:p>
    <w:p>
      <w:pPr>
        <w:pStyle w:val="BookText"/>
      </w:pPr>
      <w:r>
        <w:rPr>
          <w:rFonts w:ascii="Amiri" w:hAnsi="Amiri" w:eastAsia="Amiri" w:cs="Amiri"/>
          <w:lang w:bidi="ar-SA"/>
          <w:color w:val="111111"/>
          <w:sz w:val="28"/>
          <w:szCs w:val="28"/>
          <w:rtl/>
        </w:rPr>
        <w:t xml:space="preserve">تاريخ التأليف : 17 شوال 1294ه- محل التأليف: النجف الأشرف</w:t>
      </w:r>
    </w:p>
    <w:p>
      <w:pPr>
        <w:pStyle w:val="BookText"/>
      </w:pPr>
      <w:r>
        <w:rPr>
          <w:rFonts w:ascii="Amiri" w:hAnsi="Amiri" w:eastAsia="Amiri" w:cs="Amiri"/>
          <w:lang w:bidi="ar-SA"/>
          <w:color w:val="111111"/>
          <w:sz w:val="28"/>
          <w:szCs w:val="28"/>
          <w:rtl/>
        </w:rPr>
        <w:t xml:space="preserve">69220 . النجف الأشرف؛ مكتبة الإمام الخوئي؛ رقم المخطوط : 102/2</w:t>
      </w:r>
    </w:p>
    <w:p>
      <w:pPr>
        <w:pStyle w:val="BookText"/>
      </w:pPr>
      <w:r>
        <w:rPr>
          <w:rFonts w:ascii="IRNazanin" w:hAnsi="IRNazanin" w:eastAsia="IRNazanin" w:cs="IRNazanin"/>
          <w:lang w:bidi="fa-IR"/>
          <w:color w:val="111111"/>
          <w:sz w:val="28"/>
          <w:szCs w:val="28"/>
          <w:rtl/>
        </w:rPr>
        <w:t xml:space="preserve">أوّلها: الحمد لله رب العالمين وبعد فلما كان من عوايص المسائل الفقهية وغوامض المطالب الفرعية كما اعترف به غير واحد من الأساطين والأجلة ؛آخرها :المعتضدة بقاعدة العدل ما اختاره في الجواهر من التوزيع الدين والكفن كفننا الله ببرد رحمته ... في الفهرس مجهول؛ نسخ کاتب = مؤلف، تا :مجهول؛ 18 ق (69)(الف -(87ب ، 21*15سم [دار العلم: 116]</w:t>
      </w:r>
    </w:p>
    <w:p>
      <w:pPr>
        <w:pStyle w:val="BookText"/>
      </w:pPr>
      <w:r>
        <w:rPr>
          <w:rFonts w:ascii="Amiri" w:hAnsi="Amiri" w:eastAsia="Amiri" w:cs="Amiri"/>
          <w:lang w:bidi="ar-SA"/>
          <w:color w:val="111111"/>
          <w:sz w:val="28"/>
          <w:szCs w:val="28"/>
          <w:rtl/>
        </w:rPr>
        <w:t xml:space="preserve">الميراث لجميع الوراث - الإرث</w:t>
      </w:r>
    </w:p>
    <w:p>
      <w:pPr>
        <w:pStyle w:val="Heading2"/>
      </w:pPr>
      <w:bookmarkStart w:id="853" w:name="_Toc119"/>
      <w:r>
        <w:t>ميراث المجوسي (رسالة في )/ فقه - عربي</w:t>
      </w:r>
      <w:bookmarkEnd w:id="853"/>
    </w:p>
    <w:p>
      <w:pPr>
        <w:pStyle w:val="BookText"/>
      </w:pPr>
      <w:r>
        <w:rPr>
          <w:rFonts w:ascii="Times New Roman" w:hAnsi="Times New Roman" w:eastAsia="Times New Roman" w:cs="Times New Roman"/>
          <w:lang w:val="en-US" w:bidi="en-US"/>
          <w:color w:val="111111"/>
          <w:sz w:val="28"/>
          <w:szCs w:val="28"/>
          <w:rtl/>
        </w:rPr>
        <w:t xml:space="preserve">69221.</w:t>
      </w:r>
    </w:p>
    <w:p>
      <w:pPr>
        <w:pStyle w:val="BookText"/>
      </w:pPr>
      <w:r>
        <w:rPr>
          <w:rFonts w:ascii="Amiri" w:hAnsi="Amiri" w:eastAsia="Amiri" w:cs="Amiri"/>
          <w:lang w:bidi="ar-SA"/>
          <w:color w:val="111111"/>
          <w:sz w:val="28"/>
          <w:szCs w:val="28"/>
          <w:rtl/>
        </w:rPr>
        <w:t xml:space="preserve">بغداد؛ مكتبة الأوقاف العامة؛ رقم المخطوط : 4117/7</w:t>
      </w:r>
    </w:p>
    <w:p>
      <w:pPr>
        <w:pStyle w:val="BookText"/>
      </w:pPr>
      <w:r>
        <w:rPr>
          <w:rFonts w:ascii="Amiri" w:hAnsi="Amiri" w:eastAsia="Amiri" w:cs="Amiri"/>
          <w:lang w:bidi="ar-SA"/>
          <w:color w:val="111111"/>
          <w:sz w:val="28"/>
          <w:szCs w:val="28"/>
          <w:rtl/>
        </w:rPr>
        <w:t xml:space="preserve">أوّلها :والمجوسي يرث بالقرابة ولا يرث بالزوجية إذا وقعت على وجه لا يجوز في الإسلام</w:t>
      </w:r>
    </w:p>
    <w:p>
      <w:pPr>
        <w:pStyle w:val="BookText"/>
      </w:pPr>
      <w:r>
        <w:rPr>
          <w:rFonts w:ascii="IRNazanin" w:hAnsi="IRNazanin" w:eastAsia="IRNazanin" w:cs="IRNazanin"/>
          <w:lang w:bidi="fa-IR"/>
          <w:color w:val="111111"/>
          <w:sz w:val="28"/>
          <w:szCs w:val="28"/>
          <w:rtl/>
        </w:rPr>
        <w:t xml:space="preserve">کا: مجهول، تا: مجهول؛ 1ق 31*22سم [ف: 162]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8072_49540"/>
    <w:bookmarkEnd w:id="46"/>
    <w:p>
      <w:pPr>
        <w:pStyle w:val="BookText"/>
      </w:pPr>
      <w:r>
        <w:rPr>
          <w:rFonts w:ascii="Amiri" w:hAnsi="Amiri" w:eastAsia="Amiri" w:cs="Amiri"/>
          <w:lang w:bidi="ar-SA"/>
          <w:color w:val="111111"/>
          <w:sz w:val="28"/>
          <w:szCs w:val="28"/>
          <w:rtl/>
        </w:rPr>
        <w:t xml:space="preserve">الميراثية - الإرث</w:t>
      </w:r>
    </w:p>
    <w:p>
      <w:pPr>
        <w:pStyle w:val="Heading2"/>
      </w:pPr>
      <w:bookmarkStart w:id="854" w:name="_Toc120"/>
      <w:r>
        <w:t>ميراثية الطوسي / فقه - عربي</w:t>
      </w:r>
      <w:bookmarkEnd w:id="854"/>
    </w:p>
    <w:p>
      <w:pPr>
        <w:pStyle w:val="BookText"/>
      </w:pPr>
      <w:r>
        <w:rPr>
          <w:rFonts w:ascii="Amiri" w:hAnsi="Amiri" w:eastAsia="Amiri" w:cs="Amiri"/>
          <w:lang w:bidi="ar-SA"/>
          <w:color w:val="111111"/>
          <w:sz w:val="28"/>
          <w:szCs w:val="28"/>
          <w:rtl/>
        </w:rPr>
        <w:t xml:space="preserve">69222 . النجف الأشرف؛ تركة محمّد السماوي؛ رقم المخطوط : 156/2</w:t>
      </w:r>
    </w:p>
    <w:p>
      <w:pPr>
        <w:pStyle w:val="BookText"/>
      </w:pPr>
      <w:r>
        <w:rPr>
          <w:rFonts w:ascii="IRNazanin" w:hAnsi="IRNazanin" w:eastAsia="IRNazanin" w:cs="IRNazanin"/>
          <w:lang w:bidi="fa-IR"/>
          <w:color w:val="111111"/>
          <w:sz w:val="28"/>
          <w:szCs w:val="28"/>
          <w:rtl/>
        </w:rPr>
        <w:t xml:space="preserve">کا :مجهول، تا: 1249ه- [ معهد المخطوطات العربية: 4 جزء 2-223]</w:t>
      </w:r>
    </w:p>
    <w:p>
      <w:pPr>
        <w:pStyle w:val="Heading2"/>
      </w:pPr>
      <w:bookmarkStart w:id="855" w:name="_Toc121"/>
      <w:r>
        <w:t>مير على الشمسية / منطق - عربي</w:t>
      </w:r>
      <w:bookmarkEnd w:id="855"/>
    </w:p>
    <w:p>
      <w:pPr>
        <w:pStyle w:val="BookText"/>
      </w:pPr>
      <w:r>
        <w:rPr>
          <w:rFonts w:ascii="Amiri" w:hAnsi="Amiri" w:eastAsia="Amiri" w:cs="Amiri"/>
          <w:lang w:bidi="ar-SA"/>
          <w:color w:val="111111"/>
          <w:sz w:val="28"/>
          <w:szCs w:val="28"/>
          <w:rtl/>
        </w:rPr>
        <w:t xml:space="preserve">المرتبط : الشمسية في القواعد المنطقية = الرسالة الشمسية؛ الكاتبي القزويني، علي بن عمر</w:t>
      </w:r>
    </w:p>
    <w:p>
      <w:pPr>
        <w:pStyle w:val="BookText"/>
      </w:pPr>
      <w:r>
        <w:rPr>
          <w:rFonts w:ascii="IRNazanin" w:hAnsi="IRNazanin" w:eastAsia="IRNazanin" w:cs="IRNazanin"/>
          <w:lang w:bidi="fa-IR"/>
          <w:color w:val="111111"/>
          <w:sz w:val="28"/>
          <w:szCs w:val="28"/>
          <w:rtl/>
        </w:rPr>
        <w:t xml:space="preserve">(675-600ه-)</w:t>
      </w:r>
    </w:p>
    <w:p>
      <w:pPr>
        <w:pStyle w:val="BookText"/>
      </w:pPr>
      <w:r>
        <w:rPr>
          <w:rFonts w:ascii="Amiri" w:hAnsi="Amiri" w:eastAsia="Amiri" w:cs="Amiri"/>
          <w:lang w:bidi="ar-SA"/>
          <w:color w:val="111111"/>
          <w:sz w:val="28"/>
          <w:szCs w:val="28"/>
          <w:rtl/>
        </w:rPr>
        <w:t xml:space="preserve">69223 . النجف الأشرف؛ مؤسسة كاشف الغطاء العامة؛ رقم المخطوط : 6114</w:t>
      </w:r>
    </w:p>
    <w:p>
      <w:pPr>
        <w:pStyle w:val="BookText"/>
      </w:pPr>
      <w:r>
        <w:rPr>
          <w:rFonts w:ascii="IRNazanin" w:hAnsi="IRNazanin" w:eastAsia="IRNazanin" w:cs="IRNazanin"/>
          <w:lang w:bidi="fa-IR"/>
          <w:color w:val="111111"/>
          <w:sz w:val="28"/>
          <w:szCs w:val="28"/>
          <w:rtl/>
        </w:rPr>
        <w:t xml:space="preserve">ناقص، کا: مجهول ،تا :مجهول؛ 110 ص :[ف: 1-437]</w:t>
      </w:r>
    </w:p>
    <w:p>
      <w:pPr>
        <w:pStyle w:val="Heading2"/>
      </w:pPr>
      <w:bookmarkStart w:id="856" w:name="_Toc122"/>
      <w:r>
        <w:t>الميزان / كيمياء - عربي</w:t>
      </w:r>
      <w:bookmarkEnd w:id="856"/>
    </w:p>
    <w:p>
      <w:pPr>
        <w:pStyle w:val="BookText"/>
      </w:pPr>
      <w:r>
        <w:rPr>
          <w:rFonts w:ascii="Amiri" w:hAnsi="Amiri" w:eastAsia="Amiri" w:cs="Amiri"/>
          <w:lang w:bidi="ar-SA"/>
          <w:color w:val="111111"/>
          <w:sz w:val="28"/>
          <w:szCs w:val="28"/>
          <w:rtl/>
        </w:rPr>
        <w:t xml:space="preserve">جابر بن حيان (120 - 198؟ ه- )</w:t>
      </w:r>
    </w:p>
    <w:p>
      <w:pPr>
        <w:pStyle w:val="BookText"/>
      </w:pPr>
      <w:r>
        <w:rPr>
          <w:rFonts w:ascii="Amiri" w:hAnsi="Amiri" w:eastAsia="Amiri" w:cs="Amiri"/>
          <w:lang w:bidi="ar-SA"/>
          <w:color w:val="111111"/>
          <w:sz w:val="28"/>
          <w:szCs w:val="28"/>
          <w:rtl/>
        </w:rPr>
        <w:t xml:space="preserve">69224 .النجف الأشرف؛ مؤسسة كاشف الغطاء العامة؛ رقم المخطوط : 6095</w:t>
      </w:r>
    </w:p>
    <w:p>
      <w:pPr>
        <w:pStyle w:val="BookText"/>
      </w:pPr>
      <w:r>
        <w:rPr>
          <w:rFonts w:ascii="IRNazanin" w:hAnsi="IRNazanin" w:eastAsia="IRNazanin" w:cs="IRNazanin"/>
          <w:lang w:bidi="fa-IR"/>
          <w:color w:val="111111"/>
          <w:sz w:val="28"/>
          <w:szCs w:val="28"/>
          <w:rtl/>
        </w:rPr>
        <w:t xml:space="preserve">ناقص، کا :مجهول، تا: 1097ه- 9 ص [ف: 1-437]</w:t>
      </w:r>
    </w:p>
    <w:p>
      <w:pPr>
        <w:pStyle w:val="Heading2"/>
      </w:pPr>
      <w:bookmarkStart w:id="857" w:name="_Toc123"/>
      <w:r>
        <w:t>الميزان (رسالة في) = تحقيق ميزان (رسالة في) = وزن الأعمال( رسالة في)</w:t>
      </w:r>
      <w:bookmarkEnd w:id="857"/>
    </w:p>
    <w:p>
      <w:pPr>
        <w:pStyle w:val="BookText"/>
      </w:pPr>
      <w:r>
        <w:rPr>
          <w:rFonts w:ascii="Amiri" w:hAnsi="Amiri" w:eastAsia="Amiri" w:cs="Amiri"/>
          <w:lang w:bidi="ar-SA"/>
          <w:color w:val="111111"/>
          <w:sz w:val="28"/>
          <w:szCs w:val="28"/>
          <w:rtl/>
        </w:rPr>
        <w:t xml:space="preserve">/ كلام وعقائد - عربي</w:t>
      </w:r>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IRNazanin" w:hAnsi="IRNazanin" w:eastAsia="IRNazanin" w:cs="IRNazanin"/>
          <w:lang w:bidi="fa-IR"/>
          <w:color w:val="111111"/>
          <w:sz w:val="28"/>
          <w:szCs w:val="28"/>
          <w:rtl/>
        </w:rPr>
        <w:t xml:space="preserve">طبع :استانبول 1316</w:t>
      </w:r>
    </w:p>
    <w:p>
      <w:pPr>
        <w:pStyle w:val="BookText"/>
      </w:pPr>
      <w:r>
        <w:rPr>
          <w:rFonts w:ascii="Amiri" w:hAnsi="Amiri" w:eastAsia="Amiri" w:cs="Amiri"/>
          <w:lang w:bidi="ar-SA"/>
          <w:color w:val="111111"/>
          <w:sz w:val="28"/>
          <w:szCs w:val="28"/>
          <w:rtl/>
        </w:rPr>
        <w:t xml:space="preserve">69225 . الموصل؛ محمّد علي افندي بن الخليفة؛ رقم المخطوط : 1/19</w:t>
      </w:r>
    </w:p>
    <w:p>
      <w:pPr>
        <w:pStyle w:val="BookText"/>
      </w:pPr>
      <w:r>
        <w:rPr>
          <w:rFonts w:ascii="IRNazanin" w:hAnsi="IRNazanin" w:eastAsia="IRNazanin" w:cs="IRNazanin"/>
          <w:lang w:bidi="fa-IR"/>
          <w:color w:val="111111"/>
          <w:sz w:val="28"/>
          <w:szCs w:val="28"/>
          <w:rtl/>
        </w:rPr>
        <w:t xml:space="preserve">کا :مجهول ،تا :مجهول [مخطوطات الموصل: (296]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8072_49541"/>
    <w:bookmarkEnd w:id="47"/>
    <w:p>
      <w:pPr>
        <w:pStyle w:val="BookText"/>
      </w:pPr>
      <w:r>
        <w:rPr>
          <w:rFonts w:ascii="Times New Roman" w:hAnsi="Times New Roman" w:eastAsia="Times New Roman" w:cs="Times New Roman"/>
          <w:lang w:val="en-US" w:bidi="en-US"/>
          <w:color w:val="111111"/>
          <w:sz w:val="28"/>
          <w:szCs w:val="28"/>
          <w:rtl/>
        </w:rPr>
        <w:t xml:space="preserve">69226.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:18/120/18</w:t>
      </w:r>
    </w:p>
    <w:p>
      <w:pPr>
        <w:pStyle w:val="BookText"/>
      </w:pPr>
      <w:r>
        <w:rPr>
          <w:rFonts w:ascii="IRNazanin" w:hAnsi="IRNazanin" w:eastAsia="IRNazanin" w:cs="IRNazanin"/>
          <w:lang w:bidi="fa-IR"/>
          <w:color w:val="111111"/>
          <w:sz w:val="28"/>
          <w:szCs w:val="28"/>
          <w:rtl/>
        </w:rPr>
        <w:t xml:space="preserve">کا :مجهول ،تا: مجهول؛ 11*16سم [الأوقاف العامة - الموصل: 8-192]</w:t>
      </w:r>
    </w:p>
    <w:p>
      <w:pPr>
        <w:pStyle w:val="Heading2"/>
      </w:pPr>
      <w:bookmarkStart w:id="858" w:name="_Toc124"/>
      <w:r>
        <w:t>الميزان / - عربي</w:t>
      </w:r>
      <w:bookmarkEnd w:id="858"/>
    </w:p>
    <w:p>
      <w:pPr>
        <w:pStyle w:val="BookText"/>
      </w:pPr>
      <w:r>
        <w:rPr>
          <w:rFonts w:ascii="Amiri" w:hAnsi="Amiri" w:eastAsia="Amiri" w:cs="Amiri"/>
          <w:lang w:bidi="ar-SA"/>
          <w:color w:val="111111"/>
          <w:sz w:val="28"/>
          <w:szCs w:val="28"/>
          <w:rtl/>
        </w:rPr>
        <w:t xml:space="preserve">69227 . النجف الأشرف؛ مكتبة أبو سعيدة الوثاقية العامة؛ رقم المخطوط : 2</w:t>
      </w:r>
    </w:p>
    <w:p>
      <w:pPr>
        <w:pStyle w:val="BookText"/>
      </w:pPr>
      <w:r>
        <w:rPr>
          <w:rFonts w:ascii="IRNazanin" w:hAnsi="IRNazanin" w:eastAsia="IRNazanin" w:cs="IRNazanin"/>
          <w:lang w:bidi="fa-IR"/>
          <w:color w:val="111111"/>
          <w:sz w:val="28"/>
          <w:szCs w:val="28"/>
          <w:rtl/>
        </w:rPr>
        <w:t xml:space="preserve">کا :مجهول، تا :مجهول؛ رقم القرص: 92 [معجم المخطوطات النجفية 764]</w:t>
      </w:r>
    </w:p>
    <w:p>
      <w:pPr>
        <w:pStyle w:val="Heading2"/>
      </w:pPr>
      <w:bookmarkStart w:id="859" w:name="_Toc125"/>
      <w:r>
        <w:t>ميزان الأجياد / - عربي</w:t>
      </w:r>
      <w:bookmarkEnd w:id="859"/>
    </w:p>
    <w:p>
      <w:pPr>
        <w:pStyle w:val="BookText"/>
      </w:pPr>
      <w:r>
        <w:rPr>
          <w:rFonts w:ascii="Amiri" w:hAnsi="Amiri" w:eastAsia="Amiri" w:cs="Amiri"/>
          <w:lang w:bidi="ar-SA"/>
          <w:color w:val="111111"/>
          <w:sz w:val="28"/>
          <w:szCs w:val="28"/>
          <w:rtl/>
        </w:rPr>
        <w:t xml:space="preserve">69228 . بغداد؛ الخزانة الآلوسية ( في دار المخطوطات)؛ رقم المخطوط : 8865</w:t>
      </w:r>
    </w:p>
    <w:p>
      <w:pPr>
        <w:pStyle w:val="BookText"/>
      </w:pPr>
      <w:r>
        <w:rPr>
          <w:rFonts w:ascii="IRNazanin" w:hAnsi="IRNazanin" w:eastAsia="IRNazanin" w:cs="IRNazanin"/>
          <w:lang w:bidi="fa-IR"/>
          <w:color w:val="111111"/>
          <w:sz w:val="28"/>
          <w:szCs w:val="28"/>
          <w:rtl/>
        </w:rPr>
        <w:t xml:space="preserve">أوّلها: الرحمن علم القرآن خلق الإنسان</w:t>
      </w:r>
    </w:p>
    <w:p>
      <w:pPr>
        <w:pStyle w:val="BookText"/>
      </w:pPr>
      <w:r>
        <w:rPr>
          <w:rFonts w:ascii="IRNazanin" w:hAnsi="IRNazanin" w:eastAsia="IRNazanin" w:cs="IRNazanin"/>
          <w:lang w:bidi="fa-IR"/>
          <w:color w:val="111111"/>
          <w:sz w:val="28"/>
          <w:szCs w:val="28"/>
          <w:rtl/>
        </w:rPr>
        <w:t xml:space="preserve">کا :مجهول،تا :مجهول؛ 12 ص 23 س ، 20*15سم [المورد: 13-201]</w:t>
      </w:r>
    </w:p>
    <w:p>
      <w:pPr>
        <w:pStyle w:val="Heading2"/>
      </w:pPr>
      <w:bookmarkStart w:id="860" w:name="_Toc126"/>
      <w:r>
        <w:t>میزان الأدب / أدب - فارسي</w:t>
      </w:r>
      <w:bookmarkEnd w:id="860"/>
    </w:p>
    <w:p>
      <w:pPr>
        <w:pStyle w:val="BookText"/>
      </w:pPr>
      <w:r>
        <w:rPr>
          <w:rFonts w:ascii="Amiri" w:hAnsi="Amiri" w:eastAsia="Amiri" w:cs="Amiri"/>
          <w:lang w:bidi="ar-SA"/>
          <w:color w:val="111111"/>
          <w:sz w:val="28"/>
          <w:szCs w:val="28"/>
          <w:rtl/>
        </w:rPr>
        <w:t xml:space="preserve">69229 . النجف الأشرف؛ مكتبة آية الله الحكيم العامة؛ رقم المخطوط : 814</w:t>
      </w:r>
    </w:p>
    <w:p>
      <w:pPr>
        <w:pStyle w:val="BookText"/>
      </w:pPr>
      <w:r>
        <w:rPr>
          <w:rFonts w:ascii="IRNazanin" w:hAnsi="IRNazanin" w:eastAsia="IRNazanin" w:cs="IRNazanin"/>
          <w:lang w:bidi="fa-IR"/>
          <w:color w:val="111111"/>
          <w:sz w:val="28"/>
          <w:szCs w:val="28"/>
          <w:rtl/>
        </w:rPr>
        <w:t xml:space="preserve">کا :مجهول، تا :مجهول ؛ 45 ص 20 س ، 22*17/5سم [ معجم المخطوطات النجفية 902]</w:t>
      </w:r>
    </w:p>
    <w:p>
      <w:pPr>
        <w:pStyle w:val="Heading2"/>
      </w:pPr>
      <w:bookmarkStart w:id="861" w:name="_Toc127"/>
      <w:r>
        <w:t>ميزان الأدب في قواعد ألفاظ العرب / أدب - فارسي</w:t>
      </w:r>
      <w:bookmarkEnd w:id="861"/>
    </w:p>
    <w:p>
      <w:pPr>
        <w:pStyle w:val="BookText"/>
      </w:pPr>
      <w:r>
        <w:rPr>
          <w:rFonts w:ascii="Amiri" w:hAnsi="Amiri" w:eastAsia="Amiri" w:cs="Amiri"/>
          <w:lang w:bidi="ar-SA"/>
          <w:color w:val="111111"/>
          <w:sz w:val="28"/>
          <w:szCs w:val="28"/>
          <w:rtl/>
        </w:rPr>
        <w:t xml:space="preserve">عصام الدين الإسفرايني، إبراهيم بن محمّد (873 - 951 ؟ ه-)</w:t>
      </w:r>
    </w:p>
    <w:p>
      <w:pPr>
        <w:pStyle w:val="BookText"/>
      </w:pPr>
      <w:r>
        <w:rPr>
          <w:rFonts w:ascii="IRNazanin" w:hAnsi="IRNazanin" w:eastAsia="IRNazanin" w:cs="IRNazanin"/>
          <w:lang w:bidi="fa-IR"/>
          <w:color w:val="111111"/>
          <w:sz w:val="28"/>
          <w:szCs w:val="28"/>
          <w:rtl/>
        </w:rPr>
        <w:t xml:space="preserve">طبع: طبع مرات ،استانبول 1286ه-؛ انظر المعجم ص/1331</w:t>
      </w:r>
    </w:p>
    <w:p>
      <w:pPr>
        <w:pStyle w:val="BookText"/>
      </w:pPr>
      <w:r>
        <w:rPr>
          <w:rFonts w:ascii="Amiri" w:hAnsi="Amiri" w:eastAsia="Amiri" w:cs="Amiri"/>
          <w:lang w:bidi="ar-SA"/>
          <w:color w:val="111111"/>
          <w:sz w:val="28"/>
          <w:szCs w:val="28"/>
          <w:rtl/>
        </w:rPr>
        <w:t xml:space="preserve">[فنخا :32 671-672 (6 نسخة)]</w:t>
      </w:r>
    </w:p>
    <w:p>
      <w:pPr>
        <w:pStyle w:val="BookText"/>
      </w:pPr>
      <w:r>
        <w:rPr>
          <w:rFonts w:ascii="Times New Roman" w:hAnsi="Times New Roman" w:eastAsia="Times New Roman" w:cs="Times New Roman"/>
          <w:lang w:val="en-US" w:bidi="en-US"/>
          <w:color w:val="111111"/>
          <w:sz w:val="28"/>
          <w:szCs w:val="28"/>
          <w:rtl/>
        </w:rPr>
        <w:t xml:space="preserve">69230.</w:t>
      </w:r>
    </w:p>
    <w:p>
      <w:pPr>
        <w:pStyle w:val="BookText"/>
      </w:pPr>
      <w:r>
        <w:rPr>
          <w:rFonts w:ascii="Amiri" w:hAnsi="Amiri" w:eastAsia="Amiri" w:cs="Amiri"/>
          <w:lang w:bidi="ar-SA"/>
          <w:color w:val="111111"/>
          <w:sz w:val="28"/>
          <w:szCs w:val="28"/>
          <w:rtl/>
        </w:rPr>
        <w:t xml:space="preserve">بغداد؛ مكتبة الأوقاف العامة؛ رقم المخطوط : 24327/1</w:t>
      </w:r>
    </w:p>
    <w:p>
      <w:pPr>
        <w:pStyle w:val="BookText"/>
      </w:pPr>
      <w:r>
        <w:rPr>
          <w:rFonts w:ascii="Amiri" w:hAnsi="Amiri" w:eastAsia="Amiri" w:cs="Amiri"/>
          <w:lang w:bidi="ar-SA"/>
          <w:color w:val="111111"/>
          <w:sz w:val="28"/>
          <w:szCs w:val="28"/>
          <w:rtl/>
        </w:rPr>
        <w:t xml:space="preserve">أوّلها : الحمد الله المنان على ما علم البيان ... و بعد فهذا ميزان الأدب في لسان العرب</w:t>
      </w:r>
    </w:p>
    <w:p>
      <w:pPr>
        <w:pStyle w:val="BookText"/>
      </w:pPr>
      <w:r>
        <w:rPr>
          <w:rFonts w:ascii="IRNazanin" w:hAnsi="IRNazanin" w:eastAsia="IRNazanin" w:cs="IRNazanin"/>
          <w:lang w:bidi="fa-IR"/>
          <w:color w:val="111111"/>
          <w:sz w:val="28"/>
          <w:szCs w:val="28"/>
          <w:rtl/>
        </w:rPr>
        <w:t xml:space="preserve">تعلیق، کا: خواجه محمّد وجیه خادم، تا: 1190 ه- خزانة كتب محافظة (خوتين) من</w:t>
      </w:r>
    </w:p>
    <w:p>
      <w:pPr>
        <w:pStyle w:val="BookText"/>
      </w:pPr>
      <w:r>
        <w:rPr>
          <w:rFonts w:ascii="Amiri" w:hAnsi="Amiri" w:eastAsia="Amiri" w:cs="Amiri"/>
          <w:lang w:bidi="ar-SA"/>
          <w:color w:val="111111"/>
          <w:sz w:val="28"/>
          <w:szCs w:val="28"/>
          <w:rtl/>
        </w:rPr>
        <w:t xml:space="preserve">ثغور الدولة العثمانية؛ 51 ق، 16*22سم [ف: 4-414]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8" w:name="pg8072_49542"/>
    <w:bookmarkEnd w:id="48"/>
    <w:p>
      <w:pPr>
        <w:pStyle w:val="BookText"/>
      </w:pPr>
      <w:r>
        <w:rPr>
          <w:rFonts w:ascii="Amiri" w:hAnsi="Amiri" w:eastAsia="Amiri" w:cs="Amiri"/>
          <w:lang w:bidi="ar-SA"/>
          <w:color w:val="111111"/>
          <w:sz w:val="28"/>
          <w:szCs w:val="28"/>
          <w:rtl/>
        </w:rPr>
        <w:t xml:space="preserve">69231 .بغداد؛ مكتبة الأوقاف العامة؛ رقم المخطوط : 1668/1</w:t>
      </w:r>
    </w:p>
    <w:p>
      <w:pPr>
        <w:pStyle w:val="BookText"/>
      </w:pPr>
      <w:r>
        <w:rPr>
          <w:rFonts w:ascii="IRNazanin" w:hAnsi="IRNazanin" w:eastAsia="IRNazanin" w:cs="IRNazanin"/>
          <w:lang w:bidi="fa-IR"/>
          <w:color w:val="111111"/>
          <w:sz w:val="28"/>
          <w:szCs w:val="28"/>
          <w:rtl/>
        </w:rPr>
        <w:t xml:space="preserve">کا: مجهول، تا: 1196ه- 42 ق [ معجم تاريخ التراث: 1-69]</w:t>
      </w:r>
    </w:p>
    <w:p>
      <w:pPr>
        <w:pStyle w:val="BookText"/>
      </w:pPr>
      <w:r>
        <w:rPr>
          <w:rFonts w:ascii="Amiri" w:hAnsi="Amiri" w:eastAsia="Amiri" w:cs="Amiri"/>
          <w:lang w:bidi="ar-SA"/>
          <w:color w:val="111111"/>
          <w:sz w:val="28"/>
          <w:szCs w:val="28"/>
          <w:rtl/>
        </w:rPr>
        <w:t xml:space="preserve">69232 .بغداد؛ مكتبة الأوقاف العامة؛ رقم المخطوط : 1688/1</w:t>
      </w:r>
    </w:p>
    <w:p>
      <w:pPr>
        <w:pStyle w:val="BookText"/>
      </w:pPr>
      <w:r>
        <w:rPr>
          <w:rFonts w:ascii="Amiri" w:hAnsi="Amiri" w:eastAsia="Amiri" w:cs="Amiri"/>
          <w:lang w:bidi="ar-SA"/>
          <w:color w:val="111111"/>
          <w:sz w:val="28"/>
          <w:szCs w:val="28"/>
          <w:rtl/>
        </w:rPr>
        <w:t xml:space="preserve">أوّلها: الحمد الله المنان على ما علم من البيان والصلاة والسلام على سيد الانام</w:t>
      </w:r>
    </w:p>
    <w:p>
      <w:pPr>
        <w:pStyle w:val="BookText"/>
      </w:pPr>
      <w:r>
        <w:rPr>
          <w:rFonts w:ascii="Amiri" w:hAnsi="Amiri" w:eastAsia="Amiri" w:cs="Amiri"/>
          <w:lang w:bidi="ar-SA"/>
          <w:color w:val="111111"/>
          <w:sz w:val="28"/>
          <w:szCs w:val="28"/>
          <w:rtl/>
        </w:rPr>
        <w:t xml:space="preserve">كا :عبد الرحمن بن محمّد الوديني ،تا: 1196ه-؛ خطه جيد؛ 42ق، 18*12سم [ف: 3- ]</w:t>
      </w:r>
    </w:p>
    <w:p>
      <w:pPr>
        <w:pStyle w:val="BookText"/>
      </w:pPr>
      <w:r>
        <w:rPr>
          <w:rFonts w:ascii="Times New Roman" w:hAnsi="Times New Roman" w:eastAsia="Times New Roman" w:cs="Times New Roman"/>
          <w:lang w:val="en-US" w:bidi="en-US"/>
          <w:color w:val="111111"/>
          <w:sz w:val="28"/>
          <w:szCs w:val="28"/>
          <w:rtl/>
        </w:rPr>
        <w:t xml:space="preserve">69233.</w:t>
      </w:r>
    </w:p>
    <w:p>
      <w:pPr>
        <w:pStyle w:val="BookText"/>
      </w:pPr>
      <w:r>
        <w:rPr>
          <w:rFonts w:ascii="IRNazanin" w:hAnsi="IRNazanin" w:eastAsia="IRNazanin" w:cs="IRNazanin"/>
          <w:lang w:bidi="fa-IR"/>
          <w:color w:val="111111"/>
          <w:sz w:val="28"/>
          <w:szCs w:val="28"/>
          <w:rtl/>
        </w:rPr>
        <w:t xml:space="preserve">بغداد؛ دار المخطوطات؛ رقم المخطوط : 1426</w:t>
      </w:r>
    </w:p>
    <w:p>
      <w:pPr>
        <w:pStyle w:val="BookText"/>
      </w:pPr>
      <w:r>
        <w:rPr>
          <w:rFonts w:ascii="IRNazanin" w:hAnsi="IRNazanin" w:eastAsia="IRNazanin" w:cs="IRNazanin"/>
          <w:lang w:bidi="fa-IR"/>
          <w:color w:val="111111"/>
          <w:sz w:val="28"/>
          <w:szCs w:val="28"/>
          <w:rtl/>
        </w:rPr>
        <w:t xml:space="preserve">کا :مجهول ،تا :مجهول؛ 38 ص [معجم تاريخ التراث: 1-69]</w:t>
      </w:r>
    </w:p>
    <w:p>
      <w:pPr>
        <w:pStyle w:val="Heading2"/>
      </w:pPr>
      <w:bookmarkStart w:id="862" w:name="_Toc128"/>
      <w:r>
        <w:t>ميزان الأدب في قواعد ألفاظ العرب / أدب - فارسي</w:t>
      </w:r>
      <w:bookmarkEnd w:id="862"/>
    </w:p>
    <w:p>
      <w:pPr>
        <w:pStyle w:val="BookText"/>
      </w:pPr>
      <w:r>
        <w:rPr>
          <w:rFonts w:ascii="Amiri" w:hAnsi="Amiri" w:eastAsia="Amiri" w:cs="Amiri"/>
          <w:lang w:bidi="ar-SA"/>
          <w:color w:val="111111"/>
          <w:sz w:val="28"/>
          <w:szCs w:val="28"/>
          <w:rtl/>
        </w:rPr>
        <w:t xml:space="preserve">القزويني، ميرزا يحيى( القرن 13 ه- )</w:t>
      </w:r>
    </w:p>
    <w:p>
      <w:pPr>
        <w:pStyle w:val="BookText"/>
      </w:pPr>
      <w:r>
        <w:rPr>
          <w:rFonts w:ascii="Amiri" w:hAnsi="Amiri" w:eastAsia="Amiri" w:cs="Amiri"/>
          <w:lang w:bidi="ar-SA"/>
          <w:color w:val="111111"/>
          <w:sz w:val="28"/>
          <w:szCs w:val="28"/>
          <w:rtl/>
        </w:rPr>
        <w:t xml:space="preserve">المرتبط: البهجة المرضية في شرح الألفية - شرح ألفية ابن مالك = شرح الخلاصة في النحو؛ السيوطي، عبد الرحمن بن أبي بكر (911-849ه-)</w:t>
      </w:r>
    </w:p>
    <w:p>
      <w:pPr>
        <w:pStyle w:val="BookText"/>
      </w:pPr>
      <w:r>
        <w:rPr>
          <w:rFonts w:ascii="Times New Roman" w:hAnsi="Times New Roman" w:eastAsia="Times New Roman" w:cs="Times New Roman"/>
          <w:lang w:val="en-US" w:bidi="en-US"/>
          <w:color w:val="111111"/>
          <w:sz w:val="28"/>
          <w:szCs w:val="28"/>
          <w:rtl/>
        </w:rPr>
        <w:t xml:space="preserve">69234.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976</w:t>
      </w:r>
    </w:p>
    <w:p>
      <w:pPr>
        <w:pStyle w:val="BookText"/>
      </w:pPr>
      <w:r>
        <w:rPr>
          <w:rFonts w:ascii="Amiri" w:hAnsi="Amiri" w:eastAsia="Amiri" w:cs="Amiri"/>
          <w:lang w:bidi="ar-SA"/>
          <w:color w:val="111111"/>
          <w:sz w:val="28"/>
          <w:szCs w:val="28"/>
          <w:rtl/>
        </w:rPr>
        <w:t xml:space="preserve">كا :غلام علي الزاهداني، تا: 1300ه- 90 ص [ف: 1-437]</w:t>
      </w:r>
    </w:p>
    <w:p>
      <w:pPr>
        <w:pStyle w:val="Heading2"/>
      </w:pPr>
      <w:bookmarkStart w:id="863" w:name="_Toc129"/>
      <w:r>
        <w:t>ميزان الأدب في قواعد ألفاظ العرب / أدب - عربي</w:t>
      </w:r>
      <w:bookmarkEnd w:id="863"/>
    </w:p>
    <w:p>
      <w:pPr>
        <w:pStyle w:val="BookText"/>
      </w:pPr>
      <w:r>
        <w:rPr>
          <w:rFonts w:ascii="Amiri" w:hAnsi="Amiri" w:eastAsia="Amiri" w:cs="Amiri"/>
          <w:lang w:bidi="ar-SA"/>
          <w:color w:val="111111"/>
          <w:sz w:val="28"/>
          <w:szCs w:val="28"/>
          <w:rtl/>
        </w:rPr>
        <w:t xml:space="preserve">69235 .بغداد؛ محفوظ، حسين علي ( دكتور)؛ رقم المخطوط : 71/3</w:t>
      </w:r>
    </w:p>
    <w:p>
      <w:pPr>
        <w:pStyle w:val="BookText"/>
      </w:pPr>
      <w:r>
        <w:rPr>
          <w:rFonts w:ascii="IRNazanin" w:hAnsi="IRNazanin" w:eastAsia="IRNazanin" w:cs="IRNazanin"/>
          <w:lang w:bidi="fa-IR"/>
          <w:color w:val="111111"/>
          <w:sz w:val="28"/>
          <w:szCs w:val="28"/>
          <w:rtl/>
        </w:rPr>
        <w:t xml:space="preserve">کا :مجهول ،تا: 1312ه- [ معهد المخطوطات العربية: 6-23]</w:t>
      </w:r>
    </w:p>
    <w:p>
      <w:pPr>
        <w:pStyle w:val="Heading2"/>
      </w:pPr>
      <w:bookmarkStart w:id="864" w:name="_Toc130"/>
      <w:r>
        <w:t>ميزان الأدب في لسان العرب / أدب - عربي</w:t>
      </w:r>
      <w:bookmarkEnd w:id="864"/>
    </w:p>
    <w:p>
      <w:pPr>
        <w:pStyle w:val="BookText"/>
      </w:pPr>
      <w:r>
        <w:rPr>
          <w:rFonts w:ascii="Times New Roman" w:hAnsi="Times New Roman" w:eastAsia="Times New Roman" w:cs="Times New Roman"/>
          <w:lang w:val="en-US" w:bidi="en-US"/>
          <w:color w:val="111111"/>
          <w:sz w:val="28"/>
          <w:szCs w:val="28"/>
          <w:rtl/>
        </w:rPr>
        <w:t xml:space="preserve">69236.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1022</w:t>
      </w:r>
    </w:p>
    <w:p>
      <w:pPr>
        <w:pStyle w:val="BookText"/>
      </w:pPr>
      <w:r>
        <w:rPr>
          <w:rFonts w:ascii="IRNazanin" w:hAnsi="IRNazanin" w:eastAsia="IRNazanin" w:cs="IRNazanin"/>
          <w:lang w:bidi="fa-IR"/>
          <w:color w:val="111111"/>
          <w:sz w:val="28"/>
          <w:szCs w:val="28"/>
          <w:rtl/>
        </w:rPr>
        <w:t xml:space="preserve">کا :مجهول ،تا: 1094ه- 48 ص 32 س ، 8/5*19سم [ معجم المخطوطات النجفية : 451]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9" w:name="pg8072_49543"/>
    <w:bookmarkEnd w:id="49"/>
    <w:p>
      <w:pPr>
        <w:pStyle w:val="BookText"/>
      </w:pPr>
      <w:r>
        <w:rPr>
          <w:rFonts w:ascii="Amiri" w:hAnsi="Amiri" w:eastAsia="Amiri" w:cs="Amiri"/>
          <w:lang w:bidi="ar-SA"/>
          <w:color w:val="111111"/>
          <w:sz w:val="28"/>
          <w:szCs w:val="28"/>
          <w:rtl/>
        </w:rPr>
        <w:t xml:space="preserve">ميزان الأشعار - عروض سيفي</w:t>
      </w:r>
    </w:p>
    <w:p>
      <w:pPr>
        <w:pStyle w:val="Heading2"/>
      </w:pPr>
      <w:bookmarkStart w:id="865" w:name="_Toc131"/>
      <w:r>
        <w:t>ميزان الأشعار / عروض وقافية - فارسي</w:t>
      </w:r>
      <w:bookmarkEnd w:id="865"/>
    </w:p>
    <w:p>
      <w:pPr>
        <w:pStyle w:val="BookText"/>
      </w:pPr>
      <w:r>
        <w:rPr>
          <w:rFonts w:ascii="Amiri" w:hAnsi="Amiri" w:eastAsia="Amiri" w:cs="Amiri"/>
          <w:lang w:bidi="ar-SA"/>
          <w:color w:val="111111"/>
          <w:sz w:val="28"/>
          <w:szCs w:val="28"/>
          <w:rtl/>
        </w:rPr>
        <w:t xml:space="preserve">الفارسي، محمّد بن أحمد</w:t>
      </w:r>
    </w:p>
    <w:p>
      <w:pPr>
        <w:pStyle w:val="BookText"/>
      </w:pPr>
      <w:r>
        <w:rPr>
          <w:rFonts w:ascii="Times New Roman" w:hAnsi="Times New Roman" w:eastAsia="Times New Roman" w:cs="Times New Roman"/>
          <w:lang w:val="en-US" w:bidi="en-US"/>
          <w:color w:val="111111"/>
          <w:sz w:val="28"/>
          <w:szCs w:val="28"/>
          <w:rtl/>
        </w:rPr>
        <w:t xml:space="preserve">69237.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4719</w:t>
      </w:r>
    </w:p>
    <w:p>
      <w:pPr>
        <w:pStyle w:val="BookText"/>
      </w:pPr>
      <w:r>
        <w:rPr>
          <w:rFonts w:ascii="IRNazanin" w:hAnsi="IRNazanin" w:eastAsia="IRNazanin" w:cs="IRNazanin"/>
          <w:lang w:bidi="fa-IR"/>
          <w:color w:val="111111"/>
          <w:sz w:val="28"/>
          <w:szCs w:val="28"/>
          <w:rtl/>
        </w:rPr>
        <w:t xml:space="preserve">کا :مجهول ،تا: مجهول؛ 219 ص [ف: 1-437]</w:t>
      </w:r>
    </w:p>
    <w:p>
      <w:pPr>
        <w:pStyle w:val="Heading2"/>
      </w:pPr>
      <w:bookmarkStart w:id="866" w:name="_Toc132"/>
      <w:r>
        <w:t>ميزان الاعتدال في نقد الرجال / رجال - عربي</w:t>
      </w:r>
      <w:bookmarkEnd w:id="866"/>
    </w:p>
    <w:p>
      <w:pPr>
        <w:pStyle w:val="BookText"/>
      </w:pPr>
      <w:r>
        <w:rPr>
          <w:rFonts w:ascii="Amiri" w:hAnsi="Amiri" w:eastAsia="Amiri" w:cs="Amiri"/>
          <w:lang w:bidi="ar-SA"/>
          <w:color w:val="111111"/>
          <w:sz w:val="28"/>
          <w:szCs w:val="28"/>
          <w:rtl/>
        </w:rPr>
        <w:t xml:space="preserve">الذهبي ،محمّد بن أحمد( 673 - 748 ه- )</w:t>
      </w:r>
    </w:p>
    <w:p>
      <w:pPr>
        <w:pStyle w:val="BookText"/>
      </w:pPr>
      <w:r>
        <w:rPr>
          <w:rFonts w:ascii="Amiri" w:hAnsi="Amiri" w:eastAsia="Amiri" w:cs="Amiri"/>
          <w:lang w:bidi="ar-SA"/>
          <w:color w:val="111111"/>
          <w:sz w:val="28"/>
          <w:szCs w:val="28"/>
          <w:rtl/>
        </w:rPr>
        <w:t xml:space="preserve">طبع: القاهرة، 1963 - 1964م</w:t>
      </w:r>
    </w:p>
    <w:p>
      <w:pPr>
        <w:pStyle w:val="BookText"/>
      </w:pPr>
      <w:r>
        <w:rPr>
          <w:rFonts w:ascii="Amiri" w:hAnsi="Amiri" w:eastAsia="Amiri" w:cs="Amiri"/>
          <w:lang w:bidi="ar-SA"/>
          <w:color w:val="111111"/>
          <w:sz w:val="28"/>
          <w:szCs w:val="28"/>
          <w:rtl/>
        </w:rPr>
        <w:t xml:space="preserve">[فنخا :32 674(5 نسخة)]</w:t>
      </w:r>
    </w:p>
    <w:p>
      <w:pPr>
        <w:pStyle w:val="BookText"/>
      </w:pPr>
      <w:r>
        <w:rPr>
          <w:rFonts w:ascii="Amiri" w:hAnsi="Amiri" w:eastAsia="Amiri" w:cs="Amiri"/>
          <w:lang w:bidi="ar-SA"/>
          <w:color w:val="111111"/>
          <w:sz w:val="28"/>
          <w:szCs w:val="28"/>
          <w:rtl/>
        </w:rPr>
        <w:t xml:space="preserve">.69238 .بغداد؛ مكتبة الأوقاف العامة؛ رقم المخطوط : 1055</w:t>
      </w:r>
    </w:p>
    <w:p>
      <w:pPr>
        <w:pStyle w:val="BookText"/>
      </w:pPr>
      <w:r>
        <w:rPr>
          <w:rFonts w:ascii="Amiri" w:hAnsi="Amiri" w:eastAsia="Amiri" w:cs="Amiri"/>
          <w:lang w:bidi="ar-SA"/>
          <w:color w:val="111111"/>
          <w:sz w:val="28"/>
          <w:szCs w:val="28"/>
          <w:rtl/>
        </w:rPr>
        <w:t xml:space="preserve">أوّلها :رب يسر وأعن برحمتك، قال الشيخ الاماء العالم الجزء الأول. النصف الأول؛ كا: إبراهيم بن أحمد العجلوني الزاوياني، تا: 1159ه-</w:t>
      </w:r>
    </w:p>
    <w:p>
      <w:pPr>
        <w:pStyle w:val="BookText"/>
      </w:pPr>
      <w:r>
        <w:rPr>
          <w:rFonts w:ascii="IRNazanin" w:hAnsi="IRNazanin" w:eastAsia="IRNazanin" w:cs="IRNazanin"/>
          <w:lang w:bidi="fa-IR"/>
          <w:color w:val="111111"/>
          <w:sz w:val="28"/>
          <w:szCs w:val="28"/>
          <w:rtl/>
        </w:rPr>
        <w:t xml:space="preserve">290 ق، 3020سم [ف: 4-270]</w:t>
      </w:r>
    </w:p>
    <w:p>
      <w:pPr>
        <w:pStyle w:val="BookText"/>
      </w:pPr>
      <w:r>
        <w:rPr>
          <w:rFonts w:ascii="Amiri" w:hAnsi="Amiri" w:eastAsia="Amiri" w:cs="Amiri"/>
          <w:lang w:bidi="ar-SA"/>
          <w:color w:val="111111"/>
          <w:sz w:val="28"/>
          <w:szCs w:val="28"/>
          <w:rtl/>
        </w:rPr>
        <w:t xml:space="preserve">69239 .بغداد؛ مكتبة الأوقاف العامة؛ رقم المخطوط : 1056</w:t>
      </w:r>
    </w:p>
    <w:p>
      <w:pPr>
        <w:pStyle w:val="BookText"/>
      </w:pPr>
      <w:r>
        <w:rPr>
          <w:rFonts w:ascii="Amiri" w:hAnsi="Amiri" w:eastAsia="Amiri" w:cs="Amiri"/>
          <w:lang w:bidi="ar-SA"/>
          <w:color w:val="111111"/>
          <w:sz w:val="28"/>
          <w:szCs w:val="28"/>
          <w:rtl/>
        </w:rPr>
        <w:t xml:space="preserve">الجزء الثاني ؛كا: إبراهيم بن أحمد العجلوني الزاوياني ،تا: 1160ه- 260ق، 30*21سم</w:t>
      </w:r>
    </w:p>
    <w:p>
      <w:pPr>
        <w:pStyle w:val="BookText"/>
      </w:pPr>
      <w:r>
        <w:rPr>
          <w:rFonts w:ascii="IRNazanin" w:hAnsi="IRNazanin" w:eastAsia="IRNazanin" w:cs="IRNazanin"/>
          <w:lang w:bidi="fa-IR"/>
          <w:color w:val="111111"/>
          <w:sz w:val="28"/>
          <w:szCs w:val="28"/>
          <w:rtl/>
        </w:rPr>
        <w:t xml:space="preserve">[ف: 4-271]</w:t>
      </w:r>
    </w:p>
    <w:p>
      <w:pPr>
        <w:pStyle w:val="BookText"/>
      </w:pPr>
      <w:r>
        <w:rPr>
          <w:rFonts w:ascii="Times New Roman" w:hAnsi="Times New Roman" w:eastAsia="Times New Roman" w:cs="Times New Roman"/>
          <w:lang w:val="en-US" w:bidi="en-US"/>
          <w:color w:val="111111"/>
          <w:sz w:val="28"/>
          <w:szCs w:val="28"/>
          <w:rtl/>
        </w:rPr>
        <w:t xml:space="preserve">69240.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4/91</w:t>
      </w:r>
    </w:p>
    <w:p>
      <w:pPr>
        <w:pStyle w:val="BookText"/>
      </w:pPr>
      <w:r>
        <w:rPr>
          <w:rFonts w:ascii="Amiri" w:hAnsi="Amiri" w:eastAsia="Amiri" w:cs="Amiri"/>
          <w:lang w:bidi="ar-SA"/>
          <w:color w:val="111111"/>
          <w:sz w:val="28"/>
          <w:szCs w:val="28"/>
          <w:rtl/>
        </w:rPr>
        <w:t xml:space="preserve">أوّلها :عبد الله بن محمّد بن عقيل بن أبي طالب الهاشمي روي جماعة عن ابن معين</w:t>
      </w:r>
    </w:p>
    <w:p>
      <w:pPr>
        <w:pStyle w:val="BookText"/>
      </w:pPr>
      <w:r>
        <w:rPr>
          <w:rFonts w:ascii="Amiri" w:hAnsi="Amiri" w:eastAsia="Amiri" w:cs="Amiri"/>
          <w:lang w:bidi="ar-SA"/>
          <w:color w:val="111111"/>
          <w:sz w:val="28"/>
          <w:szCs w:val="28"/>
          <w:rtl/>
        </w:rPr>
        <w:t xml:space="preserve">ضعيف؛ آخرها :فصل فيمن لم يسم والده ... وأنا عائذ بالله من المحاباة والهوى.</w:t>
      </w:r>
    </w:p>
    <w:p>
      <w:pPr>
        <w:pStyle w:val="BookText"/>
      </w:pPr>
      <w:r>
        <w:rPr>
          <w:rFonts w:ascii="Amiri" w:hAnsi="Amiri" w:eastAsia="Amiri" w:cs="Amiri"/>
          <w:lang w:bidi="ar-SA"/>
          <w:color w:val="111111"/>
          <w:sz w:val="28"/>
          <w:szCs w:val="28"/>
          <w:rtl/>
        </w:rPr>
        <w:t xml:space="preserve">الجزء الثاني ؛كا: محمّد بن يوسف البدراني، تا: 15 شوال 1172ه- 358ق، 29س، 22*32سم [الأوقاف المركزية - ف: 1-168]</w:t>
      </w:r>
    </w:p>
    <w:p>
      <w:pPr>
        <w:pStyle w:val="BookText"/>
      </w:pPr>
      <w:r>
        <w:rPr>
          <w:rFonts w:ascii="Amiri" w:hAnsi="Amiri" w:eastAsia="Amiri" w:cs="Amiri"/>
          <w:lang w:bidi="ar-SA"/>
          <w:color w:val="111111"/>
          <w:sz w:val="28"/>
          <w:szCs w:val="28"/>
          <w:rtl/>
        </w:rPr>
        <w:t xml:space="preserve">69241 .السليمانية؛ مكتبة البابانيين (في الأوقاف المركزية)؛ رقم المخطوط: 4/90</w:t>
      </w:r>
    </w:p>
    <w:p>
      <w:pPr>
        <w:pStyle w:val="BookText"/>
      </w:pPr>
      <w:r>
        <w:rPr>
          <w:rFonts w:ascii="Amiri" w:hAnsi="Amiri" w:eastAsia="Amiri" w:cs="Amiri"/>
          <w:lang w:bidi="ar-SA"/>
          <w:color w:val="111111"/>
          <w:sz w:val="28"/>
          <w:szCs w:val="28"/>
          <w:rtl/>
        </w:rPr>
        <w:t xml:space="preserve">أوّلها: الحمد لله الحكم العدل العلي الكبير اللطيف الخبير الماجد البصير؛ آخرها: قال أبو حاتم محله الصدق والمحرومي أحب إلينا منه قلت وما لهذا شئ من الكتب.</w:t>
      </w:r>
    </w:p>
    <w:p>
      <w:pPr>
        <w:pStyle w:val="BookText"/>
      </w:pPr>
      <w:r>
        <w:rPr>
          <w:rFonts w:ascii="IRNazanin" w:hAnsi="IRNazanin" w:eastAsia="IRNazanin" w:cs="IRNazanin"/>
          <w:lang w:bidi="fa-IR"/>
          <w:color w:val="111111"/>
          <w:sz w:val="28"/>
          <w:szCs w:val="28"/>
          <w:rtl/>
        </w:rPr>
        <w:t xml:space="preserve">الجزء الأوّل؛ نسخ ،کا: مجهول، تا :مجهول 353ق 29 س 21*30سم [الأوقاف المركزية</w:t>
      </w:r>
    </w:p>
    <w:p>
      <w:pPr>
        <w:pStyle w:val="BookText"/>
      </w:pPr>
      <w:r>
        <w:rPr>
          <w:rFonts w:ascii="Times New Roman" w:hAnsi="Times New Roman" w:eastAsia="Times New Roman" w:cs="Times New Roman"/>
          <w:lang w:val="en-US" w:bidi="en-US"/>
          <w:color w:val="111111"/>
          <w:sz w:val="28"/>
          <w:szCs w:val="28"/>
          <w:rtl/>
        </w:rPr>
        <w:t xml:space="preserve">1-167 ]</w:t>
      </w:r>
    </w:p>
    <w:p>
      <w:pPr>
        <w:pStyle w:val="Heading2"/>
      </w:pPr>
      <w:bookmarkStart w:id="867" w:name="_Toc133"/>
      <w:r>
        <w:t>ميزان الأعمال / - عربي</w:t>
      </w:r>
      <w:bookmarkEnd w:id="867"/>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0" w:name="pg8072_49544"/>
    <w:bookmarkEnd w:id="50"/>
    <w:p>
      <w:pPr>
        <w:pStyle w:val="BookText"/>
      </w:pPr>
      <w:r>
        <w:rPr>
          <w:rFonts w:ascii="Amiri" w:hAnsi="Amiri" w:eastAsia="Amiri" w:cs="Amiri"/>
          <w:lang w:bidi="ar-SA"/>
          <w:color w:val="111111"/>
          <w:sz w:val="28"/>
          <w:szCs w:val="28"/>
          <w:rtl/>
        </w:rPr>
        <w:t xml:space="preserve">الشعراني عبد الوهاب بن أحمد (898 - 973ه- )</w:t>
      </w:r>
    </w:p>
    <w:p>
      <w:pPr>
        <w:pStyle w:val="BookText"/>
      </w:pPr>
      <w:r>
        <w:rPr>
          <w:rFonts w:ascii="Amiri" w:hAnsi="Amiri" w:eastAsia="Amiri" w:cs="Amiri"/>
          <w:lang w:bidi="ar-SA"/>
          <w:color w:val="111111"/>
          <w:sz w:val="28"/>
          <w:szCs w:val="28"/>
          <w:rtl/>
        </w:rPr>
        <w:t xml:space="preserve">69242 . قرية المؤمنين ( سوق الشيوخ)؛ خزانة آل جمال الدين؛ رقم المخطوط : 262/4</w:t>
      </w:r>
    </w:p>
    <w:p>
      <w:pPr>
        <w:pStyle w:val="BookText"/>
      </w:pPr>
      <w:r>
        <w:rPr>
          <w:rFonts w:ascii="IRNazanin" w:hAnsi="IRNazanin" w:eastAsia="IRNazanin" w:cs="IRNazanin"/>
          <w:lang w:bidi="fa-IR"/>
          <w:color w:val="111111"/>
          <w:sz w:val="28"/>
          <w:szCs w:val="28"/>
          <w:rtl/>
        </w:rPr>
        <w:t xml:space="preserve">کا :مجهول ،تا: مجهول [الموسم: 1-160]</w:t>
      </w:r>
    </w:p>
    <w:p>
      <w:pPr>
        <w:pStyle w:val="Heading2"/>
      </w:pPr>
      <w:bookmarkStart w:id="868" w:name="_Toc134"/>
      <w:r>
        <w:t>ميزان الأوقات / هيئة - عربي</w:t>
      </w:r>
      <w:bookmarkEnd w:id="868"/>
    </w:p>
    <w:p>
      <w:pPr>
        <w:pStyle w:val="BookText"/>
      </w:pPr>
      <w:r>
        <w:rPr>
          <w:rFonts w:ascii="Amiri" w:hAnsi="Amiri" w:eastAsia="Amiri" w:cs="Amiri"/>
          <w:lang w:bidi="ar-SA"/>
          <w:color w:val="111111"/>
          <w:sz w:val="28"/>
          <w:szCs w:val="28"/>
          <w:rtl/>
        </w:rPr>
        <w:t xml:space="preserve">التلوي، مصطفى بن عبد القادر</w:t>
      </w:r>
    </w:p>
    <w:p>
      <w:pPr>
        <w:pStyle w:val="BookText"/>
      </w:pPr>
      <w:r>
        <w:rPr>
          <w:rFonts w:ascii="IRNazanin" w:hAnsi="IRNazanin" w:eastAsia="IRNazanin" w:cs="IRNazanin"/>
          <w:lang w:bidi="fa-IR"/>
          <w:color w:val="111111"/>
          <w:sz w:val="28"/>
          <w:szCs w:val="28"/>
          <w:rtl/>
        </w:rPr>
        <w:t xml:space="preserve">69243 .بغداد؛ دار المخطوطات؛ رقم المخطوط : 33092/4</w:t>
      </w:r>
    </w:p>
    <w:p>
      <w:pPr>
        <w:pStyle w:val="BookText"/>
      </w:pPr>
      <w:r>
        <w:rPr>
          <w:rFonts w:ascii="Amiri" w:hAnsi="Amiri" w:eastAsia="Amiri" w:cs="Amiri"/>
          <w:lang w:bidi="ar-SA"/>
          <w:color w:val="111111"/>
          <w:sz w:val="28"/>
          <w:szCs w:val="28"/>
          <w:rtl/>
        </w:rPr>
        <w:t xml:space="preserve">أوّلها :الحمد لله الذي خلق العالم من الأجسام السفلية</w:t>
      </w:r>
    </w:p>
    <w:p>
      <w:pPr>
        <w:pStyle w:val="BookText"/>
      </w:pPr>
      <w:r>
        <w:rPr>
          <w:rFonts w:ascii="IRNazanin" w:hAnsi="IRNazanin" w:eastAsia="IRNazanin" w:cs="IRNazanin"/>
          <w:lang w:bidi="fa-IR"/>
          <w:color w:val="111111"/>
          <w:sz w:val="28"/>
          <w:szCs w:val="28"/>
          <w:rtl/>
        </w:rPr>
        <w:t xml:space="preserve">کا: مجهول ،تا: 1198ه- 26 ص 11س، 11*16سم [المتحف العراقي - ف: الفلك والتنجيم</w:t>
      </w:r>
    </w:p>
    <w:p>
      <w:pPr>
        <w:pStyle w:val="BookText"/>
      </w:pPr>
      <w:r>
        <w:rPr>
          <w:rFonts w:ascii="IRNazanin" w:hAnsi="IRNazanin" w:eastAsia="IRNazanin" w:cs="IRNazanin"/>
          <w:lang w:bidi="fa-IR"/>
          <w:color w:val="111111"/>
          <w:sz w:val="28"/>
          <w:szCs w:val="28"/>
          <w:rtl/>
        </w:rPr>
        <w:t xml:space="preserve">234 ]حساب- جبر ومقابله</w:t>
      </w:r>
    </w:p>
    <w:p>
      <w:pPr>
        <w:pStyle w:val="BookText"/>
      </w:pPr>
      <w:r>
        <w:rPr>
          <w:rFonts w:ascii="Amiri" w:hAnsi="Amiri" w:eastAsia="Amiri" w:cs="Amiri"/>
          <w:lang w:bidi="ar-SA"/>
          <w:color w:val="111111"/>
          <w:sz w:val="28"/>
          <w:szCs w:val="28"/>
          <w:rtl/>
        </w:rPr>
        <w:t xml:space="preserve">ميزان الحساب-حساب</w:t>
      </w:r>
    </w:p>
    <w:p>
      <w:pPr>
        <w:pStyle w:val="Heading2"/>
      </w:pPr>
      <w:bookmarkStart w:id="869" w:name="_Toc135"/>
      <w:r>
        <w:t>ميزان الحق في اختيار الحق / كلام وعقائد - تركي</w:t>
      </w:r>
      <w:bookmarkEnd w:id="869"/>
    </w:p>
    <w:p>
      <w:pPr>
        <w:pStyle w:val="BookText"/>
      </w:pPr>
      <w:r>
        <w:rPr>
          <w:rFonts w:ascii="Amiri" w:hAnsi="Amiri" w:eastAsia="Amiri" w:cs="Amiri"/>
          <w:lang w:bidi="ar-SA"/>
          <w:color w:val="111111"/>
          <w:sz w:val="28"/>
          <w:szCs w:val="28"/>
          <w:rtl/>
        </w:rPr>
        <w:t xml:space="preserve">حاجي خليفة، مصطفى بن عبد الله (1004 - 1067 ه- )</w:t>
      </w:r>
    </w:p>
    <w:p>
      <w:pPr>
        <w:pStyle w:val="BookText"/>
      </w:pPr>
      <w:r>
        <w:rPr>
          <w:rFonts w:ascii="Amiri" w:hAnsi="Amiri" w:eastAsia="Amiri" w:cs="Amiri"/>
          <w:lang w:bidi="ar-SA"/>
          <w:color w:val="111111"/>
          <w:sz w:val="28"/>
          <w:szCs w:val="28"/>
          <w:rtl/>
        </w:rPr>
        <w:t xml:space="preserve">تاريخ التأليف: 1067ه-</w:t>
      </w:r>
    </w:p>
    <w:p>
      <w:pPr>
        <w:pStyle w:val="BookText"/>
      </w:pPr>
      <w:r>
        <w:rPr>
          <w:rFonts w:ascii="IRNazanin" w:hAnsi="IRNazanin" w:eastAsia="IRNazanin" w:cs="IRNazanin"/>
          <w:lang w:bidi="fa-IR"/>
          <w:color w:val="111111"/>
          <w:sz w:val="28"/>
          <w:szCs w:val="28"/>
          <w:rtl/>
        </w:rPr>
        <w:t xml:space="preserve">طبع :استانبول، 1280ه- و 1281 و 1286 و 1306ه-</w:t>
      </w:r>
    </w:p>
    <w:p>
      <w:pPr>
        <w:pStyle w:val="BookText"/>
      </w:pPr>
      <w:r>
        <w:rPr>
          <w:rFonts w:ascii="Times New Roman" w:hAnsi="Times New Roman" w:eastAsia="Times New Roman" w:cs="Times New Roman"/>
          <w:lang w:val="en-US" w:bidi="en-US"/>
          <w:color w:val="111111"/>
          <w:sz w:val="28"/>
          <w:szCs w:val="28"/>
          <w:rtl/>
        </w:rPr>
        <w:t xml:space="preserve">69244.</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 22/44</w:t>
      </w:r>
    </w:p>
    <w:p>
      <w:pPr>
        <w:pStyle w:val="BookText"/>
      </w:pPr>
      <w:r>
        <w:rPr>
          <w:rFonts w:ascii="Amiri" w:hAnsi="Amiri" w:eastAsia="Amiri" w:cs="Amiri"/>
          <w:lang w:bidi="ar-SA"/>
          <w:color w:val="111111"/>
          <w:sz w:val="28"/>
          <w:szCs w:val="28"/>
          <w:rtl/>
        </w:rPr>
        <w:t xml:space="preserve">أوّلها: الحمد لله الذي جعل العقل حجة في خلقه ...</w:t>
      </w:r>
    </w:p>
    <w:p>
      <w:pPr>
        <w:pStyle w:val="BookText"/>
      </w:pPr>
      <w:r>
        <w:rPr>
          <w:rFonts w:ascii="IRNazanin" w:hAnsi="IRNazanin" w:eastAsia="IRNazanin" w:cs="IRNazanin"/>
          <w:lang w:bidi="fa-IR"/>
          <w:color w:val="111111"/>
          <w:sz w:val="28"/>
          <w:szCs w:val="28"/>
          <w:rtl/>
        </w:rPr>
        <w:t xml:space="preserve">کا: مجهول ،تا: مجهول 45 ق 21/5 *13/5سم [الأوقاف العامة - الموصل: 4-165]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1" w:name="pg8072_49545"/>
    <w:bookmarkEnd w:id="51"/>
    <w:p>
      <w:pPr>
        <w:pStyle w:val="BookText"/>
      </w:pPr>
      <w:r>
        <w:rPr>
          <w:rFonts w:ascii="Amiri" w:hAnsi="Amiri" w:eastAsia="Amiri" w:cs="Amiri"/>
          <w:lang w:bidi="ar-SA"/>
          <w:color w:val="111111"/>
          <w:sz w:val="28"/>
          <w:szCs w:val="28"/>
          <w:rtl/>
        </w:rPr>
        <w:t xml:space="preserve">الميزان الخضرية- الميزان الكبرى الشعرانية المدخلة لجميع اقوال الأئمة</w:t>
      </w:r>
    </w:p>
    <w:p>
      <w:pPr>
        <w:pStyle w:val="BookText"/>
      </w:pPr>
      <w:r>
        <w:rPr>
          <w:rFonts w:ascii="Amiri" w:hAnsi="Amiri" w:eastAsia="Amiri" w:cs="Amiri"/>
          <w:lang w:bidi="ar-SA"/>
          <w:color w:val="111111"/>
          <w:sz w:val="28"/>
          <w:szCs w:val="28"/>
          <w:rtl/>
        </w:rPr>
        <w:t xml:space="preserve">المجتهدين وتعديلهم ومقلديهم في الشريعة المحمدية</w:t>
      </w:r>
    </w:p>
    <w:p>
      <w:pPr>
        <w:pStyle w:val="Heading2"/>
      </w:pPr>
      <w:bookmarkStart w:id="870" w:name="_Toc136"/>
      <w:r>
        <w:t>ميزان الزمان / مواعظ - عربي</w:t>
      </w:r>
      <w:bookmarkEnd w:id="870"/>
    </w:p>
    <w:p>
      <w:pPr>
        <w:pStyle w:val="BookText"/>
      </w:pPr>
      <w:r>
        <w:rPr>
          <w:rFonts w:ascii="Amiri" w:hAnsi="Amiri" w:eastAsia="Amiri" w:cs="Amiri"/>
          <w:lang w:bidi="ar-SA"/>
          <w:color w:val="111111"/>
          <w:sz w:val="28"/>
          <w:szCs w:val="28"/>
          <w:rtl/>
        </w:rPr>
        <w:t xml:space="preserve">فروماج اليسوعي أب بطرس(- 1740 م)</w:t>
      </w:r>
    </w:p>
    <w:p>
      <w:pPr>
        <w:pStyle w:val="BookText"/>
      </w:pPr>
      <w:r>
        <w:rPr>
          <w:rFonts w:ascii="Amiri" w:hAnsi="Amiri" w:eastAsia="Amiri" w:cs="Amiri"/>
          <w:lang w:bidi="ar-SA"/>
          <w:color w:val="111111"/>
          <w:sz w:val="28"/>
          <w:szCs w:val="28"/>
          <w:rtl/>
        </w:rPr>
        <w:t xml:space="preserve">طبع :أولاً في الشوير بلبنان سنة( 1733م-1154ه- ) ، ثم تكرر طبعه في بيروت.</w:t>
      </w:r>
    </w:p>
    <w:p>
      <w:pPr>
        <w:pStyle w:val="BookText"/>
      </w:pPr>
      <w:r>
        <w:rPr>
          <w:rFonts w:ascii="IRNazanin" w:hAnsi="IRNazanin" w:eastAsia="IRNazanin" w:cs="IRNazanin"/>
          <w:lang w:bidi="fa-IR"/>
          <w:color w:val="111111"/>
          <w:sz w:val="28"/>
          <w:szCs w:val="28"/>
          <w:rtl/>
        </w:rPr>
        <w:t xml:space="preserve">69245 . بغداد؛ دار المخطوطات؛ رقم المخطوط : 6384</w:t>
      </w:r>
    </w:p>
    <w:p>
      <w:pPr>
        <w:pStyle w:val="BookText"/>
      </w:pPr>
      <w:r>
        <w:rPr>
          <w:rFonts w:ascii="Amiri" w:hAnsi="Amiri" w:eastAsia="Amiri" w:cs="Amiri"/>
          <w:lang w:bidi="ar-SA"/>
          <w:color w:val="111111"/>
          <w:sz w:val="28"/>
          <w:szCs w:val="28"/>
          <w:rtl/>
        </w:rPr>
        <w:t xml:space="preserve">كا :جبرائيل بن يونان المارديني ،تا: 1819م = 1234ه- 178 ق، 20س، 21*15سم [مجلة المجمع العلمي العراقي: عدد 11-385]</w:t>
      </w:r>
    </w:p>
    <w:p>
      <w:pPr>
        <w:pStyle w:val="BookText"/>
      </w:pPr>
      <w:r>
        <w:rPr>
          <w:rFonts w:ascii="IRNazanin" w:hAnsi="IRNazanin" w:eastAsia="IRNazanin" w:cs="IRNazanin"/>
          <w:lang w:bidi="fa-IR"/>
          <w:color w:val="111111"/>
          <w:sz w:val="28"/>
          <w:szCs w:val="28"/>
          <w:rtl/>
        </w:rPr>
        <w:t xml:space="preserve">بغداد؛ یعقوب سركيس( المهداة إلى جامعة الحكمة)؛ رقم المخطوط : 236</w:t>
      </w:r>
    </w:p>
    <w:p>
      <w:pPr>
        <w:pStyle w:val="BookText"/>
      </w:pPr>
      <w:r>
        <w:rPr>
          <w:rFonts w:ascii="Amiri" w:hAnsi="Amiri" w:eastAsia="Amiri" w:cs="Amiri"/>
          <w:lang w:bidi="ar-SA"/>
          <w:color w:val="111111"/>
          <w:sz w:val="28"/>
          <w:szCs w:val="28"/>
          <w:rtl/>
        </w:rPr>
        <w:t xml:space="preserve">النسخة السابقة نفسها [ف: 148]</w:t>
      </w:r>
    </w:p>
    <w:p>
      <w:pPr>
        <w:pStyle w:val="BookText"/>
      </w:pPr>
      <w:r>
        <w:rPr>
          <w:rFonts w:ascii="Amiri" w:hAnsi="Amiri" w:eastAsia="Amiri" w:cs="Amiri"/>
          <w:lang w:bidi="ar-SA"/>
          <w:color w:val="111111"/>
          <w:sz w:val="28"/>
          <w:szCs w:val="28"/>
          <w:rtl/>
        </w:rPr>
        <w:t xml:space="preserve">الميزان الشعرانية - الميزان الكبرى الشعرانية المدخلة لجميع اقوال الأئمة</w:t>
      </w:r>
    </w:p>
    <w:p>
      <w:pPr>
        <w:pStyle w:val="BookText"/>
      </w:pPr>
      <w:r>
        <w:rPr>
          <w:rFonts w:ascii="Amiri" w:hAnsi="Amiri" w:eastAsia="Amiri" w:cs="Amiri"/>
          <w:lang w:bidi="ar-SA"/>
          <w:color w:val="111111"/>
          <w:sz w:val="28"/>
          <w:szCs w:val="28"/>
          <w:rtl/>
        </w:rPr>
        <w:t xml:space="preserve">المجتهدين وتعديلهم ومقلديهم في الشريعة المحمدية</w:t>
      </w:r>
    </w:p>
    <w:p>
      <w:pPr>
        <w:pStyle w:val="Heading2"/>
      </w:pPr>
      <w:bookmarkStart w:id="871" w:name="_Toc137"/>
      <w:r>
        <w:t>ميزان الطب / طب - فارسي</w:t>
      </w:r>
      <w:bookmarkEnd w:id="871"/>
    </w:p>
    <w:p>
      <w:pPr>
        <w:pStyle w:val="BookText"/>
      </w:pPr>
      <w:r>
        <w:rPr>
          <w:rFonts w:ascii="Amiri" w:hAnsi="Amiri" w:eastAsia="Amiri" w:cs="Amiri"/>
          <w:lang w:bidi="ar-SA"/>
          <w:color w:val="111111"/>
          <w:sz w:val="28"/>
          <w:szCs w:val="28"/>
          <w:rtl/>
        </w:rPr>
        <w:t xml:space="preserve">شاه ارزاني، محمّد أكبر بن محمّد(- 1134 ه- )</w:t>
      </w:r>
    </w:p>
    <w:p>
      <w:pPr>
        <w:pStyle w:val="BookText"/>
      </w:pPr>
      <w:r>
        <w:rPr>
          <w:rFonts w:ascii="Amiri" w:hAnsi="Amiri" w:eastAsia="Amiri" w:cs="Amiri"/>
          <w:lang w:bidi="ar-SA"/>
          <w:color w:val="111111"/>
          <w:sz w:val="28"/>
          <w:szCs w:val="28"/>
          <w:rtl/>
        </w:rPr>
        <w:t xml:space="preserve">تاريخ التأليف: 1113ه-</w:t>
      </w:r>
    </w:p>
    <w:p>
      <w:pPr>
        <w:pStyle w:val="BookText"/>
      </w:pPr>
      <w:r>
        <w:rPr>
          <w:rFonts w:ascii="IRNazanin" w:hAnsi="IRNazanin" w:eastAsia="IRNazanin" w:cs="IRNazanin"/>
          <w:lang w:bidi="fa-IR"/>
          <w:color w:val="111111"/>
          <w:sz w:val="28"/>
          <w:szCs w:val="28"/>
          <w:rtl/>
        </w:rPr>
        <w:t xml:space="preserve">أوّله: الحمد لله رب العالمين ... چون اطفال فقیر و دیگر اعزه در صدد خواندن علم طب بودند</w:t>
      </w:r>
    </w:p>
    <w:p>
      <w:pPr>
        <w:pStyle w:val="BookText"/>
      </w:pPr>
      <w:r>
        <w:rPr>
          <w:rFonts w:ascii="Amiri" w:hAnsi="Amiri" w:eastAsia="Amiri" w:cs="Amiri"/>
          <w:lang w:bidi="ar-SA"/>
          <w:color w:val="111111"/>
          <w:sz w:val="28"/>
          <w:szCs w:val="28"/>
          <w:rtl/>
        </w:rPr>
        <w:t xml:space="preserve">مختصري</w:t>
      </w:r>
    </w:p>
    <w:p>
      <w:pPr>
        <w:pStyle w:val="BookText"/>
      </w:pPr>
      <w:r>
        <w:rPr>
          <w:rFonts w:ascii="IRNazanin" w:hAnsi="IRNazanin" w:eastAsia="IRNazanin" w:cs="IRNazanin"/>
          <w:lang w:bidi="fa-IR"/>
          <w:color w:val="111111"/>
          <w:sz w:val="28"/>
          <w:szCs w:val="28"/>
          <w:rtl/>
        </w:rPr>
        <w:t xml:space="preserve">که صبیان را تعلم آسان بود ...</w:t>
      </w:r>
    </w:p>
    <w:p>
      <w:pPr>
        <w:pStyle w:val="BookText"/>
      </w:pPr>
      <w:r>
        <w:rPr>
          <w:rFonts w:ascii="IRNazanin" w:hAnsi="IRNazanin" w:eastAsia="IRNazanin" w:cs="IRNazanin"/>
          <w:lang w:bidi="fa-IR"/>
          <w:color w:val="111111"/>
          <w:sz w:val="28"/>
          <w:szCs w:val="28"/>
          <w:rtl/>
        </w:rPr>
        <w:t xml:space="preserve">آخره :و گفته باید که جگر همان سبك بريان كرده خورانند نفع تمام دارد</w:t>
      </w:r>
    </w:p>
    <w:p>
      <w:pPr>
        <w:pStyle w:val="BookText"/>
      </w:pPr>
      <w:r>
        <w:rPr>
          <w:rFonts w:ascii="Amiri" w:hAnsi="Amiri" w:eastAsia="Amiri" w:cs="Amiri"/>
          <w:lang w:bidi="ar-SA"/>
          <w:color w:val="111111"/>
          <w:sz w:val="28"/>
          <w:szCs w:val="28"/>
          <w:rtl/>
        </w:rPr>
        <w:t xml:space="preserve">طبع :طبع مرّات؛ لكنو 1910م /1328 ه- 1915م / 1333ه-، لاهور، 1332ه-</w:t>
      </w:r>
    </w:p>
    <w:p>
      <w:pPr>
        <w:pStyle w:val="BookText"/>
      </w:pPr>
      <w:r>
        <w:rPr>
          <w:rFonts w:ascii="Amiri" w:hAnsi="Amiri" w:eastAsia="Amiri" w:cs="Amiri"/>
          <w:lang w:bidi="ar-SA"/>
          <w:color w:val="111111"/>
          <w:sz w:val="28"/>
          <w:szCs w:val="28"/>
          <w:rtl/>
        </w:rPr>
        <w:t xml:space="preserve">[فنخا :32 689-690( 9 نسخة)]</w:t>
      </w:r>
    </w:p>
    <w:p>
      <w:pPr>
        <w:pStyle w:val="BookText"/>
      </w:pPr>
      <w:r>
        <w:rPr>
          <w:rFonts w:ascii="IRNazanin" w:hAnsi="IRNazanin" w:eastAsia="IRNazanin" w:cs="IRNazanin"/>
          <w:lang w:bidi="fa-IR"/>
          <w:color w:val="111111"/>
          <w:sz w:val="28"/>
          <w:szCs w:val="28"/>
          <w:rtl/>
        </w:rPr>
        <w:t xml:space="preserve">69246 .بغداد؛ دار المخطوطات؛ رقم المخطوط : 11819</w:t>
      </w:r>
    </w:p>
    <w:p>
      <w:pPr>
        <w:pStyle w:val="BookText"/>
      </w:pPr>
      <w:r>
        <w:rPr>
          <w:rFonts w:ascii="Amiri" w:hAnsi="Amiri" w:eastAsia="Amiri" w:cs="Amiri"/>
          <w:lang w:bidi="ar-SA"/>
          <w:color w:val="111111"/>
          <w:sz w:val="28"/>
          <w:szCs w:val="28"/>
          <w:rtl/>
        </w:rPr>
        <w:t xml:space="preserve">أوّلها: الحمد لله رب العالمين والصلاة على رسوله سيّد المرسلين وآله الطاهرين وأصحابه الظاهرين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2" w:name="pg8072_49546"/>
    <w:bookmarkEnd w:id="52"/>
    <w:p>
      <w:pPr>
        <w:pStyle w:val="BookText"/>
      </w:pPr>
      <w:r>
        <w:rPr>
          <w:rFonts w:ascii="IRNazanin" w:hAnsi="IRNazanin" w:eastAsia="IRNazanin" w:cs="IRNazanin"/>
          <w:lang w:bidi="fa-IR"/>
          <w:color w:val="111111"/>
          <w:sz w:val="28"/>
          <w:szCs w:val="28"/>
          <w:rtl/>
        </w:rPr>
        <w:t xml:space="preserve">کا :مجهول تا: 1212ه-؛ 206 ص 15 ، 17س، 1320/5سم[ المتحف العراقي - ف: الطب</w:t>
      </w:r>
    </w:p>
    <w:p>
      <w:pPr>
        <w:pStyle w:val="BookText"/>
      </w:pPr>
      <w:r>
        <w:rPr>
          <w:rFonts w:ascii="Amiri" w:hAnsi="Amiri" w:eastAsia="Amiri" w:cs="Amiri"/>
          <w:lang w:bidi="ar-SA"/>
          <w:color w:val="111111"/>
          <w:sz w:val="28"/>
          <w:szCs w:val="28"/>
          <w:rtl/>
        </w:rPr>
        <w:t xml:space="preserve">والصيدلة - 377 ]</w:t>
      </w:r>
    </w:p>
    <w:p>
      <w:pPr>
        <w:pStyle w:val="BookText"/>
      </w:pPr>
      <w:r>
        <w:rPr>
          <w:rFonts w:ascii="IRNazanin" w:hAnsi="IRNazanin" w:eastAsia="IRNazanin" w:cs="IRNazanin"/>
          <w:lang w:bidi="fa-IR"/>
          <w:color w:val="111111"/>
          <w:sz w:val="28"/>
          <w:szCs w:val="28"/>
          <w:rtl/>
        </w:rPr>
        <w:t xml:space="preserve">69247 .بغداد؛ دار المخطوطات؛ رقم المخطوط : 5720/1</w:t>
      </w:r>
    </w:p>
    <w:p>
      <w:pPr>
        <w:pStyle w:val="BookText"/>
      </w:pPr>
      <w:r>
        <w:rPr>
          <w:rFonts w:ascii="Amiri" w:hAnsi="Amiri" w:eastAsia="Amiri" w:cs="Amiri"/>
          <w:lang w:bidi="ar-SA"/>
          <w:color w:val="111111"/>
          <w:sz w:val="28"/>
          <w:szCs w:val="28"/>
          <w:rtl/>
        </w:rPr>
        <w:t xml:space="preserve">كا: محمّد بن عبد النبي بن عبد الصانع، تا: 1228ه- 127 ص 23 س، 15*20/5سم</w:t>
      </w:r>
    </w:p>
    <w:p>
      <w:pPr>
        <w:pStyle w:val="BookText"/>
      </w:pPr>
      <w:r>
        <w:rPr>
          <w:rFonts w:ascii="Amiri" w:hAnsi="Amiri" w:eastAsia="Amiri" w:cs="Amiri"/>
          <w:lang w:bidi="ar-SA"/>
          <w:color w:val="111111"/>
          <w:sz w:val="28"/>
          <w:szCs w:val="28"/>
          <w:rtl/>
        </w:rPr>
        <w:t xml:space="preserve">[المتحف العراقي - ف: الطب والصيدلة -378 ]</w:t>
      </w:r>
    </w:p>
    <w:p>
      <w:pPr>
        <w:pStyle w:val="BookText"/>
      </w:pPr>
      <w:r>
        <w:rPr>
          <w:rFonts w:ascii="Amiri" w:hAnsi="Amiri" w:eastAsia="Amiri" w:cs="Amiri"/>
          <w:lang w:bidi="ar-SA"/>
          <w:color w:val="111111"/>
          <w:sz w:val="28"/>
          <w:szCs w:val="28"/>
          <w:rtl/>
        </w:rPr>
        <w:t xml:space="preserve">69248 . النجف الأشرف؛ مؤسسة كاشف الغطاء العامة؛ رقم المخطوط : 4635</w:t>
      </w:r>
    </w:p>
    <w:p>
      <w:pPr>
        <w:pStyle w:val="BookText"/>
      </w:pPr>
      <w:r>
        <w:rPr>
          <w:rFonts w:ascii="Amiri" w:hAnsi="Amiri" w:eastAsia="Amiri" w:cs="Amiri"/>
          <w:lang w:bidi="ar-SA"/>
          <w:color w:val="111111"/>
          <w:sz w:val="28"/>
          <w:szCs w:val="28"/>
          <w:rtl/>
        </w:rPr>
        <w:t xml:space="preserve">كا :علي بن محمّد بن عبد النبي بن عبد الصانع، تا: مجهول؛ 177ص [ف: 1-437]</w:t>
      </w:r>
    </w:p>
    <w:p>
      <w:pPr>
        <w:pStyle w:val="Heading2"/>
      </w:pPr>
      <w:bookmarkStart w:id="872" w:name="_Toc138"/>
      <w:r>
        <w:t>ميزان الطبايع قطب شاهي / طب - فارسي</w:t>
      </w:r>
      <w:bookmarkEnd w:id="872"/>
    </w:p>
    <w:p>
      <w:pPr>
        <w:pStyle w:val="BookText"/>
      </w:pPr>
      <w:r>
        <w:rPr>
          <w:rFonts w:ascii="Amiri" w:hAnsi="Amiri" w:eastAsia="Amiri" w:cs="Amiri"/>
          <w:lang w:bidi="ar-SA"/>
          <w:color w:val="111111"/>
          <w:sz w:val="28"/>
          <w:szCs w:val="28"/>
          <w:rtl/>
        </w:rPr>
        <w:t xml:space="preserve">الفارسي، محمّد بن علي( القرن 11 ه- )</w:t>
      </w:r>
    </w:p>
    <w:p>
      <w:pPr>
        <w:pStyle w:val="BookText"/>
      </w:pPr>
      <w:r>
        <w:rPr>
          <w:rFonts w:ascii="Amiri" w:hAnsi="Amiri" w:eastAsia="Amiri" w:cs="Amiri"/>
          <w:lang w:bidi="ar-SA"/>
          <w:color w:val="111111"/>
          <w:sz w:val="28"/>
          <w:szCs w:val="28"/>
          <w:rtl/>
        </w:rPr>
        <w:t xml:space="preserve">تاريخ التأليف: 1000ه-</w:t>
      </w:r>
    </w:p>
    <w:p>
      <w:pPr>
        <w:pStyle w:val="BookText"/>
      </w:pPr>
      <w:r>
        <w:rPr>
          <w:rFonts w:ascii="IRNazanin" w:hAnsi="IRNazanin" w:eastAsia="IRNazanin" w:cs="IRNazanin"/>
          <w:lang w:bidi="fa-IR"/>
          <w:color w:val="111111"/>
          <w:sz w:val="28"/>
          <w:szCs w:val="28"/>
          <w:rtl/>
        </w:rPr>
        <w:t xml:space="preserve">أوّله :بسمله زیب دیباچه هر رساله به ستایش حکیمی رواست که قلوب ارباب عقول را به</w:t>
      </w:r>
    </w:p>
    <w:p>
      <w:pPr>
        <w:pStyle w:val="BookText"/>
      </w:pPr>
      <w:r>
        <w:rPr>
          <w:rFonts w:ascii="IRNazanin" w:hAnsi="IRNazanin" w:eastAsia="IRNazanin" w:cs="IRNazanin"/>
          <w:lang w:bidi="fa-IR"/>
          <w:color w:val="111111"/>
          <w:sz w:val="28"/>
          <w:szCs w:val="28"/>
          <w:rtl/>
        </w:rPr>
        <w:t xml:space="preserve">شناخت حکمت علمی و عمی هدایت نمود</w:t>
      </w:r>
    </w:p>
    <w:p>
      <w:pPr>
        <w:pStyle w:val="BookText"/>
      </w:pPr>
      <w:r>
        <w:rPr>
          <w:rFonts w:ascii="IRNazanin" w:hAnsi="IRNazanin" w:eastAsia="IRNazanin" w:cs="IRNazanin"/>
          <w:lang w:bidi="fa-IR"/>
          <w:color w:val="111111"/>
          <w:sz w:val="28"/>
          <w:szCs w:val="28"/>
          <w:rtl/>
        </w:rPr>
        <w:t xml:space="preserve">آخره :نسبت ثلث درم بده درم چون نسبت واحد است بعدد شربات که سی است و علی</w:t>
      </w:r>
    </w:p>
    <w:p>
      <w:pPr>
        <w:pStyle w:val="BookText"/>
      </w:pPr>
      <w:r>
        <w:rPr>
          <w:rFonts w:ascii="Amiri" w:hAnsi="Amiri" w:eastAsia="Amiri" w:cs="Amiri"/>
          <w:lang w:bidi="ar-SA"/>
          <w:color w:val="111111"/>
          <w:sz w:val="28"/>
          <w:szCs w:val="28"/>
          <w:rtl/>
        </w:rPr>
        <w:t xml:space="preserve">القياس ...</w:t>
      </w:r>
    </w:p>
    <w:p>
      <w:pPr>
        <w:pStyle w:val="BookText"/>
      </w:pPr>
      <w:r>
        <w:rPr>
          <w:rFonts w:ascii="Amiri" w:hAnsi="Amiri" w:eastAsia="Amiri" w:cs="Amiri"/>
          <w:lang w:bidi="ar-SA"/>
          <w:color w:val="111111"/>
          <w:sz w:val="28"/>
          <w:szCs w:val="28"/>
          <w:rtl/>
        </w:rPr>
        <w:t xml:space="preserve">[فنخا :32 690-691(10نسخة)]</w:t>
      </w:r>
    </w:p>
    <w:p>
      <w:pPr>
        <w:pStyle w:val="BookText"/>
      </w:pPr>
      <w:r>
        <w:rPr>
          <w:rFonts w:ascii="IRNazanin" w:hAnsi="IRNazanin" w:eastAsia="IRNazanin" w:cs="IRNazanin"/>
          <w:lang w:bidi="fa-IR"/>
          <w:color w:val="111111"/>
          <w:sz w:val="28"/>
          <w:szCs w:val="28"/>
          <w:rtl/>
        </w:rPr>
        <w:t xml:space="preserve">69249 .بغداد؛ دار المخطوطات؛ رقم المخطوط : 326-6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204 ص 19 س 13*22سم [المتحف العراقي -ف: الطب</w:t>
      </w:r>
    </w:p>
    <w:p>
      <w:pPr>
        <w:pStyle w:val="BookText"/>
      </w:pPr>
      <w:r>
        <w:rPr>
          <w:rFonts w:ascii="Amiri" w:hAnsi="Amiri" w:eastAsia="Amiri" w:cs="Amiri"/>
          <w:lang w:bidi="ar-SA"/>
          <w:color w:val="111111"/>
          <w:sz w:val="28"/>
          <w:szCs w:val="28"/>
          <w:rtl/>
        </w:rPr>
        <w:t xml:space="preserve">والصيدلة - 378]</w:t>
      </w:r>
    </w:p>
    <w:p>
      <w:pPr>
        <w:pStyle w:val="BookText"/>
      </w:pPr>
      <w:r>
        <w:rPr>
          <w:rFonts w:ascii="Amiri" w:hAnsi="Amiri" w:eastAsia="Amiri" w:cs="Amiri"/>
          <w:lang w:bidi="ar-SA"/>
          <w:color w:val="111111"/>
          <w:sz w:val="28"/>
          <w:szCs w:val="28"/>
          <w:rtl/>
        </w:rPr>
        <w:t xml:space="preserve">ميزان العقائد - الأصول العشرة</w:t>
      </w:r>
    </w:p>
    <w:p>
      <w:pPr>
        <w:pStyle w:val="Heading2"/>
      </w:pPr>
      <w:bookmarkStart w:id="873" w:name="_Toc139"/>
      <w:r>
        <w:t>ميزان العقول في كشف أسرار غوامض حقائق مسائل المعقول / منطق - عربي</w:t>
      </w:r>
      <w:bookmarkEnd w:id="873"/>
    </w:p>
    <w:p>
      <w:pPr>
        <w:pStyle w:val="BookText"/>
      </w:pPr>
      <w:r>
        <w:rPr>
          <w:rFonts w:ascii="Amiri" w:hAnsi="Amiri" w:eastAsia="Amiri" w:cs="Amiri"/>
          <w:lang w:bidi="ar-SA"/>
          <w:color w:val="111111"/>
          <w:sz w:val="28"/>
          <w:szCs w:val="28"/>
          <w:rtl/>
        </w:rPr>
        <w:t xml:space="preserve">الشويهي، محمّد بن يونس( القرن 13 ه-)</w:t>
      </w:r>
    </w:p>
    <w:p>
      <w:pPr>
        <w:pStyle w:val="BookText"/>
      </w:pPr>
      <w:r>
        <w:rPr>
          <w:rFonts w:ascii="Amiri" w:hAnsi="Amiri" w:eastAsia="Amiri" w:cs="Amiri"/>
          <w:lang w:bidi="ar-SA"/>
          <w:color w:val="111111"/>
          <w:sz w:val="28"/>
          <w:szCs w:val="28"/>
          <w:rtl/>
        </w:rPr>
        <w:t xml:space="preserve">المرتبط : تهذيب المنطق؛ التفتازاني، مسعود بن عمر (792-22ه-)</w:t>
      </w:r>
    </w:p>
    <w:p>
      <w:pPr>
        <w:pStyle w:val="BookText"/>
      </w:pPr>
      <w:r>
        <w:rPr>
          <w:rFonts w:ascii="Amiri" w:hAnsi="Amiri" w:eastAsia="Amiri" w:cs="Amiri"/>
          <w:lang w:bidi="ar-SA"/>
          <w:color w:val="111111"/>
          <w:sz w:val="28"/>
          <w:szCs w:val="28"/>
          <w:rtl/>
        </w:rPr>
        <w:t xml:space="preserve">تاريخ التأليف: 26 ذي الحجة 1220ه-</w:t>
      </w:r>
    </w:p>
    <w:p>
      <w:pPr>
        <w:pStyle w:val="BookText"/>
      </w:pPr>
      <w:r>
        <w:rPr>
          <w:rFonts w:ascii="IRNazanin" w:hAnsi="IRNazanin" w:eastAsia="IRNazanin" w:cs="IRNazanin"/>
          <w:lang w:bidi="fa-IR"/>
          <w:color w:val="111111"/>
          <w:sz w:val="28"/>
          <w:szCs w:val="28"/>
          <w:rtl/>
        </w:rPr>
        <w:t xml:space="preserve">[فنخا: 32 692]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3" w:name="pg8072_49547"/>
    <w:bookmarkEnd w:id="53"/>
    <w:p>
      <w:pPr>
        <w:pStyle w:val="BookText"/>
      </w:pPr>
      <w:r>
        <w:rPr>
          <w:rFonts w:ascii="Amiri" w:hAnsi="Amiri" w:eastAsia="Amiri" w:cs="Amiri"/>
          <w:lang w:bidi="ar-SA"/>
          <w:color w:val="111111"/>
          <w:sz w:val="28"/>
          <w:szCs w:val="28"/>
          <w:rtl/>
        </w:rPr>
        <w:t xml:space="preserve">69250 .بغداد؛ مكتبة الأوقاف العامة؛ رقم المخطوط : 4465</w:t>
      </w:r>
    </w:p>
    <w:p>
      <w:pPr>
        <w:pStyle w:val="BookText"/>
      </w:pPr>
      <w:r>
        <w:rPr>
          <w:rFonts w:ascii="Amiri" w:hAnsi="Amiri" w:eastAsia="Amiri" w:cs="Amiri"/>
          <w:lang w:bidi="ar-SA"/>
          <w:color w:val="111111"/>
          <w:sz w:val="28"/>
          <w:szCs w:val="28"/>
          <w:rtl/>
        </w:rPr>
        <w:t xml:space="preserve">أوّلها: حمدا وشكرا لك يا من أوفقنا على إدراك غوامض نظري التصوير والتصديق</w:t>
      </w:r>
    </w:p>
    <w:p>
      <w:pPr>
        <w:pStyle w:val="BookText"/>
      </w:pPr>
      <w:r>
        <w:rPr>
          <w:rFonts w:ascii="Amiri" w:hAnsi="Amiri" w:eastAsia="Amiri" w:cs="Amiri"/>
          <w:lang w:bidi="ar-SA"/>
          <w:color w:val="111111"/>
          <w:sz w:val="28"/>
          <w:szCs w:val="28"/>
          <w:rtl/>
        </w:rPr>
        <w:t xml:space="preserve">وجعل المعرف والحجة أوضع سبيل بوصل إلى المطلوب</w:t>
      </w:r>
    </w:p>
    <w:p>
      <w:pPr>
        <w:pStyle w:val="BookText"/>
      </w:pPr>
      <w:r>
        <w:rPr>
          <w:rFonts w:ascii="Amiri" w:hAnsi="Amiri" w:eastAsia="Amiri" w:cs="Amiri"/>
          <w:lang w:bidi="ar-SA"/>
          <w:color w:val="111111"/>
          <w:sz w:val="28"/>
          <w:szCs w:val="28"/>
          <w:rtl/>
        </w:rPr>
        <w:t xml:space="preserve">كا :علي بن حسين الحلي العذاري، تا: 1230ه- 163ق 21*15سم [ف: 694]</w:t>
      </w:r>
    </w:p>
    <w:p>
      <w:pPr>
        <w:pStyle w:val="BookText"/>
      </w:pPr>
      <w:r>
        <w:rPr>
          <w:rFonts w:ascii="Amiri" w:hAnsi="Amiri" w:eastAsia="Amiri" w:cs="Amiri"/>
          <w:lang w:bidi="ar-SA"/>
          <w:color w:val="111111"/>
          <w:sz w:val="28"/>
          <w:szCs w:val="28"/>
          <w:rtl/>
        </w:rPr>
        <w:t xml:space="preserve">69251 . النجف الأشرف؛ مؤسسة كاشف الغطاء العامة؛ رقم المخطوط : 62</w:t>
      </w:r>
    </w:p>
    <w:p>
      <w:pPr>
        <w:pStyle w:val="BookText"/>
      </w:pPr>
      <w:r>
        <w:rPr>
          <w:rFonts w:ascii="IRNazanin" w:hAnsi="IRNazanin" w:eastAsia="IRNazanin" w:cs="IRNazanin"/>
          <w:lang w:bidi="fa-IR"/>
          <w:color w:val="111111"/>
          <w:sz w:val="28"/>
          <w:szCs w:val="28"/>
          <w:rtl/>
        </w:rPr>
        <w:t xml:space="preserve">کا:عبد الله بن محمد حسن الشروقي، تا: 1347ه- 207ص [ف: 1-437]</w:t>
      </w:r>
    </w:p>
    <w:p>
      <w:pPr>
        <w:pStyle w:val="BookText"/>
      </w:pPr>
      <w:r>
        <w:rPr>
          <w:rFonts w:ascii="Amiri" w:hAnsi="Amiri" w:eastAsia="Amiri" w:cs="Amiri"/>
          <w:lang w:bidi="ar-SA"/>
          <w:color w:val="111111"/>
          <w:sz w:val="28"/>
          <w:szCs w:val="28"/>
          <w:rtl/>
        </w:rPr>
        <w:t xml:space="preserve">69252 . النجف الأشرف؛ حسينيه شوشتريها؛ رقم المخطوط : 412</w:t>
      </w:r>
    </w:p>
    <w:p>
      <w:pPr>
        <w:pStyle w:val="BookText"/>
      </w:pPr>
      <w:r>
        <w:rPr>
          <w:rFonts w:ascii="IRNazanin" w:hAnsi="IRNazanin" w:eastAsia="IRNazanin" w:cs="IRNazanin"/>
          <w:lang w:bidi="fa-IR"/>
          <w:color w:val="111111"/>
          <w:sz w:val="28"/>
          <w:szCs w:val="28"/>
          <w:rtl/>
        </w:rPr>
        <w:t xml:space="preserve">کا :مجهول، تا: مجهول ؛ 42 ق ، 2*114سم[ نشریه: 11-814]</w:t>
      </w:r>
    </w:p>
    <w:p>
      <w:pPr>
        <w:pStyle w:val="BookText"/>
      </w:pPr>
      <w:r>
        <w:rPr>
          <w:rFonts w:ascii="Amiri" w:hAnsi="Amiri" w:eastAsia="Amiri" w:cs="Amiri"/>
          <w:lang w:bidi="ar-SA"/>
          <w:color w:val="111111"/>
          <w:sz w:val="28"/>
          <w:szCs w:val="28"/>
          <w:rtl/>
        </w:rPr>
        <w:t xml:space="preserve">ميزان العمل- منهاج السالكين ومعراج الطالبين</w:t>
      </w:r>
    </w:p>
    <w:p>
      <w:pPr>
        <w:pStyle w:val="Heading2"/>
      </w:pPr>
      <w:bookmarkStart w:id="874" w:name="_Toc140"/>
      <w:r>
        <w:t>الميزان في الطب / طب - عربي</w:t>
      </w:r>
      <w:bookmarkEnd w:id="874"/>
    </w:p>
    <w:p>
      <w:pPr>
        <w:pStyle w:val="BookText"/>
      </w:pPr>
      <w:r>
        <w:rPr>
          <w:rFonts w:ascii="IRNazanin" w:hAnsi="IRNazanin" w:eastAsia="IRNazanin" w:cs="IRNazanin"/>
          <w:lang w:bidi="fa-IR"/>
          <w:color w:val="111111"/>
          <w:sz w:val="28"/>
          <w:szCs w:val="28"/>
          <w:rtl/>
        </w:rPr>
        <w:t xml:space="preserve">.69253 .بغداد؛ دار المخطوطات؛ رقم المخطوط : 12153/2</w:t>
      </w:r>
    </w:p>
    <w:p>
      <w:pPr>
        <w:pStyle w:val="BookText"/>
      </w:pPr>
      <w:r>
        <w:rPr>
          <w:rFonts w:ascii="Amiri" w:hAnsi="Amiri" w:eastAsia="Amiri" w:cs="Amiri"/>
          <w:lang w:bidi="ar-SA"/>
          <w:color w:val="111111"/>
          <w:sz w:val="28"/>
          <w:szCs w:val="28"/>
          <w:rtl/>
        </w:rPr>
        <w:t xml:space="preserve">أوّلها : الحمد لله رب العالمين والصلاة على رسوله</w:t>
      </w:r>
    </w:p>
    <w:p>
      <w:pPr>
        <w:pStyle w:val="BookText"/>
      </w:pPr>
      <w:r>
        <w:rPr>
          <w:rFonts w:ascii="Amiri" w:hAnsi="Amiri" w:eastAsia="Amiri" w:cs="Amiri"/>
          <w:lang w:bidi="ar-SA"/>
          <w:color w:val="111111"/>
          <w:sz w:val="28"/>
          <w:szCs w:val="28"/>
          <w:rtl/>
        </w:rPr>
        <w:t xml:space="preserve">هو مختصر في الأمراض وأسبابها وعلاماتها وعلاجها رتب في 19 فصلاً</w:t>
      </w:r>
    </w:p>
    <w:p>
      <w:pPr>
        <w:pStyle w:val="BookText"/>
      </w:pPr>
      <w:r>
        <w:rPr>
          <w:rFonts w:ascii="Amiri" w:hAnsi="Amiri" w:eastAsia="Amiri" w:cs="Amiri"/>
          <w:lang w:bidi="ar-SA"/>
          <w:color w:val="111111"/>
          <w:sz w:val="28"/>
          <w:szCs w:val="28"/>
          <w:rtl/>
        </w:rPr>
        <w:t xml:space="preserve">كا: محمد بن عبد الكريم زين حسين ،تا: 1295ه- 308 ص 14س 10/5*17سم [المتحف العراقي -ف: الطب والصيدلة -334]</w:t>
      </w:r>
    </w:p>
    <w:p>
      <w:pPr>
        <w:pStyle w:val="Heading2"/>
      </w:pPr>
      <w:bookmarkStart w:id="875" w:name="_Toc141"/>
      <w:r>
        <w:t>الميزان في علم الأدوار والأوزان / موسيقي - عربي</w:t>
      </w:r>
      <w:bookmarkEnd w:id="875"/>
    </w:p>
    <w:p>
      <w:pPr>
        <w:pStyle w:val="BookText"/>
      </w:pPr>
      <w:r>
        <w:rPr>
          <w:rFonts w:ascii="Times New Roman" w:hAnsi="Times New Roman" w:eastAsia="Times New Roman" w:cs="Times New Roman"/>
          <w:lang w:val="en-US" w:bidi="en-US"/>
          <w:color w:val="111111"/>
          <w:sz w:val="28"/>
          <w:szCs w:val="28"/>
          <w:rtl/>
        </w:rPr>
        <w:t xml:space="preserve">69254.</w:t>
      </w:r>
    </w:p>
    <w:p>
      <w:pPr>
        <w:pStyle w:val="BookText"/>
      </w:pPr>
      <w:r>
        <w:rPr>
          <w:rFonts w:ascii="IRNazanin" w:hAnsi="IRNazanin" w:eastAsia="IRNazanin" w:cs="IRNazanin"/>
          <w:lang w:bidi="fa-IR"/>
          <w:color w:val="111111"/>
          <w:sz w:val="28"/>
          <w:szCs w:val="28"/>
          <w:rtl/>
        </w:rPr>
        <w:t xml:space="preserve">بغداد؛ دار المخطوطات؛ رقم المخطوط : 2276/2</w:t>
      </w:r>
    </w:p>
    <w:p>
      <w:pPr>
        <w:pStyle w:val="BookText"/>
      </w:pPr>
      <w:r>
        <w:rPr>
          <w:rFonts w:ascii="Amiri" w:hAnsi="Amiri" w:eastAsia="Amiri" w:cs="Amiri"/>
          <w:lang w:bidi="ar-SA"/>
          <w:color w:val="111111"/>
          <w:sz w:val="28"/>
          <w:szCs w:val="28"/>
          <w:rtl/>
        </w:rPr>
        <w:t xml:space="preserve">أوّلها :الحمد لله الذي شرف الإنسان بنطق اللسان ... أما بعد لما كان علم الموسيقي من</w:t>
      </w:r>
    </w:p>
    <w:p>
      <w:pPr>
        <w:pStyle w:val="BookText"/>
      </w:pPr>
      <w:r>
        <w:rPr>
          <w:rFonts w:ascii="Amiri" w:hAnsi="Amiri" w:eastAsia="Amiri" w:cs="Amiri"/>
          <w:lang w:bidi="ar-SA"/>
          <w:color w:val="111111"/>
          <w:sz w:val="28"/>
          <w:szCs w:val="28"/>
          <w:rtl/>
        </w:rPr>
        <w:t xml:space="preserve">أشرف العلوم الرياضية وألطف الفنون الواجبية وهو حديث النفس ومحدث الأنس ...</w:t>
      </w:r>
    </w:p>
    <w:p>
      <w:pPr>
        <w:pStyle w:val="BookText"/>
      </w:pPr>
      <w:r>
        <w:rPr>
          <w:rFonts w:ascii="Amiri" w:hAnsi="Amiri" w:eastAsia="Amiri" w:cs="Amiri"/>
          <w:lang w:bidi="ar-SA"/>
          <w:color w:val="111111"/>
          <w:sz w:val="28"/>
          <w:szCs w:val="28"/>
          <w:rtl/>
        </w:rPr>
        <w:t xml:space="preserve">مغربي ،كا: مجهول ،تا :مجهول نسب هذا الكتاب خطأ في صفحة العنوان إلى صفي الدين عبد المؤمن الأرموي ( - 693ه- )إلا أنني أعتقد أن هذا الكتاب لمؤلف آخر، حيث يذكر مؤلف هذا الكتاب أنه اطلع على كتاب الأدوار لصفي الدين الارموي؛ 70ص 15 س 15*21 سم[ دار صدام-ف: موسيقي - 70]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4" w:name="pg8072_49548"/>
    <w:bookmarkEnd w:id="54"/>
    <w:p>
      <w:pPr>
        <w:pStyle w:val="BookText"/>
      </w:pPr>
      <w:r>
        <w:rPr>
          <w:rFonts w:ascii="IRNazanin" w:hAnsi="IRNazanin" w:eastAsia="IRNazanin" w:cs="IRNazanin"/>
          <w:lang w:bidi="fa-IR"/>
          <w:color w:val="111111"/>
          <w:sz w:val="28"/>
          <w:szCs w:val="28"/>
          <w:rtl/>
        </w:rPr>
        <w:t xml:space="preserve">69255 .بغداد؛ دار المخطوطات؛ رقم المخطوط : 9428/1</w:t>
      </w:r>
    </w:p>
    <w:p>
      <w:pPr>
        <w:pStyle w:val="BookText"/>
      </w:pPr>
      <w:r>
        <w:rPr>
          <w:rFonts w:ascii="Amiri" w:hAnsi="Amiri" w:eastAsia="Amiri" w:cs="Amiri"/>
          <w:lang w:bidi="ar-SA"/>
          <w:color w:val="111111"/>
          <w:sz w:val="28"/>
          <w:szCs w:val="28"/>
          <w:rtl/>
        </w:rPr>
        <w:t xml:space="preserve">يتضمن الباب الخامس من كتاب في أسماء الدساتين وقسمتها على اختلاف الأوتار والباب السادس في الايقاع.</w:t>
      </w:r>
    </w:p>
    <w:p>
      <w:pPr>
        <w:pStyle w:val="BookText"/>
      </w:pPr>
      <w:r>
        <w:rPr>
          <w:rFonts w:ascii="IRNazanin" w:hAnsi="IRNazanin" w:eastAsia="IRNazanin" w:cs="IRNazanin"/>
          <w:lang w:bidi="fa-IR"/>
          <w:color w:val="111111"/>
          <w:sz w:val="28"/>
          <w:szCs w:val="28"/>
          <w:rtl/>
        </w:rPr>
        <w:t xml:space="preserve">مصدر التصوير: نسخة خطية في مكتبة لاله لي باسطنبول برقم 1832 کا :مجهول، تا: مجهول؛ 9 ص 21 س 18*12سم [دار صدام-ف: موسيقي</w:t>
      </w:r>
    </w:p>
    <w:p>
      <w:pPr>
        <w:pStyle w:val="BookText"/>
      </w:pPr>
      <w:r>
        <w:rPr>
          <w:rFonts w:ascii="Times New Roman" w:hAnsi="Times New Roman" w:eastAsia="Times New Roman" w:cs="Times New Roman"/>
          <w:lang w:val="en-US" w:bidi="en-US"/>
          <w:color w:val="111111"/>
          <w:sz w:val="28"/>
          <w:szCs w:val="28"/>
          <w:rtl/>
        </w:rPr>
        <w:t xml:space="preserve">77]</w:t>
      </w:r>
    </w:p>
    <w:p>
      <w:pPr>
        <w:pStyle w:val="Heading2"/>
      </w:pPr>
      <w:bookmarkStart w:id="876" w:name="_Toc142"/>
      <w:r>
        <w:t>الميزان في المواريث والأحكام على مذهب الإمام الأعظم أبي حنيفة</w:t>
      </w:r>
      <w:bookmarkEnd w:id="876"/>
    </w:p>
    <w:p>
      <w:pPr>
        <w:pStyle w:val="BookText"/>
      </w:pPr>
      <w:r>
        <w:rPr>
          <w:rFonts w:ascii="Amiri" w:hAnsi="Amiri" w:eastAsia="Amiri" w:cs="Amiri"/>
          <w:lang w:bidi="ar-SA"/>
          <w:color w:val="111111"/>
          <w:sz w:val="28"/>
          <w:szCs w:val="28"/>
          <w:rtl/>
        </w:rPr>
        <w:t xml:space="preserve">النعمان / فقه - عربي</w:t>
      </w:r>
    </w:p>
    <w:p>
      <w:pPr>
        <w:pStyle w:val="BookText"/>
      </w:pPr>
      <w:r>
        <w:rPr>
          <w:rFonts w:ascii="IRNazanin" w:hAnsi="IRNazanin" w:eastAsia="IRNazanin" w:cs="IRNazanin"/>
          <w:lang w:bidi="fa-IR"/>
          <w:color w:val="111111"/>
          <w:sz w:val="28"/>
          <w:szCs w:val="28"/>
          <w:rtl/>
        </w:rPr>
        <w:t xml:space="preserve">الحسان عبد الواحد (القرن 14 ه- )</w:t>
      </w:r>
    </w:p>
    <w:p>
      <w:pPr>
        <w:pStyle w:val="BookText"/>
      </w:pPr>
      <w:r>
        <w:rPr>
          <w:rFonts w:ascii="Amiri" w:hAnsi="Amiri" w:eastAsia="Amiri" w:cs="Amiri"/>
          <w:lang w:bidi="ar-SA"/>
          <w:color w:val="111111"/>
          <w:sz w:val="28"/>
          <w:szCs w:val="28"/>
          <w:rtl/>
        </w:rPr>
        <w:t xml:space="preserve">69256 . بغداد؛ المجمع العلمي العراقي؛ رقم المخطوط /16فقه - فرائض-قضاء</w:t>
      </w:r>
    </w:p>
    <w:p>
      <w:pPr>
        <w:pStyle w:val="BookText"/>
      </w:pPr>
      <w:r>
        <w:rPr>
          <w:rFonts w:ascii="Amiri" w:hAnsi="Amiri" w:eastAsia="Amiri" w:cs="Amiri"/>
          <w:lang w:bidi="ar-SA"/>
          <w:color w:val="111111"/>
          <w:sz w:val="28"/>
          <w:szCs w:val="28"/>
          <w:rtl/>
        </w:rPr>
        <w:t xml:space="preserve">أوّلها: .. أما</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بعد: فهذه جوهرة الميزان في المواريث والأحكام فريدة ودرة نفيسة ملتقطة بقدر التيسير وفتح القدير من بحر مذهب الإمام الأعظم سيدي الكامل أبي حنيفة النعمان :آخرها :تم الكتاب والله المستعان في أوائل الأوّل</w:t>
      </w:r>
    </w:p>
    <w:p>
      <w:pPr>
        <w:pStyle w:val="BookText"/>
      </w:pPr>
      <w:r>
        <w:rPr>
          <w:rFonts w:ascii="Amiri" w:hAnsi="Amiri" w:eastAsia="Amiri" w:cs="Amiri"/>
          <w:lang w:bidi="ar-SA"/>
          <w:color w:val="111111"/>
          <w:sz w:val="28"/>
          <w:szCs w:val="28"/>
          <w:rtl/>
        </w:rPr>
        <w:t xml:space="preserve">ربيع</w:t>
      </w:r>
    </w:p>
    <w:p>
      <w:pPr>
        <w:pStyle w:val="BookText"/>
      </w:pPr>
      <w:r>
        <w:rPr>
          <w:rFonts w:ascii="Amiri" w:hAnsi="Amiri" w:eastAsia="Amiri" w:cs="Amiri"/>
          <w:lang w:bidi="ar-SA"/>
          <w:color w:val="111111"/>
          <w:sz w:val="28"/>
          <w:szCs w:val="28"/>
          <w:rtl/>
        </w:rPr>
        <w:t xml:space="preserve">من السنة 1375 هجرية على صاحبها أفضل الصلاة والسلام.</w:t>
      </w:r>
    </w:p>
    <w:p>
      <w:pPr>
        <w:pStyle w:val="BookText"/>
      </w:pPr>
      <w:r>
        <w:rPr>
          <w:rFonts w:ascii="Amiri" w:hAnsi="Amiri" w:eastAsia="Amiri" w:cs="Amiri"/>
          <w:lang w:bidi="ar-SA"/>
          <w:color w:val="111111"/>
          <w:sz w:val="28"/>
          <w:szCs w:val="28"/>
          <w:rtl/>
        </w:rPr>
        <w:t xml:space="preserve">كاتب =مؤلف، تا: 1375ه-، 113 ص 19س، 16/5*20سم [ف: 1-67]</w:t>
      </w:r>
    </w:p>
    <w:p>
      <w:pPr>
        <w:pStyle w:val="Heading2"/>
      </w:pPr>
      <w:bookmarkStart w:id="877" w:name="_Toc143"/>
      <w:r>
        <w:t>ميزان القيامة / كلام وعقائد - عربي</w:t>
      </w:r>
      <w:bookmarkEnd w:id="877"/>
    </w:p>
    <w:p>
      <w:pPr>
        <w:pStyle w:val="BookText"/>
      </w:pPr>
      <w:r>
        <w:rPr>
          <w:rFonts w:ascii="Amiri" w:hAnsi="Amiri" w:eastAsia="Amiri" w:cs="Amiri"/>
          <w:lang w:bidi="ar-SA"/>
          <w:color w:val="111111"/>
          <w:sz w:val="28"/>
          <w:szCs w:val="28"/>
          <w:rtl/>
        </w:rPr>
        <w:t xml:space="preserve">الفيض الكاشاني محمّد بن شاه مرتضى (1006 - 1091ه-)</w:t>
      </w:r>
    </w:p>
    <w:p>
      <w:pPr>
        <w:pStyle w:val="BookText"/>
      </w:pPr>
      <w:r>
        <w:rPr>
          <w:rFonts w:ascii="Amiri" w:hAnsi="Amiri" w:eastAsia="Amiri" w:cs="Amiri"/>
          <w:lang w:bidi="ar-SA"/>
          <w:color w:val="111111"/>
          <w:sz w:val="28"/>
          <w:szCs w:val="28"/>
          <w:rtl/>
        </w:rPr>
        <w:t xml:space="preserve">تاريخ التأليف: رجب 1040ه-</w:t>
      </w:r>
    </w:p>
    <w:p>
      <w:pPr>
        <w:pStyle w:val="BookText"/>
      </w:pPr>
      <w:r>
        <w:rPr>
          <w:rFonts w:ascii="Amiri" w:hAnsi="Amiri" w:eastAsia="Amiri" w:cs="Amiri"/>
          <w:lang w:bidi="ar-SA"/>
          <w:color w:val="111111"/>
          <w:sz w:val="28"/>
          <w:szCs w:val="28"/>
          <w:rtl/>
        </w:rPr>
        <w:t xml:space="preserve">أوّله: الحمد لله الذي رفع السماء ووضع الميزان ألا تطغوا في الميزان ... أعمالنا بالباقيات الصالحات بحق محمّد وآله موازين يوم القيامة والأدلة على</w:t>
      </w:r>
    </w:p>
    <w:p>
      <w:pPr>
        <w:pStyle w:val="BookText"/>
      </w:pPr>
      <w:r>
        <w:rPr>
          <w:rFonts w:ascii="Amiri" w:hAnsi="Amiri" w:eastAsia="Amiri" w:cs="Amiri"/>
          <w:lang w:bidi="ar-SA"/>
          <w:color w:val="111111"/>
          <w:sz w:val="28"/>
          <w:szCs w:val="28"/>
          <w:rtl/>
        </w:rPr>
        <w:t xml:space="preserve">آخره :ختم محجة الاستقامة ...</w:t>
      </w:r>
    </w:p>
    <w:p>
      <w:pPr>
        <w:pStyle w:val="BookText"/>
      </w:pPr>
      <w:r>
        <w:rPr>
          <w:rFonts w:ascii="IRNazanin" w:hAnsi="IRNazanin" w:eastAsia="IRNazanin" w:cs="IRNazanin"/>
          <w:lang w:bidi="fa-IR"/>
          <w:color w:val="111111"/>
          <w:sz w:val="28"/>
          <w:szCs w:val="28"/>
          <w:rtl/>
        </w:rPr>
        <w:t xml:space="preserve">طبع :طهران، 1387ش</w:t>
      </w:r>
    </w:p>
    <w:p>
      <w:pPr>
        <w:pStyle w:val="BookText"/>
      </w:pPr>
      <w:r>
        <w:rPr>
          <w:rFonts w:ascii="Amiri" w:hAnsi="Amiri" w:eastAsia="Amiri" w:cs="Amiri"/>
          <w:lang w:bidi="ar-SA"/>
          <w:color w:val="111111"/>
          <w:sz w:val="28"/>
          <w:szCs w:val="28"/>
          <w:rtl/>
        </w:rPr>
        <w:t xml:space="preserve">[فنخا :32 694-693( 22 نسخة]</w:t>
      </w:r>
    </w:p>
    <w:p>
      <w:pPr>
        <w:pStyle w:val="BookText"/>
      </w:pPr>
      <w:r>
        <w:rPr>
          <w:rFonts w:ascii="Amiri" w:hAnsi="Amiri" w:eastAsia="Amiri" w:cs="Amiri"/>
          <w:lang w:bidi="ar-SA"/>
          <w:color w:val="111111"/>
          <w:sz w:val="28"/>
          <w:szCs w:val="28"/>
          <w:rtl/>
        </w:rPr>
        <w:t xml:space="preserve">69257 .النجف الأشرف؛ مؤسسة كاشف الغطاء العامة؛ رقم المخطوط: 2286</w:t>
      </w:r>
    </w:p>
    <w:p>
      <w:pPr>
        <w:pStyle w:val="BookText"/>
      </w:pPr>
      <w:r>
        <w:rPr>
          <w:rFonts w:ascii="Amiri" w:hAnsi="Amiri" w:eastAsia="Amiri" w:cs="Amiri"/>
          <w:lang w:bidi="ar-SA"/>
          <w:color w:val="111111"/>
          <w:sz w:val="28"/>
          <w:szCs w:val="28"/>
          <w:rtl/>
        </w:rPr>
        <w:t xml:space="preserve">كا :محمّد صالح بن عبد الرسول الخرسان، تا: 1364ه- النجف الأشرف؛ 31ص ف: 1</w:t>
      </w:r>
    </w:p>
    <w:p>
      <w:pPr>
        <w:pStyle w:val="BookText"/>
      </w:pPr>
      <w:r>
        <w:rPr>
          <w:rFonts w:ascii="Times New Roman" w:hAnsi="Times New Roman" w:eastAsia="Times New Roman" w:cs="Times New Roman"/>
          <w:lang w:val="en-US" w:bidi="en-US"/>
          <w:color w:val="111111"/>
          <w:sz w:val="28"/>
          <w:szCs w:val="28"/>
          <w:rtl/>
        </w:rPr>
        <w:t xml:space="preserve">437 ]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5" w:name="pg8072_49549"/>
    <w:bookmarkEnd w:id="55"/>
    <w:p>
      <w:pPr>
        <w:pStyle w:val="BookText"/>
      </w:pPr>
      <w:r>
        <w:rPr>
          <w:rFonts w:ascii="Times New Roman" w:hAnsi="Times New Roman" w:eastAsia="Times New Roman" w:cs="Times New Roman"/>
          <w:lang w:val="en-US" w:bidi="en-US"/>
          <w:color w:val="111111"/>
          <w:sz w:val="28"/>
          <w:szCs w:val="28"/>
          <w:rtl/>
        </w:rPr>
        <w:t xml:space="preserve">69258.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4001</w:t>
      </w:r>
    </w:p>
    <w:p>
      <w:pPr>
        <w:pStyle w:val="BookText"/>
      </w:pPr>
      <w:r>
        <w:rPr>
          <w:rFonts w:ascii="IRNazanin" w:hAnsi="IRNazanin" w:eastAsia="IRNazanin" w:cs="IRNazanin"/>
          <w:lang w:bidi="fa-IR"/>
          <w:color w:val="111111"/>
          <w:sz w:val="28"/>
          <w:szCs w:val="28"/>
          <w:rtl/>
        </w:rPr>
        <w:t xml:space="preserve">کا :مجهول ،تا :مجهول؛ ناقصة: الآخر؛ 5 ص [ف: 1-437]</w:t>
      </w:r>
    </w:p>
    <w:p>
      <w:pPr>
        <w:pStyle w:val="Heading2"/>
      </w:pPr>
      <w:bookmarkStart w:id="878" w:name="_Toc144"/>
      <w:r>
        <w:t>الميزان الكبرى الشعرانية المدخلة لجميع اقوال الأئمة المجتهدين وتعديلهم</w:t>
      </w:r>
      <w:bookmarkEnd w:id="878"/>
    </w:p>
    <w:p>
      <w:pPr>
        <w:pStyle w:val="BookText"/>
      </w:pPr>
      <w:r>
        <w:rPr>
          <w:rFonts w:ascii="Amiri" w:hAnsi="Amiri" w:eastAsia="Amiri" w:cs="Amiri"/>
          <w:lang w:bidi="ar-SA"/>
          <w:color w:val="111111"/>
          <w:sz w:val="28"/>
          <w:szCs w:val="28"/>
          <w:rtl/>
        </w:rPr>
        <w:t xml:space="preserve">ومقلديهم في الشريعة المحمّدية / فقه - عربي</w:t>
      </w:r>
    </w:p>
    <w:p>
      <w:pPr>
        <w:pStyle w:val="BookText"/>
      </w:pPr>
      <w:r>
        <w:rPr>
          <w:rFonts w:ascii="Amiri" w:hAnsi="Amiri" w:eastAsia="Amiri" w:cs="Amiri"/>
          <w:lang w:bidi="ar-SA"/>
          <w:color w:val="111111"/>
          <w:sz w:val="28"/>
          <w:szCs w:val="28"/>
          <w:rtl/>
        </w:rPr>
        <w:t xml:space="preserve">الشعراني، عبد الوهاب بن أحمد (898 - 973 ه- )</w:t>
      </w:r>
    </w:p>
    <w:p>
      <w:pPr>
        <w:pStyle w:val="BookText"/>
      </w:pPr>
      <w:r>
        <w:rPr>
          <w:rFonts w:ascii="Amiri" w:hAnsi="Amiri" w:eastAsia="Amiri" w:cs="Amiri"/>
          <w:lang w:bidi="ar-SA"/>
          <w:color w:val="111111"/>
          <w:sz w:val="28"/>
          <w:szCs w:val="28"/>
          <w:rtl/>
        </w:rPr>
        <w:t xml:space="preserve">تاريخ التأليف: 966ه- محل :التأليف: مصر</w:t>
      </w:r>
    </w:p>
    <w:p>
      <w:pPr>
        <w:pStyle w:val="BookText"/>
      </w:pPr>
      <w:r>
        <w:rPr>
          <w:rFonts w:ascii="Amiri" w:hAnsi="Amiri" w:eastAsia="Amiri" w:cs="Amiri"/>
          <w:lang w:bidi="ar-SA"/>
          <w:color w:val="111111"/>
          <w:sz w:val="28"/>
          <w:szCs w:val="28"/>
          <w:rtl/>
        </w:rPr>
        <w:t xml:space="preserve">أوّله: الحمد لله الذي جعل الشريعة المطهرة بحراً تتفرع منه جميع بحار العلوم النافعة ... وبعد فهذه نفيسة عالية المقدار حاولت فيها ما ينحوه يمكن الجمع بين الأدلة المتغايرة في الظاهر وبين أقوال جميع المجتهدين ومقلديهم من الأولين والآخرين</w:t>
      </w:r>
    </w:p>
    <w:p>
      <w:pPr>
        <w:pStyle w:val="BookText"/>
      </w:pPr>
      <w:r>
        <w:rPr>
          <w:rFonts w:ascii="Amiri" w:hAnsi="Amiri" w:eastAsia="Amiri" w:cs="Amiri"/>
          <w:lang w:bidi="ar-SA"/>
          <w:color w:val="111111"/>
          <w:sz w:val="28"/>
          <w:szCs w:val="28"/>
          <w:rtl/>
        </w:rPr>
        <w:t xml:space="preserve">طبع :القاهرة، 1279، 1359، 1302، 1306، 1311ه-</w:t>
      </w:r>
    </w:p>
    <w:p>
      <w:pPr>
        <w:pStyle w:val="BookText"/>
      </w:pPr>
      <w:r>
        <w:rPr>
          <w:rFonts w:ascii="Amiri" w:hAnsi="Amiri" w:eastAsia="Amiri" w:cs="Amiri"/>
          <w:lang w:bidi="ar-SA"/>
          <w:color w:val="111111"/>
          <w:sz w:val="28"/>
          <w:szCs w:val="28"/>
          <w:rtl/>
        </w:rPr>
        <w:t xml:space="preserve">[فنخا : 695 (8نسخة)]</w:t>
      </w:r>
    </w:p>
    <w:p>
      <w:pPr>
        <w:pStyle w:val="BookText"/>
      </w:pPr>
      <w:r>
        <w:rPr>
          <w:rFonts w:ascii="Amiri" w:hAnsi="Amiri" w:eastAsia="Amiri" w:cs="Amiri"/>
          <w:lang w:bidi="ar-SA"/>
          <w:color w:val="111111"/>
          <w:sz w:val="28"/>
          <w:szCs w:val="28"/>
          <w:rtl/>
        </w:rPr>
        <w:t xml:space="preserve">69259 . الموصل؛ المدرسة الحسنية ( في الأوقاف العامة)؛ رقم المخطوط : 7/17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:عثمان بن فخر الدين بن بدر الدين الشعراوي الوراق، تا: 1026ه- 465ق،</w:t>
      </w:r>
    </w:p>
    <w:p>
      <w:pPr>
        <w:pStyle w:val="BookText"/>
      </w:pPr>
      <w:r>
        <w:rPr>
          <w:rFonts w:ascii="Amiri" w:hAnsi="Amiri" w:eastAsia="Amiri" w:cs="Amiri"/>
          <w:lang w:bidi="ar-SA"/>
          <w:color w:val="111111"/>
          <w:sz w:val="28"/>
          <w:szCs w:val="28"/>
          <w:rtl/>
        </w:rPr>
        <w:t xml:space="preserve">18/5*2/5سم [الأوقاف العامة - الموصل: 1-78]</w:t>
      </w:r>
    </w:p>
    <w:p>
      <w:pPr>
        <w:pStyle w:val="BookText"/>
      </w:pPr>
      <w:r>
        <w:rPr>
          <w:rFonts w:ascii="Amiri" w:hAnsi="Amiri" w:eastAsia="Amiri" w:cs="Amiri"/>
          <w:lang w:bidi="ar-SA"/>
          <w:color w:val="111111"/>
          <w:sz w:val="28"/>
          <w:szCs w:val="28"/>
          <w:rtl/>
        </w:rPr>
        <w:t xml:space="preserve">69260 .بغداد؛ المكتبة القادرية رقم المخطوط : 352</w:t>
      </w:r>
    </w:p>
    <w:p>
      <w:pPr>
        <w:pStyle w:val="BookText"/>
      </w:pPr>
      <w:r>
        <w:rPr>
          <w:rFonts w:ascii="Amiri" w:hAnsi="Amiri" w:eastAsia="Amiri" w:cs="Amiri"/>
          <w:lang w:bidi="ar-SA"/>
          <w:color w:val="111111"/>
          <w:sz w:val="28"/>
          <w:szCs w:val="28"/>
          <w:rtl/>
        </w:rPr>
        <w:t xml:space="preserve">أوّلها :مطابق؛ آخرها :ليأخذوا بيدك في أهوال يوم الدين والحمد الله رب العالمين.</w:t>
      </w:r>
    </w:p>
    <w:p>
      <w:pPr>
        <w:pStyle w:val="BookText"/>
      </w:pPr>
      <w:r>
        <w:rPr>
          <w:rFonts w:ascii="Amiri" w:hAnsi="Amiri" w:eastAsia="Amiri" w:cs="Amiri"/>
          <w:lang w:bidi="ar-SA"/>
          <w:color w:val="111111"/>
          <w:sz w:val="28"/>
          <w:szCs w:val="28"/>
          <w:rtl/>
        </w:rPr>
        <w:t xml:space="preserve">نسخ ،كا :أحمد بن الشيخ حسن الفقيه بالجامع الأزهر، تا :آخر شعبان 1028ه- القاهرة؛ 234ق، 27 س، 29*19سم [ف: 2-137]</w:t>
      </w:r>
    </w:p>
    <w:p>
      <w:pPr>
        <w:pStyle w:val="BookText"/>
      </w:pPr>
      <w:r>
        <w:rPr>
          <w:rFonts w:ascii="Amiri" w:hAnsi="Amiri" w:eastAsia="Amiri" w:cs="Amiri"/>
          <w:lang w:bidi="ar-SA"/>
          <w:color w:val="111111"/>
          <w:sz w:val="28"/>
          <w:szCs w:val="28"/>
          <w:rtl/>
        </w:rPr>
        <w:t xml:space="preserve">69261 . الموصل؛ المدرسة الأحمدية (في الأوقاف العامة)؛ رقم المخطوط : 7/11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تا: 1040ه-، 237ق، 20*28سم [الأوقاف العامة - الموصل: 5-151]</w:t>
      </w:r>
    </w:p>
    <w:p>
      <w:pPr>
        <w:pStyle w:val="BookText"/>
      </w:pPr>
      <w:r>
        <w:rPr>
          <w:rFonts w:ascii="Amiri" w:hAnsi="Amiri" w:eastAsia="Amiri" w:cs="Amiri"/>
          <w:lang w:bidi="ar-SA"/>
          <w:color w:val="111111"/>
          <w:sz w:val="28"/>
          <w:szCs w:val="28"/>
          <w:rtl/>
        </w:rPr>
        <w:t xml:space="preserve">69262 . الموصل؛ جامع النبي شيث (في الأوقاف العامة)؛ رقم المخطوط: 19/8/1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المحسن بن محمّد بن راشد العماني الأحساني، تا: 1091ه- 22*31سم [الأوقاف العامة - الموصل: 2-229]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69263 .بغداد ؛مكتبة الأوقاف العامة؛ رقم المخطوط : 4760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سليمان العلواني، تا: 1097ه-؛ 310 ق 30*20سم [ف: 2-513]</w:t>
      </w:r>
    </w:p>
    <w:p>
      <w:pPr>
        <w:pStyle w:val="BookText"/>
      </w:pPr>
      <w:r>
        <w:rPr>
          <w:rFonts w:ascii="Times New Roman" w:hAnsi="Times New Roman" w:eastAsia="Times New Roman" w:cs="Times New Roman"/>
          <w:lang w:val="en-US" w:bidi="en-US"/>
          <w:color w:val="111111"/>
          <w:sz w:val="28"/>
          <w:szCs w:val="28"/>
          <w:rtl/>
        </w:rPr>
        <w:t xml:space="preserve">69264.</w:t>
      </w:r>
    </w:p>
    <w:p>
      <w:pPr>
        <w:pStyle w:val="BookText"/>
      </w:pPr>
      <w:r>
        <w:rPr>
          <w:rFonts w:ascii="Amiri" w:hAnsi="Amiri" w:eastAsia="Amiri" w:cs="Amiri"/>
          <w:lang w:bidi="ar-SA"/>
          <w:color w:val="111111"/>
          <w:sz w:val="28"/>
          <w:szCs w:val="28"/>
          <w:rtl/>
        </w:rPr>
        <w:t xml:space="preserve">بغداد ؛خزانة قاسم محمّد الرجب؛ رقم المخطوط : 213</w:t>
      </w:r>
    </w:p>
    <w:p>
      <w:pPr>
        <w:pStyle w:val="BookText"/>
      </w:pPr>
      <w:r>
        <w:rPr>
          <w:rFonts w:ascii="IRNazanin" w:hAnsi="IRNazanin" w:eastAsia="IRNazanin" w:cs="IRNazanin"/>
          <w:lang w:bidi="fa-IR"/>
          <w:color w:val="111111"/>
          <w:sz w:val="28"/>
          <w:szCs w:val="28"/>
          <w:rtl/>
        </w:rPr>
        <w:t xml:space="preserve">کا :مجهول، تا :القرن 11ه- ناقصة الآخر [ف: 2-11]</w:t>
      </w:r>
    </w:p>
    <w:p>
      <w:pPr>
        <w:pStyle w:val="BookText"/>
      </w:pPr>
      <w:r>
        <w:rPr>
          <w:rFonts w:ascii="Times New Roman" w:hAnsi="Times New Roman" w:eastAsia="Times New Roman" w:cs="Times New Roman"/>
          <w:lang w:val="en-US" w:bidi="en-US"/>
          <w:color w:val="111111"/>
          <w:sz w:val="28"/>
          <w:szCs w:val="28"/>
          <w:rtl/>
        </w:rPr>
        <w:t xml:space="preserve">69265.</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:عبد الغفور بن عبد الله القادري الموصلي ،تا: 1118ه- 256ق، 31س، 20*30سم [الأوقاف العامة - الموصل: 2-35]</w:t>
      </w:r>
    </w:p>
    <w:p>
      <w:pPr>
        <w:pStyle w:val="BookText"/>
      </w:pPr>
      <w:r>
        <w:rPr>
          <w:rFonts w:ascii="Amiri" w:hAnsi="Amiri" w:eastAsia="Amiri" w:cs="Amiri"/>
          <w:lang w:bidi="ar-SA"/>
          <w:color w:val="111111"/>
          <w:sz w:val="28"/>
          <w:szCs w:val="28"/>
          <w:rtl/>
        </w:rPr>
        <w:t xml:space="preserve">69266 .بغداد؛ مكتبة الأوقاف العامة؛ رقم المخطوط: 3626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1128ه- 285ق، 23*12سم [ف: 1-644]</w:t>
      </w:r>
    </w:p>
    <w:p>
      <w:pPr>
        <w:pStyle w:val="BookText"/>
      </w:pPr>
      <w:r>
        <w:rPr>
          <w:rFonts w:ascii="Amiri" w:hAnsi="Amiri" w:eastAsia="Amiri" w:cs="Amiri"/>
          <w:lang w:bidi="ar-SA"/>
          <w:color w:val="111111"/>
          <w:sz w:val="28"/>
          <w:szCs w:val="28"/>
          <w:rtl/>
        </w:rPr>
        <w:t xml:space="preserve">69267 . البصرة ؛ المكتبة العباسية (باش أعيان)؛ رقم المخطوط : 1-161</w:t>
      </w:r>
    </w:p>
    <w:p>
      <w:pPr>
        <w:pStyle w:val="BookText"/>
      </w:pPr>
      <w:r>
        <w:rPr>
          <w:rFonts w:ascii="IRNazanin" w:hAnsi="IRNazanin" w:eastAsia="IRNazanin" w:cs="IRNazanin"/>
          <w:lang w:bidi="fa-IR"/>
          <w:color w:val="111111"/>
          <w:sz w:val="28"/>
          <w:szCs w:val="28"/>
          <w:rtl/>
        </w:rPr>
        <w:t xml:space="preserve">کا :محفوظ بن عبد الخضر بن فرهاد، تا: 3 صفر 1143ه- 436 ص 32*21/5سم [ف:</w:t>
      </w:r>
    </w:p>
    <w:p>
      <w:pPr>
        <w:pStyle w:val="BookText"/>
      </w:pPr>
      <w:r>
        <w:rPr>
          <w:rFonts w:ascii="Times New Roman" w:hAnsi="Times New Roman" w:eastAsia="Times New Roman" w:cs="Times New Roman"/>
          <w:lang w:val="en-US" w:bidi="en-US"/>
          <w:color w:val="111111"/>
          <w:sz w:val="28"/>
          <w:szCs w:val="28"/>
          <w:rtl/>
        </w:rPr>
        <w:t xml:space="preserve">251 ]</w:t>
      </w:r>
    </w:p>
    <w:p>
      <w:pPr>
        <w:pStyle w:val="BookText"/>
      </w:pPr>
      <w:r>
        <w:rPr>
          <w:rFonts w:ascii="Amiri" w:hAnsi="Amiri" w:eastAsia="Amiri" w:cs="Amiri"/>
          <w:lang w:bidi="ar-SA"/>
          <w:color w:val="111111"/>
          <w:sz w:val="28"/>
          <w:szCs w:val="28"/>
          <w:rtl/>
        </w:rPr>
        <w:t xml:space="preserve">69268 . البصرة ؛ المكتبة العباسية ب(اش أعيان)؛ رقم المخطوط: 1-171</w:t>
      </w:r>
    </w:p>
    <w:p>
      <w:pPr>
        <w:pStyle w:val="BookText"/>
      </w:pPr>
      <w:r>
        <w:rPr>
          <w:rFonts w:ascii="Amiri" w:hAnsi="Amiri" w:eastAsia="Amiri" w:cs="Amiri"/>
          <w:lang w:bidi="ar-SA"/>
          <w:color w:val="111111"/>
          <w:sz w:val="28"/>
          <w:szCs w:val="28"/>
          <w:rtl/>
        </w:rPr>
        <w:t xml:space="preserve">كا :إسماعيل بن محمّد القاري الشافعي ،تا :أواخر شوال 1157ه- 368ص، 31*21/5سم [ف: 250]</w:t>
      </w:r>
    </w:p>
    <w:p>
      <w:pPr>
        <w:pStyle w:val="BookText"/>
      </w:pPr>
      <w:r>
        <w:rPr>
          <w:rFonts w:ascii="Amiri" w:hAnsi="Amiri" w:eastAsia="Amiri" w:cs="Amiri"/>
          <w:lang w:bidi="ar-SA"/>
          <w:color w:val="111111"/>
          <w:sz w:val="28"/>
          <w:szCs w:val="28"/>
          <w:rtl/>
        </w:rPr>
        <w:t xml:space="preserve">69269 . الموصل ؛ المدرسة الأمينية (في الأوقاف العامة)؛ رقم المخطوط :7/13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:قاسم الرامي بن مراد بن الحاجي محمّد الموصلي، تا: 1178ه-؛ 264ق، 23*31سم</w:t>
      </w:r>
    </w:p>
    <w:p>
      <w:pPr>
        <w:pStyle w:val="BookText"/>
      </w:pPr>
      <w:r>
        <w:rPr>
          <w:rFonts w:ascii="Amiri" w:hAnsi="Amiri" w:eastAsia="Amiri" w:cs="Amiri"/>
          <w:lang w:bidi="ar-SA"/>
          <w:color w:val="111111"/>
          <w:sz w:val="28"/>
          <w:szCs w:val="28"/>
          <w:rtl/>
        </w:rPr>
        <w:t xml:space="preserve">[الأوقاف العامة - الموصل: 4-60]</w:t>
      </w:r>
    </w:p>
    <w:p>
      <w:pPr>
        <w:pStyle w:val="BookText"/>
      </w:pPr>
      <w:r>
        <w:rPr>
          <w:rFonts w:ascii="Amiri" w:hAnsi="Amiri" w:eastAsia="Amiri" w:cs="Amiri"/>
          <w:lang w:bidi="ar-SA"/>
          <w:color w:val="111111"/>
          <w:sz w:val="28"/>
          <w:szCs w:val="28"/>
          <w:rtl/>
        </w:rPr>
        <w:t xml:space="preserve">69270 .بغداد؛ مكتبة الأوقاف العامة؛ رقم المخطوط : 4768</w:t>
      </w:r>
    </w:p>
    <w:p>
      <w:pPr>
        <w:pStyle w:val="BookText"/>
      </w:pPr>
      <w:r>
        <w:rPr>
          <w:rFonts w:ascii="IRNazanin" w:hAnsi="IRNazanin" w:eastAsia="IRNazanin" w:cs="IRNazanin"/>
          <w:lang w:bidi="fa-IR"/>
          <w:color w:val="111111"/>
          <w:sz w:val="28"/>
          <w:szCs w:val="28"/>
          <w:rtl/>
        </w:rPr>
        <w:t xml:space="preserve">کا :مجهول، تا :قيد التملك 1185ه- تملك: محمّد اسعد الحسيني فخري زاده سنة 1185 ه- 315، 23*21سم [ف: 2-514]</w:t>
      </w:r>
    </w:p>
    <w:p>
      <w:pPr>
        <w:pStyle w:val="BookText"/>
      </w:pPr>
      <w:r>
        <w:rPr>
          <w:rFonts w:ascii="Amiri" w:hAnsi="Amiri" w:eastAsia="Amiri" w:cs="Amiri"/>
          <w:lang w:bidi="ar-SA"/>
          <w:color w:val="111111"/>
          <w:sz w:val="28"/>
          <w:szCs w:val="28"/>
          <w:rtl/>
        </w:rPr>
        <w:t xml:space="preserve">69271 . الموصل؛ مدرسة الجامع النوري (في الأوقاف العامة)؛ رقم المخطوط:40</w:t>
      </w:r>
    </w:p>
    <w:p>
      <w:pPr>
        <w:pStyle w:val="BookText"/>
      </w:pPr>
      <w:r>
        <w:rPr>
          <w:rFonts w:ascii="Amiri" w:hAnsi="Amiri" w:eastAsia="Amiri" w:cs="Amiri"/>
          <w:lang w:bidi="ar-SA"/>
          <w:color w:val="111111"/>
          <w:sz w:val="28"/>
          <w:szCs w:val="28"/>
          <w:rtl/>
        </w:rPr>
        <w:t xml:space="preserve">أوّلها :فأقول علمائها كالفروع والأغصان</w:t>
      </w:r>
    </w:p>
    <w:p>
      <w:pPr>
        <w:pStyle w:val="BookText"/>
      </w:pPr>
      <w:r>
        <w:rPr>
          <w:rFonts w:ascii="Amiri" w:hAnsi="Amiri" w:eastAsia="Amiri" w:cs="Amiri"/>
          <w:lang w:bidi="ar-SA"/>
          <w:color w:val="111111"/>
          <w:sz w:val="28"/>
          <w:szCs w:val="28"/>
          <w:rtl/>
        </w:rPr>
        <w:t xml:space="preserve">كا :عبد الكريم بن ملا إبراهيم بن أحمد ،تا: 1217ه- ناقصة : الأوّل؛ 331ق، 23*33سم</w:t>
      </w:r>
    </w:p>
    <w:p>
      <w:pPr>
        <w:pStyle w:val="BookText"/>
      </w:pPr>
      <w:r>
        <w:rPr>
          <w:rFonts w:ascii="Amiri" w:hAnsi="Amiri" w:eastAsia="Amiri" w:cs="Amiri"/>
          <w:lang w:bidi="ar-SA"/>
          <w:color w:val="111111"/>
          <w:sz w:val="28"/>
          <w:szCs w:val="28"/>
          <w:rtl/>
        </w:rPr>
        <w:t xml:space="preserve">[الأوقاف العامة - الموصل: 2-285]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6" w:name="pg8072_49551"/>
    <w:bookmarkEnd w:id="56"/>
    <w:p>
      <w:pPr>
        <w:pStyle w:val="BookText"/>
      </w:pPr>
      <w:r>
        <w:rPr>
          <w:rFonts w:ascii="Amiri" w:hAnsi="Amiri" w:eastAsia="Amiri" w:cs="Amiri"/>
          <w:lang w:bidi="ar-SA"/>
          <w:color w:val="111111"/>
          <w:sz w:val="28"/>
          <w:szCs w:val="28"/>
          <w:rtl/>
        </w:rPr>
        <w:t xml:space="preserve">69272 . السليمانية؛ مكتبة الأوقاف المركزية؛ رقم المخطوط: ت/668</w:t>
      </w:r>
    </w:p>
    <w:p>
      <w:pPr>
        <w:pStyle w:val="BookText"/>
      </w:pPr>
      <w:r>
        <w:rPr>
          <w:rFonts w:ascii="Amiri" w:hAnsi="Amiri" w:eastAsia="Amiri" w:cs="Amiri"/>
          <w:lang w:bidi="ar-SA"/>
          <w:color w:val="111111"/>
          <w:sz w:val="28"/>
          <w:szCs w:val="28"/>
          <w:rtl/>
        </w:rPr>
        <w:t xml:space="preserve">أوّلها: مطابق؛ آخرها :واسمع يا أخي نصحي وامعن النظر فيه وألزم الأدب مع سائر المجتهدين ليأخذوا بيدك من أهوال اليوم الدين والحمد لله رب العالمين ... قد تم تحرير تتمة كتاب الميزان</w:t>
      </w:r>
    </w:p>
    <w:p>
      <w:pPr>
        <w:pStyle w:val="BookText"/>
      </w:pPr>
      <w:r>
        <w:rPr>
          <w:rFonts w:ascii="IRNazanin" w:hAnsi="IRNazanin" w:eastAsia="IRNazanin" w:cs="IRNazanin"/>
          <w:lang w:bidi="fa-IR"/>
          <w:color w:val="111111"/>
          <w:sz w:val="28"/>
          <w:szCs w:val="28"/>
          <w:rtl/>
        </w:rPr>
        <w:t xml:space="preserve">کا :محمّد نسیم بن محمّد وسیم، تا :1271 ه-؛ 190 ق، 27 س، 35*22سم [ف: 2-146]</w:t>
      </w:r>
    </w:p>
    <w:p>
      <w:pPr>
        <w:pStyle w:val="BookText"/>
      </w:pPr>
      <w:r>
        <w:rPr>
          <w:rFonts w:ascii="Amiri" w:hAnsi="Amiri" w:eastAsia="Amiri" w:cs="Amiri"/>
          <w:lang w:bidi="ar-SA"/>
          <w:color w:val="111111"/>
          <w:sz w:val="28"/>
          <w:szCs w:val="28"/>
          <w:rtl/>
        </w:rPr>
        <w:t xml:space="preserve">69273 .بغداد ؛مركز البحوث والدراسات؛ رقم المخطوط: 250 ش 222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180 ص [(مصورات) -ف:</w:t>
      </w:r>
    </w:p>
    <w:p>
      <w:pPr>
        <w:pStyle w:val="BookText"/>
      </w:pPr>
      <w:r>
        <w:rPr>
          <w:rFonts w:ascii="Times New Roman" w:hAnsi="Times New Roman" w:eastAsia="Times New Roman" w:cs="Times New Roman"/>
          <w:lang w:val="en-US" w:bidi="en-US"/>
          <w:color w:val="111111"/>
          <w:sz w:val="28"/>
          <w:szCs w:val="28"/>
          <w:rtl/>
        </w:rPr>
        <w:t xml:space="preserve">257 ]</w:t>
      </w:r>
    </w:p>
    <w:p>
      <w:pPr>
        <w:pStyle w:val="BookText"/>
      </w:pPr>
      <w:r>
        <w:rPr>
          <w:rFonts w:ascii="Amiri" w:hAnsi="Amiri" w:eastAsia="Amiri" w:cs="Amiri"/>
          <w:lang w:bidi="ar-SA"/>
          <w:color w:val="111111"/>
          <w:sz w:val="28"/>
          <w:szCs w:val="28"/>
          <w:rtl/>
        </w:rPr>
        <w:t xml:space="preserve">69274 . البصرة ؛ جامعة البصرة (المكتبة المركزية)؛ رقم المخطوط : 323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تملك: محمّد شريف المنصور السلمان سنة 1229ه-</w:t>
      </w:r>
    </w:p>
    <w:p>
      <w:pPr>
        <w:pStyle w:val="BookText"/>
      </w:pPr>
      <w:r>
        <w:rPr>
          <w:rFonts w:ascii="IRNazanin" w:hAnsi="IRNazanin" w:eastAsia="IRNazanin" w:cs="IRNazanin"/>
          <w:lang w:bidi="fa-IR"/>
          <w:color w:val="111111"/>
          <w:sz w:val="28"/>
          <w:szCs w:val="28"/>
          <w:rtl/>
        </w:rPr>
        <w:t xml:space="preserve">248 ق ، 29 س، 27*17سم [المورد: 31-363]</w:t>
      </w:r>
    </w:p>
    <w:p>
      <w:pPr>
        <w:pStyle w:val="Heading2"/>
      </w:pPr>
      <w:bookmarkStart w:id="879" w:name="_Toc145"/>
      <w:r>
        <w:t>ميزان المدعيين في اقامة البينتين / فقه - تركي</w:t>
      </w:r>
      <w:bookmarkEnd w:id="879"/>
    </w:p>
    <w:p>
      <w:pPr>
        <w:pStyle w:val="BookText"/>
      </w:pPr>
      <w:r>
        <w:rPr>
          <w:rFonts w:ascii="Amiri" w:hAnsi="Amiri" w:eastAsia="Amiri" w:cs="Amiri"/>
          <w:lang w:bidi="ar-SA"/>
          <w:color w:val="111111"/>
          <w:sz w:val="28"/>
          <w:szCs w:val="28"/>
          <w:rtl/>
        </w:rPr>
        <w:t xml:space="preserve">اسيري زاده ،عبد الباقي بن محمّد ( - 1160 ؟ ه- )</w:t>
      </w:r>
    </w:p>
    <w:p>
      <w:pPr>
        <w:pStyle w:val="BookText"/>
      </w:pPr>
      <w:r>
        <w:rPr>
          <w:rFonts w:ascii="Amiri" w:hAnsi="Amiri" w:eastAsia="Amiri" w:cs="Amiri"/>
          <w:lang w:bidi="ar-SA"/>
          <w:color w:val="111111"/>
          <w:sz w:val="28"/>
          <w:szCs w:val="28"/>
          <w:rtl/>
        </w:rPr>
        <w:t xml:space="preserve">69275 .بغداد؛ المكتبة القادرية؛ رقم المخطوط : 1470/2</w:t>
      </w:r>
    </w:p>
    <w:p>
      <w:pPr>
        <w:pStyle w:val="BookText"/>
      </w:pPr>
      <w:r>
        <w:rPr>
          <w:rFonts w:ascii="IRNazanin" w:hAnsi="IRNazanin" w:eastAsia="IRNazanin" w:cs="IRNazanin"/>
          <w:lang w:bidi="fa-IR"/>
          <w:color w:val="111111"/>
          <w:sz w:val="28"/>
          <w:szCs w:val="28"/>
          <w:rtl/>
        </w:rPr>
        <w:t xml:space="preserve">أولها: ديباجه جریده نو بيدا وسر لوحه أوراق بيضا حمد و سپاس حكيم أزلي؛ آخرها: ولندرة الوقوف بين العلماء والحكماء تم الكلام بعون الله الملك العلام من تحريرات الفاضل زبدة الانام ... بجوي زاده</w:t>
      </w:r>
    </w:p>
    <w:p>
      <w:pPr>
        <w:pStyle w:val="BookText"/>
      </w:pPr>
      <w:r>
        <w:rPr>
          <w:rFonts w:ascii="IRNazanin" w:hAnsi="IRNazanin" w:eastAsia="IRNazanin" w:cs="IRNazanin"/>
          <w:lang w:bidi="fa-IR"/>
          <w:color w:val="111111"/>
          <w:sz w:val="28"/>
          <w:szCs w:val="28"/>
          <w:rtl/>
        </w:rPr>
        <w:t xml:space="preserve">نسخ، کا:مجهول، تا: قيد التملك 1281 ه- تملك: إبراهيم الانصاري زاده سنة 1281ه- 31 ق ،(18) 29 س ، 20*15سم [ف: 5-296] ،</w:t>
      </w:r>
    </w:p>
    <w:p>
      <w:pPr>
        <w:pStyle w:val="BookText"/>
      </w:pPr>
      <w:r>
        <w:rPr>
          <w:rFonts w:ascii="Amiri" w:hAnsi="Amiri" w:eastAsia="Amiri" w:cs="Amiri"/>
          <w:lang w:bidi="ar-SA"/>
          <w:color w:val="111111"/>
          <w:sz w:val="28"/>
          <w:szCs w:val="28"/>
          <w:rtl/>
        </w:rPr>
        <w:t xml:space="preserve">ميزان المعدلة في شأن البسملة - البسملة</w:t>
      </w:r>
    </w:p>
    <w:p>
      <w:pPr>
        <w:pStyle w:val="BookText"/>
      </w:pPr>
      <w:r>
        <w:rPr>
          <w:rFonts w:ascii="Amiri" w:hAnsi="Amiri" w:eastAsia="Amiri" w:cs="Amiri"/>
          <w:lang w:bidi="ar-SA"/>
          <w:color w:val="111111"/>
          <w:sz w:val="28"/>
          <w:szCs w:val="28"/>
          <w:rtl/>
        </w:rPr>
        <w:t xml:space="preserve">ميزان المقادير - الأوزان الشرعية</w:t>
      </w:r>
    </w:p>
    <w:p>
      <w:pPr>
        <w:pStyle w:val="BookText"/>
      </w:pPr>
      <w:r>
        <w:rPr>
          <w:rFonts w:ascii="Amiri" w:hAnsi="Amiri" w:eastAsia="Amiri" w:cs="Amiri"/>
          <w:lang w:bidi="ar-SA"/>
          <w:color w:val="111111"/>
          <w:sz w:val="28"/>
          <w:szCs w:val="28"/>
          <w:rtl/>
        </w:rPr>
        <w:t xml:space="preserve">ميزان المقادير - الأوزان والمقادير</w:t>
      </w:r>
    </w:p>
    <w:p>
      <w:pPr>
        <w:pStyle w:val="Heading2"/>
      </w:pPr>
      <w:bookmarkStart w:id="880" w:name="_Toc146"/>
      <w:r>
        <w:t>ميزان المقادير / فقه - عربي</w:t>
      </w:r>
      <w:bookmarkEnd w:id="880"/>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7" w:name="pg8072_49552"/>
    <w:bookmarkEnd w:id="57"/>
    <w:p>
      <w:pPr>
        <w:pStyle w:val="BookText"/>
      </w:pPr>
      <w:r>
        <w:rPr>
          <w:rFonts w:ascii="Amiri" w:hAnsi="Amiri" w:eastAsia="Amiri" w:cs="Amiri"/>
          <w:lang w:bidi="ar-SA"/>
          <w:color w:val="111111"/>
          <w:sz w:val="28"/>
          <w:szCs w:val="28"/>
          <w:rtl/>
        </w:rPr>
        <w:t xml:space="preserve">الحلّي النجفي، محمود بن درويش( القرن 11 ه- )</w:t>
      </w:r>
    </w:p>
    <w:p>
      <w:pPr>
        <w:pStyle w:val="BookText"/>
      </w:pPr>
      <w:r>
        <w:rPr>
          <w:rFonts w:ascii="Amiri" w:hAnsi="Amiri" w:eastAsia="Amiri" w:cs="Amiri"/>
          <w:lang w:bidi="ar-SA"/>
          <w:color w:val="111111"/>
          <w:sz w:val="28"/>
          <w:szCs w:val="28"/>
          <w:rtl/>
        </w:rPr>
        <w:t xml:space="preserve">تاريخ التأليف: 15 صفر 1056ه- محل التأليف: النجف الأشرف</w:t>
      </w:r>
    </w:p>
    <w:p>
      <w:pPr>
        <w:pStyle w:val="BookText"/>
      </w:pPr>
      <w:r>
        <w:rPr>
          <w:rFonts w:ascii="Amiri" w:hAnsi="Amiri" w:eastAsia="Amiri" w:cs="Amiri"/>
          <w:lang w:bidi="ar-SA"/>
          <w:color w:val="111111"/>
          <w:sz w:val="28"/>
          <w:szCs w:val="28"/>
          <w:rtl/>
        </w:rPr>
        <w:t xml:space="preserve">أوّله : الحمد لله رب العالمين ... أما بعد فيقول الفقير ... لما رأيت في زمانتا هذا وهو سنة ست</w:t>
      </w:r>
    </w:p>
    <w:p>
      <w:pPr>
        <w:pStyle w:val="BookText"/>
      </w:pPr>
      <w:r>
        <w:rPr>
          <w:rFonts w:ascii="Amiri" w:hAnsi="Amiri" w:eastAsia="Amiri" w:cs="Amiri"/>
          <w:lang w:bidi="ar-SA"/>
          <w:color w:val="111111"/>
          <w:sz w:val="28"/>
          <w:szCs w:val="28"/>
          <w:rtl/>
        </w:rPr>
        <w:t xml:space="preserve">وخمسين بعد الألف وما قاربه مما تقدم من كثرة الاختلاف بين بعض الناس...</w:t>
      </w:r>
    </w:p>
    <w:p>
      <w:pPr>
        <w:pStyle w:val="BookText"/>
      </w:pPr>
      <w:r>
        <w:rPr>
          <w:rFonts w:ascii="Amiri" w:hAnsi="Amiri" w:eastAsia="Amiri" w:cs="Amiri"/>
          <w:lang w:bidi="ar-SA"/>
          <w:color w:val="111111"/>
          <w:sz w:val="28"/>
          <w:szCs w:val="28"/>
          <w:rtl/>
        </w:rPr>
        <w:t xml:space="preserve">آخره: وذلك هو الكر من الماء وزناً والله أعلم بحقايق الأمور ولاقوة إلا بالله وليكن هذا آخر ما أردنا وقصدنا بيانه ونختم الكلام بحمد المنعم الملهم الخالق العلام.</w:t>
      </w:r>
    </w:p>
    <w:p>
      <w:pPr>
        <w:pStyle w:val="BookText"/>
      </w:pPr>
      <w:r>
        <w:rPr>
          <w:rFonts w:ascii="Amiri" w:hAnsi="Amiri" w:eastAsia="Amiri" w:cs="Amiri"/>
          <w:lang w:bidi="ar-SA"/>
          <w:color w:val="111111"/>
          <w:sz w:val="28"/>
          <w:szCs w:val="28"/>
          <w:rtl/>
        </w:rPr>
        <w:t xml:space="preserve">طبع: بمبئي، 1308ه-</w:t>
      </w:r>
    </w:p>
    <w:p>
      <w:pPr>
        <w:pStyle w:val="BookText"/>
      </w:pPr>
      <w:r>
        <w:rPr>
          <w:rFonts w:ascii="Amiri" w:hAnsi="Amiri" w:eastAsia="Amiri" w:cs="Amiri"/>
          <w:lang w:bidi="ar-SA"/>
          <w:color w:val="111111"/>
          <w:sz w:val="28"/>
          <w:szCs w:val="28"/>
          <w:rtl/>
        </w:rPr>
        <w:t xml:space="preserve">[فنخا :32: 697 (5نسخة)]</w:t>
      </w:r>
    </w:p>
    <w:p>
      <w:pPr>
        <w:pStyle w:val="BookText"/>
      </w:pPr>
      <w:r>
        <w:rPr>
          <w:rFonts w:ascii="Amiri" w:hAnsi="Amiri" w:eastAsia="Amiri" w:cs="Amiri"/>
          <w:lang w:bidi="ar-SA"/>
          <w:color w:val="111111"/>
          <w:sz w:val="28"/>
          <w:szCs w:val="28"/>
          <w:rtl/>
        </w:rPr>
        <w:t xml:space="preserve">69276 . النجف الأشرف مكتبة آية الله الحكيم العامة؛ رقم المخطوط : 2397</w:t>
      </w:r>
    </w:p>
    <w:p>
      <w:pPr>
        <w:pStyle w:val="BookText"/>
      </w:pPr>
      <w:r>
        <w:rPr>
          <w:rFonts w:ascii="IRNazanin" w:hAnsi="IRNazanin" w:eastAsia="IRNazanin" w:cs="IRNazanin"/>
          <w:lang w:bidi="fa-IR"/>
          <w:color w:val="111111"/>
          <w:sz w:val="28"/>
          <w:szCs w:val="28"/>
          <w:rtl/>
        </w:rPr>
        <w:t xml:space="preserve">کا :مجهول ،تا :مجهول؛ ناقصة: الآخر؛ 14 ص 11س، 17/5*11سم [معجم المخطوطات</w:t>
      </w:r>
    </w:p>
    <w:p>
      <w:pPr>
        <w:pStyle w:val="BookText"/>
      </w:pPr>
      <w:r>
        <w:rPr>
          <w:rFonts w:ascii="Amiri" w:hAnsi="Amiri" w:eastAsia="Amiri" w:cs="Amiri"/>
          <w:lang w:bidi="ar-SA"/>
          <w:color w:val="111111"/>
          <w:sz w:val="28"/>
          <w:szCs w:val="28"/>
          <w:rtl/>
        </w:rPr>
        <w:t xml:space="preserve">النجفية: 451]</w:t>
      </w:r>
    </w:p>
    <w:p>
      <w:pPr>
        <w:pStyle w:val="BookText"/>
      </w:pPr>
      <w:r>
        <w:rPr>
          <w:rFonts w:ascii="Amiri" w:hAnsi="Amiri" w:eastAsia="Amiri" w:cs="Amiri"/>
          <w:lang w:bidi="ar-SA"/>
          <w:color w:val="111111"/>
          <w:sz w:val="28"/>
          <w:szCs w:val="28"/>
          <w:rtl/>
        </w:rPr>
        <w:t xml:space="preserve">ميزان المقادير الشرعية - الأوزان الشرعية</w:t>
      </w:r>
    </w:p>
    <w:p>
      <w:pPr>
        <w:pStyle w:val="Heading2"/>
      </w:pPr>
      <w:bookmarkStart w:id="881" w:name="_Toc147"/>
      <w:r>
        <w:t>ميزان المقادير في تبيان التقادير / فقه، رياضيات - عربي</w:t>
      </w:r>
      <w:bookmarkEnd w:id="881"/>
    </w:p>
    <w:p>
      <w:pPr>
        <w:pStyle w:val="BookText"/>
      </w:pPr>
      <w:r>
        <w:rPr>
          <w:rFonts w:ascii="Amiri" w:hAnsi="Amiri" w:eastAsia="Amiri" w:cs="Amiri"/>
          <w:lang w:bidi="ar-SA"/>
          <w:color w:val="111111"/>
          <w:sz w:val="28"/>
          <w:szCs w:val="28"/>
          <w:rtl/>
        </w:rPr>
        <w:t xml:space="preserve">القزويني، محمّد بن حسن (1025 - 1096ه-)</w:t>
      </w:r>
    </w:p>
    <w:p>
      <w:pPr>
        <w:pStyle w:val="BookText"/>
      </w:pPr>
      <w:r>
        <w:rPr>
          <w:rFonts w:ascii="Amiri" w:hAnsi="Amiri" w:eastAsia="Amiri" w:cs="Amiri"/>
          <w:lang w:bidi="ar-SA"/>
          <w:color w:val="111111"/>
          <w:sz w:val="28"/>
          <w:szCs w:val="28"/>
          <w:rtl/>
        </w:rPr>
        <w:t xml:space="preserve">تاريخ التأليف: 1054-1053ه-</w:t>
      </w:r>
    </w:p>
    <w:p>
      <w:pPr>
        <w:pStyle w:val="BookText"/>
      </w:pPr>
      <w:r>
        <w:rPr>
          <w:rFonts w:ascii="Amiri" w:hAnsi="Amiri" w:eastAsia="Amiri" w:cs="Amiri"/>
          <w:lang w:bidi="ar-SA"/>
          <w:color w:val="111111"/>
          <w:sz w:val="28"/>
          <w:szCs w:val="28"/>
          <w:rtl/>
        </w:rPr>
        <w:t xml:space="preserve">أوّله :البسملة، اللهم صل على محمّد وآل محمّد وبعد فيقول المقرّ بجهله بالعلم اليقيني رضي الدين محمّد القزويني كثيراً ما وقعت في الشريعة الحقة المصطفوية عليه وآله ألف ألف تحية، أحكام مبتنية على مقادير مخصوصة ومسائل مشتملة على أوزان وأكيال ومسافات</w:t>
      </w:r>
    </w:p>
    <w:p>
      <w:pPr>
        <w:pStyle w:val="BookText"/>
      </w:pPr>
      <w:r>
        <w:rPr>
          <w:rFonts w:ascii="Amiri" w:hAnsi="Amiri" w:eastAsia="Amiri" w:cs="Amiri"/>
          <w:lang w:bidi="ar-SA"/>
          <w:color w:val="111111"/>
          <w:sz w:val="28"/>
          <w:szCs w:val="28"/>
          <w:rtl/>
        </w:rPr>
        <w:t xml:space="preserve">آخره :تضييع العمر من القيل والقال هذا آخر ما أردنا إبرازه في هذه الرسالة وقصدنا الاختتام به في تلك المقاله والله الموفق والمعين.</w:t>
      </w:r>
    </w:p>
    <w:p>
      <w:pPr>
        <w:pStyle w:val="BookText"/>
      </w:pPr>
      <w:r>
        <w:rPr>
          <w:rFonts w:ascii="Amiri" w:hAnsi="Amiri" w:eastAsia="Amiri" w:cs="Amiri"/>
          <w:lang w:bidi="ar-SA"/>
          <w:color w:val="111111"/>
          <w:sz w:val="28"/>
          <w:szCs w:val="28"/>
          <w:rtl/>
        </w:rPr>
        <w:t xml:space="preserve">[فنخا :32 700-698 (40نسخة)]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8" w:name="pg8072_49553"/>
    <w:bookmarkEnd w:id="58"/>
    <w:p>
      <w:pPr>
        <w:pStyle w:val="BookText"/>
      </w:pPr>
      <w:r>
        <w:rPr>
          <w:rFonts w:ascii="Amiri" w:hAnsi="Amiri" w:eastAsia="Amiri" w:cs="Amiri"/>
          <w:lang w:bidi="ar-SA"/>
          <w:color w:val="111111"/>
          <w:sz w:val="28"/>
          <w:szCs w:val="28"/>
          <w:rtl/>
        </w:rPr>
        <w:t xml:space="preserve">69277 . النجف الأشرف؛ مكتبة آية الله الحكيم العامة؛ رقم المخطوط : 2213</w:t>
      </w:r>
    </w:p>
    <w:p>
      <w:pPr>
        <w:pStyle w:val="BookText"/>
      </w:pPr>
      <w:r>
        <w:rPr>
          <w:rFonts w:ascii="Amiri" w:hAnsi="Amiri" w:eastAsia="Amiri" w:cs="Amiri"/>
          <w:lang w:bidi="ar-SA"/>
          <w:color w:val="111111"/>
          <w:sz w:val="28"/>
          <w:szCs w:val="28"/>
          <w:rtl/>
        </w:rPr>
        <w:t xml:space="preserve">كا :وحيد بن محمّد طاهر ،تا: 1085 ه- 9 ص 9س، 14/2*10/8سم[ معجم المخطوطات</w:t>
      </w:r>
    </w:p>
    <w:p>
      <w:pPr>
        <w:pStyle w:val="BookText"/>
      </w:pPr>
      <w:r>
        <w:rPr>
          <w:rFonts w:ascii="Amiri" w:hAnsi="Amiri" w:eastAsia="Amiri" w:cs="Amiri"/>
          <w:lang w:bidi="ar-SA"/>
          <w:color w:val="111111"/>
          <w:sz w:val="28"/>
          <w:szCs w:val="28"/>
          <w:rtl/>
        </w:rPr>
        <w:t xml:space="preserve">النجفية: 903]</w:t>
      </w:r>
    </w:p>
    <w:p>
      <w:pPr>
        <w:pStyle w:val="BookText"/>
      </w:pPr>
      <w:r>
        <w:rPr>
          <w:rFonts w:ascii="Times New Roman" w:hAnsi="Times New Roman" w:eastAsia="Times New Roman" w:cs="Times New Roman"/>
          <w:lang w:val="en-US" w:bidi="en-US"/>
          <w:color w:val="111111"/>
          <w:sz w:val="28"/>
          <w:szCs w:val="28"/>
          <w:rtl/>
        </w:rPr>
        <w:t xml:space="preserve">69278.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كا :محمّد كاظم محمّد شریف، تا: 1103ه- [معجم المخطوطات النجفية: 903]</w:t>
      </w:r>
    </w:p>
    <w:p>
      <w:pPr>
        <w:pStyle w:val="BookText"/>
      </w:pPr>
      <w:r>
        <w:rPr>
          <w:rFonts w:ascii="IRNazanin" w:hAnsi="IRNazanin" w:eastAsia="IRNazanin" w:cs="IRNazanin"/>
          <w:lang w:bidi="fa-IR"/>
          <w:color w:val="111111"/>
          <w:sz w:val="28"/>
          <w:szCs w:val="28"/>
          <w:rtl/>
        </w:rPr>
        <w:t xml:space="preserve">69279 .بغداد؛ دار المخطوطات؛ رقم المخطوط : 8775/1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:محمود شكري الالوسي، تا: 1326ه- 37 ص ، 21 س ، 22*14سم [المتحف العراقي - ف:</w:t>
      </w:r>
    </w:p>
    <w:p>
      <w:pPr>
        <w:pStyle w:val="BookText"/>
      </w:pPr>
      <w:r>
        <w:rPr>
          <w:rFonts w:ascii="IRNazanin" w:hAnsi="IRNazanin" w:eastAsia="IRNazanin" w:cs="IRNazanin"/>
          <w:lang w:bidi="fa-IR"/>
          <w:color w:val="111111"/>
          <w:sz w:val="28"/>
          <w:szCs w:val="28"/>
          <w:rtl/>
        </w:rPr>
        <w:t xml:space="preserve">الحساب - 142]</w:t>
      </w:r>
    </w:p>
    <w:p>
      <w:pPr>
        <w:pStyle w:val="BookText"/>
      </w:pPr>
      <w:r>
        <w:rPr>
          <w:rFonts w:ascii="Amiri" w:hAnsi="Amiri" w:eastAsia="Amiri" w:cs="Amiri"/>
          <w:lang w:bidi="ar-SA"/>
          <w:color w:val="111111"/>
          <w:sz w:val="28"/>
          <w:szCs w:val="28"/>
          <w:rtl/>
        </w:rPr>
        <w:t xml:space="preserve">69280 . النجف الأشرف؛ مكتبة آية الله الحكيم العامة؛ رقم المخطوط : 951</w:t>
      </w:r>
    </w:p>
    <w:p>
      <w:pPr>
        <w:pStyle w:val="BookText"/>
      </w:pPr>
      <w:r>
        <w:rPr>
          <w:rFonts w:ascii="Amiri" w:hAnsi="Amiri" w:eastAsia="Amiri" w:cs="Amiri"/>
          <w:lang w:bidi="ar-SA"/>
          <w:color w:val="111111"/>
          <w:sz w:val="28"/>
          <w:szCs w:val="28"/>
          <w:rtl/>
        </w:rPr>
        <w:t xml:space="preserve">كا :ولي بن محمّد مهدي الخرساني ،تا: القرن 14ه- 6 ص 25 س 12*20/5سم [معجم المخطوطات النجفية: 903]</w:t>
      </w:r>
    </w:p>
    <w:p>
      <w:pPr>
        <w:pStyle w:val="BookText"/>
      </w:pPr>
      <w:r>
        <w:rPr>
          <w:rFonts w:ascii="Amiri" w:hAnsi="Amiri" w:eastAsia="Amiri" w:cs="Amiri"/>
          <w:lang w:bidi="ar-SA"/>
          <w:color w:val="111111"/>
          <w:sz w:val="28"/>
          <w:szCs w:val="28"/>
          <w:rtl/>
        </w:rPr>
        <w:t xml:space="preserve">69281 . الكاظمية؛ جامعة مدينة العلم؛ رقم المخطوط : 19/18/2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قطر 3سم؛ 13*20سم [ف: 279]</w:t>
      </w:r>
    </w:p>
    <w:p>
      <w:pPr>
        <w:pStyle w:val="BookText"/>
      </w:pPr>
      <w:r>
        <w:rPr>
          <w:rFonts w:ascii="IRNazanin" w:hAnsi="IRNazanin" w:eastAsia="IRNazanin" w:cs="IRNazanin"/>
          <w:lang w:bidi="fa-IR"/>
          <w:color w:val="111111"/>
          <w:sz w:val="28"/>
          <w:szCs w:val="28"/>
          <w:rtl/>
        </w:rPr>
        <w:t xml:space="preserve">69282 بغداد؛ دار المخطوطات؛ رقم المخطوط : 11242</w:t>
      </w:r>
    </w:p>
    <w:p>
      <w:pPr>
        <w:pStyle w:val="BookText"/>
      </w:pPr>
      <w:r>
        <w:rPr>
          <w:rFonts w:ascii="IRNazanin" w:hAnsi="IRNazanin" w:eastAsia="IRNazanin" w:cs="IRNazanin"/>
          <w:lang w:bidi="fa-IR"/>
          <w:color w:val="111111"/>
          <w:sz w:val="28"/>
          <w:szCs w:val="28"/>
          <w:rtl/>
        </w:rPr>
        <w:t xml:space="preserve">تتضمن قطعة من الكتاب ؛کا :مجهول، تا :مجهول؛ 3،ص 21 س ، 21*14/5سم المتحف</w:t>
      </w:r>
    </w:p>
    <w:p>
      <w:pPr>
        <w:pStyle w:val="BookText"/>
      </w:pPr>
      <w:r>
        <w:rPr>
          <w:rFonts w:ascii="Amiri" w:hAnsi="Amiri" w:eastAsia="Amiri" w:cs="Amiri"/>
          <w:lang w:bidi="ar-SA"/>
          <w:color w:val="111111"/>
          <w:sz w:val="28"/>
          <w:szCs w:val="28"/>
          <w:rtl/>
        </w:rPr>
        <w:t xml:space="preserve">العراقي - ف: الحساب - 143]</w:t>
      </w:r>
    </w:p>
    <w:p>
      <w:pPr>
        <w:pStyle w:val="Heading2"/>
      </w:pPr>
      <w:bookmarkStart w:id="882" w:name="_Toc148"/>
      <w:r>
        <w:t>ميزان المقال في فن المنطق / منطق - عربي</w:t>
      </w:r>
      <w:bookmarkEnd w:id="882"/>
    </w:p>
    <w:p>
      <w:pPr>
        <w:pStyle w:val="BookText"/>
      </w:pPr>
      <w:r>
        <w:rPr>
          <w:rFonts w:ascii="Amiri" w:hAnsi="Amiri" w:eastAsia="Amiri" w:cs="Amiri"/>
          <w:lang w:bidi="ar-SA"/>
          <w:color w:val="111111"/>
          <w:sz w:val="28"/>
          <w:szCs w:val="28"/>
          <w:rtl/>
        </w:rPr>
        <w:t xml:space="preserve">نور الدين</w:t>
      </w:r>
    </w:p>
    <w:p>
      <w:pPr>
        <w:pStyle w:val="BookText"/>
      </w:pPr>
      <w:r>
        <w:rPr>
          <w:rFonts w:ascii="Amiri" w:hAnsi="Amiri" w:eastAsia="Amiri" w:cs="Amiri"/>
          <w:lang w:bidi="ar-SA"/>
          <w:color w:val="111111"/>
          <w:sz w:val="28"/>
          <w:szCs w:val="28"/>
          <w:rtl/>
        </w:rPr>
        <w:t xml:space="preserve">69283 . البصرة؛ جامعة البصرة (المكتبة المركزية)؛ رقم المخطوط : 30</w:t>
      </w:r>
    </w:p>
    <w:p>
      <w:pPr>
        <w:pStyle w:val="BookText"/>
      </w:pPr>
      <w:r>
        <w:rPr>
          <w:rFonts w:ascii="Amiri" w:hAnsi="Amiri" w:eastAsia="Amiri" w:cs="Amiri"/>
          <w:lang w:bidi="ar-SA"/>
          <w:color w:val="111111"/>
          <w:sz w:val="28"/>
          <w:szCs w:val="28"/>
          <w:rtl/>
        </w:rPr>
        <w:t xml:space="preserve">أوّلها :... اما بعد فهذه الرسالة المسمامة لعلم الميزان المترجمة من ميزان المقال التركية</w:t>
      </w:r>
    </w:p>
    <w:p>
      <w:pPr>
        <w:pStyle w:val="BookText"/>
      </w:pPr>
      <w:r>
        <w:rPr>
          <w:rFonts w:ascii="IRNazanin" w:hAnsi="IRNazanin" w:eastAsia="IRNazanin" w:cs="IRNazanin"/>
          <w:lang w:bidi="fa-IR"/>
          <w:color w:val="111111"/>
          <w:sz w:val="28"/>
          <w:szCs w:val="28"/>
          <w:rtl/>
        </w:rPr>
        <w:t xml:space="preserve">ترجمة نور الدين مدير مدرسة الإمام الاعظم ببغداد؛ کا: مجهول، تا: 1344ه- 66ق،</w:t>
      </w:r>
    </w:p>
    <w:p>
      <w:pPr>
        <w:pStyle w:val="BookText"/>
      </w:pPr>
      <w:r>
        <w:rPr>
          <w:rFonts w:ascii="IRNazanin" w:hAnsi="IRNazanin" w:eastAsia="IRNazanin" w:cs="IRNazanin"/>
          <w:lang w:bidi="fa-IR"/>
          <w:color w:val="111111"/>
          <w:sz w:val="28"/>
          <w:szCs w:val="28"/>
          <w:rtl/>
        </w:rPr>
        <w:t xml:space="preserve">17*10سم المورد: 31-371]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9" w:name="pg8072_49554"/>
    <w:bookmarkEnd w:id="59"/>
    <w:p>
      <w:pPr>
        <w:pStyle w:val="Heading2"/>
      </w:pPr>
      <w:bookmarkStart w:id="883" w:name="_Toc149"/>
      <w:r>
        <w:t>ميزان المنطق / منطق - عربي</w:t>
      </w:r>
      <w:bookmarkEnd w:id="883"/>
    </w:p>
    <w:p>
      <w:pPr>
        <w:pStyle w:val="BookText"/>
      </w:pPr>
      <w:r>
        <w:rPr>
          <w:rFonts w:ascii="Times New Roman" w:hAnsi="Times New Roman" w:eastAsia="Times New Roman" w:cs="Times New Roman"/>
          <w:lang w:val="en-US" w:bidi="en-US"/>
          <w:color w:val="111111"/>
          <w:sz w:val="28"/>
          <w:szCs w:val="28"/>
          <w:rtl/>
        </w:rPr>
        <w:t xml:space="preserve">69284.</w:t>
      </w:r>
    </w:p>
    <w:p>
      <w:pPr>
        <w:pStyle w:val="BookText"/>
      </w:pPr>
      <w:r>
        <w:rPr>
          <w:rFonts w:ascii="Amiri" w:hAnsi="Amiri" w:eastAsia="Amiri" w:cs="Amiri"/>
          <w:lang w:bidi="ar-SA"/>
          <w:color w:val="111111"/>
          <w:sz w:val="28"/>
          <w:szCs w:val="28"/>
          <w:rtl/>
        </w:rPr>
        <w:t xml:space="preserve">بغداد؛ مكتبة الأوقاف العامة؛ رقم المخطوط : 4399</w:t>
      </w:r>
    </w:p>
    <w:p>
      <w:pPr>
        <w:pStyle w:val="BookText"/>
      </w:pPr>
      <w:r>
        <w:rPr>
          <w:rFonts w:ascii="Amiri" w:hAnsi="Amiri" w:eastAsia="Amiri" w:cs="Amiri"/>
          <w:lang w:bidi="ar-SA"/>
          <w:color w:val="111111"/>
          <w:sz w:val="28"/>
          <w:szCs w:val="28"/>
          <w:rtl/>
        </w:rPr>
        <w:t xml:space="preserve">أوّلها: في هذه المسئلة قد ذكرناه في الكلام على الكلي الطبيعي ...</w:t>
      </w:r>
    </w:p>
    <w:p>
      <w:pPr>
        <w:pStyle w:val="BookText"/>
      </w:pPr>
      <w:r>
        <w:rPr>
          <w:rFonts w:ascii="IRNazanin" w:hAnsi="IRNazanin" w:eastAsia="IRNazanin" w:cs="IRNazanin"/>
          <w:lang w:bidi="fa-IR"/>
          <w:color w:val="111111"/>
          <w:sz w:val="28"/>
          <w:szCs w:val="28"/>
          <w:rtl/>
        </w:rPr>
        <w:t xml:space="preserve">کا :مجهول ،تا :مجهول؛ ناقصة: الأوّل والآخر؛ 135ق، 23*16سم [ف: 4-70]</w:t>
      </w:r>
    </w:p>
    <w:p>
      <w:pPr>
        <w:pStyle w:val="BookText"/>
      </w:pPr>
      <w:r>
        <w:rPr>
          <w:rFonts w:ascii="Amiri" w:hAnsi="Amiri" w:eastAsia="Amiri" w:cs="Amiri"/>
          <w:lang w:bidi="ar-SA"/>
          <w:color w:val="111111"/>
          <w:sz w:val="28"/>
          <w:szCs w:val="28"/>
          <w:rtl/>
        </w:rPr>
        <w:t xml:space="preserve">ميزان النظر - أرجوزة في علم المنطق</w:t>
      </w:r>
    </w:p>
    <w:p>
      <w:pPr>
        <w:pStyle w:val="BookText"/>
      </w:pPr>
      <w:r>
        <w:rPr>
          <w:rFonts w:ascii="Amiri" w:hAnsi="Amiri" w:eastAsia="Amiri" w:cs="Amiri"/>
          <w:lang w:bidi="ar-SA"/>
          <w:color w:val="111111"/>
          <w:sz w:val="28"/>
          <w:szCs w:val="28"/>
          <w:rtl/>
        </w:rPr>
        <w:t xml:space="preserve">ميعاديه - المعاد</w:t>
      </w:r>
    </w:p>
    <w:p>
      <w:pPr>
        <w:pStyle w:val="Heading2"/>
      </w:pPr>
      <w:bookmarkStart w:id="884" w:name="_Toc150"/>
      <w:r>
        <w:t>الميقات بغير احرام (رسالة في) / فقه - عربي</w:t>
      </w:r>
      <w:bookmarkEnd w:id="884"/>
    </w:p>
    <w:p>
      <w:pPr>
        <w:pStyle w:val="BookText"/>
      </w:pPr>
      <w:r>
        <w:rPr>
          <w:rFonts w:ascii="Amiri" w:hAnsi="Amiri" w:eastAsia="Amiri" w:cs="Amiri"/>
          <w:lang w:bidi="ar-SA"/>
          <w:color w:val="111111"/>
          <w:sz w:val="28"/>
          <w:szCs w:val="28"/>
          <w:rtl/>
        </w:rPr>
        <w:t xml:space="preserve">القاري الهروي، علي بن سلطان محمّد (- 1014 ه- )</w:t>
      </w:r>
    </w:p>
    <w:p>
      <w:pPr>
        <w:pStyle w:val="BookText"/>
      </w:pPr>
      <w:r>
        <w:rPr>
          <w:rFonts w:ascii="Amiri" w:hAnsi="Amiri" w:eastAsia="Amiri" w:cs="Amiri"/>
          <w:lang w:bidi="ar-SA"/>
          <w:color w:val="111111"/>
          <w:sz w:val="28"/>
          <w:szCs w:val="28"/>
          <w:rtl/>
        </w:rPr>
        <w:t xml:space="preserve">69285 .بغداد؛ المكتبة القادرية؛ رقم المخطوط : 1433/8</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 أما بعد فيقول المفتقر إلى مغفره الغني الباري علي بن سلطان محمّد القاري انه وقت مسألة اضطرب فيها فقهاء العصر آخرها ويحرم من الميقات المعين لمثله والله سبحانه أعلم بالصواب تمت الرسالة بحمد الله وعونه وحسن توفيقه بالتمام والكمال والحمد لله على كل حال وإليه المرجع</w:t>
      </w:r>
    </w:p>
    <w:p>
      <w:pPr>
        <w:pStyle w:val="BookText"/>
      </w:pPr>
      <w:r>
        <w:rPr>
          <w:rFonts w:ascii="IRNazanin" w:hAnsi="IRNazanin" w:eastAsia="IRNazanin" w:cs="IRNazanin"/>
          <w:lang w:bidi="fa-IR"/>
          <w:color w:val="111111"/>
          <w:sz w:val="28"/>
          <w:szCs w:val="28"/>
          <w:rtl/>
        </w:rPr>
        <w:t xml:space="preserve">والمآل.</w:t>
      </w:r>
    </w:p>
    <w:p>
      <w:pPr>
        <w:pStyle w:val="BookText"/>
      </w:pPr>
      <w:r>
        <w:rPr>
          <w:rFonts w:ascii="Amiri" w:hAnsi="Amiri" w:eastAsia="Amiri" w:cs="Amiri"/>
          <w:lang w:bidi="ar-SA"/>
          <w:color w:val="111111"/>
          <w:sz w:val="28"/>
          <w:szCs w:val="28"/>
          <w:rtl/>
        </w:rPr>
        <w:t xml:space="preserve">كا: حسن بن أحمد اليواشجي، تا: 1145 ه- ق (24) ، 25س، 22*15سم [ف: 5- 3 (40-42)</w:t>
      </w:r>
    </w:p>
    <w:p>
      <w:pPr>
        <w:pStyle w:val="BookText"/>
      </w:pPr>
      <w:r>
        <w:rPr>
          <w:rFonts w:ascii="Times New Roman" w:hAnsi="Times New Roman" w:eastAsia="Times New Roman" w:cs="Times New Roman"/>
          <w:lang w:val="en-US" w:bidi="en-US"/>
          <w:color w:val="111111"/>
          <w:sz w:val="28"/>
          <w:szCs w:val="28"/>
          <w:rtl/>
        </w:rPr>
        <w:t xml:space="preserve">114 ]</w:t>
      </w:r>
    </w:p>
    <w:p>
      <w:pPr>
        <w:pStyle w:val="Heading2"/>
      </w:pPr>
      <w:bookmarkStart w:id="885" w:name="_Toc151"/>
      <w:r>
        <w:t>الميل / جغرافية - عربي</w:t>
      </w:r>
      <w:bookmarkEnd w:id="885"/>
    </w:p>
    <w:p>
      <w:pPr>
        <w:pStyle w:val="BookText"/>
      </w:pPr>
      <w:r>
        <w:rPr>
          <w:rFonts w:ascii="IRNazanin" w:hAnsi="IRNazanin" w:eastAsia="IRNazanin" w:cs="IRNazanin"/>
          <w:lang w:bidi="fa-IR"/>
          <w:color w:val="111111"/>
          <w:sz w:val="28"/>
          <w:szCs w:val="28"/>
          <w:rtl/>
        </w:rPr>
        <w:t xml:space="preserve">ابن ماجد ،أحمد بن ماجد (القرن 10 ه-)</w:t>
      </w:r>
    </w:p>
    <w:p>
      <w:pPr>
        <w:pStyle w:val="BookText"/>
      </w:pPr>
      <w:r>
        <w:rPr>
          <w:rFonts w:ascii="Amiri" w:hAnsi="Amiri" w:eastAsia="Amiri" w:cs="Amiri"/>
          <w:lang w:bidi="ar-SA"/>
          <w:color w:val="111111"/>
          <w:sz w:val="28"/>
          <w:szCs w:val="28"/>
          <w:rtl/>
        </w:rPr>
        <w:t xml:space="preserve">69286 . الموصل؛ خزانة داود جلبي ( في الأوقاف العامة)؛ رقم المخطوط: 9/59/1</w:t>
      </w:r>
    </w:p>
    <w:p>
      <w:pPr>
        <w:pStyle w:val="BookText"/>
      </w:pPr>
      <w:r>
        <w:rPr>
          <w:rFonts w:ascii="Amiri" w:hAnsi="Amiri" w:eastAsia="Amiri" w:cs="Amiri"/>
          <w:lang w:bidi="ar-SA"/>
          <w:color w:val="111111"/>
          <w:sz w:val="28"/>
          <w:szCs w:val="28"/>
          <w:rtl/>
        </w:rPr>
        <w:t xml:space="preserve">في الفنون البحرية والملاحة؛ كا :مجهول، تا: 1279ه- 13*18سم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[259-6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0" w:name="pg8072_49555"/>
    <w:bookmarkEnd w:id="60"/>
    <w:p>
      <w:pPr>
        <w:pStyle w:val="Heading2"/>
      </w:pPr>
      <w:bookmarkStart w:id="886" w:name="_Toc152"/>
      <w:r>
        <w:t>ميمر في تفسير المزمور السادس / أديان ومذاهب - عربي</w:t>
      </w:r>
      <w:bookmarkEnd w:id="886"/>
    </w:p>
    <w:p>
      <w:pPr>
        <w:pStyle w:val="BookText"/>
      </w:pPr>
      <w:r>
        <w:rPr>
          <w:rFonts w:ascii="Amiri" w:hAnsi="Amiri" w:eastAsia="Amiri" w:cs="Amiri"/>
          <w:lang w:bidi="ar-SA"/>
          <w:color w:val="111111"/>
          <w:sz w:val="28"/>
          <w:szCs w:val="28"/>
          <w:rtl/>
        </w:rPr>
        <w:t xml:space="preserve">القديس السينائي، انطاسبوس (- 700 ؟ م)</w:t>
      </w:r>
    </w:p>
    <w:p>
      <w:pPr>
        <w:pStyle w:val="BookText"/>
      </w:pPr>
      <w:r>
        <w:rPr>
          <w:rFonts w:ascii="Times New Roman" w:hAnsi="Times New Roman" w:eastAsia="Times New Roman" w:cs="Times New Roman"/>
          <w:lang w:val="en-US" w:bidi="en-US"/>
          <w:color w:val="111111"/>
          <w:sz w:val="28"/>
          <w:szCs w:val="28"/>
          <w:rtl/>
        </w:rPr>
        <w:t xml:space="preserve">69287.</w:t>
      </w:r>
    </w:p>
    <w:p>
      <w:pPr>
        <w:pStyle w:val="BookText"/>
      </w:pPr>
      <w:r>
        <w:rPr>
          <w:rFonts w:ascii="IRNazanin" w:hAnsi="IRNazanin" w:eastAsia="IRNazanin" w:cs="IRNazanin"/>
          <w:lang w:bidi="fa-IR"/>
          <w:color w:val="111111"/>
          <w:sz w:val="28"/>
          <w:szCs w:val="28"/>
          <w:rtl/>
        </w:rPr>
        <w:t xml:space="preserve">بغداد؛ دار المخطوطات؛ رقم المخطوط : 6375/2</w:t>
      </w:r>
    </w:p>
    <w:p>
      <w:pPr>
        <w:pStyle w:val="BookText"/>
      </w:pPr>
      <w:r>
        <w:rPr>
          <w:rFonts w:ascii="IRNazanin" w:hAnsi="IRNazanin" w:eastAsia="IRNazanin" w:cs="IRNazanin"/>
          <w:lang w:bidi="fa-IR"/>
          <w:color w:val="111111"/>
          <w:sz w:val="28"/>
          <w:szCs w:val="28"/>
          <w:rtl/>
        </w:rPr>
        <w:t xml:space="preserve">کا :مجهول ،تا: القرن 13ه- 39 ص( 92-130) ، 16س، 21*16سم [مجلة المجمع العلمي العراقي: عدد 11 - 407]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227/2</w:t>
      </w:r>
    </w:p>
    <w:p>
      <w:pPr>
        <w:pStyle w:val="BookText"/>
      </w:pPr>
      <w:r>
        <w:rPr>
          <w:rFonts w:ascii="Amiri" w:hAnsi="Amiri" w:eastAsia="Amiri" w:cs="Amiri"/>
          <w:lang w:bidi="ar-SA"/>
          <w:color w:val="111111"/>
          <w:sz w:val="28"/>
          <w:szCs w:val="28"/>
          <w:rtl/>
        </w:rPr>
        <w:t xml:space="preserve">النسخة السابقة نفسها [ف: 145]</w:t>
      </w:r>
    </w:p>
    <w:p>
      <w:pPr>
        <w:pStyle w:val="BookText"/>
      </w:pPr>
      <w:r>
        <w:rPr>
          <w:rFonts w:ascii="Amiri" w:hAnsi="Amiri" w:eastAsia="Amiri" w:cs="Amiri"/>
          <w:lang w:bidi="ar-SA"/>
          <w:color w:val="111111"/>
          <w:sz w:val="28"/>
          <w:szCs w:val="28"/>
          <w:rtl/>
        </w:rPr>
        <w:t xml:space="preserve">ميمونه - العينية</w:t>
      </w:r>
    </w:p>
    <w:p>
      <w:pPr>
        <w:pStyle w:val="Heading2"/>
      </w:pPr>
      <w:bookmarkStart w:id="887" w:name="_Toc153"/>
      <w:r>
        <w:t>الميمية / عرفان وتصوف - عربي</w:t>
      </w:r>
      <w:bookmarkEnd w:id="887"/>
    </w:p>
    <w:p>
      <w:pPr>
        <w:pStyle w:val="BookText"/>
      </w:pPr>
      <w:r>
        <w:rPr>
          <w:rFonts w:ascii="Amiri" w:hAnsi="Amiri" w:eastAsia="Amiri" w:cs="Amiri"/>
          <w:lang w:bidi="ar-SA"/>
          <w:color w:val="111111"/>
          <w:sz w:val="28"/>
          <w:szCs w:val="28"/>
          <w:rtl/>
        </w:rPr>
        <w:t xml:space="preserve">العلوان ،علي بن عطية( 873 - 936ه- )</w:t>
      </w:r>
    </w:p>
    <w:p>
      <w:pPr>
        <w:pStyle w:val="BookText"/>
      </w:pPr>
      <w:r>
        <w:rPr>
          <w:rFonts w:ascii="Times New Roman" w:hAnsi="Times New Roman" w:eastAsia="Times New Roman" w:cs="Times New Roman"/>
          <w:lang w:val="en-US" w:bidi="en-US"/>
          <w:color w:val="111111"/>
          <w:sz w:val="28"/>
          <w:szCs w:val="28"/>
          <w:rtl/>
        </w:rPr>
        <w:t xml:space="preserve">69288.</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 20/19/2</w:t>
      </w:r>
    </w:p>
    <w:p>
      <w:pPr>
        <w:pStyle w:val="BookText"/>
      </w:pPr>
      <w:r>
        <w:rPr>
          <w:rFonts w:ascii="IRNazanin" w:hAnsi="IRNazanin" w:eastAsia="IRNazanin" w:cs="IRNazanin"/>
          <w:lang w:bidi="fa-IR"/>
          <w:color w:val="111111"/>
          <w:sz w:val="28"/>
          <w:szCs w:val="28"/>
          <w:rtl/>
        </w:rPr>
        <w:t xml:space="preserve">کا :بركات بن فرحات العبدلي ،تا: مجهول؛ ناقصة : الأوّل؛ 14*21/5سم [الأوقاف العامة - الموصل 2-107]</w:t>
      </w:r>
    </w:p>
    <w:p>
      <w:pPr>
        <w:pStyle w:val="Heading2"/>
      </w:pPr>
      <w:bookmarkStart w:id="888" w:name="_Toc154"/>
      <w:r>
        <w:t>ميمية الشيخ الأكبر ابن عربي / شعر - عربي</w:t>
      </w:r>
      <w:bookmarkEnd w:id="888"/>
    </w:p>
    <w:p>
      <w:pPr>
        <w:pStyle w:val="BookText"/>
      </w:pPr>
      <w:r>
        <w:rPr>
          <w:rFonts w:ascii="Amiri" w:hAnsi="Amiri" w:eastAsia="Amiri" w:cs="Amiri"/>
          <w:lang w:bidi="ar-SA"/>
          <w:color w:val="111111"/>
          <w:sz w:val="28"/>
          <w:szCs w:val="28"/>
          <w:rtl/>
        </w:rPr>
        <w:t xml:space="preserve">ابن عربي، محمّد بن علي( 560 - 638ه-)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1" w:name="pg8072_49558"/>
    <w:bookmarkEnd w:id="61"/>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نائيه -شرح بيت ز دریای شهادت ...»</w:t>
      </w:r>
    </w:p>
    <w:p>
      <w:pPr>
        <w:pStyle w:val="Heading2"/>
      </w:pPr>
      <w:bookmarkStart w:id="889" w:name="_Toc155"/>
      <w:r>
        <w:t>نار الله الموقدة / أصول الفقه - عربي</w:t>
      </w:r>
      <w:bookmarkEnd w:id="889"/>
    </w:p>
    <w:p>
      <w:pPr>
        <w:pStyle w:val="BookText"/>
      </w:pPr>
      <w:r>
        <w:rPr>
          <w:rFonts w:ascii="Amiri" w:hAnsi="Amiri" w:eastAsia="Amiri" w:cs="Amiri"/>
          <w:lang w:bidi="ar-SA"/>
          <w:color w:val="111111"/>
          <w:sz w:val="28"/>
          <w:szCs w:val="28"/>
          <w:rtl/>
        </w:rPr>
        <w:t xml:space="preserve">الأخباري ،علي بن محمّ(- 1273 ه- )</w:t>
      </w:r>
    </w:p>
    <w:p>
      <w:pPr>
        <w:pStyle w:val="BookText"/>
      </w:pPr>
      <w:r>
        <w:rPr>
          <w:rFonts w:ascii="Times New Roman" w:hAnsi="Times New Roman" w:eastAsia="Times New Roman" w:cs="Times New Roman"/>
          <w:lang w:val="en-US" w:bidi="en-US"/>
          <w:color w:val="111111"/>
          <w:sz w:val="28"/>
          <w:szCs w:val="28"/>
          <w:rtl/>
        </w:rPr>
        <w:t xml:space="preserve">69290.</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415/5/1</w:t>
      </w:r>
    </w:p>
    <w:p>
      <w:pPr>
        <w:pStyle w:val="BookText"/>
      </w:pPr>
      <w:r>
        <w:rPr>
          <w:rFonts w:ascii="IRNazanin" w:hAnsi="IRNazanin" w:eastAsia="IRNazanin" w:cs="IRNazanin"/>
          <w:lang w:bidi="fa-IR"/>
          <w:color w:val="111111"/>
          <w:sz w:val="28"/>
          <w:szCs w:val="28"/>
          <w:rtl/>
        </w:rPr>
        <w:t xml:space="preserve">کا :مجهول ،تا :مجهول [الموسم: 1-152]</w:t>
      </w:r>
    </w:p>
    <w:p>
      <w:pPr>
        <w:pStyle w:val="Heading2"/>
      </w:pPr>
      <w:bookmarkStart w:id="890" w:name="_Toc156"/>
      <w:r>
        <w:t>ناسخ التواريخ / تاريخ - فارسي</w:t>
      </w:r>
      <w:bookmarkEnd w:id="890"/>
    </w:p>
    <w:p>
      <w:pPr>
        <w:pStyle w:val="BookText"/>
      </w:pPr>
      <w:r>
        <w:rPr>
          <w:rFonts w:ascii="IRNazanin" w:hAnsi="IRNazanin" w:eastAsia="IRNazanin" w:cs="IRNazanin"/>
          <w:lang w:bidi="fa-IR"/>
          <w:color w:val="111111"/>
          <w:sz w:val="28"/>
          <w:szCs w:val="28"/>
          <w:rtl/>
        </w:rPr>
        <w:t xml:space="preserve">سپهر محمّد تقي بن محمّد علي (1216 - 1297 ه-)</w:t>
      </w:r>
    </w:p>
    <w:p>
      <w:pPr>
        <w:pStyle w:val="BookText"/>
      </w:pPr>
      <w:r>
        <w:rPr>
          <w:rFonts w:ascii="Amiri" w:hAnsi="Amiri" w:eastAsia="Amiri" w:cs="Amiri"/>
          <w:lang w:bidi="ar-SA"/>
          <w:color w:val="111111"/>
          <w:sz w:val="28"/>
          <w:szCs w:val="28"/>
          <w:rtl/>
        </w:rPr>
        <w:t xml:space="preserve">طبع :بمبئي، 1311، 1325ه-</w:t>
      </w:r>
    </w:p>
    <w:p>
      <w:pPr>
        <w:pStyle w:val="BookText"/>
      </w:pPr>
      <w:r>
        <w:rPr>
          <w:rFonts w:ascii="Amiri" w:hAnsi="Amiri" w:eastAsia="Amiri" w:cs="Amiri"/>
          <w:lang w:bidi="ar-SA"/>
          <w:color w:val="111111"/>
          <w:sz w:val="28"/>
          <w:szCs w:val="28"/>
          <w:rtl/>
        </w:rPr>
        <w:t xml:space="preserve">[فنخا :32 2 727-721( 50 نسخة)]</w:t>
      </w:r>
    </w:p>
    <w:p>
      <w:pPr>
        <w:pStyle w:val="BookText"/>
      </w:pPr>
      <w:r>
        <w:rPr>
          <w:rFonts w:ascii="Amiri" w:hAnsi="Amiri" w:eastAsia="Amiri" w:cs="Amiri"/>
          <w:lang w:bidi="ar-SA"/>
          <w:color w:val="111111"/>
          <w:sz w:val="28"/>
          <w:szCs w:val="28"/>
          <w:rtl/>
        </w:rPr>
        <w:t xml:space="preserve">69291 .كربلاء؛ العتبة العباسية؛ رقم المخطوط: 622</w:t>
      </w:r>
    </w:p>
    <w:p>
      <w:pPr>
        <w:pStyle w:val="BookText"/>
      </w:pPr>
      <w:r>
        <w:rPr>
          <w:rFonts w:ascii="Amiri" w:hAnsi="Amiri" w:eastAsia="Amiri" w:cs="Amiri"/>
          <w:lang w:bidi="ar-SA"/>
          <w:color w:val="111111"/>
          <w:sz w:val="28"/>
          <w:szCs w:val="28"/>
          <w:rtl/>
        </w:rPr>
        <w:t xml:space="preserve">أوّلها: الحمد لله الذي أظهر من آثار سلطانه وجلال كبريائه ما حير مقل العقول ومن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عجائب قدرته وروع خطرات؛ آخرها :و در محبس سر یحیی علیه السلام را از تن جدا</w:t>
      </w:r>
    </w:p>
    <w:p>
      <w:pPr>
        <w:pStyle w:val="BookText"/>
      </w:pPr>
      <w:r>
        <w:rPr>
          <w:rFonts w:ascii="IRNazanin" w:hAnsi="IRNazanin" w:eastAsia="IRNazanin" w:cs="IRNazanin"/>
          <w:lang w:bidi="fa-IR"/>
          <w:color w:val="111111"/>
          <w:sz w:val="28"/>
          <w:szCs w:val="28"/>
          <w:rtl/>
        </w:rPr>
        <w:t xml:space="preserve">کرد و در طشت نهاد بمجلس آوردند. المجلد الأوّل؛ نستعليق ،كاتب = مؤلف، تا: القرن 13ه- 389ق، 25 س، 33*17سم [ف:</w:t>
      </w:r>
    </w:p>
    <w:p>
      <w:pPr>
        <w:pStyle w:val="BookText"/>
      </w:pPr>
      <w:r>
        <w:rPr>
          <w:rFonts w:ascii="Times New Roman" w:hAnsi="Times New Roman" w:eastAsia="Times New Roman" w:cs="Times New Roman"/>
          <w:lang w:val="en-US" w:bidi="en-US"/>
          <w:color w:val="111111"/>
          <w:sz w:val="28"/>
          <w:szCs w:val="28"/>
          <w:rtl/>
        </w:rPr>
        <w:t xml:space="preserve">2-210 ]</w:t>
      </w:r>
    </w:p>
    <w:p>
      <w:pPr>
        <w:pStyle w:val="BookText"/>
      </w:pPr>
      <w:r>
        <w:rPr>
          <w:rFonts w:ascii="Times New Roman" w:hAnsi="Times New Roman" w:eastAsia="Times New Roman" w:cs="Times New Roman"/>
          <w:lang w:val="en-US" w:bidi="en-US"/>
          <w:color w:val="111111"/>
          <w:sz w:val="28"/>
          <w:szCs w:val="28"/>
          <w:rtl/>
        </w:rPr>
        <w:t xml:space="preserve">69292.</w:t>
      </w:r>
    </w:p>
    <w:p>
      <w:pPr>
        <w:pStyle w:val="BookText"/>
      </w:pPr>
      <w:r>
        <w:rPr>
          <w:rFonts w:ascii="Amiri" w:hAnsi="Amiri" w:eastAsia="Amiri" w:cs="Amiri"/>
          <w:lang w:bidi="ar-SA"/>
          <w:color w:val="111111"/>
          <w:sz w:val="28"/>
          <w:szCs w:val="28"/>
          <w:rtl/>
        </w:rPr>
        <w:t xml:space="preserve">كربلاء العتبة العباسية؛ رقم المخطوط : 623</w:t>
      </w:r>
    </w:p>
    <w:p>
      <w:pPr>
        <w:pStyle w:val="BookText"/>
      </w:pPr>
      <w:r>
        <w:rPr>
          <w:rFonts w:ascii="IRNazanin" w:hAnsi="IRNazanin" w:eastAsia="IRNazanin" w:cs="IRNazanin"/>
          <w:lang w:bidi="fa-IR"/>
          <w:color w:val="111111"/>
          <w:sz w:val="28"/>
          <w:szCs w:val="28"/>
          <w:rtl/>
        </w:rPr>
        <w:t xml:space="preserve">أوّلها :ذكر ولادة البتول العذراء سيدة النساء فاطمة الزهراء صلى الله عليها وعلى أبيها وبعلها وبنيها مكشوف باد که نور محمّد وآله محمّد عنوان کتاب؛ آخرها: موفق کن به انجام واتمام تصانيف كتب أخبار وآثار ائمه طاهرين سلام الله عليهم أجمعين اللهم صل على محمّد وآل محمد</w:t>
      </w:r>
    </w:p>
    <w:p>
      <w:pPr>
        <w:pStyle w:val="BookText"/>
      </w:pPr>
      <w:r>
        <w:rPr>
          <w:rFonts w:ascii="Amiri" w:hAnsi="Amiri" w:eastAsia="Amiri" w:cs="Amiri"/>
          <w:lang w:bidi="ar-SA"/>
          <w:color w:val="111111"/>
          <w:sz w:val="28"/>
          <w:szCs w:val="28"/>
          <w:rtl/>
        </w:rPr>
        <w:t xml:space="preserve">المجلد الرابع في أحوال فاطمة الزهراء عليها السلام</w:t>
      </w:r>
    </w:p>
    <w:p>
      <w:pPr>
        <w:pStyle w:val="BookText"/>
      </w:pPr>
      <w:r>
        <w:rPr>
          <w:rFonts w:ascii="IRNazanin" w:hAnsi="IRNazanin" w:eastAsia="IRNazanin" w:cs="IRNazanin"/>
          <w:lang w:bidi="fa-IR"/>
          <w:color w:val="111111"/>
          <w:sz w:val="28"/>
          <w:szCs w:val="28"/>
          <w:rtl/>
        </w:rPr>
        <w:t xml:space="preserve">نستعلیق، كاتب = مؤلف، تا: مجهول؛ 111ق، 25س، 34*21سم [ف: 2-212]</w:t>
      </w:r>
    </w:p>
    <w:p>
      <w:pPr>
        <w:pStyle w:val="BookText"/>
      </w:pPr>
      <w:r>
        <w:rPr>
          <w:rFonts w:ascii="Amiri" w:hAnsi="Amiri" w:eastAsia="Amiri" w:cs="Amiri"/>
          <w:lang w:bidi="ar-SA"/>
          <w:color w:val="111111"/>
          <w:sz w:val="28"/>
          <w:szCs w:val="28"/>
          <w:rtl/>
        </w:rPr>
        <w:t xml:space="preserve">69293 .كربلاء ؛العتبة العباسية؛ رقم المخطوط : 624</w:t>
      </w:r>
    </w:p>
    <w:p>
      <w:pPr>
        <w:pStyle w:val="BookText"/>
      </w:pPr>
      <w:r>
        <w:rPr>
          <w:rFonts w:ascii="IRNazanin" w:hAnsi="IRNazanin" w:eastAsia="IRNazanin" w:cs="IRNazanin"/>
          <w:lang w:bidi="fa-IR"/>
          <w:color w:val="111111"/>
          <w:sz w:val="28"/>
          <w:szCs w:val="28"/>
          <w:rtl/>
        </w:rPr>
        <w:t xml:space="preserve">أوّلها: الحمد لله رب العالمين وصلى الله على محمّد وآله الطيبين، وآبائه وبناته وذرياته الطاهرين المطهرين الغرر ،الميامين شفعائنا في يوم الدين ؛آخرها: وتواليت مفيده و حریت پسندیده دین و دولت در ظل لوای عاطفت و مرحمت وعنايتش موفق وكامياب ومفتخر وفیض یاب بگرداند</w:t>
      </w:r>
    </w:p>
    <w:p>
      <w:pPr>
        <w:pStyle w:val="BookText"/>
      </w:pPr>
      <w:r>
        <w:rPr>
          <w:rFonts w:ascii="IRNazanin" w:hAnsi="IRNazanin" w:eastAsia="IRNazanin" w:cs="IRNazanin"/>
          <w:lang w:bidi="fa-IR"/>
          <w:color w:val="111111"/>
          <w:sz w:val="28"/>
          <w:szCs w:val="28"/>
          <w:rtl/>
        </w:rPr>
        <w:t xml:space="preserve">نستعلیق، كاتب = مؤلف، تا :مجهول؛ 226ق ،25 س 35*22سم [ف: 2-212]</w:t>
      </w:r>
    </w:p>
    <w:p>
      <w:pPr>
        <w:pStyle w:val="BookText"/>
      </w:pPr>
      <w:r>
        <w:rPr>
          <w:rFonts w:ascii="Amiri" w:hAnsi="Amiri" w:eastAsia="Amiri" w:cs="Amiri"/>
          <w:lang w:bidi="ar-SA"/>
          <w:color w:val="111111"/>
          <w:sz w:val="28"/>
          <w:szCs w:val="28"/>
          <w:rtl/>
        </w:rPr>
        <w:t xml:space="preserve">69294 . كربلاء؛ مكتبة محسن الجلالي الكشميري؛ رقم المخطوط 10</w:t>
      </w:r>
    </w:p>
    <w:p>
      <w:pPr>
        <w:pStyle w:val="BookText"/>
      </w:pPr>
      <w:r>
        <w:rPr>
          <w:rFonts w:ascii="IRNazanin" w:hAnsi="IRNazanin" w:eastAsia="IRNazanin" w:cs="IRNazanin"/>
          <w:lang w:bidi="fa-IR"/>
          <w:color w:val="111111"/>
          <w:sz w:val="28"/>
          <w:szCs w:val="28"/>
          <w:rtl/>
        </w:rPr>
        <w:t xml:space="preserve">نستعلیق،کا :مجهول ،تا :القرن 13ه- ناقصة :الأوّل والآخر؛ 186 ص 28*16سم</w:t>
      </w:r>
    </w:p>
    <w:p>
      <w:pPr>
        <w:pStyle w:val="BookText"/>
      </w:pPr>
      <w:r>
        <w:rPr>
          <w:rFonts w:ascii="Amiri" w:hAnsi="Amiri" w:eastAsia="Amiri" w:cs="Amiri"/>
          <w:lang w:bidi="ar-SA"/>
          <w:color w:val="111111"/>
          <w:sz w:val="28"/>
          <w:szCs w:val="28"/>
          <w:rtl/>
        </w:rPr>
        <w:t xml:space="preserve">[مخطوطات كربلاء: 3-97 ]</w:t>
      </w:r>
    </w:p>
    <w:p>
      <w:pPr>
        <w:pStyle w:val="BookText"/>
      </w:pPr>
      <w:r>
        <w:rPr>
          <w:rFonts w:ascii="Amiri" w:hAnsi="Amiri" w:eastAsia="Amiri" w:cs="Amiri"/>
          <w:lang w:bidi="ar-SA"/>
          <w:color w:val="111111"/>
          <w:sz w:val="28"/>
          <w:szCs w:val="28"/>
          <w:rtl/>
        </w:rPr>
        <w:t xml:space="preserve">69295 . النجف الأشرف؛ مكتبة أبو سعيدة الوثاقية العامة؛ رقم المخطوط : 0</w:t>
      </w:r>
    </w:p>
    <w:p>
      <w:pPr>
        <w:pStyle w:val="BookText"/>
      </w:pPr>
      <w:r>
        <w:rPr>
          <w:rFonts w:ascii="IRNazanin" w:hAnsi="IRNazanin" w:eastAsia="IRNazanin" w:cs="IRNazanin"/>
          <w:lang w:bidi="fa-IR"/>
          <w:color w:val="111111"/>
          <w:sz w:val="28"/>
          <w:szCs w:val="28"/>
          <w:rtl/>
        </w:rPr>
        <w:t xml:space="preserve">کا :مجهول، تا: مجهول؛ رقم القرص: 13- [معجم المخطوطات النجفية : 907]</w:t>
      </w:r>
    </w:p>
    <w:p>
      <w:pPr>
        <w:pStyle w:val="BookText"/>
      </w:pPr>
      <w:r>
        <w:rPr>
          <w:rFonts w:ascii="Amiri" w:hAnsi="Amiri" w:eastAsia="Amiri" w:cs="Amiri"/>
          <w:lang w:bidi="ar-SA"/>
          <w:color w:val="111111"/>
          <w:sz w:val="28"/>
          <w:szCs w:val="28"/>
          <w:rtl/>
        </w:rPr>
        <w:t xml:space="preserve">69296 . النجف الأشرف مكتبة أبو سعيدة الوثاقية العامة؛ رقم المخطوط :</w:t>
      </w:r>
    </w:p>
    <w:p>
      <w:pPr>
        <w:pStyle w:val="BookText"/>
      </w:pPr>
      <w:r>
        <w:rPr>
          <w:rFonts w:ascii="IRNazanin" w:hAnsi="IRNazanin" w:eastAsia="IRNazanin" w:cs="IRNazanin"/>
          <w:lang w:bidi="fa-IR"/>
          <w:color w:val="111111"/>
          <w:sz w:val="28"/>
          <w:szCs w:val="28"/>
          <w:rtl/>
        </w:rPr>
        <w:t xml:space="preserve">کا: مجهول، تا :مجهول؛ رقم :القرص 23-22 [ معجم المخطوطات النجفية: 907]</w:t>
      </w:r>
    </w:p>
    <w:p>
      <w:pPr>
        <w:pStyle w:val="BookText"/>
      </w:pPr>
      <w:r>
        <w:rPr>
          <w:rFonts w:ascii="Amiri" w:hAnsi="Amiri" w:eastAsia="Amiri" w:cs="Amiri"/>
          <w:lang w:bidi="ar-SA"/>
          <w:color w:val="111111"/>
          <w:sz w:val="28"/>
          <w:szCs w:val="28"/>
          <w:rtl/>
        </w:rPr>
        <w:t xml:space="preserve">69297 . النجف الأشرف؛ مكتبة الإمام أمير المؤمنين العامة؛ رقم المخطوط: 1299</w:t>
      </w:r>
    </w:p>
    <w:p>
      <w:pPr>
        <w:pStyle w:val="BookText"/>
      </w:pPr>
      <w:r>
        <w:rPr>
          <w:rFonts w:ascii="IRNazanin" w:hAnsi="IRNazanin" w:eastAsia="IRNazanin" w:cs="IRNazanin"/>
          <w:lang w:bidi="fa-IR"/>
          <w:color w:val="111111"/>
          <w:sz w:val="28"/>
          <w:szCs w:val="28"/>
          <w:rtl/>
        </w:rPr>
        <w:t xml:space="preserve">هذا الانتخاب امرا ايضا المنتخب منه حض تاريخ ايران وملوكها ومن تاريخ آدم إلى آخر طوفان نوح ثم ظهور كيومرث إلى عهد خسرو وقتله كل ذلك بعناوينه وعباراته مأخوذ من ناسخ التواريخ ومنتخب منه شان في ظهر من المؤمنين بعنوان انتخاب ناسخ التواریخ</w:t>
      </w:r>
    </w:p>
    <w:p>
      <w:pPr>
        <w:pStyle w:val="BookText"/>
      </w:pPr>
      <w:r>
        <w:rPr>
          <w:rFonts w:ascii="IRNazanin" w:hAnsi="IRNazanin" w:eastAsia="IRNazanin" w:cs="IRNazanin"/>
          <w:lang w:bidi="fa-IR"/>
          <w:color w:val="111111"/>
          <w:sz w:val="28"/>
          <w:szCs w:val="28"/>
          <w:rtl/>
        </w:rPr>
        <w:t xml:space="preserve">نسخ ،کا :مجهول ،تا :مجهول؛ 166، 26/3*16/9سم [ف: 2-695]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2" w:name="pg8072_49560"/>
    <w:bookmarkEnd w:id="62"/>
    <w:p>
      <w:pPr>
        <w:pStyle w:val="Heading2"/>
      </w:pPr>
      <w:bookmarkStart w:id="891" w:name="_Toc157"/>
      <w:r>
        <w:t>الناسخ والمنسوخ / علوم القرآن - عربي</w:t>
      </w:r>
      <w:bookmarkEnd w:id="891"/>
    </w:p>
    <w:p>
      <w:pPr>
        <w:pStyle w:val="BookText"/>
      </w:pPr>
      <w:r>
        <w:rPr>
          <w:rFonts w:ascii="Amiri" w:hAnsi="Amiri" w:eastAsia="Amiri" w:cs="Amiri"/>
          <w:lang w:bidi="ar-SA"/>
          <w:color w:val="111111"/>
          <w:sz w:val="28"/>
          <w:szCs w:val="28"/>
          <w:rtl/>
        </w:rPr>
        <w:t xml:space="preserve">البغدادي ،هبة الله بن سلامة( - 410 ه-)</w:t>
      </w:r>
    </w:p>
    <w:p>
      <w:pPr>
        <w:pStyle w:val="BookText"/>
      </w:pPr>
      <w:r>
        <w:rPr>
          <w:rFonts w:ascii="Amiri" w:hAnsi="Amiri" w:eastAsia="Amiri" w:cs="Amiri"/>
          <w:lang w:bidi="ar-SA"/>
          <w:color w:val="111111"/>
          <w:sz w:val="28"/>
          <w:szCs w:val="28"/>
          <w:rtl/>
        </w:rPr>
        <w:t xml:space="preserve">أوّله :قال الشيخ أبو القاسم ... الحمد لله الذي هدانا لدينه وفضّلنا بما علمناه من تنزيله و شرفنا به محمّد (ص) ... فاول ما ينبغي لمن أراد أن يعلم شيئاً من علم هذه الكتاب أن يبداء</w:t>
      </w:r>
    </w:p>
    <w:p>
      <w:pPr>
        <w:pStyle w:val="BookText"/>
      </w:pPr>
      <w:r>
        <w:rPr>
          <w:rFonts w:ascii="Amiri" w:hAnsi="Amiri" w:eastAsia="Amiri" w:cs="Amiri"/>
          <w:lang w:bidi="ar-SA"/>
          <w:color w:val="111111"/>
          <w:sz w:val="28"/>
          <w:szCs w:val="28"/>
          <w:rtl/>
        </w:rPr>
        <w:t xml:space="preserve">يعلم الناسخ والمنسوخ ...</w:t>
      </w:r>
    </w:p>
    <w:p>
      <w:pPr>
        <w:pStyle w:val="BookText"/>
      </w:pPr>
      <w:r>
        <w:rPr>
          <w:rFonts w:ascii="Amiri" w:hAnsi="Amiri" w:eastAsia="Amiri" w:cs="Amiri"/>
          <w:lang w:bidi="ar-SA"/>
          <w:color w:val="111111"/>
          <w:sz w:val="28"/>
          <w:szCs w:val="28"/>
          <w:rtl/>
        </w:rPr>
        <w:t xml:space="preserve">آخره :وكل ما في القرآن المجيد من إني أخاف أن عصب يربي عذاب يوم عظيم. تم .</w:t>
      </w:r>
    </w:p>
    <w:p>
      <w:pPr>
        <w:pStyle w:val="BookText"/>
      </w:pPr>
      <w:r>
        <w:rPr>
          <w:rFonts w:ascii="Amiri" w:hAnsi="Amiri" w:eastAsia="Amiri" w:cs="Amiri"/>
          <w:lang w:bidi="ar-SA"/>
          <w:color w:val="111111"/>
          <w:sz w:val="28"/>
          <w:szCs w:val="28"/>
          <w:rtl/>
        </w:rPr>
        <w:t xml:space="preserve">طبع: هند 1317ه- القاهرة، 1310ه- 1379 و 1967م؛ بيروت، 1404ه- و 1406ه-</w:t>
      </w:r>
    </w:p>
    <w:p>
      <w:pPr>
        <w:pStyle w:val="BookText"/>
      </w:pPr>
      <w:r>
        <w:rPr>
          <w:rFonts w:ascii="Amiri" w:hAnsi="Amiri" w:eastAsia="Amiri" w:cs="Amiri"/>
          <w:lang w:bidi="ar-SA"/>
          <w:color w:val="111111"/>
          <w:sz w:val="28"/>
          <w:szCs w:val="28"/>
          <w:rtl/>
        </w:rPr>
        <w:t xml:space="preserve">[فنخا :32 730-728 (21 نسخة)]</w:t>
      </w:r>
    </w:p>
    <w:p>
      <w:pPr>
        <w:pStyle w:val="BookText"/>
      </w:pPr>
      <w:r>
        <w:rPr>
          <w:rFonts w:ascii="IRNazanin" w:hAnsi="IRNazanin" w:eastAsia="IRNazanin" w:cs="IRNazanin"/>
          <w:lang w:bidi="fa-IR"/>
          <w:color w:val="111111"/>
          <w:sz w:val="28"/>
          <w:szCs w:val="28"/>
          <w:rtl/>
        </w:rPr>
        <w:t xml:space="preserve">69298 .بغداد؛ دار المخطوطات؛ رقم المخطوط : 31478/1</w:t>
      </w:r>
    </w:p>
    <w:p>
      <w:pPr>
        <w:pStyle w:val="BookText"/>
      </w:pPr>
      <w:r>
        <w:rPr>
          <w:rFonts w:ascii="Amiri" w:hAnsi="Amiri" w:eastAsia="Amiri" w:cs="Amiri"/>
          <w:lang w:bidi="ar-SA"/>
          <w:color w:val="111111"/>
          <w:sz w:val="28"/>
          <w:szCs w:val="28"/>
          <w:rtl/>
        </w:rPr>
        <w:t xml:space="preserve">أوّلها: الحمد لله الذي هدانا لدينه وجعلنا من اهله وفضلنا بما علمنا من تنزيله وشرفنا به محمّد نبيه ورسوله صلّى الله عليه وآله وسلم وانزل عليه كتابه الذي لم يجعل له</w:t>
      </w:r>
    </w:p>
    <w:p>
      <w:pPr>
        <w:pStyle w:val="BookText"/>
      </w:pPr>
      <w:r>
        <w:rPr>
          <w:rFonts w:ascii="IRNazanin" w:hAnsi="IRNazanin" w:eastAsia="IRNazanin" w:cs="IRNazanin"/>
          <w:lang w:bidi="fa-IR"/>
          <w:color w:val="111111"/>
          <w:sz w:val="28"/>
          <w:szCs w:val="28"/>
          <w:rtl/>
        </w:rPr>
        <w:t xml:space="preserve">عوجا ...</w:t>
      </w:r>
    </w:p>
    <w:p>
      <w:pPr>
        <w:pStyle w:val="BookText"/>
      </w:pPr>
      <w:r>
        <w:rPr>
          <w:rFonts w:ascii="IRNazanin" w:hAnsi="IRNazanin" w:eastAsia="IRNazanin" w:cs="IRNazanin"/>
          <w:lang w:bidi="fa-IR"/>
          <w:color w:val="111111"/>
          <w:sz w:val="28"/>
          <w:szCs w:val="28"/>
          <w:rtl/>
        </w:rPr>
        <w:t xml:space="preserve">كا :إبراهيم بن ایوب، تا: 741ه-؛ 94ق 13 س، 17*12سم [علوم القرآن عراق - ف: 319]</w:t>
      </w:r>
    </w:p>
    <w:p>
      <w:pPr>
        <w:pStyle w:val="BookText"/>
      </w:pPr>
      <w:r>
        <w:rPr>
          <w:rFonts w:ascii="IRNazanin" w:hAnsi="IRNazanin" w:eastAsia="IRNazanin" w:cs="IRNazanin"/>
          <w:lang w:bidi="fa-IR"/>
          <w:color w:val="111111"/>
          <w:sz w:val="28"/>
          <w:szCs w:val="28"/>
          <w:rtl/>
        </w:rPr>
        <w:t xml:space="preserve">69299 .بغداد؛ دار المخطوطات؛ رقم المخطوط : 31478/2</w:t>
      </w:r>
    </w:p>
    <w:p>
      <w:pPr>
        <w:pStyle w:val="BookText"/>
      </w:pPr>
      <w:r>
        <w:rPr>
          <w:rFonts w:ascii="Amiri" w:hAnsi="Amiri" w:eastAsia="Amiri" w:cs="Amiri"/>
          <w:lang w:bidi="ar-SA"/>
          <w:color w:val="111111"/>
          <w:sz w:val="28"/>
          <w:szCs w:val="28"/>
          <w:rtl/>
        </w:rPr>
        <w:t xml:space="preserve">أوّلها: الحمد لله المتوجد بالدوام المتفرد بالنقض والإبرام وصلواته على سيدنا محمّد المرسل إلى سائر الأنام المكل بشريعة الإسلام ... وبعد فلما وفقني الله تعالى لإتمام كتاب الناسخ في الكتاب العزيز الهمني ان أشفعه بكتاب يشتمل على الناسخ والمنسوخ في الأحاديث النبوية</w:t>
      </w:r>
    </w:p>
    <w:p>
      <w:pPr>
        <w:pStyle w:val="BookText"/>
      </w:pPr>
      <w:r>
        <w:rPr>
          <w:rFonts w:ascii="IRNazanin" w:hAnsi="IRNazanin" w:eastAsia="IRNazanin" w:cs="IRNazanin"/>
          <w:lang w:bidi="fa-IR"/>
          <w:color w:val="111111"/>
          <w:sz w:val="28"/>
          <w:szCs w:val="28"/>
          <w:rtl/>
        </w:rPr>
        <w:t xml:space="preserve">كا :إبراهيم بن ايوب، تا: 741ه- 66 ص 13 س ، 17/5* 12/5سم [دار صدام-ف: حدیث ]</w:t>
      </w:r>
    </w:p>
    <w:p>
      <w:pPr>
        <w:pStyle w:val="BookText"/>
      </w:pPr>
      <w:r>
        <w:rPr>
          <w:rFonts w:ascii="Times New Roman" w:hAnsi="Times New Roman" w:eastAsia="Times New Roman" w:cs="Times New Roman"/>
          <w:lang w:val="en-US" w:bidi="en-US"/>
          <w:color w:val="111111"/>
          <w:sz w:val="28"/>
          <w:szCs w:val="28"/>
          <w:rtl/>
        </w:rPr>
        <w:t xml:space="preserve">69300.</w:t>
      </w:r>
    </w:p>
    <w:p>
      <w:pPr>
        <w:pStyle w:val="BookText"/>
      </w:pPr>
      <w:r>
        <w:rPr>
          <w:rFonts w:ascii="Amiri" w:hAnsi="Amiri" w:eastAsia="Amiri" w:cs="Amiri"/>
          <w:lang w:bidi="ar-SA"/>
          <w:color w:val="111111"/>
          <w:sz w:val="28"/>
          <w:szCs w:val="28"/>
          <w:rtl/>
        </w:rPr>
        <w:t xml:space="preserve">بغداد المكتبة القادرية؛ رقم المخطوط : 97</w:t>
      </w:r>
    </w:p>
    <w:p>
      <w:pPr>
        <w:pStyle w:val="BookText"/>
      </w:pPr>
      <w:r>
        <w:rPr>
          <w:rFonts w:ascii="Amiri" w:hAnsi="Amiri" w:eastAsia="Amiri" w:cs="Amiri"/>
          <w:lang w:bidi="ar-SA"/>
          <w:color w:val="111111"/>
          <w:sz w:val="28"/>
          <w:szCs w:val="28"/>
          <w:rtl/>
        </w:rPr>
        <w:t xml:space="preserve">أوّلها :اخبرنا الشيخ شرف مجد العلماء ناصر الدين قدوة القراء، أبو الكرم المبارك بن الحسن بن أحمد الشهر ،زوري قال اخبر الشيخ الإمام أبو محمّد رزق الله بن عبد الوهّاب بن عبد العزيز ابن الحرث التميمي قراءة عليه قال الشيخ الميل الجليل أبو الله عبد الخالق بن هبة الله بن سلامة المفسر، قال: قال والدي هبة الله -رض-:-</w:t>
      </w:r>
    </w:p>
    <w:p>
      <w:pPr>
        <w:pStyle w:val="BookText"/>
      </w:pPr>
      <w:r>
        <w:rPr>
          <w:rFonts w:ascii="Amiri" w:hAnsi="Amiri" w:eastAsia="Amiri" w:cs="Amiri"/>
          <w:lang w:bidi="ar-SA"/>
          <w:color w:val="111111"/>
          <w:sz w:val="28"/>
          <w:szCs w:val="28"/>
          <w:rtl/>
        </w:rPr>
        <w:t xml:space="preserve">الحمد لله الذي هدانا لمدينه وجعلنا من أهله ؛آخرها :والاساليد في ذلك جملة مستكثرة لكن اختصرنا واقتصرنا على ذلك خوف الإطالة ،والملالة وحسب المجتهدين والطالبين ذلك، والحمد لله وحده.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معتاد ،کا :مجهول، تا: 27 رمضان 857ه- تملك : عبد الله بن عبد الرحمن التدعماري سنة 1050ه-، 60ق، 13س، 18*13سم [ف: 1-122]</w:t>
      </w:r>
    </w:p>
    <w:p>
      <w:pPr>
        <w:pStyle w:val="BookText"/>
      </w:pPr>
      <w:r>
        <w:rPr>
          <w:rFonts w:ascii="Times New Roman" w:hAnsi="Times New Roman" w:eastAsia="Times New Roman" w:cs="Times New Roman"/>
          <w:lang w:val="en-US" w:bidi="en-US"/>
          <w:color w:val="111111"/>
          <w:sz w:val="28"/>
          <w:szCs w:val="28"/>
          <w:rtl/>
        </w:rPr>
        <w:t xml:space="preserve">69301.</w:t>
      </w:r>
    </w:p>
    <w:p>
      <w:pPr>
        <w:pStyle w:val="BookText"/>
      </w:pPr>
      <w:r>
        <w:rPr>
          <w:rFonts w:ascii="Amiri" w:hAnsi="Amiri" w:eastAsia="Amiri" w:cs="Amiri"/>
          <w:lang w:bidi="ar-SA"/>
          <w:color w:val="111111"/>
          <w:sz w:val="28"/>
          <w:szCs w:val="28"/>
          <w:rtl/>
        </w:rPr>
        <w:t xml:space="preserve">الكاظمية؛ مكتبة الإمام الصادق؛ رقم المخطوط : 63</w:t>
      </w:r>
    </w:p>
    <w:p>
      <w:pPr>
        <w:pStyle w:val="BookText"/>
      </w:pPr>
      <w:r>
        <w:rPr>
          <w:rFonts w:ascii="Amiri" w:hAnsi="Amiri" w:eastAsia="Amiri" w:cs="Amiri"/>
          <w:lang w:bidi="ar-SA"/>
          <w:color w:val="111111"/>
          <w:sz w:val="28"/>
          <w:szCs w:val="28"/>
          <w:rtl/>
        </w:rPr>
        <w:t xml:space="preserve">أوّلها: البسملة، قال الشيخ أبو علي عبد المجيب بن هبة الله بن سلامة، قال: أخبرنا هبة الله بن سلامة المفسر؛ آخرها: وإذا قالوا رواه مرفوعاً المعنى أنه رفعه فذكر أنه عن النبي صلّى الله عليه وسلم والله أعلم.</w:t>
      </w:r>
    </w:p>
    <w:p>
      <w:pPr>
        <w:pStyle w:val="BookText"/>
      </w:pPr>
      <w:r>
        <w:rPr>
          <w:rFonts w:ascii="IRNazanin" w:hAnsi="IRNazanin" w:eastAsia="IRNazanin" w:cs="IRNazanin"/>
          <w:lang w:bidi="fa-IR"/>
          <w:color w:val="111111"/>
          <w:sz w:val="28"/>
          <w:szCs w:val="28"/>
          <w:rtl/>
        </w:rPr>
        <w:t xml:space="preserve">نسخ، کا :حسین بن محمّد بن منصور ،تا: 970 ه- ،32ق ،19س، 16*21سم [الذخائر:</w:t>
      </w:r>
    </w:p>
    <w:p>
      <w:pPr>
        <w:pStyle w:val="BookText"/>
      </w:pPr>
      <w:r>
        <w:rPr>
          <w:rFonts w:ascii="Times New Roman" w:hAnsi="Times New Roman" w:eastAsia="Times New Roman" w:cs="Times New Roman"/>
          <w:lang w:val="en-US" w:bidi="en-US"/>
          <w:color w:val="111111"/>
          <w:sz w:val="28"/>
          <w:szCs w:val="28"/>
          <w:rtl/>
        </w:rPr>
        <w:t xml:space="preserve">7,6-237 ]</w:t>
      </w:r>
    </w:p>
    <w:p>
      <w:pPr>
        <w:pStyle w:val="BookText"/>
      </w:pPr>
      <w:r>
        <w:rPr>
          <w:rFonts w:ascii="Amiri" w:hAnsi="Amiri" w:eastAsia="Amiri" w:cs="Amiri"/>
          <w:lang w:bidi="ar-SA"/>
          <w:color w:val="111111"/>
          <w:sz w:val="28"/>
          <w:szCs w:val="28"/>
          <w:rtl/>
        </w:rPr>
        <w:t xml:space="preserve">69302 .الموصل ؛ المدرسة الحسنية ( في الأوقاف العامة)؛ رقم المخطوط : 25/56/1</w:t>
      </w:r>
    </w:p>
    <w:p>
      <w:pPr>
        <w:pStyle w:val="BookText"/>
      </w:pPr>
      <w:r>
        <w:rPr>
          <w:rFonts w:ascii="Amiri" w:hAnsi="Amiri" w:eastAsia="Amiri" w:cs="Amiri"/>
          <w:lang w:bidi="ar-SA"/>
          <w:color w:val="111111"/>
          <w:sz w:val="28"/>
          <w:szCs w:val="28"/>
          <w:rtl/>
        </w:rPr>
        <w:t xml:space="preserve">كا: خليل بن عبد الله بن نصر الله ،تا: 1087ه- [ الأوقاف العامة - الموصل: 1- 234]</w:t>
      </w:r>
    </w:p>
    <w:p>
      <w:pPr>
        <w:pStyle w:val="BookText"/>
      </w:pPr>
      <w:r>
        <w:rPr>
          <w:rFonts w:ascii="Amiri" w:hAnsi="Amiri" w:eastAsia="Amiri" w:cs="Amiri"/>
          <w:lang w:bidi="ar-SA"/>
          <w:color w:val="111111"/>
          <w:sz w:val="28"/>
          <w:szCs w:val="28"/>
          <w:rtl/>
        </w:rPr>
        <w:t xml:space="preserve">بغداد؛ مركز البحوث والدراسات؛ رقم المخطوط: 226ف 77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 ف: 186]</w:t>
      </w:r>
    </w:p>
    <w:p>
      <w:pPr>
        <w:pStyle w:val="BookText"/>
      </w:pPr>
      <w:r>
        <w:rPr>
          <w:rFonts w:ascii="IRNazanin" w:hAnsi="IRNazanin" w:eastAsia="IRNazanin" w:cs="IRNazanin"/>
          <w:lang w:bidi="fa-IR"/>
          <w:color w:val="111111"/>
          <w:sz w:val="28"/>
          <w:szCs w:val="28"/>
          <w:rtl/>
        </w:rPr>
        <w:t xml:space="preserve">69303 .بغداد؛ دار المخطوطات؛ رقم المخطوط : 22336</w:t>
      </w:r>
    </w:p>
    <w:p>
      <w:pPr>
        <w:pStyle w:val="BookText"/>
      </w:pPr>
      <w:r>
        <w:rPr>
          <w:rFonts w:ascii="IRNazanin" w:hAnsi="IRNazanin" w:eastAsia="IRNazanin" w:cs="IRNazanin"/>
          <w:lang w:bidi="fa-IR"/>
          <w:color w:val="111111"/>
          <w:sz w:val="28"/>
          <w:szCs w:val="28"/>
          <w:rtl/>
        </w:rPr>
        <w:t xml:space="preserve">کا: مجهول ،تا :القرن 11ه- 166ق، 9س، 20*16سم [علوم القرآن عراق - ف: 322]</w:t>
      </w:r>
    </w:p>
    <w:p>
      <w:pPr>
        <w:pStyle w:val="BookText"/>
      </w:pPr>
      <w:r>
        <w:rPr>
          <w:rFonts w:ascii="Times New Roman" w:hAnsi="Times New Roman" w:eastAsia="Times New Roman" w:cs="Times New Roman"/>
          <w:lang w:val="en-US" w:bidi="en-US"/>
          <w:color w:val="111111"/>
          <w:sz w:val="28"/>
          <w:szCs w:val="28"/>
          <w:rtl/>
        </w:rPr>
        <w:t xml:space="preserve">69304.</w:t>
      </w:r>
    </w:p>
    <w:p>
      <w:pPr>
        <w:pStyle w:val="BookText"/>
      </w:pPr>
      <w:r>
        <w:rPr>
          <w:rFonts w:ascii="IRNazanin" w:hAnsi="IRNazanin" w:eastAsia="IRNazanin" w:cs="IRNazanin"/>
          <w:lang w:bidi="fa-IR"/>
          <w:color w:val="111111"/>
          <w:sz w:val="28"/>
          <w:szCs w:val="28"/>
          <w:rtl/>
        </w:rPr>
        <w:t xml:space="preserve">بغداد؛ دار المخطوطات؛ رقم المخطوط : 36018/4</w:t>
      </w:r>
    </w:p>
    <w:p>
      <w:pPr>
        <w:pStyle w:val="BookText"/>
      </w:pPr>
      <w:r>
        <w:rPr>
          <w:rFonts w:ascii="Amiri" w:hAnsi="Amiri" w:eastAsia="Amiri" w:cs="Amiri"/>
          <w:lang w:bidi="ar-SA"/>
          <w:color w:val="111111"/>
          <w:sz w:val="28"/>
          <w:szCs w:val="28"/>
          <w:rtl/>
        </w:rPr>
        <w:t xml:space="preserve">كا: حسين بن علي الموصلي ،تا: 1143ه- 40 ق، 19س، 21*15سم [علوم القرآن عراق -</w:t>
      </w:r>
    </w:p>
    <w:p>
      <w:pPr>
        <w:pStyle w:val="BookText"/>
      </w:pPr>
      <w:r>
        <w:rPr>
          <w:rFonts w:ascii="IRNazanin" w:hAnsi="IRNazanin" w:eastAsia="IRNazanin" w:cs="IRNazanin"/>
          <w:lang w:bidi="fa-IR"/>
          <w:color w:val="111111"/>
          <w:sz w:val="28"/>
          <w:szCs w:val="28"/>
          <w:rtl/>
        </w:rPr>
        <w:t xml:space="preserve">ف: 320]</w:t>
      </w:r>
    </w:p>
    <w:p>
      <w:pPr>
        <w:pStyle w:val="BookText"/>
      </w:pPr>
      <w:r>
        <w:rPr>
          <w:rFonts w:ascii="IRNazanin" w:hAnsi="IRNazanin" w:eastAsia="IRNazanin" w:cs="IRNazanin"/>
          <w:lang w:bidi="fa-IR"/>
          <w:color w:val="111111"/>
          <w:sz w:val="28"/>
          <w:szCs w:val="28"/>
          <w:rtl/>
        </w:rPr>
        <w:t xml:space="preserve">69305 .بغداد؛ دار المخطوطات؛ رقم المخطوط : 13138/1</w:t>
      </w:r>
    </w:p>
    <w:p>
      <w:pPr>
        <w:pStyle w:val="BookText"/>
      </w:pPr>
      <w:r>
        <w:rPr>
          <w:rFonts w:ascii="IRNazanin" w:hAnsi="IRNazanin" w:eastAsia="IRNazanin" w:cs="IRNazanin"/>
          <w:lang w:bidi="fa-IR"/>
          <w:color w:val="111111"/>
          <w:sz w:val="28"/>
          <w:szCs w:val="28"/>
          <w:rtl/>
        </w:rPr>
        <w:t xml:space="preserve">نسخ ،کا: مجهول، تا: 1169ه- 136ق 13 س ، 15*8سم[ علوم القرآن عراق - ف: 322]</w:t>
      </w:r>
    </w:p>
    <w:p>
      <w:pPr>
        <w:pStyle w:val="BookText"/>
      </w:pPr>
      <w:r>
        <w:rPr>
          <w:rFonts w:ascii="Amiri" w:hAnsi="Amiri" w:eastAsia="Amiri" w:cs="Amiri"/>
          <w:lang w:bidi="ar-SA"/>
          <w:color w:val="111111"/>
          <w:sz w:val="28"/>
          <w:szCs w:val="28"/>
          <w:rtl/>
        </w:rPr>
        <w:t xml:space="preserve">69306 .بغداد؛ الخزانة العمرية( ضمن دار المخطوطات)؛ رقم المخطوط : 22336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12ه- 162 ص 19 س ، 15*20/5سم [خزانة العمرية: 6-88]</w:t>
      </w:r>
    </w:p>
    <w:p>
      <w:pPr>
        <w:pStyle w:val="BookText"/>
      </w:pPr>
      <w:r>
        <w:rPr>
          <w:rFonts w:ascii="IRNazanin" w:hAnsi="IRNazanin" w:eastAsia="IRNazanin" w:cs="IRNazanin"/>
          <w:lang w:bidi="fa-IR"/>
          <w:color w:val="111111"/>
          <w:sz w:val="28"/>
          <w:szCs w:val="28"/>
          <w:rtl/>
        </w:rPr>
        <w:t xml:space="preserve">69307 .بغداد؛ دار المخطوطات؛ رقم المخطوط : 31578/2</w:t>
      </w:r>
    </w:p>
    <w:p>
      <w:pPr>
        <w:pStyle w:val="BookText"/>
      </w:pPr>
      <w:r>
        <w:rPr>
          <w:rFonts w:ascii="IRNazanin" w:hAnsi="IRNazanin" w:eastAsia="IRNazanin" w:cs="IRNazanin"/>
          <w:lang w:bidi="fa-IR"/>
          <w:color w:val="111111"/>
          <w:sz w:val="28"/>
          <w:szCs w:val="28"/>
          <w:rtl/>
        </w:rPr>
        <w:t xml:space="preserve">کا :مجهول، تا: 1213ه- 63ق، 17س ، 20*14 سم [علوم القرآن عراق - ف: 322]</w:t>
      </w:r>
    </w:p>
    <w:p>
      <w:pPr>
        <w:pStyle w:val="BookText"/>
      </w:pPr>
      <w:r>
        <w:rPr>
          <w:rFonts w:ascii="Amiri" w:hAnsi="Amiri" w:eastAsia="Amiri" w:cs="Amiri"/>
          <w:lang w:bidi="ar-SA"/>
          <w:color w:val="111111"/>
          <w:sz w:val="28"/>
          <w:szCs w:val="28"/>
          <w:rtl/>
        </w:rPr>
        <w:t xml:space="preserve">69308 .الموصل؛ مدرسة الصائغ الحلبي ( في الأوقاف العامة)؛ رقم المخطوط: 17/21/6</w:t>
      </w:r>
    </w:p>
    <w:p>
      <w:pPr>
        <w:pStyle w:val="BookText"/>
      </w:pPr>
      <w:r>
        <w:rPr>
          <w:rFonts w:ascii="IRNazanin" w:hAnsi="IRNazanin" w:eastAsia="IRNazanin" w:cs="IRNazanin"/>
          <w:lang w:bidi="fa-IR"/>
          <w:color w:val="111111"/>
          <w:sz w:val="28"/>
          <w:szCs w:val="28"/>
          <w:rtl/>
        </w:rPr>
        <w:t xml:space="preserve">کا: محمّد المولدي، تا: 1222ه- 16*22سم [الأوقاف العامة - الموصل: 7-240]</w:t>
      </w:r>
    </w:p>
    <w:p>
      <w:pPr>
        <w:pStyle w:val="BookText"/>
      </w:pPr>
      <w:r>
        <w:rPr>
          <w:rFonts w:ascii="IRNazanin" w:hAnsi="IRNazanin" w:eastAsia="IRNazanin" w:cs="IRNazanin"/>
          <w:lang w:bidi="fa-IR"/>
          <w:color w:val="111111"/>
          <w:sz w:val="28"/>
          <w:szCs w:val="28"/>
          <w:rtl/>
        </w:rPr>
        <w:t xml:space="preserve">69309 .بغداد؛ دار المخطوطات؛ رقم المخطوط :10574/2</w:t>
      </w:r>
    </w:p>
    <w:p>
      <w:pPr>
        <w:pStyle w:val="BookText"/>
      </w:pPr>
      <w:r>
        <w:rPr>
          <w:rFonts w:ascii="IRNazanin" w:hAnsi="IRNazanin" w:eastAsia="IRNazanin" w:cs="IRNazanin"/>
          <w:lang w:bidi="fa-IR"/>
          <w:color w:val="111111"/>
          <w:sz w:val="28"/>
          <w:szCs w:val="28"/>
          <w:rtl/>
        </w:rPr>
        <w:t xml:space="preserve">نسخ، کا: مجهول، تا: 1234ه- 58ق، 19 س، 15*21سم [علوم القرآن عراق - ف: 322]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69310 . السليمانية؛ مكتبة البابانيين (في الأوقاف المركزية)؛ رقم المخطوط : 2/7</w:t>
      </w:r>
    </w:p>
    <w:p>
      <w:pPr>
        <w:pStyle w:val="BookText"/>
      </w:pPr>
      <w:r>
        <w:rPr>
          <w:rFonts w:ascii="Amiri" w:hAnsi="Amiri" w:eastAsia="Amiri" w:cs="Amiri"/>
          <w:lang w:bidi="ar-SA"/>
          <w:color w:val="111111"/>
          <w:sz w:val="28"/>
          <w:szCs w:val="28"/>
          <w:rtl/>
        </w:rPr>
        <w:t xml:space="preserve">أوّلها :والحمد لله رب العالمين والصلاة على رسوله الكريم وبعد فهذه نبذة أخذتها من كتاب هبة الله في بيان الناسخ والمنسوخ؛ آخرها: سورة الكافرون فيها من المنسوخ آية وهي قوله (لكم دينكم ولي (دين نسخت )بآية السيف تم الكتاب.</w:t>
      </w:r>
    </w:p>
    <w:p>
      <w:pPr>
        <w:pStyle w:val="BookText"/>
      </w:pPr>
      <w:r>
        <w:rPr>
          <w:rFonts w:ascii="IRNazanin" w:hAnsi="IRNazanin" w:eastAsia="IRNazanin" w:cs="IRNazanin"/>
          <w:lang w:bidi="fa-IR"/>
          <w:color w:val="111111"/>
          <w:sz w:val="28"/>
          <w:szCs w:val="28"/>
          <w:rtl/>
        </w:rPr>
        <w:t xml:space="preserve">کا :مجهول ،تا: 1366 ه- بلدة الشام في بيت مولانا خالد في خدمة شيخ محمّد نجم الدین؛ 11ق، 19 س ، 15*22سم [الأوقاف المركزية - ف: 1-46]</w:t>
      </w:r>
    </w:p>
    <w:p>
      <w:pPr>
        <w:pStyle w:val="BookText"/>
      </w:pPr>
      <w:r>
        <w:rPr>
          <w:rFonts w:ascii="Amiri" w:hAnsi="Amiri" w:eastAsia="Amiri" w:cs="Amiri"/>
          <w:lang w:bidi="ar-SA"/>
          <w:color w:val="111111"/>
          <w:sz w:val="28"/>
          <w:szCs w:val="28"/>
          <w:rtl/>
        </w:rPr>
        <w:t xml:space="preserve">69311 .بغداد؛ مكتبة الأوقاف العامة؛ رقم المخطوط: 10078/1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تنتهي بسورة الناس؛ کا :مجهول ،تا: مجهول؛ ناقصة :الآخر؛ تملك: محمّد أمين بن محمود افندي كاتب خزينة بغداد سنة 1275ه- 16ق، 13*24سم [ف: 1-163]</w:t>
      </w:r>
    </w:p>
    <w:p>
      <w:pPr>
        <w:pStyle w:val="BookText"/>
      </w:pPr>
      <w:r>
        <w:rPr>
          <w:rFonts w:ascii="IRNazanin" w:hAnsi="IRNazanin" w:eastAsia="IRNazanin" w:cs="IRNazanin"/>
          <w:lang w:bidi="fa-IR"/>
          <w:color w:val="111111"/>
          <w:sz w:val="28"/>
          <w:szCs w:val="28"/>
          <w:rtl/>
        </w:rPr>
        <w:t xml:space="preserve">69312 .بغداد؛ دار المخطوطات؛ رقم المخطوط : 23121</w:t>
      </w:r>
    </w:p>
    <w:p>
      <w:pPr>
        <w:pStyle w:val="BookText"/>
      </w:pPr>
      <w:r>
        <w:rPr>
          <w:rFonts w:ascii="IRNazanin" w:hAnsi="IRNazanin" w:eastAsia="IRNazanin" w:cs="IRNazanin"/>
          <w:lang w:bidi="fa-IR"/>
          <w:color w:val="111111"/>
          <w:sz w:val="28"/>
          <w:szCs w:val="28"/>
          <w:rtl/>
        </w:rPr>
        <w:t xml:space="preserve">کا :حسن بن حسين بن عبد القادر، تا: 1277 ه-، 70ق، 18 س، 21*16سم[ علوم القرآن عراق - ف 323]</w:t>
      </w:r>
    </w:p>
    <w:p>
      <w:pPr>
        <w:pStyle w:val="BookText"/>
      </w:pPr>
      <w:r>
        <w:rPr>
          <w:rFonts w:ascii="Amiri" w:hAnsi="Amiri" w:eastAsia="Amiri" w:cs="Amiri"/>
          <w:lang w:bidi="ar-SA"/>
          <w:color w:val="111111"/>
          <w:sz w:val="28"/>
          <w:szCs w:val="28"/>
          <w:rtl/>
        </w:rPr>
        <w:t xml:space="preserve">69313 .الموصل؛ سعيد الديوه جي؛ رقم المخطوط : 8</w:t>
      </w:r>
    </w:p>
    <w:p>
      <w:pPr>
        <w:pStyle w:val="BookText"/>
      </w:pPr>
      <w:r>
        <w:rPr>
          <w:rFonts w:ascii="IRNazanin" w:hAnsi="IRNazanin" w:eastAsia="IRNazanin" w:cs="IRNazanin"/>
          <w:lang w:bidi="fa-IR"/>
          <w:color w:val="111111"/>
          <w:sz w:val="28"/>
          <w:szCs w:val="28"/>
          <w:rtl/>
        </w:rPr>
        <w:t xml:space="preserve">کا :مجهول ،تا: 1277ه- [ معهد المخطوطات العربية : 9-203]</w:t>
      </w:r>
    </w:p>
    <w:p>
      <w:pPr>
        <w:pStyle w:val="BookText"/>
      </w:pPr>
      <w:r>
        <w:rPr>
          <w:rFonts w:ascii="Times New Roman" w:hAnsi="Times New Roman" w:eastAsia="Times New Roman" w:cs="Times New Roman"/>
          <w:lang w:val="en-US" w:bidi="en-US"/>
          <w:color w:val="111111"/>
          <w:sz w:val="28"/>
          <w:szCs w:val="28"/>
          <w:rtl/>
        </w:rPr>
        <w:t xml:space="preserve">69314.</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8629/2</w:t>
      </w:r>
    </w:p>
    <w:p>
      <w:pPr>
        <w:pStyle w:val="BookText"/>
      </w:pPr>
      <w:r>
        <w:rPr>
          <w:rFonts w:ascii="Amiri" w:hAnsi="Amiri" w:eastAsia="Amiri" w:cs="Amiri"/>
          <w:lang w:bidi="ar-SA"/>
          <w:color w:val="111111"/>
          <w:sz w:val="28"/>
          <w:szCs w:val="28"/>
          <w:rtl/>
        </w:rPr>
        <w:t xml:space="preserve">كا :سعيد بن إبراهيم بن مسلم ،تا: 1333ه- 373 ص 25 س ، 27*19سم[ المورد: 13</w:t>
      </w:r>
    </w:p>
    <w:p>
      <w:pPr>
        <w:pStyle w:val="BookText"/>
      </w:pPr>
      <w:r>
        <w:rPr>
          <w:rFonts w:ascii="Times New Roman" w:hAnsi="Times New Roman" w:eastAsia="Times New Roman" w:cs="Times New Roman"/>
          <w:lang w:val="en-US" w:bidi="en-US"/>
          <w:color w:val="111111"/>
          <w:sz w:val="28"/>
          <w:szCs w:val="28"/>
          <w:rtl/>
        </w:rPr>
        <w:t xml:space="preserve">177 ]</w:t>
      </w:r>
    </w:p>
    <w:p>
      <w:pPr>
        <w:pStyle w:val="BookText"/>
      </w:pPr>
      <w:r>
        <w:rPr>
          <w:rFonts w:ascii="Amiri" w:hAnsi="Amiri" w:eastAsia="Amiri" w:cs="Amiri"/>
          <w:lang w:bidi="ar-SA"/>
          <w:color w:val="111111"/>
          <w:sz w:val="28"/>
          <w:szCs w:val="28"/>
          <w:rtl/>
        </w:rPr>
        <w:t xml:space="preserve">69315 . الموصل ؛ المدرسة الأمينية (في الأوقاف العامة)؛ رقم المخطوط : 23/43/17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4-202]</w:t>
      </w:r>
    </w:p>
    <w:p>
      <w:pPr>
        <w:pStyle w:val="BookText"/>
      </w:pPr>
      <w:r>
        <w:rPr>
          <w:rFonts w:ascii="Amiri" w:hAnsi="Amiri" w:eastAsia="Amiri" w:cs="Amiri"/>
          <w:lang w:bidi="ar-SA"/>
          <w:color w:val="111111"/>
          <w:sz w:val="28"/>
          <w:szCs w:val="28"/>
          <w:rtl/>
        </w:rPr>
        <w:t xml:space="preserve">69316 .بغداد؛ مكتبة الأوقاف العامة؛ رقم المخطوط : 2410/1</w:t>
      </w:r>
    </w:p>
    <w:p>
      <w:pPr>
        <w:pStyle w:val="BookText"/>
      </w:pPr>
      <w:r>
        <w:rPr>
          <w:rFonts w:ascii="IRNazanin" w:hAnsi="IRNazanin" w:eastAsia="IRNazanin" w:cs="IRNazanin"/>
          <w:lang w:bidi="fa-IR"/>
          <w:color w:val="111111"/>
          <w:sz w:val="28"/>
          <w:szCs w:val="28"/>
          <w:rtl/>
        </w:rPr>
        <w:t xml:space="preserve">کا: مجهول، تا :مجهول؛ 29 ق 13*20سم [ف: 1-163]</w:t>
      </w:r>
    </w:p>
    <w:p>
      <w:pPr>
        <w:pStyle w:val="BookText"/>
      </w:pPr>
      <w:r>
        <w:rPr>
          <w:rFonts w:ascii="Amiri" w:hAnsi="Amiri" w:eastAsia="Amiri" w:cs="Amiri"/>
          <w:lang w:bidi="ar-SA"/>
          <w:color w:val="111111"/>
          <w:sz w:val="28"/>
          <w:szCs w:val="28"/>
          <w:rtl/>
        </w:rPr>
        <w:t xml:space="preserve">بغداد؛ مكتبة الأوقاف العامة؛ رقم المخطوط : 209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22-243]</w:t>
      </w:r>
    </w:p>
    <w:p>
      <w:pPr>
        <w:pStyle w:val="BookText"/>
      </w:pPr>
      <w:r>
        <w:rPr>
          <w:rFonts w:ascii="Amiri" w:hAnsi="Amiri" w:eastAsia="Amiri" w:cs="Amiri"/>
          <w:lang w:bidi="ar-SA"/>
          <w:color w:val="111111"/>
          <w:sz w:val="28"/>
          <w:szCs w:val="28"/>
          <w:rtl/>
        </w:rPr>
        <w:t xml:space="preserve">69317 . الموصل؛ مدرسة الخياط ( في الأوقاف العامة)؛ رقم المخطوط : 16/8/5</w:t>
      </w:r>
    </w:p>
    <w:p>
      <w:pPr>
        <w:pStyle w:val="BookText"/>
      </w:pPr>
      <w:r>
        <w:rPr>
          <w:rFonts w:ascii="IRNazanin" w:hAnsi="IRNazanin" w:eastAsia="IRNazanin" w:cs="IRNazanin"/>
          <w:lang w:bidi="fa-IR"/>
          <w:color w:val="111111"/>
          <w:sz w:val="28"/>
          <w:szCs w:val="28"/>
          <w:rtl/>
        </w:rPr>
        <w:t xml:space="preserve">کا :مجهول، تا :مجهول؛ ناقصة : الأوّل[ الأوقاف العامة - الموصل: 5-87]</w:t>
      </w:r>
    </w:p>
    <w:p>
      <w:pPr>
        <w:pStyle w:val="BookText"/>
      </w:pPr>
      <w:r>
        <w:rPr>
          <w:rFonts w:ascii="Amiri" w:hAnsi="Amiri" w:eastAsia="Amiri" w:cs="Amiri"/>
          <w:lang w:bidi="ar-SA"/>
          <w:color w:val="111111"/>
          <w:sz w:val="28"/>
          <w:szCs w:val="28"/>
          <w:rtl/>
        </w:rPr>
        <w:t xml:space="preserve">69318 . الموصل؛ مدرسة الحجيات في الأوقاف العامة؛ رقم المخطوط : 22/4/25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 :الآخر [الأوقاف العامة-الموصل: 3-103]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3" w:name="pg8072_49563"/>
    <w:bookmarkEnd w:id="63"/>
    <w:p>
      <w:pPr>
        <w:pStyle w:val="BookText"/>
      </w:pPr>
      <w:r>
        <w:rPr>
          <w:rFonts w:ascii="Times New Roman" w:hAnsi="Times New Roman" w:eastAsia="Times New Roman" w:cs="Times New Roman"/>
          <w:lang w:val="en-US" w:bidi="en-US"/>
          <w:color w:val="111111"/>
          <w:sz w:val="28"/>
          <w:szCs w:val="28"/>
          <w:rtl/>
        </w:rPr>
        <w:t xml:space="preserve">69319.</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 17/2/2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6-101]</w:t>
      </w:r>
    </w:p>
    <w:p>
      <w:pPr>
        <w:pStyle w:val="BookText"/>
      </w:pPr>
      <w:r>
        <w:rPr>
          <w:rFonts w:ascii="Amiri" w:hAnsi="Amiri" w:eastAsia="Amiri" w:cs="Amiri"/>
          <w:lang w:bidi="ar-SA"/>
          <w:color w:val="111111"/>
          <w:sz w:val="28"/>
          <w:szCs w:val="28"/>
          <w:rtl/>
        </w:rPr>
        <w:t xml:space="preserve">69320 .بغداد؛ مكتبة الأوقاف العامة؛ رقم المخطوط : 2397/1</w:t>
      </w:r>
    </w:p>
    <w:p>
      <w:pPr>
        <w:pStyle w:val="BookText"/>
      </w:pPr>
      <w:r>
        <w:rPr>
          <w:rFonts w:ascii="Amiri" w:hAnsi="Amiri" w:eastAsia="Amiri" w:cs="Amiri"/>
          <w:lang w:bidi="ar-SA"/>
          <w:color w:val="111111"/>
          <w:sz w:val="28"/>
          <w:szCs w:val="28"/>
          <w:rtl/>
        </w:rPr>
        <w:t xml:space="preserve">كا :عبد القادر بن الشيخ عبد الرحمن بن الشيخ عثمان ،تا: مجهول؛ 22 ق 15*21سم</w:t>
      </w:r>
    </w:p>
    <w:p>
      <w:pPr>
        <w:pStyle w:val="BookText"/>
      </w:pPr>
      <w:r>
        <w:rPr>
          <w:rFonts w:ascii="IRNazanin" w:hAnsi="IRNazanin" w:eastAsia="IRNazanin" w:cs="IRNazanin"/>
          <w:lang w:bidi="fa-IR"/>
          <w:color w:val="111111"/>
          <w:sz w:val="28"/>
          <w:szCs w:val="28"/>
          <w:rtl/>
        </w:rPr>
        <w:t xml:space="preserve">[ف: 1-163]</w:t>
      </w:r>
    </w:p>
    <w:p>
      <w:pPr>
        <w:pStyle w:val="Heading2"/>
      </w:pPr>
      <w:bookmarkStart w:id="892" w:name="_Toc158"/>
      <w:r>
        <w:t>الناسخ والمنسوخ / علوم القرآن - عربي</w:t>
      </w:r>
      <w:bookmarkEnd w:id="892"/>
    </w:p>
    <w:p>
      <w:pPr>
        <w:pStyle w:val="BookText"/>
      </w:pPr>
      <w:r>
        <w:rPr>
          <w:rFonts w:ascii="Amiri" w:hAnsi="Amiri" w:eastAsia="Amiri" w:cs="Amiri"/>
          <w:lang w:bidi="ar-SA"/>
          <w:color w:val="111111"/>
          <w:sz w:val="28"/>
          <w:szCs w:val="28"/>
          <w:rtl/>
        </w:rPr>
        <w:t xml:space="preserve">القطب الراوندي، سعيد بن هبة الل( - 573 ه- )</w:t>
      </w:r>
    </w:p>
    <w:p>
      <w:pPr>
        <w:pStyle w:val="BookText"/>
      </w:pPr>
      <w:r>
        <w:rPr>
          <w:rFonts w:ascii="Amiri" w:hAnsi="Amiri" w:eastAsia="Amiri" w:cs="Amiri"/>
          <w:lang w:bidi="ar-SA"/>
          <w:color w:val="111111"/>
          <w:sz w:val="28"/>
          <w:szCs w:val="28"/>
          <w:rtl/>
        </w:rPr>
        <w:t xml:space="preserve">أوّله : البسملة، الحمد لله الذي لم ينسخ من آية إلا وقد أتى بخير منها أو مثلها والصلوة على نبيه محمّد وعترته المعصومة في قولها وفعلها وبعد فإنّ من ادعي التفقه في الشرعيات التي هي معالم الدين</w:t>
      </w:r>
    </w:p>
    <w:p>
      <w:pPr>
        <w:pStyle w:val="BookText"/>
      </w:pPr>
      <w:r>
        <w:rPr>
          <w:rFonts w:ascii="Amiri" w:hAnsi="Amiri" w:eastAsia="Amiri" w:cs="Amiri"/>
          <w:lang w:bidi="ar-SA"/>
          <w:color w:val="111111"/>
          <w:sz w:val="28"/>
          <w:szCs w:val="28"/>
          <w:rtl/>
        </w:rPr>
        <w:t xml:space="preserve">آخره: الإخلاص نزلت بالمدينة لزيد بن ربيعة العامري وعامر ابن الطفيل وقيل هي مكية لاناسخ فيها ولامنسوخ وكذا في المعوذتين واختلف في نزولهما تم الكتاب.</w:t>
      </w:r>
    </w:p>
    <w:p>
      <w:pPr>
        <w:pStyle w:val="BookText"/>
      </w:pPr>
      <w:r>
        <w:rPr>
          <w:rFonts w:ascii="Amiri" w:hAnsi="Amiri" w:eastAsia="Amiri" w:cs="Amiri"/>
          <w:lang w:bidi="ar-SA"/>
          <w:color w:val="111111"/>
          <w:sz w:val="28"/>
          <w:szCs w:val="28"/>
          <w:rtl/>
        </w:rPr>
        <w:t xml:space="preserve">[فنخا :32 731 (4 نسخة)]</w:t>
      </w:r>
    </w:p>
    <w:p>
      <w:pPr>
        <w:pStyle w:val="BookText"/>
      </w:pPr>
      <w:r>
        <w:rPr>
          <w:rFonts w:ascii="Amiri" w:hAnsi="Amiri" w:eastAsia="Amiri" w:cs="Amiri"/>
          <w:lang w:bidi="ar-SA"/>
          <w:color w:val="111111"/>
          <w:sz w:val="28"/>
          <w:szCs w:val="28"/>
          <w:rtl/>
        </w:rPr>
        <w:t xml:space="preserve">69321 . النجف الأشرف؛ مكتبة الإمام أمير المؤمنين العامة؛ رقم المخطوط دون الرقم</w:t>
      </w:r>
    </w:p>
    <w:p>
      <w:pPr>
        <w:pStyle w:val="BookText"/>
      </w:pPr>
      <w:r>
        <w:rPr>
          <w:rFonts w:ascii="IRNazanin" w:hAnsi="IRNazanin" w:eastAsia="IRNazanin" w:cs="IRNazanin"/>
          <w:lang w:bidi="fa-IR"/>
          <w:color w:val="111111"/>
          <w:sz w:val="28"/>
          <w:szCs w:val="28"/>
          <w:rtl/>
        </w:rPr>
        <w:t xml:space="preserve">أوّلها: الحمد لله ...</w:t>
      </w:r>
    </w:p>
    <w:p>
      <w:pPr>
        <w:pStyle w:val="BookText"/>
      </w:pPr>
      <w:r>
        <w:rPr>
          <w:rFonts w:ascii="IRNazanin" w:hAnsi="IRNazanin" w:eastAsia="IRNazanin" w:cs="IRNazanin"/>
          <w:lang w:bidi="fa-IR"/>
          <w:color w:val="111111"/>
          <w:sz w:val="28"/>
          <w:szCs w:val="28"/>
          <w:rtl/>
        </w:rPr>
        <w:t xml:space="preserve">کا :مجهول ،تا: مجهول [ف: 4-450]</w:t>
      </w:r>
    </w:p>
    <w:p>
      <w:pPr>
        <w:pStyle w:val="Heading2"/>
      </w:pPr>
      <w:bookmarkStart w:id="893" w:name="_Toc159"/>
      <w:r>
        <w:t>الناسخ والمنسوخ / علوم القرآن - عربي</w:t>
      </w:r>
      <w:bookmarkEnd w:id="893"/>
    </w:p>
    <w:p>
      <w:pPr>
        <w:pStyle w:val="BookText"/>
      </w:pPr>
      <w:r>
        <w:rPr>
          <w:rFonts w:ascii="Amiri" w:hAnsi="Amiri" w:eastAsia="Amiri" w:cs="Amiri"/>
          <w:lang w:bidi="ar-SA"/>
          <w:color w:val="111111"/>
          <w:sz w:val="28"/>
          <w:szCs w:val="28"/>
          <w:rtl/>
        </w:rPr>
        <w:t xml:space="preserve">الهمداني، علي بن محمّد( 714 - 786 ه- )</w:t>
      </w:r>
    </w:p>
    <w:p>
      <w:pPr>
        <w:pStyle w:val="BookText"/>
      </w:pPr>
      <w:r>
        <w:rPr>
          <w:rFonts w:ascii="Amiri" w:hAnsi="Amiri" w:eastAsia="Amiri" w:cs="Amiri"/>
          <w:lang w:bidi="ar-SA"/>
          <w:color w:val="111111"/>
          <w:sz w:val="28"/>
          <w:szCs w:val="28"/>
          <w:rtl/>
        </w:rPr>
        <w:t xml:space="preserve">أوّله : الحمد لله حق حمده والصلوة على خير خلقه أما بعد يقول ... فهذا ما جمعته من ناسخ</w:t>
      </w:r>
    </w:p>
    <w:p>
      <w:pPr>
        <w:pStyle w:val="BookText"/>
      </w:pPr>
      <w:r>
        <w:rPr>
          <w:rFonts w:ascii="Amiri" w:hAnsi="Amiri" w:eastAsia="Amiri" w:cs="Amiri"/>
          <w:lang w:bidi="ar-SA"/>
          <w:color w:val="111111"/>
          <w:sz w:val="28"/>
          <w:szCs w:val="28"/>
          <w:rtl/>
        </w:rPr>
        <w:t xml:space="preserve">القرآن ومنسوخه تذكرة للطالبين ... من سوره البقره قوله كتب عليكم القصاص</w:t>
      </w:r>
    </w:p>
    <w:p>
      <w:pPr>
        <w:pStyle w:val="BookText"/>
      </w:pPr>
      <w:r>
        <w:rPr>
          <w:rFonts w:ascii="Amiri" w:hAnsi="Amiri" w:eastAsia="Amiri" w:cs="Amiri"/>
          <w:lang w:bidi="ar-SA"/>
          <w:color w:val="111111"/>
          <w:sz w:val="28"/>
          <w:szCs w:val="28"/>
          <w:rtl/>
        </w:rPr>
        <w:t xml:space="preserve">آخره :قوله واهجرهم هجراً جميلا منسوخة بآية السيف ومن سورة قل يا أيها الكافرون كلّها</w:t>
      </w:r>
    </w:p>
    <w:p>
      <w:pPr>
        <w:pStyle w:val="BookText"/>
      </w:pPr>
      <w:r>
        <w:rPr>
          <w:rFonts w:ascii="Amiri" w:hAnsi="Amiri" w:eastAsia="Amiri" w:cs="Amiri"/>
          <w:lang w:bidi="ar-SA"/>
          <w:color w:val="111111"/>
          <w:sz w:val="28"/>
          <w:szCs w:val="28"/>
          <w:rtl/>
        </w:rPr>
        <w:t xml:space="preserve">منسوخة بآية القتال والله أعلم بالصواب تم الرسالة الشريفة</w:t>
      </w:r>
    </w:p>
    <w:p>
      <w:pPr>
        <w:pStyle w:val="BookText"/>
      </w:pPr>
      <w:r>
        <w:rPr>
          <w:rFonts w:ascii="Amiri" w:hAnsi="Amiri" w:eastAsia="Amiri" w:cs="Amiri"/>
          <w:lang w:bidi="ar-SA"/>
          <w:color w:val="111111"/>
          <w:sz w:val="28"/>
          <w:szCs w:val="28"/>
          <w:rtl/>
        </w:rPr>
        <w:t xml:space="preserve">[فنخا :32 731-732 (13 نسخة)]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4" w:name="pg8072_49564"/>
    <w:bookmarkEnd w:id="64"/>
    <w:p>
      <w:pPr>
        <w:pStyle w:val="BookText"/>
      </w:pPr>
      <w:r>
        <w:rPr>
          <w:rFonts w:ascii="Amiri" w:hAnsi="Amiri" w:eastAsia="Amiri" w:cs="Amiri"/>
          <w:lang w:bidi="ar-SA"/>
          <w:color w:val="111111"/>
          <w:sz w:val="28"/>
          <w:szCs w:val="28"/>
          <w:rtl/>
        </w:rPr>
        <w:t xml:space="preserve">69322 . النجف الأشرف؛ مكتبة الإمام أمير المؤمنين العامة؛ رقم المخطوط : 30</w:t>
      </w:r>
    </w:p>
    <w:p>
      <w:pPr>
        <w:pStyle w:val="BookText"/>
      </w:pPr>
      <w:r>
        <w:rPr>
          <w:rFonts w:ascii="IRNazanin" w:hAnsi="IRNazanin" w:eastAsia="IRNazanin" w:cs="IRNazanin"/>
          <w:lang w:bidi="fa-IR"/>
          <w:color w:val="111111"/>
          <w:sz w:val="28"/>
          <w:szCs w:val="28"/>
          <w:rtl/>
        </w:rPr>
        <w:t xml:space="preserve">کا :مجهول ،تا: 1103 ه- ([معجم المخطوطات النجفية: 903]</w:t>
      </w:r>
    </w:p>
    <w:p>
      <w:pPr>
        <w:pStyle w:val="BookText"/>
      </w:pPr>
      <w:r>
        <w:rPr>
          <w:rFonts w:ascii="Times New Roman" w:hAnsi="Times New Roman" w:eastAsia="Times New Roman" w:cs="Times New Roman"/>
          <w:lang w:val="en-US" w:bidi="en-US"/>
          <w:color w:val="111111"/>
          <w:sz w:val="28"/>
          <w:szCs w:val="28"/>
          <w:rtl/>
        </w:rPr>
        <w:t xml:space="preserve">69323.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w:t>
      </w:r>
    </w:p>
    <w:p>
      <w:pPr>
        <w:pStyle w:val="BookText"/>
      </w:pPr>
      <w:r>
        <w:rPr>
          <w:rFonts w:ascii="IRNazanin" w:hAnsi="IRNazanin" w:eastAsia="IRNazanin" w:cs="IRNazanin"/>
          <w:lang w:bidi="fa-IR"/>
          <w:color w:val="111111"/>
          <w:sz w:val="28"/>
          <w:szCs w:val="28"/>
          <w:rtl/>
        </w:rPr>
        <w:t xml:space="preserve">کا :محمّد کاظم بن محمّد شریف ،تا: 1103ه- [ معجم المخطوطات النجفية: 903]</w:t>
      </w:r>
    </w:p>
    <w:p>
      <w:pPr>
        <w:pStyle w:val="BookText"/>
      </w:pPr>
      <w:r>
        <w:rPr>
          <w:rFonts w:ascii="Amiri" w:hAnsi="Amiri" w:eastAsia="Amiri" w:cs="Amiri"/>
          <w:lang w:bidi="ar-SA"/>
          <w:color w:val="111111"/>
          <w:sz w:val="28"/>
          <w:szCs w:val="28"/>
          <w:rtl/>
        </w:rPr>
        <w:t xml:space="preserve">69324 . النجف الأشرف ؛ مكتبة كاشف الغطاء( علي والحسين)؛ رقم المخطوط: 1071/19</w:t>
      </w:r>
    </w:p>
    <w:p>
      <w:pPr>
        <w:pStyle w:val="BookText"/>
      </w:pPr>
      <w:r>
        <w:rPr>
          <w:rFonts w:ascii="IRNazanin" w:hAnsi="IRNazanin" w:eastAsia="IRNazanin" w:cs="IRNazanin"/>
          <w:lang w:bidi="fa-IR"/>
          <w:color w:val="111111"/>
          <w:sz w:val="28"/>
          <w:szCs w:val="28"/>
          <w:rtl/>
        </w:rPr>
        <w:t xml:space="preserve">کا :محمّد بن فرج الله التبريزي ،تا: 1313ه-؛ 4 ص ، 17س، 16*22سم [معجم المخطوطات النجفية: 445]</w:t>
      </w:r>
    </w:p>
    <w:p>
      <w:pPr>
        <w:pStyle w:val="BookText"/>
      </w:pPr>
      <w:r>
        <w:rPr>
          <w:rFonts w:ascii="Amiri" w:hAnsi="Amiri" w:eastAsia="Amiri" w:cs="Amiri"/>
          <w:lang w:bidi="ar-SA"/>
          <w:color w:val="111111"/>
          <w:sz w:val="28"/>
          <w:szCs w:val="28"/>
          <w:rtl/>
        </w:rPr>
        <w:t xml:space="preserve">69325 . النجف الأشرف؛ مكتبة آية الله الحكيم العامة؛ رقم المخطوط : 2677</w:t>
      </w:r>
    </w:p>
    <w:p>
      <w:pPr>
        <w:pStyle w:val="BookText"/>
      </w:pPr>
      <w:r>
        <w:rPr>
          <w:rFonts w:ascii="IRNazanin" w:hAnsi="IRNazanin" w:eastAsia="IRNazanin" w:cs="IRNazanin"/>
          <w:lang w:bidi="fa-IR"/>
          <w:color w:val="111111"/>
          <w:sz w:val="28"/>
          <w:szCs w:val="28"/>
          <w:rtl/>
        </w:rPr>
        <w:t xml:space="preserve">کا :مجهول ،تا: مجهول؛ 2 ص 14/7*21 سم [معجم المخطوطات النجفية: 375]</w:t>
      </w:r>
    </w:p>
    <w:p>
      <w:pPr>
        <w:pStyle w:val="BookText"/>
      </w:pPr>
      <w:r>
        <w:rPr>
          <w:rFonts w:ascii="Amiri" w:hAnsi="Amiri" w:eastAsia="Amiri" w:cs="Amiri"/>
          <w:lang w:bidi="ar-SA"/>
          <w:color w:val="111111"/>
          <w:sz w:val="28"/>
          <w:szCs w:val="28"/>
          <w:rtl/>
        </w:rPr>
        <w:t xml:space="preserve">69326 . النجف الأشرف؛ مكتبة آية الله الحكيم العامة؛ رقم المخطوط : 2677</w:t>
      </w:r>
    </w:p>
    <w:p>
      <w:pPr>
        <w:pStyle w:val="BookText"/>
      </w:pPr>
      <w:r>
        <w:rPr>
          <w:rFonts w:ascii="IRNazanin" w:hAnsi="IRNazanin" w:eastAsia="IRNazanin" w:cs="IRNazanin"/>
          <w:lang w:bidi="fa-IR"/>
          <w:color w:val="111111"/>
          <w:sz w:val="28"/>
          <w:szCs w:val="28"/>
          <w:rtl/>
        </w:rPr>
        <w:t xml:space="preserve">کا :مجهول، تا :مجهول؛ 2 ص 14/7*21 سم [معجم المخطوطات النجفية: 375]</w:t>
      </w:r>
    </w:p>
    <w:p>
      <w:pPr>
        <w:pStyle w:val="Heading2"/>
      </w:pPr>
      <w:bookmarkStart w:id="894" w:name="_Toc160"/>
      <w:r>
        <w:t>الناسخ والمنسوخ / علوم القرآن - عربي</w:t>
      </w:r>
      <w:bookmarkEnd w:id="894"/>
    </w:p>
    <w:p>
      <w:pPr>
        <w:pStyle w:val="BookText"/>
      </w:pPr>
      <w:r>
        <w:rPr>
          <w:rFonts w:ascii="Amiri" w:hAnsi="Amiri" w:eastAsia="Amiri" w:cs="Amiri"/>
          <w:lang w:bidi="ar-SA"/>
          <w:color w:val="111111"/>
          <w:sz w:val="28"/>
          <w:szCs w:val="28"/>
          <w:rtl/>
        </w:rPr>
        <w:t xml:space="preserve">العتايقي، عبد الرحمن بن محمّد (699 - 790 ؟ ه-)</w:t>
      </w:r>
    </w:p>
    <w:p>
      <w:pPr>
        <w:pStyle w:val="BookText"/>
      </w:pPr>
      <w:r>
        <w:rPr>
          <w:rFonts w:ascii="Amiri" w:hAnsi="Amiri" w:eastAsia="Amiri" w:cs="Amiri"/>
          <w:lang w:bidi="ar-SA"/>
          <w:color w:val="111111"/>
          <w:sz w:val="28"/>
          <w:szCs w:val="28"/>
          <w:rtl/>
        </w:rPr>
        <w:t xml:space="preserve">تاريخ التأليف: 760ه-</w:t>
      </w:r>
    </w:p>
    <w:p>
      <w:pPr>
        <w:pStyle w:val="BookText"/>
      </w:pPr>
      <w:r>
        <w:rPr>
          <w:rFonts w:ascii="Amiri" w:hAnsi="Amiri" w:eastAsia="Amiri" w:cs="Amiri"/>
          <w:lang w:bidi="ar-SA"/>
          <w:color w:val="111111"/>
          <w:sz w:val="28"/>
          <w:szCs w:val="28"/>
          <w:rtl/>
        </w:rPr>
        <w:t xml:space="preserve">أوّله: البسملة، الحمد لله مكافاة لإفضاله ... أما بعد فهذه رسالة في علم الناسخ والمنسوخ فإنّ ذلك أوّل ما يجب أن يبده به من علم القرآن فقد روي عن أمير المؤمنين عليه السلام أنه دخل مسجد الكوفة ... واعلم أن الناسخ هو الذي يرفع حكم المنسوخ والنسوخ على ثلاثة أضرب منه ما نسخ خطه وحكمه ومنه ما نسخ خطه وبقى حكمه ومنه ما نسخ حكمه وبقى خطه</w:t>
      </w:r>
    </w:p>
    <w:p>
      <w:pPr>
        <w:pStyle w:val="BookText"/>
      </w:pPr>
      <w:r>
        <w:rPr>
          <w:rFonts w:ascii="IRNazanin" w:hAnsi="IRNazanin" w:eastAsia="IRNazanin" w:cs="IRNazanin"/>
          <w:lang w:bidi="fa-IR"/>
          <w:color w:val="111111"/>
          <w:sz w:val="28"/>
          <w:szCs w:val="28"/>
          <w:rtl/>
        </w:rPr>
        <w:t xml:space="preserve">طبع: النجف الأشرف، 1389ه-</w:t>
      </w:r>
    </w:p>
    <w:p>
      <w:pPr>
        <w:pStyle w:val="BookText"/>
      </w:pPr>
      <w:r>
        <w:rPr>
          <w:rFonts w:ascii="Amiri" w:hAnsi="Amiri" w:eastAsia="Amiri" w:cs="Amiri"/>
          <w:lang w:bidi="ar-SA"/>
          <w:color w:val="111111"/>
          <w:sz w:val="28"/>
          <w:szCs w:val="28"/>
          <w:rtl/>
        </w:rPr>
        <w:t xml:space="preserve">[فنخا :32 733-732( 19 نسخة)]</w:t>
      </w:r>
    </w:p>
    <w:p>
      <w:pPr>
        <w:pStyle w:val="BookText"/>
      </w:pPr>
      <w:r>
        <w:rPr>
          <w:rFonts w:ascii="Amiri" w:hAnsi="Amiri" w:eastAsia="Amiri" w:cs="Amiri"/>
          <w:lang w:bidi="ar-SA"/>
          <w:color w:val="111111"/>
          <w:sz w:val="28"/>
          <w:szCs w:val="28"/>
          <w:rtl/>
        </w:rPr>
        <w:t xml:space="preserve">69327 . النجف الأشرف؛ مكتبة الإمام أمير المؤمنين العامة؛ رقم المخطوط : 86</w:t>
      </w:r>
    </w:p>
    <w:p>
      <w:pPr>
        <w:pStyle w:val="BookText"/>
      </w:pPr>
      <w:r>
        <w:rPr>
          <w:rFonts w:ascii="IRNazanin" w:hAnsi="IRNazanin" w:eastAsia="IRNazanin" w:cs="IRNazanin"/>
          <w:lang w:bidi="fa-IR"/>
          <w:color w:val="111111"/>
          <w:sz w:val="28"/>
          <w:szCs w:val="28"/>
          <w:rtl/>
        </w:rPr>
        <w:t xml:space="preserve">کا :مجهول، تا: 980 ه- [ معجم المخطوطات النجفية: 903]</w:t>
      </w:r>
    </w:p>
    <w:p>
      <w:pPr>
        <w:pStyle w:val="BookText"/>
      </w:pPr>
      <w:r>
        <w:rPr>
          <w:rFonts w:ascii="Amiri" w:hAnsi="Amiri" w:eastAsia="Amiri" w:cs="Amiri"/>
          <w:lang w:bidi="ar-SA"/>
          <w:color w:val="111111"/>
          <w:sz w:val="28"/>
          <w:szCs w:val="28"/>
          <w:rtl/>
        </w:rPr>
        <w:t xml:space="preserve">69328 . النجف الأشرف؛ مؤسسة كاشف الغطاء العامة؛ رقم المخطوط :1533</w:t>
      </w:r>
    </w:p>
    <w:p>
      <w:pPr>
        <w:pStyle w:val="BookText"/>
      </w:pPr>
      <w:r>
        <w:rPr>
          <w:rFonts w:ascii="Amiri" w:hAnsi="Amiri" w:eastAsia="Amiri" w:cs="Amiri"/>
          <w:lang w:bidi="ar-SA"/>
          <w:color w:val="111111"/>
          <w:sz w:val="28"/>
          <w:szCs w:val="28"/>
          <w:rtl/>
        </w:rPr>
        <w:t xml:space="preserve">كا :أحمد بن حبيب زوين حسيني الأعرجي النجفي، تا: 1234ه-، 3ق، 22س [ف:</w:t>
      </w:r>
    </w:p>
    <w:p>
      <w:pPr>
        <w:pStyle w:val="BookText"/>
      </w:pPr>
      <w:r>
        <w:rPr>
          <w:rFonts w:ascii="Times New Roman" w:hAnsi="Times New Roman" w:eastAsia="Times New Roman" w:cs="Times New Roman"/>
          <w:lang w:val="en-US" w:bidi="en-US"/>
          <w:color w:val="111111"/>
          <w:sz w:val="28"/>
          <w:szCs w:val="28"/>
          <w:rtl/>
        </w:rPr>
        <w:t xml:space="preserve">438-1 ]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5" w:name="pg8072_49565"/>
    <w:bookmarkEnd w:id="65"/>
    <w:p>
      <w:pPr>
        <w:pStyle w:val="BookText"/>
      </w:pPr>
      <w:r>
        <w:rPr>
          <w:rFonts w:ascii="Amiri" w:hAnsi="Amiri" w:eastAsia="Amiri" w:cs="Amiri"/>
          <w:lang w:bidi="ar-SA"/>
          <w:color w:val="111111"/>
          <w:sz w:val="28"/>
          <w:szCs w:val="28"/>
          <w:rtl/>
        </w:rPr>
        <w:t xml:space="preserve">69329 . النجف الأشرف؛ مكتبة آية الله الحكيم العامة؛ رقم المخطوط: 749</w:t>
      </w:r>
    </w:p>
    <w:p>
      <w:pPr>
        <w:pStyle w:val="BookText"/>
      </w:pPr>
      <w:r>
        <w:rPr>
          <w:rFonts w:ascii="Amiri" w:hAnsi="Amiri" w:eastAsia="Amiri" w:cs="Amiri"/>
          <w:lang w:bidi="ar-SA"/>
          <w:color w:val="111111"/>
          <w:sz w:val="28"/>
          <w:szCs w:val="28"/>
          <w:rtl/>
        </w:rPr>
        <w:t xml:space="preserve">كا :محمّد بن طاهر السماوي، تا: 1335ه- 10 ص 21 س، 13*13سم[ معجم المخطوطات النجفية 903]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1165</w:t>
      </w:r>
    </w:p>
    <w:p>
      <w:pPr>
        <w:pStyle w:val="BookText"/>
      </w:pPr>
      <w:r>
        <w:rPr>
          <w:rFonts w:ascii="Amiri" w:hAnsi="Amiri" w:eastAsia="Amiri" w:cs="Amiri"/>
          <w:lang w:bidi="ar-SA"/>
          <w:color w:val="111111"/>
          <w:sz w:val="28"/>
          <w:szCs w:val="28"/>
          <w:rtl/>
        </w:rPr>
        <w:t xml:space="preserve">مصدر التصوير :النسخة السابقة نفسها [ف: 1-438]</w:t>
      </w:r>
    </w:p>
    <w:p>
      <w:pPr>
        <w:pStyle w:val="BookText"/>
      </w:pPr>
      <w:r>
        <w:rPr>
          <w:rFonts w:ascii="Amiri" w:hAnsi="Amiri" w:eastAsia="Amiri" w:cs="Amiri"/>
          <w:lang w:bidi="ar-SA"/>
          <w:color w:val="111111"/>
          <w:sz w:val="28"/>
          <w:szCs w:val="28"/>
          <w:rtl/>
        </w:rPr>
        <w:t xml:space="preserve">69330 . النجف الأشرف؛ مكتبة الإمام أمير المؤمنين العامة؛ رقم المخطوط : 67</w:t>
      </w:r>
    </w:p>
    <w:p>
      <w:pPr>
        <w:pStyle w:val="BookText"/>
      </w:pPr>
      <w:r>
        <w:rPr>
          <w:rFonts w:ascii="IRNazanin" w:hAnsi="IRNazanin" w:eastAsia="IRNazanin" w:cs="IRNazanin"/>
          <w:lang w:bidi="fa-IR"/>
          <w:color w:val="111111"/>
          <w:sz w:val="28"/>
          <w:szCs w:val="28"/>
          <w:rtl/>
        </w:rPr>
        <w:t xml:space="preserve">کا :بد الهادي الفضلي، تا: 1389ه- [ معجم المخطوطات النجفية: 903]</w:t>
      </w:r>
    </w:p>
    <w:p>
      <w:pPr>
        <w:pStyle w:val="BookText"/>
      </w:pPr>
      <w:r>
        <w:rPr>
          <w:rFonts w:ascii="Amiri" w:hAnsi="Amiri" w:eastAsia="Amiri" w:cs="Amiri"/>
          <w:lang w:bidi="ar-SA"/>
          <w:color w:val="111111"/>
          <w:sz w:val="28"/>
          <w:szCs w:val="28"/>
          <w:rtl/>
        </w:rPr>
        <w:t xml:space="preserve">69331 .كربلاء؛ الروضة الحسينية (مكتبة)؛ رقم المخطوط : 1084م - ح 12871</w:t>
      </w:r>
    </w:p>
    <w:p>
      <w:pPr>
        <w:pStyle w:val="BookText"/>
      </w:pPr>
      <w:r>
        <w:rPr>
          <w:rFonts w:ascii="Amiri" w:hAnsi="Amiri" w:eastAsia="Amiri" w:cs="Amiri"/>
          <w:lang w:bidi="ar-SA"/>
          <w:color w:val="111111"/>
          <w:sz w:val="28"/>
          <w:szCs w:val="28"/>
          <w:rtl/>
        </w:rPr>
        <w:t xml:space="preserve">أوّلها :البسملة، وقل رب زدني علماً الحمد لله مكافأة لأفضاله وصلواته على محمد وآله</w:t>
      </w:r>
    </w:p>
    <w:p>
      <w:pPr>
        <w:pStyle w:val="BookText"/>
      </w:pPr>
      <w:r>
        <w:rPr>
          <w:rFonts w:ascii="Amiri" w:hAnsi="Amiri" w:eastAsia="Amiri" w:cs="Amiri"/>
          <w:lang w:bidi="ar-SA"/>
          <w:color w:val="111111"/>
          <w:sz w:val="28"/>
          <w:szCs w:val="28"/>
          <w:rtl/>
        </w:rPr>
        <w:t xml:space="preserve">وبعد فهذه رسالة من علم الناسخ والمنسوخ .</w:t>
      </w:r>
    </w:p>
    <w:p>
      <w:pPr>
        <w:pStyle w:val="BookText"/>
      </w:pPr>
      <w:r>
        <w:rPr>
          <w:rFonts w:ascii="IRNazanin" w:hAnsi="IRNazanin" w:eastAsia="IRNazanin" w:cs="IRNazanin"/>
          <w:lang w:bidi="fa-IR"/>
          <w:color w:val="111111"/>
          <w:sz w:val="28"/>
          <w:szCs w:val="28"/>
          <w:rtl/>
        </w:rPr>
        <w:t xml:space="preserve">نسخ ،کا: مجهول، تا: مجهول[ مخطوطات كربلاء: 4-498]</w:t>
      </w:r>
    </w:p>
    <w:p>
      <w:pPr>
        <w:pStyle w:val="Heading2"/>
      </w:pPr>
      <w:bookmarkStart w:id="895" w:name="_Toc161"/>
      <w:r>
        <w:t>الناسخ والمنسوخ / علوم القرآن - عربي</w:t>
      </w:r>
      <w:bookmarkEnd w:id="895"/>
    </w:p>
    <w:p>
      <w:pPr>
        <w:pStyle w:val="BookText"/>
      </w:pPr>
      <w:r>
        <w:rPr>
          <w:rFonts w:ascii="IRNazanin" w:hAnsi="IRNazanin" w:eastAsia="IRNazanin" w:cs="IRNazanin"/>
          <w:lang w:bidi="fa-IR"/>
          <w:color w:val="111111"/>
          <w:sz w:val="28"/>
          <w:szCs w:val="28"/>
          <w:rtl/>
        </w:rPr>
        <w:t xml:space="preserve">ابن المتوج ،أحمد بن عبد الله(- 820 ه- )</w:t>
      </w:r>
    </w:p>
    <w:p>
      <w:pPr>
        <w:pStyle w:val="BookText"/>
      </w:pPr>
      <w:r>
        <w:rPr>
          <w:rFonts w:ascii="Amiri" w:hAnsi="Amiri" w:eastAsia="Amiri" w:cs="Amiri"/>
          <w:lang w:bidi="ar-SA"/>
          <w:color w:val="111111"/>
          <w:sz w:val="28"/>
          <w:szCs w:val="28"/>
          <w:rtl/>
        </w:rPr>
        <w:t xml:space="preserve">أوّله : البسملة. الحمد لله الذي لم ينسخ من آية إلا وقد أتى بخير منها أو مثلها ... أما بعد فإن من ادعي الفقه في الشرعيات التي هم معالم الدين ولم يعرف الناسخ والمنسوخ كان كمثل</w:t>
      </w:r>
    </w:p>
    <w:p>
      <w:pPr>
        <w:pStyle w:val="BookText"/>
      </w:pPr>
      <w:r>
        <w:rPr>
          <w:rFonts w:ascii="Amiri" w:hAnsi="Amiri" w:eastAsia="Amiri" w:cs="Amiri"/>
          <w:lang w:bidi="ar-SA"/>
          <w:color w:val="111111"/>
          <w:sz w:val="28"/>
          <w:szCs w:val="28"/>
          <w:rtl/>
        </w:rPr>
        <w:t xml:space="preserve">الحمار في الطين .</w:t>
      </w:r>
    </w:p>
    <w:p>
      <w:pPr>
        <w:pStyle w:val="BookText"/>
      </w:pPr>
      <w:r>
        <w:rPr>
          <w:rFonts w:ascii="Amiri" w:hAnsi="Amiri" w:eastAsia="Amiri" w:cs="Amiri"/>
          <w:lang w:bidi="ar-SA"/>
          <w:color w:val="111111"/>
          <w:sz w:val="28"/>
          <w:szCs w:val="28"/>
          <w:rtl/>
        </w:rPr>
        <w:t xml:space="preserve">طبع: في ايران</w:t>
      </w:r>
    </w:p>
    <w:p>
      <w:pPr>
        <w:pStyle w:val="BookText"/>
      </w:pPr>
      <w:r>
        <w:rPr>
          <w:rFonts w:ascii="Amiri" w:hAnsi="Amiri" w:eastAsia="Amiri" w:cs="Amiri"/>
          <w:lang w:bidi="ar-SA"/>
          <w:color w:val="111111"/>
          <w:sz w:val="28"/>
          <w:szCs w:val="28"/>
          <w:rtl/>
        </w:rPr>
        <w:t xml:space="preserve">[فنخا 32 73-773 (41 نسخة)]</w:t>
      </w:r>
    </w:p>
    <w:p>
      <w:pPr>
        <w:pStyle w:val="BookText"/>
      </w:pPr>
      <w:r>
        <w:rPr>
          <w:rFonts w:ascii="Amiri" w:hAnsi="Amiri" w:eastAsia="Amiri" w:cs="Amiri"/>
          <w:lang w:bidi="ar-SA"/>
          <w:color w:val="111111"/>
          <w:sz w:val="28"/>
          <w:szCs w:val="28"/>
          <w:rtl/>
        </w:rPr>
        <w:t xml:space="preserve">69332 . النجف الأشرف؛ مكتبة الإمام أمير المؤمنين العامة؛ رقم المخطوط : 37</w:t>
      </w:r>
    </w:p>
    <w:p>
      <w:pPr>
        <w:pStyle w:val="BookText"/>
      </w:pPr>
      <w:r>
        <w:rPr>
          <w:rFonts w:ascii="IRNazanin" w:hAnsi="IRNazanin" w:eastAsia="IRNazanin" w:cs="IRNazanin"/>
          <w:lang w:bidi="fa-IR"/>
          <w:color w:val="111111"/>
          <w:sz w:val="28"/>
          <w:szCs w:val="28"/>
          <w:rtl/>
        </w:rPr>
        <w:t xml:space="preserve">نسخ ،کا :محمّد علي الشيباني الشيرازي المكي ،تا: 16 رمضان 1073ه- مكة المكرمة [ف:</w:t>
      </w:r>
    </w:p>
    <w:p>
      <w:pPr>
        <w:pStyle w:val="BookText"/>
      </w:pPr>
      <w:r>
        <w:rPr>
          <w:rFonts w:ascii="Times New Roman" w:hAnsi="Times New Roman" w:eastAsia="Times New Roman" w:cs="Times New Roman"/>
          <w:lang w:val="en-US" w:bidi="en-US"/>
          <w:color w:val="111111"/>
          <w:sz w:val="28"/>
          <w:szCs w:val="28"/>
          <w:rtl/>
        </w:rPr>
        <w:t xml:space="preserve">451-4 ]</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المخطوط:48</w:t>
      </w:r>
    </w:p>
    <w:p>
      <w:pPr>
        <w:pStyle w:val="BookText"/>
      </w:pPr>
      <w:r>
        <w:rPr>
          <w:rFonts w:ascii="Amiri" w:hAnsi="Amiri" w:eastAsia="Amiri" w:cs="Amiri"/>
          <w:lang w:bidi="ar-SA"/>
          <w:color w:val="111111"/>
          <w:sz w:val="28"/>
          <w:szCs w:val="28"/>
          <w:rtl/>
        </w:rPr>
        <w:t xml:space="preserve">النسخة السابقة نفسها [معجم المخطوطات النجفية 903]</w:t>
      </w:r>
    </w:p>
    <w:p>
      <w:pPr>
        <w:pStyle w:val="BookText"/>
      </w:pPr>
      <w:r>
        <w:rPr>
          <w:rFonts w:ascii="Amiri" w:hAnsi="Amiri" w:eastAsia="Amiri" w:cs="Amiri"/>
          <w:lang w:bidi="ar-SA"/>
          <w:color w:val="111111"/>
          <w:sz w:val="28"/>
          <w:szCs w:val="28"/>
          <w:rtl/>
        </w:rPr>
        <w:t xml:space="preserve">69333 .النجف الأشرف؛ مكتبة الإمام أمير المؤمنين العامة؛ رقم المخطوط : 1729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1227ه- [ف: 4-451]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6" w:name="pg8072_49566"/>
    <w:bookmarkEnd w:id="66"/>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w:t>
      </w:r>
    </w:p>
    <w:p>
      <w:pPr>
        <w:pStyle w:val="BookText"/>
      </w:pPr>
      <w:r>
        <w:rPr>
          <w:rFonts w:ascii="Amiri" w:hAnsi="Amiri" w:eastAsia="Amiri" w:cs="Amiri"/>
          <w:lang w:bidi="ar-SA"/>
          <w:color w:val="111111"/>
          <w:sz w:val="28"/>
          <w:szCs w:val="28"/>
          <w:rtl/>
        </w:rPr>
        <w:t xml:space="preserve">النسخة السابقة نفسها [ معجم المخطوطات النجفية : 903]</w:t>
      </w:r>
    </w:p>
    <w:p>
      <w:pPr>
        <w:pStyle w:val="BookText"/>
      </w:pPr>
      <w:r>
        <w:rPr>
          <w:rFonts w:ascii="Amiri" w:hAnsi="Amiri" w:eastAsia="Amiri" w:cs="Amiri"/>
          <w:lang w:bidi="ar-SA"/>
          <w:color w:val="111111"/>
          <w:sz w:val="28"/>
          <w:szCs w:val="28"/>
          <w:rtl/>
        </w:rPr>
        <w:t xml:space="preserve">69334 . النجف الأشرف؛ مكتبة الإمام الخوئي؛ رقم المخطوط : 258/1</w:t>
      </w:r>
    </w:p>
    <w:p>
      <w:pPr>
        <w:pStyle w:val="BookText"/>
      </w:pPr>
      <w:r>
        <w:rPr>
          <w:rFonts w:ascii="Amiri" w:hAnsi="Amiri" w:eastAsia="Amiri" w:cs="Amiri"/>
          <w:lang w:bidi="ar-SA"/>
          <w:color w:val="111111"/>
          <w:sz w:val="28"/>
          <w:szCs w:val="28"/>
          <w:rtl/>
        </w:rPr>
        <w:t xml:space="preserve">أوّلها :مطابق ؛آخرها :وقيل هي مكية [ظ - محكمة ] لا ناسخ فيها ولا منسوخ وكذا المعوذتين واختلف في نزولهما</w:t>
      </w:r>
    </w:p>
    <w:p>
      <w:pPr>
        <w:pStyle w:val="BookText"/>
      </w:pPr>
      <w:r>
        <w:rPr>
          <w:rFonts w:ascii="Amiri" w:hAnsi="Amiri" w:eastAsia="Amiri" w:cs="Amiri"/>
          <w:lang w:bidi="ar-SA"/>
          <w:color w:val="111111"/>
          <w:sz w:val="28"/>
          <w:szCs w:val="28"/>
          <w:rtl/>
        </w:rPr>
        <w:t xml:space="preserve">نسخ كا: السيّد عبد الله بن علي أكبر بن هاشم الموسوي الخوئي - اخي مرجع السيد أبي القاسم الخوئي، تا: 7 محرم 1339 ه- 12 ق( 1الف - 12 ب)، 22 س، 2117سم</w:t>
      </w:r>
    </w:p>
    <w:p>
      <w:pPr>
        <w:pStyle w:val="BookText"/>
      </w:pPr>
      <w:r>
        <w:rPr>
          <w:rFonts w:ascii="IRNazanin" w:hAnsi="IRNazanin" w:eastAsia="IRNazanin" w:cs="IRNazanin"/>
          <w:lang w:bidi="fa-IR"/>
          <w:color w:val="111111"/>
          <w:sz w:val="28"/>
          <w:szCs w:val="28"/>
          <w:rtl/>
        </w:rPr>
        <w:t xml:space="preserve">[ف: 1-401]</w:t>
      </w:r>
    </w:p>
    <w:p>
      <w:pPr>
        <w:pStyle w:val="BookText"/>
      </w:pPr>
      <w:r>
        <w:rPr>
          <w:rFonts w:ascii="Amiri" w:hAnsi="Amiri" w:eastAsia="Amiri" w:cs="Amiri"/>
          <w:lang w:bidi="ar-SA"/>
          <w:color w:val="111111"/>
          <w:sz w:val="28"/>
          <w:szCs w:val="28"/>
          <w:rtl/>
        </w:rPr>
        <w:t xml:space="preserve">69335 . النجف الأشرف؛ مؤسسة كاشف الغطاء العامة؛ رقم المخطوط : 7888</w:t>
      </w:r>
    </w:p>
    <w:p>
      <w:pPr>
        <w:pStyle w:val="BookText"/>
      </w:pPr>
      <w:r>
        <w:rPr>
          <w:rFonts w:ascii="IRNazanin" w:hAnsi="IRNazanin" w:eastAsia="IRNazanin" w:cs="IRNazanin"/>
          <w:lang w:bidi="fa-IR"/>
          <w:color w:val="111111"/>
          <w:sz w:val="28"/>
          <w:szCs w:val="28"/>
          <w:rtl/>
        </w:rPr>
        <w:t xml:space="preserve">کا :مجهول ،تا: مجهول؛ ناقصة: الآخر؛ 30 ص [ف: 1-438]</w:t>
      </w:r>
    </w:p>
    <w:p>
      <w:pPr>
        <w:pStyle w:val="BookText"/>
      </w:pPr>
      <w:r>
        <w:rPr>
          <w:rFonts w:ascii="Amiri" w:hAnsi="Amiri" w:eastAsia="Amiri" w:cs="Amiri"/>
          <w:lang w:bidi="ar-SA"/>
          <w:color w:val="111111"/>
          <w:sz w:val="28"/>
          <w:szCs w:val="28"/>
          <w:rtl/>
        </w:rPr>
        <w:t xml:space="preserve">69336 . النجف الأشرف؛ مؤسسة كاشف الغطاء العامة؛ رقم المخطوط: 7822</w:t>
      </w:r>
    </w:p>
    <w:p>
      <w:pPr>
        <w:pStyle w:val="BookText"/>
      </w:pPr>
      <w:r>
        <w:rPr>
          <w:rFonts w:ascii="IRNazanin" w:hAnsi="IRNazanin" w:eastAsia="IRNazanin" w:cs="IRNazanin"/>
          <w:lang w:bidi="fa-IR"/>
          <w:color w:val="111111"/>
          <w:sz w:val="28"/>
          <w:szCs w:val="28"/>
          <w:rtl/>
        </w:rPr>
        <w:t xml:space="preserve">کا :مجهول ،تا: مجهول 25 ص [ف: 1-438]</w:t>
      </w:r>
    </w:p>
    <w:p>
      <w:pPr>
        <w:pStyle w:val="BookText"/>
      </w:pPr>
      <w:r>
        <w:rPr>
          <w:rFonts w:ascii="IRNazanin" w:hAnsi="IRNazanin" w:eastAsia="IRNazanin" w:cs="IRNazanin"/>
          <w:lang w:bidi="fa-IR"/>
          <w:color w:val="111111"/>
          <w:sz w:val="28"/>
          <w:szCs w:val="28"/>
          <w:rtl/>
        </w:rPr>
        <w:t xml:space="preserve">69337 .بغداد؛ دار المخطوطات؛ رقم المخطوط : 21638/2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الطائفة</w:t>
      </w:r>
    </w:p>
    <w:p>
      <w:pPr>
        <w:pStyle w:val="BookText"/>
      </w:pPr>
      <w:r>
        <w:rPr>
          <w:rFonts w:ascii="Amiri" w:hAnsi="Amiri" w:eastAsia="Amiri" w:cs="Amiri"/>
          <w:lang w:bidi="ar-SA"/>
          <w:color w:val="111111"/>
          <w:sz w:val="28"/>
          <w:szCs w:val="28"/>
          <w:rtl/>
        </w:rPr>
        <w:t xml:space="preserve">في الفهرس مجهول المؤلف؛ كا :مجهول، تا: مجهول ؛37 ق 21س، 20*13سم [علوم</w:t>
      </w:r>
    </w:p>
    <w:p>
      <w:pPr>
        <w:pStyle w:val="BookText"/>
      </w:pPr>
      <w:r>
        <w:rPr>
          <w:rFonts w:ascii="IRNazanin" w:hAnsi="IRNazanin" w:eastAsia="IRNazanin" w:cs="IRNazanin"/>
          <w:lang w:bidi="fa-IR"/>
          <w:color w:val="111111"/>
          <w:sz w:val="28"/>
          <w:szCs w:val="28"/>
          <w:rtl/>
        </w:rPr>
        <w:t xml:space="preserve">القرآن عراق - ف: 181]</w:t>
      </w:r>
    </w:p>
    <w:p>
      <w:pPr>
        <w:pStyle w:val="Heading2"/>
      </w:pPr>
      <w:bookmarkStart w:id="896" w:name="_Toc162"/>
      <w:r>
        <w:t>الناسخ والمنسوخ / علوم القرآن - عربي</w:t>
      </w:r>
      <w:bookmarkEnd w:id="896"/>
    </w:p>
    <w:p>
      <w:pPr>
        <w:pStyle w:val="BookText"/>
      </w:pPr>
      <w:r>
        <w:rPr>
          <w:rFonts w:ascii="Amiri" w:hAnsi="Amiri" w:eastAsia="Amiri" w:cs="Amiri"/>
          <w:lang w:bidi="ar-SA"/>
          <w:color w:val="111111"/>
          <w:sz w:val="28"/>
          <w:szCs w:val="28"/>
          <w:rtl/>
        </w:rPr>
        <w:t xml:space="preserve">الإسفرايني، محمّد بن عبد الله( القرن 10 ه- )</w:t>
      </w:r>
    </w:p>
    <w:p>
      <w:pPr>
        <w:pStyle w:val="BookText"/>
      </w:pPr>
      <w:r>
        <w:rPr>
          <w:rFonts w:ascii="Amiri" w:hAnsi="Amiri" w:eastAsia="Amiri" w:cs="Amiri"/>
          <w:lang w:bidi="ar-SA"/>
          <w:color w:val="111111"/>
          <w:sz w:val="28"/>
          <w:szCs w:val="28"/>
          <w:rtl/>
        </w:rPr>
        <w:t xml:space="preserve">أوّله :الحمد لله مستحق الحمد ذاته وصفاته الذي هدانا لدينه وأكرمنا لعز الإسلام ... قال الشيخ القاضي الإمام أبو عبد الله محمّد بن عبد الله الاسفرايني العامري الشفعوي اعلم أن كل من أراد أن يتكلم في كتاب الله بعد أن يعرفها، فيجب أن يعرف الناسخ من المنسوخ</w:t>
      </w:r>
    </w:p>
    <w:p>
      <w:pPr>
        <w:pStyle w:val="BookText"/>
      </w:pPr>
      <w:r>
        <w:rPr>
          <w:rFonts w:ascii="Amiri" w:hAnsi="Amiri" w:eastAsia="Amiri" w:cs="Amiri"/>
          <w:lang w:bidi="ar-SA"/>
          <w:color w:val="111111"/>
          <w:sz w:val="28"/>
          <w:szCs w:val="28"/>
          <w:rtl/>
        </w:rPr>
        <w:t xml:space="preserve">آخره :وفي الكافرين ما ذكرنا من المنسوجات فناسخها قوله تعالى فاقتلوا المشركين والله اعلم</w:t>
      </w:r>
    </w:p>
    <w:p>
      <w:pPr>
        <w:pStyle w:val="BookText"/>
      </w:pPr>
      <w:r>
        <w:rPr>
          <w:rFonts w:ascii="Amiri" w:hAnsi="Amiri" w:eastAsia="Amiri" w:cs="Amiri"/>
          <w:lang w:bidi="ar-SA"/>
          <w:color w:val="111111"/>
          <w:sz w:val="28"/>
          <w:szCs w:val="28"/>
          <w:rtl/>
        </w:rPr>
        <w:t xml:space="preserve">طبع : القاهرة، 1413ه-</w:t>
      </w:r>
    </w:p>
    <w:p>
      <w:pPr>
        <w:pStyle w:val="BookText"/>
      </w:pPr>
      <w:r>
        <w:rPr>
          <w:rFonts w:ascii="Amiri" w:hAnsi="Amiri" w:eastAsia="Amiri" w:cs="Amiri"/>
          <w:lang w:bidi="ar-SA"/>
          <w:color w:val="111111"/>
          <w:sz w:val="28"/>
          <w:szCs w:val="28"/>
          <w:rtl/>
        </w:rPr>
        <w:t xml:space="preserve">[فنخا :32 732-738 (6 نسخة]</w:t>
      </w:r>
    </w:p>
    <w:p>
      <w:pPr>
        <w:pStyle w:val="BookText"/>
      </w:pPr>
      <w:r>
        <w:rPr>
          <w:rFonts w:ascii="Times New Roman" w:hAnsi="Times New Roman" w:eastAsia="Times New Roman" w:cs="Times New Roman"/>
          <w:lang w:val="en-US" w:bidi="en-US"/>
          <w:color w:val="111111"/>
          <w:sz w:val="28"/>
          <w:szCs w:val="28"/>
          <w:rtl/>
        </w:rPr>
        <w:t xml:space="preserve">69338.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4631</w:t>
      </w:r>
    </w:p>
    <w:p>
      <w:pPr>
        <w:pStyle w:val="BookText"/>
      </w:pPr>
      <w:r>
        <w:rPr>
          <w:rFonts w:ascii="Amiri" w:hAnsi="Amiri" w:eastAsia="Amiri" w:cs="Amiri"/>
          <w:lang w:bidi="ar-SA"/>
          <w:color w:val="111111"/>
          <w:sz w:val="28"/>
          <w:szCs w:val="28"/>
          <w:rtl/>
        </w:rPr>
        <w:t xml:space="preserve">كا :حسين بن سعدي بن عبد الملك الشافعي، تا : 1167ه- 61ص [ف: 1-438]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7" w:name="pg8072_49567"/>
    <w:bookmarkEnd w:id="67"/>
    <w:p>
      <w:pPr>
        <w:pStyle w:val="Heading2"/>
      </w:pPr>
      <w:bookmarkStart w:id="897" w:name="_Toc163"/>
      <w:r>
        <w:t>الناسخ والمنسوخ / علوم القرآن - عربي</w:t>
      </w:r>
      <w:bookmarkEnd w:id="897"/>
    </w:p>
    <w:p>
      <w:pPr>
        <w:pStyle w:val="BookText"/>
      </w:pPr>
      <w:r>
        <w:rPr>
          <w:rFonts w:ascii="IRNazanin" w:hAnsi="IRNazanin" w:eastAsia="IRNazanin" w:cs="IRNazanin"/>
          <w:lang w:bidi="fa-IR"/>
          <w:color w:val="111111"/>
          <w:sz w:val="28"/>
          <w:szCs w:val="28"/>
          <w:rtl/>
        </w:rPr>
        <w:t xml:space="preserve">ابن آدم، أحمد بن محمد (القرن 13 ه-)</w:t>
      </w:r>
    </w:p>
    <w:p>
      <w:pPr>
        <w:pStyle w:val="BookText"/>
      </w:pPr>
      <w:r>
        <w:rPr>
          <w:rFonts w:ascii="IRNazanin" w:hAnsi="IRNazanin" w:eastAsia="IRNazanin" w:cs="IRNazanin"/>
          <w:lang w:bidi="fa-IR"/>
          <w:color w:val="111111"/>
          <w:sz w:val="28"/>
          <w:szCs w:val="28"/>
          <w:rtl/>
        </w:rPr>
        <w:t xml:space="preserve">69339 .بغداد؛ دار المخطوطات؛ رقم المخطوط :5757/3</w:t>
      </w:r>
    </w:p>
    <w:p>
      <w:pPr>
        <w:pStyle w:val="BookText"/>
      </w:pPr>
      <w:r>
        <w:rPr>
          <w:rFonts w:ascii="Amiri" w:hAnsi="Amiri" w:eastAsia="Amiri" w:cs="Amiri"/>
          <w:lang w:bidi="ar-SA"/>
          <w:color w:val="111111"/>
          <w:sz w:val="28"/>
          <w:szCs w:val="28"/>
          <w:rtl/>
        </w:rPr>
        <w:t xml:space="preserve">أوّلها :الحمد لوليه والسلام على نبيه محمّد وآله أجمعين وبعد فهذا كتاب جمعت فيه جميع ما في القرآن من آيات الناسخ والمنسوخ</w:t>
      </w:r>
    </w:p>
    <w:p>
      <w:pPr>
        <w:pStyle w:val="BookText"/>
      </w:pPr>
      <w:r>
        <w:rPr>
          <w:rFonts w:ascii="IRNazanin" w:hAnsi="IRNazanin" w:eastAsia="IRNazanin" w:cs="IRNazanin"/>
          <w:lang w:bidi="fa-IR"/>
          <w:color w:val="111111"/>
          <w:sz w:val="28"/>
          <w:szCs w:val="28"/>
          <w:rtl/>
        </w:rPr>
        <w:t xml:space="preserve">کا :مجهول، تا: 1188ه- ناقصة : الآخر؛ 48 ق ، 15 س ، 16*11سم[ علوم القرآن عراق-ف:</w:t>
      </w:r>
    </w:p>
    <w:p>
      <w:pPr>
        <w:pStyle w:val="BookText"/>
      </w:pPr>
      <w:r>
        <w:rPr>
          <w:rFonts w:ascii="Times New Roman" w:hAnsi="Times New Roman" w:eastAsia="Times New Roman" w:cs="Times New Roman"/>
          <w:lang w:val="en-US" w:bidi="en-US"/>
          <w:color w:val="111111"/>
          <w:sz w:val="28"/>
          <w:szCs w:val="28"/>
          <w:rtl/>
        </w:rPr>
        <w:t xml:space="preserve">319 ]</w:t>
      </w:r>
    </w:p>
    <w:p>
      <w:pPr>
        <w:pStyle w:val="BookText"/>
      </w:pPr>
      <w:r>
        <w:rPr>
          <w:rFonts w:ascii="IRNazanin" w:hAnsi="IRNazanin" w:eastAsia="IRNazanin" w:cs="IRNazanin"/>
          <w:lang w:bidi="fa-IR"/>
          <w:color w:val="111111"/>
          <w:sz w:val="28"/>
          <w:szCs w:val="28"/>
          <w:rtl/>
        </w:rPr>
        <w:t xml:space="preserve">69340 .بغداد؛ دار المخطوطات؛ رقم المخطوط : 30940/2</w:t>
      </w:r>
    </w:p>
    <w:p>
      <w:pPr>
        <w:pStyle w:val="BookText"/>
      </w:pPr>
      <w:r>
        <w:rPr>
          <w:rFonts w:ascii="Amiri" w:hAnsi="Amiri" w:eastAsia="Amiri" w:cs="Amiri"/>
          <w:lang w:bidi="ar-SA"/>
          <w:color w:val="111111"/>
          <w:sz w:val="28"/>
          <w:szCs w:val="28"/>
          <w:rtl/>
        </w:rPr>
        <w:t xml:space="preserve">أوّلها :الحمد لله والسلام على عباده الذين اصطفى والصلاة على محمد النبي المصطفى وبعد فهذا كتاب جمعت فيه جميع ما في القرآن من الآيات الناسخة و المنسوخة ... وبينت فيه السور التي ليس فيها ناسخ ولامنسوخ</w:t>
      </w:r>
    </w:p>
    <w:p>
      <w:pPr>
        <w:pStyle w:val="BookText"/>
      </w:pPr>
      <w:r>
        <w:rPr>
          <w:rFonts w:ascii="IRNazanin" w:hAnsi="IRNazanin" w:eastAsia="IRNazanin" w:cs="IRNazanin"/>
          <w:lang w:bidi="fa-IR"/>
          <w:color w:val="111111"/>
          <w:sz w:val="28"/>
          <w:szCs w:val="28"/>
          <w:rtl/>
        </w:rPr>
        <w:t xml:space="preserve">کا: زکریا بن جاوش، تا: 1290 ه- 48 ق 11س، 18*25 سم [علوم القرآن عراق - ف: 318]</w:t>
      </w:r>
    </w:p>
    <w:p>
      <w:pPr>
        <w:pStyle w:val="BookText"/>
      </w:pPr>
      <w:r>
        <w:rPr>
          <w:rFonts w:ascii="IRNazanin" w:hAnsi="IRNazanin" w:eastAsia="IRNazanin" w:cs="IRNazanin"/>
          <w:lang w:bidi="fa-IR"/>
          <w:color w:val="111111"/>
          <w:sz w:val="28"/>
          <w:szCs w:val="28"/>
          <w:rtl/>
        </w:rPr>
        <w:t xml:space="preserve">69341 .بغداد؛ دار المخطوطات؛ رقم المخطوط: 37247/1</w:t>
      </w:r>
    </w:p>
    <w:p>
      <w:pPr>
        <w:pStyle w:val="BookText"/>
      </w:pPr>
      <w:r>
        <w:rPr>
          <w:rFonts w:ascii="IRNazanin" w:hAnsi="IRNazanin" w:eastAsia="IRNazanin" w:cs="IRNazanin"/>
          <w:lang w:bidi="fa-IR"/>
          <w:color w:val="111111"/>
          <w:sz w:val="28"/>
          <w:szCs w:val="28"/>
          <w:rtl/>
        </w:rPr>
        <w:t xml:space="preserve">کا :مجهول ،تا: مجهول؛ 14 ق 21 س، 20*15سم [علوم القرآن عراق - ف: 318]</w:t>
      </w:r>
    </w:p>
    <w:p>
      <w:pPr>
        <w:pStyle w:val="BookText"/>
      </w:pPr>
      <w:r>
        <w:rPr>
          <w:rFonts w:ascii="Amiri" w:hAnsi="Amiri" w:eastAsia="Amiri" w:cs="Amiri"/>
          <w:lang w:bidi="ar-SA"/>
          <w:color w:val="111111"/>
          <w:sz w:val="28"/>
          <w:szCs w:val="28"/>
          <w:rtl/>
        </w:rPr>
        <w:t xml:space="preserve">69342 . السليمانية؛ جامعة السليمانية؛ رقم المخطوط : 112/2</w:t>
      </w:r>
    </w:p>
    <w:p>
      <w:pPr>
        <w:pStyle w:val="BookText"/>
      </w:pPr>
      <w:r>
        <w:rPr>
          <w:rFonts w:ascii="IRNazanin" w:hAnsi="IRNazanin" w:eastAsia="IRNazanin" w:cs="IRNazanin"/>
          <w:lang w:bidi="fa-IR"/>
          <w:color w:val="111111"/>
          <w:sz w:val="28"/>
          <w:szCs w:val="28"/>
          <w:rtl/>
        </w:rPr>
        <w:t xml:space="preserve">نسخ ،کا :مجهول، تا: مجهول؛ 7 ص 31 س، 31*21سم[ علوم القرآن عراق - ف: 318]</w:t>
      </w:r>
    </w:p>
    <w:p>
      <w:pPr>
        <w:pStyle w:val="Heading2"/>
      </w:pPr>
      <w:bookmarkStart w:id="898" w:name="_Toc164"/>
      <w:r>
        <w:t>الناسخ والمنسوخ / علوم القرآن - عربي</w:t>
      </w:r>
      <w:bookmarkEnd w:id="898"/>
    </w:p>
    <w:p>
      <w:pPr>
        <w:pStyle w:val="BookText"/>
      </w:pPr>
      <w:r>
        <w:rPr>
          <w:rFonts w:ascii="Amiri" w:hAnsi="Amiri" w:eastAsia="Amiri" w:cs="Amiri"/>
          <w:lang w:bidi="ar-SA"/>
          <w:color w:val="111111"/>
          <w:sz w:val="28"/>
          <w:szCs w:val="28"/>
          <w:rtl/>
        </w:rPr>
        <w:t xml:space="preserve">ابن سلامة، نصر بن علي مقري</w:t>
      </w:r>
    </w:p>
    <w:p>
      <w:pPr>
        <w:pStyle w:val="BookText"/>
      </w:pPr>
      <w:r>
        <w:rPr>
          <w:rFonts w:ascii="Amiri" w:hAnsi="Amiri" w:eastAsia="Amiri" w:cs="Amiri"/>
          <w:lang w:bidi="ar-SA"/>
          <w:color w:val="111111"/>
          <w:sz w:val="28"/>
          <w:szCs w:val="28"/>
          <w:rtl/>
        </w:rPr>
        <w:t xml:space="preserve">69343 .بغداد؛ مركز البحوث والدراسات؛ رقم المخطوط : 227م524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42 ص [(مصورات) -ف: 186]</w:t>
      </w:r>
    </w:p>
    <w:p>
      <w:pPr>
        <w:pStyle w:val="Heading2"/>
      </w:pPr>
      <w:bookmarkStart w:id="899" w:name="_Toc165"/>
      <w:r>
        <w:t>الناسخ والمنسوخ / علوم القرآن - عربي</w:t>
      </w:r>
      <w:bookmarkEnd w:id="89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69344 . بغداد؛ مكتبة الأوقاف العامة؛ رقم المخطوط : 2769/88</w:t>
      </w:r>
    </w:p>
    <w:p>
      <w:pPr>
        <w:pStyle w:val="BookText"/>
      </w:pPr>
      <w:r>
        <w:rPr>
          <w:rFonts w:ascii="IRNazanin" w:hAnsi="IRNazanin" w:eastAsia="IRNazanin" w:cs="IRNazanin"/>
          <w:lang w:bidi="fa-IR"/>
          <w:color w:val="111111"/>
          <w:sz w:val="28"/>
          <w:szCs w:val="28"/>
          <w:rtl/>
        </w:rPr>
        <w:t xml:space="preserve">أوّلها: الحمد لله والصلاة والسلام، اعلم أن أم الكتاب ليس فيها ناسخ ؛کا: مجهول، تا: 1068ه- 2 ق 14*20سم [ف: 1-109]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8" w:name="pg8072_49568"/>
    <w:bookmarkEnd w:id="68"/>
    <w:p>
      <w:pPr>
        <w:pStyle w:val="BookText"/>
      </w:pPr>
      <w:r>
        <w:rPr>
          <w:rFonts w:ascii="Amiri" w:hAnsi="Amiri" w:eastAsia="Amiri" w:cs="Amiri"/>
          <w:lang w:bidi="ar-SA"/>
          <w:color w:val="111111"/>
          <w:sz w:val="28"/>
          <w:szCs w:val="28"/>
          <w:rtl/>
        </w:rPr>
        <w:t xml:space="preserve">69345 . النجف الأشرف؛ مكتبة الإمام أمير المؤمنين العامة؛ رقم المخطوط:2178</w:t>
      </w:r>
    </w:p>
    <w:p>
      <w:pPr>
        <w:pStyle w:val="BookText"/>
      </w:pPr>
      <w:r>
        <w:rPr>
          <w:rFonts w:ascii="Amiri" w:hAnsi="Amiri" w:eastAsia="Amiri" w:cs="Amiri"/>
          <w:lang w:bidi="ar-SA"/>
          <w:color w:val="111111"/>
          <w:sz w:val="28"/>
          <w:szCs w:val="28"/>
          <w:rtl/>
        </w:rPr>
        <w:t xml:space="preserve">المنسوب إلى السيّد المرتضى علم الهدى كا :مجهول تا :القرن 11ه-؛ ناقصة الآخر؛ 63ق [ف: 4-449]</w:t>
      </w:r>
    </w:p>
    <w:p>
      <w:pPr>
        <w:pStyle w:val="BookText"/>
      </w:pPr>
      <w:r>
        <w:rPr>
          <w:rFonts w:ascii="Amiri" w:hAnsi="Amiri" w:eastAsia="Amiri" w:cs="Amiri"/>
          <w:lang w:bidi="ar-SA"/>
          <w:color w:val="111111"/>
          <w:sz w:val="28"/>
          <w:szCs w:val="28"/>
          <w:rtl/>
        </w:rPr>
        <w:t xml:space="preserve">69346 . النجف الأشرف؛ مكتبة كاشف الغطاء ( علي والحسين)؛ رقم المخطوط: 1137/4</w:t>
      </w:r>
    </w:p>
    <w:p>
      <w:pPr>
        <w:pStyle w:val="BookText"/>
      </w:pPr>
      <w:r>
        <w:rPr>
          <w:rFonts w:ascii="IRNazanin" w:hAnsi="IRNazanin" w:eastAsia="IRNazanin" w:cs="IRNazanin"/>
          <w:lang w:bidi="fa-IR"/>
          <w:color w:val="111111"/>
          <w:sz w:val="28"/>
          <w:szCs w:val="28"/>
          <w:rtl/>
        </w:rPr>
        <w:t xml:space="preserve">کا :مجهول، تا: 1100 ه-؛ ناقصة : الآخر؛ 20 ص 19 س، 17*12سم[ معجم المخطوطات النجفية: 903]</w:t>
      </w:r>
    </w:p>
    <w:p>
      <w:pPr>
        <w:pStyle w:val="BookText"/>
      </w:pPr>
      <w:r>
        <w:rPr>
          <w:rFonts w:ascii="Amiri" w:hAnsi="Amiri" w:eastAsia="Amiri" w:cs="Amiri"/>
          <w:lang w:bidi="ar-SA"/>
          <w:color w:val="111111"/>
          <w:sz w:val="28"/>
          <w:szCs w:val="28"/>
          <w:rtl/>
        </w:rPr>
        <w:t xml:space="preserve">69347 .بغداد مكتبة الأوقاف العامة؛ رقم المخطوط : 13848/1</w:t>
      </w:r>
    </w:p>
    <w:p>
      <w:pPr>
        <w:pStyle w:val="BookText"/>
      </w:pPr>
      <w:r>
        <w:rPr>
          <w:rFonts w:ascii="Amiri" w:hAnsi="Amiri" w:eastAsia="Amiri" w:cs="Amiri"/>
          <w:lang w:bidi="ar-SA"/>
          <w:color w:val="111111"/>
          <w:sz w:val="28"/>
          <w:szCs w:val="28"/>
          <w:rtl/>
        </w:rPr>
        <w:t xml:space="preserve">أوّلها: الحمد لله رب العالمين والصلاة على محمد وآله وصحبه</w:t>
      </w:r>
    </w:p>
    <w:p>
      <w:pPr>
        <w:pStyle w:val="BookText"/>
      </w:pPr>
      <w:r>
        <w:rPr>
          <w:rFonts w:ascii="IRNazanin" w:hAnsi="IRNazanin" w:eastAsia="IRNazanin" w:cs="IRNazanin"/>
          <w:lang w:bidi="fa-IR"/>
          <w:color w:val="111111"/>
          <w:sz w:val="28"/>
          <w:szCs w:val="28"/>
          <w:rtl/>
        </w:rPr>
        <w:t xml:space="preserve">کا :مجهول، تا :مجهول؛ 37 ق ، 18 س ، 15*21سم [ف: 1-122]</w:t>
      </w:r>
    </w:p>
    <w:p>
      <w:pPr>
        <w:pStyle w:val="BookText"/>
      </w:pPr>
      <w:r>
        <w:rPr>
          <w:rFonts w:ascii="Times New Roman" w:hAnsi="Times New Roman" w:eastAsia="Times New Roman" w:cs="Times New Roman"/>
          <w:lang w:val="en-US" w:bidi="en-US"/>
          <w:color w:val="111111"/>
          <w:sz w:val="28"/>
          <w:szCs w:val="28"/>
          <w:rtl/>
        </w:rPr>
        <w:t xml:space="preserve">69348.</w:t>
      </w:r>
    </w:p>
    <w:p>
      <w:pPr>
        <w:pStyle w:val="BookText"/>
      </w:pPr>
      <w:r>
        <w:rPr>
          <w:rFonts w:ascii="Amiri" w:hAnsi="Amiri" w:eastAsia="Amiri" w:cs="Amiri"/>
          <w:lang w:bidi="ar-SA"/>
          <w:color w:val="111111"/>
          <w:sz w:val="28"/>
          <w:szCs w:val="28"/>
          <w:rtl/>
        </w:rPr>
        <w:t xml:space="preserve">بغداد؛ مكتبة الأوقاف العامة؛ رقم المخطوط : 13848/2</w:t>
      </w:r>
    </w:p>
    <w:p>
      <w:pPr>
        <w:pStyle w:val="BookText"/>
      </w:pPr>
      <w:r>
        <w:rPr>
          <w:rFonts w:ascii="Amiri" w:hAnsi="Amiri" w:eastAsia="Amiri" w:cs="Amiri"/>
          <w:lang w:bidi="ar-SA"/>
          <w:color w:val="111111"/>
          <w:sz w:val="28"/>
          <w:szCs w:val="28"/>
          <w:rtl/>
        </w:rPr>
        <w:t xml:space="preserve">فيها رد على كتاب ألّفه رزق الله بن عبد الوهاب التميمي</w:t>
      </w:r>
    </w:p>
    <w:p>
      <w:pPr>
        <w:pStyle w:val="BookText"/>
      </w:pPr>
      <w:r>
        <w:rPr>
          <w:rFonts w:ascii="IRNazanin" w:hAnsi="IRNazanin" w:eastAsia="IRNazanin" w:cs="IRNazanin"/>
          <w:lang w:bidi="fa-IR"/>
          <w:color w:val="111111"/>
          <w:sz w:val="28"/>
          <w:szCs w:val="28"/>
          <w:rtl/>
        </w:rPr>
        <w:t xml:space="preserve">کا :مجهول، تا :مجهول ناقصة : الآخر؛ 17 ق، 19 س 15*21سم [ف: 1-122]</w:t>
      </w:r>
    </w:p>
    <w:p>
      <w:pPr>
        <w:pStyle w:val="BookText"/>
      </w:pPr>
      <w:r>
        <w:rPr>
          <w:rFonts w:ascii="Amiri" w:hAnsi="Amiri" w:eastAsia="Amiri" w:cs="Amiri"/>
          <w:lang w:bidi="ar-SA"/>
          <w:color w:val="111111"/>
          <w:sz w:val="28"/>
          <w:szCs w:val="28"/>
          <w:rtl/>
        </w:rPr>
        <w:t xml:space="preserve">69349 . النجف الأشرف؛ مدرسة البروجردي؛ رقم المخطوط : 256/18/1</w:t>
      </w:r>
    </w:p>
    <w:p>
      <w:pPr>
        <w:pStyle w:val="BookText"/>
      </w:pPr>
      <w:r>
        <w:rPr>
          <w:rFonts w:ascii="IRNazanin" w:hAnsi="IRNazanin" w:eastAsia="IRNazanin" w:cs="IRNazanin"/>
          <w:lang w:bidi="fa-IR"/>
          <w:color w:val="111111"/>
          <w:sz w:val="28"/>
          <w:szCs w:val="28"/>
          <w:rtl/>
        </w:rPr>
        <w:t xml:space="preserve">کا :مجهول ،تا: مجهول [نشریه 5-430]</w:t>
      </w:r>
    </w:p>
    <w:p>
      <w:pPr>
        <w:pStyle w:val="BookText"/>
      </w:pPr>
      <w:r>
        <w:rPr>
          <w:rFonts w:ascii="Amiri" w:hAnsi="Amiri" w:eastAsia="Amiri" w:cs="Amiri"/>
          <w:lang w:bidi="ar-SA"/>
          <w:color w:val="111111"/>
          <w:sz w:val="28"/>
          <w:szCs w:val="28"/>
          <w:rtl/>
        </w:rPr>
        <w:t xml:space="preserve">69350 . البصرة ؛ المكتبة العباسية (باش أعيان)؛ رقم المخطوط : 2-45 و ع -117</w:t>
      </w:r>
    </w:p>
    <w:p>
      <w:pPr>
        <w:pStyle w:val="BookText"/>
      </w:pPr>
      <w:r>
        <w:rPr>
          <w:rFonts w:ascii="IRNazanin" w:hAnsi="IRNazanin" w:eastAsia="IRNazanin" w:cs="IRNazanin"/>
          <w:lang w:bidi="fa-IR"/>
          <w:color w:val="111111"/>
          <w:sz w:val="28"/>
          <w:szCs w:val="28"/>
          <w:rtl/>
        </w:rPr>
        <w:t xml:space="preserve">کا :مجهول، تا: مجهول [ف: 203]</w:t>
      </w:r>
    </w:p>
    <w:p>
      <w:pPr>
        <w:pStyle w:val="Heading2"/>
      </w:pPr>
      <w:bookmarkStart w:id="900" w:name="_Toc166"/>
      <w:r>
        <w:t>الناسخ والمنسوخ (فائدة في) / علوم القرآن - عربي</w:t>
      </w:r>
      <w:bookmarkEnd w:id="900"/>
    </w:p>
    <w:p>
      <w:pPr>
        <w:pStyle w:val="BookText"/>
      </w:pPr>
      <w:r>
        <w:rPr>
          <w:rFonts w:ascii="Times New Roman" w:hAnsi="Times New Roman" w:eastAsia="Times New Roman" w:cs="Times New Roman"/>
          <w:lang w:val="en-US" w:bidi="en-US"/>
          <w:color w:val="111111"/>
          <w:sz w:val="28"/>
          <w:szCs w:val="28"/>
          <w:rtl/>
        </w:rPr>
        <w:t xml:space="preserve">69351.</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20/9/2</w:t>
      </w:r>
    </w:p>
    <w:p>
      <w:pPr>
        <w:pStyle w:val="BookText"/>
      </w:pPr>
      <w:r>
        <w:rPr>
          <w:rFonts w:ascii="Amiri" w:hAnsi="Amiri" w:eastAsia="Amiri" w:cs="Amiri"/>
          <w:lang w:bidi="ar-SA"/>
          <w:color w:val="111111"/>
          <w:sz w:val="28"/>
          <w:szCs w:val="28"/>
          <w:rtl/>
        </w:rPr>
        <w:t xml:space="preserve">أوّلها: ... كتب عليكم إذا حضر أحدكم الموت ...</w:t>
      </w:r>
    </w:p>
    <w:p>
      <w:pPr>
        <w:pStyle w:val="BookText"/>
      </w:pPr>
      <w:r>
        <w:rPr>
          <w:rFonts w:ascii="IRNazanin" w:hAnsi="IRNazanin" w:eastAsia="IRNazanin" w:cs="IRNazanin"/>
          <w:lang w:bidi="fa-IR"/>
          <w:color w:val="111111"/>
          <w:sz w:val="28"/>
          <w:szCs w:val="28"/>
          <w:rtl/>
        </w:rPr>
        <w:t xml:space="preserve">کا :مجهول، تا: مجهول؛ 207 ق ، 23 *14/5سم [الأوقاف العامة - الموصل: 2-96]</w:t>
      </w:r>
    </w:p>
    <w:p>
      <w:pPr>
        <w:pStyle w:val="Heading2"/>
      </w:pPr>
      <w:bookmarkStart w:id="901" w:name="_Toc167"/>
      <w:r>
        <w:t>الناسخ والمنسوخ في الحديث - إخبار أهل الرسوخ / دراية - عربي</w:t>
      </w:r>
      <w:bookmarkEnd w:id="901"/>
    </w:p>
    <w:p>
      <w:pPr>
        <w:pStyle w:val="BookText"/>
      </w:pPr>
      <w:r>
        <w:rPr>
          <w:rFonts w:ascii="Amiri" w:hAnsi="Amiri" w:eastAsia="Amiri" w:cs="Amiri"/>
          <w:lang w:bidi="ar-SA"/>
          <w:color w:val="111111"/>
          <w:sz w:val="28"/>
          <w:szCs w:val="28"/>
          <w:rtl/>
        </w:rPr>
        <w:t xml:space="preserve">ابن الجوزي، عبد الرحمن بن علي (508؟ - 597 ه- )</w:t>
      </w:r>
    </w:p>
    <w:p>
      <w:pPr>
        <w:pStyle w:val="BookText"/>
      </w:pPr>
      <w:r>
        <w:rPr>
          <w:rFonts w:ascii="Amiri" w:hAnsi="Amiri" w:eastAsia="Amiri" w:cs="Amiri"/>
          <w:lang w:bidi="ar-SA"/>
          <w:color w:val="111111"/>
          <w:sz w:val="28"/>
          <w:szCs w:val="28"/>
          <w:rtl/>
        </w:rPr>
        <w:t xml:space="preserve">أوّله :الحمد الله العظيم في مجده الكريم في رفده .... و بعد لما رأيت تخليط أكثر القدماء في علم ناسخ القرآن ومنسوخه جمعت فيه كتابا مهذبا عن زللهم سليما من خلطهم يبين عوار مذهبهم ... ثم رأيت تخليطهم في علم ناسخ الحديث ومنسوخه</w:t>
      </w:r>
    </w:p>
    <w:p>
      <w:pPr>
        <w:pStyle w:val="BookText"/>
      </w:pPr>
      <w:r>
        <w:rPr>
          <w:rFonts w:ascii="Amiri" w:hAnsi="Amiri" w:eastAsia="Amiri" w:cs="Amiri"/>
          <w:lang w:bidi="ar-SA"/>
          <w:color w:val="111111"/>
          <w:sz w:val="28"/>
          <w:szCs w:val="28"/>
          <w:rtl/>
        </w:rPr>
        <w:t xml:space="preserve">طبع: مصر ، دار الوفاء، 1405ه- القاهرة 1322 ، 1399ه- بيروت، 1984م مكة المكرمة، 1988م</w:t>
      </w:r>
    </w:p>
    <w:p>
      <w:pPr>
        <w:pStyle w:val="BookText"/>
      </w:pPr>
      <w:r>
        <w:rPr>
          <w:rFonts w:ascii="IRNazanin" w:hAnsi="IRNazanin" w:eastAsia="IRNazanin" w:cs="IRNazanin"/>
          <w:lang w:bidi="fa-IR"/>
          <w:color w:val="111111"/>
          <w:sz w:val="28"/>
          <w:szCs w:val="28"/>
          <w:rtl/>
        </w:rPr>
        <w:t xml:space="preserve">[فنخا: 32 740]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9" w:name="pg8072_49569"/>
    <w:bookmarkEnd w:id="69"/>
    <w:p>
      <w:pPr>
        <w:pStyle w:val="BookText"/>
      </w:pPr>
      <w:r>
        <w:rPr>
          <w:rFonts w:ascii="Amiri" w:hAnsi="Amiri" w:eastAsia="Amiri" w:cs="Amiri"/>
          <w:lang w:bidi="ar-SA"/>
          <w:color w:val="111111"/>
          <w:sz w:val="28"/>
          <w:szCs w:val="28"/>
          <w:rtl/>
        </w:rPr>
        <w:t xml:space="preserve">69352 .بغداد؛ محمّد سعيد الزهاوي ( في دار التربية الإسلامية)؛ رقم المخطوط : 53/7</w:t>
      </w:r>
    </w:p>
    <w:p>
      <w:pPr>
        <w:pStyle w:val="BookText"/>
      </w:pPr>
      <w:r>
        <w:rPr>
          <w:rFonts w:ascii="Amiri" w:hAnsi="Amiri" w:eastAsia="Amiri" w:cs="Amiri"/>
          <w:lang w:bidi="ar-SA"/>
          <w:color w:val="111111"/>
          <w:sz w:val="28"/>
          <w:szCs w:val="28"/>
          <w:rtl/>
        </w:rPr>
        <w:t xml:space="preserve">أوّلها :مطابق ؛آخرها :والثاني أن يكون القول منسوخا في حق من لا كتاب له في الفهرس مجهول المؤلف كا إبراهيم تا 1133 ه- ه ق ) 50 الف - 54ب)، 19س،</w:t>
      </w:r>
    </w:p>
    <w:p>
      <w:pPr>
        <w:pStyle w:val="BookText"/>
      </w:pPr>
      <w:r>
        <w:rPr>
          <w:rFonts w:ascii="IRNazanin" w:hAnsi="IRNazanin" w:eastAsia="IRNazanin" w:cs="IRNazanin"/>
          <w:lang w:bidi="fa-IR"/>
          <w:color w:val="111111"/>
          <w:sz w:val="28"/>
          <w:szCs w:val="28"/>
          <w:rtl/>
        </w:rPr>
        <w:t xml:space="preserve">22/*16/5سم [المورد : 22-296]</w:t>
      </w:r>
    </w:p>
    <w:p>
      <w:pPr>
        <w:pStyle w:val="Heading2"/>
      </w:pPr>
      <w:bookmarkStart w:id="902" w:name="_Toc168"/>
      <w:r>
        <w:t>الناسخ والمنسوخ في القرآن / علوم القرآن - عربي</w:t>
      </w:r>
      <w:bookmarkEnd w:id="90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69353.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5707</w:t>
      </w:r>
    </w:p>
    <w:p>
      <w:pPr>
        <w:pStyle w:val="BookText"/>
      </w:pPr>
      <w:r>
        <w:rPr>
          <w:rFonts w:ascii="IRNazanin" w:hAnsi="IRNazanin" w:eastAsia="IRNazanin" w:cs="IRNazanin"/>
          <w:lang w:bidi="fa-IR"/>
          <w:color w:val="111111"/>
          <w:sz w:val="28"/>
          <w:szCs w:val="28"/>
          <w:rtl/>
        </w:rPr>
        <w:t xml:space="preserve">کا :مجهول، تا: 1072ه-؛ ناقصة: الأوّل؛ 46 ص [ف: 1-438]</w:t>
      </w:r>
    </w:p>
    <w:p>
      <w:pPr>
        <w:pStyle w:val="BookText"/>
      </w:pPr>
      <w:r>
        <w:rPr>
          <w:rFonts w:ascii="Amiri" w:hAnsi="Amiri" w:eastAsia="Amiri" w:cs="Amiri"/>
          <w:lang w:bidi="ar-SA"/>
          <w:color w:val="111111"/>
          <w:sz w:val="28"/>
          <w:szCs w:val="28"/>
          <w:rtl/>
        </w:rPr>
        <w:t xml:space="preserve">69354 .بغداد؛ المكتبة القادرية؛ رقم المخطوط : 118</w:t>
      </w:r>
    </w:p>
    <w:p>
      <w:pPr>
        <w:pStyle w:val="BookText"/>
      </w:pPr>
      <w:r>
        <w:rPr>
          <w:rFonts w:ascii="Amiri" w:hAnsi="Amiri" w:eastAsia="Amiri" w:cs="Amiri"/>
          <w:lang w:bidi="ar-SA"/>
          <w:color w:val="111111"/>
          <w:sz w:val="28"/>
          <w:szCs w:val="28"/>
          <w:rtl/>
        </w:rPr>
        <w:t xml:space="preserve">أوّلها: ويذرون أزواجا يتربصن بانفسهن أربعة أشهر وعشراً فصارت الأربعة أشهر ناسخة للحول؛ آخرها :سورة الناس نزلت بالمدينة وقد قيل بمكة وجميعها محكم ليس فيها ناسخ ولا منسوخ والله أعلم بالصواب.</w:t>
      </w:r>
    </w:p>
    <w:p>
      <w:pPr>
        <w:pStyle w:val="BookText"/>
      </w:pPr>
      <w:r>
        <w:rPr>
          <w:rFonts w:ascii="IRNazanin" w:hAnsi="IRNazanin" w:eastAsia="IRNazanin" w:cs="IRNazanin"/>
          <w:lang w:bidi="fa-IR"/>
          <w:color w:val="111111"/>
          <w:sz w:val="28"/>
          <w:szCs w:val="28"/>
          <w:rtl/>
        </w:rPr>
        <w:t xml:space="preserve">نسخ ،کا: رسلان القادري، تا: 1072ه- ناقصة: الأوّل؛ 26ق، 19س، 20/5*14/5سم [ف:</w:t>
      </w:r>
    </w:p>
    <w:p>
      <w:pPr>
        <w:pStyle w:val="BookText"/>
      </w:pPr>
      <w:r>
        <w:rPr>
          <w:rFonts w:ascii="Times New Roman" w:hAnsi="Times New Roman" w:eastAsia="Times New Roman" w:cs="Times New Roman"/>
          <w:lang w:val="en-US" w:bidi="en-US"/>
          <w:color w:val="111111"/>
          <w:sz w:val="28"/>
          <w:szCs w:val="28"/>
          <w:rtl/>
        </w:rPr>
        <w:t xml:space="preserve">[1-107 ]</w:t>
      </w:r>
    </w:p>
    <w:p>
      <w:pPr>
        <w:pStyle w:val="Heading2"/>
      </w:pPr>
      <w:bookmarkStart w:id="903" w:name="_Toc169"/>
      <w:r>
        <w:t>الناسخ والمنسوخ من الحديث / حديث - عربي</w:t>
      </w:r>
      <w:bookmarkEnd w:id="903"/>
    </w:p>
    <w:p>
      <w:pPr>
        <w:pStyle w:val="BookText"/>
      </w:pPr>
      <w:r>
        <w:rPr>
          <w:rFonts w:ascii="Amiri" w:hAnsi="Amiri" w:eastAsia="Amiri" w:cs="Amiri"/>
          <w:lang w:bidi="ar-SA"/>
          <w:color w:val="111111"/>
          <w:sz w:val="28"/>
          <w:szCs w:val="28"/>
          <w:rtl/>
        </w:rPr>
        <w:t xml:space="preserve">القاري الهروي، علي بن سلطان محمّد(- 1014 ه- )</w:t>
      </w:r>
    </w:p>
    <w:p>
      <w:pPr>
        <w:pStyle w:val="BookText"/>
      </w:pPr>
      <w:r>
        <w:rPr>
          <w:rFonts w:ascii="Amiri" w:hAnsi="Amiri" w:eastAsia="Amiri" w:cs="Amiri"/>
          <w:lang w:bidi="ar-SA"/>
          <w:color w:val="111111"/>
          <w:sz w:val="28"/>
          <w:szCs w:val="28"/>
          <w:rtl/>
        </w:rPr>
        <w:t xml:space="preserve">69355 .بغداد؛ مكتبة الأوقاف العامة؛ رقم المخطوط : 13741/2</w:t>
      </w:r>
    </w:p>
    <w:p>
      <w:pPr>
        <w:pStyle w:val="BookText"/>
      </w:pPr>
      <w:r>
        <w:rPr>
          <w:rFonts w:ascii="Amiri" w:hAnsi="Amiri" w:eastAsia="Amiri" w:cs="Amiri"/>
          <w:lang w:bidi="ar-SA"/>
          <w:color w:val="111111"/>
          <w:sz w:val="28"/>
          <w:szCs w:val="28"/>
          <w:rtl/>
        </w:rPr>
        <w:t xml:space="preserve">أوّلها: الحمد الله العظيم في وفده الكريم في رفده المتفرد بتقليب قلب عبده</w:t>
      </w:r>
    </w:p>
    <w:p>
      <w:pPr>
        <w:pStyle w:val="BookText"/>
      </w:pPr>
      <w:r>
        <w:rPr>
          <w:rFonts w:ascii="IRNazanin" w:hAnsi="IRNazanin" w:eastAsia="IRNazanin" w:cs="IRNazanin"/>
          <w:lang w:bidi="fa-IR"/>
          <w:color w:val="111111"/>
          <w:sz w:val="28"/>
          <w:szCs w:val="28"/>
          <w:rtl/>
        </w:rPr>
        <w:t xml:space="preserve">کا :مجهول، تا: مجهول؛ 5 ق 21 س 13*20سم [ف: 1-313]</w:t>
      </w:r>
    </w:p>
    <w:p>
      <w:pPr>
        <w:pStyle w:val="BookText"/>
      </w:pPr>
      <w:r>
        <w:rPr>
          <w:rFonts w:ascii="Amiri" w:hAnsi="Amiri" w:eastAsia="Amiri" w:cs="Amiri"/>
          <w:lang w:bidi="ar-SA"/>
          <w:color w:val="111111"/>
          <w:sz w:val="28"/>
          <w:szCs w:val="28"/>
          <w:rtl/>
        </w:rPr>
        <w:t xml:space="preserve">69356 .بغداد؛ مكتبة الأوقاف العامة؛ رقم المخطوط : 2948/4</w:t>
      </w:r>
    </w:p>
    <w:p>
      <w:pPr>
        <w:pStyle w:val="BookText"/>
      </w:pPr>
      <w:r>
        <w:rPr>
          <w:rFonts w:ascii="IRNazanin" w:hAnsi="IRNazanin" w:eastAsia="IRNazanin" w:cs="IRNazanin"/>
          <w:lang w:bidi="fa-IR"/>
          <w:color w:val="111111"/>
          <w:sz w:val="28"/>
          <w:szCs w:val="28"/>
          <w:rtl/>
        </w:rPr>
        <w:t xml:space="preserve">کا :مجهول، تا :مجهول؛ 3 ق 14*24سم [ف: 1-313]</w:t>
      </w:r>
    </w:p>
    <w:p>
      <w:pPr>
        <w:pStyle w:val="BookText"/>
      </w:pPr>
      <w:r>
        <w:rPr>
          <w:rFonts w:ascii="IRNazanin" w:hAnsi="IRNazanin" w:eastAsia="IRNazanin" w:cs="IRNazanin"/>
          <w:lang w:bidi="fa-IR"/>
          <w:color w:val="111111"/>
          <w:sz w:val="28"/>
          <w:szCs w:val="28"/>
          <w:rtl/>
        </w:rPr>
        <w:t xml:space="preserve">69357 .بغداد؛ دار المخطوطات؛ رقم المخطوط : 2109/1</w:t>
      </w:r>
    </w:p>
    <w:p>
      <w:pPr>
        <w:pStyle w:val="BookText"/>
      </w:pPr>
      <w:r>
        <w:rPr>
          <w:rFonts w:ascii="Amiri" w:hAnsi="Amiri" w:eastAsia="Amiri" w:cs="Amiri"/>
          <w:lang w:bidi="ar-SA"/>
          <w:color w:val="111111"/>
          <w:sz w:val="28"/>
          <w:szCs w:val="28"/>
          <w:rtl/>
        </w:rPr>
        <w:t xml:space="preserve">أوّلها: الحمد لله في مجده الكريم في ،فده المتفرد ... لما رأيت تخليط الكثر القدماء في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0" w:name="pg8072_49570"/>
    <w:bookmarkEnd w:id="70"/>
    <w:p>
      <w:pPr>
        <w:pStyle w:val="BookText"/>
      </w:pPr>
      <w:r>
        <w:rPr>
          <w:rFonts w:ascii="Amiri" w:hAnsi="Amiri" w:eastAsia="Amiri" w:cs="Amiri"/>
          <w:lang w:bidi="ar-SA"/>
          <w:color w:val="111111"/>
          <w:sz w:val="28"/>
          <w:szCs w:val="28"/>
          <w:rtl/>
        </w:rPr>
        <w:t xml:space="preserve">علم ناسخ القرآن ومنسوخه جمعت فيه كتاباً عن زللهم سليماً من خلطهم يبين عوار مذهبهم .... ثم اختصرت فيه جزءاً لطيفاً ... ثم رأيت تخليطهم في علم ناسخ الحديث منسوخه فالفت فيه كتاباً على نحو ما وضعت في الفن الأوّل</w:t>
      </w:r>
    </w:p>
    <w:p>
      <w:pPr>
        <w:pStyle w:val="BookText"/>
      </w:pPr>
      <w:r>
        <w:rPr>
          <w:rFonts w:ascii="IRNazanin" w:hAnsi="IRNazanin" w:eastAsia="IRNazanin" w:cs="IRNazanin"/>
          <w:lang w:bidi="fa-IR"/>
          <w:color w:val="111111"/>
          <w:sz w:val="28"/>
          <w:szCs w:val="28"/>
          <w:rtl/>
        </w:rPr>
        <w:t xml:space="preserve">کا :مجهول ،تا :مجهول ،3، ص 33 س 17*27سم [دار صدام-ف: حدیث -287]</w:t>
      </w:r>
    </w:p>
    <w:p>
      <w:pPr>
        <w:pStyle w:val="Heading2"/>
      </w:pPr>
      <w:bookmarkStart w:id="904" w:name="_Toc170"/>
      <w:r>
        <w:t>الناسخ والمنسوخ من الصورة( رسالة في ) / علوم القرآن - عربي</w:t>
      </w:r>
      <w:bookmarkEnd w:id="904"/>
    </w:p>
    <w:p>
      <w:pPr>
        <w:pStyle w:val="BookText"/>
      </w:pPr>
      <w:r>
        <w:rPr>
          <w:rFonts w:ascii="Amiri" w:hAnsi="Amiri" w:eastAsia="Amiri" w:cs="Amiri"/>
          <w:lang w:bidi="ar-SA"/>
          <w:color w:val="111111"/>
          <w:sz w:val="28"/>
          <w:szCs w:val="28"/>
          <w:rtl/>
        </w:rPr>
        <w:t xml:space="preserve">لدوني افندي</w:t>
      </w:r>
    </w:p>
    <w:p>
      <w:pPr>
        <w:pStyle w:val="BookText"/>
      </w:pPr>
      <w:r>
        <w:rPr>
          <w:rFonts w:ascii="Times New Roman" w:hAnsi="Times New Roman" w:eastAsia="Times New Roman" w:cs="Times New Roman"/>
          <w:lang w:val="en-US" w:bidi="en-US"/>
          <w:color w:val="111111"/>
          <w:sz w:val="28"/>
          <w:szCs w:val="28"/>
          <w:rtl/>
        </w:rPr>
        <w:t xml:space="preserve">69358.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1105/2</w:t>
      </w:r>
    </w:p>
    <w:p>
      <w:pPr>
        <w:pStyle w:val="BookText"/>
      </w:pPr>
      <w:r>
        <w:rPr>
          <w:rFonts w:ascii="IRNazanin" w:hAnsi="IRNazanin" w:eastAsia="IRNazanin" w:cs="IRNazanin"/>
          <w:lang w:bidi="fa-IR"/>
          <w:color w:val="111111"/>
          <w:sz w:val="28"/>
          <w:szCs w:val="28"/>
          <w:rtl/>
        </w:rPr>
        <w:t xml:space="preserve">کا:مجهول ،تا: 1083ه-؛ ناقصة : الآخر؛ 14ص، 27 س ، 414 *19/5سم [معجم المخطوطات</w:t>
      </w:r>
    </w:p>
    <w:p>
      <w:pPr>
        <w:pStyle w:val="BookText"/>
      </w:pPr>
      <w:r>
        <w:rPr>
          <w:rFonts w:ascii="Amiri" w:hAnsi="Amiri" w:eastAsia="Amiri" w:cs="Amiri"/>
          <w:lang w:bidi="ar-SA"/>
          <w:color w:val="111111"/>
          <w:sz w:val="28"/>
          <w:szCs w:val="28"/>
          <w:rtl/>
        </w:rPr>
        <w:t xml:space="preserve">النجفية 419]</w:t>
      </w:r>
    </w:p>
    <w:p>
      <w:pPr>
        <w:pStyle w:val="Heading2"/>
      </w:pPr>
      <w:bookmarkStart w:id="905" w:name="_Toc171"/>
      <w:r>
        <w:t>ناشرة الفرح وطاوية الترح / - عربي</w:t>
      </w:r>
      <w:bookmarkEnd w:id="905"/>
    </w:p>
    <w:p>
      <w:pPr>
        <w:pStyle w:val="BookText"/>
      </w:pPr>
      <w:r>
        <w:rPr>
          <w:rFonts w:ascii="Amiri" w:hAnsi="Amiri" w:eastAsia="Amiri" w:cs="Amiri"/>
          <w:lang w:bidi="ar-SA"/>
          <w:color w:val="111111"/>
          <w:sz w:val="28"/>
          <w:szCs w:val="28"/>
          <w:rtl/>
        </w:rPr>
        <w:t xml:space="preserve">المسلم الموصلي، أحمد بن عبد الرحمن(- 1175 ؟ ه-)</w:t>
      </w:r>
    </w:p>
    <w:p>
      <w:pPr>
        <w:pStyle w:val="BookText"/>
      </w:pPr>
      <w:r>
        <w:rPr>
          <w:rFonts w:ascii="Times New Roman" w:hAnsi="Times New Roman" w:eastAsia="Times New Roman" w:cs="Times New Roman"/>
          <w:lang w:val="en-US" w:bidi="en-US"/>
          <w:color w:val="111111"/>
          <w:sz w:val="28"/>
          <w:szCs w:val="28"/>
          <w:rtl/>
        </w:rPr>
        <w:t xml:space="preserve">69359.</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المخطوط:9/61/5</w:t>
      </w:r>
    </w:p>
    <w:p>
      <w:pPr>
        <w:pStyle w:val="BookText"/>
      </w:pPr>
      <w:r>
        <w:rPr>
          <w:rFonts w:ascii="Amiri" w:hAnsi="Amiri" w:eastAsia="Amiri" w:cs="Amiri"/>
          <w:lang w:bidi="ar-SA"/>
          <w:color w:val="111111"/>
          <w:sz w:val="28"/>
          <w:szCs w:val="28"/>
          <w:rtl/>
        </w:rPr>
        <w:t xml:space="preserve">كا :داود الجلبي ،تا: 1341ه-؛ 21*30سم [الأوقاف العامة - الموصل: 6-265]</w:t>
      </w:r>
    </w:p>
    <w:p>
      <w:pPr>
        <w:pStyle w:val="BookText"/>
      </w:pPr>
      <w:r>
        <w:rPr>
          <w:rFonts w:ascii="Amiri" w:hAnsi="Amiri" w:eastAsia="Amiri" w:cs="Amiri"/>
          <w:lang w:bidi="ar-SA"/>
          <w:color w:val="111111"/>
          <w:sz w:val="28"/>
          <w:szCs w:val="28"/>
          <w:rtl/>
        </w:rPr>
        <w:t xml:space="preserve">69360 . الموصل؛ جامع النبي شيث (في الأوقاف العامة)؛ رقم المخطوط: 19/7/8</w:t>
      </w:r>
    </w:p>
    <w:p>
      <w:pPr>
        <w:pStyle w:val="BookText"/>
      </w:pPr>
      <w:r>
        <w:rPr>
          <w:rFonts w:ascii="Amiri" w:hAnsi="Amiri" w:eastAsia="Amiri" w:cs="Amiri"/>
          <w:lang w:bidi="ar-SA"/>
          <w:color w:val="111111"/>
          <w:sz w:val="28"/>
          <w:szCs w:val="28"/>
          <w:rtl/>
        </w:rPr>
        <w:t xml:space="preserve">أوّلها :بوحدانيته أستعين وأستغني واستفرد وبأحاديثه ألوذ وأعوذ</w:t>
      </w:r>
    </w:p>
    <w:p>
      <w:pPr>
        <w:pStyle w:val="BookText"/>
      </w:pPr>
      <w:r>
        <w:rPr>
          <w:rFonts w:ascii="IRNazanin" w:hAnsi="IRNazanin" w:eastAsia="IRNazanin" w:cs="IRNazanin"/>
          <w:lang w:bidi="fa-IR"/>
          <w:color w:val="111111"/>
          <w:sz w:val="28"/>
          <w:szCs w:val="28"/>
          <w:rtl/>
        </w:rPr>
        <w:t xml:space="preserve">کا :مجهول ،تا :مجهول؛ 22* 14سم [الأوقاف العامة - الموصل: 2-229]</w:t>
      </w:r>
    </w:p>
    <w:p>
      <w:pPr>
        <w:pStyle w:val="BookText"/>
      </w:pPr>
      <w:r>
        <w:rPr>
          <w:rFonts w:ascii="Amiri" w:hAnsi="Amiri" w:eastAsia="Amiri" w:cs="Amiri"/>
          <w:lang w:bidi="ar-SA"/>
          <w:color w:val="111111"/>
          <w:sz w:val="28"/>
          <w:szCs w:val="28"/>
          <w:rtl/>
        </w:rPr>
        <w:t xml:space="preserve">ناصر الرمل - نهاية العقول ونهاية الأصول</w:t>
      </w:r>
    </w:p>
    <w:p>
      <w:pPr>
        <w:pStyle w:val="BookText"/>
      </w:pPr>
      <w:r>
        <w:rPr>
          <w:rFonts w:ascii="Amiri" w:hAnsi="Amiri" w:eastAsia="Amiri" w:cs="Amiri"/>
          <w:lang w:bidi="ar-SA"/>
          <w:color w:val="111111"/>
          <w:sz w:val="28"/>
          <w:szCs w:val="28"/>
          <w:rtl/>
        </w:rPr>
        <w:t xml:space="preserve">الناصريات- المسائل الناصريات</w:t>
      </w:r>
    </w:p>
    <w:p>
      <w:pPr>
        <w:pStyle w:val="Heading2"/>
      </w:pPr>
      <w:bookmarkStart w:id="906" w:name="_Toc172"/>
      <w:r>
        <w:t>ناظمة الزهر / شعر، تجويد - عربي</w:t>
      </w:r>
      <w:bookmarkEnd w:id="906"/>
    </w:p>
    <w:p>
      <w:pPr>
        <w:pStyle w:val="BookText"/>
      </w:pPr>
      <w:r>
        <w:rPr>
          <w:rFonts w:ascii="Amiri" w:hAnsi="Amiri" w:eastAsia="Amiri" w:cs="Amiri"/>
          <w:lang w:bidi="ar-SA"/>
          <w:color w:val="111111"/>
          <w:sz w:val="28"/>
          <w:szCs w:val="28"/>
          <w:rtl/>
        </w:rPr>
        <w:t xml:space="preserve">الشاطبي، قاسم بن فيرة (538 - 590 ه-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1" w:name="pg8072_49571"/>
    <w:bookmarkEnd w:id="71"/>
    <w:p>
      <w:pPr>
        <w:pStyle w:val="BookText"/>
      </w:pPr>
      <w:r>
        <w:rPr>
          <w:rFonts w:ascii="Amiri" w:hAnsi="Amiri" w:eastAsia="Amiri" w:cs="Amiri"/>
          <w:lang w:bidi="ar-SA"/>
          <w:color w:val="111111"/>
          <w:sz w:val="28"/>
          <w:szCs w:val="28"/>
          <w:rtl/>
        </w:rPr>
        <w:t xml:space="preserve">69361 . الموصل؛ مدرسة الحجيات ( في الأوقاف العامة)؛ رقم المخطوط: 22/2/2</w:t>
      </w:r>
    </w:p>
    <w:p>
      <w:pPr>
        <w:pStyle w:val="BookText"/>
      </w:pPr>
      <w:r>
        <w:rPr>
          <w:rFonts w:ascii="Amiri" w:hAnsi="Amiri" w:eastAsia="Amiri" w:cs="Amiri"/>
          <w:lang w:bidi="ar-SA"/>
          <w:color w:val="111111"/>
          <w:sz w:val="28"/>
          <w:szCs w:val="28"/>
          <w:rtl/>
        </w:rPr>
        <w:t xml:space="preserve">أوّلها: بدأت بحمد الله ناظمة الزهر لتجي بعون الله عينا من الزهر</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3-94]</w:t>
      </w:r>
    </w:p>
    <w:p>
      <w:pPr>
        <w:pStyle w:val="Heading2"/>
      </w:pPr>
      <w:bookmarkStart w:id="907" w:name="_Toc173"/>
      <w:r>
        <w:t>ناظمة الشتات فيما يستحب تأخيره من اول الاوقات / فقه - عربي</w:t>
      </w:r>
      <w:bookmarkEnd w:id="907"/>
    </w:p>
    <w:p>
      <w:pPr>
        <w:pStyle w:val="BookText"/>
      </w:pPr>
      <w:r>
        <w:rPr>
          <w:rFonts w:ascii="Amiri" w:hAnsi="Amiri" w:eastAsia="Amiri" w:cs="Amiri"/>
          <w:lang w:bidi="ar-SA"/>
          <w:color w:val="111111"/>
          <w:sz w:val="28"/>
          <w:szCs w:val="28"/>
          <w:rtl/>
        </w:rPr>
        <w:t xml:space="preserve">البحراني، سليمان بن عبد الله (1075 - 1121 ه- )</w:t>
      </w:r>
    </w:p>
    <w:p>
      <w:pPr>
        <w:pStyle w:val="BookText"/>
      </w:pPr>
      <w:r>
        <w:rPr>
          <w:rFonts w:ascii="Amiri" w:hAnsi="Amiri" w:eastAsia="Amiri" w:cs="Amiri"/>
          <w:lang w:bidi="ar-SA"/>
          <w:color w:val="111111"/>
          <w:sz w:val="28"/>
          <w:szCs w:val="28"/>
          <w:rtl/>
        </w:rPr>
        <w:t xml:space="preserve">تاريخ :التأليف 9 جمادى الأولى 1103ه-</w:t>
      </w:r>
    </w:p>
    <w:p>
      <w:pPr>
        <w:pStyle w:val="BookText"/>
      </w:pPr>
      <w:r>
        <w:rPr>
          <w:rFonts w:ascii="IRNazanin" w:hAnsi="IRNazanin" w:eastAsia="IRNazanin" w:cs="IRNazanin"/>
          <w:lang w:bidi="fa-IR"/>
          <w:color w:val="111111"/>
          <w:sz w:val="28"/>
          <w:szCs w:val="28"/>
          <w:rtl/>
        </w:rPr>
        <w:t xml:space="preserve">[فنخا :32 747-748]</w:t>
      </w:r>
    </w:p>
    <w:p>
      <w:pPr>
        <w:pStyle w:val="BookText"/>
      </w:pPr>
      <w:r>
        <w:rPr>
          <w:rFonts w:ascii="Amiri" w:hAnsi="Amiri" w:eastAsia="Amiri" w:cs="Amiri"/>
          <w:lang w:bidi="ar-SA"/>
          <w:color w:val="111111"/>
          <w:sz w:val="28"/>
          <w:szCs w:val="28"/>
          <w:rtl/>
        </w:rPr>
        <w:t xml:space="preserve">69362 . النجف الأشرف؛ مكتبة كاشف الغطاء( علي والحسين)؛ رقم المخطوط: 321/2</w:t>
      </w:r>
    </w:p>
    <w:p>
      <w:pPr>
        <w:pStyle w:val="BookText"/>
      </w:pPr>
      <w:r>
        <w:rPr>
          <w:rFonts w:ascii="Amiri" w:hAnsi="Amiri" w:eastAsia="Amiri" w:cs="Amiri"/>
          <w:lang w:bidi="ar-SA"/>
          <w:color w:val="111111"/>
          <w:sz w:val="28"/>
          <w:szCs w:val="28"/>
          <w:rtl/>
        </w:rPr>
        <w:t xml:space="preserve">كا :علي بن سلمان محمّد البحراني، تا: 1142ه- 152 ص 15س، 12*21سم [معجم</w:t>
      </w:r>
    </w:p>
    <w:p>
      <w:pPr>
        <w:pStyle w:val="BookText"/>
      </w:pPr>
      <w:r>
        <w:rPr>
          <w:rFonts w:ascii="Amiri" w:hAnsi="Amiri" w:eastAsia="Amiri" w:cs="Amiri"/>
          <w:lang w:bidi="ar-SA"/>
          <w:color w:val="111111"/>
          <w:sz w:val="28"/>
          <w:szCs w:val="28"/>
          <w:rtl/>
        </w:rPr>
        <w:t xml:space="preserve">المخطوطات النجفية 907]</w:t>
      </w:r>
    </w:p>
    <w:p>
      <w:pPr>
        <w:pStyle w:val="Heading2"/>
      </w:pPr>
      <w:bookmarkStart w:id="908" w:name="_Toc174"/>
      <w:r>
        <w:t>النافع / فقه - عربي</w:t>
      </w:r>
      <w:bookmarkEnd w:id="908"/>
    </w:p>
    <w:p>
      <w:pPr>
        <w:pStyle w:val="BookText"/>
      </w:pPr>
      <w:r>
        <w:rPr>
          <w:rFonts w:ascii="Amiri" w:hAnsi="Amiri" w:eastAsia="Amiri" w:cs="Amiri"/>
          <w:lang w:bidi="ar-SA"/>
          <w:color w:val="111111"/>
          <w:sz w:val="28"/>
          <w:szCs w:val="28"/>
          <w:rtl/>
        </w:rPr>
        <w:t xml:space="preserve">69363 . النجف الأشرف؛ مؤسسة كاشف الغطاء العامة؛ رقم المخطوط : 2870</w:t>
      </w:r>
    </w:p>
    <w:p>
      <w:pPr>
        <w:pStyle w:val="BookText"/>
      </w:pPr>
      <w:r>
        <w:rPr>
          <w:rFonts w:ascii="Amiri" w:hAnsi="Amiri" w:eastAsia="Amiri" w:cs="Amiri"/>
          <w:lang w:bidi="ar-SA"/>
          <w:color w:val="111111"/>
          <w:sz w:val="28"/>
          <w:szCs w:val="28"/>
          <w:rtl/>
        </w:rPr>
        <w:t xml:space="preserve">كا :أدهم بن أبي طالب ،تا: 1070ه- ناقصة؛ 386ص [ف: 1-438]</w:t>
      </w:r>
    </w:p>
    <w:p>
      <w:pPr>
        <w:pStyle w:val="Heading2"/>
      </w:pPr>
      <w:bookmarkStart w:id="909" w:name="_Toc175"/>
      <w:r>
        <w:t>النافعة فى أعمال شهر رمضان / دعاء - عربي</w:t>
      </w:r>
      <w:bookmarkEnd w:id="909"/>
    </w:p>
    <w:p>
      <w:pPr>
        <w:pStyle w:val="BookText"/>
      </w:pPr>
      <w:r>
        <w:rPr>
          <w:rFonts w:ascii="Amiri" w:hAnsi="Amiri" w:eastAsia="Amiri" w:cs="Amiri"/>
          <w:lang w:bidi="ar-SA"/>
          <w:color w:val="111111"/>
          <w:sz w:val="28"/>
          <w:szCs w:val="28"/>
          <w:rtl/>
        </w:rPr>
        <w:t xml:space="preserve">البصري، أحمد بن عبد الرضا (القرن 11 ه- )</w:t>
      </w:r>
    </w:p>
    <w:p>
      <w:pPr>
        <w:pStyle w:val="BookText"/>
      </w:pPr>
      <w:r>
        <w:rPr>
          <w:rFonts w:ascii="IRNazanin" w:hAnsi="IRNazanin" w:eastAsia="IRNazanin" w:cs="IRNazanin"/>
          <w:lang w:bidi="fa-IR"/>
          <w:color w:val="111111"/>
          <w:sz w:val="28"/>
          <w:szCs w:val="28"/>
          <w:rtl/>
        </w:rPr>
        <w:t xml:space="preserve">[فنخا: 32 748]</w:t>
      </w:r>
    </w:p>
    <w:p>
      <w:pPr>
        <w:pStyle w:val="BookText"/>
      </w:pPr>
      <w:r>
        <w:rPr>
          <w:rFonts w:ascii="Amiri" w:hAnsi="Amiri" w:eastAsia="Amiri" w:cs="Amiri"/>
          <w:lang w:bidi="ar-SA"/>
          <w:color w:val="111111"/>
          <w:sz w:val="28"/>
          <w:szCs w:val="28"/>
          <w:rtl/>
        </w:rPr>
        <w:t xml:space="preserve">69364 . النجف الأشرف ؛مكتبة آية الله الحكيم العامة؛ رقم المخطوط : 59/1 مصورة</w:t>
      </w:r>
    </w:p>
    <w:p>
      <w:pPr>
        <w:pStyle w:val="BookText"/>
      </w:pPr>
      <w:r>
        <w:rPr>
          <w:rFonts w:ascii="Amiri" w:hAnsi="Amiri" w:eastAsia="Amiri" w:cs="Amiri"/>
          <w:lang w:bidi="ar-SA"/>
          <w:color w:val="111111"/>
          <w:sz w:val="28"/>
          <w:szCs w:val="28"/>
          <w:rtl/>
        </w:rPr>
        <w:t xml:space="preserve">أوّلها :البسملة، أما بعد فيقول الجاني الراجي عفو ربه الغفور والرضا أحوج خليقته إليه المشتهر بالمهذب أحمد بن عبد الرضا. هذه النافعة في أعمال شهر رمضان المعظم. الذي أنزل فيه القرآن المكرم. بالتماس الحاجي شعبان المسلم أقول الصوم هو الكف؛</w:t>
      </w:r>
    </w:p>
    <w:p>
      <w:pPr>
        <w:pStyle w:val="BookText"/>
      </w:pPr>
      <w:r>
        <w:rPr>
          <w:rFonts w:ascii="Amiri" w:hAnsi="Amiri" w:eastAsia="Amiri" w:cs="Amiri"/>
          <w:lang w:bidi="ar-SA"/>
          <w:color w:val="111111"/>
          <w:sz w:val="28"/>
          <w:szCs w:val="28"/>
          <w:rtl/>
        </w:rPr>
        <w:t xml:space="preserve">آخرها: فإن أردت الاستقصاء في هذا الفن الذي هو عين النجاح، فعليك بالرجوع إلى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2" w:name="pg8072_49572"/>
    <w:bookmarkEnd w:id="72"/>
    <w:p>
      <w:pPr>
        <w:pStyle w:val="BookText"/>
      </w:pPr>
      <w:r>
        <w:rPr>
          <w:rFonts w:ascii="Amiri" w:hAnsi="Amiri" w:eastAsia="Amiri" w:cs="Amiri"/>
          <w:lang w:bidi="ar-SA"/>
          <w:color w:val="111111"/>
          <w:sz w:val="28"/>
          <w:szCs w:val="28"/>
          <w:rtl/>
        </w:rPr>
        <w:t xml:space="preserve">كتابنا مشكاة الفلاح أو أخيه مصباح الصلاح، الحمد لخالق الإصباح. تم .</w:t>
      </w:r>
    </w:p>
    <w:p>
      <w:pPr>
        <w:pStyle w:val="BookText"/>
      </w:pPr>
      <w:r>
        <w:rPr>
          <w:rFonts w:ascii="Amiri" w:hAnsi="Amiri" w:eastAsia="Amiri" w:cs="Amiri"/>
          <w:lang w:bidi="ar-SA"/>
          <w:color w:val="111111"/>
          <w:sz w:val="28"/>
          <w:szCs w:val="28"/>
          <w:rtl/>
        </w:rPr>
        <w:t xml:space="preserve">مصدر التصوير:نسخة خطية في مكتبة جامعة طهران؛ كا :مجهول ،تا :مجهول؛ 21ق</w:t>
      </w:r>
    </w:p>
    <w:p>
      <w:pPr>
        <w:pStyle w:val="BookText"/>
      </w:pPr>
      <w:r>
        <w:rPr>
          <w:rFonts w:ascii="IRNazanin" w:hAnsi="IRNazanin" w:eastAsia="IRNazanin" w:cs="IRNazanin"/>
          <w:lang w:bidi="fa-IR"/>
          <w:color w:val="111111"/>
          <w:sz w:val="28"/>
          <w:szCs w:val="28"/>
          <w:rtl/>
        </w:rPr>
        <w:t xml:space="preserve">[ (مصورات ) :ف 1-95]</w:t>
      </w:r>
    </w:p>
    <w:p>
      <w:pPr>
        <w:pStyle w:val="Heading2"/>
      </w:pPr>
      <w:bookmarkStart w:id="910" w:name="_Toc176"/>
      <w:r>
        <w:t>النافع في صناعة الطب / طب - عربي</w:t>
      </w:r>
      <w:bookmarkEnd w:id="910"/>
    </w:p>
    <w:p>
      <w:pPr>
        <w:pStyle w:val="BookText"/>
      </w:pPr>
      <w:r>
        <w:rPr>
          <w:rFonts w:ascii="Amiri" w:hAnsi="Amiri" w:eastAsia="Amiri" w:cs="Amiri"/>
          <w:lang w:bidi="ar-SA"/>
          <w:color w:val="111111"/>
          <w:sz w:val="28"/>
          <w:szCs w:val="28"/>
          <w:rtl/>
        </w:rPr>
        <w:t xml:space="preserve">ابن رضوان ،علي بن رضوان (388 - 453 ؟ ه- )</w:t>
      </w:r>
    </w:p>
    <w:p>
      <w:pPr>
        <w:pStyle w:val="BookText"/>
      </w:pPr>
      <w:r>
        <w:rPr>
          <w:rFonts w:ascii="Times New Roman" w:hAnsi="Times New Roman" w:eastAsia="Times New Roman" w:cs="Times New Roman"/>
          <w:lang w:val="en-US" w:bidi="en-US"/>
          <w:color w:val="111111"/>
          <w:sz w:val="28"/>
          <w:szCs w:val="28"/>
          <w:rtl/>
        </w:rPr>
        <w:t xml:space="preserve">69365.</w:t>
      </w:r>
    </w:p>
    <w:p>
      <w:pPr>
        <w:pStyle w:val="BookText"/>
      </w:pPr>
      <w:r>
        <w:rPr>
          <w:rFonts w:ascii="Amiri" w:hAnsi="Amiri" w:eastAsia="Amiri" w:cs="Amiri"/>
          <w:lang w:bidi="ar-SA"/>
          <w:color w:val="111111"/>
          <w:sz w:val="28"/>
          <w:szCs w:val="28"/>
          <w:rtl/>
        </w:rPr>
        <w:t xml:space="preserve">بغداد ؛ المجمع العلمي العراقي؛ رقم المخطوط : /46طب مصورة</w:t>
      </w:r>
    </w:p>
    <w:p>
      <w:pPr>
        <w:pStyle w:val="BookText"/>
      </w:pPr>
      <w:r>
        <w:rPr>
          <w:rFonts w:ascii="Amiri" w:hAnsi="Amiri" w:eastAsia="Amiri" w:cs="Amiri"/>
          <w:lang w:bidi="ar-SA"/>
          <w:color w:val="111111"/>
          <w:sz w:val="28"/>
          <w:szCs w:val="28"/>
          <w:rtl/>
        </w:rPr>
        <w:t xml:space="preserve">أوّلها :البسملة ... التصلية ... المقالة الأولى من الكتاب النافع في صناعة الطب، تصنيف أبي الحسن علي بن رضوان المصري، وهي ثمانية أبواب؛ آخرها :كملت المقالة الثانية من الكتاب النافع والحمد لله</w:t>
      </w:r>
    </w:p>
    <w:p>
      <w:pPr>
        <w:pStyle w:val="BookText"/>
      </w:pPr>
      <w:r>
        <w:rPr>
          <w:rFonts w:ascii="Amiri" w:hAnsi="Amiri" w:eastAsia="Amiri" w:cs="Amiri"/>
          <w:lang w:bidi="ar-SA"/>
          <w:color w:val="111111"/>
          <w:sz w:val="28"/>
          <w:szCs w:val="28"/>
          <w:rtl/>
        </w:rPr>
        <w:t xml:space="preserve">قطعة منه تضم «المقالة الاولى» و «المقالة الثانية»؛ نسخ ،كا: مجهول، تا :مجهول 42 ق 17 س [ف: 3-116]</w:t>
      </w:r>
    </w:p>
    <w:p>
      <w:pPr>
        <w:pStyle w:val="BookText"/>
      </w:pPr>
      <w:r>
        <w:rPr>
          <w:rFonts w:ascii="Amiri" w:hAnsi="Amiri" w:eastAsia="Amiri" w:cs="Amiri"/>
          <w:lang w:bidi="ar-SA"/>
          <w:color w:val="111111"/>
          <w:sz w:val="28"/>
          <w:szCs w:val="28"/>
          <w:rtl/>
        </w:rPr>
        <w:t xml:space="preserve">النافع في مختصر الشرايع - المختصر النافع</w:t>
      </w:r>
    </w:p>
    <w:p>
      <w:pPr>
        <w:pStyle w:val="Heading2"/>
      </w:pPr>
      <w:bookmarkStart w:id="911" w:name="_Toc177"/>
      <w:r>
        <w:t>النافع يوم الحشر في شرح الباب الحادي عشر = شرح الباب الحادي عشر</w:t>
      </w:r>
      <w:bookmarkEnd w:id="911"/>
    </w:p>
    <w:p>
      <w:pPr>
        <w:pStyle w:val="BookText"/>
      </w:pPr>
      <w:r>
        <w:rPr>
          <w:rFonts w:ascii="Amiri" w:hAnsi="Amiri" w:eastAsia="Amiri" w:cs="Amiri"/>
          <w:lang w:bidi="ar-SA"/>
          <w:color w:val="111111"/>
          <w:sz w:val="28"/>
          <w:szCs w:val="28"/>
          <w:rtl/>
        </w:rPr>
        <w:t xml:space="preserve">/ كلام وعقائد - عربي</w:t>
      </w:r>
    </w:p>
    <w:p>
      <w:pPr>
        <w:pStyle w:val="BookText"/>
      </w:pPr>
      <w:r>
        <w:rPr>
          <w:rFonts w:ascii="IRNazanin" w:hAnsi="IRNazanin" w:eastAsia="IRNazanin" w:cs="IRNazanin"/>
          <w:lang w:bidi="fa-IR"/>
          <w:color w:val="111111"/>
          <w:sz w:val="28"/>
          <w:szCs w:val="28"/>
          <w:rtl/>
        </w:rPr>
        <w:t xml:space="preserve">الفاضل مقداد ، مقداد بن عبد الله(- 826 ه-)</w:t>
      </w:r>
    </w:p>
    <w:p>
      <w:pPr>
        <w:pStyle w:val="BookText"/>
      </w:pPr>
      <w:r>
        <w:rPr>
          <w:rFonts w:ascii="Amiri" w:hAnsi="Amiri" w:eastAsia="Amiri" w:cs="Amiri"/>
          <w:lang w:bidi="ar-SA"/>
          <w:color w:val="111111"/>
          <w:sz w:val="28"/>
          <w:szCs w:val="28"/>
          <w:rtl/>
        </w:rPr>
        <w:t xml:space="preserve">المرتبط: الباب الحادي عشر العلامة الحلّي، حسن بن يوسف (726-648ه-)</w:t>
      </w:r>
    </w:p>
    <w:p>
      <w:pPr>
        <w:pStyle w:val="BookText"/>
      </w:pPr>
      <w:r>
        <w:rPr>
          <w:rFonts w:ascii="Amiri" w:hAnsi="Amiri" w:eastAsia="Amiri" w:cs="Amiri"/>
          <w:lang w:bidi="ar-SA"/>
          <w:color w:val="111111"/>
          <w:sz w:val="28"/>
          <w:szCs w:val="28"/>
          <w:rtl/>
        </w:rPr>
        <w:t xml:space="preserve">تاريخ التأليف: صفر 1072ه-</w:t>
      </w:r>
    </w:p>
    <w:p>
      <w:pPr>
        <w:pStyle w:val="BookText"/>
      </w:pPr>
      <w:r>
        <w:rPr>
          <w:rFonts w:ascii="Amiri" w:hAnsi="Amiri" w:eastAsia="Amiri" w:cs="Amiri"/>
          <w:lang w:bidi="ar-SA"/>
          <w:color w:val="111111"/>
          <w:sz w:val="28"/>
          <w:szCs w:val="28"/>
          <w:rtl/>
        </w:rPr>
        <w:t xml:space="preserve">أوّله: البسملة، الحمد لله الذي دلّ على وجوده افتقار الممكنات وعلى قدرته وعلمه أحكام المصنوعات. المتعالي عن مشابهة ... نحمده حمداً يملاء الأرض والسماوات ... تعاقب الآنات أما بعد فإنّ الله لم يخلق العالم عبثاً فيكون من اللاعبين ... فمن تلك المقدمات المقدمة الموسومة بالباب الحادي عشر من تصانيف شيخنا ... جمال الدين أبي منصور الحسن بن مطهر ... و كان قد سلف مني ... أن كتبت شيئا يعين على حلّها ... و سميته النافع يوم الحشر في شرح الباب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 قال : الباب الحادي عشر فيما يجب على عامه ...</w:t>
      </w:r>
    </w:p>
    <w:p>
      <w:pPr>
        <w:pStyle w:val="BookText"/>
      </w:pPr>
      <w:r>
        <w:rPr>
          <w:rFonts w:ascii="Amiri" w:hAnsi="Amiri" w:eastAsia="Amiri" w:cs="Amiri"/>
          <w:lang w:bidi="ar-SA"/>
          <w:color w:val="111111"/>
          <w:sz w:val="28"/>
          <w:szCs w:val="28"/>
          <w:rtl/>
        </w:rPr>
        <w:t xml:space="preserve">آخره :لكن المرجو من الله تعالى أن ينفع به كما نفع بأصله وأن يجعله خالصاً لوجهه، إنّه سميع مجيب وصلّى الله على محمّد وآله أجمعين.</w:t>
      </w:r>
    </w:p>
    <w:p>
      <w:pPr>
        <w:pStyle w:val="BookText"/>
      </w:pPr>
      <w:r>
        <w:rPr>
          <w:rFonts w:ascii="Amiri" w:hAnsi="Amiri" w:eastAsia="Amiri" w:cs="Amiri"/>
          <w:lang w:bidi="ar-SA"/>
          <w:color w:val="111111"/>
          <w:sz w:val="28"/>
          <w:szCs w:val="28"/>
          <w:rtl/>
        </w:rPr>
        <w:t xml:space="preserve">طبع: طبع مرّات طهران 1370ه- المشهد الرضوي 1368 ش؛ بيروت، 1417ه-</w:t>
      </w:r>
    </w:p>
    <w:p>
      <w:pPr>
        <w:pStyle w:val="BookText"/>
      </w:pPr>
      <w:r>
        <w:rPr>
          <w:rFonts w:ascii="Amiri" w:hAnsi="Amiri" w:eastAsia="Amiri" w:cs="Amiri"/>
          <w:lang w:bidi="ar-SA"/>
          <w:color w:val="111111"/>
          <w:sz w:val="28"/>
          <w:szCs w:val="28"/>
          <w:rtl/>
        </w:rPr>
        <w:t xml:space="preserve">[فنخا :32 749-771 (417 نسخة)]</w:t>
      </w:r>
    </w:p>
    <w:p>
      <w:pPr>
        <w:pStyle w:val="BookText"/>
      </w:pPr>
      <w:r>
        <w:rPr>
          <w:rFonts w:ascii="Amiri" w:hAnsi="Amiri" w:eastAsia="Amiri" w:cs="Amiri"/>
          <w:lang w:bidi="ar-SA"/>
          <w:color w:val="111111"/>
          <w:sz w:val="28"/>
          <w:szCs w:val="28"/>
          <w:rtl/>
        </w:rPr>
        <w:t xml:space="preserve">69366 . النجف الأشرف؛ حسينيه شوشتريها رقم المخطوط : 221/2</w:t>
      </w:r>
    </w:p>
    <w:p>
      <w:pPr>
        <w:pStyle w:val="BookText"/>
      </w:pPr>
      <w:r>
        <w:rPr>
          <w:rFonts w:ascii="IRNazanin" w:hAnsi="IRNazanin" w:eastAsia="IRNazanin" w:cs="IRNazanin"/>
          <w:lang w:bidi="fa-IR"/>
          <w:color w:val="111111"/>
          <w:sz w:val="28"/>
          <w:szCs w:val="28"/>
          <w:rtl/>
        </w:rPr>
        <w:t xml:space="preserve">نسخ ،کا:شهاب الدين أحمد العرضي، تا :898ه- [نشریه: 11-843]</w:t>
      </w:r>
    </w:p>
    <w:p>
      <w:pPr>
        <w:pStyle w:val="BookText"/>
      </w:pPr>
      <w:r>
        <w:rPr>
          <w:rFonts w:ascii="Amiri" w:hAnsi="Amiri" w:eastAsia="Amiri" w:cs="Amiri"/>
          <w:lang w:bidi="ar-SA"/>
          <w:color w:val="111111"/>
          <w:sz w:val="28"/>
          <w:szCs w:val="28"/>
          <w:rtl/>
        </w:rPr>
        <w:t xml:space="preserve">69367 . النجف الأشرف؛ مكتبة آية الله الحكيم العامة؛ رقم المخطوط: 1081</w:t>
      </w:r>
    </w:p>
    <w:p>
      <w:pPr>
        <w:pStyle w:val="BookText"/>
      </w:pPr>
      <w:r>
        <w:rPr>
          <w:rFonts w:ascii="Amiri" w:hAnsi="Amiri" w:eastAsia="Amiri" w:cs="Amiri"/>
          <w:lang w:bidi="ar-SA"/>
          <w:color w:val="111111"/>
          <w:sz w:val="28"/>
          <w:szCs w:val="28"/>
          <w:rtl/>
        </w:rPr>
        <w:t xml:space="preserve">كا :نعمة الله بن ،محمّد ،تا :980ه- ناقصة: الأوّل؛ 48 ص 17*11/7سم [معجم</w:t>
      </w:r>
    </w:p>
    <w:p>
      <w:pPr>
        <w:pStyle w:val="BookText"/>
      </w:pPr>
      <w:r>
        <w:rPr>
          <w:rFonts w:ascii="Amiri" w:hAnsi="Amiri" w:eastAsia="Amiri" w:cs="Amiri"/>
          <w:lang w:bidi="ar-SA"/>
          <w:color w:val="111111"/>
          <w:sz w:val="28"/>
          <w:szCs w:val="28"/>
          <w:rtl/>
        </w:rPr>
        <w:t xml:space="preserve">المخطوطات النجفية : 905]</w:t>
      </w:r>
    </w:p>
    <w:p>
      <w:pPr>
        <w:pStyle w:val="BookText"/>
      </w:pPr>
      <w:r>
        <w:rPr>
          <w:rFonts w:ascii="Amiri" w:hAnsi="Amiri" w:eastAsia="Amiri" w:cs="Amiri"/>
          <w:lang w:bidi="ar-SA"/>
          <w:color w:val="111111"/>
          <w:sz w:val="28"/>
          <w:szCs w:val="28"/>
          <w:rtl/>
        </w:rPr>
        <w:t xml:space="preserve">69368 . النجف الأشرف ؛ المدرسة الشبّرية؛ رقم المخطوط : 158</w:t>
      </w:r>
    </w:p>
    <w:p>
      <w:pPr>
        <w:pStyle w:val="BookText"/>
      </w:pPr>
      <w:r>
        <w:rPr>
          <w:rFonts w:ascii="IRNazanin" w:hAnsi="IRNazanin" w:eastAsia="IRNazanin" w:cs="IRNazanin"/>
          <w:lang w:bidi="fa-IR"/>
          <w:color w:val="111111"/>
          <w:sz w:val="28"/>
          <w:szCs w:val="28"/>
          <w:rtl/>
        </w:rPr>
        <w:t xml:space="preserve">کا: مجهول، تا :شوال 1014ه- [الموسم: 1-215]</w:t>
      </w:r>
    </w:p>
    <w:p>
      <w:pPr>
        <w:pStyle w:val="BookText"/>
      </w:pPr>
      <w:r>
        <w:rPr>
          <w:rFonts w:ascii="Amiri" w:hAnsi="Amiri" w:eastAsia="Amiri" w:cs="Amiri"/>
          <w:lang w:bidi="ar-SA"/>
          <w:color w:val="111111"/>
          <w:sz w:val="28"/>
          <w:szCs w:val="28"/>
          <w:rtl/>
        </w:rPr>
        <w:t xml:space="preserve">69369 . النجف الأشرف؛ مكتبة كاشف الغطاء (علي والحسين)؛ رقم المخطوط : 21125</w:t>
      </w:r>
    </w:p>
    <w:p>
      <w:pPr>
        <w:pStyle w:val="BookText"/>
      </w:pPr>
      <w:r>
        <w:rPr>
          <w:rFonts w:ascii="IRNazanin" w:hAnsi="IRNazanin" w:eastAsia="IRNazanin" w:cs="IRNazanin"/>
          <w:lang w:bidi="fa-IR"/>
          <w:color w:val="111111"/>
          <w:sz w:val="28"/>
          <w:szCs w:val="28"/>
          <w:rtl/>
        </w:rPr>
        <w:t xml:space="preserve">کا :مجهول ،تا 1034:ه-، 82 ص 18 س، 18*12سم [معجم المخطوطات النجفية: 496]</w:t>
      </w:r>
    </w:p>
    <w:p>
      <w:pPr>
        <w:pStyle w:val="BookText"/>
      </w:pPr>
      <w:r>
        <w:rPr>
          <w:rFonts w:ascii="Amiri" w:hAnsi="Amiri" w:eastAsia="Amiri" w:cs="Amiri"/>
          <w:lang w:bidi="ar-SA"/>
          <w:color w:val="111111"/>
          <w:sz w:val="28"/>
          <w:szCs w:val="28"/>
          <w:rtl/>
        </w:rPr>
        <w:t xml:space="preserve">69370 . النجف الأشرف؛ مكتبة آية الله الحكيم العامة؛ رقم المخطوط : 2613</w:t>
      </w:r>
    </w:p>
    <w:p>
      <w:pPr>
        <w:pStyle w:val="BookText"/>
      </w:pPr>
      <w:r>
        <w:rPr>
          <w:rFonts w:ascii="Amiri" w:hAnsi="Amiri" w:eastAsia="Amiri" w:cs="Amiri"/>
          <w:lang w:bidi="ar-SA"/>
          <w:color w:val="111111"/>
          <w:sz w:val="28"/>
          <w:szCs w:val="28"/>
          <w:rtl/>
        </w:rPr>
        <w:t xml:space="preserve">كا :محمّد بن علي البحراني ،تا: 1055ه- ناقصة: الآخر؛ 27 ص 21س، 14/7*10/4سم</w:t>
      </w:r>
    </w:p>
    <w:p>
      <w:pPr>
        <w:pStyle w:val="BookText"/>
      </w:pPr>
      <w:r>
        <w:rPr>
          <w:rFonts w:ascii="Amiri" w:hAnsi="Amiri" w:eastAsia="Amiri" w:cs="Amiri"/>
          <w:lang w:bidi="ar-SA"/>
          <w:color w:val="111111"/>
          <w:sz w:val="28"/>
          <w:szCs w:val="28"/>
          <w:rtl/>
        </w:rPr>
        <w:t xml:space="preserve">[معجم المخطوطات النجفية 905]</w:t>
      </w:r>
    </w:p>
    <w:p>
      <w:pPr>
        <w:pStyle w:val="BookText"/>
      </w:pPr>
      <w:r>
        <w:rPr>
          <w:rFonts w:ascii="Amiri" w:hAnsi="Amiri" w:eastAsia="Amiri" w:cs="Amiri"/>
          <w:lang w:bidi="ar-SA"/>
          <w:color w:val="111111"/>
          <w:sz w:val="28"/>
          <w:szCs w:val="28"/>
          <w:rtl/>
        </w:rPr>
        <w:t xml:space="preserve">69371 . النجف الأشرف؛ مكتبة الإمام أمير المؤمنين العامة؛ رقم المخطوط : 66</w:t>
      </w:r>
    </w:p>
    <w:p>
      <w:pPr>
        <w:pStyle w:val="BookText"/>
      </w:pPr>
      <w:r>
        <w:rPr>
          <w:rFonts w:ascii="IRNazanin" w:hAnsi="IRNazanin" w:eastAsia="IRNazanin" w:cs="IRNazanin"/>
          <w:lang w:bidi="fa-IR"/>
          <w:color w:val="111111"/>
          <w:sz w:val="28"/>
          <w:szCs w:val="28"/>
          <w:rtl/>
        </w:rPr>
        <w:t xml:space="preserve">کا: مجهول ،تا: 1083ه- [ معجم المخطوطات النجفية : 496]</w:t>
      </w:r>
    </w:p>
    <w:p>
      <w:pPr>
        <w:pStyle w:val="BookText"/>
      </w:pPr>
      <w:r>
        <w:rPr>
          <w:rFonts w:ascii="Amiri" w:hAnsi="Amiri" w:eastAsia="Amiri" w:cs="Amiri"/>
          <w:lang w:bidi="ar-SA"/>
          <w:color w:val="111111"/>
          <w:sz w:val="28"/>
          <w:szCs w:val="28"/>
          <w:rtl/>
        </w:rPr>
        <w:t xml:space="preserve">69372 . النجف الأشرف؛ مكتبة الإمام أمير المؤمنين العامة؛ رقم المخطوط : 899</w:t>
      </w:r>
    </w:p>
    <w:p>
      <w:pPr>
        <w:pStyle w:val="BookText"/>
      </w:pPr>
      <w:r>
        <w:rPr>
          <w:rFonts w:ascii="IRNazanin" w:hAnsi="IRNazanin" w:eastAsia="IRNazanin" w:cs="IRNazanin"/>
          <w:lang w:bidi="fa-IR"/>
          <w:color w:val="111111"/>
          <w:sz w:val="28"/>
          <w:szCs w:val="28"/>
          <w:rtl/>
        </w:rPr>
        <w:t xml:space="preserve">نستعلیق، كا: السيد حبيب الله الحسيني، تا: 11 ربيع الثاني 1089ه-، 51ق، 10/5*19/5سم [ف: 4-453]</w:t>
      </w:r>
    </w:p>
    <w:p>
      <w:pPr>
        <w:pStyle w:val="BookText"/>
      </w:pPr>
      <w:r>
        <w:rPr>
          <w:rFonts w:ascii="Amiri" w:hAnsi="Amiri" w:eastAsia="Amiri" w:cs="Amiri"/>
          <w:lang w:bidi="ar-SA"/>
          <w:color w:val="111111"/>
          <w:sz w:val="28"/>
          <w:szCs w:val="28"/>
          <w:rtl/>
        </w:rPr>
        <w:t xml:space="preserve">69373 . النجف الأشرف؛ مكتبة الإمام أمير المؤمنين العامة؛ رقم المخطوط: 99</w:t>
      </w:r>
    </w:p>
    <w:p>
      <w:pPr>
        <w:pStyle w:val="BookText"/>
      </w:pPr>
      <w:r>
        <w:rPr>
          <w:rFonts w:ascii="Amiri" w:hAnsi="Amiri" w:eastAsia="Amiri" w:cs="Amiri"/>
          <w:lang w:bidi="ar-SA"/>
          <w:color w:val="111111"/>
          <w:sz w:val="28"/>
          <w:szCs w:val="28"/>
          <w:rtl/>
        </w:rPr>
        <w:t xml:space="preserve">كا: حبيب الله الحسيني، تا: 1089ه- [معجم المخطوطات النجفية: 904]</w:t>
      </w:r>
    </w:p>
    <w:p>
      <w:pPr>
        <w:pStyle w:val="BookText"/>
      </w:pPr>
      <w:r>
        <w:rPr>
          <w:rFonts w:ascii="Amiri" w:hAnsi="Amiri" w:eastAsia="Amiri" w:cs="Amiri"/>
          <w:lang w:bidi="ar-SA"/>
          <w:color w:val="111111"/>
          <w:sz w:val="28"/>
          <w:szCs w:val="28"/>
          <w:rtl/>
        </w:rPr>
        <w:t xml:space="preserve">69374 . النجف الأشرف؛ مكتبة آية الله الحكيم العامة؛ رقم المخطوط:1270</w:t>
      </w:r>
    </w:p>
    <w:p>
      <w:pPr>
        <w:pStyle w:val="BookText"/>
      </w:pPr>
      <w:r>
        <w:rPr>
          <w:rFonts w:ascii="IRNazanin" w:hAnsi="IRNazanin" w:eastAsia="IRNazanin" w:cs="IRNazanin"/>
          <w:lang w:bidi="fa-IR"/>
          <w:color w:val="111111"/>
          <w:sz w:val="28"/>
          <w:szCs w:val="28"/>
          <w:rtl/>
        </w:rPr>
        <w:t xml:space="preserve">کا :مجهول، تا: 1097ه-، 45 ص 15س، 18*11سم [معجم المخطوطات النجفية 904]</w:t>
      </w:r>
    </w:p>
    <w:p>
      <w:pPr>
        <w:pStyle w:val="BookText"/>
      </w:pPr>
      <w:r>
        <w:rPr>
          <w:rFonts w:ascii="Times New Roman" w:hAnsi="Times New Roman" w:eastAsia="Times New Roman" w:cs="Times New Roman"/>
          <w:lang w:val="en-US" w:bidi="en-US"/>
          <w:color w:val="111111"/>
          <w:sz w:val="28"/>
          <w:szCs w:val="28"/>
          <w:rtl/>
        </w:rPr>
        <w:t xml:space="preserve">69375.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2254</w:t>
      </w:r>
    </w:p>
    <w:p>
      <w:pPr>
        <w:pStyle w:val="BookText"/>
      </w:pPr>
      <w:r>
        <w:rPr>
          <w:rFonts w:ascii="IRNazanin" w:hAnsi="IRNazanin" w:eastAsia="IRNazanin" w:cs="IRNazanin"/>
          <w:lang w:bidi="fa-IR"/>
          <w:color w:val="111111"/>
          <w:sz w:val="28"/>
          <w:szCs w:val="28"/>
          <w:rtl/>
        </w:rPr>
        <w:t xml:space="preserve">کا :مجهول، تا: 1097ه- ناقصة : الأوّل؛ 123 ص [ف: 1-438]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69376 . النجف الأشرف؛ حسینیه شوشتریها؛ رقم المخطوط : 168/2</w:t>
      </w:r>
    </w:p>
    <w:p>
      <w:pPr>
        <w:pStyle w:val="BookText"/>
      </w:pPr>
      <w:r>
        <w:rPr>
          <w:rFonts w:ascii="IRNazanin" w:hAnsi="IRNazanin" w:eastAsia="IRNazanin" w:cs="IRNazanin"/>
          <w:lang w:bidi="fa-IR"/>
          <w:color w:val="111111"/>
          <w:sz w:val="28"/>
          <w:szCs w:val="28"/>
          <w:rtl/>
        </w:rPr>
        <w:t xml:space="preserve">نسخ ،کا: محمّد کریم، تا: 1099ه- [ نشریه: 11-838]</w:t>
      </w:r>
    </w:p>
    <w:p>
      <w:pPr>
        <w:pStyle w:val="BookText"/>
      </w:pPr>
      <w:r>
        <w:rPr>
          <w:rFonts w:ascii="Amiri" w:hAnsi="Amiri" w:eastAsia="Amiri" w:cs="Amiri"/>
          <w:lang w:bidi="ar-SA"/>
          <w:color w:val="111111"/>
          <w:sz w:val="28"/>
          <w:szCs w:val="28"/>
          <w:rtl/>
        </w:rPr>
        <w:t xml:space="preserve">69377 . النجف الأشرف؛ مكتبة الإمام أمير المؤمنين العامة؛ رقم المخطوط: 429</w:t>
      </w:r>
    </w:p>
    <w:p>
      <w:pPr>
        <w:pStyle w:val="BookText"/>
      </w:pPr>
      <w:r>
        <w:rPr>
          <w:rFonts w:ascii="IRNazanin" w:hAnsi="IRNazanin" w:eastAsia="IRNazanin" w:cs="IRNazanin"/>
          <w:lang w:bidi="fa-IR"/>
          <w:color w:val="111111"/>
          <w:sz w:val="28"/>
          <w:szCs w:val="28"/>
          <w:rtl/>
        </w:rPr>
        <w:t xml:space="preserve">کا :مجهول ،تا :القرن 11ه- ناقصة؛ 55ق، 17/3*11/12سم [ف: 4-453]</w:t>
      </w:r>
    </w:p>
    <w:p>
      <w:pPr>
        <w:pStyle w:val="BookText"/>
      </w:pPr>
      <w:r>
        <w:rPr>
          <w:rFonts w:ascii="Amiri" w:hAnsi="Amiri" w:eastAsia="Amiri" w:cs="Amiri"/>
          <w:lang w:bidi="ar-SA"/>
          <w:color w:val="111111"/>
          <w:sz w:val="28"/>
          <w:szCs w:val="28"/>
          <w:rtl/>
        </w:rPr>
        <w:t xml:space="preserve">69378 . النجف الأشرف؛ مكتبة الإمام أمير المؤمنين العامة؛ رقم المخطوط : 1967</w:t>
      </w:r>
    </w:p>
    <w:p>
      <w:pPr>
        <w:pStyle w:val="BookText"/>
      </w:pPr>
      <w:r>
        <w:rPr>
          <w:rFonts w:ascii="IRNazanin" w:hAnsi="IRNazanin" w:eastAsia="IRNazanin" w:cs="IRNazanin"/>
          <w:lang w:bidi="fa-IR"/>
          <w:color w:val="111111"/>
          <w:sz w:val="28"/>
          <w:szCs w:val="28"/>
          <w:rtl/>
        </w:rPr>
        <w:t xml:space="preserve">کا :مجهول، تا: القرن 11ه- [ف: 4-453]</w:t>
      </w:r>
    </w:p>
    <w:p>
      <w:pPr>
        <w:pStyle w:val="BookText"/>
      </w:pPr>
      <w:r>
        <w:rPr>
          <w:rFonts w:ascii="Amiri" w:hAnsi="Amiri" w:eastAsia="Amiri" w:cs="Amiri"/>
          <w:lang w:bidi="ar-SA"/>
          <w:color w:val="111111"/>
          <w:sz w:val="28"/>
          <w:szCs w:val="28"/>
          <w:rtl/>
        </w:rPr>
        <w:t xml:space="preserve">69379 . النجف الأشرف؛ مكتبة آية الله الحكيم العامة؛ رقم المخطوط : 717</w:t>
      </w:r>
    </w:p>
    <w:p>
      <w:pPr>
        <w:pStyle w:val="BookText"/>
      </w:pPr>
      <w:r>
        <w:rPr>
          <w:rFonts w:ascii="Amiri" w:hAnsi="Amiri" w:eastAsia="Amiri" w:cs="Amiri"/>
          <w:lang w:bidi="ar-SA"/>
          <w:color w:val="111111"/>
          <w:sz w:val="28"/>
          <w:szCs w:val="28"/>
          <w:rtl/>
        </w:rPr>
        <w:t xml:space="preserve">كا :محمّد بن علي التستري ،تا: 1101ه- 32 ص، 18س ، 20*14 سم [معجم المخطوطات النجفية 904]</w:t>
      </w:r>
    </w:p>
    <w:p>
      <w:pPr>
        <w:pStyle w:val="BookText"/>
      </w:pPr>
      <w:r>
        <w:rPr>
          <w:rFonts w:ascii="Times New Roman" w:hAnsi="Times New Roman" w:eastAsia="Times New Roman" w:cs="Times New Roman"/>
          <w:lang w:val="en-US" w:bidi="en-US"/>
          <w:color w:val="111111"/>
          <w:sz w:val="28"/>
          <w:szCs w:val="28"/>
          <w:rtl/>
        </w:rPr>
        <w:t xml:space="preserve">69380.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426</w:t>
      </w:r>
    </w:p>
    <w:p>
      <w:pPr>
        <w:pStyle w:val="BookText"/>
      </w:pPr>
      <w:r>
        <w:rPr>
          <w:rFonts w:ascii="IRNazanin" w:hAnsi="IRNazanin" w:eastAsia="IRNazanin" w:cs="IRNazanin"/>
          <w:lang w:bidi="fa-IR"/>
          <w:color w:val="111111"/>
          <w:sz w:val="28"/>
          <w:szCs w:val="28"/>
          <w:rtl/>
        </w:rPr>
        <w:t xml:space="preserve">کا :مجهول ،تا: 1103ه- 44 ص 14س، 21*15 سم [معجم المخطوطات النجفية 905]</w:t>
      </w:r>
    </w:p>
    <w:p>
      <w:pPr>
        <w:pStyle w:val="BookText"/>
      </w:pPr>
      <w:r>
        <w:rPr>
          <w:rFonts w:ascii="Amiri" w:hAnsi="Amiri" w:eastAsia="Amiri" w:cs="Amiri"/>
          <w:lang w:bidi="ar-SA"/>
          <w:color w:val="111111"/>
          <w:sz w:val="28"/>
          <w:szCs w:val="28"/>
          <w:rtl/>
        </w:rPr>
        <w:t xml:space="preserve">69381 . البصرة؛ جامعة البصرة (المكتبة المركزية)؛ رقم المخطوط : 181/1</w:t>
      </w:r>
    </w:p>
    <w:p>
      <w:pPr>
        <w:pStyle w:val="BookText"/>
      </w:pPr>
      <w:r>
        <w:rPr>
          <w:rFonts w:ascii="Amiri" w:hAnsi="Amiri" w:eastAsia="Amiri" w:cs="Amiri"/>
          <w:lang w:bidi="ar-SA"/>
          <w:color w:val="111111"/>
          <w:sz w:val="28"/>
          <w:szCs w:val="28"/>
          <w:rtl/>
        </w:rPr>
        <w:t xml:space="preserve">أوّلها :البسملة الباب الحادي عشر فيما يجب على عامة المكلفين من معرفة أصول ...</w:t>
      </w:r>
    </w:p>
    <w:p>
      <w:pPr>
        <w:pStyle w:val="BookText"/>
      </w:pPr>
      <w:r>
        <w:rPr>
          <w:rFonts w:ascii="IRNazanin" w:hAnsi="IRNazanin" w:eastAsia="IRNazanin" w:cs="IRNazanin"/>
          <w:lang w:bidi="fa-IR"/>
          <w:color w:val="111111"/>
          <w:sz w:val="28"/>
          <w:szCs w:val="28"/>
          <w:rtl/>
        </w:rPr>
        <w:t xml:space="preserve">الدين . في الفهرس مجهول المؤلف ؛نسخ، کا :مجهول ،تا: 1113ه- 60ق، 14س، 12*10سم [ المورد: 34-371]</w:t>
      </w:r>
    </w:p>
    <w:p>
      <w:pPr>
        <w:pStyle w:val="BookText"/>
      </w:pPr>
      <w:r>
        <w:rPr>
          <w:rFonts w:ascii="Amiri" w:hAnsi="Amiri" w:eastAsia="Amiri" w:cs="Amiri"/>
          <w:lang w:bidi="ar-SA"/>
          <w:color w:val="111111"/>
          <w:sz w:val="28"/>
          <w:szCs w:val="28"/>
          <w:rtl/>
        </w:rPr>
        <w:t xml:space="preserve">69382 . النجف الأشرف؛ مكتبة آية الله الحكيم العامة؛ رقم المخطوط: 1313</w:t>
      </w:r>
    </w:p>
    <w:p>
      <w:pPr>
        <w:pStyle w:val="BookText"/>
      </w:pPr>
      <w:r>
        <w:rPr>
          <w:rFonts w:ascii="Amiri" w:hAnsi="Amiri" w:eastAsia="Amiri" w:cs="Amiri"/>
          <w:lang w:bidi="ar-SA"/>
          <w:color w:val="111111"/>
          <w:sz w:val="28"/>
          <w:szCs w:val="28"/>
          <w:rtl/>
        </w:rPr>
        <w:t xml:space="preserve">كا :أبوجعفر بن بهاء الدين المظاهري، تا: 1127ه- 44 ص 14س، 19*12سم [معجم</w:t>
      </w:r>
    </w:p>
    <w:p>
      <w:pPr>
        <w:pStyle w:val="BookText"/>
      </w:pPr>
      <w:r>
        <w:rPr>
          <w:rFonts w:ascii="Amiri" w:hAnsi="Amiri" w:eastAsia="Amiri" w:cs="Amiri"/>
          <w:lang w:bidi="ar-SA"/>
          <w:color w:val="111111"/>
          <w:sz w:val="28"/>
          <w:szCs w:val="28"/>
          <w:rtl/>
        </w:rPr>
        <w:t xml:space="preserve">المخطوطات النجفية: 904]</w:t>
      </w:r>
    </w:p>
    <w:p>
      <w:pPr>
        <w:pStyle w:val="BookText"/>
      </w:pPr>
      <w:r>
        <w:rPr>
          <w:rFonts w:ascii="Times New Roman" w:hAnsi="Times New Roman" w:eastAsia="Times New Roman" w:cs="Times New Roman"/>
          <w:lang w:val="en-US" w:bidi="en-US"/>
          <w:color w:val="111111"/>
          <w:sz w:val="28"/>
          <w:szCs w:val="28"/>
          <w:rtl/>
        </w:rPr>
        <w:t xml:space="preserve">69383.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1313</w:t>
      </w:r>
    </w:p>
    <w:p>
      <w:pPr>
        <w:pStyle w:val="BookText"/>
      </w:pPr>
      <w:r>
        <w:rPr>
          <w:rFonts w:ascii="Amiri" w:hAnsi="Amiri" w:eastAsia="Amiri" w:cs="Amiri"/>
          <w:lang w:bidi="ar-SA"/>
          <w:color w:val="111111"/>
          <w:sz w:val="28"/>
          <w:szCs w:val="28"/>
          <w:rtl/>
        </w:rPr>
        <w:t xml:space="preserve">كا :أبوجعفر بن بهاء الدين المظاهري، تا: 1127ه- 44 ص 14س، 19*12سم [معجم المخطوطات النجفية 904]</w:t>
      </w:r>
    </w:p>
    <w:p>
      <w:pPr>
        <w:pStyle w:val="BookText"/>
      </w:pPr>
      <w:r>
        <w:rPr>
          <w:rFonts w:ascii="Times New Roman" w:hAnsi="Times New Roman" w:eastAsia="Times New Roman" w:cs="Times New Roman"/>
          <w:lang w:val="en-US" w:bidi="en-US"/>
          <w:color w:val="111111"/>
          <w:sz w:val="28"/>
          <w:szCs w:val="28"/>
          <w:rtl/>
        </w:rPr>
        <w:t xml:space="preserve">69384.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1843</w:t>
      </w:r>
    </w:p>
    <w:p>
      <w:pPr>
        <w:pStyle w:val="BookText"/>
      </w:pPr>
      <w:r>
        <w:rPr>
          <w:rFonts w:ascii="IRNazanin" w:hAnsi="IRNazanin" w:eastAsia="IRNazanin" w:cs="IRNazanin"/>
          <w:lang w:bidi="fa-IR"/>
          <w:color w:val="111111"/>
          <w:sz w:val="28"/>
          <w:szCs w:val="28"/>
          <w:rtl/>
        </w:rPr>
        <w:t xml:space="preserve">کا :محمّد كريم بن محمّد إسماعيل، تا: القرن 12ه- 36 ق [ف: 4-453]</w:t>
      </w:r>
    </w:p>
    <w:p>
      <w:pPr>
        <w:pStyle w:val="BookText"/>
      </w:pPr>
      <w:r>
        <w:rPr>
          <w:rFonts w:ascii="Amiri" w:hAnsi="Amiri" w:eastAsia="Amiri" w:cs="Amiri"/>
          <w:lang w:bidi="ar-SA"/>
          <w:color w:val="111111"/>
          <w:sz w:val="28"/>
          <w:szCs w:val="28"/>
          <w:rtl/>
        </w:rPr>
        <w:t xml:space="preserve">69385 . النجف الأشرف؛ مؤسسة كاشف الغطاء العامة؛ رقم المخطوط: 927</w:t>
      </w:r>
    </w:p>
    <w:p>
      <w:pPr>
        <w:pStyle w:val="BookText"/>
      </w:pPr>
      <w:r>
        <w:rPr>
          <w:rFonts w:ascii="IRNazanin" w:hAnsi="IRNazanin" w:eastAsia="IRNazanin" w:cs="IRNazanin"/>
          <w:lang w:bidi="fa-IR"/>
          <w:color w:val="111111"/>
          <w:sz w:val="28"/>
          <w:szCs w:val="28"/>
          <w:rtl/>
        </w:rPr>
        <w:t xml:space="preserve">کا:مجهول ،تا: 1208ه- 51 ص [ف: 1-439]</w:t>
      </w:r>
    </w:p>
    <w:p>
      <w:pPr>
        <w:pStyle w:val="BookText"/>
      </w:pPr>
      <w:r>
        <w:rPr>
          <w:rFonts w:ascii="Amiri" w:hAnsi="Amiri" w:eastAsia="Amiri" w:cs="Amiri"/>
          <w:lang w:bidi="ar-SA"/>
          <w:color w:val="111111"/>
          <w:sz w:val="28"/>
          <w:szCs w:val="28"/>
          <w:rtl/>
        </w:rPr>
        <w:t xml:space="preserve">69386 . النجف الأشرف؛ مكتبة آية الله الحكيم العامة؛ رقم المخطوط: 891</w:t>
      </w:r>
    </w:p>
    <w:p>
      <w:pPr>
        <w:pStyle w:val="BookText"/>
      </w:pPr>
      <w:r>
        <w:rPr>
          <w:rFonts w:ascii="IRNazanin" w:hAnsi="IRNazanin" w:eastAsia="IRNazanin" w:cs="IRNazanin"/>
          <w:lang w:bidi="fa-IR"/>
          <w:color w:val="111111"/>
          <w:sz w:val="28"/>
          <w:szCs w:val="28"/>
          <w:rtl/>
        </w:rPr>
        <w:t xml:space="preserve">کا :محمّد بن خلف الستراوي ،تا: 1209ه- 54 ص 15س، 18/8*10/3سم [معجم المخطوطات النجفية: 908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69387 . النجف الأشرف؛ مؤسسة كاشف الغطاء العامة؛ رقم المخطوط : 1367</w:t>
      </w:r>
    </w:p>
    <w:p>
      <w:pPr>
        <w:pStyle w:val="BookText"/>
      </w:pPr>
      <w:r>
        <w:rPr>
          <w:rFonts w:ascii="IRNazanin" w:hAnsi="IRNazanin" w:eastAsia="IRNazanin" w:cs="IRNazanin"/>
          <w:lang w:bidi="fa-IR"/>
          <w:color w:val="111111"/>
          <w:sz w:val="28"/>
          <w:szCs w:val="28"/>
          <w:rtl/>
        </w:rPr>
        <w:t xml:space="preserve">کا: ابومحمّد بن معصوم ،تا: 1212ه- 78 ص [ف: 1-439]</w:t>
      </w:r>
    </w:p>
    <w:p>
      <w:pPr>
        <w:pStyle w:val="BookText"/>
      </w:pPr>
      <w:r>
        <w:rPr>
          <w:rFonts w:ascii="Amiri" w:hAnsi="Amiri" w:eastAsia="Amiri" w:cs="Amiri"/>
          <w:lang w:bidi="ar-SA"/>
          <w:color w:val="111111"/>
          <w:sz w:val="28"/>
          <w:szCs w:val="28"/>
          <w:rtl/>
        </w:rPr>
        <w:t xml:space="preserve">69388 . النجف الأشرف؛ مكتبة آية الله الحكيم العامة؛ رقم المخطوط : 2654</w:t>
      </w:r>
    </w:p>
    <w:p>
      <w:pPr>
        <w:pStyle w:val="BookText"/>
      </w:pPr>
      <w:r>
        <w:rPr>
          <w:rFonts w:ascii="IRNazanin" w:hAnsi="IRNazanin" w:eastAsia="IRNazanin" w:cs="IRNazanin"/>
          <w:lang w:bidi="fa-IR"/>
          <w:color w:val="111111"/>
          <w:sz w:val="28"/>
          <w:szCs w:val="28"/>
          <w:rtl/>
        </w:rPr>
        <w:t xml:space="preserve">کا :مجهول، تا: 1214ه-، 34 ص ، 20/7*15/3 سم [معجم المخطوطات النجفية 908]</w:t>
      </w:r>
    </w:p>
    <w:p>
      <w:pPr>
        <w:pStyle w:val="BookText"/>
      </w:pPr>
      <w:r>
        <w:rPr>
          <w:rFonts w:ascii="Amiri" w:hAnsi="Amiri" w:eastAsia="Amiri" w:cs="Amiri"/>
          <w:lang w:bidi="ar-SA"/>
          <w:color w:val="111111"/>
          <w:sz w:val="28"/>
          <w:szCs w:val="28"/>
          <w:rtl/>
        </w:rPr>
        <w:t xml:space="preserve">69389 . النجف الأشرف؛ مؤسسة كاشف الغطاء العامة؛ رقم المخطوط : 2408</w:t>
      </w:r>
    </w:p>
    <w:p>
      <w:pPr>
        <w:pStyle w:val="BookText"/>
      </w:pPr>
      <w:r>
        <w:rPr>
          <w:rFonts w:ascii="IRNazanin" w:hAnsi="IRNazanin" w:eastAsia="IRNazanin" w:cs="IRNazanin"/>
          <w:lang w:bidi="fa-IR"/>
          <w:color w:val="111111"/>
          <w:sz w:val="28"/>
          <w:szCs w:val="28"/>
          <w:rtl/>
        </w:rPr>
        <w:t xml:space="preserve">كا :محمّد بن یوسف ،تا: 1223ه- 72ص [ف: 1-439]</w:t>
      </w:r>
    </w:p>
    <w:p>
      <w:pPr>
        <w:pStyle w:val="BookText"/>
      </w:pPr>
      <w:r>
        <w:rPr>
          <w:rFonts w:ascii="Amiri" w:hAnsi="Amiri" w:eastAsia="Amiri" w:cs="Amiri"/>
          <w:lang w:bidi="ar-SA"/>
          <w:color w:val="111111"/>
          <w:sz w:val="28"/>
          <w:szCs w:val="28"/>
          <w:rtl/>
        </w:rPr>
        <w:t xml:space="preserve">69390 . النجف الأشرف؛ مكتبة آية الله الحكيم العامة؛ رقم المخطوط : 1764</w:t>
      </w:r>
    </w:p>
    <w:p>
      <w:pPr>
        <w:pStyle w:val="BookText"/>
      </w:pPr>
      <w:r>
        <w:rPr>
          <w:rFonts w:ascii="Amiri" w:hAnsi="Amiri" w:eastAsia="Amiri" w:cs="Amiri"/>
          <w:lang w:bidi="ar-SA"/>
          <w:color w:val="111111"/>
          <w:sz w:val="28"/>
          <w:szCs w:val="28"/>
          <w:rtl/>
        </w:rPr>
        <w:t xml:space="preserve">كا :ميرزا أحمد، تا: 1229 ه-، 49 ص 14س، 24*16 سم [معجم المخطوطات النجفية: 907]</w:t>
      </w:r>
    </w:p>
    <w:p>
      <w:pPr>
        <w:pStyle w:val="BookText"/>
      </w:pPr>
      <w:r>
        <w:rPr>
          <w:rFonts w:ascii="Amiri" w:hAnsi="Amiri" w:eastAsia="Amiri" w:cs="Amiri"/>
          <w:lang w:bidi="ar-SA"/>
          <w:color w:val="111111"/>
          <w:sz w:val="28"/>
          <w:szCs w:val="28"/>
          <w:rtl/>
        </w:rPr>
        <w:t xml:space="preserve">69391 . النجف الأشرف؛ مكتبة الإمام أمير المؤمنين العامة؛ رقم المخطوط : 14</w:t>
      </w:r>
    </w:p>
    <w:p>
      <w:pPr>
        <w:pStyle w:val="BookText"/>
      </w:pPr>
      <w:r>
        <w:rPr>
          <w:rFonts w:ascii="IRNazanin" w:hAnsi="IRNazanin" w:eastAsia="IRNazanin" w:cs="IRNazanin"/>
          <w:lang w:bidi="fa-IR"/>
          <w:color w:val="111111"/>
          <w:sz w:val="28"/>
          <w:szCs w:val="28"/>
          <w:rtl/>
        </w:rPr>
        <w:t xml:space="preserve">کا :مجهول ،تا :1232ه- [ معجم المخطوطات النجفية 904]</w:t>
      </w:r>
    </w:p>
    <w:p>
      <w:pPr>
        <w:pStyle w:val="BookText"/>
      </w:pPr>
      <w:r>
        <w:rPr>
          <w:rFonts w:ascii="Times New Roman" w:hAnsi="Times New Roman" w:eastAsia="Times New Roman" w:cs="Times New Roman"/>
          <w:lang w:val="en-US" w:bidi="en-US"/>
          <w:color w:val="111111"/>
          <w:sz w:val="28"/>
          <w:szCs w:val="28"/>
          <w:rtl/>
        </w:rPr>
        <w:t xml:space="preserve">69392.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1495</w:t>
      </w:r>
    </w:p>
    <w:p>
      <w:pPr>
        <w:pStyle w:val="BookText"/>
      </w:pPr>
      <w:r>
        <w:rPr>
          <w:rFonts w:ascii="Amiri" w:hAnsi="Amiri" w:eastAsia="Amiri" w:cs="Amiri"/>
          <w:lang w:bidi="ar-SA"/>
          <w:color w:val="111111"/>
          <w:sz w:val="28"/>
          <w:szCs w:val="28"/>
          <w:rtl/>
        </w:rPr>
        <w:t xml:space="preserve">كا :أحمد بن حبيب زوين الحسيني، تا: 1234ه- ناقصة: الأول؛ 37ص [ف: 1-439]</w:t>
      </w:r>
    </w:p>
    <w:p>
      <w:pPr>
        <w:pStyle w:val="BookText"/>
      </w:pPr>
      <w:r>
        <w:rPr>
          <w:rFonts w:ascii="Amiri" w:hAnsi="Amiri" w:eastAsia="Amiri" w:cs="Amiri"/>
          <w:lang w:bidi="ar-SA"/>
          <w:color w:val="111111"/>
          <w:sz w:val="28"/>
          <w:szCs w:val="28"/>
          <w:rtl/>
        </w:rPr>
        <w:t xml:space="preserve">69393 .العمارة؛ خزانة ضياء شكارة رقم المخطوط : 29</w:t>
      </w:r>
    </w:p>
    <w:p>
      <w:pPr>
        <w:pStyle w:val="BookText"/>
      </w:pPr>
      <w:r>
        <w:rPr>
          <w:rFonts w:ascii="IRNazanin" w:hAnsi="IRNazanin" w:eastAsia="IRNazanin" w:cs="IRNazanin"/>
          <w:lang w:bidi="fa-IR"/>
          <w:color w:val="111111"/>
          <w:sz w:val="28"/>
          <w:szCs w:val="28"/>
          <w:rtl/>
        </w:rPr>
        <w:t xml:space="preserve">کا: مجهول ،تا: 1236ه- [ معهد المخطوطات العربية 4 جزء 2-202]</w:t>
      </w:r>
    </w:p>
    <w:p>
      <w:pPr>
        <w:pStyle w:val="BookText"/>
      </w:pPr>
      <w:r>
        <w:rPr>
          <w:rFonts w:ascii="Amiri" w:hAnsi="Amiri" w:eastAsia="Amiri" w:cs="Amiri"/>
          <w:lang w:bidi="ar-SA"/>
          <w:color w:val="111111"/>
          <w:sz w:val="28"/>
          <w:szCs w:val="28"/>
          <w:rtl/>
        </w:rPr>
        <w:t xml:space="preserve">69394 . النجف الأشرف؛ مكتبة آية الله الحكيم العامة؛ رقم المخطوط : 110</w:t>
      </w:r>
    </w:p>
    <w:p>
      <w:pPr>
        <w:pStyle w:val="BookText"/>
      </w:pPr>
      <w:r>
        <w:rPr>
          <w:rFonts w:ascii="IRNazanin" w:hAnsi="IRNazanin" w:eastAsia="IRNazanin" w:cs="IRNazanin"/>
          <w:lang w:bidi="fa-IR"/>
          <w:color w:val="111111"/>
          <w:sz w:val="28"/>
          <w:szCs w:val="28"/>
          <w:rtl/>
        </w:rPr>
        <w:t xml:space="preserve">کا: مجهول ،تا: 1238ه- 50 ص 13 س 20/8*14/5سم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904 ]</w:t>
      </w:r>
    </w:p>
    <w:p>
      <w:pPr>
        <w:pStyle w:val="BookText"/>
      </w:pPr>
      <w:r>
        <w:rPr>
          <w:rFonts w:ascii="Amiri" w:hAnsi="Amiri" w:eastAsia="Amiri" w:cs="Amiri"/>
          <w:lang w:bidi="ar-SA"/>
          <w:color w:val="111111"/>
          <w:sz w:val="28"/>
          <w:szCs w:val="28"/>
          <w:rtl/>
        </w:rPr>
        <w:t xml:space="preserve">69395 . النجف الأشرف ؛المدرسة الشبرية؛ رقم المخطوط : 159</w:t>
      </w:r>
    </w:p>
    <w:p>
      <w:pPr>
        <w:pStyle w:val="BookText"/>
      </w:pPr>
      <w:r>
        <w:rPr>
          <w:rFonts w:ascii="IRNazanin" w:hAnsi="IRNazanin" w:eastAsia="IRNazanin" w:cs="IRNazanin"/>
          <w:lang w:bidi="fa-IR"/>
          <w:color w:val="111111"/>
          <w:sz w:val="28"/>
          <w:szCs w:val="28"/>
          <w:rtl/>
        </w:rPr>
        <w:t xml:space="preserve">کا: مجهول،تا :صفر 1245ه- 21*15سم [الموسم: 1-216]</w:t>
      </w:r>
    </w:p>
    <w:p>
      <w:pPr>
        <w:pStyle w:val="BookText"/>
      </w:pPr>
      <w:r>
        <w:rPr>
          <w:rFonts w:ascii="Amiri" w:hAnsi="Amiri" w:eastAsia="Amiri" w:cs="Amiri"/>
          <w:lang w:bidi="ar-SA"/>
          <w:color w:val="111111"/>
          <w:sz w:val="28"/>
          <w:szCs w:val="28"/>
          <w:rtl/>
        </w:rPr>
        <w:t xml:space="preserve">69396 . النجف الأشرف؛ حسينيه شوشتريها رقم المخطوط : 190/2</w:t>
      </w:r>
    </w:p>
    <w:p>
      <w:pPr>
        <w:pStyle w:val="BookText"/>
      </w:pPr>
      <w:r>
        <w:rPr>
          <w:rFonts w:ascii="IRNazanin" w:hAnsi="IRNazanin" w:eastAsia="IRNazanin" w:cs="IRNazanin"/>
          <w:lang w:bidi="fa-IR"/>
          <w:color w:val="111111"/>
          <w:sz w:val="28"/>
          <w:szCs w:val="28"/>
          <w:rtl/>
        </w:rPr>
        <w:t xml:space="preserve">نسخ، کا :حیدر بن محمّد جعفر چمرميمي ،تا: 1246ه- [نشريه: 11-839]</w:t>
      </w:r>
    </w:p>
    <w:p>
      <w:pPr>
        <w:pStyle w:val="BookText"/>
      </w:pPr>
      <w:r>
        <w:rPr>
          <w:rFonts w:ascii="Amiri" w:hAnsi="Amiri" w:eastAsia="Amiri" w:cs="Amiri"/>
          <w:lang w:bidi="ar-SA"/>
          <w:color w:val="111111"/>
          <w:sz w:val="28"/>
          <w:szCs w:val="28"/>
          <w:rtl/>
        </w:rPr>
        <w:t xml:space="preserve">69397 . النجف الأشرف مكتبة الإمام أمير المؤمنين العامة؛ رقم المخطوط : 2207</w:t>
      </w:r>
    </w:p>
    <w:p>
      <w:pPr>
        <w:pStyle w:val="BookText"/>
      </w:pPr>
      <w:r>
        <w:rPr>
          <w:rFonts w:ascii="IRNazanin" w:hAnsi="IRNazanin" w:eastAsia="IRNazanin" w:cs="IRNazanin"/>
          <w:lang w:bidi="fa-IR"/>
          <w:color w:val="111111"/>
          <w:sz w:val="28"/>
          <w:szCs w:val="28"/>
          <w:rtl/>
        </w:rPr>
        <w:t xml:space="preserve">نسخ ،کا: محمّد رسول ابن علي أكبر النوخاني، تا: 14 ربيع الأول 1265ه- [ف: 4-453]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40</w:t>
      </w:r>
    </w:p>
    <w:p>
      <w:pPr>
        <w:pStyle w:val="BookText"/>
      </w:pPr>
      <w:r>
        <w:rPr>
          <w:rFonts w:ascii="Amiri" w:hAnsi="Amiri" w:eastAsia="Amiri" w:cs="Amiri"/>
          <w:lang w:bidi="ar-SA"/>
          <w:color w:val="111111"/>
          <w:sz w:val="28"/>
          <w:szCs w:val="28"/>
          <w:rtl/>
        </w:rPr>
        <w:t xml:space="preserve">النسخة السابقة نفسها [ معجم المخطوطات النجفية: 496]</w:t>
      </w:r>
    </w:p>
    <w:p>
      <w:pPr>
        <w:pStyle w:val="BookText"/>
      </w:pPr>
      <w:r>
        <w:rPr>
          <w:rFonts w:ascii="Times New Roman" w:hAnsi="Times New Roman" w:eastAsia="Times New Roman" w:cs="Times New Roman"/>
          <w:lang w:val="en-US" w:bidi="en-US"/>
          <w:color w:val="111111"/>
          <w:sz w:val="28"/>
          <w:szCs w:val="28"/>
          <w:rtl/>
        </w:rPr>
        <w:t xml:space="preserve">69398.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1946</w:t>
      </w:r>
    </w:p>
    <w:p>
      <w:pPr>
        <w:pStyle w:val="BookText"/>
      </w:pPr>
      <w:r>
        <w:rPr>
          <w:rFonts w:ascii="IRNazanin" w:hAnsi="IRNazanin" w:eastAsia="IRNazanin" w:cs="IRNazanin"/>
          <w:lang w:bidi="fa-IR"/>
          <w:color w:val="111111"/>
          <w:sz w:val="28"/>
          <w:szCs w:val="28"/>
          <w:rtl/>
        </w:rPr>
        <w:t xml:space="preserve">نسخ ،کا :شيخ محمّد باقر بن علي أكبر الدامغاني، تا: 4 شعبان 1267ه- [ف: 4-453]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69399 . الكاظمية؛ مكتبة الإمام الصادق؛ رقم المخطوط : 26- أ / مجموع</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محمّد كاظم المقداد، تا: 1283 ه- ،73ق، 9 س، 17*11سم [الذخائر: 6و7-</w:t>
      </w:r>
    </w:p>
    <w:p>
      <w:pPr>
        <w:pStyle w:val="BookText"/>
      </w:pPr>
      <w:r>
        <w:rPr>
          <w:rFonts w:ascii="Times New Roman" w:hAnsi="Times New Roman" w:eastAsia="Times New Roman" w:cs="Times New Roman"/>
          <w:lang w:val="en-US" w:bidi="en-US"/>
          <w:color w:val="111111"/>
          <w:sz w:val="28"/>
          <w:szCs w:val="28"/>
          <w:rtl/>
        </w:rPr>
        <w:t xml:space="preserve">329 ]</w:t>
      </w:r>
    </w:p>
    <w:p>
      <w:pPr>
        <w:pStyle w:val="BookText"/>
      </w:pPr>
      <w:r>
        <w:rPr>
          <w:rFonts w:ascii="Amiri" w:hAnsi="Amiri" w:eastAsia="Amiri" w:cs="Amiri"/>
          <w:lang w:bidi="ar-SA"/>
          <w:color w:val="111111"/>
          <w:sz w:val="28"/>
          <w:szCs w:val="28"/>
          <w:rtl/>
        </w:rPr>
        <w:t xml:space="preserve">69400 .كربلاء؛ العتبة العباسية؛ رقم المخطوط : 203/1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حسین بن محمّد حسن الارومية، تا: 20 شعبان 1285 ه- 30 ص (1- 30)، 18*11سم [ف: 1-246]</w:t>
      </w:r>
    </w:p>
    <w:p>
      <w:pPr>
        <w:pStyle w:val="BookText"/>
      </w:pPr>
      <w:r>
        <w:rPr>
          <w:rFonts w:ascii="Amiri" w:hAnsi="Amiri" w:eastAsia="Amiri" w:cs="Amiri"/>
          <w:lang w:bidi="ar-SA"/>
          <w:color w:val="111111"/>
          <w:sz w:val="28"/>
          <w:szCs w:val="28"/>
          <w:rtl/>
        </w:rPr>
        <w:t xml:space="preserve">69401 . النجف الأشرف؛ مؤسسة كاشف الغطاء العامة؛ رقم المخطوط : 1128</w:t>
      </w:r>
    </w:p>
    <w:p>
      <w:pPr>
        <w:pStyle w:val="BookText"/>
      </w:pPr>
      <w:r>
        <w:rPr>
          <w:rFonts w:ascii="Amiri" w:hAnsi="Amiri" w:eastAsia="Amiri" w:cs="Amiri"/>
          <w:lang w:bidi="ar-SA"/>
          <w:color w:val="111111"/>
          <w:sz w:val="28"/>
          <w:szCs w:val="28"/>
          <w:rtl/>
        </w:rPr>
        <w:t xml:space="preserve">كا :عبد علي بن أحمد البحراني، تا: 1304 ه- 143 ص [ف: 1-439]</w:t>
      </w:r>
    </w:p>
    <w:p>
      <w:pPr>
        <w:pStyle w:val="BookText"/>
      </w:pPr>
      <w:r>
        <w:rPr>
          <w:rFonts w:ascii="Amiri" w:hAnsi="Amiri" w:eastAsia="Amiri" w:cs="Amiri"/>
          <w:lang w:bidi="ar-SA"/>
          <w:color w:val="111111"/>
          <w:sz w:val="28"/>
          <w:szCs w:val="28"/>
          <w:rtl/>
        </w:rPr>
        <w:t xml:space="preserve">69402 . النجف الأشرف؛ مؤسسة كاشف الغطاء العامة؛ رقم المخطوط : 1995</w:t>
      </w:r>
    </w:p>
    <w:p>
      <w:pPr>
        <w:pStyle w:val="BookText"/>
      </w:pPr>
      <w:r>
        <w:rPr>
          <w:rFonts w:ascii="Amiri" w:hAnsi="Amiri" w:eastAsia="Amiri" w:cs="Amiri"/>
          <w:lang w:bidi="ar-SA"/>
          <w:color w:val="111111"/>
          <w:sz w:val="28"/>
          <w:szCs w:val="28"/>
          <w:rtl/>
        </w:rPr>
        <w:t xml:space="preserve">كا :عبد علي بن أحمد البحراني ،تا: 1304ه- 143 ص [ف: 1-439]</w:t>
      </w:r>
    </w:p>
    <w:p>
      <w:pPr>
        <w:pStyle w:val="BookText"/>
      </w:pPr>
      <w:r>
        <w:rPr>
          <w:rFonts w:ascii="Amiri" w:hAnsi="Amiri" w:eastAsia="Amiri" w:cs="Amiri"/>
          <w:lang w:bidi="ar-SA"/>
          <w:color w:val="111111"/>
          <w:sz w:val="28"/>
          <w:szCs w:val="28"/>
          <w:rtl/>
        </w:rPr>
        <w:t xml:space="preserve">69403 . النجف الأشرف؛ مكتبة آية الله الحكيم العامة؛ رقم المخطوط : 1752</w:t>
      </w:r>
    </w:p>
    <w:p>
      <w:pPr>
        <w:pStyle w:val="BookText"/>
      </w:pPr>
      <w:r>
        <w:rPr>
          <w:rFonts w:ascii="IRNazanin" w:hAnsi="IRNazanin" w:eastAsia="IRNazanin" w:cs="IRNazanin"/>
          <w:lang w:bidi="fa-IR"/>
          <w:color w:val="111111"/>
          <w:sz w:val="28"/>
          <w:szCs w:val="28"/>
          <w:rtl/>
        </w:rPr>
        <w:t xml:space="preserve">کا :مجهول ،تا :مجهول؛ 7 ص 18 س 17 *21/5 سم [ معجم المخطوطات النجفية : 907]</w:t>
      </w:r>
    </w:p>
    <w:p>
      <w:pPr>
        <w:pStyle w:val="BookText"/>
      </w:pPr>
      <w:r>
        <w:rPr>
          <w:rFonts w:ascii="Amiri" w:hAnsi="Amiri" w:eastAsia="Amiri" w:cs="Amiri"/>
          <w:lang w:bidi="ar-SA"/>
          <w:color w:val="111111"/>
          <w:sz w:val="28"/>
          <w:szCs w:val="28"/>
          <w:rtl/>
        </w:rPr>
        <w:t xml:space="preserve">69404 . النجف الأشرف؛ مكتبة آية الله الحكيم العامة؛ رقم المخطوط : 1705</w:t>
      </w:r>
    </w:p>
    <w:p>
      <w:pPr>
        <w:pStyle w:val="BookText"/>
      </w:pPr>
      <w:r>
        <w:rPr>
          <w:rFonts w:ascii="IRNazanin" w:hAnsi="IRNazanin" w:eastAsia="IRNazanin" w:cs="IRNazanin"/>
          <w:lang w:bidi="fa-IR"/>
          <w:color w:val="111111"/>
          <w:sz w:val="28"/>
          <w:szCs w:val="28"/>
          <w:rtl/>
        </w:rPr>
        <w:t xml:space="preserve">کا: مجهول ،تا :مجهول؛ 28 ص 20 س ، 20*14/5 سم [ معجم المخطوطات النجفية : 904]</w:t>
      </w:r>
    </w:p>
    <w:p>
      <w:pPr>
        <w:pStyle w:val="BookText"/>
      </w:pPr>
      <w:r>
        <w:rPr>
          <w:rFonts w:ascii="Times New Roman" w:hAnsi="Times New Roman" w:eastAsia="Times New Roman" w:cs="Times New Roman"/>
          <w:lang w:val="en-US" w:bidi="en-US"/>
          <w:color w:val="111111"/>
          <w:sz w:val="28"/>
          <w:szCs w:val="28"/>
          <w:rtl/>
        </w:rPr>
        <w:t xml:space="preserve">69405.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 127/2</w:t>
      </w:r>
    </w:p>
    <w:p>
      <w:pPr>
        <w:pStyle w:val="BookText"/>
      </w:pPr>
      <w:r>
        <w:rPr>
          <w:rFonts w:ascii="Amiri" w:hAnsi="Amiri" w:eastAsia="Amiri" w:cs="Amiri"/>
          <w:lang w:bidi="ar-SA"/>
          <w:color w:val="111111"/>
          <w:sz w:val="28"/>
          <w:szCs w:val="28"/>
          <w:rtl/>
        </w:rPr>
        <w:t xml:space="preserve">نستعليق، كا: رستم علي بن شمس الدين ،تا :مجهول؛ 109ق (52 ب - 110 الف) 12*18سم [ف: 1-145]</w:t>
      </w:r>
    </w:p>
    <w:p>
      <w:pPr>
        <w:pStyle w:val="BookText"/>
      </w:pPr>
      <w:r>
        <w:rPr>
          <w:rFonts w:ascii="Times New Roman" w:hAnsi="Times New Roman" w:eastAsia="Times New Roman" w:cs="Times New Roman"/>
          <w:lang w:val="en-US" w:bidi="en-US"/>
          <w:color w:val="111111"/>
          <w:sz w:val="28"/>
          <w:szCs w:val="28"/>
          <w:rtl/>
        </w:rPr>
        <w:t xml:space="preserve">69406.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904]</w:t>
      </w:r>
    </w:p>
    <w:p>
      <w:pPr>
        <w:pStyle w:val="BookText"/>
      </w:pPr>
      <w:r>
        <w:rPr>
          <w:rFonts w:ascii="Amiri" w:hAnsi="Amiri" w:eastAsia="Amiri" w:cs="Amiri"/>
          <w:lang w:bidi="ar-SA"/>
          <w:color w:val="111111"/>
          <w:sz w:val="28"/>
          <w:szCs w:val="28"/>
          <w:rtl/>
        </w:rPr>
        <w:t xml:space="preserve">69407 . النجف الأشرف؛ حسينيه شوشتريها رقم المخطوط : 399/2</w:t>
      </w:r>
    </w:p>
    <w:p>
      <w:pPr>
        <w:pStyle w:val="BookText"/>
      </w:pPr>
      <w:r>
        <w:rPr>
          <w:rFonts w:ascii="IRNazanin" w:hAnsi="IRNazanin" w:eastAsia="IRNazanin" w:cs="IRNazanin"/>
          <w:lang w:bidi="fa-IR"/>
          <w:color w:val="111111"/>
          <w:sz w:val="28"/>
          <w:szCs w:val="28"/>
          <w:rtl/>
        </w:rPr>
        <w:t xml:space="preserve">كا :علي أصغر الإصفهاني ،تا: مجهول[ نشریه: 11-858]</w:t>
      </w:r>
    </w:p>
    <w:p>
      <w:pPr>
        <w:pStyle w:val="BookText"/>
      </w:pPr>
      <w:r>
        <w:rPr>
          <w:rFonts w:ascii="Amiri" w:hAnsi="Amiri" w:eastAsia="Amiri" w:cs="Amiri"/>
          <w:lang w:bidi="ar-SA"/>
          <w:color w:val="111111"/>
          <w:sz w:val="28"/>
          <w:szCs w:val="28"/>
          <w:rtl/>
        </w:rPr>
        <w:t xml:space="preserve">69408 . النجف الأشرف؛ حسينيه شوشتريها رقم المخطوط : 229/4</w:t>
      </w:r>
    </w:p>
    <w:p>
      <w:pPr>
        <w:pStyle w:val="BookText"/>
      </w:pPr>
      <w:r>
        <w:rPr>
          <w:rFonts w:ascii="IRNazanin" w:hAnsi="IRNazanin" w:eastAsia="IRNazanin" w:cs="IRNazanin"/>
          <w:lang w:bidi="fa-IR"/>
          <w:color w:val="111111"/>
          <w:sz w:val="28"/>
          <w:szCs w:val="28"/>
          <w:rtl/>
        </w:rPr>
        <w:t xml:space="preserve">کا :مجهول، تا: مجهول [نشریه: 11-843]</w:t>
      </w:r>
    </w:p>
    <w:p>
      <w:pPr>
        <w:pStyle w:val="BookText"/>
      </w:pPr>
      <w:r>
        <w:rPr>
          <w:rFonts w:ascii="Amiri" w:hAnsi="Amiri" w:eastAsia="Amiri" w:cs="Amiri"/>
          <w:lang w:bidi="ar-SA"/>
          <w:color w:val="111111"/>
          <w:sz w:val="28"/>
          <w:szCs w:val="28"/>
          <w:rtl/>
        </w:rPr>
        <w:t xml:space="preserve">69409 .النجف الأشرف؛ مؤسسة كاشف الغطاء العامة؛ رقم المخطوط : 3398</w:t>
      </w:r>
    </w:p>
    <w:p>
      <w:pPr>
        <w:pStyle w:val="BookText"/>
      </w:pPr>
      <w:r>
        <w:rPr>
          <w:rFonts w:ascii="IRNazanin" w:hAnsi="IRNazanin" w:eastAsia="IRNazanin" w:cs="IRNazanin"/>
          <w:lang w:bidi="fa-IR"/>
          <w:color w:val="111111"/>
          <w:sz w:val="28"/>
          <w:szCs w:val="28"/>
          <w:rtl/>
        </w:rPr>
        <w:t xml:space="preserve">کا :مجهول ،تا :مجهول؛ ناقصة: الآخر؛ 65 ص [ف: 1-439]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3" w:name="pg8072_49577"/>
    <w:bookmarkEnd w:id="73"/>
    <w:p>
      <w:pPr>
        <w:pStyle w:val="BookText"/>
      </w:pPr>
      <w:r>
        <w:rPr>
          <w:rFonts w:ascii="Amiri" w:hAnsi="Amiri" w:eastAsia="Amiri" w:cs="Amiri"/>
          <w:lang w:bidi="ar-SA"/>
          <w:color w:val="111111"/>
          <w:sz w:val="28"/>
          <w:szCs w:val="28"/>
          <w:rtl/>
        </w:rPr>
        <w:t xml:space="preserve">69410 .كربلاء؛ مكتبة محمّد مهدي الحجة الطباطبائي؛ رقم المخطوط : 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428 ص 15/5*26 سم[ مخطوطات كربلاء: 3-85]</w:t>
      </w:r>
    </w:p>
    <w:p>
      <w:pPr>
        <w:pStyle w:val="BookText"/>
      </w:pPr>
      <w:r>
        <w:rPr>
          <w:rFonts w:ascii="Amiri" w:hAnsi="Amiri" w:eastAsia="Amiri" w:cs="Amiri"/>
          <w:lang w:bidi="ar-SA"/>
          <w:color w:val="111111"/>
          <w:sz w:val="28"/>
          <w:szCs w:val="28"/>
          <w:rtl/>
        </w:rPr>
        <w:t xml:space="preserve">69411 . النجف الأشرف؛ مؤسسة كاشف الغطاء العامة؛ رقم المخطوط : 2835</w:t>
      </w:r>
    </w:p>
    <w:p>
      <w:pPr>
        <w:pStyle w:val="BookText"/>
      </w:pPr>
      <w:r>
        <w:rPr>
          <w:rFonts w:ascii="IRNazanin" w:hAnsi="IRNazanin" w:eastAsia="IRNazanin" w:cs="IRNazanin"/>
          <w:lang w:bidi="fa-IR"/>
          <w:color w:val="111111"/>
          <w:sz w:val="28"/>
          <w:szCs w:val="28"/>
          <w:rtl/>
        </w:rPr>
        <w:t xml:space="preserve">کا :مجهول ،تا :مجهول؛ ناقصة : الآخر؛ 107 ص [ف: 1-439]</w:t>
      </w:r>
    </w:p>
    <w:p>
      <w:pPr>
        <w:pStyle w:val="BookText"/>
      </w:pPr>
      <w:r>
        <w:rPr>
          <w:rFonts w:ascii="Amiri" w:hAnsi="Amiri" w:eastAsia="Amiri" w:cs="Amiri"/>
          <w:lang w:bidi="ar-SA"/>
          <w:color w:val="111111"/>
          <w:sz w:val="28"/>
          <w:szCs w:val="28"/>
          <w:rtl/>
        </w:rPr>
        <w:t xml:space="preserve">69412 . النجف الأشرف؛ مكتبة آية الله الحكيم العامة؛ رقم المخطوط : 1927</w:t>
      </w:r>
    </w:p>
    <w:p>
      <w:pPr>
        <w:pStyle w:val="BookText"/>
      </w:pPr>
      <w:r>
        <w:rPr>
          <w:rFonts w:ascii="IRNazanin" w:hAnsi="IRNazanin" w:eastAsia="IRNazanin" w:cs="IRNazanin"/>
          <w:lang w:bidi="fa-IR"/>
          <w:color w:val="111111"/>
          <w:sz w:val="28"/>
          <w:szCs w:val="28"/>
          <w:rtl/>
        </w:rPr>
        <w:t xml:space="preserve">کا :مجهول ،تا :مجهول؛ 30 ص ، 5 س ، 20/8*15 سم [معجم المخطوطات النجفية 904]</w:t>
      </w:r>
    </w:p>
    <w:p>
      <w:pPr>
        <w:pStyle w:val="BookText"/>
      </w:pPr>
      <w:r>
        <w:rPr>
          <w:rFonts w:ascii="Amiri" w:hAnsi="Amiri" w:eastAsia="Amiri" w:cs="Amiri"/>
          <w:lang w:bidi="ar-SA"/>
          <w:color w:val="111111"/>
          <w:sz w:val="28"/>
          <w:szCs w:val="28"/>
          <w:rtl/>
        </w:rPr>
        <w:t xml:space="preserve">69413 . النجف الأشرف؛ مكتبة الإمام أمير المؤمنين العامة؛ رقم المخطوط:</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904]</w:t>
      </w:r>
    </w:p>
    <w:p>
      <w:pPr>
        <w:pStyle w:val="BookText"/>
      </w:pPr>
      <w:r>
        <w:rPr>
          <w:rFonts w:ascii="Amiri" w:hAnsi="Amiri" w:eastAsia="Amiri" w:cs="Amiri"/>
          <w:lang w:bidi="ar-SA"/>
          <w:color w:val="111111"/>
          <w:sz w:val="28"/>
          <w:szCs w:val="28"/>
          <w:rtl/>
        </w:rPr>
        <w:t xml:space="preserve">69414 .بغداد؛ خزانة إبراهيم الخياط؛ رقم المخطوط : 32/1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 73 ص( -1 7) ، 20/5*16سم [المورد : 9-275]</w:t>
      </w:r>
    </w:p>
    <w:p>
      <w:pPr>
        <w:pStyle w:val="BookText"/>
      </w:pPr>
      <w:r>
        <w:rPr>
          <w:rFonts w:ascii="Amiri" w:hAnsi="Amiri" w:eastAsia="Amiri" w:cs="Amiri"/>
          <w:lang w:bidi="ar-SA"/>
          <w:color w:val="111111"/>
          <w:sz w:val="28"/>
          <w:szCs w:val="28"/>
          <w:rtl/>
        </w:rPr>
        <w:t xml:space="preserve">69415 . كربلاء؛ الروضة الحسينية (مكتبة)؛ رقم المخطوط : 1151م-ح 9459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96 ص 15 س 15*11سم[ مخطوطات كربلاء: 4-525]</w:t>
      </w:r>
    </w:p>
    <w:p>
      <w:pPr>
        <w:pStyle w:val="BookText"/>
      </w:pPr>
      <w:r>
        <w:rPr>
          <w:rFonts w:ascii="Times New Roman" w:hAnsi="Times New Roman" w:eastAsia="Times New Roman" w:cs="Times New Roman"/>
          <w:lang w:val="en-US" w:bidi="en-US"/>
          <w:color w:val="111111"/>
          <w:sz w:val="28"/>
          <w:szCs w:val="28"/>
          <w:rtl/>
        </w:rPr>
        <w:t xml:space="preserve">69416.</w:t>
      </w:r>
    </w:p>
    <w:p>
      <w:pPr>
        <w:pStyle w:val="BookText"/>
      </w:pPr>
      <w:r>
        <w:rPr>
          <w:rFonts w:ascii="Amiri" w:hAnsi="Amiri" w:eastAsia="Amiri" w:cs="Amiri"/>
          <w:lang w:bidi="ar-SA"/>
          <w:color w:val="111111"/>
          <w:sz w:val="28"/>
          <w:szCs w:val="28"/>
          <w:rtl/>
        </w:rPr>
        <w:t xml:space="preserve">كربلاء؛ الروضة الحسينية (مكتبة)؛ رقم المخطوط : 514م - ح 9691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294 ص 14 س، 24*16 سم[ مخطوطات كربلاء: 4-222]</w:t>
      </w:r>
    </w:p>
    <w:p>
      <w:pPr>
        <w:pStyle w:val="Heading2"/>
      </w:pPr>
      <w:bookmarkStart w:id="912" w:name="_Toc178"/>
      <w:r>
        <w:t>النافورات / مسيحية - سرياني</w:t>
      </w:r>
      <w:bookmarkEnd w:id="912"/>
    </w:p>
    <w:p>
      <w:pPr>
        <w:pStyle w:val="BookText"/>
      </w:pPr>
      <w:r>
        <w:rPr>
          <w:rFonts w:ascii="Times New Roman" w:hAnsi="Times New Roman" w:eastAsia="Times New Roman" w:cs="Times New Roman"/>
          <w:lang w:val="en-US" w:bidi="en-US"/>
          <w:color w:val="111111"/>
          <w:sz w:val="28"/>
          <w:szCs w:val="28"/>
          <w:rtl/>
        </w:rPr>
        <w:t xml:space="preserve">69417.</w:t>
      </w:r>
    </w:p>
    <w:p>
      <w:pPr>
        <w:pStyle w:val="BookText"/>
      </w:pPr>
      <w:r>
        <w:rPr>
          <w:rFonts w:ascii="Amiri" w:hAnsi="Amiri" w:eastAsia="Amiri" w:cs="Amiri"/>
          <w:lang w:bidi="ar-SA"/>
          <w:color w:val="111111"/>
          <w:sz w:val="28"/>
          <w:szCs w:val="28"/>
          <w:rtl/>
        </w:rPr>
        <w:t xml:space="preserve">الموصل؛ كنيسة قره قوش؛ رقم المخطوط :</w:t>
      </w:r>
    </w:p>
    <w:p>
      <w:pPr>
        <w:pStyle w:val="BookText"/>
      </w:pPr>
      <w:r>
        <w:rPr>
          <w:rFonts w:ascii="Amiri" w:hAnsi="Amiri" w:eastAsia="Amiri" w:cs="Amiri"/>
          <w:lang w:bidi="ar-SA"/>
          <w:color w:val="111111"/>
          <w:sz w:val="28"/>
          <w:szCs w:val="28"/>
          <w:rtl/>
        </w:rPr>
        <w:t xml:space="preserve">هو كتاب في صلوات تكريس الآنية والألبسة الكهنوتية وقراءات في الرسائل والأناجيل؛</w:t>
      </w:r>
    </w:p>
    <w:p>
      <w:pPr>
        <w:pStyle w:val="BookText"/>
      </w:pPr>
      <w:r>
        <w:rPr>
          <w:rFonts w:ascii="IRNazanin" w:hAnsi="IRNazanin" w:eastAsia="IRNazanin" w:cs="IRNazanin"/>
          <w:lang w:bidi="fa-IR"/>
          <w:color w:val="111111"/>
          <w:sz w:val="28"/>
          <w:szCs w:val="28"/>
          <w:rtl/>
        </w:rPr>
        <w:t xml:space="preserve">کا :مجهول ،تا: 1721م = 1133 ه- 414ض[ المخطوطات الإسلامية في العالم: 3-203]</w:t>
      </w:r>
    </w:p>
    <w:p>
      <w:pPr>
        <w:pStyle w:val="BookText"/>
      </w:pPr>
      <w:r>
        <w:rPr>
          <w:rFonts w:ascii="Amiri" w:hAnsi="Amiri" w:eastAsia="Amiri" w:cs="Amiri"/>
          <w:lang w:bidi="ar-SA"/>
          <w:color w:val="111111"/>
          <w:sz w:val="28"/>
          <w:szCs w:val="28"/>
          <w:rtl/>
        </w:rPr>
        <w:t xml:space="preserve">الناقور - ألفين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4" w:name="pg8072_49578"/>
    <w:bookmarkEnd w:id="74"/>
    <w:p>
      <w:pPr>
        <w:pStyle w:val="Heading2"/>
      </w:pPr>
      <w:bookmarkStart w:id="913" w:name="_Toc179"/>
      <w:r>
        <w:t>ناگهان / شعر - فارسي</w:t>
      </w:r>
      <w:bookmarkEnd w:id="913"/>
    </w:p>
    <w:p>
      <w:pPr>
        <w:pStyle w:val="BookText"/>
      </w:pPr>
      <w:r>
        <w:rPr>
          <w:rFonts w:ascii="Amiri" w:hAnsi="Amiri" w:eastAsia="Amiri" w:cs="Amiri"/>
          <w:lang w:bidi="ar-SA"/>
          <w:color w:val="111111"/>
          <w:sz w:val="28"/>
          <w:szCs w:val="28"/>
          <w:rtl/>
        </w:rPr>
        <w:t xml:space="preserve">69418 . السليمانية؛ مكتبة الأوقاف المركزية؛ رقم المخطوط: 33/9/2ت/3164</w:t>
      </w:r>
    </w:p>
    <w:p>
      <w:pPr>
        <w:pStyle w:val="BookText"/>
      </w:pPr>
      <w:r>
        <w:rPr>
          <w:rFonts w:ascii="IRNazanin" w:hAnsi="IRNazanin" w:eastAsia="IRNazanin" w:cs="IRNazanin"/>
          <w:lang w:bidi="fa-IR"/>
          <w:color w:val="111111"/>
          <w:sz w:val="28"/>
          <w:szCs w:val="28"/>
          <w:rtl/>
        </w:rPr>
        <w:t xml:space="preserve">أوّلها :ناگهان روزی به تقدیر خدا *** کارساز صانع ارض سما</w:t>
      </w:r>
    </w:p>
    <w:p>
      <w:pPr>
        <w:pStyle w:val="BookText"/>
      </w:pPr>
      <w:r>
        <w:rPr>
          <w:rFonts w:ascii="IRNazanin" w:hAnsi="IRNazanin" w:eastAsia="IRNazanin" w:cs="IRNazanin"/>
          <w:lang w:bidi="fa-IR"/>
          <w:color w:val="111111"/>
          <w:sz w:val="28"/>
          <w:szCs w:val="28"/>
          <w:rtl/>
        </w:rPr>
        <w:t xml:space="preserve">کا :مجهول ،تا :مجهول؛ 20*13سم [ف: 5-127]</w:t>
      </w:r>
    </w:p>
    <w:p>
      <w:pPr>
        <w:pStyle w:val="BookText"/>
      </w:pPr>
      <w:r>
        <w:rPr>
          <w:rFonts w:ascii="Amiri" w:hAnsi="Amiri" w:eastAsia="Amiri" w:cs="Amiri"/>
          <w:lang w:bidi="ar-SA"/>
          <w:color w:val="111111"/>
          <w:sz w:val="28"/>
          <w:szCs w:val="28"/>
          <w:rtl/>
        </w:rPr>
        <w:t xml:space="preserve">النامج في تعبير الرؤيا تعبير الرؤيا</w:t>
      </w:r>
    </w:p>
    <w:p>
      <w:pPr>
        <w:pStyle w:val="BookText"/>
      </w:pPr>
      <w:r>
        <w:rPr>
          <w:rFonts w:ascii="IRNazanin" w:hAnsi="IRNazanin" w:eastAsia="IRNazanin" w:cs="IRNazanin"/>
          <w:lang w:bidi="fa-IR"/>
          <w:color w:val="111111"/>
          <w:sz w:val="28"/>
          <w:szCs w:val="28"/>
          <w:rtl/>
        </w:rPr>
        <w:t xml:space="preserve">نامه - بهرامشاهیه</w:t>
      </w:r>
    </w:p>
    <w:p>
      <w:pPr>
        <w:pStyle w:val="Heading2"/>
      </w:pPr>
      <w:bookmarkStart w:id="914" w:name="_Toc180"/>
      <w:r>
        <w:t>نامه آخوند / أخلاق - عربي</w:t>
      </w:r>
      <w:bookmarkEnd w:id="914"/>
    </w:p>
    <w:p>
      <w:pPr>
        <w:pStyle w:val="BookText"/>
      </w:pPr>
      <w:r>
        <w:rPr>
          <w:rFonts w:ascii="Times New Roman" w:hAnsi="Times New Roman" w:eastAsia="Times New Roman" w:cs="Times New Roman"/>
          <w:lang w:val="en-US" w:bidi="en-US"/>
          <w:color w:val="111111"/>
          <w:sz w:val="28"/>
          <w:szCs w:val="28"/>
          <w:rtl/>
        </w:rPr>
        <w:t xml:space="preserve">69419.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66</w:t>
      </w:r>
    </w:p>
    <w:p>
      <w:pPr>
        <w:pStyle w:val="BookText"/>
      </w:pPr>
      <w:r>
        <w:rPr>
          <w:rFonts w:ascii="IRNazanin" w:hAnsi="IRNazanin" w:eastAsia="IRNazanin" w:cs="IRNazanin"/>
          <w:lang w:bidi="fa-IR"/>
          <w:color w:val="111111"/>
          <w:sz w:val="28"/>
          <w:szCs w:val="28"/>
          <w:rtl/>
        </w:rPr>
        <w:t xml:space="preserve">کا :مجهول ،تا: مجهول ؛ 4 ص 19/5*13سم [معجم المخطوطات النجفية 908]</w:t>
      </w:r>
    </w:p>
    <w:p>
      <w:pPr>
        <w:pStyle w:val="BookText"/>
      </w:pPr>
      <w:r>
        <w:rPr>
          <w:rFonts w:ascii="IRNazanin" w:hAnsi="IRNazanin" w:eastAsia="IRNazanin" w:cs="IRNazanin"/>
          <w:lang w:bidi="fa-IR"/>
          <w:color w:val="111111"/>
          <w:sz w:val="28"/>
          <w:szCs w:val="28"/>
          <w:rtl/>
        </w:rPr>
        <w:t xml:space="preserve">نامه ابن زیدون به ابن جهور - رسالة ابن زيدون إلى ابن جهور</w:t>
      </w:r>
    </w:p>
    <w:p>
      <w:pPr>
        <w:pStyle w:val="BookText"/>
      </w:pPr>
      <w:r>
        <w:rPr>
          <w:rFonts w:ascii="Amiri" w:hAnsi="Amiri" w:eastAsia="Amiri" w:cs="Amiri"/>
          <w:lang w:bidi="ar-SA"/>
          <w:color w:val="111111"/>
          <w:sz w:val="28"/>
          <w:szCs w:val="28"/>
          <w:rtl/>
        </w:rPr>
        <w:t xml:space="preserve">نامه أبي سعيد به ابن سينا -حصول علم وحكمت</w:t>
      </w:r>
    </w:p>
    <w:p>
      <w:pPr>
        <w:pStyle w:val="BookText"/>
      </w:pPr>
      <w:r>
        <w:rPr>
          <w:rFonts w:ascii="IRNazanin" w:hAnsi="IRNazanin" w:eastAsia="IRNazanin" w:cs="IRNazanin"/>
          <w:lang w:bidi="fa-IR"/>
          <w:color w:val="111111"/>
          <w:sz w:val="28"/>
          <w:szCs w:val="28"/>
          <w:rtl/>
        </w:rPr>
        <w:t xml:space="preserve">نامه ازبکان و پاسخ رستمداري نامه ها</w:t>
      </w:r>
    </w:p>
    <w:p>
      <w:pPr>
        <w:pStyle w:val="BookText"/>
      </w:pPr>
      <w:r>
        <w:rPr>
          <w:rFonts w:ascii="Amiri" w:hAnsi="Amiri" w:eastAsia="Amiri" w:cs="Amiri"/>
          <w:lang w:bidi="ar-SA"/>
          <w:color w:val="111111"/>
          <w:sz w:val="28"/>
          <w:szCs w:val="28"/>
          <w:rtl/>
        </w:rPr>
        <w:t xml:space="preserve">نامه إمام حسن عسكري به ابن بابويه - توقيع العسكري</w:t>
      </w:r>
    </w:p>
    <w:p>
      <w:pPr>
        <w:pStyle w:val="BookText"/>
      </w:pPr>
      <w:r>
        <w:rPr>
          <w:rFonts w:ascii="IRNazanin" w:hAnsi="IRNazanin" w:eastAsia="IRNazanin" w:cs="IRNazanin"/>
          <w:lang w:bidi="fa-IR"/>
          <w:color w:val="111111"/>
          <w:sz w:val="28"/>
          <w:szCs w:val="28"/>
          <w:rtl/>
        </w:rPr>
        <w:t xml:space="preserve">نامه به سیّد حسين قزويني -مكاتيب</w:t>
      </w:r>
    </w:p>
    <w:p>
      <w:pPr>
        <w:pStyle w:val="BookText"/>
      </w:pPr>
      <w:r>
        <w:rPr>
          <w:rFonts w:ascii="Amiri" w:hAnsi="Amiri" w:eastAsia="Amiri" w:cs="Amiri"/>
          <w:lang w:bidi="ar-SA"/>
          <w:color w:val="111111"/>
          <w:sz w:val="28"/>
          <w:szCs w:val="28"/>
          <w:rtl/>
        </w:rPr>
        <w:t xml:space="preserve">نامه به عين القضاة همداني-العينية</w:t>
      </w:r>
    </w:p>
    <w:p>
      <w:pPr>
        <w:pStyle w:val="BookText"/>
      </w:pPr>
      <w:r>
        <w:rPr>
          <w:rFonts w:ascii="IRNazanin" w:hAnsi="IRNazanin" w:eastAsia="IRNazanin" w:cs="IRNazanin"/>
          <w:lang w:bidi="fa-IR"/>
          <w:color w:val="111111"/>
          <w:sz w:val="28"/>
          <w:szCs w:val="28"/>
          <w:rtl/>
        </w:rPr>
        <w:t xml:space="preserve">نامه به میرداماد - نامه ها</w:t>
      </w:r>
    </w:p>
    <w:p>
      <w:pPr>
        <w:pStyle w:val="BookText"/>
      </w:pPr>
      <w:r>
        <w:rPr>
          <w:rFonts w:ascii="Amiri" w:hAnsi="Amiri" w:eastAsia="Amiri" w:cs="Amiri"/>
          <w:lang w:bidi="ar-SA"/>
          <w:color w:val="111111"/>
          <w:sz w:val="28"/>
          <w:szCs w:val="28"/>
          <w:rtl/>
        </w:rPr>
        <w:t xml:space="preserve">نامه به ميرزا إبراهيم همداني نامه ها</w:t>
      </w:r>
    </w:p>
    <w:p>
      <w:pPr>
        <w:pStyle w:val="BookText"/>
      </w:pPr>
      <w:r>
        <w:rPr>
          <w:rFonts w:ascii="IRNazanin" w:hAnsi="IRNazanin" w:eastAsia="IRNazanin" w:cs="IRNazanin"/>
          <w:lang w:bidi="fa-IR"/>
          <w:color w:val="111111"/>
          <w:sz w:val="28"/>
          <w:szCs w:val="28"/>
          <w:rtl/>
        </w:rPr>
        <w:t xml:space="preserve">نامه دانشمندان ماوراء النهر به مردم مشهد و پاسخ آن نامه ها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5" w:name="pg8072_49579"/>
    <w:bookmarkEnd w:id="75"/>
    <w:p>
      <w:pPr>
        <w:pStyle w:val="Heading2"/>
      </w:pPr>
      <w:bookmarkStart w:id="915" w:name="_Toc181"/>
      <w:r>
        <w:t>نامه ها / ترسل - عربي</w:t>
      </w:r>
      <w:bookmarkEnd w:id="915"/>
    </w:p>
    <w:p>
      <w:pPr>
        <w:pStyle w:val="BookText"/>
      </w:pPr>
      <w:r>
        <w:rPr>
          <w:rFonts w:ascii="Amiri" w:hAnsi="Amiri" w:eastAsia="Amiri" w:cs="Amiri"/>
          <w:lang w:bidi="ar-SA"/>
          <w:color w:val="111111"/>
          <w:sz w:val="28"/>
          <w:szCs w:val="28"/>
          <w:rtl/>
        </w:rPr>
        <w:t xml:space="preserve">الدواني، محمّد بن اسعد (830 - 908 ه-)</w:t>
      </w:r>
    </w:p>
    <w:p>
      <w:pPr>
        <w:pStyle w:val="BookText"/>
      </w:pPr>
      <w:r>
        <w:rPr>
          <w:rFonts w:ascii="Amiri" w:hAnsi="Amiri" w:eastAsia="Amiri" w:cs="Amiri"/>
          <w:lang w:bidi="ar-SA"/>
          <w:color w:val="111111"/>
          <w:sz w:val="28"/>
          <w:szCs w:val="28"/>
          <w:rtl/>
        </w:rPr>
        <w:t xml:space="preserve">69420 .بغداد؛ محفوظ حسين علي ( دكتور)؛ رقم المخطوط : 3/3</w:t>
      </w:r>
    </w:p>
    <w:p>
      <w:pPr>
        <w:pStyle w:val="BookText"/>
      </w:pPr>
      <w:r>
        <w:rPr>
          <w:rFonts w:ascii="IRNazanin" w:hAnsi="IRNazanin" w:eastAsia="IRNazanin" w:cs="IRNazanin"/>
          <w:lang w:bidi="fa-IR"/>
          <w:color w:val="111111"/>
          <w:sz w:val="28"/>
          <w:szCs w:val="28"/>
          <w:rtl/>
        </w:rPr>
        <w:t xml:space="preserve">رسائله إلى غياث الدين محمّد وإلى مندو وإلى القوشچي وصفي الدين عيسى؛ كا:</w:t>
      </w:r>
    </w:p>
    <w:p>
      <w:pPr>
        <w:pStyle w:val="BookText"/>
      </w:pPr>
      <w:r>
        <w:rPr>
          <w:rFonts w:ascii="IRNazanin" w:hAnsi="IRNazanin" w:eastAsia="IRNazanin" w:cs="IRNazanin"/>
          <w:lang w:bidi="fa-IR"/>
          <w:color w:val="111111"/>
          <w:sz w:val="28"/>
          <w:szCs w:val="28"/>
          <w:rtl/>
        </w:rPr>
        <w:t xml:space="preserve">مجهول ،تا: مجهول [ نشریه 5-408]</w:t>
      </w:r>
    </w:p>
    <w:p>
      <w:pPr>
        <w:pStyle w:val="Heading2"/>
      </w:pPr>
      <w:bookmarkStart w:id="916" w:name="_Toc182"/>
      <w:r>
        <w:t>نامه ها / ترسل - فارسي</w:t>
      </w:r>
      <w:bookmarkEnd w:id="916"/>
    </w:p>
    <w:p>
      <w:pPr>
        <w:pStyle w:val="BookText"/>
      </w:pPr>
      <w:r>
        <w:rPr>
          <w:rFonts w:ascii="Amiri" w:hAnsi="Amiri" w:eastAsia="Amiri" w:cs="Amiri"/>
          <w:lang w:bidi="ar-SA"/>
          <w:color w:val="111111"/>
          <w:sz w:val="28"/>
          <w:szCs w:val="28"/>
          <w:rtl/>
        </w:rPr>
        <w:t xml:space="preserve">الميبدي، حسين بن معين الدين (- 911؟ (ه-)</w:t>
      </w:r>
    </w:p>
    <w:p>
      <w:pPr>
        <w:pStyle w:val="BookText"/>
      </w:pPr>
      <w:r>
        <w:rPr>
          <w:rFonts w:ascii="IRNazanin" w:hAnsi="IRNazanin" w:eastAsia="IRNazanin" w:cs="IRNazanin"/>
          <w:lang w:bidi="fa-IR"/>
          <w:color w:val="111111"/>
          <w:sz w:val="28"/>
          <w:szCs w:val="28"/>
          <w:rtl/>
        </w:rPr>
        <w:t xml:space="preserve">[فنخا 32: 826]</w:t>
      </w:r>
    </w:p>
    <w:p>
      <w:pPr>
        <w:pStyle w:val="BookText"/>
      </w:pPr>
      <w:r>
        <w:rPr>
          <w:rFonts w:ascii="Times New Roman" w:hAnsi="Times New Roman" w:eastAsia="Times New Roman" w:cs="Times New Roman"/>
          <w:lang w:val="en-US" w:bidi="en-US"/>
          <w:color w:val="111111"/>
          <w:sz w:val="28"/>
          <w:szCs w:val="28"/>
          <w:rtl/>
        </w:rPr>
        <w:t xml:space="preserve">69421.</w:t>
      </w:r>
    </w:p>
    <w:p>
      <w:pPr>
        <w:pStyle w:val="BookText"/>
      </w:pPr>
      <w:r>
        <w:rPr>
          <w:rFonts w:ascii="Amiri" w:hAnsi="Amiri" w:eastAsia="Amiri" w:cs="Amiri"/>
          <w:lang w:bidi="ar-SA"/>
          <w:color w:val="111111"/>
          <w:sz w:val="28"/>
          <w:szCs w:val="28"/>
          <w:rtl/>
        </w:rPr>
        <w:t xml:space="preserve">الموصل؛ مدرسة جامع خزام؛ رقم المخطوط : 15/2</w:t>
      </w:r>
    </w:p>
    <w:p>
      <w:pPr>
        <w:pStyle w:val="BookText"/>
      </w:pPr>
      <w:r>
        <w:rPr>
          <w:rFonts w:ascii="IRNazanin" w:hAnsi="IRNazanin" w:eastAsia="IRNazanin" w:cs="IRNazanin"/>
          <w:lang w:bidi="fa-IR"/>
          <w:color w:val="111111"/>
          <w:sz w:val="28"/>
          <w:szCs w:val="28"/>
          <w:rtl/>
        </w:rPr>
        <w:t xml:space="preserve">رسالة إلى أمير عبد الوهّاب؛ کا:مجهول ،تا :مجهول [مخطوطات الموصل: 83]</w:t>
      </w:r>
    </w:p>
    <w:p>
      <w:pPr>
        <w:pStyle w:val="Heading2"/>
      </w:pPr>
      <w:bookmarkStart w:id="917" w:name="_Toc183"/>
      <w:r>
        <w:t>نامه ها = نامه از بکان و پاسخ رستمداري = جواب نامه علماء ماوراء النهر = نامه دانشمندان ورارود به مردم مشهد و پاسخ آن / ترسل، کلام وعقائد - فارسي</w:t>
      </w:r>
      <w:bookmarkEnd w:id="917"/>
    </w:p>
    <w:p>
      <w:pPr>
        <w:pStyle w:val="BookText"/>
      </w:pPr>
      <w:r>
        <w:rPr>
          <w:rFonts w:ascii="Amiri" w:hAnsi="Amiri" w:eastAsia="Amiri" w:cs="Amiri"/>
          <w:lang w:bidi="ar-SA"/>
          <w:color w:val="111111"/>
          <w:sz w:val="28"/>
          <w:szCs w:val="28"/>
          <w:rtl/>
        </w:rPr>
        <w:t xml:space="preserve">المشكك الرستمداري، محمّد بن علي (القرن 10 ه-)</w:t>
      </w:r>
    </w:p>
    <w:p>
      <w:pPr>
        <w:pStyle w:val="BookText"/>
      </w:pPr>
      <w:r>
        <w:rPr>
          <w:rFonts w:ascii="IRNazanin" w:hAnsi="IRNazanin" w:eastAsia="IRNazanin" w:cs="IRNazanin"/>
          <w:lang w:bidi="fa-IR"/>
          <w:color w:val="111111"/>
          <w:sz w:val="28"/>
          <w:szCs w:val="28"/>
          <w:rtl/>
        </w:rPr>
        <w:t xml:space="preserve">طبع :طبع في «جنگ مرتضی قلیخان شاملو»، صص 310-325</w:t>
      </w:r>
    </w:p>
    <w:p>
      <w:pPr>
        <w:pStyle w:val="BookText"/>
      </w:pPr>
      <w:r>
        <w:rPr>
          <w:rFonts w:ascii="Amiri" w:hAnsi="Amiri" w:eastAsia="Amiri" w:cs="Amiri"/>
          <w:lang w:bidi="ar-SA"/>
          <w:color w:val="111111"/>
          <w:sz w:val="28"/>
          <w:szCs w:val="28"/>
          <w:rtl/>
        </w:rPr>
        <w:t xml:space="preserve">[فنخا :32 135-832 (47نسخة)]</w:t>
      </w:r>
    </w:p>
    <w:p>
      <w:pPr>
        <w:pStyle w:val="BookText"/>
      </w:pPr>
      <w:r>
        <w:rPr>
          <w:rFonts w:ascii="Amiri" w:hAnsi="Amiri" w:eastAsia="Amiri" w:cs="Amiri"/>
          <w:lang w:bidi="ar-SA"/>
          <w:color w:val="111111"/>
          <w:sz w:val="28"/>
          <w:szCs w:val="28"/>
          <w:rtl/>
        </w:rPr>
        <w:t xml:space="preserve">69422 . النجف الأشرف؛ مكتبة الإمام أمير المؤمنين العامة؛ رقم المخطوط : 158</w:t>
      </w:r>
    </w:p>
    <w:p>
      <w:pPr>
        <w:pStyle w:val="BookText"/>
      </w:pPr>
      <w:r>
        <w:rPr>
          <w:rFonts w:ascii="Amiri" w:hAnsi="Amiri" w:eastAsia="Amiri" w:cs="Amiri"/>
          <w:lang w:bidi="ar-SA"/>
          <w:color w:val="111111"/>
          <w:sz w:val="28"/>
          <w:szCs w:val="28"/>
          <w:rtl/>
        </w:rPr>
        <w:t xml:space="preserve">كا :القاضي عبد الرحيم بن عبد اللطيف شهاب تا: 1022ه- [ف: 2-2010]</w:t>
      </w:r>
    </w:p>
    <w:p>
      <w:pPr>
        <w:pStyle w:val="Heading2"/>
      </w:pPr>
      <w:bookmarkStart w:id="918" w:name="_Toc184"/>
      <w:r>
        <w:t>نامه ها = نامه نامه به ميرزا إبراهيم همداني / ترسل - عربي وفارسي</w:t>
      </w:r>
      <w:bookmarkEnd w:id="918"/>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أوّله: يا غايب من عيني لا عن بالي *** والقرب إليك منتهى آمالي ... قد نورت عيون قلوب المشتاقين لمعات أنوار الترقعة القديسة المباني</w:t>
      </w:r>
    </w:p>
    <w:p>
      <w:pPr>
        <w:pStyle w:val="BookText"/>
      </w:pPr>
      <w:r>
        <w:rPr>
          <w:rFonts w:ascii="Amiri" w:hAnsi="Amiri" w:eastAsia="Amiri" w:cs="Amiri"/>
          <w:lang w:bidi="ar-SA"/>
          <w:color w:val="111111"/>
          <w:sz w:val="28"/>
          <w:szCs w:val="28"/>
          <w:rtl/>
        </w:rPr>
        <w:t xml:space="preserve">[فنخا :32 841-839 (22 نسخة)]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6" w:name="pg8072_49580"/>
    <w:bookmarkEnd w:id="76"/>
    <w:p>
      <w:pPr>
        <w:pStyle w:val="BookText"/>
      </w:pPr>
      <w:r>
        <w:rPr>
          <w:rFonts w:ascii="Amiri" w:hAnsi="Amiri" w:eastAsia="Amiri" w:cs="Amiri"/>
          <w:lang w:bidi="ar-SA"/>
          <w:color w:val="111111"/>
          <w:sz w:val="28"/>
          <w:szCs w:val="28"/>
          <w:rtl/>
        </w:rPr>
        <w:t xml:space="preserve">69423 . النجف الأشرف؛ مدرسة آية الله البروجردي؛ رقم المخطوط : 76/3</w:t>
      </w:r>
    </w:p>
    <w:p>
      <w:pPr>
        <w:pStyle w:val="BookText"/>
      </w:pPr>
      <w:r>
        <w:rPr>
          <w:rFonts w:ascii="IRNazanin" w:hAnsi="IRNazanin" w:eastAsia="IRNazanin" w:cs="IRNazanin"/>
          <w:lang w:bidi="fa-IR"/>
          <w:color w:val="111111"/>
          <w:sz w:val="28"/>
          <w:szCs w:val="28"/>
          <w:rtl/>
        </w:rPr>
        <w:t xml:space="preserve">نسخ ونستعلیق، کا :مجهول، تا :بین 1206 إلى 1217ه- 23/5*21/5سم [ف: 1-84]</w:t>
      </w:r>
    </w:p>
    <w:p>
      <w:pPr>
        <w:pStyle w:val="Heading2"/>
      </w:pPr>
      <w:bookmarkStart w:id="919" w:name="_Toc185"/>
      <w:r>
        <w:t>نامه ها = نامه به میرداماد / ترسل - فارسي</w:t>
      </w:r>
      <w:bookmarkEnd w:id="919"/>
    </w:p>
    <w:p>
      <w:pPr>
        <w:pStyle w:val="BookText"/>
      </w:pPr>
      <w:r>
        <w:rPr>
          <w:rFonts w:ascii="Amiri" w:hAnsi="Amiri" w:eastAsia="Amiri" w:cs="Amiri"/>
          <w:lang w:bidi="ar-SA"/>
          <w:color w:val="111111"/>
          <w:sz w:val="28"/>
          <w:szCs w:val="28"/>
          <w:rtl/>
        </w:rPr>
        <w:t xml:space="preserve">صدر الدين الشيرازي، محمّد بن إبراهيم( 979 - 1050ه-)</w:t>
      </w:r>
    </w:p>
    <w:p>
      <w:pPr>
        <w:pStyle w:val="BookText"/>
      </w:pPr>
      <w:r>
        <w:rPr>
          <w:rFonts w:ascii="Amiri" w:hAnsi="Amiri" w:eastAsia="Amiri" w:cs="Amiri"/>
          <w:lang w:bidi="ar-SA"/>
          <w:color w:val="111111"/>
          <w:sz w:val="28"/>
          <w:szCs w:val="28"/>
          <w:rtl/>
        </w:rPr>
        <w:t xml:space="preserve">[فنخا :32 850 (2نسخة)]</w:t>
      </w:r>
    </w:p>
    <w:p>
      <w:pPr>
        <w:pStyle w:val="BookText"/>
      </w:pPr>
      <w:r>
        <w:rPr>
          <w:rFonts w:ascii="Amiri" w:hAnsi="Amiri" w:eastAsia="Amiri" w:cs="Amiri"/>
          <w:lang w:bidi="ar-SA"/>
          <w:color w:val="111111"/>
          <w:sz w:val="28"/>
          <w:szCs w:val="28"/>
          <w:rtl/>
        </w:rPr>
        <w:t xml:space="preserve">69424 . النجف الأشرف؛ مكتبة آية الله الحكيم العامة؛ رقم المخطوط : 2890</w:t>
      </w:r>
    </w:p>
    <w:p>
      <w:pPr>
        <w:pStyle w:val="BookText"/>
      </w:pPr>
      <w:r>
        <w:rPr>
          <w:rFonts w:ascii="IRNazanin" w:hAnsi="IRNazanin" w:eastAsia="IRNazanin" w:cs="IRNazanin"/>
          <w:lang w:bidi="fa-IR"/>
          <w:color w:val="111111"/>
          <w:sz w:val="28"/>
          <w:szCs w:val="28"/>
          <w:rtl/>
        </w:rPr>
        <w:t xml:space="preserve">کا :مجهول ،تا :مجهول؛ 3 ص 13س، 20/8*13/8 سم [معجم المخطوطات النجفية : 378]</w:t>
      </w:r>
    </w:p>
    <w:p>
      <w:pPr>
        <w:pStyle w:val="Heading2"/>
      </w:pPr>
      <w:bookmarkStart w:id="920" w:name="_Toc186"/>
      <w:r>
        <w:t>نامه ها / أسناد - عربي</w:t>
      </w:r>
      <w:bookmarkEnd w:id="920"/>
    </w:p>
    <w:p>
      <w:pPr>
        <w:pStyle w:val="BookText"/>
      </w:pPr>
      <w:r>
        <w:rPr>
          <w:rFonts w:ascii="Times New Roman" w:hAnsi="Times New Roman" w:eastAsia="Times New Roman" w:cs="Times New Roman"/>
          <w:lang w:val="en-US" w:bidi="en-US"/>
          <w:color w:val="111111"/>
          <w:sz w:val="28"/>
          <w:szCs w:val="28"/>
          <w:rtl/>
        </w:rPr>
        <w:t xml:space="preserve">69425.</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 18/72/3</w:t>
      </w:r>
    </w:p>
    <w:p>
      <w:pPr>
        <w:pStyle w:val="BookText"/>
      </w:pPr>
      <w:r>
        <w:rPr>
          <w:rFonts w:ascii="IRNazanin" w:hAnsi="IRNazanin" w:eastAsia="IRNazanin" w:cs="IRNazanin"/>
          <w:lang w:bidi="fa-IR"/>
          <w:color w:val="111111"/>
          <w:sz w:val="28"/>
          <w:szCs w:val="28"/>
          <w:rtl/>
        </w:rPr>
        <w:t xml:space="preserve">کا :مجهول ،تا: مجهول؛ 23*16سم [الأوقاف العامة - الموصل: 8-153]</w:t>
      </w:r>
    </w:p>
    <w:p>
      <w:pPr>
        <w:pStyle w:val="BookText"/>
      </w:pPr>
      <w:r>
        <w:rPr>
          <w:rFonts w:ascii="Amiri" w:hAnsi="Amiri" w:eastAsia="Amiri" w:cs="Amiri"/>
          <w:lang w:bidi="ar-SA"/>
          <w:color w:val="111111"/>
          <w:sz w:val="28"/>
          <w:szCs w:val="28"/>
          <w:rtl/>
        </w:rPr>
        <w:t xml:space="preserve">نامه هاي قطب محيي - مكاتيب</w:t>
      </w:r>
    </w:p>
    <w:p>
      <w:pPr>
        <w:pStyle w:val="BookText"/>
      </w:pPr>
      <w:r>
        <w:rPr>
          <w:rFonts w:ascii="IRNazanin" w:hAnsi="IRNazanin" w:eastAsia="IRNazanin" w:cs="IRNazanin"/>
          <w:lang w:bidi="fa-IR"/>
          <w:color w:val="111111"/>
          <w:sz w:val="28"/>
          <w:szCs w:val="28"/>
          <w:rtl/>
        </w:rPr>
        <w:t xml:space="preserve">نامه هاي کمال و جمال صد خطابه</w:t>
      </w:r>
    </w:p>
    <w:p>
      <w:pPr>
        <w:pStyle w:val="Heading2"/>
      </w:pPr>
      <w:bookmarkStart w:id="921" w:name="_Toc187"/>
      <w:r>
        <w:t>نان وحلوا = سوانح سفر حجاز = السوانح الحجازية / شعر - فارسي وعربي</w:t>
      </w:r>
      <w:bookmarkEnd w:id="921"/>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أوّله :أيها اللاهي عن العهد القديم *** أيها الساهي عن النهج القويم استمع ماذا يقول العندليب *** حيث يروي من أحاديث الحبيب</w:t>
      </w:r>
    </w:p>
    <w:p>
      <w:pPr>
        <w:pStyle w:val="BookText"/>
      </w:pPr>
      <w:r>
        <w:rPr>
          <w:rFonts w:ascii="Amiri" w:hAnsi="Amiri" w:eastAsia="Amiri" w:cs="Amiri"/>
          <w:lang w:bidi="ar-SA"/>
          <w:color w:val="111111"/>
          <w:sz w:val="28"/>
          <w:szCs w:val="28"/>
          <w:rtl/>
        </w:rPr>
        <w:t xml:space="preserve">آخره :كم أنادي وهو لايصغي التناد *** والفؤادي والفؤادي والفؤاد يا بهائي اتخذ قلباً سواه *** فهو ما معبود إلا هواه</w:t>
      </w:r>
    </w:p>
    <w:p>
      <w:pPr>
        <w:pStyle w:val="BookText"/>
      </w:pPr>
      <w:r>
        <w:rPr>
          <w:rFonts w:ascii="IRNazanin" w:hAnsi="IRNazanin" w:eastAsia="IRNazanin" w:cs="IRNazanin"/>
          <w:lang w:bidi="fa-IR"/>
          <w:color w:val="111111"/>
          <w:sz w:val="28"/>
          <w:szCs w:val="28"/>
          <w:rtl/>
        </w:rPr>
        <w:t xml:space="preserve">طبع: طبع مرّات طهران 1380ش؛ لاهور، 1971م</w:t>
      </w:r>
    </w:p>
    <w:p>
      <w:pPr>
        <w:pStyle w:val="BookText"/>
      </w:pPr>
      <w:r>
        <w:rPr>
          <w:rFonts w:ascii="Amiri" w:hAnsi="Amiri" w:eastAsia="Amiri" w:cs="Amiri"/>
          <w:lang w:bidi="ar-SA"/>
          <w:color w:val="111111"/>
          <w:sz w:val="28"/>
          <w:szCs w:val="28"/>
          <w:rtl/>
        </w:rPr>
        <w:t xml:space="preserve">[فنخا 33: 16- 30( 319نسخة)]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7" w:name="pg8072_49581"/>
    <w:bookmarkEnd w:id="77"/>
    <w:p>
      <w:pPr>
        <w:pStyle w:val="BookText"/>
      </w:pPr>
      <w:r>
        <w:rPr>
          <w:rFonts w:ascii="Amiri" w:hAnsi="Amiri" w:eastAsia="Amiri" w:cs="Amiri"/>
          <w:lang w:bidi="ar-SA"/>
          <w:color w:val="111111"/>
          <w:sz w:val="28"/>
          <w:szCs w:val="28"/>
          <w:rtl/>
        </w:rPr>
        <w:t xml:space="preserve">69426 . النجف الأشرف؛ مكتبة الإمام الخوئي؛ رقم المخطوط: 217/2</w:t>
      </w:r>
    </w:p>
    <w:p>
      <w:pPr>
        <w:pStyle w:val="BookText"/>
      </w:pPr>
      <w:r>
        <w:rPr>
          <w:rFonts w:ascii="Amiri" w:hAnsi="Amiri" w:eastAsia="Amiri" w:cs="Amiri"/>
          <w:lang w:bidi="ar-SA"/>
          <w:color w:val="111111"/>
          <w:sz w:val="28"/>
          <w:szCs w:val="28"/>
          <w:rtl/>
        </w:rPr>
        <w:t xml:space="preserve">أوّلها: أما بعد حمد الله على افضاله والسلام على أشرف الخلائق محمّد وآله فيقول أفقر العباد محمّد المشتهر ببهاء الدين العاملي؛ آخرها :مطابق</w:t>
      </w:r>
    </w:p>
    <w:p>
      <w:pPr>
        <w:pStyle w:val="BookText"/>
      </w:pPr>
      <w:r>
        <w:rPr>
          <w:rFonts w:ascii="IRNazanin" w:hAnsi="IRNazanin" w:eastAsia="IRNazanin" w:cs="IRNazanin"/>
          <w:lang w:bidi="fa-IR"/>
          <w:color w:val="111111"/>
          <w:sz w:val="28"/>
          <w:szCs w:val="28"/>
          <w:rtl/>
        </w:rPr>
        <w:t xml:space="preserve">نسخ ،کا :مجهول ،تا: 1260 ه- قرية سوته؛ 4 ق (109ب - 112 ب) 22*17سم [ف: 1</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Amiri" w:hAnsi="Amiri" w:eastAsia="Amiri" w:cs="Amiri"/>
          <w:lang w:bidi="ar-SA"/>
          <w:color w:val="111111"/>
          <w:sz w:val="28"/>
          <w:szCs w:val="28"/>
          <w:rtl/>
        </w:rPr>
        <w:t xml:space="preserve">69427 .بغداد؛ المكتبة القادرية؛ رقم المخطوط : 1415/3</w:t>
      </w:r>
    </w:p>
    <w:p>
      <w:pPr>
        <w:pStyle w:val="BookText"/>
      </w:pPr>
      <w:r>
        <w:rPr>
          <w:rFonts w:ascii="IRNazanin" w:hAnsi="IRNazanin" w:eastAsia="IRNazanin" w:cs="IRNazanin"/>
          <w:lang w:bidi="fa-IR"/>
          <w:color w:val="111111"/>
          <w:sz w:val="28"/>
          <w:szCs w:val="28"/>
          <w:rtl/>
        </w:rPr>
        <w:t xml:space="preserve">أوّلها: أما بعد حمد الله على افضاله والصلوة على أشرف الخلائق محمّد واله فيقول أفقر العباد إلى رحمه الله الغني محمّد المشتهر بهاء الدين العاملي - وفقه الله للعمل في يومه لغده قبل ان يخرج العمل من يده هذه نبذه من السوانح وجملة من الموانح سنح اكثرها في طريق حج بيت الله الحرام وزيارة سيّد الانام عليه واله أفضل الصلوات والسلام أثبتها في هذه الأوراق تذكرة مني للأحباء؛ آخرها: فلسفه یا نحق ياطب نجوم هندسة يا رمل يا اعداد شوم.</w:t>
      </w:r>
    </w:p>
    <w:p>
      <w:pPr>
        <w:pStyle w:val="BookText"/>
      </w:pPr>
      <w:r>
        <w:rPr>
          <w:rFonts w:ascii="Amiri" w:hAnsi="Amiri" w:eastAsia="Amiri" w:cs="Amiri"/>
          <w:lang w:bidi="ar-SA"/>
          <w:color w:val="111111"/>
          <w:sz w:val="28"/>
          <w:szCs w:val="28"/>
          <w:rtl/>
        </w:rPr>
        <w:t xml:space="preserve">كا :يعقوب بن علي الموسوي، تا: 1271ه- ق (108-101)، 7س، 20*15سم [ف: 5-19]</w:t>
      </w:r>
    </w:p>
    <w:p>
      <w:pPr>
        <w:pStyle w:val="BookText"/>
      </w:pPr>
      <w:r>
        <w:rPr>
          <w:rFonts w:ascii="Amiri" w:hAnsi="Amiri" w:eastAsia="Amiri" w:cs="Amiri"/>
          <w:lang w:bidi="ar-SA"/>
          <w:color w:val="111111"/>
          <w:sz w:val="28"/>
          <w:szCs w:val="28"/>
          <w:rtl/>
        </w:rPr>
        <w:t xml:space="preserve">69428 . النجف الأشرف؛ مؤسسة كاشف الغطاء العامة؛ رقم المخطوط : 6125</w:t>
      </w:r>
    </w:p>
    <w:p>
      <w:pPr>
        <w:pStyle w:val="BookText"/>
      </w:pPr>
      <w:r>
        <w:rPr>
          <w:rFonts w:ascii="IRNazanin" w:hAnsi="IRNazanin" w:eastAsia="IRNazanin" w:cs="IRNazanin"/>
          <w:lang w:bidi="fa-IR"/>
          <w:color w:val="111111"/>
          <w:sz w:val="28"/>
          <w:szCs w:val="28"/>
          <w:rtl/>
        </w:rPr>
        <w:t xml:space="preserve">کا :مجهول ،تا: مجهول 40 ص [ف: 1-439]</w:t>
      </w:r>
    </w:p>
    <w:p>
      <w:pPr>
        <w:pStyle w:val="BookText"/>
      </w:pPr>
      <w:r>
        <w:rPr>
          <w:rFonts w:ascii="Amiri" w:hAnsi="Amiri" w:eastAsia="Amiri" w:cs="Amiri"/>
          <w:lang w:bidi="ar-SA"/>
          <w:color w:val="111111"/>
          <w:sz w:val="28"/>
          <w:szCs w:val="28"/>
          <w:rtl/>
        </w:rPr>
        <w:t xml:space="preserve">69429 النجف الأشرف؛ مكتبة الإمام أمير المؤمنين العامة؛ رقم المخطوط: 1338/6</w:t>
      </w:r>
    </w:p>
    <w:p>
      <w:pPr>
        <w:pStyle w:val="BookText"/>
      </w:pPr>
      <w:r>
        <w:rPr>
          <w:rFonts w:ascii="IRNazanin" w:hAnsi="IRNazanin" w:eastAsia="IRNazanin" w:cs="IRNazanin"/>
          <w:lang w:bidi="fa-IR"/>
          <w:color w:val="111111"/>
          <w:sz w:val="28"/>
          <w:szCs w:val="28"/>
          <w:rtl/>
        </w:rPr>
        <w:t xml:space="preserve">نستعلیق ،کا :مسمى عبد العظیم ،تا: مجهول؛ یزد [ف: 2-631]</w:t>
      </w:r>
    </w:p>
    <w:p>
      <w:pPr>
        <w:pStyle w:val="BookText"/>
      </w:pPr>
      <w:r>
        <w:rPr>
          <w:rFonts w:ascii="Amiri" w:hAnsi="Amiri" w:eastAsia="Amiri" w:cs="Amiri"/>
          <w:lang w:bidi="ar-SA"/>
          <w:color w:val="111111"/>
          <w:sz w:val="28"/>
          <w:szCs w:val="28"/>
          <w:rtl/>
        </w:rPr>
        <w:t xml:space="preserve">69430 . النجف الأشرف مكتبة آية الله الحكيم العامة؛ رقم المخطوط:774</w:t>
      </w:r>
    </w:p>
    <w:p>
      <w:pPr>
        <w:pStyle w:val="BookText"/>
      </w:pPr>
      <w:r>
        <w:rPr>
          <w:rFonts w:ascii="IRNazanin" w:hAnsi="IRNazanin" w:eastAsia="IRNazanin" w:cs="IRNazanin"/>
          <w:lang w:bidi="fa-IR"/>
          <w:color w:val="111111"/>
          <w:sz w:val="28"/>
          <w:szCs w:val="28"/>
          <w:rtl/>
        </w:rPr>
        <w:t xml:space="preserve">کا :مجهول، تا :مجهول؛ 12 ص 12س، 20*14/5 سم [معجم المخطوطات النجفية: 908]</w:t>
      </w:r>
    </w:p>
    <w:p>
      <w:pPr>
        <w:pStyle w:val="Heading2"/>
      </w:pPr>
      <w:bookmarkStart w:id="922" w:name="_Toc188"/>
      <w:r>
        <w:t>ناوينه ي دورو که شکول / تاريخ - كردي</w:t>
      </w:r>
      <w:bookmarkEnd w:id="922"/>
    </w:p>
    <w:p>
      <w:pPr>
        <w:pStyle w:val="BookText"/>
      </w:pPr>
      <w:r>
        <w:rPr>
          <w:rFonts w:ascii="Amiri" w:hAnsi="Amiri" w:eastAsia="Amiri" w:cs="Amiri"/>
          <w:lang w:bidi="ar-SA"/>
          <w:color w:val="111111"/>
          <w:sz w:val="28"/>
          <w:szCs w:val="28"/>
          <w:rtl/>
        </w:rPr>
        <w:t xml:space="preserve">البيتوشي، أحمد بن عبد الله (القرن 14 ه- )</w:t>
      </w:r>
    </w:p>
    <w:p>
      <w:pPr>
        <w:pStyle w:val="BookText"/>
      </w:pPr>
      <w:r>
        <w:rPr>
          <w:rFonts w:ascii="Amiri" w:hAnsi="Amiri" w:eastAsia="Amiri" w:cs="Amiri"/>
          <w:lang w:bidi="ar-SA"/>
          <w:color w:val="111111"/>
          <w:sz w:val="28"/>
          <w:szCs w:val="28"/>
          <w:rtl/>
        </w:rPr>
        <w:t xml:space="preserve">69431 . السليمانية؛ مكتبة الأوقاف المركزية؛ رقم المخطوط : 16/1ت/2831</w:t>
      </w:r>
    </w:p>
    <w:p>
      <w:pPr>
        <w:pStyle w:val="BookText"/>
      </w:pPr>
      <w:r>
        <w:rPr>
          <w:rFonts w:ascii="IRNazanin" w:hAnsi="IRNazanin" w:eastAsia="IRNazanin" w:cs="IRNazanin"/>
          <w:lang w:bidi="fa-IR"/>
          <w:color w:val="111111"/>
          <w:sz w:val="28"/>
          <w:szCs w:val="28"/>
          <w:rtl/>
        </w:rPr>
        <w:t xml:space="preserve">أوّلها :ناموژگاري نامه به زماني کوردي بونه ته وه ي کوزد؛ آخرها :هیچ وه ختيك وه ك براده ره كاني ناوي ميرده که ي ... به شي يه كه م له ثاوينه ي دورو دونویس كرا</w:t>
      </w:r>
    </w:p>
    <w:p>
      <w:pPr>
        <w:pStyle w:val="BookText"/>
      </w:pPr>
      <w:r>
        <w:rPr>
          <w:rFonts w:ascii="Amiri" w:hAnsi="Amiri" w:eastAsia="Amiri" w:cs="Amiri"/>
          <w:lang w:bidi="ar-SA"/>
          <w:color w:val="111111"/>
          <w:sz w:val="28"/>
          <w:szCs w:val="28"/>
          <w:rtl/>
        </w:rPr>
        <w:t xml:space="preserve">الجزء الأوّل؛ كاتب = مؤلف، تا :1378ه-، 442 ق ، 22*16سم [ف: 5-244]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8" w:name="pg8072_49582"/>
    <w:bookmarkEnd w:id="78"/>
    <w:p>
      <w:pPr>
        <w:pStyle w:val="BookText"/>
      </w:pPr>
      <w:r>
        <w:rPr>
          <w:rFonts w:ascii="IRNazanin" w:hAnsi="IRNazanin" w:eastAsia="IRNazanin" w:cs="IRNazanin"/>
          <w:lang w:bidi="fa-IR"/>
          <w:color w:val="111111"/>
          <w:sz w:val="28"/>
          <w:szCs w:val="28"/>
          <w:rtl/>
        </w:rPr>
        <w:t xml:space="preserve">ناي وني ( شرح بيت) ز دریای شهادت ...»</w:t>
      </w:r>
    </w:p>
    <w:p>
      <w:pPr>
        <w:pStyle w:val="Heading2"/>
      </w:pPr>
      <w:bookmarkStart w:id="923" w:name="_Toc189"/>
      <w:r>
        <w:t>النبات / فلاحة - عربي</w:t>
      </w:r>
      <w:bookmarkEnd w:id="923"/>
    </w:p>
    <w:p>
      <w:pPr>
        <w:pStyle w:val="BookText"/>
      </w:pPr>
      <w:r>
        <w:rPr>
          <w:rFonts w:ascii="Amiri" w:hAnsi="Amiri" w:eastAsia="Amiri" w:cs="Amiri"/>
          <w:lang w:bidi="ar-SA"/>
          <w:color w:val="111111"/>
          <w:sz w:val="28"/>
          <w:szCs w:val="28"/>
          <w:rtl/>
        </w:rPr>
        <w:t xml:space="preserve">الأصمعي، عبد الملك بن قريب (122 - 216 ؟ ه-)</w:t>
      </w:r>
    </w:p>
    <w:p>
      <w:pPr>
        <w:pStyle w:val="BookText"/>
      </w:pPr>
      <w:r>
        <w:rPr>
          <w:rFonts w:ascii="Amiri" w:hAnsi="Amiri" w:eastAsia="Amiri" w:cs="Amiri"/>
          <w:lang w:bidi="ar-SA"/>
          <w:color w:val="111111"/>
          <w:sz w:val="28"/>
          <w:szCs w:val="28"/>
          <w:rtl/>
        </w:rPr>
        <w:t xml:space="preserve">طبع: القاهرة، 1391ه- بيروت، 1998 ، 1988م</w:t>
      </w:r>
    </w:p>
    <w:p>
      <w:pPr>
        <w:pStyle w:val="BookText"/>
      </w:pPr>
      <w:r>
        <w:rPr>
          <w:rFonts w:ascii="Amiri" w:hAnsi="Amiri" w:eastAsia="Amiri" w:cs="Amiri"/>
          <w:lang w:bidi="ar-SA"/>
          <w:color w:val="111111"/>
          <w:sz w:val="28"/>
          <w:szCs w:val="28"/>
          <w:rtl/>
        </w:rPr>
        <w:t xml:space="preserve">69432 . بغداد؛ المجمع العلمي العراقي؛ رقم المخطوط :15/2 مجاميع مصورة</w:t>
      </w:r>
    </w:p>
    <w:p>
      <w:pPr>
        <w:pStyle w:val="BookText"/>
      </w:pPr>
      <w:r>
        <w:rPr>
          <w:rFonts w:ascii="Amiri" w:hAnsi="Amiri" w:eastAsia="Amiri" w:cs="Amiri"/>
          <w:lang w:bidi="ar-SA"/>
          <w:color w:val="111111"/>
          <w:sz w:val="28"/>
          <w:szCs w:val="28"/>
          <w:rtl/>
        </w:rPr>
        <w:t xml:space="preserve">أوّلها: البسملة ... قال أبوسعيد عبد الملك بن قريب الأصمعي. يقال رأيت ربض بني فلان ... وتمام نبتها في أول ما يظهر النبت ؛آخرها :تم الكتاب وحمداً لله كثيراً، وصلّى الله على سيدنا محمّد وآله وصحبه وسلم تسليما نقلت من خط ابن سهل محمّد بن علي الهروي اللغوي رحمه الله</w:t>
      </w:r>
    </w:p>
    <w:p>
      <w:pPr>
        <w:pStyle w:val="BookText"/>
      </w:pPr>
      <w:r>
        <w:rPr>
          <w:rFonts w:ascii="IRNazanin" w:hAnsi="IRNazanin" w:eastAsia="IRNazanin" w:cs="IRNazanin"/>
          <w:lang w:bidi="fa-IR"/>
          <w:color w:val="111111"/>
          <w:sz w:val="28"/>
          <w:szCs w:val="28"/>
          <w:rtl/>
        </w:rPr>
        <w:t xml:space="preserve">مصدر التصوير :نسخة خطية بدار الكتب المصرية برقم 6 مجاميع ش؛ تعلیق، کا :مجهول ،تا :مجهول؛ 6ق 25 س [ف 3-301]</w:t>
      </w:r>
    </w:p>
    <w:p>
      <w:pPr>
        <w:pStyle w:val="BookText"/>
      </w:pPr>
      <w:r>
        <w:rPr>
          <w:rFonts w:ascii="Amiri" w:hAnsi="Amiri" w:eastAsia="Amiri" w:cs="Amiri"/>
          <w:lang w:bidi="ar-SA"/>
          <w:color w:val="111111"/>
          <w:sz w:val="28"/>
          <w:szCs w:val="28"/>
          <w:rtl/>
        </w:rPr>
        <w:t xml:space="preserve">شهر ربيع</w:t>
      </w:r>
    </w:p>
    <w:p>
      <w:pPr>
        <w:pStyle w:val="BookText"/>
      </w:pPr>
      <w:r>
        <w:rPr>
          <w:rFonts w:ascii="Amiri" w:hAnsi="Amiri" w:eastAsia="Amiri" w:cs="Amiri"/>
          <w:lang w:bidi="ar-SA"/>
          <w:color w:val="111111"/>
          <w:sz w:val="28"/>
          <w:szCs w:val="28"/>
          <w:rtl/>
        </w:rPr>
        <w:t xml:space="preserve">69433 . بغداد؛ المجمع العلمي العراقي؛ رقم المخطوط : 10/2 مجاميع</w:t>
      </w:r>
    </w:p>
    <w:p>
      <w:pPr>
        <w:pStyle w:val="BookText"/>
      </w:pPr>
      <w:r>
        <w:rPr>
          <w:rFonts w:ascii="Amiri" w:hAnsi="Amiri" w:eastAsia="Amiri" w:cs="Amiri"/>
          <w:lang w:bidi="ar-SA"/>
          <w:color w:val="111111"/>
          <w:sz w:val="28"/>
          <w:szCs w:val="28"/>
          <w:rtl/>
        </w:rPr>
        <w:t xml:space="preserve">أوّلها: البسملة ... أخبرني الشيخ المهذب أبو الحسن علي بن عبد الرحيم بن الحسن بن عبد الملك بن إبراهيم السلمي الرقي المعروف بابن العصار قراءة علي بمدينة السلام في الأول من سنة أربع وخمسين وخمسمائة قال: أخبرنا ... قال: أخبرنا أبوبكر محمّد بن الحسن بن دريد الأزدي قراءة عليه وأنا أسمع في ذي الحجة سنة ست وثلثمائة قال أخبرنا أبوحاتم سهل بن محمّد السجستاني عن أبي سعيد عبد الملك بن قريب الأصمعي. باب: يقال رأيت أرض بني فلان؛ آخرها :تم كتاب النبات والحمد لله رب العالمين وصلى الله على سيدنا محمّد وآله الطاهرين وسلم</w:t>
      </w:r>
    </w:p>
    <w:p>
      <w:pPr>
        <w:pStyle w:val="BookText"/>
      </w:pPr>
      <w:r>
        <w:rPr>
          <w:rFonts w:ascii="IRNazanin" w:hAnsi="IRNazanin" w:eastAsia="IRNazanin" w:cs="IRNazanin"/>
          <w:lang w:bidi="fa-IR"/>
          <w:color w:val="111111"/>
          <w:sz w:val="28"/>
          <w:szCs w:val="28"/>
          <w:rtl/>
        </w:rPr>
        <w:t xml:space="preserve">مصدر التصوير :نسخة خطية بدار الكتب المصرية 166 مجاميع؛ نسخ ،کا :مجهول، تا :مجهول؛ 6ق (16 الف - 22 الف) [ف 3-272]</w:t>
      </w:r>
    </w:p>
    <w:p>
      <w:pPr>
        <w:pStyle w:val="Heading2"/>
      </w:pPr>
      <w:bookmarkStart w:id="924" w:name="_Toc190"/>
      <w:r>
        <w:t>النباتات الطبية (رسالة في) / طب - عربي</w:t>
      </w:r>
      <w:bookmarkEnd w:id="924"/>
    </w:p>
    <w:p>
      <w:pPr>
        <w:pStyle w:val="BookText"/>
      </w:pPr>
      <w:r>
        <w:rPr>
          <w:rFonts w:ascii="Amiri" w:hAnsi="Amiri" w:eastAsia="Amiri" w:cs="Amiri"/>
          <w:lang w:bidi="ar-SA"/>
          <w:color w:val="111111"/>
          <w:sz w:val="28"/>
          <w:szCs w:val="28"/>
          <w:rtl/>
        </w:rPr>
        <w:t xml:space="preserve">69434 .بغداد؛ مكتبة الأوقاف العامة؛ رقم المخطوط: 22782</w:t>
      </w:r>
    </w:p>
    <w:p>
      <w:pPr>
        <w:pStyle w:val="BookText"/>
      </w:pPr>
      <w:r>
        <w:rPr>
          <w:rFonts w:ascii="IRNazanin" w:hAnsi="IRNazanin" w:eastAsia="IRNazanin" w:cs="IRNazanin"/>
          <w:lang w:bidi="fa-IR"/>
          <w:color w:val="111111"/>
          <w:sz w:val="28"/>
          <w:szCs w:val="28"/>
          <w:rtl/>
        </w:rPr>
        <w:t xml:space="preserve">کا: مجهول ،تا :مجهول؛ ناقصة : الأوّل (ذهب منها 168) (ورقة)؛ 77ق، 23*16سم [ف: 4-</w:t>
      </w:r>
    </w:p>
    <w:p>
      <w:pPr>
        <w:pStyle w:val="BookText"/>
      </w:pPr>
      <w:r>
        <w:rPr>
          <w:rFonts w:ascii="Times New Roman" w:hAnsi="Times New Roman" w:eastAsia="Times New Roman" w:cs="Times New Roman"/>
          <w:lang w:val="en-US" w:bidi="en-US"/>
          <w:color w:val="111111"/>
          <w:sz w:val="28"/>
          <w:szCs w:val="28"/>
          <w:rtl/>
        </w:rPr>
        <w:t xml:space="preserve">172 ]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9" w:name="pg8072_49583"/>
    <w:bookmarkEnd w:id="79"/>
    <w:p>
      <w:pPr>
        <w:pStyle w:val="Heading2"/>
      </w:pPr>
      <w:bookmarkStart w:id="925" w:name="_Toc191"/>
      <w:r>
        <w:t>النبأ في الوبا / طب - عربي</w:t>
      </w:r>
      <w:bookmarkEnd w:id="925"/>
    </w:p>
    <w:p>
      <w:pPr>
        <w:pStyle w:val="BookText"/>
      </w:pPr>
      <w:r>
        <w:rPr>
          <w:rFonts w:ascii="Amiri" w:hAnsi="Amiri" w:eastAsia="Amiri" w:cs="Amiri"/>
          <w:lang w:bidi="ar-SA"/>
          <w:color w:val="111111"/>
          <w:sz w:val="28"/>
          <w:szCs w:val="28"/>
          <w:rtl/>
        </w:rPr>
        <w:t xml:space="preserve">ابن الوردي، عمر بن مظفر (691 - 749ه-)</w:t>
      </w:r>
    </w:p>
    <w:p>
      <w:pPr>
        <w:pStyle w:val="BookText"/>
      </w:pPr>
      <w:r>
        <w:rPr>
          <w:rFonts w:ascii="Amiri" w:hAnsi="Amiri" w:eastAsia="Amiri" w:cs="Amiri"/>
          <w:lang w:bidi="ar-SA"/>
          <w:color w:val="111111"/>
          <w:sz w:val="28"/>
          <w:szCs w:val="28"/>
          <w:rtl/>
        </w:rPr>
        <w:t xml:space="preserve">69435 .الموصل ؛ المدرسة الأحمدية (في الأوقاف العامة)؛ رقم المخطوط : 24/82/3</w:t>
      </w:r>
    </w:p>
    <w:p>
      <w:pPr>
        <w:pStyle w:val="BookText"/>
      </w:pPr>
      <w:r>
        <w:rPr>
          <w:rFonts w:ascii="IRNazanin" w:hAnsi="IRNazanin" w:eastAsia="IRNazanin" w:cs="IRNazanin"/>
          <w:lang w:bidi="fa-IR"/>
          <w:color w:val="111111"/>
          <w:sz w:val="28"/>
          <w:szCs w:val="28"/>
          <w:rtl/>
        </w:rPr>
        <w:t xml:space="preserve">أوّلها: رب يسر الله لي عدة من كل شدة حسبي الله وحده أليس الله بکاف عبده</w:t>
      </w:r>
    </w:p>
    <w:p>
      <w:pPr>
        <w:pStyle w:val="BookText"/>
      </w:pPr>
      <w:r>
        <w:rPr>
          <w:rFonts w:ascii="IRNazanin" w:hAnsi="IRNazanin" w:eastAsia="IRNazanin" w:cs="IRNazanin"/>
          <w:lang w:bidi="fa-IR"/>
          <w:color w:val="111111"/>
          <w:sz w:val="28"/>
          <w:szCs w:val="28"/>
          <w:rtl/>
        </w:rPr>
        <w:t xml:space="preserve">کا :مجهول ،تا :مجهول ؛ 21*15سم [الأوقاف العامة - الموصل: 5-283]</w:t>
      </w:r>
    </w:p>
    <w:p>
      <w:pPr>
        <w:pStyle w:val="Heading2"/>
      </w:pPr>
      <w:bookmarkStart w:id="926" w:name="_Toc192"/>
      <w:r>
        <w:t>نبذة الأثر في جملة مسائل بلغت احصاء ثلاثة عشر / فقه - عربي</w:t>
      </w:r>
      <w:bookmarkEnd w:id="926"/>
    </w:p>
    <w:p>
      <w:pPr>
        <w:pStyle w:val="BookText"/>
      </w:pPr>
      <w:r>
        <w:rPr>
          <w:rFonts w:ascii="Amiri" w:hAnsi="Amiri" w:eastAsia="Amiri" w:cs="Amiri"/>
          <w:lang w:bidi="ar-SA"/>
          <w:color w:val="111111"/>
          <w:sz w:val="28"/>
          <w:szCs w:val="28"/>
          <w:rtl/>
        </w:rPr>
        <w:t xml:space="preserve">الصفدي، أحمد بن صالح( - 1176 ه- )</w:t>
      </w:r>
    </w:p>
    <w:p>
      <w:pPr>
        <w:pStyle w:val="BookText"/>
      </w:pPr>
      <w:r>
        <w:rPr>
          <w:rFonts w:ascii="Times New Roman" w:hAnsi="Times New Roman" w:eastAsia="Times New Roman" w:cs="Times New Roman"/>
          <w:lang w:val="en-US" w:bidi="en-US"/>
          <w:color w:val="111111"/>
          <w:sz w:val="28"/>
          <w:szCs w:val="28"/>
          <w:rtl/>
        </w:rPr>
        <w:t xml:space="preserve">69436.</w:t>
      </w:r>
    </w:p>
    <w:p>
      <w:pPr>
        <w:pStyle w:val="BookText"/>
      </w:pPr>
      <w:r>
        <w:rPr>
          <w:rFonts w:ascii="Amiri" w:hAnsi="Amiri" w:eastAsia="Amiri" w:cs="Amiri"/>
          <w:lang w:bidi="ar-SA"/>
          <w:color w:val="111111"/>
          <w:sz w:val="28"/>
          <w:szCs w:val="28"/>
          <w:rtl/>
        </w:rPr>
        <w:t xml:space="preserve">بغداد؛ مكتبة الأوقاف العامة؛ رقم المخطوط: 22801/13</w:t>
      </w:r>
    </w:p>
    <w:p>
      <w:pPr>
        <w:pStyle w:val="BookText"/>
      </w:pPr>
      <w:r>
        <w:rPr>
          <w:rFonts w:ascii="Amiri" w:hAnsi="Amiri" w:eastAsia="Amiri" w:cs="Amiri"/>
          <w:lang w:bidi="ar-SA"/>
          <w:color w:val="111111"/>
          <w:sz w:val="28"/>
          <w:szCs w:val="28"/>
          <w:rtl/>
        </w:rPr>
        <w:t xml:space="preserve">أوّلها: حمداً لمن تنزه عن الأشباه والنظائر وصلوة وسلاما على من هديت به قلوب</w:t>
      </w:r>
    </w:p>
    <w:p>
      <w:pPr>
        <w:pStyle w:val="BookText"/>
      </w:pPr>
      <w:r>
        <w:rPr>
          <w:rFonts w:ascii="Amiri" w:hAnsi="Amiri" w:eastAsia="Amiri" w:cs="Amiri"/>
          <w:lang w:bidi="ar-SA"/>
          <w:color w:val="111111"/>
          <w:sz w:val="28"/>
          <w:szCs w:val="28"/>
          <w:rtl/>
        </w:rPr>
        <w:t xml:space="preserve">ذوي البصائر</w:t>
      </w:r>
    </w:p>
    <w:p>
      <w:pPr>
        <w:pStyle w:val="BookText"/>
      </w:pPr>
      <w:r>
        <w:rPr>
          <w:rFonts w:ascii="IRNazanin" w:hAnsi="IRNazanin" w:eastAsia="IRNazanin" w:cs="IRNazanin"/>
          <w:lang w:bidi="fa-IR"/>
          <w:color w:val="111111"/>
          <w:sz w:val="28"/>
          <w:szCs w:val="28"/>
          <w:rtl/>
        </w:rPr>
        <w:t xml:space="preserve">کا :مجهول، تا :مجهول ؛برسم السيد أحمد الجوهري ؛ ق، 14*16سم [ف: 1-562]</w:t>
      </w:r>
    </w:p>
    <w:p>
      <w:pPr>
        <w:pStyle w:val="Heading2"/>
      </w:pPr>
      <w:bookmarkStart w:id="927" w:name="_Toc193"/>
      <w:r>
        <w:t>نبذة الأحزان في مصيبة الحسنان / تاريخ - عربي</w:t>
      </w:r>
      <w:bookmarkEnd w:id="927"/>
    </w:p>
    <w:p>
      <w:pPr>
        <w:pStyle w:val="BookText"/>
      </w:pPr>
      <w:r>
        <w:rPr>
          <w:rFonts w:ascii="Amiri" w:hAnsi="Amiri" w:eastAsia="Amiri" w:cs="Amiri"/>
          <w:lang w:bidi="ar-SA"/>
          <w:color w:val="111111"/>
          <w:sz w:val="28"/>
          <w:szCs w:val="28"/>
          <w:rtl/>
        </w:rPr>
        <w:t xml:space="preserve">69437 . النجف الأشرف المدرسة الشبّرية؛ رقم المخطوط : 295</w:t>
      </w:r>
    </w:p>
    <w:p>
      <w:pPr>
        <w:pStyle w:val="BookText"/>
      </w:pPr>
      <w:r>
        <w:rPr>
          <w:rFonts w:ascii="Amiri" w:hAnsi="Amiri" w:eastAsia="Amiri" w:cs="Amiri"/>
          <w:lang w:bidi="ar-SA"/>
          <w:color w:val="111111"/>
          <w:sz w:val="28"/>
          <w:szCs w:val="28"/>
          <w:rtl/>
        </w:rPr>
        <w:t xml:space="preserve">كا :عبد الرزاق بن محمّد بن سعيد البحراني، تا: مجهول؛ 22*15سم [الموسم: 1-242]</w:t>
      </w:r>
    </w:p>
    <w:p>
      <w:pPr>
        <w:pStyle w:val="BookText"/>
      </w:pPr>
      <w:r>
        <w:rPr>
          <w:rFonts w:ascii="Amiri" w:hAnsi="Amiri" w:eastAsia="Amiri" w:cs="Amiri"/>
          <w:lang w:bidi="ar-SA"/>
          <w:color w:val="111111"/>
          <w:sz w:val="28"/>
          <w:szCs w:val="28"/>
          <w:rtl/>
        </w:rPr>
        <w:t xml:space="preserve">النبذة الألفية في الأصول الفقهية - الالفية في الأصول الفقهية</w:t>
      </w:r>
    </w:p>
    <w:p>
      <w:pPr>
        <w:pStyle w:val="BookText"/>
      </w:pPr>
      <w:r>
        <w:rPr>
          <w:rFonts w:ascii="Amiri" w:hAnsi="Amiri" w:eastAsia="Amiri" w:cs="Amiri"/>
          <w:lang w:bidi="ar-SA"/>
          <w:color w:val="111111"/>
          <w:sz w:val="28"/>
          <w:szCs w:val="28"/>
          <w:rtl/>
        </w:rPr>
        <w:t xml:space="preserve">نبذة الباغي فيما لابد منه من آداب الداعي - نبذة الداعي في مختصر عدة</w:t>
      </w:r>
    </w:p>
    <w:p>
      <w:pPr>
        <w:pStyle w:val="BookText"/>
      </w:pPr>
      <w:r>
        <w:rPr>
          <w:rFonts w:ascii="Amiri" w:hAnsi="Amiri" w:eastAsia="Amiri" w:cs="Amiri"/>
          <w:lang w:bidi="ar-SA"/>
          <w:color w:val="111111"/>
          <w:sz w:val="28"/>
          <w:szCs w:val="28"/>
          <w:rtl/>
        </w:rPr>
        <w:t xml:space="preserve">الداعي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80" w:name="pg8072_49584"/>
    <w:bookmarkEnd w:id="80"/>
    <w:p>
      <w:pPr>
        <w:pStyle w:val="Heading2"/>
      </w:pPr>
      <w:bookmarkStart w:id="928" w:name="_Toc194"/>
      <w:r>
        <w:t>نبذة تشمل على أصول الدين / كلام وعقائد - عربي</w:t>
      </w:r>
      <w:bookmarkEnd w:id="928"/>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69438 . النجف الأشرف؛ مؤسسة كاشف الغطاء العامة؛ رقم المخطوط: 6789</w:t>
      </w:r>
    </w:p>
    <w:p>
      <w:pPr>
        <w:pStyle w:val="BookText"/>
      </w:pPr>
      <w:r>
        <w:rPr>
          <w:rFonts w:ascii="Amiri" w:hAnsi="Amiri" w:eastAsia="Amiri" w:cs="Amiri"/>
          <w:lang w:bidi="ar-SA"/>
          <w:color w:val="111111"/>
          <w:sz w:val="28"/>
          <w:szCs w:val="28"/>
          <w:rtl/>
        </w:rPr>
        <w:t xml:space="preserve">كا :يوسف بن تاج الدين البقاعي، تا: 1083ه- 12 ص [ف: 1-439]</w:t>
      </w:r>
    </w:p>
    <w:p>
      <w:pPr>
        <w:pStyle w:val="Heading2"/>
      </w:pPr>
      <w:bookmarkStart w:id="929" w:name="_Toc195"/>
      <w:r>
        <w:t>نبذة الداعي في مختصر عدة الداعي / دعاء - عربي</w:t>
      </w:r>
      <w:bookmarkEnd w:id="929"/>
    </w:p>
    <w:p>
      <w:pPr>
        <w:pStyle w:val="BookText"/>
      </w:pPr>
      <w:r>
        <w:rPr>
          <w:rFonts w:ascii="Amiri" w:hAnsi="Amiri" w:eastAsia="Amiri" w:cs="Amiri"/>
          <w:lang w:bidi="ar-SA"/>
          <w:color w:val="111111"/>
          <w:sz w:val="28"/>
          <w:szCs w:val="28"/>
          <w:rtl/>
        </w:rPr>
        <w:t xml:space="preserve">ابن فهد الحلّي، أحمد بن محمّد (757 - 841 ه- )</w:t>
      </w:r>
    </w:p>
    <w:p>
      <w:pPr>
        <w:pStyle w:val="BookText"/>
      </w:pPr>
      <w:r>
        <w:rPr>
          <w:rFonts w:ascii="Amiri" w:hAnsi="Amiri" w:eastAsia="Amiri" w:cs="Amiri"/>
          <w:lang w:bidi="ar-SA"/>
          <w:color w:val="111111"/>
          <w:sz w:val="28"/>
          <w:szCs w:val="28"/>
          <w:rtl/>
        </w:rPr>
        <w:t xml:space="preserve">المرتبط: عدة الداعي ونجاح الساعي؛ ابن فهد الحلّي، أحمد بن محمّد (841-757ه-)</w:t>
      </w:r>
    </w:p>
    <w:p>
      <w:pPr>
        <w:pStyle w:val="BookText"/>
      </w:pPr>
      <w:r>
        <w:rPr>
          <w:rFonts w:ascii="Amiri" w:hAnsi="Amiri" w:eastAsia="Amiri" w:cs="Amiri"/>
          <w:lang w:bidi="ar-SA"/>
          <w:color w:val="111111"/>
          <w:sz w:val="28"/>
          <w:szCs w:val="28"/>
          <w:rtl/>
        </w:rPr>
        <w:t xml:space="preserve">أوّله : الحمد لله موضح الرشاد ومرشد العباد والصلاة على سيّدنا محمد الهادي إلى السداد وبعد فهذه نبذة يسيرة تشتمل على مالا بد منه من آداب الداعي ...</w:t>
      </w:r>
    </w:p>
    <w:p>
      <w:pPr>
        <w:pStyle w:val="BookText"/>
      </w:pPr>
      <w:r>
        <w:rPr>
          <w:rFonts w:ascii="Amiri" w:hAnsi="Amiri" w:eastAsia="Amiri" w:cs="Amiri"/>
          <w:lang w:bidi="ar-SA"/>
          <w:color w:val="111111"/>
          <w:sz w:val="28"/>
          <w:szCs w:val="28"/>
          <w:rtl/>
        </w:rPr>
        <w:t xml:space="preserve">آخره :وان يمسح بيديه وجه ورأسه وفي رواية وجه وصدره وليكن هذا نورده في هذه النبذة ومن أراد الاستقصاء في هذا الباب فعليه بكتاب عدة الداعي فإنه كاسمه.</w:t>
      </w:r>
    </w:p>
    <w:p>
      <w:pPr>
        <w:pStyle w:val="BookText"/>
      </w:pPr>
      <w:r>
        <w:rPr>
          <w:rFonts w:ascii="Amiri" w:hAnsi="Amiri" w:eastAsia="Amiri" w:cs="Amiri"/>
          <w:lang w:bidi="ar-SA"/>
          <w:color w:val="111111"/>
          <w:sz w:val="28"/>
          <w:szCs w:val="28"/>
          <w:rtl/>
        </w:rPr>
        <w:t xml:space="preserve">طبع قم، 1409ه- في الرسائل العشر</w:t>
      </w:r>
    </w:p>
    <w:p>
      <w:pPr>
        <w:pStyle w:val="BookText"/>
      </w:pPr>
      <w:r>
        <w:rPr>
          <w:rFonts w:ascii="Amiri" w:hAnsi="Amiri" w:eastAsia="Amiri" w:cs="Amiri"/>
          <w:lang w:bidi="ar-SA"/>
          <w:color w:val="111111"/>
          <w:sz w:val="28"/>
          <w:szCs w:val="28"/>
          <w:rtl/>
        </w:rPr>
        <w:t xml:space="preserve">[فنخا :32 2-3-37( 28نسخة)]</w:t>
      </w:r>
    </w:p>
    <w:p>
      <w:pPr>
        <w:pStyle w:val="BookText"/>
      </w:pPr>
      <w:r>
        <w:rPr>
          <w:rFonts w:ascii="Amiri" w:hAnsi="Amiri" w:eastAsia="Amiri" w:cs="Amiri"/>
          <w:lang w:bidi="ar-SA"/>
          <w:color w:val="111111"/>
          <w:sz w:val="28"/>
          <w:szCs w:val="28"/>
          <w:rtl/>
        </w:rPr>
        <w:t xml:space="preserve">69439 . النجف الأشرف؛ مكتبة آية الله الحكيم العامة؛ رقم المخطوط : 1592</w:t>
      </w:r>
    </w:p>
    <w:p>
      <w:pPr>
        <w:pStyle w:val="BookText"/>
      </w:pPr>
      <w:r>
        <w:rPr>
          <w:rFonts w:ascii="IRNazanin" w:hAnsi="IRNazanin" w:eastAsia="IRNazanin" w:cs="IRNazanin"/>
          <w:lang w:bidi="fa-IR"/>
          <w:color w:val="111111"/>
          <w:sz w:val="28"/>
          <w:szCs w:val="28"/>
          <w:rtl/>
        </w:rPr>
        <w:t xml:space="preserve">کا :محمّد حسين بن محمّد الشيزي ،تا: 1088ه- 96 ص 24 س 12*24/5سم [معجم</w:t>
      </w:r>
    </w:p>
    <w:p>
      <w:pPr>
        <w:pStyle w:val="BookText"/>
      </w:pPr>
      <w:r>
        <w:rPr>
          <w:rFonts w:ascii="Amiri" w:hAnsi="Amiri" w:eastAsia="Amiri" w:cs="Amiri"/>
          <w:lang w:bidi="ar-SA"/>
          <w:color w:val="111111"/>
          <w:sz w:val="28"/>
          <w:szCs w:val="28"/>
          <w:rtl/>
        </w:rPr>
        <w:t xml:space="preserve">المخطوطات النجفية : 908]</w:t>
      </w:r>
    </w:p>
    <w:p>
      <w:pPr>
        <w:pStyle w:val="Heading2"/>
      </w:pPr>
      <w:bookmarkStart w:id="930" w:name="_Toc196"/>
      <w:r>
        <w:t>نبذة الرجال - الرجال</w:t>
      </w:r>
      <w:bookmarkEnd w:id="930"/>
    </w:p>
    <w:p>
      <w:pPr>
        <w:pStyle w:val="BookText"/>
      </w:pPr>
      <w:r>
        <w:rPr>
          <w:rFonts w:ascii="Amiri" w:hAnsi="Amiri" w:eastAsia="Amiri" w:cs="Amiri"/>
          <w:lang w:bidi="ar-SA"/>
          <w:color w:val="111111"/>
          <w:sz w:val="28"/>
          <w:szCs w:val="28"/>
          <w:rtl/>
        </w:rPr>
        <w:t xml:space="preserve">النبذة الزاهرة والحجة البالغة في الرد على المارقة الرافضة / كلام وعقائد - عربي</w:t>
      </w:r>
    </w:p>
    <w:p>
      <w:pPr>
        <w:pStyle w:val="BookText"/>
      </w:pPr>
      <w:r>
        <w:rPr>
          <w:rFonts w:ascii="Amiri" w:hAnsi="Amiri" w:eastAsia="Amiri" w:cs="Amiri"/>
          <w:lang w:bidi="ar-SA"/>
          <w:color w:val="111111"/>
          <w:sz w:val="28"/>
          <w:szCs w:val="28"/>
          <w:rtl/>
        </w:rPr>
        <w:t xml:space="preserve">69440 . البصرة ؛ جامعة البصرة (المكتبة المركزية)؛ رقم المخطوط : 176/2</w:t>
      </w:r>
    </w:p>
    <w:p>
      <w:pPr>
        <w:pStyle w:val="BookText"/>
      </w:pPr>
      <w:r>
        <w:rPr>
          <w:rFonts w:ascii="Amiri" w:hAnsi="Amiri" w:eastAsia="Amiri" w:cs="Amiri"/>
          <w:lang w:bidi="ar-SA"/>
          <w:color w:val="111111"/>
          <w:sz w:val="28"/>
          <w:szCs w:val="28"/>
          <w:rtl/>
        </w:rPr>
        <w:t xml:space="preserve">كتاب ناقص يقع في صفحة واحدة ؛كا :مجهول ،تا: مجهول؛ 1 ص 20*15سم [المورد: 31-</w:t>
      </w:r>
    </w:p>
    <w:p>
      <w:pPr>
        <w:pStyle w:val="BookText"/>
      </w:pPr>
      <w:r>
        <w:rPr>
          <w:rFonts w:ascii="Times New Roman" w:hAnsi="Times New Roman" w:eastAsia="Times New Roman" w:cs="Times New Roman"/>
          <w:lang w:val="en-US" w:bidi="en-US"/>
          <w:color w:val="111111"/>
          <w:sz w:val="28"/>
          <w:szCs w:val="28"/>
          <w:rtl/>
        </w:rPr>
        <w:t xml:space="preserve">378 ]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81" w:name="pg8072_49585"/>
    <w:bookmarkEnd w:id="81"/>
    <w:p>
      <w:pPr>
        <w:pStyle w:val="Heading2"/>
      </w:pPr>
      <w:bookmarkStart w:id="931" w:name="_Toc197"/>
      <w:r>
        <w:t>النبذة السنية والتحفة المرضية في بيان الأحكام / فقه - عربي</w:t>
      </w:r>
      <w:bookmarkEnd w:id="931"/>
    </w:p>
    <w:p>
      <w:pPr>
        <w:pStyle w:val="BookText"/>
      </w:pPr>
      <w:r>
        <w:rPr>
          <w:rFonts w:ascii="IRNazanin" w:hAnsi="IRNazanin" w:eastAsia="IRNazanin" w:cs="IRNazanin"/>
          <w:lang w:bidi="fa-IR"/>
          <w:color w:val="111111"/>
          <w:sz w:val="28"/>
          <w:szCs w:val="28"/>
          <w:rtl/>
        </w:rPr>
        <w:t xml:space="preserve">69441 .بغداد؛ دار المخطوطات؛ رقم المخطوط : 2572/1</w:t>
      </w:r>
    </w:p>
    <w:p>
      <w:pPr>
        <w:pStyle w:val="BookText"/>
      </w:pPr>
      <w:r>
        <w:rPr>
          <w:rFonts w:ascii="IRNazanin" w:hAnsi="IRNazanin" w:eastAsia="IRNazanin" w:cs="IRNazanin"/>
          <w:lang w:bidi="fa-IR"/>
          <w:color w:val="111111"/>
          <w:sz w:val="28"/>
          <w:szCs w:val="28"/>
          <w:rtl/>
        </w:rPr>
        <w:t xml:space="preserve">کا :مجهول، تا: 1206ه- 16 ص 11س، 21*15 سم [المتحف العراقي - ف: الفقهية 1-214]</w:t>
      </w:r>
    </w:p>
    <w:p>
      <w:pPr>
        <w:pStyle w:val="Heading2"/>
      </w:pPr>
      <w:bookmarkStart w:id="932" w:name="_Toc198"/>
      <w:r>
        <w:t>نبذة عن أبي بكر الصديق رضي الله عنه / فقه - عربي</w:t>
      </w:r>
      <w:bookmarkEnd w:id="932"/>
    </w:p>
    <w:p>
      <w:pPr>
        <w:pStyle w:val="BookText"/>
      </w:pPr>
      <w:r>
        <w:rPr>
          <w:rFonts w:ascii="Times New Roman" w:hAnsi="Times New Roman" w:eastAsia="Times New Roman" w:cs="Times New Roman"/>
          <w:lang w:val="en-US" w:bidi="en-US"/>
          <w:color w:val="111111"/>
          <w:sz w:val="28"/>
          <w:szCs w:val="28"/>
          <w:rtl/>
        </w:rPr>
        <w:t xml:space="preserve">69442.</w:t>
      </w:r>
    </w:p>
    <w:p>
      <w:pPr>
        <w:pStyle w:val="BookText"/>
      </w:pPr>
      <w:r>
        <w:rPr>
          <w:rFonts w:ascii="Amiri" w:hAnsi="Amiri" w:eastAsia="Amiri" w:cs="Amiri"/>
          <w:lang w:bidi="ar-SA"/>
          <w:color w:val="111111"/>
          <w:sz w:val="28"/>
          <w:szCs w:val="28"/>
          <w:rtl/>
        </w:rPr>
        <w:t xml:space="preserve">الموصل؛ المدرسة الأحمدية ( في الأوقاف العامة)؛ رقم المخطوط : 24/63/22</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الموصل: 5-260]</w:t>
      </w:r>
    </w:p>
    <w:p>
      <w:pPr>
        <w:pStyle w:val="Heading2"/>
      </w:pPr>
      <w:bookmarkStart w:id="933" w:name="_Toc199"/>
      <w:r>
        <w:t>نبذة عن أحوال الشيخ قضيب البان الموصلي / تراجم - عربي</w:t>
      </w:r>
      <w:bookmarkEnd w:id="933"/>
    </w:p>
    <w:p>
      <w:pPr>
        <w:pStyle w:val="BookText"/>
      </w:pPr>
      <w:r>
        <w:rPr>
          <w:rFonts w:ascii="Times New Roman" w:hAnsi="Times New Roman" w:eastAsia="Times New Roman" w:cs="Times New Roman"/>
          <w:lang w:val="en-US" w:bidi="en-US"/>
          <w:color w:val="111111"/>
          <w:sz w:val="28"/>
          <w:szCs w:val="28"/>
          <w:rtl/>
        </w:rPr>
        <w:t xml:space="preserve">69443.</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20/33/4</w:t>
      </w:r>
    </w:p>
    <w:p>
      <w:pPr>
        <w:pStyle w:val="BookText"/>
      </w:pPr>
      <w:r>
        <w:rPr>
          <w:rFonts w:ascii="Amiri" w:hAnsi="Amiri" w:eastAsia="Amiri" w:cs="Amiri"/>
          <w:lang w:bidi="ar-SA"/>
          <w:color w:val="111111"/>
          <w:sz w:val="28"/>
          <w:szCs w:val="28"/>
          <w:rtl/>
        </w:rPr>
        <w:t xml:space="preserve">أوّلها :ومنهم الشيخ قضيب البان الموصلي . ...</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2-119]</w:t>
      </w:r>
    </w:p>
    <w:p>
      <w:pPr>
        <w:pStyle w:val="Heading2"/>
      </w:pPr>
      <w:bookmarkStart w:id="934" w:name="_Toc200"/>
      <w:r>
        <w:t>نبذة عن الصحابة الكرام / تراجم - عربي</w:t>
      </w:r>
      <w:bookmarkEnd w:id="934"/>
    </w:p>
    <w:p>
      <w:pPr>
        <w:pStyle w:val="BookText"/>
      </w:pPr>
      <w:r>
        <w:rPr>
          <w:rFonts w:ascii="Amiri" w:hAnsi="Amiri" w:eastAsia="Amiri" w:cs="Amiri"/>
          <w:lang w:bidi="ar-SA"/>
          <w:color w:val="111111"/>
          <w:sz w:val="28"/>
          <w:szCs w:val="28"/>
          <w:rtl/>
        </w:rPr>
        <w:t xml:space="preserve">69444 . الموصل؛ مدرسة الحجيات ( في الأوقاف العامة)؛ رقم المخطوط: 22/4/19</w:t>
      </w:r>
    </w:p>
    <w:p>
      <w:pPr>
        <w:pStyle w:val="BookText"/>
      </w:pPr>
      <w:r>
        <w:rPr>
          <w:rFonts w:ascii="IRNazanin" w:hAnsi="IRNazanin" w:eastAsia="IRNazanin" w:cs="IRNazanin"/>
          <w:lang w:bidi="fa-IR"/>
          <w:color w:val="111111"/>
          <w:sz w:val="28"/>
          <w:szCs w:val="28"/>
          <w:rtl/>
        </w:rPr>
        <w:t xml:space="preserve">کا :مجهول، تا :مجهول؛ ناقصة : الأوّل [الأوقاف العامة - الموصل: 3-102]</w:t>
      </w:r>
    </w:p>
    <w:p>
      <w:pPr>
        <w:pStyle w:val="Heading2"/>
      </w:pPr>
      <w:bookmarkStart w:id="935" w:name="_Toc201"/>
      <w:r>
        <w:t>نبذة عن المكة المشرفة / جغرافية - عربي</w:t>
      </w:r>
      <w:bookmarkEnd w:id="935"/>
    </w:p>
    <w:p>
      <w:pPr>
        <w:pStyle w:val="BookText"/>
      </w:pPr>
      <w:r>
        <w:rPr>
          <w:rFonts w:ascii="Amiri" w:hAnsi="Amiri" w:eastAsia="Amiri" w:cs="Amiri"/>
          <w:lang w:bidi="ar-SA"/>
          <w:color w:val="111111"/>
          <w:sz w:val="28"/>
          <w:szCs w:val="28"/>
          <w:rtl/>
        </w:rPr>
        <w:t xml:space="preserve">69445 . الموصل؛ مدرسة الخياط (في الأوقاف العامة)؛ رقم المخطوط : 16/1/3</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5-71]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82" w:name="pg8072_49586"/>
    <w:bookmarkEnd w:id="82"/>
    <w:p>
      <w:pPr>
        <w:pStyle w:val="Heading2"/>
      </w:pPr>
      <w:bookmarkStart w:id="936" w:name="_Toc202"/>
      <w:r>
        <w:t>نبذة عن علاقة النبض بالموسيقي / موسيقي - عربي</w:t>
      </w:r>
      <w:bookmarkEnd w:id="936"/>
    </w:p>
    <w:p>
      <w:pPr>
        <w:pStyle w:val="BookText"/>
      </w:pPr>
      <w:r>
        <w:rPr>
          <w:rFonts w:ascii="Amiri" w:hAnsi="Amiri" w:eastAsia="Amiri" w:cs="Amiri"/>
          <w:lang w:bidi="ar-SA"/>
          <w:color w:val="111111"/>
          <w:sz w:val="28"/>
          <w:szCs w:val="28"/>
          <w:rtl/>
        </w:rPr>
        <w:t xml:space="preserve">المسعودي الغزنوي ،محمّد بن مسعود (القرن 6 ه-)</w:t>
      </w:r>
    </w:p>
    <w:p>
      <w:pPr>
        <w:pStyle w:val="BookText"/>
      </w:pPr>
      <w:r>
        <w:rPr>
          <w:rFonts w:ascii="IRNazanin" w:hAnsi="IRNazanin" w:eastAsia="IRNazanin" w:cs="IRNazanin"/>
          <w:lang w:bidi="fa-IR"/>
          <w:color w:val="111111"/>
          <w:sz w:val="28"/>
          <w:szCs w:val="28"/>
          <w:rtl/>
        </w:rPr>
        <w:t xml:space="preserve">69446 . بغداد؛ دار المخطوطات؛ رقم المخطوط : 3770/10</w:t>
      </w:r>
    </w:p>
    <w:p>
      <w:pPr>
        <w:pStyle w:val="BookText"/>
      </w:pPr>
      <w:r>
        <w:rPr>
          <w:rFonts w:ascii="Amiri" w:hAnsi="Amiri" w:eastAsia="Amiri" w:cs="Amiri"/>
          <w:lang w:bidi="ar-SA"/>
          <w:color w:val="111111"/>
          <w:sz w:val="28"/>
          <w:szCs w:val="28"/>
          <w:rtl/>
        </w:rPr>
        <w:t xml:space="preserve">أوّلها :قول الشيخ في باب النبض من النسب الموسيقارية يحتاج في معرفة هذا الفصل</w:t>
      </w:r>
    </w:p>
    <w:p>
      <w:pPr>
        <w:pStyle w:val="BookText"/>
      </w:pPr>
      <w:r>
        <w:rPr>
          <w:rFonts w:ascii="Amiri" w:hAnsi="Amiri" w:eastAsia="Amiri" w:cs="Amiri"/>
          <w:lang w:bidi="ar-SA"/>
          <w:color w:val="111111"/>
          <w:sz w:val="28"/>
          <w:szCs w:val="28"/>
          <w:rtl/>
        </w:rPr>
        <w:t xml:space="preserve">إلى معرفة اصل الموسيقي وهو ان الوتر اذا نقر وهو مطلق ثم أمسك في الحال</w:t>
      </w:r>
    </w:p>
    <w:p>
      <w:pPr>
        <w:pStyle w:val="BookText"/>
      </w:pPr>
      <w:r>
        <w:rPr>
          <w:rFonts w:ascii="IRNazanin" w:hAnsi="IRNazanin" w:eastAsia="IRNazanin" w:cs="IRNazanin"/>
          <w:lang w:bidi="fa-IR"/>
          <w:color w:val="111111"/>
          <w:sz w:val="28"/>
          <w:szCs w:val="28"/>
          <w:rtl/>
        </w:rPr>
        <w:t xml:space="preserve">کا: مجهول ،تا: 830ه- ،،ص 17 س 21/5*21 سم[ دار صدام-ف: موسيقي - 72]</w:t>
      </w:r>
    </w:p>
    <w:p>
      <w:pPr>
        <w:pStyle w:val="Heading2"/>
      </w:pPr>
      <w:bookmarkStart w:id="937" w:name="_Toc203"/>
      <w:r>
        <w:t>نبذة في الأخلاق / أخلاق - عربي</w:t>
      </w:r>
      <w:bookmarkEnd w:id="937"/>
    </w:p>
    <w:p>
      <w:pPr>
        <w:pStyle w:val="BookText"/>
      </w:pPr>
      <w:r>
        <w:rPr>
          <w:rFonts w:ascii="Times New Roman" w:hAnsi="Times New Roman" w:eastAsia="Times New Roman" w:cs="Times New Roman"/>
          <w:lang w:val="en-US" w:bidi="en-US"/>
          <w:color w:val="111111"/>
          <w:sz w:val="28"/>
          <w:szCs w:val="28"/>
          <w:rtl/>
        </w:rPr>
        <w:t xml:space="preserve">69447.</w:t>
      </w:r>
    </w:p>
    <w:p>
      <w:pPr>
        <w:pStyle w:val="BookText"/>
      </w:pPr>
      <w:r>
        <w:rPr>
          <w:rFonts w:ascii="Amiri" w:hAnsi="Amiri" w:eastAsia="Amiri" w:cs="Amiri"/>
          <w:lang w:bidi="ar-SA"/>
          <w:color w:val="111111"/>
          <w:sz w:val="28"/>
          <w:szCs w:val="28"/>
          <w:rtl/>
        </w:rPr>
        <w:t xml:space="preserve">بغداد المكتبة القادرية رقم المخطوط : 214/4</w:t>
      </w:r>
    </w:p>
    <w:p>
      <w:pPr>
        <w:pStyle w:val="BookText"/>
      </w:pPr>
      <w:r>
        <w:rPr>
          <w:rFonts w:ascii="IRNazanin" w:hAnsi="IRNazanin" w:eastAsia="IRNazanin" w:cs="IRNazanin"/>
          <w:lang w:bidi="fa-IR"/>
          <w:color w:val="111111"/>
          <w:sz w:val="28"/>
          <w:szCs w:val="28"/>
          <w:rtl/>
        </w:rPr>
        <w:t xml:space="preserve">مقتبسة من كتاب «الترغيب والترهيب ولعله الذي للإمام زكي الدين عبد العظيم المنذري ( - 656 ه-)؛ نسخ ،کا: مجهول ،تا: القرن 12ه- 12*19/5سم [ف: 1-262]</w:t>
      </w:r>
    </w:p>
    <w:p>
      <w:pPr>
        <w:pStyle w:val="Heading2"/>
      </w:pPr>
      <w:bookmarkStart w:id="938" w:name="_Toc204"/>
      <w:r>
        <w:t>نبذة في اشراط الساعة / أخلاق - عربي</w:t>
      </w:r>
      <w:bookmarkEnd w:id="938"/>
    </w:p>
    <w:p>
      <w:pPr>
        <w:pStyle w:val="BookText"/>
      </w:pPr>
      <w:r>
        <w:rPr>
          <w:rFonts w:ascii="Times New Roman" w:hAnsi="Times New Roman" w:eastAsia="Times New Roman" w:cs="Times New Roman"/>
          <w:lang w:val="en-US" w:bidi="en-US"/>
          <w:color w:val="111111"/>
          <w:sz w:val="28"/>
          <w:szCs w:val="28"/>
          <w:rtl/>
        </w:rPr>
        <w:t xml:space="preserve">69448.</w:t>
      </w:r>
    </w:p>
    <w:p>
      <w:pPr>
        <w:pStyle w:val="BookText"/>
      </w:pPr>
      <w:r>
        <w:rPr>
          <w:rFonts w:ascii="Amiri" w:hAnsi="Amiri" w:eastAsia="Amiri" w:cs="Amiri"/>
          <w:lang w:bidi="ar-SA"/>
          <w:color w:val="111111"/>
          <w:sz w:val="28"/>
          <w:szCs w:val="28"/>
          <w:rtl/>
        </w:rPr>
        <w:t xml:space="preserve">بغداد؛ المكتبة القادرية؛ رقم المخطوط : 214/2</w:t>
      </w:r>
    </w:p>
    <w:p>
      <w:pPr>
        <w:pStyle w:val="BookText"/>
      </w:pPr>
      <w:r>
        <w:rPr>
          <w:rFonts w:ascii="Amiri" w:hAnsi="Amiri" w:eastAsia="Amiri" w:cs="Amiri"/>
          <w:lang w:bidi="ar-SA"/>
          <w:color w:val="111111"/>
          <w:sz w:val="28"/>
          <w:szCs w:val="28"/>
          <w:rtl/>
        </w:rPr>
        <w:t xml:space="preserve">مقتبسة من كتاب «تنبيه الغافلين لأبي الليث نصر بن محمّد السمرقندي الحنفي (-</w:t>
      </w:r>
    </w:p>
    <w:p>
      <w:pPr>
        <w:pStyle w:val="BookText"/>
      </w:pPr>
      <w:r>
        <w:rPr>
          <w:rFonts w:ascii="IRNazanin" w:hAnsi="IRNazanin" w:eastAsia="IRNazanin" w:cs="IRNazanin"/>
          <w:lang w:bidi="fa-IR"/>
          <w:color w:val="111111"/>
          <w:sz w:val="28"/>
          <w:szCs w:val="28"/>
          <w:rtl/>
        </w:rPr>
        <w:t xml:space="preserve">375ه-) في الموعظة نسخ ،کا :مجهول، تا: القرن 12ه- 19/5*12سم [ف: 1-261]</w:t>
      </w:r>
    </w:p>
    <w:p>
      <w:pPr>
        <w:pStyle w:val="Heading2"/>
      </w:pPr>
      <w:bookmarkStart w:id="939" w:name="_Toc205"/>
      <w:r>
        <w:t>نبذة في التجويد / تجويد - عربي</w:t>
      </w:r>
      <w:bookmarkEnd w:id="939"/>
    </w:p>
    <w:p>
      <w:pPr>
        <w:pStyle w:val="BookText"/>
      </w:pPr>
      <w:r>
        <w:rPr>
          <w:rFonts w:ascii="Amiri" w:hAnsi="Amiri" w:eastAsia="Amiri" w:cs="Amiri"/>
          <w:lang w:bidi="ar-SA"/>
          <w:color w:val="111111"/>
          <w:sz w:val="28"/>
          <w:szCs w:val="28"/>
          <w:rtl/>
        </w:rPr>
        <w:t xml:space="preserve">69449 . الموصل؛ مدرسة الصائغ الحلبي ( في الأوقاف العامة)؛ رقم المخطوط: 17/4/8</w:t>
      </w:r>
    </w:p>
    <w:p>
      <w:pPr>
        <w:pStyle w:val="BookText"/>
      </w:pPr>
      <w:r>
        <w:rPr>
          <w:rFonts w:ascii="IRNazanin" w:hAnsi="IRNazanin" w:eastAsia="IRNazanin" w:cs="IRNazanin"/>
          <w:lang w:bidi="fa-IR"/>
          <w:color w:val="111111"/>
          <w:sz w:val="28"/>
          <w:szCs w:val="28"/>
          <w:rtl/>
        </w:rPr>
        <w:t xml:space="preserve">کا: مجهول ،تا: قبل 1098ه- 16*22سم [الأوقاف العامة - الموصل: 7-231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83" w:name="pg8072_49587"/>
    <w:bookmarkEnd w:id="83"/>
    <w:p>
      <w:pPr>
        <w:pStyle w:val="Heading2"/>
      </w:pPr>
      <w:bookmarkStart w:id="940" w:name="_Toc206"/>
      <w:r>
        <w:t>نبذة في تفسير آية من القرآن الكريم / تفسير - عربي</w:t>
      </w:r>
      <w:bookmarkEnd w:id="940"/>
    </w:p>
    <w:p>
      <w:pPr>
        <w:pStyle w:val="BookText"/>
      </w:pPr>
      <w:r>
        <w:rPr>
          <w:rFonts w:ascii="Amiri" w:hAnsi="Amiri" w:eastAsia="Amiri" w:cs="Amiri"/>
          <w:lang w:bidi="ar-SA"/>
          <w:color w:val="111111"/>
          <w:sz w:val="28"/>
          <w:szCs w:val="28"/>
          <w:rtl/>
        </w:rPr>
        <w:t xml:space="preserve">الحيدري ،إسماعيل بن إبراهيم(- 911 ه-)</w:t>
      </w:r>
    </w:p>
    <w:p>
      <w:pPr>
        <w:pStyle w:val="BookText"/>
      </w:pPr>
      <w:r>
        <w:rPr>
          <w:rFonts w:ascii="Amiri" w:hAnsi="Amiri" w:eastAsia="Amiri" w:cs="Amiri"/>
          <w:lang w:bidi="ar-SA"/>
          <w:color w:val="111111"/>
          <w:sz w:val="28"/>
          <w:szCs w:val="28"/>
          <w:rtl/>
        </w:rPr>
        <w:t xml:space="preserve">69450 .بغداد؛ المكتبة القادرية؛ رقم المخطوط : 1443/2</w:t>
      </w:r>
    </w:p>
    <w:p>
      <w:pPr>
        <w:pStyle w:val="BookText"/>
      </w:pPr>
      <w:r>
        <w:rPr>
          <w:rFonts w:ascii="Amiri" w:hAnsi="Amiri" w:eastAsia="Amiri" w:cs="Amiri"/>
          <w:lang w:bidi="ar-SA"/>
          <w:color w:val="111111"/>
          <w:sz w:val="28"/>
          <w:szCs w:val="28"/>
          <w:rtl/>
        </w:rPr>
        <w:t xml:space="preserve">نستعليق، كا: مجهول، تا: قيد التملك 1280 ه- 1ق (11)، 21*12سم [ف: 5-156]</w:t>
      </w:r>
    </w:p>
    <w:p>
      <w:pPr>
        <w:pStyle w:val="Heading2"/>
      </w:pPr>
      <w:bookmarkStart w:id="941" w:name="_Toc207"/>
      <w:r>
        <w:t>نبذة في الروح / كلام وعقائد - عربي</w:t>
      </w:r>
      <w:bookmarkEnd w:id="941"/>
    </w:p>
    <w:p>
      <w:pPr>
        <w:pStyle w:val="BookText"/>
      </w:pPr>
      <w:r>
        <w:rPr>
          <w:rFonts w:ascii="Amiri" w:hAnsi="Amiri" w:eastAsia="Amiri" w:cs="Amiri"/>
          <w:lang w:bidi="ar-SA"/>
          <w:color w:val="111111"/>
          <w:sz w:val="28"/>
          <w:szCs w:val="28"/>
          <w:rtl/>
        </w:rPr>
        <w:t xml:space="preserve">69451 .بغداد ؛المكتبة القادرية؛ رقم المخطوط : 1460/11</w:t>
      </w:r>
    </w:p>
    <w:p>
      <w:pPr>
        <w:pStyle w:val="BookText"/>
      </w:pPr>
      <w:r>
        <w:rPr>
          <w:rFonts w:ascii="Amiri" w:hAnsi="Amiri" w:eastAsia="Amiri" w:cs="Amiri"/>
          <w:lang w:bidi="ar-SA"/>
          <w:color w:val="111111"/>
          <w:sz w:val="28"/>
          <w:szCs w:val="28"/>
          <w:rtl/>
        </w:rPr>
        <w:t xml:space="preserve">أوّلها :متن قال الجنيد - رحمه الله - الروح استاثره الله تعالى ولم يطلع عليه أحد من خلقه؛ آخرها :في حالة النوم واليقظة وقد وصف الله تعالى النفس</w:t>
      </w:r>
    </w:p>
    <w:p>
      <w:pPr>
        <w:pStyle w:val="BookText"/>
      </w:pPr>
      <w:r>
        <w:rPr>
          <w:rFonts w:ascii="IRNazanin" w:hAnsi="IRNazanin" w:eastAsia="IRNazanin" w:cs="IRNazanin"/>
          <w:lang w:bidi="fa-IR"/>
          <w:color w:val="111111"/>
          <w:sz w:val="28"/>
          <w:szCs w:val="28"/>
          <w:rtl/>
        </w:rPr>
        <w:t xml:space="preserve">نقلها الناسخ من كلام الفاضل القونوي»؛ كا: يوسف بن حسن ،تا: أواخر جمادی الآخرة 1147ه- ناقصة : الآخر؛ 3 ق ،(84-82) 21 س 21*16سم [ف: 5-258]</w:t>
      </w:r>
    </w:p>
    <w:p>
      <w:pPr>
        <w:pStyle w:val="Heading2"/>
      </w:pPr>
      <w:bookmarkStart w:id="942" w:name="_Toc208"/>
      <w:r>
        <w:t>نبذة في الشطرنج / متفرقات - عربي</w:t>
      </w:r>
      <w:bookmarkEnd w:id="942"/>
    </w:p>
    <w:p>
      <w:pPr>
        <w:pStyle w:val="BookText"/>
      </w:pPr>
      <w:r>
        <w:rPr>
          <w:rFonts w:ascii="IRNazanin" w:hAnsi="IRNazanin" w:eastAsia="IRNazanin" w:cs="IRNazanin"/>
          <w:lang w:bidi="fa-IR"/>
          <w:color w:val="111111"/>
          <w:sz w:val="28"/>
          <w:szCs w:val="28"/>
          <w:rtl/>
        </w:rPr>
        <w:t xml:space="preserve">69452 .بغداد؛ دار المخطوطات؛ رقم المخطوط : 33903</w:t>
      </w:r>
    </w:p>
    <w:p>
      <w:pPr>
        <w:pStyle w:val="BookText"/>
      </w:pPr>
      <w:r>
        <w:rPr>
          <w:rFonts w:ascii="IRNazanin" w:hAnsi="IRNazanin" w:eastAsia="IRNazanin" w:cs="IRNazanin"/>
          <w:lang w:bidi="fa-IR"/>
          <w:color w:val="111111"/>
          <w:sz w:val="28"/>
          <w:szCs w:val="28"/>
          <w:rtl/>
        </w:rPr>
        <w:t xml:space="preserve">مغربي ،کا :مجهول ،تا: القرن 13ه- 15 ص 19س 21/5*17سم[ المتحف العراقي-ف:</w:t>
      </w:r>
    </w:p>
    <w:p>
      <w:pPr>
        <w:pStyle w:val="BookText"/>
      </w:pPr>
      <w:r>
        <w:rPr>
          <w:rFonts w:ascii="IRNazanin" w:hAnsi="IRNazanin" w:eastAsia="IRNazanin" w:cs="IRNazanin"/>
          <w:lang w:bidi="fa-IR"/>
          <w:color w:val="111111"/>
          <w:sz w:val="28"/>
          <w:szCs w:val="28"/>
          <w:rtl/>
        </w:rPr>
        <w:t xml:space="preserve">الأدب - 627]</w:t>
      </w:r>
    </w:p>
    <w:p>
      <w:pPr>
        <w:pStyle w:val="Heading2"/>
      </w:pPr>
      <w:bookmarkStart w:id="943" w:name="_Toc209"/>
      <w:r>
        <w:t>نبذة في علم التوحيد / كلام وعقائد - عربي</w:t>
      </w:r>
      <w:bookmarkEnd w:id="943"/>
    </w:p>
    <w:p>
      <w:pPr>
        <w:pStyle w:val="BookText"/>
      </w:pPr>
      <w:r>
        <w:rPr>
          <w:rFonts w:ascii="Amiri" w:hAnsi="Amiri" w:eastAsia="Amiri" w:cs="Amiri"/>
          <w:lang w:bidi="ar-SA"/>
          <w:color w:val="111111"/>
          <w:sz w:val="28"/>
          <w:szCs w:val="28"/>
          <w:rtl/>
        </w:rPr>
        <w:t xml:space="preserve">69453 . البصرة ؛ جامعة البصرة (المكتبة المركزية)؛ رقم المخطوط : 170/4</w:t>
      </w:r>
    </w:p>
    <w:p>
      <w:pPr>
        <w:pStyle w:val="BookText"/>
      </w:pPr>
      <w:r>
        <w:rPr>
          <w:rFonts w:ascii="Amiri" w:hAnsi="Amiri" w:eastAsia="Amiri" w:cs="Amiri"/>
          <w:lang w:bidi="ar-SA"/>
          <w:color w:val="111111"/>
          <w:sz w:val="28"/>
          <w:szCs w:val="28"/>
          <w:rtl/>
        </w:rPr>
        <w:t xml:space="preserve">أوّلها :البسملة، الحمد لله رب العالمين والعاقبة للمتقين</w:t>
      </w:r>
    </w:p>
    <w:p>
      <w:pPr>
        <w:pStyle w:val="BookText"/>
      </w:pPr>
      <w:r>
        <w:rPr>
          <w:rFonts w:ascii="IRNazanin" w:hAnsi="IRNazanin" w:eastAsia="IRNazanin" w:cs="IRNazanin"/>
          <w:lang w:bidi="fa-IR"/>
          <w:color w:val="111111"/>
          <w:sz w:val="28"/>
          <w:szCs w:val="28"/>
          <w:rtl/>
        </w:rPr>
        <w:t xml:space="preserve">کا :مجهول ،تا :مجهول؛ 2 ق [ المورد: 33-394]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4" w:name="pg8072_49588"/>
    <w:bookmarkEnd w:id="84"/>
    <w:p>
      <w:pPr>
        <w:pStyle w:val="Heading2"/>
      </w:pPr>
      <w:bookmarkStart w:id="944" w:name="_Toc210"/>
      <w:r>
        <w:t>نبذة في علم القيافة / فراسة - عربي</w:t>
      </w:r>
      <w:bookmarkEnd w:id="944"/>
    </w:p>
    <w:p>
      <w:pPr>
        <w:pStyle w:val="BookText"/>
      </w:pPr>
      <w:r>
        <w:rPr>
          <w:rFonts w:ascii="Amiri" w:hAnsi="Amiri" w:eastAsia="Amiri" w:cs="Amiri"/>
          <w:lang w:bidi="ar-SA"/>
          <w:color w:val="111111"/>
          <w:sz w:val="28"/>
          <w:szCs w:val="28"/>
          <w:rtl/>
        </w:rPr>
        <w:t xml:space="preserve">الحسيني، محمّد بن موسى (- 1065ه- )</w:t>
      </w:r>
    </w:p>
    <w:p>
      <w:pPr>
        <w:pStyle w:val="BookText"/>
      </w:pPr>
      <w:r>
        <w:rPr>
          <w:rFonts w:ascii="Times New Roman" w:hAnsi="Times New Roman" w:eastAsia="Times New Roman" w:cs="Times New Roman"/>
          <w:lang w:val="en-US" w:bidi="en-US"/>
          <w:color w:val="111111"/>
          <w:sz w:val="28"/>
          <w:szCs w:val="28"/>
          <w:rtl/>
        </w:rPr>
        <w:t xml:space="preserve">69454.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22/40/5</w:t>
      </w:r>
    </w:p>
    <w:p>
      <w:pPr>
        <w:pStyle w:val="BookText"/>
      </w:pPr>
      <w:r>
        <w:rPr>
          <w:rFonts w:ascii="Amiri" w:hAnsi="Amiri" w:eastAsia="Amiri" w:cs="Amiri"/>
          <w:lang w:bidi="ar-SA"/>
          <w:color w:val="111111"/>
          <w:sz w:val="28"/>
          <w:szCs w:val="28"/>
          <w:rtl/>
        </w:rPr>
        <w:t xml:space="preserve">كاتب = مؤلف، تا: 1018ه- 8ق [الأوقاف العامة-الموصل: 3-132]</w:t>
      </w:r>
    </w:p>
    <w:p>
      <w:pPr>
        <w:pStyle w:val="Heading2"/>
      </w:pPr>
      <w:bookmarkStart w:id="945" w:name="_Toc211"/>
      <w:r>
        <w:t>نبذة في فن الزجل / شعر - عربي</w:t>
      </w:r>
      <w:bookmarkEnd w:id="945"/>
    </w:p>
    <w:p>
      <w:pPr>
        <w:pStyle w:val="BookText"/>
      </w:pPr>
      <w:r>
        <w:rPr>
          <w:rFonts w:ascii="Amiri" w:hAnsi="Amiri" w:eastAsia="Amiri" w:cs="Amiri"/>
          <w:lang w:bidi="ar-SA"/>
          <w:color w:val="111111"/>
          <w:sz w:val="28"/>
          <w:szCs w:val="28"/>
          <w:rtl/>
        </w:rPr>
        <w:t xml:space="preserve">كردي ،عبد الوهاب بن يوسف( القرن 9 ه-)</w:t>
      </w:r>
    </w:p>
    <w:p>
      <w:pPr>
        <w:pStyle w:val="BookText"/>
      </w:pPr>
      <w:r>
        <w:rPr>
          <w:rFonts w:ascii="Amiri" w:hAnsi="Amiri" w:eastAsia="Amiri" w:cs="Amiri"/>
          <w:lang w:bidi="ar-SA"/>
          <w:color w:val="111111"/>
          <w:sz w:val="28"/>
          <w:szCs w:val="28"/>
          <w:rtl/>
        </w:rPr>
        <w:t xml:space="preserve">69455 .بغداد؛ مكتبة الأوقاف العامة؛ رقم المخطوط: 12155/2</w:t>
      </w:r>
    </w:p>
    <w:p>
      <w:pPr>
        <w:pStyle w:val="BookText"/>
      </w:pPr>
      <w:r>
        <w:rPr>
          <w:rFonts w:ascii="Amiri" w:hAnsi="Amiri" w:eastAsia="Amiri" w:cs="Amiri"/>
          <w:lang w:bidi="ar-SA"/>
          <w:color w:val="111111"/>
          <w:sz w:val="28"/>
          <w:szCs w:val="28"/>
          <w:rtl/>
        </w:rPr>
        <w:t xml:space="preserve">أوّلها: ... قال الشيخ الإمام ... عبد الوهاب بن جمال الدين شيخ الادب رحمه الله، ان هذا الفن المبارك دفع الشك والمين في تحريم</w:t>
      </w:r>
    </w:p>
    <w:p>
      <w:pPr>
        <w:pStyle w:val="BookText"/>
      </w:pPr>
      <w:r>
        <w:rPr>
          <w:rFonts w:ascii="IRNazanin" w:hAnsi="IRNazanin" w:eastAsia="IRNazanin" w:cs="IRNazanin"/>
          <w:lang w:bidi="fa-IR"/>
          <w:color w:val="111111"/>
          <w:sz w:val="28"/>
          <w:szCs w:val="28"/>
          <w:rtl/>
        </w:rPr>
        <w:t xml:space="preserve">کا :مجهول، تا: 999ه- 36 ق ، 20*15سم [ف: 3-105]</w:t>
      </w:r>
    </w:p>
    <w:p>
      <w:pPr>
        <w:pStyle w:val="BookText"/>
      </w:pPr>
      <w:r>
        <w:rPr>
          <w:rFonts w:ascii="Amiri" w:hAnsi="Amiri" w:eastAsia="Amiri" w:cs="Amiri"/>
          <w:lang w:bidi="ar-SA"/>
          <w:color w:val="111111"/>
          <w:sz w:val="28"/>
          <w:szCs w:val="28"/>
          <w:rtl/>
        </w:rPr>
        <w:t xml:space="preserve">بغداد؛ المجمع العلمي العراقي رقم المخطوط : 130/2 / شعر مصورة</w:t>
      </w:r>
    </w:p>
    <w:p>
      <w:pPr>
        <w:pStyle w:val="BookText"/>
      </w:pPr>
      <w:r>
        <w:rPr>
          <w:rFonts w:ascii="Amiri" w:hAnsi="Amiri" w:eastAsia="Amiri" w:cs="Amiri"/>
          <w:lang w:bidi="ar-SA"/>
          <w:color w:val="111111"/>
          <w:sz w:val="28"/>
          <w:szCs w:val="28"/>
          <w:rtl/>
        </w:rPr>
        <w:t xml:space="preserve">أوّلها: البسملة ... قال الشيخ الإمام العالم العلامة وحيد دهره وفريد عصره مولانا الشيخ عبد الوهّاب بن الشيخ جمال الدين يوسف البنواني، شيخ الأدب رحمه الله تعالى ... لما رايت فن الزجل قد اندرس وبلي لسانه الفصيح بالعي بل بالخرس وفقد الناس شكله الظريف ... وكنت ممن عمل فيه وقال وحاكه على أحسن منوال فاخترت أن أجعل في هذا الديوان نبذة تحتوي على طرف من علم القوافي والأوزان وأضم إلى ذلك شيئا مما يتعلق بفن الزجل والمواليا من العيوب ليكون غاية في تحصيل المطلوب؛ آخرها :وهذا ما تحصل من هذه النبذة على التمام والكمال والحمد لله وحده وصلى الله على من لا نبي بعده وكان الفراغ منها في العشرين من شهر رجب الأصم الأصب سنة تسع وتسعين وتسعمائة على يد أفقر العباد يحيى بن يونس بن أحمد ... الازهري المصري الكاتب.</w:t>
      </w:r>
    </w:p>
    <w:p>
      <w:pPr>
        <w:pStyle w:val="BookText"/>
      </w:pPr>
      <w:r>
        <w:rPr>
          <w:rFonts w:ascii="IRNazanin" w:hAnsi="IRNazanin" w:eastAsia="IRNazanin" w:cs="IRNazanin"/>
          <w:lang w:bidi="fa-IR"/>
          <w:color w:val="111111"/>
          <w:sz w:val="28"/>
          <w:szCs w:val="28"/>
          <w:rtl/>
        </w:rPr>
        <w:t xml:space="preserve">غفر الله ...</w:t>
      </w:r>
    </w:p>
    <w:p>
      <w:pPr>
        <w:pStyle w:val="BookText"/>
      </w:pPr>
      <w:r>
        <w:rPr>
          <w:rFonts w:ascii="IRNazanin" w:hAnsi="IRNazanin" w:eastAsia="IRNazanin" w:cs="IRNazanin"/>
          <w:lang w:bidi="fa-IR"/>
          <w:color w:val="111111"/>
          <w:sz w:val="28"/>
          <w:szCs w:val="28"/>
          <w:rtl/>
        </w:rPr>
        <w:t xml:space="preserve">مصدر التصوير : النسخة السابقة نفسها؛ نسخ ،کا: یحیى بن يونس بن أحمد الازهري المصري الكاتب، تا: 20 رجب 999ه- 34 ق ( 51 الف - 85الف) 19 س [ف: 2-423]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5" w:name="pg8072_49589"/>
    <w:bookmarkEnd w:id="85"/>
    <w:p>
      <w:pPr>
        <w:pStyle w:val="Heading2"/>
      </w:pPr>
      <w:bookmarkStart w:id="946" w:name="_Toc212"/>
      <w:r>
        <w:t>نبذة في القوافي / عروض وقافية - عربي</w:t>
      </w:r>
      <w:bookmarkEnd w:id="946"/>
    </w:p>
    <w:p>
      <w:pPr>
        <w:pStyle w:val="BookText"/>
      </w:pPr>
      <w:r>
        <w:rPr>
          <w:rFonts w:ascii="Amiri" w:hAnsi="Amiri" w:eastAsia="Amiri" w:cs="Amiri"/>
          <w:lang w:bidi="ar-SA"/>
          <w:color w:val="111111"/>
          <w:sz w:val="28"/>
          <w:szCs w:val="28"/>
          <w:rtl/>
        </w:rPr>
        <w:t xml:space="preserve">العمري ،محمّد أمين بن خير الله (- 1203 ه-)</w:t>
      </w:r>
    </w:p>
    <w:p>
      <w:pPr>
        <w:pStyle w:val="BookText"/>
      </w:pPr>
      <w:r>
        <w:rPr>
          <w:rFonts w:ascii="Amiri" w:hAnsi="Amiri" w:eastAsia="Amiri" w:cs="Amiri"/>
          <w:lang w:bidi="ar-SA"/>
          <w:color w:val="111111"/>
          <w:sz w:val="28"/>
          <w:szCs w:val="28"/>
          <w:rtl/>
        </w:rPr>
        <w:t xml:space="preserve">69456 .الموصل؛ مدرسة الحاج حسين بك (في الأوقاف العامة)؛ رقم المخطوط:17/25/6</w:t>
      </w:r>
    </w:p>
    <w:p>
      <w:pPr>
        <w:pStyle w:val="BookText"/>
      </w:pPr>
      <w:r>
        <w:rPr>
          <w:rFonts w:ascii="Amiri" w:hAnsi="Amiri" w:eastAsia="Amiri" w:cs="Amiri"/>
          <w:lang w:bidi="ar-SA"/>
          <w:color w:val="111111"/>
          <w:sz w:val="28"/>
          <w:szCs w:val="28"/>
          <w:rtl/>
        </w:rPr>
        <w:t xml:space="preserve">كا :يوسف بن عبد الله العمري الموصلي، تا: 1221ه- [الأوقاف العامة - الموصل: 6-113]</w:t>
      </w:r>
    </w:p>
    <w:p>
      <w:pPr>
        <w:pStyle w:val="Heading2"/>
      </w:pPr>
      <w:bookmarkStart w:id="947" w:name="_Toc213"/>
      <w:r>
        <w:t>نبذة في قوله (صلى الله عليه وسلم): «لا يمل الله حتى تملوا» / شرح الدعاء - عربي</w:t>
      </w:r>
      <w:bookmarkEnd w:id="947"/>
    </w:p>
    <w:p>
      <w:pPr>
        <w:pStyle w:val="BookText"/>
      </w:pPr>
      <w:r>
        <w:rPr>
          <w:rFonts w:ascii="Amiri" w:hAnsi="Amiri" w:eastAsia="Amiri" w:cs="Amiri"/>
          <w:lang w:bidi="ar-SA"/>
          <w:color w:val="111111"/>
          <w:sz w:val="28"/>
          <w:szCs w:val="28"/>
          <w:rtl/>
        </w:rPr>
        <w:t xml:space="preserve">الزبيدي، إسماعيل بن عبد الله</w:t>
      </w:r>
    </w:p>
    <w:p>
      <w:pPr>
        <w:pStyle w:val="BookText"/>
      </w:pPr>
      <w:r>
        <w:rPr>
          <w:rFonts w:ascii="Amiri" w:hAnsi="Amiri" w:eastAsia="Amiri" w:cs="Amiri"/>
          <w:lang w:bidi="ar-SA"/>
          <w:color w:val="111111"/>
          <w:sz w:val="28"/>
          <w:szCs w:val="28"/>
          <w:rtl/>
        </w:rPr>
        <w:t xml:space="preserve">69457 .بغداد؛ مكتبة الأوقاف العامة؛ رقم المخطوط : 7071/6</w:t>
      </w:r>
    </w:p>
    <w:p>
      <w:pPr>
        <w:pStyle w:val="BookText"/>
      </w:pPr>
      <w:r>
        <w:rPr>
          <w:rFonts w:ascii="Amiri" w:hAnsi="Amiri" w:eastAsia="Amiri" w:cs="Amiri"/>
          <w:lang w:bidi="ar-SA"/>
          <w:color w:val="111111"/>
          <w:sz w:val="28"/>
          <w:szCs w:val="28"/>
          <w:rtl/>
        </w:rPr>
        <w:t xml:space="preserve">أوّلها :الحمد لله المتفرد بالأحدية المتعين من ذاته بذاته</w:t>
      </w:r>
    </w:p>
    <w:p>
      <w:pPr>
        <w:pStyle w:val="BookText"/>
      </w:pPr>
      <w:r>
        <w:rPr>
          <w:rFonts w:ascii="IRNazanin" w:hAnsi="IRNazanin" w:eastAsia="IRNazanin" w:cs="IRNazanin"/>
          <w:lang w:bidi="fa-IR"/>
          <w:color w:val="111111"/>
          <w:sz w:val="28"/>
          <w:szCs w:val="28"/>
          <w:rtl/>
        </w:rPr>
        <w:t xml:space="preserve">کا :مجهول ،تا: مجهول؛ 2 ق 16*24سم [ف: 1-313]</w:t>
      </w:r>
    </w:p>
    <w:p>
      <w:pPr>
        <w:pStyle w:val="Heading2"/>
      </w:pPr>
      <w:bookmarkStart w:id="948" w:name="_Toc214"/>
      <w:r>
        <w:t>نبذة في مدح أبي بكر الصديق رضي الله عنه / تراجم - عربي</w:t>
      </w:r>
      <w:bookmarkEnd w:id="948"/>
    </w:p>
    <w:p>
      <w:pPr>
        <w:pStyle w:val="BookText"/>
      </w:pPr>
      <w:r>
        <w:rPr>
          <w:rFonts w:ascii="Amiri" w:hAnsi="Amiri" w:eastAsia="Amiri" w:cs="Amiri"/>
          <w:lang w:bidi="ar-SA"/>
          <w:color w:val="111111"/>
          <w:sz w:val="28"/>
          <w:szCs w:val="28"/>
          <w:rtl/>
        </w:rPr>
        <w:t xml:space="preserve">69458 . الموصل؛ مدرسة جامع مريم خاتون ( في الأوقاف العامة)؛ رقم المخطوط : 55/5</w:t>
      </w:r>
    </w:p>
    <w:p>
      <w:pPr>
        <w:pStyle w:val="BookText"/>
      </w:pPr>
      <w:r>
        <w:rPr>
          <w:rFonts w:ascii="IRNazanin" w:hAnsi="IRNazanin" w:eastAsia="IRNazanin" w:cs="IRNazanin"/>
          <w:lang w:bidi="fa-IR"/>
          <w:color w:val="111111"/>
          <w:sz w:val="28"/>
          <w:szCs w:val="28"/>
          <w:rtl/>
        </w:rPr>
        <w:t xml:space="preserve">کا :مجهول ،تا: مجهول؛ 11 *55سم[ الأوقاف العامة - الموصل: 7-353]</w:t>
      </w:r>
    </w:p>
    <w:p>
      <w:pPr>
        <w:pStyle w:val="Heading2"/>
      </w:pPr>
      <w:bookmarkStart w:id="949" w:name="_Toc215"/>
      <w:r>
        <w:t>نبذة في المدود / تجويد - عربي</w:t>
      </w:r>
      <w:bookmarkEnd w:id="949"/>
    </w:p>
    <w:p>
      <w:pPr>
        <w:pStyle w:val="BookText"/>
      </w:pPr>
      <w:r>
        <w:rPr>
          <w:rFonts w:ascii="Times New Roman" w:hAnsi="Times New Roman" w:eastAsia="Times New Roman" w:cs="Times New Roman"/>
          <w:lang w:val="en-US" w:bidi="en-US"/>
          <w:color w:val="111111"/>
          <w:sz w:val="28"/>
          <w:szCs w:val="28"/>
          <w:rtl/>
        </w:rPr>
        <w:t xml:space="preserve">69459.</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17/4/7</w:t>
      </w:r>
    </w:p>
    <w:p>
      <w:pPr>
        <w:pStyle w:val="BookText"/>
      </w:pPr>
      <w:r>
        <w:rPr>
          <w:rFonts w:ascii="IRNazanin" w:hAnsi="IRNazanin" w:eastAsia="IRNazanin" w:cs="IRNazanin"/>
          <w:lang w:bidi="fa-IR"/>
          <w:color w:val="111111"/>
          <w:sz w:val="28"/>
          <w:szCs w:val="28"/>
          <w:rtl/>
        </w:rPr>
        <w:t xml:space="preserve">کا :مجهول، تا :قبل 1098ه- ، 16*22سم [الأوقاف العامة الموصل: 7-231]</w:t>
      </w:r>
    </w:p>
    <w:p>
      <w:pPr>
        <w:pStyle w:val="Heading2"/>
      </w:pPr>
      <w:bookmarkStart w:id="950" w:name="_Toc216"/>
      <w:r>
        <w:t>نبذة في معرفة عروق جسم الإنسان / طب - عربي</w:t>
      </w:r>
      <w:bookmarkEnd w:id="950"/>
    </w:p>
    <w:p>
      <w:pPr>
        <w:pStyle w:val="BookText"/>
      </w:pPr>
      <w:r>
        <w:rPr>
          <w:rFonts w:ascii="Times New Roman" w:hAnsi="Times New Roman" w:eastAsia="Times New Roman" w:cs="Times New Roman"/>
          <w:lang w:val="en-US" w:bidi="en-US"/>
          <w:color w:val="111111"/>
          <w:sz w:val="28"/>
          <w:szCs w:val="28"/>
          <w:rtl/>
        </w:rPr>
        <w:t xml:space="preserve">69460.</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 9/56/8</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الموصل: 6-257]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86" w:name="pg8072_49590"/>
    <w:bookmarkEnd w:id="86"/>
    <w:p>
      <w:pPr>
        <w:pStyle w:val="Heading2"/>
      </w:pPr>
      <w:bookmarkStart w:id="951" w:name="_Toc217"/>
      <w:r>
        <w:t>نبذة في النقود القديمة / تاريخ - عربي</w:t>
      </w:r>
      <w:bookmarkEnd w:id="951"/>
    </w:p>
    <w:p>
      <w:pPr>
        <w:pStyle w:val="BookText"/>
      </w:pPr>
      <w:r>
        <w:rPr>
          <w:rFonts w:ascii="Amiri" w:hAnsi="Amiri" w:eastAsia="Amiri" w:cs="Amiri"/>
          <w:lang w:bidi="ar-SA"/>
          <w:color w:val="111111"/>
          <w:sz w:val="28"/>
          <w:szCs w:val="28"/>
          <w:rtl/>
        </w:rPr>
        <w:t xml:space="preserve">المرتبط: تيسير الوقوف على غوامض أحكام الوقوف المناوي، محمّد عبد الرؤف بن علي (952-</w:t>
      </w:r>
    </w:p>
    <w:p>
      <w:pPr>
        <w:pStyle w:val="BookText"/>
      </w:pPr>
      <w:r>
        <w:rPr>
          <w:rFonts w:ascii="IRNazanin" w:hAnsi="IRNazanin" w:eastAsia="IRNazanin" w:cs="IRNazanin"/>
          <w:lang w:bidi="fa-IR"/>
          <w:color w:val="111111"/>
          <w:sz w:val="28"/>
          <w:szCs w:val="28"/>
          <w:rtl/>
        </w:rPr>
        <w:t xml:space="preserve">1031ه-)</w:t>
      </w:r>
    </w:p>
    <w:p>
      <w:pPr>
        <w:pStyle w:val="BookText"/>
      </w:pPr>
      <w:r>
        <w:rPr>
          <w:rFonts w:ascii="IRNazanin" w:hAnsi="IRNazanin" w:eastAsia="IRNazanin" w:cs="IRNazanin"/>
          <w:lang w:bidi="fa-IR"/>
          <w:color w:val="111111"/>
          <w:sz w:val="28"/>
          <w:szCs w:val="28"/>
          <w:rtl/>
        </w:rPr>
        <w:t xml:space="preserve">69461 . بغداد؛ دار المخطوطات؛ رقم المخطوط : 855</w:t>
      </w:r>
    </w:p>
    <w:p>
      <w:pPr>
        <w:pStyle w:val="BookText"/>
      </w:pPr>
      <w:r>
        <w:rPr>
          <w:rFonts w:ascii="IRNazanin" w:hAnsi="IRNazanin" w:eastAsia="IRNazanin" w:cs="IRNazanin"/>
          <w:lang w:bidi="fa-IR"/>
          <w:color w:val="111111"/>
          <w:sz w:val="28"/>
          <w:szCs w:val="28"/>
          <w:rtl/>
        </w:rPr>
        <w:t xml:space="preserve">کا :مجهول ،تا: مجهول؛ 65 ص 11س 16/5*25/5سم [المتحف العراقي -ف: التاريخ</w:t>
      </w:r>
    </w:p>
    <w:p>
      <w:pPr>
        <w:pStyle w:val="BookText"/>
      </w:pPr>
      <w:r>
        <w:rPr>
          <w:rFonts w:ascii="IRNazanin" w:hAnsi="IRNazanin" w:eastAsia="IRNazanin" w:cs="IRNazanin"/>
          <w:lang w:bidi="fa-IR"/>
          <w:color w:val="111111"/>
          <w:sz w:val="28"/>
          <w:szCs w:val="28"/>
          <w:rtl/>
        </w:rPr>
        <w:t xml:space="preserve">والتراجم - 421]</w:t>
      </w:r>
    </w:p>
    <w:p>
      <w:pPr>
        <w:pStyle w:val="Heading2"/>
      </w:pPr>
      <w:bookmarkStart w:id="952" w:name="_Toc218"/>
      <w:r>
        <w:t>نبذة قصيرة / - عربي</w:t>
      </w:r>
      <w:bookmarkEnd w:id="952"/>
    </w:p>
    <w:p>
      <w:pPr>
        <w:pStyle w:val="BookText"/>
      </w:pPr>
      <w:r>
        <w:rPr>
          <w:rFonts w:ascii="Amiri" w:hAnsi="Amiri" w:eastAsia="Amiri" w:cs="Amiri"/>
          <w:lang w:bidi="ar-SA"/>
          <w:color w:val="111111"/>
          <w:sz w:val="28"/>
          <w:szCs w:val="28"/>
          <w:rtl/>
        </w:rPr>
        <w:t xml:space="preserve">العمري، محمّد أمين بن خير الله (- 1203 ه-)</w:t>
      </w:r>
    </w:p>
    <w:p>
      <w:pPr>
        <w:pStyle w:val="BookText"/>
      </w:pPr>
      <w:r>
        <w:rPr>
          <w:rFonts w:ascii="Amiri" w:hAnsi="Amiri" w:eastAsia="Amiri" w:cs="Amiri"/>
          <w:lang w:bidi="ar-SA"/>
          <w:color w:val="111111"/>
          <w:sz w:val="28"/>
          <w:szCs w:val="28"/>
          <w:rtl/>
        </w:rPr>
        <w:t xml:space="preserve">69462 . الموصل؛ خزانة داود جلبي ( في الأوقاف العامة)؛ رقم المخطوط : 9/51/2</w:t>
      </w:r>
    </w:p>
    <w:p>
      <w:pPr>
        <w:pStyle w:val="BookText"/>
      </w:pPr>
      <w:r>
        <w:rPr>
          <w:rFonts w:ascii="IRNazanin" w:hAnsi="IRNazanin" w:eastAsia="IRNazanin" w:cs="IRNazanin"/>
          <w:lang w:bidi="fa-IR"/>
          <w:color w:val="111111"/>
          <w:sz w:val="28"/>
          <w:szCs w:val="28"/>
          <w:rtl/>
        </w:rPr>
        <w:t xml:space="preserve">کا :مجهول ،تا: مجهول ؛ 21*32سم [الأوقاف العامة - الموصل: 6-248]</w:t>
      </w:r>
    </w:p>
    <w:p>
      <w:pPr>
        <w:pStyle w:val="Heading2"/>
      </w:pPr>
      <w:bookmarkStart w:id="953" w:name="_Toc219"/>
      <w:r>
        <w:t>نبذة لطيفة مشتملة على أسئلة وأجوبة في العقائد / كلام وعقائد - عربي</w:t>
      </w:r>
      <w:bookmarkEnd w:id="953"/>
    </w:p>
    <w:p>
      <w:pPr>
        <w:pStyle w:val="BookText"/>
      </w:pPr>
      <w:r>
        <w:rPr>
          <w:rFonts w:ascii="Amiri" w:hAnsi="Amiri" w:eastAsia="Amiri" w:cs="Amiri"/>
          <w:lang w:bidi="ar-SA"/>
          <w:color w:val="111111"/>
          <w:sz w:val="28"/>
          <w:szCs w:val="28"/>
          <w:rtl/>
        </w:rPr>
        <w:t xml:space="preserve">القهوتي عطية بن أحمد( القرن 12 ه- )</w:t>
      </w:r>
    </w:p>
    <w:p>
      <w:pPr>
        <w:pStyle w:val="BookText"/>
      </w:pPr>
      <w:r>
        <w:rPr>
          <w:rFonts w:ascii="Amiri" w:hAnsi="Amiri" w:eastAsia="Amiri" w:cs="Amiri"/>
          <w:lang w:bidi="ar-SA"/>
          <w:color w:val="111111"/>
          <w:sz w:val="28"/>
          <w:szCs w:val="28"/>
          <w:rtl/>
        </w:rPr>
        <w:t xml:space="preserve">تاريخ التأليف: 1078ق؛</w:t>
      </w:r>
    </w:p>
    <w:p>
      <w:pPr>
        <w:pStyle w:val="BookText"/>
      </w:pPr>
      <w:r>
        <w:rPr>
          <w:rFonts w:ascii="Times New Roman" w:hAnsi="Times New Roman" w:eastAsia="Times New Roman" w:cs="Times New Roman"/>
          <w:lang w:val="en-US" w:bidi="en-US"/>
          <w:color w:val="111111"/>
          <w:sz w:val="28"/>
          <w:szCs w:val="28"/>
          <w:rtl/>
        </w:rPr>
        <w:t xml:space="preserve">69463.</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 9/42/1</w:t>
      </w:r>
    </w:p>
    <w:p>
      <w:pPr>
        <w:pStyle w:val="BookText"/>
      </w:pPr>
      <w:r>
        <w:rPr>
          <w:rFonts w:ascii="IRNazanin" w:hAnsi="IRNazanin" w:eastAsia="IRNazanin" w:cs="IRNazanin"/>
          <w:lang w:bidi="fa-IR"/>
          <w:color w:val="111111"/>
          <w:sz w:val="28"/>
          <w:szCs w:val="28"/>
          <w:rtl/>
        </w:rPr>
        <w:t xml:space="preserve">أوّلها: الحمد لله الواحد الأحد الفرد الصمد ...</w:t>
      </w:r>
    </w:p>
    <w:p>
      <w:pPr>
        <w:pStyle w:val="BookText"/>
      </w:pPr>
      <w:r>
        <w:rPr>
          <w:rFonts w:ascii="Amiri" w:hAnsi="Amiri" w:eastAsia="Amiri" w:cs="Amiri"/>
          <w:lang w:bidi="ar-SA"/>
          <w:color w:val="111111"/>
          <w:sz w:val="28"/>
          <w:szCs w:val="28"/>
          <w:rtl/>
        </w:rPr>
        <w:t xml:space="preserve">كا: أحمد بن حسن الامليطي المالكي، تا: 1084ه-، 10*15سم [الأوقاف العامة الموصل: 6-</w:t>
      </w:r>
    </w:p>
    <w:p>
      <w:pPr>
        <w:pStyle w:val="BookText"/>
      </w:pPr>
      <w:r>
        <w:rPr>
          <w:rFonts w:ascii="Times New Roman" w:hAnsi="Times New Roman" w:eastAsia="Times New Roman" w:cs="Times New Roman"/>
          <w:lang w:val="en-US" w:bidi="en-US"/>
          <w:color w:val="111111"/>
          <w:sz w:val="28"/>
          <w:szCs w:val="28"/>
          <w:rtl/>
        </w:rPr>
        <w:t xml:space="preserve">235 ]</w:t>
      </w:r>
    </w:p>
    <w:p>
      <w:pPr>
        <w:pStyle w:val="Heading2"/>
      </w:pPr>
      <w:bookmarkStart w:id="954" w:name="_Toc220"/>
      <w:r>
        <w:t>نبذة مسائل مستنبطة من جامع الشتات / تاريخ - عربي</w:t>
      </w:r>
      <w:bookmarkEnd w:id="954"/>
    </w:p>
    <w:p>
      <w:pPr>
        <w:pStyle w:val="BookText"/>
      </w:pPr>
      <w:r>
        <w:rPr>
          <w:rFonts w:ascii="Amiri" w:hAnsi="Amiri" w:eastAsia="Amiri" w:cs="Amiri"/>
          <w:lang w:bidi="ar-SA"/>
          <w:color w:val="111111"/>
          <w:sz w:val="28"/>
          <w:szCs w:val="28"/>
          <w:rtl/>
        </w:rPr>
        <w:t xml:space="preserve">69464 . النجف الأشرف؛ مؤسسة كاشف الغطاء العامة؛ رقم المخطوط:7516</w:t>
      </w:r>
    </w:p>
    <w:p>
      <w:pPr>
        <w:pStyle w:val="BookText"/>
      </w:pPr>
      <w:r>
        <w:rPr>
          <w:rFonts w:ascii="IRNazanin" w:hAnsi="IRNazanin" w:eastAsia="IRNazanin" w:cs="IRNazanin"/>
          <w:lang w:bidi="fa-IR"/>
          <w:color w:val="111111"/>
          <w:sz w:val="28"/>
          <w:szCs w:val="28"/>
          <w:rtl/>
        </w:rPr>
        <w:t xml:space="preserve">کا :مجهول ،تا :مجهول؛ 4 ص [ف: 1-439]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7" w:name="pg8072_49591"/>
    <w:bookmarkEnd w:id="87"/>
    <w:p>
      <w:pPr>
        <w:pStyle w:val="Heading2"/>
      </w:pPr>
      <w:bookmarkStart w:id="955" w:name="_Toc221"/>
      <w:r>
        <w:t>نبذة مستحسنة من كلمات المتشابه في القرآن / علوم القرآن - عربي</w:t>
      </w:r>
      <w:bookmarkEnd w:id="955"/>
    </w:p>
    <w:p>
      <w:pPr>
        <w:pStyle w:val="BookText"/>
      </w:pPr>
      <w:r>
        <w:rPr>
          <w:rFonts w:ascii="Times New Roman" w:hAnsi="Times New Roman" w:eastAsia="Times New Roman" w:cs="Times New Roman"/>
          <w:lang w:val="en-US" w:bidi="en-US"/>
          <w:color w:val="111111"/>
          <w:sz w:val="28"/>
          <w:szCs w:val="28"/>
          <w:rtl/>
        </w:rPr>
        <w:t xml:space="preserve">69465.</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:20/22/4</w:t>
      </w:r>
    </w:p>
    <w:p>
      <w:pPr>
        <w:pStyle w:val="BookText"/>
      </w:pPr>
      <w:r>
        <w:rPr>
          <w:rFonts w:ascii="IRNazanin" w:hAnsi="IRNazanin" w:eastAsia="IRNazanin" w:cs="IRNazanin"/>
          <w:lang w:bidi="fa-IR"/>
          <w:color w:val="111111"/>
          <w:sz w:val="28"/>
          <w:szCs w:val="28"/>
          <w:rtl/>
        </w:rPr>
        <w:t xml:space="preserve">کا: مجهول ،تا :مجهول؛ 17*23سم[ الأوقاف العامة الموصل: 7-114]</w:t>
      </w:r>
    </w:p>
    <w:p>
      <w:pPr>
        <w:pStyle w:val="Heading2"/>
      </w:pPr>
      <w:bookmarkStart w:id="956" w:name="_Toc222"/>
      <w:r>
        <w:t>نبذة مسئلة من نصاب الأخبار لتذكر الأخيار / حديث - عربي</w:t>
      </w:r>
      <w:bookmarkEnd w:id="956"/>
    </w:p>
    <w:p>
      <w:pPr>
        <w:pStyle w:val="BookText"/>
      </w:pPr>
      <w:r>
        <w:rPr>
          <w:rFonts w:ascii="Amiri" w:hAnsi="Amiri" w:eastAsia="Amiri" w:cs="Amiri"/>
          <w:lang w:bidi="ar-SA"/>
          <w:color w:val="111111"/>
          <w:sz w:val="28"/>
          <w:szCs w:val="28"/>
          <w:rtl/>
        </w:rPr>
        <w:t xml:space="preserve">المرتبط : نصاب الأخبار لتذكرة الأخيار؛ سراج الدين الأوشي، علي بن عثمان ( -575ه-)</w:t>
      </w:r>
    </w:p>
    <w:p>
      <w:pPr>
        <w:pStyle w:val="BookText"/>
      </w:pPr>
      <w:r>
        <w:rPr>
          <w:rFonts w:ascii="Times New Roman" w:hAnsi="Times New Roman" w:eastAsia="Times New Roman" w:cs="Times New Roman"/>
          <w:lang w:val="en-US" w:bidi="en-US"/>
          <w:color w:val="111111"/>
          <w:sz w:val="28"/>
          <w:szCs w:val="28"/>
          <w:rtl/>
        </w:rPr>
        <w:t xml:space="preserve">69466.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24/32/4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5-245]</w:t>
      </w:r>
    </w:p>
    <w:p>
      <w:pPr>
        <w:pStyle w:val="Heading2"/>
      </w:pPr>
      <w:bookmarkStart w:id="957" w:name="_Toc223"/>
      <w:r>
        <w:t>نبذة مفيدة في الرد على القائل بخلق القرآن / كلام وعقائد - عربي</w:t>
      </w:r>
      <w:bookmarkEnd w:id="957"/>
    </w:p>
    <w:p>
      <w:pPr>
        <w:pStyle w:val="BookText"/>
      </w:pPr>
      <w:r>
        <w:rPr>
          <w:rFonts w:ascii="Amiri" w:hAnsi="Amiri" w:eastAsia="Amiri" w:cs="Amiri"/>
          <w:lang w:bidi="ar-SA"/>
          <w:color w:val="111111"/>
          <w:sz w:val="28"/>
          <w:szCs w:val="28"/>
          <w:rtl/>
        </w:rPr>
        <w:t xml:space="preserve">ابن عبد السلام عبد العزيز بن عبد السلام( 577 - 660 ه- )</w:t>
      </w:r>
    </w:p>
    <w:p>
      <w:pPr>
        <w:pStyle w:val="BookText"/>
      </w:pPr>
      <w:r>
        <w:rPr>
          <w:rFonts w:ascii="Amiri" w:hAnsi="Amiri" w:eastAsia="Amiri" w:cs="Amiri"/>
          <w:lang w:bidi="ar-SA"/>
          <w:color w:val="111111"/>
          <w:sz w:val="28"/>
          <w:szCs w:val="28"/>
          <w:rtl/>
        </w:rPr>
        <w:t xml:space="preserve">69467 . النجف الأشرف؛ مكتبة الإمام أمير المؤمنين العامة؛ رقم المخطوط : 2777</w:t>
      </w:r>
    </w:p>
    <w:p>
      <w:pPr>
        <w:pStyle w:val="BookText"/>
      </w:pPr>
      <w:r>
        <w:rPr>
          <w:rFonts w:ascii="IRNazanin" w:hAnsi="IRNazanin" w:eastAsia="IRNazanin" w:cs="IRNazanin"/>
          <w:lang w:bidi="fa-IR"/>
          <w:color w:val="111111"/>
          <w:sz w:val="28"/>
          <w:szCs w:val="28"/>
          <w:rtl/>
        </w:rPr>
        <w:t xml:space="preserve">کا :مجهول، تا :مجهول؛ 230 ص [ معجم تاريخ التراث : 3-1763]</w:t>
      </w:r>
    </w:p>
    <w:p>
      <w:pPr>
        <w:pStyle w:val="Heading2"/>
      </w:pPr>
      <w:bookmarkStart w:id="958" w:name="_Toc224"/>
      <w:r>
        <w:t>نبذة مما يثلث أوّله او اوسطه او آخره / صرف - عربي</w:t>
      </w:r>
      <w:bookmarkEnd w:id="958"/>
    </w:p>
    <w:p>
      <w:pPr>
        <w:pStyle w:val="BookText"/>
      </w:pPr>
      <w:r>
        <w:rPr>
          <w:rFonts w:ascii="Amiri" w:hAnsi="Amiri" w:eastAsia="Amiri" w:cs="Amiri"/>
          <w:lang w:bidi="ar-SA"/>
          <w:color w:val="111111"/>
          <w:sz w:val="28"/>
          <w:szCs w:val="28"/>
          <w:rtl/>
        </w:rPr>
        <w:t xml:space="preserve">ابن شحنة ،محمّد بن محمّد (749 - 815؟ ه-)</w:t>
      </w:r>
    </w:p>
    <w:p>
      <w:pPr>
        <w:pStyle w:val="BookText"/>
      </w:pPr>
      <w:r>
        <w:rPr>
          <w:rFonts w:ascii="Amiri" w:hAnsi="Amiri" w:eastAsia="Amiri" w:cs="Amiri"/>
          <w:lang w:bidi="ar-SA"/>
          <w:color w:val="111111"/>
          <w:sz w:val="28"/>
          <w:szCs w:val="28"/>
          <w:rtl/>
        </w:rPr>
        <w:t xml:space="preserve">69468 . بغداد؛ عباس عزاوي المحامي (في دار المخطوطات)؛ رقم المخطوط :12605/2</w:t>
      </w:r>
    </w:p>
    <w:p>
      <w:pPr>
        <w:pStyle w:val="BookText"/>
      </w:pPr>
      <w:r>
        <w:rPr>
          <w:rFonts w:ascii="Amiri" w:hAnsi="Amiri" w:eastAsia="Amiri" w:cs="Amiri"/>
          <w:lang w:bidi="ar-SA"/>
          <w:color w:val="111111"/>
          <w:sz w:val="28"/>
          <w:szCs w:val="28"/>
          <w:rtl/>
        </w:rPr>
        <w:t xml:space="preserve">أوّلها: هذا نبذه مما يثلث ... لخصته عجلا وإن يسر الله تمام هذا الشرح ...</w:t>
      </w:r>
    </w:p>
    <w:p>
      <w:pPr>
        <w:pStyle w:val="BookText"/>
      </w:pPr>
      <w:r>
        <w:rPr>
          <w:rFonts w:ascii="Amiri" w:hAnsi="Amiri" w:eastAsia="Amiri" w:cs="Amiri"/>
          <w:lang w:bidi="ar-SA"/>
          <w:color w:val="111111"/>
          <w:sz w:val="28"/>
          <w:szCs w:val="28"/>
          <w:rtl/>
        </w:rPr>
        <w:t xml:space="preserve">كا :عبد الرزاق فليح البغدادي، تا: 1359ه- 23 ص 18 س، 24*16سم [المورد : 65-236]</w:t>
      </w:r>
    </w:p>
    <w:p>
      <w:pPr>
        <w:pStyle w:val="Heading2"/>
      </w:pPr>
      <w:bookmarkStart w:id="959" w:name="_Toc225"/>
      <w:r>
        <w:t>نبذة من الأفكار وزبدة الأنظار / منطق - عربي</w:t>
      </w:r>
      <w:bookmarkEnd w:id="959"/>
    </w:p>
    <w:p>
      <w:pPr>
        <w:pStyle w:val="BookText"/>
      </w:pPr>
      <w:r>
        <w:rPr>
          <w:rFonts w:ascii="Amiri" w:hAnsi="Amiri" w:eastAsia="Amiri" w:cs="Amiri"/>
          <w:lang w:bidi="ar-SA"/>
          <w:color w:val="111111"/>
          <w:sz w:val="28"/>
          <w:szCs w:val="28"/>
          <w:rtl/>
        </w:rPr>
        <w:t xml:space="preserve">؟ الكردي ،الحسين آبادي أحمد بن حيدر ( - 1070 ه-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8" w:name="pg8072_49592"/>
    <w:bookmarkEnd w:id="88"/>
    <w:p>
      <w:pPr>
        <w:pStyle w:val="BookText"/>
      </w:pPr>
      <w:r>
        <w:rPr>
          <w:rFonts w:ascii="Times New Roman" w:hAnsi="Times New Roman" w:eastAsia="Times New Roman" w:cs="Times New Roman"/>
          <w:lang w:val="en-US" w:bidi="en-US"/>
          <w:color w:val="111111"/>
          <w:sz w:val="28"/>
          <w:szCs w:val="28"/>
          <w:rtl/>
        </w:rPr>
        <w:t xml:space="preserve">69469.</w:t>
      </w:r>
    </w:p>
    <w:p>
      <w:pPr>
        <w:pStyle w:val="BookText"/>
      </w:pPr>
      <w:r>
        <w:rPr>
          <w:rFonts w:ascii="Amiri" w:hAnsi="Amiri" w:eastAsia="Amiri" w:cs="Amiri"/>
          <w:lang w:bidi="ar-SA"/>
          <w:color w:val="111111"/>
          <w:sz w:val="28"/>
          <w:szCs w:val="28"/>
          <w:rtl/>
        </w:rPr>
        <w:t xml:space="preserve">بغداد؛ مكتبة الأوقاف العامة؛ رقم المخطوط : 13782/9</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نبيه محمد وعلى آله</w:t>
      </w:r>
    </w:p>
    <w:p>
      <w:pPr>
        <w:pStyle w:val="BookText"/>
      </w:pPr>
      <w:r>
        <w:rPr>
          <w:rFonts w:ascii="IRNazanin" w:hAnsi="IRNazanin" w:eastAsia="IRNazanin" w:cs="IRNazanin"/>
          <w:lang w:bidi="fa-IR"/>
          <w:color w:val="111111"/>
          <w:sz w:val="28"/>
          <w:szCs w:val="28"/>
          <w:rtl/>
        </w:rPr>
        <w:t xml:space="preserve">کا :مجهول ،تا: مجهول؛ ، ق ، 18 س 13*19سم [ف: 2-514]</w:t>
      </w:r>
    </w:p>
    <w:p>
      <w:pPr>
        <w:pStyle w:val="Heading2"/>
      </w:pPr>
      <w:bookmarkStart w:id="960" w:name="_Toc226"/>
      <w:r>
        <w:t>نبذة من السوانح وجملة من الموانح / شعر - تركي</w:t>
      </w:r>
      <w:bookmarkEnd w:id="960"/>
    </w:p>
    <w:p>
      <w:pPr>
        <w:pStyle w:val="BookText"/>
      </w:pPr>
      <w:r>
        <w:rPr>
          <w:rFonts w:ascii="Amiri" w:hAnsi="Amiri" w:eastAsia="Amiri" w:cs="Amiri"/>
          <w:lang w:bidi="ar-SA"/>
          <w:color w:val="111111"/>
          <w:sz w:val="28"/>
          <w:szCs w:val="28"/>
          <w:rtl/>
        </w:rPr>
        <w:t xml:space="preserve">الشيخ البهائي، محمّد بن حسين (953 - 1030 ه- )</w:t>
      </w:r>
    </w:p>
    <w:p>
      <w:pPr>
        <w:pStyle w:val="BookText"/>
      </w:pPr>
      <w:r>
        <w:rPr>
          <w:rFonts w:ascii="Amiri" w:hAnsi="Amiri" w:eastAsia="Amiri" w:cs="Amiri"/>
          <w:lang w:bidi="ar-SA"/>
          <w:color w:val="111111"/>
          <w:sz w:val="28"/>
          <w:szCs w:val="28"/>
          <w:rtl/>
        </w:rPr>
        <w:t xml:space="preserve">69470 . الموصل؛ المدرسة الأحمدية ( في الأوقاف العامة)؛ رقم المخطوط: 24/86/2</w:t>
      </w:r>
    </w:p>
    <w:p>
      <w:pPr>
        <w:pStyle w:val="BookText"/>
      </w:pPr>
      <w:r>
        <w:rPr>
          <w:rFonts w:ascii="IRNazanin" w:hAnsi="IRNazanin" w:eastAsia="IRNazanin" w:cs="IRNazanin"/>
          <w:lang w:bidi="fa-IR"/>
          <w:color w:val="111111"/>
          <w:sz w:val="28"/>
          <w:szCs w:val="28"/>
          <w:rtl/>
        </w:rPr>
        <w:t xml:space="preserve">کا :مجهول ،تا: مجهول؛ 22*14سم [الأوقاف العامة - الموصل: 5-290]</w:t>
      </w:r>
    </w:p>
    <w:p>
      <w:pPr>
        <w:pStyle w:val="Heading2"/>
      </w:pPr>
      <w:bookmarkStart w:id="961" w:name="_Toc227"/>
      <w:r>
        <w:t>نبذة من سيرة المرحوم الوالد الشيخ جواد الشبيبي / تراجم - عربي</w:t>
      </w:r>
      <w:bookmarkEnd w:id="961"/>
    </w:p>
    <w:p>
      <w:pPr>
        <w:pStyle w:val="BookText"/>
      </w:pPr>
      <w:r>
        <w:rPr>
          <w:rFonts w:ascii="Amiri" w:hAnsi="Amiri" w:eastAsia="Amiri" w:cs="Amiri"/>
          <w:lang w:bidi="ar-SA"/>
          <w:color w:val="111111"/>
          <w:sz w:val="28"/>
          <w:szCs w:val="28"/>
          <w:rtl/>
        </w:rPr>
        <w:t xml:space="preserve">الشبيبي، محمّد رضا (1886 - 1965م)</w:t>
      </w:r>
    </w:p>
    <w:p>
      <w:pPr>
        <w:pStyle w:val="BookText"/>
      </w:pPr>
      <w:r>
        <w:rPr>
          <w:rFonts w:ascii="Times New Roman" w:hAnsi="Times New Roman" w:eastAsia="Times New Roman" w:cs="Times New Roman"/>
          <w:lang w:val="en-US" w:bidi="en-US"/>
          <w:color w:val="111111"/>
          <w:sz w:val="28"/>
          <w:szCs w:val="28"/>
          <w:rtl/>
        </w:rPr>
        <w:t xml:space="preserve">69471.</w:t>
      </w:r>
    </w:p>
    <w:p>
      <w:pPr>
        <w:pStyle w:val="BookText"/>
      </w:pPr>
      <w:r>
        <w:rPr>
          <w:rFonts w:ascii="Amiri" w:hAnsi="Amiri" w:eastAsia="Amiri" w:cs="Amiri"/>
          <w:lang w:bidi="ar-SA"/>
          <w:color w:val="111111"/>
          <w:sz w:val="28"/>
          <w:szCs w:val="28"/>
          <w:rtl/>
        </w:rPr>
        <w:t xml:space="preserve">بغداد؛ المجمع العلمي العراقي؛ رقم المخطوط : /78 تراجم وسير مصورة</w:t>
      </w:r>
    </w:p>
    <w:p>
      <w:pPr>
        <w:pStyle w:val="BookText"/>
      </w:pPr>
      <w:r>
        <w:rPr>
          <w:rFonts w:ascii="Amiri" w:hAnsi="Amiri" w:eastAsia="Amiri" w:cs="Amiri"/>
          <w:lang w:bidi="ar-SA"/>
          <w:color w:val="111111"/>
          <w:sz w:val="28"/>
          <w:szCs w:val="28"/>
          <w:rtl/>
        </w:rPr>
        <w:t xml:space="preserve">أوّلها :... وتجد في دفتر المذكرات الكبير بخطي، ترجمة ضافية للمرحوم، لاتوجد في</w:t>
      </w:r>
    </w:p>
    <w:p>
      <w:pPr>
        <w:pStyle w:val="BookText"/>
      </w:pPr>
      <w:r>
        <w:rPr>
          <w:rFonts w:ascii="IRNazanin" w:hAnsi="IRNazanin" w:eastAsia="IRNazanin" w:cs="IRNazanin"/>
          <w:lang w:bidi="fa-IR"/>
          <w:color w:val="111111"/>
          <w:sz w:val="28"/>
          <w:szCs w:val="28"/>
          <w:rtl/>
        </w:rPr>
        <w:t xml:space="preserve">مکان آخر. وتجد أيضاً في هذه المذكرات نبذة من تاريخ النجف والعراق الحديث</w:t>
      </w:r>
    </w:p>
    <w:p>
      <w:pPr>
        <w:pStyle w:val="BookText"/>
      </w:pPr>
      <w:r>
        <w:rPr>
          <w:rFonts w:ascii="Amiri" w:hAnsi="Amiri" w:eastAsia="Amiri" w:cs="Amiri"/>
          <w:lang w:bidi="ar-SA"/>
          <w:color w:val="111111"/>
          <w:sz w:val="28"/>
          <w:szCs w:val="28"/>
          <w:rtl/>
        </w:rPr>
        <w:t xml:space="preserve">كاتب =مؤلف تا :مجهول 6ق 21-22 س [ف 2-105]</w:t>
      </w:r>
    </w:p>
    <w:p>
      <w:pPr>
        <w:pStyle w:val="Heading2"/>
      </w:pPr>
      <w:bookmarkStart w:id="962" w:name="_Toc228"/>
      <w:r>
        <w:t>نبذة من فتاوى ابن حجر / فقه - عربي</w:t>
      </w:r>
      <w:bookmarkEnd w:id="962"/>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Times New Roman" w:hAnsi="Times New Roman" w:eastAsia="Times New Roman" w:cs="Times New Roman"/>
          <w:lang w:val="en-US" w:bidi="en-US"/>
          <w:color w:val="111111"/>
          <w:sz w:val="28"/>
          <w:szCs w:val="28"/>
          <w:rtl/>
        </w:rPr>
        <w:t xml:space="preserve">69472.</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المخطوط:22/4/2</w:t>
      </w:r>
    </w:p>
    <w:p>
      <w:pPr>
        <w:pStyle w:val="BookText"/>
      </w:pPr>
      <w:r>
        <w:rPr>
          <w:rFonts w:ascii="IRNazanin" w:hAnsi="IRNazanin" w:eastAsia="IRNazanin" w:cs="IRNazanin"/>
          <w:lang w:bidi="fa-IR"/>
          <w:color w:val="111111"/>
          <w:sz w:val="28"/>
          <w:szCs w:val="28"/>
          <w:rtl/>
        </w:rPr>
        <w:t xml:space="preserve">کا :محمّد بن کمال الدین ،تا: 1021ه- [الأوقاف العامة - الموصل: 3-100]</w:t>
      </w:r>
    </w:p>
    <w:p>
      <w:pPr>
        <w:pStyle w:val="BookText"/>
      </w:pPr>
      <w:r>
        <w:rPr>
          <w:rFonts w:ascii="Times New Roman" w:hAnsi="Times New Roman" w:eastAsia="Times New Roman" w:cs="Times New Roman"/>
          <w:lang w:val="en-US" w:bidi="en-US"/>
          <w:color w:val="111111"/>
          <w:sz w:val="28"/>
          <w:szCs w:val="28"/>
          <w:rtl/>
        </w:rPr>
        <w:t xml:space="preserve">69473.</w:t>
      </w:r>
    </w:p>
    <w:p>
      <w:pPr>
        <w:pStyle w:val="BookText"/>
      </w:pPr>
      <w:r>
        <w:rPr>
          <w:rFonts w:ascii="Amiri" w:hAnsi="Amiri" w:eastAsia="Amiri" w:cs="Amiri"/>
          <w:lang w:bidi="ar-SA"/>
          <w:color w:val="111111"/>
          <w:sz w:val="28"/>
          <w:szCs w:val="28"/>
          <w:rtl/>
        </w:rPr>
        <w:t xml:space="preserve">بغداد؛ مكتبة الأوقاف العامة؛ رقم المخطوط : 3766</w:t>
      </w:r>
    </w:p>
    <w:p>
      <w:pPr>
        <w:pStyle w:val="BookText"/>
      </w:pPr>
      <w:r>
        <w:rPr>
          <w:rFonts w:ascii="Amiri" w:hAnsi="Amiri" w:eastAsia="Amiri" w:cs="Amiri"/>
          <w:lang w:bidi="ar-SA"/>
          <w:color w:val="111111"/>
          <w:sz w:val="28"/>
          <w:szCs w:val="28"/>
          <w:rtl/>
        </w:rPr>
        <w:t xml:space="preserve">أوّلها: الحمد لله الذي جعل أحمد أعلم هذه الأمة، وشهابها الذي يزيل عنها من دجي</w:t>
      </w:r>
    </w:p>
    <w:p>
      <w:pPr>
        <w:pStyle w:val="BookText"/>
      </w:pPr>
      <w:r>
        <w:rPr>
          <w:rFonts w:ascii="Amiri" w:hAnsi="Amiri" w:eastAsia="Amiri" w:cs="Amiri"/>
          <w:lang w:bidi="ar-SA"/>
          <w:color w:val="111111"/>
          <w:sz w:val="28"/>
          <w:szCs w:val="28"/>
          <w:rtl/>
        </w:rPr>
        <w:t xml:space="preserve">الإشكال كل ظلمة ...</w:t>
      </w:r>
    </w:p>
    <w:p>
      <w:pPr>
        <w:pStyle w:val="BookText"/>
      </w:pPr>
      <w:r>
        <w:rPr>
          <w:rFonts w:ascii="Amiri" w:hAnsi="Amiri" w:eastAsia="Amiri" w:cs="Amiri"/>
          <w:lang w:bidi="ar-SA"/>
          <w:color w:val="111111"/>
          <w:sz w:val="28"/>
          <w:szCs w:val="28"/>
          <w:rtl/>
        </w:rPr>
        <w:t xml:space="preserve">تتضمن ربع العبارات ؛كا :عبد الله بن محمّد بن بركات الأحمدي، تا: 1027ه- 331ق، 21*28سم [ف: 1-622]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69474 .بغداد؛ مكتبة الأوقاف العامة؛ رقم المخطوط : 7162/14</w:t>
      </w:r>
    </w:p>
    <w:p>
      <w:pPr>
        <w:pStyle w:val="BookText"/>
      </w:pPr>
      <w:r>
        <w:rPr>
          <w:rFonts w:ascii="Amiri" w:hAnsi="Amiri" w:eastAsia="Amiri" w:cs="Amiri"/>
          <w:lang w:bidi="ar-SA"/>
          <w:color w:val="111111"/>
          <w:sz w:val="28"/>
          <w:szCs w:val="28"/>
          <w:rtl/>
        </w:rPr>
        <w:t xml:space="preserve">قطعة منها؛ كا :ممروف بن مصطفى بن سيّد أحمد الهمداني، تا: 1179ه- جولان؛</w:t>
      </w:r>
    </w:p>
    <w:p>
      <w:pPr>
        <w:pStyle w:val="BookText"/>
      </w:pPr>
      <w:r>
        <w:rPr>
          <w:rFonts w:ascii="IRNazanin" w:hAnsi="IRNazanin" w:eastAsia="IRNazanin" w:cs="IRNazanin"/>
          <w:lang w:bidi="fa-IR"/>
          <w:color w:val="111111"/>
          <w:sz w:val="28"/>
          <w:szCs w:val="28"/>
          <w:rtl/>
        </w:rPr>
        <w:t xml:space="preserve">12ق، 16*21سم [ف: 1-623]</w:t>
      </w:r>
    </w:p>
    <w:p>
      <w:pPr>
        <w:pStyle w:val="BookText"/>
      </w:pPr>
      <w:r>
        <w:rPr>
          <w:rFonts w:ascii="Amiri" w:hAnsi="Amiri" w:eastAsia="Amiri" w:cs="Amiri"/>
          <w:lang w:bidi="ar-SA"/>
          <w:color w:val="111111"/>
          <w:sz w:val="28"/>
          <w:szCs w:val="28"/>
          <w:rtl/>
        </w:rPr>
        <w:t xml:space="preserve">69475 .بغداد؛ مكتبة الأوقاف العامة؛ رقم المخطوط : 3629</w:t>
      </w:r>
    </w:p>
    <w:p>
      <w:pPr>
        <w:pStyle w:val="BookText"/>
      </w:pPr>
      <w:r>
        <w:rPr>
          <w:rFonts w:ascii="Amiri" w:hAnsi="Amiri" w:eastAsia="Amiri" w:cs="Amiri"/>
          <w:lang w:bidi="ar-SA"/>
          <w:color w:val="111111"/>
          <w:sz w:val="28"/>
          <w:szCs w:val="28"/>
          <w:rtl/>
        </w:rPr>
        <w:t xml:space="preserve">أوّلها :الحمد لله المانح الفاتح العليم</w:t>
      </w:r>
    </w:p>
    <w:p>
      <w:pPr>
        <w:pStyle w:val="BookText"/>
      </w:pPr>
      <w:r>
        <w:rPr>
          <w:rFonts w:ascii="Amiri" w:hAnsi="Amiri" w:eastAsia="Amiri" w:cs="Amiri"/>
          <w:lang w:bidi="ar-SA"/>
          <w:color w:val="111111"/>
          <w:sz w:val="28"/>
          <w:szCs w:val="28"/>
          <w:rtl/>
        </w:rPr>
        <w:t xml:space="preserve">كا :يوسف بن أحمد العبادي، تا: 1181ه-، 200 ق، 15*21سم 200 [ف: 1-624]</w:t>
      </w:r>
    </w:p>
    <w:p>
      <w:pPr>
        <w:pStyle w:val="BookText"/>
      </w:pPr>
      <w:r>
        <w:rPr>
          <w:rFonts w:ascii="Amiri" w:hAnsi="Amiri" w:eastAsia="Amiri" w:cs="Amiri"/>
          <w:lang w:bidi="ar-SA"/>
          <w:color w:val="111111"/>
          <w:sz w:val="28"/>
          <w:szCs w:val="28"/>
          <w:rtl/>
        </w:rPr>
        <w:t xml:space="preserve">69476 .بغداد؛ مكتبة الأوقاف العامة؛ رقم المخطوط : 7462</w:t>
      </w:r>
    </w:p>
    <w:p>
      <w:pPr>
        <w:pStyle w:val="BookText"/>
      </w:pPr>
      <w:r>
        <w:rPr>
          <w:rFonts w:ascii="IRNazanin" w:hAnsi="IRNazanin" w:eastAsia="IRNazanin" w:cs="IRNazanin"/>
          <w:lang w:bidi="fa-IR"/>
          <w:color w:val="111111"/>
          <w:sz w:val="28"/>
          <w:szCs w:val="28"/>
          <w:rtl/>
        </w:rPr>
        <w:t xml:space="preserve">کا :مجهول ،تا: 1186ه-، 103 ق، 30*19سم [ف: 1-623]</w:t>
      </w:r>
    </w:p>
    <w:p>
      <w:pPr>
        <w:pStyle w:val="BookText"/>
      </w:pPr>
      <w:r>
        <w:rPr>
          <w:rFonts w:ascii="Amiri" w:hAnsi="Amiri" w:eastAsia="Amiri" w:cs="Amiri"/>
          <w:lang w:bidi="ar-SA"/>
          <w:color w:val="111111"/>
          <w:sz w:val="28"/>
          <w:szCs w:val="28"/>
          <w:rtl/>
        </w:rPr>
        <w:t xml:space="preserve">69477 . السليمانية؛ مكتبة الأوقاف المركزية رقم المخطوط: ت/ 494</w:t>
      </w:r>
    </w:p>
    <w:p>
      <w:pPr>
        <w:pStyle w:val="BookText"/>
      </w:pPr>
      <w:r>
        <w:rPr>
          <w:rFonts w:ascii="Amiri" w:hAnsi="Amiri" w:eastAsia="Amiri" w:cs="Amiri"/>
          <w:lang w:bidi="ar-SA"/>
          <w:color w:val="111111"/>
          <w:sz w:val="28"/>
          <w:szCs w:val="28"/>
          <w:rtl/>
        </w:rPr>
        <w:t xml:space="preserve">أوّلها: الحمد لله الذي جعل أحمد اعلم هذه الأمة وشهابها الذي يزيل عنها من دجي الأشكال كل ظلمة ؛آخرها: فأجاب يجب المهر لمالكها ولا شيء لها لما تقرر في التي قبل هذه إنه لاعبرة بالاستدامة والله أعلم.</w:t>
      </w:r>
    </w:p>
    <w:p>
      <w:pPr>
        <w:pStyle w:val="BookText"/>
      </w:pPr>
      <w:r>
        <w:rPr>
          <w:rFonts w:ascii="IRNazanin" w:hAnsi="IRNazanin" w:eastAsia="IRNazanin" w:cs="IRNazanin"/>
          <w:lang w:bidi="fa-IR"/>
          <w:color w:val="111111"/>
          <w:sz w:val="28"/>
          <w:szCs w:val="28"/>
          <w:rtl/>
        </w:rPr>
        <w:t xml:space="preserve">ثلث، کا :مجهول، تا: 1270 ه- 501 ق ، 25 س، 20*30سم [ف: 2-181]</w:t>
      </w:r>
    </w:p>
    <w:p>
      <w:pPr>
        <w:pStyle w:val="BookText"/>
      </w:pPr>
      <w:r>
        <w:rPr>
          <w:rFonts w:ascii="Amiri" w:hAnsi="Amiri" w:eastAsia="Amiri" w:cs="Amiri"/>
          <w:lang w:bidi="ar-SA"/>
          <w:color w:val="111111"/>
          <w:sz w:val="28"/>
          <w:szCs w:val="28"/>
          <w:rtl/>
        </w:rPr>
        <w:t xml:space="preserve">69478 .بغداد؛ مكتبة الأوقاف العامة؛ رقم المخطوط : 3866</w:t>
      </w:r>
    </w:p>
    <w:p>
      <w:pPr>
        <w:pStyle w:val="BookText"/>
      </w:pPr>
      <w:r>
        <w:rPr>
          <w:rFonts w:ascii="IRNazanin" w:hAnsi="IRNazanin" w:eastAsia="IRNazanin" w:cs="IRNazanin"/>
          <w:lang w:bidi="fa-IR"/>
          <w:color w:val="111111"/>
          <w:sz w:val="28"/>
          <w:szCs w:val="28"/>
          <w:rtl/>
        </w:rPr>
        <w:t xml:space="preserve">کا :مجهول ،تا: مجهول؛ 398 ق 19*29سم [ف: 1-623]</w:t>
      </w:r>
    </w:p>
    <w:p>
      <w:pPr>
        <w:pStyle w:val="BookText"/>
      </w:pPr>
      <w:r>
        <w:rPr>
          <w:rFonts w:ascii="Amiri" w:hAnsi="Amiri" w:eastAsia="Amiri" w:cs="Amiri"/>
          <w:lang w:bidi="ar-SA"/>
          <w:color w:val="111111"/>
          <w:sz w:val="28"/>
          <w:szCs w:val="28"/>
          <w:rtl/>
        </w:rPr>
        <w:t xml:space="preserve">69479 .بغداد؛ مكتبة الأوقاف العامة؛ رقم المخطوط : 4195</w:t>
      </w:r>
    </w:p>
    <w:p>
      <w:pPr>
        <w:pStyle w:val="BookText"/>
      </w:pPr>
      <w:r>
        <w:rPr>
          <w:rFonts w:ascii="Amiri" w:hAnsi="Amiri" w:eastAsia="Amiri" w:cs="Amiri"/>
          <w:lang w:bidi="ar-SA"/>
          <w:color w:val="111111"/>
          <w:sz w:val="28"/>
          <w:szCs w:val="28"/>
          <w:rtl/>
        </w:rPr>
        <w:t xml:space="preserve">المجلد الثاني ؛كا :مجهول، تا: مجهول؛ 431 ق 19*29سم [ف: 1-623]</w:t>
      </w:r>
    </w:p>
    <w:p>
      <w:pPr>
        <w:pStyle w:val="BookText"/>
      </w:pPr>
      <w:r>
        <w:rPr>
          <w:rFonts w:ascii="Amiri" w:hAnsi="Amiri" w:eastAsia="Amiri" w:cs="Amiri"/>
          <w:lang w:bidi="ar-SA"/>
          <w:color w:val="111111"/>
          <w:sz w:val="28"/>
          <w:szCs w:val="28"/>
          <w:rtl/>
        </w:rPr>
        <w:t xml:space="preserve">69480 .بغداد؛ مكتبة الأوقاف العامة؛ رقم المخطوط : 3984</w:t>
      </w:r>
    </w:p>
    <w:p>
      <w:pPr>
        <w:pStyle w:val="BookText"/>
      </w:pPr>
      <w:r>
        <w:rPr>
          <w:rFonts w:ascii="Amiri" w:hAnsi="Amiri" w:eastAsia="Amiri" w:cs="Amiri"/>
          <w:lang w:bidi="ar-SA"/>
          <w:color w:val="111111"/>
          <w:sz w:val="28"/>
          <w:szCs w:val="28"/>
          <w:rtl/>
        </w:rPr>
        <w:t xml:space="preserve">أوّلها :ما تقول السادة العلماء نفع الله بهم في مسائل الأولى أقل ما يصير به الإنسان</w:t>
      </w:r>
    </w:p>
    <w:p>
      <w:pPr>
        <w:pStyle w:val="BookText"/>
      </w:pPr>
      <w:r>
        <w:rPr>
          <w:rFonts w:ascii="IRNazanin" w:hAnsi="IRNazanin" w:eastAsia="IRNazanin" w:cs="IRNazanin"/>
          <w:lang w:bidi="fa-IR"/>
          <w:color w:val="111111"/>
          <w:sz w:val="28"/>
          <w:szCs w:val="28"/>
          <w:rtl/>
        </w:rPr>
        <w:t xml:space="preserve">مؤمنا ...</w:t>
      </w:r>
    </w:p>
    <w:p>
      <w:pPr>
        <w:pStyle w:val="BookText"/>
      </w:pPr>
      <w:r>
        <w:rPr>
          <w:rFonts w:ascii="IRNazanin" w:hAnsi="IRNazanin" w:eastAsia="IRNazanin" w:cs="IRNazanin"/>
          <w:lang w:bidi="fa-IR"/>
          <w:color w:val="111111"/>
          <w:sz w:val="28"/>
          <w:szCs w:val="28"/>
          <w:rtl/>
        </w:rPr>
        <w:t xml:space="preserve">کا :مجهول ،تا: مجهول ؛ناقصة : الآخر؛ 198ق، 16*19سم [ف: 1-624]</w:t>
      </w:r>
    </w:p>
    <w:p>
      <w:pPr>
        <w:pStyle w:val="BookText"/>
      </w:pPr>
      <w:r>
        <w:rPr>
          <w:rFonts w:ascii="Amiri" w:hAnsi="Amiri" w:eastAsia="Amiri" w:cs="Amiri"/>
          <w:lang w:bidi="ar-SA"/>
          <w:color w:val="111111"/>
          <w:sz w:val="28"/>
          <w:szCs w:val="28"/>
          <w:rtl/>
        </w:rPr>
        <w:t xml:space="preserve">69481 .بغداد؛ مكتبة الأوقاف العامة؛ رقم المخطوط : 4082/1</w:t>
      </w:r>
    </w:p>
    <w:p>
      <w:pPr>
        <w:pStyle w:val="BookText"/>
      </w:pPr>
      <w:r>
        <w:rPr>
          <w:rFonts w:ascii="IRNazanin" w:hAnsi="IRNazanin" w:eastAsia="IRNazanin" w:cs="IRNazanin"/>
          <w:lang w:bidi="fa-IR"/>
          <w:color w:val="111111"/>
          <w:sz w:val="28"/>
          <w:szCs w:val="28"/>
          <w:rtl/>
        </w:rPr>
        <w:t xml:space="preserve">کا :مجهول ،تا: مجهول؛ 152 ق، 14*20سم [ف: 1-623]</w:t>
      </w:r>
    </w:p>
    <w:p>
      <w:pPr>
        <w:pStyle w:val="BookText"/>
      </w:pPr>
      <w:r>
        <w:rPr>
          <w:rFonts w:ascii="Times New Roman" w:hAnsi="Times New Roman" w:eastAsia="Times New Roman" w:cs="Times New Roman"/>
          <w:lang w:val="en-US" w:bidi="en-US"/>
          <w:color w:val="111111"/>
          <w:sz w:val="28"/>
          <w:szCs w:val="28"/>
          <w:rtl/>
        </w:rPr>
        <w:t xml:space="preserve">69482.</w:t>
      </w:r>
    </w:p>
    <w:p>
      <w:pPr>
        <w:pStyle w:val="BookText"/>
      </w:pPr>
      <w:r>
        <w:rPr>
          <w:rFonts w:ascii="Amiri" w:hAnsi="Amiri" w:eastAsia="Amiri" w:cs="Amiri"/>
          <w:lang w:bidi="ar-SA"/>
          <w:color w:val="111111"/>
          <w:sz w:val="28"/>
          <w:szCs w:val="28"/>
          <w:rtl/>
        </w:rPr>
        <w:t xml:space="preserve">بغداد؛ مكتبة الأوقاف العامة؛ رقم المخطوط : 7412</w:t>
      </w:r>
    </w:p>
    <w:p>
      <w:pPr>
        <w:pStyle w:val="BookText"/>
      </w:pPr>
      <w:r>
        <w:rPr>
          <w:rFonts w:ascii="IRNazanin" w:hAnsi="IRNazanin" w:eastAsia="IRNazanin" w:cs="IRNazanin"/>
          <w:lang w:bidi="fa-IR"/>
          <w:color w:val="111111"/>
          <w:sz w:val="28"/>
          <w:szCs w:val="28"/>
          <w:rtl/>
        </w:rPr>
        <w:t xml:space="preserve">کا :مجهول، تا :مجهول؛ 258 ق 15*20سم [ف: 1-623]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9" w:name="pg8072_49594"/>
    <w:bookmarkEnd w:id="89"/>
    <w:p>
      <w:pPr>
        <w:pStyle w:val="Heading2"/>
      </w:pPr>
      <w:bookmarkStart w:id="963" w:name="_Toc229"/>
      <w:r>
        <w:t>نبذة من القواعد اللغوية / أصول الفقه - عربي</w:t>
      </w:r>
      <w:bookmarkEnd w:id="963"/>
    </w:p>
    <w:p>
      <w:pPr>
        <w:pStyle w:val="BookText"/>
      </w:pPr>
      <w:r>
        <w:rPr>
          <w:rFonts w:ascii="Amiri" w:hAnsi="Amiri" w:eastAsia="Amiri" w:cs="Amiri"/>
          <w:lang w:bidi="ar-SA"/>
          <w:color w:val="111111"/>
          <w:sz w:val="28"/>
          <w:szCs w:val="28"/>
          <w:rtl/>
        </w:rPr>
        <w:t xml:space="preserve">69483 . النجف الأشرف؛ مكتبة آية الله الحكيم العامة؛ رقم المخطوط : 3106</w:t>
      </w:r>
    </w:p>
    <w:p>
      <w:pPr>
        <w:pStyle w:val="BookText"/>
      </w:pPr>
      <w:r>
        <w:rPr>
          <w:rFonts w:ascii="IRNazanin" w:hAnsi="IRNazanin" w:eastAsia="IRNazanin" w:cs="IRNazanin"/>
          <w:lang w:bidi="fa-IR"/>
          <w:color w:val="111111"/>
          <w:sz w:val="28"/>
          <w:szCs w:val="28"/>
          <w:rtl/>
        </w:rPr>
        <w:t xml:space="preserve">کا :مجهول ،تا :مجهول؛ 14 ص 18 س ، 19/3*14/5سم [معجم المخطوطات النجفية 908]</w:t>
      </w:r>
    </w:p>
    <w:p>
      <w:pPr>
        <w:pStyle w:val="Heading2"/>
      </w:pPr>
      <w:bookmarkStart w:id="964" w:name="_Toc230"/>
      <w:r>
        <w:t>نبذة منقولة من «الترجمان» / تاريخ - عربي</w:t>
      </w:r>
      <w:bookmarkEnd w:id="964"/>
    </w:p>
    <w:p>
      <w:pPr>
        <w:pStyle w:val="BookText"/>
      </w:pPr>
      <w:r>
        <w:rPr>
          <w:rFonts w:ascii="Amiri" w:hAnsi="Amiri" w:eastAsia="Amiri" w:cs="Amiri"/>
          <w:lang w:bidi="ar-SA"/>
          <w:color w:val="111111"/>
          <w:sz w:val="28"/>
          <w:szCs w:val="28"/>
          <w:rtl/>
        </w:rPr>
        <w:t xml:space="preserve">69484 بغداد؛ يعقوب سركيس (المهداة إلى جامعة الحكمة)؛ رقم المخطوط : 196/4</w:t>
      </w:r>
    </w:p>
    <w:p>
      <w:pPr>
        <w:pStyle w:val="BookText"/>
      </w:pPr>
      <w:r>
        <w:rPr>
          <w:rFonts w:ascii="Amiri" w:hAnsi="Amiri" w:eastAsia="Amiri" w:cs="Amiri"/>
          <w:lang w:bidi="ar-SA"/>
          <w:color w:val="111111"/>
          <w:sz w:val="28"/>
          <w:szCs w:val="28"/>
          <w:rtl/>
        </w:rPr>
        <w:t xml:space="preserve">هو في تاريخ مدة الخلفاء الراشدين والأمويين والعباسيين</w:t>
      </w:r>
    </w:p>
    <w:p>
      <w:pPr>
        <w:pStyle w:val="BookText"/>
      </w:pPr>
      <w:r>
        <w:rPr>
          <w:rFonts w:ascii="Amiri" w:hAnsi="Amiri" w:eastAsia="Amiri" w:cs="Amiri"/>
          <w:lang w:bidi="ar-SA"/>
          <w:color w:val="111111"/>
          <w:sz w:val="28"/>
          <w:szCs w:val="28"/>
          <w:rtl/>
        </w:rPr>
        <w:t xml:space="preserve">كا :مجهول، تا: مجهول؛ 14ص (376-363 )، 18س ، 20*14سم [ف: 131]</w:t>
      </w:r>
    </w:p>
    <w:p>
      <w:pPr>
        <w:pStyle w:val="Heading2"/>
      </w:pPr>
      <w:bookmarkStart w:id="965" w:name="_Toc231"/>
      <w:r>
        <w:t>نبذة من كتاب الغيب / - عربي</w:t>
      </w:r>
      <w:bookmarkEnd w:id="965"/>
    </w:p>
    <w:p>
      <w:pPr>
        <w:pStyle w:val="BookText"/>
      </w:pPr>
      <w:r>
        <w:rPr>
          <w:rFonts w:ascii="Amiri" w:hAnsi="Amiri" w:eastAsia="Amiri" w:cs="Amiri"/>
          <w:lang w:bidi="ar-SA"/>
          <w:color w:val="111111"/>
          <w:sz w:val="28"/>
          <w:szCs w:val="28"/>
          <w:rtl/>
        </w:rPr>
        <w:t xml:space="preserve">69485 . الموصل؛ مدرسة الجامع النوري (في الأوقاف العامة)؛ رقم المخطوط: 73/3</w:t>
      </w:r>
    </w:p>
    <w:p>
      <w:pPr>
        <w:pStyle w:val="BookText"/>
      </w:pPr>
      <w:r>
        <w:rPr>
          <w:rFonts w:ascii="Amiri" w:hAnsi="Amiri" w:eastAsia="Amiri" w:cs="Amiri"/>
          <w:lang w:bidi="ar-SA"/>
          <w:color w:val="111111"/>
          <w:sz w:val="28"/>
          <w:szCs w:val="28"/>
          <w:rtl/>
        </w:rPr>
        <w:t xml:space="preserve">أوّلها :نهى رسول الله صلّى الله عليه وسلم عن التطليق</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2-313]</w:t>
      </w:r>
    </w:p>
    <w:p>
      <w:pPr>
        <w:pStyle w:val="Heading2"/>
      </w:pPr>
      <w:bookmarkStart w:id="966" w:name="_Toc232"/>
      <w:r>
        <w:t>نبذة من كتاب اليواقيت في معرفة المواقيت / هيئة - عربي</w:t>
      </w:r>
      <w:bookmarkEnd w:id="966"/>
    </w:p>
    <w:p>
      <w:pPr>
        <w:pStyle w:val="BookText"/>
      </w:pPr>
      <w:r>
        <w:rPr>
          <w:rFonts w:ascii="Times New Roman" w:hAnsi="Times New Roman" w:eastAsia="Times New Roman" w:cs="Times New Roman"/>
          <w:lang w:val="en-US" w:bidi="en-US"/>
          <w:color w:val="111111"/>
          <w:sz w:val="28"/>
          <w:szCs w:val="28"/>
          <w:rtl/>
        </w:rPr>
        <w:t xml:space="preserve">69486.</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24/63/4</w:t>
      </w:r>
    </w:p>
    <w:p>
      <w:pPr>
        <w:pStyle w:val="BookText"/>
      </w:pPr>
      <w:r>
        <w:rPr>
          <w:rFonts w:ascii="IRNazanin" w:hAnsi="IRNazanin" w:eastAsia="IRNazanin" w:cs="IRNazanin"/>
          <w:lang w:bidi="fa-IR"/>
          <w:color w:val="111111"/>
          <w:sz w:val="28"/>
          <w:szCs w:val="28"/>
          <w:rtl/>
        </w:rPr>
        <w:t xml:space="preserve">کا :مجهول ،تا :مجهول؛ 17 *22سم [ الأوقاف العامة الموصل: 5-259]</w:t>
      </w:r>
    </w:p>
    <w:p>
      <w:pPr>
        <w:pStyle w:val="Heading2"/>
      </w:pPr>
      <w:bookmarkStart w:id="967" w:name="_Toc233"/>
      <w:r>
        <w:t>نبذة من مباحث البيع شرحاً على الشرايع / فقه - عربي</w:t>
      </w:r>
      <w:bookmarkEnd w:id="967"/>
    </w:p>
    <w:p>
      <w:pPr>
        <w:pStyle w:val="BookText"/>
      </w:pPr>
      <w:r>
        <w:rPr>
          <w:rFonts w:ascii="Amiri" w:hAnsi="Amiri" w:eastAsia="Amiri" w:cs="Amiri"/>
          <w:lang w:bidi="ar-SA"/>
          <w:color w:val="111111"/>
          <w:sz w:val="28"/>
          <w:szCs w:val="28"/>
          <w:rtl/>
        </w:rPr>
        <w:t xml:space="preserve">التبريزي فرج الله بن محمّد(القرن 14 ه- )</w:t>
      </w:r>
    </w:p>
    <w:p>
      <w:pPr>
        <w:pStyle w:val="BookText"/>
      </w:pPr>
      <w:r>
        <w:rPr>
          <w:rFonts w:ascii="Amiri" w:hAnsi="Amiri" w:eastAsia="Amiri" w:cs="Amiri"/>
          <w:lang w:bidi="ar-SA"/>
          <w:color w:val="111111"/>
          <w:sz w:val="28"/>
          <w:szCs w:val="28"/>
          <w:rtl/>
        </w:rPr>
        <w:t xml:space="preserve">69487 . النجف الأشرف؛ مؤسسة كاشف الغطاء العامة؛ رقم المخطوط : 5964</w:t>
      </w:r>
    </w:p>
    <w:p>
      <w:pPr>
        <w:pStyle w:val="BookText"/>
      </w:pPr>
      <w:r>
        <w:rPr>
          <w:rFonts w:ascii="Amiri" w:hAnsi="Amiri" w:eastAsia="Amiri" w:cs="Amiri"/>
          <w:lang w:bidi="ar-SA"/>
          <w:color w:val="111111"/>
          <w:sz w:val="28"/>
          <w:szCs w:val="28"/>
          <w:rtl/>
        </w:rPr>
        <w:t xml:space="preserve">كاتب = مؤلف، تا: 1310 ه- النجف الأشرف؛ 10 ص [ف: 1-439]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0" w:name="pg8072_49595"/>
    <w:bookmarkEnd w:id="90"/>
    <w:p>
      <w:pPr>
        <w:pStyle w:val="Heading2"/>
      </w:pPr>
      <w:bookmarkStart w:id="968" w:name="_Toc234"/>
      <w:r>
        <w:t>نبذة من مباحث الصوم / فقه - عربي</w:t>
      </w:r>
      <w:bookmarkEnd w:id="968"/>
    </w:p>
    <w:p>
      <w:pPr>
        <w:pStyle w:val="BookText"/>
      </w:pPr>
      <w:r>
        <w:rPr>
          <w:rFonts w:ascii="Amiri" w:hAnsi="Amiri" w:eastAsia="Amiri" w:cs="Amiri"/>
          <w:lang w:bidi="ar-SA"/>
          <w:color w:val="111111"/>
          <w:sz w:val="28"/>
          <w:szCs w:val="28"/>
          <w:rtl/>
        </w:rPr>
        <w:t xml:space="preserve">التبريزي ،فرج الله بن محمّد (القرن 14 ه- )</w:t>
      </w:r>
    </w:p>
    <w:p>
      <w:pPr>
        <w:pStyle w:val="BookText"/>
      </w:pPr>
      <w:r>
        <w:rPr>
          <w:rFonts w:ascii="Amiri" w:hAnsi="Amiri" w:eastAsia="Amiri" w:cs="Amiri"/>
          <w:lang w:bidi="ar-SA"/>
          <w:color w:val="111111"/>
          <w:sz w:val="28"/>
          <w:szCs w:val="28"/>
          <w:rtl/>
        </w:rPr>
        <w:t xml:space="preserve">69488 . النجف الأشرف؛ مؤسسة كاشف الغطاء العامة؛ رقم المخطوط : 5963</w:t>
      </w:r>
    </w:p>
    <w:p>
      <w:pPr>
        <w:pStyle w:val="BookText"/>
      </w:pPr>
      <w:r>
        <w:rPr>
          <w:rFonts w:ascii="Amiri" w:hAnsi="Amiri" w:eastAsia="Amiri" w:cs="Amiri"/>
          <w:lang w:bidi="ar-SA"/>
          <w:color w:val="111111"/>
          <w:sz w:val="28"/>
          <w:szCs w:val="28"/>
          <w:rtl/>
        </w:rPr>
        <w:t xml:space="preserve">كاتب = مؤلف، تا: مجهول ؛النجف الأشرف؛ 8ص [ف: 1-439]</w:t>
      </w:r>
    </w:p>
    <w:p>
      <w:pPr>
        <w:pStyle w:val="Heading2"/>
      </w:pPr>
      <w:bookmarkStart w:id="969" w:name="_Toc235"/>
      <w:r>
        <w:t>نبذة يستعان بها في طريق أهل الله تعالى / - عربي</w:t>
      </w:r>
      <w:bookmarkEnd w:id="969"/>
    </w:p>
    <w:p>
      <w:pPr>
        <w:pStyle w:val="BookText"/>
      </w:pPr>
      <w:r>
        <w:rPr>
          <w:rFonts w:ascii="Amiri" w:hAnsi="Amiri" w:eastAsia="Amiri" w:cs="Amiri"/>
          <w:lang w:bidi="ar-SA"/>
          <w:color w:val="111111"/>
          <w:sz w:val="28"/>
          <w:szCs w:val="28"/>
          <w:rtl/>
        </w:rPr>
        <w:t xml:space="preserve">69489 . الموصل؛ مدرسة الخياط (في الأوقاف العامة)؛ رقم المخطوط: 16/1/75</w:t>
      </w:r>
    </w:p>
    <w:p>
      <w:pPr>
        <w:pStyle w:val="BookText"/>
      </w:pPr>
      <w:r>
        <w:rPr>
          <w:rFonts w:ascii="IRNazanin" w:hAnsi="IRNazanin" w:eastAsia="IRNazanin" w:cs="IRNazanin"/>
          <w:lang w:bidi="fa-IR"/>
          <w:color w:val="111111"/>
          <w:sz w:val="28"/>
          <w:szCs w:val="28"/>
          <w:rtl/>
        </w:rPr>
        <w:t xml:space="preserve">کا :مجهول ،تا: مجهول [ الأوقاف العامة - الموصل: 5-81]</w:t>
      </w:r>
    </w:p>
    <w:p>
      <w:pPr>
        <w:pStyle w:val="Heading2"/>
      </w:pPr>
      <w:bookmarkStart w:id="970" w:name="_Toc236"/>
      <w:r>
        <w:t>نبذ شتى / موضوعات شتى - عربي</w:t>
      </w:r>
      <w:bookmarkEnd w:id="970"/>
    </w:p>
    <w:p>
      <w:pPr>
        <w:pStyle w:val="BookText"/>
      </w:pPr>
      <w:r>
        <w:rPr>
          <w:rFonts w:ascii="Amiri" w:hAnsi="Amiri" w:eastAsia="Amiri" w:cs="Amiri"/>
          <w:lang w:bidi="ar-SA"/>
          <w:color w:val="111111"/>
          <w:sz w:val="28"/>
          <w:szCs w:val="28"/>
          <w:rtl/>
        </w:rPr>
        <w:t xml:space="preserve">نظام الدين الكيلاني، أحمد بن علي (- 1059 ه- )</w:t>
      </w:r>
    </w:p>
    <w:p>
      <w:pPr>
        <w:pStyle w:val="BookText"/>
      </w:pPr>
      <w:r>
        <w:rPr>
          <w:rFonts w:ascii="Amiri" w:hAnsi="Amiri" w:eastAsia="Amiri" w:cs="Amiri"/>
          <w:lang w:bidi="ar-SA"/>
          <w:color w:val="111111"/>
          <w:sz w:val="28"/>
          <w:szCs w:val="28"/>
          <w:rtl/>
        </w:rPr>
        <w:t xml:space="preserve">69490 . بغداد؛ المكتبة القادرية؛ رقم المخطوط : 1421/53</w:t>
      </w:r>
    </w:p>
    <w:p>
      <w:pPr>
        <w:pStyle w:val="BookText"/>
      </w:pPr>
      <w:r>
        <w:rPr>
          <w:rFonts w:ascii="IRNazanin" w:hAnsi="IRNazanin" w:eastAsia="IRNazanin" w:cs="IRNazanin"/>
          <w:lang w:bidi="fa-IR"/>
          <w:color w:val="111111"/>
          <w:sz w:val="28"/>
          <w:szCs w:val="28"/>
          <w:rtl/>
        </w:rPr>
        <w:t xml:space="preserve">جمعها من كتب متنوعة وفنون مختلفة وتتضمن: -1 فوائد في الطب والمعالجات والصيدنة -2 حذاق التراجمة في الإسلام - تفسير بعض أسماء الحكماء القدماء، 4- كلمات للإمام علي بن أبي طالب (رض) -- من أخبار الخلفاء، 6- من كلام الحكماء في أوصاف الملوك -7 في تدبير الحبلي - في فوائد أنوية مختلفة؛ تعلیق، کا :مجهول، تا: قبل 1173ه-؛ 50ق (176-127) ، 33س، 17*32سم [ف: 5-67]</w:t>
      </w:r>
    </w:p>
    <w:p>
      <w:pPr>
        <w:pStyle w:val="Heading2"/>
      </w:pPr>
      <w:bookmarkStart w:id="971" w:name="_Toc237"/>
      <w:r>
        <w:t>نبذ شتی / موضوعات شتى - عربي</w:t>
      </w:r>
      <w:bookmarkEnd w:id="971"/>
    </w:p>
    <w:p>
      <w:pPr>
        <w:pStyle w:val="BookText"/>
      </w:pPr>
      <w:r>
        <w:rPr>
          <w:rFonts w:ascii="Amiri" w:hAnsi="Amiri" w:eastAsia="Amiri" w:cs="Amiri"/>
          <w:lang w:bidi="ar-SA"/>
          <w:color w:val="111111"/>
          <w:sz w:val="28"/>
          <w:szCs w:val="28"/>
          <w:rtl/>
        </w:rPr>
        <w:t xml:space="preserve">69491 .بغداد؛ المكتبة القادرية؛ رقم المخطوط : 1464/3</w:t>
      </w:r>
    </w:p>
    <w:p>
      <w:pPr>
        <w:pStyle w:val="BookText"/>
      </w:pPr>
      <w:r>
        <w:rPr>
          <w:rFonts w:ascii="Amiri" w:hAnsi="Amiri" w:eastAsia="Amiri" w:cs="Amiri"/>
          <w:lang w:bidi="ar-SA"/>
          <w:color w:val="111111"/>
          <w:sz w:val="28"/>
          <w:szCs w:val="28"/>
          <w:rtl/>
        </w:rPr>
        <w:t xml:space="preserve">التقطها بعضهم من كتب متنوعة وتشتمل على فائدة في أسماء أولاد الغزلان؛ كا: مجهول ،تا: القرن 12ه- 6ق (16-10)، 15*10سم [ف: 5-265]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1" w:name="pg8072_49596"/>
    <w:bookmarkEnd w:id="91"/>
    <w:p>
      <w:pPr>
        <w:pStyle w:val="Heading2"/>
      </w:pPr>
      <w:bookmarkStart w:id="972" w:name="_Toc238"/>
      <w:r>
        <w:t>نبذ مختلفه وأدعية / موضوعات شتى - عربي</w:t>
      </w:r>
      <w:bookmarkEnd w:id="972"/>
    </w:p>
    <w:p>
      <w:pPr>
        <w:pStyle w:val="BookText"/>
      </w:pPr>
      <w:r>
        <w:rPr>
          <w:rFonts w:ascii="Amiri" w:hAnsi="Amiri" w:eastAsia="Amiri" w:cs="Amiri"/>
          <w:lang w:bidi="ar-SA"/>
          <w:color w:val="111111"/>
          <w:sz w:val="28"/>
          <w:szCs w:val="28"/>
          <w:rtl/>
        </w:rPr>
        <w:t xml:space="preserve">69492 .بغداد؛ المكتبة القادرية؛ رقم المخطوط : 1419/17</w:t>
      </w:r>
    </w:p>
    <w:p>
      <w:pPr>
        <w:pStyle w:val="BookText"/>
      </w:pPr>
      <w:r>
        <w:rPr>
          <w:rFonts w:ascii="Amiri" w:hAnsi="Amiri" w:eastAsia="Amiri" w:cs="Amiri"/>
          <w:lang w:bidi="ar-SA"/>
          <w:color w:val="111111"/>
          <w:sz w:val="28"/>
          <w:szCs w:val="28"/>
          <w:rtl/>
        </w:rPr>
        <w:t xml:space="preserve">جمعت من كتب ورسائل متنوعة في علوم شتى على غير ترتيب معين، ودون ذكر أسماء الكتب غالباً .</w:t>
      </w:r>
    </w:p>
    <w:p>
      <w:pPr>
        <w:pStyle w:val="BookText"/>
      </w:pPr>
      <w:r>
        <w:rPr>
          <w:rFonts w:ascii="IRNazanin" w:hAnsi="IRNazanin" w:eastAsia="IRNazanin" w:cs="IRNazanin"/>
          <w:lang w:bidi="fa-IR"/>
          <w:color w:val="111111"/>
          <w:sz w:val="28"/>
          <w:szCs w:val="28"/>
          <w:rtl/>
        </w:rPr>
        <w:t xml:space="preserve">معتاد ،کا :مجهول ،تا: القرن 12ه- 31ق (76-106) ، 20*15سم</w:t>
      </w:r>
    </w:p>
    <w:p>
      <w:pPr>
        <w:pStyle w:val="BookText"/>
      </w:pPr>
      <w:r>
        <w:rPr>
          <w:rFonts w:ascii="IRNazanin" w:hAnsi="IRNazanin" w:eastAsia="IRNazanin" w:cs="IRNazanin"/>
          <w:lang w:bidi="fa-IR"/>
          <w:color w:val="111111"/>
          <w:sz w:val="28"/>
          <w:szCs w:val="28"/>
          <w:rtl/>
        </w:rPr>
        <w:t xml:space="preserve">[ف: 5-39]</w:t>
      </w:r>
    </w:p>
    <w:p>
      <w:pPr>
        <w:pStyle w:val="Heading2"/>
      </w:pPr>
      <w:bookmarkStart w:id="973" w:name="_Toc239"/>
      <w:r>
        <w:t>نبذ مستقاة من علوم شتى / علوم شتى - عربي</w:t>
      </w:r>
      <w:bookmarkEnd w:id="973"/>
    </w:p>
    <w:p>
      <w:pPr>
        <w:pStyle w:val="BookText"/>
      </w:pPr>
      <w:r>
        <w:rPr>
          <w:rFonts w:ascii="Amiri" w:hAnsi="Amiri" w:eastAsia="Amiri" w:cs="Amiri"/>
          <w:lang w:bidi="ar-SA"/>
          <w:color w:val="111111"/>
          <w:sz w:val="28"/>
          <w:szCs w:val="28"/>
          <w:rtl/>
        </w:rPr>
        <w:t xml:space="preserve">69493 . الموصل؛ المدرسة الأحمدية (في الأوقاف العامة)؛ رقم المخطوط : 24/68/6</w:t>
      </w:r>
    </w:p>
    <w:p>
      <w:pPr>
        <w:pStyle w:val="BookText"/>
      </w:pPr>
      <w:r>
        <w:rPr>
          <w:rFonts w:ascii="IRNazanin" w:hAnsi="IRNazanin" w:eastAsia="IRNazanin" w:cs="IRNazanin"/>
          <w:lang w:bidi="fa-IR"/>
          <w:color w:val="111111"/>
          <w:sz w:val="28"/>
          <w:szCs w:val="28"/>
          <w:rtl/>
        </w:rPr>
        <w:t xml:space="preserve">کا :مجهول ،تا :1238ه-، 17*12سم [الأوقاف العامة الموصل: 5-265]</w:t>
      </w:r>
    </w:p>
    <w:p>
      <w:pPr>
        <w:pStyle w:val="Heading2"/>
      </w:pPr>
      <w:bookmarkStart w:id="974" w:name="_Toc240"/>
      <w:r>
        <w:t>نبذ وفوائد / موضوعات شتى - عربي</w:t>
      </w:r>
      <w:bookmarkEnd w:id="974"/>
    </w:p>
    <w:p>
      <w:pPr>
        <w:pStyle w:val="BookText"/>
      </w:pPr>
      <w:r>
        <w:rPr>
          <w:rFonts w:ascii="Times New Roman" w:hAnsi="Times New Roman" w:eastAsia="Times New Roman" w:cs="Times New Roman"/>
          <w:lang w:val="en-US" w:bidi="en-US"/>
          <w:color w:val="111111"/>
          <w:sz w:val="28"/>
          <w:szCs w:val="28"/>
          <w:rtl/>
        </w:rPr>
        <w:t xml:space="preserve">69494.</w:t>
      </w:r>
    </w:p>
    <w:p>
      <w:pPr>
        <w:pStyle w:val="BookText"/>
      </w:pPr>
      <w:r>
        <w:rPr>
          <w:rFonts w:ascii="Amiri" w:hAnsi="Amiri" w:eastAsia="Amiri" w:cs="Amiri"/>
          <w:lang w:bidi="ar-SA"/>
          <w:color w:val="111111"/>
          <w:sz w:val="28"/>
          <w:szCs w:val="28"/>
          <w:rtl/>
        </w:rPr>
        <w:t xml:space="preserve">بغداد؛ المكتبة القادرية؛ رقم المخطوط : 1347</w:t>
      </w:r>
    </w:p>
    <w:p>
      <w:pPr>
        <w:pStyle w:val="BookText"/>
      </w:pPr>
      <w:r>
        <w:rPr>
          <w:rFonts w:ascii="Amiri" w:hAnsi="Amiri" w:eastAsia="Amiri" w:cs="Amiri"/>
          <w:lang w:bidi="ar-SA"/>
          <w:color w:val="111111"/>
          <w:sz w:val="28"/>
          <w:szCs w:val="28"/>
          <w:rtl/>
        </w:rPr>
        <w:t xml:space="preserve">تتضمن مجموعة من الفتاوى بعضها لابن حجر الهيتمي ونقل بعضها الآخر من كتب فقهية متنوعة وفوائد مجربات في الطب وأبيات متفرقة، وأحجبة وأدعية ونقول من «فضائل الإمام الشافعي لمحمّد بن عمر التيمي الرازي (-606ه-) وفوائد في إيمان أبوي الرسول (ص) وعدد العوالم التي خلقها تعالى ومسائل فقهية مختلفة، ودعاء لختم ،القرآن وأدعية اخرى. وقد جمعت هذه النبذ والفوائد على غير تبويب أوترتيب مطرد؛</w:t>
      </w:r>
    </w:p>
    <w:p>
      <w:pPr>
        <w:pStyle w:val="BookText"/>
      </w:pPr>
      <w:r>
        <w:rPr>
          <w:rFonts w:ascii="IRNazanin" w:hAnsi="IRNazanin" w:eastAsia="IRNazanin" w:cs="IRNazanin"/>
          <w:lang w:bidi="fa-IR"/>
          <w:color w:val="111111"/>
          <w:sz w:val="28"/>
          <w:szCs w:val="28"/>
          <w:rtl/>
        </w:rPr>
        <w:t xml:space="preserve">کا :مجهول ،تا: 30 رمضان 1181 ه-؛ 98 ق، 25س، 21*16سم [ف: 4-287]</w:t>
      </w:r>
    </w:p>
    <w:p>
      <w:pPr>
        <w:pStyle w:val="Heading2"/>
      </w:pPr>
      <w:bookmarkStart w:id="975" w:name="_Toc241"/>
      <w:r>
        <w:t>نبذ وفوائد شتى / موضوعات شتى - عربي</w:t>
      </w:r>
      <w:bookmarkEnd w:id="975"/>
    </w:p>
    <w:p>
      <w:pPr>
        <w:pStyle w:val="BookText"/>
      </w:pPr>
      <w:r>
        <w:rPr>
          <w:rFonts w:ascii="Times New Roman" w:hAnsi="Times New Roman" w:eastAsia="Times New Roman" w:cs="Times New Roman"/>
          <w:lang w:val="en-US" w:bidi="en-US"/>
          <w:color w:val="111111"/>
          <w:sz w:val="28"/>
          <w:szCs w:val="28"/>
          <w:rtl/>
        </w:rPr>
        <w:t xml:space="preserve">69495.</w:t>
      </w:r>
    </w:p>
    <w:p>
      <w:pPr>
        <w:pStyle w:val="BookText"/>
      </w:pPr>
      <w:r>
        <w:rPr>
          <w:rFonts w:ascii="Amiri" w:hAnsi="Amiri" w:eastAsia="Amiri" w:cs="Amiri"/>
          <w:lang w:bidi="ar-SA"/>
          <w:color w:val="111111"/>
          <w:sz w:val="28"/>
          <w:szCs w:val="28"/>
          <w:rtl/>
        </w:rPr>
        <w:t xml:space="preserve">بغداد؛ المكتبة القادرية رقم المخطوط : 1443/11</w:t>
      </w:r>
    </w:p>
    <w:p>
      <w:pPr>
        <w:pStyle w:val="BookText"/>
      </w:pPr>
      <w:r>
        <w:rPr>
          <w:rFonts w:ascii="Amiri" w:hAnsi="Amiri" w:eastAsia="Amiri" w:cs="Amiri"/>
          <w:lang w:bidi="ar-SA"/>
          <w:color w:val="111111"/>
          <w:sz w:val="28"/>
          <w:szCs w:val="28"/>
          <w:rtl/>
        </w:rPr>
        <w:t xml:space="preserve">منقولة من كتب ورسائل عديدة وتشتمل على أمور متنوعة في الفقه والكلام والتصوف منها: -1- نبذ في مسألة غسل الرجلين نقلت من كتب مختلفة، 2- خطبة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92" w:name="pg8072_49597"/>
    <w:bookmarkEnd w:id="92"/>
    <w:p>
      <w:pPr>
        <w:pStyle w:val="BookText"/>
      </w:pPr>
      <w:r>
        <w:rPr>
          <w:rFonts w:ascii="IRNazanin" w:hAnsi="IRNazanin" w:eastAsia="IRNazanin" w:cs="IRNazanin"/>
          <w:lang w:bidi="fa-IR"/>
          <w:color w:val="111111"/>
          <w:sz w:val="28"/>
          <w:szCs w:val="28"/>
          <w:rtl/>
        </w:rPr>
        <w:t xml:space="preserve">رسالة في كلمة التوحيد لفضل الله الأسترابادي، 3 نبذ من مباحث متنوعة تتعلق بكلمة التوحيد نقلت من كلام فخر الدين الرازي 4- تعريف الدين نقل من رسائل شتى 5- نبذ في آداب الوضوء، وفي التقليد وفوائد في الفقه والتصوف؛ نستعلیق ،کا :مجهول، تا :قيد التملك 1280ه- تملك: نعمان الآلوسي مفتي بغداد سنة 1280ه- 38 ق (80-43)، 21*12سم [ف: 5-160]</w:t>
      </w:r>
    </w:p>
    <w:p>
      <w:pPr>
        <w:pStyle w:val="Heading2"/>
      </w:pPr>
      <w:bookmarkStart w:id="976" w:name="_Toc242"/>
      <w:r>
        <w:t>نبراس الايناس بأجوبة سؤالات أهل فاس / فقه - عربي</w:t>
      </w:r>
      <w:bookmarkEnd w:id="976"/>
    </w:p>
    <w:p>
      <w:pPr>
        <w:pStyle w:val="BookText"/>
      </w:pPr>
      <w:r>
        <w:rPr>
          <w:rFonts w:ascii="Amiri" w:hAnsi="Amiri" w:eastAsia="Amiri" w:cs="Amiri"/>
          <w:lang w:bidi="ar-SA"/>
          <w:color w:val="111111"/>
          <w:sz w:val="28"/>
          <w:szCs w:val="28"/>
          <w:rtl/>
        </w:rPr>
        <w:t xml:space="preserve">الكوراني، إبراهيم بن حسن (1025 - 1101 ه- )</w:t>
      </w:r>
    </w:p>
    <w:p>
      <w:pPr>
        <w:pStyle w:val="BookText"/>
      </w:pPr>
      <w:r>
        <w:rPr>
          <w:rFonts w:ascii="Times New Roman" w:hAnsi="Times New Roman" w:eastAsia="Times New Roman" w:cs="Times New Roman"/>
          <w:lang w:val="en-US" w:bidi="en-US"/>
          <w:color w:val="111111"/>
          <w:sz w:val="28"/>
          <w:szCs w:val="28"/>
          <w:rtl/>
        </w:rPr>
        <w:t xml:space="preserve">69496.</w:t>
      </w:r>
    </w:p>
    <w:p>
      <w:pPr>
        <w:pStyle w:val="BookText"/>
      </w:pPr>
      <w:r>
        <w:rPr>
          <w:rFonts w:ascii="Amiri" w:hAnsi="Amiri" w:eastAsia="Amiri" w:cs="Amiri"/>
          <w:lang w:bidi="ar-SA"/>
          <w:color w:val="111111"/>
          <w:sz w:val="28"/>
          <w:szCs w:val="28"/>
          <w:rtl/>
        </w:rPr>
        <w:t xml:space="preserve">بغداد مكتبة الأوقاف العامة؛ رقم المخطوط : 6684/6</w:t>
      </w:r>
    </w:p>
    <w:p>
      <w:pPr>
        <w:pStyle w:val="BookText"/>
      </w:pPr>
      <w:r>
        <w:rPr>
          <w:rFonts w:ascii="Amiri" w:hAnsi="Amiri" w:eastAsia="Amiri" w:cs="Amiri"/>
          <w:lang w:bidi="ar-SA"/>
          <w:color w:val="111111"/>
          <w:sz w:val="28"/>
          <w:szCs w:val="28"/>
          <w:rtl/>
        </w:rPr>
        <w:t xml:space="preserve">أوّلها: الحمد الله سريع الحساب المان بإلهام الصواب منشيء السحاب</w:t>
      </w:r>
    </w:p>
    <w:p>
      <w:pPr>
        <w:pStyle w:val="BookText"/>
      </w:pPr>
      <w:r>
        <w:rPr>
          <w:rFonts w:ascii="IRNazanin" w:hAnsi="IRNazanin" w:eastAsia="IRNazanin" w:cs="IRNazanin"/>
          <w:lang w:bidi="fa-IR"/>
          <w:color w:val="111111"/>
          <w:sz w:val="28"/>
          <w:szCs w:val="28"/>
          <w:rtl/>
        </w:rPr>
        <w:t xml:space="preserve">کا: مجهول ،تا :مجهول؛ 14ق، 15*22سم [ف: 1-645]</w:t>
      </w:r>
    </w:p>
    <w:p>
      <w:pPr>
        <w:pStyle w:val="Heading2"/>
      </w:pPr>
      <w:bookmarkStart w:id="977" w:name="_Toc243"/>
      <w:r>
        <w:t>نبراس الضياء وتسواء السواء في شرح باب البداء وإثبات جدوي الدعاء /</w:t>
      </w:r>
      <w:bookmarkEnd w:id="977"/>
    </w:p>
    <w:p>
      <w:pPr>
        <w:pStyle w:val="BookText"/>
      </w:pPr>
      <w:r>
        <w:rPr>
          <w:rFonts w:ascii="Amiri" w:hAnsi="Amiri" w:eastAsia="Amiri" w:cs="Amiri"/>
          <w:lang w:bidi="ar-SA"/>
          <w:color w:val="111111"/>
          <w:sz w:val="28"/>
          <w:szCs w:val="28"/>
          <w:rtl/>
        </w:rPr>
        <w:t xml:space="preserve">كلام وعقائد - عربي</w:t>
      </w:r>
    </w:p>
    <w:p>
      <w:pPr>
        <w:pStyle w:val="BookText"/>
      </w:pPr>
      <w:r>
        <w:rPr>
          <w:rFonts w:ascii="Amiri" w:hAnsi="Amiri" w:eastAsia="Amiri" w:cs="Amiri"/>
          <w:lang w:bidi="ar-SA"/>
          <w:color w:val="111111"/>
          <w:sz w:val="28"/>
          <w:szCs w:val="28"/>
          <w:rtl/>
        </w:rPr>
        <w:t xml:space="preserve">المير الداماد ،محمّد باقر بن محمّد ( - 1041 ؟ ه-)</w:t>
      </w:r>
    </w:p>
    <w:p>
      <w:pPr>
        <w:pStyle w:val="BookText"/>
      </w:pPr>
      <w:r>
        <w:rPr>
          <w:rFonts w:ascii="IRNazanin" w:hAnsi="IRNazanin" w:eastAsia="IRNazanin" w:cs="IRNazanin"/>
          <w:lang w:bidi="fa-IR"/>
          <w:color w:val="111111"/>
          <w:sz w:val="28"/>
          <w:szCs w:val="28"/>
          <w:rtl/>
        </w:rPr>
        <w:t xml:space="preserve">طبع :طهران، 1374ش</w:t>
      </w:r>
    </w:p>
    <w:p>
      <w:pPr>
        <w:pStyle w:val="BookText"/>
      </w:pPr>
      <w:r>
        <w:rPr>
          <w:rFonts w:ascii="Amiri" w:hAnsi="Amiri" w:eastAsia="Amiri" w:cs="Amiri"/>
          <w:lang w:bidi="ar-SA"/>
          <w:color w:val="111111"/>
          <w:sz w:val="28"/>
          <w:szCs w:val="28"/>
          <w:rtl/>
        </w:rPr>
        <w:t xml:space="preserve">[فنخا :32 41 - 44 (50 نسخة)]</w:t>
      </w:r>
    </w:p>
    <w:p>
      <w:pPr>
        <w:pStyle w:val="BookText"/>
      </w:pPr>
      <w:r>
        <w:rPr>
          <w:rFonts w:ascii="Times New Roman" w:hAnsi="Times New Roman" w:eastAsia="Times New Roman" w:cs="Times New Roman"/>
          <w:lang w:val="en-US" w:bidi="en-US"/>
          <w:color w:val="111111"/>
          <w:sz w:val="28"/>
          <w:szCs w:val="28"/>
          <w:rtl/>
        </w:rPr>
        <w:t xml:space="preserve">69497.</w:t>
      </w:r>
    </w:p>
    <w:p>
      <w:pPr>
        <w:pStyle w:val="BookText"/>
      </w:pPr>
      <w:r>
        <w:rPr>
          <w:rFonts w:ascii="Amiri" w:hAnsi="Amiri" w:eastAsia="Amiri" w:cs="Amiri"/>
          <w:lang w:bidi="ar-SA"/>
          <w:color w:val="111111"/>
          <w:sz w:val="28"/>
          <w:szCs w:val="28"/>
          <w:rtl/>
        </w:rPr>
        <w:t xml:space="preserve">كربلاء ؛العتبة العباسية؛ رقم المخطوط : 540</w:t>
      </w:r>
    </w:p>
    <w:p>
      <w:pPr>
        <w:pStyle w:val="BookText"/>
      </w:pPr>
      <w:r>
        <w:rPr>
          <w:rFonts w:ascii="Amiri" w:hAnsi="Amiri" w:eastAsia="Amiri" w:cs="Amiri"/>
          <w:lang w:bidi="ar-SA"/>
          <w:color w:val="111111"/>
          <w:sz w:val="28"/>
          <w:szCs w:val="28"/>
          <w:rtl/>
        </w:rPr>
        <w:t xml:space="preserve">أوّلها :سبحانك اللهم وبحمدك تعالى جدك، وتعاظم مجدك، بدت آلاؤك الباهرة في السماء والأرض لأبصار العاليات والسافلات وسمت أسماؤك ؛ آخرها :صحيحي البخاري ومسلم يلتقيان في إثبات ذلك، فضلاً عن غيرهما من الكتب المشحونة بالنقل المتواتر في هذا الباب، أليس البخاري</w:t>
      </w:r>
    </w:p>
    <w:p>
      <w:pPr>
        <w:pStyle w:val="BookText"/>
      </w:pPr>
      <w:r>
        <w:rPr>
          <w:rFonts w:ascii="IRNazanin" w:hAnsi="IRNazanin" w:eastAsia="IRNazanin" w:cs="IRNazanin"/>
          <w:lang w:bidi="fa-IR"/>
          <w:color w:val="111111"/>
          <w:sz w:val="28"/>
          <w:szCs w:val="28"/>
          <w:rtl/>
        </w:rPr>
        <w:t xml:space="preserve">نسخ، کا :مجهول، تا :القرن 13ه- 27 ق 11س، 16*10سم [ف: 2-140]</w:t>
      </w:r>
    </w:p>
    <w:p>
      <w:pPr>
        <w:pStyle w:val="BookText"/>
      </w:pPr>
      <w:r>
        <w:rPr>
          <w:rFonts w:ascii="Times New Roman" w:hAnsi="Times New Roman" w:eastAsia="Times New Roman" w:cs="Times New Roman"/>
          <w:lang w:val="en-US" w:bidi="en-US"/>
          <w:color w:val="111111"/>
          <w:sz w:val="28"/>
          <w:szCs w:val="28"/>
          <w:rtl/>
        </w:rPr>
        <w:t xml:space="preserve">69498.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المخطوط:7747</w:t>
      </w:r>
    </w:p>
    <w:p>
      <w:pPr>
        <w:pStyle w:val="BookText"/>
      </w:pPr>
      <w:r>
        <w:rPr>
          <w:rFonts w:ascii="IRNazanin" w:hAnsi="IRNazanin" w:eastAsia="IRNazanin" w:cs="IRNazanin"/>
          <w:lang w:bidi="fa-IR"/>
          <w:color w:val="111111"/>
          <w:sz w:val="28"/>
          <w:szCs w:val="28"/>
          <w:rtl/>
        </w:rPr>
        <w:t xml:space="preserve">کا:مجهول ،تا :مجهول ؛92 ص [ف: 1-439]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93" w:name="pg8072_49598"/>
    <w:bookmarkEnd w:id="93"/>
    <w:p>
      <w:pPr>
        <w:pStyle w:val="Heading2"/>
      </w:pPr>
      <w:bookmarkStart w:id="978" w:name="_Toc244"/>
      <w:r>
        <w:t>نبراس الفلق ومقياس الغسق / اسماء الله - عربي</w:t>
      </w:r>
      <w:bookmarkEnd w:id="978"/>
    </w:p>
    <w:p>
      <w:pPr>
        <w:pStyle w:val="BookText"/>
      </w:pPr>
      <w:r>
        <w:rPr>
          <w:rFonts w:ascii="Amiri" w:hAnsi="Amiri" w:eastAsia="Amiri" w:cs="Amiri"/>
          <w:lang w:bidi="ar-SA"/>
          <w:color w:val="111111"/>
          <w:sz w:val="28"/>
          <w:szCs w:val="28"/>
          <w:rtl/>
        </w:rPr>
        <w:t xml:space="preserve">محمّد بن شهاب الدين</w:t>
      </w:r>
    </w:p>
    <w:p>
      <w:pPr>
        <w:pStyle w:val="BookText"/>
      </w:pPr>
      <w:r>
        <w:rPr>
          <w:rFonts w:ascii="Amiri" w:hAnsi="Amiri" w:eastAsia="Amiri" w:cs="Amiri"/>
          <w:lang w:bidi="ar-SA"/>
          <w:color w:val="111111"/>
          <w:sz w:val="28"/>
          <w:szCs w:val="28"/>
          <w:rtl/>
        </w:rPr>
        <w:t xml:space="preserve">69499 .كربلاء؛ مكتبة حسن عبد الامير المهدي؛ رقم المخطوط: 27/2</w:t>
      </w:r>
    </w:p>
    <w:p>
      <w:pPr>
        <w:pStyle w:val="BookText"/>
      </w:pPr>
      <w:r>
        <w:rPr>
          <w:rFonts w:ascii="Amiri" w:hAnsi="Amiri" w:eastAsia="Amiri" w:cs="Amiri"/>
          <w:lang w:bidi="ar-SA"/>
          <w:color w:val="111111"/>
          <w:sz w:val="28"/>
          <w:szCs w:val="28"/>
          <w:rtl/>
        </w:rPr>
        <w:t xml:space="preserve">كا :أحمد بن يوسف تركي ،تا: صفر 1268ه- [ مخطوطات كربلاء: 3-196]</w:t>
      </w:r>
    </w:p>
    <w:p>
      <w:pPr>
        <w:pStyle w:val="Heading2"/>
      </w:pPr>
      <w:bookmarkStart w:id="979" w:name="_Toc245"/>
      <w:r>
        <w:t>النبراس في خلفاء بني العباس / تاريخ - عربي</w:t>
      </w:r>
      <w:bookmarkEnd w:id="979"/>
    </w:p>
    <w:p>
      <w:pPr>
        <w:pStyle w:val="BookText"/>
      </w:pPr>
      <w:r>
        <w:rPr>
          <w:rFonts w:ascii="Amiri" w:hAnsi="Amiri" w:eastAsia="Amiri" w:cs="Amiri"/>
          <w:lang w:bidi="ar-SA"/>
          <w:color w:val="111111"/>
          <w:sz w:val="28"/>
          <w:szCs w:val="28"/>
          <w:rtl/>
        </w:rPr>
        <w:t xml:space="preserve">ابن دحية، عمر بن حسن( 544 - 633 ه- )</w:t>
      </w:r>
    </w:p>
    <w:p>
      <w:pPr>
        <w:pStyle w:val="BookText"/>
      </w:pPr>
      <w:r>
        <w:rPr>
          <w:rFonts w:ascii="Amiri" w:hAnsi="Amiri" w:eastAsia="Amiri" w:cs="Amiri"/>
          <w:lang w:bidi="ar-SA"/>
          <w:color w:val="111111"/>
          <w:sz w:val="28"/>
          <w:szCs w:val="28"/>
          <w:rtl/>
        </w:rPr>
        <w:t xml:space="preserve">تاريخ التأليف: 613ه-</w:t>
      </w:r>
    </w:p>
    <w:p>
      <w:pPr>
        <w:pStyle w:val="BookText"/>
      </w:pPr>
      <w:r>
        <w:rPr>
          <w:rFonts w:ascii="IRNazanin" w:hAnsi="IRNazanin" w:eastAsia="IRNazanin" w:cs="IRNazanin"/>
          <w:lang w:bidi="fa-IR"/>
          <w:color w:val="111111"/>
          <w:sz w:val="28"/>
          <w:szCs w:val="28"/>
          <w:rtl/>
        </w:rPr>
        <w:t xml:space="preserve">طبع :بغداد 1366ه-</w:t>
      </w:r>
    </w:p>
    <w:p>
      <w:pPr>
        <w:pStyle w:val="BookText"/>
      </w:pPr>
      <w:r>
        <w:rPr>
          <w:rFonts w:ascii="IRNazanin" w:hAnsi="IRNazanin" w:eastAsia="IRNazanin" w:cs="IRNazanin"/>
          <w:lang w:bidi="fa-IR"/>
          <w:color w:val="111111"/>
          <w:sz w:val="28"/>
          <w:szCs w:val="28"/>
          <w:rtl/>
        </w:rPr>
        <w:t xml:space="preserve">69500 .بغداد؛ دار المخطوطات؛ رقم المخطوط : 9416</w:t>
      </w:r>
    </w:p>
    <w:p>
      <w:pPr>
        <w:pStyle w:val="BookText"/>
      </w:pPr>
      <w:r>
        <w:rPr>
          <w:rFonts w:ascii="Amiri" w:hAnsi="Amiri" w:eastAsia="Amiri" w:cs="Amiri"/>
          <w:lang w:bidi="ar-SA"/>
          <w:color w:val="111111"/>
          <w:sz w:val="28"/>
          <w:szCs w:val="28"/>
          <w:rtl/>
        </w:rPr>
        <w:t xml:space="preserve">أوّلها :الحمد لله مالك الملك ومواتيه</w:t>
      </w:r>
    </w:p>
    <w:p>
      <w:pPr>
        <w:pStyle w:val="BookText"/>
      </w:pPr>
      <w:r>
        <w:rPr>
          <w:rFonts w:ascii="IRNazanin" w:hAnsi="IRNazanin" w:eastAsia="IRNazanin" w:cs="IRNazanin"/>
          <w:lang w:bidi="fa-IR"/>
          <w:color w:val="111111"/>
          <w:sz w:val="28"/>
          <w:szCs w:val="28"/>
          <w:rtl/>
        </w:rPr>
        <w:t xml:space="preserve">نسخة مصورة بالفتغراف؛ کا: مجهول، تا :مجهول؛ قرأت على المؤلف سنة 630ه- 167ق، 11س، 18*25سم [المتحف العراقي - ف: التاريخ والتراجم - 421]</w:t>
      </w:r>
    </w:p>
    <w:p>
      <w:pPr>
        <w:pStyle w:val="Heading2"/>
      </w:pPr>
      <w:bookmarkStart w:id="980" w:name="_Toc246"/>
      <w:r>
        <w:t>النبراس لكشف الالتباس الواقع في الأساس / كلام وعقائد - عربي</w:t>
      </w:r>
      <w:bookmarkEnd w:id="980"/>
    </w:p>
    <w:p>
      <w:pPr>
        <w:pStyle w:val="BookText"/>
      </w:pPr>
      <w:r>
        <w:rPr>
          <w:rFonts w:ascii="Amiri" w:hAnsi="Amiri" w:eastAsia="Amiri" w:cs="Amiri"/>
          <w:lang w:bidi="ar-SA"/>
          <w:color w:val="111111"/>
          <w:sz w:val="28"/>
          <w:szCs w:val="28"/>
          <w:rtl/>
        </w:rPr>
        <w:t xml:space="preserve">الكوراني، إبراهيم بن حسن (1025 - 1101ه-)</w:t>
      </w:r>
    </w:p>
    <w:p>
      <w:pPr>
        <w:pStyle w:val="BookText"/>
      </w:pPr>
      <w:r>
        <w:rPr>
          <w:rFonts w:ascii="Times New Roman" w:hAnsi="Times New Roman" w:eastAsia="Times New Roman" w:cs="Times New Roman"/>
          <w:lang w:val="en-US" w:bidi="en-US"/>
          <w:color w:val="111111"/>
          <w:sz w:val="28"/>
          <w:szCs w:val="28"/>
          <w:rtl/>
        </w:rPr>
        <w:t xml:space="preserve">69501.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المخطوط:642</w:t>
      </w:r>
    </w:p>
    <w:p>
      <w:pPr>
        <w:pStyle w:val="BookText"/>
      </w:pPr>
      <w:r>
        <w:rPr>
          <w:rFonts w:ascii="Amiri" w:hAnsi="Amiri" w:eastAsia="Amiri" w:cs="Amiri"/>
          <w:lang w:bidi="ar-SA"/>
          <w:color w:val="111111"/>
          <w:sz w:val="28"/>
          <w:szCs w:val="28"/>
          <w:rtl/>
        </w:rPr>
        <w:t xml:space="preserve">كا :موسى إبراهيم البصري، تا :1104 ه-؛ 398 ص ، 27 س ، 20*14سم [معجم المخطوطات النجفية 905</w:t>
      </w:r>
    </w:p>
    <w:p>
      <w:pPr>
        <w:pStyle w:val="BookText"/>
      </w:pPr>
      <w:r>
        <w:rPr>
          <w:rFonts w:ascii="Amiri" w:hAnsi="Amiri" w:eastAsia="Amiri" w:cs="Amiri"/>
          <w:lang w:bidi="ar-SA"/>
          <w:color w:val="111111"/>
          <w:sz w:val="28"/>
          <w:szCs w:val="28"/>
          <w:rtl/>
        </w:rPr>
        <w:t xml:space="preserve">69502 .بغداد؛ مكتبة الأوقاف العامة؛ رقم المخطوط : 6945</w:t>
      </w:r>
    </w:p>
    <w:p>
      <w:pPr>
        <w:pStyle w:val="BookText"/>
      </w:pPr>
      <w:r>
        <w:rPr>
          <w:rFonts w:ascii="IRNazanin" w:hAnsi="IRNazanin" w:eastAsia="IRNazanin" w:cs="IRNazanin"/>
          <w:lang w:bidi="fa-IR"/>
          <w:color w:val="111111"/>
          <w:sz w:val="28"/>
          <w:szCs w:val="28"/>
          <w:rtl/>
        </w:rPr>
        <w:t xml:space="preserve">کا :مجهول ،تا: 1312ه-؛ 312 ق 3*21سم [ف: 2-568]</w:t>
      </w:r>
    </w:p>
    <w:p>
      <w:pPr>
        <w:pStyle w:val="BookText"/>
      </w:pPr>
      <w:r>
        <w:rPr>
          <w:rFonts w:ascii="Times New Roman" w:hAnsi="Times New Roman" w:eastAsia="Times New Roman" w:cs="Times New Roman"/>
          <w:lang w:val="en-US" w:bidi="en-US"/>
          <w:color w:val="111111"/>
          <w:sz w:val="28"/>
          <w:szCs w:val="28"/>
          <w:rtl/>
        </w:rPr>
        <w:t xml:space="preserve">69503.</w:t>
      </w:r>
    </w:p>
    <w:p>
      <w:pPr>
        <w:pStyle w:val="BookText"/>
      </w:pPr>
      <w:r>
        <w:rPr>
          <w:rFonts w:ascii="Amiri" w:hAnsi="Amiri" w:eastAsia="Amiri" w:cs="Amiri"/>
          <w:lang w:bidi="ar-SA"/>
          <w:color w:val="111111"/>
          <w:sz w:val="28"/>
          <w:szCs w:val="28"/>
          <w:rtl/>
        </w:rPr>
        <w:t xml:space="preserve">بغداد؛ مكتبة الأوقاف العامة؛ رقم المخطوط : 6720</w:t>
      </w:r>
    </w:p>
    <w:p>
      <w:pPr>
        <w:pStyle w:val="BookText"/>
      </w:pPr>
      <w:r>
        <w:rPr>
          <w:rFonts w:ascii="Amiri" w:hAnsi="Amiri" w:eastAsia="Amiri" w:cs="Amiri"/>
          <w:lang w:bidi="ar-SA"/>
          <w:color w:val="111111"/>
          <w:sz w:val="28"/>
          <w:szCs w:val="28"/>
          <w:rtl/>
        </w:rPr>
        <w:t xml:space="preserve">أوّلها :الحمد لله الذي أبان بطوالع المثاني أساس قواعد العقائد وبعد فهذه أيها الألباء الأكياس هو النبراس لكشف الالتباس ... الواقع في الأساس لعقائد طائفة سموا</w:t>
      </w:r>
    </w:p>
    <w:p>
      <w:pPr>
        <w:pStyle w:val="BookText"/>
      </w:pPr>
      <w:r>
        <w:rPr>
          <w:rFonts w:ascii="Amiri" w:hAnsi="Amiri" w:eastAsia="Amiri" w:cs="Amiri"/>
          <w:lang w:bidi="ar-SA"/>
          <w:color w:val="111111"/>
          <w:sz w:val="28"/>
          <w:szCs w:val="28"/>
          <w:rtl/>
        </w:rPr>
        <w:t xml:space="preserve">أنفسهم بالأكياس</w:t>
      </w:r>
    </w:p>
    <w:p>
      <w:pPr>
        <w:pStyle w:val="BookText"/>
      </w:pPr>
      <w:r>
        <w:rPr>
          <w:rFonts w:ascii="IRNazanin" w:hAnsi="IRNazanin" w:eastAsia="IRNazanin" w:cs="IRNazanin"/>
          <w:lang w:bidi="fa-IR"/>
          <w:color w:val="111111"/>
          <w:sz w:val="28"/>
          <w:szCs w:val="28"/>
          <w:rtl/>
        </w:rPr>
        <w:t xml:space="preserve">کا :مجهول ،تا :مجهول؛ 210 ق 23*17سم [ف: 2-568]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94" w:name="pg8072_49599"/>
    <w:bookmarkEnd w:id="94"/>
    <w:p>
      <w:pPr>
        <w:pStyle w:val="BookText"/>
      </w:pPr>
      <w:r>
        <w:rPr>
          <w:rFonts w:ascii="Amiri" w:hAnsi="Amiri" w:eastAsia="Amiri" w:cs="Amiri"/>
          <w:lang w:bidi="ar-SA"/>
          <w:color w:val="111111"/>
          <w:sz w:val="28"/>
          <w:szCs w:val="28"/>
          <w:rtl/>
        </w:rPr>
        <w:t xml:space="preserve">نبراس الهداية في شرح الكفاية - شرح كفاية</w:t>
      </w:r>
    </w:p>
    <w:p>
      <w:pPr>
        <w:pStyle w:val="Heading2"/>
      </w:pPr>
      <w:bookmarkStart w:id="981" w:name="_Toc247"/>
      <w:r>
        <w:t>نبراس الأحكام / فقه - عربي</w:t>
      </w:r>
      <w:bookmarkEnd w:id="981"/>
    </w:p>
    <w:p>
      <w:pPr>
        <w:pStyle w:val="BookText"/>
      </w:pPr>
      <w:r>
        <w:rPr>
          <w:rFonts w:ascii="Amiri" w:hAnsi="Amiri" w:eastAsia="Amiri" w:cs="Amiri"/>
          <w:lang w:bidi="ar-SA"/>
          <w:color w:val="111111"/>
          <w:sz w:val="28"/>
          <w:szCs w:val="28"/>
          <w:rtl/>
        </w:rPr>
        <w:t xml:space="preserve">الحسيني الإصفهاني، محمّد مهدي بن هدايت الله (1152 - 1218ه-)</w:t>
      </w:r>
    </w:p>
    <w:p>
      <w:pPr>
        <w:pStyle w:val="BookText"/>
      </w:pPr>
      <w:r>
        <w:rPr>
          <w:rFonts w:ascii="Amiri" w:hAnsi="Amiri" w:eastAsia="Amiri" w:cs="Amiri"/>
          <w:lang w:bidi="ar-SA"/>
          <w:color w:val="111111"/>
          <w:sz w:val="28"/>
          <w:szCs w:val="28"/>
          <w:rtl/>
        </w:rPr>
        <w:t xml:space="preserve">المرتبط : كفاية الأحكام = كفاية الفقه = كفاية المقتصد = كفاية المعتقد المحقق السبزواري</w:t>
      </w:r>
    </w:p>
    <w:p>
      <w:pPr>
        <w:pStyle w:val="BookText"/>
      </w:pPr>
      <w:r>
        <w:rPr>
          <w:rFonts w:ascii="IRNazanin" w:hAnsi="IRNazanin" w:eastAsia="IRNazanin" w:cs="IRNazanin"/>
          <w:lang w:bidi="fa-IR"/>
          <w:color w:val="111111"/>
          <w:sz w:val="28"/>
          <w:szCs w:val="28"/>
          <w:rtl/>
        </w:rPr>
        <w:t xml:space="preserve">محمّد باقر بن محمّد مؤمن (1090-1017ه- )</w:t>
      </w:r>
    </w:p>
    <w:p>
      <w:pPr>
        <w:pStyle w:val="BookText"/>
      </w:pPr>
      <w:r>
        <w:rPr>
          <w:rFonts w:ascii="Amiri" w:hAnsi="Amiri" w:eastAsia="Amiri" w:cs="Amiri"/>
          <w:lang w:bidi="ar-SA"/>
          <w:color w:val="111111"/>
          <w:sz w:val="28"/>
          <w:szCs w:val="28"/>
          <w:rtl/>
        </w:rPr>
        <w:t xml:space="preserve">تاريخ التأليف : 1208 - 1215ه-</w:t>
      </w:r>
    </w:p>
    <w:p>
      <w:pPr>
        <w:pStyle w:val="BookText"/>
      </w:pPr>
      <w:r>
        <w:rPr>
          <w:rFonts w:ascii="Amiri" w:hAnsi="Amiri" w:eastAsia="Amiri" w:cs="Amiri"/>
          <w:lang w:bidi="ar-SA"/>
          <w:color w:val="111111"/>
          <w:sz w:val="28"/>
          <w:szCs w:val="28"/>
          <w:rtl/>
        </w:rPr>
        <w:t xml:space="preserve">[فنخا: 32 44-46( 10نسخة)]</w:t>
      </w:r>
    </w:p>
    <w:p>
      <w:pPr>
        <w:pStyle w:val="BookText"/>
      </w:pPr>
      <w:r>
        <w:rPr>
          <w:rFonts w:ascii="Amiri" w:hAnsi="Amiri" w:eastAsia="Amiri" w:cs="Amiri"/>
          <w:lang w:bidi="ar-SA"/>
          <w:color w:val="111111"/>
          <w:sz w:val="28"/>
          <w:szCs w:val="28"/>
          <w:rtl/>
        </w:rPr>
        <w:t xml:space="preserve">69504 . النجف الأشرف؛ مكتبة الإمام أمير المؤمنين العامة؛ رقم المخطوط : 1063</w:t>
      </w:r>
    </w:p>
    <w:p>
      <w:pPr>
        <w:pStyle w:val="BookText"/>
      </w:pPr>
      <w:r>
        <w:rPr>
          <w:rFonts w:ascii="Amiri" w:hAnsi="Amiri" w:eastAsia="Amiri" w:cs="Amiri"/>
          <w:lang w:bidi="ar-SA"/>
          <w:color w:val="111111"/>
          <w:sz w:val="28"/>
          <w:szCs w:val="28"/>
          <w:rtl/>
        </w:rPr>
        <w:t xml:space="preserve">الجزء الأوّل؛ كا: مجهول، تا :القرن 13ه- بأمر نجله العلامة السيد عبد الجواد والظاهر انها نسخة الأصل بخط والده المؤلف وعليها حواشي كثيرة للمؤلف منه دام ظله العالي وحواشي كثيرة من ابنه سيّد عبد الجواد بالتوقيع الصريح أو برمز ع د وحواش نجله كلها بخطه ؛ 254ق [ف: 4-454]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141</w:t>
      </w:r>
    </w:p>
    <w:p>
      <w:pPr>
        <w:pStyle w:val="BookText"/>
      </w:pPr>
      <w:r>
        <w:rPr>
          <w:rFonts w:ascii="Amiri" w:hAnsi="Amiri" w:eastAsia="Amiri" w:cs="Amiri"/>
          <w:lang w:bidi="ar-SA"/>
          <w:color w:val="111111"/>
          <w:sz w:val="28"/>
          <w:szCs w:val="28"/>
          <w:rtl/>
        </w:rPr>
        <w:t xml:space="preserve">النسخة السابقة نفسها [معجم المخطوطات النجفية: 908]</w:t>
      </w:r>
    </w:p>
    <w:p>
      <w:pPr>
        <w:pStyle w:val="Heading2"/>
      </w:pPr>
      <w:bookmarkStart w:id="982" w:name="_Toc248"/>
      <w:r>
        <w:t>النبض / طب - عربي</w:t>
      </w:r>
      <w:bookmarkEnd w:id="982"/>
    </w:p>
    <w:p>
      <w:pPr>
        <w:pStyle w:val="BookText"/>
      </w:pPr>
      <w:r>
        <w:rPr>
          <w:rFonts w:ascii="Amiri" w:hAnsi="Amiri" w:eastAsia="Amiri" w:cs="Amiri"/>
          <w:lang w:bidi="ar-SA"/>
          <w:color w:val="111111"/>
          <w:sz w:val="28"/>
          <w:szCs w:val="28"/>
          <w:rtl/>
        </w:rPr>
        <w:t xml:space="preserve">ابن رضوان ،علي بن رضوان( 388 - 453 ؟ ه-)</w:t>
      </w:r>
    </w:p>
    <w:p>
      <w:pPr>
        <w:pStyle w:val="BookText"/>
      </w:pPr>
      <w:r>
        <w:rPr>
          <w:rFonts w:ascii="IRNazanin" w:hAnsi="IRNazanin" w:eastAsia="IRNazanin" w:cs="IRNazanin"/>
          <w:lang w:bidi="fa-IR"/>
          <w:color w:val="111111"/>
          <w:sz w:val="28"/>
          <w:szCs w:val="28"/>
          <w:rtl/>
        </w:rPr>
        <w:t xml:space="preserve">69505 .بغداد؛ دار المخطوطات؛ رقم المخطوط : 13212/8</w:t>
      </w:r>
    </w:p>
    <w:p>
      <w:pPr>
        <w:pStyle w:val="BookText"/>
      </w:pPr>
      <w:r>
        <w:rPr>
          <w:rFonts w:ascii="Amiri" w:hAnsi="Amiri" w:eastAsia="Amiri" w:cs="Amiri"/>
          <w:lang w:bidi="ar-SA"/>
          <w:color w:val="111111"/>
          <w:sz w:val="28"/>
          <w:szCs w:val="28"/>
          <w:rtl/>
        </w:rPr>
        <w:t xml:space="preserve">أوّلها :وصلت إلى مسائل من ناحية الشام في النبض فوفقت أنا علي بن رضوان عليها وتأملتها فوجدتها تدل دلالة واضحة أن السائل قليل الفهم ...</w:t>
      </w:r>
    </w:p>
    <w:p>
      <w:pPr>
        <w:pStyle w:val="BookText"/>
      </w:pPr>
      <w:r>
        <w:rPr>
          <w:rFonts w:ascii="IRNazanin" w:hAnsi="IRNazanin" w:eastAsia="IRNazanin" w:cs="IRNazanin"/>
          <w:lang w:bidi="fa-IR"/>
          <w:color w:val="111111"/>
          <w:sz w:val="28"/>
          <w:szCs w:val="28"/>
          <w:rtl/>
        </w:rPr>
        <w:t xml:space="preserve">کا :مجهول، تا: 635ه- 7 ص 15 س، 16/5*21سم [المتحف العراقي - ف: الطب والصيدلة</w:t>
      </w:r>
    </w:p>
    <w:p>
      <w:pPr>
        <w:pStyle w:val="BookText"/>
      </w:pPr>
      <w:r>
        <w:rPr>
          <w:rFonts w:ascii="Times New Roman" w:hAnsi="Times New Roman" w:eastAsia="Times New Roman" w:cs="Times New Roman"/>
          <w:lang w:val="en-US" w:bidi="en-US"/>
          <w:color w:val="111111"/>
          <w:sz w:val="28"/>
          <w:szCs w:val="28"/>
          <w:rtl/>
        </w:rPr>
        <w:t xml:space="preserve">159 ]</w:t>
      </w:r>
    </w:p>
    <w:p>
      <w:pPr>
        <w:pStyle w:val="Heading2"/>
      </w:pPr>
      <w:bookmarkStart w:id="983" w:name="_Toc249"/>
      <w:r>
        <w:t>النبض / طب - عربي</w:t>
      </w:r>
      <w:bookmarkEnd w:id="983"/>
    </w:p>
    <w:p>
      <w:pPr>
        <w:pStyle w:val="BookText"/>
      </w:pPr>
      <w:r>
        <w:rPr>
          <w:rFonts w:ascii="Amiri" w:hAnsi="Amiri" w:eastAsia="Amiri" w:cs="Amiri"/>
          <w:lang w:bidi="ar-SA"/>
          <w:color w:val="111111"/>
          <w:sz w:val="28"/>
          <w:szCs w:val="28"/>
          <w:rtl/>
        </w:rPr>
        <w:t xml:space="preserve">الخجندي، محمّد بن عبد اللطيف ( - 552 ه-)</w:t>
      </w:r>
    </w:p>
    <w:p>
      <w:pPr>
        <w:pStyle w:val="BookText"/>
      </w:pPr>
      <w:r>
        <w:rPr>
          <w:rFonts w:ascii="IRNazanin" w:hAnsi="IRNazanin" w:eastAsia="IRNazanin" w:cs="IRNazanin"/>
          <w:lang w:bidi="fa-IR"/>
          <w:color w:val="111111"/>
          <w:sz w:val="28"/>
          <w:szCs w:val="28"/>
          <w:rtl/>
        </w:rPr>
        <w:t xml:space="preserve">69506 .بغداد؛ دار المخطوطات؛ رقم المخطوط : 3770/9</w:t>
      </w:r>
    </w:p>
    <w:p>
      <w:pPr>
        <w:pStyle w:val="BookText"/>
      </w:pPr>
      <w:r>
        <w:rPr>
          <w:rFonts w:ascii="Amiri" w:hAnsi="Amiri" w:eastAsia="Amiri" w:cs="Amiri"/>
          <w:lang w:bidi="ar-SA"/>
          <w:color w:val="111111"/>
          <w:sz w:val="28"/>
          <w:szCs w:val="28"/>
          <w:rtl/>
        </w:rPr>
        <w:t xml:space="preserve">أوّلها :أن أجناس النبض عشرة لا تزيد</w:t>
      </w:r>
    </w:p>
    <w:p>
      <w:pPr>
        <w:pStyle w:val="BookText"/>
      </w:pPr>
      <w:r>
        <w:rPr>
          <w:rFonts w:ascii="IRNazanin" w:hAnsi="IRNazanin" w:eastAsia="IRNazanin" w:cs="IRNazanin"/>
          <w:lang w:bidi="fa-IR"/>
          <w:color w:val="111111"/>
          <w:sz w:val="28"/>
          <w:szCs w:val="28"/>
          <w:rtl/>
        </w:rPr>
        <w:t xml:space="preserve">نسخ، کا :مجهول ،تا: 830ه- 5 ص 21 س ، 21/5*12/5 سم [ عبد الوهاب نيازي - ف: 144]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95" w:name="pg8072_49600"/>
    <w:bookmarkEnd w:id="95"/>
    <w:p>
      <w:pPr>
        <w:pStyle w:val="Heading2"/>
      </w:pPr>
      <w:bookmarkStart w:id="984" w:name="_Toc250"/>
      <w:r>
        <w:t>النبض (رسالة في) / طب - عربي</w:t>
      </w:r>
      <w:bookmarkEnd w:id="984"/>
    </w:p>
    <w:p>
      <w:pPr>
        <w:pStyle w:val="BookText"/>
      </w:pPr>
      <w:r>
        <w:rPr>
          <w:rFonts w:ascii="Amiri" w:hAnsi="Amiri" w:eastAsia="Amiri" w:cs="Amiri"/>
          <w:lang w:bidi="ar-SA"/>
          <w:color w:val="111111"/>
          <w:sz w:val="28"/>
          <w:szCs w:val="28"/>
          <w:rtl/>
        </w:rPr>
        <w:t xml:space="preserve">الطبيب، محمّد بن يوحنا ( - 1263ه-)</w:t>
      </w:r>
    </w:p>
    <w:p>
      <w:pPr>
        <w:pStyle w:val="BookText"/>
      </w:pPr>
      <w:r>
        <w:rPr>
          <w:rFonts w:ascii="Amiri" w:hAnsi="Amiri" w:eastAsia="Amiri" w:cs="Amiri"/>
          <w:lang w:bidi="ar-SA"/>
          <w:color w:val="111111"/>
          <w:sz w:val="28"/>
          <w:szCs w:val="28"/>
          <w:rtl/>
        </w:rPr>
        <w:t xml:space="preserve">69507 . الموصل؛ خزانة داود جلبي (في الأوقاف العامة)؛ رقم المخطوط : 6/11</w:t>
      </w:r>
    </w:p>
    <w:p>
      <w:pPr>
        <w:pStyle w:val="BookText"/>
      </w:pPr>
      <w:r>
        <w:rPr>
          <w:rFonts w:ascii="Amiri" w:hAnsi="Amiri" w:eastAsia="Amiri" w:cs="Amiri"/>
          <w:lang w:bidi="ar-SA"/>
          <w:color w:val="111111"/>
          <w:sz w:val="28"/>
          <w:szCs w:val="28"/>
          <w:rtl/>
        </w:rPr>
        <w:t xml:space="preserve">أوّلها: فأما النبض الحادث عن الأسباب الخارجة عن المجرى الطبيعي فنحن نبتدي بذكرها في هذا الموضع .</w:t>
      </w:r>
    </w:p>
    <w:p>
      <w:pPr>
        <w:pStyle w:val="BookText"/>
      </w:pPr>
      <w:r>
        <w:rPr>
          <w:rFonts w:ascii="IRNazanin" w:hAnsi="IRNazanin" w:eastAsia="IRNazanin" w:cs="IRNazanin"/>
          <w:lang w:bidi="fa-IR"/>
          <w:color w:val="111111"/>
          <w:sz w:val="28"/>
          <w:szCs w:val="28"/>
          <w:rtl/>
        </w:rPr>
        <w:t xml:space="preserve">کا :مجهول ،تا: مجهول؛ 43 ق ، 9*12 سم [الأوقاف العامة - الموصل: 6-169]</w:t>
      </w:r>
    </w:p>
    <w:p>
      <w:pPr>
        <w:pStyle w:val="BookText"/>
      </w:pPr>
      <w:r>
        <w:rPr>
          <w:rFonts w:ascii="Times New Roman" w:hAnsi="Times New Roman" w:eastAsia="Times New Roman" w:cs="Times New Roman"/>
          <w:lang w:val="en-US" w:bidi="en-US"/>
          <w:color w:val="111111"/>
          <w:sz w:val="28"/>
          <w:szCs w:val="28"/>
          <w:rtl/>
        </w:rPr>
        <w:t xml:space="preserve">69508.</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6/10</w:t>
      </w:r>
    </w:p>
    <w:p>
      <w:pPr>
        <w:pStyle w:val="BookText"/>
      </w:pPr>
      <w:r>
        <w:rPr>
          <w:rFonts w:ascii="Amiri" w:hAnsi="Amiri" w:eastAsia="Amiri" w:cs="Amiri"/>
          <w:lang w:bidi="ar-SA"/>
          <w:color w:val="111111"/>
          <w:sz w:val="28"/>
          <w:szCs w:val="28"/>
          <w:rtl/>
        </w:rPr>
        <w:t xml:space="preserve">أوّلها :إعلم أن حركة النبض بالقوة الحيوانية وآلة الحركة القلب والشريان</w:t>
      </w:r>
    </w:p>
    <w:p>
      <w:pPr>
        <w:pStyle w:val="BookText"/>
      </w:pPr>
      <w:r>
        <w:rPr>
          <w:rFonts w:ascii="IRNazanin" w:hAnsi="IRNazanin" w:eastAsia="IRNazanin" w:cs="IRNazanin"/>
          <w:lang w:bidi="fa-IR"/>
          <w:color w:val="111111"/>
          <w:sz w:val="28"/>
          <w:szCs w:val="28"/>
          <w:rtl/>
        </w:rPr>
        <w:t xml:space="preserve">کا :مجهول ،تا: مجهول؛ 22ق، 11*16سم[ الأوقاف العامة - الموصل: 6-169]</w:t>
      </w:r>
    </w:p>
    <w:p>
      <w:pPr>
        <w:pStyle w:val="Heading2"/>
      </w:pPr>
      <w:bookmarkStart w:id="985" w:name="_Toc251"/>
      <w:r>
        <w:t>النبض (مقالة في) / طب - تركي</w:t>
      </w:r>
      <w:bookmarkEnd w:id="985"/>
    </w:p>
    <w:p>
      <w:pPr>
        <w:pStyle w:val="BookText"/>
      </w:pPr>
      <w:r>
        <w:rPr>
          <w:rFonts w:ascii="Times New Roman" w:hAnsi="Times New Roman" w:eastAsia="Times New Roman" w:cs="Times New Roman"/>
          <w:lang w:val="en-US" w:bidi="en-US"/>
          <w:color w:val="111111"/>
          <w:sz w:val="28"/>
          <w:szCs w:val="28"/>
          <w:rtl/>
        </w:rPr>
        <w:t xml:space="preserve">69509.</w:t>
      </w:r>
    </w:p>
    <w:p>
      <w:pPr>
        <w:pStyle w:val="BookText"/>
      </w:pPr>
      <w:r>
        <w:rPr>
          <w:rFonts w:ascii="IRNazanin" w:hAnsi="IRNazanin" w:eastAsia="IRNazanin" w:cs="IRNazanin"/>
          <w:lang w:bidi="fa-IR"/>
          <w:color w:val="111111"/>
          <w:sz w:val="28"/>
          <w:szCs w:val="28"/>
          <w:rtl/>
        </w:rPr>
        <w:t xml:space="preserve">بغداد؛ دار المخطوطات؛ رقم المخطوط : 4543-2</w:t>
      </w:r>
    </w:p>
    <w:p>
      <w:pPr>
        <w:pStyle w:val="BookText"/>
      </w:pPr>
      <w:r>
        <w:rPr>
          <w:rFonts w:ascii="IRNazanin" w:hAnsi="IRNazanin" w:eastAsia="IRNazanin" w:cs="IRNazanin"/>
          <w:lang w:bidi="fa-IR"/>
          <w:color w:val="111111"/>
          <w:sz w:val="28"/>
          <w:szCs w:val="28"/>
          <w:rtl/>
        </w:rPr>
        <w:t xml:space="preserve">تقع في فصلين الفصل الأوّل في انبساط النبض وانقباضه وحركته وهو في عشرة أجناس الفصل الثاني في أنواع تركيب النبض؛کا :مجهول، تا :1129ه- 3 ص 28س، 17*26سم</w:t>
      </w:r>
    </w:p>
    <w:p>
      <w:pPr>
        <w:pStyle w:val="BookText"/>
      </w:pPr>
      <w:r>
        <w:rPr>
          <w:rFonts w:ascii="Amiri" w:hAnsi="Amiri" w:eastAsia="Amiri" w:cs="Amiri"/>
          <w:lang w:bidi="ar-SA"/>
          <w:color w:val="111111"/>
          <w:sz w:val="28"/>
          <w:szCs w:val="28"/>
          <w:rtl/>
        </w:rPr>
        <w:t xml:space="preserve">[المتحف العراقي - ف: الطب والصيدلة - 359]</w:t>
      </w:r>
    </w:p>
    <w:p>
      <w:pPr>
        <w:pStyle w:val="Heading2"/>
      </w:pPr>
      <w:bookmarkStart w:id="986" w:name="_Toc252"/>
      <w:r>
        <w:t>نبوت( رساله در) / کلام وعقائد - فارسي</w:t>
      </w:r>
      <w:bookmarkEnd w:id="986"/>
    </w:p>
    <w:p>
      <w:pPr>
        <w:pStyle w:val="BookText"/>
      </w:pPr>
      <w:r>
        <w:rPr>
          <w:rFonts w:ascii="Amiri" w:hAnsi="Amiri" w:eastAsia="Amiri" w:cs="Amiri"/>
          <w:lang w:bidi="ar-SA"/>
          <w:color w:val="111111"/>
          <w:sz w:val="28"/>
          <w:szCs w:val="28"/>
          <w:rtl/>
        </w:rPr>
        <w:t xml:space="preserve">69510 . النجف الأشرف؛ مؤسسة كاشف الغطاء العامة؛ رقم المخطوط : 1499</w:t>
      </w:r>
    </w:p>
    <w:p>
      <w:pPr>
        <w:pStyle w:val="BookText"/>
      </w:pPr>
      <w:r>
        <w:rPr>
          <w:rFonts w:ascii="IRNazanin" w:hAnsi="IRNazanin" w:eastAsia="IRNazanin" w:cs="IRNazanin"/>
          <w:lang w:bidi="fa-IR"/>
          <w:color w:val="111111"/>
          <w:sz w:val="28"/>
          <w:szCs w:val="28"/>
          <w:rtl/>
        </w:rPr>
        <w:t xml:space="preserve">کا ،:مجهول ،تا :مجهول؛ ناقصة : الأوّل والآخر؛ 87 ص [ف: 1-198]</w:t>
      </w:r>
    </w:p>
    <w:p>
      <w:pPr>
        <w:pStyle w:val="Heading2"/>
      </w:pPr>
      <w:bookmarkStart w:id="987" w:name="_Toc253"/>
      <w:r>
        <w:t>النبوة الخاصة والولاية الخاصة = إثبات النبوة / كلام وعقائد أجوبة الأسئلة</w:t>
      </w:r>
      <w:bookmarkEnd w:id="987"/>
    </w:p>
    <w:p>
      <w:pPr>
        <w:pStyle w:val="BookText"/>
      </w:pPr>
      <w:r>
        <w:rPr>
          <w:rFonts w:ascii="Amiri" w:hAnsi="Amiri" w:eastAsia="Amiri" w:cs="Amiri"/>
          <w:lang w:bidi="ar-SA"/>
          <w:color w:val="111111"/>
          <w:sz w:val="28"/>
          <w:szCs w:val="28"/>
          <w:rtl/>
        </w:rPr>
        <w:t xml:space="preserve">الرشتي، كاظم بن قاسم (1212 - 1259 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6" w:name="pg8072_49601"/>
    <w:bookmarkEnd w:id="96"/>
    <w:p>
      <w:pPr>
        <w:pStyle w:val="BookText"/>
      </w:pPr>
      <w:r>
        <w:rPr>
          <w:rFonts w:ascii="Amiri" w:hAnsi="Amiri" w:eastAsia="Amiri" w:cs="Amiri"/>
          <w:lang w:bidi="ar-SA"/>
          <w:color w:val="111111"/>
          <w:sz w:val="28"/>
          <w:szCs w:val="28"/>
          <w:rtl/>
        </w:rPr>
        <w:t xml:space="preserve">أوّله : البسملة. قال سلمه الله تعالى. سئوال كيف يدل العقل القاطع المطبوع على النبوة الخاصة والولاية الخاصة بل ما نجد لايدل عليه العقل المسموع فلا ينفع مسموع ... أقول لئن أقصر الخطبة فقد أعظمت المسئلة. اعلم ...</w:t>
      </w:r>
    </w:p>
    <w:p>
      <w:pPr>
        <w:pStyle w:val="BookText"/>
      </w:pPr>
      <w:r>
        <w:rPr>
          <w:rFonts w:ascii="Amiri" w:hAnsi="Amiri" w:eastAsia="Amiri" w:cs="Amiri"/>
          <w:lang w:bidi="ar-SA"/>
          <w:color w:val="111111"/>
          <w:sz w:val="28"/>
          <w:szCs w:val="28"/>
          <w:rtl/>
        </w:rPr>
        <w:t xml:space="preserve">آخره :وقد قال الشاعر و من حضر السماع بغير قلب *** ولم يطرب فلا يلم المغني</w:t>
      </w:r>
    </w:p>
    <w:p>
      <w:pPr>
        <w:pStyle w:val="BookText"/>
      </w:pPr>
      <w:r>
        <w:rPr>
          <w:rFonts w:ascii="Amiri" w:hAnsi="Amiri" w:eastAsia="Amiri" w:cs="Amiri"/>
          <w:lang w:bidi="ar-SA"/>
          <w:color w:val="111111"/>
          <w:sz w:val="28"/>
          <w:szCs w:val="28"/>
          <w:rtl/>
        </w:rPr>
        <w:t xml:space="preserve">طبع: ضمن «مجموعة الرسايل»</w:t>
      </w:r>
    </w:p>
    <w:p>
      <w:pPr>
        <w:pStyle w:val="BookText"/>
      </w:pPr>
      <w:r>
        <w:rPr>
          <w:rFonts w:ascii="Amiri" w:hAnsi="Amiri" w:eastAsia="Amiri" w:cs="Amiri"/>
          <w:lang w:bidi="ar-SA"/>
          <w:color w:val="111111"/>
          <w:sz w:val="28"/>
          <w:szCs w:val="28"/>
          <w:rtl/>
        </w:rPr>
        <w:t xml:space="preserve">[فنخا :32 3-56( 35نسخة)]</w:t>
      </w:r>
    </w:p>
    <w:p>
      <w:pPr>
        <w:pStyle w:val="BookText"/>
      </w:pPr>
      <w:r>
        <w:rPr>
          <w:rFonts w:ascii="Amiri" w:hAnsi="Amiri" w:eastAsia="Amiri" w:cs="Amiri"/>
          <w:lang w:bidi="ar-SA"/>
          <w:color w:val="111111"/>
          <w:sz w:val="28"/>
          <w:szCs w:val="28"/>
          <w:rtl/>
        </w:rPr>
        <w:t xml:space="preserve">69511 . النجف الأشرف؛ مكتبة آية الله الحكيم العامة؛ رقم المخطوط: 608362</w:t>
      </w:r>
    </w:p>
    <w:p>
      <w:pPr>
        <w:pStyle w:val="BookText"/>
      </w:pPr>
      <w:r>
        <w:rPr>
          <w:rFonts w:ascii="Amiri" w:hAnsi="Amiri" w:eastAsia="Amiri" w:cs="Amiri"/>
          <w:lang w:bidi="ar-SA"/>
          <w:color w:val="111111"/>
          <w:sz w:val="28"/>
          <w:szCs w:val="28"/>
          <w:rtl/>
        </w:rPr>
        <w:t xml:space="preserve">أوّلها :مطابق؛ آخرها: فإن هذه المطالب المذكورة ليست مذكور في كتاب ولاجرى عليه خطاب ليسئل الله التوفيق التسديد والعصمة في كل باب والحمد لله رب العالمين وصلى</w:t>
      </w:r>
    </w:p>
    <w:p>
      <w:pPr>
        <w:pStyle w:val="BookText"/>
      </w:pPr>
      <w:r>
        <w:rPr>
          <w:rFonts w:ascii="Amiri" w:hAnsi="Amiri" w:eastAsia="Amiri" w:cs="Amiri"/>
          <w:lang w:bidi="ar-SA"/>
          <w:color w:val="111111"/>
          <w:sz w:val="28"/>
          <w:szCs w:val="28"/>
          <w:rtl/>
        </w:rPr>
        <w:t xml:space="preserve">الله على محمّد وآله الطاهرين في يوم السادس من شهر ربيع الأول في سنة 1253 في الفهرس مؤلفه أحمد بن زين الدين الاحسائي؛ كا: علي بن خلف الكربلائي، تا: 6</w:t>
      </w:r>
    </w:p>
    <w:p>
      <w:pPr>
        <w:pStyle w:val="BookText"/>
      </w:pPr>
      <w:r>
        <w:rPr>
          <w:rFonts w:ascii="Amiri" w:hAnsi="Amiri" w:eastAsia="Amiri" w:cs="Amiri"/>
          <w:lang w:bidi="ar-SA"/>
          <w:color w:val="111111"/>
          <w:sz w:val="28"/>
          <w:szCs w:val="28"/>
          <w:rtl/>
        </w:rPr>
        <w:t xml:space="preserve">ربيع الأوّل 1253ه-، 12 ص 20 س، 13*21/5سم [ف: 1-46]</w:t>
      </w:r>
    </w:p>
    <w:p>
      <w:pPr>
        <w:pStyle w:val="BookText"/>
      </w:pPr>
      <w:r>
        <w:rPr>
          <w:rFonts w:ascii="Amiri" w:hAnsi="Amiri" w:eastAsia="Amiri" w:cs="Amiri"/>
          <w:lang w:bidi="ar-SA"/>
          <w:color w:val="111111"/>
          <w:sz w:val="28"/>
          <w:szCs w:val="28"/>
          <w:rtl/>
        </w:rPr>
        <w:t xml:space="preserve">69512 . كربلاء؛ مكتبة العلامة الحائري العامة؛ رقم المخطوط : 19</w:t>
      </w:r>
    </w:p>
    <w:p>
      <w:pPr>
        <w:pStyle w:val="BookText"/>
      </w:pPr>
      <w:r>
        <w:rPr>
          <w:rFonts w:ascii="IRNazanin" w:hAnsi="IRNazanin" w:eastAsia="IRNazanin" w:cs="IRNazanin"/>
          <w:lang w:bidi="fa-IR"/>
          <w:color w:val="111111"/>
          <w:sz w:val="28"/>
          <w:szCs w:val="28"/>
          <w:rtl/>
        </w:rPr>
        <w:t xml:space="preserve">کا :مجهول، تا :مجهول؛ 33 ص [الموسم: 6-480]</w:t>
      </w:r>
    </w:p>
    <w:p>
      <w:pPr>
        <w:pStyle w:val="BookText"/>
      </w:pPr>
      <w:r>
        <w:rPr>
          <w:rFonts w:ascii="Amiri" w:hAnsi="Amiri" w:eastAsia="Amiri" w:cs="Amiri"/>
          <w:lang w:bidi="ar-SA"/>
          <w:color w:val="111111"/>
          <w:sz w:val="28"/>
          <w:szCs w:val="28"/>
          <w:rtl/>
        </w:rPr>
        <w:t xml:space="preserve">النبوة والولاية الخاصة - النبوة الخاصة والولاية الخاصة</w:t>
      </w:r>
    </w:p>
    <w:p>
      <w:pPr>
        <w:pStyle w:val="Heading2"/>
      </w:pPr>
      <w:bookmarkStart w:id="988" w:name="_Toc254"/>
      <w:r>
        <w:t>نتائج الاختلاج / طب - عربي</w:t>
      </w:r>
      <w:bookmarkEnd w:id="988"/>
    </w:p>
    <w:p>
      <w:pPr>
        <w:pStyle w:val="BookText"/>
      </w:pPr>
      <w:r>
        <w:rPr>
          <w:rFonts w:ascii="Amiri" w:hAnsi="Amiri" w:eastAsia="Amiri" w:cs="Amiri"/>
          <w:lang w:bidi="ar-SA"/>
          <w:color w:val="111111"/>
          <w:sz w:val="28"/>
          <w:szCs w:val="28"/>
          <w:rtl/>
        </w:rPr>
        <w:t xml:space="preserve">69513 . السليمانية؛ مكتبة الأوقاف المركزية؛ رقم المخطوط: ت/مجاميع /777-786</w:t>
      </w:r>
    </w:p>
    <w:p>
      <w:pPr>
        <w:pStyle w:val="BookText"/>
      </w:pPr>
      <w:r>
        <w:rPr>
          <w:rFonts w:ascii="Amiri" w:hAnsi="Amiri" w:eastAsia="Amiri" w:cs="Amiri"/>
          <w:lang w:bidi="ar-SA"/>
          <w:color w:val="111111"/>
          <w:sz w:val="28"/>
          <w:szCs w:val="28"/>
          <w:rtl/>
        </w:rPr>
        <w:t xml:space="preserve">أولها :بسم الله الرحمن وبه نستعين إذا اختلج ألم الرأس يبلغ حداً عظيماً ؛آخرها: وإذا</w:t>
      </w:r>
    </w:p>
    <w:p>
      <w:pPr>
        <w:pStyle w:val="BookText"/>
      </w:pPr>
      <w:r>
        <w:rPr>
          <w:rFonts w:ascii="Amiri" w:hAnsi="Amiri" w:eastAsia="Amiri" w:cs="Amiri"/>
          <w:lang w:bidi="ar-SA"/>
          <w:color w:val="111111"/>
          <w:sz w:val="28"/>
          <w:szCs w:val="28"/>
          <w:rtl/>
        </w:rPr>
        <w:t xml:space="preserve">اختلج الأصابع كلها فإنه يصيب رزقا واسعا وقيل خوفاً.</w:t>
      </w:r>
    </w:p>
    <w:p>
      <w:pPr>
        <w:pStyle w:val="BookText"/>
      </w:pPr>
      <w:r>
        <w:rPr>
          <w:rFonts w:ascii="Amiri" w:hAnsi="Amiri" w:eastAsia="Amiri" w:cs="Amiri"/>
          <w:lang w:bidi="ar-SA"/>
          <w:color w:val="111111"/>
          <w:sz w:val="28"/>
          <w:szCs w:val="28"/>
          <w:rtl/>
        </w:rPr>
        <w:t xml:space="preserve">كا :عبد الغفور، تا: 1307ه- 5ق، 22*18سم [ف: 2-337]</w:t>
      </w:r>
    </w:p>
    <w:p>
      <w:pPr>
        <w:pStyle w:val="Heading2"/>
      </w:pPr>
      <w:bookmarkStart w:id="989" w:name="_Toc255"/>
      <w:r>
        <w:t>نتايج الأفكار = حاشية شرح منار الأنوار / أصول الفقه - عربي</w:t>
      </w:r>
      <w:bookmarkEnd w:id="989"/>
    </w:p>
    <w:p>
      <w:pPr>
        <w:pStyle w:val="BookText"/>
      </w:pPr>
      <w:r>
        <w:rPr>
          <w:rFonts w:ascii="Amiri" w:hAnsi="Amiri" w:eastAsia="Amiri" w:cs="Amiri"/>
          <w:lang w:bidi="ar-SA"/>
          <w:color w:val="111111"/>
          <w:sz w:val="28"/>
          <w:szCs w:val="28"/>
          <w:rtl/>
        </w:rPr>
        <w:t xml:space="preserve">العزمي زاده ،مصطفى بن محمّد (977 - 1040 ه- )</w:t>
      </w:r>
    </w:p>
    <w:p>
      <w:pPr>
        <w:pStyle w:val="BookText"/>
      </w:pPr>
      <w:r>
        <w:rPr>
          <w:rFonts w:ascii="Amiri" w:hAnsi="Amiri" w:eastAsia="Amiri" w:cs="Amiri"/>
          <w:lang w:bidi="ar-SA"/>
          <w:color w:val="111111"/>
          <w:sz w:val="28"/>
          <w:szCs w:val="28"/>
          <w:rtl/>
        </w:rPr>
        <w:t xml:space="preserve">المرتبط شرح منار الأنوار ابن فرشته عبد اللطيف بن عبد العزيز ( -854ه-)</w:t>
      </w:r>
    </w:p>
    <w:p>
      <w:pPr>
        <w:pStyle w:val="BookText"/>
      </w:pPr>
      <w:r>
        <w:rPr>
          <w:rFonts w:ascii="IRNazanin" w:hAnsi="IRNazanin" w:eastAsia="IRNazanin" w:cs="IRNazanin"/>
          <w:lang w:bidi="fa-IR"/>
          <w:color w:val="111111"/>
          <w:sz w:val="28"/>
          <w:szCs w:val="28"/>
          <w:rtl/>
        </w:rPr>
        <w:t xml:space="preserve">طبع :استانبول، 1315 و 1317ه-</w:t>
      </w:r>
    </w:p>
    <w:p>
      <w:pPr>
        <w:pStyle w:val="BookText"/>
      </w:pPr>
      <w:r>
        <w:rPr>
          <w:rFonts w:ascii="IRNazanin" w:hAnsi="IRNazanin" w:eastAsia="IRNazanin" w:cs="IRNazanin"/>
          <w:lang w:bidi="fa-IR"/>
          <w:color w:val="111111"/>
          <w:sz w:val="28"/>
          <w:szCs w:val="28"/>
          <w:rtl/>
        </w:rPr>
        <w:t xml:space="preserve">[فنخا: 32 60]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7" w:name="pg8072_49602"/>
    <w:bookmarkEnd w:id="97"/>
    <w:p>
      <w:pPr>
        <w:pStyle w:val="BookText"/>
      </w:pPr>
      <w:r>
        <w:rPr>
          <w:rFonts w:ascii="Amiri" w:hAnsi="Amiri" w:eastAsia="Amiri" w:cs="Amiri"/>
          <w:lang w:bidi="ar-SA"/>
          <w:color w:val="111111"/>
          <w:sz w:val="28"/>
          <w:szCs w:val="28"/>
          <w:rtl/>
        </w:rPr>
        <w:t xml:space="preserve">69514 . بغداد؛ مكتبة الأوقاف العامة؛ رقم المخطوط : 4088</w:t>
      </w:r>
    </w:p>
    <w:p>
      <w:pPr>
        <w:pStyle w:val="BookText"/>
      </w:pPr>
      <w:r>
        <w:rPr>
          <w:rFonts w:ascii="Amiri" w:hAnsi="Amiri" w:eastAsia="Amiri" w:cs="Amiri"/>
          <w:lang w:bidi="ar-SA"/>
          <w:color w:val="111111"/>
          <w:sz w:val="28"/>
          <w:szCs w:val="28"/>
          <w:rtl/>
        </w:rPr>
        <w:t xml:space="preserve">أوّلها :الحمد لمن جعل حكمه المشروع كشجرة اص ... ثابت وفرعها مرفوع الذي خفي</w:t>
      </w:r>
    </w:p>
    <w:p>
      <w:pPr>
        <w:pStyle w:val="BookText"/>
      </w:pPr>
      <w:r>
        <w:rPr>
          <w:rFonts w:ascii="Amiri" w:hAnsi="Amiri" w:eastAsia="Amiri" w:cs="Amiri"/>
          <w:lang w:bidi="ar-SA"/>
          <w:color w:val="111111"/>
          <w:sz w:val="28"/>
          <w:szCs w:val="28"/>
          <w:rtl/>
        </w:rPr>
        <w:t xml:space="preserve">لطفه وظهر إحسانه رقعي،</w:t>
      </w:r>
    </w:p>
    <w:p>
      <w:pPr>
        <w:pStyle w:val="BookText"/>
      </w:pPr>
      <w:r>
        <w:rPr>
          <w:rFonts w:ascii="IRNazanin" w:hAnsi="IRNazanin" w:eastAsia="IRNazanin" w:cs="IRNazanin"/>
          <w:lang w:bidi="fa-IR"/>
          <w:color w:val="111111"/>
          <w:sz w:val="28"/>
          <w:szCs w:val="28"/>
          <w:rtl/>
        </w:rPr>
        <w:t xml:space="preserve">کا :مصلح بن ادرثلري، تا: 1050ه- 263ق، 21*15سم [ف: 2-88]</w:t>
      </w:r>
    </w:p>
    <w:p>
      <w:pPr>
        <w:pStyle w:val="BookText"/>
      </w:pPr>
      <w:r>
        <w:rPr>
          <w:rFonts w:ascii="Amiri" w:hAnsi="Amiri" w:eastAsia="Amiri" w:cs="Amiri"/>
          <w:lang w:bidi="ar-SA"/>
          <w:color w:val="111111"/>
          <w:sz w:val="28"/>
          <w:szCs w:val="28"/>
          <w:rtl/>
        </w:rPr>
        <w:t xml:space="preserve">69515 . النجف الأشرف؛ مؤسسة كاشف الغطاء العامة؛ رقم المخطوط:7028</w:t>
      </w:r>
    </w:p>
    <w:p>
      <w:pPr>
        <w:pStyle w:val="BookText"/>
      </w:pPr>
      <w:r>
        <w:rPr>
          <w:rFonts w:ascii="IRNazanin" w:hAnsi="IRNazanin" w:eastAsia="IRNazanin" w:cs="IRNazanin"/>
          <w:lang w:bidi="fa-IR"/>
          <w:color w:val="111111"/>
          <w:sz w:val="28"/>
          <w:szCs w:val="28"/>
          <w:rtl/>
        </w:rPr>
        <w:t xml:space="preserve">كا :مصلي بن مصطفی، تا :1085ه- 572ص [ف: 1-439]</w:t>
      </w:r>
    </w:p>
    <w:p>
      <w:pPr>
        <w:pStyle w:val="Heading2"/>
      </w:pPr>
      <w:bookmarkStart w:id="990" w:name="_Toc256"/>
      <w:r>
        <w:t>نتايج الأفكار / لغة - عربي</w:t>
      </w:r>
      <w:bookmarkEnd w:id="990"/>
    </w:p>
    <w:p>
      <w:pPr>
        <w:pStyle w:val="BookText"/>
      </w:pPr>
      <w:r>
        <w:rPr>
          <w:rFonts w:ascii="Amiri" w:hAnsi="Amiri" w:eastAsia="Amiri" w:cs="Amiri"/>
          <w:lang w:bidi="ar-SA"/>
          <w:color w:val="111111"/>
          <w:sz w:val="28"/>
          <w:szCs w:val="28"/>
          <w:rtl/>
        </w:rPr>
        <w:t xml:space="preserve">علي بن محمّد حسين</w:t>
      </w:r>
    </w:p>
    <w:p>
      <w:pPr>
        <w:pStyle w:val="BookText"/>
      </w:pPr>
      <w:r>
        <w:rPr>
          <w:rFonts w:ascii="Amiri" w:hAnsi="Amiri" w:eastAsia="Amiri" w:cs="Amiri"/>
          <w:lang w:bidi="ar-SA"/>
          <w:color w:val="111111"/>
          <w:sz w:val="28"/>
          <w:szCs w:val="28"/>
          <w:rtl/>
        </w:rPr>
        <w:t xml:space="preserve">69516 . النجف الأشرف؛ مؤسسة كاشف الغطاء العامة؛ رقم المخطوط : 401</w:t>
      </w:r>
    </w:p>
    <w:p>
      <w:pPr>
        <w:pStyle w:val="BookText"/>
      </w:pPr>
      <w:r>
        <w:rPr>
          <w:rFonts w:ascii="IRNazanin" w:hAnsi="IRNazanin" w:eastAsia="IRNazanin" w:cs="IRNazanin"/>
          <w:lang w:bidi="fa-IR"/>
          <w:color w:val="111111"/>
          <w:sz w:val="28"/>
          <w:szCs w:val="28"/>
          <w:rtl/>
        </w:rPr>
        <w:t xml:space="preserve">کا :حسن بن محمّد بن عبد القدير، تا: 1165ه- 216 ص [ف: 1-439]</w:t>
      </w:r>
    </w:p>
    <w:p>
      <w:pPr>
        <w:pStyle w:val="Heading2"/>
      </w:pPr>
      <w:bookmarkStart w:id="991" w:name="_Toc257"/>
      <w:r>
        <w:t>نتائج الافكار / أصول الفقه - عربي</w:t>
      </w:r>
      <w:bookmarkEnd w:id="991"/>
    </w:p>
    <w:p>
      <w:pPr>
        <w:pStyle w:val="BookText"/>
      </w:pPr>
      <w:r>
        <w:rPr>
          <w:rFonts w:ascii="Amiri" w:hAnsi="Amiri" w:eastAsia="Amiri" w:cs="Amiri"/>
          <w:lang w:bidi="ar-SA"/>
          <w:color w:val="111111"/>
          <w:sz w:val="28"/>
          <w:szCs w:val="28"/>
          <w:rtl/>
        </w:rPr>
        <w:t xml:space="preserve">القزويني، إبراهيم بن محمّد باقر (1214 - 1262 ؟ ه-)</w:t>
      </w:r>
    </w:p>
    <w:p>
      <w:pPr>
        <w:pStyle w:val="BookText"/>
      </w:pPr>
      <w:r>
        <w:rPr>
          <w:rFonts w:ascii="Amiri" w:hAnsi="Amiri" w:eastAsia="Amiri" w:cs="Amiri"/>
          <w:lang w:bidi="ar-SA"/>
          <w:color w:val="111111"/>
          <w:sz w:val="28"/>
          <w:szCs w:val="28"/>
          <w:rtl/>
        </w:rPr>
        <w:t xml:space="preserve">المرتبط :ضوابط الأصول القزويني، إبراهيم بن محمّد باقر (1262-1214ه-)</w:t>
      </w:r>
    </w:p>
    <w:p>
      <w:pPr>
        <w:pStyle w:val="BookText"/>
      </w:pPr>
      <w:r>
        <w:rPr>
          <w:rFonts w:ascii="Amiri" w:hAnsi="Amiri" w:eastAsia="Amiri" w:cs="Amiri"/>
          <w:lang w:bidi="ar-SA"/>
          <w:color w:val="111111"/>
          <w:sz w:val="28"/>
          <w:szCs w:val="28"/>
          <w:rtl/>
        </w:rPr>
        <w:t xml:space="preserve">تاريخ التأليف: آخر رجب 1253ه-</w:t>
      </w:r>
    </w:p>
    <w:p>
      <w:pPr>
        <w:pStyle w:val="BookText"/>
      </w:pPr>
      <w:r>
        <w:rPr>
          <w:rFonts w:ascii="Amiri" w:hAnsi="Amiri" w:eastAsia="Amiri" w:cs="Amiri"/>
          <w:lang w:bidi="ar-SA"/>
          <w:color w:val="111111"/>
          <w:sz w:val="28"/>
          <w:szCs w:val="28"/>
          <w:rtl/>
        </w:rPr>
        <w:t xml:space="preserve">أوّله :بسمله الحمد لله الذي هدانا بترتيب عوائد موائد الأيادي إلى نهاية معارج وأرشدنا بتهذيب فرائد فوائد المبادي ...</w:t>
      </w:r>
    </w:p>
    <w:p>
      <w:pPr>
        <w:pStyle w:val="BookText"/>
      </w:pPr>
      <w:r>
        <w:rPr>
          <w:rFonts w:ascii="IRNazanin" w:hAnsi="IRNazanin" w:eastAsia="IRNazanin" w:cs="IRNazanin"/>
          <w:lang w:bidi="fa-IR"/>
          <w:color w:val="111111"/>
          <w:sz w:val="28"/>
          <w:szCs w:val="28"/>
          <w:rtl/>
        </w:rPr>
        <w:t xml:space="preserve">الأفهام</w:t>
      </w:r>
    </w:p>
    <w:p>
      <w:pPr>
        <w:pStyle w:val="BookText"/>
      </w:pPr>
      <w:r>
        <w:rPr>
          <w:rFonts w:ascii="Amiri" w:hAnsi="Amiri" w:eastAsia="Amiri" w:cs="Amiri"/>
          <w:lang w:bidi="ar-SA"/>
          <w:color w:val="111111"/>
          <w:sz w:val="28"/>
          <w:szCs w:val="28"/>
          <w:rtl/>
        </w:rPr>
        <w:t xml:space="preserve">آخره: فرجح الأقوى فالأقوى رجح الله حسناتنا على سيئاتنا ورفع في الآخرة درجاتنا بمحمّد وآله</w:t>
      </w:r>
    </w:p>
    <w:p>
      <w:pPr>
        <w:pStyle w:val="BookText"/>
      </w:pPr>
      <w:r>
        <w:rPr>
          <w:rFonts w:ascii="Amiri" w:hAnsi="Amiri" w:eastAsia="Amiri" w:cs="Amiri"/>
          <w:lang w:bidi="ar-SA"/>
          <w:color w:val="111111"/>
          <w:sz w:val="28"/>
          <w:szCs w:val="28"/>
          <w:rtl/>
        </w:rPr>
        <w:t xml:space="preserve">الطاهرين.</w:t>
      </w:r>
    </w:p>
    <w:p>
      <w:pPr>
        <w:pStyle w:val="BookText"/>
      </w:pPr>
      <w:r>
        <w:rPr>
          <w:rFonts w:ascii="IRNazanin" w:hAnsi="IRNazanin" w:eastAsia="IRNazanin" w:cs="IRNazanin"/>
          <w:lang w:bidi="fa-IR"/>
          <w:color w:val="111111"/>
          <w:sz w:val="28"/>
          <w:szCs w:val="28"/>
          <w:rtl/>
        </w:rPr>
        <w:t xml:space="preserve">طبع :طهران؛ سنگي؛ 1271 ، 1275ه- بمبئي 1358ه-</w:t>
      </w:r>
    </w:p>
    <w:p>
      <w:pPr>
        <w:pStyle w:val="BookText"/>
      </w:pPr>
      <w:r>
        <w:rPr>
          <w:rFonts w:ascii="Amiri" w:hAnsi="Amiri" w:eastAsia="Amiri" w:cs="Amiri"/>
          <w:lang w:bidi="ar-SA"/>
          <w:color w:val="111111"/>
          <w:sz w:val="28"/>
          <w:szCs w:val="28"/>
          <w:rtl/>
        </w:rPr>
        <w:t xml:space="preserve">[فنخا : 60-65 (64 نسخة)]</w:t>
      </w:r>
    </w:p>
    <w:p>
      <w:pPr>
        <w:pStyle w:val="BookText"/>
      </w:pPr>
      <w:r>
        <w:rPr>
          <w:rFonts w:ascii="Times New Roman" w:hAnsi="Times New Roman" w:eastAsia="Times New Roman" w:cs="Times New Roman"/>
          <w:lang w:val="en-US" w:bidi="en-US"/>
          <w:color w:val="111111"/>
          <w:sz w:val="28"/>
          <w:szCs w:val="28"/>
          <w:rtl/>
        </w:rPr>
        <w:t xml:space="preserve">69517.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432</w:t>
      </w:r>
    </w:p>
    <w:p>
      <w:pPr>
        <w:pStyle w:val="BookText"/>
      </w:pPr>
      <w:r>
        <w:rPr>
          <w:rFonts w:ascii="Amiri" w:hAnsi="Amiri" w:eastAsia="Amiri" w:cs="Amiri"/>
          <w:lang w:bidi="ar-SA"/>
          <w:color w:val="111111"/>
          <w:sz w:val="28"/>
          <w:szCs w:val="28"/>
          <w:rtl/>
        </w:rPr>
        <w:t xml:space="preserve">كاتب = مؤلف ،تا: 1254ه- 206 ص 19 س 20*12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909 ]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8" w:name="pg8072_49603"/>
    <w:bookmarkEnd w:id="98"/>
    <w:p>
      <w:pPr>
        <w:pStyle w:val="BookText"/>
      </w:pPr>
      <w:r>
        <w:rPr>
          <w:rFonts w:ascii="Amiri" w:hAnsi="Amiri" w:eastAsia="Amiri" w:cs="Amiri"/>
          <w:lang w:bidi="ar-SA"/>
          <w:color w:val="111111"/>
          <w:sz w:val="28"/>
          <w:szCs w:val="28"/>
          <w:rtl/>
        </w:rPr>
        <w:t xml:space="preserve">69518 . كربلاء؛ الروضة الحسينية (مكتبة)؛ رقم المخطوط : 862/1م - ح 9764</w:t>
      </w:r>
    </w:p>
    <w:p>
      <w:pPr>
        <w:pStyle w:val="BookText"/>
      </w:pPr>
      <w:r>
        <w:rPr>
          <w:rFonts w:ascii="IRNazanin" w:hAnsi="IRNazanin" w:eastAsia="IRNazanin" w:cs="IRNazanin"/>
          <w:lang w:bidi="fa-IR"/>
          <w:color w:val="111111"/>
          <w:sz w:val="28"/>
          <w:szCs w:val="28"/>
          <w:rtl/>
        </w:rPr>
        <w:t xml:space="preserve">نسخ، کا :مجهول ،تا :جمادى الثانية 1254ه- كربلاء [ مخطوطات كربلاء: 4-396]</w:t>
      </w:r>
    </w:p>
    <w:p>
      <w:pPr>
        <w:pStyle w:val="BookText"/>
      </w:pPr>
      <w:r>
        <w:rPr>
          <w:rFonts w:ascii="Amiri" w:hAnsi="Amiri" w:eastAsia="Amiri" w:cs="Amiri"/>
          <w:lang w:bidi="ar-SA"/>
          <w:color w:val="111111"/>
          <w:sz w:val="28"/>
          <w:szCs w:val="28"/>
          <w:rtl/>
        </w:rPr>
        <w:t xml:space="preserve">69519 .كربلاء؛ الروضة الحسينية (مكتبة)؛ رقم المخطوط : 1086م</w:t>
      </w:r>
    </w:p>
    <w:p>
      <w:pPr>
        <w:pStyle w:val="BookText"/>
      </w:pPr>
      <w:r>
        <w:rPr>
          <w:rFonts w:ascii="IRNazanin" w:hAnsi="IRNazanin" w:eastAsia="IRNazanin" w:cs="IRNazanin"/>
          <w:lang w:bidi="fa-IR"/>
          <w:color w:val="111111"/>
          <w:sz w:val="28"/>
          <w:szCs w:val="28"/>
          <w:rtl/>
        </w:rPr>
        <w:t xml:space="preserve">أوّلها :على العوائد موائد لم يدم لضبطها؛ آخرها :تم نسخه في آخر العشر الثالث من الشهر السابع من السنة الثالثة من العشر السادس من المائة الثالثة من الألف الثاني وكتبه عبد السميع بن محمّد علي بن أحمد اليزدي الحائري في صفر سنة 1258 ه- کا :عبد السميع بن محمّد علي بن أحمد اليزدي الحائري، تا: 1258ه-، ناقصة:</w:t>
      </w:r>
    </w:p>
    <w:p>
      <w:pPr>
        <w:pStyle w:val="BookText"/>
      </w:pPr>
      <w:r>
        <w:rPr>
          <w:rFonts w:ascii="Amiri" w:hAnsi="Amiri" w:eastAsia="Amiri" w:cs="Amiri"/>
          <w:lang w:bidi="ar-SA"/>
          <w:color w:val="111111"/>
          <w:sz w:val="28"/>
          <w:szCs w:val="28"/>
          <w:rtl/>
        </w:rPr>
        <w:t xml:space="preserve">الأوّل؛ 238 ص 17س، 19*14سم[ مخطوطات كربلاء: 4-499]</w:t>
      </w:r>
    </w:p>
    <w:p>
      <w:pPr>
        <w:pStyle w:val="BookText"/>
      </w:pPr>
      <w:r>
        <w:rPr>
          <w:rFonts w:ascii="Amiri" w:hAnsi="Amiri" w:eastAsia="Amiri" w:cs="Amiri"/>
          <w:lang w:bidi="ar-SA"/>
          <w:color w:val="111111"/>
          <w:sz w:val="28"/>
          <w:szCs w:val="28"/>
          <w:rtl/>
        </w:rPr>
        <w:t xml:space="preserve">69520 . النجف الأشرف؛ مكتبة الإمام أمير المؤمنين العامة؛ رقم المخطوط: 148</w:t>
      </w:r>
    </w:p>
    <w:p>
      <w:pPr>
        <w:pStyle w:val="BookText"/>
      </w:pPr>
      <w:r>
        <w:rPr>
          <w:rFonts w:ascii="Amiri" w:hAnsi="Amiri" w:eastAsia="Amiri" w:cs="Amiri"/>
          <w:lang w:bidi="ar-SA"/>
          <w:color w:val="111111"/>
          <w:sz w:val="28"/>
          <w:szCs w:val="28"/>
          <w:rtl/>
        </w:rPr>
        <w:t xml:space="preserve">كا :عبد السميع بن محمد علي اليزدي ،تا :صفر 1258 ق، بمبئي؛ 194ق، 16*10سم [ف:</w:t>
      </w:r>
    </w:p>
    <w:p>
      <w:pPr>
        <w:pStyle w:val="BookText"/>
      </w:pPr>
      <w:r>
        <w:rPr>
          <w:rFonts w:ascii="Times New Roman" w:hAnsi="Times New Roman" w:eastAsia="Times New Roman" w:cs="Times New Roman"/>
          <w:lang w:val="en-US" w:bidi="en-US"/>
          <w:color w:val="111111"/>
          <w:sz w:val="28"/>
          <w:szCs w:val="28"/>
          <w:rtl/>
        </w:rPr>
        <w:t xml:space="preserve">457-4 ]</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0</w:t>
      </w:r>
    </w:p>
    <w:p>
      <w:pPr>
        <w:pStyle w:val="BookText"/>
      </w:pPr>
      <w:r>
        <w:rPr>
          <w:rFonts w:ascii="Amiri" w:hAnsi="Amiri" w:eastAsia="Amiri" w:cs="Amiri"/>
          <w:lang w:bidi="ar-SA"/>
          <w:color w:val="111111"/>
          <w:sz w:val="28"/>
          <w:szCs w:val="28"/>
          <w:rtl/>
        </w:rPr>
        <w:t xml:space="preserve">النسخة السابقة نفسها [ معجم المخطوطات النجفية: 909]</w:t>
      </w:r>
    </w:p>
    <w:p>
      <w:pPr>
        <w:pStyle w:val="BookText"/>
      </w:pPr>
      <w:r>
        <w:rPr>
          <w:rFonts w:ascii="Amiri" w:hAnsi="Amiri" w:eastAsia="Amiri" w:cs="Amiri"/>
          <w:lang w:bidi="ar-SA"/>
          <w:color w:val="111111"/>
          <w:sz w:val="28"/>
          <w:szCs w:val="28"/>
          <w:rtl/>
        </w:rPr>
        <w:t xml:space="preserve">69521 . النجف الأشرف؛ مدرسة آية الله البروجردي؛ رقم المخطوط : 109/1</w:t>
      </w:r>
    </w:p>
    <w:p>
      <w:pPr>
        <w:pStyle w:val="BookText"/>
      </w:pPr>
      <w:r>
        <w:rPr>
          <w:rFonts w:ascii="Amiri" w:hAnsi="Amiri" w:eastAsia="Amiri" w:cs="Amiri"/>
          <w:lang w:bidi="ar-SA"/>
          <w:color w:val="111111"/>
          <w:sz w:val="28"/>
          <w:szCs w:val="28"/>
          <w:rtl/>
        </w:rPr>
        <w:t xml:space="preserve">نستعليق، كا: أبو الحسن بن هادي الحسيني ،تا: ربيع الأوّل 1258ه- النجف الأشرف؛ 91 ق (1ب - 191الف)، 21*15/5سم [ف: 1-122]</w:t>
      </w:r>
    </w:p>
    <w:p>
      <w:pPr>
        <w:pStyle w:val="BookText"/>
      </w:pPr>
      <w:r>
        <w:rPr>
          <w:rFonts w:ascii="Amiri" w:hAnsi="Amiri" w:eastAsia="Amiri" w:cs="Amiri"/>
          <w:lang w:bidi="ar-SA"/>
          <w:color w:val="111111"/>
          <w:sz w:val="28"/>
          <w:szCs w:val="28"/>
          <w:rtl/>
        </w:rPr>
        <w:t xml:space="preserve">69522 .بغداد؛ مكتبة الأوقاف العامة؛ رقم المخطوط : 4948/1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22*16سم [ف: 2-89]</w:t>
      </w:r>
    </w:p>
    <w:p>
      <w:pPr>
        <w:pStyle w:val="BookText"/>
      </w:pPr>
      <w:r>
        <w:rPr>
          <w:rFonts w:ascii="Amiri" w:hAnsi="Amiri" w:eastAsia="Amiri" w:cs="Amiri"/>
          <w:lang w:bidi="ar-SA"/>
          <w:color w:val="111111"/>
          <w:sz w:val="28"/>
          <w:szCs w:val="28"/>
          <w:rtl/>
        </w:rPr>
        <w:t xml:space="preserve">69523 . النجف الأشرف؛ حسينيه شوشتريها رقم المخطوط: 301/7</w:t>
      </w:r>
    </w:p>
    <w:p>
      <w:pPr>
        <w:pStyle w:val="BookText"/>
      </w:pPr>
      <w:r>
        <w:rPr>
          <w:rFonts w:ascii="IRNazanin" w:hAnsi="IRNazanin" w:eastAsia="IRNazanin" w:cs="IRNazanin"/>
          <w:lang w:bidi="fa-IR"/>
          <w:color w:val="111111"/>
          <w:sz w:val="28"/>
          <w:szCs w:val="28"/>
          <w:rtl/>
        </w:rPr>
        <w:t xml:space="preserve">کا :مجهول ،تا :مجهول؛ ناقصة؛ 2 ق [نشریه: 11-851]</w:t>
      </w:r>
    </w:p>
    <w:p>
      <w:pPr>
        <w:pStyle w:val="Heading2"/>
      </w:pPr>
      <w:bookmarkStart w:id="992" w:name="_Toc258"/>
      <w:r>
        <w:t>نتايج الأفكار في حكم المقيمين في الأسفار = صلاة المسافر = القصر والإتمام</w:t>
      </w:r>
      <w:bookmarkEnd w:id="992"/>
    </w:p>
    <w:p>
      <w:pPr>
        <w:pStyle w:val="BookText"/>
      </w:pPr>
      <w:r>
        <w:rPr>
          <w:rFonts w:ascii="Amiri" w:hAnsi="Amiri" w:eastAsia="Amiri" w:cs="Amiri"/>
          <w:lang w:bidi="ar-SA"/>
          <w:color w:val="111111"/>
          <w:sz w:val="28"/>
          <w:szCs w:val="28"/>
          <w:rtl/>
        </w:rPr>
        <w:t xml:space="preserve">= صلاة القصر في السفر = خروج المقيم عن محل الاقامة / فقه - عربي</w:t>
      </w:r>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Amiri" w:hAnsi="Amiri" w:eastAsia="Amiri" w:cs="Amiri"/>
          <w:lang w:bidi="ar-SA"/>
          <w:color w:val="111111"/>
          <w:sz w:val="28"/>
          <w:szCs w:val="28"/>
          <w:rtl/>
        </w:rPr>
        <w:t xml:space="preserve">تاريخ التأليف: 17 رمضان 950ه-</w:t>
      </w:r>
    </w:p>
    <w:p>
      <w:pPr>
        <w:pStyle w:val="BookText"/>
      </w:pPr>
      <w:r>
        <w:rPr>
          <w:rFonts w:ascii="IRNazanin" w:hAnsi="IRNazanin" w:eastAsia="IRNazanin" w:cs="IRNazanin"/>
          <w:lang w:bidi="fa-IR"/>
          <w:color w:val="111111"/>
          <w:sz w:val="28"/>
          <w:szCs w:val="28"/>
          <w:rtl/>
        </w:rPr>
        <w:t xml:space="preserve">أوّله: بعد حمد الله تعالى على نعمه العظام وآلائه الجسام .</w:t>
      </w:r>
    </w:p>
    <w:p>
      <w:pPr>
        <w:pStyle w:val="BookText"/>
      </w:pPr>
      <w:r>
        <w:rPr>
          <w:rFonts w:ascii="Amiri" w:hAnsi="Amiri" w:eastAsia="Amiri" w:cs="Amiri"/>
          <w:lang w:bidi="ar-SA"/>
          <w:color w:val="111111"/>
          <w:sz w:val="28"/>
          <w:szCs w:val="28"/>
          <w:rtl/>
        </w:rPr>
        <w:t xml:space="preserve">آخره: عسى أن يظهر عليه باب من أبواب الصواب فإن البرهان هو المعيار لأولي الألباب.</w:t>
      </w:r>
    </w:p>
    <w:p>
      <w:pPr>
        <w:pStyle w:val="BookText"/>
      </w:pPr>
      <w:r>
        <w:rPr>
          <w:rFonts w:ascii="IRNazanin" w:hAnsi="IRNazanin" w:eastAsia="IRNazanin" w:cs="IRNazanin"/>
          <w:lang w:bidi="fa-IR"/>
          <w:color w:val="111111"/>
          <w:sz w:val="28"/>
          <w:szCs w:val="28"/>
          <w:rtl/>
        </w:rPr>
        <w:t xml:space="preserve">طبع :ایران 1313ه-</w:t>
      </w:r>
    </w:p>
    <w:p>
      <w:pPr>
        <w:pStyle w:val="BookText"/>
      </w:pPr>
      <w:r>
        <w:rPr>
          <w:rFonts w:ascii="Amiri" w:hAnsi="Amiri" w:eastAsia="Amiri" w:cs="Amiri"/>
          <w:lang w:bidi="ar-SA"/>
          <w:color w:val="111111"/>
          <w:sz w:val="28"/>
          <w:szCs w:val="28"/>
          <w:rtl/>
        </w:rPr>
        <w:t xml:space="preserve">[فنخا :32 66-69( 46نسخة)]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9" w:name="pg8072_49604"/>
    <w:bookmarkEnd w:id="99"/>
    <w:p>
      <w:pPr>
        <w:pStyle w:val="BookText"/>
      </w:pPr>
      <w:r>
        <w:rPr>
          <w:rFonts w:ascii="Amiri" w:hAnsi="Amiri" w:eastAsia="Amiri" w:cs="Amiri"/>
          <w:lang w:bidi="ar-SA"/>
          <w:color w:val="111111"/>
          <w:sz w:val="28"/>
          <w:szCs w:val="28"/>
          <w:rtl/>
        </w:rPr>
        <w:t xml:space="preserve">69524 . النجف الأشرف؛ حسينيه شوشتريها رقم المخطوط : 140/1</w:t>
      </w:r>
    </w:p>
    <w:p>
      <w:pPr>
        <w:pStyle w:val="BookText"/>
      </w:pPr>
      <w:r>
        <w:rPr>
          <w:rFonts w:ascii="IRNazanin" w:hAnsi="IRNazanin" w:eastAsia="IRNazanin" w:cs="IRNazanin"/>
          <w:lang w:bidi="fa-IR"/>
          <w:color w:val="111111"/>
          <w:sz w:val="28"/>
          <w:szCs w:val="28"/>
          <w:rtl/>
        </w:rPr>
        <w:t xml:space="preserve">نسخ ،کا :سلمان بن محمّد الجبعي تلميذ المؤلف، تا: 951ه- [نشریه: 11-835]</w:t>
      </w:r>
    </w:p>
    <w:p>
      <w:pPr>
        <w:pStyle w:val="BookText"/>
      </w:pPr>
      <w:r>
        <w:rPr>
          <w:rFonts w:ascii="Amiri" w:hAnsi="Amiri" w:eastAsia="Amiri" w:cs="Amiri"/>
          <w:lang w:bidi="ar-SA"/>
          <w:color w:val="111111"/>
          <w:sz w:val="28"/>
          <w:szCs w:val="28"/>
          <w:rtl/>
        </w:rPr>
        <w:t xml:space="preserve">69525 . النجف الأشرف؛ مكتبة آية الله الحكيم العامة؛ رقم المخطوط : 903</w:t>
      </w:r>
    </w:p>
    <w:p>
      <w:pPr>
        <w:pStyle w:val="BookText"/>
      </w:pPr>
      <w:r>
        <w:rPr>
          <w:rFonts w:ascii="Amiri" w:hAnsi="Amiri" w:eastAsia="Amiri" w:cs="Amiri"/>
          <w:lang w:bidi="ar-SA"/>
          <w:color w:val="111111"/>
          <w:sz w:val="28"/>
          <w:szCs w:val="28"/>
          <w:rtl/>
        </w:rPr>
        <w:t xml:space="preserve">كا: حمزة بن محمود الحلّي، تا: 1086ه-؛ 12ص، 17س، 19*12سم [معجم المخطوطات النجفية: 807]</w:t>
      </w:r>
    </w:p>
    <w:p>
      <w:pPr>
        <w:pStyle w:val="BookText"/>
      </w:pPr>
      <w:r>
        <w:rPr>
          <w:rFonts w:ascii="Amiri" w:hAnsi="Amiri" w:eastAsia="Amiri" w:cs="Amiri"/>
          <w:lang w:bidi="ar-SA"/>
          <w:color w:val="111111"/>
          <w:sz w:val="28"/>
          <w:szCs w:val="28"/>
          <w:rtl/>
        </w:rPr>
        <w:t xml:space="preserve">69526 . النجف الأشرف؛ مكتبة الإمام أمير المؤمنين العامة؛ رقم المخطوط : 156</w:t>
      </w:r>
    </w:p>
    <w:p>
      <w:pPr>
        <w:pStyle w:val="BookText"/>
      </w:pPr>
      <w:r>
        <w:rPr>
          <w:rFonts w:ascii="IRNazanin" w:hAnsi="IRNazanin" w:eastAsia="IRNazanin" w:cs="IRNazanin"/>
          <w:lang w:bidi="fa-IR"/>
          <w:color w:val="111111"/>
          <w:sz w:val="28"/>
          <w:szCs w:val="28"/>
          <w:rtl/>
        </w:rPr>
        <w:t xml:space="preserve">کا :عبد الله بن محمّد كاظم الإصفهاني ،تا: 5 محرم 1137 ه- [ ف : 4-458]</w:t>
      </w:r>
    </w:p>
    <w:p>
      <w:pPr>
        <w:pStyle w:val="BookText"/>
      </w:pPr>
      <w:r>
        <w:rPr>
          <w:rFonts w:ascii="Times New Roman" w:hAnsi="Times New Roman" w:eastAsia="Times New Roman" w:cs="Times New Roman"/>
          <w:lang w:val="en-US" w:bidi="en-US"/>
          <w:color w:val="111111"/>
          <w:sz w:val="28"/>
          <w:szCs w:val="28"/>
          <w:rtl/>
        </w:rPr>
        <w:t xml:space="preserve">69527.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1708</w:t>
      </w:r>
    </w:p>
    <w:p>
      <w:pPr>
        <w:pStyle w:val="BookText"/>
      </w:pPr>
      <w:r>
        <w:rPr>
          <w:rFonts w:ascii="Amiri" w:hAnsi="Amiri" w:eastAsia="Amiri" w:cs="Amiri"/>
          <w:lang w:bidi="ar-SA"/>
          <w:color w:val="111111"/>
          <w:sz w:val="28"/>
          <w:szCs w:val="28"/>
          <w:rtl/>
        </w:rPr>
        <w:t xml:space="preserve">كا: الحجة السيّد محمّد تقي الطالقاني، تا: 1274ه- النجف الأشرف [ف: 4-458]</w:t>
      </w:r>
    </w:p>
    <w:p>
      <w:pPr>
        <w:pStyle w:val="BookText"/>
      </w:pPr>
      <w:r>
        <w:rPr>
          <w:rFonts w:ascii="Amiri" w:hAnsi="Amiri" w:eastAsia="Amiri" w:cs="Amiri"/>
          <w:lang w:bidi="ar-SA"/>
          <w:color w:val="111111"/>
          <w:sz w:val="28"/>
          <w:szCs w:val="28"/>
          <w:rtl/>
        </w:rPr>
        <w:t xml:space="preserve">69528 . النجف الأشرف؛ مكتبة كاشف الغطاء ( علي والحسين)؛ رقم المخطوط: 1071/11</w:t>
      </w:r>
    </w:p>
    <w:p>
      <w:pPr>
        <w:pStyle w:val="BookText"/>
      </w:pPr>
      <w:r>
        <w:rPr>
          <w:rFonts w:ascii="Amiri" w:hAnsi="Amiri" w:eastAsia="Amiri" w:cs="Amiri"/>
          <w:lang w:bidi="ar-SA"/>
          <w:color w:val="111111"/>
          <w:sz w:val="28"/>
          <w:szCs w:val="28"/>
          <w:rtl/>
        </w:rPr>
        <w:t xml:space="preserve">كا :حاج محمّد بن فرج الله التبريزي ،تا: 1312 ه- 30 ص 17س، 22*16سم [معجم المخطوطات النجفية : 451]</w:t>
      </w:r>
    </w:p>
    <w:p>
      <w:pPr>
        <w:pStyle w:val="BookText"/>
      </w:pPr>
      <w:r>
        <w:rPr>
          <w:rFonts w:ascii="Times New Roman" w:hAnsi="Times New Roman" w:eastAsia="Times New Roman" w:cs="Times New Roman"/>
          <w:lang w:val="en-US" w:bidi="en-US"/>
          <w:color w:val="111111"/>
          <w:sz w:val="28"/>
          <w:szCs w:val="28"/>
          <w:rtl/>
        </w:rPr>
        <w:t xml:space="preserve">69529.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1079/3</w:t>
      </w:r>
    </w:p>
    <w:p>
      <w:pPr>
        <w:pStyle w:val="BookText"/>
      </w:pPr>
      <w:r>
        <w:rPr>
          <w:rFonts w:ascii="Amiri" w:hAnsi="Amiri" w:eastAsia="Amiri" w:cs="Amiri"/>
          <w:lang w:bidi="ar-SA"/>
          <w:color w:val="111111"/>
          <w:sz w:val="28"/>
          <w:szCs w:val="28"/>
          <w:rtl/>
        </w:rPr>
        <w:t xml:space="preserve">كا :شيخ علي كاشف الغطاء، تا: 1330ه-، 20 ص 22 س، 21*16سم [معجم المخطوطات النجفية : 398]</w:t>
      </w:r>
    </w:p>
    <w:p>
      <w:pPr>
        <w:pStyle w:val="BookText"/>
      </w:pPr>
      <w:r>
        <w:rPr>
          <w:rFonts w:ascii="IRNazanin" w:hAnsi="IRNazanin" w:eastAsia="IRNazanin" w:cs="IRNazanin"/>
          <w:lang w:bidi="fa-IR"/>
          <w:color w:val="111111"/>
          <w:sz w:val="28"/>
          <w:szCs w:val="28"/>
          <w:rtl/>
        </w:rPr>
        <w:t xml:space="preserve">69530 . النجف الأشرف؛ حسينيه شوشتریها؛ رقم المخطوط : 562/7</w:t>
      </w:r>
    </w:p>
    <w:p>
      <w:pPr>
        <w:pStyle w:val="BookText"/>
      </w:pPr>
      <w:r>
        <w:rPr>
          <w:rFonts w:ascii="Amiri" w:hAnsi="Amiri" w:eastAsia="Amiri" w:cs="Amiri"/>
          <w:lang w:bidi="ar-SA"/>
          <w:color w:val="111111"/>
          <w:sz w:val="28"/>
          <w:szCs w:val="28"/>
          <w:rtl/>
        </w:rPr>
        <w:t xml:space="preserve">كا :سيد محمّد خامنه اي ،تا: القرن 14ه- [نشريه: 11-866]</w:t>
      </w:r>
    </w:p>
    <w:p>
      <w:pPr>
        <w:pStyle w:val="BookText"/>
      </w:pPr>
      <w:r>
        <w:rPr>
          <w:rFonts w:ascii="Amiri" w:hAnsi="Amiri" w:eastAsia="Amiri" w:cs="Amiri"/>
          <w:lang w:bidi="ar-SA"/>
          <w:color w:val="111111"/>
          <w:sz w:val="28"/>
          <w:szCs w:val="28"/>
          <w:rtl/>
        </w:rPr>
        <w:t xml:space="preserve">69531 . النجف الأشرف؛ مؤسسة كاشف الغطاء العامة؛ رقم المخطوط:1720</w:t>
      </w:r>
    </w:p>
    <w:p>
      <w:pPr>
        <w:pStyle w:val="BookText"/>
      </w:pPr>
      <w:r>
        <w:rPr>
          <w:rFonts w:ascii="IRNazanin" w:hAnsi="IRNazanin" w:eastAsia="IRNazanin" w:cs="IRNazanin"/>
          <w:lang w:bidi="fa-IR"/>
          <w:color w:val="111111"/>
          <w:sz w:val="28"/>
          <w:szCs w:val="28"/>
          <w:rtl/>
        </w:rPr>
        <w:t xml:space="preserve">کا :مجهول ،تا: مجهول 18 ص [ف: 1-206]</w:t>
      </w:r>
    </w:p>
    <w:p>
      <w:pPr>
        <w:pStyle w:val="BookText"/>
      </w:pPr>
      <w:r>
        <w:rPr>
          <w:rFonts w:ascii="Amiri" w:hAnsi="Amiri" w:eastAsia="Amiri" w:cs="Amiri"/>
          <w:lang w:bidi="ar-SA"/>
          <w:color w:val="111111"/>
          <w:sz w:val="28"/>
          <w:szCs w:val="28"/>
          <w:rtl/>
        </w:rPr>
        <w:t xml:space="preserve">69532 . النجف الأشرف؛ مؤسسة كاشف الغطاء العامة؛ رقم المخطوط : 6282</w:t>
      </w:r>
    </w:p>
    <w:p>
      <w:pPr>
        <w:pStyle w:val="BookText"/>
      </w:pPr>
      <w:r>
        <w:rPr>
          <w:rFonts w:ascii="IRNazanin" w:hAnsi="IRNazanin" w:eastAsia="IRNazanin" w:cs="IRNazanin"/>
          <w:lang w:bidi="fa-IR"/>
          <w:color w:val="111111"/>
          <w:sz w:val="28"/>
          <w:szCs w:val="28"/>
          <w:rtl/>
        </w:rPr>
        <w:t xml:space="preserve">کا :مجهول ،تا :مجهول؛ 39 ص [ف: 1-206]</w:t>
      </w:r>
    </w:p>
    <w:p>
      <w:pPr>
        <w:pStyle w:val="BookText"/>
      </w:pPr>
      <w:r>
        <w:rPr>
          <w:rFonts w:ascii="Amiri" w:hAnsi="Amiri" w:eastAsia="Amiri" w:cs="Amiri"/>
          <w:lang w:bidi="ar-SA"/>
          <w:color w:val="111111"/>
          <w:sz w:val="28"/>
          <w:szCs w:val="28"/>
          <w:rtl/>
        </w:rPr>
        <w:t xml:space="preserve">69533 . النجف الأشرف؛ مكتبة آية الله الحكيم العامة؛ رقم المخطوط : 1930</w:t>
      </w:r>
    </w:p>
    <w:p>
      <w:pPr>
        <w:pStyle w:val="BookText"/>
      </w:pPr>
      <w:r>
        <w:rPr>
          <w:rFonts w:ascii="IRNazanin" w:hAnsi="IRNazanin" w:eastAsia="IRNazanin" w:cs="IRNazanin"/>
          <w:lang w:bidi="fa-IR"/>
          <w:color w:val="111111"/>
          <w:sz w:val="28"/>
          <w:szCs w:val="28"/>
          <w:rtl/>
        </w:rPr>
        <w:t xml:space="preserve">کا:مجهول ،تا :مجهول؛ 15 ص 18 س ، 20/7*15سم [معجم المخطوطات النجفية: 909]</w:t>
      </w:r>
    </w:p>
    <w:p>
      <w:pPr>
        <w:pStyle w:val="Heading2"/>
      </w:pPr>
      <w:bookmarkStart w:id="993" w:name="_Toc259"/>
      <w:r>
        <w:t>نتائج الأفكار في شرح اظهار الأسرار / نحو - عربي</w:t>
      </w:r>
      <w:bookmarkEnd w:id="993"/>
    </w:p>
    <w:p>
      <w:pPr>
        <w:pStyle w:val="BookText"/>
      </w:pPr>
      <w:r>
        <w:rPr>
          <w:rFonts w:ascii="Amiri" w:hAnsi="Amiri" w:eastAsia="Amiri" w:cs="Amiri"/>
          <w:lang w:bidi="ar-SA"/>
          <w:color w:val="111111"/>
          <w:sz w:val="28"/>
          <w:szCs w:val="28"/>
          <w:rtl/>
        </w:rPr>
        <w:t xml:space="preserve">وي مصطفى بن حمزة (القرن 11 ه-)</w:t>
      </w:r>
    </w:p>
    <w:p>
      <w:pPr>
        <w:pStyle w:val="BookText"/>
      </w:pPr>
      <w:r>
        <w:rPr>
          <w:rFonts w:ascii="IRNazanin" w:hAnsi="IRNazanin" w:eastAsia="IRNazanin" w:cs="IRNazanin"/>
          <w:lang w:bidi="fa-IR"/>
          <w:color w:val="111111"/>
          <w:sz w:val="28"/>
          <w:szCs w:val="28"/>
          <w:rtl/>
        </w:rPr>
        <w:t xml:space="preserve">المرتبط: اظهار الأسرار الخفية للقواعد النحوية البركلي محمّد بن پيرعلي (981-929ه-)</w:t>
      </w:r>
    </w:p>
    <w:p>
      <w:pPr>
        <w:pStyle w:val="BookText"/>
      </w:pPr>
      <w:r>
        <w:rPr>
          <w:rFonts w:ascii="Amiri" w:hAnsi="Amiri" w:eastAsia="Amiri" w:cs="Amiri"/>
          <w:lang w:bidi="ar-SA"/>
          <w:color w:val="111111"/>
          <w:sz w:val="28"/>
          <w:szCs w:val="28"/>
          <w:rtl/>
        </w:rPr>
        <w:t xml:space="preserve">تاريخ التأليف: 27 رمضان 1085ه-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0" w:name="pg8072_49605"/>
    <w:bookmarkEnd w:id="100"/>
    <w:p>
      <w:pPr>
        <w:pStyle w:val="BookText"/>
      </w:pPr>
      <w:r>
        <w:rPr>
          <w:rFonts w:ascii="Amiri" w:hAnsi="Amiri" w:eastAsia="Amiri" w:cs="Amiri"/>
          <w:lang w:bidi="ar-SA"/>
          <w:color w:val="111111"/>
          <w:sz w:val="28"/>
          <w:szCs w:val="28"/>
          <w:rtl/>
        </w:rPr>
        <w:t xml:space="preserve">أوّله: البسملة الحمد لله الذي جعل الألفاظ قوالب المعاني وفضّلها على سائر الأصوات لنظم</w:t>
      </w:r>
    </w:p>
    <w:p>
      <w:pPr>
        <w:pStyle w:val="BookText"/>
      </w:pPr>
      <w:r>
        <w:rPr>
          <w:rFonts w:ascii="Amiri" w:hAnsi="Amiri" w:eastAsia="Amiri" w:cs="Amiri"/>
          <w:lang w:bidi="ar-SA"/>
          <w:color w:val="111111"/>
          <w:sz w:val="28"/>
          <w:szCs w:val="28"/>
          <w:rtl/>
        </w:rPr>
        <w:t xml:space="preserve">درر حروف المباني</w:t>
      </w:r>
    </w:p>
    <w:p>
      <w:pPr>
        <w:pStyle w:val="BookText"/>
      </w:pPr>
      <w:r>
        <w:rPr>
          <w:rFonts w:ascii="Amiri" w:hAnsi="Amiri" w:eastAsia="Amiri" w:cs="Amiri"/>
          <w:lang w:bidi="ar-SA"/>
          <w:color w:val="111111"/>
          <w:sz w:val="28"/>
          <w:szCs w:val="28"/>
          <w:rtl/>
        </w:rPr>
        <w:t xml:space="preserve">آخره: غير أنه نقل عن الأندلسي أن ما عداهما توابع المنادي</w:t>
      </w:r>
    </w:p>
    <w:p>
      <w:pPr>
        <w:pStyle w:val="BookText"/>
      </w:pPr>
      <w:r>
        <w:rPr>
          <w:rFonts w:ascii="Amiri" w:hAnsi="Amiri" w:eastAsia="Amiri" w:cs="Amiri"/>
          <w:lang w:bidi="ar-SA"/>
          <w:color w:val="111111"/>
          <w:sz w:val="28"/>
          <w:szCs w:val="28"/>
          <w:rtl/>
        </w:rPr>
        <w:t xml:space="preserve">طبع: طبع مرات ،استانبول ،1251 ، 1267، 1274 ، 1277 و 1300ه- القاهرة، 1266ه-</w:t>
      </w:r>
    </w:p>
    <w:p>
      <w:pPr>
        <w:pStyle w:val="BookText"/>
      </w:pPr>
      <w:r>
        <w:rPr>
          <w:rFonts w:ascii="Amiri" w:hAnsi="Amiri" w:eastAsia="Amiri" w:cs="Amiri"/>
          <w:lang w:bidi="ar-SA"/>
          <w:color w:val="111111"/>
          <w:sz w:val="28"/>
          <w:szCs w:val="28"/>
          <w:rtl/>
        </w:rPr>
        <w:t xml:space="preserve">[فنخا :32 69-70( 6 نسخة)]</w:t>
      </w:r>
    </w:p>
    <w:p>
      <w:pPr>
        <w:pStyle w:val="BookText"/>
      </w:pPr>
      <w:r>
        <w:rPr>
          <w:rFonts w:ascii="Amiri" w:hAnsi="Amiri" w:eastAsia="Amiri" w:cs="Amiri"/>
          <w:lang w:bidi="ar-SA"/>
          <w:color w:val="111111"/>
          <w:sz w:val="28"/>
          <w:szCs w:val="28"/>
          <w:rtl/>
        </w:rPr>
        <w:t xml:space="preserve">69534 .بغداد؛ مكتبة الأوقاف العامة؛ رقم المخطوط :6208</w:t>
      </w:r>
    </w:p>
    <w:p>
      <w:pPr>
        <w:pStyle w:val="BookText"/>
      </w:pPr>
      <w:r>
        <w:rPr>
          <w:rFonts w:ascii="IRNazanin" w:hAnsi="IRNazanin" w:eastAsia="IRNazanin" w:cs="IRNazanin"/>
          <w:lang w:bidi="fa-IR"/>
          <w:color w:val="111111"/>
          <w:sz w:val="28"/>
          <w:szCs w:val="28"/>
          <w:rtl/>
        </w:rPr>
        <w:t xml:space="preserve">کا: مصطفى العليل، تا: 1113ه- مدرسة قرية دده في قضاء صوبجه؛ 257 ق 21*14سم</w:t>
      </w:r>
    </w:p>
    <w:p>
      <w:pPr>
        <w:pStyle w:val="BookText"/>
      </w:pPr>
      <w:r>
        <w:rPr>
          <w:rFonts w:ascii="IRNazanin" w:hAnsi="IRNazanin" w:eastAsia="IRNazanin" w:cs="IRNazanin"/>
          <w:lang w:bidi="fa-IR"/>
          <w:color w:val="111111"/>
          <w:sz w:val="28"/>
          <w:szCs w:val="28"/>
          <w:rtl/>
        </w:rPr>
        <w:t xml:space="preserve">[ف: 3-358]</w:t>
      </w:r>
    </w:p>
    <w:p>
      <w:pPr>
        <w:pStyle w:val="BookText"/>
      </w:pPr>
      <w:r>
        <w:rPr>
          <w:rFonts w:ascii="Amiri" w:hAnsi="Amiri" w:eastAsia="Amiri" w:cs="Amiri"/>
          <w:lang w:bidi="ar-SA"/>
          <w:color w:val="111111"/>
          <w:sz w:val="28"/>
          <w:szCs w:val="28"/>
          <w:rtl/>
        </w:rPr>
        <w:t xml:space="preserve">69535 بغداد؛ جامع السيد سلطان علي؛ رقم المخطوط : 82</w:t>
      </w:r>
    </w:p>
    <w:p>
      <w:pPr>
        <w:pStyle w:val="BookText"/>
      </w:pPr>
      <w:r>
        <w:rPr>
          <w:rFonts w:ascii="IRNazanin" w:hAnsi="IRNazanin" w:eastAsia="IRNazanin" w:cs="IRNazanin"/>
          <w:lang w:bidi="fa-IR"/>
          <w:color w:val="111111"/>
          <w:sz w:val="28"/>
          <w:szCs w:val="28"/>
          <w:rtl/>
        </w:rPr>
        <w:t xml:space="preserve">معتاد، کا: محمّد بن ،حسین، تا: 1143ه-، 25 ص 21*15سم [المورد : 61-207]</w:t>
      </w:r>
    </w:p>
    <w:p>
      <w:pPr>
        <w:pStyle w:val="BookText"/>
      </w:pPr>
      <w:r>
        <w:rPr>
          <w:rFonts w:ascii="Times New Roman" w:hAnsi="Times New Roman" w:eastAsia="Times New Roman" w:cs="Times New Roman"/>
          <w:lang w:val="en-US" w:bidi="en-US"/>
          <w:color w:val="111111"/>
          <w:sz w:val="28"/>
          <w:szCs w:val="28"/>
          <w:rtl/>
        </w:rPr>
        <w:t xml:space="preserve">69536.</w:t>
      </w:r>
    </w:p>
    <w:p>
      <w:pPr>
        <w:pStyle w:val="BookText"/>
      </w:pPr>
      <w:r>
        <w:rPr>
          <w:rFonts w:ascii="Amiri" w:hAnsi="Amiri" w:eastAsia="Amiri" w:cs="Amiri"/>
          <w:lang w:bidi="ar-SA"/>
          <w:color w:val="111111"/>
          <w:sz w:val="28"/>
          <w:szCs w:val="28"/>
          <w:rtl/>
        </w:rPr>
        <w:t xml:space="preserve">بغداد؛ خزانة أحمد سالم الكيلاني( في دار المخطوطات)؛ رقم المخطوط: 39146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12ه- 239 ص 21 س ، 21/5*15سم [المورد : 4/29-111]</w:t>
      </w:r>
    </w:p>
    <w:p>
      <w:pPr>
        <w:pStyle w:val="BookText"/>
      </w:pPr>
      <w:r>
        <w:rPr>
          <w:rFonts w:ascii="Amiri" w:hAnsi="Amiri" w:eastAsia="Amiri" w:cs="Amiri"/>
          <w:lang w:bidi="ar-SA"/>
          <w:color w:val="111111"/>
          <w:sz w:val="28"/>
          <w:szCs w:val="28"/>
          <w:rtl/>
        </w:rPr>
        <w:t xml:space="preserve">69537 .بغداد؛ مكتبة الأوقاف العامة؛ رقم المخطوط : 1565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الباقي، تا: 1211 ه- 114ق، 21*15سم [ف: 3-357]</w:t>
      </w:r>
    </w:p>
    <w:p>
      <w:pPr>
        <w:pStyle w:val="BookText"/>
      </w:pPr>
      <w:r>
        <w:rPr>
          <w:rFonts w:ascii="Amiri" w:hAnsi="Amiri" w:eastAsia="Amiri" w:cs="Amiri"/>
          <w:lang w:bidi="ar-SA"/>
          <w:color w:val="111111"/>
          <w:sz w:val="28"/>
          <w:szCs w:val="28"/>
          <w:rtl/>
        </w:rPr>
        <w:t xml:space="preserve">69538 . تكريت؛ جامعة تكريت (المكتبة المركزية)؛ رقم المخطوط : 26</w:t>
      </w:r>
    </w:p>
    <w:p>
      <w:pPr>
        <w:pStyle w:val="BookText"/>
      </w:pPr>
      <w:r>
        <w:rPr>
          <w:rFonts w:ascii="Amiri" w:hAnsi="Amiri" w:eastAsia="Amiri" w:cs="Amiri"/>
          <w:lang w:bidi="ar-SA"/>
          <w:color w:val="111111"/>
          <w:sz w:val="28"/>
          <w:szCs w:val="28"/>
          <w:rtl/>
        </w:rPr>
        <w:t xml:space="preserve">كا: علي بن محمّد رضا ،تا: 1295ه- [ المخطوطات الإسلامية في العالم: 3-161]</w:t>
      </w:r>
    </w:p>
    <w:p>
      <w:pPr>
        <w:pStyle w:val="BookText"/>
      </w:pPr>
      <w:r>
        <w:rPr>
          <w:rFonts w:ascii="Times New Roman" w:hAnsi="Times New Roman" w:eastAsia="Times New Roman" w:cs="Times New Roman"/>
          <w:lang w:val="en-US" w:bidi="en-US"/>
          <w:color w:val="111111"/>
          <w:sz w:val="28"/>
          <w:szCs w:val="28"/>
          <w:rtl/>
        </w:rPr>
        <w:t xml:space="preserve">69539.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4141</w:t>
      </w:r>
    </w:p>
    <w:p>
      <w:pPr>
        <w:pStyle w:val="BookText"/>
      </w:pPr>
      <w:r>
        <w:rPr>
          <w:rFonts w:ascii="IRNazanin" w:hAnsi="IRNazanin" w:eastAsia="IRNazanin" w:cs="IRNazanin"/>
          <w:lang w:bidi="fa-IR"/>
          <w:color w:val="111111"/>
          <w:sz w:val="28"/>
          <w:szCs w:val="28"/>
          <w:rtl/>
        </w:rPr>
        <w:t xml:space="preserve">کا :مجهول ،تا :مجهول؛ 244 ص [ف: 1-439]</w:t>
      </w:r>
    </w:p>
    <w:p>
      <w:pPr>
        <w:pStyle w:val="Heading2"/>
      </w:pPr>
      <w:bookmarkStart w:id="994" w:name="_Toc260"/>
      <w:r>
        <w:t>نتائج الأفكار في كشف الرموز والأسرار / فقه - عربي</w:t>
      </w:r>
      <w:bookmarkEnd w:id="994"/>
    </w:p>
    <w:p>
      <w:pPr>
        <w:pStyle w:val="BookText"/>
      </w:pPr>
      <w:r>
        <w:rPr>
          <w:rFonts w:ascii="Amiri" w:hAnsi="Amiri" w:eastAsia="Amiri" w:cs="Amiri"/>
          <w:lang w:bidi="ar-SA"/>
          <w:color w:val="111111"/>
          <w:sz w:val="28"/>
          <w:szCs w:val="28"/>
          <w:rtl/>
        </w:rPr>
        <w:t xml:space="preserve">القاضي زاده، أحمد بن محمود ( - 988 ه-)</w:t>
      </w:r>
    </w:p>
    <w:p>
      <w:pPr>
        <w:pStyle w:val="BookText"/>
      </w:pPr>
      <w:r>
        <w:rPr>
          <w:rFonts w:ascii="Amiri" w:hAnsi="Amiri" w:eastAsia="Amiri" w:cs="Amiri"/>
          <w:lang w:bidi="ar-SA"/>
          <w:color w:val="111111"/>
          <w:sz w:val="28"/>
          <w:szCs w:val="28"/>
          <w:rtl/>
        </w:rPr>
        <w:t xml:space="preserve">المرتبط : فتح القدير للعاجز الفقير = شرح الهداية ابن همام محمّد بن عبد الواحد (790</w:t>
      </w:r>
    </w:p>
    <w:p>
      <w:pPr>
        <w:pStyle w:val="BookText"/>
      </w:pPr>
      <w:r>
        <w:rPr>
          <w:rFonts w:ascii="Amiri" w:hAnsi="Amiri" w:eastAsia="Amiri" w:cs="Amiri"/>
          <w:lang w:bidi="ar-SA"/>
          <w:color w:val="111111"/>
          <w:sz w:val="28"/>
          <w:szCs w:val="28"/>
          <w:rtl/>
        </w:rPr>
        <w:t xml:space="preserve">طبع :لكنو، 1292ه- القاهرة، 1306ه- و 1356ه-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01" w:name="pg8072_49606"/>
    <w:bookmarkEnd w:id="101"/>
    <w:p>
      <w:pPr>
        <w:pStyle w:val="BookText"/>
      </w:pPr>
      <w:r>
        <w:rPr>
          <w:rFonts w:ascii="Times New Roman" w:hAnsi="Times New Roman" w:eastAsia="Times New Roman" w:cs="Times New Roman"/>
          <w:lang w:val="en-US" w:bidi="en-US"/>
          <w:color w:val="111111"/>
          <w:sz w:val="28"/>
          <w:szCs w:val="28"/>
          <w:rtl/>
        </w:rPr>
        <w:t xml:space="preserve">69540.</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6/36</w:t>
      </w:r>
    </w:p>
    <w:p>
      <w:pPr>
        <w:pStyle w:val="BookText"/>
      </w:pPr>
      <w:r>
        <w:rPr>
          <w:rFonts w:ascii="Amiri" w:hAnsi="Amiri" w:eastAsia="Amiri" w:cs="Amiri"/>
          <w:lang w:bidi="ar-SA"/>
          <w:color w:val="111111"/>
          <w:sz w:val="28"/>
          <w:szCs w:val="28"/>
          <w:rtl/>
        </w:rPr>
        <w:t xml:space="preserve">أوّله :كتاب القسمة ؛كا :مجهول ،تا: مجهول؛ 271ق ، 23*16سم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7-183 ]</w:t>
      </w:r>
    </w:p>
    <w:p>
      <w:pPr>
        <w:pStyle w:val="Heading2"/>
      </w:pPr>
      <w:bookmarkStart w:id="995" w:name="_Toc261"/>
      <w:r>
        <w:t>نتائج الأفكار ومحاسن الأشعار / أدب - عربي</w:t>
      </w:r>
      <w:bookmarkEnd w:id="995"/>
    </w:p>
    <w:p>
      <w:pPr>
        <w:pStyle w:val="BookText"/>
      </w:pPr>
      <w:r>
        <w:rPr>
          <w:rFonts w:ascii="Amiri" w:hAnsi="Amiri" w:eastAsia="Amiri" w:cs="Amiri"/>
          <w:lang w:bidi="ar-SA"/>
          <w:color w:val="111111"/>
          <w:sz w:val="28"/>
          <w:szCs w:val="28"/>
          <w:rtl/>
        </w:rPr>
        <w:t xml:space="preserve">الخيقاني محمّد علي بن بشاره</w:t>
      </w:r>
    </w:p>
    <w:p>
      <w:pPr>
        <w:pStyle w:val="BookText"/>
      </w:pPr>
      <w:r>
        <w:rPr>
          <w:rFonts w:ascii="IRNazanin" w:hAnsi="IRNazanin" w:eastAsia="IRNazanin" w:cs="IRNazanin"/>
          <w:lang w:bidi="fa-IR"/>
          <w:color w:val="111111"/>
          <w:sz w:val="28"/>
          <w:szCs w:val="28"/>
          <w:rtl/>
        </w:rPr>
        <w:t xml:space="preserve">69541 بغداد؛ دار المخطوطات؛ رقم المخطوط : 9127/1</w:t>
      </w:r>
    </w:p>
    <w:p>
      <w:pPr>
        <w:pStyle w:val="BookText"/>
      </w:pPr>
      <w:r>
        <w:rPr>
          <w:rFonts w:ascii="IRNazanin" w:hAnsi="IRNazanin" w:eastAsia="IRNazanin" w:cs="IRNazanin"/>
          <w:lang w:bidi="fa-IR"/>
          <w:color w:val="111111"/>
          <w:sz w:val="28"/>
          <w:szCs w:val="28"/>
          <w:rtl/>
        </w:rPr>
        <w:t xml:space="preserve">نسخ ،کا :مجهول، تا: القرن 13ه- 648 ص ، 17س، 23*12/5سم [المتحف العراقيف</w:t>
      </w:r>
    </w:p>
    <w:p>
      <w:pPr>
        <w:pStyle w:val="BookText"/>
      </w:pPr>
      <w:r>
        <w:rPr>
          <w:rFonts w:ascii="IRNazanin" w:hAnsi="IRNazanin" w:eastAsia="IRNazanin" w:cs="IRNazanin"/>
          <w:lang w:bidi="fa-IR"/>
          <w:color w:val="111111"/>
          <w:sz w:val="28"/>
          <w:szCs w:val="28"/>
          <w:rtl/>
        </w:rPr>
        <w:t xml:space="preserve">الأدب - 627]</w:t>
      </w:r>
    </w:p>
    <w:p>
      <w:pPr>
        <w:pStyle w:val="Heading2"/>
      </w:pPr>
      <w:bookmarkStart w:id="996" w:name="_Toc262"/>
      <w:r>
        <w:t>النتايج الألمعية في شرح الكافية البديعية = شرح البديعية = التسامح</w:t>
      </w:r>
      <w:bookmarkEnd w:id="996"/>
    </w:p>
    <w:p>
      <w:pPr>
        <w:pStyle w:val="BookText"/>
      </w:pPr>
      <w:r>
        <w:rPr>
          <w:rFonts w:ascii="Amiri" w:hAnsi="Amiri" w:eastAsia="Amiri" w:cs="Amiri"/>
          <w:lang w:bidi="ar-SA"/>
          <w:color w:val="111111"/>
          <w:sz w:val="28"/>
          <w:szCs w:val="28"/>
          <w:rtl/>
        </w:rPr>
        <w:t xml:space="preserve">الإلهية / بلاغة، بديع - عربي</w:t>
      </w:r>
    </w:p>
    <w:p>
      <w:pPr>
        <w:pStyle w:val="BookText"/>
      </w:pPr>
      <w:r>
        <w:rPr>
          <w:rFonts w:ascii="Amiri" w:hAnsi="Amiri" w:eastAsia="Amiri" w:cs="Amiri"/>
          <w:lang w:bidi="ar-SA"/>
          <w:color w:val="111111"/>
          <w:sz w:val="28"/>
          <w:szCs w:val="28"/>
          <w:rtl/>
        </w:rPr>
        <w:t xml:space="preserve">صفي الدين الحلّي، عبد العزيز بن سرايا (677 - 750 ه- )</w:t>
      </w:r>
    </w:p>
    <w:p>
      <w:pPr>
        <w:pStyle w:val="BookText"/>
      </w:pPr>
      <w:r>
        <w:rPr>
          <w:rFonts w:ascii="Amiri" w:hAnsi="Amiri" w:eastAsia="Amiri" w:cs="Amiri"/>
          <w:lang w:bidi="ar-SA"/>
          <w:color w:val="111111"/>
          <w:sz w:val="28"/>
          <w:szCs w:val="28"/>
          <w:rtl/>
        </w:rPr>
        <w:t xml:space="preserve">المرتبط : الكافية البديعية - البديعية؛ صفي الدين الحلّي، عبد العزيز بن سرايا (750-677ه-)</w:t>
      </w:r>
    </w:p>
    <w:p>
      <w:pPr>
        <w:pStyle w:val="BookText"/>
      </w:pPr>
      <w:r>
        <w:rPr>
          <w:rFonts w:ascii="Amiri" w:hAnsi="Amiri" w:eastAsia="Amiri" w:cs="Amiri"/>
          <w:lang w:bidi="ar-SA"/>
          <w:color w:val="111111"/>
          <w:sz w:val="28"/>
          <w:szCs w:val="28"/>
          <w:rtl/>
        </w:rPr>
        <w:t xml:space="preserve">أوّله: الحمد لله الذي حلل لنا بحر البيان، وجعل تلعبه بالعقول شاهداً بالعيان ...</w:t>
      </w:r>
    </w:p>
    <w:p>
      <w:pPr>
        <w:pStyle w:val="BookText"/>
      </w:pPr>
      <w:r>
        <w:rPr>
          <w:rFonts w:ascii="Amiri" w:hAnsi="Amiri" w:eastAsia="Amiri" w:cs="Amiri"/>
          <w:lang w:bidi="ar-SA"/>
          <w:color w:val="111111"/>
          <w:sz w:val="28"/>
          <w:szCs w:val="28"/>
          <w:rtl/>
        </w:rPr>
        <w:t xml:space="preserve">طبع : القاهرة، 1316ه-، دمشق، 1403ه-</w:t>
      </w:r>
    </w:p>
    <w:p>
      <w:pPr>
        <w:pStyle w:val="BookText"/>
      </w:pPr>
      <w:r>
        <w:rPr>
          <w:rFonts w:ascii="Amiri" w:hAnsi="Amiri" w:eastAsia="Amiri" w:cs="Amiri"/>
          <w:lang w:bidi="ar-SA"/>
          <w:color w:val="111111"/>
          <w:sz w:val="28"/>
          <w:szCs w:val="28"/>
          <w:rtl/>
        </w:rPr>
        <w:t xml:space="preserve">[فنخا: 32 70-71 (14 نسخة)]</w:t>
      </w:r>
    </w:p>
    <w:p>
      <w:pPr>
        <w:pStyle w:val="BookText"/>
      </w:pPr>
      <w:r>
        <w:rPr>
          <w:rFonts w:ascii="Amiri" w:hAnsi="Amiri" w:eastAsia="Amiri" w:cs="Amiri"/>
          <w:lang w:bidi="ar-SA"/>
          <w:color w:val="111111"/>
          <w:sz w:val="28"/>
          <w:szCs w:val="28"/>
          <w:rtl/>
        </w:rPr>
        <w:t xml:space="preserve">69542 النجف الأشرف؛ مكتبة الإمام أمير المؤمنين العامة؛ رقم المخطوط: 1189</w:t>
      </w:r>
    </w:p>
    <w:p>
      <w:pPr>
        <w:pStyle w:val="BookText"/>
      </w:pPr>
      <w:r>
        <w:rPr>
          <w:rFonts w:ascii="IRNazanin" w:hAnsi="IRNazanin" w:eastAsia="IRNazanin" w:cs="IRNazanin"/>
          <w:lang w:bidi="fa-IR"/>
          <w:color w:val="111111"/>
          <w:sz w:val="28"/>
          <w:szCs w:val="28"/>
          <w:rtl/>
        </w:rPr>
        <w:t xml:space="preserve">نسخ ،کا :مجهول، تا :القرن 9ه- 86ق [ف: 4-455]</w:t>
      </w:r>
    </w:p>
    <w:p>
      <w:pPr>
        <w:pStyle w:val="BookText"/>
      </w:pPr>
      <w:r>
        <w:rPr>
          <w:rFonts w:ascii="Amiri" w:hAnsi="Amiri" w:eastAsia="Amiri" w:cs="Amiri"/>
          <w:lang w:bidi="ar-SA"/>
          <w:color w:val="111111"/>
          <w:sz w:val="28"/>
          <w:szCs w:val="28"/>
          <w:rtl/>
        </w:rPr>
        <w:t xml:space="preserve">69543 . النجف الأشرف؛ مكتبة آية الله الحكيم العامة؛ رقم المخطوط: 2613</w:t>
      </w:r>
    </w:p>
    <w:p>
      <w:pPr>
        <w:pStyle w:val="BookText"/>
      </w:pPr>
      <w:r>
        <w:rPr>
          <w:rFonts w:ascii="Amiri" w:hAnsi="Amiri" w:eastAsia="Amiri" w:cs="Amiri"/>
          <w:lang w:bidi="ar-SA"/>
          <w:color w:val="111111"/>
          <w:sz w:val="28"/>
          <w:szCs w:val="28"/>
          <w:rtl/>
        </w:rPr>
        <w:t xml:space="preserve">كا :محمّد بن علي البحراني ،تا: 1056ه- 37 ص 21س، 15/2*10سم [معجم المخطوطات النجفية: 908</w:t>
      </w:r>
    </w:p>
    <w:p>
      <w:pPr>
        <w:pStyle w:val="BookText"/>
      </w:pPr>
      <w:r>
        <w:rPr>
          <w:rFonts w:ascii="Times New Roman" w:hAnsi="Times New Roman" w:eastAsia="Times New Roman" w:cs="Times New Roman"/>
          <w:lang w:val="en-US" w:bidi="en-US"/>
          <w:color w:val="111111"/>
          <w:sz w:val="28"/>
          <w:szCs w:val="28"/>
          <w:rtl/>
        </w:rPr>
        <w:t xml:space="preserve">69544.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196/7</w:t>
      </w:r>
    </w:p>
    <w:p>
      <w:pPr>
        <w:pStyle w:val="BookText"/>
      </w:pPr>
      <w:r>
        <w:rPr>
          <w:rFonts w:ascii="Amiri" w:hAnsi="Amiri" w:eastAsia="Amiri" w:cs="Amiri"/>
          <w:lang w:bidi="ar-SA"/>
          <w:color w:val="111111"/>
          <w:sz w:val="28"/>
          <w:szCs w:val="28"/>
          <w:rtl/>
        </w:rPr>
        <w:t xml:space="preserve">أوّلها: إن جئت سلعاً فسل عن جيرة العلم * وأقرأ السلام على عرب بذي سلم الثالثة من البديعات، وهي قصيدة ميمية</w:t>
      </w:r>
    </w:p>
    <w:p>
      <w:pPr>
        <w:pStyle w:val="BookText"/>
      </w:pPr>
      <w:r>
        <w:rPr>
          <w:rFonts w:ascii="Amiri" w:hAnsi="Amiri" w:eastAsia="Amiri" w:cs="Amiri"/>
          <w:lang w:bidi="ar-SA"/>
          <w:color w:val="111111"/>
          <w:sz w:val="28"/>
          <w:szCs w:val="28"/>
          <w:rtl/>
        </w:rPr>
        <w:t xml:space="preserve">كا :مجهول، تا: في 11 ربيع الأوّل 1091ه- 11 ص ،(533-523) ، 18 س ، 20*14سم [ف: 131]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02" w:name="pg8072_49607"/>
    <w:bookmarkEnd w:id="102"/>
    <w:p>
      <w:pPr>
        <w:pStyle w:val="BookText"/>
      </w:pPr>
      <w:r>
        <w:rPr>
          <w:rFonts w:ascii="Amiri" w:hAnsi="Amiri" w:eastAsia="Amiri" w:cs="Amiri"/>
          <w:lang w:bidi="ar-SA"/>
          <w:color w:val="111111"/>
          <w:sz w:val="28"/>
          <w:szCs w:val="28"/>
          <w:rtl/>
        </w:rPr>
        <w:t xml:space="preserve">69545 . النجف الأشرف ؛مكتبة الإمام أمير المؤمنين العامة؛ رقم المخطوط : 1183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13 ه- [ف: 4-456]</w:t>
      </w:r>
    </w:p>
    <w:p>
      <w:pPr>
        <w:pStyle w:val="BookText"/>
      </w:pPr>
      <w:r>
        <w:rPr>
          <w:rFonts w:ascii="Times New Roman" w:hAnsi="Times New Roman" w:eastAsia="Times New Roman" w:cs="Times New Roman"/>
          <w:lang w:val="en-US" w:bidi="en-US"/>
          <w:color w:val="111111"/>
          <w:sz w:val="28"/>
          <w:szCs w:val="28"/>
          <w:rtl/>
        </w:rPr>
        <w:t xml:space="preserve">69546.</w:t>
      </w:r>
    </w:p>
    <w:p>
      <w:pPr>
        <w:pStyle w:val="BookText"/>
      </w:pPr>
      <w:r>
        <w:rPr>
          <w:rFonts w:ascii="Amiri" w:hAnsi="Amiri" w:eastAsia="Amiri" w:cs="Amiri"/>
          <w:lang w:bidi="ar-SA"/>
          <w:color w:val="111111"/>
          <w:sz w:val="28"/>
          <w:szCs w:val="28"/>
          <w:rtl/>
        </w:rPr>
        <w:t xml:space="preserve">النجف الأشرف؛ تركة محمّد السماوي؛ رقم المخطوط : 107</w:t>
      </w:r>
    </w:p>
    <w:p>
      <w:pPr>
        <w:pStyle w:val="BookText"/>
      </w:pPr>
      <w:r>
        <w:rPr>
          <w:rFonts w:ascii="IRNazanin" w:hAnsi="IRNazanin" w:eastAsia="IRNazanin" w:cs="IRNazanin"/>
          <w:lang w:bidi="fa-IR"/>
          <w:color w:val="111111"/>
          <w:sz w:val="28"/>
          <w:szCs w:val="28"/>
          <w:rtl/>
        </w:rPr>
        <w:t xml:space="preserve">کا :مجهول ،تا:مجهول[ معهد المخطوطات العربية: 4 جزء 2-220]</w:t>
      </w:r>
    </w:p>
    <w:p>
      <w:pPr>
        <w:pStyle w:val="BookText"/>
      </w:pPr>
      <w:r>
        <w:rPr>
          <w:rFonts w:ascii="Amiri" w:hAnsi="Amiri" w:eastAsia="Amiri" w:cs="Amiri"/>
          <w:lang w:bidi="ar-SA"/>
          <w:color w:val="111111"/>
          <w:sz w:val="28"/>
          <w:szCs w:val="28"/>
          <w:rtl/>
        </w:rPr>
        <w:t xml:space="preserve">69547 . الكاظمية؛ جامعة مدينة العلم؛ رقم المخطوط : 15/2/2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19*14سم [ف: 237]</w:t>
      </w:r>
    </w:p>
    <w:p>
      <w:pPr>
        <w:pStyle w:val="BookText"/>
      </w:pPr>
      <w:r>
        <w:rPr>
          <w:rFonts w:ascii="Amiri" w:hAnsi="Amiri" w:eastAsia="Amiri" w:cs="Amiri"/>
          <w:lang w:bidi="ar-SA"/>
          <w:color w:val="111111"/>
          <w:sz w:val="28"/>
          <w:szCs w:val="28"/>
          <w:rtl/>
        </w:rPr>
        <w:t xml:space="preserve">69548 .بغداد؛ مكتبة الأوقاف العامة؛ رقم المخطوط : 5636-2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39 ق ، 22*14سم [ف: 3-418]</w:t>
      </w:r>
    </w:p>
    <w:p>
      <w:pPr>
        <w:pStyle w:val="BookText"/>
      </w:pPr>
      <w:r>
        <w:rPr>
          <w:rFonts w:ascii="Amiri" w:hAnsi="Amiri" w:eastAsia="Amiri" w:cs="Amiri"/>
          <w:lang w:bidi="ar-SA"/>
          <w:color w:val="111111"/>
          <w:sz w:val="28"/>
          <w:szCs w:val="28"/>
          <w:rtl/>
        </w:rPr>
        <w:t xml:space="preserve">69549 .النجف الأشرف؛ مكتبة الإمام أمير المؤمنين العامة؛ رقم المخطوط:43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905]</w:t>
      </w:r>
    </w:p>
    <w:p>
      <w:pPr>
        <w:pStyle w:val="BookText"/>
      </w:pPr>
      <w:r>
        <w:rPr>
          <w:rFonts w:ascii="Amiri" w:hAnsi="Amiri" w:eastAsia="Amiri" w:cs="Amiri"/>
          <w:lang w:bidi="ar-SA"/>
          <w:color w:val="111111"/>
          <w:sz w:val="28"/>
          <w:szCs w:val="28"/>
          <w:rtl/>
        </w:rPr>
        <w:t xml:space="preserve">69550 . النجف الأشرف؛ مكتبة آية الله الحكيم العامة؛ رقم المخطوط : 75</w:t>
      </w:r>
    </w:p>
    <w:p>
      <w:pPr>
        <w:pStyle w:val="BookText"/>
      </w:pPr>
      <w:r>
        <w:rPr>
          <w:rFonts w:ascii="IRNazanin" w:hAnsi="IRNazanin" w:eastAsia="IRNazanin" w:cs="IRNazanin"/>
          <w:lang w:bidi="fa-IR"/>
          <w:color w:val="111111"/>
          <w:sz w:val="28"/>
          <w:szCs w:val="28"/>
          <w:rtl/>
        </w:rPr>
        <w:t xml:space="preserve">کا :مجهول ،تا :مجهول؛ 49 ص 17س، 14/8*21 سم [ معجم المخطوطات النجفية: 908]</w:t>
      </w:r>
    </w:p>
    <w:p>
      <w:pPr>
        <w:pStyle w:val="BookText"/>
      </w:pPr>
      <w:r>
        <w:rPr>
          <w:rFonts w:ascii="Times New Roman" w:hAnsi="Times New Roman" w:eastAsia="Times New Roman" w:cs="Times New Roman"/>
          <w:lang w:val="en-US" w:bidi="en-US"/>
          <w:color w:val="111111"/>
          <w:sz w:val="28"/>
          <w:szCs w:val="28"/>
          <w:rtl/>
        </w:rPr>
        <w:t xml:space="preserve">69551.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908]</w:t>
      </w:r>
    </w:p>
    <w:p>
      <w:pPr>
        <w:pStyle w:val="Heading2"/>
      </w:pPr>
      <w:bookmarkStart w:id="997" w:name="_Toc263"/>
      <w:r>
        <w:t>نتائج ثمرات معارف الافهام / شرح الحديث، أجوبة الأسئلة - عربي</w:t>
      </w:r>
      <w:bookmarkEnd w:id="997"/>
    </w:p>
    <w:p>
      <w:pPr>
        <w:pStyle w:val="BookText"/>
      </w:pPr>
      <w:r>
        <w:rPr>
          <w:rFonts w:ascii="Amiri" w:hAnsi="Amiri" w:eastAsia="Amiri" w:cs="Amiri"/>
          <w:lang w:bidi="ar-SA"/>
          <w:color w:val="111111"/>
          <w:sz w:val="28"/>
          <w:szCs w:val="28"/>
          <w:rtl/>
        </w:rPr>
        <w:t xml:space="preserve">الطريني، عبد الجواد بن إبراهيم(- 1073 ه- )</w:t>
      </w:r>
    </w:p>
    <w:p>
      <w:pPr>
        <w:pStyle w:val="BookText"/>
      </w:pPr>
      <w:r>
        <w:rPr>
          <w:rFonts w:ascii="Amiri" w:hAnsi="Amiri" w:eastAsia="Amiri" w:cs="Amiri"/>
          <w:lang w:bidi="ar-SA"/>
          <w:color w:val="111111"/>
          <w:sz w:val="28"/>
          <w:szCs w:val="28"/>
          <w:rtl/>
        </w:rPr>
        <w:t xml:space="preserve">أوّله :حمداً لمن اتحف من شاء بإظهاره له أسرار الأخبار السنية وفقهه وأوقفه على خبايا رموز</w:t>
      </w:r>
    </w:p>
    <w:p>
      <w:pPr>
        <w:pStyle w:val="BookText"/>
      </w:pPr>
      <w:r>
        <w:rPr>
          <w:rFonts w:ascii="Amiri" w:hAnsi="Amiri" w:eastAsia="Amiri" w:cs="Amiri"/>
          <w:lang w:bidi="ar-SA"/>
          <w:color w:val="111111"/>
          <w:sz w:val="28"/>
          <w:szCs w:val="28"/>
          <w:rtl/>
        </w:rPr>
        <w:t xml:space="preserve">كنوز الآثار السنية ...</w:t>
      </w:r>
    </w:p>
    <w:p>
      <w:pPr>
        <w:pStyle w:val="BookText"/>
      </w:pPr>
      <w:r>
        <w:rPr>
          <w:rFonts w:ascii="IRNazanin" w:hAnsi="IRNazanin" w:eastAsia="IRNazanin" w:cs="IRNazanin"/>
          <w:lang w:bidi="fa-IR"/>
          <w:color w:val="111111"/>
          <w:sz w:val="28"/>
          <w:szCs w:val="28"/>
          <w:rtl/>
        </w:rPr>
        <w:t xml:space="preserve">[فنخا: 32 72]</w:t>
      </w:r>
    </w:p>
    <w:p>
      <w:pPr>
        <w:pStyle w:val="BookText"/>
      </w:pPr>
      <w:r>
        <w:rPr>
          <w:rFonts w:ascii="Times New Roman" w:hAnsi="Times New Roman" w:eastAsia="Times New Roman" w:cs="Times New Roman"/>
          <w:lang w:val="en-US" w:bidi="en-US"/>
          <w:color w:val="111111"/>
          <w:sz w:val="28"/>
          <w:szCs w:val="28"/>
          <w:rtl/>
        </w:rPr>
        <w:t xml:space="preserve">69552.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2681</w:t>
      </w:r>
    </w:p>
    <w:p>
      <w:pPr>
        <w:pStyle w:val="BookText"/>
      </w:pPr>
      <w:r>
        <w:rPr>
          <w:rFonts w:ascii="Amiri" w:hAnsi="Amiri" w:eastAsia="Amiri" w:cs="Amiri"/>
          <w:lang w:bidi="ar-SA"/>
          <w:color w:val="111111"/>
          <w:sz w:val="28"/>
          <w:szCs w:val="28"/>
          <w:rtl/>
        </w:rPr>
        <w:t xml:space="preserve">كا :زين العابدين بن زكريا الأنصاري ،تا :مجهول ،ص 21 س، 20/7*14/5سم [معجم</w:t>
      </w:r>
    </w:p>
    <w:p>
      <w:pPr>
        <w:pStyle w:val="BookText"/>
      </w:pPr>
      <w:r>
        <w:rPr>
          <w:rFonts w:ascii="Amiri" w:hAnsi="Amiri" w:eastAsia="Amiri" w:cs="Amiri"/>
          <w:lang w:bidi="ar-SA"/>
          <w:color w:val="111111"/>
          <w:sz w:val="28"/>
          <w:szCs w:val="28"/>
          <w:rtl/>
        </w:rPr>
        <w:t xml:space="preserve">المخطوطات النجفية 909]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03" w:name="pg8072_49608"/>
    <w:bookmarkEnd w:id="103"/>
    <w:p>
      <w:pPr>
        <w:pStyle w:val="BookText"/>
      </w:pPr>
      <w:r>
        <w:rPr>
          <w:rFonts w:ascii="Amiri" w:hAnsi="Amiri" w:eastAsia="Amiri" w:cs="Amiri"/>
          <w:lang w:bidi="ar-SA"/>
          <w:color w:val="111111"/>
          <w:sz w:val="28"/>
          <w:szCs w:val="28"/>
          <w:rtl/>
        </w:rPr>
        <w:t xml:space="preserve">69553 . النجف الأشرف؛ مؤسسة كاشف الغطاء العامة؛ رقم المخطوط :313</w:t>
      </w:r>
    </w:p>
    <w:p>
      <w:pPr>
        <w:pStyle w:val="BookText"/>
      </w:pPr>
      <w:r>
        <w:rPr>
          <w:rFonts w:ascii="IRNazanin" w:hAnsi="IRNazanin" w:eastAsia="IRNazanin" w:cs="IRNazanin"/>
          <w:lang w:bidi="fa-IR"/>
          <w:color w:val="111111"/>
          <w:sz w:val="28"/>
          <w:szCs w:val="28"/>
          <w:rtl/>
        </w:rPr>
        <w:t xml:space="preserve">کا :مجهول ،تا: مجهول؛ 17 ص :[ف: 1-440]</w:t>
      </w:r>
    </w:p>
    <w:p>
      <w:pPr>
        <w:pStyle w:val="Heading2"/>
      </w:pPr>
      <w:bookmarkStart w:id="998" w:name="_Toc264"/>
      <w:r>
        <w:t>نتائج الحكمة في كشف الغمة / طب - عربي</w:t>
      </w:r>
      <w:bookmarkEnd w:id="998"/>
    </w:p>
    <w:p>
      <w:pPr>
        <w:pStyle w:val="BookText"/>
      </w:pPr>
      <w:r>
        <w:rPr>
          <w:rFonts w:ascii="Amiri" w:hAnsi="Amiri" w:eastAsia="Amiri" w:cs="Amiri"/>
          <w:lang w:bidi="ar-SA"/>
          <w:color w:val="111111"/>
          <w:sz w:val="28"/>
          <w:szCs w:val="28"/>
          <w:rtl/>
        </w:rPr>
        <w:t xml:space="preserve">الحسيني الحائري، مهدي بن خليل( القرن 14 ه- )</w:t>
      </w:r>
    </w:p>
    <w:p>
      <w:pPr>
        <w:pStyle w:val="BookText"/>
      </w:pPr>
      <w:r>
        <w:rPr>
          <w:rFonts w:ascii="Amiri" w:hAnsi="Amiri" w:eastAsia="Amiri" w:cs="Amiri"/>
          <w:lang w:bidi="ar-SA"/>
          <w:color w:val="111111"/>
          <w:sz w:val="28"/>
          <w:szCs w:val="28"/>
          <w:rtl/>
        </w:rPr>
        <w:t xml:space="preserve">تاريخ التأليف: 1307ه-</w:t>
      </w:r>
    </w:p>
    <w:p>
      <w:pPr>
        <w:pStyle w:val="BookText"/>
      </w:pPr>
      <w:r>
        <w:rPr>
          <w:rFonts w:ascii="IRNazanin" w:hAnsi="IRNazanin" w:eastAsia="IRNazanin" w:cs="IRNazanin"/>
          <w:lang w:bidi="fa-IR"/>
          <w:color w:val="111111"/>
          <w:sz w:val="28"/>
          <w:szCs w:val="28"/>
          <w:rtl/>
        </w:rPr>
        <w:t xml:space="preserve">[فنخا: 33 73]</w:t>
      </w:r>
    </w:p>
    <w:p>
      <w:pPr>
        <w:pStyle w:val="BookText"/>
      </w:pPr>
      <w:r>
        <w:rPr>
          <w:rFonts w:ascii="Amiri" w:hAnsi="Amiri" w:eastAsia="Amiri" w:cs="Amiri"/>
          <w:lang w:bidi="ar-SA"/>
          <w:color w:val="111111"/>
          <w:sz w:val="28"/>
          <w:szCs w:val="28"/>
          <w:rtl/>
        </w:rPr>
        <w:t xml:space="preserve">69554 . كربلاء؛ مكتبة مهدي الحكيم الشهرستاني؛ رقم المخطوط : 17</w:t>
      </w:r>
    </w:p>
    <w:p>
      <w:pPr>
        <w:pStyle w:val="BookText"/>
      </w:pPr>
      <w:r>
        <w:rPr>
          <w:rFonts w:ascii="Amiri" w:hAnsi="Amiri" w:eastAsia="Amiri" w:cs="Amiri"/>
          <w:lang w:bidi="ar-SA"/>
          <w:color w:val="111111"/>
          <w:sz w:val="28"/>
          <w:szCs w:val="28"/>
          <w:rtl/>
        </w:rPr>
        <w:t xml:space="preserve">نسخ، كاتب = مؤلف، تا: شعبان 1307 ه- 78ص 21*13سم [مخطوطات كربلاء: 3-</w:t>
      </w:r>
    </w:p>
    <w:p>
      <w:pPr>
        <w:pStyle w:val="BookText"/>
      </w:pPr>
      <w:r>
        <w:rPr>
          <w:rFonts w:ascii="Times New Roman" w:hAnsi="Times New Roman" w:eastAsia="Times New Roman" w:cs="Times New Roman"/>
          <w:lang w:val="en-US" w:bidi="en-US"/>
          <w:color w:val="111111"/>
          <w:sz w:val="28"/>
          <w:szCs w:val="28"/>
          <w:rtl/>
        </w:rPr>
        <w:t xml:space="preserve">105]</w:t>
      </w:r>
    </w:p>
    <w:p>
      <w:pPr>
        <w:pStyle w:val="Heading2"/>
      </w:pPr>
      <w:bookmarkStart w:id="999" w:name="_Toc265"/>
      <w:r>
        <w:t>نتائج العقول في توصيف فرائد الأصول / أصول الفقه - عربي</w:t>
      </w:r>
      <w:bookmarkEnd w:id="999"/>
    </w:p>
    <w:p>
      <w:pPr>
        <w:pStyle w:val="BookText"/>
      </w:pPr>
      <w:r>
        <w:rPr>
          <w:rFonts w:ascii="Amiri" w:hAnsi="Amiri" w:eastAsia="Amiri" w:cs="Amiri"/>
          <w:lang w:bidi="ar-SA"/>
          <w:color w:val="111111"/>
          <w:sz w:val="28"/>
          <w:szCs w:val="28"/>
          <w:rtl/>
        </w:rPr>
        <w:t xml:space="preserve">الطباطبائي، أبو القاسم بن محمّد رضا (- 1362 ه-)</w:t>
      </w:r>
    </w:p>
    <w:p>
      <w:pPr>
        <w:pStyle w:val="BookText"/>
      </w:pPr>
      <w:r>
        <w:rPr>
          <w:rFonts w:ascii="Amiri" w:hAnsi="Amiri" w:eastAsia="Amiri" w:cs="Amiri"/>
          <w:lang w:bidi="ar-SA"/>
          <w:color w:val="111111"/>
          <w:sz w:val="28"/>
          <w:szCs w:val="28"/>
          <w:rtl/>
        </w:rPr>
        <w:t xml:space="preserve">69555 . النجف الأشرف؛ مكتبة آية الله الحكيم العامة؛ رقم المخطوط : 2995</w:t>
      </w:r>
    </w:p>
    <w:p>
      <w:pPr>
        <w:pStyle w:val="BookText"/>
      </w:pPr>
      <w:r>
        <w:rPr>
          <w:rFonts w:ascii="IRNazanin" w:hAnsi="IRNazanin" w:eastAsia="IRNazanin" w:cs="IRNazanin"/>
          <w:lang w:bidi="fa-IR"/>
          <w:color w:val="111111"/>
          <w:sz w:val="28"/>
          <w:szCs w:val="28"/>
          <w:rtl/>
        </w:rPr>
        <w:t xml:space="preserve">الجزء :2 ؛کا: مجهول ،تا: مجهول؛ 59 ص 23*17سم [ معجم المخطوطات النجفية 909]</w:t>
      </w:r>
    </w:p>
    <w:p>
      <w:pPr>
        <w:pStyle w:val="Heading2"/>
      </w:pPr>
      <w:bookmarkStart w:id="1000" w:name="_Toc266"/>
      <w:r>
        <w:t>نتائج الفطنة في نظم كليلة ودمنة / شعر - عربي</w:t>
      </w:r>
      <w:bookmarkEnd w:id="1000"/>
    </w:p>
    <w:p>
      <w:pPr>
        <w:pStyle w:val="BookText"/>
      </w:pPr>
      <w:r>
        <w:rPr>
          <w:rFonts w:ascii="Amiri" w:hAnsi="Amiri" w:eastAsia="Amiri" w:cs="Amiri"/>
          <w:lang w:bidi="ar-SA"/>
          <w:color w:val="111111"/>
          <w:sz w:val="28"/>
          <w:szCs w:val="28"/>
          <w:rtl/>
        </w:rPr>
        <w:t xml:space="preserve">ابن الهبارية، محمّد بن محمّد (414 - 509 ه- )</w:t>
      </w:r>
    </w:p>
    <w:p>
      <w:pPr>
        <w:pStyle w:val="BookText"/>
      </w:pPr>
      <w:r>
        <w:rPr>
          <w:rFonts w:ascii="Amiri" w:hAnsi="Amiri" w:eastAsia="Amiri" w:cs="Amiri"/>
          <w:lang w:bidi="ar-SA"/>
          <w:color w:val="111111"/>
          <w:sz w:val="28"/>
          <w:szCs w:val="28"/>
          <w:rtl/>
        </w:rPr>
        <w:t xml:space="preserve">طبع: بمبئي 1304 و 1317ه- بيروت، 1900م</w:t>
      </w:r>
    </w:p>
    <w:p>
      <w:pPr>
        <w:pStyle w:val="BookText"/>
      </w:pPr>
      <w:r>
        <w:rPr>
          <w:rFonts w:ascii="IRNazanin" w:hAnsi="IRNazanin" w:eastAsia="IRNazanin" w:cs="IRNazanin"/>
          <w:lang w:bidi="fa-IR"/>
          <w:color w:val="111111"/>
          <w:sz w:val="28"/>
          <w:szCs w:val="28"/>
          <w:rtl/>
        </w:rPr>
        <w:t xml:space="preserve">[فنخا: 33 74]</w:t>
      </w:r>
    </w:p>
    <w:p>
      <w:pPr>
        <w:pStyle w:val="BookText"/>
      </w:pPr>
      <w:r>
        <w:rPr>
          <w:rFonts w:ascii="IRNazanin" w:hAnsi="IRNazanin" w:eastAsia="IRNazanin" w:cs="IRNazanin"/>
          <w:lang w:bidi="fa-IR"/>
          <w:color w:val="111111"/>
          <w:sz w:val="28"/>
          <w:szCs w:val="28"/>
          <w:rtl/>
        </w:rPr>
        <w:t xml:space="preserve">69556 .بغداد؛ دار المخطوطات؛ رقم المخطوط : 322/2</w:t>
      </w:r>
    </w:p>
    <w:p>
      <w:pPr>
        <w:pStyle w:val="BookText"/>
      </w:pPr>
      <w:r>
        <w:rPr>
          <w:rFonts w:ascii="IRNazanin" w:hAnsi="IRNazanin" w:eastAsia="IRNazanin" w:cs="IRNazanin"/>
          <w:lang w:bidi="fa-IR"/>
          <w:color w:val="111111"/>
          <w:sz w:val="28"/>
          <w:szCs w:val="28"/>
          <w:rtl/>
        </w:rPr>
        <w:t xml:space="preserve">کا :مجهول ،تا :القرن 10ه- ناقصة: الأوّل والآخر؛ 164 ص 21 س 18*11سم[ المتحف</w:t>
      </w:r>
    </w:p>
    <w:p>
      <w:pPr>
        <w:pStyle w:val="BookText"/>
      </w:pPr>
      <w:r>
        <w:rPr>
          <w:rFonts w:ascii="Amiri" w:hAnsi="Amiri" w:eastAsia="Amiri" w:cs="Amiri"/>
          <w:lang w:bidi="ar-SA"/>
          <w:color w:val="111111"/>
          <w:sz w:val="28"/>
          <w:szCs w:val="28"/>
          <w:rtl/>
        </w:rPr>
        <w:t xml:space="preserve">العراقي - ف: الأدب -628]</w:t>
      </w:r>
    </w:p>
    <w:p>
      <w:pPr>
        <w:pStyle w:val="BookText"/>
      </w:pPr>
      <w:r>
        <w:rPr>
          <w:rFonts w:ascii="Times New Roman" w:hAnsi="Times New Roman" w:eastAsia="Times New Roman" w:cs="Times New Roman"/>
          <w:lang w:val="en-US" w:bidi="en-US"/>
          <w:color w:val="111111"/>
          <w:sz w:val="28"/>
          <w:szCs w:val="28"/>
          <w:rtl/>
        </w:rPr>
        <w:t xml:space="preserve">69557.</w:t>
      </w:r>
    </w:p>
    <w:p>
      <w:pPr>
        <w:pStyle w:val="BookText"/>
      </w:pPr>
      <w:r>
        <w:rPr>
          <w:rFonts w:ascii="IRNazanin" w:hAnsi="IRNazanin" w:eastAsia="IRNazanin" w:cs="IRNazanin"/>
          <w:lang w:bidi="fa-IR"/>
          <w:color w:val="111111"/>
          <w:sz w:val="28"/>
          <w:szCs w:val="28"/>
          <w:rtl/>
        </w:rPr>
        <w:t xml:space="preserve">بغداد؛ دار المخطوطات؛ رقم المخطوط : 984/1</w:t>
      </w:r>
    </w:p>
    <w:p>
      <w:pPr>
        <w:pStyle w:val="BookText"/>
      </w:pPr>
      <w:r>
        <w:rPr>
          <w:rFonts w:ascii="Amiri" w:hAnsi="Amiri" w:eastAsia="Amiri" w:cs="Amiri"/>
          <w:lang w:bidi="ar-SA"/>
          <w:color w:val="111111"/>
          <w:sz w:val="28"/>
          <w:szCs w:val="28"/>
          <w:rtl/>
        </w:rPr>
        <w:t xml:space="preserve">أوّلها: قال حكيم العرب العباسي *** إني تأملت كلام الناس</w:t>
      </w:r>
    </w:p>
    <w:p>
      <w:pPr>
        <w:pStyle w:val="BookText"/>
      </w:pPr>
      <w:r>
        <w:rPr>
          <w:rFonts w:ascii="IRNazanin" w:hAnsi="IRNazanin" w:eastAsia="IRNazanin" w:cs="IRNazanin"/>
          <w:lang w:bidi="fa-IR"/>
          <w:color w:val="111111"/>
          <w:sz w:val="28"/>
          <w:szCs w:val="28"/>
          <w:rtl/>
        </w:rPr>
        <w:t xml:space="preserve">کا :مجهول ،تا: 1100 ه- ، 292 ص 13 س، 20*15 سم [المتحف العراقي - ف: الأدب -628]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04" w:name="pg8072_49609"/>
    <w:bookmarkEnd w:id="104"/>
    <w:p>
      <w:pPr>
        <w:pStyle w:val="BookText"/>
      </w:pPr>
      <w:r>
        <w:rPr>
          <w:rFonts w:ascii="Times New Roman" w:hAnsi="Times New Roman" w:eastAsia="Times New Roman" w:cs="Times New Roman"/>
          <w:lang w:val="en-US" w:bidi="en-US"/>
          <w:color w:val="111111"/>
          <w:sz w:val="28"/>
          <w:szCs w:val="28"/>
          <w:rtl/>
        </w:rPr>
        <w:t xml:space="preserve">69558.</w:t>
      </w:r>
    </w:p>
    <w:p>
      <w:pPr>
        <w:pStyle w:val="BookText"/>
      </w:pPr>
      <w:r>
        <w:rPr>
          <w:rFonts w:ascii="Amiri" w:hAnsi="Amiri" w:eastAsia="Amiri" w:cs="Amiri"/>
          <w:lang w:bidi="ar-SA"/>
          <w:color w:val="111111"/>
          <w:sz w:val="28"/>
          <w:szCs w:val="28"/>
          <w:rtl/>
        </w:rPr>
        <w:t xml:space="preserve">بغداد؛ المجمع العلمي العراقي؛ رقم المخطوط : / 122 شعر</w:t>
      </w:r>
    </w:p>
    <w:p>
      <w:pPr>
        <w:pStyle w:val="BookText"/>
      </w:pPr>
      <w:r>
        <w:rPr>
          <w:rFonts w:ascii="Amiri" w:hAnsi="Amiri" w:eastAsia="Amiri" w:cs="Amiri"/>
          <w:lang w:bidi="ar-SA"/>
          <w:color w:val="111111"/>
          <w:sz w:val="28"/>
          <w:szCs w:val="28"/>
          <w:rtl/>
        </w:rPr>
        <w:t xml:space="preserve">أوّلها :البسملة ... الحمد الله العلي شانه *** القاهر الذي علا برهانه ؛ آخرها تم الكتاب وانقضت أبوابه *** كالدر إذ ترجي به سحابة</w:t>
      </w:r>
    </w:p>
    <w:p>
      <w:pPr>
        <w:pStyle w:val="BookText"/>
      </w:pPr>
      <w:r>
        <w:rPr>
          <w:rFonts w:ascii="IRNazanin" w:hAnsi="IRNazanin" w:eastAsia="IRNazanin" w:cs="IRNazanin"/>
          <w:lang w:bidi="fa-IR"/>
          <w:color w:val="111111"/>
          <w:sz w:val="28"/>
          <w:szCs w:val="28"/>
          <w:rtl/>
        </w:rPr>
        <w:t xml:space="preserve">مصدر التصوير: نسخة خطية في خزانة كتب المتحف البريطاني (برقم 4593)؛ نسخ، کا :محمّد بن عبد الرحيم باوزير ساكن برعرب حضرموت ،تا :ذي الحجة 1235ه- 168ق، 11 س [ف: 2-409]</w:t>
      </w:r>
    </w:p>
    <w:p>
      <w:pPr>
        <w:pStyle w:val="Heading2"/>
      </w:pPr>
      <w:bookmarkStart w:id="1001" w:name="_Toc267"/>
      <w:r>
        <w:t>نتائج الفنون / كلام وعقائد - فارسي</w:t>
      </w:r>
      <w:bookmarkEnd w:id="1001"/>
    </w:p>
    <w:p>
      <w:pPr>
        <w:pStyle w:val="BookText"/>
      </w:pPr>
      <w:r>
        <w:rPr>
          <w:rFonts w:ascii="Times New Roman" w:hAnsi="Times New Roman" w:eastAsia="Times New Roman" w:cs="Times New Roman"/>
          <w:lang w:val="en-US" w:bidi="en-US"/>
          <w:color w:val="111111"/>
          <w:sz w:val="28"/>
          <w:szCs w:val="28"/>
          <w:rtl/>
        </w:rPr>
        <w:t xml:space="preserve">69559.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23/10/1</w:t>
      </w:r>
    </w:p>
    <w:p>
      <w:pPr>
        <w:pStyle w:val="BookText"/>
      </w:pPr>
      <w:r>
        <w:rPr>
          <w:rFonts w:ascii="Amiri" w:hAnsi="Amiri" w:eastAsia="Amiri" w:cs="Amiri"/>
          <w:lang w:bidi="ar-SA"/>
          <w:color w:val="111111"/>
          <w:sz w:val="28"/>
          <w:szCs w:val="28"/>
          <w:rtl/>
        </w:rPr>
        <w:t xml:space="preserve">كا :عبد اللطيف بن محمود ،تا: 1130 ه- 4 22*16سم [الأوقاف العامة الموصل: 4-173]</w:t>
      </w:r>
    </w:p>
    <w:p>
      <w:pPr>
        <w:pStyle w:val="Heading2"/>
      </w:pPr>
      <w:bookmarkStart w:id="1002" w:name="_Toc268"/>
      <w:r>
        <w:t>نتائج الفنون ومحاسن المتون / علوم شتى - تركي</w:t>
      </w:r>
      <w:bookmarkEnd w:id="1002"/>
    </w:p>
    <w:p>
      <w:pPr>
        <w:pStyle w:val="BookText"/>
      </w:pPr>
      <w:r>
        <w:rPr>
          <w:rFonts w:ascii="Amiri" w:hAnsi="Amiri" w:eastAsia="Amiri" w:cs="Amiri"/>
          <w:lang w:bidi="ar-SA"/>
          <w:color w:val="111111"/>
          <w:sz w:val="28"/>
          <w:szCs w:val="28"/>
          <w:rtl/>
        </w:rPr>
        <w:t xml:space="preserve">النوعي، يحيى بن علي( - 1007 ه- )</w:t>
      </w:r>
    </w:p>
    <w:p>
      <w:pPr>
        <w:pStyle w:val="BookText"/>
      </w:pPr>
      <w:r>
        <w:rPr>
          <w:rFonts w:ascii="Amiri" w:hAnsi="Amiri" w:eastAsia="Amiri" w:cs="Amiri"/>
          <w:lang w:bidi="ar-SA"/>
          <w:color w:val="111111"/>
          <w:sz w:val="28"/>
          <w:szCs w:val="28"/>
          <w:rtl/>
        </w:rPr>
        <w:t xml:space="preserve">تاريخ التأليف: 979ه-</w:t>
      </w:r>
    </w:p>
    <w:p>
      <w:pPr>
        <w:pStyle w:val="BookText"/>
      </w:pPr>
      <w:r>
        <w:rPr>
          <w:rFonts w:ascii="IRNazanin" w:hAnsi="IRNazanin" w:eastAsia="IRNazanin" w:cs="IRNazanin"/>
          <w:lang w:bidi="fa-IR"/>
          <w:color w:val="111111"/>
          <w:sz w:val="28"/>
          <w:szCs w:val="28"/>
          <w:rtl/>
        </w:rPr>
        <w:t xml:space="preserve">[فنخا 33: 75]</w:t>
      </w:r>
    </w:p>
    <w:p>
      <w:pPr>
        <w:pStyle w:val="BookText"/>
      </w:pPr>
      <w:r>
        <w:rPr>
          <w:rFonts w:ascii="Times New Roman" w:hAnsi="Times New Roman" w:eastAsia="Times New Roman" w:cs="Times New Roman"/>
          <w:lang w:val="en-US" w:bidi="en-US"/>
          <w:color w:val="111111"/>
          <w:sz w:val="28"/>
          <w:szCs w:val="28"/>
          <w:rtl/>
        </w:rPr>
        <w:t xml:space="preserve">69560.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299</w:t>
      </w:r>
    </w:p>
    <w:p>
      <w:pPr>
        <w:pStyle w:val="BookText"/>
      </w:pPr>
      <w:r>
        <w:rPr>
          <w:rFonts w:ascii="Amiri" w:hAnsi="Amiri" w:eastAsia="Amiri" w:cs="Amiri"/>
          <w:lang w:bidi="ar-SA"/>
          <w:color w:val="111111"/>
          <w:sz w:val="28"/>
          <w:szCs w:val="28"/>
          <w:rtl/>
        </w:rPr>
        <w:t xml:space="preserve">أحد أوّلها حمد بي حد بي ابتدايه مه ألف إسم ذاتي هر ابتدايه أول ..</w:t>
      </w:r>
    </w:p>
    <w:p>
      <w:pPr>
        <w:pStyle w:val="BookText"/>
      </w:pPr>
      <w:r>
        <w:rPr>
          <w:rFonts w:ascii="IRNazanin" w:hAnsi="IRNazanin" w:eastAsia="IRNazanin" w:cs="IRNazanin"/>
          <w:lang w:bidi="fa-IR"/>
          <w:color w:val="111111"/>
          <w:sz w:val="28"/>
          <w:szCs w:val="28"/>
          <w:rtl/>
        </w:rPr>
        <w:t xml:space="preserve">کا :درويش محمّد السروري بجاويش زاده ،تا: حدود 1100 ه- [ف: 173]</w:t>
      </w:r>
    </w:p>
    <w:p>
      <w:pPr>
        <w:pStyle w:val="BookText"/>
      </w:pPr>
      <w:r>
        <w:rPr>
          <w:rFonts w:ascii="Times New Roman" w:hAnsi="Times New Roman" w:eastAsia="Times New Roman" w:cs="Times New Roman"/>
          <w:lang w:val="en-US" w:bidi="en-US"/>
          <w:color w:val="111111"/>
          <w:sz w:val="28"/>
          <w:szCs w:val="28"/>
          <w:rtl/>
        </w:rPr>
        <w:t xml:space="preserve">69561.</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300</w:t>
      </w:r>
    </w:p>
    <w:p>
      <w:pPr>
        <w:pStyle w:val="BookText"/>
      </w:pPr>
      <w:r>
        <w:rPr>
          <w:rFonts w:ascii="IRNazanin" w:hAnsi="IRNazanin" w:eastAsia="IRNazanin" w:cs="IRNazanin"/>
          <w:lang w:bidi="fa-IR"/>
          <w:color w:val="111111"/>
          <w:sz w:val="28"/>
          <w:szCs w:val="28"/>
          <w:rtl/>
        </w:rPr>
        <w:t xml:space="preserve">کا :مجهول ،تا :مجهول؛ تملك :السيّد محمّد الخطيب سنة 1119ه-؛ 93ق، 19س، 20*12/5سم [ف: 174]</w:t>
      </w:r>
    </w:p>
    <w:p>
      <w:pPr>
        <w:pStyle w:val="BookText"/>
      </w:pPr>
      <w:r>
        <w:rPr>
          <w:rFonts w:ascii="Amiri" w:hAnsi="Amiri" w:eastAsia="Amiri" w:cs="Amiri"/>
          <w:lang w:bidi="ar-SA"/>
          <w:color w:val="111111"/>
          <w:sz w:val="28"/>
          <w:szCs w:val="28"/>
          <w:rtl/>
        </w:rPr>
        <w:t xml:space="preserve">69562 . النجف الأشرف؛ مؤسسة كاشف الغطاء العامة؛ رقم المخطوط: 4795</w:t>
      </w:r>
    </w:p>
    <w:p>
      <w:pPr>
        <w:pStyle w:val="BookText"/>
      </w:pPr>
      <w:r>
        <w:rPr>
          <w:rFonts w:ascii="IRNazanin" w:hAnsi="IRNazanin" w:eastAsia="IRNazanin" w:cs="IRNazanin"/>
          <w:lang w:bidi="fa-IR"/>
          <w:color w:val="111111"/>
          <w:sz w:val="28"/>
          <w:szCs w:val="28"/>
          <w:rtl/>
        </w:rPr>
        <w:t xml:space="preserve">کا :مجهول ،تا: 1173ه-، 205 ص [ف: 1-439]</w:t>
      </w:r>
    </w:p>
    <w:p>
      <w:pPr>
        <w:pStyle w:val="BookText"/>
      </w:pPr>
      <w:r>
        <w:rPr>
          <w:rFonts w:ascii="Amiri" w:hAnsi="Amiri" w:eastAsia="Amiri" w:cs="Amiri"/>
          <w:lang w:bidi="ar-SA"/>
          <w:color w:val="111111"/>
          <w:sz w:val="28"/>
          <w:szCs w:val="28"/>
          <w:rtl/>
        </w:rPr>
        <w:t xml:space="preserve">69563 . الموصل؛ يحيى الجليلي؛ رقم المخطوط: 239</w:t>
      </w:r>
    </w:p>
    <w:p>
      <w:pPr>
        <w:pStyle w:val="BookText"/>
      </w:pPr>
      <w:r>
        <w:rPr>
          <w:rFonts w:ascii="IRNazanin" w:hAnsi="IRNazanin" w:eastAsia="IRNazanin" w:cs="IRNazanin"/>
          <w:lang w:bidi="fa-IR"/>
          <w:color w:val="111111"/>
          <w:sz w:val="28"/>
          <w:szCs w:val="28"/>
          <w:rtl/>
        </w:rPr>
        <w:t xml:space="preserve">کا :مجهول ،تا: مجهول [مخطوطات الموصل: 240]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5" w:name="pg8072_49610"/>
    <w:bookmarkEnd w:id="105"/>
    <w:p>
      <w:pPr>
        <w:pStyle w:val="Heading2"/>
      </w:pPr>
      <w:bookmarkStart w:id="1003" w:name="_Toc269"/>
      <w:r>
        <w:t>نتائج المقدمات الأصولية - فقه - عربي</w:t>
      </w:r>
      <w:bookmarkEnd w:id="1003"/>
    </w:p>
    <w:p>
      <w:pPr>
        <w:pStyle w:val="BookText"/>
      </w:pPr>
      <w:r>
        <w:rPr>
          <w:rFonts w:ascii="Amiri" w:hAnsi="Amiri" w:eastAsia="Amiri" w:cs="Amiri"/>
          <w:lang w:bidi="ar-SA"/>
          <w:color w:val="111111"/>
          <w:sz w:val="28"/>
          <w:szCs w:val="28"/>
          <w:rtl/>
        </w:rPr>
        <w:t xml:space="preserve">القزويني، إبراهيم بن محمّد باقر (1214 - 1262 ؟ ه- )</w:t>
      </w:r>
    </w:p>
    <w:p>
      <w:pPr>
        <w:pStyle w:val="BookText"/>
      </w:pPr>
      <w:r>
        <w:rPr>
          <w:rFonts w:ascii="Amiri" w:hAnsi="Amiri" w:eastAsia="Amiri" w:cs="Amiri"/>
          <w:lang w:bidi="ar-SA"/>
          <w:color w:val="111111"/>
          <w:sz w:val="28"/>
          <w:szCs w:val="28"/>
          <w:rtl/>
        </w:rPr>
        <w:t xml:space="preserve">69564 . النجف الأشرف؛ مكتبة كاشف الغطاء ( علي والحسين)؛ رقم المخطوط : 2/309</w:t>
      </w:r>
    </w:p>
    <w:p>
      <w:pPr>
        <w:pStyle w:val="BookText"/>
      </w:pPr>
      <w:r>
        <w:rPr>
          <w:rFonts w:ascii="Amiri" w:hAnsi="Amiri" w:eastAsia="Amiri" w:cs="Amiri"/>
          <w:lang w:bidi="ar-SA"/>
          <w:color w:val="111111"/>
          <w:sz w:val="28"/>
          <w:szCs w:val="28"/>
          <w:rtl/>
        </w:rPr>
        <w:t xml:space="preserve">كا :أحمد بن شيخ حسن الشروكي، تا: 1264ه- 368 ص 23 س، 20/5*15سم [معجم</w:t>
      </w:r>
    </w:p>
    <w:p>
      <w:pPr>
        <w:pStyle w:val="BookText"/>
      </w:pPr>
      <w:r>
        <w:rPr>
          <w:rFonts w:ascii="Amiri" w:hAnsi="Amiri" w:eastAsia="Amiri" w:cs="Amiri"/>
          <w:lang w:bidi="ar-SA"/>
          <w:color w:val="111111"/>
          <w:sz w:val="28"/>
          <w:szCs w:val="28"/>
          <w:rtl/>
        </w:rPr>
        <w:t xml:space="preserve">المخطوطات النجفية 909]</w:t>
      </w:r>
    </w:p>
    <w:p>
      <w:pPr>
        <w:pStyle w:val="Heading2"/>
      </w:pPr>
      <w:bookmarkStart w:id="1004" w:name="_Toc270"/>
      <w:r>
        <w:t>النتف / فقه - عربي</w:t>
      </w:r>
      <w:bookmarkEnd w:id="1004"/>
    </w:p>
    <w:p>
      <w:pPr>
        <w:pStyle w:val="BookText"/>
      </w:pPr>
      <w:r>
        <w:rPr>
          <w:rFonts w:ascii="Amiri" w:hAnsi="Amiri" w:eastAsia="Amiri" w:cs="Amiri"/>
          <w:lang w:bidi="ar-SA"/>
          <w:color w:val="111111"/>
          <w:sz w:val="28"/>
          <w:szCs w:val="28"/>
          <w:rtl/>
        </w:rPr>
        <w:t xml:space="preserve">السغدي ،علي بن حسين ( - 461 ه- )</w:t>
      </w:r>
    </w:p>
    <w:p>
      <w:pPr>
        <w:pStyle w:val="BookText"/>
      </w:pPr>
      <w:r>
        <w:rPr>
          <w:rFonts w:ascii="IRNazanin" w:hAnsi="IRNazanin" w:eastAsia="IRNazanin" w:cs="IRNazanin"/>
          <w:lang w:bidi="fa-IR"/>
          <w:color w:val="111111"/>
          <w:sz w:val="28"/>
          <w:szCs w:val="28"/>
          <w:rtl/>
        </w:rPr>
        <w:t xml:space="preserve">طبع :بغداد 1394 - 1395 ه- 1975م؛ عمان، 1404ه- / 1984م</w:t>
      </w:r>
    </w:p>
    <w:p>
      <w:pPr>
        <w:pStyle w:val="BookText"/>
      </w:pPr>
      <w:r>
        <w:rPr>
          <w:rFonts w:ascii="IRNazanin" w:hAnsi="IRNazanin" w:eastAsia="IRNazanin" w:cs="IRNazanin"/>
          <w:lang w:bidi="fa-IR"/>
          <w:color w:val="111111"/>
          <w:sz w:val="28"/>
          <w:szCs w:val="28"/>
          <w:rtl/>
        </w:rPr>
        <w:t xml:space="preserve">[فنخا 33: 76]</w:t>
      </w:r>
    </w:p>
    <w:p>
      <w:pPr>
        <w:pStyle w:val="BookText"/>
      </w:pPr>
      <w:r>
        <w:rPr>
          <w:rFonts w:ascii="Amiri" w:hAnsi="Amiri" w:eastAsia="Amiri" w:cs="Amiri"/>
          <w:lang w:bidi="ar-SA"/>
          <w:color w:val="111111"/>
          <w:sz w:val="28"/>
          <w:szCs w:val="28"/>
          <w:rtl/>
        </w:rPr>
        <w:t xml:space="preserve">69565 . بغداد؛ المجمع العلمي العراقي؛ رقم المخطوط : 17 فقه - فرائض مصورة</w:t>
      </w:r>
    </w:p>
    <w:p>
      <w:pPr>
        <w:pStyle w:val="BookText"/>
      </w:pPr>
      <w:r>
        <w:rPr>
          <w:rFonts w:ascii="IRNazanin" w:hAnsi="IRNazanin" w:eastAsia="IRNazanin" w:cs="IRNazanin"/>
          <w:lang w:bidi="fa-IR"/>
          <w:color w:val="111111"/>
          <w:sz w:val="28"/>
          <w:szCs w:val="28"/>
          <w:rtl/>
        </w:rPr>
        <w:t xml:space="preserve">أوّلها :البسملة. .. وبه نستعين. الحمد لله رب العالمين والعاقبة للمتقين، ولاعدوان إلا على الظالمين. كتاب المياه: إعلم أرشدك الله أن الماء على وجهين: مطلق ومقيد ؛مصدر التصوير :نسخة خطية في الخزانة الرضوية - إيران - کتابخانه آستان قدس تحت الرقم 7164 القسم الأوّل كا: مجهول ،تا: 959ه- 114ق (1-114)، 21س [ف:</w:t>
      </w:r>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Amiri" w:hAnsi="Amiri" w:eastAsia="Amiri" w:cs="Amiri"/>
          <w:lang w:bidi="ar-SA"/>
          <w:color w:val="111111"/>
          <w:sz w:val="28"/>
          <w:szCs w:val="28"/>
          <w:rtl/>
        </w:rPr>
        <w:t xml:space="preserve">بغداد؛ المجمع العلمي العراقي؛ رقم المخطوط : / 18 فقه - فرائض مصورة</w:t>
      </w:r>
    </w:p>
    <w:p>
      <w:pPr>
        <w:pStyle w:val="BookText"/>
      </w:pPr>
      <w:r>
        <w:rPr>
          <w:rFonts w:ascii="Amiri" w:hAnsi="Amiri" w:eastAsia="Amiri" w:cs="Amiri"/>
          <w:lang w:bidi="ar-SA"/>
          <w:color w:val="111111"/>
          <w:sz w:val="28"/>
          <w:szCs w:val="28"/>
          <w:rtl/>
        </w:rPr>
        <w:t xml:space="preserve">آخرها :كتاب السبق وهو يدور على ثلاث مسائل. .. تم الكتاب بحمد الله وعونه وحسن توفيقه. وكان الفراغ منه في ثامن عدة شهر رجب الفرد سنة 959ه- مصدر التصوير :النسخة السابقة نفسها القسم الثاني؛ نسخ، كا :مجهول، تا :959ه 115 ق (115 الف - 230 الف) 21 س [ف 1-68]</w:t>
      </w:r>
    </w:p>
    <w:p>
      <w:pPr>
        <w:pStyle w:val="BookText"/>
      </w:pPr>
      <w:r>
        <w:rPr>
          <w:rFonts w:ascii="Times New Roman" w:hAnsi="Times New Roman" w:eastAsia="Times New Roman" w:cs="Times New Roman"/>
          <w:lang w:val="en-US" w:bidi="en-US"/>
          <w:color w:val="111111"/>
          <w:sz w:val="28"/>
          <w:szCs w:val="28"/>
          <w:rtl/>
        </w:rPr>
        <w:t xml:space="preserve">69566.</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9/66</w:t>
      </w:r>
    </w:p>
    <w:p>
      <w:pPr>
        <w:pStyle w:val="BookText"/>
      </w:pPr>
      <w:r>
        <w:rPr>
          <w:rFonts w:ascii="Amiri" w:hAnsi="Amiri" w:eastAsia="Amiri" w:cs="Amiri"/>
          <w:lang w:bidi="ar-SA"/>
          <w:color w:val="111111"/>
          <w:sz w:val="28"/>
          <w:szCs w:val="28"/>
          <w:rtl/>
        </w:rPr>
        <w:t xml:space="preserve">كا :فتح الله بن موسى بن علي العمري ،تا: 1077ه- 190 ق، 13/5*20/5سم [الأوقاف العامة - الموصل: 4-90]</w:t>
      </w:r>
    </w:p>
    <w:p>
      <w:pPr>
        <w:pStyle w:val="BookText"/>
      </w:pPr>
      <w:r>
        <w:rPr>
          <w:rFonts w:ascii="Times New Roman" w:hAnsi="Times New Roman" w:eastAsia="Times New Roman" w:cs="Times New Roman"/>
          <w:lang w:val="en-US" w:bidi="en-US"/>
          <w:color w:val="111111"/>
          <w:sz w:val="28"/>
          <w:szCs w:val="28"/>
          <w:rtl/>
        </w:rPr>
        <w:t xml:space="preserve">69567.</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 6/37</w:t>
      </w:r>
    </w:p>
    <w:p>
      <w:pPr>
        <w:pStyle w:val="BookText"/>
      </w:pPr>
      <w:r>
        <w:rPr>
          <w:rFonts w:ascii="IRNazanin" w:hAnsi="IRNazanin" w:eastAsia="IRNazanin" w:cs="IRNazanin"/>
          <w:lang w:bidi="fa-IR"/>
          <w:color w:val="111111"/>
          <w:sz w:val="28"/>
          <w:szCs w:val="28"/>
          <w:rtl/>
        </w:rPr>
        <w:t xml:space="preserve">نسخ، کا :مجهول، تا: 1085ه-، 223 ق ، 14*22سم [الأوقاف العامة - الموصل: 7-184]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06" w:name="pg8072_49611"/>
    <w:bookmarkEnd w:id="106"/>
    <w:p>
      <w:pPr>
        <w:pStyle w:val="BookText"/>
      </w:pPr>
      <w:r>
        <w:rPr>
          <w:rFonts w:ascii="Times New Roman" w:hAnsi="Times New Roman" w:eastAsia="Times New Roman" w:cs="Times New Roman"/>
          <w:lang w:val="en-US" w:bidi="en-US"/>
          <w:color w:val="111111"/>
          <w:sz w:val="28"/>
          <w:szCs w:val="28"/>
          <w:rtl/>
        </w:rPr>
        <w:t xml:space="preserve">69568.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8/31</w:t>
      </w:r>
    </w:p>
    <w:p>
      <w:pPr>
        <w:pStyle w:val="BookText"/>
      </w:pPr>
      <w:r>
        <w:rPr>
          <w:rFonts w:ascii="Amiri" w:hAnsi="Amiri" w:eastAsia="Amiri" w:cs="Amiri"/>
          <w:lang w:bidi="ar-SA"/>
          <w:color w:val="111111"/>
          <w:sz w:val="28"/>
          <w:szCs w:val="28"/>
          <w:rtl/>
        </w:rPr>
        <w:t xml:space="preserve">أوّلها: الحمد لله رب العالمين والعاقبة للمتقين ولا عدوان إلا على الضالمين</w:t>
      </w:r>
    </w:p>
    <w:p>
      <w:pPr>
        <w:pStyle w:val="BookText"/>
      </w:pPr>
      <w:r>
        <w:rPr>
          <w:rFonts w:ascii="IRNazanin" w:hAnsi="IRNazanin" w:eastAsia="IRNazanin" w:cs="IRNazanin"/>
          <w:lang w:bidi="fa-IR"/>
          <w:color w:val="111111"/>
          <w:sz w:val="28"/>
          <w:szCs w:val="28"/>
          <w:rtl/>
        </w:rPr>
        <w:t xml:space="preserve">کا :مجهول ،تا: مجهول؛ 285 ق ، 14*21سم [الأوقاف العامة-الموصل: 7-48]</w:t>
      </w:r>
    </w:p>
    <w:p>
      <w:pPr>
        <w:pStyle w:val="Heading2"/>
      </w:pPr>
      <w:bookmarkStart w:id="1005" w:name="_Toc271"/>
      <w:r>
        <w:t>نتف الحسان على مذهب أبي حنيفة النعمان = الفتاوى في الفقه الحنفي</w:t>
      </w:r>
      <w:bookmarkEnd w:id="1005"/>
    </w:p>
    <w:p>
      <w:pPr>
        <w:pStyle w:val="BookText"/>
      </w:pPr>
      <w:r>
        <w:rPr>
          <w:rFonts w:ascii="Amiri" w:hAnsi="Amiri" w:eastAsia="Amiri" w:cs="Amiri"/>
          <w:lang w:bidi="ar-SA"/>
          <w:color w:val="111111"/>
          <w:sz w:val="28"/>
          <w:szCs w:val="28"/>
          <w:rtl/>
        </w:rPr>
        <w:t xml:space="preserve">فقه - عربي</w:t>
      </w:r>
    </w:p>
    <w:p>
      <w:pPr>
        <w:pStyle w:val="BookText"/>
      </w:pPr>
      <w:r>
        <w:rPr>
          <w:rFonts w:ascii="Amiri" w:hAnsi="Amiri" w:eastAsia="Amiri" w:cs="Amiri"/>
          <w:lang w:bidi="ar-SA"/>
          <w:color w:val="111111"/>
          <w:sz w:val="28"/>
          <w:szCs w:val="28"/>
          <w:rtl/>
        </w:rPr>
        <w:t xml:space="preserve">الغزنوي، قاسم بن حسين( - 801 ه-)</w:t>
      </w:r>
    </w:p>
    <w:p>
      <w:pPr>
        <w:pStyle w:val="BookText"/>
      </w:pPr>
      <w:r>
        <w:rPr>
          <w:rFonts w:ascii="Times New Roman" w:hAnsi="Times New Roman" w:eastAsia="Times New Roman" w:cs="Times New Roman"/>
          <w:lang w:val="en-US" w:bidi="en-US"/>
          <w:color w:val="111111"/>
          <w:sz w:val="28"/>
          <w:szCs w:val="28"/>
          <w:rtl/>
        </w:rPr>
        <w:t xml:space="preserve">69569.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229 مصورة</w:t>
      </w:r>
    </w:p>
    <w:p>
      <w:pPr>
        <w:pStyle w:val="BookText"/>
      </w:pPr>
      <w:r>
        <w:rPr>
          <w:rFonts w:ascii="Amiri" w:hAnsi="Amiri" w:eastAsia="Amiri" w:cs="Amiri"/>
          <w:lang w:bidi="ar-SA"/>
          <w:color w:val="111111"/>
          <w:sz w:val="28"/>
          <w:szCs w:val="28"/>
          <w:rtl/>
        </w:rPr>
        <w:t xml:space="preserve">أوّلها: البسملة، الحمد لله رب العالمين والعاقبة للمتقين ولا عدوان إلا على الظالمين ولاحول ولاقوة إلا بالله العلي العظيم ... كتاب الطهارة اعلم أرشدك الله وإيانا ان الماء على وجهين آخرها :قال لاسبق إلا في خف أو حافر أو نعل وكان يجيز السبق على الأقدام والله سبحانه وتعالى أعلم. تم كتاب النتف بحمد الله وعونه ضحوة نهار السبت الثاني والعشرين من شهر رجب الفرد سنة سبع وستين والف على يد كاتبه الفقير إلى ربه القدير عبد الصمد بن أحمد الجالقي العدوي غفر الله</w:t>
      </w:r>
    </w:p>
    <w:p>
      <w:pPr>
        <w:pStyle w:val="BookText"/>
      </w:pPr>
      <w:r>
        <w:rPr>
          <w:rFonts w:ascii="Amiri" w:hAnsi="Amiri" w:eastAsia="Amiri" w:cs="Amiri"/>
          <w:lang w:bidi="ar-SA"/>
          <w:color w:val="111111"/>
          <w:sz w:val="28"/>
          <w:szCs w:val="28"/>
          <w:rtl/>
        </w:rPr>
        <w:t xml:space="preserve">في الفهرس مجهول المؤلف مصدر التصوير: نسخة خطية في مكتبة دار الكتب الظاهرية تحت رقم 7555 كا :عبد الصمد بن أحمد الجالقي العدوي، تا: 1067ه-</w:t>
      </w:r>
    </w:p>
    <w:p>
      <w:pPr>
        <w:pStyle w:val="BookText"/>
      </w:pPr>
      <w:r>
        <w:rPr>
          <w:rFonts w:ascii="IRNazanin" w:hAnsi="IRNazanin" w:eastAsia="IRNazanin" w:cs="IRNazanin"/>
          <w:lang w:bidi="fa-IR"/>
          <w:color w:val="111111"/>
          <w:sz w:val="28"/>
          <w:szCs w:val="28"/>
          <w:rtl/>
        </w:rPr>
        <w:t xml:space="preserve">222 ق [(مصورات) - ف: 1-233]</w:t>
      </w:r>
    </w:p>
    <w:p>
      <w:pPr>
        <w:pStyle w:val="Heading2"/>
      </w:pPr>
      <w:bookmarkStart w:id="1006" w:name="_Toc272"/>
      <w:r>
        <w:t>نتن الميت (رسالة في) / كلام وعقائد - عربي</w:t>
      </w:r>
      <w:bookmarkEnd w:id="1006"/>
    </w:p>
    <w:p>
      <w:pPr>
        <w:pStyle w:val="BookText"/>
      </w:pPr>
      <w:r>
        <w:rPr>
          <w:rFonts w:ascii="Amiri" w:hAnsi="Amiri" w:eastAsia="Amiri" w:cs="Amiri"/>
          <w:lang w:bidi="ar-SA"/>
          <w:color w:val="111111"/>
          <w:sz w:val="28"/>
          <w:szCs w:val="28"/>
          <w:rtl/>
        </w:rPr>
        <w:t xml:space="preserve">69570 .بغداد؛ مكتبة الأوقاف العامة؛ رقم المخطوط : 7162/5</w:t>
      </w:r>
    </w:p>
    <w:p>
      <w:pPr>
        <w:pStyle w:val="BookText"/>
      </w:pPr>
      <w:r>
        <w:rPr>
          <w:rFonts w:ascii="IRNazanin" w:hAnsi="IRNazanin" w:eastAsia="IRNazanin" w:cs="IRNazanin"/>
          <w:lang w:bidi="fa-IR"/>
          <w:color w:val="111111"/>
          <w:sz w:val="28"/>
          <w:szCs w:val="28"/>
          <w:rtl/>
        </w:rPr>
        <w:t xml:space="preserve">کا :مجهول، تا: 1184 ه- 4 ق ، 21*16سم [ف: 2-374]</w:t>
      </w:r>
    </w:p>
    <w:p>
      <w:pPr>
        <w:pStyle w:val="Heading2"/>
      </w:pPr>
      <w:bookmarkStart w:id="1007" w:name="_Toc273"/>
      <w:r>
        <w:t>نتيجة الأنظار / أصول الفقه - عربي</w:t>
      </w:r>
      <w:bookmarkEnd w:id="1007"/>
    </w:p>
    <w:p>
      <w:pPr>
        <w:pStyle w:val="BookText"/>
      </w:pPr>
      <w:r>
        <w:rPr>
          <w:rFonts w:ascii="Amiri" w:hAnsi="Amiri" w:eastAsia="Amiri" w:cs="Amiri"/>
          <w:lang w:bidi="ar-SA"/>
          <w:color w:val="111111"/>
          <w:sz w:val="28"/>
          <w:szCs w:val="28"/>
          <w:rtl/>
        </w:rPr>
        <w:t xml:space="preserve">الشوشتري، عبد الرحيم بن محمّد علي( 1226 - 1313 ه- )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7" w:name="pg8072_49612"/>
    <w:bookmarkEnd w:id="107"/>
    <w:p>
      <w:pPr>
        <w:pStyle w:val="BookText"/>
      </w:pPr>
      <w:r>
        <w:rPr>
          <w:rFonts w:ascii="Amiri" w:hAnsi="Amiri" w:eastAsia="Amiri" w:cs="Amiri"/>
          <w:lang w:bidi="ar-SA"/>
          <w:color w:val="111111"/>
          <w:sz w:val="28"/>
          <w:szCs w:val="28"/>
          <w:rtl/>
        </w:rPr>
        <w:t xml:space="preserve">69571 . النجف الأشرف؛ تركة محمد السماوي؛ رقم المخطوط : 129</w:t>
      </w:r>
    </w:p>
    <w:p>
      <w:pPr>
        <w:pStyle w:val="BookText"/>
      </w:pPr>
      <w:r>
        <w:rPr>
          <w:rFonts w:ascii="IRNazanin" w:hAnsi="IRNazanin" w:eastAsia="IRNazanin" w:cs="IRNazanin"/>
          <w:lang w:bidi="fa-IR"/>
          <w:color w:val="111111"/>
          <w:sz w:val="28"/>
          <w:szCs w:val="28"/>
          <w:rtl/>
        </w:rPr>
        <w:t xml:space="preserve">کا: مجهول، تا: 1284ه- [ معهد المخطوطات العربية: 4 جزء 2-221]</w:t>
      </w:r>
    </w:p>
    <w:p>
      <w:pPr>
        <w:pStyle w:val="BookText"/>
      </w:pPr>
      <w:r>
        <w:rPr>
          <w:rFonts w:ascii="Amiri" w:hAnsi="Amiri" w:eastAsia="Amiri" w:cs="Amiri"/>
          <w:lang w:bidi="ar-SA"/>
          <w:color w:val="111111"/>
          <w:sz w:val="28"/>
          <w:szCs w:val="28"/>
          <w:rtl/>
        </w:rPr>
        <w:t xml:space="preserve">69572 . النجف الأشرف؛ مكتبة آية الله الحكيم العامة؛ رقم المخطوط : 405</w:t>
      </w:r>
    </w:p>
    <w:p>
      <w:pPr>
        <w:pStyle w:val="BookText"/>
      </w:pPr>
      <w:r>
        <w:rPr>
          <w:rFonts w:ascii="IRNazanin" w:hAnsi="IRNazanin" w:eastAsia="IRNazanin" w:cs="IRNazanin"/>
          <w:lang w:bidi="fa-IR"/>
          <w:color w:val="111111"/>
          <w:sz w:val="28"/>
          <w:szCs w:val="28"/>
          <w:rtl/>
        </w:rPr>
        <w:t xml:space="preserve">کا: مجهول، تا: 1285ه- 132 ص 10س، 21*31/7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909 ]</w:t>
      </w:r>
    </w:p>
    <w:p>
      <w:pPr>
        <w:pStyle w:val="Heading2"/>
      </w:pPr>
      <w:bookmarkStart w:id="1008" w:name="_Toc274"/>
      <w:r>
        <w:t>النتيجة البديعة في فروع علم الشريعة / فقه - عربي</w:t>
      </w:r>
      <w:bookmarkEnd w:id="1008"/>
    </w:p>
    <w:p>
      <w:pPr>
        <w:pStyle w:val="BookText"/>
      </w:pPr>
      <w:r>
        <w:rPr>
          <w:rFonts w:ascii="Amiri" w:hAnsi="Amiri" w:eastAsia="Amiri" w:cs="Amiri"/>
          <w:lang w:bidi="ar-SA"/>
          <w:color w:val="111111"/>
          <w:sz w:val="28"/>
          <w:szCs w:val="28"/>
          <w:rtl/>
        </w:rPr>
        <w:t xml:space="preserve">القزويني الحائري ،محمّد حسين بن عباسعلي( 1218 - 1281 ه- )</w:t>
      </w:r>
    </w:p>
    <w:p>
      <w:pPr>
        <w:pStyle w:val="BookText"/>
      </w:pPr>
      <w:r>
        <w:rPr>
          <w:rFonts w:ascii="Amiri" w:hAnsi="Amiri" w:eastAsia="Amiri" w:cs="Amiri"/>
          <w:lang w:bidi="ar-SA"/>
          <w:color w:val="111111"/>
          <w:sz w:val="28"/>
          <w:szCs w:val="28"/>
          <w:rtl/>
        </w:rPr>
        <w:t xml:space="preserve">تاريخ التأليف: 25 شوال 1252ه-</w:t>
      </w:r>
    </w:p>
    <w:p>
      <w:pPr>
        <w:pStyle w:val="BookText"/>
      </w:pPr>
      <w:r>
        <w:rPr>
          <w:rFonts w:ascii="Amiri" w:hAnsi="Amiri" w:eastAsia="Amiri" w:cs="Amiri"/>
          <w:lang w:bidi="ar-SA"/>
          <w:color w:val="111111"/>
          <w:sz w:val="28"/>
          <w:szCs w:val="28"/>
          <w:rtl/>
        </w:rPr>
        <w:t xml:space="preserve">[فنخا :33 79-86( 85نسخة)]</w:t>
      </w:r>
    </w:p>
    <w:p>
      <w:pPr>
        <w:pStyle w:val="BookText"/>
      </w:pPr>
      <w:r>
        <w:rPr>
          <w:rFonts w:ascii="Amiri" w:hAnsi="Amiri" w:eastAsia="Amiri" w:cs="Amiri"/>
          <w:lang w:bidi="ar-SA"/>
          <w:color w:val="111111"/>
          <w:sz w:val="28"/>
          <w:szCs w:val="28"/>
          <w:rtl/>
        </w:rPr>
        <w:t xml:space="preserve">69573 .كربلاء؛ مكتبة السيّد محمّد باقر الطباطبائي؛ رقم المخطوط : 400</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خير خلقه محمّد وآله أما بعد، كتاب الطهارة وفيه فصول: الفصل الأوّل في أحكام المياه؛ آخرها: يوم لا ينفع مال ولا بنون وأنا العبد الحقير الفقير الذليل مصنف الكتاب محمد حسين القزويني، لا زال الله له من التأييد قوام، ومن الله التوفيق عصام، رحم عبد اً قال أمين، يا رب العالمين</w:t>
      </w:r>
    </w:p>
    <w:p>
      <w:pPr>
        <w:pStyle w:val="BookText"/>
      </w:pPr>
      <w:r>
        <w:rPr>
          <w:rFonts w:ascii="IRNazanin" w:hAnsi="IRNazanin" w:eastAsia="IRNazanin" w:cs="IRNazanin"/>
          <w:lang w:bidi="fa-IR"/>
          <w:color w:val="111111"/>
          <w:sz w:val="28"/>
          <w:szCs w:val="28"/>
          <w:rtl/>
        </w:rPr>
        <w:t xml:space="preserve">تعلیق ،کا: مجهول، تا: 23 ربیع 1251ه- المشهد الرضوي؛ 458ص، 21*15سم [ف:</w:t>
      </w:r>
    </w:p>
    <w:p>
      <w:pPr>
        <w:pStyle w:val="BookText"/>
      </w:pPr>
      <w:r>
        <w:rPr>
          <w:rFonts w:ascii="Times New Roman" w:hAnsi="Times New Roman" w:eastAsia="Times New Roman" w:cs="Times New Roman"/>
          <w:lang w:val="en-US" w:bidi="en-US"/>
          <w:color w:val="111111"/>
          <w:sz w:val="28"/>
          <w:szCs w:val="28"/>
          <w:rtl/>
        </w:rPr>
        <w:t xml:space="preserve">224 ]</w:t>
      </w:r>
    </w:p>
    <w:p>
      <w:pPr>
        <w:pStyle w:val="BookText"/>
      </w:pPr>
      <w:r>
        <w:rPr>
          <w:rFonts w:ascii="Times New Roman" w:hAnsi="Times New Roman" w:eastAsia="Times New Roman" w:cs="Times New Roman"/>
          <w:lang w:val="en-US" w:bidi="en-US"/>
          <w:color w:val="111111"/>
          <w:sz w:val="28"/>
          <w:szCs w:val="28"/>
          <w:rtl/>
        </w:rPr>
        <w:t xml:space="preserve">69574.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40</w:t>
      </w:r>
    </w:p>
    <w:p>
      <w:pPr>
        <w:pStyle w:val="BookText"/>
      </w:pPr>
      <w:r>
        <w:rPr>
          <w:rFonts w:ascii="IRNazanin" w:hAnsi="IRNazanin" w:eastAsia="IRNazanin" w:cs="IRNazanin"/>
          <w:lang w:bidi="fa-IR"/>
          <w:color w:val="111111"/>
          <w:sz w:val="28"/>
          <w:szCs w:val="28"/>
          <w:rtl/>
        </w:rPr>
        <w:t xml:space="preserve">كتاب الاقرار ؛کا: محمّد تقي، تا: رمضان 1275 ه-، 103 ق، 14س، 21*15سم [ف: 73]</w:t>
      </w:r>
    </w:p>
    <w:p>
      <w:pPr>
        <w:pStyle w:val="BookText"/>
      </w:pPr>
      <w:r>
        <w:rPr>
          <w:rFonts w:ascii="Amiri" w:hAnsi="Amiri" w:eastAsia="Amiri" w:cs="Amiri"/>
          <w:lang w:bidi="ar-SA"/>
          <w:color w:val="111111"/>
          <w:sz w:val="28"/>
          <w:szCs w:val="28"/>
          <w:rtl/>
        </w:rPr>
        <w:t xml:space="preserve">56957 .كربلاء؛ مكتبة آل مرعشي؛ رقم المخطوط 27</w:t>
      </w:r>
    </w:p>
    <w:p>
      <w:pPr>
        <w:pStyle w:val="BookText"/>
      </w:pPr>
      <w:r>
        <w:rPr>
          <w:rFonts w:ascii="Amiri" w:hAnsi="Amiri" w:eastAsia="Amiri" w:cs="Amiri"/>
          <w:lang w:bidi="ar-SA"/>
          <w:color w:val="111111"/>
          <w:sz w:val="28"/>
          <w:szCs w:val="28"/>
          <w:rtl/>
        </w:rPr>
        <w:t xml:space="preserve">أوّلها البسملة، الحمد لله رب العالمين والصلوة والسلام على خير خلقه محمّد وآله الطيبين الطاهرين أما بعد فهذا هو المجلد الثاني من كتاب المواريث؛ آخرها :في كتاب نكاح التمتع قد تم هذا المجلد الثاني من كتاب الإرث في ليلته</w:t>
      </w:r>
    </w:p>
    <w:p>
      <w:pPr>
        <w:pStyle w:val="BookText"/>
      </w:pPr>
      <w:r>
        <w:rPr>
          <w:rFonts w:ascii="Amiri" w:hAnsi="Amiri" w:eastAsia="Amiri" w:cs="Amiri"/>
          <w:lang w:bidi="ar-SA"/>
          <w:color w:val="111111"/>
          <w:sz w:val="28"/>
          <w:szCs w:val="28"/>
          <w:rtl/>
        </w:rPr>
        <w:t xml:space="preserve">المجلد الثاني ؛كا: مجهول، تا :مجهول؛ 244 ص ، 20*15 سم[ مخطوطات كربلاء: 3-370]</w:t>
      </w:r>
    </w:p>
    <w:p>
      <w:pPr>
        <w:pStyle w:val="BookText"/>
      </w:pPr>
      <w:r>
        <w:rPr>
          <w:rFonts w:ascii="Amiri" w:hAnsi="Amiri" w:eastAsia="Amiri" w:cs="Amiri"/>
          <w:lang w:bidi="ar-SA"/>
          <w:color w:val="111111"/>
          <w:sz w:val="28"/>
          <w:szCs w:val="28"/>
          <w:rtl/>
        </w:rPr>
        <w:t xml:space="preserve">69576 . كربلاء؛ مكتبة السيّد محمّد باقر الطباطبائي؛ رقم المخطوط : 244</w:t>
      </w:r>
    </w:p>
    <w:p>
      <w:pPr>
        <w:pStyle w:val="BookText"/>
      </w:pPr>
      <w:r>
        <w:rPr>
          <w:rFonts w:ascii="Amiri" w:hAnsi="Amiri" w:eastAsia="Amiri" w:cs="Amiri"/>
          <w:lang w:bidi="ar-SA"/>
          <w:color w:val="111111"/>
          <w:sz w:val="28"/>
          <w:szCs w:val="28"/>
          <w:rtl/>
        </w:rPr>
        <w:t xml:space="preserve">أوّلها :بعد البسملة: الحمد لله رب العالمين، والسلام على خير خلقه محمّد واله الطيبين أما بعد فيقول المفتقر إلى الغني أقل الطلبة محمّد حسين القزويني، كتاب الطاهرين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8" w:name="pg8072_49613"/>
    <w:bookmarkEnd w:id="108"/>
    <w:p>
      <w:pPr>
        <w:pStyle w:val="BookText"/>
      </w:pPr>
      <w:r>
        <w:rPr>
          <w:rFonts w:ascii="Amiri" w:hAnsi="Amiri" w:eastAsia="Amiri" w:cs="Amiri"/>
          <w:lang w:bidi="ar-SA"/>
          <w:color w:val="111111"/>
          <w:sz w:val="28"/>
          <w:szCs w:val="28"/>
          <w:rtl/>
        </w:rPr>
        <w:t xml:space="preserve">البيع .</w:t>
      </w:r>
    </w:p>
    <w:p>
      <w:pPr>
        <w:pStyle w:val="BookText"/>
      </w:pPr>
      <w:r>
        <w:rPr>
          <w:rFonts w:ascii="IRNazanin" w:hAnsi="IRNazanin" w:eastAsia="IRNazanin" w:cs="IRNazanin"/>
          <w:lang w:bidi="fa-IR"/>
          <w:color w:val="111111"/>
          <w:sz w:val="28"/>
          <w:szCs w:val="28"/>
          <w:rtl/>
        </w:rPr>
        <w:t xml:space="preserve">كتاب البيع؛ نسخ ،کا :مجهول ،تا :مجهول؛ ناقصة: الآخر ؛ 292 ص 22*15سم [ف: 142]</w:t>
      </w:r>
    </w:p>
    <w:p>
      <w:pPr>
        <w:pStyle w:val="Heading2"/>
      </w:pPr>
      <w:bookmarkStart w:id="1009" w:name="_Toc275"/>
      <w:r>
        <w:t>نتيجة الطب / طب - تركي</w:t>
      </w:r>
      <w:bookmarkEnd w:id="1009"/>
    </w:p>
    <w:p>
      <w:pPr>
        <w:pStyle w:val="BookText"/>
      </w:pPr>
      <w:r>
        <w:rPr>
          <w:rFonts w:ascii="Amiri" w:hAnsi="Amiri" w:eastAsia="Amiri" w:cs="Amiri"/>
          <w:lang w:bidi="ar-SA"/>
          <w:color w:val="111111"/>
          <w:sz w:val="28"/>
          <w:szCs w:val="28"/>
          <w:rtl/>
        </w:rPr>
        <w:t xml:space="preserve">69577 . بغداد؛ معهد الكهنوتي؛ رقم المخطوط : 135</w:t>
      </w:r>
    </w:p>
    <w:p>
      <w:pPr>
        <w:pStyle w:val="BookText"/>
      </w:pPr>
      <w:r>
        <w:rPr>
          <w:rFonts w:ascii="IRNazanin" w:hAnsi="IRNazanin" w:eastAsia="IRNazanin" w:cs="IRNazanin"/>
          <w:lang w:bidi="fa-IR"/>
          <w:color w:val="111111"/>
          <w:sz w:val="28"/>
          <w:szCs w:val="28"/>
          <w:rtl/>
        </w:rPr>
        <w:t xml:space="preserve">کا :مجهول ،تا :مجهول؛ ناقصة : الآخر؛ 36 ص 24س، 23*15سم [ف: 79]</w:t>
      </w:r>
    </w:p>
    <w:p>
      <w:pPr>
        <w:pStyle w:val="Heading2"/>
      </w:pPr>
      <w:bookmarkStart w:id="1010" w:name="_Toc276"/>
      <w:r>
        <w:t>نتيجة الفكر في الجهر بالذكر / فقه، حديث - عربي</w:t>
      </w:r>
      <w:bookmarkEnd w:id="1010"/>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طبع : القاهرة، 1353ه-</w:t>
      </w:r>
    </w:p>
    <w:p>
      <w:pPr>
        <w:pStyle w:val="BookText"/>
      </w:pPr>
      <w:r>
        <w:rPr>
          <w:rFonts w:ascii="Amiri" w:hAnsi="Amiri" w:eastAsia="Amiri" w:cs="Amiri"/>
          <w:lang w:bidi="ar-SA"/>
          <w:color w:val="111111"/>
          <w:sz w:val="28"/>
          <w:szCs w:val="28"/>
          <w:rtl/>
        </w:rPr>
        <w:t xml:space="preserve">[فنخا :33 488 نسخة]</w:t>
      </w:r>
    </w:p>
    <w:p>
      <w:pPr>
        <w:pStyle w:val="BookText"/>
      </w:pPr>
      <w:r>
        <w:rPr>
          <w:rFonts w:ascii="Amiri" w:hAnsi="Amiri" w:eastAsia="Amiri" w:cs="Amiri"/>
          <w:lang w:bidi="ar-SA"/>
          <w:color w:val="111111"/>
          <w:sz w:val="28"/>
          <w:szCs w:val="28"/>
          <w:rtl/>
        </w:rPr>
        <w:t xml:space="preserve">69578 . الموصل؛ مدرسة الجامع النوري (في الأوقاف العامة)؛ رقم المخطوط : 66/1</w:t>
      </w:r>
    </w:p>
    <w:p>
      <w:pPr>
        <w:pStyle w:val="BookText"/>
      </w:pPr>
      <w:r>
        <w:rPr>
          <w:rFonts w:ascii="Amiri" w:hAnsi="Amiri" w:eastAsia="Amiri" w:cs="Amiri"/>
          <w:lang w:bidi="ar-SA"/>
          <w:color w:val="111111"/>
          <w:sz w:val="28"/>
          <w:szCs w:val="28"/>
          <w:rtl/>
        </w:rPr>
        <w:t xml:space="preserve">أوّلها: الحمد الله وسلام على عباده الذين اصطفى</w:t>
      </w:r>
    </w:p>
    <w:p>
      <w:pPr>
        <w:pStyle w:val="BookText"/>
      </w:pPr>
      <w:r>
        <w:rPr>
          <w:rFonts w:ascii="IRNazanin" w:hAnsi="IRNazanin" w:eastAsia="IRNazanin" w:cs="IRNazanin"/>
          <w:lang w:bidi="fa-IR"/>
          <w:color w:val="111111"/>
          <w:sz w:val="28"/>
          <w:szCs w:val="28"/>
          <w:rtl/>
        </w:rPr>
        <w:t xml:space="preserve">نسخ ،کا :مجهول، تا: 1287 ه-؛ 18*25سم [الأوقاف العامة - الموصل: 2-309]</w:t>
      </w:r>
    </w:p>
    <w:p>
      <w:pPr>
        <w:pStyle w:val="BookText"/>
      </w:pPr>
      <w:r>
        <w:rPr>
          <w:rFonts w:ascii="Amiri" w:hAnsi="Amiri" w:eastAsia="Amiri" w:cs="Amiri"/>
          <w:lang w:bidi="ar-SA"/>
          <w:color w:val="111111"/>
          <w:sz w:val="28"/>
          <w:szCs w:val="28"/>
          <w:rtl/>
        </w:rPr>
        <w:t xml:space="preserve">69579 .بغداد؛ مكتبة الأوقاف العامة؛ رقم المخطوط : 2836/2</w:t>
      </w:r>
    </w:p>
    <w:p>
      <w:pPr>
        <w:pStyle w:val="BookText"/>
      </w:pPr>
      <w:r>
        <w:rPr>
          <w:rFonts w:ascii="Amiri" w:hAnsi="Amiri" w:eastAsia="Amiri" w:cs="Amiri"/>
          <w:lang w:bidi="ar-SA"/>
          <w:color w:val="111111"/>
          <w:sz w:val="28"/>
          <w:szCs w:val="28"/>
          <w:rtl/>
        </w:rPr>
        <w:t xml:space="preserve">أوّلها :الحمد لله وسلام على عباده الذين اصطفى ... سألت أكرمك الله عما اعتاده السادة الصوفية ...</w:t>
      </w:r>
    </w:p>
    <w:p>
      <w:pPr>
        <w:pStyle w:val="BookText"/>
      </w:pPr>
      <w:r>
        <w:rPr>
          <w:rFonts w:ascii="Amiri" w:hAnsi="Amiri" w:eastAsia="Amiri" w:cs="Amiri"/>
          <w:lang w:bidi="ar-SA"/>
          <w:color w:val="111111"/>
          <w:sz w:val="28"/>
          <w:szCs w:val="28"/>
          <w:rtl/>
        </w:rPr>
        <w:t xml:space="preserve">كا: عمر بن سليم، تا :مجهول؛ 7ق 21*15سم [ف: 2-514]</w:t>
      </w:r>
    </w:p>
    <w:p>
      <w:pPr>
        <w:pStyle w:val="BookText"/>
      </w:pPr>
      <w:r>
        <w:rPr>
          <w:rFonts w:ascii="Times New Roman" w:hAnsi="Times New Roman" w:eastAsia="Times New Roman" w:cs="Times New Roman"/>
          <w:lang w:val="en-US" w:bidi="en-US"/>
          <w:color w:val="111111"/>
          <w:sz w:val="28"/>
          <w:szCs w:val="28"/>
          <w:rtl/>
        </w:rPr>
        <w:t xml:space="preserve">69580.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6/17</w:t>
      </w:r>
    </w:p>
    <w:p>
      <w:pPr>
        <w:pStyle w:val="BookText"/>
      </w:pPr>
      <w:r>
        <w:rPr>
          <w:rFonts w:ascii="Amiri" w:hAnsi="Amiri" w:eastAsia="Amiri" w:cs="Amiri"/>
          <w:lang w:bidi="ar-SA"/>
          <w:color w:val="111111"/>
          <w:sz w:val="28"/>
          <w:szCs w:val="28"/>
          <w:rtl/>
        </w:rPr>
        <w:t xml:space="preserve">أوّلها: الرسالة الحمد لله وسلام على عباده الذين اصطفى سئلت أكرمك الله؛ آخرها :وانهم ليقومون من ذكر الله ما عليهم منها شئ والله أعلم بالصواب.</w:t>
      </w:r>
    </w:p>
    <w:p>
      <w:pPr>
        <w:pStyle w:val="BookText"/>
      </w:pPr>
      <w:r>
        <w:rPr>
          <w:rFonts w:ascii="IRNazanin" w:hAnsi="IRNazanin" w:eastAsia="IRNazanin" w:cs="IRNazanin"/>
          <w:lang w:bidi="fa-IR"/>
          <w:color w:val="111111"/>
          <w:sz w:val="28"/>
          <w:szCs w:val="28"/>
          <w:rtl/>
        </w:rPr>
        <w:t xml:space="preserve">کا :مجهول، تا :مجهول؛ 3 ق ، 15*22سم [الأوقاف المركزية - ف: 1-212]</w:t>
      </w:r>
    </w:p>
    <w:p>
      <w:pPr>
        <w:pStyle w:val="Heading2"/>
      </w:pPr>
      <w:bookmarkStart w:id="1011" w:name="_Toc277"/>
      <w:r>
        <w:t>نتيجة الفكر في علاج أمراض العين والبصر / طب - عربي</w:t>
      </w:r>
      <w:bookmarkEnd w:id="1011"/>
    </w:p>
    <w:p>
      <w:pPr>
        <w:pStyle w:val="BookText"/>
      </w:pPr>
      <w:r>
        <w:rPr>
          <w:rFonts w:ascii="Amiri" w:hAnsi="Amiri" w:eastAsia="Amiri" w:cs="Amiri"/>
          <w:lang w:bidi="ar-SA"/>
          <w:color w:val="111111"/>
          <w:sz w:val="28"/>
          <w:szCs w:val="28"/>
          <w:rtl/>
        </w:rPr>
        <w:t xml:space="preserve">القيسي، أحمد بن عثمان ( - 657 ه- )</w:t>
      </w:r>
    </w:p>
    <w:p>
      <w:pPr>
        <w:pStyle w:val="BookText"/>
      </w:pPr>
      <w:r>
        <w:rPr>
          <w:rFonts w:ascii="IRNazanin" w:hAnsi="IRNazanin" w:eastAsia="IRNazanin" w:cs="IRNazanin"/>
          <w:lang w:bidi="fa-IR"/>
          <w:color w:val="111111"/>
          <w:sz w:val="28"/>
          <w:szCs w:val="28"/>
          <w:rtl/>
        </w:rPr>
        <w:t xml:space="preserve">طبع :لندن، 1419ه-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9" w:name="pg8072_49614"/>
    <w:bookmarkEnd w:id="109"/>
    <w:p>
      <w:pPr>
        <w:pStyle w:val="BookText"/>
      </w:pPr>
      <w:r>
        <w:rPr>
          <w:rFonts w:ascii="IRNazanin" w:hAnsi="IRNazanin" w:eastAsia="IRNazanin" w:cs="IRNazanin"/>
          <w:lang w:bidi="fa-IR"/>
          <w:color w:val="111111"/>
          <w:sz w:val="28"/>
          <w:szCs w:val="28"/>
          <w:rtl/>
        </w:rPr>
        <w:t xml:space="preserve">69581 .بغداد؛ دار المخطوطات؛ رقم المخطوط : 26254</w:t>
      </w:r>
    </w:p>
    <w:p>
      <w:pPr>
        <w:pStyle w:val="BookText"/>
      </w:pPr>
      <w:r>
        <w:rPr>
          <w:rFonts w:ascii="IRNazanin" w:hAnsi="IRNazanin" w:eastAsia="IRNazanin" w:cs="IRNazanin"/>
          <w:lang w:bidi="fa-IR"/>
          <w:color w:val="111111"/>
          <w:sz w:val="28"/>
          <w:szCs w:val="28"/>
          <w:rtl/>
        </w:rPr>
        <w:t xml:space="preserve">کا :مجهول ،تا: القرن 8ه- 235 ص 12س 12*16سم [المتحف العراقي -ف: الطب</w:t>
      </w:r>
    </w:p>
    <w:p>
      <w:pPr>
        <w:pStyle w:val="BookText"/>
      </w:pPr>
      <w:r>
        <w:rPr>
          <w:rFonts w:ascii="Amiri" w:hAnsi="Amiri" w:eastAsia="Amiri" w:cs="Amiri"/>
          <w:lang w:bidi="ar-SA"/>
          <w:color w:val="111111"/>
          <w:sz w:val="28"/>
          <w:szCs w:val="28"/>
          <w:rtl/>
        </w:rPr>
        <w:t xml:space="preserve">والصيدلة - 379]</w:t>
      </w:r>
    </w:p>
    <w:p>
      <w:pPr>
        <w:pStyle w:val="Heading2"/>
      </w:pPr>
      <w:bookmarkStart w:id="1012" w:name="_Toc278"/>
      <w:r>
        <w:t>نتيجة فلكية وأعمال دائرة على السنة الشمسية / هيئة - عربي</w:t>
      </w:r>
      <w:bookmarkEnd w:id="1012"/>
    </w:p>
    <w:p>
      <w:pPr>
        <w:pStyle w:val="BookText"/>
      </w:pPr>
      <w:r>
        <w:rPr>
          <w:rFonts w:ascii="Amiri" w:hAnsi="Amiri" w:eastAsia="Amiri" w:cs="Amiri"/>
          <w:lang w:bidi="ar-SA"/>
          <w:color w:val="111111"/>
          <w:sz w:val="28"/>
          <w:szCs w:val="28"/>
          <w:rtl/>
        </w:rPr>
        <w:t xml:space="preserve">69582 .بغداد؛ يعقوب سركيس( المهداة إلى جامعة الحكمة)؛ رقم المخطوط : 119/4</w:t>
      </w:r>
    </w:p>
    <w:p>
      <w:pPr>
        <w:pStyle w:val="BookText"/>
      </w:pPr>
      <w:r>
        <w:rPr>
          <w:rFonts w:ascii="Amiri" w:hAnsi="Amiri" w:eastAsia="Amiri" w:cs="Amiri"/>
          <w:lang w:bidi="ar-SA"/>
          <w:color w:val="111111"/>
          <w:sz w:val="28"/>
          <w:szCs w:val="28"/>
          <w:rtl/>
        </w:rPr>
        <w:t xml:space="preserve">أوّلها: الحمد لله الذي رفع السماء وزينها بجواهر الكواكب</w:t>
      </w:r>
    </w:p>
    <w:p>
      <w:pPr>
        <w:pStyle w:val="BookText"/>
      </w:pPr>
      <w:r>
        <w:rPr>
          <w:rFonts w:ascii="IRNazanin" w:hAnsi="IRNazanin" w:eastAsia="IRNazanin" w:cs="IRNazanin"/>
          <w:lang w:bidi="fa-IR"/>
          <w:color w:val="111111"/>
          <w:sz w:val="28"/>
          <w:szCs w:val="28"/>
          <w:rtl/>
        </w:rPr>
        <w:t xml:space="preserve">کا :مجهول ،تا: مجهول؛ 21*15سم [ف: 70]</w:t>
      </w:r>
    </w:p>
    <w:p>
      <w:pPr>
        <w:pStyle w:val="Heading2"/>
      </w:pPr>
      <w:bookmarkStart w:id="1013" w:name="_Toc279"/>
      <w:r>
        <w:t>نتيجة المطلوبات في معرفة الحميات / طب - عربي</w:t>
      </w:r>
      <w:bookmarkEnd w:id="1013"/>
    </w:p>
    <w:p>
      <w:pPr>
        <w:pStyle w:val="BookText"/>
      </w:pPr>
      <w:r>
        <w:rPr>
          <w:rFonts w:ascii="Amiri" w:hAnsi="Amiri" w:eastAsia="Amiri" w:cs="Amiri"/>
          <w:lang w:bidi="ar-SA"/>
          <w:color w:val="111111"/>
          <w:sz w:val="28"/>
          <w:szCs w:val="28"/>
          <w:rtl/>
        </w:rPr>
        <w:t xml:space="preserve">69583 بغداد؛ خزانة إبراهيم عطارباشي (في دار المخطوطات)؛ رقم المخطوط : 38702</w:t>
      </w:r>
    </w:p>
    <w:p>
      <w:pPr>
        <w:pStyle w:val="BookText"/>
      </w:pPr>
      <w:r>
        <w:rPr>
          <w:rFonts w:ascii="Amiri" w:hAnsi="Amiri" w:eastAsia="Amiri" w:cs="Amiri"/>
          <w:lang w:bidi="ar-SA"/>
          <w:color w:val="111111"/>
          <w:sz w:val="28"/>
          <w:szCs w:val="28"/>
          <w:rtl/>
        </w:rPr>
        <w:t xml:space="preserve">أوّلها: الحمد لله خالق الداء والدواء وعاجل العلاج متى شاء ... وبعد فقد التمس مني بعض الإخوان من الأطباء المشتغلين في هذه الصناعة نسخ ،كا :طعمة سلطان بن حسن، تا: 1252ه- 150 ص 11س، 16*11/5سم[ المورد:</w:t>
      </w:r>
    </w:p>
    <w:p>
      <w:pPr>
        <w:pStyle w:val="BookText"/>
      </w:pPr>
      <w:r>
        <w:rPr>
          <w:rFonts w:ascii="Times New Roman" w:hAnsi="Times New Roman" w:eastAsia="Times New Roman" w:cs="Times New Roman"/>
          <w:lang w:val="en-US" w:bidi="en-US"/>
          <w:color w:val="111111"/>
          <w:sz w:val="28"/>
          <w:szCs w:val="28"/>
          <w:rtl/>
        </w:rPr>
        <w:t xml:space="preserve">77-125 ]</w:t>
      </w:r>
    </w:p>
    <w:p>
      <w:pPr>
        <w:pStyle w:val="Heading2"/>
      </w:pPr>
      <w:bookmarkStart w:id="1014" w:name="_Toc280"/>
      <w:r>
        <w:t>نتيجة الميقات فيما لعرض اللام من الأوقات (منظوم) / هيئة - عربي</w:t>
      </w:r>
      <w:bookmarkEnd w:id="1014"/>
    </w:p>
    <w:p>
      <w:pPr>
        <w:pStyle w:val="BookText"/>
      </w:pPr>
      <w:r>
        <w:rPr>
          <w:rFonts w:ascii="Amiri" w:hAnsi="Amiri" w:eastAsia="Amiri" w:cs="Amiri"/>
          <w:lang w:bidi="ar-SA"/>
          <w:color w:val="111111"/>
          <w:sz w:val="28"/>
          <w:szCs w:val="28"/>
          <w:rtl/>
        </w:rPr>
        <w:t xml:space="preserve">المرزوقي، محمّد بن رمضان( - 1361ه-)</w:t>
      </w:r>
    </w:p>
    <w:p>
      <w:pPr>
        <w:pStyle w:val="BookText"/>
      </w:pPr>
      <w:r>
        <w:rPr>
          <w:rFonts w:ascii="Amiri" w:hAnsi="Amiri" w:eastAsia="Amiri" w:cs="Amiri"/>
          <w:lang w:bidi="ar-SA"/>
          <w:color w:val="111111"/>
          <w:sz w:val="28"/>
          <w:szCs w:val="28"/>
          <w:rtl/>
        </w:rPr>
        <w:t xml:space="preserve">تاريخ التأليف: 1235ه-</w:t>
      </w:r>
    </w:p>
    <w:p>
      <w:pPr>
        <w:pStyle w:val="BookText"/>
      </w:pPr>
      <w:r>
        <w:rPr>
          <w:rFonts w:ascii="Amiri" w:hAnsi="Amiri" w:eastAsia="Amiri" w:cs="Amiri"/>
          <w:lang w:bidi="ar-SA"/>
          <w:color w:val="111111"/>
          <w:sz w:val="28"/>
          <w:szCs w:val="28"/>
          <w:rtl/>
        </w:rPr>
        <w:t xml:space="preserve">أوّله: الحمد لله الذي قد فصلا أوقات طاعات لنا تفضلا</w:t>
      </w:r>
    </w:p>
    <w:p>
      <w:pPr>
        <w:pStyle w:val="BookText"/>
      </w:pPr>
      <w:r>
        <w:rPr>
          <w:rFonts w:ascii="Amiri" w:hAnsi="Amiri" w:eastAsia="Amiri" w:cs="Amiri"/>
          <w:lang w:bidi="ar-SA"/>
          <w:color w:val="111111"/>
          <w:sz w:val="28"/>
          <w:szCs w:val="28"/>
          <w:rtl/>
        </w:rPr>
        <w:t xml:space="preserve">69584 . البصرة؛ المكتبة العباسية (باش أعيان)؛ رقم المخطوط : 88/2</w:t>
      </w:r>
    </w:p>
    <w:p>
      <w:pPr>
        <w:pStyle w:val="BookText"/>
      </w:pPr>
      <w:r>
        <w:rPr>
          <w:rFonts w:ascii="Amiri" w:hAnsi="Amiri" w:eastAsia="Amiri" w:cs="Amiri"/>
          <w:lang w:bidi="ar-SA"/>
          <w:color w:val="111111"/>
          <w:sz w:val="28"/>
          <w:szCs w:val="28"/>
          <w:rtl/>
        </w:rPr>
        <w:t xml:space="preserve">كا :صالح بن محمّد بن خشرم ،تا: 6 ربيع الثاني 1243ه- 24/5*17/3سم [ف: 299]</w:t>
      </w:r>
    </w:p>
    <w:p>
      <w:pPr>
        <w:pStyle w:val="BookText"/>
      </w:pPr>
      <w:r>
        <w:rPr>
          <w:rFonts w:ascii="IRNazanin" w:hAnsi="IRNazanin" w:eastAsia="IRNazanin" w:cs="IRNazanin"/>
          <w:lang w:bidi="fa-IR"/>
          <w:color w:val="111111"/>
          <w:sz w:val="28"/>
          <w:szCs w:val="28"/>
          <w:rtl/>
        </w:rPr>
        <w:t xml:space="preserve">69585 .بغداد؛ دار المخطوطات؛ رقم المخطوط : 32604</w:t>
      </w:r>
    </w:p>
    <w:p>
      <w:pPr>
        <w:pStyle w:val="BookText"/>
      </w:pPr>
      <w:r>
        <w:rPr>
          <w:rFonts w:ascii="Amiri" w:hAnsi="Amiri" w:eastAsia="Amiri" w:cs="Amiri"/>
          <w:lang w:bidi="ar-SA"/>
          <w:color w:val="111111"/>
          <w:sz w:val="28"/>
          <w:szCs w:val="28"/>
          <w:rtl/>
        </w:rPr>
        <w:t xml:space="preserve">أوّلها : الحمد الله الذي قد فصلا أوقات طاعات لنا تفضلا</w:t>
      </w:r>
    </w:p>
    <w:p>
      <w:pPr>
        <w:pStyle w:val="BookText"/>
      </w:pPr>
      <w:r>
        <w:rPr>
          <w:rFonts w:ascii="IRNazanin" w:hAnsi="IRNazanin" w:eastAsia="IRNazanin" w:cs="IRNazanin"/>
          <w:lang w:bidi="fa-IR"/>
          <w:color w:val="111111"/>
          <w:sz w:val="28"/>
          <w:szCs w:val="28"/>
          <w:rtl/>
        </w:rPr>
        <w:t xml:space="preserve">نسخ ،کا: محمّد رزق الفقي، تا: مجهول؛ 14 ص 13س، 17*12/5سم[ المتحف العراقي ف الفلك والتنجيم - 235]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0" w:name="pg8072_49615"/>
    <w:bookmarkEnd w:id="110"/>
    <w:p>
      <w:pPr>
        <w:pStyle w:val="Heading2"/>
      </w:pPr>
      <w:bookmarkStart w:id="1015" w:name="_Toc281"/>
      <w:r>
        <w:t>نتيجة النتائج فيما وصل إلينا في مطالب الأصول من آل الرسول / أصول</w:t>
      </w:r>
      <w:bookmarkEnd w:id="1015"/>
    </w:p>
    <w:p>
      <w:pPr>
        <w:pStyle w:val="BookText"/>
      </w:pPr>
      <w:r>
        <w:rPr>
          <w:rFonts w:ascii="Amiri" w:hAnsi="Amiri" w:eastAsia="Amiri" w:cs="Amiri"/>
          <w:lang w:bidi="ar-SA"/>
          <w:color w:val="111111"/>
          <w:sz w:val="28"/>
          <w:szCs w:val="28"/>
          <w:rtl/>
        </w:rPr>
        <w:t xml:space="preserve">الفقه - عربي</w:t>
      </w:r>
    </w:p>
    <w:p>
      <w:pPr>
        <w:pStyle w:val="BookText"/>
      </w:pPr>
      <w:r>
        <w:rPr>
          <w:rFonts w:ascii="Amiri" w:hAnsi="Amiri" w:eastAsia="Amiri" w:cs="Amiri"/>
          <w:lang w:bidi="ar-SA"/>
          <w:color w:val="111111"/>
          <w:sz w:val="28"/>
          <w:szCs w:val="28"/>
          <w:rtl/>
        </w:rPr>
        <w:t xml:space="preserve">الموسوي الشيشي، محمّد بن إبراهيم (القرن 14 ه- )</w:t>
      </w:r>
    </w:p>
    <w:p>
      <w:pPr>
        <w:pStyle w:val="BookText"/>
      </w:pPr>
      <w:r>
        <w:rPr>
          <w:rFonts w:ascii="Amiri" w:hAnsi="Amiri" w:eastAsia="Amiri" w:cs="Amiri"/>
          <w:lang w:bidi="ar-SA"/>
          <w:color w:val="111111"/>
          <w:sz w:val="28"/>
          <w:szCs w:val="28"/>
          <w:rtl/>
        </w:rPr>
        <w:t xml:space="preserve">تاريخ التأليف: 15 جمادى الأولى 1293ق؛ محل التأليف: لنكر (قرية)</w:t>
      </w:r>
    </w:p>
    <w:p>
      <w:pPr>
        <w:pStyle w:val="BookText"/>
      </w:pPr>
      <w:r>
        <w:rPr>
          <w:rFonts w:ascii="Amiri" w:hAnsi="Amiri" w:eastAsia="Amiri" w:cs="Amiri"/>
          <w:lang w:bidi="ar-SA"/>
          <w:color w:val="111111"/>
          <w:sz w:val="28"/>
          <w:szCs w:val="28"/>
          <w:rtl/>
        </w:rPr>
        <w:t xml:space="preserve">[فنخا :33 90 (2 نسخة)]</w:t>
      </w:r>
    </w:p>
    <w:p>
      <w:pPr>
        <w:pStyle w:val="BookText"/>
      </w:pPr>
      <w:r>
        <w:rPr>
          <w:rFonts w:ascii="Times New Roman" w:hAnsi="Times New Roman" w:eastAsia="Times New Roman" w:cs="Times New Roman"/>
          <w:lang w:val="en-US" w:bidi="en-US"/>
          <w:color w:val="111111"/>
          <w:sz w:val="28"/>
          <w:szCs w:val="28"/>
          <w:rtl/>
        </w:rPr>
        <w:t xml:space="preserve">69586.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2163</w:t>
      </w:r>
    </w:p>
    <w:p>
      <w:pPr>
        <w:pStyle w:val="BookText"/>
      </w:pPr>
      <w:r>
        <w:rPr>
          <w:rFonts w:ascii="Amiri" w:hAnsi="Amiri" w:eastAsia="Amiri" w:cs="Amiri"/>
          <w:lang w:bidi="ar-SA"/>
          <w:color w:val="111111"/>
          <w:sz w:val="28"/>
          <w:szCs w:val="28"/>
          <w:rtl/>
        </w:rPr>
        <w:t xml:space="preserve">أوّلها: الحمد لله رب العالمين والصلاة على أشرف الأنبياء والمرسلين</w:t>
      </w:r>
    </w:p>
    <w:p>
      <w:pPr>
        <w:pStyle w:val="BookText"/>
      </w:pPr>
      <w:r>
        <w:rPr>
          <w:rFonts w:ascii="IRNazanin" w:hAnsi="IRNazanin" w:eastAsia="IRNazanin" w:cs="IRNazanin"/>
          <w:lang w:bidi="fa-IR"/>
          <w:color w:val="111111"/>
          <w:sz w:val="28"/>
          <w:szCs w:val="28"/>
          <w:rtl/>
        </w:rPr>
        <w:t xml:space="preserve">لم يتجاوز مباحث الوضع ؛کا: مجهول ت،ا :مجهول؛ 18 ق [ف: 4-459]</w:t>
      </w:r>
    </w:p>
    <w:p>
      <w:pPr>
        <w:pStyle w:val="Heading2"/>
      </w:pPr>
      <w:bookmarkStart w:id="1016" w:name="_Toc282"/>
      <w:r>
        <w:t>نتيجة النظر في علم الأثر / دراية - عربي</w:t>
      </w:r>
      <w:bookmarkEnd w:id="1016"/>
    </w:p>
    <w:p>
      <w:pPr>
        <w:pStyle w:val="BookText"/>
      </w:pPr>
      <w:r>
        <w:rPr>
          <w:rFonts w:ascii="IRNazanin" w:hAnsi="IRNazanin" w:eastAsia="IRNazanin" w:cs="IRNazanin"/>
          <w:lang w:bidi="fa-IR"/>
          <w:color w:val="111111"/>
          <w:sz w:val="28"/>
          <w:szCs w:val="28"/>
          <w:rtl/>
        </w:rPr>
        <w:t xml:space="preserve">همت زاده، محمّد بن حسن (1091 - 1175 ه- )</w:t>
      </w:r>
    </w:p>
    <w:p>
      <w:pPr>
        <w:pStyle w:val="BookText"/>
      </w:pPr>
      <w:r>
        <w:rPr>
          <w:rFonts w:ascii="Times New Roman" w:hAnsi="Times New Roman" w:eastAsia="Times New Roman" w:cs="Times New Roman"/>
          <w:lang w:val="en-US" w:bidi="en-US"/>
          <w:color w:val="111111"/>
          <w:sz w:val="28"/>
          <w:szCs w:val="28"/>
          <w:rtl/>
        </w:rPr>
        <w:t xml:space="preserve">69587.</w:t>
      </w:r>
    </w:p>
    <w:p>
      <w:pPr>
        <w:pStyle w:val="BookText"/>
      </w:pPr>
      <w:r>
        <w:rPr>
          <w:rFonts w:ascii="IRNazanin" w:hAnsi="IRNazanin" w:eastAsia="IRNazanin" w:cs="IRNazanin"/>
          <w:lang w:bidi="fa-IR"/>
          <w:color w:val="111111"/>
          <w:sz w:val="28"/>
          <w:szCs w:val="28"/>
          <w:rtl/>
        </w:rPr>
        <w:t xml:space="preserve">بغداد؛ دار المخطوطات؛ رقم المخطوط : 30994</w:t>
      </w:r>
    </w:p>
    <w:p>
      <w:pPr>
        <w:pStyle w:val="BookText"/>
      </w:pPr>
      <w:r>
        <w:rPr>
          <w:rFonts w:ascii="Amiri" w:hAnsi="Amiri" w:eastAsia="Amiri" w:cs="Amiri"/>
          <w:lang w:bidi="ar-SA"/>
          <w:color w:val="111111"/>
          <w:sz w:val="28"/>
          <w:szCs w:val="28"/>
          <w:rtl/>
        </w:rPr>
        <w:t xml:space="preserve">أوّلها: الحمد لله الذي وصل بمتواتر آلائه من انقطع ...</w:t>
      </w:r>
    </w:p>
    <w:p>
      <w:pPr>
        <w:pStyle w:val="BookText"/>
      </w:pPr>
      <w:r>
        <w:rPr>
          <w:rFonts w:ascii="IRNazanin" w:hAnsi="IRNazanin" w:eastAsia="IRNazanin" w:cs="IRNazanin"/>
          <w:lang w:bidi="fa-IR"/>
          <w:color w:val="111111"/>
          <w:sz w:val="28"/>
          <w:szCs w:val="28"/>
          <w:rtl/>
        </w:rPr>
        <w:t xml:space="preserve">کا :مجهول ،تا :القرن 12 ه- 42 ص 17س، 12*20سم[ دار صدام-ف: حدیث -288]</w:t>
      </w:r>
    </w:p>
    <w:p>
      <w:pPr>
        <w:pStyle w:val="Heading2"/>
      </w:pPr>
      <w:bookmarkStart w:id="1017" w:name="_Toc283"/>
      <w:r>
        <w:t>نتيجة النظر في نخبة الفكر / حديث - عربي</w:t>
      </w:r>
      <w:bookmarkEnd w:id="1017"/>
    </w:p>
    <w:p>
      <w:pPr>
        <w:pStyle w:val="BookText"/>
      </w:pPr>
      <w:r>
        <w:rPr>
          <w:rFonts w:ascii="Amiri" w:hAnsi="Amiri" w:eastAsia="Amiri" w:cs="Amiri"/>
          <w:lang w:bidi="ar-SA"/>
          <w:color w:val="111111"/>
          <w:sz w:val="28"/>
          <w:szCs w:val="28"/>
          <w:rtl/>
        </w:rPr>
        <w:t xml:space="preserve">الشمني ،محمّد بن محمّد (766 - 821 ه-)</w:t>
      </w:r>
    </w:p>
    <w:p>
      <w:pPr>
        <w:pStyle w:val="BookText"/>
      </w:pPr>
      <w:r>
        <w:rPr>
          <w:rFonts w:ascii="Amiri" w:hAnsi="Amiri" w:eastAsia="Amiri" w:cs="Amiri"/>
          <w:lang w:bidi="ar-SA"/>
          <w:color w:val="111111"/>
          <w:sz w:val="28"/>
          <w:szCs w:val="28"/>
          <w:rtl/>
        </w:rPr>
        <w:t xml:space="preserve">المرتبط :نخبة الفكر في مصطلح أهل الأثر؛ ابن حجر العسقلاني أحمد بن علي (852-733ه- )</w:t>
      </w:r>
    </w:p>
    <w:p>
      <w:pPr>
        <w:pStyle w:val="BookText"/>
      </w:pPr>
      <w:r>
        <w:rPr>
          <w:rFonts w:ascii="Amiri" w:hAnsi="Amiri" w:eastAsia="Amiri" w:cs="Amiri"/>
          <w:lang w:bidi="ar-SA"/>
          <w:color w:val="111111"/>
          <w:sz w:val="28"/>
          <w:szCs w:val="28"/>
          <w:rtl/>
        </w:rPr>
        <w:t xml:space="preserve">69588 .بغداد؛ المكتبة القادرية؛ رقم المخطوط 170</w:t>
      </w:r>
    </w:p>
    <w:p>
      <w:pPr>
        <w:pStyle w:val="BookText"/>
      </w:pPr>
      <w:r>
        <w:rPr>
          <w:rFonts w:ascii="Amiri" w:hAnsi="Amiri" w:eastAsia="Amiri" w:cs="Amiri"/>
          <w:lang w:bidi="ar-SA"/>
          <w:color w:val="111111"/>
          <w:sz w:val="28"/>
          <w:szCs w:val="28"/>
          <w:rtl/>
        </w:rPr>
        <w:t xml:space="preserve">أوّلها: الحمد لله الذي شرح حرج الصدر والنخبة الفكر من علوم الخبر ومنح مرتج الأمور من مسالك العبر ؛آخرها: وكان الفراغ من وضع هذا الشرح في العشر الاخير من رمضان</w:t>
      </w:r>
    </w:p>
    <w:p>
      <w:pPr>
        <w:pStyle w:val="BookText"/>
      </w:pPr>
      <w:r>
        <w:rPr>
          <w:rFonts w:ascii="Amiri" w:hAnsi="Amiri" w:eastAsia="Amiri" w:cs="Amiri"/>
          <w:lang w:bidi="ar-SA"/>
          <w:color w:val="111111"/>
          <w:sz w:val="28"/>
          <w:szCs w:val="28"/>
          <w:rtl/>
        </w:rPr>
        <w:t xml:space="preserve">سبع عشره وثماني ماية بالقاهرة المعزية حرسها الله تعالى.</w:t>
      </w:r>
    </w:p>
    <w:p>
      <w:pPr>
        <w:pStyle w:val="BookText"/>
      </w:pPr>
      <w:r>
        <w:rPr>
          <w:rFonts w:ascii="Amiri" w:hAnsi="Amiri" w:eastAsia="Amiri" w:cs="Amiri"/>
          <w:lang w:bidi="ar-SA"/>
          <w:color w:val="111111"/>
          <w:sz w:val="28"/>
          <w:szCs w:val="28"/>
          <w:rtl/>
        </w:rPr>
        <w:t xml:space="preserve">سنة</w:t>
      </w:r>
    </w:p>
    <w:p>
      <w:pPr>
        <w:pStyle w:val="BookText"/>
      </w:pPr>
      <w:r>
        <w:rPr>
          <w:rFonts w:ascii="Amiri" w:hAnsi="Amiri" w:eastAsia="Amiri" w:cs="Amiri"/>
          <w:lang w:bidi="ar-SA"/>
          <w:color w:val="111111"/>
          <w:sz w:val="28"/>
          <w:szCs w:val="28"/>
          <w:rtl/>
        </w:rPr>
        <w:t xml:space="preserve">كا :إبراهيم بن يوسف بن عبدالرحمن التادفي ،تا: 937ه- حلب؛ 74ق، 23س، 18*13/5سم [ف: 1-214]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1" w:name="pg8072_49616"/>
    <w:bookmarkEnd w:id="111"/>
    <w:p>
      <w:pPr>
        <w:pStyle w:val="Heading2"/>
      </w:pPr>
      <w:bookmarkStart w:id="1018" w:name="_Toc284"/>
      <w:r>
        <w:t>نتيجة وفق المخمس الخالي / العلوم الغريبة - عربي</w:t>
      </w:r>
      <w:bookmarkEnd w:id="1018"/>
    </w:p>
    <w:p>
      <w:pPr>
        <w:pStyle w:val="BookText"/>
      </w:pPr>
      <w:r>
        <w:rPr>
          <w:rFonts w:ascii="Times New Roman" w:hAnsi="Times New Roman" w:eastAsia="Times New Roman" w:cs="Times New Roman"/>
          <w:lang w:val="en-US" w:bidi="en-US"/>
          <w:color w:val="111111"/>
          <w:sz w:val="28"/>
          <w:szCs w:val="28"/>
          <w:rtl/>
        </w:rPr>
        <w:t xml:space="preserve">69589.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55/5/2ت/مجاميع 3069</w:t>
      </w:r>
    </w:p>
    <w:p>
      <w:pPr>
        <w:pStyle w:val="BookText"/>
      </w:pPr>
      <w:r>
        <w:rPr>
          <w:rFonts w:ascii="IRNazanin" w:hAnsi="IRNazanin" w:eastAsia="IRNazanin" w:cs="IRNazanin"/>
          <w:lang w:bidi="fa-IR"/>
          <w:color w:val="111111"/>
          <w:sz w:val="28"/>
          <w:szCs w:val="28"/>
          <w:rtl/>
        </w:rPr>
        <w:t xml:space="preserve">کا :مجهول، تا :مجهول 18*15سم [ف 5-63]</w:t>
      </w:r>
    </w:p>
    <w:p>
      <w:pPr>
        <w:pStyle w:val="Heading2"/>
      </w:pPr>
      <w:bookmarkStart w:id="1019" w:name="_Toc285"/>
      <w:r>
        <w:t>نثر الدرر في المحاضرات / أدب - عربي</w:t>
      </w:r>
      <w:bookmarkEnd w:id="1019"/>
    </w:p>
    <w:p>
      <w:pPr>
        <w:pStyle w:val="BookText"/>
      </w:pPr>
      <w:r>
        <w:rPr>
          <w:rFonts w:ascii="Amiri" w:hAnsi="Amiri" w:eastAsia="Amiri" w:cs="Amiri"/>
          <w:lang w:bidi="ar-SA"/>
          <w:color w:val="111111"/>
          <w:sz w:val="28"/>
          <w:szCs w:val="28"/>
          <w:rtl/>
        </w:rPr>
        <w:t xml:space="preserve">الآبي، منصور بن حسين(- 421 ه-)</w:t>
      </w:r>
    </w:p>
    <w:p>
      <w:pPr>
        <w:pStyle w:val="BookText"/>
      </w:pPr>
      <w:r>
        <w:rPr>
          <w:rFonts w:ascii="Amiri" w:hAnsi="Amiri" w:eastAsia="Amiri" w:cs="Amiri"/>
          <w:lang w:bidi="ar-SA"/>
          <w:color w:val="111111"/>
          <w:sz w:val="28"/>
          <w:szCs w:val="28"/>
          <w:rtl/>
        </w:rPr>
        <w:t xml:space="preserve">طبع : القاهرة، 1978م ،تونس، 1983م</w:t>
      </w:r>
    </w:p>
    <w:p>
      <w:pPr>
        <w:pStyle w:val="BookText"/>
      </w:pPr>
      <w:r>
        <w:rPr>
          <w:rFonts w:ascii="Amiri" w:hAnsi="Amiri" w:eastAsia="Amiri" w:cs="Amiri"/>
          <w:lang w:bidi="ar-SA"/>
          <w:color w:val="111111"/>
          <w:sz w:val="28"/>
          <w:szCs w:val="28"/>
          <w:rtl/>
        </w:rPr>
        <w:t xml:space="preserve">[فنخا :33 93-94( 8 نسخة)]</w:t>
      </w:r>
    </w:p>
    <w:p>
      <w:pPr>
        <w:pStyle w:val="BookText"/>
      </w:pPr>
      <w:r>
        <w:rPr>
          <w:rFonts w:ascii="Amiri" w:hAnsi="Amiri" w:eastAsia="Amiri" w:cs="Amiri"/>
          <w:lang w:bidi="ar-SA"/>
          <w:color w:val="111111"/>
          <w:sz w:val="28"/>
          <w:szCs w:val="28"/>
          <w:rtl/>
        </w:rPr>
        <w:t xml:space="preserve">69590 .بغداد ؛ كلية الآداب( في جامعة بغداد)؛ رقم المخطوط : 897 مصورة</w:t>
      </w:r>
    </w:p>
    <w:p>
      <w:pPr>
        <w:pStyle w:val="BookText"/>
      </w:pPr>
      <w:r>
        <w:rPr>
          <w:rFonts w:ascii="IRNazanin" w:hAnsi="IRNazanin" w:eastAsia="IRNazanin" w:cs="IRNazanin"/>
          <w:lang w:bidi="fa-IR"/>
          <w:color w:val="111111"/>
          <w:sz w:val="28"/>
          <w:szCs w:val="28"/>
          <w:rtl/>
        </w:rPr>
        <w:t xml:space="preserve">أوّلها :قال عبد الرحمن بن حسان</w:t>
      </w:r>
    </w:p>
    <w:p>
      <w:pPr>
        <w:pStyle w:val="BookText"/>
      </w:pPr>
      <w:r>
        <w:rPr>
          <w:rFonts w:ascii="Amiri" w:hAnsi="Amiri" w:eastAsia="Amiri" w:cs="Amiri"/>
          <w:lang w:bidi="ar-SA"/>
          <w:color w:val="111111"/>
          <w:sz w:val="28"/>
          <w:szCs w:val="28"/>
          <w:rtl/>
        </w:rPr>
        <w:t xml:space="preserve">ذممت ولم تحمد وأزكت حاجتي *** تولي سواكم شكرها واصطناعها؛</w:t>
      </w:r>
    </w:p>
    <w:p>
      <w:pPr>
        <w:pStyle w:val="BookText"/>
      </w:pPr>
      <w:r>
        <w:rPr>
          <w:rFonts w:ascii="Amiri" w:hAnsi="Amiri" w:eastAsia="Amiri" w:cs="Amiri"/>
          <w:lang w:bidi="ar-SA"/>
          <w:color w:val="111111"/>
          <w:sz w:val="28"/>
          <w:szCs w:val="28"/>
          <w:rtl/>
        </w:rPr>
        <w:t xml:space="preserve">آخرها :وقال الجهرمي</w:t>
      </w:r>
    </w:p>
    <w:p>
      <w:pPr>
        <w:pStyle w:val="BookText"/>
      </w:pPr>
      <w:r>
        <w:rPr>
          <w:rFonts w:ascii="Amiri" w:hAnsi="Amiri" w:eastAsia="Amiri" w:cs="Amiri"/>
          <w:lang w:bidi="ar-SA"/>
          <w:color w:val="111111"/>
          <w:sz w:val="28"/>
          <w:szCs w:val="28"/>
          <w:rtl/>
        </w:rPr>
        <w:t xml:space="preserve">مشي بفلامين عبد السلام *** يقيمان ما مال من جانبيه</w:t>
      </w:r>
    </w:p>
    <w:p>
      <w:pPr>
        <w:pStyle w:val="BookText"/>
      </w:pPr>
      <w:r>
        <w:rPr>
          <w:rFonts w:ascii="IRNazanin" w:hAnsi="IRNazanin" w:eastAsia="IRNazanin" w:cs="IRNazanin"/>
          <w:lang w:bidi="fa-IR"/>
          <w:color w:val="111111"/>
          <w:sz w:val="28"/>
          <w:szCs w:val="28"/>
          <w:rtl/>
        </w:rPr>
        <w:t xml:space="preserve">فصول منه؛ نسخ، کا: مجهول ،تا :مجهول؛ 12 ق، 17 س[( المصورات) - ف: 1-117]</w:t>
      </w:r>
    </w:p>
    <w:p>
      <w:pPr>
        <w:pStyle w:val="BookText"/>
      </w:pPr>
      <w:r>
        <w:rPr>
          <w:rFonts w:ascii="Amiri" w:hAnsi="Amiri" w:eastAsia="Amiri" w:cs="Amiri"/>
          <w:lang w:bidi="ar-SA"/>
          <w:color w:val="111111"/>
          <w:sz w:val="28"/>
          <w:szCs w:val="28"/>
          <w:rtl/>
        </w:rPr>
        <w:t xml:space="preserve">69591 . بغداد؛ كلية الآداب( في جامعة بغداد)؛ رقم المخطوط : 897 مصورة</w:t>
      </w:r>
    </w:p>
    <w:p>
      <w:pPr>
        <w:pStyle w:val="BookText"/>
      </w:pPr>
      <w:r>
        <w:rPr>
          <w:rFonts w:ascii="Amiri" w:hAnsi="Amiri" w:eastAsia="Amiri" w:cs="Amiri"/>
          <w:lang w:bidi="ar-SA"/>
          <w:color w:val="111111"/>
          <w:sz w:val="28"/>
          <w:szCs w:val="28"/>
          <w:rtl/>
        </w:rPr>
        <w:t xml:space="preserve">أوّلها :بالذنب وحق العمومة بعد الأب فلا يسقط عن كرمك عنك ... عبد الله بن المعتز كتب إلى بعض إخوانه لو كنت أعلم إنك تحب معرفة خيري؛ آخرها: المعروف كنز فانظر من تودعه *** من ترك العقوبة أغري بالذنب</w:t>
      </w:r>
    </w:p>
    <w:p>
      <w:pPr>
        <w:pStyle w:val="BookText"/>
      </w:pPr>
      <w:r>
        <w:rPr>
          <w:rFonts w:ascii="IRNazanin" w:hAnsi="IRNazanin" w:eastAsia="IRNazanin" w:cs="IRNazanin"/>
          <w:lang w:bidi="fa-IR"/>
          <w:color w:val="111111"/>
          <w:sz w:val="28"/>
          <w:szCs w:val="28"/>
          <w:rtl/>
        </w:rPr>
        <w:t xml:space="preserve">فصول منه</w:t>
      </w:r>
    </w:p>
    <w:p>
      <w:pPr>
        <w:pStyle w:val="BookText"/>
      </w:pPr>
      <w:r>
        <w:rPr>
          <w:rFonts w:ascii="IRNazanin" w:hAnsi="IRNazanin" w:eastAsia="IRNazanin" w:cs="IRNazanin"/>
          <w:lang w:bidi="fa-IR"/>
          <w:color w:val="111111"/>
          <w:sz w:val="28"/>
          <w:szCs w:val="28"/>
          <w:rtl/>
        </w:rPr>
        <w:t xml:space="preserve">مصدر التصوير: خزانة معهد الامم الآسوية في لنينغراد؛ نسخ ،کا :مجهول ،تا: مجهول؛ 9 ق 15 س [(المصورات) - ف: 1-118]</w:t>
      </w:r>
    </w:p>
    <w:p>
      <w:pPr>
        <w:pStyle w:val="BookText"/>
      </w:pPr>
      <w:r>
        <w:rPr>
          <w:rFonts w:ascii="Amiri" w:hAnsi="Amiri" w:eastAsia="Amiri" w:cs="Amiri"/>
          <w:lang w:bidi="ar-SA"/>
          <w:color w:val="111111"/>
          <w:sz w:val="28"/>
          <w:szCs w:val="28"/>
          <w:rtl/>
        </w:rPr>
        <w:t xml:space="preserve">بغداد؛ المجمع العلمي العراقي؛ رقم المخطوط : /53 ادب - قصة مصورة</w:t>
      </w:r>
    </w:p>
    <w:p>
      <w:pPr>
        <w:pStyle w:val="BookText"/>
      </w:pPr>
      <w:r>
        <w:rPr>
          <w:rFonts w:ascii="Amiri" w:hAnsi="Amiri" w:eastAsia="Amiri" w:cs="Amiri"/>
          <w:lang w:bidi="ar-SA"/>
          <w:color w:val="111111"/>
          <w:sz w:val="28"/>
          <w:szCs w:val="28"/>
          <w:rtl/>
        </w:rPr>
        <w:t xml:space="preserve">مصدر التصوير : النسخة السابقة نفسها [ف: 2-243]</w:t>
      </w:r>
    </w:p>
    <w:p>
      <w:pPr>
        <w:pStyle w:val="Heading2"/>
      </w:pPr>
      <w:bookmarkStart w:id="1020" w:name="_Toc286"/>
      <w:r>
        <w:t>نثر اللآلي = الدر المكنون / حديث - عربي</w:t>
      </w:r>
      <w:bookmarkEnd w:id="1020"/>
    </w:p>
    <w:p>
      <w:pPr>
        <w:pStyle w:val="BookText"/>
      </w:pPr>
      <w:r>
        <w:rPr>
          <w:rFonts w:ascii="Amiri" w:hAnsi="Amiri" w:eastAsia="Amiri" w:cs="Amiri"/>
          <w:lang w:bidi="ar-SA"/>
          <w:color w:val="111111"/>
          <w:sz w:val="28"/>
          <w:szCs w:val="28"/>
          <w:rtl/>
        </w:rPr>
        <w:t xml:space="preserve">؟ الطبرسي، فضل بن حسن (468 - 548؟ ه- )</w:t>
      </w:r>
    </w:p>
    <w:p>
      <w:pPr>
        <w:pStyle w:val="BookText"/>
      </w:pPr>
      <w:r>
        <w:rPr>
          <w:rFonts w:ascii="Amiri" w:hAnsi="Amiri" w:eastAsia="Amiri" w:cs="Amiri"/>
          <w:lang w:bidi="ar-SA"/>
          <w:color w:val="111111"/>
          <w:sz w:val="28"/>
          <w:szCs w:val="28"/>
          <w:rtl/>
        </w:rPr>
        <w:t xml:space="preserve">أوّله: الحمد لله رب العالمين وصلى الله على سيدنا محمّد وعلى آله وصحبه أجمعين وبعد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كلمات من كلام إمام المتقين ووصي رسول رب العالمين أمير المؤمنين علي بن أبي طالب كرم الله وجهه على حروف العجم وهي «الدر المكنون نفع الله عزوجل بها المسلمين آمين حرف الألف ؛ إيمان المرء يعرف بأيمانه، أخوك من واساك في الشدة ،إظهار الغني من الشكر :آخره :حرف الياء ... يبلغ المرؤ بالصدق منازل الكبار يسود المرؤ قومه بالإحسان إليهم، يأس</w:t>
      </w:r>
    </w:p>
    <w:p>
      <w:pPr>
        <w:pStyle w:val="BookText"/>
      </w:pPr>
      <w:r>
        <w:rPr>
          <w:rFonts w:ascii="Amiri" w:hAnsi="Amiri" w:eastAsia="Amiri" w:cs="Amiri"/>
          <w:lang w:bidi="ar-SA"/>
          <w:color w:val="111111"/>
          <w:sz w:val="28"/>
          <w:szCs w:val="28"/>
          <w:rtl/>
        </w:rPr>
        <w:t xml:space="preserve">القلب راحة النفس يسعد الرجل بمصاحبة السعيد تم الكتاب .</w:t>
      </w:r>
    </w:p>
    <w:p>
      <w:pPr>
        <w:pStyle w:val="BookText"/>
      </w:pPr>
      <w:r>
        <w:rPr>
          <w:rFonts w:ascii="Amiri" w:hAnsi="Amiri" w:eastAsia="Amiri" w:cs="Amiri"/>
          <w:lang w:bidi="ar-SA"/>
          <w:color w:val="111111"/>
          <w:sz w:val="28"/>
          <w:szCs w:val="28"/>
          <w:rtl/>
        </w:rPr>
        <w:t xml:space="preserve">طبع : قم، 1379ش، في مجلة علوم الحديث عدد 8؛ المشهد الرضوي، 1380ش</w:t>
      </w:r>
    </w:p>
    <w:p>
      <w:pPr>
        <w:pStyle w:val="BookText"/>
      </w:pPr>
      <w:r>
        <w:rPr>
          <w:rFonts w:ascii="Amiri" w:hAnsi="Amiri" w:eastAsia="Amiri" w:cs="Amiri"/>
          <w:lang w:bidi="ar-SA"/>
          <w:color w:val="111111"/>
          <w:sz w:val="28"/>
          <w:szCs w:val="28"/>
          <w:rtl/>
        </w:rPr>
        <w:t xml:space="preserve">فنخا :32 1395 (10 نسخة)]</w:t>
      </w:r>
    </w:p>
    <w:p>
      <w:pPr>
        <w:pStyle w:val="BookText"/>
      </w:pPr>
      <w:r>
        <w:rPr>
          <w:rFonts w:ascii="Amiri" w:hAnsi="Amiri" w:eastAsia="Amiri" w:cs="Amiri"/>
          <w:lang w:bidi="ar-SA"/>
          <w:color w:val="111111"/>
          <w:sz w:val="28"/>
          <w:szCs w:val="28"/>
          <w:rtl/>
        </w:rPr>
        <w:t xml:space="preserve">69592 . النجف الأشرف؛ مكتبة الإمام أمير المؤمنين العامة؛ رقم المخطوط : 65</w:t>
      </w:r>
    </w:p>
    <w:p>
      <w:pPr>
        <w:pStyle w:val="BookText"/>
      </w:pPr>
      <w:r>
        <w:rPr>
          <w:rFonts w:ascii="IRNazanin" w:hAnsi="IRNazanin" w:eastAsia="IRNazanin" w:cs="IRNazanin"/>
          <w:lang w:bidi="fa-IR"/>
          <w:color w:val="111111"/>
          <w:sz w:val="28"/>
          <w:szCs w:val="28"/>
          <w:rtl/>
        </w:rPr>
        <w:t xml:space="preserve">کا: سعيد بن قابل الشافعي، تا: 966ه- [ معجم المخطوطات النجفية: 910]</w:t>
      </w:r>
    </w:p>
    <w:p>
      <w:pPr>
        <w:pStyle w:val="BookText"/>
      </w:pPr>
      <w:r>
        <w:rPr>
          <w:rFonts w:ascii="Amiri" w:hAnsi="Amiri" w:eastAsia="Amiri" w:cs="Amiri"/>
          <w:lang w:bidi="ar-SA"/>
          <w:color w:val="111111"/>
          <w:sz w:val="28"/>
          <w:szCs w:val="28"/>
          <w:rtl/>
        </w:rPr>
        <w:t xml:space="preserve">69593 . النجف الأشرف؛ مكتبة آية الله الحكيم العامة؛ رقم المخطوط: 1313</w:t>
      </w:r>
    </w:p>
    <w:p>
      <w:pPr>
        <w:pStyle w:val="BookText"/>
      </w:pPr>
      <w:r>
        <w:rPr>
          <w:rFonts w:ascii="Amiri" w:hAnsi="Amiri" w:eastAsia="Amiri" w:cs="Amiri"/>
          <w:lang w:bidi="ar-SA"/>
          <w:color w:val="111111"/>
          <w:sz w:val="28"/>
          <w:szCs w:val="28"/>
          <w:rtl/>
        </w:rPr>
        <w:t xml:space="preserve">كا :أبوجعفر بن بهاء الدين المظاهري، تا: 1127ه- 5 ص 14س، 19*12سم [معجم المخطوطات النجفية 909]</w:t>
      </w:r>
    </w:p>
    <w:p>
      <w:pPr>
        <w:pStyle w:val="BookText"/>
      </w:pPr>
      <w:r>
        <w:rPr>
          <w:rFonts w:ascii="IRNazanin" w:hAnsi="IRNazanin" w:eastAsia="IRNazanin" w:cs="IRNazanin"/>
          <w:lang w:bidi="fa-IR"/>
          <w:color w:val="111111"/>
          <w:sz w:val="28"/>
          <w:szCs w:val="28"/>
          <w:rtl/>
        </w:rPr>
        <w:t xml:space="preserve">69594 .بغداد؛ دار المخطوطات؛ رقم المخطوط : 5653/2</w:t>
      </w:r>
    </w:p>
    <w:p>
      <w:pPr>
        <w:pStyle w:val="BookText"/>
      </w:pPr>
      <w:r>
        <w:rPr>
          <w:rFonts w:ascii="Amiri" w:hAnsi="Amiri" w:eastAsia="Amiri" w:cs="Amiri"/>
          <w:lang w:bidi="ar-SA"/>
          <w:color w:val="111111"/>
          <w:sz w:val="28"/>
          <w:szCs w:val="28"/>
          <w:rtl/>
        </w:rPr>
        <w:t xml:space="preserve">كا :يوسف بن عبد الله رمزي ،تا: 1130ه- ، ص 22 س ، 20*16سم [المتحف العراقي-ف:</w:t>
      </w:r>
    </w:p>
    <w:p>
      <w:pPr>
        <w:pStyle w:val="BookText"/>
      </w:pPr>
      <w:r>
        <w:rPr>
          <w:rFonts w:ascii="IRNazanin" w:hAnsi="IRNazanin" w:eastAsia="IRNazanin" w:cs="IRNazanin"/>
          <w:lang w:bidi="fa-IR"/>
          <w:color w:val="111111"/>
          <w:sz w:val="28"/>
          <w:szCs w:val="28"/>
          <w:rtl/>
        </w:rPr>
        <w:t xml:space="preserve">الأدب -628]</w:t>
      </w:r>
    </w:p>
    <w:p>
      <w:pPr>
        <w:pStyle w:val="BookText"/>
      </w:pPr>
      <w:r>
        <w:rPr>
          <w:rFonts w:ascii="Amiri" w:hAnsi="Amiri" w:eastAsia="Amiri" w:cs="Amiri"/>
          <w:lang w:bidi="ar-SA"/>
          <w:color w:val="111111"/>
          <w:sz w:val="28"/>
          <w:szCs w:val="28"/>
          <w:rtl/>
        </w:rPr>
        <w:t xml:space="preserve">69595 بغداد؛ المكتبة القادرية؛ رقم المخطوط : 760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نستعليق، كا :مجهول ،تا :القرن 12ه- اق، 29س،</w:t>
      </w:r>
    </w:p>
    <w:p>
      <w:pPr>
        <w:pStyle w:val="BookText"/>
      </w:pPr>
      <w:r>
        <w:rPr>
          <w:rFonts w:ascii="IRNazanin" w:hAnsi="IRNazanin" w:eastAsia="IRNazanin" w:cs="IRNazanin"/>
          <w:lang w:bidi="fa-IR"/>
          <w:color w:val="111111"/>
          <w:sz w:val="28"/>
          <w:szCs w:val="28"/>
          <w:rtl/>
        </w:rPr>
        <w:t xml:space="preserve">2014سم [ف: 3-111]</w:t>
      </w:r>
    </w:p>
    <w:p>
      <w:pPr>
        <w:pStyle w:val="BookText"/>
      </w:pPr>
      <w:r>
        <w:rPr>
          <w:rFonts w:ascii="IRNazanin" w:hAnsi="IRNazanin" w:eastAsia="IRNazanin" w:cs="IRNazanin"/>
          <w:lang w:bidi="fa-IR"/>
          <w:color w:val="111111"/>
          <w:sz w:val="28"/>
          <w:szCs w:val="28"/>
          <w:rtl/>
        </w:rPr>
        <w:t xml:space="preserve">69596 .بغداد؛ دار المخطوطات؛ رقم المخطوط : 22468/2</w:t>
      </w:r>
    </w:p>
    <w:p>
      <w:pPr>
        <w:pStyle w:val="BookText"/>
      </w:pPr>
      <w:r>
        <w:rPr>
          <w:rFonts w:ascii="IRNazanin" w:hAnsi="IRNazanin" w:eastAsia="IRNazanin" w:cs="IRNazanin"/>
          <w:lang w:bidi="fa-IR"/>
          <w:color w:val="111111"/>
          <w:sz w:val="28"/>
          <w:szCs w:val="28"/>
          <w:rtl/>
        </w:rPr>
        <w:t xml:space="preserve">کا :مجهول ،تا: 1211ه- ، 2 ص 29 س [المتحف العراقي-ف: الأدب - 629]</w:t>
      </w:r>
    </w:p>
    <w:p>
      <w:pPr>
        <w:pStyle w:val="BookText"/>
      </w:pPr>
      <w:r>
        <w:rPr>
          <w:rFonts w:ascii="Amiri" w:hAnsi="Amiri" w:eastAsia="Amiri" w:cs="Amiri"/>
          <w:lang w:bidi="ar-SA"/>
          <w:color w:val="111111"/>
          <w:sz w:val="28"/>
          <w:szCs w:val="28"/>
          <w:rtl/>
        </w:rPr>
        <w:t xml:space="preserve">69597 . النجف الأشرف؛ مكتبة آية الله الحكيم العامة؛ رقم المخطوط :1904</w:t>
      </w:r>
    </w:p>
    <w:p>
      <w:pPr>
        <w:pStyle w:val="BookText"/>
      </w:pPr>
      <w:r>
        <w:rPr>
          <w:rFonts w:ascii="IRNazanin" w:hAnsi="IRNazanin" w:eastAsia="IRNazanin" w:cs="IRNazanin"/>
          <w:lang w:bidi="fa-IR"/>
          <w:color w:val="111111"/>
          <w:sz w:val="28"/>
          <w:szCs w:val="28"/>
          <w:rtl/>
        </w:rPr>
        <w:t xml:space="preserve">کا :مجهول، تا: 1222ه- 7 ص 21*314/5 سم [ معجم المخطوطات النجفية 909]</w:t>
      </w:r>
    </w:p>
    <w:p>
      <w:pPr>
        <w:pStyle w:val="BookText"/>
      </w:pPr>
      <w:r>
        <w:rPr>
          <w:rFonts w:ascii="IRNazanin" w:hAnsi="IRNazanin" w:eastAsia="IRNazanin" w:cs="IRNazanin"/>
          <w:lang w:bidi="fa-IR"/>
          <w:color w:val="111111"/>
          <w:sz w:val="28"/>
          <w:szCs w:val="28"/>
          <w:rtl/>
        </w:rPr>
        <w:t xml:space="preserve">69598 .بغداد؛ دار المخطوطات؛ رقم المخطوط : 22412</w:t>
      </w:r>
    </w:p>
    <w:p>
      <w:pPr>
        <w:pStyle w:val="BookText"/>
      </w:pPr>
      <w:r>
        <w:rPr>
          <w:rFonts w:ascii="IRNazanin" w:hAnsi="IRNazanin" w:eastAsia="IRNazanin" w:cs="IRNazanin"/>
          <w:lang w:bidi="fa-IR"/>
          <w:color w:val="111111"/>
          <w:sz w:val="28"/>
          <w:szCs w:val="28"/>
          <w:rtl/>
        </w:rPr>
        <w:t xml:space="preserve">کا :مجهول، تا: 1233ه- 5 ص 21 س [المتحف العراقي - ف: الأدب - 629]</w:t>
      </w:r>
    </w:p>
    <w:p>
      <w:pPr>
        <w:pStyle w:val="BookText"/>
      </w:pPr>
      <w:r>
        <w:rPr>
          <w:rFonts w:ascii="Amiri" w:hAnsi="Amiri" w:eastAsia="Amiri" w:cs="Amiri"/>
          <w:lang w:bidi="ar-SA"/>
          <w:color w:val="111111"/>
          <w:sz w:val="28"/>
          <w:szCs w:val="28"/>
          <w:rtl/>
        </w:rPr>
        <w:t xml:space="preserve">69599 . النجف الأشرف؛ مكتبة كاشف الغطاء ( علي والحسين)؛ رقم المخطوط : 1101/6</w:t>
      </w:r>
    </w:p>
    <w:p>
      <w:pPr>
        <w:pStyle w:val="BookText"/>
      </w:pPr>
      <w:r>
        <w:rPr>
          <w:rFonts w:ascii="Amiri" w:hAnsi="Amiri" w:eastAsia="Amiri" w:cs="Amiri"/>
          <w:lang w:bidi="ar-SA"/>
          <w:color w:val="111111"/>
          <w:sz w:val="28"/>
          <w:szCs w:val="28"/>
          <w:rtl/>
        </w:rPr>
        <w:t xml:space="preserve">كا :محمّد علي عبد الرحيم، تا: 1265ه- 7 ص 15س، 20*14سم [معجم المخطوطات</w:t>
      </w:r>
    </w:p>
    <w:p>
      <w:pPr>
        <w:pStyle w:val="BookText"/>
      </w:pPr>
      <w:r>
        <w:rPr>
          <w:rFonts w:ascii="Amiri" w:hAnsi="Amiri" w:eastAsia="Amiri" w:cs="Amiri"/>
          <w:lang w:bidi="ar-SA"/>
          <w:color w:val="111111"/>
          <w:sz w:val="28"/>
          <w:szCs w:val="28"/>
          <w:rtl/>
        </w:rPr>
        <w:t xml:space="preserve">النجفية: 451]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69600.</w:t>
      </w:r>
    </w:p>
    <w:p>
      <w:pPr>
        <w:pStyle w:val="BookText"/>
      </w:pPr>
      <w:r>
        <w:rPr>
          <w:rFonts w:ascii="IRNazanin" w:hAnsi="IRNazanin" w:eastAsia="IRNazanin" w:cs="IRNazanin"/>
          <w:lang w:bidi="fa-IR"/>
          <w:color w:val="111111"/>
          <w:sz w:val="28"/>
          <w:szCs w:val="28"/>
          <w:rtl/>
        </w:rPr>
        <w:t xml:space="preserve">بغداد؛ دار المخطوطات؛ رقم المخطوط : 2293/2</w:t>
      </w:r>
    </w:p>
    <w:p>
      <w:pPr>
        <w:pStyle w:val="BookText"/>
      </w:pPr>
      <w:r>
        <w:rPr>
          <w:rFonts w:ascii="Amiri" w:hAnsi="Amiri" w:eastAsia="Amiri" w:cs="Amiri"/>
          <w:lang w:bidi="ar-SA"/>
          <w:color w:val="111111"/>
          <w:sz w:val="28"/>
          <w:szCs w:val="28"/>
          <w:rtl/>
        </w:rPr>
        <w:t xml:space="preserve">كا: علي أكبر بن عبد الوهاب القدسي، تا: 1289ه- 18ص، 13س، 14/5*21سم [المتحف العراقي - ف: الأدب -628]</w:t>
      </w:r>
    </w:p>
    <w:p>
      <w:pPr>
        <w:pStyle w:val="BookText"/>
      </w:pPr>
      <w:r>
        <w:rPr>
          <w:rFonts w:ascii="Amiri" w:hAnsi="Amiri" w:eastAsia="Amiri" w:cs="Amiri"/>
          <w:lang w:bidi="ar-SA"/>
          <w:color w:val="111111"/>
          <w:sz w:val="28"/>
          <w:szCs w:val="28"/>
          <w:rtl/>
        </w:rPr>
        <w:t xml:space="preserve">69601 .كربلاء؛ العتبة العباسية؛ رقم المخطوط : 726</w:t>
      </w:r>
    </w:p>
    <w:p>
      <w:pPr>
        <w:pStyle w:val="BookText"/>
      </w:pPr>
      <w:r>
        <w:rPr>
          <w:rFonts w:ascii="Amiri" w:hAnsi="Amiri" w:eastAsia="Amiri" w:cs="Amiri"/>
          <w:lang w:bidi="ar-SA"/>
          <w:color w:val="111111"/>
          <w:sz w:val="28"/>
          <w:szCs w:val="28"/>
          <w:rtl/>
        </w:rPr>
        <w:t xml:space="preserve">أوّلها: إيمان المرء يعرف بأيمانه ** أخوك من آساك في الشدة ***إظهار الغني من الشكر أدب المرء خير من ذهبه *** أداء الدين من الدين *** أدب عيالك آخرها :مطابق</w:t>
      </w:r>
    </w:p>
    <w:p>
      <w:pPr>
        <w:pStyle w:val="BookText"/>
      </w:pPr>
      <w:r>
        <w:rPr>
          <w:rFonts w:ascii="IRNazanin" w:hAnsi="IRNazanin" w:eastAsia="IRNazanin" w:cs="IRNazanin"/>
          <w:lang w:bidi="fa-IR"/>
          <w:color w:val="111111"/>
          <w:sz w:val="28"/>
          <w:szCs w:val="28"/>
          <w:rtl/>
        </w:rPr>
        <w:t xml:space="preserve">نسخ ،کا :مجهول ،تا: القرن 13ه- 22 ق 6س، 15*9سم [ف: 2-310] 69602</w:t>
      </w:r>
    </w:p>
    <w:p>
      <w:pPr>
        <w:pStyle w:val="BookText"/>
      </w:pPr>
      <w:r>
        <w:rPr>
          <w:rFonts w:ascii="Times New Roman" w:hAnsi="Times New Roman" w:eastAsia="Times New Roman" w:cs="Times New Roman"/>
          <w:lang w:val="en-US" w:bidi="en-US"/>
          <w:color w:val="111111"/>
          <w:sz w:val="28"/>
          <w:szCs w:val="28"/>
          <w:rtl/>
        </w:rPr>
        <w:t xml:space="preserve">69602.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55</w:t>
      </w:r>
    </w:p>
    <w:p>
      <w:pPr>
        <w:pStyle w:val="BookText"/>
      </w:pPr>
      <w:r>
        <w:rPr>
          <w:rFonts w:ascii="IRNazanin" w:hAnsi="IRNazanin" w:eastAsia="IRNazanin" w:cs="IRNazanin"/>
          <w:lang w:bidi="fa-IR"/>
          <w:color w:val="111111"/>
          <w:sz w:val="28"/>
          <w:szCs w:val="28"/>
          <w:rtl/>
        </w:rPr>
        <w:t xml:space="preserve">کا :محمّد شرق المعالي الإصفهاني، تا: 1313ه- [ معجم المخطوطات النجفية: 910]</w:t>
      </w:r>
    </w:p>
    <w:p>
      <w:pPr>
        <w:pStyle w:val="BookText"/>
      </w:pPr>
      <w:r>
        <w:rPr>
          <w:rFonts w:ascii="Amiri" w:hAnsi="Amiri" w:eastAsia="Amiri" w:cs="Amiri"/>
          <w:lang w:bidi="ar-SA"/>
          <w:color w:val="111111"/>
          <w:sz w:val="28"/>
          <w:szCs w:val="28"/>
          <w:rtl/>
        </w:rPr>
        <w:t xml:space="preserve">69603 . النجف الأشرف؛ مكتبة آية الله الحكيم العامة؛ رقم المخطوط: 203</w:t>
      </w:r>
    </w:p>
    <w:p>
      <w:pPr>
        <w:pStyle w:val="BookText"/>
      </w:pPr>
      <w:r>
        <w:rPr>
          <w:rFonts w:ascii="IRNazanin" w:hAnsi="IRNazanin" w:eastAsia="IRNazanin" w:cs="IRNazanin"/>
          <w:lang w:bidi="fa-IR"/>
          <w:color w:val="111111"/>
          <w:sz w:val="28"/>
          <w:szCs w:val="28"/>
          <w:rtl/>
        </w:rPr>
        <w:t xml:space="preserve">کا :کاظم بن موسی کاشف الغطاء، تا: 1333 ه- 7 ص 14 س ، 16/9*10/5سم [معجم المخطوطات النجفية 909]</w:t>
      </w:r>
    </w:p>
    <w:p>
      <w:pPr>
        <w:pStyle w:val="BookText"/>
      </w:pPr>
      <w:r>
        <w:rPr>
          <w:rFonts w:ascii="IRNazanin" w:hAnsi="IRNazanin" w:eastAsia="IRNazanin" w:cs="IRNazanin"/>
          <w:lang w:bidi="fa-IR"/>
          <w:color w:val="111111"/>
          <w:sz w:val="28"/>
          <w:szCs w:val="28"/>
          <w:rtl/>
        </w:rPr>
        <w:t xml:space="preserve">69604 .بغداد؛ دار المخطوطات؛ رقم المخطوط : 15243/11</w:t>
      </w:r>
    </w:p>
    <w:p>
      <w:pPr>
        <w:pStyle w:val="BookText"/>
      </w:pPr>
      <w:r>
        <w:rPr>
          <w:rFonts w:ascii="IRNazanin" w:hAnsi="IRNazanin" w:eastAsia="IRNazanin" w:cs="IRNazanin"/>
          <w:lang w:bidi="fa-IR"/>
          <w:color w:val="111111"/>
          <w:sz w:val="28"/>
          <w:szCs w:val="28"/>
          <w:rtl/>
        </w:rPr>
        <w:t xml:space="preserve">کا :مجهول ،تا :مجهول؛ 11 ص 11س [المتحف العراقي-ف: الأدب - 629]</w:t>
      </w:r>
    </w:p>
    <w:p>
      <w:pPr>
        <w:pStyle w:val="BookText"/>
      </w:pPr>
      <w:r>
        <w:rPr>
          <w:rFonts w:ascii="Times New Roman" w:hAnsi="Times New Roman" w:eastAsia="Times New Roman" w:cs="Times New Roman"/>
          <w:lang w:val="en-US" w:bidi="en-US"/>
          <w:color w:val="111111"/>
          <w:sz w:val="28"/>
          <w:szCs w:val="28"/>
          <w:rtl/>
        </w:rPr>
        <w:t xml:space="preserve">69605.</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28/1</w:t>
      </w:r>
    </w:p>
    <w:p>
      <w:pPr>
        <w:pStyle w:val="BookText"/>
      </w:pPr>
      <w:r>
        <w:rPr>
          <w:rFonts w:ascii="IRNazanin" w:hAnsi="IRNazanin" w:eastAsia="IRNazanin" w:cs="IRNazanin"/>
          <w:lang w:bidi="fa-IR"/>
          <w:color w:val="111111"/>
          <w:sz w:val="28"/>
          <w:szCs w:val="28"/>
          <w:rtl/>
        </w:rPr>
        <w:t xml:space="preserve">کا :مجهول ،تا :مجهول [الموسم: 1-160]</w:t>
      </w:r>
    </w:p>
    <w:p>
      <w:pPr>
        <w:pStyle w:val="BookText"/>
      </w:pPr>
      <w:r>
        <w:rPr>
          <w:rFonts w:ascii="Amiri" w:hAnsi="Amiri" w:eastAsia="Amiri" w:cs="Amiri"/>
          <w:lang w:bidi="ar-SA"/>
          <w:color w:val="111111"/>
          <w:sz w:val="28"/>
          <w:szCs w:val="28"/>
          <w:rtl/>
        </w:rPr>
        <w:t xml:space="preserve">69606 . النجف الأشرف؛ مكتبة آية الله الحكيم العامة؛ رقم المخطوط : 981</w:t>
      </w:r>
    </w:p>
    <w:p>
      <w:pPr>
        <w:pStyle w:val="BookText"/>
      </w:pPr>
      <w:r>
        <w:rPr>
          <w:rFonts w:ascii="IRNazanin" w:hAnsi="IRNazanin" w:eastAsia="IRNazanin" w:cs="IRNazanin"/>
          <w:lang w:bidi="fa-IR"/>
          <w:color w:val="111111"/>
          <w:sz w:val="28"/>
          <w:szCs w:val="28"/>
          <w:rtl/>
        </w:rPr>
        <w:t xml:space="preserve">کا :مجهول ،تا: مجهول؛ 5 ص 18 س 21*15 سم [معجم المخطوطات النجفية 909]</w:t>
      </w:r>
    </w:p>
    <w:p>
      <w:pPr>
        <w:pStyle w:val="BookText"/>
      </w:pPr>
      <w:r>
        <w:rPr>
          <w:rFonts w:ascii="IRNazanin" w:hAnsi="IRNazanin" w:eastAsia="IRNazanin" w:cs="IRNazanin"/>
          <w:lang w:bidi="fa-IR"/>
          <w:color w:val="111111"/>
          <w:sz w:val="28"/>
          <w:szCs w:val="28"/>
          <w:rtl/>
        </w:rPr>
        <w:t xml:space="preserve">69607 .بغداد؛ دار المخطوطات؛ رقم المخطوط : 19662</w:t>
      </w:r>
    </w:p>
    <w:p>
      <w:pPr>
        <w:pStyle w:val="BookText"/>
      </w:pPr>
      <w:r>
        <w:rPr>
          <w:rFonts w:ascii="IRNazanin" w:hAnsi="IRNazanin" w:eastAsia="IRNazanin" w:cs="IRNazanin"/>
          <w:lang w:bidi="fa-IR"/>
          <w:color w:val="111111"/>
          <w:sz w:val="28"/>
          <w:szCs w:val="28"/>
          <w:rtl/>
        </w:rPr>
        <w:t xml:space="preserve">کا :مير فيض علي، تا: مجهول؛ 30 ص 9 س [المتحف العراقي - ف: الأدب - 629]</w:t>
      </w:r>
    </w:p>
    <w:p>
      <w:pPr>
        <w:pStyle w:val="BookText"/>
      </w:pPr>
      <w:r>
        <w:rPr>
          <w:rFonts w:ascii="Times New Roman" w:hAnsi="Times New Roman" w:eastAsia="Times New Roman" w:cs="Times New Roman"/>
          <w:lang w:val="en-US" w:bidi="en-US"/>
          <w:color w:val="111111"/>
          <w:sz w:val="28"/>
          <w:szCs w:val="28"/>
          <w:rtl/>
        </w:rPr>
        <w:t xml:space="preserve">69608.</w:t>
      </w:r>
    </w:p>
    <w:p>
      <w:pPr>
        <w:pStyle w:val="BookText"/>
      </w:pPr>
      <w:r>
        <w:rPr>
          <w:rFonts w:ascii="IRNazanin" w:hAnsi="IRNazanin" w:eastAsia="IRNazanin" w:cs="IRNazanin"/>
          <w:lang w:bidi="fa-IR"/>
          <w:color w:val="111111"/>
          <w:sz w:val="28"/>
          <w:szCs w:val="28"/>
          <w:rtl/>
        </w:rPr>
        <w:t xml:space="preserve">بغداد؛ دار المخطوطات؛ رقم المخطوط: 3588/2</w:t>
      </w:r>
    </w:p>
    <w:p>
      <w:pPr>
        <w:pStyle w:val="BookText"/>
      </w:pPr>
      <w:r>
        <w:rPr>
          <w:rFonts w:ascii="IRNazanin" w:hAnsi="IRNazanin" w:eastAsia="IRNazanin" w:cs="IRNazanin"/>
          <w:lang w:bidi="fa-IR"/>
          <w:color w:val="111111"/>
          <w:sz w:val="28"/>
          <w:szCs w:val="28"/>
          <w:rtl/>
        </w:rPr>
        <w:t xml:space="preserve">کا :مجهول ،تا: مجهول؛ 7ص 23 س [المتحف العراقي-ف: الأدب-629]</w:t>
      </w:r>
    </w:p>
    <w:p>
      <w:pPr>
        <w:pStyle w:val="BookText"/>
      </w:pPr>
      <w:r>
        <w:rPr>
          <w:rFonts w:ascii="Times New Roman" w:hAnsi="Times New Roman" w:eastAsia="Times New Roman" w:cs="Times New Roman"/>
          <w:lang w:val="en-US" w:bidi="en-US"/>
          <w:color w:val="111111"/>
          <w:sz w:val="28"/>
          <w:szCs w:val="28"/>
          <w:rtl/>
        </w:rPr>
        <w:t xml:space="preserve">69609.</w:t>
      </w:r>
    </w:p>
    <w:p>
      <w:pPr>
        <w:pStyle w:val="BookText"/>
      </w:pPr>
      <w:r>
        <w:rPr>
          <w:rFonts w:ascii="IRNazanin" w:hAnsi="IRNazanin" w:eastAsia="IRNazanin" w:cs="IRNazanin"/>
          <w:lang w:bidi="fa-IR"/>
          <w:color w:val="111111"/>
          <w:sz w:val="28"/>
          <w:szCs w:val="28"/>
          <w:rtl/>
        </w:rPr>
        <w:t xml:space="preserve">بغداد؛ دار المخطوطات؛ رقم المخطوط : 5330/8</w:t>
      </w:r>
    </w:p>
    <w:p>
      <w:pPr>
        <w:pStyle w:val="BookText"/>
      </w:pPr>
      <w:r>
        <w:rPr>
          <w:rFonts w:ascii="IRNazanin" w:hAnsi="IRNazanin" w:eastAsia="IRNazanin" w:cs="IRNazanin"/>
          <w:lang w:bidi="fa-IR"/>
          <w:color w:val="111111"/>
          <w:sz w:val="28"/>
          <w:szCs w:val="28"/>
          <w:rtl/>
        </w:rPr>
        <w:t xml:space="preserve">کا :مجهول ،تا: مجهول؛ 51 ص 5س [المتحف العراقي - ف: الأدب - 629]</w:t>
      </w:r>
    </w:p>
    <w:p>
      <w:pPr>
        <w:pStyle w:val="BookText"/>
      </w:pPr>
      <w:r>
        <w:rPr>
          <w:rFonts w:ascii="IRNazanin" w:hAnsi="IRNazanin" w:eastAsia="IRNazanin" w:cs="IRNazanin"/>
          <w:lang w:bidi="fa-IR"/>
          <w:color w:val="111111"/>
          <w:sz w:val="28"/>
          <w:szCs w:val="28"/>
          <w:rtl/>
        </w:rPr>
        <w:t xml:space="preserve">69610 .بغداد؛ دار المخطوطات؛ رقم المخطوط : 31127</w:t>
      </w:r>
    </w:p>
    <w:p>
      <w:pPr>
        <w:pStyle w:val="BookText"/>
      </w:pPr>
      <w:r>
        <w:rPr>
          <w:rFonts w:ascii="IRNazanin" w:hAnsi="IRNazanin" w:eastAsia="IRNazanin" w:cs="IRNazanin"/>
          <w:lang w:bidi="fa-IR"/>
          <w:color w:val="111111"/>
          <w:sz w:val="28"/>
          <w:szCs w:val="28"/>
          <w:rtl/>
        </w:rPr>
        <w:t xml:space="preserve">کا :مجهول ،تا: مجهول؛ 10 ص 15 س [المتحف العراقي-ف: الأدب - 629]</w:t>
      </w:r>
    </w:p>
    <w:p>
      <w:pPr>
        <w:pStyle w:val="BookText"/>
      </w:pPr>
      <w:r>
        <w:rPr>
          <w:rFonts w:ascii="Amiri" w:hAnsi="Amiri" w:eastAsia="Amiri" w:cs="Amiri"/>
          <w:lang w:bidi="ar-SA"/>
          <w:color w:val="111111"/>
          <w:sz w:val="28"/>
          <w:szCs w:val="28"/>
          <w:rtl/>
        </w:rPr>
        <w:t xml:space="preserve">69611 . السليمانية؛ مكتبة الأوقاف المركزية؛ رقم المخطوط: ت/مجاميع/2498-2503</w:t>
      </w:r>
    </w:p>
    <w:p>
      <w:pPr>
        <w:pStyle w:val="BookText"/>
      </w:pPr>
      <w:r>
        <w:rPr>
          <w:rFonts w:ascii="Amiri" w:hAnsi="Amiri" w:eastAsia="Amiri" w:cs="Amiri"/>
          <w:lang w:bidi="ar-SA"/>
          <w:color w:val="111111"/>
          <w:sz w:val="28"/>
          <w:szCs w:val="28"/>
          <w:rtl/>
        </w:rPr>
        <w:t xml:space="preserve">أوّلها: هذا كتاب نثر اللآلي من كلام أمير المؤمنين علي بن أبي طالب كرم الله وجهه على ترتيب الحروف فأوّلها حرف الألف ؛آخرها :مطابق</w:t>
      </w:r>
    </w:p>
    <w:p>
      <w:pPr>
        <w:pStyle w:val="BookText"/>
      </w:pPr>
      <w:r>
        <w:rPr>
          <w:rFonts w:ascii="Amiri" w:hAnsi="Amiri" w:eastAsia="Amiri" w:cs="Amiri"/>
          <w:lang w:bidi="ar-SA"/>
          <w:color w:val="111111"/>
          <w:sz w:val="28"/>
          <w:szCs w:val="28"/>
          <w:rtl/>
        </w:rPr>
        <w:t xml:space="preserve">في الفهرس مجهول المؤلف؛ كا :محمّد بن إبراهيم ،تا :مجهول، وسان؛ 4 ق 18س 10*15سم [ف: 4-46]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12" w:name="pg8072_49619"/>
    <w:bookmarkEnd w:id="112"/>
    <w:p>
      <w:pPr>
        <w:pStyle w:val="Heading2"/>
      </w:pPr>
      <w:bookmarkStart w:id="1021" w:name="_Toc287"/>
      <w:r>
        <w:t>نثر اللآلي / فقه - عربي</w:t>
      </w:r>
      <w:bookmarkEnd w:id="1021"/>
    </w:p>
    <w:p>
      <w:pPr>
        <w:pStyle w:val="BookText"/>
      </w:pPr>
      <w:r>
        <w:rPr>
          <w:rFonts w:ascii="Amiri" w:hAnsi="Amiri" w:eastAsia="Amiri" w:cs="Amiri"/>
          <w:lang w:bidi="ar-SA"/>
          <w:color w:val="111111"/>
          <w:sz w:val="28"/>
          <w:szCs w:val="28"/>
          <w:rtl/>
        </w:rPr>
        <w:t xml:space="preserve">الحنفي، عبد الرحمن بن إبراهيم</w:t>
      </w:r>
    </w:p>
    <w:p>
      <w:pPr>
        <w:pStyle w:val="BookText"/>
      </w:pPr>
      <w:r>
        <w:rPr>
          <w:rFonts w:ascii="Amiri" w:hAnsi="Amiri" w:eastAsia="Amiri" w:cs="Amiri"/>
          <w:lang w:bidi="ar-SA"/>
          <w:color w:val="111111"/>
          <w:sz w:val="28"/>
          <w:szCs w:val="28"/>
          <w:rtl/>
        </w:rPr>
        <w:t xml:space="preserve">69612 . النجف الأشرف؛ مكتبة آية الله الحكيم العامة؛ رقم المخطوط : 2872</w:t>
      </w:r>
    </w:p>
    <w:p>
      <w:pPr>
        <w:pStyle w:val="BookText"/>
      </w:pPr>
      <w:r>
        <w:rPr>
          <w:rFonts w:ascii="Amiri" w:hAnsi="Amiri" w:eastAsia="Amiri" w:cs="Amiri"/>
          <w:lang w:bidi="ar-SA"/>
          <w:color w:val="111111"/>
          <w:sz w:val="28"/>
          <w:szCs w:val="28"/>
          <w:rtl/>
        </w:rPr>
        <w:t xml:space="preserve">الإرث؛ كاتب = مؤلف، تا :مجهول؛ 110ص، 19*14سم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910 ]</w:t>
      </w:r>
    </w:p>
    <w:p>
      <w:pPr>
        <w:pStyle w:val="Heading2"/>
      </w:pPr>
      <w:bookmarkStart w:id="1022" w:name="_Toc288"/>
      <w:r>
        <w:t>نثر اللآلي / حديث - عربي</w:t>
      </w:r>
      <w:bookmarkEnd w:id="1022"/>
    </w:p>
    <w:p>
      <w:pPr>
        <w:pStyle w:val="BookText"/>
      </w:pPr>
      <w:r>
        <w:rPr>
          <w:rFonts w:ascii="Times New Roman" w:hAnsi="Times New Roman" w:eastAsia="Times New Roman" w:cs="Times New Roman"/>
          <w:lang w:val="en-US" w:bidi="en-US"/>
          <w:color w:val="111111"/>
          <w:sz w:val="28"/>
          <w:szCs w:val="28"/>
          <w:rtl/>
        </w:rPr>
        <w:t xml:space="preserve">69613.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840</w:t>
      </w:r>
    </w:p>
    <w:p>
      <w:pPr>
        <w:pStyle w:val="BookText"/>
      </w:pPr>
      <w:r>
        <w:rPr>
          <w:rFonts w:ascii="Amiri" w:hAnsi="Amiri" w:eastAsia="Amiri" w:cs="Amiri"/>
          <w:lang w:bidi="ar-SA"/>
          <w:color w:val="111111"/>
          <w:sz w:val="28"/>
          <w:szCs w:val="28"/>
          <w:rtl/>
        </w:rPr>
        <w:t xml:space="preserve">كا :سعيد بن قابل النجدي الشافعي، تا: 996 ه- [ف: 4604]</w:t>
      </w:r>
    </w:p>
    <w:p>
      <w:pPr>
        <w:pStyle w:val="BookText"/>
      </w:pPr>
      <w:r>
        <w:rPr>
          <w:rFonts w:ascii="Amiri" w:hAnsi="Amiri" w:eastAsia="Amiri" w:cs="Amiri"/>
          <w:lang w:bidi="ar-SA"/>
          <w:color w:val="111111"/>
          <w:sz w:val="28"/>
          <w:szCs w:val="28"/>
          <w:rtl/>
        </w:rPr>
        <w:t xml:space="preserve">69614 . النجف الأشرف؛ مكتبة الإمام أمير المؤمنين العامة؛ رقم المخطوط : 1015</w:t>
      </w:r>
    </w:p>
    <w:p>
      <w:pPr>
        <w:pStyle w:val="BookText"/>
      </w:pPr>
      <w:r>
        <w:rPr>
          <w:rFonts w:ascii="IRNazanin" w:hAnsi="IRNazanin" w:eastAsia="IRNazanin" w:cs="IRNazanin"/>
          <w:lang w:bidi="fa-IR"/>
          <w:color w:val="111111"/>
          <w:sz w:val="28"/>
          <w:szCs w:val="28"/>
          <w:rtl/>
        </w:rPr>
        <w:t xml:space="preserve">نسخ ،کا ،مجهول ،تا: القرن 11 ه- [ف: 4-460]</w:t>
      </w:r>
    </w:p>
    <w:p>
      <w:pPr>
        <w:pStyle w:val="BookText"/>
      </w:pPr>
      <w:r>
        <w:rPr>
          <w:rFonts w:ascii="Amiri" w:hAnsi="Amiri" w:eastAsia="Amiri" w:cs="Amiri"/>
          <w:lang w:bidi="ar-SA"/>
          <w:color w:val="111111"/>
          <w:sz w:val="28"/>
          <w:szCs w:val="28"/>
          <w:rtl/>
        </w:rPr>
        <w:t xml:space="preserve">69615 . النجف الأشرف؛ مكتبة الإمام أمير المؤمنين العامة؛ رقم المخطوط : 1714</w:t>
      </w:r>
    </w:p>
    <w:p>
      <w:pPr>
        <w:pStyle w:val="BookText"/>
      </w:pPr>
      <w:r>
        <w:rPr>
          <w:rFonts w:ascii="Amiri" w:hAnsi="Amiri" w:eastAsia="Amiri" w:cs="Amiri"/>
          <w:lang w:bidi="ar-SA"/>
          <w:color w:val="111111"/>
          <w:sz w:val="28"/>
          <w:szCs w:val="28"/>
          <w:rtl/>
        </w:rPr>
        <w:t xml:space="preserve">كا: الشيخ محمّد بن صدر الدين الكاشاني من احفاد المحدث الفيض الكاشاني، تا :</w:t>
      </w:r>
    </w:p>
    <w:p>
      <w:pPr>
        <w:pStyle w:val="BookText"/>
      </w:pPr>
      <w:r>
        <w:rPr>
          <w:rFonts w:ascii="IRNazanin" w:hAnsi="IRNazanin" w:eastAsia="IRNazanin" w:cs="IRNazanin"/>
          <w:lang w:bidi="fa-IR"/>
          <w:color w:val="111111"/>
          <w:sz w:val="28"/>
          <w:szCs w:val="28"/>
          <w:rtl/>
        </w:rPr>
        <w:t xml:space="preserve">1227ه- [ف: 4-460]</w:t>
      </w:r>
    </w:p>
    <w:p>
      <w:pPr>
        <w:pStyle w:val="Heading2"/>
      </w:pPr>
      <w:bookmarkStart w:id="1023" w:name="_Toc289"/>
      <w:r>
        <w:t>نثر اللآلي (ترجمه) / شرح الحديث - فارسي</w:t>
      </w:r>
      <w:bookmarkEnd w:id="1023"/>
    </w:p>
    <w:p>
      <w:pPr>
        <w:pStyle w:val="BookText"/>
      </w:pPr>
      <w:r>
        <w:rPr>
          <w:rFonts w:ascii="Amiri" w:hAnsi="Amiri" w:eastAsia="Amiri" w:cs="Amiri"/>
          <w:lang w:bidi="ar-SA"/>
          <w:color w:val="111111"/>
          <w:sz w:val="28"/>
          <w:szCs w:val="28"/>
          <w:rtl/>
        </w:rPr>
        <w:t xml:space="preserve">المرتبط :نثر اللآلي - الدر المكنون؛ الطبرسي، فضل بن حسن (548-468ه-)</w:t>
      </w:r>
    </w:p>
    <w:p>
      <w:pPr>
        <w:pStyle w:val="BookText"/>
      </w:pPr>
      <w:r>
        <w:rPr>
          <w:rFonts w:ascii="Amiri" w:hAnsi="Amiri" w:eastAsia="Amiri" w:cs="Amiri"/>
          <w:lang w:bidi="ar-SA"/>
          <w:color w:val="111111"/>
          <w:sz w:val="28"/>
          <w:szCs w:val="28"/>
          <w:rtl/>
        </w:rPr>
        <w:t xml:space="preserve">69616 . النجف الأشرف؛ مكتبة الإمام أمير المؤمنين العامة؛ رقم المخطوط : 1793</w:t>
      </w:r>
    </w:p>
    <w:p>
      <w:pPr>
        <w:pStyle w:val="BookText"/>
      </w:pPr>
      <w:r>
        <w:rPr>
          <w:rFonts w:ascii="IRNazanin" w:hAnsi="IRNazanin" w:eastAsia="IRNazanin" w:cs="IRNazanin"/>
          <w:lang w:bidi="fa-IR"/>
          <w:color w:val="111111"/>
          <w:sz w:val="28"/>
          <w:szCs w:val="28"/>
          <w:rtl/>
        </w:rPr>
        <w:t xml:space="preserve">بالنثر الفارسي القديم لم أعرف المترجم ؛کا :مجهول ،تا: القرن 10ه-، ناقصة: الآخر [ف:</w:t>
      </w:r>
    </w:p>
    <w:p>
      <w:pPr>
        <w:pStyle w:val="BookText"/>
      </w:pPr>
      <w:r>
        <w:rPr>
          <w:rFonts w:ascii="Times New Roman" w:hAnsi="Times New Roman" w:eastAsia="Times New Roman" w:cs="Times New Roman"/>
          <w:lang w:val="en-US" w:bidi="en-US"/>
          <w:color w:val="111111"/>
          <w:sz w:val="28"/>
          <w:szCs w:val="28"/>
          <w:rtl/>
        </w:rPr>
        <w:t xml:space="preserve">147-1 ]</w:t>
      </w:r>
    </w:p>
    <w:p>
      <w:pPr>
        <w:pStyle w:val="Heading2"/>
      </w:pPr>
      <w:bookmarkStart w:id="1024" w:name="_Toc290"/>
      <w:r>
        <w:t>نثر اللآلي مع ترجمة المنظومة من ألفاظ امير المؤمنين وإمام المتقين علي</w:t>
      </w:r>
      <w:bookmarkEnd w:id="1024"/>
    </w:p>
    <w:p>
      <w:pPr>
        <w:pStyle w:val="BookText"/>
      </w:pPr>
      <w:r>
        <w:rPr>
          <w:rFonts w:ascii="IRNazanin" w:hAnsi="IRNazanin" w:eastAsia="IRNazanin" w:cs="IRNazanin"/>
          <w:lang w:bidi="fa-IR"/>
          <w:color w:val="111111"/>
          <w:sz w:val="28"/>
          <w:szCs w:val="28"/>
          <w:rtl/>
        </w:rPr>
        <w:t xml:space="preserve">بن ابیطالب عليه السلام / شعر، حديث - عربي وفارسي</w:t>
      </w:r>
    </w:p>
    <w:p>
      <w:pPr>
        <w:pStyle w:val="BookText"/>
      </w:pPr>
      <w:r>
        <w:rPr>
          <w:rFonts w:ascii="Amiri" w:hAnsi="Amiri" w:eastAsia="Amiri" w:cs="Amiri"/>
          <w:lang w:bidi="ar-SA"/>
          <w:color w:val="111111"/>
          <w:sz w:val="28"/>
          <w:szCs w:val="28"/>
          <w:rtl/>
        </w:rPr>
        <w:t xml:space="preserve">ابن أبي الجمهور ،محمّد بن علي (838 - 906 ه-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3" w:name="pg8072_49620"/>
    <w:bookmarkEnd w:id="113"/>
    <w:p>
      <w:pPr>
        <w:pStyle w:val="BookText"/>
      </w:pPr>
      <w:r>
        <w:rPr>
          <w:rFonts w:ascii="Amiri" w:hAnsi="Amiri" w:eastAsia="Amiri" w:cs="Amiri"/>
          <w:lang w:bidi="ar-SA"/>
          <w:color w:val="111111"/>
          <w:sz w:val="28"/>
          <w:szCs w:val="28"/>
          <w:rtl/>
        </w:rPr>
        <w:t xml:space="preserve">69617 . السليمانية؛ مكتبة الأوقاف المركزية؛ رقم المخطوط : 5/76ت</w:t>
      </w:r>
    </w:p>
    <w:p>
      <w:pPr>
        <w:pStyle w:val="BookText"/>
      </w:pPr>
      <w:r>
        <w:rPr>
          <w:rFonts w:ascii="Amiri" w:hAnsi="Amiri" w:eastAsia="Amiri" w:cs="Amiri"/>
          <w:lang w:bidi="ar-SA"/>
          <w:color w:val="111111"/>
          <w:sz w:val="28"/>
          <w:szCs w:val="28"/>
          <w:rtl/>
        </w:rPr>
        <w:t xml:space="preserve">أوّلها :هذا كتاب نثر الآلي من كلام امير المومنين وإمام المتقين علي ابن أبي طالب كرم الله وجهه على ترتيب حروف الهجاء حرف الألف آخرها يسود المرا قومه بالإحسان</w:t>
      </w:r>
    </w:p>
    <w:p>
      <w:pPr>
        <w:pStyle w:val="BookText"/>
      </w:pPr>
      <w:r>
        <w:rPr>
          <w:rFonts w:ascii="Amiri" w:hAnsi="Amiri" w:eastAsia="Amiri" w:cs="Amiri"/>
          <w:lang w:bidi="ar-SA"/>
          <w:color w:val="111111"/>
          <w:sz w:val="28"/>
          <w:szCs w:val="28"/>
          <w:rtl/>
        </w:rPr>
        <w:t xml:space="preserve">اليهم، ياس القلب راحة النفس يسعد الرجل بمصاحبة السعيد</w:t>
      </w:r>
    </w:p>
    <w:p>
      <w:pPr>
        <w:pStyle w:val="BookText"/>
      </w:pPr>
      <w:r>
        <w:rPr>
          <w:rFonts w:ascii="IRNazanin" w:hAnsi="IRNazanin" w:eastAsia="IRNazanin" w:cs="IRNazanin"/>
          <w:lang w:bidi="fa-IR"/>
          <w:color w:val="111111"/>
          <w:sz w:val="28"/>
          <w:szCs w:val="28"/>
          <w:rtl/>
        </w:rPr>
        <w:t xml:space="preserve">کا:مجهول ،تا :مجهول؛ ه ق 14 س 16*11سم [ف 5-72]</w:t>
      </w:r>
    </w:p>
    <w:p>
      <w:pPr>
        <w:pStyle w:val="Heading2"/>
      </w:pPr>
      <w:bookmarkStart w:id="1025" w:name="_Toc291"/>
      <w:r>
        <w:t>النجابة في قواعد الكتابة / خط - عربي</w:t>
      </w:r>
      <w:bookmarkEnd w:id="1025"/>
    </w:p>
    <w:p>
      <w:pPr>
        <w:pStyle w:val="BookText"/>
      </w:pPr>
      <w:r>
        <w:rPr>
          <w:rFonts w:ascii="Amiri" w:hAnsi="Amiri" w:eastAsia="Amiri" w:cs="Amiri"/>
          <w:lang w:bidi="ar-SA"/>
          <w:color w:val="111111"/>
          <w:sz w:val="28"/>
          <w:szCs w:val="28"/>
          <w:rtl/>
        </w:rPr>
        <w:t xml:space="preserve">السفطي، مصطفى</w:t>
      </w:r>
    </w:p>
    <w:p>
      <w:pPr>
        <w:pStyle w:val="BookText"/>
      </w:pPr>
      <w:r>
        <w:rPr>
          <w:rFonts w:ascii="Amiri" w:hAnsi="Amiri" w:eastAsia="Amiri" w:cs="Amiri"/>
          <w:lang w:bidi="ar-SA"/>
          <w:color w:val="111111"/>
          <w:sz w:val="28"/>
          <w:szCs w:val="28"/>
          <w:rtl/>
        </w:rPr>
        <w:t xml:space="preserve">69618 . بغداد؛ مركز البحوث والدراسات؛ رقم المخطوط: 411 س 484 مصورة</w:t>
      </w:r>
    </w:p>
    <w:p>
      <w:pPr>
        <w:pStyle w:val="BookText"/>
      </w:pPr>
      <w:r>
        <w:rPr>
          <w:rFonts w:ascii="Amiri" w:hAnsi="Amiri" w:eastAsia="Amiri" w:cs="Amiri"/>
          <w:lang w:bidi="ar-SA"/>
          <w:color w:val="111111"/>
          <w:sz w:val="28"/>
          <w:szCs w:val="28"/>
          <w:rtl/>
        </w:rPr>
        <w:t xml:space="preserve">مصدر التصوير: المكتبة الأزهرية ؛كا :مجهول، تا: 1309ه- 20 ص [(مصورات) -ف: 287]</w:t>
      </w:r>
    </w:p>
    <w:p>
      <w:pPr>
        <w:pStyle w:val="Heading2"/>
      </w:pPr>
      <w:bookmarkStart w:id="1026" w:name="_Toc292"/>
      <w:r>
        <w:t>النجاة / فلسفة - عربي</w:t>
      </w:r>
      <w:bookmarkEnd w:id="1026"/>
    </w:p>
    <w:p>
      <w:pPr>
        <w:pStyle w:val="BookText"/>
      </w:pPr>
      <w:r>
        <w:rPr>
          <w:rFonts w:ascii="Amiri" w:hAnsi="Amiri" w:eastAsia="Amiri" w:cs="Amiri"/>
          <w:lang w:bidi="ar-SA"/>
          <w:color w:val="111111"/>
          <w:sz w:val="28"/>
          <w:szCs w:val="28"/>
          <w:rtl/>
        </w:rPr>
        <w:t xml:space="preserve">ابن سينا حسين بن عبد الله ( 370 - 428 ه-) الجوزجاني، عبد الواحد بن محمّد ( -438ه-)</w:t>
      </w:r>
    </w:p>
    <w:p>
      <w:pPr>
        <w:pStyle w:val="BookText"/>
      </w:pPr>
      <w:r>
        <w:rPr>
          <w:rFonts w:ascii="Amiri" w:hAnsi="Amiri" w:eastAsia="Amiri" w:cs="Amiri"/>
          <w:lang w:bidi="ar-SA"/>
          <w:color w:val="111111"/>
          <w:sz w:val="28"/>
          <w:szCs w:val="28"/>
          <w:rtl/>
        </w:rPr>
        <w:t xml:space="preserve">طبع :طهران، 1364ش؛ القاهرة، 1938م؛ بيروت، 1412ه-</w:t>
      </w:r>
    </w:p>
    <w:p>
      <w:pPr>
        <w:pStyle w:val="BookText"/>
      </w:pPr>
      <w:r>
        <w:rPr>
          <w:rFonts w:ascii="Amiri" w:hAnsi="Amiri" w:eastAsia="Amiri" w:cs="Amiri"/>
          <w:lang w:bidi="ar-SA"/>
          <w:color w:val="111111"/>
          <w:sz w:val="28"/>
          <w:szCs w:val="28"/>
          <w:rtl/>
        </w:rPr>
        <w:t xml:space="preserve">[فنخا: 33 109-112 (51 نسخة)]</w:t>
      </w:r>
    </w:p>
    <w:p>
      <w:pPr>
        <w:pStyle w:val="BookText"/>
      </w:pPr>
      <w:r>
        <w:rPr>
          <w:rFonts w:ascii="Amiri" w:hAnsi="Amiri" w:eastAsia="Amiri" w:cs="Amiri"/>
          <w:lang w:bidi="ar-SA"/>
          <w:color w:val="111111"/>
          <w:sz w:val="28"/>
          <w:szCs w:val="28"/>
          <w:rtl/>
        </w:rPr>
        <w:t xml:space="preserve">69919 .بغداد؛ مكتبة الأوقاف العامة رقم المخطوط : 5270</w:t>
      </w:r>
    </w:p>
    <w:p>
      <w:pPr>
        <w:pStyle w:val="BookText"/>
      </w:pPr>
      <w:r>
        <w:rPr>
          <w:rFonts w:ascii="Amiri" w:hAnsi="Amiri" w:eastAsia="Amiri" w:cs="Amiri"/>
          <w:lang w:bidi="ar-SA"/>
          <w:color w:val="111111"/>
          <w:sz w:val="28"/>
          <w:szCs w:val="28"/>
          <w:rtl/>
        </w:rPr>
        <w:t xml:space="preserve">أوّلها: الحمد لله رب العالمين والصلوة على رسوله محمّد وآله أجمعين ... ان العالم إنّما</w:t>
      </w:r>
    </w:p>
    <w:p>
      <w:pPr>
        <w:pStyle w:val="BookText"/>
      </w:pPr>
      <w:r>
        <w:rPr>
          <w:rFonts w:ascii="Amiri" w:hAnsi="Amiri" w:eastAsia="Amiri" w:cs="Amiri"/>
          <w:lang w:bidi="ar-SA"/>
          <w:color w:val="111111"/>
          <w:sz w:val="28"/>
          <w:szCs w:val="28"/>
          <w:rtl/>
        </w:rPr>
        <w:t xml:space="preserve">يصير</w:t>
      </w:r>
    </w:p>
    <w:p>
      <w:pPr>
        <w:pStyle w:val="BookText"/>
      </w:pPr>
      <w:r>
        <w:rPr>
          <w:rFonts w:ascii="Amiri" w:hAnsi="Amiri" w:eastAsia="Amiri" w:cs="Amiri"/>
          <w:lang w:bidi="ar-SA"/>
          <w:color w:val="111111"/>
          <w:sz w:val="28"/>
          <w:szCs w:val="28"/>
          <w:rtl/>
        </w:rPr>
        <w:t xml:space="preserve">مضافاً إلى الشييء المعلوم بهيئة تحصل في ذاته ...</w:t>
      </w:r>
    </w:p>
    <w:p>
      <w:pPr>
        <w:pStyle w:val="BookText"/>
      </w:pPr>
      <w:r>
        <w:rPr>
          <w:rFonts w:ascii="Amiri" w:hAnsi="Amiri" w:eastAsia="Amiri" w:cs="Amiri"/>
          <w:lang w:bidi="ar-SA"/>
          <w:color w:val="111111"/>
          <w:sz w:val="28"/>
          <w:szCs w:val="28"/>
          <w:rtl/>
        </w:rPr>
        <w:t xml:space="preserve">كا: محمّد قلي ،تا :1051ه- 218 ق 19*11سم [ف: 2-295]</w:t>
      </w:r>
    </w:p>
    <w:p>
      <w:pPr>
        <w:pStyle w:val="BookText"/>
      </w:pPr>
      <w:r>
        <w:rPr>
          <w:rFonts w:ascii="Times New Roman" w:hAnsi="Times New Roman" w:eastAsia="Times New Roman" w:cs="Times New Roman"/>
          <w:lang w:val="en-US" w:bidi="en-US"/>
          <w:color w:val="111111"/>
          <w:sz w:val="28"/>
          <w:szCs w:val="28"/>
          <w:rtl/>
        </w:rPr>
        <w:t xml:space="preserve">69620.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w:t>
      </w:r>
    </w:p>
    <w:p>
      <w:pPr>
        <w:pStyle w:val="BookText"/>
      </w:pPr>
      <w:r>
        <w:rPr>
          <w:rFonts w:ascii="IRNazanin" w:hAnsi="IRNazanin" w:eastAsia="IRNazanin" w:cs="IRNazanin"/>
          <w:lang w:bidi="fa-IR"/>
          <w:color w:val="111111"/>
          <w:sz w:val="28"/>
          <w:szCs w:val="28"/>
          <w:rtl/>
        </w:rPr>
        <w:t xml:space="preserve">کا :مجهول ،تا: 1060ه- 60ص، 18/5*11سم [معجم المخطوطات النجفية: 697]</w:t>
      </w:r>
    </w:p>
    <w:p>
      <w:pPr>
        <w:pStyle w:val="BookText"/>
      </w:pPr>
      <w:r>
        <w:rPr>
          <w:rFonts w:ascii="Amiri" w:hAnsi="Amiri" w:eastAsia="Amiri" w:cs="Amiri"/>
          <w:lang w:bidi="ar-SA"/>
          <w:color w:val="111111"/>
          <w:sz w:val="28"/>
          <w:szCs w:val="28"/>
          <w:rtl/>
        </w:rPr>
        <w:t xml:space="preserve">69621 . النجف الأشرف؛ مكتبة آية الله الحكيم العامة؛ رقم المخطوط : 7/1</w:t>
      </w:r>
    </w:p>
    <w:p>
      <w:pPr>
        <w:pStyle w:val="BookText"/>
      </w:pPr>
      <w:r>
        <w:rPr>
          <w:rFonts w:ascii="Amiri" w:hAnsi="Amiri" w:eastAsia="Amiri" w:cs="Amiri"/>
          <w:lang w:bidi="ar-SA"/>
          <w:color w:val="111111"/>
          <w:sz w:val="28"/>
          <w:szCs w:val="28"/>
          <w:rtl/>
        </w:rPr>
        <w:t xml:space="preserve">أوّلها :الفطرة السليمة والذوق السليم وربما أغنيا عن تعلم النحو والعروض وليس شيء من الفطرة الإنسانية بمستغن في استمال الروية عن التقدم بإعداد هذه الألة</w:t>
      </w:r>
    </w:p>
    <w:p>
      <w:pPr>
        <w:pStyle w:val="BookText"/>
      </w:pPr>
      <w:r>
        <w:rPr>
          <w:rFonts w:ascii="IRNazanin" w:hAnsi="IRNazanin" w:eastAsia="IRNazanin" w:cs="IRNazanin"/>
          <w:lang w:bidi="fa-IR"/>
          <w:color w:val="111111"/>
          <w:sz w:val="28"/>
          <w:szCs w:val="28"/>
          <w:rtl/>
        </w:rPr>
        <w:t xml:space="preserve">نسخ ،کا :مجهول ،تا: 1060ه- ناقصة : الأوّل؛ 11*18سم [محمّد الرشتيف: 25]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4" w:name="pg8072_49621"/>
    <w:bookmarkEnd w:id="114"/>
    <w:p>
      <w:pPr>
        <w:pStyle w:val="BookText"/>
      </w:pPr>
      <w:r>
        <w:rPr>
          <w:rFonts w:ascii="Amiri" w:hAnsi="Amiri" w:eastAsia="Amiri" w:cs="Amiri"/>
          <w:lang w:bidi="ar-SA"/>
          <w:color w:val="111111"/>
          <w:sz w:val="28"/>
          <w:szCs w:val="28"/>
          <w:rtl/>
        </w:rPr>
        <w:t xml:space="preserve">69622 . النجف الأشرف؛ مكتبة آية الله الحكيم العامة؛ رقم المخطوط : 2620</w:t>
      </w:r>
    </w:p>
    <w:p>
      <w:pPr>
        <w:pStyle w:val="BookText"/>
      </w:pPr>
      <w:r>
        <w:rPr>
          <w:rFonts w:ascii="IRNazanin" w:hAnsi="IRNazanin" w:eastAsia="IRNazanin" w:cs="IRNazanin"/>
          <w:lang w:bidi="fa-IR"/>
          <w:color w:val="111111"/>
          <w:sz w:val="28"/>
          <w:szCs w:val="28"/>
          <w:rtl/>
        </w:rPr>
        <w:t xml:space="preserve">کا :مجهول، تا: مجهول؛ 49 ص 17 س، 10/5*15سم [معجم المخطوطات النجفية: 697]</w:t>
      </w:r>
    </w:p>
    <w:p>
      <w:pPr>
        <w:pStyle w:val="Heading2"/>
      </w:pPr>
      <w:bookmarkStart w:id="1027" w:name="_Toc293"/>
      <w:r>
        <w:t>النجاة - رسالة النجاة / فقه - فارسي</w:t>
      </w:r>
      <w:bookmarkEnd w:id="1027"/>
    </w:p>
    <w:p>
      <w:pPr>
        <w:pStyle w:val="BookText"/>
      </w:pPr>
      <w:r>
        <w:rPr>
          <w:rFonts w:ascii="Amiri" w:hAnsi="Amiri" w:eastAsia="Amiri" w:cs="Amiri"/>
          <w:lang w:bidi="ar-SA"/>
          <w:color w:val="111111"/>
          <w:sz w:val="28"/>
          <w:szCs w:val="28"/>
          <w:rtl/>
        </w:rPr>
        <w:t xml:space="preserve">البروجردي ،الطهراني محمّد حسين( القرن 13 ه-)</w:t>
      </w:r>
    </w:p>
    <w:p>
      <w:pPr>
        <w:pStyle w:val="BookText"/>
      </w:pPr>
      <w:r>
        <w:rPr>
          <w:rFonts w:ascii="IRNazanin" w:hAnsi="IRNazanin" w:eastAsia="IRNazanin" w:cs="IRNazanin"/>
          <w:lang w:bidi="fa-IR"/>
          <w:color w:val="111111"/>
          <w:sz w:val="28"/>
          <w:szCs w:val="28"/>
          <w:rtl/>
        </w:rPr>
        <w:t xml:space="preserve">أوّله :شکر بیحد وثناى بيعد مر خدای را سزد که بنی نوع انسان را به احسن صور از عدم</w:t>
      </w:r>
    </w:p>
    <w:p>
      <w:pPr>
        <w:pStyle w:val="BookText"/>
      </w:pPr>
      <w:r>
        <w:rPr>
          <w:rFonts w:ascii="IRNazanin" w:hAnsi="IRNazanin" w:eastAsia="IRNazanin" w:cs="IRNazanin"/>
          <w:lang w:bidi="fa-IR"/>
          <w:color w:val="111111"/>
          <w:sz w:val="28"/>
          <w:szCs w:val="28"/>
          <w:rtl/>
        </w:rPr>
        <w:t xml:space="preserve">بوجود آورد ...</w:t>
      </w:r>
    </w:p>
    <w:p>
      <w:pPr>
        <w:pStyle w:val="BookText"/>
      </w:pPr>
      <w:r>
        <w:rPr>
          <w:rFonts w:ascii="IRNazanin" w:hAnsi="IRNazanin" w:eastAsia="IRNazanin" w:cs="IRNazanin"/>
          <w:lang w:bidi="fa-IR"/>
          <w:color w:val="111111"/>
          <w:sz w:val="28"/>
          <w:szCs w:val="28"/>
          <w:rtl/>
        </w:rPr>
        <w:t xml:space="preserve">آخره :این سه روز بر کسی که در منی باشد روزه گرفتن حرام است</w:t>
      </w:r>
    </w:p>
    <w:p>
      <w:pPr>
        <w:pStyle w:val="BookText"/>
      </w:pPr>
      <w:r>
        <w:rPr>
          <w:rFonts w:ascii="Amiri" w:hAnsi="Amiri" w:eastAsia="Amiri" w:cs="Amiri"/>
          <w:lang w:bidi="ar-SA"/>
          <w:color w:val="111111"/>
          <w:sz w:val="28"/>
          <w:szCs w:val="28"/>
          <w:rtl/>
        </w:rPr>
        <w:t xml:space="preserve">[فنخا: 33 112-113 (9 نسخة)]</w:t>
      </w:r>
    </w:p>
    <w:p>
      <w:pPr>
        <w:pStyle w:val="BookText"/>
      </w:pPr>
      <w:r>
        <w:rPr>
          <w:rFonts w:ascii="Amiri" w:hAnsi="Amiri" w:eastAsia="Amiri" w:cs="Amiri"/>
          <w:lang w:bidi="ar-SA"/>
          <w:color w:val="111111"/>
          <w:sz w:val="28"/>
          <w:szCs w:val="28"/>
          <w:rtl/>
        </w:rPr>
        <w:t xml:space="preserve">69623 . كربلاء؛ الروضة الحسينية ( مكتبة)؛ رقم المخطوط : 1087م</w:t>
      </w:r>
    </w:p>
    <w:p>
      <w:pPr>
        <w:pStyle w:val="BookText"/>
      </w:pPr>
      <w:r>
        <w:rPr>
          <w:rFonts w:ascii="IRNazanin" w:hAnsi="IRNazanin" w:eastAsia="IRNazanin" w:cs="IRNazanin"/>
          <w:lang w:bidi="fa-IR"/>
          <w:color w:val="111111"/>
          <w:sz w:val="28"/>
          <w:szCs w:val="28"/>
          <w:rtl/>
        </w:rPr>
        <w:t xml:space="preserve">نسخ ،کا :مجهول، تا: القرن 12ه- تملك: سعيد الرضوي سنة 1198 ه-، 258ص، 15س، 18*25/5سم [مخطوطات كربلاء: 5004]</w:t>
      </w:r>
    </w:p>
    <w:p>
      <w:pPr>
        <w:pStyle w:val="Heading2"/>
      </w:pPr>
      <w:bookmarkStart w:id="1028" w:name="_Toc294"/>
      <w:r>
        <w:t>نجاة الأبوين الشريفين( والدي الرسول) / كلام وعقائد - عربي</w:t>
      </w:r>
      <w:bookmarkEnd w:id="1028"/>
    </w:p>
    <w:p>
      <w:pPr>
        <w:pStyle w:val="BookText"/>
      </w:pPr>
      <w:r>
        <w:rPr>
          <w:rFonts w:ascii="Times New Roman" w:hAnsi="Times New Roman" w:eastAsia="Times New Roman" w:cs="Times New Roman"/>
          <w:lang w:val="en-US" w:bidi="en-US"/>
          <w:color w:val="111111"/>
          <w:sz w:val="28"/>
          <w:szCs w:val="28"/>
          <w:rtl/>
        </w:rPr>
        <w:t xml:space="preserve">69624.</w:t>
      </w:r>
    </w:p>
    <w:p>
      <w:pPr>
        <w:pStyle w:val="BookText"/>
      </w:pPr>
      <w:r>
        <w:rPr>
          <w:rFonts w:ascii="Amiri" w:hAnsi="Amiri" w:eastAsia="Amiri" w:cs="Amiri"/>
          <w:lang w:bidi="ar-SA"/>
          <w:color w:val="111111"/>
          <w:sz w:val="28"/>
          <w:szCs w:val="28"/>
          <w:rtl/>
        </w:rPr>
        <w:t xml:space="preserve">بغداد؛ مكتبة الأوقاف العامة؛ رقم المخطوط : 22806/1</w:t>
      </w:r>
    </w:p>
    <w:p>
      <w:pPr>
        <w:pStyle w:val="BookText"/>
      </w:pPr>
      <w:r>
        <w:rPr>
          <w:rFonts w:ascii="Amiri" w:hAnsi="Amiri" w:eastAsia="Amiri" w:cs="Amiri"/>
          <w:lang w:bidi="ar-SA"/>
          <w:color w:val="111111"/>
          <w:sz w:val="28"/>
          <w:szCs w:val="28"/>
          <w:rtl/>
        </w:rPr>
        <w:t xml:space="preserve">أوّلها :الحمد لله وحده وصلّى الله على من لا نبي بعده وبعد اعلم أن جمعا كثيرا من</w:t>
      </w:r>
    </w:p>
    <w:p>
      <w:pPr>
        <w:pStyle w:val="BookText"/>
      </w:pPr>
      <w:r>
        <w:rPr>
          <w:rFonts w:ascii="Amiri" w:hAnsi="Amiri" w:eastAsia="Amiri" w:cs="Amiri"/>
          <w:lang w:bidi="ar-SA"/>
          <w:color w:val="111111"/>
          <w:sz w:val="28"/>
          <w:szCs w:val="28"/>
          <w:rtl/>
        </w:rPr>
        <w:t xml:space="preserve">الصحابة والتابعين ...</w:t>
      </w:r>
    </w:p>
    <w:p>
      <w:pPr>
        <w:pStyle w:val="BookText"/>
      </w:pPr>
      <w:r>
        <w:rPr>
          <w:rFonts w:ascii="IRNazanin" w:hAnsi="IRNazanin" w:eastAsia="IRNazanin" w:cs="IRNazanin"/>
          <w:lang w:bidi="fa-IR"/>
          <w:color w:val="111111"/>
          <w:sz w:val="28"/>
          <w:szCs w:val="28"/>
          <w:rtl/>
        </w:rPr>
        <w:t xml:space="preserve">تعلیق ،کا :مجهول، تا :مجهول؛ 11ق، 10*17سم [ف: 1-338]</w:t>
      </w:r>
    </w:p>
    <w:p>
      <w:pPr>
        <w:pStyle w:val="Heading2"/>
      </w:pPr>
      <w:bookmarkStart w:id="1029" w:name="_Toc295"/>
      <w:r>
        <w:t>نجاة الأرواح في أحكام النكاح / فقه - عربي</w:t>
      </w:r>
      <w:bookmarkEnd w:id="1029"/>
    </w:p>
    <w:p>
      <w:pPr>
        <w:pStyle w:val="BookText"/>
      </w:pPr>
      <w:r>
        <w:rPr>
          <w:rFonts w:ascii="Amiri" w:hAnsi="Amiri" w:eastAsia="Amiri" w:cs="Amiri"/>
          <w:lang w:bidi="ar-SA"/>
          <w:color w:val="111111"/>
          <w:sz w:val="28"/>
          <w:szCs w:val="28"/>
          <w:rtl/>
        </w:rPr>
        <w:t xml:space="preserve">الخليلي، أحمد بن تميم (القرن 13 ه- )</w:t>
      </w:r>
    </w:p>
    <w:p>
      <w:pPr>
        <w:pStyle w:val="BookText"/>
      </w:pPr>
      <w:r>
        <w:rPr>
          <w:rFonts w:ascii="Amiri" w:hAnsi="Amiri" w:eastAsia="Amiri" w:cs="Amiri"/>
          <w:lang w:bidi="ar-SA"/>
          <w:color w:val="111111"/>
          <w:sz w:val="28"/>
          <w:szCs w:val="28"/>
          <w:rtl/>
        </w:rPr>
        <w:t xml:space="preserve">تاريخ :التأليف تسويد 1239ه- وتبييض 1 1257ه- محرم</w:t>
      </w:r>
    </w:p>
    <w:p>
      <w:pPr>
        <w:pStyle w:val="BookText"/>
      </w:pPr>
      <w:r>
        <w:rPr>
          <w:rFonts w:ascii="IRNazanin" w:hAnsi="IRNazanin" w:eastAsia="IRNazanin" w:cs="IRNazanin"/>
          <w:lang w:bidi="fa-IR"/>
          <w:color w:val="111111"/>
          <w:sz w:val="28"/>
          <w:szCs w:val="28"/>
          <w:rtl/>
        </w:rPr>
        <w:t xml:space="preserve">طبع :مطبوعات شرف ،موسی 1298ه-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5" w:name="pg8072_49622"/>
    <w:bookmarkEnd w:id="115"/>
    <w:p>
      <w:pPr>
        <w:pStyle w:val="BookText"/>
      </w:pPr>
      <w:r>
        <w:rPr>
          <w:rFonts w:ascii="Amiri" w:hAnsi="Amiri" w:eastAsia="Amiri" w:cs="Amiri"/>
          <w:lang w:bidi="ar-SA"/>
          <w:color w:val="111111"/>
          <w:sz w:val="28"/>
          <w:szCs w:val="28"/>
          <w:rtl/>
        </w:rPr>
        <w:t xml:space="preserve">69625 .الموصل؛ خزانة ميسر صالح الأمين (في الأوقاف العامة)؛ رقم المخطوط : 53/8</w:t>
      </w:r>
    </w:p>
    <w:p>
      <w:pPr>
        <w:pStyle w:val="BookText"/>
      </w:pPr>
      <w:r>
        <w:rPr>
          <w:rFonts w:ascii="IRNazanin" w:hAnsi="IRNazanin" w:eastAsia="IRNazanin" w:cs="IRNazanin"/>
          <w:lang w:bidi="fa-IR"/>
          <w:color w:val="111111"/>
          <w:sz w:val="28"/>
          <w:szCs w:val="28"/>
          <w:rtl/>
        </w:rPr>
        <w:t xml:space="preserve">کا :مجهول، تا: مجهول رسالة مطبوعة ؛ 12*19سم [الأوقاف العامة - الموصل: 6-294]</w:t>
      </w:r>
    </w:p>
    <w:p>
      <w:pPr>
        <w:pStyle w:val="Heading2"/>
      </w:pPr>
      <w:bookmarkStart w:id="1030" w:name="_Toc296"/>
      <w:r>
        <w:t>نجاة الروح وكنز الفتوح / كلام وعقائد - عربي</w:t>
      </w:r>
      <w:bookmarkEnd w:id="1030"/>
    </w:p>
    <w:p>
      <w:pPr>
        <w:pStyle w:val="BookText"/>
      </w:pPr>
      <w:r>
        <w:rPr>
          <w:rFonts w:ascii="Amiri" w:hAnsi="Amiri" w:eastAsia="Amiri" w:cs="Amiri"/>
          <w:lang w:bidi="ar-SA"/>
          <w:color w:val="111111"/>
          <w:sz w:val="28"/>
          <w:szCs w:val="28"/>
          <w:rtl/>
        </w:rPr>
        <w:t xml:space="preserve">الزناتي، أبو الحسن علي (القرن 13ه-)</w:t>
      </w:r>
    </w:p>
    <w:p>
      <w:pPr>
        <w:pStyle w:val="BookText"/>
      </w:pPr>
      <w:r>
        <w:rPr>
          <w:rFonts w:ascii="Amiri" w:hAnsi="Amiri" w:eastAsia="Amiri" w:cs="Amiri"/>
          <w:lang w:bidi="ar-SA"/>
          <w:color w:val="111111"/>
          <w:sz w:val="28"/>
          <w:szCs w:val="28"/>
          <w:rtl/>
        </w:rPr>
        <w:t xml:space="preserve">تاريخ التأليف: رجب 1207ه-</w:t>
      </w:r>
    </w:p>
    <w:p>
      <w:pPr>
        <w:pStyle w:val="BookText"/>
      </w:pPr>
      <w:r>
        <w:rPr>
          <w:rFonts w:ascii="Amiri" w:hAnsi="Amiri" w:eastAsia="Amiri" w:cs="Amiri"/>
          <w:lang w:bidi="ar-SA"/>
          <w:color w:val="111111"/>
          <w:sz w:val="28"/>
          <w:szCs w:val="28"/>
          <w:rtl/>
        </w:rPr>
        <w:t xml:space="preserve">69626 . بغداد؛ خزانة قاسم محمّد الرجب؛ رقم المخطوط : 152/11</w:t>
      </w:r>
    </w:p>
    <w:p>
      <w:pPr>
        <w:pStyle w:val="BookText"/>
      </w:pPr>
      <w:r>
        <w:rPr>
          <w:rFonts w:ascii="IRNazanin" w:hAnsi="IRNazanin" w:eastAsia="IRNazanin" w:cs="IRNazanin"/>
          <w:lang w:bidi="fa-IR"/>
          <w:color w:val="111111"/>
          <w:sz w:val="28"/>
          <w:szCs w:val="28"/>
          <w:rtl/>
        </w:rPr>
        <w:t xml:space="preserve">کا :مجهول، تا :مجهول [ف: 12-23]</w:t>
      </w:r>
    </w:p>
    <w:p>
      <w:pPr>
        <w:pStyle w:val="BookText"/>
      </w:pPr>
      <w:r>
        <w:rPr>
          <w:rFonts w:ascii="Amiri" w:hAnsi="Amiri" w:eastAsia="Amiri" w:cs="Amiri"/>
          <w:lang w:bidi="ar-SA"/>
          <w:color w:val="111111"/>
          <w:sz w:val="28"/>
          <w:szCs w:val="28"/>
          <w:rtl/>
        </w:rPr>
        <w:t xml:space="preserve">بغداد؛ المجمع العلمي العراقي؛ رقم المخطوط : / 20 عقائد - مذاهب - فرق مصورة</w:t>
      </w:r>
    </w:p>
    <w:p>
      <w:pPr>
        <w:pStyle w:val="BookText"/>
      </w:pPr>
      <w:r>
        <w:rPr>
          <w:rFonts w:ascii="IRNazanin" w:hAnsi="IRNazanin" w:eastAsia="IRNazanin" w:cs="IRNazanin"/>
          <w:lang w:bidi="fa-IR"/>
          <w:color w:val="111111"/>
          <w:sz w:val="28"/>
          <w:szCs w:val="28"/>
          <w:rtl/>
        </w:rPr>
        <w:t xml:space="preserve">أوّلها: البسملة ... الحمدلة ... أعلم أن الدين ثلاثة أشياء: إيمان وإسلام وأحسان؛ آخرها :قال مؤلفه وكان الفراغ منها اذان عصر السبت لخمس ان بقين من رجب سنة 1207 من هجرته صلّى الله عليه وسلم وكان الفراغ من تبييضها سلخ رجب المذكور على يد محمّد يحيى الاشبولي. غفر له وللمسلمين أمين بجاه سيّد المرسلين؛ مصدر التصوير: النسخة السابقة نفسها؛ نسخ ،کا :محمّد يحيى الاشبولي، تا :رجب 1207 ه- ق 21 س [ف: 1-97]</w:t>
      </w:r>
    </w:p>
    <w:p>
      <w:pPr>
        <w:pStyle w:val="Heading2"/>
      </w:pPr>
      <w:bookmarkStart w:id="1031" w:name="_Toc297"/>
      <w:r>
        <w:t>نجاة الزاكين / دعاء - فارسي</w:t>
      </w:r>
      <w:bookmarkEnd w:id="1031"/>
    </w:p>
    <w:p>
      <w:pPr>
        <w:pStyle w:val="BookText"/>
      </w:pPr>
      <w:r>
        <w:rPr>
          <w:rFonts w:ascii="Amiri" w:hAnsi="Amiri" w:eastAsia="Amiri" w:cs="Amiri"/>
          <w:lang w:bidi="ar-SA"/>
          <w:color w:val="111111"/>
          <w:sz w:val="28"/>
          <w:szCs w:val="28"/>
          <w:rtl/>
        </w:rPr>
        <w:t xml:space="preserve">السيلاني ابوبكر بن محمّد</w:t>
      </w:r>
    </w:p>
    <w:p>
      <w:pPr>
        <w:pStyle w:val="BookText"/>
      </w:pPr>
      <w:r>
        <w:rPr>
          <w:rFonts w:ascii="Times New Roman" w:hAnsi="Times New Roman" w:eastAsia="Times New Roman" w:cs="Times New Roman"/>
          <w:lang w:val="en-US" w:bidi="en-US"/>
          <w:color w:val="111111"/>
          <w:sz w:val="28"/>
          <w:szCs w:val="28"/>
          <w:rtl/>
        </w:rPr>
        <w:t xml:space="preserve">69627.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4721</w:t>
      </w:r>
    </w:p>
    <w:p>
      <w:pPr>
        <w:pStyle w:val="BookText"/>
      </w:pPr>
      <w:r>
        <w:rPr>
          <w:rFonts w:ascii="IRNazanin" w:hAnsi="IRNazanin" w:eastAsia="IRNazanin" w:cs="IRNazanin"/>
          <w:lang w:bidi="fa-IR"/>
          <w:color w:val="111111"/>
          <w:sz w:val="28"/>
          <w:szCs w:val="28"/>
          <w:rtl/>
        </w:rPr>
        <w:t xml:space="preserve">کا :مجهول، تا: 722ه- 158 ص [ف: 1-440]</w:t>
      </w:r>
    </w:p>
    <w:p>
      <w:pPr>
        <w:pStyle w:val="Heading2"/>
      </w:pPr>
      <w:bookmarkStart w:id="1032" w:name="_Toc298"/>
      <w:r>
        <w:t>نجاة السالكين وزواد العارفين / أخلاق - عربي</w:t>
      </w:r>
      <w:bookmarkEnd w:id="1032"/>
    </w:p>
    <w:p>
      <w:pPr>
        <w:pStyle w:val="BookText"/>
      </w:pPr>
      <w:r>
        <w:rPr>
          <w:rFonts w:ascii="IRNazanin" w:hAnsi="IRNazanin" w:eastAsia="IRNazanin" w:cs="IRNazanin"/>
          <w:lang w:bidi="fa-IR"/>
          <w:color w:val="111111"/>
          <w:sz w:val="28"/>
          <w:szCs w:val="28"/>
          <w:rtl/>
        </w:rPr>
        <w:t xml:space="preserve">شبّر، عبد الله بن محمّد رضا (1188 - 1342 ه- )</w:t>
      </w:r>
    </w:p>
    <w:p>
      <w:pPr>
        <w:pStyle w:val="BookText"/>
      </w:pPr>
      <w:r>
        <w:rPr>
          <w:rFonts w:ascii="Times New Roman" w:hAnsi="Times New Roman" w:eastAsia="Times New Roman" w:cs="Times New Roman"/>
          <w:lang w:val="en-US" w:bidi="en-US"/>
          <w:color w:val="111111"/>
          <w:sz w:val="28"/>
          <w:szCs w:val="28"/>
          <w:rtl/>
        </w:rPr>
        <w:t xml:space="preserve">69628.</w:t>
      </w:r>
    </w:p>
    <w:p>
      <w:pPr>
        <w:pStyle w:val="BookText"/>
      </w:pPr>
      <w:r>
        <w:rPr>
          <w:rFonts w:ascii="Amiri" w:hAnsi="Amiri" w:eastAsia="Amiri" w:cs="Amiri"/>
          <w:lang w:bidi="ar-SA"/>
          <w:color w:val="111111"/>
          <w:sz w:val="28"/>
          <w:szCs w:val="28"/>
          <w:rtl/>
        </w:rPr>
        <w:t xml:space="preserve">النجف الأشرف؛ المدرسة الشبرية؛ رقم المخطوط: 297</w:t>
      </w:r>
    </w:p>
    <w:p>
      <w:pPr>
        <w:pStyle w:val="BookText"/>
      </w:pPr>
      <w:r>
        <w:rPr>
          <w:rFonts w:ascii="Amiri" w:hAnsi="Amiri" w:eastAsia="Amiri" w:cs="Amiri"/>
          <w:lang w:bidi="ar-SA"/>
          <w:color w:val="111111"/>
          <w:sz w:val="28"/>
          <w:szCs w:val="28"/>
          <w:rtl/>
        </w:rPr>
        <w:t xml:space="preserve">أوّلها: الحمد لله الذي أرشدنا إلى الدين القويم ...</w:t>
      </w:r>
    </w:p>
    <w:p>
      <w:pPr>
        <w:pStyle w:val="BookText"/>
      </w:pPr>
      <w:r>
        <w:rPr>
          <w:rFonts w:ascii="Amiri" w:hAnsi="Amiri" w:eastAsia="Amiri" w:cs="Amiri"/>
          <w:lang w:bidi="ar-SA"/>
          <w:color w:val="111111"/>
          <w:sz w:val="28"/>
          <w:szCs w:val="28"/>
          <w:rtl/>
        </w:rPr>
        <w:t xml:space="preserve">كاتب - مؤلف، تا: 8 ربيع الأوّل 1213ه- 15*10سم [الموسم: 1-242]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6" w:name="pg8072_49623"/>
    <w:bookmarkEnd w:id="116"/>
    <w:p>
      <w:pPr>
        <w:pStyle w:val="Heading2"/>
      </w:pPr>
      <w:bookmarkStart w:id="1033" w:name="_Toc299"/>
      <w:r>
        <w:t>نجاة العاملين / فقه - عربي</w:t>
      </w:r>
      <w:bookmarkEnd w:id="1033"/>
    </w:p>
    <w:p>
      <w:pPr>
        <w:pStyle w:val="BookText"/>
      </w:pPr>
      <w:r>
        <w:rPr>
          <w:rFonts w:ascii="Amiri" w:hAnsi="Amiri" w:eastAsia="Amiri" w:cs="Amiri"/>
          <w:lang w:bidi="ar-SA"/>
          <w:color w:val="111111"/>
          <w:sz w:val="28"/>
          <w:szCs w:val="28"/>
          <w:rtl/>
        </w:rPr>
        <w:t xml:space="preserve">الخاقاني، حسن بن علي (- 1381 ه- )</w:t>
      </w:r>
    </w:p>
    <w:p>
      <w:pPr>
        <w:pStyle w:val="BookText"/>
      </w:pPr>
      <w:r>
        <w:rPr>
          <w:rFonts w:ascii="Amiri" w:hAnsi="Amiri" w:eastAsia="Amiri" w:cs="Amiri"/>
          <w:lang w:bidi="ar-SA"/>
          <w:color w:val="111111"/>
          <w:sz w:val="28"/>
          <w:szCs w:val="28"/>
          <w:rtl/>
        </w:rPr>
        <w:t xml:space="preserve">69629 . النجف الأشرف؛ مؤسسة كاشف الغطاء العامة؛ رقم المخطوط : 942</w:t>
      </w:r>
    </w:p>
    <w:p>
      <w:pPr>
        <w:pStyle w:val="BookText"/>
      </w:pPr>
      <w:r>
        <w:rPr>
          <w:rFonts w:ascii="IRNazanin" w:hAnsi="IRNazanin" w:eastAsia="IRNazanin" w:cs="IRNazanin"/>
          <w:lang w:bidi="fa-IR"/>
          <w:color w:val="111111"/>
          <w:sz w:val="28"/>
          <w:szCs w:val="28"/>
          <w:rtl/>
        </w:rPr>
        <w:t xml:space="preserve">کا :مجهول ،تا :مجهول؛ 464ص [ف: 1-440]</w:t>
      </w:r>
    </w:p>
    <w:p>
      <w:pPr>
        <w:pStyle w:val="Heading2"/>
      </w:pPr>
      <w:bookmarkStart w:id="1034" w:name="_Toc300"/>
      <w:r>
        <w:t>نجاة العباد (ترجمه) وتلخيص = رساله عمليه / فقه - فارسي</w:t>
      </w:r>
      <w:bookmarkEnd w:id="1034"/>
    </w:p>
    <w:p>
      <w:pPr>
        <w:pStyle w:val="BookText"/>
      </w:pPr>
      <w:r>
        <w:rPr>
          <w:rFonts w:ascii="Amiri" w:hAnsi="Amiri" w:eastAsia="Amiri" w:cs="Amiri"/>
          <w:lang w:bidi="ar-SA"/>
          <w:color w:val="111111"/>
          <w:sz w:val="28"/>
          <w:szCs w:val="28"/>
          <w:rtl/>
        </w:rPr>
        <w:t xml:space="preserve">الحسيني الهمداني، ابوطالب بن عبد المطلب( - 1366 ه- )</w:t>
      </w:r>
    </w:p>
    <w:p>
      <w:pPr>
        <w:pStyle w:val="BookText"/>
      </w:pPr>
      <w:r>
        <w:rPr>
          <w:rFonts w:ascii="Amiri" w:hAnsi="Amiri" w:eastAsia="Amiri" w:cs="Amiri"/>
          <w:lang w:bidi="ar-SA"/>
          <w:color w:val="111111"/>
          <w:sz w:val="28"/>
          <w:szCs w:val="28"/>
          <w:rtl/>
        </w:rPr>
        <w:t xml:space="preserve">المرتبط: نجاة العباد في يوم المعاد؛ النجفي، محمّد حسن بن باقر (1266-1200ه-)</w:t>
      </w:r>
    </w:p>
    <w:p>
      <w:pPr>
        <w:pStyle w:val="BookText"/>
      </w:pPr>
      <w:r>
        <w:rPr>
          <w:rFonts w:ascii="IRNazanin" w:hAnsi="IRNazanin" w:eastAsia="IRNazanin" w:cs="IRNazanin"/>
          <w:lang w:bidi="fa-IR"/>
          <w:color w:val="111111"/>
          <w:sz w:val="28"/>
          <w:szCs w:val="28"/>
          <w:rtl/>
        </w:rPr>
        <w:t xml:space="preserve">طبع: 1293ه-</w:t>
      </w:r>
    </w:p>
    <w:p>
      <w:pPr>
        <w:pStyle w:val="BookText"/>
      </w:pPr>
      <w:r>
        <w:rPr>
          <w:rFonts w:ascii="Amiri" w:hAnsi="Amiri" w:eastAsia="Amiri" w:cs="Amiri"/>
          <w:lang w:bidi="ar-SA"/>
          <w:color w:val="111111"/>
          <w:sz w:val="28"/>
          <w:szCs w:val="28"/>
          <w:rtl/>
        </w:rPr>
        <w:t xml:space="preserve">[فنخا :33 134 - 136 (18 نسخة)]</w:t>
      </w:r>
    </w:p>
    <w:p>
      <w:pPr>
        <w:pStyle w:val="BookText"/>
      </w:pPr>
      <w:r>
        <w:rPr>
          <w:rFonts w:ascii="Amiri" w:hAnsi="Amiri" w:eastAsia="Amiri" w:cs="Amiri"/>
          <w:lang w:bidi="ar-SA"/>
          <w:color w:val="111111"/>
          <w:sz w:val="28"/>
          <w:szCs w:val="28"/>
          <w:rtl/>
        </w:rPr>
        <w:t xml:space="preserve">69630 . النجف الأشرف؛ مكتبة آية الله الحكيم العامة؛ رقم المخطوط : 1034/1</w:t>
      </w:r>
    </w:p>
    <w:p>
      <w:pPr>
        <w:pStyle w:val="BookText"/>
      </w:pPr>
      <w:r>
        <w:rPr>
          <w:rFonts w:ascii="IRNazanin" w:hAnsi="IRNazanin" w:eastAsia="IRNazanin" w:cs="IRNazanin"/>
          <w:lang w:bidi="fa-IR"/>
          <w:color w:val="111111"/>
          <w:sz w:val="28"/>
          <w:szCs w:val="28"/>
          <w:rtl/>
        </w:rPr>
        <w:t xml:space="preserve">أوّلها :بسمله. الحمد لله رب العالمين الرحمن وصلّى الله على محمد وآله أجمعين اما بعد چون جناب علامی فهامی مجتهد الزماني شيخ المشايخ بلاد إسلام والمسلمين جناب شيخ محمّد حسن نجفي سلمه الله تعالی رساله در مسائل طهارت وصلوة وصوم نوشته بودند و نظر بطول او همه برادران ایمانی را تحصیل آن میسر نبود لهذا امر لازم الاتباع نسبت باقل تلاميذ ایشان ابوطالب الحسينى الهمداني صادر شد که زبده</w:t>
      </w:r>
    </w:p>
    <w:p>
      <w:pPr>
        <w:pStyle w:val="BookText"/>
      </w:pPr>
      <w:r>
        <w:rPr>
          <w:rFonts w:ascii="IRNazanin" w:hAnsi="IRNazanin" w:eastAsia="IRNazanin" w:cs="IRNazanin"/>
          <w:lang w:bidi="fa-IR"/>
          <w:color w:val="111111"/>
          <w:sz w:val="28"/>
          <w:szCs w:val="28"/>
          <w:rtl/>
        </w:rPr>
        <w:t xml:space="preserve">مسائل</w:t>
      </w:r>
    </w:p>
    <w:p>
      <w:pPr>
        <w:pStyle w:val="BookText"/>
      </w:pPr>
      <w:r>
        <w:rPr>
          <w:rFonts w:ascii="IRNazanin" w:hAnsi="IRNazanin" w:eastAsia="IRNazanin" w:cs="IRNazanin"/>
          <w:lang w:bidi="fa-IR"/>
          <w:color w:val="111111"/>
          <w:sz w:val="28"/>
          <w:szCs w:val="28"/>
          <w:rtl/>
        </w:rPr>
        <w:t xml:space="preserve">کا :مجهول ،تا: 1258ه- 89 ص 20 س، 21*15سم [ف: 1-219]</w:t>
      </w:r>
    </w:p>
    <w:p>
      <w:pPr>
        <w:pStyle w:val="BookText"/>
      </w:pPr>
      <w:r>
        <w:rPr>
          <w:rFonts w:ascii="Amiri" w:hAnsi="Amiri" w:eastAsia="Amiri" w:cs="Amiri"/>
          <w:lang w:bidi="ar-SA"/>
          <w:color w:val="111111"/>
          <w:sz w:val="28"/>
          <w:szCs w:val="28"/>
          <w:rtl/>
        </w:rPr>
        <w:t xml:space="preserve">69631 . النجف الأشرف؛ مكتبة آية الله الحكيم العامة؛ رقم المخطوط : 51</w:t>
      </w:r>
    </w:p>
    <w:p>
      <w:pPr>
        <w:pStyle w:val="BookText"/>
      </w:pPr>
      <w:r>
        <w:rPr>
          <w:rFonts w:ascii="IRNazanin" w:hAnsi="IRNazanin" w:eastAsia="IRNazanin" w:cs="IRNazanin"/>
          <w:lang w:bidi="fa-IR"/>
          <w:color w:val="111111"/>
          <w:sz w:val="28"/>
          <w:szCs w:val="28"/>
          <w:rtl/>
        </w:rPr>
        <w:t xml:space="preserve">آخرها: مثل آنکه بر میت کفاره افطار شهر رمضان باشد که مخیر است در میان ...</w:t>
      </w:r>
    </w:p>
    <w:p>
      <w:pPr>
        <w:pStyle w:val="BookText"/>
      </w:pPr>
      <w:r>
        <w:rPr>
          <w:rFonts w:ascii="IRNazanin" w:hAnsi="IRNazanin" w:eastAsia="IRNazanin" w:cs="IRNazanin"/>
          <w:lang w:bidi="fa-IR"/>
          <w:color w:val="111111"/>
          <w:sz w:val="28"/>
          <w:szCs w:val="28"/>
          <w:rtl/>
        </w:rPr>
        <w:t xml:space="preserve">نستعلیق، کا :مجهول، تا: القرن 14ه- ناقصة : الآخر؛ 104 ق ، 15س، 20*12سم ف: 1</w:t>
      </w:r>
    </w:p>
    <w:p>
      <w:pPr>
        <w:pStyle w:val="BookText"/>
      </w:pPr>
      <w:r>
        <w:rPr>
          <w:rFonts w:ascii="Times New Roman" w:hAnsi="Times New Roman" w:eastAsia="Times New Roman" w:cs="Times New Roman"/>
          <w:lang w:val="en-US" w:bidi="en-US"/>
          <w:color w:val="111111"/>
          <w:sz w:val="28"/>
          <w:szCs w:val="28"/>
          <w:rtl/>
        </w:rPr>
        <w:t xml:space="preserve">219 ]</w:t>
      </w:r>
    </w:p>
    <w:p>
      <w:pPr>
        <w:pStyle w:val="BookText"/>
      </w:pPr>
      <w:r>
        <w:rPr>
          <w:rFonts w:ascii="Amiri" w:hAnsi="Amiri" w:eastAsia="Amiri" w:cs="Amiri"/>
          <w:lang w:bidi="ar-SA"/>
          <w:color w:val="111111"/>
          <w:sz w:val="28"/>
          <w:szCs w:val="28"/>
          <w:rtl/>
        </w:rPr>
        <w:t xml:space="preserve">69632 . النجف الأشرف؛ مكتبة آية الله الحكيم العامة؛ رقم المخطوط : 22</w:t>
      </w:r>
    </w:p>
    <w:p>
      <w:pPr>
        <w:pStyle w:val="BookText"/>
      </w:pPr>
      <w:r>
        <w:rPr>
          <w:rFonts w:ascii="Amiri" w:hAnsi="Amiri" w:eastAsia="Amiri" w:cs="Amiri"/>
          <w:lang w:bidi="ar-SA"/>
          <w:color w:val="111111"/>
          <w:sz w:val="28"/>
          <w:szCs w:val="28"/>
          <w:rtl/>
        </w:rPr>
        <w:t xml:space="preserve">أحكام الماء المطلق - الصوم؛ كا :مجهول ،تا :مجهول؛ 109 ص 16س، 10*15سم [ف: 1-</w:t>
      </w:r>
    </w:p>
    <w:p>
      <w:pPr>
        <w:pStyle w:val="BookText"/>
      </w:pPr>
      <w:r>
        <w:rPr>
          <w:rFonts w:ascii="Times New Roman" w:hAnsi="Times New Roman" w:eastAsia="Times New Roman" w:cs="Times New Roman"/>
          <w:lang w:val="en-US" w:bidi="en-US"/>
          <w:color w:val="111111"/>
          <w:sz w:val="28"/>
          <w:szCs w:val="28"/>
          <w:rtl/>
        </w:rPr>
        <w:t xml:space="preserve">219 ]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7" w:name="pg8072_49624"/>
    <w:bookmarkEnd w:id="117"/>
    <w:p>
      <w:pPr>
        <w:pStyle w:val="Heading2"/>
      </w:pPr>
      <w:bookmarkStart w:id="1035" w:name="_Toc301"/>
      <w:r>
        <w:t>نجاة العباد في يوم المعاد / أجوبة الأسئلة - عربي</w:t>
      </w:r>
      <w:bookmarkEnd w:id="1035"/>
    </w:p>
    <w:p>
      <w:pPr>
        <w:pStyle w:val="BookText"/>
      </w:pPr>
      <w:r>
        <w:rPr>
          <w:rFonts w:ascii="Amiri" w:hAnsi="Amiri" w:eastAsia="Amiri" w:cs="Amiri"/>
          <w:lang w:bidi="ar-SA"/>
          <w:color w:val="111111"/>
          <w:sz w:val="28"/>
          <w:szCs w:val="28"/>
          <w:rtl/>
        </w:rPr>
        <w:t xml:space="preserve">الأعرجي، محسن بن حسن (1130 - 1227 ه- )</w:t>
      </w:r>
    </w:p>
    <w:p>
      <w:pPr>
        <w:pStyle w:val="BookText"/>
      </w:pPr>
      <w:r>
        <w:rPr>
          <w:rFonts w:ascii="Amiri" w:hAnsi="Amiri" w:eastAsia="Amiri" w:cs="Amiri"/>
          <w:lang w:bidi="ar-SA"/>
          <w:color w:val="111111"/>
          <w:sz w:val="28"/>
          <w:szCs w:val="28"/>
          <w:rtl/>
        </w:rPr>
        <w:t xml:space="preserve">69633 . الكاظمية؛ جامعة مدينة العلم؛ رقم المخطوط : 68/6/1</w:t>
      </w:r>
    </w:p>
    <w:p>
      <w:pPr>
        <w:pStyle w:val="BookText"/>
      </w:pPr>
      <w:r>
        <w:rPr>
          <w:rFonts w:ascii="IRNazanin" w:hAnsi="IRNazanin" w:eastAsia="IRNazanin" w:cs="IRNazanin"/>
          <w:lang w:bidi="fa-IR"/>
          <w:color w:val="111111"/>
          <w:sz w:val="28"/>
          <w:szCs w:val="28"/>
          <w:rtl/>
        </w:rPr>
        <w:t xml:space="preserve">أوّلها: بعد البسملة والحمد والصلاة أما بعد فيقول ... علي بن ... السيد محمّد ... اني قد وقفت على مسائل متفرقة مع اجوبتها وكانت منشتتة أجوبة السيّد قدس سره على مسائل مختلفة عرضها على شكل «سئل» ثم «الجواب»؛ کا :مجهول ،تا :مجهول؛ 2116سم [ف: 72]</w:t>
      </w:r>
    </w:p>
    <w:p>
      <w:pPr>
        <w:pStyle w:val="Heading2"/>
      </w:pPr>
      <w:bookmarkStart w:id="1036" w:name="_Toc302"/>
      <w:r>
        <w:t>نجاة العباد في يوم المعاد / فقه - عربي</w:t>
      </w:r>
      <w:bookmarkEnd w:id="1036"/>
    </w:p>
    <w:p>
      <w:pPr>
        <w:pStyle w:val="BookText"/>
      </w:pPr>
      <w:r>
        <w:rPr>
          <w:rFonts w:ascii="Amiri" w:hAnsi="Amiri" w:eastAsia="Amiri" w:cs="Amiri"/>
          <w:lang w:bidi="ar-SA"/>
          <w:color w:val="111111"/>
          <w:sz w:val="28"/>
          <w:szCs w:val="28"/>
          <w:rtl/>
        </w:rPr>
        <w:t xml:space="preserve">النجفي، محمّد حسن بن باقر ( 1200 - 1366 ه-)</w:t>
      </w:r>
    </w:p>
    <w:p>
      <w:pPr>
        <w:pStyle w:val="BookText"/>
      </w:pPr>
      <w:r>
        <w:rPr>
          <w:rFonts w:ascii="IRNazanin" w:hAnsi="IRNazanin" w:eastAsia="IRNazanin" w:cs="IRNazanin"/>
          <w:lang w:bidi="fa-IR"/>
          <w:color w:val="111111"/>
          <w:sz w:val="28"/>
          <w:szCs w:val="28"/>
          <w:rtl/>
        </w:rPr>
        <w:t xml:space="preserve">طبع :طبع مرّات؛ طهران 1313 ، 1316ه- ،بمبئي، 1318ه-؛ تبریز، 1321ه-</w:t>
      </w:r>
    </w:p>
    <w:p>
      <w:pPr>
        <w:pStyle w:val="BookText"/>
      </w:pPr>
      <w:r>
        <w:rPr>
          <w:rFonts w:ascii="Amiri" w:hAnsi="Amiri" w:eastAsia="Amiri" w:cs="Amiri"/>
          <w:lang w:bidi="ar-SA"/>
          <w:color w:val="111111"/>
          <w:sz w:val="28"/>
          <w:szCs w:val="28"/>
          <w:rtl/>
        </w:rPr>
        <w:t xml:space="preserve">[فنخا :33 121 - 134 (182 نسخة)]</w:t>
      </w:r>
    </w:p>
    <w:p>
      <w:pPr>
        <w:pStyle w:val="BookText"/>
      </w:pPr>
      <w:r>
        <w:rPr>
          <w:rFonts w:ascii="Amiri" w:hAnsi="Amiri" w:eastAsia="Amiri" w:cs="Amiri"/>
          <w:lang w:bidi="ar-SA"/>
          <w:color w:val="111111"/>
          <w:sz w:val="28"/>
          <w:szCs w:val="28"/>
          <w:rtl/>
        </w:rPr>
        <w:t xml:space="preserve">69634 . الكاظمية؛ مكتبة الإمام الصادق؛ رقم المخطوط : 113</w:t>
      </w:r>
    </w:p>
    <w:p>
      <w:pPr>
        <w:pStyle w:val="BookText"/>
      </w:pPr>
      <w:r>
        <w:rPr>
          <w:rFonts w:ascii="Amiri" w:hAnsi="Amiri" w:eastAsia="Amiri" w:cs="Amiri"/>
          <w:lang w:bidi="ar-SA"/>
          <w:color w:val="111111"/>
          <w:sz w:val="28"/>
          <w:szCs w:val="28"/>
          <w:rtl/>
        </w:rPr>
        <w:t xml:space="preserve">أوّلها: الحمد لله رب العالمين. أما بعد فيقول محمّد حسن بن المرحوم الشيخ باقر قد التمس جماعة من المؤمنين واهل الرغبة آخرها والحمد لله على التمام تمت رسالة علامة دهره وفريد عصره الشيخ محمد حسن</w:t>
      </w:r>
    </w:p>
    <w:p>
      <w:pPr>
        <w:pStyle w:val="BookText"/>
      </w:pPr>
      <w:r>
        <w:rPr>
          <w:rFonts w:ascii="Amiri" w:hAnsi="Amiri" w:eastAsia="Amiri" w:cs="Amiri"/>
          <w:lang w:bidi="ar-SA"/>
          <w:color w:val="111111"/>
          <w:sz w:val="28"/>
          <w:szCs w:val="28"/>
          <w:rtl/>
        </w:rPr>
        <w:t xml:space="preserve">فسخ ،كاتب = مؤلف، تا: 1262ه- 180 ق، 13 س، 16*11سم [الذخائر: 6و7-290]</w:t>
      </w:r>
    </w:p>
    <w:p>
      <w:pPr>
        <w:pStyle w:val="BookText"/>
      </w:pPr>
      <w:r>
        <w:rPr>
          <w:rFonts w:ascii="Amiri" w:hAnsi="Amiri" w:eastAsia="Amiri" w:cs="Amiri"/>
          <w:lang w:bidi="ar-SA"/>
          <w:color w:val="111111"/>
          <w:sz w:val="28"/>
          <w:szCs w:val="28"/>
          <w:rtl/>
        </w:rPr>
        <w:t xml:space="preserve">69635 .النجف الأشرف؛ مؤسسة كاشف الغطاء العامة؛ رقم المخطوط : 6042</w:t>
      </w:r>
    </w:p>
    <w:p>
      <w:pPr>
        <w:pStyle w:val="BookText"/>
      </w:pPr>
      <w:r>
        <w:rPr>
          <w:rFonts w:ascii="IRNazanin" w:hAnsi="IRNazanin" w:eastAsia="IRNazanin" w:cs="IRNazanin"/>
          <w:lang w:bidi="fa-IR"/>
          <w:color w:val="111111"/>
          <w:sz w:val="28"/>
          <w:szCs w:val="28"/>
          <w:rtl/>
        </w:rPr>
        <w:t xml:space="preserve">کا :محمّد مهدي بن عبد الغفار، تا: 1260ه- 154 ص [ف: 1-192]</w:t>
      </w:r>
    </w:p>
    <w:p>
      <w:pPr>
        <w:pStyle w:val="BookText"/>
      </w:pPr>
      <w:r>
        <w:rPr>
          <w:rFonts w:ascii="Times New Roman" w:hAnsi="Times New Roman" w:eastAsia="Times New Roman" w:cs="Times New Roman"/>
          <w:lang w:val="en-US" w:bidi="en-US"/>
          <w:color w:val="111111"/>
          <w:sz w:val="28"/>
          <w:szCs w:val="28"/>
          <w:rtl/>
        </w:rPr>
        <w:t xml:space="preserve">69636.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1478</w:t>
      </w:r>
    </w:p>
    <w:p>
      <w:pPr>
        <w:pStyle w:val="BookText"/>
      </w:pPr>
      <w:r>
        <w:rPr>
          <w:rFonts w:ascii="IRNazanin" w:hAnsi="IRNazanin" w:eastAsia="IRNazanin" w:cs="IRNazanin"/>
          <w:lang w:bidi="fa-IR"/>
          <w:color w:val="111111"/>
          <w:sz w:val="28"/>
          <w:szCs w:val="28"/>
          <w:rtl/>
        </w:rPr>
        <w:t xml:space="preserve">کا :مجهول، تا: 1261ه-، 244 ص [ف: 1-440]</w:t>
      </w:r>
    </w:p>
    <w:p>
      <w:pPr>
        <w:pStyle w:val="BookText"/>
      </w:pPr>
      <w:r>
        <w:rPr>
          <w:rFonts w:ascii="Amiri" w:hAnsi="Amiri" w:eastAsia="Amiri" w:cs="Amiri"/>
          <w:lang w:bidi="ar-SA"/>
          <w:color w:val="111111"/>
          <w:sz w:val="28"/>
          <w:szCs w:val="28"/>
          <w:rtl/>
        </w:rPr>
        <w:t xml:space="preserve">69637 .كربلاء؛ العتبة العباسية؛ رقم المخطوط : 213</w:t>
      </w:r>
    </w:p>
    <w:p>
      <w:pPr>
        <w:pStyle w:val="BookText"/>
      </w:pPr>
      <w:r>
        <w:rPr>
          <w:rFonts w:ascii="Amiri" w:hAnsi="Amiri" w:eastAsia="Amiri" w:cs="Amiri"/>
          <w:lang w:bidi="ar-SA"/>
          <w:color w:val="111111"/>
          <w:sz w:val="28"/>
          <w:szCs w:val="28"/>
          <w:rtl/>
        </w:rPr>
        <w:t xml:space="preserve">أوّلها: الحمد لله رب العالمين وصلى الله على نبيه محمّد وآله سيّد الأولين والآخرين الغر الميامين وبعد فيقول العبد القاصر؛ آخرها :ككفارة شهر رمضان على الأصح والأحوط مراعاة الترتيب فيها مثل كفارة الظهار والله العالم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تشتمل هذه على كتاب الطهارة والصلاة والصوم؛ نستعليق ،كا :يعقوب بن حسينعلي ،</w:t>
      </w:r>
    </w:p>
    <w:p>
      <w:pPr>
        <w:pStyle w:val="BookText"/>
      </w:pPr>
      <w:r>
        <w:rPr>
          <w:rFonts w:ascii="Amiri" w:hAnsi="Amiri" w:eastAsia="Amiri" w:cs="Amiri"/>
          <w:lang w:bidi="ar-SA"/>
          <w:color w:val="111111"/>
          <w:sz w:val="28"/>
          <w:szCs w:val="28"/>
          <w:rtl/>
        </w:rPr>
        <w:t xml:space="preserve">تا 6: ذي الحجة 1261ه-، 175ق، 15س، 14*39سم [ف: 1-258]</w:t>
      </w:r>
    </w:p>
    <w:p>
      <w:pPr>
        <w:pStyle w:val="BookText"/>
      </w:pPr>
      <w:r>
        <w:rPr>
          <w:rFonts w:ascii="Amiri" w:hAnsi="Amiri" w:eastAsia="Amiri" w:cs="Amiri"/>
          <w:lang w:bidi="ar-SA"/>
          <w:color w:val="111111"/>
          <w:sz w:val="28"/>
          <w:szCs w:val="28"/>
          <w:rtl/>
        </w:rPr>
        <w:t xml:space="preserve">69638 . النجف الأشرف؛ مكتبة آية الله الحكيم العامة؛ رقم المخطوط : 950</w:t>
      </w:r>
    </w:p>
    <w:p>
      <w:pPr>
        <w:pStyle w:val="BookText"/>
      </w:pPr>
      <w:r>
        <w:rPr>
          <w:rFonts w:ascii="Amiri" w:hAnsi="Amiri" w:eastAsia="Amiri" w:cs="Amiri"/>
          <w:lang w:bidi="ar-SA"/>
          <w:color w:val="111111"/>
          <w:sz w:val="28"/>
          <w:szCs w:val="28"/>
          <w:rtl/>
        </w:rPr>
        <w:t xml:space="preserve">الطهارة - الصلاة ؛كا: مجهول، تا :1262ه- 52 ص ، 25 س ، 20*15سم[ معجم المخطوطات النجفية (910]</w:t>
      </w:r>
    </w:p>
    <w:p>
      <w:pPr>
        <w:pStyle w:val="BookText"/>
      </w:pPr>
      <w:r>
        <w:rPr>
          <w:rFonts w:ascii="Amiri" w:hAnsi="Amiri" w:eastAsia="Amiri" w:cs="Amiri"/>
          <w:lang w:bidi="ar-SA"/>
          <w:color w:val="111111"/>
          <w:sz w:val="28"/>
          <w:szCs w:val="28"/>
          <w:rtl/>
        </w:rPr>
        <w:t xml:space="preserve">69639 . النجف الأشرف؛ مكتبة آية الله الحكيم العامة؛ رقم المخطوط: 821</w:t>
      </w:r>
    </w:p>
    <w:p>
      <w:pPr>
        <w:pStyle w:val="BookText"/>
      </w:pPr>
      <w:r>
        <w:rPr>
          <w:rFonts w:ascii="Amiri" w:hAnsi="Amiri" w:eastAsia="Amiri" w:cs="Amiri"/>
          <w:lang w:bidi="ar-SA"/>
          <w:color w:val="111111"/>
          <w:sz w:val="28"/>
          <w:szCs w:val="28"/>
          <w:rtl/>
        </w:rPr>
        <w:t xml:space="preserve">الطهارة - الإرث ؛كا :عبد الغفور بن السيّد محمّد اليرادي ،تا: 1262ه- 153 ص 20س، 21/5*15/5 سم [معجم المخطوطات النجفية: 910]</w:t>
      </w:r>
    </w:p>
    <w:p>
      <w:pPr>
        <w:pStyle w:val="BookText"/>
      </w:pPr>
      <w:r>
        <w:rPr>
          <w:rFonts w:ascii="Amiri" w:hAnsi="Amiri" w:eastAsia="Amiri" w:cs="Amiri"/>
          <w:lang w:bidi="ar-SA"/>
          <w:color w:val="111111"/>
          <w:sz w:val="28"/>
          <w:szCs w:val="28"/>
          <w:rtl/>
        </w:rPr>
        <w:t xml:space="preserve">69640 .كربلاء؛ الروضة الحسينية (مكتبة)؛ رقم المخطوط: 881/1م-ح10064</w:t>
      </w:r>
    </w:p>
    <w:p>
      <w:pPr>
        <w:pStyle w:val="BookText"/>
      </w:pPr>
      <w:r>
        <w:rPr>
          <w:rFonts w:ascii="Amiri" w:hAnsi="Amiri" w:eastAsia="Amiri" w:cs="Amiri"/>
          <w:lang w:bidi="ar-SA"/>
          <w:color w:val="111111"/>
          <w:sz w:val="28"/>
          <w:szCs w:val="28"/>
          <w:rtl/>
        </w:rPr>
        <w:t xml:space="preserve">أوّلها: البسملة كتاب الطهارة فيه مقدمة وثلاثة مقاصد وخاتمة أما المقدمة ففيها فصول؛ آخرها: نمقه أقل الخليفة والعبد الجاني ابن كربلائي محمد علي البرغاني في 5</w:t>
      </w:r>
    </w:p>
    <w:p>
      <w:pPr>
        <w:pStyle w:val="BookText"/>
      </w:pPr>
      <w:r>
        <w:rPr>
          <w:rFonts w:ascii="Amiri" w:hAnsi="Amiri" w:eastAsia="Amiri" w:cs="Amiri"/>
          <w:lang w:bidi="ar-SA"/>
          <w:color w:val="111111"/>
          <w:sz w:val="28"/>
          <w:szCs w:val="28"/>
          <w:rtl/>
        </w:rPr>
        <w:t xml:space="preserve">رجب سنة 1263ه-</w:t>
      </w:r>
    </w:p>
    <w:p>
      <w:pPr>
        <w:pStyle w:val="BookText"/>
      </w:pPr>
      <w:r>
        <w:rPr>
          <w:rFonts w:ascii="IRNazanin" w:hAnsi="IRNazanin" w:eastAsia="IRNazanin" w:cs="IRNazanin"/>
          <w:lang w:bidi="fa-IR"/>
          <w:color w:val="111111"/>
          <w:sz w:val="28"/>
          <w:szCs w:val="28"/>
          <w:rtl/>
        </w:rPr>
        <w:t xml:space="preserve">نسخ ،کا :ابن كربلائي محمّد علي البرغاني، تا: 5 رجب 1263ه- [مخطوطات كربلاء: 4-</w:t>
      </w:r>
    </w:p>
    <w:p>
      <w:pPr>
        <w:pStyle w:val="BookText"/>
      </w:pPr>
      <w:r>
        <w:rPr>
          <w:rFonts w:ascii="Times New Roman" w:hAnsi="Times New Roman" w:eastAsia="Times New Roman" w:cs="Times New Roman"/>
          <w:lang w:val="en-US" w:bidi="en-US"/>
          <w:color w:val="111111"/>
          <w:sz w:val="28"/>
          <w:szCs w:val="28"/>
          <w:rtl/>
        </w:rPr>
        <w:t xml:space="preserve">413 ]</w:t>
      </w:r>
    </w:p>
    <w:p>
      <w:pPr>
        <w:pStyle w:val="BookText"/>
      </w:pPr>
      <w:r>
        <w:rPr>
          <w:rFonts w:ascii="Amiri" w:hAnsi="Amiri" w:eastAsia="Amiri" w:cs="Amiri"/>
          <w:lang w:bidi="ar-SA"/>
          <w:color w:val="111111"/>
          <w:sz w:val="28"/>
          <w:szCs w:val="28"/>
          <w:rtl/>
        </w:rPr>
        <w:t xml:space="preserve">69641 . كربلاء؛ العتبة العباسية؛ رقم المخطوط : 178</w:t>
      </w:r>
    </w:p>
    <w:p>
      <w:pPr>
        <w:pStyle w:val="BookText"/>
      </w:pPr>
      <w:r>
        <w:rPr>
          <w:rFonts w:ascii="Amiri" w:hAnsi="Amiri" w:eastAsia="Amiri" w:cs="Amiri"/>
          <w:lang w:bidi="ar-SA"/>
          <w:color w:val="111111"/>
          <w:sz w:val="28"/>
          <w:szCs w:val="28"/>
          <w:rtl/>
        </w:rPr>
        <w:t xml:space="preserve">أوّلها :كتاب الطهارة، وفيه مقدمة وثلاثة مقاصد وخاتمة اما المقدمة ففيها فصول ؛ الفصل الأول في المياه، وفيه مباحث ؛ الأول: الماء المطلق؛ آخرها :وكفارة الاعتكاف لكفارة شهر رمضان وعلى الأصح والأحوط مراعاة الترتيب فيها مثل كفارة الظهار، والله هو العالم.</w:t>
      </w:r>
    </w:p>
    <w:p>
      <w:pPr>
        <w:pStyle w:val="BookText"/>
      </w:pPr>
      <w:r>
        <w:rPr>
          <w:rFonts w:ascii="IRNazanin" w:hAnsi="IRNazanin" w:eastAsia="IRNazanin" w:cs="IRNazanin"/>
          <w:lang w:bidi="fa-IR"/>
          <w:color w:val="111111"/>
          <w:sz w:val="28"/>
          <w:szCs w:val="28"/>
          <w:rtl/>
        </w:rPr>
        <w:t xml:space="preserve">نسخ ،کا :محمّد علي بن نبي البرغاني، تا: 5 رجب 1263ه- 248ق، 12س، 17*10سم</w:t>
      </w:r>
    </w:p>
    <w:p>
      <w:pPr>
        <w:pStyle w:val="BookText"/>
      </w:pPr>
      <w:r>
        <w:rPr>
          <w:rFonts w:ascii="IRNazanin" w:hAnsi="IRNazanin" w:eastAsia="IRNazanin" w:cs="IRNazanin"/>
          <w:lang w:bidi="fa-IR"/>
          <w:color w:val="111111"/>
          <w:sz w:val="28"/>
          <w:szCs w:val="28"/>
          <w:rtl/>
        </w:rPr>
        <w:t xml:space="preserve">ف: 1-213]</w:t>
      </w:r>
    </w:p>
    <w:p>
      <w:pPr>
        <w:pStyle w:val="BookText"/>
      </w:pPr>
      <w:r>
        <w:rPr>
          <w:rFonts w:ascii="Times New Roman" w:hAnsi="Times New Roman" w:eastAsia="Times New Roman" w:cs="Times New Roman"/>
          <w:lang w:val="en-US" w:bidi="en-US"/>
          <w:color w:val="111111"/>
          <w:sz w:val="28"/>
          <w:szCs w:val="28"/>
          <w:rtl/>
        </w:rPr>
        <w:t xml:space="preserve">69642.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3292</w:t>
      </w:r>
    </w:p>
    <w:p>
      <w:pPr>
        <w:pStyle w:val="BookText"/>
      </w:pPr>
      <w:r>
        <w:rPr>
          <w:rFonts w:ascii="IRNazanin" w:hAnsi="IRNazanin" w:eastAsia="IRNazanin" w:cs="IRNazanin"/>
          <w:lang w:bidi="fa-IR"/>
          <w:color w:val="111111"/>
          <w:sz w:val="28"/>
          <w:szCs w:val="28"/>
          <w:rtl/>
        </w:rPr>
        <w:t xml:space="preserve">کا :محمّد بن سليمان بن علي بن زين العاملي، تا: 1266ه- ناقصة : الأوّل؛ 253 ص [ف:</w:t>
      </w:r>
    </w:p>
    <w:p>
      <w:pPr>
        <w:pStyle w:val="BookText"/>
      </w:pPr>
      <w:r>
        <w:rPr>
          <w:rFonts w:ascii="Times New Roman" w:hAnsi="Times New Roman" w:eastAsia="Times New Roman" w:cs="Times New Roman"/>
          <w:lang w:val="en-US" w:bidi="en-US"/>
          <w:color w:val="111111"/>
          <w:sz w:val="28"/>
          <w:szCs w:val="28"/>
          <w:rtl/>
        </w:rPr>
        <w:t xml:space="preserve">440-1 ]</w:t>
      </w:r>
    </w:p>
    <w:p>
      <w:pPr>
        <w:pStyle w:val="BookText"/>
      </w:pPr>
      <w:r>
        <w:rPr>
          <w:rFonts w:ascii="Amiri" w:hAnsi="Amiri" w:eastAsia="Amiri" w:cs="Amiri"/>
          <w:lang w:bidi="ar-SA"/>
          <w:color w:val="111111"/>
          <w:sz w:val="28"/>
          <w:szCs w:val="28"/>
          <w:rtl/>
        </w:rPr>
        <w:t xml:space="preserve">69643 . النجف الأشرف؛ مكتبة آية الله الحكيم العامة؛ رقم المخطوط : 780</w:t>
      </w:r>
    </w:p>
    <w:p>
      <w:pPr>
        <w:pStyle w:val="BookText"/>
      </w:pPr>
      <w:r>
        <w:rPr>
          <w:rFonts w:ascii="IRNazanin" w:hAnsi="IRNazanin" w:eastAsia="IRNazanin" w:cs="IRNazanin"/>
          <w:lang w:bidi="fa-IR"/>
          <w:color w:val="111111"/>
          <w:sz w:val="28"/>
          <w:szCs w:val="28"/>
          <w:rtl/>
        </w:rPr>
        <w:t xml:space="preserve">الطهارة - الصوم ؛کا :محمّد حسن بن محمّد جعفر العاملي، تا: 1266ه-، 15ص، 16س، 22*15/5 سم [معجم المخطوطات النجفية: 910]</w:t>
      </w:r>
    </w:p>
    <w:p>
      <w:pPr>
        <w:pStyle w:val="BookText"/>
      </w:pPr>
      <w:r>
        <w:rPr>
          <w:rFonts w:ascii="Amiri" w:hAnsi="Amiri" w:eastAsia="Amiri" w:cs="Amiri"/>
          <w:lang w:bidi="ar-SA"/>
          <w:color w:val="111111"/>
          <w:sz w:val="28"/>
          <w:szCs w:val="28"/>
          <w:rtl/>
        </w:rPr>
        <w:t xml:space="preserve">69644 . العمارة؛ خزانة ضياء شكارة رقم المخطوط :32</w:t>
      </w:r>
    </w:p>
    <w:p>
      <w:pPr>
        <w:pStyle w:val="BookText"/>
      </w:pPr>
      <w:r>
        <w:rPr>
          <w:rFonts w:ascii="IRNazanin" w:hAnsi="IRNazanin" w:eastAsia="IRNazanin" w:cs="IRNazanin"/>
          <w:lang w:bidi="fa-IR"/>
          <w:color w:val="111111"/>
          <w:sz w:val="28"/>
          <w:szCs w:val="28"/>
          <w:rtl/>
        </w:rPr>
        <w:t xml:space="preserve">کا :مجهول ،تا: 1292ه- [معهد المخطوطات العربية: جزء 2-202]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69645 .كربلاء؛ الروضة الحسينية (مكتبة)؛ رقم المخطوط : 1089م - ح 9245</w:t>
      </w:r>
    </w:p>
    <w:p>
      <w:pPr>
        <w:pStyle w:val="BookText"/>
      </w:pPr>
      <w:r>
        <w:rPr>
          <w:rFonts w:ascii="IRNazanin" w:hAnsi="IRNazanin" w:eastAsia="IRNazanin" w:cs="IRNazanin"/>
          <w:lang w:bidi="fa-IR"/>
          <w:color w:val="111111"/>
          <w:sz w:val="28"/>
          <w:szCs w:val="28"/>
          <w:rtl/>
        </w:rPr>
        <w:t xml:space="preserve">نسخ ،کا :مجهول ،تا :القرن 13 ه- 148 ص 24 س ، 21*14/5 سم [مخطوطات كربلاء: 4 -</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Amiri" w:hAnsi="Amiri" w:eastAsia="Amiri" w:cs="Amiri"/>
          <w:lang w:bidi="ar-SA"/>
          <w:color w:val="111111"/>
          <w:sz w:val="28"/>
          <w:szCs w:val="28"/>
          <w:rtl/>
        </w:rPr>
        <w:t xml:space="preserve">69646 . البصرة؛ جامعة البصرة (المكتبة المركزية)؛ رقم المخطوط : 75</w:t>
      </w:r>
    </w:p>
    <w:p>
      <w:pPr>
        <w:pStyle w:val="BookText"/>
      </w:pPr>
      <w:r>
        <w:rPr>
          <w:rFonts w:ascii="Amiri" w:hAnsi="Amiri" w:eastAsia="Amiri" w:cs="Amiri"/>
          <w:lang w:bidi="ar-SA"/>
          <w:color w:val="111111"/>
          <w:sz w:val="28"/>
          <w:szCs w:val="28"/>
          <w:rtl/>
        </w:rPr>
        <w:t xml:space="preserve">أوّلها :البسملة والحمد لله رب العالمين الحميد المجيد العالم بما تفيض الأرحام ... كتاب الطهارة والصلاة» و«كتاب الصوم». في الفهرس عنوانه «رسالتان في فقه الشيعة» لمحمّد حسن</w:t>
      </w:r>
    </w:p>
    <w:p>
      <w:pPr>
        <w:pStyle w:val="BookText"/>
      </w:pPr>
      <w:r>
        <w:rPr>
          <w:rFonts w:ascii="IRNazanin" w:hAnsi="IRNazanin" w:eastAsia="IRNazanin" w:cs="IRNazanin"/>
          <w:lang w:bidi="fa-IR"/>
          <w:color w:val="111111"/>
          <w:sz w:val="28"/>
          <w:szCs w:val="28"/>
          <w:rtl/>
        </w:rPr>
        <w:t xml:space="preserve">نسخ، كا :مرتضی بن علي ،تا: 1300ه- 65ق 19س، 21*14سم [المورد:</w:t>
      </w:r>
    </w:p>
    <w:p>
      <w:pPr>
        <w:pStyle w:val="BookText"/>
      </w:pPr>
      <w:r>
        <w:rPr>
          <w:rFonts w:ascii="Times New Roman" w:hAnsi="Times New Roman" w:eastAsia="Times New Roman" w:cs="Times New Roman"/>
          <w:lang w:val="en-US" w:bidi="en-US"/>
          <w:color w:val="111111"/>
          <w:sz w:val="28"/>
          <w:szCs w:val="28"/>
          <w:rtl/>
        </w:rPr>
        <w:t xml:space="preserve">366-31 ]</w:t>
      </w:r>
    </w:p>
    <w:p>
      <w:pPr>
        <w:pStyle w:val="BookText"/>
      </w:pPr>
      <w:r>
        <w:rPr>
          <w:rFonts w:ascii="Amiri" w:hAnsi="Amiri" w:eastAsia="Amiri" w:cs="Amiri"/>
          <w:lang w:bidi="ar-SA"/>
          <w:color w:val="111111"/>
          <w:sz w:val="28"/>
          <w:szCs w:val="28"/>
          <w:rtl/>
        </w:rPr>
        <w:t xml:space="preserve">69647 . كربلاء؛ مكتبة محمّد هادي الخراساني؛ رقم المخطوط : 11</w:t>
      </w:r>
    </w:p>
    <w:p>
      <w:pPr>
        <w:pStyle w:val="BookText"/>
      </w:pPr>
      <w:r>
        <w:rPr>
          <w:rFonts w:ascii="Amiri" w:hAnsi="Amiri" w:eastAsia="Amiri" w:cs="Amiri"/>
          <w:lang w:bidi="ar-SA"/>
          <w:color w:val="111111"/>
          <w:sz w:val="28"/>
          <w:szCs w:val="28"/>
          <w:rtl/>
        </w:rPr>
        <w:t xml:space="preserve">نسخ ،كا :هادي الحلّي، تا: 1324 ه- 316ص، 16*22 سم [مخطوطات كربلاء: 3-91]</w:t>
      </w:r>
    </w:p>
    <w:p>
      <w:pPr>
        <w:pStyle w:val="BookText"/>
      </w:pPr>
      <w:r>
        <w:rPr>
          <w:rFonts w:ascii="Amiri" w:hAnsi="Amiri" w:eastAsia="Amiri" w:cs="Amiri"/>
          <w:lang w:bidi="ar-SA"/>
          <w:color w:val="111111"/>
          <w:sz w:val="28"/>
          <w:szCs w:val="28"/>
          <w:rtl/>
        </w:rPr>
        <w:t xml:space="preserve">69648 . النجف الأشرف؛ مكتبة الإمام أمير المؤمنين العامة؛ رقم المخطوط: 392</w:t>
      </w:r>
    </w:p>
    <w:p>
      <w:pPr>
        <w:pStyle w:val="BookText"/>
      </w:pPr>
      <w:r>
        <w:rPr>
          <w:rFonts w:ascii="IRNazanin" w:hAnsi="IRNazanin" w:eastAsia="IRNazanin" w:cs="IRNazanin"/>
          <w:lang w:bidi="fa-IR"/>
          <w:color w:val="111111"/>
          <w:sz w:val="28"/>
          <w:szCs w:val="28"/>
          <w:rtl/>
        </w:rPr>
        <w:t xml:space="preserve">کا :مجهول، تا:مجهول [معجم المخطوطات النجفية: 910]</w:t>
      </w:r>
    </w:p>
    <w:p>
      <w:pPr>
        <w:pStyle w:val="BookText"/>
      </w:pPr>
      <w:r>
        <w:rPr>
          <w:rFonts w:ascii="Amiri" w:hAnsi="Amiri" w:eastAsia="Amiri" w:cs="Amiri"/>
          <w:lang w:bidi="ar-SA"/>
          <w:color w:val="111111"/>
          <w:sz w:val="28"/>
          <w:szCs w:val="28"/>
          <w:rtl/>
        </w:rPr>
        <w:t xml:space="preserve">69649 . النجف الأشرف؛ مؤسسة كاشف الغطاء العامة؛ رقم المخطوط : 6006</w:t>
      </w:r>
    </w:p>
    <w:p>
      <w:pPr>
        <w:pStyle w:val="BookText"/>
      </w:pPr>
      <w:r>
        <w:rPr>
          <w:rFonts w:ascii="IRNazanin" w:hAnsi="IRNazanin" w:eastAsia="IRNazanin" w:cs="IRNazanin"/>
          <w:lang w:bidi="fa-IR"/>
          <w:color w:val="111111"/>
          <w:sz w:val="28"/>
          <w:szCs w:val="28"/>
          <w:rtl/>
        </w:rPr>
        <w:t xml:space="preserve">کا :مجهول ،تا :مجهول؛ 202 ص [ف: 1-440]</w:t>
      </w:r>
    </w:p>
    <w:p>
      <w:pPr>
        <w:pStyle w:val="BookText"/>
      </w:pPr>
      <w:r>
        <w:rPr>
          <w:rFonts w:ascii="Amiri" w:hAnsi="Amiri" w:eastAsia="Amiri" w:cs="Amiri"/>
          <w:lang w:bidi="ar-SA"/>
          <w:color w:val="111111"/>
          <w:sz w:val="28"/>
          <w:szCs w:val="28"/>
          <w:rtl/>
        </w:rPr>
        <w:t xml:space="preserve">69650 . النجف الأشرف؛ مكتبة الإمام أمير المؤمنين العامة؛ رقم المخطوط: 1919</w:t>
      </w:r>
    </w:p>
    <w:p>
      <w:pPr>
        <w:pStyle w:val="BookText"/>
      </w:pPr>
      <w:r>
        <w:rPr>
          <w:rFonts w:ascii="IRNazanin" w:hAnsi="IRNazanin" w:eastAsia="IRNazanin" w:cs="IRNazanin"/>
          <w:lang w:bidi="fa-IR"/>
          <w:color w:val="111111"/>
          <w:sz w:val="28"/>
          <w:szCs w:val="28"/>
          <w:rtl/>
        </w:rPr>
        <w:t xml:space="preserve">کا: مجهول، تا: مجهول [ف: 4-461]</w:t>
      </w:r>
    </w:p>
    <w:p>
      <w:pPr>
        <w:pStyle w:val="BookText"/>
      </w:pPr>
      <w:r>
        <w:rPr>
          <w:rFonts w:ascii="Times New Roman" w:hAnsi="Times New Roman" w:eastAsia="Times New Roman" w:cs="Times New Roman"/>
          <w:lang w:val="en-US" w:bidi="en-US"/>
          <w:color w:val="111111"/>
          <w:sz w:val="28"/>
          <w:szCs w:val="28"/>
          <w:rtl/>
        </w:rPr>
        <w:t xml:space="preserve">69651.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2748</w:t>
      </w:r>
    </w:p>
    <w:p>
      <w:pPr>
        <w:pStyle w:val="BookText"/>
      </w:pPr>
      <w:r>
        <w:rPr>
          <w:rFonts w:ascii="IRNazanin" w:hAnsi="IRNazanin" w:eastAsia="IRNazanin" w:cs="IRNazanin"/>
          <w:lang w:bidi="fa-IR"/>
          <w:color w:val="111111"/>
          <w:sz w:val="28"/>
          <w:szCs w:val="28"/>
          <w:rtl/>
        </w:rPr>
        <w:t xml:space="preserve">کا: مجهول ،تا :مجهول؛ 150 ص [ف: 1-440]</w:t>
      </w:r>
    </w:p>
    <w:p>
      <w:pPr>
        <w:pStyle w:val="BookText"/>
      </w:pPr>
      <w:r>
        <w:rPr>
          <w:rFonts w:ascii="Amiri" w:hAnsi="Amiri" w:eastAsia="Amiri" w:cs="Amiri"/>
          <w:lang w:bidi="ar-SA"/>
          <w:color w:val="111111"/>
          <w:sz w:val="28"/>
          <w:szCs w:val="28"/>
          <w:rtl/>
        </w:rPr>
        <w:t xml:space="preserve">69652 . النجف الأشرف؛ مكتبة آية الله الحكيم العامة؛ رقم المخطوط : 2750</w:t>
      </w:r>
    </w:p>
    <w:p>
      <w:pPr>
        <w:pStyle w:val="BookText"/>
      </w:pPr>
      <w:r>
        <w:rPr>
          <w:rFonts w:ascii="Amiri" w:hAnsi="Amiri" w:eastAsia="Amiri" w:cs="Amiri"/>
          <w:lang w:bidi="ar-SA"/>
          <w:color w:val="111111"/>
          <w:sz w:val="28"/>
          <w:szCs w:val="28"/>
          <w:rtl/>
        </w:rPr>
        <w:t xml:space="preserve">مجهول ،تا :مجهول؛ 72 ص ، 16س ، 17/5 *21/4 سم [معجم المخطوطات النجفية 910]</w:t>
      </w:r>
    </w:p>
    <w:p>
      <w:pPr>
        <w:pStyle w:val="BookText"/>
      </w:pPr>
      <w:r>
        <w:rPr>
          <w:rFonts w:ascii="Amiri" w:hAnsi="Amiri" w:eastAsia="Amiri" w:cs="Amiri"/>
          <w:lang w:bidi="ar-SA"/>
          <w:color w:val="111111"/>
          <w:sz w:val="28"/>
          <w:szCs w:val="28"/>
          <w:rtl/>
        </w:rPr>
        <w:t xml:space="preserve">69653 .بغداد؛ محفوظ، حسين علي (دكتور)؛ رقم المخطوط : 199</w:t>
      </w:r>
    </w:p>
    <w:p>
      <w:pPr>
        <w:pStyle w:val="BookText"/>
      </w:pPr>
      <w:r>
        <w:rPr>
          <w:rFonts w:ascii="IRNazanin" w:hAnsi="IRNazanin" w:eastAsia="IRNazanin" w:cs="IRNazanin"/>
          <w:lang w:bidi="fa-IR"/>
          <w:color w:val="111111"/>
          <w:sz w:val="28"/>
          <w:szCs w:val="28"/>
          <w:rtl/>
        </w:rPr>
        <w:t xml:space="preserve">کا :مجهول،تا :مجهول [معهد المخطوطات العربية: 6-37]</w:t>
      </w:r>
    </w:p>
    <w:p>
      <w:pPr>
        <w:pStyle w:val="BookText"/>
      </w:pPr>
      <w:r>
        <w:rPr>
          <w:rFonts w:ascii="Amiri" w:hAnsi="Amiri" w:eastAsia="Amiri" w:cs="Amiri"/>
          <w:lang w:bidi="ar-SA"/>
          <w:color w:val="111111"/>
          <w:sz w:val="28"/>
          <w:szCs w:val="28"/>
          <w:rtl/>
        </w:rPr>
        <w:t xml:space="preserve">69654 .كربلاء ؛ الروضة الحسينية ( مكتبة)؛ رقم المخطوط : 1088م - ح 9493</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نبيه محمّد سيّد الأولين والآخرين وآله الغر الميامين وبعد فيقول العبد العاثر القاصر محمّد حسن بن المرحوم الشيخ باقر</w:t>
      </w:r>
    </w:p>
    <w:p>
      <w:pPr>
        <w:pStyle w:val="BookText"/>
      </w:pPr>
      <w:r>
        <w:rPr>
          <w:rFonts w:ascii="IRNazanin" w:hAnsi="IRNazanin" w:eastAsia="IRNazanin" w:cs="IRNazanin"/>
          <w:lang w:bidi="fa-IR"/>
          <w:color w:val="111111"/>
          <w:sz w:val="28"/>
          <w:szCs w:val="28"/>
          <w:rtl/>
        </w:rPr>
        <w:t xml:space="preserve">قدس سره</w:t>
      </w:r>
    </w:p>
    <w:p>
      <w:pPr>
        <w:pStyle w:val="BookText"/>
      </w:pPr>
      <w:r>
        <w:rPr>
          <w:rFonts w:ascii="IRNazanin" w:hAnsi="IRNazanin" w:eastAsia="IRNazanin" w:cs="IRNazanin"/>
          <w:lang w:bidi="fa-IR"/>
          <w:color w:val="111111"/>
          <w:sz w:val="28"/>
          <w:szCs w:val="28"/>
          <w:rtl/>
        </w:rPr>
        <w:t xml:space="preserve">نسخ ،کا :مجهول ،تا: مجهول؛ ناقصة :الآخر؛ 195 ص 22س، 21*15سم [مخطوطات</w:t>
      </w:r>
    </w:p>
    <w:p>
      <w:pPr>
        <w:pStyle w:val="BookText"/>
      </w:pPr>
      <w:r>
        <w:rPr>
          <w:rFonts w:ascii="Amiri" w:hAnsi="Amiri" w:eastAsia="Amiri" w:cs="Amiri"/>
          <w:lang w:bidi="ar-SA"/>
          <w:color w:val="111111"/>
          <w:sz w:val="28"/>
          <w:szCs w:val="28"/>
          <w:rtl/>
        </w:rPr>
        <w:t xml:space="preserve">كربلاء: 4-500]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8" w:name="pg8072_49627"/>
    <w:bookmarkEnd w:id="118"/>
    <w:p>
      <w:pPr>
        <w:pStyle w:val="Heading2"/>
      </w:pPr>
      <w:bookmarkStart w:id="1037" w:name="_Toc303"/>
      <w:r>
        <w:t>نجاة العباد في يوم المعاد (ترجمه) / فقه - فارسي</w:t>
      </w:r>
      <w:bookmarkEnd w:id="1037"/>
    </w:p>
    <w:p>
      <w:pPr>
        <w:pStyle w:val="BookText"/>
      </w:pPr>
      <w:r>
        <w:rPr>
          <w:rFonts w:ascii="Amiri" w:hAnsi="Amiri" w:eastAsia="Amiri" w:cs="Amiri"/>
          <w:lang w:bidi="ar-SA"/>
          <w:color w:val="111111"/>
          <w:sz w:val="28"/>
          <w:szCs w:val="28"/>
          <w:rtl/>
        </w:rPr>
        <w:t xml:space="preserve">الحسيني المدرس ،حسن بن علي (1210)- 1273 ه- )</w:t>
      </w:r>
    </w:p>
    <w:p>
      <w:pPr>
        <w:pStyle w:val="BookText"/>
      </w:pPr>
      <w:r>
        <w:rPr>
          <w:rFonts w:ascii="Amiri" w:hAnsi="Amiri" w:eastAsia="Amiri" w:cs="Amiri"/>
          <w:lang w:bidi="ar-SA"/>
          <w:color w:val="111111"/>
          <w:sz w:val="28"/>
          <w:szCs w:val="28"/>
          <w:rtl/>
        </w:rPr>
        <w:t xml:space="preserve">المرتبط : نجاة العباد في يوم المعاد؛ النجفي، محمد حسن بن باقر (1266-1200ه-)</w:t>
      </w:r>
    </w:p>
    <w:p>
      <w:pPr>
        <w:pStyle w:val="BookText"/>
      </w:pPr>
      <w:r>
        <w:rPr>
          <w:rFonts w:ascii="IRNazanin" w:hAnsi="IRNazanin" w:eastAsia="IRNazanin" w:cs="IRNazanin"/>
          <w:lang w:bidi="fa-IR"/>
          <w:color w:val="111111"/>
          <w:sz w:val="28"/>
          <w:szCs w:val="28"/>
          <w:rtl/>
        </w:rPr>
        <w:t xml:space="preserve">أوّله: بسمله حمدله ... وبعد چون جمعی از مؤمنین عجم خواهش کرده بودند از جناب أفضل الفضلاء واجل الفقهاء ... الشيخ محمد حسن بن مرحوم المغفور الشيخ باقر النجفي که رساله تألیف فرموده اند از برای عوام در مسائل طهارت و صلوة چون بلسان عرب است فرمایند که آن را به فارسی ترجمه کنم</w:t>
      </w:r>
    </w:p>
    <w:p>
      <w:pPr>
        <w:pStyle w:val="BookText"/>
      </w:pPr>
      <w:r>
        <w:rPr>
          <w:rFonts w:ascii="IRNazanin" w:hAnsi="IRNazanin" w:eastAsia="IRNazanin" w:cs="IRNazanin"/>
          <w:lang w:bidi="fa-IR"/>
          <w:color w:val="111111"/>
          <w:sz w:val="28"/>
          <w:szCs w:val="28"/>
          <w:rtl/>
        </w:rPr>
        <w:t xml:space="preserve">آخره :بنا بر اصح واحوط مراعات ترتیب است در او مثل کفاره ظهار که پیش دانستی</w:t>
      </w:r>
    </w:p>
    <w:p>
      <w:pPr>
        <w:pStyle w:val="BookText"/>
      </w:pPr>
      <w:r>
        <w:rPr>
          <w:rFonts w:ascii="Amiri" w:hAnsi="Amiri" w:eastAsia="Amiri" w:cs="Amiri"/>
          <w:lang w:bidi="ar-SA"/>
          <w:color w:val="111111"/>
          <w:sz w:val="28"/>
          <w:szCs w:val="28"/>
          <w:rtl/>
        </w:rPr>
        <w:t xml:space="preserve">[فنخا: 33 1362-137 (13 نسخة)]</w:t>
      </w:r>
    </w:p>
    <w:p>
      <w:pPr>
        <w:pStyle w:val="BookText"/>
      </w:pPr>
      <w:r>
        <w:rPr>
          <w:rFonts w:ascii="Amiri" w:hAnsi="Amiri" w:eastAsia="Amiri" w:cs="Amiri"/>
          <w:lang w:bidi="ar-SA"/>
          <w:color w:val="111111"/>
          <w:sz w:val="28"/>
          <w:szCs w:val="28"/>
          <w:rtl/>
        </w:rPr>
        <w:t xml:space="preserve">69655 . النجف الأشرف؛ مكتبة آية الله الحكيم العامة؛ رقم المخطوط: 1903</w:t>
      </w:r>
    </w:p>
    <w:p>
      <w:pPr>
        <w:pStyle w:val="BookText"/>
      </w:pPr>
      <w:r>
        <w:rPr>
          <w:rFonts w:ascii="Amiri" w:hAnsi="Amiri" w:eastAsia="Amiri" w:cs="Amiri"/>
          <w:lang w:bidi="ar-SA"/>
          <w:color w:val="111111"/>
          <w:sz w:val="28"/>
          <w:szCs w:val="28"/>
          <w:rtl/>
        </w:rPr>
        <w:t xml:space="preserve">أوّلها :مطابق؛ آخرها: قد تمت النسخة الشريفة في مسائل الطهارة والصلوة بيد كاتبها</w:t>
      </w:r>
    </w:p>
    <w:p>
      <w:pPr>
        <w:pStyle w:val="BookText"/>
      </w:pPr>
      <w:r>
        <w:rPr>
          <w:rFonts w:ascii="Amiri" w:hAnsi="Amiri" w:eastAsia="Amiri" w:cs="Amiri"/>
          <w:lang w:bidi="ar-SA"/>
          <w:color w:val="111111"/>
          <w:sz w:val="28"/>
          <w:szCs w:val="28"/>
          <w:rtl/>
        </w:rPr>
        <w:t xml:space="preserve">السائل من الله الملك المنان الرحمة والرضوان كما هو الرحيم والرحمن سنة 1262</w:t>
      </w:r>
    </w:p>
    <w:p>
      <w:pPr>
        <w:pStyle w:val="BookText"/>
      </w:pPr>
      <w:r>
        <w:rPr>
          <w:rFonts w:ascii="Amiri" w:hAnsi="Amiri" w:eastAsia="Amiri" w:cs="Amiri"/>
          <w:lang w:bidi="ar-SA"/>
          <w:color w:val="111111"/>
          <w:sz w:val="28"/>
          <w:szCs w:val="28"/>
          <w:rtl/>
        </w:rPr>
        <w:t xml:space="preserve">الطهارة - الصلاة ؛كا:مجهول، تا: 1262ه- 166 ص 16س، 21*15سم [ف: 1-219]</w:t>
      </w:r>
    </w:p>
    <w:p>
      <w:pPr>
        <w:pStyle w:val="Heading2"/>
      </w:pPr>
      <w:bookmarkStart w:id="1038" w:name="_Toc304"/>
      <w:r>
        <w:t>نجات العباد (منتخب) = الفقه = ترجمه نجاة العباد / فقه - فارسي</w:t>
      </w:r>
      <w:bookmarkEnd w:id="1038"/>
    </w:p>
    <w:p>
      <w:pPr>
        <w:pStyle w:val="BookText"/>
      </w:pPr>
      <w:r>
        <w:rPr>
          <w:rFonts w:ascii="Amiri" w:hAnsi="Amiri" w:eastAsia="Amiri" w:cs="Amiri"/>
          <w:lang w:bidi="ar-SA"/>
          <w:color w:val="111111"/>
          <w:sz w:val="28"/>
          <w:szCs w:val="28"/>
          <w:rtl/>
        </w:rPr>
        <w:t xml:space="preserve">الحسيني الساوجي ،علي بن إبراهيم (القرن 13 ه-)</w:t>
      </w:r>
    </w:p>
    <w:p>
      <w:pPr>
        <w:pStyle w:val="BookText"/>
      </w:pPr>
      <w:r>
        <w:rPr>
          <w:rFonts w:ascii="Amiri" w:hAnsi="Amiri" w:eastAsia="Amiri" w:cs="Amiri"/>
          <w:lang w:bidi="ar-SA"/>
          <w:color w:val="111111"/>
          <w:sz w:val="28"/>
          <w:szCs w:val="28"/>
          <w:rtl/>
        </w:rPr>
        <w:t xml:space="preserve">المرتبط : نجاة العباد في يوم المعاد؛ النجفي، محمّد حسن بن باقر (1266-1200ه-)</w:t>
      </w:r>
    </w:p>
    <w:p>
      <w:pPr>
        <w:pStyle w:val="BookText"/>
      </w:pPr>
      <w:r>
        <w:rPr>
          <w:rFonts w:ascii="IRNazanin" w:hAnsi="IRNazanin" w:eastAsia="IRNazanin" w:cs="IRNazanin"/>
          <w:lang w:bidi="fa-IR"/>
          <w:color w:val="111111"/>
          <w:sz w:val="28"/>
          <w:szCs w:val="28"/>
          <w:rtl/>
        </w:rPr>
        <w:t xml:space="preserve">أوّله : الحمد لله رب العالمين و بعد این چند کلمه ای است که ... منتخب نموده از کتاب جناب الشيخ الجليل والرئيس النبيل غواص بحار معارف الأحكام نقاد كنوز جواهر الكلام .</w:t>
      </w:r>
    </w:p>
    <w:p>
      <w:pPr>
        <w:pStyle w:val="BookText"/>
      </w:pPr>
      <w:r>
        <w:rPr>
          <w:rFonts w:ascii="Amiri" w:hAnsi="Amiri" w:eastAsia="Amiri" w:cs="Amiri"/>
          <w:lang w:bidi="ar-SA"/>
          <w:color w:val="111111"/>
          <w:sz w:val="28"/>
          <w:szCs w:val="28"/>
          <w:rtl/>
        </w:rPr>
        <w:t xml:space="preserve">[فنخا: 33 1372-138 (6 نسخة)]</w:t>
      </w:r>
    </w:p>
    <w:p>
      <w:pPr>
        <w:pStyle w:val="BookText"/>
      </w:pPr>
      <w:r>
        <w:rPr>
          <w:rFonts w:ascii="Amiri" w:hAnsi="Amiri" w:eastAsia="Amiri" w:cs="Amiri"/>
          <w:lang w:bidi="ar-SA"/>
          <w:color w:val="111111"/>
          <w:sz w:val="28"/>
          <w:szCs w:val="28"/>
          <w:rtl/>
        </w:rPr>
        <w:t xml:space="preserve">69656 . كربلاء؛ الروضة الحسينية (مكتبة)؛ رقم المخطوط : 356م - ح9431</w:t>
      </w:r>
    </w:p>
    <w:p>
      <w:pPr>
        <w:pStyle w:val="BookText"/>
      </w:pPr>
      <w:r>
        <w:rPr>
          <w:rFonts w:ascii="IRNazanin" w:hAnsi="IRNazanin" w:eastAsia="IRNazanin" w:cs="IRNazanin"/>
          <w:lang w:bidi="fa-IR"/>
          <w:color w:val="111111"/>
          <w:sz w:val="28"/>
          <w:szCs w:val="28"/>
          <w:rtl/>
        </w:rPr>
        <w:t xml:space="preserve">نسخ، کا :مجهول ،تا :مجهول؛ 46 ص 14 س 10* 15/5سم [مخطوطات كربلاء: 4-155]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9" w:name="pg8072_49628"/>
    <w:bookmarkEnd w:id="119"/>
    <w:p>
      <w:pPr>
        <w:pStyle w:val="Heading2"/>
      </w:pPr>
      <w:bookmarkStart w:id="1039" w:name="_Toc305"/>
      <w:r>
        <w:t>نجاة العباد في يوم المعاد (ترجمه) / فقه - فارسي</w:t>
      </w:r>
      <w:bookmarkEnd w:id="1039"/>
    </w:p>
    <w:p>
      <w:pPr>
        <w:pStyle w:val="BookText"/>
      </w:pPr>
      <w:r>
        <w:rPr>
          <w:rFonts w:ascii="Amiri" w:hAnsi="Amiri" w:eastAsia="Amiri" w:cs="Amiri"/>
          <w:lang w:bidi="ar-SA"/>
          <w:color w:val="111111"/>
          <w:sz w:val="28"/>
          <w:szCs w:val="28"/>
          <w:rtl/>
        </w:rPr>
        <w:t xml:space="preserve">الكرمانشاهي، عبد الرحيم بن عبد الرحمن( 1223 - 1305 ه- )</w:t>
      </w:r>
    </w:p>
    <w:p>
      <w:pPr>
        <w:pStyle w:val="BookText"/>
      </w:pPr>
      <w:r>
        <w:rPr>
          <w:rFonts w:ascii="Amiri" w:hAnsi="Amiri" w:eastAsia="Amiri" w:cs="Amiri"/>
          <w:lang w:bidi="ar-SA"/>
          <w:color w:val="111111"/>
          <w:sz w:val="28"/>
          <w:szCs w:val="28"/>
          <w:rtl/>
        </w:rPr>
        <w:t xml:space="preserve">المرتبط: نجاة العباد في يوم المعاد؛ النجفي، محمّد حسن بن باقر (1266-1200ه-)</w:t>
      </w:r>
    </w:p>
    <w:p>
      <w:pPr>
        <w:pStyle w:val="BookText"/>
      </w:pPr>
      <w:r>
        <w:rPr>
          <w:rFonts w:ascii="Times New Roman" w:hAnsi="Times New Roman" w:eastAsia="Times New Roman" w:cs="Times New Roman"/>
          <w:lang w:val="en-US" w:bidi="en-US"/>
          <w:color w:val="111111"/>
          <w:sz w:val="28"/>
          <w:szCs w:val="28"/>
          <w:rtl/>
        </w:rPr>
        <w:t xml:space="preserve">69657.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2226</w:t>
      </w:r>
    </w:p>
    <w:p>
      <w:pPr>
        <w:pStyle w:val="BookText"/>
      </w:pPr>
      <w:r>
        <w:rPr>
          <w:rFonts w:ascii="IRNazanin" w:hAnsi="IRNazanin" w:eastAsia="IRNazanin" w:cs="IRNazanin"/>
          <w:lang w:bidi="fa-IR"/>
          <w:color w:val="111111"/>
          <w:sz w:val="28"/>
          <w:szCs w:val="28"/>
          <w:rtl/>
        </w:rPr>
        <w:t xml:space="preserve">هي إلى آخر کتاب الصوم؛ نسخ کا: عبد الله بن عبد الخالق الكرمانشاهي، تا: 29 جمادى الأولى 1288 ه- [ف: 1-148]</w:t>
      </w:r>
    </w:p>
    <w:p>
      <w:pPr>
        <w:pStyle w:val="Heading2"/>
      </w:pPr>
      <w:bookmarkStart w:id="1040" w:name="_Toc306"/>
      <w:r>
        <w:t>نجاة العباد في يوم الميعاد / كلام وعقائد - عربي</w:t>
      </w:r>
      <w:bookmarkEnd w:id="1040"/>
    </w:p>
    <w:p>
      <w:pPr>
        <w:pStyle w:val="BookText"/>
      </w:pPr>
      <w:r>
        <w:rPr>
          <w:rFonts w:ascii="Amiri" w:hAnsi="Amiri" w:eastAsia="Amiri" w:cs="Amiri"/>
          <w:lang w:bidi="ar-SA"/>
          <w:color w:val="111111"/>
          <w:sz w:val="28"/>
          <w:szCs w:val="28"/>
          <w:rtl/>
        </w:rPr>
        <w:t xml:space="preserve">الحسيني، يحيى بن محمّد</w:t>
      </w:r>
    </w:p>
    <w:p>
      <w:pPr>
        <w:pStyle w:val="BookText"/>
      </w:pPr>
      <w:r>
        <w:rPr>
          <w:rFonts w:ascii="Amiri" w:hAnsi="Amiri" w:eastAsia="Amiri" w:cs="Amiri"/>
          <w:lang w:bidi="ar-SA"/>
          <w:color w:val="111111"/>
          <w:sz w:val="28"/>
          <w:szCs w:val="28"/>
          <w:rtl/>
        </w:rPr>
        <w:t xml:space="preserve">69658 . بغداد؛ مركز البحوث والدراسات؛ رقم المخطوط : 24ح 448 مصورة</w:t>
      </w:r>
    </w:p>
    <w:p>
      <w:pPr>
        <w:pStyle w:val="BookText"/>
      </w:pPr>
      <w:r>
        <w:rPr>
          <w:rFonts w:ascii="Amiri" w:hAnsi="Amiri" w:eastAsia="Amiri" w:cs="Amiri"/>
          <w:lang w:bidi="ar-SA"/>
          <w:color w:val="111111"/>
          <w:sz w:val="28"/>
          <w:szCs w:val="28"/>
          <w:rtl/>
        </w:rPr>
        <w:t xml:space="preserve">مصدر التصوير :نسخة خطية في معهد الثقافة طوكيو؛ كا :مجهول، تا: 1298ه-</w:t>
      </w:r>
    </w:p>
    <w:p>
      <w:pPr>
        <w:pStyle w:val="BookText"/>
      </w:pPr>
      <w:r>
        <w:rPr>
          <w:rFonts w:ascii="IRNazanin" w:hAnsi="IRNazanin" w:eastAsia="IRNazanin" w:cs="IRNazanin"/>
          <w:lang w:bidi="fa-IR"/>
          <w:color w:val="111111"/>
          <w:sz w:val="28"/>
          <w:szCs w:val="28"/>
          <w:rtl/>
        </w:rPr>
        <w:t xml:space="preserve">160 ص [(مصورات) - ف: 140]</w:t>
      </w:r>
    </w:p>
    <w:p>
      <w:pPr>
        <w:pStyle w:val="Heading2"/>
      </w:pPr>
      <w:bookmarkStart w:id="1041" w:name="_Toc307"/>
      <w:r>
        <w:t>نجاة الغريق رسالة في ) / - تركي</w:t>
      </w:r>
      <w:bookmarkEnd w:id="1041"/>
    </w:p>
    <w:p>
      <w:pPr>
        <w:pStyle w:val="BookText"/>
      </w:pPr>
      <w:r>
        <w:rPr>
          <w:rFonts w:ascii="Amiri" w:hAnsi="Amiri" w:eastAsia="Amiri" w:cs="Amiri"/>
          <w:lang w:bidi="ar-SA"/>
          <w:color w:val="111111"/>
          <w:sz w:val="28"/>
          <w:szCs w:val="28"/>
          <w:rtl/>
        </w:rPr>
        <w:t xml:space="preserve">69659 . الموصل؛ جامع النبي شيث ( في الأوقاف العامة)؛ رقم المخطوط :19/56/2</w:t>
      </w:r>
    </w:p>
    <w:p>
      <w:pPr>
        <w:pStyle w:val="BookText"/>
      </w:pPr>
      <w:r>
        <w:rPr>
          <w:rFonts w:ascii="Amiri" w:hAnsi="Amiri" w:eastAsia="Amiri" w:cs="Amiri"/>
          <w:lang w:bidi="ar-SA"/>
          <w:color w:val="111111"/>
          <w:sz w:val="28"/>
          <w:szCs w:val="28"/>
          <w:rtl/>
        </w:rPr>
        <w:t xml:space="preserve">أوّلها: خداية حمد ومنت</w:t>
      </w:r>
    </w:p>
    <w:p>
      <w:pPr>
        <w:pStyle w:val="BookText"/>
      </w:pPr>
      <w:r>
        <w:rPr>
          <w:rFonts w:ascii="IRNazanin" w:hAnsi="IRNazanin" w:eastAsia="IRNazanin" w:cs="IRNazanin"/>
          <w:lang w:bidi="fa-IR"/>
          <w:color w:val="111111"/>
          <w:sz w:val="28"/>
          <w:szCs w:val="28"/>
          <w:rtl/>
        </w:rPr>
        <w:t xml:space="preserve">نسخ ،کا :مجهول، تا: 1060ه-4 19 *14سم [الأوقاف العامة -الموصل: 2-261]</w:t>
      </w:r>
    </w:p>
    <w:p>
      <w:pPr>
        <w:pStyle w:val="Heading2"/>
      </w:pPr>
      <w:bookmarkStart w:id="1042" w:name="_Toc308"/>
      <w:r>
        <w:t>نجاة الغريق في الجمع والتفريق / عرفان و تصوف شعر - تركي</w:t>
      </w:r>
      <w:bookmarkEnd w:id="1042"/>
    </w:p>
    <w:p>
      <w:pPr>
        <w:pStyle w:val="BookText"/>
      </w:pPr>
      <w:r>
        <w:rPr>
          <w:rFonts w:ascii="Amiri" w:hAnsi="Amiri" w:eastAsia="Amiri" w:cs="Amiri"/>
          <w:lang w:bidi="ar-SA"/>
          <w:color w:val="111111"/>
          <w:sz w:val="28"/>
          <w:szCs w:val="28"/>
          <w:rtl/>
        </w:rPr>
        <w:t xml:space="preserve">الهدائي الرومي، محمود بن فضل الله ( - 1038 ه- )</w:t>
      </w:r>
    </w:p>
    <w:p>
      <w:pPr>
        <w:pStyle w:val="BookText"/>
      </w:pPr>
      <w:r>
        <w:rPr>
          <w:rFonts w:ascii="IRNazanin" w:hAnsi="IRNazanin" w:eastAsia="IRNazanin" w:cs="IRNazanin"/>
          <w:lang w:bidi="fa-IR"/>
          <w:color w:val="111111"/>
          <w:sz w:val="28"/>
          <w:szCs w:val="28"/>
          <w:rtl/>
        </w:rPr>
        <w:t xml:space="preserve">طبع :استانبول، 1287 ، و 1340ه-</w:t>
      </w:r>
    </w:p>
    <w:p>
      <w:pPr>
        <w:pStyle w:val="BookText"/>
      </w:pPr>
      <w:r>
        <w:rPr>
          <w:rFonts w:ascii="Amiri" w:hAnsi="Amiri" w:eastAsia="Amiri" w:cs="Amiri"/>
          <w:lang w:bidi="ar-SA"/>
          <w:color w:val="111111"/>
          <w:sz w:val="28"/>
          <w:szCs w:val="28"/>
          <w:rtl/>
        </w:rPr>
        <w:t xml:space="preserve">69660 . البصرة ؛ جامعة البصرة (المكتبة المركزية)؛ رقم المخطوط : 401/8</w:t>
      </w:r>
    </w:p>
    <w:p>
      <w:pPr>
        <w:pStyle w:val="BookText"/>
      </w:pPr>
      <w:r>
        <w:rPr>
          <w:rFonts w:ascii="IRNazanin" w:hAnsi="IRNazanin" w:eastAsia="IRNazanin" w:cs="IRNazanin"/>
          <w:lang w:bidi="fa-IR"/>
          <w:color w:val="111111"/>
          <w:sz w:val="28"/>
          <w:szCs w:val="28"/>
          <w:rtl/>
        </w:rPr>
        <w:t xml:space="preserve">کا :مجهول، تا: مجهول؛ 12 ق، 16*10سم [المورد: 34-363]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0" w:name="pg8072_49629"/>
    <w:bookmarkEnd w:id="120"/>
    <w:p>
      <w:pPr>
        <w:pStyle w:val="Heading2"/>
      </w:pPr>
      <w:bookmarkStart w:id="1043" w:name="_Toc309"/>
      <w:r>
        <w:t>النجاة في الإمامة / كلام وعقائد - عربي</w:t>
      </w:r>
      <w:bookmarkEnd w:id="1043"/>
    </w:p>
    <w:p>
      <w:pPr>
        <w:pStyle w:val="BookText"/>
      </w:pPr>
      <w:r>
        <w:rPr>
          <w:rFonts w:ascii="Amiri" w:hAnsi="Amiri" w:eastAsia="Amiri" w:cs="Amiri"/>
          <w:lang w:bidi="ar-SA"/>
          <w:color w:val="111111"/>
          <w:sz w:val="28"/>
          <w:szCs w:val="28"/>
          <w:rtl/>
        </w:rPr>
        <w:t xml:space="preserve">69661 . النجف الأشرف؛ تركة محمّد السماوي؛ رقم المخطوط: 56/1</w:t>
      </w:r>
    </w:p>
    <w:p>
      <w:pPr>
        <w:pStyle w:val="BookText"/>
      </w:pPr>
      <w:r>
        <w:rPr>
          <w:rFonts w:ascii="Amiri" w:hAnsi="Amiri" w:eastAsia="Amiri" w:cs="Amiri"/>
          <w:lang w:bidi="ar-SA"/>
          <w:color w:val="111111"/>
          <w:sz w:val="28"/>
          <w:szCs w:val="28"/>
          <w:rtl/>
        </w:rPr>
        <w:t xml:space="preserve">كا :السماوي ،تا :مجهول [ معهد المخطوطات العربية: 4 جزء 2-217]</w:t>
      </w:r>
    </w:p>
    <w:p>
      <w:pPr>
        <w:pStyle w:val="Heading2"/>
      </w:pPr>
      <w:bookmarkStart w:id="1044" w:name="_Toc310"/>
      <w:r>
        <w:t>النجاة في القيامة في أمر الإمامة / كلام وعقائد - عربي</w:t>
      </w:r>
      <w:bookmarkEnd w:id="1044"/>
    </w:p>
    <w:p>
      <w:pPr>
        <w:pStyle w:val="BookText"/>
      </w:pPr>
      <w:r>
        <w:rPr>
          <w:rFonts w:ascii="IRNazanin" w:hAnsi="IRNazanin" w:eastAsia="IRNazanin" w:cs="IRNazanin"/>
          <w:lang w:bidi="fa-IR"/>
          <w:color w:val="111111"/>
          <w:sz w:val="28"/>
          <w:szCs w:val="28"/>
          <w:rtl/>
        </w:rPr>
        <w:t xml:space="preserve">ابن میثم ،میثم بن علي( 636 - 689ه-)</w:t>
      </w:r>
    </w:p>
    <w:p>
      <w:pPr>
        <w:pStyle w:val="BookText"/>
      </w:pPr>
      <w:r>
        <w:rPr>
          <w:rFonts w:ascii="IRNazanin" w:hAnsi="IRNazanin" w:eastAsia="IRNazanin" w:cs="IRNazanin"/>
          <w:lang w:bidi="fa-IR"/>
          <w:color w:val="111111"/>
          <w:sz w:val="28"/>
          <w:szCs w:val="28"/>
          <w:rtl/>
        </w:rPr>
        <w:t xml:space="preserve">طبع: قم، 1417ه-</w:t>
      </w:r>
    </w:p>
    <w:p>
      <w:pPr>
        <w:pStyle w:val="BookText"/>
      </w:pPr>
      <w:r>
        <w:rPr>
          <w:rFonts w:ascii="IRNazanin" w:hAnsi="IRNazanin" w:eastAsia="IRNazanin" w:cs="IRNazanin"/>
          <w:lang w:bidi="fa-IR"/>
          <w:color w:val="111111"/>
          <w:sz w:val="28"/>
          <w:szCs w:val="28"/>
          <w:rtl/>
        </w:rPr>
        <w:t xml:space="preserve">[فنخا: 33 141]</w:t>
      </w:r>
    </w:p>
    <w:p>
      <w:pPr>
        <w:pStyle w:val="BookText"/>
      </w:pPr>
      <w:r>
        <w:rPr>
          <w:rFonts w:ascii="Amiri" w:hAnsi="Amiri" w:eastAsia="Amiri" w:cs="Amiri"/>
          <w:lang w:bidi="ar-SA"/>
          <w:color w:val="111111"/>
          <w:sz w:val="28"/>
          <w:szCs w:val="28"/>
          <w:rtl/>
        </w:rPr>
        <w:t xml:space="preserve">69662 . النجف الأشرف؛ مكتبة السيّد محمّد صادق بحر العلوم؛ رقم المخطوط : 86/1</w:t>
      </w:r>
    </w:p>
    <w:p>
      <w:pPr>
        <w:pStyle w:val="BookText"/>
      </w:pPr>
      <w:r>
        <w:rPr>
          <w:rFonts w:ascii="Amiri" w:hAnsi="Amiri" w:eastAsia="Amiri" w:cs="Amiri"/>
          <w:lang w:bidi="ar-SA"/>
          <w:color w:val="111111"/>
          <w:sz w:val="28"/>
          <w:szCs w:val="28"/>
          <w:rtl/>
        </w:rPr>
        <w:t xml:space="preserve">أوّلها: الحمد لله مفيض الجود وواهب وجود كل موجود الذي أحاط بكل شئ علماً؛ آخرها: يكون الاستنكار والاستبعاد قبيحا والله ولي التوفيق والعصمه وهو المسدد للصواب وله الحمد والمنه والحول والقوة.</w:t>
      </w:r>
    </w:p>
    <w:p>
      <w:pPr>
        <w:pStyle w:val="BookText"/>
      </w:pPr>
      <w:r>
        <w:rPr>
          <w:rFonts w:ascii="Amiri" w:hAnsi="Amiri" w:eastAsia="Amiri" w:cs="Amiri"/>
          <w:lang w:bidi="ar-SA"/>
          <w:color w:val="111111"/>
          <w:sz w:val="28"/>
          <w:szCs w:val="28"/>
          <w:rtl/>
        </w:rPr>
        <w:t xml:space="preserve">كا :السيّد محمّد صادق بحر العلوم ،تا: 14 رمضان 1361 ه- 50ق، 19س، 21*15سم</w:t>
      </w:r>
    </w:p>
    <w:p>
      <w:pPr>
        <w:pStyle w:val="BookText"/>
      </w:pPr>
      <w:r>
        <w:rPr>
          <w:rFonts w:ascii="IRNazanin" w:hAnsi="IRNazanin" w:eastAsia="IRNazanin" w:cs="IRNazanin"/>
          <w:lang w:bidi="fa-IR"/>
          <w:color w:val="111111"/>
          <w:sz w:val="28"/>
          <w:szCs w:val="28"/>
          <w:rtl/>
        </w:rPr>
        <w:t xml:space="preserve">[ف: 161]</w:t>
      </w:r>
    </w:p>
    <w:p>
      <w:pPr>
        <w:pStyle w:val="BookText"/>
      </w:pPr>
      <w:r>
        <w:rPr>
          <w:rFonts w:ascii="Amiri" w:hAnsi="Amiri" w:eastAsia="Amiri" w:cs="Amiri"/>
          <w:lang w:bidi="ar-SA"/>
          <w:color w:val="111111"/>
          <w:sz w:val="28"/>
          <w:szCs w:val="28"/>
          <w:rtl/>
        </w:rPr>
        <w:t xml:space="preserve">69663 . النجف الأشرف؛ مكتبة آية الله الحكيم العامة؛ رقم المخطوط: 635</w:t>
      </w:r>
    </w:p>
    <w:p>
      <w:pPr>
        <w:pStyle w:val="BookText"/>
      </w:pPr>
      <w:r>
        <w:rPr>
          <w:rFonts w:ascii="IRNazanin" w:hAnsi="IRNazanin" w:eastAsia="IRNazanin" w:cs="IRNazanin"/>
          <w:lang w:bidi="fa-IR"/>
          <w:color w:val="111111"/>
          <w:sz w:val="28"/>
          <w:szCs w:val="28"/>
          <w:rtl/>
        </w:rPr>
        <w:t xml:space="preserve">کا :محمّد بن طاهر السماوي، تا: 1361ه- 52 ص 22 س 12*21/5سم [معجم</w:t>
      </w:r>
    </w:p>
    <w:p>
      <w:pPr>
        <w:pStyle w:val="BookText"/>
      </w:pPr>
      <w:r>
        <w:rPr>
          <w:rFonts w:ascii="Amiri" w:hAnsi="Amiri" w:eastAsia="Amiri" w:cs="Amiri"/>
          <w:lang w:bidi="ar-SA"/>
          <w:color w:val="111111"/>
          <w:sz w:val="28"/>
          <w:szCs w:val="28"/>
          <w:rtl/>
        </w:rPr>
        <w:t xml:space="preserve">المخطوطات النجفية: 910]</w:t>
      </w:r>
    </w:p>
    <w:p>
      <w:pPr>
        <w:pStyle w:val="Heading2"/>
      </w:pPr>
      <w:bookmarkStart w:id="1045" w:name="_Toc311"/>
      <w:r>
        <w:t>نجاة المبتدي / تفسير - عربي</w:t>
      </w:r>
      <w:bookmarkEnd w:id="1045"/>
    </w:p>
    <w:p>
      <w:pPr>
        <w:pStyle w:val="BookText"/>
      </w:pPr>
      <w:r>
        <w:rPr>
          <w:rFonts w:ascii="Amiri" w:hAnsi="Amiri" w:eastAsia="Amiri" w:cs="Amiri"/>
          <w:lang w:bidi="ar-SA"/>
          <w:color w:val="111111"/>
          <w:sz w:val="28"/>
          <w:szCs w:val="28"/>
          <w:rtl/>
        </w:rPr>
        <w:t xml:space="preserve">الخطيب النجفي، محمّد سعيد</w:t>
      </w:r>
    </w:p>
    <w:p>
      <w:pPr>
        <w:pStyle w:val="BookText"/>
      </w:pPr>
      <w:r>
        <w:rPr>
          <w:rFonts w:ascii="Times New Roman" w:hAnsi="Times New Roman" w:eastAsia="Times New Roman" w:cs="Times New Roman"/>
          <w:lang w:val="en-US" w:bidi="en-US"/>
          <w:color w:val="111111"/>
          <w:sz w:val="28"/>
          <w:szCs w:val="28"/>
          <w:rtl/>
        </w:rPr>
        <w:t xml:space="preserve">69664.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358</w:t>
      </w:r>
    </w:p>
    <w:p>
      <w:pPr>
        <w:pStyle w:val="BookText"/>
      </w:pPr>
      <w:r>
        <w:rPr>
          <w:rFonts w:ascii="IRNazanin" w:hAnsi="IRNazanin" w:eastAsia="IRNazanin" w:cs="IRNazanin"/>
          <w:lang w:bidi="fa-IR"/>
          <w:color w:val="111111"/>
          <w:sz w:val="28"/>
          <w:szCs w:val="28"/>
          <w:rtl/>
        </w:rPr>
        <w:t xml:space="preserve">کا :مجهول ،تا: مجهول 15 ص [ف: 1-440]</w:t>
      </w:r>
    </w:p>
    <w:p>
      <w:pPr>
        <w:pStyle w:val="BookText"/>
      </w:pPr>
      <w:r>
        <w:rPr>
          <w:rFonts w:ascii="Amiri" w:hAnsi="Amiri" w:eastAsia="Amiri" w:cs="Amiri"/>
          <w:lang w:bidi="ar-SA"/>
          <w:color w:val="111111"/>
          <w:sz w:val="28"/>
          <w:szCs w:val="28"/>
          <w:rtl/>
        </w:rPr>
        <w:t xml:space="preserve">69665 . النجف الأشرف؛ مؤسسة كاشف الغطاء العامة؛ رقم المخطوط : 1605</w:t>
      </w:r>
    </w:p>
    <w:p>
      <w:pPr>
        <w:pStyle w:val="BookText"/>
      </w:pPr>
      <w:r>
        <w:rPr>
          <w:rFonts w:ascii="IRNazanin" w:hAnsi="IRNazanin" w:eastAsia="IRNazanin" w:cs="IRNazanin"/>
          <w:lang w:bidi="fa-IR"/>
          <w:color w:val="111111"/>
          <w:sz w:val="28"/>
          <w:szCs w:val="28"/>
          <w:rtl/>
        </w:rPr>
        <w:t xml:space="preserve">کا :مجهول ،تا :مجهول؛ ناقصة :الآخر؛ 15 ص [ف: 1-440]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1" w:name="pg8072_49630"/>
    <w:bookmarkEnd w:id="121"/>
    <w:p>
      <w:pPr>
        <w:pStyle w:val="Heading2"/>
      </w:pPr>
      <w:bookmarkStart w:id="1046" w:name="_Toc312"/>
      <w:r>
        <w:t>نجاح الناسك في إيضاح المناسك / فقه - عربي</w:t>
      </w:r>
      <w:bookmarkEnd w:id="1046"/>
    </w:p>
    <w:p>
      <w:pPr>
        <w:pStyle w:val="BookText"/>
      </w:pPr>
      <w:r>
        <w:rPr>
          <w:rFonts w:ascii="Amiri" w:hAnsi="Amiri" w:eastAsia="Amiri" w:cs="Amiri"/>
          <w:lang w:bidi="ar-SA"/>
          <w:color w:val="111111"/>
          <w:sz w:val="28"/>
          <w:szCs w:val="28"/>
          <w:rtl/>
        </w:rPr>
        <w:t xml:space="preserve">الطيبي الدمشقي، أحمد بن أحمد (910 - 979؟ ه-)</w:t>
      </w:r>
    </w:p>
    <w:p>
      <w:pPr>
        <w:pStyle w:val="BookText"/>
      </w:pPr>
      <w:r>
        <w:rPr>
          <w:rFonts w:ascii="Times New Roman" w:hAnsi="Times New Roman" w:eastAsia="Times New Roman" w:cs="Times New Roman"/>
          <w:lang w:val="en-US" w:bidi="en-US"/>
          <w:color w:val="111111"/>
          <w:sz w:val="28"/>
          <w:szCs w:val="28"/>
          <w:rtl/>
        </w:rPr>
        <w:t xml:space="preserve">69666.</w:t>
      </w:r>
    </w:p>
    <w:p>
      <w:pPr>
        <w:pStyle w:val="BookText"/>
      </w:pPr>
      <w:r>
        <w:rPr>
          <w:rFonts w:ascii="Amiri" w:hAnsi="Amiri" w:eastAsia="Amiri" w:cs="Amiri"/>
          <w:lang w:bidi="ar-SA"/>
          <w:color w:val="111111"/>
          <w:sz w:val="28"/>
          <w:szCs w:val="28"/>
          <w:rtl/>
        </w:rPr>
        <w:t xml:space="preserve">بغداد؛ خزانة قاسم محمّد الرجب؛ رقم المخطوط : 558/1</w:t>
      </w:r>
    </w:p>
    <w:p>
      <w:pPr>
        <w:pStyle w:val="BookText"/>
      </w:pPr>
      <w:r>
        <w:rPr>
          <w:rFonts w:ascii="IRNazanin" w:hAnsi="IRNazanin" w:eastAsia="IRNazanin" w:cs="IRNazanin"/>
          <w:lang w:bidi="fa-IR"/>
          <w:color w:val="111111"/>
          <w:sz w:val="28"/>
          <w:szCs w:val="28"/>
          <w:rtl/>
        </w:rPr>
        <w:t xml:space="preserve">کا :مجهول ،تا :مجهول [ف 3-27]</w:t>
      </w:r>
    </w:p>
    <w:p>
      <w:pPr>
        <w:pStyle w:val="Heading2"/>
      </w:pPr>
      <w:bookmarkStart w:id="1047" w:name="_Toc313"/>
      <w:r>
        <w:t>النجاح ومصباح الفلاح / أديان ومذاهب - عربي</w:t>
      </w:r>
      <w:bookmarkEnd w:id="1047"/>
    </w:p>
    <w:p>
      <w:pPr>
        <w:pStyle w:val="BookText"/>
      </w:pPr>
      <w:r>
        <w:rPr>
          <w:rFonts w:ascii="Amiri" w:hAnsi="Amiri" w:eastAsia="Amiri" w:cs="Amiri"/>
          <w:lang w:bidi="ar-SA"/>
          <w:color w:val="111111"/>
          <w:sz w:val="28"/>
          <w:szCs w:val="28"/>
          <w:rtl/>
        </w:rPr>
        <w:t xml:space="preserve">حنا الكرملتاني الحافي</w:t>
      </w:r>
    </w:p>
    <w:p>
      <w:pPr>
        <w:pStyle w:val="BookText"/>
      </w:pPr>
      <w:r>
        <w:rPr>
          <w:rFonts w:ascii="Times New Roman" w:hAnsi="Times New Roman" w:eastAsia="Times New Roman" w:cs="Times New Roman"/>
          <w:lang w:val="en-US" w:bidi="en-US"/>
          <w:color w:val="111111"/>
          <w:sz w:val="28"/>
          <w:szCs w:val="28"/>
          <w:rtl/>
        </w:rPr>
        <w:t xml:space="preserve">69667.</w:t>
      </w:r>
    </w:p>
    <w:p>
      <w:pPr>
        <w:pStyle w:val="BookText"/>
      </w:pPr>
      <w:r>
        <w:rPr>
          <w:rFonts w:ascii="IRNazanin" w:hAnsi="IRNazanin" w:eastAsia="IRNazanin" w:cs="IRNazanin"/>
          <w:lang w:bidi="fa-IR"/>
          <w:color w:val="111111"/>
          <w:sz w:val="28"/>
          <w:szCs w:val="28"/>
          <w:rtl/>
        </w:rPr>
        <w:t xml:space="preserve">بغداد؛ دار المخطوطات؛ رقم المخطوط : 1940</w:t>
      </w:r>
    </w:p>
    <w:p>
      <w:pPr>
        <w:pStyle w:val="BookText"/>
      </w:pPr>
      <w:r>
        <w:rPr>
          <w:rFonts w:ascii="Amiri" w:hAnsi="Amiri" w:eastAsia="Amiri" w:cs="Amiri"/>
          <w:lang w:bidi="ar-SA"/>
          <w:color w:val="111111"/>
          <w:sz w:val="28"/>
          <w:szCs w:val="28"/>
          <w:rtl/>
        </w:rPr>
        <w:t xml:space="preserve">كتاب النجاح ومصباح الفلاح يهتدي به المسيحي في ظلمات الوجود ما دام حياً</w:t>
      </w:r>
    </w:p>
    <w:p>
      <w:pPr>
        <w:pStyle w:val="BookText"/>
      </w:pPr>
      <w:r>
        <w:rPr>
          <w:rFonts w:ascii="Amiri" w:hAnsi="Amiri" w:eastAsia="Amiri" w:cs="Amiri"/>
          <w:lang w:bidi="ar-SA"/>
          <w:color w:val="111111"/>
          <w:sz w:val="28"/>
          <w:szCs w:val="28"/>
          <w:rtl/>
        </w:rPr>
        <w:t xml:space="preserve">كا :مجهول ،تا :قيد التملك 1143ه-، 397 ص 19 س 22*15سم[مجلة المجمع العلمي العراقي: عدد 11-381]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4593</w:t>
      </w:r>
    </w:p>
    <w:p>
      <w:pPr>
        <w:pStyle w:val="BookText"/>
      </w:pPr>
      <w:r>
        <w:rPr>
          <w:rFonts w:ascii="Amiri" w:hAnsi="Amiri" w:eastAsia="Amiri" w:cs="Amiri"/>
          <w:lang w:bidi="ar-SA"/>
          <w:color w:val="111111"/>
          <w:sz w:val="28"/>
          <w:szCs w:val="28"/>
          <w:rtl/>
        </w:rPr>
        <w:t xml:space="preserve">مصدر التصوير: النسخة السابقة نفسها [ف: 1-440]</w:t>
      </w:r>
    </w:p>
    <w:p>
      <w:pPr>
        <w:pStyle w:val="Heading2"/>
      </w:pPr>
      <w:bookmarkStart w:id="1048" w:name="_Toc314"/>
      <w:r>
        <w:t>النجاسات المعفو عنها في الصلاة (أرجوزة في )/ فقه - عربي</w:t>
      </w:r>
      <w:bookmarkEnd w:id="1048"/>
    </w:p>
    <w:p>
      <w:pPr>
        <w:pStyle w:val="BookText"/>
      </w:pPr>
      <w:r>
        <w:rPr>
          <w:rFonts w:ascii="Amiri" w:hAnsi="Amiri" w:eastAsia="Amiri" w:cs="Amiri"/>
          <w:lang w:bidi="ar-SA"/>
          <w:color w:val="111111"/>
          <w:sz w:val="28"/>
          <w:szCs w:val="28"/>
          <w:rtl/>
        </w:rPr>
        <w:t xml:space="preserve">الأقفهسي، أحمد بن عماد (750 - 808 ه- )</w:t>
      </w:r>
    </w:p>
    <w:p>
      <w:pPr>
        <w:pStyle w:val="BookText"/>
      </w:pPr>
      <w:r>
        <w:rPr>
          <w:rFonts w:ascii="Amiri" w:hAnsi="Amiri" w:eastAsia="Amiri" w:cs="Amiri"/>
          <w:lang w:bidi="ar-SA"/>
          <w:color w:val="111111"/>
          <w:sz w:val="28"/>
          <w:szCs w:val="28"/>
          <w:rtl/>
        </w:rPr>
        <w:t xml:space="preserve">69668 . النجف الأشرف؛ مكتبة آية الله الحكيم العامة؛ رقم المخطوط : 159/2 مصورة</w:t>
      </w:r>
    </w:p>
    <w:p>
      <w:pPr>
        <w:pStyle w:val="BookText"/>
      </w:pPr>
      <w:r>
        <w:rPr>
          <w:rFonts w:ascii="Amiri" w:hAnsi="Amiri" w:eastAsia="Amiri" w:cs="Amiri"/>
          <w:lang w:bidi="ar-SA"/>
          <w:color w:val="111111"/>
          <w:sz w:val="28"/>
          <w:szCs w:val="28"/>
          <w:rtl/>
        </w:rPr>
        <w:t xml:space="preserve">أوّلها: البسملة، الحمد الله مع حسن الثنا على *** هدايته نعما كثيراً بمنته إلي أن قال: ست وستون يعفي عن نجاستها *** حال الصلاة بلاغسل لطهرته؛ آخرها: ابن العماد وسل لطف الإله له *** في كل أمر عسى يقضي ببشرته</w:t>
      </w:r>
    </w:p>
    <w:p>
      <w:pPr>
        <w:pStyle w:val="BookText"/>
      </w:pPr>
      <w:r>
        <w:rPr>
          <w:rFonts w:ascii="IRNazanin" w:hAnsi="IRNazanin" w:eastAsia="IRNazanin" w:cs="IRNazanin"/>
          <w:lang w:bidi="fa-IR"/>
          <w:color w:val="111111"/>
          <w:sz w:val="28"/>
          <w:szCs w:val="28"/>
          <w:rtl/>
        </w:rPr>
        <w:t xml:space="preserve">مصدر التصوير: نسخة مكتبة دار الكتب الظاهرية ضمن مجموع رقم 8 ؛کا: محمد بن</w:t>
      </w:r>
    </w:p>
    <w:p>
      <w:pPr>
        <w:pStyle w:val="BookText"/>
      </w:pPr>
      <w:r>
        <w:rPr>
          <w:rFonts w:ascii="Amiri" w:hAnsi="Amiri" w:eastAsia="Amiri" w:cs="Amiri"/>
          <w:lang w:bidi="ar-SA"/>
          <w:color w:val="111111"/>
          <w:sz w:val="28"/>
          <w:szCs w:val="28"/>
          <w:rtl/>
        </w:rPr>
        <w:t xml:space="preserve">إسماعيل، تا: 868 ه- 20 ص [(مصورات) - ف: 1-168]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2" w:name="pg8072_49631"/>
    <w:bookmarkEnd w:id="122"/>
    <w:p>
      <w:pPr>
        <w:pStyle w:val="Heading2"/>
      </w:pPr>
      <w:bookmarkStart w:id="1049" w:name="_Toc315"/>
      <w:r>
        <w:t>النجاسات المعفو عنها لزوار المساجد = المعفوات (أرجوزة في) فقه، شعر - عربي</w:t>
      </w:r>
      <w:bookmarkEnd w:id="1049"/>
    </w:p>
    <w:p>
      <w:pPr>
        <w:pStyle w:val="BookText"/>
      </w:pPr>
      <w:r>
        <w:rPr>
          <w:rFonts w:ascii="Amiri" w:hAnsi="Amiri" w:eastAsia="Amiri" w:cs="Amiri"/>
          <w:lang w:bidi="ar-SA"/>
          <w:color w:val="111111"/>
          <w:sz w:val="28"/>
          <w:szCs w:val="28"/>
          <w:rtl/>
        </w:rPr>
        <w:t xml:space="preserve">الأقفهسي، أحمد بن عماد ( 750 - 808 ه- )</w:t>
      </w:r>
    </w:p>
    <w:p>
      <w:pPr>
        <w:pStyle w:val="BookText"/>
      </w:pPr>
      <w:r>
        <w:rPr>
          <w:rFonts w:ascii="Amiri" w:hAnsi="Amiri" w:eastAsia="Amiri" w:cs="Amiri"/>
          <w:lang w:bidi="ar-SA"/>
          <w:color w:val="111111"/>
          <w:sz w:val="28"/>
          <w:szCs w:val="28"/>
          <w:rtl/>
        </w:rPr>
        <w:t xml:space="preserve">طبع: القاهرة، 1286 ، 1298، 1299، 1321ه-</w:t>
      </w:r>
    </w:p>
    <w:p>
      <w:pPr>
        <w:pStyle w:val="BookText"/>
      </w:pPr>
      <w:r>
        <w:rPr>
          <w:rFonts w:ascii="IRNazanin" w:hAnsi="IRNazanin" w:eastAsia="IRNazanin" w:cs="IRNazanin"/>
          <w:lang w:bidi="fa-IR"/>
          <w:color w:val="111111"/>
          <w:sz w:val="28"/>
          <w:szCs w:val="28"/>
          <w:rtl/>
        </w:rPr>
        <w:t xml:space="preserve">69669 .بغداد؛ دار المخطوطات؛ رقم المخطوط : 1538/2</w:t>
      </w:r>
    </w:p>
    <w:p>
      <w:pPr>
        <w:pStyle w:val="BookText"/>
      </w:pPr>
      <w:r>
        <w:rPr>
          <w:rFonts w:ascii="IRNazanin" w:hAnsi="IRNazanin" w:eastAsia="IRNazanin" w:cs="IRNazanin"/>
          <w:lang w:bidi="fa-IR"/>
          <w:color w:val="111111"/>
          <w:sz w:val="28"/>
          <w:szCs w:val="28"/>
          <w:rtl/>
        </w:rPr>
        <w:t xml:space="preserve">کا :مجهول، تا: القرن 11ه- 16 ص 20 س 19*14سم [المتحف العراقي - ف: الفقهية 1</w:t>
      </w:r>
    </w:p>
    <w:p>
      <w:pPr>
        <w:pStyle w:val="BookText"/>
      </w:pPr>
      <w:r>
        <w:rPr>
          <w:rFonts w:ascii="Times New Roman" w:hAnsi="Times New Roman" w:eastAsia="Times New Roman" w:cs="Times New Roman"/>
          <w:lang w:val="en-US" w:bidi="en-US"/>
          <w:color w:val="111111"/>
          <w:sz w:val="28"/>
          <w:szCs w:val="28"/>
          <w:rtl/>
        </w:rPr>
        <w:t xml:space="preserve">215 ]</w:t>
      </w:r>
    </w:p>
    <w:p>
      <w:pPr>
        <w:pStyle w:val="BookText"/>
      </w:pPr>
      <w:r>
        <w:rPr>
          <w:rFonts w:ascii="Amiri" w:hAnsi="Amiri" w:eastAsia="Amiri" w:cs="Amiri"/>
          <w:lang w:bidi="ar-SA"/>
          <w:color w:val="111111"/>
          <w:sz w:val="28"/>
          <w:szCs w:val="28"/>
          <w:rtl/>
        </w:rPr>
        <w:t xml:space="preserve">69670 .بغداد؛ مكتبة الأوقاف العامة؛ رقم المخطوط : 13752/15</w:t>
      </w:r>
    </w:p>
    <w:p>
      <w:pPr>
        <w:pStyle w:val="BookText"/>
      </w:pPr>
      <w:r>
        <w:rPr>
          <w:rFonts w:ascii="Amiri" w:hAnsi="Amiri" w:eastAsia="Amiri" w:cs="Amiri"/>
          <w:lang w:bidi="ar-SA"/>
          <w:color w:val="111111"/>
          <w:sz w:val="28"/>
          <w:szCs w:val="28"/>
          <w:rtl/>
        </w:rPr>
        <w:t xml:space="preserve">أوّلها :وبه نستعين على القوم الظالمين، قال الشيخ شهاب الدين</w:t>
      </w:r>
    </w:p>
    <w:p>
      <w:pPr>
        <w:pStyle w:val="BookText"/>
      </w:pPr>
      <w:r>
        <w:rPr>
          <w:rFonts w:ascii="Amiri" w:hAnsi="Amiri" w:eastAsia="Amiri" w:cs="Amiri"/>
          <w:lang w:bidi="ar-SA"/>
          <w:color w:val="111111"/>
          <w:sz w:val="28"/>
          <w:szCs w:val="28"/>
          <w:rtl/>
        </w:rPr>
        <w:t xml:space="preserve">كا :محمّد بن عبد اللطيف إمام جامع القطيطة، تا : 1343ه- 5ق، 25س، 21*13سم</w:t>
      </w:r>
    </w:p>
    <w:p>
      <w:pPr>
        <w:pStyle w:val="BookText"/>
      </w:pPr>
      <w:r>
        <w:rPr>
          <w:rFonts w:ascii="Times New Roman" w:hAnsi="Times New Roman" w:eastAsia="Times New Roman" w:cs="Times New Roman"/>
          <w:lang w:val="en-US" w:bidi="en-US"/>
          <w:color w:val="111111"/>
          <w:sz w:val="28"/>
          <w:szCs w:val="28"/>
          <w:rtl/>
        </w:rPr>
        <w:t xml:space="preserve">7-107]</w:t>
      </w:r>
    </w:p>
    <w:p>
      <w:pPr>
        <w:pStyle w:val="Heading2"/>
      </w:pPr>
      <w:bookmarkStart w:id="1050" w:name="_Toc316"/>
      <w:r>
        <w:t>نجاسة أهل الكتاب / فقه - عربي</w:t>
      </w:r>
      <w:bookmarkEnd w:id="1050"/>
    </w:p>
    <w:p>
      <w:pPr>
        <w:pStyle w:val="BookText"/>
      </w:pPr>
      <w:r>
        <w:rPr>
          <w:rFonts w:ascii="Amiri" w:hAnsi="Amiri" w:eastAsia="Amiri" w:cs="Amiri"/>
          <w:lang w:bidi="ar-SA"/>
          <w:color w:val="111111"/>
          <w:sz w:val="28"/>
          <w:szCs w:val="28"/>
          <w:rtl/>
        </w:rPr>
        <w:t xml:space="preserve">الكرمانشاهي ،موسى بن محمّد جعفر (- 1340 ه- )</w:t>
      </w:r>
    </w:p>
    <w:p>
      <w:pPr>
        <w:pStyle w:val="BookText"/>
      </w:pPr>
      <w:r>
        <w:rPr>
          <w:rFonts w:ascii="Amiri" w:hAnsi="Amiri" w:eastAsia="Amiri" w:cs="Amiri"/>
          <w:lang w:bidi="ar-SA"/>
          <w:color w:val="111111"/>
          <w:sz w:val="28"/>
          <w:szCs w:val="28"/>
          <w:rtl/>
        </w:rPr>
        <w:t xml:space="preserve">69671 .كربلاء؛ مكتبة عباس حسن آل طعمة؛ رقم المخطوط : 61/17</w:t>
      </w:r>
    </w:p>
    <w:p>
      <w:pPr>
        <w:pStyle w:val="BookText"/>
      </w:pPr>
      <w:r>
        <w:rPr>
          <w:rFonts w:ascii="Amiri" w:hAnsi="Amiri" w:eastAsia="Amiri" w:cs="Amiri"/>
          <w:lang w:bidi="ar-SA"/>
          <w:color w:val="111111"/>
          <w:sz w:val="28"/>
          <w:szCs w:val="28"/>
          <w:rtl/>
        </w:rPr>
        <w:t xml:space="preserve">أوّلها: مسألة الأخبار الواردة في أهل الكتاب وإن كانت مختلفة من حيث نجاستهم وطهارتهم في بادي النظر</w:t>
      </w:r>
    </w:p>
    <w:p>
      <w:pPr>
        <w:pStyle w:val="BookText"/>
      </w:pPr>
      <w:r>
        <w:rPr>
          <w:rFonts w:ascii="Amiri" w:hAnsi="Amiri" w:eastAsia="Amiri" w:cs="Amiri"/>
          <w:lang w:bidi="ar-SA"/>
          <w:color w:val="111111"/>
          <w:sz w:val="28"/>
          <w:szCs w:val="28"/>
          <w:rtl/>
        </w:rPr>
        <w:t xml:space="preserve">كاتب = مؤلف ،تا :مجهول ؛ اق ( 100 الف - 100 ب)، 20*14 سم [مخطوطات كربلاء: 3-</w:t>
      </w:r>
    </w:p>
    <w:p>
      <w:pPr>
        <w:pStyle w:val="BookText"/>
      </w:pPr>
      <w:r>
        <w:rPr>
          <w:rFonts w:ascii="Times New Roman" w:hAnsi="Times New Roman" w:eastAsia="Times New Roman" w:cs="Times New Roman"/>
          <w:lang w:val="en-US" w:bidi="en-US"/>
          <w:color w:val="111111"/>
          <w:sz w:val="28"/>
          <w:szCs w:val="28"/>
          <w:rtl/>
        </w:rPr>
        <w:t xml:space="preserve">2271 ]</w:t>
      </w:r>
    </w:p>
    <w:p>
      <w:pPr>
        <w:pStyle w:val="Heading2"/>
      </w:pPr>
      <w:bookmarkStart w:id="1051" w:name="_Toc317"/>
      <w:r>
        <w:t>نجاسة أهل الكتاب( رسالة في) / فقه - عربي</w:t>
      </w:r>
      <w:bookmarkEnd w:id="1051"/>
    </w:p>
    <w:p>
      <w:pPr>
        <w:pStyle w:val="BookText"/>
      </w:pPr>
      <w:r>
        <w:rPr>
          <w:rFonts w:ascii="Amiri" w:hAnsi="Amiri" w:eastAsia="Amiri" w:cs="Amiri"/>
          <w:lang w:bidi="ar-SA"/>
          <w:color w:val="111111"/>
          <w:sz w:val="28"/>
          <w:szCs w:val="28"/>
          <w:rtl/>
        </w:rPr>
        <w:t xml:space="preserve">الآشتياني، محمود بن مرتضى( 1304 - 1401 ه- )</w:t>
      </w:r>
    </w:p>
    <w:p>
      <w:pPr>
        <w:pStyle w:val="BookText"/>
      </w:pPr>
      <w:r>
        <w:rPr>
          <w:rFonts w:ascii="Times New Roman" w:hAnsi="Times New Roman" w:eastAsia="Times New Roman" w:cs="Times New Roman"/>
          <w:lang w:val="en-US" w:bidi="en-US"/>
          <w:color w:val="111111"/>
          <w:sz w:val="28"/>
          <w:szCs w:val="28"/>
          <w:rtl/>
        </w:rPr>
        <w:t xml:space="preserve">69672.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2067</w:t>
      </w:r>
    </w:p>
    <w:p>
      <w:pPr>
        <w:pStyle w:val="BookText"/>
      </w:pPr>
      <w:r>
        <w:rPr>
          <w:rFonts w:ascii="Amiri" w:hAnsi="Amiri" w:eastAsia="Amiri" w:cs="Amiri"/>
          <w:lang w:bidi="ar-SA"/>
          <w:color w:val="111111"/>
          <w:sz w:val="28"/>
          <w:szCs w:val="28"/>
          <w:rtl/>
        </w:rPr>
        <w:t xml:space="preserve">كاتب = مؤلف، تا: 1387ه- 17 ص [ف: 11-212]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3" w:name="pg8072_49632"/>
    <w:bookmarkEnd w:id="123"/>
    <w:p>
      <w:pPr>
        <w:pStyle w:val="Heading2"/>
      </w:pPr>
      <w:bookmarkStart w:id="1052" w:name="_Toc318"/>
      <w:r>
        <w:t>نجاسة البئر بالملاقات أو عدمها / فقه - عربي</w:t>
      </w:r>
      <w:bookmarkEnd w:id="1052"/>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Amiri" w:hAnsi="Amiri" w:eastAsia="Amiri" w:cs="Amiri"/>
          <w:lang w:bidi="ar-SA"/>
          <w:color w:val="111111"/>
          <w:sz w:val="28"/>
          <w:szCs w:val="28"/>
          <w:rtl/>
        </w:rPr>
        <w:t xml:space="preserve">[فنخا :33 153 (2 نسخة)]</w:t>
      </w:r>
    </w:p>
    <w:p>
      <w:pPr>
        <w:pStyle w:val="BookText"/>
      </w:pPr>
      <w:r>
        <w:rPr>
          <w:rFonts w:ascii="Amiri" w:hAnsi="Amiri" w:eastAsia="Amiri" w:cs="Amiri"/>
          <w:lang w:bidi="ar-SA"/>
          <w:color w:val="111111"/>
          <w:sz w:val="28"/>
          <w:szCs w:val="28"/>
          <w:rtl/>
        </w:rPr>
        <w:t xml:space="preserve">69673 . النجف الأشرف؛ مكتبة كاشف الغطاء ( علي والحسين)؛ رقم المخطوط: 1071/6</w:t>
      </w:r>
    </w:p>
    <w:p>
      <w:pPr>
        <w:pStyle w:val="BookText"/>
      </w:pPr>
      <w:r>
        <w:rPr>
          <w:rFonts w:ascii="IRNazanin" w:hAnsi="IRNazanin" w:eastAsia="IRNazanin" w:cs="IRNazanin"/>
          <w:lang w:bidi="fa-IR"/>
          <w:color w:val="111111"/>
          <w:sz w:val="28"/>
          <w:szCs w:val="28"/>
          <w:rtl/>
        </w:rPr>
        <w:t xml:space="preserve">کا: حاج محمّد بن فرج الله التبريزي، تا: 1312 ه- 25 ص 17س، 22*16سم [معجم المخطوطات النجفية: 378]</w:t>
      </w:r>
    </w:p>
    <w:p>
      <w:pPr>
        <w:pStyle w:val="BookText"/>
      </w:pPr>
      <w:r>
        <w:rPr>
          <w:rFonts w:ascii="Amiri" w:hAnsi="Amiri" w:eastAsia="Amiri" w:cs="Amiri"/>
          <w:lang w:bidi="ar-SA"/>
          <w:color w:val="111111"/>
          <w:sz w:val="28"/>
          <w:szCs w:val="28"/>
          <w:rtl/>
        </w:rPr>
        <w:t xml:space="preserve">69674 . النجف الأشرف؛ مكتبة آية الله الحكيم العامة؛ رقم المخطوط : 548</w:t>
      </w:r>
    </w:p>
    <w:p>
      <w:pPr>
        <w:pStyle w:val="BookText"/>
      </w:pPr>
      <w:r>
        <w:rPr>
          <w:rFonts w:ascii="IRNazanin" w:hAnsi="IRNazanin" w:eastAsia="IRNazanin" w:cs="IRNazanin"/>
          <w:lang w:bidi="fa-IR"/>
          <w:color w:val="111111"/>
          <w:sz w:val="28"/>
          <w:szCs w:val="28"/>
          <w:rtl/>
        </w:rPr>
        <w:t xml:space="preserve">کا :مجهول،تا :مجهول؛ 9 ص 23 س ، 45/5*14/4سم [ معجم المخطوطات النجفية: 311]</w:t>
      </w:r>
    </w:p>
    <w:p>
      <w:pPr>
        <w:pStyle w:val="Heading2"/>
      </w:pPr>
      <w:bookmarkStart w:id="1053" w:name="_Toc319"/>
      <w:r>
        <w:t>نجاسة ذبيحة الكفار (رسالة في) / فقه - عربي</w:t>
      </w:r>
      <w:bookmarkEnd w:id="1053"/>
    </w:p>
    <w:p>
      <w:pPr>
        <w:pStyle w:val="BookText"/>
      </w:pPr>
      <w:r>
        <w:rPr>
          <w:rFonts w:ascii="Amiri" w:hAnsi="Amiri" w:eastAsia="Amiri" w:cs="Amiri"/>
          <w:lang w:bidi="ar-SA"/>
          <w:color w:val="111111"/>
          <w:sz w:val="28"/>
          <w:szCs w:val="28"/>
          <w:rtl/>
        </w:rPr>
        <w:t xml:space="preserve">سبط الشهيد، محمّد بن حسن (980 - 1030ه- )</w:t>
      </w:r>
    </w:p>
    <w:p>
      <w:pPr>
        <w:pStyle w:val="BookText"/>
      </w:pPr>
      <w:r>
        <w:rPr>
          <w:rFonts w:ascii="Times New Roman" w:hAnsi="Times New Roman" w:eastAsia="Times New Roman" w:cs="Times New Roman"/>
          <w:lang w:val="en-US" w:bidi="en-US"/>
          <w:color w:val="111111"/>
          <w:sz w:val="28"/>
          <w:szCs w:val="28"/>
          <w:rtl/>
        </w:rPr>
        <w:t xml:space="preserve">69675.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2205</w:t>
      </w:r>
    </w:p>
    <w:p>
      <w:pPr>
        <w:pStyle w:val="BookText"/>
      </w:pPr>
      <w:r>
        <w:rPr>
          <w:rFonts w:ascii="IRNazanin" w:hAnsi="IRNazanin" w:eastAsia="IRNazanin" w:cs="IRNazanin"/>
          <w:lang w:bidi="fa-IR"/>
          <w:color w:val="111111"/>
          <w:sz w:val="28"/>
          <w:szCs w:val="28"/>
          <w:rtl/>
        </w:rPr>
        <w:t xml:space="preserve">کا :مجهول ،تا :مجهول ، ص 17 س ، 15/5*10/5سم [معجم المخطوطات النجفية: 448]</w:t>
      </w:r>
    </w:p>
    <w:p>
      <w:pPr>
        <w:pStyle w:val="Heading2"/>
      </w:pPr>
      <w:bookmarkStart w:id="1054" w:name="_Toc320"/>
      <w:r>
        <w:t>نجاسة عرق الجنب بالحرام (رسالة في ) / فقه - عربي</w:t>
      </w:r>
      <w:bookmarkEnd w:id="1054"/>
    </w:p>
    <w:p>
      <w:pPr>
        <w:pStyle w:val="BookText"/>
      </w:pPr>
      <w:r>
        <w:rPr>
          <w:rFonts w:ascii="Amiri" w:hAnsi="Amiri" w:eastAsia="Amiri" w:cs="Amiri"/>
          <w:lang w:bidi="ar-SA"/>
          <w:color w:val="111111"/>
          <w:sz w:val="28"/>
          <w:szCs w:val="28"/>
          <w:rtl/>
        </w:rPr>
        <w:t xml:space="preserve">الأنصاري، خلف بن عبد العلي( القرن 12 ه- )</w:t>
      </w:r>
    </w:p>
    <w:p>
      <w:pPr>
        <w:pStyle w:val="BookText"/>
      </w:pPr>
      <w:r>
        <w:rPr>
          <w:rFonts w:ascii="Amiri" w:hAnsi="Amiri" w:eastAsia="Amiri" w:cs="Amiri"/>
          <w:lang w:bidi="ar-SA"/>
          <w:color w:val="111111"/>
          <w:sz w:val="28"/>
          <w:szCs w:val="28"/>
          <w:rtl/>
        </w:rPr>
        <w:t xml:space="preserve">69676 . النجف الأشرف؛ مكتبة آية الله الحكيم العامة؛ رقم المخطوط : 2205</w:t>
      </w:r>
    </w:p>
    <w:p>
      <w:pPr>
        <w:pStyle w:val="BookText"/>
      </w:pPr>
      <w:r>
        <w:rPr>
          <w:rFonts w:ascii="Amiri" w:hAnsi="Amiri" w:eastAsia="Amiri" w:cs="Amiri"/>
          <w:lang w:bidi="ar-SA"/>
          <w:color w:val="111111"/>
          <w:sz w:val="28"/>
          <w:szCs w:val="28"/>
          <w:rtl/>
        </w:rPr>
        <w:t xml:space="preserve">كاتب =مؤلف، تا :القرن 12ه- 4 ص 15س، 10/5*15/5سم [معجم المخطوطات</w:t>
      </w:r>
    </w:p>
    <w:p>
      <w:pPr>
        <w:pStyle w:val="BookText"/>
      </w:pPr>
      <w:r>
        <w:rPr>
          <w:rFonts w:ascii="Amiri" w:hAnsi="Amiri" w:eastAsia="Amiri" w:cs="Amiri"/>
          <w:lang w:bidi="ar-SA"/>
          <w:color w:val="111111"/>
          <w:sz w:val="28"/>
          <w:szCs w:val="28"/>
          <w:rtl/>
        </w:rPr>
        <w:t xml:space="preserve">النجفية: 448]</w:t>
      </w:r>
    </w:p>
    <w:p>
      <w:pPr>
        <w:pStyle w:val="BookText"/>
      </w:pPr>
      <w:r>
        <w:rPr>
          <w:rFonts w:ascii="Amiri" w:hAnsi="Amiri" w:eastAsia="Amiri" w:cs="Amiri"/>
          <w:lang w:bidi="ar-SA"/>
          <w:color w:val="111111"/>
          <w:sz w:val="28"/>
          <w:szCs w:val="28"/>
          <w:rtl/>
        </w:rPr>
        <w:t xml:space="preserve">نجاسة المني / فقه - عربي</w:t>
      </w:r>
    </w:p>
    <w:p>
      <w:pPr>
        <w:pStyle w:val="BookText"/>
      </w:pPr>
      <w:r>
        <w:rPr>
          <w:rFonts w:ascii="IRNazanin" w:hAnsi="IRNazanin" w:eastAsia="IRNazanin" w:cs="IRNazanin"/>
          <w:lang w:bidi="fa-IR"/>
          <w:color w:val="111111"/>
          <w:sz w:val="28"/>
          <w:szCs w:val="28"/>
          <w:rtl/>
        </w:rPr>
        <w:t xml:space="preserve">الکوه کمره اي التبريزي، محسن</w:t>
      </w:r>
    </w:p>
    <w:p>
      <w:pPr>
        <w:pStyle w:val="BookText"/>
      </w:pPr>
      <w:r>
        <w:rPr>
          <w:rFonts w:ascii="Times New Roman" w:hAnsi="Times New Roman" w:eastAsia="Times New Roman" w:cs="Times New Roman"/>
          <w:lang w:val="en-US" w:bidi="en-US"/>
          <w:color w:val="111111"/>
          <w:sz w:val="28"/>
          <w:szCs w:val="28"/>
          <w:rtl/>
        </w:rPr>
        <w:t xml:space="preserve">69677.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472</w:t>
      </w:r>
    </w:p>
    <w:p>
      <w:pPr>
        <w:pStyle w:val="BookText"/>
      </w:pPr>
      <w:r>
        <w:rPr>
          <w:rFonts w:ascii="IRNazanin" w:hAnsi="IRNazanin" w:eastAsia="IRNazanin" w:cs="IRNazanin"/>
          <w:lang w:bidi="fa-IR"/>
          <w:color w:val="111111"/>
          <w:sz w:val="28"/>
          <w:szCs w:val="28"/>
          <w:rtl/>
        </w:rPr>
        <w:t xml:space="preserve">کا :حسين بن أسد الله البهبهاني الغروي ،تا: 10 ذي الحجة 1328ه- [ف: 4-462]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4" w:name="pg8072_49633"/>
    <w:bookmarkEnd w:id="124"/>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:92</w:t>
      </w:r>
    </w:p>
    <w:p>
      <w:pPr>
        <w:pStyle w:val="BookText"/>
      </w:pPr>
      <w:r>
        <w:rPr>
          <w:rFonts w:ascii="Amiri" w:hAnsi="Amiri" w:eastAsia="Amiri" w:cs="Amiri"/>
          <w:lang w:bidi="ar-SA"/>
          <w:color w:val="111111"/>
          <w:sz w:val="28"/>
          <w:szCs w:val="28"/>
          <w:rtl/>
        </w:rPr>
        <w:t xml:space="preserve">النسخة السابقة نفسها [ معجم المخطوطات النجفية : 448]</w:t>
      </w:r>
    </w:p>
    <w:p>
      <w:pPr>
        <w:pStyle w:val="Heading2"/>
      </w:pPr>
      <w:bookmarkStart w:id="1055" w:name="_Toc321"/>
      <w:r>
        <w:t>النجديات / شعر - عربي</w:t>
      </w:r>
      <w:bookmarkEnd w:id="1055"/>
    </w:p>
    <w:p>
      <w:pPr>
        <w:pStyle w:val="BookText"/>
      </w:pPr>
      <w:r>
        <w:rPr>
          <w:rFonts w:ascii="Amiri" w:hAnsi="Amiri" w:eastAsia="Amiri" w:cs="Amiri"/>
          <w:lang w:bidi="ar-SA"/>
          <w:color w:val="111111"/>
          <w:sz w:val="28"/>
          <w:szCs w:val="28"/>
          <w:rtl/>
        </w:rPr>
        <w:t xml:space="preserve">الأبيوردي، محمد بن أحمد( - 557 ه- )</w:t>
      </w:r>
    </w:p>
    <w:p>
      <w:pPr>
        <w:pStyle w:val="BookText"/>
      </w:pPr>
      <w:r>
        <w:rPr>
          <w:rFonts w:ascii="Amiri" w:hAnsi="Amiri" w:eastAsia="Amiri" w:cs="Amiri"/>
          <w:lang w:bidi="ar-SA"/>
          <w:color w:val="111111"/>
          <w:sz w:val="28"/>
          <w:szCs w:val="28"/>
          <w:rtl/>
        </w:rPr>
        <w:t xml:space="preserve">طبع :الرياض، 1982م</w:t>
      </w:r>
    </w:p>
    <w:p>
      <w:pPr>
        <w:pStyle w:val="BookText"/>
      </w:pPr>
      <w:r>
        <w:rPr>
          <w:rFonts w:ascii="Times New Roman" w:hAnsi="Times New Roman" w:eastAsia="Times New Roman" w:cs="Times New Roman"/>
          <w:lang w:val="en-US" w:bidi="en-US"/>
          <w:color w:val="111111"/>
          <w:sz w:val="28"/>
          <w:szCs w:val="28"/>
          <w:rtl/>
        </w:rPr>
        <w:t xml:space="preserve">69678.</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 9/60/5</w:t>
      </w:r>
    </w:p>
    <w:p>
      <w:pPr>
        <w:pStyle w:val="BookText"/>
      </w:pPr>
      <w:r>
        <w:rPr>
          <w:rFonts w:ascii="IRNazanin" w:hAnsi="IRNazanin" w:eastAsia="IRNazanin" w:cs="IRNazanin"/>
          <w:lang w:bidi="fa-IR"/>
          <w:color w:val="111111"/>
          <w:sz w:val="28"/>
          <w:szCs w:val="28"/>
          <w:rtl/>
        </w:rPr>
        <w:t xml:space="preserve">کا :مجهول، تا :مجهول؛ 12*22سم الأوقاف العامة - الموصل: 6-263]</w:t>
      </w:r>
    </w:p>
    <w:p>
      <w:pPr>
        <w:pStyle w:val="Heading2"/>
      </w:pPr>
      <w:bookmarkStart w:id="1056" w:name="_Toc322"/>
      <w:r>
        <w:t>النجس والنجاسة (رسالة في) / فقه - عربي</w:t>
      </w:r>
      <w:bookmarkEnd w:id="1056"/>
    </w:p>
    <w:p>
      <w:pPr>
        <w:pStyle w:val="BookText"/>
      </w:pPr>
      <w:r>
        <w:rPr>
          <w:rFonts w:ascii="Amiri" w:hAnsi="Amiri" w:eastAsia="Amiri" w:cs="Amiri"/>
          <w:lang w:bidi="ar-SA"/>
          <w:color w:val="111111"/>
          <w:sz w:val="28"/>
          <w:szCs w:val="28"/>
          <w:rtl/>
        </w:rPr>
        <w:t xml:space="preserve">الأردوبادي، أبو القاسم بن محمّد تقي ( 1274)- 1333 ه- )</w:t>
      </w:r>
    </w:p>
    <w:p>
      <w:pPr>
        <w:pStyle w:val="BookText"/>
      </w:pPr>
      <w:r>
        <w:rPr>
          <w:rFonts w:ascii="Times New Roman" w:hAnsi="Times New Roman" w:eastAsia="Times New Roman" w:cs="Times New Roman"/>
          <w:lang w:val="en-US" w:bidi="en-US"/>
          <w:color w:val="111111"/>
          <w:sz w:val="28"/>
          <w:szCs w:val="28"/>
          <w:rtl/>
        </w:rPr>
        <w:t xml:space="preserve">69679.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:244</w:t>
      </w:r>
    </w:p>
    <w:p>
      <w:pPr>
        <w:pStyle w:val="BookText"/>
      </w:pPr>
      <w:r>
        <w:rPr>
          <w:rFonts w:ascii="IRNazanin" w:hAnsi="IRNazanin" w:eastAsia="IRNazanin" w:cs="IRNazanin"/>
          <w:lang w:bidi="fa-IR"/>
          <w:color w:val="111111"/>
          <w:sz w:val="28"/>
          <w:szCs w:val="28"/>
          <w:rtl/>
        </w:rPr>
        <w:t xml:space="preserve">کا :مجهول ،تا:مجهول [معجم المخطوطات النجفية: 419]</w:t>
      </w:r>
    </w:p>
    <w:p>
      <w:pPr>
        <w:pStyle w:val="Heading2"/>
      </w:pPr>
      <w:bookmarkStart w:id="1057" w:name="_Toc323"/>
      <w:r>
        <w:t>النجعة في إثبات الرجعة / كلام وعقائد - عربي</w:t>
      </w:r>
      <w:bookmarkEnd w:id="1057"/>
    </w:p>
    <w:p>
      <w:pPr>
        <w:pStyle w:val="BookText"/>
      </w:pPr>
      <w:r>
        <w:rPr>
          <w:rFonts w:ascii="Amiri" w:hAnsi="Amiri" w:eastAsia="Amiri" w:cs="Amiri"/>
          <w:lang w:bidi="ar-SA"/>
          <w:color w:val="111111"/>
          <w:sz w:val="28"/>
          <w:szCs w:val="28"/>
          <w:rtl/>
        </w:rPr>
        <w:t xml:space="preserve">النقوي ،علي نقي بن أبي الحسن( - 1408 ه- )</w:t>
      </w:r>
    </w:p>
    <w:p>
      <w:pPr>
        <w:pStyle w:val="BookText"/>
      </w:pPr>
      <w:r>
        <w:rPr>
          <w:rFonts w:ascii="Amiri" w:hAnsi="Amiri" w:eastAsia="Amiri" w:cs="Amiri"/>
          <w:lang w:bidi="ar-SA"/>
          <w:color w:val="111111"/>
          <w:sz w:val="28"/>
          <w:szCs w:val="28"/>
          <w:rtl/>
        </w:rPr>
        <w:t xml:space="preserve">تاريخ التأليف: 9 محرم</w:t>
      </w:r>
    </w:p>
    <w:p>
      <w:pPr>
        <w:pStyle w:val="BookText"/>
      </w:pPr>
      <w:r>
        <w:rPr>
          <w:rFonts w:ascii="Amiri" w:hAnsi="Amiri" w:eastAsia="Amiri" w:cs="Amiri"/>
          <w:lang w:bidi="ar-SA"/>
          <w:color w:val="111111"/>
          <w:sz w:val="28"/>
          <w:szCs w:val="28"/>
          <w:rtl/>
        </w:rPr>
        <w:t xml:space="preserve">1350ه-؛ محل التأليف: النجف الأشرف</w:t>
      </w:r>
    </w:p>
    <w:p>
      <w:pPr>
        <w:pStyle w:val="BookText"/>
      </w:pPr>
      <w:r>
        <w:rPr>
          <w:rFonts w:ascii="Amiri" w:hAnsi="Amiri" w:eastAsia="Amiri" w:cs="Amiri"/>
          <w:lang w:bidi="ar-SA"/>
          <w:color w:val="111111"/>
          <w:sz w:val="28"/>
          <w:szCs w:val="28"/>
          <w:rtl/>
        </w:rPr>
        <w:t xml:space="preserve">69680 . النجف الأشرف؛ مكتبة السيّد محمّد صادق بحر العلوم؛ رقم المخطوط : 73/8</w:t>
      </w:r>
    </w:p>
    <w:p>
      <w:pPr>
        <w:pStyle w:val="BookText"/>
      </w:pPr>
      <w:r>
        <w:rPr>
          <w:rFonts w:ascii="Amiri" w:hAnsi="Amiri" w:eastAsia="Amiri" w:cs="Amiri"/>
          <w:lang w:bidi="ar-SA"/>
          <w:color w:val="111111"/>
          <w:sz w:val="28"/>
          <w:szCs w:val="28"/>
          <w:rtl/>
        </w:rPr>
        <w:t xml:space="preserve">أوّلها :اللهم لك الحمد والصلاة على نبيك وآله عليهم الصلاة والسلام، فقد دعاني بعض أهل الخير من رواد الحقائق إلى وضع هذا المختصر في بيان ما اتفقت عليه كلمة الشيعة بأجمعهم من القول بالرجعة؛ آخرها :ومن لم يكفه اليسر لن يكفيه الكثير، والله الموفق وهو نعم المولى ونعم النصير .</w:t>
      </w:r>
    </w:p>
    <w:p>
      <w:pPr>
        <w:pStyle w:val="BookText"/>
      </w:pPr>
      <w:r>
        <w:rPr>
          <w:rFonts w:ascii="IRNazanin" w:hAnsi="IRNazanin" w:eastAsia="IRNazanin" w:cs="IRNazanin"/>
          <w:lang w:bidi="fa-IR"/>
          <w:color w:val="111111"/>
          <w:sz w:val="28"/>
          <w:szCs w:val="28"/>
          <w:rtl/>
        </w:rPr>
        <w:t xml:space="preserve">کا: مجهول ،تا: قيد المقابلة 1350ه- 7ق، 19 س، 16*21سم [ف: 108]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5" w:name="pg8072_49634"/>
    <w:bookmarkEnd w:id="125"/>
    <w:p>
      <w:pPr>
        <w:pStyle w:val="Heading2"/>
      </w:pPr>
      <w:bookmarkStart w:id="1058" w:name="_Toc324"/>
      <w:r>
        <w:t>النجم الثاقب في شرح مختصر ابن الحاجب / نحو - عربي</w:t>
      </w:r>
      <w:bookmarkEnd w:id="1058"/>
    </w:p>
    <w:p>
      <w:pPr>
        <w:pStyle w:val="BookText"/>
      </w:pPr>
      <w:r>
        <w:rPr>
          <w:rFonts w:ascii="Amiri" w:hAnsi="Amiri" w:eastAsia="Amiri" w:cs="Amiri"/>
          <w:lang w:bidi="ar-SA"/>
          <w:color w:val="111111"/>
          <w:sz w:val="28"/>
          <w:szCs w:val="28"/>
          <w:rtl/>
        </w:rPr>
        <w:t xml:space="preserve">المهدي، صلاح بن علي( - 849 ه- )</w:t>
      </w:r>
    </w:p>
    <w:p>
      <w:pPr>
        <w:pStyle w:val="BookText"/>
      </w:pPr>
      <w:r>
        <w:rPr>
          <w:rFonts w:ascii="Amiri" w:hAnsi="Amiri" w:eastAsia="Amiri" w:cs="Amiri"/>
          <w:lang w:bidi="ar-SA"/>
          <w:color w:val="111111"/>
          <w:sz w:val="28"/>
          <w:szCs w:val="28"/>
          <w:rtl/>
        </w:rPr>
        <w:t xml:space="preserve">المرتبط :مختصر المنتهي = مختصر الأصول = مختصر ابن الحاجب ابن الحاجب، عثمان بن</w:t>
      </w:r>
    </w:p>
    <w:p>
      <w:pPr>
        <w:pStyle w:val="BookText"/>
      </w:pPr>
      <w:r>
        <w:rPr>
          <w:rFonts w:ascii="IRNazanin" w:hAnsi="IRNazanin" w:eastAsia="IRNazanin" w:cs="IRNazanin"/>
          <w:lang w:bidi="fa-IR"/>
          <w:color w:val="111111"/>
          <w:sz w:val="28"/>
          <w:szCs w:val="28"/>
          <w:rtl/>
        </w:rPr>
        <w:t xml:space="preserve">عمر (646-570ه- )</w:t>
      </w:r>
    </w:p>
    <w:p>
      <w:pPr>
        <w:pStyle w:val="BookText"/>
      </w:pPr>
      <w:r>
        <w:rPr>
          <w:rFonts w:ascii="Times New Roman" w:hAnsi="Times New Roman" w:eastAsia="Times New Roman" w:cs="Times New Roman"/>
          <w:lang w:val="en-US" w:bidi="en-US"/>
          <w:color w:val="111111"/>
          <w:sz w:val="28"/>
          <w:szCs w:val="28"/>
          <w:rtl/>
        </w:rPr>
        <w:t xml:space="preserve">69681.</w:t>
      </w:r>
    </w:p>
    <w:p>
      <w:pPr>
        <w:pStyle w:val="BookText"/>
      </w:pPr>
      <w:r>
        <w:rPr>
          <w:rFonts w:ascii="Amiri" w:hAnsi="Amiri" w:eastAsia="Amiri" w:cs="Amiri"/>
          <w:lang w:bidi="ar-SA"/>
          <w:color w:val="111111"/>
          <w:sz w:val="28"/>
          <w:szCs w:val="28"/>
          <w:rtl/>
        </w:rPr>
        <w:t xml:space="preserve">السليمانية؛</w:t>
      </w:r>
    </w:p>
    <w:p>
      <w:pPr>
        <w:pStyle w:val="BookText"/>
      </w:pPr>
      <w:r>
        <w:rPr>
          <w:rFonts w:ascii="Amiri" w:hAnsi="Amiri" w:eastAsia="Amiri" w:cs="Amiri"/>
          <w:lang w:bidi="ar-SA"/>
          <w:color w:val="111111"/>
          <w:sz w:val="28"/>
          <w:szCs w:val="28"/>
          <w:rtl/>
        </w:rPr>
        <w:t xml:space="preserve">مكتبة البابانيين (في الأوقاف المركزية)؛ المركزية؛ رقم</w:t>
      </w:r>
    </w:p>
    <w:p>
      <w:pPr>
        <w:pStyle w:val="BookText"/>
      </w:pPr>
      <w:r>
        <w:rPr>
          <w:rFonts w:ascii="IRNazanin" w:hAnsi="IRNazanin" w:eastAsia="IRNazanin" w:cs="IRNazanin"/>
          <w:lang w:bidi="fa-IR"/>
          <w:color w:val="111111"/>
          <w:sz w:val="28"/>
          <w:szCs w:val="28"/>
          <w:rtl/>
        </w:rPr>
        <w:t xml:space="preserve">المخطوط : 14/25ت /163</w:t>
      </w:r>
    </w:p>
    <w:p>
      <w:pPr>
        <w:pStyle w:val="BookText"/>
      </w:pPr>
      <w:r>
        <w:rPr>
          <w:rFonts w:ascii="Amiri" w:hAnsi="Amiri" w:eastAsia="Amiri" w:cs="Amiri"/>
          <w:lang w:bidi="ar-SA"/>
          <w:color w:val="111111"/>
          <w:sz w:val="28"/>
          <w:szCs w:val="28"/>
          <w:rtl/>
        </w:rPr>
        <w:t xml:space="preserve">أوّلها: أحمد الله على اقامة اللسان كما أحمده على الهداية والإحسان؛ آخرها قيل</w:t>
      </w:r>
    </w:p>
    <w:p>
      <w:pPr>
        <w:pStyle w:val="BookText"/>
      </w:pPr>
      <w:r>
        <w:rPr>
          <w:rFonts w:ascii="Amiri" w:hAnsi="Amiri" w:eastAsia="Amiri" w:cs="Amiri"/>
          <w:lang w:bidi="ar-SA"/>
          <w:color w:val="111111"/>
          <w:sz w:val="28"/>
          <w:szCs w:val="28"/>
          <w:rtl/>
        </w:rPr>
        <w:t xml:space="preserve">لاتقلب همزة بل يمد مقدار الفين حكي هذا عن (س) تخريجا على قول يونس</w:t>
      </w:r>
    </w:p>
    <w:p>
      <w:pPr>
        <w:pStyle w:val="BookText"/>
      </w:pPr>
      <w:r>
        <w:rPr>
          <w:rFonts w:ascii="Amiri" w:hAnsi="Amiri" w:eastAsia="Amiri" w:cs="Amiri"/>
          <w:lang w:bidi="ar-SA"/>
          <w:color w:val="111111"/>
          <w:sz w:val="28"/>
          <w:szCs w:val="28"/>
          <w:rtl/>
        </w:rPr>
        <w:t xml:space="preserve">كا :حسن بن إبراهيم بن حسين بن إبراهيم بن عيسى بن علي بن عبد الله ابن سليم بن اسعد الربيعي المقبلي ،تا: مجهول؛ 164ق ، 29 س، 30*20سم [الأوقاف المركزية - ف: 1-</w:t>
      </w:r>
    </w:p>
    <w:p>
      <w:pPr>
        <w:pStyle w:val="BookText"/>
      </w:pPr>
      <w:r>
        <w:rPr>
          <w:rFonts w:ascii="Times New Roman" w:hAnsi="Times New Roman" w:eastAsia="Times New Roman" w:cs="Times New Roman"/>
          <w:lang w:val="en-US" w:bidi="en-US"/>
          <w:color w:val="111111"/>
          <w:sz w:val="28"/>
          <w:szCs w:val="28"/>
          <w:rtl/>
        </w:rPr>
        <w:t xml:space="preserve">425]</w:t>
      </w:r>
    </w:p>
    <w:p>
      <w:pPr>
        <w:pStyle w:val="Heading2"/>
      </w:pPr>
      <w:bookmarkStart w:id="1059" w:name="_Toc325"/>
      <w:r>
        <w:t>النجم الثاقب في نفائس المناقب / كلام وعقائد، فضائل ومناقب - عربي</w:t>
      </w:r>
      <w:bookmarkEnd w:id="1059"/>
    </w:p>
    <w:p>
      <w:pPr>
        <w:pStyle w:val="BookText"/>
      </w:pPr>
      <w:r>
        <w:rPr>
          <w:rFonts w:ascii="Amiri" w:hAnsi="Amiri" w:eastAsia="Amiri" w:cs="Amiri"/>
          <w:lang w:bidi="ar-SA"/>
          <w:color w:val="111111"/>
          <w:sz w:val="28"/>
          <w:szCs w:val="28"/>
          <w:rtl/>
        </w:rPr>
        <w:t xml:space="preserve">الأردوبادي، أبو القاسم بن محمّد تقي( 1274 - 1333 ه- )</w:t>
      </w:r>
    </w:p>
    <w:p>
      <w:pPr>
        <w:pStyle w:val="BookText"/>
      </w:pPr>
      <w:r>
        <w:rPr>
          <w:rFonts w:ascii="Amiri" w:hAnsi="Amiri" w:eastAsia="Amiri" w:cs="Amiri"/>
          <w:lang w:bidi="ar-SA"/>
          <w:color w:val="111111"/>
          <w:sz w:val="28"/>
          <w:szCs w:val="28"/>
          <w:rtl/>
        </w:rPr>
        <w:t xml:space="preserve">تاريخ التأليف: 22 1327ه-</w:t>
      </w:r>
    </w:p>
    <w:p>
      <w:pPr>
        <w:pStyle w:val="BookText"/>
      </w:pPr>
      <w:r>
        <w:rPr>
          <w:rFonts w:ascii="Amiri" w:hAnsi="Amiri" w:eastAsia="Amiri" w:cs="Amiri"/>
          <w:lang w:bidi="ar-SA"/>
          <w:color w:val="111111"/>
          <w:sz w:val="28"/>
          <w:szCs w:val="28"/>
          <w:rtl/>
        </w:rPr>
        <w:t xml:space="preserve">69682 . النجف الأشرف؛ مكتبة الإمام أمير المؤمنين العامة؛ رقم المخطوط : 2048/9</w:t>
      </w:r>
    </w:p>
    <w:p>
      <w:pPr>
        <w:pStyle w:val="BookText"/>
      </w:pPr>
      <w:r>
        <w:rPr>
          <w:rFonts w:ascii="Amiri" w:hAnsi="Amiri" w:eastAsia="Amiri" w:cs="Amiri"/>
          <w:lang w:bidi="ar-SA"/>
          <w:color w:val="111111"/>
          <w:sz w:val="28"/>
          <w:szCs w:val="28"/>
          <w:rtl/>
        </w:rPr>
        <w:t xml:space="preserve">أوّلها: الحمد لله أهل الحمد والصلاة على نبيه وآله الطاهرين وبعد</w:t>
      </w:r>
    </w:p>
    <w:p>
      <w:pPr>
        <w:pStyle w:val="BookText"/>
      </w:pPr>
      <w:r>
        <w:rPr>
          <w:rFonts w:ascii="Amiri" w:hAnsi="Amiri" w:eastAsia="Amiri" w:cs="Amiri"/>
          <w:lang w:bidi="ar-SA"/>
          <w:color w:val="111111"/>
          <w:sz w:val="28"/>
          <w:szCs w:val="28"/>
          <w:rtl/>
        </w:rPr>
        <w:t xml:space="preserve">كاتب =مؤلف، تا :مجهول؛ 21 ق( 8-66) [ف: 4-463]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244</w:t>
      </w:r>
    </w:p>
    <w:p>
      <w:pPr>
        <w:pStyle w:val="BookText"/>
      </w:pPr>
      <w:r>
        <w:rPr>
          <w:rFonts w:ascii="Amiri" w:hAnsi="Amiri" w:eastAsia="Amiri" w:cs="Amiri"/>
          <w:lang w:bidi="ar-SA"/>
          <w:color w:val="111111"/>
          <w:sz w:val="28"/>
          <w:szCs w:val="28"/>
          <w:rtl/>
        </w:rPr>
        <w:t xml:space="preserve">النسخة السابقة نفسها [معجم المخطوطات النجفية 905]</w:t>
      </w:r>
    </w:p>
    <w:p>
      <w:pPr>
        <w:pStyle w:val="Heading2"/>
      </w:pPr>
      <w:bookmarkStart w:id="1060" w:name="_Toc326"/>
      <w:r>
        <w:t>النجم الزاهر (مجموعة شعرية) / شعر - عربي</w:t>
      </w:r>
      <w:bookmarkEnd w:id="1060"/>
    </w:p>
    <w:p>
      <w:pPr>
        <w:pStyle w:val="BookText"/>
      </w:pPr>
      <w:r>
        <w:rPr>
          <w:rFonts w:ascii="Amiri" w:hAnsi="Amiri" w:eastAsia="Amiri" w:cs="Amiri"/>
          <w:lang w:bidi="ar-SA"/>
          <w:color w:val="111111"/>
          <w:sz w:val="28"/>
          <w:szCs w:val="28"/>
          <w:rtl/>
        </w:rPr>
        <w:t xml:space="preserve">البغدادي، صالح بن عباس</w:t>
      </w:r>
    </w:p>
    <w:p>
      <w:pPr>
        <w:pStyle w:val="BookText"/>
      </w:pPr>
      <w:r>
        <w:rPr>
          <w:rFonts w:ascii="Amiri" w:hAnsi="Amiri" w:eastAsia="Amiri" w:cs="Amiri"/>
          <w:lang w:bidi="ar-SA"/>
          <w:color w:val="111111"/>
          <w:sz w:val="28"/>
          <w:szCs w:val="28"/>
          <w:rtl/>
        </w:rPr>
        <w:t xml:space="preserve">69683 . النجف الأشرف؛ مكتبة الإمام أمير المؤمنين العامة؛ رقم المخطوط : 3</w:t>
      </w:r>
    </w:p>
    <w:p>
      <w:pPr>
        <w:pStyle w:val="BookText"/>
      </w:pPr>
      <w:r>
        <w:rPr>
          <w:rFonts w:ascii="IRNazanin" w:hAnsi="IRNazanin" w:eastAsia="IRNazanin" w:cs="IRNazanin"/>
          <w:lang w:bidi="fa-IR"/>
          <w:color w:val="111111"/>
          <w:sz w:val="28"/>
          <w:szCs w:val="28"/>
          <w:rtl/>
        </w:rPr>
        <w:t xml:space="preserve">کا :مجهول، تا: 1307ه- [ معجم المخطوطات النجفية: 905]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6" w:name="pg8072_49635"/>
    <w:bookmarkEnd w:id="126"/>
    <w:p>
      <w:pPr>
        <w:pStyle w:val="BookText"/>
      </w:pPr>
      <w:r>
        <w:rPr>
          <w:rFonts w:ascii="Amiri" w:hAnsi="Amiri" w:eastAsia="Amiri" w:cs="Amiri"/>
          <w:lang w:bidi="ar-SA"/>
          <w:color w:val="111111"/>
          <w:sz w:val="28"/>
          <w:szCs w:val="28"/>
          <w:rtl/>
        </w:rPr>
        <w:t xml:space="preserve">69684 . النجف الأشرف؛ مكتبة الإمام أمير المؤمنين العامة؛ رقم المخطوط: 4</w:t>
      </w:r>
    </w:p>
    <w:p>
      <w:pPr>
        <w:pStyle w:val="BookText"/>
      </w:pPr>
      <w:r>
        <w:rPr>
          <w:rFonts w:ascii="Amiri" w:hAnsi="Amiri" w:eastAsia="Amiri" w:cs="Amiri"/>
          <w:lang w:bidi="ar-SA"/>
          <w:color w:val="111111"/>
          <w:sz w:val="28"/>
          <w:szCs w:val="28"/>
          <w:rtl/>
        </w:rPr>
        <w:t xml:space="preserve">كا: عبد الهادي البغدادي ،تا: مجهول [معجم المخطوطات النجفية: 905]</w:t>
      </w:r>
    </w:p>
    <w:p>
      <w:pPr>
        <w:pStyle w:val="BookText"/>
      </w:pPr>
      <w:r>
        <w:rPr>
          <w:rFonts w:ascii="IRNazanin" w:hAnsi="IRNazanin" w:eastAsia="IRNazanin" w:cs="IRNazanin"/>
          <w:lang w:bidi="fa-IR"/>
          <w:color w:val="111111"/>
          <w:sz w:val="28"/>
          <w:szCs w:val="28"/>
          <w:rtl/>
        </w:rPr>
        <w:t xml:space="preserve">نجم القرآن - نجوم الفرقان</w:t>
      </w:r>
    </w:p>
    <w:p>
      <w:pPr>
        <w:pStyle w:val="Heading2"/>
      </w:pPr>
      <w:bookmarkStart w:id="1061" w:name="_Toc327"/>
      <w:r>
        <w:t>النجم من كلم سيّد العرب والعجم / حديث - عربي</w:t>
      </w:r>
      <w:bookmarkEnd w:id="1061"/>
    </w:p>
    <w:p>
      <w:pPr>
        <w:pStyle w:val="BookText"/>
      </w:pPr>
      <w:r>
        <w:rPr>
          <w:rFonts w:ascii="Amiri" w:hAnsi="Amiri" w:eastAsia="Amiri" w:cs="Amiri"/>
          <w:lang w:bidi="ar-SA"/>
          <w:color w:val="111111"/>
          <w:sz w:val="28"/>
          <w:szCs w:val="28"/>
          <w:rtl/>
        </w:rPr>
        <w:t xml:space="preserve">الاقليشي، أحمد بن معد ( - 550 ؟ ه- )</w:t>
      </w:r>
    </w:p>
    <w:p>
      <w:pPr>
        <w:pStyle w:val="BookText"/>
      </w:pPr>
      <w:r>
        <w:rPr>
          <w:rFonts w:ascii="Amiri" w:hAnsi="Amiri" w:eastAsia="Amiri" w:cs="Amiri"/>
          <w:lang w:bidi="ar-SA"/>
          <w:color w:val="111111"/>
          <w:sz w:val="28"/>
          <w:szCs w:val="28"/>
          <w:rtl/>
        </w:rPr>
        <w:t xml:space="preserve">طبع : القاهرة، 1302ه-</w:t>
      </w:r>
    </w:p>
    <w:p>
      <w:pPr>
        <w:pStyle w:val="BookText"/>
      </w:pPr>
      <w:r>
        <w:rPr>
          <w:rFonts w:ascii="Amiri" w:hAnsi="Amiri" w:eastAsia="Amiri" w:cs="Amiri"/>
          <w:lang w:bidi="ar-SA"/>
          <w:color w:val="111111"/>
          <w:sz w:val="28"/>
          <w:szCs w:val="28"/>
          <w:rtl/>
        </w:rPr>
        <w:t xml:space="preserve">69685 . البصرة؛ جامعة البصرة (المكتبة المركزية)؛ رقم المخطوط: 308/1</w:t>
      </w:r>
    </w:p>
    <w:p>
      <w:pPr>
        <w:pStyle w:val="BookText"/>
      </w:pPr>
      <w:r>
        <w:rPr>
          <w:rFonts w:ascii="IRNazanin" w:hAnsi="IRNazanin" w:eastAsia="IRNazanin" w:cs="IRNazanin"/>
          <w:lang w:bidi="fa-IR"/>
          <w:color w:val="111111"/>
          <w:sz w:val="28"/>
          <w:szCs w:val="28"/>
          <w:rtl/>
        </w:rPr>
        <w:t xml:space="preserve">أوّلها :البسملة، قال رسول الله (ص) ... كل كلام لا يبدأ فيه بحمدالله فهو أجذم ... رتبه على عشرة أبواب وجعل الكتاب العاشر مختصا بأدعية مأثورة عن النبي (ص)؛ نسخ ،کا: مجهول، تا :مجهول؛ 14ق، 11س، 16*11سم [المورد: 34-362]</w:t>
      </w:r>
    </w:p>
    <w:p>
      <w:pPr>
        <w:pStyle w:val="Heading2"/>
      </w:pPr>
      <w:bookmarkStart w:id="1062" w:name="_Toc328"/>
      <w:r>
        <w:t>نجم الهداية / فقه - فارسي</w:t>
      </w:r>
      <w:bookmarkEnd w:id="1062"/>
    </w:p>
    <w:p>
      <w:pPr>
        <w:pStyle w:val="BookText"/>
      </w:pPr>
      <w:r>
        <w:rPr>
          <w:rFonts w:ascii="Amiri" w:hAnsi="Amiri" w:eastAsia="Amiri" w:cs="Amiri"/>
          <w:lang w:bidi="ar-SA"/>
          <w:color w:val="111111"/>
          <w:sz w:val="28"/>
          <w:szCs w:val="28"/>
          <w:rtl/>
        </w:rPr>
        <w:t xml:space="preserve">الاسترآبادي، محمّد جعفر بن سيف الدين (1198 - 1263ه-)</w:t>
      </w:r>
    </w:p>
    <w:p>
      <w:pPr>
        <w:pStyle w:val="BookText"/>
      </w:pPr>
      <w:r>
        <w:rPr>
          <w:rFonts w:ascii="Amiri" w:hAnsi="Amiri" w:eastAsia="Amiri" w:cs="Amiri"/>
          <w:lang w:bidi="ar-SA"/>
          <w:color w:val="111111"/>
          <w:sz w:val="28"/>
          <w:szCs w:val="28"/>
          <w:rtl/>
        </w:rPr>
        <w:t xml:space="preserve">[فنخا: 33 164 (10نسخة)]</w:t>
      </w:r>
    </w:p>
    <w:p>
      <w:pPr>
        <w:pStyle w:val="BookText"/>
      </w:pPr>
      <w:r>
        <w:rPr>
          <w:rFonts w:ascii="Amiri" w:hAnsi="Amiri" w:eastAsia="Amiri" w:cs="Amiri"/>
          <w:lang w:bidi="ar-SA"/>
          <w:color w:val="111111"/>
          <w:sz w:val="28"/>
          <w:szCs w:val="28"/>
          <w:rtl/>
        </w:rPr>
        <w:t xml:space="preserve">69686 . النجف الأشرف؛ مكتبة آية الله الحكيم العامة؛ رقم المخطوط : 1366</w:t>
      </w:r>
    </w:p>
    <w:p>
      <w:pPr>
        <w:pStyle w:val="BookText"/>
      </w:pPr>
      <w:r>
        <w:rPr>
          <w:rFonts w:ascii="IRNazanin" w:hAnsi="IRNazanin" w:eastAsia="IRNazanin" w:cs="IRNazanin"/>
          <w:lang w:bidi="fa-IR"/>
          <w:color w:val="111111"/>
          <w:sz w:val="28"/>
          <w:szCs w:val="28"/>
          <w:rtl/>
        </w:rPr>
        <w:t xml:space="preserve">الطهارة الديات ؛کا :مجهول، تا :1237ه-؛ ناقصة: الأول؛ 140ص، 19س،</w:t>
      </w:r>
    </w:p>
    <w:p>
      <w:pPr>
        <w:pStyle w:val="BookText"/>
      </w:pPr>
      <w:r>
        <w:rPr>
          <w:rFonts w:ascii="Amiri" w:hAnsi="Amiri" w:eastAsia="Amiri" w:cs="Amiri"/>
          <w:lang w:bidi="ar-SA"/>
          <w:color w:val="111111"/>
          <w:sz w:val="28"/>
          <w:szCs w:val="28"/>
          <w:rtl/>
        </w:rPr>
        <w:t xml:space="preserve">21/2*15/3سم [ معجم المخطوطات النجفية 911]</w:t>
      </w:r>
    </w:p>
    <w:p>
      <w:pPr>
        <w:pStyle w:val="BookText"/>
      </w:pPr>
      <w:r>
        <w:rPr>
          <w:rFonts w:ascii="Amiri" w:hAnsi="Amiri" w:eastAsia="Amiri" w:cs="Amiri"/>
          <w:lang w:bidi="ar-SA"/>
          <w:color w:val="111111"/>
          <w:sz w:val="28"/>
          <w:szCs w:val="28"/>
          <w:rtl/>
        </w:rPr>
        <w:t xml:space="preserve">69687 . النجف الأشرف؛ مكتبة كاشف الغطاء (علي والحسين)؛ رقم المخطوط: 313/2</w:t>
      </w:r>
    </w:p>
    <w:p>
      <w:pPr>
        <w:pStyle w:val="BookText"/>
      </w:pPr>
      <w:r>
        <w:rPr>
          <w:rFonts w:ascii="IRNazanin" w:hAnsi="IRNazanin" w:eastAsia="IRNazanin" w:cs="IRNazanin"/>
          <w:lang w:bidi="fa-IR"/>
          <w:color w:val="111111"/>
          <w:sz w:val="28"/>
          <w:szCs w:val="28"/>
          <w:rtl/>
        </w:rPr>
        <w:t xml:space="preserve">کا: مجهول ،تا: 1261ه- 436 ص 16س، 13*21 سم [معجم المخطوطات النجفية 911]</w:t>
      </w:r>
    </w:p>
    <w:p>
      <w:pPr>
        <w:pStyle w:val="BookText"/>
      </w:pPr>
      <w:r>
        <w:rPr>
          <w:rFonts w:ascii="Amiri" w:hAnsi="Amiri" w:eastAsia="Amiri" w:cs="Amiri"/>
          <w:lang w:bidi="ar-SA"/>
          <w:color w:val="111111"/>
          <w:sz w:val="28"/>
          <w:szCs w:val="28"/>
          <w:rtl/>
        </w:rPr>
        <w:t xml:space="preserve">69688 . كربلاء؛ الروضة الحسينية (مكتبة)؛ رقم المخطوط: 1090م-ح 9611</w:t>
      </w:r>
    </w:p>
    <w:p>
      <w:pPr>
        <w:pStyle w:val="BookText"/>
      </w:pPr>
      <w:r>
        <w:rPr>
          <w:rFonts w:ascii="IRNazanin" w:hAnsi="IRNazanin" w:eastAsia="IRNazanin" w:cs="IRNazanin"/>
          <w:lang w:bidi="fa-IR"/>
          <w:color w:val="111111"/>
          <w:sz w:val="28"/>
          <w:szCs w:val="28"/>
          <w:rtl/>
        </w:rPr>
        <w:t xml:space="preserve">كا :محمّد رضا بن محمّد حسین، تا :القرن 13 ه- 186 ص 16س، 21*15سم [مخطوطات كربلاء: 4-501]</w:t>
      </w:r>
    </w:p>
    <w:p>
      <w:pPr>
        <w:pStyle w:val="BookText"/>
      </w:pPr>
      <w:r>
        <w:rPr>
          <w:rFonts w:ascii="IRNazanin" w:hAnsi="IRNazanin" w:eastAsia="IRNazanin" w:cs="IRNazanin"/>
          <w:lang w:bidi="fa-IR"/>
          <w:color w:val="111111"/>
          <w:sz w:val="28"/>
          <w:szCs w:val="28"/>
          <w:rtl/>
        </w:rPr>
        <w:t xml:space="preserve">69689 . النجف الأشرف؛ حسینیه شوشتریها؛ رقم المخطوط : 201/3</w:t>
      </w:r>
    </w:p>
    <w:p>
      <w:pPr>
        <w:pStyle w:val="BookText"/>
      </w:pPr>
      <w:r>
        <w:rPr>
          <w:rFonts w:ascii="IRNazanin" w:hAnsi="IRNazanin" w:eastAsia="IRNazanin" w:cs="IRNazanin"/>
          <w:lang w:bidi="fa-IR"/>
          <w:color w:val="111111"/>
          <w:sz w:val="28"/>
          <w:szCs w:val="28"/>
          <w:rtl/>
        </w:rPr>
        <w:t xml:space="preserve">من البداية إلى الصوم ؛کا :مجهول، تا :مجهول 22ق [نشریه: 11-841]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7" w:name="pg8072_49636"/>
    <w:bookmarkEnd w:id="127"/>
    <w:p>
      <w:pPr>
        <w:pStyle w:val="Heading2"/>
      </w:pPr>
      <w:bookmarkStart w:id="1063" w:name="_Toc329"/>
      <w:r>
        <w:t>نجم الولاية لمن أراد الهداية / كلام وعقائد - عربي</w:t>
      </w:r>
      <w:bookmarkEnd w:id="1063"/>
    </w:p>
    <w:p>
      <w:pPr>
        <w:pStyle w:val="BookText"/>
      </w:pPr>
      <w:r>
        <w:rPr>
          <w:rFonts w:ascii="Amiri" w:hAnsi="Amiri" w:eastAsia="Amiri" w:cs="Amiri"/>
          <w:lang w:bidi="ar-SA"/>
          <w:color w:val="111111"/>
          <w:sz w:val="28"/>
          <w:szCs w:val="28"/>
          <w:rtl/>
        </w:rPr>
        <w:t xml:space="preserve">؟ الأخباري، محمّد بن عبد النبي (1178 - 1232 ؟ ه-)</w:t>
      </w:r>
    </w:p>
    <w:p>
      <w:pPr>
        <w:pStyle w:val="BookText"/>
      </w:pPr>
      <w:r>
        <w:rPr>
          <w:rFonts w:ascii="Amiri" w:hAnsi="Amiri" w:eastAsia="Amiri" w:cs="Amiri"/>
          <w:lang w:bidi="ar-SA"/>
          <w:color w:val="111111"/>
          <w:sz w:val="28"/>
          <w:szCs w:val="28"/>
          <w:rtl/>
        </w:rPr>
        <w:t xml:space="preserve">تاريخ التأليف: 10 شعبان 1223ه- محل التأليف: ري</w:t>
      </w:r>
    </w:p>
    <w:p>
      <w:pPr>
        <w:pStyle w:val="BookText"/>
      </w:pPr>
      <w:r>
        <w:rPr>
          <w:rFonts w:ascii="Amiri" w:hAnsi="Amiri" w:eastAsia="Amiri" w:cs="Amiri"/>
          <w:lang w:bidi="ar-SA"/>
          <w:color w:val="111111"/>
          <w:sz w:val="28"/>
          <w:szCs w:val="28"/>
          <w:rtl/>
        </w:rPr>
        <w:t xml:space="preserve">أوّله: الحمد لله وسلام على عبده الذين اصطفى أما بعد فهذا نجم الولاية لمن أراد الهداية وبالنجم هم يهتدون بل شمس الحقيقة لمن سلك الطريقة إن في ذلك لآيات لقوم يعقلون نجم: الوجود ما عرف به الموجود وحد به المحدود فلا تعريف له ولا توصيف لأنهما بالحدود</w:t>
      </w:r>
    </w:p>
    <w:p>
      <w:pPr>
        <w:pStyle w:val="BookText"/>
      </w:pPr>
      <w:r>
        <w:rPr>
          <w:rFonts w:ascii="IRNazanin" w:hAnsi="IRNazanin" w:eastAsia="IRNazanin" w:cs="IRNazanin"/>
          <w:lang w:bidi="fa-IR"/>
          <w:color w:val="111111"/>
          <w:sz w:val="28"/>
          <w:szCs w:val="28"/>
          <w:rtl/>
        </w:rPr>
        <w:t xml:space="preserve">آخره: إن نجم الولاية أشرق بعد ما بان منه تاريخ قيل كم بخمسه فقال الحق این نجم ولایت است وهم شمس وشموس *** خورشید چون درخشید چه زنگي و چه روس فیضی است روان ز سیل دریای شهود *** بر دشمن و دوست مستوی یا معکوس</w:t>
      </w:r>
    </w:p>
    <w:p>
      <w:pPr>
        <w:pStyle w:val="BookText"/>
      </w:pPr>
      <w:r>
        <w:rPr>
          <w:rFonts w:ascii="Amiri" w:hAnsi="Amiri" w:eastAsia="Amiri" w:cs="Amiri"/>
          <w:lang w:bidi="ar-SA"/>
          <w:color w:val="111111"/>
          <w:sz w:val="28"/>
          <w:szCs w:val="28"/>
          <w:rtl/>
        </w:rPr>
        <w:t xml:space="preserve">[فنخا :33 162-163( 13 نسخة)]</w:t>
      </w:r>
    </w:p>
    <w:p>
      <w:pPr>
        <w:pStyle w:val="BookText"/>
      </w:pPr>
      <w:r>
        <w:rPr>
          <w:rFonts w:ascii="Amiri" w:hAnsi="Amiri" w:eastAsia="Amiri" w:cs="Amiri"/>
          <w:lang w:bidi="ar-SA"/>
          <w:color w:val="111111"/>
          <w:sz w:val="28"/>
          <w:szCs w:val="28"/>
          <w:rtl/>
        </w:rPr>
        <w:t xml:space="preserve">69690 . قرية المؤمنين ( سوق الشيوخ)؛ خزانة آل جمال الدين؛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مجموعة [الموسم: 1-155]</w:t>
      </w:r>
    </w:p>
    <w:p>
      <w:pPr>
        <w:pStyle w:val="Heading2"/>
      </w:pPr>
      <w:bookmarkStart w:id="1064" w:name="_Toc330"/>
      <w:r>
        <w:t>النجم الوهّاج في شرح المنهاج / فقه - عربي</w:t>
      </w:r>
      <w:bookmarkEnd w:id="1064"/>
    </w:p>
    <w:p>
      <w:pPr>
        <w:pStyle w:val="BookText"/>
      </w:pPr>
      <w:r>
        <w:rPr>
          <w:rFonts w:ascii="Amiri" w:hAnsi="Amiri" w:eastAsia="Amiri" w:cs="Amiri"/>
          <w:lang w:bidi="ar-SA"/>
          <w:color w:val="111111"/>
          <w:sz w:val="28"/>
          <w:szCs w:val="28"/>
          <w:rtl/>
        </w:rPr>
        <w:t xml:space="preserve">الدميري ،محمّد بن موسى( 742 - 808ه-)</w:t>
      </w:r>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w:t>
      </w:r>
    </w:p>
    <w:p>
      <w:pPr>
        <w:pStyle w:val="BookText"/>
      </w:pPr>
      <w:r>
        <w:rPr>
          <w:rFonts w:ascii="IRNazanin" w:hAnsi="IRNazanin" w:eastAsia="IRNazanin" w:cs="IRNazanin"/>
          <w:lang w:bidi="fa-IR"/>
          <w:color w:val="111111"/>
          <w:sz w:val="28"/>
          <w:szCs w:val="28"/>
          <w:rtl/>
        </w:rPr>
        <w:t xml:space="preserve">شرف (676-631ه-)</w:t>
      </w:r>
    </w:p>
    <w:p>
      <w:pPr>
        <w:pStyle w:val="BookText"/>
      </w:pPr>
      <w:r>
        <w:rPr>
          <w:rFonts w:ascii="Amiri" w:hAnsi="Amiri" w:eastAsia="Amiri" w:cs="Amiri"/>
          <w:lang w:bidi="ar-SA"/>
          <w:color w:val="111111"/>
          <w:sz w:val="28"/>
          <w:szCs w:val="28"/>
          <w:rtl/>
        </w:rPr>
        <w:t xml:space="preserve">أوّله: الحمد الله المتفرد بنعوت الكمال سبحانه هو أهل التقوى جميل يجب الجمال</w:t>
      </w:r>
    </w:p>
    <w:p>
      <w:pPr>
        <w:pStyle w:val="BookText"/>
      </w:pPr>
      <w:r>
        <w:rPr>
          <w:rFonts w:ascii="Amiri" w:hAnsi="Amiri" w:eastAsia="Amiri" w:cs="Amiri"/>
          <w:lang w:bidi="ar-SA"/>
          <w:color w:val="111111"/>
          <w:sz w:val="28"/>
          <w:szCs w:val="28"/>
          <w:rtl/>
        </w:rPr>
        <w:t xml:space="preserve">طبع: السعودي، 1430ه-</w:t>
      </w:r>
    </w:p>
    <w:p>
      <w:pPr>
        <w:pStyle w:val="BookText"/>
      </w:pPr>
      <w:r>
        <w:rPr>
          <w:rFonts w:ascii="IRNazanin" w:hAnsi="IRNazanin" w:eastAsia="IRNazanin" w:cs="IRNazanin"/>
          <w:lang w:bidi="fa-IR"/>
          <w:color w:val="111111"/>
          <w:sz w:val="28"/>
          <w:szCs w:val="28"/>
          <w:rtl/>
        </w:rPr>
        <w:t xml:space="preserve">[فنخا 33: 163]</w:t>
      </w:r>
    </w:p>
    <w:p>
      <w:pPr>
        <w:pStyle w:val="BookText"/>
      </w:pPr>
      <w:r>
        <w:rPr>
          <w:rFonts w:ascii="Amiri" w:hAnsi="Amiri" w:eastAsia="Amiri" w:cs="Amiri"/>
          <w:lang w:bidi="ar-SA"/>
          <w:color w:val="111111"/>
          <w:sz w:val="28"/>
          <w:szCs w:val="28"/>
          <w:rtl/>
        </w:rPr>
        <w:t xml:space="preserve">69691 . السليمانية؛ مكتبة البابانيين (في الأوقاف المركزية)؛ رقم المخطوط: 8/106</w:t>
      </w:r>
    </w:p>
    <w:p>
      <w:pPr>
        <w:pStyle w:val="BookText"/>
      </w:pPr>
      <w:r>
        <w:rPr>
          <w:rFonts w:ascii="Amiri" w:hAnsi="Amiri" w:eastAsia="Amiri" w:cs="Amiri"/>
          <w:lang w:bidi="ar-SA"/>
          <w:color w:val="111111"/>
          <w:sz w:val="28"/>
          <w:szCs w:val="28"/>
          <w:rtl/>
        </w:rPr>
        <w:t xml:space="preserve">أوّلها :كتاب النكاح أصله في اللغة الضم والاجتماع ومنه تناكحت الأشجار إذا تمايلت وتعانقت واطلق على الوطء لإفضائه إلى الضم إلى آخره؛ آخرها: يجب على كل قاطع ما نقص بجنايته وإذا قطعت أطراف عبد ثم حز دقيقة أخرى لزمه قيمة العبد ذاهبا</w:t>
      </w:r>
    </w:p>
    <w:p>
      <w:pPr>
        <w:pStyle w:val="BookText"/>
      </w:pPr>
      <w:r>
        <w:rPr>
          <w:rFonts w:ascii="IRNazanin" w:hAnsi="IRNazanin" w:eastAsia="IRNazanin" w:cs="IRNazanin"/>
          <w:lang w:bidi="fa-IR"/>
          <w:color w:val="111111"/>
          <w:sz w:val="28"/>
          <w:szCs w:val="28"/>
          <w:rtl/>
        </w:rPr>
        <w:t xml:space="preserve">الأطراف والله أعلم ...</w:t>
      </w:r>
    </w:p>
    <w:p>
      <w:pPr>
        <w:pStyle w:val="BookText"/>
      </w:pPr>
      <w:r>
        <w:rPr>
          <w:rFonts w:ascii="IRNazanin" w:hAnsi="IRNazanin" w:eastAsia="IRNazanin" w:cs="IRNazanin"/>
          <w:lang w:bidi="fa-IR"/>
          <w:color w:val="111111"/>
          <w:sz w:val="28"/>
          <w:szCs w:val="28"/>
          <w:rtl/>
        </w:rPr>
        <w:t xml:space="preserve">الجزء الثالث؛ نسخ ،کا: محمّد بن محمّد بن عمر بن الخطيب السفطرسي، تا: 839ه- 294ق، 29 س، 18*27سم [الأوقاف المركزية - ف: 1-321]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69692 .بغداد؛ دار المخطوطات؛ رقم المخطوط : 4823</w:t>
      </w:r>
    </w:p>
    <w:p>
      <w:pPr>
        <w:pStyle w:val="BookText"/>
      </w:pPr>
      <w:r>
        <w:rPr>
          <w:rFonts w:ascii="Amiri" w:hAnsi="Amiri" w:eastAsia="Amiri" w:cs="Amiri"/>
          <w:lang w:bidi="ar-SA"/>
          <w:color w:val="111111"/>
          <w:sz w:val="28"/>
          <w:szCs w:val="28"/>
          <w:rtl/>
        </w:rPr>
        <w:t xml:space="preserve">الجزء الثالث ؛كا :يوسف بن عوض السنموطي، تا : 854ه- 358 ص 29س، 26/5*17سم[ المتحف العراقي - ف: الفقهية 1-215]</w:t>
      </w:r>
    </w:p>
    <w:p>
      <w:pPr>
        <w:pStyle w:val="BookText"/>
      </w:pPr>
      <w:r>
        <w:rPr>
          <w:rFonts w:ascii="Amiri" w:hAnsi="Amiri" w:eastAsia="Amiri" w:cs="Amiri"/>
          <w:lang w:bidi="ar-SA"/>
          <w:color w:val="111111"/>
          <w:sz w:val="28"/>
          <w:szCs w:val="28"/>
          <w:rtl/>
        </w:rPr>
        <w:t xml:space="preserve">69693 . النجف الأشرف؛ مؤسسة كاشف الغطاء العامة؛ رقم المخطوط : 4673</w:t>
      </w:r>
    </w:p>
    <w:p>
      <w:pPr>
        <w:pStyle w:val="BookText"/>
      </w:pPr>
      <w:r>
        <w:rPr>
          <w:rFonts w:ascii="Amiri" w:hAnsi="Amiri" w:eastAsia="Amiri" w:cs="Amiri"/>
          <w:lang w:bidi="ar-SA"/>
          <w:color w:val="111111"/>
          <w:sz w:val="28"/>
          <w:szCs w:val="28"/>
          <w:rtl/>
        </w:rPr>
        <w:t xml:space="preserve">كا :محمّد بن محمّد ،تا: 855ه- 509 ص [ف: 1-440]</w:t>
      </w:r>
    </w:p>
    <w:p>
      <w:pPr>
        <w:pStyle w:val="BookText"/>
      </w:pPr>
      <w:r>
        <w:rPr>
          <w:rFonts w:ascii="Times New Roman" w:hAnsi="Times New Roman" w:eastAsia="Times New Roman" w:cs="Times New Roman"/>
          <w:lang w:val="en-US" w:bidi="en-US"/>
          <w:color w:val="111111"/>
          <w:sz w:val="28"/>
          <w:szCs w:val="28"/>
          <w:rtl/>
        </w:rPr>
        <w:t xml:space="preserve">69694.</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8/103</w:t>
      </w:r>
    </w:p>
    <w:p>
      <w:pPr>
        <w:pStyle w:val="BookText"/>
      </w:pPr>
      <w:r>
        <w:rPr>
          <w:rFonts w:ascii="Amiri" w:hAnsi="Amiri" w:eastAsia="Amiri" w:cs="Amiri"/>
          <w:lang w:bidi="ar-SA"/>
          <w:color w:val="111111"/>
          <w:sz w:val="28"/>
          <w:szCs w:val="28"/>
          <w:rtl/>
        </w:rPr>
        <w:t xml:space="preserve">أوّلها :مطابق؛ آخرها: واعلم أنه يشق عليهم تخلفه وعبارة القاضي حسين مصرحة بذلك والله أعلم. يليه كتاب الحج. الجزء الأوّل؛ كا: محمّد بن حجاج بن محمّد بن نجم الدين بن سعد بن سعيد بن خلف الهوني الشافعي، تا: 861ه- 357ق ، 31 س ، 17*25سم [الأوقاف المركزية - ف: 1-319]</w:t>
      </w:r>
    </w:p>
    <w:p>
      <w:pPr>
        <w:pStyle w:val="BookText"/>
      </w:pPr>
      <w:r>
        <w:rPr>
          <w:rFonts w:ascii="Amiri" w:hAnsi="Amiri" w:eastAsia="Amiri" w:cs="Amiri"/>
          <w:lang w:bidi="ar-SA"/>
          <w:color w:val="111111"/>
          <w:sz w:val="28"/>
          <w:szCs w:val="28"/>
          <w:rtl/>
        </w:rPr>
        <w:t xml:space="preserve">69695 . الموصل؛ جامع النبي شيث ( في الأوقاف العامة)؛ رقم المخطوط: 8/8</w:t>
      </w:r>
    </w:p>
    <w:p>
      <w:pPr>
        <w:pStyle w:val="BookText"/>
      </w:pPr>
      <w:r>
        <w:rPr>
          <w:rFonts w:ascii="Amiri" w:hAnsi="Amiri" w:eastAsia="Amiri" w:cs="Amiri"/>
          <w:lang w:bidi="ar-SA"/>
          <w:color w:val="111111"/>
          <w:sz w:val="28"/>
          <w:szCs w:val="28"/>
          <w:rtl/>
        </w:rPr>
        <w:t xml:space="preserve">أوّلها: أيهم قوله غنمتم</w:t>
      </w:r>
    </w:p>
    <w:p>
      <w:pPr>
        <w:pStyle w:val="BookText"/>
      </w:pPr>
      <w:r>
        <w:rPr>
          <w:rFonts w:ascii="IRNazanin" w:hAnsi="IRNazanin" w:eastAsia="IRNazanin" w:cs="IRNazanin"/>
          <w:lang w:bidi="fa-IR"/>
          <w:color w:val="111111"/>
          <w:sz w:val="28"/>
          <w:szCs w:val="28"/>
          <w:rtl/>
        </w:rPr>
        <w:t xml:space="preserve">نسخ، کا :مجهول ،تا: 864ه- ناقصة : الأوّل؛ 212 ق ، 18*27سم[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2-179 ]</w:t>
      </w:r>
    </w:p>
    <w:p>
      <w:pPr>
        <w:pStyle w:val="BookText"/>
      </w:pPr>
      <w:r>
        <w:rPr>
          <w:rFonts w:ascii="Amiri" w:hAnsi="Amiri" w:eastAsia="Amiri" w:cs="Amiri"/>
          <w:lang w:bidi="ar-SA"/>
          <w:color w:val="111111"/>
          <w:sz w:val="28"/>
          <w:szCs w:val="28"/>
          <w:rtl/>
        </w:rPr>
        <w:t xml:space="preserve">69696 الموصل؛ مكتبة طه محسن ؛ رقم المخطوط : 25</w:t>
      </w:r>
    </w:p>
    <w:p>
      <w:pPr>
        <w:pStyle w:val="BookText"/>
      </w:pPr>
      <w:r>
        <w:rPr>
          <w:rFonts w:ascii="Amiri" w:hAnsi="Amiri" w:eastAsia="Amiri" w:cs="Amiri"/>
          <w:lang w:bidi="ar-SA"/>
          <w:color w:val="111111"/>
          <w:sz w:val="28"/>
          <w:szCs w:val="28"/>
          <w:rtl/>
        </w:rPr>
        <w:t xml:space="preserve">المجلد الثالث؛ كا :بلبيس الشافعي الازهري، تا :871ه- ناقصة: الأوّل؛ 107ق، 33س، 26*18/5 سم [المورد: 44-133]</w:t>
      </w:r>
    </w:p>
    <w:p>
      <w:pPr>
        <w:pStyle w:val="BookText"/>
      </w:pPr>
      <w:r>
        <w:rPr>
          <w:rFonts w:ascii="IRNazanin" w:hAnsi="IRNazanin" w:eastAsia="IRNazanin" w:cs="IRNazanin"/>
          <w:lang w:bidi="fa-IR"/>
          <w:color w:val="111111"/>
          <w:sz w:val="28"/>
          <w:szCs w:val="28"/>
          <w:rtl/>
        </w:rPr>
        <w:t xml:space="preserve">69697 .حله؛ أحمد محمّد المهنا؛ رقم المخطوط : 3</w:t>
      </w:r>
    </w:p>
    <w:p>
      <w:pPr>
        <w:pStyle w:val="BookText"/>
      </w:pPr>
      <w:r>
        <w:rPr>
          <w:rFonts w:ascii="Amiri" w:hAnsi="Amiri" w:eastAsia="Amiri" w:cs="Amiri"/>
          <w:lang w:bidi="ar-SA"/>
          <w:color w:val="111111"/>
          <w:sz w:val="28"/>
          <w:szCs w:val="28"/>
          <w:rtl/>
        </w:rPr>
        <w:t xml:space="preserve">كا :أحمد بن محمّد بن مالك الشافعي، تا: 876ه- 544ص[ المخطوطات الإسلامية في</w:t>
      </w:r>
    </w:p>
    <w:p>
      <w:pPr>
        <w:pStyle w:val="BookText"/>
      </w:pPr>
      <w:r>
        <w:rPr>
          <w:rFonts w:ascii="IRNazanin" w:hAnsi="IRNazanin" w:eastAsia="IRNazanin" w:cs="IRNazanin"/>
          <w:lang w:bidi="fa-IR"/>
          <w:color w:val="111111"/>
          <w:sz w:val="28"/>
          <w:szCs w:val="28"/>
          <w:rtl/>
        </w:rPr>
        <w:t xml:space="preserve">العالم: 3-162]</w:t>
      </w:r>
    </w:p>
    <w:p>
      <w:pPr>
        <w:pStyle w:val="BookText"/>
      </w:pPr>
      <w:r>
        <w:rPr>
          <w:rFonts w:ascii="IRNazanin" w:hAnsi="IRNazanin" w:eastAsia="IRNazanin" w:cs="IRNazanin"/>
          <w:lang w:bidi="fa-IR"/>
          <w:color w:val="111111"/>
          <w:sz w:val="28"/>
          <w:szCs w:val="28"/>
          <w:rtl/>
        </w:rPr>
        <w:t xml:space="preserve">69698 .بغداد؛ دار المخطوطات؛ رقم المخطوط : 2513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:محمّد بن علي الناسخ، تا: 889 ه-؛ 270 ص 31س، 26/5*18سم</w:t>
      </w:r>
    </w:p>
    <w:p>
      <w:pPr>
        <w:pStyle w:val="BookText"/>
      </w:pPr>
      <w:r>
        <w:rPr>
          <w:rFonts w:ascii="Amiri" w:hAnsi="Amiri" w:eastAsia="Amiri" w:cs="Amiri"/>
          <w:lang w:bidi="ar-SA"/>
          <w:color w:val="111111"/>
          <w:sz w:val="28"/>
          <w:szCs w:val="28"/>
          <w:rtl/>
        </w:rPr>
        <w:t xml:space="preserve">[المتحف العراقي - ف: الفقهية 1-214]</w:t>
      </w:r>
    </w:p>
    <w:p>
      <w:pPr>
        <w:pStyle w:val="BookText"/>
      </w:pPr>
      <w:r>
        <w:rPr>
          <w:rFonts w:ascii="Amiri" w:hAnsi="Amiri" w:eastAsia="Amiri" w:cs="Amiri"/>
          <w:lang w:bidi="ar-SA"/>
          <w:color w:val="111111"/>
          <w:sz w:val="28"/>
          <w:szCs w:val="28"/>
          <w:rtl/>
        </w:rPr>
        <w:t xml:space="preserve">بغداد؛ مركز البحوث والدراسات؛ رقم المخطوط : 5245252 مصورة</w:t>
      </w:r>
    </w:p>
    <w:p>
      <w:pPr>
        <w:pStyle w:val="BookText"/>
      </w:pPr>
      <w:r>
        <w:rPr>
          <w:rFonts w:ascii="Amiri" w:hAnsi="Amiri" w:eastAsia="Amiri" w:cs="Amiri"/>
          <w:lang w:bidi="ar-SA"/>
          <w:color w:val="111111"/>
          <w:sz w:val="28"/>
          <w:szCs w:val="28"/>
          <w:rtl/>
        </w:rPr>
        <w:t xml:space="preserve">مصدر التصوير: النسخة السابقة نفسها؛ 11 ص [ (مصورات) - ف: 257]</w:t>
      </w:r>
    </w:p>
    <w:p>
      <w:pPr>
        <w:pStyle w:val="BookText"/>
      </w:pPr>
      <w:r>
        <w:rPr>
          <w:rFonts w:ascii="Amiri" w:hAnsi="Amiri" w:eastAsia="Amiri" w:cs="Amiri"/>
          <w:lang w:bidi="ar-SA"/>
          <w:color w:val="111111"/>
          <w:sz w:val="28"/>
          <w:szCs w:val="28"/>
          <w:rtl/>
        </w:rPr>
        <w:t xml:space="preserve">69699 . السليمانية؛ مكتبة البابانيين (في الأوقاف المركزية)؛ رقم المخطوط:8/105</w:t>
      </w:r>
    </w:p>
    <w:p>
      <w:pPr>
        <w:pStyle w:val="BookText"/>
      </w:pPr>
      <w:r>
        <w:rPr>
          <w:rFonts w:ascii="Amiri" w:hAnsi="Amiri" w:eastAsia="Amiri" w:cs="Amiri"/>
          <w:lang w:bidi="ar-SA"/>
          <w:color w:val="111111"/>
          <w:sz w:val="28"/>
          <w:szCs w:val="28"/>
          <w:rtl/>
        </w:rPr>
        <w:t xml:space="preserve">أوّلها :كتاب الحج هو في اللغة القصد وقيل كثرة القصد إلى من يعظم؛ آخرها: لا يجوز</w:t>
      </w:r>
    </w:p>
    <w:p>
      <w:pPr>
        <w:pStyle w:val="BookText"/>
      </w:pPr>
      <w:r>
        <w:rPr>
          <w:rFonts w:ascii="Times New Roman" w:hAnsi="Times New Roman" w:eastAsia="Times New Roman" w:cs="Times New Roman"/>
          <w:lang w:val="en-US" w:bidi="en-US"/>
          <w:color w:val="111111"/>
          <w:sz w:val="28"/>
          <w:szCs w:val="28"/>
          <w:rtl/>
        </w:rPr>
        <w:t xml:space="preserve">517]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أمانة.</w:t>
      </w:r>
    </w:p>
    <w:p>
      <w:pPr>
        <w:pStyle w:val="BookText"/>
      </w:pPr>
      <w:r>
        <w:rPr>
          <w:rFonts w:ascii="Amiri" w:hAnsi="Amiri" w:eastAsia="Amiri" w:cs="Amiri"/>
          <w:lang w:bidi="ar-SA"/>
          <w:color w:val="111111"/>
          <w:sz w:val="28"/>
          <w:szCs w:val="28"/>
          <w:rtl/>
        </w:rPr>
        <w:t xml:space="preserve">له ركوب الدابة المردودة فان ركبها فتلفت ضمنها لأن يده على ما معه يد الجزء الثاني؛ نسخ ،كا :مجهول ،تا: أواخر القرن 9 ه- 281 ق ، 29س، 18*27سم [الأوقاف</w:t>
      </w:r>
    </w:p>
    <w:p>
      <w:pPr>
        <w:pStyle w:val="BookText"/>
      </w:pPr>
      <w:r>
        <w:rPr>
          <w:rFonts w:ascii="Amiri" w:hAnsi="Amiri" w:eastAsia="Amiri" w:cs="Amiri"/>
          <w:lang w:bidi="ar-SA"/>
          <w:color w:val="111111"/>
          <w:sz w:val="28"/>
          <w:szCs w:val="28"/>
          <w:rtl/>
        </w:rPr>
        <w:t xml:space="preserve">المركزية - ف: 1-320]</w:t>
      </w:r>
    </w:p>
    <w:p>
      <w:pPr>
        <w:pStyle w:val="BookText"/>
      </w:pPr>
      <w:r>
        <w:rPr>
          <w:rFonts w:ascii="Amiri" w:hAnsi="Amiri" w:eastAsia="Amiri" w:cs="Amiri"/>
          <w:lang w:bidi="ar-SA"/>
          <w:color w:val="111111"/>
          <w:sz w:val="28"/>
          <w:szCs w:val="28"/>
          <w:rtl/>
        </w:rPr>
        <w:t xml:space="preserve">69700 .بغداد؛ خزانة قاسم محمّد الرجب؛ رقم المخطوط : 67</w:t>
      </w:r>
    </w:p>
    <w:p>
      <w:pPr>
        <w:pStyle w:val="BookText"/>
      </w:pPr>
      <w:r>
        <w:rPr>
          <w:rFonts w:ascii="IRNazanin" w:hAnsi="IRNazanin" w:eastAsia="IRNazanin" w:cs="IRNazanin"/>
          <w:lang w:bidi="fa-IR"/>
          <w:color w:val="111111"/>
          <w:sz w:val="28"/>
          <w:szCs w:val="28"/>
          <w:rtl/>
        </w:rPr>
        <w:t xml:space="preserve">المجلد الرابع ؛ کا :مجهول، تا: 980 ه- [ف: 1-10]</w:t>
      </w:r>
    </w:p>
    <w:p>
      <w:pPr>
        <w:pStyle w:val="BookText"/>
      </w:pPr>
      <w:r>
        <w:rPr>
          <w:rFonts w:ascii="Amiri" w:hAnsi="Amiri" w:eastAsia="Amiri" w:cs="Amiri"/>
          <w:lang w:bidi="ar-SA"/>
          <w:color w:val="111111"/>
          <w:sz w:val="28"/>
          <w:szCs w:val="28"/>
          <w:rtl/>
        </w:rPr>
        <w:t xml:space="preserve">69701 . البصرة؛ المكتبة العباسية (باش أعيان)؛ رقم المخطوط: ج-67</w:t>
      </w:r>
    </w:p>
    <w:p>
      <w:pPr>
        <w:pStyle w:val="BookText"/>
      </w:pPr>
      <w:r>
        <w:rPr>
          <w:rFonts w:ascii="Amiri" w:hAnsi="Amiri" w:eastAsia="Amiri" w:cs="Amiri"/>
          <w:lang w:bidi="ar-SA"/>
          <w:color w:val="111111"/>
          <w:sz w:val="28"/>
          <w:szCs w:val="28"/>
          <w:rtl/>
        </w:rPr>
        <w:t xml:space="preserve">المجلد الأوّل ؛كا :أحمد بن محمّد بن مالك الشافعي، تا: القرن 10ه-، ناقصة: الأول؛ 26/8*18/5سم [ف: 251]</w:t>
      </w:r>
    </w:p>
    <w:p>
      <w:pPr>
        <w:pStyle w:val="BookText"/>
      </w:pPr>
      <w:r>
        <w:rPr>
          <w:rFonts w:ascii="Times New Roman" w:hAnsi="Times New Roman" w:eastAsia="Times New Roman" w:cs="Times New Roman"/>
          <w:lang w:val="en-US" w:bidi="en-US"/>
          <w:color w:val="111111"/>
          <w:sz w:val="28"/>
          <w:szCs w:val="28"/>
          <w:rtl/>
        </w:rPr>
        <w:t xml:space="preserve">69702.</w:t>
      </w:r>
    </w:p>
    <w:p>
      <w:pPr>
        <w:pStyle w:val="BookText"/>
      </w:pPr>
      <w:r>
        <w:rPr>
          <w:rFonts w:ascii="Amiri" w:hAnsi="Amiri" w:eastAsia="Amiri" w:cs="Amiri"/>
          <w:lang w:bidi="ar-SA"/>
          <w:color w:val="111111"/>
          <w:sz w:val="28"/>
          <w:szCs w:val="28"/>
          <w:rtl/>
        </w:rPr>
        <w:t xml:space="preserve">بغداد؛ خزانة رشيد عالي الكيلاني ( في دار المخطوطات)؛ رقم المخطوط : 390</w:t>
      </w:r>
    </w:p>
    <w:p>
      <w:pPr>
        <w:pStyle w:val="BookText"/>
      </w:pPr>
      <w:r>
        <w:rPr>
          <w:rFonts w:ascii="Amiri" w:hAnsi="Amiri" w:eastAsia="Amiri" w:cs="Amiri"/>
          <w:lang w:bidi="ar-SA"/>
          <w:color w:val="111111"/>
          <w:sz w:val="28"/>
          <w:szCs w:val="28"/>
          <w:rtl/>
        </w:rPr>
        <w:t xml:space="preserve">الجزء الثالث ؛كا :مجهول، تا: القرن 10ه- 602 ص، 31س، 18*26/5 سم [المورد : 18-221]</w:t>
      </w:r>
    </w:p>
    <w:p>
      <w:pPr>
        <w:pStyle w:val="BookText"/>
      </w:pPr>
      <w:r>
        <w:rPr>
          <w:rFonts w:ascii="Amiri" w:hAnsi="Amiri" w:eastAsia="Amiri" w:cs="Amiri"/>
          <w:lang w:bidi="ar-SA"/>
          <w:color w:val="111111"/>
          <w:sz w:val="28"/>
          <w:szCs w:val="28"/>
          <w:rtl/>
        </w:rPr>
        <w:t xml:space="preserve">69703 .الموصل؛ مدرسة الحجيات ( في الأوقاف العامة)؛ رقم المخطوط : 9/38</w:t>
      </w:r>
    </w:p>
    <w:p>
      <w:pPr>
        <w:pStyle w:val="BookText"/>
      </w:pPr>
      <w:r>
        <w:rPr>
          <w:rFonts w:ascii="IRNazanin" w:hAnsi="IRNazanin" w:eastAsia="IRNazanin" w:cs="IRNazanin"/>
          <w:lang w:bidi="fa-IR"/>
          <w:color w:val="111111"/>
          <w:sz w:val="28"/>
          <w:szCs w:val="28"/>
          <w:rtl/>
        </w:rPr>
        <w:t xml:space="preserve">أوّلها: كتاب الفرائض وهي جمع فريضة من الفرض ؛کا :مجهول، تا :مجهول؛ ناقصة: الآخر؛ 282 ق ، 18*26سم [الأوقاف العامة - الموصل: 3-54]</w:t>
      </w:r>
    </w:p>
    <w:p>
      <w:pPr>
        <w:pStyle w:val="BookText"/>
      </w:pPr>
      <w:r>
        <w:rPr>
          <w:rFonts w:ascii="Amiri" w:hAnsi="Amiri" w:eastAsia="Amiri" w:cs="Amiri"/>
          <w:lang w:bidi="ar-SA"/>
          <w:color w:val="111111"/>
          <w:sz w:val="28"/>
          <w:szCs w:val="28"/>
          <w:rtl/>
        </w:rPr>
        <w:t xml:space="preserve">69704 . الموصل؛ مدرسة الحجيات ( في الأوقاف العامة)؛ رقم المخطوط: 9/39</w:t>
      </w:r>
    </w:p>
    <w:p>
      <w:pPr>
        <w:pStyle w:val="BookText"/>
      </w:pPr>
      <w:r>
        <w:rPr>
          <w:rFonts w:ascii="Amiri" w:hAnsi="Amiri" w:eastAsia="Amiri" w:cs="Amiri"/>
          <w:lang w:bidi="ar-SA"/>
          <w:color w:val="111111"/>
          <w:sz w:val="28"/>
          <w:szCs w:val="28"/>
          <w:rtl/>
        </w:rPr>
        <w:t xml:space="preserve">أوّلها :كتاب دعوى الدم والقسامة ؛آخرها :واتفق الفراغ من تعليق هذا الجزء المبارك سنة أربع وخمسين وثمانمائة.</w:t>
      </w:r>
    </w:p>
    <w:p>
      <w:pPr>
        <w:pStyle w:val="BookText"/>
      </w:pPr>
      <w:r>
        <w:rPr>
          <w:rFonts w:ascii="Amiri" w:hAnsi="Amiri" w:eastAsia="Amiri" w:cs="Amiri"/>
          <w:lang w:bidi="ar-SA"/>
          <w:color w:val="111111"/>
          <w:sz w:val="28"/>
          <w:szCs w:val="28"/>
          <w:rtl/>
        </w:rPr>
        <w:t xml:space="preserve">قطعة؛ كا :يوسف بن عوض بن سليمان، تا :مجهول؛ 232ق 16*21سم [الأوقاف العامة</w:t>
      </w:r>
    </w:p>
    <w:p>
      <w:pPr>
        <w:pStyle w:val="BookText"/>
      </w:pPr>
      <w:r>
        <w:rPr>
          <w:rFonts w:ascii="IRNazanin" w:hAnsi="IRNazanin" w:eastAsia="IRNazanin" w:cs="IRNazanin"/>
          <w:lang w:bidi="fa-IR"/>
          <w:color w:val="111111"/>
          <w:sz w:val="28"/>
          <w:szCs w:val="28"/>
          <w:rtl/>
        </w:rPr>
        <w:t xml:space="preserve">الموصل: 3-54]</w:t>
      </w:r>
    </w:p>
    <w:p>
      <w:pPr>
        <w:pStyle w:val="BookText"/>
      </w:pPr>
      <w:r>
        <w:rPr>
          <w:rFonts w:ascii="Times New Roman" w:hAnsi="Times New Roman" w:eastAsia="Times New Roman" w:cs="Times New Roman"/>
          <w:lang w:val="en-US" w:bidi="en-US"/>
          <w:color w:val="111111"/>
          <w:sz w:val="28"/>
          <w:szCs w:val="28"/>
          <w:rtl/>
        </w:rPr>
        <w:t xml:space="preserve">69705.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10/3</w:t>
      </w:r>
    </w:p>
    <w:p>
      <w:pPr>
        <w:pStyle w:val="BookText"/>
      </w:pPr>
      <w:r>
        <w:rPr>
          <w:rFonts w:ascii="Amiri" w:hAnsi="Amiri" w:eastAsia="Amiri" w:cs="Amiri"/>
          <w:lang w:bidi="ar-SA"/>
          <w:color w:val="111111"/>
          <w:sz w:val="28"/>
          <w:szCs w:val="28"/>
          <w:rtl/>
        </w:rPr>
        <w:t xml:space="preserve">أوّلها :مما مخل في الكتاب</w:t>
      </w:r>
    </w:p>
    <w:p>
      <w:pPr>
        <w:pStyle w:val="BookText"/>
      </w:pPr>
      <w:r>
        <w:rPr>
          <w:rFonts w:ascii="IRNazanin" w:hAnsi="IRNazanin" w:eastAsia="IRNazanin" w:cs="IRNazanin"/>
          <w:lang w:bidi="fa-IR"/>
          <w:color w:val="111111"/>
          <w:sz w:val="28"/>
          <w:szCs w:val="28"/>
          <w:rtl/>
        </w:rPr>
        <w:t xml:space="preserve">کا :مجهول، تا :مجهول؛ ناقصة :الأوّل والآخر؛ 181 ق، 19*26سم [الأوقاف العامة - الموصل: :</w:t>
      </w:r>
    </w:p>
    <w:p>
      <w:pPr>
        <w:pStyle w:val="BookText"/>
      </w:pPr>
      <w:r>
        <w:rPr>
          <w:rFonts w:ascii="Times New Roman" w:hAnsi="Times New Roman" w:eastAsia="Times New Roman" w:cs="Times New Roman"/>
          <w:lang w:val="en-US" w:bidi="en-US"/>
          <w:color w:val="111111"/>
          <w:sz w:val="28"/>
          <w:szCs w:val="28"/>
          <w:rtl/>
        </w:rPr>
        <w:t xml:space="preserve">93-14 ]</w:t>
      </w:r>
    </w:p>
    <w:p>
      <w:pPr>
        <w:pStyle w:val="BookText"/>
      </w:pPr>
      <w:r>
        <w:rPr>
          <w:rFonts w:ascii="Amiri" w:hAnsi="Amiri" w:eastAsia="Amiri" w:cs="Amiri"/>
          <w:lang w:bidi="ar-SA"/>
          <w:color w:val="111111"/>
          <w:sz w:val="28"/>
          <w:szCs w:val="28"/>
          <w:rtl/>
        </w:rPr>
        <w:t xml:space="preserve">69706 . الموصل؛ مدرسة الحاج زكريا ( في الأوقاف العامة)؛ رقم المخطوط :8/87</w:t>
      </w:r>
    </w:p>
    <w:p>
      <w:pPr>
        <w:pStyle w:val="BookText"/>
      </w:pPr>
      <w:r>
        <w:rPr>
          <w:rFonts w:ascii="Amiri" w:hAnsi="Amiri" w:eastAsia="Amiri" w:cs="Amiri"/>
          <w:lang w:bidi="ar-SA"/>
          <w:color w:val="111111"/>
          <w:sz w:val="28"/>
          <w:szCs w:val="28"/>
          <w:rtl/>
        </w:rPr>
        <w:t xml:space="preserve">قطعة ؛كا :مجهول، تا :مجهول؛ ناقصة: الأوّل والآخر؛ 180 ق، 27*19سم [الأوقاف العامة</w:t>
      </w:r>
    </w:p>
    <w:p>
      <w:pPr>
        <w:pStyle w:val="BookText"/>
      </w:pPr>
      <w:r>
        <w:rPr>
          <w:rFonts w:ascii="IRNazanin" w:hAnsi="IRNazanin" w:eastAsia="IRNazanin" w:cs="IRNazanin"/>
          <w:lang w:bidi="fa-IR"/>
          <w:color w:val="111111"/>
          <w:sz w:val="28"/>
          <w:szCs w:val="28"/>
          <w:rtl/>
        </w:rPr>
        <w:t xml:space="preserve">الموصل 8-265]</w:t>
      </w:r>
    </w:p>
    <w:p>
      <w:pPr>
        <w:pStyle w:val="BookText"/>
      </w:pPr>
      <w:r>
        <w:rPr>
          <w:rFonts w:ascii="Amiri" w:hAnsi="Amiri" w:eastAsia="Amiri" w:cs="Amiri"/>
          <w:lang w:bidi="ar-SA"/>
          <w:color w:val="111111"/>
          <w:sz w:val="28"/>
          <w:szCs w:val="28"/>
          <w:rtl/>
        </w:rPr>
        <w:t xml:space="preserve">69707 . الموصل؛ مدرسة الحاج زكريا (في الأوقاف العامة)؛ رقم المخطوط : 8/88</w:t>
      </w:r>
    </w:p>
    <w:p>
      <w:pPr>
        <w:pStyle w:val="BookText"/>
      </w:pPr>
      <w:r>
        <w:rPr>
          <w:rFonts w:ascii="IRNazanin" w:hAnsi="IRNazanin" w:eastAsia="IRNazanin" w:cs="IRNazanin"/>
          <w:lang w:bidi="fa-IR"/>
          <w:color w:val="111111"/>
          <w:sz w:val="28"/>
          <w:szCs w:val="28"/>
          <w:rtl/>
        </w:rPr>
        <w:t xml:space="preserve">قطعة أوّله كتاب الوصايا ؛کا :مجهول ،تا :مجهول؛ 160 ق، 27*20سم [الأوقاف العامة</w:t>
      </w:r>
    </w:p>
    <w:p>
      <w:pPr>
        <w:pStyle w:val="BookText"/>
      </w:pPr>
      <w:r>
        <w:rPr>
          <w:rFonts w:ascii="IRNazanin" w:hAnsi="IRNazanin" w:eastAsia="IRNazanin" w:cs="IRNazanin"/>
          <w:lang w:bidi="fa-IR"/>
          <w:color w:val="111111"/>
          <w:sz w:val="28"/>
          <w:szCs w:val="28"/>
          <w:rtl/>
        </w:rPr>
        <w:t xml:space="preserve">الموصل :8-266 ]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69708 . الموصل؛ مدرسة الحاج زكريا (في الأوقاف العامة)؛ رقم المخطوط 8/90</w:t>
      </w:r>
    </w:p>
    <w:p>
      <w:pPr>
        <w:pStyle w:val="BookText"/>
      </w:pPr>
      <w:r>
        <w:rPr>
          <w:rFonts w:ascii="Amiri" w:hAnsi="Amiri" w:eastAsia="Amiri" w:cs="Amiri"/>
          <w:lang w:bidi="ar-SA"/>
          <w:color w:val="111111"/>
          <w:sz w:val="28"/>
          <w:szCs w:val="28"/>
          <w:rtl/>
        </w:rPr>
        <w:t xml:space="preserve">قطعة ؛كا :مجهول ،تا :مجهول؛ ناقصة :الأوّل؛ 128 ق، 18 *27سم[ الأوقاف العامة - الموصل:</w:t>
      </w:r>
    </w:p>
    <w:p>
      <w:pPr>
        <w:pStyle w:val="BookText"/>
      </w:pPr>
      <w:r>
        <w:rPr>
          <w:rFonts w:ascii="Times New Roman" w:hAnsi="Times New Roman" w:eastAsia="Times New Roman" w:cs="Times New Roman"/>
          <w:lang w:val="en-US" w:bidi="en-US"/>
          <w:color w:val="111111"/>
          <w:sz w:val="28"/>
          <w:szCs w:val="28"/>
          <w:rtl/>
        </w:rPr>
        <w:t xml:space="preserve">266-8 ]</w:t>
      </w:r>
    </w:p>
    <w:p>
      <w:pPr>
        <w:pStyle w:val="BookText"/>
      </w:pPr>
      <w:r>
        <w:rPr>
          <w:rFonts w:ascii="Amiri" w:hAnsi="Amiri" w:eastAsia="Amiri" w:cs="Amiri"/>
          <w:lang w:bidi="ar-SA"/>
          <w:color w:val="111111"/>
          <w:sz w:val="28"/>
          <w:szCs w:val="28"/>
          <w:rtl/>
        </w:rPr>
        <w:t xml:space="preserve">69709 .الموصل؛ مدرسة الحاج زكريا (في الأوقاف العامة)؛ رقم المخطوط : 8/86</w:t>
      </w:r>
    </w:p>
    <w:p>
      <w:pPr>
        <w:pStyle w:val="BookText"/>
      </w:pPr>
      <w:r>
        <w:rPr>
          <w:rFonts w:ascii="IRNazanin" w:hAnsi="IRNazanin" w:eastAsia="IRNazanin" w:cs="IRNazanin"/>
          <w:lang w:bidi="fa-IR"/>
          <w:color w:val="111111"/>
          <w:sz w:val="28"/>
          <w:szCs w:val="28"/>
          <w:rtl/>
        </w:rPr>
        <w:t xml:space="preserve">کا: مجهول ،تا:مجهول؛ ناقصة: الأوّل والآخر؛ 325 ق ، 28*18سم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265-8 ]</w:t>
      </w:r>
    </w:p>
    <w:p>
      <w:pPr>
        <w:pStyle w:val="BookText"/>
      </w:pPr>
      <w:r>
        <w:rPr>
          <w:rFonts w:ascii="Times New Roman" w:hAnsi="Times New Roman" w:eastAsia="Times New Roman" w:cs="Times New Roman"/>
          <w:lang w:val="en-US" w:bidi="en-US"/>
          <w:color w:val="111111"/>
          <w:sz w:val="28"/>
          <w:szCs w:val="28"/>
          <w:rtl/>
        </w:rPr>
        <w:t xml:space="preserve">69710.</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المخطوط:9/37</w:t>
      </w:r>
    </w:p>
    <w:p>
      <w:pPr>
        <w:pStyle w:val="BookText"/>
      </w:pPr>
      <w:r>
        <w:rPr>
          <w:rFonts w:ascii="Amiri" w:hAnsi="Amiri" w:eastAsia="Amiri" w:cs="Amiri"/>
          <w:lang w:bidi="ar-SA"/>
          <w:color w:val="111111"/>
          <w:sz w:val="28"/>
          <w:szCs w:val="28"/>
          <w:rtl/>
        </w:rPr>
        <w:t xml:space="preserve">أوّلها :مطابق؛ آخرها: تم الجزء الأوّل من النجم الوهاج في شرح المنهاج ويتلوه كتاب البيوع ان شاء الله تعالى</w:t>
      </w:r>
    </w:p>
    <w:p>
      <w:pPr>
        <w:pStyle w:val="BookText"/>
      </w:pPr>
      <w:r>
        <w:rPr>
          <w:rFonts w:ascii="IRNazanin" w:hAnsi="IRNazanin" w:eastAsia="IRNazanin" w:cs="IRNazanin"/>
          <w:lang w:bidi="fa-IR"/>
          <w:color w:val="111111"/>
          <w:sz w:val="28"/>
          <w:szCs w:val="28"/>
          <w:rtl/>
        </w:rPr>
        <w:t xml:space="preserve">کا :مجهول، تا :مجهول؛ 243 ق ، 17*27سم [الأوقاف العامة - الموصل: 3-54]</w:t>
      </w:r>
    </w:p>
    <w:p>
      <w:pPr>
        <w:pStyle w:val="BookText"/>
      </w:pPr>
      <w:r>
        <w:rPr>
          <w:rFonts w:ascii="Times New Roman" w:hAnsi="Times New Roman" w:eastAsia="Times New Roman" w:cs="Times New Roman"/>
          <w:lang w:val="en-US" w:bidi="en-US"/>
          <w:color w:val="111111"/>
          <w:sz w:val="28"/>
          <w:szCs w:val="28"/>
          <w:rtl/>
        </w:rPr>
        <w:t xml:space="preserve">69711.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4674</w:t>
      </w:r>
    </w:p>
    <w:p>
      <w:pPr>
        <w:pStyle w:val="BookText"/>
      </w:pPr>
      <w:r>
        <w:rPr>
          <w:rFonts w:ascii="Amiri" w:hAnsi="Amiri" w:eastAsia="Amiri" w:cs="Amiri"/>
          <w:lang w:bidi="ar-SA"/>
          <w:color w:val="111111"/>
          <w:sz w:val="28"/>
          <w:szCs w:val="28"/>
          <w:rtl/>
        </w:rPr>
        <w:t xml:space="preserve">كا :محمّد بن محمّد بن عبد الرحمن ،تا :مجهول؛ 398 ص [ف: 1-440]</w:t>
      </w:r>
    </w:p>
    <w:p>
      <w:pPr>
        <w:pStyle w:val="BookText"/>
      </w:pPr>
      <w:r>
        <w:rPr>
          <w:rFonts w:ascii="IRNazanin" w:hAnsi="IRNazanin" w:eastAsia="IRNazanin" w:cs="IRNazanin"/>
          <w:lang w:bidi="fa-IR"/>
          <w:color w:val="111111"/>
          <w:sz w:val="28"/>
          <w:szCs w:val="28"/>
          <w:rtl/>
        </w:rPr>
        <w:t xml:space="preserve">69712 . بغداد؛ دار المخطوطات؛ رقم المخطوط : 490</w:t>
      </w:r>
    </w:p>
    <w:p>
      <w:pPr>
        <w:pStyle w:val="BookText"/>
      </w:pPr>
      <w:r>
        <w:rPr>
          <w:rFonts w:ascii="Amiri" w:hAnsi="Amiri" w:eastAsia="Amiri" w:cs="Amiri"/>
          <w:lang w:bidi="ar-SA"/>
          <w:color w:val="111111"/>
          <w:sz w:val="28"/>
          <w:szCs w:val="28"/>
          <w:rtl/>
        </w:rPr>
        <w:t xml:space="preserve">الجزء الثاني؛ كا :مجهول ،تا :مجهول؛ 602 ص 31 س ، 18*26/5سم [المتحف العراقي - ف:</w:t>
      </w:r>
    </w:p>
    <w:p>
      <w:pPr>
        <w:pStyle w:val="BookText"/>
      </w:pPr>
      <w:r>
        <w:rPr>
          <w:rFonts w:ascii="Amiri" w:hAnsi="Amiri" w:eastAsia="Amiri" w:cs="Amiri"/>
          <w:lang w:bidi="ar-SA"/>
          <w:color w:val="111111"/>
          <w:sz w:val="28"/>
          <w:szCs w:val="28"/>
          <w:rtl/>
        </w:rPr>
        <w:t xml:space="preserve">الفقهية 1-214]</w:t>
      </w:r>
    </w:p>
    <w:p>
      <w:pPr>
        <w:pStyle w:val="BookText"/>
      </w:pPr>
      <w:r>
        <w:rPr>
          <w:rFonts w:ascii="Amiri" w:hAnsi="Amiri" w:eastAsia="Amiri" w:cs="Amiri"/>
          <w:lang w:bidi="ar-SA"/>
          <w:color w:val="111111"/>
          <w:sz w:val="28"/>
          <w:szCs w:val="28"/>
          <w:rtl/>
        </w:rPr>
        <w:t xml:space="preserve">69713 . الموصل؛ مدرسة الحاج زكريا (في الأوقاف العامة)؛ رقم المخطوط : 8/89</w:t>
      </w:r>
    </w:p>
    <w:p>
      <w:pPr>
        <w:pStyle w:val="BookText"/>
      </w:pPr>
      <w:r>
        <w:rPr>
          <w:rFonts w:ascii="IRNazanin" w:hAnsi="IRNazanin" w:eastAsia="IRNazanin" w:cs="IRNazanin"/>
          <w:lang w:bidi="fa-IR"/>
          <w:color w:val="111111"/>
          <w:sz w:val="28"/>
          <w:szCs w:val="28"/>
          <w:rtl/>
        </w:rPr>
        <w:t xml:space="preserve">أوّله :كتاب النفقات ؛کا :مجهول ،تا :مجهول؛ 183 ق، 27*19سم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[266-8</w:t>
      </w:r>
    </w:p>
    <w:p>
      <w:pPr>
        <w:pStyle w:val="BookText"/>
      </w:pPr>
      <w:r>
        <w:rPr>
          <w:rFonts w:ascii="Amiri" w:hAnsi="Amiri" w:eastAsia="Amiri" w:cs="Amiri"/>
          <w:lang w:bidi="ar-SA"/>
          <w:color w:val="111111"/>
          <w:sz w:val="28"/>
          <w:szCs w:val="28"/>
          <w:rtl/>
        </w:rPr>
        <w:t xml:space="preserve">69714 .الموصل؛ مدرسة الحاج زكريا ( في الأوقاف العامة)؛ رقم المخطوط : 8/91</w:t>
      </w:r>
    </w:p>
    <w:p>
      <w:pPr>
        <w:pStyle w:val="BookText"/>
      </w:pPr>
      <w:r>
        <w:rPr>
          <w:rFonts w:ascii="IRNazanin" w:hAnsi="IRNazanin" w:eastAsia="IRNazanin" w:cs="IRNazanin"/>
          <w:lang w:bidi="fa-IR"/>
          <w:color w:val="111111"/>
          <w:sz w:val="28"/>
          <w:szCs w:val="28"/>
          <w:rtl/>
        </w:rPr>
        <w:t xml:space="preserve">کا :مجهول، تا: مجهول ؛ناقصة: الأوّل؛ 253ق، 25*19سم[ الأوقاف العامة-الموصل: 8-</w:t>
      </w:r>
    </w:p>
    <w:p>
      <w:pPr>
        <w:pStyle w:val="BookText"/>
      </w:pPr>
      <w:r>
        <w:rPr>
          <w:rFonts w:ascii="Times New Roman" w:hAnsi="Times New Roman" w:eastAsia="Times New Roman" w:cs="Times New Roman"/>
          <w:lang w:val="en-US" w:bidi="en-US"/>
          <w:color w:val="111111"/>
          <w:sz w:val="28"/>
          <w:szCs w:val="28"/>
          <w:rtl/>
        </w:rPr>
        <w:t xml:space="preserve">266 ]</w:t>
      </w:r>
    </w:p>
    <w:p>
      <w:pPr>
        <w:pStyle w:val="BookText"/>
      </w:pPr>
      <w:r>
        <w:rPr>
          <w:rFonts w:ascii="Times New Roman" w:hAnsi="Times New Roman" w:eastAsia="Times New Roman" w:cs="Times New Roman"/>
          <w:lang w:val="en-US" w:bidi="en-US"/>
          <w:color w:val="111111"/>
          <w:sz w:val="28"/>
          <w:szCs w:val="28"/>
          <w:rtl/>
        </w:rPr>
        <w:t xml:space="preserve">6971.</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8/104</w:t>
      </w:r>
    </w:p>
    <w:p>
      <w:pPr>
        <w:pStyle w:val="BookText"/>
      </w:pPr>
      <w:r>
        <w:rPr>
          <w:rFonts w:ascii="Amiri" w:hAnsi="Amiri" w:eastAsia="Amiri" w:cs="Amiri"/>
          <w:lang w:bidi="ar-SA"/>
          <w:color w:val="111111"/>
          <w:sz w:val="28"/>
          <w:szCs w:val="28"/>
          <w:rtl/>
        </w:rPr>
        <w:t xml:space="preserve">أوّلها: ولو قال مأة رطل مما سميت جاز في الاصح وكذا لو لم يقل مما سميت ويكون رضي منه؛ آخرها: وباللحم للطبخ ونحو ذلك وقيده صاحب البيان بما إذا كان في ذلك</w:t>
      </w:r>
    </w:p>
    <w:p>
      <w:pPr>
        <w:pStyle w:val="BookText"/>
      </w:pPr>
      <w:r>
        <w:rPr>
          <w:rFonts w:ascii="IRNazanin" w:hAnsi="IRNazanin" w:eastAsia="IRNazanin" w:cs="IRNazanin"/>
          <w:lang w:bidi="fa-IR"/>
          <w:color w:val="111111"/>
          <w:sz w:val="28"/>
          <w:szCs w:val="28"/>
          <w:rtl/>
        </w:rPr>
        <w:t xml:space="preserve">رفق بالصبر.</w:t>
      </w:r>
    </w:p>
    <w:p>
      <w:pPr>
        <w:pStyle w:val="BookText"/>
      </w:pPr>
      <w:r>
        <w:rPr>
          <w:rFonts w:ascii="Amiri" w:hAnsi="Amiri" w:eastAsia="Amiri" w:cs="Amiri"/>
          <w:lang w:bidi="ar-SA"/>
          <w:color w:val="111111"/>
          <w:sz w:val="28"/>
          <w:szCs w:val="28"/>
          <w:rtl/>
        </w:rPr>
        <w:t xml:space="preserve">الجزء الثاني؛ نسخ ،كا :محمّد بن عبد الرحمن بن عباس بن أحمد بن عال الدمياطي، تا :مجهول؛ ناقصة :الأوّل؛ 140 ق، 19*27سم [الأوقاف المركزية - ف: 1-320]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8" w:name="pg8072_49640"/>
    <w:bookmarkEnd w:id="128"/>
    <w:p>
      <w:pPr>
        <w:pStyle w:val="Heading2"/>
      </w:pPr>
      <w:bookmarkStart w:id="1065" w:name="_Toc331"/>
      <w:r>
        <w:t>نجوم / تنجيم - فارسي</w:t>
      </w:r>
      <w:bookmarkEnd w:id="1065"/>
    </w:p>
    <w:p>
      <w:pPr>
        <w:pStyle w:val="BookText"/>
      </w:pPr>
      <w:r>
        <w:rPr>
          <w:rFonts w:ascii="Amiri" w:hAnsi="Amiri" w:eastAsia="Amiri" w:cs="Amiri"/>
          <w:lang w:bidi="ar-SA"/>
          <w:color w:val="111111"/>
          <w:sz w:val="28"/>
          <w:szCs w:val="28"/>
          <w:rtl/>
        </w:rPr>
        <w:t xml:space="preserve">المحاسب، حسين بن فارس</w:t>
      </w:r>
    </w:p>
    <w:p>
      <w:pPr>
        <w:pStyle w:val="BookText"/>
      </w:pPr>
      <w:r>
        <w:rPr>
          <w:rFonts w:ascii="Amiri" w:hAnsi="Amiri" w:eastAsia="Amiri" w:cs="Amiri"/>
          <w:lang w:bidi="ar-SA"/>
          <w:color w:val="111111"/>
          <w:sz w:val="28"/>
          <w:szCs w:val="28"/>
          <w:rtl/>
        </w:rPr>
        <w:t xml:space="preserve">69716 . النجف الأشرف؛ مكتبة الإمام أمير المؤمنين العامة رقم المخطوط : 230</w:t>
      </w:r>
    </w:p>
    <w:p>
      <w:pPr>
        <w:pStyle w:val="BookText"/>
      </w:pPr>
      <w:r>
        <w:rPr>
          <w:rFonts w:ascii="IRNazanin" w:hAnsi="IRNazanin" w:eastAsia="IRNazanin" w:cs="IRNazanin"/>
          <w:lang w:bidi="fa-IR"/>
          <w:color w:val="111111"/>
          <w:sz w:val="28"/>
          <w:szCs w:val="28"/>
          <w:rtl/>
        </w:rPr>
        <w:t xml:space="preserve">أوّلها: سپاس و ستایش خدائی را که بیافرید آسمان را و بگسترانید زمین و بیاراست آسمانرا به ستارگان واهل بيت وعليه السلام و بعد چنین گوید خواجه حسین بن فارسی محاسب که چون فضل و بزرگي خواجه شمس الدين أبو الفتح محمود بن أبو القاسم ... در معنی تحویل علم بیان کردهاند ... گفتار در طلب والی و شربت گفتار ... گفتار ... تم الكتاب</w:t>
      </w:r>
    </w:p>
    <w:p>
      <w:pPr>
        <w:pStyle w:val="BookText"/>
      </w:pPr>
      <w:r>
        <w:rPr>
          <w:rFonts w:ascii="IRNazanin" w:hAnsi="IRNazanin" w:eastAsia="IRNazanin" w:cs="IRNazanin"/>
          <w:lang w:bidi="fa-IR"/>
          <w:color w:val="111111"/>
          <w:sz w:val="28"/>
          <w:szCs w:val="28"/>
          <w:rtl/>
        </w:rPr>
        <w:t xml:space="preserve">کا :مجهول ،تا: القرن 13 ه- [ ف : 2-558]</w:t>
      </w:r>
    </w:p>
    <w:p>
      <w:pPr>
        <w:pStyle w:val="Heading2"/>
      </w:pPr>
      <w:bookmarkStart w:id="1066" w:name="_Toc332"/>
      <w:r>
        <w:t>النجوم (كتاب في ) / هيئة - عربي</w:t>
      </w:r>
      <w:bookmarkEnd w:id="1066"/>
    </w:p>
    <w:p>
      <w:pPr>
        <w:pStyle w:val="BookText"/>
      </w:pPr>
      <w:r>
        <w:rPr>
          <w:rFonts w:ascii="IRNazanin" w:hAnsi="IRNazanin" w:eastAsia="IRNazanin" w:cs="IRNazanin"/>
          <w:lang w:bidi="fa-IR"/>
          <w:color w:val="111111"/>
          <w:sz w:val="28"/>
          <w:szCs w:val="28"/>
          <w:rtl/>
        </w:rPr>
        <w:t xml:space="preserve">ابن المنجم، عبد الله بن محفوف</w:t>
      </w:r>
    </w:p>
    <w:p>
      <w:pPr>
        <w:pStyle w:val="BookText"/>
      </w:pPr>
      <w:r>
        <w:rPr>
          <w:rFonts w:ascii="Amiri" w:hAnsi="Amiri" w:eastAsia="Amiri" w:cs="Amiri"/>
          <w:lang w:bidi="ar-SA"/>
          <w:color w:val="111111"/>
          <w:sz w:val="28"/>
          <w:szCs w:val="28"/>
          <w:rtl/>
        </w:rPr>
        <w:t xml:space="preserve">69717 . النجف الأشرف؛ مؤسسة كاشف الغطاء العامة؛ رقم المخطوط : 1819</w:t>
      </w:r>
    </w:p>
    <w:p>
      <w:pPr>
        <w:pStyle w:val="BookText"/>
      </w:pPr>
      <w:r>
        <w:rPr>
          <w:rFonts w:ascii="IRNazanin" w:hAnsi="IRNazanin" w:eastAsia="IRNazanin" w:cs="IRNazanin"/>
          <w:lang w:bidi="fa-IR"/>
          <w:color w:val="111111"/>
          <w:sz w:val="28"/>
          <w:szCs w:val="28"/>
          <w:rtl/>
        </w:rPr>
        <w:t xml:space="preserve">کا :مجهول ،تا :مجهول؛ 111 ص [ف: 1-348]</w:t>
      </w:r>
    </w:p>
    <w:p>
      <w:pPr>
        <w:pStyle w:val="Heading2"/>
      </w:pPr>
      <w:bookmarkStart w:id="1067" w:name="_Toc333"/>
      <w:r>
        <w:t>النجوم / هيئة - عربي</w:t>
      </w:r>
      <w:bookmarkEnd w:id="106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69718 .بغداد؛ محفوظ حسين علي (دكتور)؛ رقم المخطوط: 42</w:t>
      </w:r>
    </w:p>
    <w:p>
      <w:pPr>
        <w:pStyle w:val="BookText"/>
      </w:pPr>
      <w:r>
        <w:rPr>
          <w:rFonts w:ascii="Amiri" w:hAnsi="Amiri" w:eastAsia="Amiri" w:cs="Amiri"/>
          <w:lang w:bidi="ar-SA"/>
          <w:color w:val="111111"/>
          <w:sz w:val="28"/>
          <w:szCs w:val="28"/>
          <w:rtl/>
        </w:rPr>
        <w:t xml:space="preserve">كا: الحكيم شمس الدين بن حاجي كمال الدين الطبيب الكاشاني، تا: 1017ه- [ معهد المخطوطات العربية 6-20]</w:t>
      </w:r>
    </w:p>
    <w:p>
      <w:pPr>
        <w:pStyle w:val="BookText"/>
      </w:pPr>
      <w:r>
        <w:rPr>
          <w:rFonts w:ascii="Amiri" w:hAnsi="Amiri" w:eastAsia="Amiri" w:cs="Amiri"/>
          <w:lang w:bidi="ar-SA"/>
          <w:color w:val="111111"/>
          <w:sz w:val="28"/>
          <w:szCs w:val="28"/>
          <w:rtl/>
        </w:rPr>
        <w:t xml:space="preserve">69719 . النجف الأشرف؛ مكتبة آية الله الحكيم العامة؛ رقم المخطوط : 2715</w:t>
      </w:r>
    </w:p>
    <w:p>
      <w:pPr>
        <w:pStyle w:val="BookText"/>
      </w:pPr>
      <w:r>
        <w:rPr>
          <w:rFonts w:ascii="Amiri" w:hAnsi="Amiri" w:eastAsia="Amiri" w:cs="Amiri"/>
          <w:lang w:bidi="ar-SA"/>
          <w:color w:val="111111"/>
          <w:sz w:val="28"/>
          <w:szCs w:val="28"/>
          <w:rtl/>
        </w:rPr>
        <w:t xml:space="preserve">كا :محمّد أمين بن الحاج ملا أحمد ،تا: 1307ه- 30 ص 19 س 21*17سم [معجم المخطوطات النجفية: 710]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9" w:name="pg8072_49641"/>
    <w:bookmarkEnd w:id="129"/>
    <w:p>
      <w:pPr>
        <w:pStyle w:val="BookText"/>
      </w:pPr>
      <w:r>
        <w:rPr>
          <w:rFonts w:ascii="Times New Roman" w:hAnsi="Times New Roman" w:eastAsia="Times New Roman" w:cs="Times New Roman"/>
          <w:lang w:val="en-US" w:bidi="en-US"/>
          <w:color w:val="111111"/>
          <w:sz w:val="28"/>
          <w:szCs w:val="28"/>
          <w:rtl/>
        </w:rPr>
        <w:t xml:space="preserve">69720.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859</w:t>
      </w:r>
    </w:p>
    <w:p>
      <w:pPr>
        <w:pStyle w:val="BookText"/>
      </w:pPr>
      <w:r>
        <w:rPr>
          <w:rFonts w:ascii="IRNazanin" w:hAnsi="IRNazanin" w:eastAsia="IRNazanin" w:cs="IRNazanin"/>
          <w:lang w:bidi="fa-IR"/>
          <w:color w:val="111111"/>
          <w:sz w:val="28"/>
          <w:szCs w:val="28"/>
          <w:rtl/>
        </w:rPr>
        <w:t xml:space="preserve">دلالات البروج وأحكام طوالع المواليد ؛نسخ ،کا :مجهول ،تا: رجب 1358ه-؛ ناقصة: الأوّل والآخر [ف: 4-464]</w:t>
      </w:r>
    </w:p>
    <w:p>
      <w:pPr>
        <w:pStyle w:val="BookText"/>
      </w:pPr>
      <w:r>
        <w:rPr>
          <w:rFonts w:ascii="Amiri" w:hAnsi="Amiri" w:eastAsia="Amiri" w:cs="Amiri"/>
          <w:lang w:bidi="ar-SA"/>
          <w:color w:val="111111"/>
          <w:sz w:val="28"/>
          <w:szCs w:val="28"/>
          <w:rtl/>
        </w:rPr>
        <w:t xml:space="preserve">69721 . النجف الأشرف؛ حسينيه شوشتريها رقم المخطوط : 138</w:t>
      </w:r>
    </w:p>
    <w:p>
      <w:pPr>
        <w:pStyle w:val="BookText"/>
      </w:pPr>
      <w:r>
        <w:rPr>
          <w:rFonts w:ascii="Amiri" w:hAnsi="Amiri" w:eastAsia="Amiri" w:cs="Amiri"/>
          <w:lang w:bidi="ar-SA"/>
          <w:color w:val="111111"/>
          <w:sz w:val="28"/>
          <w:szCs w:val="28"/>
          <w:rtl/>
        </w:rPr>
        <w:t xml:space="preserve">أوّلها: الحمد لله الذي لا يحيط بعلمه عدد</w:t>
      </w:r>
    </w:p>
    <w:p>
      <w:pPr>
        <w:pStyle w:val="BookText"/>
      </w:pPr>
      <w:r>
        <w:rPr>
          <w:rFonts w:ascii="IRNazanin" w:hAnsi="IRNazanin" w:eastAsia="IRNazanin" w:cs="IRNazanin"/>
          <w:lang w:bidi="fa-IR"/>
          <w:color w:val="111111"/>
          <w:sz w:val="28"/>
          <w:szCs w:val="28"/>
          <w:rtl/>
        </w:rPr>
        <w:t xml:space="preserve">کا :مجهول ،تا :مجهول؛ 165ق [نشریه: 11-814]</w:t>
      </w:r>
    </w:p>
    <w:p>
      <w:pPr>
        <w:pStyle w:val="BookText"/>
      </w:pPr>
      <w:r>
        <w:rPr>
          <w:rFonts w:ascii="Times New Roman" w:hAnsi="Times New Roman" w:eastAsia="Times New Roman" w:cs="Times New Roman"/>
          <w:lang w:val="en-US" w:bidi="en-US"/>
          <w:color w:val="111111"/>
          <w:sz w:val="28"/>
          <w:szCs w:val="28"/>
          <w:rtl/>
        </w:rPr>
        <w:t xml:space="preserve">69722.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2004</w:t>
      </w:r>
    </w:p>
    <w:p>
      <w:pPr>
        <w:pStyle w:val="BookText"/>
      </w:pPr>
      <w:r>
        <w:rPr>
          <w:rFonts w:ascii="IRNazanin" w:hAnsi="IRNazanin" w:eastAsia="IRNazanin" w:cs="IRNazanin"/>
          <w:lang w:bidi="fa-IR"/>
          <w:color w:val="111111"/>
          <w:sz w:val="28"/>
          <w:szCs w:val="28"/>
          <w:rtl/>
        </w:rPr>
        <w:t xml:space="preserve">کا :مجهول ،تا :مجهول؛ ناقصة: الأوّل 16 ص 21 س، 19/6*12/7سم [معجم المخطوطات</w:t>
      </w:r>
    </w:p>
    <w:p>
      <w:pPr>
        <w:pStyle w:val="BookText"/>
      </w:pPr>
      <w:r>
        <w:rPr>
          <w:rFonts w:ascii="Amiri" w:hAnsi="Amiri" w:eastAsia="Amiri" w:cs="Amiri"/>
          <w:lang w:bidi="ar-SA"/>
          <w:color w:val="111111"/>
          <w:sz w:val="28"/>
          <w:szCs w:val="28"/>
          <w:rtl/>
        </w:rPr>
        <w:t xml:space="preserve">النجفية: 419]</w:t>
      </w:r>
    </w:p>
    <w:p>
      <w:pPr>
        <w:pStyle w:val="BookText"/>
      </w:pPr>
      <w:r>
        <w:rPr>
          <w:rFonts w:ascii="Amiri" w:hAnsi="Amiri" w:eastAsia="Amiri" w:cs="Amiri"/>
          <w:lang w:bidi="ar-SA"/>
          <w:color w:val="111111"/>
          <w:sz w:val="28"/>
          <w:szCs w:val="28"/>
          <w:rtl/>
        </w:rPr>
        <w:t xml:space="preserve">69723 .النجف الأشرف مكتبة آية الله الحكيم العامة؛ رقم المخطوط : 2929</w:t>
      </w:r>
    </w:p>
    <w:p>
      <w:pPr>
        <w:pStyle w:val="BookText"/>
      </w:pPr>
      <w:r>
        <w:rPr>
          <w:rFonts w:ascii="IRNazanin" w:hAnsi="IRNazanin" w:eastAsia="IRNazanin" w:cs="IRNazanin"/>
          <w:lang w:bidi="fa-IR"/>
          <w:color w:val="111111"/>
          <w:sz w:val="28"/>
          <w:szCs w:val="28"/>
          <w:rtl/>
        </w:rPr>
        <w:t xml:space="preserve">کا :مجهول، تا :مجهول؛ 11 ص 20*5 سم [ معجم المخطوطات النجفية : 710]</w:t>
      </w:r>
    </w:p>
    <w:p>
      <w:pPr>
        <w:pStyle w:val="BookText"/>
      </w:pPr>
      <w:r>
        <w:rPr>
          <w:rFonts w:ascii="Amiri" w:hAnsi="Amiri" w:eastAsia="Amiri" w:cs="Amiri"/>
          <w:lang w:bidi="ar-SA"/>
          <w:color w:val="111111"/>
          <w:sz w:val="28"/>
          <w:szCs w:val="28"/>
          <w:rtl/>
        </w:rPr>
        <w:t xml:space="preserve">69724 . البصرة؛ جامعة البصرة (المكتبة المركزية)؛ رقم المخطوط : 254</w:t>
      </w:r>
    </w:p>
    <w:p>
      <w:pPr>
        <w:pStyle w:val="BookText"/>
      </w:pPr>
      <w:r>
        <w:rPr>
          <w:rFonts w:ascii="Amiri" w:hAnsi="Amiri" w:eastAsia="Amiri" w:cs="Amiri"/>
          <w:lang w:bidi="ar-SA"/>
          <w:color w:val="111111"/>
          <w:sz w:val="28"/>
          <w:szCs w:val="28"/>
          <w:rtl/>
        </w:rPr>
        <w:t xml:space="preserve">أوّلها :البسملة، أعلم يا أخي أن بقاء الشمس في الأبراج على هذه الصفحة ...</w:t>
      </w:r>
    </w:p>
    <w:p>
      <w:pPr>
        <w:pStyle w:val="BookText"/>
      </w:pPr>
      <w:r>
        <w:rPr>
          <w:rFonts w:ascii="IRNazanin" w:hAnsi="IRNazanin" w:eastAsia="IRNazanin" w:cs="IRNazanin"/>
          <w:lang w:bidi="fa-IR"/>
          <w:color w:val="111111"/>
          <w:sz w:val="28"/>
          <w:szCs w:val="28"/>
          <w:rtl/>
        </w:rPr>
        <w:t xml:space="preserve">نسخ ،کا:مجهول ،تا :مجهول؛ 193ق [المورد 33-383]</w:t>
      </w:r>
    </w:p>
    <w:p>
      <w:pPr>
        <w:pStyle w:val="Heading2"/>
      </w:pPr>
      <w:bookmarkStart w:id="1068" w:name="_Toc334"/>
      <w:r>
        <w:t>نجوم / هيئت - فارسي</w:t>
      </w:r>
      <w:bookmarkEnd w:id="106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6972 . النجف الأشرف؛ مكتبة الإمام أمير المؤمنين العامة؛ رقم المخطوط : 1544</w:t>
      </w:r>
    </w:p>
    <w:p>
      <w:pPr>
        <w:pStyle w:val="BookText"/>
      </w:pPr>
      <w:r>
        <w:rPr>
          <w:rFonts w:ascii="IRNazanin" w:hAnsi="IRNazanin" w:eastAsia="IRNazanin" w:cs="IRNazanin"/>
          <w:lang w:bidi="fa-IR"/>
          <w:color w:val="111111"/>
          <w:sz w:val="28"/>
          <w:szCs w:val="28"/>
          <w:rtl/>
        </w:rPr>
        <w:t xml:space="preserve">أوّلها: در بیان تحقیق طالع تخمینی و نمودارات بباید دانست که ساعات ونوع بود فيه جداول</w:t>
      </w:r>
    </w:p>
    <w:p>
      <w:pPr>
        <w:pStyle w:val="BookText"/>
      </w:pPr>
      <w:r>
        <w:rPr>
          <w:rFonts w:ascii="IRNazanin" w:hAnsi="IRNazanin" w:eastAsia="IRNazanin" w:cs="IRNazanin"/>
          <w:lang w:bidi="fa-IR"/>
          <w:color w:val="111111"/>
          <w:sz w:val="28"/>
          <w:szCs w:val="28"/>
          <w:rtl/>
        </w:rPr>
        <w:t xml:space="preserve">کا :مجهول، تا: مجهول ؛ 2 ص 263-235 [ف: 2-560]</w:t>
      </w:r>
    </w:p>
    <w:p>
      <w:pPr>
        <w:pStyle w:val="BookText"/>
      </w:pPr>
      <w:r>
        <w:rPr>
          <w:rFonts w:ascii="Amiri" w:hAnsi="Amiri" w:eastAsia="Amiri" w:cs="Amiri"/>
          <w:lang w:bidi="ar-SA"/>
          <w:color w:val="111111"/>
          <w:sz w:val="28"/>
          <w:szCs w:val="28"/>
          <w:rtl/>
        </w:rPr>
        <w:t xml:space="preserve">69726 .النجف الأشرف؛ مؤسسة كاشف الغطاء العامة؛ رقم المخطوط : 3391</w:t>
      </w:r>
    </w:p>
    <w:p>
      <w:pPr>
        <w:pStyle w:val="BookText"/>
      </w:pPr>
      <w:r>
        <w:rPr>
          <w:rFonts w:ascii="IRNazanin" w:hAnsi="IRNazanin" w:eastAsia="IRNazanin" w:cs="IRNazanin"/>
          <w:lang w:bidi="fa-IR"/>
          <w:color w:val="111111"/>
          <w:sz w:val="28"/>
          <w:szCs w:val="28"/>
          <w:rtl/>
        </w:rPr>
        <w:t xml:space="preserve">کا :مجهول ،تا :مجهول؛ ناقصة : الأوّل والآخر؛ 550 ص [ف: 1-198]</w:t>
      </w:r>
    </w:p>
    <w:p>
      <w:pPr>
        <w:pStyle w:val="Heading2"/>
      </w:pPr>
      <w:bookmarkStart w:id="1069" w:name="_Toc335"/>
      <w:r>
        <w:t>نجوم (منظوم) / هيئة، شعر - فارسي</w:t>
      </w:r>
      <w:bookmarkEnd w:id="1069"/>
    </w:p>
    <w:p>
      <w:pPr>
        <w:pStyle w:val="BookText"/>
      </w:pPr>
      <w:r>
        <w:rPr>
          <w:rFonts w:ascii="Amiri" w:hAnsi="Amiri" w:eastAsia="Amiri" w:cs="Amiri"/>
          <w:lang w:bidi="ar-SA"/>
          <w:color w:val="111111"/>
          <w:sz w:val="28"/>
          <w:szCs w:val="28"/>
          <w:rtl/>
        </w:rPr>
        <w:t xml:space="preserve">69727 . النجف الأشرف؛ مكتبة آية الله الحكيم العامة؛ رقم المخطوط : 774</w:t>
      </w:r>
    </w:p>
    <w:p>
      <w:pPr>
        <w:pStyle w:val="BookText"/>
      </w:pPr>
      <w:r>
        <w:rPr>
          <w:rFonts w:ascii="IRNazanin" w:hAnsi="IRNazanin" w:eastAsia="IRNazanin" w:cs="IRNazanin"/>
          <w:lang w:bidi="fa-IR"/>
          <w:color w:val="111111"/>
          <w:sz w:val="28"/>
          <w:szCs w:val="28"/>
          <w:rtl/>
        </w:rPr>
        <w:t xml:space="preserve">کا :مجهول ،تا :مجهول؛ 26 ص 12 س ، 20*14/5 سم [ معجم المخطوطات النجفية: 891]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0" w:name="pg8072_49642"/>
    <w:bookmarkEnd w:id="130"/>
    <w:p>
      <w:pPr>
        <w:pStyle w:val="Heading2"/>
      </w:pPr>
      <w:bookmarkStart w:id="1070" w:name="_Toc336"/>
      <w:r>
        <w:t>النجوم (منظومة في ) / العلوم الغريبة - عربي</w:t>
      </w:r>
      <w:bookmarkEnd w:id="1070"/>
    </w:p>
    <w:p>
      <w:pPr>
        <w:pStyle w:val="BookText"/>
      </w:pPr>
      <w:r>
        <w:rPr>
          <w:rFonts w:ascii="Amiri" w:hAnsi="Amiri" w:eastAsia="Amiri" w:cs="Amiri"/>
          <w:lang w:bidi="ar-SA"/>
          <w:color w:val="111111"/>
          <w:sz w:val="28"/>
          <w:szCs w:val="28"/>
          <w:rtl/>
        </w:rPr>
        <w:t xml:space="preserve">69728 . النجف الأشرف؛ مكتبة آية الله الحكيم العامة؛ رقم المخطوط : 774</w:t>
      </w:r>
    </w:p>
    <w:p>
      <w:pPr>
        <w:pStyle w:val="BookText"/>
      </w:pPr>
      <w:r>
        <w:rPr>
          <w:rFonts w:ascii="IRNazanin" w:hAnsi="IRNazanin" w:eastAsia="IRNazanin" w:cs="IRNazanin"/>
          <w:lang w:bidi="fa-IR"/>
          <w:color w:val="111111"/>
          <w:sz w:val="28"/>
          <w:szCs w:val="28"/>
          <w:rtl/>
        </w:rPr>
        <w:t xml:space="preserve">کا :مجهول ،تا :مجهول؛ 26 ص 12س، 20*14/5 سم [ معجم المخطوطات النجفية : 891]</w:t>
      </w:r>
    </w:p>
    <w:p>
      <w:pPr>
        <w:pStyle w:val="Heading2"/>
      </w:pPr>
      <w:bookmarkStart w:id="1071" w:name="_Toc337"/>
      <w:r>
        <w:t>النجوم (منظومة في ) / هيئة شعر - عربي</w:t>
      </w:r>
      <w:bookmarkEnd w:id="1071"/>
    </w:p>
    <w:p>
      <w:pPr>
        <w:pStyle w:val="BookText"/>
      </w:pPr>
      <w:r>
        <w:rPr>
          <w:rFonts w:ascii="Amiri" w:hAnsi="Amiri" w:eastAsia="Amiri" w:cs="Amiri"/>
          <w:lang w:bidi="ar-SA"/>
          <w:color w:val="111111"/>
          <w:sz w:val="28"/>
          <w:szCs w:val="28"/>
          <w:rtl/>
        </w:rPr>
        <w:t xml:space="preserve">69729 . بغداد؛ الخزانة الآلوسية ( في دار المخطوطات)؛ رقم المخطوط : 8640/2</w:t>
      </w:r>
    </w:p>
    <w:p>
      <w:pPr>
        <w:pStyle w:val="BookText"/>
      </w:pPr>
      <w:r>
        <w:rPr>
          <w:rFonts w:ascii="IRNazanin" w:hAnsi="IRNazanin" w:eastAsia="IRNazanin" w:cs="IRNazanin"/>
          <w:lang w:bidi="fa-IR"/>
          <w:color w:val="111111"/>
          <w:sz w:val="28"/>
          <w:szCs w:val="28"/>
          <w:rtl/>
        </w:rPr>
        <w:t xml:space="preserve">کا:مجهول، تا :مجهول؛ 6ص 21 س 23*15سم [المورد: 13-200]</w:t>
      </w:r>
    </w:p>
    <w:p>
      <w:pPr>
        <w:pStyle w:val="Heading2"/>
      </w:pPr>
      <w:bookmarkStart w:id="1072" w:name="_Toc338"/>
      <w:r>
        <w:t>نجوم الأفكار / - عربي</w:t>
      </w:r>
      <w:bookmarkEnd w:id="1072"/>
    </w:p>
    <w:p>
      <w:pPr>
        <w:pStyle w:val="BookText"/>
      </w:pPr>
      <w:r>
        <w:rPr>
          <w:rFonts w:ascii="Times New Roman" w:hAnsi="Times New Roman" w:eastAsia="Times New Roman" w:cs="Times New Roman"/>
          <w:lang w:val="en-US" w:bidi="en-US"/>
          <w:color w:val="111111"/>
          <w:sz w:val="28"/>
          <w:szCs w:val="28"/>
          <w:rtl/>
        </w:rPr>
        <w:t xml:space="preserve">69730.</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4</w:t>
      </w:r>
    </w:p>
    <w:p>
      <w:pPr>
        <w:pStyle w:val="BookText"/>
      </w:pPr>
      <w:r>
        <w:rPr>
          <w:rFonts w:ascii="IRNazanin" w:hAnsi="IRNazanin" w:eastAsia="IRNazanin" w:cs="IRNazanin"/>
          <w:lang w:bidi="fa-IR"/>
          <w:color w:val="111111"/>
          <w:sz w:val="28"/>
          <w:szCs w:val="28"/>
          <w:rtl/>
        </w:rPr>
        <w:t xml:space="preserve">ف 1 ف 2 ؛کا :مجهول، تا: مجهول؛ رقم القرص: 34*35 [معجم المخطوطات النجفية: 911]</w:t>
      </w:r>
    </w:p>
    <w:p>
      <w:pPr>
        <w:pStyle w:val="Heading2"/>
      </w:pPr>
      <w:bookmarkStart w:id="1073" w:name="_Toc339"/>
      <w:r>
        <w:t>النجوم الزاهرة في السبعة المتواترة / قرائة - عربي</w:t>
      </w:r>
      <w:bookmarkEnd w:id="1073"/>
    </w:p>
    <w:p>
      <w:pPr>
        <w:pStyle w:val="BookText"/>
      </w:pPr>
      <w:r>
        <w:rPr>
          <w:rFonts w:ascii="Amiri" w:hAnsi="Amiri" w:eastAsia="Amiri" w:cs="Amiri"/>
          <w:lang w:bidi="ar-SA"/>
          <w:color w:val="111111"/>
          <w:sz w:val="28"/>
          <w:szCs w:val="28"/>
          <w:rtl/>
        </w:rPr>
        <w:t xml:space="preserve">الحكري، محمّد بن سليمان ( - 781 ه-)</w:t>
      </w:r>
    </w:p>
    <w:p>
      <w:pPr>
        <w:pStyle w:val="BookText"/>
      </w:pPr>
      <w:r>
        <w:rPr>
          <w:rFonts w:ascii="IRNazanin" w:hAnsi="IRNazanin" w:eastAsia="IRNazanin" w:cs="IRNazanin"/>
          <w:lang w:bidi="fa-IR"/>
          <w:color w:val="111111"/>
          <w:sz w:val="28"/>
          <w:szCs w:val="28"/>
          <w:rtl/>
        </w:rPr>
        <w:t xml:space="preserve">69731 .بغداد؛ دار المخطوطات؛ رقم المخطوط : 37515</w:t>
      </w:r>
    </w:p>
    <w:p>
      <w:pPr>
        <w:pStyle w:val="BookText"/>
      </w:pPr>
      <w:r>
        <w:rPr>
          <w:rFonts w:ascii="Amiri" w:hAnsi="Amiri" w:eastAsia="Amiri" w:cs="Amiri"/>
          <w:lang w:bidi="ar-SA"/>
          <w:color w:val="111111"/>
          <w:sz w:val="28"/>
          <w:szCs w:val="28"/>
          <w:rtl/>
        </w:rPr>
        <w:t xml:space="preserve">أوّلها: الحمد لله منزل القرآن للأنام المبين الحلال والحرام ... أما بعد فيقول العبد الفقير إلى رحمة ربه القدير ... لما كان القرآن أفضل العلوم ومعلومه في الثواب أفضل معلوم، ولايسمي الشخص له قاريا حتى يكون لجميعه حافظاً تالياً</w:t>
      </w:r>
    </w:p>
    <w:p>
      <w:pPr>
        <w:pStyle w:val="BookText"/>
      </w:pPr>
      <w:r>
        <w:rPr>
          <w:rFonts w:ascii="IRNazanin" w:hAnsi="IRNazanin" w:eastAsia="IRNazanin" w:cs="IRNazanin"/>
          <w:lang w:bidi="fa-IR"/>
          <w:color w:val="111111"/>
          <w:sz w:val="28"/>
          <w:szCs w:val="28"/>
          <w:rtl/>
        </w:rPr>
        <w:t xml:space="preserve">کا :مجهول ،تا: القرن 10ه- ناقصة :الآخر؛ 140ق، 16س، 15*12سم[ علوم القرآن عراق</w:t>
      </w:r>
    </w:p>
    <w:p>
      <w:pPr>
        <w:pStyle w:val="BookText"/>
      </w:pPr>
      <w:r>
        <w:rPr>
          <w:rFonts w:ascii="IRNazanin" w:hAnsi="IRNazanin" w:eastAsia="IRNazanin" w:cs="IRNazanin"/>
          <w:lang w:bidi="fa-IR"/>
          <w:color w:val="111111"/>
          <w:sz w:val="28"/>
          <w:szCs w:val="28"/>
          <w:rtl/>
        </w:rPr>
        <w:t xml:space="preserve">ف: 325]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1" w:name="pg8072_49643"/>
    <w:bookmarkEnd w:id="131"/>
    <w:p>
      <w:pPr>
        <w:pStyle w:val="Heading2"/>
      </w:pPr>
      <w:bookmarkStart w:id="1074" w:name="_Toc340"/>
      <w:r>
        <w:t>النجوم الزاهرة في فقه العترة الطاهرة / فقه - عربي</w:t>
      </w:r>
      <w:bookmarkEnd w:id="1074"/>
    </w:p>
    <w:p>
      <w:pPr>
        <w:pStyle w:val="BookText"/>
      </w:pPr>
      <w:r>
        <w:rPr>
          <w:rFonts w:ascii="Amiri" w:hAnsi="Amiri" w:eastAsia="Amiri" w:cs="Amiri"/>
          <w:lang w:bidi="ar-SA"/>
          <w:color w:val="111111"/>
          <w:sz w:val="28"/>
          <w:szCs w:val="28"/>
          <w:rtl/>
        </w:rPr>
        <w:t xml:space="preserve">القطيفي، سليمان بن أحمد ( - 1366 ه- )</w:t>
      </w:r>
    </w:p>
    <w:p>
      <w:pPr>
        <w:pStyle w:val="BookText"/>
      </w:pPr>
      <w:r>
        <w:rPr>
          <w:rFonts w:ascii="IRNazanin" w:hAnsi="IRNazanin" w:eastAsia="IRNazanin" w:cs="IRNazanin"/>
          <w:lang w:bidi="fa-IR"/>
          <w:color w:val="111111"/>
          <w:sz w:val="28"/>
          <w:szCs w:val="28"/>
          <w:rtl/>
        </w:rPr>
        <w:t xml:space="preserve">[فنخا 33: 186]</w:t>
      </w:r>
    </w:p>
    <w:p>
      <w:pPr>
        <w:pStyle w:val="BookText"/>
      </w:pPr>
      <w:r>
        <w:rPr>
          <w:rFonts w:ascii="Amiri" w:hAnsi="Amiri" w:eastAsia="Amiri" w:cs="Amiri"/>
          <w:lang w:bidi="ar-SA"/>
          <w:color w:val="111111"/>
          <w:sz w:val="28"/>
          <w:szCs w:val="28"/>
          <w:rtl/>
        </w:rPr>
        <w:t xml:space="preserve">69732 . النجف الأشرف؛ مكتبة كاشف الغطاء ( علي والحسين)؛ رقم المخطوط : 2/275</w:t>
      </w:r>
    </w:p>
    <w:p>
      <w:pPr>
        <w:pStyle w:val="BookText"/>
      </w:pPr>
      <w:r>
        <w:rPr>
          <w:rFonts w:ascii="Amiri" w:hAnsi="Amiri" w:eastAsia="Amiri" w:cs="Amiri"/>
          <w:lang w:bidi="ar-SA"/>
          <w:color w:val="111111"/>
          <w:sz w:val="28"/>
          <w:szCs w:val="28"/>
          <w:rtl/>
        </w:rPr>
        <w:t xml:space="preserve">كا :سين عبد الجداي ،تا: 1270ه- 230 ص ، 22 س، 22/5*15سم [معجم المخطوطات</w:t>
      </w:r>
    </w:p>
    <w:p>
      <w:pPr>
        <w:pStyle w:val="BookText"/>
      </w:pPr>
      <w:r>
        <w:rPr>
          <w:rFonts w:ascii="Amiri" w:hAnsi="Amiri" w:eastAsia="Amiri" w:cs="Amiri"/>
          <w:lang w:bidi="ar-SA"/>
          <w:color w:val="111111"/>
          <w:sz w:val="28"/>
          <w:szCs w:val="28"/>
          <w:rtl/>
        </w:rPr>
        <w:t xml:space="preserve">النجفية 905]</w:t>
      </w:r>
    </w:p>
    <w:p>
      <w:pPr>
        <w:pStyle w:val="BookText"/>
      </w:pPr>
      <w:r>
        <w:rPr>
          <w:rFonts w:ascii="Times New Roman" w:hAnsi="Times New Roman" w:eastAsia="Times New Roman" w:cs="Times New Roman"/>
          <w:lang w:val="en-US" w:bidi="en-US"/>
          <w:color w:val="111111"/>
          <w:sz w:val="28"/>
          <w:szCs w:val="28"/>
          <w:rtl/>
        </w:rPr>
        <w:t xml:space="preserve">69733.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7939</w:t>
      </w:r>
    </w:p>
    <w:p>
      <w:pPr>
        <w:pStyle w:val="BookText"/>
      </w:pPr>
      <w:r>
        <w:rPr>
          <w:rFonts w:ascii="Amiri" w:hAnsi="Amiri" w:eastAsia="Amiri" w:cs="Amiri"/>
          <w:lang w:bidi="ar-SA"/>
          <w:color w:val="111111"/>
          <w:sz w:val="28"/>
          <w:szCs w:val="28"/>
          <w:rtl/>
        </w:rPr>
        <w:t xml:space="preserve">من كتاب النجوم الزاهرة؛ كا :حمد بن عبد الله بن حمد الحداد البحراني، تا: مجهول؛</w:t>
      </w:r>
    </w:p>
    <w:p>
      <w:pPr>
        <w:pStyle w:val="BookText"/>
      </w:pPr>
      <w:r>
        <w:rPr>
          <w:rFonts w:ascii="IRNazanin" w:hAnsi="IRNazanin" w:eastAsia="IRNazanin" w:cs="IRNazanin"/>
          <w:lang w:bidi="fa-IR"/>
          <w:color w:val="111111"/>
          <w:sz w:val="28"/>
          <w:szCs w:val="28"/>
          <w:rtl/>
        </w:rPr>
        <w:t xml:space="preserve">2 ص [ف: 1-418]</w:t>
      </w:r>
    </w:p>
    <w:p>
      <w:pPr>
        <w:pStyle w:val="Heading2"/>
      </w:pPr>
      <w:bookmarkStart w:id="1075" w:name="_Toc341"/>
      <w:r>
        <w:t>النجوم الشارقات في ذكر بعض الصنائع المحتاج اليها في علم الميقات /</w:t>
      </w:r>
      <w:bookmarkEnd w:id="1075"/>
    </w:p>
    <w:p>
      <w:pPr>
        <w:pStyle w:val="BookText"/>
      </w:pPr>
      <w:r>
        <w:rPr>
          <w:rFonts w:ascii="Amiri" w:hAnsi="Amiri" w:eastAsia="Amiri" w:cs="Amiri"/>
          <w:lang w:bidi="ar-SA"/>
          <w:color w:val="111111"/>
          <w:sz w:val="28"/>
          <w:szCs w:val="28"/>
          <w:rtl/>
        </w:rPr>
        <w:t xml:space="preserve">صنعة - عربي</w:t>
      </w:r>
    </w:p>
    <w:p>
      <w:pPr>
        <w:pStyle w:val="BookText"/>
      </w:pPr>
      <w:r>
        <w:rPr>
          <w:rFonts w:ascii="Amiri" w:hAnsi="Amiri" w:eastAsia="Amiri" w:cs="Amiri"/>
          <w:lang w:bidi="ar-SA"/>
          <w:color w:val="111111"/>
          <w:sz w:val="28"/>
          <w:szCs w:val="28"/>
          <w:rtl/>
        </w:rPr>
        <w:t xml:space="preserve">الارميوني، محمّد بن أبي الخير (القرن 10 ه- )</w:t>
      </w:r>
    </w:p>
    <w:p>
      <w:pPr>
        <w:pStyle w:val="BookText"/>
      </w:pPr>
      <w:r>
        <w:rPr>
          <w:rFonts w:ascii="Amiri" w:hAnsi="Amiri" w:eastAsia="Amiri" w:cs="Amiri"/>
          <w:lang w:bidi="ar-SA"/>
          <w:color w:val="111111"/>
          <w:sz w:val="28"/>
          <w:szCs w:val="28"/>
          <w:rtl/>
        </w:rPr>
        <w:t xml:space="preserve">أوّله : البسملة ... الحمد لله الذي بنعمته تتم الصالحات وبعد: فيقول راجي عفو ربه محمّد ابن أبي الخير الحسني ... إنّي قد استخرت الله تعالى في وضع فوائد مهمات لابد منها لمن أراد التوصل إلى فن الوضعيات وسميتها النجوم الشارقات في ذكر بعض الصنائع المحتاج إليها في علم الميقات ورتبتها على خمسة وعشرين باباً ...</w:t>
      </w:r>
    </w:p>
    <w:p>
      <w:pPr>
        <w:pStyle w:val="BookText"/>
      </w:pPr>
      <w:r>
        <w:rPr>
          <w:rFonts w:ascii="IRNazanin" w:hAnsi="IRNazanin" w:eastAsia="IRNazanin" w:cs="IRNazanin"/>
          <w:lang w:bidi="fa-IR"/>
          <w:color w:val="111111"/>
          <w:sz w:val="28"/>
          <w:szCs w:val="28"/>
          <w:rtl/>
        </w:rPr>
        <w:t xml:space="preserve">طبع: حلب، 1346ه-</w:t>
      </w:r>
    </w:p>
    <w:p>
      <w:pPr>
        <w:pStyle w:val="BookText"/>
      </w:pPr>
      <w:r>
        <w:rPr>
          <w:rFonts w:ascii="Amiri" w:hAnsi="Amiri" w:eastAsia="Amiri" w:cs="Amiri"/>
          <w:lang w:bidi="ar-SA"/>
          <w:color w:val="111111"/>
          <w:sz w:val="28"/>
          <w:szCs w:val="28"/>
          <w:rtl/>
        </w:rPr>
        <w:t xml:space="preserve">69734 .بغداد؛ خزانة قاسم محمّد الرجب؛ رقم المخطوط : 162/2</w:t>
      </w:r>
    </w:p>
    <w:p>
      <w:pPr>
        <w:pStyle w:val="BookText"/>
      </w:pPr>
      <w:r>
        <w:rPr>
          <w:rFonts w:ascii="IRNazanin" w:hAnsi="IRNazanin" w:eastAsia="IRNazanin" w:cs="IRNazanin"/>
          <w:lang w:bidi="fa-IR"/>
          <w:color w:val="111111"/>
          <w:sz w:val="28"/>
          <w:szCs w:val="28"/>
          <w:rtl/>
        </w:rPr>
        <w:t xml:space="preserve">کا :مجهول، تا: القرن 12ه- [ف: 1-27]</w:t>
      </w:r>
    </w:p>
    <w:p>
      <w:pPr>
        <w:pStyle w:val="BookText"/>
      </w:pPr>
      <w:r>
        <w:rPr>
          <w:rFonts w:ascii="Amiri" w:hAnsi="Amiri" w:eastAsia="Amiri" w:cs="Amiri"/>
          <w:lang w:bidi="ar-SA"/>
          <w:color w:val="111111"/>
          <w:sz w:val="28"/>
          <w:szCs w:val="28"/>
          <w:rtl/>
        </w:rPr>
        <w:t xml:space="preserve">بغداد؛ المجمع العلمي العراقي؛ رقم المخطوط : 11/2 خط وكتابة مصورة</w:t>
      </w:r>
    </w:p>
    <w:p>
      <w:pPr>
        <w:pStyle w:val="BookText"/>
      </w:pPr>
      <w:r>
        <w:rPr>
          <w:rFonts w:ascii="Amiri" w:hAnsi="Amiri" w:eastAsia="Amiri" w:cs="Amiri"/>
          <w:lang w:bidi="ar-SA"/>
          <w:color w:val="111111"/>
          <w:sz w:val="28"/>
          <w:szCs w:val="28"/>
          <w:rtl/>
        </w:rPr>
        <w:t xml:space="preserve">أوّلها: مطابق؛ آخرها :الكلام على عمل عسل نحل</w:t>
      </w:r>
    </w:p>
    <w:p>
      <w:pPr>
        <w:pStyle w:val="BookText"/>
      </w:pPr>
      <w:r>
        <w:rPr>
          <w:rFonts w:ascii="Amiri" w:hAnsi="Amiri" w:eastAsia="Amiri" w:cs="Amiri"/>
          <w:lang w:bidi="ar-SA"/>
          <w:color w:val="111111"/>
          <w:sz w:val="28"/>
          <w:szCs w:val="28"/>
          <w:rtl/>
        </w:rPr>
        <w:t xml:space="preserve">مصدر التصوير: النسخة السابقة نفسها؛ 101 ص (101-1)، 19س [ف: 1-223]</w:t>
      </w:r>
    </w:p>
    <w:p>
      <w:pPr>
        <w:pStyle w:val="BookText"/>
      </w:pPr>
      <w:r>
        <w:rPr>
          <w:rFonts w:ascii="Amiri" w:hAnsi="Amiri" w:eastAsia="Amiri" w:cs="Amiri"/>
          <w:lang w:bidi="ar-SA"/>
          <w:color w:val="111111"/>
          <w:sz w:val="28"/>
          <w:szCs w:val="28"/>
          <w:rtl/>
        </w:rPr>
        <w:t xml:space="preserve">69735 .بغداد؛ خزانة قاسم محمّد الرجب؛ رقم المخطوط : 138</w:t>
      </w:r>
    </w:p>
    <w:p>
      <w:pPr>
        <w:pStyle w:val="BookText"/>
      </w:pPr>
      <w:r>
        <w:rPr>
          <w:rFonts w:ascii="IRNazanin" w:hAnsi="IRNazanin" w:eastAsia="IRNazanin" w:cs="IRNazanin"/>
          <w:lang w:bidi="fa-IR"/>
          <w:color w:val="111111"/>
          <w:sz w:val="28"/>
          <w:szCs w:val="28"/>
          <w:rtl/>
        </w:rPr>
        <w:t xml:space="preserve">کا :مجهول ،تا :مجهول [ف: 1-17]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2" w:name="pg8072_49644"/>
    <w:bookmarkEnd w:id="132"/>
    <w:p>
      <w:pPr>
        <w:pStyle w:val="BookText"/>
      </w:pPr>
      <w:r>
        <w:rPr>
          <w:rFonts w:ascii="Amiri" w:hAnsi="Amiri" w:eastAsia="Amiri" w:cs="Amiri"/>
          <w:lang w:bidi="ar-SA"/>
          <w:color w:val="111111"/>
          <w:sz w:val="28"/>
          <w:szCs w:val="28"/>
          <w:rtl/>
        </w:rPr>
        <w:t xml:space="preserve">69736 . الموصل؛ خزانة داود جلبي (في الأوقاف العامة)؛ رقم المخطوط: 9/56/1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 15*20سم [الأوقاف العامة - الموصل: 6-256]</w:t>
      </w:r>
    </w:p>
    <w:p>
      <w:pPr>
        <w:pStyle w:val="BookText"/>
      </w:pPr>
      <w:r>
        <w:rPr>
          <w:rFonts w:ascii="Amiri" w:hAnsi="Amiri" w:eastAsia="Amiri" w:cs="Amiri"/>
          <w:lang w:bidi="ar-SA"/>
          <w:color w:val="111111"/>
          <w:sz w:val="28"/>
          <w:szCs w:val="28"/>
          <w:rtl/>
        </w:rPr>
        <w:t xml:space="preserve">69737 . الموصل؛ جامع النبي شيث ( في الأوقاف العامة)؛ رقم المخطوط : 19/25/3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2-241]</w:t>
      </w:r>
    </w:p>
    <w:p>
      <w:pPr>
        <w:pStyle w:val="Heading2"/>
      </w:pPr>
      <w:bookmarkStart w:id="1076" w:name="_Toc342"/>
      <w:r>
        <w:t>نجوم الفرقان - علامات نجوم الفرقان في كشف آيات القرآن / فهرس علوم</w:t>
      </w:r>
      <w:bookmarkEnd w:id="1076"/>
    </w:p>
    <w:p>
      <w:pPr>
        <w:pStyle w:val="BookText"/>
      </w:pPr>
      <w:r>
        <w:rPr>
          <w:rFonts w:ascii="Amiri" w:hAnsi="Amiri" w:eastAsia="Amiri" w:cs="Amiri"/>
          <w:lang w:bidi="ar-SA"/>
          <w:color w:val="111111"/>
          <w:sz w:val="28"/>
          <w:szCs w:val="28"/>
          <w:rtl/>
        </w:rPr>
        <w:t xml:space="preserve">القرآن - فارسي</w:t>
      </w:r>
    </w:p>
    <w:p>
      <w:pPr>
        <w:pStyle w:val="BookText"/>
      </w:pPr>
      <w:r>
        <w:rPr>
          <w:rFonts w:ascii="Amiri" w:hAnsi="Amiri" w:eastAsia="Amiri" w:cs="Amiri"/>
          <w:lang w:bidi="ar-SA"/>
          <w:color w:val="111111"/>
          <w:sz w:val="28"/>
          <w:szCs w:val="28"/>
          <w:rtl/>
        </w:rPr>
        <w:t xml:space="preserve">الكاسي، مصطفى بن محمّد سعيد (- 1104 ؟ ه- )</w:t>
      </w:r>
    </w:p>
    <w:p>
      <w:pPr>
        <w:pStyle w:val="BookText"/>
      </w:pPr>
      <w:r>
        <w:rPr>
          <w:rFonts w:ascii="Amiri" w:hAnsi="Amiri" w:eastAsia="Amiri" w:cs="Amiri"/>
          <w:lang w:bidi="ar-SA"/>
          <w:color w:val="111111"/>
          <w:sz w:val="28"/>
          <w:szCs w:val="28"/>
          <w:rtl/>
        </w:rPr>
        <w:t xml:space="preserve">تاريخ التأليف: 1103ه-</w:t>
      </w:r>
    </w:p>
    <w:p>
      <w:pPr>
        <w:pStyle w:val="BookText"/>
      </w:pPr>
      <w:r>
        <w:rPr>
          <w:rFonts w:ascii="IRNazanin" w:hAnsi="IRNazanin" w:eastAsia="IRNazanin" w:cs="IRNazanin"/>
          <w:lang w:bidi="fa-IR"/>
          <w:color w:val="111111"/>
          <w:sz w:val="28"/>
          <w:szCs w:val="28"/>
          <w:rtl/>
        </w:rPr>
        <w:t xml:space="preserve">أوّله: حمد سپاس متعالی از مقیاس قیاس سزاوار جناب احدیت است که از آیات کتاب معجز</w:t>
      </w:r>
    </w:p>
    <w:p>
      <w:pPr>
        <w:pStyle w:val="BookText"/>
      </w:pPr>
      <w:r>
        <w:rPr>
          <w:rFonts w:ascii="IRNazanin" w:hAnsi="IRNazanin" w:eastAsia="IRNazanin" w:cs="IRNazanin"/>
          <w:lang w:bidi="fa-IR"/>
          <w:color w:val="111111"/>
          <w:sz w:val="28"/>
          <w:szCs w:val="28"/>
          <w:rtl/>
        </w:rPr>
        <w:t xml:space="preserve">اسمات</w:t>
      </w:r>
    </w:p>
    <w:p>
      <w:pPr>
        <w:pStyle w:val="BookText"/>
      </w:pPr>
      <w:r>
        <w:rPr>
          <w:rFonts w:ascii="Amiri" w:hAnsi="Amiri" w:eastAsia="Amiri" w:cs="Amiri"/>
          <w:lang w:bidi="ar-SA"/>
          <w:color w:val="111111"/>
          <w:sz w:val="28"/>
          <w:szCs w:val="28"/>
          <w:rtl/>
        </w:rPr>
        <w:t xml:space="preserve">طبع :طبع في اوروبا وطهران والهند</w:t>
      </w:r>
    </w:p>
    <w:p>
      <w:pPr>
        <w:pStyle w:val="BookText"/>
      </w:pPr>
      <w:r>
        <w:rPr>
          <w:rFonts w:ascii="Amiri" w:hAnsi="Amiri" w:eastAsia="Amiri" w:cs="Amiri"/>
          <w:lang w:bidi="ar-SA"/>
          <w:color w:val="111111"/>
          <w:sz w:val="28"/>
          <w:szCs w:val="28"/>
          <w:rtl/>
        </w:rPr>
        <w:t xml:space="preserve">[فنخا: 33 187 - 188 (8 نسخة]]</w:t>
      </w:r>
    </w:p>
    <w:p>
      <w:pPr>
        <w:pStyle w:val="BookText"/>
      </w:pPr>
      <w:r>
        <w:rPr>
          <w:rFonts w:ascii="Amiri" w:hAnsi="Amiri" w:eastAsia="Amiri" w:cs="Amiri"/>
          <w:lang w:bidi="ar-SA"/>
          <w:color w:val="111111"/>
          <w:sz w:val="28"/>
          <w:szCs w:val="28"/>
          <w:rtl/>
        </w:rPr>
        <w:t xml:space="preserve">69738 كربلاء؛ مكتبة آل مرعشي؛ رقم المخطوط : 128/1</w:t>
      </w:r>
    </w:p>
    <w:p>
      <w:pPr>
        <w:pStyle w:val="BookText"/>
      </w:pPr>
      <w:r>
        <w:rPr>
          <w:rFonts w:ascii="Amiri" w:hAnsi="Amiri" w:eastAsia="Amiri" w:cs="Amiri"/>
          <w:lang w:bidi="ar-SA"/>
          <w:color w:val="111111"/>
          <w:sz w:val="28"/>
          <w:szCs w:val="28"/>
          <w:rtl/>
        </w:rPr>
        <w:t xml:space="preserve">نسخ ،كا :الشهرستاني، تا: 3 صفر 1265ه- 268 ص 15*22سم[ مخطوطات كربلاء: 3-</w:t>
      </w:r>
    </w:p>
    <w:p>
      <w:pPr>
        <w:pStyle w:val="BookText"/>
      </w:pPr>
      <w:r>
        <w:rPr>
          <w:rFonts w:ascii="Times New Roman" w:hAnsi="Times New Roman" w:eastAsia="Times New Roman" w:cs="Times New Roman"/>
          <w:lang w:val="en-US" w:bidi="en-US"/>
          <w:color w:val="111111"/>
          <w:sz w:val="28"/>
          <w:szCs w:val="28"/>
          <w:rtl/>
        </w:rPr>
        <w:t xml:space="preserve">1395 ]</w:t>
      </w:r>
    </w:p>
    <w:p>
      <w:pPr>
        <w:pStyle w:val="Heading2"/>
      </w:pPr>
      <w:bookmarkStart w:id="1077" w:name="_Toc343"/>
      <w:r>
        <w:t>نجوم الفرقان في الكشف عن آيات القرآن - نجوم الفرقان</w:t>
      </w:r>
      <w:bookmarkEnd w:id="1077"/>
    </w:p>
    <w:p>
      <w:pPr>
        <w:pStyle w:val="BookText"/>
      </w:pPr>
      <w:r>
        <w:rPr>
          <w:rFonts w:ascii="Amiri" w:hAnsi="Amiri" w:eastAsia="Amiri" w:cs="Amiri"/>
          <w:lang w:bidi="ar-SA"/>
          <w:color w:val="111111"/>
          <w:sz w:val="28"/>
          <w:szCs w:val="28"/>
          <w:rtl/>
        </w:rPr>
        <w:t xml:space="preserve">النجوم والاختيارات / هيئت - فارسي</w:t>
      </w:r>
    </w:p>
    <w:p>
      <w:pPr>
        <w:pStyle w:val="BookText"/>
      </w:pPr>
      <w:r>
        <w:rPr>
          <w:rFonts w:ascii="Amiri" w:hAnsi="Amiri" w:eastAsia="Amiri" w:cs="Amiri"/>
          <w:lang w:bidi="ar-SA"/>
          <w:color w:val="111111"/>
          <w:sz w:val="28"/>
          <w:szCs w:val="28"/>
          <w:rtl/>
        </w:rPr>
        <w:t xml:space="preserve">69739 . النجف الأشرف؛ مكتبة الإمام أمير المؤمنين العامة؛ رقم المخطوط :470</w:t>
      </w:r>
    </w:p>
    <w:p>
      <w:pPr>
        <w:pStyle w:val="BookText"/>
      </w:pPr>
      <w:r>
        <w:rPr>
          <w:rFonts w:ascii="IRNazanin" w:hAnsi="IRNazanin" w:eastAsia="IRNazanin" w:cs="IRNazanin"/>
          <w:lang w:bidi="fa-IR"/>
          <w:color w:val="111111"/>
          <w:sz w:val="28"/>
          <w:szCs w:val="28"/>
          <w:rtl/>
        </w:rPr>
        <w:t xml:space="preserve">أوّلها :اختیارات کشتی دراب ،کردن باینکه زهره و مشتری ناظر باشد بطالع وماه با</w:t>
      </w:r>
    </w:p>
    <w:p>
      <w:pPr>
        <w:pStyle w:val="BookText"/>
      </w:pPr>
      <w:r>
        <w:rPr>
          <w:rFonts w:ascii="IRNazanin" w:hAnsi="IRNazanin" w:eastAsia="IRNazanin" w:cs="IRNazanin"/>
          <w:lang w:bidi="fa-IR"/>
          <w:color w:val="111111"/>
          <w:sz w:val="28"/>
          <w:szCs w:val="28"/>
          <w:rtl/>
        </w:rPr>
        <w:t xml:space="preserve">عطارد</w:t>
      </w:r>
    </w:p>
    <w:p>
      <w:pPr>
        <w:pStyle w:val="BookText"/>
      </w:pPr>
      <w:r>
        <w:rPr>
          <w:rFonts w:ascii="IRNazanin" w:hAnsi="IRNazanin" w:eastAsia="IRNazanin" w:cs="IRNazanin"/>
          <w:lang w:bidi="fa-IR"/>
          <w:color w:val="111111"/>
          <w:sz w:val="28"/>
          <w:szCs w:val="28"/>
          <w:rtl/>
        </w:rPr>
        <w:t xml:space="preserve">کا :مجهول ،تا: القرن 10ه- ناقصة : الأوّل [ف: 2-559]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3" w:name="pg8072_49645"/>
    <w:bookmarkEnd w:id="133"/>
    <w:p>
      <w:pPr>
        <w:pStyle w:val="Heading2"/>
      </w:pPr>
      <w:bookmarkStart w:id="1078" w:name="_Toc344"/>
      <w:r>
        <w:t>النجوم والكواكب / هيئة - عربي</w:t>
      </w:r>
      <w:bookmarkEnd w:id="1078"/>
    </w:p>
    <w:p>
      <w:pPr>
        <w:pStyle w:val="BookText"/>
      </w:pPr>
      <w:r>
        <w:rPr>
          <w:rFonts w:ascii="Amiri" w:hAnsi="Amiri" w:eastAsia="Amiri" w:cs="Amiri"/>
          <w:lang w:bidi="ar-SA"/>
          <w:color w:val="111111"/>
          <w:sz w:val="28"/>
          <w:szCs w:val="28"/>
          <w:rtl/>
        </w:rPr>
        <w:t xml:space="preserve">69740 .بغداد؛ محفوظ حسين علي (دكتور)؛ رقم المخطوط :43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6-20]</w:t>
      </w:r>
    </w:p>
    <w:p>
      <w:pPr>
        <w:pStyle w:val="Heading2"/>
      </w:pPr>
      <w:bookmarkStart w:id="1079" w:name="_Toc345"/>
      <w:r>
        <w:t>النجوم ومنازلها (رسالة في) / هيئة - عربي</w:t>
      </w:r>
      <w:bookmarkEnd w:id="1079"/>
    </w:p>
    <w:p>
      <w:pPr>
        <w:pStyle w:val="BookText"/>
      </w:pPr>
      <w:r>
        <w:rPr>
          <w:rFonts w:ascii="Amiri" w:hAnsi="Amiri" w:eastAsia="Amiri" w:cs="Amiri"/>
          <w:lang w:bidi="ar-SA"/>
          <w:color w:val="111111"/>
          <w:sz w:val="28"/>
          <w:szCs w:val="28"/>
          <w:rtl/>
        </w:rPr>
        <w:t xml:space="preserve">69741 . النجف الأشرف؛ مؤسسة كاشف الغطاء العامة؛ رقم المخطوط : 741</w:t>
      </w:r>
    </w:p>
    <w:p>
      <w:pPr>
        <w:pStyle w:val="BookText"/>
      </w:pPr>
      <w:r>
        <w:rPr>
          <w:rFonts w:ascii="IRNazanin" w:hAnsi="IRNazanin" w:eastAsia="IRNazanin" w:cs="IRNazanin"/>
          <w:lang w:bidi="fa-IR"/>
          <w:color w:val="111111"/>
          <w:sz w:val="28"/>
          <w:szCs w:val="28"/>
          <w:rtl/>
        </w:rPr>
        <w:t xml:space="preserve">کا :مجهول، تا :مجهول؛ رقم القرص 28 [معجم المخطوطات النجفية : 633]</w:t>
      </w:r>
    </w:p>
    <w:p>
      <w:pPr>
        <w:pStyle w:val="BookText"/>
      </w:pPr>
      <w:r>
        <w:rPr>
          <w:rFonts w:ascii="IRNazanin" w:hAnsi="IRNazanin" w:eastAsia="IRNazanin" w:cs="IRNazanin"/>
          <w:lang w:bidi="fa-IR"/>
          <w:color w:val="111111"/>
          <w:sz w:val="28"/>
          <w:szCs w:val="28"/>
          <w:rtl/>
        </w:rPr>
        <w:t xml:space="preserve">النجسات</w:t>
      </w:r>
    </w:p>
    <w:p>
      <w:pPr>
        <w:pStyle w:val="BookText"/>
      </w:pPr>
      <w:r>
        <w:rPr>
          <w:rFonts w:ascii="Amiri" w:hAnsi="Amiri" w:eastAsia="Amiri" w:cs="Amiri"/>
          <w:lang w:bidi="ar-SA"/>
          <w:color w:val="111111"/>
          <w:sz w:val="28"/>
          <w:szCs w:val="28"/>
          <w:rtl/>
        </w:rPr>
        <w:t xml:space="preserve">أطعمة المرضى</w:t>
      </w:r>
    </w:p>
    <w:p>
      <w:pPr>
        <w:pStyle w:val="Heading2"/>
      </w:pPr>
      <w:bookmarkStart w:id="1080" w:name="_Toc346"/>
      <w:r>
        <w:t>النجيبيات - الخمسة النجيبية / طب - عربي</w:t>
      </w:r>
      <w:bookmarkEnd w:id="1080"/>
    </w:p>
    <w:p>
      <w:pPr>
        <w:pStyle w:val="BookText"/>
      </w:pPr>
      <w:r>
        <w:rPr>
          <w:rFonts w:ascii="Amiri" w:hAnsi="Amiri" w:eastAsia="Amiri" w:cs="Amiri"/>
          <w:lang w:bidi="ar-SA"/>
          <w:color w:val="111111"/>
          <w:sz w:val="28"/>
          <w:szCs w:val="28"/>
          <w:rtl/>
        </w:rPr>
        <w:t xml:space="preserve">السمرقندي، محمّد بن علي (- 619 ه- )</w:t>
      </w:r>
    </w:p>
    <w:p>
      <w:pPr>
        <w:pStyle w:val="BookText"/>
      </w:pPr>
      <w:r>
        <w:rPr>
          <w:rFonts w:ascii="Amiri" w:hAnsi="Amiri" w:eastAsia="Amiri" w:cs="Amiri"/>
          <w:lang w:bidi="ar-SA"/>
          <w:color w:val="111111"/>
          <w:sz w:val="28"/>
          <w:szCs w:val="28"/>
          <w:rtl/>
        </w:rPr>
        <w:t xml:space="preserve">[فنخا : 194 (2 نسخة)]</w:t>
      </w:r>
    </w:p>
    <w:p>
      <w:pPr>
        <w:pStyle w:val="BookText"/>
      </w:pPr>
      <w:r>
        <w:rPr>
          <w:rFonts w:ascii="Amiri" w:hAnsi="Amiri" w:eastAsia="Amiri" w:cs="Amiri"/>
          <w:lang w:bidi="ar-SA"/>
          <w:color w:val="111111"/>
          <w:sz w:val="28"/>
          <w:szCs w:val="28"/>
          <w:rtl/>
        </w:rPr>
        <w:t xml:space="preserve">69742 . الموصل؛ ضيا بك بن عبد الرحمن بك آل ياسين افندي المفتي؛ رقم المخطوط 1</w:t>
      </w:r>
    </w:p>
    <w:p>
      <w:pPr>
        <w:pStyle w:val="BookText"/>
      </w:pPr>
      <w:r>
        <w:rPr>
          <w:rFonts w:ascii="IRNazanin" w:hAnsi="IRNazanin" w:eastAsia="IRNazanin" w:cs="IRNazanin"/>
          <w:lang w:bidi="fa-IR"/>
          <w:color w:val="111111"/>
          <w:sz w:val="28"/>
          <w:szCs w:val="28"/>
          <w:rtl/>
        </w:rPr>
        <w:t xml:space="preserve">کا :مجهول، تا: 740ه- [ مخطوطات الموصل (288]</w:t>
      </w:r>
    </w:p>
    <w:p>
      <w:pPr>
        <w:pStyle w:val="Heading2"/>
      </w:pPr>
      <w:bookmarkStart w:id="1081" w:name="_Toc347"/>
      <w:r>
        <w:t>النحت وبيان حقيقة ونبذة من قواعده / - عربي</w:t>
      </w:r>
      <w:bookmarkEnd w:id="1081"/>
    </w:p>
    <w:p>
      <w:pPr>
        <w:pStyle w:val="BookText"/>
      </w:pPr>
      <w:r>
        <w:rPr>
          <w:rFonts w:ascii="Amiri" w:hAnsi="Amiri" w:eastAsia="Amiri" w:cs="Amiri"/>
          <w:lang w:bidi="ar-SA"/>
          <w:color w:val="111111"/>
          <w:sz w:val="28"/>
          <w:szCs w:val="28"/>
          <w:rtl/>
        </w:rPr>
        <w:t xml:space="preserve">شكري الآلوسي، محمود بن عبد الله (1275؟ - 1342 ه- )</w:t>
      </w:r>
    </w:p>
    <w:p>
      <w:pPr>
        <w:pStyle w:val="BookText"/>
      </w:pPr>
      <w:r>
        <w:rPr>
          <w:rFonts w:ascii="Times New Roman" w:hAnsi="Times New Roman" w:eastAsia="Times New Roman" w:cs="Times New Roman"/>
          <w:lang w:val="en-US" w:bidi="en-US"/>
          <w:color w:val="111111"/>
          <w:sz w:val="28"/>
          <w:szCs w:val="28"/>
          <w:rtl/>
        </w:rPr>
        <w:t xml:space="preserve">69743.</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 8566/2</w:t>
      </w:r>
    </w:p>
    <w:p>
      <w:pPr>
        <w:pStyle w:val="BookText"/>
      </w:pPr>
      <w:r>
        <w:rPr>
          <w:rFonts w:ascii="Amiri" w:hAnsi="Amiri" w:eastAsia="Amiri" w:cs="Amiri"/>
          <w:lang w:bidi="ar-SA"/>
          <w:color w:val="111111"/>
          <w:sz w:val="28"/>
          <w:szCs w:val="28"/>
          <w:rtl/>
        </w:rPr>
        <w:t xml:space="preserve">أوّلها: الحمد لله الذي خصّ العرب بافصح لسان</w:t>
      </w:r>
    </w:p>
    <w:p>
      <w:pPr>
        <w:pStyle w:val="BookText"/>
      </w:pPr>
      <w:r>
        <w:rPr>
          <w:rFonts w:ascii="Amiri" w:hAnsi="Amiri" w:eastAsia="Amiri" w:cs="Amiri"/>
          <w:lang w:bidi="ar-SA"/>
          <w:color w:val="111111"/>
          <w:sz w:val="28"/>
          <w:szCs w:val="28"/>
          <w:rtl/>
        </w:rPr>
        <w:t xml:space="preserve">كاتب =مؤلف، تا :1316ه-، 13ص، 16س، 15*21سم [المورد : 13-193]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4" w:name="pg8072_49646"/>
    <w:bookmarkEnd w:id="134"/>
    <w:p>
      <w:pPr>
        <w:pStyle w:val="BookText"/>
      </w:pPr>
      <w:r>
        <w:rPr>
          <w:rFonts w:ascii="Amiri" w:hAnsi="Amiri" w:eastAsia="Amiri" w:cs="Amiri"/>
          <w:lang w:bidi="ar-SA"/>
          <w:color w:val="111111"/>
          <w:sz w:val="28"/>
          <w:szCs w:val="28"/>
          <w:rtl/>
        </w:rPr>
        <w:t xml:space="preserve">النحل الضالة في الإسلام - الفرق الإسلامية</w:t>
      </w:r>
    </w:p>
    <w:p>
      <w:pPr>
        <w:pStyle w:val="Heading2"/>
      </w:pPr>
      <w:bookmarkStart w:id="1082" w:name="_Toc348"/>
      <w:r>
        <w:t>النحلة / مسيحية - سرياني</w:t>
      </w:r>
      <w:bookmarkEnd w:id="1082"/>
    </w:p>
    <w:p>
      <w:pPr>
        <w:pStyle w:val="BookText"/>
      </w:pPr>
      <w:r>
        <w:rPr>
          <w:rFonts w:ascii="IRNazanin" w:hAnsi="IRNazanin" w:eastAsia="IRNazanin" w:cs="IRNazanin"/>
          <w:lang w:bidi="fa-IR"/>
          <w:color w:val="111111"/>
          <w:sz w:val="28"/>
          <w:szCs w:val="28"/>
          <w:rtl/>
        </w:rPr>
        <w:t xml:space="preserve">مار سلیمان</w:t>
      </w:r>
    </w:p>
    <w:p>
      <w:pPr>
        <w:pStyle w:val="BookText"/>
      </w:pPr>
      <w:r>
        <w:rPr>
          <w:rFonts w:ascii="Amiri" w:hAnsi="Amiri" w:eastAsia="Amiri" w:cs="Amiri"/>
          <w:lang w:bidi="ar-SA"/>
          <w:color w:val="111111"/>
          <w:sz w:val="28"/>
          <w:szCs w:val="28"/>
          <w:rtl/>
        </w:rPr>
        <w:t xml:space="preserve">69744 . الموصل؛ مطرانية الكلدان؛ رقم المخطوط: 21</w:t>
      </w:r>
    </w:p>
    <w:p>
      <w:pPr>
        <w:pStyle w:val="BookText"/>
      </w:pPr>
      <w:r>
        <w:rPr>
          <w:rFonts w:ascii="Amiri" w:hAnsi="Amiri" w:eastAsia="Amiri" w:cs="Amiri"/>
          <w:lang w:bidi="ar-SA"/>
          <w:color w:val="111111"/>
          <w:sz w:val="28"/>
          <w:szCs w:val="28"/>
          <w:rtl/>
        </w:rPr>
        <w:t xml:space="preserve">قسم النص إلى حقلين أوّلهما للنص السرياني تقابله الترجمة العربية بالكرشونية ويتناول مهمة الرسل وينقل فيه عن أئمة بطارقة المشرق والملوك الأخمينيين والبطالسة والأباطرة الرومان وتنبؤات عن الفتح الإسلامي</w:t>
      </w:r>
    </w:p>
    <w:p>
      <w:pPr>
        <w:pStyle w:val="BookText"/>
      </w:pPr>
      <w:r>
        <w:rPr>
          <w:rFonts w:ascii="Amiri" w:hAnsi="Amiri" w:eastAsia="Amiri" w:cs="Amiri"/>
          <w:lang w:bidi="ar-SA"/>
          <w:color w:val="111111"/>
          <w:sz w:val="28"/>
          <w:szCs w:val="28"/>
          <w:rtl/>
        </w:rPr>
        <w:t xml:space="preserve">كا :مجهول، تا: القرن 4ه- [المخطوطات</w:t>
      </w:r>
    </w:p>
    <w:p>
      <w:pPr>
        <w:pStyle w:val="BookText"/>
      </w:pPr>
      <w:r>
        <w:rPr>
          <w:rFonts w:ascii="Amiri" w:hAnsi="Amiri" w:eastAsia="Amiri" w:cs="Amiri"/>
          <w:lang w:bidi="ar-SA"/>
          <w:color w:val="111111"/>
          <w:sz w:val="28"/>
          <w:szCs w:val="28"/>
          <w:rtl/>
        </w:rPr>
        <w:t xml:space="preserve">الإسلامية في العالم: 3-206]</w:t>
      </w:r>
    </w:p>
    <w:p>
      <w:pPr>
        <w:pStyle w:val="Heading2"/>
      </w:pPr>
      <w:bookmarkStart w:id="1083" w:name="_Toc349"/>
      <w:r>
        <w:t>النحل في شرح الجمل - شرح الجمل</w:t>
      </w:r>
      <w:bookmarkEnd w:id="1083"/>
    </w:p>
    <w:p>
      <w:pPr>
        <w:pStyle w:val="BookText"/>
      </w:pPr>
      <w:r>
        <w:rPr>
          <w:rFonts w:ascii="Amiri" w:hAnsi="Amiri" w:eastAsia="Amiri" w:cs="Amiri"/>
          <w:lang w:bidi="ar-SA"/>
          <w:color w:val="111111"/>
          <w:sz w:val="28"/>
          <w:szCs w:val="28"/>
          <w:rtl/>
        </w:rPr>
        <w:t xml:space="preserve">النحو (كتاب في) / نحو - عربي</w:t>
      </w:r>
    </w:p>
    <w:p>
      <w:pPr>
        <w:pStyle w:val="BookText"/>
      </w:pPr>
      <w:r>
        <w:rPr>
          <w:rFonts w:ascii="Amiri" w:hAnsi="Amiri" w:eastAsia="Amiri" w:cs="Amiri"/>
          <w:lang w:bidi="ar-SA"/>
          <w:color w:val="111111"/>
          <w:sz w:val="28"/>
          <w:szCs w:val="28"/>
          <w:rtl/>
        </w:rPr>
        <w:t xml:space="preserve">ابن جني، عثمان بن جني ( 300 - 392؟ ه-)</w:t>
      </w:r>
    </w:p>
    <w:p>
      <w:pPr>
        <w:pStyle w:val="BookText"/>
      </w:pPr>
      <w:r>
        <w:rPr>
          <w:rFonts w:ascii="Times New Roman" w:hAnsi="Times New Roman" w:eastAsia="Times New Roman" w:cs="Times New Roman"/>
          <w:lang w:val="en-US" w:bidi="en-US"/>
          <w:color w:val="111111"/>
          <w:sz w:val="28"/>
          <w:szCs w:val="28"/>
          <w:rtl/>
        </w:rPr>
        <w:t xml:space="preserve">69745.</w:t>
      </w:r>
    </w:p>
    <w:p>
      <w:pPr>
        <w:pStyle w:val="BookText"/>
      </w:pPr>
      <w:r>
        <w:rPr>
          <w:rFonts w:ascii="Amiri" w:hAnsi="Amiri" w:eastAsia="Amiri" w:cs="Amiri"/>
          <w:lang w:bidi="ar-SA"/>
          <w:color w:val="111111"/>
          <w:sz w:val="28"/>
          <w:szCs w:val="28"/>
          <w:rtl/>
        </w:rPr>
        <w:t xml:space="preserve">بغداد ؛ كلية الآداب في جامعة بغداد)؛ رقم المخطوط : 861 مصورة</w:t>
      </w:r>
    </w:p>
    <w:p>
      <w:pPr>
        <w:pStyle w:val="BookText"/>
      </w:pPr>
      <w:r>
        <w:rPr>
          <w:rFonts w:ascii="Amiri" w:hAnsi="Amiri" w:eastAsia="Amiri" w:cs="Amiri"/>
          <w:lang w:bidi="ar-SA"/>
          <w:color w:val="111111"/>
          <w:sz w:val="28"/>
          <w:szCs w:val="28"/>
          <w:rtl/>
        </w:rPr>
        <w:t xml:space="preserve">أوّلها :... والتكسير ونحوها وكان بين الأسماء والأفعال تناسب وتقارب ألا ترى أن الفعل ثان للاسم وهو إن كان أضعف منه فإنه أقوى من الحرف وقد يكون الاسم خبراً؛ آخرها: الهمزة كأنها في تقدير الملفوظ به في رويا ونوي تمتع القلب وكما تقول في تخفيف جيل</w:t>
      </w:r>
    </w:p>
    <w:p>
      <w:pPr>
        <w:pStyle w:val="BookText"/>
      </w:pPr>
      <w:r>
        <w:rPr>
          <w:rFonts w:ascii="IRNazanin" w:hAnsi="IRNazanin" w:eastAsia="IRNazanin" w:cs="IRNazanin"/>
          <w:lang w:bidi="fa-IR"/>
          <w:color w:val="111111"/>
          <w:sz w:val="28"/>
          <w:szCs w:val="28"/>
          <w:rtl/>
        </w:rPr>
        <w:t xml:space="preserve">وموله</w:t>
      </w:r>
    </w:p>
    <w:p>
      <w:pPr>
        <w:pStyle w:val="BookText"/>
      </w:pPr>
      <w:r>
        <w:rPr>
          <w:rFonts w:ascii="IRNazanin" w:hAnsi="IRNazanin" w:eastAsia="IRNazanin" w:cs="IRNazanin"/>
          <w:lang w:bidi="fa-IR"/>
          <w:color w:val="111111"/>
          <w:sz w:val="28"/>
          <w:szCs w:val="28"/>
          <w:rtl/>
        </w:rPr>
        <w:t xml:space="preserve">نسخ ،کا :مجهول، تا: مجهول؛ 157 ق، 18 س [(المصورات) - ف: 1-94]</w:t>
      </w:r>
    </w:p>
    <w:p>
      <w:pPr>
        <w:pStyle w:val="Heading2"/>
      </w:pPr>
      <w:bookmarkStart w:id="1084" w:name="_Toc350"/>
      <w:r>
        <w:t>النحو (رسالة في) / نحو - عربي</w:t>
      </w:r>
      <w:bookmarkEnd w:id="1084"/>
    </w:p>
    <w:p>
      <w:pPr>
        <w:pStyle w:val="BookText"/>
      </w:pPr>
      <w:r>
        <w:rPr>
          <w:rFonts w:ascii="Amiri" w:hAnsi="Amiri" w:eastAsia="Amiri" w:cs="Amiri"/>
          <w:lang w:bidi="ar-SA"/>
          <w:color w:val="111111"/>
          <w:sz w:val="28"/>
          <w:szCs w:val="28"/>
          <w:rtl/>
        </w:rPr>
        <w:t xml:space="preserve">التفتازاني، مسعود بن عمر (722 - 792 ؟ ه-)</w:t>
      </w:r>
    </w:p>
    <w:p>
      <w:pPr>
        <w:pStyle w:val="BookText"/>
      </w:pPr>
      <w:r>
        <w:rPr>
          <w:rFonts w:ascii="IRNazanin" w:hAnsi="IRNazanin" w:eastAsia="IRNazanin" w:cs="IRNazanin"/>
          <w:lang w:bidi="fa-IR"/>
          <w:color w:val="111111"/>
          <w:sz w:val="28"/>
          <w:szCs w:val="28"/>
          <w:rtl/>
        </w:rPr>
        <w:t xml:space="preserve">[فنخا 33: 196]</w:t>
      </w:r>
    </w:p>
    <w:p>
      <w:pPr>
        <w:pStyle w:val="BookText"/>
      </w:pPr>
      <w:r>
        <w:rPr>
          <w:rFonts w:ascii="Times New Roman" w:hAnsi="Times New Roman" w:eastAsia="Times New Roman" w:cs="Times New Roman"/>
          <w:lang w:val="en-US" w:bidi="en-US"/>
          <w:color w:val="111111"/>
          <w:sz w:val="28"/>
          <w:szCs w:val="28"/>
          <w:rtl/>
        </w:rPr>
        <w:t xml:space="preserve">69746.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176/3</w:t>
      </w:r>
    </w:p>
    <w:p>
      <w:pPr>
        <w:pStyle w:val="BookText"/>
      </w:pPr>
      <w:r>
        <w:rPr>
          <w:rFonts w:ascii="IRNazanin" w:hAnsi="IRNazanin" w:eastAsia="IRNazanin" w:cs="IRNazanin"/>
          <w:lang w:bidi="fa-IR"/>
          <w:color w:val="111111"/>
          <w:sz w:val="28"/>
          <w:szCs w:val="28"/>
          <w:rtl/>
        </w:rPr>
        <w:t xml:space="preserve">کا :مجهول ،تا :حدود 1000 ه- ق (الف - 6الف)، 37-11س، 13*20/5سم [ف: 105]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5" w:name="pg8072_49647"/>
    <w:bookmarkEnd w:id="135"/>
    <w:p>
      <w:pPr>
        <w:pStyle w:val="Heading2"/>
      </w:pPr>
      <w:bookmarkStart w:id="1085" w:name="_Toc351"/>
      <w:r>
        <w:t>النحو (منظومة في) / نحو، شعر - عربي</w:t>
      </w:r>
      <w:bookmarkEnd w:id="1085"/>
    </w:p>
    <w:p>
      <w:pPr>
        <w:pStyle w:val="BookText"/>
      </w:pPr>
      <w:r>
        <w:rPr>
          <w:rFonts w:ascii="Amiri" w:hAnsi="Amiri" w:eastAsia="Amiri" w:cs="Amiri"/>
          <w:lang w:bidi="ar-SA"/>
          <w:color w:val="111111"/>
          <w:sz w:val="28"/>
          <w:szCs w:val="28"/>
          <w:rtl/>
        </w:rPr>
        <w:t xml:space="preserve">العمريطي، يحيى بن موسى (- 890؟ ه-)</w:t>
      </w:r>
    </w:p>
    <w:p>
      <w:pPr>
        <w:pStyle w:val="BookText"/>
      </w:pPr>
      <w:r>
        <w:rPr>
          <w:rFonts w:ascii="Amiri" w:hAnsi="Amiri" w:eastAsia="Amiri" w:cs="Amiri"/>
          <w:lang w:bidi="ar-SA"/>
          <w:color w:val="111111"/>
          <w:sz w:val="28"/>
          <w:szCs w:val="28"/>
          <w:rtl/>
        </w:rPr>
        <w:t xml:space="preserve">69747 . البصرة ؛ جامعة البصرة (المكتبة المركزية)؛ رقم المخطوط: 583/4</w:t>
      </w:r>
    </w:p>
    <w:p>
      <w:pPr>
        <w:pStyle w:val="BookText"/>
      </w:pPr>
      <w:r>
        <w:rPr>
          <w:rFonts w:ascii="Amiri" w:hAnsi="Amiri" w:eastAsia="Amiri" w:cs="Amiri"/>
          <w:lang w:bidi="ar-SA"/>
          <w:color w:val="111111"/>
          <w:sz w:val="28"/>
          <w:szCs w:val="28"/>
          <w:rtl/>
        </w:rPr>
        <w:t xml:space="preserve">أوّلها :البسملة، الحمد لله الذي قد وفقنا للعلم خير خلقه وللتقى</w:t>
      </w:r>
    </w:p>
    <w:p>
      <w:pPr>
        <w:pStyle w:val="BookText"/>
      </w:pPr>
      <w:r>
        <w:rPr>
          <w:rFonts w:ascii="Amiri" w:hAnsi="Amiri" w:eastAsia="Amiri" w:cs="Amiri"/>
          <w:lang w:bidi="ar-SA"/>
          <w:color w:val="111111"/>
          <w:sz w:val="28"/>
          <w:szCs w:val="28"/>
          <w:rtl/>
        </w:rPr>
        <w:t xml:space="preserve">كا: إبراهيم بن يوسف بن محمّد الأنصاري، تا: 1277ه-؛ 10ق، 20*14سم [المورد: 34-</w:t>
      </w:r>
    </w:p>
    <w:p>
      <w:pPr>
        <w:pStyle w:val="BookText"/>
      </w:pPr>
      <w:r>
        <w:rPr>
          <w:rFonts w:ascii="Times New Roman" w:hAnsi="Times New Roman" w:eastAsia="Times New Roman" w:cs="Times New Roman"/>
          <w:lang w:val="en-US" w:bidi="en-US"/>
          <w:color w:val="111111"/>
          <w:sz w:val="28"/>
          <w:szCs w:val="28"/>
          <w:rtl/>
        </w:rPr>
        <w:t xml:space="preserve">367 ]</w:t>
      </w:r>
    </w:p>
    <w:p>
      <w:pPr>
        <w:pStyle w:val="Heading2"/>
      </w:pPr>
      <w:bookmarkStart w:id="1086" w:name="_Toc352"/>
      <w:r>
        <w:t>النحو (كتاب في) / نحو - عربي</w:t>
      </w:r>
      <w:bookmarkEnd w:id="1086"/>
    </w:p>
    <w:p>
      <w:pPr>
        <w:pStyle w:val="BookText"/>
      </w:pPr>
      <w:r>
        <w:rPr>
          <w:rFonts w:ascii="Amiri" w:hAnsi="Amiri" w:eastAsia="Amiri" w:cs="Amiri"/>
          <w:lang w:bidi="ar-SA"/>
          <w:color w:val="111111"/>
          <w:sz w:val="28"/>
          <w:szCs w:val="28"/>
          <w:rtl/>
        </w:rPr>
        <w:t xml:space="preserve">اللاري ،رضي الدين عبد الغفور ( - 912؟ ه-)</w:t>
      </w:r>
    </w:p>
    <w:p>
      <w:pPr>
        <w:pStyle w:val="BookText"/>
      </w:pPr>
      <w:r>
        <w:rPr>
          <w:rFonts w:ascii="IRNazanin" w:hAnsi="IRNazanin" w:eastAsia="IRNazanin" w:cs="IRNazanin"/>
          <w:lang w:bidi="fa-IR"/>
          <w:color w:val="111111"/>
          <w:sz w:val="28"/>
          <w:szCs w:val="28"/>
          <w:rtl/>
        </w:rPr>
        <w:t xml:space="preserve">69748 . بغداد؛ دار المخطوطات؛ رقم المخطوط : 3311</w:t>
      </w:r>
    </w:p>
    <w:p>
      <w:pPr>
        <w:pStyle w:val="BookText"/>
      </w:pPr>
      <w:r>
        <w:rPr>
          <w:rFonts w:ascii="IRNazanin" w:hAnsi="IRNazanin" w:eastAsia="IRNazanin" w:cs="IRNazanin"/>
          <w:lang w:bidi="fa-IR"/>
          <w:color w:val="111111"/>
          <w:sz w:val="28"/>
          <w:szCs w:val="28"/>
          <w:rtl/>
        </w:rPr>
        <w:t xml:space="preserve">کا :مجهول، تا: 1264ه-، 243 ص، 16 س، 26*19 سم [المتحف العراقي - ف: اللغوية -64]</w:t>
      </w:r>
    </w:p>
    <w:p>
      <w:pPr>
        <w:pStyle w:val="Heading2"/>
      </w:pPr>
      <w:bookmarkStart w:id="1087" w:name="_Toc353"/>
      <w:r>
        <w:t>النحو (رسالة في) / نحو - عربي</w:t>
      </w:r>
      <w:bookmarkEnd w:id="1087"/>
    </w:p>
    <w:p>
      <w:pPr>
        <w:pStyle w:val="BookText"/>
      </w:pPr>
      <w:r>
        <w:rPr>
          <w:rFonts w:ascii="Amiri" w:hAnsi="Amiri" w:eastAsia="Amiri" w:cs="Amiri"/>
          <w:lang w:bidi="ar-SA"/>
          <w:color w:val="111111"/>
          <w:sz w:val="28"/>
          <w:szCs w:val="28"/>
          <w:rtl/>
        </w:rPr>
        <w:t xml:space="preserve">السيبويه الثاني، إبراهيم بن حسن(- 915 ه-)</w:t>
      </w:r>
    </w:p>
    <w:p>
      <w:pPr>
        <w:pStyle w:val="BookText"/>
      </w:pPr>
      <w:r>
        <w:rPr>
          <w:rFonts w:ascii="Amiri" w:hAnsi="Amiri" w:eastAsia="Amiri" w:cs="Amiri"/>
          <w:lang w:bidi="ar-SA"/>
          <w:color w:val="111111"/>
          <w:sz w:val="28"/>
          <w:szCs w:val="28"/>
          <w:rtl/>
        </w:rPr>
        <w:t xml:space="preserve">69749 .الموصل ،المدرسة الرابعية والعثمانية ( في الأوقاف العامة)؛ رقم المخطوط: 58/9</w:t>
      </w:r>
    </w:p>
    <w:p>
      <w:pPr>
        <w:pStyle w:val="BookText"/>
      </w:pPr>
      <w:r>
        <w:rPr>
          <w:rFonts w:ascii="Amiri" w:hAnsi="Amiri" w:eastAsia="Amiri" w:cs="Amiri"/>
          <w:lang w:bidi="ar-SA"/>
          <w:color w:val="111111"/>
          <w:sz w:val="28"/>
          <w:szCs w:val="28"/>
          <w:rtl/>
        </w:rPr>
        <w:t xml:space="preserve">كا :أحمد مزوري، تا: 967ه-؛ ناقصة : الأوّل؛ 15*20سم [الأوقاف العامة - الموصل: 6-29]</w:t>
      </w:r>
    </w:p>
    <w:p>
      <w:pPr>
        <w:pStyle w:val="Heading2"/>
      </w:pPr>
      <w:bookmarkStart w:id="1088" w:name="_Toc354"/>
      <w:r>
        <w:t>النحو / نحو - عربي</w:t>
      </w:r>
      <w:bookmarkEnd w:id="1088"/>
    </w:p>
    <w:p>
      <w:pPr>
        <w:pStyle w:val="BookText"/>
      </w:pPr>
      <w:r>
        <w:rPr>
          <w:rFonts w:ascii="Amiri" w:hAnsi="Amiri" w:eastAsia="Amiri" w:cs="Amiri"/>
          <w:lang w:bidi="ar-SA"/>
          <w:color w:val="111111"/>
          <w:sz w:val="28"/>
          <w:szCs w:val="28"/>
          <w:rtl/>
        </w:rPr>
        <w:t xml:space="preserve">الموسوي العاملي، علي بن حسين (931 ه- )</w:t>
      </w:r>
    </w:p>
    <w:p>
      <w:pPr>
        <w:pStyle w:val="BookText"/>
      </w:pPr>
      <w:r>
        <w:rPr>
          <w:rFonts w:ascii="Amiri" w:hAnsi="Amiri" w:eastAsia="Amiri" w:cs="Amiri"/>
          <w:lang w:bidi="ar-SA"/>
          <w:color w:val="111111"/>
          <w:sz w:val="28"/>
          <w:szCs w:val="28"/>
          <w:rtl/>
        </w:rPr>
        <w:t xml:space="preserve">تاريخ التأليف : محرم 958ه-</w:t>
      </w:r>
    </w:p>
    <w:p>
      <w:pPr>
        <w:pStyle w:val="BookText"/>
      </w:pPr>
      <w:r>
        <w:rPr>
          <w:rFonts w:ascii="Amiri" w:hAnsi="Amiri" w:eastAsia="Amiri" w:cs="Amiri"/>
          <w:lang w:bidi="ar-SA"/>
          <w:color w:val="111111"/>
          <w:sz w:val="28"/>
          <w:szCs w:val="28"/>
          <w:rtl/>
        </w:rPr>
        <w:t xml:space="preserve">69750 .كربلاء؛ مكتبة السيّد محمّد باقر الطباطبائي؛ رقم المخطوط : 263</w:t>
      </w:r>
    </w:p>
    <w:p>
      <w:pPr>
        <w:pStyle w:val="BookText"/>
      </w:pPr>
      <w:r>
        <w:rPr>
          <w:rFonts w:ascii="IRNazanin" w:hAnsi="IRNazanin" w:eastAsia="IRNazanin" w:cs="IRNazanin"/>
          <w:lang w:bidi="fa-IR"/>
          <w:color w:val="111111"/>
          <w:sz w:val="28"/>
          <w:szCs w:val="28"/>
          <w:rtl/>
        </w:rPr>
        <w:t xml:space="preserve">تعلیق ،کا :مجهول ،تا: رمضان 1211ق النجف الأشرف؛ ناقصة: الأول؛ 142 ص</w:t>
      </w:r>
    </w:p>
    <w:p>
      <w:pPr>
        <w:pStyle w:val="BookText"/>
      </w:pPr>
      <w:r>
        <w:rPr>
          <w:rFonts w:ascii="IRNazanin" w:hAnsi="IRNazanin" w:eastAsia="IRNazanin" w:cs="IRNazanin"/>
          <w:lang w:bidi="fa-IR"/>
          <w:color w:val="111111"/>
          <w:sz w:val="28"/>
          <w:szCs w:val="28"/>
          <w:rtl/>
        </w:rPr>
        <w:t xml:space="preserve">21*14سم [ف: 151]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6" w:name="pg8072_49648"/>
    <w:bookmarkEnd w:id="136"/>
    <w:p>
      <w:pPr>
        <w:pStyle w:val="Heading2"/>
      </w:pPr>
      <w:bookmarkStart w:id="1089" w:name="_Toc355"/>
      <w:r>
        <w:t>النحو (كتاب في) / نحو - عربي</w:t>
      </w:r>
      <w:bookmarkEnd w:id="1089"/>
    </w:p>
    <w:p>
      <w:pPr>
        <w:pStyle w:val="BookText"/>
      </w:pPr>
      <w:r>
        <w:rPr>
          <w:rFonts w:ascii="Amiri" w:hAnsi="Amiri" w:eastAsia="Amiri" w:cs="Amiri"/>
          <w:lang w:bidi="ar-SA"/>
          <w:color w:val="111111"/>
          <w:sz w:val="28"/>
          <w:szCs w:val="28"/>
          <w:rtl/>
        </w:rPr>
        <w:t xml:space="preserve">البعلي، أبو بكر ( - 1026 ه-)</w:t>
      </w:r>
    </w:p>
    <w:p>
      <w:pPr>
        <w:pStyle w:val="BookText"/>
      </w:pPr>
      <w:r>
        <w:rPr>
          <w:rFonts w:ascii="Times New Roman" w:hAnsi="Times New Roman" w:eastAsia="Times New Roman" w:cs="Times New Roman"/>
          <w:lang w:val="en-US" w:bidi="en-US"/>
          <w:color w:val="111111"/>
          <w:sz w:val="28"/>
          <w:szCs w:val="28"/>
          <w:rtl/>
        </w:rPr>
        <w:t xml:space="preserve">69751.</w:t>
      </w:r>
    </w:p>
    <w:p>
      <w:pPr>
        <w:pStyle w:val="BookText"/>
      </w:pPr>
      <w:r>
        <w:rPr>
          <w:rFonts w:ascii="Amiri" w:hAnsi="Amiri" w:eastAsia="Amiri" w:cs="Amiri"/>
          <w:lang w:bidi="ar-SA"/>
          <w:color w:val="111111"/>
          <w:sz w:val="28"/>
          <w:szCs w:val="28"/>
          <w:rtl/>
        </w:rPr>
        <w:t xml:space="preserve">الموصل؛ المكتبة المركزية؛ رقم المخطوط : 141</w:t>
      </w:r>
    </w:p>
    <w:p>
      <w:pPr>
        <w:pStyle w:val="BookText"/>
      </w:pPr>
      <w:r>
        <w:rPr>
          <w:rFonts w:ascii="Amiri" w:hAnsi="Amiri" w:eastAsia="Amiri" w:cs="Amiri"/>
          <w:lang w:bidi="ar-SA"/>
          <w:color w:val="111111"/>
          <w:sz w:val="28"/>
          <w:szCs w:val="28"/>
          <w:rtl/>
        </w:rPr>
        <w:t xml:space="preserve">كاتب = مؤلف، تا: مجهول [مجلة المجمع العلمي العراقي: مجلد 15-316]</w:t>
      </w:r>
    </w:p>
    <w:p>
      <w:pPr>
        <w:pStyle w:val="Heading2"/>
      </w:pPr>
      <w:bookmarkStart w:id="1090" w:name="_Toc356"/>
      <w:r>
        <w:t>النحو (رسالة في) / نحو - عربي وفارسي</w:t>
      </w:r>
      <w:bookmarkEnd w:id="1090"/>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69752 . النجف الأشرف؛ المدرسة الشبرية رقم المخطوط : 103</w:t>
      </w:r>
    </w:p>
    <w:p>
      <w:pPr>
        <w:pStyle w:val="BookText"/>
      </w:pPr>
      <w:r>
        <w:rPr>
          <w:rFonts w:ascii="IRNazanin" w:hAnsi="IRNazanin" w:eastAsia="IRNazanin" w:cs="IRNazanin"/>
          <w:lang w:bidi="fa-IR"/>
          <w:color w:val="111111"/>
          <w:sz w:val="28"/>
          <w:szCs w:val="28"/>
          <w:rtl/>
        </w:rPr>
        <w:t xml:space="preserve">کا :مجهول ،تا :مجهول؛ ناقصة : الآخر؛ 16*21/5سم [الموسم: 1-205]</w:t>
      </w:r>
    </w:p>
    <w:p>
      <w:pPr>
        <w:pStyle w:val="Heading2"/>
      </w:pPr>
      <w:bookmarkStart w:id="1091" w:name="_Toc357"/>
      <w:r>
        <w:t>النحو (رسالة في) / نحو - عربي</w:t>
      </w:r>
      <w:bookmarkEnd w:id="1091"/>
    </w:p>
    <w:p>
      <w:pPr>
        <w:pStyle w:val="BookText"/>
      </w:pPr>
      <w:r>
        <w:rPr>
          <w:rFonts w:ascii="Amiri" w:hAnsi="Amiri" w:eastAsia="Amiri" w:cs="Amiri"/>
          <w:lang w:bidi="ar-SA"/>
          <w:color w:val="111111"/>
          <w:sz w:val="28"/>
          <w:szCs w:val="28"/>
          <w:rtl/>
        </w:rPr>
        <w:t xml:space="preserve">المنصوري، علي بن سليمان( - 1134 ه- )</w:t>
      </w:r>
    </w:p>
    <w:p>
      <w:pPr>
        <w:pStyle w:val="BookText"/>
      </w:pPr>
      <w:r>
        <w:rPr>
          <w:rFonts w:ascii="Amiri" w:hAnsi="Amiri" w:eastAsia="Amiri" w:cs="Amiri"/>
          <w:lang w:bidi="ar-SA"/>
          <w:color w:val="111111"/>
          <w:sz w:val="28"/>
          <w:szCs w:val="28"/>
          <w:rtl/>
        </w:rPr>
        <w:t xml:space="preserve">69753 . النجف الأشرف؛ مكتبة كاشف الغطاء (علي والحسين)؛ رقم المخطوط : 1083/14</w:t>
      </w:r>
    </w:p>
    <w:p>
      <w:pPr>
        <w:pStyle w:val="BookText"/>
      </w:pPr>
      <w:r>
        <w:rPr>
          <w:rFonts w:ascii="Amiri" w:hAnsi="Amiri" w:eastAsia="Amiri" w:cs="Amiri"/>
          <w:lang w:bidi="ar-SA"/>
          <w:color w:val="111111"/>
          <w:sz w:val="28"/>
          <w:szCs w:val="28"/>
          <w:rtl/>
        </w:rPr>
        <w:t xml:space="preserve">كا :علي مصطفى السمجي، تا: 1140ه- 300 ص ، 15س، 21*17سم [معجم المخطوطات 1140ه-، 300</w:t>
      </w:r>
    </w:p>
    <w:p>
      <w:pPr>
        <w:pStyle w:val="BookText"/>
      </w:pPr>
      <w:r>
        <w:rPr>
          <w:rFonts w:ascii="Amiri" w:hAnsi="Amiri" w:eastAsia="Amiri" w:cs="Amiri"/>
          <w:lang w:bidi="ar-SA"/>
          <w:color w:val="111111"/>
          <w:sz w:val="28"/>
          <w:szCs w:val="28"/>
          <w:rtl/>
        </w:rPr>
        <w:t xml:space="preserve">النجفية: 419]</w:t>
      </w:r>
    </w:p>
    <w:p>
      <w:pPr>
        <w:pStyle w:val="Heading2"/>
      </w:pPr>
      <w:bookmarkStart w:id="1092" w:name="_Toc358"/>
      <w:r>
        <w:t>النحو (كتاب في) / نحو - عربي</w:t>
      </w:r>
      <w:bookmarkEnd w:id="1092"/>
    </w:p>
    <w:p>
      <w:pPr>
        <w:pStyle w:val="BookText"/>
      </w:pPr>
      <w:r>
        <w:rPr>
          <w:rFonts w:ascii="Amiri" w:hAnsi="Amiri" w:eastAsia="Amiri" w:cs="Amiri"/>
          <w:lang w:bidi="ar-SA"/>
          <w:color w:val="111111"/>
          <w:sz w:val="28"/>
          <w:szCs w:val="28"/>
          <w:rtl/>
        </w:rPr>
        <w:t xml:space="preserve">القزويني، محسن بن محمّد طاهر (- 1150 ه-)</w:t>
      </w:r>
    </w:p>
    <w:p>
      <w:pPr>
        <w:pStyle w:val="BookText"/>
      </w:pPr>
      <w:r>
        <w:rPr>
          <w:rFonts w:ascii="Amiri" w:hAnsi="Amiri" w:eastAsia="Amiri" w:cs="Amiri"/>
          <w:lang w:bidi="ar-SA"/>
          <w:color w:val="111111"/>
          <w:sz w:val="28"/>
          <w:szCs w:val="28"/>
          <w:rtl/>
        </w:rPr>
        <w:t xml:space="preserve">69754 . كربلاء؛ الروضة الحسينية (مكتبة)؛ رقم المخطوط: 816/1م-ح9456</w:t>
      </w:r>
    </w:p>
    <w:p>
      <w:pPr>
        <w:pStyle w:val="BookText"/>
      </w:pPr>
      <w:r>
        <w:rPr>
          <w:rFonts w:ascii="Amiri" w:hAnsi="Amiri" w:eastAsia="Amiri" w:cs="Amiri"/>
          <w:lang w:bidi="ar-SA"/>
          <w:color w:val="111111"/>
          <w:sz w:val="28"/>
          <w:szCs w:val="28"/>
          <w:rtl/>
        </w:rPr>
        <w:t xml:space="preserve">أوّلها: البسملة ، اعلم أن الشرط هو الذي لم يلزم من وجود وجود المشروط</w:t>
      </w:r>
    </w:p>
    <w:p>
      <w:pPr>
        <w:pStyle w:val="BookText"/>
      </w:pPr>
      <w:r>
        <w:rPr>
          <w:rFonts w:ascii="IRNazanin" w:hAnsi="IRNazanin" w:eastAsia="IRNazanin" w:cs="IRNazanin"/>
          <w:lang w:bidi="fa-IR"/>
          <w:color w:val="111111"/>
          <w:sz w:val="28"/>
          <w:szCs w:val="28"/>
          <w:rtl/>
        </w:rPr>
        <w:t xml:space="preserve">نسخ ،کا :مجهول، تا: 1264ه-؛ 16*11سم [مخطوطات كربلاء: 4-350]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7" w:name="pg8072_49649"/>
    <w:bookmarkEnd w:id="137"/>
    <w:p>
      <w:pPr>
        <w:pStyle w:val="Heading2"/>
      </w:pPr>
      <w:bookmarkStart w:id="1093" w:name="_Toc359"/>
      <w:r>
        <w:t>النحو (رسالة في) / نحو - عربي</w:t>
      </w:r>
      <w:bookmarkEnd w:id="1093"/>
    </w:p>
    <w:p>
      <w:pPr>
        <w:pStyle w:val="BookText"/>
      </w:pPr>
      <w:r>
        <w:rPr>
          <w:rFonts w:ascii="Amiri" w:hAnsi="Amiri" w:eastAsia="Amiri" w:cs="Amiri"/>
          <w:lang w:bidi="ar-SA"/>
          <w:color w:val="111111"/>
          <w:sz w:val="28"/>
          <w:szCs w:val="28"/>
          <w:rtl/>
        </w:rPr>
        <w:t xml:space="preserve">البرزنجي ،علي بن حسن (القرن 12 ه- )</w:t>
      </w:r>
    </w:p>
    <w:p>
      <w:pPr>
        <w:pStyle w:val="BookText"/>
      </w:pPr>
      <w:r>
        <w:rPr>
          <w:rFonts w:ascii="Amiri" w:hAnsi="Amiri" w:eastAsia="Amiri" w:cs="Amiri"/>
          <w:lang w:bidi="ar-SA"/>
          <w:color w:val="111111"/>
          <w:sz w:val="28"/>
          <w:szCs w:val="28"/>
          <w:rtl/>
        </w:rPr>
        <w:t xml:space="preserve">69755 .بغداد؛ مكتبة الأوقاف العامة؛ رقم المخطوط : 1535/3</w:t>
      </w:r>
    </w:p>
    <w:p>
      <w:pPr>
        <w:pStyle w:val="BookText"/>
      </w:pPr>
      <w:r>
        <w:rPr>
          <w:rFonts w:ascii="Amiri" w:hAnsi="Amiri" w:eastAsia="Amiri" w:cs="Amiri"/>
          <w:lang w:bidi="ar-SA"/>
          <w:color w:val="111111"/>
          <w:sz w:val="28"/>
          <w:szCs w:val="28"/>
          <w:rtl/>
        </w:rPr>
        <w:t xml:space="preserve">أوّلها :... وبه نستعين وعليه التوكل في الأمور، الحمد لله الذي جعل الإنسان قابلا لمعرفة محل الإعراب وصيرة قائلا ببناء الكلام .</w:t>
      </w:r>
    </w:p>
    <w:p>
      <w:pPr>
        <w:pStyle w:val="BookText"/>
      </w:pPr>
      <w:r>
        <w:rPr>
          <w:rFonts w:ascii="IRNazanin" w:hAnsi="IRNazanin" w:eastAsia="IRNazanin" w:cs="IRNazanin"/>
          <w:lang w:bidi="fa-IR"/>
          <w:color w:val="111111"/>
          <w:sz w:val="28"/>
          <w:szCs w:val="28"/>
          <w:rtl/>
        </w:rPr>
        <w:t xml:space="preserve">کا :مجهول، تا :مجهول؛ 10 ق، 21*15سم [ف: 4-453]</w:t>
      </w:r>
    </w:p>
    <w:p>
      <w:pPr>
        <w:pStyle w:val="Heading2"/>
      </w:pPr>
      <w:bookmarkStart w:id="1094" w:name="_Toc360"/>
      <w:r>
        <w:t>النحو (منظومة في) / نحو - عربي</w:t>
      </w:r>
      <w:bookmarkEnd w:id="1094"/>
    </w:p>
    <w:p>
      <w:pPr>
        <w:pStyle w:val="BookText"/>
      </w:pPr>
      <w:r>
        <w:rPr>
          <w:rFonts w:ascii="Amiri" w:hAnsi="Amiri" w:eastAsia="Amiri" w:cs="Amiri"/>
          <w:lang w:bidi="ar-SA"/>
          <w:color w:val="111111"/>
          <w:sz w:val="28"/>
          <w:szCs w:val="28"/>
          <w:rtl/>
        </w:rPr>
        <w:t xml:space="preserve">السعدي، صالح بن يحيى( 1192 - 1245ه- )</w:t>
      </w:r>
    </w:p>
    <w:p>
      <w:pPr>
        <w:pStyle w:val="BookText"/>
      </w:pPr>
      <w:r>
        <w:rPr>
          <w:rFonts w:ascii="Amiri" w:hAnsi="Amiri" w:eastAsia="Amiri" w:cs="Amiri"/>
          <w:lang w:bidi="ar-SA"/>
          <w:color w:val="111111"/>
          <w:sz w:val="28"/>
          <w:szCs w:val="28"/>
          <w:rtl/>
        </w:rPr>
        <w:t xml:space="preserve">69756 . الموصل؛ أمين بك بن أيوب بك الجليلي؛ رقم المخطوط : 17</w:t>
      </w:r>
    </w:p>
    <w:p>
      <w:pPr>
        <w:pStyle w:val="BookText"/>
      </w:pPr>
      <w:r>
        <w:rPr>
          <w:rFonts w:ascii="Amiri" w:hAnsi="Amiri" w:eastAsia="Amiri" w:cs="Amiri"/>
          <w:lang w:bidi="ar-SA"/>
          <w:color w:val="111111"/>
          <w:sz w:val="28"/>
          <w:szCs w:val="28"/>
          <w:rtl/>
        </w:rPr>
        <w:t xml:space="preserve">كاتب =مؤلف ،تا: 1202ه- [ مخطوطات الموصل: 265]</w:t>
      </w:r>
    </w:p>
    <w:p>
      <w:pPr>
        <w:pStyle w:val="Heading2"/>
      </w:pPr>
      <w:bookmarkStart w:id="1095" w:name="_Toc361"/>
      <w:r>
        <w:t>النحو (منظومة في) / نحو - عربي</w:t>
      </w:r>
      <w:bookmarkEnd w:id="1095"/>
    </w:p>
    <w:p>
      <w:pPr>
        <w:pStyle w:val="BookText"/>
      </w:pPr>
      <w:r>
        <w:rPr>
          <w:rFonts w:ascii="Amiri" w:hAnsi="Amiri" w:eastAsia="Amiri" w:cs="Amiri"/>
          <w:lang w:bidi="ar-SA"/>
          <w:color w:val="111111"/>
          <w:sz w:val="28"/>
          <w:szCs w:val="28"/>
          <w:rtl/>
        </w:rPr>
        <w:t xml:space="preserve">العطّار، حسن بن محمّد (1190 - 1250 ه- )</w:t>
      </w:r>
    </w:p>
    <w:p>
      <w:pPr>
        <w:pStyle w:val="BookText"/>
      </w:pPr>
      <w:r>
        <w:rPr>
          <w:rFonts w:ascii="Times New Roman" w:hAnsi="Times New Roman" w:eastAsia="Times New Roman" w:cs="Times New Roman"/>
          <w:lang w:val="en-US" w:bidi="en-US"/>
          <w:color w:val="111111"/>
          <w:sz w:val="28"/>
          <w:szCs w:val="28"/>
          <w:rtl/>
        </w:rPr>
        <w:t xml:space="preserve">69757.</w:t>
      </w:r>
    </w:p>
    <w:p>
      <w:pPr>
        <w:pStyle w:val="BookText"/>
      </w:pPr>
      <w:r>
        <w:rPr>
          <w:rFonts w:ascii="Amiri" w:hAnsi="Amiri" w:eastAsia="Amiri" w:cs="Amiri"/>
          <w:lang w:bidi="ar-SA"/>
          <w:color w:val="111111"/>
          <w:sz w:val="28"/>
          <w:szCs w:val="28"/>
          <w:rtl/>
        </w:rPr>
        <w:t xml:space="preserve">بغداد؛ مكتبة الأوقاف العامة؛ رقم المخطوط : 24244/3 مجاميع</w:t>
      </w:r>
    </w:p>
    <w:p>
      <w:pPr>
        <w:pStyle w:val="BookText"/>
      </w:pPr>
      <w:r>
        <w:rPr>
          <w:rFonts w:ascii="Amiri" w:hAnsi="Amiri" w:eastAsia="Amiri" w:cs="Amiri"/>
          <w:lang w:bidi="ar-SA"/>
          <w:color w:val="111111"/>
          <w:sz w:val="28"/>
          <w:szCs w:val="28"/>
          <w:rtl/>
        </w:rPr>
        <w:t xml:space="preserve">أوّلها :بحمدك يا مولاي أبدا في أمري *** ومنك أروم العون في كل ذي عسر</w:t>
      </w:r>
    </w:p>
    <w:p>
      <w:pPr>
        <w:pStyle w:val="BookText"/>
      </w:pPr>
      <w:r>
        <w:rPr>
          <w:rFonts w:ascii="IRNazanin" w:hAnsi="IRNazanin" w:eastAsia="IRNazanin" w:cs="IRNazanin"/>
          <w:lang w:bidi="fa-IR"/>
          <w:color w:val="111111"/>
          <w:sz w:val="28"/>
          <w:szCs w:val="28"/>
          <w:rtl/>
        </w:rPr>
        <w:t xml:space="preserve">کا :مجهول ،تا :مجهول؛ ق 21*15سم [ف: 4-436]</w:t>
      </w:r>
    </w:p>
    <w:p>
      <w:pPr>
        <w:pStyle w:val="Heading2"/>
      </w:pPr>
      <w:bookmarkStart w:id="1096" w:name="_Toc362"/>
      <w:r>
        <w:t>النحو (أرجوزة) = الشامل للعوامل / نحو، شعر - عربي</w:t>
      </w:r>
      <w:bookmarkEnd w:id="1096"/>
    </w:p>
    <w:p>
      <w:pPr>
        <w:pStyle w:val="BookText"/>
      </w:pPr>
      <w:r>
        <w:rPr>
          <w:rFonts w:ascii="Amiri" w:hAnsi="Amiri" w:eastAsia="Amiri" w:cs="Amiri"/>
          <w:lang w:bidi="ar-SA"/>
          <w:color w:val="111111"/>
          <w:sz w:val="28"/>
          <w:szCs w:val="28"/>
          <w:rtl/>
        </w:rPr>
        <w:t xml:space="preserve">النودهي، محمّد معروف بن مصطفى (1166 - 1254ه-)</w:t>
      </w:r>
    </w:p>
    <w:p>
      <w:pPr>
        <w:pStyle w:val="BookText"/>
      </w:pPr>
      <w:r>
        <w:rPr>
          <w:rFonts w:ascii="Amiri" w:hAnsi="Amiri" w:eastAsia="Amiri" w:cs="Amiri"/>
          <w:lang w:bidi="ar-SA"/>
          <w:color w:val="111111"/>
          <w:sz w:val="28"/>
          <w:szCs w:val="28"/>
          <w:rtl/>
        </w:rPr>
        <w:t xml:space="preserve">المرتبط: العوامل المأة - عوامل جرجاني - العوامل في النحو الجرجاني عبد القاهر بن عبد</w:t>
      </w:r>
    </w:p>
    <w:p>
      <w:pPr>
        <w:pStyle w:val="BookText"/>
      </w:pPr>
      <w:r>
        <w:rPr>
          <w:rFonts w:ascii="IRNazanin" w:hAnsi="IRNazanin" w:eastAsia="IRNazanin" w:cs="IRNazanin"/>
          <w:lang w:bidi="fa-IR"/>
          <w:color w:val="111111"/>
          <w:sz w:val="28"/>
          <w:szCs w:val="28"/>
          <w:rtl/>
        </w:rPr>
        <w:t xml:space="preserve">الرحمن ( -471ه-)</w:t>
      </w:r>
    </w:p>
    <w:p>
      <w:pPr>
        <w:pStyle w:val="BookText"/>
      </w:pPr>
      <w:r>
        <w:rPr>
          <w:rFonts w:ascii="Amiri" w:hAnsi="Amiri" w:eastAsia="Amiri" w:cs="Amiri"/>
          <w:lang w:bidi="ar-SA"/>
          <w:color w:val="111111"/>
          <w:sz w:val="28"/>
          <w:szCs w:val="28"/>
          <w:rtl/>
        </w:rPr>
        <w:t xml:space="preserve">تاريخ التأليف: 1199ه-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8" w:name="pg8072_49650"/>
    <w:bookmarkEnd w:id="138"/>
    <w:p>
      <w:pPr>
        <w:pStyle w:val="BookText"/>
      </w:pPr>
      <w:r>
        <w:rPr>
          <w:rFonts w:ascii="Amiri" w:hAnsi="Amiri" w:eastAsia="Amiri" w:cs="Amiri"/>
          <w:lang w:bidi="ar-SA"/>
          <w:color w:val="111111"/>
          <w:sz w:val="28"/>
          <w:szCs w:val="28"/>
          <w:rtl/>
        </w:rPr>
        <w:t xml:space="preserve">أوّله: يقول راجي عفو سامع الندى *** محمّد بن مصطفى بن أحمدا أحمد من يثيب كل عامل *** لوجهه في عاجل وآجل</w:t>
      </w:r>
    </w:p>
    <w:p>
      <w:pPr>
        <w:pStyle w:val="BookText"/>
      </w:pPr>
      <w:r>
        <w:rPr>
          <w:rFonts w:ascii="Amiri" w:hAnsi="Amiri" w:eastAsia="Amiri" w:cs="Amiri"/>
          <w:lang w:bidi="ar-SA"/>
          <w:color w:val="111111"/>
          <w:sz w:val="28"/>
          <w:szCs w:val="28"/>
          <w:rtl/>
        </w:rPr>
        <w:t xml:space="preserve">آخره: أرخته إذ فرغت أناملي *** بانت قوا في شامل العوامل أختمه بالصلوات الدائمة *** على نبينا لحسن الخاتمة</w:t>
      </w:r>
    </w:p>
    <w:p>
      <w:pPr>
        <w:pStyle w:val="BookText"/>
      </w:pPr>
      <w:r>
        <w:rPr>
          <w:rFonts w:ascii="Amiri" w:hAnsi="Amiri" w:eastAsia="Amiri" w:cs="Amiri"/>
          <w:lang w:bidi="ar-SA"/>
          <w:color w:val="111111"/>
          <w:sz w:val="28"/>
          <w:szCs w:val="28"/>
          <w:rtl/>
        </w:rPr>
        <w:t xml:space="preserve">[فنخا :33 199-200 ( 3 نسخة)]</w:t>
      </w:r>
    </w:p>
    <w:p>
      <w:pPr>
        <w:pStyle w:val="BookText"/>
      </w:pPr>
      <w:r>
        <w:rPr>
          <w:rFonts w:ascii="Amiri" w:hAnsi="Amiri" w:eastAsia="Amiri" w:cs="Amiri"/>
          <w:lang w:bidi="ar-SA"/>
          <w:color w:val="111111"/>
          <w:sz w:val="28"/>
          <w:szCs w:val="28"/>
          <w:rtl/>
        </w:rPr>
        <w:t xml:space="preserve">69758 . السليمانية؛ مكتبة الأوقاف المركزية؛ رقم المخطوط: ت/2304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:علي الجباري ،تا: 1301ه- شوان؛ 17ق، 7س، 21*16سم [ف: 4-232]</w:t>
      </w:r>
    </w:p>
    <w:p>
      <w:pPr>
        <w:pStyle w:val="BookText"/>
      </w:pPr>
      <w:r>
        <w:rPr>
          <w:rFonts w:ascii="Times New Roman" w:hAnsi="Times New Roman" w:eastAsia="Times New Roman" w:cs="Times New Roman"/>
          <w:lang w:val="en-US" w:bidi="en-US"/>
          <w:color w:val="111111"/>
          <w:sz w:val="28"/>
          <w:szCs w:val="28"/>
          <w:rtl/>
        </w:rPr>
        <w:t xml:space="preserve">69759.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 11961/2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الفرهادي ،تا: 1354ه-، 25 ص 10س، 22*17سم [المورد: 65-237]</w:t>
      </w:r>
    </w:p>
    <w:p>
      <w:pPr>
        <w:pStyle w:val="BookText"/>
      </w:pPr>
      <w:r>
        <w:rPr>
          <w:rFonts w:ascii="Amiri" w:hAnsi="Amiri" w:eastAsia="Amiri" w:cs="Amiri"/>
          <w:lang w:bidi="ar-SA"/>
          <w:color w:val="111111"/>
          <w:sz w:val="28"/>
          <w:szCs w:val="28"/>
          <w:rtl/>
        </w:rPr>
        <w:t xml:space="preserve">69760 . السليمانية؛ مكتبة الأوقاف المركزية؛ رقم المخطوط : 11/62ت / مجاميع 2849-</w:t>
      </w:r>
    </w:p>
    <w:p>
      <w:pPr>
        <w:pStyle w:val="BookText"/>
      </w:pPr>
      <w:r>
        <w:rPr>
          <w:rFonts w:ascii="Times New Roman" w:hAnsi="Times New Roman" w:eastAsia="Times New Roman" w:cs="Times New Roman"/>
          <w:lang w:val="en-US" w:bidi="en-US"/>
          <w:color w:val="111111"/>
          <w:sz w:val="28"/>
          <w:szCs w:val="28"/>
          <w:rtl/>
        </w:rPr>
        <w:t xml:space="preserve">2852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19ق 7 س 22*17سم [ف: 5-158]</w:t>
      </w:r>
    </w:p>
    <w:p>
      <w:pPr>
        <w:pStyle w:val="Heading2"/>
      </w:pPr>
      <w:bookmarkStart w:id="1097" w:name="_Toc363"/>
      <w:r>
        <w:t>النحو (منظومة في) / نحو، شعر - عربي</w:t>
      </w:r>
      <w:bookmarkEnd w:id="1097"/>
    </w:p>
    <w:p>
      <w:pPr>
        <w:pStyle w:val="BookText"/>
      </w:pPr>
      <w:r>
        <w:rPr>
          <w:rFonts w:ascii="Amiri" w:hAnsi="Amiri" w:eastAsia="Amiri" w:cs="Amiri"/>
          <w:lang w:bidi="ar-SA"/>
          <w:color w:val="111111"/>
          <w:sz w:val="28"/>
          <w:szCs w:val="28"/>
          <w:rtl/>
        </w:rPr>
        <w:t xml:space="preserve">الحائري، عبد السميع</w:t>
      </w:r>
    </w:p>
    <w:p>
      <w:pPr>
        <w:pStyle w:val="BookText"/>
      </w:pPr>
      <w:r>
        <w:rPr>
          <w:rFonts w:ascii="Amiri" w:hAnsi="Amiri" w:eastAsia="Amiri" w:cs="Amiri"/>
          <w:lang w:bidi="ar-SA"/>
          <w:color w:val="111111"/>
          <w:sz w:val="28"/>
          <w:szCs w:val="28"/>
          <w:rtl/>
        </w:rPr>
        <w:t xml:space="preserve">69761 . كربلاء؛ الروضة الحسينية (مكتبة)؛ رقم المخطوط : 839/1م</w:t>
      </w:r>
    </w:p>
    <w:p>
      <w:pPr>
        <w:pStyle w:val="BookText"/>
      </w:pPr>
      <w:r>
        <w:rPr>
          <w:rFonts w:ascii="IRNazanin" w:hAnsi="IRNazanin" w:eastAsia="IRNazanin" w:cs="IRNazanin"/>
          <w:lang w:bidi="fa-IR"/>
          <w:color w:val="111111"/>
          <w:sz w:val="28"/>
          <w:szCs w:val="28"/>
          <w:rtl/>
        </w:rPr>
        <w:t xml:space="preserve">نسخ، کا: محمّد بن عبد الوهّاب الهمداني، تا :ربيع الثاني 1269ه- 11* 15سم</w:t>
      </w:r>
    </w:p>
    <w:p>
      <w:pPr>
        <w:pStyle w:val="BookText"/>
      </w:pPr>
      <w:r>
        <w:rPr>
          <w:rFonts w:ascii="Amiri" w:hAnsi="Amiri" w:eastAsia="Amiri" w:cs="Amiri"/>
          <w:lang w:bidi="ar-SA"/>
          <w:color w:val="111111"/>
          <w:sz w:val="28"/>
          <w:szCs w:val="28"/>
          <w:rtl/>
        </w:rPr>
        <w:t xml:space="preserve">[مخطوطات كربلاء: 4-371]</w:t>
      </w:r>
    </w:p>
    <w:p>
      <w:pPr>
        <w:pStyle w:val="Heading2"/>
      </w:pPr>
      <w:bookmarkStart w:id="1098" w:name="_Toc364"/>
      <w:r>
        <w:t>النحو (رسالة في ) / نحو - عربي</w:t>
      </w:r>
      <w:bookmarkEnd w:id="1098"/>
    </w:p>
    <w:p>
      <w:pPr>
        <w:pStyle w:val="BookText"/>
      </w:pPr>
      <w:r>
        <w:rPr>
          <w:rFonts w:ascii="Amiri" w:hAnsi="Amiri" w:eastAsia="Amiri" w:cs="Amiri"/>
          <w:lang w:bidi="ar-SA"/>
          <w:color w:val="111111"/>
          <w:sz w:val="28"/>
          <w:szCs w:val="28"/>
          <w:rtl/>
        </w:rPr>
        <w:t xml:space="preserve">الحسيني ،داود بن سليمان</w:t>
      </w:r>
    </w:p>
    <w:p>
      <w:pPr>
        <w:pStyle w:val="BookText"/>
      </w:pPr>
      <w:r>
        <w:rPr>
          <w:rFonts w:ascii="Amiri" w:hAnsi="Amiri" w:eastAsia="Amiri" w:cs="Amiri"/>
          <w:lang w:bidi="ar-SA"/>
          <w:color w:val="111111"/>
          <w:sz w:val="28"/>
          <w:szCs w:val="28"/>
          <w:rtl/>
        </w:rPr>
        <w:t xml:space="preserve">69762 . النجف الأشرف؛ مكتبة كاشف الغطاء ( علي والحسين)؛ رقم المخطوط : 999</w:t>
      </w:r>
    </w:p>
    <w:p>
      <w:pPr>
        <w:pStyle w:val="BookText"/>
      </w:pPr>
      <w:r>
        <w:rPr>
          <w:rFonts w:ascii="IRNazanin" w:hAnsi="IRNazanin" w:eastAsia="IRNazanin" w:cs="IRNazanin"/>
          <w:lang w:bidi="fa-IR"/>
          <w:color w:val="111111"/>
          <w:sz w:val="28"/>
          <w:szCs w:val="28"/>
          <w:rtl/>
        </w:rPr>
        <w:t xml:space="preserve">کا :مجهول ،تا: 1250ه-، 42 ص 18س، 16*21/5 سم [معجم المخطوطات النجفية: 419]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9" w:name="pg8072_49651"/>
    <w:bookmarkEnd w:id="139"/>
    <w:p>
      <w:pPr>
        <w:pStyle w:val="Heading2"/>
      </w:pPr>
      <w:bookmarkStart w:id="1099" w:name="_Toc365"/>
      <w:r>
        <w:t>النحو (منظومة في) / نحو - عربي</w:t>
      </w:r>
      <w:bookmarkEnd w:id="1099"/>
    </w:p>
    <w:p>
      <w:pPr>
        <w:pStyle w:val="BookText"/>
      </w:pPr>
      <w:r>
        <w:rPr>
          <w:rFonts w:ascii="Amiri" w:hAnsi="Amiri" w:eastAsia="Amiri" w:cs="Amiri"/>
          <w:lang w:bidi="ar-SA"/>
          <w:color w:val="111111"/>
          <w:sz w:val="28"/>
          <w:szCs w:val="28"/>
          <w:rtl/>
        </w:rPr>
        <w:t xml:space="preserve">الرصافي، معروف بن عبد الغني (1292- 1364 ه- )</w:t>
      </w:r>
    </w:p>
    <w:p>
      <w:pPr>
        <w:pStyle w:val="BookText"/>
      </w:pPr>
      <w:r>
        <w:rPr>
          <w:rFonts w:ascii="Times New Roman" w:hAnsi="Times New Roman" w:eastAsia="Times New Roman" w:cs="Times New Roman"/>
          <w:lang w:val="en-US" w:bidi="en-US"/>
          <w:color w:val="111111"/>
          <w:sz w:val="28"/>
          <w:szCs w:val="28"/>
          <w:rtl/>
        </w:rPr>
        <w:t xml:space="preserve">69763.</w:t>
      </w:r>
    </w:p>
    <w:p>
      <w:pPr>
        <w:pStyle w:val="BookText"/>
      </w:pPr>
      <w:r>
        <w:rPr>
          <w:rFonts w:ascii="Amiri" w:hAnsi="Amiri" w:eastAsia="Amiri" w:cs="Amiri"/>
          <w:lang w:bidi="ar-SA"/>
          <w:color w:val="111111"/>
          <w:sz w:val="28"/>
          <w:szCs w:val="28"/>
          <w:rtl/>
        </w:rPr>
        <w:t xml:space="preserve">بغداد؛ عبد الرحمن التكريتي؛ رقم المخطوط :</w:t>
      </w:r>
    </w:p>
    <w:p>
      <w:pPr>
        <w:pStyle w:val="BookText"/>
      </w:pPr>
      <w:r>
        <w:rPr>
          <w:rFonts w:ascii="Amiri" w:hAnsi="Amiri" w:eastAsia="Amiri" w:cs="Amiri"/>
          <w:lang w:bidi="ar-SA"/>
          <w:color w:val="111111"/>
          <w:sz w:val="28"/>
          <w:szCs w:val="28"/>
          <w:rtl/>
        </w:rPr>
        <w:t xml:space="preserve">كا :محمّد بن ناصر ،تا :مجهول[ المخطوطات الإسلامية في العالم: 3-141]</w:t>
      </w:r>
    </w:p>
    <w:p>
      <w:pPr>
        <w:pStyle w:val="Heading2"/>
      </w:pPr>
      <w:bookmarkStart w:id="1100" w:name="_Toc366"/>
      <w:r>
        <w:t>النحو (رسالة في) / نحو - فارسي</w:t>
      </w:r>
      <w:bookmarkEnd w:id="1100"/>
    </w:p>
    <w:p>
      <w:pPr>
        <w:pStyle w:val="BookText"/>
      </w:pPr>
      <w:r>
        <w:rPr>
          <w:rFonts w:ascii="Amiri" w:hAnsi="Amiri" w:eastAsia="Amiri" w:cs="Amiri"/>
          <w:lang w:bidi="ar-SA"/>
          <w:color w:val="111111"/>
          <w:sz w:val="28"/>
          <w:szCs w:val="28"/>
          <w:rtl/>
        </w:rPr>
        <w:t xml:space="preserve">المعلم محمود بن سلطان عليخان (1307 - 1408 ه- )</w:t>
      </w:r>
    </w:p>
    <w:p>
      <w:pPr>
        <w:pStyle w:val="BookText"/>
      </w:pPr>
      <w:r>
        <w:rPr>
          <w:rFonts w:ascii="Amiri" w:hAnsi="Amiri" w:eastAsia="Amiri" w:cs="Amiri"/>
          <w:lang w:bidi="ar-SA"/>
          <w:color w:val="111111"/>
          <w:sz w:val="28"/>
          <w:szCs w:val="28"/>
          <w:rtl/>
        </w:rPr>
        <w:t xml:space="preserve">69764 . النجف الأشرف؛ مؤسسة كاشف الغطاء العامة؛ رقم المخطوط : 1176</w:t>
      </w:r>
    </w:p>
    <w:p>
      <w:pPr>
        <w:pStyle w:val="BookText"/>
      </w:pPr>
      <w:r>
        <w:rPr>
          <w:rFonts w:ascii="Amiri" w:hAnsi="Amiri" w:eastAsia="Amiri" w:cs="Amiri"/>
          <w:lang w:bidi="ar-SA"/>
          <w:color w:val="111111"/>
          <w:sz w:val="28"/>
          <w:szCs w:val="28"/>
          <w:rtl/>
        </w:rPr>
        <w:t xml:space="preserve">كاتب = مؤلف، تا :مجهول؛ ناقصة :الآخر؛ 2 ص [ف: 1-198]</w:t>
      </w:r>
    </w:p>
    <w:p>
      <w:pPr>
        <w:pStyle w:val="Heading2"/>
      </w:pPr>
      <w:bookmarkStart w:id="1101" w:name="_Toc367"/>
      <w:r>
        <w:t>النحو (رسالة في) / نحو - عربي</w:t>
      </w:r>
      <w:bookmarkEnd w:id="1101"/>
    </w:p>
    <w:p>
      <w:pPr>
        <w:pStyle w:val="BookText"/>
      </w:pPr>
      <w:r>
        <w:rPr>
          <w:rFonts w:ascii="Amiri" w:hAnsi="Amiri" w:eastAsia="Amiri" w:cs="Amiri"/>
          <w:lang w:bidi="ar-SA"/>
          <w:color w:val="111111"/>
          <w:sz w:val="28"/>
          <w:szCs w:val="28"/>
          <w:rtl/>
        </w:rPr>
        <w:t xml:space="preserve">ابن مقري، علي بن مقري</w:t>
      </w:r>
    </w:p>
    <w:p>
      <w:pPr>
        <w:pStyle w:val="BookText"/>
      </w:pPr>
      <w:r>
        <w:rPr>
          <w:rFonts w:ascii="Amiri" w:hAnsi="Amiri" w:eastAsia="Amiri" w:cs="Amiri"/>
          <w:lang w:bidi="ar-SA"/>
          <w:color w:val="111111"/>
          <w:sz w:val="28"/>
          <w:szCs w:val="28"/>
          <w:rtl/>
        </w:rPr>
        <w:t xml:space="preserve">69765 .بغداد؛ مكتبة الأوقاف العامة؛ رقم المخطوط : 1516/2</w:t>
      </w:r>
    </w:p>
    <w:p>
      <w:pPr>
        <w:pStyle w:val="BookText"/>
      </w:pPr>
      <w:r>
        <w:rPr>
          <w:rFonts w:ascii="Amiri" w:hAnsi="Amiri" w:eastAsia="Amiri" w:cs="Amiri"/>
          <w:lang w:bidi="ar-SA"/>
          <w:color w:val="111111"/>
          <w:sz w:val="28"/>
          <w:szCs w:val="28"/>
          <w:rtl/>
        </w:rPr>
        <w:t xml:space="preserve">أوّلها: الحمد لله الذي رفع سمك سماء النحو ...</w:t>
      </w:r>
    </w:p>
    <w:p>
      <w:pPr>
        <w:pStyle w:val="BookText"/>
      </w:pPr>
      <w:r>
        <w:rPr>
          <w:rFonts w:ascii="IRNazanin" w:hAnsi="IRNazanin" w:eastAsia="IRNazanin" w:cs="IRNazanin"/>
          <w:lang w:bidi="fa-IR"/>
          <w:color w:val="111111"/>
          <w:sz w:val="28"/>
          <w:szCs w:val="28"/>
          <w:rtl/>
        </w:rPr>
        <w:t xml:space="preserve">کا: مجهول ،تا: مجهول؛ 17 ق، 20*12سم [ف: 3-297]</w:t>
      </w:r>
    </w:p>
    <w:p>
      <w:pPr>
        <w:pStyle w:val="Heading2"/>
      </w:pPr>
      <w:bookmarkStart w:id="1102" w:name="_Toc368"/>
      <w:r>
        <w:t>النحو (كتاب في) / نحو - عربي</w:t>
      </w:r>
      <w:bookmarkEnd w:id="1102"/>
    </w:p>
    <w:p>
      <w:pPr>
        <w:pStyle w:val="BookText"/>
      </w:pPr>
      <w:r>
        <w:rPr>
          <w:rFonts w:ascii="Amiri" w:hAnsi="Amiri" w:eastAsia="Amiri" w:cs="Amiri"/>
          <w:lang w:bidi="ar-SA"/>
          <w:color w:val="111111"/>
          <w:sz w:val="28"/>
          <w:szCs w:val="28"/>
          <w:rtl/>
        </w:rPr>
        <w:t xml:space="preserve">المصري ،محمّد بن محمود</w:t>
      </w:r>
    </w:p>
    <w:p>
      <w:pPr>
        <w:pStyle w:val="BookText"/>
      </w:pPr>
      <w:r>
        <w:rPr>
          <w:rFonts w:ascii="Times New Roman" w:hAnsi="Times New Roman" w:eastAsia="Times New Roman" w:cs="Times New Roman"/>
          <w:lang w:val="en-US" w:bidi="en-US"/>
          <w:color w:val="111111"/>
          <w:sz w:val="28"/>
          <w:szCs w:val="28"/>
          <w:rtl/>
        </w:rPr>
        <w:t xml:space="preserve">69766.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4560</w:t>
      </w:r>
    </w:p>
    <w:p>
      <w:pPr>
        <w:pStyle w:val="BookText"/>
      </w:pPr>
      <w:r>
        <w:rPr>
          <w:rFonts w:ascii="IRNazanin" w:hAnsi="IRNazanin" w:eastAsia="IRNazanin" w:cs="IRNazanin"/>
          <w:lang w:bidi="fa-IR"/>
          <w:color w:val="111111"/>
          <w:sz w:val="28"/>
          <w:szCs w:val="28"/>
          <w:rtl/>
        </w:rPr>
        <w:t xml:space="preserve">ناقص، کا:مجهول ،تا: مجهول؛ 312 ص [ف: 1-348]</w:t>
      </w:r>
    </w:p>
    <w:p>
      <w:pPr>
        <w:pStyle w:val="Heading2"/>
      </w:pPr>
      <w:bookmarkStart w:id="1103" w:name="_Toc369"/>
      <w:r>
        <w:t>النحو / نحو - تركي</w:t>
      </w:r>
      <w:bookmarkEnd w:id="1103"/>
    </w:p>
    <w:p>
      <w:pPr>
        <w:pStyle w:val="BookText"/>
      </w:pPr>
      <w:r>
        <w:rPr>
          <w:rFonts w:ascii="IRNazanin" w:hAnsi="IRNazanin" w:eastAsia="IRNazanin" w:cs="IRNazanin"/>
          <w:lang w:bidi="fa-IR"/>
          <w:color w:val="111111"/>
          <w:sz w:val="28"/>
          <w:szCs w:val="28"/>
          <w:rtl/>
        </w:rPr>
        <w:t xml:space="preserve">غیر مشابه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0" w:name="pg8072_49652"/>
    <w:bookmarkEnd w:id="140"/>
    <w:p>
      <w:pPr>
        <w:pStyle w:val="BookText"/>
      </w:pPr>
      <w:r>
        <w:rPr>
          <w:rFonts w:ascii="Amiri" w:hAnsi="Amiri" w:eastAsia="Amiri" w:cs="Amiri"/>
          <w:lang w:bidi="ar-SA"/>
          <w:color w:val="111111"/>
          <w:sz w:val="28"/>
          <w:szCs w:val="28"/>
          <w:rtl/>
        </w:rPr>
        <w:t xml:space="preserve">69767 . الموصل؛ مدرسة جامع باب الطوب ( في الأوقاف العامة)؛ رقم المخطوط:1/3</w:t>
      </w:r>
    </w:p>
    <w:p>
      <w:pPr>
        <w:pStyle w:val="BookText"/>
      </w:pPr>
      <w:r>
        <w:rPr>
          <w:rFonts w:ascii="IRNazanin" w:hAnsi="IRNazanin" w:eastAsia="IRNazanin" w:cs="IRNazanin"/>
          <w:lang w:bidi="fa-IR"/>
          <w:color w:val="111111"/>
          <w:sz w:val="28"/>
          <w:szCs w:val="28"/>
          <w:rtl/>
        </w:rPr>
        <w:t xml:space="preserve">نسخ ،کا :مجهول، تا: 1327ه- 15*20سم [الأوقاف العامة - الموصل: 2-265] 69768</w:t>
      </w:r>
    </w:p>
    <w:p>
      <w:pPr>
        <w:pStyle w:val="BookText"/>
      </w:pPr>
      <w:r>
        <w:rPr>
          <w:rFonts w:ascii="Times New Roman" w:hAnsi="Times New Roman" w:eastAsia="Times New Roman" w:cs="Times New Roman"/>
          <w:lang w:val="en-US" w:bidi="en-US"/>
          <w:color w:val="111111"/>
          <w:sz w:val="28"/>
          <w:szCs w:val="28"/>
          <w:rtl/>
        </w:rPr>
        <w:t xml:space="preserve">69768.</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99/2</w:t>
      </w:r>
    </w:p>
    <w:p>
      <w:pPr>
        <w:pStyle w:val="BookText"/>
      </w:pPr>
      <w:r>
        <w:rPr>
          <w:rFonts w:ascii="IRNazanin" w:hAnsi="IRNazanin" w:eastAsia="IRNazanin" w:cs="IRNazanin"/>
          <w:lang w:bidi="fa-IR"/>
          <w:color w:val="111111"/>
          <w:sz w:val="28"/>
          <w:szCs w:val="28"/>
          <w:rtl/>
        </w:rPr>
        <w:t xml:space="preserve">نسخ، کا: لطف الله، تا :مجهول 160 ص 17*12سم [مخطوطات كربلاء: 3103]</w:t>
      </w:r>
    </w:p>
    <w:p>
      <w:pPr>
        <w:pStyle w:val="BookText"/>
      </w:pPr>
      <w:r>
        <w:rPr>
          <w:rFonts w:ascii="Amiri" w:hAnsi="Amiri" w:eastAsia="Amiri" w:cs="Amiri"/>
          <w:lang w:bidi="ar-SA"/>
          <w:color w:val="111111"/>
          <w:sz w:val="28"/>
          <w:szCs w:val="28"/>
          <w:rtl/>
        </w:rPr>
        <w:t xml:space="preserve">69769 .بغداد؛ مكتبة الأوقاف العامة؛ رقم المخطوط: 12174</w:t>
      </w:r>
    </w:p>
    <w:p>
      <w:pPr>
        <w:pStyle w:val="BookText"/>
      </w:pPr>
      <w:r>
        <w:rPr>
          <w:rFonts w:ascii="Amiri" w:hAnsi="Amiri" w:eastAsia="Amiri" w:cs="Amiri"/>
          <w:lang w:bidi="ar-SA"/>
          <w:color w:val="111111"/>
          <w:sz w:val="28"/>
          <w:szCs w:val="28"/>
          <w:rtl/>
        </w:rPr>
        <w:t xml:space="preserve">أوّلها: الحمد لله الذي خلق الإنسان في أحسن الصفات وزين ألسنتهم بأفصح اللغات التي يجيد الجنان منها الحياة</w:t>
      </w:r>
    </w:p>
    <w:p>
      <w:pPr>
        <w:pStyle w:val="BookText"/>
      </w:pPr>
      <w:r>
        <w:rPr>
          <w:rFonts w:ascii="IRNazanin" w:hAnsi="IRNazanin" w:eastAsia="IRNazanin" w:cs="IRNazanin"/>
          <w:lang w:bidi="fa-IR"/>
          <w:color w:val="111111"/>
          <w:sz w:val="28"/>
          <w:szCs w:val="28"/>
          <w:rtl/>
        </w:rPr>
        <w:t xml:space="preserve">کا :مجهول ،تا :مجهول 39 ق ، 13 س 15*10سم[ مستدرك - ف 245]</w:t>
      </w:r>
    </w:p>
    <w:p>
      <w:pPr>
        <w:pStyle w:val="Heading2"/>
      </w:pPr>
      <w:bookmarkStart w:id="1104" w:name="_Toc370"/>
      <w:r>
        <w:t>النحو / نحو - عربي</w:t>
      </w:r>
      <w:bookmarkEnd w:id="110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69770.</w:t>
      </w:r>
    </w:p>
    <w:p>
      <w:pPr>
        <w:pStyle w:val="BookText"/>
      </w:pPr>
      <w:r>
        <w:rPr>
          <w:rFonts w:ascii="Amiri" w:hAnsi="Amiri" w:eastAsia="Amiri" w:cs="Amiri"/>
          <w:lang w:bidi="ar-SA"/>
          <w:color w:val="111111"/>
          <w:sz w:val="28"/>
          <w:szCs w:val="28"/>
          <w:rtl/>
        </w:rPr>
        <w:t xml:space="preserve">الكاظمية؛ مكتبة الجوادين العامة؛ رقم المخطوط : 16</w:t>
      </w:r>
    </w:p>
    <w:p>
      <w:pPr>
        <w:pStyle w:val="BookText"/>
      </w:pPr>
      <w:r>
        <w:rPr>
          <w:rFonts w:ascii="IRNazanin" w:hAnsi="IRNazanin" w:eastAsia="IRNazanin" w:cs="IRNazanin"/>
          <w:lang w:bidi="fa-IR"/>
          <w:color w:val="111111"/>
          <w:sz w:val="28"/>
          <w:szCs w:val="28"/>
          <w:rtl/>
        </w:rPr>
        <w:t xml:space="preserve">کا :مجهول، تا: القرن 3ه- [ معهد المخطوطات العربية: 4 جزء 2-253]</w:t>
      </w:r>
    </w:p>
    <w:p>
      <w:pPr>
        <w:pStyle w:val="BookText"/>
      </w:pPr>
      <w:r>
        <w:rPr>
          <w:rFonts w:ascii="Amiri" w:hAnsi="Amiri" w:eastAsia="Amiri" w:cs="Amiri"/>
          <w:lang w:bidi="ar-SA"/>
          <w:color w:val="111111"/>
          <w:sz w:val="28"/>
          <w:szCs w:val="28"/>
          <w:rtl/>
        </w:rPr>
        <w:t xml:space="preserve">69771 .بغداد؛ محفوظ حسين علي (دكتور)؛ رقم المخطوط :131/3</w:t>
      </w:r>
    </w:p>
    <w:p>
      <w:pPr>
        <w:pStyle w:val="BookText"/>
      </w:pPr>
      <w:r>
        <w:rPr>
          <w:rFonts w:ascii="Amiri" w:hAnsi="Amiri" w:eastAsia="Amiri" w:cs="Amiri"/>
          <w:lang w:bidi="ar-SA"/>
          <w:color w:val="111111"/>
          <w:sz w:val="28"/>
          <w:szCs w:val="28"/>
          <w:rtl/>
        </w:rPr>
        <w:t xml:space="preserve">كا: أبي حامد صالح بن إسمعيل بن روزبهان بن أبي أحمد بن الشيخ المديني، تا: 635ه-</w:t>
      </w:r>
    </w:p>
    <w:p>
      <w:pPr>
        <w:pStyle w:val="BookText"/>
      </w:pPr>
      <w:r>
        <w:rPr>
          <w:rFonts w:ascii="Amiri" w:hAnsi="Amiri" w:eastAsia="Amiri" w:cs="Amiri"/>
          <w:lang w:bidi="ar-SA"/>
          <w:color w:val="111111"/>
          <w:sz w:val="28"/>
          <w:szCs w:val="28"/>
          <w:rtl/>
        </w:rPr>
        <w:t xml:space="preserve">[معهد المخطوطات العربية : 6-30 ]</w:t>
      </w:r>
    </w:p>
    <w:p>
      <w:pPr>
        <w:pStyle w:val="BookText"/>
      </w:pPr>
      <w:r>
        <w:rPr>
          <w:rFonts w:ascii="Amiri" w:hAnsi="Amiri" w:eastAsia="Amiri" w:cs="Amiri"/>
          <w:lang w:bidi="ar-SA"/>
          <w:color w:val="111111"/>
          <w:sz w:val="28"/>
          <w:szCs w:val="28"/>
          <w:rtl/>
        </w:rPr>
        <w:t xml:space="preserve">69772 . السليمانية؛ مكتبة الأوقاف المركزية؛ رقم المخطوط : 11/102ت /3017</w:t>
      </w:r>
    </w:p>
    <w:p>
      <w:pPr>
        <w:pStyle w:val="BookText"/>
      </w:pPr>
      <w:r>
        <w:rPr>
          <w:rFonts w:ascii="IRNazanin" w:hAnsi="IRNazanin" w:eastAsia="IRNazanin" w:cs="IRNazanin"/>
          <w:lang w:bidi="fa-IR"/>
          <w:color w:val="111111"/>
          <w:sz w:val="28"/>
          <w:szCs w:val="28"/>
          <w:rtl/>
        </w:rPr>
        <w:t xml:space="preserve">أوّلها :وبالاقتران عن الاسم وبهما معا امتاز عنهما والاسم بالاستقلال وعدم الاقتران امتاز عن أخويه كذلك قوله إذ ما تاتي بخمسة عشر معنى في سبعة منها يكون حرفية وهو الكاف كأنها زيد قام والمدة كاجلس زید؛ آخرها :قوله ولزمت في مثبت القسم أي في جوابه إلا إذا وقع حاجز بين اللام والفعل مثل قوله تعالى (ولئن متم أو ... لا لي (تحشرون فإنه يجوز تركه .تم</w:t>
      </w:r>
    </w:p>
    <w:p>
      <w:pPr>
        <w:pStyle w:val="BookText"/>
      </w:pPr>
      <w:r>
        <w:rPr>
          <w:rFonts w:ascii="Amiri" w:hAnsi="Amiri" w:eastAsia="Amiri" w:cs="Amiri"/>
          <w:lang w:bidi="ar-SA"/>
          <w:color w:val="111111"/>
          <w:sz w:val="28"/>
          <w:szCs w:val="28"/>
          <w:rtl/>
        </w:rPr>
        <w:t xml:space="preserve">كا :محمّد علم الدين، تا: 888ه- بلدة المكس؛ ناقصة: الأوّل؛ 24ق، 23س، 18*13سم</w:t>
      </w:r>
    </w:p>
    <w:p>
      <w:pPr>
        <w:pStyle w:val="BookText"/>
      </w:pPr>
      <w:r>
        <w:rPr>
          <w:rFonts w:ascii="IRNazanin" w:hAnsi="IRNazanin" w:eastAsia="IRNazanin" w:cs="IRNazanin"/>
          <w:lang w:bidi="fa-IR"/>
          <w:color w:val="111111"/>
          <w:sz w:val="28"/>
          <w:szCs w:val="28"/>
          <w:rtl/>
        </w:rPr>
        <w:t xml:space="preserve">[ف :17005]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69773 . بغداد؛ مكتبة الأوقاف العامة؛ رقم المخطوط : 124/3 مصورة</w:t>
      </w:r>
    </w:p>
    <w:p>
      <w:pPr>
        <w:pStyle w:val="BookText"/>
      </w:pPr>
      <w:r>
        <w:rPr>
          <w:rFonts w:ascii="IRNazanin" w:hAnsi="IRNazanin" w:eastAsia="IRNazanin" w:cs="IRNazanin"/>
          <w:lang w:bidi="fa-IR"/>
          <w:color w:val="111111"/>
          <w:sz w:val="28"/>
          <w:szCs w:val="28"/>
          <w:rtl/>
        </w:rPr>
        <w:t xml:space="preserve">مصدر التصوير :نسخة خطية في المكتبة الأحمدية في حلب ؛کا :مجهول، تا: 942ه-</w:t>
      </w:r>
    </w:p>
    <w:p>
      <w:pPr>
        <w:pStyle w:val="BookText"/>
      </w:pPr>
      <w:r>
        <w:rPr>
          <w:rFonts w:ascii="IRNazanin" w:hAnsi="IRNazanin" w:eastAsia="IRNazanin" w:cs="IRNazanin"/>
          <w:lang w:bidi="fa-IR"/>
          <w:color w:val="111111"/>
          <w:sz w:val="28"/>
          <w:szCs w:val="28"/>
          <w:rtl/>
        </w:rPr>
        <w:t xml:space="preserve">ق، 17*12سم [المورد: 22-263]</w:t>
      </w:r>
    </w:p>
    <w:p>
      <w:pPr>
        <w:pStyle w:val="BookText"/>
      </w:pPr>
      <w:r>
        <w:rPr>
          <w:rFonts w:ascii="Times New Roman" w:hAnsi="Times New Roman" w:eastAsia="Times New Roman" w:cs="Times New Roman"/>
          <w:lang w:val="en-US" w:bidi="en-US"/>
          <w:color w:val="111111"/>
          <w:sz w:val="28"/>
          <w:szCs w:val="28"/>
          <w:rtl/>
        </w:rPr>
        <w:t xml:space="preserve">69774.</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58/12</w:t>
      </w:r>
    </w:p>
    <w:p>
      <w:pPr>
        <w:pStyle w:val="BookText"/>
      </w:pPr>
      <w:r>
        <w:rPr>
          <w:rFonts w:ascii="Amiri" w:hAnsi="Amiri" w:eastAsia="Amiri" w:cs="Amiri"/>
          <w:lang w:bidi="ar-SA"/>
          <w:color w:val="111111"/>
          <w:sz w:val="28"/>
          <w:szCs w:val="28"/>
          <w:rtl/>
        </w:rPr>
        <w:t xml:space="preserve">كا :أحمد مزوري ،تا: 967ه-؛ ناقصة الأوّل؛ 15*20سم [الأوقاف العامة-الموصل: 6-29]</w:t>
      </w:r>
    </w:p>
    <w:p>
      <w:pPr>
        <w:pStyle w:val="BookText"/>
      </w:pPr>
      <w:r>
        <w:rPr>
          <w:rFonts w:ascii="Amiri" w:hAnsi="Amiri" w:eastAsia="Amiri" w:cs="Amiri"/>
          <w:lang w:bidi="ar-SA"/>
          <w:color w:val="111111"/>
          <w:sz w:val="28"/>
          <w:szCs w:val="28"/>
          <w:rtl/>
        </w:rPr>
        <w:t xml:space="preserve">69775 .بغداد؛ مكتبة الأوقاف العامة؛ رقم المخطوط: 12145</w:t>
      </w:r>
    </w:p>
    <w:p>
      <w:pPr>
        <w:pStyle w:val="BookText"/>
      </w:pPr>
      <w:r>
        <w:rPr>
          <w:rFonts w:ascii="IRNazanin" w:hAnsi="IRNazanin" w:eastAsia="IRNazanin" w:cs="IRNazanin"/>
          <w:lang w:bidi="fa-IR"/>
          <w:color w:val="111111"/>
          <w:sz w:val="28"/>
          <w:szCs w:val="28"/>
          <w:rtl/>
        </w:rPr>
        <w:t xml:space="preserve">آخرها :ما تیسر املاؤه من هذا الشرح ووافق الفراغ من إملائه يوم السبت المبارك حادي عشر جمادى الأخرى سنة خمس وتسعين وثمانمائة / 895ه- وصلى الله على سيدنا محمّد واله وصحبه وسلم تسليماً كثيراً ..</w:t>
      </w:r>
    </w:p>
    <w:p>
      <w:pPr>
        <w:pStyle w:val="BookText"/>
      </w:pPr>
      <w:r>
        <w:rPr>
          <w:rFonts w:ascii="Amiri" w:hAnsi="Amiri" w:eastAsia="Amiri" w:cs="Amiri"/>
          <w:lang w:bidi="ar-SA"/>
          <w:color w:val="111111"/>
          <w:sz w:val="28"/>
          <w:szCs w:val="28"/>
          <w:rtl/>
        </w:rPr>
        <w:t xml:space="preserve">تاريخ التأليف: 895ه- كا :محمد طاهر بن سليمان الجيلاني، تا: 1025ه- إصفهان؛ ناقصة :الأوّل؛ 54ق، 22س، 18*12سم [ف: 3-302]</w:t>
      </w:r>
    </w:p>
    <w:p>
      <w:pPr>
        <w:pStyle w:val="BookText"/>
      </w:pPr>
      <w:r>
        <w:rPr>
          <w:rFonts w:ascii="Amiri" w:hAnsi="Amiri" w:eastAsia="Amiri" w:cs="Amiri"/>
          <w:lang w:bidi="ar-SA"/>
          <w:color w:val="111111"/>
          <w:sz w:val="28"/>
          <w:szCs w:val="28"/>
          <w:rtl/>
        </w:rPr>
        <w:t xml:space="preserve">69776 . النجف الأشرف؛ مكتبة آية الله الحكيم العامة؛ رقم المخطوط : 1915</w:t>
      </w:r>
    </w:p>
    <w:p>
      <w:pPr>
        <w:pStyle w:val="BookText"/>
      </w:pPr>
      <w:r>
        <w:rPr>
          <w:rFonts w:ascii="Amiri" w:hAnsi="Amiri" w:eastAsia="Amiri" w:cs="Amiri"/>
          <w:lang w:bidi="ar-SA"/>
          <w:color w:val="111111"/>
          <w:sz w:val="28"/>
          <w:szCs w:val="28"/>
          <w:rtl/>
        </w:rPr>
        <w:t xml:space="preserve">كا: أحمد بن مصطفى، تا: 1026ه- ناقصة: الأوّل؛ 196 ص ، 20*7سم[ معجم المخطوطات النجفية 710]</w:t>
      </w:r>
    </w:p>
    <w:p>
      <w:pPr>
        <w:pStyle w:val="BookText"/>
      </w:pPr>
      <w:r>
        <w:rPr>
          <w:rFonts w:ascii="Times New Roman" w:hAnsi="Times New Roman" w:eastAsia="Times New Roman" w:cs="Times New Roman"/>
          <w:lang w:val="en-US" w:bidi="en-US"/>
          <w:color w:val="111111"/>
          <w:sz w:val="28"/>
          <w:szCs w:val="28"/>
          <w:rtl/>
        </w:rPr>
        <w:t xml:space="preserve">69777.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1015</w:t>
      </w:r>
    </w:p>
    <w:p>
      <w:pPr>
        <w:pStyle w:val="BookText"/>
      </w:pPr>
      <w:r>
        <w:rPr>
          <w:rFonts w:ascii="IRNazanin" w:hAnsi="IRNazanin" w:eastAsia="IRNazanin" w:cs="IRNazanin"/>
          <w:lang w:bidi="fa-IR"/>
          <w:color w:val="111111"/>
          <w:sz w:val="28"/>
          <w:szCs w:val="28"/>
          <w:rtl/>
        </w:rPr>
        <w:t xml:space="preserve">کا ،:مجهول ،تا: 1047ه- ناقصة : الأوّل؛ 194 ص 23 س ، 20*14 سم [معجم المخطوطات</w:t>
      </w:r>
    </w:p>
    <w:p>
      <w:pPr>
        <w:pStyle w:val="BookText"/>
      </w:pPr>
      <w:r>
        <w:rPr>
          <w:rFonts w:ascii="Amiri" w:hAnsi="Amiri" w:eastAsia="Amiri" w:cs="Amiri"/>
          <w:lang w:bidi="ar-SA"/>
          <w:color w:val="111111"/>
          <w:sz w:val="28"/>
          <w:szCs w:val="28"/>
          <w:rtl/>
        </w:rPr>
        <w:t xml:space="preserve">النجفية: 710]</w:t>
      </w:r>
    </w:p>
    <w:p>
      <w:pPr>
        <w:pStyle w:val="BookText"/>
      </w:pPr>
      <w:r>
        <w:rPr>
          <w:rFonts w:ascii="Amiri" w:hAnsi="Amiri" w:eastAsia="Amiri" w:cs="Amiri"/>
          <w:lang w:bidi="ar-SA"/>
          <w:color w:val="111111"/>
          <w:sz w:val="28"/>
          <w:szCs w:val="28"/>
          <w:rtl/>
        </w:rPr>
        <w:t xml:space="preserve">69778 .بغداد؛ المكتبة القادرية رقم المخطوط : 1014</w:t>
      </w:r>
    </w:p>
    <w:p>
      <w:pPr>
        <w:pStyle w:val="BookText"/>
      </w:pPr>
      <w:r>
        <w:rPr>
          <w:rFonts w:ascii="Amiri" w:hAnsi="Amiri" w:eastAsia="Amiri" w:cs="Amiri"/>
          <w:lang w:bidi="ar-SA"/>
          <w:color w:val="111111"/>
          <w:sz w:val="28"/>
          <w:szCs w:val="28"/>
          <w:rtl/>
        </w:rPr>
        <w:t xml:space="preserve">أوّلها: إلى الكلمة وعلى حرف جر ومعنى مجرور بها والجار مع المجرور متعلق به وفي حرف جر ؛آخرها :عند الوقف توجباً لتأخيرها مع التنوين كقولك في أتم أتما</w:t>
      </w:r>
    </w:p>
    <w:p>
      <w:pPr>
        <w:pStyle w:val="BookText"/>
      </w:pPr>
      <w:r>
        <w:rPr>
          <w:rFonts w:ascii="Amiri" w:hAnsi="Amiri" w:eastAsia="Amiri" w:cs="Amiri"/>
          <w:lang w:bidi="ar-SA"/>
          <w:color w:val="111111"/>
          <w:sz w:val="28"/>
          <w:szCs w:val="28"/>
          <w:rtl/>
        </w:rPr>
        <w:t xml:space="preserve">معتاد ،كا :سبحان وردي بن حسين الساكن، تا: 24 جمادى الثانية 1063ه- جور (قرية)؛ ناقصة : الأوّل؛ 56ق، 21 س 21*15سم [ف: 3-314]</w:t>
      </w:r>
    </w:p>
    <w:p>
      <w:pPr>
        <w:pStyle w:val="BookText"/>
      </w:pPr>
      <w:r>
        <w:rPr>
          <w:rFonts w:ascii="Amiri" w:hAnsi="Amiri" w:eastAsia="Amiri" w:cs="Amiri"/>
          <w:lang w:bidi="ar-SA"/>
          <w:color w:val="111111"/>
          <w:sz w:val="28"/>
          <w:szCs w:val="28"/>
          <w:rtl/>
        </w:rPr>
        <w:t xml:space="preserve">69779 . كربلاء؛ مكتبة خزانة سلمان هادي آل طعمة؛ رقم المخطوط: 100/1</w:t>
      </w:r>
    </w:p>
    <w:p>
      <w:pPr>
        <w:pStyle w:val="BookText"/>
      </w:pPr>
      <w:r>
        <w:rPr>
          <w:rFonts w:ascii="IRNazanin" w:hAnsi="IRNazanin" w:eastAsia="IRNazanin" w:cs="IRNazanin"/>
          <w:lang w:bidi="fa-IR"/>
          <w:color w:val="111111"/>
          <w:sz w:val="28"/>
          <w:szCs w:val="28"/>
          <w:rtl/>
        </w:rPr>
        <w:t xml:space="preserve">نسخ ،کا: مجهول، تا: 1070 ه- [ مخطوطات كربلاء: 3103 ]</w:t>
      </w:r>
    </w:p>
    <w:p>
      <w:pPr>
        <w:pStyle w:val="BookText"/>
      </w:pPr>
      <w:r>
        <w:rPr>
          <w:rFonts w:ascii="Amiri" w:hAnsi="Amiri" w:eastAsia="Amiri" w:cs="Amiri"/>
          <w:lang w:bidi="ar-SA"/>
          <w:color w:val="111111"/>
          <w:sz w:val="28"/>
          <w:szCs w:val="28"/>
          <w:rtl/>
        </w:rPr>
        <w:t xml:space="preserve">69780 . البصرة ؛ المكتبة العباسية (باش أعيان)؛ رقم المخطوط: 120/8</w:t>
      </w:r>
    </w:p>
    <w:p>
      <w:pPr>
        <w:pStyle w:val="BookText"/>
      </w:pPr>
      <w:r>
        <w:rPr>
          <w:rFonts w:ascii="Amiri" w:hAnsi="Amiri" w:eastAsia="Amiri" w:cs="Amiri"/>
          <w:lang w:bidi="ar-SA"/>
          <w:color w:val="111111"/>
          <w:sz w:val="28"/>
          <w:szCs w:val="28"/>
          <w:rtl/>
        </w:rPr>
        <w:t xml:space="preserve">أوّلها :الحمد لله الذي شرح صدورنا لإيضاح المصباح في علم النحو، ونور بصائرنا بضياء</w:t>
      </w:r>
    </w:p>
    <w:p>
      <w:pPr>
        <w:pStyle w:val="BookText"/>
      </w:pPr>
      <w:r>
        <w:rPr>
          <w:rFonts w:ascii="IRNazanin" w:hAnsi="IRNazanin" w:eastAsia="IRNazanin" w:cs="IRNazanin"/>
          <w:lang w:bidi="fa-IR"/>
          <w:color w:val="111111"/>
          <w:sz w:val="28"/>
          <w:szCs w:val="28"/>
          <w:rtl/>
        </w:rPr>
        <w:t xml:space="preserve">أنواره</w:t>
      </w:r>
    </w:p>
    <w:p>
      <w:pPr>
        <w:pStyle w:val="BookText"/>
      </w:pPr>
      <w:r>
        <w:rPr>
          <w:rFonts w:ascii="Amiri" w:hAnsi="Amiri" w:eastAsia="Amiri" w:cs="Amiri"/>
          <w:lang w:bidi="ar-SA"/>
          <w:color w:val="111111"/>
          <w:sz w:val="28"/>
          <w:szCs w:val="28"/>
          <w:rtl/>
        </w:rPr>
        <w:t xml:space="preserve">كا :عبد الرحمن بن محمّد المقاصري، تا: 12 شعبان 1082ه- 42ص، 15س، 21*15سم</w:t>
      </w:r>
    </w:p>
    <w:p>
      <w:pPr>
        <w:pStyle w:val="BookText"/>
      </w:pPr>
      <w:r>
        <w:rPr>
          <w:rFonts w:ascii="IRNazanin" w:hAnsi="IRNazanin" w:eastAsia="IRNazanin" w:cs="IRNazanin"/>
          <w:lang w:bidi="fa-IR"/>
          <w:color w:val="111111"/>
          <w:sz w:val="28"/>
          <w:szCs w:val="28"/>
          <w:rtl/>
        </w:rPr>
        <w:t xml:space="preserve">[ف: 298]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69781 .بغداد؛ دار المخطوطات؛ رقم المخطوط : 3363</w:t>
      </w:r>
    </w:p>
    <w:p>
      <w:pPr>
        <w:pStyle w:val="BookText"/>
      </w:pPr>
      <w:r>
        <w:rPr>
          <w:rFonts w:ascii="Amiri" w:hAnsi="Amiri" w:eastAsia="Amiri" w:cs="Amiri"/>
          <w:lang w:bidi="ar-SA"/>
          <w:color w:val="111111"/>
          <w:sz w:val="28"/>
          <w:szCs w:val="28"/>
          <w:rtl/>
        </w:rPr>
        <w:t xml:space="preserve">كا: أحمد بن ولده، تا: 1083ه- تكية شمس أحمد باشا ؛ 93 ص 15س، 15/5*11سم</w:t>
      </w:r>
    </w:p>
    <w:p>
      <w:pPr>
        <w:pStyle w:val="BookText"/>
      </w:pPr>
      <w:r>
        <w:rPr>
          <w:rFonts w:ascii="Amiri" w:hAnsi="Amiri" w:eastAsia="Amiri" w:cs="Amiri"/>
          <w:lang w:bidi="ar-SA"/>
          <w:color w:val="111111"/>
          <w:sz w:val="28"/>
          <w:szCs w:val="28"/>
          <w:rtl/>
        </w:rPr>
        <w:t xml:space="preserve">[المتحف العراقي - ف: اللغوية - 34]</w:t>
      </w:r>
    </w:p>
    <w:p>
      <w:pPr>
        <w:pStyle w:val="BookText"/>
      </w:pPr>
      <w:r>
        <w:rPr>
          <w:rFonts w:ascii="Amiri" w:hAnsi="Amiri" w:eastAsia="Amiri" w:cs="Amiri"/>
          <w:lang w:bidi="ar-SA"/>
          <w:color w:val="111111"/>
          <w:sz w:val="28"/>
          <w:szCs w:val="28"/>
          <w:rtl/>
        </w:rPr>
        <w:t xml:space="preserve">69782 .بغداد؛ محفوظ، حسين علي (دكتور)؛ رقم المخطوط : 185</w:t>
      </w:r>
    </w:p>
    <w:p>
      <w:pPr>
        <w:pStyle w:val="BookText"/>
      </w:pPr>
      <w:r>
        <w:rPr>
          <w:rFonts w:ascii="IRNazanin" w:hAnsi="IRNazanin" w:eastAsia="IRNazanin" w:cs="IRNazanin"/>
          <w:lang w:bidi="fa-IR"/>
          <w:color w:val="111111"/>
          <w:sz w:val="28"/>
          <w:szCs w:val="28"/>
          <w:rtl/>
        </w:rPr>
        <w:t xml:space="preserve">کا :مجهول، تا: 1096ه- [ معهد المخطوطات العربية : 6-36]</w:t>
      </w:r>
    </w:p>
    <w:p>
      <w:pPr>
        <w:pStyle w:val="BookText"/>
      </w:pPr>
      <w:r>
        <w:rPr>
          <w:rFonts w:ascii="Amiri" w:hAnsi="Amiri" w:eastAsia="Amiri" w:cs="Amiri"/>
          <w:lang w:bidi="ar-SA"/>
          <w:color w:val="111111"/>
          <w:sz w:val="28"/>
          <w:szCs w:val="28"/>
          <w:rtl/>
        </w:rPr>
        <w:t xml:space="preserve">69783 .بغداد ؛المكتبة القادرية؛ رقم المخطوط : 1016</w:t>
      </w:r>
    </w:p>
    <w:p>
      <w:pPr>
        <w:pStyle w:val="BookText"/>
      </w:pPr>
      <w:r>
        <w:rPr>
          <w:rFonts w:ascii="IRNazanin" w:hAnsi="IRNazanin" w:eastAsia="IRNazanin" w:cs="IRNazanin"/>
          <w:lang w:bidi="fa-IR"/>
          <w:color w:val="111111"/>
          <w:sz w:val="28"/>
          <w:szCs w:val="28"/>
          <w:rtl/>
        </w:rPr>
        <w:t xml:space="preserve">أوّلها: لا خوف عليكم اليوم و يا غلام بحذفهما للتخفيف؛ آخرها :والتنوين ساكن أبداً إلا أن يلاقي ساكناً آخر فإنه يكسر ويفتح نحو قوله تعالى نسخ ،کا :مجهول ،تا: القرن 11ه- ناقصة : الأوّل والآخر؛ 145 ق 10س، 20*15سم [ف:</w:t>
      </w:r>
    </w:p>
    <w:p>
      <w:pPr>
        <w:pStyle w:val="BookText"/>
      </w:pPr>
      <w:r>
        <w:rPr>
          <w:rFonts w:ascii="Times New Roman" w:hAnsi="Times New Roman" w:eastAsia="Times New Roman" w:cs="Times New Roman"/>
          <w:lang w:val="en-US" w:bidi="en-US"/>
          <w:color w:val="111111"/>
          <w:sz w:val="28"/>
          <w:szCs w:val="28"/>
          <w:rtl/>
        </w:rPr>
        <w:t xml:space="preserve">315-3 ]</w:t>
      </w:r>
    </w:p>
    <w:p>
      <w:pPr>
        <w:pStyle w:val="BookText"/>
      </w:pPr>
      <w:r>
        <w:rPr>
          <w:rFonts w:ascii="Amiri" w:hAnsi="Amiri" w:eastAsia="Amiri" w:cs="Amiri"/>
          <w:lang w:bidi="ar-SA"/>
          <w:color w:val="111111"/>
          <w:sz w:val="28"/>
          <w:szCs w:val="28"/>
          <w:rtl/>
        </w:rPr>
        <w:t xml:space="preserve">69784 .بغداد؛ المكتبة القادرية رقم المخطوط : 1019</w:t>
      </w:r>
    </w:p>
    <w:p>
      <w:pPr>
        <w:pStyle w:val="BookText"/>
      </w:pPr>
      <w:r>
        <w:rPr>
          <w:rFonts w:ascii="Amiri" w:hAnsi="Amiri" w:eastAsia="Amiri" w:cs="Amiri"/>
          <w:lang w:bidi="ar-SA"/>
          <w:color w:val="111111"/>
          <w:sz w:val="28"/>
          <w:szCs w:val="28"/>
          <w:rtl/>
        </w:rPr>
        <w:t xml:space="preserve">أوّلها :المستثني متصل ومنقطع فالمتصل مع الخرج من متعدد لفظاً أو تقدير بإلا وأخواتها نحو جاءني الرجال إلا زيداً؛ آخرها :والنصب في وان كلا لما يفعل يفسر طبوفينهم (كذا) نقسه</w:t>
      </w:r>
    </w:p>
    <w:p>
      <w:pPr>
        <w:pStyle w:val="BookText"/>
      </w:pPr>
      <w:r>
        <w:rPr>
          <w:rFonts w:ascii="IRNazanin" w:hAnsi="IRNazanin" w:eastAsia="IRNazanin" w:cs="IRNazanin"/>
          <w:lang w:bidi="fa-IR"/>
          <w:color w:val="111111"/>
          <w:sz w:val="28"/>
          <w:szCs w:val="28"/>
          <w:rtl/>
        </w:rPr>
        <w:t xml:space="preserve">نسخ ،کا :مجهول، تا: القرن 11ه- ناقصة :الأوّل والآخر؛ 119 ق، 17س، 18*10سم [ف:</w:t>
      </w:r>
    </w:p>
    <w:p>
      <w:pPr>
        <w:pStyle w:val="BookText"/>
      </w:pPr>
      <w:r>
        <w:rPr>
          <w:rFonts w:ascii="Times New Roman" w:hAnsi="Times New Roman" w:eastAsia="Times New Roman" w:cs="Times New Roman"/>
          <w:lang w:val="en-US" w:bidi="en-US"/>
          <w:color w:val="111111"/>
          <w:sz w:val="28"/>
          <w:szCs w:val="28"/>
          <w:rtl/>
        </w:rPr>
        <w:t xml:space="preserve">316-3 ]</w:t>
      </w:r>
    </w:p>
    <w:p>
      <w:pPr>
        <w:pStyle w:val="BookText"/>
      </w:pPr>
      <w:r>
        <w:rPr>
          <w:rFonts w:ascii="Amiri" w:hAnsi="Amiri" w:eastAsia="Amiri" w:cs="Amiri"/>
          <w:lang w:bidi="ar-SA"/>
          <w:color w:val="111111"/>
          <w:sz w:val="28"/>
          <w:szCs w:val="28"/>
          <w:rtl/>
        </w:rPr>
        <w:t xml:space="preserve">69785 . الموصل؛ مدرسة الحجيات ( في الأوقاف العامة)؛ رقم المخطوط : 22/61/9</w:t>
      </w:r>
    </w:p>
    <w:p>
      <w:pPr>
        <w:pStyle w:val="BookText"/>
      </w:pPr>
      <w:r>
        <w:rPr>
          <w:rFonts w:ascii="Amiri" w:hAnsi="Amiri" w:eastAsia="Amiri" w:cs="Amiri"/>
          <w:lang w:bidi="ar-SA"/>
          <w:color w:val="111111"/>
          <w:sz w:val="28"/>
          <w:szCs w:val="28"/>
          <w:rtl/>
        </w:rPr>
        <w:t xml:space="preserve">قول في النحو؛ كا: أحمد بن إبراهيم الرحبي، تا: 1113ه- [الأوقاف العامة-الموصل: 3-149]</w:t>
      </w:r>
    </w:p>
    <w:p>
      <w:pPr>
        <w:pStyle w:val="BookText"/>
      </w:pPr>
      <w:r>
        <w:rPr>
          <w:rFonts w:ascii="IRNazanin" w:hAnsi="IRNazanin" w:eastAsia="IRNazanin" w:cs="IRNazanin"/>
          <w:lang w:bidi="fa-IR"/>
          <w:color w:val="111111"/>
          <w:sz w:val="28"/>
          <w:szCs w:val="28"/>
          <w:rtl/>
        </w:rPr>
        <w:t xml:space="preserve">69786 .بغداد؛ دار المخطوطات؛ رقم المخطوط : 2186</w:t>
      </w:r>
    </w:p>
    <w:p>
      <w:pPr>
        <w:pStyle w:val="BookText"/>
      </w:pPr>
      <w:r>
        <w:rPr>
          <w:rFonts w:ascii="IRNazanin" w:hAnsi="IRNazanin" w:eastAsia="IRNazanin" w:cs="IRNazanin"/>
          <w:lang w:bidi="fa-IR"/>
          <w:color w:val="111111"/>
          <w:sz w:val="28"/>
          <w:szCs w:val="28"/>
          <w:rtl/>
        </w:rPr>
        <w:t xml:space="preserve">کا :مصطفى بن مرتضی، تا: 1116ه- 93 ص ، 25 س، 22/5*13سم [المتحف العراقي - ف اللغوية - 63]</w:t>
      </w:r>
    </w:p>
    <w:p>
      <w:pPr>
        <w:pStyle w:val="BookText"/>
      </w:pPr>
      <w:r>
        <w:rPr>
          <w:rFonts w:ascii="Times New Roman" w:hAnsi="Times New Roman" w:eastAsia="Times New Roman" w:cs="Times New Roman"/>
          <w:lang w:val="en-US" w:bidi="en-US"/>
          <w:color w:val="111111"/>
          <w:sz w:val="28"/>
          <w:szCs w:val="28"/>
          <w:rtl/>
        </w:rPr>
        <w:t xml:space="preserve">69787.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3256</w:t>
      </w:r>
    </w:p>
    <w:p>
      <w:pPr>
        <w:pStyle w:val="BookText"/>
      </w:pPr>
      <w:r>
        <w:rPr>
          <w:rFonts w:ascii="IRNazanin" w:hAnsi="IRNazanin" w:eastAsia="IRNazanin" w:cs="IRNazanin"/>
          <w:lang w:bidi="fa-IR"/>
          <w:color w:val="111111"/>
          <w:sz w:val="28"/>
          <w:szCs w:val="28"/>
          <w:rtl/>
        </w:rPr>
        <w:t xml:space="preserve">کا :مجهول ،تا: 1130ه- 59 ص [ف: 1-198]</w:t>
      </w:r>
    </w:p>
    <w:p>
      <w:pPr>
        <w:pStyle w:val="BookText"/>
      </w:pPr>
      <w:r>
        <w:rPr>
          <w:rFonts w:ascii="Amiri" w:hAnsi="Amiri" w:eastAsia="Amiri" w:cs="Amiri"/>
          <w:lang w:bidi="ar-SA"/>
          <w:color w:val="111111"/>
          <w:sz w:val="28"/>
          <w:szCs w:val="28"/>
          <w:rtl/>
        </w:rPr>
        <w:t xml:space="preserve">69788 .بغداد ؛المكتبة القادرية؛ رقم المخطوط : 1414/2</w:t>
      </w:r>
    </w:p>
    <w:p>
      <w:pPr>
        <w:pStyle w:val="BookText"/>
      </w:pPr>
      <w:r>
        <w:rPr>
          <w:rFonts w:ascii="Amiri" w:hAnsi="Amiri" w:eastAsia="Amiri" w:cs="Amiri"/>
          <w:lang w:bidi="ar-SA"/>
          <w:color w:val="111111"/>
          <w:sz w:val="28"/>
          <w:szCs w:val="28"/>
          <w:rtl/>
        </w:rPr>
        <w:t xml:space="preserve">أوّلها: الحمد لله رب العالمين والصلوة على محمّد وآله أجمعين وبعد فهذه رسالة فيما يحتاج إليه كل معرب ؛آخرها: وإعرابها رفعا ونصبا نحو لا رجل ظريفاً وظريف.</w:t>
      </w:r>
    </w:p>
    <w:p>
      <w:pPr>
        <w:pStyle w:val="BookText"/>
      </w:pPr>
      <w:r>
        <w:rPr>
          <w:rFonts w:ascii="Amiri" w:hAnsi="Amiri" w:eastAsia="Amiri" w:cs="Amiri"/>
          <w:lang w:bidi="ar-SA"/>
          <w:color w:val="111111"/>
          <w:sz w:val="28"/>
          <w:szCs w:val="28"/>
          <w:rtl/>
        </w:rPr>
        <w:t xml:space="preserve">نستعليق، كا :جعفر بن إبراهيم الجرياني، تا: جمادى الأولى 1167ه- مدرسة سلطان محمّد خان؛ 28 ق ،(58-31) 17 س، 21*14سم [ف: 5-12]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69789.</w:t>
      </w:r>
    </w:p>
    <w:p>
      <w:pPr>
        <w:pStyle w:val="BookText"/>
      </w:pPr>
      <w:r>
        <w:rPr>
          <w:rFonts w:ascii="Amiri" w:hAnsi="Amiri" w:eastAsia="Amiri" w:cs="Amiri"/>
          <w:lang w:bidi="ar-SA"/>
          <w:color w:val="111111"/>
          <w:sz w:val="28"/>
          <w:szCs w:val="28"/>
          <w:rtl/>
        </w:rPr>
        <w:t xml:space="preserve">كربلاء؛ الروضة الحسينية (مكتبة)؛ رقم المخطوط : 769م-ح9914</w:t>
      </w:r>
    </w:p>
    <w:p>
      <w:pPr>
        <w:pStyle w:val="BookText"/>
      </w:pPr>
      <w:r>
        <w:rPr>
          <w:rFonts w:ascii="Amiri" w:hAnsi="Amiri" w:eastAsia="Amiri" w:cs="Amiri"/>
          <w:lang w:bidi="ar-SA"/>
          <w:color w:val="111111"/>
          <w:sz w:val="28"/>
          <w:szCs w:val="28"/>
          <w:rtl/>
        </w:rPr>
        <w:t xml:space="preserve">أوّلها :وقوله ما شامل لجميع الأسماء وقوله ألحقت آخره واو مضموم ما قبلها؛ آخرها :تمت (كذا) الكتاب بعون الملك الوهّاب بتاريخ ليلة الجمعة في شهر عيد الكبير سنة ،1200 ، وكتبه الفقير الحقير ملا مهدي بن صالح</w:t>
      </w:r>
    </w:p>
    <w:p>
      <w:pPr>
        <w:pStyle w:val="BookText"/>
      </w:pPr>
      <w:r>
        <w:rPr>
          <w:rFonts w:ascii="IRNazanin" w:hAnsi="IRNazanin" w:eastAsia="IRNazanin" w:cs="IRNazanin"/>
          <w:lang w:bidi="fa-IR"/>
          <w:color w:val="111111"/>
          <w:sz w:val="28"/>
          <w:szCs w:val="28"/>
          <w:rtl/>
        </w:rPr>
        <w:t xml:space="preserve">نسخ، کا :ملا مهدي بن صالح ،تا: 1200ه- ناقصة : الأوّل؛ 66ص، 19س، 26*22سم</w:t>
      </w:r>
    </w:p>
    <w:p>
      <w:pPr>
        <w:pStyle w:val="BookText"/>
      </w:pPr>
      <w:r>
        <w:rPr>
          <w:rFonts w:ascii="Amiri" w:hAnsi="Amiri" w:eastAsia="Amiri" w:cs="Amiri"/>
          <w:lang w:bidi="ar-SA"/>
          <w:color w:val="111111"/>
          <w:sz w:val="28"/>
          <w:szCs w:val="28"/>
          <w:rtl/>
        </w:rPr>
        <w:t xml:space="preserve">[مخطوطات كربلاء: 4-326]</w:t>
      </w:r>
    </w:p>
    <w:p>
      <w:pPr>
        <w:pStyle w:val="BookText"/>
      </w:pPr>
      <w:r>
        <w:rPr>
          <w:rFonts w:ascii="Amiri" w:hAnsi="Amiri" w:eastAsia="Amiri" w:cs="Amiri"/>
          <w:lang w:bidi="ar-SA"/>
          <w:color w:val="111111"/>
          <w:sz w:val="28"/>
          <w:szCs w:val="28"/>
          <w:rtl/>
        </w:rPr>
        <w:t xml:space="preserve">69790 . بغداد؛ المكتبة القادرية رقم المخطوط : 2017</w:t>
      </w:r>
    </w:p>
    <w:p>
      <w:pPr>
        <w:pStyle w:val="BookText"/>
      </w:pPr>
      <w:r>
        <w:rPr>
          <w:rFonts w:ascii="Amiri" w:hAnsi="Amiri" w:eastAsia="Amiri" w:cs="Amiri"/>
          <w:lang w:bidi="ar-SA"/>
          <w:color w:val="111111"/>
          <w:sz w:val="28"/>
          <w:szCs w:val="28"/>
          <w:rtl/>
        </w:rPr>
        <w:t xml:space="preserve">أوّلها :كيفر أي يهرب أو مفتوحة لبعض الشييء وبعض عليه أي يأخذه بالسن؛ آخرها: تلك الكلمة بكلمة قبلها يعني عند سقوط همزة</w:t>
      </w:r>
    </w:p>
    <w:p>
      <w:pPr>
        <w:pStyle w:val="BookText"/>
      </w:pPr>
      <w:r>
        <w:rPr>
          <w:rFonts w:ascii="IRNazanin" w:hAnsi="IRNazanin" w:eastAsia="IRNazanin" w:cs="IRNazanin"/>
          <w:lang w:bidi="fa-IR"/>
          <w:color w:val="111111"/>
          <w:sz w:val="28"/>
          <w:szCs w:val="28"/>
          <w:rtl/>
        </w:rPr>
        <w:t xml:space="preserve">نستعلیق، کا :مجهول ،تا :القرن 12ه- ناقصة : الأوّل والآخر؛ 30 ق 19س، 22*16سم</w:t>
      </w:r>
    </w:p>
    <w:p>
      <w:pPr>
        <w:pStyle w:val="BookText"/>
      </w:pPr>
      <w:r>
        <w:rPr>
          <w:rFonts w:ascii="IRNazanin" w:hAnsi="IRNazanin" w:eastAsia="IRNazanin" w:cs="IRNazanin"/>
          <w:lang w:bidi="fa-IR"/>
          <w:color w:val="111111"/>
          <w:sz w:val="28"/>
          <w:szCs w:val="28"/>
          <w:rtl/>
        </w:rPr>
        <w:t xml:space="preserve">[ف: 3-315]</w:t>
      </w:r>
    </w:p>
    <w:p>
      <w:pPr>
        <w:pStyle w:val="BookText"/>
      </w:pPr>
      <w:r>
        <w:rPr>
          <w:rFonts w:ascii="Amiri" w:hAnsi="Amiri" w:eastAsia="Amiri" w:cs="Amiri"/>
          <w:lang w:bidi="ar-SA"/>
          <w:color w:val="111111"/>
          <w:sz w:val="28"/>
          <w:szCs w:val="28"/>
          <w:rtl/>
        </w:rPr>
        <w:t xml:space="preserve">69791 .بغداد؛ المكتبة القادرية؛ رقم المخطوط 1018</w:t>
      </w:r>
    </w:p>
    <w:p>
      <w:pPr>
        <w:pStyle w:val="BookText"/>
      </w:pPr>
      <w:r>
        <w:rPr>
          <w:rFonts w:ascii="Amiri" w:hAnsi="Amiri" w:eastAsia="Amiri" w:cs="Amiri"/>
          <w:lang w:bidi="ar-SA"/>
          <w:color w:val="111111"/>
          <w:sz w:val="28"/>
          <w:szCs w:val="28"/>
          <w:rtl/>
        </w:rPr>
        <w:t xml:space="preserve">أوّلها: أنت أنت أنتما أنتم أنتن هو هي هما هن والمنصوبة اثنتا عشر كلمة؛ آخرها: ولا يفضحنا يوم التناد بمنه وكرمه إنه الجواد الكريم الرؤوف الرحيم والحمد لله وحده وصلاته على سيدنا وشفيع ذنوبنا محمّد وآله أجمعين والسلام واختتم لنا منك الخير وأصلح لنا شأننا</w:t>
      </w:r>
    </w:p>
    <w:p>
      <w:pPr>
        <w:pStyle w:val="BookText"/>
      </w:pPr>
      <w:r>
        <w:rPr>
          <w:rFonts w:ascii="IRNazanin" w:hAnsi="IRNazanin" w:eastAsia="IRNazanin" w:cs="IRNazanin"/>
          <w:lang w:bidi="fa-IR"/>
          <w:color w:val="111111"/>
          <w:sz w:val="28"/>
          <w:szCs w:val="28"/>
          <w:rtl/>
        </w:rPr>
        <w:t xml:space="preserve">معتاد ،کا :مجهول، تا :القرن 12ه- ناقصة : الأوّل؛ 62ق، 16س، 12*18/5سم [ف: 3-</w:t>
      </w:r>
    </w:p>
    <w:p>
      <w:pPr>
        <w:pStyle w:val="BookText"/>
      </w:pPr>
      <w:r>
        <w:rPr>
          <w:rFonts w:ascii="Times New Roman" w:hAnsi="Times New Roman" w:eastAsia="Times New Roman" w:cs="Times New Roman"/>
          <w:lang w:val="en-US" w:bidi="en-US"/>
          <w:color w:val="111111"/>
          <w:sz w:val="28"/>
          <w:szCs w:val="28"/>
          <w:rtl/>
        </w:rPr>
        <w:t xml:space="preserve">316 ]</w:t>
      </w:r>
    </w:p>
    <w:p>
      <w:pPr>
        <w:pStyle w:val="BookText"/>
      </w:pPr>
      <w:r>
        <w:rPr>
          <w:rFonts w:ascii="Amiri" w:hAnsi="Amiri" w:eastAsia="Amiri" w:cs="Amiri"/>
          <w:lang w:bidi="ar-SA"/>
          <w:color w:val="111111"/>
          <w:sz w:val="28"/>
          <w:szCs w:val="28"/>
          <w:rtl/>
        </w:rPr>
        <w:t xml:space="preserve">69792 .البصرة ؛ المكتبة العباسية باش أعيان؛ رقم المخطوط : ح- 159/4</w:t>
      </w:r>
    </w:p>
    <w:p>
      <w:pPr>
        <w:pStyle w:val="BookText"/>
      </w:pPr>
      <w:r>
        <w:rPr>
          <w:rFonts w:ascii="Amiri" w:hAnsi="Amiri" w:eastAsia="Amiri" w:cs="Amiri"/>
          <w:lang w:bidi="ar-SA"/>
          <w:color w:val="111111"/>
          <w:sz w:val="28"/>
          <w:szCs w:val="28"/>
          <w:rtl/>
        </w:rPr>
        <w:t xml:space="preserve">اوراق النحوية، مجموعة أوراق تضمنت بعض التخاميس والمسائل في النحو؛ كا: ،مجهول، تا: 1210ه- 20/8*15/5سم [ف: 307]</w:t>
      </w:r>
    </w:p>
    <w:p>
      <w:pPr>
        <w:pStyle w:val="BookText"/>
      </w:pPr>
      <w:r>
        <w:rPr>
          <w:rFonts w:ascii="Amiri" w:hAnsi="Amiri" w:eastAsia="Amiri" w:cs="Amiri"/>
          <w:lang w:bidi="ar-SA"/>
          <w:color w:val="111111"/>
          <w:sz w:val="28"/>
          <w:szCs w:val="28"/>
          <w:rtl/>
        </w:rPr>
        <w:t xml:space="preserve">69793 . الكاظمية؛ جامعة مدينة العلم؛ رقم المخطوط : 13/36</w:t>
      </w:r>
    </w:p>
    <w:p>
      <w:pPr>
        <w:pStyle w:val="BookText"/>
      </w:pPr>
      <w:r>
        <w:rPr>
          <w:rFonts w:ascii="Amiri" w:hAnsi="Amiri" w:eastAsia="Amiri" w:cs="Amiri"/>
          <w:lang w:bidi="ar-SA"/>
          <w:color w:val="111111"/>
          <w:sz w:val="28"/>
          <w:szCs w:val="28"/>
          <w:rtl/>
        </w:rPr>
        <w:t xml:space="preserve">بحث اولى في بعض الموضوعات النحوية وفي آخره إعراب بعض السور القصيرة؛ كا :ملا درويش الحافظ خضر زاده ،تا: 1212ه- ناقصة : الأوّل؛ 22*16سم [ف: 231]</w:t>
      </w:r>
    </w:p>
    <w:p>
      <w:pPr>
        <w:pStyle w:val="BookText"/>
      </w:pPr>
      <w:r>
        <w:rPr>
          <w:rFonts w:ascii="Amiri" w:hAnsi="Amiri" w:eastAsia="Amiri" w:cs="Amiri"/>
          <w:lang w:bidi="ar-SA"/>
          <w:color w:val="111111"/>
          <w:sz w:val="28"/>
          <w:szCs w:val="28"/>
          <w:rtl/>
        </w:rPr>
        <w:t xml:space="preserve">69794 . السليمانية ؛مكتبة الأوقاف المركزية؛ رقم المخطوط: ت/2295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 وآله أجمعين ... أما بعد فاعلم أن علم الذي نشرع فيه؛ آخرها: فهي لام الاستغراق في قوله تعالى إن الإنسان لفي خسر إلا الذين آمنوا وعملوا الصالحات.</w:t>
      </w:r>
    </w:p>
    <w:p>
      <w:pPr>
        <w:pStyle w:val="BookText"/>
      </w:pPr>
      <w:r>
        <w:rPr>
          <w:rFonts w:ascii="IRNazanin" w:hAnsi="IRNazanin" w:eastAsia="IRNazanin" w:cs="IRNazanin"/>
          <w:lang w:bidi="fa-IR"/>
          <w:color w:val="111111"/>
          <w:sz w:val="28"/>
          <w:szCs w:val="28"/>
          <w:rtl/>
        </w:rPr>
        <w:t xml:space="preserve">کا :محمّد عمر قومي هومه ر قه ومي ،تا: 1223ه-؛ 14ق، 7س، 23*16سم [ف: 4-</w:t>
      </w:r>
    </w:p>
    <w:p>
      <w:pPr>
        <w:pStyle w:val="BookText"/>
      </w:pPr>
      <w:r>
        <w:rPr>
          <w:rFonts w:ascii="Times New Roman" w:hAnsi="Times New Roman" w:eastAsia="Times New Roman" w:cs="Times New Roman"/>
          <w:lang w:val="en-US" w:bidi="en-US"/>
          <w:color w:val="111111"/>
          <w:sz w:val="28"/>
          <w:szCs w:val="28"/>
          <w:rtl/>
        </w:rPr>
        <w:t xml:space="preserve">228 ]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69795 .كربلاء ؛العتبة العباسية؛ رقم المخطوط : 724</w:t>
      </w:r>
    </w:p>
    <w:p>
      <w:pPr>
        <w:pStyle w:val="BookText"/>
      </w:pPr>
      <w:r>
        <w:rPr>
          <w:rFonts w:ascii="Amiri" w:hAnsi="Amiri" w:eastAsia="Amiri" w:cs="Amiri"/>
          <w:lang w:bidi="ar-SA"/>
          <w:color w:val="111111"/>
          <w:sz w:val="28"/>
          <w:szCs w:val="28"/>
          <w:rtl/>
        </w:rPr>
        <w:t xml:space="preserve">أوّلها :معان القصد : كقولك: نحوت إليك، أي قصدت إليك، والجانب كقولك: سرت نحو دارك أي جانبها، والنوع كقولك عندي ثلاثة ؛آخرها: خالياً عن النواصب والجوازم نحو يضرب ويكرم فيضرب ويكرم مرفوعان بعامل معنوي وهو أعني كونهما خالياً عن النواصب والجوازم</w:t>
      </w:r>
    </w:p>
    <w:p>
      <w:pPr>
        <w:pStyle w:val="BookText"/>
      </w:pPr>
      <w:r>
        <w:rPr>
          <w:rFonts w:ascii="IRNazanin" w:hAnsi="IRNazanin" w:eastAsia="IRNazanin" w:cs="IRNazanin"/>
          <w:lang w:bidi="fa-IR"/>
          <w:color w:val="111111"/>
          <w:sz w:val="28"/>
          <w:szCs w:val="28"/>
          <w:rtl/>
        </w:rPr>
        <w:t xml:space="preserve">نسخ ،کا :مجهول، تا: 1227ه- ناقصة: الأوّل؛ 54ق ، 9 س ، 20*15سم [ف: 2-309]</w:t>
      </w:r>
    </w:p>
    <w:p>
      <w:pPr>
        <w:pStyle w:val="BookText"/>
      </w:pPr>
      <w:r>
        <w:rPr>
          <w:rFonts w:ascii="Amiri" w:hAnsi="Amiri" w:eastAsia="Amiri" w:cs="Amiri"/>
          <w:lang w:bidi="ar-SA"/>
          <w:color w:val="111111"/>
          <w:sz w:val="28"/>
          <w:szCs w:val="28"/>
          <w:rtl/>
        </w:rPr>
        <w:t xml:space="preserve">69796 .بغداد ؛ المكتبة القادرية؛ رقم المخطوط : 1476/4</w:t>
      </w:r>
    </w:p>
    <w:p>
      <w:pPr>
        <w:pStyle w:val="BookText"/>
      </w:pPr>
      <w:r>
        <w:rPr>
          <w:rFonts w:ascii="Amiri" w:hAnsi="Amiri" w:eastAsia="Amiri" w:cs="Amiri"/>
          <w:lang w:bidi="ar-SA"/>
          <w:color w:val="111111"/>
          <w:sz w:val="28"/>
          <w:szCs w:val="28"/>
          <w:rtl/>
        </w:rPr>
        <w:t xml:space="preserve">أوّلها :حركات الاعراب تسمى الرفع والنصب والجر وهي الحركات المختلفة التي تحدث في آخر الاسم؛ آخرها: وكذلك أذا كان العين حرفا معتلا كبيضة وجوزة.</w:t>
      </w:r>
    </w:p>
    <w:p>
      <w:pPr>
        <w:pStyle w:val="BookText"/>
      </w:pPr>
      <w:r>
        <w:rPr>
          <w:rFonts w:ascii="IRNazanin" w:hAnsi="IRNazanin" w:eastAsia="IRNazanin" w:cs="IRNazanin"/>
          <w:lang w:bidi="fa-IR"/>
          <w:color w:val="111111"/>
          <w:sz w:val="28"/>
          <w:szCs w:val="28"/>
          <w:rtl/>
        </w:rPr>
        <w:t xml:space="preserve">تعلیق ،کا :محمّد حسام الدین بخاري، تا: 1233ه- ق (65-62) ، 13س، 20*13سم</w:t>
      </w:r>
    </w:p>
    <w:p>
      <w:pPr>
        <w:pStyle w:val="BookText"/>
      </w:pPr>
      <w:r>
        <w:rPr>
          <w:rFonts w:ascii="IRNazanin" w:hAnsi="IRNazanin" w:eastAsia="IRNazanin" w:cs="IRNazanin"/>
          <w:lang w:bidi="fa-IR"/>
          <w:color w:val="111111"/>
          <w:sz w:val="28"/>
          <w:szCs w:val="28"/>
          <w:rtl/>
        </w:rPr>
        <w:t xml:space="preserve">[ف: 5-311]</w:t>
      </w:r>
    </w:p>
    <w:p>
      <w:pPr>
        <w:pStyle w:val="BookText"/>
      </w:pPr>
      <w:r>
        <w:rPr>
          <w:rFonts w:ascii="Amiri" w:hAnsi="Amiri" w:eastAsia="Amiri" w:cs="Amiri"/>
          <w:lang w:bidi="ar-SA"/>
          <w:color w:val="111111"/>
          <w:sz w:val="28"/>
          <w:szCs w:val="28"/>
          <w:rtl/>
        </w:rPr>
        <w:t xml:space="preserve">69797 . البصرة ؛ جامعة البصرة (المكتبة المركزية)؛ رقم المخطوط : 39</w:t>
      </w:r>
    </w:p>
    <w:p>
      <w:pPr>
        <w:pStyle w:val="BookText"/>
      </w:pPr>
      <w:r>
        <w:rPr>
          <w:rFonts w:ascii="Amiri" w:hAnsi="Amiri" w:eastAsia="Amiri" w:cs="Amiri"/>
          <w:lang w:bidi="ar-SA"/>
          <w:color w:val="111111"/>
          <w:sz w:val="28"/>
          <w:szCs w:val="28"/>
          <w:rtl/>
        </w:rPr>
        <w:t xml:space="preserve">أوّلها: به نستعين قوله في اصلاح النحويين قيد به لإفادة أن للكلام معنيين لعله شرح قطر الندي لابن هشام؛ كا :مجهول ،تا: 1236ه- 79ق، 22415سم [المورد</w:t>
      </w:r>
    </w:p>
    <w:p>
      <w:pPr>
        <w:pStyle w:val="BookText"/>
      </w:pPr>
      <w:r>
        <w:rPr>
          <w:rFonts w:ascii="Times New Roman" w:hAnsi="Times New Roman" w:eastAsia="Times New Roman" w:cs="Times New Roman"/>
          <w:lang w:val="en-US" w:bidi="en-US"/>
          <w:color w:val="111111"/>
          <w:sz w:val="28"/>
          <w:szCs w:val="28"/>
          <w:rtl/>
        </w:rPr>
        <w:t xml:space="preserve">369-33 ]</w:t>
      </w:r>
    </w:p>
    <w:p>
      <w:pPr>
        <w:pStyle w:val="BookText"/>
      </w:pPr>
      <w:r>
        <w:rPr>
          <w:rFonts w:ascii="Times New Roman" w:hAnsi="Times New Roman" w:eastAsia="Times New Roman" w:cs="Times New Roman"/>
          <w:lang w:val="en-US" w:bidi="en-US"/>
          <w:color w:val="111111"/>
          <w:sz w:val="28"/>
          <w:szCs w:val="28"/>
          <w:rtl/>
        </w:rPr>
        <w:t xml:space="preserve">69798.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1810</w:t>
      </w:r>
    </w:p>
    <w:p>
      <w:pPr>
        <w:pStyle w:val="BookText"/>
      </w:pPr>
      <w:r>
        <w:rPr>
          <w:rFonts w:ascii="IRNazanin" w:hAnsi="IRNazanin" w:eastAsia="IRNazanin" w:cs="IRNazanin"/>
          <w:lang w:bidi="fa-IR"/>
          <w:color w:val="111111"/>
          <w:sz w:val="28"/>
          <w:szCs w:val="28"/>
          <w:rtl/>
        </w:rPr>
        <w:t xml:space="preserve">کا :مجهول، تا: 1242ه- 493ص [ف: 168]</w:t>
      </w:r>
    </w:p>
    <w:p>
      <w:pPr>
        <w:pStyle w:val="BookText"/>
      </w:pPr>
      <w:r>
        <w:rPr>
          <w:rFonts w:ascii="Times New Roman" w:hAnsi="Times New Roman" w:eastAsia="Times New Roman" w:cs="Times New Roman"/>
          <w:lang w:val="en-US" w:bidi="en-US"/>
          <w:color w:val="111111"/>
          <w:sz w:val="28"/>
          <w:szCs w:val="28"/>
          <w:rtl/>
        </w:rPr>
        <w:t xml:space="preserve">69799.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1801</w:t>
      </w:r>
    </w:p>
    <w:p>
      <w:pPr>
        <w:pStyle w:val="BookText"/>
      </w:pPr>
      <w:r>
        <w:rPr>
          <w:rFonts w:ascii="IRNazanin" w:hAnsi="IRNazanin" w:eastAsia="IRNazanin" w:cs="IRNazanin"/>
          <w:lang w:bidi="fa-IR"/>
          <w:color w:val="111111"/>
          <w:sz w:val="28"/>
          <w:szCs w:val="28"/>
          <w:rtl/>
        </w:rPr>
        <w:t xml:space="preserve">کا :مجهول ،تا: 1242ه- 493 ص [ف: 1-348]</w:t>
      </w:r>
    </w:p>
    <w:p>
      <w:pPr>
        <w:pStyle w:val="BookText"/>
      </w:pPr>
      <w:r>
        <w:rPr>
          <w:rFonts w:ascii="Times New Roman" w:hAnsi="Times New Roman" w:eastAsia="Times New Roman" w:cs="Times New Roman"/>
          <w:lang w:val="en-US" w:bidi="en-US"/>
          <w:color w:val="111111"/>
          <w:sz w:val="28"/>
          <w:szCs w:val="28"/>
          <w:rtl/>
        </w:rPr>
        <w:t xml:space="preserve">69800.</w:t>
      </w:r>
    </w:p>
    <w:p>
      <w:pPr>
        <w:pStyle w:val="BookText"/>
      </w:pPr>
      <w:r>
        <w:rPr>
          <w:rFonts w:ascii="Amiri" w:hAnsi="Amiri" w:eastAsia="Amiri" w:cs="Amiri"/>
          <w:lang w:bidi="ar-SA"/>
          <w:color w:val="111111"/>
          <w:sz w:val="28"/>
          <w:szCs w:val="28"/>
          <w:rtl/>
        </w:rPr>
        <w:t xml:space="preserve">بغداد؛ خزانة قاسم محمّد الرجب؛ رقم المخطوط : 152/4</w:t>
      </w:r>
    </w:p>
    <w:p>
      <w:pPr>
        <w:pStyle w:val="BookText"/>
      </w:pPr>
      <w:r>
        <w:rPr>
          <w:rFonts w:ascii="IRNazanin" w:hAnsi="IRNazanin" w:eastAsia="IRNazanin" w:cs="IRNazanin"/>
          <w:lang w:bidi="fa-IR"/>
          <w:color w:val="111111"/>
          <w:sz w:val="28"/>
          <w:szCs w:val="28"/>
          <w:rtl/>
        </w:rPr>
        <w:t xml:space="preserve">کا :مجهول، تا: 1245ق [ف: 1-22]</w:t>
      </w:r>
    </w:p>
    <w:p>
      <w:pPr>
        <w:pStyle w:val="BookText"/>
      </w:pPr>
      <w:r>
        <w:rPr>
          <w:rFonts w:ascii="Times New Roman" w:hAnsi="Times New Roman" w:eastAsia="Times New Roman" w:cs="Times New Roman"/>
          <w:lang w:val="en-US" w:bidi="en-US"/>
          <w:color w:val="111111"/>
          <w:sz w:val="28"/>
          <w:szCs w:val="28"/>
          <w:rtl/>
        </w:rPr>
        <w:t xml:space="preserve">69801.</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1012</w:t>
      </w:r>
    </w:p>
    <w:p>
      <w:pPr>
        <w:pStyle w:val="BookText"/>
      </w:pPr>
      <w:r>
        <w:rPr>
          <w:rFonts w:ascii="IRNazanin" w:hAnsi="IRNazanin" w:eastAsia="IRNazanin" w:cs="IRNazanin"/>
          <w:lang w:bidi="fa-IR"/>
          <w:color w:val="111111"/>
          <w:sz w:val="28"/>
          <w:szCs w:val="28"/>
          <w:rtl/>
        </w:rPr>
        <w:t xml:space="preserve">کا :مجهول ،تا: 1250ه- ناقصة : الآخر؛ 140 ص 15س، 20/5*14 سم [معجم المخطوطات النجفية: 420]</w:t>
      </w:r>
    </w:p>
    <w:p>
      <w:pPr>
        <w:pStyle w:val="BookText"/>
      </w:pPr>
      <w:r>
        <w:rPr>
          <w:rFonts w:ascii="Times New Roman" w:hAnsi="Times New Roman" w:eastAsia="Times New Roman" w:cs="Times New Roman"/>
          <w:lang w:val="en-US" w:bidi="en-US"/>
          <w:color w:val="111111"/>
          <w:sz w:val="28"/>
          <w:szCs w:val="28"/>
          <w:rtl/>
        </w:rPr>
        <w:t xml:space="preserve">69802.</w:t>
      </w:r>
    </w:p>
    <w:p>
      <w:pPr>
        <w:pStyle w:val="BookText"/>
      </w:pPr>
      <w:r>
        <w:rPr>
          <w:rFonts w:ascii="Amiri" w:hAnsi="Amiri" w:eastAsia="Amiri" w:cs="Amiri"/>
          <w:lang w:bidi="ar-SA"/>
          <w:color w:val="111111"/>
          <w:sz w:val="28"/>
          <w:szCs w:val="28"/>
          <w:rtl/>
        </w:rPr>
        <w:t xml:space="preserve">بغداد؛ مركز البحوث والدراسات؛ رقم المخطوط : 1-415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1257ه- 108 ص [(مصورات) -ف:</w:t>
      </w:r>
    </w:p>
    <w:p>
      <w:pPr>
        <w:pStyle w:val="BookText"/>
      </w:pPr>
      <w:r>
        <w:rPr>
          <w:rFonts w:ascii="Times New Roman" w:hAnsi="Times New Roman" w:eastAsia="Times New Roman" w:cs="Times New Roman"/>
          <w:lang w:val="en-US" w:bidi="en-US"/>
          <w:color w:val="111111"/>
          <w:sz w:val="28"/>
          <w:szCs w:val="28"/>
          <w:rtl/>
        </w:rPr>
        <w:t xml:space="preserve">312 ]</w:t>
      </w:r>
    </w:p>
    <w:p>
      <w:pPr>
        <w:pStyle w:val="BookText"/>
      </w:pPr>
      <w:r>
        <w:rPr>
          <w:rFonts w:ascii="Amiri" w:hAnsi="Amiri" w:eastAsia="Amiri" w:cs="Amiri"/>
          <w:lang w:bidi="ar-SA"/>
          <w:color w:val="111111"/>
          <w:sz w:val="28"/>
          <w:szCs w:val="28"/>
          <w:rtl/>
        </w:rPr>
        <w:t xml:space="preserve">69803 .كربلاء؛ الروضة الحسينية (مكتبة)؛ رقم المخطوط : 770م-ح 9569</w:t>
      </w:r>
    </w:p>
    <w:p>
      <w:pPr>
        <w:pStyle w:val="BookText"/>
      </w:pPr>
      <w:r>
        <w:rPr>
          <w:rFonts w:ascii="Amiri" w:hAnsi="Amiri" w:eastAsia="Amiri" w:cs="Amiri"/>
          <w:lang w:bidi="ar-SA"/>
          <w:color w:val="111111"/>
          <w:sz w:val="28"/>
          <w:szCs w:val="28"/>
          <w:rtl/>
        </w:rPr>
        <w:t xml:space="preserve">أوّلها :البسملة، وصلّى الله على محمّد وآله الطاهرين ما دام للدهر دهراً؛ آخرها :كتبه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العبد الحقير الفقير المذنب إلى الله تعالى علي بن الحاج داود بن سليمان المسيباوي</w:t>
      </w:r>
    </w:p>
    <w:p>
      <w:pPr>
        <w:pStyle w:val="BookText"/>
      </w:pPr>
      <w:r>
        <w:rPr>
          <w:rFonts w:ascii="Amiri" w:hAnsi="Amiri" w:eastAsia="Amiri" w:cs="Amiri"/>
          <w:lang w:bidi="ar-SA"/>
          <w:color w:val="111111"/>
          <w:sz w:val="28"/>
          <w:szCs w:val="28"/>
          <w:rtl/>
        </w:rPr>
        <w:t xml:space="preserve">سنة 1261ه-</w:t>
      </w:r>
    </w:p>
    <w:p>
      <w:pPr>
        <w:pStyle w:val="BookText"/>
      </w:pPr>
      <w:r>
        <w:rPr>
          <w:rFonts w:ascii="Amiri" w:hAnsi="Amiri" w:eastAsia="Amiri" w:cs="Amiri"/>
          <w:lang w:bidi="ar-SA"/>
          <w:color w:val="111111"/>
          <w:sz w:val="28"/>
          <w:szCs w:val="28"/>
          <w:rtl/>
        </w:rPr>
        <w:t xml:space="preserve">نسخ، كا: علي بن داود بن سليمان المسيباوي، تا: 1261ه- 96ص، 7س، 11*16سم</w:t>
      </w:r>
    </w:p>
    <w:p>
      <w:pPr>
        <w:pStyle w:val="BookText"/>
      </w:pPr>
      <w:r>
        <w:rPr>
          <w:rFonts w:ascii="Amiri" w:hAnsi="Amiri" w:eastAsia="Amiri" w:cs="Amiri"/>
          <w:lang w:bidi="ar-SA"/>
          <w:color w:val="111111"/>
          <w:sz w:val="28"/>
          <w:szCs w:val="28"/>
          <w:rtl/>
        </w:rPr>
        <w:t xml:space="preserve">[مخطوطات كربلاء : 4-327]</w:t>
      </w:r>
    </w:p>
    <w:p>
      <w:pPr>
        <w:pStyle w:val="BookText"/>
      </w:pPr>
      <w:r>
        <w:rPr>
          <w:rFonts w:ascii="Amiri" w:hAnsi="Amiri" w:eastAsia="Amiri" w:cs="Amiri"/>
          <w:lang w:bidi="ar-SA"/>
          <w:color w:val="111111"/>
          <w:sz w:val="28"/>
          <w:szCs w:val="28"/>
          <w:rtl/>
        </w:rPr>
        <w:t xml:space="preserve">69804 . النجف الأشرف؛ مؤسسة كاشف الغطاء العامة؛ رقم المخطوط: 2389</w:t>
      </w:r>
    </w:p>
    <w:p>
      <w:pPr>
        <w:pStyle w:val="BookText"/>
      </w:pPr>
      <w:r>
        <w:rPr>
          <w:rFonts w:ascii="IRNazanin" w:hAnsi="IRNazanin" w:eastAsia="IRNazanin" w:cs="IRNazanin"/>
          <w:lang w:bidi="fa-IR"/>
          <w:color w:val="111111"/>
          <w:sz w:val="28"/>
          <w:szCs w:val="28"/>
          <w:rtl/>
        </w:rPr>
        <w:t xml:space="preserve">کا :مجهول، تا: 1267ه- ناقصة : الأوّل ؛ 104 ص [ف: 1-348]</w:t>
      </w:r>
    </w:p>
    <w:p>
      <w:pPr>
        <w:pStyle w:val="BookText"/>
      </w:pPr>
      <w:r>
        <w:rPr>
          <w:rFonts w:ascii="Amiri" w:hAnsi="Amiri" w:eastAsia="Amiri" w:cs="Amiri"/>
          <w:lang w:bidi="ar-SA"/>
          <w:color w:val="111111"/>
          <w:sz w:val="28"/>
          <w:szCs w:val="28"/>
          <w:rtl/>
        </w:rPr>
        <w:t xml:space="preserve">69805 . النجف الأشرف العتبة العلوية؛ رقم المخطوط: 788/3</w:t>
      </w:r>
    </w:p>
    <w:p>
      <w:pPr>
        <w:pStyle w:val="BookText"/>
      </w:pPr>
      <w:r>
        <w:rPr>
          <w:rFonts w:ascii="Amiri" w:hAnsi="Amiri" w:eastAsia="Amiri" w:cs="Amiri"/>
          <w:lang w:bidi="ar-SA"/>
          <w:color w:val="111111"/>
          <w:sz w:val="28"/>
          <w:szCs w:val="28"/>
          <w:rtl/>
        </w:rPr>
        <w:t xml:space="preserve">أوّلها: في تسهيله وابن عصفور في مقربه ولاحاجه للذكر التركيب كما سيأتي ولا إلى ذكر الوضع لأن الصحيح اختصاصه بالمفردات ؛آخرها: و الناس معطوف على الجنة في هذا القدر كفايه للمبتدي والحمد لله رب العالمين وصلى الله على خير خلقه سيدنا ومولانا محمّد وعلى آله وصحبه وجنده وحزبه أجمعين</w:t>
      </w:r>
    </w:p>
    <w:p>
      <w:pPr>
        <w:pStyle w:val="BookText"/>
      </w:pPr>
      <w:r>
        <w:rPr>
          <w:rFonts w:ascii="IRNazanin" w:hAnsi="IRNazanin" w:eastAsia="IRNazanin" w:cs="IRNazanin"/>
          <w:lang w:bidi="fa-IR"/>
          <w:color w:val="111111"/>
          <w:sz w:val="28"/>
          <w:szCs w:val="28"/>
          <w:rtl/>
        </w:rPr>
        <w:t xml:space="preserve">نسخ ،کا :مجهول، تا: 1267ه- ناقصة : الأوّل؛ التسلسل المخزني: 9/5/170. الرقم في فهرس الحلّي 788 [فهرس الحلّي 1 314] 109 ص 17 س، 21*15سم [ف: 2-388]</w:t>
      </w:r>
    </w:p>
    <w:p>
      <w:pPr>
        <w:pStyle w:val="BookText"/>
      </w:pPr>
      <w:r>
        <w:rPr>
          <w:rFonts w:ascii="Amiri" w:hAnsi="Amiri" w:eastAsia="Amiri" w:cs="Amiri"/>
          <w:lang w:bidi="ar-SA"/>
          <w:color w:val="111111"/>
          <w:sz w:val="28"/>
          <w:szCs w:val="28"/>
          <w:rtl/>
        </w:rPr>
        <w:t xml:space="preserve">69806 . النجف الأشرف ؛العتبة العلوية؛ رقم المخطوط : 788/2</w:t>
      </w:r>
    </w:p>
    <w:p>
      <w:pPr>
        <w:pStyle w:val="BookText"/>
      </w:pPr>
      <w:r>
        <w:rPr>
          <w:rFonts w:ascii="Amiri" w:hAnsi="Amiri" w:eastAsia="Amiri" w:cs="Amiri"/>
          <w:lang w:bidi="ar-SA"/>
          <w:color w:val="111111"/>
          <w:sz w:val="28"/>
          <w:szCs w:val="28"/>
          <w:rtl/>
        </w:rPr>
        <w:t xml:space="preserve">أوّلها :وجاز نحو زيد إن تكرمه يكرمك وبشر إن تعطه يشكرك والرابع أن تكون ظرفية نحو خالد في الدار؛ آخرها: وهو أن فعالا لا يكون إلا لمن يتخذ الشيئ حرفة وصناعة وفاعل يكون من لمن له ذلك الشيء أو يكون معه.</w:t>
      </w:r>
    </w:p>
    <w:p>
      <w:pPr>
        <w:pStyle w:val="BookText"/>
      </w:pPr>
      <w:r>
        <w:rPr>
          <w:rFonts w:ascii="IRNazanin" w:hAnsi="IRNazanin" w:eastAsia="IRNazanin" w:cs="IRNazanin"/>
          <w:lang w:bidi="fa-IR"/>
          <w:color w:val="111111"/>
          <w:sz w:val="28"/>
          <w:szCs w:val="28"/>
          <w:rtl/>
        </w:rPr>
        <w:t xml:space="preserve">نسخ ،کا: محمّد حسين الخرسان الموسوي، تا: 1267ه-؛ ناقصة: الأوّل التسلسل المخزني: 9/5/170 .</w:t>
      </w:r>
    </w:p>
    <w:p>
      <w:pPr>
        <w:pStyle w:val="BookText"/>
      </w:pPr>
      <w:r>
        <w:rPr>
          <w:rFonts w:ascii="Amiri" w:hAnsi="Amiri" w:eastAsia="Amiri" w:cs="Amiri"/>
          <w:lang w:bidi="ar-SA"/>
          <w:color w:val="111111"/>
          <w:sz w:val="28"/>
          <w:szCs w:val="28"/>
          <w:rtl/>
        </w:rPr>
        <w:t xml:space="preserve">الرقم في فهرس الحلّي 788 [فهرس الحلّي 1: 315]؛ 61ص، 16س، 21*15سم ف: 2-389]</w:t>
      </w:r>
    </w:p>
    <w:p>
      <w:pPr>
        <w:pStyle w:val="BookText"/>
      </w:pPr>
      <w:r>
        <w:rPr>
          <w:rFonts w:ascii="Amiri" w:hAnsi="Amiri" w:eastAsia="Amiri" w:cs="Amiri"/>
          <w:lang w:bidi="ar-SA"/>
          <w:color w:val="111111"/>
          <w:sz w:val="28"/>
          <w:szCs w:val="28"/>
          <w:rtl/>
        </w:rPr>
        <w:t xml:space="preserve">69807 . النجف الأشرف؛ مؤسسة كاشف الغطاء العامة؛ رقم المخطوط : 2388</w:t>
      </w:r>
    </w:p>
    <w:p>
      <w:pPr>
        <w:pStyle w:val="BookText"/>
      </w:pPr>
      <w:r>
        <w:rPr>
          <w:rFonts w:ascii="IRNazanin" w:hAnsi="IRNazanin" w:eastAsia="IRNazanin" w:cs="IRNazanin"/>
          <w:lang w:bidi="fa-IR"/>
          <w:color w:val="111111"/>
          <w:sz w:val="28"/>
          <w:szCs w:val="28"/>
          <w:rtl/>
        </w:rPr>
        <w:t xml:space="preserve">کا :محمّد حسين الخرسان ،تا: 1268ه- ناقصة الأوّل؛ 62ص [ف: 1-348]</w:t>
      </w:r>
    </w:p>
    <w:p>
      <w:pPr>
        <w:pStyle w:val="BookText"/>
      </w:pPr>
      <w:r>
        <w:rPr>
          <w:rFonts w:ascii="Times New Roman" w:hAnsi="Times New Roman" w:eastAsia="Times New Roman" w:cs="Times New Roman"/>
          <w:lang w:val="en-US" w:bidi="en-US"/>
          <w:color w:val="111111"/>
          <w:sz w:val="28"/>
          <w:szCs w:val="28"/>
          <w:rtl/>
        </w:rPr>
        <w:t xml:space="preserve">69808.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622-626</w:t>
      </w:r>
    </w:p>
    <w:p>
      <w:pPr>
        <w:pStyle w:val="BookText"/>
      </w:pPr>
      <w:r>
        <w:rPr>
          <w:rFonts w:ascii="Amiri" w:hAnsi="Amiri" w:eastAsia="Amiri" w:cs="Amiri"/>
          <w:lang w:bidi="ar-SA"/>
          <w:color w:val="111111"/>
          <w:sz w:val="28"/>
          <w:szCs w:val="28"/>
          <w:rtl/>
        </w:rPr>
        <w:t xml:space="preserve">أوّلها :هذه نبذة من القواعد يجمعها من لا بضاعة له في العوائد من حفظها تحصل له الفوائد ... قاعدة كلية إذا خبر (إن) مشتقا تجعل كلمة (إن) ذلك الخبر مصدراً يضاف ذلك إلى اسم إن؛ آخرها :وإن بالتخفيف الداخلة على افعال الناقصة والمقربة هي المخففة من المثقلة وهذا القدر من القواعد كاف للطلاب في الجملظ فليتم الكلام بالحمد والسلام على خير الانام .</w:t>
      </w:r>
    </w:p>
    <w:p>
      <w:pPr>
        <w:pStyle w:val="BookText"/>
      </w:pPr>
      <w:r>
        <w:rPr>
          <w:rFonts w:ascii="IRNazanin" w:hAnsi="IRNazanin" w:eastAsia="IRNazanin" w:cs="IRNazanin"/>
          <w:lang w:bidi="fa-IR"/>
          <w:color w:val="111111"/>
          <w:sz w:val="28"/>
          <w:szCs w:val="28"/>
          <w:rtl/>
        </w:rPr>
        <w:t xml:space="preserve">کا: محمّد طويله ئي، تا: 1300هر هق، 11 س 22*17سم [ف: 2-251]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698809.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135</w:t>
      </w:r>
    </w:p>
    <w:p>
      <w:pPr>
        <w:pStyle w:val="BookText"/>
      </w:pPr>
      <w:r>
        <w:rPr>
          <w:rFonts w:ascii="IRNazanin" w:hAnsi="IRNazanin" w:eastAsia="IRNazanin" w:cs="IRNazanin"/>
          <w:lang w:bidi="fa-IR"/>
          <w:color w:val="111111"/>
          <w:sz w:val="28"/>
          <w:szCs w:val="28"/>
          <w:rtl/>
        </w:rPr>
        <w:t xml:space="preserve">نستعلیق، کا: مجهول، تا :القرن 13ه-؛ 8ق، 13</w:t>
      </w:r>
      <w:r>
        <w:rPr>
          <w:rFonts w:ascii="Times New Roman" w:hAnsi="Times New Roman" w:eastAsia="Times New Roman" w:cs="Times New Roman"/>
          <w:lang w:val="en-US" w:bidi="en-US"/>
          <w:color w:val="111111"/>
          <w:sz w:val="28"/>
          <w:szCs w:val="28"/>
          <w:rtl/>
        </w:rPr>
        <w:t xml:space="preserve">×20</w:t>
      </w:r>
      <w:r>
        <w:rPr>
          <w:rFonts w:ascii="Amiri" w:hAnsi="Amiri" w:eastAsia="Amiri" w:cs="Amiri"/>
          <w:lang w:bidi="ar-SA"/>
          <w:color w:val="111111"/>
          <w:sz w:val="28"/>
          <w:szCs w:val="28"/>
          <w:rtl/>
        </w:rPr>
        <w:t xml:space="preserve">سم [محمد الرشتي-ف: 154]</w:t>
      </w:r>
    </w:p>
    <w:p>
      <w:pPr>
        <w:pStyle w:val="BookText"/>
      </w:pPr>
      <w:r>
        <w:rPr>
          <w:rFonts w:ascii="Times New Roman" w:hAnsi="Times New Roman" w:eastAsia="Times New Roman" w:cs="Times New Roman"/>
          <w:lang w:val="en-US" w:bidi="en-US"/>
          <w:color w:val="111111"/>
          <w:sz w:val="28"/>
          <w:szCs w:val="28"/>
          <w:rtl/>
        </w:rPr>
        <w:t xml:space="preserve">69810.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1040</w:t>
      </w:r>
    </w:p>
    <w:p>
      <w:pPr>
        <w:pStyle w:val="BookText"/>
      </w:pPr>
      <w:r>
        <w:rPr>
          <w:rFonts w:ascii="IRNazanin" w:hAnsi="IRNazanin" w:eastAsia="IRNazanin" w:cs="IRNazanin"/>
          <w:lang w:bidi="fa-IR"/>
          <w:color w:val="111111"/>
          <w:sz w:val="28"/>
          <w:szCs w:val="28"/>
          <w:rtl/>
        </w:rPr>
        <w:t xml:space="preserve">کا :مصطفى بن محمّد ،تا: 1300ه- 96 ص 11س، 16*10/5سم [معجم المخطوطات</w:t>
      </w:r>
    </w:p>
    <w:p>
      <w:pPr>
        <w:pStyle w:val="BookText"/>
      </w:pPr>
      <w:r>
        <w:rPr>
          <w:rFonts w:ascii="Amiri" w:hAnsi="Amiri" w:eastAsia="Amiri" w:cs="Amiri"/>
          <w:lang w:bidi="ar-SA"/>
          <w:color w:val="111111"/>
          <w:sz w:val="28"/>
          <w:szCs w:val="28"/>
          <w:rtl/>
        </w:rPr>
        <w:t xml:space="preserve">النجفية: 420]</w:t>
      </w:r>
    </w:p>
    <w:p>
      <w:pPr>
        <w:pStyle w:val="BookText"/>
      </w:pPr>
      <w:r>
        <w:rPr>
          <w:rFonts w:ascii="Amiri" w:hAnsi="Amiri" w:eastAsia="Amiri" w:cs="Amiri"/>
          <w:lang w:bidi="ar-SA"/>
          <w:color w:val="111111"/>
          <w:sz w:val="28"/>
          <w:szCs w:val="28"/>
          <w:rtl/>
        </w:rPr>
        <w:t xml:space="preserve">69811 .بغداد؛ مكتبة الأوقاف العامة؛ رقم المخطوط: 13533</w:t>
      </w:r>
    </w:p>
    <w:p>
      <w:pPr>
        <w:pStyle w:val="BookText"/>
      </w:pPr>
      <w:r>
        <w:rPr>
          <w:rFonts w:ascii="Amiri" w:hAnsi="Amiri" w:eastAsia="Amiri" w:cs="Amiri"/>
          <w:lang w:bidi="ar-SA"/>
          <w:color w:val="111111"/>
          <w:sz w:val="28"/>
          <w:szCs w:val="28"/>
          <w:rtl/>
        </w:rPr>
        <w:t xml:space="preserve">يبدو انه شرح لمتن في النحو؛ كا :مجهول ،تا: القرن 13ه- ناقصة : الأوّل والآخر؛ 249ق 164 س، 23*15سم [ف: 3-340]</w:t>
      </w:r>
    </w:p>
    <w:p>
      <w:pPr>
        <w:pStyle w:val="BookText"/>
      </w:pPr>
      <w:r>
        <w:rPr>
          <w:rFonts w:ascii="Amiri" w:hAnsi="Amiri" w:eastAsia="Amiri" w:cs="Amiri"/>
          <w:lang w:bidi="ar-SA"/>
          <w:color w:val="111111"/>
          <w:sz w:val="28"/>
          <w:szCs w:val="28"/>
          <w:rtl/>
        </w:rPr>
        <w:t xml:space="preserve">69812 .بغداد؛ المكتبة القادرية رقم المخطوط : 1021</w:t>
      </w:r>
    </w:p>
    <w:p>
      <w:pPr>
        <w:pStyle w:val="BookText"/>
      </w:pPr>
      <w:r>
        <w:rPr>
          <w:rFonts w:ascii="Amiri" w:hAnsi="Amiri" w:eastAsia="Amiri" w:cs="Amiri"/>
          <w:lang w:bidi="ar-SA"/>
          <w:color w:val="111111"/>
          <w:sz w:val="28"/>
          <w:szCs w:val="28"/>
          <w:rtl/>
        </w:rPr>
        <w:t xml:space="preserve">أوّلها :إليه المعروف وحبب إليه فعاله وقال صلى الله عليه وسلم وأهل المعروف في أهل المعروف في الآخرة؛ آخرها :اعلم أن ههنا باباً من الأضمار والحذف. الدنيا هم يسمي الأضمار على شريطة التفسير</w:t>
      </w:r>
    </w:p>
    <w:p>
      <w:pPr>
        <w:pStyle w:val="BookText"/>
      </w:pPr>
      <w:r>
        <w:rPr>
          <w:rFonts w:ascii="IRNazanin" w:hAnsi="IRNazanin" w:eastAsia="IRNazanin" w:cs="IRNazanin"/>
          <w:lang w:bidi="fa-IR"/>
          <w:color w:val="111111"/>
          <w:sz w:val="28"/>
          <w:szCs w:val="28"/>
          <w:rtl/>
        </w:rPr>
        <w:t xml:space="preserve">نسخ ،کا :مجهول ،تا :القرن 13ه- ناقصة: الأوّل والآخر؛ 39 ق 24 س، 22/5*17/5سم</w:t>
      </w:r>
    </w:p>
    <w:p>
      <w:pPr>
        <w:pStyle w:val="BookText"/>
      </w:pPr>
      <w:r>
        <w:rPr>
          <w:rFonts w:ascii="IRNazanin" w:hAnsi="IRNazanin" w:eastAsia="IRNazanin" w:cs="IRNazanin"/>
          <w:lang w:bidi="fa-IR"/>
          <w:color w:val="111111"/>
          <w:sz w:val="28"/>
          <w:szCs w:val="28"/>
          <w:rtl/>
        </w:rPr>
        <w:t xml:space="preserve">[ف: 3-317]</w:t>
      </w:r>
    </w:p>
    <w:p>
      <w:pPr>
        <w:pStyle w:val="BookText"/>
      </w:pPr>
      <w:r>
        <w:rPr>
          <w:rFonts w:ascii="Amiri" w:hAnsi="Amiri" w:eastAsia="Amiri" w:cs="Amiri"/>
          <w:lang w:bidi="ar-SA"/>
          <w:color w:val="111111"/>
          <w:sz w:val="28"/>
          <w:szCs w:val="28"/>
          <w:rtl/>
        </w:rPr>
        <w:t xml:space="preserve">69813 . النجف الأشرف؛ مكتبة آية الله الحكيم العامة؛ رقم المخطوط : 136</w:t>
      </w:r>
    </w:p>
    <w:p>
      <w:pPr>
        <w:pStyle w:val="BookText"/>
      </w:pPr>
      <w:r>
        <w:rPr>
          <w:rFonts w:ascii="Amiri" w:hAnsi="Amiri" w:eastAsia="Amiri" w:cs="Amiri"/>
          <w:lang w:bidi="ar-SA"/>
          <w:color w:val="111111"/>
          <w:sz w:val="28"/>
          <w:szCs w:val="28"/>
          <w:rtl/>
        </w:rPr>
        <w:t xml:space="preserve">أوّلها :بسم الله الرحمن الرحيم الباء حرف جر والسين والميم جيم مجرور بالباء</w:t>
      </w:r>
    </w:p>
    <w:p>
      <w:pPr>
        <w:pStyle w:val="BookText"/>
      </w:pPr>
      <w:r>
        <w:rPr>
          <w:rFonts w:ascii="Amiri" w:hAnsi="Amiri" w:eastAsia="Amiri" w:cs="Amiri"/>
          <w:lang w:bidi="ar-SA"/>
          <w:color w:val="111111"/>
          <w:sz w:val="28"/>
          <w:szCs w:val="28"/>
          <w:rtl/>
        </w:rPr>
        <w:t xml:space="preserve">نسخ، كا: إبراهيم بن الشيخ صادق، تا: 19 جمادى الأولى 1319ه- 42 ق، 12*18سم</w:t>
      </w:r>
    </w:p>
    <w:p>
      <w:pPr>
        <w:pStyle w:val="BookText"/>
      </w:pPr>
      <w:r>
        <w:rPr>
          <w:rFonts w:ascii="Amiri" w:hAnsi="Amiri" w:eastAsia="Amiri" w:cs="Amiri"/>
          <w:lang w:bidi="ar-SA"/>
          <w:color w:val="111111"/>
          <w:sz w:val="28"/>
          <w:szCs w:val="28"/>
          <w:rtl/>
        </w:rPr>
        <w:t xml:space="preserve">[محمّد الرشتي - ف: 154]</w:t>
      </w:r>
    </w:p>
    <w:p>
      <w:pPr>
        <w:pStyle w:val="BookText"/>
      </w:pPr>
      <w:r>
        <w:rPr>
          <w:rFonts w:ascii="Amiri" w:hAnsi="Amiri" w:eastAsia="Amiri" w:cs="Amiri"/>
          <w:lang w:bidi="ar-SA"/>
          <w:color w:val="111111"/>
          <w:sz w:val="28"/>
          <w:szCs w:val="28"/>
          <w:rtl/>
        </w:rPr>
        <w:t xml:space="preserve">69814 . النجف الأشرف؛ مؤسسة كاشف الغطاء العامة؛ رقم المخطوط : 439</w:t>
      </w:r>
    </w:p>
    <w:p>
      <w:pPr>
        <w:pStyle w:val="BookText"/>
      </w:pPr>
      <w:r>
        <w:rPr>
          <w:rFonts w:ascii="IRNazanin" w:hAnsi="IRNazanin" w:eastAsia="IRNazanin" w:cs="IRNazanin"/>
          <w:lang w:bidi="fa-IR"/>
          <w:color w:val="111111"/>
          <w:sz w:val="28"/>
          <w:szCs w:val="28"/>
          <w:rtl/>
        </w:rPr>
        <w:t xml:space="preserve">کا :مجهول، تا: 1333ه- ناقصة؛ 425 ص [ف: 1-348]</w:t>
      </w:r>
    </w:p>
    <w:p>
      <w:pPr>
        <w:pStyle w:val="BookText"/>
      </w:pPr>
      <w:r>
        <w:rPr>
          <w:rFonts w:ascii="Amiri" w:hAnsi="Amiri" w:eastAsia="Amiri" w:cs="Amiri"/>
          <w:lang w:bidi="ar-SA"/>
          <w:color w:val="111111"/>
          <w:sz w:val="28"/>
          <w:szCs w:val="28"/>
          <w:rtl/>
        </w:rPr>
        <w:t xml:space="preserve">69815 .بغداد؛ مكتبة الأوقاف العامة؛ رقم المخطوط : 13752/16</w:t>
      </w:r>
    </w:p>
    <w:p>
      <w:pPr>
        <w:pStyle w:val="BookText"/>
      </w:pPr>
      <w:r>
        <w:rPr>
          <w:rFonts w:ascii="Amiri" w:hAnsi="Amiri" w:eastAsia="Amiri" w:cs="Amiri"/>
          <w:lang w:bidi="ar-SA"/>
          <w:color w:val="111111"/>
          <w:sz w:val="28"/>
          <w:szCs w:val="28"/>
          <w:rtl/>
        </w:rPr>
        <w:t xml:space="preserve">أوّلها :النحو لغة القصد واصطلاحاً</w:t>
      </w:r>
    </w:p>
    <w:p>
      <w:pPr>
        <w:pStyle w:val="BookText"/>
      </w:pPr>
      <w:r>
        <w:rPr>
          <w:rFonts w:ascii="IRNazanin" w:hAnsi="IRNazanin" w:eastAsia="IRNazanin" w:cs="IRNazanin"/>
          <w:lang w:bidi="fa-IR"/>
          <w:color w:val="111111"/>
          <w:sz w:val="28"/>
          <w:szCs w:val="28"/>
          <w:rtl/>
        </w:rPr>
        <w:t xml:space="preserve">کا: مجهول، تا: 1343ه- 1ق، 21*13سم [ف: 3-300]</w:t>
      </w:r>
    </w:p>
    <w:p>
      <w:pPr>
        <w:pStyle w:val="BookText"/>
      </w:pPr>
      <w:r>
        <w:rPr>
          <w:rFonts w:ascii="Times New Roman" w:hAnsi="Times New Roman" w:eastAsia="Times New Roman" w:cs="Times New Roman"/>
          <w:lang w:val="en-US" w:bidi="en-US"/>
          <w:color w:val="111111"/>
          <w:sz w:val="28"/>
          <w:szCs w:val="28"/>
          <w:rtl/>
        </w:rPr>
        <w:t xml:space="preserve">69816.</w:t>
      </w:r>
    </w:p>
    <w:p>
      <w:pPr>
        <w:pStyle w:val="BookText"/>
      </w:pPr>
      <w:r>
        <w:rPr>
          <w:rFonts w:ascii="Amiri" w:hAnsi="Amiri" w:eastAsia="Amiri" w:cs="Amiri"/>
          <w:lang w:bidi="ar-SA"/>
          <w:color w:val="111111"/>
          <w:sz w:val="28"/>
          <w:szCs w:val="28"/>
          <w:rtl/>
        </w:rPr>
        <w:t xml:space="preserve">الموصل المدرسة الرابعية والعثمانية ( في الأوقاف العامة)؛ رقم المخطوط: 58/1</w:t>
      </w:r>
    </w:p>
    <w:p>
      <w:pPr>
        <w:pStyle w:val="BookText"/>
      </w:pPr>
      <w:r>
        <w:rPr>
          <w:rFonts w:ascii="IRNazanin" w:hAnsi="IRNazanin" w:eastAsia="IRNazanin" w:cs="IRNazanin"/>
          <w:lang w:bidi="fa-IR"/>
          <w:color w:val="111111"/>
          <w:sz w:val="28"/>
          <w:szCs w:val="28"/>
          <w:rtl/>
        </w:rPr>
        <w:t xml:space="preserve">کا :مجهول ،تا: مجهول؛ ناقصة: الأوّل والآخر؛ 15*20سم [الأوقاف العامة - الموصل: 6-28]</w:t>
      </w:r>
    </w:p>
    <w:p>
      <w:pPr>
        <w:pStyle w:val="BookText"/>
      </w:pPr>
      <w:r>
        <w:rPr>
          <w:rFonts w:ascii="Times New Roman" w:hAnsi="Times New Roman" w:eastAsia="Times New Roman" w:cs="Times New Roman"/>
          <w:lang w:val="en-US" w:bidi="en-US"/>
          <w:color w:val="111111"/>
          <w:sz w:val="28"/>
          <w:szCs w:val="28"/>
          <w:rtl/>
        </w:rPr>
        <w:t xml:space="preserve">69817.</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22/6/6</w:t>
      </w:r>
    </w:p>
    <w:p>
      <w:pPr>
        <w:pStyle w:val="BookText"/>
      </w:pPr>
      <w:r>
        <w:rPr>
          <w:rFonts w:ascii="IRNazanin" w:hAnsi="IRNazanin" w:eastAsia="IRNazanin" w:cs="IRNazanin"/>
          <w:lang w:bidi="fa-IR"/>
          <w:color w:val="111111"/>
          <w:sz w:val="28"/>
          <w:szCs w:val="28"/>
          <w:rtl/>
        </w:rPr>
        <w:t xml:space="preserve">کا :مجهول، تا :مجهول ؛ 5 ص [الأوقاف العامة - الموصل: 3-106]</w:t>
      </w:r>
    </w:p>
    <w:p>
      <w:pPr>
        <w:pStyle w:val="BookText"/>
      </w:pPr>
      <w:r>
        <w:rPr>
          <w:rFonts w:ascii="Times New Roman" w:hAnsi="Times New Roman" w:eastAsia="Times New Roman" w:cs="Times New Roman"/>
          <w:lang w:val="en-US" w:bidi="en-US"/>
          <w:color w:val="111111"/>
          <w:sz w:val="28"/>
          <w:szCs w:val="28"/>
          <w:rtl/>
        </w:rPr>
        <w:t xml:space="preserve">69818.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22/27/8</w:t>
      </w:r>
    </w:p>
    <w:p>
      <w:pPr>
        <w:pStyle w:val="BookText"/>
      </w:pPr>
      <w:r>
        <w:rPr>
          <w:rFonts w:ascii="IRNazanin" w:hAnsi="IRNazanin" w:eastAsia="IRNazanin" w:cs="IRNazanin"/>
          <w:lang w:bidi="fa-IR"/>
          <w:color w:val="111111"/>
          <w:sz w:val="28"/>
          <w:szCs w:val="28"/>
          <w:rtl/>
        </w:rPr>
        <w:t xml:space="preserve">کا :مجهول، تا :مجهول ناقصة: الآخر [الأوقاف العامة - الموصل: 3-123]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69819 . الموصل؛ مدرسة الحجيات ( في الأوقاف العامة)؛ رقم المخطوط : 22/60/3</w:t>
      </w:r>
    </w:p>
    <w:p>
      <w:pPr>
        <w:pStyle w:val="BookText"/>
      </w:pPr>
      <w:r>
        <w:rPr>
          <w:rFonts w:ascii="Amiri" w:hAnsi="Amiri" w:eastAsia="Amiri" w:cs="Amiri"/>
          <w:lang w:bidi="ar-SA"/>
          <w:color w:val="111111"/>
          <w:sz w:val="28"/>
          <w:szCs w:val="28"/>
          <w:rtl/>
        </w:rPr>
        <w:t xml:space="preserve">أوّلها: ادوات شرط الابتداء فكيف يقال انه بدل اصطلاحي؛ آخرها: اللغة على الخصوص بالبعض في الإثبات</w:t>
      </w:r>
    </w:p>
    <w:p>
      <w:pPr>
        <w:pStyle w:val="BookText"/>
      </w:pPr>
      <w:r>
        <w:rPr>
          <w:rFonts w:ascii="IRNazanin" w:hAnsi="IRNazanin" w:eastAsia="IRNazanin" w:cs="IRNazanin"/>
          <w:lang w:bidi="fa-IR"/>
          <w:color w:val="111111"/>
          <w:sz w:val="28"/>
          <w:szCs w:val="28"/>
          <w:rtl/>
        </w:rPr>
        <w:t xml:space="preserve">کا :مجهول ،تا: مجهول؛ ناقصة : الأوّل والآخر [الأوقاف العامة - الموصل: 3-147]</w:t>
      </w:r>
    </w:p>
    <w:p>
      <w:pPr>
        <w:pStyle w:val="BookText"/>
      </w:pPr>
      <w:r>
        <w:rPr>
          <w:rFonts w:ascii="Amiri" w:hAnsi="Amiri" w:eastAsia="Amiri" w:cs="Amiri"/>
          <w:lang w:bidi="ar-SA"/>
          <w:color w:val="111111"/>
          <w:sz w:val="28"/>
          <w:szCs w:val="28"/>
          <w:rtl/>
        </w:rPr>
        <w:t xml:space="preserve">69820 . الموصل؛ مدرسة الحجيات ( في الأوقاف العامة)؛ رقم المخطوط : 22/1392</w:t>
      </w:r>
    </w:p>
    <w:p>
      <w:pPr>
        <w:pStyle w:val="BookText"/>
      </w:pPr>
      <w:r>
        <w:rPr>
          <w:rFonts w:ascii="IRNazanin" w:hAnsi="IRNazanin" w:eastAsia="IRNazanin" w:cs="IRNazanin"/>
          <w:lang w:bidi="fa-IR"/>
          <w:color w:val="111111"/>
          <w:sz w:val="28"/>
          <w:szCs w:val="28"/>
          <w:rtl/>
        </w:rPr>
        <w:t xml:space="preserve">کا :مجهول، تا: مجهول؛ ناقصة: الأوّل والآخر [الأوقاف العامة - الموصل: 3-195]</w:t>
      </w:r>
    </w:p>
    <w:p>
      <w:pPr>
        <w:pStyle w:val="BookText"/>
      </w:pPr>
      <w:r>
        <w:rPr>
          <w:rFonts w:ascii="Amiri" w:hAnsi="Amiri" w:eastAsia="Amiri" w:cs="Amiri"/>
          <w:lang w:bidi="ar-SA"/>
          <w:color w:val="111111"/>
          <w:sz w:val="28"/>
          <w:szCs w:val="28"/>
          <w:rtl/>
        </w:rPr>
        <w:t xml:space="preserve">69821 . النجف الأشرف؛ مؤسسة كاشف الغطاء العامة؛ رقم المخطوط: 749</w:t>
      </w:r>
    </w:p>
    <w:p>
      <w:pPr>
        <w:pStyle w:val="BookText"/>
      </w:pPr>
      <w:r>
        <w:rPr>
          <w:rFonts w:ascii="IRNazanin" w:hAnsi="IRNazanin" w:eastAsia="IRNazanin" w:cs="IRNazanin"/>
          <w:lang w:bidi="fa-IR"/>
          <w:color w:val="111111"/>
          <w:sz w:val="28"/>
          <w:szCs w:val="28"/>
          <w:rtl/>
        </w:rPr>
        <w:t xml:space="preserve">کا :مجهول، تا :مجهول؛ ناقصة : الأوّل والآخر؛ 334 ص [ف: 1-316]</w:t>
      </w:r>
    </w:p>
    <w:p>
      <w:pPr>
        <w:pStyle w:val="BookText"/>
      </w:pPr>
      <w:r>
        <w:rPr>
          <w:rFonts w:ascii="Amiri" w:hAnsi="Amiri" w:eastAsia="Amiri" w:cs="Amiri"/>
          <w:lang w:bidi="ar-SA"/>
          <w:color w:val="111111"/>
          <w:sz w:val="28"/>
          <w:szCs w:val="28"/>
          <w:rtl/>
        </w:rPr>
        <w:t xml:space="preserve">69822 . الموصل؛ المدرسة الأمينية (في الأوقاف العامة)؛ رقم المخطوط : 23/15/6</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4-176]</w:t>
      </w:r>
    </w:p>
    <w:p>
      <w:pPr>
        <w:pStyle w:val="BookText"/>
      </w:pPr>
      <w:r>
        <w:rPr>
          <w:rFonts w:ascii="Times New Roman" w:hAnsi="Times New Roman" w:eastAsia="Times New Roman" w:cs="Times New Roman"/>
          <w:lang w:val="en-US" w:bidi="en-US"/>
          <w:color w:val="111111"/>
          <w:sz w:val="28"/>
          <w:szCs w:val="28"/>
          <w:rtl/>
        </w:rPr>
        <w:t xml:space="preserve">69823.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المخطوط:23/19/2</w:t>
      </w:r>
    </w:p>
    <w:p>
      <w:pPr>
        <w:pStyle w:val="BookText"/>
      </w:pPr>
      <w:r>
        <w:rPr>
          <w:rFonts w:ascii="IRNazanin" w:hAnsi="IRNazanin" w:eastAsia="IRNazanin" w:cs="IRNazanin"/>
          <w:lang w:bidi="fa-IR"/>
          <w:color w:val="111111"/>
          <w:sz w:val="28"/>
          <w:szCs w:val="28"/>
          <w:rtl/>
        </w:rPr>
        <w:t xml:space="preserve">کا :مجهول ،تا :مجهول ؛ناقصة: الآخر؛ 18*27سم [الأوقاف العامة - الموصل: 4-178]</w:t>
      </w:r>
    </w:p>
    <w:p>
      <w:pPr>
        <w:pStyle w:val="BookText"/>
      </w:pPr>
      <w:r>
        <w:rPr>
          <w:rFonts w:ascii="Amiri" w:hAnsi="Amiri" w:eastAsia="Amiri" w:cs="Amiri"/>
          <w:lang w:bidi="ar-SA"/>
          <w:color w:val="111111"/>
          <w:sz w:val="28"/>
          <w:szCs w:val="28"/>
          <w:rtl/>
        </w:rPr>
        <w:t xml:space="preserve">69824 . الموصل؛ مدرسة الحاج زكريا (في الأوقاف العامة)؛ رقم المخطوط: 11/17</w:t>
      </w:r>
    </w:p>
    <w:p>
      <w:pPr>
        <w:pStyle w:val="BookText"/>
      </w:pPr>
      <w:r>
        <w:rPr>
          <w:rFonts w:ascii="IRNazanin" w:hAnsi="IRNazanin" w:eastAsia="IRNazanin" w:cs="IRNazanin"/>
          <w:lang w:bidi="fa-IR"/>
          <w:color w:val="111111"/>
          <w:sz w:val="28"/>
          <w:szCs w:val="28"/>
          <w:rtl/>
        </w:rPr>
        <w:t xml:space="preserve">کا :مجهول ،تا :مجهول؛ ناقصة: الأوّل والآخر؛ 124ق، 23*17سم [الأوقاف العامة - الموصل</w:t>
      </w:r>
    </w:p>
    <w:p>
      <w:pPr>
        <w:pStyle w:val="BookText"/>
      </w:pPr>
      <w:r>
        <w:rPr>
          <w:rFonts w:ascii="Times New Roman" w:hAnsi="Times New Roman" w:eastAsia="Times New Roman" w:cs="Times New Roman"/>
          <w:lang w:val="en-US" w:bidi="en-US"/>
          <w:color w:val="111111"/>
          <w:sz w:val="28"/>
          <w:szCs w:val="28"/>
          <w:rtl/>
        </w:rPr>
        <w:t xml:space="preserve">276-8 ]</w:t>
      </w:r>
    </w:p>
    <w:p>
      <w:pPr>
        <w:pStyle w:val="BookText"/>
      </w:pPr>
      <w:r>
        <w:rPr>
          <w:rFonts w:ascii="Amiri" w:hAnsi="Amiri" w:eastAsia="Amiri" w:cs="Amiri"/>
          <w:lang w:bidi="ar-SA"/>
          <w:color w:val="111111"/>
          <w:sz w:val="28"/>
          <w:szCs w:val="28"/>
          <w:rtl/>
        </w:rPr>
        <w:t xml:space="preserve">69825 . السليمانية ؛مكتبة الأوقاف المركزية؛ رقم المخطوط : ت / 1040</w:t>
      </w:r>
    </w:p>
    <w:p>
      <w:pPr>
        <w:pStyle w:val="BookText"/>
      </w:pPr>
      <w:r>
        <w:rPr>
          <w:rFonts w:ascii="Amiri" w:hAnsi="Amiri" w:eastAsia="Amiri" w:cs="Amiri"/>
          <w:lang w:bidi="ar-SA"/>
          <w:color w:val="111111"/>
          <w:sz w:val="28"/>
          <w:szCs w:val="28"/>
          <w:rtl/>
        </w:rPr>
        <w:t xml:space="preserve">أوّلها: و يسمى جملة لوجود التركيب الإسنادي ونعني بالمفيد حيث أطلقناه في بحث الكلام ما يحسن من المتكلم السكوت عليه ؛آخرها: أو عطف بيان عند بن مالك على الخلاف المذكور في المعرف بأل الواقع بعد اسم الإشارة والواقع بعد أيها في نحو يا أيها</w:t>
      </w:r>
    </w:p>
    <w:p>
      <w:pPr>
        <w:pStyle w:val="BookText"/>
      </w:pPr>
      <w:r>
        <w:rPr>
          <w:rFonts w:ascii="IRNazanin" w:hAnsi="IRNazanin" w:eastAsia="IRNazanin" w:cs="IRNazanin"/>
          <w:lang w:bidi="fa-IR"/>
          <w:color w:val="111111"/>
          <w:sz w:val="28"/>
          <w:szCs w:val="28"/>
          <w:rtl/>
        </w:rPr>
        <w:t xml:space="preserve">الرجل مذهب بعضهم ...</w:t>
      </w:r>
    </w:p>
    <w:p>
      <w:pPr>
        <w:pStyle w:val="BookText"/>
      </w:pPr>
      <w:r>
        <w:rPr>
          <w:rFonts w:ascii="IRNazanin" w:hAnsi="IRNazanin" w:eastAsia="IRNazanin" w:cs="IRNazanin"/>
          <w:lang w:bidi="fa-IR"/>
          <w:color w:val="111111"/>
          <w:sz w:val="28"/>
          <w:szCs w:val="28"/>
          <w:rtl/>
        </w:rPr>
        <w:t xml:space="preserve">کا :مجهول، تا: مجهول ؛ناقصة: الأوّل والآخر؛ 79 ق ، 13 س 17*12سم [ف: 2-269]</w:t>
      </w:r>
    </w:p>
    <w:p>
      <w:pPr>
        <w:pStyle w:val="BookText"/>
      </w:pPr>
      <w:r>
        <w:rPr>
          <w:rFonts w:ascii="Amiri" w:hAnsi="Amiri" w:eastAsia="Amiri" w:cs="Amiri"/>
          <w:lang w:bidi="ar-SA"/>
          <w:color w:val="111111"/>
          <w:sz w:val="28"/>
          <w:szCs w:val="28"/>
          <w:rtl/>
        </w:rPr>
        <w:t xml:space="preserve">69826 . السليمانية؛ مكتبة الأوقاف المركزية؛ رقم المخطوط : ت 1057</w:t>
      </w:r>
    </w:p>
    <w:p>
      <w:pPr>
        <w:pStyle w:val="BookText"/>
      </w:pPr>
      <w:r>
        <w:rPr>
          <w:rFonts w:ascii="Amiri" w:hAnsi="Amiri" w:eastAsia="Amiri" w:cs="Amiri"/>
          <w:lang w:bidi="ar-SA"/>
          <w:color w:val="111111"/>
          <w:sz w:val="28"/>
          <w:szCs w:val="28"/>
          <w:rtl/>
        </w:rPr>
        <w:t xml:space="preserve">أوّلها: باب الفعل هو ما صح أن يدخله قد ... اي كلمة جاز دخول قد وحرفي الاستقبال أي السين وسوف والجوازم عليها؛ آخرها :والباء زائد في الفاعل على خلاف الأحد ... فإن لهم فيه أقوالا ثلاثة فنعرض له لنبين مختار أقوالهم فيه</w:t>
      </w:r>
    </w:p>
    <w:p>
      <w:pPr>
        <w:pStyle w:val="BookText"/>
      </w:pPr>
      <w:r>
        <w:rPr>
          <w:rFonts w:ascii="IRNazanin" w:hAnsi="IRNazanin" w:eastAsia="IRNazanin" w:cs="IRNazanin"/>
          <w:lang w:bidi="fa-IR"/>
          <w:color w:val="111111"/>
          <w:sz w:val="28"/>
          <w:szCs w:val="28"/>
          <w:rtl/>
        </w:rPr>
        <w:t xml:space="preserve">کا :مجهول، تا :مجهول؛ ناقصة : الأوّل؛ 38ق، 11س، 22*16سم [ف: 2-269]</w:t>
      </w:r>
    </w:p>
    <w:p>
      <w:pPr>
        <w:pStyle w:val="BookText"/>
      </w:pPr>
      <w:r>
        <w:rPr>
          <w:rFonts w:ascii="Times New Roman" w:hAnsi="Times New Roman" w:eastAsia="Times New Roman" w:cs="Times New Roman"/>
          <w:lang w:val="en-US" w:bidi="en-US"/>
          <w:color w:val="111111"/>
          <w:sz w:val="28"/>
          <w:szCs w:val="28"/>
          <w:rtl/>
        </w:rPr>
        <w:t xml:space="preserve">69827.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1028-1029</w:t>
      </w:r>
    </w:p>
    <w:p>
      <w:pPr>
        <w:pStyle w:val="BookText"/>
      </w:pPr>
      <w:r>
        <w:rPr>
          <w:rFonts w:ascii="IRNazanin" w:hAnsi="IRNazanin" w:eastAsia="IRNazanin" w:cs="IRNazanin"/>
          <w:lang w:bidi="fa-IR"/>
          <w:color w:val="111111"/>
          <w:sz w:val="28"/>
          <w:szCs w:val="28"/>
          <w:rtl/>
        </w:rPr>
        <w:t xml:space="preserve">کا: مجهول ،تا: مجهول ناقصة: الأوّل والآخر؛ 18 ق، 23*17سم [ف 2-270]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69828 . السليمانية؛ مكتبة الأوقاف المركزية؛ رقم المخطوط: ت/مجاميع / 1226</w:t>
      </w:r>
    </w:p>
    <w:p>
      <w:pPr>
        <w:pStyle w:val="BookText"/>
      </w:pPr>
      <w:r>
        <w:rPr>
          <w:rFonts w:ascii="Amiri" w:hAnsi="Amiri" w:eastAsia="Amiri" w:cs="Amiri"/>
          <w:lang w:bidi="ar-SA"/>
          <w:color w:val="111111"/>
          <w:sz w:val="28"/>
          <w:szCs w:val="28"/>
          <w:rtl/>
        </w:rPr>
        <w:t xml:space="preserve">أوّلها :الحمد لمن علم الإنسان ما لم يعلم والصلاة والسلام على صاحب اللوح والقلم؛ آخرها: وأنواع الالف واللام لازم عوض نحو النجم وعوض لا لازم مثل</w:t>
      </w:r>
    </w:p>
    <w:p>
      <w:pPr>
        <w:pStyle w:val="BookText"/>
      </w:pPr>
      <w:r>
        <w:rPr>
          <w:rFonts w:ascii="IRNazanin" w:hAnsi="IRNazanin" w:eastAsia="IRNazanin" w:cs="IRNazanin"/>
          <w:lang w:bidi="fa-IR"/>
          <w:color w:val="111111"/>
          <w:sz w:val="28"/>
          <w:szCs w:val="28"/>
          <w:rtl/>
        </w:rPr>
        <w:t xml:space="preserve">کا:مجهول ،تا :مجهول؛ 27 ق 21 س، 23*16سم [ف: 3-167]</w:t>
      </w:r>
    </w:p>
    <w:p>
      <w:pPr>
        <w:pStyle w:val="BookText"/>
      </w:pPr>
      <w:r>
        <w:rPr>
          <w:rFonts w:ascii="Times New Roman" w:hAnsi="Times New Roman" w:eastAsia="Times New Roman" w:cs="Times New Roman"/>
          <w:lang w:val="en-US" w:bidi="en-US"/>
          <w:color w:val="111111"/>
          <w:sz w:val="28"/>
          <w:szCs w:val="28"/>
          <w:rtl/>
        </w:rPr>
        <w:t xml:space="preserve">69829.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المخطوط:ت/مجاميع/ 1100</w:t>
      </w:r>
    </w:p>
    <w:p>
      <w:pPr>
        <w:pStyle w:val="BookText"/>
      </w:pPr>
      <w:r>
        <w:rPr>
          <w:rFonts w:ascii="Amiri" w:hAnsi="Amiri" w:eastAsia="Amiri" w:cs="Amiri"/>
          <w:lang w:bidi="ar-SA"/>
          <w:color w:val="111111"/>
          <w:sz w:val="28"/>
          <w:szCs w:val="28"/>
          <w:rtl/>
        </w:rPr>
        <w:t xml:space="preserve">أوّلها :أو العقلية كما في المجرورات ولما كان اعتبار التركيب بينهما في غير نسبة لا يفيد</w:t>
      </w:r>
    </w:p>
    <w:p>
      <w:pPr>
        <w:pStyle w:val="BookText"/>
      </w:pPr>
      <w:r>
        <w:rPr>
          <w:rFonts w:ascii="Amiri" w:hAnsi="Amiri" w:eastAsia="Amiri" w:cs="Amiri"/>
          <w:lang w:bidi="ar-SA"/>
          <w:color w:val="111111"/>
          <w:sz w:val="28"/>
          <w:szCs w:val="28"/>
          <w:rtl/>
        </w:rPr>
        <w:t xml:space="preserve">اختص ذلك المركب بما اعتبر فيه؛ آخرها: فيخبر به أي بالفعل باعتبار ذلك الحدث</w:t>
      </w:r>
    </w:p>
    <w:p>
      <w:pPr>
        <w:pStyle w:val="BookText"/>
      </w:pPr>
      <w:r>
        <w:rPr>
          <w:rFonts w:ascii="Amiri" w:hAnsi="Amiri" w:eastAsia="Amiri" w:cs="Amiri"/>
          <w:lang w:bidi="ar-SA"/>
          <w:color w:val="111111"/>
          <w:sz w:val="28"/>
          <w:szCs w:val="28"/>
          <w:rtl/>
        </w:rPr>
        <w:t xml:space="preserve">وهو بهذا الاعتبار مسند دائماً إذ قد اعتبر في مفهومه ذلك بحسب الوضع فلا يمكن</w:t>
      </w:r>
    </w:p>
    <w:p>
      <w:pPr>
        <w:pStyle w:val="BookText"/>
      </w:pPr>
      <w:r>
        <w:rPr>
          <w:rFonts w:ascii="Amiri" w:hAnsi="Amiri" w:eastAsia="Amiri" w:cs="Amiri"/>
          <w:lang w:bidi="ar-SA"/>
          <w:color w:val="111111"/>
          <w:sz w:val="28"/>
          <w:szCs w:val="28"/>
          <w:rtl/>
        </w:rPr>
        <w:t xml:space="preserve">يسند إليه دون الحرف ...</w:t>
      </w:r>
    </w:p>
    <w:p>
      <w:pPr>
        <w:pStyle w:val="BookText"/>
      </w:pPr>
      <w:r>
        <w:rPr>
          <w:rFonts w:ascii="IRNazanin" w:hAnsi="IRNazanin" w:eastAsia="IRNazanin" w:cs="IRNazanin"/>
          <w:lang w:bidi="fa-IR"/>
          <w:color w:val="111111"/>
          <w:sz w:val="28"/>
          <w:szCs w:val="28"/>
          <w:rtl/>
        </w:rPr>
        <w:t xml:space="preserve">کا :مجهول، تا :مجهول؛ ناقصة :الأوّل والآخر؛ 11 ق، 15س، 22*18سم [ف: 3-167]</w:t>
      </w:r>
    </w:p>
    <w:p>
      <w:pPr>
        <w:pStyle w:val="BookText"/>
      </w:pPr>
      <w:r>
        <w:rPr>
          <w:rFonts w:ascii="Amiri" w:hAnsi="Amiri" w:eastAsia="Amiri" w:cs="Amiri"/>
          <w:lang w:bidi="ar-SA"/>
          <w:color w:val="111111"/>
          <w:sz w:val="28"/>
          <w:szCs w:val="28"/>
          <w:rtl/>
        </w:rPr>
        <w:t xml:space="preserve">69830 . السليمانية؛ مكتبة الأوقاف المركزية؛ رقم المخطوط: ت/ 2292</w:t>
      </w:r>
    </w:p>
    <w:p>
      <w:pPr>
        <w:pStyle w:val="BookText"/>
      </w:pPr>
      <w:r>
        <w:rPr>
          <w:rFonts w:ascii="IRNazanin" w:hAnsi="IRNazanin" w:eastAsia="IRNazanin" w:cs="IRNazanin"/>
          <w:lang w:bidi="fa-IR"/>
          <w:color w:val="111111"/>
          <w:sz w:val="28"/>
          <w:szCs w:val="28"/>
          <w:rtl/>
        </w:rPr>
        <w:t xml:space="preserve">کا :جمهول ،تا :مجهول؛ 16ق 6س 20*15سم [ف: 4-229]</w:t>
      </w:r>
    </w:p>
    <w:p>
      <w:pPr>
        <w:pStyle w:val="BookText"/>
      </w:pPr>
      <w:r>
        <w:rPr>
          <w:rFonts w:ascii="Amiri" w:hAnsi="Amiri" w:eastAsia="Amiri" w:cs="Amiri"/>
          <w:lang w:bidi="ar-SA"/>
          <w:color w:val="111111"/>
          <w:sz w:val="28"/>
          <w:szCs w:val="28"/>
          <w:rtl/>
        </w:rPr>
        <w:t xml:space="preserve">69831 . السليمانية؛ مكتبة الأوقاف المركزية؛ رقم المخطوط: ت/2293</w:t>
      </w:r>
    </w:p>
    <w:p>
      <w:pPr>
        <w:pStyle w:val="BookText"/>
      </w:pPr>
      <w:r>
        <w:rPr>
          <w:rFonts w:ascii="Amiri" w:hAnsi="Amiri" w:eastAsia="Amiri" w:cs="Amiri"/>
          <w:lang w:bidi="ar-SA"/>
          <w:color w:val="111111"/>
          <w:sz w:val="28"/>
          <w:szCs w:val="28"/>
          <w:rtl/>
        </w:rPr>
        <w:t xml:space="preserve">أوّلها: الواجب حينئذ أن يقال زيد العالم قائم وضرب زيد العالم قائما وأما ذكره في الثالث فلتدل على بعض أحوال زيد؛ آخرها: وفي الثاني يدل على هيئة زيد حال صدور ...</w:t>
      </w:r>
    </w:p>
    <w:p>
      <w:pPr>
        <w:pStyle w:val="BookText"/>
      </w:pPr>
      <w:r>
        <w:rPr>
          <w:rFonts w:ascii="Amiri" w:hAnsi="Amiri" w:eastAsia="Amiri" w:cs="Amiri"/>
          <w:lang w:bidi="ar-SA"/>
          <w:color w:val="111111"/>
          <w:sz w:val="28"/>
          <w:szCs w:val="28"/>
          <w:rtl/>
        </w:rPr>
        <w:t xml:space="preserve">الضرب عنه لأنه يدل على بعض أحوال زيد ويوضحه لأنه معلوم السامع</w:t>
      </w:r>
    </w:p>
    <w:p>
      <w:pPr>
        <w:pStyle w:val="BookText"/>
      </w:pPr>
      <w:r>
        <w:rPr>
          <w:rFonts w:ascii="IRNazanin" w:hAnsi="IRNazanin" w:eastAsia="IRNazanin" w:cs="IRNazanin"/>
          <w:lang w:bidi="fa-IR"/>
          <w:color w:val="111111"/>
          <w:sz w:val="28"/>
          <w:szCs w:val="28"/>
          <w:rtl/>
        </w:rPr>
        <w:t xml:space="preserve">کا :مجهول، تا :مجهول ؛ناقصة: الأوّل والآخر؛ 30ق، 11س، 16*21سم [ف: 4-230]</w:t>
      </w:r>
    </w:p>
    <w:p>
      <w:pPr>
        <w:pStyle w:val="BookText"/>
      </w:pPr>
      <w:r>
        <w:rPr>
          <w:rFonts w:ascii="Amiri" w:hAnsi="Amiri" w:eastAsia="Amiri" w:cs="Amiri"/>
          <w:lang w:bidi="ar-SA"/>
          <w:color w:val="111111"/>
          <w:sz w:val="28"/>
          <w:szCs w:val="28"/>
          <w:rtl/>
        </w:rPr>
        <w:t xml:space="preserve">69832 . السليمانية مكتبة الأوقاف المركزية؛ رقم المخطوط: ت/ 2301</w:t>
      </w:r>
    </w:p>
    <w:p>
      <w:pPr>
        <w:pStyle w:val="BookText"/>
      </w:pPr>
      <w:r>
        <w:rPr>
          <w:rFonts w:ascii="Amiri" w:hAnsi="Amiri" w:eastAsia="Amiri" w:cs="Amiri"/>
          <w:lang w:bidi="ar-SA"/>
          <w:color w:val="111111"/>
          <w:sz w:val="28"/>
          <w:szCs w:val="28"/>
          <w:rtl/>
        </w:rPr>
        <w:t xml:space="preserve">أوّلها: و قدمه لأنّها أصل في النواصب لأنّها تشبه أن الثقلية ؛آخرها :بخلاف ما أفعله فان لهم فيه أقوالاً ثلاثة فسنعرض له ليبين مختار أقوالهم ..</w:t>
      </w:r>
    </w:p>
    <w:p>
      <w:pPr>
        <w:pStyle w:val="BookText"/>
      </w:pPr>
      <w:r>
        <w:rPr>
          <w:rFonts w:ascii="IRNazanin" w:hAnsi="IRNazanin" w:eastAsia="IRNazanin" w:cs="IRNazanin"/>
          <w:lang w:bidi="fa-IR"/>
          <w:color w:val="111111"/>
          <w:sz w:val="28"/>
          <w:szCs w:val="28"/>
          <w:rtl/>
        </w:rPr>
        <w:t xml:space="preserve">کا: مجهول، تا: مجهول؛ ناقصة :الأوّل والآخر؛ 30ق، 12س، 22*16سم [ف: 4-229]</w:t>
      </w:r>
    </w:p>
    <w:p>
      <w:pPr>
        <w:pStyle w:val="BookText"/>
      </w:pPr>
      <w:r>
        <w:rPr>
          <w:rFonts w:ascii="Amiri" w:hAnsi="Amiri" w:eastAsia="Amiri" w:cs="Amiri"/>
          <w:lang w:bidi="ar-SA"/>
          <w:color w:val="111111"/>
          <w:sz w:val="28"/>
          <w:szCs w:val="28"/>
          <w:rtl/>
        </w:rPr>
        <w:t xml:space="preserve">69833 . السليمانية ؛مكتبة الأوقاف المركزية؛ رقم المخطوط ت2302</w:t>
      </w:r>
    </w:p>
    <w:p>
      <w:pPr>
        <w:pStyle w:val="BookText"/>
      </w:pPr>
      <w:r>
        <w:rPr>
          <w:rFonts w:ascii="Amiri" w:hAnsi="Amiri" w:eastAsia="Amiri" w:cs="Amiri"/>
          <w:lang w:bidi="ar-SA"/>
          <w:color w:val="111111"/>
          <w:sz w:val="28"/>
          <w:szCs w:val="28"/>
          <w:rtl/>
        </w:rPr>
        <w:t xml:space="preserve">أوّلها :الكلمة مفرد أقول مستمسكا بحبل التوفيق وعروة التحقيق بمنّه ؛آخرها: قوله الإعراب هو اختلاف آخر الكلمة باختلاف العوامل أقول خرج بقيد الآخر اختلاف الأوّل والوسط ...</w:t>
      </w:r>
    </w:p>
    <w:p>
      <w:pPr>
        <w:pStyle w:val="BookText"/>
      </w:pPr>
      <w:r>
        <w:rPr>
          <w:rFonts w:ascii="IRNazanin" w:hAnsi="IRNazanin" w:eastAsia="IRNazanin" w:cs="IRNazanin"/>
          <w:lang w:bidi="fa-IR"/>
          <w:color w:val="111111"/>
          <w:sz w:val="28"/>
          <w:szCs w:val="28"/>
          <w:rtl/>
        </w:rPr>
        <w:t xml:space="preserve">کا :مجهول ،تا: مجهول ؛ناقصة : الآخر؛ 23 ق 9 س 23*17سم [ف: 2394]</w:t>
      </w:r>
    </w:p>
    <w:p>
      <w:pPr>
        <w:pStyle w:val="BookText"/>
      </w:pPr>
      <w:r>
        <w:rPr>
          <w:rFonts w:ascii="Amiri" w:hAnsi="Amiri" w:eastAsia="Amiri" w:cs="Amiri"/>
          <w:lang w:bidi="ar-SA"/>
          <w:color w:val="111111"/>
          <w:sz w:val="28"/>
          <w:szCs w:val="28"/>
          <w:rtl/>
        </w:rPr>
        <w:t xml:space="preserve">69834 . السليمانية؛ مكتبة الأوقاف المركزية؛ رقم المخطوط: ت/2782</w:t>
      </w:r>
    </w:p>
    <w:p>
      <w:pPr>
        <w:pStyle w:val="BookText"/>
      </w:pPr>
      <w:r>
        <w:rPr>
          <w:rFonts w:ascii="Amiri" w:hAnsi="Amiri" w:eastAsia="Amiri" w:cs="Amiri"/>
          <w:lang w:bidi="ar-SA"/>
          <w:color w:val="111111"/>
          <w:sz w:val="28"/>
          <w:szCs w:val="28"/>
          <w:rtl/>
        </w:rPr>
        <w:t xml:space="preserve">أوّلها: الاعراب الاصطلاحي تقتفي من القفوة وهو الاتباع يقال قفوت فلانا إذا اتبعت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أثره؛ آخرها :لن حرف نفي ونصب واستقبال ولا تقتضي تأكيد النفي على الأصح خلافا للزمخشري في كشافه</w:t>
      </w:r>
    </w:p>
    <w:p>
      <w:pPr>
        <w:pStyle w:val="BookText"/>
      </w:pPr>
      <w:r>
        <w:rPr>
          <w:rFonts w:ascii="IRNazanin" w:hAnsi="IRNazanin" w:eastAsia="IRNazanin" w:cs="IRNazanin"/>
          <w:lang w:bidi="fa-IR"/>
          <w:color w:val="111111"/>
          <w:sz w:val="28"/>
          <w:szCs w:val="28"/>
          <w:rtl/>
        </w:rPr>
        <w:t xml:space="preserve">کا :مجهول ،تا: مجهول؛ ناقصة: الأوّل والآخر؛ 69ق، 12س، 23*16سم [ف: 4-250]</w:t>
      </w:r>
    </w:p>
    <w:p>
      <w:pPr>
        <w:pStyle w:val="BookText"/>
      </w:pPr>
      <w:r>
        <w:rPr>
          <w:rFonts w:ascii="Amiri" w:hAnsi="Amiri" w:eastAsia="Amiri" w:cs="Amiri"/>
          <w:lang w:bidi="ar-SA"/>
          <w:color w:val="111111"/>
          <w:sz w:val="28"/>
          <w:szCs w:val="28"/>
          <w:rtl/>
        </w:rPr>
        <w:t xml:space="preserve">69835 . السليمانية؛ مكتبة الأوقاف المركزية؛ رقم المخطوط: ت/2585</w:t>
      </w:r>
    </w:p>
    <w:p>
      <w:pPr>
        <w:pStyle w:val="BookText"/>
      </w:pPr>
      <w:r>
        <w:rPr>
          <w:rFonts w:ascii="Amiri" w:hAnsi="Amiri" w:eastAsia="Amiri" w:cs="Amiri"/>
          <w:lang w:bidi="ar-SA"/>
          <w:color w:val="111111"/>
          <w:sz w:val="28"/>
          <w:szCs w:val="28"/>
          <w:rtl/>
        </w:rPr>
        <w:t xml:space="preserve">أوّلها: ... ولو قال وهي فضله كما قال في المغني كان أولى لأن الفضول العدمية مهجورة في الحدود؛ آخرها :فلذلك حث على التأمل في ختم الكتاب كما فعل في ابتدائه حيث قال تقتفي بمتأملها جادة الصواب والله الموفق والهادي إلى سبيل الخيرات بمنه وكرمه</w:t>
      </w:r>
    </w:p>
    <w:p>
      <w:pPr>
        <w:pStyle w:val="BookText"/>
      </w:pPr>
      <w:r>
        <w:rPr>
          <w:rFonts w:ascii="IRNazanin" w:hAnsi="IRNazanin" w:eastAsia="IRNazanin" w:cs="IRNazanin"/>
          <w:lang w:bidi="fa-IR"/>
          <w:color w:val="111111"/>
          <w:sz w:val="28"/>
          <w:szCs w:val="28"/>
          <w:rtl/>
        </w:rPr>
        <w:t xml:space="preserve">کا :مجهول ،تا :مجهول؛ ناقصة: الأوّل ؛ 79ق، 22*15سم [ف: 4-251]</w:t>
      </w:r>
    </w:p>
    <w:p>
      <w:pPr>
        <w:pStyle w:val="BookText"/>
      </w:pPr>
      <w:r>
        <w:rPr>
          <w:rFonts w:ascii="Amiri" w:hAnsi="Amiri" w:eastAsia="Amiri" w:cs="Amiri"/>
          <w:lang w:bidi="ar-SA"/>
          <w:color w:val="111111"/>
          <w:sz w:val="28"/>
          <w:szCs w:val="28"/>
          <w:rtl/>
        </w:rPr>
        <w:t xml:space="preserve">69836 . السليمانية؛ مكتبة الأوقاف المركزية؛ رقم المخطوط ت2721</w:t>
      </w:r>
    </w:p>
    <w:p>
      <w:pPr>
        <w:pStyle w:val="BookText"/>
      </w:pPr>
      <w:r>
        <w:rPr>
          <w:rFonts w:ascii="Amiri" w:hAnsi="Amiri" w:eastAsia="Amiri" w:cs="Amiri"/>
          <w:lang w:bidi="ar-SA"/>
          <w:color w:val="111111"/>
          <w:sz w:val="28"/>
          <w:szCs w:val="28"/>
          <w:rtl/>
        </w:rPr>
        <w:t xml:space="preserve">أولها: .... اعلم أن هذا العلم الذي نشرع فيه علم النحو فلا بد من تعريفه فنقول النحو في اللغة على سبعة معان؛</w:t>
      </w:r>
    </w:p>
    <w:p>
      <w:pPr>
        <w:pStyle w:val="BookText"/>
      </w:pPr>
      <w:r>
        <w:rPr>
          <w:rFonts w:ascii="Amiri" w:hAnsi="Amiri" w:eastAsia="Amiri" w:cs="Amiri"/>
          <w:lang w:bidi="ar-SA"/>
          <w:color w:val="111111"/>
          <w:sz w:val="28"/>
          <w:szCs w:val="28"/>
          <w:rtl/>
        </w:rPr>
        <w:t xml:space="preserve">آخرها: و قاتم الأعماق حاوي المخترقن *** مشتبه الأعلام لماع الخفقن</w:t>
      </w:r>
    </w:p>
    <w:p>
      <w:pPr>
        <w:pStyle w:val="BookText"/>
      </w:pPr>
      <w:r>
        <w:rPr>
          <w:rFonts w:ascii="Amiri" w:hAnsi="Amiri" w:eastAsia="Amiri" w:cs="Amiri"/>
          <w:lang w:bidi="ar-SA"/>
          <w:color w:val="111111"/>
          <w:sz w:val="28"/>
          <w:szCs w:val="28"/>
          <w:rtl/>
        </w:rPr>
        <w:t xml:space="preserve">الواو فيه واو رب قال الجوهري في الصحاح.</w:t>
      </w:r>
    </w:p>
    <w:p>
      <w:pPr>
        <w:pStyle w:val="BookText"/>
      </w:pPr>
      <w:r>
        <w:rPr>
          <w:rFonts w:ascii="IRNazanin" w:hAnsi="IRNazanin" w:eastAsia="IRNazanin" w:cs="IRNazanin"/>
          <w:lang w:bidi="fa-IR"/>
          <w:color w:val="111111"/>
          <w:sz w:val="28"/>
          <w:szCs w:val="28"/>
          <w:rtl/>
        </w:rPr>
        <w:t xml:space="preserve">کا :مجهول ،تا :مجهول؛ ناقصة : الأوّل والآخر؛ 202 ق 11س، 22*16سم [ف: 4-251]</w:t>
      </w:r>
    </w:p>
    <w:p>
      <w:pPr>
        <w:pStyle w:val="BookText"/>
      </w:pPr>
      <w:r>
        <w:rPr>
          <w:rFonts w:ascii="Times New Roman" w:hAnsi="Times New Roman" w:eastAsia="Times New Roman" w:cs="Times New Roman"/>
          <w:lang w:val="en-US" w:bidi="en-US"/>
          <w:color w:val="111111"/>
          <w:sz w:val="28"/>
          <w:szCs w:val="28"/>
          <w:rtl/>
        </w:rPr>
        <w:t xml:space="preserve">69837.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/2316-2320/</w:t>
      </w:r>
    </w:p>
    <w:p>
      <w:pPr>
        <w:pStyle w:val="BookText"/>
      </w:pPr>
      <w:r>
        <w:rPr>
          <w:rFonts w:ascii="Amiri" w:hAnsi="Amiri" w:eastAsia="Amiri" w:cs="Amiri"/>
          <w:lang w:bidi="ar-SA"/>
          <w:color w:val="111111"/>
          <w:sz w:val="28"/>
          <w:szCs w:val="28"/>
          <w:rtl/>
        </w:rPr>
        <w:t xml:space="preserve">أوّلها :... والفائدة لغة ما استفدته من علم أو مال واصطلحا ما يترتب على الفعل من المصلحة من حيث هو كذلك ؛آخرها: و أما الفرق أيضا بأن الموضوع في أحدايها متعدد دون الآخر كما قيل فليس شاملا للعلم المشترك الذي هو أحوج الأعلام إلى الفرق بينه وبين المضمر .</w:t>
      </w:r>
    </w:p>
    <w:p>
      <w:pPr>
        <w:pStyle w:val="BookText"/>
      </w:pPr>
      <w:r>
        <w:rPr>
          <w:rFonts w:ascii="IRNazanin" w:hAnsi="IRNazanin" w:eastAsia="IRNazanin" w:cs="IRNazanin"/>
          <w:lang w:bidi="fa-IR"/>
          <w:color w:val="111111"/>
          <w:sz w:val="28"/>
          <w:szCs w:val="28"/>
          <w:rtl/>
        </w:rPr>
        <w:t xml:space="preserve">کا :مجهول، تا :مجهول؛ ناقصة :الأوّل والآخر؛ 54ق، 11س، 22*16سم [ف: 4-253]</w:t>
      </w:r>
    </w:p>
    <w:p>
      <w:pPr>
        <w:pStyle w:val="BookText"/>
      </w:pPr>
      <w:r>
        <w:rPr>
          <w:rFonts w:ascii="Amiri" w:hAnsi="Amiri" w:eastAsia="Amiri" w:cs="Amiri"/>
          <w:lang w:bidi="ar-SA"/>
          <w:color w:val="111111"/>
          <w:sz w:val="28"/>
          <w:szCs w:val="28"/>
          <w:rtl/>
        </w:rPr>
        <w:t xml:space="preserve">69838 . السليمانية؛ مكتبة الأوقاف المركزية؛ رقم المخطوط: ت/ 2284</w:t>
      </w:r>
    </w:p>
    <w:p>
      <w:pPr>
        <w:pStyle w:val="BookText"/>
      </w:pPr>
      <w:r>
        <w:rPr>
          <w:rFonts w:ascii="Amiri" w:hAnsi="Amiri" w:eastAsia="Amiri" w:cs="Amiri"/>
          <w:lang w:bidi="ar-SA"/>
          <w:color w:val="111111"/>
          <w:sz w:val="28"/>
          <w:szCs w:val="28"/>
          <w:rtl/>
        </w:rPr>
        <w:t xml:space="preserve">أوّلها: باب الفعل هو ما صح أن يدخله قد أي كلمة جاز دخول قد وحرفا الاستقبال أي السين وسوف والجوازم عليها ؛آخرها: و الثالث كرب وأوشك بعد تحقيق الشروع فيه نحو كربت الشمس تغرب حين أقل قرونها .</w:t>
      </w:r>
    </w:p>
    <w:p>
      <w:pPr>
        <w:pStyle w:val="BookText"/>
      </w:pPr>
      <w:r>
        <w:rPr>
          <w:rFonts w:ascii="IRNazanin" w:hAnsi="IRNazanin" w:eastAsia="IRNazanin" w:cs="IRNazanin"/>
          <w:lang w:bidi="fa-IR"/>
          <w:color w:val="111111"/>
          <w:sz w:val="28"/>
          <w:szCs w:val="28"/>
          <w:rtl/>
        </w:rPr>
        <w:t xml:space="preserve">کا :مجهول ،تا: مجهول؛ ناقصة :الآخر؛ 25ق، 21*16سم [ف: 4-253]</w:t>
      </w:r>
    </w:p>
    <w:p>
      <w:pPr>
        <w:pStyle w:val="BookText"/>
      </w:pPr>
      <w:r>
        <w:rPr>
          <w:rFonts w:ascii="Amiri" w:hAnsi="Amiri" w:eastAsia="Amiri" w:cs="Amiri"/>
          <w:lang w:bidi="ar-SA"/>
          <w:color w:val="111111"/>
          <w:sz w:val="28"/>
          <w:szCs w:val="28"/>
          <w:rtl/>
        </w:rPr>
        <w:t xml:space="preserve">69839 . كربلاء؛ مكتبة السيّد محمّد باقر الطباطبائي؛ رقم المخطوط : 261</w:t>
      </w:r>
    </w:p>
    <w:p>
      <w:pPr>
        <w:pStyle w:val="BookText"/>
      </w:pPr>
      <w:r>
        <w:rPr>
          <w:rFonts w:ascii="IRNazanin" w:hAnsi="IRNazanin" w:eastAsia="IRNazanin" w:cs="IRNazanin"/>
          <w:lang w:bidi="fa-IR"/>
          <w:color w:val="111111"/>
          <w:sz w:val="28"/>
          <w:szCs w:val="28"/>
          <w:rtl/>
        </w:rPr>
        <w:t xml:space="preserve">نسخ ،کا :مجهول ،تا:مجهول؛ ناقصة: الأوّل والآخر؛ 166 ص 16*11سم [ف: 150]</w:t>
      </w:r>
    </w:p>
    <w:p>
      <w:pPr>
        <w:pStyle w:val="BookText"/>
      </w:pPr>
      <w:r>
        <w:rPr>
          <w:rFonts w:ascii="Amiri" w:hAnsi="Amiri" w:eastAsia="Amiri" w:cs="Amiri"/>
          <w:lang w:bidi="ar-SA"/>
          <w:color w:val="111111"/>
          <w:sz w:val="28"/>
          <w:szCs w:val="28"/>
          <w:rtl/>
        </w:rPr>
        <w:t xml:space="preserve">69840 .كربلاء؛ مكتبة السيّد محمّد باقر الطباطبائي؛ رقم المخطوط : 264</w:t>
      </w:r>
    </w:p>
    <w:p>
      <w:pPr>
        <w:pStyle w:val="BookText"/>
      </w:pPr>
      <w:r>
        <w:rPr>
          <w:rFonts w:ascii="Amiri" w:hAnsi="Amiri" w:eastAsia="Amiri" w:cs="Amiri"/>
          <w:lang w:bidi="ar-SA"/>
          <w:color w:val="111111"/>
          <w:sz w:val="28"/>
          <w:szCs w:val="28"/>
          <w:rtl/>
        </w:rPr>
        <w:t xml:space="preserve">أوّلها :البسملة، أما بعد حمد الله على أفضاله، والصلوة والسلام على سيدنا محمّد وآله</w:t>
      </w:r>
    </w:p>
    <w:p>
      <w:pPr>
        <w:pStyle w:val="BookText"/>
      </w:pPr>
      <w:r>
        <w:rPr>
          <w:rFonts w:ascii="IRNazanin" w:hAnsi="IRNazanin" w:eastAsia="IRNazanin" w:cs="IRNazanin"/>
          <w:lang w:bidi="fa-IR"/>
          <w:color w:val="111111"/>
          <w:sz w:val="28"/>
          <w:szCs w:val="28"/>
          <w:rtl/>
        </w:rPr>
        <w:t xml:space="preserve">نسخ ،کا: مجهول، تا: مجهول؛ ناقصة : الآخر؛ 382 ص 15*25سم [ف: 151]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69841 . النجف الأشرف؛ مؤسسة كاشف الغطاء العامة؛ رقم المخطوط : 1466</w:t>
      </w:r>
    </w:p>
    <w:p>
      <w:pPr>
        <w:pStyle w:val="BookText"/>
      </w:pPr>
      <w:r>
        <w:rPr>
          <w:rFonts w:ascii="IRNazanin" w:hAnsi="IRNazanin" w:eastAsia="IRNazanin" w:cs="IRNazanin"/>
          <w:lang w:bidi="fa-IR"/>
          <w:color w:val="111111"/>
          <w:sz w:val="28"/>
          <w:szCs w:val="28"/>
          <w:rtl/>
        </w:rPr>
        <w:t xml:space="preserve">کا :مجهول ،تا: مجهول؛ ناقصة: الأوّل والآخر؛ 132 ص [ف: 1-348]</w:t>
      </w:r>
    </w:p>
    <w:p>
      <w:pPr>
        <w:pStyle w:val="BookText"/>
      </w:pPr>
      <w:r>
        <w:rPr>
          <w:rFonts w:ascii="Amiri" w:hAnsi="Amiri" w:eastAsia="Amiri" w:cs="Amiri"/>
          <w:lang w:bidi="ar-SA"/>
          <w:color w:val="111111"/>
          <w:sz w:val="28"/>
          <w:szCs w:val="28"/>
          <w:rtl/>
        </w:rPr>
        <w:t xml:space="preserve">69842 . النجف الأشرف؛ مؤسسة كاشف الغطاء العامة؛ رقم المخطوط : 1970</w:t>
      </w:r>
    </w:p>
    <w:p>
      <w:pPr>
        <w:pStyle w:val="BookText"/>
      </w:pPr>
      <w:r>
        <w:rPr>
          <w:rFonts w:ascii="IRNazanin" w:hAnsi="IRNazanin" w:eastAsia="IRNazanin" w:cs="IRNazanin"/>
          <w:lang w:bidi="fa-IR"/>
          <w:color w:val="111111"/>
          <w:sz w:val="28"/>
          <w:szCs w:val="28"/>
          <w:rtl/>
        </w:rPr>
        <w:t xml:space="preserve">کا ،:مجهول ،تا :مجهول؛ ناقصة : الأوّل والآخر؛ 371 ص [ف: 1-348]</w:t>
      </w:r>
    </w:p>
    <w:p>
      <w:pPr>
        <w:pStyle w:val="BookText"/>
      </w:pPr>
      <w:r>
        <w:rPr>
          <w:rFonts w:ascii="Amiri" w:hAnsi="Amiri" w:eastAsia="Amiri" w:cs="Amiri"/>
          <w:lang w:bidi="ar-SA"/>
          <w:color w:val="111111"/>
          <w:sz w:val="28"/>
          <w:szCs w:val="28"/>
          <w:rtl/>
        </w:rPr>
        <w:t xml:space="preserve">69843 . النجف الأشرف؛ مؤسسة كاشف الغطاء العامة؛ رقم المخطوط : 6473</w:t>
      </w:r>
    </w:p>
    <w:p>
      <w:pPr>
        <w:pStyle w:val="BookText"/>
      </w:pPr>
      <w:r>
        <w:rPr>
          <w:rFonts w:ascii="IRNazanin" w:hAnsi="IRNazanin" w:eastAsia="IRNazanin" w:cs="IRNazanin"/>
          <w:lang w:bidi="fa-IR"/>
          <w:color w:val="111111"/>
          <w:sz w:val="28"/>
          <w:szCs w:val="28"/>
          <w:rtl/>
        </w:rPr>
        <w:t xml:space="preserve">کا :مجهول ،تا :مجهول؛ ناقصة : الأوّل والآخر ؛ 472 ص [ف: 1-348]</w:t>
      </w:r>
    </w:p>
    <w:p>
      <w:pPr>
        <w:pStyle w:val="BookText"/>
      </w:pPr>
      <w:r>
        <w:rPr>
          <w:rFonts w:ascii="Amiri" w:hAnsi="Amiri" w:eastAsia="Amiri" w:cs="Amiri"/>
          <w:lang w:bidi="ar-SA"/>
          <w:color w:val="111111"/>
          <w:sz w:val="28"/>
          <w:szCs w:val="28"/>
          <w:rtl/>
        </w:rPr>
        <w:t xml:space="preserve">69844 . النجف الأشرف؛ مؤسسة كاشف الغطاء العامة؛ رقم المخطوط : 2887</w:t>
      </w:r>
    </w:p>
    <w:p>
      <w:pPr>
        <w:pStyle w:val="BookText"/>
      </w:pPr>
      <w:r>
        <w:rPr>
          <w:rFonts w:ascii="IRNazanin" w:hAnsi="IRNazanin" w:eastAsia="IRNazanin" w:cs="IRNazanin"/>
          <w:lang w:bidi="fa-IR"/>
          <w:color w:val="111111"/>
          <w:sz w:val="28"/>
          <w:szCs w:val="28"/>
          <w:rtl/>
        </w:rPr>
        <w:t xml:space="preserve">کا: مجهول ،تا: مجهول؛ 684 ص [ف: 1-348]</w:t>
      </w:r>
    </w:p>
    <w:p>
      <w:pPr>
        <w:pStyle w:val="BookText"/>
      </w:pPr>
      <w:r>
        <w:rPr>
          <w:rFonts w:ascii="Amiri" w:hAnsi="Amiri" w:eastAsia="Amiri" w:cs="Amiri"/>
          <w:lang w:bidi="ar-SA"/>
          <w:color w:val="111111"/>
          <w:sz w:val="28"/>
          <w:szCs w:val="28"/>
          <w:rtl/>
        </w:rPr>
        <w:t xml:space="preserve">69845 .النجف الأشرف؛ مؤسسة كاشف الغطاء العامة؛ رقم المخطوط : 2973</w:t>
      </w:r>
    </w:p>
    <w:p>
      <w:pPr>
        <w:pStyle w:val="BookText"/>
      </w:pPr>
      <w:r>
        <w:rPr>
          <w:rFonts w:ascii="IRNazanin" w:hAnsi="IRNazanin" w:eastAsia="IRNazanin" w:cs="IRNazanin"/>
          <w:lang w:bidi="fa-IR"/>
          <w:color w:val="111111"/>
          <w:sz w:val="28"/>
          <w:szCs w:val="28"/>
          <w:rtl/>
        </w:rPr>
        <w:t xml:space="preserve">کا :مجهول ،تا: مجهول؛ ناقصة: الأوّل والآخر؛ 34 ص [ف: 1-348]</w:t>
      </w:r>
    </w:p>
    <w:p>
      <w:pPr>
        <w:pStyle w:val="BookText"/>
      </w:pPr>
      <w:r>
        <w:rPr>
          <w:rFonts w:ascii="Times New Roman" w:hAnsi="Times New Roman" w:eastAsia="Times New Roman" w:cs="Times New Roman"/>
          <w:lang w:val="en-US" w:bidi="en-US"/>
          <w:color w:val="111111"/>
          <w:sz w:val="28"/>
          <w:szCs w:val="28"/>
          <w:rtl/>
        </w:rPr>
        <w:t xml:space="preserve">69846.</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2</w:t>
      </w:r>
    </w:p>
    <w:p>
      <w:pPr>
        <w:pStyle w:val="BookText"/>
      </w:pPr>
      <w:r>
        <w:rPr>
          <w:rFonts w:ascii="IRNazanin" w:hAnsi="IRNazanin" w:eastAsia="IRNazanin" w:cs="IRNazanin"/>
          <w:lang w:bidi="fa-IR"/>
          <w:color w:val="111111"/>
          <w:sz w:val="28"/>
          <w:szCs w:val="28"/>
          <w:rtl/>
        </w:rPr>
        <w:t xml:space="preserve">کا :مجهول ،تا: مجهول؛ ق 1 ق 2 رقم القرص :45 14*41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633 ]</w:t>
      </w:r>
    </w:p>
    <w:p>
      <w:pPr>
        <w:pStyle w:val="BookText"/>
      </w:pPr>
      <w:r>
        <w:rPr>
          <w:rFonts w:ascii="Amiri" w:hAnsi="Amiri" w:eastAsia="Amiri" w:cs="Amiri"/>
          <w:lang w:bidi="ar-SA"/>
          <w:color w:val="111111"/>
          <w:sz w:val="28"/>
          <w:szCs w:val="28"/>
          <w:rtl/>
        </w:rPr>
        <w:t xml:space="preserve">69847 . النجف الأشرف؛ مكتبة آية الله الحكيم العامة؛ رقم المخطوط : 6029</w:t>
      </w:r>
    </w:p>
    <w:p>
      <w:pPr>
        <w:pStyle w:val="BookText"/>
      </w:pPr>
      <w:r>
        <w:rPr>
          <w:rFonts w:ascii="IRNazanin" w:hAnsi="IRNazanin" w:eastAsia="IRNazanin" w:cs="IRNazanin"/>
          <w:lang w:bidi="fa-IR"/>
          <w:color w:val="111111"/>
          <w:sz w:val="28"/>
          <w:szCs w:val="28"/>
          <w:rtl/>
        </w:rPr>
        <w:t xml:space="preserve">کا :مجهول، تا: مجهول؛ ناقصة: الأوّل والوسط والآخر؛ 93 ص 14س، 19*13سم [معجم</w:t>
      </w:r>
    </w:p>
    <w:p>
      <w:pPr>
        <w:pStyle w:val="BookText"/>
      </w:pPr>
      <w:r>
        <w:rPr>
          <w:rFonts w:ascii="Amiri" w:hAnsi="Amiri" w:eastAsia="Amiri" w:cs="Amiri"/>
          <w:lang w:bidi="ar-SA"/>
          <w:color w:val="111111"/>
          <w:sz w:val="28"/>
          <w:szCs w:val="28"/>
          <w:rtl/>
        </w:rPr>
        <w:t xml:space="preserve">المخطوطات النجفية 710]</w:t>
      </w:r>
    </w:p>
    <w:p>
      <w:pPr>
        <w:pStyle w:val="BookText"/>
      </w:pPr>
      <w:r>
        <w:rPr>
          <w:rFonts w:ascii="Amiri" w:hAnsi="Amiri" w:eastAsia="Amiri" w:cs="Amiri"/>
          <w:lang w:bidi="ar-SA"/>
          <w:color w:val="111111"/>
          <w:sz w:val="28"/>
          <w:szCs w:val="28"/>
          <w:rtl/>
        </w:rPr>
        <w:t xml:space="preserve">69848 . النجف الأشرف؛ مكتبة آية الله الحكيم العامة؛ رقم المخطوط : 2194</w:t>
      </w:r>
    </w:p>
    <w:p>
      <w:pPr>
        <w:pStyle w:val="BookText"/>
      </w:pPr>
      <w:r>
        <w:rPr>
          <w:rFonts w:ascii="IRNazanin" w:hAnsi="IRNazanin" w:eastAsia="IRNazanin" w:cs="IRNazanin"/>
          <w:lang w:bidi="fa-IR"/>
          <w:color w:val="111111"/>
          <w:sz w:val="28"/>
          <w:szCs w:val="28"/>
          <w:rtl/>
        </w:rPr>
        <w:t xml:space="preserve">کا: مجهول، تا :مجهول ص 19*10سم[ معجم المخطوطات النجفية: 710]</w:t>
      </w:r>
    </w:p>
    <w:p>
      <w:pPr>
        <w:pStyle w:val="BookText"/>
      </w:pPr>
      <w:r>
        <w:rPr>
          <w:rFonts w:ascii="Times New Roman" w:hAnsi="Times New Roman" w:eastAsia="Times New Roman" w:cs="Times New Roman"/>
          <w:lang w:val="en-US" w:bidi="en-US"/>
          <w:color w:val="111111"/>
          <w:sz w:val="28"/>
          <w:szCs w:val="28"/>
          <w:rtl/>
        </w:rPr>
        <w:t xml:space="preserve">69849.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1825</w:t>
      </w:r>
    </w:p>
    <w:p>
      <w:pPr>
        <w:pStyle w:val="BookText"/>
      </w:pPr>
      <w:r>
        <w:rPr>
          <w:rFonts w:ascii="IRNazanin" w:hAnsi="IRNazanin" w:eastAsia="IRNazanin" w:cs="IRNazanin"/>
          <w:lang w:bidi="fa-IR"/>
          <w:color w:val="111111"/>
          <w:sz w:val="28"/>
          <w:szCs w:val="28"/>
          <w:rtl/>
        </w:rPr>
        <w:t xml:space="preserve">کا :مجهول، تا: مجهول؛ ناقصة الأوّل والآخر؛ 145 ص 19/5*12/5سم [معجم</w:t>
      </w:r>
    </w:p>
    <w:p>
      <w:pPr>
        <w:pStyle w:val="BookText"/>
      </w:pPr>
      <w:r>
        <w:rPr>
          <w:rFonts w:ascii="Amiri" w:hAnsi="Amiri" w:eastAsia="Amiri" w:cs="Amiri"/>
          <w:lang w:bidi="ar-SA"/>
          <w:color w:val="111111"/>
          <w:sz w:val="28"/>
          <w:szCs w:val="28"/>
          <w:rtl/>
        </w:rPr>
        <w:t xml:space="preserve">المخطوطات النجفية: 710]</w:t>
      </w:r>
    </w:p>
    <w:p>
      <w:pPr>
        <w:pStyle w:val="BookText"/>
      </w:pPr>
      <w:r>
        <w:rPr>
          <w:rFonts w:ascii="Amiri" w:hAnsi="Amiri" w:eastAsia="Amiri" w:cs="Amiri"/>
          <w:lang w:bidi="ar-SA"/>
          <w:color w:val="111111"/>
          <w:sz w:val="28"/>
          <w:szCs w:val="28"/>
          <w:rtl/>
        </w:rPr>
        <w:t xml:space="preserve">69850 . النجف الأشرف؛ مكتبة آية الله الحكيم العامة؛ رقم المخطوط : 2860</w:t>
      </w:r>
    </w:p>
    <w:p>
      <w:pPr>
        <w:pStyle w:val="BookText"/>
      </w:pPr>
      <w:r>
        <w:rPr>
          <w:rFonts w:ascii="IRNazanin" w:hAnsi="IRNazanin" w:eastAsia="IRNazanin" w:cs="IRNazanin"/>
          <w:lang w:bidi="fa-IR"/>
          <w:color w:val="111111"/>
          <w:sz w:val="28"/>
          <w:szCs w:val="28"/>
          <w:rtl/>
        </w:rPr>
        <w:t xml:space="preserve">کا :مجهول ،تا :مجهول؛ 64 ص 15 س، 17*14سم [معجم المخطوطات النجفية: 710]</w:t>
      </w:r>
    </w:p>
    <w:p>
      <w:pPr>
        <w:pStyle w:val="BookText"/>
      </w:pPr>
      <w:r>
        <w:rPr>
          <w:rFonts w:ascii="Amiri" w:hAnsi="Amiri" w:eastAsia="Amiri" w:cs="Amiri"/>
          <w:lang w:bidi="ar-SA"/>
          <w:color w:val="111111"/>
          <w:sz w:val="28"/>
          <w:szCs w:val="28"/>
          <w:rtl/>
        </w:rPr>
        <w:t xml:space="preserve">69851 . النجف الأشرف؛ مكتبة آية الله الحكيم العامة؛ رقم المخطوط : 2961</w:t>
      </w:r>
    </w:p>
    <w:p>
      <w:pPr>
        <w:pStyle w:val="BookText"/>
      </w:pPr>
      <w:r>
        <w:rPr>
          <w:rFonts w:ascii="IRNazanin" w:hAnsi="IRNazanin" w:eastAsia="IRNazanin" w:cs="IRNazanin"/>
          <w:lang w:bidi="fa-IR"/>
          <w:color w:val="111111"/>
          <w:sz w:val="28"/>
          <w:szCs w:val="28"/>
          <w:rtl/>
        </w:rPr>
        <w:t xml:space="preserve">کا :مجهول ،تا :مجهول؛ ناقصة :الأوّل والآخر؛ 398 ص 23 س 21*15سم [معجم المخطوطات النجفية: 710</w:t>
      </w:r>
    </w:p>
    <w:p>
      <w:pPr>
        <w:pStyle w:val="BookText"/>
      </w:pPr>
      <w:r>
        <w:rPr>
          <w:rFonts w:ascii="Amiri" w:hAnsi="Amiri" w:eastAsia="Amiri" w:cs="Amiri"/>
          <w:lang w:bidi="ar-SA"/>
          <w:color w:val="111111"/>
          <w:sz w:val="28"/>
          <w:szCs w:val="28"/>
          <w:rtl/>
        </w:rPr>
        <w:t xml:space="preserve">69852 . النجف الأشرف؛ مؤسسة كاشف الغطاء العامة؛ رقم المخطوط : 5838</w:t>
      </w:r>
    </w:p>
    <w:p>
      <w:pPr>
        <w:pStyle w:val="BookText"/>
      </w:pPr>
      <w:r>
        <w:rPr>
          <w:rFonts w:ascii="Amiri" w:hAnsi="Amiri" w:eastAsia="Amiri" w:cs="Amiri"/>
          <w:lang w:bidi="ar-SA"/>
          <w:color w:val="111111"/>
          <w:sz w:val="28"/>
          <w:szCs w:val="28"/>
          <w:rtl/>
        </w:rPr>
        <w:t xml:space="preserve">اوراق في علم النحو ؛كا :مجهول، تا :مجهول ؛ناقصة :الأوّل والآخر؛ 40ص [ف: 1-55]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69853.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6458</w:t>
      </w:r>
    </w:p>
    <w:p>
      <w:pPr>
        <w:pStyle w:val="BookText"/>
      </w:pPr>
      <w:r>
        <w:rPr>
          <w:rFonts w:ascii="IRNazanin" w:hAnsi="IRNazanin" w:eastAsia="IRNazanin" w:cs="IRNazanin"/>
          <w:lang w:bidi="fa-IR"/>
          <w:color w:val="111111"/>
          <w:sz w:val="28"/>
          <w:szCs w:val="28"/>
          <w:rtl/>
        </w:rPr>
        <w:t xml:space="preserve">کا: مجهول ،تا: مجهول؛ ناقصة : الأوّل والآخر؛ 184 ص [ف: 1-198]</w:t>
      </w:r>
    </w:p>
    <w:p>
      <w:pPr>
        <w:pStyle w:val="BookText"/>
      </w:pPr>
      <w:r>
        <w:rPr>
          <w:rFonts w:ascii="Times New Roman" w:hAnsi="Times New Roman" w:eastAsia="Times New Roman" w:cs="Times New Roman"/>
          <w:lang w:val="en-US" w:bidi="en-US"/>
          <w:color w:val="111111"/>
          <w:sz w:val="28"/>
          <w:szCs w:val="28"/>
          <w:rtl/>
        </w:rPr>
        <w:t xml:space="preserve">69854.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7657</w:t>
      </w:r>
    </w:p>
    <w:p>
      <w:pPr>
        <w:pStyle w:val="BookText"/>
      </w:pPr>
      <w:r>
        <w:rPr>
          <w:rFonts w:ascii="IRNazanin" w:hAnsi="IRNazanin" w:eastAsia="IRNazanin" w:cs="IRNazanin"/>
          <w:lang w:bidi="fa-IR"/>
          <w:color w:val="111111"/>
          <w:sz w:val="28"/>
          <w:szCs w:val="28"/>
          <w:rtl/>
        </w:rPr>
        <w:t xml:space="preserve">کا :مجهول، تا :مجهول؛ ناقصة : الأوّل والآخر؛ 521 ص [ف: 1-348]</w:t>
      </w:r>
    </w:p>
    <w:p>
      <w:pPr>
        <w:pStyle w:val="BookText"/>
      </w:pPr>
      <w:r>
        <w:rPr>
          <w:rFonts w:ascii="Amiri" w:hAnsi="Amiri" w:eastAsia="Amiri" w:cs="Amiri"/>
          <w:lang w:bidi="ar-SA"/>
          <w:color w:val="111111"/>
          <w:sz w:val="28"/>
          <w:szCs w:val="28"/>
          <w:rtl/>
        </w:rPr>
        <w:t xml:space="preserve">69855 . النجف الأشرف؛ مؤسسة كاشف الغطاء العامة؛ رقم المخطوط: 7074</w:t>
      </w:r>
    </w:p>
    <w:p>
      <w:pPr>
        <w:pStyle w:val="BookText"/>
      </w:pPr>
      <w:r>
        <w:rPr>
          <w:rFonts w:ascii="IRNazanin" w:hAnsi="IRNazanin" w:eastAsia="IRNazanin" w:cs="IRNazanin"/>
          <w:lang w:bidi="fa-IR"/>
          <w:color w:val="111111"/>
          <w:sz w:val="28"/>
          <w:szCs w:val="28"/>
          <w:rtl/>
        </w:rPr>
        <w:t xml:space="preserve">کا :مجهول ،تا :مجهول؛ ناقصة : الأوّل والآخر؛ 30 ص [ف: 1-348]</w:t>
      </w:r>
    </w:p>
    <w:p>
      <w:pPr>
        <w:pStyle w:val="BookText"/>
      </w:pPr>
      <w:r>
        <w:rPr>
          <w:rFonts w:ascii="Times New Roman" w:hAnsi="Times New Roman" w:eastAsia="Times New Roman" w:cs="Times New Roman"/>
          <w:lang w:val="en-US" w:bidi="en-US"/>
          <w:color w:val="111111"/>
          <w:sz w:val="28"/>
          <w:szCs w:val="28"/>
          <w:rtl/>
        </w:rPr>
        <w:t xml:space="preserve">69856.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4505</w:t>
      </w:r>
    </w:p>
    <w:p>
      <w:pPr>
        <w:pStyle w:val="BookText"/>
      </w:pPr>
      <w:r>
        <w:rPr>
          <w:rFonts w:ascii="IRNazanin" w:hAnsi="IRNazanin" w:eastAsia="IRNazanin" w:cs="IRNazanin"/>
          <w:lang w:bidi="fa-IR"/>
          <w:color w:val="111111"/>
          <w:sz w:val="28"/>
          <w:szCs w:val="28"/>
          <w:rtl/>
        </w:rPr>
        <w:t xml:space="preserve">کا :مجهول، تا :مجهول؛ ناقصة : الأوّل والآخر؛ 646ص [ف: 1-348]</w:t>
      </w:r>
    </w:p>
    <w:p>
      <w:pPr>
        <w:pStyle w:val="BookText"/>
      </w:pPr>
      <w:r>
        <w:rPr>
          <w:rFonts w:ascii="Amiri" w:hAnsi="Amiri" w:eastAsia="Amiri" w:cs="Amiri"/>
          <w:lang w:bidi="ar-SA"/>
          <w:color w:val="111111"/>
          <w:sz w:val="28"/>
          <w:szCs w:val="28"/>
          <w:rtl/>
        </w:rPr>
        <w:t xml:space="preserve">6985 . النجف الأشرف؛ مؤسسة كاشف الغطاء العامة؛ رقم المخطوط : 602</w:t>
      </w:r>
    </w:p>
    <w:p>
      <w:pPr>
        <w:pStyle w:val="BookText"/>
      </w:pPr>
      <w:r>
        <w:rPr>
          <w:rFonts w:ascii="IRNazanin" w:hAnsi="IRNazanin" w:eastAsia="IRNazanin" w:cs="IRNazanin"/>
          <w:lang w:bidi="fa-IR"/>
          <w:color w:val="111111"/>
          <w:sz w:val="28"/>
          <w:szCs w:val="28"/>
          <w:rtl/>
        </w:rPr>
        <w:t xml:space="preserve">ناقص ،کا :مجهول ،تا: مجهول؛ 71ص [ف: 1-348]</w:t>
      </w:r>
    </w:p>
    <w:p>
      <w:pPr>
        <w:pStyle w:val="BookText"/>
      </w:pPr>
      <w:r>
        <w:rPr>
          <w:rFonts w:ascii="Amiri" w:hAnsi="Amiri" w:eastAsia="Amiri" w:cs="Amiri"/>
          <w:lang w:bidi="ar-SA"/>
          <w:color w:val="111111"/>
          <w:sz w:val="28"/>
          <w:szCs w:val="28"/>
          <w:rtl/>
        </w:rPr>
        <w:t xml:space="preserve">69858 . النجف الأشرف؛ مؤسسة كاشف الغطاء العامة؛ رقم المخطوط : 4935</w:t>
      </w:r>
    </w:p>
    <w:p>
      <w:pPr>
        <w:pStyle w:val="BookText"/>
      </w:pPr>
      <w:r>
        <w:rPr>
          <w:rFonts w:ascii="IRNazanin" w:hAnsi="IRNazanin" w:eastAsia="IRNazanin" w:cs="IRNazanin"/>
          <w:lang w:bidi="fa-IR"/>
          <w:color w:val="111111"/>
          <w:sz w:val="28"/>
          <w:szCs w:val="28"/>
          <w:rtl/>
        </w:rPr>
        <w:t xml:space="preserve">کا: مجهول ،تا: مجهول؛ ناقصة: الأوّل: 540ص [ف: 1-348]</w:t>
      </w:r>
    </w:p>
    <w:p>
      <w:pPr>
        <w:pStyle w:val="BookText"/>
      </w:pPr>
      <w:r>
        <w:rPr>
          <w:rFonts w:ascii="Amiri" w:hAnsi="Amiri" w:eastAsia="Amiri" w:cs="Amiri"/>
          <w:lang w:bidi="ar-SA"/>
          <w:color w:val="111111"/>
          <w:sz w:val="28"/>
          <w:szCs w:val="28"/>
          <w:rtl/>
        </w:rPr>
        <w:t xml:space="preserve">69859 . البصرة؛ المكتبة العباسية (باش أعيان)؛ رقم المخطوط : 5-87</w:t>
      </w:r>
    </w:p>
    <w:p>
      <w:pPr>
        <w:pStyle w:val="BookText"/>
      </w:pPr>
      <w:r>
        <w:rPr>
          <w:rFonts w:ascii="IRNazanin" w:hAnsi="IRNazanin" w:eastAsia="IRNazanin" w:cs="IRNazanin"/>
          <w:lang w:bidi="fa-IR"/>
          <w:color w:val="111111"/>
          <w:sz w:val="28"/>
          <w:szCs w:val="28"/>
          <w:rtl/>
        </w:rPr>
        <w:t xml:space="preserve">کا: مجهول، تا :مجهول؛ 14*19/5سم [ف: 153]</w:t>
      </w:r>
    </w:p>
    <w:p>
      <w:pPr>
        <w:pStyle w:val="BookText"/>
      </w:pPr>
      <w:r>
        <w:rPr>
          <w:rFonts w:ascii="Amiri" w:hAnsi="Amiri" w:eastAsia="Amiri" w:cs="Amiri"/>
          <w:lang w:bidi="ar-SA"/>
          <w:color w:val="111111"/>
          <w:sz w:val="28"/>
          <w:szCs w:val="28"/>
          <w:rtl/>
        </w:rPr>
        <w:t xml:space="preserve">69860 . البصرة ؛ المكتبة العباسية (باش أعيان)؛ رقم المخطوط: 5-84/3</w:t>
      </w:r>
    </w:p>
    <w:p>
      <w:pPr>
        <w:pStyle w:val="BookText"/>
      </w:pPr>
      <w:r>
        <w:rPr>
          <w:rFonts w:ascii="IRNazanin" w:hAnsi="IRNazanin" w:eastAsia="IRNazanin" w:cs="IRNazanin"/>
          <w:lang w:bidi="fa-IR"/>
          <w:color w:val="111111"/>
          <w:sz w:val="28"/>
          <w:szCs w:val="28"/>
          <w:rtl/>
        </w:rPr>
        <w:t xml:space="preserve">أرجوزة ابن مالك في النحو؛ کا :مجهول، تا :مجهول؛ 19/5*14سم [ف: 316]</w:t>
      </w:r>
    </w:p>
    <w:p>
      <w:pPr>
        <w:pStyle w:val="BookText"/>
      </w:pPr>
      <w:r>
        <w:rPr>
          <w:rFonts w:ascii="Amiri" w:hAnsi="Amiri" w:eastAsia="Amiri" w:cs="Amiri"/>
          <w:lang w:bidi="ar-SA"/>
          <w:color w:val="111111"/>
          <w:sz w:val="28"/>
          <w:szCs w:val="28"/>
          <w:rtl/>
        </w:rPr>
        <w:t xml:space="preserve">69861 .بغداد؛ مكتبة الأوقاف العامة؛ رقم المخطوط : 1227/2</w:t>
      </w:r>
    </w:p>
    <w:p>
      <w:pPr>
        <w:pStyle w:val="BookText"/>
      </w:pPr>
      <w:r>
        <w:rPr>
          <w:rFonts w:ascii="Amiri" w:hAnsi="Amiri" w:eastAsia="Amiri" w:cs="Amiri"/>
          <w:lang w:bidi="ar-SA"/>
          <w:color w:val="111111"/>
          <w:sz w:val="28"/>
          <w:szCs w:val="28"/>
          <w:rtl/>
        </w:rPr>
        <w:t xml:space="preserve">أوّلها: الحمد لله الذي رفع الجازمين بوحدانيته بفضله وخفض الشاكين وجرهم إلى</w:t>
      </w:r>
    </w:p>
    <w:p>
      <w:pPr>
        <w:pStyle w:val="BookText"/>
      </w:pPr>
      <w:r>
        <w:rPr>
          <w:rFonts w:ascii="Amiri" w:hAnsi="Amiri" w:eastAsia="Amiri" w:cs="Amiri"/>
          <w:lang w:bidi="ar-SA"/>
          <w:color w:val="111111"/>
          <w:sz w:val="28"/>
          <w:szCs w:val="28"/>
          <w:rtl/>
        </w:rPr>
        <w:t xml:space="preserve">الجحيم ...</w:t>
      </w:r>
    </w:p>
    <w:p>
      <w:pPr>
        <w:pStyle w:val="BookText"/>
      </w:pPr>
      <w:r>
        <w:rPr>
          <w:rFonts w:ascii="IRNazanin" w:hAnsi="IRNazanin" w:eastAsia="IRNazanin" w:cs="IRNazanin"/>
          <w:lang w:bidi="fa-IR"/>
          <w:color w:val="111111"/>
          <w:sz w:val="28"/>
          <w:szCs w:val="28"/>
          <w:rtl/>
        </w:rPr>
        <w:t xml:space="preserve">کا :مجهول ،تا:مجهول؛ 9ق 21*16سم [ف: 3-298]</w:t>
      </w:r>
    </w:p>
    <w:p>
      <w:pPr>
        <w:pStyle w:val="BookText"/>
      </w:pPr>
      <w:r>
        <w:rPr>
          <w:rFonts w:ascii="Times New Roman" w:hAnsi="Times New Roman" w:eastAsia="Times New Roman" w:cs="Times New Roman"/>
          <w:lang w:val="en-US" w:bidi="en-US"/>
          <w:color w:val="111111"/>
          <w:sz w:val="28"/>
          <w:szCs w:val="28"/>
          <w:rtl/>
        </w:rPr>
        <w:t xml:space="preserve">69862.</w:t>
      </w:r>
    </w:p>
    <w:p>
      <w:pPr>
        <w:pStyle w:val="BookText"/>
      </w:pPr>
      <w:r>
        <w:rPr>
          <w:rFonts w:ascii="Amiri" w:hAnsi="Amiri" w:eastAsia="Amiri" w:cs="Amiri"/>
          <w:lang w:bidi="ar-SA"/>
          <w:color w:val="111111"/>
          <w:sz w:val="28"/>
          <w:szCs w:val="28"/>
          <w:rtl/>
        </w:rPr>
        <w:t xml:space="preserve">بغداد؛ مكتبة الأوقاف العامة؛ رقم المخطوط : 6123/3</w:t>
      </w:r>
    </w:p>
    <w:p>
      <w:pPr>
        <w:pStyle w:val="BookText"/>
      </w:pPr>
      <w:r>
        <w:rPr>
          <w:rFonts w:ascii="Amiri" w:hAnsi="Amiri" w:eastAsia="Amiri" w:cs="Amiri"/>
          <w:lang w:bidi="ar-SA"/>
          <w:color w:val="111111"/>
          <w:sz w:val="28"/>
          <w:szCs w:val="28"/>
          <w:rtl/>
        </w:rPr>
        <w:t xml:space="preserve">أوّلها: بسملة ... وبه نستعين ... الكلام هو اللفظ المركب المفيد بالوضع، وأقسامه ثلاثة</w:t>
      </w:r>
    </w:p>
    <w:p>
      <w:pPr>
        <w:pStyle w:val="BookText"/>
      </w:pPr>
      <w:r>
        <w:rPr>
          <w:rFonts w:ascii="IRNazanin" w:hAnsi="IRNazanin" w:eastAsia="IRNazanin" w:cs="IRNazanin"/>
          <w:lang w:bidi="fa-IR"/>
          <w:color w:val="111111"/>
          <w:sz w:val="28"/>
          <w:szCs w:val="28"/>
          <w:rtl/>
        </w:rPr>
        <w:t xml:space="preserve">أقسام ...</w:t>
      </w:r>
    </w:p>
    <w:p>
      <w:pPr>
        <w:pStyle w:val="BookText"/>
      </w:pPr>
      <w:r>
        <w:rPr>
          <w:rFonts w:ascii="Amiri" w:hAnsi="Amiri" w:eastAsia="Amiri" w:cs="Amiri"/>
          <w:lang w:bidi="ar-SA"/>
          <w:color w:val="111111"/>
          <w:sz w:val="28"/>
          <w:szCs w:val="28"/>
          <w:rtl/>
        </w:rPr>
        <w:t xml:space="preserve">في الفهرس مجهول و لكن ظاهرا الآجرومية ؛كا :مجهول، تا: مجهول؛ ناقصة: الآخر؛</w:t>
      </w:r>
    </w:p>
    <w:p>
      <w:pPr>
        <w:pStyle w:val="BookText"/>
      </w:pPr>
      <w:r>
        <w:rPr>
          <w:rFonts w:ascii="IRNazanin" w:hAnsi="IRNazanin" w:eastAsia="IRNazanin" w:cs="IRNazanin"/>
          <w:lang w:bidi="fa-IR"/>
          <w:color w:val="111111"/>
          <w:sz w:val="28"/>
          <w:szCs w:val="28"/>
          <w:rtl/>
        </w:rPr>
        <w:t xml:space="preserve">14ق، 21*15سم [ف: 3-301]</w:t>
      </w:r>
    </w:p>
    <w:p>
      <w:pPr>
        <w:pStyle w:val="BookText"/>
      </w:pPr>
      <w:r>
        <w:rPr>
          <w:rFonts w:ascii="Amiri" w:hAnsi="Amiri" w:eastAsia="Amiri" w:cs="Amiri"/>
          <w:lang w:bidi="ar-SA"/>
          <w:color w:val="111111"/>
          <w:sz w:val="28"/>
          <w:szCs w:val="28"/>
          <w:rtl/>
        </w:rPr>
        <w:t xml:space="preserve">69863 . بغداد؛ مكتبة الأوقاف العامة؛ رقم المخطوط : 1506</w:t>
      </w:r>
    </w:p>
    <w:p>
      <w:pPr>
        <w:pStyle w:val="BookText"/>
      </w:pPr>
      <w:r>
        <w:rPr>
          <w:rFonts w:ascii="IRNazanin" w:hAnsi="IRNazanin" w:eastAsia="IRNazanin" w:cs="IRNazanin"/>
          <w:lang w:bidi="fa-IR"/>
          <w:color w:val="111111"/>
          <w:sz w:val="28"/>
          <w:szCs w:val="28"/>
          <w:rtl/>
        </w:rPr>
        <w:t xml:space="preserve">کا :مجهول ،تا: مجهول ؛ناقصة : الأوّل والآخر؛ 144ق، 20*15سم [ف: 3-302]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69864 .بغداد؛ مكتبة الأوقاف العامة؛ رقم المخطوط : 6135/1</w:t>
      </w:r>
    </w:p>
    <w:p>
      <w:pPr>
        <w:pStyle w:val="BookText"/>
      </w:pPr>
      <w:r>
        <w:rPr>
          <w:rFonts w:ascii="Amiri" w:hAnsi="Amiri" w:eastAsia="Amiri" w:cs="Amiri"/>
          <w:lang w:bidi="ar-SA"/>
          <w:color w:val="111111"/>
          <w:sz w:val="28"/>
          <w:szCs w:val="28"/>
          <w:rtl/>
        </w:rPr>
        <w:t xml:space="preserve">كا :ولي بن علي ،تا :مجهول؛ قرية هلون؛ ناقصة الأوّل؛ 10ق، 15*11سم [ف: 3-360]</w:t>
      </w:r>
    </w:p>
    <w:p>
      <w:pPr>
        <w:pStyle w:val="BookText"/>
      </w:pPr>
      <w:r>
        <w:rPr>
          <w:rFonts w:ascii="Amiri" w:hAnsi="Amiri" w:eastAsia="Amiri" w:cs="Amiri"/>
          <w:lang w:bidi="ar-SA"/>
          <w:color w:val="111111"/>
          <w:sz w:val="28"/>
          <w:szCs w:val="28"/>
          <w:rtl/>
        </w:rPr>
        <w:t xml:space="preserve">69865 . بغداد؛ خزانة قاسم محمّد الرجب؛ رقم المخطوط : 473</w:t>
      </w:r>
    </w:p>
    <w:p>
      <w:pPr>
        <w:pStyle w:val="BookText"/>
      </w:pPr>
      <w:r>
        <w:rPr>
          <w:rFonts w:ascii="IRNazanin" w:hAnsi="IRNazanin" w:eastAsia="IRNazanin" w:cs="IRNazanin"/>
          <w:lang w:bidi="fa-IR"/>
          <w:color w:val="111111"/>
          <w:sz w:val="28"/>
          <w:szCs w:val="28"/>
          <w:rtl/>
        </w:rPr>
        <w:t xml:space="preserve">کا :مجهول ،تا :مجهول؛ ناقصة: الأوّل؛ بخط قديم [ف 3-20]</w:t>
      </w:r>
    </w:p>
    <w:p>
      <w:pPr>
        <w:pStyle w:val="BookText"/>
      </w:pPr>
      <w:r>
        <w:rPr>
          <w:rFonts w:ascii="Amiri" w:hAnsi="Amiri" w:eastAsia="Amiri" w:cs="Amiri"/>
          <w:lang w:bidi="ar-SA"/>
          <w:color w:val="111111"/>
          <w:sz w:val="28"/>
          <w:szCs w:val="28"/>
          <w:rtl/>
        </w:rPr>
        <w:t xml:space="preserve">69866 . بغداد؛ جامع السيد سلطان علي؛ رقم المخطوط : 98/7</w:t>
      </w:r>
    </w:p>
    <w:p>
      <w:pPr>
        <w:pStyle w:val="BookText"/>
      </w:pPr>
      <w:r>
        <w:rPr>
          <w:rFonts w:ascii="IRNazanin" w:hAnsi="IRNazanin" w:eastAsia="IRNazanin" w:cs="IRNazanin"/>
          <w:lang w:bidi="fa-IR"/>
          <w:color w:val="111111"/>
          <w:sz w:val="28"/>
          <w:szCs w:val="28"/>
          <w:rtl/>
        </w:rPr>
        <w:t xml:space="preserve">کا :مجهول، تا :مجهول [المورد :21-111]</w:t>
      </w:r>
    </w:p>
    <w:p>
      <w:pPr>
        <w:pStyle w:val="BookText"/>
      </w:pPr>
      <w:r>
        <w:rPr>
          <w:rFonts w:ascii="Times New Roman" w:hAnsi="Times New Roman" w:eastAsia="Times New Roman" w:cs="Times New Roman"/>
          <w:lang w:val="en-US" w:bidi="en-US"/>
          <w:color w:val="111111"/>
          <w:sz w:val="28"/>
          <w:szCs w:val="28"/>
          <w:rtl/>
        </w:rPr>
        <w:t xml:space="preserve">69867.</w:t>
      </w:r>
    </w:p>
    <w:p>
      <w:pPr>
        <w:pStyle w:val="BookText"/>
      </w:pPr>
      <w:r>
        <w:rPr>
          <w:rFonts w:ascii="Amiri" w:hAnsi="Amiri" w:eastAsia="Amiri" w:cs="Amiri"/>
          <w:lang w:bidi="ar-SA"/>
          <w:color w:val="111111"/>
          <w:sz w:val="28"/>
          <w:szCs w:val="28"/>
          <w:rtl/>
        </w:rPr>
        <w:t xml:space="preserve">بغداد؛ خزانة آل السنوي ( في دار المخطوطات)؛ رقم المخطوط : 5681</w:t>
      </w:r>
    </w:p>
    <w:p>
      <w:pPr>
        <w:pStyle w:val="BookText"/>
      </w:pPr>
      <w:r>
        <w:rPr>
          <w:rFonts w:ascii="IRNazanin" w:hAnsi="IRNazanin" w:eastAsia="IRNazanin" w:cs="IRNazanin"/>
          <w:lang w:bidi="fa-IR"/>
          <w:color w:val="111111"/>
          <w:sz w:val="28"/>
          <w:szCs w:val="28"/>
          <w:rtl/>
        </w:rPr>
        <w:t xml:space="preserve">کا :مجهول، تا: مجهول؛ 238 ص [المورد: 3 و 4-211]</w:t>
      </w:r>
    </w:p>
    <w:p>
      <w:pPr>
        <w:pStyle w:val="BookText"/>
      </w:pPr>
      <w:r>
        <w:rPr>
          <w:rFonts w:ascii="Amiri" w:hAnsi="Amiri" w:eastAsia="Amiri" w:cs="Amiri"/>
          <w:lang w:bidi="ar-SA"/>
          <w:color w:val="111111"/>
          <w:sz w:val="28"/>
          <w:szCs w:val="28"/>
          <w:rtl/>
        </w:rPr>
        <w:t xml:space="preserve">69868 . الكاظمية؛ جامعة مدينة العلم؛ رقم المخطوط : 11/13/1</w:t>
      </w:r>
    </w:p>
    <w:p>
      <w:pPr>
        <w:pStyle w:val="BookText"/>
      </w:pPr>
      <w:r>
        <w:rPr>
          <w:rFonts w:ascii="Amiri" w:hAnsi="Amiri" w:eastAsia="Amiri" w:cs="Amiri"/>
          <w:lang w:bidi="ar-SA"/>
          <w:color w:val="111111"/>
          <w:sz w:val="28"/>
          <w:szCs w:val="28"/>
          <w:rtl/>
        </w:rPr>
        <w:t xml:space="preserve">أوّلها :بعد البسملة والحمد ... تحقيق ما الفرق بين علم الجنس والجمع واسم الجمع حول العامل في المستثنى وتحقيق معنى الاستثناء</w:t>
      </w:r>
    </w:p>
    <w:p>
      <w:pPr>
        <w:pStyle w:val="BookText"/>
      </w:pPr>
      <w:r>
        <w:rPr>
          <w:rFonts w:ascii="IRNazanin" w:hAnsi="IRNazanin" w:eastAsia="IRNazanin" w:cs="IRNazanin"/>
          <w:lang w:bidi="fa-IR"/>
          <w:color w:val="111111"/>
          <w:sz w:val="28"/>
          <w:szCs w:val="28"/>
          <w:rtl/>
        </w:rPr>
        <w:t xml:space="preserve">کا :مجهول ،تا: مجهول؛ 15*11سم</w:t>
      </w:r>
    </w:p>
    <w:p>
      <w:pPr>
        <w:pStyle w:val="BookText"/>
      </w:pPr>
      <w:r>
        <w:rPr>
          <w:rFonts w:ascii="IRNazanin" w:hAnsi="IRNazanin" w:eastAsia="IRNazanin" w:cs="IRNazanin"/>
          <w:lang w:bidi="fa-IR"/>
          <w:color w:val="111111"/>
          <w:sz w:val="28"/>
          <w:szCs w:val="28"/>
          <w:rtl/>
        </w:rPr>
        <w:t xml:space="preserve">[ف: 224]</w:t>
      </w:r>
    </w:p>
    <w:p>
      <w:pPr>
        <w:pStyle w:val="BookText"/>
      </w:pPr>
      <w:r>
        <w:rPr>
          <w:rFonts w:ascii="Amiri" w:hAnsi="Amiri" w:eastAsia="Amiri" w:cs="Amiri"/>
          <w:lang w:bidi="ar-SA"/>
          <w:color w:val="111111"/>
          <w:sz w:val="28"/>
          <w:szCs w:val="28"/>
          <w:rtl/>
        </w:rPr>
        <w:t xml:space="preserve">69869 . الكاظمية؛ جامعة مدينة العلم؛ رقم المخطوط: 13/12</w:t>
      </w:r>
    </w:p>
    <w:p>
      <w:pPr>
        <w:pStyle w:val="BookText"/>
      </w:pPr>
      <w:r>
        <w:rPr>
          <w:rFonts w:ascii="IRNazanin" w:hAnsi="IRNazanin" w:eastAsia="IRNazanin" w:cs="IRNazanin"/>
          <w:lang w:bidi="fa-IR"/>
          <w:color w:val="111111"/>
          <w:sz w:val="28"/>
          <w:szCs w:val="28"/>
          <w:rtl/>
        </w:rPr>
        <w:t xml:space="preserve">تبدأ بالعلل التسع المانعة للصرف؛ کا :مجهول ،تا :مجهول؛ ناقصة :الأول والآخر؛ 18*11سم [ف: 224]</w:t>
      </w:r>
    </w:p>
    <w:p>
      <w:pPr>
        <w:pStyle w:val="BookText"/>
      </w:pPr>
      <w:r>
        <w:rPr>
          <w:rFonts w:ascii="Amiri" w:hAnsi="Amiri" w:eastAsia="Amiri" w:cs="Amiri"/>
          <w:lang w:bidi="ar-SA"/>
          <w:color w:val="111111"/>
          <w:sz w:val="28"/>
          <w:szCs w:val="28"/>
          <w:rtl/>
        </w:rPr>
        <w:t xml:space="preserve">69870 . البصرة ؛ جامعة البصرة (المكتبة المركزية)؛ رقم المخطوط : 298/6</w:t>
      </w:r>
    </w:p>
    <w:p>
      <w:pPr>
        <w:pStyle w:val="BookText"/>
      </w:pPr>
      <w:r>
        <w:rPr>
          <w:rFonts w:ascii="Amiri" w:hAnsi="Amiri" w:eastAsia="Amiri" w:cs="Amiri"/>
          <w:lang w:bidi="ar-SA"/>
          <w:color w:val="111111"/>
          <w:sz w:val="28"/>
          <w:szCs w:val="28"/>
          <w:rtl/>
        </w:rPr>
        <w:t xml:space="preserve">أوّلها :البسملة، الكلام واللفظ المركب المفيد واقسامه ثلاثة: اسم فعل وحرف</w:t>
      </w:r>
    </w:p>
    <w:p>
      <w:pPr>
        <w:pStyle w:val="BookText"/>
      </w:pPr>
      <w:r>
        <w:rPr>
          <w:rFonts w:ascii="IRNazanin" w:hAnsi="IRNazanin" w:eastAsia="IRNazanin" w:cs="IRNazanin"/>
          <w:lang w:bidi="fa-IR"/>
          <w:color w:val="111111"/>
          <w:sz w:val="28"/>
          <w:szCs w:val="28"/>
          <w:rtl/>
        </w:rPr>
        <w:t xml:space="preserve">کا :مجهول ،تا :مجهول؛ 5ق، 15س، 21*16سم [المورد : 34-376]</w:t>
      </w:r>
    </w:p>
    <w:p>
      <w:pPr>
        <w:pStyle w:val="BookText"/>
      </w:pPr>
      <w:r>
        <w:rPr>
          <w:rFonts w:ascii="Amiri" w:hAnsi="Amiri" w:eastAsia="Amiri" w:cs="Amiri"/>
          <w:lang w:bidi="ar-SA"/>
          <w:color w:val="111111"/>
          <w:sz w:val="28"/>
          <w:szCs w:val="28"/>
          <w:rtl/>
        </w:rPr>
        <w:t xml:space="preserve">69871 . الموصل؛ دير مار بهنام؛ رقم المخطوط :53</w:t>
      </w:r>
    </w:p>
    <w:p>
      <w:pPr>
        <w:pStyle w:val="BookText"/>
      </w:pPr>
      <w:r>
        <w:rPr>
          <w:rFonts w:ascii="IRNazanin" w:hAnsi="IRNazanin" w:eastAsia="IRNazanin" w:cs="IRNazanin"/>
          <w:lang w:bidi="fa-IR"/>
          <w:color w:val="111111"/>
          <w:sz w:val="28"/>
          <w:szCs w:val="28"/>
          <w:rtl/>
        </w:rPr>
        <w:t xml:space="preserve">کا :مجهول ،تا: مجهول؛ 199 ص 22 س ، 17* 24سم [المورد: 20-230]</w:t>
      </w:r>
    </w:p>
    <w:p>
      <w:pPr>
        <w:pStyle w:val="BookText"/>
      </w:pPr>
      <w:r>
        <w:rPr>
          <w:rFonts w:ascii="Amiri" w:hAnsi="Amiri" w:eastAsia="Amiri" w:cs="Amiri"/>
          <w:lang w:bidi="ar-SA"/>
          <w:color w:val="111111"/>
          <w:sz w:val="28"/>
          <w:szCs w:val="28"/>
          <w:rtl/>
        </w:rPr>
        <w:t xml:space="preserve">69872 . قرية المؤمنين ( سوق الشيوخ)؛ خزانة آل جمال الدين؛ رقم المخطوط: 338/4</w:t>
      </w:r>
    </w:p>
    <w:p>
      <w:pPr>
        <w:pStyle w:val="BookText"/>
      </w:pPr>
      <w:r>
        <w:rPr>
          <w:rFonts w:ascii="IRNazanin" w:hAnsi="IRNazanin" w:eastAsia="IRNazanin" w:cs="IRNazanin"/>
          <w:lang w:bidi="fa-IR"/>
          <w:color w:val="111111"/>
          <w:sz w:val="28"/>
          <w:szCs w:val="28"/>
          <w:rtl/>
        </w:rPr>
        <w:t xml:space="preserve">کا :مجهول ،تا: مجهول [الموسم: 1-150]</w:t>
      </w:r>
    </w:p>
    <w:p>
      <w:pPr>
        <w:pStyle w:val="BookText"/>
      </w:pPr>
      <w:r>
        <w:rPr>
          <w:rFonts w:ascii="Times New Roman" w:hAnsi="Times New Roman" w:eastAsia="Times New Roman" w:cs="Times New Roman"/>
          <w:lang w:val="en-US" w:bidi="en-US"/>
          <w:color w:val="111111"/>
          <w:sz w:val="28"/>
          <w:szCs w:val="28"/>
          <w:rtl/>
        </w:rPr>
        <w:t xml:space="preserve">69873.</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362/4</w:t>
      </w:r>
    </w:p>
    <w:p>
      <w:pPr>
        <w:pStyle w:val="BookText"/>
      </w:pPr>
      <w:r>
        <w:rPr>
          <w:rFonts w:ascii="IRNazanin" w:hAnsi="IRNazanin" w:eastAsia="IRNazanin" w:cs="IRNazanin"/>
          <w:lang w:bidi="fa-IR"/>
          <w:color w:val="111111"/>
          <w:sz w:val="28"/>
          <w:szCs w:val="28"/>
          <w:rtl/>
        </w:rPr>
        <w:t xml:space="preserve">کا :مجهول، تا :مجهول [الموسم: 1-150]</w:t>
      </w:r>
    </w:p>
    <w:p>
      <w:pPr>
        <w:pStyle w:val="BookText"/>
      </w:pPr>
      <w:r>
        <w:rPr>
          <w:rFonts w:ascii="Times New Roman" w:hAnsi="Times New Roman" w:eastAsia="Times New Roman" w:cs="Times New Roman"/>
          <w:lang w:val="en-US" w:bidi="en-US"/>
          <w:color w:val="111111"/>
          <w:sz w:val="28"/>
          <w:szCs w:val="28"/>
          <w:rtl/>
        </w:rPr>
        <w:t xml:space="preserve">69874.</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331/4</w:t>
      </w:r>
    </w:p>
    <w:p>
      <w:pPr>
        <w:pStyle w:val="BookText"/>
      </w:pPr>
      <w:r>
        <w:rPr>
          <w:rFonts w:ascii="Amiri" w:hAnsi="Amiri" w:eastAsia="Amiri" w:cs="Amiri"/>
          <w:lang w:bidi="ar-SA"/>
          <w:color w:val="111111"/>
          <w:sz w:val="28"/>
          <w:szCs w:val="28"/>
          <w:rtl/>
        </w:rPr>
        <w:t xml:space="preserve">يعتقد أنه للفاكهي؛ كا: مجهول، تا: مجهول [الموسم: 1-150]</w:t>
      </w:r>
    </w:p>
    <w:p>
      <w:pPr>
        <w:pStyle w:val="BookText"/>
      </w:pPr>
      <w:r>
        <w:rPr>
          <w:rFonts w:ascii="Amiri" w:hAnsi="Amiri" w:eastAsia="Amiri" w:cs="Amiri"/>
          <w:lang w:bidi="ar-SA"/>
          <w:color w:val="111111"/>
          <w:sz w:val="28"/>
          <w:szCs w:val="28"/>
          <w:rtl/>
        </w:rPr>
        <w:t xml:space="preserve">69875 .قرية المؤمنين (سوق الشيوخ)؛ خزانة آل جمال الدين؛ رقم المخطوط :422/3</w:t>
      </w:r>
    </w:p>
    <w:p>
      <w:pPr>
        <w:pStyle w:val="BookText"/>
      </w:pPr>
      <w:r>
        <w:rPr>
          <w:rFonts w:ascii="IRNazanin" w:hAnsi="IRNazanin" w:eastAsia="IRNazanin" w:cs="IRNazanin"/>
          <w:lang w:bidi="fa-IR"/>
          <w:color w:val="111111"/>
          <w:sz w:val="28"/>
          <w:szCs w:val="28"/>
          <w:rtl/>
        </w:rPr>
        <w:t xml:space="preserve">کا :مجهول ،تا:مجهول؛ ناقصة :الأوّل والآخر [الموسم: 1-153]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69876.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11/103ت/ 2946</w:t>
      </w:r>
    </w:p>
    <w:p>
      <w:pPr>
        <w:pStyle w:val="BookText"/>
      </w:pPr>
      <w:r>
        <w:rPr>
          <w:rFonts w:ascii="IRNazanin" w:hAnsi="IRNazanin" w:eastAsia="IRNazanin" w:cs="IRNazanin"/>
          <w:lang w:bidi="fa-IR"/>
          <w:color w:val="111111"/>
          <w:sz w:val="28"/>
          <w:szCs w:val="28"/>
          <w:rtl/>
        </w:rPr>
        <w:t xml:space="preserve">أوّلها: ... قوله وقد يجييء نكرة (الخ) أتى بقد المفيدة بجزئية الحكم لقلة نكارة المبتدا لأن الأصل فيه هو التعريف لكن أطلق الحكم؛ آخرها :وأما افعل به نحو اکرم بزید فقد قيل أصله أكرم زيد بمعنى صار ذا كرم كاغد البعير إلا أنه غير إلى هيئة الأمر دلالة على تغيير المعنى والانتقال عن المعنى الإخباري إلى الإنشائي</w:t>
      </w:r>
    </w:p>
    <w:p>
      <w:pPr>
        <w:pStyle w:val="BookText"/>
      </w:pPr>
      <w:r>
        <w:rPr>
          <w:rFonts w:ascii="IRNazanin" w:hAnsi="IRNazanin" w:eastAsia="IRNazanin" w:cs="IRNazanin"/>
          <w:lang w:bidi="fa-IR"/>
          <w:color w:val="111111"/>
          <w:sz w:val="28"/>
          <w:szCs w:val="28"/>
          <w:rtl/>
        </w:rPr>
        <w:t xml:space="preserve">کا :مجهول، تا :مجهول ؛ناقصة : الأوّل والآخر؛ 124ق، 22*17سم [ف: 5-170]</w:t>
      </w:r>
    </w:p>
    <w:p>
      <w:pPr>
        <w:pStyle w:val="BookText"/>
      </w:pPr>
      <w:r>
        <w:rPr>
          <w:rFonts w:ascii="Times New Roman" w:hAnsi="Times New Roman" w:eastAsia="Times New Roman" w:cs="Times New Roman"/>
          <w:lang w:val="en-US" w:bidi="en-US"/>
          <w:color w:val="111111"/>
          <w:sz w:val="28"/>
          <w:szCs w:val="28"/>
          <w:rtl/>
        </w:rPr>
        <w:t xml:space="preserve">69877.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2834-3233</w:t>
      </w:r>
    </w:p>
    <w:p>
      <w:pPr>
        <w:pStyle w:val="BookText"/>
      </w:pPr>
      <w:r>
        <w:rPr>
          <w:rFonts w:ascii="Amiri" w:hAnsi="Amiri" w:eastAsia="Amiri" w:cs="Amiri"/>
          <w:lang w:bidi="ar-SA"/>
          <w:color w:val="111111"/>
          <w:sz w:val="28"/>
          <w:szCs w:val="28"/>
          <w:rtl/>
        </w:rPr>
        <w:t xml:space="preserve">أوّلها: قال باب الفعل هو ما صح أن يدخله قد ... الخ اقول أي كلمه جاز دخول قد</w:t>
      </w:r>
    </w:p>
    <w:p>
      <w:pPr>
        <w:pStyle w:val="BookText"/>
      </w:pPr>
      <w:r>
        <w:rPr>
          <w:rFonts w:ascii="Amiri" w:hAnsi="Amiri" w:eastAsia="Amiri" w:cs="Amiri"/>
          <w:lang w:bidi="ar-SA"/>
          <w:color w:val="111111"/>
          <w:sz w:val="28"/>
          <w:szCs w:val="28"/>
          <w:rtl/>
        </w:rPr>
        <w:t xml:space="preserve">وحرفي الاستقبال؛ آخرها :بل جعله جاريا مجرى نعم لأنه غير مغير على صورة الإخبار في الفهرس مجهول و لكن الظاهر من أولها أنها «الحدائق الندية في شرح الفوائد الصمدية للعلي خان المدني</w:t>
      </w:r>
    </w:p>
    <w:p>
      <w:pPr>
        <w:pStyle w:val="BookText"/>
      </w:pPr>
      <w:r>
        <w:rPr>
          <w:rFonts w:ascii="Amiri" w:hAnsi="Amiri" w:eastAsia="Amiri" w:cs="Amiri"/>
          <w:lang w:bidi="ar-SA"/>
          <w:color w:val="111111"/>
          <w:sz w:val="28"/>
          <w:szCs w:val="28"/>
          <w:rtl/>
        </w:rPr>
        <w:t xml:space="preserve">كا: مجهول، تا :مجهول؛ ناقصة: الآخر؛ 41 ق 22*17سم</w:t>
      </w:r>
    </w:p>
    <w:p>
      <w:pPr>
        <w:pStyle w:val="BookText"/>
      </w:pPr>
      <w:r>
        <w:rPr>
          <w:rFonts w:ascii="IRNazanin" w:hAnsi="IRNazanin" w:eastAsia="IRNazanin" w:cs="IRNazanin"/>
          <w:lang w:bidi="fa-IR"/>
          <w:color w:val="111111"/>
          <w:sz w:val="28"/>
          <w:szCs w:val="28"/>
          <w:rtl/>
        </w:rPr>
        <w:t xml:space="preserve">ف: 5-171]</w:t>
      </w:r>
    </w:p>
    <w:p>
      <w:pPr>
        <w:pStyle w:val="BookText"/>
      </w:pPr>
      <w:r>
        <w:rPr>
          <w:rFonts w:ascii="Amiri" w:hAnsi="Amiri" w:eastAsia="Amiri" w:cs="Amiri"/>
          <w:lang w:bidi="ar-SA"/>
          <w:color w:val="111111"/>
          <w:sz w:val="28"/>
          <w:szCs w:val="28"/>
          <w:rtl/>
        </w:rPr>
        <w:t xml:space="preserve">69878 . النجف الأشرف؛ العتبة العلوية؛ رقم المخطوط : 793/2</w:t>
      </w:r>
    </w:p>
    <w:p>
      <w:pPr>
        <w:pStyle w:val="BookText"/>
      </w:pPr>
      <w:r>
        <w:rPr>
          <w:rFonts w:ascii="IRNazanin" w:hAnsi="IRNazanin" w:eastAsia="IRNazanin" w:cs="IRNazanin"/>
          <w:lang w:bidi="fa-IR"/>
          <w:color w:val="111111"/>
          <w:sz w:val="28"/>
          <w:szCs w:val="28"/>
          <w:rtl/>
        </w:rPr>
        <w:t xml:space="preserve">أوّلها: البسملة، الكلمة إن دلت على معنى في نفسها فهي اسم وإن دلت على أحد الأزمنة فهي فعل وإن دلت على معنى في غيرها فهي حرف؛ آخرها: وألقاب البناء لا تتغير نحو جاء زيد ورأيت زيداً ومررت بزيد وحيث وأين وأمس والله أعلم تبدأ الرسالة، عن معنى الكلمة ثم عن الكلام ثم تدخل في موضوعات عدة في النحو؛ نسخ، کا :مجهول، تا :مجهول؛ التسلسل المخزني: 9/4/140. الرقم في فهرس الحلّي 793</w:t>
      </w:r>
    </w:p>
    <w:p>
      <w:pPr>
        <w:pStyle w:val="BookText"/>
      </w:pPr>
      <w:r>
        <w:rPr>
          <w:rFonts w:ascii="Amiri" w:hAnsi="Amiri" w:eastAsia="Amiri" w:cs="Amiri"/>
          <w:lang w:bidi="ar-SA"/>
          <w:color w:val="111111"/>
          <w:sz w:val="28"/>
          <w:szCs w:val="28"/>
          <w:rtl/>
        </w:rPr>
        <w:t xml:space="preserve">فهرس الحلّي 1 261 4 ص 16س، 20*15سم [ف: 2-208]</w:t>
      </w:r>
    </w:p>
    <w:p>
      <w:pPr>
        <w:pStyle w:val="BookText"/>
      </w:pPr>
      <w:r>
        <w:rPr>
          <w:rFonts w:ascii="Amiri" w:hAnsi="Amiri" w:eastAsia="Amiri" w:cs="Amiri"/>
          <w:lang w:bidi="ar-SA"/>
          <w:color w:val="111111"/>
          <w:sz w:val="28"/>
          <w:szCs w:val="28"/>
          <w:rtl/>
        </w:rPr>
        <w:t xml:space="preserve">69879 . النجف الأشرف؛ العتبة العلوية؛ رقم المخطوط : 977</w:t>
      </w:r>
    </w:p>
    <w:p>
      <w:pPr>
        <w:pStyle w:val="BookText"/>
      </w:pPr>
      <w:r>
        <w:rPr>
          <w:rFonts w:ascii="Amiri" w:hAnsi="Amiri" w:eastAsia="Amiri" w:cs="Amiri"/>
          <w:lang w:bidi="ar-SA"/>
          <w:color w:val="111111"/>
          <w:sz w:val="28"/>
          <w:szCs w:val="28"/>
          <w:rtl/>
        </w:rPr>
        <w:t xml:space="preserve">أوّلها :تضمنت لضمير ولهذا تقول مررت بإمراة حسنه الوجه ؛آخرها: خاليا من الصوم</w:t>
      </w:r>
    </w:p>
    <w:p>
      <w:pPr>
        <w:pStyle w:val="BookText"/>
      </w:pPr>
      <w:r>
        <w:rPr>
          <w:rFonts w:ascii="IRNazanin" w:hAnsi="IRNazanin" w:eastAsia="IRNazanin" w:cs="IRNazanin"/>
          <w:lang w:bidi="fa-IR"/>
          <w:color w:val="111111"/>
          <w:sz w:val="28"/>
          <w:szCs w:val="28"/>
          <w:rtl/>
        </w:rPr>
        <w:t xml:space="preserve">ماكان من انواع النفي بجيب ان يكون مستفرقا. هو قطعة في النحو قسم الكتاب إلى أبواب يبدأ بالكلام عن الضمائر وبعدها يأتي باب المصادر وبعدها ينتهي بباب الأسماء التي سميت بها الأفعال؛ نسخ ،کا: مجهول، تا :مجهول؛ ناقصة :الأوّل والآخر؛ التسلسل المخزني : 10/5/299 18 ص 19 س، 20*15سم</w:t>
      </w:r>
    </w:p>
    <w:p>
      <w:pPr>
        <w:pStyle w:val="BookText"/>
      </w:pPr>
      <w:r>
        <w:rPr>
          <w:rFonts w:ascii="IRNazanin" w:hAnsi="IRNazanin" w:eastAsia="IRNazanin" w:cs="IRNazanin"/>
          <w:lang w:bidi="fa-IR"/>
          <w:color w:val="111111"/>
          <w:sz w:val="28"/>
          <w:szCs w:val="28"/>
          <w:rtl/>
        </w:rPr>
        <w:t xml:space="preserve">[ف: 2-340]</w:t>
      </w:r>
    </w:p>
    <w:p>
      <w:pPr>
        <w:pStyle w:val="BookText"/>
      </w:pPr>
      <w:r>
        <w:rPr>
          <w:rFonts w:ascii="Amiri" w:hAnsi="Amiri" w:eastAsia="Amiri" w:cs="Amiri"/>
          <w:lang w:bidi="ar-SA"/>
          <w:color w:val="111111"/>
          <w:sz w:val="28"/>
          <w:szCs w:val="28"/>
          <w:rtl/>
        </w:rPr>
        <w:t xml:space="preserve">69880 . النجف الأشرف؛ العتبة العلوية رقم المخطوط : 1004</w:t>
      </w:r>
    </w:p>
    <w:p>
      <w:pPr>
        <w:pStyle w:val="BookText"/>
      </w:pPr>
      <w:r>
        <w:rPr>
          <w:rFonts w:ascii="Amiri" w:hAnsi="Amiri" w:eastAsia="Amiri" w:cs="Amiri"/>
          <w:lang w:bidi="ar-SA"/>
          <w:color w:val="111111"/>
          <w:sz w:val="28"/>
          <w:szCs w:val="28"/>
          <w:rtl/>
        </w:rPr>
        <w:t xml:space="preserve">أوّلها: ينافي قول التصريفيين الأجل في كل كلمه أن تكون على ثلاثة؛ آخرها :هديا من الأمثال قبل هو بعينه فيما هرب إليه فليعلل بها علامة</w:t>
      </w:r>
    </w:p>
    <w:p>
      <w:pPr>
        <w:pStyle w:val="BookText"/>
      </w:pPr>
      <w:r>
        <w:rPr>
          <w:rFonts w:ascii="Times New Roman" w:hAnsi="Times New Roman" w:eastAsia="Times New Roman" w:cs="Times New Roman"/>
          <w:lang w:val="en-US" w:bidi="en-US"/>
          <w:color w:val="111111"/>
          <w:sz w:val="28"/>
          <w:szCs w:val="28"/>
          <w:rtl/>
        </w:rPr>
        <w:t xml:space="preserve">...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1" w:name="pg8072_49666"/>
    <w:bookmarkEnd w:id="141"/>
    <w:p>
      <w:pPr>
        <w:pStyle w:val="BookText"/>
      </w:pPr>
      <w:r>
        <w:rPr>
          <w:rFonts w:ascii="Amiri" w:hAnsi="Amiri" w:eastAsia="Amiri" w:cs="Amiri"/>
          <w:lang w:bidi="ar-SA"/>
          <w:color w:val="111111"/>
          <w:sz w:val="28"/>
          <w:szCs w:val="28"/>
          <w:rtl/>
        </w:rPr>
        <w:t xml:space="preserve">كتاب في النحو قسم الكتاب إلى مباحث وفصول يبدأ بموضوع الاستفهام وينتهي بفصل الساكن في الابدال ف استخدام نظام التعقبية، انتهج (قوله) بالشرح الحواشي عليها تعليقات مأخوذة من الصحاح ومن علماء نحويين مثل ابن الحاجب والناظم والمالكي ....</w:t>
      </w:r>
    </w:p>
    <w:p>
      <w:pPr>
        <w:pStyle w:val="BookText"/>
      </w:pPr>
      <w:r>
        <w:rPr>
          <w:rFonts w:ascii="IRNazanin" w:hAnsi="IRNazanin" w:eastAsia="IRNazanin" w:cs="IRNazanin"/>
          <w:lang w:bidi="fa-IR"/>
          <w:color w:val="111111"/>
          <w:sz w:val="28"/>
          <w:szCs w:val="28"/>
          <w:rtl/>
        </w:rPr>
        <w:t xml:space="preserve">نسخ، کا :مجهول، تا :مجهول؛ ناقص: الأوّل والوسط والآخر؛ التسلسل</w:t>
      </w:r>
    </w:p>
    <w:p>
      <w:pPr>
        <w:pStyle w:val="BookText"/>
      </w:pPr>
      <w:r>
        <w:rPr>
          <w:rFonts w:ascii="Amiri" w:hAnsi="Amiri" w:eastAsia="Amiri" w:cs="Amiri"/>
          <w:lang w:bidi="ar-SA"/>
          <w:color w:val="111111"/>
          <w:sz w:val="28"/>
          <w:szCs w:val="28"/>
          <w:rtl/>
        </w:rPr>
        <w:t xml:space="preserve">المخزني: 11/12/3792؛ 264 ص 23 س ، 20*15سم [ف: 2-388]</w:t>
      </w:r>
    </w:p>
    <w:p>
      <w:pPr>
        <w:pStyle w:val="BookText"/>
      </w:pPr>
      <w:r>
        <w:rPr>
          <w:rFonts w:ascii="Times New Roman" w:hAnsi="Times New Roman" w:eastAsia="Times New Roman" w:cs="Times New Roman"/>
          <w:lang w:val="en-US" w:bidi="en-US"/>
          <w:color w:val="111111"/>
          <w:sz w:val="28"/>
          <w:szCs w:val="28"/>
          <w:rtl/>
        </w:rPr>
        <w:t xml:space="preserve">69881.</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24/62/1</w:t>
      </w:r>
    </w:p>
    <w:p>
      <w:pPr>
        <w:pStyle w:val="BookText"/>
      </w:pPr>
      <w:r>
        <w:rPr>
          <w:rFonts w:ascii="Amiri" w:hAnsi="Amiri" w:eastAsia="Amiri" w:cs="Amiri"/>
          <w:lang w:bidi="ar-SA"/>
          <w:color w:val="111111"/>
          <w:sz w:val="28"/>
          <w:szCs w:val="28"/>
          <w:rtl/>
        </w:rPr>
        <w:t xml:space="preserve">المحل، كا :مجهول، تا :مجهول [الأوقاف العامة - الموصل: 5-258]</w:t>
      </w:r>
    </w:p>
    <w:p>
      <w:pPr>
        <w:pStyle w:val="BookText"/>
      </w:pPr>
      <w:r>
        <w:rPr>
          <w:rFonts w:ascii="Amiri" w:hAnsi="Amiri" w:eastAsia="Amiri" w:cs="Amiri"/>
          <w:lang w:bidi="ar-SA"/>
          <w:color w:val="111111"/>
          <w:sz w:val="28"/>
          <w:szCs w:val="28"/>
          <w:rtl/>
        </w:rPr>
        <w:t xml:space="preserve">69882 . الموصل ؛ المدرسة الأحمدية (في الأوقاف العامة)؛ رقم المخطوط :24/8/3</w:t>
      </w:r>
    </w:p>
    <w:p>
      <w:pPr>
        <w:pStyle w:val="BookText"/>
      </w:pPr>
      <w:r>
        <w:rPr>
          <w:rFonts w:ascii="Amiri" w:hAnsi="Amiri" w:eastAsia="Amiri" w:cs="Amiri"/>
          <w:lang w:bidi="ar-SA"/>
          <w:color w:val="111111"/>
          <w:sz w:val="28"/>
          <w:szCs w:val="28"/>
          <w:rtl/>
        </w:rPr>
        <w:t xml:space="preserve">قول في النحو ؛كا :مجهول، تا :مجهول [الأوقاف العامة - الموصل: 5-232]</w:t>
      </w:r>
    </w:p>
    <w:p>
      <w:pPr>
        <w:pStyle w:val="BookText"/>
      </w:pPr>
      <w:r>
        <w:rPr>
          <w:rFonts w:ascii="Times New Roman" w:hAnsi="Times New Roman" w:eastAsia="Times New Roman" w:cs="Times New Roman"/>
          <w:lang w:val="en-US" w:bidi="en-US"/>
          <w:color w:val="111111"/>
          <w:sz w:val="28"/>
          <w:szCs w:val="28"/>
          <w:rtl/>
        </w:rPr>
        <w:t xml:space="preserve">69883.</w:t>
      </w:r>
    </w:p>
    <w:p>
      <w:pPr>
        <w:pStyle w:val="BookText"/>
      </w:pPr>
      <w:r>
        <w:rPr>
          <w:rFonts w:ascii="Amiri" w:hAnsi="Amiri" w:eastAsia="Amiri" w:cs="Amiri"/>
          <w:lang w:bidi="ar-SA"/>
          <w:color w:val="111111"/>
          <w:sz w:val="28"/>
          <w:szCs w:val="28"/>
          <w:rtl/>
        </w:rPr>
        <w:t xml:space="preserve">الموصل؛ يحيى الجليلي؛ رقم المخطوط : 347</w:t>
      </w:r>
    </w:p>
    <w:p>
      <w:pPr>
        <w:pStyle w:val="BookText"/>
      </w:pPr>
      <w:r>
        <w:rPr>
          <w:rFonts w:ascii="IRNazanin" w:hAnsi="IRNazanin" w:eastAsia="IRNazanin" w:cs="IRNazanin"/>
          <w:lang w:bidi="fa-IR"/>
          <w:color w:val="111111"/>
          <w:sz w:val="28"/>
          <w:szCs w:val="28"/>
          <w:rtl/>
        </w:rPr>
        <w:t xml:space="preserve">کا :مجهول ،تا :مجهول؛ ناقصة :الأوّل والآخر [ مخطوطات الموصل: 245]</w:t>
      </w:r>
    </w:p>
    <w:p>
      <w:pPr>
        <w:pStyle w:val="Heading2"/>
      </w:pPr>
      <w:bookmarkStart w:id="1105" w:name="_Toc371"/>
      <w:r>
        <w:t>النحو / نحو - عربي وفارسي</w:t>
      </w:r>
      <w:bookmarkEnd w:id="1105"/>
    </w:p>
    <w:p>
      <w:pPr>
        <w:pStyle w:val="BookText"/>
      </w:pPr>
      <w:r>
        <w:rPr>
          <w:rFonts w:ascii="Amiri" w:hAnsi="Amiri" w:eastAsia="Amiri" w:cs="Amiri"/>
          <w:lang w:bidi="ar-SA"/>
          <w:color w:val="111111"/>
          <w:sz w:val="28"/>
          <w:szCs w:val="28"/>
          <w:rtl/>
        </w:rPr>
        <w:t xml:space="preserve">69884 . النجف الأشرف؛ العتبة العلوية؛ رقم المخطوط : 957</w:t>
      </w:r>
    </w:p>
    <w:p>
      <w:pPr>
        <w:pStyle w:val="BookText"/>
      </w:pPr>
      <w:r>
        <w:rPr>
          <w:rFonts w:ascii="IRNazanin" w:hAnsi="IRNazanin" w:eastAsia="IRNazanin" w:cs="IRNazanin"/>
          <w:lang w:bidi="fa-IR"/>
          <w:color w:val="111111"/>
          <w:sz w:val="28"/>
          <w:szCs w:val="28"/>
          <w:rtl/>
        </w:rPr>
        <w:t xml:space="preserve">أوّلها :ومتصل تود بمفعول مثل زيد ضارب؛ آخرها: فادو مروان یا جماعت مردان</w:t>
      </w:r>
    </w:p>
    <w:p>
      <w:pPr>
        <w:pStyle w:val="BookText"/>
      </w:pPr>
      <w:r>
        <w:rPr>
          <w:rFonts w:ascii="IRNazanin" w:hAnsi="IRNazanin" w:eastAsia="IRNazanin" w:cs="IRNazanin"/>
          <w:lang w:bidi="fa-IR"/>
          <w:color w:val="111111"/>
          <w:sz w:val="28"/>
          <w:szCs w:val="28"/>
          <w:rtl/>
        </w:rPr>
        <w:t xml:space="preserve">درمان</w:t>
      </w:r>
    </w:p>
    <w:p>
      <w:pPr>
        <w:pStyle w:val="BookText"/>
      </w:pPr>
      <w:r>
        <w:rPr>
          <w:rFonts w:ascii="IRNazanin" w:hAnsi="IRNazanin" w:eastAsia="IRNazanin" w:cs="IRNazanin"/>
          <w:lang w:bidi="fa-IR"/>
          <w:color w:val="111111"/>
          <w:sz w:val="28"/>
          <w:szCs w:val="28"/>
          <w:rtl/>
        </w:rPr>
        <w:t xml:space="preserve">يبدأ في مفعول وبنتهي بفعل ضرب ومشتقاته؛ نسخ، کا:مجهول، تا :مجهول؛ ناقصة: الأوّل والآخر؛ التسلسل المخزني: 10/4/286؛ 58 ص 15 س، 21*16سم [ف: 2-208]</w:t>
      </w:r>
    </w:p>
    <w:p>
      <w:pPr>
        <w:pStyle w:val="Heading2"/>
      </w:pPr>
      <w:bookmarkStart w:id="1106" w:name="_Toc372"/>
      <w:r>
        <w:t>نحو / نحو - فارسي</w:t>
      </w:r>
      <w:bookmarkEnd w:id="110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69885.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2194</w:t>
      </w:r>
    </w:p>
    <w:p>
      <w:pPr>
        <w:pStyle w:val="BookText"/>
      </w:pPr>
      <w:r>
        <w:rPr>
          <w:rFonts w:ascii="IRNazanin" w:hAnsi="IRNazanin" w:eastAsia="IRNazanin" w:cs="IRNazanin"/>
          <w:lang w:bidi="fa-IR"/>
          <w:color w:val="111111"/>
          <w:sz w:val="28"/>
          <w:szCs w:val="28"/>
          <w:rtl/>
        </w:rPr>
        <w:t xml:space="preserve">کا :محمّد بن شاهمیر ،تا: 1002ه- ناقصة : الأوّل؛ 140 ص 19*10سم [معجم المخطوطات النجفية 710]</w:t>
      </w:r>
    </w:p>
    <w:p>
      <w:pPr>
        <w:pStyle w:val="BookText"/>
      </w:pPr>
      <w:r>
        <w:rPr>
          <w:rFonts w:ascii="Amiri" w:hAnsi="Amiri" w:eastAsia="Amiri" w:cs="Amiri"/>
          <w:lang w:bidi="ar-SA"/>
          <w:color w:val="111111"/>
          <w:sz w:val="28"/>
          <w:szCs w:val="28"/>
          <w:rtl/>
        </w:rPr>
        <w:t xml:space="preserve">69886 . النجف الأشرف؛ مكتبة آية الله الحكيم العامة؛ رقم المخطوط : 2130</w:t>
      </w:r>
    </w:p>
    <w:p>
      <w:pPr>
        <w:pStyle w:val="BookText"/>
      </w:pPr>
      <w:r>
        <w:rPr>
          <w:rFonts w:ascii="Amiri" w:hAnsi="Amiri" w:eastAsia="Amiri" w:cs="Amiri"/>
          <w:lang w:bidi="ar-SA"/>
          <w:color w:val="111111"/>
          <w:sz w:val="28"/>
          <w:szCs w:val="28"/>
          <w:rtl/>
        </w:rPr>
        <w:t xml:space="preserve">كا: إسماعيل بن حيدر الاسترابادي ،تا: 1091ه- 62ص، 15س، 24/5*14سم [معجم</w:t>
      </w:r>
    </w:p>
    <w:p>
      <w:pPr>
        <w:pStyle w:val="BookText"/>
      </w:pPr>
      <w:r>
        <w:rPr>
          <w:rFonts w:ascii="Amiri" w:hAnsi="Amiri" w:eastAsia="Amiri" w:cs="Amiri"/>
          <w:lang w:bidi="ar-SA"/>
          <w:color w:val="111111"/>
          <w:sz w:val="28"/>
          <w:szCs w:val="28"/>
          <w:rtl/>
        </w:rPr>
        <w:t xml:space="preserve">المخطوطات النجفية: 710]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2" w:name="pg8072_49667"/>
    <w:bookmarkEnd w:id="142"/>
    <w:p>
      <w:pPr>
        <w:pStyle w:val="Heading2"/>
      </w:pPr>
      <w:bookmarkStart w:id="1107" w:name="_Toc373"/>
      <w:r>
        <w:t>النحو (حاشية في) / نحو - عربي</w:t>
      </w:r>
      <w:bookmarkEnd w:id="1107"/>
    </w:p>
    <w:p>
      <w:pPr>
        <w:pStyle w:val="BookText"/>
      </w:pPr>
      <w:r>
        <w:rPr>
          <w:rFonts w:ascii="Times New Roman" w:hAnsi="Times New Roman" w:eastAsia="Times New Roman" w:cs="Times New Roman"/>
          <w:lang w:val="en-US" w:bidi="en-US"/>
          <w:color w:val="111111"/>
          <w:sz w:val="28"/>
          <w:szCs w:val="28"/>
          <w:rtl/>
        </w:rPr>
        <w:t xml:space="preserve">69887.</w:t>
      </w:r>
    </w:p>
    <w:p>
      <w:pPr>
        <w:pStyle w:val="BookText"/>
      </w:pPr>
      <w:r>
        <w:rPr>
          <w:rFonts w:ascii="Amiri" w:hAnsi="Amiri" w:eastAsia="Amiri" w:cs="Amiri"/>
          <w:lang w:bidi="ar-SA"/>
          <w:color w:val="111111"/>
          <w:sz w:val="28"/>
          <w:szCs w:val="28"/>
          <w:rtl/>
        </w:rPr>
        <w:t xml:space="preserve">بغداد؛ مكتبة الأوقاف العامة؛ رقم المخطوط : 1472</w:t>
      </w:r>
    </w:p>
    <w:p>
      <w:pPr>
        <w:pStyle w:val="BookText"/>
      </w:pPr>
      <w:r>
        <w:rPr>
          <w:rFonts w:ascii="IRNazanin" w:hAnsi="IRNazanin" w:eastAsia="IRNazanin" w:cs="IRNazanin"/>
          <w:lang w:bidi="fa-IR"/>
          <w:color w:val="111111"/>
          <w:sz w:val="28"/>
          <w:szCs w:val="28"/>
          <w:rtl/>
        </w:rPr>
        <w:t xml:space="preserve">کا :مجهول، تا :مجهول؛ ناقصة : الأوّل والآخر؛ 20*15سم [ف: 3-290]</w:t>
      </w:r>
    </w:p>
    <w:p>
      <w:pPr>
        <w:pStyle w:val="Heading2"/>
      </w:pPr>
      <w:bookmarkStart w:id="1108" w:name="_Toc374"/>
      <w:r>
        <w:t>النحو (مقدمة في) / نحو - عربي</w:t>
      </w:r>
      <w:bookmarkEnd w:id="1108"/>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70000 .بغداد؛ مكتبة الأوقاف العامة؛ رقم المخطوط : 1488/2</w:t>
      </w:r>
    </w:p>
    <w:p>
      <w:pPr>
        <w:pStyle w:val="BookText"/>
      </w:pPr>
      <w:r>
        <w:rPr>
          <w:rFonts w:ascii="Amiri" w:hAnsi="Amiri" w:eastAsia="Amiri" w:cs="Amiri"/>
          <w:lang w:bidi="ar-SA"/>
          <w:color w:val="111111"/>
          <w:sz w:val="28"/>
          <w:szCs w:val="28"/>
          <w:rtl/>
        </w:rPr>
        <w:t xml:space="preserve">أوّلها: ... الكلمة لفظ موضوع، مفرد اللفظ ما يقال ...</w:t>
      </w:r>
    </w:p>
    <w:p>
      <w:pPr>
        <w:pStyle w:val="BookText"/>
      </w:pPr>
      <w:r>
        <w:rPr>
          <w:rFonts w:ascii="IRNazanin" w:hAnsi="IRNazanin" w:eastAsia="IRNazanin" w:cs="IRNazanin"/>
          <w:lang w:bidi="fa-IR"/>
          <w:color w:val="111111"/>
          <w:sz w:val="28"/>
          <w:szCs w:val="28"/>
          <w:rtl/>
        </w:rPr>
        <w:t xml:space="preserve">کا :مجهول، تا :مجهول؛ تملك: عطاء بن ... بن عطاء سنة 998ه- 16ق، 17*12سم [ف:</w:t>
      </w:r>
    </w:p>
    <w:p>
      <w:pPr>
        <w:pStyle w:val="BookText"/>
      </w:pPr>
      <w:r>
        <w:rPr>
          <w:rFonts w:ascii="Times New Roman" w:hAnsi="Times New Roman" w:eastAsia="Times New Roman" w:cs="Times New Roman"/>
          <w:lang w:val="en-US" w:bidi="en-US"/>
          <w:color w:val="111111"/>
          <w:sz w:val="28"/>
          <w:szCs w:val="28"/>
          <w:rtl/>
        </w:rPr>
        <w:t xml:space="preserve">[350-3</w:t>
      </w:r>
    </w:p>
    <w:p>
      <w:pPr>
        <w:pStyle w:val="BookText"/>
      </w:pPr>
      <w:r>
        <w:rPr>
          <w:rFonts w:ascii="Amiri" w:hAnsi="Amiri" w:eastAsia="Amiri" w:cs="Amiri"/>
          <w:lang w:bidi="ar-SA"/>
          <w:color w:val="111111"/>
          <w:sz w:val="28"/>
          <w:szCs w:val="28"/>
          <w:rtl/>
        </w:rPr>
        <w:t xml:space="preserve">70001 .بغداد؛ مكتبة الأوقاف العامة؛ رقم المخطوط : 22811/14</w:t>
      </w:r>
    </w:p>
    <w:p>
      <w:pPr>
        <w:pStyle w:val="BookText"/>
      </w:pPr>
      <w:r>
        <w:rPr>
          <w:rFonts w:ascii="Amiri" w:hAnsi="Amiri" w:eastAsia="Amiri" w:cs="Amiri"/>
          <w:lang w:bidi="ar-SA"/>
          <w:color w:val="111111"/>
          <w:sz w:val="28"/>
          <w:szCs w:val="28"/>
          <w:rtl/>
        </w:rPr>
        <w:t xml:space="preserve">أوّلها: الحمد لله القوي المتين ذي العزة والجبروت والفضل المبين، وصلى الله على سيدنا</w:t>
      </w:r>
    </w:p>
    <w:p>
      <w:pPr>
        <w:pStyle w:val="BookText"/>
      </w:pPr>
      <w:r>
        <w:rPr>
          <w:rFonts w:ascii="IRNazanin" w:hAnsi="IRNazanin" w:eastAsia="IRNazanin" w:cs="IRNazanin"/>
          <w:lang w:bidi="fa-IR"/>
          <w:color w:val="111111"/>
          <w:sz w:val="28"/>
          <w:szCs w:val="28"/>
          <w:rtl/>
        </w:rPr>
        <w:t xml:space="preserve">کا :مجهول ،تا:مجهول؛ 2 ق 20*14سم [ف: 3-349]</w:t>
      </w:r>
    </w:p>
    <w:p>
      <w:pPr>
        <w:pStyle w:val="Heading2"/>
      </w:pPr>
      <w:bookmarkStart w:id="1109" w:name="_Toc375"/>
      <w:r>
        <w:t>النحو (منظومة في) = نحو منظوم / نحو، شعر - عربي</w:t>
      </w:r>
      <w:bookmarkEnd w:id="110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70002 .بغداد ؛المكتبة القادرية رقم المخطوط : 1446/7</w:t>
      </w:r>
    </w:p>
    <w:p>
      <w:pPr>
        <w:pStyle w:val="BookText"/>
      </w:pPr>
      <w:r>
        <w:rPr>
          <w:rFonts w:ascii="Amiri" w:hAnsi="Amiri" w:eastAsia="Amiri" w:cs="Amiri"/>
          <w:lang w:bidi="ar-SA"/>
          <w:color w:val="111111"/>
          <w:sz w:val="28"/>
          <w:szCs w:val="28"/>
          <w:rtl/>
        </w:rPr>
        <w:t xml:space="preserve">أوّلها: الحمد لله الذي قد وفقا للعلم خير خلقه والتقا (التقى)؛ آخرها: محمد وصحبه والآل أهل التقى والعلم والكمال.</w:t>
      </w:r>
    </w:p>
    <w:p>
      <w:pPr>
        <w:pStyle w:val="BookText"/>
      </w:pPr>
      <w:r>
        <w:rPr>
          <w:rFonts w:ascii="Amiri" w:hAnsi="Amiri" w:eastAsia="Amiri" w:cs="Amiri"/>
          <w:lang w:bidi="ar-SA"/>
          <w:color w:val="111111"/>
          <w:sz w:val="28"/>
          <w:szCs w:val="28"/>
          <w:rtl/>
        </w:rPr>
        <w:t xml:space="preserve">نسخ، كا :إبراهيم بن ملا بدر الدين المؤذن، تا: 13 صفر 1089 ه- البصرة (جامع حسين باشا الكبير)؛ 9ق (182-190)، 16س، 19*11سم [ف: 5-167]</w:t>
      </w:r>
    </w:p>
    <w:p>
      <w:pPr>
        <w:pStyle w:val="BookText"/>
      </w:pPr>
      <w:r>
        <w:rPr>
          <w:rFonts w:ascii="Times New Roman" w:hAnsi="Times New Roman" w:eastAsia="Times New Roman" w:cs="Times New Roman"/>
          <w:lang w:val="en-US" w:bidi="en-US"/>
          <w:color w:val="111111"/>
          <w:sz w:val="28"/>
          <w:szCs w:val="28"/>
          <w:rtl/>
        </w:rPr>
        <w:t xml:space="preserve">70003.</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18/100/2</w:t>
      </w:r>
    </w:p>
    <w:p>
      <w:pPr>
        <w:pStyle w:val="BookText"/>
      </w:pPr>
      <w:r>
        <w:rPr>
          <w:rFonts w:ascii="Amiri" w:hAnsi="Amiri" w:eastAsia="Amiri" w:cs="Amiri"/>
          <w:lang w:bidi="ar-SA"/>
          <w:color w:val="111111"/>
          <w:sz w:val="28"/>
          <w:szCs w:val="28"/>
          <w:rtl/>
        </w:rPr>
        <w:t xml:space="preserve">أوّلها: وأحمد ربي للفراغ مصليا *** على أحمد المختار خير البرية</w:t>
      </w:r>
    </w:p>
    <w:p>
      <w:pPr>
        <w:pStyle w:val="BookText"/>
      </w:pPr>
      <w:r>
        <w:rPr>
          <w:rFonts w:ascii="IRNazanin" w:hAnsi="IRNazanin" w:eastAsia="IRNazanin" w:cs="IRNazanin"/>
          <w:lang w:bidi="fa-IR"/>
          <w:color w:val="111111"/>
          <w:sz w:val="28"/>
          <w:szCs w:val="28"/>
          <w:rtl/>
        </w:rPr>
        <w:t xml:space="preserve">کا :مجهول ،تا: 1303ه- ناقص: الأوّل [الأوقاف العامة - الموصل: 8-169]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3" w:name="pg8072_49668"/>
    <w:bookmarkEnd w:id="143"/>
    <w:p>
      <w:pPr>
        <w:pStyle w:val="BookText"/>
      </w:pPr>
      <w:r>
        <w:rPr>
          <w:rFonts w:ascii="Amiri" w:hAnsi="Amiri" w:eastAsia="Amiri" w:cs="Amiri"/>
          <w:lang w:bidi="ar-SA"/>
          <w:color w:val="111111"/>
          <w:sz w:val="28"/>
          <w:szCs w:val="28"/>
          <w:rtl/>
        </w:rPr>
        <w:t xml:space="preserve">70004 . النجف الأشرف؛ مؤسسة كاشف الغطاء العامة؛ رقم المخطوط : 6079</w:t>
      </w:r>
    </w:p>
    <w:p>
      <w:pPr>
        <w:pStyle w:val="BookText"/>
      </w:pPr>
      <w:r>
        <w:rPr>
          <w:rFonts w:ascii="IRNazanin" w:hAnsi="IRNazanin" w:eastAsia="IRNazanin" w:cs="IRNazanin"/>
          <w:lang w:bidi="fa-IR"/>
          <w:color w:val="111111"/>
          <w:sz w:val="28"/>
          <w:szCs w:val="28"/>
          <w:rtl/>
        </w:rPr>
        <w:t xml:space="preserve">کا :مجهول ،تا :مجهول؛ ناقصة: الأوّل والآخر؛ 18 ص [ف: 1-429]</w:t>
      </w:r>
    </w:p>
    <w:p>
      <w:pPr>
        <w:pStyle w:val="BookText"/>
      </w:pPr>
      <w:r>
        <w:rPr>
          <w:rFonts w:ascii="Amiri" w:hAnsi="Amiri" w:eastAsia="Amiri" w:cs="Amiri"/>
          <w:lang w:bidi="ar-SA"/>
          <w:color w:val="111111"/>
          <w:sz w:val="28"/>
          <w:szCs w:val="28"/>
          <w:rtl/>
        </w:rPr>
        <w:t xml:space="preserve">70005 . البصرة ؛ جامعة البصرة (المكتبة المركزية)؛ رقم المخطوط : 69</w:t>
      </w:r>
    </w:p>
    <w:p>
      <w:pPr>
        <w:pStyle w:val="BookText"/>
      </w:pPr>
      <w:r>
        <w:rPr>
          <w:rFonts w:ascii="Amiri" w:hAnsi="Amiri" w:eastAsia="Amiri" w:cs="Amiri"/>
          <w:lang w:bidi="ar-SA"/>
          <w:color w:val="111111"/>
          <w:sz w:val="28"/>
          <w:szCs w:val="28"/>
          <w:rtl/>
        </w:rPr>
        <w:t xml:space="preserve">أوّلها :وقد حذفت منه ما عنه غني *** وزدته فوائدا بها الغني</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8ق، 23*16سم [المورد: 33-369]</w:t>
      </w:r>
    </w:p>
    <w:p>
      <w:pPr>
        <w:pStyle w:val="Heading2"/>
      </w:pPr>
      <w:bookmarkStart w:id="1110" w:name="_Toc376"/>
      <w:r>
        <w:t>نحو الفارسية (رسالة في ) / نحو - فارسي</w:t>
      </w:r>
      <w:bookmarkEnd w:id="1110"/>
    </w:p>
    <w:p>
      <w:pPr>
        <w:pStyle w:val="BookText"/>
      </w:pPr>
      <w:r>
        <w:rPr>
          <w:rFonts w:ascii="Amiri" w:hAnsi="Amiri" w:eastAsia="Amiri" w:cs="Amiri"/>
          <w:lang w:bidi="ar-SA"/>
          <w:color w:val="111111"/>
          <w:sz w:val="28"/>
          <w:szCs w:val="28"/>
          <w:rtl/>
        </w:rPr>
        <w:t xml:space="preserve">أبو بكر السواي (القرن 13ه-)</w:t>
      </w:r>
    </w:p>
    <w:p>
      <w:pPr>
        <w:pStyle w:val="BookText"/>
      </w:pPr>
      <w:r>
        <w:rPr>
          <w:rFonts w:ascii="Times New Roman" w:hAnsi="Times New Roman" w:eastAsia="Times New Roman" w:cs="Times New Roman"/>
          <w:lang w:val="en-US" w:bidi="en-US"/>
          <w:color w:val="111111"/>
          <w:sz w:val="28"/>
          <w:szCs w:val="28"/>
          <w:rtl/>
        </w:rPr>
        <w:t xml:space="preserve">70006.</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1104/14</w:t>
      </w:r>
    </w:p>
    <w:p>
      <w:pPr>
        <w:pStyle w:val="BookText"/>
      </w:pPr>
      <w:r>
        <w:rPr>
          <w:rFonts w:ascii="Amiri" w:hAnsi="Amiri" w:eastAsia="Amiri" w:cs="Amiri"/>
          <w:lang w:bidi="ar-SA"/>
          <w:color w:val="111111"/>
          <w:sz w:val="28"/>
          <w:szCs w:val="28"/>
          <w:rtl/>
        </w:rPr>
        <w:t xml:space="preserve">كاتب = مؤلف ،تا: 1250ه- 27 ص 19س، 19/5*14سم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448 ]</w:t>
      </w:r>
    </w:p>
    <w:p>
      <w:pPr>
        <w:pStyle w:val="Heading2"/>
      </w:pPr>
      <w:bookmarkStart w:id="1111" w:name="_Toc377"/>
      <w:r>
        <w:t>نحو القلوب = نحو القلب / عرفان وتصوف - عربي</w:t>
      </w:r>
      <w:bookmarkEnd w:id="1111"/>
    </w:p>
    <w:p>
      <w:pPr>
        <w:pStyle w:val="BookText"/>
      </w:pPr>
      <w:r>
        <w:rPr>
          <w:rFonts w:ascii="IRNazanin" w:hAnsi="IRNazanin" w:eastAsia="IRNazanin" w:cs="IRNazanin"/>
          <w:lang w:bidi="fa-IR"/>
          <w:color w:val="111111"/>
          <w:sz w:val="28"/>
          <w:szCs w:val="28"/>
          <w:rtl/>
        </w:rPr>
        <w:t xml:space="preserve">ابن میمون، علي بن ميمون( 854 - 917ه-)</w:t>
      </w:r>
    </w:p>
    <w:p>
      <w:pPr>
        <w:pStyle w:val="BookText"/>
      </w:pPr>
      <w:r>
        <w:rPr>
          <w:rFonts w:ascii="Amiri" w:hAnsi="Amiri" w:eastAsia="Amiri" w:cs="Amiri"/>
          <w:lang w:bidi="ar-SA"/>
          <w:color w:val="111111"/>
          <w:sz w:val="28"/>
          <w:szCs w:val="28"/>
          <w:rtl/>
        </w:rPr>
        <w:t xml:space="preserve">70007 .بغداد؛ خزانة قاسم محمّد الرجب؛ رقم المخطوط : 68</w:t>
      </w:r>
    </w:p>
    <w:p>
      <w:pPr>
        <w:pStyle w:val="BookText"/>
      </w:pPr>
      <w:r>
        <w:rPr>
          <w:rFonts w:ascii="Amiri" w:hAnsi="Amiri" w:eastAsia="Amiri" w:cs="Amiri"/>
          <w:lang w:bidi="ar-SA"/>
          <w:color w:val="111111"/>
          <w:sz w:val="28"/>
          <w:szCs w:val="28"/>
          <w:rtl/>
        </w:rPr>
        <w:t xml:space="preserve">النحو المفيد لأهل السلوك في علم التوحيد ؛كا: مجهول، تا: مجهول [ف 101]</w:t>
      </w:r>
    </w:p>
    <w:p>
      <w:pPr>
        <w:pStyle w:val="BookText"/>
      </w:pPr>
      <w:r>
        <w:rPr>
          <w:rFonts w:ascii="Amiri" w:hAnsi="Amiri" w:eastAsia="Amiri" w:cs="Amiri"/>
          <w:lang w:bidi="ar-SA"/>
          <w:color w:val="111111"/>
          <w:sz w:val="28"/>
          <w:szCs w:val="28"/>
          <w:rtl/>
        </w:rPr>
        <w:t xml:space="preserve">نحو منظوم ( النحو (منظومة في )</w:t>
      </w:r>
    </w:p>
    <w:p>
      <w:pPr>
        <w:pStyle w:val="Heading2"/>
      </w:pPr>
      <w:bookmarkStart w:id="1112" w:name="_Toc378"/>
      <w:r>
        <w:t>نحو مير / نحو - فارسي</w:t>
      </w:r>
      <w:bookmarkEnd w:id="1112"/>
    </w:p>
    <w:p>
      <w:pPr>
        <w:pStyle w:val="BookText"/>
      </w:pPr>
      <w:r>
        <w:rPr>
          <w:rFonts w:ascii="Amiri" w:hAnsi="Amiri" w:eastAsia="Amiri" w:cs="Amiri"/>
          <w:lang w:bidi="ar-SA"/>
          <w:color w:val="111111"/>
          <w:sz w:val="28"/>
          <w:szCs w:val="28"/>
          <w:rtl/>
        </w:rPr>
        <w:t xml:space="preserve">الجرجاني، علي بن محمّد (740 - 816 ه- )</w:t>
      </w:r>
    </w:p>
    <w:p>
      <w:pPr>
        <w:pStyle w:val="BookText"/>
      </w:pPr>
      <w:r>
        <w:rPr>
          <w:rFonts w:ascii="Amiri" w:hAnsi="Amiri" w:eastAsia="Amiri" w:cs="Amiri"/>
          <w:lang w:bidi="ar-SA"/>
          <w:color w:val="111111"/>
          <w:sz w:val="28"/>
          <w:szCs w:val="28"/>
          <w:rtl/>
        </w:rPr>
        <w:t xml:space="preserve">أوّله: الحمد لله رب العالمين والعاقبة للمتقين والصلاة والسلام على خير خلقه محمّد وآله</w:t>
      </w:r>
    </w:p>
    <w:p>
      <w:pPr>
        <w:pStyle w:val="BookText"/>
      </w:pPr>
      <w:r>
        <w:rPr>
          <w:rFonts w:ascii="IRNazanin" w:hAnsi="IRNazanin" w:eastAsia="IRNazanin" w:cs="IRNazanin"/>
          <w:lang w:bidi="fa-IR"/>
          <w:color w:val="111111"/>
          <w:sz w:val="28"/>
          <w:szCs w:val="28"/>
          <w:rtl/>
        </w:rPr>
        <w:t xml:space="preserve">الاكرمين ابتدا كتاب بدان ارشدک الله تعالی که این مختصری است مضبوط</w:t>
      </w:r>
    </w:p>
    <w:p>
      <w:pPr>
        <w:pStyle w:val="BookText"/>
      </w:pPr>
      <w:r>
        <w:rPr>
          <w:rFonts w:ascii="Amiri" w:hAnsi="Amiri" w:eastAsia="Amiri" w:cs="Amiri"/>
          <w:lang w:bidi="ar-SA"/>
          <w:color w:val="111111"/>
          <w:sz w:val="28"/>
          <w:szCs w:val="28"/>
          <w:rtl/>
        </w:rPr>
        <w:t xml:space="preserve">طبع :كانبور 1314ه-، دهلي، 1345ه-</w:t>
      </w:r>
    </w:p>
    <w:p>
      <w:pPr>
        <w:pStyle w:val="BookText"/>
      </w:pPr>
      <w:r>
        <w:rPr>
          <w:rFonts w:ascii="Amiri" w:hAnsi="Amiri" w:eastAsia="Amiri" w:cs="Amiri"/>
          <w:lang w:bidi="ar-SA"/>
          <w:color w:val="111111"/>
          <w:sz w:val="28"/>
          <w:szCs w:val="28"/>
          <w:rtl/>
        </w:rPr>
        <w:t xml:space="preserve">[فنخا 33: 215-216 (7نسخة)]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4" w:name="pg8072_49669"/>
    <w:bookmarkEnd w:id="144"/>
    <w:p>
      <w:pPr>
        <w:pStyle w:val="BookText"/>
      </w:pPr>
      <w:r>
        <w:rPr>
          <w:rFonts w:ascii="Times New Roman" w:hAnsi="Times New Roman" w:eastAsia="Times New Roman" w:cs="Times New Roman"/>
          <w:lang w:val="en-US" w:bidi="en-US"/>
          <w:color w:val="111111"/>
          <w:sz w:val="28"/>
          <w:szCs w:val="28"/>
          <w:rtl/>
        </w:rPr>
        <w:t xml:space="preserve">70008.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2841</w:t>
      </w:r>
    </w:p>
    <w:p>
      <w:pPr>
        <w:pStyle w:val="BookText"/>
      </w:pPr>
      <w:r>
        <w:rPr>
          <w:rFonts w:ascii="IRNazanin" w:hAnsi="IRNazanin" w:eastAsia="IRNazanin" w:cs="IRNazanin"/>
          <w:lang w:bidi="fa-IR"/>
          <w:color w:val="111111"/>
          <w:sz w:val="28"/>
          <w:szCs w:val="28"/>
          <w:rtl/>
        </w:rPr>
        <w:t xml:space="preserve">کا :مجهول ،تا: مجهول؛ 33 ص 10 س 14/8*9/77سم [معجم المخطوطات النجفية: 911</w:t>
      </w:r>
    </w:p>
    <w:p>
      <w:pPr>
        <w:pStyle w:val="Heading2"/>
      </w:pPr>
      <w:bookmarkStart w:id="1113" w:name="_Toc379"/>
      <w:r>
        <w:t>النحو والإعراب (كتاب في) / نحو - عربي</w:t>
      </w:r>
      <w:bookmarkEnd w:id="1113"/>
    </w:p>
    <w:p>
      <w:pPr>
        <w:pStyle w:val="BookText"/>
      </w:pPr>
      <w:r>
        <w:rPr>
          <w:rFonts w:ascii="Times New Roman" w:hAnsi="Times New Roman" w:eastAsia="Times New Roman" w:cs="Times New Roman"/>
          <w:lang w:val="en-US" w:bidi="en-US"/>
          <w:color w:val="111111"/>
          <w:sz w:val="28"/>
          <w:szCs w:val="28"/>
          <w:rtl/>
        </w:rPr>
        <w:t xml:space="preserve">70009.</w:t>
      </w:r>
    </w:p>
    <w:p>
      <w:pPr>
        <w:pStyle w:val="BookText"/>
      </w:pPr>
      <w:r>
        <w:rPr>
          <w:rFonts w:ascii="Amiri" w:hAnsi="Amiri" w:eastAsia="Amiri" w:cs="Amiri"/>
          <w:lang w:bidi="ar-SA"/>
          <w:color w:val="111111"/>
          <w:sz w:val="28"/>
          <w:szCs w:val="28"/>
          <w:rtl/>
        </w:rPr>
        <w:t xml:space="preserve">بغداد؛ جامع السيد سلطان علي؛ رقم المخطوط : 85</w:t>
      </w:r>
    </w:p>
    <w:p>
      <w:pPr>
        <w:pStyle w:val="BookText"/>
      </w:pPr>
      <w:r>
        <w:rPr>
          <w:rFonts w:ascii="IRNazanin" w:hAnsi="IRNazanin" w:eastAsia="IRNazanin" w:cs="IRNazanin"/>
          <w:lang w:bidi="fa-IR"/>
          <w:color w:val="111111"/>
          <w:sz w:val="28"/>
          <w:szCs w:val="28"/>
          <w:rtl/>
        </w:rPr>
        <w:t xml:space="preserve">تعلیق ،کا :مجهول، تا :مجهول؛ ناقصة: الأوّل؛ في آخره تاريخ 885ه- [المورد : 61-208]</w:t>
      </w:r>
    </w:p>
    <w:p>
      <w:pPr>
        <w:pStyle w:val="Heading2"/>
      </w:pPr>
      <w:bookmarkStart w:id="1114" w:name="_Toc380"/>
      <w:r>
        <w:t>النحو والتصريف / صرف ونحو - عربي</w:t>
      </w:r>
      <w:bookmarkEnd w:id="1114"/>
    </w:p>
    <w:p>
      <w:pPr>
        <w:pStyle w:val="BookText"/>
      </w:pPr>
      <w:r>
        <w:rPr>
          <w:rFonts w:ascii="Amiri" w:hAnsi="Amiri" w:eastAsia="Amiri" w:cs="Amiri"/>
          <w:lang w:bidi="ar-SA"/>
          <w:color w:val="111111"/>
          <w:sz w:val="28"/>
          <w:szCs w:val="28"/>
          <w:rtl/>
        </w:rPr>
        <w:t xml:space="preserve">70010 .الكاظمية؛ جامعة مدينة العلم؛ رقم المخطوط 17</w:t>
      </w:r>
    </w:p>
    <w:p>
      <w:pPr>
        <w:pStyle w:val="BookText"/>
      </w:pPr>
      <w:r>
        <w:rPr>
          <w:rFonts w:ascii="Amiri" w:hAnsi="Amiri" w:eastAsia="Amiri" w:cs="Amiri"/>
          <w:lang w:bidi="ar-SA"/>
          <w:color w:val="111111"/>
          <w:sz w:val="28"/>
          <w:szCs w:val="28"/>
          <w:rtl/>
        </w:rPr>
        <w:t xml:space="preserve">كا :مهدي بن ميرزا سيّد عبد الله الحسيني البشر وبكي، تا: 1225ه-، بلدة نون [معهد</w:t>
      </w:r>
    </w:p>
    <w:p>
      <w:pPr>
        <w:pStyle w:val="BookText"/>
      </w:pPr>
      <w:r>
        <w:rPr>
          <w:rFonts w:ascii="Amiri" w:hAnsi="Amiri" w:eastAsia="Amiri" w:cs="Amiri"/>
          <w:lang w:bidi="ar-SA"/>
          <w:color w:val="111111"/>
          <w:sz w:val="28"/>
          <w:szCs w:val="28"/>
          <w:rtl/>
        </w:rPr>
        <w:t xml:space="preserve">المخطوطات العربية : 4 جزء 2-256]</w:t>
      </w:r>
    </w:p>
    <w:p>
      <w:pPr>
        <w:pStyle w:val="Heading2"/>
      </w:pPr>
      <w:bookmarkStart w:id="1115" w:name="_Toc381"/>
      <w:r>
        <w:t>النحو والصرف / نحو، صرف - عربي</w:t>
      </w:r>
      <w:bookmarkEnd w:id="111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70011 .الكاظمية؛ مكتبة الإمام الصادق؛ رقم المخطوط : 32 ب مجموع</w:t>
      </w:r>
    </w:p>
    <w:p>
      <w:pPr>
        <w:pStyle w:val="BookText"/>
      </w:pPr>
      <w:r>
        <w:rPr>
          <w:rFonts w:ascii="Amiri" w:hAnsi="Amiri" w:eastAsia="Amiri" w:cs="Amiri"/>
          <w:lang w:bidi="ar-SA"/>
          <w:color w:val="111111"/>
          <w:sz w:val="28"/>
          <w:szCs w:val="28"/>
          <w:rtl/>
        </w:rPr>
        <w:t xml:space="preserve">أوّلها :... وتضمنت فوائد جليلة من قوانين الاعراب وفوائد لم يطلع عليها إلا اولوا الألباب؛ آخرها: تم الكتاب بعون الملك الوهّاب ... اللهم وفق له من نسخه.</w:t>
      </w:r>
    </w:p>
    <w:p>
      <w:pPr>
        <w:pStyle w:val="BookText"/>
      </w:pPr>
      <w:r>
        <w:rPr>
          <w:rFonts w:ascii="IRNazanin" w:hAnsi="IRNazanin" w:eastAsia="IRNazanin" w:cs="IRNazanin"/>
          <w:lang w:bidi="fa-IR"/>
          <w:color w:val="111111"/>
          <w:sz w:val="28"/>
          <w:szCs w:val="28"/>
          <w:rtl/>
        </w:rPr>
        <w:t xml:space="preserve">نسخ ،کا: کاظم زین العابدين الحسيني، تا: 1235ه- ،42 ق ،9س 13*19سم [الذخائر:</w:t>
      </w:r>
    </w:p>
    <w:p>
      <w:pPr>
        <w:pStyle w:val="BookText"/>
      </w:pPr>
      <w:r>
        <w:rPr>
          <w:rFonts w:ascii="Times New Roman" w:hAnsi="Times New Roman" w:eastAsia="Times New Roman" w:cs="Times New Roman"/>
          <w:lang w:val="en-US" w:bidi="en-US"/>
          <w:color w:val="111111"/>
          <w:sz w:val="28"/>
          <w:szCs w:val="28"/>
          <w:rtl/>
        </w:rPr>
        <w:t xml:space="preserve">7,6-300</w:t>
      </w:r>
    </w:p>
    <w:p>
      <w:pPr>
        <w:pStyle w:val="BookText"/>
      </w:pPr>
      <w:r>
        <w:rPr>
          <w:rFonts w:ascii="Times New Roman" w:hAnsi="Times New Roman" w:eastAsia="Times New Roman" w:cs="Times New Roman"/>
          <w:lang w:val="en-US" w:bidi="en-US"/>
          <w:color w:val="111111"/>
          <w:sz w:val="28"/>
          <w:szCs w:val="28"/>
          <w:rtl/>
        </w:rPr>
        <w:t xml:space="preserve">70012.</w:t>
      </w:r>
    </w:p>
    <w:p>
      <w:pPr>
        <w:pStyle w:val="BookText"/>
      </w:pPr>
      <w:r>
        <w:rPr>
          <w:rFonts w:ascii="Amiri" w:hAnsi="Amiri" w:eastAsia="Amiri" w:cs="Amiri"/>
          <w:lang w:bidi="ar-SA"/>
          <w:color w:val="111111"/>
          <w:sz w:val="28"/>
          <w:szCs w:val="28"/>
          <w:rtl/>
        </w:rPr>
        <w:t xml:space="preserve">الكاظمية؛ جامعة مدينة العلم؛ رقم المخطوط : 13/40</w:t>
      </w:r>
    </w:p>
    <w:p>
      <w:pPr>
        <w:pStyle w:val="BookText"/>
      </w:pPr>
      <w:r>
        <w:rPr>
          <w:rFonts w:ascii="Amiri" w:hAnsi="Amiri" w:eastAsia="Amiri" w:cs="Amiri"/>
          <w:lang w:bidi="ar-SA"/>
          <w:color w:val="111111"/>
          <w:sz w:val="28"/>
          <w:szCs w:val="28"/>
          <w:rtl/>
        </w:rPr>
        <w:t xml:space="preserve">يحوي رسالة ناقصة في شرح كتاب صرفي؛ كا :مجهول، تا :مجهول؛ 21*16سم [ف: 232]</w:t>
      </w:r>
    </w:p>
    <w:p>
      <w:pPr>
        <w:pStyle w:val="BookText"/>
      </w:pPr>
      <w:r>
        <w:rPr>
          <w:rFonts w:ascii="Amiri" w:hAnsi="Amiri" w:eastAsia="Amiri" w:cs="Amiri"/>
          <w:lang w:bidi="ar-SA"/>
          <w:color w:val="111111"/>
          <w:sz w:val="28"/>
          <w:szCs w:val="28"/>
          <w:rtl/>
        </w:rPr>
        <w:t xml:space="preserve">70013 . الموصل؛ المدرسة المحمّدية (في الأوقاف العامة)؛ رقم المخطوط: 20/44/3</w:t>
      </w:r>
    </w:p>
    <w:p>
      <w:pPr>
        <w:pStyle w:val="BookText"/>
      </w:pPr>
      <w:r>
        <w:rPr>
          <w:rFonts w:ascii="Amiri" w:hAnsi="Amiri" w:eastAsia="Amiri" w:cs="Amiri"/>
          <w:lang w:bidi="ar-SA"/>
          <w:color w:val="111111"/>
          <w:sz w:val="28"/>
          <w:szCs w:val="28"/>
          <w:rtl/>
        </w:rPr>
        <w:t xml:space="preserve">رسائل في النحو والصرف؛ كا: يحيى بن حسن ،تا: مجهول ؛ناقصة: الأوّل والآخر؛ 17*22سم [الأوقاف العامة - الموصل: 7-126]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5" w:name="pg8072_49670"/>
    <w:bookmarkEnd w:id="145"/>
    <w:p>
      <w:pPr>
        <w:pStyle w:val="Heading2"/>
      </w:pPr>
      <w:bookmarkStart w:id="1116" w:name="_Toc382"/>
      <w:r>
        <w:t>النحو والصرف والمعاني (رسالة في) / نحو - عربي</w:t>
      </w:r>
      <w:bookmarkEnd w:id="1116"/>
    </w:p>
    <w:p>
      <w:pPr>
        <w:pStyle w:val="BookText"/>
      </w:pPr>
      <w:r>
        <w:rPr>
          <w:rFonts w:ascii="Amiri" w:hAnsi="Amiri" w:eastAsia="Amiri" w:cs="Amiri"/>
          <w:lang w:bidi="ar-SA"/>
          <w:color w:val="111111"/>
          <w:sz w:val="28"/>
          <w:szCs w:val="28"/>
          <w:rtl/>
        </w:rPr>
        <w:t xml:space="preserve">الشبراوي ،عبد الله( القرن 13 ه- )</w:t>
      </w:r>
    </w:p>
    <w:p>
      <w:pPr>
        <w:pStyle w:val="BookText"/>
      </w:pPr>
      <w:r>
        <w:rPr>
          <w:rFonts w:ascii="Amiri" w:hAnsi="Amiri" w:eastAsia="Amiri" w:cs="Amiri"/>
          <w:lang w:bidi="ar-SA"/>
          <w:color w:val="111111"/>
          <w:sz w:val="28"/>
          <w:szCs w:val="28"/>
          <w:rtl/>
        </w:rPr>
        <w:t xml:space="preserve">70014 .بغداد؛ خزانة قاسم محمّد الرجب؛ رقم المخطوط : 141/7</w:t>
      </w:r>
    </w:p>
    <w:p>
      <w:pPr>
        <w:pStyle w:val="BookText"/>
      </w:pPr>
      <w:r>
        <w:rPr>
          <w:rFonts w:ascii="IRNazanin" w:hAnsi="IRNazanin" w:eastAsia="IRNazanin" w:cs="IRNazanin"/>
          <w:lang w:bidi="fa-IR"/>
          <w:color w:val="111111"/>
          <w:sz w:val="28"/>
          <w:szCs w:val="28"/>
          <w:rtl/>
        </w:rPr>
        <w:t xml:space="preserve">کا :مجهول ،تا: مجهول [ف 181]</w:t>
      </w:r>
    </w:p>
    <w:p>
      <w:pPr>
        <w:pStyle w:val="Heading2"/>
      </w:pPr>
      <w:bookmarkStart w:id="1117" w:name="_Toc383"/>
      <w:r>
        <w:t>نخب الألباب في العمل بربع الاسطرلاب / هيئة - عربي</w:t>
      </w:r>
      <w:bookmarkEnd w:id="1117"/>
    </w:p>
    <w:p>
      <w:pPr>
        <w:pStyle w:val="BookText"/>
      </w:pPr>
      <w:r>
        <w:rPr>
          <w:rFonts w:ascii="Amiri" w:hAnsi="Amiri" w:eastAsia="Amiri" w:cs="Amiri"/>
          <w:lang w:bidi="ar-SA"/>
          <w:color w:val="111111"/>
          <w:sz w:val="28"/>
          <w:szCs w:val="28"/>
          <w:rtl/>
        </w:rPr>
        <w:t xml:space="preserve">المنبري، محمّد بن أحمد (- 750 ه- )</w:t>
      </w:r>
    </w:p>
    <w:p>
      <w:pPr>
        <w:pStyle w:val="BookText"/>
      </w:pPr>
      <w:r>
        <w:rPr>
          <w:rFonts w:ascii="Times New Roman" w:hAnsi="Times New Roman" w:eastAsia="Times New Roman" w:cs="Times New Roman"/>
          <w:lang w:val="en-US" w:bidi="en-US"/>
          <w:color w:val="111111"/>
          <w:sz w:val="28"/>
          <w:szCs w:val="28"/>
          <w:rtl/>
        </w:rPr>
        <w:t xml:space="preserve">69888.</w:t>
      </w:r>
    </w:p>
    <w:p>
      <w:pPr>
        <w:pStyle w:val="BookText"/>
      </w:pPr>
      <w:r>
        <w:rPr>
          <w:rFonts w:ascii="IRNazanin" w:hAnsi="IRNazanin" w:eastAsia="IRNazanin" w:cs="IRNazanin"/>
          <w:lang w:bidi="fa-IR"/>
          <w:color w:val="111111"/>
          <w:sz w:val="28"/>
          <w:szCs w:val="28"/>
          <w:rtl/>
        </w:rPr>
        <w:t xml:space="preserve">بغداد؛ المطران سليمان الصائغ وأخيه موسی؛ رقم المخطوط: م/18/1</w:t>
      </w:r>
    </w:p>
    <w:p>
      <w:pPr>
        <w:pStyle w:val="BookText"/>
      </w:pPr>
      <w:r>
        <w:rPr>
          <w:rFonts w:ascii="Amiri" w:hAnsi="Amiri" w:eastAsia="Amiri" w:cs="Amiri"/>
          <w:lang w:bidi="ar-SA"/>
          <w:color w:val="111111"/>
          <w:sz w:val="28"/>
          <w:szCs w:val="28"/>
          <w:rtl/>
        </w:rPr>
        <w:t xml:space="preserve">أوّلها :الحمد لله الكريم الوهاب</w:t>
      </w:r>
    </w:p>
    <w:p>
      <w:pPr>
        <w:pStyle w:val="BookText"/>
      </w:pPr>
      <w:r>
        <w:rPr>
          <w:rFonts w:ascii="Amiri" w:hAnsi="Amiri" w:eastAsia="Amiri" w:cs="Amiri"/>
          <w:lang w:bidi="ar-SA"/>
          <w:color w:val="111111"/>
          <w:sz w:val="28"/>
          <w:szCs w:val="28"/>
          <w:rtl/>
        </w:rPr>
        <w:t xml:space="preserve">كا :محمّد سعيد، تا: 1225ه-، 4 ق ، 31 - 25 س ، 21*14 سم [المورد: 45-148]</w:t>
      </w:r>
    </w:p>
    <w:p>
      <w:pPr>
        <w:pStyle w:val="Heading2"/>
      </w:pPr>
      <w:bookmarkStart w:id="1118" w:name="_Toc384"/>
      <w:r>
        <w:t>نخبه / فقه - فارسي</w:t>
      </w:r>
      <w:bookmarkEnd w:id="1118"/>
    </w:p>
    <w:p>
      <w:pPr>
        <w:pStyle w:val="BookText"/>
      </w:pPr>
      <w:r>
        <w:rPr>
          <w:rFonts w:ascii="Amiri" w:hAnsi="Amiri" w:eastAsia="Amiri" w:cs="Amiri"/>
          <w:lang w:bidi="ar-SA"/>
          <w:color w:val="111111"/>
          <w:sz w:val="28"/>
          <w:szCs w:val="28"/>
          <w:rtl/>
        </w:rPr>
        <w:t xml:space="preserve">الكرباسي، محمّد إبراهيم بن محمّد حسن (1180؟ - 1262 ؟ ه-)</w:t>
      </w:r>
    </w:p>
    <w:p>
      <w:pPr>
        <w:pStyle w:val="BookText"/>
      </w:pPr>
      <w:r>
        <w:rPr>
          <w:rFonts w:ascii="IRNazanin" w:hAnsi="IRNazanin" w:eastAsia="IRNazanin" w:cs="IRNazanin"/>
          <w:lang w:bidi="fa-IR"/>
          <w:color w:val="111111"/>
          <w:sz w:val="28"/>
          <w:szCs w:val="28"/>
          <w:rtl/>
        </w:rPr>
        <w:t xml:space="preserve">أوّله :حمد و ثنای بیحد واحصاء مخصوص بارگاه کبریائی است که جواهر بحار معرفتش كنز وبعد چنین گوید احقر عباد الله ابن محمّد ... عاملهما الله بلطفه العمیم که این</w:t>
      </w:r>
    </w:p>
    <w:p>
      <w:pPr>
        <w:pStyle w:val="BookText"/>
      </w:pPr>
      <w:r>
        <w:rPr>
          <w:rFonts w:ascii="IRNazanin" w:hAnsi="IRNazanin" w:eastAsia="IRNazanin" w:cs="IRNazanin"/>
          <w:lang w:bidi="fa-IR"/>
          <w:color w:val="111111"/>
          <w:sz w:val="28"/>
          <w:szCs w:val="28"/>
          <w:rtl/>
        </w:rPr>
        <w:t xml:space="preserve">الفوايد مختصری است موسوم به نخبه</w:t>
      </w:r>
    </w:p>
    <w:p>
      <w:pPr>
        <w:pStyle w:val="BookText"/>
      </w:pPr>
      <w:r>
        <w:rPr>
          <w:rFonts w:ascii="IRNazanin" w:hAnsi="IRNazanin" w:eastAsia="IRNazanin" w:cs="IRNazanin"/>
          <w:lang w:bidi="fa-IR"/>
          <w:color w:val="111111"/>
          <w:sz w:val="28"/>
          <w:szCs w:val="28"/>
          <w:rtl/>
        </w:rPr>
        <w:t xml:space="preserve">آخره :و در مابین مجموع آنها بقدر هشت فرسخ نباشد باید تمام نماید واحوط علاوه نمودن</w:t>
      </w:r>
    </w:p>
    <w:p>
      <w:pPr>
        <w:pStyle w:val="BookText"/>
      </w:pPr>
      <w:r>
        <w:rPr>
          <w:rFonts w:ascii="IRNazanin" w:hAnsi="IRNazanin" w:eastAsia="IRNazanin" w:cs="IRNazanin"/>
          <w:lang w:bidi="fa-IR"/>
          <w:color w:val="111111"/>
          <w:sz w:val="28"/>
          <w:szCs w:val="28"/>
          <w:rtl/>
        </w:rPr>
        <w:t xml:space="preserve">قصر است بر آن</w:t>
      </w:r>
    </w:p>
    <w:p>
      <w:pPr>
        <w:pStyle w:val="BookText"/>
      </w:pPr>
      <w:r>
        <w:rPr>
          <w:rFonts w:ascii="IRNazanin" w:hAnsi="IRNazanin" w:eastAsia="IRNazanin" w:cs="IRNazanin"/>
          <w:lang w:bidi="fa-IR"/>
          <w:color w:val="111111"/>
          <w:sz w:val="28"/>
          <w:szCs w:val="28"/>
          <w:rtl/>
        </w:rPr>
        <w:t xml:space="preserve">طبع : إصفهان 1339ه- طهران، 1321ه-</w:t>
      </w:r>
    </w:p>
    <w:p>
      <w:pPr>
        <w:pStyle w:val="BookText"/>
      </w:pPr>
      <w:r>
        <w:rPr>
          <w:rFonts w:ascii="Amiri" w:hAnsi="Amiri" w:eastAsia="Amiri" w:cs="Amiri"/>
          <w:lang w:bidi="ar-SA"/>
          <w:color w:val="111111"/>
          <w:sz w:val="28"/>
          <w:szCs w:val="28"/>
          <w:rtl/>
        </w:rPr>
        <w:t xml:space="preserve">[ فنخا: 33 218-223 (89 نسخة)]</w:t>
      </w:r>
    </w:p>
    <w:p>
      <w:pPr>
        <w:pStyle w:val="BookText"/>
      </w:pPr>
      <w:r>
        <w:rPr>
          <w:rFonts w:ascii="Times New Roman" w:hAnsi="Times New Roman" w:eastAsia="Times New Roman" w:cs="Times New Roman"/>
          <w:lang w:val="en-US" w:bidi="en-US"/>
          <w:color w:val="111111"/>
          <w:sz w:val="28"/>
          <w:szCs w:val="28"/>
          <w:rtl/>
        </w:rPr>
        <w:t xml:space="preserve">69889.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1040</w:t>
      </w:r>
    </w:p>
    <w:p>
      <w:pPr>
        <w:pStyle w:val="BookText"/>
      </w:pPr>
      <w:r>
        <w:rPr>
          <w:rFonts w:ascii="IRNazanin" w:hAnsi="IRNazanin" w:eastAsia="IRNazanin" w:cs="IRNazanin"/>
          <w:lang w:bidi="fa-IR"/>
          <w:color w:val="111111"/>
          <w:sz w:val="28"/>
          <w:szCs w:val="28"/>
          <w:rtl/>
        </w:rPr>
        <w:t xml:space="preserve">منتخب ،کا :مجهول ،تا: 1249 ه- 40 ص 23 س، 21/4*15سم[ معجم المخطوطات</w:t>
      </w:r>
    </w:p>
    <w:p>
      <w:pPr>
        <w:pStyle w:val="BookText"/>
      </w:pPr>
      <w:r>
        <w:rPr>
          <w:rFonts w:ascii="Amiri" w:hAnsi="Amiri" w:eastAsia="Amiri" w:cs="Amiri"/>
          <w:lang w:bidi="ar-SA"/>
          <w:color w:val="111111"/>
          <w:sz w:val="28"/>
          <w:szCs w:val="28"/>
          <w:rtl/>
        </w:rPr>
        <w:t xml:space="preserve">النجفية: 884]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6" w:name="pg8072_49671"/>
    <w:bookmarkEnd w:id="146"/>
    <w:p>
      <w:pPr>
        <w:pStyle w:val="BookText"/>
      </w:pPr>
      <w:r>
        <w:rPr>
          <w:rFonts w:ascii="Amiri" w:hAnsi="Amiri" w:eastAsia="Amiri" w:cs="Amiri"/>
          <w:lang w:bidi="ar-SA"/>
          <w:color w:val="111111"/>
          <w:sz w:val="28"/>
          <w:szCs w:val="28"/>
          <w:rtl/>
        </w:rPr>
        <w:t xml:space="preserve">69890 . كربلاء؛ الروضة الحسينية (مكتبة)؛ رقم المخطوط: 1092م-ح 12887</w:t>
      </w:r>
    </w:p>
    <w:p>
      <w:pPr>
        <w:pStyle w:val="BookText"/>
      </w:pPr>
      <w:r>
        <w:rPr>
          <w:rFonts w:ascii="Amiri" w:hAnsi="Amiri" w:eastAsia="Amiri" w:cs="Amiri"/>
          <w:lang w:bidi="ar-SA"/>
          <w:color w:val="111111"/>
          <w:sz w:val="28"/>
          <w:szCs w:val="28"/>
          <w:rtl/>
        </w:rPr>
        <w:t xml:space="preserve">تعليق ،كا: ملا علي محمّد محلاتي، تا :جمادى الأولى 1250ق، همدان؛ 126 ص 29س،</w:t>
      </w:r>
    </w:p>
    <w:p>
      <w:pPr>
        <w:pStyle w:val="BookText"/>
      </w:pPr>
      <w:r>
        <w:rPr>
          <w:rFonts w:ascii="Amiri" w:hAnsi="Amiri" w:eastAsia="Amiri" w:cs="Amiri"/>
          <w:lang w:bidi="ar-SA"/>
          <w:color w:val="111111"/>
          <w:sz w:val="28"/>
          <w:szCs w:val="28"/>
          <w:rtl/>
        </w:rPr>
        <w:t xml:space="preserve">21*14/5سم [مخطوطات كربلاء: 4-501]</w:t>
      </w:r>
    </w:p>
    <w:p>
      <w:pPr>
        <w:pStyle w:val="BookText"/>
      </w:pPr>
      <w:r>
        <w:rPr>
          <w:rFonts w:ascii="Amiri" w:hAnsi="Amiri" w:eastAsia="Amiri" w:cs="Amiri"/>
          <w:lang w:bidi="ar-SA"/>
          <w:color w:val="111111"/>
          <w:sz w:val="28"/>
          <w:szCs w:val="28"/>
          <w:rtl/>
        </w:rPr>
        <w:t xml:space="preserve">19891 . النجف الأشرف؛ مؤسسة كاشف الغطاء العامة؛ رقم المخطوط : 7219</w:t>
      </w:r>
    </w:p>
    <w:p>
      <w:pPr>
        <w:pStyle w:val="BookText"/>
      </w:pPr>
      <w:r>
        <w:rPr>
          <w:rFonts w:ascii="IRNazanin" w:hAnsi="IRNazanin" w:eastAsia="IRNazanin" w:cs="IRNazanin"/>
          <w:lang w:bidi="fa-IR"/>
          <w:color w:val="111111"/>
          <w:sz w:val="28"/>
          <w:szCs w:val="28"/>
          <w:rtl/>
        </w:rPr>
        <w:t xml:space="preserve">کا :مجهول ،تا: 1269ه- ناقصة؛ 188 ص [ف: 1-440]</w:t>
      </w:r>
    </w:p>
    <w:p>
      <w:pPr>
        <w:pStyle w:val="BookText"/>
      </w:pPr>
      <w:r>
        <w:rPr>
          <w:rFonts w:ascii="Times New Roman" w:hAnsi="Times New Roman" w:eastAsia="Times New Roman" w:cs="Times New Roman"/>
          <w:lang w:val="en-US" w:bidi="en-US"/>
          <w:color w:val="111111"/>
          <w:sz w:val="28"/>
          <w:szCs w:val="28"/>
          <w:rtl/>
        </w:rPr>
        <w:t xml:space="preserve">69892.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3451</w:t>
      </w:r>
    </w:p>
    <w:p>
      <w:pPr>
        <w:pStyle w:val="BookText"/>
      </w:pPr>
      <w:r>
        <w:rPr>
          <w:rFonts w:ascii="IRNazanin" w:hAnsi="IRNazanin" w:eastAsia="IRNazanin" w:cs="IRNazanin"/>
          <w:lang w:bidi="fa-IR"/>
          <w:color w:val="111111"/>
          <w:sz w:val="28"/>
          <w:szCs w:val="28"/>
          <w:rtl/>
        </w:rPr>
        <w:t xml:space="preserve">کا: مجهول ،تا :مجهول؛ 260 ص [ف: 1-440]</w:t>
      </w:r>
    </w:p>
    <w:p>
      <w:pPr>
        <w:pStyle w:val="BookText"/>
      </w:pPr>
      <w:r>
        <w:rPr>
          <w:rFonts w:ascii="Times New Roman" w:hAnsi="Times New Roman" w:eastAsia="Times New Roman" w:cs="Times New Roman"/>
          <w:lang w:val="en-US" w:bidi="en-US"/>
          <w:color w:val="111111"/>
          <w:sz w:val="28"/>
          <w:szCs w:val="28"/>
          <w:rtl/>
        </w:rPr>
        <w:t xml:space="preserve">69893.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2230</w:t>
      </w:r>
    </w:p>
    <w:p>
      <w:pPr>
        <w:pStyle w:val="BookText"/>
      </w:pPr>
      <w:r>
        <w:rPr>
          <w:rFonts w:ascii="IRNazanin" w:hAnsi="IRNazanin" w:eastAsia="IRNazanin" w:cs="IRNazanin"/>
          <w:lang w:bidi="fa-IR"/>
          <w:color w:val="111111"/>
          <w:sz w:val="28"/>
          <w:szCs w:val="28"/>
          <w:rtl/>
        </w:rPr>
        <w:t xml:space="preserve">کا :مجهول ،تا :مجهول؛ 261 ص [ف: 1-440]</w:t>
      </w:r>
    </w:p>
    <w:p>
      <w:pPr>
        <w:pStyle w:val="BookText"/>
      </w:pPr>
      <w:r>
        <w:rPr>
          <w:rFonts w:ascii="Times New Roman" w:hAnsi="Times New Roman" w:eastAsia="Times New Roman" w:cs="Times New Roman"/>
          <w:lang w:val="en-US" w:bidi="en-US"/>
          <w:color w:val="111111"/>
          <w:sz w:val="28"/>
          <w:szCs w:val="28"/>
          <w:rtl/>
        </w:rPr>
        <w:t xml:space="preserve">69894.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5495</w:t>
      </w:r>
    </w:p>
    <w:p>
      <w:pPr>
        <w:pStyle w:val="BookText"/>
      </w:pPr>
      <w:r>
        <w:rPr>
          <w:rFonts w:ascii="IRNazanin" w:hAnsi="IRNazanin" w:eastAsia="IRNazanin" w:cs="IRNazanin"/>
          <w:lang w:bidi="fa-IR"/>
          <w:color w:val="111111"/>
          <w:sz w:val="28"/>
          <w:szCs w:val="28"/>
          <w:rtl/>
        </w:rPr>
        <w:t xml:space="preserve">کا :مجهول ،تا :مجهول؛ 137 ص [ف: 1-440]</w:t>
      </w:r>
    </w:p>
    <w:p>
      <w:pPr>
        <w:pStyle w:val="BookText"/>
      </w:pPr>
      <w:r>
        <w:rPr>
          <w:rFonts w:ascii="Amiri" w:hAnsi="Amiri" w:eastAsia="Amiri" w:cs="Amiri"/>
          <w:lang w:bidi="ar-SA"/>
          <w:color w:val="111111"/>
          <w:sz w:val="28"/>
          <w:szCs w:val="28"/>
          <w:rtl/>
        </w:rPr>
        <w:t xml:space="preserve">69895 .كربلاء ؛ الروضة الحسينية ( مكتبة)؛ رقم المخطوط : 884/1م-ح9308</w:t>
      </w:r>
    </w:p>
    <w:p>
      <w:pPr>
        <w:pStyle w:val="BookText"/>
      </w:pPr>
      <w:r>
        <w:rPr>
          <w:rFonts w:ascii="Amiri" w:hAnsi="Amiri" w:eastAsia="Amiri" w:cs="Amiri"/>
          <w:lang w:bidi="ar-SA"/>
          <w:color w:val="111111"/>
          <w:sz w:val="28"/>
          <w:szCs w:val="28"/>
          <w:rtl/>
        </w:rPr>
        <w:t xml:space="preserve">نستعليق ،كا :مجهول، تا: مجهول [مخطوطات كربلاء: 4-415]</w:t>
      </w:r>
    </w:p>
    <w:p>
      <w:pPr>
        <w:pStyle w:val="Heading2"/>
      </w:pPr>
      <w:bookmarkStart w:id="1119" w:name="_Toc385"/>
      <w:r>
        <w:t>نخبة الأحاديث في الوصايا والمواريث / فقه - عربي</w:t>
      </w:r>
      <w:bookmarkEnd w:id="1119"/>
    </w:p>
    <w:p>
      <w:pPr>
        <w:pStyle w:val="BookText"/>
      </w:pPr>
      <w:r>
        <w:rPr>
          <w:rFonts w:ascii="Amiri" w:hAnsi="Amiri" w:eastAsia="Amiri" w:cs="Amiri"/>
          <w:lang w:bidi="ar-SA"/>
          <w:color w:val="111111"/>
          <w:sz w:val="28"/>
          <w:szCs w:val="28"/>
          <w:rtl/>
        </w:rPr>
        <w:t xml:space="preserve">الكرباسي، محمّد إبراهيم بن علي( القرن 14 ه- )</w:t>
      </w:r>
    </w:p>
    <w:p>
      <w:pPr>
        <w:pStyle w:val="BookText"/>
      </w:pPr>
      <w:r>
        <w:rPr>
          <w:rFonts w:ascii="Times New Roman" w:hAnsi="Times New Roman" w:eastAsia="Times New Roman" w:cs="Times New Roman"/>
          <w:lang w:val="en-US" w:bidi="en-US"/>
          <w:color w:val="111111"/>
          <w:sz w:val="28"/>
          <w:szCs w:val="28"/>
          <w:rtl/>
        </w:rPr>
        <w:t xml:space="preserve">69896.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2521</w:t>
      </w:r>
    </w:p>
    <w:p>
      <w:pPr>
        <w:pStyle w:val="BookText"/>
      </w:pPr>
      <w:r>
        <w:rPr>
          <w:rFonts w:ascii="Amiri" w:hAnsi="Amiri" w:eastAsia="Amiri" w:cs="Amiri"/>
          <w:lang w:bidi="ar-SA"/>
          <w:color w:val="111111"/>
          <w:sz w:val="28"/>
          <w:szCs w:val="28"/>
          <w:rtl/>
        </w:rPr>
        <w:t xml:space="preserve">كاتب = مؤلف ،تا: مجهول؛ 233 ص [ف: 1-440]</w:t>
      </w:r>
    </w:p>
    <w:p>
      <w:pPr>
        <w:pStyle w:val="Heading2"/>
      </w:pPr>
      <w:bookmarkStart w:id="1120" w:name="_Toc386"/>
      <w:r>
        <w:t>نخبة الأحكام / فقه - عربي</w:t>
      </w:r>
      <w:bookmarkEnd w:id="1120"/>
    </w:p>
    <w:p>
      <w:pPr>
        <w:pStyle w:val="BookText"/>
      </w:pPr>
      <w:r>
        <w:rPr>
          <w:rFonts w:ascii="Times New Roman" w:hAnsi="Times New Roman" w:eastAsia="Times New Roman" w:cs="Times New Roman"/>
          <w:lang w:val="en-US" w:bidi="en-US"/>
          <w:color w:val="111111"/>
          <w:sz w:val="28"/>
          <w:szCs w:val="28"/>
          <w:rtl/>
        </w:rPr>
        <w:t xml:space="preserve">69897.</w:t>
      </w:r>
    </w:p>
    <w:p>
      <w:pPr>
        <w:pStyle w:val="BookText"/>
      </w:pPr>
      <w:r>
        <w:rPr>
          <w:rFonts w:ascii="Amiri" w:hAnsi="Amiri" w:eastAsia="Amiri" w:cs="Amiri"/>
          <w:lang w:bidi="ar-SA"/>
          <w:color w:val="111111"/>
          <w:sz w:val="28"/>
          <w:szCs w:val="28"/>
          <w:rtl/>
        </w:rPr>
        <w:t xml:space="preserve">بغداد؛ خزانة قاسم محمّد الرجب؛ رقم المخطوط : 441</w:t>
      </w:r>
    </w:p>
    <w:p>
      <w:pPr>
        <w:pStyle w:val="BookText"/>
      </w:pPr>
      <w:r>
        <w:rPr>
          <w:rFonts w:ascii="IRNazanin" w:hAnsi="IRNazanin" w:eastAsia="IRNazanin" w:cs="IRNazanin"/>
          <w:lang w:bidi="fa-IR"/>
          <w:color w:val="111111"/>
          <w:sz w:val="28"/>
          <w:szCs w:val="28"/>
          <w:rtl/>
        </w:rPr>
        <w:t xml:space="preserve">مغربي ،کا :مجهول، تا: مجهول [ف: 3-17]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7" w:name="pg8072_49672"/>
    <w:bookmarkEnd w:id="147"/>
    <w:p>
      <w:pPr>
        <w:pStyle w:val="Heading2"/>
      </w:pPr>
      <w:bookmarkStart w:id="1121" w:name="_Toc387"/>
      <w:r>
        <w:t>نخبة الأخبار / حديث - عربي</w:t>
      </w:r>
      <w:bookmarkEnd w:id="1121"/>
    </w:p>
    <w:p>
      <w:pPr>
        <w:pStyle w:val="BookText"/>
      </w:pPr>
      <w:r>
        <w:rPr>
          <w:rFonts w:ascii="IRNazanin" w:hAnsi="IRNazanin" w:eastAsia="IRNazanin" w:cs="IRNazanin"/>
          <w:lang w:bidi="fa-IR"/>
          <w:color w:val="111111"/>
          <w:sz w:val="28"/>
          <w:szCs w:val="28"/>
          <w:rtl/>
        </w:rPr>
        <w:t xml:space="preserve">الفيض الكاشاني، محمّد بن شاه مرتضی (1006 - 1091ه-)</w:t>
      </w:r>
    </w:p>
    <w:p>
      <w:pPr>
        <w:pStyle w:val="BookText"/>
      </w:pPr>
      <w:r>
        <w:rPr>
          <w:rFonts w:ascii="Times New Roman" w:hAnsi="Times New Roman" w:eastAsia="Times New Roman" w:cs="Times New Roman"/>
          <w:lang w:val="en-US" w:bidi="en-US"/>
          <w:color w:val="111111"/>
          <w:sz w:val="28"/>
          <w:szCs w:val="28"/>
          <w:rtl/>
        </w:rPr>
        <w:t xml:space="preserve">69898.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1972</w:t>
      </w:r>
    </w:p>
    <w:p>
      <w:pPr>
        <w:pStyle w:val="BookText"/>
      </w:pPr>
      <w:r>
        <w:rPr>
          <w:rFonts w:ascii="IRNazanin" w:hAnsi="IRNazanin" w:eastAsia="IRNazanin" w:cs="IRNazanin"/>
          <w:lang w:bidi="fa-IR"/>
          <w:color w:val="111111"/>
          <w:sz w:val="28"/>
          <w:szCs w:val="28"/>
          <w:rtl/>
        </w:rPr>
        <w:t xml:space="preserve">کا :مجهول، تا :مجهول؛ ناقصة: الأوّل؛ 454 ص [ف: 1-440]</w:t>
      </w:r>
    </w:p>
    <w:p>
      <w:pPr>
        <w:pStyle w:val="Heading2"/>
      </w:pPr>
      <w:bookmarkStart w:id="1122" w:name="_Toc388"/>
      <w:r>
        <w:t>نخبة الأزهرية / فقه - عربي</w:t>
      </w:r>
      <w:bookmarkEnd w:id="1122"/>
    </w:p>
    <w:p>
      <w:pPr>
        <w:pStyle w:val="BookText"/>
      </w:pPr>
      <w:r>
        <w:rPr>
          <w:rFonts w:ascii="Amiri" w:hAnsi="Amiri" w:eastAsia="Amiri" w:cs="Amiri"/>
          <w:lang w:bidi="ar-SA"/>
          <w:color w:val="111111"/>
          <w:sz w:val="28"/>
          <w:szCs w:val="28"/>
          <w:rtl/>
        </w:rPr>
        <w:t xml:space="preserve">الحسيني الشهرستاني، محمّد علي بن محمّد حسين (1280 - 1344 ه-)</w:t>
      </w:r>
    </w:p>
    <w:p>
      <w:pPr>
        <w:pStyle w:val="BookText"/>
      </w:pPr>
      <w:r>
        <w:rPr>
          <w:rFonts w:ascii="Amiri" w:hAnsi="Amiri" w:eastAsia="Amiri" w:cs="Amiri"/>
          <w:lang w:bidi="ar-SA"/>
          <w:color w:val="111111"/>
          <w:sz w:val="28"/>
          <w:szCs w:val="28"/>
          <w:rtl/>
        </w:rPr>
        <w:t xml:space="preserve">69899 . كربلاء؛ مكتبة أحمد السيد صالح آل طعمة؛ رقم المخطوط : 11</w:t>
      </w:r>
    </w:p>
    <w:p>
      <w:pPr>
        <w:pStyle w:val="BookText"/>
      </w:pPr>
      <w:r>
        <w:rPr>
          <w:rFonts w:ascii="Amiri" w:hAnsi="Amiri" w:eastAsia="Amiri" w:cs="Amiri"/>
          <w:lang w:bidi="ar-SA"/>
          <w:color w:val="111111"/>
          <w:sz w:val="28"/>
          <w:szCs w:val="28"/>
          <w:rtl/>
        </w:rPr>
        <w:t xml:space="preserve">أوّلها :البسملة، الحمد الله وكفى والصلاة على رسوله المصطفى وعلى آله الشرفا؛ آخرها :قد وقع الفراغ من تسويد هذه الأوراق صبيحة يوم الأربعاء الثالث عشر من شهر جمادى الأولى على يد الأقل الشهرستاني محمّد علي الحسيني المرعشي عفى عنه سنة الألف والثلثمائة وسبعة وعشرين من الهجرة النبوية سنة 1327ق</w:t>
      </w:r>
    </w:p>
    <w:p>
      <w:pPr>
        <w:pStyle w:val="BookText"/>
      </w:pPr>
      <w:r>
        <w:rPr>
          <w:rFonts w:ascii="Amiri" w:hAnsi="Amiri" w:eastAsia="Amiri" w:cs="Amiri"/>
          <w:lang w:bidi="ar-SA"/>
          <w:color w:val="111111"/>
          <w:sz w:val="28"/>
          <w:szCs w:val="28"/>
          <w:rtl/>
        </w:rPr>
        <w:t xml:space="preserve">كاتب = مؤلف، تا: 1327ه- 34 ص ، 16*14سم [مخطوطات كربلاء: 3-204]</w:t>
      </w:r>
    </w:p>
    <w:p>
      <w:pPr>
        <w:pStyle w:val="BookText"/>
      </w:pPr>
      <w:r>
        <w:rPr>
          <w:rFonts w:ascii="Amiri" w:hAnsi="Amiri" w:eastAsia="Amiri" w:cs="Amiri"/>
          <w:lang w:bidi="ar-SA"/>
          <w:color w:val="111111"/>
          <w:sz w:val="28"/>
          <w:szCs w:val="28"/>
          <w:rtl/>
        </w:rPr>
        <w:t xml:space="preserve">نخبة الاسماء - شرح جنة الأسماء نخبة الأشعار - ديوان الكوبريلي زاده نخبة الأصول - مختصر الأصول</w:t>
      </w:r>
    </w:p>
    <w:p>
      <w:pPr>
        <w:pStyle w:val="Heading2"/>
      </w:pPr>
      <w:bookmarkStart w:id="1123" w:name="_Toc389"/>
      <w:r>
        <w:t>نخبة الافهام في مباني الإسلام على كفاية الغلام في أركان الإسلام / كلام وعقائد</w:t>
      </w:r>
      <w:bookmarkEnd w:id="11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العاني صالح بن محمّد( القرن 13 ه-)</w:t>
      </w:r>
    </w:p>
    <w:p>
      <w:pPr>
        <w:pStyle w:val="BookText"/>
      </w:pPr>
      <w:r>
        <w:rPr>
          <w:rFonts w:ascii="Amiri" w:hAnsi="Amiri" w:eastAsia="Amiri" w:cs="Amiri"/>
          <w:lang w:bidi="ar-SA"/>
          <w:color w:val="111111"/>
          <w:sz w:val="28"/>
          <w:szCs w:val="28"/>
          <w:rtl/>
        </w:rPr>
        <w:t xml:space="preserve">69900 .بغداد؛ مكتبة الأوقاف العامة؛ رقم المخطوط : 23168</w:t>
      </w:r>
    </w:p>
    <w:p>
      <w:pPr>
        <w:pStyle w:val="BookText"/>
      </w:pPr>
      <w:r>
        <w:rPr>
          <w:rFonts w:ascii="Amiri" w:hAnsi="Amiri" w:eastAsia="Amiri" w:cs="Amiri"/>
          <w:lang w:bidi="ar-SA"/>
          <w:color w:val="111111"/>
          <w:sz w:val="28"/>
          <w:szCs w:val="28"/>
          <w:rtl/>
        </w:rPr>
        <w:t xml:space="preserve">أوّلها: الحمد لله الواجب وجوده ،وقدمه المنزه عن الجوهر والعرض وما يماثله المتفرد</w:t>
      </w:r>
    </w:p>
    <w:p>
      <w:pPr>
        <w:pStyle w:val="BookText"/>
      </w:pPr>
      <w:r>
        <w:rPr>
          <w:rFonts w:ascii="IRNazanin" w:hAnsi="IRNazanin" w:eastAsia="IRNazanin" w:cs="IRNazanin"/>
          <w:lang w:bidi="fa-IR"/>
          <w:color w:val="111111"/>
          <w:sz w:val="28"/>
          <w:szCs w:val="28"/>
          <w:rtl/>
        </w:rPr>
        <w:t xml:space="preserve">بالبقاء والدوام والمتفضل على عباده بسوابغ المنن والأنعام ...</w:t>
      </w:r>
    </w:p>
    <w:p>
      <w:pPr>
        <w:pStyle w:val="BookText"/>
      </w:pPr>
      <w:r>
        <w:rPr>
          <w:rFonts w:ascii="Amiri" w:hAnsi="Amiri" w:eastAsia="Amiri" w:cs="Amiri"/>
          <w:lang w:bidi="ar-SA"/>
          <w:color w:val="111111"/>
          <w:sz w:val="28"/>
          <w:szCs w:val="28"/>
          <w:rtl/>
        </w:rPr>
        <w:t xml:space="preserve">كاتب =مؤلف، تا: 1297ه- ،87ق، 21*13سم [ف: 2-253]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8" w:name="pg8072_49673"/>
    <w:bookmarkEnd w:id="148"/>
    <w:p>
      <w:pPr>
        <w:pStyle w:val="Heading2"/>
      </w:pPr>
      <w:bookmarkStart w:id="1124" w:name="_Toc390"/>
      <w:r>
        <w:t>نخبة البيان / بلاغة - فارسي</w:t>
      </w:r>
      <w:bookmarkEnd w:id="1124"/>
    </w:p>
    <w:p>
      <w:pPr>
        <w:pStyle w:val="BookText"/>
      </w:pPr>
      <w:r>
        <w:rPr>
          <w:rFonts w:ascii="Amiri" w:hAnsi="Amiri" w:eastAsia="Amiri" w:cs="Amiri"/>
          <w:lang w:bidi="ar-SA"/>
          <w:color w:val="111111"/>
          <w:sz w:val="28"/>
          <w:szCs w:val="28"/>
          <w:rtl/>
        </w:rPr>
        <w:t xml:space="preserve">النراقي، مهدي بن أبي ذر 1128 - 1209ه- )</w:t>
      </w:r>
    </w:p>
    <w:p>
      <w:pPr>
        <w:pStyle w:val="BookText"/>
      </w:pPr>
      <w:r>
        <w:rPr>
          <w:rFonts w:ascii="IRNazanin" w:hAnsi="IRNazanin" w:eastAsia="IRNazanin" w:cs="IRNazanin"/>
          <w:lang w:bidi="fa-IR"/>
          <w:color w:val="111111"/>
          <w:sz w:val="28"/>
          <w:szCs w:val="28"/>
          <w:rtl/>
        </w:rPr>
        <w:t xml:space="preserve">طبع: 1375ه- و 1340ش</w:t>
      </w:r>
    </w:p>
    <w:p>
      <w:pPr>
        <w:pStyle w:val="BookText"/>
      </w:pPr>
      <w:r>
        <w:rPr>
          <w:rFonts w:ascii="Amiri" w:hAnsi="Amiri" w:eastAsia="Amiri" w:cs="Amiri"/>
          <w:lang w:bidi="ar-SA"/>
          <w:color w:val="111111"/>
          <w:sz w:val="28"/>
          <w:szCs w:val="28"/>
          <w:rtl/>
        </w:rPr>
        <w:t xml:space="preserve">[فنخا 33 230-231 (23 نسخة)]</w:t>
      </w:r>
    </w:p>
    <w:p>
      <w:pPr>
        <w:pStyle w:val="BookText"/>
      </w:pPr>
      <w:r>
        <w:rPr>
          <w:rFonts w:ascii="Times New Roman" w:hAnsi="Times New Roman" w:eastAsia="Times New Roman" w:cs="Times New Roman"/>
          <w:lang w:val="en-US" w:bidi="en-US"/>
          <w:color w:val="111111"/>
          <w:sz w:val="28"/>
          <w:szCs w:val="28"/>
          <w:rtl/>
        </w:rPr>
        <w:t xml:space="preserve">69901.</w:t>
      </w:r>
    </w:p>
    <w:p>
      <w:pPr>
        <w:pStyle w:val="BookText"/>
      </w:pPr>
      <w:r>
        <w:rPr>
          <w:rFonts w:ascii="Amiri" w:hAnsi="Amiri" w:eastAsia="Amiri" w:cs="Amiri"/>
          <w:lang w:bidi="ar-SA"/>
          <w:color w:val="111111"/>
          <w:sz w:val="28"/>
          <w:szCs w:val="28"/>
          <w:rtl/>
        </w:rPr>
        <w:t xml:space="preserve">كربلاء؛ العتبة العباسية؛ رقم المخطوط : 665/17</w:t>
      </w:r>
    </w:p>
    <w:p>
      <w:pPr>
        <w:pStyle w:val="BookText"/>
      </w:pPr>
      <w:r>
        <w:rPr>
          <w:rFonts w:ascii="IRNazanin" w:hAnsi="IRNazanin" w:eastAsia="IRNazanin" w:cs="IRNazanin"/>
          <w:lang w:bidi="fa-IR"/>
          <w:color w:val="111111"/>
          <w:sz w:val="28"/>
          <w:szCs w:val="28"/>
          <w:rtl/>
        </w:rPr>
        <w:t xml:space="preserve">أوّلها :سپاس بی قیاس سزاوار آفریدگاری است جل شانه که السنه بلغا ... اما بعد چنین گوید آرزومند فیوضات خداوند باقی ... که چون جمعي از اخوان صفا؛ آخرها: و آن آنست که اوزان ألفاظ متساوی باشند ومنفصلة الإعجاز نباشند نحو إن الأبرار لفي نعيم *** وإن الفجار لفي جحيم هذا آخر ما أردنا إيراده</w:t>
      </w:r>
    </w:p>
    <w:p>
      <w:pPr>
        <w:pStyle w:val="BookText"/>
      </w:pPr>
      <w:r>
        <w:rPr>
          <w:rFonts w:ascii="IRNazanin" w:hAnsi="IRNazanin" w:eastAsia="IRNazanin" w:cs="IRNazanin"/>
          <w:lang w:bidi="fa-IR"/>
          <w:color w:val="111111"/>
          <w:sz w:val="28"/>
          <w:szCs w:val="28"/>
          <w:rtl/>
        </w:rPr>
        <w:t xml:space="preserve">نسخ ونستعلیق ،کا :كلب علي بن خان بابا ،تا: 13 ذي الحجة 1226ه-؛ 14ق (192ب- 205 )2*11سم [ف: 2-249]</w:t>
      </w:r>
    </w:p>
    <w:p>
      <w:pPr>
        <w:pStyle w:val="BookText"/>
      </w:pPr>
      <w:r>
        <w:rPr>
          <w:rFonts w:ascii="Times New Roman" w:hAnsi="Times New Roman" w:eastAsia="Times New Roman" w:cs="Times New Roman"/>
          <w:lang w:val="en-US" w:bidi="en-US"/>
          <w:color w:val="111111"/>
          <w:sz w:val="28"/>
          <w:szCs w:val="28"/>
          <w:rtl/>
        </w:rPr>
        <w:t xml:space="preserve">69902.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المخطوط:7513</w:t>
      </w:r>
    </w:p>
    <w:p>
      <w:pPr>
        <w:pStyle w:val="BookText"/>
      </w:pPr>
      <w:r>
        <w:rPr>
          <w:rFonts w:ascii="IRNazanin" w:hAnsi="IRNazanin" w:eastAsia="IRNazanin" w:cs="IRNazanin"/>
          <w:lang w:bidi="fa-IR"/>
          <w:color w:val="111111"/>
          <w:sz w:val="28"/>
          <w:szCs w:val="28"/>
          <w:rtl/>
        </w:rPr>
        <w:t xml:space="preserve">کا :مجهول، تا: 1240ه- 36 ص [ف: 1-440]</w:t>
      </w:r>
    </w:p>
    <w:p>
      <w:pPr>
        <w:pStyle w:val="Heading2"/>
      </w:pPr>
      <w:bookmarkStart w:id="1125" w:name="_Toc391"/>
      <w:r>
        <w:t>نخبة بهجة الزمان بعمارة مكة / تاريخ - عربي</w:t>
      </w:r>
      <w:bookmarkEnd w:id="1125"/>
    </w:p>
    <w:p>
      <w:pPr>
        <w:pStyle w:val="BookText"/>
      </w:pPr>
      <w:r>
        <w:rPr>
          <w:rFonts w:ascii="Amiri" w:hAnsi="Amiri" w:eastAsia="Amiri" w:cs="Amiri"/>
          <w:lang w:bidi="ar-SA"/>
          <w:color w:val="111111"/>
          <w:sz w:val="28"/>
          <w:szCs w:val="28"/>
          <w:rtl/>
        </w:rPr>
        <w:t xml:space="preserve">ابن فهد، محمّد بن عبد العزيز( - 954 ه- )</w:t>
      </w:r>
    </w:p>
    <w:p>
      <w:pPr>
        <w:pStyle w:val="BookText"/>
      </w:pPr>
      <w:r>
        <w:rPr>
          <w:rFonts w:ascii="IRNazanin" w:hAnsi="IRNazanin" w:eastAsia="IRNazanin" w:cs="IRNazanin"/>
          <w:lang w:bidi="fa-IR"/>
          <w:color w:val="111111"/>
          <w:sz w:val="28"/>
          <w:szCs w:val="28"/>
          <w:rtl/>
        </w:rPr>
        <w:t xml:space="preserve">69903 .بغداد؛ دار المخطوطات؛ رقم المخطوط : 1181</w:t>
      </w:r>
    </w:p>
    <w:p>
      <w:pPr>
        <w:pStyle w:val="BookText"/>
      </w:pPr>
      <w:r>
        <w:rPr>
          <w:rFonts w:ascii="Amiri" w:hAnsi="Amiri" w:eastAsia="Amiri" w:cs="Amiri"/>
          <w:lang w:bidi="ar-SA"/>
          <w:color w:val="111111"/>
          <w:sz w:val="28"/>
          <w:szCs w:val="28"/>
          <w:rtl/>
        </w:rPr>
        <w:t xml:space="preserve">أوّلها :الحمد الله المنان على هذه الأمة المحمّدية بشرف الحرمين الشريفين ...</w:t>
      </w:r>
    </w:p>
    <w:p>
      <w:pPr>
        <w:pStyle w:val="BookText"/>
      </w:pPr>
      <w:r>
        <w:rPr>
          <w:rFonts w:ascii="Amiri" w:hAnsi="Amiri" w:eastAsia="Amiri" w:cs="Amiri"/>
          <w:lang w:bidi="ar-SA"/>
          <w:color w:val="111111"/>
          <w:sz w:val="28"/>
          <w:szCs w:val="28"/>
          <w:rtl/>
        </w:rPr>
        <w:t xml:space="preserve">كاتب = مؤلف ،تا: 13 ذي الحجة 949 ه- مكة المكرمة المسجد الحرام تملك: محمّد</w:t>
      </w:r>
    </w:p>
    <w:p>
      <w:pPr>
        <w:pStyle w:val="BookText"/>
      </w:pPr>
      <w:r>
        <w:rPr>
          <w:rFonts w:ascii="Amiri" w:hAnsi="Amiri" w:eastAsia="Amiri" w:cs="Amiri"/>
          <w:lang w:bidi="ar-SA"/>
          <w:color w:val="111111"/>
          <w:sz w:val="28"/>
          <w:szCs w:val="28"/>
          <w:rtl/>
        </w:rPr>
        <w:t xml:space="preserve">أحمد بن يوسف الطوافي سنة 1110ه- 109 ص 16س، 16*12/5سم [المتحف</w:t>
      </w:r>
    </w:p>
    <w:p>
      <w:pPr>
        <w:pStyle w:val="BookText"/>
      </w:pPr>
      <w:r>
        <w:rPr>
          <w:rFonts w:ascii="Amiri" w:hAnsi="Amiri" w:eastAsia="Amiri" w:cs="Amiri"/>
          <w:lang w:bidi="ar-SA"/>
          <w:color w:val="111111"/>
          <w:sz w:val="28"/>
          <w:szCs w:val="28"/>
          <w:rtl/>
        </w:rPr>
        <w:t xml:space="preserve">العراقي - ف: التاريخ والتراجم - 422]</w:t>
      </w:r>
    </w:p>
    <w:p>
      <w:pPr>
        <w:pStyle w:val="BookText"/>
      </w:pPr>
      <w:r>
        <w:rPr>
          <w:rFonts w:ascii="Times New Roman" w:hAnsi="Times New Roman" w:eastAsia="Times New Roman" w:cs="Times New Roman"/>
          <w:lang w:val="en-US" w:bidi="en-US"/>
          <w:color w:val="111111"/>
          <w:sz w:val="28"/>
          <w:szCs w:val="28"/>
          <w:rtl/>
        </w:rPr>
        <w:t xml:space="preserve">69904.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4700</w:t>
      </w:r>
    </w:p>
    <w:p>
      <w:pPr>
        <w:pStyle w:val="BookText"/>
      </w:pPr>
      <w:r>
        <w:rPr>
          <w:rFonts w:ascii="Amiri" w:hAnsi="Amiri" w:eastAsia="Amiri" w:cs="Amiri"/>
          <w:lang w:bidi="ar-SA"/>
          <w:color w:val="111111"/>
          <w:sz w:val="28"/>
          <w:szCs w:val="28"/>
          <w:rtl/>
        </w:rPr>
        <w:t xml:space="preserve">كاتب = مؤلف ،تا: مجهول؛ 112 ص [ف: 1-441]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9" w:name="pg8072_49674"/>
    <w:bookmarkEnd w:id="149"/>
    <w:p>
      <w:pPr>
        <w:pStyle w:val="Heading2"/>
      </w:pPr>
      <w:bookmarkStart w:id="1126" w:name="_Toc392"/>
      <w:r>
        <w:t>نخبة التحف الحاوية قواعد المساحة = حل ألفاظ نخبة التفاحة في علم</w:t>
      </w:r>
      <w:bookmarkEnd w:id="1126"/>
    </w:p>
    <w:p>
      <w:pPr>
        <w:pStyle w:val="BookText"/>
      </w:pPr>
      <w:r>
        <w:rPr>
          <w:rFonts w:ascii="Amiri" w:hAnsi="Amiri" w:eastAsia="Amiri" w:cs="Amiri"/>
          <w:lang w:bidi="ar-SA"/>
          <w:color w:val="111111"/>
          <w:sz w:val="28"/>
          <w:szCs w:val="28"/>
          <w:rtl/>
        </w:rPr>
        <w:t xml:space="preserve">المساحة / رياضيات - عربي</w:t>
      </w:r>
    </w:p>
    <w:p>
      <w:pPr>
        <w:pStyle w:val="BookText"/>
      </w:pPr>
      <w:r>
        <w:rPr>
          <w:rFonts w:ascii="Amiri" w:hAnsi="Amiri" w:eastAsia="Amiri" w:cs="Amiri"/>
          <w:lang w:bidi="ar-SA"/>
          <w:color w:val="111111"/>
          <w:sz w:val="28"/>
          <w:szCs w:val="28"/>
          <w:rtl/>
        </w:rPr>
        <w:t xml:space="preserve">الكتبي، عبد اللطيف بن أحمد( - 1162 ه- )</w:t>
      </w:r>
    </w:p>
    <w:p>
      <w:pPr>
        <w:pStyle w:val="BookText"/>
      </w:pPr>
      <w:r>
        <w:rPr>
          <w:rFonts w:ascii="Amiri" w:hAnsi="Amiri" w:eastAsia="Amiri" w:cs="Amiri"/>
          <w:lang w:bidi="ar-SA"/>
          <w:color w:val="111111"/>
          <w:sz w:val="28"/>
          <w:szCs w:val="28"/>
          <w:rtl/>
        </w:rPr>
        <w:t xml:space="preserve">69905 . بغداد؛ الجامعة المستنصرية؛ رقم المخطوط : 35 مصورة</w:t>
      </w:r>
    </w:p>
    <w:p>
      <w:pPr>
        <w:pStyle w:val="BookText"/>
      </w:pPr>
      <w:r>
        <w:rPr>
          <w:rFonts w:ascii="Amiri" w:hAnsi="Amiri" w:eastAsia="Amiri" w:cs="Amiri"/>
          <w:lang w:bidi="ar-SA"/>
          <w:color w:val="111111"/>
          <w:sz w:val="28"/>
          <w:szCs w:val="28"/>
          <w:rtl/>
        </w:rPr>
        <w:t xml:space="preserve">أوّلها: بِسْمِ اللَّهِ الرَّحْمَنِ الرَّحِيمِ حمدا لمن علم الأنبياء؛ آخرها: وهو قدر الأقرب تفاضلا</w:t>
      </w:r>
    </w:p>
    <w:p>
      <w:pPr>
        <w:pStyle w:val="BookText"/>
      </w:pPr>
      <w:r>
        <w:rPr>
          <w:rFonts w:ascii="Amiri" w:hAnsi="Amiri" w:eastAsia="Amiri" w:cs="Amiri"/>
          <w:lang w:bidi="ar-SA"/>
          <w:color w:val="111111"/>
          <w:sz w:val="28"/>
          <w:szCs w:val="28"/>
          <w:rtl/>
        </w:rPr>
        <w:t xml:space="preserve">وهو الذهب والله أعلم وفي الذي أوردته كفاية</w:t>
      </w:r>
    </w:p>
    <w:p>
      <w:pPr>
        <w:pStyle w:val="BookText"/>
      </w:pPr>
      <w:r>
        <w:rPr>
          <w:rFonts w:ascii="Amiri" w:hAnsi="Amiri" w:eastAsia="Amiri" w:cs="Amiri"/>
          <w:lang w:bidi="ar-SA"/>
          <w:color w:val="111111"/>
          <w:sz w:val="28"/>
          <w:szCs w:val="28"/>
          <w:rtl/>
        </w:rPr>
        <w:t xml:space="preserve">مصدر التصوير: نسخة خطية في مكتبة غوطا برقم: 1500 رقم 112</w:t>
      </w:r>
    </w:p>
    <w:p>
      <w:pPr>
        <w:pStyle w:val="BookText"/>
      </w:pPr>
      <w:r>
        <w:rPr>
          <w:rFonts w:ascii="IRNazanin" w:hAnsi="IRNazanin" w:eastAsia="IRNazanin" w:cs="IRNazanin"/>
          <w:lang w:bidi="fa-IR"/>
          <w:color w:val="111111"/>
          <w:sz w:val="28"/>
          <w:szCs w:val="28"/>
          <w:rtl/>
        </w:rPr>
        <w:t xml:space="preserve">کا :مجهول، تا: 1138ه- 21 ق (21-1) 21 س [المورد 46-191]</w:t>
      </w:r>
    </w:p>
    <w:p>
      <w:pPr>
        <w:pStyle w:val="BookText"/>
      </w:pPr>
      <w:r>
        <w:rPr>
          <w:rFonts w:ascii="Times New Roman" w:hAnsi="Times New Roman" w:eastAsia="Times New Roman" w:cs="Times New Roman"/>
          <w:lang w:val="en-US" w:bidi="en-US"/>
          <w:color w:val="111111"/>
          <w:sz w:val="28"/>
          <w:szCs w:val="28"/>
          <w:rtl/>
        </w:rPr>
        <w:t xml:space="preserve">69906.</w:t>
      </w:r>
    </w:p>
    <w:p>
      <w:pPr>
        <w:pStyle w:val="BookText"/>
      </w:pPr>
      <w:r>
        <w:rPr>
          <w:rFonts w:ascii="IRNazanin" w:hAnsi="IRNazanin" w:eastAsia="IRNazanin" w:cs="IRNazanin"/>
          <w:lang w:bidi="fa-IR"/>
          <w:color w:val="111111"/>
          <w:sz w:val="28"/>
          <w:szCs w:val="28"/>
          <w:rtl/>
        </w:rPr>
        <w:t xml:space="preserve">بغداد؛ دار المخطوطات؛ رقم المخطوط : 10492/2</w:t>
      </w:r>
    </w:p>
    <w:p>
      <w:pPr>
        <w:pStyle w:val="BookText"/>
      </w:pPr>
      <w:r>
        <w:rPr>
          <w:rFonts w:ascii="Amiri" w:hAnsi="Amiri" w:eastAsia="Amiri" w:cs="Amiri"/>
          <w:lang w:bidi="ar-SA"/>
          <w:color w:val="111111"/>
          <w:sz w:val="28"/>
          <w:szCs w:val="28"/>
          <w:rtl/>
        </w:rPr>
        <w:t xml:space="preserve">أوّلها :حمدا لمن الأشياء كيفا وكما وصورها في أشكال عديدة ... وبعد فقد سألني من لا تسعني مدافعة كلامه أن أحل ألفاظ نخبة التفاحة التي نظمتها في المساحة فأجبته لحل أشكالها مصورا لأمثالها وأشكالها .</w:t>
      </w:r>
    </w:p>
    <w:p>
      <w:pPr>
        <w:pStyle w:val="BookText"/>
      </w:pPr>
      <w:r>
        <w:rPr>
          <w:rFonts w:ascii="Amiri" w:hAnsi="Amiri" w:eastAsia="Amiri" w:cs="Amiri"/>
          <w:lang w:bidi="ar-SA"/>
          <w:color w:val="111111"/>
          <w:sz w:val="28"/>
          <w:szCs w:val="28"/>
          <w:rtl/>
        </w:rPr>
        <w:t xml:space="preserve">كا: أحمدبن السيد إبراهيم زكية، تا: 1278 ه-؛ 45 ص 21س، 22/5*17سم [المتحف</w:t>
      </w:r>
    </w:p>
    <w:p>
      <w:pPr>
        <w:pStyle w:val="BookText"/>
      </w:pPr>
      <w:r>
        <w:rPr>
          <w:rFonts w:ascii="Amiri" w:hAnsi="Amiri" w:eastAsia="Amiri" w:cs="Amiri"/>
          <w:lang w:bidi="ar-SA"/>
          <w:color w:val="111111"/>
          <w:sz w:val="28"/>
          <w:szCs w:val="28"/>
          <w:rtl/>
        </w:rPr>
        <w:t xml:space="preserve">العراقي - ف: الحساب -55]</w:t>
      </w:r>
    </w:p>
    <w:p>
      <w:pPr>
        <w:pStyle w:val="Heading2"/>
      </w:pPr>
      <w:bookmarkStart w:id="1127" w:name="_Toc393"/>
      <w:r>
        <w:t>نخبة التواريخ / تاريخ - عربي</w:t>
      </w:r>
      <w:bookmarkEnd w:id="1127"/>
    </w:p>
    <w:p>
      <w:pPr>
        <w:pStyle w:val="BookText"/>
      </w:pPr>
      <w:r>
        <w:rPr>
          <w:rFonts w:ascii="Times New Roman" w:hAnsi="Times New Roman" w:eastAsia="Times New Roman" w:cs="Times New Roman"/>
          <w:lang w:val="en-US" w:bidi="en-US"/>
          <w:color w:val="111111"/>
          <w:sz w:val="28"/>
          <w:szCs w:val="28"/>
          <w:rtl/>
        </w:rPr>
        <w:t xml:space="preserve">69907.</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w:t>
      </w:r>
    </w:p>
    <w:p>
      <w:pPr>
        <w:pStyle w:val="BookText"/>
      </w:pPr>
      <w:r>
        <w:rPr>
          <w:rFonts w:ascii="IRNazanin" w:hAnsi="IRNazanin" w:eastAsia="IRNazanin" w:cs="IRNazanin"/>
          <w:lang w:bidi="fa-IR"/>
          <w:color w:val="111111"/>
          <w:sz w:val="28"/>
          <w:szCs w:val="28"/>
          <w:rtl/>
        </w:rPr>
        <w:t xml:space="preserve">کا: مجهول ،تا: مجهول؛ 17-22 [ معجم المخطوطات النجفية (911</w:t>
      </w:r>
    </w:p>
    <w:p>
      <w:pPr>
        <w:pStyle w:val="Heading2"/>
      </w:pPr>
      <w:bookmarkStart w:id="1128" w:name="_Toc394"/>
      <w:r>
        <w:t>نخبة التوايخ أو حوادث / تاريخ - عربي</w:t>
      </w:r>
      <w:bookmarkEnd w:id="1128"/>
    </w:p>
    <w:p>
      <w:pPr>
        <w:pStyle w:val="BookText"/>
      </w:pPr>
      <w:r>
        <w:rPr>
          <w:rFonts w:ascii="Amiri" w:hAnsi="Amiri" w:eastAsia="Amiri" w:cs="Amiri"/>
          <w:lang w:bidi="ar-SA"/>
          <w:color w:val="111111"/>
          <w:sz w:val="28"/>
          <w:szCs w:val="28"/>
          <w:rtl/>
        </w:rPr>
        <w:t xml:space="preserve">69908 . النجف الأشرف؛ مكتبة أبو سعيدة الوثاقية العامة؛ رقم المخطوط : 4</w:t>
      </w:r>
    </w:p>
    <w:p>
      <w:pPr>
        <w:pStyle w:val="BookText"/>
      </w:pPr>
      <w:r>
        <w:rPr>
          <w:rFonts w:ascii="IRNazanin" w:hAnsi="IRNazanin" w:eastAsia="IRNazanin" w:cs="IRNazanin"/>
          <w:lang w:bidi="fa-IR"/>
          <w:color w:val="111111"/>
          <w:sz w:val="28"/>
          <w:szCs w:val="28"/>
          <w:rtl/>
        </w:rPr>
        <w:t xml:space="preserve">السنين ج 1 - ج 4 ؛کا: مجهول ،تا: مجهول؛ رقم القرص: 26*30 [معجم المخطوطات</w:t>
      </w:r>
    </w:p>
    <w:p>
      <w:pPr>
        <w:pStyle w:val="BookText"/>
      </w:pPr>
      <w:r>
        <w:rPr>
          <w:rFonts w:ascii="Amiri" w:hAnsi="Amiri" w:eastAsia="Amiri" w:cs="Amiri"/>
          <w:lang w:bidi="ar-SA"/>
          <w:color w:val="111111"/>
          <w:sz w:val="28"/>
          <w:szCs w:val="28"/>
          <w:rtl/>
        </w:rPr>
        <w:t xml:space="preserve">النجفية :911 ]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0" w:name="pg8072_49675"/>
    <w:bookmarkEnd w:id="150"/>
    <w:p>
      <w:pPr>
        <w:pStyle w:val="Heading2"/>
      </w:pPr>
      <w:bookmarkStart w:id="1129" w:name="_Toc395"/>
      <w:r>
        <w:t>النخبة الجلية في أحوال الوهابية / كلام وعقائد - عربي</w:t>
      </w:r>
      <w:bookmarkEnd w:id="1129"/>
    </w:p>
    <w:p>
      <w:pPr>
        <w:pStyle w:val="BookText"/>
      </w:pPr>
      <w:r>
        <w:rPr>
          <w:rFonts w:ascii="Amiri" w:hAnsi="Amiri" w:eastAsia="Amiri" w:cs="Amiri"/>
          <w:lang w:bidi="ar-SA"/>
          <w:color w:val="111111"/>
          <w:sz w:val="28"/>
          <w:szCs w:val="28"/>
          <w:rtl/>
        </w:rPr>
        <w:t xml:space="preserve">الحسني، حسن بن إسماعيل( القرن 14 ه- )</w:t>
      </w:r>
    </w:p>
    <w:p>
      <w:pPr>
        <w:pStyle w:val="BookText"/>
      </w:pPr>
      <w:r>
        <w:rPr>
          <w:rFonts w:ascii="Times New Roman" w:hAnsi="Times New Roman" w:eastAsia="Times New Roman" w:cs="Times New Roman"/>
          <w:lang w:val="en-US" w:bidi="en-US"/>
          <w:color w:val="111111"/>
          <w:sz w:val="28"/>
          <w:szCs w:val="28"/>
          <w:rtl/>
        </w:rPr>
        <w:t xml:space="preserve">69909.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3007</w:t>
      </w:r>
    </w:p>
    <w:p>
      <w:pPr>
        <w:pStyle w:val="BookText"/>
      </w:pPr>
      <w:r>
        <w:rPr>
          <w:rFonts w:ascii="Amiri" w:hAnsi="Amiri" w:eastAsia="Amiri" w:cs="Amiri"/>
          <w:lang w:bidi="ar-SA"/>
          <w:color w:val="111111"/>
          <w:sz w:val="28"/>
          <w:szCs w:val="28"/>
          <w:rtl/>
        </w:rPr>
        <w:t xml:space="preserve">كاتب = مؤلف، تا: القرن 14ه- 133 ص [ف: 1-441]</w:t>
      </w:r>
    </w:p>
    <w:p>
      <w:pPr>
        <w:pStyle w:val="Heading2"/>
      </w:pPr>
      <w:bookmarkStart w:id="1130" w:name="_Toc396"/>
      <w:r>
        <w:t>نخبة الجواهر واليواقيت / - عربي</w:t>
      </w:r>
      <w:bookmarkEnd w:id="1130"/>
    </w:p>
    <w:p>
      <w:pPr>
        <w:pStyle w:val="BookText"/>
      </w:pPr>
      <w:r>
        <w:rPr>
          <w:rFonts w:ascii="Amiri" w:hAnsi="Amiri" w:eastAsia="Amiri" w:cs="Amiri"/>
          <w:lang w:bidi="ar-SA"/>
          <w:color w:val="111111"/>
          <w:sz w:val="28"/>
          <w:szCs w:val="28"/>
          <w:rtl/>
        </w:rPr>
        <w:t xml:space="preserve">ابن جرجيس ،محمّد بن جرجيس(- 1305 ه- )</w:t>
      </w:r>
    </w:p>
    <w:p>
      <w:pPr>
        <w:pStyle w:val="BookText"/>
      </w:pPr>
      <w:r>
        <w:rPr>
          <w:rFonts w:ascii="Amiri" w:hAnsi="Amiri" w:eastAsia="Amiri" w:cs="Amiri"/>
          <w:lang w:bidi="ar-SA"/>
          <w:color w:val="111111"/>
          <w:sz w:val="28"/>
          <w:szCs w:val="28"/>
          <w:rtl/>
        </w:rPr>
        <w:t xml:space="preserve">69910 .الموصل؛ سعيد الديوه جي؛ رقم المخطوط: 60</w:t>
      </w:r>
    </w:p>
    <w:p>
      <w:pPr>
        <w:pStyle w:val="BookText"/>
      </w:pPr>
      <w:r>
        <w:rPr>
          <w:rFonts w:ascii="Amiri" w:hAnsi="Amiri" w:eastAsia="Amiri" w:cs="Amiri"/>
          <w:lang w:bidi="ar-SA"/>
          <w:color w:val="111111"/>
          <w:sz w:val="28"/>
          <w:szCs w:val="28"/>
          <w:rtl/>
        </w:rPr>
        <w:t xml:space="preserve">كاتب= مؤلف، تا: 1285ه- [ معهد المخطوطات العربية : 9-208]</w:t>
      </w:r>
    </w:p>
    <w:p>
      <w:pPr>
        <w:pStyle w:val="Heading2"/>
      </w:pPr>
      <w:bookmarkStart w:id="1131" w:name="_Toc397"/>
      <w:r>
        <w:t>نخبة الدعوات / دعاء - فارسي</w:t>
      </w:r>
      <w:bookmarkEnd w:id="1131"/>
    </w:p>
    <w:p>
      <w:pPr>
        <w:pStyle w:val="BookText"/>
      </w:pPr>
      <w:r>
        <w:rPr>
          <w:rFonts w:ascii="Amiri" w:hAnsi="Amiri" w:eastAsia="Amiri" w:cs="Amiri"/>
          <w:lang w:bidi="ar-SA"/>
          <w:color w:val="111111"/>
          <w:sz w:val="28"/>
          <w:szCs w:val="28"/>
          <w:rtl/>
        </w:rPr>
        <w:t xml:space="preserve">محمّد صادق بن أحمد بيك( القرن 12 ه-)</w:t>
      </w:r>
    </w:p>
    <w:p>
      <w:pPr>
        <w:pStyle w:val="BookText"/>
      </w:pPr>
      <w:r>
        <w:rPr>
          <w:rFonts w:ascii="Amiri" w:hAnsi="Amiri" w:eastAsia="Amiri" w:cs="Amiri"/>
          <w:lang w:bidi="ar-SA"/>
          <w:color w:val="111111"/>
          <w:sz w:val="28"/>
          <w:szCs w:val="28"/>
          <w:rtl/>
        </w:rPr>
        <w:t xml:space="preserve">تاريخ التأليف: 15 جمادى الأولى 1140ه-</w:t>
      </w:r>
    </w:p>
    <w:p>
      <w:pPr>
        <w:pStyle w:val="BookText"/>
      </w:pPr>
      <w:r>
        <w:rPr>
          <w:rFonts w:ascii="Amiri" w:hAnsi="Amiri" w:eastAsia="Amiri" w:cs="Amiri"/>
          <w:lang w:bidi="ar-SA"/>
          <w:color w:val="111111"/>
          <w:sz w:val="28"/>
          <w:szCs w:val="28"/>
          <w:rtl/>
        </w:rPr>
        <w:t xml:space="preserve">أوّله :الحمد لله مجيب الدعوات مفيض الخيرات كاشف الكربات كافي المهمات...</w:t>
      </w:r>
    </w:p>
    <w:p>
      <w:pPr>
        <w:pStyle w:val="BookText"/>
      </w:pPr>
      <w:r>
        <w:rPr>
          <w:rFonts w:ascii="Amiri" w:hAnsi="Amiri" w:eastAsia="Amiri" w:cs="Amiri"/>
          <w:lang w:bidi="ar-SA"/>
          <w:color w:val="111111"/>
          <w:sz w:val="28"/>
          <w:szCs w:val="28"/>
          <w:rtl/>
        </w:rPr>
        <w:t xml:space="preserve">آخره :في سير منك وعافية يا أرحم الراحمين وصلى الله على محمّد وآله كثيراً ورحمة الله</w:t>
      </w:r>
    </w:p>
    <w:p>
      <w:pPr>
        <w:pStyle w:val="BookText"/>
      </w:pPr>
      <w:r>
        <w:rPr>
          <w:rFonts w:ascii="Amiri" w:hAnsi="Amiri" w:eastAsia="Amiri" w:cs="Amiri"/>
          <w:lang w:bidi="ar-SA"/>
          <w:color w:val="111111"/>
          <w:sz w:val="28"/>
          <w:szCs w:val="28"/>
          <w:rtl/>
        </w:rPr>
        <w:t xml:space="preserve">وبركاته</w:t>
      </w:r>
    </w:p>
    <w:p>
      <w:pPr>
        <w:pStyle w:val="BookText"/>
      </w:pPr>
      <w:r>
        <w:rPr>
          <w:rFonts w:ascii="Amiri" w:hAnsi="Amiri" w:eastAsia="Amiri" w:cs="Amiri"/>
          <w:lang w:bidi="ar-SA"/>
          <w:color w:val="111111"/>
          <w:sz w:val="28"/>
          <w:szCs w:val="28"/>
          <w:rtl/>
        </w:rPr>
        <w:t xml:space="preserve">[فنخا :33 233-234 (13 نسخة)]</w:t>
      </w:r>
    </w:p>
    <w:p>
      <w:pPr>
        <w:pStyle w:val="BookText"/>
      </w:pPr>
      <w:r>
        <w:rPr>
          <w:rFonts w:ascii="Times New Roman" w:hAnsi="Times New Roman" w:eastAsia="Times New Roman" w:cs="Times New Roman"/>
          <w:lang w:val="en-US" w:bidi="en-US"/>
          <w:color w:val="111111"/>
          <w:sz w:val="28"/>
          <w:szCs w:val="28"/>
          <w:rtl/>
        </w:rPr>
        <w:t xml:space="preserve">69911.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3081</w:t>
      </w:r>
    </w:p>
    <w:p>
      <w:pPr>
        <w:pStyle w:val="BookText"/>
      </w:pPr>
      <w:r>
        <w:rPr>
          <w:rFonts w:ascii="IRNazanin" w:hAnsi="IRNazanin" w:eastAsia="IRNazanin" w:cs="IRNazanin"/>
          <w:lang w:bidi="fa-IR"/>
          <w:color w:val="111111"/>
          <w:sz w:val="28"/>
          <w:szCs w:val="28"/>
          <w:rtl/>
        </w:rPr>
        <w:t xml:space="preserve">کا:هاشم علي، تا: 1200ه-؛ 994 ص [ف: 1-441]</w:t>
      </w:r>
    </w:p>
    <w:p>
      <w:pPr>
        <w:pStyle w:val="Heading2"/>
      </w:pPr>
      <w:bookmarkStart w:id="1132" w:name="_Toc398"/>
      <w:r>
        <w:t>نخبة الزهرة الثمينة في انساب اشراف المدينة / أنساب - عربي</w:t>
      </w:r>
      <w:bookmarkEnd w:id="1132"/>
    </w:p>
    <w:p>
      <w:pPr>
        <w:pStyle w:val="BookText"/>
      </w:pPr>
      <w:r>
        <w:rPr>
          <w:rFonts w:ascii="Amiri" w:hAnsi="Amiri" w:eastAsia="Amiri" w:cs="Amiri"/>
          <w:lang w:bidi="ar-SA"/>
          <w:color w:val="111111"/>
          <w:sz w:val="28"/>
          <w:szCs w:val="28"/>
          <w:rtl/>
        </w:rPr>
        <w:t xml:space="preserve">ابن شدقم ،علي بن حسن ( 950 - 1033 ه- )</w:t>
      </w:r>
    </w:p>
    <w:p>
      <w:pPr>
        <w:pStyle w:val="BookText"/>
      </w:pPr>
      <w:r>
        <w:rPr>
          <w:rFonts w:ascii="Amiri" w:hAnsi="Amiri" w:eastAsia="Amiri" w:cs="Amiri"/>
          <w:lang w:bidi="ar-SA"/>
          <w:color w:val="111111"/>
          <w:sz w:val="28"/>
          <w:szCs w:val="28"/>
          <w:rtl/>
        </w:rPr>
        <w:t xml:space="preserve">تاريخ التأليف: 8 رجب 1014ه-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1" w:name="pg8072_49676"/>
    <w:bookmarkEnd w:id="151"/>
    <w:p>
      <w:pPr>
        <w:pStyle w:val="BookText"/>
      </w:pPr>
      <w:r>
        <w:rPr>
          <w:rFonts w:ascii="Amiri" w:hAnsi="Amiri" w:eastAsia="Amiri" w:cs="Amiri"/>
          <w:lang w:bidi="ar-SA"/>
          <w:color w:val="111111"/>
          <w:sz w:val="28"/>
          <w:szCs w:val="28"/>
          <w:rtl/>
        </w:rPr>
        <w:t xml:space="preserve">أوّله: البسملة بعد حمد الله الواحد الاحد وصلاته على من أرسله بالهدى والرشد وعلى آله الذين هم للدين عمد فهذه نبذة اختصرتها من رسالتي زهرة المقول في نسب ثاني فرعي الرسول وسميتها نخبة الزهرة الثمينة في نسب أشراف المدينة مقتصرا على ذكر الآباء دون</w:t>
      </w:r>
    </w:p>
    <w:p>
      <w:pPr>
        <w:pStyle w:val="BookText"/>
      </w:pPr>
      <w:r>
        <w:rPr>
          <w:rFonts w:ascii="IRNazanin" w:hAnsi="IRNazanin" w:eastAsia="IRNazanin" w:cs="IRNazanin"/>
          <w:lang w:bidi="fa-IR"/>
          <w:color w:val="111111"/>
          <w:sz w:val="28"/>
          <w:szCs w:val="28"/>
          <w:rtl/>
        </w:rPr>
        <w:t xml:space="preserve">الأمهات</w:t>
      </w:r>
    </w:p>
    <w:p>
      <w:pPr>
        <w:pStyle w:val="BookText"/>
      </w:pPr>
      <w:r>
        <w:rPr>
          <w:rFonts w:ascii="Amiri" w:hAnsi="Amiri" w:eastAsia="Amiri" w:cs="Amiri"/>
          <w:lang w:bidi="ar-SA"/>
          <w:color w:val="111111"/>
          <w:sz w:val="28"/>
          <w:szCs w:val="28"/>
          <w:rtl/>
        </w:rPr>
        <w:t xml:space="preserve">آخره: تذنيب قد وصلت هنا وفي الزهرة بعض السلاسل بأصلها ... و في الباقي على خبر أفادتي الظن وإن لم يكف في ثبوت النسب شرعا وذكرت سنده في الزهرة.</w:t>
      </w:r>
    </w:p>
    <w:p>
      <w:pPr>
        <w:pStyle w:val="BookText"/>
      </w:pPr>
      <w:r>
        <w:rPr>
          <w:rFonts w:ascii="Amiri" w:hAnsi="Amiri" w:eastAsia="Amiri" w:cs="Amiri"/>
          <w:lang w:bidi="ar-SA"/>
          <w:color w:val="111111"/>
          <w:sz w:val="28"/>
          <w:szCs w:val="28"/>
          <w:rtl/>
        </w:rPr>
        <w:t xml:space="preserve">طبع : قم، 1377 ش، في «ميراث إسلامي ايران»، المجلد 8</w:t>
      </w:r>
    </w:p>
    <w:p>
      <w:pPr>
        <w:pStyle w:val="BookText"/>
      </w:pPr>
      <w:r>
        <w:rPr>
          <w:rFonts w:ascii="IRNazanin" w:hAnsi="IRNazanin" w:eastAsia="IRNazanin" w:cs="IRNazanin"/>
          <w:lang w:bidi="fa-IR"/>
          <w:color w:val="111111"/>
          <w:sz w:val="28"/>
          <w:szCs w:val="28"/>
          <w:rtl/>
        </w:rPr>
        <w:t xml:space="preserve">[فنخا 33 236]</w:t>
      </w:r>
    </w:p>
    <w:p>
      <w:pPr>
        <w:pStyle w:val="BookText"/>
      </w:pPr>
      <w:r>
        <w:rPr>
          <w:rFonts w:ascii="Times New Roman" w:hAnsi="Times New Roman" w:eastAsia="Times New Roman" w:cs="Times New Roman"/>
          <w:lang w:val="en-US" w:bidi="en-US"/>
          <w:color w:val="111111"/>
          <w:sz w:val="28"/>
          <w:szCs w:val="28"/>
          <w:rtl/>
        </w:rPr>
        <w:t xml:space="preserve">69912.</w:t>
      </w:r>
    </w:p>
    <w:p>
      <w:pPr>
        <w:pStyle w:val="BookText"/>
      </w:pPr>
      <w:r>
        <w:rPr>
          <w:rFonts w:ascii="Amiri" w:hAnsi="Amiri" w:eastAsia="Amiri" w:cs="Amiri"/>
          <w:lang w:bidi="ar-SA"/>
          <w:color w:val="111111"/>
          <w:sz w:val="28"/>
          <w:szCs w:val="28"/>
          <w:rtl/>
        </w:rPr>
        <w:t xml:space="preserve">بغداد؛ محفوظ حسين علي (دكتور)؛ رقم المخطوط : 296</w:t>
      </w:r>
    </w:p>
    <w:p>
      <w:pPr>
        <w:pStyle w:val="BookText"/>
      </w:pPr>
      <w:r>
        <w:rPr>
          <w:rFonts w:ascii="Amiri" w:hAnsi="Amiri" w:eastAsia="Amiri" w:cs="Amiri"/>
          <w:lang w:bidi="ar-SA"/>
          <w:color w:val="111111"/>
          <w:sz w:val="28"/>
          <w:szCs w:val="28"/>
          <w:rtl/>
        </w:rPr>
        <w:t xml:space="preserve">كاتب = مؤلف، تا: 1014ه- [ معهد المخطوطات العربية : 6-54]</w:t>
      </w:r>
    </w:p>
    <w:p>
      <w:pPr>
        <w:pStyle w:val="Heading2"/>
      </w:pPr>
      <w:bookmarkStart w:id="1133" w:name="_Toc399"/>
      <w:r>
        <w:t>نخبة السالكين في كيفية أمور الدين / كلام وعقائد - عربي</w:t>
      </w:r>
      <w:bookmarkEnd w:id="1133"/>
    </w:p>
    <w:p>
      <w:pPr>
        <w:pStyle w:val="BookText"/>
      </w:pPr>
      <w:r>
        <w:rPr>
          <w:rFonts w:ascii="Times New Roman" w:hAnsi="Times New Roman" w:eastAsia="Times New Roman" w:cs="Times New Roman"/>
          <w:lang w:val="en-US" w:bidi="en-US"/>
          <w:color w:val="111111"/>
          <w:sz w:val="28"/>
          <w:szCs w:val="28"/>
          <w:rtl/>
        </w:rPr>
        <w:t xml:space="preserve">69913.</w:t>
      </w:r>
    </w:p>
    <w:p>
      <w:pPr>
        <w:pStyle w:val="BookText"/>
      </w:pPr>
      <w:r>
        <w:rPr>
          <w:rFonts w:ascii="Amiri" w:hAnsi="Amiri" w:eastAsia="Amiri" w:cs="Amiri"/>
          <w:lang w:bidi="ar-SA"/>
          <w:color w:val="111111"/>
          <w:sz w:val="28"/>
          <w:szCs w:val="28"/>
          <w:rtl/>
        </w:rPr>
        <w:t xml:space="preserve">بغداد؛ مكتبة الأوقاف العامة؛ رقم المخطوط : 10030</w:t>
      </w:r>
    </w:p>
    <w:p>
      <w:pPr>
        <w:pStyle w:val="BookText"/>
      </w:pPr>
      <w:r>
        <w:rPr>
          <w:rFonts w:ascii="Amiri" w:hAnsi="Amiri" w:eastAsia="Amiri" w:cs="Amiri"/>
          <w:lang w:bidi="ar-SA"/>
          <w:color w:val="111111"/>
          <w:sz w:val="28"/>
          <w:szCs w:val="28"/>
          <w:rtl/>
        </w:rPr>
        <w:t xml:space="preserve">أوّلها: الحمد لله الذي جعل الإيمان مانعاً عز ... النار والسلام موجبا لنيل درجات تلك</w:t>
      </w:r>
    </w:p>
    <w:p>
      <w:pPr>
        <w:pStyle w:val="BookText"/>
      </w:pPr>
      <w:r>
        <w:rPr>
          <w:rFonts w:ascii="Amiri" w:hAnsi="Amiri" w:eastAsia="Amiri" w:cs="Amiri"/>
          <w:lang w:bidi="ar-SA"/>
          <w:color w:val="111111"/>
          <w:sz w:val="28"/>
          <w:szCs w:val="28"/>
          <w:rtl/>
        </w:rPr>
        <w:t xml:space="preserve">الدار والص .... و السلام على النبي ...</w:t>
      </w:r>
    </w:p>
    <w:p>
      <w:pPr>
        <w:pStyle w:val="BookText"/>
      </w:pPr>
      <w:r>
        <w:rPr>
          <w:rFonts w:ascii="Amiri" w:hAnsi="Amiri" w:eastAsia="Amiri" w:cs="Amiri"/>
          <w:lang w:bidi="ar-SA"/>
          <w:color w:val="111111"/>
          <w:sz w:val="28"/>
          <w:szCs w:val="28"/>
          <w:rtl/>
        </w:rPr>
        <w:t xml:space="preserve">كا :أحمد بن قاسم ،تا: 1175ه- 211 ق 21*14سم [ف: 2-254]</w:t>
      </w:r>
    </w:p>
    <w:p>
      <w:pPr>
        <w:pStyle w:val="Heading2"/>
      </w:pPr>
      <w:bookmarkStart w:id="1134" w:name="_Toc400"/>
      <w:r>
        <w:t>نخبة الشارب وعجالة الراكب / شعر - عربي</w:t>
      </w:r>
      <w:bookmarkEnd w:id="1134"/>
    </w:p>
    <w:p>
      <w:pPr>
        <w:pStyle w:val="BookText"/>
      </w:pPr>
      <w:r>
        <w:rPr>
          <w:rFonts w:ascii="Amiri" w:hAnsi="Amiri" w:eastAsia="Amiri" w:cs="Amiri"/>
          <w:lang w:bidi="ar-SA"/>
          <w:color w:val="111111"/>
          <w:sz w:val="28"/>
          <w:szCs w:val="28"/>
          <w:rtl/>
        </w:rPr>
        <w:t xml:space="preserve">نظام الدين الإصفهاني، محمّد بن اسحاق(- 678 ه-)</w:t>
      </w:r>
    </w:p>
    <w:p>
      <w:pPr>
        <w:pStyle w:val="BookText"/>
      </w:pPr>
      <w:r>
        <w:rPr>
          <w:rFonts w:ascii="IRNazanin" w:hAnsi="IRNazanin" w:eastAsia="IRNazanin" w:cs="IRNazanin"/>
          <w:lang w:bidi="fa-IR"/>
          <w:color w:val="111111"/>
          <w:sz w:val="28"/>
          <w:szCs w:val="28"/>
          <w:rtl/>
        </w:rPr>
        <w:t xml:space="preserve">[فنخا: 33 237]</w:t>
      </w:r>
    </w:p>
    <w:p>
      <w:pPr>
        <w:pStyle w:val="BookText"/>
      </w:pPr>
      <w:r>
        <w:rPr>
          <w:rFonts w:ascii="Amiri" w:hAnsi="Amiri" w:eastAsia="Amiri" w:cs="Amiri"/>
          <w:lang w:bidi="ar-SA"/>
          <w:color w:val="111111"/>
          <w:sz w:val="28"/>
          <w:szCs w:val="28"/>
          <w:rtl/>
        </w:rPr>
        <w:t xml:space="preserve">69914 . الموصل ؛ المدرسة الحسنية (في الأوقاف العامة)؛ رقم المخطوط: 25/51/1</w:t>
      </w:r>
    </w:p>
    <w:p>
      <w:pPr>
        <w:pStyle w:val="BookText"/>
      </w:pPr>
      <w:r>
        <w:rPr>
          <w:rFonts w:ascii="Amiri" w:hAnsi="Amiri" w:eastAsia="Amiri" w:cs="Amiri"/>
          <w:lang w:bidi="ar-SA"/>
          <w:color w:val="111111"/>
          <w:sz w:val="28"/>
          <w:szCs w:val="28"/>
          <w:rtl/>
        </w:rPr>
        <w:t xml:space="preserve">أوّلها :اضوع زهر يتفتق عنه؛ آخرها :تمت الرباعيات بتمامها وفرغ من انتساخه يوم عاشوراء في شهر الحرام محرم سنة ست وثمانين وستماية هجرية العبد محمّد بن محمود بن الحسن السمرقندي</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1-228]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2" w:name="pg8072_49677"/>
    <w:bookmarkEnd w:id="152"/>
    <w:p>
      <w:pPr>
        <w:pStyle w:val="BookText"/>
      </w:pPr>
      <w:r>
        <w:rPr>
          <w:rFonts w:ascii="Times New Roman" w:hAnsi="Times New Roman" w:eastAsia="Times New Roman" w:cs="Times New Roman"/>
          <w:lang w:val="en-US" w:bidi="en-US"/>
          <w:color w:val="111111"/>
          <w:sz w:val="28"/>
          <w:szCs w:val="28"/>
          <w:rtl/>
        </w:rPr>
        <w:t xml:space="preserve">69915.</w:t>
      </w:r>
    </w:p>
    <w:p>
      <w:pPr>
        <w:pStyle w:val="BookText"/>
      </w:pPr>
      <w:r>
        <w:rPr>
          <w:rFonts w:ascii="Amiri" w:hAnsi="Amiri" w:eastAsia="Amiri" w:cs="Amiri"/>
          <w:lang w:bidi="ar-SA"/>
          <w:color w:val="111111"/>
          <w:sz w:val="28"/>
          <w:szCs w:val="28"/>
          <w:rtl/>
        </w:rPr>
        <w:t xml:space="preserve">بغداد؛ المجمع العلمي العراقي؛ رقم المخطوط:/123 شعر مصورة</w:t>
      </w:r>
    </w:p>
    <w:p>
      <w:pPr>
        <w:pStyle w:val="BookText"/>
      </w:pPr>
      <w:r>
        <w:rPr>
          <w:rFonts w:ascii="Amiri" w:hAnsi="Amiri" w:eastAsia="Amiri" w:cs="Amiri"/>
          <w:lang w:bidi="ar-SA"/>
          <w:color w:val="111111"/>
          <w:sz w:val="28"/>
          <w:szCs w:val="28"/>
          <w:rtl/>
        </w:rPr>
        <w:t xml:space="preserve">أوّلها: البسملة ... اضوع زهر يتفتق عنه كمائم الأفواه ويعطر لسكان الفضل حروف الهجاء معتمدا عادة الشعراء لا ما ذكره النحاة من صناعة البناء، موسومة بنخبة الشارب وعجالة الراكب اسما يوافق مسماه، ولفظا دالاً على معناه ... الورقة الأخيرة منه فيها «قافية الميم».</w:t>
      </w:r>
    </w:p>
    <w:p>
      <w:pPr>
        <w:pStyle w:val="BookText"/>
      </w:pPr>
      <w:r>
        <w:rPr>
          <w:rFonts w:ascii="Amiri" w:hAnsi="Amiri" w:eastAsia="Amiri" w:cs="Amiri"/>
          <w:lang w:bidi="ar-SA"/>
          <w:color w:val="111111"/>
          <w:sz w:val="28"/>
          <w:szCs w:val="28"/>
          <w:rtl/>
        </w:rPr>
        <w:t xml:space="preserve">مصدر التصوير :نسخة خطية في مكتبة جون رايلندز في مانشستر بانكلترة ...</w:t>
      </w:r>
    </w:p>
    <w:p>
      <w:pPr>
        <w:pStyle w:val="BookText"/>
      </w:pPr>
      <w:r>
        <w:rPr>
          <w:rFonts w:ascii="IRNazanin" w:hAnsi="IRNazanin" w:eastAsia="IRNazanin" w:cs="IRNazanin"/>
          <w:lang w:bidi="fa-IR"/>
          <w:color w:val="111111"/>
          <w:sz w:val="28"/>
          <w:szCs w:val="28"/>
          <w:rtl/>
        </w:rPr>
        <w:t xml:space="preserve">نسخ ،کا: مجهول، تا: مجهول ؛ناقصة :الآخر؛ 52ق 17س</w:t>
      </w:r>
    </w:p>
    <w:p>
      <w:pPr>
        <w:pStyle w:val="BookText"/>
      </w:pPr>
      <w:r>
        <w:rPr>
          <w:rFonts w:ascii="IRNazanin" w:hAnsi="IRNazanin" w:eastAsia="IRNazanin" w:cs="IRNazanin"/>
          <w:lang w:bidi="fa-IR"/>
          <w:color w:val="111111"/>
          <w:sz w:val="28"/>
          <w:szCs w:val="28"/>
          <w:rtl/>
        </w:rPr>
        <w:t xml:space="preserve">[ف: 22-411]</w:t>
      </w:r>
    </w:p>
    <w:p>
      <w:pPr>
        <w:pStyle w:val="Heading2"/>
      </w:pPr>
      <w:bookmarkStart w:id="1135" w:name="_Toc401"/>
      <w:r>
        <w:t>نخبة العربية في شرح الآجرومية / نحو - عربي</w:t>
      </w:r>
      <w:bookmarkEnd w:id="1135"/>
    </w:p>
    <w:p>
      <w:pPr>
        <w:pStyle w:val="BookText"/>
      </w:pPr>
      <w:r>
        <w:rPr>
          <w:rFonts w:ascii="IRNazanin" w:hAnsi="IRNazanin" w:eastAsia="IRNazanin" w:cs="IRNazanin"/>
          <w:lang w:bidi="fa-IR"/>
          <w:color w:val="111111"/>
          <w:sz w:val="28"/>
          <w:szCs w:val="28"/>
          <w:rtl/>
        </w:rPr>
        <w:t xml:space="preserve">أحمد بن عبد السلام</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Amiri" w:hAnsi="Amiri" w:eastAsia="Amiri" w:cs="Amiri"/>
          <w:lang w:bidi="ar-SA"/>
          <w:color w:val="111111"/>
          <w:sz w:val="28"/>
          <w:szCs w:val="28"/>
          <w:rtl/>
        </w:rPr>
        <w:t xml:space="preserve">69916 . البصرة ؛ جامعة البصرة( المكتبة المركزية)؛ رقم المخطوط: 41</w:t>
      </w:r>
    </w:p>
    <w:p>
      <w:pPr>
        <w:pStyle w:val="BookText"/>
      </w:pPr>
      <w:r>
        <w:rPr>
          <w:rFonts w:ascii="IRNazanin" w:hAnsi="IRNazanin" w:eastAsia="IRNazanin" w:cs="IRNazanin"/>
          <w:lang w:bidi="fa-IR"/>
          <w:color w:val="111111"/>
          <w:sz w:val="28"/>
          <w:szCs w:val="28"/>
          <w:rtl/>
        </w:rPr>
        <w:t xml:space="preserve">کا: مجهول ،تا: 1084ه-، 71ق، 20*14سم [المورد: 33-372]</w:t>
      </w:r>
    </w:p>
    <w:p>
      <w:pPr>
        <w:pStyle w:val="Heading2"/>
      </w:pPr>
      <w:bookmarkStart w:id="1136" w:name="_Toc402"/>
      <w:r>
        <w:t>نخبة الفتاوى / فقه - عربي</w:t>
      </w:r>
      <w:bookmarkEnd w:id="1136"/>
    </w:p>
    <w:p>
      <w:pPr>
        <w:pStyle w:val="BookText"/>
      </w:pPr>
      <w:r>
        <w:rPr>
          <w:rFonts w:ascii="Times New Roman" w:hAnsi="Times New Roman" w:eastAsia="Times New Roman" w:cs="Times New Roman"/>
          <w:lang w:val="en-US" w:bidi="en-US"/>
          <w:color w:val="111111"/>
          <w:sz w:val="28"/>
          <w:szCs w:val="28"/>
          <w:rtl/>
        </w:rPr>
        <w:t xml:space="preserve">69917.</w:t>
      </w:r>
    </w:p>
    <w:p>
      <w:pPr>
        <w:pStyle w:val="BookText"/>
      </w:pPr>
      <w:r>
        <w:rPr>
          <w:rFonts w:ascii="Amiri" w:hAnsi="Amiri" w:eastAsia="Amiri" w:cs="Amiri"/>
          <w:lang w:bidi="ar-SA"/>
          <w:color w:val="111111"/>
          <w:sz w:val="28"/>
          <w:szCs w:val="28"/>
          <w:rtl/>
        </w:rPr>
        <w:t xml:space="preserve">بغداد؛ المكتبة القادرية؛ رقم المخطوط : 392</w:t>
      </w:r>
    </w:p>
    <w:p>
      <w:pPr>
        <w:pStyle w:val="BookText"/>
      </w:pPr>
      <w:r>
        <w:rPr>
          <w:rFonts w:ascii="Amiri" w:hAnsi="Amiri" w:eastAsia="Amiri" w:cs="Amiri"/>
          <w:lang w:bidi="ar-SA"/>
          <w:color w:val="111111"/>
          <w:sz w:val="28"/>
          <w:szCs w:val="28"/>
          <w:rtl/>
        </w:rPr>
        <w:t xml:space="preserve">أوّلها: الحمد لله رب العالمين والصلوة على سيدنا وآله أجمعين، اعلم أن الواجب على المكلف معرفة الله تعالى؛ آخرها: بل لها معان لا يعلمها إلا الله تعالى والرسول كفر لأنه نفي الشريعة بالكلية.</w:t>
      </w:r>
    </w:p>
    <w:p>
      <w:pPr>
        <w:pStyle w:val="BookText"/>
      </w:pPr>
      <w:r>
        <w:rPr>
          <w:rFonts w:ascii="IRNazanin" w:hAnsi="IRNazanin" w:eastAsia="IRNazanin" w:cs="IRNazanin"/>
          <w:lang w:bidi="fa-IR"/>
          <w:color w:val="111111"/>
          <w:sz w:val="28"/>
          <w:szCs w:val="28"/>
          <w:rtl/>
        </w:rPr>
        <w:t xml:space="preserve">نستعلیق، کا :مجهول، تا: القرن 11ه- تملك: مصطفى بن محمّد الالطواني الإمام بالجامع الاموي بدمشق سنة 1075ه-، 147ق، 19س، 13*20/5سم [ف: 2-188]</w:t>
      </w:r>
    </w:p>
    <w:p>
      <w:pPr>
        <w:pStyle w:val="Heading2"/>
      </w:pPr>
      <w:bookmarkStart w:id="1137" w:name="_Toc403"/>
      <w:r>
        <w:t>نخبة الفقه / فقه - عربي</w:t>
      </w:r>
      <w:bookmarkEnd w:id="1137"/>
    </w:p>
    <w:p>
      <w:pPr>
        <w:pStyle w:val="BookText"/>
      </w:pPr>
      <w:r>
        <w:rPr>
          <w:rFonts w:ascii="Amiri" w:hAnsi="Amiri" w:eastAsia="Amiri" w:cs="Amiri"/>
          <w:lang w:bidi="ar-SA"/>
          <w:color w:val="111111"/>
          <w:sz w:val="28"/>
          <w:szCs w:val="28"/>
          <w:rtl/>
        </w:rPr>
        <w:t xml:space="preserve">الفيض الكاشاني، محمّد بن شاه مرتضى (1006 - 1091ه-)</w:t>
      </w:r>
    </w:p>
    <w:p>
      <w:pPr>
        <w:pStyle w:val="BookText"/>
      </w:pPr>
      <w:r>
        <w:rPr>
          <w:rFonts w:ascii="Amiri" w:hAnsi="Amiri" w:eastAsia="Amiri" w:cs="Amiri"/>
          <w:lang w:bidi="ar-SA"/>
          <w:color w:val="111111"/>
          <w:sz w:val="28"/>
          <w:szCs w:val="28"/>
          <w:rtl/>
        </w:rPr>
        <w:t xml:space="preserve">69918 . النجف الأشرف؛ تركة محمّد السماوي؛ رقم المخطوط: 401</w:t>
      </w:r>
    </w:p>
    <w:p>
      <w:pPr>
        <w:pStyle w:val="BookText"/>
      </w:pPr>
      <w:r>
        <w:rPr>
          <w:rFonts w:ascii="IRNazanin" w:hAnsi="IRNazanin" w:eastAsia="IRNazanin" w:cs="IRNazanin"/>
          <w:lang w:bidi="fa-IR"/>
          <w:color w:val="111111"/>
          <w:sz w:val="28"/>
          <w:szCs w:val="28"/>
          <w:rtl/>
        </w:rPr>
        <w:t xml:space="preserve">کا :مجهول، تا: 1204ه- [ معهد المخطوطات العربية: 4 جزء 2-234]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3" w:name="pg8072_49678"/>
    <w:bookmarkEnd w:id="153"/>
    <w:p>
      <w:pPr>
        <w:pStyle w:val="Heading2"/>
      </w:pPr>
      <w:bookmarkStart w:id="1138" w:name="_Toc404"/>
      <w:r>
        <w:t>نخبة الفكر في مصطلح أهل الاثر / دراية - عربي</w:t>
      </w:r>
      <w:bookmarkEnd w:id="1138"/>
    </w:p>
    <w:p>
      <w:pPr>
        <w:pStyle w:val="BookText"/>
      </w:pPr>
      <w:r>
        <w:rPr>
          <w:rFonts w:ascii="Amiri" w:hAnsi="Amiri" w:eastAsia="Amiri" w:cs="Amiri"/>
          <w:lang w:bidi="ar-SA"/>
          <w:color w:val="111111"/>
          <w:sz w:val="28"/>
          <w:szCs w:val="28"/>
          <w:rtl/>
        </w:rPr>
        <w:t xml:space="preserve">ابن حجر العسقلاني، أحمد بن علي (733- 852 ه- )</w:t>
      </w:r>
    </w:p>
    <w:p>
      <w:pPr>
        <w:pStyle w:val="BookText"/>
      </w:pPr>
      <w:r>
        <w:rPr>
          <w:rFonts w:ascii="Amiri" w:hAnsi="Amiri" w:eastAsia="Amiri" w:cs="Amiri"/>
          <w:lang w:bidi="ar-SA"/>
          <w:color w:val="111111"/>
          <w:sz w:val="28"/>
          <w:szCs w:val="28"/>
          <w:rtl/>
        </w:rPr>
        <w:t xml:space="preserve">تاريخ التأليف رمضان 817ق؛ محل التأليف: القاهرة</w:t>
      </w:r>
    </w:p>
    <w:p>
      <w:pPr>
        <w:pStyle w:val="BookText"/>
      </w:pPr>
      <w:r>
        <w:rPr>
          <w:rFonts w:ascii="Amiri" w:hAnsi="Amiri" w:eastAsia="Amiri" w:cs="Amiri"/>
          <w:lang w:bidi="ar-SA"/>
          <w:color w:val="111111"/>
          <w:sz w:val="28"/>
          <w:szCs w:val="28"/>
          <w:rtl/>
        </w:rPr>
        <w:t xml:space="preserve">أوّله: البسملة، الحمد لله الذي لم يزل عالماً قديراً ... أما بعد فإنّ التصانيف في اصطلاح أهل الحديث قد كثرت وبسطت واختصرت فسألني بعض الإخوان ... فأقول الخبر إما أن يكون له طرق بلا عدد معين أو مع حصر بما فوق الاثنين أو بهما أو بواحد</w:t>
      </w:r>
    </w:p>
    <w:p>
      <w:pPr>
        <w:pStyle w:val="BookText"/>
      </w:pPr>
      <w:r>
        <w:rPr>
          <w:rFonts w:ascii="Amiri" w:hAnsi="Amiri" w:eastAsia="Amiri" w:cs="Amiri"/>
          <w:lang w:bidi="ar-SA"/>
          <w:color w:val="111111"/>
          <w:sz w:val="28"/>
          <w:szCs w:val="28"/>
          <w:rtl/>
        </w:rPr>
        <w:t xml:space="preserve">آخره: وهي نقل محض ظاهرة التعريف مستغنية عن التمثيل فليراجع لها مبسوطاتها والله الموفق الهادي لا إله إلا هو، تمت الرسالة.</w:t>
      </w:r>
    </w:p>
    <w:p>
      <w:pPr>
        <w:pStyle w:val="BookText"/>
      </w:pPr>
      <w:r>
        <w:rPr>
          <w:rFonts w:ascii="Amiri" w:hAnsi="Amiri" w:eastAsia="Amiri" w:cs="Amiri"/>
          <w:lang w:bidi="ar-SA"/>
          <w:color w:val="111111"/>
          <w:sz w:val="28"/>
          <w:szCs w:val="28"/>
          <w:rtl/>
        </w:rPr>
        <w:t xml:space="preserve">طبع: طبع مرات بيروت 1427ه-؛ دهلي، 1348ه-</w:t>
      </w:r>
    </w:p>
    <w:p>
      <w:pPr>
        <w:pStyle w:val="BookText"/>
      </w:pPr>
      <w:r>
        <w:rPr>
          <w:rFonts w:ascii="Amiri" w:hAnsi="Amiri" w:eastAsia="Amiri" w:cs="Amiri"/>
          <w:lang w:bidi="ar-SA"/>
          <w:color w:val="111111"/>
          <w:sz w:val="28"/>
          <w:szCs w:val="28"/>
          <w:rtl/>
        </w:rPr>
        <w:t xml:space="preserve">[فنخا 33: 241-242 (15نسخة)]</w:t>
      </w:r>
    </w:p>
    <w:p>
      <w:pPr>
        <w:pStyle w:val="BookText"/>
      </w:pPr>
      <w:r>
        <w:rPr>
          <w:rFonts w:ascii="Amiri" w:hAnsi="Amiri" w:eastAsia="Amiri" w:cs="Amiri"/>
          <w:lang w:bidi="ar-SA"/>
          <w:color w:val="111111"/>
          <w:sz w:val="28"/>
          <w:szCs w:val="28"/>
          <w:rtl/>
        </w:rPr>
        <w:t xml:space="preserve">69919 .النجف الأشرف؛ مؤسسة كاشف الغطاء العامة؛ رقم المخطوط: 2312</w:t>
      </w:r>
    </w:p>
    <w:p>
      <w:pPr>
        <w:pStyle w:val="BookText"/>
      </w:pPr>
      <w:r>
        <w:rPr>
          <w:rFonts w:ascii="Amiri" w:hAnsi="Amiri" w:eastAsia="Amiri" w:cs="Amiri"/>
          <w:lang w:bidi="ar-SA"/>
          <w:color w:val="111111"/>
          <w:sz w:val="28"/>
          <w:szCs w:val="28"/>
          <w:rtl/>
        </w:rPr>
        <w:t xml:space="preserve">كا :شرف الدين بن محمّد الحسيني الحلبي، تا: 957ه-؛ ناقصة: الأوّل؛ 69ص [ف: 1</w:t>
      </w:r>
    </w:p>
    <w:p>
      <w:pPr>
        <w:pStyle w:val="BookText"/>
      </w:pPr>
      <w:r>
        <w:rPr>
          <w:rFonts w:ascii="Times New Roman" w:hAnsi="Times New Roman" w:eastAsia="Times New Roman" w:cs="Times New Roman"/>
          <w:lang w:val="en-US" w:bidi="en-US"/>
          <w:color w:val="111111"/>
          <w:sz w:val="28"/>
          <w:szCs w:val="28"/>
          <w:rtl/>
        </w:rPr>
        <w:t xml:space="preserve">441 ]</w:t>
      </w:r>
    </w:p>
    <w:p>
      <w:pPr>
        <w:pStyle w:val="BookText"/>
      </w:pPr>
      <w:r>
        <w:rPr>
          <w:rFonts w:ascii="Amiri" w:hAnsi="Amiri" w:eastAsia="Amiri" w:cs="Amiri"/>
          <w:lang w:bidi="ar-SA"/>
          <w:color w:val="111111"/>
          <w:sz w:val="28"/>
          <w:szCs w:val="28"/>
          <w:rtl/>
        </w:rPr>
        <w:t xml:space="preserve">69920 .الموصل؛ مدرسة الصائغ الحلبي ( في الأوقاف العامة)؛ رقم المخطوط: 17/1/2</w:t>
      </w:r>
    </w:p>
    <w:p>
      <w:pPr>
        <w:pStyle w:val="BookText"/>
      </w:pPr>
      <w:r>
        <w:rPr>
          <w:rFonts w:ascii="IRNazanin" w:hAnsi="IRNazanin" w:eastAsia="IRNazanin" w:cs="IRNazanin"/>
          <w:lang w:bidi="fa-IR"/>
          <w:color w:val="111111"/>
          <w:sz w:val="28"/>
          <w:szCs w:val="28"/>
          <w:rtl/>
        </w:rPr>
        <w:t xml:space="preserve">نسخ ،کا :مجهول، تا: 1051ه-، 16*22سم [الأوقاف العامة - الموصل: 7-229]</w:t>
      </w:r>
    </w:p>
    <w:p>
      <w:pPr>
        <w:pStyle w:val="BookText"/>
      </w:pPr>
      <w:r>
        <w:rPr>
          <w:rFonts w:ascii="Amiri" w:hAnsi="Amiri" w:eastAsia="Amiri" w:cs="Amiri"/>
          <w:lang w:bidi="ar-SA"/>
          <w:color w:val="111111"/>
          <w:sz w:val="28"/>
          <w:szCs w:val="28"/>
          <w:rtl/>
        </w:rPr>
        <w:t xml:space="preserve">69921 . البصرة؛ المكتبة العباسية باش أعيان؛ رقم المخطوط: ج- 139</w:t>
      </w:r>
    </w:p>
    <w:p>
      <w:pPr>
        <w:pStyle w:val="BookText"/>
      </w:pPr>
      <w:r>
        <w:rPr>
          <w:rFonts w:ascii="IRNazanin" w:hAnsi="IRNazanin" w:eastAsia="IRNazanin" w:cs="IRNazanin"/>
          <w:lang w:bidi="fa-IR"/>
          <w:color w:val="111111"/>
          <w:sz w:val="28"/>
          <w:szCs w:val="28"/>
          <w:rtl/>
        </w:rPr>
        <w:t xml:space="preserve">كا :حسن بن إبراهیم، تا: 7 رجب 1093ه- البصرة ؛ 200 ص ، 20/5*16/5سم [ف: 272]</w:t>
      </w:r>
    </w:p>
    <w:p>
      <w:pPr>
        <w:pStyle w:val="BookText"/>
      </w:pPr>
      <w:r>
        <w:rPr>
          <w:rFonts w:ascii="Amiri" w:hAnsi="Amiri" w:eastAsia="Amiri" w:cs="Amiri"/>
          <w:lang w:bidi="ar-SA"/>
          <w:color w:val="111111"/>
          <w:sz w:val="28"/>
          <w:szCs w:val="28"/>
          <w:rtl/>
        </w:rPr>
        <w:t xml:space="preserve">69922 .بغداد؛ مكتبة الأوقاف العامة؛ رقم المخطوط : 2627/1</w:t>
      </w:r>
    </w:p>
    <w:p>
      <w:pPr>
        <w:pStyle w:val="BookText"/>
      </w:pPr>
      <w:r>
        <w:rPr>
          <w:rFonts w:ascii="IRNazanin" w:hAnsi="IRNazanin" w:eastAsia="IRNazanin" w:cs="IRNazanin"/>
          <w:lang w:bidi="fa-IR"/>
          <w:color w:val="111111"/>
          <w:sz w:val="28"/>
          <w:szCs w:val="28"/>
          <w:rtl/>
        </w:rPr>
        <w:t xml:space="preserve">کا :ملا یونس بن ملا عمر الحديثي، تا: 1099ه-، 27ق، 13*19سم [ف: 1-314]</w:t>
      </w:r>
    </w:p>
    <w:p>
      <w:pPr>
        <w:pStyle w:val="BookText"/>
      </w:pPr>
      <w:r>
        <w:rPr>
          <w:rFonts w:ascii="Times New Roman" w:hAnsi="Times New Roman" w:eastAsia="Times New Roman" w:cs="Times New Roman"/>
          <w:lang w:val="en-US" w:bidi="en-US"/>
          <w:color w:val="111111"/>
          <w:sz w:val="28"/>
          <w:szCs w:val="28"/>
          <w:rtl/>
        </w:rPr>
        <w:t xml:space="preserve">69923.</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2/11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1099ه- 27 ق ، 13*19سم [الأوقاف العامة - الموصل: 6-56]</w:t>
      </w:r>
    </w:p>
    <w:p>
      <w:pPr>
        <w:pStyle w:val="BookText"/>
      </w:pPr>
      <w:r>
        <w:rPr>
          <w:rFonts w:ascii="Amiri" w:hAnsi="Amiri" w:eastAsia="Amiri" w:cs="Amiri"/>
          <w:lang w:bidi="ar-SA"/>
          <w:color w:val="111111"/>
          <w:sz w:val="28"/>
          <w:szCs w:val="28"/>
          <w:rtl/>
        </w:rPr>
        <w:t xml:space="preserve">69924 . النجف الأشرف؛ مكتبة كاشف الغطاء (علي والحسين)؛ رقم المخطوط : 1112/11</w:t>
      </w:r>
    </w:p>
    <w:p>
      <w:pPr>
        <w:pStyle w:val="BookText"/>
      </w:pPr>
      <w:r>
        <w:rPr>
          <w:rFonts w:ascii="IRNazanin" w:hAnsi="IRNazanin" w:eastAsia="IRNazanin" w:cs="IRNazanin"/>
          <w:lang w:bidi="fa-IR"/>
          <w:color w:val="111111"/>
          <w:sz w:val="28"/>
          <w:szCs w:val="28"/>
          <w:rtl/>
        </w:rPr>
        <w:t xml:space="preserve">کا :محمّد بن همت، تا: 1100 ه- ؛ 82 ص 17س، 19*14سم [معجم المخطوطات النجفية 17س،</w:t>
      </w:r>
    </w:p>
    <w:p>
      <w:pPr>
        <w:pStyle w:val="BookText"/>
      </w:pPr>
      <w:r>
        <w:rPr>
          <w:rFonts w:ascii="Times New Roman" w:hAnsi="Times New Roman" w:eastAsia="Times New Roman" w:cs="Times New Roman"/>
          <w:lang w:val="en-US" w:bidi="en-US"/>
          <w:color w:val="111111"/>
          <w:sz w:val="28"/>
          <w:szCs w:val="28"/>
          <w:rtl/>
        </w:rPr>
        <w:t xml:space="preserve">721 ]</w:t>
      </w:r>
    </w:p>
    <w:p>
      <w:pPr>
        <w:pStyle w:val="BookText"/>
      </w:pPr>
      <w:r>
        <w:rPr>
          <w:rFonts w:ascii="Amiri" w:hAnsi="Amiri" w:eastAsia="Amiri" w:cs="Amiri"/>
          <w:lang w:bidi="ar-SA"/>
          <w:color w:val="111111"/>
          <w:sz w:val="28"/>
          <w:szCs w:val="28"/>
          <w:rtl/>
        </w:rPr>
        <w:t xml:space="preserve">69925 .بغداد؛ مكتبة الأوقاف العامة؛ رقم المخطوط : 2959/3</w:t>
      </w:r>
    </w:p>
    <w:p>
      <w:pPr>
        <w:pStyle w:val="BookText"/>
      </w:pPr>
      <w:r>
        <w:rPr>
          <w:rFonts w:ascii="IRNazanin" w:hAnsi="IRNazanin" w:eastAsia="IRNazanin" w:cs="IRNazanin"/>
          <w:lang w:bidi="fa-IR"/>
          <w:color w:val="111111"/>
          <w:sz w:val="28"/>
          <w:szCs w:val="28"/>
          <w:rtl/>
        </w:rPr>
        <w:t xml:space="preserve">کا :مجهول ،تا: 1106 ه-؛ 28 ق 15*21سم [ف: 1-314]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69926 .بغداد؛ المكتبة القادرية رقم المخطوط : 169/2</w:t>
      </w:r>
    </w:p>
    <w:p>
      <w:pPr>
        <w:pStyle w:val="BookText"/>
      </w:pPr>
      <w:r>
        <w:rPr>
          <w:rFonts w:ascii="IRNazanin" w:hAnsi="IRNazanin" w:eastAsia="IRNazanin" w:cs="IRNazanin"/>
          <w:lang w:bidi="fa-IR"/>
          <w:color w:val="111111"/>
          <w:sz w:val="28"/>
          <w:szCs w:val="28"/>
          <w:rtl/>
        </w:rPr>
        <w:t xml:space="preserve">معتاد ،کا :یوسف، تا: 1119 ه- ق( 4-38) ، 25 س ، 21*15/5سم [ف: 1-213]</w:t>
      </w:r>
    </w:p>
    <w:p>
      <w:pPr>
        <w:pStyle w:val="BookText"/>
      </w:pPr>
      <w:r>
        <w:rPr>
          <w:rFonts w:ascii="Times New Roman" w:hAnsi="Times New Roman" w:eastAsia="Times New Roman" w:cs="Times New Roman"/>
          <w:lang w:val="en-US" w:bidi="en-US"/>
          <w:color w:val="111111"/>
          <w:sz w:val="28"/>
          <w:szCs w:val="28"/>
          <w:rtl/>
        </w:rPr>
        <w:t xml:space="preserve">69927.</w:t>
      </w:r>
    </w:p>
    <w:p>
      <w:pPr>
        <w:pStyle w:val="BookText"/>
      </w:pPr>
      <w:r>
        <w:rPr>
          <w:rFonts w:ascii="Amiri" w:hAnsi="Amiri" w:eastAsia="Amiri" w:cs="Amiri"/>
          <w:lang w:bidi="ar-SA"/>
          <w:color w:val="111111"/>
          <w:sz w:val="28"/>
          <w:szCs w:val="28"/>
          <w:rtl/>
        </w:rPr>
        <w:t xml:space="preserve">بغداد؛ مكتبة الأوقاف العامة؛ رقم المخطوط: 2773/2</w:t>
      </w:r>
    </w:p>
    <w:p>
      <w:pPr>
        <w:pStyle w:val="BookText"/>
      </w:pPr>
      <w:r>
        <w:rPr>
          <w:rFonts w:ascii="IRNazanin" w:hAnsi="IRNazanin" w:eastAsia="IRNazanin" w:cs="IRNazanin"/>
          <w:lang w:bidi="fa-IR"/>
          <w:color w:val="111111"/>
          <w:sz w:val="28"/>
          <w:szCs w:val="28"/>
          <w:rtl/>
        </w:rPr>
        <w:t xml:space="preserve">کا :مجهول، تا: 1122 ه- 5ق، 15*22سم [ف: 1-315]</w:t>
      </w:r>
    </w:p>
    <w:p>
      <w:pPr>
        <w:pStyle w:val="BookText"/>
      </w:pPr>
      <w:r>
        <w:rPr>
          <w:rFonts w:ascii="Amiri" w:hAnsi="Amiri" w:eastAsia="Amiri" w:cs="Amiri"/>
          <w:lang w:bidi="ar-SA"/>
          <w:color w:val="111111"/>
          <w:sz w:val="28"/>
          <w:szCs w:val="28"/>
          <w:rtl/>
        </w:rPr>
        <w:t xml:space="preserve">69928 بغداد؛ مكتبة الأوقاف العامة؛ رقم المخطوط : 3785/3</w:t>
      </w:r>
    </w:p>
    <w:p>
      <w:pPr>
        <w:pStyle w:val="BookText"/>
      </w:pPr>
      <w:r>
        <w:rPr>
          <w:rFonts w:ascii="Amiri" w:hAnsi="Amiri" w:eastAsia="Amiri" w:cs="Amiri"/>
          <w:lang w:bidi="ar-SA"/>
          <w:color w:val="111111"/>
          <w:sz w:val="28"/>
          <w:szCs w:val="28"/>
          <w:rtl/>
        </w:rPr>
        <w:t xml:space="preserve">مختصرة ؛ كا :مصطفى بن ملا محمّد عرب زاده المدرس في المدرسة المرجانية ببغداد، تا :</w:t>
      </w:r>
    </w:p>
    <w:p>
      <w:pPr>
        <w:pStyle w:val="BookText"/>
      </w:pPr>
      <w:r>
        <w:rPr>
          <w:rFonts w:ascii="IRNazanin" w:hAnsi="IRNazanin" w:eastAsia="IRNazanin" w:cs="IRNazanin"/>
          <w:lang w:bidi="fa-IR"/>
          <w:color w:val="111111"/>
          <w:sz w:val="28"/>
          <w:szCs w:val="28"/>
          <w:rtl/>
        </w:rPr>
        <w:t xml:space="preserve">1155 ه- ق 21 15سم [ف: 1-315]</w:t>
      </w:r>
    </w:p>
    <w:p>
      <w:pPr>
        <w:pStyle w:val="BookText"/>
      </w:pPr>
      <w:r>
        <w:rPr>
          <w:rFonts w:ascii="Amiri" w:hAnsi="Amiri" w:eastAsia="Amiri" w:cs="Amiri"/>
          <w:lang w:bidi="ar-SA"/>
          <w:color w:val="111111"/>
          <w:sz w:val="28"/>
          <w:szCs w:val="28"/>
          <w:rtl/>
        </w:rPr>
        <w:t xml:space="preserve">69929 . الموصل؛ مدرسة الجامع النوري ( في الأوقاف العامة)؛ رقم المخطوط: 44/25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عون الدین ،تا: 1159ه- 17*22سم [ الأوقاف العامة - الموصل: 2-290]</w:t>
      </w:r>
    </w:p>
    <w:p>
      <w:pPr>
        <w:pStyle w:val="BookText"/>
      </w:pPr>
      <w:r>
        <w:rPr>
          <w:rFonts w:ascii="Amiri" w:hAnsi="Amiri" w:eastAsia="Amiri" w:cs="Amiri"/>
          <w:lang w:bidi="ar-SA"/>
          <w:color w:val="111111"/>
          <w:sz w:val="28"/>
          <w:szCs w:val="28"/>
          <w:rtl/>
        </w:rPr>
        <w:t xml:space="preserve">69930 .الموصل؛ مدرسة الحاج زكريا (في الأوقاف العامة)؛ رقم المخطوط : 18/3/4</w:t>
      </w:r>
    </w:p>
    <w:p>
      <w:pPr>
        <w:pStyle w:val="BookText"/>
      </w:pPr>
      <w:r>
        <w:rPr>
          <w:rFonts w:ascii="IRNazanin" w:hAnsi="IRNazanin" w:eastAsia="IRNazanin" w:cs="IRNazanin"/>
          <w:lang w:bidi="fa-IR"/>
          <w:color w:val="111111"/>
          <w:sz w:val="28"/>
          <w:szCs w:val="28"/>
          <w:rtl/>
        </w:rPr>
        <w:t xml:space="preserve">نسخ ،کا :مجهول ،تا: 1166ه-؛ 29*21سم [الأوقاف العامة - الموصل: 8-291]</w:t>
      </w:r>
    </w:p>
    <w:p>
      <w:pPr>
        <w:pStyle w:val="BookText"/>
      </w:pPr>
      <w:r>
        <w:rPr>
          <w:rFonts w:ascii="Times New Roman" w:hAnsi="Times New Roman" w:eastAsia="Times New Roman" w:cs="Times New Roman"/>
          <w:lang w:val="en-US" w:bidi="en-US"/>
          <w:color w:val="111111"/>
          <w:sz w:val="28"/>
          <w:szCs w:val="28"/>
          <w:rtl/>
        </w:rPr>
        <w:t xml:space="preserve">69931.</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 59/2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1168 ه- 16*20سم [الأوقاف العامة - الموصل: 2-302]</w:t>
      </w:r>
    </w:p>
    <w:p>
      <w:pPr>
        <w:pStyle w:val="BookText"/>
      </w:pPr>
      <w:r>
        <w:rPr>
          <w:rFonts w:ascii="Times New Roman" w:hAnsi="Times New Roman" w:eastAsia="Times New Roman" w:cs="Times New Roman"/>
          <w:lang w:val="en-US" w:bidi="en-US"/>
          <w:color w:val="111111"/>
          <w:sz w:val="28"/>
          <w:szCs w:val="28"/>
          <w:rtl/>
        </w:rPr>
        <w:t xml:space="preserve">69932.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2567-2572/</w:t>
      </w:r>
    </w:p>
    <w:p>
      <w:pPr>
        <w:pStyle w:val="BookText"/>
      </w:pPr>
      <w:r>
        <w:rPr>
          <w:rFonts w:ascii="Amiri" w:hAnsi="Amiri" w:eastAsia="Amiri" w:cs="Amiri"/>
          <w:lang w:bidi="ar-SA"/>
          <w:color w:val="111111"/>
          <w:sz w:val="28"/>
          <w:szCs w:val="28"/>
          <w:rtl/>
        </w:rPr>
        <w:t xml:space="preserve">كا :عباس بن حسن من أحفاد العلامة رسول الزكي، تا: 1186ه-؛ 59ق، 14س، 24*18سم</w:t>
      </w:r>
    </w:p>
    <w:p>
      <w:pPr>
        <w:pStyle w:val="BookText"/>
      </w:pPr>
      <w:r>
        <w:rPr>
          <w:rFonts w:ascii="IRNazanin" w:hAnsi="IRNazanin" w:eastAsia="IRNazanin" w:cs="IRNazanin"/>
          <w:lang w:bidi="fa-IR"/>
          <w:color w:val="111111"/>
          <w:sz w:val="28"/>
          <w:szCs w:val="28"/>
          <w:rtl/>
        </w:rPr>
        <w:t xml:space="preserve">[ف: 4-47]</w:t>
      </w:r>
    </w:p>
    <w:p>
      <w:pPr>
        <w:pStyle w:val="BookText"/>
      </w:pPr>
      <w:r>
        <w:rPr>
          <w:rFonts w:ascii="Times New Roman" w:hAnsi="Times New Roman" w:eastAsia="Times New Roman" w:cs="Times New Roman"/>
          <w:lang w:val="en-US" w:bidi="en-US"/>
          <w:color w:val="111111"/>
          <w:sz w:val="28"/>
          <w:szCs w:val="28"/>
          <w:rtl/>
        </w:rPr>
        <w:t xml:space="preserve">69933.</w:t>
      </w:r>
    </w:p>
    <w:p>
      <w:pPr>
        <w:pStyle w:val="BookText"/>
      </w:pPr>
      <w:r>
        <w:rPr>
          <w:rFonts w:ascii="IRNazanin" w:hAnsi="IRNazanin" w:eastAsia="IRNazanin" w:cs="IRNazanin"/>
          <w:lang w:bidi="fa-IR"/>
          <w:color w:val="111111"/>
          <w:sz w:val="28"/>
          <w:szCs w:val="28"/>
          <w:rtl/>
        </w:rPr>
        <w:t xml:space="preserve">بغداد؛ دار المخطوطات؛ رقم المخطوط : 8949/2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حسين العمادي ،تا: 1192ه-؛ 12 ص 12س، 15*21سم [دار صدام-ف:</w:t>
      </w:r>
    </w:p>
    <w:p>
      <w:pPr>
        <w:pStyle w:val="BookText"/>
      </w:pPr>
      <w:r>
        <w:rPr>
          <w:rFonts w:ascii="IRNazanin" w:hAnsi="IRNazanin" w:eastAsia="IRNazanin" w:cs="IRNazanin"/>
          <w:lang w:bidi="fa-IR"/>
          <w:color w:val="111111"/>
          <w:sz w:val="28"/>
          <w:szCs w:val="28"/>
          <w:rtl/>
        </w:rPr>
        <w:t xml:space="preserve">حدیث -289]</w:t>
      </w:r>
    </w:p>
    <w:p>
      <w:pPr>
        <w:pStyle w:val="BookText"/>
      </w:pPr>
      <w:r>
        <w:rPr>
          <w:rFonts w:ascii="Times New Roman" w:hAnsi="Times New Roman" w:eastAsia="Times New Roman" w:cs="Times New Roman"/>
          <w:lang w:val="en-US" w:bidi="en-US"/>
          <w:color w:val="111111"/>
          <w:sz w:val="28"/>
          <w:szCs w:val="28"/>
          <w:rtl/>
        </w:rPr>
        <w:t xml:space="preserve">69934.</w:t>
      </w:r>
    </w:p>
    <w:p>
      <w:pPr>
        <w:pStyle w:val="BookText"/>
      </w:pPr>
      <w:r>
        <w:rPr>
          <w:rFonts w:ascii="Amiri" w:hAnsi="Amiri" w:eastAsia="Amiri" w:cs="Amiri"/>
          <w:lang w:bidi="ar-SA"/>
          <w:color w:val="111111"/>
          <w:sz w:val="28"/>
          <w:szCs w:val="28"/>
          <w:rtl/>
        </w:rPr>
        <w:t xml:space="preserve">بغداد ؛المكتبة القادرية رقم المخطوط : 167/1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:القرن 12 ه- 4 ق ،(1-4) ، 23 س ، 21/5*14/5سم [ف: 1-209]</w:t>
      </w:r>
    </w:p>
    <w:p>
      <w:pPr>
        <w:pStyle w:val="BookText"/>
      </w:pPr>
      <w:r>
        <w:rPr>
          <w:rFonts w:ascii="Times New Roman" w:hAnsi="Times New Roman" w:eastAsia="Times New Roman" w:cs="Times New Roman"/>
          <w:lang w:val="en-US" w:bidi="en-US"/>
          <w:color w:val="111111"/>
          <w:sz w:val="28"/>
          <w:szCs w:val="28"/>
          <w:rtl/>
        </w:rPr>
        <w:t xml:space="preserve">69935.</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9068/1</w:t>
      </w:r>
    </w:p>
    <w:p>
      <w:pPr>
        <w:pStyle w:val="BookText"/>
      </w:pPr>
      <w:r>
        <w:rPr>
          <w:rFonts w:ascii="IRNazanin" w:hAnsi="IRNazanin" w:eastAsia="IRNazanin" w:cs="IRNazanin"/>
          <w:lang w:bidi="fa-IR"/>
          <w:color w:val="111111"/>
          <w:sz w:val="28"/>
          <w:szCs w:val="28"/>
          <w:rtl/>
        </w:rPr>
        <w:t xml:space="preserve">کا :مجهول ،ا :القرن 12ه- 8 ص 17س، 20*15 سم [المورد : 67-187]</w:t>
      </w:r>
    </w:p>
    <w:p>
      <w:pPr>
        <w:pStyle w:val="BookText"/>
      </w:pPr>
      <w:r>
        <w:rPr>
          <w:rFonts w:ascii="Amiri" w:hAnsi="Amiri" w:eastAsia="Amiri" w:cs="Amiri"/>
          <w:lang w:bidi="ar-SA"/>
          <w:color w:val="111111"/>
          <w:sz w:val="28"/>
          <w:szCs w:val="28"/>
          <w:rtl/>
        </w:rPr>
        <w:t xml:space="preserve">69936 .كربلاء؛ مكتبة عباس حسن آل طعمة؛ رقم المخطوط : 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 ه-؛ 100 ص 20*14 سم [مخطوطات كربلاء: 3-280]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69937 . بغداد؛ دار المخطوطات؛ رقم المخطوط : 24997/2</w:t>
      </w:r>
    </w:p>
    <w:p>
      <w:pPr>
        <w:pStyle w:val="BookText"/>
      </w:pPr>
      <w:r>
        <w:rPr>
          <w:rFonts w:ascii="IRNazanin" w:hAnsi="IRNazanin" w:eastAsia="IRNazanin" w:cs="IRNazanin"/>
          <w:lang w:bidi="fa-IR"/>
          <w:color w:val="111111"/>
          <w:sz w:val="28"/>
          <w:szCs w:val="28"/>
          <w:rtl/>
        </w:rPr>
        <w:t xml:space="preserve">کا :مجهول، تا: 1227ه-؛ 4 ص 21 س، 22*16سم [دار صدام-ف: حدیث 290]</w:t>
      </w:r>
    </w:p>
    <w:p>
      <w:pPr>
        <w:pStyle w:val="BookText"/>
      </w:pPr>
      <w:r>
        <w:rPr>
          <w:rFonts w:ascii="Times New Roman" w:hAnsi="Times New Roman" w:eastAsia="Times New Roman" w:cs="Times New Roman"/>
          <w:lang w:val="en-US" w:bidi="en-US"/>
          <w:color w:val="111111"/>
          <w:sz w:val="28"/>
          <w:szCs w:val="28"/>
          <w:rtl/>
        </w:rPr>
        <w:t xml:space="preserve">69938.</w:t>
      </w:r>
    </w:p>
    <w:p>
      <w:pPr>
        <w:pStyle w:val="BookText"/>
      </w:pPr>
      <w:r>
        <w:rPr>
          <w:rFonts w:ascii="Amiri" w:hAnsi="Amiri" w:eastAsia="Amiri" w:cs="Amiri"/>
          <w:lang w:bidi="ar-SA"/>
          <w:color w:val="111111"/>
          <w:sz w:val="28"/>
          <w:szCs w:val="28"/>
          <w:rtl/>
        </w:rPr>
        <w:t xml:space="preserve">بغداد؛ مكتبة الأوقاف العامة؛ رقم المخطوط : 2840</w:t>
      </w:r>
    </w:p>
    <w:p>
      <w:pPr>
        <w:pStyle w:val="BookText"/>
      </w:pPr>
      <w:r>
        <w:rPr>
          <w:rFonts w:ascii="Amiri" w:hAnsi="Amiri" w:eastAsia="Amiri" w:cs="Amiri"/>
          <w:lang w:bidi="ar-SA"/>
          <w:color w:val="111111"/>
          <w:sz w:val="28"/>
          <w:szCs w:val="28"/>
          <w:rtl/>
        </w:rPr>
        <w:t xml:space="preserve">كا :محمّد بن ملا عثمان الموصلي البغدادي، تا: 1235ه- 103ق 15*20سم [ف: 1</w:t>
      </w:r>
    </w:p>
    <w:p>
      <w:pPr>
        <w:pStyle w:val="BookText"/>
      </w:pPr>
      <w:r>
        <w:rPr>
          <w:rFonts w:ascii="Times New Roman" w:hAnsi="Times New Roman" w:eastAsia="Times New Roman" w:cs="Times New Roman"/>
          <w:lang w:val="en-US" w:bidi="en-US"/>
          <w:color w:val="111111"/>
          <w:sz w:val="28"/>
          <w:szCs w:val="28"/>
          <w:rtl/>
        </w:rPr>
        <w:t xml:space="preserve">313 ]</w:t>
      </w:r>
    </w:p>
    <w:p>
      <w:pPr>
        <w:pStyle w:val="BookText"/>
      </w:pPr>
      <w:r>
        <w:rPr>
          <w:rFonts w:ascii="Amiri" w:hAnsi="Amiri" w:eastAsia="Amiri" w:cs="Amiri"/>
          <w:lang w:bidi="ar-SA"/>
          <w:color w:val="111111"/>
          <w:sz w:val="28"/>
          <w:szCs w:val="28"/>
          <w:rtl/>
        </w:rPr>
        <w:t xml:space="preserve">69939 .بغداد؛ مكتبة الأوقاف العامة؛ رقم المخطوط : 12211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:محمّد عطاء الله ،تا: 1260ه- كوزلحصار؛ 14 ق، 15 س 14*22سم [ف: 1-315]</w:t>
      </w:r>
    </w:p>
    <w:p>
      <w:pPr>
        <w:pStyle w:val="BookText"/>
      </w:pPr>
      <w:r>
        <w:rPr>
          <w:rFonts w:ascii="Times New Roman" w:hAnsi="Times New Roman" w:eastAsia="Times New Roman" w:cs="Times New Roman"/>
          <w:lang w:val="en-US" w:bidi="en-US"/>
          <w:color w:val="111111"/>
          <w:sz w:val="28"/>
          <w:szCs w:val="28"/>
          <w:rtl/>
        </w:rPr>
        <w:t xml:space="preserve">69940.</w:t>
      </w:r>
    </w:p>
    <w:p>
      <w:pPr>
        <w:pStyle w:val="BookText"/>
      </w:pPr>
      <w:r>
        <w:rPr>
          <w:rFonts w:ascii="IRNazanin" w:hAnsi="IRNazanin" w:eastAsia="IRNazanin" w:cs="IRNazanin"/>
          <w:lang w:bidi="fa-IR"/>
          <w:color w:val="111111"/>
          <w:sz w:val="28"/>
          <w:szCs w:val="28"/>
          <w:rtl/>
        </w:rPr>
        <w:t xml:space="preserve">بغداد؛ دار المخطوطات؛ رقم المخطوط : 31473</w:t>
      </w:r>
    </w:p>
    <w:p>
      <w:pPr>
        <w:pStyle w:val="BookText"/>
      </w:pPr>
      <w:r>
        <w:rPr>
          <w:rFonts w:ascii="IRNazanin" w:hAnsi="IRNazanin" w:eastAsia="IRNazanin" w:cs="IRNazanin"/>
          <w:lang w:bidi="fa-IR"/>
          <w:color w:val="111111"/>
          <w:sz w:val="28"/>
          <w:szCs w:val="28"/>
          <w:rtl/>
        </w:rPr>
        <w:t xml:space="preserve">کا :مجهول ،تا: القرن 13ه- 15 ص 15 س ، 15*22سم [دار صدام-ف: حدیث - 289]</w:t>
      </w:r>
    </w:p>
    <w:p>
      <w:pPr>
        <w:pStyle w:val="BookText"/>
      </w:pPr>
      <w:r>
        <w:rPr>
          <w:rFonts w:ascii="IRNazanin" w:hAnsi="IRNazanin" w:eastAsia="IRNazanin" w:cs="IRNazanin"/>
          <w:lang w:bidi="fa-IR"/>
          <w:color w:val="111111"/>
          <w:sz w:val="28"/>
          <w:szCs w:val="28"/>
          <w:rtl/>
        </w:rPr>
        <w:t xml:space="preserve">69941 .بغداد؛ دار المخطوطات؛ رقم المخطوط : 3282/1</w:t>
      </w:r>
    </w:p>
    <w:p>
      <w:pPr>
        <w:pStyle w:val="BookText"/>
      </w:pPr>
      <w:r>
        <w:rPr>
          <w:rFonts w:ascii="IRNazanin" w:hAnsi="IRNazanin" w:eastAsia="IRNazanin" w:cs="IRNazanin"/>
          <w:lang w:bidi="fa-IR"/>
          <w:color w:val="111111"/>
          <w:sz w:val="28"/>
          <w:szCs w:val="28"/>
          <w:rtl/>
        </w:rPr>
        <w:t xml:space="preserve">كا: إسماعيل بن يوسف بن حسن الهندي، تا: 1328ه- 13 ص 13س، 12*19سم [دار صدام-ف: حدیث - 289]</w:t>
      </w:r>
    </w:p>
    <w:p>
      <w:pPr>
        <w:pStyle w:val="BookText"/>
      </w:pPr>
      <w:r>
        <w:rPr>
          <w:rFonts w:ascii="Amiri" w:hAnsi="Amiri" w:eastAsia="Amiri" w:cs="Amiri"/>
          <w:lang w:bidi="ar-SA"/>
          <w:color w:val="111111"/>
          <w:sz w:val="28"/>
          <w:szCs w:val="28"/>
          <w:rtl/>
        </w:rPr>
        <w:t xml:space="preserve">69942 . النجف الأشرف؛ مؤسسة كاشف الغطاء العامة؛ رقم المخطوط: 4742</w:t>
      </w:r>
    </w:p>
    <w:p>
      <w:pPr>
        <w:pStyle w:val="BookText"/>
      </w:pPr>
      <w:r>
        <w:rPr>
          <w:rFonts w:ascii="IRNazanin" w:hAnsi="IRNazanin" w:eastAsia="IRNazanin" w:cs="IRNazanin"/>
          <w:lang w:bidi="fa-IR"/>
          <w:color w:val="111111"/>
          <w:sz w:val="28"/>
          <w:szCs w:val="28"/>
          <w:rtl/>
        </w:rPr>
        <w:t xml:space="preserve">کا :مصطفى بن یونس صايغ زاده ،تا: 1328ه- 105 ص [ف: 1-441]</w:t>
      </w:r>
    </w:p>
    <w:p>
      <w:pPr>
        <w:pStyle w:val="BookText"/>
      </w:pPr>
      <w:r>
        <w:rPr>
          <w:rFonts w:ascii="Amiri" w:hAnsi="Amiri" w:eastAsia="Amiri" w:cs="Amiri"/>
          <w:lang w:bidi="ar-SA"/>
          <w:color w:val="111111"/>
          <w:sz w:val="28"/>
          <w:szCs w:val="28"/>
          <w:rtl/>
        </w:rPr>
        <w:t xml:space="preserve">69943 .بغداد؛ مكتبة الأوقاف العامة؛ رقم المخطوط : 2959/2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ق 1521سم [ف: 1-245]</w:t>
      </w:r>
    </w:p>
    <w:p>
      <w:pPr>
        <w:pStyle w:val="BookText"/>
      </w:pPr>
      <w:r>
        <w:rPr>
          <w:rFonts w:ascii="Amiri" w:hAnsi="Amiri" w:eastAsia="Amiri" w:cs="Amiri"/>
          <w:lang w:bidi="ar-SA"/>
          <w:color w:val="111111"/>
          <w:sz w:val="28"/>
          <w:szCs w:val="28"/>
          <w:rtl/>
        </w:rPr>
        <w:t xml:space="preserve">69944 . السليمانية؛ مكتبة الأوقاف المركزية ؛ رقم المخطوط : ت / مجاميع / 2443-2446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36ق، 19 س، 21*14سم [ف: 4-46]</w:t>
      </w:r>
    </w:p>
    <w:p>
      <w:pPr>
        <w:pStyle w:val="BookText"/>
      </w:pPr>
      <w:r>
        <w:rPr>
          <w:rFonts w:ascii="Amiri" w:hAnsi="Amiri" w:eastAsia="Amiri" w:cs="Amiri"/>
          <w:lang w:bidi="ar-SA"/>
          <w:color w:val="111111"/>
          <w:sz w:val="28"/>
          <w:szCs w:val="28"/>
          <w:rtl/>
        </w:rPr>
        <w:t xml:space="preserve">69945 . الموصل ؛ المدرسة الرضوانية ( في الأوقاف العامة)؛ رقم المخطوط : 18/76/5</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الموصل: 8-157]</w:t>
      </w:r>
    </w:p>
    <w:p>
      <w:pPr>
        <w:pStyle w:val="BookText"/>
      </w:pPr>
      <w:r>
        <w:rPr>
          <w:rFonts w:ascii="Amiri" w:hAnsi="Amiri" w:eastAsia="Amiri" w:cs="Amiri"/>
          <w:lang w:bidi="ar-SA"/>
          <w:color w:val="111111"/>
          <w:sz w:val="28"/>
          <w:szCs w:val="28"/>
          <w:rtl/>
        </w:rPr>
        <w:t xml:space="preserve">69946 . النجف الأشرف؛ مؤسسة كاشف الغطاء العامة؛ رقم المخطوط : 6512</w:t>
      </w:r>
    </w:p>
    <w:p>
      <w:pPr>
        <w:pStyle w:val="BookText"/>
      </w:pPr>
      <w:r>
        <w:rPr>
          <w:rFonts w:ascii="IRNazanin" w:hAnsi="IRNazanin" w:eastAsia="IRNazanin" w:cs="IRNazanin"/>
          <w:lang w:bidi="fa-IR"/>
          <w:color w:val="111111"/>
          <w:sz w:val="28"/>
          <w:szCs w:val="28"/>
          <w:rtl/>
        </w:rPr>
        <w:t xml:space="preserve">کا :مجهول ،تا :مجهول؛ 102 ص [ف: 1-441]</w:t>
      </w:r>
    </w:p>
    <w:p>
      <w:pPr>
        <w:pStyle w:val="BookText"/>
      </w:pPr>
      <w:r>
        <w:rPr>
          <w:rFonts w:ascii="Times New Roman" w:hAnsi="Times New Roman" w:eastAsia="Times New Roman" w:cs="Times New Roman"/>
          <w:lang w:val="en-US" w:bidi="en-US"/>
          <w:color w:val="111111"/>
          <w:sz w:val="28"/>
          <w:szCs w:val="28"/>
          <w:rtl/>
        </w:rPr>
        <w:t xml:space="preserve">69947.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16/14/1</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5-89]</w:t>
      </w:r>
    </w:p>
    <w:p>
      <w:pPr>
        <w:pStyle w:val="BookText"/>
      </w:pPr>
      <w:r>
        <w:rPr>
          <w:rFonts w:ascii="Amiri" w:hAnsi="Amiri" w:eastAsia="Amiri" w:cs="Amiri"/>
          <w:lang w:bidi="ar-SA"/>
          <w:color w:val="111111"/>
          <w:sz w:val="28"/>
          <w:szCs w:val="28"/>
          <w:rtl/>
        </w:rPr>
        <w:t xml:space="preserve">69948 .بغداد؛ مكتبة الأوقاف العامة؛ رقم المخطوط: 6598/1</w:t>
      </w:r>
    </w:p>
    <w:p>
      <w:pPr>
        <w:pStyle w:val="BookText"/>
      </w:pPr>
      <w:r>
        <w:rPr>
          <w:rFonts w:ascii="IRNazanin" w:hAnsi="IRNazanin" w:eastAsia="IRNazanin" w:cs="IRNazanin"/>
          <w:lang w:bidi="fa-IR"/>
          <w:color w:val="111111"/>
          <w:sz w:val="28"/>
          <w:szCs w:val="28"/>
          <w:rtl/>
        </w:rPr>
        <w:t xml:space="preserve">کا: مجهول، تا :مجهول؛ 5 ق 14*10سم [ف: 1-314]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4" w:name="pg8072_49681"/>
    <w:bookmarkEnd w:id="154"/>
    <w:p>
      <w:pPr>
        <w:pStyle w:val="BookText"/>
      </w:pPr>
      <w:r>
        <w:rPr>
          <w:rFonts w:ascii="Amiri" w:hAnsi="Amiri" w:eastAsia="Amiri" w:cs="Amiri"/>
          <w:lang w:bidi="ar-SA"/>
          <w:color w:val="111111"/>
          <w:sz w:val="28"/>
          <w:szCs w:val="28"/>
          <w:rtl/>
        </w:rPr>
        <w:t xml:space="preserve">69949 .بغداد؛ مكتبة الأوقاف العامة؛ رقم المخطوط : 13836/1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27 ق ، 17 س 16*32سم [ف: 1-314]</w:t>
      </w:r>
    </w:p>
    <w:p>
      <w:pPr>
        <w:pStyle w:val="BookText"/>
      </w:pPr>
      <w:r>
        <w:rPr>
          <w:rFonts w:ascii="Times New Roman" w:hAnsi="Times New Roman" w:eastAsia="Times New Roman" w:cs="Times New Roman"/>
          <w:lang w:val="en-US" w:bidi="en-US"/>
          <w:color w:val="111111"/>
          <w:sz w:val="28"/>
          <w:szCs w:val="28"/>
          <w:rtl/>
        </w:rPr>
        <w:t xml:space="preserve">69950.</w:t>
      </w:r>
    </w:p>
    <w:p>
      <w:pPr>
        <w:pStyle w:val="BookText"/>
      </w:pPr>
      <w:r>
        <w:rPr>
          <w:rFonts w:ascii="Amiri" w:hAnsi="Amiri" w:eastAsia="Amiri" w:cs="Amiri"/>
          <w:lang w:bidi="ar-SA"/>
          <w:color w:val="111111"/>
          <w:sz w:val="28"/>
          <w:szCs w:val="28"/>
          <w:rtl/>
        </w:rPr>
        <w:t xml:space="preserve">بغداد؛ مكتبة الأوقاف العامة؛ رقم المخطوط : 20816/6</w:t>
      </w:r>
    </w:p>
    <w:p>
      <w:pPr>
        <w:pStyle w:val="BookText"/>
      </w:pPr>
      <w:r>
        <w:rPr>
          <w:rFonts w:ascii="IRNazanin" w:hAnsi="IRNazanin" w:eastAsia="IRNazanin" w:cs="IRNazanin"/>
          <w:lang w:bidi="fa-IR"/>
          <w:color w:val="111111"/>
          <w:sz w:val="28"/>
          <w:szCs w:val="28"/>
          <w:rtl/>
        </w:rPr>
        <w:t xml:space="preserve">کا :مجهول، تا:مجهول؛ ناقصة : الآخر؛ 9ق، 16*15سم [ف: 1-314]</w:t>
      </w:r>
    </w:p>
    <w:p>
      <w:pPr>
        <w:pStyle w:val="BookText"/>
      </w:pPr>
      <w:r>
        <w:rPr>
          <w:rFonts w:ascii="Times New Roman" w:hAnsi="Times New Roman" w:eastAsia="Times New Roman" w:cs="Times New Roman"/>
          <w:lang w:val="en-US" w:bidi="en-US"/>
          <w:color w:val="111111"/>
          <w:sz w:val="28"/>
          <w:szCs w:val="28"/>
          <w:rtl/>
        </w:rPr>
        <w:t xml:space="preserve">69951.</w:t>
      </w:r>
    </w:p>
    <w:p>
      <w:pPr>
        <w:pStyle w:val="BookText"/>
      </w:pPr>
      <w:r>
        <w:rPr>
          <w:rFonts w:ascii="Amiri" w:hAnsi="Amiri" w:eastAsia="Amiri" w:cs="Amiri"/>
          <w:lang w:bidi="ar-SA"/>
          <w:color w:val="111111"/>
          <w:sz w:val="28"/>
          <w:szCs w:val="28"/>
          <w:rtl/>
        </w:rPr>
        <w:t xml:space="preserve">الموصل ؛ المكتبة المركزية؛ رقم المخطوط:23</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15-298]</w:t>
      </w:r>
    </w:p>
    <w:p>
      <w:pPr>
        <w:pStyle w:val="BookText"/>
      </w:pPr>
      <w:r>
        <w:rPr>
          <w:rFonts w:ascii="Times New Roman" w:hAnsi="Times New Roman" w:eastAsia="Times New Roman" w:cs="Times New Roman"/>
          <w:lang w:val="en-US" w:bidi="en-US"/>
          <w:color w:val="111111"/>
          <w:sz w:val="28"/>
          <w:szCs w:val="28"/>
          <w:rtl/>
        </w:rPr>
        <w:t xml:space="preserve">69952.</w:t>
      </w:r>
    </w:p>
    <w:p>
      <w:pPr>
        <w:pStyle w:val="BookText"/>
      </w:pPr>
      <w:r>
        <w:rPr>
          <w:rFonts w:ascii="IRNazanin" w:hAnsi="IRNazanin" w:eastAsia="IRNazanin" w:cs="IRNazanin"/>
          <w:lang w:bidi="fa-IR"/>
          <w:color w:val="111111"/>
          <w:sz w:val="28"/>
          <w:szCs w:val="28"/>
          <w:rtl/>
        </w:rPr>
        <w:t xml:space="preserve">بغداد ؛المطران سليمان الصائغ وأخيه موسی؛ رقم المخطوط: م/2/2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:مجهول،تا: مجهول؛ ناقصة: الآخر؛ تملك :عبد الرحمن بن عبد الله بن إبراهيم الهروي؛ 15ق ، 27 س [المورد : 45-146]</w:t>
      </w:r>
    </w:p>
    <w:p>
      <w:pPr>
        <w:pStyle w:val="Heading2"/>
      </w:pPr>
      <w:bookmarkStart w:id="1139" w:name="_Toc405"/>
      <w:r>
        <w:t>نخبة الفكر في مصطلح أهل الأثر (منظوم) / شعر، حديث - عربي</w:t>
      </w:r>
      <w:bookmarkEnd w:id="1139"/>
    </w:p>
    <w:p>
      <w:pPr>
        <w:pStyle w:val="BookText"/>
      </w:pPr>
      <w:r>
        <w:rPr>
          <w:rFonts w:ascii="Amiri" w:hAnsi="Amiri" w:eastAsia="Amiri" w:cs="Amiri"/>
          <w:lang w:bidi="ar-SA"/>
          <w:color w:val="111111"/>
          <w:sz w:val="28"/>
          <w:szCs w:val="28"/>
          <w:rtl/>
        </w:rPr>
        <w:t xml:space="preserve">الشمني، محمّد بن محمّد (766 - 821 ه- )</w:t>
      </w:r>
    </w:p>
    <w:p>
      <w:pPr>
        <w:pStyle w:val="BookText"/>
      </w:pPr>
      <w:r>
        <w:rPr>
          <w:rFonts w:ascii="Amiri" w:hAnsi="Amiri" w:eastAsia="Amiri" w:cs="Amiri"/>
          <w:lang w:bidi="ar-SA"/>
          <w:color w:val="111111"/>
          <w:sz w:val="28"/>
          <w:szCs w:val="28"/>
          <w:rtl/>
        </w:rPr>
        <w:t xml:space="preserve">أوّله: الحمد الله العلي القادر *** مرسل سيد الأنام الحاشر</w:t>
      </w:r>
    </w:p>
    <w:p>
      <w:pPr>
        <w:pStyle w:val="BookText"/>
      </w:pPr>
      <w:r>
        <w:rPr>
          <w:rFonts w:ascii="Times New Roman" w:hAnsi="Times New Roman" w:eastAsia="Times New Roman" w:cs="Times New Roman"/>
          <w:lang w:val="en-US" w:bidi="en-US"/>
          <w:color w:val="111111"/>
          <w:sz w:val="28"/>
          <w:szCs w:val="28"/>
          <w:rtl/>
        </w:rPr>
        <w:t xml:space="preserve">69953.</w:t>
      </w:r>
    </w:p>
    <w:p>
      <w:pPr>
        <w:pStyle w:val="BookText"/>
      </w:pPr>
      <w:r>
        <w:rPr>
          <w:rFonts w:ascii="IRNazanin" w:hAnsi="IRNazanin" w:eastAsia="IRNazanin" w:cs="IRNazanin"/>
          <w:lang w:bidi="fa-IR"/>
          <w:color w:val="111111"/>
          <w:sz w:val="28"/>
          <w:szCs w:val="28"/>
          <w:rtl/>
        </w:rPr>
        <w:t xml:space="preserve">بغداد؛ دار المخطوطات؛ رقم المخطوط : 29761/1</w:t>
      </w:r>
    </w:p>
    <w:p>
      <w:pPr>
        <w:pStyle w:val="BookText"/>
      </w:pPr>
      <w:r>
        <w:rPr>
          <w:rFonts w:ascii="IRNazanin" w:hAnsi="IRNazanin" w:eastAsia="IRNazanin" w:cs="IRNazanin"/>
          <w:lang w:bidi="fa-IR"/>
          <w:color w:val="111111"/>
          <w:sz w:val="28"/>
          <w:szCs w:val="28"/>
          <w:rtl/>
        </w:rPr>
        <w:t xml:space="preserve">کا :مجهول، تا: القرن 12 ه-، 12 ص 21 س، 13*20سم [دار صدام-ف: حدیث -294]</w:t>
      </w:r>
    </w:p>
    <w:p>
      <w:pPr>
        <w:pStyle w:val="BookText"/>
      </w:pPr>
      <w:r>
        <w:rPr>
          <w:rFonts w:ascii="IRNazanin" w:hAnsi="IRNazanin" w:eastAsia="IRNazanin" w:cs="IRNazanin"/>
          <w:lang w:bidi="fa-IR"/>
          <w:color w:val="111111"/>
          <w:sz w:val="28"/>
          <w:szCs w:val="28"/>
          <w:rtl/>
        </w:rPr>
        <w:t xml:space="preserve">69954 .بغداد؛ دار المخطوطات؛ رقم المخطوط : 8701/6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:عبد الله بن الغني بن محمّد محسن بن محمّد صالح الدوري، تا: 1245ه- بغداد (جامع الأزبك)؛ 10 ص 23س، 21*16سم [دار صدام-ف: حدیث -293]</w:t>
      </w:r>
    </w:p>
    <w:p>
      <w:pPr>
        <w:pStyle w:val="BookText"/>
      </w:pPr>
      <w:r>
        <w:rPr>
          <w:rFonts w:ascii="Amiri" w:hAnsi="Amiri" w:eastAsia="Amiri" w:cs="Amiri"/>
          <w:lang w:bidi="ar-SA"/>
          <w:color w:val="111111"/>
          <w:sz w:val="28"/>
          <w:szCs w:val="28"/>
          <w:rtl/>
        </w:rPr>
        <w:t xml:space="preserve">69955 .بغداد؛ مكتبة الأوقاف العامة؛ رقم المخطوط : 13849/6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23 بيتاً؛ كا :حسن بن محمّد الرجب، تا: 1327ه-، 4 ق، 14*22سم [ف: 1-317]</w:t>
      </w:r>
    </w:p>
    <w:p>
      <w:pPr>
        <w:pStyle w:val="BookText"/>
      </w:pPr>
      <w:r>
        <w:rPr>
          <w:rFonts w:ascii="Amiri" w:hAnsi="Amiri" w:eastAsia="Amiri" w:cs="Amiri"/>
          <w:lang w:bidi="ar-SA"/>
          <w:color w:val="111111"/>
          <w:sz w:val="28"/>
          <w:szCs w:val="28"/>
          <w:rtl/>
        </w:rPr>
        <w:t xml:space="preserve">69956 .بغداد؛ مكتبة الأوقاف العامة؛ رقم المخطوط :7905/2</w:t>
      </w:r>
    </w:p>
    <w:p>
      <w:pPr>
        <w:pStyle w:val="BookText"/>
      </w:pPr>
      <w:r>
        <w:rPr>
          <w:rFonts w:ascii="IRNazanin" w:hAnsi="IRNazanin" w:eastAsia="IRNazanin" w:cs="IRNazanin"/>
          <w:lang w:bidi="fa-IR"/>
          <w:color w:val="111111"/>
          <w:sz w:val="28"/>
          <w:szCs w:val="28"/>
          <w:rtl/>
        </w:rPr>
        <w:t xml:space="preserve">کا :مجهول، تا :مجهول؛ 6ق 12*20سم [ف: 1-317]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5" w:name="pg8072_49682"/>
    <w:bookmarkEnd w:id="155"/>
    <w:p>
      <w:pPr>
        <w:pStyle w:val="Heading2"/>
      </w:pPr>
      <w:bookmarkStart w:id="1140" w:name="_Toc406"/>
      <w:r>
        <w:t>نخبة اللآلي لشرح بدء الامالي / كلام وعقائد - عربي</w:t>
      </w:r>
      <w:bookmarkEnd w:id="1140"/>
    </w:p>
    <w:p>
      <w:pPr>
        <w:pStyle w:val="BookText"/>
      </w:pPr>
      <w:r>
        <w:rPr>
          <w:rFonts w:ascii="Amiri" w:hAnsi="Amiri" w:eastAsia="Amiri" w:cs="Amiri"/>
          <w:lang w:bidi="ar-SA"/>
          <w:color w:val="111111"/>
          <w:sz w:val="28"/>
          <w:szCs w:val="28"/>
          <w:rtl/>
        </w:rPr>
        <w:t xml:space="preserve">الرهاوي، محمّد بن سليمان</w:t>
      </w:r>
    </w:p>
    <w:p>
      <w:pPr>
        <w:pStyle w:val="BookText"/>
      </w:pPr>
      <w:r>
        <w:rPr>
          <w:rFonts w:ascii="Amiri" w:hAnsi="Amiri" w:eastAsia="Amiri" w:cs="Amiri"/>
          <w:lang w:bidi="ar-SA"/>
          <w:color w:val="111111"/>
          <w:sz w:val="28"/>
          <w:szCs w:val="28"/>
          <w:rtl/>
        </w:rPr>
        <w:t xml:space="preserve">المرتبط: بدء الأمالي = قصيدة يقول العبد = قصيدة الأمالي؛ سراج الدين الأوشي، علي بن عثمان</w:t>
      </w:r>
    </w:p>
    <w:p>
      <w:pPr>
        <w:pStyle w:val="BookText"/>
      </w:pPr>
      <w:r>
        <w:rPr>
          <w:rFonts w:ascii="IRNazanin" w:hAnsi="IRNazanin" w:eastAsia="IRNazanin" w:cs="IRNazanin"/>
          <w:lang w:bidi="fa-IR"/>
          <w:color w:val="111111"/>
          <w:sz w:val="28"/>
          <w:szCs w:val="28"/>
          <w:rtl/>
        </w:rPr>
        <w:t xml:space="preserve">( -575ه- )</w:t>
      </w:r>
    </w:p>
    <w:p>
      <w:pPr>
        <w:pStyle w:val="BookText"/>
      </w:pPr>
      <w:r>
        <w:rPr>
          <w:rFonts w:ascii="IRNazanin" w:hAnsi="IRNazanin" w:eastAsia="IRNazanin" w:cs="IRNazanin"/>
          <w:lang w:bidi="fa-IR"/>
          <w:color w:val="111111"/>
          <w:sz w:val="28"/>
          <w:szCs w:val="28"/>
          <w:rtl/>
        </w:rPr>
        <w:t xml:space="preserve">طبع: استانبول، 1407ه-</w:t>
      </w:r>
    </w:p>
    <w:p>
      <w:pPr>
        <w:pStyle w:val="BookText"/>
      </w:pPr>
      <w:r>
        <w:rPr>
          <w:rFonts w:ascii="Amiri" w:hAnsi="Amiri" w:eastAsia="Amiri" w:cs="Amiri"/>
          <w:lang w:bidi="ar-SA"/>
          <w:color w:val="111111"/>
          <w:sz w:val="28"/>
          <w:szCs w:val="28"/>
          <w:rtl/>
        </w:rPr>
        <w:t xml:space="preserve">69957 . النجف الأشرف؛ مؤسسة كاشف الغطاء العامة؛ رقم المخطوط : 4920</w:t>
      </w:r>
    </w:p>
    <w:p>
      <w:pPr>
        <w:pStyle w:val="BookText"/>
      </w:pPr>
      <w:r>
        <w:rPr>
          <w:rFonts w:ascii="Amiri" w:hAnsi="Amiri" w:eastAsia="Amiri" w:cs="Amiri"/>
          <w:lang w:bidi="ar-SA"/>
          <w:color w:val="111111"/>
          <w:sz w:val="28"/>
          <w:szCs w:val="28"/>
          <w:rtl/>
        </w:rPr>
        <w:t xml:space="preserve">كا :محمّد أمين الخطيب بجامع مصطفى خان، تا: 1164ه-، ناقصة: الأوّل؛ 153ص [ف:</w:t>
      </w:r>
    </w:p>
    <w:p>
      <w:pPr>
        <w:pStyle w:val="BookText"/>
      </w:pPr>
      <w:r>
        <w:rPr>
          <w:rFonts w:ascii="Times New Roman" w:hAnsi="Times New Roman" w:eastAsia="Times New Roman" w:cs="Times New Roman"/>
          <w:lang w:val="en-US" w:bidi="en-US"/>
          <w:color w:val="111111"/>
          <w:sz w:val="28"/>
          <w:szCs w:val="28"/>
          <w:rtl/>
        </w:rPr>
        <w:t xml:space="preserve">441-1 ]</w:t>
      </w:r>
    </w:p>
    <w:p>
      <w:pPr>
        <w:pStyle w:val="BookText"/>
      </w:pPr>
      <w:r>
        <w:rPr>
          <w:rFonts w:ascii="Amiri" w:hAnsi="Amiri" w:eastAsia="Amiri" w:cs="Amiri"/>
          <w:lang w:bidi="ar-SA"/>
          <w:color w:val="111111"/>
          <w:sz w:val="28"/>
          <w:szCs w:val="28"/>
          <w:rtl/>
        </w:rPr>
        <w:t xml:space="preserve">نخبة اللغات- نخبة الميزان</w:t>
      </w:r>
    </w:p>
    <w:p>
      <w:pPr>
        <w:pStyle w:val="Heading2"/>
      </w:pPr>
      <w:bookmarkStart w:id="1141" w:name="_Toc407"/>
      <w:r>
        <w:t>نخبة المجالس / مواعظ، تاريخ - عربي</w:t>
      </w:r>
      <w:bookmarkEnd w:id="1141"/>
    </w:p>
    <w:p>
      <w:pPr>
        <w:pStyle w:val="BookText"/>
      </w:pPr>
      <w:r>
        <w:rPr>
          <w:rFonts w:ascii="Amiri" w:hAnsi="Amiri" w:eastAsia="Amiri" w:cs="Amiri"/>
          <w:lang w:bidi="ar-SA"/>
          <w:color w:val="111111"/>
          <w:sz w:val="28"/>
          <w:szCs w:val="28"/>
          <w:rtl/>
        </w:rPr>
        <w:t xml:space="preserve">الموسوي، يحيى بن نعمت</w:t>
      </w:r>
    </w:p>
    <w:p>
      <w:pPr>
        <w:pStyle w:val="BookText"/>
      </w:pPr>
      <w:r>
        <w:rPr>
          <w:rFonts w:ascii="Amiri" w:hAnsi="Amiri" w:eastAsia="Amiri" w:cs="Amiri"/>
          <w:lang w:bidi="ar-SA"/>
          <w:color w:val="111111"/>
          <w:sz w:val="28"/>
          <w:szCs w:val="28"/>
          <w:rtl/>
        </w:rPr>
        <w:t xml:space="preserve">69958 . النجف الأشرف؛ مكتبة الإمام الخوئي؛ رقم المخطوط : 294</w:t>
      </w:r>
    </w:p>
    <w:p>
      <w:pPr>
        <w:pStyle w:val="BookText"/>
      </w:pPr>
      <w:r>
        <w:rPr>
          <w:rFonts w:ascii="Amiri" w:hAnsi="Amiri" w:eastAsia="Amiri" w:cs="Amiri"/>
          <w:lang w:bidi="ar-SA"/>
          <w:color w:val="111111"/>
          <w:sz w:val="28"/>
          <w:szCs w:val="28"/>
          <w:rtl/>
        </w:rPr>
        <w:t xml:space="preserve">أوّلها :وفي المنتخب عن عبد الله بن قيس قال كنت مع من غزا مع أمير المومنين عليه السلام في صفين وقد اخذ أبو أيوب الاعور السلمي الماء؛ آخرها: هذا جدي أم جدك يا يزيد فإن زعمت أنه جدك فقد كذبت وكفرت وإن زعمت أنه جدي فلم قتلت عترته</w:t>
      </w:r>
    </w:p>
    <w:p>
      <w:pPr>
        <w:pStyle w:val="BookText"/>
      </w:pPr>
      <w:r>
        <w:rPr>
          <w:rFonts w:ascii="Amiri" w:hAnsi="Amiri" w:eastAsia="Amiri" w:cs="Amiri"/>
          <w:lang w:bidi="ar-SA"/>
          <w:color w:val="111111"/>
          <w:sz w:val="28"/>
          <w:szCs w:val="28"/>
          <w:rtl/>
        </w:rPr>
        <w:t xml:space="preserve">نسخ ،كاتب = مؤلف، تا: 1279 - 1280 ه- 184ق، 14س، 20*14سم [ف: 1-453]</w:t>
      </w:r>
    </w:p>
    <w:p>
      <w:pPr>
        <w:pStyle w:val="BookText"/>
      </w:pPr>
      <w:r>
        <w:rPr>
          <w:rFonts w:ascii="Amiri" w:hAnsi="Amiri" w:eastAsia="Amiri" w:cs="Amiri"/>
          <w:lang w:bidi="ar-SA"/>
          <w:color w:val="111111"/>
          <w:sz w:val="28"/>
          <w:szCs w:val="28"/>
          <w:rtl/>
        </w:rPr>
        <w:t xml:space="preserve">نخبة المسألة شرح تحفة المرسلة لمحمّد بن فضل الله البرهانبوري الهندي &gt;</w:t>
      </w:r>
    </w:p>
    <w:p>
      <w:pPr>
        <w:pStyle w:val="BookText"/>
      </w:pPr>
      <w:r>
        <w:rPr>
          <w:rFonts w:ascii="Amiri" w:hAnsi="Amiri" w:eastAsia="Amiri" w:cs="Amiri"/>
          <w:lang w:bidi="ar-SA"/>
          <w:color w:val="111111"/>
          <w:sz w:val="28"/>
          <w:szCs w:val="28"/>
          <w:rtl/>
        </w:rPr>
        <w:t xml:space="preserve">نخبة المسألة في شرح التحفة المرسلة</w:t>
      </w:r>
    </w:p>
    <w:p>
      <w:pPr>
        <w:pStyle w:val="Heading2"/>
      </w:pPr>
      <w:bookmarkStart w:id="1142" w:name="_Toc408"/>
      <w:r>
        <w:t>نخبة المسألة في شرح التحفة المرسلة / عرفان وتصوف - عربي</w:t>
      </w:r>
      <w:bookmarkEnd w:id="1142"/>
    </w:p>
    <w:p>
      <w:pPr>
        <w:pStyle w:val="BookText"/>
      </w:pPr>
      <w:r>
        <w:rPr>
          <w:rFonts w:ascii="Amiri" w:hAnsi="Amiri" w:eastAsia="Amiri" w:cs="Amiri"/>
          <w:lang w:bidi="ar-SA"/>
          <w:color w:val="111111"/>
          <w:sz w:val="28"/>
          <w:szCs w:val="28"/>
          <w:rtl/>
        </w:rPr>
        <w:t xml:space="preserve">النابلسي، عبد الغني بن إسماعيل ( 1050 - 1143 ه-)</w:t>
      </w:r>
    </w:p>
    <w:p>
      <w:pPr>
        <w:pStyle w:val="BookText"/>
      </w:pPr>
      <w:r>
        <w:rPr>
          <w:rFonts w:ascii="Amiri" w:hAnsi="Amiri" w:eastAsia="Amiri" w:cs="Amiri"/>
          <w:lang w:bidi="ar-SA"/>
          <w:color w:val="111111"/>
          <w:sz w:val="28"/>
          <w:szCs w:val="28"/>
          <w:rtl/>
        </w:rPr>
        <w:t xml:space="preserve">المرتبط : التحفة المرسلة إلى النبي (ص) ؛ البرهانبوري، محمّد بن فضل الله (-1029ه-)</w:t>
      </w:r>
    </w:p>
    <w:p>
      <w:pPr>
        <w:pStyle w:val="BookText"/>
      </w:pPr>
      <w:r>
        <w:rPr>
          <w:rFonts w:ascii="Amiri" w:hAnsi="Amiri" w:eastAsia="Amiri" w:cs="Amiri"/>
          <w:lang w:bidi="ar-SA"/>
          <w:color w:val="111111"/>
          <w:sz w:val="28"/>
          <w:szCs w:val="28"/>
          <w:rtl/>
        </w:rPr>
        <w:t xml:space="preserve">تاريخ التأليف: 16 صفر 1111ه-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الحمد لله الوجود الحق المبين المضاف عند العقول إلى كل شييء بمقتضى حكمه المبين</w:t>
      </w:r>
    </w:p>
    <w:p>
      <w:pPr>
        <w:pStyle w:val="BookText"/>
      </w:pPr>
      <w:r>
        <w:rPr>
          <w:rFonts w:ascii="Amiri" w:hAnsi="Amiri" w:eastAsia="Amiri" w:cs="Amiri"/>
          <w:lang w:bidi="ar-SA"/>
          <w:color w:val="111111"/>
          <w:sz w:val="28"/>
          <w:szCs w:val="28"/>
          <w:rtl/>
        </w:rPr>
        <w:t xml:space="preserve">طبع : القاهرة، 1343ه-</w:t>
      </w:r>
    </w:p>
    <w:p>
      <w:pPr>
        <w:pStyle w:val="BookText"/>
      </w:pPr>
      <w:r>
        <w:rPr>
          <w:rFonts w:ascii="Amiri" w:hAnsi="Amiri" w:eastAsia="Amiri" w:cs="Amiri"/>
          <w:lang w:bidi="ar-SA"/>
          <w:color w:val="111111"/>
          <w:sz w:val="28"/>
          <w:szCs w:val="28"/>
          <w:rtl/>
        </w:rPr>
        <w:t xml:space="preserve">[فنخا :33 243-244 (2نسخة)]</w:t>
      </w:r>
    </w:p>
    <w:p>
      <w:pPr>
        <w:pStyle w:val="BookText"/>
      </w:pPr>
      <w:r>
        <w:rPr>
          <w:rFonts w:ascii="Amiri" w:hAnsi="Amiri" w:eastAsia="Amiri" w:cs="Amiri"/>
          <w:lang w:bidi="ar-SA"/>
          <w:color w:val="111111"/>
          <w:sz w:val="28"/>
          <w:szCs w:val="28"/>
          <w:rtl/>
        </w:rPr>
        <w:t xml:space="preserve">69959 .كربلاء؛ مكتبة عباس حسن آل طعمة؛ رقم المخطوط : 60/2</w:t>
      </w:r>
    </w:p>
    <w:p>
      <w:pPr>
        <w:pStyle w:val="BookText"/>
      </w:pPr>
      <w:r>
        <w:rPr>
          <w:rFonts w:ascii="IRNazanin" w:hAnsi="IRNazanin" w:eastAsia="IRNazanin" w:cs="IRNazanin"/>
          <w:lang w:bidi="fa-IR"/>
          <w:color w:val="111111"/>
          <w:sz w:val="28"/>
          <w:szCs w:val="28"/>
          <w:rtl/>
        </w:rPr>
        <w:t xml:space="preserve">نسخ ،کا: مجهول ،تا: 1091ه- [ مخطوطات كربلاء: 3-266]</w:t>
      </w:r>
    </w:p>
    <w:p>
      <w:pPr>
        <w:pStyle w:val="BookText"/>
      </w:pPr>
      <w:r>
        <w:rPr>
          <w:rFonts w:ascii="Amiri" w:hAnsi="Amiri" w:eastAsia="Amiri" w:cs="Amiri"/>
          <w:lang w:bidi="ar-SA"/>
          <w:color w:val="111111"/>
          <w:sz w:val="28"/>
          <w:szCs w:val="28"/>
          <w:rtl/>
        </w:rPr>
        <w:t xml:space="preserve">69960 . البصرة ؛ المكتبة العباسية (باش أعيان)؛ رقم المخطوط:ح-125/1- مجموعه</w:t>
      </w:r>
    </w:p>
    <w:p>
      <w:pPr>
        <w:pStyle w:val="BookText"/>
      </w:pPr>
      <w:r>
        <w:rPr>
          <w:rFonts w:ascii="Amiri" w:hAnsi="Amiri" w:eastAsia="Amiri" w:cs="Amiri"/>
          <w:lang w:bidi="ar-SA"/>
          <w:color w:val="111111"/>
          <w:sz w:val="28"/>
          <w:szCs w:val="28"/>
          <w:rtl/>
        </w:rPr>
        <w:t xml:space="preserve">كا :طيبي شافعي حسن ،تا: القرن 11ه- 62 ص 21/5*16سم [ف: 305]</w:t>
      </w:r>
    </w:p>
    <w:p>
      <w:pPr>
        <w:pStyle w:val="BookText"/>
      </w:pPr>
      <w:r>
        <w:rPr>
          <w:rFonts w:ascii="Amiri" w:hAnsi="Amiri" w:eastAsia="Amiri" w:cs="Amiri"/>
          <w:lang w:bidi="ar-SA"/>
          <w:color w:val="111111"/>
          <w:sz w:val="28"/>
          <w:szCs w:val="28"/>
          <w:rtl/>
        </w:rPr>
        <w:t xml:space="preserve">69961 .بغداد؛ مكتبة الأوقاف العامة؛ رقم المخطوط : 13743/9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1111 ه-؛ 28 ق 19*11سم [ف: 2-514]</w:t>
      </w:r>
    </w:p>
    <w:p>
      <w:pPr>
        <w:pStyle w:val="BookText"/>
      </w:pPr>
      <w:r>
        <w:rPr>
          <w:rFonts w:ascii="Times New Roman" w:hAnsi="Times New Roman" w:eastAsia="Times New Roman" w:cs="Times New Roman"/>
          <w:lang w:val="en-US" w:bidi="en-US"/>
          <w:color w:val="111111"/>
          <w:sz w:val="28"/>
          <w:szCs w:val="28"/>
          <w:rtl/>
        </w:rPr>
        <w:t xml:space="preserve">69962.</w:t>
      </w:r>
    </w:p>
    <w:p>
      <w:pPr>
        <w:pStyle w:val="BookText"/>
      </w:pPr>
      <w:r>
        <w:rPr>
          <w:rFonts w:ascii="Amiri" w:hAnsi="Amiri" w:eastAsia="Amiri" w:cs="Amiri"/>
          <w:lang w:bidi="ar-SA"/>
          <w:color w:val="111111"/>
          <w:sz w:val="28"/>
          <w:szCs w:val="28"/>
          <w:rtl/>
        </w:rPr>
        <w:t xml:space="preserve">بغداد؛ المكتبة القادرية؛ رقم المخطوط : 1455/19</w:t>
      </w:r>
    </w:p>
    <w:p>
      <w:pPr>
        <w:pStyle w:val="BookText"/>
      </w:pPr>
      <w:r>
        <w:rPr>
          <w:rFonts w:ascii="Amiri" w:hAnsi="Amiri" w:eastAsia="Amiri" w:cs="Amiri"/>
          <w:lang w:bidi="ar-SA"/>
          <w:color w:val="111111"/>
          <w:sz w:val="28"/>
          <w:szCs w:val="28"/>
          <w:rtl/>
        </w:rPr>
        <w:t xml:space="preserve">أوّلها :مطابق؛ آخرها :والإنسان الكامل على نفسه بصيره ولو ألقي معاذيره. وهذا آخر ما فتح عليه من التحرير والسلام آمين.</w:t>
      </w:r>
    </w:p>
    <w:p>
      <w:pPr>
        <w:pStyle w:val="BookText"/>
      </w:pPr>
      <w:r>
        <w:rPr>
          <w:rFonts w:ascii="IRNazanin" w:hAnsi="IRNazanin" w:eastAsia="IRNazanin" w:cs="IRNazanin"/>
          <w:lang w:bidi="fa-IR"/>
          <w:color w:val="111111"/>
          <w:sz w:val="28"/>
          <w:szCs w:val="28"/>
          <w:rtl/>
        </w:rPr>
        <w:t xml:space="preserve">نسخ، کا :عبد الرزاق بن الحاج زكريا ،تا: 3 ذي الحجة 1218ه- 4 ق (113-110)،</w:t>
      </w:r>
    </w:p>
    <w:p>
      <w:pPr>
        <w:pStyle w:val="BookText"/>
      </w:pPr>
      <w:r>
        <w:rPr>
          <w:rFonts w:ascii="IRNazanin" w:hAnsi="IRNazanin" w:eastAsia="IRNazanin" w:cs="IRNazanin"/>
          <w:lang w:bidi="fa-IR"/>
          <w:color w:val="111111"/>
          <w:sz w:val="28"/>
          <w:szCs w:val="28"/>
          <w:rtl/>
        </w:rPr>
        <w:t xml:space="preserve">22س، 21*15سم [ف: 5-220]</w:t>
      </w:r>
    </w:p>
    <w:p>
      <w:pPr>
        <w:pStyle w:val="BookText"/>
      </w:pPr>
      <w:r>
        <w:rPr>
          <w:rFonts w:ascii="Amiri" w:hAnsi="Amiri" w:eastAsia="Amiri" w:cs="Amiri"/>
          <w:lang w:bidi="ar-SA"/>
          <w:color w:val="111111"/>
          <w:sz w:val="28"/>
          <w:szCs w:val="28"/>
          <w:rtl/>
        </w:rPr>
        <w:t xml:space="preserve">69963 .بغداد؛ مكتبة الأوقاف العامة؛ رقم المخطوط : 4744/2</w:t>
      </w:r>
    </w:p>
    <w:p>
      <w:pPr>
        <w:pStyle w:val="BookText"/>
      </w:pPr>
      <w:r>
        <w:rPr>
          <w:rFonts w:ascii="IRNazanin" w:hAnsi="IRNazanin" w:eastAsia="IRNazanin" w:cs="IRNazanin"/>
          <w:lang w:bidi="fa-IR"/>
          <w:color w:val="111111"/>
          <w:sz w:val="28"/>
          <w:szCs w:val="28"/>
          <w:rtl/>
        </w:rPr>
        <w:t xml:space="preserve">کا :مجهول،تا: 1270ه- بغداد (مدرسة علي باشا)؛ 20 ق ، 21*15سم [ف: 2-515]</w:t>
      </w:r>
    </w:p>
    <w:p>
      <w:pPr>
        <w:pStyle w:val="BookText"/>
      </w:pPr>
      <w:r>
        <w:rPr>
          <w:rFonts w:ascii="Times New Roman" w:hAnsi="Times New Roman" w:eastAsia="Times New Roman" w:cs="Times New Roman"/>
          <w:lang w:val="en-US" w:bidi="en-US"/>
          <w:color w:val="111111"/>
          <w:sz w:val="28"/>
          <w:szCs w:val="28"/>
          <w:rtl/>
        </w:rPr>
        <w:t xml:space="preserve">69964.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:25/59/3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1-246]</w:t>
      </w:r>
    </w:p>
    <w:p>
      <w:pPr>
        <w:pStyle w:val="BookText"/>
      </w:pPr>
      <w:r>
        <w:rPr>
          <w:rFonts w:ascii="Amiri" w:hAnsi="Amiri" w:eastAsia="Amiri" w:cs="Amiri"/>
          <w:lang w:bidi="ar-SA"/>
          <w:color w:val="111111"/>
          <w:sz w:val="28"/>
          <w:szCs w:val="28"/>
          <w:rtl/>
        </w:rPr>
        <w:t xml:space="preserve">69965 .الموصل؛ المدرسة المحمّدية (في الأوقاف العامة)؛ رقم المخطوط : 20/6/8</w:t>
      </w:r>
    </w:p>
    <w:p>
      <w:pPr>
        <w:pStyle w:val="BookText"/>
      </w:pPr>
      <w:r>
        <w:rPr>
          <w:rFonts w:ascii="IRNazanin" w:hAnsi="IRNazanin" w:eastAsia="IRNazanin" w:cs="IRNazanin"/>
          <w:lang w:bidi="fa-IR"/>
          <w:color w:val="111111"/>
          <w:sz w:val="28"/>
          <w:szCs w:val="28"/>
          <w:rtl/>
        </w:rPr>
        <w:t xml:space="preserve">کا :مجهول ،تا: مجهول؛ 17*22سم[ الأوقاف العامة -الموصل: 7-106]</w:t>
      </w:r>
    </w:p>
    <w:p>
      <w:pPr>
        <w:pStyle w:val="BookText"/>
      </w:pPr>
      <w:r>
        <w:rPr>
          <w:rFonts w:ascii="Amiri" w:hAnsi="Amiri" w:eastAsia="Amiri" w:cs="Amiri"/>
          <w:lang w:bidi="ar-SA"/>
          <w:color w:val="111111"/>
          <w:sz w:val="28"/>
          <w:szCs w:val="28"/>
          <w:rtl/>
        </w:rPr>
        <w:t xml:space="preserve">نخبة المقال في علم الرجال - نخبة المقال في معرفة الرجال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6" w:name="pg8072_49684"/>
    <w:bookmarkEnd w:id="156"/>
    <w:p>
      <w:pPr>
        <w:pStyle w:val="Heading2"/>
      </w:pPr>
      <w:bookmarkStart w:id="1143" w:name="_Toc409"/>
      <w:r>
        <w:t>نخبة المقال في معرفة الرجال = منظومة في الرجال = زبدة المقال / شعر،</w:t>
      </w:r>
      <w:bookmarkEnd w:id="1143"/>
    </w:p>
    <w:p>
      <w:pPr>
        <w:pStyle w:val="BookText"/>
      </w:pPr>
      <w:r>
        <w:rPr>
          <w:rFonts w:ascii="Amiri" w:hAnsi="Amiri" w:eastAsia="Amiri" w:cs="Amiri"/>
          <w:lang w:bidi="ar-SA"/>
          <w:color w:val="111111"/>
          <w:sz w:val="28"/>
          <w:szCs w:val="28"/>
          <w:rtl/>
        </w:rPr>
        <w:t xml:space="preserve">رجال - عربي</w:t>
      </w:r>
    </w:p>
    <w:p>
      <w:pPr>
        <w:pStyle w:val="BookText"/>
      </w:pPr>
      <w:r>
        <w:rPr>
          <w:rFonts w:ascii="Amiri" w:hAnsi="Amiri" w:eastAsia="Amiri" w:cs="Amiri"/>
          <w:lang w:bidi="ar-SA"/>
          <w:color w:val="111111"/>
          <w:sz w:val="28"/>
          <w:szCs w:val="28"/>
          <w:rtl/>
        </w:rPr>
        <w:t xml:space="preserve">البروجردي، حسين بن محمّد رضا (1238 - 1279 ه- )</w:t>
      </w:r>
    </w:p>
    <w:p>
      <w:pPr>
        <w:pStyle w:val="BookText"/>
      </w:pPr>
      <w:r>
        <w:rPr>
          <w:rFonts w:ascii="Amiri" w:hAnsi="Amiri" w:eastAsia="Amiri" w:cs="Amiri"/>
          <w:lang w:bidi="ar-SA"/>
          <w:color w:val="111111"/>
          <w:sz w:val="28"/>
          <w:szCs w:val="28"/>
          <w:rtl/>
        </w:rPr>
        <w:t xml:space="preserve">تاريخ التأليف: 1260ق؛</w:t>
      </w:r>
    </w:p>
    <w:p>
      <w:pPr>
        <w:pStyle w:val="BookText"/>
      </w:pPr>
      <w:r>
        <w:rPr>
          <w:rFonts w:ascii="Amiri" w:hAnsi="Amiri" w:eastAsia="Amiri" w:cs="Amiri"/>
          <w:lang w:bidi="ar-SA"/>
          <w:color w:val="111111"/>
          <w:sz w:val="28"/>
          <w:szCs w:val="28"/>
          <w:rtl/>
        </w:rPr>
        <w:t xml:space="preserve">أوّله: سبحانك اللهم ذا الجلال *** عن منتهي دراية الرجال/ و بعد فالأخبار شرع الهدى *** بها إلى الشرع القويم يهتدي</w:t>
      </w:r>
    </w:p>
    <w:p>
      <w:pPr>
        <w:pStyle w:val="BookText"/>
      </w:pPr>
      <w:r>
        <w:rPr>
          <w:rFonts w:ascii="Amiri" w:hAnsi="Amiri" w:eastAsia="Amiri" w:cs="Amiri"/>
          <w:lang w:bidi="ar-SA"/>
          <w:color w:val="111111"/>
          <w:sz w:val="28"/>
          <w:szCs w:val="28"/>
          <w:rtl/>
        </w:rPr>
        <w:t xml:space="preserve">آخره: واجعل لنا اللهم ذالعجالة *** ذخراً بحق خاتم الرسالة /عدته زيّن بالغرائب *** تاريخه باسم الإمام الغائب</w:t>
      </w:r>
    </w:p>
    <w:p>
      <w:pPr>
        <w:pStyle w:val="BookText"/>
      </w:pPr>
      <w:r>
        <w:rPr>
          <w:rFonts w:ascii="IRNazanin" w:hAnsi="IRNazanin" w:eastAsia="IRNazanin" w:cs="IRNazanin"/>
          <w:lang w:bidi="fa-IR"/>
          <w:color w:val="111111"/>
          <w:sz w:val="28"/>
          <w:szCs w:val="28"/>
          <w:rtl/>
        </w:rPr>
        <w:t xml:space="preserve">طبع :ایران 1313ه-</w:t>
      </w:r>
    </w:p>
    <w:p>
      <w:pPr>
        <w:pStyle w:val="BookText"/>
      </w:pPr>
      <w:r>
        <w:rPr>
          <w:rFonts w:ascii="Amiri" w:hAnsi="Amiri" w:eastAsia="Amiri" w:cs="Amiri"/>
          <w:lang w:bidi="ar-SA"/>
          <w:color w:val="111111"/>
          <w:sz w:val="28"/>
          <w:szCs w:val="28"/>
          <w:rtl/>
        </w:rPr>
        <w:t xml:space="preserve">[فنخا: 33 2452-246( 13 نسخة)]</w:t>
      </w:r>
    </w:p>
    <w:p>
      <w:pPr>
        <w:pStyle w:val="BookText"/>
      </w:pPr>
      <w:r>
        <w:rPr>
          <w:rFonts w:ascii="Amiri" w:hAnsi="Amiri" w:eastAsia="Amiri" w:cs="Amiri"/>
          <w:lang w:bidi="ar-SA"/>
          <w:color w:val="111111"/>
          <w:sz w:val="28"/>
          <w:szCs w:val="28"/>
          <w:rtl/>
        </w:rPr>
        <w:t xml:space="preserve">69966 . النجف الأشرف؛ مكتبة الإمام أمير المؤمنين العامة؛ رقم المخطوط: 94</w:t>
      </w:r>
    </w:p>
    <w:p>
      <w:pPr>
        <w:pStyle w:val="BookText"/>
      </w:pPr>
      <w:r>
        <w:rPr>
          <w:rFonts w:ascii="IRNazanin" w:hAnsi="IRNazanin" w:eastAsia="IRNazanin" w:cs="IRNazanin"/>
          <w:lang w:bidi="fa-IR"/>
          <w:color w:val="111111"/>
          <w:sz w:val="28"/>
          <w:szCs w:val="28"/>
          <w:rtl/>
        </w:rPr>
        <w:t xml:space="preserve">نسخ ،کا :مجهول ،تا :مجهول؛ نسخه مكتوبة في حياته [ف: 4-468]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w:t>
      </w:r>
    </w:p>
    <w:p>
      <w:pPr>
        <w:pStyle w:val="BookText"/>
      </w:pPr>
      <w:r>
        <w:rPr>
          <w:rFonts w:ascii="Amiri" w:hAnsi="Amiri" w:eastAsia="Amiri" w:cs="Amiri"/>
          <w:lang w:bidi="ar-SA"/>
          <w:color w:val="111111"/>
          <w:sz w:val="28"/>
          <w:szCs w:val="28"/>
          <w:rtl/>
        </w:rPr>
        <w:t xml:space="preserve">النسخة السابقة نفسها [ معجم المخطوطات النجفية: 911]</w:t>
      </w:r>
    </w:p>
    <w:p>
      <w:pPr>
        <w:pStyle w:val="Heading2"/>
      </w:pPr>
      <w:bookmarkStart w:id="1144" w:name="_Toc410"/>
      <w:r>
        <w:t>نخبة من كتاب الدر المنظوم / متفرقات - عربي</w:t>
      </w:r>
      <w:bookmarkEnd w:id="1144"/>
    </w:p>
    <w:p>
      <w:pPr>
        <w:pStyle w:val="BookText"/>
      </w:pPr>
      <w:r>
        <w:rPr>
          <w:rFonts w:ascii="Amiri" w:hAnsi="Amiri" w:eastAsia="Amiri" w:cs="Amiri"/>
          <w:lang w:bidi="ar-SA"/>
          <w:color w:val="111111"/>
          <w:sz w:val="28"/>
          <w:szCs w:val="28"/>
          <w:rtl/>
        </w:rPr>
        <w:t xml:space="preserve">الانطاكي، بولس بطرس سعد (القرن 19م)</w:t>
      </w:r>
    </w:p>
    <w:p>
      <w:pPr>
        <w:pStyle w:val="BookText"/>
      </w:pPr>
      <w:r>
        <w:rPr>
          <w:rFonts w:ascii="Amiri" w:hAnsi="Amiri" w:eastAsia="Amiri" w:cs="Amiri"/>
          <w:lang w:bidi="ar-SA"/>
          <w:color w:val="111111"/>
          <w:sz w:val="28"/>
          <w:szCs w:val="28"/>
          <w:rtl/>
        </w:rPr>
        <w:t xml:space="preserve">69967 . النجف الأشرف؛ مؤسسة كاشف الغطاء العامة؛ رقم المخطوط : 6781</w:t>
      </w:r>
    </w:p>
    <w:p>
      <w:pPr>
        <w:pStyle w:val="BookText"/>
      </w:pPr>
      <w:r>
        <w:rPr>
          <w:rFonts w:ascii="Amiri" w:hAnsi="Amiri" w:eastAsia="Amiri" w:cs="Amiri"/>
          <w:lang w:bidi="ar-SA"/>
          <w:color w:val="111111"/>
          <w:sz w:val="28"/>
          <w:szCs w:val="28"/>
          <w:rtl/>
        </w:rPr>
        <w:t xml:space="preserve">كا:يوسف بن عيسى الخياط الكلداني ،تا: مجهول؛ 168 ص :[ف: 1-441]</w:t>
      </w:r>
    </w:p>
    <w:p>
      <w:pPr>
        <w:pStyle w:val="BookText"/>
      </w:pPr>
      <w:r>
        <w:rPr>
          <w:rFonts w:ascii="IRNazanin" w:hAnsi="IRNazanin" w:eastAsia="IRNazanin" w:cs="IRNazanin"/>
          <w:lang w:bidi="fa-IR"/>
          <w:color w:val="111111"/>
          <w:sz w:val="28"/>
          <w:szCs w:val="28"/>
          <w:rtl/>
        </w:rPr>
        <w:t xml:space="preserve">69968 . بغداد؛ دار المخطوطات؛ رقم المخطوط : 1311</w:t>
      </w:r>
    </w:p>
    <w:p>
      <w:pPr>
        <w:pStyle w:val="BookText"/>
      </w:pPr>
      <w:r>
        <w:rPr>
          <w:rFonts w:ascii="Amiri" w:hAnsi="Amiri" w:eastAsia="Amiri" w:cs="Amiri"/>
          <w:lang w:bidi="ar-SA"/>
          <w:color w:val="111111"/>
          <w:sz w:val="28"/>
          <w:szCs w:val="28"/>
          <w:rtl/>
        </w:rPr>
        <w:t xml:space="preserve">رداً على الأسئلة والأجوبة المضاة باسم السيّد مكسيموس مظلوم؛ كا:الشماس يوسف بن عيسى الخياط الكلداني البغدادي ،تا :مجهول؛ 55 ص 16س، 18*13سم [مجلة المجمع العلمي العراقي عدد 11-389]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7" w:name="pg8072_49685"/>
    <w:bookmarkEnd w:id="157"/>
    <w:p>
      <w:pPr>
        <w:pStyle w:val="Heading2"/>
      </w:pPr>
      <w:bookmarkStart w:id="1145" w:name="_Toc411"/>
      <w:r>
        <w:t>نخبة الميزان / صرف - عربي</w:t>
      </w:r>
      <w:bookmarkEnd w:id="1145"/>
    </w:p>
    <w:p>
      <w:pPr>
        <w:pStyle w:val="BookText"/>
      </w:pPr>
      <w:r>
        <w:rPr>
          <w:rFonts w:ascii="Amiri" w:hAnsi="Amiri" w:eastAsia="Amiri" w:cs="Amiri"/>
          <w:lang w:bidi="ar-SA"/>
          <w:color w:val="111111"/>
          <w:sz w:val="28"/>
          <w:szCs w:val="28"/>
          <w:rtl/>
        </w:rPr>
        <w:t xml:space="preserve">الحسني اليزدي، علي أكبر بن محمّد جعفر القرن 14 ه- )</w:t>
      </w:r>
    </w:p>
    <w:p>
      <w:pPr>
        <w:pStyle w:val="BookText"/>
      </w:pPr>
      <w:r>
        <w:rPr>
          <w:rFonts w:ascii="Amiri" w:hAnsi="Amiri" w:eastAsia="Amiri" w:cs="Amiri"/>
          <w:lang w:bidi="ar-SA"/>
          <w:color w:val="111111"/>
          <w:sz w:val="28"/>
          <w:szCs w:val="28"/>
          <w:rtl/>
        </w:rPr>
        <w:t xml:space="preserve">تاريخ التأليف: 1287ه-</w:t>
      </w:r>
    </w:p>
    <w:p>
      <w:pPr>
        <w:pStyle w:val="BookText"/>
      </w:pPr>
      <w:r>
        <w:rPr>
          <w:rFonts w:ascii="Amiri" w:hAnsi="Amiri" w:eastAsia="Amiri" w:cs="Amiri"/>
          <w:lang w:bidi="ar-SA"/>
          <w:color w:val="111111"/>
          <w:sz w:val="28"/>
          <w:szCs w:val="28"/>
          <w:rtl/>
        </w:rPr>
        <w:t xml:space="preserve">[فنخا : 247(2 نسخة)]</w:t>
      </w:r>
    </w:p>
    <w:p>
      <w:pPr>
        <w:pStyle w:val="BookText"/>
      </w:pPr>
      <w:r>
        <w:rPr>
          <w:rFonts w:ascii="Times New Roman" w:hAnsi="Times New Roman" w:eastAsia="Times New Roman" w:cs="Times New Roman"/>
          <w:lang w:val="en-US" w:bidi="en-US"/>
          <w:color w:val="111111"/>
          <w:sz w:val="28"/>
          <w:szCs w:val="28"/>
          <w:rtl/>
        </w:rPr>
        <w:t xml:space="preserve">69969.</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:9503</w:t>
      </w:r>
    </w:p>
    <w:p>
      <w:pPr>
        <w:pStyle w:val="BookText"/>
      </w:pPr>
      <w:r>
        <w:rPr>
          <w:rFonts w:ascii="Amiri" w:hAnsi="Amiri" w:eastAsia="Amiri" w:cs="Amiri"/>
          <w:lang w:bidi="ar-SA"/>
          <w:color w:val="111111"/>
          <w:sz w:val="28"/>
          <w:szCs w:val="28"/>
          <w:rtl/>
        </w:rPr>
        <w:t xml:space="preserve">أوّلها :الحمد لله الذي جعل وضع اللغات</w:t>
      </w:r>
    </w:p>
    <w:p>
      <w:pPr>
        <w:pStyle w:val="BookText"/>
      </w:pPr>
      <w:r>
        <w:rPr>
          <w:rFonts w:ascii="Amiri" w:hAnsi="Amiri" w:eastAsia="Amiri" w:cs="Amiri"/>
          <w:lang w:bidi="ar-SA"/>
          <w:color w:val="111111"/>
          <w:sz w:val="28"/>
          <w:szCs w:val="28"/>
          <w:rtl/>
        </w:rPr>
        <w:t xml:space="preserve">كا :غلام حسين بن صادق نجف آبادي ،تا: 1310 ه-؛ 172 ص 11س، 12*9سم[ المورد:</w:t>
      </w:r>
    </w:p>
    <w:p>
      <w:pPr>
        <w:pStyle w:val="BookText"/>
      </w:pPr>
      <w:r>
        <w:rPr>
          <w:rFonts w:ascii="Times New Roman" w:hAnsi="Times New Roman" w:eastAsia="Times New Roman" w:cs="Times New Roman"/>
          <w:lang w:val="en-US" w:bidi="en-US"/>
          <w:color w:val="111111"/>
          <w:sz w:val="28"/>
          <w:szCs w:val="28"/>
          <w:rtl/>
        </w:rPr>
        <w:t xml:space="preserve">236-65 ]</w:t>
      </w:r>
    </w:p>
    <w:p>
      <w:pPr>
        <w:pStyle w:val="Heading2"/>
      </w:pPr>
      <w:bookmarkStart w:id="1146" w:name="_Toc412"/>
      <w:r>
        <w:t>نخبة الواجبات في مسائل الصلوات / فقه - عربي</w:t>
      </w:r>
      <w:bookmarkEnd w:id="1146"/>
    </w:p>
    <w:p>
      <w:pPr>
        <w:pStyle w:val="BookText"/>
      </w:pPr>
      <w:r>
        <w:rPr>
          <w:rFonts w:ascii="Amiri" w:hAnsi="Amiri" w:eastAsia="Amiri" w:cs="Amiri"/>
          <w:lang w:bidi="ar-SA"/>
          <w:color w:val="111111"/>
          <w:sz w:val="28"/>
          <w:szCs w:val="28"/>
          <w:rtl/>
        </w:rPr>
        <w:t xml:space="preserve">السماهيجي، عبد الله بن صالح (1076 - 1135 ه- )</w:t>
      </w:r>
    </w:p>
    <w:p>
      <w:pPr>
        <w:pStyle w:val="BookText"/>
      </w:pPr>
      <w:r>
        <w:rPr>
          <w:rFonts w:ascii="IRNazanin" w:hAnsi="IRNazanin" w:eastAsia="IRNazanin" w:cs="IRNazanin"/>
          <w:lang w:bidi="fa-IR"/>
          <w:color w:val="111111"/>
          <w:sz w:val="28"/>
          <w:szCs w:val="28"/>
          <w:rtl/>
        </w:rPr>
        <w:t xml:space="preserve">[فنخا 33: 247]</w:t>
      </w:r>
    </w:p>
    <w:p>
      <w:pPr>
        <w:pStyle w:val="BookText"/>
      </w:pPr>
      <w:r>
        <w:rPr>
          <w:rFonts w:ascii="Times New Roman" w:hAnsi="Times New Roman" w:eastAsia="Times New Roman" w:cs="Times New Roman"/>
          <w:lang w:val="en-US" w:bidi="en-US"/>
          <w:color w:val="111111"/>
          <w:sz w:val="28"/>
          <w:szCs w:val="28"/>
          <w:rtl/>
        </w:rPr>
        <w:t xml:space="preserve">69970.</w:t>
      </w:r>
    </w:p>
    <w:p>
      <w:pPr>
        <w:pStyle w:val="BookText"/>
      </w:pPr>
      <w:r>
        <w:rPr>
          <w:rFonts w:ascii="Amiri" w:hAnsi="Amiri" w:eastAsia="Amiri" w:cs="Amiri"/>
          <w:lang w:bidi="ar-SA"/>
          <w:color w:val="111111"/>
          <w:sz w:val="28"/>
          <w:szCs w:val="28"/>
          <w:rtl/>
        </w:rPr>
        <w:t xml:space="preserve">النجف الأشرف؛ حسينيه شوشتريها؛ رقم المخطوط : 633/3</w:t>
      </w:r>
    </w:p>
    <w:p>
      <w:pPr>
        <w:pStyle w:val="BookText"/>
      </w:pPr>
      <w:r>
        <w:rPr>
          <w:rFonts w:ascii="IRNazanin" w:hAnsi="IRNazanin" w:eastAsia="IRNazanin" w:cs="IRNazanin"/>
          <w:lang w:bidi="fa-IR"/>
          <w:color w:val="111111"/>
          <w:sz w:val="28"/>
          <w:szCs w:val="28"/>
          <w:rtl/>
        </w:rPr>
        <w:t xml:space="preserve">نسخ، کا: عبد الحسين بن عبد الرحمن بن عبد الحسين بغدادي ،تا: 1134ه- 9 ق</w:t>
      </w:r>
    </w:p>
    <w:p>
      <w:pPr>
        <w:pStyle w:val="BookText"/>
      </w:pPr>
      <w:r>
        <w:rPr>
          <w:rFonts w:ascii="IRNazanin" w:hAnsi="IRNazanin" w:eastAsia="IRNazanin" w:cs="IRNazanin"/>
          <w:lang w:bidi="fa-IR"/>
          <w:color w:val="111111"/>
          <w:sz w:val="28"/>
          <w:szCs w:val="28"/>
          <w:rtl/>
        </w:rPr>
        <w:t xml:space="preserve">نشریه: 11-870]</w:t>
      </w:r>
    </w:p>
    <w:p>
      <w:pPr>
        <w:pStyle w:val="BookText"/>
      </w:pPr>
      <w:r>
        <w:rPr>
          <w:rFonts w:ascii="IRNazanin" w:hAnsi="IRNazanin" w:eastAsia="IRNazanin" w:cs="IRNazanin"/>
          <w:lang w:bidi="fa-IR"/>
          <w:color w:val="111111"/>
          <w:sz w:val="28"/>
          <w:szCs w:val="28"/>
          <w:rtl/>
        </w:rPr>
        <w:t xml:space="preserve">69971 . النجف الأشرف؛ حسينيه شوشتریها؛ رقم المخطوط : 633/11</w:t>
      </w:r>
    </w:p>
    <w:p>
      <w:pPr>
        <w:pStyle w:val="BookText"/>
      </w:pPr>
      <w:r>
        <w:rPr>
          <w:rFonts w:ascii="Amiri" w:hAnsi="Amiri" w:eastAsia="Amiri" w:cs="Amiri"/>
          <w:lang w:bidi="ar-SA"/>
          <w:color w:val="111111"/>
          <w:sz w:val="28"/>
          <w:szCs w:val="28"/>
          <w:rtl/>
        </w:rPr>
        <w:t xml:space="preserve">أولها :بسمله الحمد الله فاتح الأبواب وكاشف الحجاب</w:t>
      </w:r>
    </w:p>
    <w:p>
      <w:pPr>
        <w:pStyle w:val="BookText"/>
      </w:pPr>
      <w:r>
        <w:rPr>
          <w:rFonts w:ascii="IRNazanin" w:hAnsi="IRNazanin" w:eastAsia="IRNazanin" w:cs="IRNazanin"/>
          <w:lang w:bidi="fa-IR"/>
          <w:color w:val="111111"/>
          <w:sz w:val="28"/>
          <w:szCs w:val="28"/>
          <w:rtl/>
        </w:rPr>
        <w:t xml:space="preserve">نسخ ،کا :شیخ حسین سراج بن عبد الرحمن البغدادي ،تا: 1144ه-، 12ق[ نشریه: 11</w:t>
      </w:r>
    </w:p>
    <w:p>
      <w:pPr>
        <w:pStyle w:val="BookText"/>
      </w:pPr>
      <w:r>
        <w:rPr>
          <w:rFonts w:ascii="Times New Roman" w:hAnsi="Times New Roman" w:eastAsia="Times New Roman" w:cs="Times New Roman"/>
          <w:lang w:val="en-US" w:bidi="en-US"/>
          <w:color w:val="111111"/>
          <w:sz w:val="28"/>
          <w:szCs w:val="28"/>
          <w:rtl/>
        </w:rPr>
        <w:t xml:space="preserve">870 ]</w:t>
      </w:r>
    </w:p>
    <w:p>
      <w:pPr>
        <w:pStyle w:val="Heading2"/>
      </w:pPr>
      <w:bookmarkStart w:id="1147" w:name="_Toc413"/>
      <w:r>
        <w:t>النخبة الوجيزة = النخبة في الحكمة العملية والأحكام الشرعية</w:t>
      </w:r>
      <w:bookmarkEnd w:id="1147"/>
    </w:p>
    <w:p>
      <w:pPr>
        <w:pStyle w:val="BookText"/>
      </w:pPr>
      <w:r>
        <w:rPr>
          <w:rFonts w:ascii="Amiri" w:hAnsi="Amiri" w:eastAsia="Amiri" w:cs="Amiri"/>
          <w:lang w:bidi="ar-SA"/>
          <w:color w:val="111111"/>
          <w:sz w:val="28"/>
          <w:szCs w:val="28"/>
          <w:rtl/>
        </w:rPr>
        <w:t xml:space="preserve">الكبرى = النخبة المحسنية / كلام وعقائد، فقه، أخلاق - عربي</w:t>
      </w:r>
    </w:p>
    <w:p>
      <w:pPr>
        <w:pStyle w:val="BookText"/>
      </w:pPr>
      <w:r>
        <w:rPr>
          <w:rFonts w:ascii="Amiri" w:hAnsi="Amiri" w:eastAsia="Amiri" w:cs="Amiri"/>
          <w:lang w:bidi="ar-SA"/>
          <w:color w:val="111111"/>
          <w:sz w:val="28"/>
          <w:szCs w:val="28"/>
          <w:rtl/>
        </w:rPr>
        <w:t xml:space="preserve">الفيض الكاشاني ،محمّد بن شاه مرتضى (1006 - 1091ه-)</w:t>
      </w:r>
    </w:p>
    <w:p>
      <w:pPr>
        <w:pStyle w:val="BookText"/>
      </w:pPr>
      <w:r>
        <w:rPr>
          <w:rFonts w:ascii="Amiri" w:hAnsi="Amiri" w:eastAsia="Amiri" w:cs="Amiri"/>
          <w:lang w:bidi="ar-SA"/>
          <w:color w:val="111111"/>
          <w:sz w:val="28"/>
          <w:szCs w:val="28"/>
          <w:rtl/>
        </w:rPr>
        <w:t xml:space="preserve">تاريخ التأليف: 1050ه-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:البسملة، الحمد لله الذي أوضح بأئمة الهدى من أهل بيت النبوة عن دينه القويم، وأبلج</w:t>
      </w:r>
    </w:p>
    <w:p>
      <w:pPr>
        <w:pStyle w:val="BookText"/>
      </w:pPr>
      <w:r>
        <w:rPr>
          <w:rFonts w:ascii="IRNazanin" w:hAnsi="IRNazanin" w:eastAsia="IRNazanin" w:cs="IRNazanin"/>
          <w:lang w:bidi="fa-IR"/>
          <w:color w:val="111111"/>
          <w:sz w:val="28"/>
          <w:szCs w:val="28"/>
          <w:rtl/>
        </w:rPr>
        <w:t xml:space="preserve">بأنوار آثارهم ظلمات البدع والأهواء ...</w:t>
      </w:r>
    </w:p>
    <w:p>
      <w:pPr>
        <w:pStyle w:val="BookText"/>
      </w:pPr>
      <w:r>
        <w:rPr>
          <w:rFonts w:ascii="Amiri" w:hAnsi="Amiri" w:eastAsia="Amiri" w:cs="Amiri"/>
          <w:lang w:bidi="ar-SA"/>
          <w:color w:val="111111"/>
          <w:sz w:val="28"/>
          <w:szCs w:val="28"/>
          <w:rtl/>
        </w:rPr>
        <w:t xml:space="preserve">آخره: وذو الرأسين بالانتباه والعلم عند الله هذا آخرما أوردنا ذكره في هذا الكتاب.</w:t>
      </w:r>
    </w:p>
    <w:p>
      <w:pPr>
        <w:pStyle w:val="BookText"/>
      </w:pPr>
      <w:r>
        <w:rPr>
          <w:rFonts w:ascii="IRNazanin" w:hAnsi="IRNazanin" w:eastAsia="IRNazanin" w:cs="IRNazanin"/>
          <w:lang w:bidi="fa-IR"/>
          <w:color w:val="111111"/>
          <w:sz w:val="28"/>
          <w:szCs w:val="28"/>
          <w:rtl/>
        </w:rPr>
        <w:t xml:space="preserve">طبع :طبع مرّات؛ طهران 1303 ، 1324، 1328، 1330ه-</w:t>
      </w:r>
    </w:p>
    <w:p>
      <w:pPr>
        <w:pStyle w:val="BookText"/>
      </w:pPr>
      <w:r>
        <w:rPr>
          <w:rFonts w:ascii="Amiri" w:hAnsi="Amiri" w:eastAsia="Amiri" w:cs="Amiri"/>
          <w:lang w:bidi="ar-SA"/>
          <w:color w:val="111111"/>
          <w:sz w:val="28"/>
          <w:szCs w:val="28"/>
          <w:rtl/>
        </w:rPr>
        <w:t xml:space="preserve">[فنخا : 22-25 (99 نسخة)]</w:t>
      </w:r>
    </w:p>
    <w:p>
      <w:pPr>
        <w:pStyle w:val="BookText"/>
      </w:pPr>
      <w:r>
        <w:rPr>
          <w:rFonts w:ascii="Amiri" w:hAnsi="Amiri" w:eastAsia="Amiri" w:cs="Amiri"/>
          <w:lang w:bidi="ar-SA"/>
          <w:color w:val="111111"/>
          <w:sz w:val="28"/>
          <w:szCs w:val="28"/>
          <w:rtl/>
        </w:rPr>
        <w:t xml:space="preserve">69972 . النجف الأشرف؛ حسينيه شوشتريها رقم المخطوط : 162</w:t>
      </w:r>
    </w:p>
    <w:p>
      <w:pPr>
        <w:pStyle w:val="BookText"/>
      </w:pPr>
      <w:r>
        <w:rPr>
          <w:rFonts w:ascii="IRNazanin" w:hAnsi="IRNazanin" w:eastAsia="IRNazanin" w:cs="IRNazanin"/>
          <w:lang w:bidi="fa-IR"/>
          <w:color w:val="111111"/>
          <w:sz w:val="28"/>
          <w:szCs w:val="28"/>
          <w:rtl/>
        </w:rPr>
        <w:t xml:space="preserve">نسخ، کا: مجهول، تا: 1066ه- [نشريه: 11-814]</w:t>
      </w:r>
    </w:p>
    <w:p>
      <w:pPr>
        <w:pStyle w:val="BookText"/>
      </w:pPr>
      <w:r>
        <w:rPr>
          <w:rFonts w:ascii="Amiri" w:hAnsi="Amiri" w:eastAsia="Amiri" w:cs="Amiri"/>
          <w:lang w:bidi="ar-SA"/>
          <w:color w:val="111111"/>
          <w:sz w:val="28"/>
          <w:szCs w:val="28"/>
          <w:rtl/>
        </w:rPr>
        <w:t xml:space="preserve">69973 . العمارة ؛ خزانة ضياء شكارة رقم المخطوط : 10</w:t>
      </w:r>
    </w:p>
    <w:p>
      <w:pPr>
        <w:pStyle w:val="BookText"/>
      </w:pPr>
      <w:r>
        <w:rPr>
          <w:rFonts w:ascii="Amiri" w:hAnsi="Amiri" w:eastAsia="Amiri" w:cs="Amiri"/>
          <w:lang w:bidi="ar-SA"/>
          <w:color w:val="111111"/>
          <w:sz w:val="28"/>
          <w:szCs w:val="28"/>
          <w:rtl/>
        </w:rPr>
        <w:t xml:space="preserve">كا: ابنه محمّد المدعو بعلم الهدى، تا: 1073 ه- [ معهد المخطوطات العربية : 4 جزء 2-200]</w:t>
      </w:r>
    </w:p>
    <w:p>
      <w:pPr>
        <w:pStyle w:val="BookText"/>
      </w:pPr>
      <w:r>
        <w:rPr>
          <w:rFonts w:ascii="Amiri" w:hAnsi="Amiri" w:eastAsia="Amiri" w:cs="Amiri"/>
          <w:lang w:bidi="ar-SA"/>
          <w:color w:val="111111"/>
          <w:sz w:val="28"/>
          <w:szCs w:val="28"/>
          <w:rtl/>
        </w:rPr>
        <w:t xml:space="preserve">69974 . النجف الأشرف؛ مكتبة الإمام أمير المؤمنين العامة؛ رقم المخطوط : 935</w:t>
      </w:r>
    </w:p>
    <w:p>
      <w:pPr>
        <w:pStyle w:val="BookText"/>
      </w:pPr>
      <w:r>
        <w:rPr>
          <w:rFonts w:ascii="IRNazanin" w:hAnsi="IRNazanin" w:eastAsia="IRNazanin" w:cs="IRNazanin"/>
          <w:lang w:bidi="fa-IR"/>
          <w:color w:val="111111"/>
          <w:sz w:val="28"/>
          <w:szCs w:val="28"/>
          <w:rtl/>
        </w:rPr>
        <w:t xml:space="preserve">کا :محمّد حسين بن محمّد بيك النجار الإصفهاني، تا: 23 رمضان 1074ه- 159ق، 13 *23سم [ف: 4-466]</w:t>
      </w:r>
    </w:p>
    <w:p>
      <w:pPr>
        <w:pStyle w:val="BookText"/>
      </w:pPr>
      <w:r>
        <w:rPr>
          <w:rFonts w:ascii="Amiri" w:hAnsi="Amiri" w:eastAsia="Amiri" w:cs="Amiri"/>
          <w:lang w:bidi="ar-SA"/>
          <w:color w:val="111111"/>
          <w:sz w:val="28"/>
          <w:szCs w:val="28"/>
          <w:rtl/>
        </w:rPr>
        <w:t xml:space="preserve">19975 . النجف الأشرف؛ مكتبة آية الله الحكيم العامة؛ رقم المخطوط : 472</w:t>
      </w:r>
    </w:p>
    <w:p>
      <w:pPr>
        <w:pStyle w:val="BookText"/>
      </w:pPr>
      <w:r>
        <w:rPr>
          <w:rFonts w:ascii="IRNazanin" w:hAnsi="IRNazanin" w:eastAsia="IRNazanin" w:cs="IRNazanin"/>
          <w:lang w:bidi="fa-IR"/>
          <w:color w:val="111111"/>
          <w:sz w:val="28"/>
          <w:szCs w:val="28"/>
          <w:rtl/>
        </w:rPr>
        <w:t xml:space="preserve">کا :محمّد نوار الدین، تا: 1094ه- 84 ص 19س، 24/7*12/3سم[ معجم المخطوطات</w:t>
      </w:r>
    </w:p>
    <w:p>
      <w:pPr>
        <w:pStyle w:val="BookText"/>
      </w:pPr>
      <w:r>
        <w:rPr>
          <w:rFonts w:ascii="Amiri" w:hAnsi="Amiri" w:eastAsia="Amiri" w:cs="Amiri"/>
          <w:lang w:bidi="ar-SA"/>
          <w:color w:val="111111"/>
          <w:sz w:val="28"/>
          <w:szCs w:val="28"/>
          <w:rtl/>
        </w:rPr>
        <w:t xml:space="preserve">النجفية 911]</w:t>
      </w:r>
    </w:p>
    <w:p>
      <w:pPr>
        <w:pStyle w:val="BookText"/>
      </w:pPr>
      <w:r>
        <w:rPr>
          <w:rFonts w:ascii="Amiri" w:hAnsi="Amiri" w:eastAsia="Amiri" w:cs="Amiri"/>
          <w:lang w:bidi="ar-SA"/>
          <w:color w:val="111111"/>
          <w:sz w:val="28"/>
          <w:szCs w:val="28"/>
          <w:rtl/>
        </w:rPr>
        <w:t xml:space="preserve">69976 .كربلاء؛ الروضة الحسينية ( مكتبة)؛ رقم المخطوط : 1091م</w:t>
      </w:r>
    </w:p>
    <w:p>
      <w:pPr>
        <w:pStyle w:val="BookText"/>
      </w:pPr>
      <w:r>
        <w:rPr>
          <w:rFonts w:ascii="IRNazanin" w:hAnsi="IRNazanin" w:eastAsia="IRNazanin" w:cs="IRNazanin"/>
          <w:lang w:bidi="fa-IR"/>
          <w:color w:val="111111"/>
          <w:sz w:val="28"/>
          <w:szCs w:val="28"/>
          <w:rtl/>
        </w:rPr>
        <w:t xml:space="preserve">تعلیق ،کا: مجهول ،تا: القرن 11ه- ناقصة : الأوّل والآخر؛ 190 ص 15س، 20*10سم</w:t>
      </w:r>
    </w:p>
    <w:p>
      <w:pPr>
        <w:pStyle w:val="BookText"/>
      </w:pPr>
      <w:r>
        <w:rPr>
          <w:rFonts w:ascii="Amiri" w:hAnsi="Amiri" w:eastAsia="Amiri" w:cs="Amiri"/>
          <w:lang w:bidi="ar-SA"/>
          <w:color w:val="111111"/>
          <w:sz w:val="28"/>
          <w:szCs w:val="28"/>
          <w:rtl/>
        </w:rPr>
        <w:t xml:space="preserve">[مخطوطات كربلاء: 4-501]</w:t>
      </w:r>
    </w:p>
    <w:p>
      <w:pPr>
        <w:pStyle w:val="BookText"/>
      </w:pPr>
      <w:r>
        <w:rPr>
          <w:rFonts w:ascii="Amiri" w:hAnsi="Amiri" w:eastAsia="Amiri" w:cs="Amiri"/>
          <w:lang w:bidi="ar-SA"/>
          <w:color w:val="111111"/>
          <w:sz w:val="28"/>
          <w:szCs w:val="28"/>
          <w:rtl/>
        </w:rPr>
        <w:t xml:space="preserve">63977 .النجف الأشرف؛ مكتبة الإمام أمير المؤمنين العامة رقم المخطوط : 26</w:t>
      </w:r>
    </w:p>
    <w:p>
      <w:pPr>
        <w:pStyle w:val="BookText"/>
      </w:pPr>
      <w:r>
        <w:rPr>
          <w:rFonts w:ascii="IRNazanin" w:hAnsi="IRNazanin" w:eastAsia="IRNazanin" w:cs="IRNazanin"/>
          <w:lang w:bidi="fa-IR"/>
          <w:color w:val="111111"/>
          <w:sz w:val="28"/>
          <w:szCs w:val="28"/>
          <w:rtl/>
        </w:rPr>
        <w:t xml:space="preserve">کا: مجهول ،تا :1136ه- [ معجم المخطوطات النجفية 905]</w:t>
      </w:r>
    </w:p>
    <w:p>
      <w:pPr>
        <w:pStyle w:val="BookText"/>
      </w:pPr>
      <w:r>
        <w:rPr>
          <w:rFonts w:ascii="Times New Roman" w:hAnsi="Times New Roman" w:eastAsia="Times New Roman" w:cs="Times New Roman"/>
          <w:lang w:val="en-US" w:bidi="en-US"/>
          <w:color w:val="111111"/>
          <w:sz w:val="28"/>
          <w:szCs w:val="28"/>
          <w:rtl/>
        </w:rPr>
        <w:t xml:space="preserve">69978.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26</w:t>
      </w:r>
    </w:p>
    <w:p>
      <w:pPr>
        <w:pStyle w:val="BookText"/>
      </w:pPr>
      <w:r>
        <w:rPr>
          <w:rFonts w:ascii="IRNazanin" w:hAnsi="IRNazanin" w:eastAsia="IRNazanin" w:cs="IRNazanin"/>
          <w:lang w:bidi="fa-IR"/>
          <w:color w:val="111111"/>
          <w:sz w:val="28"/>
          <w:szCs w:val="28"/>
          <w:rtl/>
        </w:rPr>
        <w:t xml:space="preserve">کا :عبد الله بن محمّد الإصفهاني، تا: 1136ه-؛ 91 ص [معجم المخطوطات النجفية 905]</w:t>
      </w:r>
    </w:p>
    <w:p>
      <w:pPr>
        <w:pStyle w:val="BookText"/>
      </w:pPr>
      <w:r>
        <w:rPr>
          <w:rFonts w:ascii="Amiri" w:hAnsi="Amiri" w:eastAsia="Amiri" w:cs="Amiri"/>
          <w:lang w:bidi="ar-SA"/>
          <w:color w:val="111111"/>
          <w:sz w:val="28"/>
          <w:szCs w:val="28"/>
          <w:rtl/>
        </w:rPr>
        <w:t xml:space="preserve">69979 .بغداد؛ محفوظ، حسين علي ( دكتور)؛ رقم المخطوط:270/8</w:t>
      </w:r>
    </w:p>
    <w:p>
      <w:pPr>
        <w:pStyle w:val="BookText"/>
      </w:pPr>
      <w:r>
        <w:rPr>
          <w:rFonts w:ascii="IRNazanin" w:hAnsi="IRNazanin" w:eastAsia="IRNazanin" w:cs="IRNazanin"/>
          <w:lang w:bidi="fa-IR"/>
          <w:color w:val="111111"/>
          <w:sz w:val="28"/>
          <w:szCs w:val="28"/>
          <w:rtl/>
        </w:rPr>
        <w:t xml:space="preserve">کا:موسى بن الشيخ مساعد، تا: 1142 ه- [ معهد المخطوطات العربية : 6-48]</w:t>
      </w:r>
    </w:p>
    <w:p>
      <w:pPr>
        <w:pStyle w:val="BookText"/>
      </w:pPr>
      <w:r>
        <w:rPr>
          <w:rFonts w:ascii="Times New Roman" w:hAnsi="Times New Roman" w:eastAsia="Times New Roman" w:cs="Times New Roman"/>
          <w:lang w:val="en-US" w:bidi="en-US"/>
          <w:color w:val="111111"/>
          <w:sz w:val="28"/>
          <w:szCs w:val="28"/>
          <w:rtl/>
        </w:rPr>
        <w:t xml:space="preserve">69980.</w:t>
      </w:r>
    </w:p>
    <w:p>
      <w:pPr>
        <w:pStyle w:val="BookText"/>
      </w:pPr>
      <w:r>
        <w:rPr>
          <w:rFonts w:ascii="Amiri" w:hAnsi="Amiri" w:eastAsia="Amiri" w:cs="Amiri"/>
          <w:lang w:bidi="ar-SA"/>
          <w:color w:val="111111"/>
          <w:sz w:val="28"/>
          <w:szCs w:val="28"/>
          <w:rtl/>
        </w:rPr>
        <w:t xml:space="preserve">بغداد؛ مكتبة عبد الوهّاب نيازي؛ رقم المخطوط : 4495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جواد، تا: 1188ه- 186ص، 26س، 23*16سم [ف: 40]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69981 . البصرة ؛ جامعة البصرة المكتبة المركزية رقم المخطوط : 365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محمّد باقر بن عبد الهادي ابن نور الدين بن نعمة الله الموسوي الحسيني الجزائري، تا: 1309ه-، 159 ق، 15س، 18*9سم [المورد : 31-368]</w:t>
      </w:r>
    </w:p>
    <w:p>
      <w:pPr>
        <w:pStyle w:val="BookText"/>
      </w:pPr>
      <w:r>
        <w:rPr>
          <w:rFonts w:ascii="Amiri" w:hAnsi="Amiri" w:eastAsia="Amiri" w:cs="Amiri"/>
          <w:lang w:bidi="ar-SA"/>
          <w:color w:val="111111"/>
          <w:sz w:val="28"/>
          <w:szCs w:val="28"/>
          <w:rtl/>
        </w:rPr>
        <w:t xml:space="preserve">69982 . النجف الأشرف؛ العتبة العلوية؛ رقم المخطوط: 996/1</w:t>
      </w:r>
    </w:p>
    <w:p>
      <w:pPr>
        <w:pStyle w:val="BookText"/>
      </w:pPr>
      <w:r>
        <w:rPr>
          <w:rFonts w:ascii="Amiri" w:hAnsi="Amiri" w:eastAsia="Amiri" w:cs="Amiri"/>
          <w:lang w:bidi="ar-SA"/>
          <w:color w:val="111111"/>
          <w:sz w:val="28"/>
          <w:szCs w:val="28"/>
          <w:rtl/>
        </w:rPr>
        <w:t xml:space="preserve">أوّلها :التكافو في الدين والعقل والحريه وإمكان الاستيفاء توجب القصاص إلا أن يصطلحا على الدية أو يعفو الولي؛ آخرها :سيما في غير المثل ويجب إزالة الملعينية أولا ثم</w:t>
      </w:r>
    </w:p>
    <w:p>
      <w:pPr>
        <w:pStyle w:val="BookText"/>
      </w:pPr>
      <w:r>
        <w:rPr>
          <w:rFonts w:ascii="Amiri" w:hAnsi="Amiri" w:eastAsia="Amiri" w:cs="Amiri"/>
          <w:lang w:bidi="ar-SA"/>
          <w:color w:val="111111"/>
          <w:sz w:val="28"/>
          <w:szCs w:val="28"/>
          <w:rtl/>
        </w:rPr>
        <w:t xml:space="preserve">تغسيله ثلثا بماء ....</w:t>
      </w:r>
    </w:p>
    <w:p>
      <w:pPr>
        <w:pStyle w:val="BookText"/>
      </w:pPr>
      <w:r>
        <w:rPr>
          <w:rFonts w:ascii="IRNazanin" w:hAnsi="IRNazanin" w:eastAsia="IRNazanin" w:cs="IRNazanin"/>
          <w:lang w:bidi="fa-IR"/>
          <w:color w:val="111111"/>
          <w:sz w:val="28"/>
          <w:szCs w:val="28"/>
          <w:rtl/>
        </w:rPr>
        <w:t xml:space="preserve">في فهرس حسين جهاد ثبت «الأخلاق ومجهول المؤلف والعنوان ليكن في فهرس الحلّي معلوم واثبتنا من فهرس الحلّي أوّلها في باب الجناية وآخرها في باب التغسيل؛ نسخ تعلیق ،کا :مجهول ،تا :مجهول؛ ناقص :الأوّل والوسط والآخر؛ التسلسل المخزني: 11/1/373.</w:t>
      </w:r>
    </w:p>
    <w:p>
      <w:pPr>
        <w:pStyle w:val="BookText"/>
      </w:pPr>
      <w:r>
        <w:rPr>
          <w:rFonts w:ascii="Amiri" w:hAnsi="Amiri" w:eastAsia="Amiri" w:cs="Amiri"/>
          <w:lang w:bidi="ar-SA"/>
          <w:color w:val="111111"/>
          <w:sz w:val="28"/>
          <w:szCs w:val="28"/>
          <w:rtl/>
        </w:rPr>
        <w:t xml:space="preserve">الرقم في فهرس الحلّي 23 فهرس الحلّي 1: 141] 234ص، 14س، 17*12سم</w:t>
      </w:r>
    </w:p>
    <w:p>
      <w:pPr>
        <w:pStyle w:val="BookText"/>
      </w:pPr>
      <w:r>
        <w:rPr>
          <w:rFonts w:ascii="IRNazanin" w:hAnsi="IRNazanin" w:eastAsia="IRNazanin" w:cs="IRNazanin"/>
          <w:lang w:bidi="fa-IR"/>
          <w:color w:val="111111"/>
          <w:sz w:val="28"/>
          <w:szCs w:val="28"/>
          <w:rtl/>
        </w:rPr>
        <w:t xml:space="preserve">[ف: 2-356]</w:t>
      </w:r>
    </w:p>
    <w:p>
      <w:pPr>
        <w:pStyle w:val="BookText"/>
      </w:pPr>
      <w:r>
        <w:rPr>
          <w:rFonts w:ascii="Amiri" w:hAnsi="Amiri" w:eastAsia="Amiri" w:cs="Amiri"/>
          <w:lang w:bidi="ar-SA"/>
          <w:color w:val="111111"/>
          <w:sz w:val="28"/>
          <w:szCs w:val="28"/>
          <w:rtl/>
        </w:rPr>
        <w:t xml:space="preserve">69983 . كربلاء؛ مكتبة البرغاني؛ رقم المخطوط : 35</w:t>
      </w:r>
    </w:p>
    <w:p>
      <w:pPr>
        <w:pStyle w:val="BookText"/>
      </w:pPr>
      <w:r>
        <w:rPr>
          <w:rFonts w:ascii="IRNazanin" w:hAnsi="IRNazanin" w:eastAsia="IRNazanin" w:cs="IRNazanin"/>
          <w:lang w:bidi="fa-IR"/>
          <w:color w:val="111111"/>
          <w:sz w:val="28"/>
          <w:szCs w:val="28"/>
          <w:rtl/>
        </w:rPr>
        <w:t xml:space="preserve">أوّلها: مطابق؛ آخرها: تاریخ ختم الكتاب بخمسين تمت سوى الألف عام فختمي لتاريخ ختمي تمام.</w:t>
      </w:r>
    </w:p>
    <w:p>
      <w:pPr>
        <w:pStyle w:val="BookText"/>
      </w:pPr>
      <w:r>
        <w:rPr>
          <w:rFonts w:ascii="Amiri" w:hAnsi="Amiri" w:eastAsia="Amiri" w:cs="Amiri"/>
          <w:lang w:bidi="ar-SA"/>
          <w:color w:val="111111"/>
          <w:sz w:val="28"/>
          <w:szCs w:val="28"/>
          <w:rtl/>
        </w:rPr>
        <w:t xml:space="preserve">تم الكتاب بعون الملك الوهّاب على يد أقل العباد رضي الدين بن نصر الله</w:t>
      </w:r>
    </w:p>
    <w:p>
      <w:pPr>
        <w:pStyle w:val="BookText"/>
      </w:pPr>
      <w:r>
        <w:rPr>
          <w:rFonts w:ascii="Amiri" w:hAnsi="Amiri" w:eastAsia="Amiri" w:cs="Amiri"/>
          <w:lang w:bidi="ar-SA"/>
          <w:color w:val="111111"/>
          <w:sz w:val="28"/>
          <w:szCs w:val="28"/>
          <w:rtl/>
        </w:rPr>
        <w:t xml:space="preserve">الليثي الجزائري عفى عنهما سنة 1050ق.</w:t>
      </w:r>
    </w:p>
    <w:p>
      <w:pPr>
        <w:pStyle w:val="BookText"/>
      </w:pPr>
      <w:r>
        <w:rPr>
          <w:rFonts w:ascii="IRNazanin" w:hAnsi="IRNazanin" w:eastAsia="IRNazanin" w:cs="IRNazanin"/>
          <w:lang w:bidi="fa-IR"/>
          <w:color w:val="111111"/>
          <w:sz w:val="28"/>
          <w:szCs w:val="28"/>
          <w:rtl/>
        </w:rPr>
        <w:t xml:space="preserve">نسخ ،کا :مجهول ،تا :مجهول؛ 246 ص 23س، 21*16سم [مخطوطات كربلاء: 3-27]</w:t>
      </w:r>
    </w:p>
    <w:p>
      <w:pPr>
        <w:pStyle w:val="BookText"/>
      </w:pPr>
      <w:r>
        <w:rPr>
          <w:rFonts w:ascii="Amiri" w:hAnsi="Amiri" w:eastAsia="Amiri" w:cs="Amiri"/>
          <w:lang w:bidi="ar-SA"/>
          <w:color w:val="111111"/>
          <w:sz w:val="28"/>
          <w:szCs w:val="28"/>
          <w:rtl/>
        </w:rPr>
        <w:t xml:space="preserve">69984 . النجف الأشرف؛ مكتبة آية الله الحكيم العامة؛ رقم المخطوط : 98</w:t>
      </w:r>
    </w:p>
    <w:p>
      <w:pPr>
        <w:pStyle w:val="BookText"/>
      </w:pPr>
      <w:r>
        <w:rPr>
          <w:rFonts w:ascii="IRNazanin" w:hAnsi="IRNazanin" w:eastAsia="IRNazanin" w:cs="IRNazanin"/>
          <w:lang w:bidi="fa-IR"/>
          <w:color w:val="111111"/>
          <w:sz w:val="28"/>
          <w:szCs w:val="28"/>
          <w:rtl/>
        </w:rPr>
        <w:t xml:space="preserve">کا :مجهول، تا: مجهول [ نشریه: 5-425]</w:t>
      </w:r>
    </w:p>
    <w:p>
      <w:pPr>
        <w:pStyle w:val="BookText"/>
      </w:pPr>
      <w:r>
        <w:rPr>
          <w:rFonts w:ascii="Amiri" w:hAnsi="Amiri" w:eastAsia="Amiri" w:cs="Amiri"/>
          <w:lang w:bidi="ar-SA"/>
          <w:color w:val="111111"/>
          <w:sz w:val="28"/>
          <w:szCs w:val="28"/>
          <w:rtl/>
        </w:rPr>
        <w:t xml:space="preserve">6998 . النجف الأشرف؛ مكتبة آية الله الحكيم العامة؛ رقم المخطوط: 741</w:t>
      </w:r>
    </w:p>
    <w:p>
      <w:pPr>
        <w:pStyle w:val="BookText"/>
      </w:pPr>
      <w:r>
        <w:rPr>
          <w:rFonts w:ascii="Amiri" w:hAnsi="Amiri" w:eastAsia="Amiri" w:cs="Amiri"/>
          <w:lang w:bidi="ar-SA"/>
          <w:color w:val="111111"/>
          <w:sz w:val="28"/>
          <w:szCs w:val="28"/>
          <w:rtl/>
        </w:rPr>
        <w:t xml:space="preserve">الطهارة - الفرائض ؛كا :مجهول، تا: في حياة المؤلف؛ 104 ص 15 س، 19*12سم [معجم</w:t>
      </w:r>
    </w:p>
    <w:p>
      <w:pPr>
        <w:pStyle w:val="BookText"/>
      </w:pPr>
      <w:r>
        <w:rPr>
          <w:rFonts w:ascii="Amiri" w:hAnsi="Amiri" w:eastAsia="Amiri" w:cs="Amiri"/>
          <w:lang w:bidi="ar-SA"/>
          <w:color w:val="111111"/>
          <w:sz w:val="28"/>
          <w:szCs w:val="28"/>
          <w:rtl/>
        </w:rPr>
        <w:t xml:space="preserve">المخطوطات النجفية :911]</w:t>
      </w:r>
    </w:p>
    <w:p>
      <w:pPr>
        <w:pStyle w:val="BookText"/>
      </w:pPr>
      <w:r>
        <w:rPr>
          <w:rFonts w:ascii="Amiri" w:hAnsi="Amiri" w:eastAsia="Amiri" w:cs="Amiri"/>
          <w:lang w:bidi="ar-SA"/>
          <w:color w:val="111111"/>
          <w:sz w:val="28"/>
          <w:szCs w:val="28"/>
          <w:rtl/>
        </w:rPr>
        <w:t xml:space="preserve">69986 . النجف الأشرف؛ حسينيه شوشتريها؛ رقم المخطوط : 440/2</w:t>
      </w:r>
    </w:p>
    <w:p>
      <w:pPr>
        <w:pStyle w:val="BookText"/>
      </w:pPr>
      <w:r>
        <w:rPr>
          <w:rFonts w:ascii="IRNazanin" w:hAnsi="IRNazanin" w:eastAsia="IRNazanin" w:cs="IRNazanin"/>
          <w:lang w:bidi="fa-IR"/>
          <w:color w:val="111111"/>
          <w:sz w:val="28"/>
          <w:szCs w:val="28"/>
          <w:rtl/>
        </w:rPr>
        <w:t xml:space="preserve">کا :مجهول، تا: مجهول ؛ناقصة :الآخر [نشريه: 11-862]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8" w:name="pg8072_49688"/>
    <w:bookmarkEnd w:id="158"/>
    <w:p>
      <w:pPr>
        <w:pStyle w:val="Heading2"/>
      </w:pPr>
      <w:bookmarkStart w:id="1148" w:name="_Toc414"/>
      <w:r>
        <w:t>نخب الذخائر في أحوال الجواهر / طبيعيات - عربي</w:t>
      </w:r>
      <w:bookmarkEnd w:id="1148"/>
    </w:p>
    <w:p>
      <w:pPr>
        <w:pStyle w:val="BookText"/>
      </w:pPr>
      <w:r>
        <w:rPr>
          <w:rFonts w:ascii="Amiri" w:hAnsi="Amiri" w:eastAsia="Amiri" w:cs="Amiri"/>
          <w:lang w:bidi="ar-SA"/>
          <w:color w:val="111111"/>
          <w:sz w:val="28"/>
          <w:szCs w:val="28"/>
          <w:rtl/>
        </w:rPr>
        <w:t xml:space="preserve">الأنصاري، محمّد بن إبراهيم (- 749 ه- )</w:t>
      </w:r>
    </w:p>
    <w:p>
      <w:pPr>
        <w:pStyle w:val="BookText"/>
      </w:pPr>
      <w:r>
        <w:rPr>
          <w:rFonts w:ascii="Amiri" w:hAnsi="Amiri" w:eastAsia="Amiri" w:cs="Amiri"/>
          <w:lang w:bidi="ar-SA"/>
          <w:color w:val="111111"/>
          <w:sz w:val="28"/>
          <w:szCs w:val="28"/>
          <w:rtl/>
        </w:rPr>
        <w:t xml:space="preserve">طبع : القاهرة، 1939م؛ بيروت، 1975م</w:t>
      </w:r>
    </w:p>
    <w:p>
      <w:pPr>
        <w:pStyle w:val="BookText"/>
      </w:pPr>
      <w:r>
        <w:rPr>
          <w:rFonts w:ascii="Times New Roman" w:hAnsi="Times New Roman" w:eastAsia="Times New Roman" w:cs="Times New Roman"/>
          <w:lang w:val="en-US" w:bidi="en-US"/>
          <w:color w:val="111111"/>
          <w:sz w:val="28"/>
          <w:szCs w:val="28"/>
          <w:rtl/>
        </w:rPr>
        <w:t xml:space="preserve">69987.</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 8775/2</w:t>
      </w:r>
    </w:p>
    <w:p>
      <w:pPr>
        <w:pStyle w:val="BookText"/>
      </w:pPr>
      <w:r>
        <w:rPr>
          <w:rFonts w:ascii="IRNazanin" w:hAnsi="IRNazanin" w:eastAsia="IRNazanin" w:cs="IRNazanin"/>
          <w:lang w:bidi="fa-IR"/>
          <w:color w:val="111111"/>
          <w:sz w:val="28"/>
          <w:szCs w:val="28"/>
          <w:rtl/>
        </w:rPr>
        <w:t xml:space="preserve">کا :محمود بن عبد الله شكري الآلوسي، تا: 1326ه- 16 ص 21س، 14*21سم[ المورد:</w:t>
      </w:r>
    </w:p>
    <w:p>
      <w:pPr>
        <w:pStyle w:val="BookText"/>
      </w:pPr>
      <w:r>
        <w:rPr>
          <w:rFonts w:ascii="Times New Roman" w:hAnsi="Times New Roman" w:eastAsia="Times New Roman" w:cs="Times New Roman"/>
          <w:lang w:val="en-US" w:bidi="en-US"/>
          <w:color w:val="111111"/>
          <w:sz w:val="28"/>
          <w:szCs w:val="28"/>
          <w:rtl/>
        </w:rPr>
        <w:t xml:space="preserve">13-202 ]</w:t>
      </w:r>
    </w:p>
    <w:p>
      <w:pPr>
        <w:pStyle w:val="BookText"/>
      </w:pPr>
      <w:r>
        <w:rPr>
          <w:rFonts w:ascii="Amiri" w:hAnsi="Amiri" w:eastAsia="Amiri" w:cs="Amiri"/>
          <w:lang w:bidi="ar-SA"/>
          <w:color w:val="111111"/>
          <w:sz w:val="28"/>
          <w:szCs w:val="28"/>
          <w:rtl/>
        </w:rPr>
        <w:t xml:space="preserve">69988 . النجف الأشرف؛ مؤسسة كاشف الغطاء العامة؛ رقم المخطوط: 6935</w:t>
      </w:r>
    </w:p>
    <w:p>
      <w:pPr>
        <w:pStyle w:val="BookText"/>
      </w:pPr>
      <w:r>
        <w:rPr>
          <w:rFonts w:ascii="IRNazanin" w:hAnsi="IRNazanin" w:eastAsia="IRNazanin" w:cs="IRNazanin"/>
          <w:lang w:bidi="fa-IR"/>
          <w:color w:val="111111"/>
          <w:sz w:val="28"/>
          <w:szCs w:val="28"/>
          <w:rtl/>
        </w:rPr>
        <w:t xml:space="preserve">کا :مجهول،تا: مجهول؛ 60 ص [ف: 1-440]</w:t>
      </w:r>
    </w:p>
    <w:p>
      <w:pPr>
        <w:pStyle w:val="BookText"/>
      </w:pPr>
      <w:r>
        <w:rPr>
          <w:rFonts w:ascii="Times New Roman" w:hAnsi="Times New Roman" w:eastAsia="Times New Roman" w:cs="Times New Roman"/>
          <w:lang w:val="en-US" w:bidi="en-US"/>
          <w:color w:val="111111"/>
          <w:sz w:val="28"/>
          <w:szCs w:val="28"/>
          <w:rtl/>
        </w:rPr>
        <w:t xml:space="preserve">69989.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6859</w:t>
      </w:r>
    </w:p>
    <w:p>
      <w:pPr>
        <w:pStyle w:val="BookText"/>
      </w:pPr>
      <w:r>
        <w:rPr>
          <w:rFonts w:ascii="IRNazanin" w:hAnsi="IRNazanin" w:eastAsia="IRNazanin" w:cs="IRNazanin"/>
          <w:lang w:bidi="fa-IR"/>
          <w:color w:val="111111"/>
          <w:sz w:val="28"/>
          <w:szCs w:val="28"/>
          <w:rtl/>
        </w:rPr>
        <w:t xml:space="preserve">کا :مجهول ،تا :مجهول؛ 60 ص [ف: 1-440]</w:t>
      </w:r>
    </w:p>
    <w:p>
      <w:pPr>
        <w:pStyle w:val="Heading2"/>
      </w:pPr>
      <w:bookmarkStart w:id="1149" w:name="_Toc415"/>
      <w:r>
        <w:t>النخل / أدب - عربي</w:t>
      </w:r>
      <w:bookmarkEnd w:id="1149"/>
    </w:p>
    <w:p>
      <w:pPr>
        <w:pStyle w:val="BookText"/>
      </w:pPr>
      <w:r>
        <w:rPr>
          <w:rFonts w:ascii="Amiri" w:hAnsi="Amiri" w:eastAsia="Amiri" w:cs="Amiri"/>
          <w:lang w:bidi="ar-SA"/>
          <w:color w:val="111111"/>
          <w:sz w:val="28"/>
          <w:szCs w:val="28"/>
          <w:rtl/>
        </w:rPr>
        <w:t xml:space="preserve">ابن السيدة ،علي بن إسماعيل (398 - 458 ؟ ه-)</w:t>
      </w:r>
    </w:p>
    <w:p>
      <w:pPr>
        <w:pStyle w:val="BookText"/>
      </w:pPr>
      <w:r>
        <w:rPr>
          <w:rFonts w:ascii="Amiri" w:hAnsi="Amiri" w:eastAsia="Amiri" w:cs="Amiri"/>
          <w:lang w:bidi="ar-SA"/>
          <w:color w:val="111111"/>
          <w:sz w:val="28"/>
          <w:szCs w:val="28"/>
          <w:rtl/>
        </w:rPr>
        <w:t xml:space="preserve">69990 . البصرة ؛ المكتبة العباسية( باش أعيان)؛ رقم المخطوط: ادب وشعر 117</w:t>
      </w:r>
    </w:p>
    <w:p>
      <w:pPr>
        <w:pStyle w:val="BookText"/>
      </w:pPr>
      <w:r>
        <w:rPr>
          <w:rFonts w:ascii="IRNazanin" w:hAnsi="IRNazanin" w:eastAsia="IRNazanin" w:cs="IRNazanin"/>
          <w:lang w:bidi="fa-IR"/>
          <w:color w:val="111111"/>
          <w:sz w:val="28"/>
          <w:szCs w:val="28"/>
          <w:rtl/>
        </w:rPr>
        <w:t xml:space="preserve">كا :ياسين باش اعیان ،تا: 4 رمضان 1355ه- [ف: 113]</w:t>
      </w:r>
    </w:p>
    <w:p>
      <w:pPr>
        <w:pStyle w:val="Heading2"/>
      </w:pPr>
      <w:bookmarkStart w:id="1150" w:name="_Toc416"/>
      <w:r>
        <w:t>النخلة = كتاب النخل / أدب - عربي</w:t>
      </w:r>
      <w:bookmarkEnd w:id="1150"/>
    </w:p>
    <w:p>
      <w:pPr>
        <w:pStyle w:val="BookText"/>
      </w:pPr>
      <w:r>
        <w:rPr>
          <w:rFonts w:ascii="Amiri" w:hAnsi="Amiri" w:eastAsia="Amiri" w:cs="Amiri"/>
          <w:lang w:bidi="ar-SA"/>
          <w:color w:val="111111"/>
          <w:sz w:val="28"/>
          <w:szCs w:val="28"/>
          <w:rtl/>
        </w:rPr>
        <w:t xml:space="preserve">السجستاني، سهل بن محمّد (- 255ه-)</w:t>
      </w:r>
    </w:p>
    <w:p>
      <w:pPr>
        <w:pStyle w:val="BookText"/>
      </w:pPr>
      <w:r>
        <w:rPr>
          <w:rFonts w:ascii="Amiri" w:hAnsi="Amiri" w:eastAsia="Amiri" w:cs="Amiri"/>
          <w:lang w:bidi="ar-SA"/>
          <w:color w:val="111111"/>
          <w:sz w:val="28"/>
          <w:szCs w:val="28"/>
          <w:rtl/>
        </w:rPr>
        <w:t xml:space="preserve">طبع: الرياض 1405ه-</w:t>
      </w:r>
    </w:p>
    <w:p>
      <w:pPr>
        <w:pStyle w:val="BookText"/>
      </w:pPr>
      <w:r>
        <w:rPr>
          <w:rFonts w:ascii="Amiri" w:hAnsi="Amiri" w:eastAsia="Amiri" w:cs="Amiri"/>
          <w:lang w:bidi="ar-SA"/>
          <w:color w:val="111111"/>
          <w:sz w:val="28"/>
          <w:szCs w:val="28"/>
          <w:rtl/>
        </w:rPr>
        <w:t xml:space="preserve">69991 . البصرة ؛ المكتبة العباسية( باش أعيان)؛ رقم المخطوط: 5-165</w:t>
      </w:r>
    </w:p>
    <w:p>
      <w:pPr>
        <w:pStyle w:val="BookText"/>
      </w:pPr>
      <w:r>
        <w:rPr>
          <w:rFonts w:ascii="IRNazanin" w:hAnsi="IRNazanin" w:eastAsia="IRNazanin" w:cs="IRNazanin"/>
          <w:lang w:bidi="fa-IR"/>
          <w:color w:val="111111"/>
          <w:sz w:val="28"/>
          <w:szCs w:val="28"/>
          <w:rtl/>
        </w:rPr>
        <w:t xml:space="preserve">كا :ياسين باش اعیان ،تا: 12 رجب 1355ه- 77 ص ، 21*14/6سم [ف: 113]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9" w:name="pg8072_49689"/>
    <w:bookmarkEnd w:id="159"/>
    <w:p>
      <w:pPr>
        <w:pStyle w:val="Heading2"/>
      </w:pPr>
      <w:bookmarkStart w:id="1151" w:name="_Toc417"/>
      <w:r>
        <w:t>النخل المختار من كتاب الفلاحة / فلاحة - عربي</w:t>
      </w:r>
      <w:bookmarkEnd w:id="1151"/>
    </w:p>
    <w:p>
      <w:pPr>
        <w:pStyle w:val="BookText"/>
      </w:pPr>
      <w:r>
        <w:rPr>
          <w:rFonts w:ascii="Amiri" w:hAnsi="Amiri" w:eastAsia="Amiri" w:cs="Amiri"/>
          <w:lang w:bidi="ar-SA"/>
          <w:color w:val="111111"/>
          <w:sz w:val="28"/>
          <w:szCs w:val="28"/>
          <w:rtl/>
        </w:rPr>
        <w:t xml:space="preserve">ابن الوحشية، أحمد بن علي (- 296ه-)</w:t>
      </w:r>
    </w:p>
    <w:p>
      <w:pPr>
        <w:pStyle w:val="BookText"/>
      </w:pPr>
      <w:r>
        <w:rPr>
          <w:rFonts w:ascii="Amiri" w:hAnsi="Amiri" w:eastAsia="Amiri" w:cs="Amiri"/>
          <w:lang w:bidi="ar-SA"/>
          <w:color w:val="111111"/>
          <w:sz w:val="28"/>
          <w:szCs w:val="28"/>
          <w:rtl/>
        </w:rPr>
        <w:t xml:space="preserve">طبع :بغداد ،1971م مجلة المورد العراقية</w:t>
      </w:r>
    </w:p>
    <w:p>
      <w:pPr>
        <w:pStyle w:val="BookText"/>
      </w:pPr>
      <w:r>
        <w:rPr>
          <w:rFonts w:ascii="Times New Roman" w:hAnsi="Times New Roman" w:eastAsia="Times New Roman" w:cs="Times New Roman"/>
          <w:lang w:val="en-US" w:bidi="en-US"/>
          <w:color w:val="111111"/>
          <w:sz w:val="28"/>
          <w:szCs w:val="28"/>
          <w:rtl/>
        </w:rPr>
        <w:t xml:space="preserve">69992.</w:t>
      </w:r>
    </w:p>
    <w:p>
      <w:pPr>
        <w:pStyle w:val="BookText"/>
      </w:pPr>
      <w:r>
        <w:rPr>
          <w:rFonts w:ascii="Amiri" w:hAnsi="Amiri" w:eastAsia="Amiri" w:cs="Amiri"/>
          <w:lang w:bidi="ar-SA"/>
          <w:color w:val="111111"/>
          <w:sz w:val="28"/>
          <w:szCs w:val="28"/>
          <w:rtl/>
        </w:rPr>
        <w:t xml:space="preserve">بغداد ؛ كلية الآداب( في جامعة بغداد)؛ رقم المخطوط :2003 مصورة</w:t>
      </w:r>
    </w:p>
    <w:p>
      <w:pPr>
        <w:pStyle w:val="BookText"/>
      </w:pPr>
      <w:r>
        <w:rPr>
          <w:rFonts w:ascii="Amiri" w:hAnsi="Amiri" w:eastAsia="Amiri" w:cs="Amiri"/>
          <w:lang w:bidi="ar-SA"/>
          <w:color w:val="111111"/>
          <w:sz w:val="28"/>
          <w:szCs w:val="28"/>
          <w:rtl/>
        </w:rPr>
        <w:t xml:space="preserve">أوّلها :كتاب النخل لابي بكر أحمد بن المختار المشهور بابن وحشية النبطي النخل انواع عديدة تماد لا تحصي لكثرتها؛ آخرها :والرطب يلين الطبيعة ... ومع الخيار والخس أنفع</w:t>
      </w:r>
    </w:p>
    <w:p>
      <w:pPr>
        <w:pStyle w:val="BookText"/>
      </w:pPr>
      <w:r>
        <w:rPr>
          <w:rFonts w:ascii="Amiri" w:hAnsi="Amiri" w:eastAsia="Amiri" w:cs="Amiri"/>
          <w:lang w:bidi="ar-SA"/>
          <w:color w:val="111111"/>
          <w:sz w:val="28"/>
          <w:szCs w:val="28"/>
          <w:rtl/>
        </w:rPr>
        <w:t xml:space="preserve">وأفيد</w:t>
      </w:r>
    </w:p>
    <w:p>
      <w:pPr>
        <w:pStyle w:val="BookText"/>
      </w:pPr>
      <w:r>
        <w:rPr>
          <w:rFonts w:ascii="IRNazanin" w:hAnsi="IRNazanin" w:eastAsia="IRNazanin" w:cs="IRNazanin"/>
          <w:lang w:bidi="fa-IR"/>
          <w:color w:val="111111"/>
          <w:sz w:val="28"/>
          <w:szCs w:val="28"/>
          <w:rtl/>
        </w:rPr>
        <w:t xml:space="preserve">ق 3 و 4 5؛ نسخ ،کا :مجهول ،تا: مجهول؛ 10 ص 19 س [(المصورات) - ف: 1-240]</w:t>
      </w:r>
    </w:p>
    <w:p>
      <w:pPr>
        <w:pStyle w:val="Heading2"/>
      </w:pPr>
      <w:bookmarkStart w:id="1152" w:name="_Toc418"/>
      <w:r>
        <w:t>نديم العشاق ونزهة المشتاق / شعر - عربي</w:t>
      </w:r>
      <w:bookmarkEnd w:id="1152"/>
    </w:p>
    <w:p>
      <w:pPr>
        <w:pStyle w:val="BookText"/>
      </w:pPr>
      <w:r>
        <w:rPr>
          <w:rFonts w:ascii="Amiri" w:hAnsi="Amiri" w:eastAsia="Amiri" w:cs="Amiri"/>
          <w:lang w:bidi="ar-SA"/>
          <w:color w:val="111111"/>
          <w:sz w:val="28"/>
          <w:szCs w:val="28"/>
          <w:rtl/>
        </w:rPr>
        <w:t xml:space="preserve">البحراني الشاخوري، عبد النبي بن حسين( القرن 13 ه-)</w:t>
      </w:r>
    </w:p>
    <w:p>
      <w:pPr>
        <w:pStyle w:val="BookText"/>
      </w:pPr>
      <w:r>
        <w:rPr>
          <w:rFonts w:ascii="Amiri" w:hAnsi="Amiri" w:eastAsia="Amiri" w:cs="Amiri"/>
          <w:lang w:bidi="ar-SA"/>
          <w:color w:val="111111"/>
          <w:sz w:val="28"/>
          <w:szCs w:val="28"/>
          <w:rtl/>
        </w:rPr>
        <w:t xml:space="preserve">69993 . النجف الأشرف؛ مؤسسة كاشف الغطاء العامة؛ رقم المخطوط : 6092</w:t>
      </w:r>
    </w:p>
    <w:p>
      <w:pPr>
        <w:pStyle w:val="BookText"/>
      </w:pPr>
      <w:r>
        <w:rPr>
          <w:rFonts w:ascii="Amiri" w:hAnsi="Amiri" w:eastAsia="Amiri" w:cs="Amiri"/>
          <w:lang w:bidi="ar-SA"/>
          <w:color w:val="111111"/>
          <w:sz w:val="28"/>
          <w:szCs w:val="28"/>
          <w:rtl/>
        </w:rPr>
        <w:t xml:space="preserve">كا: محمّد المغبي، تا: 994ه- ناقصة: الأول؛ 45ص [ف: 1-441]</w:t>
      </w:r>
    </w:p>
    <w:p>
      <w:pPr>
        <w:pStyle w:val="BookText"/>
      </w:pPr>
      <w:r>
        <w:rPr>
          <w:rFonts w:ascii="Times New Roman" w:hAnsi="Times New Roman" w:eastAsia="Times New Roman" w:cs="Times New Roman"/>
          <w:lang w:val="en-US" w:bidi="en-US"/>
          <w:color w:val="111111"/>
          <w:sz w:val="28"/>
          <w:szCs w:val="28"/>
          <w:rtl/>
        </w:rPr>
        <w:t xml:space="preserve">69994.</w:t>
      </w:r>
    </w:p>
    <w:p>
      <w:pPr>
        <w:pStyle w:val="BookText"/>
      </w:pPr>
      <w:r>
        <w:rPr>
          <w:rFonts w:ascii="IRNazanin" w:hAnsi="IRNazanin" w:eastAsia="IRNazanin" w:cs="IRNazanin"/>
          <w:lang w:bidi="fa-IR"/>
          <w:color w:val="111111"/>
          <w:sz w:val="28"/>
          <w:szCs w:val="28"/>
          <w:rtl/>
        </w:rPr>
        <w:t xml:space="preserve">بغداد؛ دار المخطوطات؛ رقم المخطوط : 104/24</w:t>
      </w:r>
    </w:p>
    <w:p>
      <w:pPr>
        <w:pStyle w:val="BookText"/>
      </w:pPr>
      <w:r>
        <w:rPr>
          <w:rFonts w:ascii="IRNazanin" w:hAnsi="IRNazanin" w:eastAsia="IRNazanin" w:cs="IRNazanin"/>
          <w:lang w:bidi="fa-IR"/>
          <w:color w:val="111111"/>
          <w:sz w:val="28"/>
          <w:szCs w:val="28"/>
          <w:rtl/>
        </w:rPr>
        <w:t xml:space="preserve">کا :مجهول ،تا: مجهول؛ 290 ص 16 س ، 20*14 سم [المتحف العراقي - ف: الأدب - 629]</w:t>
      </w:r>
    </w:p>
    <w:p>
      <w:pPr>
        <w:pStyle w:val="Heading2"/>
      </w:pPr>
      <w:bookmarkStart w:id="1153" w:name="_Toc419"/>
      <w:r>
        <w:t>نذر / فقه - فارسي</w:t>
      </w:r>
      <w:bookmarkEnd w:id="1153"/>
    </w:p>
    <w:p>
      <w:pPr>
        <w:pStyle w:val="BookText"/>
      </w:pPr>
      <w:r>
        <w:rPr>
          <w:rFonts w:ascii="Amiri" w:hAnsi="Amiri" w:eastAsia="Amiri" w:cs="Amiri"/>
          <w:lang w:bidi="ar-SA"/>
          <w:color w:val="111111"/>
          <w:sz w:val="28"/>
          <w:szCs w:val="28"/>
          <w:rtl/>
        </w:rPr>
        <w:t xml:space="preserve">المجلسي، محمّد باقر بن محمّد تقي (1037 - 1110 ه-)</w:t>
      </w:r>
    </w:p>
    <w:p>
      <w:pPr>
        <w:pStyle w:val="BookText"/>
      </w:pPr>
      <w:r>
        <w:rPr>
          <w:rFonts w:ascii="IRNazanin" w:hAnsi="IRNazanin" w:eastAsia="IRNazanin" w:cs="IRNazanin"/>
          <w:lang w:bidi="fa-IR"/>
          <w:color w:val="111111"/>
          <w:sz w:val="28"/>
          <w:szCs w:val="28"/>
          <w:rtl/>
        </w:rPr>
        <w:t xml:space="preserve">أوّله :بعرض ميرساند که داعی دوام دولت قاهره رساله درین باب ننوشتم ... لیکن چون که نواب كامياب أشرف ارفع اقدس فرموده بودند که</w:t>
      </w:r>
    </w:p>
    <w:p>
      <w:pPr>
        <w:pStyle w:val="BookText"/>
      </w:pPr>
      <w:r>
        <w:rPr>
          <w:rFonts w:ascii="IRNazanin" w:hAnsi="IRNazanin" w:eastAsia="IRNazanin" w:cs="IRNazanin"/>
          <w:lang w:bidi="fa-IR"/>
          <w:color w:val="111111"/>
          <w:sz w:val="28"/>
          <w:szCs w:val="28"/>
          <w:rtl/>
        </w:rPr>
        <w:t xml:space="preserve">[فنخا 33 261]</w:t>
      </w:r>
    </w:p>
    <w:p>
      <w:pPr>
        <w:pStyle w:val="BookText"/>
      </w:pPr>
      <w:r>
        <w:rPr>
          <w:rFonts w:ascii="Times New Roman" w:hAnsi="Times New Roman" w:eastAsia="Times New Roman" w:cs="Times New Roman"/>
          <w:lang w:val="en-US" w:bidi="en-US"/>
          <w:color w:val="111111"/>
          <w:sz w:val="28"/>
          <w:szCs w:val="28"/>
          <w:rtl/>
        </w:rPr>
        <w:t xml:space="preserve">69995.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654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حسین بن محمد امین، تا: 1125ه- تملك :سبط المؤلف السيد عبد الباقي بن محمّد حسين الخواتون آبادي الاصبهاني الحسيني؛ 8ق (76ب -184الف) [ف: 2</w:t>
      </w:r>
    </w:p>
    <w:p>
      <w:pPr>
        <w:pStyle w:val="BookText"/>
      </w:pPr>
      <w:r>
        <w:rPr>
          <w:rFonts w:ascii="Times New Roman" w:hAnsi="Times New Roman" w:eastAsia="Times New Roman" w:cs="Times New Roman"/>
          <w:lang w:val="en-US" w:bidi="en-US"/>
          <w:color w:val="111111"/>
          <w:sz w:val="28"/>
          <w:szCs w:val="28"/>
          <w:rtl/>
        </w:rPr>
        <w:t xml:space="preserve">650-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0" w:name="pg8072_49690"/>
    <w:bookmarkEnd w:id="160"/>
    <w:p>
      <w:pPr>
        <w:pStyle w:val="Heading2"/>
      </w:pPr>
      <w:bookmarkStart w:id="1154" w:name="_Toc420"/>
      <w:r>
        <w:t>النذر بالتصدق / فقه - عربي</w:t>
      </w:r>
      <w:bookmarkEnd w:id="1154"/>
    </w:p>
    <w:p>
      <w:pPr>
        <w:pStyle w:val="BookText"/>
      </w:pPr>
      <w:r>
        <w:rPr>
          <w:rFonts w:ascii="Amiri" w:hAnsi="Amiri" w:eastAsia="Amiri" w:cs="Amiri"/>
          <w:lang w:bidi="ar-SA"/>
          <w:color w:val="111111"/>
          <w:sz w:val="28"/>
          <w:szCs w:val="28"/>
          <w:rtl/>
        </w:rPr>
        <w:t xml:space="preserve">ابن نجيم، زين الدين بن إبراهيم ( - 970 ه-)</w:t>
      </w:r>
    </w:p>
    <w:p>
      <w:pPr>
        <w:pStyle w:val="BookText"/>
      </w:pPr>
      <w:r>
        <w:rPr>
          <w:rFonts w:ascii="Amiri" w:hAnsi="Amiri" w:eastAsia="Amiri" w:cs="Amiri"/>
          <w:lang w:bidi="ar-SA"/>
          <w:color w:val="111111"/>
          <w:sz w:val="28"/>
          <w:szCs w:val="28"/>
          <w:rtl/>
        </w:rPr>
        <w:t xml:space="preserve">تاريخ التأليف: 969ه-</w:t>
      </w:r>
    </w:p>
    <w:p>
      <w:pPr>
        <w:pStyle w:val="BookText"/>
      </w:pPr>
      <w:r>
        <w:rPr>
          <w:rFonts w:ascii="Times New Roman" w:hAnsi="Times New Roman" w:eastAsia="Times New Roman" w:cs="Times New Roman"/>
          <w:lang w:val="en-US" w:bidi="en-US"/>
          <w:color w:val="111111"/>
          <w:sz w:val="28"/>
          <w:szCs w:val="28"/>
          <w:rtl/>
        </w:rPr>
        <w:t xml:space="preserve">69996.</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9/35</w:t>
      </w:r>
    </w:p>
    <w:p>
      <w:pPr>
        <w:pStyle w:val="BookText"/>
      </w:pPr>
      <w:r>
        <w:rPr>
          <w:rFonts w:ascii="Amiri" w:hAnsi="Amiri" w:eastAsia="Amiri" w:cs="Amiri"/>
          <w:lang w:bidi="ar-SA"/>
          <w:color w:val="111111"/>
          <w:sz w:val="28"/>
          <w:szCs w:val="28"/>
          <w:rtl/>
        </w:rPr>
        <w:t xml:space="preserve">ت مجاميع / 310-311</w:t>
      </w:r>
    </w:p>
    <w:p>
      <w:pPr>
        <w:pStyle w:val="BookText"/>
      </w:pPr>
      <w:r>
        <w:rPr>
          <w:rFonts w:ascii="Amiri" w:hAnsi="Amiri" w:eastAsia="Amiri" w:cs="Amiri"/>
          <w:lang w:bidi="ar-SA"/>
          <w:color w:val="111111"/>
          <w:sz w:val="28"/>
          <w:szCs w:val="28"/>
          <w:rtl/>
        </w:rPr>
        <w:t xml:space="preserve">أولها: الحمد لله ... وبعد فهذه رسالة في النذر بالتصدق؛ آخرها :وليست كالأضحية متى ضاعت من موسى يلزمه مكانه أخرى.</w:t>
      </w:r>
    </w:p>
    <w:p>
      <w:pPr>
        <w:pStyle w:val="BookText"/>
      </w:pPr>
      <w:r>
        <w:rPr>
          <w:rFonts w:ascii="IRNazanin" w:hAnsi="IRNazanin" w:eastAsia="IRNazanin" w:cs="IRNazanin"/>
          <w:lang w:bidi="fa-IR"/>
          <w:color w:val="111111"/>
          <w:sz w:val="28"/>
          <w:szCs w:val="28"/>
          <w:rtl/>
        </w:rPr>
        <w:t xml:space="preserve">كا :فتحي بن الحاج محمّد سعید، تا :1199ه-؛ 2ق، 23 س، 15*22سم [الأوقاف المركزية</w:t>
      </w:r>
    </w:p>
    <w:p>
      <w:pPr>
        <w:pStyle w:val="BookText"/>
      </w:pPr>
      <w:r>
        <w:rPr>
          <w:rFonts w:ascii="IRNazanin" w:hAnsi="IRNazanin" w:eastAsia="IRNazanin" w:cs="IRNazanin"/>
          <w:lang w:bidi="fa-IR"/>
          <w:color w:val="111111"/>
          <w:sz w:val="28"/>
          <w:szCs w:val="28"/>
          <w:rtl/>
        </w:rPr>
        <w:t xml:space="preserve">ف: 1-346]</w:t>
      </w:r>
    </w:p>
    <w:p>
      <w:pPr>
        <w:pStyle w:val="Heading2"/>
      </w:pPr>
      <w:bookmarkStart w:id="1155" w:name="_Toc421"/>
      <w:r>
        <w:t>نذر الزوجة صوم يوم معين في كل شهر / فقه - عربي</w:t>
      </w:r>
      <w:bookmarkEnd w:id="1155"/>
    </w:p>
    <w:p>
      <w:pPr>
        <w:pStyle w:val="BookText"/>
      </w:pPr>
      <w:r>
        <w:rPr>
          <w:rFonts w:ascii="Amiri" w:hAnsi="Amiri" w:eastAsia="Amiri" w:cs="Amiri"/>
          <w:lang w:bidi="ar-SA"/>
          <w:color w:val="111111"/>
          <w:sz w:val="28"/>
          <w:szCs w:val="28"/>
          <w:rtl/>
        </w:rPr>
        <w:t xml:space="preserve">الحلّي النجفي ،عبد الحسين بن قاسم (القرن 14 ه- )</w:t>
      </w:r>
    </w:p>
    <w:p>
      <w:pPr>
        <w:pStyle w:val="BookText"/>
      </w:pPr>
      <w:r>
        <w:rPr>
          <w:rFonts w:ascii="Times New Roman" w:hAnsi="Times New Roman" w:eastAsia="Times New Roman" w:cs="Times New Roman"/>
          <w:lang w:val="en-US" w:bidi="en-US"/>
          <w:color w:val="111111"/>
          <w:sz w:val="28"/>
          <w:szCs w:val="28"/>
          <w:rtl/>
        </w:rPr>
        <w:t xml:space="preserve">69997.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414</w:t>
      </w:r>
    </w:p>
    <w:p>
      <w:pPr>
        <w:pStyle w:val="BookText"/>
      </w:pPr>
      <w:r>
        <w:rPr>
          <w:rFonts w:ascii="Amiri" w:hAnsi="Amiri" w:eastAsia="Amiri" w:cs="Amiri"/>
          <w:lang w:bidi="ar-SA"/>
          <w:color w:val="111111"/>
          <w:sz w:val="28"/>
          <w:szCs w:val="28"/>
          <w:rtl/>
        </w:rPr>
        <w:t xml:space="preserve">أوّلها :عن المرأة تجعل الله عليها أن تصوم يوما معينا من كل شهر ما دامت في قيد الحياة ...</w:t>
      </w:r>
    </w:p>
    <w:p>
      <w:pPr>
        <w:pStyle w:val="BookText"/>
      </w:pPr>
      <w:r>
        <w:rPr>
          <w:rFonts w:ascii="Amiri" w:hAnsi="Amiri" w:eastAsia="Amiri" w:cs="Amiri"/>
          <w:lang w:bidi="ar-SA"/>
          <w:color w:val="111111"/>
          <w:sz w:val="28"/>
          <w:szCs w:val="28"/>
          <w:rtl/>
        </w:rPr>
        <w:t xml:space="preserve">كاتب =مؤلف ،تا :مجهول ؛ 2 ق (82 ب - 83الف) [ف: 4-268]</w:t>
      </w:r>
    </w:p>
    <w:p>
      <w:pPr>
        <w:pStyle w:val="Heading2"/>
      </w:pPr>
      <w:bookmarkStart w:id="1156" w:name="_Toc422"/>
      <w:r>
        <w:t>النرد (الشطرنج) (رسالة في) / فقه - عربي</w:t>
      </w:r>
      <w:bookmarkEnd w:id="1156"/>
    </w:p>
    <w:p>
      <w:pPr>
        <w:pStyle w:val="BookText"/>
      </w:pPr>
      <w:r>
        <w:rPr>
          <w:rFonts w:ascii="Amiri" w:hAnsi="Amiri" w:eastAsia="Amiri" w:cs="Amiri"/>
          <w:lang w:bidi="ar-SA"/>
          <w:color w:val="111111"/>
          <w:sz w:val="28"/>
          <w:szCs w:val="28"/>
          <w:rtl/>
        </w:rPr>
        <w:t xml:space="preserve">69998 .بغداد؛ مكتبة الأوقاف العامة؛ رقم المخطوط : 13822/11</w:t>
      </w:r>
    </w:p>
    <w:p>
      <w:pPr>
        <w:pStyle w:val="BookText"/>
      </w:pPr>
      <w:r>
        <w:rPr>
          <w:rFonts w:ascii="Amiri" w:hAnsi="Amiri" w:eastAsia="Amiri" w:cs="Amiri"/>
          <w:lang w:bidi="ar-SA"/>
          <w:color w:val="111111"/>
          <w:sz w:val="28"/>
          <w:szCs w:val="28"/>
          <w:rtl/>
        </w:rPr>
        <w:t xml:space="preserve">أوّلها : الحمد لله رب العالمين اللعب بالشطرنج منه ما هو محرم</w:t>
      </w:r>
    </w:p>
    <w:p>
      <w:pPr>
        <w:pStyle w:val="BookText"/>
      </w:pPr>
      <w:r>
        <w:rPr>
          <w:rFonts w:ascii="IRNazanin" w:hAnsi="IRNazanin" w:eastAsia="IRNazanin" w:cs="IRNazanin"/>
          <w:lang w:bidi="fa-IR"/>
          <w:color w:val="111111"/>
          <w:sz w:val="28"/>
          <w:szCs w:val="28"/>
          <w:rtl/>
        </w:rPr>
        <w:t xml:space="preserve">کا :مجهول ،تا: مجهول؛ 11ق، 21 س 22*14سم [ف: 4-312]</w:t>
      </w:r>
    </w:p>
    <w:p>
      <w:pPr>
        <w:pStyle w:val="BookText"/>
      </w:pPr>
      <w:r>
        <w:rPr>
          <w:rFonts w:ascii="Amiri" w:hAnsi="Amiri" w:eastAsia="Amiri" w:cs="Amiri"/>
          <w:lang w:bidi="ar-SA"/>
          <w:color w:val="111111"/>
          <w:sz w:val="28"/>
          <w:szCs w:val="28"/>
          <w:rtl/>
        </w:rPr>
        <w:t xml:space="preserve">النزاع والتخاصم (تخليص ) - ملخص كتاب النزاع والتخاصم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1" w:name="pg8072_49691"/>
    <w:bookmarkEnd w:id="161"/>
    <w:p>
      <w:pPr>
        <w:pStyle w:val="Heading2"/>
      </w:pPr>
      <w:bookmarkStart w:id="1157" w:name="_Toc423"/>
      <w:r>
        <w:t>نزل السائرين إلى الله رب العالمين في أحاديث سيد المرسلين / حديث - عربي</w:t>
      </w:r>
      <w:bookmarkEnd w:id="1157"/>
    </w:p>
    <w:p>
      <w:pPr>
        <w:pStyle w:val="BookText"/>
      </w:pPr>
      <w:r>
        <w:rPr>
          <w:rFonts w:ascii="Amiri" w:hAnsi="Amiri" w:eastAsia="Amiri" w:cs="Amiri"/>
          <w:lang w:bidi="ar-SA"/>
          <w:color w:val="111111"/>
          <w:sz w:val="28"/>
          <w:szCs w:val="28"/>
          <w:rtl/>
        </w:rPr>
        <w:t xml:space="preserve">الدركزيني، محمود بن محمّد( - 911 ه-)</w:t>
      </w:r>
    </w:p>
    <w:p>
      <w:pPr>
        <w:pStyle w:val="BookText"/>
      </w:pPr>
      <w:r>
        <w:rPr>
          <w:rFonts w:ascii="Amiri" w:hAnsi="Amiri" w:eastAsia="Amiri" w:cs="Amiri"/>
          <w:lang w:bidi="ar-SA"/>
          <w:color w:val="111111"/>
          <w:sz w:val="28"/>
          <w:szCs w:val="28"/>
          <w:rtl/>
        </w:rPr>
        <w:t xml:space="preserve">69999 . السليمانية؛ مكتبة الأوقاف المركزية؛ رقم المخطوط: ت/ 2178</w:t>
      </w:r>
    </w:p>
    <w:p>
      <w:pPr>
        <w:pStyle w:val="BookText"/>
      </w:pPr>
      <w:r>
        <w:rPr>
          <w:rFonts w:ascii="Amiri" w:hAnsi="Amiri" w:eastAsia="Amiri" w:cs="Amiri"/>
          <w:lang w:bidi="ar-SA"/>
          <w:color w:val="111111"/>
          <w:sz w:val="28"/>
          <w:szCs w:val="28"/>
          <w:rtl/>
        </w:rPr>
        <w:t xml:space="preserve">أوّلها :و أيضا عنه أول عدل الآخرة القبور لا يعرف شريفاً من وضيع وأيضا عنه أول من تغني الإبليس ثم زمر ثم ثم ناح؛ آخرها: اليد العليا خير من اليد السفلي وابدأ بمن :تعول أمك وأباك وأختك</w:t>
      </w:r>
    </w:p>
    <w:p>
      <w:pPr>
        <w:pStyle w:val="BookText"/>
      </w:pPr>
      <w:r>
        <w:rPr>
          <w:rFonts w:ascii="IRNazanin" w:hAnsi="IRNazanin" w:eastAsia="IRNazanin" w:cs="IRNazanin"/>
          <w:lang w:bidi="fa-IR"/>
          <w:color w:val="111111"/>
          <w:sz w:val="28"/>
          <w:szCs w:val="28"/>
          <w:rtl/>
        </w:rPr>
        <w:t xml:space="preserve">کا :مجهول ،تا: مجهول؛ ناقصة: الأوّل والآخر؛ 198 ق، 15 س 20*13سم [ف: 4-47]</w:t>
      </w:r>
    </w:p>
    <w:p>
      <w:pPr>
        <w:pStyle w:val="BookText"/>
      </w:pPr>
      <w:r>
        <w:rPr>
          <w:rFonts w:ascii="Times New Roman" w:hAnsi="Times New Roman" w:eastAsia="Times New Roman" w:cs="Times New Roman"/>
          <w:lang w:val="en-US" w:bidi="en-US"/>
          <w:color w:val="111111"/>
          <w:sz w:val="28"/>
          <w:szCs w:val="28"/>
          <w:rtl/>
        </w:rPr>
        <w:t xml:space="preserve">70000.</w:t>
      </w:r>
    </w:p>
    <w:p>
      <w:pPr>
        <w:pStyle w:val="BookText"/>
      </w:pPr>
      <w:r>
        <w:rPr>
          <w:rFonts w:ascii="Amiri" w:hAnsi="Amiri" w:eastAsia="Amiri" w:cs="Amiri"/>
          <w:lang w:bidi="ar-SA"/>
          <w:color w:val="111111"/>
          <w:sz w:val="28"/>
          <w:szCs w:val="28"/>
          <w:rtl/>
        </w:rPr>
        <w:t xml:space="preserve">بغداد؛ مكتبة الأوقاف العامة؛ رقم المخطوط : 10011</w:t>
      </w:r>
    </w:p>
    <w:p>
      <w:pPr>
        <w:pStyle w:val="BookText"/>
      </w:pPr>
      <w:r>
        <w:rPr>
          <w:rFonts w:ascii="Amiri" w:hAnsi="Amiri" w:eastAsia="Amiri" w:cs="Amiri"/>
          <w:lang w:bidi="ar-SA"/>
          <w:color w:val="111111"/>
          <w:sz w:val="28"/>
          <w:szCs w:val="28"/>
          <w:rtl/>
        </w:rPr>
        <w:t xml:space="preserve">أوّلها: الحمد الله الذي أنزل على عباده الكتاب، ولم يجعل له عوجا. وأيد دينه وشريعته.</w:t>
      </w:r>
    </w:p>
    <w:p>
      <w:pPr>
        <w:pStyle w:val="BookText"/>
      </w:pPr>
      <w:r>
        <w:rPr>
          <w:rFonts w:ascii="IRNazanin" w:hAnsi="IRNazanin" w:eastAsia="IRNazanin" w:cs="IRNazanin"/>
          <w:lang w:bidi="fa-IR"/>
          <w:color w:val="111111"/>
          <w:sz w:val="28"/>
          <w:szCs w:val="28"/>
          <w:rtl/>
        </w:rPr>
        <w:t xml:space="preserve">کا :مجهول، تا :مجهول ؛ 159 ق، 22*14سم [ف: 2-515]</w:t>
      </w:r>
    </w:p>
    <w:p>
      <w:pPr>
        <w:pStyle w:val="Heading2"/>
      </w:pPr>
      <w:bookmarkStart w:id="1158" w:name="_Toc424"/>
      <w:r>
        <w:t>نزهة الأبصار في مناقب الأئمة الأربعة الأخيار / فضائل ومناقب - عربي</w:t>
      </w:r>
      <w:bookmarkEnd w:id="1158"/>
    </w:p>
    <w:p>
      <w:pPr>
        <w:pStyle w:val="BookText"/>
      </w:pPr>
      <w:r>
        <w:rPr>
          <w:rFonts w:ascii="Amiri" w:hAnsi="Amiri" w:eastAsia="Amiri" w:cs="Amiri"/>
          <w:lang w:bidi="ar-SA"/>
          <w:color w:val="111111"/>
          <w:sz w:val="28"/>
          <w:szCs w:val="28"/>
          <w:rtl/>
        </w:rPr>
        <w:t xml:space="preserve">ابن طولوني، حسن بن حسين (832 - 909 ه-)</w:t>
      </w:r>
    </w:p>
    <w:p>
      <w:pPr>
        <w:pStyle w:val="BookText"/>
      </w:pPr>
      <w:r>
        <w:rPr>
          <w:rFonts w:ascii="Times New Roman" w:hAnsi="Times New Roman" w:eastAsia="Times New Roman" w:cs="Times New Roman"/>
          <w:lang w:val="en-US" w:bidi="en-US"/>
          <w:color w:val="111111"/>
          <w:sz w:val="28"/>
          <w:szCs w:val="28"/>
          <w:rtl/>
        </w:rPr>
        <w:t xml:space="preserve">70001.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25/35/4</w:t>
      </w:r>
    </w:p>
    <w:p>
      <w:pPr>
        <w:pStyle w:val="BookText"/>
      </w:pPr>
      <w:r>
        <w:rPr>
          <w:rFonts w:ascii="Amiri" w:hAnsi="Amiri" w:eastAsia="Amiri" w:cs="Amiri"/>
          <w:lang w:bidi="ar-SA"/>
          <w:color w:val="111111"/>
          <w:sz w:val="28"/>
          <w:szCs w:val="28"/>
          <w:rtl/>
        </w:rPr>
        <w:t xml:space="preserve">أوّلها :الحمد الله الحليم الكريم البر الجواد المتفضل بإرسال نبيه محمّد صلى الله عليه وسلم بشيرا ونذيرا للخلق وهاديهم إلى طريق الرشاد</w:t>
      </w:r>
    </w:p>
    <w:p>
      <w:pPr>
        <w:pStyle w:val="BookText"/>
      </w:pPr>
      <w:r>
        <w:rPr>
          <w:rFonts w:ascii="IRNazanin" w:hAnsi="IRNazanin" w:eastAsia="IRNazanin" w:cs="IRNazanin"/>
          <w:lang w:bidi="fa-IR"/>
          <w:color w:val="111111"/>
          <w:sz w:val="28"/>
          <w:szCs w:val="28"/>
          <w:rtl/>
        </w:rPr>
        <w:t xml:space="preserve">کا :مجهول ،تا: مجهول ؛ 36 ق [ الأوقاف العامة - الموصل: 1-217]</w:t>
      </w:r>
    </w:p>
    <w:p>
      <w:pPr>
        <w:pStyle w:val="Heading2"/>
      </w:pPr>
      <w:bookmarkStart w:id="1159" w:name="_Toc425"/>
      <w:r>
        <w:t>نزهة الأبصار والأسماع في أخبار ذوات القناع / حديث - عربي</w:t>
      </w:r>
      <w:bookmarkEnd w:id="1159"/>
    </w:p>
    <w:p>
      <w:pPr>
        <w:pStyle w:val="BookText"/>
      </w:pPr>
      <w:r>
        <w:rPr>
          <w:rFonts w:ascii="Amiri" w:hAnsi="Amiri" w:eastAsia="Amiri" w:cs="Amiri"/>
          <w:lang w:bidi="ar-SA"/>
          <w:color w:val="111111"/>
          <w:sz w:val="28"/>
          <w:szCs w:val="28"/>
          <w:rtl/>
        </w:rPr>
        <w:t xml:space="preserve">الصديق ،بدر الدين بن سالم( القرن 11 ه- )</w:t>
      </w:r>
    </w:p>
    <w:p>
      <w:pPr>
        <w:pStyle w:val="BookText"/>
      </w:pPr>
      <w:r>
        <w:rPr>
          <w:rFonts w:ascii="Amiri" w:hAnsi="Amiri" w:eastAsia="Amiri" w:cs="Amiri"/>
          <w:lang w:bidi="ar-SA"/>
          <w:color w:val="111111"/>
          <w:sz w:val="28"/>
          <w:szCs w:val="28"/>
          <w:rtl/>
        </w:rPr>
        <w:t xml:space="preserve">طبع :الإسكندرية، 1290ه-</w:t>
      </w:r>
    </w:p>
    <w:p>
      <w:pPr>
        <w:pStyle w:val="BookText"/>
      </w:pPr>
      <w:r>
        <w:rPr>
          <w:rFonts w:ascii="IRNazanin" w:hAnsi="IRNazanin" w:eastAsia="IRNazanin" w:cs="IRNazanin"/>
          <w:lang w:bidi="fa-IR"/>
          <w:color w:val="111111"/>
          <w:sz w:val="28"/>
          <w:szCs w:val="28"/>
          <w:rtl/>
        </w:rPr>
        <w:t xml:space="preserve">[فنخا: 33 274]</w:t>
      </w:r>
    </w:p>
    <w:p>
      <w:pPr>
        <w:pStyle w:val="BookText"/>
      </w:pPr>
      <w:r>
        <w:rPr>
          <w:rFonts w:ascii="IRNazanin" w:hAnsi="IRNazanin" w:eastAsia="IRNazanin" w:cs="IRNazanin"/>
          <w:lang w:bidi="fa-IR"/>
          <w:color w:val="111111"/>
          <w:sz w:val="28"/>
          <w:szCs w:val="28"/>
          <w:rtl/>
        </w:rPr>
        <w:t xml:space="preserve">70002 .بغداد؛ دار المخطوطات؛ رقم المخطوط : 23117/2</w:t>
      </w:r>
    </w:p>
    <w:p>
      <w:pPr>
        <w:pStyle w:val="BookText"/>
      </w:pPr>
      <w:r>
        <w:rPr>
          <w:rFonts w:ascii="Amiri" w:hAnsi="Amiri" w:eastAsia="Amiri" w:cs="Amiri"/>
          <w:lang w:bidi="ar-SA"/>
          <w:color w:val="111111"/>
          <w:sz w:val="28"/>
          <w:szCs w:val="28"/>
          <w:rtl/>
        </w:rPr>
        <w:t xml:space="preserve">أوّلها: الحمد لله الذي خلق الإنسان وقومه في أحسن تقويم ...</w:t>
      </w:r>
    </w:p>
    <w:p>
      <w:pPr>
        <w:pStyle w:val="BookText"/>
      </w:pPr>
      <w:r>
        <w:rPr>
          <w:rFonts w:ascii="IRNazanin" w:hAnsi="IRNazanin" w:eastAsia="IRNazanin" w:cs="IRNazanin"/>
          <w:lang w:bidi="fa-IR"/>
          <w:color w:val="111111"/>
          <w:sz w:val="28"/>
          <w:szCs w:val="28"/>
          <w:rtl/>
        </w:rPr>
        <w:t xml:space="preserve">کا :مجهول ،تا :القرن 13 ه- 4 149 ص ، 21س، 18*12سم [المتحف العراقي - ف: الأدب - 630]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2" w:name="pg8072_49692"/>
    <w:bookmarkEnd w:id="162"/>
    <w:p>
      <w:pPr>
        <w:pStyle w:val="BookText"/>
      </w:pPr>
      <w:r>
        <w:rPr>
          <w:rFonts w:ascii="Times New Roman" w:hAnsi="Times New Roman" w:eastAsia="Times New Roman" w:cs="Times New Roman"/>
          <w:lang w:val="en-US" w:bidi="en-US"/>
          <w:color w:val="111111"/>
          <w:sz w:val="28"/>
          <w:szCs w:val="28"/>
          <w:rtl/>
        </w:rPr>
        <w:t xml:space="preserve">70003.</w:t>
      </w:r>
    </w:p>
    <w:p>
      <w:pPr>
        <w:pStyle w:val="BookText"/>
      </w:pPr>
      <w:r>
        <w:rPr>
          <w:rFonts w:ascii="Amiri" w:hAnsi="Amiri" w:eastAsia="Amiri" w:cs="Amiri"/>
          <w:lang w:bidi="ar-SA"/>
          <w:color w:val="111111"/>
          <w:sz w:val="28"/>
          <w:szCs w:val="28"/>
          <w:rtl/>
        </w:rPr>
        <w:t xml:space="preserve">الموصل؛ سعيد الديوه جي؛ رقم المخطوط: 208/2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9-226]</w:t>
      </w:r>
    </w:p>
    <w:p>
      <w:pPr>
        <w:pStyle w:val="Heading2"/>
      </w:pPr>
      <w:bookmarkStart w:id="1160" w:name="_Toc426"/>
      <w:r>
        <w:t>نزهة الأخبار في محاسن الأخيار / أدب - عربي</w:t>
      </w:r>
      <w:bookmarkEnd w:id="1160"/>
    </w:p>
    <w:p>
      <w:pPr>
        <w:pStyle w:val="BookText"/>
      </w:pPr>
      <w:r>
        <w:rPr>
          <w:rFonts w:ascii="Amiri" w:hAnsi="Amiri" w:eastAsia="Amiri" w:cs="Amiri"/>
          <w:lang w:bidi="ar-SA"/>
          <w:color w:val="111111"/>
          <w:sz w:val="28"/>
          <w:szCs w:val="28"/>
          <w:rtl/>
        </w:rPr>
        <w:t xml:space="preserve">النواجي، محمّد بن حسن( 788 - 859 ه- )</w:t>
      </w:r>
    </w:p>
    <w:p>
      <w:pPr>
        <w:pStyle w:val="BookText"/>
      </w:pPr>
      <w:r>
        <w:rPr>
          <w:rFonts w:ascii="Times New Roman" w:hAnsi="Times New Roman" w:eastAsia="Times New Roman" w:cs="Times New Roman"/>
          <w:lang w:val="en-US" w:bidi="en-US"/>
          <w:color w:val="111111"/>
          <w:sz w:val="28"/>
          <w:szCs w:val="28"/>
          <w:rtl/>
        </w:rPr>
        <w:t xml:space="preserve">70004.</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13/16</w:t>
      </w:r>
    </w:p>
    <w:p>
      <w:pPr>
        <w:pStyle w:val="BookText"/>
      </w:pPr>
      <w:r>
        <w:rPr>
          <w:rFonts w:ascii="Amiri" w:hAnsi="Amiri" w:eastAsia="Amiri" w:cs="Amiri"/>
          <w:lang w:bidi="ar-SA"/>
          <w:color w:val="111111"/>
          <w:sz w:val="28"/>
          <w:szCs w:val="28"/>
          <w:rtl/>
        </w:rPr>
        <w:t xml:space="preserve">أوّلها: الحمد الله الذي أنشأ الوجود على ما يشاء من قدرته</w:t>
      </w:r>
    </w:p>
    <w:p>
      <w:pPr>
        <w:pStyle w:val="BookText"/>
      </w:pPr>
      <w:r>
        <w:rPr>
          <w:rFonts w:ascii="IRNazanin" w:hAnsi="IRNazanin" w:eastAsia="IRNazanin" w:cs="IRNazanin"/>
          <w:lang w:bidi="fa-IR"/>
          <w:color w:val="111111"/>
          <w:sz w:val="28"/>
          <w:szCs w:val="28"/>
          <w:rtl/>
        </w:rPr>
        <w:t xml:space="preserve">کا: مجهول ،تا مجهول ؛ناقصة: الآخر؛ 120 ق، 15*26سم [الأوقاف العامة الموصل: 5-</w:t>
      </w:r>
    </w:p>
    <w:p>
      <w:pPr>
        <w:pStyle w:val="BookText"/>
      </w:pPr>
      <w:r>
        <w:rPr>
          <w:rFonts w:ascii="Times New Roman" w:hAnsi="Times New Roman" w:eastAsia="Times New Roman" w:cs="Times New Roman"/>
          <w:lang w:val="en-US" w:bidi="en-US"/>
          <w:color w:val="111111"/>
          <w:sz w:val="28"/>
          <w:szCs w:val="28"/>
          <w:rtl/>
        </w:rPr>
        <w:t xml:space="preserve">184 ]</w:t>
      </w:r>
    </w:p>
    <w:p>
      <w:pPr>
        <w:pStyle w:val="Heading2"/>
      </w:pPr>
      <w:bookmarkStart w:id="1161" w:name="_Toc427"/>
      <w:r>
        <w:t>نزهة الإخوان / شرح الحديث - عربي</w:t>
      </w:r>
      <w:bookmarkEnd w:id="1161"/>
    </w:p>
    <w:p>
      <w:pPr>
        <w:pStyle w:val="BookText"/>
      </w:pPr>
      <w:r>
        <w:rPr>
          <w:rFonts w:ascii="Amiri" w:hAnsi="Amiri" w:eastAsia="Amiri" w:cs="Amiri"/>
          <w:lang w:bidi="ar-SA"/>
          <w:color w:val="111111"/>
          <w:sz w:val="28"/>
          <w:szCs w:val="28"/>
          <w:rtl/>
        </w:rPr>
        <w:t xml:space="preserve">الجزائري، نعمة الله بن عبد الله ( 1050 - 1112 ه-)</w:t>
      </w:r>
    </w:p>
    <w:p>
      <w:pPr>
        <w:pStyle w:val="BookText"/>
      </w:pPr>
      <w:r>
        <w:rPr>
          <w:rFonts w:ascii="IRNazanin" w:hAnsi="IRNazanin" w:eastAsia="IRNazanin" w:cs="IRNazanin"/>
          <w:lang w:bidi="fa-IR"/>
          <w:color w:val="111111"/>
          <w:sz w:val="28"/>
          <w:szCs w:val="28"/>
          <w:rtl/>
        </w:rPr>
        <w:t xml:space="preserve">[فنخا: 33 278]</w:t>
      </w:r>
    </w:p>
    <w:p>
      <w:pPr>
        <w:pStyle w:val="BookText"/>
      </w:pPr>
      <w:r>
        <w:rPr>
          <w:rFonts w:ascii="Amiri" w:hAnsi="Amiri" w:eastAsia="Amiri" w:cs="Amiri"/>
          <w:lang w:bidi="ar-SA"/>
          <w:color w:val="111111"/>
          <w:sz w:val="28"/>
          <w:szCs w:val="28"/>
          <w:rtl/>
        </w:rPr>
        <w:t xml:space="preserve">70005 .بغداد؛ مركز البحوث والدراسات؛ رقم المخطوط : 953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في الفهرس مجهول المؤلف؛ کا :مجهول، تا :</w:t>
      </w:r>
    </w:p>
    <w:p>
      <w:pPr>
        <w:pStyle w:val="BookText"/>
      </w:pPr>
      <w:r>
        <w:rPr>
          <w:rFonts w:ascii="IRNazanin" w:hAnsi="IRNazanin" w:eastAsia="IRNazanin" w:cs="IRNazanin"/>
          <w:lang w:bidi="fa-IR"/>
          <w:color w:val="111111"/>
          <w:sz w:val="28"/>
          <w:szCs w:val="28"/>
          <w:rtl/>
        </w:rPr>
        <w:t xml:space="preserve">1325 ه- 52 ص [(مصورات) -ف: 59]</w:t>
      </w:r>
    </w:p>
    <w:p>
      <w:pPr>
        <w:pStyle w:val="BookText"/>
      </w:pPr>
      <w:r>
        <w:rPr>
          <w:rFonts w:ascii="Amiri" w:hAnsi="Amiri" w:eastAsia="Amiri" w:cs="Amiri"/>
          <w:lang w:bidi="ar-SA"/>
          <w:color w:val="111111"/>
          <w:sz w:val="28"/>
          <w:szCs w:val="28"/>
          <w:rtl/>
        </w:rPr>
        <w:t xml:space="preserve">70:06 . النجف الأشرف؛ مكتبة آية الله الحكيم العامة؛ رقم المخطوط : 41</w:t>
      </w:r>
    </w:p>
    <w:p>
      <w:pPr>
        <w:pStyle w:val="BookText"/>
      </w:pPr>
      <w:r>
        <w:rPr>
          <w:rFonts w:ascii="IRNazanin" w:hAnsi="IRNazanin" w:eastAsia="IRNazanin" w:cs="IRNazanin"/>
          <w:lang w:bidi="fa-IR"/>
          <w:color w:val="111111"/>
          <w:sz w:val="28"/>
          <w:szCs w:val="28"/>
          <w:rtl/>
        </w:rPr>
        <w:t xml:space="preserve">کا :محمّد كاظم أحمد الموسوي، تا: 1360ه-؛ 185 ص 18س، 20/3*36سم [معجم</w:t>
      </w:r>
    </w:p>
    <w:p>
      <w:pPr>
        <w:pStyle w:val="BookText"/>
      </w:pPr>
      <w:r>
        <w:rPr>
          <w:rFonts w:ascii="Amiri" w:hAnsi="Amiri" w:eastAsia="Amiri" w:cs="Amiri"/>
          <w:lang w:bidi="ar-SA"/>
          <w:color w:val="111111"/>
          <w:sz w:val="28"/>
          <w:szCs w:val="28"/>
          <w:rtl/>
        </w:rPr>
        <w:t xml:space="preserve">المخطوطات النجفية: 911]</w:t>
      </w:r>
    </w:p>
    <w:p>
      <w:pPr>
        <w:pStyle w:val="BookText"/>
      </w:pPr>
      <w:r>
        <w:rPr>
          <w:rFonts w:ascii="Times New Roman" w:hAnsi="Times New Roman" w:eastAsia="Times New Roman" w:cs="Times New Roman"/>
          <w:lang w:val="en-US" w:bidi="en-US"/>
          <w:color w:val="111111"/>
          <w:sz w:val="28"/>
          <w:szCs w:val="28"/>
          <w:rtl/>
        </w:rPr>
        <w:t xml:space="preserve">70007.</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2</w:t>
      </w:r>
    </w:p>
    <w:p>
      <w:pPr>
        <w:pStyle w:val="BookText"/>
      </w:pPr>
      <w:r>
        <w:rPr>
          <w:rFonts w:ascii="IRNazanin" w:hAnsi="IRNazanin" w:eastAsia="IRNazanin" w:cs="IRNazanin"/>
          <w:lang w:bidi="fa-IR"/>
          <w:color w:val="111111"/>
          <w:sz w:val="28"/>
          <w:szCs w:val="28"/>
          <w:rtl/>
        </w:rPr>
        <w:t xml:space="preserve">کا :مجهول ،تا :مجهول؛ رقم القرص: 107 [ معجم المخطوطات النجفية: 912]</w:t>
      </w:r>
    </w:p>
    <w:p>
      <w:pPr>
        <w:pStyle w:val="BookText"/>
      </w:pPr>
      <w:r>
        <w:rPr>
          <w:rFonts w:ascii="Amiri" w:hAnsi="Amiri" w:eastAsia="Amiri" w:cs="Amiri"/>
          <w:lang w:bidi="ar-SA"/>
          <w:color w:val="111111"/>
          <w:sz w:val="28"/>
          <w:szCs w:val="28"/>
          <w:rtl/>
        </w:rPr>
        <w:t xml:space="preserve">70008 . النجف الأشرف؛ مكتبة آية الله الحكيم العامة؛ رقم المخطوط : 1787</w:t>
      </w:r>
    </w:p>
    <w:p>
      <w:pPr>
        <w:pStyle w:val="BookText"/>
      </w:pPr>
      <w:r>
        <w:rPr>
          <w:rFonts w:ascii="IRNazanin" w:hAnsi="IRNazanin" w:eastAsia="IRNazanin" w:cs="IRNazanin"/>
          <w:lang w:bidi="fa-IR"/>
          <w:color w:val="111111"/>
          <w:sz w:val="28"/>
          <w:szCs w:val="28"/>
          <w:rtl/>
        </w:rPr>
        <w:t xml:space="preserve">کا :مجهول ت،ا: مجهول؛ 115 ص 22س، 17*25 سم [معجم المخطوطات النجفية (911]</w:t>
      </w:r>
    </w:p>
    <w:p>
      <w:pPr>
        <w:pStyle w:val="BookText"/>
      </w:pPr>
      <w:r>
        <w:rPr>
          <w:rFonts w:ascii="Times New Roman" w:hAnsi="Times New Roman" w:eastAsia="Times New Roman" w:cs="Times New Roman"/>
          <w:lang w:val="en-US" w:bidi="en-US"/>
          <w:color w:val="111111"/>
          <w:sz w:val="28"/>
          <w:szCs w:val="28"/>
          <w:rtl/>
        </w:rPr>
        <w:t xml:space="preserve">70009.</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2</w:t>
      </w:r>
    </w:p>
    <w:p>
      <w:pPr>
        <w:pStyle w:val="BookText"/>
      </w:pPr>
      <w:r>
        <w:rPr>
          <w:rFonts w:ascii="IRNazanin" w:hAnsi="IRNazanin" w:eastAsia="IRNazanin" w:cs="IRNazanin"/>
          <w:lang w:bidi="fa-IR"/>
          <w:color w:val="111111"/>
          <w:sz w:val="28"/>
          <w:szCs w:val="28"/>
          <w:rtl/>
        </w:rPr>
        <w:t xml:space="preserve">کا :مجهول، تا: مجهول؛ رقم القرص: 85 [معجم المخطوطات النجفية: 912]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3" w:name="pg8072_49693"/>
    <w:bookmarkEnd w:id="163"/>
    <w:p>
      <w:pPr>
        <w:pStyle w:val="Heading2"/>
      </w:pPr>
      <w:bookmarkStart w:id="1162" w:name="_Toc428"/>
      <w:r>
        <w:t>نزهة الاخوان في وقعة بلد المقتول العطشان / تاريخ - عربي</w:t>
      </w:r>
      <w:bookmarkEnd w:id="1162"/>
    </w:p>
    <w:p>
      <w:pPr>
        <w:pStyle w:val="BookText"/>
      </w:pPr>
      <w:r>
        <w:rPr>
          <w:rFonts w:ascii="Amiri" w:hAnsi="Amiri" w:eastAsia="Amiri" w:cs="Amiri"/>
          <w:lang w:bidi="ar-SA"/>
          <w:color w:val="111111"/>
          <w:sz w:val="28"/>
          <w:szCs w:val="28"/>
          <w:rtl/>
        </w:rPr>
        <w:t xml:space="preserve">عبد الجليل</w:t>
      </w:r>
    </w:p>
    <w:p>
      <w:pPr>
        <w:pStyle w:val="BookText"/>
      </w:pPr>
      <w:r>
        <w:rPr>
          <w:rFonts w:ascii="Amiri" w:hAnsi="Amiri" w:eastAsia="Amiri" w:cs="Amiri"/>
          <w:lang w:bidi="ar-SA"/>
          <w:color w:val="111111"/>
          <w:sz w:val="28"/>
          <w:szCs w:val="28"/>
          <w:rtl/>
        </w:rPr>
        <w:t xml:space="preserve">أوّله :الحمد لله الذي نصر أوليائه بعد ثبات القلوب ونشر عليهم العربية</w:t>
      </w:r>
    </w:p>
    <w:p>
      <w:pPr>
        <w:pStyle w:val="BookText"/>
      </w:pPr>
      <w:r>
        <w:rPr>
          <w:rFonts w:ascii="IRNazanin" w:hAnsi="IRNazanin" w:eastAsia="IRNazanin" w:cs="IRNazanin"/>
          <w:lang w:bidi="fa-IR"/>
          <w:color w:val="111111"/>
          <w:sz w:val="28"/>
          <w:szCs w:val="28"/>
          <w:rtl/>
        </w:rPr>
        <w:t xml:space="preserve">70010 .بغداد؛ دار المخطوطات؛ رقم المخطوط : 9563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48 ص 19 س 24/18سم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423 ]</w:t>
      </w:r>
    </w:p>
    <w:p>
      <w:pPr>
        <w:pStyle w:val="BookText"/>
      </w:pPr>
      <w:r>
        <w:rPr>
          <w:rFonts w:ascii="IRNazanin" w:hAnsi="IRNazanin" w:eastAsia="IRNazanin" w:cs="IRNazanin"/>
          <w:lang w:bidi="fa-IR"/>
          <w:color w:val="111111"/>
          <w:sz w:val="28"/>
          <w:szCs w:val="28"/>
          <w:rtl/>
        </w:rPr>
        <w:t xml:space="preserve">70011 .بغداد؛ دار المخطوطات؛ رقم المخطوط : 11103</w:t>
      </w:r>
    </w:p>
    <w:p>
      <w:pPr>
        <w:pStyle w:val="BookText"/>
      </w:pPr>
      <w:r>
        <w:rPr>
          <w:rFonts w:ascii="IRNazanin" w:hAnsi="IRNazanin" w:eastAsia="IRNazanin" w:cs="IRNazanin"/>
          <w:lang w:bidi="fa-IR"/>
          <w:color w:val="111111"/>
          <w:sz w:val="28"/>
          <w:szCs w:val="28"/>
          <w:rtl/>
        </w:rPr>
        <w:t xml:space="preserve">کا :مجهول، تا: مجهول؛ 48 ص ، 18س، 18 *24 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423 ]</w:t>
      </w:r>
    </w:p>
    <w:p>
      <w:pPr>
        <w:pStyle w:val="BookText"/>
      </w:pPr>
      <w:r>
        <w:rPr>
          <w:rFonts w:ascii="Amiri" w:hAnsi="Amiri" w:eastAsia="Amiri" w:cs="Amiri"/>
          <w:lang w:bidi="ar-SA"/>
          <w:color w:val="111111"/>
          <w:sz w:val="28"/>
          <w:szCs w:val="28"/>
          <w:rtl/>
        </w:rPr>
        <w:t xml:space="preserve">70012 .كربلاء؛ مكتبة عبد الرزاق الوهّاب آل طعمة؛ رقم المخطوط : 5/5</w:t>
      </w:r>
    </w:p>
    <w:p>
      <w:pPr>
        <w:pStyle w:val="BookText"/>
      </w:pPr>
      <w:r>
        <w:rPr>
          <w:rFonts w:ascii="IRNazanin" w:hAnsi="IRNazanin" w:eastAsia="IRNazanin" w:cs="IRNazanin"/>
          <w:lang w:bidi="fa-IR"/>
          <w:color w:val="111111"/>
          <w:sz w:val="28"/>
          <w:szCs w:val="28"/>
          <w:rtl/>
        </w:rPr>
        <w:t xml:space="preserve">کا :مجهول ،تا: مجهول ؛ 56 ص [ مخطوطات كربلاء: 3-145]</w:t>
      </w:r>
    </w:p>
    <w:p>
      <w:pPr>
        <w:pStyle w:val="BookText"/>
      </w:pPr>
      <w:r>
        <w:rPr>
          <w:rFonts w:ascii="Amiri" w:hAnsi="Amiri" w:eastAsia="Amiri" w:cs="Amiri"/>
          <w:lang w:bidi="ar-SA"/>
          <w:color w:val="111111"/>
          <w:sz w:val="28"/>
          <w:szCs w:val="28"/>
          <w:rtl/>
        </w:rPr>
        <w:t xml:space="preserve">70013 .كربلاء؛ مكتبة خزانة سلمان هادي آل طعمة؛ رقم المخطوط: 116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السيد سلمان هادي آل طعمة ،تا :مجهول؛ 48 ص ، 24*18سم [مخطوطات كربلاء 3-</w:t>
      </w:r>
    </w:p>
    <w:p>
      <w:pPr>
        <w:pStyle w:val="BookText"/>
      </w:pPr>
      <w:r>
        <w:rPr>
          <w:rFonts w:ascii="Times New Roman" w:hAnsi="Times New Roman" w:eastAsia="Times New Roman" w:cs="Times New Roman"/>
          <w:lang w:val="en-US" w:bidi="en-US"/>
          <w:color w:val="111111"/>
          <w:sz w:val="28"/>
          <w:szCs w:val="28"/>
          <w:rtl/>
        </w:rPr>
        <w:t xml:space="preserve">313 ]</w:t>
      </w:r>
    </w:p>
    <w:p>
      <w:pPr>
        <w:pStyle w:val="BookText"/>
      </w:pPr>
      <w:r>
        <w:rPr>
          <w:rFonts w:ascii="Amiri" w:hAnsi="Amiri" w:eastAsia="Amiri" w:cs="Amiri"/>
          <w:lang w:bidi="ar-SA"/>
          <w:color w:val="111111"/>
          <w:sz w:val="28"/>
          <w:szCs w:val="28"/>
          <w:rtl/>
        </w:rPr>
        <w:t xml:space="preserve">70014 .بغداد؛ مكتبة الدراسات العليا (كلية الآداب بجامعة بغداد)؛ رقم المخطوط:97</w:t>
      </w:r>
    </w:p>
    <w:p>
      <w:pPr>
        <w:pStyle w:val="BookText"/>
      </w:pPr>
      <w:r>
        <w:rPr>
          <w:rFonts w:ascii="Amiri" w:hAnsi="Amiri" w:eastAsia="Amiri" w:cs="Amiri"/>
          <w:lang w:bidi="ar-SA"/>
          <w:color w:val="111111"/>
          <w:sz w:val="28"/>
          <w:szCs w:val="28"/>
          <w:rtl/>
        </w:rPr>
        <w:t xml:space="preserve">أوّلها :مطابق؛ آخرها :وصلّى الله على محمّد وآله الطاهرين والحمد لله رب العالمين.</w:t>
      </w:r>
    </w:p>
    <w:p>
      <w:pPr>
        <w:pStyle w:val="BookText"/>
      </w:pPr>
      <w:r>
        <w:rPr>
          <w:rFonts w:ascii="IRNazanin" w:hAnsi="IRNazanin" w:eastAsia="IRNazanin" w:cs="IRNazanin"/>
          <w:lang w:bidi="fa-IR"/>
          <w:color w:val="111111"/>
          <w:sz w:val="28"/>
          <w:szCs w:val="28"/>
          <w:rtl/>
        </w:rPr>
        <w:t xml:space="preserve">کا :مجهول، تا: مجهول؛ 101 ص 16س، 17*10/5سم [المورد : 26-305]</w:t>
      </w:r>
    </w:p>
    <w:p>
      <w:pPr>
        <w:pStyle w:val="Heading2"/>
      </w:pPr>
      <w:bookmarkStart w:id="1163" w:name="_Toc429"/>
      <w:r>
        <w:t>نزهة الأذهان في طب الأبدان (ملخص) / طب - عربي</w:t>
      </w:r>
      <w:bookmarkEnd w:id="1163"/>
    </w:p>
    <w:p>
      <w:pPr>
        <w:pStyle w:val="BookText"/>
      </w:pPr>
      <w:r>
        <w:rPr>
          <w:rFonts w:ascii="Amiri" w:hAnsi="Amiri" w:eastAsia="Amiri" w:cs="Amiri"/>
          <w:lang w:bidi="ar-SA"/>
          <w:color w:val="111111"/>
          <w:sz w:val="28"/>
          <w:szCs w:val="28"/>
          <w:rtl/>
        </w:rPr>
        <w:t xml:space="preserve">المرتبط : نزهة الأذهان في طب الابدان - نزهة الأذهان في إصلاح الأبدان؛ الأنطاكي داود بن</w:t>
      </w:r>
    </w:p>
    <w:p>
      <w:pPr>
        <w:pStyle w:val="BookText"/>
      </w:pPr>
      <w:r>
        <w:rPr>
          <w:rFonts w:ascii="IRNazanin" w:hAnsi="IRNazanin" w:eastAsia="IRNazanin" w:cs="IRNazanin"/>
          <w:lang w:bidi="fa-IR"/>
          <w:color w:val="111111"/>
          <w:sz w:val="28"/>
          <w:szCs w:val="28"/>
          <w:rtl/>
        </w:rPr>
        <w:t xml:space="preserve">عمر ( 1008-950ه-)</w:t>
      </w:r>
    </w:p>
    <w:p>
      <w:pPr>
        <w:pStyle w:val="BookText"/>
      </w:pPr>
      <w:r>
        <w:rPr>
          <w:rFonts w:ascii="Amiri" w:hAnsi="Amiri" w:eastAsia="Amiri" w:cs="Amiri"/>
          <w:lang w:bidi="ar-SA"/>
          <w:color w:val="111111"/>
          <w:sz w:val="28"/>
          <w:szCs w:val="28"/>
          <w:rtl/>
        </w:rPr>
        <w:t xml:space="preserve">70015 . الموصل؛ المدرسة الحسنية (في الأوقاف العامة)؛ رقم المخطوط : 25/34/1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وعلى آله وصحبه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4" w:name="pg8072_49694"/>
    <w:bookmarkEnd w:id="164"/>
    <w:p>
      <w:pPr>
        <w:pStyle w:val="BookText"/>
      </w:pPr>
      <w:r>
        <w:rPr>
          <w:rFonts w:ascii="Amiri" w:hAnsi="Amiri" w:eastAsia="Amiri" w:cs="Amiri"/>
          <w:lang w:bidi="ar-SA"/>
          <w:color w:val="111111"/>
          <w:sz w:val="28"/>
          <w:szCs w:val="28"/>
          <w:rtl/>
        </w:rPr>
        <w:t xml:space="preserve">أجمعين أما بعد فهذه رسالة النزهة في الطب لداود الحكيم رحمه الله؛ آخرها :هذا آخر ما أردنا تلخيصه من النزهة المبهجة في تشحيذ الأذهان وتعديل الأمزجة ... وقد وقع الفراغ منه يوم الاثنين نصف شهر ربيع الآخر على يد افقر العباد إلى الله الغني محمّد أمين بن يونس أفندي العمري سنة تسعة وتسعين ومائة وألف من هجرة من له العز والشرف صلّى الله عليه وسلم</w:t>
      </w:r>
    </w:p>
    <w:p>
      <w:pPr>
        <w:pStyle w:val="BookText"/>
      </w:pPr>
      <w:r>
        <w:rPr>
          <w:rFonts w:ascii="IRNazanin" w:hAnsi="IRNazanin" w:eastAsia="IRNazanin" w:cs="IRNazanin"/>
          <w:lang w:bidi="fa-IR"/>
          <w:color w:val="111111"/>
          <w:sz w:val="28"/>
          <w:szCs w:val="28"/>
          <w:rtl/>
        </w:rPr>
        <w:t xml:space="preserve">کا :مجهول ،تا: 1199ه- [الأوقاف العامة - الموصل: 1-215]</w:t>
      </w:r>
    </w:p>
    <w:p>
      <w:pPr>
        <w:pStyle w:val="BookText"/>
      </w:pPr>
      <w:r>
        <w:rPr>
          <w:rFonts w:ascii="Amiri" w:hAnsi="Amiri" w:eastAsia="Amiri" w:cs="Amiri"/>
          <w:lang w:bidi="ar-SA"/>
          <w:color w:val="111111"/>
          <w:sz w:val="28"/>
          <w:szCs w:val="28"/>
          <w:rtl/>
        </w:rPr>
        <w:t xml:space="preserve">نزهة الأرواح - بلغة الغواص في الأكوان إلى معنى الإخلاص في معرفة الإنسان</w:t>
      </w:r>
    </w:p>
    <w:p>
      <w:pPr>
        <w:pStyle w:val="Heading2"/>
      </w:pPr>
      <w:bookmarkStart w:id="1164" w:name="_Toc430"/>
      <w:r>
        <w:t>نزهة الأرواح / عرفان وتصوف - فارسي</w:t>
      </w:r>
      <w:bookmarkEnd w:id="1164"/>
    </w:p>
    <w:p>
      <w:pPr>
        <w:pStyle w:val="BookText"/>
      </w:pPr>
      <w:r>
        <w:rPr>
          <w:rFonts w:ascii="Amiri" w:hAnsi="Amiri" w:eastAsia="Amiri" w:cs="Amiri"/>
          <w:lang w:bidi="ar-SA"/>
          <w:color w:val="111111"/>
          <w:sz w:val="28"/>
          <w:szCs w:val="28"/>
          <w:rtl/>
        </w:rPr>
        <w:t xml:space="preserve">الحسيني الهروي أمير حسين بن أمير عالم (671 - 723 ه-)</w:t>
      </w:r>
    </w:p>
    <w:p>
      <w:pPr>
        <w:pStyle w:val="BookText"/>
      </w:pPr>
      <w:r>
        <w:rPr>
          <w:rFonts w:ascii="Amiri" w:hAnsi="Amiri" w:eastAsia="Amiri" w:cs="Amiri"/>
          <w:lang w:bidi="ar-SA"/>
          <w:color w:val="111111"/>
          <w:sz w:val="28"/>
          <w:szCs w:val="28"/>
          <w:rtl/>
        </w:rPr>
        <w:t xml:space="preserve">تاريخ التأليف: 711ه-</w:t>
      </w:r>
    </w:p>
    <w:p>
      <w:pPr>
        <w:pStyle w:val="BookText"/>
      </w:pPr>
      <w:r>
        <w:rPr>
          <w:rFonts w:ascii="IRNazanin" w:hAnsi="IRNazanin" w:eastAsia="IRNazanin" w:cs="IRNazanin"/>
          <w:lang w:bidi="fa-IR"/>
          <w:color w:val="111111"/>
          <w:sz w:val="28"/>
          <w:szCs w:val="28"/>
          <w:rtl/>
        </w:rPr>
        <w:t xml:space="preserve">أوّله :بتوفيقش چو در تن دیدم آواز سخن را هم بنامش کردم آغاز بگو اي مرغ زيرك حمد مولی که هست او در اساس منت اولی</w:t>
      </w:r>
    </w:p>
    <w:p>
      <w:pPr>
        <w:pStyle w:val="BookText"/>
      </w:pPr>
      <w:r>
        <w:rPr>
          <w:rFonts w:ascii="IRNazanin" w:hAnsi="IRNazanin" w:eastAsia="IRNazanin" w:cs="IRNazanin"/>
          <w:lang w:bidi="fa-IR"/>
          <w:color w:val="111111"/>
          <w:sz w:val="28"/>
          <w:szCs w:val="28"/>
          <w:rtl/>
        </w:rPr>
        <w:t xml:space="preserve">سپاس بی قیاس منتهای بی منتها ملکی را ...</w:t>
      </w:r>
    </w:p>
    <w:p>
      <w:pPr>
        <w:pStyle w:val="BookText"/>
      </w:pPr>
      <w:r>
        <w:rPr>
          <w:rFonts w:ascii="IRNazanin" w:hAnsi="IRNazanin" w:eastAsia="IRNazanin" w:cs="IRNazanin"/>
          <w:lang w:bidi="fa-IR"/>
          <w:color w:val="111111"/>
          <w:sz w:val="28"/>
          <w:szCs w:val="28"/>
          <w:rtl/>
        </w:rPr>
        <w:t xml:space="preserve">آخره: در آن ساعت که مکردم تمامش *** نهادم نزهة الأرواح نامش</w:t>
      </w:r>
    </w:p>
    <w:p>
      <w:pPr>
        <w:pStyle w:val="BookText"/>
      </w:pPr>
      <w:r>
        <w:rPr>
          <w:rFonts w:ascii="IRNazanin" w:hAnsi="IRNazanin" w:eastAsia="IRNazanin" w:cs="IRNazanin"/>
          <w:lang w:bidi="fa-IR"/>
          <w:color w:val="111111"/>
          <w:sz w:val="28"/>
          <w:szCs w:val="28"/>
          <w:rtl/>
        </w:rPr>
        <w:t xml:space="preserve">از حال ایشان خبر میدهد محفوظ و مصون ،ماند انشاء الله تعالى، تمت</w:t>
      </w:r>
    </w:p>
    <w:p>
      <w:pPr>
        <w:pStyle w:val="BookText"/>
      </w:pPr>
      <w:r>
        <w:rPr>
          <w:rFonts w:ascii="Amiri" w:hAnsi="Amiri" w:eastAsia="Amiri" w:cs="Amiri"/>
          <w:lang w:bidi="ar-SA"/>
          <w:color w:val="111111"/>
          <w:sz w:val="28"/>
          <w:szCs w:val="28"/>
          <w:rtl/>
        </w:rPr>
        <w:t xml:space="preserve">طبع :بمبئي، 1322ه-</w:t>
      </w:r>
    </w:p>
    <w:p>
      <w:pPr>
        <w:pStyle w:val="BookText"/>
      </w:pPr>
      <w:r>
        <w:rPr>
          <w:rFonts w:ascii="Amiri" w:hAnsi="Amiri" w:eastAsia="Amiri" w:cs="Amiri"/>
          <w:lang w:bidi="ar-SA"/>
          <w:color w:val="111111"/>
          <w:sz w:val="28"/>
          <w:szCs w:val="28"/>
          <w:rtl/>
        </w:rPr>
        <w:t xml:space="preserve">[فنخا :33 279-289 (127 نسخة)]</w:t>
      </w:r>
    </w:p>
    <w:p>
      <w:pPr>
        <w:pStyle w:val="BookText"/>
      </w:pPr>
      <w:r>
        <w:rPr>
          <w:rFonts w:ascii="Amiri" w:hAnsi="Amiri" w:eastAsia="Amiri" w:cs="Amiri"/>
          <w:lang w:bidi="ar-SA"/>
          <w:color w:val="111111"/>
          <w:sz w:val="28"/>
          <w:szCs w:val="28"/>
          <w:rtl/>
        </w:rPr>
        <w:t xml:space="preserve">70016 .الموصل؛ المدرسة الأمينية (في الأوقاف العامة)؛ رقم المخطوط : 22/48/1</w:t>
      </w:r>
    </w:p>
    <w:p>
      <w:pPr>
        <w:pStyle w:val="BookText"/>
      </w:pPr>
      <w:r>
        <w:rPr>
          <w:rFonts w:ascii="IRNazanin" w:hAnsi="IRNazanin" w:eastAsia="IRNazanin" w:cs="IRNazanin"/>
          <w:lang w:bidi="fa-IR"/>
          <w:color w:val="111111"/>
          <w:sz w:val="28"/>
          <w:szCs w:val="28"/>
          <w:rtl/>
        </w:rPr>
        <w:t xml:space="preserve">نسخ ،کا: مجهول، تا: 1055ه- 14/5*20/5سم [الأوقاف العامة-الموصل: 4-167]</w:t>
      </w:r>
    </w:p>
    <w:p>
      <w:pPr>
        <w:pStyle w:val="BookText"/>
      </w:pPr>
      <w:r>
        <w:rPr>
          <w:rFonts w:ascii="Amiri" w:hAnsi="Amiri" w:eastAsia="Amiri" w:cs="Amiri"/>
          <w:lang w:bidi="ar-SA"/>
          <w:color w:val="111111"/>
          <w:sz w:val="28"/>
          <w:szCs w:val="28"/>
          <w:rtl/>
        </w:rPr>
        <w:t xml:space="preserve">70017 .السليمانية ؛مكتبة الأوقاف المركزية؛ رقم المخطوط: ت2132</w:t>
      </w:r>
    </w:p>
    <w:p>
      <w:pPr>
        <w:pStyle w:val="BookText"/>
      </w:pPr>
      <w:r>
        <w:rPr>
          <w:rFonts w:ascii="IRNazanin" w:hAnsi="IRNazanin" w:eastAsia="IRNazanin" w:cs="IRNazanin"/>
          <w:lang w:bidi="fa-IR"/>
          <w:color w:val="111111"/>
          <w:sz w:val="28"/>
          <w:szCs w:val="28"/>
          <w:rtl/>
        </w:rPr>
        <w:t xml:space="preserve">أوّلها: الحمد لله رب العالمين في كل حال وفي كل حين والصلاة والسلام على رسوله محمّد صلى الله عليه وسلم وآله وأصحابه عليهم أجمعين؛ آخرها: كه يحرفون الکلم عن مواضعه ولا يرون الناس ولا يذكرون الله الا قليلا از جان ایشان خبر میدهد</w:t>
      </w:r>
    </w:p>
    <w:p>
      <w:pPr>
        <w:pStyle w:val="BookText"/>
      </w:pPr>
      <w:r>
        <w:rPr>
          <w:rFonts w:ascii="IRNazanin" w:hAnsi="IRNazanin" w:eastAsia="IRNazanin" w:cs="IRNazanin"/>
          <w:lang w:bidi="fa-IR"/>
          <w:color w:val="111111"/>
          <w:sz w:val="28"/>
          <w:szCs w:val="28"/>
          <w:rtl/>
        </w:rPr>
        <w:t xml:space="preserve">في الفهرس مجهول المؤلف ؛کا: مجهول، تا: 1270ه- 84ق، 13 س، 20*13سم [ف: 4-</w:t>
      </w:r>
    </w:p>
    <w:p>
      <w:pPr>
        <w:pStyle w:val="BookText"/>
      </w:pPr>
      <w:r>
        <w:rPr>
          <w:rFonts w:ascii="Times New Roman" w:hAnsi="Times New Roman" w:eastAsia="Times New Roman" w:cs="Times New Roman"/>
          <w:lang w:val="en-US" w:bidi="en-US"/>
          <w:color w:val="111111"/>
          <w:sz w:val="28"/>
          <w:szCs w:val="28"/>
          <w:rtl/>
        </w:rPr>
        <w:t xml:space="preserve">101]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5" w:name="pg8072_49695"/>
    <w:bookmarkEnd w:id="165"/>
    <w:p>
      <w:pPr>
        <w:pStyle w:val="BookText"/>
      </w:pPr>
      <w:r>
        <w:rPr>
          <w:rFonts w:ascii="Times New Roman" w:hAnsi="Times New Roman" w:eastAsia="Times New Roman" w:cs="Times New Roman"/>
          <w:lang w:val="en-US" w:bidi="en-US"/>
          <w:color w:val="111111"/>
          <w:sz w:val="28"/>
          <w:szCs w:val="28"/>
          <w:rtl/>
        </w:rPr>
        <w:t xml:space="preserve">70018.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1335/5</w:t>
      </w:r>
    </w:p>
    <w:p>
      <w:pPr>
        <w:pStyle w:val="BookText"/>
      </w:pPr>
      <w:r>
        <w:rPr>
          <w:rFonts w:ascii="IRNazanin" w:hAnsi="IRNazanin" w:eastAsia="IRNazanin" w:cs="IRNazanin"/>
          <w:lang w:bidi="fa-IR"/>
          <w:color w:val="111111"/>
          <w:sz w:val="28"/>
          <w:szCs w:val="28"/>
          <w:rtl/>
        </w:rPr>
        <w:t xml:space="preserve">منتخب ؛کا :مجهول، تا :جمادی الثانیة 1271ه- 66ق (45 الف -111ب) [ف: 2-619]</w:t>
      </w:r>
    </w:p>
    <w:p>
      <w:pPr>
        <w:pStyle w:val="BookText"/>
      </w:pPr>
      <w:r>
        <w:rPr>
          <w:rFonts w:ascii="Times New Roman" w:hAnsi="Times New Roman" w:eastAsia="Times New Roman" w:cs="Times New Roman"/>
          <w:lang w:val="en-US" w:bidi="en-US"/>
          <w:color w:val="111111"/>
          <w:sz w:val="28"/>
          <w:szCs w:val="28"/>
          <w:rtl/>
        </w:rPr>
        <w:t xml:space="preserve">70019.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6/70ت مجاميع / 569-572</w:t>
      </w:r>
    </w:p>
    <w:p>
      <w:pPr>
        <w:pStyle w:val="BookText"/>
      </w:pPr>
      <w:r>
        <w:rPr>
          <w:rFonts w:ascii="IRNazanin" w:hAnsi="IRNazanin" w:eastAsia="IRNazanin" w:cs="IRNazanin"/>
          <w:lang w:bidi="fa-IR"/>
          <w:color w:val="111111"/>
          <w:sz w:val="28"/>
          <w:szCs w:val="28"/>
          <w:rtl/>
        </w:rPr>
        <w:t xml:space="preserve">أوّلها :مطابق؛ آخرها :يحرفون الكلم عن مواضعه ويراؤون الناس ولا يذكرون الله إلا قلیلا از حال ایشان خبر میدهد محفوظ مانند انشاء الله تعالى وحده العزيز.</w:t>
      </w:r>
    </w:p>
    <w:p>
      <w:pPr>
        <w:pStyle w:val="BookText"/>
      </w:pPr>
      <w:r>
        <w:rPr>
          <w:rFonts w:ascii="IRNazanin" w:hAnsi="IRNazanin" w:eastAsia="IRNazanin" w:cs="IRNazanin"/>
          <w:lang w:bidi="fa-IR"/>
          <w:color w:val="111111"/>
          <w:sz w:val="28"/>
          <w:szCs w:val="28"/>
          <w:rtl/>
        </w:rPr>
        <w:t xml:space="preserve">کا :مجهول ،تا :مجهول؛ 93ق 13 س، 21412سم [ف: 2-147]</w:t>
      </w:r>
    </w:p>
    <w:p>
      <w:pPr>
        <w:pStyle w:val="Heading2"/>
      </w:pPr>
      <w:bookmarkStart w:id="1165" w:name="_Toc431"/>
      <w:r>
        <w:t>نزهة الأرواح وروضة الأفراح - تاريخ الحكماء / تراجم - عربي</w:t>
      </w:r>
      <w:bookmarkEnd w:id="1165"/>
    </w:p>
    <w:p>
      <w:pPr>
        <w:pStyle w:val="BookText"/>
      </w:pPr>
      <w:r>
        <w:rPr>
          <w:rFonts w:ascii="Amiri" w:hAnsi="Amiri" w:eastAsia="Amiri" w:cs="Amiri"/>
          <w:lang w:bidi="ar-SA"/>
          <w:color w:val="111111"/>
          <w:sz w:val="28"/>
          <w:szCs w:val="28"/>
          <w:rtl/>
        </w:rPr>
        <w:t xml:space="preserve">الشهرزوري ،محمّد بن محمود( القرن7 ه-)</w:t>
      </w:r>
    </w:p>
    <w:p>
      <w:pPr>
        <w:pStyle w:val="BookText"/>
      </w:pPr>
      <w:r>
        <w:rPr>
          <w:rFonts w:ascii="Amiri" w:hAnsi="Amiri" w:eastAsia="Amiri" w:cs="Amiri"/>
          <w:lang w:bidi="ar-SA"/>
          <w:color w:val="111111"/>
          <w:sz w:val="28"/>
          <w:szCs w:val="28"/>
          <w:rtl/>
        </w:rPr>
        <w:t xml:space="preserve">تاريخ التأليف: 586-611ه-</w:t>
      </w:r>
    </w:p>
    <w:p>
      <w:pPr>
        <w:pStyle w:val="BookText"/>
      </w:pPr>
      <w:r>
        <w:rPr>
          <w:rFonts w:ascii="Amiri" w:hAnsi="Amiri" w:eastAsia="Amiri" w:cs="Amiri"/>
          <w:lang w:bidi="ar-SA"/>
          <w:color w:val="111111"/>
          <w:sz w:val="28"/>
          <w:szCs w:val="28"/>
          <w:rtl/>
        </w:rPr>
        <w:t xml:space="preserve">أوّله :البسملة وبه نستعين الحمد لله القديم الأزلي السرمدي المتعالي بجلال أحديته عن أحداق النواظر المنفرد بكمال صمديته عن الأشباه والنظائر المنزّه عن إدراك الأوهام المسلوب</w:t>
      </w:r>
    </w:p>
    <w:p>
      <w:pPr>
        <w:pStyle w:val="BookText"/>
      </w:pPr>
      <w:r>
        <w:rPr>
          <w:rFonts w:ascii="Amiri" w:hAnsi="Amiri" w:eastAsia="Amiri" w:cs="Amiri"/>
          <w:lang w:bidi="ar-SA"/>
          <w:color w:val="111111"/>
          <w:sz w:val="28"/>
          <w:szCs w:val="28"/>
          <w:rtl/>
        </w:rPr>
        <w:t xml:space="preserve">عن ذاته المقدسة</w:t>
      </w:r>
    </w:p>
    <w:p>
      <w:pPr>
        <w:pStyle w:val="BookText"/>
      </w:pPr>
      <w:r>
        <w:rPr>
          <w:rFonts w:ascii="IRNazanin" w:hAnsi="IRNazanin" w:eastAsia="IRNazanin" w:cs="IRNazanin"/>
          <w:lang w:bidi="fa-IR"/>
          <w:color w:val="111111"/>
          <w:sz w:val="28"/>
          <w:szCs w:val="28"/>
          <w:rtl/>
        </w:rPr>
        <w:t xml:space="preserve">طبع :حیدرآباد دکن 1395ه-</w:t>
      </w:r>
    </w:p>
    <w:p>
      <w:pPr>
        <w:pStyle w:val="BookText"/>
      </w:pPr>
      <w:r>
        <w:rPr>
          <w:rFonts w:ascii="Amiri" w:hAnsi="Amiri" w:eastAsia="Amiri" w:cs="Amiri"/>
          <w:lang w:bidi="ar-SA"/>
          <w:color w:val="111111"/>
          <w:sz w:val="28"/>
          <w:szCs w:val="28"/>
          <w:rtl/>
        </w:rPr>
        <w:t xml:space="preserve">[فنخا :33 288-289 (15نسخة)]</w:t>
      </w:r>
    </w:p>
    <w:p>
      <w:pPr>
        <w:pStyle w:val="BookText"/>
      </w:pPr>
      <w:r>
        <w:rPr>
          <w:rFonts w:ascii="Amiri" w:hAnsi="Amiri" w:eastAsia="Amiri" w:cs="Amiri"/>
          <w:lang w:bidi="ar-SA"/>
          <w:color w:val="111111"/>
          <w:sz w:val="28"/>
          <w:szCs w:val="28"/>
          <w:rtl/>
        </w:rPr>
        <w:t xml:space="preserve">70020 .بغداد ؛ المجمع العلمي العراقي؛ رقم المخطوط /79 تراجم وسير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مصدر التصوير: نسخة خطية في خزانة يني جامع باستانبول (برقم (908) ، القسم الأول؛ نسخ ،کا :مجهول ،تا: القرن 9ه- 106 ص (106-1) [ف: 2-106]</w:t>
      </w:r>
    </w:p>
    <w:p>
      <w:pPr>
        <w:pStyle w:val="BookText"/>
      </w:pPr>
      <w:r>
        <w:rPr>
          <w:rFonts w:ascii="Amiri" w:hAnsi="Amiri" w:eastAsia="Amiri" w:cs="Amiri"/>
          <w:lang w:bidi="ar-SA"/>
          <w:color w:val="111111"/>
          <w:sz w:val="28"/>
          <w:szCs w:val="28"/>
          <w:rtl/>
        </w:rPr>
        <w:t xml:space="preserve">بغداد؛ المجمع العلمي العراقي؛ رقم المخطوط : / 80 تراجم وسير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102 ص (209-107) [ف: 2-108]</w:t>
      </w:r>
    </w:p>
    <w:p>
      <w:pPr>
        <w:pStyle w:val="BookText"/>
      </w:pPr>
      <w:r>
        <w:rPr>
          <w:rFonts w:ascii="Amiri" w:hAnsi="Amiri" w:eastAsia="Amiri" w:cs="Amiri"/>
          <w:lang w:bidi="ar-SA"/>
          <w:color w:val="111111"/>
          <w:sz w:val="28"/>
          <w:szCs w:val="28"/>
          <w:rtl/>
        </w:rPr>
        <w:t xml:space="preserve">بغداد المجمع العلمي العراقي؛ رقم المخطوط / 81 تراجم وسير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الثالث؛ 95 ص (305-210) [ف: 22-109]</w:t>
      </w:r>
    </w:p>
    <w:p>
      <w:pPr>
        <w:pStyle w:val="BookText"/>
      </w:pPr>
      <w:r>
        <w:rPr>
          <w:rFonts w:ascii="Amiri" w:hAnsi="Amiri" w:eastAsia="Amiri" w:cs="Amiri"/>
          <w:lang w:bidi="ar-SA"/>
          <w:color w:val="111111"/>
          <w:sz w:val="28"/>
          <w:szCs w:val="28"/>
          <w:rtl/>
        </w:rPr>
        <w:t xml:space="preserve">بغداد؛ المجمع العلمي العراقي؛ رقم المخطوط : /82 تراجم وسير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الرابع ؛ 94 ص (400-306) [ف: 2-110]</w:t>
      </w:r>
    </w:p>
    <w:p>
      <w:pPr>
        <w:pStyle w:val="BookText"/>
      </w:pPr>
      <w:r>
        <w:rPr>
          <w:rFonts w:ascii="Amiri" w:hAnsi="Amiri" w:eastAsia="Amiri" w:cs="Amiri"/>
          <w:lang w:bidi="ar-SA"/>
          <w:color w:val="111111"/>
          <w:sz w:val="28"/>
          <w:szCs w:val="28"/>
          <w:rtl/>
        </w:rPr>
        <w:t xml:space="preserve">بغداد المجمع العلمي العراقي؛ رقم المخطوط / 83 تراجم وسير مصورة</w:t>
      </w:r>
    </w:p>
    <w:p>
      <w:pPr>
        <w:pStyle w:val="BookText"/>
      </w:pPr>
      <w:r>
        <w:rPr>
          <w:rFonts w:ascii="Amiri" w:hAnsi="Amiri" w:eastAsia="Amiri" w:cs="Amiri"/>
          <w:lang w:bidi="ar-SA"/>
          <w:color w:val="111111"/>
          <w:sz w:val="28"/>
          <w:szCs w:val="28"/>
          <w:rtl/>
        </w:rPr>
        <w:t xml:space="preserve">آخرها: تم بعون الله وحسن توفيقه وصلّى الله على نبيه محمّد وآله أجمعين</w:t>
      </w:r>
    </w:p>
    <w:p>
      <w:pPr>
        <w:pStyle w:val="BookText"/>
      </w:pPr>
      <w:r>
        <w:rPr>
          <w:rFonts w:ascii="Amiri" w:hAnsi="Amiri" w:eastAsia="Amiri" w:cs="Amiri"/>
          <w:lang w:bidi="ar-SA"/>
          <w:color w:val="111111"/>
          <w:sz w:val="28"/>
          <w:szCs w:val="28"/>
          <w:rtl/>
        </w:rPr>
        <w:t xml:space="preserve">مصدر التصوير :النسخة السابقة نفسها القسم الخامس ؛ 79 ص (400-479)، 15س [ف:</w:t>
      </w:r>
    </w:p>
    <w:p>
      <w:pPr>
        <w:pStyle w:val="BookText"/>
      </w:pPr>
      <w:r>
        <w:rPr>
          <w:rFonts w:ascii="Times New Roman" w:hAnsi="Times New Roman" w:eastAsia="Times New Roman" w:cs="Times New Roman"/>
          <w:lang w:val="en-US" w:bidi="en-US"/>
          <w:color w:val="111111"/>
          <w:sz w:val="28"/>
          <w:szCs w:val="28"/>
          <w:rtl/>
        </w:rPr>
        <w:t xml:space="preserve">110-2 ]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بغداد؛ المجمع العلمي العراقي؛ رقم المخطوط : / 84 تراجم وسير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الأول؛ 113 ص( 113-1) [ف: 2-111]</w:t>
      </w:r>
    </w:p>
    <w:p>
      <w:pPr>
        <w:pStyle w:val="BookText"/>
      </w:pPr>
      <w:r>
        <w:rPr>
          <w:rFonts w:ascii="Amiri" w:hAnsi="Amiri" w:eastAsia="Amiri" w:cs="Amiri"/>
          <w:lang w:bidi="ar-SA"/>
          <w:color w:val="111111"/>
          <w:sz w:val="28"/>
          <w:szCs w:val="28"/>
          <w:rtl/>
        </w:rPr>
        <w:t xml:space="preserve">بغداد؛ المجمع العلمي العراقي؛ رقم المخطوط : 85 تراجم وسير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110 ص (217-107) [ف: 22-112]</w:t>
      </w:r>
    </w:p>
    <w:p>
      <w:pPr>
        <w:pStyle w:val="BookText"/>
      </w:pPr>
      <w:r>
        <w:rPr>
          <w:rFonts w:ascii="Amiri" w:hAnsi="Amiri" w:eastAsia="Amiri" w:cs="Amiri"/>
          <w:lang w:bidi="ar-SA"/>
          <w:color w:val="111111"/>
          <w:sz w:val="28"/>
          <w:szCs w:val="28"/>
          <w:rtl/>
        </w:rPr>
        <w:t xml:space="preserve">بغداد؛ المجمع العلمي العراقي؛ رقم المخطوط : /86 تراجم وسير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الثالث؛ 95 ص (305-210) [ف: 2-112]</w:t>
      </w:r>
    </w:p>
    <w:p>
      <w:pPr>
        <w:pStyle w:val="BookText"/>
      </w:pPr>
      <w:r>
        <w:rPr>
          <w:rFonts w:ascii="Amiri" w:hAnsi="Amiri" w:eastAsia="Amiri" w:cs="Amiri"/>
          <w:lang w:bidi="ar-SA"/>
          <w:color w:val="111111"/>
          <w:sz w:val="28"/>
          <w:szCs w:val="28"/>
          <w:rtl/>
        </w:rPr>
        <w:t xml:space="preserve">بغداد؛ المجمع العلمي العراقي؛ رقم المخطوط /87 تراجم وسير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الرابع ؛ 102 ص (408-306) [ف: 2-112]</w:t>
      </w:r>
    </w:p>
    <w:p>
      <w:pPr>
        <w:pStyle w:val="BookText"/>
      </w:pPr>
      <w:r>
        <w:rPr>
          <w:rFonts w:ascii="Amiri" w:hAnsi="Amiri" w:eastAsia="Amiri" w:cs="Amiri"/>
          <w:lang w:bidi="ar-SA"/>
          <w:color w:val="111111"/>
          <w:sz w:val="28"/>
          <w:szCs w:val="28"/>
          <w:rtl/>
        </w:rPr>
        <w:t xml:space="preserve">بغداد المجمع العلمي العراقي؛ رقم المخطوط : 88 تراجم وسير</w:t>
      </w:r>
    </w:p>
    <w:p>
      <w:pPr>
        <w:pStyle w:val="BookText"/>
      </w:pPr>
      <w:r>
        <w:rPr>
          <w:rFonts w:ascii="Amiri" w:hAnsi="Amiri" w:eastAsia="Amiri" w:cs="Amiri"/>
          <w:lang w:bidi="ar-SA"/>
          <w:color w:val="111111"/>
          <w:sz w:val="28"/>
          <w:szCs w:val="28"/>
          <w:rtl/>
        </w:rPr>
        <w:t xml:space="preserve">مصدر التصوير :النسخة السابقة نفسها القسم الخامس؛ 83 ص (400-483) ف: 2</w:t>
      </w:r>
    </w:p>
    <w:p>
      <w:pPr>
        <w:pStyle w:val="BookText"/>
      </w:pPr>
      <w:r>
        <w:rPr>
          <w:rFonts w:ascii="Times New Roman" w:hAnsi="Times New Roman" w:eastAsia="Times New Roman" w:cs="Times New Roman"/>
          <w:lang w:val="en-US" w:bidi="en-US"/>
          <w:color w:val="111111"/>
          <w:sz w:val="28"/>
          <w:szCs w:val="28"/>
          <w:rtl/>
        </w:rPr>
        <w:t xml:space="preserve">112 ]</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473 مصورة</w:t>
      </w:r>
    </w:p>
    <w:p>
      <w:pPr>
        <w:pStyle w:val="BookText"/>
      </w:pPr>
      <w:r>
        <w:rPr>
          <w:rFonts w:ascii="IRNazanin" w:hAnsi="IRNazanin" w:eastAsia="IRNazanin" w:cs="IRNazanin"/>
          <w:lang w:bidi="fa-IR"/>
          <w:color w:val="111111"/>
          <w:sz w:val="28"/>
          <w:szCs w:val="28"/>
          <w:rtl/>
        </w:rPr>
        <w:t xml:space="preserve">أوّلها:مطابق؛ آخرها: کتاب الله مشهود يراه الغافلون ويقرءة العاقلون ما شكر الرب بأفضل من الصبر ولا أرضاه كالرضي. تم بعون الله وحسن توفيقه وصلى الله على نبيه محمّد وآله أجمعين .</w:t>
      </w:r>
    </w:p>
    <w:p>
      <w:pPr>
        <w:pStyle w:val="BookText"/>
      </w:pPr>
      <w:r>
        <w:rPr>
          <w:rFonts w:ascii="Amiri" w:hAnsi="Amiri" w:eastAsia="Amiri" w:cs="Amiri"/>
          <w:lang w:bidi="ar-SA"/>
          <w:color w:val="111111"/>
          <w:sz w:val="28"/>
          <w:szCs w:val="28"/>
          <w:rtl/>
        </w:rPr>
        <w:t xml:space="preserve">مصدر التصوير:النسخة السابقة نفسها؛ 241 ص [ (مصورات) - ف: 2-194]</w:t>
      </w:r>
    </w:p>
    <w:p>
      <w:pPr>
        <w:pStyle w:val="BookText"/>
      </w:pPr>
      <w:r>
        <w:rPr>
          <w:rFonts w:ascii="Amiri" w:hAnsi="Amiri" w:eastAsia="Amiri" w:cs="Amiri"/>
          <w:lang w:bidi="ar-SA"/>
          <w:color w:val="111111"/>
          <w:sz w:val="28"/>
          <w:szCs w:val="28"/>
          <w:rtl/>
        </w:rPr>
        <w:t xml:space="preserve">70021 .بغداد؛ المجمع العلمي العراقي؛ رقم المخطوط : / 89 تراجم وسير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المتحف البريطاني بلندن (برقم 163 . 365 ، القسم الأوّل ؛كا :مجهول ،تا :995 ق البصرة ؛ 108 ق، 108 ص (1-108) [ف: 2-</w:t>
      </w:r>
    </w:p>
    <w:p>
      <w:pPr>
        <w:pStyle w:val="BookText"/>
      </w:pPr>
      <w:r>
        <w:rPr>
          <w:rFonts w:ascii="Times New Roman" w:hAnsi="Times New Roman" w:eastAsia="Times New Roman" w:cs="Times New Roman"/>
          <w:lang w:val="en-US" w:bidi="en-US"/>
          <w:color w:val="111111"/>
          <w:sz w:val="28"/>
          <w:szCs w:val="28"/>
          <w:rtl/>
        </w:rPr>
        <w:t xml:space="preserve">113 ]</w:t>
      </w:r>
    </w:p>
    <w:p>
      <w:pPr>
        <w:pStyle w:val="BookText"/>
      </w:pPr>
      <w:r>
        <w:rPr>
          <w:rFonts w:ascii="Amiri" w:hAnsi="Amiri" w:eastAsia="Amiri" w:cs="Amiri"/>
          <w:lang w:bidi="ar-SA"/>
          <w:color w:val="111111"/>
          <w:sz w:val="28"/>
          <w:szCs w:val="28"/>
          <w:rtl/>
        </w:rPr>
        <w:t xml:space="preserve">بغداد؛ المجمع العلمي العراقي؛ رقم المخطوط : 90 تراجم وسير مصورة</w:t>
      </w:r>
    </w:p>
    <w:p>
      <w:pPr>
        <w:pStyle w:val="BookText"/>
      </w:pPr>
      <w:r>
        <w:rPr>
          <w:rFonts w:ascii="Amiri" w:hAnsi="Amiri" w:eastAsia="Amiri" w:cs="Amiri"/>
          <w:lang w:bidi="ar-SA"/>
          <w:color w:val="111111"/>
          <w:sz w:val="28"/>
          <w:szCs w:val="28"/>
          <w:rtl/>
        </w:rPr>
        <w:t xml:space="preserve">آخرها: تم بتوفيق الله وعم وجل جلاله وعم نواله والصلاة على سيّدنا ونبينا وحبيبنا محمّد المصطفى نبيه وآله وصحبه وسلم تسليماً كثيراً. في سلخ شهر رمضان المبارك سنة 995 في دار السلام بصرة</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102 ص (109-211)، 15س [ف:</w:t>
      </w:r>
    </w:p>
    <w:p>
      <w:pPr>
        <w:pStyle w:val="BookText"/>
      </w:pPr>
      <w:r>
        <w:rPr>
          <w:rFonts w:ascii="Times New Roman" w:hAnsi="Times New Roman" w:eastAsia="Times New Roman" w:cs="Times New Roman"/>
          <w:lang w:val="en-US" w:bidi="en-US"/>
          <w:color w:val="111111"/>
          <w:sz w:val="28"/>
          <w:szCs w:val="28"/>
          <w:rtl/>
        </w:rPr>
        <w:t xml:space="preserve">113 -2 ]</w:t>
      </w:r>
    </w:p>
    <w:p>
      <w:pPr>
        <w:pStyle w:val="BookText"/>
      </w:pPr>
      <w:r>
        <w:rPr>
          <w:rFonts w:ascii="Amiri" w:hAnsi="Amiri" w:eastAsia="Amiri" w:cs="Amiri"/>
          <w:lang w:bidi="ar-SA"/>
          <w:color w:val="111111"/>
          <w:sz w:val="28"/>
          <w:szCs w:val="28"/>
          <w:rtl/>
        </w:rPr>
        <w:t xml:space="preserve">70022 .بغداد؛ المكتبة القادرية رقم المخطوط : 1231</w:t>
      </w:r>
    </w:p>
    <w:p>
      <w:pPr>
        <w:pStyle w:val="BookText"/>
      </w:pPr>
      <w:r>
        <w:rPr>
          <w:rFonts w:ascii="Amiri" w:hAnsi="Amiri" w:eastAsia="Amiri" w:cs="Amiri"/>
          <w:lang w:bidi="ar-SA"/>
          <w:color w:val="111111"/>
          <w:sz w:val="28"/>
          <w:szCs w:val="28"/>
          <w:rtl/>
        </w:rPr>
        <w:t xml:space="preserve">أوّلها :أحوال الدينا وسياسة أوّلها والمستأنف من تدبير أوسطها وعاقبة؛ آخرها: وحال ...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الافلاك سمائها ودرجها ومنازلها وجميع انحائها وذلك على عهد جم الملك؛ آخرها: آخر :الموجود أثناء ترجمة البوشجاني قوله اعلم أنها نهاية العجز والنفعة بها غاية الغرور وسوء الظن بها نفس الحزم وقيل له.</w:t>
      </w:r>
    </w:p>
    <w:p>
      <w:pPr>
        <w:pStyle w:val="BookText"/>
      </w:pPr>
      <w:r>
        <w:rPr>
          <w:rFonts w:ascii="IRNazanin" w:hAnsi="IRNazanin" w:eastAsia="IRNazanin" w:cs="IRNazanin"/>
          <w:lang w:bidi="fa-IR"/>
          <w:color w:val="111111"/>
          <w:sz w:val="28"/>
          <w:szCs w:val="28"/>
          <w:rtl/>
        </w:rPr>
        <w:t xml:space="preserve">تعلیق ،کا :مجهول، تا: القرن 10ه- ناقصة : الأوّل والآخر؛ 139 ق، 13س، 18*12سم [ف:</w:t>
      </w:r>
    </w:p>
    <w:p>
      <w:pPr>
        <w:pStyle w:val="BookText"/>
      </w:pPr>
      <w:r>
        <w:rPr>
          <w:rFonts w:ascii="Times New Roman" w:hAnsi="Times New Roman" w:eastAsia="Times New Roman" w:cs="Times New Roman"/>
          <w:lang w:val="en-US" w:bidi="en-US"/>
          <w:color w:val="111111"/>
          <w:sz w:val="28"/>
          <w:szCs w:val="28"/>
          <w:rtl/>
        </w:rPr>
        <w:t xml:space="preserve">108-3]</w:t>
      </w:r>
    </w:p>
    <w:p>
      <w:pPr>
        <w:pStyle w:val="BookText"/>
      </w:pPr>
      <w:r>
        <w:rPr>
          <w:rFonts w:ascii="IRNazanin" w:hAnsi="IRNazanin" w:eastAsia="IRNazanin" w:cs="IRNazanin"/>
          <w:lang w:bidi="fa-IR"/>
          <w:color w:val="111111"/>
          <w:sz w:val="28"/>
          <w:szCs w:val="28"/>
          <w:rtl/>
        </w:rPr>
        <w:t xml:space="preserve">70023 .بغداد؛ دار المخطوطات؛ رقم المخطوط : 9423</w:t>
      </w:r>
    </w:p>
    <w:p>
      <w:pPr>
        <w:pStyle w:val="BookText"/>
      </w:pPr>
      <w:r>
        <w:rPr>
          <w:rFonts w:ascii="IRNazanin" w:hAnsi="IRNazanin" w:eastAsia="IRNazanin" w:cs="IRNazanin"/>
          <w:lang w:bidi="fa-IR"/>
          <w:color w:val="111111"/>
          <w:sz w:val="28"/>
          <w:szCs w:val="28"/>
          <w:rtl/>
        </w:rPr>
        <w:t xml:space="preserve">کا :مجهول، تا: مجهول[ المتحف العراقي - ف: التاريخ والتراجم - 424]</w:t>
      </w:r>
    </w:p>
    <w:p>
      <w:pPr>
        <w:pStyle w:val="BookText"/>
      </w:pPr>
      <w:r>
        <w:rPr>
          <w:rFonts w:ascii="Times New Roman" w:hAnsi="Times New Roman" w:eastAsia="Times New Roman" w:cs="Times New Roman"/>
          <w:lang w:val="en-US" w:bidi="en-US"/>
          <w:color w:val="111111"/>
          <w:sz w:val="28"/>
          <w:szCs w:val="28"/>
          <w:rtl/>
        </w:rPr>
        <w:t xml:space="preserve">70024.</w:t>
      </w:r>
    </w:p>
    <w:p>
      <w:pPr>
        <w:pStyle w:val="BookText"/>
      </w:pPr>
      <w:r>
        <w:rPr>
          <w:rFonts w:ascii="Amiri" w:hAnsi="Amiri" w:eastAsia="Amiri" w:cs="Amiri"/>
          <w:lang w:bidi="ar-SA"/>
          <w:color w:val="111111"/>
          <w:sz w:val="28"/>
          <w:szCs w:val="28"/>
          <w:rtl/>
        </w:rPr>
        <w:t xml:space="preserve">بغداد؛ المجمع العلمي العراقي؛ رقم المخطوط : 91 تراجم وسير ممصورة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خزانة رجب باشا باستانبول القسم الأول؛ نسخ، كا: ،مجهول ،تا:مجهول؛ 100 ق (100-1) ، 15س [ف: 2-114]</w:t>
      </w:r>
    </w:p>
    <w:p>
      <w:pPr>
        <w:pStyle w:val="BookText"/>
      </w:pPr>
      <w:r>
        <w:rPr>
          <w:rFonts w:ascii="Amiri" w:hAnsi="Amiri" w:eastAsia="Amiri" w:cs="Amiri"/>
          <w:lang w:bidi="ar-SA"/>
          <w:color w:val="111111"/>
          <w:sz w:val="28"/>
          <w:szCs w:val="28"/>
          <w:rtl/>
        </w:rPr>
        <w:t xml:space="preserve">بغداد؛ المجمع العلمي العراقي؛ رقم المخطوط : /92 تراجم وسير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98ق (198-101) [ف 22-111]</w:t>
      </w:r>
    </w:p>
    <w:p>
      <w:pPr>
        <w:pStyle w:val="BookText"/>
      </w:pPr>
      <w:r>
        <w:rPr>
          <w:rFonts w:ascii="Amiri" w:hAnsi="Amiri" w:eastAsia="Amiri" w:cs="Amiri"/>
          <w:lang w:bidi="ar-SA"/>
          <w:color w:val="111111"/>
          <w:sz w:val="28"/>
          <w:szCs w:val="28"/>
          <w:rtl/>
        </w:rPr>
        <w:t xml:space="preserve">بغداد؛ المجمع العلمي العراقي؛ رقم المخطوط : /93 تراجم وسير مصورة</w:t>
      </w:r>
    </w:p>
    <w:p>
      <w:pPr>
        <w:pStyle w:val="BookText"/>
      </w:pPr>
      <w:r>
        <w:rPr>
          <w:rFonts w:ascii="Amiri" w:hAnsi="Amiri" w:eastAsia="Amiri" w:cs="Amiri"/>
          <w:lang w:bidi="ar-SA"/>
          <w:color w:val="111111"/>
          <w:sz w:val="28"/>
          <w:szCs w:val="28"/>
          <w:rtl/>
        </w:rPr>
        <w:t xml:space="preserve">آخرها :أقام مدة في خدمة صاحب ماز كرد كذا ، ولعلها منازجرد، ثم انتقل إلى خدمة هولاكو ملك التنار، ثم اشخص .... ومن شعره قوله</w:t>
      </w:r>
    </w:p>
    <w:p>
      <w:pPr>
        <w:pStyle w:val="BookText"/>
      </w:pPr>
      <w:r>
        <w:rPr>
          <w:rFonts w:ascii="Amiri" w:hAnsi="Amiri" w:eastAsia="Amiri" w:cs="Amiri"/>
          <w:lang w:bidi="ar-SA"/>
          <w:color w:val="111111"/>
          <w:sz w:val="28"/>
          <w:szCs w:val="28"/>
          <w:rtl/>
        </w:rPr>
        <w:t xml:space="preserve">ضوء العلوم ونور الفكر يصد عني *** كأنني بسواد الخط ملتطم</w:t>
      </w:r>
    </w:p>
    <w:p>
      <w:pPr>
        <w:pStyle w:val="BookText"/>
      </w:pPr>
      <w:r>
        <w:rPr>
          <w:rFonts w:ascii="Amiri" w:hAnsi="Amiri" w:eastAsia="Amiri" w:cs="Amiri"/>
          <w:lang w:bidi="ar-SA"/>
          <w:color w:val="111111"/>
          <w:sz w:val="28"/>
          <w:szCs w:val="28"/>
          <w:rtl/>
        </w:rPr>
        <w:t xml:space="preserve">حواء كل دجي حظي وآدم *** كأنما خلقت من حظي الظلم</w:t>
      </w:r>
    </w:p>
    <w:p>
      <w:pPr>
        <w:pStyle w:val="BookText"/>
      </w:pPr>
      <w:r>
        <w:rPr>
          <w:rFonts w:ascii="Amiri" w:hAnsi="Amiri" w:eastAsia="Amiri" w:cs="Amiri"/>
          <w:lang w:bidi="ar-SA"/>
          <w:color w:val="111111"/>
          <w:sz w:val="28"/>
          <w:szCs w:val="28"/>
          <w:rtl/>
        </w:rPr>
        <w:t xml:space="preserve">مصدر التصوير :النسخة السابقة نفسها القسم الثالث؛ 98 ق (199-297)، 15س [ف:</w:t>
      </w:r>
    </w:p>
    <w:p>
      <w:pPr>
        <w:pStyle w:val="BookText"/>
      </w:pPr>
      <w:r>
        <w:rPr>
          <w:rFonts w:ascii="Times New Roman" w:hAnsi="Times New Roman" w:eastAsia="Times New Roman" w:cs="Times New Roman"/>
          <w:lang w:val="en-US" w:bidi="en-US"/>
          <w:color w:val="111111"/>
          <w:sz w:val="28"/>
          <w:szCs w:val="28"/>
          <w:rtl/>
        </w:rPr>
        <w:t xml:space="preserve">110-5 ]</w:t>
      </w:r>
    </w:p>
    <w:p>
      <w:pPr>
        <w:pStyle w:val="BookText"/>
      </w:pPr>
      <w:r>
        <w:rPr>
          <w:rFonts w:ascii="Amiri" w:hAnsi="Amiri" w:eastAsia="Amiri" w:cs="Amiri"/>
          <w:lang w:bidi="ar-SA"/>
          <w:color w:val="111111"/>
          <w:sz w:val="28"/>
          <w:szCs w:val="28"/>
          <w:rtl/>
        </w:rPr>
        <w:t xml:space="preserve">70025 .بغداد؛ المجمع العلمي العراقي؛ رقم المخطوط : / 94 تراجم وسير مصورة</w:t>
      </w:r>
    </w:p>
    <w:p>
      <w:pPr>
        <w:pStyle w:val="BookText"/>
      </w:pPr>
      <w:r>
        <w:rPr>
          <w:rFonts w:ascii="IRNazanin" w:hAnsi="IRNazanin" w:eastAsia="IRNazanin" w:cs="IRNazanin"/>
          <w:lang w:bidi="fa-IR"/>
          <w:color w:val="111111"/>
          <w:sz w:val="28"/>
          <w:szCs w:val="28"/>
          <w:rtl/>
        </w:rPr>
        <w:t xml:space="preserve">أوّلها :مطابق؛ آخرها: وهذا آخر كتاب نزهة الأرواح وروضة الأفراح المشتمل على تواريخ الحكماء اليونانيين والإسلاميين وفلسفتهم ونصائحهم ومواعظهم وغيرها ولعمري أنه من أجل المصنفات والمؤلفات إلا أن ؛مصدر التصوير: نسخة خطية في مكتبة السلطان أحمد الثالث باستانبول (برقم 1447)؛ نسخ ،کا:مجهول، تا :مجهول 54ق، 25س [ف: 1162]</w:t>
      </w:r>
    </w:p>
    <w:p>
      <w:pPr>
        <w:pStyle w:val="BookText"/>
      </w:pPr>
      <w:r>
        <w:rPr>
          <w:rFonts w:ascii="Amiri" w:hAnsi="Amiri" w:eastAsia="Amiri" w:cs="Amiri"/>
          <w:lang w:bidi="ar-SA"/>
          <w:color w:val="111111"/>
          <w:sz w:val="28"/>
          <w:szCs w:val="28"/>
          <w:rtl/>
        </w:rPr>
        <w:t xml:space="preserve">70026 .بغداد؛ المجمع العلمي العراقي؛ رقم المخطوط : /95 تراجم وسير</w:t>
      </w:r>
    </w:p>
    <w:p>
      <w:pPr>
        <w:pStyle w:val="BookText"/>
      </w:pPr>
      <w:r>
        <w:rPr>
          <w:rFonts w:ascii="Amiri" w:hAnsi="Amiri" w:eastAsia="Amiri" w:cs="Amiri"/>
          <w:lang w:bidi="ar-SA"/>
          <w:color w:val="111111"/>
          <w:sz w:val="28"/>
          <w:szCs w:val="28"/>
          <w:rtl/>
        </w:rPr>
        <w:t xml:space="preserve">أوّلها: خمسة انبا ذقلس وفيثاغورس وسقراط وأفلاطن وارسطاطاليس</w:t>
      </w:r>
    </w:p>
    <w:p>
      <w:pPr>
        <w:pStyle w:val="BookText"/>
      </w:pPr>
      <w:r>
        <w:rPr>
          <w:rFonts w:ascii="IRNazanin" w:hAnsi="IRNazanin" w:eastAsia="IRNazanin" w:cs="IRNazanin"/>
          <w:lang w:bidi="fa-IR"/>
          <w:color w:val="111111"/>
          <w:sz w:val="28"/>
          <w:szCs w:val="28"/>
          <w:rtl/>
        </w:rPr>
        <w:t xml:space="preserve">نسخ ،کا :مجهول، تا :مجهول ناقصة : الأوّل والآخر؛ 282 ص 21 س ، 13/5*23/5</w:t>
      </w:r>
    </w:p>
    <w:p>
      <w:pPr>
        <w:pStyle w:val="BookText"/>
      </w:pPr>
      <w:r>
        <w:rPr>
          <w:rFonts w:ascii="IRNazanin" w:hAnsi="IRNazanin" w:eastAsia="IRNazanin" w:cs="IRNazanin"/>
          <w:lang w:bidi="fa-IR"/>
          <w:color w:val="111111"/>
          <w:sz w:val="28"/>
          <w:szCs w:val="28"/>
          <w:rtl/>
        </w:rPr>
        <w:t xml:space="preserve">سم [ف 117- 2 ]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6" w:name="pg8072_49698"/>
    <w:bookmarkEnd w:id="166"/>
    <w:p>
      <w:pPr>
        <w:pStyle w:val="BookText"/>
      </w:pPr>
      <w:r>
        <w:rPr>
          <w:rFonts w:ascii="IRNazanin" w:hAnsi="IRNazanin" w:eastAsia="IRNazanin" w:cs="IRNazanin"/>
          <w:lang w:bidi="fa-IR"/>
          <w:color w:val="111111"/>
          <w:sz w:val="28"/>
          <w:szCs w:val="28"/>
          <w:rtl/>
        </w:rPr>
        <w:t xml:space="preserve">70027 .بغداد؛ دار المخطوطات؛ رقم المخطوط : 9424</w:t>
      </w:r>
    </w:p>
    <w:p>
      <w:pPr>
        <w:pStyle w:val="BookText"/>
      </w:pPr>
      <w:r>
        <w:rPr>
          <w:rFonts w:ascii="IRNazanin" w:hAnsi="IRNazanin" w:eastAsia="IRNazanin" w:cs="IRNazanin"/>
          <w:lang w:bidi="fa-IR"/>
          <w:color w:val="111111"/>
          <w:sz w:val="28"/>
          <w:szCs w:val="28"/>
          <w:rtl/>
        </w:rPr>
        <w:t xml:space="preserve">کا :مجهول ،تا: مجهول [المتحف العراقي - ف: التاريخ والتراجم - 424]</w:t>
      </w:r>
    </w:p>
    <w:p>
      <w:pPr>
        <w:pStyle w:val="BookText"/>
      </w:pPr>
      <w:r>
        <w:rPr>
          <w:rFonts w:ascii="IRNazanin" w:hAnsi="IRNazanin" w:eastAsia="IRNazanin" w:cs="IRNazanin"/>
          <w:lang w:bidi="fa-IR"/>
          <w:color w:val="111111"/>
          <w:sz w:val="28"/>
          <w:szCs w:val="28"/>
          <w:rtl/>
        </w:rPr>
        <w:t xml:space="preserve">70028 .بغداد؛ دار المخطوطات؛ رقم المخطوط : 9422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مصورة؛ مصدر التصوير :نسخة موجودة في اسطنبول</w:t>
      </w:r>
    </w:p>
    <w:p>
      <w:pPr>
        <w:pStyle w:val="BookText"/>
      </w:pPr>
      <w:r>
        <w:rPr>
          <w:rFonts w:ascii="Amiri" w:hAnsi="Amiri" w:eastAsia="Amiri" w:cs="Amiri"/>
          <w:lang w:bidi="ar-SA"/>
          <w:color w:val="111111"/>
          <w:sz w:val="28"/>
          <w:szCs w:val="28"/>
          <w:rtl/>
        </w:rPr>
        <w:t xml:space="preserve">كا :مجهول ،تا :مجهول؛ 297ق 15س، 18*14سم [المتحف العراقي - ف: التاريخ والتراجم - 423]</w:t>
      </w:r>
    </w:p>
    <w:p>
      <w:pPr>
        <w:pStyle w:val="BookText"/>
      </w:pPr>
      <w:r>
        <w:rPr>
          <w:rFonts w:ascii="IRNazanin" w:hAnsi="IRNazanin" w:eastAsia="IRNazanin" w:cs="IRNazanin"/>
          <w:lang w:bidi="fa-IR"/>
          <w:color w:val="111111"/>
          <w:sz w:val="28"/>
          <w:szCs w:val="28"/>
          <w:rtl/>
        </w:rPr>
        <w:t xml:space="preserve">70029 .بغداد؛ دار المخطوطات؛ رقم المخطوط : 2246</w:t>
      </w:r>
    </w:p>
    <w:p>
      <w:pPr>
        <w:pStyle w:val="BookText"/>
      </w:pPr>
      <w:r>
        <w:rPr>
          <w:rFonts w:ascii="IRNazanin" w:hAnsi="IRNazanin" w:eastAsia="IRNazanin" w:cs="IRNazanin"/>
          <w:lang w:bidi="fa-IR"/>
          <w:color w:val="111111"/>
          <w:sz w:val="28"/>
          <w:szCs w:val="28"/>
          <w:rtl/>
        </w:rPr>
        <w:t xml:space="preserve">مصورة؛ مصدر التصوير: نسخة خطية في مكتبة راغب باشا باسطنبول؛ کا: مجهول، تا: مجهول؛ 594 ص ، 15 س ، 29*24 سم [المتحف العراقي - ف: التاريخ والتراجم - 424]</w:t>
      </w:r>
    </w:p>
    <w:p>
      <w:pPr>
        <w:pStyle w:val="Heading2"/>
      </w:pPr>
      <w:bookmarkStart w:id="1166" w:name="_Toc432"/>
      <w:r>
        <w:t>نزهة الأسرار في محاورة الليل / - عربي</w:t>
      </w:r>
      <w:bookmarkEnd w:id="1166"/>
    </w:p>
    <w:p>
      <w:pPr>
        <w:pStyle w:val="BookText"/>
      </w:pPr>
      <w:r>
        <w:rPr>
          <w:rFonts w:ascii="Amiri" w:hAnsi="Amiri" w:eastAsia="Amiri" w:cs="Amiri"/>
          <w:lang w:bidi="ar-SA"/>
          <w:color w:val="111111"/>
          <w:sz w:val="28"/>
          <w:szCs w:val="28"/>
          <w:rtl/>
        </w:rPr>
        <w:t xml:space="preserve">العلوان، علي بن عطية( 873 - 936 ه-)</w:t>
      </w:r>
    </w:p>
    <w:p>
      <w:pPr>
        <w:pStyle w:val="BookText"/>
      </w:pPr>
      <w:r>
        <w:rPr>
          <w:rFonts w:ascii="Times New Roman" w:hAnsi="Times New Roman" w:eastAsia="Times New Roman" w:cs="Times New Roman"/>
          <w:lang w:val="en-US" w:bidi="en-US"/>
          <w:color w:val="111111"/>
          <w:sz w:val="28"/>
          <w:szCs w:val="28"/>
          <w:rtl/>
        </w:rPr>
        <w:t xml:space="preserve">70030.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:404</w:t>
      </w:r>
    </w:p>
    <w:p>
      <w:pPr>
        <w:pStyle w:val="BookText"/>
      </w:pPr>
      <w:r>
        <w:rPr>
          <w:rFonts w:ascii="IRNazanin" w:hAnsi="IRNazanin" w:eastAsia="IRNazanin" w:cs="IRNazanin"/>
          <w:lang w:bidi="fa-IR"/>
          <w:color w:val="111111"/>
          <w:sz w:val="28"/>
          <w:szCs w:val="28"/>
          <w:rtl/>
        </w:rPr>
        <w:t xml:space="preserve">کا :مجهول ،تا: 1012 ق [معجم المخطوطات النجفية: 911]</w:t>
      </w:r>
    </w:p>
    <w:p>
      <w:pPr>
        <w:pStyle w:val="Heading2"/>
      </w:pPr>
      <w:bookmarkStart w:id="1167" w:name="_Toc433"/>
      <w:r>
        <w:t>نزهة الأشراف / أخلاق - فارسي</w:t>
      </w:r>
      <w:bookmarkEnd w:id="1167"/>
    </w:p>
    <w:p>
      <w:pPr>
        <w:pStyle w:val="BookText"/>
      </w:pPr>
      <w:r>
        <w:rPr>
          <w:rFonts w:ascii="Amiri" w:hAnsi="Amiri" w:eastAsia="Amiri" w:cs="Amiri"/>
          <w:lang w:bidi="ar-SA"/>
          <w:color w:val="111111"/>
          <w:sz w:val="28"/>
          <w:szCs w:val="28"/>
          <w:rtl/>
        </w:rPr>
        <w:t xml:space="preserve">70-31. النجف الأشرف؛ مكتبة آية الله الحكيم العامة؛ رقم المخطوط: 2649</w:t>
      </w:r>
    </w:p>
    <w:p>
      <w:pPr>
        <w:pStyle w:val="BookText"/>
      </w:pPr>
      <w:r>
        <w:rPr>
          <w:rFonts w:ascii="IRNazanin" w:hAnsi="IRNazanin" w:eastAsia="IRNazanin" w:cs="IRNazanin"/>
          <w:lang w:bidi="fa-IR"/>
          <w:color w:val="111111"/>
          <w:sz w:val="28"/>
          <w:szCs w:val="28"/>
          <w:rtl/>
        </w:rPr>
        <w:t xml:space="preserve">کا :محمّد باقر القائيني ،تا : 1068ه- ناقصة : الأوّل؛ 21 ص 14س، 19*12سم [معجم المخطوطات النجفية (912]</w:t>
      </w:r>
    </w:p>
    <w:p>
      <w:pPr>
        <w:pStyle w:val="Heading2"/>
      </w:pPr>
      <w:bookmarkStart w:id="1168" w:name="_Toc434"/>
      <w:r>
        <w:t>نزهة الأفكار والأسماع بشرح خطبة ابن قاسم الغزي على ابن شجاع / - عربي</w:t>
      </w:r>
      <w:bookmarkEnd w:id="1168"/>
    </w:p>
    <w:p>
      <w:pPr>
        <w:pStyle w:val="BookText"/>
      </w:pPr>
      <w:r>
        <w:rPr>
          <w:rFonts w:ascii="Amiri" w:hAnsi="Amiri" w:eastAsia="Amiri" w:cs="Amiri"/>
          <w:lang w:bidi="ar-SA"/>
          <w:color w:val="111111"/>
          <w:sz w:val="28"/>
          <w:szCs w:val="28"/>
          <w:rtl/>
        </w:rPr>
        <w:t xml:space="preserve">علي عطية (القرن 13 ه- )</w:t>
      </w:r>
    </w:p>
    <w:p>
      <w:pPr>
        <w:pStyle w:val="BookText"/>
      </w:pPr>
      <w:r>
        <w:rPr>
          <w:rFonts w:ascii="Amiri" w:hAnsi="Amiri" w:eastAsia="Amiri" w:cs="Amiri"/>
          <w:lang w:bidi="ar-SA"/>
          <w:color w:val="111111"/>
          <w:sz w:val="28"/>
          <w:szCs w:val="28"/>
          <w:rtl/>
        </w:rPr>
        <w:t xml:space="preserve">70032 .بغداد؛ خزانة قاسم محمّد الرجب؛ رقم المخطوط : 442</w:t>
      </w:r>
    </w:p>
    <w:p>
      <w:pPr>
        <w:pStyle w:val="BookText"/>
      </w:pPr>
      <w:r>
        <w:rPr>
          <w:rFonts w:ascii="IRNazanin" w:hAnsi="IRNazanin" w:eastAsia="IRNazanin" w:cs="IRNazanin"/>
          <w:lang w:bidi="fa-IR"/>
          <w:color w:val="111111"/>
          <w:sz w:val="28"/>
          <w:szCs w:val="28"/>
          <w:rtl/>
        </w:rPr>
        <w:t xml:space="preserve">کا :مجهول، تا: 1238ق [ف: 3-17]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7" w:name="pg8072_49699"/>
    <w:bookmarkEnd w:id="167"/>
    <w:p>
      <w:pPr>
        <w:pStyle w:val="Heading2"/>
      </w:pPr>
      <w:bookmarkStart w:id="1169" w:name="_Toc435"/>
      <w:r>
        <w:t>نزهة الألباء في طبقات الأدباء / تراجم - عربي</w:t>
      </w:r>
      <w:bookmarkEnd w:id="1169"/>
    </w:p>
    <w:p>
      <w:pPr>
        <w:pStyle w:val="BookText"/>
      </w:pPr>
      <w:r>
        <w:rPr>
          <w:rFonts w:ascii="Amiri" w:hAnsi="Amiri" w:eastAsia="Amiri" w:cs="Amiri"/>
          <w:lang w:bidi="ar-SA"/>
          <w:color w:val="111111"/>
          <w:sz w:val="28"/>
          <w:szCs w:val="28"/>
          <w:rtl/>
        </w:rPr>
        <w:t xml:space="preserve">ابن الأنباري، عبد الرحمن بن محمّد (513 - 577 ه- )</w:t>
      </w:r>
    </w:p>
    <w:p>
      <w:pPr>
        <w:pStyle w:val="BookText"/>
      </w:pPr>
      <w:r>
        <w:rPr>
          <w:rFonts w:ascii="Amiri" w:hAnsi="Amiri" w:eastAsia="Amiri" w:cs="Amiri"/>
          <w:lang w:bidi="ar-SA"/>
          <w:color w:val="111111"/>
          <w:sz w:val="28"/>
          <w:szCs w:val="28"/>
          <w:rtl/>
        </w:rPr>
        <w:t xml:space="preserve">تاريخ التأليف: 616ه-</w:t>
      </w:r>
    </w:p>
    <w:p>
      <w:pPr>
        <w:pStyle w:val="BookText"/>
      </w:pPr>
      <w:r>
        <w:rPr>
          <w:rFonts w:ascii="Amiri" w:hAnsi="Amiri" w:eastAsia="Amiri" w:cs="Amiri"/>
          <w:lang w:bidi="ar-SA"/>
          <w:color w:val="111111"/>
          <w:sz w:val="28"/>
          <w:szCs w:val="28"/>
          <w:rtl/>
        </w:rPr>
        <w:t xml:space="preserve">طبع :بيروت، 1963 ، 1963 و 1970م ،بغداد 1959 ، 1970 ، 1970 و 1974ه- ،اردن، 1985م</w:t>
      </w:r>
    </w:p>
    <w:p>
      <w:pPr>
        <w:pStyle w:val="BookText"/>
      </w:pPr>
      <w:r>
        <w:rPr>
          <w:rFonts w:ascii="Amiri" w:hAnsi="Amiri" w:eastAsia="Amiri" w:cs="Amiri"/>
          <w:lang w:bidi="ar-SA"/>
          <w:color w:val="111111"/>
          <w:sz w:val="28"/>
          <w:szCs w:val="28"/>
          <w:rtl/>
        </w:rPr>
        <w:t xml:space="preserve">[فنخا :33 293 (2نسخة)]</w:t>
      </w:r>
    </w:p>
    <w:p>
      <w:pPr>
        <w:pStyle w:val="BookText"/>
      </w:pPr>
      <w:r>
        <w:rPr>
          <w:rFonts w:ascii="Amiri" w:hAnsi="Amiri" w:eastAsia="Amiri" w:cs="Amiri"/>
          <w:lang w:bidi="ar-SA"/>
          <w:color w:val="111111"/>
          <w:sz w:val="28"/>
          <w:szCs w:val="28"/>
          <w:rtl/>
        </w:rPr>
        <w:t xml:space="preserve">70033 .بغداد؛ كلية الآداب( في جامعة بغداد)؛ رقم المخطوط :2032 مصورة</w:t>
      </w:r>
    </w:p>
    <w:p>
      <w:pPr>
        <w:pStyle w:val="BookText"/>
      </w:pPr>
      <w:r>
        <w:rPr>
          <w:rFonts w:ascii="Amiri" w:hAnsi="Amiri" w:eastAsia="Amiri" w:cs="Amiri"/>
          <w:lang w:bidi="ar-SA"/>
          <w:color w:val="111111"/>
          <w:sz w:val="28"/>
          <w:szCs w:val="28"/>
          <w:rtl/>
        </w:rPr>
        <w:t xml:space="preserve">أوّلها: بسم الله الرحمن الرحيم الحمد لله خالق الإنسان ومعلمه البيان الصلاة الدائمة على سيدنا محمّد نبيه وصفوته من الأكوان ... وبعد ذكرت في هذا الكتاب الموسوم بنزهة الألباء في طبقات الأدباء؛ آخرها وقد رأيت أن اشتري بها سلاحا وخيلا وأوجه بها إلى الثغر فيكون الثواب متوفراً على الأمير فيفعل وقال احمد</w:t>
      </w:r>
    </w:p>
    <w:p>
      <w:pPr>
        <w:pStyle w:val="BookText"/>
      </w:pPr>
      <w:r>
        <w:rPr>
          <w:rFonts w:ascii="IRNazanin" w:hAnsi="IRNazanin" w:eastAsia="IRNazanin" w:cs="IRNazanin"/>
          <w:lang w:bidi="fa-IR"/>
          <w:color w:val="111111"/>
          <w:sz w:val="28"/>
          <w:szCs w:val="28"/>
          <w:rtl/>
        </w:rPr>
        <w:t xml:space="preserve">نسخ ،کا :مجهول، تا: 865ه- 106ق، 19 س [(المصورات) - ف: 1-179]</w:t>
      </w:r>
    </w:p>
    <w:p>
      <w:pPr>
        <w:pStyle w:val="BookText"/>
      </w:pPr>
      <w:r>
        <w:rPr>
          <w:rFonts w:ascii="Amiri" w:hAnsi="Amiri" w:eastAsia="Amiri" w:cs="Amiri"/>
          <w:lang w:bidi="ar-SA"/>
          <w:color w:val="111111"/>
          <w:sz w:val="28"/>
          <w:szCs w:val="28"/>
          <w:rtl/>
        </w:rPr>
        <w:t xml:space="preserve">70034 .بغداد؛ مكتبة الأوقاف العامة؛ رقم المخطوط : 5932/4</w:t>
      </w:r>
    </w:p>
    <w:p>
      <w:pPr>
        <w:pStyle w:val="BookText"/>
      </w:pPr>
      <w:r>
        <w:rPr>
          <w:rFonts w:ascii="Amiri" w:hAnsi="Amiri" w:eastAsia="Amiri" w:cs="Amiri"/>
          <w:lang w:bidi="ar-SA"/>
          <w:color w:val="111111"/>
          <w:sz w:val="28"/>
          <w:szCs w:val="28"/>
          <w:rtl/>
        </w:rPr>
        <w:t xml:space="preserve">اعلم أيدك الله بالتوفيق</w:t>
      </w:r>
    </w:p>
    <w:p>
      <w:pPr>
        <w:pStyle w:val="BookText"/>
      </w:pPr>
      <w:r>
        <w:rPr>
          <w:rFonts w:ascii="Amiri" w:hAnsi="Amiri" w:eastAsia="Amiri" w:cs="Amiri"/>
          <w:lang w:bidi="ar-SA"/>
          <w:color w:val="111111"/>
          <w:sz w:val="28"/>
          <w:szCs w:val="28"/>
          <w:rtl/>
        </w:rPr>
        <w:t xml:space="preserve">أولها :قال الشيخ أبو البركات عبد الرحمن ابن محمّد وارشدك إلى الصواب إن أول من وضع علم العربية وأسس قواعده وحده حدوده أمير</w:t>
      </w:r>
    </w:p>
    <w:p>
      <w:pPr>
        <w:pStyle w:val="BookText"/>
      </w:pPr>
      <w:r>
        <w:rPr>
          <w:rFonts w:ascii="Amiri" w:hAnsi="Amiri" w:eastAsia="Amiri" w:cs="Amiri"/>
          <w:lang w:bidi="ar-SA"/>
          <w:color w:val="111111"/>
          <w:sz w:val="28"/>
          <w:szCs w:val="28"/>
          <w:rtl/>
        </w:rPr>
        <w:t xml:space="preserve">المؤمنين علي بن أبي طالب ...</w:t>
      </w:r>
    </w:p>
    <w:p>
      <w:pPr>
        <w:pStyle w:val="BookText"/>
      </w:pPr>
      <w:r>
        <w:rPr>
          <w:rFonts w:ascii="IRNazanin" w:hAnsi="IRNazanin" w:eastAsia="IRNazanin" w:cs="IRNazanin"/>
          <w:lang w:bidi="fa-IR"/>
          <w:color w:val="111111"/>
          <w:sz w:val="28"/>
          <w:szCs w:val="28"/>
          <w:rtl/>
        </w:rPr>
        <w:t xml:space="preserve">کا :مجهول ،تا: 1063ه- 26 ق ، 20*15سم [ف: 4-272]</w:t>
      </w:r>
    </w:p>
    <w:p>
      <w:pPr>
        <w:pStyle w:val="Heading2"/>
      </w:pPr>
      <w:bookmarkStart w:id="1170" w:name="_Toc436"/>
      <w:r>
        <w:t>نزهة الألباب في شرح حديث ابن طاب / شرح الحديث - عربي</w:t>
      </w:r>
      <w:bookmarkEnd w:id="1170"/>
    </w:p>
    <w:p>
      <w:pPr>
        <w:pStyle w:val="BookText"/>
      </w:pPr>
      <w:r>
        <w:rPr>
          <w:rFonts w:ascii="Amiri" w:hAnsi="Amiri" w:eastAsia="Amiri" w:cs="Amiri"/>
          <w:lang w:bidi="ar-SA"/>
          <w:color w:val="111111"/>
          <w:sz w:val="28"/>
          <w:szCs w:val="28"/>
          <w:rtl/>
        </w:rPr>
        <w:t xml:space="preserve">القزويني، محمّد مهدي بن حسن (1222 - 1300 ه- )</w:t>
      </w:r>
    </w:p>
    <w:p>
      <w:pPr>
        <w:pStyle w:val="BookText"/>
      </w:pPr>
      <w:r>
        <w:rPr>
          <w:rFonts w:ascii="Amiri" w:hAnsi="Amiri" w:eastAsia="Amiri" w:cs="Amiri"/>
          <w:lang w:bidi="ar-SA"/>
          <w:color w:val="111111"/>
          <w:sz w:val="28"/>
          <w:szCs w:val="28"/>
          <w:rtl/>
        </w:rPr>
        <w:t xml:space="preserve">تاريخ التأليف: 15 1268ه- محرم</w:t>
      </w:r>
    </w:p>
    <w:p>
      <w:pPr>
        <w:pStyle w:val="BookText"/>
      </w:pPr>
      <w:r>
        <w:rPr>
          <w:rFonts w:ascii="Amiri" w:hAnsi="Amiri" w:eastAsia="Amiri" w:cs="Amiri"/>
          <w:lang w:bidi="ar-SA"/>
          <w:color w:val="111111"/>
          <w:sz w:val="28"/>
          <w:szCs w:val="28"/>
          <w:rtl/>
        </w:rPr>
        <w:t xml:space="preserve">أوّله :الحمد لله الذي فتح لنا أبواب الهداية إلى الرشاد وجنبنا سبل الغواية والعناد وألهمنا</w:t>
      </w:r>
    </w:p>
    <w:p>
      <w:pPr>
        <w:pStyle w:val="BookText"/>
      </w:pPr>
      <w:r>
        <w:rPr>
          <w:rFonts w:ascii="IRNazanin" w:hAnsi="IRNazanin" w:eastAsia="IRNazanin" w:cs="IRNazanin"/>
          <w:lang w:bidi="fa-IR"/>
          <w:color w:val="111111"/>
          <w:sz w:val="28"/>
          <w:szCs w:val="28"/>
          <w:rtl/>
        </w:rPr>
        <w:t xml:space="preserve">الفروع إلى الأصول</w:t>
      </w:r>
    </w:p>
    <w:p>
      <w:pPr>
        <w:pStyle w:val="BookText"/>
      </w:pPr>
      <w:r>
        <w:rPr>
          <w:rFonts w:ascii="Amiri" w:hAnsi="Amiri" w:eastAsia="Amiri" w:cs="Amiri"/>
          <w:lang w:bidi="ar-SA"/>
          <w:color w:val="111111"/>
          <w:sz w:val="28"/>
          <w:szCs w:val="28"/>
          <w:rtl/>
        </w:rPr>
        <w:t xml:space="preserve">آخره: ليوافق الواضع الطبع واللفظ المعنى وكان الفراغ ..</w:t>
      </w:r>
    </w:p>
    <w:p>
      <w:pPr>
        <w:pStyle w:val="BookText"/>
      </w:pPr>
      <w:r>
        <w:rPr>
          <w:rFonts w:ascii="Amiri" w:hAnsi="Amiri" w:eastAsia="Amiri" w:cs="Amiri"/>
          <w:lang w:bidi="ar-SA"/>
          <w:color w:val="111111"/>
          <w:sz w:val="28"/>
          <w:szCs w:val="28"/>
          <w:rtl/>
        </w:rPr>
        <w:t xml:space="preserve">[فنخا :33 293-294 (4 نسخة)]</w:t>
      </w:r>
    </w:p>
    <w:p>
      <w:pPr>
        <w:pStyle w:val="BookText"/>
      </w:pPr>
      <w:r>
        <w:rPr>
          <w:rFonts w:ascii="Amiri" w:hAnsi="Amiri" w:eastAsia="Amiri" w:cs="Amiri"/>
          <w:lang w:bidi="ar-SA"/>
          <w:color w:val="111111"/>
          <w:sz w:val="28"/>
          <w:szCs w:val="28"/>
          <w:rtl/>
        </w:rPr>
        <w:t xml:space="preserve">70035 . النجف الأشرف؛ مكتبة الإمام أمير المؤمنين العامة؛ رقم المخطوط : 1706</w:t>
      </w:r>
    </w:p>
    <w:p>
      <w:pPr>
        <w:pStyle w:val="BookText"/>
      </w:pPr>
      <w:r>
        <w:rPr>
          <w:rFonts w:ascii="IRNazanin" w:hAnsi="IRNazanin" w:eastAsia="IRNazanin" w:cs="IRNazanin"/>
          <w:lang w:bidi="fa-IR"/>
          <w:color w:val="111111"/>
          <w:sz w:val="28"/>
          <w:szCs w:val="28"/>
          <w:rtl/>
        </w:rPr>
        <w:t xml:space="preserve">أوّلها: الحمد لله الذي فتح لنا أبواب الهداية إلى الرشاد وجعلنا سبل الفواية والعناد؛ کا :مجهول، تا :15 محرم 1388 ه- [ف: 4-469]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8" w:name="pg8072_49700"/>
    <w:bookmarkEnd w:id="168"/>
    <w:p>
      <w:pPr>
        <w:pStyle w:val="BookText"/>
      </w:pPr>
      <w:r>
        <w:rPr>
          <w:rFonts w:ascii="Amiri" w:hAnsi="Amiri" w:eastAsia="Amiri" w:cs="Amiri"/>
          <w:lang w:bidi="ar-SA"/>
          <w:color w:val="111111"/>
          <w:sz w:val="28"/>
          <w:szCs w:val="28"/>
          <w:rtl/>
        </w:rPr>
        <w:t xml:space="preserve">70036 . النجف الأشرف؛ مكتبة الإمام أمير المؤمنين العامة؛ رقم المخطوط : 255</w:t>
      </w:r>
    </w:p>
    <w:p>
      <w:pPr>
        <w:pStyle w:val="BookText"/>
      </w:pPr>
      <w:r>
        <w:rPr>
          <w:rFonts w:ascii="IRNazanin" w:hAnsi="IRNazanin" w:eastAsia="IRNazanin" w:cs="IRNazanin"/>
          <w:lang w:bidi="fa-IR"/>
          <w:color w:val="111111"/>
          <w:sz w:val="28"/>
          <w:szCs w:val="28"/>
          <w:rtl/>
        </w:rPr>
        <w:t xml:space="preserve">کا: محمّد مهدي القزويني ،تا: 1288ه- [ معجم المخطوطات النجفية: 912]</w:t>
      </w:r>
    </w:p>
    <w:p>
      <w:pPr>
        <w:pStyle w:val="BookText"/>
      </w:pPr>
      <w:r>
        <w:rPr>
          <w:rFonts w:ascii="Amiri" w:hAnsi="Amiri" w:eastAsia="Amiri" w:cs="Amiri"/>
          <w:lang w:bidi="ar-SA"/>
          <w:color w:val="111111"/>
          <w:sz w:val="28"/>
          <w:szCs w:val="28"/>
          <w:rtl/>
        </w:rPr>
        <w:t xml:space="preserve">70037 . النجف الأشرف؛ مؤسسة كاشف الغطاء العامة؛ رقم المخطوط : 11</w:t>
      </w:r>
    </w:p>
    <w:p>
      <w:pPr>
        <w:pStyle w:val="BookText"/>
      </w:pPr>
      <w:r>
        <w:rPr>
          <w:rFonts w:ascii="IRNazanin" w:hAnsi="IRNazanin" w:eastAsia="IRNazanin" w:cs="IRNazanin"/>
          <w:lang w:bidi="fa-IR"/>
          <w:color w:val="111111"/>
          <w:sz w:val="28"/>
          <w:szCs w:val="28"/>
          <w:rtl/>
        </w:rPr>
        <w:t xml:space="preserve">کا :مجهول ،تا: 1319ه- 11ص [ف: 1-441]</w:t>
      </w:r>
    </w:p>
    <w:p>
      <w:pPr>
        <w:pStyle w:val="Heading2"/>
      </w:pPr>
      <w:bookmarkStart w:id="1171" w:name="_Toc437"/>
      <w:r>
        <w:t>نزهة الألباب في شرح شواهد موصل الطلاب / نحو - عربي</w:t>
      </w:r>
      <w:bookmarkEnd w:id="1171"/>
    </w:p>
    <w:p>
      <w:pPr>
        <w:pStyle w:val="BookText"/>
      </w:pPr>
      <w:r>
        <w:rPr>
          <w:rFonts w:ascii="Amiri" w:hAnsi="Amiri" w:eastAsia="Amiri" w:cs="Amiri"/>
          <w:lang w:bidi="ar-SA"/>
          <w:color w:val="111111"/>
          <w:sz w:val="28"/>
          <w:szCs w:val="28"/>
          <w:rtl/>
        </w:rPr>
        <w:t xml:space="preserve">الطبقجلي، محمّد سعيد بن محمّد أمين ( 1273 ه-)</w:t>
      </w:r>
    </w:p>
    <w:p>
      <w:pPr>
        <w:pStyle w:val="BookText"/>
      </w:pPr>
      <w:r>
        <w:rPr>
          <w:rFonts w:ascii="Amiri" w:hAnsi="Amiri" w:eastAsia="Amiri" w:cs="Amiri"/>
          <w:lang w:bidi="ar-SA"/>
          <w:color w:val="111111"/>
          <w:sz w:val="28"/>
          <w:szCs w:val="28"/>
          <w:rtl/>
        </w:rPr>
        <w:t xml:space="preserve">المرتبط :موصل الطلاب إلى قواعد الإعراب - شرح قواعد الإعراب الأزهري، خالد بن عبد الله</w:t>
      </w:r>
    </w:p>
    <w:p>
      <w:pPr>
        <w:pStyle w:val="BookText"/>
      </w:pPr>
      <w:r>
        <w:rPr>
          <w:rFonts w:ascii="IRNazanin" w:hAnsi="IRNazanin" w:eastAsia="IRNazanin" w:cs="IRNazanin"/>
          <w:lang w:bidi="fa-IR"/>
          <w:color w:val="111111"/>
          <w:sz w:val="28"/>
          <w:szCs w:val="28"/>
          <w:rtl/>
        </w:rPr>
        <w:t xml:space="preserve">(905-138ه- )</w:t>
      </w:r>
    </w:p>
    <w:p>
      <w:pPr>
        <w:pStyle w:val="BookText"/>
      </w:pPr>
      <w:r>
        <w:rPr>
          <w:rFonts w:ascii="Amiri" w:hAnsi="Amiri" w:eastAsia="Amiri" w:cs="Amiri"/>
          <w:lang w:bidi="ar-SA"/>
          <w:color w:val="111111"/>
          <w:sz w:val="28"/>
          <w:szCs w:val="28"/>
          <w:rtl/>
        </w:rPr>
        <w:t xml:space="preserve">70038 .الموصل؛ المدرسة الرضوانية (في الأوقاف العامة)؛ رقم المخطوط : 18/94/2</w:t>
      </w:r>
    </w:p>
    <w:p>
      <w:pPr>
        <w:pStyle w:val="BookText"/>
      </w:pPr>
      <w:r>
        <w:rPr>
          <w:rFonts w:ascii="Amiri" w:hAnsi="Amiri" w:eastAsia="Amiri" w:cs="Amiri"/>
          <w:lang w:bidi="ar-SA"/>
          <w:color w:val="111111"/>
          <w:sz w:val="28"/>
          <w:szCs w:val="28"/>
          <w:rtl/>
        </w:rPr>
        <w:t xml:space="preserve">أوّلها :حمداً لمن هو بالمن والآلاء معروف وشكراً لمن هو بالعز والكبرياء موصوف</w:t>
      </w:r>
    </w:p>
    <w:p>
      <w:pPr>
        <w:pStyle w:val="BookText"/>
      </w:pPr>
      <w:r>
        <w:rPr>
          <w:rFonts w:ascii="IRNazanin" w:hAnsi="IRNazanin" w:eastAsia="IRNazanin" w:cs="IRNazanin"/>
          <w:lang w:bidi="fa-IR"/>
          <w:color w:val="111111"/>
          <w:sz w:val="28"/>
          <w:szCs w:val="28"/>
          <w:rtl/>
        </w:rPr>
        <w:t xml:space="preserve">کا: مجهول، تا: 1250ه- 21*15سم [الأوقاف العامة -الموصل: 8-166]</w:t>
      </w:r>
    </w:p>
    <w:p>
      <w:pPr>
        <w:pStyle w:val="Heading2"/>
      </w:pPr>
      <w:bookmarkStart w:id="1172" w:name="_Toc438"/>
      <w:r>
        <w:t>نزهة الألباب في ما لايوجد في الكتاب / أدب - عربي</w:t>
      </w:r>
      <w:bookmarkEnd w:id="1172"/>
    </w:p>
    <w:p>
      <w:pPr>
        <w:pStyle w:val="BookText"/>
      </w:pPr>
      <w:r>
        <w:rPr>
          <w:rFonts w:ascii="Amiri" w:hAnsi="Amiri" w:eastAsia="Amiri" w:cs="Amiri"/>
          <w:lang w:bidi="ar-SA"/>
          <w:color w:val="111111"/>
          <w:sz w:val="28"/>
          <w:szCs w:val="28"/>
          <w:rtl/>
        </w:rPr>
        <w:t xml:space="preserve">ابن جماعة ،عبدالله العزيز بن محمّد( 694 - 767 ه- )</w:t>
      </w:r>
    </w:p>
    <w:p>
      <w:pPr>
        <w:pStyle w:val="BookText"/>
      </w:pPr>
      <w:r>
        <w:rPr>
          <w:rFonts w:ascii="Amiri" w:hAnsi="Amiri" w:eastAsia="Amiri" w:cs="Amiri"/>
          <w:lang w:bidi="ar-SA"/>
          <w:color w:val="111111"/>
          <w:sz w:val="28"/>
          <w:szCs w:val="28"/>
          <w:rtl/>
        </w:rPr>
        <w:t xml:space="preserve">70039 .بغداد؛ مكتبة الأوقاف العامة؛ رقم المخطوط : 247 مصورة</w:t>
      </w:r>
    </w:p>
    <w:p>
      <w:pPr>
        <w:pStyle w:val="BookText"/>
      </w:pPr>
      <w:r>
        <w:rPr>
          <w:rFonts w:ascii="IRNazanin" w:hAnsi="IRNazanin" w:eastAsia="IRNazanin" w:cs="IRNazanin"/>
          <w:lang w:bidi="fa-IR"/>
          <w:color w:val="111111"/>
          <w:sz w:val="28"/>
          <w:szCs w:val="28"/>
          <w:rtl/>
        </w:rPr>
        <w:t xml:space="preserve">مصدر التصوير: نسخة خطية في مكتبة طوبقبو سراي استانبول، برقم: 1317/8293؛ :کا: مجهول ،تا :مجهول؛ 112ق، 19* 25سم[ المورد: 22-249]</w:t>
      </w:r>
    </w:p>
    <w:p>
      <w:pPr>
        <w:pStyle w:val="Heading2"/>
      </w:pPr>
      <w:bookmarkStart w:id="1173" w:name="_Toc439"/>
      <w:r>
        <w:t>نزهة الالباب في معرفة الالقاب / رجال - عربي</w:t>
      </w:r>
      <w:bookmarkEnd w:id="1173"/>
    </w:p>
    <w:p>
      <w:pPr>
        <w:pStyle w:val="BookText"/>
      </w:pPr>
      <w:r>
        <w:rPr>
          <w:rFonts w:ascii="Amiri" w:hAnsi="Amiri" w:eastAsia="Amiri" w:cs="Amiri"/>
          <w:lang w:bidi="ar-SA"/>
          <w:color w:val="111111"/>
          <w:sz w:val="28"/>
          <w:szCs w:val="28"/>
          <w:rtl/>
        </w:rPr>
        <w:t xml:space="preserve">ابن حجر العسقلاني، أحمد بن علي (733 - 852 ه- )</w:t>
      </w:r>
    </w:p>
    <w:p>
      <w:pPr>
        <w:pStyle w:val="BookText"/>
      </w:pPr>
      <w:r>
        <w:rPr>
          <w:rFonts w:ascii="Amiri" w:hAnsi="Amiri" w:eastAsia="Amiri" w:cs="Amiri"/>
          <w:lang w:bidi="ar-SA"/>
          <w:color w:val="111111"/>
          <w:sz w:val="28"/>
          <w:szCs w:val="28"/>
          <w:rtl/>
        </w:rPr>
        <w:t xml:space="preserve">أوّله: الحمد لله الذي له الأسماء الحسنى والعز الأسنى والصفات العليا والفضل الاسمى</w:t>
      </w:r>
    </w:p>
    <w:p>
      <w:pPr>
        <w:pStyle w:val="BookText"/>
      </w:pPr>
      <w:r>
        <w:rPr>
          <w:rFonts w:ascii="Amiri" w:hAnsi="Amiri" w:eastAsia="Amiri" w:cs="Amiri"/>
          <w:lang w:bidi="ar-SA"/>
          <w:color w:val="111111"/>
          <w:sz w:val="28"/>
          <w:szCs w:val="28"/>
          <w:rtl/>
        </w:rPr>
        <w:t xml:space="preserve">طبع: الرياض، 1409 ، 1418ه- بيروت، 1412ه-</w:t>
      </w:r>
    </w:p>
    <w:p>
      <w:pPr>
        <w:pStyle w:val="BookText"/>
      </w:pPr>
      <w:r>
        <w:rPr>
          <w:rFonts w:ascii="Amiri" w:hAnsi="Amiri" w:eastAsia="Amiri" w:cs="Amiri"/>
          <w:lang w:bidi="ar-SA"/>
          <w:color w:val="111111"/>
          <w:sz w:val="28"/>
          <w:szCs w:val="28"/>
          <w:rtl/>
        </w:rPr>
        <w:t xml:space="preserve">[فنخا: 33 294 (3نسخة)]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9" w:name="pg8072_49701"/>
    <w:bookmarkEnd w:id="169"/>
    <w:p>
      <w:pPr>
        <w:pStyle w:val="BookText"/>
      </w:pPr>
      <w:r>
        <w:rPr>
          <w:rFonts w:ascii="Amiri" w:hAnsi="Amiri" w:eastAsia="Amiri" w:cs="Amiri"/>
          <w:lang w:bidi="ar-SA"/>
          <w:color w:val="111111"/>
          <w:sz w:val="28"/>
          <w:szCs w:val="28"/>
          <w:rtl/>
        </w:rPr>
        <w:t xml:space="preserve">70040 .بغداد؛ مكتبة الأوقاف العامة؛ رقم المخطوط: 972/2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عبد الرحيم الحسيني، تا: 1205 ه-؛ 105 ق، 21*15سم [ف: 4-271] 1205ه-،</w:t>
      </w:r>
    </w:p>
    <w:p>
      <w:pPr>
        <w:pStyle w:val="BookText"/>
      </w:pPr>
      <w:r>
        <w:rPr>
          <w:rFonts w:ascii="Amiri" w:hAnsi="Amiri" w:eastAsia="Amiri" w:cs="Amiri"/>
          <w:lang w:bidi="ar-SA"/>
          <w:color w:val="111111"/>
          <w:sz w:val="28"/>
          <w:szCs w:val="28"/>
          <w:rtl/>
        </w:rPr>
        <w:t xml:space="preserve">بغداد؛ مكتبة الأوقاف العامة؛ رقم المخطوط: 111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22-259]</w:t>
      </w:r>
    </w:p>
    <w:p>
      <w:pPr>
        <w:pStyle w:val="BookText"/>
      </w:pPr>
      <w:r>
        <w:rPr>
          <w:rFonts w:ascii="Amiri" w:hAnsi="Amiri" w:eastAsia="Amiri" w:cs="Amiri"/>
          <w:lang w:bidi="ar-SA"/>
          <w:color w:val="111111"/>
          <w:sz w:val="28"/>
          <w:szCs w:val="28"/>
          <w:rtl/>
        </w:rPr>
        <w:t xml:space="preserve">بغداد ؛المجمع العلمي العراقي؛ رقم المخطوط : /96 تراجم وسير مصورة</w:t>
      </w:r>
    </w:p>
    <w:p>
      <w:pPr>
        <w:pStyle w:val="BookText"/>
      </w:pPr>
      <w:r>
        <w:rPr>
          <w:rFonts w:ascii="Amiri" w:hAnsi="Amiri" w:eastAsia="Amiri" w:cs="Amiri"/>
          <w:lang w:bidi="ar-SA"/>
          <w:color w:val="111111"/>
          <w:sz w:val="28"/>
          <w:szCs w:val="28"/>
          <w:rtl/>
        </w:rPr>
        <w:t xml:space="preserve">أوّلها :مطابق؛ آخرها :وقد نجز نزهة الألباب والحمد لله على ذلك للعلامة ابن حجر، نفعنا الله تعالى به وسلك بنا وبه أحسن المسالك ...</w:t>
      </w:r>
    </w:p>
    <w:p>
      <w:pPr>
        <w:pStyle w:val="BookText"/>
      </w:pPr>
      <w:r>
        <w:rPr>
          <w:rFonts w:ascii="Amiri" w:hAnsi="Amiri" w:eastAsia="Amiri" w:cs="Amiri"/>
          <w:lang w:bidi="ar-SA"/>
          <w:color w:val="111111"/>
          <w:sz w:val="28"/>
          <w:szCs w:val="28"/>
          <w:rtl/>
        </w:rPr>
        <w:t xml:space="preserve">مصدر التصوير: النسخة السابقة نفسها [ف 2-118]</w:t>
      </w:r>
    </w:p>
    <w:p>
      <w:pPr>
        <w:pStyle w:val="BookText"/>
      </w:pPr>
      <w:r>
        <w:rPr>
          <w:rFonts w:ascii="Times New Roman" w:hAnsi="Times New Roman" w:eastAsia="Times New Roman" w:cs="Times New Roman"/>
          <w:lang w:val="en-US" w:bidi="en-US"/>
          <w:color w:val="111111"/>
          <w:sz w:val="28"/>
          <w:szCs w:val="28"/>
          <w:rtl/>
        </w:rPr>
        <w:t xml:space="preserve">70041.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892</w:t>
      </w:r>
    </w:p>
    <w:p>
      <w:pPr>
        <w:pStyle w:val="BookText"/>
      </w:pPr>
      <w:r>
        <w:rPr>
          <w:rFonts w:ascii="IRNazanin" w:hAnsi="IRNazanin" w:eastAsia="IRNazanin" w:cs="IRNazanin"/>
          <w:lang w:bidi="fa-IR"/>
          <w:color w:val="111111"/>
          <w:sz w:val="28"/>
          <w:szCs w:val="28"/>
          <w:rtl/>
        </w:rPr>
        <w:t xml:space="preserve">کا :مجهول ،تا: مجهول ؛103ص [ف: 1-441]</w:t>
      </w:r>
    </w:p>
    <w:p>
      <w:pPr>
        <w:pStyle w:val="BookText"/>
      </w:pPr>
      <w:r>
        <w:rPr>
          <w:rFonts w:ascii="Amiri" w:hAnsi="Amiri" w:eastAsia="Amiri" w:cs="Amiri"/>
          <w:lang w:bidi="ar-SA"/>
          <w:color w:val="111111"/>
          <w:sz w:val="28"/>
          <w:szCs w:val="28"/>
          <w:rtl/>
        </w:rPr>
        <w:t xml:space="preserve">70042 .بغداد؛ مركز البحوث والدراسات؛ رقم المخطوط: 8/2-210 ن924 مصورة</w:t>
      </w:r>
    </w:p>
    <w:p>
      <w:pPr>
        <w:pStyle w:val="BookText"/>
      </w:pPr>
      <w:r>
        <w:rPr>
          <w:rFonts w:ascii="IRNazanin" w:hAnsi="IRNazanin" w:eastAsia="IRNazanin" w:cs="IRNazanin"/>
          <w:lang w:bidi="fa-IR"/>
          <w:color w:val="111111"/>
          <w:sz w:val="28"/>
          <w:szCs w:val="28"/>
          <w:rtl/>
        </w:rPr>
        <w:t xml:space="preserve">کا :مجهول، تا: مجهول؛ 202 ص [(مصورات) -ف: 326]</w:t>
      </w:r>
    </w:p>
    <w:p>
      <w:pPr>
        <w:pStyle w:val="BookText"/>
      </w:pPr>
      <w:r>
        <w:rPr>
          <w:rFonts w:ascii="Amiri" w:hAnsi="Amiri" w:eastAsia="Amiri" w:cs="Amiri"/>
          <w:lang w:bidi="ar-SA"/>
          <w:color w:val="111111"/>
          <w:sz w:val="28"/>
          <w:szCs w:val="28"/>
          <w:rtl/>
        </w:rPr>
        <w:t xml:space="preserve">70043 .بغداد المجمع العلمي العراقي رقم المخطوط 1330 مصور</w:t>
      </w:r>
    </w:p>
    <w:p>
      <w:pPr>
        <w:pStyle w:val="BookText"/>
      </w:pPr>
      <w:r>
        <w:rPr>
          <w:rFonts w:ascii="Amiri" w:hAnsi="Amiri" w:eastAsia="Amiri" w:cs="Amiri"/>
          <w:lang w:bidi="ar-SA"/>
          <w:color w:val="111111"/>
          <w:sz w:val="28"/>
          <w:szCs w:val="28"/>
          <w:rtl/>
        </w:rPr>
        <w:t xml:space="preserve">مصدر التصوير :نسخة خطية في المكتبة العامة في استانبول؛ كا :مجهول،تا :مجهول؛</w:t>
      </w:r>
    </w:p>
    <w:p>
      <w:pPr>
        <w:pStyle w:val="BookText"/>
      </w:pPr>
      <w:r>
        <w:rPr>
          <w:rFonts w:ascii="Amiri" w:hAnsi="Amiri" w:eastAsia="Amiri" w:cs="Amiri"/>
          <w:lang w:bidi="ar-SA"/>
          <w:color w:val="111111"/>
          <w:sz w:val="28"/>
          <w:szCs w:val="28"/>
          <w:rtl/>
        </w:rPr>
        <w:t xml:space="preserve">مجلة المجمع العلمي العراقي: عدد 43-271]</w:t>
      </w:r>
    </w:p>
    <w:p>
      <w:pPr>
        <w:pStyle w:val="BookText"/>
      </w:pPr>
      <w:r>
        <w:rPr>
          <w:rFonts w:ascii="Amiri" w:hAnsi="Amiri" w:eastAsia="Amiri" w:cs="Amiri"/>
          <w:lang w:bidi="ar-SA"/>
          <w:color w:val="111111"/>
          <w:sz w:val="28"/>
          <w:szCs w:val="28"/>
          <w:rtl/>
        </w:rPr>
        <w:t xml:space="preserve">نزهة الألباب وغرائب الاغتراب في الذهاب والإقامة والإياب - غرائب</w:t>
      </w:r>
    </w:p>
    <w:p>
      <w:pPr>
        <w:pStyle w:val="BookText"/>
      </w:pPr>
      <w:r>
        <w:rPr>
          <w:rFonts w:ascii="Amiri" w:hAnsi="Amiri" w:eastAsia="Amiri" w:cs="Amiri"/>
          <w:lang w:bidi="ar-SA"/>
          <w:color w:val="111111"/>
          <w:sz w:val="28"/>
          <w:szCs w:val="28"/>
          <w:rtl/>
        </w:rPr>
        <w:t xml:space="preserve">الاغتراب في الذهاب والإقامة والإياب</w:t>
      </w:r>
    </w:p>
    <w:p>
      <w:pPr>
        <w:pStyle w:val="Heading2"/>
      </w:pPr>
      <w:bookmarkStart w:id="1174" w:name="_Toc440"/>
      <w:r>
        <w:t>نزهة الأنام في محاسن الشام / تاريخ - عربي</w:t>
      </w:r>
      <w:bookmarkEnd w:id="1174"/>
    </w:p>
    <w:p>
      <w:pPr>
        <w:pStyle w:val="BookText"/>
      </w:pPr>
      <w:r>
        <w:rPr>
          <w:rFonts w:ascii="Amiri" w:hAnsi="Amiri" w:eastAsia="Amiri" w:cs="Amiri"/>
          <w:lang w:bidi="ar-SA"/>
          <w:color w:val="111111"/>
          <w:sz w:val="28"/>
          <w:szCs w:val="28"/>
          <w:rtl/>
        </w:rPr>
        <w:t xml:space="preserve">البدري الدمشقي، ابوبكر بن عبد الله( 847 - 894 ه- )</w:t>
      </w:r>
    </w:p>
    <w:p>
      <w:pPr>
        <w:pStyle w:val="BookText"/>
      </w:pPr>
      <w:r>
        <w:rPr>
          <w:rFonts w:ascii="Amiri" w:hAnsi="Amiri" w:eastAsia="Amiri" w:cs="Amiri"/>
          <w:lang w:bidi="ar-SA"/>
          <w:color w:val="111111"/>
          <w:sz w:val="28"/>
          <w:szCs w:val="28"/>
          <w:rtl/>
        </w:rPr>
        <w:t xml:space="preserve">طبع :بغداد 1341ه-، بيروت، 1400ه-</w:t>
      </w:r>
    </w:p>
    <w:p>
      <w:pPr>
        <w:pStyle w:val="BookText"/>
      </w:pPr>
      <w:r>
        <w:rPr>
          <w:rFonts w:ascii="IRNazanin" w:hAnsi="IRNazanin" w:eastAsia="IRNazanin" w:cs="IRNazanin"/>
          <w:lang w:bidi="fa-IR"/>
          <w:color w:val="111111"/>
          <w:sz w:val="28"/>
          <w:szCs w:val="28"/>
          <w:rtl/>
        </w:rPr>
        <w:t xml:space="preserve">[ فنخا 33: 295]</w:t>
      </w:r>
    </w:p>
    <w:p>
      <w:pPr>
        <w:pStyle w:val="BookText"/>
      </w:pPr>
      <w:r>
        <w:rPr>
          <w:rFonts w:ascii="Times New Roman" w:hAnsi="Times New Roman" w:eastAsia="Times New Roman" w:cs="Times New Roman"/>
          <w:lang w:val="en-US" w:bidi="en-US"/>
          <w:color w:val="111111"/>
          <w:sz w:val="28"/>
          <w:szCs w:val="28"/>
          <w:rtl/>
        </w:rPr>
        <w:t xml:space="preserve">70044.</w:t>
      </w:r>
    </w:p>
    <w:p>
      <w:pPr>
        <w:pStyle w:val="BookText"/>
      </w:pPr>
      <w:r>
        <w:rPr>
          <w:rFonts w:ascii="IRNazanin" w:hAnsi="IRNazanin" w:eastAsia="IRNazanin" w:cs="IRNazanin"/>
          <w:lang w:bidi="fa-IR"/>
          <w:color w:val="111111"/>
          <w:sz w:val="28"/>
          <w:szCs w:val="28"/>
          <w:rtl/>
        </w:rPr>
        <w:t xml:space="preserve">بغداد؛ دار المخطوطات؛ رقم المخطوط : 9635/1</w:t>
      </w:r>
    </w:p>
    <w:p>
      <w:pPr>
        <w:pStyle w:val="BookText"/>
      </w:pPr>
      <w:r>
        <w:rPr>
          <w:rFonts w:ascii="Amiri" w:hAnsi="Amiri" w:eastAsia="Amiri" w:cs="Amiri"/>
          <w:lang w:bidi="ar-SA"/>
          <w:color w:val="111111"/>
          <w:sz w:val="28"/>
          <w:szCs w:val="28"/>
          <w:rtl/>
        </w:rPr>
        <w:t xml:space="preserve">أوّلها: الحمد لله الذي جعل الشام في وجه الأرض ...</w:t>
      </w:r>
    </w:p>
    <w:p>
      <w:pPr>
        <w:pStyle w:val="BookText"/>
      </w:pPr>
      <w:r>
        <w:rPr>
          <w:rFonts w:ascii="IRNazanin" w:hAnsi="IRNazanin" w:eastAsia="IRNazanin" w:cs="IRNazanin"/>
          <w:lang w:bidi="fa-IR"/>
          <w:color w:val="111111"/>
          <w:sz w:val="28"/>
          <w:szCs w:val="28"/>
          <w:rtl/>
        </w:rPr>
        <w:t xml:space="preserve">نسخ ،کا :محمّد بن محمّد بن لطف الله، تا: 1027ه- تملك : عبد الرحمن بن محمّد السياف سنة 1183ه- باسطنبول؛ 240 ص 19 س، 13*20سم [المتحف العراقي -ف:</w:t>
      </w:r>
    </w:p>
    <w:p>
      <w:pPr>
        <w:pStyle w:val="BookText"/>
      </w:pPr>
      <w:r>
        <w:rPr>
          <w:rFonts w:ascii="Amiri" w:hAnsi="Amiri" w:eastAsia="Amiri" w:cs="Amiri"/>
          <w:lang w:bidi="ar-SA"/>
          <w:color w:val="111111"/>
          <w:sz w:val="28"/>
          <w:szCs w:val="28"/>
          <w:rtl/>
        </w:rPr>
        <w:t xml:space="preserve">التاريخ والتراجم - 424]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0" w:name="pg8072_49702"/>
    <w:bookmarkEnd w:id="170"/>
    <w:p>
      <w:pPr>
        <w:pStyle w:val="Heading2"/>
      </w:pPr>
      <w:bookmarkStart w:id="1175" w:name="_Toc441"/>
      <w:r>
        <w:t>نزهة أهل الحرمين في عمارة المشهدين / تاريخ - عربي</w:t>
      </w:r>
      <w:bookmarkEnd w:id="1175"/>
    </w:p>
    <w:p>
      <w:pPr>
        <w:pStyle w:val="BookText"/>
      </w:pPr>
      <w:r>
        <w:rPr>
          <w:rFonts w:ascii="Amiri" w:hAnsi="Amiri" w:eastAsia="Amiri" w:cs="Amiri"/>
          <w:lang w:bidi="ar-SA"/>
          <w:color w:val="111111"/>
          <w:sz w:val="28"/>
          <w:szCs w:val="28"/>
          <w:rtl/>
        </w:rPr>
        <w:t xml:space="preserve">الصدر، حسن بن هادي (127 - 1354 ه- )</w:t>
      </w:r>
    </w:p>
    <w:p>
      <w:pPr>
        <w:pStyle w:val="BookText"/>
      </w:pPr>
      <w:r>
        <w:rPr>
          <w:rFonts w:ascii="Amiri" w:hAnsi="Amiri" w:eastAsia="Amiri" w:cs="Amiri"/>
          <w:lang w:bidi="ar-SA"/>
          <w:color w:val="111111"/>
          <w:sz w:val="28"/>
          <w:szCs w:val="28"/>
          <w:rtl/>
        </w:rPr>
        <w:t xml:space="preserve">تاريخ التأليف: 1326ه-</w:t>
      </w:r>
    </w:p>
    <w:p>
      <w:pPr>
        <w:pStyle w:val="BookText"/>
      </w:pPr>
      <w:r>
        <w:rPr>
          <w:rFonts w:ascii="Amiri" w:hAnsi="Amiri" w:eastAsia="Amiri" w:cs="Amiri"/>
          <w:lang w:bidi="ar-SA"/>
          <w:color w:val="111111"/>
          <w:sz w:val="28"/>
          <w:szCs w:val="28"/>
          <w:rtl/>
        </w:rPr>
        <w:t xml:space="preserve">أوّله: الحمد لله الذي هدانا لنوره في بيوت أذن الله أن ترفع ويذكر فيها اسمه وجعلها علماً لأهل الحق وسبباً للمؤمنين إلى الفوز لايدرس أثرها ... أما بعد فقد سألت أدام الله تعالى تأييدك وتسديدك عن تقدم عمارة المشهدين عمارة مشهد سيدنا أبي عبد الله الحسين أم عمارة مشهد أمير المؤمنين علي (ع) وكم جدد مشهدهما قبل البناء الموجود؟ وعن أول من جاور الحائر المقدس من السادات الحسينية ؟ وكان ما يحضرني من الجواب ما حررته في هذه الرسالة وسميتها نزهة أهل الحرمين في عمارة المشهدين ...</w:t>
      </w:r>
    </w:p>
    <w:p>
      <w:pPr>
        <w:pStyle w:val="BookText"/>
      </w:pPr>
      <w:r>
        <w:rPr>
          <w:rFonts w:ascii="Amiri" w:hAnsi="Amiri" w:eastAsia="Amiri" w:cs="Amiri"/>
          <w:lang w:bidi="ar-SA"/>
          <w:color w:val="111111"/>
          <w:sz w:val="28"/>
          <w:szCs w:val="28"/>
          <w:rtl/>
        </w:rPr>
        <w:t xml:space="preserve">آخره: ثم صار بعد ذلك يسمونه نجف لأنه كان أخف على ألسنتهم. انتهي.</w:t>
      </w:r>
    </w:p>
    <w:p>
      <w:pPr>
        <w:pStyle w:val="BookText"/>
      </w:pPr>
      <w:r>
        <w:rPr>
          <w:rFonts w:ascii="Amiri" w:hAnsi="Amiri" w:eastAsia="Amiri" w:cs="Amiri"/>
          <w:lang w:bidi="ar-SA"/>
          <w:color w:val="111111"/>
          <w:sz w:val="28"/>
          <w:szCs w:val="28"/>
          <w:rtl/>
        </w:rPr>
        <w:t xml:space="preserve">طبع :قم، 1388 ش، في ميراث حديث شيعه»، المجلد 19؛ كربلا 1965م؛ لكنو، 1354ه-</w:t>
      </w:r>
    </w:p>
    <w:p>
      <w:pPr>
        <w:pStyle w:val="BookText"/>
      </w:pPr>
      <w:r>
        <w:rPr>
          <w:rFonts w:ascii="IRNazanin" w:hAnsi="IRNazanin" w:eastAsia="IRNazanin" w:cs="IRNazanin"/>
          <w:lang w:bidi="fa-IR"/>
          <w:color w:val="111111"/>
          <w:sz w:val="28"/>
          <w:szCs w:val="28"/>
          <w:rtl/>
        </w:rPr>
        <w:t xml:space="preserve">[فنخا 33: 296]</w:t>
      </w:r>
    </w:p>
    <w:p>
      <w:pPr>
        <w:pStyle w:val="BookText"/>
      </w:pPr>
      <w:r>
        <w:rPr>
          <w:rFonts w:ascii="Amiri" w:hAnsi="Amiri" w:eastAsia="Amiri" w:cs="Amiri"/>
          <w:lang w:bidi="ar-SA"/>
          <w:color w:val="111111"/>
          <w:sz w:val="28"/>
          <w:szCs w:val="28"/>
          <w:rtl/>
        </w:rPr>
        <w:t xml:space="preserve">70045 . النجف الأشرف؛ مؤسسة كاشف الغطاء العامة؛ رقم المخطوط : 3569</w:t>
      </w:r>
    </w:p>
    <w:p>
      <w:pPr>
        <w:pStyle w:val="BookText"/>
      </w:pPr>
      <w:r>
        <w:rPr>
          <w:rFonts w:ascii="Amiri" w:hAnsi="Amiri" w:eastAsia="Amiri" w:cs="Amiri"/>
          <w:lang w:bidi="ar-SA"/>
          <w:color w:val="111111"/>
          <w:sz w:val="28"/>
          <w:szCs w:val="28"/>
          <w:rtl/>
        </w:rPr>
        <w:t xml:space="preserve">كاتب= مؤلف، تا: 1326ه- 101 ص [ف: 1-442]</w:t>
      </w:r>
    </w:p>
    <w:p>
      <w:pPr>
        <w:pStyle w:val="BookText"/>
      </w:pPr>
      <w:r>
        <w:rPr>
          <w:rFonts w:ascii="Times New Roman" w:hAnsi="Times New Roman" w:eastAsia="Times New Roman" w:cs="Times New Roman"/>
          <w:lang w:val="en-US" w:bidi="en-US"/>
          <w:color w:val="111111"/>
          <w:sz w:val="28"/>
          <w:szCs w:val="28"/>
          <w:rtl/>
        </w:rPr>
        <w:t xml:space="preserve">70046.</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73/10</w:t>
      </w:r>
    </w:p>
    <w:p>
      <w:pPr>
        <w:pStyle w:val="BookText"/>
      </w:pPr>
      <w:r>
        <w:rPr>
          <w:rFonts w:ascii="Amiri" w:hAnsi="Amiri" w:eastAsia="Amiri" w:cs="Amiri"/>
          <w:lang w:bidi="ar-SA"/>
          <w:color w:val="111111"/>
          <w:sz w:val="28"/>
          <w:szCs w:val="28"/>
          <w:rtl/>
        </w:rPr>
        <w:t xml:space="preserve">أوّلها: مطابق؛ آخرها :ألفتها بالتماس الأجل الميرزا اللاريجاني دام توفيقه في شهر جمادى الآخرة سنة 1326</w:t>
      </w:r>
    </w:p>
    <w:p>
      <w:pPr>
        <w:pStyle w:val="BookText"/>
      </w:pPr>
      <w:r>
        <w:rPr>
          <w:rFonts w:ascii="Amiri" w:hAnsi="Amiri" w:eastAsia="Amiri" w:cs="Amiri"/>
          <w:lang w:bidi="ar-SA"/>
          <w:color w:val="111111"/>
          <w:sz w:val="28"/>
          <w:szCs w:val="28"/>
          <w:rtl/>
        </w:rPr>
        <w:t xml:space="preserve">كا :سيّد محمّد صادق آل بحر العلوم، تا: 29 رجب 1347ه-؛ 24 ق، 19س، 21*16سم</w:t>
      </w:r>
    </w:p>
    <w:p>
      <w:pPr>
        <w:pStyle w:val="BookText"/>
      </w:pPr>
      <w:r>
        <w:rPr>
          <w:rFonts w:ascii="IRNazanin" w:hAnsi="IRNazanin" w:eastAsia="IRNazanin" w:cs="IRNazanin"/>
          <w:lang w:bidi="fa-IR"/>
          <w:color w:val="111111"/>
          <w:sz w:val="28"/>
          <w:szCs w:val="28"/>
          <w:rtl/>
        </w:rPr>
        <w:t xml:space="preserve">[ف :110]</w:t>
      </w:r>
    </w:p>
    <w:p>
      <w:pPr>
        <w:pStyle w:val="BookText"/>
      </w:pPr>
      <w:r>
        <w:rPr>
          <w:rFonts w:ascii="Times New Roman" w:hAnsi="Times New Roman" w:eastAsia="Times New Roman" w:cs="Times New Roman"/>
          <w:lang w:val="en-US" w:bidi="en-US"/>
          <w:color w:val="111111"/>
          <w:sz w:val="28"/>
          <w:szCs w:val="28"/>
          <w:rtl/>
        </w:rPr>
        <w:t xml:space="preserve">70047.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454</w:t>
      </w:r>
    </w:p>
    <w:p>
      <w:pPr>
        <w:pStyle w:val="BookText"/>
      </w:pPr>
      <w:r>
        <w:rPr>
          <w:rFonts w:ascii="Amiri" w:hAnsi="Amiri" w:eastAsia="Amiri" w:cs="Amiri"/>
          <w:lang w:bidi="ar-SA"/>
          <w:color w:val="111111"/>
          <w:sz w:val="28"/>
          <w:szCs w:val="28"/>
          <w:rtl/>
        </w:rPr>
        <w:t xml:space="preserve">كا :حسن بن عبد الهادي الموسوي الخرسان ،تا: 1351ه- 37ص [ف: 1-442]</w:t>
      </w:r>
    </w:p>
    <w:p>
      <w:pPr>
        <w:pStyle w:val="BookText"/>
      </w:pPr>
      <w:r>
        <w:rPr>
          <w:rFonts w:ascii="Amiri" w:hAnsi="Amiri" w:eastAsia="Amiri" w:cs="Amiri"/>
          <w:lang w:bidi="ar-SA"/>
          <w:color w:val="111111"/>
          <w:sz w:val="28"/>
          <w:szCs w:val="28"/>
          <w:rtl/>
        </w:rPr>
        <w:t xml:space="preserve">70048.كربلاء؛ مكتبة عبد الرزاق الوهّاب آل طعمة؛ رقم المخطوط : 6</w:t>
      </w:r>
    </w:p>
    <w:p>
      <w:pPr>
        <w:pStyle w:val="BookText"/>
      </w:pPr>
      <w:r>
        <w:rPr>
          <w:rFonts w:ascii="Amiri" w:hAnsi="Amiri" w:eastAsia="Amiri" w:cs="Amiri"/>
          <w:lang w:bidi="ar-SA"/>
          <w:color w:val="111111"/>
          <w:sz w:val="28"/>
          <w:szCs w:val="28"/>
          <w:rtl/>
        </w:rPr>
        <w:t xml:space="preserve">أوّلها :مطابق ؛آخرها :ولا مجال لأكثر من هذا والحمد لله اولاً وآخراً</w:t>
      </w:r>
    </w:p>
    <w:p>
      <w:pPr>
        <w:pStyle w:val="BookText"/>
      </w:pPr>
      <w:r>
        <w:rPr>
          <w:rFonts w:ascii="Amiri" w:hAnsi="Amiri" w:eastAsia="Amiri" w:cs="Amiri"/>
          <w:lang w:bidi="ar-SA"/>
          <w:color w:val="111111"/>
          <w:sz w:val="28"/>
          <w:szCs w:val="28"/>
          <w:rtl/>
        </w:rPr>
        <w:t xml:space="preserve">نسخ، كا :السيد عبد الرزاق نجل السيد عبد الوهّاب ال طعمة، تا: شعبان 1351ه-</w:t>
      </w:r>
    </w:p>
    <w:p>
      <w:pPr>
        <w:pStyle w:val="BookText"/>
      </w:pPr>
      <w:r>
        <w:rPr>
          <w:rFonts w:ascii="Amiri" w:hAnsi="Amiri" w:eastAsia="Amiri" w:cs="Amiri"/>
          <w:lang w:bidi="ar-SA"/>
          <w:color w:val="111111"/>
          <w:sz w:val="28"/>
          <w:szCs w:val="28"/>
          <w:rtl/>
        </w:rPr>
        <w:t xml:space="preserve">74 ص [مخطوطات كربلاء: 3-145]</w:t>
      </w:r>
    </w:p>
    <w:p>
      <w:pPr>
        <w:pStyle w:val="BookText"/>
      </w:pPr>
      <w:r>
        <w:rPr>
          <w:rFonts w:ascii="Times New Roman" w:hAnsi="Times New Roman" w:eastAsia="Times New Roman" w:cs="Times New Roman"/>
          <w:lang w:val="en-US" w:bidi="en-US"/>
          <w:color w:val="111111"/>
          <w:sz w:val="28"/>
          <w:szCs w:val="28"/>
          <w:rtl/>
        </w:rPr>
        <w:t xml:space="preserve">70049.</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737</w:t>
      </w:r>
    </w:p>
    <w:p>
      <w:pPr>
        <w:pStyle w:val="BookText"/>
      </w:pPr>
      <w:r>
        <w:rPr>
          <w:rFonts w:ascii="IRNazanin" w:hAnsi="IRNazanin" w:eastAsia="IRNazanin" w:cs="IRNazanin"/>
          <w:lang w:bidi="fa-IR"/>
          <w:color w:val="111111"/>
          <w:sz w:val="28"/>
          <w:szCs w:val="28"/>
          <w:rtl/>
        </w:rPr>
        <w:t xml:space="preserve">کا :عبد الحليم كاشف الغطاء، تا :1351ه- 47 ص 16س، 21*16سم [معجم المخطوطات النجفية: 912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1" w:name="pg8072_49703"/>
    <w:bookmarkEnd w:id="171"/>
    <w:p>
      <w:pPr>
        <w:pStyle w:val="Heading2"/>
      </w:pPr>
      <w:bookmarkStart w:id="1176" w:name="_Toc442"/>
      <w:r>
        <w:t>نزهة البيان (الأبدان) في ترجمة غاية الإتقان / طب - تركي</w:t>
      </w:r>
      <w:bookmarkEnd w:id="1176"/>
    </w:p>
    <w:p>
      <w:pPr>
        <w:pStyle w:val="BookText"/>
      </w:pPr>
      <w:r>
        <w:rPr>
          <w:rFonts w:ascii="Amiri" w:hAnsi="Amiri" w:eastAsia="Amiri" w:cs="Amiri"/>
          <w:lang w:bidi="ar-SA"/>
          <w:color w:val="111111"/>
          <w:sz w:val="28"/>
          <w:szCs w:val="28"/>
          <w:rtl/>
        </w:rPr>
        <w:t xml:space="preserve">الحياتي زاده، مصطفى بن محمّد (- 1151 ه- )</w:t>
      </w:r>
    </w:p>
    <w:p>
      <w:pPr>
        <w:pStyle w:val="BookText"/>
      </w:pPr>
      <w:r>
        <w:rPr>
          <w:rFonts w:ascii="Amiri" w:hAnsi="Amiri" w:eastAsia="Amiri" w:cs="Amiri"/>
          <w:lang w:bidi="ar-SA"/>
          <w:color w:val="111111"/>
          <w:sz w:val="28"/>
          <w:szCs w:val="28"/>
          <w:rtl/>
        </w:rPr>
        <w:t xml:space="preserve">المرتبط: غاية الاتقان في تدبير بدن الإنسان؛ ابن سلوم، صالح بن نصر الله (-1081ه-)</w:t>
      </w:r>
    </w:p>
    <w:p>
      <w:pPr>
        <w:pStyle w:val="BookText"/>
      </w:pPr>
      <w:r>
        <w:rPr>
          <w:rFonts w:ascii="IRNazanin" w:hAnsi="IRNazanin" w:eastAsia="IRNazanin" w:cs="IRNazanin"/>
          <w:lang w:bidi="fa-IR"/>
          <w:color w:val="111111"/>
          <w:sz w:val="28"/>
          <w:szCs w:val="28"/>
          <w:rtl/>
        </w:rPr>
        <w:t xml:space="preserve">طبع :استانبول 1303ه-</w:t>
      </w:r>
    </w:p>
    <w:p>
      <w:pPr>
        <w:pStyle w:val="BookText"/>
      </w:pPr>
      <w:r>
        <w:rPr>
          <w:rFonts w:ascii="Amiri" w:hAnsi="Amiri" w:eastAsia="Amiri" w:cs="Amiri"/>
          <w:lang w:bidi="ar-SA"/>
          <w:color w:val="111111"/>
          <w:sz w:val="28"/>
          <w:szCs w:val="28"/>
          <w:rtl/>
        </w:rPr>
        <w:t xml:space="preserve">70050 . الموصل؛ يحيى الجليلي؛ رقم المخطوط : 179</w:t>
      </w:r>
    </w:p>
    <w:p>
      <w:pPr>
        <w:pStyle w:val="BookText"/>
      </w:pPr>
      <w:r>
        <w:rPr>
          <w:rFonts w:ascii="IRNazanin" w:hAnsi="IRNazanin" w:eastAsia="IRNazanin" w:cs="IRNazanin"/>
          <w:lang w:bidi="fa-IR"/>
          <w:color w:val="111111"/>
          <w:sz w:val="28"/>
          <w:szCs w:val="28"/>
          <w:rtl/>
        </w:rPr>
        <w:t xml:space="preserve">کا :مجهول، تا :مجهول[ مخطوطات الموصل: 237]</w:t>
      </w:r>
    </w:p>
    <w:p>
      <w:pPr>
        <w:pStyle w:val="BookText"/>
      </w:pPr>
      <w:r>
        <w:rPr>
          <w:rFonts w:ascii="Times New Roman" w:hAnsi="Times New Roman" w:eastAsia="Times New Roman" w:cs="Times New Roman"/>
          <w:lang w:val="en-US" w:bidi="en-US"/>
          <w:color w:val="111111"/>
          <w:sz w:val="28"/>
          <w:szCs w:val="28"/>
          <w:rtl/>
        </w:rPr>
        <w:t xml:space="preserve">70051.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24/8</w:t>
      </w:r>
    </w:p>
    <w:p>
      <w:pPr>
        <w:pStyle w:val="BookText"/>
      </w:pPr>
      <w:r>
        <w:rPr>
          <w:rFonts w:ascii="IRNazanin" w:hAnsi="IRNazanin" w:eastAsia="IRNazanin" w:cs="IRNazanin"/>
          <w:lang w:bidi="fa-IR"/>
          <w:color w:val="111111"/>
          <w:sz w:val="28"/>
          <w:szCs w:val="28"/>
          <w:rtl/>
        </w:rPr>
        <w:t xml:space="preserve">أوّلها :باسم من يرجع إليه كل الأمور وبعون من لديه دواء جراحات الصدور وجواهر حمد و سپاس وزواهر</w:t>
      </w:r>
    </w:p>
    <w:p>
      <w:pPr>
        <w:pStyle w:val="BookText"/>
      </w:pPr>
      <w:r>
        <w:rPr>
          <w:rFonts w:ascii="IRNazanin" w:hAnsi="IRNazanin" w:eastAsia="IRNazanin" w:cs="IRNazanin"/>
          <w:lang w:bidi="fa-IR"/>
          <w:color w:val="111111"/>
          <w:sz w:val="28"/>
          <w:szCs w:val="28"/>
          <w:rtl/>
        </w:rPr>
        <w:t xml:space="preserve">کا :مجهول ،تا: مجهول؛ 104ق، 21*30/5سم [الأوقاف العامة-الموصل: 1-175]</w:t>
      </w:r>
    </w:p>
    <w:p>
      <w:pPr>
        <w:pStyle w:val="Heading2"/>
      </w:pPr>
      <w:bookmarkStart w:id="1177" w:name="_Toc443"/>
      <w:r>
        <w:t>نزهة الجالس في عيون المجالس / مواعظ - عربي</w:t>
      </w:r>
      <w:bookmarkEnd w:id="1177"/>
    </w:p>
    <w:p>
      <w:pPr>
        <w:pStyle w:val="BookText"/>
      </w:pPr>
      <w:r>
        <w:rPr>
          <w:rFonts w:ascii="Amiri" w:hAnsi="Amiri" w:eastAsia="Amiri" w:cs="Amiri"/>
          <w:lang w:bidi="ar-SA"/>
          <w:color w:val="111111"/>
          <w:sz w:val="28"/>
          <w:szCs w:val="28"/>
          <w:rtl/>
        </w:rPr>
        <w:t xml:space="preserve">الحنفي، محمّد بن محمّد (القرن 10 ه-)</w:t>
      </w:r>
    </w:p>
    <w:p>
      <w:pPr>
        <w:pStyle w:val="BookText"/>
      </w:pPr>
      <w:r>
        <w:rPr>
          <w:rFonts w:ascii="Amiri" w:hAnsi="Amiri" w:eastAsia="Amiri" w:cs="Amiri"/>
          <w:lang w:bidi="ar-SA"/>
          <w:color w:val="111111"/>
          <w:sz w:val="28"/>
          <w:szCs w:val="28"/>
          <w:rtl/>
        </w:rPr>
        <w:t xml:space="preserve">70052 . البصرة ؛ المكتبة العباسية (باش أعيان)؛ رقم المخطوط : ب 25 الجزء 1</w:t>
      </w:r>
    </w:p>
    <w:p>
      <w:pPr>
        <w:pStyle w:val="BookText"/>
      </w:pPr>
      <w:r>
        <w:rPr>
          <w:rFonts w:ascii="IRNazanin" w:hAnsi="IRNazanin" w:eastAsia="IRNazanin" w:cs="IRNazanin"/>
          <w:lang w:bidi="fa-IR"/>
          <w:color w:val="111111"/>
          <w:sz w:val="28"/>
          <w:szCs w:val="28"/>
          <w:rtl/>
        </w:rPr>
        <w:t xml:space="preserve">کاتب = مؤلف، تا: 906ه- 500 ص ، 21/7*15/9سم [ف: 288]</w:t>
      </w:r>
    </w:p>
    <w:p>
      <w:pPr>
        <w:pStyle w:val="Heading2"/>
      </w:pPr>
      <w:bookmarkStart w:id="1178" w:name="_Toc444"/>
      <w:r>
        <w:t>نزهة الجليس وفرحة الأنيس / شعر - عربي</w:t>
      </w:r>
      <w:bookmarkEnd w:id="1178"/>
    </w:p>
    <w:p>
      <w:pPr>
        <w:pStyle w:val="BookText"/>
      </w:pPr>
      <w:r>
        <w:rPr>
          <w:rFonts w:ascii="Amiri" w:hAnsi="Amiri" w:eastAsia="Amiri" w:cs="Amiri"/>
          <w:lang w:bidi="ar-SA"/>
          <w:color w:val="111111"/>
          <w:sz w:val="28"/>
          <w:szCs w:val="28"/>
          <w:rtl/>
        </w:rPr>
        <w:t xml:space="preserve">ابن نعيم ،محمّد بن حسن (القرن 7 ه-)</w:t>
      </w:r>
    </w:p>
    <w:p>
      <w:pPr>
        <w:pStyle w:val="BookText"/>
      </w:pPr>
      <w:r>
        <w:rPr>
          <w:rFonts w:ascii="Times New Roman" w:hAnsi="Times New Roman" w:eastAsia="Times New Roman" w:cs="Times New Roman"/>
          <w:lang w:val="en-US" w:bidi="en-US"/>
          <w:color w:val="111111"/>
          <w:sz w:val="28"/>
          <w:szCs w:val="28"/>
          <w:rtl/>
        </w:rPr>
        <w:t xml:space="preserve">70053.</w:t>
      </w:r>
    </w:p>
    <w:p>
      <w:pPr>
        <w:pStyle w:val="BookText"/>
      </w:pPr>
      <w:r>
        <w:rPr>
          <w:rFonts w:ascii="IRNazanin" w:hAnsi="IRNazanin" w:eastAsia="IRNazanin" w:cs="IRNazanin"/>
          <w:lang w:bidi="fa-IR"/>
          <w:color w:val="111111"/>
          <w:sz w:val="28"/>
          <w:szCs w:val="28"/>
          <w:rtl/>
        </w:rPr>
        <w:t xml:space="preserve">بغداد؛ دار المخطوطات؛ رقم المخطوط : 9115</w:t>
      </w:r>
    </w:p>
    <w:p>
      <w:pPr>
        <w:pStyle w:val="BookText"/>
      </w:pPr>
      <w:r>
        <w:rPr>
          <w:rFonts w:ascii="Amiri" w:hAnsi="Amiri" w:eastAsia="Amiri" w:cs="Amiri"/>
          <w:lang w:bidi="ar-SA"/>
          <w:color w:val="111111"/>
          <w:sz w:val="28"/>
          <w:szCs w:val="28"/>
          <w:rtl/>
        </w:rPr>
        <w:t xml:space="preserve">أوّلها :الحمد لله موجد الوجود، ذي الطول والجود الذي ليس ...</w:t>
      </w:r>
    </w:p>
    <w:p>
      <w:pPr>
        <w:pStyle w:val="BookText"/>
      </w:pPr>
      <w:r>
        <w:rPr>
          <w:rFonts w:ascii="IRNazanin" w:hAnsi="IRNazanin" w:eastAsia="IRNazanin" w:cs="IRNazanin"/>
          <w:lang w:bidi="fa-IR"/>
          <w:color w:val="111111"/>
          <w:sz w:val="28"/>
          <w:szCs w:val="28"/>
          <w:rtl/>
        </w:rPr>
        <w:t xml:space="preserve">کا :مجهول ،تا: 695ه-، 169 ص 19س، 24*16 سم [المتحف العراقي - ف: الأدب - 630]</w:t>
      </w:r>
    </w:p>
    <w:p>
      <w:pPr>
        <w:pStyle w:val="BookText"/>
      </w:pPr>
      <w:r>
        <w:rPr>
          <w:rFonts w:ascii="Amiri" w:hAnsi="Amiri" w:eastAsia="Amiri" w:cs="Amiri"/>
          <w:lang w:bidi="ar-SA"/>
          <w:color w:val="111111"/>
          <w:sz w:val="28"/>
          <w:szCs w:val="28"/>
          <w:rtl/>
        </w:rPr>
        <w:t xml:space="preserve">نزهة الجمع بين محاسن الرسائل الثلاث -شرح التفاحة في علم المساحة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2" w:name="pg8072_49704"/>
    <w:bookmarkEnd w:id="172"/>
    <w:p>
      <w:pPr>
        <w:pStyle w:val="Heading2"/>
      </w:pPr>
      <w:bookmarkStart w:id="1179" w:name="_Toc445"/>
      <w:r>
        <w:t>نزهة الحدائق / هيئة - عربي</w:t>
      </w:r>
      <w:bookmarkEnd w:id="1179"/>
    </w:p>
    <w:p>
      <w:pPr>
        <w:pStyle w:val="BookText"/>
      </w:pPr>
      <w:r>
        <w:rPr>
          <w:rFonts w:ascii="Amiri" w:hAnsi="Amiri" w:eastAsia="Amiri" w:cs="Amiri"/>
          <w:lang w:bidi="ar-SA"/>
          <w:color w:val="111111"/>
          <w:sz w:val="28"/>
          <w:szCs w:val="28"/>
          <w:rtl/>
        </w:rPr>
        <w:t xml:space="preserve">الكاشي، جمشيد بن مسعود ( - 841 ؟ ه-)</w:t>
      </w:r>
    </w:p>
    <w:p>
      <w:pPr>
        <w:pStyle w:val="BookText"/>
      </w:pPr>
      <w:r>
        <w:rPr>
          <w:rFonts w:ascii="Amiri" w:hAnsi="Amiri" w:eastAsia="Amiri" w:cs="Amiri"/>
          <w:lang w:bidi="ar-SA"/>
          <w:color w:val="111111"/>
          <w:sz w:val="28"/>
          <w:szCs w:val="28"/>
          <w:rtl/>
        </w:rPr>
        <w:t xml:space="preserve">تاريخ التأليف: 10 ذي الحجة 818ه-</w:t>
      </w:r>
    </w:p>
    <w:p>
      <w:pPr>
        <w:pStyle w:val="BookText"/>
      </w:pPr>
      <w:r>
        <w:rPr>
          <w:rFonts w:ascii="IRNazanin" w:hAnsi="IRNazanin" w:eastAsia="IRNazanin" w:cs="IRNazanin"/>
          <w:lang w:bidi="fa-IR"/>
          <w:color w:val="111111"/>
          <w:sz w:val="28"/>
          <w:szCs w:val="28"/>
          <w:rtl/>
        </w:rPr>
        <w:t xml:space="preserve">طبع :طهران 1306ه-</w:t>
      </w:r>
    </w:p>
    <w:p>
      <w:pPr>
        <w:pStyle w:val="BookText"/>
      </w:pPr>
      <w:r>
        <w:rPr>
          <w:rFonts w:ascii="Amiri" w:hAnsi="Amiri" w:eastAsia="Amiri" w:cs="Amiri"/>
          <w:lang w:bidi="ar-SA"/>
          <w:color w:val="111111"/>
          <w:sz w:val="28"/>
          <w:szCs w:val="28"/>
          <w:rtl/>
        </w:rPr>
        <w:t xml:space="preserve">[فنخا :33 297 (3نسخة)]</w:t>
      </w:r>
    </w:p>
    <w:p>
      <w:pPr>
        <w:pStyle w:val="BookText"/>
      </w:pPr>
      <w:r>
        <w:rPr>
          <w:rFonts w:ascii="Times New Roman" w:hAnsi="Times New Roman" w:eastAsia="Times New Roman" w:cs="Times New Roman"/>
          <w:lang w:val="en-US" w:bidi="en-US"/>
          <w:color w:val="111111"/>
          <w:sz w:val="28"/>
          <w:szCs w:val="28"/>
          <w:rtl/>
        </w:rPr>
        <w:t xml:space="preserve">70054.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1566</w:t>
      </w:r>
    </w:p>
    <w:p>
      <w:pPr>
        <w:pStyle w:val="BookText"/>
      </w:pPr>
      <w:r>
        <w:rPr>
          <w:rFonts w:ascii="Amiri" w:hAnsi="Amiri" w:eastAsia="Amiri" w:cs="Amiri"/>
          <w:lang w:bidi="ar-SA"/>
          <w:color w:val="111111"/>
          <w:sz w:val="28"/>
          <w:szCs w:val="28"/>
          <w:rtl/>
        </w:rPr>
        <w:t xml:space="preserve">أوّلها: الحمد لله الذي جعل الطباق السموات دائرة وصير الكواكب على مناطقها سائرة ... سألني بعض الإخوان هل يمكن عمل آلة يعرف منها تقاويم الكواكب وعروضها أم لا؟ فتفكرت فيه حتى وفقني الله تعالى وألهمني به وظفرت على أن أرسم صفيحة واحدة يعرف منها تقاويم الكواكب وعروضها وأبعادها عن الأرض ... وألفت هذه الرسالة مشتملة على كيفية عملها والعمل بها وسميت الآلة بطبق المناطق والرسالة بنزهة الحدائق وألحقت بها عمل الآلة المسماة بلوح الاتصالات</w:t>
      </w:r>
    </w:p>
    <w:p>
      <w:pPr>
        <w:pStyle w:val="BookText"/>
      </w:pPr>
      <w:r>
        <w:rPr>
          <w:rFonts w:ascii="IRNazanin" w:hAnsi="IRNazanin" w:eastAsia="IRNazanin" w:cs="IRNazanin"/>
          <w:lang w:bidi="fa-IR"/>
          <w:color w:val="111111"/>
          <w:sz w:val="28"/>
          <w:szCs w:val="28"/>
          <w:rtl/>
        </w:rPr>
        <w:t xml:space="preserve">کا :محمّدرضا بن محمّد تقي المنجم ،تا: 1053ه- 185ق [ف: 4-471]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w:t>
      </w:r>
    </w:p>
    <w:p>
      <w:pPr>
        <w:pStyle w:val="BookText"/>
      </w:pPr>
      <w:r>
        <w:rPr>
          <w:rFonts w:ascii="Amiri" w:hAnsi="Amiri" w:eastAsia="Amiri" w:cs="Amiri"/>
          <w:lang w:bidi="ar-SA"/>
          <w:color w:val="111111"/>
          <w:sz w:val="28"/>
          <w:szCs w:val="28"/>
          <w:rtl/>
        </w:rPr>
        <w:t xml:space="preserve">النسخة السابقة نفسها [معجم المخطوطات النجفية: 912]</w:t>
      </w:r>
    </w:p>
    <w:p>
      <w:pPr>
        <w:pStyle w:val="Heading2"/>
      </w:pPr>
      <w:bookmarkStart w:id="1180" w:name="_Toc446"/>
      <w:r>
        <w:t>نزهة الحساب في علم الحساب - نزهة النظار في علم الغبار / رياضيات - عربي</w:t>
      </w:r>
      <w:bookmarkEnd w:id="1180"/>
    </w:p>
    <w:p>
      <w:pPr>
        <w:pStyle w:val="BookText"/>
      </w:pPr>
      <w:r>
        <w:rPr>
          <w:rFonts w:ascii="IRNazanin" w:hAnsi="IRNazanin" w:eastAsia="IRNazanin" w:cs="IRNazanin"/>
          <w:lang w:bidi="fa-IR"/>
          <w:color w:val="111111"/>
          <w:sz w:val="28"/>
          <w:szCs w:val="28"/>
          <w:rtl/>
        </w:rPr>
        <w:t xml:space="preserve">ابن الهائم، أحمد بن محمد (753؟ - 815 ه- )</w:t>
      </w:r>
    </w:p>
    <w:p>
      <w:pPr>
        <w:pStyle w:val="BookText"/>
      </w:pPr>
      <w:r>
        <w:rPr>
          <w:rFonts w:ascii="Amiri" w:hAnsi="Amiri" w:eastAsia="Amiri" w:cs="Amiri"/>
          <w:lang w:bidi="ar-SA"/>
          <w:color w:val="111111"/>
          <w:sz w:val="28"/>
          <w:szCs w:val="28"/>
          <w:rtl/>
        </w:rPr>
        <w:t xml:space="preserve">أوّله: حمد الله الواحد القهار بكل وجه واعتبار . ...</w:t>
      </w:r>
    </w:p>
    <w:p>
      <w:pPr>
        <w:pStyle w:val="BookText"/>
      </w:pPr>
      <w:r>
        <w:rPr>
          <w:rFonts w:ascii="Amiri" w:hAnsi="Amiri" w:eastAsia="Amiri" w:cs="Amiri"/>
          <w:lang w:bidi="ar-SA"/>
          <w:color w:val="111111"/>
          <w:sz w:val="28"/>
          <w:szCs w:val="28"/>
          <w:rtl/>
        </w:rPr>
        <w:t xml:space="preserve">آخره :كما هو أثنى على نفسه وصلّى الله على سيدنا محمد واله وصحبه وسلم</w:t>
      </w:r>
    </w:p>
    <w:p>
      <w:pPr>
        <w:pStyle w:val="BookText"/>
      </w:pPr>
      <w:r>
        <w:rPr>
          <w:rFonts w:ascii="Amiri" w:hAnsi="Amiri" w:eastAsia="Amiri" w:cs="Amiri"/>
          <w:lang w:bidi="ar-SA"/>
          <w:color w:val="111111"/>
          <w:sz w:val="28"/>
          <w:szCs w:val="28"/>
          <w:rtl/>
        </w:rPr>
        <w:t xml:space="preserve">[فنخا :33 297-298 (5 نسخة)]</w:t>
      </w:r>
    </w:p>
    <w:p>
      <w:pPr>
        <w:pStyle w:val="BookText"/>
      </w:pPr>
      <w:r>
        <w:rPr>
          <w:rFonts w:ascii="IRNazanin" w:hAnsi="IRNazanin" w:eastAsia="IRNazanin" w:cs="IRNazanin"/>
          <w:lang w:bidi="fa-IR"/>
          <w:color w:val="111111"/>
          <w:sz w:val="28"/>
          <w:szCs w:val="28"/>
          <w:rtl/>
        </w:rPr>
        <w:t xml:space="preserve">70055 .بغداد؛ دار المخطوطات؛ رقم المخطوط : 14086</w:t>
      </w:r>
    </w:p>
    <w:p>
      <w:pPr>
        <w:pStyle w:val="BookText"/>
      </w:pPr>
      <w:r>
        <w:rPr>
          <w:rFonts w:ascii="IRNazanin" w:hAnsi="IRNazanin" w:eastAsia="IRNazanin" w:cs="IRNazanin"/>
          <w:lang w:bidi="fa-IR"/>
          <w:color w:val="111111"/>
          <w:sz w:val="28"/>
          <w:szCs w:val="28"/>
          <w:rtl/>
        </w:rPr>
        <w:t xml:space="preserve">کا :محمّد بن مجازي بن برهان الشافعي الحلبي، تا: 984ه- تملك: عمر بن شاكر الخرماني؛ 67 ،ص، 17 س، 13/5 *19/5سم [المتحف العراقي - ف: الحساب - 145]</w:t>
      </w:r>
    </w:p>
    <w:p>
      <w:pPr>
        <w:pStyle w:val="BookText"/>
      </w:pPr>
      <w:r>
        <w:rPr>
          <w:rFonts w:ascii="Amiri" w:hAnsi="Amiri" w:eastAsia="Amiri" w:cs="Amiri"/>
          <w:lang w:bidi="ar-SA"/>
          <w:color w:val="111111"/>
          <w:sz w:val="28"/>
          <w:szCs w:val="28"/>
          <w:rtl/>
        </w:rPr>
        <w:t xml:space="preserve">70056 . الموصل؛ يحيى الجليلي؛ رقم المخطوط : 359/1</w:t>
      </w:r>
    </w:p>
    <w:p>
      <w:pPr>
        <w:pStyle w:val="BookText"/>
      </w:pPr>
      <w:r>
        <w:rPr>
          <w:rFonts w:ascii="IRNazanin" w:hAnsi="IRNazanin" w:eastAsia="IRNazanin" w:cs="IRNazanin"/>
          <w:lang w:bidi="fa-IR"/>
          <w:color w:val="111111"/>
          <w:sz w:val="28"/>
          <w:szCs w:val="28"/>
          <w:rtl/>
        </w:rPr>
        <w:t xml:space="preserve">کا: مجهول ،تا: 989 ه- [ مخطوطات الموصل: 246]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70057 .بغداد؛ دار المخطوطات؛ رقم المخطوط : 23144/1</w:t>
      </w:r>
    </w:p>
    <w:p>
      <w:pPr>
        <w:pStyle w:val="BookText"/>
      </w:pPr>
      <w:r>
        <w:rPr>
          <w:rFonts w:ascii="Amiri" w:hAnsi="Amiri" w:eastAsia="Amiri" w:cs="Amiri"/>
          <w:lang w:bidi="ar-SA"/>
          <w:color w:val="111111"/>
          <w:sz w:val="28"/>
          <w:szCs w:val="28"/>
          <w:rtl/>
        </w:rPr>
        <w:t xml:space="preserve">أوّلها :.... أما بعد حمد الله الواحد بكل وجه واعتبار والصلاة والتسليم على نبيه محمّد</w:t>
      </w:r>
    </w:p>
    <w:p>
      <w:pPr>
        <w:pStyle w:val="BookText"/>
      </w:pPr>
      <w:r>
        <w:rPr>
          <w:rFonts w:ascii="Amiri" w:hAnsi="Amiri" w:eastAsia="Amiri" w:cs="Amiri"/>
          <w:lang w:bidi="ar-SA"/>
          <w:color w:val="111111"/>
          <w:sz w:val="28"/>
          <w:szCs w:val="28"/>
          <w:rtl/>
        </w:rPr>
        <w:t xml:space="preserve">خير من اختار ....</w:t>
      </w:r>
    </w:p>
    <w:p>
      <w:pPr>
        <w:pStyle w:val="BookText"/>
      </w:pPr>
      <w:r>
        <w:rPr>
          <w:rFonts w:ascii="Amiri" w:hAnsi="Amiri" w:eastAsia="Amiri" w:cs="Amiri"/>
          <w:lang w:bidi="ar-SA"/>
          <w:color w:val="111111"/>
          <w:sz w:val="28"/>
          <w:szCs w:val="28"/>
          <w:rtl/>
        </w:rPr>
        <w:t xml:space="preserve">كا :محمّد بن الموفق ،تا: 997ه- تملك: ملا يوسف بن أحمد بن خليل الوفاء سنة 138ه-؛ 57 ص ، 15س، 20*14/5 سم [المتحف العراقي - ف: الحساب - 144]</w:t>
      </w:r>
    </w:p>
    <w:p>
      <w:pPr>
        <w:pStyle w:val="BookText"/>
      </w:pPr>
      <w:r>
        <w:rPr>
          <w:rFonts w:ascii="Times New Roman" w:hAnsi="Times New Roman" w:eastAsia="Times New Roman" w:cs="Times New Roman"/>
          <w:lang w:val="en-US" w:bidi="en-US"/>
          <w:color w:val="111111"/>
          <w:sz w:val="28"/>
          <w:szCs w:val="28"/>
          <w:rtl/>
        </w:rPr>
        <w:t xml:space="preserve">70058.</w:t>
      </w:r>
    </w:p>
    <w:p>
      <w:pPr>
        <w:pStyle w:val="BookText"/>
      </w:pPr>
      <w:r>
        <w:rPr>
          <w:rFonts w:ascii="IRNazanin" w:hAnsi="IRNazanin" w:eastAsia="IRNazanin" w:cs="IRNazanin"/>
          <w:lang w:bidi="fa-IR"/>
          <w:color w:val="111111"/>
          <w:sz w:val="28"/>
          <w:szCs w:val="28"/>
          <w:rtl/>
        </w:rPr>
        <w:t xml:space="preserve">بغداد؛ دار المخطوطات؛ رقم المخطوط : 14069</w:t>
      </w:r>
    </w:p>
    <w:p>
      <w:pPr>
        <w:pStyle w:val="BookText"/>
      </w:pPr>
      <w:r>
        <w:rPr>
          <w:rFonts w:ascii="Amiri" w:hAnsi="Amiri" w:eastAsia="Amiri" w:cs="Amiri"/>
          <w:lang w:bidi="ar-SA"/>
          <w:color w:val="111111"/>
          <w:sz w:val="28"/>
          <w:szCs w:val="28"/>
          <w:rtl/>
        </w:rPr>
        <w:t xml:space="preserve">كا :سليمان بن إسماعيل الواسطي ،تا: 1096ه-؛ ناقص :الأوّل والوسط؛ 160 ص 19س، 22*15/5سم [المتحف العراقي - ف: الحساب - 146]</w:t>
      </w:r>
    </w:p>
    <w:p>
      <w:pPr>
        <w:pStyle w:val="BookText"/>
      </w:pPr>
      <w:r>
        <w:rPr>
          <w:rFonts w:ascii="IRNazanin" w:hAnsi="IRNazanin" w:eastAsia="IRNazanin" w:cs="IRNazanin"/>
          <w:lang w:bidi="fa-IR"/>
          <w:color w:val="111111"/>
          <w:sz w:val="28"/>
          <w:szCs w:val="28"/>
          <w:rtl/>
        </w:rPr>
        <w:t xml:space="preserve">70059 .بغداد؛ دار المخطوطات؛ رقم المخطوط : 21819/2</w:t>
      </w:r>
    </w:p>
    <w:p>
      <w:pPr>
        <w:pStyle w:val="BookText"/>
      </w:pPr>
      <w:r>
        <w:rPr>
          <w:rFonts w:ascii="Amiri" w:hAnsi="Amiri" w:eastAsia="Amiri" w:cs="Amiri"/>
          <w:lang w:bidi="ar-SA"/>
          <w:color w:val="111111"/>
          <w:sz w:val="28"/>
          <w:szCs w:val="28"/>
          <w:rtl/>
        </w:rPr>
        <w:t xml:space="preserve">كا: إبراهيم، تا: 1096 ه- قرية ازردينة في ناحية بانه؛ 19 ص 23س، 20*15/5سم</w:t>
      </w:r>
    </w:p>
    <w:p>
      <w:pPr>
        <w:pStyle w:val="BookText"/>
      </w:pPr>
      <w:r>
        <w:rPr>
          <w:rFonts w:ascii="Amiri" w:hAnsi="Amiri" w:eastAsia="Amiri" w:cs="Amiri"/>
          <w:lang w:bidi="ar-SA"/>
          <w:color w:val="111111"/>
          <w:sz w:val="28"/>
          <w:szCs w:val="28"/>
          <w:rtl/>
        </w:rPr>
        <w:t xml:space="preserve">[المتحف العراقي - ف: الحساب - 145]</w:t>
      </w:r>
    </w:p>
    <w:p>
      <w:pPr>
        <w:pStyle w:val="BookText"/>
      </w:pPr>
      <w:r>
        <w:rPr>
          <w:rFonts w:ascii="Times New Roman" w:hAnsi="Times New Roman" w:eastAsia="Times New Roman" w:cs="Times New Roman"/>
          <w:lang w:val="en-US" w:bidi="en-US"/>
          <w:color w:val="111111"/>
          <w:sz w:val="28"/>
          <w:szCs w:val="28"/>
          <w:rtl/>
        </w:rPr>
        <w:t xml:space="preserve">70060.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2029</w:t>
      </w:r>
    </w:p>
    <w:p>
      <w:pPr>
        <w:pStyle w:val="BookText"/>
      </w:pPr>
      <w:r>
        <w:rPr>
          <w:rFonts w:ascii="IRNazanin" w:hAnsi="IRNazanin" w:eastAsia="IRNazanin" w:cs="IRNazanin"/>
          <w:lang w:bidi="fa-IR"/>
          <w:color w:val="111111"/>
          <w:sz w:val="28"/>
          <w:szCs w:val="28"/>
          <w:rtl/>
        </w:rPr>
        <w:t xml:space="preserve">کا :عبد الله بن محمّد الكبيسي ،تا: 1127ه-؛ 67ص، 8س، 10/4*15/5سم[ معجم</w:t>
      </w:r>
    </w:p>
    <w:p>
      <w:pPr>
        <w:pStyle w:val="BookText"/>
      </w:pPr>
      <w:r>
        <w:rPr>
          <w:rFonts w:ascii="Amiri" w:hAnsi="Amiri" w:eastAsia="Amiri" w:cs="Amiri"/>
          <w:lang w:bidi="ar-SA"/>
          <w:color w:val="111111"/>
          <w:sz w:val="28"/>
          <w:szCs w:val="28"/>
          <w:rtl/>
        </w:rPr>
        <w:t xml:space="preserve">المخطوطات النجفية: 912</w:t>
      </w:r>
    </w:p>
    <w:p>
      <w:pPr>
        <w:pStyle w:val="BookText"/>
      </w:pPr>
      <w:r>
        <w:rPr>
          <w:rFonts w:ascii="IRNazanin" w:hAnsi="IRNazanin" w:eastAsia="IRNazanin" w:cs="IRNazanin"/>
          <w:lang w:bidi="fa-IR"/>
          <w:color w:val="111111"/>
          <w:sz w:val="28"/>
          <w:szCs w:val="28"/>
          <w:rtl/>
        </w:rPr>
        <w:t xml:space="preserve">70061 .بغداد؛ دار المخطوطات؛ رقم المخطوط : 4437/1</w:t>
      </w:r>
    </w:p>
    <w:p>
      <w:pPr>
        <w:pStyle w:val="BookText"/>
      </w:pPr>
      <w:r>
        <w:rPr>
          <w:rFonts w:ascii="Amiri" w:hAnsi="Amiri" w:eastAsia="Amiri" w:cs="Amiri"/>
          <w:lang w:bidi="ar-SA"/>
          <w:color w:val="111111"/>
          <w:sz w:val="28"/>
          <w:szCs w:val="28"/>
          <w:rtl/>
        </w:rPr>
        <w:t xml:space="preserve">كا :حسن منفارة الطربلسي، تا: 1270ه-، 40 ص، 21 س، 17* 24سم [المتحف العراقي - :ف الحساب - 146]</w:t>
      </w:r>
    </w:p>
    <w:p>
      <w:pPr>
        <w:pStyle w:val="BookText"/>
      </w:pPr>
      <w:r>
        <w:rPr>
          <w:rFonts w:ascii="Amiri" w:hAnsi="Amiri" w:eastAsia="Amiri" w:cs="Amiri"/>
          <w:lang w:bidi="ar-SA"/>
          <w:color w:val="111111"/>
          <w:sz w:val="28"/>
          <w:szCs w:val="28"/>
          <w:rtl/>
        </w:rPr>
        <w:t xml:space="preserve">70062 .بغداد؛ مكتبة عبد الوهّاب نيازي؛ رقم المخطوط : 4437/1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 الطرابلسي، تا: 1270ه- 40 ص 21 س، 24*17سم [ف: 151]</w:t>
      </w:r>
    </w:p>
    <w:p>
      <w:pPr>
        <w:pStyle w:val="BookText"/>
      </w:pPr>
      <w:r>
        <w:rPr>
          <w:rFonts w:ascii="IRNazanin" w:hAnsi="IRNazanin" w:eastAsia="IRNazanin" w:cs="IRNazanin"/>
          <w:lang w:bidi="fa-IR"/>
          <w:color w:val="111111"/>
          <w:sz w:val="28"/>
          <w:szCs w:val="28"/>
          <w:rtl/>
        </w:rPr>
        <w:t xml:space="preserve">70063 .بغداد؛ دار المخطوطات؛ رقم المخطوط : 10572/2</w:t>
      </w:r>
    </w:p>
    <w:p>
      <w:pPr>
        <w:pStyle w:val="BookText"/>
      </w:pPr>
      <w:r>
        <w:rPr>
          <w:rFonts w:ascii="IRNazanin" w:hAnsi="IRNazanin" w:eastAsia="IRNazanin" w:cs="IRNazanin"/>
          <w:lang w:bidi="fa-IR"/>
          <w:color w:val="111111"/>
          <w:sz w:val="28"/>
          <w:szCs w:val="28"/>
          <w:rtl/>
        </w:rPr>
        <w:t xml:space="preserve">کا :مجهول ،تا: مجهول، مدينة القدس؛ 31 ص 22 س ، 15/5*20/5سم [المتحف العراقي -</w:t>
      </w:r>
    </w:p>
    <w:p>
      <w:pPr>
        <w:pStyle w:val="BookText"/>
      </w:pPr>
      <w:r>
        <w:rPr>
          <w:rFonts w:ascii="IRNazanin" w:hAnsi="IRNazanin" w:eastAsia="IRNazanin" w:cs="IRNazanin"/>
          <w:lang w:bidi="fa-IR"/>
          <w:color w:val="111111"/>
          <w:sz w:val="28"/>
          <w:szCs w:val="28"/>
          <w:rtl/>
        </w:rPr>
        <w:t xml:space="preserve">ف الحساب - 146]</w:t>
      </w:r>
    </w:p>
    <w:p>
      <w:pPr>
        <w:pStyle w:val="BookText"/>
      </w:pPr>
      <w:r>
        <w:rPr>
          <w:rFonts w:ascii="Amiri" w:hAnsi="Amiri" w:eastAsia="Amiri" w:cs="Amiri"/>
          <w:lang w:bidi="ar-SA"/>
          <w:color w:val="111111"/>
          <w:sz w:val="28"/>
          <w:szCs w:val="28"/>
          <w:rtl/>
        </w:rPr>
        <w:t xml:space="preserve">70064 . النجف الأشرف؛ مدرسة البروجردي؛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نشریه 5-431]</w:t>
      </w:r>
    </w:p>
    <w:p>
      <w:pPr>
        <w:pStyle w:val="BookText"/>
      </w:pPr>
      <w:r>
        <w:rPr>
          <w:rFonts w:ascii="Times New Roman" w:hAnsi="Times New Roman" w:eastAsia="Times New Roman" w:cs="Times New Roman"/>
          <w:lang w:val="en-US" w:bidi="en-US"/>
          <w:color w:val="111111"/>
          <w:sz w:val="28"/>
          <w:szCs w:val="28"/>
          <w:rtl/>
        </w:rPr>
        <w:t xml:space="preserve">70065.</w:t>
      </w:r>
    </w:p>
    <w:p>
      <w:pPr>
        <w:pStyle w:val="BookText"/>
      </w:pPr>
      <w:r>
        <w:rPr>
          <w:rFonts w:ascii="Amiri" w:hAnsi="Amiri" w:eastAsia="Amiri" w:cs="Amiri"/>
          <w:lang w:bidi="ar-SA"/>
          <w:color w:val="111111"/>
          <w:sz w:val="28"/>
          <w:szCs w:val="28"/>
          <w:rtl/>
        </w:rPr>
        <w:t xml:space="preserve">الموصل؛ مدرسة جامع مريم خاتون ( في الأوقاف العامة)؛ رقم المخطوط:48/1</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15*20سم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7]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3" w:name="pg8072_49706"/>
    <w:bookmarkEnd w:id="173"/>
    <w:p>
      <w:pPr>
        <w:pStyle w:val="BookText"/>
      </w:pPr>
      <w:r>
        <w:rPr>
          <w:rFonts w:ascii="Amiri" w:hAnsi="Amiri" w:eastAsia="Amiri" w:cs="Amiri"/>
          <w:lang w:bidi="ar-SA"/>
          <w:color w:val="111111"/>
          <w:sz w:val="28"/>
          <w:szCs w:val="28"/>
          <w:rtl/>
        </w:rPr>
        <w:t xml:space="preserve">70066 . الموصل؛ مدرسة جامع مريم خاتون (في الأوقاف العامة)؛ رقم المخطوط : 51/1</w:t>
      </w:r>
    </w:p>
    <w:p>
      <w:pPr>
        <w:pStyle w:val="BookText"/>
      </w:pPr>
      <w:r>
        <w:rPr>
          <w:rFonts w:ascii="IRNazanin" w:hAnsi="IRNazanin" w:eastAsia="IRNazanin" w:cs="IRNazanin"/>
          <w:lang w:bidi="fa-IR"/>
          <w:color w:val="111111"/>
          <w:sz w:val="28"/>
          <w:szCs w:val="28"/>
          <w:rtl/>
        </w:rPr>
        <w:t xml:space="preserve">کا :مجهول، تا :مجهول؛ 22 *15سم [الأوقاف العامة الموصل: 7-352] -</w:t>
      </w:r>
    </w:p>
    <w:p>
      <w:pPr>
        <w:pStyle w:val="BookText"/>
      </w:pPr>
      <w:r>
        <w:rPr>
          <w:rFonts w:ascii="Amiri" w:hAnsi="Amiri" w:eastAsia="Amiri" w:cs="Amiri"/>
          <w:lang w:bidi="ar-SA"/>
          <w:color w:val="111111"/>
          <w:sz w:val="28"/>
          <w:szCs w:val="28"/>
          <w:rtl/>
        </w:rPr>
        <w:t xml:space="preserve">70067 .الموصل؛ سعيد الديوه جي؛ رقم المخطوط : 180/1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:2219 ]</w:t>
      </w:r>
    </w:p>
    <w:p>
      <w:pPr>
        <w:pStyle w:val="Heading2"/>
      </w:pPr>
      <w:bookmarkStart w:id="1181" w:name="_Toc447"/>
      <w:r>
        <w:t>نزهة الحكماء / طب - عربي</w:t>
      </w:r>
      <w:bookmarkEnd w:id="1181"/>
    </w:p>
    <w:p>
      <w:pPr>
        <w:pStyle w:val="BookText"/>
      </w:pPr>
      <w:r>
        <w:rPr>
          <w:rFonts w:ascii="IRNazanin" w:hAnsi="IRNazanin" w:eastAsia="IRNazanin" w:cs="IRNazanin"/>
          <w:lang w:bidi="fa-IR"/>
          <w:color w:val="111111"/>
          <w:sz w:val="28"/>
          <w:szCs w:val="28"/>
          <w:rtl/>
        </w:rPr>
        <w:t xml:space="preserve">70068 .بغداد؛ دار المخطوطات؛ رقم المخطوط : 131374</w:t>
      </w:r>
    </w:p>
    <w:p>
      <w:pPr>
        <w:pStyle w:val="BookText"/>
      </w:pPr>
      <w:r>
        <w:rPr>
          <w:rFonts w:ascii="Amiri" w:hAnsi="Amiri" w:eastAsia="Amiri" w:cs="Amiri"/>
          <w:lang w:bidi="ar-SA"/>
          <w:color w:val="111111"/>
          <w:sz w:val="28"/>
          <w:szCs w:val="28"/>
          <w:rtl/>
        </w:rPr>
        <w:t xml:space="preserve">أوّلها: الحمد لله رب العالمين والعاقبة للمتقين ...</w:t>
      </w:r>
    </w:p>
    <w:p>
      <w:pPr>
        <w:pStyle w:val="BookText"/>
      </w:pPr>
      <w:r>
        <w:rPr>
          <w:rFonts w:ascii="Amiri" w:hAnsi="Amiri" w:eastAsia="Amiri" w:cs="Amiri"/>
          <w:lang w:bidi="ar-SA"/>
          <w:color w:val="111111"/>
          <w:sz w:val="28"/>
          <w:szCs w:val="28"/>
          <w:rtl/>
        </w:rPr>
        <w:t xml:space="preserve">هي مختصر في الأدوية المفردة والمركبة الأمراض؛ كا: مجهول،تا: القرن 10ه-، 140ص،</w:t>
      </w:r>
    </w:p>
    <w:p>
      <w:pPr>
        <w:pStyle w:val="BookText"/>
      </w:pPr>
      <w:r>
        <w:rPr>
          <w:rFonts w:ascii="Amiri" w:hAnsi="Amiri" w:eastAsia="Amiri" w:cs="Amiri"/>
          <w:lang w:bidi="ar-SA"/>
          <w:color w:val="111111"/>
          <w:sz w:val="28"/>
          <w:szCs w:val="28"/>
          <w:rtl/>
        </w:rPr>
        <w:t xml:space="preserve">25 س، 13*16سم[ المتحف العراقي - ف: الطب والصيدلة -382]</w:t>
      </w:r>
    </w:p>
    <w:p>
      <w:pPr>
        <w:pStyle w:val="Heading2"/>
      </w:pPr>
      <w:bookmarkStart w:id="1182" w:name="_Toc448"/>
      <w:r>
        <w:t>نزهة الخاطر الغائر في ترجمة الشيخ عبد القادر / تراجم - عربي</w:t>
      </w:r>
      <w:bookmarkEnd w:id="1182"/>
    </w:p>
    <w:p>
      <w:pPr>
        <w:pStyle w:val="BookText"/>
      </w:pPr>
      <w:r>
        <w:rPr>
          <w:rFonts w:ascii="Amiri" w:hAnsi="Amiri" w:eastAsia="Amiri" w:cs="Amiri"/>
          <w:lang w:bidi="ar-SA"/>
          <w:color w:val="111111"/>
          <w:sz w:val="28"/>
          <w:szCs w:val="28"/>
          <w:rtl/>
        </w:rPr>
        <w:t xml:space="preserve">القاري الهروي، علي بن سلطان محمّد(- 1014 ه- )</w:t>
      </w:r>
    </w:p>
    <w:p>
      <w:pPr>
        <w:pStyle w:val="BookText"/>
      </w:pPr>
      <w:r>
        <w:rPr>
          <w:rFonts w:ascii="IRNazanin" w:hAnsi="IRNazanin" w:eastAsia="IRNazanin" w:cs="IRNazanin"/>
          <w:lang w:bidi="fa-IR"/>
          <w:color w:val="111111"/>
          <w:sz w:val="28"/>
          <w:szCs w:val="28"/>
          <w:rtl/>
        </w:rPr>
        <w:t xml:space="preserve">طبع :استانبول 1307، 1397ه-</w:t>
      </w:r>
    </w:p>
    <w:p>
      <w:pPr>
        <w:pStyle w:val="BookText"/>
      </w:pPr>
      <w:r>
        <w:rPr>
          <w:rFonts w:ascii="IRNazanin" w:hAnsi="IRNazanin" w:eastAsia="IRNazanin" w:cs="IRNazanin"/>
          <w:lang w:bidi="fa-IR"/>
          <w:color w:val="111111"/>
          <w:sz w:val="28"/>
          <w:szCs w:val="28"/>
          <w:rtl/>
        </w:rPr>
        <w:t xml:space="preserve">[فنخا: 33 298]</w:t>
      </w:r>
    </w:p>
    <w:p>
      <w:pPr>
        <w:pStyle w:val="BookText"/>
      </w:pPr>
      <w:r>
        <w:rPr>
          <w:rFonts w:ascii="Amiri" w:hAnsi="Amiri" w:eastAsia="Amiri" w:cs="Amiri"/>
          <w:lang w:bidi="ar-SA"/>
          <w:color w:val="111111"/>
          <w:sz w:val="28"/>
          <w:szCs w:val="28"/>
          <w:rtl/>
        </w:rPr>
        <w:t xml:space="preserve">70069 .بغداد؛ المكتبة القادرية؛ رقم المخطوط: 1456/21</w:t>
      </w:r>
    </w:p>
    <w:p>
      <w:pPr>
        <w:pStyle w:val="BookText"/>
      </w:pPr>
      <w:r>
        <w:rPr>
          <w:rFonts w:ascii="Amiri" w:hAnsi="Amiri" w:eastAsia="Amiri" w:cs="Amiri"/>
          <w:lang w:bidi="ar-SA"/>
          <w:color w:val="111111"/>
          <w:sz w:val="28"/>
          <w:szCs w:val="28"/>
          <w:rtl/>
        </w:rPr>
        <w:t xml:space="preserve">أوّلها :الحمد لله الذي جعل أولياءه السادة للسماء أقطاباً؛ آخرها :سبحان ربك رب العزة عما يصفون وسلام على المرسلين، والحمد لله رب العالمين.</w:t>
      </w:r>
    </w:p>
    <w:p>
      <w:pPr>
        <w:pStyle w:val="BookText"/>
      </w:pPr>
      <w:r>
        <w:rPr>
          <w:rFonts w:ascii="IRNazanin" w:hAnsi="IRNazanin" w:eastAsia="IRNazanin" w:cs="IRNazanin"/>
          <w:lang w:bidi="fa-IR"/>
          <w:color w:val="111111"/>
          <w:sz w:val="28"/>
          <w:szCs w:val="28"/>
          <w:rtl/>
        </w:rPr>
        <w:t xml:space="preserve">نسخ ،کا :محمود بن محمّد صادق كنية بن علان ،تا: 1066ق مكة المكرمة؛ 26ق</w:t>
      </w:r>
    </w:p>
    <w:p>
      <w:pPr>
        <w:pStyle w:val="BookText"/>
      </w:pPr>
      <w:r>
        <w:rPr>
          <w:rFonts w:ascii="IRNazanin" w:hAnsi="IRNazanin" w:eastAsia="IRNazanin" w:cs="IRNazanin"/>
          <w:lang w:bidi="fa-IR"/>
          <w:color w:val="111111"/>
          <w:sz w:val="28"/>
          <w:szCs w:val="28"/>
          <w:rtl/>
        </w:rPr>
        <w:t xml:space="preserve">(157-132) ، 25س، 21*14سم [ف : 5-237]</w:t>
      </w:r>
    </w:p>
    <w:p>
      <w:pPr>
        <w:pStyle w:val="BookText"/>
      </w:pPr>
      <w:r>
        <w:rPr>
          <w:rFonts w:ascii="Times New Roman" w:hAnsi="Times New Roman" w:eastAsia="Times New Roman" w:cs="Times New Roman"/>
          <w:lang w:val="en-US" w:bidi="en-US"/>
          <w:color w:val="111111"/>
          <w:sz w:val="28"/>
          <w:szCs w:val="28"/>
          <w:rtl/>
        </w:rPr>
        <w:t xml:space="preserve">70070.</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25/11/1</w:t>
      </w:r>
    </w:p>
    <w:p>
      <w:pPr>
        <w:pStyle w:val="BookText"/>
      </w:pPr>
      <w:r>
        <w:rPr>
          <w:rFonts w:ascii="Amiri" w:hAnsi="Amiri" w:eastAsia="Amiri" w:cs="Amiri"/>
          <w:lang w:bidi="ar-SA"/>
          <w:color w:val="111111"/>
          <w:sz w:val="28"/>
          <w:szCs w:val="28"/>
          <w:rtl/>
        </w:rPr>
        <w:t xml:space="preserve">أوّلها: الحمد لله الذي جعل أولياءه السادة للسماء أقطابا وعمادا للأرض والجبال</w:t>
      </w:r>
    </w:p>
    <w:p>
      <w:pPr>
        <w:pStyle w:val="BookText"/>
      </w:pPr>
      <w:r>
        <w:rPr>
          <w:rFonts w:ascii="IRNazanin" w:hAnsi="IRNazanin" w:eastAsia="IRNazanin" w:cs="IRNazanin"/>
          <w:lang w:bidi="fa-IR"/>
          <w:color w:val="111111"/>
          <w:sz w:val="28"/>
          <w:szCs w:val="28"/>
          <w:rtl/>
        </w:rPr>
        <w:t xml:space="preserve">کا :مجهول ،تا: مجهول؛ 60 ص [الأوقاف العامة - الموصل: 1891]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4" w:name="pg8072_49707"/>
    <w:bookmarkEnd w:id="174"/>
    <w:p>
      <w:pPr>
        <w:pStyle w:val="Heading2"/>
      </w:pPr>
      <w:bookmarkStart w:id="1183" w:name="_Toc449"/>
      <w:r>
        <w:t>نزهة الخاطر وسرور الناظر وتحفة الحاضر ومتاع المسافر = ربيع</w:t>
      </w:r>
      <w:bookmarkEnd w:id="1183"/>
    </w:p>
    <w:p>
      <w:pPr>
        <w:pStyle w:val="BookText"/>
      </w:pPr>
      <w:r>
        <w:rPr>
          <w:rFonts w:ascii="Amiri" w:hAnsi="Amiri" w:eastAsia="Amiri" w:cs="Amiri"/>
          <w:lang w:bidi="ar-SA"/>
          <w:color w:val="111111"/>
          <w:sz w:val="28"/>
          <w:szCs w:val="28"/>
          <w:rtl/>
        </w:rPr>
        <w:t xml:space="preserve">= الموضح لكلمات القرآن - غريب القرآن / علوم القرآن - عربي</w:t>
      </w:r>
    </w:p>
    <w:p>
      <w:pPr>
        <w:pStyle w:val="BookText"/>
      </w:pPr>
      <w:r>
        <w:rPr>
          <w:rFonts w:ascii="Amiri" w:hAnsi="Amiri" w:eastAsia="Amiri" w:cs="Amiri"/>
          <w:lang w:bidi="ar-SA"/>
          <w:color w:val="111111"/>
          <w:sz w:val="28"/>
          <w:szCs w:val="28"/>
          <w:rtl/>
        </w:rPr>
        <w:t xml:space="preserve">الطريحي، فخرالدين بن محمّد (1979 - 1087 ه- )</w:t>
      </w:r>
    </w:p>
    <w:p>
      <w:pPr>
        <w:pStyle w:val="BookText"/>
      </w:pPr>
      <w:r>
        <w:rPr>
          <w:rFonts w:ascii="Amiri" w:hAnsi="Amiri" w:eastAsia="Amiri" w:cs="Amiri"/>
          <w:lang w:bidi="ar-SA"/>
          <w:color w:val="111111"/>
          <w:sz w:val="28"/>
          <w:szCs w:val="28"/>
          <w:rtl/>
        </w:rPr>
        <w:t xml:space="preserve">تاريخ التأليف: 1051ه-</w:t>
      </w:r>
    </w:p>
    <w:p>
      <w:pPr>
        <w:pStyle w:val="BookText"/>
      </w:pPr>
      <w:r>
        <w:rPr>
          <w:rFonts w:ascii="Amiri" w:hAnsi="Amiri" w:eastAsia="Amiri" w:cs="Amiri"/>
          <w:lang w:bidi="ar-SA"/>
          <w:color w:val="111111"/>
          <w:sz w:val="28"/>
          <w:szCs w:val="28"/>
          <w:rtl/>
        </w:rPr>
        <w:t xml:space="preserve">أوّله: الحمد لله الذي جعل القرآن وسيلة لنا إلى أشرف منازل الكرامة، وسلما نعرج فيه إلى</w:t>
      </w:r>
    </w:p>
    <w:p>
      <w:pPr>
        <w:pStyle w:val="BookText"/>
      </w:pPr>
      <w:r>
        <w:rPr>
          <w:rFonts w:ascii="Amiri" w:hAnsi="Amiri" w:eastAsia="Amiri" w:cs="Amiri"/>
          <w:lang w:bidi="ar-SA"/>
          <w:color w:val="111111"/>
          <w:sz w:val="28"/>
          <w:szCs w:val="28"/>
          <w:rtl/>
        </w:rPr>
        <w:t xml:space="preserve">محل السلامة، وسببا نرجو به النجاة في عرضة القيامة الأحزان</w:t>
      </w:r>
    </w:p>
    <w:p>
      <w:pPr>
        <w:pStyle w:val="BookText"/>
      </w:pPr>
      <w:r>
        <w:rPr>
          <w:rFonts w:ascii="Amiri" w:hAnsi="Amiri" w:eastAsia="Amiri" w:cs="Amiri"/>
          <w:lang w:bidi="ar-SA"/>
          <w:color w:val="111111"/>
          <w:sz w:val="28"/>
          <w:szCs w:val="28"/>
          <w:rtl/>
        </w:rPr>
        <w:t xml:space="preserve">[فنخا :33 298-301 (41 نسخة)]</w:t>
      </w:r>
    </w:p>
    <w:p>
      <w:pPr>
        <w:pStyle w:val="BookText"/>
      </w:pPr>
      <w:r>
        <w:rPr>
          <w:rFonts w:ascii="Amiri" w:hAnsi="Amiri" w:eastAsia="Amiri" w:cs="Amiri"/>
          <w:lang w:bidi="ar-SA"/>
          <w:color w:val="111111"/>
          <w:sz w:val="28"/>
          <w:szCs w:val="28"/>
          <w:rtl/>
        </w:rPr>
        <w:t xml:space="preserve">70071 .بغداد؛ مكتبة عبد الوهّاب نيازي؛ رقم المخطوط : 3841</w:t>
      </w:r>
    </w:p>
    <w:p>
      <w:pPr>
        <w:pStyle w:val="BookText"/>
      </w:pPr>
      <w:r>
        <w:rPr>
          <w:rFonts w:ascii="Amiri" w:hAnsi="Amiri" w:eastAsia="Amiri" w:cs="Amiri"/>
          <w:lang w:bidi="ar-SA"/>
          <w:color w:val="111111"/>
          <w:sz w:val="28"/>
          <w:szCs w:val="28"/>
          <w:rtl/>
        </w:rPr>
        <w:t xml:space="preserve">نسخ ،كا :إسماعيل بن سالم النجفي، تا: 1058ه- 498 ص ، 15س، 20*13سم [ف: 22]</w:t>
      </w:r>
    </w:p>
    <w:p>
      <w:pPr>
        <w:pStyle w:val="BookText"/>
      </w:pPr>
      <w:r>
        <w:rPr>
          <w:rFonts w:ascii="IRNazanin" w:hAnsi="IRNazanin" w:eastAsia="IRNazanin" w:cs="IRNazanin"/>
          <w:lang w:bidi="fa-IR"/>
          <w:color w:val="111111"/>
          <w:sz w:val="28"/>
          <w:szCs w:val="28"/>
          <w:rtl/>
        </w:rPr>
        <w:t xml:space="preserve">70072 .بغداد؛ دار المخطوطات؛ رقم المخطوط : 3841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إسماعيل بن سالم النجفي، تا: 1058 ه- 499 ق ، 15 س، 20*13سم[ علوم القرآن</w:t>
      </w:r>
    </w:p>
    <w:p>
      <w:pPr>
        <w:pStyle w:val="BookText"/>
      </w:pPr>
      <w:r>
        <w:rPr>
          <w:rFonts w:ascii="IRNazanin" w:hAnsi="IRNazanin" w:eastAsia="IRNazanin" w:cs="IRNazanin"/>
          <w:lang w:bidi="fa-IR"/>
          <w:color w:val="111111"/>
          <w:sz w:val="28"/>
          <w:szCs w:val="28"/>
          <w:rtl/>
        </w:rPr>
        <w:t xml:space="preserve">عراق - ف: 326]</w:t>
      </w:r>
    </w:p>
    <w:p>
      <w:pPr>
        <w:pStyle w:val="BookText"/>
      </w:pPr>
      <w:r>
        <w:rPr>
          <w:rFonts w:ascii="Times New Roman" w:hAnsi="Times New Roman" w:eastAsia="Times New Roman" w:cs="Times New Roman"/>
          <w:lang w:val="en-US" w:bidi="en-US"/>
          <w:color w:val="111111"/>
          <w:sz w:val="28"/>
          <w:szCs w:val="28"/>
          <w:rtl/>
        </w:rPr>
        <w:t xml:space="preserve">70073.</w:t>
      </w:r>
    </w:p>
    <w:p>
      <w:pPr>
        <w:pStyle w:val="BookText"/>
      </w:pPr>
      <w:r>
        <w:rPr>
          <w:rFonts w:ascii="IRNazanin" w:hAnsi="IRNazanin" w:eastAsia="IRNazanin" w:cs="IRNazanin"/>
          <w:lang w:bidi="fa-IR"/>
          <w:color w:val="111111"/>
          <w:sz w:val="28"/>
          <w:szCs w:val="28"/>
          <w:rtl/>
        </w:rPr>
        <w:t xml:space="preserve">بغداد؛ دار المخطوطات؛ رقم المخطوط : 36874</w:t>
      </w:r>
    </w:p>
    <w:p>
      <w:pPr>
        <w:pStyle w:val="BookText"/>
      </w:pPr>
      <w:r>
        <w:rPr>
          <w:rFonts w:ascii="IRNazanin" w:hAnsi="IRNazanin" w:eastAsia="IRNazanin" w:cs="IRNazanin"/>
          <w:lang w:bidi="fa-IR"/>
          <w:color w:val="111111"/>
          <w:sz w:val="28"/>
          <w:szCs w:val="28"/>
          <w:rtl/>
        </w:rPr>
        <w:t xml:space="preserve">نسخ، کا :مجهول، تا: 1073ه- 414 ،ق، 17 س، 19*13سم [علوم القرآن عراق - ف: 327]</w:t>
      </w:r>
    </w:p>
    <w:p>
      <w:pPr>
        <w:pStyle w:val="BookText"/>
      </w:pPr>
      <w:r>
        <w:rPr>
          <w:rFonts w:ascii="Amiri" w:hAnsi="Amiri" w:eastAsia="Amiri" w:cs="Amiri"/>
          <w:lang w:bidi="ar-SA"/>
          <w:color w:val="111111"/>
          <w:sz w:val="28"/>
          <w:szCs w:val="28"/>
          <w:rtl/>
        </w:rPr>
        <w:t xml:space="preserve">70074 .الكاظمية؛ جامعة مدينة العلم؛ رقم المخطوط : 2/9</w:t>
      </w:r>
    </w:p>
    <w:p>
      <w:pPr>
        <w:pStyle w:val="BookText"/>
      </w:pPr>
      <w:r>
        <w:rPr>
          <w:rFonts w:ascii="Amiri" w:hAnsi="Amiri" w:eastAsia="Amiri" w:cs="Amiri"/>
          <w:lang w:bidi="ar-SA"/>
          <w:color w:val="111111"/>
          <w:sz w:val="28"/>
          <w:szCs w:val="28"/>
          <w:rtl/>
        </w:rPr>
        <w:t xml:space="preserve">أوّلها: مطابق؛ آخرها :وسلام على آل ياسين أي على آل محمّد صلّى الله عليه وآله</w:t>
      </w:r>
    </w:p>
    <w:p>
      <w:pPr>
        <w:pStyle w:val="BookText"/>
      </w:pPr>
      <w:r>
        <w:rPr>
          <w:rFonts w:ascii="IRNazanin" w:hAnsi="IRNazanin" w:eastAsia="IRNazanin" w:cs="IRNazanin"/>
          <w:lang w:bidi="fa-IR"/>
          <w:color w:val="111111"/>
          <w:sz w:val="28"/>
          <w:szCs w:val="28"/>
          <w:rtl/>
        </w:rPr>
        <w:t xml:space="preserve">کا: مجهول ،تا: 1073ه- 19*13سم [ف: 6]</w:t>
      </w:r>
    </w:p>
    <w:p>
      <w:pPr>
        <w:pStyle w:val="BookText"/>
      </w:pPr>
      <w:r>
        <w:rPr>
          <w:rFonts w:ascii="Amiri" w:hAnsi="Amiri" w:eastAsia="Amiri" w:cs="Amiri"/>
          <w:lang w:bidi="ar-SA"/>
          <w:color w:val="111111"/>
          <w:sz w:val="28"/>
          <w:szCs w:val="28"/>
          <w:rtl/>
        </w:rPr>
        <w:t xml:space="preserve">70075 .كربلاء؛ مكتبة محمّد مهدي الحجة الطباطبائي؛ رقم المخطوط : 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علي بن يحيى بن علي حديد الحسيني، تا :ذي القعدة 1112ه-، 334ص، 21*13سم[ مخطوطات كربلاء : 3-85]</w:t>
      </w:r>
    </w:p>
    <w:p>
      <w:pPr>
        <w:pStyle w:val="BookText"/>
      </w:pPr>
      <w:r>
        <w:rPr>
          <w:rFonts w:ascii="IRNazanin" w:hAnsi="IRNazanin" w:eastAsia="IRNazanin" w:cs="IRNazanin"/>
          <w:lang w:bidi="fa-IR"/>
          <w:color w:val="111111"/>
          <w:sz w:val="28"/>
          <w:szCs w:val="28"/>
          <w:rtl/>
        </w:rPr>
        <w:t xml:space="preserve">70076 .بغداد؛ دار المخطوطات؛ رقم المخطوط : 35876</w:t>
      </w:r>
    </w:p>
    <w:p>
      <w:pPr>
        <w:pStyle w:val="BookText"/>
      </w:pPr>
      <w:r>
        <w:rPr>
          <w:rFonts w:ascii="Amiri" w:hAnsi="Amiri" w:eastAsia="Amiri" w:cs="Amiri"/>
          <w:lang w:bidi="ar-SA"/>
          <w:color w:val="111111"/>
          <w:sz w:val="28"/>
          <w:szCs w:val="28"/>
          <w:rtl/>
        </w:rPr>
        <w:t xml:space="preserve">كا: علي بن يحيى بن علي الحسيني، تا: 1112ه- 336ق، 21*13سم [علوم القرآن عراق</w:t>
      </w:r>
    </w:p>
    <w:p>
      <w:pPr>
        <w:pStyle w:val="BookText"/>
      </w:pPr>
      <w:r>
        <w:rPr>
          <w:rFonts w:ascii="IRNazanin" w:hAnsi="IRNazanin" w:eastAsia="IRNazanin" w:cs="IRNazanin"/>
          <w:lang w:bidi="fa-IR"/>
          <w:color w:val="111111"/>
          <w:sz w:val="28"/>
          <w:szCs w:val="28"/>
          <w:rtl/>
        </w:rPr>
        <w:t xml:space="preserve">ف 327]</w:t>
      </w:r>
    </w:p>
    <w:p>
      <w:pPr>
        <w:pStyle w:val="BookText"/>
      </w:pPr>
      <w:r>
        <w:rPr>
          <w:rFonts w:ascii="Amiri" w:hAnsi="Amiri" w:eastAsia="Amiri" w:cs="Amiri"/>
          <w:lang w:bidi="ar-SA"/>
          <w:color w:val="111111"/>
          <w:sz w:val="28"/>
          <w:szCs w:val="28"/>
          <w:rtl/>
        </w:rPr>
        <w:t xml:space="preserve">70077 .كربلاء؛ مكتبة السيّد حسن آغا مير القزويني؛ رقم المخطوط : 16</w:t>
      </w:r>
    </w:p>
    <w:p>
      <w:pPr>
        <w:pStyle w:val="BookText"/>
      </w:pPr>
      <w:r>
        <w:rPr>
          <w:rFonts w:ascii="Amiri" w:hAnsi="Amiri" w:eastAsia="Amiri" w:cs="Amiri"/>
          <w:lang w:bidi="ar-SA"/>
          <w:color w:val="111111"/>
          <w:sz w:val="28"/>
          <w:szCs w:val="28"/>
          <w:rtl/>
        </w:rPr>
        <w:t xml:space="preserve">نسخ ،كا :علي بن يحيى بن علي حديد الحسيني ،تا: ذي القعدة 1112ه-، 324ص، 21*13سم [مخطوطات كربلاء: 3-74]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5" w:name="pg8072_49708"/>
    <w:bookmarkEnd w:id="175"/>
    <w:p>
      <w:pPr>
        <w:pStyle w:val="BookText"/>
      </w:pPr>
      <w:r>
        <w:rPr>
          <w:rFonts w:ascii="Amiri" w:hAnsi="Amiri" w:eastAsia="Amiri" w:cs="Amiri"/>
          <w:lang w:bidi="ar-SA"/>
          <w:color w:val="111111"/>
          <w:sz w:val="28"/>
          <w:szCs w:val="28"/>
          <w:rtl/>
        </w:rPr>
        <w:t xml:space="preserve">70078 . النجف الأشرف؛ مكتبة آية الله الحكيم العامة؛ رقم المخطوط : 1687</w:t>
      </w:r>
    </w:p>
    <w:p>
      <w:pPr>
        <w:pStyle w:val="BookText"/>
      </w:pPr>
      <w:r>
        <w:rPr>
          <w:rFonts w:ascii="IRNazanin" w:hAnsi="IRNazanin" w:eastAsia="IRNazanin" w:cs="IRNazanin"/>
          <w:lang w:bidi="fa-IR"/>
          <w:color w:val="111111"/>
          <w:sz w:val="28"/>
          <w:szCs w:val="28"/>
          <w:rtl/>
        </w:rPr>
        <w:t xml:space="preserve">کا:مجهول، تا: قيد التملك 1125 ه- 173 ص 19*13سم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912 ]</w:t>
      </w:r>
    </w:p>
    <w:p>
      <w:pPr>
        <w:pStyle w:val="BookText"/>
      </w:pPr>
      <w:r>
        <w:rPr>
          <w:rFonts w:ascii="Amiri" w:hAnsi="Amiri" w:eastAsia="Amiri" w:cs="Amiri"/>
          <w:lang w:bidi="ar-SA"/>
          <w:color w:val="111111"/>
          <w:sz w:val="28"/>
          <w:szCs w:val="28"/>
          <w:rtl/>
        </w:rPr>
        <w:t xml:space="preserve">70079 .النجف الأشرف؛ مكتبة كاشف الغطاء (علي والحسين)؛ رقم المخطوط : 1043</w:t>
      </w:r>
    </w:p>
    <w:p>
      <w:pPr>
        <w:pStyle w:val="BookText"/>
      </w:pPr>
      <w:r>
        <w:rPr>
          <w:rFonts w:ascii="IRNazanin" w:hAnsi="IRNazanin" w:eastAsia="IRNazanin" w:cs="IRNazanin"/>
          <w:lang w:bidi="fa-IR"/>
          <w:color w:val="111111"/>
          <w:sz w:val="28"/>
          <w:szCs w:val="28"/>
          <w:rtl/>
        </w:rPr>
        <w:t xml:space="preserve">کا :مجهول، تا: 1150ه-؛ 230 ص 23 س ، 15*38سم [معجم المخطوطات النجفية: 603]</w:t>
      </w:r>
    </w:p>
    <w:p>
      <w:pPr>
        <w:pStyle w:val="BookText"/>
      </w:pPr>
      <w:r>
        <w:rPr>
          <w:rFonts w:ascii="Amiri" w:hAnsi="Amiri" w:eastAsia="Amiri" w:cs="Amiri"/>
          <w:lang w:bidi="ar-SA"/>
          <w:color w:val="111111"/>
          <w:sz w:val="28"/>
          <w:szCs w:val="28"/>
          <w:rtl/>
        </w:rPr>
        <w:t xml:space="preserve">70080 .بغداد؛ مكتبة الأوقاف العامة؛ رقم المخطوط : 2398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:عبد الله بن محمود بن عثمان بن محمد الرحبي 1189 ه- 148، 15*24سم :[ف: 1-164]</w:t>
      </w:r>
    </w:p>
    <w:p>
      <w:pPr>
        <w:pStyle w:val="BookText"/>
      </w:pPr>
      <w:r>
        <w:rPr>
          <w:rFonts w:ascii="Amiri" w:hAnsi="Amiri" w:eastAsia="Amiri" w:cs="Amiri"/>
          <w:lang w:bidi="ar-SA"/>
          <w:color w:val="111111"/>
          <w:sz w:val="28"/>
          <w:szCs w:val="28"/>
          <w:rtl/>
        </w:rPr>
        <w:t xml:space="preserve">70081 . النجف الأشرف؛ مكتبة الإمام أمير المؤمنين العامة؛ رقم المخطوط : 82</w:t>
      </w:r>
    </w:p>
    <w:p>
      <w:pPr>
        <w:pStyle w:val="BookText"/>
      </w:pPr>
      <w:r>
        <w:rPr>
          <w:rFonts w:ascii="IRNazanin" w:hAnsi="IRNazanin" w:eastAsia="IRNazanin" w:cs="IRNazanin"/>
          <w:lang w:bidi="fa-IR"/>
          <w:color w:val="111111"/>
          <w:sz w:val="28"/>
          <w:szCs w:val="28"/>
          <w:rtl/>
        </w:rPr>
        <w:t xml:space="preserve">کا :مجهول، تا: 7 ذي الحجة 1259ه- 124ق، 14*20/5سم [ف: 4-470]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w:t>
      </w:r>
    </w:p>
    <w:p>
      <w:pPr>
        <w:pStyle w:val="BookText"/>
      </w:pPr>
      <w:r>
        <w:rPr>
          <w:rFonts w:ascii="Amiri" w:hAnsi="Amiri" w:eastAsia="Amiri" w:cs="Amiri"/>
          <w:lang w:bidi="ar-SA"/>
          <w:color w:val="111111"/>
          <w:sz w:val="28"/>
          <w:szCs w:val="28"/>
          <w:rtl/>
        </w:rPr>
        <w:t xml:space="preserve">النسخة السابقة نفسها [معجم المخطوطات النجفية: 912]</w:t>
      </w:r>
    </w:p>
    <w:p>
      <w:pPr>
        <w:pStyle w:val="BookText"/>
      </w:pPr>
      <w:r>
        <w:rPr>
          <w:rFonts w:ascii="Amiri" w:hAnsi="Amiri" w:eastAsia="Amiri" w:cs="Amiri"/>
          <w:lang w:bidi="ar-SA"/>
          <w:color w:val="111111"/>
          <w:sz w:val="28"/>
          <w:szCs w:val="28"/>
          <w:rtl/>
        </w:rPr>
        <w:t xml:space="preserve">70082 .بغداد؛ مكتبة محمّد صادق الصدر؛ رقم المخطوط : 364ح</w:t>
      </w:r>
    </w:p>
    <w:p>
      <w:pPr>
        <w:pStyle w:val="BookText"/>
      </w:pPr>
      <w:r>
        <w:rPr>
          <w:rFonts w:ascii="IRNazanin" w:hAnsi="IRNazanin" w:eastAsia="IRNazanin" w:cs="IRNazanin"/>
          <w:lang w:bidi="fa-IR"/>
          <w:color w:val="111111"/>
          <w:sz w:val="28"/>
          <w:szCs w:val="28"/>
          <w:rtl/>
        </w:rPr>
        <w:t xml:space="preserve">کا :مجهول، تا: مجهول؛ ناقصة : الآخر[ علوم القرآن عراق - ف: 327]</w:t>
      </w:r>
    </w:p>
    <w:p>
      <w:pPr>
        <w:pStyle w:val="BookText"/>
      </w:pPr>
      <w:r>
        <w:rPr>
          <w:rFonts w:ascii="IRNazanin" w:hAnsi="IRNazanin" w:eastAsia="IRNazanin" w:cs="IRNazanin"/>
          <w:lang w:bidi="fa-IR"/>
          <w:color w:val="111111"/>
          <w:sz w:val="28"/>
          <w:szCs w:val="28"/>
          <w:rtl/>
        </w:rPr>
        <w:t xml:space="preserve">70083 .بغداد؛ دار المخطوطات؛ رقم المخطوط : 14949</w:t>
      </w:r>
    </w:p>
    <w:p>
      <w:pPr>
        <w:pStyle w:val="BookText"/>
      </w:pPr>
      <w:r>
        <w:rPr>
          <w:rFonts w:ascii="IRNazanin" w:hAnsi="IRNazanin" w:eastAsia="IRNazanin" w:cs="IRNazanin"/>
          <w:lang w:bidi="fa-IR"/>
          <w:color w:val="111111"/>
          <w:sz w:val="28"/>
          <w:szCs w:val="28"/>
          <w:rtl/>
        </w:rPr>
        <w:t xml:space="preserve">کا :مجهول ،تا :مجهول؛ 226 ق 16 س 21*15سم [علوم القرآن عراق - ف: 327]</w:t>
      </w:r>
    </w:p>
    <w:p>
      <w:pPr>
        <w:pStyle w:val="BookText"/>
      </w:pPr>
      <w:r>
        <w:rPr>
          <w:rFonts w:ascii="Times New Roman" w:hAnsi="Times New Roman" w:eastAsia="Times New Roman" w:cs="Times New Roman"/>
          <w:lang w:val="en-US" w:bidi="en-US"/>
          <w:color w:val="111111"/>
          <w:sz w:val="28"/>
          <w:szCs w:val="28"/>
          <w:rtl/>
        </w:rPr>
        <w:t xml:space="preserve">70084.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1888</w:t>
      </w:r>
    </w:p>
    <w:p>
      <w:pPr>
        <w:pStyle w:val="BookText"/>
      </w:pPr>
      <w:r>
        <w:rPr>
          <w:rFonts w:ascii="IRNazanin" w:hAnsi="IRNazanin" w:eastAsia="IRNazanin" w:cs="IRNazanin"/>
          <w:lang w:bidi="fa-IR"/>
          <w:color w:val="111111"/>
          <w:sz w:val="28"/>
          <w:szCs w:val="28"/>
          <w:rtl/>
        </w:rPr>
        <w:t xml:space="preserve">کا :مجهول ،تا :مجهول؛ ناقصة : الأوّل والآخر؛ 88 ص 25 س 22*13سم [معجم المخطوطات النجفية: 912]</w:t>
      </w:r>
    </w:p>
    <w:p>
      <w:pPr>
        <w:pStyle w:val="Heading2"/>
      </w:pPr>
      <w:bookmarkStart w:id="1184" w:name="_Toc450"/>
      <w:r>
        <w:t>نزهة الدنيا فيما ورد من المدائح على الوزير يحيى / شعر - عربي</w:t>
      </w:r>
      <w:bookmarkEnd w:id="1184"/>
    </w:p>
    <w:p>
      <w:pPr>
        <w:pStyle w:val="BookText"/>
      </w:pPr>
      <w:r>
        <w:rPr>
          <w:rFonts w:ascii="Amiri" w:hAnsi="Amiri" w:eastAsia="Amiri" w:cs="Amiri"/>
          <w:lang w:bidi="ar-SA"/>
          <w:color w:val="111111"/>
          <w:sz w:val="28"/>
          <w:szCs w:val="28"/>
          <w:rtl/>
        </w:rPr>
        <w:t xml:space="preserve">الفاروقي، عبد الباقي بن سليمان(1204 - 1279 ه- )</w:t>
      </w:r>
    </w:p>
    <w:p>
      <w:pPr>
        <w:pStyle w:val="BookText"/>
      </w:pPr>
      <w:r>
        <w:rPr>
          <w:rFonts w:ascii="Amiri" w:hAnsi="Amiri" w:eastAsia="Amiri" w:cs="Amiri"/>
          <w:lang w:bidi="ar-SA"/>
          <w:color w:val="111111"/>
          <w:sz w:val="28"/>
          <w:szCs w:val="28"/>
          <w:rtl/>
        </w:rPr>
        <w:t xml:space="preserve">تاريخ التأليف: 1241ه-</w:t>
      </w:r>
    </w:p>
    <w:p>
      <w:pPr>
        <w:pStyle w:val="BookText"/>
      </w:pPr>
      <w:r>
        <w:rPr>
          <w:rFonts w:ascii="Amiri" w:hAnsi="Amiri" w:eastAsia="Amiri" w:cs="Amiri"/>
          <w:lang w:bidi="ar-SA"/>
          <w:color w:val="111111"/>
          <w:sz w:val="28"/>
          <w:szCs w:val="28"/>
          <w:rtl/>
        </w:rPr>
        <w:t xml:space="preserve">أوّله : أحمدك يا من أنشأ الخلائق فرقاً بمشيئة ورفع بعضهم فوق بعض درجات بحكمته،</w:t>
      </w:r>
    </w:p>
    <w:p>
      <w:pPr>
        <w:pStyle w:val="BookText"/>
      </w:pPr>
      <w:r>
        <w:rPr>
          <w:rFonts w:ascii="Amiri" w:hAnsi="Amiri" w:eastAsia="Amiri" w:cs="Amiri"/>
          <w:lang w:bidi="ar-SA"/>
          <w:color w:val="111111"/>
          <w:sz w:val="28"/>
          <w:szCs w:val="28"/>
          <w:rtl/>
        </w:rPr>
        <w:t xml:space="preserve">وفضلهم بما وسعهم من فضله ونعمته وجعل منهم شقياً وسعيداً بقدره وقدرته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70085 .بغداد؛ المكتبة القادرية؛ رقم المخطوط : 1250</w:t>
      </w:r>
    </w:p>
    <w:p>
      <w:pPr>
        <w:pStyle w:val="BookText"/>
      </w:pPr>
      <w:r>
        <w:rPr>
          <w:rFonts w:ascii="Amiri" w:hAnsi="Amiri" w:eastAsia="Amiri" w:cs="Amiri"/>
          <w:lang w:bidi="ar-SA"/>
          <w:color w:val="111111"/>
          <w:sz w:val="28"/>
          <w:szCs w:val="28"/>
          <w:rtl/>
        </w:rPr>
        <w:t xml:space="preserve">أوّلها :اقدمني على ذلك وهداني على ما هنالك من ليس في طاقتي أن أعصي له أمراً؛ آخرها :وله أرسله ضمن عريضة للأمير النشاطي لما كان في بغداد المحروسة في 1238: زفرات شوق اججت في الأضلع * هيهات يطفيها سحاب الأدمع.</w:t>
      </w:r>
    </w:p>
    <w:p>
      <w:pPr>
        <w:pStyle w:val="BookText"/>
      </w:pPr>
      <w:r>
        <w:rPr>
          <w:rFonts w:ascii="IRNazanin" w:hAnsi="IRNazanin" w:eastAsia="IRNazanin" w:cs="IRNazanin"/>
          <w:lang w:bidi="fa-IR"/>
          <w:color w:val="111111"/>
          <w:sz w:val="28"/>
          <w:szCs w:val="28"/>
          <w:rtl/>
        </w:rPr>
        <w:t xml:space="preserve">نستعلیق ،کا :مجهول ،تا: القرن 13ه- ناقصة :الأوّل والآخر؛ 30ق، 25س، 22*17سم</w:t>
      </w:r>
    </w:p>
    <w:p>
      <w:pPr>
        <w:pStyle w:val="BookText"/>
      </w:pPr>
      <w:r>
        <w:rPr>
          <w:rFonts w:ascii="IRNazanin" w:hAnsi="IRNazanin" w:eastAsia="IRNazanin" w:cs="IRNazanin"/>
          <w:lang w:bidi="fa-IR"/>
          <w:color w:val="111111"/>
          <w:sz w:val="28"/>
          <w:szCs w:val="28"/>
          <w:rtl/>
        </w:rPr>
        <w:t xml:space="preserve">[ف: 4-172]</w:t>
      </w:r>
    </w:p>
    <w:p>
      <w:pPr>
        <w:pStyle w:val="BookText"/>
      </w:pPr>
      <w:r>
        <w:rPr>
          <w:rFonts w:ascii="Amiri" w:hAnsi="Amiri" w:eastAsia="Amiri" w:cs="Amiri"/>
          <w:lang w:bidi="ar-SA"/>
          <w:color w:val="111111"/>
          <w:sz w:val="28"/>
          <w:szCs w:val="28"/>
          <w:rtl/>
        </w:rPr>
        <w:t xml:space="preserve">70086 .بغداد؛ خزانة إبراهيم عطارباشي( في دار المخطوطات)؛ رقم المخطوط : 38710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:1308ه- 32 ص 13 س ، 15/5 *21/5 سم [المورد: 77-125]</w:t>
      </w:r>
    </w:p>
    <w:p>
      <w:pPr>
        <w:pStyle w:val="BookText"/>
      </w:pPr>
      <w:r>
        <w:rPr>
          <w:rFonts w:ascii="Amiri" w:hAnsi="Amiri" w:eastAsia="Amiri" w:cs="Amiri"/>
          <w:lang w:bidi="ar-SA"/>
          <w:color w:val="111111"/>
          <w:sz w:val="28"/>
          <w:szCs w:val="28"/>
          <w:rtl/>
        </w:rPr>
        <w:t xml:space="preserve">70087 .بغداد؛ خزانة إبراهيم الخياط؛ رقم المخطوط : 20</w:t>
      </w:r>
    </w:p>
    <w:p>
      <w:pPr>
        <w:pStyle w:val="BookText"/>
      </w:pPr>
      <w:r>
        <w:rPr>
          <w:rFonts w:ascii="Amiri" w:hAnsi="Amiri" w:eastAsia="Amiri" w:cs="Amiri"/>
          <w:lang w:bidi="ar-SA"/>
          <w:color w:val="111111"/>
          <w:sz w:val="28"/>
          <w:szCs w:val="28"/>
          <w:rtl/>
        </w:rPr>
        <w:t xml:space="preserve">أوّلها :التقريض الأوّل لمطلع ديوان الفضائل، مجمع مآثر الأواخر والأوائل ذي الفضل الخفي والجلي صالح افندي الموصلي؛ آخرها: وقد وقع الفراغ من تحرير هذه النسخة عشية يوم الاحد الثاني والعشرين من شوال المكرم لسنة ثمان وثلثمائة وألف من هجرة</w:t>
      </w:r>
    </w:p>
    <w:p>
      <w:pPr>
        <w:pStyle w:val="BookText"/>
      </w:pPr>
      <w:r>
        <w:rPr>
          <w:rFonts w:ascii="Amiri" w:hAnsi="Amiri" w:eastAsia="Amiri" w:cs="Amiri"/>
          <w:lang w:bidi="ar-SA"/>
          <w:color w:val="111111"/>
          <w:sz w:val="28"/>
          <w:szCs w:val="28"/>
          <w:rtl/>
        </w:rPr>
        <w:t xml:space="preserve">من له الكمال والشرف سيّد المرسلين محمّد صلّى الله عليه وعلى آله وأصحابه أجمعين.</w:t>
      </w:r>
    </w:p>
    <w:p>
      <w:pPr>
        <w:pStyle w:val="BookText"/>
      </w:pPr>
      <w:r>
        <w:rPr>
          <w:rFonts w:ascii="IRNazanin" w:hAnsi="IRNazanin" w:eastAsia="IRNazanin" w:cs="IRNazanin"/>
          <w:lang w:bidi="fa-IR"/>
          <w:color w:val="111111"/>
          <w:sz w:val="28"/>
          <w:szCs w:val="28"/>
          <w:rtl/>
        </w:rPr>
        <w:t xml:space="preserve">نسخ ،کا :مجهول ،تا: 22 شوال 1308ه- 240 ص 23س، 24*16سم[ المورد: 9-272]</w:t>
      </w:r>
    </w:p>
    <w:p>
      <w:pPr>
        <w:pStyle w:val="BookText"/>
      </w:pPr>
      <w:r>
        <w:rPr>
          <w:rFonts w:ascii="IRNazanin" w:hAnsi="IRNazanin" w:eastAsia="IRNazanin" w:cs="IRNazanin"/>
          <w:lang w:bidi="fa-IR"/>
          <w:color w:val="111111"/>
          <w:sz w:val="28"/>
          <w:szCs w:val="28"/>
          <w:rtl/>
        </w:rPr>
        <w:t xml:space="preserve">70088 .بغداد؛ دار المخطوطات؛ رقم المخطوط : 10880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1308ه- 235 ص 23 س، 17*25سم [المتحف العراقي - ف: التاريخ</w:t>
      </w:r>
    </w:p>
    <w:p>
      <w:pPr>
        <w:pStyle w:val="BookText"/>
      </w:pPr>
      <w:r>
        <w:rPr>
          <w:rFonts w:ascii="IRNazanin" w:hAnsi="IRNazanin" w:eastAsia="IRNazanin" w:cs="IRNazanin"/>
          <w:lang w:bidi="fa-IR"/>
          <w:color w:val="111111"/>
          <w:sz w:val="28"/>
          <w:szCs w:val="28"/>
          <w:rtl/>
        </w:rPr>
        <w:t xml:space="preserve">والتراجم - 425]</w:t>
      </w:r>
    </w:p>
    <w:p>
      <w:pPr>
        <w:pStyle w:val="BookText"/>
      </w:pPr>
      <w:r>
        <w:rPr>
          <w:rFonts w:ascii="Amiri" w:hAnsi="Amiri" w:eastAsia="Amiri" w:cs="Amiri"/>
          <w:lang w:bidi="ar-SA"/>
          <w:color w:val="111111"/>
          <w:sz w:val="28"/>
          <w:szCs w:val="28"/>
          <w:rtl/>
        </w:rPr>
        <w:t xml:space="preserve">70089 .الموصل؛ سعيد جلبي الحاج ثابت؛ رقم المخطوط : 1</w:t>
      </w:r>
    </w:p>
    <w:p>
      <w:pPr>
        <w:pStyle w:val="BookText"/>
      </w:pPr>
      <w:r>
        <w:rPr>
          <w:rFonts w:ascii="IRNazanin" w:hAnsi="IRNazanin" w:eastAsia="IRNazanin" w:cs="IRNazanin"/>
          <w:lang w:bidi="fa-IR"/>
          <w:color w:val="111111"/>
          <w:sz w:val="28"/>
          <w:szCs w:val="28"/>
          <w:rtl/>
        </w:rPr>
        <w:t xml:space="preserve">کا: سعيد جلبي الحاج ثابت ،تا: 1319ه- [ مخطوطات الموصل 286]</w:t>
      </w:r>
    </w:p>
    <w:p>
      <w:pPr>
        <w:pStyle w:val="BookText"/>
      </w:pPr>
      <w:r>
        <w:rPr>
          <w:rFonts w:ascii="IRNazanin" w:hAnsi="IRNazanin" w:eastAsia="IRNazanin" w:cs="IRNazanin"/>
          <w:lang w:bidi="fa-IR"/>
          <w:color w:val="111111"/>
          <w:sz w:val="28"/>
          <w:szCs w:val="28"/>
          <w:rtl/>
        </w:rPr>
        <w:t xml:space="preserve">70090 .بغداد؛ دار المخطوطات؛ رقم المخطوط : 8651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ي:ونس الوهبي، تا: 1320ه-؛ 436 ص 13س، 22*16سم [المتحف العراقي -ف: التاريخ</w:t>
      </w:r>
    </w:p>
    <w:p>
      <w:pPr>
        <w:pStyle w:val="BookText"/>
      </w:pPr>
      <w:r>
        <w:rPr>
          <w:rFonts w:ascii="IRNazanin" w:hAnsi="IRNazanin" w:eastAsia="IRNazanin" w:cs="IRNazanin"/>
          <w:lang w:bidi="fa-IR"/>
          <w:color w:val="111111"/>
          <w:sz w:val="28"/>
          <w:szCs w:val="28"/>
          <w:rtl/>
        </w:rPr>
        <w:t xml:space="preserve">والتراجم - 426]</w:t>
      </w:r>
    </w:p>
    <w:p>
      <w:pPr>
        <w:pStyle w:val="BookText"/>
      </w:pPr>
      <w:r>
        <w:rPr>
          <w:rFonts w:ascii="Times New Roman" w:hAnsi="Times New Roman" w:eastAsia="Times New Roman" w:cs="Times New Roman"/>
          <w:lang w:val="en-US" w:bidi="en-US"/>
          <w:color w:val="111111"/>
          <w:sz w:val="28"/>
          <w:szCs w:val="28"/>
          <w:rtl/>
        </w:rPr>
        <w:t xml:space="preserve">70091.</w:t>
      </w:r>
    </w:p>
    <w:p>
      <w:pPr>
        <w:pStyle w:val="BookText"/>
      </w:pPr>
      <w:r>
        <w:rPr>
          <w:rFonts w:ascii="IRNazanin" w:hAnsi="IRNazanin" w:eastAsia="IRNazanin" w:cs="IRNazanin"/>
          <w:lang w:bidi="fa-IR"/>
          <w:color w:val="111111"/>
          <w:sz w:val="28"/>
          <w:szCs w:val="28"/>
          <w:rtl/>
        </w:rPr>
        <w:t xml:space="preserve">بغداد؛ دار المخطوطات؛ رقم المخطوط : 1406</w:t>
      </w:r>
    </w:p>
    <w:p>
      <w:pPr>
        <w:pStyle w:val="BookText"/>
      </w:pPr>
      <w:r>
        <w:rPr>
          <w:rFonts w:ascii="Amiri" w:hAnsi="Amiri" w:eastAsia="Amiri" w:cs="Amiri"/>
          <w:lang w:bidi="ar-SA"/>
          <w:color w:val="111111"/>
          <w:sz w:val="28"/>
          <w:szCs w:val="28"/>
          <w:rtl/>
        </w:rPr>
        <w:t xml:space="preserve">كا :إبراهيم الدروبي ،تا: 1334ه-؛ 302 ص 19س، 14*21سم [المتحف العراقي -ف:</w:t>
      </w:r>
    </w:p>
    <w:p>
      <w:pPr>
        <w:pStyle w:val="BookText"/>
      </w:pPr>
      <w:r>
        <w:rPr>
          <w:rFonts w:ascii="Amiri" w:hAnsi="Amiri" w:eastAsia="Amiri" w:cs="Amiri"/>
          <w:lang w:bidi="ar-SA"/>
          <w:color w:val="111111"/>
          <w:sz w:val="28"/>
          <w:szCs w:val="28"/>
          <w:rtl/>
        </w:rPr>
        <w:t xml:space="preserve">التاريخ والتراجم - 426)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6" w:name="pg8072_49710"/>
    <w:bookmarkEnd w:id="176"/>
    <w:p>
      <w:pPr>
        <w:pStyle w:val="BookText"/>
      </w:pPr>
      <w:r>
        <w:rPr>
          <w:rFonts w:ascii="Amiri" w:hAnsi="Amiri" w:eastAsia="Amiri" w:cs="Amiri"/>
          <w:lang w:bidi="ar-SA"/>
          <w:color w:val="111111"/>
          <w:sz w:val="28"/>
          <w:szCs w:val="28"/>
          <w:rtl/>
        </w:rPr>
        <w:t xml:space="preserve">70092 .بغداد؛ المجمع العلمي العراقي؛ رقم المخطوط : /97 تراجم وسير</w:t>
      </w:r>
    </w:p>
    <w:p>
      <w:pPr>
        <w:pStyle w:val="BookText"/>
      </w:pPr>
      <w:r>
        <w:rPr>
          <w:rFonts w:ascii="Amiri" w:hAnsi="Amiri" w:eastAsia="Amiri" w:cs="Amiri"/>
          <w:lang w:bidi="ar-SA"/>
          <w:color w:val="111111"/>
          <w:sz w:val="28"/>
          <w:szCs w:val="28"/>
          <w:rtl/>
        </w:rPr>
        <w:t xml:space="preserve">أوّلها:مطابق؛ آخرها :و قلت مؤرخاً لإتمام هذا الكتاب ومؤرياً باسمه المستطاب</w:t>
      </w:r>
    </w:p>
    <w:p>
      <w:pPr>
        <w:pStyle w:val="BookText"/>
      </w:pPr>
      <w:r>
        <w:rPr>
          <w:rFonts w:ascii="Amiri" w:hAnsi="Amiri" w:eastAsia="Amiri" w:cs="Amiri"/>
          <w:lang w:bidi="ar-SA"/>
          <w:color w:val="111111"/>
          <w:sz w:val="28"/>
          <w:szCs w:val="28"/>
          <w:rtl/>
        </w:rPr>
        <w:t xml:space="preserve">مصدر التصوير :نسخة خطية في خزانة دير الآباء الكرمليين - ببغداد؛ نسخ، كا: إبراهيم</w:t>
      </w:r>
    </w:p>
    <w:p>
      <w:pPr>
        <w:pStyle w:val="BookText"/>
      </w:pPr>
      <w:r>
        <w:rPr>
          <w:rFonts w:ascii="Amiri" w:hAnsi="Amiri" w:eastAsia="Amiri" w:cs="Amiri"/>
          <w:lang w:bidi="ar-SA"/>
          <w:color w:val="111111"/>
          <w:sz w:val="28"/>
          <w:szCs w:val="28"/>
          <w:rtl/>
        </w:rPr>
        <w:t xml:space="preserve">بن عبد الغني الدروبي البغدادي ،تا: 1 رمضان 1335 ه- 151 ق، 19 س [ف: 2-119]</w:t>
      </w:r>
    </w:p>
    <w:p>
      <w:pPr>
        <w:pStyle w:val="BookText"/>
      </w:pPr>
      <w:r>
        <w:rPr>
          <w:rFonts w:ascii="Amiri" w:hAnsi="Amiri" w:eastAsia="Amiri" w:cs="Amiri"/>
          <w:lang w:bidi="ar-SA"/>
          <w:color w:val="111111"/>
          <w:sz w:val="28"/>
          <w:szCs w:val="28"/>
          <w:rtl/>
        </w:rPr>
        <w:t xml:space="preserve">70093 .بغداد ؛ المطران سليمان الصائغ وأخيه موسى؛ رقم المخطوط: س/6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نعوم الصائغ ،تا: 1347ه- القوش بيت الشماس (يوسف ايونا)؛ 270 ص 20س،</w:t>
      </w:r>
    </w:p>
    <w:p>
      <w:pPr>
        <w:pStyle w:val="BookText"/>
      </w:pPr>
      <w:r>
        <w:rPr>
          <w:rFonts w:ascii="IRNazanin" w:hAnsi="IRNazanin" w:eastAsia="IRNazanin" w:cs="IRNazanin"/>
          <w:lang w:bidi="fa-IR"/>
          <w:color w:val="111111"/>
          <w:sz w:val="28"/>
          <w:szCs w:val="28"/>
          <w:rtl/>
        </w:rPr>
        <w:t xml:space="preserve">18*24سم [المورد: 45-142]</w:t>
      </w:r>
    </w:p>
    <w:p>
      <w:pPr>
        <w:pStyle w:val="BookText"/>
      </w:pPr>
      <w:r>
        <w:rPr>
          <w:rFonts w:ascii="Amiri" w:hAnsi="Amiri" w:eastAsia="Amiri" w:cs="Amiri"/>
          <w:lang w:bidi="ar-SA"/>
          <w:color w:val="111111"/>
          <w:sz w:val="28"/>
          <w:szCs w:val="28"/>
          <w:rtl/>
        </w:rPr>
        <w:t xml:space="preserve">70094 .الموصل؛ عبد الله افندي بن أحمد افندي آل رئيس العلماء؛ رقم المخطوط : 0</w:t>
      </w:r>
    </w:p>
    <w:p>
      <w:pPr>
        <w:pStyle w:val="BookText"/>
      </w:pPr>
      <w:r>
        <w:rPr>
          <w:rFonts w:ascii="IRNazanin" w:hAnsi="IRNazanin" w:eastAsia="IRNazanin" w:cs="IRNazanin"/>
          <w:lang w:bidi="fa-IR"/>
          <w:color w:val="111111"/>
          <w:sz w:val="28"/>
          <w:szCs w:val="28"/>
          <w:rtl/>
        </w:rPr>
        <w:t xml:space="preserve">کا :مجهول، تا: مجهول[ مخطوطات الموصل -290]</w:t>
      </w:r>
    </w:p>
    <w:p>
      <w:pPr>
        <w:pStyle w:val="BookText"/>
      </w:pPr>
      <w:r>
        <w:rPr>
          <w:rFonts w:ascii="IRNazanin" w:hAnsi="IRNazanin" w:eastAsia="IRNazanin" w:cs="IRNazanin"/>
          <w:lang w:bidi="fa-IR"/>
          <w:color w:val="111111"/>
          <w:sz w:val="28"/>
          <w:szCs w:val="28"/>
          <w:rtl/>
        </w:rPr>
        <w:t xml:space="preserve">70095 .بغداد؛ دار المخطوطات؛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266 ص 19 س 16/5*25سم [المتحف العراقي ف: التاريخ</w:t>
      </w:r>
    </w:p>
    <w:p>
      <w:pPr>
        <w:pStyle w:val="BookText"/>
      </w:pPr>
      <w:r>
        <w:rPr>
          <w:rFonts w:ascii="IRNazanin" w:hAnsi="IRNazanin" w:eastAsia="IRNazanin" w:cs="IRNazanin"/>
          <w:lang w:bidi="fa-IR"/>
          <w:color w:val="111111"/>
          <w:sz w:val="28"/>
          <w:szCs w:val="28"/>
          <w:rtl/>
        </w:rPr>
        <w:t xml:space="preserve">والتراجم - 426]</w:t>
      </w:r>
    </w:p>
    <w:p>
      <w:pPr>
        <w:pStyle w:val="BookText"/>
      </w:pPr>
      <w:r>
        <w:rPr>
          <w:rFonts w:ascii="Amiri" w:hAnsi="Amiri" w:eastAsia="Amiri" w:cs="Amiri"/>
          <w:lang w:bidi="ar-SA"/>
          <w:color w:val="111111"/>
          <w:sz w:val="28"/>
          <w:szCs w:val="28"/>
          <w:rtl/>
        </w:rPr>
        <w:t xml:space="preserve">70096 .بغداد؛ خزانة إبراهيم عطارباشي (في دار المخطوطات)؛ رقم المخطوط :38703</w:t>
      </w:r>
    </w:p>
    <w:p>
      <w:pPr>
        <w:pStyle w:val="BookText"/>
      </w:pPr>
      <w:r>
        <w:rPr>
          <w:rFonts w:ascii="IRNazanin" w:hAnsi="IRNazanin" w:eastAsia="IRNazanin" w:cs="IRNazanin"/>
          <w:lang w:bidi="fa-IR"/>
          <w:color w:val="111111"/>
          <w:sz w:val="28"/>
          <w:szCs w:val="28"/>
          <w:rtl/>
        </w:rPr>
        <w:t xml:space="preserve">کا :مجهول ،تا :مجهول؛ ناقصة: الأوّل والآخر؛ 256 ص 16س، 27*20سم [المورد: 77-</w:t>
      </w:r>
    </w:p>
    <w:p>
      <w:pPr>
        <w:pStyle w:val="BookText"/>
      </w:pPr>
      <w:r>
        <w:rPr>
          <w:rFonts w:ascii="Times New Roman" w:hAnsi="Times New Roman" w:eastAsia="Times New Roman" w:cs="Times New Roman"/>
          <w:lang w:val="en-US" w:bidi="en-US"/>
          <w:color w:val="111111"/>
          <w:sz w:val="28"/>
          <w:szCs w:val="28"/>
          <w:rtl/>
        </w:rPr>
        <w:t xml:space="preserve">125]</w:t>
      </w:r>
    </w:p>
    <w:p>
      <w:pPr>
        <w:pStyle w:val="Heading2"/>
      </w:pPr>
      <w:bookmarkStart w:id="1185" w:name="_Toc451"/>
      <w:r>
        <w:t>نزهة الراغبين / كلام وعقائد، حديث - عربي</w:t>
      </w:r>
      <w:bookmarkEnd w:id="1185"/>
    </w:p>
    <w:p>
      <w:pPr>
        <w:pStyle w:val="BookText"/>
      </w:pPr>
      <w:r>
        <w:rPr>
          <w:rFonts w:ascii="Amiri" w:hAnsi="Amiri" w:eastAsia="Amiri" w:cs="Amiri"/>
          <w:lang w:bidi="ar-SA"/>
          <w:color w:val="111111"/>
          <w:sz w:val="28"/>
          <w:szCs w:val="28"/>
          <w:rtl/>
        </w:rPr>
        <w:t xml:space="preserve">70097 .بغداد؛ مكتبة الأوقاف العامة؛ رقم المخطوط : 4804</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محمّد ... اعلم أيها القاري أيدك الله بروح منه إني أحببت أن أكتب كتابا في بعض مسائل سئل عنها رسول الله صلى الله تعالى عليه وسلم من أخبار اليهود على سبيل الامتحان</w:t>
      </w:r>
    </w:p>
    <w:p>
      <w:pPr>
        <w:pStyle w:val="BookText"/>
      </w:pPr>
      <w:r>
        <w:rPr>
          <w:rFonts w:ascii="IRNazanin" w:hAnsi="IRNazanin" w:eastAsia="IRNazanin" w:cs="IRNazanin"/>
          <w:lang w:bidi="fa-IR"/>
          <w:color w:val="111111"/>
          <w:sz w:val="28"/>
          <w:szCs w:val="28"/>
          <w:rtl/>
        </w:rPr>
        <w:t xml:space="preserve">کا :مجهول ،تا :مجهول 75ق، 26*16سم [ف: 2-515]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77" w:name="pg8072_49711"/>
    <w:bookmarkEnd w:id="177"/>
    <w:p>
      <w:pPr>
        <w:pStyle w:val="Heading2"/>
      </w:pPr>
      <w:bookmarkStart w:id="1186" w:name="_Toc452"/>
      <w:r>
        <w:t>نزهة الزاهد ونهزة العابد / دعاء - فارسي</w:t>
      </w:r>
      <w:bookmarkEnd w:id="1186"/>
    </w:p>
    <w:p>
      <w:pPr>
        <w:pStyle w:val="BookText"/>
      </w:pPr>
      <w:r>
        <w:rPr>
          <w:rFonts w:ascii="IRNazanin" w:hAnsi="IRNazanin" w:eastAsia="IRNazanin" w:cs="IRNazanin"/>
          <w:lang w:bidi="fa-IR"/>
          <w:color w:val="111111"/>
          <w:sz w:val="28"/>
          <w:szCs w:val="28"/>
          <w:rtl/>
        </w:rPr>
        <w:t xml:space="preserve">70098 .کربلاء؛ العتبة العباسية؛ رقم المخطوط : 274</w:t>
      </w:r>
    </w:p>
    <w:p>
      <w:pPr>
        <w:pStyle w:val="BookText"/>
      </w:pPr>
      <w:r>
        <w:rPr>
          <w:rFonts w:ascii="IRNazanin" w:hAnsi="IRNazanin" w:eastAsia="IRNazanin" w:cs="IRNazanin"/>
          <w:lang w:bidi="fa-IR"/>
          <w:color w:val="111111"/>
          <w:sz w:val="28"/>
          <w:szCs w:val="28"/>
          <w:rtl/>
        </w:rPr>
        <w:t xml:space="preserve">أوّلها :خدايا ترا خوانم و ترا دانم و بتو نازم ویار از تو توفیق تو سازم وحاجت بر تو دارم و پناه با تو دهم و از تو در تو گریزم ؛آخرها: واقوالی تا پسندیده و مرا به کرم</w:t>
      </w:r>
    </w:p>
    <w:p>
      <w:pPr>
        <w:pStyle w:val="BookText"/>
      </w:pPr>
      <w:r>
        <w:rPr>
          <w:rFonts w:ascii="IRNazanin" w:hAnsi="IRNazanin" w:eastAsia="IRNazanin" w:cs="IRNazanin"/>
          <w:lang w:bidi="fa-IR"/>
          <w:color w:val="111111"/>
          <w:sz w:val="28"/>
          <w:szCs w:val="28"/>
          <w:rtl/>
        </w:rPr>
        <w:t xml:space="preserve">وفضل خود بپوشان که از تو جز خير نيايد بيدك الخير انك على كل شيء قدير.</w:t>
      </w:r>
    </w:p>
    <w:p>
      <w:pPr>
        <w:pStyle w:val="BookText"/>
      </w:pPr>
      <w:r>
        <w:rPr>
          <w:rFonts w:ascii="Amiri" w:hAnsi="Amiri" w:eastAsia="Amiri" w:cs="Amiri"/>
          <w:lang w:bidi="ar-SA"/>
          <w:color w:val="111111"/>
          <w:sz w:val="28"/>
          <w:szCs w:val="28"/>
          <w:rtl/>
        </w:rPr>
        <w:t xml:space="preserve">نسخ ،كا :علي أكبر بن رمضان الفرهاني ،تا :12 ربيع الثاني 1097ه- مكة المكرمة؛ 155ق، 17س، 23*13سم [ف: 1-321]</w:t>
      </w:r>
    </w:p>
    <w:p>
      <w:pPr>
        <w:pStyle w:val="Heading2"/>
      </w:pPr>
      <w:bookmarkStart w:id="1187" w:name="_Toc453"/>
      <w:r>
        <w:t>نزهة الزاهر الناظر / فقه - عربي</w:t>
      </w:r>
      <w:bookmarkEnd w:id="1187"/>
    </w:p>
    <w:p>
      <w:pPr>
        <w:pStyle w:val="BookText"/>
      </w:pPr>
      <w:r>
        <w:rPr>
          <w:rFonts w:ascii="Amiri" w:hAnsi="Amiri" w:eastAsia="Amiri" w:cs="Amiri"/>
          <w:lang w:bidi="ar-SA"/>
          <w:color w:val="111111"/>
          <w:sz w:val="28"/>
          <w:szCs w:val="28"/>
          <w:rtl/>
        </w:rPr>
        <w:t xml:space="preserve">المحقق الحلّي، جعفر بن حسن (602 - 676 ه-)</w:t>
      </w:r>
    </w:p>
    <w:p>
      <w:pPr>
        <w:pStyle w:val="BookText"/>
      </w:pPr>
      <w:r>
        <w:rPr>
          <w:rFonts w:ascii="Amiri" w:hAnsi="Amiri" w:eastAsia="Amiri" w:cs="Amiri"/>
          <w:lang w:bidi="ar-SA"/>
          <w:color w:val="111111"/>
          <w:sz w:val="28"/>
          <w:szCs w:val="28"/>
          <w:rtl/>
        </w:rPr>
        <w:t xml:space="preserve">70099 .النجف الأشرف؛ مؤسسة كاشف الغطاء العامة؛ رقم المخطوط : 1816</w:t>
      </w:r>
    </w:p>
    <w:p>
      <w:pPr>
        <w:pStyle w:val="BookText"/>
      </w:pPr>
      <w:r>
        <w:rPr>
          <w:rFonts w:ascii="IRNazanin" w:hAnsi="IRNazanin" w:eastAsia="IRNazanin" w:cs="IRNazanin"/>
          <w:lang w:bidi="fa-IR"/>
          <w:color w:val="111111"/>
          <w:sz w:val="28"/>
          <w:szCs w:val="28"/>
          <w:rtl/>
        </w:rPr>
        <w:t xml:space="preserve">کا :مجهول ،تا :مجهول؛ ناقصة: الآخر؛ 81ص [ف: 1-441]</w:t>
      </w:r>
    </w:p>
    <w:p>
      <w:pPr>
        <w:pStyle w:val="Heading2"/>
      </w:pPr>
      <w:bookmarkStart w:id="1188" w:name="_Toc454"/>
      <w:r>
        <w:t>نزهة الزمان في طبايع الحيوان / علم الحيوان - عربي</w:t>
      </w:r>
      <w:bookmarkEnd w:id="1188"/>
    </w:p>
    <w:p>
      <w:pPr>
        <w:pStyle w:val="BookText"/>
      </w:pPr>
      <w:r>
        <w:rPr>
          <w:rFonts w:ascii="Amiri" w:hAnsi="Amiri" w:eastAsia="Amiri" w:cs="Amiri"/>
          <w:lang w:bidi="ar-SA"/>
          <w:color w:val="111111"/>
          <w:sz w:val="28"/>
          <w:szCs w:val="28"/>
          <w:rtl/>
        </w:rPr>
        <w:t xml:space="preserve">الخطائي، محمّد بن عبد الهادي</w:t>
      </w:r>
    </w:p>
    <w:p>
      <w:pPr>
        <w:pStyle w:val="BookText"/>
      </w:pPr>
      <w:r>
        <w:rPr>
          <w:rFonts w:ascii="Times New Roman" w:hAnsi="Times New Roman" w:eastAsia="Times New Roman" w:cs="Times New Roman"/>
          <w:lang w:val="en-US" w:bidi="en-US"/>
          <w:color w:val="111111"/>
          <w:sz w:val="28"/>
          <w:szCs w:val="28"/>
          <w:rtl/>
        </w:rPr>
        <w:t xml:space="preserve">70100.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316 مصورة</w:t>
      </w:r>
    </w:p>
    <w:p>
      <w:pPr>
        <w:pStyle w:val="BookText"/>
      </w:pPr>
      <w:r>
        <w:rPr>
          <w:rFonts w:ascii="Amiri" w:hAnsi="Amiri" w:eastAsia="Amiri" w:cs="Amiri"/>
          <w:lang w:bidi="ar-SA"/>
          <w:color w:val="111111"/>
          <w:sz w:val="28"/>
          <w:szCs w:val="28"/>
          <w:rtl/>
        </w:rPr>
        <w:t xml:space="preserve">أوّلها: «الْحَمْدُ لِلَّهِ رَبِّ الْعَالَمِينَ » «الرَّحْمَنِ الرَّحِيمِ » الذي خلق الإنسان في أحسن تقويم ... أما بعد فقد ذكروا العلماء (رض) بإن الله تبارك وتعالى خلق في الأرض قبل آدم ثمانية وعشرين أمة على أصناف مختلفة وسميته نزهة الزمان ... ورتبته على الحروف المعجمة التي أوّلها الألف: فنقول بالله التوفيق ؛آخرها :وكان الفراغ منه ظهر يوم الخميس ثاني عشر من شهر رمضان المبارك من شهور سنة خمس وأربعين ومائة وألف من الهجرة ... على يد أضعف العباد وأفقر هم إلى رحمة الكريم الجواد حسين بن حسينبن مصطفى الحنفي مذهباً والحسيني القادري نسباً وطريقة المعروف بخواجه باكير</w:t>
      </w:r>
    </w:p>
    <w:p>
      <w:pPr>
        <w:pStyle w:val="BookText"/>
      </w:pPr>
      <w:r>
        <w:rPr>
          <w:rFonts w:ascii="Amiri" w:hAnsi="Amiri" w:eastAsia="Amiri" w:cs="Amiri"/>
          <w:lang w:bidi="ar-SA"/>
          <w:color w:val="111111"/>
          <w:sz w:val="28"/>
          <w:szCs w:val="28"/>
          <w:rtl/>
        </w:rPr>
        <w:t xml:space="preserve">مصدر التصوير :نسخة دار الكتب الظاهرية تحت رقم 7592</w:t>
      </w:r>
    </w:p>
    <w:p>
      <w:pPr>
        <w:pStyle w:val="BookText"/>
      </w:pPr>
      <w:r>
        <w:rPr>
          <w:rFonts w:ascii="Amiri" w:hAnsi="Amiri" w:eastAsia="Amiri" w:cs="Amiri"/>
          <w:lang w:bidi="ar-SA"/>
          <w:color w:val="111111"/>
          <w:sz w:val="28"/>
          <w:szCs w:val="28"/>
          <w:rtl/>
        </w:rPr>
        <w:t xml:space="preserve">كا :حسين بن حسين بن مصطفى الحنفي، تا :مجهول؛ 156 ص [(مصورات) - ف: 2-41]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8" w:name="pg8072_49712"/>
    <w:bookmarkEnd w:id="178"/>
    <w:p>
      <w:pPr>
        <w:pStyle w:val="Heading2"/>
      </w:pPr>
      <w:bookmarkStart w:id="1189" w:name="_Toc455"/>
      <w:r>
        <w:t>نزهة الطالبين وتحفة الراغبين = شرح الكواكب الدرية في مدح خير البرية</w:t>
      </w:r>
      <w:bookmarkEnd w:id="1189"/>
    </w:p>
    <w:p>
      <w:pPr>
        <w:pStyle w:val="BookText"/>
      </w:pPr>
      <w:r>
        <w:rPr>
          <w:rFonts w:ascii="Amiri" w:hAnsi="Amiri" w:eastAsia="Amiri" w:cs="Amiri"/>
          <w:lang w:bidi="ar-SA"/>
          <w:color w:val="111111"/>
          <w:sz w:val="28"/>
          <w:szCs w:val="28"/>
          <w:rtl/>
        </w:rPr>
        <w:t xml:space="preserve">/ أدب - عربي</w:t>
      </w:r>
    </w:p>
    <w:p>
      <w:pPr>
        <w:pStyle w:val="BookText"/>
      </w:pPr>
      <w:r>
        <w:rPr>
          <w:rFonts w:ascii="Amiri" w:hAnsi="Amiri" w:eastAsia="Amiri" w:cs="Amiri"/>
          <w:lang w:bidi="ar-SA"/>
          <w:color w:val="111111"/>
          <w:sz w:val="28"/>
          <w:szCs w:val="28"/>
          <w:rtl/>
        </w:rPr>
        <w:t xml:space="preserve">المرعشي، أحمد بن أبي بكر( - 872 ه-)</w:t>
      </w:r>
    </w:p>
    <w:p>
      <w:pPr>
        <w:pStyle w:val="BookText"/>
      </w:pPr>
      <w:r>
        <w:rPr>
          <w:rFonts w:ascii="Amiri" w:hAnsi="Amiri" w:eastAsia="Amiri" w:cs="Amiri"/>
          <w:lang w:bidi="ar-SA"/>
          <w:color w:val="111111"/>
          <w:sz w:val="28"/>
          <w:szCs w:val="28"/>
          <w:rtl/>
        </w:rPr>
        <w:t xml:space="preserve">المرتبط: الكواكب الدرية في مدح خير البرية - قصيدة البردة ؛ البوصيري، محمد بن سعيد</w:t>
      </w:r>
    </w:p>
    <w:p>
      <w:pPr>
        <w:pStyle w:val="BookText"/>
      </w:pPr>
      <w:r>
        <w:rPr>
          <w:rFonts w:ascii="Times New Roman" w:hAnsi="Times New Roman" w:eastAsia="Times New Roman" w:cs="Times New Roman"/>
          <w:lang w:val="en-US" w:bidi="en-US"/>
          <w:color w:val="111111"/>
          <w:sz w:val="28"/>
          <w:szCs w:val="28"/>
          <w:rtl/>
        </w:rPr>
        <w:t xml:space="preserve">(57-1-797)</w:t>
      </w:r>
    </w:p>
    <w:p>
      <w:pPr>
        <w:pStyle w:val="BookText"/>
      </w:pPr>
      <w:r>
        <w:rPr>
          <w:rFonts w:ascii="Amiri" w:hAnsi="Amiri" w:eastAsia="Amiri" w:cs="Amiri"/>
          <w:lang w:bidi="ar-SA"/>
          <w:color w:val="111111"/>
          <w:sz w:val="28"/>
          <w:szCs w:val="28"/>
          <w:rtl/>
        </w:rPr>
        <w:t xml:space="preserve">تاريخ التأليف: 809ه-</w:t>
      </w:r>
    </w:p>
    <w:p>
      <w:pPr>
        <w:pStyle w:val="BookText"/>
      </w:pPr>
      <w:r>
        <w:rPr>
          <w:rFonts w:ascii="Amiri" w:hAnsi="Amiri" w:eastAsia="Amiri" w:cs="Amiri"/>
          <w:lang w:bidi="ar-SA"/>
          <w:color w:val="111111"/>
          <w:sz w:val="28"/>
          <w:szCs w:val="28"/>
          <w:rtl/>
        </w:rPr>
        <w:t xml:space="preserve">[فنخا : 304 (3 نسخة)]</w:t>
      </w:r>
    </w:p>
    <w:p>
      <w:pPr>
        <w:pStyle w:val="BookText"/>
      </w:pPr>
      <w:r>
        <w:rPr>
          <w:rFonts w:ascii="IRNazanin" w:hAnsi="IRNazanin" w:eastAsia="IRNazanin" w:cs="IRNazanin"/>
          <w:lang w:bidi="fa-IR"/>
          <w:color w:val="111111"/>
          <w:sz w:val="28"/>
          <w:szCs w:val="28"/>
          <w:rtl/>
        </w:rPr>
        <w:t xml:space="preserve">70101 .بغداد؛ دار المخطوطات؛ رقم المخطوط : 8484</w:t>
      </w:r>
    </w:p>
    <w:p>
      <w:pPr>
        <w:pStyle w:val="BookText"/>
      </w:pPr>
      <w:r>
        <w:rPr>
          <w:rFonts w:ascii="Amiri" w:hAnsi="Amiri" w:eastAsia="Amiri" w:cs="Amiri"/>
          <w:lang w:bidi="ar-SA"/>
          <w:color w:val="111111"/>
          <w:sz w:val="28"/>
          <w:szCs w:val="28"/>
          <w:rtl/>
        </w:rPr>
        <w:t xml:space="preserve">أوّلها: الحمد لله نحمده ونستعينه ونؤمن به ونتوكل عليه ...</w:t>
      </w:r>
    </w:p>
    <w:p>
      <w:pPr>
        <w:pStyle w:val="BookText"/>
      </w:pPr>
      <w:r>
        <w:rPr>
          <w:rFonts w:ascii="Amiri" w:hAnsi="Amiri" w:eastAsia="Amiri" w:cs="Amiri"/>
          <w:lang w:bidi="ar-SA"/>
          <w:color w:val="111111"/>
          <w:sz w:val="28"/>
          <w:szCs w:val="28"/>
          <w:rtl/>
        </w:rPr>
        <w:t xml:space="preserve">كا :أبو المكارم بن محمّد الحجازي ،تا: 930 ه-، 170 ص 21س، 18*14سم [المتحف</w:t>
      </w:r>
    </w:p>
    <w:p>
      <w:pPr>
        <w:pStyle w:val="BookText"/>
      </w:pPr>
      <w:r>
        <w:rPr>
          <w:rFonts w:ascii="Amiri" w:hAnsi="Amiri" w:eastAsia="Amiri" w:cs="Amiri"/>
          <w:lang w:bidi="ar-SA"/>
          <w:color w:val="111111"/>
          <w:sz w:val="28"/>
          <w:szCs w:val="28"/>
          <w:rtl/>
        </w:rPr>
        <w:t xml:space="preserve">العراقي - ف: الأدب - 630]</w:t>
      </w:r>
    </w:p>
    <w:p>
      <w:pPr>
        <w:pStyle w:val="BookText"/>
      </w:pPr>
      <w:r>
        <w:rPr>
          <w:rFonts w:ascii="Times New Roman" w:hAnsi="Times New Roman" w:eastAsia="Times New Roman" w:cs="Times New Roman"/>
          <w:lang w:val="en-US" w:bidi="en-US"/>
          <w:color w:val="111111"/>
          <w:sz w:val="28"/>
          <w:szCs w:val="28"/>
          <w:rtl/>
        </w:rPr>
        <w:t xml:space="preserve">70102.</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182</w:t>
      </w:r>
    </w:p>
    <w:p>
      <w:pPr>
        <w:pStyle w:val="BookText"/>
      </w:pPr>
      <w:r>
        <w:rPr>
          <w:rFonts w:ascii="Amiri" w:hAnsi="Amiri" w:eastAsia="Amiri" w:cs="Amiri"/>
          <w:lang w:bidi="ar-SA"/>
          <w:color w:val="111111"/>
          <w:sz w:val="28"/>
          <w:szCs w:val="28"/>
          <w:rtl/>
        </w:rPr>
        <w:t xml:space="preserve">أوّلها :بعد البسملة الحمد لله نحمده ونستعين ونؤمن به ونتوكل إليه</w:t>
      </w:r>
    </w:p>
    <w:p>
      <w:pPr>
        <w:pStyle w:val="BookText"/>
      </w:pPr>
      <w:r>
        <w:rPr>
          <w:rFonts w:ascii="Amiri" w:hAnsi="Amiri" w:eastAsia="Amiri" w:cs="Amiri"/>
          <w:lang w:bidi="ar-SA"/>
          <w:color w:val="111111"/>
          <w:sz w:val="28"/>
          <w:szCs w:val="28"/>
          <w:rtl/>
        </w:rPr>
        <w:t xml:space="preserve">كا: أحمد بن مصطفى ،تا :شعبان 1054ه-، 90،ق، 21*13سم [المورد: 33-378]</w:t>
      </w:r>
    </w:p>
    <w:p>
      <w:pPr>
        <w:pStyle w:val="BookText"/>
      </w:pPr>
      <w:r>
        <w:rPr>
          <w:rFonts w:ascii="Times New Roman" w:hAnsi="Times New Roman" w:eastAsia="Times New Roman" w:cs="Times New Roman"/>
          <w:lang w:val="en-US" w:bidi="en-US"/>
          <w:color w:val="111111"/>
          <w:sz w:val="28"/>
          <w:szCs w:val="28"/>
          <w:rtl/>
        </w:rPr>
        <w:t xml:space="preserve">70103.</w:t>
      </w:r>
    </w:p>
    <w:p>
      <w:pPr>
        <w:pStyle w:val="BookText"/>
      </w:pPr>
      <w:r>
        <w:rPr>
          <w:rFonts w:ascii="IRNazanin" w:hAnsi="IRNazanin" w:eastAsia="IRNazanin" w:cs="IRNazanin"/>
          <w:lang w:bidi="fa-IR"/>
          <w:color w:val="111111"/>
          <w:sz w:val="28"/>
          <w:szCs w:val="28"/>
          <w:rtl/>
        </w:rPr>
        <w:t xml:space="preserve">بغداد؛ دار المخطوطات؛ رقم المخطوط : 13770</w:t>
      </w:r>
    </w:p>
    <w:p>
      <w:pPr>
        <w:pStyle w:val="BookText"/>
      </w:pPr>
      <w:r>
        <w:rPr>
          <w:rFonts w:ascii="IRNazanin" w:hAnsi="IRNazanin" w:eastAsia="IRNazanin" w:cs="IRNazanin"/>
          <w:lang w:bidi="fa-IR"/>
          <w:color w:val="111111"/>
          <w:sz w:val="28"/>
          <w:szCs w:val="28"/>
          <w:rtl/>
        </w:rPr>
        <w:t xml:space="preserve">کا :مجهول ،تا :القرن 11ه- ناقصة: الأوّل؛ 165 ص 21س، 14/5*20/5سم [المتحف العراقي - ف: الأدب - 631]</w:t>
      </w:r>
    </w:p>
    <w:p>
      <w:pPr>
        <w:pStyle w:val="BookText"/>
      </w:pPr>
      <w:r>
        <w:rPr>
          <w:rFonts w:ascii="IRNazanin" w:hAnsi="IRNazanin" w:eastAsia="IRNazanin" w:cs="IRNazanin"/>
          <w:lang w:bidi="fa-IR"/>
          <w:color w:val="111111"/>
          <w:sz w:val="28"/>
          <w:szCs w:val="28"/>
          <w:rtl/>
        </w:rPr>
        <w:t xml:space="preserve">70104 .بغداد ؛دار المخطوطات؛ رقم المخطوط : 15739</w:t>
      </w:r>
    </w:p>
    <w:p>
      <w:pPr>
        <w:pStyle w:val="BookText"/>
      </w:pPr>
      <w:r>
        <w:rPr>
          <w:rFonts w:ascii="IRNazanin" w:hAnsi="IRNazanin" w:eastAsia="IRNazanin" w:cs="IRNazanin"/>
          <w:lang w:bidi="fa-IR"/>
          <w:color w:val="111111"/>
          <w:sz w:val="28"/>
          <w:szCs w:val="28"/>
          <w:rtl/>
        </w:rPr>
        <w:t xml:space="preserve">كا :قسيم كاني بن رسیم، تا: 1209ه- 116 ص 15س، 17*11/5سم [المتحف العراقي ف:</w:t>
      </w:r>
    </w:p>
    <w:p>
      <w:pPr>
        <w:pStyle w:val="BookText"/>
      </w:pPr>
      <w:r>
        <w:rPr>
          <w:rFonts w:ascii="IRNazanin" w:hAnsi="IRNazanin" w:eastAsia="IRNazanin" w:cs="IRNazanin"/>
          <w:lang w:bidi="fa-IR"/>
          <w:color w:val="111111"/>
          <w:sz w:val="28"/>
          <w:szCs w:val="28"/>
          <w:rtl/>
        </w:rPr>
        <w:t xml:space="preserve">الأدب -631]</w:t>
      </w:r>
    </w:p>
    <w:p>
      <w:pPr>
        <w:pStyle w:val="Heading2"/>
      </w:pPr>
      <w:bookmarkStart w:id="1190" w:name="_Toc456"/>
      <w:r>
        <w:t>نزهة الطرف / أدب - عربي</w:t>
      </w:r>
      <w:bookmarkEnd w:id="1190"/>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Times New Roman" w:hAnsi="Times New Roman" w:eastAsia="Times New Roman" w:cs="Times New Roman"/>
          <w:lang w:val="en-US" w:bidi="en-US"/>
          <w:color w:val="111111"/>
          <w:sz w:val="28"/>
          <w:szCs w:val="28"/>
          <w:rtl/>
        </w:rPr>
        <w:t xml:space="preserve">70105.</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1095</w:t>
      </w:r>
    </w:p>
    <w:p>
      <w:pPr>
        <w:pStyle w:val="BookText"/>
      </w:pPr>
      <w:r>
        <w:rPr>
          <w:rFonts w:ascii="IRNazanin" w:hAnsi="IRNazanin" w:eastAsia="IRNazanin" w:cs="IRNazanin"/>
          <w:lang w:bidi="fa-IR"/>
          <w:color w:val="111111"/>
          <w:sz w:val="28"/>
          <w:szCs w:val="28"/>
          <w:rtl/>
        </w:rPr>
        <w:t xml:space="preserve">کا: محمّد بن طاهر السماوي ،تا: 1327ه- 4 ص 19س، 17/7*11سم [معجم المخطوطات النجفية: 912]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79" w:name="pg8072_49713"/>
    <w:bookmarkEnd w:id="179"/>
    <w:p>
      <w:pPr>
        <w:pStyle w:val="BookText"/>
      </w:pPr>
      <w:r>
        <w:rPr>
          <w:rFonts w:ascii="Times New Roman" w:hAnsi="Times New Roman" w:eastAsia="Times New Roman" w:cs="Times New Roman"/>
          <w:lang w:val="en-US" w:bidi="en-US"/>
          <w:color w:val="111111"/>
          <w:sz w:val="28"/>
          <w:szCs w:val="28"/>
          <w:rtl/>
        </w:rPr>
        <w:t xml:space="preserve">70106.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2045</w:t>
      </w:r>
    </w:p>
    <w:p>
      <w:pPr>
        <w:pStyle w:val="BookText"/>
      </w:pPr>
      <w:r>
        <w:rPr>
          <w:rFonts w:ascii="IRNazanin" w:hAnsi="IRNazanin" w:eastAsia="IRNazanin" w:cs="IRNazanin"/>
          <w:lang w:bidi="fa-IR"/>
          <w:color w:val="111111"/>
          <w:sz w:val="28"/>
          <w:szCs w:val="28"/>
          <w:rtl/>
        </w:rPr>
        <w:t xml:space="preserve">کا :مجهول، تا :مجهول؛ 2 ص 23 س 21*15 سم [معجم المخطوطات النجفية 912]</w:t>
      </w:r>
    </w:p>
    <w:p>
      <w:pPr>
        <w:pStyle w:val="Heading2"/>
      </w:pPr>
      <w:bookmarkStart w:id="1191" w:name="_Toc457"/>
      <w:r>
        <w:t>نزهة الطرف في علم الصرف / صرف - عربي</w:t>
      </w:r>
      <w:bookmarkEnd w:id="1191"/>
    </w:p>
    <w:p>
      <w:pPr>
        <w:pStyle w:val="BookText"/>
      </w:pPr>
      <w:r>
        <w:rPr>
          <w:rFonts w:ascii="Amiri" w:hAnsi="Amiri" w:eastAsia="Amiri" w:cs="Amiri"/>
          <w:lang w:bidi="ar-SA"/>
          <w:color w:val="111111"/>
          <w:sz w:val="28"/>
          <w:szCs w:val="28"/>
          <w:rtl/>
        </w:rPr>
        <w:t xml:space="preserve">الميداني، أحمد بن محمّد( - 518 ه-)</w:t>
      </w:r>
    </w:p>
    <w:p>
      <w:pPr>
        <w:pStyle w:val="BookText"/>
      </w:pPr>
      <w:r>
        <w:rPr>
          <w:rFonts w:ascii="Amiri" w:hAnsi="Amiri" w:eastAsia="Amiri" w:cs="Amiri"/>
          <w:lang w:bidi="ar-SA"/>
          <w:color w:val="111111"/>
          <w:sz w:val="28"/>
          <w:szCs w:val="28"/>
          <w:rtl/>
        </w:rPr>
        <w:t xml:space="preserve">أوّله : البسملة، أحمد الله على آلائه واشكره على جميل بلائه حمداً يمتري المزيد ... أما بعد فإن</w:t>
      </w:r>
    </w:p>
    <w:p>
      <w:pPr>
        <w:pStyle w:val="BookText"/>
      </w:pPr>
      <w:r>
        <w:rPr>
          <w:rFonts w:ascii="Amiri" w:hAnsi="Amiri" w:eastAsia="Amiri" w:cs="Amiri"/>
          <w:lang w:bidi="ar-SA"/>
          <w:color w:val="111111"/>
          <w:sz w:val="28"/>
          <w:szCs w:val="28"/>
          <w:rtl/>
        </w:rPr>
        <w:t xml:space="preserve">التصريف ...</w:t>
      </w:r>
    </w:p>
    <w:p>
      <w:pPr>
        <w:pStyle w:val="BookText"/>
      </w:pPr>
      <w:r>
        <w:rPr>
          <w:rFonts w:ascii="Amiri" w:hAnsi="Amiri" w:eastAsia="Amiri" w:cs="Amiri"/>
          <w:lang w:bidi="ar-SA"/>
          <w:color w:val="111111"/>
          <w:sz w:val="28"/>
          <w:szCs w:val="28"/>
          <w:rtl/>
        </w:rPr>
        <w:t xml:space="preserve">آخره :زاد مفعولا آخر وهو الذي حل الفعل به قال المصنف ره تم الكتاب ... على ما وفقناله وهدانا إليه وهو حسبنا ونعم الوكيل.</w:t>
      </w:r>
    </w:p>
    <w:p>
      <w:pPr>
        <w:pStyle w:val="BookText"/>
      </w:pPr>
      <w:r>
        <w:rPr>
          <w:rFonts w:ascii="IRNazanin" w:hAnsi="IRNazanin" w:eastAsia="IRNazanin" w:cs="IRNazanin"/>
          <w:lang w:bidi="fa-IR"/>
          <w:color w:val="111111"/>
          <w:sz w:val="28"/>
          <w:szCs w:val="28"/>
          <w:rtl/>
        </w:rPr>
        <w:t xml:space="preserve">طبع :طهران 1322ه-</w:t>
      </w:r>
    </w:p>
    <w:p>
      <w:pPr>
        <w:pStyle w:val="BookText"/>
      </w:pPr>
      <w:r>
        <w:rPr>
          <w:rFonts w:ascii="Amiri" w:hAnsi="Amiri" w:eastAsia="Amiri" w:cs="Amiri"/>
          <w:lang w:bidi="ar-SA"/>
          <w:color w:val="111111"/>
          <w:sz w:val="28"/>
          <w:szCs w:val="28"/>
          <w:rtl/>
        </w:rPr>
        <w:t xml:space="preserve">[فنخا :333-305 (5نسخة)]</w:t>
      </w:r>
    </w:p>
    <w:p>
      <w:pPr>
        <w:pStyle w:val="BookText"/>
      </w:pPr>
      <w:r>
        <w:rPr>
          <w:rFonts w:ascii="Times New Roman" w:hAnsi="Times New Roman" w:eastAsia="Times New Roman" w:cs="Times New Roman"/>
          <w:lang w:val="en-US" w:bidi="en-US"/>
          <w:color w:val="111111"/>
          <w:sz w:val="28"/>
          <w:szCs w:val="28"/>
          <w:rtl/>
        </w:rPr>
        <w:t xml:space="preserve">70107.</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:43</w:t>
      </w:r>
    </w:p>
    <w:p>
      <w:pPr>
        <w:pStyle w:val="BookText"/>
      </w:pPr>
      <w:r>
        <w:rPr>
          <w:rFonts w:ascii="IRNazanin" w:hAnsi="IRNazanin" w:eastAsia="IRNazanin" w:cs="IRNazanin"/>
          <w:lang w:bidi="fa-IR"/>
          <w:color w:val="111111"/>
          <w:sz w:val="28"/>
          <w:szCs w:val="28"/>
          <w:rtl/>
        </w:rPr>
        <w:t xml:space="preserve">کا :مجهول ،تا: 1110ه-؛ 98ق، 13*22سم [المورد: 33-372]</w:t>
      </w:r>
    </w:p>
    <w:p>
      <w:pPr>
        <w:pStyle w:val="BookText"/>
      </w:pPr>
      <w:r>
        <w:rPr>
          <w:rFonts w:ascii="Amiri" w:hAnsi="Amiri" w:eastAsia="Amiri" w:cs="Amiri"/>
          <w:lang w:bidi="ar-SA"/>
          <w:color w:val="111111"/>
          <w:sz w:val="28"/>
          <w:szCs w:val="28"/>
          <w:rtl/>
        </w:rPr>
        <w:t xml:space="preserve">70108 .الكاظمية؛ جامعة مدينة العلم؛ رقم المخطوط : 12/2/2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14/5*18/5سم [ف : 215]</w:t>
      </w:r>
    </w:p>
    <w:p>
      <w:pPr>
        <w:pStyle w:val="BookText"/>
      </w:pPr>
      <w:r>
        <w:rPr>
          <w:rFonts w:ascii="Amiri" w:hAnsi="Amiri" w:eastAsia="Amiri" w:cs="Amiri"/>
          <w:lang w:bidi="ar-SA"/>
          <w:color w:val="111111"/>
          <w:sz w:val="28"/>
          <w:szCs w:val="28"/>
          <w:rtl/>
        </w:rPr>
        <w:t xml:space="preserve">بغداد؛ مركز البحوث والدراسات؛ رقم المخطوط : 5-415م482 مصورة</w:t>
      </w:r>
    </w:p>
    <w:p>
      <w:pPr>
        <w:pStyle w:val="BookText"/>
      </w:pPr>
      <w:r>
        <w:rPr>
          <w:rFonts w:ascii="Amiri" w:hAnsi="Amiri" w:eastAsia="Amiri" w:cs="Amiri"/>
          <w:lang w:bidi="ar-SA"/>
          <w:color w:val="111111"/>
          <w:sz w:val="28"/>
          <w:szCs w:val="28"/>
          <w:rtl/>
        </w:rPr>
        <w:t xml:space="preserve">مصدر التصوير: النسخة السابقة نفسها؛ 171 ص [(مصورات) - ف: 297]</w:t>
      </w:r>
    </w:p>
    <w:p>
      <w:pPr>
        <w:pStyle w:val="Heading2"/>
      </w:pPr>
      <w:bookmarkStart w:id="1192" w:name="_Toc458"/>
      <w:r>
        <w:t>نزهة العمر في تفضيل بين البيض والسود والسمر / أدب - عربي</w:t>
      </w:r>
      <w:bookmarkEnd w:id="1192"/>
    </w:p>
    <w:p>
      <w:pPr>
        <w:pStyle w:val="BookText"/>
      </w:pPr>
      <w:r>
        <w:rPr>
          <w:rFonts w:ascii="Amiri" w:hAnsi="Amiri" w:eastAsia="Amiri" w:cs="Amiri"/>
          <w:lang w:bidi="ar-SA"/>
          <w:color w:val="111111"/>
          <w:sz w:val="28"/>
          <w:szCs w:val="28"/>
          <w:rtl/>
        </w:rPr>
        <w:t xml:space="preserve">السيوطي، عبد الرحمن بن أبي بكر (849 - 911 ه- )</w:t>
      </w:r>
    </w:p>
    <w:p>
      <w:pPr>
        <w:pStyle w:val="BookText"/>
      </w:pPr>
      <w:r>
        <w:rPr>
          <w:rFonts w:ascii="IRNazanin" w:hAnsi="IRNazanin" w:eastAsia="IRNazanin" w:cs="IRNazanin"/>
          <w:lang w:bidi="fa-IR"/>
          <w:color w:val="111111"/>
          <w:sz w:val="28"/>
          <w:szCs w:val="28"/>
          <w:rtl/>
        </w:rPr>
        <w:t xml:space="preserve">70109 .بغداد؛ دار المخطوطات؛ رقم المخطوط : 9223/12</w:t>
      </w:r>
    </w:p>
    <w:p>
      <w:pPr>
        <w:pStyle w:val="BookText"/>
      </w:pPr>
      <w:r>
        <w:rPr>
          <w:rFonts w:ascii="Amiri" w:hAnsi="Amiri" w:eastAsia="Amiri" w:cs="Amiri"/>
          <w:lang w:bidi="ar-SA"/>
          <w:color w:val="111111"/>
          <w:sz w:val="28"/>
          <w:szCs w:val="28"/>
          <w:rtl/>
        </w:rPr>
        <w:t xml:space="preserve">أوّلها: الحمد الله وسلام على عباده الذين اصطفى، وبعد فقد ألف جماعة ...</w:t>
      </w:r>
    </w:p>
    <w:p>
      <w:pPr>
        <w:pStyle w:val="BookText"/>
      </w:pPr>
      <w:r>
        <w:rPr>
          <w:rFonts w:ascii="Amiri" w:hAnsi="Amiri" w:eastAsia="Amiri" w:cs="Amiri"/>
          <w:lang w:bidi="ar-SA"/>
          <w:color w:val="111111"/>
          <w:sz w:val="28"/>
          <w:szCs w:val="28"/>
          <w:rtl/>
        </w:rPr>
        <w:t xml:space="preserve">كا :أحمد ولي بن محمّد العمادي، تا: 957ه- تملك: حسين الأنصاري القادري البغدادي سنة 1279ه- 12 ص 19 س 15*10سم [المتحف العراقي - ف: الأدب - 631]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80" w:name="pg8072_49714"/>
    <w:bookmarkEnd w:id="180"/>
    <w:p>
      <w:pPr>
        <w:pStyle w:val="BookText"/>
      </w:pPr>
      <w:r>
        <w:rPr>
          <w:rFonts w:ascii="Times New Roman" w:hAnsi="Times New Roman" w:eastAsia="Times New Roman" w:cs="Times New Roman"/>
          <w:lang w:val="en-US" w:bidi="en-US"/>
          <w:color w:val="111111"/>
          <w:sz w:val="28"/>
          <w:szCs w:val="28"/>
          <w:rtl/>
        </w:rPr>
        <w:t xml:space="preserve">70110.</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24/84/4</w:t>
      </w:r>
    </w:p>
    <w:p>
      <w:pPr>
        <w:pStyle w:val="BookText"/>
      </w:pPr>
      <w:r>
        <w:rPr>
          <w:rFonts w:ascii="Amiri" w:hAnsi="Amiri" w:eastAsia="Amiri" w:cs="Amiri"/>
          <w:lang w:bidi="ar-SA"/>
          <w:color w:val="111111"/>
          <w:sz w:val="28"/>
          <w:szCs w:val="28"/>
          <w:rtl/>
        </w:rPr>
        <w:t xml:space="preserve">أوّلها: ... وبعد فقد ألف ابوبكر وجماعة من الأدباء في التفضيل بين البيض والسود فألف ابوبكر محمّد بن خلف بن المرزبان كتاب السودان وفضلهم على البيضان ولا استكثر هذا عليه فأنه ألف كتاب تفضيل الكلاب على كثير ممن لبس الثياب فإذا فضل الكلاب على بني آدم لم يكثر عليه أن يفضل السودان على البيضان</w:t>
      </w:r>
    </w:p>
    <w:p>
      <w:pPr>
        <w:pStyle w:val="BookText"/>
      </w:pPr>
      <w:r>
        <w:rPr>
          <w:rFonts w:ascii="Amiri" w:hAnsi="Amiri" w:eastAsia="Amiri" w:cs="Amiri"/>
          <w:lang w:bidi="ar-SA"/>
          <w:color w:val="111111"/>
          <w:sz w:val="28"/>
          <w:szCs w:val="28"/>
          <w:rtl/>
        </w:rPr>
        <w:t xml:space="preserve">كا :سيد شريف بن ولي الحسيني ،تا: مجهول؛ 23*14سم [الأوقاف العامة -الموصل: 5-288]</w:t>
      </w:r>
    </w:p>
    <w:p>
      <w:pPr>
        <w:pStyle w:val="BookText"/>
      </w:pPr>
      <w:r>
        <w:rPr>
          <w:rFonts w:ascii="Times New Roman" w:hAnsi="Times New Roman" w:eastAsia="Times New Roman" w:cs="Times New Roman"/>
          <w:lang w:val="en-US" w:bidi="en-US"/>
          <w:color w:val="111111"/>
          <w:sz w:val="28"/>
          <w:szCs w:val="28"/>
          <w:rtl/>
        </w:rPr>
        <w:t xml:space="preserve">70111.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ج 83/3</w:t>
      </w:r>
    </w:p>
    <w:p>
      <w:pPr>
        <w:pStyle w:val="BookText"/>
      </w:pPr>
      <w:r>
        <w:rPr>
          <w:rFonts w:ascii="IRNazanin" w:hAnsi="IRNazanin" w:eastAsia="IRNazanin" w:cs="IRNazanin"/>
          <w:lang w:bidi="fa-IR"/>
          <w:color w:val="111111"/>
          <w:sz w:val="28"/>
          <w:szCs w:val="28"/>
          <w:rtl/>
        </w:rPr>
        <w:t xml:space="preserve">کا :مجهول ،تا: مجهول؛ 19/6*15/3سم [ف: 290]</w:t>
      </w:r>
    </w:p>
    <w:p>
      <w:pPr>
        <w:pStyle w:val="BookText"/>
      </w:pPr>
      <w:r>
        <w:rPr>
          <w:rFonts w:ascii="Amiri" w:hAnsi="Amiri" w:eastAsia="Amiri" w:cs="Amiri"/>
          <w:lang w:bidi="ar-SA"/>
          <w:color w:val="111111"/>
          <w:sz w:val="28"/>
          <w:szCs w:val="28"/>
          <w:rtl/>
        </w:rPr>
        <w:t xml:space="preserve">نزهة العيون النواظر- السيرة النبوية</w:t>
      </w:r>
    </w:p>
    <w:p>
      <w:pPr>
        <w:pStyle w:val="BookText"/>
      </w:pPr>
      <w:r>
        <w:rPr>
          <w:rFonts w:ascii="Amiri" w:hAnsi="Amiri" w:eastAsia="Amiri" w:cs="Amiri"/>
          <w:lang w:bidi="ar-SA"/>
          <w:color w:val="111111"/>
          <w:sz w:val="28"/>
          <w:szCs w:val="28"/>
          <w:rtl/>
        </w:rPr>
        <w:t xml:space="preserve">نزهة العيون النواظر وتحفة القلوب الحواضر في حكايات الصالحين والأولياء</w:t>
      </w:r>
    </w:p>
    <w:p>
      <w:pPr>
        <w:pStyle w:val="BookText"/>
      </w:pPr>
      <w:r>
        <w:rPr>
          <w:rFonts w:ascii="Amiri" w:hAnsi="Amiri" w:eastAsia="Amiri" w:cs="Amiri"/>
          <w:lang w:bidi="ar-SA"/>
          <w:color w:val="111111"/>
          <w:sz w:val="28"/>
          <w:szCs w:val="28"/>
          <w:rtl/>
        </w:rPr>
        <w:t xml:space="preserve">والأكابر - روض الرياحين في حكايات الصالحين</w:t>
      </w:r>
    </w:p>
    <w:p>
      <w:pPr>
        <w:pStyle w:val="Heading2"/>
      </w:pPr>
      <w:bookmarkStart w:id="1193" w:name="_Toc459"/>
      <w:r>
        <w:t>نزهة العيون جامع العلوم والفنون / - عربي</w:t>
      </w:r>
      <w:bookmarkEnd w:id="1193"/>
    </w:p>
    <w:p>
      <w:pPr>
        <w:pStyle w:val="BookText"/>
      </w:pPr>
      <w:r>
        <w:rPr>
          <w:rFonts w:ascii="Amiri" w:hAnsi="Amiri" w:eastAsia="Amiri" w:cs="Amiri"/>
          <w:lang w:bidi="ar-SA"/>
          <w:color w:val="111111"/>
          <w:sz w:val="28"/>
          <w:szCs w:val="28"/>
          <w:rtl/>
        </w:rPr>
        <w:t xml:space="preserve">الغملاس، عبد الله بن إبراهيم (القرن 14 ه- )</w:t>
      </w:r>
    </w:p>
    <w:p>
      <w:pPr>
        <w:pStyle w:val="BookText"/>
      </w:pPr>
      <w:r>
        <w:rPr>
          <w:rFonts w:ascii="Amiri" w:hAnsi="Amiri" w:eastAsia="Amiri" w:cs="Amiri"/>
          <w:lang w:bidi="ar-SA"/>
          <w:color w:val="111111"/>
          <w:sz w:val="28"/>
          <w:szCs w:val="28"/>
          <w:rtl/>
        </w:rPr>
        <w:t xml:space="preserve">70112 . البصرة ؛ جامعة البصرة المكتبة المركزية رقم المخطوط : 478</w:t>
      </w:r>
    </w:p>
    <w:p>
      <w:pPr>
        <w:pStyle w:val="BookText"/>
      </w:pPr>
      <w:r>
        <w:rPr>
          <w:rFonts w:ascii="Amiri" w:hAnsi="Amiri" w:eastAsia="Amiri" w:cs="Amiri"/>
          <w:lang w:bidi="ar-SA"/>
          <w:color w:val="111111"/>
          <w:sz w:val="28"/>
          <w:szCs w:val="28"/>
          <w:rtl/>
        </w:rPr>
        <w:t xml:space="preserve">أوّلها :البسملة، فهذا مجموع عزيز الوجود عديم المثال مرغوب في قلوب الرجال</w:t>
      </w:r>
    </w:p>
    <w:p>
      <w:pPr>
        <w:pStyle w:val="BookText"/>
      </w:pPr>
      <w:r>
        <w:rPr>
          <w:rFonts w:ascii="Amiri" w:hAnsi="Amiri" w:eastAsia="Amiri" w:cs="Amiri"/>
          <w:lang w:bidi="ar-SA"/>
          <w:color w:val="111111"/>
          <w:sz w:val="28"/>
          <w:szCs w:val="28"/>
          <w:rtl/>
        </w:rPr>
        <w:t xml:space="preserve">كاتب = مؤلف، تا: 1333ه-، 207ق [المورد 33-389]</w:t>
      </w:r>
    </w:p>
    <w:p>
      <w:pPr>
        <w:pStyle w:val="Heading2"/>
      </w:pPr>
      <w:bookmarkStart w:id="1194" w:name="_Toc460"/>
      <w:r>
        <w:t>نزهة العيون والنواظر في الاشباه والنظائر / علوم القرآن - عربي</w:t>
      </w:r>
      <w:bookmarkEnd w:id="1194"/>
    </w:p>
    <w:p>
      <w:pPr>
        <w:pStyle w:val="BookText"/>
      </w:pPr>
      <w:r>
        <w:rPr>
          <w:rFonts w:ascii="Amiri" w:hAnsi="Amiri" w:eastAsia="Amiri" w:cs="Amiri"/>
          <w:lang w:bidi="ar-SA"/>
          <w:color w:val="111111"/>
          <w:sz w:val="28"/>
          <w:szCs w:val="28"/>
          <w:rtl/>
        </w:rPr>
        <w:t xml:space="preserve">ابن الجوزي ،عبد الرحمن بن علي (508 - 597 ه- )</w:t>
      </w:r>
    </w:p>
    <w:p>
      <w:pPr>
        <w:pStyle w:val="BookText"/>
      </w:pPr>
      <w:r>
        <w:rPr>
          <w:rFonts w:ascii="IRNazanin" w:hAnsi="IRNazanin" w:eastAsia="IRNazanin" w:cs="IRNazanin"/>
          <w:lang w:bidi="fa-IR"/>
          <w:color w:val="111111"/>
          <w:sz w:val="28"/>
          <w:szCs w:val="28"/>
          <w:rtl/>
        </w:rPr>
        <w:t xml:space="preserve">طبع :حیدرآباد، 1974م.</w:t>
      </w:r>
    </w:p>
    <w:p>
      <w:pPr>
        <w:pStyle w:val="BookText"/>
      </w:pPr>
      <w:r>
        <w:rPr>
          <w:rFonts w:ascii="IRNazanin" w:hAnsi="IRNazanin" w:eastAsia="IRNazanin" w:cs="IRNazanin"/>
          <w:lang w:bidi="fa-IR"/>
          <w:color w:val="111111"/>
          <w:sz w:val="28"/>
          <w:szCs w:val="28"/>
          <w:rtl/>
        </w:rPr>
        <w:t xml:space="preserve">[فنخا: 33 308]</w:t>
      </w:r>
    </w:p>
    <w:p>
      <w:pPr>
        <w:pStyle w:val="BookText"/>
      </w:pPr>
      <w:r>
        <w:rPr>
          <w:rFonts w:ascii="Amiri" w:hAnsi="Amiri" w:eastAsia="Amiri" w:cs="Amiri"/>
          <w:lang w:bidi="ar-SA"/>
          <w:color w:val="111111"/>
          <w:sz w:val="28"/>
          <w:szCs w:val="28"/>
          <w:rtl/>
        </w:rPr>
        <w:t xml:space="preserve">70113 .بغداد؛ الجامعة المستنصرية؛ رقم المخطوط : 34 مصورة</w:t>
      </w:r>
    </w:p>
    <w:p>
      <w:pPr>
        <w:pStyle w:val="BookText"/>
      </w:pPr>
      <w:r>
        <w:rPr>
          <w:rFonts w:ascii="Amiri" w:hAnsi="Amiri" w:eastAsia="Amiri" w:cs="Amiri"/>
          <w:lang w:bidi="ar-SA"/>
          <w:color w:val="111111"/>
          <w:sz w:val="28"/>
          <w:szCs w:val="28"/>
          <w:rtl/>
        </w:rPr>
        <w:t xml:space="preserve">أوّلها: «بِسْمِ اللَّهِ الرَّحْمَنِ الرَّحِيمِ » على إحسانه حمداً يوجب المزيد؛ آخرها :حتى باتيك</w:t>
      </w:r>
    </w:p>
    <w:p>
      <w:pPr>
        <w:pStyle w:val="BookText"/>
      </w:pPr>
      <w:r>
        <w:rPr>
          <w:rFonts w:ascii="Amiri" w:hAnsi="Amiri" w:eastAsia="Amiri" w:cs="Amiri"/>
          <w:lang w:bidi="ar-SA"/>
          <w:color w:val="111111"/>
          <w:sz w:val="28"/>
          <w:szCs w:val="28"/>
          <w:rtl/>
        </w:rPr>
        <w:t xml:space="preserve">اليقين وفي المدثر حتى اتانا اليقين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81" w:name="pg8072_49715"/>
    <w:bookmarkEnd w:id="181"/>
    <w:p>
      <w:pPr>
        <w:pStyle w:val="BookText"/>
      </w:pPr>
      <w:r>
        <w:rPr>
          <w:rFonts w:ascii="Amiri" w:hAnsi="Amiri" w:eastAsia="Amiri" w:cs="Amiri"/>
          <w:lang w:bidi="ar-SA"/>
          <w:color w:val="111111"/>
          <w:sz w:val="28"/>
          <w:szCs w:val="28"/>
          <w:rtl/>
        </w:rPr>
        <w:t xml:space="preserve">مصدر التصوير: نسخة خطية في مجموعة (جستربيتي)، برقم 4386</w:t>
      </w:r>
    </w:p>
    <w:p>
      <w:pPr>
        <w:pStyle w:val="BookText"/>
      </w:pPr>
      <w:r>
        <w:rPr>
          <w:rFonts w:ascii="IRNazanin" w:hAnsi="IRNazanin" w:eastAsia="IRNazanin" w:cs="IRNazanin"/>
          <w:lang w:bidi="fa-IR"/>
          <w:color w:val="111111"/>
          <w:sz w:val="28"/>
          <w:szCs w:val="28"/>
          <w:rtl/>
        </w:rPr>
        <w:t xml:space="preserve">کا :محمّد بن محمّد المهيني ،تا: 1152 ه- [ المورد : 19046]</w:t>
      </w:r>
    </w:p>
    <w:p>
      <w:pPr>
        <w:pStyle w:val="BookText"/>
      </w:pPr>
      <w:r>
        <w:rPr>
          <w:rFonts w:ascii="Amiri" w:hAnsi="Amiri" w:eastAsia="Amiri" w:cs="Amiri"/>
          <w:lang w:bidi="ar-SA"/>
          <w:color w:val="111111"/>
          <w:sz w:val="28"/>
          <w:szCs w:val="28"/>
          <w:rtl/>
        </w:rPr>
        <w:t xml:space="preserve">70114 .بغداد؛ مكتبة الأوقاف العامة؛ رقم المخطوط: 23188/2</w:t>
      </w:r>
    </w:p>
    <w:p>
      <w:pPr>
        <w:pStyle w:val="BookText"/>
      </w:pPr>
      <w:r>
        <w:rPr>
          <w:rFonts w:ascii="Amiri" w:hAnsi="Amiri" w:eastAsia="Amiri" w:cs="Amiri"/>
          <w:lang w:bidi="ar-SA"/>
          <w:color w:val="111111"/>
          <w:sz w:val="28"/>
          <w:szCs w:val="28"/>
          <w:rtl/>
        </w:rPr>
        <w:t xml:space="preserve">أوّلها: انبأنا الحافظ الإمام .... عبد الرحمن بن علي ... ابن الجوزي رحمه الله، قال قرأت على الشيخ الحافظ ...</w:t>
      </w:r>
    </w:p>
    <w:p>
      <w:pPr>
        <w:pStyle w:val="BookText"/>
      </w:pPr>
      <w:r>
        <w:rPr>
          <w:rFonts w:ascii="IRNazanin" w:hAnsi="IRNazanin" w:eastAsia="IRNazanin" w:cs="IRNazanin"/>
          <w:lang w:bidi="fa-IR"/>
          <w:color w:val="111111"/>
          <w:sz w:val="28"/>
          <w:szCs w:val="28"/>
          <w:rtl/>
        </w:rPr>
        <w:t xml:space="preserve">کا: خليل بن الشيخ علي الانقروي، تا: 1293ه-؛ 6ق، 15*23سم [ف: 1-702]</w:t>
      </w:r>
    </w:p>
    <w:p>
      <w:pPr>
        <w:pStyle w:val="BookText"/>
      </w:pPr>
      <w:r>
        <w:rPr>
          <w:rFonts w:ascii="IRNazanin" w:hAnsi="IRNazanin" w:eastAsia="IRNazanin" w:cs="IRNazanin"/>
          <w:lang w:bidi="fa-IR"/>
          <w:color w:val="111111"/>
          <w:sz w:val="28"/>
          <w:szCs w:val="28"/>
          <w:rtl/>
        </w:rPr>
        <w:t xml:space="preserve">70115 .بغداد؛ دار المخطوطات؛ رقم المخطوط : 3576/1</w:t>
      </w:r>
    </w:p>
    <w:p>
      <w:pPr>
        <w:pStyle w:val="BookText"/>
      </w:pPr>
      <w:r>
        <w:rPr>
          <w:rFonts w:ascii="Amiri" w:hAnsi="Amiri" w:eastAsia="Amiri" w:cs="Amiri"/>
          <w:lang w:bidi="ar-SA"/>
          <w:color w:val="111111"/>
          <w:sz w:val="28"/>
          <w:szCs w:val="28"/>
          <w:rtl/>
        </w:rPr>
        <w:t xml:space="preserve">أوّلها :... لما نظرت في كتب الوجوه والنظائر التي ألفها أرباب الاشتغال بعلوم القران ... جمعت في كتابي هذا أجود ما جمعوه ووضعت عنه كل</w:t>
      </w:r>
    </w:p>
    <w:p>
      <w:pPr>
        <w:pStyle w:val="BookText"/>
      </w:pPr>
      <w:r>
        <w:rPr>
          <w:rFonts w:ascii="IRNazanin" w:hAnsi="IRNazanin" w:eastAsia="IRNazanin" w:cs="IRNazanin"/>
          <w:lang w:bidi="fa-IR"/>
          <w:color w:val="111111"/>
          <w:sz w:val="28"/>
          <w:szCs w:val="28"/>
          <w:rtl/>
        </w:rPr>
        <w:t xml:space="preserve">وهم أثبتوه ...</w:t>
      </w:r>
    </w:p>
    <w:p>
      <w:pPr>
        <w:pStyle w:val="BookText"/>
      </w:pPr>
      <w:r>
        <w:rPr>
          <w:rFonts w:ascii="IRNazanin" w:hAnsi="IRNazanin" w:eastAsia="IRNazanin" w:cs="IRNazanin"/>
          <w:lang w:bidi="fa-IR"/>
          <w:color w:val="111111"/>
          <w:sz w:val="28"/>
          <w:szCs w:val="28"/>
          <w:rtl/>
        </w:rPr>
        <w:t xml:space="preserve">کا :مجهول ،تا :مجهول؛ 36 ق ، 20*15سم [علوم القرآن عراق - ف: 328]</w:t>
      </w:r>
    </w:p>
    <w:p>
      <w:pPr>
        <w:pStyle w:val="BookText"/>
      </w:pPr>
      <w:r>
        <w:rPr>
          <w:rFonts w:ascii="Amiri" w:hAnsi="Amiri" w:eastAsia="Amiri" w:cs="Amiri"/>
          <w:lang w:bidi="ar-SA"/>
          <w:color w:val="111111"/>
          <w:sz w:val="28"/>
          <w:szCs w:val="28"/>
          <w:rtl/>
        </w:rPr>
        <w:t xml:space="preserve">70116 .بغداد؛ مكتبة الأوقاف العامة؛ رقم المخطوط : 6576/1</w:t>
      </w:r>
    </w:p>
    <w:p>
      <w:pPr>
        <w:pStyle w:val="BookText"/>
      </w:pPr>
      <w:r>
        <w:rPr>
          <w:rFonts w:ascii="Amiri" w:hAnsi="Amiri" w:eastAsia="Amiri" w:cs="Amiri"/>
          <w:lang w:bidi="ar-SA"/>
          <w:color w:val="111111"/>
          <w:sz w:val="28"/>
          <w:szCs w:val="28"/>
          <w:rtl/>
        </w:rPr>
        <w:t xml:space="preserve">أوّلها :باب الصاحب ذكر بعض المفسرين أن الصاحب القرآن على تسعة أوجه أحدها</w:t>
      </w:r>
    </w:p>
    <w:p>
      <w:pPr>
        <w:pStyle w:val="BookText"/>
      </w:pPr>
      <w:r>
        <w:rPr>
          <w:rFonts w:ascii="Amiri" w:hAnsi="Amiri" w:eastAsia="Amiri" w:cs="Amiri"/>
          <w:lang w:bidi="ar-SA"/>
          <w:color w:val="111111"/>
          <w:sz w:val="28"/>
          <w:szCs w:val="28"/>
          <w:rtl/>
        </w:rPr>
        <w:t xml:space="preserve">النبي صلّى الله عليه وسلم ...</w:t>
      </w:r>
    </w:p>
    <w:p>
      <w:pPr>
        <w:pStyle w:val="BookText"/>
      </w:pPr>
      <w:r>
        <w:rPr>
          <w:rFonts w:ascii="Amiri" w:hAnsi="Amiri" w:eastAsia="Amiri" w:cs="Amiri"/>
          <w:lang w:bidi="ar-SA"/>
          <w:color w:val="111111"/>
          <w:sz w:val="28"/>
          <w:szCs w:val="28"/>
          <w:rtl/>
        </w:rPr>
        <w:t xml:space="preserve">المجلد الثاني ؛كا :مجهول ،تا :مجهول؛ 18 ق 15*20سم [ف: 1-166]</w:t>
      </w:r>
    </w:p>
    <w:p>
      <w:pPr>
        <w:pStyle w:val="BookText"/>
      </w:pPr>
      <w:r>
        <w:rPr>
          <w:rFonts w:ascii="Amiri" w:hAnsi="Amiri" w:eastAsia="Amiri" w:cs="Amiri"/>
          <w:lang w:bidi="ar-SA"/>
          <w:color w:val="111111"/>
          <w:sz w:val="28"/>
          <w:szCs w:val="28"/>
          <w:rtl/>
        </w:rPr>
        <w:t xml:space="preserve">بغداد؛ مكتبة الأوقاف العامة؛ رقم المخطوط:220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22-243]</w:t>
      </w:r>
    </w:p>
    <w:p>
      <w:pPr>
        <w:pStyle w:val="Heading2"/>
      </w:pPr>
      <w:bookmarkStart w:id="1195" w:name="_Toc461"/>
      <w:r>
        <w:t>النزهة في اختصار مرشدة الطالب إلى اسنى المطالب في الحساب / حساب</w:t>
      </w:r>
      <w:bookmarkEnd w:id="1195"/>
    </w:p>
    <w:p>
      <w:pPr>
        <w:pStyle w:val="BookText"/>
      </w:pPr>
      <w:r>
        <w:rPr>
          <w:rFonts w:ascii="Amiri" w:hAnsi="Amiri" w:eastAsia="Amiri" w:cs="Amiri"/>
          <w:lang w:bidi="ar-SA"/>
          <w:color w:val="111111"/>
          <w:sz w:val="28"/>
          <w:szCs w:val="28"/>
          <w:rtl/>
        </w:rPr>
        <w:t xml:space="preserve">عربي</w:t>
      </w:r>
    </w:p>
    <w:p>
      <w:pPr>
        <w:pStyle w:val="BookText"/>
      </w:pPr>
      <w:r>
        <w:rPr>
          <w:rFonts w:ascii="IRNazanin" w:hAnsi="IRNazanin" w:eastAsia="IRNazanin" w:cs="IRNazanin"/>
          <w:lang w:bidi="fa-IR"/>
          <w:color w:val="111111"/>
          <w:sz w:val="28"/>
          <w:szCs w:val="28"/>
          <w:rtl/>
        </w:rPr>
        <w:t xml:space="preserve">ابن الهائم، أحمد بن محمّد (753؟ - 815 ه- )</w:t>
      </w:r>
    </w:p>
    <w:p>
      <w:pPr>
        <w:pStyle w:val="BookText"/>
      </w:pPr>
      <w:r>
        <w:rPr>
          <w:rFonts w:ascii="Amiri" w:hAnsi="Amiri" w:eastAsia="Amiri" w:cs="Amiri"/>
          <w:lang w:bidi="ar-SA"/>
          <w:color w:val="111111"/>
          <w:sz w:val="28"/>
          <w:szCs w:val="28"/>
          <w:rtl/>
        </w:rPr>
        <w:t xml:space="preserve">المرتبط: مرشد الطالب في اسنى المطالب في الحساب ابن الهائم أحمد بن محمّد (753-</w:t>
      </w:r>
    </w:p>
    <w:p>
      <w:pPr>
        <w:pStyle w:val="BookText"/>
      </w:pPr>
      <w:r>
        <w:rPr>
          <w:rFonts w:ascii="IRNazanin" w:hAnsi="IRNazanin" w:eastAsia="IRNazanin" w:cs="IRNazanin"/>
          <w:lang w:bidi="fa-IR"/>
          <w:color w:val="111111"/>
          <w:sz w:val="28"/>
          <w:szCs w:val="28"/>
          <w:rtl/>
        </w:rPr>
        <w:t xml:space="preserve">815ه- ]</w:t>
      </w:r>
    </w:p>
    <w:p>
      <w:pPr>
        <w:pStyle w:val="BookText"/>
      </w:pPr>
      <w:r>
        <w:rPr>
          <w:rFonts w:ascii="Amiri" w:hAnsi="Amiri" w:eastAsia="Amiri" w:cs="Amiri"/>
          <w:lang w:bidi="ar-SA"/>
          <w:color w:val="111111"/>
          <w:sz w:val="28"/>
          <w:szCs w:val="28"/>
          <w:rtl/>
        </w:rPr>
        <w:t xml:space="preserve">70117 .بغداد؛ مكتبة الأوقاف العامة؛ رقم المخطوط : 289/4</w:t>
      </w:r>
    </w:p>
    <w:p>
      <w:pPr>
        <w:pStyle w:val="BookText"/>
      </w:pPr>
      <w:r>
        <w:rPr>
          <w:rFonts w:ascii="Amiri" w:hAnsi="Amiri" w:eastAsia="Amiri" w:cs="Amiri"/>
          <w:lang w:bidi="ar-SA"/>
          <w:color w:val="111111"/>
          <w:sz w:val="28"/>
          <w:szCs w:val="28"/>
          <w:rtl/>
        </w:rPr>
        <w:t xml:space="preserve">أوّلها: الحمد لله الذي لا يحصى نعمه جميع الحساب والصلوة والسلام .</w:t>
      </w:r>
    </w:p>
    <w:p>
      <w:pPr>
        <w:pStyle w:val="BookText"/>
      </w:pPr>
      <w:r>
        <w:rPr>
          <w:rFonts w:ascii="IRNazanin" w:hAnsi="IRNazanin" w:eastAsia="IRNazanin" w:cs="IRNazanin"/>
          <w:lang w:bidi="fa-IR"/>
          <w:color w:val="111111"/>
          <w:sz w:val="28"/>
          <w:szCs w:val="28"/>
          <w:rtl/>
        </w:rPr>
        <w:t xml:space="preserve">کا :مجهول، تا: 1209ه-؛ 61 ق، 21*15سم [ف: 4-117]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2" w:name="pg8072_49716"/>
    <w:bookmarkEnd w:id="182"/>
    <w:p>
      <w:pPr>
        <w:pStyle w:val="Heading2"/>
      </w:pPr>
      <w:bookmarkStart w:id="1196" w:name="_Toc462"/>
      <w:r>
        <w:t>النزهة في الخمسمائة / كيمياء - عربي</w:t>
      </w:r>
      <w:bookmarkEnd w:id="1196"/>
    </w:p>
    <w:p>
      <w:pPr>
        <w:pStyle w:val="BookText"/>
      </w:pPr>
      <w:r>
        <w:rPr>
          <w:rFonts w:ascii="Amiri" w:hAnsi="Amiri" w:eastAsia="Amiri" w:cs="Amiri"/>
          <w:lang w:bidi="ar-SA"/>
          <w:color w:val="111111"/>
          <w:sz w:val="28"/>
          <w:szCs w:val="28"/>
          <w:rtl/>
        </w:rPr>
        <w:t xml:space="preserve">جابر بن حيان (120 - 198 ه- )</w:t>
      </w:r>
    </w:p>
    <w:p>
      <w:pPr>
        <w:pStyle w:val="BookText"/>
      </w:pPr>
      <w:r>
        <w:rPr>
          <w:rFonts w:ascii="Times New Roman" w:hAnsi="Times New Roman" w:eastAsia="Times New Roman" w:cs="Times New Roman"/>
          <w:lang w:val="en-US" w:bidi="en-US"/>
          <w:color w:val="111111"/>
          <w:sz w:val="28"/>
          <w:szCs w:val="28"/>
          <w:rtl/>
        </w:rPr>
        <w:t xml:space="preserve">70118.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19/6 مصورة</w:t>
      </w:r>
    </w:p>
    <w:p>
      <w:pPr>
        <w:pStyle w:val="BookText"/>
      </w:pPr>
      <w:r>
        <w:rPr>
          <w:rFonts w:ascii="Amiri" w:hAnsi="Amiri" w:eastAsia="Amiri" w:cs="Amiri"/>
          <w:lang w:bidi="ar-SA"/>
          <w:color w:val="111111"/>
          <w:sz w:val="28"/>
          <w:szCs w:val="28"/>
          <w:rtl/>
        </w:rPr>
        <w:t xml:space="preserve">أوّلها :البسملة، الحمد لله الذي لا آخر له ولا انقضاء، وصلّى الله على خيرته من خلقه وصفوته من عباده وسلم كثيراً أن من بلغ إلى هذا المكان من كتبنا هذه التي ما صنف قبلها ولا يصنف بعدها أحمد مثلها؛ آخرها :هذا غاية ما في هذا التدبير ولكن غاية الكتاب والله سبحانه وتعالى أعلم بالصواب. تم والحمد لله في بعض ليلة الجمعة عاشر شهر شعبان المكرم من شهر سنة عشرة وألف ختمت بخير على يد كاتبها العبد الحقير أحمد بن محمّد المغربي الطرابلسي عفى عنهما بمحمد وآله.</w:t>
      </w:r>
    </w:p>
    <w:p>
      <w:pPr>
        <w:pStyle w:val="BookText"/>
      </w:pPr>
      <w:r>
        <w:rPr>
          <w:rFonts w:ascii="Amiri" w:hAnsi="Amiri" w:eastAsia="Amiri" w:cs="Amiri"/>
          <w:lang w:bidi="ar-SA"/>
          <w:color w:val="111111"/>
          <w:sz w:val="28"/>
          <w:szCs w:val="28"/>
          <w:rtl/>
        </w:rPr>
        <w:t xml:space="preserve">مصدر التصوير: نسخة مكتبة دار الكتب الظاهرية تحت رقم 80؛ كا: أحمد بن محمّد المغربي الطرابلسي، تا: 1010 ه-؛ 4 ق [(مصورات) - ف: 1-44]</w:t>
      </w:r>
    </w:p>
    <w:p>
      <w:pPr>
        <w:pStyle w:val="Heading2"/>
      </w:pPr>
      <w:bookmarkStart w:id="1197" w:name="_Toc463"/>
      <w:r>
        <w:t>نزهة القلوب / جغرافية، تاريخ - فارسي</w:t>
      </w:r>
      <w:bookmarkEnd w:id="1197"/>
    </w:p>
    <w:p>
      <w:pPr>
        <w:pStyle w:val="BookText"/>
      </w:pPr>
      <w:r>
        <w:rPr>
          <w:rFonts w:ascii="Amiri" w:hAnsi="Amiri" w:eastAsia="Amiri" w:cs="Amiri"/>
          <w:lang w:bidi="ar-SA"/>
          <w:color w:val="111111"/>
          <w:sz w:val="28"/>
          <w:szCs w:val="28"/>
          <w:rtl/>
        </w:rPr>
        <w:t xml:space="preserve">حمد الله المستوفي، حمد الله بن أبي بكر (680 - 750 ه- )</w:t>
      </w:r>
    </w:p>
    <w:p>
      <w:pPr>
        <w:pStyle w:val="BookText"/>
      </w:pPr>
      <w:r>
        <w:rPr>
          <w:rFonts w:ascii="Amiri" w:hAnsi="Amiri" w:eastAsia="Amiri" w:cs="Amiri"/>
          <w:lang w:bidi="ar-SA"/>
          <w:color w:val="111111"/>
          <w:sz w:val="28"/>
          <w:szCs w:val="28"/>
          <w:rtl/>
        </w:rPr>
        <w:t xml:space="preserve">تاريخ التأليف: 740ه-</w:t>
      </w:r>
    </w:p>
    <w:p>
      <w:pPr>
        <w:pStyle w:val="BookText"/>
      </w:pPr>
      <w:r>
        <w:rPr>
          <w:rFonts w:ascii="IRNazanin" w:hAnsi="IRNazanin" w:eastAsia="IRNazanin" w:cs="IRNazanin"/>
          <w:lang w:bidi="fa-IR"/>
          <w:color w:val="111111"/>
          <w:sz w:val="28"/>
          <w:szCs w:val="28"/>
          <w:rtl/>
        </w:rPr>
        <w:t xml:space="preserve">أوّله :بسمله وبه نستعين كتاب نزهة القلوب چون واهب مواهب بی علت جلت کلمته که</w:t>
      </w:r>
    </w:p>
    <w:p>
      <w:pPr>
        <w:pStyle w:val="BookText"/>
      </w:pPr>
      <w:r>
        <w:rPr>
          <w:rFonts w:ascii="IRNazanin" w:hAnsi="IRNazanin" w:eastAsia="IRNazanin" w:cs="IRNazanin"/>
          <w:lang w:bidi="fa-IR"/>
          <w:color w:val="111111"/>
          <w:sz w:val="28"/>
          <w:szCs w:val="28"/>
          <w:rtl/>
        </w:rPr>
        <w:t xml:space="preserve">مبدع مخترعات ومخترع مبدعاتست ...</w:t>
      </w:r>
    </w:p>
    <w:p>
      <w:pPr>
        <w:pStyle w:val="BookText"/>
      </w:pPr>
      <w:r>
        <w:rPr>
          <w:rFonts w:ascii="Amiri" w:hAnsi="Amiri" w:eastAsia="Amiri" w:cs="Amiri"/>
          <w:lang w:bidi="ar-SA"/>
          <w:color w:val="111111"/>
          <w:sz w:val="28"/>
          <w:szCs w:val="28"/>
          <w:rtl/>
        </w:rPr>
        <w:t xml:space="preserve">آخره :تم الكتاب والحمد لله أولا وآخراً وظاهراً وصلى الله على محمّد وآله أجمعين الطيبين</w:t>
      </w:r>
    </w:p>
    <w:p>
      <w:pPr>
        <w:pStyle w:val="BookText"/>
      </w:pPr>
      <w:r>
        <w:rPr>
          <w:rFonts w:ascii="Amiri" w:hAnsi="Amiri" w:eastAsia="Amiri" w:cs="Amiri"/>
          <w:lang w:bidi="ar-SA"/>
          <w:color w:val="111111"/>
          <w:sz w:val="28"/>
          <w:szCs w:val="28"/>
          <w:rtl/>
        </w:rPr>
        <w:t xml:space="preserve">الطاهرين العالمين العاملين الفاضلين الكارمين الأجمعين</w:t>
      </w:r>
    </w:p>
    <w:p>
      <w:pPr>
        <w:pStyle w:val="BookText"/>
      </w:pPr>
      <w:r>
        <w:rPr>
          <w:rFonts w:ascii="IRNazanin" w:hAnsi="IRNazanin" w:eastAsia="IRNazanin" w:cs="IRNazanin"/>
          <w:lang w:bidi="fa-IR"/>
          <w:color w:val="111111"/>
          <w:sz w:val="28"/>
          <w:szCs w:val="28"/>
          <w:rtl/>
        </w:rPr>
        <w:t xml:space="preserve">طبع: طهران 1336ش؛ بمبئي، 1311ه- لیدن، 1331ه-</w:t>
      </w:r>
    </w:p>
    <w:p>
      <w:pPr>
        <w:pStyle w:val="BookText"/>
      </w:pPr>
      <w:r>
        <w:rPr>
          <w:rFonts w:ascii="Amiri" w:hAnsi="Amiri" w:eastAsia="Amiri" w:cs="Amiri"/>
          <w:lang w:bidi="ar-SA"/>
          <w:color w:val="111111"/>
          <w:sz w:val="28"/>
          <w:szCs w:val="28"/>
          <w:rtl/>
        </w:rPr>
        <w:t xml:space="preserve">[فنخا :33 308-316( 115 نسخة)]</w:t>
      </w:r>
    </w:p>
    <w:p>
      <w:pPr>
        <w:pStyle w:val="BookText"/>
      </w:pPr>
      <w:r>
        <w:rPr>
          <w:rFonts w:ascii="Amiri" w:hAnsi="Amiri" w:eastAsia="Amiri" w:cs="Amiri"/>
          <w:lang w:bidi="ar-SA"/>
          <w:color w:val="111111"/>
          <w:sz w:val="28"/>
          <w:szCs w:val="28"/>
          <w:rtl/>
        </w:rPr>
        <w:t xml:space="preserve">70119 .الموصل؛ المدرسة الأمينية ( في الأوقاف العامة)؛ رقم المخطوط : 22/45</w:t>
      </w:r>
    </w:p>
    <w:p>
      <w:pPr>
        <w:pStyle w:val="BookText"/>
      </w:pPr>
      <w:r>
        <w:rPr>
          <w:rFonts w:ascii="IRNazanin" w:hAnsi="IRNazanin" w:eastAsia="IRNazanin" w:cs="IRNazanin"/>
          <w:lang w:bidi="fa-IR"/>
          <w:color w:val="111111"/>
          <w:sz w:val="28"/>
          <w:szCs w:val="28"/>
          <w:rtl/>
        </w:rPr>
        <w:t xml:space="preserve">کا :مجهول ،تا :مجهول ؛312ق ، 24/5*16سم[ الأوقاف العامة - الموصل: 4-166]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3" w:name="pg8072_49717"/>
    <w:bookmarkEnd w:id="183"/>
    <w:p>
      <w:pPr>
        <w:pStyle w:val="Heading2"/>
      </w:pPr>
      <w:bookmarkStart w:id="1198" w:name="_Toc464"/>
      <w:r>
        <w:t>نزهة القلوب / موضوعات شتى - عربي</w:t>
      </w:r>
      <w:bookmarkEnd w:id="1198"/>
    </w:p>
    <w:p>
      <w:pPr>
        <w:pStyle w:val="BookText"/>
      </w:pPr>
      <w:r>
        <w:rPr>
          <w:rFonts w:ascii="Amiri" w:hAnsi="Amiri" w:eastAsia="Amiri" w:cs="Amiri"/>
          <w:lang w:bidi="ar-SA"/>
          <w:color w:val="111111"/>
          <w:sz w:val="28"/>
          <w:szCs w:val="28"/>
          <w:rtl/>
        </w:rPr>
        <w:t xml:space="preserve">70120 .بغداد؛ مكتبة الأوقاف العامة؛ رقم المخطوط : 3773</w:t>
      </w:r>
    </w:p>
    <w:p>
      <w:pPr>
        <w:pStyle w:val="BookText"/>
      </w:pPr>
      <w:r>
        <w:rPr>
          <w:rFonts w:ascii="Amiri" w:hAnsi="Amiri" w:eastAsia="Amiri" w:cs="Amiri"/>
          <w:lang w:bidi="ar-SA"/>
          <w:color w:val="111111"/>
          <w:sz w:val="28"/>
          <w:szCs w:val="28"/>
          <w:rtl/>
        </w:rPr>
        <w:t xml:space="preserve">أوّلها: الحمد لله الذي أولى في قليب قلوب عباده ولاء الأفكار، وأجري في حدائق</w:t>
      </w:r>
    </w:p>
    <w:p>
      <w:pPr>
        <w:pStyle w:val="BookText"/>
      </w:pPr>
      <w:r>
        <w:rPr>
          <w:rFonts w:ascii="Amiri" w:hAnsi="Amiri" w:eastAsia="Amiri" w:cs="Amiri"/>
          <w:lang w:bidi="ar-SA"/>
          <w:color w:val="111111"/>
          <w:sz w:val="28"/>
          <w:szCs w:val="28"/>
          <w:rtl/>
        </w:rPr>
        <w:t xml:space="preserve">الحقائق ينابيع نتائج خواطرهم والأنهار ...</w:t>
      </w:r>
    </w:p>
    <w:p>
      <w:pPr>
        <w:pStyle w:val="BookText"/>
      </w:pPr>
      <w:r>
        <w:rPr>
          <w:rFonts w:ascii="IRNazanin" w:hAnsi="IRNazanin" w:eastAsia="IRNazanin" w:cs="IRNazanin"/>
          <w:lang w:bidi="fa-IR"/>
          <w:color w:val="111111"/>
          <w:sz w:val="28"/>
          <w:szCs w:val="28"/>
          <w:rtl/>
        </w:rPr>
        <w:t xml:space="preserve">تعلیق، کا: مجهول، تا :قيد الوقف 1199 ه- 108 ق، 24*23سم [ف: 3-63]</w:t>
      </w:r>
    </w:p>
    <w:p>
      <w:pPr>
        <w:pStyle w:val="Heading2"/>
      </w:pPr>
      <w:bookmarkStart w:id="1199" w:name="_Toc465"/>
      <w:r>
        <w:t>نزهة القلوب والخواطر ببعض ما تركه الأوائل للأواخر / موضوعات شتى - عربي</w:t>
      </w:r>
      <w:bookmarkEnd w:id="1199"/>
    </w:p>
    <w:p>
      <w:pPr>
        <w:pStyle w:val="BookText"/>
      </w:pPr>
      <w:r>
        <w:rPr>
          <w:rFonts w:ascii="Amiri" w:hAnsi="Amiri" w:eastAsia="Amiri" w:cs="Amiri"/>
          <w:lang w:bidi="ar-SA"/>
          <w:color w:val="111111"/>
          <w:sz w:val="28"/>
          <w:szCs w:val="28"/>
          <w:rtl/>
        </w:rPr>
        <w:t xml:space="preserve">إمام الحرمين الهمداني ،محمّد بن عبد الوهاب(- 1303 ؟ ه-)</w:t>
      </w:r>
    </w:p>
    <w:p>
      <w:pPr>
        <w:pStyle w:val="BookText"/>
      </w:pPr>
      <w:r>
        <w:rPr>
          <w:rFonts w:ascii="Amiri" w:hAnsi="Amiri" w:eastAsia="Amiri" w:cs="Amiri"/>
          <w:lang w:bidi="ar-SA"/>
          <w:color w:val="111111"/>
          <w:sz w:val="28"/>
          <w:szCs w:val="28"/>
          <w:rtl/>
        </w:rPr>
        <w:t xml:space="preserve">تاريخ التأليف: لعل 1285ه-</w:t>
      </w:r>
    </w:p>
    <w:p>
      <w:pPr>
        <w:pStyle w:val="BookText"/>
      </w:pPr>
      <w:r>
        <w:rPr>
          <w:rFonts w:ascii="Amiri" w:hAnsi="Amiri" w:eastAsia="Amiri" w:cs="Amiri"/>
          <w:lang w:bidi="ar-SA"/>
          <w:color w:val="111111"/>
          <w:sz w:val="28"/>
          <w:szCs w:val="28"/>
          <w:rtl/>
        </w:rPr>
        <w:t xml:space="preserve">[فنخا: 33 316 (2 نسخة)]</w:t>
      </w:r>
    </w:p>
    <w:p>
      <w:pPr>
        <w:pStyle w:val="BookText"/>
      </w:pPr>
      <w:r>
        <w:rPr>
          <w:rFonts w:ascii="Times New Roman" w:hAnsi="Times New Roman" w:eastAsia="Times New Roman" w:cs="Times New Roman"/>
          <w:lang w:val="en-US" w:bidi="en-US"/>
          <w:color w:val="111111"/>
          <w:sz w:val="28"/>
          <w:szCs w:val="28"/>
          <w:rtl/>
        </w:rPr>
        <w:t xml:space="preserve">70121.</w:t>
      </w:r>
    </w:p>
    <w:p>
      <w:pPr>
        <w:pStyle w:val="BookText"/>
      </w:pPr>
      <w:r>
        <w:rPr>
          <w:rFonts w:ascii="Amiri" w:hAnsi="Amiri" w:eastAsia="Amiri" w:cs="Amiri"/>
          <w:lang w:bidi="ar-SA"/>
          <w:color w:val="111111"/>
          <w:sz w:val="28"/>
          <w:szCs w:val="28"/>
          <w:rtl/>
        </w:rPr>
        <w:t xml:space="preserve">النجف الأشرف؛ تركة محمّد السماوي؛ رقم المخطوط : 167/1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2-223]</w:t>
      </w:r>
    </w:p>
    <w:p>
      <w:pPr>
        <w:pStyle w:val="BookText"/>
      </w:pPr>
      <w:r>
        <w:rPr>
          <w:rFonts w:ascii="Amiri" w:hAnsi="Amiri" w:eastAsia="Amiri" w:cs="Amiri"/>
          <w:lang w:bidi="ar-SA"/>
          <w:color w:val="111111"/>
          <w:sz w:val="28"/>
          <w:szCs w:val="28"/>
          <w:rtl/>
        </w:rPr>
        <w:t xml:space="preserve">نزهة القلوب وفرحة المكروب في تفسير غرائب القرآن - غريب القرآن</w:t>
      </w:r>
    </w:p>
    <w:p>
      <w:pPr>
        <w:pStyle w:val="Heading2"/>
      </w:pPr>
      <w:bookmarkStart w:id="1200" w:name="_Toc466"/>
      <w:r>
        <w:t>نزهة الكرام في مدح طيبة والبيت الحرام / أدب - عربي</w:t>
      </w:r>
      <w:bookmarkEnd w:id="1200"/>
    </w:p>
    <w:p>
      <w:pPr>
        <w:pStyle w:val="BookText"/>
      </w:pPr>
      <w:r>
        <w:rPr>
          <w:rFonts w:ascii="Amiri" w:hAnsi="Amiri" w:eastAsia="Amiri" w:cs="Amiri"/>
          <w:lang w:bidi="ar-SA"/>
          <w:color w:val="111111"/>
          <w:sz w:val="28"/>
          <w:szCs w:val="28"/>
          <w:rtl/>
        </w:rPr>
        <w:t xml:space="preserve">الآثاري، شعبان بن محمّد( 765 - 828ه-)</w:t>
      </w:r>
    </w:p>
    <w:p>
      <w:pPr>
        <w:pStyle w:val="BookText"/>
      </w:pPr>
      <w:r>
        <w:rPr>
          <w:rFonts w:ascii="Amiri" w:hAnsi="Amiri" w:eastAsia="Amiri" w:cs="Amiri"/>
          <w:lang w:bidi="ar-SA"/>
          <w:color w:val="111111"/>
          <w:sz w:val="28"/>
          <w:szCs w:val="28"/>
          <w:rtl/>
        </w:rPr>
        <w:t xml:space="preserve">70122 .بغداد؛ مكتبة الأوقاف العامة؛ رقم المخطوط : 2784/13</w:t>
      </w:r>
    </w:p>
    <w:p>
      <w:pPr>
        <w:pStyle w:val="BookText"/>
      </w:pPr>
      <w:r>
        <w:rPr>
          <w:rFonts w:ascii="Amiri" w:hAnsi="Amiri" w:eastAsia="Amiri" w:cs="Amiri"/>
          <w:lang w:bidi="ar-SA"/>
          <w:color w:val="111111"/>
          <w:sz w:val="28"/>
          <w:szCs w:val="28"/>
          <w:rtl/>
        </w:rPr>
        <w:t xml:space="preserve">أوّلها: أبدا محبك في مديحك يشرع *** يا من له الجاه العظيم الارفع</w:t>
      </w:r>
    </w:p>
    <w:p>
      <w:pPr>
        <w:pStyle w:val="BookText"/>
      </w:pPr>
      <w:r>
        <w:rPr>
          <w:rFonts w:ascii="IRNazanin" w:hAnsi="IRNazanin" w:eastAsia="IRNazanin" w:cs="IRNazanin"/>
          <w:lang w:bidi="fa-IR"/>
          <w:color w:val="111111"/>
          <w:sz w:val="28"/>
          <w:szCs w:val="28"/>
          <w:rtl/>
        </w:rPr>
        <w:t xml:space="preserve">کا :مجهول، تا :مجهول؛ 2 ق 22*16سم [ف: 3-178]</w:t>
      </w:r>
    </w:p>
    <w:p>
      <w:pPr>
        <w:pStyle w:val="Heading2"/>
      </w:pPr>
      <w:bookmarkStart w:id="1201" w:name="_Toc467"/>
      <w:r>
        <w:t>النزهة المبهجة في تشحيذ الأذهان وتعديل الأمزجة / طب - عربي</w:t>
      </w:r>
      <w:bookmarkEnd w:id="1201"/>
    </w:p>
    <w:p>
      <w:pPr>
        <w:pStyle w:val="BookText"/>
      </w:pPr>
      <w:r>
        <w:rPr>
          <w:rFonts w:ascii="Amiri" w:hAnsi="Amiri" w:eastAsia="Amiri" w:cs="Amiri"/>
          <w:lang w:bidi="ar-SA"/>
          <w:color w:val="111111"/>
          <w:sz w:val="28"/>
          <w:szCs w:val="28"/>
          <w:rtl/>
        </w:rPr>
        <w:t xml:space="preserve">الأنطاكي، داود بن عمر ( 950 - 1008 ه- )</w:t>
      </w:r>
    </w:p>
    <w:p>
      <w:pPr>
        <w:pStyle w:val="BookText"/>
      </w:pPr>
      <w:r>
        <w:rPr>
          <w:rFonts w:ascii="Amiri" w:hAnsi="Amiri" w:eastAsia="Amiri" w:cs="Amiri"/>
          <w:lang w:bidi="ar-SA"/>
          <w:color w:val="111111"/>
          <w:sz w:val="28"/>
          <w:szCs w:val="28"/>
          <w:rtl/>
        </w:rPr>
        <w:t xml:space="preserve">أوّله: سبحان من سجدت له جباه الأجرام صاغره وامتزجت بحكمته لإنتاج الأخلاط خاضعة</w:t>
      </w:r>
    </w:p>
    <w:p>
      <w:pPr>
        <w:pStyle w:val="BookText"/>
      </w:pPr>
      <w:r>
        <w:rPr>
          <w:rFonts w:ascii="Amiri" w:hAnsi="Amiri" w:eastAsia="Amiri" w:cs="Amiri"/>
          <w:lang w:bidi="ar-SA"/>
          <w:color w:val="111111"/>
          <w:sz w:val="28"/>
          <w:szCs w:val="28"/>
          <w:rtl/>
        </w:rPr>
        <w:t xml:space="preserve">متصاغرة ... وبعد، فلما كان تنافس النفوس الكاملة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رماد الطرفاء الطرفا إذا شرب منع الحمل وكذا حب شجرة مريم كل واحدة سنة وهذا [ما أوردنا] تلخيصه من النزهة المجربة المبهجة في تشحيذ الأذهان ومن أراد زيادة فعليه ...</w:t>
      </w:r>
    </w:p>
    <w:p>
      <w:pPr>
        <w:pStyle w:val="BookText"/>
      </w:pPr>
      <w:r>
        <w:rPr>
          <w:rFonts w:ascii="Amiri" w:hAnsi="Amiri" w:eastAsia="Amiri" w:cs="Amiri"/>
          <w:lang w:bidi="ar-SA"/>
          <w:color w:val="111111"/>
          <w:sz w:val="28"/>
          <w:szCs w:val="28"/>
          <w:rtl/>
        </w:rPr>
        <w:t xml:space="preserve">بتذكرتنا ، بسطنا فيها الكلام على الطب وما يتعلق به يا ناظراً في هذا الكتاب النفيس</w:t>
      </w:r>
    </w:p>
    <w:p>
      <w:pPr>
        <w:pStyle w:val="BookText"/>
      </w:pPr>
      <w:r>
        <w:rPr>
          <w:rFonts w:ascii="Amiri" w:hAnsi="Amiri" w:eastAsia="Amiri" w:cs="Amiri"/>
          <w:lang w:bidi="ar-SA"/>
          <w:color w:val="111111"/>
          <w:sz w:val="28"/>
          <w:szCs w:val="28"/>
          <w:rtl/>
        </w:rPr>
        <w:t xml:space="preserve">طبع : القاهرة، 1324ه-، 1345ه-/1926م</w:t>
      </w:r>
    </w:p>
    <w:p>
      <w:pPr>
        <w:pStyle w:val="BookText"/>
      </w:pPr>
      <w:r>
        <w:rPr>
          <w:rFonts w:ascii="Amiri" w:hAnsi="Amiri" w:eastAsia="Amiri" w:cs="Amiri"/>
          <w:lang w:bidi="ar-SA"/>
          <w:color w:val="111111"/>
          <w:sz w:val="28"/>
          <w:szCs w:val="28"/>
          <w:rtl/>
        </w:rPr>
        <w:t xml:space="preserve">[فنخا: 33 319-320 (17 نسخة)]</w:t>
      </w:r>
    </w:p>
    <w:p>
      <w:pPr>
        <w:pStyle w:val="BookText"/>
      </w:pPr>
      <w:r>
        <w:rPr>
          <w:rFonts w:ascii="Times New Roman" w:hAnsi="Times New Roman" w:eastAsia="Times New Roman" w:cs="Times New Roman"/>
          <w:lang w:val="en-US" w:bidi="en-US"/>
          <w:color w:val="111111"/>
          <w:sz w:val="28"/>
          <w:szCs w:val="28"/>
          <w:rtl/>
        </w:rPr>
        <w:t xml:space="preserve">70123.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137</w:t>
      </w:r>
    </w:p>
    <w:p>
      <w:pPr>
        <w:pStyle w:val="BookText"/>
      </w:pPr>
      <w:r>
        <w:rPr>
          <w:rFonts w:ascii="IRNazanin" w:hAnsi="IRNazanin" w:eastAsia="IRNazanin" w:cs="IRNazanin"/>
          <w:lang w:bidi="fa-IR"/>
          <w:color w:val="111111"/>
          <w:sz w:val="28"/>
          <w:szCs w:val="28"/>
          <w:rtl/>
        </w:rPr>
        <w:t xml:space="preserve">کا :مجهول، تا: 1022ه- 560ق [ف: 1-441]</w:t>
      </w:r>
    </w:p>
    <w:p>
      <w:pPr>
        <w:pStyle w:val="BookText"/>
      </w:pPr>
      <w:r>
        <w:rPr>
          <w:rFonts w:ascii="IRNazanin" w:hAnsi="IRNazanin" w:eastAsia="IRNazanin" w:cs="IRNazanin"/>
          <w:lang w:bidi="fa-IR"/>
          <w:color w:val="111111"/>
          <w:sz w:val="28"/>
          <w:szCs w:val="28"/>
          <w:rtl/>
        </w:rPr>
        <w:t xml:space="preserve">70124 .بغداد؛ دار المخطوطات؛ رقم المخطوط : 3411</w:t>
      </w:r>
    </w:p>
    <w:p>
      <w:pPr>
        <w:pStyle w:val="BookText"/>
      </w:pPr>
      <w:r>
        <w:rPr>
          <w:rFonts w:ascii="IRNazanin" w:hAnsi="IRNazanin" w:eastAsia="IRNazanin" w:cs="IRNazanin"/>
          <w:lang w:bidi="fa-IR"/>
          <w:color w:val="111111"/>
          <w:sz w:val="28"/>
          <w:szCs w:val="28"/>
          <w:rtl/>
        </w:rPr>
        <w:t xml:space="preserve">کا :مجهول، تا: القرن 12ه- ناق:صة الأوّل ؛ 305 ص ، 13 س ، 16*22/5سم [المتحف العراقي</w:t>
      </w:r>
    </w:p>
    <w:p>
      <w:pPr>
        <w:pStyle w:val="BookText"/>
      </w:pPr>
      <w:r>
        <w:rPr>
          <w:rFonts w:ascii="Amiri" w:hAnsi="Amiri" w:eastAsia="Amiri" w:cs="Amiri"/>
          <w:lang w:bidi="ar-SA"/>
          <w:color w:val="111111"/>
          <w:sz w:val="28"/>
          <w:szCs w:val="28"/>
          <w:rtl/>
        </w:rPr>
        <w:t xml:space="preserve">ف: الطب والصيدلة -382 ]</w:t>
      </w:r>
    </w:p>
    <w:p>
      <w:pPr>
        <w:pStyle w:val="BookText"/>
      </w:pPr>
      <w:r>
        <w:rPr>
          <w:rFonts w:ascii="Times New Roman" w:hAnsi="Times New Roman" w:eastAsia="Times New Roman" w:cs="Times New Roman"/>
          <w:lang w:val="en-US" w:bidi="en-US"/>
          <w:color w:val="111111"/>
          <w:sz w:val="28"/>
          <w:szCs w:val="28"/>
          <w:rtl/>
        </w:rPr>
        <w:t xml:space="preserve">70125.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723</w:t>
      </w:r>
    </w:p>
    <w:p>
      <w:pPr>
        <w:pStyle w:val="BookText"/>
      </w:pPr>
      <w:r>
        <w:rPr>
          <w:rFonts w:ascii="IRNazanin" w:hAnsi="IRNazanin" w:eastAsia="IRNazanin" w:cs="IRNazanin"/>
          <w:lang w:bidi="fa-IR"/>
          <w:color w:val="111111"/>
          <w:sz w:val="28"/>
          <w:szCs w:val="28"/>
          <w:rtl/>
        </w:rPr>
        <w:t xml:space="preserve">کا :حسن بن ،سلیمان،تا: 1207ه- ،209 ص 17س، 19*14سم [معجم المخطوطات</w:t>
      </w:r>
    </w:p>
    <w:p>
      <w:pPr>
        <w:pStyle w:val="BookText"/>
      </w:pPr>
      <w:r>
        <w:rPr>
          <w:rFonts w:ascii="Amiri" w:hAnsi="Amiri" w:eastAsia="Amiri" w:cs="Amiri"/>
          <w:lang w:bidi="ar-SA"/>
          <w:color w:val="111111"/>
          <w:sz w:val="28"/>
          <w:szCs w:val="28"/>
          <w:rtl/>
        </w:rPr>
        <w:t xml:space="preserve">النجفية: 913]</w:t>
      </w:r>
    </w:p>
    <w:p>
      <w:pPr>
        <w:pStyle w:val="BookText"/>
      </w:pPr>
      <w:r>
        <w:rPr>
          <w:rFonts w:ascii="Amiri" w:hAnsi="Amiri" w:eastAsia="Amiri" w:cs="Amiri"/>
          <w:lang w:bidi="ar-SA"/>
          <w:color w:val="111111"/>
          <w:sz w:val="28"/>
          <w:szCs w:val="28"/>
          <w:rtl/>
        </w:rPr>
        <w:t xml:space="preserve">النجف الأشرف؛ تركة محمّد السماوي؛ رقم المخطوط: 288</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2-29]</w:t>
      </w:r>
    </w:p>
    <w:p>
      <w:pPr>
        <w:pStyle w:val="BookText"/>
      </w:pPr>
      <w:r>
        <w:rPr>
          <w:rFonts w:ascii="Times New Roman" w:hAnsi="Times New Roman" w:eastAsia="Times New Roman" w:cs="Times New Roman"/>
          <w:lang w:val="en-US" w:bidi="en-US"/>
          <w:color w:val="111111"/>
          <w:sz w:val="28"/>
          <w:szCs w:val="28"/>
          <w:rtl/>
        </w:rPr>
        <w:t xml:space="preserve">70126.</w:t>
      </w:r>
    </w:p>
    <w:p>
      <w:pPr>
        <w:pStyle w:val="BookText"/>
      </w:pPr>
      <w:r>
        <w:rPr>
          <w:rFonts w:ascii="Amiri" w:hAnsi="Amiri" w:eastAsia="Amiri" w:cs="Amiri"/>
          <w:lang w:bidi="ar-SA"/>
          <w:color w:val="111111"/>
          <w:sz w:val="28"/>
          <w:szCs w:val="28"/>
          <w:rtl/>
        </w:rPr>
        <w:t xml:space="preserve">الموصل؛ خزانة محمّد صديق الجليلي ( في الأوقاف العامة)؛ رقم المخطوط : 29</w:t>
      </w:r>
    </w:p>
    <w:p>
      <w:pPr>
        <w:pStyle w:val="BookText"/>
      </w:pPr>
      <w:r>
        <w:rPr>
          <w:rFonts w:ascii="IRNazanin" w:hAnsi="IRNazanin" w:eastAsia="IRNazanin" w:cs="IRNazanin"/>
          <w:lang w:bidi="fa-IR"/>
          <w:color w:val="111111"/>
          <w:sz w:val="28"/>
          <w:szCs w:val="28"/>
          <w:rtl/>
        </w:rPr>
        <w:t xml:space="preserve">کا :مجهول، تا: مجهول؛ ناقصة: الأوّل والآخر؛ 207 ق ، 2*18سم[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321-6 ]</w:t>
      </w:r>
    </w:p>
    <w:p>
      <w:pPr>
        <w:pStyle w:val="BookText"/>
      </w:pPr>
      <w:r>
        <w:rPr>
          <w:rFonts w:ascii="Times New Roman" w:hAnsi="Times New Roman" w:eastAsia="Times New Roman" w:cs="Times New Roman"/>
          <w:lang w:val="en-US" w:bidi="en-US"/>
          <w:color w:val="111111"/>
          <w:sz w:val="28"/>
          <w:szCs w:val="28"/>
          <w:rtl/>
        </w:rPr>
        <w:t xml:space="preserve">70127.</w:t>
      </w:r>
    </w:p>
    <w:p>
      <w:pPr>
        <w:pStyle w:val="BookText"/>
      </w:pPr>
      <w:r>
        <w:rPr>
          <w:rFonts w:ascii="Amiri" w:hAnsi="Amiri" w:eastAsia="Amiri" w:cs="Amiri"/>
          <w:lang w:bidi="ar-SA"/>
          <w:color w:val="111111"/>
          <w:sz w:val="28"/>
          <w:szCs w:val="28"/>
          <w:rtl/>
        </w:rPr>
        <w:t xml:space="preserve">الموصل؛ يحيى الجليلي؛ رقم المخطوط 180</w:t>
      </w:r>
    </w:p>
    <w:p>
      <w:pPr>
        <w:pStyle w:val="BookText"/>
      </w:pPr>
      <w:r>
        <w:rPr>
          <w:rFonts w:ascii="IRNazanin" w:hAnsi="IRNazanin" w:eastAsia="IRNazanin" w:cs="IRNazanin"/>
          <w:lang w:bidi="fa-IR"/>
          <w:color w:val="111111"/>
          <w:sz w:val="28"/>
          <w:szCs w:val="28"/>
          <w:rtl/>
        </w:rPr>
        <w:t xml:space="preserve">کا: مجهول ،تا :مجهول[ مخطوطات الموصل (238]</w:t>
      </w:r>
    </w:p>
    <w:p>
      <w:pPr>
        <w:pStyle w:val="BookText"/>
      </w:pPr>
      <w:r>
        <w:rPr>
          <w:rFonts w:ascii="Times New Roman" w:hAnsi="Times New Roman" w:eastAsia="Times New Roman" w:cs="Times New Roman"/>
          <w:lang w:val="en-US" w:bidi="en-US"/>
          <w:color w:val="111111"/>
          <w:sz w:val="28"/>
          <w:szCs w:val="28"/>
          <w:rtl/>
        </w:rPr>
        <w:t xml:space="preserve">70128.</w:t>
      </w:r>
    </w:p>
    <w:p>
      <w:pPr>
        <w:pStyle w:val="BookText"/>
      </w:pPr>
      <w:r>
        <w:rPr>
          <w:rFonts w:ascii="Amiri" w:hAnsi="Amiri" w:eastAsia="Amiri" w:cs="Amiri"/>
          <w:lang w:bidi="ar-SA"/>
          <w:color w:val="111111"/>
          <w:sz w:val="28"/>
          <w:szCs w:val="28"/>
          <w:rtl/>
        </w:rPr>
        <w:t xml:space="preserve">الموصل؛ نشأة بك بن عبد الله بك آل ياسين افندي المفتي؛ رقم المخطوط: 1/1</w:t>
      </w:r>
    </w:p>
    <w:p>
      <w:pPr>
        <w:pStyle w:val="BookText"/>
      </w:pPr>
      <w:r>
        <w:rPr>
          <w:rFonts w:ascii="IRNazanin" w:hAnsi="IRNazanin" w:eastAsia="IRNazanin" w:cs="IRNazanin"/>
          <w:lang w:bidi="fa-IR"/>
          <w:color w:val="111111"/>
          <w:sz w:val="28"/>
          <w:szCs w:val="28"/>
          <w:rtl/>
        </w:rPr>
        <w:t xml:space="preserve">کا :مجهول، تا: مجهول[ مخطوطات الموصل: 299]</w:t>
      </w:r>
    </w:p>
    <w:p>
      <w:pPr>
        <w:pStyle w:val="BookText"/>
      </w:pPr>
      <w:r>
        <w:rPr>
          <w:rFonts w:ascii="IRNazanin" w:hAnsi="IRNazanin" w:eastAsia="IRNazanin" w:cs="IRNazanin"/>
          <w:lang w:bidi="fa-IR"/>
          <w:color w:val="111111"/>
          <w:sz w:val="28"/>
          <w:szCs w:val="28"/>
          <w:rtl/>
        </w:rPr>
        <w:t xml:space="preserve">70129 .بغداد ؛دار المخطوطات؛ رقم المخطوط : 21596-3</w:t>
      </w:r>
    </w:p>
    <w:p>
      <w:pPr>
        <w:pStyle w:val="BookText"/>
      </w:pPr>
      <w:r>
        <w:rPr>
          <w:rFonts w:ascii="Amiri" w:hAnsi="Amiri" w:eastAsia="Amiri" w:cs="Amiri"/>
          <w:lang w:bidi="ar-SA"/>
          <w:color w:val="111111"/>
          <w:sz w:val="28"/>
          <w:szCs w:val="28"/>
          <w:rtl/>
        </w:rPr>
        <w:t xml:space="preserve">أوّلها: الحمد لله رب العالمين والعاقبة للمتقين ولا عدوان إلا على الظالمين وأفضل الصلاة</w:t>
      </w:r>
    </w:p>
    <w:p>
      <w:pPr>
        <w:pStyle w:val="BookText"/>
      </w:pPr>
      <w:r>
        <w:rPr>
          <w:rFonts w:ascii="IRNazanin" w:hAnsi="IRNazanin" w:eastAsia="IRNazanin" w:cs="IRNazanin"/>
          <w:lang w:bidi="fa-IR"/>
          <w:color w:val="111111"/>
          <w:sz w:val="28"/>
          <w:szCs w:val="28"/>
          <w:rtl/>
        </w:rPr>
        <w:t xml:space="preserve">والسلام على من ...</w:t>
      </w:r>
    </w:p>
    <w:p>
      <w:pPr>
        <w:pStyle w:val="BookText"/>
      </w:pPr>
      <w:r>
        <w:rPr>
          <w:rFonts w:ascii="IRNazanin" w:hAnsi="IRNazanin" w:eastAsia="IRNazanin" w:cs="IRNazanin"/>
          <w:lang w:bidi="fa-IR"/>
          <w:color w:val="111111"/>
          <w:sz w:val="28"/>
          <w:szCs w:val="28"/>
          <w:rtl/>
        </w:rPr>
        <w:t xml:space="preserve">کا :مجهول ،تا :مجهول 37 ق 31 س 15*26سم [المتحف العراقي - ف: الطب والصيدلة -</w:t>
      </w:r>
    </w:p>
    <w:p>
      <w:pPr>
        <w:pStyle w:val="BookText"/>
      </w:pPr>
      <w:r>
        <w:rPr>
          <w:rFonts w:ascii="Times New Roman" w:hAnsi="Times New Roman" w:eastAsia="Times New Roman" w:cs="Times New Roman"/>
          <w:lang w:val="en-US" w:bidi="en-US"/>
          <w:color w:val="111111"/>
          <w:sz w:val="28"/>
          <w:szCs w:val="28"/>
          <w:rtl/>
        </w:rPr>
        <w:t xml:space="preserve">381 ]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4" w:name="pg8072_49719"/>
    <w:bookmarkEnd w:id="184"/>
    <w:p>
      <w:pPr>
        <w:pStyle w:val="BookText"/>
      </w:pPr>
      <w:r>
        <w:rPr>
          <w:rFonts w:ascii="Times New Roman" w:hAnsi="Times New Roman" w:eastAsia="Times New Roman" w:cs="Times New Roman"/>
          <w:lang w:val="en-US" w:bidi="en-US"/>
          <w:color w:val="111111"/>
          <w:sz w:val="28"/>
          <w:szCs w:val="28"/>
          <w:rtl/>
        </w:rPr>
        <w:t xml:space="preserve">70130.</w:t>
      </w:r>
    </w:p>
    <w:p>
      <w:pPr>
        <w:pStyle w:val="BookText"/>
      </w:pPr>
      <w:r>
        <w:rPr>
          <w:rFonts w:ascii="IRNazanin" w:hAnsi="IRNazanin" w:eastAsia="IRNazanin" w:cs="IRNazanin"/>
          <w:lang w:bidi="fa-IR"/>
          <w:color w:val="111111"/>
          <w:sz w:val="28"/>
          <w:szCs w:val="28"/>
          <w:rtl/>
        </w:rPr>
        <w:t xml:space="preserve">بغداد؛ دار المخطوطات؛ رقم المخطوط: 32392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48 ص 17س، 11*19سم [المتحف العراقي -ف:</w:t>
      </w:r>
    </w:p>
    <w:p>
      <w:pPr>
        <w:pStyle w:val="BookText"/>
      </w:pPr>
      <w:r>
        <w:rPr>
          <w:rFonts w:ascii="Amiri" w:hAnsi="Amiri" w:eastAsia="Amiri" w:cs="Amiri"/>
          <w:lang w:bidi="ar-SA"/>
          <w:color w:val="111111"/>
          <w:sz w:val="28"/>
          <w:szCs w:val="28"/>
          <w:rtl/>
        </w:rPr>
        <w:t xml:space="preserve">الطب والصيدلة -383]</w:t>
      </w:r>
    </w:p>
    <w:p>
      <w:pPr>
        <w:pStyle w:val="Heading2"/>
      </w:pPr>
      <w:bookmarkStart w:id="1202" w:name="_Toc468"/>
      <w:r>
        <w:t>النزهة المبهجة في تشحيذ الأذهان وتعديل الأمزجة (مختصر) / طب - عربي</w:t>
      </w:r>
      <w:bookmarkEnd w:id="1202"/>
    </w:p>
    <w:p>
      <w:pPr>
        <w:pStyle w:val="BookText"/>
      </w:pPr>
      <w:r>
        <w:rPr>
          <w:rFonts w:ascii="Amiri" w:hAnsi="Amiri" w:eastAsia="Amiri" w:cs="Amiri"/>
          <w:lang w:bidi="ar-SA"/>
          <w:color w:val="111111"/>
          <w:sz w:val="28"/>
          <w:szCs w:val="28"/>
          <w:rtl/>
        </w:rPr>
        <w:t xml:space="preserve">الأنطاكي، داود بن عمر (950- 1008 ه- )</w:t>
      </w:r>
    </w:p>
    <w:p>
      <w:pPr>
        <w:pStyle w:val="BookText"/>
      </w:pPr>
      <w:r>
        <w:rPr>
          <w:rFonts w:ascii="IRNazanin" w:hAnsi="IRNazanin" w:eastAsia="IRNazanin" w:cs="IRNazanin"/>
          <w:lang w:bidi="fa-IR"/>
          <w:color w:val="111111"/>
          <w:sz w:val="28"/>
          <w:szCs w:val="28"/>
          <w:rtl/>
        </w:rPr>
        <w:t xml:space="preserve">70131 .بغداد؛ دار المخطوطات؛ رقم المخطوط : 13385-4</w:t>
      </w:r>
    </w:p>
    <w:p>
      <w:pPr>
        <w:pStyle w:val="BookText"/>
      </w:pPr>
      <w:r>
        <w:rPr>
          <w:rFonts w:ascii="Amiri" w:hAnsi="Amiri" w:eastAsia="Amiri" w:cs="Amiri"/>
          <w:lang w:bidi="ar-SA"/>
          <w:color w:val="111111"/>
          <w:sz w:val="28"/>
          <w:szCs w:val="28"/>
          <w:rtl/>
        </w:rPr>
        <w:t xml:space="preserve">أوّلها: باسمك اللهم نطلب النجاة والشفاء وبإشارات ذكرك وحمدك نسئل الإرشاد إلى</w:t>
      </w:r>
    </w:p>
    <w:p>
      <w:pPr>
        <w:pStyle w:val="BookText"/>
      </w:pPr>
      <w:r>
        <w:rPr>
          <w:rFonts w:ascii="Amiri" w:hAnsi="Amiri" w:eastAsia="Amiri" w:cs="Amiri"/>
          <w:lang w:bidi="ar-SA"/>
          <w:color w:val="111111"/>
          <w:sz w:val="28"/>
          <w:szCs w:val="28"/>
          <w:rtl/>
        </w:rPr>
        <w:t xml:space="preserve">قانون الصحة والدواء ...</w:t>
      </w:r>
    </w:p>
    <w:p>
      <w:pPr>
        <w:pStyle w:val="BookText"/>
      </w:pPr>
      <w:r>
        <w:rPr>
          <w:rFonts w:ascii="Amiri" w:hAnsi="Amiri" w:eastAsia="Amiri" w:cs="Amiri"/>
          <w:lang w:bidi="ar-SA"/>
          <w:color w:val="111111"/>
          <w:sz w:val="28"/>
          <w:szCs w:val="28"/>
          <w:rtl/>
        </w:rPr>
        <w:t xml:space="preserve">كا: ملا مصطفى إمام جامع الفضل ،تا: 1239ق ،بغداد؛ 13 ص 21س، 14*21سم</w:t>
      </w:r>
    </w:p>
    <w:p>
      <w:pPr>
        <w:pStyle w:val="BookText"/>
      </w:pPr>
      <w:r>
        <w:rPr>
          <w:rFonts w:ascii="Amiri" w:hAnsi="Amiri" w:eastAsia="Amiri" w:cs="Amiri"/>
          <w:lang w:bidi="ar-SA"/>
          <w:color w:val="111111"/>
          <w:sz w:val="28"/>
          <w:szCs w:val="28"/>
          <w:rtl/>
        </w:rPr>
        <w:t xml:space="preserve">[المتحف العراقي -ف: الطب والصيدلة - 334]</w:t>
      </w:r>
    </w:p>
    <w:p>
      <w:pPr>
        <w:pStyle w:val="Heading2"/>
      </w:pPr>
      <w:bookmarkStart w:id="1203" w:name="_Toc469"/>
      <w:r>
        <w:t>نزهة المتأمل ومرشد المتأهل / أخلاق - عربي</w:t>
      </w:r>
      <w:bookmarkEnd w:id="1203"/>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70132 .بغداد؛ المكتبة القادرية؛ رقم المخطوط : 1447/9</w:t>
      </w:r>
    </w:p>
    <w:p>
      <w:pPr>
        <w:pStyle w:val="BookText"/>
      </w:pPr>
      <w:r>
        <w:rPr>
          <w:rFonts w:ascii="Amiri" w:hAnsi="Amiri" w:eastAsia="Amiri" w:cs="Amiri"/>
          <w:lang w:bidi="ar-SA"/>
          <w:color w:val="111111"/>
          <w:sz w:val="28"/>
          <w:szCs w:val="28"/>
          <w:rtl/>
        </w:rPr>
        <w:t xml:space="preserve">أوّلها : الحمد لله الذي خلق من الماء بشراً فجعله نسباً وصهراً؛ آخرها: اللهم ارحم جميع المؤمنين والمؤمنات والمسلمين وصل على جميع الأنبياء والمرسلين.</w:t>
      </w:r>
    </w:p>
    <w:p>
      <w:pPr>
        <w:pStyle w:val="BookText"/>
      </w:pPr>
      <w:r>
        <w:rPr>
          <w:rFonts w:ascii="Amiri" w:hAnsi="Amiri" w:eastAsia="Amiri" w:cs="Amiri"/>
          <w:lang w:bidi="ar-SA"/>
          <w:color w:val="111111"/>
          <w:sz w:val="28"/>
          <w:szCs w:val="28"/>
          <w:rtl/>
        </w:rPr>
        <w:t xml:space="preserve">هو كتاب يبحث في الزواج ،فوائده، وشرائطه وآدابه واختيار الزوجة والزوج، وما يتصل بذلك، ورتبه على 11 فصلاً</w:t>
      </w:r>
    </w:p>
    <w:p>
      <w:pPr>
        <w:pStyle w:val="BookText"/>
      </w:pPr>
      <w:r>
        <w:rPr>
          <w:rFonts w:ascii="IRNazanin" w:hAnsi="IRNazanin" w:eastAsia="IRNazanin" w:cs="IRNazanin"/>
          <w:lang w:bidi="fa-IR"/>
          <w:color w:val="111111"/>
          <w:sz w:val="28"/>
          <w:szCs w:val="28"/>
          <w:rtl/>
        </w:rPr>
        <w:t xml:space="preserve">معتاد ،کا :مجهول، تا :قيد التملّك 1226ه- 30 ق (87-</w:t>
      </w:r>
    </w:p>
    <w:p>
      <w:pPr>
        <w:pStyle w:val="BookText"/>
      </w:pPr>
      <w:r>
        <w:rPr>
          <w:rFonts w:ascii="IRNazanin" w:hAnsi="IRNazanin" w:eastAsia="IRNazanin" w:cs="IRNazanin"/>
          <w:lang w:bidi="fa-IR"/>
          <w:color w:val="111111"/>
          <w:sz w:val="28"/>
          <w:szCs w:val="28"/>
          <w:rtl/>
        </w:rPr>
        <w:t xml:space="preserve">116)، 20*14سم [ف: 5-175]</w:t>
      </w:r>
    </w:p>
    <w:p>
      <w:pPr>
        <w:pStyle w:val="Heading2"/>
      </w:pPr>
      <w:bookmarkStart w:id="1204" w:name="_Toc470"/>
      <w:r>
        <w:t>نزهة المجالس / أدب - عربي</w:t>
      </w:r>
      <w:bookmarkEnd w:id="1204"/>
    </w:p>
    <w:p>
      <w:pPr>
        <w:pStyle w:val="BookText"/>
      </w:pPr>
      <w:r>
        <w:rPr>
          <w:rFonts w:ascii="Amiri" w:hAnsi="Amiri" w:eastAsia="Amiri" w:cs="Amiri"/>
          <w:lang w:bidi="ar-SA"/>
          <w:color w:val="111111"/>
          <w:sz w:val="28"/>
          <w:szCs w:val="28"/>
          <w:rtl/>
        </w:rPr>
        <w:t xml:space="preserve">الصفوري، عبد الرحمن بن عبد السلام ( - 894 ه-)</w:t>
      </w:r>
    </w:p>
    <w:p>
      <w:pPr>
        <w:pStyle w:val="BookText"/>
      </w:pPr>
      <w:r>
        <w:rPr>
          <w:rFonts w:ascii="Amiri" w:hAnsi="Amiri" w:eastAsia="Amiri" w:cs="Amiri"/>
          <w:lang w:bidi="ar-SA"/>
          <w:color w:val="111111"/>
          <w:sz w:val="28"/>
          <w:szCs w:val="28"/>
          <w:rtl/>
        </w:rPr>
        <w:t xml:space="preserve">طبع : القاهرة، 1280، 1296، 1352ه-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85" w:name="pg8072_49720"/>
    <w:bookmarkEnd w:id="185"/>
    <w:p>
      <w:pPr>
        <w:pStyle w:val="BookText"/>
      </w:pPr>
      <w:r>
        <w:rPr>
          <w:rFonts w:ascii="Times New Roman" w:hAnsi="Times New Roman" w:eastAsia="Times New Roman" w:cs="Times New Roman"/>
          <w:lang w:val="en-US" w:bidi="en-US"/>
          <w:color w:val="111111"/>
          <w:sz w:val="28"/>
          <w:szCs w:val="28"/>
          <w:rtl/>
        </w:rPr>
        <w:t xml:space="preserve">70133.</w:t>
      </w:r>
    </w:p>
    <w:p>
      <w:pPr>
        <w:pStyle w:val="BookText"/>
      </w:pPr>
      <w:r>
        <w:rPr>
          <w:rFonts w:ascii="IRNazanin" w:hAnsi="IRNazanin" w:eastAsia="IRNazanin" w:cs="IRNazanin"/>
          <w:lang w:bidi="fa-IR"/>
          <w:color w:val="111111"/>
          <w:sz w:val="28"/>
          <w:szCs w:val="28"/>
          <w:rtl/>
        </w:rPr>
        <w:t xml:space="preserve">بغداد؛ دار المخطوطات؛ رقم المخطوط : 1862</w:t>
      </w:r>
    </w:p>
    <w:p>
      <w:pPr>
        <w:pStyle w:val="BookText"/>
      </w:pPr>
      <w:r>
        <w:rPr>
          <w:rFonts w:ascii="Amiri" w:hAnsi="Amiri" w:eastAsia="Amiri" w:cs="Amiri"/>
          <w:lang w:bidi="ar-SA"/>
          <w:color w:val="111111"/>
          <w:sz w:val="28"/>
          <w:szCs w:val="28"/>
          <w:rtl/>
        </w:rPr>
        <w:t xml:space="preserve">أوّلها: الحمد لله الذي قص لنا من آياته عجباً، وأفادنا بتوفيقه</w:t>
      </w:r>
    </w:p>
    <w:p>
      <w:pPr>
        <w:pStyle w:val="BookText"/>
      </w:pPr>
      <w:r>
        <w:rPr>
          <w:rFonts w:ascii="IRNazanin" w:hAnsi="IRNazanin" w:eastAsia="IRNazanin" w:cs="IRNazanin"/>
          <w:lang w:bidi="fa-IR"/>
          <w:color w:val="111111"/>
          <w:sz w:val="28"/>
          <w:szCs w:val="28"/>
          <w:rtl/>
        </w:rPr>
        <w:t xml:space="preserve">کا :مجهول، تا :قيد التملك 1173ه- 159 ص 35 س ، 31*12سم [المتحف العراقي-ف: الأدب - 632]</w:t>
      </w:r>
    </w:p>
    <w:p>
      <w:pPr>
        <w:pStyle w:val="BookText"/>
      </w:pPr>
      <w:r>
        <w:rPr>
          <w:rFonts w:ascii="Times New Roman" w:hAnsi="Times New Roman" w:eastAsia="Times New Roman" w:cs="Times New Roman"/>
          <w:lang w:val="en-US" w:bidi="en-US"/>
          <w:color w:val="111111"/>
          <w:sz w:val="28"/>
          <w:szCs w:val="28"/>
          <w:rtl/>
        </w:rPr>
        <w:t xml:space="preserve">70134.</w:t>
      </w:r>
    </w:p>
    <w:p>
      <w:pPr>
        <w:pStyle w:val="BookText"/>
      </w:pPr>
      <w:r>
        <w:rPr>
          <w:rFonts w:ascii="Amiri" w:hAnsi="Amiri" w:eastAsia="Amiri" w:cs="Amiri"/>
          <w:lang w:bidi="ar-SA"/>
          <w:color w:val="111111"/>
          <w:sz w:val="28"/>
          <w:szCs w:val="28"/>
          <w:rtl/>
        </w:rPr>
        <w:t xml:space="preserve">الموصل؛ خزانة عبد الله نشأة (في الأوقاف العامة)؛ رقم المخطوط:14</w:t>
      </w:r>
    </w:p>
    <w:p>
      <w:pPr>
        <w:pStyle w:val="BookText"/>
      </w:pPr>
      <w:r>
        <w:rPr>
          <w:rFonts w:ascii="Amiri" w:hAnsi="Amiri" w:eastAsia="Amiri" w:cs="Amiri"/>
          <w:lang w:bidi="ar-SA"/>
          <w:color w:val="111111"/>
          <w:sz w:val="28"/>
          <w:szCs w:val="28"/>
          <w:rtl/>
        </w:rPr>
        <w:t xml:space="preserve">أوّلها: الحمد لله الذي قص لنا من آياته عجباً</w:t>
      </w:r>
    </w:p>
    <w:p>
      <w:pPr>
        <w:pStyle w:val="BookText"/>
      </w:pPr>
      <w:r>
        <w:rPr>
          <w:rFonts w:ascii="Amiri" w:hAnsi="Amiri" w:eastAsia="Amiri" w:cs="Amiri"/>
          <w:lang w:bidi="ar-SA"/>
          <w:color w:val="111111"/>
          <w:sz w:val="28"/>
          <w:szCs w:val="28"/>
          <w:rtl/>
        </w:rPr>
        <w:t xml:space="preserve">كا :أحمد بن عبد الله، تا: 1237ه-، 173 ق، 15*21سم [الأوقاف العامة - الموصل: 6-357]</w:t>
      </w:r>
    </w:p>
    <w:p>
      <w:pPr>
        <w:pStyle w:val="Heading2"/>
      </w:pPr>
      <w:bookmarkStart w:id="1205" w:name="_Toc471"/>
      <w:r>
        <w:t>نزهة المشتاق في اختراق الآفاق / جغرافية - عربي</w:t>
      </w:r>
      <w:bookmarkEnd w:id="1205"/>
    </w:p>
    <w:p>
      <w:pPr>
        <w:pStyle w:val="BookText"/>
      </w:pPr>
      <w:r>
        <w:rPr>
          <w:rFonts w:ascii="Amiri" w:hAnsi="Amiri" w:eastAsia="Amiri" w:cs="Amiri"/>
          <w:lang w:bidi="ar-SA"/>
          <w:color w:val="111111"/>
          <w:sz w:val="28"/>
          <w:szCs w:val="28"/>
          <w:rtl/>
        </w:rPr>
        <w:t xml:space="preserve">الإدريسي، محمّد بن محمّد( 493 - 560 ه-)</w:t>
      </w:r>
    </w:p>
    <w:p>
      <w:pPr>
        <w:pStyle w:val="BookText"/>
      </w:pPr>
      <w:r>
        <w:rPr>
          <w:rFonts w:ascii="Amiri" w:hAnsi="Amiri" w:eastAsia="Amiri" w:cs="Amiri"/>
          <w:lang w:bidi="ar-SA"/>
          <w:color w:val="111111"/>
          <w:sz w:val="28"/>
          <w:szCs w:val="28"/>
          <w:rtl/>
        </w:rPr>
        <w:t xml:space="preserve">أولها :البسملة و به التوفيق ومنه الإعانة الحمد لله ذي العظمة والسلطان والطول والامتنان والفضل والإنعام والآلاء الجسام .... و إن أفضل ما عنى به الناظر واستعمل فيه الافكار والخواطر ما سبق الملك المعظم رجار المعتز بالله المقتدر بقدرته ملك صقلية وانطاكية</w:t>
      </w:r>
    </w:p>
    <w:p>
      <w:pPr>
        <w:pStyle w:val="BookText"/>
      </w:pPr>
      <w:r>
        <w:rPr>
          <w:rFonts w:ascii="Amiri" w:hAnsi="Amiri" w:eastAsia="Amiri" w:cs="Amiri"/>
          <w:lang w:bidi="ar-SA"/>
          <w:color w:val="111111"/>
          <w:sz w:val="28"/>
          <w:szCs w:val="28"/>
          <w:rtl/>
        </w:rPr>
        <w:t xml:space="preserve">طبع :بغداد 1390ه- في مجلة المجمع العلمي العراق، المجلد 21؛ بيروت، 1409ه-</w:t>
      </w:r>
    </w:p>
    <w:p>
      <w:pPr>
        <w:pStyle w:val="BookText"/>
      </w:pPr>
      <w:r>
        <w:rPr>
          <w:rFonts w:ascii="IRNazanin" w:hAnsi="IRNazanin" w:eastAsia="IRNazanin" w:cs="IRNazanin"/>
          <w:lang w:bidi="fa-IR"/>
          <w:color w:val="111111"/>
          <w:sz w:val="28"/>
          <w:szCs w:val="28"/>
          <w:rtl/>
        </w:rPr>
        <w:t xml:space="preserve">[فنخا: 33 321]</w:t>
      </w:r>
    </w:p>
    <w:p>
      <w:pPr>
        <w:pStyle w:val="BookText"/>
      </w:pPr>
      <w:r>
        <w:rPr>
          <w:rFonts w:ascii="Amiri" w:hAnsi="Amiri" w:eastAsia="Amiri" w:cs="Amiri"/>
          <w:lang w:bidi="ar-SA"/>
          <w:color w:val="111111"/>
          <w:sz w:val="28"/>
          <w:szCs w:val="28"/>
          <w:rtl/>
        </w:rPr>
        <w:t xml:space="preserve">70135 .بغداد ؛المجمع العلمي العراقي؛ رقم المخطوط : 17 جغرافية - رحلات مصورة</w:t>
      </w:r>
    </w:p>
    <w:p>
      <w:pPr>
        <w:pStyle w:val="BookText"/>
      </w:pPr>
      <w:r>
        <w:rPr>
          <w:rFonts w:ascii="Amiri" w:hAnsi="Amiri" w:eastAsia="Amiri" w:cs="Amiri"/>
          <w:lang w:bidi="ar-SA"/>
          <w:color w:val="111111"/>
          <w:sz w:val="28"/>
          <w:szCs w:val="28"/>
          <w:rtl/>
        </w:rPr>
        <w:t xml:space="preserve">أوّلها :مطابق ؛آخرها :وإلى هنا انتهى بنا القول في الإقليم الثالث بتمام هذا الجزء العاشر والحمد لله وحده وصلي على سيدنا محمّد وعلى آله وصحبه وسلم تسليماً كثيراً دائماً ابداً إلى يوم الدين.</w:t>
      </w:r>
    </w:p>
    <w:p>
      <w:pPr>
        <w:pStyle w:val="BookText"/>
      </w:pPr>
      <w:r>
        <w:rPr>
          <w:rFonts w:ascii="Amiri" w:hAnsi="Amiri" w:eastAsia="Amiri" w:cs="Amiri"/>
          <w:lang w:bidi="ar-SA"/>
          <w:color w:val="111111"/>
          <w:sz w:val="28"/>
          <w:szCs w:val="28"/>
          <w:rtl/>
        </w:rPr>
        <w:t xml:space="preserve">مصدر التصوير: نسخة خطية في دار الكتب الوطنية بباريس (برقم (2222)، القسم الأول؛</w:t>
      </w:r>
    </w:p>
    <w:p>
      <w:pPr>
        <w:pStyle w:val="BookText"/>
      </w:pPr>
      <w:r>
        <w:rPr>
          <w:rFonts w:ascii="IRNazanin" w:hAnsi="IRNazanin" w:eastAsia="IRNazanin" w:cs="IRNazanin"/>
          <w:lang w:bidi="fa-IR"/>
          <w:color w:val="111111"/>
          <w:sz w:val="28"/>
          <w:szCs w:val="28"/>
          <w:rtl/>
        </w:rPr>
        <w:t xml:space="preserve">کا :مجهول، تا: 744 ه-، 122ق ،(123-1) 29 س [ف 2-156]</w:t>
      </w:r>
    </w:p>
    <w:p>
      <w:pPr>
        <w:pStyle w:val="BookText"/>
      </w:pPr>
      <w:r>
        <w:rPr>
          <w:rFonts w:ascii="Amiri" w:hAnsi="Amiri" w:eastAsia="Amiri" w:cs="Amiri"/>
          <w:lang w:bidi="ar-SA"/>
          <w:color w:val="111111"/>
          <w:sz w:val="28"/>
          <w:szCs w:val="28"/>
          <w:rtl/>
        </w:rPr>
        <w:t xml:space="preserve">بغداد ؛المجمع العلمي العراقي رقم المخطوط : / 18 جغرافية - رحلات مصورة</w:t>
      </w:r>
    </w:p>
    <w:p>
      <w:pPr>
        <w:pStyle w:val="BookText"/>
      </w:pPr>
      <w:r>
        <w:rPr>
          <w:rFonts w:ascii="Amiri" w:hAnsi="Amiri" w:eastAsia="Amiri" w:cs="Amiri"/>
          <w:lang w:bidi="ar-SA"/>
          <w:color w:val="111111"/>
          <w:sz w:val="28"/>
          <w:szCs w:val="28"/>
          <w:rtl/>
        </w:rPr>
        <w:t xml:space="preserve">أوّلها :السفر الثاني من كتاب نزهة المشتاق في اختراق الآفاق إن هذا الجزء الأوّل من الاقليم الرابع. مبدؤه من المغرب الأقصي حيث البحر المظلم ومنه يخرج خليج البحر الشامي مارا إلى المشرق وفي هذا البحر المرسوم بلاد الأندلس المسماة باليونانية إسبانيا؛ آخرها: هذا جميع ما تصل بنا من أوصاف أقطار الأرض من المعمورة والمغمورة ... وهنا انقضي الكتاب المعروف بنزهة المشتاق في اختراق الآفاق تم الكتاب بحمد الله ... في منتصف شهر شوال المبارك عام اربعة وأربعين وسبعمائة</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مغربي ،كا: مجهول، تا: 744ه- 115ق ،(239-124) 29 س [ف 2-158]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70136 .بغداد؛ المجمع العلمي العراقي؛ رقم المخطوط /15 جغرافية - رحلات مصورة</w:t>
      </w:r>
    </w:p>
    <w:p>
      <w:pPr>
        <w:pStyle w:val="BookText"/>
      </w:pPr>
      <w:r>
        <w:rPr>
          <w:rFonts w:ascii="Amiri" w:hAnsi="Amiri" w:eastAsia="Amiri" w:cs="Amiri"/>
          <w:lang w:bidi="ar-SA"/>
          <w:color w:val="111111"/>
          <w:sz w:val="28"/>
          <w:szCs w:val="28"/>
          <w:rtl/>
        </w:rPr>
        <w:t xml:space="preserve">أوّلها :مطابق ؛آخرها :والى هنا انتهى بنا القول في الإقليم الثالث بتمام هذا الجزء</w:t>
      </w:r>
    </w:p>
    <w:p>
      <w:pPr>
        <w:pStyle w:val="BookText"/>
      </w:pPr>
      <w:r>
        <w:rPr>
          <w:rFonts w:ascii="Amiri" w:hAnsi="Amiri" w:eastAsia="Amiri" w:cs="Amiri"/>
          <w:lang w:bidi="ar-SA"/>
          <w:color w:val="111111"/>
          <w:sz w:val="28"/>
          <w:szCs w:val="28"/>
          <w:rtl/>
        </w:rPr>
        <w:t xml:space="preserve">العاشر منه والحمد لله وحده وصلّى الله على سيدنا محمّد وعلى آله وصحبه وسلم.</w:t>
      </w:r>
    </w:p>
    <w:p>
      <w:pPr>
        <w:pStyle w:val="BookText"/>
      </w:pPr>
      <w:r>
        <w:rPr>
          <w:rFonts w:ascii="Amiri" w:hAnsi="Amiri" w:eastAsia="Amiri" w:cs="Amiri"/>
          <w:lang w:bidi="ar-SA"/>
          <w:color w:val="111111"/>
          <w:sz w:val="28"/>
          <w:szCs w:val="28"/>
          <w:rtl/>
        </w:rPr>
        <w:t xml:space="preserve">مصدر التصوير: نسخة خطية في مكتبة بودليان في اكسفرد( برقم يوكوك 375) ، القسم الأوّل؛ كا: علي بن حسن الحوفي القاسمي، تا: 856ه- 164 (1-165)، 25س [ف: 2-</w:t>
      </w:r>
    </w:p>
    <w:p>
      <w:pPr>
        <w:pStyle w:val="BookText"/>
      </w:pPr>
      <w:r>
        <w:rPr>
          <w:rFonts w:ascii="Times New Roman" w:hAnsi="Times New Roman" w:eastAsia="Times New Roman" w:cs="Times New Roman"/>
          <w:lang w:val="en-US" w:bidi="en-US"/>
          <w:color w:val="111111"/>
          <w:sz w:val="28"/>
          <w:szCs w:val="28"/>
          <w:rtl/>
        </w:rPr>
        <w:t xml:space="preserve">154 ]</w:t>
      </w:r>
    </w:p>
    <w:p>
      <w:pPr>
        <w:pStyle w:val="BookText"/>
      </w:pPr>
      <w:r>
        <w:rPr>
          <w:rFonts w:ascii="Amiri" w:hAnsi="Amiri" w:eastAsia="Amiri" w:cs="Amiri"/>
          <w:lang w:bidi="ar-SA"/>
          <w:color w:val="111111"/>
          <w:sz w:val="28"/>
          <w:szCs w:val="28"/>
          <w:rtl/>
        </w:rPr>
        <w:t xml:space="preserve">بغداد؛ المجمع العلمي العراقي؛ رقم المخطوط : /16 جغرافية - رحلات</w:t>
      </w:r>
    </w:p>
    <w:p>
      <w:pPr>
        <w:pStyle w:val="BookText"/>
      </w:pPr>
      <w:r>
        <w:rPr>
          <w:rFonts w:ascii="Amiri" w:hAnsi="Amiri" w:eastAsia="Amiri" w:cs="Amiri"/>
          <w:lang w:bidi="ar-SA"/>
          <w:color w:val="111111"/>
          <w:sz w:val="28"/>
          <w:szCs w:val="28"/>
          <w:rtl/>
        </w:rPr>
        <w:t xml:space="preserve">أوّلها :البسملة ... ان هذا الجزء الأوّل من الاقليم الرابع مبدوه من المغرب الاقصي حيث البحر المظلم ومنه يخرج خليج البحر الشامي إلى المشرق وفي هذا الجزء الموسوم ببلاد الأندلس المسماة باليونانية إسبانيا؛ آخرها: انقضي الجزء التاسع من الإقليم السابع والحمد لله واما الجزء العاشر فكله بحر مظلم لاعمارة فيه ألبتة ولا يعلم ما خلفه فهذا ما تصل بنا من أوصاف الأرض المعمورة والمغمورة. فتبارك الله رب العالمين وهو</w:t>
      </w:r>
    </w:p>
    <w:p>
      <w:pPr>
        <w:pStyle w:val="BookText"/>
      </w:pPr>
      <w:r>
        <w:rPr>
          <w:rFonts w:ascii="Amiri" w:hAnsi="Amiri" w:eastAsia="Amiri" w:cs="Amiri"/>
          <w:lang w:bidi="ar-SA"/>
          <w:color w:val="111111"/>
          <w:sz w:val="28"/>
          <w:szCs w:val="28"/>
          <w:rtl/>
        </w:rPr>
        <w:t xml:space="preserve">على كل شيء قدير وهنا انتهي كتاب نزهة المشتاق في اختراق الآفاق والحمد لله العالمين وصلى الله على سيدنا محمّد وآله وصحبه وسلم مصدر التصوير :النسخة السابقة نفسها القسم الثاني؛ 159ق (168-327)، 25س [ف:</w:t>
      </w:r>
    </w:p>
    <w:p>
      <w:pPr>
        <w:pStyle w:val="BookText"/>
      </w:pPr>
      <w:r>
        <w:rPr>
          <w:rFonts w:ascii="Times New Roman" w:hAnsi="Times New Roman" w:eastAsia="Times New Roman" w:cs="Times New Roman"/>
          <w:lang w:val="en-US" w:bidi="en-US"/>
          <w:color w:val="111111"/>
          <w:sz w:val="28"/>
          <w:szCs w:val="28"/>
          <w:rtl/>
        </w:rPr>
        <w:t xml:space="preserve">155-2 ]</w:t>
      </w:r>
    </w:p>
    <w:p>
      <w:pPr>
        <w:pStyle w:val="BookText"/>
      </w:pPr>
      <w:r>
        <w:rPr>
          <w:rFonts w:ascii="Amiri" w:hAnsi="Amiri" w:eastAsia="Amiri" w:cs="Amiri"/>
          <w:lang w:bidi="ar-SA"/>
          <w:color w:val="111111"/>
          <w:sz w:val="28"/>
          <w:szCs w:val="28"/>
          <w:rtl/>
        </w:rPr>
        <w:t xml:space="preserve">70137 .بغداد؛ المجمع العلمي العراقي؛ رقم المخطوط : 13 جغرافية - رحلات مصورة</w:t>
      </w:r>
    </w:p>
    <w:p>
      <w:pPr>
        <w:pStyle w:val="BookText"/>
      </w:pPr>
      <w:r>
        <w:rPr>
          <w:rFonts w:ascii="Amiri" w:hAnsi="Amiri" w:eastAsia="Amiri" w:cs="Amiri"/>
          <w:lang w:bidi="ar-SA"/>
          <w:color w:val="111111"/>
          <w:sz w:val="28"/>
          <w:szCs w:val="28"/>
          <w:rtl/>
        </w:rPr>
        <w:t xml:space="preserve">أوّلها :... بكتاب نزهة المشتاق في اختراق الآفاق ... في العشر الأوائل من لشهر شوال ... في سنة ثمان وأربعين وخمسمائة فامتثل به الأمر . يبدا هذا القسم - وهو اول الكتاب - بالجزء الأوّل من الاقليم الأوّل وينتهي بالكلام على الجزء التاسع من الاقليم الثاني» مصدر التصوير :نسخة خطية في مكتبة بودليان في اكسفرد برقم) 42 كريفز 4087 </w:t>
      </w:r>
      <w:r>
        <w:rPr>
          <w:rFonts w:ascii="Times New Roman" w:hAnsi="Times New Roman" w:eastAsia="Times New Roman" w:cs="Times New Roman"/>
          <w:lang w:val="en-US" w:bidi="en-US"/>
          <w:color w:val="111111"/>
          <w:sz w:val="28"/>
          <w:szCs w:val="28"/>
          <w:rtl/>
        </w:rPr>
        <w:t xml:space="preserve">Ms Graves 42P </w:t>
      </w:r>
      <w:r>
        <w:rPr>
          <w:rFonts w:ascii="Amiri" w:hAnsi="Amiri" w:eastAsia="Amiri" w:cs="Amiri"/>
          <w:lang w:bidi="ar-SA"/>
          <w:color w:val="111111"/>
          <w:sz w:val="28"/>
          <w:szCs w:val="28"/>
          <w:rtl/>
        </w:rPr>
        <w:t xml:space="preserve">القسم الأوّل؛ كا: مجهول ،تا :مجهول؛ 114 ق (114-1) [ف: 2-152]</w:t>
      </w:r>
    </w:p>
    <w:p>
      <w:pPr>
        <w:pStyle w:val="BookText"/>
      </w:pPr>
      <w:r>
        <w:rPr>
          <w:rFonts w:ascii="Amiri" w:hAnsi="Amiri" w:eastAsia="Amiri" w:cs="Amiri"/>
          <w:lang w:bidi="ar-SA"/>
          <w:color w:val="111111"/>
          <w:sz w:val="28"/>
          <w:szCs w:val="28"/>
          <w:rtl/>
        </w:rPr>
        <w:t xml:space="preserve">بغداد؛ المجمع العلمي العراقي؛ رقم المخطوط / 14 جغرافية - رحلات مصورة</w:t>
      </w:r>
    </w:p>
    <w:p>
      <w:pPr>
        <w:pStyle w:val="BookText"/>
      </w:pPr>
      <w:r>
        <w:rPr>
          <w:rFonts w:ascii="Amiri" w:hAnsi="Amiri" w:eastAsia="Amiri" w:cs="Amiri"/>
          <w:lang w:bidi="ar-SA"/>
          <w:color w:val="111111"/>
          <w:sz w:val="28"/>
          <w:szCs w:val="28"/>
          <w:rtl/>
        </w:rPr>
        <w:t xml:space="preserve">آخرها :و إلى هنا انتهي بنا القول في هذا الإقليم الثالث وبه تم الجزء العاشر منه والحمد لله على ذلك كثيراً.</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مغربي؛ كا :مجهول ،تا :مجهول</w:t>
      </w:r>
    </w:p>
    <w:p>
      <w:pPr>
        <w:pStyle w:val="BookText"/>
      </w:pPr>
      <w:r>
        <w:rPr>
          <w:rFonts w:ascii="Times New Roman" w:hAnsi="Times New Roman" w:eastAsia="Times New Roman" w:cs="Times New Roman"/>
          <w:lang w:val="en-US" w:bidi="en-US"/>
          <w:color w:val="111111"/>
          <w:sz w:val="28"/>
          <w:szCs w:val="28"/>
          <w:rtl/>
        </w:rPr>
        <w:t xml:space="preserve">70138.</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21/13</w:t>
      </w:r>
    </w:p>
    <w:p>
      <w:pPr>
        <w:pStyle w:val="BookText"/>
      </w:pPr>
      <w:r>
        <w:rPr>
          <w:rFonts w:ascii="Amiri" w:hAnsi="Amiri" w:eastAsia="Amiri" w:cs="Amiri"/>
          <w:lang w:bidi="ar-SA"/>
          <w:color w:val="111111"/>
          <w:sz w:val="28"/>
          <w:szCs w:val="28"/>
          <w:rtl/>
        </w:rPr>
        <w:t xml:space="preserve">أوّلها: أما بعد إنّي وقفت على الكتاب المسمى بنزهة المشتاق في اختراق الأفاق ...</w:t>
      </w:r>
    </w:p>
    <w:p>
      <w:pPr>
        <w:pStyle w:val="BookText"/>
      </w:pPr>
      <w:r>
        <w:rPr>
          <w:rFonts w:ascii="IRNazanin" w:hAnsi="IRNazanin" w:eastAsia="IRNazanin" w:cs="IRNazanin"/>
          <w:lang w:bidi="fa-IR"/>
          <w:color w:val="111111"/>
          <w:sz w:val="28"/>
          <w:szCs w:val="28"/>
          <w:rtl/>
        </w:rPr>
        <w:t xml:space="preserve">کا :مجهول ،تا: مجهول؛ 142ق، 23 س ، 22 *15سم [الأوقاف العامة الموصل: 4-151]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6" w:name="pg8072_49722"/>
    <w:bookmarkEnd w:id="186"/>
    <w:p>
      <w:pPr>
        <w:pStyle w:val="BookText"/>
      </w:pPr>
      <w:r>
        <w:rPr>
          <w:rFonts w:ascii="Times New Roman" w:hAnsi="Times New Roman" w:eastAsia="Times New Roman" w:cs="Times New Roman"/>
          <w:lang w:val="en-US" w:bidi="en-US"/>
          <w:color w:val="111111"/>
          <w:sz w:val="28"/>
          <w:szCs w:val="28"/>
          <w:rtl/>
        </w:rPr>
        <w:t xml:space="preserve">70139.</w:t>
      </w:r>
    </w:p>
    <w:p>
      <w:pPr>
        <w:pStyle w:val="BookText"/>
      </w:pPr>
      <w:r>
        <w:rPr>
          <w:rFonts w:ascii="Amiri" w:hAnsi="Amiri" w:eastAsia="Amiri" w:cs="Amiri"/>
          <w:lang w:bidi="ar-SA"/>
          <w:color w:val="111111"/>
          <w:sz w:val="28"/>
          <w:szCs w:val="28"/>
          <w:rtl/>
        </w:rPr>
        <w:t xml:space="preserve">بغداد ؛ المجمع العلمي العراقي؛ رقم المخطوط / 19 جغرافية - رحلات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مصدر التصوير: نسخة خطية في دار الكتب الوطنية بباريس (برقم (1222)، القسم الأول؛ کا: مجهول ،تا: مجهول؛ 114ق ،(115-1) 23 س [ف: 2-159]</w:t>
      </w:r>
    </w:p>
    <w:p>
      <w:pPr>
        <w:pStyle w:val="BookText"/>
      </w:pPr>
      <w:r>
        <w:rPr>
          <w:rFonts w:ascii="Amiri" w:hAnsi="Amiri" w:eastAsia="Amiri" w:cs="Amiri"/>
          <w:lang w:bidi="ar-SA"/>
          <w:color w:val="111111"/>
          <w:sz w:val="28"/>
          <w:szCs w:val="28"/>
          <w:rtl/>
        </w:rPr>
        <w:t xml:space="preserve">بغداد ؛المجمع العلمي العراقي؛ رقم المخطوط : / 20 جغرافية - رحلات مصورة</w:t>
      </w:r>
    </w:p>
    <w:p>
      <w:pPr>
        <w:pStyle w:val="BookText"/>
      </w:pPr>
      <w:r>
        <w:rPr>
          <w:rFonts w:ascii="Amiri" w:hAnsi="Amiri" w:eastAsia="Amiri" w:cs="Amiri"/>
          <w:lang w:bidi="ar-SA"/>
          <w:color w:val="111111"/>
          <w:sz w:val="28"/>
          <w:szCs w:val="28"/>
          <w:rtl/>
        </w:rPr>
        <w:t xml:space="preserve">آخرها :نجز الجزء السادس من الاقليم الرابع والحمد لله ويتلوه الجزء السابع إن شاء</w:t>
      </w:r>
    </w:p>
    <w:p>
      <w:pPr>
        <w:pStyle w:val="BookText"/>
      </w:pPr>
      <w:r>
        <w:rPr>
          <w:rFonts w:ascii="IRNazanin" w:hAnsi="IRNazanin" w:eastAsia="IRNazanin" w:cs="IRNazanin"/>
          <w:lang w:bidi="fa-IR"/>
          <w:color w:val="111111"/>
          <w:sz w:val="28"/>
          <w:szCs w:val="28"/>
          <w:rtl/>
        </w:rPr>
        <w:t xml:space="preserve">الله تعالى</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كا :مجهول، تا: مجهول؛ 116ق (122-238) 23 س [ف: 2-160]</w:t>
      </w:r>
    </w:p>
    <w:p>
      <w:pPr>
        <w:pStyle w:val="BookText"/>
      </w:pPr>
      <w:r>
        <w:rPr>
          <w:rFonts w:ascii="Amiri" w:hAnsi="Amiri" w:eastAsia="Amiri" w:cs="Amiri"/>
          <w:lang w:bidi="ar-SA"/>
          <w:color w:val="111111"/>
          <w:sz w:val="28"/>
          <w:szCs w:val="28"/>
          <w:rtl/>
        </w:rPr>
        <w:t xml:space="preserve">بغداد المجمع العلمي العراقي رقم المخطوط : /21 جغرافية - رحلات مصورة</w:t>
      </w:r>
    </w:p>
    <w:p>
      <w:pPr>
        <w:pStyle w:val="BookText"/>
      </w:pPr>
      <w:r>
        <w:rPr>
          <w:rFonts w:ascii="Amiri" w:hAnsi="Amiri" w:eastAsia="Amiri" w:cs="Amiri"/>
          <w:lang w:bidi="ar-SA"/>
          <w:color w:val="111111"/>
          <w:sz w:val="28"/>
          <w:szCs w:val="28"/>
          <w:rtl/>
        </w:rPr>
        <w:t xml:space="preserve">آخرها :نجز الجزء الثامن من الإقليم السابع ويتلوه الجزء التاسع.</w:t>
      </w:r>
    </w:p>
    <w:p>
      <w:pPr>
        <w:pStyle w:val="BookText"/>
      </w:pPr>
      <w:r>
        <w:rPr>
          <w:rFonts w:ascii="Amiri" w:hAnsi="Amiri" w:eastAsia="Amiri" w:cs="Amiri"/>
          <w:lang w:bidi="ar-SA"/>
          <w:color w:val="111111"/>
          <w:sz w:val="28"/>
          <w:szCs w:val="28"/>
          <w:rtl/>
        </w:rPr>
        <w:t xml:space="preserve">مصدر التصوير :النسخة السابقة نفسها، القسم الثالث مغربي ؛كا :مجهول ،تا: مجهول 116 ق (355-239)، 23 س [ف: 2-160]</w:t>
      </w:r>
    </w:p>
    <w:p>
      <w:pPr>
        <w:pStyle w:val="Heading2"/>
      </w:pPr>
      <w:bookmarkStart w:id="1206" w:name="_Toc472"/>
      <w:r>
        <w:t>نزهة المشتاق في اختراق الآفاق (مختصر) / جغرافية - عربي</w:t>
      </w:r>
      <w:bookmarkEnd w:id="1206"/>
    </w:p>
    <w:p>
      <w:pPr>
        <w:pStyle w:val="BookText"/>
      </w:pPr>
      <w:r>
        <w:rPr>
          <w:rFonts w:ascii="Amiri" w:hAnsi="Amiri" w:eastAsia="Amiri" w:cs="Amiri"/>
          <w:lang w:bidi="ar-SA"/>
          <w:color w:val="111111"/>
          <w:sz w:val="28"/>
          <w:szCs w:val="28"/>
          <w:rtl/>
        </w:rPr>
        <w:t xml:space="preserve">الإدريسي ،محمّد بن محمّد( 493 - 560 ه-)</w:t>
      </w:r>
    </w:p>
    <w:p>
      <w:pPr>
        <w:pStyle w:val="BookText"/>
      </w:pPr>
      <w:r>
        <w:rPr>
          <w:rFonts w:ascii="Amiri" w:hAnsi="Amiri" w:eastAsia="Amiri" w:cs="Amiri"/>
          <w:lang w:bidi="ar-SA"/>
          <w:color w:val="111111"/>
          <w:sz w:val="28"/>
          <w:szCs w:val="28"/>
          <w:rtl/>
        </w:rPr>
        <w:t xml:space="preserve">طبع : القاهرة، 1344ه-</w:t>
      </w:r>
    </w:p>
    <w:p>
      <w:pPr>
        <w:pStyle w:val="BookText"/>
      </w:pPr>
      <w:r>
        <w:rPr>
          <w:rFonts w:ascii="Times New Roman" w:hAnsi="Times New Roman" w:eastAsia="Times New Roman" w:cs="Times New Roman"/>
          <w:lang w:val="en-US" w:bidi="en-US"/>
          <w:color w:val="111111"/>
          <w:sz w:val="28"/>
          <w:szCs w:val="28"/>
          <w:rtl/>
        </w:rPr>
        <w:t xml:space="preserve">70140.</w:t>
      </w:r>
    </w:p>
    <w:p>
      <w:pPr>
        <w:pStyle w:val="BookText"/>
      </w:pPr>
      <w:r>
        <w:rPr>
          <w:rFonts w:ascii="Amiri" w:hAnsi="Amiri" w:eastAsia="Amiri" w:cs="Amiri"/>
          <w:lang w:bidi="ar-SA"/>
          <w:color w:val="111111"/>
          <w:sz w:val="28"/>
          <w:szCs w:val="28"/>
          <w:rtl/>
        </w:rPr>
        <w:t xml:space="preserve">بغداد؛ المجمع العلمي العراقي؛ رقم المخطوط / 10 جغرافية - رحلات مصورة</w:t>
      </w:r>
    </w:p>
    <w:p>
      <w:pPr>
        <w:pStyle w:val="BookText"/>
      </w:pPr>
      <w:r>
        <w:rPr>
          <w:rFonts w:ascii="Amiri" w:hAnsi="Amiri" w:eastAsia="Amiri" w:cs="Amiri"/>
          <w:lang w:bidi="ar-SA"/>
          <w:color w:val="111111"/>
          <w:sz w:val="28"/>
          <w:szCs w:val="28"/>
          <w:rtl/>
        </w:rPr>
        <w:t xml:space="preserve">أوّلها: وبه الاعانة. «بِسْمِ اللَّهِ الرَّحْمَنِ الرَّحِيمِ ». «الْحَمْدُ لِلَّهِ رَبِّ الْعَالَمِينَ » اما بعد. إنّي وقفت على الكتاب المسمى بنزهة المشتاق في اختراق الآفاق وتاملت معانيه ومقاصده واستحسنت مصادره وموارده إلا أنه أكثر القول وأعاد ونقص من ذكر بعض الأقاليم وزاد على حسب ما أحب وأراد فأخذت من كلامه ما وافق المراد وما به الحاجة ماسة إلى معرفة المراسي والبلاد ؛آخرها: الجزء العاشر من الإقليم السابع: إن هذا الجزء العاشر من الإقليم السابع كله بحر مظلم لا عمارة فيه البتة ولا يعلم ما خلفه فهذا جميع ما اتصل بنا من أوصاف أقطار الأرض من معمور ومغمورة. تم الكتاب بعون الله الملك الوهاب.</w:t>
      </w:r>
    </w:p>
    <w:p>
      <w:pPr>
        <w:pStyle w:val="BookText"/>
      </w:pPr>
      <w:r>
        <w:rPr>
          <w:rFonts w:ascii="Amiri" w:hAnsi="Amiri" w:eastAsia="Amiri" w:cs="Amiri"/>
          <w:lang w:bidi="ar-SA"/>
          <w:color w:val="111111"/>
          <w:sz w:val="28"/>
          <w:szCs w:val="28"/>
          <w:rtl/>
        </w:rPr>
        <w:t xml:space="preserve">مصدر التصوير :نسخة خطية في خزانة كتب مدرسة جامع الباشا بالموصل برقم 93</w:t>
      </w:r>
    </w:p>
    <w:p>
      <w:pPr>
        <w:pStyle w:val="BookText"/>
      </w:pPr>
      <w:r>
        <w:rPr>
          <w:rFonts w:ascii="IRNazanin" w:hAnsi="IRNazanin" w:eastAsia="IRNazanin" w:cs="IRNazanin"/>
          <w:lang w:bidi="fa-IR"/>
          <w:color w:val="111111"/>
          <w:sz w:val="28"/>
          <w:szCs w:val="28"/>
          <w:rtl/>
        </w:rPr>
        <w:t xml:space="preserve">نسخ ،کا :مجهول ،تا :قيد الوقف 1192ه- الورقة الاولى: وقف هذا الكتاب الوزير سليمان باشا بن الوزير المرحوم الحاج حسين باشا الجليلي سنة 1192ه-؛ 284ص، 23س</w:t>
      </w:r>
    </w:p>
    <w:p>
      <w:pPr>
        <w:pStyle w:val="BookText"/>
      </w:pPr>
      <w:r>
        <w:rPr>
          <w:rFonts w:ascii="IRNazanin" w:hAnsi="IRNazanin" w:eastAsia="IRNazanin" w:cs="IRNazanin"/>
          <w:lang w:bidi="fa-IR"/>
          <w:color w:val="111111"/>
          <w:sz w:val="28"/>
          <w:szCs w:val="28"/>
          <w:rtl/>
        </w:rPr>
        <w:t xml:space="preserve">[ف: 2-148]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87" w:name="pg8072_49723"/>
    <w:bookmarkEnd w:id="187"/>
    <w:p>
      <w:pPr>
        <w:pStyle w:val="Heading2"/>
      </w:pPr>
      <w:bookmarkStart w:id="1207" w:name="_Toc473"/>
      <w:r>
        <w:t>نزهة المشتاق في علماء العراق / تراجم - عربي</w:t>
      </w:r>
      <w:bookmarkEnd w:id="1207"/>
    </w:p>
    <w:p>
      <w:pPr>
        <w:pStyle w:val="BookText"/>
      </w:pPr>
      <w:r>
        <w:rPr>
          <w:rFonts w:ascii="Amiri" w:hAnsi="Amiri" w:eastAsia="Amiri" w:cs="Amiri"/>
          <w:lang w:bidi="ar-SA"/>
          <w:color w:val="111111"/>
          <w:sz w:val="28"/>
          <w:szCs w:val="28"/>
          <w:rtl/>
        </w:rPr>
        <w:t xml:space="preserve">الرحبي، محمد( القرن 12 ه-)</w:t>
      </w:r>
    </w:p>
    <w:p>
      <w:pPr>
        <w:pStyle w:val="BookText"/>
      </w:pPr>
      <w:r>
        <w:rPr>
          <w:rFonts w:ascii="Amiri" w:hAnsi="Amiri" w:eastAsia="Amiri" w:cs="Amiri"/>
          <w:lang w:bidi="ar-SA"/>
          <w:color w:val="111111"/>
          <w:sz w:val="28"/>
          <w:szCs w:val="28"/>
          <w:rtl/>
        </w:rPr>
        <w:t xml:space="preserve">أوّله: البسملة، الحمد لله الذي قصرت نهاية العقول عن حقيقة ذاته وكلت أذهان الفحول عن الوصول إلى إدراك بعض كمالاته ... وبعد فيقول العبد الابي أبو البركات محمّد الرحبي غير خاف على من تنوّر عقله ... لكن مع اشتغالي بفنون العلوم لم أزل مولعا بحب الأدب الذي به فخر سادة العرب ... وجعلته كتابا تسجد الأقلام في طرسه لأنه للعلم والأدب جامع ... وسميته بنزهة المشتاق في علماء العراق ...</w:t>
      </w:r>
    </w:p>
    <w:p>
      <w:pPr>
        <w:pStyle w:val="BookText"/>
      </w:pPr>
      <w:r>
        <w:rPr>
          <w:rFonts w:ascii="Times New Roman" w:hAnsi="Times New Roman" w:eastAsia="Times New Roman" w:cs="Times New Roman"/>
          <w:lang w:val="en-US" w:bidi="en-US"/>
          <w:color w:val="111111"/>
          <w:sz w:val="28"/>
          <w:szCs w:val="28"/>
          <w:rtl/>
        </w:rPr>
        <w:t xml:space="preserve">70141.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613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مصدر التصوير: نسخة خطية في مكتبة راغب باشا تحت رقم 1050؛ کاتب = مؤلف، تا :</w:t>
      </w:r>
    </w:p>
    <w:p>
      <w:pPr>
        <w:pStyle w:val="BookText"/>
      </w:pPr>
      <w:r>
        <w:rPr>
          <w:rFonts w:ascii="IRNazanin" w:hAnsi="IRNazanin" w:eastAsia="IRNazanin" w:cs="IRNazanin"/>
          <w:lang w:bidi="fa-IR"/>
          <w:color w:val="111111"/>
          <w:sz w:val="28"/>
          <w:szCs w:val="28"/>
          <w:rtl/>
        </w:rPr>
        <w:t xml:space="preserve">1175 ه-، 271 ص [(مصورات) - ف: 2-321]</w:t>
      </w:r>
    </w:p>
    <w:p>
      <w:pPr>
        <w:pStyle w:val="BookText"/>
      </w:pPr>
      <w:r>
        <w:rPr>
          <w:rFonts w:ascii="Amiri" w:hAnsi="Amiri" w:eastAsia="Amiri" w:cs="Amiri"/>
          <w:lang w:bidi="ar-SA"/>
          <w:color w:val="111111"/>
          <w:sz w:val="28"/>
          <w:szCs w:val="28"/>
          <w:rtl/>
        </w:rPr>
        <w:t xml:space="preserve">بغداد؛ كلية الآداب (في جامعة بغداد)؛ رقم المخطوط : 1491 مصورة</w:t>
      </w:r>
    </w:p>
    <w:p>
      <w:pPr>
        <w:pStyle w:val="BookText"/>
      </w:pPr>
      <w:r>
        <w:rPr>
          <w:rFonts w:ascii="Amiri" w:hAnsi="Amiri" w:eastAsia="Amiri" w:cs="Amiri"/>
          <w:lang w:bidi="ar-SA"/>
          <w:color w:val="111111"/>
          <w:sz w:val="28"/>
          <w:szCs w:val="28"/>
          <w:rtl/>
        </w:rPr>
        <w:t xml:space="preserve">أوّلها :مطابق؛ آخرها: ولايوجد له بل لمثله ثان لا زالت أثاره نزهة للمشتاق ولهزة</w:t>
      </w:r>
    </w:p>
    <w:p>
      <w:pPr>
        <w:pStyle w:val="BookText"/>
      </w:pPr>
      <w:r>
        <w:rPr>
          <w:rFonts w:ascii="Amiri" w:hAnsi="Amiri" w:eastAsia="Amiri" w:cs="Amiri"/>
          <w:lang w:bidi="ar-SA"/>
          <w:color w:val="111111"/>
          <w:sz w:val="28"/>
          <w:szCs w:val="28"/>
          <w:rtl/>
        </w:rPr>
        <w:t xml:space="preserve">للمتيم المتواق ما تضرمت بنيران الغرام حشاشة الوامق وتصدمت بنقض عهد المعشوق أواصر اصطبار العاشق حرته مع قلة البضاعة وقصر باع الاستطاعة وأنا المحتاج إلى</w:t>
      </w:r>
    </w:p>
    <w:p>
      <w:pPr>
        <w:pStyle w:val="BookText"/>
      </w:pPr>
      <w:r>
        <w:rPr>
          <w:rFonts w:ascii="Amiri" w:hAnsi="Amiri" w:eastAsia="Amiri" w:cs="Amiri"/>
          <w:lang w:bidi="ar-SA"/>
          <w:color w:val="111111"/>
          <w:sz w:val="28"/>
          <w:szCs w:val="28"/>
          <w:rtl/>
        </w:rPr>
        <w:t xml:space="preserve">الغني محمّد اسعد الحسيني فخر يزاده يسره الله له ما أراده امين</w:t>
      </w:r>
    </w:p>
    <w:p>
      <w:pPr>
        <w:pStyle w:val="BookText"/>
      </w:pPr>
      <w:r>
        <w:rPr>
          <w:rFonts w:ascii="Amiri" w:hAnsi="Amiri" w:eastAsia="Amiri" w:cs="Amiri"/>
          <w:lang w:bidi="ar-SA"/>
          <w:color w:val="111111"/>
          <w:sz w:val="28"/>
          <w:szCs w:val="28"/>
          <w:rtl/>
        </w:rPr>
        <w:t xml:space="preserve">مصدر التصوير :النسخة السابقة نفسها [(المصورات) - ف: 1-118]</w:t>
      </w:r>
    </w:p>
    <w:p>
      <w:pPr>
        <w:pStyle w:val="BookText"/>
      </w:pPr>
      <w:r>
        <w:rPr>
          <w:rFonts w:ascii="Amiri" w:hAnsi="Amiri" w:eastAsia="Amiri" w:cs="Amiri"/>
          <w:lang w:bidi="ar-SA"/>
          <w:color w:val="111111"/>
          <w:sz w:val="28"/>
          <w:szCs w:val="28"/>
          <w:rtl/>
        </w:rPr>
        <w:t xml:space="preserve">بغداد؛ مكتبة الأوقاف العامة؛ رقم المخطوط : 108 مصورة</w:t>
      </w:r>
    </w:p>
    <w:p>
      <w:pPr>
        <w:pStyle w:val="BookText"/>
      </w:pPr>
      <w:r>
        <w:rPr>
          <w:rFonts w:ascii="Amiri" w:hAnsi="Amiri" w:eastAsia="Amiri" w:cs="Amiri"/>
          <w:lang w:bidi="ar-SA"/>
          <w:color w:val="111111"/>
          <w:sz w:val="28"/>
          <w:szCs w:val="28"/>
          <w:rtl/>
        </w:rPr>
        <w:t xml:space="preserve">مصدر التصوير :النسخة السابقة نفسها [المورد : 22-259]</w:t>
      </w:r>
    </w:p>
    <w:p>
      <w:pPr>
        <w:pStyle w:val="BookText"/>
      </w:pPr>
      <w:r>
        <w:rPr>
          <w:rFonts w:ascii="IRNazanin" w:hAnsi="IRNazanin" w:eastAsia="IRNazanin" w:cs="IRNazanin"/>
          <w:lang w:bidi="fa-IR"/>
          <w:color w:val="111111"/>
          <w:sz w:val="28"/>
          <w:szCs w:val="28"/>
          <w:rtl/>
        </w:rPr>
        <w:t xml:space="preserve">70142 .بغداد؛ دار المخطوطات؛ رقم المخطوط : 9420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مصورة؛ كا :مجهول ،تا :مجهول؛ 263 ص 27 س ، 18 *24 سم [المتحف العراقي - ف: التاريخ</w:t>
      </w:r>
    </w:p>
    <w:p>
      <w:pPr>
        <w:pStyle w:val="BookText"/>
      </w:pPr>
      <w:r>
        <w:rPr>
          <w:rFonts w:ascii="IRNazanin" w:hAnsi="IRNazanin" w:eastAsia="IRNazanin" w:cs="IRNazanin"/>
          <w:lang w:bidi="fa-IR"/>
          <w:color w:val="111111"/>
          <w:sz w:val="28"/>
          <w:szCs w:val="28"/>
          <w:rtl/>
        </w:rPr>
        <w:t xml:space="preserve">والتراجم - 427]</w:t>
      </w:r>
    </w:p>
    <w:p>
      <w:pPr>
        <w:pStyle w:val="BookText"/>
      </w:pPr>
      <w:r>
        <w:rPr>
          <w:rFonts w:ascii="IRNazanin" w:hAnsi="IRNazanin" w:eastAsia="IRNazanin" w:cs="IRNazanin"/>
          <w:lang w:bidi="fa-IR"/>
          <w:color w:val="111111"/>
          <w:sz w:val="28"/>
          <w:szCs w:val="28"/>
          <w:rtl/>
        </w:rPr>
        <w:t xml:space="preserve">70143 .بغداد؛ دار المخطوطات؛ رقم المخطوط : 9422</w:t>
      </w:r>
    </w:p>
    <w:p>
      <w:pPr>
        <w:pStyle w:val="BookText"/>
      </w:pPr>
      <w:r>
        <w:rPr>
          <w:rFonts w:ascii="IRNazanin" w:hAnsi="IRNazanin" w:eastAsia="IRNazanin" w:cs="IRNazanin"/>
          <w:lang w:bidi="fa-IR"/>
          <w:color w:val="111111"/>
          <w:sz w:val="28"/>
          <w:szCs w:val="28"/>
          <w:rtl/>
        </w:rPr>
        <w:t xml:space="preserve">کا: مجهول، تا :مجهول[ المتحف العراقي - ف: التاريخ والتراجم - 427]</w:t>
      </w:r>
    </w:p>
    <w:p>
      <w:pPr>
        <w:pStyle w:val="BookText"/>
      </w:pPr>
      <w:r>
        <w:rPr>
          <w:rFonts w:ascii="Times New Roman" w:hAnsi="Times New Roman" w:eastAsia="Times New Roman" w:cs="Times New Roman"/>
          <w:lang w:val="en-US" w:bidi="en-US"/>
          <w:color w:val="111111"/>
          <w:sz w:val="28"/>
          <w:szCs w:val="28"/>
          <w:rtl/>
        </w:rPr>
        <w:t xml:space="preserve">70144.</w:t>
      </w:r>
    </w:p>
    <w:p>
      <w:pPr>
        <w:pStyle w:val="BookText"/>
      </w:pPr>
      <w:r>
        <w:rPr>
          <w:rFonts w:ascii="IRNazanin" w:hAnsi="IRNazanin" w:eastAsia="IRNazanin" w:cs="IRNazanin"/>
          <w:lang w:bidi="fa-IR"/>
          <w:color w:val="111111"/>
          <w:sz w:val="28"/>
          <w:szCs w:val="28"/>
          <w:rtl/>
        </w:rPr>
        <w:t xml:space="preserve">بغداد؛ دار المخطوطات؛ رقم المخطوط : 9421</w:t>
      </w:r>
    </w:p>
    <w:p>
      <w:pPr>
        <w:pStyle w:val="BookText"/>
      </w:pPr>
      <w:r>
        <w:rPr>
          <w:rFonts w:ascii="IRNazanin" w:hAnsi="IRNazanin" w:eastAsia="IRNazanin" w:cs="IRNazanin"/>
          <w:lang w:bidi="fa-IR"/>
          <w:color w:val="111111"/>
          <w:sz w:val="28"/>
          <w:szCs w:val="28"/>
          <w:rtl/>
        </w:rPr>
        <w:t xml:space="preserve">کا: مجهول ،تا: مجهول [المتحف العراقي - ف: التاريخ والتراجم - 427]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8" w:name="pg8072_49724"/>
    <w:bookmarkEnd w:id="188"/>
    <w:p>
      <w:pPr>
        <w:pStyle w:val="Heading2"/>
      </w:pPr>
      <w:bookmarkStart w:id="1208" w:name="_Toc474"/>
      <w:r>
        <w:t>نزهة المشتغلين في أحكام النون الساكنة والتنوين / تجويد - عربي</w:t>
      </w:r>
      <w:bookmarkEnd w:id="1208"/>
    </w:p>
    <w:p>
      <w:pPr>
        <w:pStyle w:val="BookText"/>
      </w:pPr>
      <w:r>
        <w:rPr>
          <w:rFonts w:ascii="Amiri" w:hAnsi="Amiri" w:eastAsia="Amiri" w:cs="Amiri"/>
          <w:lang w:bidi="ar-SA"/>
          <w:color w:val="111111"/>
          <w:sz w:val="28"/>
          <w:szCs w:val="28"/>
          <w:rtl/>
        </w:rPr>
        <w:t xml:space="preserve">ابن القاصح، علي بن عثمان( 716 - 801 ه- )</w:t>
      </w:r>
    </w:p>
    <w:p>
      <w:pPr>
        <w:pStyle w:val="BookText"/>
      </w:pPr>
      <w:r>
        <w:rPr>
          <w:rFonts w:ascii="IRNazanin" w:hAnsi="IRNazanin" w:eastAsia="IRNazanin" w:cs="IRNazanin"/>
          <w:lang w:bidi="fa-IR"/>
          <w:color w:val="111111"/>
          <w:sz w:val="28"/>
          <w:szCs w:val="28"/>
          <w:rtl/>
        </w:rPr>
        <w:t xml:space="preserve">[فنخا: 33 322]</w:t>
      </w:r>
    </w:p>
    <w:p>
      <w:pPr>
        <w:pStyle w:val="BookText"/>
      </w:pPr>
      <w:r>
        <w:rPr>
          <w:rFonts w:ascii="Times New Roman" w:hAnsi="Times New Roman" w:eastAsia="Times New Roman" w:cs="Times New Roman"/>
          <w:lang w:val="en-US" w:bidi="en-US"/>
          <w:color w:val="111111"/>
          <w:sz w:val="28"/>
          <w:szCs w:val="28"/>
          <w:rtl/>
        </w:rPr>
        <w:t xml:space="preserve">70145.</w:t>
      </w:r>
    </w:p>
    <w:p>
      <w:pPr>
        <w:pStyle w:val="BookText"/>
      </w:pPr>
      <w:r>
        <w:rPr>
          <w:rFonts w:ascii="IRNazanin" w:hAnsi="IRNazanin" w:eastAsia="IRNazanin" w:cs="IRNazanin"/>
          <w:lang w:bidi="fa-IR"/>
          <w:color w:val="111111"/>
          <w:sz w:val="28"/>
          <w:szCs w:val="28"/>
          <w:rtl/>
        </w:rPr>
        <w:t xml:space="preserve">بغداد؛ دار المخطوطات؛ رقم المخطوط : 690/4</w:t>
      </w:r>
    </w:p>
    <w:p>
      <w:pPr>
        <w:pStyle w:val="BookText"/>
      </w:pPr>
      <w:r>
        <w:rPr>
          <w:rFonts w:ascii="Amiri" w:hAnsi="Amiri" w:eastAsia="Amiri" w:cs="Amiri"/>
          <w:lang w:bidi="ar-SA"/>
          <w:color w:val="111111"/>
          <w:sz w:val="28"/>
          <w:szCs w:val="28"/>
          <w:rtl/>
        </w:rPr>
        <w:t xml:space="preserve">أوّلها: ... اعلم أن النون الساكنة والتنوين عند حروف المعجم إذا وقعت بعدهما أربعة ...</w:t>
      </w:r>
    </w:p>
    <w:p>
      <w:pPr>
        <w:pStyle w:val="BookText"/>
      </w:pPr>
      <w:r>
        <w:rPr>
          <w:rFonts w:ascii="Amiri" w:hAnsi="Amiri" w:eastAsia="Amiri" w:cs="Amiri"/>
          <w:lang w:bidi="ar-SA"/>
          <w:color w:val="111111"/>
          <w:sz w:val="28"/>
          <w:szCs w:val="28"/>
          <w:rtl/>
        </w:rPr>
        <w:t xml:space="preserve">أحكام إظهار وإدغام وقلب وإخفاء كا: أحمد بن قاسم العبادي ( - 992ه-)، تا: القرن 10ه- 4ق، 19 س، 18*13سم [علوم القرآن عراق - ف 328]</w:t>
      </w:r>
    </w:p>
    <w:p>
      <w:pPr>
        <w:pStyle w:val="BookText"/>
      </w:pPr>
      <w:r>
        <w:rPr>
          <w:rFonts w:ascii="Times New Roman" w:hAnsi="Times New Roman" w:eastAsia="Times New Roman" w:cs="Times New Roman"/>
          <w:lang w:val="en-US" w:bidi="en-US"/>
          <w:color w:val="111111"/>
          <w:sz w:val="28"/>
          <w:szCs w:val="28"/>
          <w:rtl/>
        </w:rPr>
        <w:t xml:space="preserve">70146.</w:t>
      </w:r>
    </w:p>
    <w:p>
      <w:pPr>
        <w:pStyle w:val="BookText"/>
      </w:pPr>
      <w:r>
        <w:rPr>
          <w:rFonts w:ascii="IRNazanin" w:hAnsi="IRNazanin" w:eastAsia="IRNazanin" w:cs="IRNazanin"/>
          <w:lang w:bidi="fa-IR"/>
          <w:color w:val="111111"/>
          <w:sz w:val="28"/>
          <w:szCs w:val="28"/>
          <w:rtl/>
        </w:rPr>
        <w:t xml:space="preserve">بغداد؛ دار المخطوطات؛ رقم المخطوط : 690</w:t>
      </w:r>
    </w:p>
    <w:p>
      <w:pPr>
        <w:pStyle w:val="BookText"/>
      </w:pPr>
      <w:r>
        <w:rPr>
          <w:rFonts w:ascii="Amiri" w:hAnsi="Amiri" w:eastAsia="Amiri" w:cs="Amiri"/>
          <w:lang w:bidi="ar-SA"/>
          <w:color w:val="111111"/>
          <w:sz w:val="28"/>
          <w:szCs w:val="28"/>
          <w:rtl/>
        </w:rPr>
        <w:t xml:space="preserve">أوّلها :فهذه مقدمة جميلة الخط مشتملة على نكت جليلة في ألفاظ قليلة</w:t>
      </w:r>
    </w:p>
    <w:p>
      <w:pPr>
        <w:pStyle w:val="BookText"/>
      </w:pPr>
      <w:r>
        <w:rPr>
          <w:rFonts w:ascii="IRNazanin" w:hAnsi="IRNazanin" w:eastAsia="IRNazanin" w:cs="IRNazanin"/>
          <w:lang w:bidi="fa-IR"/>
          <w:color w:val="111111"/>
          <w:sz w:val="28"/>
          <w:szCs w:val="28"/>
          <w:rtl/>
        </w:rPr>
        <w:t xml:space="preserve">کا :مجهول ،تا: مجهول؛ نسخة قديمة الخط؛ 23 ص 19 س، 18/5*14سم [المتحف</w:t>
      </w:r>
    </w:p>
    <w:p>
      <w:pPr>
        <w:pStyle w:val="BookText"/>
      </w:pPr>
      <w:r>
        <w:rPr>
          <w:rFonts w:ascii="Amiri" w:hAnsi="Amiri" w:eastAsia="Amiri" w:cs="Amiri"/>
          <w:lang w:bidi="ar-SA"/>
          <w:color w:val="111111"/>
          <w:sz w:val="28"/>
          <w:szCs w:val="28"/>
          <w:rtl/>
        </w:rPr>
        <w:t xml:space="preserve">العراقي - ف: اللغوية - 68]</w:t>
      </w:r>
    </w:p>
    <w:p>
      <w:pPr>
        <w:pStyle w:val="Heading2"/>
      </w:pPr>
      <w:bookmarkStart w:id="1209" w:name="_Toc475"/>
      <w:r>
        <w:t>نزهة الناظر / دعاء، حديث - عربي</w:t>
      </w:r>
      <w:bookmarkEnd w:id="1209"/>
    </w:p>
    <w:p>
      <w:pPr>
        <w:pStyle w:val="BookText"/>
      </w:pPr>
      <w:r>
        <w:rPr>
          <w:rFonts w:ascii="Times New Roman" w:hAnsi="Times New Roman" w:eastAsia="Times New Roman" w:cs="Times New Roman"/>
          <w:lang w:val="en-US" w:bidi="en-US"/>
          <w:color w:val="111111"/>
          <w:sz w:val="28"/>
          <w:szCs w:val="28"/>
          <w:rtl/>
        </w:rPr>
        <w:t xml:space="preserve">70147.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المخطوط:73</w:t>
      </w:r>
    </w:p>
    <w:p>
      <w:pPr>
        <w:pStyle w:val="BookText"/>
      </w:pPr>
      <w:r>
        <w:rPr>
          <w:rFonts w:ascii="IRNazanin" w:hAnsi="IRNazanin" w:eastAsia="IRNazanin" w:cs="IRNazanin"/>
          <w:lang w:bidi="fa-IR"/>
          <w:color w:val="111111"/>
          <w:sz w:val="28"/>
          <w:szCs w:val="28"/>
          <w:rtl/>
        </w:rPr>
        <w:t xml:space="preserve">کا :محمّد بن الحسن حمزة، تا :مجهول [ معجم المخطوطات النجفية: 913]</w:t>
      </w:r>
    </w:p>
    <w:p>
      <w:pPr>
        <w:pStyle w:val="BookText"/>
      </w:pPr>
      <w:r>
        <w:rPr>
          <w:rFonts w:ascii="Amiri" w:hAnsi="Amiri" w:eastAsia="Amiri" w:cs="Amiri"/>
          <w:lang w:bidi="ar-SA"/>
          <w:color w:val="111111"/>
          <w:sz w:val="28"/>
          <w:szCs w:val="28"/>
          <w:rtl/>
        </w:rPr>
        <w:t xml:space="preserve">نزهة الناظر بفضائل الشيخ عبد القادر - بهجة الناظر في فضائل الشيخ عبد</w:t>
      </w:r>
    </w:p>
    <w:p>
      <w:pPr>
        <w:pStyle w:val="BookText"/>
      </w:pPr>
      <w:r>
        <w:rPr>
          <w:rFonts w:ascii="IRNazanin" w:hAnsi="IRNazanin" w:eastAsia="IRNazanin" w:cs="IRNazanin"/>
          <w:lang w:bidi="fa-IR"/>
          <w:color w:val="111111"/>
          <w:sz w:val="28"/>
          <w:szCs w:val="28"/>
          <w:rtl/>
        </w:rPr>
        <w:t xml:space="preserve">القادر</w:t>
      </w:r>
    </w:p>
    <w:p>
      <w:pPr>
        <w:pStyle w:val="Heading2"/>
      </w:pPr>
      <w:bookmarkStart w:id="1210" w:name="_Toc476"/>
      <w:r>
        <w:t>نزهة الناظر في الجمع بين الاشباه والنظائر / فقه - عربي</w:t>
      </w:r>
      <w:bookmarkEnd w:id="1210"/>
    </w:p>
    <w:p>
      <w:pPr>
        <w:pStyle w:val="BookText"/>
      </w:pPr>
      <w:r>
        <w:rPr>
          <w:rFonts w:ascii="Amiri" w:hAnsi="Amiri" w:eastAsia="Amiri" w:cs="Amiri"/>
          <w:lang w:bidi="ar-SA"/>
          <w:color w:val="111111"/>
          <w:sz w:val="28"/>
          <w:szCs w:val="28"/>
          <w:rtl/>
        </w:rPr>
        <w:t xml:space="preserve">ابن سعيد ،يحيى بن أحمد( 601 - 689 ؟ ه-)</w:t>
      </w:r>
    </w:p>
    <w:p>
      <w:pPr>
        <w:pStyle w:val="BookText"/>
      </w:pPr>
      <w:r>
        <w:rPr>
          <w:rFonts w:ascii="Amiri" w:hAnsi="Amiri" w:eastAsia="Amiri" w:cs="Amiri"/>
          <w:lang w:bidi="ar-SA"/>
          <w:color w:val="111111"/>
          <w:sz w:val="28"/>
          <w:szCs w:val="28"/>
          <w:rtl/>
        </w:rPr>
        <w:t xml:space="preserve">تاريخ التأليف: 674ه-</w:t>
      </w:r>
    </w:p>
    <w:p>
      <w:pPr>
        <w:pStyle w:val="BookText"/>
      </w:pPr>
      <w:r>
        <w:rPr>
          <w:rFonts w:ascii="Amiri" w:hAnsi="Amiri" w:eastAsia="Amiri" w:cs="Amiri"/>
          <w:lang w:bidi="ar-SA"/>
          <w:color w:val="111111"/>
          <w:sz w:val="28"/>
          <w:szCs w:val="28"/>
          <w:rtl/>
        </w:rPr>
        <w:t xml:space="preserve">أوّله: البسملة، الحمد لله ذي الأيادي المترادفات القادر على جميع الممكنات الذي عجز ... أما بعد فاعلم ايها الولد المبارك أدام الله توفيقك صنفت لك هذا الكتاب وجمعت فيه بين</w:t>
      </w:r>
    </w:p>
    <w:p>
      <w:pPr>
        <w:pStyle w:val="BookText"/>
      </w:pPr>
      <w:r>
        <w:rPr>
          <w:rFonts w:ascii="Amiri" w:hAnsi="Amiri" w:eastAsia="Amiri" w:cs="Amiri"/>
          <w:lang w:bidi="ar-SA"/>
          <w:color w:val="111111"/>
          <w:sz w:val="28"/>
          <w:szCs w:val="28"/>
          <w:rtl/>
        </w:rPr>
        <w:t xml:space="preserve">الحكم ونظيره وسمّيته نزهه الناظر في الجمع بين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:وايما الرجل أخذ في الطريق فأصابه عيب فلا دية له. تم.</w:t>
      </w:r>
    </w:p>
    <w:p>
      <w:pPr>
        <w:pStyle w:val="BookText"/>
      </w:pPr>
      <w:r>
        <w:rPr>
          <w:rFonts w:ascii="IRNazanin" w:hAnsi="IRNazanin" w:eastAsia="IRNazanin" w:cs="IRNazanin"/>
          <w:lang w:bidi="fa-IR"/>
          <w:color w:val="111111"/>
          <w:sz w:val="28"/>
          <w:szCs w:val="28"/>
          <w:rtl/>
        </w:rPr>
        <w:t xml:space="preserve">طبع :طهران 1318ه- النجف الأشرف، 1386ش</w:t>
      </w:r>
    </w:p>
    <w:p>
      <w:pPr>
        <w:pStyle w:val="BookText"/>
      </w:pPr>
      <w:r>
        <w:rPr>
          <w:rFonts w:ascii="Amiri" w:hAnsi="Amiri" w:eastAsia="Amiri" w:cs="Amiri"/>
          <w:lang w:bidi="ar-SA"/>
          <w:color w:val="111111"/>
          <w:sz w:val="28"/>
          <w:szCs w:val="28"/>
          <w:rtl/>
        </w:rPr>
        <w:t xml:space="preserve">[فنخا :33 326-330( 68 نسخة)]</w:t>
      </w:r>
    </w:p>
    <w:p>
      <w:pPr>
        <w:pStyle w:val="BookText"/>
      </w:pPr>
      <w:r>
        <w:rPr>
          <w:rFonts w:ascii="Times New Roman" w:hAnsi="Times New Roman" w:eastAsia="Times New Roman" w:cs="Times New Roman"/>
          <w:lang w:val="en-US" w:bidi="en-US"/>
          <w:color w:val="111111"/>
          <w:sz w:val="28"/>
          <w:szCs w:val="28"/>
          <w:rtl/>
        </w:rPr>
        <w:t xml:space="preserve">70148.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1669</w:t>
      </w:r>
    </w:p>
    <w:p>
      <w:pPr>
        <w:pStyle w:val="BookText"/>
      </w:pPr>
      <w:r>
        <w:rPr>
          <w:rFonts w:ascii="IRNazanin" w:hAnsi="IRNazanin" w:eastAsia="IRNazanin" w:cs="IRNazanin"/>
          <w:lang w:bidi="fa-IR"/>
          <w:color w:val="111111"/>
          <w:sz w:val="28"/>
          <w:szCs w:val="28"/>
          <w:rtl/>
        </w:rPr>
        <w:t xml:space="preserve">کا :محمّد شریف، تا: 1019ه- 61 ص 19 س 18*12سم[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913 ]</w:t>
      </w:r>
    </w:p>
    <w:p>
      <w:pPr>
        <w:pStyle w:val="BookText"/>
      </w:pPr>
      <w:r>
        <w:rPr>
          <w:rFonts w:ascii="Times New Roman" w:hAnsi="Times New Roman" w:eastAsia="Times New Roman" w:cs="Times New Roman"/>
          <w:lang w:val="en-US" w:bidi="en-US"/>
          <w:color w:val="111111"/>
          <w:sz w:val="28"/>
          <w:szCs w:val="28"/>
          <w:rtl/>
        </w:rPr>
        <w:t xml:space="preserve">70149.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189</w:t>
      </w:r>
    </w:p>
    <w:p>
      <w:pPr>
        <w:pStyle w:val="BookText"/>
      </w:pPr>
      <w:r>
        <w:rPr>
          <w:rFonts w:ascii="IRNazanin" w:hAnsi="IRNazanin" w:eastAsia="IRNazanin" w:cs="IRNazanin"/>
          <w:lang w:bidi="fa-IR"/>
          <w:color w:val="111111"/>
          <w:sz w:val="28"/>
          <w:szCs w:val="28"/>
          <w:rtl/>
        </w:rPr>
        <w:t xml:space="preserve">کا :محمّد شفيع بن عبد الواحد الفيروزآبادي، تا: 10082ه-، 65ص [ف: 1-442]</w:t>
      </w:r>
    </w:p>
    <w:p>
      <w:pPr>
        <w:pStyle w:val="BookText"/>
      </w:pPr>
      <w:r>
        <w:rPr>
          <w:rFonts w:ascii="Times New Roman" w:hAnsi="Times New Roman" w:eastAsia="Times New Roman" w:cs="Times New Roman"/>
          <w:lang w:val="en-US" w:bidi="en-US"/>
          <w:color w:val="111111"/>
          <w:sz w:val="28"/>
          <w:szCs w:val="28"/>
          <w:rtl/>
        </w:rPr>
        <w:t xml:space="preserve">70150.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3300</w:t>
      </w:r>
    </w:p>
    <w:p>
      <w:pPr>
        <w:pStyle w:val="BookText"/>
      </w:pPr>
      <w:r>
        <w:rPr>
          <w:rFonts w:ascii="IRNazanin" w:hAnsi="IRNazanin" w:eastAsia="IRNazanin" w:cs="IRNazanin"/>
          <w:lang w:bidi="fa-IR"/>
          <w:color w:val="111111"/>
          <w:sz w:val="28"/>
          <w:szCs w:val="28"/>
          <w:rtl/>
        </w:rPr>
        <w:t xml:space="preserve">کا: نورون علي ،تا: 1246ه- 74ص [ف: 1-442]</w:t>
      </w:r>
    </w:p>
    <w:p>
      <w:pPr>
        <w:pStyle w:val="BookText"/>
      </w:pPr>
      <w:r>
        <w:rPr>
          <w:rFonts w:ascii="Amiri" w:hAnsi="Amiri" w:eastAsia="Amiri" w:cs="Amiri"/>
          <w:lang w:bidi="ar-SA"/>
          <w:color w:val="111111"/>
          <w:sz w:val="28"/>
          <w:szCs w:val="28"/>
          <w:rtl/>
        </w:rPr>
        <w:t xml:space="preserve">70151 . النجف الأشرف؛ المدرسة الشبّرية؛ رقم المخطوط : 296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محرم 1248ه-، 92 ص ، 14*21سم [الموسم: 1-242]</w:t>
      </w:r>
    </w:p>
    <w:p>
      <w:pPr>
        <w:pStyle w:val="BookText"/>
      </w:pPr>
      <w:r>
        <w:rPr>
          <w:rFonts w:ascii="Times New Roman" w:hAnsi="Times New Roman" w:eastAsia="Times New Roman" w:cs="Times New Roman"/>
          <w:lang w:val="en-US" w:bidi="en-US"/>
          <w:color w:val="111111"/>
          <w:sz w:val="28"/>
          <w:szCs w:val="28"/>
          <w:rtl/>
        </w:rPr>
        <w:t xml:space="preserve">70152.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383</w:t>
      </w:r>
    </w:p>
    <w:p>
      <w:pPr>
        <w:pStyle w:val="BookText"/>
      </w:pPr>
      <w:r>
        <w:rPr>
          <w:rFonts w:ascii="IRNazanin" w:hAnsi="IRNazanin" w:eastAsia="IRNazanin" w:cs="IRNazanin"/>
          <w:lang w:bidi="fa-IR"/>
          <w:color w:val="111111"/>
          <w:sz w:val="28"/>
          <w:szCs w:val="28"/>
          <w:rtl/>
        </w:rPr>
        <w:t xml:space="preserve">کا :احسائي علي بن صالح ،تا: 1261ه- [ معجم المخطوطات النجفية: 913]</w:t>
      </w:r>
    </w:p>
    <w:p>
      <w:pPr>
        <w:pStyle w:val="BookText"/>
      </w:pPr>
      <w:r>
        <w:rPr>
          <w:rFonts w:ascii="Times New Roman" w:hAnsi="Times New Roman" w:eastAsia="Times New Roman" w:cs="Times New Roman"/>
          <w:lang w:val="en-US" w:bidi="en-US"/>
          <w:color w:val="111111"/>
          <w:sz w:val="28"/>
          <w:szCs w:val="28"/>
          <w:rtl/>
        </w:rPr>
        <w:t xml:space="preserve">70153.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396</w:t>
      </w:r>
    </w:p>
    <w:p>
      <w:pPr>
        <w:pStyle w:val="BookText"/>
      </w:pPr>
      <w:r>
        <w:rPr>
          <w:rFonts w:ascii="Amiri" w:hAnsi="Amiri" w:eastAsia="Amiri" w:cs="Amiri"/>
          <w:lang w:bidi="ar-SA"/>
          <w:color w:val="111111"/>
          <w:sz w:val="28"/>
          <w:szCs w:val="28"/>
          <w:rtl/>
        </w:rPr>
        <w:t xml:space="preserve">كا :إسماعيل بن عبد الله الخوانساري، تا: 1271ه- ،11 ص 22س، 19/3*14/4سم</w:t>
      </w:r>
    </w:p>
    <w:p>
      <w:pPr>
        <w:pStyle w:val="BookText"/>
      </w:pPr>
      <w:r>
        <w:rPr>
          <w:rFonts w:ascii="Amiri" w:hAnsi="Amiri" w:eastAsia="Amiri" w:cs="Amiri"/>
          <w:lang w:bidi="ar-SA"/>
          <w:color w:val="111111"/>
          <w:sz w:val="28"/>
          <w:szCs w:val="28"/>
          <w:rtl/>
        </w:rPr>
        <w:t xml:space="preserve">[معجم المخطوطات النجفية: 913]</w:t>
      </w:r>
    </w:p>
    <w:p>
      <w:pPr>
        <w:pStyle w:val="BookText"/>
      </w:pPr>
      <w:r>
        <w:rPr>
          <w:rFonts w:ascii="Amiri" w:hAnsi="Amiri" w:eastAsia="Amiri" w:cs="Amiri"/>
          <w:lang w:bidi="ar-SA"/>
          <w:color w:val="111111"/>
          <w:sz w:val="28"/>
          <w:szCs w:val="28"/>
          <w:rtl/>
        </w:rPr>
        <w:t xml:space="preserve">70154 النجف الأشرف مكتبة آية الله الحكيم العامة رقم المخطوط : 1550</w:t>
      </w:r>
    </w:p>
    <w:p>
      <w:pPr>
        <w:pStyle w:val="BookText"/>
      </w:pPr>
      <w:r>
        <w:rPr>
          <w:rFonts w:ascii="Amiri" w:hAnsi="Amiri" w:eastAsia="Amiri" w:cs="Amiri"/>
          <w:lang w:bidi="ar-SA"/>
          <w:color w:val="111111"/>
          <w:sz w:val="28"/>
          <w:szCs w:val="28"/>
          <w:rtl/>
        </w:rPr>
        <w:t xml:space="preserve">الطهارة - الديات ؛كا :مجهول ،تا: مجهول؛ 2 ص 20 س 20*14/7 سم[ معجم</w:t>
      </w:r>
    </w:p>
    <w:p>
      <w:pPr>
        <w:pStyle w:val="BookText"/>
      </w:pPr>
      <w:r>
        <w:rPr>
          <w:rFonts w:ascii="Amiri" w:hAnsi="Amiri" w:eastAsia="Amiri" w:cs="Amiri"/>
          <w:lang w:bidi="ar-SA"/>
          <w:color w:val="111111"/>
          <w:sz w:val="28"/>
          <w:szCs w:val="28"/>
          <w:rtl/>
        </w:rPr>
        <w:t xml:space="preserve">المخطوطات النجفية: 913]</w:t>
      </w:r>
    </w:p>
    <w:p>
      <w:pPr>
        <w:pStyle w:val="BookText"/>
      </w:pPr>
      <w:r>
        <w:rPr>
          <w:rFonts w:ascii="Amiri" w:hAnsi="Amiri" w:eastAsia="Amiri" w:cs="Amiri"/>
          <w:lang w:bidi="ar-SA"/>
          <w:color w:val="111111"/>
          <w:sz w:val="28"/>
          <w:szCs w:val="28"/>
          <w:rtl/>
        </w:rPr>
        <w:t xml:space="preserve">70155 .كربلاء؛ مكتبة محمّد هادي الخراساني؛ رقم المخطوط : 7/2</w:t>
      </w:r>
    </w:p>
    <w:p>
      <w:pPr>
        <w:pStyle w:val="BookText"/>
      </w:pPr>
      <w:r>
        <w:rPr>
          <w:rFonts w:ascii="IRNazanin" w:hAnsi="IRNazanin" w:eastAsia="IRNazanin" w:cs="IRNazanin"/>
          <w:lang w:bidi="fa-IR"/>
          <w:color w:val="111111"/>
          <w:sz w:val="28"/>
          <w:szCs w:val="28"/>
          <w:rtl/>
        </w:rPr>
        <w:t xml:space="preserve">نسخ تحریری ؛کا :مجهول، تا :مجهول؛ ناقصة :تحقيقات إسلامي: سال [12-373]</w:t>
      </w:r>
    </w:p>
    <w:p>
      <w:pPr>
        <w:pStyle w:val="BookText"/>
      </w:pPr>
      <w:r>
        <w:rPr>
          <w:rFonts w:ascii="Amiri" w:hAnsi="Amiri" w:eastAsia="Amiri" w:cs="Amiri"/>
          <w:lang w:bidi="ar-SA"/>
          <w:color w:val="111111"/>
          <w:sz w:val="28"/>
          <w:szCs w:val="28"/>
          <w:rtl/>
        </w:rPr>
        <w:t xml:space="preserve">70156 . النجف الأشرف؛ مؤسسة كاشف الغطاء العامة؛ رقم المخطوط : 6086</w:t>
      </w:r>
    </w:p>
    <w:p>
      <w:pPr>
        <w:pStyle w:val="BookText"/>
      </w:pPr>
      <w:r>
        <w:rPr>
          <w:rFonts w:ascii="IRNazanin" w:hAnsi="IRNazanin" w:eastAsia="IRNazanin" w:cs="IRNazanin"/>
          <w:lang w:bidi="fa-IR"/>
          <w:color w:val="111111"/>
          <w:sz w:val="28"/>
          <w:szCs w:val="28"/>
          <w:rtl/>
        </w:rPr>
        <w:t xml:space="preserve">کا: جابر بن مهدي عبد الغفار ،تا:مجهول ناقصة: 124 ص [ف: 1-442]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9" w:name="pg8072_49726"/>
    <w:bookmarkEnd w:id="189"/>
    <w:p>
      <w:pPr>
        <w:pStyle w:val="Heading2"/>
      </w:pPr>
      <w:bookmarkStart w:id="1211" w:name="_Toc477"/>
      <w:r>
        <w:t>نزهة الناظر وتحفة المحاضر / تاريخ - عربي</w:t>
      </w:r>
      <w:bookmarkEnd w:id="1211"/>
    </w:p>
    <w:p>
      <w:pPr>
        <w:pStyle w:val="BookText"/>
      </w:pPr>
      <w:r>
        <w:rPr>
          <w:rFonts w:ascii="Amiri" w:hAnsi="Amiri" w:eastAsia="Amiri" w:cs="Amiri"/>
          <w:lang w:bidi="ar-SA"/>
          <w:color w:val="111111"/>
          <w:sz w:val="28"/>
          <w:szCs w:val="28"/>
          <w:rtl/>
        </w:rPr>
        <w:t xml:space="preserve">ابن الظهيرة ،محمّد بن محمّد ( - 986 ه- )</w:t>
      </w:r>
    </w:p>
    <w:p>
      <w:pPr>
        <w:pStyle w:val="BookText"/>
      </w:pPr>
      <w:r>
        <w:rPr>
          <w:rFonts w:ascii="Amiri" w:hAnsi="Amiri" w:eastAsia="Amiri" w:cs="Amiri"/>
          <w:lang w:bidi="ar-SA"/>
          <w:color w:val="111111"/>
          <w:sz w:val="28"/>
          <w:szCs w:val="28"/>
          <w:rtl/>
        </w:rPr>
        <w:t xml:space="preserve">تاريخ التأليف: 872ه-</w:t>
      </w:r>
    </w:p>
    <w:p>
      <w:pPr>
        <w:pStyle w:val="BookText"/>
      </w:pPr>
      <w:r>
        <w:rPr>
          <w:rFonts w:ascii="Times New Roman" w:hAnsi="Times New Roman" w:eastAsia="Times New Roman" w:cs="Times New Roman"/>
          <w:lang w:val="en-US" w:bidi="en-US"/>
          <w:color w:val="111111"/>
          <w:sz w:val="28"/>
          <w:szCs w:val="28"/>
          <w:rtl/>
        </w:rPr>
        <w:t xml:space="preserve">70157.</w:t>
      </w:r>
    </w:p>
    <w:p>
      <w:pPr>
        <w:pStyle w:val="BookText"/>
      </w:pPr>
      <w:r>
        <w:rPr>
          <w:rFonts w:ascii="Amiri" w:hAnsi="Amiri" w:eastAsia="Amiri" w:cs="Amiri"/>
          <w:lang w:bidi="ar-SA"/>
          <w:color w:val="111111"/>
          <w:sz w:val="28"/>
          <w:szCs w:val="28"/>
          <w:rtl/>
        </w:rPr>
        <w:t xml:space="preserve">بغداد؛ دار المخطوطات؛ رقم المخطوط : 6301 أوّلها : الحمد لله الذي شرف هذا الوجود بوجود أحمد ...</w:t>
      </w:r>
    </w:p>
    <w:p>
      <w:pPr>
        <w:pStyle w:val="BookText"/>
      </w:pPr>
      <w:r>
        <w:rPr>
          <w:rFonts w:ascii="IRNazanin" w:hAnsi="IRNazanin" w:eastAsia="IRNazanin" w:cs="IRNazanin"/>
          <w:lang w:bidi="fa-IR"/>
          <w:color w:val="111111"/>
          <w:sz w:val="28"/>
          <w:szCs w:val="28"/>
          <w:rtl/>
        </w:rPr>
        <w:t xml:space="preserve">کا :مجهول ،تا: القرن 11ه- 82 ص 23 س 15/5*21سم [المتحف العراقي -ف: التاريخ</w:t>
      </w:r>
    </w:p>
    <w:p>
      <w:pPr>
        <w:pStyle w:val="BookText"/>
      </w:pPr>
      <w:r>
        <w:rPr>
          <w:rFonts w:ascii="IRNazanin" w:hAnsi="IRNazanin" w:eastAsia="IRNazanin" w:cs="IRNazanin"/>
          <w:lang w:bidi="fa-IR"/>
          <w:color w:val="111111"/>
          <w:sz w:val="28"/>
          <w:szCs w:val="28"/>
          <w:rtl/>
        </w:rPr>
        <w:t xml:space="preserve">والتراجم - 427]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149</w:t>
      </w:r>
    </w:p>
    <w:p>
      <w:pPr>
        <w:pStyle w:val="BookText"/>
      </w:pPr>
      <w:r>
        <w:rPr>
          <w:rFonts w:ascii="Amiri" w:hAnsi="Amiri" w:eastAsia="Amiri" w:cs="Amiri"/>
          <w:lang w:bidi="ar-SA"/>
          <w:color w:val="111111"/>
          <w:sz w:val="28"/>
          <w:szCs w:val="28"/>
          <w:rtl/>
        </w:rPr>
        <w:t xml:space="preserve">النسخة السابقة نفسها [ف: 90]</w:t>
      </w:r>
    </w:p>
    <w:p>
      <w:pPr>
        <w:pStyle w:val="Heading2"/>
      </w:pPr>
      <w:bookmarkStart w:id="1212" w:name="_Toc478"/>
      <w:r>
        <w:t>نزهة الناظر وتنبيه الخاطر / مواعظ، حديث - عربي</w:t>
      </w:r>
      <w:bookmarkEnd w:id="1212"/>
    </w:p>
    <w:p>
      <w:pPr>
        <w:pStyle w:val="BookText"/>
      </w:pPr>
      <w:r>
        <w:rPr>
          <w:rFonts w:ascii="Amiri" w:hAnsi="Amiri" w:eastAsia="Amiri" w:cs="Amiri"/>
          <w:lang w:bidi="ar-SA"/>
          <w:color w:val="111111"/>
          <w:sz w:val="28"/>
          <w:szCs w:val="28"/>
          <w:rtl/>
        </w:rPr>
        <w:t xml:space="preserve">الحلواني،حسين بن محمّد (القرن 5 ه-)</w:t>
      </w:r>
    </w:p>
    <w:p>
      <w:pPr>
        <w:pStyle w:val="BookText"/>
      </w:pPr>
      <w:r>
        <w:rPr>
          <w:rFonts w:ascii="Amiri" w:hAnsi="Amiri" w:eastAsia="Amiri" w:cs="Amiri"/>
          <w:lang w:bidi="ar-SA"/>
          <w:color w:val="111111"/>
          <w:sz w:val="28"/>
          <w:szCs w:val="28"/>
          <w:rtl/>
        </w:rPr>
        <w:t xml:space="preserve">أوّله :البسملة، الحمد لله رب العالمين حمد العارفين به العالمين وصلى الله على المصطفى محمّد وآله الطاهرين أما بعد فإني رأيت كثيراً ممن عاصرته وشاهداته من المشركين والكفار فأما المسلمون إذا ذكر عنده اميرالمومنين علي بن أبي طالب والائمة من ولده عليهم السلام ينمر فان رويت له عنهم موعظة حسنة وحكمة بالغة أو فقرة باهرة ...</w:t>
      </w:r>
    </w:p>
    <w:p>
      <w:pPr>
        <w:pStyle w:val="BookText"/>
      </w:pPr>
      <w:r>
        <w:rPr>
          <w:rFonts w:ascii="Amiri" w:hAnsi="Amiri" w:eastAsia="Amiri" w:cs="Amiri"/>
          <w:lang w:bidi="ar-SA"/>
          <w:color w:val="111111"/>
          <w:sz w:val="28"/>
          <w:szCs w:val="28"/>
          <w:rtl/>
        </w:rPr>
        <w:t xml:space="preserve">آخره: رب اغفر وارحم وتجاوز عما تعلم انك</w:t>
      </w:r>
    </w:p>
    <w:p>
      <w:pPr>
        <w:pStyle w:val="BookText"/>
      </w:pPr>
      <w:r>
        <w:rPr>
          <w:rFonts w:ascii="IRNazanin" w:hAnsi="IRNazanin" w:eastAsia="IRNazanin" w:cs="IRNazanin"/>
          <w:lang w:bidi="fa-IR"/>
          <w:color w:val="111111"/>
          <w:sz w:val="28"/>
          <w:szCs w:val="28"/>
          <w:rtl/>
        </w:rPr>
        <w:t xml:space="preserve">طبع: قم، 1408ه-</w:t>
      </w:r>
    </w:p>
    <w:p>
      <w:pPr>
        <w:pStyle w:val="BookText"/>
      </w:pPr>
      <w:r>
        <w:rPr>
          <w:rFonts w:ascii="Amiri" w:hAnsi="Amiri" w:eastAsia="Amiri" w:cs="Amiri"/>
          <w:lang w:bidi="ar-SA"/>
          <w:color w:val="111111"/>
          <w:sz w:val="28"/>
          <w:szCs w:val="28"/>
          <w:rtl/>
        </w:rPr>
        <w:t xml:space="preserve">[فنخا :33 330 (4نسخة)]</w:t>
      </w:r>
    </w:p>
    <w:p>
      <w:pPr>
        <w:pStyle w:val="BookText"/>
      </w:pPr>
      <w:r>
        <w:rPr>
          <w:rFonts w:ascii="IRNazanin" w:hAnsi="IRNazanin" w:eastAsia="IRNazanin" w:cs="IRNazanin"/>
          <w:lang w:bidi="fa-IR"/>
          <w:color w:val="111111"/>
          <w:sz w:val="28"/>
          <w:szCs w:val="28"/>
          <w:rtl/>
        </w:rPr>
        <w:t xml:space="preserve">70158 .کربلاء؛ العتبة العباسية؛ رقم المخطوط : 498/1</w:t>
      </w:r>
    </w:p>
    <w:p>
      <w:pPr>
        <w:pStyle w:val="BookText"/>
      </w:pPr>
      <w:r>
        <w:rPr>
          <w:rFonts w:ascii="IRNazanin" w:hAnsi="IRNazanin" w:eastAsia="IRNazanin" w:cs="IRNazanin"/>
          <w:lang w:bidi="fa-IR"/>
          <w:color w:val="111111"/>
          <w:sz w:val="28"/>
          <w:szCs w:val="28"/>
          <w:rtl/>
        </w:rPr>
        <w:t xml:space="preserve">أوّلها: الحمد لله رب العالمين حمد العارفين ... أما بعد، فقد سطرت لك أمتعني الله بك - من أقوال الأئمة من أهل البيت عليهم السلام؛ آخرها :ورسائلهم ومواعظهم وحكمهم وآدابهم صلوات الله عليهم. ولو وفق هذا الفاضل ونسب كلام كل إمام إليه لكان أو في لأجره، وأبقي بذكره إياها نستعلیق، كا :عبد الله بن علي أصغر العادي التفرشي أصلاً الطهراني مسكناً، تا: 20 جمادى الأولى 1357ه-، 22 ق ،(122)، 20 س، 16*21سم [ف: 2-97]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90" w:name="pg8072_49727"/>
    <w:bookmarkEnd w:id="190"/>
    <w:p>
      <w:pPr>
        <w:pStyle w:val="BookText"/>
      </w:pPr>
      <w:r>
        <w:rPr>
          <w:rFonts w:ascii="Times New Roman" w:hAnsi="Times New Roman" w:eastAsia="Times New Roman" w:cs="Times New Roman"/>
          <w:lang w:val="en-US" w:bidi="en-US"/>
          <w:color w:val="111111"/>
          <w:sz w:val="28"/>
          <w:szCs w:val="28"/>
          <w:rtl/>
        </w:rPr>
        <w:t xml:space="preserve">70159.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7742</w:t>
      </w:r>
    </w:p>
    <w:p>
      <w:pPr>
        <w:pStyle w:val="BookText"/>
      </w:pPr>
      <w:r>
        <w:rPr>
          <w:rFonts w:ascii="IRNazanin" w:hAnsi="IRNazanin" w:eastAsia="IRNazanin" w:cs="IRNazanin"/>
          <w:lang w:bidi="fa-IR"/>
          <w:color w:val="111111"/>
          <w:sz w:val="28"/>
          <w:szCs w:val="28"/>
          <w:rtl/>
        </w:rPr>
        <w:t xml:space="preserve">کا: مجهول، تا: مجهول؛ 126 ص [ف: 1-442]</w:t>
      </w:r>
    </w:p>
    <w:p>
      <w:pPr>
        <w:pStyle w:val="Heading2"/>
      </w:pPr>
      <w:bookmarkStart w:id="1213" w:name="_Toc479"/>
      <w:r>
        <w:t>نزهة الناظرين / أخلاق - عربي</w:t>
      </w:r>
      <w:bookmarkEnd w:id="1213"/>
    </w:p>
    <w:p>
      <w:pPr>
        <w:pStyle w:val="BookText"/>
      </w:pPr>
      <w:r>
        <w:rPr>
          <w:rFonts w:ascii="Amiri" w:hAnsi="Amiri" w:eastAsia="Amiri" w:cs="Amiri"/>
          <w:lang w:bidi="ar-SA"/>
          <w:color w:val="111111"/>
          <w:sz w:val="28"/>
          <w:szCs w:val="28"/>
          <w:rtl/>
        </w:rPr>
        <w:t xml:space="preserve">الرضوي، سجاد( 1337 - 1390ه- )</w:t>
      </w:r>
    </w:p>
    <w:p>
      <w:pPr>
        <w:pStyle w:val="BookText"/>
      </w:pPr>
      <w:r>
        <w:rPr>
          <w:rFonts w:ascii="Amiri" w:hAnsi="Amiri" w:eastAsia="Amiri" w:cs="Amiri"/>
          <w:lang w:bidi="ar-SA"/>
          <w:color w:val="111111"/>
          <w:sz w:val="28"/>
          <w:szCs w:val="28"/>
          <w:rtl/>
        </w:rPr>
        <w:t xml:space="preserve">تاريخ التأليف: 1380ه-</w:t>
      </w:r>
    </w:p>
    <w:p>
      <w:pPr>
        <w:pStyle w:val="BookText"/>
      </w:pPr>
      <w:r>
        <w:rPr>
          <w:rFonts w:ascii="Times New Roman" w:hAnsi="Times New Roman" w:eastAsia="Times New Roman" w:cs="Times New Roman"/>
          <w:lang w:val="en-US" w:bidi="en-US"/>
          <w:color w:val="111111"/>
          <w:sz w:val="28"/>
          <w:szCs w:val="28"/>
          <w:rtl/>
        </w:rPr>
        <w:t xml:space="preserve">70160.</w:t>
      </w:r>
    </w:p>
    <w:p>
      <w:pPr>
        <w:pStyle w:val="BookText"/>
      </w:pPr>
      <w:r>
        <w:rPr>
          <w:rFonts w:ascii="Amiri" w:hAnsi="Amiri" w:eastAsia="Amiri" w:cs="Amiri"/>
          <w:lang w:bidi="ar-SA"/>
          <w:color w:val="111111"/>
          <w:sz w:val="28"/>
          <w:szCs w:val="28"/>
          <w:rtl/>
        </w:rPr>
        <w:t xml:space="preserve">كربلاء؛ السيد سجاد الرضوي؛ رقم المخطوط دون الرقم</w:t>
      </w:r>
    </w:p>
    <w:p>
      <w:pPr>
        <w:pStyle w:val="BookText"/>
      </w:pPr>
      <w:r>
        <w:rPr>
          <w:rFonts w:ascii="Amiri" w:hAnsi="Amiri" w:eastAsia="Amiri" w:cs="Amiri"/>
          <w:lang w:bidi="ar-SA"/>
          <w:color w:val="111111"/>
          <w:sz w:val="28"/>
          <w:szCs w:val="28"/>
          <w:rtl/>
        </w:rPr>
        <w:t xml:space="preserve">أوّلها: البسملة، نحمدك يا من دل على ذاته وحارت العقول في كنه صفاته ...</w:t>
      </w:r>
    </w:p>
    <w:p>
      <w:pPr>
        <w:pStyle w:val="BookText"/>
      </w:pPr>
      <w:r>
        <w:rPr>
          <w:rFonts w:ascii="IRNazanin" w:hAnsi="IRNazanin" w:eastAsia="IRNazanin" w:cs="IRNazanin"/>
          <w:lang w:bidi="fa-IR"/>
          <w:color w:val="111111"/>
          <w:sz w:val="28"/>
          <w:szCs w:val="28"/>
          <w:rtl/>
        </w:rPr>
        <w:t xml:space="preserve">کا: مجهول ،تا :مجهول؛ 242 ص ، 21*15سم [مخطوطات كربلاء: 3-342]</w:t>
      </w:r>
    </w:p>
    <w:p>
      <w:pPr>
        <w:pStyle w:val="Heading2"/>
      </w:pPr>
      <w:bookmarkStart w:id="1214" w:name="_Toc480"/>
      <w:r>
        <w:t>نزهة الناظرين في الأخبار والآثار المروية عن الأنبياء والصالحين / أخلاق-عربي</w:t>
      </w:r>
      <w:bookmarkEnd w:id="1214"/>
    </w:p>
    <w:p>
      <w:pPr>
        <w:pStyle w:val="BookText"/>
      </w:pPr>
      <w:r>
        <w:rPr>
          <w:rFonts w:ascii="Amiri" w:hAnsi="Amiri" w:eastAsia="Amiri" w:cs="Amiri"/>
          <w:lang w:bidi="ar-SA"/>
          <w:color w:val="111111"/>
          <w:sz w:val="28"/>
          <w:szCs w:val="28"/>
          <w:rtl/>
        </w:rPr>
        <w:t xml:space="preserve">البابي الحلبي، عبد الملك بن أبي المني(- 829 ه- )</w:t>
      </w:r>
    </w:p>
    <w:p>
      <w:pPr>
        <w:pStyle w:val="BookText"/>
      </w:pPr>
      <w:r>
        <w:rPr>
          <w:rFonts w:ascii="Amiri" w:hAnsi="Amiri" w:eastAsia="Amiri" w:cs="Amiri"/>
          <w:lang w:bidi="ar-SA"/>
          <w:color w:val="111111"/>
          <w:sz w:val="28"/>
          <w:szCs w:val="28"/>
          <w:rtl/>
        </w:rPr>
        <w:t xml:space="preserve">70161 .كربلاء؛ مكتبة عباس حسن آل طعمة رقم المخطوط : 87</w:t>
      </w:r>
    </w:p>
    <w:p>
      <w:pPr>
        <w:pStyle w:val="BookText"/>
      </w:pPr>
      <w:r>
        <w:rPr>
          <w:rFonts w:ascii="Amiri" w:hAnsi="Amiri" w:eastAsia="Amiri" w:cs="Amiri"/>
          <w:lang w:bidi="ar-SA"/>
          <w:color w:val="111111"/>
          <w:sz w:val="28"/>
          <w:szCs w:val="28"/>
          <w:rtl/>
        </w:rPr>
        <w:t xml:space="preserve">أوّلها: البسملة، الحمد لله الذي أحيا قلوب العارفين؛ آخرها: وكان الفراغ من كتابته يوم السبت ثلاثة عشر خلت من شهر جمادى الأولى سنة 1299ه- من الهجرة النبوية على صاحبها أتم التسليم ...</w:t>
      </w:r>
    </w:p>
    <w:p>
      <w:pPr>
        <w:pStyle w:val="BookText"/>
      </w:pPr>
      <w:r>
        <w:rPr>
          <w:rFonts w:ascii="IRNazanin" w:hAnsi="IRNazanin" w:eastAsia="IRNazanin" w:cs="IRNazanin"/>
          <w:lang w:bidi="fa-IR"/>
          <w:color w:val="111111"/>
          <w:sz w:val="28"/>
          <w:szCs w:val="28"/>
          <w:rtl/>
        </w:rPr>
        <w:t xml:space="preserve">نسخ ،کا :مجهول، تا: 13 جمادى الأولى 1299ه- 483 ص ، 18*23/5سم [مخطوطات</w:t>
      </w:r>
    </w:p>
    <w:p>
      <w:pPr>
        <w:pStyle w:val="BookText"/>
      </w:pPr>
      <w:r>
        <w:rPr>
          <w:rFonts w:ascii="Amiri" w:hAnsi="Amiri" w:eastAsia="Amiri" w:cs="Amiri"/>
          <w:lang w:bidi="ar-SA"/>
          <w:color w:val="111111"/>
          <w:sz w:val="28"/>
          <w:szCs w:val="28"/>
          <w:rtl/>
        </w:rPr>
        <w:t xml:space="preserve">كربلاء 3-281</w:t>
      </w:r>
    </w:p>
    <w:p>
      <w:pPr>
        <w:pStyle w:val="Heading2"/>
      </w:pPr>
      <w:bookmarkStart w:id="1215" w:name="_Toc481"/>
      <w:r>
        <w:t>نزهة الناظرين في تاريخ من ولي مصر من الخلفاء والسلاطين / تاريخ - عربي</w:t>
      </w:r>
      <w:bookmarkEnd w:id="1215"/>
    </w:p>
    <w:p>
      <w:pPr>
        <w:pStyle w:val="BookText"/>
      </w:pPr>
      <w:r>
        <w:rPr>
          <w:rFonts w:ascii="Amiri" w:hAnsi="Amiri" w:eastAsia="Amiri" w:cs="Amiri"/>
          <w:lang w:bidi="ar-SA"/>
          <w:color w:val="111111"/>
          <w:sz w:val="28"/>
          <w:szCs w:val="28"/>
          <w:rtl/>
        </w:rPr>
        <w:t xml:space="preserve">الكرمي، مرعي بن يوسف( - 1033 ه-)</w:t>
      </w:r>
    </w:p>
    <w:p>
      <w:pPr>
        <w:pStyle w:val="BookText"/>
      </w:pPr>
      <w:r>
        <w:rPr>
          <w:rFonts w:ascii="Amiri" w:hAnsi="Amiri" w:eastAsia="Amiri" w:cs="Amiri"/>
          <w:lang w:bidi="ar-SA"/>
          <w:color w:val="111111"/>
          <w:sz w:val="28"/>
          <w:szCs w:val="28"/>
          <w:rtl/>
        </w:rPr>
        <w:t xml:space="preserve">70162 .البصرة المكتبة العباسية (باش أعيان)؛ رقم المخطوط: 5-34</w:t>
      </w:r>
    </w:p>
    <w:p>
      <w:pPr>
        <w:pStyle w:val="BookText"/>
      </w:pPr>
      <w:r>
        <w:rPr>
          <w:rFonts w:ascii="IRNazanin" w:hAnsi="IRNazanin" w:eastAsia="IRNazanin" w:cs="IRNazanin"/>
          <w:lang w:bidi="fa-IR"/>
          <w:color w:val="111111"/>
          <w:sz w:val="28"/>
          <w:szCs w:val="28"/>
          <w:rtl/>
        </w:rPr>
        <w:t xml:space="preserve">کا :منصور بن علي، تا: 20 شوال 1047ه-؛ 122 ص ، 20*15سم [ف: 128]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91" w:name="pg8072_49728"/>
    <w:bookmarkEnd w:id="191"/>
    <w:p>
      <w:pPr>
        <w:pStyle w:val="BookText"/>
      </w:pPr>
      <w:r>
        <w:rPr>
          <w:rFonts w:ascii="Amiri" w:hAnsi="Amiri" w:eastAsia="Amiri" w:cs="Amiri"/>
          <w:lang w:bidi="ar-SA"/>
          <w:color w:val="111111"/>
          <w:sz w:val="28"/>
          <w:szCs w:val="28"/>
          <w:rtl/>
        </w:rPr>
        <w:t xml:space="preserve">نزهة النظار في صناعة الغبار - نزهة الحساب في علم الحساب</w:t>
      </w:r>
    </w:p>
    <w:p>
      <w:pPr>
        <w:pStyle w:val="BookText"/>
      </w:pPr>
      <w:r>
        <w:rPr>
          <w:rFonts w:ascii="Amiri" w:hAnsi="Amiri" w:eastAsia="Amiri" w:cs="Amiri"/>
          <w:lang w:bidi="ar-SA"/>
          <w:color w:val="111111"/>
          <w:sz w:val="28"/>
          <w:szCs w:val="28"/>
          <w:rtl/>
        </w:rPr>
        <w:t xml:space="preserve">نزهة النظار في علم الغبار - نزهة الحساب في علم الحساب</w:t>
      </w:r>
    </w:p>
    <w:p>
      <w:pPr>
        <w:pStyle w:val="Heading2"/>
      </w:pPr>
      <w:bookmarkStart w:id="1216" w:name="_Toc482"/>
      <w:r>
        <w:t>نزهة النظر في توضيح نخبة الفكر الفكر = شرح نخبة الفكر في مصطلح أهل</w:t>
      </w:r>
      <w:bookmarkEnd w:id="1216"/>
    </w:p>
    <w:p>
      <w:pPr>
        <w:pStyle w:val="BookText"/>
      </w:pPr>
      <w:r>
        <w:rPr>
          <w:rFonts w:ascii="Amiri" w:hAnsi="Amiri" w:eastAsia="Amiri" w:cs="Amiri"/>
          <w:lang w:bidi="ar-SA"/>
          <w:color w:val="111111"/>
          <w:sz w:val="28"/>
          <w:szCs w:val="28"/>
          <w:rtl/>
        </w:rPr>
        <w:t xml:space="preserve">الاثر / دراية - عربي</w:t>
      </w:r>
    </w:p>
    <w:p>
      <w:pPr>
        <w:pStyle w:val="BookText"/>
      </w:pPr>
      <w:r>
        <w:rPr>
          <w:rFonts w:ascii="Amiri" w:hAnsi="Amiri" w:eastAsia="Amiri" w:cs="Amiri"/>
          <w:lang w:bidi="ar-SA"/>
          <w:color w:val="111111"/>
          <w:sz w:val="28"/>
          <w:szCs w:val="28"/>
          <w:rtl/>
        </w:rPr>
        <w:t xml:space="preserve">ابن حجر العسقلاني أحمد بن علي (33 - 852 ه- )</w:t>
      </w:r>
    </w:p>
    <w:p>
      <w:pPr>
        <w:pStyle w:val="BookText"/>
      </w:pPr>
      <w:r>
        <w:rPr>
          <w:rFonts w:ascii="Amiri" w:hAnsi="Amiri" w:eastAsia="Amiri" w:cs="Amiri"/>
          <w:lang w:bidi="ar-SA"/>
          <w:color w:val="111111"/>
          <w:sz w:val="28"/>
          <w:szCs w:val="28"/>
          <w:rtl/>
        </w:rPr>
        <w:t xml:space="preserve">المرتبط: نخبة الفكر في مصطلح أهل الأثر؛ ابن حجر العسقلاني أحمد بن علي (852-733ه-)</w:t>
      </w:r>
    </w:p>
    <w:p>
      <w:pPr>
        <w:pStyle w:val="BookText"/>
      </w:pPr>
      <w:r>
        <w:rPr>
          <w:rFonts w:ascii="Amiri" w:hAnsi="Amiri" w:eastAsia="Amiri" w:cs="Amiri"/>
          <w:lang w:bidi="ar-SA"/>
          <w:color w:val="111111"/>
          <w:sz w:val="28"/>
          <w:szCs w:val="28"/>
          <w:rtl/>
        </w:rPr>
        <w:t xml:space="preserve">تاريخ التأليف: 1 ذي الحجة 810ه-</w:t>
      </w:r>
    </w:p>
    <w:p>
      <w:pPr>
        <w:pStyle w:val="BookText"/>
      </w:pPr>
      <w:r>
        <w:rPr>
          <w:rFonts w:ascii="Amiri" w:hAnsi="Amiri" w:eastAsia="Amiri" w:cs="Amiri"/>
          <w:lang w:bidi="ar-SA"/>
          <w:color w:val="111111"/>
          <w:sz w:val="28"/>
          <w:szCs w:val="28"/>
          <w:rtl/>
        </w:rPr>
        <w:t xml:space="preserve">أوّله: قال الشيخ الإمام العالم العامل ... الحمد لله الذي لم يزل عالماً قديراً حياً قيوماً سميعاً بصيراً وأشهد أن لا إله إلا الله وحده لا شريك له وأكبره تكبيراً ...</w:t>
      </w:r>
    </w:p>
    <w:p>
      <w:pPr>
        <w:pStyle w:val="BookText"/>
      </w:pPr>
      <w:r>
        <w:rPr>
          <w:rFonts w:ascii="Amiri" w:hAnsi="Amiri" w:eastAsia="Amiri" w:cs="Amiri"/>
          <w:lang w:bidi="ar-SA"/>
          <w:color w:val="111111"/>
          <w:sz w:val="28"/>
          <w:szCs w:val="28"/>
          <w:rtl/>
        </w:rPr>
        <w:t xml:space="preserve">آخره :فلتراجع مبسوطاتها ليحصل الوقوف على حقائقها والله الموفق والهادي لا إله إلا هو عليه توكلت وإليه أنيب وحسبنا الله نعم الوكيل والحمد لله رب العالمين.</w:t>
      </w:r>
    </w:p>
    <w:p>
      <w:pPr>
        <w:pStyle w:val="BookText"/>
      </w:pPr>
      <w:r>
        <w:rPr>
          <w:rFonts w:ascii="Amiri" w:hAnsi="Amiri" w:eastAsia="Amiri" w:cs="Amiri"/>
          <w:lang w:bidi="ar-SA"/>
          <w:color w:val="111111"/>
          <w:sz w:val="28"/>
          <w:szCs w:val="28"/>
          <w:rtl/>
        </w:rPr>
        <w:t xml:space="preserve">طبع :بيروت، 1410ه-؛ لاهور، 1351ه-؛ دهلي، 1354ه-</w:t>
      </w:r>
    </w:p>
    <w:p>
      <w:pPr>
        <w:pStyle w:val="BookText"/>
      </w:pPr>
      <w:r>
        <w:rPr>
          <w:rFonts w:ascii="Amiri" w:hAnsi="Amiri" w:eastAsia="Amiri" w:cs="Amiri"/>
          <w:lang w:bidi="ar-SA"/>
          <w:color w:val="111111"/>
          <w:sz w:val="28"/>
          <w:szCs w:val="28"/>
          <w:rtl/>
        </w:rPr>
        <w:t xml:space="preserve">[فنخا : 334-335 (43نسخة)]</w:t>
      </w:r>
    </w:p>
    <w:p>
      <w:pPr>
        <w:pStyle w:val="BookText"/>
      </w:pPr>
      <w:r>
        <w:rPr>
          <w:rFonts w:ascii="IRNazanin" w:hAnsi="IRNazanin" w:eastAsia="IRNazanin" w:cs="IRNazanin"/>
          <w:lang w:bidi="fa-IR"/>
          <w:color w:val="111111"/>
          <w:sz w:val="28"/>
          <w:szCs w:val="28"/>
          <w:rtl/>
        </w:rPr>
        <w:t xml:space="preserve">70163 .بغداد؛ دار المخطوطات؛ رقم المخطوط : 29982</w:t>
      </w:r>
    </w:p>
    <w:p>
      <w:pPr>
        <w:pStyle w:val="BookText"/>
      </w:pPr>
      <w:r>
        <w:rPr>
          <w:rFonts w:ascii="IRNazanin" w:hAnsi="IRNazanin" w:eastAsia="IRNazanin" w:cs="IRNazanin"/>
          <w:lang w:bidi="fa-IR"/>
          <w:color w:val="111111"/>
          <w:sz w:val="28"/>
          <w:szCs w:val="28"/>
          <w:rtl/>
        </w:rPr>
        <w:t xml:space="preserve">کا :مجهول، تا: 834ه- 76 ص 17 س ، 18*15سم [دار صدام ف حدیث - 291 ]</w:t>
      </w:r>
    </w:p>
    <w:p>
      <w:pPr>
        <w:pStyle w:val="BookText"/>
      </w:pPr>
      <w:r>
        <w:rPr>
          <w:rFonts w:ascii="Times New Roman" w:hAnsi="Times New Roman" w:eastAsia="Times New Roman" w:cs="Times New Roman"/>
          <w:lang w:val="en-US" w:bidi="en-US"/>
          <w:color w:val="111111"/>
          <w:sz w:val="28"/>
          <w:szCs w:val="28"/>
          <w:rtl/>
        </w:rPr>
        <w:t xml:space="preserve">70164.</w:t>
      </w:r>
    </w:p>
    <w:p>
      <w:pPr>
        <w:pStyle w:val="BookText"/>
      </w:pPr>
      <w:r>
        <w:rPr>
          <w:rFonts w:ascii="Amiri" w:hAnsi="Amiri" w:eastAsia="Amiri" w:cs="Amiri"/>
          <w:lang w:bidi="ar-SA"/>
          <w:color w:val="111111"/>
          <w:sz w:val="28"/>
          <w:szCs w:val="28"/>
          <w:rtl/>
        </w:rPr>
        <w:t xml:space="preserve">بغداد؛ مكتبة الأوقاف العامة؛ رقم المخطوط : 2960</w:t>
      </w:r>
    </w:p>
    <w:p>
      <w:pPr>
        <w:pStyle w:val="BookText"/>
      </w:pPr>
      <w:r>
        <w:rPr>
          <w:rFonts w:ascii="IRNazanin" w:hAnsi="IRNazanin" w:eastAsia="IRNazanin" w:cs="IRNazanin"/>
          <w:lang w:bidi="fa-IR"/>
          <w:color w:val="111111"/>
          <w:sz w:val="28"/>
          <w:szCs w:val="28"/>
          <w:rtl/>
        </w:rPr>
        <w:t xml:space="preserve">كا :إبراهيم بن ایوب بن مسعود ،تا: 846ه- 45 ق ، 13*18سم [ف: 1-315]</w:t>
      </w:r>
    </w:p>
    <w:p>
      <w:pPr>
        <w:pStyle w:val="BookText"/>
      </w:pPr>
      <w:r>
        <w:rPr>
          <w:rFonts w:ascii="Times New Roman" w:hAnsi="Times New Roman" w:eastAsia="Times New Roman" w:cs="Times New Roman"/>
          <w:lang w:val="en-US" w:bidi="en-US"/>
          <w:color w:val="111111"/>
          <w:sz w:val="28"/>
          <w:szCs w:val="28"/>
          <w:rtl/>
        </w:rPr>
        <w:t xml:space="preserve">70165.</w:t>
      </w:r>
    </w:p>
    <w:p>
      <w:pPr>
        <w:pStyle w:val="BookText"/>
      </w:pPr>
      <w:r>
        <w:rPr>
          <w:rFonts w:ascii="IRNazanin" w:hAnsi="IRNazanin" w:eastAsia="IRNazanin" w:cs="IRNazanin"/>
          <w:lang w:bidi="fa-IR"/>
          <w:color w:val="111111"/>
          <w:sz w:val="28"/>
          <w:szCs w:val="28"/>
          <w:rtl/>
        </w:rPr>
        <w:t xml:space="preserve">بغداد؛ دار المخطوطات؛ رقم المخطوط : 690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:أحمد بن قاسم العبادي ،تا: 887ه- 58 ص ، 19 س ، 15*18سم[ دار صدام-ف: حدیث</w:t>
      </w:r>
    </w:p>
    <w:p>
      <w:pPr>
        <w:pStyle w:val="BookText"/>
      </w:pPr>
      <w:r>
        <w:rPr>
          <w:rFonts w:ascii="Times New Roman" w:hAnsi="Times New Roman" w:eastAsia="Times New Roman" w:cs="Times New Roman"/>
          <w:lang w:val="en-US" w:bidi="en-US"/>
          <w:color w:val="111111"/>
          <w:sz w:val="28"/>
          <w:szCs w:val="28"/>
          <w:rtl/>
        </w:rPr>
        <w:t xml:space="preserve">290 ]</w:t>
      </w:r>
    </w:p>
    <w:p>
      <w:pPr>
        <w:pStyle w:val="BookText"/>
      </w:pPr>
      <w:r>
        <w:rPr>
          <w:rFonts w:ascii="Times New Roman" w:hAnsi="Times New Roman" w:eastAsia="Times New Roman" w:cs="Times New Roman"/>
          <w:lang w:val="en-US" w:bidi="en-US"/>
          <w:color w:val="111111"/>
          <w:sz w:val="28"/>
          <w:szCs w:val="28"/>
          <w:rtl/>
        </w:rPr>
        <w:t xml:space="preserve">70166.</w:t>
      </w:r>
    </w:p>
    <w:p>
      <w:pPr>
        <w:pStyle w:val="BookText"/>
      </w:pPr>
      <w:r>
        <w:rPr>
          <w:rFonts w:ascii="Amiri" w:hAnsi="Amiri" w:eastAsia="Amiri" w:cs="Amiri"/>
          <w:lang w:bidi="ar-SA"/>
          <w:color w:val="111111"/>
          <w:sz w:val="28"/>
          <w:szCs w:val="28"/>
          <w:rtl/>
        </w:rPr>
        <w:t xml:space="preserve">النجف الأشرف؛ العتبة العلوية؛ رقم المخطوط : 867</w:t>
      </w:r>
    </w:p>
    <w:p>
      <w:pPr>
        <w:pStyle w:val="BookText"/>
      </w:pPr>
      <w:r>
        <w:rPr>
          <w:rFonts w:ascii="Amiri" w:hAnsi="Amiri" w:eastAsia="Amiri" w:cs="Amiri"/>
          <w:lang w:bidi="ar-SA"/>
          <w:color w:val="111111"/>
          <w:sz w:val="28"/>
          <w:szCs w:val="28"/>
          <w:rtl/>
        </w:rPr>
        <w:t xml:space="preserve">أوّلها :.... عياض عليه كتابا لطيفا سماه الإلماع وابو جعفر الميانجي وأبو حفص الميانجي</w:t>
      </w:r>
    </w:p>
    <w:p>
      <w:pPr>
        <w:pStyle w:val="BookText"/>
      </w:pPr>
      <w:r>
        <w:rPr>
          <w:rFonts w:ascii="Amiri" w:hAnsi="Amiri" w:eastAsia="Amiri" w:cs="Amiri"/>
          <w:lang w:bidi="ar-SA"/>
          <w:color w:val="111111"/>
          <w:sz w:val="28"/>
          <w:szCs w:val="28"/>
          <w:rtl/>
        </w:rPr>
        <w:t xml:space="preserve">جزءا سماه مالا يسع المحدث جهله وأمثال ذلك من التصانيف؛ آخرها :مطابق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عنوان النسخة في فهرس جهاد حسين توضيح نخبة الفكر في مصطلح الاثر» ومؤلفها أحمد وهذا خطأ، بل ما أثبت الحلّي في فهرسه صحيح، شرف</w:t>
      </w:r>
    </w:p>
    <w:p>
      <w:pPr>
        <w:pStyle w:val="BookText"/>
      </w:pPr>
      <w:r>
        <w:rPr>
          <w:rFonts w:ascii="IRNazanin" w:hAnsi="IRNazanin" w:eastAsia="IRNazanin" w:cs="IRNazanin"/>
          <w:lang w:bidi="fa-IR"/>
          <w:color w:val="111111"/>
          <w:sz w:val="28"/>
          <w:szCs w:val="28"/>
          <w:rtl/>
        </w:rPr>
        <w:t xml:space="preserve">شرف الدین محمد بن الدين محمّد ناسخ لا مؤلف؛ نسخ ،کا :شرف الدين بن محمّد بن أحمد بن محمد الحسيني الحلبي، تا: 12 ذي الحجة 957ه- مصر ؛ ناقصة : الأول؛ التسلسل المخزني: 9/3/96 . الرقم في فهرس الحلّي 11 فهرس الحلّي :1 120] 68ص، 15س، 17*13سم</w:t>
      </w:r>
    </w:p>
    <w:p>
      <w:pPr>
        <w:pStyle w:val="BookText"/>
      </w:pPr>
      <w:r>
        <w:rPr>
          <w:rFonts w:ascii="IRNazanin" w:hAnsi="IRNazanin" w:eastAsia="IRNazanin" w:cs="IRNazanin"/>
          <w:lang w:bidi="fa-IR"/>
          <w:color w:val="111111"/>
          <w:sz w:val="28"/>
          <w:szCs w:val="28"/>
          <w:rtl/>
        </w:rPr>
        <w:t xml:space="preserve">[ف: 2-103]</w:t>
      </w:r>
    </w:p>
    <w:p>
      <w:pPr>
        <w:pStyle w:val="BookText"/>
      </w:pPr>
      <w:r>
        <w:rPr>
          <w:rFonts w:ascii="Amiri" w:hAnsi="Amiri" w:eastAsia="Amiri" w:cs="Amiri"/>
          <w:lang w:bidi="ar-SA"/>
          <w:color w:val="111111"/>
          <w:sz w:val="28"/>
          <w:szCs w:val="28"/>
          <w:rtl/>
        </w:rPr>
        <w:t xml:space="preserve">70167 . الموصل؛ مدرسة الصائغ الحلبي (في الأوقاف العامة)؛ رقم المخطوط: 17/51/2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:أبو الجود الحلبي الشهير بالزيلعي ،تا: 988ه-، 15*22سم [الأوقاف العامة-الموصل: 7-</w:t>
      </w:r>
    </w:p>
    <w:p>
      <w:pPr>
        <w:pStyle w:val="BookText"/>
      </w:pPr>
      <w:r>
        <w:rPr>
          <w:rFonts w:ascii="Times New Roman" w:hAnsi="Times New Roman" w:eastAsia="Times New Roman" w:cs="Times New Roman"/>
          <w:lang w:val="en-US" w:bidi="en-US"/>
          <w:color w:val="111111"/>
          <w:sz w:val="28"/>
          <w:szCs w:val="28"/>
          <w:rtl/>
        </w:rPr>
        <w:t xml:space="preserve">256 ]</w:t>
      </w:r>
    </w:p>
    <w:p>
      <w:pPr>
        <w:pStyle w:val="BookText"/>
      </w:pPr>
      <w:r>
        <w:rPr>
          <w:rFonts w:ascii="IRNazanin" w:hAnsi="IRNazanin" w:eastAsia="IRNazanin" w:cs="IRNazanin"/>
          <w:lang w:bidi="fa-IR"/>
          <w:color w:val="111111"/>
          <w:sz w:val="28"/>
          <w:szCs w:val="28"/>
          <w:rtl/>
        </w:rPr>
        <w:t xml:space="preserve">70168 .بغداد؛ دار المخطوطات؛ رقم المخطوط : 18530</w:t>
      </w:r>
    </w:p>
    <w:p>
      <w:pPr>
        <w:pStyle w:val="BookText"/>
      </w:pPr>
      <w:r>
        <w:rPr>
          <w:rFonts w:ascii="IRNazanin" w:hAnsi="IRNazanin" w:eastAsia="IRNazanin" w:cs="IRNazanin"/>
          <w:lang w:bidi="fa-IR"/>
          <w:color w:val="111111"/>
          <w:sz w:val="28"/>
          <w:szCs w:val="28"/>
          <w:rtl/>
        </w:rPr>
        <w:t xml:space="preserve">کا :مجهول ،تا: 1002ه- المدينة المنورة؛ 52 ص 14س 11*15سم[ دار صدام-ف:</w:t>
      </w:r>
    </w:p>
    <w:p>
      <w:pPr>
        <w:pStyle w:val="BookText"/>
      </w:pPr>
      <w:r>
        <w:rPr>
          <w:rFonts w:ascii="IRNazanin" w:hAnsi="IRNazanin" w:eastAsia="IRNazanin" w:cs="IRNazanin"/>
          <w:lang w:bidi="fa-IR"/>
          <w:color w:val="111111"/>
          <w:sz w:val="28"/>
          <w:szCs w:val="28"/>
          <w:rtl/>
        </w:rPr>
        <w:t xml:space="preserve">حدیث - 291 ]</w:t>
      </w:r>
    </w:p>
    <w:p>
      <w:pPr>
        <w:pStyle w:val="BookText"/>
      </w:pPr>
      <w:r>
        <w:rPr>
          <w:rFonts w:ascii="Amiri" w:hAnsi="Amiri" w:eastAsia="Amiri" w:cs="Amiri"/>
          <w:lang w:bidi="ar-SA"/>
          <w:color w:val="111111"/>
          <w:sz w:val="28"/>
          <w:szCs w:val="28"/>
          <w:rtl/>
        </w:rPr>
        <w:t xml:space="preserve">70169 .بغداد؛ مكتبة الأوقاف العامة؛ رقم المخطوط : 2627/1</w:t>
      </w:r>
    </w:p>
    <w:p>
      <w:pPr>
        <w:pStyle w:val="BookText"/>
      </w:pPr>
      <w:r>
        <w:rPr>
          <w:rFonts w:ascii="IRNazanin" w:hAnsi="IRNazanin" w:eastAsia="IRNazanin" w:cs="IRNazanin"/>
          <w:lang w:bidi="fa-IR"/>
          <w:color w:val="111111"/>
          <w:sz w:val="28"/>
          <w:szCs w:val="28"/>
          <w:rtl/>
        </w:rPr>
        <w:t xml:space="preserve">کا :يونس بن عمر الحديثي، تا: 1099ه- 25ق، 13*19سم [ف: 1-316]</w:t>
      </w:r>
    </w:p>
    <w:p>
      <w:pPr>
        <w:pStyle w:val="BookText"/>
      </w:pPr>
      <w:r>
        <w:rPr>
          <w:rFonts w:ascii="Amiri" w:hAnsi="Amiri" w:eastAsia="Amiri" w:cs="Amiri"/>
          <w:lang w:bidi="ar-SA"/>
          <w:color w:val="111111"/>
          <w:sz w:val="28"/>
          <w:szCs w:val="28"/>
          <w:rtl/>
        </w:rPr>
        <w:t xml:space="preserve">70170 .بغداد؛ المكتبة القادرية رقم المخطوط : 169/1</w:t>
      </w:r>
    </w:p>
    <w:p>
      <w:pPr>
        <w:pStyle w:val="BookText"/>
      </w:pPr>
      <w:r>
        <w:rPr>
          <w:rFonts w:ascii="IRNazanin" w:hAnsi="IRNazanin" w:eastAsia="IRNazanin" w:cs="IRNazanin"/>
          <w:lang w:bidi="fa-IR"/>
          <w:color w:val="111111"/>
          <w:sz w:val="28"/>
          <w:szCs w:val="28"/>
          <w:rtl/>
        </w:rPr>
        <w:t xml:space="preserve">معتاد ،کا:یوسف ،تا: 1119ه- بغداد؛ 38 ق ،(138) 13س، 21*15/5سم [ف: 1-213]</w:t>
      </w:r>
    </w:p>
    <w:p>
      <w:pPr>
        <w:pStyle w:val="BookText"/>
      </w:pPr>
      <w:r>
        <w:rPr>
          <w:rFonts w:ascii="Times New Roman" w:hAnsi="Times New Roman" w:eastAsia="Times New Roman" w:cs="Times New Roman"/>
          <w:lang w:val="en-US" w:bidi="en-US"/>
          <w:color w:val="111111"/>
          <w:sz w:val="28"/>
          <w:szCs w:val="28"/>
          <w:rtl/>
        </w:rPr>
        <w:t xml:space="preserve">70171.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22/44/2</w:t>
      </w:r>
    </w:p>
    <w:p>
      <w:pPr>
        <w:pStyle w:val="BookText"/>
      </w:pPr>
      <w:r>
        <w:rPr>
          <w:rFonts w:ascii="IRNazanin" w:hAnsi="IRNazanin" w:eastAsia="IRNazanin" w:cs="IRNazanin"/>
          <w:lang w:bidi="fa-IR"/>
          <w:color w:val="111111"/>
          <w:sz w:val="28"/>
          <w:szCs w:val="28"/>
          <w:rtl/>
        </w:rPr>
        <w:t xml:space="preserve">کا :محمّد بن قاسم العبدلي الموصلي، تا: 1120ه- [الأوقاف العامة - الموصل: 3-135]</w:t>
      </w:r>
    </w:p>
    <w:p>
      <w:pPr>
        <w:pStyle w:val="BookText"/>
      </w:pPr>
      <w:r>
        <w:rPr>
          <w:rFonts w:ascii="Amiri" w:hAnsi="Amiri" w:eastAsia="Amiri" w:cs="Amiri"/>
          <w:lang w:bidi="ar-SA"/>
          <w:color w:val="111111"/>
          <w:sz w:val="28"/>
          <w:szCs w:val="28"/>
          <w:rtl/>
        </w:rPr>
        <w:t xml:space="preserve">70172 .بغداد؛ مكتبة الأوقاف العامة؛ رقم المخطوط : 2773/1</w:t>
      </w:r>
    </w:p>
    <w:p>
      <w:pPr>
        <w:pStyle w:val="BookText"/>
      </w:pPr>
      <w:r>
        <w:rPr>
          <w:rFonts w:ascii="Amiri" w:hAnsi="Amiri" w:eastAsia="Amiri" w:cs="Amiri"/>
          <w:lang w:bidi="ar-SA"/>
          <w:color w:val="111111"/>
          <w:sz w:val="28"/>
          <w:szCs w:val="28"/>
          <w:rtl/>
        </w:rPr>
        <w:t xml:space="preserve">كا: حسين الطرسوسي، تا: 1122ه- 42ق، 15*22سم [ف: 1-316]</w:t>
      </w:r>
    </w:p>
    <w:p>
      <w:pPr>
        <w:pStyle w:val="BookText"/>
      </w:pPr>
      <w:r>
        <w:rPr>
          <w:rFonts w:ascii="IRNazanin" w:hAnsi="IRNazanin" w:eastAsia="IRNazanin" w:cs="IRNazanin"/>
          <w:lang w:bidi="fa-IR"/>
          <w:color w:val="111111"/>
          <w:sz w:val="28"/>
          <w:szCs w:val="28"/>
          <w:rtl/>
        </w:rPr>
        <w:t xml:space="preserve">70173 .بغداد؛ دار المخطوطات؛ رقم المخطوط : 13464/5</w:t>
      </w:r>
    </w:p>
    <w:p>
      <w:pPr>
        <w:pStyle w:val="BookText"/>
      </w:pPr>
      <w:r>
        <w:rPr>
          <w:rFonts w:ascii="IRNazanin" w:hAnsi="IRNazanin" w:eastAsia="IRNazanin" w:cs="IRNazanin"/>
          <w:lang w:bidi="fa-IR"/>
          <w:color w:val="111111"/>
          <w:sz w:val="28"/>
          <w:szCs w:val="28"/>
          <w:rtl/>
        </w:rPr>
        <w:t xml:space="preserve">کا :مجهول ،تا: 1125ه- 52 ص 25س، 14*21سم [دار صدام-ف: حدیث - 291</w:t>
      </w:r>
    </w:p>
    <w:p>
      <w:pPr>
        <w:pStyle w:val="BookText"/>
      </w:pPr>
      <w:r>
        <w:rPr>
          <w:rFonts w:ascii="IRNazanin" w:hAnsi="IRNazanin" w:eastAsia="IRNazanin" w:cs="IRNazanin"/>
          <w:lang w:bidi="fa-IR"/>
          <w:color w:val="111111"/>
          <w:sz w:val="28"/>
          <w:szCs w:val="28"/>
          <w:rtl/>
        </w:rPr>
        <w:t xml:space="preserve">70174 .بغداد؛ دار المخطوطات؛ رقم المخطوط : 111/1</w:t>
      </w:r>
    </w:p>
    <w:p>
      <w:pPr>
        <w:pStyle w:val="BookText"/>
      </w:pPr>
      <w:r>
        <w:rPr>
          <w:rFonts w:ascii="IRNazanin" w:hAnsi="IRNazanin" w:eastAsia="IRNazanin" w:cs="IRNazanin"/>
          <w:lang w:bidi="fa-IR"/>
          <w:color w:val="111111"/>
          <w:sz w:val="28"/>
          <w:szCs w:val="28"/>
          <w:rtl/>
        </w:rPr>
        <w:t xml:space="preserve">کا :مجهول ،تا: 1127ه- 82 ص 19 س 16*21سم [دار صدام ف حدیث 292</w:t>
      </w:r>
    </w:p>
    <w:p>
      <w:pPr>
        <w:pStyle w:val="BookText"/>
      </w:pPr>
      <w:r>
        <w:rPr>
          <w:rFonts w:ascii="IRNazanin" w:hAnsi="IRNazanin" w:eastAsia="IRNazanin" w:cs="IRNazanin"/>
          <w:lang w:bidi="fa-IR"/>
          <w:color w:val="111111"/>
          <w:sz w:val="28"/>
          <w:szCs w:val="28"/>
          <w:rtl/>
        </w:rPr>
        <w:t xml:space="preserve">70175 .بغداد؛ دار المخطوطات؛ رقم المخطوط : 11645/2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1136ه-، تملك: صنع الله الطيبي البروسوي؛ 62 ص 19س، 15*21سم</w:t>
      </w:r>
    </w:p>
    <w:p>
      <w:pPr>
        <w:pStyle w:val="BookText"/>
      </w:pPr>
      <w:r>
        <w:rPr>
          <w:rFonts w:ascii="IRNazanin" w:hAnsi="IRNazanin" w:eastAsia="IRNazanin" w:cs="IRNazanin"/>
          <w:lang w:bidi="fa-IR"/>
          <w:color w:val="111111"/>
          <w:sz w:val="28"/>
          <w:szCs w:val="28"/>
          <w:rtl/>
        </w:rPr>
        <w:t xml:space="preserve">[دار صدام-ف: حدیث - 291]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70176 .بغداد؛ دار المخطوطات؛ رقم المخطوط : 10268/1 :</w:t>
      </w:r>
    </w:p>
    <w:p>
      <w:pPr>
        <w:pStyle w:val="BookText"/>
      </w:pPr>
      <w:r>
        <w:rPr>
          <w:rFonts w:ascii="IRNazanin" w:hAnsi="IRNazanin" w:eastAsia="IRNazanin" w:cs="IRNazanin"/>
          <w:lang w:bidi="fa-IR"/>
          <w:color w:val="111111"/>
          <w:sz w:val="28"/>
          <w:szCs w:val="28"/>
          <w:rtl/>
        </w:rPr>
        <w:t xml:space="preserve">کا: مجهول ،تا: 1141ه- 68 ص 17س، 19*22سم [دار صدام-ف: حدیث 291]</w:t>
      </w:r>
    </w:p>
    <w:p>
      <w:pPr>
        <w:pStyle w:val="BookText"/>
      </w:pPr>
      <w:r>
        <w:rPr>
          <w:rFonts w:ascii="IRNazanin" w:hAnsi="IRNazanin" w:eastAsia="IRNazanin" w:cs="IRNazanin"/>
          <w:lang w:bidi="fa-IR"/>
          <w:color w:val="111111"/>
          <w:sz w:val="28"/>
          <w:szCs w:val="28"/>
          <w:rtl/>
        </w:rPr>
        <w:t xml:space="preserve">70177 .بغداد؛ دار المخطوطات؛ رقم المخطوط : 32619</w:t>
      </w:r>
    </w:p>
    <w:p>
      <w:pPr>
        <w:pStyle w:val="BookText"/>
      </w:pPr>
      <w:r>
        <w:rPr>
          <w:rFonts w:ascii="IRNazanin" w:hAnsi="IRNazanin" w:eastAsia="IRNazanin" w:cs="IRNazanin"/>
          <w:lang w:bidi="fa-IR"/>
          <w:color w:val="111111"/>
          <w:sz w:val="28"/>
          <w:szCs w:val="28"/>
          <w:rtl/>
        </w:rPr>
        <w:t xml:space="preserve">کا :مجهول، تا: 1142ه- 38 ص 19 س 1*721سم[ دار صدام-ف: حدیث - 292]</w:t>
      </w:r>
    </w:p>
    <w:p>
      <w:pPr>
        <w:pStyle w:val="BookText"/>
      </w:pPr>
      <w:r>
        <w:rPr>
          <w:rFonts w:ascii="Times New Roman" w:hAnsi="Times New Roman" w:eastAsia="Times New Roman" w:cs="Times New Roman"/>
          <w:lang w:val="en-US" w:bidi="en-US"/>
          <w:color w:val="111111"/>
          <w:sz w:val="28"/>
          <w:szCs w:val="28"/>
          <w:rtl/>
        </w:rPr>
        <w:t xml:space="preserve">70178.</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18/35/1</w:t>
      </w:r>
    </w:p>
    <w:p>
      <w:pPr>
        <w:pStyle w:val="BookText"/>
      </w:pPr>
      <w:r>
        <w:rPr>
          <w:rFonts w:ascii="IRNazanin" w:hAnsi="IRNazanin" w:eastAsia="IRNazanin" w:cs="IRNazanin"/>
          <w:lang w:bidi="fa-IR"/>
          <w:color w:val="111111"/>
          <w:sz w:val="28"/>
          <w:szCs w:val="28"/>
          <w:rtl/>
        </w:rPr>
        <w:t xml:space="preserve">کا :محمود بن ملا زاده الآصري، تا: 1148 ه- 15*20سم [الأوقاف العامة - الموصل: 8-127]</w:t>
      </w:r>
    </w:p>
    <w:p>
      <w:pPr>
        <w:pStyle w:val="BookText"/>
      </w:pPr>
      <w:r>
        <w:rPr>
          <w:rFonts w:ascii="IRNazanin" w:hAnsi="IRNazanin" w:eastAsia="IRNazanin" w:cs="IRNazanin"/>
          <w:lang w:bidi="fa-IR"/>
          <w:color w:val="111111"/>
          <w:sz w:val="28"/>
          <w:szCs w:val="28"/>
          <w:rtl/>
        </w:rPr>
        <w:t xml:space="preserve">70179 .بغداد؛ دار المخطوطات؛ رقم المخطوط : 10515/2</w:t>
      </w:r>
    </w:p>
    <w:p>
      <w:pPr>
        <w:pStyle w:val="BookText"/>
      </w:pPr>
      <w:r>
        <w:rPr>
          <w:rFonts w:ascii="Amiri" w:hAnsi="Amiri" w:eastAsia="Amiri" w:cs="Amiri"/>
          <w:lang w:bidi="ar-SA"/>
          <w:color w:val="111111"/>
          <w:sz w:val="28"/>
          <w:szCs w:val="28"/>
          <w:rtl/>
        </w:rPr>
        <w:t xml:space="preserve">كا :محمّد بن أحمد الحوراني ،تا: 1152ه-، 92 ص 17س، 11*16سم [دار صدام-ف:</w:t>
      </w:r>
    </w:p>
    <w:p>
      <w:pPr>
        <w:pStyle w:val="BookText"/>
      </w:pPr>
      <w:r>
        <w:rPr>
          <w:rFonts w:ascii="IRNazanin" w:hAnsi="IRNazanin" w:eastAsia="IRNazanin" w:cs="IRNazanin"/>
          <w:lang w:bidi="fa-IR"/>
          <w:color w:val="111111"/>
          <w:sz w:val="28"/>
          <w:szCs w:val="28"/>
          <w:rtl/>
        </w:rPr>
        <w:t xml:space="preserve">حدیث - 291]</w:t>
      </w:r>
    </w:p>
    <w:p>
      <w:pPr>
        <w:pStyle w:val="BookText"/>
      </w:pPr>
      <w:r>
        <w:rPr>
          <w:rFonts w:ascii="Amiri" w:hAnsi="Amiri" w:eastAsia="Amiri" w:cs="Amiri"/>
          <w:lang w:bidi="ar-SA"/>
          <w:color w:val="111111"/>
          <w:sz w:val="28"/>
          <w:szCs w:val="28"/>
          <w:rtl/>
        </w:rPr>
        <w:t xml:space="preserve">70180 .بغداد؛ مكتبة الأوقاف العامة؛ رقم المخطوط : 6453/17</w:t>
      </w:r>
    </w:p>
    <w:p>
      <w:pPr>
        <w:pStyle w:val="BookText"/>
      </w:pPr>
      <w:r>
        <w:rPr>
          <w:rFonts w:ascii="Amiri" w:hAnsi="Amiri" w:eastAsia="Amiri" w:cs="Amiri"/>
          <w:lang w:bidi="ar-SA"/>
          <w:color w:val="111111"/>
          <w:sz w:val="28"/>
          <w:szCs w:val="28"/>
          <w:rtl/>
        </w:rPr>
        <w:t xml:space="preserve">كا :حسين العشاري الشافعي، تا: 1166ه-؛ 21 ق 16*21سم [ف: 1-316]</w:t>
      </w:r>
    </w:p>
    <w:p>
      <w:pPr>
        <w:pStyle w:val="BookText"/>
      </w:pPr>
      <w:r>
        <w:rPr>
          <w:rFonts w:ascii="IRNazanin" w:hAnsi="IRNazanin" w:eastAsia="IRNazanin" w:cs="IRNazanin"/>
          <w:lang w:bidi="fa-IR"/>
          <w:color w:val="111111"/>
          <w:sz w:val="28"/>
          <w:szCs w:val="28"/>
          <w:rtl/>
        </w:rPr>
        <w:t xml:space="preserve">70181 .بغداد؛ دار المخطوطات؛ رقم المخطوط : 949/6</w:t>
      </w:r>
    </w:p>
    <w:p>
      <w:pPr>
        <w:pStyle w:val="BookText"/>
      </w:pPr>
      <w:r>
        <w:rPr>
          <w:rFonts w:ascii="IRNazanin" w:hAnsi="IRNazanin" w:eastAsia="IRNazanin" w:cs="IRNazanin"/>
          <w:lang w:bidi="fa-IR"/>
          <w:color w:val="111111"/>
          <w:sz w:val="28"/>
          <w:szCs w:val="28"/>
          <w:rtl/>
        </w:rPr>
        <w:t xml:space="preserve">کا :مجهول، تا: 1168 ه-؛ 24 ص 13س، 15*22سم [دار صدام-ف حدیث 291</w:t>
      </w:r>
    </w:p>
    <w:p>
      <w:pPr>
        <w:pStyle w:val="BookText"/>
      </w:pPr>
      <w:r>
        <w:rPr>
          <w:rFonts w:ascii="Times New Roman" w:hAnsi="Times New Roman" w:eastAsia="Times New Roman" w:cs="Times New Roman"/>
          <w:lang w:val="en-US" w:bidi="en-US"/>
          <w:color w:val="111111"/>
          <w:sz w:val="28"/>
          <w:szCs w:val="28"/>
          <w:rtl/>
        </w:rPr>
        <w:t xml:space="preserve">70182.</w:t>
      </w:r>
    </w:p>
    <w:p>
      <w:pPr>
        <w:pStyle w:val="BookText"/>
      </w:pPr>
      <w:r>
        <w:rPr>
          <w:rFonts w:ascii="IRNazanin" w:hAnsi="IRNazanin" w:eastAsia="IRNazanin" w:cs="IRNazanin"/>
          <w:lang w:bidi="fa-IR"/>
          <w:color w:val="111111"/>
          <w:sz w:val="28"/>
          <w:szCs w:val="28"/>
          <w:rtl/>
        </w:rPr>
        <w:t xml:space="preserve">بغداد؛ دار المخطوطات؛ رقم المخطوط : 3035</w:t>
      </w:r>
    </w:p>
    <w:p>
      <w:pPr>
        <w:pStyle w:val="BookText"/>
      </w:pPr>
      <w:r>
        <w:rPr>
          <w:rFonts w:ascii="IRNazanin" w:hAnsi="IRNazanin" w:eastAsia="IRNazanin" w:cs="IRNazanin"/>
          <w:lang w:bidi="fa-IR"/>
          <w:color w:val="111111"/>
          <w:sz w:val="28"/>
          <w:szCs w:val="28"/>
          <w:rtl/>
        </w:rPr>
        <w:t xml:space="preserve">کا :مجهول، تا: 1181 ه- 84 ص 17س، 16*22سم[ دار صدام-ف: حدیث -292]</w:t>
      </w:r>
    </w:p>
    <w:p>
      <w:pPr>
        <w:pStyle w:val="BookText"/>
      </w:pPr>
      <w:r>
        <w:rPr>
          <w:rFonts w:ascii="Times New Roman" w:hAnsi="Times New Roman" w:eastAsia="Times New Roman" w:cs="Times New Roman"/>
          <w:lang w:val="en-US" w:bidi="en-US"/>
          <w:color w:val="111111"/>
          <w:sz w:val="28"/>
          <w:szCs w:val="28"/>
          <w:rtl/>
        </w:rPr>
        <w:t xml:space="preserve">70183.</w:t>
      </w:r>
    </w:p>
    <w:p>
      <w:pPr>
        <w:pStyle w:val="BookText"/>
      </w:pPr>
      <w:r>
        <w:rPr>
          <w:rFonts w:ascii="IRNazanin" w:hAnsi="IRNazanin" w:eastAsia="IRNazanin" w:cs="IRNazanin"/>
          <w:lang w:bidi="fa-IR"/>
          <w:color w:val="111111"/>
          <w:sz w:val="28"/>
          <w:szCs w:val="28"/>
          <w:rtl/>
        </w:rPr>
        <w:t xml:space="preserve">بغداد؛ دار المخطوطات؛ رقم المخطوط : 15339</w:t>
      </w:r>
    </w:p>
    <w:p>
      <w:pPr>
        <w:pStyle w:val="BookText"/>
      </w:pPr>
      <w:r>
        <w:rPr>
          <w:rFonts w:ascii="IRNazanin" w:hAnsi="IRNazanin" w:eastAsia="IRNazanin" w:cs="IRNazanin"/>
          <w:lang w:bidi="fa-IR"/>
          <w:color w:val="111111"/>
          <w:sz w:val="28"/>
          <w:szCs w:val="28"/>
          <w:rtl/>
        </w:rPr>
        <w:t xml:space="preserve">کا :مجهول، تا: 1189 ه- 52 ص 19 س 22*16سم[ دار صدام-ف: حدیث -292</w:t>
      </w:r>
    </w:p>
    <w:p>
      <w:pPr>
        <w:pStyle w:val="BookText"/>
      </w:pPr>
      <w:r>
        <w:rPr>
          <w:rFonts w:ascii="IRNazanin" w:hAnsi="IRNazanin" w:eastAsia="IRNazanin" w:cs="IRNazanin"/>
          <w:lang w:bidi="fa-IR"/>
          <w:color w:val="111111"/>
          <w:sz w:val="28"/>
          <w:szCs w:val="28"/>
          <w:rtl/>
        </w:rPr>
        <w:t xml:space="preserve">70184 .بغداد؛ دار المخطوطات؛ رقم المخطوط : 8949/1</w:t>
      </w:r>
    </w:p>
    <w:p>
      <w:pPr>
        <w:pStyle w:val="BookText"/>
      </w:pPr>
      <w:r>
        <w:rPr>
          <w:rFonts w:ascii="IRNazanin" w:hAnsi="IRNazanin" w:eastAsia="IRNazanin" w:cs="IRNazanin"/>
          <w:lang w:bidi="fa-IR"/>
          <w:color w:val="111111"/>
          <w:sz w:val="28"/>
          <w:szCs w:val="28"/>
          <w:rtl/>
        </w:rPr>
        <w:t xml:space="preserve">كا :أحمد بن حسين، تا: 1192ه-، 104 ص 13 س 15*20سم [دار صدام-ف: حدیث 291]</w:t>
      </w:r>
    </w:p>
    <w:p>
      <w:pPr>
        <w:pStyle w:val="BookText"/>
      </w:pPr>
      <w:r>
        <w:rPr>
          <w:rFonts w:ascii="Amiri" w:hAnsi="Amiri" w:eastAsia="Amiri" w:cs="Amiri"/>
          <w:lang w:bidi="ar-SA"/>
          <w:color w:val="111111"/>
          <w:sz w:val="28"/>
          <w:szCs w:val="28"/>
          <w:rtl/>
        </w:rPr>
        <w:t xml:space="preserve">70185 .بغداد؛ المكتبة القادرية؛ رقم المخطوط : 167/2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القرن 12ه- 36ق (39-4) ، 23 س ، 21/5*14/5سم [ف: 1-210]</w:t>
      </w:r>
    </w:p>
    <w:p>
      <w:pPr>
        <w:pStyle w:val="BookText"/>
      </w:pPr>
      <w:r>
        <w:rPr>
          <w:rFonts w:ascii="IRNazanin" w:hAnsi="IRNazanin" w:eastAsia="IRNazanin" w:cs="IRNazanin"/>
          <w:lang w:bidi="fa-IR"/>
          <w:color w:val="111111"/>
          <w:sz w:val="28"/>
          <w:szCs w:val="28"/>
          <w:rtl/>
        </w:rPr>
        <w:t xml:space="preserve">70186 .بغداد؛ دار المخطوطات؛ رقم المخطوط : 604/2</w:t>
      </w:r>
    </w:p>
    <w:p>
      <w:pPr>
        <w:pStyle w:val="BookText"/>
      </w:pPr>
      <w:r>
        <w:rPr>
          <w:rFonts w:ascii="IRNazanin" w:hAnsi="IRNazanin" w:eastAsia="IRNazanin" w:cs="IRNazanin"/>
          <w:lang w:bidi="fa-IR"/>
          <w:color w:val="111111"/>
          <w:sz w:val="28"/>
          <w:szCs w:val="28"/>
          <w:rtl/>
        </w:rPr>
        <w:t xml:space="preserve">کا :مجهول ،تا: القرن 12 ه- 158 ص 14س، 15*21سم [دار صدام-ف: حدیث -292]</w:t>
      </w:r>
    </w:p>
    <w:p>
      <w:pPr>
        <w:pStyle w:val="BookText"/>
      </w:pPr>
      <w:r>
        <w:rPr>
          <w:rFonts w:ascii="IRNazanin" w:hAnsi="IRNazanin" w:eastAsia="IRNazanin" w:cs="IRNazanin"/>
          <w:lang w:bidi="fa-IR"/>
          <w:color w:val="111111"/>
          <w:sz w:val="28"/>
          <w:szCs w:val="28"/>
          <w:rtl/>
        </w:rPr>
        <w:t xml:space="preserve">70187 .بغداد؛ دار المخطوطات؛ رقم المخطوط : 20866/2</w:t>
      </w:r>
    </w:p>
    <w:p>
      <w:pPr>
        <w:pStyle w:val="BookText"/>
      </w:pPr>
      <w:r>
        <w:rPr>
          <w:rFonts w:ascii="IRNazanin" w:hAnsi="IRNazanin" w:eastAsia="IRNazanin" w:cs="IRNazanin"/>
          <w:lang w:bidi="fa-IR"/>
          <w:color w:val="111111"/>
          <w:sz w:val="28"/>
          <w:szCs w:val="28"/>
          <w:rtl/>
        </w:rPr>
        <w:t xml:space="preserve">کا :مجهول، تا :القرن 12ه- 51 ص 19س، 17*23سم [دار صدام-ف: حدیث -292]</w:t>
      </w:r>
    </w:p>
    <w:p>
      <w:pPr>
        <w:pStyle w:val="BookText"/>
      </w:pPr>
      <w:r>
        <w:rPr>
          <w:rFonts w:ascii="IRNazanin" w:hAnsi="IRNazanin" w:eastAsia="IRNazanin" w:cs="IRNazanin"/>
          <w:lang w:bidi="fa-IR"/>
          <w:color w:val="111111"/>
          <w:sz w:val="28"/>
          <w:szCs w:val="28"/>
          <w:rtl/>
        </w:rPr>
        <w:t xml:space="preserve">70188 .بغداد؛ دار المخطوطات؛ رقم المخطوط : 29386</w:t>
      </w:r>
    </w:p>
    <w:p>
      <w:pPr>
        <w:pStyle w:val="BookText"/>
      </w:pPr>
      <w:r>
        <w:rPr>
          <w:rFonts w:ascii="IRNazanin" w:hAnsi="IRNazanin" w:eastAsia="IRNazanin" w:cs="IRNazanin"/>
          <w:lang w:bidi="fa-IR"/>
          <w:color w:val="111111"/>
          <w:sz w:val="28"/>
          <w:szCs w:val="28"/>
          <w:rtl/>
        </w:rPr>
        <w:t xml:space="preserve">کا :مجهول، تا: القرن 12ه- 92، ص 21 س ، 21 *15/5سم[ دار صدام-ف: حدیث - 292]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70189 .بغداد؛ دار المخطوطات؛ رقم المخطوط: 16687/1</w:t>
      </w:r>
    </w:p>
    <w:p>
      <w:pPr>
        <w:pStyle w:val="BookText"/>
      </w:pPr>
      <w:r>
        <w:rPr>
          <w:rFonts w:ascii="IRNazanin" w:hAnsi="IRNazanin" w:eastAsia="IRNazanin" w:cs="IRNazanin"/>
          <w:lang w:bidi="fa-IR"/>
          <w:color w:val="111111"/>
          <w:sz w:val="28"/>
          <w:szCs w:val="28"/>
          <w:rtl/>
        </w:rPr>
        <w:t xml:space="preserve">کا :مجهول تا: القرن 12ه- 32 ص 16 س، 16421سم [دار صدام-ف: حدیث -292]</w:t>
      </w:r>
    </w:p>
    <w:p>
      <w:pPr>
        <w:pStyle w:val="BookText"/>
      </w:pPr>
      <w:r>
        <w:rPr>
          <w:rFonts w:ascii="IRNazanin" w:hAnsi="IRNazanin" w:eastAsia="IRNazanin" w:cs="IRNazanin"/>
          <w:lang w:bidi="fa-IR"/>
          <w:color w:val="111111"/>
          <w:sz w:val="28"/>
          <w:szCs w:val="28"/>
          <w:rtl/>
        </w:rPr>
        <w:t xml:space="preserve">70190 .بغداد؛ دار المخطوطات؛ رقم المخطوط: 16687/1</w:t>
      </w:r>
    </w:p>
    <w:p>
      <w:pPr>
        <w:pStyle w:val="BookText"/>
      </w:pPr>
      <w:r>
        <w:rPr>
          <w:rFonts w:ascii="IRNazanin" w:hAnsi="IRNazanin" w:eastAsia="IRNazanin" w:cs="IRNazanin"/>
          <w:lang w:bidi="fa-IR"/>
          <w:color w:val="111111"/>
          <w:sz w:val="28"/>
          <w:szCs w:val="28"/>
          <w:rtl/>
        </w:rPr>
        <w:t xml:space="preserve">کا: مجهول ،تا: القرن 12ه- 32 ص 16 س، 21*16سم [دار صدام-ف: حدیث - 292]</w:t>
      </w:r>
    </w:p>
    <w:p>
      <w:pPr>
        <w:pStyle w:val="BookText"/>
      </w:pPr>
      <w:r>
        <w:rPr>
          <w:rFonts w:ascii="Times New Roman" w:hAnsi="Times New Roman" w:eastAsia="Times New Roman" w:cs="Times New Roman"/>
          <w:lang w:val="en-US" w:bidi="en-US"/>
          <w:color w:val="111111"/>
          <w:sz w:val="28"/>
          <w:szCs w:val="28"/>
          <w:rtl/>
        </w:rPr>
        <w:t xml:space="preserve">70191.</w:t>
      </w:r>
    </w:p>
    <w:p>
      <w:pPr>
        <w:pStyle w:val="BookText"/>
      </w:pPr>
      <w:r>
        <w:rPr>
          <w:rFonts w:ascii="IRNazanin" w:hAnsi="IRNazanin" w:eastAsia="IRNazanin" w:cs="IRNazanin"/>
          <w:lang w:bidi="fa-IR"/>
          <w:color w:val="111111"/>
          <w:sz w:val="28"/>
          <w:szCs w:val="28"/>
          <w:rtl/>
        </w:rPr>
        <w:t xml:space="preserve">بغداد؛ دار المخطوطات؛ رقم المخطوط : 9068/2</w:t>
      </w:r>
    </w:p>
    <w:p>
      <w:pPr>
        <w:pStyle w:val="BookText"/>
      </w:pPr>
      <w:r>
        <w:rPr>
          <w:rFonts w:ascii="IRNazanin" w:hAnsi="IRNazanin" w:eastAsia="IRNazanin" w:cs="IRNazanin"/>
          <w:lang w:bidi="fa-IR"/>
          <w:color w:val="111111"/>
          <w:sz w:val="28"/>
          <w:szCs w:val="28"/>
          <w:rtl/>
        </w:rPr>
        <w:t xml:space="preserve">کا :مجهول ،تا: القرن 12ه- 106 ص 17 س، 15*20سم [دار صدام-ف: حدیث -292]</w:t>
      </w:r>
    </w:p>
    <w:p>
      <w:pPr>
        <w:pStyle w:val="BookText"/>
      </w:pPr>
      <w:r>
        <w:rPr>
          <w:rFonts w:ascii="IRNazanin" w:hAnsi="IRNazanin" w:eastAsia="IRNazanin" w:cs="IRNazanin"/>
          <w:lang w:bidi="fa-IR"/>
          <w:color w:val="111111"/>
          <w:sz w:val="28"/>
          <w:szCs w:val="28"/>
          <w:rtl/>
        </w:rPr>
        <w:t xml:space="preserve">70192 .بغداد؛ دار المخطوطات؛ رقم المخطوط : 9304/3</w:t>
      </w:r>
    </w:p>
    <w:p>
      <w:pPr>
        <w:pStyle w:val="BookText"/>
      </w:pPr>
      <w:r>
        <w:rPr>
          <w:rFonts w:ascii="IRNazanin" w:hAnsi="IRNazanin" w:eastAsia="IRNazanin" w:cs="IRNazanin"/>
          <w:lang w:bidi="fa-IR"/>
          <w:color w:val="111111"/>
          <w:sz w:val="28"/>
          <w:szCs w:val="28"/>
          <w:rtl/>
        </w:rPr>
        <w:t xml:space="preserve">کا :مجهول ،تا: القرن 12ه- 42 ص ، 23 س ، 16*21سم [دار صدام-ف: حدیث -292]</w:t>
      </w:r>
    </w:p>
    <w:p>
      <w:pPr>
        <w:pStyle w:val="BookText"/>
      </w:pPr>
      <w:r>
        <w:rPr>
          <w:rFonts w:ascii="IRNazanin" w:hAnsi="IRNazanin" w:eastAsia="IRNazanin" w:cs="IRNazanin"/>
          <w:lang w:bidi="fa-IR"/>
          <w:color w:val="111111"/>
          <w:sz w:val="28"/>
          <w:szCs w:val="28"/>
          <w:rtl/>
        </w:rPr>
        <w:t xml:space="preserve">70193 .بغداد؛ دار المخطوطات؛ رقم المخطوط : 30465</w:t>
      </w:r>
    </w:p>
    <w:p>
      <w:pPr>
        <w:pStyle w:val="BookText"/>
      </w:pPr>
      <w:r>
        <w:rPr>
          <w:rFonts w:ascii="IRNazanin" w:hAnsi="IRNazanin" w:eastAsia="IRNazanin" w:cs="IRNazanin"/>
          <w:lang w:bidi="fa-IR"/>
          <w:color w:val="111111"/>
          <w:sz w:val="28"/>
          <w:szCs w:val="28"/>
          <w:rtl/>
        </w:rPr>
        <w:t xml:space="preserve">کا :مجهول ،تا: القرن 12 ه- 130 ص 9 س، 14*20سم [دار صدام-ف: حدیث -292]</w:t>
      </w:r>
    </w:p>
    <w:p>
      <w:pPr>
        <w:pStyle w:val="BookText"/>
      </w:pPr>
      <w:r>
        <w:rPr>
          <w:rFonts w:ascii="IRNazanin" w:hAnsi="IRNazanin" w:eastAsia="IRNazanin" w:cs="IRNazanin"/>
          <w:lang w:bidi="fa-IR"/>
          <w:color w:val="111111"/>
          <w:sz w:val="28"/>
          <w:szCs w:val="28"/>
          <w:rtl/>
        </w:rPr>
        <w:t xml:space="preserve">70194 .بغداد؛ دار المخطوطات؛ رقم المخطوط : 16995/1</w:t>
      </w:r>
    </w:p>
    <w:p>
      <w:pPr>
        <w:pStyle w:val="BookText"/>
      </w:pPr>
      <w:r>
        <w:rPr>
          <w:rFonts w:ascii="IRNazanin" w:hAnsi="IRNazanin" w:eastAsia="IRNazanin" w:cs="IRNazanin"/>
          <w:lang w:bidi="fa-IR"/>
          <w:color w:val="111111"/>
          <w:sz w:val="28"/>
          <w:szCs w:val="28"/>
          <w:rtl/>
        </w:rPr>
        <w:t xml:space="preserve">کا :مجهول ،تا: القرن 12 ه- 50 ص 17 س، 16*21سم [دار صدام-ف: حدیث - 292]</w:t>
      </w:r>
    </w:p>
    <w:p>
      <w:pPr>
        <w:pStyle w:val="BookText"/>
      </w:pPr>
      <w:r>
        <w:rPr>
          <w:rFonts w:ascii="IRNazanin" w:hAnsi="IRNazanin" w:eastAsia="IRNazanin" w:cs="IRNazanin"/>
          <w:lang w:bidi="fa-IR"/>
          <w:color w:val="111111"/>
          <w:sz w:val="28"/>
          <w:szCs w:val="28"/>
          <w:rtl/>
        </w:rPr>
        <w:t xml:space="preserve">70195 .بغداد؛ دار المخطوطات؛ رقم المخطوط : 10335</w:t>
      </w:r>
    </w:p>
    <w:p>
      <w:pPr>
        <w:pStyle w:val="BookText"/>
      </w:pPr>
      <w:r>
        <w:rPr>
          <w:rFonts w:ascii="IRNazanin" w:hAnsi="IRNazanin" w:eastAsia="IRNazanin" w:cs="IRNazanin"/>
          <w:lang w:bidi="fa-IR"/>
          <w:color w:val="111111"/>
          <w:sz w:val="28"/>
          <w:szCs w:val="28"/>
          <w:rtl/>
        </w:rPr>
        <w:t xml:space="preserve">کا :مجهول، تا: القرن 12ه- ناقصة : الآخر ؛ 92 ص 15س، 11*16سم [دار صدام-ف:</w:t>
      </w:r>
    </w:p>
    <w:p>
      <w:pPr>
        <w:pStyle w:val="BookText"/>
      </w:pPr>
      <w:r>
        <w:rPr>
          <w:rFonts w:ascii="IRNazanin" w:hAnsi="IRNazanin" w:eastAsia="IRNazanin" w:cs="IRNazanin"/>
          <w:lang w:bidi="fa-IR"/>
          <w:color w:val="111111"/>
          <w:sz w:val="28"/>
          <w:szCs w:val="28"/>
          <w:rtl/>
        </w:rPr>
        <w:t xml:space="preserve">حدیث - 292]</w:t>
      </w:r>
    </w:p>
    <w:p>
      <w:pPr>
        <w:pStyle w:val="BookText"/>
      </w:pPr>
      <w:r>
        <w:rPr>
          <w:rFonts w:ascii="IRNazanin" w:hAnsi="IRNazanin" w:eastAsia="IRNazanin" w:cs="IRNazanin"/>
          <w:lang w:bidi="fa-IR"/>
          <w:color w:val="111111"/>
          <w:sz w:val="28"/>
          <w:szCs w:val="28"/>
          <w:rtl/>
        </w:rPr>
        <w:t xml:space="preserve">70196 .بغداد؛ دار المخطوطات؛ رقم المخطوط : 10592</w:t>
      </w:r>
    </w:p>
    <w:p>
      <w:pPr>
        <w:pStyle w:val="BookText"/>
      </w:pPr>
      <w:r>
        <w:rPr>
          <w:rFonts w:ascii="IRNazanin" w:hAnsi="IRNazanin" w:eastAsia="IRNazanin" w:cs="IRNazanin"/>
          <w:lang w:bidi="fa-IR"/>
          <w:color w:val="111111"/>
          <w:sz w:val="28"/>
          <w:szCs w:val="28"/>
          <w:rtl/>
        </w:rPr>
        <w:t xml:space="preserve">کا :مجهول، تا: القرن 12ه- 46 ص 11س، 22*16سم [دار صدام-ف: حدیث -292]</w:t>
      </w:r>
    </w:p>
    <w:p>
      <w:pPr>
        <w:pStyle w:val="BookText"/>
      </w:pPr>
      <w:r>
        <w:rPr>
          <w:rFonts w:ascii="IRNazanin" w:hAnsi="IRNazanin" w:eastAsia="IRNazanin" w:cs="IRNazanin"/>
          <w:lang w:bidi="fa-IR"/>
          <w:color w:val="111111"/>
          <w:sz w:val="28"/>
          <w:szCs w:val="28"/>
          <w:rtl/>
        </w:rPr>
        <w:t xml:space="preserve">70197 .بغداد؛ دار المخطوطات؛ رقم المخطوط : 25397</w:t>
      </w:r>
    </w:p>
    <w:p>
      <w:pPr>
        <w:pStyle w:val="BookText"/>
      </w:pPr>
      <w:r>
        <w:rPr>
          <w:rFonts w:ascii="IRNazanin" w:hAnsi="IRNazanin" w:eastAsia="IRNazanin" w:cs="IRNazanin"/>
          <w:lang w:bidi="fa-IR"/>
          <w:color w:val="111111"/>
          <w:sz w:val="28"/>
          <w:szCs w:val="28"/>
          <w:rtl/>
        </w:rPr>
        <w:t xml:space="preserve">کا مجهول تا القرن 12ه- 86 ص 19 س، 15*21سم [دار صدام-ف: حدیث - 292]</w:t>
      </w:r>
    </w:p>
    <w:p>
      <w:pPr>
        <w:pStyle w:val="BookText"/>
      </w:pPr>
      <w:r>
        <w:rPr>
          <w:rFonts w:ascii="Times New Roman" w:hAnsi="Times New Roman" w:eastAsia="Times New Roman" w:cs="Times New Roman"/>
          <w:lang w:val="en-US" w:bidi="en-US"/>
          <w:color w:val="111111"/>
          <w:sz w:val="28"/>
          <w:szCs w:val="28"/>
          <w:rtl/>
        </w:rPr>
        <w:t xml:space="preserve">70198.</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 15</w:t>
      </w:r>
    </w:p>
    <w:p>
      <w:pPr>
        <w:pStyle w:val="BookText"/>
      </w:pPr>
      <w:r>
        <w:rPr>
          <w:rFonts w:ascii="IRNazanin" w:hAnsi="IRNazanin" w:eastAsia="IRNazanin" w:cs="IRNazanin"/>
          <w:lang w:bidi="fa-IR"/>
          <w:color w:val="111111"/>
          <w:sz w:val="28"/>
          <w:szCs w:val="28"/>
          <w:rtl/>
        </w:rPr>
        <w:t xml:space="preserve">أوّلها :مطابق؛ آخرها :كما لا يقبل تزكية من أخذ بمجرد الظاهر فاطلق التزكية؛ معتاد ،کا :مجهول، تا :القرن 12ه- ناقصة: الآخر؛ 31 ق 19 س 21/5*16سم[ المورد</w:t>
      </w:r>
    </w:p>
    <w:p>
      <w:pPr>
        <w:pStyle w:val="BookText"/>
      </w:pPr>
      <w:r>
        <w:rPr>
          <w:rFonts w:ascii="Times New Roman" w:hAnsi="Times New Roman" w:eastAsia="Times New Roman" w:cs="Times New Roman"/>
          <w:lang w:val="en-US" w:bidi="en-US"/>
          <w:color w:val="111111"/>
          <w:sz w:val="28"/>
          <w:szCs w:val="28"/>
          <w:rtl/>
        </w:rPr>
        <w:t xml:space="preserve">21-238 ]</w:t>
      </w:r>
    </w:p>
    <w:p>
      <w:pPr>
        <w:pStyle w:val="BookText"/>
      </w:pPr>
      <w:r>
        <w:rPr>
          <w:rFonts w:ascii="IRNazanin" w:hAnsi="IRNazanin" w:eastAsia="IRNazanin" w:cs="IRNazanin"/>
          <w:lang w:bidi="fa-IR"/>
          <w:color w:val="111111"/>
          <w:sz w:val="28"/>
          <w:szCs w:val="28"/>
          <w:rtl/>
        </w:rPr>
        <w:t xml:space="preserve">70199 .بغداد؛ دار المخطوطات؛ رقم المخطوط : 15780</w:t>
      </w:r>
    </w:p>
    <w:p>
      <w:pPr>
        <w:pStyle w:val="BookText"/>
      </w:pPr>
      <w:r>
        <w:rPr>
          <w:rFonts w:ascii="IRNazanin" w:hAnsi="IRNazanin" w:eastAsia="IRNazanin" w:cs="IRNazanin"/>
          <w:lang w:bidi="fa-IR"/>
          <w:color w:val="111111"/>
          <w:sz w:val="28"/>
          <w:szCs w:val="28"/>
          <w:rtl/>
        </w:rPr>
        <w:t xml:space="preserve">کا :مجهول ،تا: 1212ه- ؛ 117 ص 10س، 17*23سم [دار صدام-ف: حدیث -292]</w:t>
      </w:r>
    </w:p>
    <w:p>
      <w:pPr>
        <w:pStyle w:val="BookText"/>
      </w:pPr>
      <w:r>
        <w:rPr>
          <w:rFonts w:ascii="Amiri" w:hAnsi="Amiri" w:eastAsia="Amiri" w:cs="Amiri"/>
          <w:lang w:bidi="ar-SA"/>
          <w:color w:val="111111"/>
          <w:sz w:val="28"/>
          <w:szCs w:val="28"/>
          <w:rtl/>
        </w:rPr>
        <w:t xml:space="preserve">70200 .بغداد؛ المكتبة القادرية؛ رقم المخطوط : 168</w:t>
      </w:r>
    </w:p>
    <w:p>
      <w:pPr>
        <w:pStyle w:val="BookText"/>
      </w:pPr>
      <w:r>
        <w:rPr>
          <w:rFonts w:ascii="IRNazanin" w:hAnsi="IRNazanin" w:eastAsia="IRNazanin" w:cs="IRNazanin"/>
          <w:lang w:bidi="fa-IR"/>
          <w:color w:val="111111"/>
          <w:sz w:val="28"/>
          <w:szCs w:val="28"/>
          <w:rtl/>
        </w:rPr>
        <w:t xml:space="preserve">کا :محمّد بن ملا سلیمان ،تا :1215ه- مدرسة العمرية شرقي جامع القمرية؛ 70ق،</w:t>
      </w:r>
    </w:p>
    <w:p>
      <w:pPr>
        <w:pStyle w:val="BookText"/>
      </w:pPr>
      <w:r>
        <w:rPr>
          <w:rFonts w:ascii="IRNazanin" w:hAnsi="IRNazanin" w:eastAsia="IRNazanin" w:cs="IRNazanin"/>
          <w:lang w:bidi="fa-IR"/>
          <w:color w:val="111111"/>
          <w:sz w:val="28"/>
          <w:szCs w:val="28"/>
          <w:rtl/>
        </w:rPr>
        <w:t xml:space="preserve">س، 20/5*12سم [ف: 1-212]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70201 .بغداد؛ دار المخطوطات؛ رقم المخطوط :30220/3</w:t>
      </w:r>
    </w:p>
    <w:p>
      <w:pPr>
        <w:pStyle w:val="BookText"/>
      </w:pPr>
      <w:r>
        <w:rPr>
          <w:rFonts w:ascii="IRNazanin" w:hAnsi="IRNazanin" w:eastAsia="IRNazanin" w:cs="IRNazanin"/>
          <w:lang w:bidi="fa-IR"/>
          <w:color w:val="111111"/>
          <w:sz w:val="28"/>
          <w:szCs w:val="28"/>
          <w:rtl/>
        </w:rPr>
        <w:t xml:space="preserve">کا :مجهول ،تا: 1216ه-؛ 51 ص 23 س ، 15*20/5سم [دار صدام-ف: حدیث -292]</w:t>
      </w:r>
    </w:p>
    <w:p>
      <w:pPr>
        <w:pStyle w:val="BookText"/>
      </w:pPr>
      <w:r>
        <w:rPr>
          <w:rFonts w:ascii="IRNazanin" w:hAnsi="IRNazanin" w:eastAsia="IRNazanin" w:cs="IRNazanin"/>
          <w:lang w:bidi="fa-IR"/>
          <w:color w:val="111111"/>
          <w:sz w:val="28"/>
          <w:szCs w:val="28"/>
          <w:rtl/>
        </w:rPr>
        <w:t xml:space="preserve">70202 .بغداد دار المخطوطات؛ رقم المخطوط : 15426/6</w:t>
      </w:r>
    </w:p>
    <w:p>
      <w:pPr>
        <w:pStyle w:val="BookText"/>
      </w:pPr>
      <w:r>
        <w:rPr>
          <w:rFonts w:ascii="IRNazanin" w:hAnsi="IRNazanin" w:eastAsia="IRNazanin" w:cs="IRNazanin"/>
          <w:lang w:bidi="fa-IR"/>
          <w:color w:val="111111"/>
          <w:sz w:val="28"/>
          <w:szCs w:val="28"/>
          <w:rtl/>
        </w:rPr>
        <w:t xml:space="preserve">کا :مجهول، تا: 1217ه- 25 ص 22 س 19*22سم [دار صدام-ف: حدیث -292]</w:t>
      </w:r>
    </w:p>
    <w:p>
      <w:pPr>
        <w:pStyle w:val="BookText"/>
      </w:pPr>
      <w:r>
        <w:rPr>
          <w:rFonts w:ascii="Times New Roman" w:hAnsi="Times New Roman" w:eastAsia="Times New Roman" w:cs="Times New Roman"/>
          <w:lang w:val="en-US" w:bidi="en-US"/>
          <w:color w:val="111111"/>
          <w:sz w:val="28"/>
          <w:szCs w:val="28"/>
          <w:rtl/>
        </w:rPr>
        <w:t xml:space="preserve">70203.</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 367/4</w:t>
      </w:r>
    </w:p>
    <w:p>
      <w:pPr>
        <w:pStyle w:val="BookText"/>
      </w:pPr>
      <w:r>
        <w:rPr>
          <w:rFonts w:ascii="IRNazanin" w:hAnsi="IRNazanin" w:eastAsia="IRNazanin" w:cs="IRNazanin"/>
          <w:lang w:bidi="fa-IR"/>
          <w:color w:val="111111"/>
          <w:sz w:val="28"/>
          <w:szCs w:val="28"/>
          <w:rtl/>
        </w:rPr>
        <w:t xml:space="preserve">کا :شیخ علي، تا: 1231ق مدرسه أفضل الفضلاء محمّد افندي [نشريه: 11-855]</w:t>
      </w:r>
    </w:p>
    <w:p>
      <w:pPr>
        <w:pStyle w:val="BookText"/>
      </w:pPr>
      <w:r>
        <w:rPr>
          <w:rFonts w:ascii="Amiri" w:hAnsi="Amiri" w:eastAsia="Amiri" w:cs="Amiri"/>
          <w:lang w:bidi="ar-SA"/>
          <w:color w:val="111111"/>
          <w:sz w:val="28"/>
          <w:szCs w:val="28"/>
          <w:rtl/>
        </w:rPr>
        <w:t xml:space="preserve">70204 .بغداد؛ مكتبة الأوقاف العامة؛ رقم المخطوط : 6583</w:t>
      </w:r>
    </w:p>
    <w:p>
      <w:pPr>
        <w:pStyle w:val="BookText"/>
      </w:pPr>
      <w:r>
        <w:rPr>
          <w:rFonts w:ascii="Amiri" w:hAnsi="Amiri" w:eastAsia="Amiri" w:cs="Amiri"/>
          <w:lang w:bidi="ar-SA"/>
          <w:color w:val="111111"/>
          <w:sz w:val="28"/>
          <w:szCs w:val="28"/>
          <w:rtl/>
        </w:rPr>
        <w:t xml:space="preserve">كا :عمر بن رمضان بن محمّد بن علي بن درويش الهيتي، تا: 1251ه- 63ق، 20* 12سم [ف: 1-316]</w:t>
      </w:r>
    </w:p>
    <w:p>
      <w:pPr>
        <w:pStyle w:val="BookText"/>
      </w:pPr>
      <w:r>
        <w:rPr>
          <w:rFonts w:ascii="IRNazanin" w:hAnsi="IRNazanin" w:eastAsia="IRNazanin" w:cs="IRNazanin"/>
          <w:lang w:bidi="fa-IR"/>
          <w:color w:val="111111"/>
          <w:sz w:val="28"/>
          <w:szCs w:val="28"/>
          <w:rtl/>
        </w:rPr>
        <w:t xml:space="preserve">70205 .بغداد؛ دار المخطوطات؛ رقم المخطوط :17401/3</w:t>
      </w:r>
    </w:p>
    <w:p>
      <w:pPr>
        <w:pStyle w:val="BookText"/>
      </w:pPr>
      <w:r>
        <w:rPr>
          <w:rFonts w:ascii="IRNazanin" w:hAnsi="IRNazanin" w:eastAsia="IRNazanin" w:cs="IRNazanin"/>
          <w:lang w:bidi="fa-IR"/>
          <w:color w:val="111111"/>
          <w:sz w:val="28"/>
          <w:szCs w:val="28"/>
          <w:rtl/>
        </w:rPr>
        <w:t xml:space="preserve">کا :مجهول ،تا: 1257ه- 42 ص 22 س 15*21سم [دار صدام-ف: حدیث -292</w:t>
      </w:r>
    </w:p>
    <w:p>
      <w:pPr>
        <w:pStyle w:val="BookText"/>
      </w:pPr>
      <w:r>
        <w:rPr>
          <w:rFonts w:ascii="IRNazanin" w:hAnsi="IRNazanin" w:eastAsia="IRNazanin" w:cs="IRNazanin"/>
          <w:lang w:bidi="fa-IR"/>
          <w:color w:val="111111"/>
          <w:sz w:val="28"/>
          <w:szCs w:val="28"/>
          <w:rtl/>
        </w:rPr>
        <w:t xml:space="preserve">70206 .بغداد؛ دار المخطوطات؛ رقم المخطوط : 5472</w:t>
      </w:r>
    </w:p>
    <w:p>
      <w:pPr>
        <w:pStyle w:val="BookText"/>
      </w:pPr>
      <w:r>
        <w:rPr>
          <w:rFonts w:ascii="IRNazanin" w:hAnsi="IRNazanin" w:eastAsia="IRNazanin" w:cs="IRNazanin"/>
          <w:lang w:bidi="fa-IR"/>
          <w:color w:val="111111"/>
          <w:sz w:val="28"/>
          <w:szCs w:val="28"/>
          <w:rtl/>
        </w:rPr>
        <w:t xml:space="preserve">کا :مجهول ،تا: 1283ه- 16/5*21/5سم[ دار صدام-ف حدیث -292 ]</w:t>
      </w:r>
    </w:p>
    <w:p>
      <w:pPr>
        <w:pStyle w:val="BookText"/>
      </w:pPr>
      <w:r>
        <w:rPr>
          <w:rFonts w:ascii="IRNazanin" w:hAnsi="IRNazanin" w:eastAsia="IRNazanin" w:cs="IRNazanin"/>
          <w:lang w:bidi="fa-IR"/>
          <w:color w:val="111111"/>
          <w:sz w:val="28"/>
          <w:szCs w:val="28"/>
          <w:rtl/>
        </w:rPr>
        <w:t xml:space="preserve">70207 بغداد؛ دار المخطوطات؛ رقم المخطوط : 18369</w:t>
      </w:r>
    </w:p>
    <w:p>
      <w:pPr>
        <w:pStyle w:val="BookText"/>
      </w:pPr>
      <w:r>
        <w:rPr>
          <w:rFonts w:ascii="IRNazanin" w:hAnsi="IRNazanin" w:eastAsia="IRNazanin" w:cs="IRNazanin"/>
          <w:lang w:bidi="fa-IR"/>
          <w:color w:val="111111"/>
          <w:sz w:val="28"/>
          <w:szCs w:val="28"/>
          <w:rtl/>
        </w:rPr>
        <w:t xml:space="preserve">کا ،مجهول ،تا 1293ه- 50 ص 21 س 20*16سم [دار صدام ف حدیث 292 [</w:t>
      </w:r>
    </w:p>
    <w:p>
      <w:pPr>
        <w:pStyle w:val="BookText"/>
      </w:pPr>
      <w:r>
        <w:rPr>
          <w:rFonts w:ascii="Amiri" w:hAnsi="Amiri" w:eastAsia="Amiri" w:cs="Amiri"/>
          <w:lang w:bidi="ar-SA"/>
          <w:color w:val="111111"/>
          <w:sz w:val="28"/>
          <w:szCs w:val="28"/>
          <w:rtl/>
        </w:rPr>
        <w:t xml:space="preserve">70208 .بغداد؛ عباس عزاوي المحامي (في دار المخطوطات)؛ رقم المخطوط : 10271</w:t>
      </w:r>
    </w:p>
    <w:p>
      <w:pPr>
        <w:pStyle w:val="BookText"/>
      </w:pPr>
      <w:r>
        <w:rPr>
          <w:rFonts w:ascii="Amiri" w:hAnsi="Amiri" w:eastAsia="Amiri" w:cs="Amiri"/>
          <w:lang w:bidi="ar-SA"/>
          <w:color w:val="111111"/>
          <w:sz w:val="28"/>
          <w:szCs w:val="28"/>
          <w:rtl/>
        </w:rPr>
        <w:t xml:space="preserve">كا: محمّد بن عبد الله الحنفي، تا: القرن 13ه- 63 ص 21س، 15*22سم [المورد: 67-</w:t>
      </w:r>
    </w:p>
    <w:p>
      <w:pPr>
        <w:pStyle w:val="BookText"/>
      </w:pPr>
      <w:r>
        <w:rPr>
          <w:rFonts w:ascii="Times New Roman" w:hAnsi="Times New Roman" w:eastAsia="Times New Roman" w:cs="Times New Roman"/>
          <w:lang w:val="en-US" w:bidi="en-US"/>
          <w:color w:val="111111"/>
          <w:sz w:val="28"/>
          <w:szCs w:val="28"/>
          <w:rtl/>
        </w:rPr>
        <w:t xml:space="preserve">188 ]</w:t>
      </w:r>
    </w:p>
    <w:p>
      <w:pPr>
        <w:pStyle w:val="BookText"/>
      </w:pPr>
      <w:r>
        <w:rPr>
          <w:rFonts w:ascii="Amiri" w:hAnsi="Amiri" w:eastAsia="Amiri" w:cs="Amiri"/>
          <w:lang w:bidi="ar-SA"/>
          <w:color w:val="111111"/>
          <w:sz w:val="28"/>
          <w:szCs w:val="28"/>
          <w:rtl/>
        </w:rPr>
        <w:t xml:space="preserve">70209 .بغداد؛ عباس عزاوي المحامي ( في دار المخطوطات)؛ رقم المخطوط : 11080</w:t>
      </w:r>
    </w:p>
    <w:p>
      <w:pPr>
        <w:pStyle w:val="BookText"/>
      </w:pPr>
      <w:r>
        <w:rPr>
          <w:rFonts w:ascii="IRNazanin" w:hAnsi="IRNazanin" w:eastAsia="IRNazanin" w:cs="IRNazanin"/>
          <w:lang w:bidi="fa-IR"/>
          <w:color w:val="111111"/>
          <w:sz w:val="28"/>
          <w:szCs w:val="28"/>
          <w:rtl/>
        </w:rPr>
        <w:t xml:space="preserve">کا :مجهول، تا: القرن 13ه- 130 ص 11س، 21*16سم [المورد : 67-188]</w:t>
      </w:r>
    </w:p>
    <w:p>
      <w:pPr>
        <w:pStyle w:val="BookText"/>
      </w:pPr>
      <w:r>
        <w:rPr>
          <w:rFonts w:ascii="Amiri" w:hAnsi="Amiri" w:eastAsia="Amiri" w:cs="Amiri"/>
          <w:lang w:bidi="ar-SA"/>
          <w:color w:val="111111"/>
          <w:sz w:val="28"/>
          <w:szCs w:val="28"/>
          <w:rtl/>
        </w:rPr>
        <w:t xml:space="preserve">7021.0. النجف الأشرف؛ مكتبة آية الله الحكيم العامة؛ رقم المخطوط 523/1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دار الكتب الظاهريه ضمن مجموع رقم 146</w:t>
      </w:r>
    </w:p>
    <w:p>
      <w:pPr>
        <w:pStyle w:val="BookText"/>
      </w:pPr>
      <w:r>
        <w:rPr>
          <w:rFonts w:ascii="IRNazanin" w:hAnsi="IRNazanin" w:eastAsia="IRNazanin" w:cs="IRNazanin"/>
          <w:lang w:bidi="fa-IR"/>
          <w:color w:val="111111"/>
          <w:sz w:val="28"/>
          <w:szCs w:val="28"/>
          <w:rtl/>
        </w:rPr>
        <w:t xml:space="preserve">کا :عبد القادر بن أحمد بدران الاثري الدمشقي، تا: 12 شعبان 1304ه- 24 ص [(مصورات) -</w:t>
      </w:r>
    </w:p>
    <w:p>
      <w:pPr>
        <w:pStyle w:val="BookText"/>
      </w:pPr>
      <w:r>
        <w:rPr>
          <w:rFonts w:ascii="IRNazanin" w:hAnsi="IRNazanin" w:eastAsia="IRNazanin" w:cs="IRNazanin"/>
          <w:lang w:bidi="fa-IR"/>
          <w:color w:val="111111"/>
          <w:sz w:val="28"/>
          <w:szCs w:val="28"/>
          <w:rtl/>
        </w:rPr>
        <w:t xml:space="preserve">ف: 2-240]</w:t>
      </w:r>
    </w:p>
    <w:p>
      <w:pPr>
        <w:pStyle w:val="BookText"/>
      </w:pPr>
      <w:r>
        <w:rPr>
          <w:rFonts w:ascii="Amiri" w:hAnsi="Amiri" w:eastAsia="Amiri" w:cs="Amiri"/>
          <w:lang w:bidi="ar-SA"/>
          <w:color w:val="111111"/>
          <w:sz w:val="28"/>
          <w:szCs w:val="28"/>
          <w:rtl/>
        </w:rPr>
        <w:t xml:space="preserve">70211 .بغداد؛ عباس عزاوي المحامي( في دار المخطوطات)؛ رقم المخطوط: 10339</w:t>
      </w:r>
    </w:p>
    <w:p>
      <w:pPr>
        <w:pStyle w:val="BookText"/>
      </w:pPr>
      <w:r>
        <w:rPr>
          <w:rFonts w:ascii="Amiri" w:hAnsi="Amiri" w:eastAsia="Amiri" w:cs="Amiri"/>
          <w:lang w:bidi="ar-SA"/>
          <w:color w:val="111111"/>
          <w:sz w:val="28"/>
          <w:szCs w:val="28"/>
          <w:rtl/>
        </w:rPr>
        <w:t xml:space="preserve">كا: أحمد بن محمّد أمين ،تا: 1318ه- ، 449 ص ، 5 س ، 14*22سم [المورد: 67-188]</w:t>
      </w:r>
    </w:p>
    <w:p>
      <w:pPr>
        <w:pStyle w:val="BookText"/>
      </w:pPr>
      <w:r>
        <w:rPr>
          <w:rFonts w:ascii="IRNazanin" w:hAnsi="IRNazanin" w:eastAsia="IRNazanin" w:cs="IRNazanin"/>
          <w:lang w:bidi="fa-IR"/>
          <w:color w:val="111111"/>
          <w:sz w:val="28"/>
          <w:szCs w:val="28"/>
          <w:rtl/>
        </w:rPr>
        <w:t xml:space="preserve">70212 .بغداد؛ دار المخطوطات؛ رقم المخطوط : 31254</w:t>
      </w:r>
    </w:p>
    <w:p>
      <w:pPr>
        <w:pStyle w:val="BookText"/>
      </w:pPr>
      <w:r>
        <w:rPr>
          <w:rFonts w:ascii="IRNazanin" w:hAnsi="IRNazanin" w:eastAsia="IRNazanin" w:cs="IRNazanin"/>
          <w:lang w:bidi="fa-IR"/>
          <w:color w:val="111111"/>
          <w:sz w:val="28"/>
          <w:szCs w:val="28"/>
          <w:rtl/>
        </w:rPr>
        <w:t xml:space="preserve">کا :مجهول ،تا: 1330ه-؛ 181 ص 9س، 17*22سم[ دار صدام ف حدیث -292]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70213 .بغداد؛ مكتبة الأوقاف العامة؛ رقم المخطوط :6598/2</w:t>
      </w:r>
    </w:p>
    <w:p>
      <w:pPr>
        <w:pStyle w:val="BookText"/>
      </w:pPr>
      <w:r>
        <w:rPr>
          <w:rFonts w:ascii="IRNazanin" w:hAnsi="IRNazanin" w:eastAsia="IRNazanin" w:cs="IRNazanin"/>
          <w:lang w:bidi="fa-IR"/>
          <w:color w:val="111111"/>
          <w:sz w:val="28"/>
          <w:szCs w:val="28"/>
          <w:rtl/>
        </w:rPr>
        <w:t xml:space="preserve">کا :مجهول ،تا: مجهول؛ ناقصة : الآخر؛ 45 ق ، 10*14سم [ف: 1-317]</w:t>
      </w:r>
    </w:p>
    <w:p>
      <w:pPr>
        <w:pStyle w:val="BookText"/>
      </w:pPr>
      <w:r>
        <w:rPr>
          <w:rFonts w:ascii="Amiri" w:hAnsi="Amiri" w:eastAsia="Amiri" w:cs="Amiri"/>
          <w:lang w:bidi="ar-SA"/>
          <w:color w:val="111111"/>
          <w:sz w:val="28"/>
          <w:szCs w:val="28"/>
          <w:rtl/>
        </w:rPr>
        <w:t xml:space="preserve">70214 .بغداد؛ مكتبة الأوقاف العامة؛ رقم المخطوط : 2947</w:t>
      </w:r>
    </w:p>
    <w:p>
      <w:pPr>
        <w:pStyle w:val="BookText"/>
      </w:pPr>
      <w:r>
        <w:rPr>
          <w:rFonts w:ascii="IRNazanin" w:hAnsi="IRNazanin" w:eastAsia="IRNazanin" w:cs="IRNazanin"/>
          <w:lang w:bidi="fa-IR"/>
          <w:color w:val="111111"/>
          <w:sz w:val="28"/>
          <w:szCs w:val="28"/>
          <w:rtl/>
        </w:rPr>
        <w:t xml:space="preserve">کا :مجهول، تا: مجهول؛ 38 ق 15*21سم [ف: 1-315]</w:t>
      </w:r>
    </w:p>
    <w:p>
      <w:pPr>
        <w:pStyle w:val="BookText"/>
      </w:pPr>
      <w:r>
        <w:rPr>
          <w:rFonts w:ascii="Times New Roman" w:hAnsi="Times New Roman" w:eastAsia="Times New Roman" w:cs="Times New Roman"/>
          <w:lang w:val="en-US" w:bidi="en-US"/>
          <w:color w:val="111111"/>
          <w:sz w:val="28"/>
          <w:szCs w:val="28"/>
          <w:rtl/>
        </w:rPr>
        <w:t xml:space="preserve">70215.</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المخطوط:2/3</w:t>
      </w:r>
    </w:p>
    <w:p>
      <w:pPr>
        <w:pStyle w:val="BookText"/>
      </w:pPr>
      <w:r>
        <w:rPr>
          <w:rFonts w:ascii="IRNazanin" w:hAnsi="IRNazanin" w:eastAsia="IRNazanin" w:cs="IRNazanin"/>
          <w:lang w:bidi="fa-IR"/>
          <w:color w:val="111111"/>
          <w:sz w:val="28"/>
          <w:szCs w:val="28"/>
          <w:rtl/>
        </w:rPr>
        <w:t xml:space="preserve">کا :مجهول ،تا :مجهول؛ ناقصة: الأوّل؛ 38 ق ، 19 *15سم [الأوقاف العامة-الموصل: 7-149]</w:t>
      </w:r>
    </w:p>
    <w:p>
      <w:pPr>
        <w:pStyle w:val="BookText"/>
      </w:pPr>
      <w:r>
        <w:rPr>
          <w:rFonts w:ascii="Times New Roman" w:hAnsi="Times New Roman" w:eastAsia="Times New Roman" w:cs="Times New Roman"/>
          <w:lang w:val="en-US" w:bidi="en-US"/>
          <w:color w:val="111111"/>
          <w:sz w:val="28"/>
          <w:szCs w:val="28"/>
          <w:rtl/>
        </w:rPr>
        <w:t xml:space="preserve">70216.</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2/22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29 ق ، 19* 24 سم [الأوقاف العامة - الموصل: 7-155]</w:t>
      </w:r>
    </w:p>
    <w:p>
      <w:pPr>
        <w:pStyle w:val="BookText"/>
      </w:pPr>
      <w:r>
        <w:rPr>
          <w:rFonts w:ascii="Amiri" w:hAnsi="Amiri" w:eastAsia="Amiri" w:cs="Amiri"/>
          <w:lang w:bidi="ar-SA"/>
          <w:color w:val="111111"/>
          <w:sz w:val="28"/>
          <w:szCs w:val="28"/>
          <w:rtl/>
        </w:rPr>
        <w:t xml:space="preserve">70217 .الموصل؛ يحيى الجليلي؛ رقم المخطوط : 95/1</w:t>
      </w:r>
    </w:p>
    <w:p>
      <w:pPr>
        <w:pStyle w:val="BookText"/>
      </w:pPr>
      <w:r>
        <w:rPr>
          <w:rFonts w:ascii="IRNazanin" w:hAnsi="IRNazanin" w:eastAsia="IRNazanin" w:cs="IRNazanin"/>
          <w:lang w:bidi="fa-IR"/>
          <w:color w:val="111111"/>
          <w:sz w:val="28"/>
          <w:szCs w:val="28"/>
          <w:rtl/>
        </w:rPr>
        <w:t xml:space="preserve">کا :مجهول، تا: مجهول [مخطوطات الموصل (232]</w:t>
      </w:r>
    </w:p>
    <w:p>
      <w:pPr>
        <w:pStyle w:val="BookText"/>
      </w:pPr>
      <w:r>
        <w:rPr>
          <w:rFonts w:ascii="Times New Roman" w:hAnsi="Times New Roman" w:eastAsia="Times New Roman" w:cs="Times New Roman"/>
          <w:lang w:val="en-US" w:bidi="en-US"/>
          <w:color w:val="111111"/>
          <w:sz w:val="28"/>
          <w:szCs w:val="28"/>
          <w:rtl/>
        </w:rPr>
        <w:t xml:space="preserve">70218.</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24/78/1</w:t>
      </w:r>
    </w:p>
    <w:p>
      <w:pPr>
        <w:pStyle w:val="BookText"/>
      </w:pPr>
      <w:r>
        <w:rPr>
          <w:rFonts w:ascii="IRNazanin" w:hAnsi="IRNazanin" w:eastAsia="IRNazanin" w:cs="IRNazanin"/>
          <w:lang w:bidi="fa-IR"/>
          <w:color w:val="111111"/>
          <w:sz w:val="28"/>
          <w:szCs w:val="28"/>
          <w:rtl/>
        </w:rPr>
        <w:t xml:space="preserve">کا: مجهول ،تا :مجهول؛ 23*12سم [الأوقاف العامة - الموصل: 5-278]</w:t>
      </w:r>
    </w:p>
    <w:p>
      <w:pPr>
        <w:pStyle w:val="BookText"/>
      </w:pPr>
      <w:r>
        <w:rPr>
          <w:rFonts w:ascii="Times New Roman" w:hAnsi="Times New Roman" w:eastAsia="Times New Roman" w:cs="Times New Roman"/>
          <w:lang w:val="en-US" w:bidi="en-US"/>
          <w:color w:val="111111"/>
          <w:sz w:val="28"/>
          <w:szCs w:val="28"/>
          <w:rtl/>
        </w:rPr>
        <w:t xml:space="preserve">70219.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2760</w:t>
      </w:r>
    </w:p>
    <w:p>
      <w:pPr>
        <w:pStyle w:val="BookText"/>
      </w:pPr>
      <w:r>
        <w:rPr>
          <w:rFonts w:ascii="Amiri" w:hAnsi="Amiri" w:eastAsia="Amiri" w:cs="Amiri"/>
          <w:lang w:bidi="ar-SA"/>
          <w:color w:val="111111"/>
          <w:sz w:val="28"/>
          <w:szCs w:val="28"/>
          <w:rtl/>
        </w:rPr>
        <w:t xml:space="preserve">كا :عبد العزيز، تا :مجهول؛ ناقصة: الأوّل؛ 28 ص 18س، 21/9*16/6سم [معجم</w:t>
      </w:r>
    </w:p>
    <w:p>
      <w:pPr>
        <w:pStyle w:val="BookText"/>
      </w:pPr>
      <w:r>
        <w:rPr>
          <w:rFonts w:ascii="Amiri" w:hAnsi="Amiri" w:eastAsia="Amiri" w:cs="Amiri"/>
          <w:lang w:bidi="ar-SA"/>
          <w:color w:val="111111"/>
          <w:sz w:val="28"/>
          <w:szCs w:val="28"/>
          <w:rtl/>
        </w:rPr>
        <w:t xml:space="preserve">المخطوطات النجفية 913]</w:t>
      </w:r>
    </w:p>
    <w:p>
      <w:pPr>
        <w:pStyle w:val="BookText"/>
      </w:pPr>
      <w:r>
        <w:rPr>
          <w:rFonts w:ascii="Times New Roman" w:hAnsi="Times New Roman" w:eastAsia="Times New Roman" w:cs="Times New Roman"/>
          <w:lang w:val="en-US" w:bidi="en-US"/>
          <w:color w:val="111111"/>
          <w:sz w:val="28"/>
          <w:szCs w:val="28"/>
          <w:rtl/>
        </w:rPr>
        <w:t xml:space="preserve">70220.</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4/12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62ق، 16*22سم [الأوقاف العامة الموصل: 7-26]</w:t>
      </w:r>
    </w:p>
    <w:p>
      <w:pPr>
        <w:pStyle w:val="BookText"/>
      </w:pPr>
      <w:r>
        <w:rPr>
          <w:rFonts w:ascii="Amiri" w:hAnsi="Amiri" w:eastAsia="Amiri" w:cs="Amiri"/>
          <w:lang w:bidi="ar-SA"/>
          <w:color w:val="111111"/>
          <w:sz w:val="28"/>
          <w:szCs w:val="28"/>
          <w:rtl/>
        </w:rPr>
        <w:t xml:space="preserve">70221 .الموصل؛ المدرسة الحسنية (في الأوقاف العامة)؛ رقم المخطوط: 25/16/1</w:t>
      </w:r>
    </w:p>
    <w:p>
      <w:pPr>
        <w:pStyle w:val="BookText"/>
      </w:pPr>
      <w:r>
        <w:rPr>
          <w:rFonts w:ascii="Amiri" w:hAnsi="Amiri" w:eastAsia="Amiri" w:cs="Amiri"/>
          <w:lang w:bidi="ar-SA"/>
          <w:color w:val="111111"/>
          <w:sz w:val="28"/>
          <w:szCs w:val="28"/>
          <w:rtl/>
        </w:rPr>
        <w:t xml:space="preserve">أوّلها: وما توفيقي إلا بالله عليه توكلت وصلى الله على سيدنا محمّد وآله وصحبه وسلم</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1-195]</w:t>
      </w:r>
    </w:p>
    <w:p>
      <w:pPr>
        <w:pStyle w:val="BookText"/>
      </w:pPr>
      <w:r>
        <w:rPr>
          <w:rFonts w:ascii="Amiri" w:hAnsi="Amiri" w:eastAsia="Amiri" w:cs="Amiri"/>
          <w:lang w:bidi="ar-SA"/>
          <w:color w:val="111111"/>
          <w:sz w:val="28"/>
          <w:szCs w:val="28"/>
          <w:rtl/>
        </w:rPr>
        <w:t xml:space="preserve">70222 .بغداد؛ مكتبة الأوقاف العامة؛ رقم المخطوط : 2899/5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مجهول، تا: مجهول؛ 8ق 15*21سم [ف: 1-248]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2" w:name="pg8072_49734"/>
    <w:bookmarkEnd w:id="192"/>
    <w:p>
      <w:pPr>
        <w:pStyle w:val="Heading2"/>
      </w:pPr>
      <w:bookmarkStart w:id="1217" w:name="_Toc483"/>
      <w:r>
        <w:t>نزهة النظر فى كشف حقيقة الانشاء والخبر / أدب - عربي</w:t>
      </w:r>
      <w:bookmarkEnd w:id="1217"/>
    </w:p>
    <w:p>
      <w:pPr>
        <w:pStyle w:val="BookText"/>
      </w:pPr>
      <w:r>
        <w:rPr>
          <w:rFonts w:ascii="Amiri" w:hAnsi="Amiri" w:eastAsia="Amiri" w:cs="Amiri"/>
          <w:lang w:bidi="ar-SA"/>
          <w:color w:val="111111"/>
          <w:sz w:val="28"/>
          <w:szCs w:val="28"/>
          <w:rtl/>
        </w:rPr>
        <w:t xml:space="preserve">البخاري، علي بن محمّد (القرن 9 ه-)</w:t>
      </w:r>
    </w:p>
    <w:p>
      <w:pPr>
        <w:pStyle w:val="BookText"/>
      </w:pPr>
      <w:r>
        <w:rPr>
          <w:rFonts w:ascii="Amiri" w:hAnsi="Amiri" w:eastAsia="Amiri" w:cs="Amiri"/>
          <w:lang w:bidi="ar-SA"/>
          <w:color w:val="111111"/>
          <w:sz w:val="28"/>
          <w:szCs w:val="28"/>
          <w:rtl/>
        </w:rPr>
        <w:t xml:space="preserve">تاريخ التأليف: 823ه-</w:t>
      </w:r>
    </w:p>
    <w:p>
      <w:pPr>
        <w:pStyle w:val="BookText"/>
      </w:pPr>
      <w:r>
        <w:rPr>
          <w:rFonts w:ascii="Times New Roman" w:hAnsi="Times New Roman" w:eastAsia="Times New Roman" w:cs="Times New Roman"/>
          <w:lang w:val="en-US" w:bidi="en-US"/>
          <w:color w:val="111111"/>
          <w:sz w:val="28"/>
          <w:szCs w:val="28"/>
          <w:rtl/>
        </w:rPr>
        <w:t xml:space="preserve">70223.</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22/41/2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3-133]</w:t>
      </w:r>
    </w:p>
    <w:p>
      <w:pPr>
        <w:pStyle w:val="Heading2"/>
      </w:pPr>
      <w:bookmarkStart w:id="1218" w:name="_Toc484"/>
      <w:r>
        <w:t>نزهة النظر ونخبة الفكر / أدب - عربي</w:t>
      </w:r>
      <w:bookmarkEnd w:id="1218"/>
    </w:p>
    <w:p>
      <w:pPr>
        <w:pStyle w:val="BookText"/>
      </w:pPr>
      <w:r>
        <w:rPr>
          <w:rFonts w:ascii="Amiri" w:hAnsi="Amiri" w:eastAsia="Amiri" w:cs="Amiri"/>
          <w:lang w:bidi="ar-SA"/>
          <w:color w:val="111111"/>
          <w:sz w:val="28"/>
          <w:szCs w:val="28"/>
          <w:rtl/>
        </w:rPr>
        <w:t xml:space="preserve">ابن فرحون ،علي بن محمّد( 698 - 746 ه-)</w:t>
      </w:r>
    </w:p>
    <w:p>
      <w:pPr>
        <w:pStyle w:val="BookText"/>
      </w:pPr>
      <w:r>
        <w:rPr>
          <w:rFonts w:ascii="Amiri" w:hAnsi="Amiri" w:eastAsia="Amiri" w:cs="Amiri"/>
          <w:lang w:bidi="ar-SA"/>
          <w:color w:val="111111"/>
          <w:sz w:val="28"/>
          <w:szCs w:val="28"/>
          <w:rtl/>
        </w:rPr>
        <w:t xml:space="preserve">المرتبط : لامية العجم = القصيدة اللامية الطغرائي حسين بن علي (514-455ه-)</w:t>
      </w:r>
    </w:p>
    <w:p>
      <w:pPr>
        <w:pStyle w:val="BookText"/>
      </w:pPr>
      <w:r>
        <w:rPr>
          <w:rFonts w:ascii="IRNazanin" w:hAnsi="IRNazanin" w:eastAsia="IRNazanin" w:cs="IRNazanin"/>
          <w:lang w:bidi="fa-IR"/>
          <w:color w:val="111111"/>
          <w:sz w:val="28"/>
          <w:szCs w:val="28"/>
          <w:rtl/>
        </w:rPr>
        <w:t xml:space="preserve">[فنخا: 33 335]</w:t>
      </w:r>
    </w:p>
    <w:p>
      <w:pPr>
        <w:pStyle w:val="BookText"/>
      </w:pPr>
      <w:r>
        <w:rPr>
          <w:rFonts w:ascii="Times New Roman" w:hAnsi="Times New Roman" w:eastAsia="Times New Roman" w:cs="Times New Roman"/>
          <w:lang w:val="en-US" w:bidi="en-US"/>
          <w:color w:val="111111"/>
          <w:sz w:val="28"/>
          <w:szCs w:val="28"/>
          <w:rtl/>
        </w:rPr>
        <w:t xml:space="preserve">70224.</w:t>
      </w:r>
    </w:p>
    <w:p>
      <w:pPr>
        <w:pStyle w:val="BookText"/>
      </w:pPr>
      <w:r>
        <w:rPr>
          <w:rFonts w:ascii="Amiri" w:hAnsi="Amiri" w:eastAsia="Amiri" w:cs="Amiri"/>
          <w:lang w:bidi="ar-SA"/>
          <w:color w:val="111111"/>
          <w:sz w:val="28"/>
          <w:szCs w:val="28"/>
          <w:rtl/>
        </w:rPr>
        <w:t xml:space="preserve">بغداد؛ محفوظ، حسين علي ( دكتور)؛ رقم المخطوط : 267/2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6-47]</w:t>
      </w:r>
    </w:p>
    <w:p>
      <w:pPr>
        <w:pStyle w:val="Heading2"/>
      </w:pPr>
      <w:bookmarkStart w:id="1219" w:name="_Toc485"/>
      <w:r>
        <w:t>نزهة النفوس في انكسار السهام على الرؤوس / فقه - عربي</w:t>
      </w:r>
      <w:bookmarkEnd w:id="1219"/>
    </w:p>
    <w:p>
      <w:pPr>
        <w:pStyle w:val="BookText"/>
      </w:pPr>
      <w:r>
        <w:rPr>
          <w:rFonts w:ascii="Amiri" w:hAnsi="Amiri" w:eastAsia="Amiri" w:cs="Amiri"/>
          <w:lang w:bidi="ar-SA"/>
          <w:color w:val="111111"/>
          <w:sz w:val="28"/>
          <w:szCs w:val="28"/>
          <w:rtl/>
        </w:rPr>
        <w:t xml:space="preserve">الكلائي، محمّد بن شرف (- 777 ه- )</w:t>
      </w:r>
    </w:p>
    <w:p>
      <w:pPr>
        <w:pStyle w:val="BookText"/>
      </w:pPr>
      <w:r>
        <w:rPr>
          <w:rFonts w:ascii="Times New Roman" w:hAnsi="Times New Roman" w:eastAsia="Times New Roman" w:cs="Times New Roman"/>
          <w:lang w:val="en-US" w:bidi="en-US"/>
          <w:color w:val="111111"/>
          <w:sz w:val="28"/>
          <w:szCs w:val="28"/>
          <w:rtl/>
        </w:rPr>
        <w:t xml:space="preserve">70225.</w:t>
      </w:r>
    </w:p>
    <w:p>
      <w:pPr>
        <w:pStyle w:val="BookText"/>
      </w:pPr>
      <w:r>
        <w:rPr>
          <w:rFonts w:ascii="IRNazanin" w:hAnsi="IRNazanin" w:eastAsia="IRNazanin" w:cs="IRNazanin"/>
          <w:lang w:bidi="fa-IR"/>
          <w:color w:val="111111"/>
          <w:sz w:val="28"/>
          <w:szCs w:val="28"/>
          <w:rtl/>
        </w:rPr>
        <w:t xml:space="preserve">بغداد؛ دار المخطوطات؛ رقم المخطوط : 3726/3د</w:t>
      </w:r>
    </w:p>
    <w:p>
      <w:pPr>
        <w:pStyle w:val="BookText"/>
      </w:pPr>
      <w:r>
        <w:rPr>
          <w:rFonts w:ascii="IRNazanin" w:hAnsi="IRNazanin" w:eastAsia="IRNazanin" w:cs="IRNazanin"/>
          <w:lang w:bidi="fa-IR"/>
          <w:color w:val="111111"/>
          <w:sz w:val="28"/>
          <w:szCs w:val="28"/>
          <w:rtl/>
        </w:rPr>
        <w:t xml:space="preserve">کا :مجهول ،تا :مجهول؛ 7 ص 20 س، 13*18/5سم [المتحف العراقي - ف: الفقهية 1-312]</w:t>
      </w:r>
    </w:p>
    <w:p>
      <w:pPr>
        <w:pStyle w:val="Heading2"/>
      </w:pPr>
      <w:bookmarkStart w:id="1220" w:name="_Toc486"/>
      <w:r>
        <w:t>نزهة النفوس ومزيل العكوس في علم الحروف / العلوم الغريبة - عربي</w:t>
      </w:r>
      <w:bookmarkEnd w:id="1220"/>
    </w:p>
    <w:p>
      <w:pPr>
        <w:pStyle w:val="BookText"/>
      </w:pPr>
      <w:r>
        <w:rPr>
          <w:rFonts w:ascii="Amiri" w:hAnsi="Amiri" w:eastAsia="Amiri" w:cs="Amiri"/>
          <w:lang w:bidi="ar-SA"/>
          <w:color w:val="111111"/>
          <w:sz w:val="28"/>
          <w:szCs w:val="28"/>
          <w:rtl/>
        </w:rPr>
        <w:t xml:space="preserve">ابن المغربي، علي بن محمود</w:t>
      </w:r>
    </w:p>
    <w:p>
      <w:pPr>
        <w:pStyle w:val="BookText"/>
      </w:pPr>
      <w:r>
        <w:rPr>
          <w:rFonts w:ascii="Times New Roman" w:hAnsi="Times New Roman" w:eastAsia="Times New Roman" w:cs="Times New Roman"/>
          <w:lang w:val="en-US" w:bidi="en-US"/>
          <w:color w:val="111111"/>
          <w:sz w:val="28"/>
          <w:szCs w:val="28"/>
          <w:rtl/>
        </w:rPr>
        <w:t xml:space="preserve">70226.</w:t>
      </w:r>
    </w:p>
    <w:p>
      <w:pPr>
        <w:pStyle w:val="BookText"/>
      </w:pPr>
      <w:r>
        <w:rPr>
          <w:rFonts w:ascii="Amiri" w:hAnsi="Amiri" w:eastAsia="Amiri" w:cs="Amiri"/>
          <w:lang w:bidi="ar-SA"/>
          <w:color w:val="111111"/>
          <w:sz w:val="28"/>
          <w:szCs w:val="28"/>
          <w:rtl/>
        </w:rPr>
        <w:t xml:space="preserve">الموصل؛ توفيق افندي النائب الحقوقي؛ رقم المخطوط: 7/2</w:t>
      </w:r>
    </w:p>
    <w:p>
      <w:pPr>
        <w:pStyle w:val="BookText"/>
      </w:pPr>
      <w:r>
        <w:rPr>
          <w:rFonts w:ascii="IRNazanin" w:hAnsi="IRNazanin" w:eastAsia="IRNazanin" w:cs="IRNazanin"/>
          <w:lang w:bidi="fa-IR"/>
          <w:color w:val="111111"/>
          <w:sz w:val="28"/>
          <w:szCs w:val="28"/>
          <w:rtl/>
        </w:rPr>
        <w:t xml:space="preserve">کا :مجهول ،تا :مجهول [مخطوطات الموصل: 263]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3" w:name="pg8072_49735"/>
    <w:bookmarkEnd w:id="193"/>
    <w:p>
      <w:pPr>
        <w:pStyle w:val="Heading2"/>
      </w:pPr>
      <w:bookmarkStart w:id="1221" w:name="_Toc487"/>
      <w:r>
        <w:t>نزهة النفوس ومضحك العبوس / متفرقات - عربي</w:t>
      </w:r>
      <w:bookmarkEnd w:id="1221"/>
    </w:p>
    <w:p>
      <w:pPr>
        <w:pStyle w:val="BookText"/>
      </w:pPr>
      <w:r>
        <w:rPr>
          <w:rFonts w:ascii="Amiri" w:hAnsi="Amiri" w:eastAsia="Amiri" w:cs="Amiri"/>
          <w:lang w:bidi="ar-SA"/>
          <w:color w:val="111111"/>
          <w:sz w:val="28"/>
          <w:szCs w:val="28"/>
          <w:rtl/>
        </w:rPr>
        <w:t xml:space="preserve">ابن سودون، علي بن سودون ( 810 - 68 ه- )</w:t>
      </w:r>
    </w:p>
    <w:p>
      <w:pPr>
        <w:pStyle w:val="BookText"/>
      </w:pPr>
      <w:r>
        <w:rPr>
          <w:rFonts w:ascii="Amiri" w:hAnsi="Amiri" w:eastAsia="Amiri" w:cs="Amiri"/>
          <w:lang w:bidi="ar-SA"/>
          <w:color w:val="111111"/>
          <w:sz w:val="28"/>
          <w:szCs w:val="28"/>
          <w:rtl/>
        </w:rPr>
        <w:t xml:space="preserve">أوّله : البسملة ... الحمد الله المنعم عند قبض النفوس بشرح الصدور، ... قال الفقير إلى الله تعالى علي بن سودون البشبغاوي وابن زوجته أيضا غفر الله تعالى لهما وله وجعل معهما في الجنة منزله. أما بعد: فإنّي لما كنت ساكن القلب من تحريك هم العيال، مطلقاً من التقييد في</w:t>
      </w:r>
    </w:p>
    <w:p>
      <w:pPr>
        <w:pStyle w:val="BookText"/>
      </w:pPr>
      <w:r>
        <w:rPr>
          <w:rFonts w:ascii="Amiri" w:hAnsi="Amiri" w:eastAsia="Amiri" w:cs="Amiri"/>
          <w:lang w:bidi="ar-SA"/>
          <w:color w:val="111111"/>
          <w:sz w:val="28"/>
          <w:szCs w:val="28"/>
          <w:rtl/>
        </w:rPr>
        <w:t xml:space="preserve">كل حال صرفت في وزن القريض ونقده زمانا و ... ثم جمعت ما استحضرته وصرت اكتبه كيف يكون، واخلط المدح والغزل فيه المجون. ثم خطر لي أن أميز جده من هزله وأن ألحق كل نوع بمثله فبادرت إلى ذلك ... ثم قسمته شطرين. فالشطر الأوّل في المدح والغزل وغيرهما من الجديات والشطر الثاني في أنواع من الهزليات ... وسميته نزهة النفوس ومضحك العبوس ولم</w:t>
      </w:r>
    </w:p>
    <w:p>
      <w:pPr>
        <w:pStyle w:val="BookText"/>
      </w:pPr>
      <w:r>
        <w:rPr>
          <w:rFonts w:ascii="Amiri" w:hAnsi="Amiri" w:eastAsia="Amiri" w:cs="Amiri"/>
          <w:lang w:bidi="ar-SA"/>
          <w:color w:val="111111"/>
          <w:sz w:val="28"/>
          <w:szCs w:val="28"/>
          <w:rtl/>
        </w:rPr>
        <w:t xml:space="preserve">يزل كذلك إلى سنة ست وخمسين وثمان مائة ...</w:t>
      </w:r>
    </w:p>
    <w:p>
      <w:pPr>
        <w:pStyle w:val="BookText"/>
      </w:pPr>
      <w:r>
        <w:rPr>
          <w:rFonts w:ascii="IRNazanin" w:hAnsi="IRNazanin" w:eastAsia="IRNazanin" w:cs="IRNazanin"/>
          <w:lang w:bidi="fa-IR"/>
          <w:color w:val="111111"/>
          <w:sz w:val="28"/>
          <w:szCs w:val="28"/>
          <w:rtl/>
        </w:rPr>
        <w:t xml:space="preserve">طبع :مصر، 1280ه-</w:t>
      </w:r>
    </w:p>
    <w:p>
      <w:pPr>
        <w:pStyle w:val="BookText"/>
      </w:pPr>
      <w:r>
        <w:rPr>
          <w:rFonts w:ascii="IRNazanin" w:hAnsi="IRNazanin" w:eastAsia="IRNazanin" w:cs="IRNazanin"/>
          <w:lang w:bidi="fa-IR"/>
          <w:color w:val="111111"/>
          <w:sz w:val="28"/>
          <w:szCs w:val="28"/>
          <w:rtl/>
        </w:rPr>
        <w:t xml:space="preserve">[فنخا 33: 336]</w:t>
      </w:r>
    </w:p>
    <w:p>
      <w:pPr>
        <w:pStyle w:val="BookText"/>
      </w:pPr>
      <w:r>
        <w:rPr>
          <w:rFonts w:ascii="Amiri" w:hAnsi="Amiri" w:eastAsia="Amiri" w:cs="Amiri"/>
          <w:lang w:bidi="ar-SA"/>
          <w:color w:val="111111"/>
          <w:sz w:val="28"/>
          <w:szCs w:val="28"/>
          <w:rtl/>
        </w:rPr>
        <w:t xml:space="preserve">70227 .بغداد؛ المجمع العلمي العراقي؛ رقم المخطوط : /124 شعر مصورة</w:t>
      </w:r>
    </w:p>
    <w:p>
      <w:pPr>
        <w:pStyle w:val="BookText"/>
      </w:pPr>
      <w:r>
        <w:rPr>
          <w:rFonts w:ascii="Amiri" w:hAnsi="Amiri" w:eastAsia="Amiri" w:cs="Amiri"/>
          <w:lang w:bidi="ar-SA"/>
          <w:color w:val="111111"/>
          <w:sz w:val="28"/>
          <w:szCs w:val="28"/>
          <w:rtl/>
        </w:rPr>
        <w:t xml:space="preserve">أوّلها :مطابق؛ آخرها: وكان الفراغ من كتابته في ليلة يسفر صباحها يوم السبت المبارك عاشر شعبان المكرم سنة 970 احسن الله ختامها في خير.</w:t>
      </w:r>
    </w:p>
    <w:p>
      <w:pPr>
        <w:pStyle w:val="BookText"/>
      </w:pPr>
      <w:r>
        <w:rPr>
          <w:rFonts w:ascii="IRNazanin" w:hAnsi="IRNazanin" w:eastAsia="IRNazanin" w:cs="IRNazanin"/>
          <w:lang w:bidi="fa-IR"/>
          <w:color w:val="111111"/>
          <w:sz w:val="28"/>
          <w:szCs w:val="28"/>
          <w:rtl/>
        </w:rPr>
        <w:t xml:space="preserve">مصدر التصوير: نسخة خطية في خزانة الاسكوريال برقم 450؛ نسخ ،کا :مجهول، تا: 10</w:t>
      </w:r>
    </w:p>
    <w:p>
      <w:pPr>
        <w:pStyle w:val="BookText"/>
      </w:pPr>
      <w:r>
        <w:rPr>
          <w:rFonts w:ascii="IRNazanin" w:hAnsi="IRNazanin" w:eastAsia="IRNazanin" w:cs="IRNazanin"/>
          <w:lang w:bidi="fa-IR"/>
          <w:color w:val="111111"/>
          <w:sz w:val="28"/>
          <w:szCs w:val="28"/>
          <w:rtl/>
        </w:rPr>
        <w:t xml:space="preserve">شعبان 970 ه-، 113ق، 17س [ف: 2-412]</w:t>
      </w:r>
    </w:p>
    <w:p>
      <w:pPr>
        <w:pStyle w:val="BookText"/>
      </w:pPr>
      <w:r>
        <w:rPr>
          <w:rFonts w:ascii="Amiri" w:hAnsi="Amiri" w:eastAsia="Amiri" w:cs="Amiri"/>
          <w:lang w:bidi="ar-SA"/>
          <w:color w:val="111111"/>
          <w:sz w:val="28"/>
          <w:szCs w:val="28"/>
          <w:rtl/>
        </w:rPr>
        <w:t xml:space="preserve">70228 .بغداد المكتبة القادرية رقم المخطوط : 1104</w:t>
      </w:r>
    </w:p>
    <w:p>
      <w:pPr>
        <w:pStyle w:val="BookText"/>
      </w:pPr>
      <w:r>
        <w:rPr>
          <w:rFonts w:ascii="Amiri" w:hAnsi="Amiri" w:eastAsia="Amiri" w:cs="Amiri"/>
          <w:lang w:bidi="ar-SA"/>
          <w:color w:val="111111"/>
          <w:sz w:val="28"/>
          <w:szCs w:val="28"/>
          <w:rtl/>
        </w:rPr>
        <w:t xml:space="preserve">أوّلها: مطابق؛ آخرها: فقال لي طب نفسا وقر عينا اين أنت من الموتى</w:t>
      </w:r>
    </w:p>
    <w:p>
      <w:pPr>
        <w:pStyle w:val="BookText"/>
      </w:pPr>
      <w:r>
        <w:rPr>
          <w:rFonts w:ascii="IRNazanin" w:hAnsi="IRNazanin" w:eastAsia="IRNazanin" w:cs="IRNazanin"/>
          <w:lang w:bidi="fa-IR"/>
          <w:color w:val="111111"/>
          <w:sz w:val="28"/>
          <w:szCs w:val="28"/>
          <w:rtl/>
        </w:rPr>
        <w:t xml:space="preserve">نسخ ،کا :مجهول، تا: القرن 10ه- ناقصة : الآخر؛ 78ق 19 س، 20*15سم [ف: 4-29]</w:t>
      </w:r>
    </w:p>
    <w:p>
      <w:pPr>
        <w:pStyle w:val="BookText"/>
      </w:pPr>
      <w:r>
        <w:rPr>
          <w:rFonts w:ascii="Amiri" w:hAnsi="Amiri" w:eastAsia="Amiri" w:cs="Amiri"/>
          <w:lang w:bidi="ar-SA"/>
          <w:color w:val="111111"/>
          <w:sz w:val="28"/>
          <w:szCs w:val="28"/>
          <w:rtl/>
        </w:rPr>
        <w:t xml:space="preserve">70229 .الموصل؛ المدرسة الحسنية (في الأوقاف العامة)؛ رقم المخطوط : 25/19/3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1165ق [الأوقاف العامة - الموصل: 1-198]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4" w:name="pg8072_49736"/>
    <w:bookmarkEnd w:id="194"/>
    <w:p>
      <w:pPr>
        <w:pStyle w:val="Heading2"/>
      </w:pPr>
      <w:bookmarkStart w:id="1222" w:name="_Toc488"/>
      <w:r>
        <w:t>نزهة النواظر وتنبيه الخواطر = تنبيه الخاطر ونزهة الناظر = مجموعة</w:t>
      </w:r>
      <w:bookmarkEnd w:id="1222"/>
    </w:p>
    <w:p>
      <w:pPr>
        <w:pStyle w:val="BookText"/>
      </w:pPr>
      <w:r>
        <w:rPr>
          <w:rFonts w:ascii="Amiri" w:hAnsi="Amiri" w:eastAsia="Amiri" w:cs="Amiri"/>
          <w:lang w:bidi="ar-SA"/>
          <w:color w:val="111111"/>
          <w:sz w:val="28"/>
          <w:szCs w:val="28"/>
          <w:rtl/>
        </w:rPr>
        <w:t xml:space="preserve">الورّام / مواعظ، حديث - عربي</w:t>
      </w:r>
    </w:p>
    <w:p>
      <w:pPr>
        <w:pStyle w:val="BookText"/>
      </w:pPr>
      <w:r>
        <w:rPr>
          <w:rFonts w:ascii="Amiri" w:hAnsi="Amiri" w:eastAsia="Amiri" w:cs="Amiri"/>
          <w:lang w:bidi="ar-SA"/>
          <w:color w:val="111111"/>
          <w:sz w:val="28"/>
          <w:szCs w:val="28"/>
          <w:rtl/>
        </w:rPr>
        <w:t xml:space="preserve">الورّام، مسعود بن عيسى ( - 605؟ه-)</w:t>
      </w:r>
    </w:p>
    <w:p>
      <w:pPr>
        <w:pStyle w:val="BookText"/>
      </w:pPr>
      <w:r>
        <w:rPr>
          <w:rFonts w:ascii="Amiri" w:hAnsi="Amiri" w:eastAsia="Amiri" w:cs="Amiri"/>
          <w:lang w:bidi="ar-SA"/>
          <w:color w:val="111111"/>
          <w:sz w:val="28"/>
          <w:szCs w:val="28"/>
          <w:rtl/>
        </w:rPr>
        <w:t xml:space="preserve">أوّله: البسملة، الحمد لله الأوّل بلا ابتداء والآخر بلا انتهاء والظاهر الغايب عن نوافذ الأبصار</w:t>
      </w:r>
    </w:p>
    <w:p>
      <w:pPr>
        <w:pStyle w:val="BookText"/>
      </w:pPr>
      <w:r>
        <w:rPr>
          <w:rFonts w:ascii="Amiri" w:hAnsi="Amiri" w:eastAsia="Amiri" w:cs="Amiri"/>
          <w:lang w:bidi="ar-SA"/>
          <w:color w:val="111111"/>
          <w:sz w:val="28"/>
          <w:szCs w:val="28"/>
          <w:rtl/>
        </w:rPr>
        <w:t xml:space="preserve">والباطن المدرك بوجود الآثار ...</w:t>
      </w:r>
    </w:p>
    <w:p>
      <w:pPr>
        <w:pStyle w:val="BookText"/>
      </w:pPr>
      <w:r>
        <w:rPr>
          <w:rFonts w:ascii="IRNazanin" w:hAnsi="IRNazanin" w:eastAsia="IRNazanin" w:cs="IRNazanin"/>
          <w:lang w:bidi="fa-IR"/>
          <w:color w:val="111111"/>
          <w:sz w:val="28"/>
          <w:szCs w:val="28"/>
          <w:rtl/>
        </w:rPr>
        <w:t xml:space="preserve">طبع: طهران، 1302-1303ه- النجف الأشرف، 1964م</w:t>
      </w:r>
    </w:p>
    <w:p>
      <w:pPr>
        <w:pStyle w:val="BookText"/>
      </w:pPr>
      <w:r>
        <w:rPr>
          <w:rFonts w:ascii="Amiri" w:hAnsi="Amiri" w:eastAsia="Amiri" w:cs="Amiri"/>
          <w:lang w:bidi="ar-SA"/>
          <w:color w:val="111111"/>
          <w:sz w:val="28"/>
          <w:szCs w:val="28"/>
          <w:rtl/>
        </w:rPr>
        <w:t xml:space="preserve">[فنخا: 33 337-342( 85نسخة)]</w:t>
      </w:r>
    </w:p>
    <w:p>
      <w:pPr>
        <w:pStyle w:val="BookText"/>
      </w:pPr>
      <w:r>
        <w:rPr>
          <w:rFonts w:ascii="IRNazanin" w:hAnsi="IRNazanin" w:eastAsia="IRNazanin" w:cs="IRNazanin"/>
          <w:lang w:bidi="fa-IR"/>
          <w:color w:val="111111"/>
          <w:sz w:val="28"/>
          <w:szCs w:val="28"/>
          <w:rtl/>
        </w:rPr>
        <w:t xml:space="preserve">70230 .بغداد؛ دار المخطوطات؛ رقم المخطوط : 11294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:حسین بن محمّد الحسيني البعلي ،تا: 965ه- 452ص، 25س، 26*15سم</w:t>
      </w:r>
    </w:p>
    <w:p>
      <w:pPr>
        <w:pStyle w:val="BookText"/>
      </w:pPr>
      <w:r>
        <w:rPr>
          <w:rFonts w:ascii="Amiri" w:hAnsi="Amiri" w:eastAsia="Amiri" w:cs="Amiri"/>
          <w:lang w:bidi="ar-SA"/>
          <w:color w:val="111111"/>
          <w:sz w:val="28"/>
          <w:szCs w:val="28"/>
          <w:rtl/>
        </w:rPr>
        <w:t xml:space="preserve">[المتحف العراقي - ف: الأدب - 124]</w:t>
      </w:r>
    </w:p>
    <w:p>
      <w:pPr>
        <w:pStyle w:val="BookText"/>
      </w:pPr>
      <w:r>
        <w:rPr>
          <w:rFonts w:ascii="IRNazanin" w:hAnsi="IRNazanin" w:eastAsia="IRNazanin" w:cs="IRNazanin"/>
          <w:lang w:bidi="fa-IR"/>
          <w:color w:val="111111"/>
          <w:sz w:val="28"/>
          <w:szCs w:val="28"/>
          <w:rtl/>
        </w:rPr>
        <w:t xml:space="preserve">70231 .بغداد؛ دار المخطوطات؛ رقم المخطوط : 11167</w:t>
      </w:r>
    </w:p>
    <w:p>
      <w:pPr>
        <w:pStyle w:val="BookText"/>
      </w:pPr>
      <w:r>
        <w:rPr>
          <w:rFonts w:ascii="IRNazanin" w:hAnsi="IRNazanin" w:eastAsia="IRNazanin" w:cs="IRNazanin"/>
          <w:lang w:bidi="fa-IR"/>
          <w:color w:val="111111"/>
          <w:sz w:val="28"/>
          <w:szCs w:val="28"/>
          <w:rtl/>
        </w:rPr>
        <w:t xml:space="preserve">نسخ ،کا :محمّد تقي بن محمّد حسين البزواري، تا: 1011ه، 390 ص 23س، 18*24/5سم [المتحف العراقي - ف: الأدب -125]</w:t>
      </w:r>
    </w:p>
    <w:p>
      <w:pPr>
        <w:pStyle w:val="BookText"/>
      </w:pPr>
      <w:r>
        <w:rPr>
          <w:rFonts w:ascii="Times New Roman" w:hAnsi="Times New Roman" w:eastAsia="Times New Roman" w:cs="Times New Roman"/>
          <w:lang w:val="en-US" w:bidi="en-US"/>
          <w:color w:val="111111"/>
          <w:sz w:val="28"/>
          <w:szCs w:val="28"/>
          <w:rtl/>
        </w:rPr>
        <w:t xml:space="preserve">70232.</w:t>
      </w:r>
    </w:p>
    <w:p>
      <w:pPr>
        <w:pStyle w:val="BookText"/>
      </w:pPr>
      <w:r>
        <w:rPr>
          <w:rFonts w:ascii="Amiri" w:hAnsi="Amiri" w:eastAsia="Amiri" w:cs="Amiri"/>
          <w:lang w:bidi="ar-SA"/>
          <w:color w:val="111111"/>
          <w:sz w:val="28"/>
          <w:szCs w:val="28"/>
          <w:rtl/>
        </w:rPr>
        <w:t xml:space="preserve">الكاظمية؛ خزانة عبد الصاحب انصاري نجفي؛ رقم المخطوط 13</w:t>
      </w:r>
    </w:p>
    <w:p>
      <w:pPr>
        <w:pStyle w:val="BookText"/>
      </w:pPr>
      <w:r>
        <w:rPr>
          <w:rFonts w:ascii="IRNazanin" w:hAnsi="IRNazanin" w:eastAsia="IRNazanin" w:cs="IRNazanin"/>
          <w:lang w:bidi="fa-IR"/>
          <w:color w:val="111111"/>
          <w:sz w:val="28"/>
          <w:szCs w:val="28"/>
          <w:rtl/>
        </w:rPr>
        <w:t xml:space="preserve">کا :مجهول، تا: 1103 ه- [ معهد المخطوطات العربية : 4 جزء 2-246]</w:t>
      </w:r>
    </w:p>
    <w:p>
      <w:pPr>
        <w:pStyle w:val="BookText"/>
      </w:pPr>
      <w:r>
        <w:rPr>
          <w:rFonts w:ascii="Times New Roman" w:hAnsi="Times New Roman" w:eastAsia="Times New Roman" w:cs="Times New Roman"/>
          <w:lang w:val="en-US" w:bidi="en-US"/>
          <w:color w:val="111111"/>
          <w:sz w:val="28"/>
          <w:szCs w:val="28"/>
          <w:rtl/>
        </w:rPr>
        <w:t xml:space="preserve">70233.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414</w:t>
      </w:r>
    </w:p>
    <w:p>
      <w:pPr>
        <w:pStyle w:val="BookText"/>
      </w:pPr>
      <w:r>
        <w:rPr>
          <w:rFonts w:ascii="Amiri" w:hAnsi="Amiri" w:eastAsia="Amiri" w:cs="Amiri"/>
          <w:lang w:bidi="ar-SA"/>
          <w:color w:val="111111"/>
          <w:sz w:val="28"/>
          <w:szCs w:val="28"/>
          <w:rtl/>
        </w:rPr>
        <w:t xml:space="preserve">محمّد صادق الطبيب، تا: 1295ه- [ معجم المخطوطات النجفية: 208]</w:t>
      </w:r>
    </w:p>
    <w:p>
      <w:pPr>
        <w:pStyle w:val="BookText"/>
      </w:pPr>
      <w:r>
        <w:rPr>
          <w:rFonts w:ascii="Amiri" w:hAnsi="Amiri" w:eastAsia="Amiri" w:cs="Amiri"/>
          <w:lang w:bidi="ar-SA"/>
          <w:color w:val="111111"/>
          <w:sz w:val="28"/>
          <w:szCs w:val="28"/>
          <w:rtl/>
        </w:rPr>
        <w:t xml:space="preserve">70234 .بغداد؛ مركز البحوث والدراسات؛ رقم المخطوط : 800ل 322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:مجهول؛ 261 ص [(مصورات) - ف:</w:t>
      </w:r>
    </w:p>
    <w:p>
      <w:pPr>
        <w:pStyle w:val="BookText"/>
      </w:pPr>
      <w:r>
        <w:rPr>
          <w:rFonts w:ascii="Times New Roman" w:hAnsi="Times New Roman" w:eastAsia="Times New Roman" w:cs="Times New Roman"/>
          <w:lang w:val="en-US" w:bidi="en-US"/>
          <w:color w:val="111111"/>
          <w:sz w:val="28"/>
          <w:szCs w:val="28"/>
          <w:rtl/>
        </w:rPr>
        <w:t xml:space="preserve">17 ]</w:t>
      </w:r>
    </w:p>
    <w:p>
      <w:pPr>
        <w:pStyle w:val="BookText"/>
      </w:pPr>
      <w:r>
        <w:rPr>
          <w:rFonts w:ascii="Times New Roman" w:hAnsi="Times New Roman" w:eastAsia="Times New Roman" w:cs="Times New Roman"/>
          <w:lang w:val="en-US" w:bidi="en-US"/>
          <w:color w:val="111111"/>
          <w:sz w:val="28"/>
          <w:szCs w:val="28"/>
          <w:rtl/>
        </w:rPr>
        <w:t xml:space="preserve">70235.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449 مصورة</w:t>
      </w:r>
    </w:p>
    <w:p>
      <w:pPr>
        <w:pStyle w:val="BookText"/>
      </w:pPr>
      <w:r>
        <w:rPr>
          <w:rFonts w:ascii="Amiri" w:hAnsi="Amiri" w:eastAsia="Amiri" w:cs="Amiri"/>
          <w:lang w:bidi="ar-SA"/>
          <w:color w:val="111111"/>
          <w:sz w:val="28"/>
          <w:szCs w:val="28"/>
          <w:rtl/>
        </w:rPr>
        <w:t xml:space="preserve">أوّلها: ما رواه أحمد بن محمّد بن أبي نصر البزنطي عن أبي عبد الله أنه قال: لا يكون العبد قاعداً ولا متحركاً إلا والاستطاعة معه من الله عزّ وجلّ ... من كلام القاضي عبد الجبار بن أحمد المتكلم في تفضيل أمير المؤمنين (ع ) ...</w:t>
      </w:r>
    </w:p>
    <w:p>
      <w:pPr>
        <w:pStyle w:val="BookText"/>
      </w:pPr>
      <w:r>
        <w:rPr>
          <w:rFonts w:ascii="Amiri" w:hAnsi="Amiri" w:eastAsia="Amiri" w:cs="Amiri"/>
          <w:lang w:bidi="ar-SA"/>
          <w:color w:val="111111"/>
          <w:sz w:val="28"/>
          <w:szCs w:val="28"/>
          <w:rtl/>
        </w:rPr>
        <w:t xml:space="preserve">مصدر التصوير :نسخة خطية في دار الكتب الظاهرية ضمن مجموع رقم 7093</w:t>
      </w:r>
    </w:p>
    <w:p>
      <w:pPr>
        <w:pStyle w:val="BookText"/>
      </w:pPr>
      <w:r>
        <w:rPr>
          <w:rFonts w:ascii="IRNazanin" w:hAnsi="IRNazanin" w:eastAsia="IRNazanin" w:cs="IRNazanin"/>
          <w:lang w:bidi="fa-IR"/>
          <w:color w:val="111111"/>
          <w:sz w:val="28"/>
          <w:szCs w:val="28"/>
          <w:rtl/>
        </w:rPr>
        <w:t xml:space="preserve">کا :مجهول ،تا :مجهول ؛ناقصة: الأوّل والآخر؛ 157 ص [(مصورات) - ف: 2-154]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5" w:name="pg8072_49737"/>
    <w:bookmarkEnd w:id="195"/>
    <w:p>
      <w:pPr>
        <w:pStyle w:val="BookText"/>
      </w:pPr>
      <w:r>
        <w:rPr>
          <w:rFonts w:ascii="Amiri" w:hAnsi="Amiri" w:eastAsia="Amiri" w:cs="Amiri"/>
          <w:lang w:bidi="ar-SA"/>
          <w:color w:val="111111"/>
          <w:sz w:val="28"/>
          <w:szCs w:val="28"/>
          <w:rtl/>
        </w:rPr>
        <w:t xml:space="preserve">70236 .الكاظمية؛ مكتبة السيد حسن الصدر؛ رقم المخطوط : 31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2-241]</w:t>
      </w:r>
    </w:p>
    <w:p>
      <w:pPr>
        <w:pStyle w:val="BookText"/>
      </w:pPr>
      <w:r>
        <w:rPr>
          <w:rFonts w:ascii="Times New Roman" w:hAnsi="Times New Roman" w:eastAsia="Times New Roman" w:cs="Times New Roman"/>
          <w:lang w:val="en-US" w:bidi="en-US"/>
          <w:color w:val="111111"/>
          <w:sz w:val="28"/>
          <w:szCs w:val="28"/>
          <w:rtl/>
        </w:rPr>
        <w:t xml:space="preserve">70237.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3028</w:t>
      </w:r>
    </w:p>
    <w:p>
      <w:pPr>
        <w:pStyle w:val="BookText"/>
      </w:pPr>
      <w:r>
        <w:rPr>
          <w:rFonts w:ascii="Amiri" w:hAnsi="Amiri" w:eastAsia="Amiri" w:cs="Amiri"/>
          <w:lang w:bidi="ar-SA"/>
          <w:color w:val="111111"/>
          <w:sz w:val="28"/>
          <w:szCs w:val="28"/>
          <w:rtl/>
        </w:rPr>
        <w:t xml:space="preserve">كا :حسون البراقي، تا :مجهول؛ ناقصة: الأوّل والآخر؛ 90ص [ف: 1-381]</w:t>
      </w:r>
    </w:p>
    <w:p>
      <w:pPr>
        <w:pStyle w:val="BookText"/>
      </w:pPr>
      <w:r>
        <w:rPr>
          <w:rFonts w:ascii="Amiri" w:hAnsi="Amiri" w:eastAsia="Amiri" w:cs="Amiri"/>
          <w:lang w:bidi="ar-SA"/>
          <w:color w:val="111111"/>
          <w:sz w:val="28"/>
          <w:szCs w:val="28"/>
          <w:rtl/>
        </w:rPr>
        <w:t xml:space="preserve">70238 .النجف الأشرف؛ مكتبة أبو سعيدة الوثاقية العامة؛ رقم المخطوط : 4</w:t>
      </w:r>
    </w:p>
    <w:p>
      <w:pPr>
        <w:pStyle w:val="BookText"/>
      </w:pPr>
      <w:r>
        <w:rPr>
          <w:rFonts w:ascii="IRNazanin" w:hAnsi="IRNazanin" w:eastAsia="IRNazanin" w:cs="IRNazanin"/>
          <w:lang w:bidi="fa-IR"/>
          <w:color w:val="111111"/>
          <w:sz w:val="28"/>
          <w:szCs w:val="28"/>
          <w:rtl/>
        </w:rPr>
        <w:t xml:space="preserve">کا :مجهول، تا :مجهول؛ رقم القرص: 36 [ معجم المخطوطات النجفية: 208]</w:t>
      </w:r>
    </w:p>
    <w:p>
      <w:pPr>
        <w:pStyle w:val="Heading2"/>
      </w:pPr>
      <w:bookmarkStart w:id="1223" w:name="_Toc489"/>
      <w:r>
        <w:t>نزول الغيث الذي انسجم على شرح لامية العجم / أدب - عربي</w:t>
      </w:r>
      <w:bookmarkEnd w:id="1223"/>
    </w:p>
    <w:p>
      <w:pPr>
        <w:pStyle w:val="BookText"/>
      </w:pPr>
      <w:r>
        <w:rPr>
          <w:rFonts w:ascii="Amiri" w:hAnsi="Amiri" w:eastAsia="Amiri" w:cs="Amiri"/>
          <w:lang w:bidi="ar-SA"/>
          <w:color w:val="111111"/>
          <w:sz w:val="28"/>
          <w:szCs w:val="28"/>
          <w:rtl/>
        </w:rPr>
        <w:t xml:space="preserve">ابن الدماميني، محمّد بن أبي بكر( 763- 827؟ ه-)</w:t>
      </w:r>
    </w:p>
    <w:p>
      <w:pPr>
        <w:pStyle w:val="BookText"/>
      </w:pPr>
      <w:r>
        <w:rPr>
          <w:rFonts w:ascii="Amiri" w:hAnsi="Amiri" w:eastAsia="Amiri" w:cs="Amiri"/>
          <w:lang w:bidi="ar-SA"/>
          <w:color w:val="111111"/>
          <w:sz w:val="28"/>
          <w:szCs w:val="28"/>
          <w:rtl/>
        </w:rPr>
        <w:t xml:space="preserve">المرتبط: الغيث الذي انسجم في شرح اللامية العجم = شرح لامية العجم = شرح الصفدي؛</w:t>
      </w:r>
    </w:p>
    <w:p>
      <w:pPr>
        <w:pStyle w:val="BookText"/>
      </w:pPr>
      <w:r>
        <w:rPr>
          <w:rFonts w:ascii="Amiri" w:hAnsi="Amiri" w:eastAsia="Amiri" w:cs="Amiri"/>
          <w:lang w:bidi="ar-SA"/>
          <w:color w:val="111111"/>
          <w:sz w:val="28"/>
          <w:szCs w:val="28"/>
          <w:rtl/>
        </w:rPr>
        <w:t xml:space="preserve">الصفدي، خليل بن أيبك (764-696ه-)</w:t>
      </w:r>
    </w:p>
    <w:p>
      <w:pPr>
        <w:pStyle w:val="BookText"/>
      </w:pPr>
      <w:r>
        <w:rPr>
          <w:rFonts w:ascii="Amiri" w:hAnsi="Amiri" w:eastAsia="Amiri" w:cs="Amiri"/>
          <w:lang w:bidi="ar-SA"/>
          <w:color w:val="111111"/>
          <w:sz w:val="28"/>
          <w:szCs w:val="28"/>
          <w:rtl/>
        </w:rPr>
        <w:t xml:space="preserve">تاريخ التأليف: 795ه-</w:t>
      </w:r>
    </w:p>
    <w:p>
      <w:pPr>
        <w:pStyle w:val="BookText"/>
      </w:pPr>
      <w:r>
        <w:rPr>
          <w:rFonts w:ascii="Times New Roman" w:hAnsi="Times New Roman" w:eastAsia="Times New Roman" w:cs="Times New Roman"/>
          <w:lang w:val="en-US" w:bidi="en-US"/>
          <w:color w:val="111111"/>
          <w:sz w:val="28"/>
          <w:szCs w:val="28"/>
          <w:rtl/>
        </w:rPr>
        <w:t xml:space="preserve">70239.</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9/58/3</w:t>
      </w:r>
    </w:p>
    <w:p>
      <w:pPr>
        <w:pStyle w:val="BookText"/>
      </w:pPr>
      <w:r>
        <w:rPr>
          <w:rFonts w:ascii="Amiri" w:hAnsi="Amiri" w:eastAsia="Amiri" w:cs="Amiri"/>
          <w:lang w:bidi="ar-SA"/>
          <w:color w:val="111111"/>
          <w:sz w:val="28"/>
          <w:szCs w:val="28"/>
          <w:rtl/>
        </w:rPr>
        <w:t xml:space="preserve">كاتب = مؤلف ،تا: 795ه- ناقصة:الأوّل؛ 15*20سم [الأوقاف العامة - الموصل: 6-258]</w:t>
      </w:r>
    </w:p>
    <w:p>
      <w:pPr>
        <w:pStyle w:val="BookText"/>
      </w:pPr>
      <w:r>
        <w:rPr>
          <w:rFonts w:ascii="IRNazanin" w:hAnsi="IRNazanin" w:eastAsia="IRNazanin" w:cs="IRNazanin"/>
          <w:lang w:bidi="fa-IR"/>
          <w:color w:val="111111"/>
          <w:sz w:val="28"/>
          <w:szCs w:val="28"/>
          <w:rtl/>
        </w:rPr>
        <w:t xml:space="preserve">70240 .بغداد؛ دار المخطوطات؛ رقم المخطوط : 9972</w:t>
      </w:r>
    </w:p>
    <w:p>
      <w:pPr>
        <w:pStyle w:val="BookText"/>
      </w:pPr>
      <w:r>
        <w:rPr>
          <w:rFonts w:ascii="Amiri" w:hAnsi="Amiri" w:eastAsia="Amiri" w:cs="Amiri"/>
          <w:lang w:bidi="ar-SA"/>
          <w:color w:val="111111"/>
          <w:sz w:val="28"/>
          <w:szCs w:val="28"/>
          <w:rtl/>
        </w:rPr>
        <w:t xml:space="preserve">أوّلها: أما بعد حمداً لله الذي لا يتوجه عليه الاعتراض على نعم ...</w:t>
      </w:r>
    </w:p>
    <w:p>
      <w:pPr>
        <w:pStyle w:val="BookText"/>
      </w:pPr>
      <w:r>
        <w:rPr>
          <w:rFonts w:ascii="IRNazanin" w:hAnsi="IRNazanin" w:eastAsia="IRNazanin" w:cs="IRNazanin"/>
          <w:lang w:bidi="fa-IR"/>
          <w:color w:val="111111"/>
          <w:sz w:val="28"/>
          <w:szCs w:val="28"/>
          <w:rtl/>
        </w:rPr>
        <w:t xml:space="preserve">کا :عبد الله بن محمّد الصفدي، تا: 870ه- مسجد محلة النجارين؛ 112ص [المتحف</w:t>
      </w:r>
    </w:p>
    <w:p>
      <w:pPr>
        <w:pStyle w:val="BookText"/>
      </w:pPr>
      <w:r>
        <w:rPr>
          <w:rFonts w:ascii="Amiri" w:hAnsi="Amiri" w:eastAsia="Amiri" w:cs="Amiri"/>
          <w:lang w:bidi="ar-SA"/>
          <w:color w:val="111111"/>
          <w:sz w:val="28"/>
          <w:szCs w:val="28"/>
          <w:rtl/>
        </w:rPr>
        <w:t xml:space="preserve">العراقي-ف: الأدب -632]</w:t>
      </w:r>
    </w:p>
    <w:p>
      <w:pPr>
        <w:pStyle w:val="Heading2"/>
      </w:pPr>
      <w:bookmarkStart w:id="1224" w:name="_Toc490"/>
      <w:r>
        <w:t>النزول والعرش / كلام وعقائد - عربي</w:t>
      </w:r>
      <w:bookmarkEnd w:id="1224"/>
    </w:p>
    <w:p>
      <w:pPr>
        <w:pStyle w:val="BookText"/>
      </w:pPr>
      <w:r>
        <w:rPr>
          <w:rFonts w:ascii="Amiri" w:hAnsi="Amiri" w:eastAsia="Amiri" w:cs="Amiri"/>
          <w:lang w:bidi="ar-SA"/>
          <w:color w:val="111111"/>
          <w:sz w:val="28"/>
          <w:szCs w:val="28"/>
          <w:rtl/>
        </w:rPr>
        <w:t xml:space="preserve">ابن تيمية، أحمد بن عبد الحليم (661 - 728 ه-)</w:t>
      </w:r>
    </w:p>
    <w:p>
      <w:pPr>
        <w:pStyle w:val="BookText"/>
      </w:pPr>
      <w:r>
        <w:rPr>
          <w:rFonts w:ascii="Amiri" w:hAnsi="Amiri" w:eastAsia="Amiri" w:cs="Amiri"/>
          <w:lang w:bidi="ar-SA"/>
          <w:color w:val="111111"/>
          <w:sz w:val="28"/>
          <w:szCs w:val="28"/>
          <w:rtl/>
        </w:rPr>
        <w:t xml:space="preserve">70241 .بغداد؛ مكتبة الأوقاف العامة؛ رقم المخطوط : 7073/1</w:t>
      </w:r>
    </w:p>
    <w:p>
      <w:pPr>
        <w:pStyle w:val="BookText"/>
      </w:pPr>
      <w:r>
        <w:rPr>
          <w:rFonts w:ascii="IRNazanin" w:hAnsi="IRNazanin" w:eastAsia="IRNazanin" w:cs="IRNazanin"/>
          <w:lang w:bidi="fa-IR"/>
          <w:color w:val="111111"/>
          <w:sz w:val="28"/>
          <w:szCs w:val="28"/>
          <w:rtl/>
        </w:rPr>
        <w:t xml:space="preserve">کا :مجهول ،تا :مجهول؛ 7ق 22*15سم [ف: 2-155]</w:t>
      </w:r>
    </w:p>
    <w:p>
      <w:pPr>
        <w:pStyle w:val="BookText"/>
      </w:pPr>
      <w:r>
        <w:rPr>
          <w:rFonts w:ascii="Amiri" w:hAnsi="Amiri" w:eastAsia="Amiri" w:cs="Amiri"/>
          <w:lang w:bidi="ar-SA"/>
          <w:color w:val="111111"/>
          <w:sz w:val="28"/>
          <w:szCs w:val="28"/>
          <w:rtl/>
        </w:rPr>
        <w:t xml:space="preserve">70242 .بغداد؛ مكتبة الأوقاف العامة؛ رقم المخطوط: 7073/11</w:t>
      </w:r>
    </w:p>
    <w:p>
      <w:pPr>
        <w:pStyle w:val="BookText"/>
      </w:pPr>
      <w:r>
        <w:rPr>
          <w:rFonts w:ascii="IRNazanin" w:hAnsi="IRNazanin" w:eastAsia="IRNazanin" w:cs="IRNazanin"/>
          <w:lang w:bidi="fa-IR"/>
          <w:color w:val="111111"/>
          <w:sz w:val="28"/>
          <w:szCs w:val="28"/>
          <w:rtl/>
        </w:rPr>
        <w:t xml:space="preserve">کا :مجهول، تا :مجهول؛ 24 ق 20*15سم [ف: 2-156]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96" w:name="pg8072_49738"/>
    <w:bookmarkEnd w:id="196"/>
    <w:p>
      <w:pPr>
        <w:pStyle w:val="Heading2"/>
      </w:pPr>
      <w:bookmarkStart w:id="1225" w:name="_Toc491"/>
      <w:r>
        <w:t>نزيل التنزيل / تفسير - عربي</w:t>
      </w:r>
      <w:bookmarkEnd w:id="1225"/>
    </w:p>
    <w:p>
      <w:pPr>
        <w:pStyle w:val="BookText"/>
      </w:pPr>
      <w:r>
        <w:rPr>
          <w:rFonts w:ascii="Amiri" w:hAnsi="Amiri" w:eastAsia="Amiri" w:cs="Amiri"/>
          <w:lang w:bidi="ar-SA"/>
          <w:color w:val="111111"/>
          <w:sz w:val="28"/>
          <w:szCs w:val="28"/>
          <w:rtl/>
        </w:rPr>
        <w:t xml:space="preserve">المنشي ،محمّد بن بدر الدين (- 1001 ه-)</w:t>
      </w:r>
    </w:p>
    <w:p>
      <w:pPr>
        <w:pStyle w:val="BookText"/>
      </w:pPr>
      <w:r>
        <w:rPr>
          <w:rFonts w:ascii="Amiri" w:hAnsi="Amiri" w:eastAsia="Amiri" w:cs="Amiri"/>
          <w:lang w:bidi="ar-SA"/>
          <w:color w:val="111111"/>
          <w:sz w:val="28"/>
          <w:szCs w:val="28"/>
          <w:rtl/>
        </w:rPr>
        <w:t xml:space="preserve">تاريخ التأليف: رمضان 981 إلى 982ه- محل التأليف: آقحصار</w:t>
      </w:r>
    </w:p>
    <w:p>
      <w:pPr>
        <w:pStyle w:val="BookText"/>
      </w:pPr>
      <w:r>
        <w:rPr>
          <w:rFonts w:ascii="IRNazanin" w:hAnsi="IRNazanin" w:eastAsia="IRNazanin" w:cs="IRNazanin"/>
          <w:lang w:bidi="fa-IR"/>
          <w:color w:val="111111"/>
          <w:sz w:val="28"/>
          <w:szCs w:val="28"/>
          <w:rtl/>
        </w:rPr>
        <w:t xml:space="preserve">[فنخا: 33 343]</w:t>
      </w:r>
    </w:p>
    <w:p>
      <w:pPr>
        <w:pStyle w:val="BookText"/>
      </w:pPr>
      <w:r>
        <w:rPr>
          <w:rFonts w:ascii="Times New Roman" w:hAnsi="Times New Roman" w:eastAsia="Times New Roman" w:cs="Times New Roman"/>
          <w:lang w:val="en-US" w:bidi="en-US"/>
          <w:color w:val="111111"/>
          <w:sz w:val="28"/>
          <w:szCs w:val="28"/>
          <w:rtl/>
        </w:rPr>
        <w:t xml:space="preserve">70243.</w:t>
      </w:r>
    </w:p>
    <w:p>
      <w:pPr>
        <w:pStyle w:val="BookText"/>
      </w:pPr>
      <w:r>
        <w:rPr>
          <w:rFonts w:ascii="Amiri" w:hAnsi="Amiri" w:eastAsia="Amiri" w:cs="Amiri"/>
          <w:lang w:bidi="ar-SA"/>
          <w:color w:val="111111"/>
          <w:sz w:val="28"/>
          <w:szCs w:val="28"/>
          <w:rtl/>
        </w:rPr>
        <w:t xml:space="preserve">الموصل؛ رافع محمد أمين؛ رقم المخطوط : 3</w:t>
      </w:r>
    </w:p>
    <w:p>
      <w:pPr>
        <w:pStyle w:val="BookText"/>
      </w:pPr>
      <w:r>
        <w:rPr>
          <w:rFonts w:ascii="IRNazanin" w:hAnsi="IRNazanin" w:eastAsia="IRNazanin" w:cs="IRNazanin"/>
          <w:lang w:bidi="fa-IR"/>
          <w:color w:val="111111"/>
          <w:sz w:val="28"/>
          <w:szCs w:val="28"/>
          <w:rtl/>
        </w:rPr>
        <w:t xml:space="preserve">کا :مجهول،تا: 995ه- [ المخطوطات الإسلامية في العالم: 3-214]</w:t>
      </w:r>
    </w:p>
    <w:p>
      <w:pPr>
        <w:pStyle w:val="Heading2"/>
      </w:pPr>
      <w:bookmarkStart w:id="1226" w:name="_Toc492"/>
      <w:r>
        <w:t>نساء النبي (ص) / تاريخ النبي (ص) - عربي</w:t>
      </w:r>
      <w:bookmarkEnd w:id="1226"/>
    </w:p>
    <w:p>
      <w:pPr>
        <w:pStyle w:val="BookText"/>
      </w:pPr>
      <w:r>
        <w:rPr>
          <w:rFonts w:ascii="Times New Roman" w:hAnsi="Times New Roman" w:eastAsia="Times New Roman" w:cs="Times New Roman"/>
          <w:lang w:val="en-US" w:bidi="en-US"/>
          <w:color w:val="111111"/>
          <w:sz w:val="28"/>
          <w:szCs w:val="28"/>
          <w:rtl/>
        </w:rPr>
        <w:t xml:space="preserve">70244.</w:t>
      </w:r>
    </w:p>
    <w:p>
      <w:pPr>
        <w:pStyle w:val="BookText"/>
      </w:pPr>
      <w:r>
        <w:rPr>
          <w:rFonts w:ascii="Amiri" w:hAnsi="Amiri" w:eastAsia="Amiri" w:cs="Amiri"/>
          <w:lang w:bidi="ar-SA"/>
          <w:color w:val="111111"/>
          <w:sz w:val="28"/>
          <w:szCs w:val="28"/>
          <w:rtl/>
        </w:rPr>
        <w:t xml:space="preserve">بغداد؛ مكتبة الأوقاف العامة؛ رقم المخطوط : 13778/5</w:t>
      </w:r>
    </w:p>
    <w:p>
      <w:pPr>
        <w:pStyle w:val="BookText"/>
      </w:pPr>
      <w:r>
        <w:rPr>
          <w:rFonts w:ascii="Amiri" w:hAnsi="Amiri" w:eastAsia="Amiri" w:cs="Amiri"/>
          <w:lang w:bidi="ar-SA"/>
          <w:color w:val="111111"/>
          <w:sz w:val="28"/>
          <w:szCs w:val="28"/>
          <w:rtl/>
        </w:rPr>
        <w:t xml:space="preserve">أوّلها: الحمد لله رب العالمين تزوج رسول الله صلّى الله عليه وسلم من النساء عشرين امراة أوّلهن خديجة بنت خويلد</w:t>
      </w:r>
    </w:p>
    <w:p>
      <w:pPr>
        <w:pStyle w:val="BookText"/>
      </w:pPr>
      <w:r>
        <w:rPr>
          <w:rFonts w:ascii="IRNazanin" w:hAnsi="IRNazanin" w:eastAsia="IRNazanin" w:cs="IRNazanin"/>
          <w:lang w:bidi="fa-IR"/>
          <w:color w:val="111111"/>
          <w:sz w:val="28"/>
          <w:szCs w:val="28"/>
          <w:rtl/>
        </w:rPr>
        <w:t xml:space="preserve">کا :مجهول، تا: مجهول؛ 4 ق 21 س 13*19سم [ف: 1-339]</w:t>
      </w:r>
    </w:p>
    <w:p>
      <w:pPr>
        <w:pStyle w:val="Heading2"/>
      </w:pPr>
      <w:bookmarkStart w:id="1227" w:name="_Toc493"/>
      <w:r>
        <w:t>نساء النبي صلى الله عليه وسلم (فصل في ذكر) / تاريخ النبي (ص) - عربي</w:t>
      </w:r>
      <w:bookmarkEnd w:id="1227"/>
    </w:p>
    <w:p>
      <w:pPr>
        <w:pStyle w:val="BookText"/>
      </w:pPr>
      <w:r>
        <w:rPr>
          <w:rFonts w:ascii="Times New Roman" w:hAnsi="Times New Roman" w:eastAsia="Times New Roman" w:cs="Times New Roman"/>
          <w:lang w:val="en-US" w:bidi="en-US"/>
          <w:color w:val="111111"/>
          <w:sz w:val="28"/>
          <w:szCs w:val="28"/>
          <w:rtl/>
        </w:rPr>
        <w:t xml:space="preserve">70245.</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23/35/4</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4-186]</w:t>
      </w:r>
    </w:p>
    <w:p>
      <w:pPr>
        <w:pStyle w:val="Heading2"/>
      </w:pPr>
      <w:bookmarkStart w:id="1228" w:name="_Toc494"/>
      <w:r>
        <w:t>النسابي في سيرة النبي / تاريخ النبي (ص) - تركي</w:t>
      </w:r>
      <w:bookmarkEnd w:id="1228"/>
    </w:p>
    <w:p>
      <w:pPr>
        <w:pStyle w:val="BookText"/>
      </w:pPr>
      <w:r>
        <w:rPr>
          <w:rFonts w:ascii="Amiri" w:hAnsi="Amiri" w:eastAsia="Amiri" w:cs="Amiri"/>
          <w:lang w:bidi="ar-SA"/>
          <w:color w:val="111111"/>
          <w:sz w:val="28"/>
          <w:szCs w:val="28"/>
          <w:rtl/>
        </w:rPr>
        <w:t xml:space="preserve">70246 . السليمانية؛ مكتبة الأوقاف المركزية؛ رقم المخطوط:ت/677</w:t>
      </w:r>
    </w:p>
    <w:p>
      <w:pPr>
        <w:pStyle w:val="BookText"/>
      </w:pPr>
      <w:r>
        <w:rPr>
          <w:rFonts w:ascii="IRNazanin" w:hAnsi="IRNazanin" w:eastAsia="IRNazanin" w:cs="IRNazanin"/>
          <w:lang w:bidi="fa-IR"/>
          <w:color w:val="111111"/>
          <w:sz w:val="28"/>
          <w:szCs w:val="28"/>
          <w:rtl/>
        </w:rPr>
        <w:t xml:space="preserve">أوّلها: يا رب سحاب فيضي باران ايله *** أول فيضله کست کامي رياد رديله</w:t>
      </w:r>
    </w:p>
    <w:p>
      <w:pPr>
        <w:pStyle w:val="BookText"/>
      </w:pPr>
      <w:r>
        <w:rPr>
          <w:rFonts w:ascii="IRNazanin" w:hAnsi="IRNazanin" w:eastAsia="IRNazanin" w:cs="IRNazanin"/>
          <w:lang w:bidi="fa-IR"/>
          <w:color w:val="111111"/>
          <w:sz w:val="28"/>
          <w:szCs w:val="28"/>
          <w:rtl/>
        </w:rPr>
        <w:t xml:space="preserve">کا:مجهول ،تا: 1221ه-؛ 321ق، 19 س، 21*15سم [ف: 2-360]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7" w:name="pg8072_49739"/>
    <w:bookmarkEnd w:id="197"/>
    <w:p>
      <w:pPr>
        <w:pStyle w:val="Heading2"/>
      </w:pPr>
      <w:bookmarkStart w:id="1229" w:name="_Toc495"/>
      <w:r>
        <w:t>النسب ( رسالة في )بيان أحوال من انتهى إليه النسب (رسالة في)</w:t>
      </w:r>
      <w:bookmarkEnd w:id="1229"/>
    </w:p>
    <w:p>
      <w:pPr>
        <w:pStyle w:val="BookText"/>
      </w:pPr>
      <w:r>
        <w:rPr>
          <w:rFonts w:ascii="Amiri" w:hAnsi="Amiri" w:eastAsia="Amiri" w:cs="Amiri"/>
          <w:lang w:bidi="ar-SA"/>
          <w:color w:val="111111"/>
          <w:sz w:val="28"/>
          <w:szCs w:val="28"/>
          <w:rtl/>
        </w:rPr>
        <w:t xml:space="preserve">نسب آل كمونة / أنساب - عربي</w:t>
      </w:r>
    </w:p>
    <w:p>
      <w:pPr>
        <w:pStyle w:val="BookText"/>
      </w:pPr>
      <w:r>
        <w:rPr>
          <w:rFonts w:ascii="Amiri" w:hAnsi="Amiri" w:eastAsia="Amiri" w:cs="Amiri"/>
          <w:lang w:bidi="ar-SA"/>
          <w:color w:val="111111"/>
          <w:sz w:val="28"/>
          <w:szCs w:val="28"/>
          <w:rtl/>
        </w:rPr>
        <w:t xml:space="preserve">الحسيني آل كمونة، عبد الحسين بن علي (القرن 14 ه- )</w:t>
      </w:r>
    </w:p>
    <w:p>
      <w:pPr>
        <w:pStyle w:val="BookText"/>
      </w:pPr>
      <w:r>
        <w:rPr>
          <w:rFonts w:ascii="IRNazanin" w:hAnsi="IRNazanin" w:eastAsia="IRNazanin" w:cs="IRNazanin"/>
          <w:lang w:bidi="fa-IR"/>
          <w:color w:val="111111"/>
          <w:sz w:val="28"/>
          <w:szCs w:val="28"/>
          <w:rtl/>
        </w:rPr>
        <w:t xml:space="preserve">70247 .بغداد؛ دار المخطوطات؛ رقم المخطوط : 14699</w:t>
      </w:r>
    </w:p>
    <w:p>
      <w:pPr>
        <w:pStyle w:val="BookText"/>
      </w:pPr>
      <w:r>
        <w:rPr>
          <w:rFonts w:ascii="Amiri" w:hAnsi="Amiri" w:eastAsia="Amiri" w:cs="Amiri"/>
          <w:lang w:bidi="ar-SA"/>
          <w:color w:val="111111"/>
          <w:sz w:val="28"/>
          <w:szCs w:val="28"/>
          <w:rtl/>
        </w:rPr>
        <w:t xml:space="preserve">أوّلها : الحمد الله خالق الخلق من ماء مهين الذي أعقب بعد التركيب بين الماء والطين</w:t>
      </w:r>
    </w:p>
    <w:p>
      <w:pPr>
        <w:pStyle w:val="BookText"/>
      </w:pPr>
      <w:r>
        <w:rPr>
          <w:rFonts w:ascii="IRNazanin" w:hAnsi="IRNazanin" w:eastAsia="IRNazanin" w:cs="IRNazanin"/>
          <w:lang w:bidi="fa-IR"/>
          <w:color w:val="111111"/>
          <w:sz w:val="28"/>
          <w:szCs w:val="28"/>
          <w:rtl/>
        </w:rPr>
        <w:t xml:space="preserve">کا: مجهول ،تا :مجهول؛ 245 ص 14س، 14*20/5سم [المتحف العراقي - ف: التاريخ</w:t>
      </w:r>
    </w:p>
    <w:p>
      <w:pPr>
        <w:pStyle w:val="BookText"/>
      </w:pPr>
      <w:r>
        <w:rPr>
          <w:rFonts w:ascii="IRNazanin" w:hAnsi="IRNazanin" w:eastAsia="IRNazanin" w:cs="IRNazanin"/>
          <w:lang w:bidi="fa-IR"/>
          <w:color w:val="111111"/>
          <w:sz w:val="28"/>
          <w:szCs w:val="28"/>
          <w:rtl/>
        </w:rPr>
        <w:t xml:space="preserve">والتراجم - 428]</w:t>
      </w:r>
    </w:p>
    <w:p>
      <w:pPr>
        <w:pStyle w:val="Heading2"/>
      </w:pPr>
      <w:bookmarkStart w:id="1230" w:name="_Toc496"/>
      <w:r>
        <w:t>نسب أحمد الرفاعي / أنساب - عربي</w:t>
      </w:r>
      <w:bookmarkEnd w:id="1230"/>
    </w:p>
    <w:p>
      <w:pPr>
        <w:pStyle w:val="BookText"/>
      </w:pPr>
      <w:r>
        <w:rPr>
          <w:rFonts w:ascii="IRNazanin" w:hAnsi="IRNazanin" w:eastAsia="IRNazanin" w:cs="IRNazanin"/>
          <w:lang w:bidi="fa-IR"/>
          <w:color w:val="111111"/>
          <w:sz w:val="28"/>
          <w:szCs w:val="28"/>
          <w:rtl/>
        </w:rPr>
        <w:t xml:space="preserve">70248 .بغداد؛ دار المخطوطات؛ رقم المخطوط : 27044</w:t>
      </w:r>
    </w:p>
    <w:p>
      <w:pPr>
        <w:pStyle w:val="BookText"/>
      </w:pPr>
      <w:r>
        <w:rPr>
          <w:rFonts w:ascii="Amiri" w:hAnsi="Amiri" w:eastAsia="Amiri" w:cs="Amiri"/>
          <w:lang w:bidi="ar-SA"/>
          <w:color w:val="111111"/>
          <w:sz w:val="28"/>
          <w:szCs w:val="28"/>
          <w:rtl/>
        </w:rPr>
        <w:t xml:space="preserve">أوّلها :وصلّى الله على النبي الكريم وعلى آله وصحبه أولي الفضل العظيم وبعد فهذه</w:t>
      </w:r>
    </w:p>
    <w:p>
      <w:pPr>
        <w:pStyle w:val="BookText"/>
      </w:pPr>
      <w:r>
        <w:rPr>
          <w:rFonts w:ascii="Amiri" w:hAnsi="Amiri" w:eastAsia="Amiri" w:cs="Amiri"/>
          <w:lang w:bidi="ar-SA"/>
          <w:color w:val="111111"/>
          <w:sz w:val="28"/>
          <w:szCs w:val="28"/>
          <w:rtl/>
        </w:rPr>
        <w:t xml:space="preserve">نبذة ...</w:t>
      </w:r>
    </w:p>
    <w:p>
      <w:pPr>
        <w:pStyle w:val="BookText"/>
      </w:pPr>
      <w:r>
        <w:rPr>
          <w:rFonts w:ascii="Amiri" w:hAnsi="Amiri" w:eastAsia="Amiri" w:cs="Amiri"/>
          <w:lang w:bidi="ar-SA"/>
          <w:color w:val="111111"/>
          <w:sz w:val="28"/>
          <w:szCs w:val="28"/>
          <w:rtl/>
        </w:rPr>
        <w:t xml:space="preserve">هي رسالة منتخبة من الجامع لفضائل السيد أحمد الكبير الرفاعي؛ كا: عثمان بن مصطفى بن علي، تا: 1258ه- 34 ص 16س، 16*22سم [المتحف العراقي ف: التاريخ</w:t>
      </w:r>
    </w:p>
    <w:p>
      <w:pPr>
        <w:pStyle w:val="BookText"/>
      </w:pPr>
      <w:r>
        <w:rPr>
          <w:rFonts w:ascii="IRNazanin" w:hAnsi="IRNazanin" w:eastAsia="IRNazanin" w:cs="IRNazanin"/>
          <w:lang w:bidi="fa-IR"/>
          <w:color w:val="111111"/>
          <w:sz w:val="28"/>
          <w:szCs w:val="28"/>
          <w:rtl/>
        </w:rPr>
        <w:t xml:space="preserve">والتراجم - 430]</w:t>
      </w:r>
    </w:p>
    <w:p>
      <w:pPr>
        <w:pStyle w:val="Heading2"/>
      </w:pPr>
      <w:bookmarkStart w:id="1231" w:name="_Toc497"/>
      <w:r>
        <w:t>نسب بني هاشم / أنساب - عربي</w:t>
      </w:r>
      <w:bookmarkEnd w:id="1231"/>
    </w:p>
    <w:p>
      <w:pPr>
        <w:pStyle w:val="BookText"/>
      </w:pPr>
      <w:r>
        <w:rPr>
          <w:rFonts w:ascii="Amiri" w:hAnsi="Amiri" w:eastAsia="Amiri" w:cs="Amiri"/>
          <w:lang w:bidi="ar-SA"/>
          <w:color w:val="111111"/>
          <w:sz w:val="28"/>
          <w:szCs w:val="28"/>
          <w:rtl/>
        </w:rPr>
        <w:t xml:space="preserve">70249 . النجف الأشرف ؛مكتبة الإمام أمير المؤمنين العامة؛ رقم المخطوط : 183</w:t>
      </w:r>
    </w:p>
    <w:p>
      <w:pPr>
        <w:pStyle w:val="BookText"/>
      </w:pPr>
      <w:r>
        <w:rPr>
          <w:rFonts w:ascii="IRNazanin" w:hAnsi="IRNazanin" w:eastAsia="IRNazanin" w:cs="IRNazanin"/>
          <w:lang w:bidi="fa-IR"/>
          <w:color w:val="111111"/>
          <w:sz w:val="28"/>
          <w:szCs w:val="28"/>
          <w:rtl/>
        </w:rPr>
        <w:t xml:space="preserve">أوّلها: هاشم بن عبد مناف وإخوته المطلب بن عبد مناف وعبد شمس ونوفل وبوعمر</w:t>
      </w:r>
    </w:p>
    <w:p>
      <w:pPr>
        <w:pStyle w:val="BookText"/>
      </w:pPr>
      <w:r>
        <w:rPr>
          <w:rFonts w:ascii="Amiri" w:hAnsi="Amiri" w:eastAsia="Amiri" w:cs="Amiri"/>
          <w:lang w:bidi="ar-SA"/>
          <w:color w:val="111111"/>
          <w:sz w:val="28"/>
          <w:szCs w:val="28"/>
          <w:rtl/>
        </w:rPr>
        <w:t xml:space="preserve">وهؤلاء بنحو عبد مناف بن قصي بن كلاب</w:t>
      </w:r>
    </w:p>
    <w:p>
      <w:pPr>
        <w:pStyle w:val="BookText"/>
      </w:pPr>
      <w:r>
        <w:rPr>
          <w:rFonts w:ascii="IRNazanin" w:hAnsi="IRNazanin" w:eastAsia="IRNazanin" w:cs="IRNazanin"/>
          <w:lang w:bidi="fa-IR"/>
          <w:color w:val="111111"/>
          <w:sz w:val="28"/>
          <w:szCs w:val="28"/>
          <w:rtl/>
        </w:rPr>
        <w:t xml:space="preserve">کا :مجهول ،تا: القرن 11 ه-؛ ضمن المجموعه [ف: 4-473]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8" w:name="pg8072_49740"/>
    <w:bookmarkEnd w:id="198"/>
    <w:p>
      <w:pPr>
        <w:pStyle w:val="Heading2"/>
      </w:pPr>
      <w:bookmarkStart w:id="1232" w:name="_Toc498"/>
      <w:r>
        <w:t>نسبة ارتفاع أعظم الجبال (رسالة في) / رياضيات - عربي</w:t>
      </w:r>
      <w:bookmarkEnd w:id="1232"/>
    </w:p>
    <w:p>
      <w:pPr>
        <w:pStyle w:val="BookText"/>
      </w:pPr>
      <w:r>
        <w:rPr>
          <w:rFonts w:ascii="Amiri" w:hAnsi="Amiri" w:eastAsia="Amiri" w:cs="Amiri"/>
          <w:lang w:bidi="ar-SA"/>
          <w:color w:val="111111"/>
          <w:sz w:val="28"/>
          <w:szCs w:val="28"/>
          <w:rtl/>
        </w:rPr>
        <w:t xml:space="preserve">العمادي، أحمد بن محمّد</w:t>
      </w:r>
    </w:p>
    <w:p>
      <w:pPr>
        <w:pStyle w:val="BookText"/>
      </w:pPr>
      <w:r>
        <w:rPr>
          <w:rFonts w:ascii="Times New Roman" w:hAnsi="Times New Roman" w:eastAsia="Times New Roman" w:cs="Times New Roman"/>
          <w:lang w:val="en-US" w:bidi="en-US"/>
          <w:color w:val="111111"/>
          <w:sz w:val="28"/>
          <w:szCs w:val="28"/>
          <w:rtl/>
        </w:rPr>
        <w:t xml:space="preserve">70250.</w:t>
      </w:r>
    </w:p>
    <w:p>
      <w:pPr>
        <w:pStyle w:val="BookText"/>
      </w:pPr>
      <w:r>
        <w:rPr>
          <w:rFonts w:ascii="IRNazanin" w:hAnsi="IRNazanin" w:eastAsia="IRNazanin" w:cs="IRNazanin"/>
          <w:lang w:bidi="fa-IR"/>
          <w:color w:val="111111"/>
          <w:sz w:val="28"/>
          <w:szCs w:val="28"/>
          <w:rtl/>
        </w:rPr>
        <w:t xml:space="preserve">بغداد؛ دار المخطوطات؛ رقم المخطوط : 7905/7</w:t>
      </w:r>
    </w:p>
    <w:p>
      <w:pPr>
        <w:pStyle w:val="BookText"/>
      </w:pPr>
      <w:r>
        <w:rPr>
          <w:rFonts w:ascii="Amiri" w:hAnsi="Amiri" w:eastAsia="Amiri" w:cs="Amiri"/>
          <w:lang w:bidi="ar-SA"/>
          <w:color w:val="111111"/>
          <w:sz w:val="28"/>
          <w:szCs w:val="28"/>
          <w:rtl/>
        </w:rPr>
        <w:t xml:space="preserve">أوّلها :قوله اذ نسبة ارتفاع أعظم الجبال وهو فرسخان</w:t>
      </w:r>
    </w:p>
    <w:p>
      <w:pPr>
        <w:pStyle w:val="BookText"/>
      </w:pPr>
      <w:r>
        <w:rPr>
          <w:rFonts w:ascii="IRNazanin" w:hAnsi="IRNazanin" w:eastAsia="IRNazanin" w:cs="IRNazanin"/>
          <w:lang w:bidi="fa-IR"/>
          <w:color w:val="111111"/>
          <w:sz w:val="28"/>
          <w:szCs w:val="28"/>
          <w:rtl/>
        </w:rPr>
        <w:t xml:space="preserve">نسخ ،کا :مجهول، تا: القرن 12ه- 9 ص 22 س، 22/5*16سم [المتحف العراقي-ف: الفلك</w:t>
      </w:r>
    </w:p>
    <w:p>
      <w:pPr>
        <w:pStyle w:val="BookText"/>
      </w:pPr>
      <w:r>
        <w:rPr>
          <w:rFonts w:ascii="Amiri" w:hAnsi="Amiri" w:eastAsia="Amiri" w:cs="Amiri"/>
          <w:lang w:bidi="ar-SA"/>
          <w:color w:val="111111"/>
          <w:sz w:val="28"/>
          <w:szCs w:val="28"/>
          <w:rtl/>
        </w:rPr>
        <w:t xml:space="preserve">والتنجيم - 121]</w:t>
      </w:r>
    </w:p>
    <w:p>
      <w:pPr>
        <w:pStyle w:val="BookText"/>
      </w:pPr>
      <w:r>
        <w:rPr>
          <w:rFonts w:ascii="IRNazanin" w:hAnsi="IRNazanin" w:eastAsia="IRNazanin" w:cs="IRNazanin"/>
          <w:lang w:bidi="fa-IR"/>
          <w:color w:val="111111"/>
          <w:sz w:val="28"/>
          <w:szCs w:val="28"/>
          <w:rtl/>
        </w:rPr>
        <w:t xml:space="preserve">70251 .بغداد؛ دار المخطوطات؛ رقم المخطوط : 18368/6</w:t>
      </w:r>
    </w:p>
    <w:p>
      <w:pPr>
        <w:pStyle w:val="BookText"/>
      </w:pPr>
      <w:r>
        <w:rPr>
          <w:rFonts w:ascii="Amiri" w:hAnsi="Amiri" w:eastAsia="Amiri" w:cs="Amiri"/>
          <w:lang w:bidi="ar-SA"/>
          <w:color w:val="111111"/>
          <w:sz w:val="28"/>
          <w:szCs w:val="28"/>
          <w:rtl/>
        </w:rPr>
        <w:t xml:space="preserve">كا :أحمد بن أحمد ،تا: 1315ه- ،11،ص 19 س 18*22/5سم [المتحف العراقي-ف: الفلك والتنجيم - 121]</w:t>
      </w:r>
    </w:p>
    <w:p>
      <w:pPr>
        <w:pStyle w:val="BookText"/>
      </w:pPr>
      <w:r>
        <w:rPr>
          <w:rFonts w:ascii="IRNazanin" w:hAnsi="IRNazanin" w:eastAsia="IRNazanin" w:cs="IRNazanin"/>
          <w:lang w:bidi="fa-IR"/>
          <w:color w:val="111111"/>
          <w:sz w:val="28"/>
          <w:szCs w:val="28"/>
          <w:rtl/>
        </w:rPr>
        <w:t xml:space="preserve">70252 .بغداد؛ دار المخطوطات؛ رقم المخطوط : 12649</w:t>
      </w:r>
    </w:p>
    <w:p>
      <w:pPr>
        <w:pStyle w:val="BookText"/>
      </w:pPr>
      <w:r>
        <w:rPr>
          <w:rFonts w:ascii="Amiri" w:hAnsi="Amiri" w:eastAsia="Amiri" w:cs="Amiri"/>
          <w:lang w:bidi="ar-SA"/>
          <w:color w:val="111111"/>
          <w:sz w:val="28"/>
          <w:szCs w:val="28"/>
          <w:rtl/>
        </w:rPr>
        <w:t xml:space="preserve">أوّلها :قوله اذ نسبة ارتفاع اعظم الجبال هو فرسخان ...</w:t>
      </w:r>
    </w:p>
    <w:p>
      <w:pPr>
        <w:pStyle w:val="BookText"/>
      </w:pPr>
      <w:r>
        <w:rPr>
          <w:rFonts w:ascii="IRNazanin" w:hAnsi="IRNazanin" w:eastAsia="IRNazanin" w:cs="IRNazanin"/>
          <w:lang w:bidi="fa-IR"/>
          <w:color w:val="111111"/>
          <w:sz w:val="28"/>
          <w:szCs w:val="28"/>
          <w:rtl/>
        </w:rPr>
        <w:t xml:space="preserve">نسخ ،کا :عبد الرزاق بن فليح البغدادي ،تا: 1361ه- 43 ص 17س، 17/52*25سم [المتحف العراقي ف: الفلك والتنجيم - 121]</w:t>
      </w:r>
    </w:p>
    <w:p>
      <w:pPr>
        <w:pStyle w:val="Heading2"/>
      </w:pPr>
      <w:bookmarkStart w:id="1233" w:name="_Toc499"/>
      <w:r>
        <w:t>نسبة ارتفاع أعظم الجبال إلى قطر الأرض = حاشية شرح الملخص = شرح</w:t>
      </w:r>
      <w:bookmarkEnd w:id="1233"/>
    </w:p>
    <w:p>
      <w:pPr>
        <w:pStyle w:val="BookText"/>
      </w:pPr>
      <w:r>
        <w:rPr>
          <w:rFonts w:ascii="Amiri" w:hAnsi="Amiri" w:eastAsia="Amiri" w:cs="Amiri"/>
          <w:lang w:bidi="ar-SA"/>
          <w:color w:val="111111"/>
          <w:sz w:val="28"/>
          <w:szCs w:val="28"/>
          <w:rtl/>
        </w:rPr>
        <w:t xml:space="preserve">شرح الملخص للجغميني = تضاريس الأرض / رياضيات - عربي</w:t>
      </w:r>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المرتبط: شرح الملخص في الهيئة القاضي زاده الرومي موسى بن محمود ( -815ه-)</w:t>
      </w:r>
    </w:p>
    <w:p>
      <w:pPr>
        <w:pStyle w:val="BookText"/>
      </w:pPr>
      <w:r>
        <w:rPr>
          <w:rFonts w:ascii="Amiri" w:hAnsi="Amiri" w:eastAsia="Amiri" w:cs="Amiri"/>
          <w:lang w:bidi="ar-SA"/>
          <w:color w:val="111111"/>
          <w:sz w:val="28"/>
          <w:szCs w:val="28"/>
          <w:rtl/>
        </w:rPr>
        <w:t xml:space="preserve">تاريخ التأليف: 990ه- محل التأليف: إصفهان</w:t>
      </w:r>
    </w:p>
    <w:p>
      <w:pPr>
        <w:pStyle w:val="BookText"/>
      </w:pPr>
      <w:r>
        <w:rPr>
          <w:rFonts w:ascii="Amiri" w:hAnsi="Amiri" w:eastAsia="Amiri" w:cs="Amiri"/>
          <w:lang w:bidi="ar-SA"/>
          <w:color w:val="111111"/>
          <w:sz w:val="28"/>
          <w:szCs w:val="28"/>
          <w:rtl/>
        </w:rPr>
        <w:t xml:space="preserve">أوّله :البسملة، نحمدك يا من جعل الأرض مهاداً والجبال أوتاداً نشكرك يا من بني ... أن توضيح ماذكره الشارح المحقق في هذا المطلب بحيث يزول</w:t>
      </w:r>
    </w:p>
    <w:p>
      <w:pPr>
        <w:pStyle w:val="BookText"/>
      </w:pPr>
      <w:r>
        <w:rPr>
          <w:rFonts w:ascii="Amiri" w:hAnsi="Amiri" w:eastAsia="Amiri" w:cs="Amiri"/>
          <w:lang w:bidi="ar-SA"/>
          <w:color w:val="111111"/>
          <w:sz w:val="28"/>
          <w:szCs w:val="28"/>
          <w:rtl/>
        </w:rPr>
        <w:t xml:space="preserve">آخره :وأن المحققين المذكورين بريئان من الغفلة والإهمال والله أعلم بحقيقة الحال .</w:t>
      </w:r>
    </w:p>
    <w:p>
      <w:pPr>
        <w:pStyle w:val="BookText"/>
      </w:pPr>
      <w:r>
        <w:rPr>
          <w:rFonts w:ascii="IRNazanin" w:hAnsi="IRNazanin" w:eastAsia="IRNazanin" w:cs="IRNazanin"/>
          <w:lang w:bidi="fa-IR"/>
          <w:color w:val="111111"/>
          <w:sz w:val="28"/>
          <w:szCs w:val="28"/>
          <w:rtl/>
        </w:rPr>
        <w:t xml:space="preserve">طبع :طهران 1341ه-</w:t>
      </w:r>
    </w:p>
    <w:p>
      <w:pPr>
        <w:pStyle w:val="BookText"/>
      </w:pPr>
      <w:r>
        <w:rPr>
          <w:rFonts w:ascii="Amiri" w:hAnsi="Amiri" w:eastAsia="Amiri" w:cs="Amiri"/>
          <w:lang w:bidi="ar-SA"/>
          <w:color w:val="111111"/>
          <w:sz w:val="28"/>
          <w:szCs w:val="28"/>
          <w:rtl/>
        </w:rPr>
        <w:t xml:space="preserve">[فنخا :33 347-351 (59نسخة)]</w:t>
      </w:r>
    </w:p>
    <w:p>
      <w:pPr>
        <w:pStyle w:val="BookText"/>
      </w:pPr>
      <w:r>
        <w:rPr>
          <w:rFonts w:ascii="Amiri" w:hAnsi="Amiri" w:eastAsia="Amiri" w:cs="Amiri"/>
          <w:lang w:bidi="ar-SA"/>
          <w:color w:val="111111"/>
          <w:sz w:val="28"/>
          <w:szCs w:val="28"/>
          <w:rtl/>
        </w:rPr>
        <w:t xml:space="preserve">70253 . النجف الأشرف؛ مكتبة الإمام أمير المؤمنين العامة؛ رقم المخطوط : 18</w:t>
      </w:r>
    </w:p>
    <w:p>
      <w:pPr>
        <w:pStyle w:val="BookText"/>
      </w:pPr>
      <w:r>
        <w:rPr>
          <w:rFonts w:ascii="IRNazanin" w:hAnsi="IRNazanin" w:eastAsia="IRNazanin" w:cs="IRNazanin"/>
          <w:lang w:bidi="fa-IR"/>
          <w:color w:val="111111"/>
          <w:sz w:val="28"/>
          <w:szCs w:val="28"/>
          <w:rtl/>
        </w:rPr>
        <w:t xml:space="preserve">کا :محمّد حسن، تا: 1268ه- [ معجم المخطوطات النجفية : 448]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9" w:name="pg8072_49741"/>
    <w:bookmarkEnd w:id="199"/>
    <w:p>
      <w:pPr>
        <w:pStyle w:val="BookText"/>
      </w:pPr>
      <w:r>
        <w:rPr>
          <w:rFonts w:ascii="Amiri" w:hAnsi="Amiri" w:eastAsia="Amiri" w:cs="Amiri"/>
          <w:lang w:bidi="ar-SA"/>
          <w:color w:val="111111"/>
          <w:sz w:val="28"/>
          <w:szCs w:val="28"/>
          <w:rtl/>
        </w:rPr>
        <w:t xml:space="preserve">70254 .النجف الأشرف؛ مكتبة آية الله الحكيم العامة؛ رقم المخطوط : 141/1</w:t>
      </w:r>
    </w:p>
    <w:p>
      <w:pPr>
        <w:pStyle w:val="BookText"/>
      </w:pPr>
      <w:r>
        <w:rPr>
          <w:rFonts w:ascii="IRNazanin" w:hAnsi="IRNazanin" w:eastAsia="IRNazanin" w:cs="IRNazanin"/>
          <w:lang w:bidi="fa-IR"/>
          <w:color w:val="111111"/>
          <w:sz w:val="28"/>
          <w:szCs w:val="28"/>
          <w:rtl/>
        </w:rPr>
        <w:t xml:space="preserve">نستعلیق ،کا: بديع بن مصطفى بن عبد الحميد الموسوي الإصفهاني الدرب إمامي، تا: 17 جمادى الأولى 1270 ه- إصفهان ( مدرسة نيماورد)؛ 10 14سم [محمد الرشتي-ف:</w:t>
      </w:r>
    </w:p>
    <w:p>
      <w:pPr>
        <w:pStyle w:val="BookText"/>
      </w:pPr>
      <w:r>
        <w:rPr>
          <w:rFonts w:ascii="Times New Roman" w:hAnsi="Times New Roman" w:eastAsia="Times New Roman" w:cs="Times New Roman"/>
          <w:lang w:val="en-US" w:bidi="en-US"/>
          <w:color w:val="111111"/>
          <w:sz w:val="28"/>
          <w:szCs w:val="28"/>
          <w:rtl/>
        </w:rPr>
        <w:t xml:space="preserve">101 ]</w:t>
      </w:r>
    </w:p>
    <w:p>
      <w:pPr>
        <w:pStyle w:val="BookText"/>
      </w:pPr>
      <w:r>
        <w:rPr>
          <w:rFonts w:ascii="IRNazanin" w:hAnsi="IRNazanin" w:eastAsia="IRNazanin" w:cs="IRNazanin"/>
          <w:lang w:bidi="fa-IR"/>
          <w:color w:val="111111"/>
          <w:sz w:val="28"/>
          <w:szCs w:val="28"/>
          <w:rtl/>
        </w:rPr>
        <w:t xml:space="preserve">70255 . النجف الأشرف؛ حسینیه شوشتریها؛ رقم المخطوط : 100/1</w:t>
      </w:r>
    </w:p>
    <w:p>
      <w:pPr>
        <w:pStyle w:val="BookText"/>
      </w:pPr>
      <w:r>
        <w:rPr>
          <w:rFonts w:ascii="IRNazanin" w:hAnsi="IRNazanin" w:eastAsia="IRNazanin" w:cs="IRNazanin"/>
          <w:lang w:bidi="fa-IR"/>
          <w:color w:val="111111"/>
          <w:sz w:val="28"/>
          <w:szCs w:val="28"/>
          <w:rtl/>
        </w:rPr>
        <w:t xml:space="preserve">کا: محمّد رضا بن محمّد معصوم القايني، تا: مجهول [نشریه: 11-831]</w:t>
      </w:r>
    </w:p>
    <w:p>
      <w:pPr>
        <w:pStyle w:val="BookText"/>
      </w:pPr>
      <w:r>
        <w:rPr>
          <w:rFonts w:ascii="Amiri" w:hAnsi="Amiri" w:eastAsia="Amiri" w:cs="Amiri"/>
          <w:lang w:bidi="ar-SA"/>
          <w:color w:val="111111"/>
          <w:sz w:val="28"/>
          <w:szCs w:val="28"/>
          <w:rtl/>
        </w:rPr>
        <w:t xml:space="preserve">70256 . النجف الأشرف؛ مؤسسة كاشف الغطاء العامة؛ رقم المخطوط : 968</w:t>
      </w:r>
    </w:p>
    <w:p>
      <w:pPr>
        <w:pStyle w:val="BookText"/>
      </w:pPr>
      <w:r>
        <w:rPr>
          <w:rFonts w:ascii="IRNazanin" w:hAnsi="IRNazanin" w:eastAsia="IRNazanin" w:cs="IRNazanin"/>
          <w:lang w:bidi="fa-IR"/>
          <w:color w:val="111111"/>
          <w:sz w:val="28"/>
          <w:szCs w:val="28"/>
          <w:rtl/>
        </w:rPr>
        <w:t xml:space="preserve">کا :مجهول ،تا :مجهول؛ 29 ص [ف: 1-442]</w:t>
      </w:r>
    </w:p>
    <w:p>
      <w:pPr>
        <w:pStyle w:val="BookText"/>
      </w:pPr>
      <w:r>
        <w:rPr>
          <w:rFonts w:ascii="Amiri" w:hAnsi="Amiri" w:eastAsia="Amiri" w:cs="Amiri"/>
          <w:lang w:bidi="ar-SA"/>
          <w:color w:val="111111"/>
          <w:sz w:val="28"/>
          <w:szCs w:val="28"/>
          <w:rtl/>
        </w:rPr>
        <w:t xml:space="preserve">70257 . النجف الأشرف؛ مكتبة آية الله الحكيم العامة؛ رقم المخطوط: 233</w:t>
      </w:r>
    </w:p>
    <w:p>
      <w:pPr>
        <w:pStyle w:val="BookText"/>
      </w:pPr>
      <w:r>
        <w:rPr>
          <w:rFonts w:ascii="IRNazanin" w:hAnsi="IRNazanin" w:eastAsia="IRNazanin" w:cs="IRNazanin"/>
          <w:lang w:bidi="fa-IR"/>
          <w:color w:val="111111"/>
          <w:sz w:val="28"/>
          <w:szCs w:val="28"/>
          <w:rtl/>
        </w:rPr>
        <w:t xml:space="preserve">کا: مجهول، تا: مجهول؛ 13 ص 21 س، 19/3*39/6سم [معجم المخطوطات النجفية: 286]</w:t>
      </w:r>
    </w:p>
    <w:p>
      <w:pPr>
        <w:pStyle w:val="BookText"/>
      </w:pPr>
      <w:r>
        <w:rPr>
          <w:rFonts w:ascii="Amiri" w:hAnsi="Amiri" w:eastAsia="Amiri" w:cs="Amiri"/>
          <w:lang w:bidi="ar-SA"/>
          <w:color w:val="111111"/>
          <w:sz w:val="28"/>
          <w:szCs w:val="28"/>
          <w:rtl/>
        </w:rPr>
        <w:t xml:space="preserve">70258 .النجف الأشرف؛ مؤسسة كاشف الغطاء العامة؛ رقم المخطوط : 1578</w:t>
      </w:r>
    </w:p>
    <w:p>
      <w:pPr>
        <w:pStyle w:val="BookText"/>
      </w:pPr>
      <w:r>
        <w:rPr>
          <w:rFonts w:ascii="IRNazanin" w:hAnsi="IRNazanin" w:eastAsia="IRNazanin" w:cs="IRNazanin"/>
          <w:lang w:bidi="fa-IR"/>
          <w:color w:val="111111"/>
          <w:sz w:val="28"/>
          <w:szCs w:val="28"/>
          <w:rtl/>
        </w:rPr>
        <w:t xml:space="preserve">کا :مجهول، تا:مجهول؛ ناقصة :الآخر؛ 17 ص [ف: 1-442]</w:t>
      </w:r>
    </w:p>
    <w:p>
      <w:pPr>
        <w:pStyle w:val="BookText"/>
      </w:pPr>
      <w:r>
        <w:rPr>
          <w:rFonts w:ascii="IRNazanin" w:hAnsi="IRNazanin" w:eastAsia="IRNazanin" w:cs="IRNazanin"/>
          <w:lang w:bidi="fa-IR"/>
          <w:color w:val="111111"/>
          <w:sz w:val="28"/>
          <w:szCs w:val="28"/>
          <w:rtl/>
        </w:rPr>
        <w:t xml:space="preserve">70259 .بغداد؛ دار المخطوطات؛ رقم المخطوط : 13970/2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 ص 20 س 16*21سم [المتحف العراقي-ف: الفلك والتنجيم</w:t>
      </w:r>
    </w:p>
    <w:p>
      <w:pPr>
        <w:pStyle w:val="BookText"/>
      </w:pPr>
      <w:r>
        <w:rPr>
          <w:rFonts w:ascii="Times New Roman" w:hAnsi="Times New Roman" w:eastAsia="Times New Roman" w:cs="Times New Roman"/>
          <w:lang w:val="en-US" w:bidi="en-US"/>
          <w:color w:val="111111"/>
          <w:sz w:val="28"/>
          <w:szCs w:val="28"/>
          <w:rtl/>
        </w:rPr>
        <w:t xml:space="preserve">122 ]</w:t>
      </w:r>
    </w:p>
    <w:p>
      <w:pPr>
        <w:pStyle w:val="Heading2"/>
      </w:pPr>
      <w:bookmarkStart w:id="1234" w:name="_Toc500"/>
      <w:r>
        <w:t>النسبة إلى الجمع (رسالة في) / صرف ونحو - عربي</w:t>
      </w:r>
      <w:bookmarkEnd w:id="1234"/>
    </w:p>
    <w:p>
      <w:pPr>
        <w:pStyle w:val="BookText"/>
      </w:pPr>
      <w:r>
        <w:rPr>
          <w:rFonts w:ascii="Amiri" w:hAnsi="Amiri" w:eastAsia="Amiri" w:cs="Amiri"/>
          <w:lang w:bidi="ar-SA"/>
          <w:color w:val="111111"/>
          <w:sz w:val="28"/>
          <w:szCs w:val="28"/>
          <w:rtl/>
        </w:rPr>
        <w:t xml:space="preserve">70260 .بغداد؛ مكتبة الأوقاف العامة؛ رقم المخطوط : 13837/23</w:t>
      </w:r>
    </w:p>
    <w:p>
      <w:pPr>
        <w:pStyle w:val="BookText"/>
      </w:pPr>
      <w:r>
        <w:rPr>
          <w:rFonts w:ascii="Amiri" w:hAnsi="Amiri" w:eastAsia="Amiri" w:cs="Amiri"/>
          <w:lang w:bidi="ar-SA"/>
          <w:color w:val="111111"/>
          <w:sz w:val="28"/>
          <w:szCs w:val="28"/>
          <w:rtl/>
        </w:rPr>
        <w:t xml:space="preserve">أوّلها :الحمد لوليه والصلاة على نبيه</w:t>
      </w:r>
    </w:p>
    <w:p>
      <w:pPr>
        <w:pStyle w:val="BookText"/>
      </w:pPr>
      <w:r>
        <w:rPr>
          <w:rFonts w:ascii="IRNazanin" w:hAnsi="IRNazanin" w:eastAsia="IRNazanin" w:cs="IRNazanin"/>
          <w:lang w:bidi="fa-IR"/>
          <w:color w:val="111111"/>
          <w:sz w:val="28"/>
          <w:szCs w:val="28"/>
          <w:rtl/>
        </w:rPr>
        <w:t xml:space="preserve">کا: مجهول، تا: 1332ه- 2ق، 22 س 19*13سم [ف: 3-226]</w:t>
      </w:r>
    </w:p>
    <w:p>
      <w:pPr>
        <w:pStyle w:val="BookText"/>
      </w:pPr>
      <w:r>
        <w:rPr>
          <w:rFonts w:ascii="Amiri" w:hAnsi="Amiri" w:eastAsia="Amiri" w:cs="Amiri"/>
          <w:lang w:bidi="ar-SA"/>
          <w:color w:val="111111"/>
          <w:sz w:val="28"/>
          <w:szCs w:val="28"/>
          <w:rtl/>
        </w:rPr>
        <w:t xml:space="preserve">70261 .بغداد؛ مكتبة الأوقاف العامة؛ رقم المخطوط : 4723/2</w:t>
      </w:r>
    </w:p>
    <w:p>
      <w:pPr>
        <w:pStyle w:val="BookText"/>
      </w:pPr>
      <w:r>
        <w:rPr>
          <w:rFonts w:ascii="Amiri" w:hAnsi="Amiri" w:eastAsia="Amiri" w:cs="Amiri"/>
          <w:lang w:bidi="ar-SA"/>
          <w:color w:val="111111"/>
          <w:sz w:val="28"/>
          <w:szCs w:val="28"/>
          <w:rtl/>
        </w:rPr>
        <w:t xml:space="preserve">أوّلها :الحمد لوليه والصلاة على نبيه وبعد: فهذه رسالة في نسبة الجمع، اعلم</w:t>
      </w:r>
    </w:p>
    <w:p>
      <w:pPr>
        <w:pStyle w:val="BookText"/>
      </w:pPr>
      <w:r>
        <w:rPr>
          <w:rFonts w:ascii="IRNazanin" w:hAnsi="IRNazanin" w:eastAsia="IRNazanin" w:cs="IRNazanin"/>
          <w:lang w:bidi="fa-IR"/>
          <w:color w:val="111111"/>
          <w:sz w:val="28"/>
          <w:szCs w:val="28"/>
          <w:rtl/>
        </w:rPr>
        <w:t xml:space="preserve">الجمع .... ؛</w:t>
      </w:r>
    </w:p>
    <w:p>
      <w:pPr>
        <w:pStyle w:val="BookText"/>
      </w:pPr>
      <w:r>
        <w:rPr>
          <w:rFonts w:ascii="IRNazanin" w:hAnsi="IRNazanin" w:eastAsia="IRNazanin" w:cs="IRNazanin"/>
          <w:lang w:bidi="fa-IR"/>
          <w:color w:val="111111"/>
          <w:sz w:val="28"/>
          <w:szCs w:val="28"/>
          <w:rtl/>
        </w:rPr>
        <w:t xml:space="preserve">کا :مجهول ،تا: مجهول 2 ق 18*12سم [ف: 3-226]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00" w:name="pg8072_49742"/>
    <w:bookmarkEnd w:id="200"/>
    <w:p>
      <w:pPr>
        <w:pStyle w:val="BookText"/>
      </w:pPr>
      <w:r>
        <w:rPr>
          <w:rFonts w:ascii="Amiri" w:hAnsi="Amiri" w:eastAsia="Amiri" w:cs="Amiri"/>
          <w:lang w:bidi="ar-SA"/>
          <w:color w:val="111111"/>
          <w:sz w:val="28"/>
          <w:szCs w:val="28"/>
          <w:rtl/>
        </w:rPr>
        <w:t xml:space="preserve">النسبة بين الأفعال وما هو لطف منها - الأفعال</w:t>
      </w:r>
    </w:p>
    <w:p>
      <w:pPr>
        <w:pStyle w:val="Heading2"/>
      </w:pPr>
      <w:bookmarkStart w:id="1235" w:name="_Toc501"/>
      <w:r>
        <w:t>النسبة بين الكفر والشرف / كلام وعقائد - عربي</w:t>
      </w:r>
      <w:bookmarkEnd w:id="1235"/>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Times New Roman" w:hAnsi="Times New Roman" w:eastAsia="Times New Roman" w:cs="Times New Roman"/>
          <w:lang w:val="en-US" w:bidi="en-US"/>
          <w:color w:val="111111"/>
          <w:sz w:val="28"/>
          <w:szCs w:val="28"/>
          <w:rtl/>
        </w:rPr>
        <w:t xml:space="preserve">70262.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1989</w:t>
      </w:r>
    </w:p>
    <w:p>
      <w:pPr>
        <w:pStyle w:val="BookText"/>
      </w:pPr>
      <w:r>
        <w:rPr>
          <w:rFonts w:ascii="Amiri" w:hAnsi="Amiri" w:eastAsia="Amiri" w:cs="Amiri"/>
          <w:lang w:bidi="ar-SA"/>
          <w:color w:val="111111"/>
          <w:sz w:val="28"/>
          <w:szCs w:val="28"/>
          <w:rtl/>
        </w:rPr>
        <w:t xml:space="preserve">أوّلها :قد سألت وفقك الله وإيانا عما بين الكفر والشرف من النسبة فاعلم ...</w:t>
      </w:r>
    </w:p>
    <w:p>
      <w:pPr>
        <w:pStyle w:val="BookText"/>
      </w:pPr>
      <w:r>
        <w:rPr>
          <w:rFonts w:ascii="Amiri" w:hAnsi="Amiri" w:eastAsia="Amiri" w:cs="Amiri"/>
          <w:lang w:bidi="ar-SA"/>
          <w:color w:val="111111"/>
          <w:sz w:val="28"/>
          <w:szCs w:val="28"/>
          <w:rtl/>
        </w:rPr>
        <w:t xml:space="preserve">كا :شيخ حسين القديمي، تا: 15 جمادى الأولى 1343ه- [ف: 3-24]</w:t>
      </w:r>
    </w:p>
    <w:p>
      <w:pPr>
        <w:pStyle w:val="BookText"/>
      </w:pPr>
      <w:r>
        <w:rPr>
          <w:rFonts w:ascii="Amiri" w:hAnsi="Amiri" w:eastAsia="Amiri" w:cs="Amiri"/>
          <w:lang w:bidi="ar-SA"/>
          <w:color w:val="111111"/>
          <w:sz w:val="28"/>
          <w:szCs w:val="28"/>
          <w:rtl/>
        </w:rPr>
        <w:t xml:space="preserve">70263 . النجف الأشرف؛ مكتبة الإمام أمير المؤمنين العامة؛ رقم المخطوط : 415</w:t>
      </w:r>
    </w:p>
    <w:p>
      <w:pPr>
        <w:pStyle w:val="BookText"/>
      </w:pPr>
      <w:r>
        <w:rPr>
          <w:rFonts w:ascii="IRNazanin" w:hAnsi="IRNazanin" w:eastAsia="IRNazanin" w:cs="IRNazanin"/>
          <w:lang w:bidi="fa-IR"/>
          <w:color w:val="111111"/>
          <w:sz w:val="28"/>
          <w:szCs w:val="28"/>
          <w:rtl/>
        </w:rPr>
        <w:t xml:space="preserve">کا :حسين علي السبماني، تا: 1343ه- [ معجم المخطوطات النجفية: 448]</w:t>
      </w:r>
    </w:p>
    <w:p>
      <w:pPr>
        <w:pStyle w:val="Heading2"/>
      </w:pPr>
      <w:bookmarkStart w:id="1236" w:name="_Toc502"/>
      <w:r>
        <w:t>نسبة الجمع (رسالة في) / أدب - عربي</w:t>
      </w:r>
      <w:bookmarkEnd w:id="1236"/>
    </w:p>
    <w:p>
      <w:pPr>
        <w:pStyle w:val="BookText"/>
      </w:pPr>
      <w:r>
        <w:rPr>
          <w:rFonts w:ascii="Amiri" w:hAnsi="Amiri" w:eastAsia="Amiri" w:cs="Amiri"/>
          <w:lang w:bidi="ar-SA"/>
          <w:color w:val="111111"/>
          <w:sz w:val="28"/>
          <w:szCs w:val="28"/>
          <w:rtl/>
        </w:rPr>
        <w:t xml:space="preserve">ابن كمال باشا، أحمد بن سليمان( - 940 ه- )</w:t>
      </w:r>
    </w:p>
    <w:p>
      <w:pPr>
        <w:pStyle w:val="BookText"/>
      </w:pPr>
      <w:r>
        <w:rPr>
          <w:rFonts w:ascii="Amiri" w:hAnsi="Amiri" w:eastAsia="Amiri" w:cs="Amiri"/>
          <w:lang w:bidi="ar-SA"/>
          <w:color w:val="111111"/>
          <w:sz w:val="28"/>
          <w:szCs w:val="28"/>
          <w:rtl/>
        </w:rPr>
        <w:t xml:space="preserve">[فنخا :33 352 (3 نسخة)]</w:t>
      </w:r>
    </w:p>
    <w:p>
      <w:pPr>
        <w:pStyle w:val="BookText"/>
      </w:pPr>
      <w:r>
        <w:rPr>
          <w:rFonts w:ascii="Times New Roman" w:hAnsi="Times New Roman" w:eastAsia="Times New Roman" w:cs="Times New Roman"/>
          <w:lang w:val="en-US" w:bidi="en-US"/>
          <w:color w:val="111111"/>
          <w:sz w:val="28"/>
          <w:szCs w:val="28"/>
          <w:rtl/>
        </w:rPr>
        <w:t xml:space="preserve">70264.</w:t>
      </w:r>
    </w:p>
    <w:p>
      <w:pPr>
        <w:pStyle w:val="BookText"/>
      </w:pPr>
      <w:r>
        <w:rPr>
          <w:rFonts w:ascii="Amiri" w:hAnsi="Amiri" w:eastAsia="Amiri" w:cs="Amiri"/>
          <w:lang w:bidi="ar-SA"/>
          <w:color w:val="111111"/>
          <w:sz w:val="28"/>
          <w:szCs w:val="28"/>
          <w:rtl/>
        </w:rPr>
        <w:t xml:space="preserve">الموصل؛ خزانة عبد الهادي رؤف (في الأوقاف العامة)؛ رقم المخطوط: 20/18</w:t>
      </w:r>
    </w:p>
    <w:p>
      <w:pPr>
        <w:pStyle w:val="BookText"/>
      </w:pPr>
      <w:r>
        <w:rPr>
          <w:rFonts w:ascii="IRNazanin" w:hAnsi="IRNazanin" w:eastAsia="IRNazanin" w:cs="IRNazanin"/>
          <w:lang w:bidi="fa-IR"/>
          <w:color w:val="111111"/>
          <w:sz w:val="28"/>
          <w:szCs w:val="28"/>
          <w:rtl/>
        </w:rPr>
        <w:t xml:space="preserve">کا :مجهول ،تا: 991ه-؛ 18*10سم [الأوقاف العامة - الموصل: 6-347]</w:t>
      </w:r>
    </w:p>
    <w:p>
      <w:pPr>
        <w:pStyle w:val="BookText"/>
      </w:pPr>
      <w:r>
        <w:rPr>
          <w:rFonts w:ascii="Times New Roman" w:hAnsi="Times New Roman" w:eastAsia="Times New Roman" w:cs="Times New Roman"/>
          <w:lang w:val="en-US" w:bidi="en-US"/>
          <w:color w:val="111111"/>
          <w:sz w:val="28"/>
          <w:szCs w:val="28"/>
          <w:rtl/>
        </w:rPr>
        <w:t xml:space="preserve">70265.</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24/68/20</w:t>
      </w:r>
    </w:p>
    <w:p>
      <w:pPr>
        <w:pStyle w:val="BookText"/>
      </w:pPr>
      <w:r>
        <w:rPr>
          <w:rFonts w:ascii="IRNazanin" w:hAnsi="IRNazanin" w:eastAsia="IRNazanin" w:cs="IRNazanin"/>
          <w:lang w:bidi="fa-IR"/>
          <w:color w:val="111111"/>
          <w:sz w:val="28"/>
          <w:szCs w:val="28"/>
          <w:rtl/>
        </w:rPr>
        <w:t xml:space="preserve">کا :مجهول،تا: 1238ه- 17*12سم [الأوقاف العامة - الموصل: 5-266]</w:t>
      </w:r>
    </w:p>
    <w:p>
      <w:pPr>
        <w:pStyle w:val="BookText"/>
      </w:pPr>
      <w:r>
        <w:rPr>
          <w:rFonts w:ascii="Amiri" w:hAnsi="Amiri" w:eastAsia="Amiri" w:cs="Amiri"/>
          <w:lang w:bidi="ar-SA"/>
          <w:color w:val="111111"/>
          <w:sz w:val="28"/>
          <w:szCs w:val="28"/>
          <w:rtl/>
        </w:rPr>
        <w:t xml:space="preserve">70266 .بغداد؛ خزانة قاسم محمّد الرجب؛ رقم المخطوط : 159/5</w:t>
      </w:r>
    </w:p>
    <w:p>
      <w:pPr>
        <w:pStyle w:val="BookText"/>
      </w:pPr>
      <w:r>
        <w:rPr>
          <w:rFonts w:ascii="IRNazanin" w:hAnsi="IRNazanin" w:eastAsia="IRNazanin" w:cs="IRNazanin"/>
          <w:lang w:bidi="fa-IR"/>
          <w:color w:val="111111"/>
          <w:sz w:val="28"/>
          <w:szCs w:val="28"/>
          <w:rtl/>
        </w:rPr>
        <w:t xml:space="preserve">کا:مجهول، تا: مجهول [ف: 1-25]</w:t>
      </w:r>
    </w:p>
    <w:p>
      <w:pPr>
        <w:pStyle w:val="BookText"/>
      </w:pPr>
      <w:r>
        <w:rPr>
          <w:rFonts w:ascii="Amiri" w:hAnsi="Amiri" w:eastAsia="Amiri" w:cs="Amiri"/>
          <w:lang w:bidi="ar-SA"/>
          <w:color w:val="111111"/>
          <w:sz w:val="28"/>
          <w:szCs w:val="28"/>
          <w:rtl/>
        </w:rPr>
        <w:t xml:space="preserve">70267 .الموصل؛ محمّد علي افندي بن الخليفة؛ رقم المخطوط : 1/55</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BookText"/>
      </w:pPr>
      <w:r>
        <w:rPr>
          <w:rFonts w:ascii="Amiri" w:hAnsi="Amiri" w:eastAsia="Amiri" w:cs="Amiri"/>
          <w:lang w:bidi="ar-SA"/>
          <w:color w:val="111111"/>
          <w:sz w:val="28"/>
          <w:szCs w:val="28"/>
          <w:rtl/>
        </w:rPr>
        <w:t xml:space="preserve">70268 .الموصل؛ المدرسة الرضوانية (في الأوقاف العامة)؛ رقم المخطوط : 18/12/17</w:t>
      </w:r>
    </w:p>
    <w:p>
      <w:pPr>
        <w:pStyle w:val="BookText"/>
      </w:pPr>
      <w:r>
        <w:rPr>
          <w:rFonts w:ascii="IRNazanin" w:hAnsi="IRNazanin" w:eastAsia="IRNazanin" w:cs="IRNazanin"/>
          <w:lang w:bidi="fa-IR"/>
          <w:color w:val="111111"/>
          <w:sz w:val="28"/>
          <w:szCs w:val="28"/>
          <w:rtl/>
        </w:rPr>
        <w:t xml:space="preserve">کا :مجهول، تا: مجهول؛ 11*16سم [الأوقاف العامة الموصل: 8-192]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01" w:name="pg8072_49743"/>
    <w:bookmarkEnd w:id="201"/>
    <w:p>
      <w:pPr>
        <w:pStyle w:val="Heading2"/>
      </w:pPr>
      <w:bookmarkStart w:id="1237" w:name="_Toc503"/>
      <w:r>
        <w:t>نسبة السنية / هيئة - عربي</w:t>
      </w:r>
      <w:bookmarkEnd w:id="1237"/>
    </w:p>
    <w:p>
      <w:pPr>
        <w:pStyle w:val="BookText"/>
      </w:pPr>
      <w:r>
        <w:rPr>
          <w:rFonts w:ascii="Amiri" w:hAnsi="Amiri" w:eastAsia="Amiri" w:cs="Amiri"/>
          <w:lang w:bidi="ar-SA"/>
          <w:color w:val="111111"/>
          <w:sz w:val="28"/>
          <w:szCs w:val="28"/>
          <w:rtl/>
        </w:rPr>
        <w:t xml:space="preserve">70269 .بغداد؛ مكتبة الأوقاف العامة؛ رقم المخطوط : 12173/3</w:t>
      </w:r>
    </w:p>
    <w:p>
      <w:pPr>
        <w:pStyle w:val="BookText"/>
      </w:pPr>
      <w:r>
        <w:rPr>
          <w:rFonts w:ascii="IRNazanin" w:hAnsi="IRNazanin" w:eastAsia="IRNazanin" w:cs="IRNazanin"/>
          <w:lang w:bidi="fa-IR"/>
          <w:color w:val="111111"/>
          <w:sz w:val="28"/>
          <w:szCs w:val="28"/>
          <w:rtl/>
        </w:rPr>
        <w:t xml:space="preserve">کا :مجهول ،تا: 1136 ه- [ مستدرك - ف: 344]</w:t>
      </w:r>
    </w:p>
    <w:p>
      <w:pPr>
        <w:pStyle w:val="BookText"/>
      </w:pPr>
      <w:r>
        <w:rPr>
          <w:rFonts w:ascii="Amiri" w:hAnsi="Amiri" w:eastAsia="Amiri" w:cs="Amiri"/>
          <w:lang w:bidi="ar-SA"/>
          <w:color w:val="111111"/>
          <w:sz w:val="28"/>
          <w:szCs w:val="28"/>
          <w:rtl/>
        </w:rPr>
        <w:t xml:space="preserve">نسبت شخصي عنصري محمّدي - روح محمّدي (ص)</w:t>
      </w:r>
    </w:p>
    <w:p>
      <w:pPr>
        <w:pStyle w:val="Heading2"/>
      </w:pPr>
      <w:bookmarkStart w:id="1238" w:name="_Toc504"/>
      <w:r>
        <w:t>نسبة لبس الخرقة / عرفان وتصوف - عربي</w:t>
      </w:r>
      <w:bookmarkEnd w:id="1238"/>
    </w:p>
    <w:p>
      <w:pPr>
        <w:pStyle w:val="BookText"/>
      </w:pPr>
      <w:r>
        <w:rPr>
          <w:rFonts w:ascii="Amiri" w:hAnsi="Amiri" w:eastAsia="Amiri" w:cs="Amiri"/>
          <w:lang w:bidi="ar-SA"/>
          <w:color w:val="111111"/>
          <w:sz w:val="28"/>
          <w:szCs w:val="28"/>
          <w:rtl/>
        </w:rPr>
        <w:t xml:space="preserve">ابن عربي ،محمّد بن علي( 560 - 638 ه- )</w:t>
      </w:r>
    </w:p>
    <w:p>
      <w:pPr>
        <w:pStyle w:val="BookText"/>
      </w:pPr>
      <w:r>
        <w:rPr>
          <w:rFonts w:ascii="Amiri" w:hAnsi="Amiri" w:eastAsia="Amiri" w:cs="Amiri"/>
          <w:lang w:bidi="ar-SA"/>
          <w:color w:val="111111"/>
          <w:sz w:val="28"/>
          <w:szCs w:val="28"/>
          <w:rtl/>
        </w:rPr>
        <w:t xml:space="preserve">70270 .بغداد؛ مكتبة عبد الوهاب نيازي؛ رقم المخطوط : 3795/7</w:t>
      </w:r>
    </w:p>
    <w:p>
      <w:pPr>
        <w:pStyle w:val="BookText"/>
      </w:pPr>
      <w:r>
        <w:rPr>
          <w:rFonts w:ascii="IRNazanin" w:hAnsi="IRNazanin" w:eastAsia="IRNazanin" w:cs="IRNazanin"/>
          <w:lang w:bidi="fa-IR"/>
          <w:color w:val="111111"/>
          <w:sz w:val="28"/>
          <w:szCs w:val="28"/>
          <w:rtl/>
        </w:rPr>
        <w:t xml:space="preserve">نسخ ،کا :مجهول، تا: 984 ه- ،6ص 29 س 16/5*11سم [ف: 106]</w:t>
      </w:r>
    </w:p>
    <w:p>
      <w:pPr>
        <w:pStyle w:val="BookText"/>
      </w:pPr>
      <w:r>
        <w:rPr>
          <w:rFonts w:ascii="Amiri" w:hAnsi="Amiri" w:eastAsia="Amiri" w:cs="Amiri"/>
          <w:lang w:bidi="ar-SA"/>
          <w:color w:val="111111"/>
          <w:sz w:val="28"/>
          <w:szCs w:val="28"/>
          <w:rtl/>
        </w:rPr>
        <w:t xml:space="preserve">70271 .بغداد؛ مكتبة الأوقاف العامة؛ رقم المخطوط: 7071/33</w:t>
      </w:r>
    </w:p>
    <w:p>
      <w:pPr>
        <w:pStyle w:val="BookText"/>
      </w:pPr>
      <w:r>
        <w:rPr>
          <w:rFonts w:ascii="Amiri" w:hAnsi="Amiri" w:eastAsia="Amiri" w:cs="Amiri"/>
          <w:lang w:bidi="ar-SA"/>
          <w:color w:val="111111"/>
          <w:sz w:val="28"/>
          <w:szCs w:val="28"/>
          <w:rtl/>
        </w:rPr>
        <w:t xml:space="preserve">أوّلها : الحمد لله الذي خلع على عباده أصل العناية</w:t>
      </w:r>
    </w:p>
    <w:p>
      <w:pPr>
        <w:pStyle w:val="BookText"/>
      </w:pPr>
      <w:r>
        <w:rPr>
          <w:rFonts w:ascii="IRNazanin" w:hAnsi="IRNazanin" w:eastAsia="IRNazanin" w:cs="IRNazanin"/>
          <w:lang w:bidi="fa-IR"/>
          <w:color w:val="111111"/>
          <w:sz w:val="28"/>
          <w:szCs w:val="28"/>
          <w:rtl/>
        </w:rPr>
        <w:t xml:space="preserve">کا :مجهول، تا: مجهول؛ 3ق 24*16سم [ف: 2-516]</w:t>
      </w:r>
    </w:p>
    <w:p>
      <w:pPr>
        <w:pStyle w:val="BookText"/>
      </w:pPr>
      <w:r>
        <w:rPr>
          <w:rFonts w:ascii="Amiri" w:hAnsi="Amiri" w:eastAsia="Amiri" w:cs="Amiri"/>
          <w:lang w:bidi="ar-SA"/>
          <w:color w:val="111111"/>
          <w:sz w:val="28"/>
          <w:szCs w:val="28"/>
          <w:rtl/>
        </w:rPr>
        <w:t xml:space="preserve">70272 .بغداد؛ مكتبة الأوقاف العامة؛ رقم المخطوط: 7071/37</w:t>
      </w:r>
    </w:p>
    <w:p>
      <w:pPr>
        <w:pStyle w:val="BookText"/>
      </w:pPr>
      <w:r>
        <w:rPr>
          <w:rFonts w:ascii="Amiri" w:hAnsi="Amiri" w:eastAsia="Amiri" w:cs="Amiri"/>
          <w:lang w:bidi="ar-SA"/>
          <w:color w:val="111111"/>
          <w:sz w:val="28"/>
          <w:szCs w:val="28"/>
          <w:rtl/>
        </w:rPr>
        <w:t xml:space="preserve">أوّلها: ... . و به نستعين، قال السيّد الإمام .. ...</w:t>
      </w:r>
    </w:p>
    <w:p>
      <w:pPr>
        <w:pStyle w:val="BookText"/>
      </w:pPr>
      <w:r>
        <w:rPr>
          <w:rFonts w:ascii="IRNazanin" w:hAnsi="IRNazanin" w:eastAsia="IRNazanin" w:cs="IRNazanin"/>
          <w:lang w:bidi="fa-IR"/>
          <w:color w:val="111111"/>
          <w:sz w:val="28"/>
          <w:szCs w:val="28"/>
          <w:rtl/>
        </w:rPr>
        <w:t xml:space="preserve">کا :مجهول، تا :مجهول؛ 4 ق ، 24*16سم [ف: 2-516]</w:t>
      </w:r>
    </w:p>
    <w:p>
      <w:pPr>
        <w:pStyle w:val="Heading2"/>
      </w:pPr>
      <w:bookmarkStart w:id="1239" w:name="_Toc505"/>
      <w:r>
        <w:t>النسب الثابت في أسرة آل ثابت / أنساب - عربي</w:t>
      </w:r>
      <w:bookmarkEnd w:id="1239"/>
    </w:p>
    <w:p>
      <w:pPr>
        <w:pStyle w:val="BookText"/>
      </w:pPr>
      <w:r>
        <w:rPr>
          <w:rFonts w:ascii="Times New Roman" w:hAnsi="Times New Roman" w:eastAsia="Times New Roman" w:cs="Times New Roman"/>
          <w:lang w:val="en-US" w:bidi="en-US"/>
          <w:color w:val="111111"/>
          <w:sz w:val="28"/>
          <w:szCs w:val="28"/>
          <w:rtl/>
        </w:rPr>
        <w:t xml:space="preserve">70273.</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4</w:t>
      </w:r>
    </w:p>
    <w:p>
      <w:pPr>
        <w:pStyle w:val="BookText"/>
      </w:pPr>
      <w:r>
        <w:rPr>
          <w:rFonts w:ascii="IRNazanin" w:hAnsi="IRNazanin" w:eastAsia="IRNazanin" w:cs="IRNazanin"/>
          <w:lang w:bidi="fa-IR"/>
          <w:color w:val="111111"/>
          <w:sz w:val="28"/>
          <w:szCs w:val="28"/>
          <w:rtl/>
        </w:rPr>
        <w:t xml:space="preserve">کا: مجهول، تا :مجهول؛ رقم القرص : 4 [معجم المخطوطات النجفية 905]</w:t>
      </w:r>
    </w:p>
    <w:p>
      <w:pPr>
        <w:pStyle w:val="BookText"/>
      </w:pPr>
      <w:r>
        <w:rPr>
          <w:rFonts w:ascii="Amiri" w:hAnsi="Amiri" w:eastAsia="Amiri" w:cs="Amiri"/>
          <w:lang w:bidi="ar-SA"/>
          <w:color w:val="111111"/>
          <w:sz w:val="28"/>
          <w:szCs w:val="28"/>
          <w:rtl/>
        </w:rPr>
        <w:t xml:space="preserve">نسب الخرقة -نسبة لبس الخرقة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02" w:name="pg8072_49744"/>
    <w:bookmarkEnd w:id="202"/>
    <w:p>
      <w:pPr>
        <w:pStyle w:val="Heading2"/>
      </w:pPr>
      <w:bookmarkStart w:id="1240" w:name="_Toc506"/>
      <w:r>
        <w:t>نسب الخلفاء / أنساب - عربي</w:t>
      </w:r>
      <w:bookmarkEnd w:id="1240"/>
    </w:p>
    <w:p>
      <w:pPr>
        <w:pStyle w:val="BookText"/>
      </w:pPr>
      <w:r>
        <w:rPr>
          <w:rFonts w:ascii="Times New Roman" w:hAnsi="Times New Roman" w:eastAsia="Times New Roman" w:cs="Times New Roman"/>
          <w:lang w:val="en-US" w:bidi="en-US"/>
          <w:color w:val="111111"/>
          <w:sz w:val="28"/>
          <w:szCs w:val="28"/>
          <w:rtl/>
        </w:rPr>
        <w:t xml:space="preserve">70274.</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4 معجم المخطوطات النجفية: 913]</w:t>
      </w:r>
    </w:p>
    <w:p>
      <w:pPr>
        <w:pStyle w:val="BookText"/>
      </w:pPr>
      <w:r>
        <w:rPr>
          <w:rFonts w:ascii="Amiri" w:hAnsi="Amiri" w:eastAsia="Amiri" w:cs="Amiri"/>
          <w:lang w:bidi="ar-SA"/>
          <w:color w:val="111111"/>
          <w:sz w:val="28"/>
          <w:szCs w:val="28"/>
          <w:rtl/>
        </w:rPr>
        <w:t xml:space="preserve">نسب الخيل في الجاهلية والإسلام - نسب فحول الخيل في الجاهلية والإسلام</w:t>
      </w:r>
    </w:p>
    <w:p>
      <w:pPr>
        <w:pStyle w:val="Heading2"/>
      </w:pPr>
      <w:bookmarkStart w:id="1241" w:name="_Toc507"/>
      <w:r>
        <w:t>نسب الرسول الأعظم صلى الله عليه وسلم (نظم في) / شعر، تاريخ النبي (ص) - عربي</w:t>
      </w:r>
      <w:bookmarkEnd w:id="1241"/>
    </w:p>
    <w:p>
      <w:pPr>
        <w:pStyle w:val="BookText"/>
      </w:pPr>
      <w:r>
        <w:rPr>
          <w:rFonts w:ascii="Times New Roman" w:hAnsi="Times New Roman" w:eastAsia="Times New Roman" w:cs="Times New Roman"/>
          <w:lang w:val="en-US" w:bidi="en-US"/>
          <w:color w:val="111111"/>
          <w:sz w:val="28"/>
          <w:szCs w:val="28"/>
          <w:rtl/>
        </w:rPr>
        <w:t xml:space="preserve">70275.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16/1/106</w:t>
      </w:r>
    </w:p>
    <w:p>
      <w:pPr>
        <w:pStyle w:val="BookText"/>
      </w:pPr>
      <w:r>
        <w:rPr>
          <w:rFonts w:ascii="IRNazanin" w:hAnsi="IRNazanin" w:eastAsia="IRNazanin" w:cs="IRNazanin"/>
          <w:lang w:bidi="fa-IR"/>
          <w:color w:val="111111"/>
          <w:sz w:val="28"/>
          <w:szCs w:val="28"/>
          <w:rtl/>
        </w:rPr>
        <w:t xml:space="preserve">نسخ ،کا: محمود بن عبد الجليل بن مصطفى الشافعي الكردي الأشعري القادري النقشبندي، تا :1224ه- [ الأوقاف العامة - الموصل: 5-83 ]</w:t>
      </w:r>
    </w:p>
    <w:p>
      <w:pPr>
        <w:pStyle w:val="Heading2"/>
      </w:pPr>
      <w:bookmarkStart w:id="1242" w:name="_Toc508"/>
      <w:r>
        <w:t>نسب الرفاعية وتواريخ عديدة / أنساب - عربي</w:t>
      </w:r>
      <w:bookmarkEnd w:id="1242"/>
    </w:p>
    <w:p>
      <w:pPr>
        <w:pStyle w:val="BookText"/>
      </w:pPr>
      <w:r>
        <w:rPr>
          <w:rFonts w:ascii="Amiri" w:hAnsi="Amiri" w:eastAsia="Amiri" w:cs="Amiri"/>
          <w:lang w:bidi="ar-SA"/>
          <w:color w:val="111111"/>
          <w:sz w:val="28"/>
          <w:szCs w:val="28"/>
          <w:rtl/>
        </w:rPr>
        <w:t xml:space="preserve">70276 . النجف الأشرف؛ مكتبة أبو سعيدة الوثاقية العامة؛ رقم المخطوط : 4</w:t>
      </w:r>
    </w:p>
    <w:p>
      <w:pPr>
        <w:pStyle w:val="BookText"/>
      </w:pPr>
      <w:r>
        <w:rPr>
          <w:rFonts w:ascii="IRNazanin" w:hAnsi="IRNazanin" w:eastAsia="IRNazanin" w:cs="IRNazanin"/>
          <w:lang w:bidi="fa-IR"/>
          <w:color w:val="111111"/>
          <w:sz w:val="28"/>
          <w:szCs w:val="28"/>
          <w:rtl/>
        </w:rPr>
        <w:t xml:space="preserve">کا :مجهول، تا: مجهول ؛رقم القرص: 1 [معجم المخطوطات النجفية : 913]</w:t>
      </w:r>
    </w:p>
    <w:p>
      <w:pPr>
        <w:pStyle w:val="Heading2"/>
      </w:pPr>
      <w:bookmarkStart w:id="1243" w:name="_Toc509"/>
      <w:r>
        <w:t>نسب سلاطين قاجاريه / تاريخ - فارسي</w:t>
      </w:r>
      <w:bookmarkEnd w:id="1243"/>
    </w:p>
    <w:p>
      <w:pPr>
        <w:pStyle w:val="BookText"/>
      </w:pPr>
      <w:r>
        <w:rPr>
          <w:rFonts w:ascii="Amiri" w:hAnsi="Amiri" w:eastAsia="Amiri" w:cs="Amiri"/>
          <w:lang w:bidi="ar-SA"/>
          <w:color w:val="111111"/>
          <w:sz w:val="28"/>
          <w:szCs w:val="28"/>
          <w:rtl/>
        </w:rPr>
        <w:t xml:space="preserve">70277 .النجف الأشرف؛ مكتبة أبو سعيدة الوثاقية العامة؛ رقم المخطوط : 0</w:t>
      </w:r>
    </w:p>
    <w:p>
      <w:pPr>
        <w:pStyle w:val="BookText"/>
      </w:pPr>
      <w:r>
        <w:rPr>
          <w:rFonts w:ascii="IRNazanin" w:hAnsi="IRNazanin" w:eastAsia="IRNazanin" w:cs="IRNazanin"/>
          <w:lang w:bidi="fa-IR"/>
          <w:color w:val="111111"/>
          <w:sz w:val="28"/>
          <w:szCs w:val="28"/>
          <w:rtl/>
        </w:rPr>
        <w:t xml:space="preserve">کا :مجهول، تا: مجهول؛ رقم القرص: 56*75 [ معجم المخطوطات النجفية: 914]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03" w:name="pg8072_49745"/>
    <w:bookmarkEnd w:id="203"/>
    <w:p>
      <w:pPr>
        <w:pStyle w:val="Heading2"/>
      </w:pPr>
      <w:bookmarkStart w:id="1244" w:name="_Toc510"/>
      <w:r>
        <w:t>نسب الشيخ أحمد السرهندي ومناقبه / تراجم - عربي</w:t>
      </w:r>
      <w:bookmarkEnd w:id="1244"/>
    </w:p>
    <w:p>
      <w:pPr>
        <w:pStyle w:val="BookText"/>
      </w:pPr>
      <w:r>
        <w:rPr>
          <w:rFonts w:ascii="Times New Roman" w:hAnsi="Times New Roman" w:eastAsia="Times New Roman" w:cs="Times New Roman"/>
          <w:lang w:val="en-US" w:bidi="en-US"/>
          <w:color w:val="111111"/>
          <w:sz w:val="28"/>
          <w:szCs w:val="28"/>
          <w:rtl/>
        </w:rPr>
        <w:t xml:space="preserve">70278.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ت/مجاميع/1205</w:t>
      </w:r>
    </w:p>
    <w:p>
      <w:pPr>
        <w:pStyle w:val="BookText"/>
      </w:pPr>
      <w:r>
        <w:rPr>
          <w:rFonts w:ascii="Amiri" w:hAnsi="Amiri" w:eastAsia="Amiri" w:cs="Amiri"/>
          <w:lang w:bidi="ar-SA"/>
          <w:color w:val="111111"/>
          <w:sz w:val="28"/>
          <w:szCs w:val="28"/>
          <w:rtl/>
        </w:rPr>
        <w:t xml:space="preserve">أوّلها :في بيان نسبه المنتهي إلى أمير المؤمنين سيدنا عمر الفاروق؛ آخرها: وبيان تفاوت المشايخ بحسب العروج والنزول وتفوق بعضها على بعض</w:t>
      </w:r>
    </w:p>
    <w:p>
      <w:pPr>
        <w:pStyle w:val="BookText"/>
      </w:pPr>
      <w:r>
        <w:rPr>
          <w:rFonts w:ascii="IRNazanin" w:hAnsi="IRNazanin" w:eastAsia="IRNazanin" w:cs="IRNazanin"/>
          <w:lang w:bidi="fa-IR"/>
          <w:color w:val="111111"/>
          <w:sz w:val="28"/>
          <w:szCs w:val="28"/>
          <w:rtl/>
        </w:rPr>
        <w:t xml:space="preserve">کا :مجهول ،تا :مجهول؛ 3ق ،17 س 22*11سم [ف: 3-237]</w:t>
      </w:r>
    </w:p>
    <w:p>
      <w:pPr>
        <w:pStyle w:val="Heading2"/>
      </w:pPr>
      <w:bookmarkStart w:id="1245" w:name="_Toc511"/>
      <w:r>
        <w:t>نسب الصحابة العشرة المبشرين بالجنة / تاريخ أنساب - عربي</w:t>
      </w:r>
      <w:bookmarkEnd w:id="1245"/>
    </w:p>
    <w:p>
      <w:pPr>
        <w:pStyle w:val="BookText"/>
      </w:pPr>
      <w:r>
        <w:rPr>
          <w:rFonts w:ascii="IRNazanin" w:hAnsi="IRNazanin" w:eastAsia="IRNazanin" w:cs="IRNazanin"/>
          <w:lang w:bidi="fa-IR"/>
          <w:color w:val="111111"/>
          <w:sz w:val="28"/>
          <w:szCs w:val="28"/>
          <w:rtl/>
        </w:rPr>
        <w:t xml:space="preserve">70279 .بغداد؛ یعقوب سركيس( المهداة إلى جامعة الحكمة)؛ رقم المخطوط : 183/15</w:t>
      </w:r>
    </w:p>
    <w:p>
      <w:pPr>
        <w:pStyle w:val="BookText"/>
      </w:pPr>
      <w:r>
        <w:rPr>
          <w:rFonts w:ascii="IRNazanin" w:hAnsi="IRNazanin" w:eastAsia="IRNazanin" w:cs="IRNazanin"/>
          <w:lang w:bidi="fa-IR"/>
          <w:color w:val="111111"/>
          <w:sz w:val="28"/>
          <w:szCs w:val="28"/>
          <w:rtl/>
        </w:rPr>
        <w:t xml:space="preserve">کا :مجهول ،تا :مجهول؛ 2 ص 442-441) ، 28-19س، 15/5*22سم [ف: 116]</w:t>
      </w:r>
    </w:p>
    <w:p>
      <w:pPr>
        <w:pStyle w:val="Heading2"/>
      </w:pPr>
      <w:bookmarkStart w:id="1246" w:name="_Toc512"/>
      <w:r>
        <w:t>نسب الطالبية / تاريخ أنساب - عربي</w:t>
      </w:r>
      <w:bookmarkEnd w:id="1246"/>
    </w:p>
    <w:p>
      <w:pPr>
        <w:pStyle w:val="BookText"/>
      </w:pPr>
      <w:r>
        <w:rPr>
          <w:rFonts w:ascii="Amiri" w:hAnsi="Amiri" w:eastAsia="Amiri" w:cs="Amiri"/>
          <w:lang w:bidi="ar-SA"/>
          <w:color w:val="111111"/>
          <w:sz w:val="28"/>
          <w:szCs w:val="28"/>
          <w:rtl/>
        </w:rPr>
        <w:t xml:space="preserve">حسن جلال الدين بن علي حسن( القرن 10 ه- )</w:t>
      </w:r>
    </w:p>
    <w:p>
      <w:pPr>
        <w:pStyle w:val="BookText"/>
      </w:pPr>
      <w:r>
        <w:rPr>
          <w:rFonts w:ascii="Amiri" w:hAnsi="Amiri" w:eastAsia="Amiri" w:cs="Amiri"/>
          <w:lang w:bidi="ar-SA"/>
          <w:color w:val="111111"/>
          <w:sz w:val="28"/>
          <w:szCs w:val="28"/>
          <w:rtl/>
        </w:rPr>
        <w:t xml:space="preserve">70280 .بغداد؛المكتبة القادرية رقم المخطوط : 1262/2</w:t>
      </w:r>
    </w:p>
    <w:p>
      <w:pPr>
        <w:pStyle w:val="BookText"/>
      </w:pPr>
      <w:r>
        <w:rPr>
          <w:rFonts w:ascii="Amiri" w:hAnsi="Amiri" w:eastAsia="Amiri" w:cs="Amiri"/>
          <w:lang w:bidi="ar-SA"/>
          <w:color w:val="111111"/>
          <w:sz w:val="28"/>
          <w:szCs w:val="28"/>
          <w:rtl/>
        </w:rPr>
        <w:t xml:space="preserve">أوّلها: الحمد لله الذي خلق من الماء بشراً فجعله نسباً وصهراً ورفع بعض الأنام على بعض ... و بعد يقول العبد الفقير إلى مولاه الغني القدير السيّد جلال الدين الحسن بن علي بن الحسن بن علي بن الحسن بن محمّد ... بن الإمام علي زين العابدين بن الحسين بن الإمام علي بن أبي طالب - رضي الله عنهم أن أجمع مختصراً بجميع أصل نسب الطالبية وقواعده ويحوي خفي أسراره ويضبط معاقده؛ آخرها :وصلى الله على المصطفى سيدنا محمد الخاتم العاقب، وعلى آله واصحابه أولي المآثر والمناقب صلاة وسلاما دائمين متلازمين إلى يوم الدين والحمد لله رب العالمين. جمع فيه أنساب الطالبيين على قاعدة المبسوط، والحق به فصولاً في وصف علي (رض) وأولاده، وفي ذكر الخلفاء الراشدين والأمويين والعباسيين ببغداد ثم بالقاهرة ثم العبيديين بمصر، ثم سلاطين المماليك فالعثمانيين، ووصل به إلى سلطنة مراد بن سليمان القانوني (1003-982ه-) ثم خاتمة في ذكر عدد الأنبياء</w:t>
      </w:r>
    </w:p>
    <w:p>
      <w:pPr>
        <w:pStyle w:val="BookText"/>
      </w:pPr>
      <w:r>
        <w:rPr>
          <w:rFonts w:ascii="Amiri" w:hAnsi="Amiri" w:eastAsia="Amiri" w:cs="Amiri"/>
          <w:lang w:bidi="ar-SA"/>
          <w:color w:val="111111"/>
          <w:sz w:val="28"/>
          <w:szCs w:val="28"/>
          <w:rtl/>
        </w:rPr>
        <w:t xml:space="preserve">نسخ ،كا :السيد صالح بن السيد عون ،تا: رمضان 1220ه- 67 ق (120 - 54 ) ، 24*18سم [ف: 4-185]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04" w:name="pg8072_49746"/>
    <w:bookmarkEnd w:id="204"/>
    <w:p>
      <w:pPr>
        <w:pStyle w:val="Heading2"/>
      </w:pPr>
      <w:bookmarkStart w:id="1247" w:name="_Toc513"/>
      <w:r>
        <w:t>نسب عبد العظيم الحسني (رسالة في )/ أنساب - عربي</w:t>
      </w:r>
      <w:bookmarkEnd w:id="1247"/>
    </w:p>
    <w:p>
      <w:pPr>
        <w:pStyle w:val="BookText"/>
      </w:pPr>
      <w:r>
        <w:rPr>
          <w:rFonts w:ascii="Amiri" w:hAnsi="Amiri" w:eastAsia="Amiri" w:cs="Amiri"/>
          <w:lang w:bidi="ar-SA"/>
          <w:color w:val="111111"/>
          <w:sz w:val="28"/>
          <w:szCs w:val="28"/>
          <w:rtl/>
        </w:rPr>
        <w:t xml:space="preserve">صاحب بن عباد إسماعيل بن عباد( 326 - 385ه- )</w:t>
      </w:r>
    </w:p>
    <w:p>
      <w:pPr>
        <w:pStyle w:val="BookText"/>
      </w:pPr>
      <w:r>
        <w:rPr>
          <w:rFonts w:ascii="Times New Roman" w:hAnsi="Times New Roman" w:eastAsia="Times New Roman" w:cs="Times New Roman"/>
          <w:lang w:val="en-US" w:bidi="en-US"/>
          <w:color w:val="111111"/>
          <w:sz w:val="28"/>
          <w:szCs w:val="28"/>
          <w:rtl/>
        </w:rPr>
        <w:t xml:space="preserve">70281.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103</w:t>
      </w:r>
    </w:p>
    <w:p>
      <w:pPr>
        <w:pStyle w:val="BookText"/>
      </w:pPr>
      <w:r>
        <w:rPr>
          <w:rFonts w:ascii="IRNazanin" w:hAnsi="IRNazanin" w:eastAsia="IRNazanin" w:cs="IRNazanin"/>
          <w:lang w:bidi="fa-IR"/>
          <w:color w:val="111111"/>
          <w:sz w:val="28"/>
          <w:szCs w:val="28"/>
          <w:rtl/>
        </w:rPr>
        <w:t xml:space="preserve">کا :مجهول ،تا: 1346 ه- [ معجم المخطوطات النجفية: 448]</w:t>
      </w:r>
    </w:p>
    <w:p>
      <w:pPr>
        <w:pStyle w:val="BookText"/>
      </w:pPr>
      <w:r>
        <w:rPr>
          <w:rFonts w:ascii="Amiri" w:hAnsi="Amiri" w:eastAsia="Amiri" w:cs="Amiri"/>
          <w:lang w:bidi="ar-SA"/>
          <w:color w:val="111111"/>
          <w:sz w:val="28"/>
          <w:szCs w:val="28"/>
          <w:rtl/>
        </w:rPr>
        <w:t xml:space="preserve">70282 . النجف الأشرف؛ مؤسسة كاشف الغطاء العامة رقم المخطوط :448</w:t>
      </w:r>
    </w:p>
    <w:p>
      <w:pPr>
        <w:pStyle w:val="BookText"/>
      </w:pPr>
      <w:r>
        <w:rPr>
          <w:rFonts w:ascii="Amiri" w:hAnsi="Amiri" w:eastAsia="Amiri" w:cs="Amiri"/>
          <w:lang w:bidi="ar-SA"/>
          <w:color w:val="111111"/>
          <w:sz w:val="28"/>
          <w:szCs w:val="28"/>
          <w:rtl/>
        </w:rPr>
        <w:t xml:space="preserve">كا :حسن بن عبد الهادي الخرسان ،تا: 1351 ه- 5 ص [ف: 1-212]</w:t>
      </w:r>
    </w:p>
    <w:p>
      <w:pPr>
        <w:pStyle w:val="BookText"/>
      </w:pPr>
      <w:r>
        <w:rPr>
          <w:rFonts w:ascii="IRNazanin" w:hAnsi="IRNazanin" w:eastAsia="IRNazanin" w:cs="IRNazanin"/>
          <w:lang w:bidi="fa-IR"/>
          <w:color w:val="111111"/>
          <w:sz w:val="28"/>
          <w:szCs w:val="28"/>
          <w:rtl/>
        </w:rPr>
        <w:t xml:space="preserve">70283 .کربلاء ؛العتبة العباسية رقم المخطوط : 365/3</w:t>
      </w:r>
    </w:p>
    <w:p>
      <w:pPr>
        <w:pStyle w:val="BookText"/>
      </w:pPr>
      <w:r>
        <w:rPr>
          <w:rFonts w:ascii="Amiri" w:hAnsi="Amiri" w:eastAsia="Amiri" w:cs="Amiri"/>
          <w:lang w:bidi="ar-SA"/>
          <w:color w:val="111111"/>
          <w:sz w:val="28"/>
          <w:szCs w:val="28"/>
          <w:rtl/>
        </w:rPr>
        <w:t xml:space="preserve">أوّلها :قال الصاحب رحمة الله عليه: سئلت عن نسب عبد العظيم الحسني المدفون بالشجره صاحب المشهد قدس الله روحه وحاله واعتقاده وقدر علمه ؛آخرها :بقضاء الله وقدره النوم واليقظة والقوة والضعف والصحة والمرض والموت والحياة ثبتنا الله بالقول الثابت من موالاة محمّد وآله الذين آمنوا</w:t>
      </w:r>
    </w:p>
    <w:p>
      <w:pPr>
        <w:pStyle w:val="BookText"/>
      </w:pPr>
      <w:r>
        <w:rPr>
          <w:rFonts w:ascii="Amiri" w:hAnsi="Amiri" w:eastAsia="Amiri" w:cs="Amiri"/>
          <w:lang w:bidi="ar-SA"/>
          <w:color w:val="111111"/>
          <w:sz w:val="28"/>
          <w:szCs w:val="28"/>
          <w:rtl/>
        </w:rPr>
        <w:t xml:space="preserve">نسخ ،كا: عبد الله ابن الملا علي اصغر التفرشي الطالبي (الطالشي) الاصل النجفي المسكن المعروف بالطهراني، تا: 1359ه- 2 ص (55-54) ، 21 س 21*17سم [ف: 1-401]</w:t>
      </w:r>
    </w:p>
    <w:p>
      <w:pPr>
        <w:pStyle w:val="Heading2"/>
      </w:pPr>
      <w:bookmarkStart w:id="1248" w:name="_Toc514"/>
      <w:r>
        <w:t>نسب عدنان وقحطان / أنساب - عربي</w:t>
      </w:r>
      <w:bookmarkEnd w:id="1248"/>
    </w:p>
    <w:p>
      <w:pPr>
        <w:pStyle w:val="BookText"/>
      </w:pPr>
      <w:r>
        <w:rPr>
          <w:rFonts w:ascii="Amiri" w:hAnsi="Amiri" w:eastAsia="Amiri" w:cs="Amiri"/>
          <w:lang w:bidi="ar-SA"/>
          <w:color w:val="111111"/>
          <w:sz w:val="28"/>
          <w:szCs w:val="28"/>
          <w:rtl/>
        </w:rPr>
        <w:t xml:space="preserve">؟ المبرد محمّد بن يزيد( 210 - 286 ه-)</w:t>
      </w:r>
    </w:p>
    <w:p>
      <w:pPr>
        <w:pStyle w:val="BookText"/>
      </w:pPr>
      <w:r>
        <w:rPr>
          <w:rFonts w:ascii="Amiri" w:hAnsi="Amiri" w:eastAsia="Amiri" w:cs="Amiri"/>
          <w:lang w:bidi="ar-SA"/>
          <w:color w:val="111111"/>
          <w:sz w:val="28"/>
          <w:szCs w:val="28"/>
          <w:rtl/>
        </w:rPr>
        <w:t xml:space="preserve">طبع : القاهرة، 1354ه-</w:t>
      </w:r>
    </w:p>
    <w:p>
      <w:pPr>
        <w:pStyle w:val="BookText"/>
      </w:pPr>
      <w:r>
        <w:rPr>
          <w:rFonts w:ascii="IRNazanin" w:hAnsi="IRNazanin" w:eastAsia="IRNazanin" w:cs="IRNazanin"/>
          <w:lang w:bidi="fa-IR"/>
          <w:color w:val="111111"/>
          <w:sz w:val="28"/>
          <w:szCs w:val="28"/>
          <w:rtl/>
        </w:rPr>
        <w:t xml:space="preserve">[فنخا 33 356]</w:t>
      </w:r>
    </w:p>
    <w:p>
      <w:pPr>
        <w:pStyle w:val="BookText"/>
      </w:pPr>
      <w:r>
        <w:rPr>
          <w:rFonts w:ascii="Times New Roman" w:hAnsi="Times New Roman" w:eastAsia="Times New Roman" w:cs="Times New Roman"/>
          <w:lang w:val="en-US" w:bidi="en-US"/>
          <w:color w:val="111111"/>
          <w:sz w:val="28"/>
          <w:szCs w:val="28"/>
          <w:rtl/>
        </w:rPr>
        <w:t xml:space="preserve">70284.</w:t>
      </w:r>
    </w:p>
    <w:p>
      <w:pPr>
        <w:pStyle w:val="BookText"/>
      </w:pPr>
      <w:r>
        <w:rPr>
          <w:rFonts w:ascii="Amiri" w:hAnsi="Amiri" w:eastAsia="Amiri" w:cs="Amiri"/>
          <w:lang w:bidi="ar-SA"/>
          <w:color w:val="111111"/>
          <w:sz w:val="28"/>
          <w:szCs w:val="28"/>
          <w:rtl/>
        </w:rPr>
        <w:t xml:space="preserve">بغداد؛ كلية الآداب (في جامعة بغداد)؛ رقم المخطوط : 2033/6 مصورة</w:t>
      </w:r>
    </w:p>
    <w:p>
      <w:pPr>
        <w:pStyle w:val="BookText"/>
      </w:pPr>
      <w:r>
        <w:rPr>
          <w:rFonts w:ascii="Amiri" w:hAnsi="Amiri" w:eastAsia="Amiri" w:cs="Amiri"/>
          <w:lang w:bidi="ar-SA"/>
          <w:color w:val="111111"/>
          <w:sz w:val="28"/>
          <w:szCs w:val="28"/>
          <w:rtl/>
        </w:rPr>
        <w:t xml:space="preserve">أوّلها :بسم الله الرحمن الرحيم والحمد لله رب العالمين كتبت من خط علي بن عيسى</w:t>
      </w:r>
    </w:p>
    <w:p>
      <w:pPr>
        <w:pStyle w:val="BookText"/>
      </w:pPr>
      <w:r>
        <w:rPr>
          <w:rFonts w:ascii="Amiri" w:hAnsi="Amiri" w:eastAsia="Amiri" w:cs="Amiri"/>
          <w:lang w:bidi="ar-SA"/>
          <w:color w:val="111111"/>
          <w:sz w:val="28"/>
          <w:szCs w:val="28"/>
          <w:rtl/>
        </w:rPr>
        <w:t xml:space="preserve">بن علي الرماني وأخبرنا به الشيخ أبو الحسين المبارك بن عبد الجبار بن أحمد الصيرفي قال اخبرنا أبو العباس محمّد بن يزيد المبرد :قال مضر بن نزار بن معد بن عدنان ابن آدد. ذكروا ان النبي - صلّى الله عليه وسلم - انتسب إلى ادد ثم قال كذب النسابون؛ آخرها :وذو جدن وذو فائش وذو رعين وذو يزن وجرش والسحول بطن منهم وبطون كثيرة - أيضا - غير هولاء تم الكتاب والحمد لله رب العالمين وصلواته على سيدنا محمّد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05" w:name="pg8072_49747"/>
    <w:bookmarkEnd w:id="205"/>
    <w:p>
      <w:pPr>
        <w:pStyle w:val="BookText"/>
      </w:pPr>
      <w:r>
        <w:rPr>
          <w:rFonts w:ascii="Amiri" w:hAnsi="Amiri" w:eastAsia="Amiri" w:cs="Amiri"/>
          <w:lang w:bidi="ar-SA"/>
          <w:color w:val="111111"/>
          <w:sz w:val="28"/>
          <w:szCs w:val="28"/>
          <w:rtl/>
        </w:rPr>
        <w:t xml:space="preserve">النبي وعلى آله الطيبين الطاهرين وكتب موهوب بن أحمد بن محمّد بن الخضر</w:t>
      </w:r>
    </w:p>
    <w:p>
      <w:pPr>
        <w:pStyle w:val="BookText"/>
      </w:pPr>
      <w:r>
        <w:rPr>
          <w:rFonts w:ascii="Amiri" w:hAnsi="Amiri" w:eastAsia="Amiri" w:cs="Amiri"/>
          <w:lang w:bidi="ar-SA"/>
          <w:color w:val="111111"/>
          <w:sz w:val="28"/>
          <w:szCs w:val="28"/>
          <w:rtl/>
        </w:rPr>
        <w:t xml:space="preserve">الجواليقي</w:t>
      </w:r>
    </w:p>
    <w:p>
      <w:pPr>
        <w:pStyle w:val="BookText"/>
      </w:pPr>
      <w:r>
        <w:rPr>
          <w:rFonts w:ascii="IRNazanin" w:hAnsi="IRNazanin" w:eastAsia="IRNazanin" w:cs="IRNazanin"/>
          <w:lang w:bidi="fa-IR"/>
          <w:color w:val="111111"/>
          <w:sz w:val="28"/>
          <w:szCs w:val="28"/>
          <w:rtl/>
        </w:rPr>
        <w:t xml:space="preserve">نسخ، کا: مجهول، تا: 499ه-؛ 11 ق، 18 س [(المصورات) - ف: 1-195]</w:t>
      </w:r>
    </w:p>
    <w:p>
      <w:pPr>
        <w:pStyle w:val="BookText"/>
      </w:pPr>
      <w:r>
        <w:rPr>
          <w:rFonts w:ascii="Amiri" w:hAnsi="Amiri" w:eastAsia="Amiri" w:cs="Amiri"/>
          <w:lang w:bidi="ar-SA"/>
          <w:color w:val="111111"/>
          <w:sz w:val="28"/>
          <w:szCs w:val="28"/>
          <w:rtl/>
        </w:rPr>
        <w:t xml:space="preserve">70285 .سامراء؛ مكتبة الإمام المهدي العامة؛ رقم المخطوط : 21/1</w:t>
      </w:r>
    </w:p>
    <w:p>
      <w:pPr>
        <w:pStyle w:val="BookText"/>
      </w:pPr>
      <w:r>
        <w:rPr>
          <w:rFonts w:ascii="IRNazanin" w:hAnsi="IRNazanin" w:eastAsia="IRNazanin" w:cs="IRNazanin"/>
          <w:lang w:bidi="fa-IR"/>
          <w:color w:val="111111"/>
          <w:sz w:val="28"/>
          <w:szCs w:val="28"/>
          <w:rtl/>
        </w:rPr>
        <w:t xml:space="preserve">کا :مجهول، تا:مجهول [معهد المخطوطات العربية: 4 جزء 2-212 ]</w:t>
      </w:r>
    </w:p>
    <w:p>
      <w:pPr>
        <w:pStyle w:val="Heading2"/>
      </w:pPr>
      <w:bookmarkStart w:id="1249" w:name="_Toc515"/>
      <w:r>
        <w:t>نسب العرب = أنساب العرب / أنساب - عربي</w:t>
      </w:r>
      <w:bookmarkEnd w:id="1249"/>
    </w:p>
    <w:p>
      <w:pPr>
        <w:pStyle w:val="BookText"/>
      </w:pPr>
      <w:r>
        <w:rPr>
          <w:rFonts w:ascii="Amiri" w:hAnsi="Amiri" w:eastAsia="Amiri" w:cs="Amiri"/>
          <w:lang w:bidi="ar-SA"/>
          <w:color w:val="111111"/>
          <w:sz w:val="28"/>
          <w:szCs w:val="28"/>
          <w:rtl/>
        </w:rPr>
        <w:t xml:space="preserve">المبرّد محمّد بن يزيد( 210 - 286 ؟ ه- )</w:t>
      </w:r>
    </w:p>
    <w:p>
      <w:pPr>
        <w:pStyle w:val="BookText"/>
      </w:pPr>
      <w:r>
        <w:rPr>
          <w:rFonts w:ascii="Amiri" w:hAnsi="Amiri" w:eastAsia="Amiri" w:cs="Amiri"/>
          <w:lang w:bidi="ar-SA"/>
          <w:color w:val="111111"/>
          <w:sz w:val="28"/>
          <w:szCs w:val="28"/>
          <w:rtl/>
        </w:rPr>
        <w:t xml:space="preserve">طبع : القاهرة، 1355ه-</w:t>
      </w:r>
    </w:p>
    <w:p>
      <w:pPr>
        <w:pStyle w:val="BookText"/>
      </w:pPr>
      <w:r>
        <w:rPr>
          <w:rFonts w:ascii="IRNazanin" w:hAnsi="IRNazanin" w:eastAsia="IRNazanin" w:cs="IRNazanin"/>
          <w:lang w:bidi="fa-IR"/>
          <w:color w:val="111111"/>
          <w:sz w:val="28"/>
          <w:szCs w:val="28"/>
          <w:rtl/>
        </w:rPr>
        <w:t xml:space="preserve">[فنخا: 33 357]</w:t>
      </w:r>
    </w:p>
    <w:p>
      <w:pPr>
        <w:pStyle w:val="BookText"/>
      </w:pPr>
      <w:r>
        <w:rPr>
          <w:rFonts w:ascii="IRNazanin" w:hAnsi="IRNazanin" w:eastAsia="IRNazanin" w:cs="IRNazanin"/>
          <w:lang w:bidi="fa-IR"/>
          <w:color w:val="111111"/>
          <w:sz w:val="28"/>
          <w:szCs w:val="28"/>
          <w:rtl/>
        </w:rPr>
        <w:t xml:space="preserve">70286 .بغداد؛ دار المخطوطات؛ رقم المخطوط : 33976/1</w:t>
      </w:r>
    </w:p>
    <w:p>
      <w:pPr>
        <w:pStyle w:val="BookText"/>
      </w:pPr>
      <w:r>
        <w:rPr>
          <w:rFonts w:ascii="IRNazanin" w:hAnsi="IRNazanin" w:eastAsia="IRNazanin" w:cs="IRNazanin"/>
          <w:lang w:bidi="fa-IR"/>
          <w:color w:val="111111"/>
          <w:sz w:val="28"/>
          <w:szCs w:val="28"/>
          <w:rtl/>
        </w:rPr>
        <w:t xml:space="preserve">نسخ ،کا :مجهول ،تا :القرن 10ه- 20 ص 21 س 15*20سم[ المتحف العراقي -ف:</w:t>
      </w:r>
    </w:p>
    <w:p>
      <w:pPr>
        <w:pStyle w:val="BookText"/>
      </w:pPr>
      <w:r>
        <w:rPr>
          <w:rFonts w:ascii="Amiri" w:hAnsi="Amiri" w:eastAsia="Amiri" w:cs="Amiri"/>
          <w:lang w:bidi="ar-SA"/>
          <w:color w:val="111111"/>
          <w:sz w:val="28"/>
          <w:szCs w:val="28"/>
          <w:rtl/>
        </w:rPr>
        <w:t xml:space="preserve">التاريخ والتراجم - 429]</w:t>
      </w:r>
    </w:p>
    <w:p>
      <w:pPr>
        <w:pStyle w:val="BookText"/>
      </w:pPr>
      <w:r>
        <w:rPr>
          <w:rFonts w:ascii="Amiri" w:hAnsi="Amiri" w:eastAsia="Amiri" w:cs="Amiri"/>
          <w:lang w:bidi="ar-SA"/>
          <w:color w:val="111111"/>
          <w:sz w:val="28"/>
          <w:szCs w:val="28"/>
          <w:rtl/>
        </w:rPr>
        <w:t xml:space="preserve">70287 . النجف الأشرف؛ مؤسسة كاشف الغطاء العامة؛ رقم المخطوط : 4921</w:t>
      </w:r>
    </w:p>
    <w:p>
      <w:pPr>
        <w:pStyle w:val="BookText"/>
      </w:pPr>
      <w:r>
        <w:rPr>
          <w:rFonts w:ascii="Amiri" w:hAnsi="Amiri" w:eastAsia="Amiri" w:cs="Amiri"/>
          <w:lang w:bidi="ar-SA"/>
          <w:color w:val="111111"/>
          <w:sz w:val="28"/>
          <w:szCs w:val="28"/>
          <w:rtl/>
        </w:rPr>
        <w:t xml:space="preserve">كا :محمّد بن طاهر السماوي، تا: 1336ه- النجف الأشرف؛ 19ص [ف: 1-50]</w:t>
      </w:r>
    </w:p>
    <w:p>
      <w:pPr>
        <w:pStyle w:val="BookText"/>
      </w:pPr>
      <w:r>
        <w:rPr>
          <w:rFonts w:ascii="IRNazanin" w:hAnsi="IRNazanin" w:eastAsia="IRNazanin" w:cs="IRNazanin"/>
          <w:lang w:bidi="fa-IR"/>
          <w:color w:val="111111"/>
          <w:sz w:val="28"/>
          <w:szCs w:val="28"/>
          <w:rtl/>
        </w:rPr>
        <w:t xml:space="preserve">70288 .بغداد؛ دار المخطوطات؛ رقم المخطوط : 527/2</w:t>
      </w:r>
    </w:p>
    <w:p>
      <w:pPr>
        <w:pStyle w:val="BookText"/>
      </w:pPr>
      <w:r>
        <w:rPr>
          <w:rFonts w:ascii="IRNazanin" w:hAnsi="IRNazanin" w:eastAsia="IRNazanin" w:cs="IRNazanin"/>
          <w:lang w:bidi="fa-IR"/>
          <w:color w:val="111111"/>
          <w:sz w:val="28"/>
          <w:szCs w:val="28"/>
          <w:rtl/>
        </w:rPr>
        <w:t xml:space="preserve">کا :محمّد طاهر السماوي، تا: 1361ه- 11 ص 25 س ، 14*24سم[ المتحف العراقي -ف: التاريخ والتراجم - 429]</w:t>
      </w:r>
    </w:p>
    <w:p>
      <w:pPr>
        <w:pStyle w:val="BookText"/>
      </w:pPr>
      <w:r>
        <w:rPr>
          <w:rFonts w:ascii="IRNazanin" w:hAnsi="IRNazanin" w:eastAsia="IRNazanin" w:cs="IRNazanin"/>
          <w:lang w:bidi="fa-IR"/>
          <w:color w:val="111111"/>
          <w:sz w:val="28"/>
          <w:szCs w:val="28"/>
          <w:rtl/>
        </w:rPr>
        <w:t xml:space="preserve">70289 .بغداد؛ دار المخطوطات؛ رقم المخطوط: 1459/1</w:t>
      </w:r>
    </w:p>
    <w:p>
      <w:pPr>
        <w:pStyle w:val="BookText"/>
      </w:pPr>
      <w:r>
        <w:rPr>
          <w:rFonts w:ascii="IRNazanin" w:hAnsi="IRNazanin" w:eastAsia="IRNazanin" w:cs="IRNazanin"/>
          <w:lang w:bidi="fa-IR"/>
          <w:color w:val="111111"/>
          <w:sz w:val="28"/>
          <w:szCs w:val="28"/>
          <w:rtl/>
        </w:rPr>
        <w:t xml:space="preserve">کا :مجهول ،تا :مجهول ،17 ص 22 س 14/5*21سم [المتحف العراقي ف: التاريخ والتراجم - 429]</w:t>
      </w:r>
    </w:p>
    <w:p>
      <w:pPr>
        <w:pStyle w:val="BookText"/>
      </w:pPr>
      <w:r>
        <w:rPr>
          <w:rFonts w:ascii="Times New Roman" w:hAnsi="Times New Roman" w:eastAsia="Times New Roman" w:cs="Times New Roman"/>
          <w:lang w:val="en-US" w:bidi="en-US"/>
          <w:color w:val="111111"/>
          <w:sz w:val="28"/>
          <w:szCs w:val="28"/>
          <w:rtl/>
        </w:rPr>
        <w:t xml:space="preserve">70290.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52/1</w:t>
      </w:r>
    </w:p>
    <w:p>
      <w:pPr>
        <w:pStyle w:val="BookText"/>
      </w:pPr>
      <w:r>
        <w:rPr>
          <w:rFonts w:ascii="Amiri" w:hAnsi="Amiri" w:eastAsia="Amiri" w:cs="Amiri"/>
          <w:lang w:bidi="ar-SA"/>
          <w:color w:val="111111"/>
          <w:sz w:val="28"/>
          <w:szCs w:val="28"/>
          <w:rtl/>
        </w:rPr>
        <w:t xml:space="preserve">أوّلها :قال أبو الحسن علي بن عيسى بن علي الرماني ؛آخرها: وبطون كثيرة غير هؤلاء تم كتاب الأنساب لأبي العباس المبرد.</w:t>
      </w:r>
    </w:p>
    <w:p>
      <w:pPr>
        <w:pStyle w:val="BookText"/>
      </w:pPr>
      <w:r>
        <w:rPr>
          <w:rFonts w:ascii="IRNazanin" w:hAnsi="IRNazanin" w:eastAsia="IRNazanin" w:cs="IRNazanin"/>
          <w:lang w:bidi="fa-IR"/>
          <w:color w:val="111111"/>
          <w:sz w:val="28"/>
          <w:szCs w:val="28"/>
          <w:rtl/>
        </w:rPr>
        <w:t xml:space="preserve">کا: مجهول ،تا :مجهول؛ الكاظمية ناقصة : الأوّل؛ 94ق، 13*12سم [ف: 79]</w:t>
      </w:r>
    </w:p>
    <w:p>
      <w:pPr>
        <w:pStyle w:val="BookText"/>
      </w:pPr>
      <w:r>
        <w:rPr>
          <w:rFonts w:ascii="IRNazanin" w:hAnsi="IRNazanin" w:eastAsia="IRNazanin" w:cs="IRNazanin"/>
          <w:lang w:bidi="fa-IR"/>
          <w:color w:val="111111"/>
          <w:sz w:val="28"/>
          <w:szCs w:val="28"/>
          <w:rtl/>
        </w:rPr>
        <w:t xml:space="preserve">70291 .بغداد؛ دار المخطوطات؛ رقم المخطوط : 11604/2</w:t>
      </w:r>
    </w:p>
    <w:p>
      <w:pPr>
        <w:pStyle w:val="BookText"/>
      </w:pPr>
      <w:r>
        <w:rPr>
          <w:rFonts w:ascii="IRNazanin" w:hAnsi="IRNazanin" w:eastAsia="IRNazanin" w:cs="IRNazanin"/>
          <w:lang w:bidi="fa-IR"/>
          <w:color w:val="111111"/>
          <w:sz w:val="28"/>
          <w:szCs w:val="28"/>
          <w:rtl/>
        </w:rPr>
        <w:t xml:space="preserve">کا :مجهول ،تا :مجهول؛ 15 ص 19 س، 17*24سم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429 ]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06" w:name="pg8072_49748"/>
    <w:bookmarkEnd w:id="206"/>
    <w:p>
      <w:pPr>
        <w:pStyle w:val="Heading2"/>
      </w:pPr>
      <w:bookmarkStart w:id="1250" w:name="_Toc516"/>
      <w:r>
        <w:t>نسب العلويين في الموصل / أنساب - عربي</w:t>
      </w:r>
      <w:bookmarkEnd w:id="1250"/>
    </w:p>
    <w:p>
      <w:pPr>
        <w:pStyle w:val="BookText"/>
      </w:pPr>
      <w:r>
        <w:rPr>
          <w:rFonts w:ascii="Amiri" w:hAnsi="Amiri" w:eastAsia="Amiri" w:cs="Amiri"/>
          <w:lang w:bidi="ar-SA"/>
          <w:color w:val="111111"/>
          <w:sz w:val="28"/>
          <w:szCs w:val="28"/>
          <w:rtl/>
        </w:rPr>
        <w:t xml:space="preserve">المفتي، حازم( 1917 - م )</w:t>
      </w:r>
    </w:p>
    <w:p>
      <w:pPr>
        <w:pStyle w:val="BookText"/>
      </w:pPr>
      <w:r>
        <w:rPr>
          <w:rFonts w:ascii="Amiri" w:hAnsi="Amiri" w:eastAsia="Amiri" w:cs="Amiri"/>
          <w:lang w:bidi="ar-SA"/>
          <w:color w:val="111111"/>
          <w:sz w:val="28"/>
          <w:szCs w:val="28"/>
          <w:rtl/>
        </w:rPr>
        <w:t xml:space="preserve">70292 .بغداد ؛ المجمع العلمي العراقي؛ رقم المخطوط :/98 تراجم وسير مصورة</w:t>
      </w:r>
    </w:p>
    <w:p>
      <w:pPr>
        <w:pStyle w:val="BookText"/>
      </w:pPr>
      <w:r>
        <w:rPr>
          <w:rFonts w:ascii="Amiri" w:hAnsi="Amiri" w:eastAsia="Amiri" w:cs="Amiri"/>
          <w:lang w:bidi="ar-SA"/>
          <w:color w:val="111111"/>
          <w:sz w:val="28"/>
          <w:szCs w:val="28"/>
          <w:rtl/>
        </w:rPr>
        <w:t xml:space="preserve">أوّلها :البسملة سادات الموصل العلويون الحسينيون أحفاد الإمام عبيد الله الأعرج الذين استوطنوا مدينة الموصل في أوائل القرن الخامس الهجري سنة 431 هجرية إحدى وثلاثين وأربعمئة هجرية؛ آخرها :السيد محمّد صالح المفتي السيد رؤوف المفتي السيّد فؤاد المفتي السيّد حسيب المفتي السيد فاضل المفتي نسخة مصورة بالفتغراف عن نسخة مؤلفها السيّد حازم المفتي؛ تعليق، كاتب =مؤلف ،تا: القرن 14ه- 1ق، 24*30سم [ف: 2-122]</w:t>
      </w:r>
    </w:p>
    <w:p>
      <w:pPr>
        <w:pStyle w:val="Heading2"/>
      </w:pPr>
      <w:bookmarkStart w:id="1251" w:name="_Toc517"/>
      <w:r>
        <w:t>نسب فحول الخيل في الجاهلية والإسلام / علم الحيوان - عربي</w:t>
      </w:r>
      <w:bookmarkEnd w:id="1251"/>
    </w:p>
    <w:p>
      <w:pPr>
        <w:pStyle w:val="BookText"/>
      </w:pPr>
      <w:r>
        <w:rPr>
          <w:rFonts w:ascii="Amiri" w:hAnsi="Amiri" w:eastAsia="Amiri" w:cs="Amiri"/>
          <w:lang w:bidi="ar-SA"/>
          <w:color w:val="111111"/>
          <w:sz w:val="28"/>
          <w:szCs w:val="28"/>
          <w:rtl/>
        </w:rPr>
        <w:t xml:space="preserve">ابن الكلبي ،هشام بن محمّد (- 204 ه-)</w:t>
      </w:r>
    </w:p>
    <w:p>
      <w:pPr>
        <w:pStyle w:val="BookText"/>
      </w:pPr>
      <w:r>
        <w:rPr>
          <w:rFonts w:ascii="IRNazanin" w:hAnsi="IRNazanin" w:eastAsia="IRNazanin" w:cs="IRNazanin"/>
          <w:lang w:bidi="fa-IR"/>
          <w:color w:val="111111"/>
          <w:sz w:val="28"/>
          <w:szCs w:val="28"/>
          <w:rtl/>
        </w:rPr>
        <w:t xml:space="preserve">طبع :فرانکفورت 1421ه- القاهرة، 1946م؛ لیدن، 1928م</w:t>
      </w:r>
    </w:p>
    <w:p>
      <w:pPr>
        <w:pStyle w:val="BookText"/>
      </w:pPr>
      <w:r>
        <w:rPr>
          <w:rFonts w:ascii="Amiri" w:hAnsi="Amiri" w:eastAsia="Amiri" w:cs="Amiri"/>
          <w:lang w:bidi="ar-SA"/>
          <w:color w:val="111111"/>
          <w:sz w:val="28"/>
          <w:szCs w:val="28"/>
          <w:rtl/>
        </w:rPr>
        <w:t xml:space="preserve">[فنخا: 33 357-358(2نسخة)]</w:t>
      </w:r>
    </w:p>
    <w:p>
      <w:pPr>
        <w:pStyle w:val="BookText"/>
      </w:pPr>
      <w:r>
        <w:rPr>
          <w:rFonts w:ascii="Times New Roman" w:hAnsi="Times New Roman" w:eastAsia="Times New Roman" w:cs="Times New Roman"/>
          <w:lang w:val="en-US" w:bidi="en-US"/>
          <w:color w:val="111111"/>
          <w:sz w:val="28"/>
          <w:szCs w:val="28"/>
          <w:rtl/>
        </w:rPr>
        <w:t xml:space="preserve">70293.</w:t>
      </w:r>
    </w:p>
    <w:p>
      <w:pPr>
        <w:pStyle w:val="BookText"/>
      </w:pPr>
      <w:r>
        <w:rPr>
          <w:rFonts w:ascii="Amiri" w:hAnsi="Amiri" w:eastAsia="Amiri" w:cs="Amiri"/>
          <w:lang w:bidi="ar-SA"/>
          <w:color w:val="111111"/>
          <w:sz w:val="28"/>
          <w:szCs w:val="28"/>
          <w:rtl/>
        </w:rPr>
        <w:t xml:space="preserve">بغداد؛ كلية الآداب (في جامعة بغداد)؛ رقم المخطوط : 2033/2 مصورة</w:t>
      </w:r>
    </w:p>
    <w:p>
      <w:pPr>
        <w:pStyle w:val="BookText"/>
      </w:pPr>
      <w:r>
        <w:rPr>
          <w:rFonts w:ascii="Amiri" w:hAnsi="Amiri" w:eastAsia="Amiri" w:cs="Amiri"/>
          <w:lang w:bidi="ar-SA"/>
          <w:color w:val="111111"/>
          <w:sz w:val="28"/>
          <w:szCs w:val="28"/>
          <w:rtl/>
        </w:rPr>
        <w:t xml:space="preserve">أوّلها :بسم الله الرحمن الرحيم والحمد لله رب العالمين أخبرنا أبو الحسين محمّد بن عبد الواحد بن رزمة البزاز اجازة قال حدثنا أبو محمّد علي بن عبد الله بن العباس بن العباس بن المغيرة الشيباني الجوهري من كتابه ببغداد في منزله قراة عليه؛ آخرها فذلك مائة وسبعة وخمسون فرسا سوابق مشهورة في الجاهلية والإسلام سوى خيل رسول الله صلى الله عليه وآله وسلم وهي خمسة أفراس كتب عام 450 والحمد لله رب العالمين</w:t>
      </w:r>
    </w:p>
    <w:p>
      <w:pPr>
        <w:pStyle w:val="BookText"/>
      </w:pPr>
      <w:r>
        <w:rPr>
          <w:rFonts w:ascii="IRNazanin" w:hAnsi="IRNazanin" w:eastAsia="IRNazanin" w:cs="IRNazanin"/>
          <w:lang w:bidi="fa-IR"/>
          <w:color w:val="111111"/>
          <w:sz w:val="28"/>
          <w:szCs w:val="28"/>
          <w:rtl/>
        </w:rPr>
        <w:t xml:space="preserve">نسخ ،کا :مجهول، تا: 499 ه- 17 ق، (19-17)[ (المصورات) - ف: 1-194]</w:t>
      </w:r>
    </w:p>
    <w:p>
      <w:pPr>
        <w:pStyle w:val="BookText"/>
      </w:pPr>
      <w:r>
        <w:rPr>
          <w:rFonts w:ascii="Times New Roman" w:hAnsi="Times New Roman" w:eastAsia="Times New Roman" w:cs="Times New Roman"/>
          <w:lang w:val="en-US" w:bidi="en-US"/>
          <w:color w:val="111111"/>
          <w:sz w:val="28"/>
          <w:szCs w:val="28"/>
          <w:rtl/>
        </w:rPr>
        <w:t xml:space="preserve">70294.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المخطوط:52/2</w:t>
      </w:r>
    </w:p>
    <w:p>
      <w:pPr>
        <w:pStyle w:val="BookText"/>
      </w:pPr>
      <w:r>
        <w:rPr>
          <w:rFonts w:ascii="Amiri" w:hAnsi="Amiri" w:eastAsia="Amiri" w:cs="Amiri"/>
          <w:lang w:bidi="ar-SA"/>
          <w:color w:val="111111"/>
          <w:sz w:val="28"/>
          <w:szCs w:val="28"/>
          <w:rtl/>
        </w:rPr>
        <w:t xml:space="preserve">أوّلها :قال موهوب بن أحمد بن محمّد بن الخضر بن الحسن بن محمّد الجواليقي؛ آخرها: وهي خمسة أفراس وقد قدمنا أسماءها، تم الكتاب</w:t>
      </w:r>
    </w:p>
    <w:p>
      <w:pPr>
        <w:pStyle w:val="BookText"/>
      </w:pPr>
      <w:r>
        <w:rPr>
          <w:rFonts w:ascii="IRNazanin" w:hAnsi="IRNazanin" w:eastAsia="IRNazanin" w:cs="IRNazanin"/>
          <w:lang w:bidi="fa-IR"/>
          <w:color w:val="111111"/>
          <w:sz w:val="28"/>
          <w:szCs w:val="28"/>
          <w:rtl/>
        </w:rPr>
        <w:t xml:space="preserve">کا :مجهول ،تا: 2 جمادى الثانية 1333ه- الكاظمية؛ 15ق، 21 س، 19*13سم [ف: 80]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7" w:name="pg8072_49749"/>
    <w:bookmarkEnd w:id="207"/>
    <w:p>
      <w:pPr>
        <w:pStyle w:val="BookText"/>
      </w:pPr>
      <w:r>
        <w:rPr>
          <w:rFonts w:ascii="Times New Roman" w:hAnsi="Times New Roman" w:eastAsia="Times New Roman" w:cs="Times New Roman"/>
          <w:lang w:val="en-US" w:bidi="en-US"/>
          <w:color w:val="111111"/>
          <w:sz w:val="28"/>
          <w:szCs w:val="28"/>
          <w:rtl/>
        </w:rPr>
        <w:t xml:space="preserve">70295.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4922</w:t>
      </w:r>
    </w:p>
    <w:p>
      <w:pPr>
        <w:pStyle w:val="BookText"/>
      </w:pPr>
      <w:r>
        <w:rPr>
          <w:rFonts w:ascii="IRNazanin" w:hAnsi="IRNazanin" w:eastAsia="IRNazanin" w:cs="IRNazanin"/>
          <w:lang w:bidi="fa-IR"/>
          <w:color w:val="111111"/>
          <w:sz w:val="28"/>
          <w:szCs w:val="28"/>
          <w:rtl/>
        </w:rPr>
        <w:t xml:space="preserve">کا :محمّد بن طاهر السماوي، تا: 1336 ه- النجف الأشرف؛ 30 ص [ف: 1-334]</w:t>
      </w:r>
    </w:p>
    <w:p>
      <w:pPr>
        <w:pStyle w:val="BookText"/>
      </w:pPr>
      <w:r>
        <w:rPr>
          <w:rFonts w:ascii="Times New Roman" w:hAnsi="Times New Roman" w:eastAsia="Times New Roman" w:cs="Times New Roman"/>
          <w:lang w:val="en-US" w:bidi="en-US"/>
          <w:color w:val="111111"/>
          <w:sz w:val="28"/>
          <w:szCs w:val="28"/>
          <w:rtl/>
        </w:rPr>
        <w:t xml:space="preserve">70296.</w:t>
      </w:r>
    </w:p>
    <w:p>
      <w:pPr>
        <w:pStyle w:val="BookText"/>
      </w:pPr>
      <w:r>
        <w:rPr>
          <w:rFonts w:ascii="Amiri" w:hAnsi="Amiri" w:eastAsia="Amiri" w:cs="Amiri"/>
          <w:lang w:bidi="ar-SA"/>
          <w:color w:val="111111"/>
          <w:sz w:val="28"/>
          <w:szCs w:val="28"/>
          <w:rtl/>
        </w:rPr>
        <w:t xml:space="preserve">سامراء ؛مكتبة الإمام المهدي العامة؛ رقم المخطوط : 21/4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2-213]</w:t>
      </w:r>
    </w:p>
    <w:p>
      <w:pPr>
        <w:pStyle w:val="BookText"/>
      </w:pPr>
      <w:r>
        <w:rPr>
          <w:rFonts w:ascii="Amiri" w:hAnsi="Amiri" w:eastAsia="Amiri" w:cs="Amiri"/>
          <w:lang w:bidi="ar-SA"/>
          <w:color w:val="111111"/>
          <w:sz w:val="28"/>
          <w:szCs w:val="28"/>
          <w:rtl/>
        </w:rPr>
        <w:t xml:space="preserve">70297 .بغداد؛ الخزانة الآلوسية (في دار المخطوطات)؛ رقم المخطوط : 8663/2</w:t>
      </w:r>
    </w:p>
    <w:p>
      <w:pPr>
        <w:pStyle w:val="BookText"/>
      </w:pPr>
      <w:r>
        <w:rPr>
          <w:rFonts w:ascii="Amiri" w:hAnsi="Amiri" w:eastAsia="Amiri" w:cs="Amiri"/>
          <w:lang w:bidi="ar-SA"/>
          <w:color w:val="111111"/>
          <w:sz w:val="28"/>
          <w:szCs w:val="28"/>
          <w:rtl/>
        </w:rPr>
        <w:t xml:space="preserve">أوّلها :وصلّى الله على سيدنا محمّد</w:t>
      </w:r>
    </w:p>
    <w:p>
      <w:pPr>
        <w:pStyle w:val="BookText"/>
      </w:pPr>
      <w:r>
        <w:rPr>
          <w:rFonts w:ascii="IRNazanin" w:hAnsi="IRNazanin" w:eastAsia="IRNazanin" w:cs="IRNazanin"/>
          <w:lang w:bidi="fa-IR"/>
          <w:color w:val="111111"/>
          <w:sz w:val="28"/>
          <w:szCs w:val="28"/>
          <w:rtl/>
        </w:rPr>
        <w:t xml:space="preserve">کا :مجهول ،تا :مجهول؛ 46 ص 21 س 26*20 سم [المورد: 13-202]</w:t>
      </w:r>
    </w:p>
    <w:p>
      <w:pPr>
        <w:pStyle w:val="BookText"/>
      </w:pPr>
      <w:r>
        <w:rPr>
          <w:rFonts w:ascii="Amiri" w:hAnsi="Amiri" w:eastAsia="Amiri" w:cs="Amiri"/>
          <w:lang w:bidi="ar-SA"/>
          <w:color w:val="111111"/>
          <w:sz w:val="28"/>
          <w:szCs w:val="28"/>
          <w:rtl/>
        </w:rPr>
        <w:t xml:space="preserve">النسب الكبير - جمهرة الانساب</w:t>
      </w:r>
    </w:p>
    <w:p>
      <w:pPr>
        <w:pStyle w:val="Heading2"/>
      </w:pPr>
      <w:bookmarkStart w:id="1252" w:name="_Toc518"/>
      <w:r>
        <w:t>نسب المرتضى عالم الصدي (رسالة في) / تراجم - عربي</w:t>
      </w:r>
      <w:bookmarkEnd w:id="1252"/>
    </w:p>
    <w:p>
      <w:pPr>
        <w:pStyle w:val="BookText"/>
      </w:pPr>
      <w:r>
        <w:rPr>
          <w:rFonts w:ascii="Amiri" w:hAnsi="Amiri" w:eastAsia="Amiri" w:cs="Amiri"/>
          <w:lang w:bidi="ar-SA"/>
          <w:color w:val="111111"/>
          <w:sz w:val="28"/>
          <w:szCs w:val="28"/>
          <w:rtl/>
        </w:rPr>
        <w:t xml:space="preserve">الموسوي ،محمّد شفيع (القرن 13 ه-)</w:t>
      </w:r>
    </w:p>
    <w:p>
      <w:pPr>
        <w:pStyle w:val="BookText"/>
      </w:pPr>
      <w:r>
        <w:rPr>
          <w:rFonts w:ascii="Times New Roman" w:hAnsi="Times New Roman" w:eastAsia="Times New Roman" w:cs="Times New Roman"/>
          <w:lang w:val="en-US" w:bidi="en-US"/>
          <w:color w:val="111111"/>
          <w:sz w:val="28"/>
          <w:szCs w:val="28"/>
          <w:rtl/>
        </w:rPr>
        <w:t xml:space="preserve">70298.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354</w:t>
      </w:r>
    </w:p>
    <w:p>
      <w:pPr>
        <w:pStyle w:val="BookText"/>
      </w:pPr>
      <w:r>
        <w:rPr>
          <w:rFonts w:ascii="Amiri" w:hAnsi="Amiri" w:eastAsia="Amiri" w:cs="Amiri"/>
          <w:lang w:bidi="ar-SA"/>
          <w:color w:val="111111"/>
          <w:sz w:val="28"/>
          <w:szCs w:val="28"/>
          <w:rtl/>
        </w:rPr>
        <w:t xml:space="preserve">كا: محمّد شفيع الموسوي ،تا :مجهول [معجم المخطوطات النجفية: 448]</w:t>
      </w:r>
    </w:p>
    <w:p>
      <w:pPr>
        <w:pStyle w:val="Heading2"/>
      </w:pPr>
      <w:bookmarkStart w:id="1253" w:name="_Toc519"/>
      <w:r>
        <w:t>النسب الموسيقارية (رسالة في )/ موسيقي - عربي</w:t>
      </w:r>
      <w:bookmarkEnd w:id="1253"/>
    </w:p>
    <w:p>
      <w:pPr>
        <w:pStyle w:val="BookText"/>
      </w:pPr>
      <w:r>
        <w:rPr>
          <w:rFonts w:ascii="Amiri" w:hAnsi="Amiri" w:eastAsia="Amiri" w:cs="Amiri"/>
          <w:lang w:bidi="ar-SA"/>
          <w:color w:val="111111"/>
          <w:sz w:val="28"/>
          <w:szCs w:val="28"/>
          <w:rtl/>
        </w:rPr>
        <w:t xml:space="preserve">70299 .بغداد؛ خزانة إبراهيم عطارباشي (في دار المخطوطات)؛ رقم</w:t>
      </w:r>
    </w:p>
    <w:p>
      <w:pPr>
        <w:pStyle w:val="BookText"/>
      </w:pPr>
      <w:r>
        <w:rPr>
          <w:rFonts w:ascii="IRNazanin" w:hAnsi="IRNazanin" w:eastAsia="IRNazanin" w:cs="IRNazanin"/>
          <w:lang w:bidi="fa-IR"/>
          <w:color w:val="111111"/>
          <w:sz w:val="28"/>
          <w:szCs w:val="28"/>
          <w:rtl/>
        </w:rPr>
        <w:t xml:space="preserve">المخطوط : 38701/10</w:t>
      </w:r>
    </w:p>
    <w:p>
      <w:pPr>
        <w:pStyle w:val="BookText"/>
      </w:pPr>
      <w:r>
        <w:rPr>
          <w:rFonts w:ascii="IRNazanin" w:hAnsi="IRNazanin" w:eastAsia="IRNazanin" w:cs="IRNazanin"/>
          <w:lang w:bidi="fa-IR"/>
          <w:color w:val="111111"/>
          <w:sz w:val="28"/>
          <w:szCs w:val="28"/>
          <w:rtl/>
        </w:rPr>
        <w:t xml:space="preserve">کا :مجهول، تا: 1036ه-؛ ناقصة : الآخر؛ 5 ص 19 س 20/5*11سم [المورد : 77-121]</w:t>
      </w:r>
    </w:p>
    <w:p>
      <w:pPr>
        <w:pStyle w:val="Heading2"/>
      </w:pPr>
      <w:bookmarkStart w:id="1254" w:name="_Toc520"/>
      <w:r>
        <w:t>النسب الموسيقية / موسيقي - عربي</w:t>
      </w:r>
      <w:bookmarkEnd w:id="1254"/>
    </w:p>
    <w:p>
      <w:pPr>
        <w:pStyle w:val="BookText"/>
      </w:pPr>
      <w:r>
        <w:rPr>
          <w:rFonts w:ascii="Amiri" w:hAnsi="Amiri" w:eastAsia="Amiri" w:cs="Amiri"/>
          <w:lang w:bidi="ar-SA"/>
          <w:color w:val="111111"/>
          <w:sz w:val="28"/>
          <w:szCs w:val="28"/>
          <w:rtl/>
        </w:rPr>
        <w:t xml:space="preserve">العطّاري، عبد المنعم بن محمّد</w:t>
      </w:r>
    </w:p>
    <w:p>
      <w:pPr>
        <w:pStyle w:val="BookText"/>
      </w:pPr>
      <w:r>
        <w:rPr>
          <w:rFonts w:ascii="IRNazanin" w:hAnsi="IRNazanin" w:eastAsia="IRNazanin" w:cs="IRNazanin"/>
          <w:lang w:bidi="fa-IR"/>
          <w:color w:val="111111"/>
          <w:sz w:val="28"/>
          <w:szCs w:val="28"/>
          <w:rtl/>
        </w:rPr>
        <w:t xml:space="preserve">70300 .بغداد؛ دار المخطوطات؛ رقم المخطوط : 35837/6</w:t>
      </w:r>
    </w:p>
    <w:p>
      <w:pPr>
        <w:pStyle w:val="BookText"/>
      </w:pPr>
      <w:r>
        <w:rPr>
          <w:rFonts w:ascii="Amiri" w:hAnsi="Amiri" w:eastAsia="Amiri" w:cs="Amiri"/>
          <w:lang w:bidi="ar-SA"/>
          <w:color w:val="111111"/>
          <w:sz w:val="28"/>
          <w:szCs w:val="28"/>
          <w:rtl/>
        </w:rPr>
        <w:t xml:space="preserve">أوّلها: قال المولى الفاضل ... لما كانت النسبة الموسيقية نوعاً مخصوصاً ...</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البريطاني ؛كا :محمد امین، تا: 1072ه- 7 ص 25 س [دار صدام-ف: موسيقي - 42]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8" w:name="pg8072_49750"/>
    <w:bookmarkEnd w:id="208"/>
    <w:p>
      <w:pPr>
        <w:pStyle w:val="Heading2"/>
      </w:pPr>
      <w:bookmarkStart w:id="1255" w:name="_Toc521"/>
      <w:r>
        <w:t>نسب النبي (ص) / تاريخ النبي (ص)، أنساب - عربي</w:t>
      </w:r>
      <w:bookmarkEnd w:id="1255"/>
    </w:p>
    <w:p>
      <w:pPr>
        <w:pStyle w:val="BookText"/>
      </w:pPr>
      <w:r>
        <w:rPr>
          <w:rFonts w:ascii="Amiri" w:hAnsi="Amiri" w:eastAsia="Amiri" w:cs="Amiri"/>
          <w:lang w:bidi="ar-SA"/>
          <w:color w:val="111111"/>
          <w:sz w:val="28"/>
          <w:szCs w:val="28"/>
          <w:rtl/>
        </w:rPr>
        <w:t xml:space="preserve">الموسوي ،محمّد جعفر بن مصطفى( القرن 13 ه-)</w:t>
      </w:r>
    </w:p>
    <w:p>
      <w:pPr>
        <w:pStyle w:val="BookText"/>
      </w:pPr>
      <w:r>
        <w:rPr>
          <w:rFonts w:ascii="IRNazanin" w:hAnsi="IRNazanin" w:eastAsia="IRNazanin" w:cs="IRNazanin"/>
          <w:lang w:bidi="fa-IR"/>
          <w:color w:val="111111"/>
          <w:sz w:val="28"/>
          <w:szCs w:val="28"/>
          <w:rtl/>
        </w:rPr>
        <w:t xml:space="preserve">70301 .بغداد؛ دار المخطوطات؛ رقم المخطوط : 14674</w:t>
      </w:r>
    </w:p>
    <w:p>
      <w:pPr>
        <w:pStyle w:val="BookText"/>
      </w:pPr>
      <w:r>
        <w:rPr>
          <w:rFonts w:ascii="Amiri" w:hAnsi="Amiri" w:eastAsia="Amiri" w:cs="Amiri"/>
          <w:lang w:bidi="ar-SA"/>
          <w:color w:val="111111"/>
          <w:sz w:val="28"/>
          <w:szCs w:val="28"/>
          <w:rtl/>
        </w:rPr>
        <w:t xml:space="preserve">أوّلها :هذا النسب الشريف برواية ابن عباس في المجدي للنسابة أبي الحسن علي العلوي</w:t>
      </w:r>
    </w:p>
    <w:p>
      <w:pPr>
        <w:pStyle w:val="BookText"/>
      </w:pPr>
      <w:r>
        <w:rPr>
          <w:rFonts w:ascii="Amiri" w:hAnsi="Amiri" w:eastAsia="Amiri" w:cs="Amiri"/>
          <w:lang w:bidi="ar-SA"/>
          <w:color w:val="111111"/>
          <w:sz w:val="28"/>
          <w:szCs w:val="28"/>
          <w:rtl/>
        </w:rPr>
        <w:t xml:space="preserve">وفي المشجرة ...</w:t>
      </w:r>
    </w:p>
    <w:p>
      <w:pPr>
        <w:pStyle w:val="BookText"/>
      </w:pPr>
      <w:r>
        <w:rPr>
          <w:rFonts w:ascii="Amiri" w:hAnsi="Amiri" w:eastAsia="Amiri" w:cs="Amiri"/>
          <w:lang w:bidi="ar-SA"/>
          <w:color w:val="111111"/>
          <w:sz w:val="28"/>
          <w:szCs w:val="28"/>
          <w:rtl/>
        </w:rPr>
        <w:t xml:space="preserve">كاتب =مؤلف، تا: 1259ه-؛ ناقصة: قليلاً من الديباجة؛ 224 ص 21س، 17*22/5سم</w:t>
      </w:r>
    </w:p>
    <w:p>
      <w:pPr>
        <w:pStyle w:val="BookText"/>
      </w:pPr>
      <w:r>
        <w:rPr>
          <w:rFonts w:ascii="Amiri" w:hAnsi="Amiri" w:eastAsia="Amiri" w:cs="Amiri"/>
          <w:lang w:bidi="ar-SA"/>
          <w:color w:val="111111"/>
          <w:sz w:val="28"/>
          <w:szCs w:val="28"/>
          <w:rtl/>
        </w:rPr>
        <w:t xml:space="preserve">[المتحف العراقي -ف: التاريخ والتراجم - 330]</w:t>
      </w:r>
    </w:p>
    <w:p>
      <w:pPr>
        <w:pStyle w:val="Heading2"/>
      </w:pPr>
      <w:bookmarkStart w:id="1256" w:name="_Toc522"/>
      <w:r>
        <w:t>نسب النبي (ص) / تراجم - عربي</w:t>
      </w:r>
      <w:bookmarkEnd w:id="1256"/>
    </w:p>
    <w:p>
      <w:pPr>
        <w:pStyle w:val="BookText"/>
      </w:pPr>
      <w:r>
        <w:rPr>
          <w:rFonts w:ascii="Amiri" w:hAnsi="Amiri" w:eastAsia="Amiri" w:cs="Amiri"/>
          <w:lang w:bidi="ar-SA"/>
          <w:color w:val="111111"/>
          <w:sz w:val="28"/>
          <w:szCs w:val="28"/>
          <w:rtl/>
        </w:rPr>
        <w:t xml:space="preserve">القمي، مهدي بن عليرضا</w:t>
      </w:r>
    </w:p>
    <w:p>
      <w:pPr>
        <w:pStyle w:val="BookText"/>
      </w:pPr>
      <w:r>
        <w:rPr>
          <w:rFonts w:ascii="Times New Roman" w:hAnsi="Times New Roman" w:eastAsia="Times New Roman" w:cs="Times New Roman"/>
          <w:lang w:val="en-US" w:bidi="en-US"/>
          <w:color w:val="111111"/>
          <w:sz w:val="28"/>
          <w:szCs w:val="28"/>
          <w:rtl/>
        </w:rPr>
        <w:t xml:space="preserve">70302.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914]</w:t>
      </w:r>
    </w:p>
    <w:p>
      <w:pPr>
        <w:pStyle w:val="Heading2"/>
      </w:pPr>
      <w:bookmarkStart w:id="1257" w:name="_Toc523"/>
      <w:r>
        <w:t>نسب النبي (ص) / تاريخ النبي (ص)، أنساب - عربي</w:t>
      </w:r>
      <w:bookmarkEnd w:id="1257"/>
    </w:p>
    <w:p>
      <w:pPr>
        <w:pStyle w:val="BookText"/>
      </w:pPr>
      <w:r>
        <w:rPr>
          <w:rFonts w:ascii="Amiri" w:hAnsi="Amiri" w:eastAsia="Amiri" w:cs="Amiri"/>
          <w:lang w:bidi="ar-SA"/>
          <w:color w:val="111111"/>
          <w:sz w:val="28"/>
          <w:szCs w:val="28"/>
          <w:rtl/>
        </w:rPr>
        <w:t xml:space="preserve">70303 .بغداد؛ مكتبة الأوقاف العامة؛ رقم المخطوط : 13592</w:t>
      </w:r>
    </w:p>
    <w:p>
      <w:pPr>
        <w:pStyle w:val="BookText"/>
      </w:pPr>
      <w:r>
        <w:rPr>
          <w:rFonts w:ascii="Amiri" w:hAnsi="Amiri" w:eastAsia="Amiri" w:cs="Amiri"/>
          <w:lang w:bidi="ar-SA"/>
          <w:color w:val="111111"/>
          <w:sz w:val="28"/>
          <w:szCs w:val="28"/>
          <w:rtl/>
        </w:rPr>
        <w:t xml:space="preserve">الكتاب ذو اهمية كبيرة ابتدا مؤلفه بذكر نسب النبي الاعظم (ص) من آدم ثم ذكر بناته وأولاد بناته وعماته وخالاته وأعمامه وبني أعمامه وزوجاته وبني عماته وخدمه وإمائه وأمرائه وكتابه وعماله وآلاته وآثاره و مراكبه وسلاحه</w:t>
      </w:r>
    </w:p>
    <w:p>
      <w:pPr>
        <w:pStyle w:val="BookText"/>
      </w:pPr>
      <w:r>
        <w:rPr>
          <w:rFonts w:ascii="IRNazanin" w:hAnsi="IRNazanin" w:eastAsia="IRNazanin" w:cs="IRNazanin"/>
          <w:lang w:bidi="fa-IR"/>
          <w:color w:val="111111"/>
          <w:sz w:val="28"/>
          <w:szCs w:val="28"/>
          <w:rtl/>
        </w:rPr>
        <w:t xml:space="preserve">کا :مجهول ،تا: القرن</w:t>
      </w:r>
    </w:p>
    <w:p>
      <w:pPr>
        <w:pStyle w:val="BookText"/>
      </w:pPr>
      <w:r>
        <w:rPr>
          <w:rFonts w:ascii="IRNazanin" w:hAnsi="IRNazanin" w:eastAsia="IRNazanin" w:cs="IRNazanin"/>
          <w:lang w:bidi="fa-IR"/>
          <w:color w:val="111111"/>
          <w:sz w:val="28"/>
          <w:szCs w:val="28"/>
          <w:rtl/>
        </w:rPr>
        <w:t xml:space="preserve">ه- ، 25*03سم [ف: 1-334]</w:t>
      </w:r>
    </w:p>
    <w:p>
      <w:pPr>
        <w:pStyle w:val="BookText"/>
      </w:pPr>
      <w:r>
        <w:rPr>
          <w:rFonts w:ascii="Amiri" w:hAnsi="Amiri" w:eastAsia="Amiri" w:cs="Amiri"/>
          <w:lang w:bidi="ar-SA"/>
          <w:color w:val="111111"/>
          <w:sz w:val="28"/>
          <w:szCs w:val="28"/>
          <w:rtl/>
        </w:rPr>
        <w:t xml:space="preserve">70304 .بغداد؛ خزانة قاسم محمّد الرجب؛ رقم المخطوط : 152/15</w:t>
      </w:r>
    </w:p>
    <w:p>
      <w:pPr>
        <w:pStyle w:val="BookText"/>
      </w:pPr>
      <w:r>
        <w:rPr>
          <w:rFonts w:ascii="IRNazanin" w:hAnsi="IRNazanin" w:eastAsia="IRNazanin" w:cs="IRNazanin"/>
          <w:lang w:bidi="fa-IR"/>
          <w:color w:val="111111"/>
          <w:sz w:val="28"/>
          <w:szCs w:val="28"/>
          <w:rtl/>
        </w:rPr>
        <w:t xml:space="preserve">کا :مجهول ،تا: مجهول [ف: 1-23]</w:t>
      </w:r>
    </w:p>
    <w:p>
      <w:pPr>
        <w:pStyle w:val="BookText"/>
      </w:pPr>
      <w:r>
        <w:rPr>
          <w:rFonts w:ascii="Amiri" w:hAnsi="Amiri" w:eastAsia="Amiri" w:cs="Amiri"/>
          <w:lang w:bidi="ar-SA"/>
          <w:color w:val="111111"/>
          <w:sz w:val="28"/>
          <w:szCs w:val="28"/>
          <w:rtl/>
        </w:rPr>
        <w:t xml:space="preserve">بغداد؛ المجمع العلمي العراقي؛ رقم المخطوط : 41 تراجم وسير مصورة</w:t>
      </w:r>
    </w:p>
    <w:p>
      <w:pPr>
        <w:pStyle w:val="BookText"/>
      </w:pPr>
      <w:r>
        <w:rPr>
          <w:rFonts w:ascii="Amiri" w:hAnsi="Amiri" w:eastAsia="Amiri" w:cs="Amiri"/>
          <w:lang w:bidi="ar-SA"/>
          <w:color w:val="111111"/>
          <w:sz w:val="28"/>
          <w:szCs w:val="28"/>
          <w:rtl/>
        </w:rPr>
        <w:t xml:space="preserve">أوّلها :بِسْمِ اللَّهِ الرَّحْمَنِ الرَّحِيمِ وبه نستعين. ذكر نسب النبي صلى الله عليه وسلم هو ... أبو القاسم محمّد بن عبد الله بن عبد المطلب بن هاشم بن عبد مناف</w:t>
      </w:r>
    </w:p>
    <w:p>
      <w:pPr>
        <w:pStyle w:val="BookText"/>
      </w:pPr>
      <w:r>
        <w:rPr>
          <w:rFonts w:ascii="Amiri" w:hAnsi="Amiri" w:eastAsia="Amiri" w:cs="Amiri"/>
          <w:lang w:bidi="ar-SA"/>
          <w:color w:val="111111"/>
          <w:sz w:val="28"/>
          <w:szCs w:val="28"/>
          <w:rtl/>
        </w:rPr>
        <w:t xml:space="preserve">مصدر التصوير: النسخة السابقة نفسها ؛كا: محمّد السجيني الشافعي ،تا: مجهول؛ 5 ص 25 س [ف: 2-57]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9" w:name="pg8072_49751"/>
    <w:bookmarkEnd w:id="209"/>
    <w:p>
      <w:pPr>
        <w:pStyle w:val="BookText"/>
      </w:pPr>
      <w:r>
        <w:rPr>
          <w:rFonts w:ascii="Times New Roman" w:hAnsi="Times New Roman" w:eastAsia="Times New Roman" w:cs="Times New Roman"/>
          <w:lang w:val="en-US" w:bidi="en-US"/>
          <w:color w:val="111111"/>
          <w:sz w:val="28"/>
          <w:szCs w:val="28"/>
          <w:rtl/>
        </w:rPr>
        <w:t xml:space="preserve">70305.</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18/53/14</w:t>
      </w:r>
    </w:p>
    <w:p>
      <w:pPr>
        <w:pStyle w:val="BookText"/>
      </w:pPr>
      <w:r>
        <w:rPr>
          <w:rFonts w:ascii="IRNazanin" w:hAnsi="IRNazanin" w:eastAsia="IRNazanin" w:cs="IRNazanin"/>
          <w:lang w:bidi="fa-IR"/>
          <w:color w:val="111111"/>
          <w:sz w:val="28"/>
          <w:szCs w:val="28"/>
          <w:rtl/>
        </w:rPr>
        <w:t xml:space="preserve">کا:مجهول ،تا: مجهول؛ 13*21سم[ الأوقاف العامة الموصل: 8-137]</w:t>
      </w:r>
    </w:p>
    <w:p>
      <w:pPr>
        <w:pStyle w:val="Heading2"/>
      </w:pPr>
      <w:bookmarkStart w:id="1258" w:name="_Toc524"/>
      <w:r>
        <w:t>نسب النبي صلّى الله عليه وسلم إلى آخر قريش = تاریخ قریش / تاریخ</w:t>
      </w:r>
      <w:bookmarkEnd w:id="1258"/>
    </w:p>
    <w:p>
      <w:pPr>
        <w:pStyle w:val="BookText"/>
      </w:pPr>
      <w:r>
        <w:rPr>
          <w:rFonts w:ascii="Amiri" w:hAnsi="Amiri" w:eastAsia="Amiri" w:cs="Amiri"/>
          <w:lang w:bidi="ar-SA"/>
          <w:color w:val="111111"/>
          <w:sz w:val="28"/>
          <w:szCs w:val="28"/>
          <w:rtl/>
        </w:rPr>
        <w:t xml:space="preserve">النبي (ص) - عربي</w:t>
      </w:r>
    </w:p>
    <w:p>
      <w:pPr>
        <w:pStyle w:val="BookText"/>
      </w:pPr>
      <w:r>
        <w:rPr>
          <w:rFonts w:ascii="Amiri" w:hAnsi="Amiri" w:eastAsia="Amiri" w:cs="Amiri"/>
          <w:lang w:bidi="ar-SA"/>
          <w:color w:val="111111"/>
          <w:sz w:val="28"/>
          <w:szCs w:val="28"/>
          <w:rtl/>
        </w:rPr>
        <w:t xml:space="preserve">70306 .الموصل؛ المدرسة الأمينية ( في الأوقاف العامة)؛ رقم المخطوط: 20/9</w:t>
      </w:r>
    </w:p>
    <w:p>
      <w:pPr>
        <w:pStyle w:val="BookText"/>
      </w:pPr>
      <w:r>
        <w:rPr>
          <w:rFonts w:ascii="Amiri" w:hAnsi="Amiri" w:eastAsia="Amiri" w:cs="Amiri"/>
          <w:lang w:bidi="ar-SA"/>
          <w:color w:val="111111"/>
          <w:sz w:val="28"/>
          <w:szCs w:val="28"/>
          <w:rtl/>
        </w:rPr>
        <w:t xml:space="preserve">أوّلها: الحمد لله الذي اختار العرب من سائر العباد ... أما بعد فهذا مختصر ذكرت فيه نسب نبينا محمّد صلّى الله عليه وسلم وابتدأت بمن يليه من أهله الأدنى فالأدنى حتى أتيت على آخر قريش مقتصراً عليهم لما خصهم الله تعالى به من الشرف برسول الله</w:t>
      </w:r>
    </w:p>
    <w:p>
      <w:pPr>
        <w:pStyle w:val="BookText"/>
      </w:pPr>
      <w:r>
        <w:rPr>
          <w:rFonts w:ascii="Amiri" w:hAnsi="Amiri" w:eastAsia="Amiri" w:cs="Amiri"/>
          <w:lang w:bidi="ar-SA"/>
          <w:color w:val="111111"/>
          <w:sz w:val="28"/>
          <w:szCs w:val="28"/>
          <w:rtl/>
        </w:rPr>
        <w:t xml:space="preserve">صلى الله عليه وسلم وقربه ...</w:t>
      </w:r>
    </w:p>
    <w:p>
      <w:pPr>
        <w:pStyle w:val="BookText"/>
      </w:pPr>
      <w:r>
        <w:rPr>
          <w:rFonts w:ascii="IRNazanin" w:hAnsi="IRNazanin" w:eastAsia="IRNazanin" w:cs="IRNazanin"/>
          <w:lang w:bidi="fa-IR"/>
          <w:color w:val="111111"/>
          <w:sz w:val="28"/>
          <w:szCs w:val="28"/>
          <w:rtl/>
        </w:rPr>
        <w:t xml:space="preserve">کا :درویش بن محمود بن عبد القادر بن محمود بيك ،تا: 1177ه-، 180ق، 23س،</w:t>
      </w:r>
    </w:p>
    <w:p>
      <w:pPr>
        <w:pStyle w:val="BookText"/>
      </w:pPr>
      <w:r>
        <w:rPr>
          <w:rFonts w:ascii="Amiri" w:hAnsi="Amiri" w:eastAsia="Amiri" w:cs="Amiri"/>
          <w:lang w:bidi="ar-SA"/>
          <w:color w:val="111111"/>
          <w:sz w:val="28"/>
          <w:szCs w:val="28"/>
          <w:rtl/>
        </w:rPr>
        <w:t xml:space="preserve">14*21سم [الأوقاف العامة - الموصل: 4-144]</w:t>
      </w:r>
    </w:p>
    <w:p>
      <w:pPr>
        <w:pStyle w:val="Heading2"/>
      </w:pPr>
      <w:bookmarkStart w:id="1259" w:name="_Toc525"/>
      <w:r>
        <w:t>نسب النبي (ص) واسماء صحابته / أنساب - عربي</w:t>
      </w:r>
      <w:bookmarkEnd w:id="1259"/>
    </w:p>
    <w:p>
      <w:pPr>
        <w:pStyle w:val="BookText"/>
      </w:pPr>
      <w:r>
        <w:rPr>
          <w:rFonts w:ascii="Amiri" w:hAnsi="Amiri" w:eastAsia="Amiri" w:cs="Amiri"/>
          <w:lang w:bidi="ar-SA"/>
          <w:color w:val="111111"/>
          <w:sz w:val="28"/>
          <w:szCs w:val="28"/>
          <w:rtl/>
        </w:rPr>
        <w:t xml:space="preserve">70307 .بغداد؛ المكتبة القادرية؛ رقم المخطوط : 1196/5</w:t>
      </w:r>
    </w:p>
    <w:p>
      <w:pPr>
        <w:pStyle w:val="BookText"/>
      </w:pPr>
      <w:r>
        <w:rPr>
          <w:rFonts w:ascii="IRNazanin" w:hAnsi="IRNazanin" w:eastAsia="IRNazanin" w:cs="IRNazanin"/>
          <w:lang w:bidi="fa-IR"/>
          <w:color w:val="111111"/>
          <w:sz w:val="28"/>
          <w:szCs w:val="28"/>
          <w:rtl/>
        </w:rPr>
        <w:t xml:space="preserve">نسخ ،کا :مجهول، تا: 1180 ه-؛ اق (155 ب)، 31*21سم [ف: 4-125]</w:t>
      </w:r>
    </w:p>
    <w:p>
      <w:pPr>
        <w:pStyle w:val="Heading2"/>
      </w:pPr>
      <w:bookmarkStart w:id="1260" w:name="_Toc526"/>
      <w:r>
        <w:t>نسج الأفكار لنيل الأوطار والانتصار على الكفّار / فضائل ومناقب، شعر - عربي</w:t>
      </w:r>
      <w:bookmarkEnd w:id="1260"/>
    </w:p>
    <w:p>
      <w:pPr>
        <w:pStyle w:val="BookText"/>
      </w:pPr>
      <w:r>
        <w:rPr>
          <w:rFonts w:ascii="Amiri" w:hAnsi="Amiri" w:eastAsia="Amiri" w:cs="Amiri"/>
          <w:lang w:bidi="ar-SA"/>
          <w:color w:val="111111"/>
          <w:sz w:val="28"/>
          <w:szCs w:val="28"/>
          <w:rtl/>
        </w:rPr>
        <w:t xml:space="preserve">70308 . البصرة ؛ جامعة البصرة (المكتبة المركزية)؛ رقم المخطوط : 401/20</w:t>
      </w:r>
    </w:p>
    <w:p>
      <w:pPr>
        <w:pStyle w:val="BookText"/>
      </w:pPr>
      <w:r>
        <w:rPr>
          <w:rFonts w:ascii="Amiri" w:hAnsi="Amiri" w:eastAsia="Amiri" w:cs="Amiri"/>
          <w:lang w:bidi="ar-SA"/>
          <w:color w:val="111111"/>
          <w:sz w:val="28"/>
          <w:szCs w:val="28"/>
          <w:rtl/>
        </w:rPr>
        <w:t xml:space="preserve">هو عبارة عن قصيدة شعرية في مدح آل البيت مطلعها: «ربي بوجهك عالم الأسرار وصفاتك القدسية الأنوار»؛ كا :مجهول ،تا ،مجهول ، ق ،13 س 16*10سم [المورد: 34-</w:t>
      </w:r>
    </w:p>
    <w:p>
      <w:pPr>
        <w:pStyle w:val="BookText"/>
      </w:pPr>
      <w:r>
        <w:rPr>
          <w:rFonts w:ascii="Times New Roman" w:hAnsi="Times New Roman" w:eastAsia="Times New Roman" w:cs="Times New Roman"/>
          <w:lang w:val="en-US" w:bidi="en-US"/>
          <w:color w:val="111111"/>
          <w:sz w:val="28"/>
          <w:szCs w:val="28"/>
          <w:rtl/>
        </w:rPr>
        <w:t xml:space="preserve">365 ]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10" w:name="pg8072_49752"/>
    <w:bookmarkEnd w:id="210"/>
    <w:p>
      <w:pPr>
        <w:pStyle w:val="Heading2"/>
      </w:pPr>
      <w:bookmarkStart w:id="1261" w:name="_Toc527"/>
      <w:r>
        <w:t>النسجة النفحية في نظم الرسالة الفتحية / العلوم الغريبة - عربي</w:t>
      </w:r>
      <w:bookmarkEnd w:id="1261"/>
    </w:p>
    <w:p>
      <w:pPr>
        <w:pStyle w:val="BookText"/>
      </w:pPr>
      <w:r>
        <w:rPr>
          <w:rFonts w:ascii="Amiri" w:hAnsi="Amiri" w:eastAsia="Amiri" w:cs="Amiri"/>
          <w:lang w:bidi="ar-SA"/>
          <w:color w:val="111111"/>
          <w:sz w:val="28"/>
          <w:szCs w:val="28"/>
          <w:rtl/>
        </w:rPr>
        <w:t xml:space="preserve">70309 .بغداد؛ خزانة قاسم محمّد الرجب؛ رقم المخطوط : 141/18</w:t>
      </w:r>
    </w:p>
    <w:p>
      <w:pPr>
        <w:pStyle w:val="BookText"/>
      </w:pPr>
      <w:r>
        <w:rPr>
          <w:rFonts w:ascii="IRNazanin" w:hAnsi="IRNazanin" w:eastAsia="IRNazanin" w:cs="IRNazanin"/>
          <w:lang w:bidi="fa-IR"/>
          <w:color w:val="111111"/>
          <w:sz w:val="28"/>
          <w:szCs w:val="28"/>
          <w:rtl/>
        </w:rPr>
        <w:t xml:space="preserve">کا :مجهول، تا :مجهول[ ف: 1-19]</w:t>
      </w:r>
    </w:p>
    <w:p>
      <w:pPr>
        <w:pStyle w:val="Heading2"/>
      </w:pPr>
      <w:bookmarkStart w:id="1262" w:name="_Toc528"/>
      <w:r>
        <w:t>النسخ / أصول الفقه - عربي</w:t>
      </w:r>
      <w:bookmarkEnd w:id="1262"/>
    </w:p>
    <w:p>
      <w:pPr>
        <w:pStyle w:val="BookText"/>
      </w:pPr>
      <w:r>
        <w:rPr>
          <w:rFonts w:ascii="Times New Roman" w:hAnsi="Times New Roman" w:eastAsia="Times New Roman" w:cs="Times New Roman"/>
          <w:lang w:val="en-US" w:bidi="en-US"/>
          <w:color w:val="111111"/>
          <w:sz w:val="28"/>
          <w:szCs w:val="28"/>
          <w:rtl/>
        </w:rPr>
        <w:t xml:space="preserve">70310.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140</w:t>
      </w:r>
    </w:p>
    <w:p>
      <w:pPr>
        <w:pStyle w:val="BookText"/>
      </w:pPr>
      <w:r>
        <w:rPr>
          <w:rFonts w:ascii="IRNazanin" w:hAnsi="IRNazanin" w:eastAsia="IRNazanin" w:cs="IRNazanin"/>
          <w:lang w:bidi="fa-IR"/>
          <w:color w:val="111111"/>
          <w:sz w:val="28"/>
          <w:szCs w:val="28"/>
          <w:rtl/>
        </w:rPr>
        <w:t xml:space="preserve">کا :مجهول ،تا: مجهول؛ 6ق [ف 1-209]</w:t>
      </w:r>
    </w:p>
    <w:p>
      <w:pPr>
        <w:pStyle w:val="Heading2"/>
      </w:pPr>
      <w:bookmarkStart w:id="1263" w:name="_Toc529"/>
      <w:r>
        <w:t>نسخة الحق = رسالة الحق / عرفان وتصوف - عربي</w:t>
      </w:r>
      <w:bookmarkEnd w:id="1263"/>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طبع :سورية، جبلة، 2007م.</w:t>
      </w:r>
    </w:p>
    <w:p>
      <w:pPr>
        <w:pStyle w:val="BookText"/>
      </w:pPr>
      <w:r>
        <w:rPr>
          <w:rFonts w:ascii="Amiri" w:hAnsi="Amiri" w:eastAsia="Amiri" w:cs="Amiri"/>
          <w:lang w:bidi="ar-SA"/>
          <w:color w:val="111111"/>
          <w:sz w:val="28"/>
          <w:szCs w:val="28"/>
          <w:rtl/>
        </w:rPr>
        <w:t xml:space="preserve">[فنخا: 33 3732- 374( 7نسخة)]</w:t>
      </w:r>
    </w:p>
    <w:p>
      <w:pPr>
        <w:pStyle w:val="BookText"/>
      </w:pPr>
      <w:r>
        <w:rPr>
          <w:rFonts w:ascii="Times New Roman" w:hAnsi="Times New Roman" w:eastAsia="Times New Roman" w:cs="Times New Roman"/>
          <w:lang w:val="en-US" w:bidi="en-US"/>
          <w:color w:val="111111"/>
          <w:sz w:val="28"/>
          <w:szCs w:val="28"/>
          <w:rtl/>
        </w:rPr>
        <w:t xml:space="preserve">70311.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23/41/8</w:t>
      </w:r>
    </w:p>
    <w:p>
      <w:pPr>
        <w:pStyle w:val="BookText"/>
      </w:pPr>
      <w:r>
        <w:rPr>
          <w:rFonts w:ascii="Amiri" w:hAnsi="Amiri" w:eastAsia="Amiri" w:cs="Amiri"/>
          <w:lang w:bidi="ar-SA"/>
          <w:color w:val="111111"/>
          <w:sz w:val="28"/>
          <w:szCs w:val="28"/>
          <w:rtl/>
        </w:rPr>
        <w:t xml:space="preserve">أوّلها :أما بعد فإن الله تعالى لما أوجد العالم أوجده على ثلاثة أنواع</w:t>
      </w:r>
    </w:p>
    <w:p>
      <w:pPr>
        <w:pStyle w:val="BookText"/>
      </w:pPr>
      <w:r>
        <w:rPr>
          <w:rFonts w:ascii="IRNazanin" w:hAnsi="IRNazanin" w:eastAsia="IRNazanin" w:cs="IRNazanin"/>
          <w:lang w:bidi="fa-IR"/>
          <w:color w:val="111111"/>
          <w:sz w:val="28"/>
          <w:szCs w:val="28"/>
          <w:rtl/>
        </w:rPr>
        <w:t xml:space="preserve">نسخ، کا: مجهول، تا: 1128 ه-، 17*23سم [الأوقاف العامة - الموصل: 4-195]</w:t>
      </w:r>
    </w:p>
    <w:p>
      <w:pPr>
        <w:pStyle w:val="Heading2"/>
      </w:pPr>
      <w:bookmarkStart w:id="1264" w:name="_Toc530"/>
      <w:r>
        <w:t>نسخة ما كتبه الإمام العالم العلامة شرف الدين أبو الثناء محمود الأنطاكي</w:t>
      </w:r>
      <w:bookmarkEnd w:id="1264"/>
    </w:p>
    <w:p>
      <w:pPr>
        <w:pStyle w:val="BookText"/>
      </w:pPr>
      <w:r>
        <w:rPr>
          <w:rFonts w:ascii="Amiri" w:hAnsi="Amiri" w:eastAsia="Amiri" w:cs="Amiri"/>
          <w:lang w:bidi="ar-SA"/>
          <w:color w:val="111111"/>
          <w:sz w:val="28"/>
          <w:szCs w:val="28"/>
          <w:rtl/>
        </w:rPr>
        <w:t xml:space="preserve">الحنفي / - عربي الأنطاكي، محمود بن عمر</w:t>
      </w:r>
    </w:p>
    <w:p>
      <w:pPr>
        <w:pStyle w:val="BookText"/>
      </w:pPr>
      <w:r>
        <w:rPr>
          <w:rFonts w:ascii="Amiri" w:hAnsi="Amiri" w:eastAsia="Amiri" w:cs="Amiri"/>
          <w:lang w:bidi="ar-SA"/>
          <w:color w:val="111111"/>
          <w:sz w:val="28"/>
          <w:szCs w:val="28"/>
          <w:rtl/>
        </w:rPr>
        <w:t xml:space="preserve">70312 .بغداد؛ المجمع العلمي العراقي رقم المخطوط : 29/6 مجاميع مصورة</w:t>
      </w:r>
    </w:p>
    <w:p>
      <w:pPr>
        <w:pStyle w:val="BookText"/>
      </w:pPr>
      <w:r>
        <w:rPr>
          <w:rFonts w:ascii="IRNazanin" w:hAnsi="IRNazanin" w:eastAsia="IRNazanin" w:cs="IRNazanin"/>
          <w:lang w:bidi="fa-IR"/>
          <w:color w:val="111111"/>
          <w:sz w:val="28"/>
          <w:szCs w:val="28"/>
          <w:rtl/>
        </w:rPr>
        <w:t xml:space="preserve">مصدر التصوير : نسخة خطية أصل في خزانة باش أعيان العباسي بالبصرة (برقم ه- - 27)؛ کا :مجهول ،تا :مجهول [ف: 3-345]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11" w:name="pg8072_49753"/>
    <w:bookmarkEnd w:id="211"/>
    <w:p>
      <w:pPr>
        <w:pStyle w:val="Heading2"/>
      </w:pPr>
      <w:bookmarkStart w:id="1265" w:name="_Toc531"/>
      <w:r>
        <w:t>نسخة ما كتبه زين الدين أبي الجود - عربي</w:t>
      </w:r>
      <w:bookmarkEnd w:id="1265"/>
    </w:p>
    <w:p>
      <w:pPr>
        <w:pStyle w:val="BookText"/>
      </w:pPr>
      <w:r>
        <w:rPr>
          <w:rFonts w:ascii="Amiri" w:hAnsi="Amiri" w:eastAsia="Amiri" w:cs="Amiri"/>
          <w:lang w:bidi="ar-SA"/>
          <w:color w:val="111111"/>
          <w:sz w:val="28"/>
          <w:szCs w:val="28"/>
          <w:rtl/>
        </w:rPr>
        <w:t xml:space="preserve">70313 .بغداد؛ المجمع العلمي العراقي؛ رقم المخطوط : 29/9 مجاميع مصورة</w:t>
      </w:r>
    </w:p>
    <w:p>
      <w:pPr>
        <w:pStyle w:val="BookText"/>
      </w:pPr>
      <w:r>
        <w:rPr>
          <w:rFonts w:ascii="Amiri" w:hAnsi="Amiri" w:eastAsia="Amiri" w:cs="Amiri"/>
          <w:lang w:bidi="ar-SA"/>
          <w:color w:val="111111"/>
          <w:sz w:val="28"/>
          <w:szCs w:val="28"/>
          <w:rtl/>
        </w:rPr>
        <w:t xml:space="preserve">مصدر التصوير: نسخة خطية في خزانة باش أعيان العباسي بالبصرة برقم ه- - (27)؛ كا: مجهول، تا :مجهول [ف: 3-346]</w:t>
      </w:r>
    </w:p>
    <w:p>
      <w:pPr>
        <w:pStyle w:val="Heading2"/>
      </w:pPr>
      <w:bookmarkStart w:id="1266" w:name="_Toc532"/>
      <w:r>
        <w:t>نسخة ما كتبه سيّدنا الشيخ الإمام العالم العلامة بدر الدين بن قاضي</w:t>
      </w:r>
      <w:bookmarkEnd w:id="1266"/>
    </w:p>
    <w:p>
      <w:pPr>
        <w:pStyle w:val="BookText"/>
      </w:pPr>
      <w:r>
        <w:rPr>
          <w:rFonts w:ascii="Amiri" w:hAnsi="Amiri" w:eastAsia="Amiri" w:cs="Amiri"/>
          <w:lang w:bidi="ar-SA"/>
          <w:color w:val="111111"/>
          <w:sz w:val="28"/>
          <w:szCs w:val="28"/>
          <w:rtl/>
        </w:rPr>
        <w:t xml:space="preserve">أذرعات الشافعي / - عربي</w:t>
      </w:r>
    </w:p>
    <w:p>
      <w:pPr>
        <w:pStyle w:val="BookText"/>
      </w:pPr>
      <w:r>
        <w:rPr>
          <w:rFonts w:ascii="Amiri" w:hAnsi="Amiri" w:eastAsia="Amiri" w:cs="Amiri"/>
          <w:lang w:bidi="ar-SA"/>
          <w:color w:val="111111"/>
          <w:sz w:val="28"/>
          <w:szCs w:val="28"/>
          <w:rtl/>
        </w:rPr>
        <w:t xml:space="preserve">70314 .بغداد؛ المجمع العلمي العراقي؛ رقم المخطوط: 29/5 مجاميع مصورة</w:t>
      </w:r>
    </w:p>
    <w:p>
      <w:pPr>
        <w:pStyle w:val="BookText"/>
      </w:pPr>
      <w:r>
        <w:rPr>
          <w:rFonts w:ascii="Amiri" w:hAnsi="Amiri" w:eastAsia="Amiri" w:cs="Amiri"/>
          <w:lang w:bidi="ar-SA"/>
          <w:color w:val="111111"/>
          <w:sz w:val="28"/>
          <w:szCs w:val="28"/>
          <w:rtl/>
        </w:rPr>
        <w:t xml:space="preserve">مصدر التصوير: نسخة خطية في خزانة باش أعيان العباسي بالبصرة (برقم ه- - (27) ؛ كا:</w:t>
      </w:r>
    </w:p>
    <w:p>
      <w:pPr>
        <w:pStyle w:val="BookText"/>
      </w:pPr>
      <w:r>
        <w:rPr>
          <w:rFonts w:ascii="IRNazanin" w:hAnsi="IRNazanin" w:eastAsia="IRNazanin" w:cs="IRNazanin"/>
          <w:lang w:bidi="fa-IR"/>
          <w:color w:val="111111"/>
          <w:sz w:val="28"/>
          <w:szCs w:val="28"/>
          <w:rtl/>
        </w:rPr>
        <w:t xml:space="preserve">مجهول ،تا :مجهول [ف 3-345]</w:t>
      </w:r>
    </w:p>
    <w:p>
      <w:pPr>
        <w:pStyle w:val="Heading2"/>
      </w:pPr>
      <w:bookmarkStart w:id="1267" w:name="_Toc533"/>
      <w:r>
        <w:t>نسخة من شريط الأشجعي / - عربي</w:t>
      </w:r>
      <w:bookmarkEnd w:id="1267"/>
    </w:p>
    <w:p>
      <w:pPr>
        <w:pStyle w:val="BookText"/>
      </w:pPr>
      <w:r>
        <w:rPr>
          <w:rFonts w:ascii="IRNazanin" w:hAnsi="IRNazanin" w:eastAsia="IRNazanin" w:cs="IRNazanin"/>
          <w:lang w:bidi="fa-IR"/>
          <w:color w:val="111111"/>
          <w:sz w:val="28"/>
          <w:szCs w:val="28"/>
          <w:rtl/>
        </w:rPr>
        <w:t xml:space="preserve">أبو الحسن أحمد بن وبان</w:t>
      </w:r>
    </w:p>
    <w:p>
      <w:pPr>
        <w:pStyle w:val="BookText"/>
      </w:pPr>
      <w:r>
        <w:rPr>
          <w:rFonts w:ascii="Amiri" w:hAnsi="Amiri" w:eastAsia="Amiri" w:cs="Amiri"/>
          <w:lang w:bidi="ar-SA"/>
          <w:color w:val="111111"/>
          <w:sz w:val="28"/>
          <w:szCs w:val="28"/>
          <w:rtl/>
        </w:rPr>
        <w:t xml:space="preserve">70315 .بغداد مركز البحوث والدراسات؛ رقم المخطوط: 230 ب 322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11 ص[( مصورات) - ف: 110]</w:t>
      </w:r>
    </w:p>
    <w:p>
      <w:pPr>
        <w:pStyle w:val="Heading2"/>
      </w:pPr>
      <w:bookmarkStart w:id="1268" w:name="_Toc534"/>
      <w:r>
        <w:t>سنخ المخطوطات / متفرقات - عربي</w:t>
      </w:r>
      <w:bookmarkEnd w:id="1268"/>
    </w:p>
    <w:p>
      <w:pPr>
        <w:pStyle w:val="BookText"/>
      </w:pPr>
      <w:r>
        <w:rPr>
          <w:rFonts w:ascii="Amiri" w:hAnsi="Amiri" w:eastAsia="Amiri" w:cs="Amiri"/>
          <w:lang w:bidi="ar-SA"/>
          <w:color w:val="111111"/>
          <w:sz w:val="28"/>
          <w:szCs w:val="28"/>
          <w:rtl/>
        </w:rPr>
        <w:t xml:space="preserve">المشوخي، عابد سليمان</w:t>
      </w:r>
    </w:p>
    <w:p>
      <w:pPr>
        <w:pStyle w:val="BookText"/>
      </w:pPr>
      <w:r>
        <w:rPr>
          <w:rFonts w:ascii="Amiri" w:hAnsi="Amiri" w:eastAsia="Amiri" w:cs="Amiri"/>
          <w:lang w:bidi="ar-SA"/>
          <w:color w:val="111111"/>
          <w:sz w:val="28"/>
          <w:szCs w:val="28"/>
          <w:rtl/>
        </w:rPr>
        <w:t xml:space="preserve">70316 .بغداد؛ مركز البحوث والدراسات؛ رقم المخطوط : 8/27-210 س 438 مصورة</w:t>
      </w:r>
    </w:p>
    <w:p>
      <w:pPr>
        <w:pStyle w:val="BookText"/>
      </w:pPr>
      <w:r>
        <w:rPr>
          <w:rFonts w:ascii="IRNazanin" w:hAnsi="IRNazanin" w:eastAsia="IRNazanin" w:cs="IRNazanin"/>
          <w:lang w:bidi="fa-IR"/>
          <w:color w:val="111111"/>
          <w:sz w:val="28"/>
          <w:szCs w:val="28"/>
          <w:rtl/>
        </w:rPr>
        <w:t xml:space="preserve">کا :مجهول ،تا: مجهول 5 ص [(مصورات) - ف: 343]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12" w:name="pg8072_49754"/>
    <w:bookmarkEnd w:id="212"/>
    <w:p>
      <w:pPr>
        <w:pStyle w:val="Heading2"/>
      </w:pPr>
      <w:bookmarkStart w:id="1269" w:name="_Toc535"/>
      <w:r>
        <w:t>نسمات الأسحار في كرامات الأولياء الأخيار - نسمات الأزهار في مناقب</w:t>
      </w:r>
      <w:bookmarkEnd w:id="1269"/>
    </w:p>
    <w:p>
      <w:pPr>
        <w:pStyle w:val="BookText"/>
      </w:pPr>
      <w:r>
        <w:rPr>
          <w:rFonts w:ascii="Amiri" w:hAnsi="Amiri" w:eastAsia="Amiri" w:cs="Amiri"/>
          <w:lang w:bidi="ar-SA"/>
          <w:color w:val="111111"/>
          <w:sz w:val="28"/>
          <w:szCs w:val="28"/>
          <w:rtl/>
        </w:rPr>
        <w:t xml:space="preserve">الأولياء الأخيار / عرفان وتصوف، تراجم - عربي</w:t>
      </w:r>
    </w:p>
    <w:p>
      <w:pPr>
        <w:pStyle w:val="BookText"/>
      </w:pPr>
      <w:r>
        <w:rPr>
          <w:rFonts w:ascii="Amiri" w:hAnsi="Amiri" w:eastAsia="Amiri" w:cs="Amiri"/>
          <w:lang w:bidi="ar-SA"/>
          <w:color w:val="111111"/>
          <w:sz w:val="28"/>
          <w:szCs w:val="28"/>
          <w:rtl/>
        </w:rPr>
        <w:t xml:space="preserve">العلوان ،علي بن عطية( 873 - 936 ه- )</w:t>
      </w:r>
    </w:p>
    <w:p>
      <w:pPr>
        <w:pStyle w:val="BookText"/>
      </w:pPr>
      <w:r>
        <w:rPr>
          <w:rFonts w:ascii="Amiri" w:hAnsi="Amiri" w:eastAsia="Amiri" w:cs="Amiri"/>
          <w:lang w:bidi="ar-SA"/>
          <w:color w:val="111111"/>
          <w:sz w:val="28"/>
          <w:szCs w:val="28"/>
          <w:rtl/>
        </w:rPr>
        <w:t xml:space="preserve">طبع :في مجلة مجمع اللغة العربية (المجمع العلمي العربي بدمشق المجلد 32 ج 2 ص 331</w:t>
      </w:r>
    </w:p>
    <w:p>
      <w:pPr>
        <w:pStyle w:val="BookText"/>
      </w:pPr>
      <w:r>
        <w:rPr>
          <w:rFonts w:ascii="Amiri" w:hAnsi="Amiri" w:eastAsia="Amiri" w:cs="Amiri"/>
          <w:lang w:bidi="ar-SA"/>
          <w:color w:val="111111"/>
          <w:sz w:val="28"/>
          <w:szCs w:val="28"/>
          <w:rtl/>
        </w:rPr>
        <w:t xml:space="preserve">70317 .بغداد؛ مكتبة الأوقاف العامة؛ رقم المخطوط : 4739</w:t>
      </w:r>
    </w:p>
    <w:p>
      <w:pPr>
        <w:pStyle w:val="BookText"/>
      </w:pPr>
      <w:r>
        <w:rPr>
          <w:rFonts w:ascii="Amiri" w:hAnsi="Amiri" w:eastAsia="Amiri" w:cs="Amiri"/>
          <w:lang w:bidi="ar-SA"/>
          <w:color w:val="111111"/>
          <w:sz w:val="28"/>
          <w:szCs w:val="28"/>
          <w:rtl/>
        </w:rPr>
        <w:t xml:space="preserve">أوّلها :الحمد لله الذي أيقظ أهل معرفته وبصرهم الطريق فاستقاموا. وبعد، فلما كان الصالحون دعايم الدنيا، وبهم ترفع عن هذه الخليقة اللاواء</w:t>
      </w:r>
    </w:p>
    <w:p>
      <w:pPr>
        <w:pStyle w:val="BookText"/>
      </w:pPr>
      <w:r>
        <w:rPr>
          <w:rFonts w:ascii="Amiri" w:hAnsi="Amiri" w:eastAsia="Amiri" w:cs="Amiri"/>
          <w:lang w:bidi="ar-SA"/>
          <w:color w:val="111111"/>
          <w:sz w:val="28"/>
          <w:szCs w:val="28"/>
          <w:rtl/>
        </w:rPr>
        <w:t xml:space="preserve">كاتب = مؤلف ،تا: 906ه- 239 ق 21*15سم [ف: 5162]</w:t>
      </w:r>
    </w:p>
    <w:p>
      <w:pPr>
        <w:pStyle w:val="BookText"/>
      </w:pPr>
      <w:r>
        <w:rPr>
          <w:rFonts w:ascii="Amiri" w:hAnsi="Amiri" w:eastAsia="Amiri" w:cs="Amiri"/>
          <w:lang w:bidi="ar-SA"/>
          <w:color w:val="111111"/>
          <w:sz w:val="28"/>
          <w:szCs w:val="28"/>
          <w:rtl/>
        </w:rPr>
        <w:t xml:space="preserve">70318 بغداد؛ مكتبة الأوقاف العامة؛ رقم المخطوط: 172 مصورة</w:t>
      </w:r>
    </w:p>
    <w:p>
      <w:pPr>
        <w:pStyle w:val="BookText"/>
      </w:pPr>
      <w:r>
        <w:rPr>
          <w:rFonts w:ascii="IRNazanin" w:hAnsi="IRNazanin" w:eastAsia="IRNazanin" w:cs="IRNazanin"/>
          <w:lang w:bidi="fa-IR"/>
          <w:color w:val="111111"/>
          <w:sz w:val="28"/>
          <w:szCs w:val="28"/>
          <w:rtl/>
        </w:rPr>
        <w:t xml:space="preserve">مصدر التصوير :نسخة خطية في مكتبة اسعد افندي /استانبول برقم 176؛ کا: مجهول،تا :القرن 11 ه- 190 ق، 21*18سم [المورد : 22-259]</w:t>
      </w:r>
    </w:p>
    <w:p>
      <w:pPr>
        <w:pStyle w:val="BookText"/>
      </w:pPr>
      <w:r>
        <w:rPr>
          <w:rFonts w:ascii="Times New Roman" w:hAnsi="Times New Roman" w:eastAsia="Times New Roman" w:cs="Times New Roman"/>
          <w:lang w:val="en-US" w:bidi="en-US"/>
          <w:color w:val="111111"/>
          <w:sz w:val="28"/>
          <w:szCs w:val="28"/>
          <w:rtl/>
        </w:rPr>
        <w:t xml:space="preserve">70319.</w:t>
      </w:r>
    </w:p>
    <w:p>
      <w:pPr>
        <w:pStyle w:val="BookText"/>
      </w:pPr>
      <w:r>
        <w:rPr>
          <w:rFonts w:ascii="Amiri" w:hAnsi="Amiri" w:eastAsia="Amiri" w:cs="Amiri"/>
          <w:lang w:bidi="ar-SA"/>
          <w:color w:val="111111"/>
          <w:sz w:val="28"/>
          <w:szCs w:val="28"/>
          <w:rtl/>
        </w:rPr>
        <w:t xml:space="preserve">السليمانية؛ مكتبة محمّد الخال رقم المخطوط : 238</w:t>
      </w:r>
    </w:p>
    <w:p>
      <w:pPr>
        <w:pStyle w:val="BookText"/>
      </w:pPr>
      <w:r>
        <w:rPr>
          <w:rFonts w:ascii="IRNazanin" w:hAnsi="IRNazanin" w:eastAsia="IRNazanin" w:cs="IRNazanin"/>
          <w:lang w:bidi="fa-IR"/>
          <w:color w:val="111111"/>
          <w:sz w:val="28"/>
          <w:szCs w:val="28"/>
          <w:rtl/>
        </w:rPr>
        <w:t xml:space="preserve">کا: مجهول، تا: 1241ه-، 315 ص [المخطوطات الإسلامية في العالم: 3-173]</w:t>
      </w:r>
    </w:p>
    <w:p>
      <w:pPr>
        <w:pStyle w:val="Heading2"/>
      </w:pPr>
      <w:bookmarkStart w:id="1270" w:name="_Toc536"/>
      <w:r>
        <w:t>نسمات الأسحار في كرامات الأولياء والأخيار / مواعظ - عربي</w:t>
      </w:r>
      <w:bookmarkEnd w:id="1270"/>
    </w:p>
    <w:p>
      <w:pPr>
        <w:pStyle w:val="BookText"/>
      </w:pPr>
      <w:r>
        <w:rPr>
          <w:rFonts w:ascii="Amiri" w:hAnsi="Amiri" w:eastAsia="Amiri" w:cs="Amiri"/>
          <w:lang w:bidi="ar-SA"/>
          <w:color w:val="111111"/>
          <w:sz w:val="28"/>
          <w:szCs w:val="28"/>
          <w:rtl/>
        </w:rPr>
        <w:t xml:space="preserve">ابن الجوزي، عبد الرحمن بن علي ( 2508 - 597 ه- )</w:t>
      </w:r>
    </w:p>
    <w:p>
      <w:pPr>
        <w:pStyle w:val="BookText"/>
      </w:pPr>
      <w:r>
        <w:rPr>
          <w:rFonts w:ascii="Amiri" w:hAnsi="Amiri" w:eastAsia="Amiri" w:cs="Amiri"/>
          <w:lang w:bidi="ar-SA"/>
          <w:color w:val="111111"/>
          <w:sz w:val="28"/>
          <w:szCs w:val="28"/>
          <w:rtl/>
        </w:rPr>
        <w:t xml:space="preserve">70320 .بغداد؛ مكتبة الأوقاف العامة؛ رقم المخطوط : 231673</w:t>
      </w:r>
    </w:p>
    <w:p>
      <w:pPr>
        <w:pStyle w:val="BookText"/>
      </w:pPr>
      <w:r>
        <w:rPr>
          <w:rFonts w:ascii="Amiri" w:hAnsi="Amiri" w:eastAsia="Amiri" w:cs="Amiri"/>
          <w:lang w:bidi="ar-SA"/>
          <w:color w:val="111111"/>
          <w:sz w:val="28"/>
          <w:szCs w:val="28"/>
          <w:rtl/>
        </w:rPr>
        <w:t xml:space="preserve">أوّلها: قال الإمام الشيخ العالم ... هذا كتاب وضعته في الوعظ ووسمته بنسيم السحرر</w:t>
      </w:r>
    </w:p>
    <w:p>
      <w:pPr>
        <w:pStyle w:val="BookText"/>
      </w:pPr>
      <w:r>
        <w:rPr>
          <w:rFonts w:ascii="IRNazanin" w:hAnsi="IRNazanin" w:eastAsia="IRNazanin" w:cs="IRNazanin"/>
          <w:lang w:bidi="fa-IR"/>
          <w:color w:val="111111"/>
          <w:sz w:val="28"/>
          <w:szCs w:val="28"/>
          <w:rtl/>
        </w:rPr>
        <w:t xml:space="preserve">ومنظوم الدرر</w:t>
      </w:r>
    </w:p>
    <w:p>
      <w:pPr>
        <w:pStyle w:val="BookText"/>
      </w:pPr>
      <w:r>
        <w:rPr>
          <w:rFonts w:ascii="IRNazanin" w:hAnsi="IRNazanin" w:eastAsia="IRNazanin" w:cs="IRNazanin"/>
          <w:lang w:bidi="fa-IR"/>
          <w:color w:val="111111"/>
          <w:sz w:val="28"/>
          <w:szCs w:val="28"/>
          <w:rtl/>
        </w:rPr>
        <w:t xml:space="preserve">کا :مجهول، تا: مجهول؛ 13ق، 22*16سم [ف: 5162]</w:t>
      </w:r>
    </w:p>
    <w:p>
      <w:pPr>
        <w:pStyle w:val="Heading2"/>
      </w:pPr>
      <w:bookmarkStart w:id="1271" w:name="_Toc537"/>
      <w:r>
        <w:t>نسمات أنسية ونفحات قدسية / شعر، أدب - عربي</w:t>
      </w:r>
      <w:bookmarkEnd w:id="1271"/>
    </w:p>
    <w:p>
      <w:pPr>
        <w:pStyle w:val="BookText"/>
      </w:pPr>
      <w:r>
        <w:rPr>
          <w:rFonts w:ascii="Amiri" w:hAnsi="Amiri" w:eastAsia="Amiri" w:cs="Amiri"/>
          <w:lang w:bidi="ar-SA"/>
          <w:color w:val="111111"/>
          <w:sz w:val="28"/>
          <w:szCs w:val="28"/>
          <w:rtl/>
        </w:rPr>
        <w:t xml:space="preserve">النابلسي، عبد الغني بن إسماعيل( 1050 - 1143 ه- )</w:t>
      </w:r>
    </w:p>
    <w:p>
      <w:pPr>
        <w:pStyle w:val="BookText"/>
      </w:pPr>
      <w:r>
        <w:rPr>
          <w:rFonts w:ascii="IRNazanin" w:hAnsi="IRNazanin" w:eastAsia="IRNazanin" w:cs="IRNazanin"/>
          <w:lang w:bidi="fa-IR"/>
          <w:color w:val="111111"/>
          <w:sz w:val="28"/>
          <w:szCs w:val="28"/>
          <w:rtl/>
        </w:rPr>
        <w:t xml:space="preserve">70321 .بغداد؛ دار المخطوطات؛ رقم المخطوط : 11185/3</w:t>
      </w:r>
    </w:p>
    <w:p>
      <w:pPr>
        <w:pStyle w:val="BookText"/>
      </w:pPr>
      <w:r>
        <w:rPr>
          <w:rFonts w:ascii="Amiri" w:hAnsi="Amiri" w:eastAsia="Amiri" w:cs="Amiri"/>
          <w:lang w:bidi="ar-SA"/>
          <w:color w:val="111111"/>
          <w:sz w:val="28"/>
          <w:szCs w:val="28"/>
          <w:rtl/>
        </w:rPr>
        <w:t xml:space="preserve">أوّلها : الحمد لله مخترع الوجود من غير مثال سابق</w:t>
      </w:r>
    </w:p>
    <w:p>
      <w:pPr>
        <w:pStyle w:val="BookText"/>
      </w:pPr>
      <w:r>
        <w:rPr>
          <w:rFonts w:ascii="IRNazanin" w:hAnsi="IRNazanin" w:eastAsia="IRNazanin" w:cs="IRNazanin"/>
          <w:lang w:bidi="fa-IR"/>
          <w:color w:val="111111"/>
          <w:sz w:val="28"/>
          <w:szCs w:val="28"/>
          <w:rtl/>
        </w:rPr>
        <w:t xml:space="preserve">کا :مجهول، تا: 1145 ه-، 84ص، 12، 19س، 14*21سم [المتحف العراقي-ف: الأدب -632]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13" w:name="pg8072_49756"/>
    <w:bookmarkEnd w:id="213"/>
    <w:p>
      <w:pPr>
        <w:pStyle w:val="Heading2"/>
      </w:pPr>
      <w:bookmarkStart w:id="1272" w:name="_Toc538"/>
      <w:r>
        <w:t>نسمات السحر ونفحات الدهر / شعر - عربي</w:t>
      </w:r>
      <w:bookmarkEnd w:id="1272"/>
    </w:p>
    <w:p>
      <w:pPr>
        <w:pStyle w:val="BookText"/>
      </w:pPr>
      <w:r>
        <w:rPr>
          <w:rFonts w:ascii="Amiri" w:hAnsi="Amiri" w:eastAsia="Amiri" w:cs="Amiri"/>
          <w:lang w:bidi="ar-SA"/>
          <w:color w:val="111111"/>
          <w:sz w:val="28"/>
          <w:szCs w:val="28"/>
          <w:rtl/>
        </w:rPr>
        <w:t xml:space="preserve">السودي ،محمّد بن علي ( - 932 ه- )</w:t>
      </w:r>
    </w:p>
    <w:p>
      <w:pPr>
        <w:pStyle w:val="BookText"/>
      </w:pPr>
      <w:r>
        <w:rPr>
          <w:rFonts w:ascii="IRNazanin" w:hAnsi="IRNazanin" w:eastAsia="IRNazanin" w:cs="IRNazanin"/>
          <w:lang w:bidi="fa-IR"/>
          <w:color w:val="111111"/>
          <w:sz w:val="28"/>
          <w:szCs w:val="28"/>
          <w:rtl/>
        </w:rPr>
        <w:t xml:space="preserve">70322 .بغداد؛ دار المخطوطات؛ رقم المخطوط : 9589/4</w:t>
      </w:r>
    </w:p>
    <w:p>
      <w:pPr>
        <w:pStyle w:val="BookText"/>
      </w:pPr>
      <w:r>
        <w:rPr>
          <w:rFonts w:ascii="Amiri" w:hAnsi="Amiri" w:eastAsia="Amiri" w:cs="Amiri"/>
          <w:lang w:bidi="ar-SA"/>
          <w:color w:val="111111"/>
          <w:sz w:val="28"/>
          <w:szCs w:val="28"/>
          <w:rtl/>
        </w:rPr>
        <w:t xml:space="preserve">أوّلها :يا ساكنين السفح من نعمان نظره لقلبي الواله الحزين</w:t>
      </w:r>
    </w:p>
    <w:p>
      <w:pPr>
        <w:pStyle w:val="BookText"/>
      </w:pPr>
      <w:r>
        <w:rPr>
          <w:rFonts w:ascii="IRNazanin" w:hAnsi="IRNazanin" w:eastAsia="IRNazanin" w:cs="IRNazanin"/>
          <w:lang w:bidi="fa-IR"/>
          <w:color w:val="111111"/>
          <w:sz w:val="28"/>
          <w:szCs w:val="28"/>
          <w:rtl/>
        </w:rPr>
        <w:t xml:space="preserve">کا :مجهول، تا: 1093ه-، 63 ص 26 س، 31*20سم [المتحف العراقي-ف: الأدب-633]</w:t>
      </w:r>
    </w:p>
    <w:p>
      <w:pPr>
        <w:pStyle w:val="Heading2"/>
      </w:pPr>
      <w:bookmarkStart w:id="1273" w:name="_Toc539"/>
      <w:r>
        <w:t>نسمة السحر بذكر من تشيع وشعر / تراجم - عربي</w:t>
      </w:r>
      <w:bookmarkEnd w:id="1273"/>
    </w:p>
    <w:p>
      <w:pPr>
        <w:pStyle w:val="BookText"/>
      </w:pPr>
      <w:r>
        <w:rPr>
          <w:rFonts w:ascii="Amiri" w:hAnsi="Amiri" w:eastAsia="Amiri" w:cs="Amiri"/>
          <w:lang w:bidi="ar-SA"/>
          <w:color w:val="111111"/>
          <w:sz w:val="28"/>
          <w:szCs w:val="28"/>
          <w:rtl/>
        </w:rPr>
        <w:t xml:space="preserve">الصنعاني، يوسف بن يحيى (1078 - 1121 ه- )</w:t>
      </w:r>
    </w:p>
    <w:p>
      <w:pPr>
        <w:pStyle w:val="BookText"/>
      </w:pPr>
      <w:r>
        <w:rPr>
          <w:rFonts w:ascii="Amiri" w:hAnsi="Amiri" w:eastAsia="Amiri" w:cs="Amiri"/>
          <w:lang w:bidi="ar-SA"/>
          <w:color w:val="111111"/>
          <w:sz w:val="28"/>
          <w:szCs w:val="28"/>
          <w:rtl/>
        </w:rPr>
        <w:t xml:space="preserve">تاريخ التأليف: 13 رجب 1111ه-</w:t>
      </w:r>
    </w:p>
    <w:p>
      <w:pPr>
        <w:pStyle w:val="BookText"/>
      </w:pPr>
      <w:r>
        <w:rPr>
          <w:rFonts w:ascii="IRNazanin" w:hAnsi="IRNazanin" w:eastAsia="IRNazanin" w:cs="IRNazanin"/>
          <w:lang w:bidi="fa-IR"/>
          <w:color w:val="111111"/>
          <w:sz w:val="28"/>
          <w:szCs w:val="28"/>
          <w:rtl/>
        </w:rPr>
        <w:t xml:space="preserve">طبع: النجف الأشرف</w:t>
      </w:r>
    </w:p>
    <w:p>
      <w:pPr>
        <w:pStyle w:val="BookText"/>
      </w:pPr>
      <w:r>
        <w:rPr>
          <w:rFonts w:ascii="Amiri" w:hAnsi="Amiri" w:eastAsia="Amiri" w:cs="Amiri"/>
          <w:lang w:bidi="ar-SA"/>
          <w:color w:val="111111"/>
          <w:sz w:val="28"/>
          <w:szCs w:val="28"/>
          <w:rtl/>
        </w:rPr>
        <w:t xml:space="preserve">[فنخا: 33 382-383 (9 نسخة)]</w:t>
      </w:r>
    </w:p>
    <w:p>
      <w:pPr>
        <w:pStyle w:val="BookText"/>
      </w:pPr>
      <w:r>
        <w:rPr>
          <w:rFonts w:ascii="Amiri" w:hAnsi="Amiri" w:eastAsia="Amiri" w:cs="Amiri"/>
          <w:lang w:bidi="ar-SA"/>
          <w:color w:val="111111"/>
          <w:sz w:val="28"/>
          <w:szCs w:val="28"/>
          <w:rtl/>
        </w:rPr>
        <w:t xml:space="preserve">70323 .بغداد؛ مكتبة الأوقاف العامة؛ رقم المخطوط: 6/1 مصورة</w:t>
      </w:r>
    </w:p>
    <w:p>
      <w:pPr>
        <w:pStyle w:val="BookText"/>
      </w:pPr>
      <w:r>
        <w:rPr>
          <w:rFonts w:ascii="Amiri" w:hAnsi="Amiri" w:eastAsia="Amiri" w:cs="Amiri"/>
          <w:lang w:bidi="ar-SA"/>
          <w:color w:val="111111"/>
          <w:sz w:val="28"/>
          <w:szCs w:val="28"/>
          <w:rtl/>
        </w:rPr>
        <w:t xml:space="preserve">مصدر التصوير: نسخة خطية في مكتبة توبنجن - المانيا . برقم (131/7423).</w:t>
      </w:r>
    </w:p>
    <w:p>
      <w:pPr>
        <w:pStyle w:val="BookText"/>
      </w:pPr>
      <w:r>
        <w:rPr>
          <w:rFonts w:ascii="Amiri" w:hAnsi="Amiri" w:eastAsia="Amiri" w:cs="Amiri"/>
          <w:lang w:bidi="ar-SA"/>
          <w:color w:val="111111"/>
          <w:sz w:val="28"/>
          <w:szCs w:val="28"/>
          <w:rtl/>
        </w:rPr>
        <w:t xml:space="preserve">الجزء الأول؛ كا :أحمد بن إسماعيل أبي الرجال، تا: 1121 ه- 252 ق 25*20سم [المورد: 22-259]</w:t>
      </w:r>
    </w:p>
    <w:p>
      <w:pPr>
        <w:pStyle w:val="BookText"/>
      </w:pPr>
      <w:r>
        <w:rPr>
          <w:rFonts w:ascii="Amiri" w:hAnsi="Amiri" w:eastAsia="Amiri" w:cs="Amiri"/>
          <w:lang w:bidi="ar-SA"/>
          <w:color w:val="111111"/>
          <w:sz w:val="28"/>
          <w:szCs w:val="28"/>
          <w:rtl/>
        </w:rPr>
        <w:t xml:space="preserve">70324 .كربلاء؛ مكتبة السيد عبد الحسين الكليدار؛ رقم المخطوط : 46</w:t>
      </w:r>
    </w:p>
    <w:p>
      <w:pPr>
        <w:pStyle w:val="BookText"/>
      </w:pPr>
      <w:r>
        <w:rPr>
          <w:rFonts w:ascii="Amiri" w:hAnsi="Amiri" w:eastAsia="Amiri" w:cs="Amiri"/>
          <w:lang w:bidi="ar-SA"/>
          <w:color w:val="111111"/>
          <w:sz w:val="28"/>
          <w:szCs w:val="28"/>
          <w:rtl/>
        </w:rPr>
        <w:t xml:space="preserve">هذا هو الجزء الثاني اذي يتضمن تاريخ حياة مائة واثنى عشر شاعراً من شعراء العصور مع نماذج من شعر كل منهم يبتدي من حرف الضاد وينتهي بحرف الياء السالفة</w:t>
      </w:r>
    </w:p>
    <w:p>
      <w:pPr>
        <w:pStyle w:val="BookText"/>
      </w:pPr>
      <w:r>
        <w:rPr>
          <w:rFonts w:ascii="IRNazanin" w:hAnsi="IRNazanin" w:eastAsia="IRNazanin" w:cs="IRNazanin"/>
          <w:lang w:bidi="fa-IR"/>
          <w:color w:val="111111"/>
          <w:sz w:val="28"/>
          <w:szCs w:val="28"/>
          <w:rtl/>
        </w:rPr>
        <w:t xml:space="preserve">كا:حسین اسحق ،تا :شعبان 1170 ه- 418 ص [مخطوطات كربلاء: 1-86]</w:t>
      </w:r>
    </w:p>
    <w:p>
      <w:pPr>
        <w:pStyle w:val="BookText"/>
      </w:pPr>
      <w:r>
        <w:rPr>
          <w:rFonts w:ascii="Amiri" w:hAnsi="Amiri" w:eastAsia="Amiri" w:cs="Amiri"/>
          <w:lang w:bidi="ar-SA"/>
          <w:color w:val="111111"/>
          <w:sz w:val="28"/>
          <w:szCs w:val="28"/>
          <w:rtl/>
        </w:rPr>
        <w:t xml:space="preserve">70325 .النجف الأشرف؛ مكتبة كاشف الغطاء ( علي والحسين)؛ رقم المخطوط : 748</w:t>
      </w:r>
    </w:p>
    <w:p>
      <w:pPr>
        <w:pStyle w:val="BookText"/>
      </w:pPr>
      <w:r>
        <w:rPr>
          <w:rFonts w:ascii="Amiri" w:hAnsi="Amiri" w:eastAsia="Amiri" w:cs="Amiri"/>
          <w:lang w:bidi="ar-SA"/>
          <w:color w:val="111111"/>
          <w:sz w:val="28"/>
          <w:szCs w:val="28"/>
          <w:rtl/>
        </w:rPr>
        <w:t xml:space="preserve">كا :الشيخ علي كاشف الغطاء، تا: 1324ه- 565 ص 22 س 29*29سم [معجم</w:t>
      </w:r>
    </w:p>
    <w:p>
      <w:pPr>
        <w:pStyle w:val="BookText"/>
      </w:pPr>
      <w:r>
        <w:rPr>
          <w:rFonts w:ascii="Amiri" w:hAnsi="Amiri" w:eastAsia="Amiri" w:cs="Amiri"/>
          <w:lang w:bidi="ar-SA"/>
          <w:color w:val="111111"/>
          <w:sz w:val="28"/>
          <w:szCs w:val="28"/>
          <w:rtl/>
        </w:rPr>
        <w:t xml:space="preserve">المخطوطات النجفية 915]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المخطوط:183-184مصورة</w:t>
      </w:r>
    </w:p>
    <w:p>
      <w:pPr>
        <w:pStyle w:val="BookText"/>
      </w:pPr>
      <w:r>
        <w:rPr>
          <w:rFonts w:ascii="Amiri" w:hAnsi="Amiri" w:eastAsia="Amiri" w:cs="Amiri"/>
          <w:lang w:bidi="ar-SA"/>
          <w:color w:val="111111"/>
          <w:sz w:val="28"/>
          <w:szCs w:val="28"/>
          <w:rtl/>
        </w:rPr>
        <w:t xml:space="preserve">أوّلها: البسملة حرف الطاء المهملة الملك الصالح أبو الغارات طلائع بن رزيك؛ آخرها: قال جامعه الفقير إلى الله يوسف بن يحيى ... سميت مؤلفي هذا نسمة السحر بذكر من تشيع وشعر وتم بحمد الله ... وكمل تاليفه في ثالث عشر رجب سنة إحدى عشر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ومائة وألف وكمل استساخه على يد ... علي بن محمد الرضا بن موسی بن جعفر بن خضر النجفي الغروي كاشف الغطاء في ظهر يوم السبت سابع شهر محرم الحرام من شهور سنة الالف والثلاثمائة والاربعة والعشرين من الهجرة 51324</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مصدر التصوير: النسخة السابقة نفسها [(مصورات) - ف: 1-199]</w:t>
      </w:r>
    </w:p>
    <w:p>
      <w:pPr>
        <w:pStyle w:val="BookText"/>
      </w:pPr>
      <w:r>
        <w:rPr>
          <w:rFonts w:ascii="Amiri" w:hAnsi="Amiri" w:eastAsia="Amiri" w:cs="Amiri"/>
          <w:lang w:bidi="ar-SA"/>
          <w:color w:val="111111"/>
          <w:sz w:val="28"/>
          <w:szCs w:val="28"/>
          <w:rtl/>
        </w:rPr>
        <w:t xml:space="preserve">70326 . النجف الأشرف مكتبة آية الله الحكيم العامة؛ رقم المخطوط: 91</w:t>
      </w:r>
    </w:p>
    <w:p>
      <w:pPr>
        <w:pStyle w:val="BookText"/>
      </w:pPr>
      <w:r>
        <w:rPr>
          <w:rFonts w:ascii="Amiri" w:hAnsi="Amiri" w:eastAsia="Amiri" w:cs="Amiri"/>
          <w:lang w:bidi="ar-SA"/>
          <w:color w:val="111111"/>
          <w:sz w:val="28"/>
          <w:szCs w:val="28"/>
          <w:rtl/>
        </w:rPr>
        <w:t xml:space="preserve">الجزء الثاني ؛كا: محمّد بن طاهر السماوي ،تا: 1334ه-، 315 ص 21/1*13/9سم [معجم</w:t>
      </w:r>
    </w:p>
    <w:p>
      <w:pPr>
        <w:pStyle w:val="BookText"/>
      </w:pPr>
      <w:r>
        <w:rPr>
          <w:rFonts w:ascii="Amiri" w:hAnsi="Amiri" w:eastAsia="Amiri" w:cs="Amiri"/>
          <w:lang w:bidi="ar-SA"/>
          <w:color w:val="111111"/>
          <w:sz w:val="28"/>
          <w:szCs w:val="28"/>
          <w:rtl/>
        </w:rPr>
        <w:t xml:space="preserve">المخطوطات النجفية 914]</w:t>
      </w:r>
    </w:p>
    <w:p>
      <w:pPr>
        <w:pStyle w:val="BookText"/>
      </w:pPr>
      <w:r>
        <w:rPr>
          <w:rFonts w:ascii="Times New Roman" w:hAnsi="Times New Roman" w:eastAsia="Times New Roman" w:cs="Times New Roman"/>
          <w:lang w:val="en-US" w:bidi="en-US"/>
          <w:color w:val="111111"/>
          <w:sz w:val="28"/>
          <w:szCs w:val="28"/>
          <w:rtl/>
        </w:rPr>
        <w:t xml:space="preserve">70327.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178-182 مصورة</w:t>
      </w:r>
    </w:p>
    <w:p>
      <w:pPr>
        <w:pStyle w:val="BookText"/>
      </w:pPr>
      <w:r>
        <w:rPr>
          <w:rFonts w:ascii="Amiri" w:hAnsi="Amiri" w:eastAsia="Amiri" w:cs="Amiri"/>
          <w:lang w:bidi="ar-SA"/>
          <w:color w:val="111111"/>
          <w:sz w:val="28"/>
          <w:szCs w:val="28"/>
          <w:rtl/>
        </w:rPr>
        <w:t xml:space="preserve">أوّلها :البسملة، الحمد لله الذي أشعر شيعة الحق بالأدب من اتباع كتابه ... ، قال المؤلفه يوسف بن يحيى بن المويد عفى الله عنه اني لم أزل منذ رزقت العزيمة ... فوقع في خلدي أن أجمع جماعة تقدموا في هذه الصناعة وتفرقت أعصارهم و خصصت بالجمع السالم كل متشيع بولاية الوصي عالم ورتبته على حروف المعجم اقتداء بافاضل أئمة اللغة والتاريخ وسميته نسمة السحر في ذكر من تشيع وشعر؛ آخرها: ويعرف ببلاد الهياطلة وحسبنا الله تعالى . انتهي الجزء الأوّل من تسمة السحر بذكر من تشيع ... بخطه جامعه العبد الفقير يوسف بن يحيى ... وافق الفراغ من زبر هذا آخر نهار الخميس 7 شهر الله محرم الحرام مفتح سنة 51351 بقلم ... محمّد بن أحمد بن عبد الله الجزء الأوّل. مصدر التصوير :نسخة خطية في مكتبة دار الكتب المصرية برقم :8318/ادب</w:t>
      </w:r>
    </w:p>
    <w:p>
      <w:pPr>
        <w:pStyle w:val="BookText"/>
      </w:pPr>
      <w:r>
        <w:rPr>
          <w:rFonts w:ascii="IRNazanin" w:hAnsi="IRNazanin" w:eastAsia="IRNazanin" w:cs="IRNazanin"/>
          <w:lang w:bidi="fa-IR"/>
          <w:color w:val="111111"/>
          <w:sz w:val="28"/>
          <w:szCs w:val="28"/>
          <w:rtl/>
        </w:rPr>
        <w:t xml:space="preserve">کا :محمّد بن أحمد بن عبد الله، تا: 1351ه- 527 ص [(مصورات) - ف: 1-</w:t>
      </w:r>
    </w:p>
    <w:p>
      <w:pPr>
        <w:pStyle w:val="BookText"/>
      </w:pPr>
      <w:r>
        <w:rPr>
          <w:rFonts w:ascii="Times New Roman" w:hAnsi="Times New Roman" w:eastAsia="Times New Roman" w:cs="Times New Roman"/>
          <w:lang w:val="en-US" w:bidi="en-US"/>
          <w:color w:val="111111"/>
          <w:sz w:val="28"/>
          <w:szCs w:val="28"/>
          <w:rtl/>
        </w:rPr>
        <w:t xml:space="preserve">198 ]</w:t>
      </w:r>
    </w:p>
    <w:p>
      <w:pPr>
        <w:pStyle w:val="BookText"/>
      </w:pPr>
      <w:r>
        <w:rPr>
          <w:rFonts w:ascii="Times New Roman" w:hAnsi="Times New Roman" w:eastAsia="Times New Roman" w:cs="Times New Roman"/>
          <w:lang w:val="en-US" w:bidi="en-US"/>
          <w:color w:val="111111"/>
          <w:sz w:val="28"/>
          <w:szCs w:val="28"/>
          <w:rtl/>
        </w:rPr>
        <w:t xml:space="preserve">70328.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90</w:t>
      </w:r>
    </w:p>
    <w:p>
      <w:pPr>
        <w:pStyle w:val="BookText"/>
      </w:pPr>
      <w:r>
        <w:rPr>
          <w:rFonts w:ascii="Amiri" w:hAnsi="Amiri" w:eastAsia="Amiri" w:cs="Amiri"/>
          <w:lang w:bidi="ar-SA"/>
          <w:color w:val="111111"/>
          <w:sz w:val="28"/>
          <w:szCs w:val="28"/>
          <w:rtl/>
        </w:rPr>
        <w:t xml:space="preserve">الجزء الأوّل؛ كا: محمّد بن طاهر السماوي، تا: 1353ه- 258 ص 21/1*13/9سم [معجم</w:t>
      </w:r>
    </w:p>
    <w:p>
      <w:pPr>
        <w:pStyle w:val="BookText"/>
      </w:pPr>
      <w:r>
        <w:rPr>
          <w:rFonts w:ascii="Amiri" w:hAnsi="Amiri" w:eastAsia="Amiri" w:cs="Amiri"/>
          <w:lang w:bidi="ar-SA"/>
          <w:color w:val="111111"/>
          <w:sz w:val="28"/>
          <w:szCs w:val="28"/>
          <w:rtl/>
        </w:rPr>
        <w:t xml:space="preserve">المخطوطات النجفية: 914]</w:t>
      </w:r>
    </w:p>
    <w:p>
      <w:pPr>
        <w:pStyle w:val="BookText"/>
      </w:pPr>
      <w:r>
        <w:rPr>
          <w:rFonts w:ascii="IRNazanin" w:hAnsi="IRNazanin" w:eastAsia="IRNazanin" w:cs="IRNazanin"/>
          <w:lang w:bidi="fa-IR"/>
          <w:color w:val="111111"/>
          <w:sz w:val="28"/>
          <w:szCs w:val="28"/>
          <w:rtl/>
        </w:rPr>
        <w:t xml:space="preserve">70329 .بغداد؛ دار المخطوطات؛ رقم المخطوط : 11517</w:t>
      </w:r>
    </w:p>
    <w:p>
      <w:pPr>
        <w:pStyle w:val="BookText"/>
      </w:pPr>
      <w:r>
        <w:rPr>
          <w:rFonts w:ascii="Amiri" w:hAnsi="Amiri" w:eastAsia="Amiri" w:cs="Amiri"/>
          <w:lang w:bidi="ar-SA"/>
          <w:color w:val="111111"/>
          <w:sz w:val="28"/>
          <w:szCs w:val="28"/>
          <w:rtl/>
        </w:rPr>
        <w:t xml:space="preserve">الجزء الثاني ؛كا :عبد الرزاق فليح البغدادي، تا :مجهول؛ 1134ص، 18س، 17*24سم</w:t>
      </w:r>
    </w:p>
    <w:p>
      <w:pPr>
        <w:pStyle w:val="BookText"/>
      </w:pPr>
      <w:r>
        <w:rPr>
          <w:rFonts w:ascii="Amiri" w:hAnsi="Amiri" w:eastAsia="Amiri" w:cs="Amiri"/>
          <w:lang w:bidi="ar-SA"/>
          <w:color w:val="111111"/>
          <w:sz w:val="28"/>
          <w:szCs w:val="28"/>
          <w:rtl/>
        </w:rPr>
        <w:t xml:space="preserve">[المتحف العراقي - ف: التاريخ والتراجم - 430]</w:t>
      </w:r>
    </w:p>
    <w:p>
      <w:pPr>
        <w:pStyle w:val="BookText"/>
      </w:pPr>
      <w:r>
        <w:rPr>
          <w:rFonts w:ascii="Amiri" w:hAnsi="Amiri" w:eastAsia="Amiri" w:cs="Amiri"/>
          <w:lang w:bidi="ar-SA"/>
          <w:color w:val="111111"/>
          <w:sz w:val="28"/>
          <w:szCs w:val="28"/>
          <w:rtl/>
        </w:rPr>
        <w:t xml:space="preserve">70330 . النجف الأشرف؛ مؤسسة كاشف الغطاء العامة؛ رقم المخطوط :323</w:t>
      </w:r>
    </w:p>
    <w:p>
      <w:pPr>
        <w:pStyle w:val="BookText"/>
      </w:pPr>
      <w:r>
        <w:rPr>
          <w:rFonts w:ascii="IRNazanin" w:hAnsi="IRNazanin" w:eastAsia="IRNazanin" w:cs="IRNazanin"/>
          <w:lang w:bidi="fa-IR"/>
          <w:color w:val="111111"/>
          <w:sz w:val="28"/>
          <w:szCs w:val="28"/>
          <w:rtl/>
        </w:rPr>
        <w:t xml:space="preserve">کا :مجهول، تا: مجهول؛ 410 ص [ف: 1-442]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14" w:name="pg8072_49760"/>
    <w:bookmarkEnd w:id="214"/>
    <w:p>
      <w:pPr>
        <w:pStyle w:val="BookText"/>
      </w:pPr>
      <w:r>
        <w:rPr>
          <w:rFonts w:ascii="Times New Roman" w:hAnsi="Times New Roman" w:eastAsia="Times New Roman" w:cs="Times New Roman"/>
          <w:lang w:val="en-US" w:bidi="en-US"/>
          <w:color w:val="111111"/>
          <w:sz w:val="28"/>
          <w:szCs w:val="28"/>
          <w:rtl/>
        </w:rPr>
        <w:t xml:space="preserve">70331.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37</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914]</w:t>
      </w:r>
    </w:p>
    <w:p>
      <w:pPr>
        <w:pStyle w:val="BookText"/>
      </w:pPr>
      <w:r>
        <w:rPr>
          <w:rFonts w:ascii="Amiri" w:hAnsi="Amiri" w:eastAsia="Amiri" w:cs="Amiri"/>
          <w:lang w:bidi="ar-SA"/>
          <w:color w:val="111111"/>
          <w:sz w:val="28"/>
          <w:szCs w:val="28"/>
          <w:rtl/>
        </w:rPr>
        <w:t xml:space="preserve">70332 .بغداد مكتبة الأوقاف العامة؛ رقم المخطوط : 6/2 مصورة</w:t>
      </w:r>
    </w:p>
    <w:p>
      <w:pPr>
        <w:pStyle w:val="BookText"/>
      </w:pPr>
      <w:r>
        <w:rPr>
          <w:rFonts w:ascii="Amiri" w:hAnsi="Amiri" w:eastAsia="Amiri" w:cs="Amiri"/>
          <w:lang w:bidi="ar-SA"/>
          <w:color w:val="111111"/>
          <w:sz w:val="28"/>
          <w:szCs w:val="28"/>
          <w:rtl/>
        </w:rPr>
        <w:t xml:space="preserve">الجزء الثاني؛ كا :مجهول ،تا :مجهول؛ 257ق [المورد: 22-259]</w:t>
      </w:r>
    </w:p>
    <w:p>
      <w:pPr>
        <w:pStyle w:val="BookText"/>
      </w:pPr>
      <w:r>
        <w:rPr>
          <w:rFonts w:ascii="Amiri" w:hAnsi="Amiri" w:eastAsia="Amiri" w:cs="Amiri"/>
          <w:lang w:bidi="ar-SA"/>
          <w:color w:val="111111"/>
          <w:sz w:val="28"/>
          <w:szCs w:val="28"/>
          <w:rtl/>
        </w:rPr>
        <w:t xml:space="preserve">70333 . النجف الأشرف؛ مؤسسة كاشف الغطاء العامة؛ رقم المخطوط : 325</w:t>
      </w:r>
    </w:p>
    <w:p>
      <w:pPr>
        <w:pStyle w:val="BookText"/>
      </w:pPr>
      <w:r>
        <w:rPr>
          <w:rFonts w:ascii="IRNazanin" w:hAnsi="IRNazanin" w:eastAsia="IRNazanin" w:cs="IRNazanin"/>
          <w:lang w:bidi="fa-IR"/>
          <w:color w:val="111111"/>
          <w:sz w:val="28"/>
          <w:szCs w:val="28"/>
          <w:rtl/>
        </w:rPr>
        <w:t xml:space="preserve">کا :مجهول ،تا :مجهول 410 ص [ف: 1-442]</w:t>
      </w:r>
    </w:p>
    <w:p>
      <w:pPr>
        <w:pStyle w:val="BookText"/>
      </w:pPr>
      <w:r>
        <w:rPr>
          <w:rFonts w:ascii="Times New Roman" w:hAnsi="Times New Roman" w:eastAsia="Times New Roman" w:cs="Times New Roman"/>
          <w:lang w:val="en-US" w:bidi="en-US"/>
          <w:color w:val="111111"/>
          <w:sz w:val="28"/>
          <w:szCs w:val="28"/>
          <w:rtl/>
        </w:rPr>
        <w:t xml:space="preserve">70334.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المخطوط:38</w:t>
      </w:r>
    </w:p>
    <w:p>
      <w:pPr>
        <w:pStyle w:val="BookText"/>
      </w:pPr>
      <w:r>
        <w:rPr>
          <w:rFonts w:ascii="IRNazanin" w:hAnsi="IRNazanin" w:eastAsia="IRNazanin" w:cs="IRNazanin"/>
          <w:lang w:bidi="fa-IR"/>
          <w:color w:val="111111"/>
          <w:sz w:val="28"/>
          <w:szCs w:val="28"/>
          <w:rtl/>
        </w:rPr>
        <w:t xml:space="preserve">کا: عبد الله بن محمّد حسين ،تا :مجهول [معجم المخطوطات النجفية: 914</w:t>
      </w:r>
    </w:p>
    <w:p>
      <w:pPr>
        <w:pStyle w:val="BookText"/>
      </w:pPr>
      <w:r>
        <w:rPr>
          <w:rFonts w:ascii="Amiri" w:hAnsi="Amiri" w:eastAsia="Amiri" w:cs="Amiri"/>
          <w:lang w:bidi="ar-SA"/>
          <w:color w:val="111111"/>
          <w:sz w:val="28"/>
          <w:szCs w:val="28"/>
          <w:rtl/>
        </w:rPr>
        <w:t xml:space="preserve">70335 . النجف الأشرف؛ تركة محمّد السماوي؛ رقم المخطوط : 202</w:t>
      </w:r>
    </w:p>
    <w:p>
      <w:pPr>
        <w:pStyle w:val="BookText"/>
      </w:pPr>
      <w:r>
        <w:rPr>
          <w:rFonts w:ascii="Amiri" w:hAnsi="Amiri" w:eastAsia="Amiri" w:cs="Amiri"/>
          <w:lang w:bidi="ar-SA"/>
          <w:color w:val="111111"/>
          <w:sz w:val="28"/>
          <w:szCs w:val="28"/>
          <w:rtl/>
        </w:rPr>
        <w:t xml:space="preserve">كا :السماوي، تا :مجهول [ معهد المخطوطات العربية : 4 جزء 2-225]</w:t>
      </w:r>
    </w:p>
    <w:p>
      <w:pPr>
        <w:pStyle w:val="Heading2"/>
      </w:pPr>
      <w:bookmarkStart w:id="1274" w:name="_Toc540"/>
      <w:r>
        <w:t>النسمة النفحية على الرسالة الفتحية / هيئة - عربي</w:t>
      </w:r>
      <w:bookmarkEnd w:id="1274"/>
    </w:p>
    <w:p>
      <w:pPr>
        <w:pStyle w:val="BookText"/>
      </w:pPr>
      <w:r>
        <w:rPr>
          <w:rFonts w:ascii="Amiri" w:hAnsi="Amiri" w:eastAsia="Amiri" w:cs="Amiri"/>
          <w:lang w:bidi="ar-SA"/>
          <w:color w:val="111111"/>
          <w:sz w:val="28"/>
          <w:szCs w:val="28"/>
          <w:rtl/>
        </w:rPr>
        <w:t xml:space="preserve">المقدسي، علي بن محمّد (920 - 1004 ه-)</w:t>
      </w:r>
    </w:p>
    <w:p>
      <w:pPr>
        <w:pStyle w:val="BookText"/>
      </w:pPr>
      <w:r>
        <w:rPr>
          <w:rFonts w:ascii="Amiri" w:hAnsi="Amiri" w:eastAsia="Amiri" w:cs="Amiri"/>
          <w:lang w:bidi="ar-SA"/>
          <w:color w:val="111111"/>
          <w:sz w:val="28"/>
          <w:szCs w:val="28"/>
          <w:rtl/>
        </w:rPr>
        <w:t xml:space="preserve">المرتبط : الربع المجيب = الفتحية في الأعمال الجيبية = العمل بالربع المجيب (رسالة في)؛ سبط المارديني، محمّد بن محمّد (907-826)</w:t>
      </w:r>
    </w:p>
    <w:p>
      <w:pPr>
        <w:pStyle w:val="BookText"/>
      </w:pPr>
      <w:r>
        <w:rPr>
          <w:rFonts w:ascii="IRNazanin" w:hAnsi="IRNazanin" w:eastAsia="IRNazanin" w:cs="IRNazanin"/>
          <w:lang w:bidi="fa-IR"/>
          <w:color w:val="111111"/>
          <w:sz w:val="28"/>
          <w:szCs w:val="28"/>
          <w:rtl/>
        </w:rPr>
        <w:t xml:space="preserve">70336 .بغداد؛ دار المخطوطات؛ رقم المخطوط : 30217/3</w:t>
      </w:r>
    </w:p>
    <w:p>
      <w:pPr>
        <w:pStyle w:val="BookText"/>
      </w:pPr>
      <w:r>
        <w:rPr>
          <w:rFonts w:ascii="Amiri" w:hAnsi="Amiri" w:eastAsia="Amiri" w:cs="Amiri"/>
          <w:lang w:bidi="ar-SA"/>
          <w:color w:val="111111"/>
          <w:sz w:val="28"/>
          <w:szCs w:val="28"/>
          <w:rtl/>
        </w:rPr>
        <w:t xml:space="preserve">أوّلها: الأوّل أحمد رب العالمين وحده ثم الصلاة والسلام بعده على النبي وآله والصحب</w:t>
      </w:r>
    </w:p>
    <w:p>
      <w:pPr>
        <w:pStyle w:val="BookText"/>
      </w:pPr>
      <w:r>
        <w:rPr>
          <w:rFonts w:ascii="IRNazanin" w:hAnsi="IRNazanin" w:eastAsia="IRNazanin" w:cs="IRNazanin"/>
          <w:lang w:bidi="fa-IR"/>
          <w:color w:val="111111"/>
          <w:sz w:val="28"/>
          <w:szCs w:val="28"/>
          <w:rtl/>
        </w:rPr>
        <w:t xml:space="preserve">کا :مجهول ،تا: 1089ه- 7 ص 21 س، 15*20سم [المتحف العراقي-ف: الفلك والتنجيم-</w:t>
      </w:r>
    </w:p>
    <w:p>
      <w:pPr>
        <w:pStyle w:val="BookText"/>
      </w:pPr>
      <w:r>
        <w:rPr>
          <w:rFonts w:ascii="Times New Roman" w:hAnsi="Times New Roman" w:eastAsia="Times New Roman" w:cs="Times New Roman"/>
          <w:lang w:val="en-US" w:bidi="en-US"/>
          <w:color w:val="111111"/>
          <w:sz w:val="28"/>
          <w:szCs w:val="28"/>
          <w:rtl/>
        </w:rPr>
        <w:t xml:space="preserve">236 ]</w:t>
      </w:r>
    </w:p>
    <w:p>
      <w:pPr>
        <w:pStyle w:val="Heading2"/>
      </w:pPr>
      <w:bookmarkStart w:id="1275" w:name="_Toc541"/>
      <w:r>
        <w:t>النسيء (رسالة في) / تاريخ - عربي</w:t>
      </w:r>
      <w:bookmarkEnd w:id="1275"/>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Amiri" w:hAnsi="Amiri" w:eastAsia="Amiri" w:cs="Amiri"/>
          <w:lang w:bidi="ar-SA"/>
          <w:color w:val="111111"/>
          <w:sz w:val="28"/>
          <w:szCs w:val="28"/>
          <w:rtl/>
        </w:rPr>
        <w:t xml:space="preserve">70337 . النجف الأشرف؛ مؤسسة كاشف الغطاء العامة؛ رقم المخطوط :3524</w:t>
      </w:r>
    </w:p>
    <w:p>
      <w:pPr>
        <w:pStyle w:val="BookText"/>
      </w:pPr>
      <w:r>
        <w:rPr>
          <w:rFonts w:ascii="Amiri" w:hAnsi="Amiri" w:eastAsia="Amiri" w:cs="Amiri"/>
          <w:lang w:bidi="ar-SA"/>
          <w:color w:val="111111"/>
          <w:sz w:val="28"/>
          <w:szCs w:val="28"/>
          <w:rtl/>
        </w:rPr>
        <w:t xml:space="preserve">كاتب =مؤلف، تا :مجهول؛ 8 ص ف (1981]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15" w:name="pg8072_49763"/>
    <w:bookmarkEnd w:id="215"/>
    <w:p>
      <w:pPr>
        <w:pStyle w:val="Heading2"/>
      </w:pPr>
      <w:bookmarkStart w:id="1276" w:name="_Toc542"/>
      <w:r>
        <w:t>نسيم الرياض في شرح الشفا / كلام وعقائد - عربي</w:t>
      </w:r>
      <w:bookmarkEnd w:id="1276"/>
    </w:p>
    <w:p>
      <w:pPr>
        <w:pStyle w:val="BookText"/>
      </w:pPr>
      <w:r>
        <w:rPr>
          <w:rFonts w:ascii="Amiri" w:hAnsi="Amiri" w:eastAsia="Amiri" w:cs="Amiri"/>
          <w:lang w:bidi="ar-SA"/>
          <w:color w:val="111111"/>
          <w:sz w:val="28"/>
          <w:szCs w:val="28"/>
          <w:rtl/>
        </w:rPr>
        <w:t xml:space="preserve">الخفاجي، أحمد بن محمّد (979؟ - 1069ه- )</w:t>
      </w:r>
    </w:p>
    <w:p>
      <w:pPr>
        <w:pStyle w:val="BookText"/>
      </w:pPr>
      <w:r>
        <w:rPr>
          <w:rFonts w:ascii="Amiri" w:hAnsi="Amiri" w:eastAsia="Amiri" w:cs="Amiri"/>
          <w:lang w:bidi="ar-SA"/>
          <w:color w:val="111111"/>
          <w:sz w:val="28"/>
          <w:szCs w:val="28"/>
          <w:rtl/>
        </w:rPr>
        <w:t xml:space="preserve">المرتبط: الشفاء بتعريف حقوق المصطفى القاضي عياض، عياض بن موسى (544-476ه-)</w:t>
      </w:r>
    </w:p>
    <w:p>
      <w:pPr>
        <w:pStyle w:val="BookText"/>
      </w:pPr>
      <w:r>
        <w:rPr>
          <w:rFonts w:ascii="Amiri" w:hAnsi="Amiri" w:eastAsia="Amiri" w:cs="Amiri"/>
          <w:lang w:bidi="ar-SA"/>
          <w:color w:val="111111"/>
          <w:sz w:val="28"/>
          <w:szCs w:val="28"/>
          <w:rtl/>
        </w:rPr>
        <w:t xml:space="preserve">تاريخ التأليف: 28 ربيع الثاني 1058ه-</w:t>
      </w:r>
    </w:p>
    <w:p>
      <w:pPr>
        <w:pStyle w:val="BookText"/>
      </w:pPr>
      <w:r>
        <w:rPr>
          <w:rFonts w:ascii="Amiri" w:hAnsi="Amiri" w:eastAsia="Amiri" w:cs="Amiri"/>
          <w:lang w:bidi="ar-SA"/>
          <w:color w:val="111111"/>
          <w:sz w:val="28"/>
          <w:szCs w:val="28"/>
          <w:rtl/>
        </w:rPr>
        <w:t xml:space="preserve">طبع: القاهرة، 1326ه-؛ استانبول، 1267، 1312ه-</w:t>
      </w:r>
    </w:p>
    <w:p>
      <w:pPr>
        <w:pStyle w:val="BookText"/>
      </w:pPr>
      <w:r>
        <w:rPr>
          <w:rFonts w:ascii="Amiri" w:hAnsi="Amiri" w:eastAsia="Amiri" w:cs="Amiri"/>
          <w:lang w:bidi="ar-SA"/>
          <w:color w:val="111111"/>
          <w:sz w:val="28"/>
          <w:szCs w:val="28"/>
          <w:rtl/>
        </w:rPr>
        <w:t xml:space="preserve">[فنخا : 385 (5 نسخة)]</w:t>
      </w:r>
    </w:p>
    <w:p>
      <w:pPr>
        <w:pStyle w:val="BookText"/>
      </w:pPr>
      <w:r>
        <w:rPr>
          <w:rFonts w:ascii="Amiri" w:hAnsi="Amiri" w:eastAsia="Amiri" w:cs="Amiri"/>
          <w:lang w:bidi="ar-SA"/>
          <w:color w:val="111111"/>
          <w:sz w:val="28"/>
          <w:szCs w:val="28"/>
          <w:rtl/>
        </w:rPr>
        <w:t xml:space="preserve">70338 .بغداد؛ مكتبة الأوقاف العامة؛ رقم المخطوط: 13580</w:t>
      </w:r>
    </w:p>
    <w:p>
      <w:pPr>
        <w:pStyle w:val="BookText"/>
      </w:pPr>
      <w:r>
        <w:rPr>
          <w:rFonts w:ascii="Amiri" w:hAnsi="Amiri" w:eastAsia="Amiri" w:cs="Amiri"/>
          <w:lang w:bidi="ar-SA"/>
          <w:color w:val="111111"/>
          <w:sz w:val="28"/>
          <w:szCs w:val="28"/>
          <w:rtl/>
        </w:rPr>
        <w:t xml:space="preserve">أوّلها :الباب الرابع من القسم الثاني في حكم الصلوة عليه صلى الله وعليه وسلم</w:t>
      </w:r>
    </w:p>
    <w:p>
      <w:pPr>
        <w:pStyle w:val="BookText"/>
      </w:pPr>
      <w:r>
        <w:rPr>
          <w:rFonts w:ascii="Amiri" w:hAnsi="Amiri" w:eastAsia="Amiri" w:cs="Amiri"/>
          <w:lang w:bidi="ar-SA"/>
          <w:color w:val="111111"/>
          <w:sz w:val="28"/>
          <w:szCs w:val="28"/>
          <w:rtl/>
        </w:rPr>
        <w:t xml:space="preserve">كاتب = مؤلف، تا: 20 ربيع الثاني 1058ه- [مستدرك - ف: 61]</w:t>
      </w:r>
    </w:p>
    <w:p>
      <w:pPr>
        <w:pStyle w:val="BookText"/>
      </w:pPr>
      <w:r>
        <w:rPr>
          <w:rFonts w:ascii="Amiri" w:hAnsi="Amiri" w:eastAsia="Amiri" w:cs="Amiri"/>
          <w:lang w:bidi="ar-SA"/>
          <w:color w:val="111111"/>
          <w:sz w:val="28"/>
          <w:szCs w:val="28"/>
          <w:rtl/>
        </w:rPr>
        <w:t xml:space="preserve">70339 بغداد؛ مكتبة الأوقاف العامة؛ رقم المخطوط : 2476</w:t>
      </w:r>
    </w:p>
    <w:p>
      <w:pPr>
        <w:pStyle w:val="BookText"/>
      </w:pPr>
      <w:r>
        <w:rPr>
          <w:rFonts w:ascii="Amiri" w:hAnsi="Amiri" w:eastAsia="Amiri" w:cs="Amiri"/>
          <w:lang w:bidi="ar-SA"/>
          <w:color w:val="111111"/>
          <w:sz w:val="28"/>
          <w:szCs w:val="28"/>
          <w:rtl/>
        </w:rPr>
        <w:t xml:space="preserve">الجزء الثاني؛ كا: علي بن عمر بن عبد الله بن شهاب الدين الوسيمي المالكي، تا: 1077ه- 680ق، 22*16سم [ف: 1-369]</w:t>
      </w:r>
    </w:p>
    <w:p>
      <w:pPr>
        <w:pStyle w:val="BookText"/>
      </w:pPr>
      <w:r>
        <w:rPr>
          <w:rFonts w:ascii="Amiri" w:hAnsi="Amiri" w:eastAsia="Amiri" w:cs="Amiri"/>
          <w:lang w:bidi="ar-SA"/>
          <w:color w:val="111111"/>
          <w:sz w:val="28"/>
          <w:szCs w:val="28"/>
          <w:rtl/>
        </w:rPr>
        <w:t xml:space="preserve">70340 .بغداد؛ خزانة قاسم محمّد الرجب؛ رقم المخطوط : 443</w:t>
      </w:r>
    </w:p>
    <w:p>
      <w:pPr>
        <w:pStyle w:val="BookText"/>
      </w:pPr>
      <w:r>
        <w:rPr>
          <w:rFonts w:ascii="IRNazanin" w:hAnsi="IRNazanin" w:eastAsia="IRNazanin" w:cs="IRNazanin"/>
          <w:lang w:bidi="fa-IR"/>
          <w:color w:val="111111"/>
          <w:sz w:val="28"/>
          <w:szCs w:val="28"/>
          <w:rtl/>
        </w:rPr>
        <w:t xml:space="preserve">کا :مجهول ،تا: 1127 ه- [ ف : 3-18]</w:t>
      </w:r>
    </w:p>
    <w:p>
      <w:pPr>
        <w:pStyle w:val="BookText"/>
      </w:pPr>
      <w:r>
        <w:rPr>
          <w:rFonts w:ascii="Amiri" w:hAnsi="Amiri" w:eastAsia="Amiri" w:cs="Amiri"/>
          <w:lang w:bidi="ar-SA"/>
          <w:color w:val="111111"/>
          <w:sz w:val="28"/>
          <w:szCs w:val="28"/>
          <w:rtl/>
        </w:rPr>
        <w:t xml:space="preserve">70341 .بغداد؛ مكتبة الأوقاف العامة؛ رقم المخطوط : 6696</w:t>
      </w:r>
    </w:p>
    <w:p>
      <w:pPr>
        <w:pStyle w:val="BookText"/>
      </w:pPr>
      <w:r>
        <w:rPr>
          <w:rFonts w:ascii="Amiri" w:hAnsi="Amiri" w:eastAsia="Amiri" w:cs="Amiri"/>
          <w:lang w:bidi="ar-SA"/>
          <w:color w:val="111111"/>
          <w:sz w:val="28"/>
          <w:szCs w:val="28"/>
          <w:rtl/>
        </w:rPr>
        <w:t xml:space="preserve">الجزء الثالث؛ كا :علي العجلوني، تا: 1135ه- 17*28سم [ف: 1-368]</w:t>
      </w:r>
    </w:p>
    <w:p>
      <w:pPr>
        <w:pStyle w:val="BookText"/>
      </w:pPr>
      <w:r>
        <w:rPr>
          <w:rFonts w:ascii="Amiri" w:hAnsi="Amiri" w:eastAsia="Amiri" w:cs="Amiri"/>
          <w:lang w:bidi="ar-SA"/>
          <w:color w:val="111111"/>
          <w:sz w:val="28"/>
          <w:szCs w:val="28"/>
          <w:rtl/>
        </w:rPr>
        <w:t xml:space="preserve">70342 . البصرة؛ المكتبة العباسية (باش أعيان)؛ رقم المخطوط : 2-167</w:t>
      </w:r>
    </w:p>
    <w:p>
      <w:pPr>
        <w:pStyle w:val="BookText"/>
      </w:pPr>
      <w:r>
        <w:rPr>
          <w:rFonts w:ascii="Amiri" w:hAnsi="Amiri" w:eastAsia="Amiri" w:cs="Amiri"/>
          <w:lang w:bidi="ar-SA"/>
          <w:color w:val="111111"/>
          <w:sz w:val="28"/>
          <w:szCs w:val="28"/>
          <w:rtl/>
        </w:rPr>
        <w:t xml:space="preserve">كا :محمّد المغربي الشافعي، تا: آخر ذي القعدة 1145ه- 976 ص 35س، 32/5*21سم</w:t>
      </w:r>
    </w:p>
    <w:p>
      <w:pPr>
        <w:pStyle w:val="BookText"/>
      </w:pPr>
      <w:r>
        <w:rPr>
          <w:rFonts w:ascii="IRNazanin" w:hAnsi="IRNazanin" w:eastAsia="IRNazanin" w:cs="IRNazanin"/>
          <w:lang w:bidi="fa-IR"/>
          <w:color w:val="111111"/>
          <w:sz w:val="28"/>
          <w:szCs w:val="28"/>
          <w:rtl/>
        </w:rPr>
        <w:t xml:space="preserve">[ف: 272]</w:t>
      </w:r>
    </w:p>
    <w:p>
      <w:pPr>
        <w:pStyle w:val="BookText"/>
      </w:pPr>
      <w:r>
        <w:rPr>
          <w:rFonts w:ascii="Amiri" w:hAnsi="Amiri" w:eastAsia="Amiri" w:cs="Amiri"/>
          <w:lang w:bidi="ar-SA"/>
          <w:color w:val="111111"/>
          <w:sz w:val="28"/>
          <w:szCs w:val="28"/>
          <w:rtl/>
        </w:rPr>
        <w:t xml:space="preserve">70343 . البصرة ؛المكتبة العباسية( باش أعيان)؛ رقم المخطوط: ح- 14</w:t>
      </w:r>
    </w:p>
    <w:p>
      <w:pPr>
        <w:pStyle w:val="BookText"/>
      </w:pPr>
      <w:r>
        <w:rPr>
          <w:rFonts w:ascii="Amiri" w:hAnsi="Amiri" w:eastAsia="Amiri" w:cs="Amiri"/>
          <w:lang w:bidi="ar-SA"/>
          <w:color w:val="111111"/>
          <w:sz w:val="28"/>
          <w:szCs w:val="28"/>
          <w:rtl/>
        </w:rPr>
        <w:t xml:space="preserve">الجزء الثالث ؛كا :مجهول، تا: 12 رمضان 1147 ه-، 714 ص ، 30/5*21/5سم [ف: 272]</w:t>
      </w:r>
    </w:p>
    <w:p>
      <w:pPr>
        <w:pStyle w:val="BookText"/>
      </w:pPr>
      <w:r>
        <w:rPr>
          <w:rFonts w:ascii="Times New Roman" w:hAnsi="Times New Roman" w:eastAsia="Times New Roman" w:cs="Times New Roman"/>
          <w:lang w:val="en-US" w:bidi="en-US"/>
          <w:color w:val="111111"/>
          <w:sz w:val="28"/>
          <w:szCs w:val="28"/>
          <w:rtl/>
        </w:rPr>
        <w:t xml:space="preserve">70344.</w:t>
      </w:r>
    </w:p>
    <w:p>
      <w:pPr>
        <w:pStyle w:val="BookText"/>
      </w:pPr>
      <w:r>
        <w:rPr>
          <w:rFonts w:ascii="Amiri" w:hAnsi="Amiri" w:eastAsia="Amiri" w:cs="Amiri"/>
          <w:lang w:bidi="ar-SA"/>
          <w:color w:val="111111"/>
          <w:sz w:val="28"/>
          <w:szCs w:val="28"/>
          <w:rtl/>
        </w:rPr>
        <w:t xml:space="preserve">بغداد؛ مكتبة الأوقاف العامة؛ رقم المخطوط : 2659</w:t>
      </w:r>
    </w:p>
    <w:p>
      <w:pPr>
        <w:pStyle w:val="BookText"/>
      </w:pPr>
      <w:r>
        <w:rPr>
          <w:rFonts w:ascii="IRNazanin" w:hAnsi="IRNazanin" w:eastAsia="IRNazanin" w:cs="IRNazanin"/>
          <w:lang w:bidi="fa-IR"/>
          <w:color w:val="111111"/>
          <w:sz w:val="28"/>
          <w:szCs w:val="28"/>
          <w:rtl/>
        </w:rPr>
        <w:t xml:space="preserve">كا :محمّد هبة الله بن محمّد بن يحيى بن عبد الرحمن ابن تاج الدين بن محمّد بن بكر بن محمّد بن موسى بن عبده بن سلیمان، تا: 1192ه- استانبول؛ 374ق، 19*30سم [ف: 1-368]</w:t>
      </w:r>
    </w:p>
    <w:p>
      <w:pPr>
        <w:pStyle w:val="BookText"/>
      </w:pPr>
      <w:r>
        <w:rPr>
          <w:rFonts w:ascii="Amiri" w:hAnsi="Amiri" w:eastAsia="Amiri" w:cs="Amiri"/>
          <w:lang w:bidi="ar-SA"/>
          <w:color w:val="111111"/>
          <w:sz w:val="28"/>
          <w:szCs w:val="28"/>
          <w:rtl/>
        </w:rPr>
        <w:t xml:space="preserve">70345 .بغداد؛ مكتبة الأوقاف العامة؛ رقم المخطوط : 2658</w:t>
      </w:r>
    </w:p>
    <w:p>
      <w:pPr>
        <w:pStyle w:val="BookText"/>
      </w:pPr>
      <w:r>
        <w:rPr>
          <w:rFonts w:ascii="IRNazanin" w:hAnsi="IRNazanin" w:eastAsia="IRNazanin" w:cs="IRNazanin"/>
          <w:lang w:bidi="fa-IR"/>
          <w:color w:val="111111"/>
          <w:sz w:val="28"/>
          <w:szCs w:val="28"/>
          <w:rtl/>
        </w:rPr>
        <w:t xml:space="preserve">کا :مجهول ،تا: 1192ه- 463 ق، 30*19سم [ف: 1-369]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16" w:name="pg8072_49764"/>
    <w:bookmarkEnd w:id="216"/>
    <w:p>
      <w:pPr>
        <w:pStyle w:val="BookText"/>
      </w:pPr>
      <w:r>
        <w:rPr>
          <w:rFonts w:ascii="Amiri" w:hAnsi="Amiri" w:eastAsia="Amiri" w:cs="Amiri"/>
          <w:lang w:bidi="ar-SA"/>
          <w:color w:val="111111"/>
          <w:sz w:val="28"/>
          <w:szCs w:val="28"/>
          <w:rtl/>
        </w:rPr>
        <w:t xml:space="preserve">70346 . البصرة؛ المكتبة العباسية (باش أعيان)؛ رقم المخطوط: 2-168</w:t>
      </w:r>
    </w:p>
    <w:p>
      <w:pPr>
        <w:pStyle w:val="BookText"/>
      </w:pPr>
      <w:r>
        <w:rPr>
          <w:rFonts w:ascii="Amiri" w:hAnsi="Amiri" w:eastAsia="Amiri" w:cs="Amiri"/>
          <w:lang w:bidi="ar-SA"/>
          <w:color w:val="111111"/>
          <w:sz w:val="28"/>
          <w:szCs w:val="28"/>
          <w:rtl/>
        </w:rPr>
        <w:t xml:space="preserve">الجزء الثاني؛ كا :محمّد المغربي الشافعي، تا: القرن 12ه- 1068 ص 30/5*21/5سم [ف:</w:t>
      </w:r>
    </w:p>
    <w:p>
      <w:pPr>
        <w:pStyle w:val="BookText"/>
      </w:pPr>
      <w:r>
        <w:rPr>
          <w:rFonts w:ascii="Times New Roman" w:hAnsi="Times New Roman" w:eastAsia="Times New Roman" w:cs="Times New Roman"/>
          <w:lang w:val="en-US" w:bidi="en-US"/>
          <w:color w:val="111111"/>
          <w:sz w:val="28"/>
          <w:szCs w:val="28"/>
          <w:rtl/>
        </w:rPr>
        <w:t xml:space="preserve">272 ]</w:t>
      </w:r>
    </w:p>
    <w:p>
      <w:pPr>
        <w:pStyle w:val="BookText"/>
      </w:pPr>
      <w:r>
        <w:rPr>
          <w:rFonts w:ascii="Amiri" w:hAnsi="Amiri" w:eastAsia="Amiri" w:cs="Amiri"/>
          <w:lang w:bidi="ar-SA"/>
          <w:color w:val="111111"/>
          <w:sz w:val="28"/>
          <w:szCs w:val="28"/>
          <w:rtl/>
        </w:rPr>
        <w:t xml:space="preserve">70347 .بغداد؛ مكتبة الأوقاف العامة رقم المخطوط : 3001</w:t>
      </w:r>
    </w:p>
    <w:p>
      <w:pPr>
        <w:pStyle w:val="BookText"/>
      </w:pPr>
      <w:r>
        <w:rPr>
          <w:rFonts w:ascii="IRNazanin" w:hAnsi="IRNazanin" w:eastAsia="IRNazanin" w:cs="IRNazanin"/>
          <w:lang w:bidi="fa-IR"/>
          <w:color w:val="111111"/>
          <w:sz w:val="28"/>
          <w:szCs w:val="28"/>
          <w:rtl/>
        </w:rPr>
        <w:t xml:space="preserve">الجزءان الثاني والثالث ؛کا :مجهول، تا: 1255ه- 502ق ، 19*30سم [ف: 1-369]</w:t>
      </w:r>
    </w:p>
    <w:p>
      <w:pPr>
        <w:pStyle w:val="BookText"/>
      </w:pPr>
      <w:r>
        <w:rPr>
          <w:rFonts w:ascii="Amiri" w:hAnsi="Amiri" w:eastAsia="Amiri" w:cs="Amiri"/>
          <w:lang w:bidi="ar-SA"/>
          <w:color w:val="111111"/>
          <w:sz w:val="28"/>
          <w:szCs w:val="28"/>
          <w:rtl/>
        </w:rPr>
        <w:t xml:space="preserve">70348 بغداد؛ مكتبة الأوقاف العامة؛ رقم المخطوط : 3002</w:t>
      </w:r>
    </w:p>
    <w:p>
      <w:pPr>
        <w:pStyle w:val="BookText"/>
      </w:pPr>
      <w:r>
        <w:rPr>
          <w:rFonts w:ascii="Amiri" w:hAnsi="Amiri" w:eastAsia="Amiri" w:cs="Amiri"/>
          <w:lang w:bidi="ar-SA"/>
          <w:color w:val="111111"/>
          <w:sz w:val="28"/>
          <w:szCs w:val="28"/>
          <w:rtl/>
        </w:rPr>
        <w:t xml:space="preserve">الجزءان الثاني والثالث ؛كا :مجهول، تا: 1255ه- 19*30سم [ف: 1-369]</w:t>
      </w:r>
    </w:p>
    <w:p>
      <w:pPr>
        <w:pStyle w:val="BookText"/>
      </w:pPr>
      <w:r>
        <w:rPr>
          <w:rFonts w:ascii="Amiri" w:hAnsi="Amiri" w:eastAsia="Amiri" w:cs="Amiri"/>
          <w:lang w:bidi="ar-SA"/>
          <w:color w:val="111111"/>
          <w:sz w:val="28"/>
          <w:szCs w:val="28"/>
          <w:rtl/>
        </w:rPr>
        <w:t xml:space="preserve">70349 .بغداد؛ مكتبة الأوقاف العامة؛ رقم المخطوط : 2475</w:t>
      </w:r>
    </w:p>
    <w:p>
      <w:pPr>
        <w:pStyle w:val="BookText"/>
      </w:pPr>
      <w:r>
        <w:rPr>
          <w:rFonts w:ascii="Amiri" w:hAnsi="Amiri" w:eastAsia="Amiri" w:cs="Amiri"/>
          <w:lang w:bidi="ar-SA"/>
          <w:color w:val="111111"/>
          <w:sz w:val="28"/>
          <w:szCs w:val="28"/>
          <w:rtl/>
        </w:rPr>
        <w:t xml:space="preserve">الجزء الأول؛ كا :مجهول ،تا :مجهول؛ تملك: يوسف بن أحمد الشرقاوي؛ 16*22سم [ف:</w:t>
      </w:r>
    </w:p>
    <w:p>
      <w:pPr>
        <w:pStyle w:val="BookText"/>
      </w:pPr>
      <w:r>
        <w:rPr>
          <w:rFonts w:ascii="Times New Roman" w:hAnsi="Times New Roman" w:eastAsia="Times New Roman" w:cs="Times New Roman"/>
          <w:lang w:val="en-US" w:bidi="en-US"/>
          <w:color w:val="111111"/>
          <w:sz w:val="28"/>
          <w:szCs w:val="28"/>
          <w:rtl/>
        </w:rPr>
        <w:t xml:space="preserve">1-370 ]</w:t>
      </w:r>
    </w:p>
    <w:p>
      <w:pPr>
        <w:pStyle w:val="BookText"/>
      </w:pPr>
      <w:r>
        <w:rPr>
          <w:rFonts w:ascii="Amiri" w:hAnsi="Amiri" w:eastAsia="Amiri" w:cs="Amiri"/>
          <w:lang w:bidi="ar-SA"/>
          <w:color w:val="111111"/>
          <w:sz w:val="28"/>
          <w:szCs w:val="28"/>
          <w:rtl/>
        </w:rPr>
        <w:t xml:space="preserve">70350 .بغداد؛ مكتبة الأوقاف العامة؛ رقم المخطوط : 2910</w:t>
      </w:r>
    </w:p>
    <w:p>
      <w:pPr>
        <w:pStyle w:val="BookText"/>
      </w:pPr>
      <w:r>
        <w:rPr>
          <w:rFonts w:ascii="Amiri" w:hAnsi="Amiri" w:eastAsia="Amiri" w:cs="Amiri"/>
          <w:lang w:bidi="ar-SA"/>
          <w:color w:val="111111"/>
          <w:sz w:val="28"/>
          <w:szCs w:val="28"/>
          <w:rtl/>
        </w:rPr>
        <w:t xml:space="preserve">الجزء الثاني ؛كا: مجهول، تا :مجهول؛ 210 ق 21*29سم [ف: 1-369]</w:t>
      </w:r>
    </w:p>
    <w:p>
      <w:pPr>
        <w:pStyle w:val="BookText"/>
      </w:pPr>
      <w:r>
        <w:rPr>
          <w:rFonts w:ascii="Amiri" w:hAnsi="Amiri" w:eastAsia="Amiri" w:cs="Amiri"/>
          <w:lang w:bidi="ar-SA"/>
          <w:color w:val="111111"/>
          <w:sz w:val="28"/>
          <w:szCs w:val="28"/>
          <w:rtl/>
        </w:rPr>
        <w:t xml:space="preserve">70351 .الموصل؛ المدرسة الرابعية والعثمانية (في الأوقاف العامة)؛ رقم المخطوط: 49</w:t>
      </w:r>
    </w:p>
    <w:p>
      <w:pPr>
        <w:pStyle w:val="BookText"/>
      </w:pPr>
      <w:r>
        <w:rPr>
          <w:rFonts w:ascii="Amiri" w:hAnsi="Amiri" w:eastAsia="Amiri" w:cs="Amiri"/>
          <w:lang w:bidi="ar-SA"/>
          <w:color w:val="111111"/>
          <w:sz w:val="28"/>
          <w:szCs w:val="28"/>
          <w:rtl/>
        </w:rPr>
        <w:t xml:space="preserve">أولها: الحمد لله الذي نور الخافقين ببعثه النور المبين ...</w:t>
      </w:r>
    </w:p>
    <w:p>
      <w:pPr>
        <w:pStyle w:val="BookText"/>
      </w:pPr>
      <w:r>
        <w:rPr>
          <w:rFonts w:ascii="IRNazanin" w:hAnsi="IRNazanin" w:eastAsia="IRNazanin" w:cs="IRNazanin"/>
          <w:lang w:bidi="fa-IR"/>
          <w:color w:val="111111"/>
          <w:sz w:val="28"/>
          <w:szCs w:val="28"/>
          <w:rtl/>
        </w:rPr>
        <w:t xml:space="preserve">کا :مجهول ،تا :مجهول؛ 309 ق ، 12*30سم [الأوقاف العامة الموصل: 6-25]</w:t>
      </w:r>
    </w:p>
    <w:p>
      <w:pPr>
        <w:pStyle w:val="BookText"/>
      </w:pPr>
      <w:r>
        <w:rPr>
          <w:rFonts w:ascii="Amiri" w:hAnsi="Amiri" w:eastAsia="Amiri" w:cs="Amiri"/>
          <w:lang w:bidi="ar-SA"/>
          <w:color w:val="111111"/>
          <w:sz w:val="28"/>
          <w:szCs w:val="28"/>
          <w:rtl/>
        </w:rPr>
        <w:t xml:space="preserve">70352 .بغداد؛ مكتبة الأوقاف العامة؛ رقم المخطوط : 966</w:t>
      </w:r>
    </w:p>
    <w:p>
      <w:pPr>
        <w:pStyle w:val="BookText"/>
      </w:pPr>
      <w:r>
        <w:rPr>
          <w:rFonts w:ascii="IRNazanin" w:hAnsi="IRNazanin" w:eastAsia="IRNazanin" w:cs="IRNazanin"/>
          <w:lang w:bidi="fa-IR"/>
          <w:color w:val="111111"/>
          <w:sz w:val="28"/>
          <w:szCs w:val="28"/>
          <w:rtl/>
        </w:rPr>
        <w:t xml:space="preserve">الجزء الثالث؛ کا :مجهول، تا: مجهول؛ 110 ق 14*21سم [ف: 1-368]</w:t>
      </w:r>
    </w:p>
    <w:p>
      <w:pPr>
        <w:pStyle w:val="BookText"/>
      </w:pPr>
      <w:r>
        <w:rPr>
          <w:rFonts w:ascii="Amiri" w:hAnsi="Amiri" w:eastAsia="Amiri" w:cs="Amiri"/>
          <w:lang w:bidi="ar-SA"/>
          <w:color w:val="111111"/>
          <w:sz w:val="28"/>
          <w:szCs w:val="28"/>
          <w:rtl/>
        </w:rPr>
        <w:t xml:space="preserve">70353 .بغداد؛ مكتبة الأوقاف العامة؛ رقم المخطوط : 6628</w:t>
      </w:r>
    </w:p>
    <w:p>
      <w:pPr>
        <w:pStyle w:val="BookText"/>
      </w:pPr>
      <w:r>
        <w:rPr>
          <w:rFonts w:ascii="Amiri" w:hAnsi="Amiri" w:eastAsia="Amiri" w:cs="Amiri"/>
          <w:lang w:bidi="ar-SA"/>
          <w:color w:val="111111"/>
          <w:sz w:val="28"/>
          <w:szCs w:val="28"/>
          <w:rtl/>
        </w:rPr>
        <w:t xml:space="preserve">الجز الثاني؛ كا :مجهول، تا :مجهول؛ 246 ق 15*30سم [ف: 1-368]</w:t>
      </w:r>
    </w:p>
    <w:p>
      <w:pPr>
        <w:pStyle w:val="BookText"/>
      </w:pPr>
      <w:r>
        <w:rPr>
          <w:rFonts w:ascii="Amiri" w:hAnsi="Amiri" w:eastAsia="Amiri" w:cs="Amiri"/>
          <w:lang w:bidi="ar-SA"/>
          <w:color w:val="111111"/>
          <w:sz w:val="28"/>
          <w:szCs w:val="28"/>
          <w:rtl/>
        </w:rPr>
        <w:t xml:space="preserve">70354 .بغداد؛ مكتبة الأوقاف العامة؛ رقم المخطوط : 2906</w:t>
      </w:r>
    </w:p>
    <w:p>
      <w:pPr>
        <w:pStyle w:val="BookText"/>
      </w:pPr>
      <w:r>
        <w:rPr>
          <w:rFonts w:ascii="Amiri" w:hAnsi="Amiri" w:eastAsia="Amiri" w:cs="Amiri"/>
          <w:lang w:bidi="ar-SA"/>
          <w:color w:val="111111"/>
          <w:sz w:val="28"/>
          <w:szCs w:val="28"/>
          <w:rtl/>
        </w:rPr>
        <w:t xml:space="preserve">الجزء الأوّل؛ كا: مجهول ،تا :مجهول؛ 220 ق 21*32سم [ف: 1-369]</w:t>
      </w:r>
    </w:p>
    <w:p>
      <w:pPr>
        <w:pStyle w:val="Heading2"/>
      </w:pPr>
      <w:bookmarkStart w:id="1277" w:name="_Toc543"/>
      <w:r>
        <w:t>نسيم السحر في خصائص اللغة / لغة - عربي</w:t>
      </w:r>
      <w:bookmarkEnd w:id="1277"/>
    </w:p>
    <w:p>
      <w:pPr>
        <w:pStyle w:val="BookText"/>
      </w:pPr>
      <w:r>
        <w:rPr>
          <w:rFonts w:ascii="Amiri" w:hAnsi="Amiri" w:eastAsia="Amiri" w:cs="Amiri"/>
          <w:lang w:bidi="ar-SA"/>
          <w:color w:val="111111"/>
          <w:sz w:val="28"/>
          <w:szCs w:val="28"/>
          <w:rtl/>
        </w:rPr>
        <w:t xml:space="preserve">الثعالبي، عبد الملك بن محمّد (350 - 429 ه- )</w:t>
      </w:r>
    </w:p>
    <w:p>
      <w:pPr>
        <w:pStyle w:val="BookText"/>
      </w:pPr>
      <w:r>
        <w:rPr>
          <w:rFonts w:ascii="Amiri" w:hAnsi="Amiri" w:eastAsia="Amiri" w:cs="Amiri"/>
          <w:lang w:bidi="ar-SA"/>
          <w:color w:val="111111"/>
          <w:sz w:val="28"/>
          <w:szCs w:val="28"/>
          <w:rtl/>
        </w:rPr>
        <w:t xml:space="preserve">طبع: مجلة المورد البغداية، 1390ه- عدد1-2، ص127-142</w:t>
      </w:r>
    </w:p>
    <w:p>
      <w:pPr>
        <w:pStyle w:val="BookText"/>
      </w:pPr>
      <w:r>
        <w:rPr>
          <w:rFonts w:ascii="Amiri" w:hAnsi="Amiri" w:eastAsia="Amiri" w:cs="Amiri"/>
          <w:lang w:bidi="ar-SA"/>
          <w:color w:val="111111"/>
          <w:sz w:val="28"/>
          <w:szCs w:val="28"/>
          <w:rtl/>
        </w:rPr>
        <w:t xml:space="preserve">[فنخا :33 386-387 (15 نسخة)]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17" w:name="pg8072_49767"/>
    <w:bookmarkEnd w:id="217"/>
    <w:p>
      <w:pPr>
        <w:pStyle w:val="BookText"/>
      </w:pPr>
      <w:r>
        <w:rPr>
          <w:rFonts w:ascii="Amiri" w:hAnsi="Amiri" w:eastAsia="Amiri" w:cs="Amiri"/>
          <w:lang w:bidi="ar-SA"/>
          <w:color w:val="111111"/>
          <w:sz w:val="28"/>
          <w:szCs w:val="28"/>
          <w:rtl/>
        </w:rPr>
        <w:t xml:space="preserve">70355 .كربلاء؛ الروضة الحسينية (مكتبة)؛ رقم المخطوط : 1093م - ح 9335</w:t>
      </w:r>
    </w:p>
    <w:p>
      <w:pPr>
        <w:pStyle w:val="BookText"/>
      </w:pPr>
      <w:r>
        <w:rPr>
          <w:rFonts w:ascii="Amiri" w:hAnsi="Amiri" w:eastAsia="Amiri" w:cs="Amiri"/>
          <w:lang w:bidi="ar-SA"/>
          <w:color w:val="111111"/>
          <w:sz w:val="28"/>
          <w:szCs w:val="28"/>
          <w:rtl/>
        </w:rPr>
        <w:t xml:space="preserve">أوّلها: البسملة، أما بعد حمد الله الذي هو أول القرآن ...</w:t>
      </w:r>
    </w:p>
    <w:p>
      <w:pPr>
        <w:pStyle w:val="BookText"/>
      </w:pPr>
      <w:r>
        <w:rPr>
          <w:rFonts w:ascii="IRNazanin" w:hAnsi="IRNazanin" w:eastAsia="IRNazanin" w:cs="IRNazanin"/>
          <w:lang w:bidi="fa-IR"/>
          <w:color w:val="111111"/>
          <w:sz w:val="28"/>
          <w:szCs w:val="28"/>
          <w:rtl/>
        </w:rPr>
        <w:t xml:space="preserve">نسخ ،کا :مجهول، تا: 4 ذي القعدة 778ه-؛ ناقصة : الآخر؛ 112 ص 27س، 21*14/5سم</w:t>
      </w:r>
    </w:p>
    <w:p>
      <w:pPr>
        <w:pStyle w:val="BookText"/>
      </w:pPr>
      <w:r>
        <w:rPr>
          <w:rFonts w:ascii="Amiri" w:hAnsi="Amiri" w:eastAsia="Amiri" w:cs="Amiri"/>
          <w:lang w:bidi="ar-SA"/>
          <w:color w:val="111111"/>
          <w:sz w:val="28"/>
          <w:szCs w:val="28"/>
          <w:rtl/>
        </w:rPr>
        <w:t xml:space="preserve">[مخطوطات كربلاء: 4-502]</w:t>
      </w:r>
    </w:p>
    <w:p>
      <w:pPr>
        <w:pStyle w:val="Heading2"/>
      </w:pPr>
      <w:bookmarkStart w:id="1278" w:name="_Toc544"/>
      <w:r>
        <w:t>نسيم السحر ومنظوم الدرر / مواعظ - عربي</w:t>
      </w:r>
      <w:bookmarkEnd w:id="1278"/>
    </w:p>
    <w:p>
      <w:pPr>
        <w:pStyle w:val="BookText"/>
      </w:pPr>
      <w:r>
        <w:rPr>
          <w:rFonts w:ascii="Amiri" w:hAnsi="Amiri" w:eastAsia="Amiri" w:cs="Amiri"/>
          <w:lang w:bidi="ar-SA"/>
          <w:color w:val="111111"/>
          <w:sz w:val="28"/>
          <w:szCs w:val="28"/>
          <w:rtl/>
        </w:rPr>
        <w:t xml:space="preserve">ابن الجوزي، عبد الرحمن بن علي (2508 - 597 ه-)</w:t>
      </w:r>
    </w:p>
    <w:p>
      <w:pPr>
        <w:pStyle w:val="BookText"/>
      </w:pPr>
      <w:r>
        <w:rPr>
          <w:rFonts w:ascii="IRNazanin" w:hAnsi="IRNazanin" w:eastAsia="IRNazanin" w:cs="IRNazanin"/>
          <w:lang w:bidi="fa-IR"/>
          <w:color w:val="111111"/>
          <w:sz w:val="28"/>
          <w:szCs w:val="28"/>
          <w:rtl/>
        </w:rPr>
        <w:t xml:space="preserve">70356 بغداد؛ دار المخطوطات؛ رقم المخطوط : 1578/4</w:t>
      </w:r>
    </w:p>
    <w:p>
      <w:pPr>
        <w:pStyle w:val="BookText"/>
      </w:pPr>
      <w:r>
        <w:rPr>
          <w:rFonts w:ascii="Amiri" w:hAnsi="Amiri" w:eastAsia="Amiri" w:cs="Amiri"/>
          <w:lang w:bidi="ar-SA"/>
          <w:color w:val="111111"/>
          <w:sz w:val="28"/>
          <w:szCs w:val="28"/>
          <w:rtl/>
        </w:rPr>
        <w:t xml:space="preserve">أوّلها :هذا كتاب وضعته في المواعظ . ...</w:t>
      </w:r>
    </w:p>
    <w:p>
      <w:pPr>
        <w:pStyle w:val="BookText"/>
      </w:pPr>
      <w:r>
        <w:rPr>
          <w:rFonts w:ascii="Amiri" w:hAnsi="Amiri" w:eastAsia="Amiri" w:cs="Amiri"/>
          <w:lang w:bidi="ar-SA"/>
          <w:color w:val="111111"/>
          <w:sz w:val="28"/>
          <w:szCs w:val="28"/>
          <w:rtl/>
        </w:rPr>
        <w:t xml:space="preserve">كا :حسين بن أمين البغدادي ،تا: 1291ه- 30 ص 21 س 14/5*20/5سم [المتحف العراقي - ف: الأدب -633]</w:t>
      </w:r>
    </w:p>
    <w:p>
      <w:pPr>
        <w:pStyle w:val="BookText"/>
      </w:pPr>
      <w:r>
        <w:rPr>
          <w:rFonts w:ascii="Amiri" w:hAnsi="Amiri" w:eastAsia="Amiri" w:cs="Amiri"/>
          <w:lang w:bidi="ar-SA"/>
          <w:color w:val="111111"/>
          <w:sz w:val="28"/>
          <w:szCs w:val="28"/>
          <w:rtl/>
        </w:rPr>
        <w:t xml:space="preserve">70357 . البصرة ؛ جامعة البصرة( المكتبة المركزية)؛ رقم المخطوط : 594/8</w:t>
      </w:r>
    </w:p>
    <w:p>
      <w:pPr>
        <w:pStyle w:val="BookText"/>
      </w:pPr>
      <w:r>
        <w:rPr>
          <w:rFonts w:ascii="Amiri" w:hAnsi="Amiri" w:eastAsia="Amiri" w:cs="Amiri"/>
          <w:lang w:bidi="ar-SA"/>
          <w:color w:val="111111"/>
          <w:sz w:val="28"/>
          <w:szCs w:val="28"/>
          <w:rtl/>
        </w:rPr>
        <w:t xml:space="preserve">أوّلها :البسملة هذا كتاب وضعته في الوعظ ووسمته بنسيم السحر ومنظوم الدرر يطرز الواعظ به مجلسه</w:t>
      </w:r>
    </w:p>
    <w:p>
      <w:pPr>
        <w:pStyle w:val="BookText"/>
      </w:pPr>
      <w:r>
        <w:rPr>
          <w:rFonts w:ascii="IRNazanin" w:hAnsi="IRNazanin" w:eastAsia="IRNazanin" w:cs="IRNazanin"/>
          <w:lang w:bidi="fa-IR"/>
          <w:color w:val="111111"/>
          <w:sz w:val="28"/>
          <w:szCs w:val="28"/>
          <w:rtl/>
        </w:rPr>
        <w:t xml:space="preserve">کا :مجهول ،تا :مجهول؛ 19ق، 18 س 22*17سم [المورد : 34-361]</w:t>
      </w:r>
    </w:p>
    <w:p>
      <w:pPr>
        <w:pStyle w:val="BookText"/>
      </w:pPr>
      <w:r>
        <w:rPr>
          <w:rFonts w:ascii="Amiri" w:hAnsi="Amiri" w:eastAsia="Amiri" w:cs="Amiri"/>
          <w:lang w:bidi="ar-SA"/>
          <w:color w:val="111111"/>
          <w:sz w:val="28"/>
          <w:szCs w:val="28"/>
          <w:rtl/>
        </w:rPr>
        <w:t xml:space="preserve">70358 .بغداد؛ محمّد سعيد الراوي؛ رقم المخطوط : 171/4</w:t>
      </w:r>
    </w:p>
    <w:p>
      <w:pPr>
        <w:pStyle w:val="BookText"/>
      </w:pPr>
      <w:r>
        <w:rPr>
          <w:rFonts w:ascii="Amiri" w:hAnsi="Amiri" w:eastAsia="Amiri" w:cs="Amiri"/>
          <w:lang w:bidi="ar-SA"/>
          <w:color w:val="111111"/>
          <w:sz w:val="28"/>
          <w:szCs w:val="28"/>
          <w:rtl/>
        </w:rPr>
        <w:t xml:space="preserve">كا: محمّد سعيد بن عبد الغني الراوي، تا :مجهول؛ 22 ص[ المخطوطات الإسلامية في العالم:</w:t>
      </w:r>
    </w:p>
    <w:p>
      <w:pPr>
        <w:pStyle w:val="BookText"/>
      </w:pPr>
      <w:r>
        <w:rPr>
          <w:rFonts w:ascii="Times New Roman" w:hAnsi="Times New Roman" w:eastAsia="Times New Roman" w:cs="Times New Roman"/>
          <w:lang w:val="en-US" w:bidi="en-US"/>
          <w:color w:val="111111"/>
          <w:sz w:val="28"/>
          <w:szCs w:val="28"/>
          <w:rtl/>
        </w:rPr>
        <w:t xml:space="preserve">154-3 ]</w:t>
      </w:r>
    </w:p>
    <w:p>
      <w:pPr>
        <w:pStyle w:val="Heading2"/>
      </w:pPr>
      <w:bookmarkStart w:id="1279" w:name="_Toc545"/>
      <w:r>
        <w:t>نسيم الصبا في فنون الادب القديم والمقامات الادبية = فصول الربيع في</w:t>
      </w:r>
      <w:bookmarkEnd w:id="1279"/>
    </w:p>
    <w:p>
      <w:pPr>
        <w:pStyle w:val="BookText"/>
      </w:pPr>
      <w:r>
        <w:rPr>
          <w:rFonts w:ascii="Amiri" w:hAnsi="Amiri" w:eastAsia="Amiri" w:cs="Amiri"/>
          <w:lang w:bidi="ar-SA"/>
          <w:color w:val="111111"/>
          <w:sz w:val="28"/>
          <w:szCs w:val="28"/>
          <w:rtl/>
        </w:rPr>
        <w:t xml:space="preserve">أصول البديع / أدب - عربي</w:t>
      </w:r>
    </w:p>
    <w:p>
      <w:pPr>
        <w:pStyle w:val="BookText"/>
      </w:pPr>
      <w:r>
        <w:rPr>
          <w:rFonts w:ascii="Amiri" w:hAnsi="Amiri" w:eastAsia="Amiri" w:cs="Amiri"/>
          <w:lang w:bidi="ar-SA"/>
          <w:color w:val="111111"/>
          <w:sz w:val="28"/>
          <w:szCs w:val="28"/>
          <w:rtl/>
        </w:rPr>
        <w:t xml:space="preserve">ابن حبيب ،حسن بن عمر( 710 - 77 ؟ ه- )</w:t>
      </w:r>
    </w:p>
    <w:p>
      <w:pPr>
        <w:pStyle w:val="BookText"/>
      </w:pPr>
      <w:r>
        <w:rPr>
          <w:rFonts w:ascii="Amiri" w:hAnsi="Amiri" w:eastAsia="Amiri" w:cs="Amiri"/>
          <w:lang w:bidi="ar-SA"/>
          <w:color w:val="111111"/>
          <w:sz w:val="28"/>
          <w:szCs w:val="28"/>
          <w:rtl/>
        </w:rPr>
        <w:t xml:space="preserve">تاريخ التأليف: 756ه-</w:t>
      </w:r>
    </w:p>
    <w:p>
      <w:pPr>
        <w:pStyle w:val="BookText"/>
      </w:pPr>
      <w:r>
        <w:rPr>
          <w:rFonts w:ascii="IRNazanin" w:hAnsi="IRNazanin" w:eastAsia="IRNazanin" w:cs="IRNazanin"/>
          <w:lang w:bidi="fa-IR"/>
          <w:color w:val="111111"/>
          <w:sz w:val="28"/>
          <w:szCs w:val="28"/>
          <w:rtl/>
        </w:rPr>
        <w:t xml:space="preserve">أما بعد، حمداً لله</w:t>
      </w:r>
    </w:p>
    <w:p>
      <w:pPr>
        <w:pStyle w:val="BookText"/>
      </w:pPr>
      <w:r>
        <w:rPr>
          <w:rFonts w:ascii="Amiri" w:hAnsi="Amiri" w:eastAsia="Amiri" w:cs="Amiri"/>
          <w:lang w:bidi="ar-SA"/>
          <w:color w:val="111111"/>
          <w:sz w:val="28"/>
          <w:szCs w:val="28"/>
          <w:rtl/>
        </w:rPr>
        <w:t xml:space="preserve">أوّله: بِسْمِ اللَّهِ الرَّحْمَنِ الرَّحِيمِ وبه توفيقي الذي أعلا مقام أهل الأدب واستخرج ... الخطارة ما يقضي له بالعجب ... ايقظني ليلة داعي الهموم فنطرت نظرة في</w:t>
      </w:r>
    </w:p>
    <w:p>
      <w:pPr>
        <w:pStyle w:val="BookText"/>
      </w:pPr>
      <w:r>
        <w:rPr>
          <w:rFonts w:ascii="IRNazanin" w:hAnsi="IRNazanin" w:eastAsia="IRNazanin" w:cs="IRNazanin"/>
          <w:lang w:bidi="fa-IR"/>
          <w:color w:val="111111"/>
          <w:sz w:val="28"/>
          <w:szCs w:val="28"/>
          <w:rtl/>
        </w:rPr>
        <w:t xml:space="preserve">النجوم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هذا آخر ما نطق به لسان اليراع ... وانتها ما أورده نسيم الصبا من أخباره الطيبة على الأسماع ... محمّد المويد باللسن والبراعة صلاة وسلاما دايمين إلى يوم الساعة</w:t>
      </w:r>
    </w:p>
    <w:p>
      <w:pPr>
        <w:pStyle w:val="BookText"/>
      </w:pPr>
      <w:r>
        <w:rPr>
          <w:rFonts w:ascii="Amiri" w:hAnsi="Amiri" w:eastAsia="Amiri" w:cs="Amiri"/>
          <w:lang w:bidi="ar-SA"/>
          <w:color w:val="111111"/>
          <w:sz w:val="28"/>
          <w:szCs w:val="28"/>
          <w:rtl/>
        </w:rPr>
        <w:t xml:space="preserve">طبع :الإسكندرية، 1289ه- بيروت 1300ه-، حلب، 1412ه-</w:t>
      </w:r>
    </w:p>
    <w:p>
      <w:pPr>
        <w:pStyle w:val="BookText"/>
      </w:pPr>
      <w:r>
        <w:rPr>
          <w:rFonts w:ascii="Amiri" w:hAnsi="Amiri" w:eastAsia="Amiri" w:cs="Amiri"/>
          <w:lang w:bidi="ar-SA"/>
          <w:color w:val="111111"/>
          <w:sz w:val="28"/>
          <w:szCs w:val="28"/>
          <w:rtl/>
        </w:rPr>
        <w:t xml:space="preserve">[فنخا :32 888-389 (10 نسخة)]</w:t>
      </w:r>
    </w:p>
    <w:p>
      <w:pPr>
        <w:pStyle w:val="BookText"/>
      </w:pPr>
      <w:r>
        <w:rPr>
          <w:rFonts w:ascii="Amiri" w:hAnsi="Amiri" w:eastAsia="Amiri" w:cs="Amiri"/>
          <w:lang w:bidi="ar-SA"/>
          <w:color w:val="111111"/>
          <w:sz w:val="28"/>
          <w:szCs w:val="28"/>
          <w:rtl/>
        </w:rPr>
        <w:t xml:space="preserve">70359 .بغداد؛ مكتبة الأوقاف العامة؛ رقم المخطوط : 497/4</w:t>
      </w:r>
    </w:p>
    <w:p>
      <w:pPr>
        <w:pStyle w:val="BookText"/>
      </w:pPr>
      <w:r>
        <w:rPr>
          <w:rFonts w:ascii="Amiri" w:hAnsi="Amiri" w:eastAsia="Amiri" w:cs="Amiri"/>
          <w:lang w:bidi="ar-SA"/>
          <w:color w:val="111111"/>
          <w:sz w:val="28"/>
          <w:szCs w:val="28"/>
          <w:rtl/>
        </w:rPr>
        <w:t xml:space="preserve">كا :حسن بن زين الدين بن علي الشامي العاملي، تا: 983 ه- النجف الأشرف؛ 27ق،</w:t>
      </w:r>
    </w:p>
    <w:p>
      <w:pPr>
        <w:pStyle w:val="BookText"/>
      </w:pPr>
      <w:r>
        <w:rPr>
          <w:rFonts w:ascii="IRNazanin" w:hAnsi="IRNazanin" w:eastAsia="IRNazanin" w:cs="IRNazanin"/>
          <w:lang w:bidi="fa-IR"/>
          <w:color w:val="111111"/>
          <w:sz w:val="28"/>
          <w:szCs w:val="28"/>
          <w:rtl/>
        </w:rPr>
        <w:t xml:space="preserve">18*12سم [ف: 3-61]</w:t>
      </w:r>
    </w:p>
    <w:p>
      <w:pPr>
        <w:pStyle w:val="BookText"/>
      </w:pPr>
      <w:r>
        <w:rPr>
          <w:rFonts w:ascii="Times New Roman" w:hAnsi="Times New Roman" w:eastAsia="Times New Roman" w:cs="Times New Roman"/>
          <w:lang w:val="en-US" w:bidi="en-US"/>
          <w:color w:val="111111"/>
          <w:sz w:val="28"/>
          <w:szCs w:val="28"/>
          <w:rtl/>
        </w:rPr>
        <w:t xml:space="preserve">70360.</w:t>
      </w:r>
    </w:p>
    <w:p>
      <w:pPr>
        <w:pStyle w:val="BookText"/>
      </w:pPr>
      <w:r>
        <w:rPr>
          <w:rFonts w:ascii="Amiri" w:hAnsi="Amiri" w:eastAsia="Amiri" w:cs="Amiri"/>
          <w:lang w:bidi="ar-SA"/>
          <w:color w:val="111111"/>
          <w:sz w:val="28"/>
          <w:szCs w:val="28"/>
          <w:rtl/>
        </w:rPr>
        <w:t xml:space="preserve">بغداد؛ مكتبة الأوقاف العامة؛ رقم المخطوط :44/2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السيوري ،تا: 1021ه-؛ 63ق، 20*13سم [ف: 3-62]</w:t>
      </w:r>
    </w:p>
    <w:p>
      <w:pPr>
        <w:pStyle w:val="BookText"/>
      </w:pPr>
      <w:r>
        <w:rPr>
          <w:rFonts w:ascii="IRNazanin" w:hAnsi="IRNazanin" w:eastAsia="IRNazanin" w:cs="IRNazanin"/>
          <w:lang w:bidi="fa-IR"/>
          <w:color w:val="111111"/>
          <w:sz w:val="28"/>
          <w:szCs w:val="28"/>
          <w:rtl/>
        </w:rPr>
        <w:t xml:space="preserve">70361 .بغداد؛ دار المخطوطات؛ رقم المخطوط : 13219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العمري ،تا :مجهول ؛تملك: أحمد السقاميني سنة 1152ه- حسن الأسطواني سنة 1161 ه-؛ 69 ص، 29س، 21*13سم [المتحف العراقي - ف: الأدب - 634]</w:t>
      </w:r>
    </w:p>
    <w:p>
      <w:pPr>
        <w:pStyle w:val="BookText"/>
      </w:pPr>
      <w:r>
        <w:rPr>
          <w:rFonts w:ascii="Amiri" w:hAnsi="Amiri" w:eastAsia="Amiri" w:cs="Amiri"/>
          <w:lang w:bidi="ar-SA"/>
          <w:color w:val="111111"/>
          <w:sz w:val="28"/>
          <w:szCs w:val="28"/>
          <w:rtl/>
        </w:rPr>
        <w:t xml:space="preserve">70362 .بغداد ؛خزانة قاسم محمّد الرجب؛ رقم المخطوط : 104</w:t>
      </w:r>
    </w:p>
    <w:p>
      <w:pPr>
        <w:pStyle w:val="BookText"/>
      </w:pPr>
      <w:r>
        <w:rPr>
          <w:rFonts w:ascii="IRNazanin" w:hAnsi="IRNazanin" w:eastAsia="IRNazanin" w:cs="IRNazanin"/>
          <w:lang w:bidi="fa-IR"/>
          <w:color w:val="111111"/>
          <w:sz w:val="28"/>
          <w:szCs w:val="28"/>
          <w:rtl/>
        </w:rPr>
        <w:t xml:space="preserve">کا :مجهول ،تا: 1276ه- [ف: 1-13]</w:t>
      </w:r>
    </w:p>
    <w:p>
      <w:pPr>
        <w:pStyle w:val="BookText"/>
      </w:pPr>
      <w:r>
        <w:rPr>
          <w:rFonts w:ascii="IRNazanin" w:hAnsi="IRNazanin" w:eastAsia="IRNazanin" w:cs="IRNazanin"/>
          <w:lang w:bidi="fa-IR"/>
          <w:color w:val="111111"/>
          <w:sz w:val="28"/>
          <w:szCs w:val="28"/>
          <w:rtl/>
        </w:rPr>
        <w:t xml:space="preserve">70363 .بغداد؛ دار المخطوطات؛ رقم المخطوط : 19279/2</w:t>
      </w:r>
    </w:p>
    <w:p>
      <w:pPr>
        <w:pStyle w:val="BookText"/>
      </w:pPr>
      <w:r>
        <w:rPr>
          <w:rFonts w:ascii="IRNazanin" w:hAnsi="IRNazanin" w:eastAsia="IRNazanin" w:cs="IRNazanin"/>
          <w:lang w:bidi="fa-IR"/>
          <w:color w:val="111111"/>
          <w:sz w:val="28"/>
          <w:szCs w:val="28"/>
          <w:rtl/>
        </w:rPr>
        <w:t xml:space="preserve">کا :مجهول، تا: مجهول؛ تملك : محمّد أمين بن خير الله العمري 84 ص ، 19 س، 19*13سم</w:t>
      </w:r>
    </w:p>
    <w:p>
      <w:pPr>
        <w:pStyle w:val="BookText"/>
      </w:pPr>
      <w:r>
        <w:rPr>
          <w:rFonts w:ascii="Amiri" w:hAnsi="Amiri" w:eastAsia="Amiri" w:cs="Amiri"/>
          <w:lang w:bidi="ar-SA"/>
          <w:color w:val="111111"/>
          <w:sz w:val="28"/>
          <w:szCs w:val="28"/>
          <w:rtl/>
        </w:rPr>
        <w:t xml:space="preserve">[المتحف العراقي - ف: الأدب - 634]</w:t>
      </w:r>
    </w:p>
    <w:p>
      <w:pPr>
        <w:pStyle w:val="BookText"/>
      </w:pPr>
      <w:r>
        <w:rPr>
          <w:rFonts w:ascii="Amiri" w:hAnsi="Amiri" w:eastAsia="Amiri" w:cs="Amiri"/>
          <w:lang w:bidi="ar-SA"/>
          <w:color w:val="111111"/>
          <w:sz w:val="28"/>
          <w:szCs w:val="28"/>
          <w:rtl/>
        </w:rPr>
        <w:t xml:space="preserve">70364 .الموصل؛ المدرسة الحسنية (في الأوقاف العامة)؛ رقم المخطوط: 25/52/4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46 ق [ الأوقاف العامة - الموصل: 1-231]</w:t>
      </w:r>
    </w:p>
    <w:p>
      <w:pPr>
        <w:pStyle w:val="BookText"/>
      </w:pPr>
      <w:r>
        <w:rPr>
          <w:rFonts w:ascii="Amiri" w:hAnsi="Amiri" w:eastAsia="Amiri" w:cs="Amiri"/>
          <w:lang w:bidi="ar-SA"/>
          <w:color w:val="111111"/>
          <w:sz w:val="28"/>
          <w:szCs w:val="28"/>
          <w:rtl/>
        </w:rPr>
        <w:t xml:space="preserve">70365 .الموصل؛ مدرسة الصائغ الحلبي ( في الأوقاف العامة)؛ رقم المخطوط: 17/53/1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الموصل: 7-257]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8" w:name="pg8072_49771"/>
    <w:bookmarkEnd w:id="218"/>
    <w:p>
      <w:pPr>
        <w:pStyle w:val="Heading2"/>
      </w:pPr>
      <w:bookmarkStart w:id="1280" w:name="_Toc546"/>
      <w:r>
        <w:t>نسيم الصبا (منتخب) / أدب - عربي</w:t>
      </w:r>
      <w:bookmarkEnd w:id="1280"/>
    </w:p>
    <w:p>
      <w:pPr>
        <w:pStyle w:val="BookText"/>
      </w:pPr>
      <w:r>
        <w:rPr>
          <w:rFonts w:ascii="Amiri" w:hAnsi="Amiri" w:eastAsia="Amiri" w:cs="Amiri"/>
          <w:lang w:bidi="ar-SA"/>
          <w:color w:val="111111"/>
          <w:sz w:val="28"/>
          <w:szCs w:val="28"/>
          <w:rtl/>
        </w:rPr>
        <w:t xml:space="preserve">العاملي، حسن بن زين الدين (959 - 1011ه-)</w:t>
      </w:r>
    </w:p>
    <w:p>
      <w:pPr>
        <w:pStyle w:val="BookText"/>
      </w:pPr>
      <w:r>
        <w:rPr>
          <w:rFonts w:ascii="Amiri" w:hAnsi="Amiri" w:eastAsia="Amiri" w:cs="Amiri"/>
          <w:lang w:bidi="ar-SA"/>
          <w:color w:val="111111"/>
          <w:sz w:val="28"/>
          <w:szCs w:val="28"/>
          <w:rtl/>
        </w:rPr>
        <w:t xml:space="preserve">المرتبط :نسيم الصبا في فنون الأدب القديم والمقامات الأدبية = فصول الربيع في أصول البديع؛ ابن حبيب حسن بن عمر (779-710ه-)</w:t>
      </w:r>
    </w:p>
    <w:p>
      <w:pPr>
        <w:pStyle w:val="BookText"/>
      </w:pPr>
      <w:r>
        <w:rPr>
          <w:rFonts w:ascii="Amiri" w:hAnsi="Amiri" w:eastAsia="Amiri" w:cs="Amiri"/>
          <w:lang w:bidi="ar-SA"/>
          <w:color w:val="111111"/>
          <w:sz w:val="28"/>
          <w:szCs w:val="28"/>
          <w:rtl/>
        </w:rPr>
        <w:t xml:space="preserve">تاريخ التأليف ذي القعدة 983ه- محل التأليف: النجف الأشرف</w:t>
      </w:r>
    </w:p>
    <w:p>
      <w:pPr>
        <w:pStyle w:val="BookText"/>
      </w:pPr>
      <w:r>
        <w:rPr>
          <w:rFonts w:ascii="Amiri" w:hAnsi="Amiri" w:eastAsia="Amiri" w:cs="Amiri"/>
          <w:lang w:bidi="ar-SA"/>
          <w:color w:val="111111"/>
          <w:sz w:val="28"/>
          <w:szCs w:val="28"/>
          <w:rtl/>
        </w:rPr>
        <w:t xml:space="preserve">أوّله: حمداً لن أشرق شموس البلاغة في أفلاك سماء الخواطر وشكراً لمن اطلع بدور الفصاحة</w:t>
      </w:r>
    </w:p>
    <w:p>
      <w:pPr>
        <w:pStyle w:val="BookText"/>
      </w:pPr>
      <w:r>
        <w:rPr>
          <w:rFonts w:ascii="Amiri" w:hAnsi="Amiri" w:eastAsia="Amiri" w:cs="Amiri"/>
          <w:lang w:bidi="ar-SA"/>
          <w:color w:val="111111"/>
          <w:sz w:val="28"/>
          <w:szCs w:val="28"/>
          <w:rtl/>
        </w:rPr>
        <w:t xml:space="preserve">في افق روية كل ناظم وناثر ..</w:t>
      </w:r>
    </w:p>
    <w:p>
      <w:pPr>
        <w:pStyle w:val="BookText"/>
      </w:pPr>
      <w:r>
        <w:rPr>
          <w:rFonts w:ascii="Amiri" w:hAnsi="Amiri" w:eastAsia="Amiri" w:cs="Amiri"/>
          <w:lang w:bidi="ar-SA"/>
          <w:color w:val="111111"/>
          <w:sz w:val="28"/>
          <w:szCs w:val="28"/>
          <w:rtl/>
        </w:rPr>
        <w:t xml:space="preserve">[فنخا :33 389 (2 نسخة]</w:t>
      </w:r>
    </w:p>
    <w:p>
      <w:pPr>
        <w:pStyle w:val="BookText"/>
      </w:pPr>
      <w:r>
        <w:rPr>
          <w:rFonts w:ascii="Amiri" w:hAnsi="Amiri" w:eastAsia="Amiri" w:cs="Amiri"/>
          <w:lang w:bidi="ar-SA"/>
          <w:color w:val="111111"/>
          <w:sz w:val="28"/>
          <w:szCs w:val="28"/>
          <w:rtl/>
        </w:rPr>
        <w:t xml:space="preserve">70366 . النجف الأشرف؛ مؤسسة كاشف الغطاء العامة؛ رقم المخطوط : 21</w:t>
      </w:r>
    </w:p>
    <w:p>
      <w:pPr>
        <w:pStyle w:val="BookText"/>
      </w:pPr>
      <w:r>
        <w:rPr>
          <w:rFonts w:ascii="IRNazanin" w:hAnsi="IRNazanin" w:eastAsia="IRNazanin" w:cs="IRNazanin"/>
          <w:lang w:bidi="fa-IR"/>
          <w:color w:val="111111"/>
          <w:sz w:val="28"/>
          <w:szCs w:val="28"/>
          <w:rtl/>
        </w:rPr>
        <w:t xml:space="preserve">نسخ ،کا :مجهول ،تا :مجهول؛ 26 ص [ف: 1-423]</w:t>
      </w:r>
    </w:p>
    <w:p>
      <w:pPr>
        <w:pStyle w:val="BookText"/>
      </w:pPr>
      <w:r>
        <w:rPr>
          <w:rFonts w:ascii="Amiri" w:hAnsi="Amiri" w:eastAsia="Amiri" w:cs="Amiri"/>
          <w:lang w:bidi="ar-SA"/>
          <w:color w:val="111111"/>
          <w:sz w:val="28"/>
          <w:szCs w:val="28"/>
          <w:rtl/>
        </w:rPr>
        <w:t xml:space="preserve">نشاط العاشقين - نشاط العشق</w:t>
      </w:r>
    </w:p>
    <w:p>
      <w:pPr>
        <w:pStyle w:val="Heading2"/>
      </w:pPr>
      <w:bookmarkStart w:id="1281" w:name="_Toc547"/>
      <w:r>
        <w:t>نشاط العشق = شرح رساله عبد القادر گيلاني / عرفان و تصوف - فارسي</w:t>
      </w:r>
      <w:bookmarkEnd w:id="1281"/>
    </w:p>
    <w:p>
      <w:pPr>
        <w:pStyle w:val="BookText"/>
      </w:pPr>
      <w:r>
        <w:rPr>
          <w:rFonts w:ascii="Amiri" w:hAnsi="Amiri" w:eastAsia="Amiri" w:cs="Amiri"/>
          <w:lang w:bidi="ar-SA"/>
          <w:color w:val="111111"/>
          <w:sz w:val="28"/>
          <w:szCs w:val="28"/>
          <w:rtl/>
        </w:rPr>
        <w:t xml:space="preserve">المكي الحسيني، عبد الله بن حسن</w:t>
      </w:r>
    </w:p>
    <w:p>
      <w:pPr>
        <w:pStyle w:val="BookText"/>
      </w:pPr>
      <w:r>
        <w:rPr>
          <w:rFonts w:ascii="Amiri" w:hAnsi="Amiri" w:eastAsia="Amiri" w:cs="Amiri"/>
          <w:lang w:bidi="ar-SA"/>
          <w:color w:val="111111"/>
          <w:sz w:val="28"/>
          <w:szCs w:val="28"/>
          <w:rtl/>
        </w:rPr>
        <w:t xml:space="preserve">المرتبط: الغوثية = الرسالة الغوثية = الواردات؛ عبد القادر الجيلاني عبد القادر بن موسى</w:t>
      </w:r>
    </w:p>
    <w:p>
      <w:pPr>
        <w:pStyle w:val="BookText"/>
      </w:pPr>
      <w:r>
        <w:rPr>
          <w:rFonts w:ascii="Times New Roman" w:hAnsi="Times New Roman" w:eastAsia="Times New Roman" w:cs="Times New Roman"/>
          <w:lang w:val="en-US" w:bidi="en-US"/>
          <w:color w:val="111111"/>
          <w:sz w:val="28"/>
          <w:szCs w:val="28"/>
          <w:rtl/>
        </w:rPr>
        <w:t xml:space="preserve">(_DEVI-571)</w:t>
      </w:r>
    </w:p>
    <w:p>
      <w:pPr>
        <w:pStyle w:val="BookText"/>
      </w:pPr>
      <w:r>
        <w:rPr>
          <w:rFonts w:ascii="IRNazanin" w:hAnsi="IRNazanin" w:eastAsia="IRNazanin" w:cs="IRNazanin"/>
          <w:lang w:bidi="fa-IR"/>
          <w:color w:val="111111"/>
          <w:sz w:val="28"/>
          <w:szCs w:val="28"/>
          <w:rtl/>
        </w:rPr>
        <w:t xml:space="preserve">أوّله: سپاس و ستایش مر آن واجب الوجود را که احدیت را در وحدت منزوی گردانید و وحدت را در احدیت مخفی گردانید و اعتبار اربع را ... صلى الله عليه وسلم وعلى خير خلقه محمّد أجمعين وسلم تسليما كثيراً كثيراً اما بعد چنین گوید این ضعیف فقیر حقیر تراب اقدام</w:t>
      </w:r>
    </w:p>
    <w:p>
      <w:pPr>
        <w:pStyle w:val="BookText"/>
      </w:pPr>
      <w:r>
        <w:rPr>
          <w:rFonts w:ascii="IRNazanin" w:hAnsi="IRNazanin" w:eastAsia="IRNazanin" w:cs="IRNazanin"/>
          <w:lang w:bidi="fa-IR"/>
          <w:color w:val="111111"/>
          <w:sz w:val="28"/>
          <w:szCs w:val="28"/>
          <w:rtl/>
        </w:rPr>
        <w:t xml:space="preserve">أهل معرفت عبد الله</w:t>
      </w:r>
    </w:p>
    <w:p>
      <w:pPr>
        <w:pStyle w:val="BookText"/>
      </w:pPr>
      <w:r>
        <w:rPr>
          <w:rFonts w:ascii="IRNazanin" w:hAnsi="IRNazanin" w:eastAsia="IRNazanin" w:cs="IRNazanin"/>
          <w:lang w:bidi="fa-IR"/>
          <w:color w:val="111111"/>
          <w:sz w:val="28"/>
          <w:szCs w:val="28"/>
          <w:rtl/>
        </w:rPr>
        <w:t xml:space="preserve">آخره :و ناظر و منظور و عابد و معبود و رب و مربوب و خالق و مخلوق و آخذ و مأخوذ و ظاهر و مظهور و باطن و اول و آخر و شاهد و غایب محب و محبوب طالب و مطلوب تمت</w:t>
      </w:r>
    </w:p>
    <w:p>
      <w:pPr>
        <w:pStyle w:val="BookText"/>
      </w:pPr>
      <w:r>
        <w:rPr>
          <w:rFonts w:ascii="Amiri" w:hAnsi="Amiri" w:eastAsia="Amiri" w:cs="Amiri"/>
          <w:lang w:bidi="ar-SA"/>
          <w:color w:val="111111"/>
          <w:sz w:val="28"/>
          <w:szCs w:val="28"/>
          <w:rtl/>
        </w:rPr>
        <w:t xml:space="preserve">[فنخا :33 390 (2 نسخة)]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9" w:name="pg8072_49773"/>
    <w:bookmarkEnd w:id="219"/>
    <w:p>
      <w:pPr>
        <w:pStyle w:val="BookText"/>
      </w:pPr>
      <w:r>
        <w:rPr>
          <w:rFonts w:ascii="Amiri" w:hAnsi="Amiri" w:eastAsia="Amiri" w:cs="Amiri"/>
          <w:lang w:bidi="ar-SA"/>
          <w:color w:val="111111"/>
          <w:sz w:val="28"/>
          <w:szCs w:val="28"/>
          <w:rtl/>
        </w:rPr>
        <w:t xml:space="preserve">70367 . النجف الأشرف؛ حسينيه شوشتريها رقم المخطوط : 453/1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36 ق ، 22*14سم [ نشریه: 11-862]</w:t>
      </w:r>
    </w:p>
    <w:p>
      <w:pPr>
        <w:pStyle w:val="BookText"/>
      </w:pPr>
      <w:r>
        <w:rPr>
          <w:rFonts w:ascii="Times New Roman" w:hAnsi="Times New Roman" w:eastAsia="Times New Roman" w:cs="Times New Roman"/>
          <w:lang w:val="en-US" w:bidi="en-US"/>
          <w:color w:val="111111"/>
          <w:sz w:val="28"/>
          <w:szCs w:val="28"/>
          <w:rtl/>
        </w:rPr>
        <w:t xml:space="preserve">70368.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7262</w:t>
      </w:r>
    </w:p>
    <w:p>
      <w:pPr>
        <w:pStyle w:val="BookText"/>
      </w:pPr>
      <w:r>
        <w:rPr>
          <w:rFonts w:ascii="IRNazanin" w:hAnsi="IRNazanin" w:eastAsia="IRNazanin" w:cs="IRNazanin"/>
          <w:lang w:bidi="fa-IR"/>
          <w:color w:val="111111"/>
          <w:sz w:val="28"/>
          <w:szCs w:val="28"/>
          <w:rtl/>
        </w:rPr>
        <w:t xml:space="preserve">کا :مجهول ،تا: مجهول؛ 72 ص [ف: 1-213]</w:t>
      </w:r>
    </w:p>
    <w:p>
      <w:pPr>
        <w:pStyle w:val="BookText"/>
      </w:pPr>
      <w:r>
        <w:rPr>
          <w:rFonts w:ascii="Amiri" w:hAnsi="Amiri" w:eastAsia="Amiri" w:cs="Amiri"/>
          <w:lang w:bidi="ar-SA"/>
          <w:color w:val="111111"/>
          <w:sz w:val="28"/>
          <w:szCs w:val="28"/>
          <w:rtl/>
        </w:rPr>
        <w:t xml:space="preserve">نشأة العشق - نشاط العشق</w:t>
      </w:r>
    </w:p>
    <w:p>
      <w:pPr>
        <w:pStyle w:val="Heading2"/>
      </w:pPr>
      <w:bookmarkStart w:id="1282" w:name="_Toc548"/>
      <w:r>
        <w:t>نشرة الإخوان في التدخين / فقه - عربي</w:t>
      </w:r>
      <w:bookmarkEnd w:id="1282"/>
    </w:p>
    <w:p>
      <w:pPr>
        <w:pStyle w:val="BookText"/>
      </w:pPr>
      <w:r>
        <w:rPr>
          <w:rFonts w:ascii="Amiri" w:hAnsi="Amiri" w:eastAsia="Amiri" w:cs="Amiri"/>
          <w:lang w:bidi="ar-SA"/>
          <w:color w:val="111111"/>
          <w:sz w:val="28"/>
          <w:szCs w:val="28"/>
          <w:rtl/>
        </w:rPr>
        <w:t xml:space="preserve">الأخباري، محمّد بن عبد النبي (1178 - 1232 ه- )</w:t>
      </w:r>
    </w:p>
    <w:p>
      <w:pPr>
        <w:pStyle w:val="BookText"/>
      </w:pPr>
      <w:r>
        <w:rPr>
          <w:rFonts w:ascii="Times New Roman" w:hAnsi="Times New Roman" w:eastAsia="Times New Roman" w:cs="Times New Roman"/>
          <w:lang w:val="en-US" w:bidi="en-US"/>
          <w:color w:val="111111"/>
          <w:sz w:val="28"/>
          <w:szCs w:val="28"/>
          <w:rtl/>
        </w:rPr>
        <w:t xml:space="preserve">70369.</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دون الرقم</w:t>
      </w:r>
    </w:p>
    <w:p>
      <w:pPr>
        <w:pStyle w:val="BookText"/>
      </w:pPr>
      <w:r>
        <w:rPr>
          <w:rFonts w:ascii="Amiri" w:hAnsi="Amiri" w:eastAsia="Amiri" w:cs="Amiri"/>
          <w:lang w:bidi="ar-SA"/>
          <w:color w:val="111111"/>
          <w:sz w:val="28"/>
          <w:szCs w:val="28"/>
          <w:rtl/>
        </w:rPr>
        <w:t xml:space="preserve">كاتب = مؤلف ،تا :مجهول [الموسم: 1-152]</w:t>
      </w:r>
    </w:p>
    <w:p>
      <w:pPr>
        <w:pStyle w:val="Heading2"/>
      </w:pPr>
      <w:bookmarkStart w:id="1283" w:name="_Toc549"/>
      <w:r>
        <w:t>نشر الشعاع نظم أبي شجاع / شعر - عربي</w:t>
      </w:r>
      <w:bookmarkEnd w:id="1283"/>
    </w:p>
    <w:p>
      <w:pPr>
        <w:pStyle w:val="BookText"/>
      </w:pPr>
      <w:r>
        <w:rPr>
          <w:rFonts w:ascii="Amiri" w:hAnsi="Amiri" w:eastAsia="Amiri" w:cs="Amiri"/>
          <w:lang w:bidi="ar-SA"/>
          <w:color w:val="111111"/>
          <w:sz w:val="28"/>
          <w:szCs w:val="28"/>
          <w:rtl/>
        </w:rPr>
        <w:t xml:space="preserve">الدوسري، حسين بن أحمد( - 1247 ه- )</w:t>
      </w:r>
    </w:p>
    <w:p>
      <w:pPr>
        <w:pStyle w:val="BookText"/>
      </w:pPr>
      <w:r>
        <w:rPr>
          <w:rFonts w:ascii="Amiri" w:hAnsi="Amiri" w:eastAsia="Amiri" w:cs="Amiri"/>
          <w:lang w:bidi="ar-SA"/>
          <w:color w:val="111111"/>
          <w:sz w:val="28"/>
          <w:szCs w:val="28"/>
          <w:rtl/>
        </w:rPr>
        <w:t xml:space="preserve">تاريخ التأليف: 11 ربيع الثاني 1243ه-</w:t>
      </w:r>
    </w:p>
    <w:p>
      <w:pPr>
        <w:pStyle w:val="BookText"/>
      </w:pPr>
      <w:r>
        <w:rPr>
          <w:rFonts w:ascii="Amiri" w:hAnsi="Amiri" w:eastAsia="Amiri" w:cs="Amiri"/>
          <w:lang w:bidi="ar-SA"/>
          <w:color w:val="111111"/>
          <w:sz w:val="28"/>
          <w:szCs w:val="28"/>
          <w:rtl/>
        </w:rPr>
        <w:t xml:space="preserve">70370 البصرة ؛ جامعة البصرة (المكتبة المركزية)؛ رقم المخطوط : 194</w:t>
      </w:r>
    </w:p>
    <w:p>
      <w:pPr>
        <w:pStyle w:val="BookText"/>
      </w:pPr>
      <w:r>
        <w:rPr>
          <w:rFonts w:ascii="Amiri" w:hAnsi="Amiri" w:eastAsia="Amiri" w:cs="Amiri"/>
          <w:lang w:bidi="ar-SA"/>
          <w:color w:val="111111"/>
          <w:sz w:val="28"/>
          <w:szCs w:val="28"/>
          <w:rtl/>
        </w:rPr>
        <w:t xml:space="preserve">أوّلها :البسملة، ص أقول واني الدوسري المقصر لذاتك يا رب المحامد ننشر</w:t>
      </w:r>
    </w:p>
    <w:p>
      <w:pPr>
        <w:pStyle w:val="BookText"/>
      </w:pPr>
      <w:r>
        <w:rPr>
          <w:rFonts w:ascii="IRNazanin" w:hAnsi="IRNazanin" w:eastAsia="IRNazanin" w:cs="IRNazanin"/>
          <w:lang w:bidi="fa-IR"/>
          <w:color w:val="111111"/>
          <w:sz w:val="28"/>
          <w:szCs w:val="28"/>
          <w:rtl/>
        </w:rPr>
        <w:t xml:space="preserve">نسخ ،کا :مجهول، تا :مجهول؛ 56ق، 17*12سم [المورد: 31-363]</w:t>
      </w:r>
    </w:p>
    <w:p>
      <w:pPr>
        <w:pStyle w:val="BookText"/>
      </w:pPr>
      <w:r>
        <w:rPr>
          <w:rFonts w:ascii="Amiri" w:hAnsi="Amiri" w:eastAsia="Amiri" w:cs="Amiri"/>
          <w:lang w:bidi="ar-SA"/>
          <w:color w:val="111111"/>
          <w:sz w:val="28"/>
          <w:szCs w:val="28"/>
          <w:rtl/>
        </w:rPr>
        <w:t xml:space="preserve">النشر الصغير - تحبير التيسير</w:t>
      </w:r>
    </w:p>
    <w:p>
      <w:pPr>
        <w:pStyle w:val="Heading2"/>
      </w:pPr>
      <w:bookmarkStart w:id="1284" w:name="_Toc550"/>
      <w:r>
        <w:t>نشر العرف في بناء بعض الأحكام على العرف / فقه - عربي</w:t>
      </w:r>
      <w:bookmarkEnd w:id="1284"/>
    </w:p>
    <w:p>
      <w:pPr>
        <w:pStyle w:val="BookText"/>
      </w:pPr>
      <w:r>
        <w:rPr>
          <w:rFonts w:ascii="Amiri" w:hAnsi="Amiri" w:eastAsia="Amiri" w:cs="Amiri"/>
          <w:lang w:bidi="ar-SA"/>
          <w:color w:val="111111"/>
          <w:sz w:val="28"/>
          <w:szCs w:val="28"/>
          <w:rtl/>
        </w:rPr>
        <w:t xml:space="preserve">العابدين ،محمّد (القرن 13 ه- )</w:t>
      </w:r>
    </w:p>
    <w:p>
      <w:pPr>
        <w:pStyle w:val="BookText"/>
      </w:pPr>
      <w:r>
        <w:rPr>
          <w:rFonts w:ascii="Times New Roman" w:hAnsi="Times New Roman" w:eastAsia="Times New Roman" w:cs="Times New Roman"/>
          <w:lang w:val="en-US" w:bidi="en-US"/>
          <w:color w:val="111111"/>
          <w:sz w:val="28"/>
          <w:szCs w:val="28"/>
          <w:rtl/>
        </w:rPr>
        <w:t xml:space="preserve">70371.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18/125/5</w:t>
      </w:r>
    </w:p>
    <w:p>
      <w:pPr>
        <w:pStyle w:val="BookText"/>
      </w:pPr>
      <w:r>
        <w:rPr>
          <w:rFonts w:ascii="IRNazanin" w:hAnsi="IRNazanin" w:eastAsia="IRNazanin" w:cs="IRNazanin"/>
          <w:lang w:bidi="fa-IR"/>
          <w:color w:val="111111"/>
          <w:sz w:val="28"/>
          <w:szCs w:val="28"/>
          <w:rtl/>
        </w:rPr>
        <w:t xml:space="preserve">کا :مجهول ،تا :مجهول 18*23سم[ الأوقاف العامة - الموصل: 8-198]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20" w:name="pg8072_49775"/>
    <w:bookmarkEnd w:id="220"/>
    <w:p>
      <w:pPr>
        <w:pStyle w:val="Heading2"/>
      </w:pPr>
      <w:bookmarkStart w:id="1285" w:name="_Toc551"/>
      <w:r>
        <w:t>نشر العلم في شرح لامية العجم / أدب - عربي</w:t>
      </w:r>
      <w:bookmarkEnd w:id="1285"/>
    </w:p>
    <w:p>
      <w:pPr>
        <w:pStyle w:val="BookText"/>
      </w:pPr>
      <w:r>
        <w:rPr>
          <w:rFonts w:ascii="IRNazanin" w:hAnsi="IRNazanin" w:eastAsia="IRNazanin" w:cs="IRNazanin"/>
          <w:lang w:bidi="fa-IR"/>
          <w:color w:val="111111"/>
          <w:sz w:val="28"/>
          <w:szCs w:val="28"/>
          <w:rtl/>
        </w:rPr>
        <w:t xml:space="preserve">البحرق، محمّد بن عمر( 869 - 930ه- )</w:t>
      </w:r>
    </w:p>
    <w:p>
      <w:pPr>
        <w:pStyle w:val="BookText"/>
      </w:pPr>
      <w:r>
        <w:rPr>
          <w:rFonts w:ascii="Times New Roman" w:hAnsi="Times New Roman" w:eastAsia="Times New Roman" w:cs="Times New Roman"/>
          <w:lang w:val="en-US" w:bidi="en-US"/>
          <w:color w:val="111111"/>
          <w:sz w:val="28"/>
          <w:szCs w:val="28"/>
          <w:rtl/>
        </w:rPr>
        <w:t xml:space="preserve">70372.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w:t>
      </w:r>
    </w:p>
    <w:p>
      <w:pPr>
        <w:pStyle w:val="BookText"/>
      </w:pPr>
      <w:r>
        <w:rPr>
          <w:rFonts w:ascii="IRNazanin" w:hAnsi="IRNazanin" w:eastAsia="IRNazanin" w:cs="IRNazanin"/>
          <w:lang w:bidi="fa-IR"/>
          <w:color w:val="111111"/>
          <w:sz w:val="28"/>
          <w:szCs w:val="28"/>
          <w:rtl/>
        </w:rPr>
        <w:t xml:space="preserve">کا :محمود الجزائري، تا: 1149ه- [ معجم المخطوطات النجفية: 915]</w:t>
      </w:r>
    </w:p>
    <w:p>
      <w:pPr>
        <w:pStyle w:val="BookText"/>
      </w:pPr>
      <w:r>
        <w:rPr>
          <w:rFonts w:ascii="Times New Roman" w:hAnsi="Times New Roman" w:eastAsia="Times New Roman" w:cs="Times New Roman"/>
          <w:lang w:val="en-US" w:bidi="en-US"/>
          <w:color w:val="111111"/>
          <w:sz w:val="28"/>
          <w:szCs w:val="28"/>
          <w:rtl/>
        </w:rPr>
        <w:t xml:space="preserve">70373.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4301 ]</w:t>
      </w:r>
    </w:p>
    <w:p>
      <w:pPr>
        <w:pStyle w:val="BookText"/>
      </w:pPr>
      <w:r>
        <w:rPr>
          <w:rFonts w:ascii="IRNazanin" w:hAnsi="IRNazanin" w:eastAsia="IRNazanin" w:cs="IRNazanin"/>
          <w:lang w:bidi="fa-IR"/>
          <w:color w:val="111111"/>
          <w:sz w:val="28"/>
          <w:szCs w:val="28"/>
          <w:rtl/>
        </w:rPr>
        <w:t xml:space="preserve">کا: مجهول، تا: 1210ه- 114ص [ف: 1-442]</w:t>
      </w:r>
    </w:p>
    <w:p>
      <w:pPr>
        <w:pStyle w:val="BookText"/>
      </w:pPr>
      <w:r>
        <w:rPr>
          <w:rFonts w:ascii="Times New Roman" w:hAnsi="Times New Roman" w:eastAsia="Times New Roman" w:cs="Times New Roman"/>
          <w:lang w:val="en-US" w:bidi="en-US"/>
          <w:color w:val="111111"/>
          <w:sz w:val="28"/>
          <w:szCs w:val="28"/>
          <w:rtl/>
        </w:rPr>
        <w:t xml:space="preserve">70374.</w:t>
      </w:r>
    </w:p>
    <w:p>
      <w:pPr>
        <w:pStyle w:val="BookText"/>
      </w:pPr>
      <w:r>
        <w:rPr>
          <w:rFonts w:ascii="IRNazanin" w:hAnsi="IRNazanin" w:eastAsia="IRNazanin" w:cs="IRNazanin"/>
          <w:lang w:bidi="fa-IR"/>
          <w:color w:val="111111"/>
          <w:sz w:val="28"/>
          <w:szCs w:val="28"/>
          <w:rtl/>
        </w:rPr>
        <w:t xml:space="preserve">بغداد؛ دار المخطوطات؛ رقم المخطوط : 1364/8</w:t>
      </w:r>
    </w:p>
    <w:p>
      <w:pPr>
        <w:pStyle w:val="BookText"/>
      </w:pPr>
      <w:r>
        <w:rPr>
          <w:rFonts w:ascii="Amiri" w:hAnsi="Amiri" w:eastAsia="Amiri" w:cs="Amiri"/>
          <w:lang w:bidi="ar-SA"/>
          <w:color w:val="111111"/>
          <w:sz w:val="28"/>
          <w:szCs w:val="28"/>
          <w:rtl/>
        </w:rPr>
        <w:t xml:space="preserve">أوّلها: الحمد لله الكريم المنان المنعم بالإيجاد والإحسان</w:t>
      </w:r>
    </w:p>
    <w:p>
      <w:pPr>
        <w:pStyle w:val="BookText"/>
      </w:pPr>
      <w:r>
        <w:rPr>
          <w:rFonts w:ascii="IRNazanin" w:hAnsi="IRNazanin" w:eastAsia="IRNazanin" w:cs="IRNazanin"/>
          <w:lang w:bidi="fa-IR"/>
          <w:color w:val="111111"/>
          <w:sz w:val="28"/>
          <w:szCs w:val="28"/>
          <w:rtl/>
        </w:rPr>
        <w:t xml:space="preserve">کا :مجهول ،تا: 1215 ه-؛ 100 ص 19 س، 20*12/5سم [المتحف العراقي-ف: الأدب -634]</w:t>
      </w:r>
    </w:p>
    <w:p>
      <w:pPr>
        <w:pStyle w:val="BookText"/>
      </w:pPr>
      <w:r>
        <w:rPr>
          <w:rFonts w:ascii="Amiri" w:hAnsi="Amiri" w:eastAsia="Amiri" w:cs="Amiri"/>
          <w:lang w:bidi="ar-SA"/>
          <w:color w:val="111111"/>
          <w:sz w:val="28"/>
          <w:szCs w:val="28"/>
          <w:rtl/>
        </w:rPr>
        <w:t xml:space="preserve">70370 . النجف الأشرف؛ مكتبة آية الله الحكيم العامة رقم المخطوط : 34</w:t>
      </w:r>
    </w:p>
    <w:p>
      <w:pPr>
        <w:pStyle w:val="BookText"/>
      </w:pPr>
      <w:r>
        <w:rPr>
          <w:rFonts w:ascii="IRNazanin" w:hAnsi="IRNazanin" w:eastAsia="IRNazanin" w:cs="IRNazanin"/>
          <w:lang w:bidi="fa-IR"/>
          <w:color w:val="111111"/>
          <w:sz w:val="28"/>
          <w:szCs w:val="28"/>
          <w:rtl/>
        </w:rPr>
        <w:t xml:space="preserve">کا :مجهول، تا: 1294ه-، 44 ص 21*17سم[ معجم المخطوطات النجفية 915]</w:t>
      </w:r>
    </w:p>
    <w:p>
      <w:pPr>
        <w:pStyle w:val="BookText"/>
      </w:pPr>
      <w:r>
        <w:rPr>
          <w:rFonts w:ascii="IRNazanin" w:hAnsi="IRNazanin" w:eastAsia="IRNazanin" w:cs="IRNazanin"/>
          <w:lang w:bidi="fa-IR"/>
          <w:color w:val="111111"/>
          <w:sz w:val="28"/>
          <w:szCs w:val="28"/>
          <w:rtl/>
        </w:rPr>
        <w:t xml:space="preserve">70376 .بغداد؛ دار المخطوطات؛ رقم المخطوط : 10942</w:t>
      </w:r>
    </w:p>
    <w:p>
      <w:pPr>
        <w:pStyle w:val="BookText"/>
      </w:pPr>
      <w:r>
        <w:rPr>
          <w:rFonts w:ascii="IRNazanin" w:hAnsi="IRNazanin" w:eastAsia="IRNazanin" w:cs="IRNazanin"/>
          <w:lang w:bidi="fa-IR"/>
          <w:color w:val="111111"/>
          <w:sz w:val="28"/>
          <w:szCs w:val="28"/>
          <w:rtl/>
        </w:rPr>
        <w:t xml:space="preserve">کا :مجهول، تا: مجهول؛ 110 ص 14 س، 16*22/5سم المتحف العراقي-ف: الأدب - 635]</w:t>
      </w:r>
    </w:p>
    <w:p>
      <w:pPr>
        <w:pStyle w:val="BookText"/>
      </w:pPr>
      <w:r>
        <w:rPr>
          <w:rFonts w:ascii="IRNazanin" w:hAnsi="IRNazanin" w:eastAsia="IRNazanin" w:cs="IRNazanin"/>
          <w:lang w:bidi="fa-IR"/>
          <w:color w:val="111111"/>
          <w:sz w:val="28"/>
          <w:szCs w:val="28"/>
          <w:rtl/>
        </w:rPr>
        <w:t xml:space="preserve">70377 .بغداد؛ دار المخطوطات؛ رقم المخطوط : 18579</w:t>
      </w:r>
    </w:p>
    <w:p>
      <w:pPr>
        <w:pStyle w:val="BookText"/>
      </w:pPr>
      <w:r>
        <w:rPr>
          <w:rFonts w:ascii="IRNazanin" w:hAnsi="IRNazanin" w:eastAsia="IRNazanin" w:cs="IRNazanin"/>
          <w:lang w:bidi="fa-IR"/>
          <w:color w:val="111111"/>
          <w:sz w:val="28"/>
          <w:szCs w:val="28"/>
          <w:rtl/>
        </w:rPr>
        <w:t xml:space="preserve">کا :مجهول، تا :مجهول ؛ناقصة : الآخر؛ 104ص، 16س، 14*20/5 سم المتحف العراقيف</w:t>
      </w:r>
    </w:p>
    <w:p>
      <w:pPr>
        <w:pStyle w:val="BookText"/>
      </w:pPr>
      <w:r>
        <w:rPr>
          <w:rFonts w:ascii="IRNazanin" w:hAnsi="IRNazanin" w:eastAsia="IRNazanin" w:cs="IRNazanin"/>
          <w:lang w:bidi="fa-IR"/>
          <w:color w:val="111111"/>
          <w:sz w:val="28"/>
          <w:szCs w:val="28"/>
          <w:rtl/>
        </w:rPr>
        <w:t xml:space="preserve">الأدب - 635]</w:t>
      </w:r>
    </w:p>
    <w:p>
      <w:pPr>
        <w:pStyle w:val="Heading2"/>
      </w:pPr>
      <w:bookmarkStart w:id="1286" w:name="_Toc552"/>
      <w:r>
        <w:t>النشر في القراءات العشر / قرائة - عربي</w:t>
      </w:r>
      <w:bookmarkEnd w:id="1286"/>
    </w:p>
    <w:p>
      <w:pPr>
        <w:pStyle w:val="BookText"/>
      </w:pPr>
      <w:r>
        <w:rPr>
          <w:rFonts w:ascii="Amiri" w:hAnsi="Amiri" w:eastAsia="Amiri" w:cs="Amiri"/>
          <w:lang w:bidi="ar-SA"/>
          <w:color w:val="111111"/>
          <w:sz w:val="28"/>
          <w:szCs w:val="28"/>
          <w:rtl/>
        </w:rPr>
        <w:t xml:space="preserve">ابن الجزري، محمّد بن محمّد (51 - 133 ه- )</w:t>
      </w:r>
    </w:p>
    <w:p>
      <w:pPr>
        <w:pStyle w:val="BookText"/>
      </w:pPr>
      <w:r>
        <w:rPr>
          <w:rFonts w:ascii="Amiri" w:hAnsi="Amiri" w:eastAsia="Amiri" w:cs="Amiri"/>
          <w:lang w:bidi="ar-SA"/>
          <w:color w:val="111111"/>
          <w:sz w:val="28"/>
          <w:szCs w:val="28"/>
          <w:rtl/>
        </w:rPr>
        <w:t xml:space="preserve">أوّله: الحمد لله الذي أنزل القرآن كلامه ويسره وسهل أثره لمن رامه وقدره الإنسان لا يشرف إلا بها يعرف ولايفضل إلا بها يعقل، ولا يجلب إلا بما يصحب وبعد فإن</w:t>
      </w:r>
    </w:p>
    <w:p>
      <w:pPr>
        <w:pStyle w:val="BookText"/>
      </w:pPr>
      <w:r>
        <w:rPr>
          <w:rFonts w:ascii="Amiri" w:hAnsi="Amiri" w:eastAsia="Amiri" w:cs="Amiri"/>
          <w:lang w:bidi="ar-SA"/>
          <w:color w:val="111111"/>
          <w:sz w:val="28"/>
          <w:szCs w:val="28"/>
          <w:rtl/>
        </w:rPr>
        <w:t xml:space="preserve">طبع :دمشق 1345ه- بيروت 1940م؛ القاهرة، 1940م، 1985م</w:t>
      </w:r>
    </w:p>
    <w:p>
      <w:pPr>
        <w:pStyle w:val="BookText"/>
      </w:pPr>
      <w:r>
        <w:rPr>
          <w:rFonts w:ascii="Amiri" w:hAnsi="Amiri" w:eastAsia="Amiri" w:cs="Amiri"/>
          <w:lang w:bidi="ar-SA"/>
          <w:color w:val="111111"/>
          <w:sz w:val="28"/>
          <w:szCs w:val="28"/>
          <w:rtl/>
        </w:rPr>
        <w:t xml:space="preserve">[فنخا :33 397-398 (12 نسخة)]</w:t>
      </w:r>
    </w:p>
    <w:p>
      <w:pPr>
        <w:pStyle w:val="BookText"/>
      </w:pPr>
      <w:r>
        <w:rPr>
          <w:rFonts w:ascii="Amiri" w:hAnsi="Amiri" w:eastAsia="Amiri" w:cs="Amiri"/>
          <w:lang w:bidi="ar-SA"/>
          <w:color w:val="111111"/>
          <w:sz w:val="28"/>
          <w:szCs w:val="28"/>
          <w:rtl/>
        </w:rPr>
        <w:t xml:space="preserve">70378 .الموصل؛ يحيى الجليلي رقم المخطوط : 7243ح</w:t>
      </w:r>
    </w:p>
    <w:p>
      <w:pPr>
        <w:pStyle w:val="BookText"/>
      </w:pPr>
      <w:r>
        <w:rPr>
          <w:rFonts w:ascii="IRNazanin" w:hAnsi="IRNazanin" w:eastAsia="IRNazanin" w:cs="IRNazanin"/>
          <w:lang w:bidi="fa-IR"/>
          <w:color w:val="111111"/>
          <w:sz w:val="28"/>
          <w:szCs w:val="28"/>
          <w:rtl/>
        </w:rPr>
        <w:t xml:space="preserve">کا :مجهول ،تا: 810 ه- [علوم القرآن عراق - ف 330]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70379.</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2/9</w:t>
      </w:r>
    </w:p>
    <w:p>
      <w:pPr>
        <w:pStyle w:val="BookText"/>
      </w:pPr>
      <w:r>
        <w:rPr>
          <w:rFonts w:ascii="Amiri" w:hAnsi="Amiri" w:eastAsia="Amiri" w:cs="Amiri"/>
          <w:lang w:bidi="ar-SA"/>
          <w:color w:val="111111"/>
          <w:sz w:val="28"/>
          <w:szCs w:val="28"/>
          <w:rtl/>
        </w:rPr>
        <w:t xml:space="preserve">أوّلها :مطابق؛ آخرها: ثم ادع بما شئت ثم اختم بها فإن الله تعالى بقبل ما بينهما وهذا آخر ما أوردناه في هذا الكتاب.</w:t>
      </w:r>
    </w:p>
    <w:p>
      <w:pPr>
        <w:pStyle w:val="BookText"/>
      </w:pPr>
      <w:r>
        <w:rPr>
          <w:rFonts w:ascii="IRNazanin" w:hAnsi="IRNazanin" w:eastAsia="IRNazanin" w:cs="IRNazanin"/>
          <w:lang w:bidi="fa-IR"/>
          <w:color w:val="111111"/>
          <w:sz w:val="28"/>
          <w:szCs w:val="28"/>
          <w:rtl/>
        </w:rPr>
        <w:t xml:space="preserve">کا :مجهول، تا:القرن 9ه- 422 ق ، 25 س ، 17*26سم [الأوقاف المركزية-ف: 1-47]</w:t>
      </w:r>
    </w:p>
    <w:p>
      <w:pPr>
        <w:pStyle w:val="BookText"/>
      </w:pPr>
      <w:r>
        <w:rPr>
          <w:rFonts w:ascii="IRNazanin" w:hAnsi="IRNazanin" w:eastAsia="IRNazanin" w:cs="IRNazanin"/>
          <w:lang w:bidi="fa-IR"/>
          <w:color w:val="111111"/>
          <w:sz w:val="28"/>
          <w:szCs w:val="28"/>
          <w:rtl/>
        </w:rPr>
        <w:t xml:space="preserve">70380 .بغداد؛ دار المخطوطات؛ رقم المخطوط : 10833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9ه- 850ق، 21 س ، 25*15 سم [علوم القرآن عراق - ف: 329]</w:t>
      </w:r>
    </w:p>
    <w:p>
      <w:pPr>
        <w:pStyle w:val="BookText"/>
      </w:pPr>
      <w:r>
        <w:rPr>
          <w:rFonts w:ascii="Times New Roman" w:hAnsi="Times New Roman" w:eastAsia="Times New Roman" w:cs="Times New Roman"/>
          <w:lang w:val="en-US" w:bidi="en-US"/>
          <w:color w:val="111111"/>
          <w:sz w:val="28"/>
          <w:szCs w:val="28"/>
          <w:rtl/>
        </w:rPr>
        <w:t xml:space="preserve">70381.</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2/3</w:t>
      </w:r>
    </w:p>
    <w:p>
      <w:pPr>
        <w:pStyle w:val="BookText"/>
      </w:pPr>
      <w:r>
        <w:rPr>
          <w:rFonts w:ascii="IRNazanin" w:hAnsi="IRNazanin" w:eastAsia="IRNazanin" w:cs="IRNazanin"/>
          <w:lang w:bidi="fa-IR"/>
          <w:color w:val="111111"/>
          <w:sz w:val="28"/>
          <w:szCs w:val="28"/>
          <w:rtl/>
        </w:rPr>
        <w:t xml:space="preserve">کا :محمّد بن محمّد القاري الشهير بشيخي بيك، تا: 918ه- 301 ق، 17*26سم</w:t>
      </w:r>
    </w:p>
    <w:p>
      <w:pPr>
        <w:pStyle w:val="BookText"/>
      </w:pPr>
      <w:r>
        <w:rPr>
          <w:rFonts w:ascii="Amiri" w:hAnsi="Amiri" w:eastAsia="Amiri" w:cs="Amiri"/>
          <w:lang w:bidi="ar-SA"/>
          <w:color w:val="111111"/>
          <w:sz w:val="28"/>
          <w:szCs w:val="28"/>
          <w:rtl/>
        </w:rPr>
        <w:t xml:space="preserve">[الأوقاف العامة - الموصل: 4-15]</w:t>
      </w:r>
    </w:p>
    <w:p>
      <w:pPr>
        <w:pStyle w:val="BookText"/>
      </w:pPr>
      <w:r>
        <w:rPr>
          <w:rFonts w:ascii="Amiri" w:hAnsi="Amiri" w:eastAsia="Amiri" w:cs="Amiri"/>
          <w:lang w:bidi="ar-SA"/>
          <w:color w:val="111111"/>
          <w:sz w:val="28"/>
          <w:szCs w:val="28"/>
          <w:rtl/>
        </w:rPr>
        <w:t xml:space="preserve">70382 .بغداد؛ عباس حلمي القصاب (في دار التربية الإسلامية)؛ رقم المخطوط 12</w:t>
      </w:r>
    </w:p>
    <w:p>
      <w:pPr>
        <w:pStyle w:val="BookText"/>
      </w:pPr>
      <w:r>
        <w:rPr>
          <w:rFonts w:ascii="IRNazanin" w:hAnsi="IRNazanin" w:eastAsia="IRNazanin" w:cs="IRNazanin"/>
          <w:lang w:bidi="fa-IR"/>
          <w:color w:val="111111"/>
          <w:sz w:val="28"/>
          <w:szCs w:val="28"/>
          <w:rtl/>
        </w:rPr>
        <w:t xml:space="preserve">أوّلها: البسملة، باب بیان افراد القراءات وجمعها لم يتعرض أحد من أئمة القراة في تواليفهم لهذا الباب ؛آخرها: قال - رح- و هذا ما قدر الله جمعه وتأليفه من كتاب نشر القراآت العشر. ابتدات في تأليفه في أوائل شهر ربيع الأوّل سنة تسع وتسعين وسبعماية بمدينة برصيه (؟) و فرغت منه في ذي الحجة الحرام من السنة المذكور بين الركن</w:t>
      </w:r>
    </w:p>
    <w:p>
      <w:pPr>
        <w:pStyle w:val="BookText"/>
      </w:pPr>
      <w:r>
        <w:rPr>
          <w:rFonts w:ascii="Amiri" w:hAnsi="Amiri" w:eastAsia="Amiri" w:cs="Amiri"/>
          <w:lang w:bidi="ar-SA"/>
          <w:color w:val="111111"/>
          <w:sz w:val="28"/>
          <w:szCs w:val="28"/>
          <w:rtl/>
        </w:rPr>
        <w:t xml:space="preserve">والمقام من المسجد الحرام على يد محمّد بن محمّد بن الجزري</w:t>
      </w:r>
    </w:p>
    <w:p>
      <w:pPr>
        <w:pStyle w:val="BookText"/>
      </w:pPr>
      <w:r>
        <w:rPr>
          <w:rFonts w:ascii="IRNazanin" w:hAnsi="IRNazanin" w:eastAsia="IRNazanin" w:cs="IRNazanin"/>
          <w:lang w:bidi="fa-IR"/>
          <w:color w:val="111111"/>
          <w:sz w:val="28"/>
          <w:szCs w:val="28"/>
          <w:rtl/>
        </w:rPr>
        <w:t xml:space="preserve">معتاد، کا :مجهول ،تا: القرن 11ه- 185ق، 23 س ، 18*14سم [المورد: 21-238]</w:t>
      </w:r>
    </w:p>
    <w:p>
      <w:pPr>
        <w:pStyle w:val="BookText"/>
      </w:pPr>
      <w:r>
        <w:rPr>
          <w:rFonts w:ascii="IRNazanin" w:hAnsi="IRNazanin" w:eastAsia="IRNazanin" w:cs="IRNazanin"/>
          <w:lang w:bidi="fa-IR"/>
          <w:color w:val="111111"/>
          <w:sz w:val="28"/>
          <w:szCs w:val="28"/>
          <w:rtl/>
        </w:rPr>
        <w:t xml:space="preserve">70383 .بغداد؛ دار المخطوطات؛ رقم المخطوط : 14390</w:t>
      </w:r>
    </w:p>
    <w:p>
      <w:pPr>
        <w:pStyle w:val="BookText"/>
      </w:pPr>
      <w:r>
        <w:rPr>
          <w:rFonts w:ascii="Amiri" w:hAnsi="Amiri" w:eastAsia="Amiri" w:cs="Amiri"/>
          <w:lang w:bidi="ar-SA"/>
          <w:color w:val="111111"/>
          <w:sz w:val="28"/>
          <w:szCs w:val="28"/>
          <w:rtl/>
        </w:rPr>
        <w:t xml:space="preserve">كا: تراب بن أحمد بن اورام ،تا :1266ه-، 1020ق، 23س، 22*16سم [علوم القرآن عراق</w:t>
      </w:r>
    </w:p>
    <w:p>
      <w:pPr>
        <w:pStyle w:val="BookText"/>
      </w:pPr>
      <w:r>
        <w:rPr>
          <w:rFonts w:ascii="IRNazanin" w:hAnsi="IRNazanin" w:eastAsia="IRNazanin" w:cs="IRNazanin"/>
          <w:lang w:bidi="fa-IR"/>
          <w:color w:val="111111"/>
          <w:sz w:val="28"/>
          <w:szCs w:val="28"/>
          <w:rtl/>
        </w:rPr>
        <w:t xml:space="preserve">ف 330]</w:t>
      </w:r>
    </w:p>
    <w:p>
      <w:pPr>
        <w:pStyle w:val="BookText"/>
      </w:pPr>
      <w:r>
        <w:rPr>
          <w:rFonts w:ascii="IRNazanin" w:hAnsi="IRNazanin" w:eastAsia="IRNazanin" w:cs="IRNazanin"/>
          <w:lang w:bidi="fa-IR"/>
          <w:color w:val="111111"/>
          <w:sz w:val="28"/>
          <w:szCs w:val="28"/>
          <w:rtl/>
        </w:rPr>
        <w:t xml:space="preserve">70384 .بغداد؛ دار المخطوطات؛ رقم المخطوط : 35549</w:t>
      </w:r>
    </w:p>
    <w:p>
      <w:pPr>
        <w:pStyle w:val="BookText"/>
      </w:pPr>
      <w:r>
        <w:rPr>
          <w:rFonts w:ascii="IRNazanin" w:hAnsi="IRNazanin" w:eastAsia="IRNazanin" w:cs="IRNazanin"/>
          <w:lang w:bidi="fa-IR"/>
          <w:color w:val="111111"/>
          <w:sz w:val="28"/>
          <w:szCs w:val="28"/>
          <w:rtl/>
        </w:rPr>
        <w:t xml:space="preserve">کا :حافظ مصطفى الشوفي، تا: 1278ه- 235ق، 23*15سم [علوم القرآن عراق-ف: 331]</w:t>
      </w:r>
    </w:p>
    <w:p>
      <w:pPr>
        <w:pStyle w:val="BookText"/>
      </w:pPr>
      <w:r>
        <w:rPr>
          <w:rFonts w:ascii="Amiri" w:hAnsi="Amiri" w:eastAsia="Amiri" w:cs="Amiri"/>
          <w:lang w:bidi="ar-SA"/>
          <w:color w:val="111111"/>
          <w:sz w:val="28"/>
          <w:szCs w:val="28"/>
          <w:rtl/>
        </w:rPr>
        <w:t xml:space="preserve">70385 .السليمانية؛ جامعة السليمانية؛ رقم المخطوط : 9ح</w:t>
      </w:r>
    </w:p>
    <w:p>
      <w:pPr>
        <w:pStyle w:val="BookText"/>
      </w:pPr>
      <w:r>
        <w:rPr>
          <w:rFonts w:ascii="IRNazanin" w:hAnsi="IRNazanin" w:eastAsia="IRNazanin" w:cs="IRNazanin"/>
          <w:lang w:bidi="fa-IR"/>
          <w:color w:val="111111"/>
          <w:sz w:val="28"/>
          <w:szCs w:val="28"/>
          <w:rtl/>
        </w:rPr>
        <w:t xml:space="preserve">کا :مجهول، تا :مجهول؛ 766 ص 19 س، 23*16سم[ علوم القرآن عراق - ف: 330]</w:t>
      </w:r>
    </w:p>
    <w:p>
      <w:pPr>
        <w:pStyle w:val="BookText"/>
      </w:pPr>
      <w:r>
        <w:rPr>
          <w:rFonts w:ascii="Amiri" w:hAnsi="Amiri" w:eastAsia="Amiri" w:cs="Amiri"/>
          <w:lang w:bidi="ar-SA"/>
          <w:color w:val="111111"/>
          <w:sz w:val="28"/>
          <w:szCs w:val="28"/>
          <w:rtl/>
        </w:rPr>
        <w:t xml:space="preserve">70386 .النجف الأشرف؛ مؤسسة كاشف الغطاء العامة؛ رقم المخطوط : 6385</w:t>
      </w:r>
    </w:p>
    <w:p>
      <w:pPr>
        <w:pStyle w:val="BookText"/>
      </w:pPr>
      <w:r>
        <w:rPr>
          <w:rFonts w:ascii="IRNazanin" w:hAnsi="IRNazanin" w:eastAsia="IRNazanin" w:cs="IRNazanin"/>
          <w:lang w:bidi="fa-IR"/>
          <w:color w:val="111111"/>
          <w:sz w:val="28"/>
          <w:szCs w:val="28"/>
          <w:rtl/>
        </w:rPr>
        <w:t xml:space="preserve">کا :مجهول، تا :مجهول 82ص [ف: 1-442]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21" w:name="pg8072_49779"/>
    <w:bookmarkEnd w:id="221"/>
    <w:p>
      <w:pPr>
        <w:pStyle w:val="Heading2"/>
      </w:pPr>
      <w:bookmarkStart w:id="1287" w:name="_Toc553"/>
      <w:r>
        <w:t>نشر اللطائف في قطر الطائف / تاريخ - عربي</w:t>
      </w:r>
      <w:bookmarkEnd w:id="1287"/>
    </w:p>
    <w:p>
      <w:pPr>
        <w:pStyle w:val="BookText"/>
      </w:pPr>
      <w:r>
        <w:rPr>
          <w:rFonts w:ascii="Amiri" w:hAnsi="Amiri" w:eastAsia="Amiri" w:cs="Amiri"/>
          <w:lang w:bidi="ar-SA"/>
          <w:color w:val="111111"/>
          <w:sz w:val="28"/>
          <w:szCs w:val="28"/>
          <w:rtl/>
        </w:rPr>
        <w:t xml:space="preserve">ابن فهد ،محمّد بن عبد العزيز(- 954 ه- )</w:t>
      </w:r>
    </w:p>
    <w:p>
      <w:pPr>
        <w:pStyle w:val="BookText"/>
      </w:pPr>
      <w:r>
        <w:rPr>
          <w:rFonts w:ascii="Amiri" w:hAnsi="Amiri" w:eastAsia="Amiri" w:cs="Amiri"/>
          <w:lang w:bidi="ar-SA"/>
          <w:color w:val="111111"/>
          <w:sz w:val="28"/>
          <w:szCs w:val="28"/>
          <w:rtl/>
        </w:rPr>
        <w:t xml:space="preserve">70387 .بغداد؛ مكتبة الأوقاف العامة؛ رقم المخطوط : 4796/3</w:t>
      </w:r>
    </w:p>
    <w:p>
      <w:pPr>
        <w:pStyle w:val="BookText"/>
      </w:pPr>
      <w:r>
        <w:rPr>
          <w:rFonts w:ascii="Amiri" w:hAnsi="Amiri" w:eastAsia="Amiri" w:cs="Amiri"/>
          <w:lang w:bidi="ar-SA"/>
          <w:color w:val="111111"/>
          <w:sz w:val="28"/>
          <w:szCs w:val="28"/>
          <w:rtl/>
        </w:rPr>
        <w:t xml:space="preserve">أوّلها :البسملة ... هذه رسالة في بيان فضل الطائف وما يتعلق به</w:t>
      </w:r>
    </w:p>
    <w:p>
      <w:pPr>
        <w:pStyle w:val="BookText"/>
      </w:pPr>
      <w:r>
        <w:rPr>
          <w:rFonts w:ascii="Amiri" w:hAnsi="Amiri" w:eastAsia="Amiri" w:cs="Amiri"/>
          <w:lang w:bidi="ar-SA"/>
          <w:color w:val="111111"/>
          <w:sz w:val="28"/>
          <w:szCs w:val="28"/>
          <w:rtl/>
        </w:rPr>
        <w:t xml:space="preserve">مرتبة على ثلاثة ابواب وخاتمه فالباب الأوّل في فضل الطائف ؛كا :مجهول، تا: 1079ه-</w:t>
      </w:r>
    </w:p>
    <w:p>
      <w:pPr>
        <w:pStyle w:val="BookText"/>
      </w:pPr>
      <w:r>
        <w:rPr>
          <w:rFonts w:ascii="IRNazanin" w:hAnsi="IRNazanin" w:eastAsia="IRNazanin" w:cs="IRNazanin"/>
          <w:lang w:bidi="fa-IR"/>
          <w:color w:val="111111"/>
          <w:sz w:val="28"/>
          <w:szCs w:val="28"/>
          <w:rtl/>
        </w:rPr>
        <w:t xml:space="preserve">ق، 22*15سم [ف: 2014]</w:t>
      </w:r>
    </w:p>
    <w:p>
      <w:pPr>
        <w:pStyle w:val="Heading2"/>
      </w:pPr>
      <w:bookmarkStart w:id="1288" w:name="_Toc554"/>
      <w:r>
        <w:t>نشر المطيب في العمل بالربع المجيب / هيئة - عربي</w:t>
      </w:r>
      <w:bookmarkEnd w:id="1288"/>
    </w:p>
    <w:p>
      <w:pPr>
        <w:pStyle w:val="BookText"/>
      </w:pPr>
      <w:r>
        <w:rPr>
          <w:rFonts w:ascii="Amiri" w:hAnsi="Amiri" w:eastAsia="Amiri" w:cs="Amiri"/>
          <w:lang w:bidi="ar-SA"/>
          <w:color w:val="111111"/>
          <w:sz w:val="28"/>
          <w:szCs w:val="28"/>
          <w:rtl/>
        </w:rPr>
        <w:t xml:space="preserve">ابن زريق، محمّد بن علي ( - 977 ه- )</w:t>
      </w:r>
    </w:p>
    <w:p>
      <w:pPr>
        <w:pStyle w:val="BookText"/>
      </w:pPr>
      <w:r>
        <w:rPr>
          <w:rFonts w:ascii="Amiri" w:hAnsi="Amiri" w:eastAsia="Amiri" w:cs="Amiri"/>
          <w:lang w:bidi="ar-SA"/>
          <w:color w:val="111111"/>
          <w:sz w:val="28"/>
          <w:szCs w:val="28"/>
          <w:rtl/>
        </w:rPr>
        <w:t xml:space="preserve">[فنخا 33: 399 (2 نسخة)]</w:t>
      </w:r>
    </w:p>
    <w:p>
      <w:pPr>
        <w:pStyle w:val="BookText"/>
      </w:pPr>
      <w:r>
        <w:rPr>
          <w:rFonts w:ascii="Times New Roman" w:hAnsi="Times New Roman" w:eastAsia="Times New Roman" w:cs="Times New Roman"/>
          <w:lang w:val="en-US" w:bidi="en-US"/>
          <w:color w:val="111111"/>
          <w:sz w:val="28"/>
          <w:szCs w:val="28"/>
          <w:rtl/>
        </w:rPr>
        <w:t xml:space="preserve">70388.</w:t>
      </w:r>
    </w:p>
    <w:p>
      <w:pPr>
        <w:pStyle w:val="BookText"/>
      </w:pPr>
      <w:r>
        <w:rPr>
          <w:rFonts w:ascii="Amiri" w:hAnsi="Amiri" w:eastAsia="Amiri" w:cs="Amiri"/>
          <w:lang w:bidi="ar-SA"/>
          <w:color w:val="111111"/>
          <w:sz w:val="28"/>
          <w:szCs w:val="28"/>
          <w:rtl/>
        </w:rPr>
        <w:t xml:space="preserve">بغداد؛ مكتبة الأوقاف العامة؛ رقم المخطوط : 12297</w:t>
      </w:r>
    </w:p>
    <w:p>
      <w:pPr>
        <w:pStyle w:val="BookText"/>
      </w:pPr>
      <w:r>
        <w:rPr>
          <w:rFonts w:ascii="IRNazanin" w:hAnsi="IRNazanin" w:eastAsia="IRNazanin" w:cs="IRNazanin"/>
          <w:lang w:bidi="fa-IR"/>
          <w:color w:val="111111"/>
          <w:sz w:val="28"/>
          <w:szCs w:val="28"/>
          <w:rtl/>
        </w:rPr>
        <w:t xml:space="preserve">کا :مجهول ،تا: 1113ه-؛ 60ق، 21س، 21*15سم [ف: 4-160]</w:t>
      </w:r>
    </w:p>
    <w:p>
      <w:pPr>
        <w:pStyle w:val="BookText"/>
      </w:pPr>
      <w:r>
        <w:rPr>
          <w:rFonts w:ascii="IRNazanin" w:hAnsi="IRNazanin" w:eastAsia="IRNazanin" w:cs="IRNazanin"/>
          <w:lang w:bidi="fa-IR"/>
          <w:color w:val="111111"/>
          <w:sz w:val="28"/>
          <w:szCs w:val="28"/>
          <w:rtl/>
        </w:rPr>
        <w:t xml:space="preserve">70389 .بغداد؛ دار المخطوطات؛ رقم المخطوط : 27329/3</w:t>
      </w:r>
    </w:p>
    <w:p>
      <w:pPr>
        <w:pStyle w:val="BookText"/>
      </w:pPr>
      <w:r>
        <w:rPr>
          <w:rFonts w:ascii="Amiri" w:hAnsi="Amiri" w:eastAsia="Amiri" w:cs="Amiri"/>
          <w:lang w:bidi="ar-SA"/>
          <w:color w:val="111111"/>
          <w:sz w:val="28"/>
          <w:szCs w:val="28"/>
          <w:rtl/>
        </w:rPr>
        <w:t xml:space="preserve">أوّلها : الحمد لله الذي علمنا ما لم نكن نعلم وفهمنا ما لم نكن نفهم</w:t>
      </w:r>
    </w:p>
    <w:p>
      <w:pPr>
        <w:pStyle w:val="BookText"/>
      </w:pPr>
      <w:r>
        <w:rPr>
          <w:rFonts w:ascii="IRNazanin" w:hAnsi="IRNazanin" w:eastAsia="IRNazanin" w:cs="IRNazanin"/>
          <w:lang w:bidi="fa-IR"/>
          <w:color w:val="111111"/>
          <w:sz w:val="28"/>
          <w:szCs w:val="28"/>
          <w:rtl/>
        </w:rPr>
        <w:t xml:space="preserve">نسخ ،کا :مجهول، تا: 1163ه- 17 ص 21 س 13*19/5سم [المتحف العراقي-ف: الفلك</w:t>
      </w:r>
    </w:p>
    <w:p>
      <w:pPr>
        <w:pStyle w:val="BookText"/>
      </w:pPr>
      <w:r>
        <w:rPr>
          <w:rFonts w:ascii="Amiri" w:hAnsi="Amiri" w:eastAsia="Amiri" w:cs="Amiri"/>
          <w:lang w:bidi="ar-SA"/>
          <w:color w:val="111111"/>
          <w:sz w:val="28"/>
          <w:szCs w:val="28"/>
          <w:rtl/>
        </w:rPr>
        <w:t xml:space="preserve">والتنجيم - 237]</w:t>
      </w:r>
    </w:p>
    <w:p>
      <w:pPr>
        <w:pStyle w:val="BookText"/>
      </w:pPr>
      <w:r>
        <w:rPr>
          <w:rFonts w:ascii="Amiri" w:hAnsi="Amiri" w:eastAsia="Amiri" w:cs="Amiri"/>
          <w:lang w:bidi="ar-SA"/>
          <w:color w:val="111111"/>
          <w:sz w:val="28"/>
          <w:szCs w:val="28"/>
          <w:rtl/>
        </w:rPr>
        <w:t xml:space="preserve">نشر الوردة في طي البردة-شرح قصيدة البردة</w:t>
      </w:r>
    </w:p>
    <w:p>
      <w:pPr>
        <w:pStyle w:val="Heading2"/>
      </w:pPr>
      <w:bookmarkStart w:id="1289" w:name="_Toc555"/>
      <w:r>
        <w:t>النشر الوردي لأخبار خالد النقشبندي / تراجم - عربي</w:t>
      </w:r>
      <w:bookmarkEnd w:id="1289"/>
    </w:p>
    <w:p>
      <w:pPr>
        <w:pStyle w:val="BookText"/>
      </w:pPr>
      <w:r>
        <w:rPr>
          <w:rFonts w:ascii="Amiri" w:hAnsi="Amiri" w:eastAsia="Amiri" w:cs="Amiri"/>
          <w:lang w:bidi="ar-SA"/>
          <w:color w:val="111111"/>
          <w:sz w:val="28"/>
          <w:szCs w:val="28"/>
          <w:rtl/>
        </w:rPr>
        <w:t xml:space="preserve">الملاحنفي، ابوبكر بن محمّد (- 1270 ه- )</w:t>
      </w:r>
    </w:p>
    <w:p>
      <w:pPr>
        <w:pStyle w:val="BookText"/>
      </w:pPr>
      <w:r>
        <w:rPr>
          <w:rFonts w:ascii="Amiri" w:hAnsi="Amiri" w:eastAsia="Amiri" w:cs="Amiri"/>
          <w:lang w:bidi="ar-SA"/>
          <w:color w:val="111111"/>
          <w:sz w:val="28"/>
          <w:szCs w:val="28"/>
          <w:rtl/>
        </w:rPr>
        <w:t xml:space="preserve">70390 .بغداد؛ مكتبة الأوقاف العامة؛ رقم المخطوط : 4826</w:t>
      </w:r>
    </w:p>
    <w:p>
      <w:pPr>
        <w:pStyle w:val="BookText"/>
      </w:pPr>
      <w:r>
        <w:rPr>
          <w:rFonts w:ascii="Amiri" w:hAnsi="Amiri" w:eastAsia="Amiri" w:cs="Amiri"/>
          <w:lang w:bidi="ar-SA"/>
          <w:color w:val="111111"/>
          <w:sz w:val="28"/>
          <w:szCs w:val="28"/>
          <w:rtl/>
        </w:rPr>
        <w:t xml:space="preserve">أوّلها: الحمد لله الذي اطلع شمس البلاغة في سماء ذكاء الاهان، وأنبع عين الفصاحة من</w:t>
      </w:r>
    </w:p>
    <w:p>
      <w:pPr>
        <w:pStyle w:val="BookText"/>
      </w:pPr>
      <w:r>
        <w:rPr>
          <w:rFonts w:ascii="IRNazanin" w:hAnsi="IRNazanin" w:eastAsia="IRNazanin" w:cs="IRNazanin"/>
          <w:lang w:bidi="fa-IR"/>
          <w:color w:val="111111"/>
          <w:sz w:val="28"/>
          <w:szCs w:val="28"/>
          <w:rtl/>
        </w:rPr>
        <w:t xml:space="preserve">مخارج الحروف</w:t>
      </w:r>
    </w:p>
    <w:p>
      <w:pPr>
        <w:pStyle w:val="BookText"/>
      </w:pPr>
      <w:r>
        <w:rPr>
          <w:rFonts w:ascii="Amiri" w:hAnsi="Amiri" w:eastAsia="Amiri" w:cs="Amiri"/>
          <w:lang w:bidi="ar-SA"/>
          <w:color w:val="111111"/>
          <w:sz w:val="28"/>
          <w:szCs w:val="28"/>
          <w:rtl/>
        </w:rPr>
        <w:t xml:space="preserve">كا: أبو بكر بن عبد الله بن أبي بكر، تا: 1303ه- 47 ق ، 17*12سم [ف: 4-272]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22" w:name="pg8072_49781"/>
    <w:bookmarkEnd w:id="222"/>
    <w:p>
      <w:pPr>
        <w:pStyle w:val="Heading2"/>
      </w:pPr>
      <w:bookmarkStart w:id="1290" w:name="_Toc556"/>
      <w:r>
        <w:t>نشوار المحاضرة وأخبار المذاكرة / أدب - عربي</w:t>
      </w:r>
      <w:bookmarkEnd w:id="1290"/>
    </w:p>
    <w:p>
      <w:pPr>
        <w:pStyle w:val="BookText"/>
      </w:pPr>
      <w:r>
        <w:rPr>
          <w:rFonts w:ascii="Amiri" w:hAnsi="Amiri" w:eastAsia="Amiri" w:cs="Amiri"/>
          <w:lang w:bidi="ar-SA"/>
          <w:color w:val="111111"/>
          <w:sz w:val="28"/>
          <w:szCs w:val="28"/>
          <w:rtl/>
        </w:rPr>
        <w:t xml:space="preserve">التنوخي، محسن بن علي( 327 - 384ه-)</w:t>
      </w:r>
    </w:p>
    <w:p>
      <w:pPr>
        <w:pStyle w:val="BookText"/>
      </w:pPr>
      <w:r>
        <w:rPr>
          <w:rFonts w:ascii="IRNazanin" w:hAnsi="IRNazanin" w:eastAsia="IRNazanin" w:cs="IRNazanin"/>
          <w:lang w:bidi="fa-IR"/>
          <w:color w:val="111111"/>
          <w:sz w:val="28"/>
          <w:szCs w:val="28"/>
          <w:rtl/>
        </w:rPr>
        <w:t xml:space="preserve">طبع :بیروت 1390 - 1392ه-</w:t>
      </w:r>
    </w:p>
    <w:p>
      <w:pPr>
        <w:pStyle w:val="BookText"/>
      </w:pPr>
      <w:r>
        <w:rPr>
          <w:rFonts w:ascii="Amiri" w:hAnsi="Amiri" w:eastAsia="Amiri" w:cs="Amiri"/>
          <w:lang w:bidi="ar-SA"/>
          <w:color w:val="111111"/>
          <w:sz w:val="28"/>
          <w:szCs w:val="28"/>
          <w:rtl/>
        </w:rPr>
        <w:t xml:space="preserve">70391 .بغداد ؛ كلية الآداب (في جامعة بغداد)؛ رقم المخطوط : 1563/1 مصورة</w:t>
      </w:r>
    </w:p>
    <w:p>
      <w:pPr>
        <w:pStyle w:val="BookText"/>
      </w:pPr>
      <w:r>
        <w:rPr>
          <w:rFonts w:ascii="Amiri" w:hAnsi="Amiri" w:eastAsia="Amiri" w:cs="Amiri"/>
          <w:lang w:bidi="ar-SA"/>
          <w:color w:val="111111"/>
          <w:sz w:val="28"/>
          <w:szCs w:val="28"/>
          <w:rtl/>
        </w:rPr>
        <w:t xml:space="preserve">أوّلها بسمالرحمن الرحيم ... من أفواه الرجال ومادار بينهم ... (كذا) في الضماير</w:t>
      </w:r>
    </w:p>
    <w:p>
      <w:pPr>
        <w:pStyle w:val="BookText"/>
      </w:pPr>
      <w:r>
        <w:rPr>
          <w:rFonts w:ascii="Amiri" w:hAnsi="Amiri" w:eastAsia="Amiri" w:cs="Amiri"/>
          <w:lang w:bidi="ar-SA"/>
          <w:color w:val="111111"/>
          <w:sz w:val="28"/>
          <w:szCs w:val="28"/>
          <w:rtl/>
        </w:rPr>
        <w:t xml:space="preserve">إلى التخليد؛ آخرها أخوض عليه جمرة القيظ ماسرا *** كاني على الهجران في قلب عاشق</w:t>
      </w:r>
    </w:p>
    <w:p>
      <w:pPr>
        <w:pStyle w:val="BookText"/>
      </w:pPr>
      <w:r>
        <w:rPr>
          <w:rFonts w:ascii="IRNazanin" w:hAnsi="IRNazanin" w:eastAsia="IRNazanin" w:cs="IRNazanin"/>
          <w:lang w:bidi="fa-IR"/>
          <w:color w:val="111111"/>
          <w:sz w:val="28"/>
          <w:szCs w:val="28"/>
          <w:rtl/>
        </w:rPr>
        <w:t xml:space="preserve">نسخ ،کا :مجهول، تا :رجب 730 ه- 192 ق، 17 س [(المصورات) - ف: 1-119]</w:t>
      </w:r>
    </w:p>
    <w:p>
      <w:pPr>
        <w:pStyle w:val="BookText"/>
      </w:pPr>
      <w:r>
        <w:rPr>
          <w:rFonts w:ascii="IRNazanin" w:hAnsi="IRNazanin" w:eastAsia="IRNazanin" w:cs="IRNazanin"/>
          <w:lang w:bidi="fa-IR"/>
          <w:color w:val="111111"/>
          <w:sz w:val="28"/>
          <w:szCs w:val="28"/>
          <w:rtl/>
        </w:rPr>
        <w:t xml:space="preserve">70392 .بغداد؛ دار المخطوطات؛ رقم المخطوط : 31437</w:t>
      </w:r>
    </w:p>
    <w:p>
      <w:pPr>
        <w:pStyle w:val="BookText"/>
      </w:pPr>
      <w:r>
        <w:rPr>
          <w:rFonts w:ascii="Amiri" w:hAnsi="Amiri" w:eastAsia="Amiri" w:cs="Amiri"/>
          <w:lang w:bidi="ar-SA"/>
          <w:color w:val="111111"/>
          <w:sz w:val="28"/>
          <w:szCs w:val="28"/>
          <w:rtl/>
        </w:rPr>
        <w:t xml:space="preserve">من الجزء الثاني إلى الجزء الرابع ؛كا: يوسف بن محمّد الوكيل الملوي، تا: 1105ه- ناقصة :الآخر؛ 338 ص 15 و 26س، 14*20سم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2"/>
      </w:pPr>
      <w:bookmarkStart w:id="1291" w:name="_Toc557"/>
      <w:r>
        <w:t>نشوء اللغة العربية ونموها / لغة - عربي</w:t>
      </w:r>
      <w:bookmarkEnd w:id="1291"/>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IRNazanin" w:hAnsi="IRNazanin" w:eastAsia="IRNazanin" w:cs="IRNazanin"/>
          <w:lang w:bidi="fa-IR"/>
          <w:color w:val="111111"/>
          <w:sz w:val="28"/>
          <w:szCs w:val="28"/>
          <w:rtl/>
        </w:rPr>
        <w:t xml:space="preserve">طبع :مصر، 1938م</w:t>
      </w:r>
    </w:p>
    <w:p>
      <w:pPr>
        <w:pStyle w:val="BookText"/>
      </w:pPr>
      <w:r>
        <w:rPr>
          <w:rFonts w:ascii="IRNazanin" w:hAnsi="IRNazanin" w:eastAsia="IRNazanin" w:cs="IRNazanin"/>
          <w:lang w:bidi="fa-IR"/>
          <w:color w:val="111111"/>
          <w:sz w:val="28"/>
          <w:szCs w:val="28"/>
          <w:rtl/>
        </w:rPr>
        <w:t xml:space="preserve">70393 .بغداد؛ دار المخطوطات؛ رقم المخطوط : 40483</w:t>
      </w:r>
    </w:p>
    <w:p>
      <w:pPr>
        <w:pStyle w:val="BookText"/>
      </w:pPr>
      <w:r>
        <w:rPr>
          <w:rFonts w:ascii="Amiri" w:hAnsi="Amiri" w:eastAsia="Amiri" w:cs="Amiri"/>
          <w:lang w:bidi="ar-SA"/>
          <w:color w:val="111111"/>
          <w:sz w:val="28"/>
          <w:szCs w:val="28"/>
          <w:rtl/>
        </w:rPr>
        <w:t xml:space="preserve">أوّلها :عقدت هذا الكتاب على تسعة وثلاثين فصلاً. وختمته بموجز هو بمنزلة خلاصة له</w:t>
      </w:r>
    </w:p>
    <w:p>
      <w:pPr>
        <w:pStyle w:val="BookText"/>
      </w:pPr>
      <w:r>
        <w:rPr>
          <w:rFonts w:ascii="Amiri" w:hAnsi="Amiri" w:eastAsia="Amiri" w:cs="Amiri"/>
          <w:lang w:bidi="ar-SA"/>
          <w:color w:val="111111"/>
          <w:sz w:val="28"/>
          <w:szCs w:val="28"/>
          <w:rtl/>
        </w:rPr>
        <w:t xml:space="preserve">كاتب = مؤلف ،تا: مجهول؛ 164 ص 20 س ، 24*18سم [ معهد المخطوطات العربية: 43 -</w:t>
      </w:r>
    </w:p>
    <w:p>
      <w:pPr>
        <w:pStyle w:val="BookText"/>
      </w:pPr>
      <w:r>
        <w:rPr>
          <w:rFonts w:ascii="Times New Roman" w:hAnsi="Times New Roman" w:eastAsia="Times New Roman" w:cs="Times New Roman"/>
          <w:lang w:val="en-US" w:bidi="en-US"/>
          <w:color w:val="111111"/>
          <w:sz w:val="28"/>
          <w:szCs w:val="28"/>
          <w:rtl/>
        </w:rPr>
        <w:t xml:space="preserve">46 ]</w:t>
      </w:r>
    </w:p>
    <w:p>
      <w:pPr>
        <w:pStyle w:val="Heading2"/>
      </w:pPr>
      <w:bookmarkStart w:id="1292" w:name="_Toc558"/>
      <w:r>
        <w:t>نشوة الإرتياح في بيان حقيقة الميسر والقداح في تفسير قوله تعالى</w:t>
      </w:r>
      <w:bookmarkEnd w:id="1292"/>
    </w:p>
    <w:p>
      <w:pPr>
        <w:pStyle w:val="BookText"/>
      </w:pPr>
      <w:r>
        <w:rPr>
          <w:rFonts w:ascii="Amiri" w:hAnsi="Amiri" w:eastAsia="Amiri" w:cs="Amiri"/>
          <w:lang w:bidi="ar-SA"/>
          <w:color w:val="111111"/>
          <w:sz w:val="28"/>
          <w:szCs w:val="28"/>
          <w:rtl/>
        </w:rPr>
        <w:t xml:space="preserve">«يسئلونك عن الحمد والميسر ...» تفسير - غربي</w:t>
      </w:r>
    </w:p>
    <w:p>
      <w:pPr>
        <w:pStyle w:val="BookText"/>
      </w:pPr>
      <w:r>
        <w:rPr>
          <w:rFonts w:ascii="Amiri" w:hAnsi="Amiri" w:eastAsia="Amiri" w:cs="Amiri"/>
          <w:lang w:bidi="ar-SA"/>
          <w:color w:val="111111"/>
          <w:sz w:val="28"/>
          <w:szCs w:val="28"/>
          <w:rtl/>
        </w:rPr>
        <w:t xml:space="preserve">مرتضى الزبيدي، محمّد بن محمّد( 1145 - 1205 ه-)</w:t>
      </w:r>
    </w:p>
    <w:p>
      <w:pPr>
        <w:pStyle w:val="BookText"/>
      </w:pPr>
      <w:r>
        <w:rPr>
          <w:rFonts w:ascii="Amiri" w:hAnsi="Amiri" w:eastAsia="Amiri" w:cs="Amiri"/>
          <w:lang w:bidi="ar-SA"/>
          <w:color w:val="111111"/>
          <w:sz w:val="28"/>
          <w:szCs w:val="28"/>
          <w:rtl/>
        </w:rPr>
        <w:t xml:space="preserve">طبع: ليدن 1303ه- معجم 1728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23" w:name="pg8072_49783"/>
    <w:bookmarkEnd w:id="223"/>
    <w:p>
      <w:pPr>
        <w:pStyle w:val="BookText"/>
      </w:pPr>
      <w:r>
        <w:rPr>
          <w:rFonts w:ascii="Times New Roman" w:hAnsi="Times New Roman" w:eastAsia="Times New Roman" w:cs="Times New Roman"/>
          <w:lang w:val="en-US" w:bidi="en-US"/>
          <w:color w:val="111111"/>
          <w:sz w:val="28"/>
          <w:szCs w:val="28"/>
          <w:rtl/>
        </w:rPr>
        <w:t xml:space="preserve">70394.</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 8505/3</w:t>
      </w:r>
    </w:p>
    <w:p>
      <w:pPr>
        <w:pStyle w:val="BookText"/>
      </w:pPr>
      <w:r>
        <w:rPr>
          <w:rFonts w:ascii="IRNazanin" w:hAnsi="IRNazanin" w:eastAsia="IRNazanin" w:cs="IRNazanin"/>
          <w:lang w:bidi="fa-IR"/>
          <w:color w:val="111111"/>
          <w:sz w:val="28"/>
          <w:szCs w:val="28"/>
          <w:rtl/>
        </w:rPr>
        <w:t xml:space="preserve">أوّلها: الحمد لله فاتح افغال الغوامض</w:t>
      </w:r>
    </w:p>
    <w:p>
      <w:pPr>
        <w:pStyle w:val="BookText"/>
      </w:pPr>
      <w:r>
        <w:rPr>
          <w:rFonts w:ascii="IRNazanin" w:hAnsi="IRNazanin" w:eastAsia="IRNazanin" w:cs="IRNazanin"/>
          <w:lang w:bidi="fa-IR"/>
          <w:color w:val="111111"/>
          <w:sz w:val="28"/>
          <w:szCs w:val="28"/>
          <w:rtl/>
        </w:rPr>
        <w:t xml:space="preserve">کا: محمود بن عبد الله شكري الآلوسي تا: 1330ه- 16 ص 21س، 23*17سم [المورد:</w:t>
      </w:r>
    </w:p>
    <w:p>
      <w:pPr>
        <w:pStyle w:val="BookText"/>
      </w:pPr>
      <w:r>
        <w:rPr>
          <w:rFonts w:ascii="Times New Roman" w:hAnsi="Times New Roman" w:eastAsia="Times New Roman" w:cs="Times New Roman"/>
          <w:lang w:val="en-US" w:bidi="en-US"/>
          <w:color w:val="111111"/>
          <w:sz w:val="28"/>
          <w:szCs w:val="28"/>
          <w:rtl/>
        </w:rPr>
        <w:t xml:space="preserve">13-183 ]</w:t>
      </w:r>
    </w:p>
    <w:p>
      <w:pPr>
        <w:pStyle w:val="Heading2"/>
      </w:pPr>
      <w:bookmarkStart w:id="1293" w:name="_Toc559"/>
      <w:r>
        <w:t>نشوة السلافة ومحل الإضافة / تراجم - عربي</w:t>
      </w:r>
      <w:bookmarkEnd w:id="1293"/>
    </w:p>
    <w:p>
      <w:pPr>
        <w:pStyle w:val="BookText"/>
      </w:pPr>
      <w:r>
        <w:rPr>
          <w:rFonts w:ascii="Amiri" w:hAnsi="Amiri" w:eastAsia="Amiri" w:cs="Amiri"/>
          <w:lang w:bidi="ar-SA"/>
          <w:color w:val="111111"/>
          <w:sz w:val="28"/>
          <w:szCs w:val="28"/>
          <w:rtl/>
        </w:rPr>
        <w:t xml:space="preserve">الخيقاني محمّد علي بن بشاره</w:t>
      </w:r>
    </w:p>
    <w:p>
      <w:pPr>
        <w:pStyle w:val="BookText"/>
      </w:pPr>
      <w:r>
        <w:rPr>
          <w:rFonts w:ascii="Amiri" w:hAnsi="Amiri" w:eastAsia="Amiri" w:cs="Amiri"/>
          <w:lang w:bidi="ar-SA"/>
          <w:color w:val="111111"/>
          <w:sz w:val="28"/>
          <w:szCs w:val="28"/>
          <w:rtl/>
        </w:rPr>
        <w:t xml:space="preserve">المرتبط :سلافة العصر في محاسن الشعراء بكل مصر = سلافة العصر في محاسن أعيان العصر؛ المدني، علي خان بن أحمد (1118-1052ه- ) أوّله :الحمد لله الذي خص العرب بالبلاغة والفصاحة وبعد فيقول العبد أبو الرضا المذنب الجاني محمّد علي بن بشارهمن الموحي الخفياني النجفي الغروي: إنّي لما وقفت على الكتاب المسمى بسلافة العصر</w:t>
      </w:r>
    </w:p>
    <w:p>
      <w:pPr>
        <w:pStyle w:val="BookText"/>
      </w:pPr>
      <w:r>
        <w:rPr>
          <w:rFonts w:ascii="Amiri" w:hAnsi="Amiri" w:eastAsia="Amiri" w:cs="Amiri"/>
          <w:lang w:bidi="ar-SA"/>
          <w:color w:val="111111"/>
          <w:sz w:val="28"/>
          <w:szCs w:val="28"/>
          <w:rtl/>
        </w:rPr>
        <w:t xml:space="preserve">آخره :ثم بعد سنوات وقفت على كراريس تتضمن شرح أدعية من اوائل الصحيفة الشريفة كان قد ورد بها رجل عجمي من ديار الهند المنيفه زعم أنها تاليف رجل يدعي حسين بن حسن جيلاني المحتر إصفهاني الوطن، فلما أجلت</w:t>
      </w:r>
    </w:p>
    <w:p>
      <w:pPr>
        <w:pStyle w:val="BookText"/>
      </w:pPr>
      <w:r>
        <w:rPr>
          <w:rFonts w:ascii="Amiri" w:hAnsi="Amiri" w:eastAsia="Amiri" w:cs="Amiri"/>
          <w:lang w:bidi="ar-SA"/>
          <w:color w:val="111111"/>
          <w:sz w:val="28"/>
          <w:szCs w:val="28"/>
          <w:rtl/>
        </w:rPr>
        <w:t xml:space="preserve">طبع: طبع الجزء الأوّل في النجف ضمن منشورات مكتبة الحكيم العامة.</w:t>
      </w:r>
    </w:p>
    <w:p>
      <w:pPr>
        <w:pStyle w:val="BookText"/>
      </w:pPr>
      <w:r>
        <w:rPr>
          <w:rFonts w:ascii="Amiri" w:hAnsi="Amiri" w:eastAsia="Amiri" w:cs="Amiri"/>
          <w:lang w:bidi="ar-SA"/>
          <w:color w:val="111111"/>
          <w:sz w:val="28"/>
          <w:szCs w:val="28"/>
          <w:rtl/>
        </w:rPr>
        <w:t xml:space="preserve">[فنخا 400:33 (2نسخة)]</w:t>
      </w:r>
    </w:p>
    <w:p>
      <w:pPr>
        <w:pStyle w:val="BookText"/>
      </w:pPr>
      <w:r>
        <w:rPr>
          <w:rFonts w:ascii="Times New Roman" w:hAnsi="Times New Roman" w:eastAsia="Times New Roman" w:cs="Times New Roman"/>
          <w:lang w:val="en-US" w:bidi="en-US"/>
          <w:color w:val="111111"/>
          <w:sz w:val="28"/>
          <w:szCs w:val="28"/>
          <w:rtl/>
        </w:rPr>
        <w:t xml:space="preserve">70395.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402</w:t>
      </w:r>
    </w:p>
    <w:p>
      <w:pPr>
        <w:pStyle w:val="BookText"/>
      </w:pPr>
      <w:r>
        <w:rPr>
          <w:rFonts w:ascii="Amiri" w:hAnsi="Amiri" w:eastAsia="Amiri" w:cs="Amiri"/>
          <w:lang w:bidi="ar-SA"/>
          <w:color w:val="111111"/>
          <w:sz w:val="28"/>
          <w:szCs w:val="28"/>
          <w:rtl/>
        </w:rPr>
        <w:t xml:space="preserve">كا :أحمد بن ملا رجب، تا: 1156ه- ناقصة :الآخر؛ 107 ص 23س ، 15/4* 21/4سم</w:t>
      </w:r>
    </w:p>
    <w:p>
      <w:pPr>
        <w:pStyle w:val="BookText"/>
      </w:pPr>
      <w:r>
        <w:rPr>
          <w:rFonts w:ascii="Amiri" w:hAnsi="Amiri" w:eastAsia="Amiri" w:cs="Amiri"/>
          <w:lang w:bidi="ar-SA"/>
          <w:color w:val="111111"/>
          <w:sz w:val="28"/>
          <w:szCs w:val="28"/>
          <w:rtl/>
        </w:rPr>
        <w:t xml:space="preserve">[معجم المخطوطات النجفية 915]</w:t>
      </w:r>
    </w:p>
    <w:p>
      <w:pPr>
        <w:pStyle w:val="BookText"/>
      </w:pPr>
      <w:r>
        <w:rPr>
          <w:rFonts w:ascii="Amiri" w:hAnsi="Amiri" w:eastAsia="Amiri" w:cs="Amiri"/>
          <w:lang w:bidi="ar-SA"/>
          <w:color w:val="111111"/>
          <w:sz w:val="28"/>
          <w:szCs w:val="28"/>
          <w:rtl/>
        </w:rPr>
        <w:t xml:space="preserve">النجف الأشرف؛ تركة محمّد السماوي؛ رقم المخطوط : 192</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2-225]</w:t>
      </w:r>
    </w:p>
    <w:p>
      <w:pPr>
        <w:pStyle w:val="BookText"/>
      </w:pPr>
      <w:r>
        <w:rPr>
          <w:rFonts w:ascii="IRNazanin" w:hAnsi="IRNazanin" w:eastAsia="IRNazanin" w:cs="IRNazanin"/>
          <w:lang w:bidi="fa-IR"/>
          <w:color w:val="111111"/>
          <w:sz w:val="28"/>
          <w:szCs w:val="28"/>
          <w:rtl/>
        </w:rPr>
        <w:t xml:space="preserve">70396 .بغداد؛ دار المخطوطات؛ رقم المخطوط : 27649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1362ه- 140 ص 20 س 13*21سم [المتحف العراقي - ف: التاريخ</w:t>
      </w:r>
    </w:p>
    <w:p>
      <w:pPr>
        <w:pStyle w:val="BookText"/>
      </w:pPr>
      <w:r>
        <w:rPr>
          <w:rFonts w:ascii="IRNazanin" w:hAnsi="IRNazanin" w:eastAsia="IRNazanin" w:cs="IRNazanin"/>
          <w:lang w:bidi="fa-IR"/>
          <w:color w:val="111111"/>
          <w:sz w:val="28"/>
          <w:szCs w:val="28"/>
          <w:rtl/>
        </w:rPr>
        <w:t xml:space="preserve">والتراجم - 431]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24" w:name="pg8072_49785"/>
    <w:bookmarkEnd w:id="224"/>
    <w:p>
      <w:pPr>
        <w:pStyle w:val="Heading2"/>
      </w:pPr>
      <w:bookmarkStart w:id="1294" w:name="_Toc560"/>
      <w:r>
        <w:t>نشوة الشمول في السفر إلى إسلامبول / رحلات - عربي</w:t>
      </w:r>
      <w:bookmarkEnd w:id="1294"/>
    </w:p>
    <w:p>
      <w:pPr>
        <w:pStyle w:val="BookText"/>
      </w:pPr>
      <w:r>
        <w:rPr>
          <w:rFonts w:ascii="Amiri" w:hAnsi="Amiri" w:eastAsia="Amiri" w:cs="Amiri"/>
          <w:lang w:bidi="ar-SA"/>
          <w:color w:val="111111"/>
          <w:sz w:val="28"/>
          <w:szCs w:val="28"/>
          <w:rtl/>
        </w:rPr>
        <w:t xml:space="preserve">الآلوسي، محمود بن عبد الله (1217 - 1270 ه- )</w:t>
      </w:r>
    </w:p>
    <w:p>
      <w:pPr>
        <w:pStyle w:val="BookText"/>
      </w:pPr>
      <w:r>
        <w:rPr>
          <w:rFonts w:ascii="IRNazanin" w:hAnsi="IRNazanin" w:eastAsia="IRNazanin" w:cs="IRNazanin"/>
          <w:lang w:bidi="fa-IR"/>
          <w:color w:val="111111"/>
          <w:sz w:val="28"/>
          <w:szCs w:val="28"/>
          <w:rtl/>
        </w:rPr>
        <w:t xml:space="preserve">طبع :بغداد، 1293ه-</w:t>
      </w:r>
    </w:p>
    <w:p>
      <w:pPr>
        <w:pStyle w:val="BookText"/>
      </w:pPr>
      <w:r>
        <w:rPr>
          <w:rFonts w:ascii="Amiri" w:hAnsi="Amiri" w:eastAsia="Amiri" w:cs="Amiri"/>
          <w:lang w:bidi="ar-SA"/>
          <w:color w:val="111111"/>
          <w:sz w:val="28"/>
          <w:szCs w:val="28"/>
          <w:rtl/>
        </w:rPr>
        <w:t xml:space="preserve">70397 .بغداد؛ مكتبة الأوقاف العامة؛ رقم المخطوط : 6213</w:t>
      </w:r>
    </w:p>
    <w:p>
      <w:pPr>
        <w:pStyle w:val="BookText"/>
      </w:pPr>
      <w:r>
        <w:rPr>
          <w:rFonts w:ascii="IRNazanin" w:hAnsi="IRNazanin" w:eastAsia="IRNazanin" w:cs="IRNazanin"/>
          <w:lang w:bidi="fa-IR"/>
          <w:color w:val="111111"/>
          <w:sz w:val="28"/>
          <w:szCs w:val="28"/>
          <w:rtl/>
        </w:rPr>
        <w:t xml:space="preserve">أوّلها :سبحان الذي أسري بعبده فاراه من آياته الكبرى، ثم عاد به فریر العین برفده ...</w:t>
      </w:r>
    </w:p>
    <w:p>
      <w:pPr>
        <w:pStyle w:val="BookText"/>
      </w:pPr>
      <w:r>
        <w:rPr>
          <w:rFonts w:ascii="Amiri" w:hAnsi="Amiri" w:eastAsia="Amiri" w:cs="Amiri"/>
          <w:lang w:bidi="ar-SA"/>
          <w:color w:val="111111"/>
          <w:sz w:val="28"/>
          <w:szCs w:val="28"/>
          <w:rtl/>
        </w:rPr>
        <w:t xml:space="preserve">كا :ولده أبو البركات نعمان خير الدين الالوسي، تا: 1271 ه- 87ق، 23*16سم [ف: 4-</w:t>
      </w:r>
    </w:p>
    <w:p>
      <w:pPr>
        <w:pStyle w:val="BookText"/>
      </w:pPr>
      <w:r>
        <w:rPr>
          <w:rFonts w:ascii="Times New Roman" w:hAnsi="Times New Roman" w:eastAsia="Times New Roman" w:cs="Times New Roman"/>
          <w:lang w:val="en-US" w:bidi="en-US"/>
          <w:color w:val="111111"/>
          <w:sz w:val="28"/>
          <w:szCs w:val="28"/>
          <w:rtl/>
        </w:rPr>
        <w:t xml:space="preserve">201 ]</w:t>
      </w:r>
    </w:p>
    <w:p>
      <w:pPr>
        <w:pStyle w:val="BookText"/>
      </w:pPr>
      <w:r>
        <w:rPr>
          <w:rFonts w:ascii="Times New Roman" w:hAnsi="Times New Roman" w:eastAsia="Times New Roman" w:cs="Times New Roman"/>
          <w:lang w:val="en-US" w:bidi="en-US"/>
          <w:color w:val="111111"/>
          <w:sz w:val="28"/>
          <w:szCs w:val="28"/>
          <w:rtl/>
        </w:rPr>
        <w:t xml:space="preserve">70398.</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ح-132</w:t>
      </w:r>
    </w:p>
    <w:p>
      <w:pPr>
        <w:pStyle w:val="BookText"/>
      </w:pPr>
      <w:r>
        <w:rPr>
          <w:rFonts w:ascii="IRNazanin" w:hAnsi="IRNazanin" w:eastAsia="IRNazanin" w:cs="IRNazanin"/>
          <w:lang w:bidi="fa-IR"/>
          <w:color w:val="111111"/>
          <w:sz w:val="28"/>
          <w:szCs w:val="28"/>
          <w:rtl/>
        </w:rPr>
        <w:t xml:space="preserve">کا :مجهول ،تا: 1272ه- [ف: 128]</w:t>
      </w:r>
    </w:p>
    <w:p>
      <w:pPr>
        <w:pStyle w:val="BookText"/>
      </w:pPr>
      <w:r>
        <w:rPr>
          <w:rFonts w:ascii="Amiri" w:hAnsi="Amiri" w:eastAsia="Amiri" w:cs="Amiri"/>
          <w:lang w:bidi="ar-SA"/>
          <w:color w:val="111111"/>
          <w:sz w:val="28"/>
          <w:szCs w:val="28"/>
          <w:rtl/>
        </w:rPr>
        <w:t xml:space="preserve">70399 .بغداد؛ مكتبة الأوقاف العامة؛ رقم المخطوط : 6217</w:t>
      </w:r>
    </w:p>
    <w:p>
      <w:pPr>
        <w:pStyle w:val="BookText"/>
      </w:pPr>
      <w:r>
        <w:rPr>
          <w:rFonts w:ascii="IRNazanin" w:hAnsi="IRNazanin" w:eastAsia="IRNazanin" w:cs="IRNazanin"/>
          <w:lang w:bidi="fa-IR"/>
          <w:color w:val="111111"/>
          <w:sz w:val="28"/>
          <w:szCs w:val="28"/>
          <w:rtl/>
        </w:rPr>
        <w:t xml:space="preserve">کا :محسن بن علي العذاري الحلّي، تا: 1279ه- ، 120 ق، 20*15سم [ف: 4-202]</w:t>
      </w:r>
    </w:p>
    <w:p>
      <w:pPr>
        <w:pStyle w:val="BookText"/>
      </w:pPr>
      <w:r>
        <w:rPr>
          <w:rFonts w:ascii="Times New Roman" w:hAnsi="Times New Roman" w:eastAsia="Times New Roman" w:cs="Times New Roman"/>
          <w:lang w:val="en-US" w:bidi="en-US"/>
          <w:color w:val="111111"/>
          <w:sz w:val="28"/>
          <w:szCs w:val="28"/>
          <w:rtl/>
        </w:rPr>
        <w:t xml:space="preserve">70400.</w:t>
      </w:r>
    </w:p>
    <w:p>
      <w:pPr>
        <w:pStyle w:val="BookText"/>
      </w:pPr>
      <w:r>
        <w:rPr>
          <w:rFonts w:ascii="Amiri" w:hAnsi="Amiri" w:eastAsia="Amiri" w:cs="Amiri"/>
          <w:lang w:bidi="ar-SA"/>
          <w:color w:val="111111"/>
          <w:sz w:val="28"/>
          <w:szCs w:val="28"/>
          <w:rtl/>
        </w:rPr>
        <w:t xml:space="preserve">بغداد؛ مكتبة الأوقاف العامة؛ رقم المخطوط: 6215</w:t>
      </w:r>
    </w:p>
    <w:p>
      <w:pPr>
        <w:pStyle w:val="BookText"/>
      </w:pPr>
      <w:r>
        <w:rPr>
          <w:rFonts w:ascii="Amiri" w:hAnsi="Amiri" w:eastAsia="Amiri" w:cs="Amiri"/>
          <w:lang w:bidi="ar-SA"/>
          <w:color w:val="111111"/>
          <w:sz w:val="28"/>
          <w:szCs w:val="28"/>
          <w:rtl/>
        </w:rPr>
        <w:t xml:space="preserve">كا: حسين أمين البغدادي، تا :1281 ه- 34ق، 21*15سم [ف: 4-202]</w:t>
      </w:r>
    </w:p>
    <w:p>
      <w:pPr>
        <w:pStyle w:val="BookText"/>
      </w:pPr>
      <w:r>
        <w:rPr>
          <w:rFonts w:ascii="Amiri" w:hAnsi="Amiri" w:eastAsia="Amiri" w:cs="Amiri"/>
          <w:lang w:bidi="ar-SA"/>
          <w:color w:val="111111"/>
          <w:sz w:val="28"/>
          <w:szCs w:val="28"/>
          <w:rtl/>
        </w:rPr>
        <w:t xml:space="preserve">70401 . الموصل؛ ناظم العمري رقم المخطوط : 11</w:t>
      </w:r>
    </w:p>
    <w:p>
      <w:pPr>
        <w:pStyle w:val="BookText"/>
      </w:pPr>
      <w:r>
        <w:rPr>
          <w:rFonts w:ascii="IRNazanin" w:hAnsi="IRNazanin" w:eastAsia="IRNazanin" w:cs="IRNazanin"/>
          <w:lang w:bidi="fa-IR"/>
          <w:color w:val="111111"/>
          <w:sz w:val="28"/>
          <w:szCs w:val="28"/>
          <w:rtl/>
        </w:rPr>
        <w:t xml:space="preserve">کا :مجهول، تا: 1297ه- [ المخطوطات الإسلامية في العالم: 3-219</w:t>
      </w:r>
    </w:p>
    <w:p>
      <w:pPr>
        <w:pStyle w:val="Heading2"/>
      </w:pPr>
      <w:bookmarkStart w:id="1295" w:name="_Toc561"/>
      <w:r>
        <w:t>نشوة المدام في العودة إلى مدينة السلام / رحلات - عربي</w:t>
      </w:r>
      <w:bookmarkEnd w:id="1295"/>
    </w:p>
    <w:p>
      <w:pPr>
        <w:pStyle w:val="BookText"/>
      </w:pPr>
      <w:r>
        <w:rPr>
          <w:rFonts w:ascii="Amiri" w:hAnsi="Amiri" w:eastAsia="Amiri" w:cs="Amiri"/>
          <w:lang w:bidi="ar-SA"/>
          <w:color w:val="111111"/>
          <w:sz w:val="28"/>
          <w:szCs w:val="28"/>
          <w:rtl/>
        </w:rPr>
        <w:t xml:space="preserve">الآلوسي محمود بن عبد الله (1217 - 1270ه- )</w:t>
      </w:r>
    </w:p>
    <w:p>
      <w:pPr>
        <w:pStyle w:val="BookText"/>
      </w:pPr>
      <w:r>
        <w:rPr>
          <w:rFonts w:ascii="IRNazanin" w:hAnsi="IRNazanin" w:eastAsia="IRNazanin" w:cs="IRNazanin"/>
          <w:lang w:bidi="fa-IR"/>
          <w:color w:val="111111"/>
          <w:sz w:val="28"/>
          <w:szCs w:val="28"/>
          <w:rtl/>
        </w:rPr>
        <w:t xml:space="preserve">[فنخا 401:33]</w:t>
      </w:r>
    </w:p>
    <w:p>
      <w:pPr>
        <w:pStyle w:val="BookText"/>
      </w:pPr>
      <w:r>
        <w:rPr>
          <w:rFonts w:ascii="Times New Roman" w:hAnsi="Times New Roman" w:eastAsia="Times New Roman" w:cs="Times New Roman"/>
          <w:lang w:val="en-US" w:bidi="en-US"/>
          <w:color w:val="111111"/>
          <w:sz w:val="28"/>
          <w:szCs w:val="28"/>
          <w:rtl/>
        </w:rPr>
        <w:t xml:space="preserve">70402.</w:t>
      </w:r>
    </w:p>
    <w:p>
      <w:pPr>
        <w:pStyle w:val="BookText"/>
      </w:pPr>
      <w:r>
        <w:rPr>
          <w:rFonts w:ascii="Amiri" w:hAnsi="Amiri" w:eastAsia="Amiri" w:cs="Amiri"/>
          <w:lang w:bidi="ar-SA"/>
          <w:color w:val="111111"/>
          <w:sz w:val="28"/>
          <w:szCs w:val="28"/>
          <w:rtl/>
        </w:rPr>
        <w:t xml:space="preserve">البصرة؛ المكتبة العباسية باش أعيان)؛ رقم المخطوط:5-137</w:t>
      </w:r>
    </w:p>
    <w:p>
      <w:pPr>
        <w:pStyle w:val="BookText"/>
      </w:pPr>
      <w:r>
        <w:rPr>
          <w:rFonts w:ascii="Amiri" w:hAnsi="Amiri" w:eastAsia="Amiri" w:cs="Amiri"/>
          <w:lang w:bidi="ar-SA"/>
          <w:color w:val="111111"/>
          <w:sz w:val="28"/>
          <w:szCs w:val="28"/>
          <w:rtl/>
        </w:rPr>
        <w:t xml:space="preserve">كا :عبد الحميد بن مصطفى الرحبي، تا: 1276ه- 4 142 ص 23*16/8سم [ف: 128]</w:t>
      </w:r>
    </w:p>
    <w:p>
      <w:pPr>
        <w:pStyle w:val="BookText"/>
      </w:pPr>
      <w:r>
        <w:rPr>
          <w:rFonts w:ascii="Amiri" w:hAnsi="Amiri" w:eastAsia="Amiri" w:cs="Amiri"/>
          <w:lang w:bidi="ar-SA"/>
          <w:color w:val="111111"/>
          <w:sz w:val="28"/>
          <w:szCs w:val="28"/>
          <w:rtl/>
        </w:rPr>
        <w:t xml:space="preserve">70403 . النجف الأشرف؛ مكتبة الإمام أمير المؤمنين العامة؛ رقم المخطوط : 849</w:t>
      </w:r>
    </w:p>
    <w:p>
      <w:pPr>
        <w:pStyle w:val="BookText"/>
      </w:pPr>
      <w:r>
        <w:rPr>
          <w:rFonts w:ascii="IRNazanin" w:hAnsi="IRNazanin" w:eastAsia="IRNazanin" w:cs="IRNazanin"/>
          <w:lang w:bidi="fa-IR"/>
          <w:color w:val="111111"/>
          <w:sz w:val="28"/>
          <w:szCs w:val="28"/>
          <w:rtl/>
        </w:rPr>
        <w:t xml:space="preserve">کا :محمّد بن محمّد علي الخوئي تا: رجب 1283 ه- ،87ق، 87س، 22*16سم [ف: 4-</w:t>
      </w:r>
    </w:p>
    <w:p>
      <w:pPr>
        <w:pStyle w:val="BookText"/>
      </w:pPr>
      <w:r>
        <w:rPr>
          <w:rFonts w:ascii="Times New Roman" w:hAnsi="Times New Roman" w:eastAsia="Times New Roman" w:cs="Times New Roman"/>
          <w:lang w:val="en-US" w:bidi="en-US"/>
          <w:color w:val="111111"/>
          <w:sz w:val="28"/>
          <w:szCs w:val="28"/>
          <w:rtl/>
        </w:rPr>
        <w:t xml:space="preserve">474 ]</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45</w:t>
      </w:r>
    </w:p>
    <w:p>
      <w:pPr>
        <w:pStyle w:val="BookText"/>
      </w:pPr>
      <w:r>
        <w:rPr>
          <w:rFonts w:ascii="Amiri" w:hAnsi="Amiri" w:eastAsia="Amiri" w:cs="Amiri"/>
          <w:lang w:bidi="ar-SA"/>
          <w:color w:val="111111"/>
          <w:sz w:val="28"/>
          <w:szCs w:val="28"/>
          <w:rtl/>
        </w:rPr>
        <w:t xml:space="preserve">النسخة السابقة نفسها [ معجم المخطوطات النجفية 915]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25" w:name="pg8072_49788"/>
    <w:bookmarkEnd w:id="225"/>
    <w:p>
      <w:pPr>
        <w:pStyle w:val="BookText"/>
      </w:pPr>
      <w:r>
        <w:rPr>
          <w:rFonts w:ascii="Amiri" w:hAnsi="Amiri" w:eastAsia="Amiri" w:cs="Amiri"/>
          <w:lang w:bidi="ar-SA"/>
          <w:color w:val="111111"/>
          <w:sz w:val="28"/>
          <w:szCs w:val="28"/>
          <w:rtl/>
        </w:rPr>
        <w:t xml:space="preserve">70404 .البصرة ؛المكتبة العباسية (باش أعيان)؛ رقم المخطوط: ح-132</w:t>
      </w:r>
    </w:p>
    <w:p>
      <w:pPr>
        <w:pStyle w:val="BookText"/>
      </w:pPr>
      <w:r>
        <w:rPr>
          <w:rFonts w:ascii="IRNazanin" w:hAnsi="IRNazanin" w:eastAsia="IRNazanin" w:cs="IRNazanin"/>
          <w:lang w:bidi="fa-IR"/>
          <w:color w:val="111111"/>
          <w:sz w:val="28"/>
          <w:szCs w:val="28"/>
          <w:rtl/>
        </w:rPr>
        <w:t xml:space="preserve">کا: مجهول، تا :مجهول؛ 21/6*15/6سم [ف: 128]</w:t>
      </w:r>
    </w:p>
    <w:p>
      <w:pPr>
        <w:pStyle w:val="Heading2"/>
      </w:pPr>
      <w:bookmarkStart w:id="1296" w:name="_Toc562"/>
      <w:r>
        <w:t>النشيد الظافر / شعر - عربي</w:t>
      </w:r>
      <w:bookmarkEnd w:id="1296"/>
    </w:p>
    <w:p>
      <w:pPr>
        <w:pStyle w:val="BookText"/>
      </w:pPr>
      <w:r>
        <w:rPr>
          <w:rFonts w:ascii="Amiri" w:hAnsi="Amiri" w:eastAsia="Amiri" w:cs="Amiri"/>
          <w:lang w:bidi="ar-SA"/>
          <w:color w:val="111111"/>
          <w:sz w:val="28"/>
          <w:szCs w:val="28"/>
          <w:rtl/>
        </w:rPr>
        <w:t xml:space="preserve">70405 .كربلاء؛ مكتبة خزانة سلمان هادي آل طعمة؛ رقم المخطوط : 117</w:t>
      </w:r>
    </w:p>
    <w:p>
      <w:pPr>
        <w:pStyle w:val="BookText"/>
      </w:pPr>
      <w:r>
        <w:rPr>
          <w:rFonts w:ascii="Amiri" w:hAnsi="Amiri" w:eastAsia="Amiri" w:cs="Amiri"/>
          <w:lang w:bidi="ar-SA"/>
          <w:color w:val="111111"/>
          <w:sz w:val="28"/>
          <w:szCs w:val="28"/>
          <w:rtl/>
        </w:rPr>
        <w:t xml:space="preserve">نسخ ،كاتب =مؤلف، تا: 1377ه- 118 ص 20*17 سم [ مخطوطات كربلاء: 3-313]</w:t>
      </w:r>
    </w:p>
    <w:p>
      <w:pPr>
        <w:pStyle w:val="Heading2"/>
      </w:pPr>
      <w:bookmarkStart w:id="1297" w:name="_Toc563"/>
      <w:r>
        <w:t>نصاب الاحتساب / فقه - عربي</w:t>
      </w:r>
      <w:bookmarkEnd w:id="1297"/>
    </w:p>
    <w:p>
      <w:pPr>
        <w:pStyle w:val="BookText"/>
      </w:pPr>
      <w:r>
        <w:rPr>
          <w:rFonts w:ascii="IRNazanin" w:hAnsi="IRNazanin" w:eastAsia="IRNazanin" w:cs="IRNazanin"/>
          <w:lang w:bidi="fa-IR"/>
          <w:color w:val="111111"/>
          <w:sz w:val="28"/>
          <w:szCs w:val="28"/>
          <w:rtl/>
        </w:rPr>
        <w:t xml:space="preserve">ابن عوض ،عمر بن محمّد(- 696 ه- )</w:t>
      </w:r>
    </w:p>
    <w:p>
      <w:pPr>
        <w:pStyle w:val="BookText"/>
      </w:pPr>
      <w:r>
        <w:rPr>
          <w:rFonts w:ascii="Amiri" w:hAnsi="Amiri" w:eastAsia="Amiri" w:cs="Amiri"/>
          <w:lang w:bidi="ar-SA"/>
          <w:color w:val="111111"/>
          <w:sz w:val="28"/>
          <w:szCs w:val="28"/>
          <w:rtl/>
        </w:rPr>
        <w:t xml:space="preserve">أوّله ا:لحمد الله الحسيب الرقيب على نواله إيمانا واحتسابا والصلوة على رسوله الحسيب النسيب محمّد وآله مالا يحصى كتاباً ولا حساباً ..</w:t>
      </w:r>
    </w:p>
    <w:p>
      <w:pPr>
        <w:pStyle w:val="BookText"/>
      </w:pPr>
      <w:r>
        <w:rPr>
          <w:rFonts w:ascii="Amiri" w:hAnsi="Amiri" w:eastAsia="Amiri" w:cs="Amiri"/>
          <w:lang w:bidi="ar-SA"/>
          <w:color w:val="111111"/>
          <w:sz w:val="28"/>
          <w:szCs w:val="28"/>
          <w:rtl/>
        </w:rPr>
        <w:t xml:space="preserve">طبع :مكة المكرمة، 1406ه-</w:t>
      </w:r>
    </w:p>
    <w:p>
      <w:pPr>
        <w:pStyle w:val="BookText"/>
      </w:pPr>
      <w:r>
        <w:rPr>
          <w:rFonts w:ascii="Amiri" w:hAnsi="Amiri" w:eastAsia="Amiri" w:cs="Amiri"/>
          <w:lang w:bidi="ar-SA"/>
          <w:color w:val="111111"/>
          <w:sz w:val="28"/>
          <w:szCs w:val="28"/>
          <w:rtl/>
        </w:rPr>
        <w:t xml:space="preserve">70406 . الموصل ؛ المدرسة المحمّدية (في الأوقاف العامة)؛ رقم المخطوط : 8/32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1051ه-، 78 ق ، 14*21سم [الأوقاف العامة الموصل: 7-48] -</w:t>
      </w:r>
    </w:p>
    <w:p>
      <w:pPr>
        <w:pStyle w:val="BookText"/>
      </w:pPr>
      <w:r>
        <w:rPr>
          <w:rFonts w:ascii="IRNazanin" w:hAnsi="IRNazanin" w:eastAsia="IRNazanin" w:cs="IRNazanin"/>
          <w:lang w:bidi="fa-IR"/>
          <w:color w:val="111111"/>
          <w:sz w:val="28"/>
          <w:szCs w:val="28"/>
          <w:rtl/>
        </w:rPr>
        <w:t xml:space="preserve">70407 .بغداد؛ دار المخطوطات؛ رقم المخطوط : 125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الشيخ علي المقناوي، تا: 1079ه- 146 ص 25 س، 18*13/5سم [المتحف العراقي - ف: الفقهية -1-281]</w:t>
      </w:r>
    </w:p>
    <w:p>
      <w:pPr>
        <w:pStyle w:val="BookText"/>
      </w:pPr>
      <w:r>
        <w:rPr>
          <w:rFonts w:ascii="Amiri" w:hAnsi="Amiri" w:eastAsia="Amiri" w:cs="Amiri"/>
          <w:lang w:bidi="ar-SA"/>
          <w:color w:val="111111"/>
          <w:sz w:val="28"/>
          <w:szCs w:val="28"/>
          <w:rtl/>
        </w:rPr>
        <w:t xml:space="preserve">.70408. الموصل؛ مدرسة الحاج حسين بك (في الأوقاف العامة)؛ رقم المخطوط : 6/36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1095ه- 63ق ، 15*21سم [الأوقاف العامة الموصل: 6-74]</w:t>
      </w:r>
    </w:p>
    <w:p>
      <w:pPr>
        <w:pStyle w:val="BookText"/>
      </w:pPr>
      <w:r>
        <w:rPr>
          <w:rFonts w:ascii="Amiri" w:hAnsi="Amiri" w:eastAsia="Amiri" w:cs="Amiri"/>
          <w:lang w:bidi="ar-SA"/>
          <w:color w:val="111111"/>
          <w:sz w:val="28"/>
          <w:szCs w:val="28"/>
          <w:rtl/>
        </w:rPr>
        <w:t xml:space="preserve">70409 .الموصل؛ المدرسة الرضوانية ( في الأوقاف العامة)؛ رقم المخطوط : 18/126/1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:خير الله بن محمود العمري خطيب جامع العمرية، تا: 1134ه-، 16*22سم [الأوقاف</w:t>
      </w:r>
    </w:p>
    <w:p>
      <w:pPr>
        <w:pStyle w:val="BookText"/>
      </w:pPr>
      <w:r>
        <w:rPr>
          <w:rFonts w:ascii="Amiri" w:hAnsi="Amiri" w:eastAsia="Amiri" w:cs="Amiri"/>
          <w:lang w:bidi="ar-SA"/>
          <w:color w:val="111111"/>
          <w:sz w:val="28"/>
          <w:szCs w:val="28"/>
          <w:rtl/>
        </w:rPr>
        <w:t xml:space="preserve">العامة - الموصل: 8-199]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6" w:name="pg8072_49790"/>
    <w:bookmarkEnd w:id="226"/>
    <w:p>
      <w:pPr>
        <w:pStyle w:val="BookText"/>
      </w:pPr>
      <w:r>
        <w:rPr>
          <w:rFonts w:ascii="IRNazanin" w:hAnsi="IRNazanin" w:eastAsia="IRNazanin" w:cs="IRNazanin"/>
          <w:lang w:bidi="fa-IR"/>
          <w:color w:val="111111"/>
          <w:sz w:val="28"/>
          <w:szCs w:val="28"/>
          <w:rtl/>
        </w:rPr>
        <w:t xml:space="preserve">70410 .الموصل؛ رافع محمد امین؛ رقم المخطوط : 35/2</w:t>
      </w:r>
    </w:p>
    <w:p>
      <w:pPr>
        <w:pStyle w:val="BookText"/>
      </w:pPr>
      <w:r>
        <w:rPr>
          <w:rFonts w:ascii="IRNazanin" w:hAnsi="IRNazanin" w:eastAsia="IRNazanin" w:cs="IRNazanin"/>
          <w:lang w:bidi="fa-IR"/>
          <w:color w:val="111111"/>
          <w:sz w:val="28"/>
          <w:szCs w:val="28"/>
          <w:rtl/>
        </w:rPr>
        <w:t xml:space="preserve">کا :مجهول ،تا: 1143ه- المخطوطات الإسلامية في العالم : 3-214</w:t>
      </w:r>
    </w:p>
    <w:p>
      <w:pPr>
        <w:pStyle w:val="BookText"/>
      </w:pPr>
      <w:r>
        <w:rPr>
          <w:rFonts w:ascii="Times New Roman" w:hAnsi="Times New Roman" w:eastAsia="Times New Roman" w:cs="Times New Roman"/>
          <w:lang w:val="en-US" w:bidi="en-US"/>
          <w:color w:val="111111"/>
          <w:sz w:val="28"/>
          <w:szCs w:val="28"/>
          <w:rtl/>
        </w:rPr>
        <w:t xml:space="preserve">70411.</w:t>
      </w:r>
    </w:p>
    <w:p>
      <w:pPr>
        <w:pStyle w:val="BookText"/>
      </w:pPr>
      <w:r>
        <w:rPr>
          <w:rFonts w:ascii="IRNazanin" w:hAnsi="IRNazanin" w:eastAsia="IRNazanin" w:cs="IRNazanin"/>
          <w:lang w:bidi="fa-IR"/>
          <w:color w:val="111111"/>
          <w:sz w:val="28"/>
          <w:szCs w:val="28"/>
          <w:rtl/>
        </w:rPr>
        <w:t xml:space="preserve">بغداد؛ دار المخطوطات؛ رقم المخطوط : 5939</w:t>
      </w:r>
    </w:p>
    <w:p>
      <w:pPr>
        <w:pStyle w:val="BookText"/>
      </w:pPr>
      <w:r>
        <w:rPr>
          <w:rFonts w:ascii="IRNazanin" w:hAnsi="IRNazanin" w:eastAsia="IRNazanin" w:cs="IRNazanin"/>
          <w:lang w:bidi="fa-IR"/>
          <w:color w:val="111111"/>
          <w:sz w:val="28"/>
          <w:szCs w:val="28"/>
          <w:rtl/>
        </w:rPr>
        <w:t xml:space="preserve">کا :مجهول ،تا: 1334 ه-؛ 308 ص، 15س، 21/5*16 سم [المتحف العراقي - ف: الفقهية1-</w:t>
      </w:r>
    </w:p>
    <w:p>
      <w:pPr>
        <w:pStyle w:val="BookText"/>
      </w:pPr>
      <w:r>
        <w:rPr>
          <w:rFonts w:ascii="Times New Roman" w:hAnsi="Times New Roman" w:eastAsia="Times New Roman" w:cs="Times New Roman"/>
          <w:lang w:val="en-US" w:bidi="en-US"/>
          <w:color w:val="111111"/>
          <w:sz w:val="28"/>
          <w:szCs w:val="28"/>
          <w:rtl/>
        </w:rPr>
        <w:t xml:space="preserve">282 ]</w:t>
      </w:r>
    </w:p>
    <w:p>
      <w:pPr>
        <w:pStyle w:val="BookText"/>
      </w:pPr>
      <w:r>
        <w:rPr>
          <w:rFonts w:ascii="Amiri" w:hAnsi="Amiri" w:eastAsia="Amiri" w:cs="Amiri"/>
          <w:lang w:bidi="ar-SA"/>
          <w:color w:val="111111"/>
          <w:sz w:val="28"/>
          <w:szCs w:val="28"/>
          <w:rtl/>
        </w:rPr>
        <w:t xml:space="preserve">70412 . الموصل المدرسة الحسنية (في الأوقاف العامة)؛ رقم المخطوط : 9/42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135 ،ق، 15 س، 13*20سم الأوقاف العامة - الموصل: 1-103]</w:t>
      </w:r>
    </w:p>
    <w:p>
      <w:pPr>
        <w:pStyle w:val="BookText"/>
      </w:pPr>
      <w:r>
        <w:rPr>
          <w:rFonts w:ascii="Amiri" w:hAnsi="Amiri" w:eastAsia="Amiri" w:cs="Amiri"/>
          <w:lang w:bidi="ar-SA"/>
          <w:color w:val="111111"/>
          <w:sz w:val="28"/>
          <w:szCs w:val="28"/>
          <w:rtl/>
        </w:rPr>
        <w:t xml:space="preserve">70413 .بغداد؛ المجمع العلمي العراقي؛ رقم المخطوط /4حسبة خراج مصورة</w:t>
      </w:r>
    </w:p>
    <w:p>
      <w:pPr>
        <w:pStyle w:val="BookText"/>
      </w:pPr>
      <w:r>
        <w:rPr>
          <w:rFonts w:ascii="Amiri" w:hAnsi="Amiri" w:eastAsia="Amiri" w:cs="Amiri"/>
          <w:lang w:bidi="ar-SA"/>
          <w:color w:val="111111"/>
          <w:sz w:val="28"/>
          <w:szCs w:val="28"/>
          <w:rtl/>
        </w:rPr>
        <w:t xml:space="preserve">أوّلها :مطابق؛ آخرها: والحمد لله على التمام والصلاة والسلام على محمّد المبعوث لكافة الأنام. وعلى آله وأصحابه الكرام</w:t>
      </w:r>
    </w:p>
    <w:p>
      <w:pPr>
        <w:pStyle w:val="BookText"/>
      </w:pPr>
      <w:r>
        <w:rPr>
          <w:rFonts w:ascii="Amiri" w:hAnsi="Amiri" w:eastAsia="Amiri" w:cs="Amiri"/>
          <w:lang w:bidi="ar-SA"/>
          <w:color w:val="111111"/>
          <w:sz w:val="28"/>
          <w:szCs w:val="28"/>
          <w:rtl/>
        </w:rPr>
        <w:t xml:space="preserve">مصدر التصوير: نسخة خطية بدار الكتب المصرية؛ معتاد، كا :مجهول، تا :مجهول؛</w:t>
      </w:r>
    </w:p>
    <w:p>
      <w:pPr>
        <w:pStyle w:val="BookText"/>
      </w:pPr>
      <w:r>
        <w:rPr>
          <w:rFonts w:ascii="IRNazanin" w:hAnsi="IRNazanin" w:eastAsia="IRNazanin" w:cs="IRNazanin"/>
          <w:lang w:bidi="fa-IR"/>
          <w:color w:val="111111"/>
          <w:sz w:val="28"/>
          <w:szCs w:val="28"/>
          <w:rtl/>
        </w:rPr>
        <w:t xml:space="preserve">98 ق 23 س [ف 3-12]</w:t>
      </w:r>
    </w:p>
    <w:p>
      <w:pPr>
        <w:pStyle w:val="BookText"/>
      </w:pPr>
      <w:r>
        <w:rPr>
          <w:rFonts w:ascii="Amiri" w:hAnsi="Amiri" w:eastAsia="Amiri" w:cs="Amiri"/>
          <w:lang w:bidi="ar-SA"/>
          <w:color w:val="111111"/>
          <w:sz w:val="28"/>
          <w:szCs w:val="28"/>
          <w:rtl/>
        </w:rPr>
        <w:t xml:space="preserve">70414 .بغداد؛ مكتبة الأوقاف العامة؛ رقم المخطوط : 5789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اربعة وستين بابا ,كا :مجهول ،تا: مجهول؛ 66 ق، 21*15سم [ف: 4-285]</w:t>
      </w:r>
    </w:p>
    <w:p>
      <w:pPr>
        <w:pStyle w:val="Heading2"/>
      </w:pPr>
      <w:bookmarkStart w:id="1298" w:name="_Toc564"/>
      <w:r>
        <w:t>نصاب الأخبار / فقه، حديث - عربي</w:t>
      </w:r>
      <w:bookmarkEnd w:id="1298"/>
    </w:p>
    <w:p>
      <w:pPr>
        <w:pStyle w:val="BookText"/>
      </w:pPr>
      <w:r>
        <w:rPr>
          <w:rFonts w:ascii="Amiri" w:hAnsi="Amiri" w:eastAsia="Amiri" w:cs="Amiri"/>
          <w:lang w:bidi="ar-SA"/>
          <w:color w:val="111111"/>
          <w:sz w:val="28"/>
          <w:szCs w:val="28"/>
          <w:rtl/>
        </w:rPr>
        <w:t xml:space="preserve">افندي زاده، جرجيس بن عمر</w:t>
      </w:r>
    </w:p>
    <w:p>
      <w:pPr>
        <w:pStyle w:val="BookText"/>
      </w:pPr>
      <w:r>
        <w:rPr>
          <w:rFonts w:ascii="Amiri" w:hAnsi="Amiri" w:eastAsia="Amiri" w:cs="Amiri"/>
          <w:lang w:bidi="ar-SA"/>
          <w:color w:val="111111"/>
          <w:sz w:val="28"/>
          <w:szCs w:val="28"/>
          <w:rtl/>
        </w:rPr>
        <w:t xml:space="preserve">70415 . الموصل ؛ المكتبة المركزية؛ رقم المخطوط : 20</w:t>
      </w:r>
    </w:p>
    <w:p>
      <w:pPr>
        <w:pStyle w:val="BookText"/>
      </w:pPr>
      <w:r>
        <w:rPr>
          <w:rFonts w:ascii="IRNazanin" w:hAnsi="IRNazanin" w:eastAsia="IRNazanin" w:cs="IRNazanin"/>
          <w:lang w:bidi="fa-IR"/>
          <w:color w:val="111111"/>
          <w:sz w:val="28"/>
          <w:szCs w:val="28"/>
          <w:rtl/>
        </w:rPr>
        <w:t xml:space="preserve">کا :مجهول ،تا :مجهول [ مجلة المجمع العلمي العراقي: مجلد 15-298</w:t>
      </w:r>
    </w:p>
    <w:p>
      <w:pPr>
        <w:pStyle w:val="Heading2"/>
      </w:pPr>
      <w:bookmarkStart w:id="1299" w:name="_Toc565"/>
      <w:r>
        <w:t>نصاب الأخبار لتذكرة الأخيار / حديث - عربي</w:t>
      </w:r>
      <w:bookmarkEnd w:id="1299"/>
    </w:p>
    <w:p>
      <w:pPr>
        <w:pStyle w:val="BookText"/>
      </w:pPr>
      <w:r>
        <w:rPr>
          <w:rFonts w:ascii="Amiri" w:hAnsi="Amiri" w:eastAsia="Amiri" w:cs="Amiri"/>
          <w:lang w:bidi="ar-SA"/>
          <w:color w:val="111111"/>
          <w:sz w:val="28"/>
          <w:szCs w:val="28"/>
          <w:rtl/>
        </w:rPr>
        <w:t xml:space="preserve">سراج الدين الأوشي، علي بن عثمان ( - 575 ؟ ه-)</w:t>
      </w:r>
    </w:p>
    <w:p>
      <w:pPr>
        <w:pStyle w:val="BookText"/>
      </w:pPr>
      <w:r>
        <w:rPr>
          <w:rFonts w:ascii="Amiri" w:hAnsi="Amiri" w:eastAsia="Amiri" w:cs="Amiri"/>
          <w:lang w:bidi="ar-SA"/>
          <w:color w:val="111111"/>
          <w:sz w:val="28"/>
          <w:szCs w:val="28"/>
          <w:rtl/>
        </w:rPr>
        <w:t xml:space="preserve">[فنخا 33: 406 (4 نسخة)]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27" w:name="pg8072_49793"/>
    <w:bookmarkEnd w:id="227"/>
    <w:p>
      <w:pPr>
        <w:pStyle w:val="BookText"/>
      </w:pPr>
      <w:r>
        <w:rPr>
          <w:rFonts w:ascii="Amiri" w:hAnsi="Amiri" w:eastAsia="Amiri" w:cs="Amiri"/>
          <w:lang w:bidi="ar-SA"/>
          <w:color w:val="111111"/>
          <w:sz w:val="28"/>
          <w:szCs w:val="28"/>
          <w:rtl/>
        </w:rPr>
        <w:t xml:space="preserve">70416 . بغداد؛ المكتبة القادرية؛ رقم المخطوط : 163</w:t>
      </w:r>
    </w:p>
    <w:p>
      <w:pPr>
        <w:pStyle w:val="BookText"/>
      </w:pPr>
      <w:r>
        <w:rPr>
          <w:rFonts w:ascii="Amiri" w:hAnsi="Amiri" w:eastAsia="Amiri" w:cs="Amiri"/>
          <w:lang w:bidi="ar-SA"/>
          <w:color w:val="111111"/>
          <w:sz w:val="28"/>
          <w:szCs w:val="28"/>
          <w:rtl/>
        </w:rPr>
        <w:t xml:space="preserve">أوّلها: الحمد لله رب العالمين والعاقبة للمتقين ... قال الشيخ الإمام الأجل الزاهد شيخ الإسلام نصرة الحديث سراج الدين أبو محمد علي ابن عثمان الأوسي (كذا) -رح- هذا ما اختصرته من كتاب غرر الأخبار ودور الأشعار الذي سبق مني جمعه وتصنيفه؛ آخرها: الباب التاسع والتسعون ما جاء في الجنة والنار. ج قال - ع - إلا في الجنه حوراء يقال لها لعبة خلقت من أربعة أشياء من المسك والكافور.</w:t>
      </w:r>
    </w:p>
    <w:p>
      <w:pPr>
        <w:pStyle w:val="BookText"/>
      </w:pPr>
      <w:r>
        <w:rPr>
          <w:rFonts w:ascii="IRNazanin" w:hAnsi="IRNazanin" w:eastAsia="IRNazanin" w:cs="IRNazanin"/>
          <w:lang w:bidi="fa-IR"/>
          <w:color w:val="111111"/>
          <w:sz w:val="28"/>
          <w:szCs w:val="28"/>
          <w:rtl/>
        </w:rPr>
        <w:t xml:space="preserve">معتاد ،کا: مجهول، تا :القرن 12ه- ناقصة الآخر؛ 31ق، 25 س 21*15سم [ف: 1-205]</w:t>
      </w:r>
    </w:p>
    <w:p>
      <w:pPr>
        <w:pStyle w:val="BookText"/>
      </w:pPr>
      <w:r>
        <w:rPr>
          <w:rFonts w:ascii="Amiri" w:hAnsi="Amiri" w:eastAsia="Amiri" w:cs="Amiri"/>
          <w:lang w:bidi="ar-SA"/>
          <w:color w:val="111111"/>
          <w:sz w:val="28"/>
          <w:szCs w:val="28"/>
          <w:rtl/>
        </w:rPr>
        <w:t xml:space="preserve">70417 .النجف الأشرف؛ مؤسسة كاشف الغطاء العامة؛ رقم المخطوط : 4841</w:t>
      </w:r>
    </w:p>
    <w:p>
      <w:pPr>
        <w:pStyle w:val="BookText"/>
      </w:pPr>
      <w:r>
        <w:rPr>
          <w:rFonts w:ascii="IRNazanin" w:hAnsi="IRNazanin" w:eastAsia="IRNazanin" w:cs="IRNazanin"/>
          <w:lang w:bidi="fa-IR"/>
          <w:color w:val="111111"/>
          <w:sz w:val="28"/>
          <w:szCs w:val="28"/>
          <w:rtl/>
        </w:rPr>
        <w:t xml:space="preserve">کا :مجهول ،تا: مجهول 82ص [ف: 1-442]</w:t>
      </w:r>
    </w:p>
    <w:p>
      <w:pPr>
        <w:pStyle w:val="Heading2"/>
      </w:pPr>
      <w:bookmarkStart w:id="1300" w:name="_Toc566"/>
      <w:r>
        <w:t>نصاب الصبيان / لغة شعر - عربي وفارسي</w:t>
      </w:r>
      <w:bookmarkEnd w:id="1300"/>
    </w:p>
    <w:p>
      <w:pPr>
        <w:pStyle w:val="BookText"/>
      </w:pPr>
      <w:r>
        <w:rPr>
          <w:rFonts w:ascii="Amiri" w:hAnsi="Amiri" w:eastAsia="Amiri" w:cs="Amiri"/>
          <w:lang w:bidi="ar-SA"/>
          <w:color w:val="111111"/>
          <w:sz w:val="28"/>
          <w:szCs w:val="28"/>
          <w:rtl/>
        </w:rPr>
        <w:t xml:space="preserve">أبو نصر الفراهي، مسعود بن أبي بكر( - 640 ه-)</w:t>
      </w:r>
    </w:p>
    <w:p>
      <w:pPr>
        <w:pStyle w:val="BookText"/>
      </w:pPr>
      <w:r>
        <w:rPr>
          <w:rFonts w:ascii="Amiri" w:hAnsi="Amiri" w:eastAsia="Amiri" w:cs="Amiri"/>
          <w:lang w:bidi="ar-SA"/>
          <w:color w:val="111111"/>
          <w:sz w:val="28"/>
          <w:szCs w:val="28"/>
          <w:rtl/>
        </w:rPr>
        <w:t xml:space="preserve">تاريخ التأليف: 617ه-</w:t>
      </w:r>
    </w:p>
    <w:p>
      <w:pPr>
        <w:pStyle w:val="BookText"/>
      </w:pPr>
      <w:r>
        <w:rPr>
          <w:rFonts w:ascii="IRNazanin" w:hAnsi="IRNazanin" w:eastAsia="IRNazanin" w:cs="IRNazanin"/>
          <w:lang w:bidi="fa-IR"/>
          <w:color w:val="111111"/>
          <w:sz w:val="28"/>
          <w:szCs w:val="28"/>
          <w:rtl/>
        </w:rPr>
        <w:t xml:space="preserve">أوّله :بسمله همی گوید ابونصر فراهي حسد حافده حفد حاسده ما حركت الثمال النخل</w:t>
      </w:r>
    </w:p>
    <w:p>
      <w:pPr>
        <w:pStyle w:val="BookText"/>
      </w:pPr>
      <w:r>
        <w:rPr>
          <w:rFonts w:ascii="Amiri" w:hAnsi="Amiri" w:eastAsia="Amiri" w:cs="Amiri"/>
          <w:lang w:bidi="ar-SA"/>
          <w:color w:val="111111"/>
          <w:sz w:val="28"/>
          <w:szCs w:val="28"/>
          <w:rtl/>
        </w:rPr>
        <w:t xml:space="preserve">الدقيق وتحركت ...</w:t>
      </w:r>
    </w:p>
    <w:p>
      <w:pPr>
        <w:pStyle w:val="BookText"/>
      </w:pPr>
      <w:r>
        <w:rPr>
          <w:rFonts w:ascii="IRNazanin" w:hAnsi="IRNazanin" w:eastAsia="IRNazanin" w:cs="IRNazanin"/>
          <w:lang w:bidi="fa-IR"/>
          <w:color w:val="111111"/>
          <w:sz w:val="28"/>
          <w:szCs w:val="28"/>
          <w:rtl/>
        </w:rPr>
        <w:t xml:space="preserve">همی گوید أبو نصر فراهی *** به توفیق خداوند الهی</w:t>
      </w:r>
    </w:p>
    <w:p>
      <w:pPr>
        <w:pStyle w:val="BookText"/>
      </w:pPr>
      <w:r>
        <w:rPr>
          <w:rFonts w:ascii="IRNazanin" w:hAnsi="IRNazanin" w:eastAsia="IRNazanin" w:cs="IRNazanin"/>
          <w:lang w:bidi="fa-IR"/>
          <w:color w:val="111111"/>
          <w:sz w:val="28"/>
          <w:szCs w:val="28"/>
          <w:rtl/>
        </w:rPr>
        <w:t xml:space="preserve">آخره :جامه غوك طحك جيه حوض *** آب آورده هر چه هست جفا</w:t>
      </w:r>
    </w:p>
    <w:p>
      <w:pPr>
        <w:pStyle w:val="BookText"/>
      </w:pPr>
      <w:r>
        <w:rPr>
          <w:rFonts w:ascii="IRNazanin" w:hAnsi="IRNazanin" w:eastAsia="IRNazanin" w:cs="IRNazanin"/>
          <w:lang w:bidi="fa-IR"/>
          <w:color w:val="111111"/>
          <w:sz w:val="28"/>
          <w:szCs w:val="28"/>
          <w:rtl/>
        </w:rPr>
        <w:t xml:space="preserve">شکر حق را که شد کتاب *** در زمان شریف سعد ادا</w:t>
      </w:r>
    </w:p>
    <w:p>
      <w:pPr>
        <w:pStyle w:val="BookText"/>
      </w:pPr>
      <w:r>
        <w:rPr>
          <w:rFonts w:ascii="IRNazanin" w:hAnsi="IRNazanin" w:eastAsia="IRNazanin" w:cs="IRNazanin"/>
          <w:lang w:bidi="fa-IR"/>
          <w:color w:val="111111"/>
          <w:sz w:val="28"/>
          <w:szCs w:val="28"/>
          <w:rtl/>
        </w:rPr>
        <w:t xml:space="preserve">طبع: طهران، 1352، 1368ه-</w:t>
      </w:r>
    </w:p>
    <w:p>
      <w:pPr>
        <w:pStyle w:val="BookText"/>
      </w:pPr>
      <w:r>
        <w:rPr>
          <w:rFonts w:ascii="Amiri" w:hAnsi="Amiri" w:eastAsia="Amiri" w:cs="Amiri"/>
          <w:lang w:bidi="ar-SA"/>
          <w:color w:val="111111"/>
          <w:sz w:val="28"/>
          <w:szCs w:val="28"/>
          <w:rtl/>
        </w:rPr>
        <w:t xml:space="preserve">[فنخا 410:33-425 (268نسخة)]</w:t>
      </w:r>
    </w:p>
    <w:p>
      <w:pPr>
        <w:pStyle w:val="BookText"/>
      </w:pPr>
      <w:r>
        <w:rPr>
          <w:rFonts w:ascii="Amiri" w:hAnsi="Amiri" w:eastAsia="Amiri" w:cs="Amiri"/>
          <w:lang w:bidi="ar-SA"/>
          <w:color w:val="111111"/>
          <w:sz w:val="28"/>
          <w:szCs w:val="28"/>
          <w:rtl/>
        </w:rPr>
        <w:t xml:space="preserve">70418 . الموصل؛ خزانة داود جلبي ( في الأوقاف العامة)؛ رقم المخطوط : 9/67/6</w:t>
      </w:r>
    </w:p>
    <w:p>
      <w:pPr>
        <w:pStyle w:val="BookText"/>
      </w:pPr>
      <w:r>
        <w:rPr>
          <w:rFonts w:ascii="IRNazanin" w:hAnsi="IRNazanin" w:eastAsia="IRNazanin" w:cs="IRNazanin"/>
          <w:lang w:bidi="fa-IR"/>
          <w:color w:val="111111"/>
          <w:sz w:val="28"/>
          <w:szCs w:val="28"/>
          <w:rtl/>
        </w:rPr>
        <w:t xml:space="preserve">كا :بهاء الدین بن محمّد، تا: 1132ه- 21 *15سم [الأوقاف العامة - الموصل: 6-272]</w:t>
      </w:r>
    </w:p>
    <w:p>
      <w:pPr>
        <w:pStyle w:val="BookText"/>
      </w:pPr>
      <w:r>
        <w:rPr>
          <w:rFonts w:ascii="Amiri" w:hAnsi="Amiri" w:eastAsia="Amiri" w:cs="Amiri"/>
          <w:lang w:bidi="ar-SA"/>
          <w:color w:val="111111"/>
          <w:sz w:val="28"/>
          <w:szCs w:val="28"/>
          <w:rtl/>
        </w:rPr>
        <w:t xml:space="preserve">70419 . السليمانية ؛مكتبة الأوقاف المركزية؛ رقم المخطوط: ت/ 2474-2475</w:t>
      </w:r>
    </w:p>
    <w:p>
      <w:pPr>
        <w:pStyle w:val="BookText"/>
      </w:pPr>
      <w:r>
        <w:rPr>
          <w:rFonts w:ascii="IRNazanin" w:hAnsi="IRNazanin" w:eastAsia="IRNazanin" w:cs="IRNazanin"/>
          <w:lang w:bidi="fa-IR"/>
          <w:color w:val="111111"/>
          <w:sz w:val="28"/>
          <w:szCs w:val="28"/>
          <w:rtl/>
        </w:rPr>
        <w:t xml:space="preserve">أوّلها :همي گويد أبو نصر فراهی *** کتاب من بخوان گر علم خواهی؛ آخرها :ناس</w:t>
      </w:r>
    </w:p>
    <w:p>
      <w:pPr>
        <w:pStyle w:val="BookText"/>
      </w:pPr>
      <w:r>
        <w:rPr>
          <w:rFonts w:ascii="IRNazanin" w:hAnsi="IRNazanin" w:eastAsia="IRNazanin" w:cs="IRNazanin"/>
          <w:lang w:bidi="fa-IR"/>
          <w:color w:val="111111"/>
          <w:sz w:val="28"/>
          <w:szCs w:val="28"/>
          <w:rtl/>
        </w:rPr>
        <w:t xml:space="preserve">وانس و آناس آدمیان</w:t>
      </w:r>
    </w:p>
    <w:p>
      <w:pPr>
        <w:pStyle w:val="BookText"/>
      </w:pPr>
      <w:r>
        <w:rPr>
          <w:rFonts w:ascii="IRNazanin" w:hAnsi="IRNazanin" w:eastAsia="IRNazanin" w:cs="IRNazanin"/>
          <w:lang w:bidi="fa-IR"/>
          <w:color w:val="111111"/>
          <w:sz w:val="28"/>
          <w:szCs w:val="28"/>
          <w:rtl/>
        </w:rPr>
        <w:t xml:space="preserve">کا :مجهول ،تا: 1233ه- 45 ق ، 21*15سم [ف: 4-195]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70420.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1357</w:t>
      </w:r>
    </w:p>
    <w:p>
      <w:pPr>
        <w:pStyle w:val="BookText"/>
      </w:pPr>
      <w:r>
        <w:rPr>
          <w:rFonts w:ascii="IRNazanin" w:hAnsi="IRNazanin" w:eastAsia="IRNazanin" w:cs="IRNazanin"/>
          <w:lang w:bidi="fa-IR"/>
          <w:color w:val="111111"/>
          <w:sz w:val="28"/>
          <w:szCs w:val="28"/>
          <w:rtl/>
        </w:rPr>
        <w:t xml:space="preserve">أوّلها :الحمد لله رب العالمين والصلاة والسلام على خير خلقه محمّد وآله وصحبه أجمعين الطيبين الطاهرين أما بعد چنین میگوید أبو نصر فراهی ....؛ آخرها: ناس انس اناس آدمیان *** پدر مادر آدم حوا</w:t>
      </w:r>
    </w:p>
    <w:p>
      <w:pPr>
        <w:pStyle w:val="BookText"/>
      </w:pPr>
      <w:r>
        <w:rPr>
          <w:rFonts w:ascii="IRNazanin" w:hAnsi="IRNazanin" w:eastAsia="IRNazanin" w:cs="IRNazanin"/>
          <w:lang w:bidi="fa-IR"/>
          <w:color w:val="111111"/>
          <w:sz w:val="28"/>
          <w:szCs w:val="28"/>
          <w:rtl/>
        </w:rPr>
        <w:t xml:space="preserve">کا :مجهول، تا: 1250ه- 52ق، 21*16سم [ف: 3-135]</w:t>
      </w:r>
    </w:p>
    <w:p>
      <w:pPr>
        <w:pStyle w:val="BookText"/>
      </w:pPr>
      <w:r>
        <w:rPr>
          <w:rFonts w:ascii="Amiri" w:hAnsi="Amiri" w:eastAsia="Amiri" w:cs="Amiri"/>
          <w:lang w:bidi="ar-SA"/>
          <w:color w:val="111111"/>
          <w:sz w:val="28"/>
          <w:szCs w:val="28"/>
          <w:rtl/>
        </w:rPr>
        <w:t xml:space="preserve">70421 .كربلاء؛ مكتبة عباس حسن آل طعمة؛ رقم المخطوط: 63/1</w:t>
      </w:r>
    </w:p>
    <w:p>
      <w:pPr>
        <w:pStyle w:val="BookText"/>
      </w:pPr>
      <w:r>
        <w:rPr>
          <w:rFonts w:ascii="IRNazanin" w:hAnsi="IRNazanin" w:eastAsia="IRNazanin" w:cs="IRNazanin"/>
          <w:lang w:bidi="fa-IR"/>
          <w:color w:val="111111"/>
          <w:sz w:val="28"/>
          <w:szCs w:val="28"/>
          <w:rtl/>
        </w:rPr>
        <w:t xml:space="preserve">نسخ ،کا :عبد الحميد بن عبد الوهاب، تا: 12 شوال 1276ه-؛ 108 ق (2الف- 109ب)،</w:t>
      </w:r>
    </w:p>
    <w:p>
      <w:pPr>
        <w:pStyle w:val="BookText"/>
      </w:pPr>
      <w:r>
        <w:rPr>
          <w:rFonts w:ascii="Amiri" w:hAnsi="Amiri" w:eastAsia="Amiri" w:cs="Amiri"/>
          <w:lang w:bidi="ar-SA"/>
          <w:color w:val="111111"/>
          <w:sz w:val="28"/>
          <w:szCs w:val="28"/>
          <w:rtl/>
        </w:rPr>
        <w:t xml:space="preserve">22*17سم [مخطوطات كربلاء: 3-272]</w:t>
      </w:r>
    </w:p>
    <w:p>
      <w:pPr>
        <w:pStyle w:val="BookText"/>
      </w:pPr>
      <w:r>
        <w:rPr>
          <w:rFonts w:ascii="Amiri" w:hAnsi="Amiri" w:eastAsia="Amiri" w:cs="Amiri"/>
          <w:lang w:bidi="ar-SA"/>
          <w:color w:val="111111"/>
          <w:sz w:val="28"/>
          <w:szCs w:val="28"/>
          <w:rtl/>
        </w:rPr>
        <w:t xml:space="preserve">70422 . النجف الأشرف؛ حسينيه شوشتريها؛ رقم المخطوط : 679</w:t>
      </w:r>
    </w:p>
    <w:p>
      <w:pPr>
        <w:pStyle w:val="BookText"/>
      </w:pPr>
      <w:r>
        <w:rPr>
          <w:rFonts w:ascii="IRNazanin" w:hAnsi="IRNazanin" w:eastAsia="IRNazanin" w:cs="IRNazanin"/>
          <w:lang w:bidi="fa-IR"/>
          <w:color w:val="111111"/>
          <w:sz w:val="28"/>
          <w:szCs w:val="28"/>
          <w:rtl/>
        </w:rPr>
        <w:t xml:space="preserve">کا :مجهول ،تا: 1331ق [ نشریه: 11-824]</w:t>
      </w:r>
    </w:p>
    <w:p>
      <w:pPr>
        <w:pStyle w:val="BookText"/>
      </w:pPr>
      <w:r>
        <w:rPr>
          <w:rFonts w:ascii="Amiri" w:hAnsi="Amiri" w:eastAsia="Amiri" w:cs="Amiri"/>
          <w:lang w:bidi="ar-SA"/>
          <w:color w:val="111111"/>
          <w:sz w:val="28"/>
          <w:szCs w:val="28"/>
          <w:rtl/>
        </w:rPr>
        <w:t xml:space="preserve">70423 . السليمانية؛ مكتبة الأوقاف المركزية؛ رقم المخطوط : 10/8ت مجاميع 3018</w:t>
      </w:r>
    </w:p>
    <w:p>
      <w:pPr>
        <w:pStyle w:val="BookText"/>
      </w:pPr>
      <w:r>
        <w:rPr>
          <w:rFonts w:ascii="Times New Roman" w:hAnsi="Times New Roman" w:eastAsia="Times New Roman" w:cs="Times New Roman"/>
          <w:lang w:val="en-US" w:bidi="en-US"/>
          <w:color w:val="111111"/>
          <w:sz w:val="28"/>
          <w:szCs w:val="28"/>
          <w:rtl/>
        </w:rPr>
        <w:t xml:space="preserve">3020</w:t>
      </w:r>
    </w:p>
    <w:p>
      <w:pPr>
        <w:pStyle w:val="BookText"/>
      </w:pPr>
      <w:r>
        <w:rPr>
          <w:rFonts w:ascii="IRNazanin" w:hAnsi="IRNazanin" w:eastAsia="IRNazanin" w:cs="IRNazanin"/>
          <w:lang w:bidi="fa-IR"/>
          <w:color w:val="111111"/>
          <w:sz w:val="28"/>
          <w:szCs w:val="28"/>
          <w:rtl/>
        </w:rPr>
        <w:t xml:space="preserve">أوّلها: الحمد لله رب العالمين والصلاه والسلام على خير خلقه محمّد واله أجمعين. وبعد چنین گوید أبو نصر فراهي *** كتاب من بخوان گر علم خواهي؛ آخرها :حانوت چي! دكان حيلتي ... انگیز *** باشد غرة شريس صرط دیبق دان شریش</w:t>
      </w:r>
    </w:p>
    <w:p>
      <w:pPr>
        <w:pStyle w:val="BookText"/>
      </w:pPr>
      <w:r>
        <w:rPr>
          <w:rFonts w:ascii="IRNazanin" w:hAnsi="IRNazanin" w:eastAsia="IRNazanin" w:cs="IRNazanin"/>
          <w:lang w:bidi="fa-IR"/>
          <w:color w:val="111111"/>
          <w:sz w:val="28"/>
          <w:szCs w:val="28"/>
          <w:rtl/>
        </w:rPr>
        <w:t xml:space="preserve">کا :مجهول، تا :مجهول؛ ناقصة : الآخر؛ 27 ق، 13 س، 22*17سم [ف: 5-134]</w:t>
      </w:r>
    </w:p>
    <w:p>
      <w:pPr>
        <w:pStyle w:val="BookText"/>
      </w:pPr>
      <w:r>
        <w:rPr>
          <w:rFonts w:ascii="Times New Roman" w:hAnsi="Times New Roman" w:eastAsia="Times New Roman" w:cs="Times New Roman"/>
          <w:lang w:val="en-US" w:bidi="en-US"/>
          <w:color w:val="111111"/>
          <w:sz w:val="28"/>
          <w:szCs w:val="28"/>
          <w:rtl/>
        </w:rPr>
        <w:t xml:space="preserve">70424.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ت/1023-1025</w:t>
      </w:r>
    </w:p>
    <w:p>
      <w:pPr>
        <w:pStyle w:val="BookText"/>
      </w:pPr>
      <w:r>
        <w:rPr>
          <w:rFonts w:ascii="IRNazanin" w:hAnsi="IRNazanin" w:eastAsia="IRNazanin" w:cs="IRNazanin"/>
          <w:lang w:bidi="fa-IR"/>
          <w:color w:val="111111"/>
          <w:sz w:val="28"/>
          <w:szCs w:val="28"/>
          <w:rtl/>
        </w:rPr>
        <w:t xml:space="preserve">أوّلها: به بحر تقارب لقرب نماى *** بدين وزن و میزان طبع آزمای آخرها بدین در وی</w:t>
      </w:r>
    </w:p>
    <w:p>
      <w:pPr>
        <w:pStyle w:val="BookText"/>
      </w:pPr>
      <w:r>
        <w:rPr>
          <w:rFonts w:ascii="IRNazanin" w:hAnsi="IRNazanin" w:eastAsia="IRNazanin" w:cs="IRNazanin"/>
          <w:lang w:bidi="fa-IR"/>
          <w:color w:val="111111"/>
          <w:sz w:val="28"/>
          <w:szCs w:val="28"/>
          <w:rtl/>
        </w:rPr>
        <w:t xml:space="preserve">دیگر الحاق میکن ...</w:t>
      </w:r>
    </w:p>
    <w:p>
      <w:pPr>
        <w:pStyle w:val="BookText"/>
      </w:pPr>
      <w:r>
        <w:rPr>
          <w:rFonts w:ascii="IRNazanin" w:hAnsi="IRNazanin" w:eastAsia="IRNazanin" w:cs="IRNazanin"/>
          <w:lang w:bidi="fa-IR"/>
          <w:color w:val="111111"/>
          <w:sz w:val="28"/>
          <w:szCs w:val="28"/>
          <w:rtl/>
        </w:rPr>
        <w:t xml:space="preserve">کا :مجهول ،تا: مجهول؛ 8ق 17*12سم [ف: 2-320]</w:t>
      </w:r>
    </w:p>
    <w:p>
      <w:pPr>
        <w:pStyle w:val="BookText"/>
      </w:pPr>
      <w:r>
        <w:rPr>
          <w:rFonts w:ascii="Times New Roman" w:hAnsi="Times New Roman" w:eastAsia="Times New Roman" w:cs="Times New Roman"/>
          <w:lang w:val="en-US" w:bidi="en-US"/>
          <w:color w:val="111111"/>
          <w:sz w:val="28"/>
          <w:szCs w:val="28"/>
          <w:rtl/>
        </w:rPr>
        <w:t xml:space="preserve">70425.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10/9ت/2983</w:t>
      </w:r>
    </w:p>
    <w:p>
      <w:pPr>
        <w:pStyle w:val="BookText"/>
      </w:pPr>
      <w:r>
        <w:rPr>
          <w:rFonts w:ascii="IRNazanin" w:hAnsi="IRNazanin" w:eastAsia="IRNazanin" w:cs="IRNazanin"/>
          <w:lang w:bidi="fa-IR"/>
          <w:color w:val="111111"/>
          <w:sz w:val="28"/>
          <w:szCs w:val="28"/>
          <w:rtl/>
        </w:rPr>
        <w:t xml:space="preserve">أوّلها: فرد ایزد شمر و غنیمت دان *** نامه چون ختم شد بنام خدا</w:t>
      </w:r>
    </w:p>
    <w:p>
      <w:pPr>
        <w:pStyle w:val="BookText"/>
      </w:pPr>
      <w:r>
        <w:rPr>
          <w:rFonts w:ascii="IRNazanin" w:hAnsi="IRNazanin" w:eastAsia="IRNazanin" w:cs="IRNazanin"/>
          <w:lang w:bidi="fa-IR"/>
          <w:color w:val="111111"/>
          <w:sz w:val="28"/>
          <w:szCs w:val="28"/>
          <w:rtl/>
        </w:rPr>
        <w:t xml:space="preserve">کا: مجهول ،تا: مجهول؛ ناقصة : الأوّل والآخر؛ 34 ق ، 9س، 16*11سم [ف: 5-135]</w:t>
      </w:r>
    </w:p>
    <w:p>
      <w:pPr>
        <w:pStyle w:val="BookText"/>
      </w:pPr>
      <w:r>
        <w:rPr>
          <w:rFonts w:ascii="Amiri" w:hAnsi="Amiri" w:eastAsia="Amiri" w:cs="Amiri"/>
          <w:lang w:bidi="ar-SA"/>
          <w:color w:val="111111"/>
          <w:sz w:val="28"/>
          <w:szCs w:val="28"/>
          <w:rtl/>
        </w:rPr>
        <w:t xml:space="preserve">70426 .الموصل؛ المدرسة النعمانية (في الأوقاف العامة)؛ رقم المخطوط : 46/2</w:t>
      </w:r>
    </w:p>
    <w:p>
      <w:pPr>
        <w:pStyle w:val="BookText"/>
      </w:pPr>
      <w:r>
        <w:rPr>
          <w:rFonts w:ascii="IRNazanin" w:hAnsi="IRNazanin" w:eastAsia="IRNazanin" w:cs="IRNazanin"/>
          <w:lang w:bidi="fa-IR"/>
          <w:color w:val="111111"/>
          <w:sz w:val="28"/>
          <w:szCs w:val="28"/>
          <w:rtl/>
        </w:rPr>
        <w:t xml:space="preserve">کا :مجهول ،تا: مجهول ؛ 11*19سم [الأوقاف العامة-الموصل: 7-281]</w:t>
      </w:r>
    </w:p>
    <w:p>
      <w:pPr>
        <w:pStyle w:val="BookText"/>
      </w:pPr>
      <w:r>
        <w:rPr>
          <w:rFonts w:ascii="Times New Roman" w:hAnsi="Times New Roman" w:eastAsia="Times New Roman" w:cs="Times New Roman"/>
          <w:lang w:val="en-US" w:bidi="en-US"/>
          <w:color w:val="111111"/>
          <w:sz w:val="28"/>
          <w:szCs w:val="28"/>
          <w:rtl/>
        </w:rPr>
        <w:t xml:space="preserve">70427.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1840</w:t>
      </w:r>
    </w:p>
    <w:p>
      <w:pPr>
        <w:pStyle w:val="BookText"/>
      </w:pPr>
      <w:r>
        <w:rPr>
          <w:rFonts w:ascii="IRNazanin" w:hAnsi="IRNazanin" w:eastAsia="IRNazanin" w:cs="IRNazanin"/>
          <w:lang w:bidi="fa-IR"/>
          <w:color w:val="111111"/>
          <w:sz w:val="28"/>
          <w:szCs w:val="28"/>
          <w:rtl/>
        </w:rPr>
        <w:t xml:space="preserve">کا :مجهول ،تا: مجهول؛ ناقصة: الأوّل؛ 28 ص 17*10سم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915 ]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28" w:name="pg8072_49797"/>
    <w:bookmarkEnd w:id="228"/>
    <w:p>
      <w:pPr>
        <w:pStyle w:val="BookText"/>
      </w:pPr>
      <w:r>
        <w:rPr>
          <w:rFonts w:ascii="Amiri" w:hAnsi="Amiri" w:eastAsia="Amiri" w:cs="Amiri"/>
          <w:lang w:bidi="ar-SA"/>
          <w:color w:val="111111"/>
          <w:sz w:val="28"/>
          <w:szCs w:val="28"/>
          <w:rtl/>
        </w:rPr>
        <w:t xml:space="preserve">70428 .الموصل؛ مدرسة الحجيات ( في الأوقاف العامة)؛ رقم المخطوط : 22/103/3</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3-174]</w:t>
      </w:r>
    </w:p>
    <w:p>
      <w:pPr>
        <w:pStyle w:val="BookText"/>
      </w:pPr>
      <w:r>
        <w:rPr>
          <w:rFonts w:ascii="Amiri" w:hAnsi="Amiri" w:eastAsia="Amiri" w:cs="Amiri"/>
          <w:lang w:bidi="ar-SA"/>
          <w:color w:val="111111"/>
          <w:sz w:val="28"/>
          <w:szCs w:val="28"/>
          <w:rtl/>
        </w:rPr>
        <w:t xml:space="preserve">نصاب مثلث -مثلثات بديعي</w:t>
      </w:r>
    </w:p>
    <w:p>
      <w:pPr>
        <w:pStyle w:val="Heading2"/>
      </w:pPr>
      <w:bookmarkStart w:id="1301" w:name="_Toc567"/>
      <w:r>
        <w:t>نصاب مولوي = انتخاب مثنوي / عرفان و تصوف - فارسي</w:t>
      </w:r>
      <w:bookmarkEnd w:id="1301"/>
    </w:p>
    <w:p>
      <w:pPr>
        <w:pStyle w:val="BookText"/>
      </w:pPr>
      <w:r>
        <w:rPr>
          <w:rFonts w:ascii="Amiri" w:hAnsi="Amiri" w:eastAsia="Amiri" w:cs="Amiri"/>
          <w:lang w:bidi="ar-SA"/>
          <w:color w:val="111111"/>
          <w:sz w:val="28"/>
          <w:szCs w:val="28"/>
          <w:rtl/>
        </w:rPr>
        <w:t xml:space="preserve">الأنقروي، إسماعيل بن أحمد (- 1041 ؟ ه- )</w:t>
      </w:r>
    </w:p>
    <w:p>
      <w:pPr>
        <w:pStyle w:val="BookText"/>
      </w:pPr>
      <w:r>
        <w:rPr>
          <w:rFonts w:ascii="Amiri" w:hAnsi="Amiri" w:eastAsia="Amiri" w:cs="Amiri"/>
          <w:lang w:bidi="ar-SA"/>
          <w:color w:val="111111"/>
          <w:sz w:val="28"/>
          <w:szCs w:val="28"/>
          <w:rtl/>
        </w:rPr>
        <w:t xml:space="preserve">تاريخ التأليف: 1040-1041ه-</w:t>
      </w:r>
    </w:p>
    <w:p>
      <w:pPr>
        <w:pStyle w:val="BookText"/>
      </w:pPr>
      <w:r>
        <w:rPr>
          <w:rFonts w:ascii="Amiri" w:hAnsi="Amiri" w:eastAsia="Amiri" w:cs="Amiri"/>
          <w:lang w:bidi="ar-SA"/>
          <w:color w:val="111111"/>
          <w:sz w:val="28"/>
          <w:szCs w:val="28"/>
          <w:rtl/>
        </w:rPr>
        <w:t xml:space="preserve">[فنخا :33 429 -430( 8 نسخة)]</w:t>
      </w:r>
    </w:p>
    <w:p>
      <w:pPr>
        <w:pStyle w:val="BookText"/>
      </w:pPr>
      <w:r>
        <w:rPr>
          <w:rFonts w:ascii="Amiri" w:hAnsi="Amiri" w:eastAsia="Amiri" w:cs="Amiri"/>
          <w:lang w:bidi="ar-SA"/>
          <w:color w:val="111111"/>
          <w:sz w:val="28"/>
          <w:szCs w:val="28"/>
          <w:rtl/>
        </w:rPr>
        <w:t xml:space="preserve">70429 .الموصل؛ المدرسة الأمينية (في الأوقاف العامة)؛ رقم المخطوط: 22/38</w:t>
      </w:r>
    </w:p>
    <w:p>
      <w:pPr>
        <w:pStyle w:val="BookText"/>
      </w:pPr>
      <w:r>
        <w:rPr>
          <w:rFonts w:ascii="IRNazanin" w:hAnsi="IRNazanin" w:eastAsia="IRNazanin" w:cs="IRNazanin"/>
          <w:lang w:bidi="fa-IR"/>
          <w:color w:val="111111"/>
          <w:sz w:val="28"/>
          <w:szCs w:val="28"/>
          <w:rtl/>
        </w:rPr>
        <w:t xml:space="preserve">تعلیق ،کا :مقصود علي الشيرازي، تا :مجهول؛ 433ق 15*26سم [الأوقاف العامة-</w:t>
      </w:r>
    </w:p>
    <w:p>
      <w:pPr>
        <w:pStyle w:val="BookText"/>
      </w:pPr>
      <w:r>
        <w:rPr>
          <w:rFonts w:ascii="IRNazanin" w:hAnsi="IRNazanin" w:eastAsia="IRNazanin" w:cs="IRNazanin"/>
          <w:lang w:bidi="fa-IR"/>
          <w:color w:val="111111"/>
          <w:sz w:val="28"/>
          <w:szCs w:val="28"/>
          <w:rtl/>
        </w:rPr>
        <w:t xml:space="preserve">الموصل: 4-164]</w:t>
      </w:r>
    </w:p>
    <w:p>
      <w:pPr>
        <w:pStyle w:val="BookText"/>
      </w:pPr>
      <w:r>
        <w:rPr>
          <w:rFonts w:ascii="Amiri" w:hAnsi="Amiri" w:eastAsia="Amiri" w:cs="Amiri"/>
          <w:lang w:bidi="ar-SA"/>
          <w:color w:val="111111"/>
          <w:sz w:val="28"/>
          <w:szCs w:val="28"/>
          <w:rtl/>
        </w:rPr>
        <w:t xml:space="preserve">نصايح - منهاج السالكين ومعراج الطالبين</w:t>
      </w:r>
    </w:p>
    <w:p>
      <w:pPr>
        <w:pStyle w:val="BookText"/>
      </w:pPr>
      <w:r>
        <w:rPr>
          <w:rFonts w:ascii="IRNazanin" w:hAnsi="IRNazanin" w:eastAsia="IRNazanin" w:cs="IRNazanin"/>
          <w:lang w:bidi="fa-IR"/>
          <w:color w:val="111111"/>
          <w:sz w:val="28"/>
          <w:szCs w:val="28"/>
          <w:rtl/>
        </w:rPr>
        <w:t xml:space="preserve">نصایح - پندنامه</w:t>
      </w:r>
    </w:p>
    <w:p>
      <w:pPr>
        <w:pStyle w:val="Heading2"/>
      </w:pPr>
      <w:bookmarkStart w:id="1302" w:name="_Toc568"/>
      <w:r>
        <w:t>النصائح / مسيحية - سرياني</w:t>
      </w:r>
      <w:bookmarkEnd w:id="1302"/>
    </w:p>
    <w:p>
      <w:pPr>
        <w:pStyle w:val="BookText"/>
      </w:pPr>
      <w:r>
        <w:rPr>
          <w:rFonts w:ascii="Amiri" w:hAnsi="Amiri" w:eastAsia="Amiri" w:cs="Amiri"/>
          <w:lang w:bidi="ar-SA"/>
          <w:color w:val="111111"/>
          <w:sz w:val="28"/>
          <w:szCs w:val="28"/>
          <w:rtl/>
        </w:rPr>
        <w:t xml:space="preserve">الكرمليسي، بطرس ججو</w:t>
      </w:r>
    </w:p>
    <w:p>
      <w:pPr>
        <w:pStyle w:val="BookText"/>
      </w:pPr>
      <w:r>
        <w:rPr>
          <w:rFonts w:ascii="Amiri" w:hAnsi="Amiri" w:eastAsia="Amiri" w:cs="Amiri"/>
          <w:lang w:bidi="ar-SA"/>
          <w:color w:val="111111"/>
          <w:sz w:val="28"/>
          <w:szCs w:val="28"/>
          <w:rtl/>
        </w:rPr>
        <w:t xml:space="preserve">70430 .الموصل؛ كنيسة كرمليس؛ رقم المخطوط : 21</w:t>
      </w:r>
    </w:p>
    <w:p>
      <w:pPr>
        <w:pStyle w:val="BookText"/>
      </w:pPr>
      <w:r>
        <w:rPr>
          <w:rFonts w:ascii="IRNazanin" w:hAnsi="IRNazanin" w:eastAsia="IRNazanin" w:cs="IRNazanin"/>
          <w:lang w:bidi="fa-IR"/>
          <w:color w:val="111111"/>
          <w:sz w:val="28"/>
          <w:szCs w:val="28"/>
          <w:rtl/>
        </w:rPr>
        <w:t xml:space="preserve">كا :الشماس اسطيفانوس بن یوسف ،تا: 1890م 1308ه- كرمليس؛ 76 ص</w:t>
      </w:r>
    </w:p>
    <w:p>
      <w:pPr>
        <w:pStyle w:val="BookText"/>
      </w:pPr>
      <w:r>
        <w:rPr>
          <w:rFonts w:ascii="Amiri" w:hAnsi="Amiri" w:eastAsia="Amiri" w:cs="Amiri"/>
          <w:lang w:bidi="ar-SA"/>
          <w:color w:val="111111"/>
          <w:sz w:val="28"/>
          <w:szCs w:val="28"/>
          <w:rtl/>
        </w:rPr>
        <w:t xml:space="preserve">[المخطوطات الإسلامية في العالم: 3-204]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29" w:name="pg8072_49799"/>
    <w:bookmarkEnd w:id="229"/>
    <w:p>
      <w:pPr>
        <w:pStyle w:val="Heading2"/>
      </w:pPr>
      <w:bookmarkStart w:id="1303" w:name="_Toc569"/>
      <w:r>
        <w:t>النصائح (رسالة في ) / مواعظ - عربي</w:t>
      </w:r>
      <w:bookmarkEnd w:id="1303"/>
    </w:p>
    <w:p>
      <w:pPr>
        <w:pStyle w:val="BookText"/>
      </w:pPr>
      <w:r>
        <w:rPr>
          <w:rFonts w:ascii="Amiri" w:hAnsi="Amiri" w:eastAsia="Amiri" w:cs="Amiri"/>
          <w:lang w:bidi="ar-SA"/>
          <w:color w:val="111111"/>
          <w:sz w:val="28"/>
          <w:szCs w:val="28"/>
          <w:rtl/>
        </w:rPr>
        <w:t xml:space="preserve">70431 .بغداد؛ المكتبة القادرية رقم المخطوط : 374/3</w:t>
      </w:r>
    </w:p>
    <w:p>
      <w:pPr>
        <w:pStyle w:val="BookText"/>
      </w:pPr>
      <w:r>
        <w:rPr>
          <w:rFonts w:ascii="Amiri" w:hAnsi="Amiri" w:eastAsia="Amiri" w:cs="Amiri"/>
          <w:lang w:bidi="ar-SA"/>
          <w:color w:val="111111"/>
          <w:sz w:val="28"/>
          <w:szCs w:val="28"/>
          <w:rtl/>
        </w:rPr>
        <w:t xml:space="preserve">تشتمل على أمور شتى في آداب الحديث والمائدة والمعيشة ؛كا :مجهول، تا: القرن</w:t>
      </w:r>
    </w:p>
    <w:p>
      <w:pPr>
        <w:pStyle w:val="BookText"/>
      </w:pPr>
      <w:r>
        <w:rPr>
          <w:rFonts w:ascii="IRNazanin" w:hAnsi="IRNazanin" w:eastAsia="IRNazanin" w:cs="IRNazanin"/>
          <w:lang w:bidi="fa-IR"/>
          <w:color w:val="111111"/>
          <w:sz w:val="28"/>
          <w:szCs w:val="28"/>
          <w:rtl/>
        </w:rPr>
        <w:t xml:space="preserve">12 ه- 10 ق (24-15) ، 13 س [ف 2-162]</w:t>
      </w:r>
    </w:p>
    <w:p>
      <w:pPr>
        <w:pStyle w:val="Heading2"/>
      </w:pPr>
      <w:bookmarkStart w:id="1304" w:name="_Toc570"/>
      <w:r>
        <w:t>النصائح (رسالة في ) / مواعظ - فارسي</w:t>
      </w:r>
      <w:bookmarkEnd w:id="1304"/>
    </w:p>
    <w:p>
      <w:pPr>
        <w:pStyle w:val="BookText"/>
      </w:pPr>
      <w:r>
        <w:rPr>
          <w:rFonts w:ascii="Amiri" w:hAnsi="Amiri" w:eastAsia="Amiri" w:cs="Amiri"/>
          <w:lang w:bidi="ar-SA"/>
          <w:color w:val="111111"/>
          <w:sz w:val="28"/>
          <w:szCs w:val="28"/>
          <w:rtl/>
        </w:rPr>
        <w:t xml:space="preserve">70432 .كربلاء؛ الروضة الحسينية ( مكتبة)؛ رقم المخطوط : 423م - ح 9357</w:t>
      </w:r>
    </w:p>
    <w:p>
      <w:pPr>
        <w:pStyle w:val="BookText"/>
      </w:pPr>
      <w:r>
        <w:rPr>
          <w:rFonts w:ascii="IRNazanin" w:hAnsi="IRNazanin" w:eastAsia="IRNazanin" w:cs="IRNazanin"/>
          <w:lang w:bidi="fa-IR"/>
          <w:color w:val="111111"/>
          <w:sz w:val="28"/>
          <w:szCs w:val="28"/>
          <w:rtl/>
        </w:rPr>
        <w:t xml:space="preserve">نسخ ،کا :مجهول ،تا :مجهول؛ 162 ص 16 س ، 11* 15سم[ مخطوطات كربلاء: 4-183]</w:t>
      </w:r>
    </w:p>
    <w:p>
      <w:pPr>
        <w:pStyle w:val="BookText"/>
      </w:pPr>
      <w:r>
        <w:rPr>
          <w:rFonts w:ascii="IRNazanin" w:hAnsi="IRNazanin" w:eastAsia="IRNazanin" w:cs="IRNazanin"/>
          <w:lang w:bidi="fa-IR"/>
          <w:color w:val="111111"/>
          <w:sz w:val="28"/>
          <w:szCs w:val="28"/>
          <w:rtl/>
        </w:rPr>
        <w:t xml:space="preserve">نصایح ابن عربي إلى فخر الرازي - إلى طريق الحق</w:t>
      </w:r>
    </w:p>
    <w:p>
      <w:pPr>
        <w:pStyle w:val="BookText"/>
      </w:pPr>
      <w:r>
        <w:rPr>
          <w:rFonts w:ascii="IRNazanin" w:hAnsi="IRNazanin" w:eastAsia="IRNazanin" w:cs="IRNazanin"/>
          <w:lang w:bidi="fa-IR"/>
          <w:color w:val="111111"/>
          <w:sz w:val="28"/>
          <w:szCs w:val="28"/>
          <w:rtl/>
        </w:rPr>
        <w:t xml:space="preserve">نصائح بيدآبادي - پندنامه بيدآبادي</w:t>
      </w:r>
    </w:p>
    <w:p>
      <w:pPr>
        <w:pStyle w:val="BookText"/>
      </w:pPr>
      <w:r>
        <w:rPr>
          <w:rFonts w:ascii="IRNazanin" w:hAnsi="IRNazanin" w:eastAsia="IRNazanin" w:cs="IRNazanin"/>
          <w:lang w:bidi="fa-IR"/>
          <w:color w:val="111111"/>
          <w:sz w:val="28"/>
          <w:szCs w:val="28"/>
          <w:rtl/>
        </w:rPr>
        <w:t xml:space="preserve">نصایح خواجه عبد الله انصاري به خواجه نظام الملك طوسي ( الهي نامه</w:t>
      </w:r>
    </w:p>
    <w:p>
      <w:pPr>
        <w:pStyle w:val="Heading2"/>
      </w:pPr>
      <w:bookmarkStart w:id="1305" w:name="_Toc571"/>
      <w:r>
        <w:t>النصايح الدينية والوصايا الايمانية / دعاء، أخلاق - عربي</w:t>
      </w:r>
      <w:bookmarkEnd w:id="1305"/>
    </w:p>
    <w:p>
      <w:pPr>
        <w:pStyle w:val="BookText"/>
      </w:pPr>
      <w:r>
        <w:rPr>
          <w:rFonts w:ascii="Amiri" w:hAnsi="Amiri" w:eastAsia="Amiri" w:cs="Amiri"/>
          <w:lang w:bidi="ar-SA"/>
          <w:color w:val="111111"/>
          <w:sz w:val="28"/>
          <w:szCs w:val="28"/>
          <w:rtl/>
        </w:rPr>
        <w:t xml:space="preserve">الحدادي، عبد الله بن علوي (1044 - 1132 ه- )</w:t>
      </w:r>
    </w:p>
    <w:p>
      <w:pPr>
        <w:pStyle w:val="BookText"/>
      </w:pPr>
      <w:r>
        <w:rPr>
          <w:rFonts w:ascii="Amiri" w:hAnsi="Amiri" w:eastAsia="Amiri" w:cs="Amiri"/>
          <w:lang w:bidi="ar-SA"/>
          <w:color w:val="111111"/>
          <w:sz w:val="28"/>
          <w:szCs w:val="28"/>
          <w:rtl/>
        </w:rPr>
        <w:t xml:space="preserve">طبع :مصر، 1323 ه-؛ مطبوعات الجماليه 1329ه-</w:t>
      </w:r>
    </w:p>
    <w:p>
      <w:pPr>
        <w:pStyle w:val="BookText"/>
      </w:pPr>
      <w:r>
        <w:rPr>
          <w:rFonts w:ascii="Amiri" w:hAnsi="Amiri" w:eastAsia="Amiri" w:cs="Amiri"/>
          <w:lang w:bidi="ar-SA"/>
          <w:color w:val="111111"/>
          <w:sz w:val="28"/>
          <w:szCs w:val="28"/>
          <w:rtl/>
        </w:rPr>
        <w:t xml:space="preserve">70433 .بغداد؛ مكتبة الأوقاف العامة؛ رقم المخطوط : 4816</w:t>
      </w:r>
    </w:p>
    <w:p>
      <w:pPr>
        <w:pStyle w:val="BookText"/>
      </w:pPr>
      <w:r>
        <w:rPr>
          <w:rFonts w:ascii="Amiri" w:hAnsi="Amiri" w:eastAsia="Amiri" w:cs="Amiri"/>
          <w:lang w:bidi="ar-SA"/>
          <w:color w:val="111111"/>
          <w:sz w:val="28"/>
          <w:szCs w:val="28"/>
          <w:rtl/>
        </w:rPr>
        <w:t xml:space="preserve">أوّلها :الحمد لله رب العالمين الذي جعل الدعوة إلى الهدى والدلالة على الخير</w:t>
      </w:r>
    </w:p>
    <w:p>
      <w:pPr>
        <w:pStyle w:val="BookText"/>
      </w:pPr>
      <w:r>
        <w:rPr>
          <w:rFonts w:ascii="Amiri" w:hAnsi="Amiri" w:eastAsia="Amiri" w:cs="Amiri"/>
          <w:lang w:bidi="ar-SA"/>
          <w:color w:val="111111"/>
          <w:sz w:val="28"/>
          <w:szCs w:val="28"/>
          <w:rtl/>
        </w:rPr>
        <w:t xml:space="preserve">والنصيحة للمسلمين ...</w:t>
      </w:r>
    </w:p>
    <w:p>
      <w:pPr>
        <w:pStyle w:val="BookText"/>
      </w:pPr>
      <w:r>
        <w:rPr>
          <w:rFonts w:ascii="IRNazanin" w:hAnsi="IRNazanin" w:eastAsia="IRNazanin" w:cs="IRNazanin"/>
          <w:lang w:bidi="fa-IR"/>
          <w:color w:val="111111"/>
          <w:sz w:val="28"/>
          <w:szCs w:val="28"/>
          <w:rtl/>
        </w:rPr>
        <w:t xml:space="preserve">کا: مجهول، تا: 1146ه- 22*16سم :ف: 2-517]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30" w:name="pg8072_49801"/>
    <w:bookmarkEnd w:id="230"/>
    <w:p>
      <w:pPr>
        <w:pStyle w:val="Heading2"/>
      </w:pPr>
      <w:bookmarkStart w:id="1306" w:name="_Toc572"/>
      <w:r>
        <w:t>نصائح الرهبان / أخلاق - عربي</w:t>
      </w:r>
      <w:bookmarkEnd w:id="1306"/>
    </w:p>
    <w:p>
      <w:pPr>
        <w:pStyle w:val="BookText"/>
      </w:pPr>
      <w:r>
        <w:rPr>
          <w:rFonts w:ascii="Amiri" w:hAnsi="Amiri" w:eastAsia="Amiri" w:cs="Amiri"/>
          <w:lang w:bidi="ar-SA"/>
          <w:color w:val="111111"/>
          <w:sz w:val="28"/>
          <w:szCs w:val="28"/>
          <w:rtl/>
        </w:rPr>
        <w:t xml:space="preserve">70434 .بغداد؛ يعقوب سركيس( المهداة إلى جامعة الحكمة)؛ رقم المخطوط: 226/2</w:t>
      </w:r>
    </w:p>
    <w:p>
      <w:pPr>
        <w:pStyle w:val="BookText"/>
      </w:pPr>
      <w:r>
        <w:rPr>
          <w:rFonts w:ascii="Amiri" w:hAnsi="Amiri" w:eastAsia="Amiri" w:cs="Amiri"/>
          <w:lang w:bidi="ar-SA"/>
          <w:color w:val="111111"/>
          <w:sz w:val="28"/>
          <w:szCs w:val="28"/>
          <w:rtl/>
        </w:rPr>
        <w:t xml:space="preserve">أوّلها :الحمد لله رب العالمين والعافية للمتقين</w:t>
      </w:r>
    </w:p>
    <w:p>
      <w:pPr>
        <w:pStyle w:val="BookText"/>
      </w:pPr>
      <w:r>
        <w:rPr>
          <w:rFonts w:ascii="IRNazanin" w:hAnsi="IRNazanin" w:eastAsia="IRNazanin" w:cs="IRNazanin"/>
          <w:lang w:bidi="fa-IR"/>
          <w:color w:val="111111"/>
          <w:sz w:val="28"/>
          <w:szCs w:val="28"/>
          <w:rtl/>
        </w:rPr>
        <w:t xml:space="preserve">مختصر في الطب، يشتمل على ذكر الأدوية المركبة المجربة منتخب من كتب ابن بختیشوع الطبية في 13 باباً كا :ميخائيل العاقل الشامي الرومي، تا: 1276ه-</w:t>
      </w:r>
    </w:p>
    <w:p>
      <w:pPr>
        <w:pStyle w:val="BookText"/>
      </w:pPr>
      <w:r>
        <w:rPr>
          <w:rFonts w:ascii="IRNazanin" w:hAnsi="IRNazanin" w:eastAsia="IRNazanin" w:cs="IRNazanin"/>
          <w:lang w:bidi="fa-IR"/>
          <w:color w:val="111111"/>
          <w:sz w:val="28"/>
          <w:szCs w:val="28"/>
          <w:rtl/>
        </w:rPr>
        <w:t xml:space="preserve">10/5*16سم [ف: 144]</w:t>
      </w:r>
    </w:p>
    <w:p>
      <w:pPr>
        <w:pStyle w:val="Heading2"/>
      </w:pPr>
      <w:bookmarkStart w:id="1307" w:name="_Toc573"/>
      <w:r>
        <w:t>نصائح الشيعة / أخلاق - عربي</w:t>
      </w:r>
      <w:bookmarkEnd w:id="1307"/>
    </w:p>
    <w:p>
      <w:pPr>
        <w:pStyle w:val="BookText"/>
      </w:pPr>
      <w:r>
        <w:rPr>
          <w:rFonts w:ascii="Amiri" w:hAnsi="Amiri" w:eastAsia="Amiri" w:cs="Amiri"/>
          <w:lang w:bidi="ar-SA"/>
          <w:color w:val="111111"/>
          <w:sz w:val="28"/>
          <w:szCs w:val="28"/>
          <w:rtl/>
        </w:rPr>
        <w:t xml:space="preserve">70435 .كربلاء؛ الروضة الحسينية ( مكتبة)؛ رقم المخطوط: 867/4م - ح 12885</w:t>
      </w:r>
    </w:p>
    <w:p>
      <w:pPr>
        <w:pStyle w:val="BookText"/>
      </w:pPr>
      <w:r>
        <w:rPr>
          <w:rFonts w:ascii="IRNazanin" w:hAnsi="IRNazanin" w:eastAsia="IRNazanin" w:cs="IRNazanin"/>
          <w:lang w:bidi="fa-IR"/>
          <w:color w:val="111111"/>
          <w:sz w:val="28"/>
          <w:szCs w:val="28"/>
          <w:rtl/>
        </w:rPr>
        <w:t xml:space="preserve">کا :مجهول، تا: مجهول؛ ناقصة : الآخر؛ 20*14 سم [مخطوطات كربلاء: 4-400]</w:t>
      </w:r>
    </w:p>
    <w:p>
      <w:pPr>
        <w:pStyle w:val="Heading2"/>
      </w:pPr>
      <w:bookmarkStart w:id="1308" w:name="_Toc574"/>
      <w:r>
        <w:t>نصايح صوفية / عرفان وتصوف - عربي</w:t>
      </w:r>
      <w:bookmarkEnd w:id="1308"/>
    </w:p>
    <w:p>
      <w:pPr>
        <w:pStyle w:val="BookText"/>
      </w:pPr>
      <w:r>
        <w:rPr>
          <w:rFonts w:ascii="Amiri" w:hAnsi="Amiri" w:eastAsia="Amiri" w:cs="Amiri"/>
          <w:lang w:bidi="ar-SA"/>
          <w:color w:val="111111"/>
          <w:sz w:val="28"/>
          <w:szCs w:val="28"/>
          <w:rtl/>
        </w:rPr>
        <w:t xml:space="preserve">70436 . الموصل ؛ المدرسة الحسنية (في الأوقاف العامة)؛ رقم المخطوط : 7/19</w:t>
      </w:r>
    </w:p>
    <w:p>
      <w:pPr>
        <w:pStyle w:val="BookText"/>
      </w:pPr>
      <w:r>
        <w:rPr>
          <w:rFonts w:ascii="Amiri" w:hAnsi="Amiri" w:eastAsia="Amiri" w:cs="Amiri"/>
          <w:lang w:bidi="ar-SA"/>
          <w:color w:val="111111"/>
          <w:sz w:val="28"/>
          <w:szCs w:val="28"/>
          <w:rtl/>
        </w:rPr>
        <w:t xml:space="preserve">أوّلها: يا رب يا رباه باسمك ابتديء وبك اقتدي وبنور قدسك اهتدي</w:t>
      </w:r>
    </w:p>
    <w:p>
      <w:pPr>
        <w:pStyle w:val="BookText"/>
      </w:pPr>
      <w:r>
        <w:rPr>
          <w:rFonts w:ascii="IRNazanin" w:hAnsi="IRNazanin" w:eastAsia="IRNazanin" w:cs="IRNazanin"/>
          <w:lang w:bidi="fa-IR"/>
          <w:color w:val="111111"/>
          <w:sz w:val="28"/>
          <w:szCs w:val="28"/>
          <w:rtl/>
        </w:rPr>
        <w:t xml:space="preserve">کا :مجهول، تا :مجهول؛ 163ق ، 14*24سم [الأوقاف العامة الموصل: 1-79]</w:t>
      </w:r>
    </w:p>
    <w:p>
      <w:pPr>
        <w:pStyle w:val="Heading2"/>
      </w:pPr>
      <w:bookmarkStart w:id="1309" w:name="_Toc575"/>
      <w:r>
        <w:t>نصائح القضاة وهداية الولاة إلى طريق العدل والنجاة / أخلاق - عربي</w:t>
      </w:r>
      <w:bookmarkEnd w:id="1309"/>
    </w:p>
    <w:p>
      <w:pPr>
        <w:pStyle w:val="BookText"/>
      </w:pPr>
      <w:r>
        <w:rPr>
          <w:rFonts w:ascii="Amiri" w:hAnsi="Amiri" w:eastAsia="Amiri" w:cs="Amiri"/>
          <w:lang w:bidi="ar-SA"/>
          <w:color w:val="111111"/>
          <w:sz w:val="28"/>
          <w:szCs w:val="28"/>
          <w:rtl/>
        </w:rPr>
        <w:t xml:space="preserve">70437 .بغداد؛ مكتبة الأوقاف العامة؛ رقم المخطوط : 6683</w:t>
      </w:r>
    </w:p>
    <w:p>
      <w:pPr>
        <w:pStyle w:val="BookText"/>
      </w:pPr>
      <w:r>
        <w:rPr>
          <w:rFonts w:ascii="Amiri" w:hAnsi="Amiri" w:eastAsia="Amiri" w:cs="Amiri"/>
          <w:lang w:bidi="ar-SA"/>
          <w:color w:val="111111"/>
          <w:sz w:val="28"/>
          <w:szCs w:val="28"/>
          <w:rtl/>
        </w:rPr>
        <w:t xml:space="preserve">أوّلها: الحمد لله الملك الحق المبين الحكم العدل خير الفاصلين الذي شرع العدل لعباده</w:t>
      </w:r>
    </w:p>
    <w:p>
      <w:pPr>
        <w:pStyle w:val="BookText"/>
      </w:pPr>
      <w:r>
        <w:rPr>
          <w:rFonts w:ascii="Amiri" w:hAnsi="Amiri" w:eastAsia="Amiri" w:cs="Amiri"/>
          <w:lang w:bidi="ar-SA"/>
          <w:color w:val="111111"/>
          <w:sz w:val="28"/>
          <w:szCs w:val="28"/>
          <w:rtl/>
        </w:rPr>
        <w:t xml:space="preserve">حفظا للأبدان والأموال ، وصيانة للأنساب والأنسال ...</w:t>
      </w:r>
    </w:p>
    <w:p>
      <w:pPr>
        <w:pStyle w:val="BookText"/>
      </w:pPr>
      <w:r>
        <w:rPr>
          <w:rFonts w:ascii="IRNazanin" w:hAnsi="IRNazanin" w:eastAsia="IRNazanin" w:cs="IRNazanin"/>
          <w:lang w:bidi="fa-IR"/>
          <w:color w:val="111111"/>
          <w:sz w:val="28"/>
          <w:szCs w:val="28"/>
          <w:rtl/>
        </w:rPr>
        <w:t xml:space="preserve">کا: مجهول، تا: 904ه-، 113 ق، 18*25سم [ف: 4-285]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31" w:name="pg8072_49804"/>
    <w:bookmarkEnd w:id="231"/>
    <w:p>
      <w:pPr>
        <w:pStyle w:val="BookText"/>
      </w:pPr>
      <w:r>
        <w:rPr>
          <w:rFonts w:ascii="Amiri" w:hAnsi="Amiri" w:eastAsia="Amiri" w:cs="Amiri"/>
          <w:lang w:bidi="ar-SA"/>
          <w:color w:val="111111"/>
          <w:sz w:val="28"/>
          <w:szCs w:val="28"/>
          <w:rtl/>
        </w:rPr>
        <w:t xml:space="preserve">نصائح الكبار - اطواق الذهب</w:t>
      </w:r>
    </w:p>
    <w:p>
      <w:pPr>
        <w:pStyle w:val="BookText"/>
      </w:pPr>
      <w:r>
        <w:rPr>
          <w:rFonts w:ascii="IRNazanin" w:hAnsi="IRNazanin" w:eastAsia="IRNazanin" w:cs="IRNazanin"/>
          <w:lang w:bidi="fa-IR"/>
          <w:color w:val="111111"/>
          <w:sz w:val="28"/>
          <w:szCs w:val="28"/>
          <w:rtl/>
        </w:rPr>
        <w:t xml:space="preserve">نصایح كبار - النصايح الكبرى</w:t>
      </w:r>
    </w:p>
    <w:p>
      <w:pPr>
        <w:pStyle w:val="Heading2"/>
      </w:pPr>
      <w:bookmarkStart w:id="1310" w:name="_Toc576"/>
      <w:r>
        <w:t>النصايح الكبرى - نصايح كبار - المقامات / أخلاق - عربي</w:t>
      </w:r>
      <w:bookmarkEnd w:id="1310"/>
    </w:p>
    <w:p>
      <w:pPr>
        <w:pStyle w:val="BookText"/>
      </w:pPr>
      <w:r>
        <w:rPr>
          <w:rFonts w:ascii="Amiri" w:hAnsi="Amiri" w:eastAsia="Amiri" w:cs="Amiri"/>
          <w:lang w:bidi="ar-SA"/>
          <w:color w:val="111111"/>
          <w:sz w:val="28"/>
          <w:szCs w:val="28"/>
          <w:rtl/>
        </w:rPr>
        <w:t xml:space="preserve">الزمخشري محمود بن عمر( 467 - 538 ه- )</w:t>
      </w:r>
    </w:p>
    <w:p>
      <w:pPr>
        <w:pStyle w:val="BookText"/>
      </w:pPr>
      <w:r>
        <w:rPr>
          <w:rFonts w:ascii="Amiri" w:hAnsi="Amiri" w:eastAsia="Amiri" w:cs="Amiri"/>
          <w:lang w:bidi="ar-SA"/>
          <w:color w:val="111111"/>
          <w:sz w:val="28"/>
          <w:szCs w:val="28"/>
          <w:rtl/>
        </w:rPr>
        <w:t xml:space="preserve">تاريخ التأليف: 512ه-</w:t>
      </w:r>
    </w:p>
    <w:p>
      <w:pPr>
        <w:pStyle w:val="BookText"/>
      </w:pPr>
      <w:r>
        <w:rPr>
          <w:rFonts w:ascii="Amiri" w:hAnsi="Amiri" w:eastAsia="Amiri" w:cs="Amiri"/>
          <w:lang w:bidi="ar-SA"/>
          <w:color w:val="111111"/>
          <w:sz w:val="28"/>
          <w:szCs w:val="28"/>
          <w:rtl/>
        </w:rPr>
        <w:t xml:space="preserve">أوّله: البسملة بالواحد العدل اثق وأحمده على ما أدرج لي من آلائه في تضاعيف ابتلائه وأصلي على المنبعث بالفرقان الساطع ... محمّد وآله هذه نصائح أنشاها الشيخ الإمام ... أستاد محمود بن عمر الزمخشري رحمة الله عليه وأزل النور والحبور إليه في عام المنذره وهي مرضة ناهكه مرضها في مستهل شهر الله الأصم من سنة ثنتي عشره وخمسمايه وهي الحادية والأربعون من عمره وكانت سبب إنابته وفيئه ... إلى أن تصرف به الأفكار</w:t>
      </w:r>
    </w:p>
    <w:p>
      <w:pPr>
        <w:pStyle w:val="BookText"/>
      </w:pPr>
      <w:r>
        <w:rPr>
          <w:rFonts w:ascii="Amiri" w:hAnsi="Amiri" w:eastAsia="Amiri" w:cs="Amiri"/>
          <w:lang w:bidi="ar-SA"/>
          <w:color w:val="111111"/>
          <w:sz w:val="28"/>
          <w:szCs w:val="28"/>
          <w:rtl/>
        </w:rPr>
        <w:t xml:space="preserve">آخره :وكان بين شيبان لم يغض بين أظهرها ابن سعدها حين استصحب عمروا إلى قبة فيها الرشاء الأحور بل الموت الأحمر فلقي من الشيخ نفحة نثرت إمعائه وإن فلق هو من راسه سواء .ه تم كتاب النصائح الكبار</w:t>
      </w:r>
    </w:p>
    <w:p>
      <w:pPr>
        <w:pStyle w:val="BookText"/>
      </w:pPr>
      <w:r>
        <w:rPr>
          <w:rFonts w:ascii="Amiri" w:hAnsi="Amiri" w:eastAsia="Amiri" w:cs="Amiri"/>
          <w:lang w:bidi="ar-SA"/>
          <w:color w:val="111111"/>
          <w:sz w:val="28"/>
          <w:szCs w:val="28"/>
          <w:rtl/>
        </w:rPr>
        <w:t xml:space="preserve">طبع :مصر ، 1312، 1325، 1335ه- و1975م؛ بيروت 1981م</w:t>
      </w:r>
    </w:p>
    <w:p>
      <w:pPr>
        <w:pStyle w:val="BookText"/>
      </w:pPr>
      <w:r>
        <w:rPr>
          <w:rFonts w:ascii="Amiri" w:hAnsi="Amiri" w:eastAsia="Amiri" w:cs="Amiri"/>
          <w:lang w:bidi="ar-SA"/>
          <w:color w:val="111111"/>
          <w:sz w:val="28"/>
          <w:szCs w:val="28"/>
          <w:rtl/>
        </w:rPr>
        <w:t xml:space="preserve">[فنخا :33 444443 (13 نسخة)]</w:t>
      </w:r>
    </w:p>
    <w:p>
      <w:pPr>
        <w:pStyle w:val="BookText"/>
      </w:pPr>
      <w:r>
        <w:rPr>
          <w:rFonts w:ascii="IRNazanin" w:hAnsi="IRNazanin" w:eastAsia="IRNazanin" w:cs="IRNazanin"/>
          <w:lang w:bidi="fa-IR"/>
          <w:color w:val="111111"/>
          <w:sz w:val="28"/>
          <w:szCs w:val="28"/>
          <w:rtl/>
        </w:rPr>
        <w:t xml:space="preserve">70438 .بغداد؛ دار المخطوطات؛ رقم المخطوط : 6210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:جمال الدين بن عبدالرحمن ابن الفرفور ،تا: 986ه- تملك: فيض الله المفتي سنة 1102ه- عبدالرحيم المدرس بإحدى مدارس السليمانية، أحمد بن خليل البغدادي سنة 1227 ه- 160 ص 13س، 18*11سم [المتحف العراقي-ف: الأدب - 604]</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56</w:t>
      </w:r>
    </w:p>
    <w:p>
      <w:pPr>
        <w:pStyle w:val="BookText"/>
      </w:pPr>
      <w:r>
        <w:rPr>
          <w:rFonts w:ascii="Amiri" w:hAnsi="Amiri" w:eastAsia="Amiri" w:cs="Amiri"/>
          <w:lang w:bidi="ar-SA"/>
          <w:color w:val="111111"/>
          <w:sz w:val="28"/>
          <w:szCs w:val="28"/>
          <w:rtl/>
        </w:rPr>
        <w:t xml:space="preserve">النسخة السابقة نفسها [ف: 39]</w:t>
      </w:r>
    </w:p>
    <w:p>
      <w:pPr>
        <w:pStyle w:val="BookText"/>
      </w:pPr>
      <w:r>
        <w:rPr>
          <w:rFonts w:ascii="Times New Roman" w:hAnsi="Times New Roman" w:eastAsia="Times New Roman" w:cs="Times New Roman"/>
          <w:lang w:val="en-US" w:bidi="en-US"/>
          <w:color w:val="111111"/>
          <w:sz w:val="28"/>
          <w:szCs w:val="28"/>
          <w:rtl/>
        </w:rPr>
        <w:t xml:space="preserve">70439.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16/25/9</w:t>
      </w:r>
    </w:p>
    <w:p>
      <w:pPr>
        <w:pStyle w:val="BookText"/>
      </w:pPr>
      <w:r>
        <w:rPr>
          <w:rFonts w:ascii="Amiri" w:hAnsi="Amiri" w:eastAsia="Amiri" w:cs="Amiri"/>
          <w:lang w:bidi="ar-SA"/>
          <w:color w:val="111111"/>
          <w:sz w:val="28"/>
          <w:szCs w:val="28"/>
          <w:rtl/>
        </w:rPr>
        <w:t xml:space="preserve">كا :محمّد فتيح نامة ،تا: 1121ه- [الأوقاف العامة - الموصل: 5-94]</w:t>
      </w:r>
    </w:p>
    <w:p>
      <w:pPr>
        <w:pStyle w:val="BookText"/>
      </w:pPr>
      <w:r>
        <w:rPr>
          <w:rFonts w:ascii="Times New Roman" w:hAnsi="Times New Roman" w:eastAsia="Times New Roman" w:cs="Times New Roman"/>
          <w:lang w:val="en-US" w:bidi="en-US"/>
          <w:color w:val="111111"/>
          <w:sz w:val="28"/>
          <w:szCs w:val="28"/>
          <w:rtl/>
        </w:rPr>
        <w:t xml:space="preserve">70440.</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18/44/7</w:t>
      </w:r>
    </w:p>
    <w:p>
      <w:pPr>
        <w:pStyle w:val="BookText"/>
      </w:pPr>
      <w:r>
        <w:rPr>
          <w:rFonts w:ascii="IRNazanin" w:hAnsi="IRNazanin" w:eastAsia="IRNazanin" w:cs="IRNazanin"/>
          <w:lang w:bidi="fa-IR"/>
          <w:color w:val="111111"/>
          <w:sz w:val="28"/>
          <w:szCs w:val="28"/>
          <w:rtl/>
        </w:rPr>
        <w:t xml:space="preserve">کا :مجهول، تا: مجهول؛ 15*21سم[ الأوقاف العامة الموصل: 8-132]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32" w:name="pg8072_49806"/>
    <w:bookmarkEnd w:id="232"/>
    <w:p>
      <w:pPr>
        <w:pStyle w:val="BookText"/>
      </w:pPr>
      <w:r>
        <w:rPr>
          <w:rFonts w:ascii="IRNazanin" w:hAnsi="IRNazanin" w:eastAsia="IRNazanin" w:cs="IRNazanin"/>
          <w:lang w:bidi="fa-IR"/>
          <w:color w:val="111111"/>
          <w:sz w:val="28"/>
          <w:szCs w:val="28"/>
          <w:rtl/>
        </w:rPr>
        <w:t xml:space="preserve">نصايح لقمان - پندنامه</w:t>
      </w:r>
    </w:p>
    <w:p>
      <w:pPr>
        <w:pStyle w:val="BookText"/>
      </w:pPr>
      <w:r>
        <w:rPr>
          <w:rFonts w:ascii="Amiri" w:hAnsi="Amiri" w:eastAsia="Amiri" w:cs="Amiri"/>
          <w:lang w:bidi="ar-SA"/>
          <w:color w:val="111111"/>
          <w:sz w:val="28"/>
          <w:szCs w:val="28"/>
          <w:rtl/>
        </w:rPr>
        <w:t xml:space="preserve">نصايح الملوك - توزك تيموري</w:t>
      </w:r>
    </w:p>
    <w:p>
      <w:pPr>
        <w:pStyle w:val="BookText"/>
      </w:pPr>
      <w:r>
        <w:rPr>
          <w:rFonts w:ascii="Amiri" w:hAnsi="Amiri" w:eastAsia="Amiri" w:cs="Amiri"/>
          <w:lang w:bidi="ar-SA"/>
          <w:color w:val="111111"/>
          <w:sz w:val="28"/>
          <w:szCs w:val="28"/>
          <w:rtl/>
        </w:rPr>
        <w:t xml:space="preserve">نصايح الملوك - كليات سعدي</w:t>
      </w:r>
    </w:p>
    <w:p>
      <w:pPr>
        <w:pStyle w:val="BookText"/>
      </w:pPr>
      <w:r>
        <w:rPr>
          <w:rFonts w:ascii="Amiri" w:hAnsi="Amiri" w:eastAsia="Amiri" w:cs="Amiri"/>
          <w:lang w:bidi="ar-SA"/>
          <w:color w:val="111111"/>
          <w:sz w:val="28"/>
          <w:szCs w:val="28"/>
          <w:rtl/>
        </w:rPr>
        <w:t xml:space="preserve">نصايح الملوك - تدبير صحة الأطفال</w:t>
      </w:r>
    </w:p>
    <w:p>
      <w:pPr>
        <w:pStyle w:val="BookText"/>
      </w:pPr>
      <w:r>
        <w:rPr>
          <w:rFonts w:ascii="Amiri" w:hAnsi="Amiri" w:eastAsia="Amiri" w:cs="Amiri"/>
          <w:lang w:bidi="ar-SA"/>
          <w:color w:val="111111"/>
          <w:sz w:val="28"/>
          <w:szCs w:val="28"/>
          <w:rtl/>
        </w:rPr>
        <w:t xml:space="preserve">نصايح الملوك - تحفة الوزراء</w:t>
      </w:r>
    </w:p>
    <w:p>
      <w:pPr>
        <w:pStyle w:val="Heading2"/>
      </w:pPr>
      <w:bookmarkStart w:id="1311" w:name="_Toc577"/>
      <w:r>
        <w:t>نصايح الملوك = نصيحة الملوك التبر المسبوك في نصيحة الملوك أخلاق-فارسي</w:t>
      </w:r>
      <w:bookmarkEnd w:id="1311"/>
    </w:p>
    <w:p>
      <w:pPr>
        <w:pStyle w:val="BookText"/>
      </w:pPr>
      <w:r>
        <w:rPr>
          <w:rFonts w:ascii="Amiri" w:hAnsi="Amiri" w:eastAsia="Amiri" w:cs="Amiri"/>
          <w:lang w:bidi="ar-SA"/>
          <w:color w:val="111111"/>
          <w:sz w:val="28"/>
          <w:szCs w:val="28"/>
          <w:rtl/>
        </w:rPr>
        <w:t xml:space="preserve">الغزالي محمّد بن محمّد ( 450 - 505 ه- )</w:t>
      </w:r>
    </w:p>
    <w:p>
      <w:pPr>
        <w:pStyle w:val="BookText"/>
      </w:pPr>
      <w:r>
        <w:rPr>
          <w:rFonts w:ascii="Amiri" w:hAnsi="Amiri" w:eastAsia="Amiri" w:cs="Amiri"/>
          <w:lang w:bidi="ar-SA"/>
          <w:color w:val="111111"/>
          <w:sz w:val="28"/>
          <w:szCs w:val="28"/>
          <w:rtl/>
        </w:rPr>
        <w:t xml:space="preserve">تاريخ التأليف : 503ه-</w:t>
      </w:r>
    </w:p>
    <w:p>
      <w:pPr>
        <w:pStyle w:val="BookText"/>
      </w:pPr>
      <w:r>
        <w:rPr>
          <w:rFonts w:ascii="IRNazanin" w:hAnsi="IRNazanin" w:eastAsia="IRNazanin" w:cs="IRNazanin"/>
          <w:lang w:bidi="fa-IR"/>
          <w:color w:val="111111"/>
          <w:sz w:val="28"/>
          <w:szCs w:val="28"/>
          <w:rtl/>
        </w:rPr>
        <w:t xml:space="preserve">أوّله: بسمله ... حمدله. والصلوة على خير خلقه محمّد وآله أجمعين بدان يا ملك مشرق که</w:t>
      </w:r>
    </w:p>
    <w:p>
      <w:pPr>
        <w:pStyle w:val="BookText"/>
      </w:pPr>
      <w:r>
        <w:rPr>
          <w:rFonts w:ascii="IRNazanin" w:hAnsi="IRNazanin" w:eastAsia="IRNazanin" w:cs="IRNazanin"/>
          <w:lang w:bidi="fa-IR"/>
          <w:color w:val="111111"/>
          <w:sz w:val="28"/>
          <w:szCs w:val="28"/>
          <w:rtl/>
        </w:rPr>
        <w:t xml:space="preserve">خداي را تعالی بر تو نعمتها بسیارست و شکر آن بر تو واجب است ...</w:t>
      </w:r>
    </w:p>
    <w:p>
      <w:pPr>
        <w:pStyle w:val="BookText"/>
      </w:pPr>
      <w:r>
        <w:rPr>
          <w:rFonts w:ascii="IRNazanin" w:hAnsi="IRNazanin" w:eastAsia="IRNazanin" w:cs="IRNazanin"/>
          <w:lang w:bidi="fa-IR"/>
          <w:color w:val="111111"/>
          <w:sz w:val="28"/>
          <w:szCs w:val="28"/>
          <w:rtl/>
        </w:rPr>
        <w:t xml:space="preserve">آخره: بر مرد رسد بلای دو جهان از زن *** آخر ناید وفا چنین دان از زن</w:t>
      </w:r>
    </w:p>
    <w:p>
      <w:pPr>
        <w:pStyle w:val="BookText"/>
      </w:pPr>
      <w:r>
        <w:rPr>
          <w:rFonts w:ascii="IRNazanin" w:hAnsi="IRNazanin" w:eastAsia="IRNazanin" w:cs="IRNazanin"/>
          <w:lang w:bidi="fa-IR"/>
          <w:color w:val="111111"/>
          <w:sz w:val="28"/>
          <w:szCs w:val="28"/>
          <w:rtl/>
        </w:rPr>
        <w:t xml:space="preserve">طبع: طهران 1351ش</w:t>
      </w:r>
    </w:p>
    <w:p>
      <w:pPr>
        <w:pStyle w:val="BookText"/>
      </w:pPr>
      <w:r>
        <w:rPr>
          <w:rFonts w:ascii="Amiri" w:hAnsi="Amiri" w:eastAsia="Amiri" w:cs="Amiri"/>
          <w:lang w:bidi="ar-SA"/>
          <w:color w:val="111111"/>
          <w:sz w:val="28"/>
          <w:szCs w:val="28"/>
          <w:rtl/>
        </w:rPr>
        <w:t xml:space="preserve">[ فنخا 33: 4466 (10 نسخة)]</w:t>
      </w:r>
    </w:p>
    <w:p>
      <w:pPr>
        <w:pStyle w:val="BookText"/>
      </w:pPr>
      <w:r>
        <w:rPr>
          <w:rFonts w:ascii="Times New Roman" w:hAnsi="Times New Roman" w:eastAsia="Times New Roman" w:cs="Times New Roman"/>
          <w:lang w:val="en-US" w:bidi="en-US"/>
          <w:color w:val="111111"/>
          <w:sz w:val="28"/>
          <w:szCs w:val="28"/>
          <w:rtl/>
        </w:rPr>
        <w:t xml:space="preserve">70441.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6/45</w:t>
      </w:r>
    </w:p>
    <w:p>
      <w:pPr>
        <w:pStyle w:val="BookText"/>
      </w:pPr>
      <w:r>
        <w:rPr>
          <w:rFonts w:ascii="IRNazanin" w:hAnsi="IRNazanin" w:eastAsia="IRNazanin" w:cs="IRNazanin"/>
          <w:lang w:bidi="fa-IR"/>
          <w:color w:val="111111"/>
          <w:sz w:val="28"/>
          <w:szCs w:val="28"/>
          <w:rtl/>
        </w:rPr>
        <w:t xml:space="preserve">أوّلها: الحمد لله رب العالمين ... اما بعد بدان اكاه باشي اي عزيز روزکار که حال توازد ووجه بیرون نیست یا انست؛ آخرها: بكي إبراهيم ادهمست گفت که مرا نصیحت کن كفت اي برادر فلوست</w:t>
      </w:r>
    </w:p>
    <w:p>
      <w:pPr>
        <w:pStyle w:val="BookText"/>
      </w:pPr>
      <w:r>
        <w:rPr>
          <w:rFonts w:ascii="IRNazanin" w:hAnsi="IRNazanin" w:eastAsia="IRNazanin" w:cs="IRNazanin"/>
          <w:lang w:bidi="fa-IR"/>
          <w:color w:val="111111"/>
          <w:sz w:val="28"/>
          <w:szCs w:val="28"/>
          <w:rtl/>
        </w:rPr>
        <w:t xml:space="preserve">کا :مجهول، تا: مجهول ؛ناقصة :الآخر؛ 3ق ، 15*22سم [الأوقاف المركزية-ف: 1-229]</w:t>
      </w:r>
    </w:p>
    <w:p>
      <w:pPr>
        <w:pStyle w:val="Heading2"/>
      </w:pPr>
      <w:bookmarkStart w:id="1312" w:name="_Toc578"/>
      <w:r>
        <w:t>نصايح الملوك = التبر المسبوك في نصيحة الملوك / أخلاق - عربي</w:t>
      </w:r>
      <w:bookmarkEnd w:id="1312"/>
    </w:p>
    <w:p>
      <w:pPr>
        <w:pStyle w:val="BookText"/>
      </w:pPr>
      <w:r>
        <w:rPr>
          <w:rFonts w:ascii="Amiri" w:hAnsi="Amiri" w:eastAsia="Amiri" w:cs="Amiri"/>
          <w:lang w:bidi="ar-SA"/>
          <w:color w:val="111111"/>
          <w:sz w:val="28"/>
          <w:szCs w:val="28"/>
          <w:rtl/>
        </w:rPr>
        <w:t xml:space="preserve">الاربلي ،علي بن مبارك (القرن 6 ه-)</w:t>
      </w:r>
    </w:p>
    <w:p>
      <w:pPr>
        <w:pStyle w:val="BookText"/>
      </w:pPr>
      <w:r>
        <w:rPr>
          <w:rFonts w:ascii="Amiri" w:hAnsi="Amiri" w:eastAsia="Amiri" w:cs="Amiri"/>
          <w:lang w:bidi="ar-SA"/>
          <w:color w:val="111111"/>
          <w:sz w:val="28"/>
          <w:szCs w:val="28"/>
          <w:rtl/>
        </w:rPr>
        <w:t xml:space="preserve">المرتبط : نصايح الملوك = نصيحة الملوك = التبر المسبوك في نصيحة الملوك الغزالي، محمد بن</w:t>
      </w:r>
    </w:p>
    <w:p>
      <w:pPr>
        <w:pStyle w:val="BookText"/>
      </w:pPr>
      <w:r>
        <w:rPr>
          <w:rFonts w:ascii="Amiri" w:hAnsi="Amiri" w:eastAsia="Amiri" w:cs="Amiri"/>
          <w:lang w:bidi="ar-SA"/>
          <w:color w:val="111111"/>
          <w:sz w:val="28"/>
          <w:szCs w:val="28"/>
          <w:rtl/>
        </w:rPr>
        <w:t xml:space="preserve">محمّد (505-450ه- )</w:t>
      </w:r>
    </w:p>
    <w:p>
      <w:pPr>
        <w:pStyle w:val="BookText"/>
      </w:pPr>
      <w:r>
        <w:rPr>
          <w:rFonts w:ascii="Amiri" w:hAnsi="Amiri" w:eastAsia="Amiri" w:cs="Amiri"/>
          <w:lang w:bidi="ar-SA"/>
          <w:color w:val="111111"/>
          <w:sz w:val="28"/>
          <w:szCs w:val="28"/>
          <w:rtl/>
        </w:rPr>
        <w:t xml:space="preserve">طبع : القاهرة، 1319ه-</w:t>
      </w:r>
    </w:p>
    <w:p>
      <w:pPr>
        <w:pStyle w:val="BookText"/>
      </w:pPr>
      <w:r>
        <w:rPr>
          <w:rFonts w:ascii="Amiri" w:hAnsi="Amiri" w:eastAsia="Amiri" w:cs="Amiri"/>
          <w:lang w:bidi="ar-SA"/>
          <w:color w:val="111111"/>
          <w:sz w:val="28"/>
          <w:szCs w:val="28"/>
          <w:rtl/>
        </w:rPr>
        <w:t xml:space="preserve">فنخا :33 447-448 (12 نسخة)]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33" w:name="pg8072_49808"/>
    <w:bookmarkEnd w:id="233"/>
    <w:p>
      <w:pPr>
        <w:pStyle w:val="BookText"/>
      </w:pPr>
      <w:r>
        <w:rPr>
          <w:rFonts w:ascii="Times New Roman" w:hAnsi="Times New Roman" w:eastAsia="Times New Roman" w:cs="Times New Roman"/>
          <w:lang w:val="en-US" w:bidi="en-US"/>
          <w:color w:val="111111"/>
          <w:sz w:val="28"/>
          <w:szCs w:val="28"/>
          <w:rtl/>
        </w:rPr>
        <w:t xml:space="preserve">70442.</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 17</w:t>
      </w:r>
    </w:p>
    <w:p>
      <w:pPr>
        <w:pStyle w:val="BookText"/>
      </w:pPr>
      <w:r>
        <w:rPr>
          <w:rFonts w:ascii="Amiri" w:hAnsi="Amiri" w:eastAsia="Amiri" w:cs="Amiri"/>
          <w:lang w:bidi="ar-SA"/>
          <w:color w:val="111111"/>
          <w:sz w:val="28"/>
          <w:szCs w:val="28"/>
          <w:rtl/>
        </w:rPr>
        <w:t xml:space="preserve">كا: عبد الله بن أبو بكر أفندي، تا: 1240 ه- 99ق، 15*22 سم [الأوقاف العامة الموصل: 7-</w:t>
      </w:r>
    </w:p>
    <w:p>
      <w:pPr>
        <w:pStyle w:val="BookText"/>
      </w:pPr>
      <w:r>
        <w:rPr>
          <w:rFonts w:ascii="Times New Roman" w:hAnsi="Times New Roman" w:eastAsia="Times New Roman" w:cs="Times New Roman"/>
          <w:lang w:val="en-US" w:bidi="en-US"/>
          <w:color w:val="111111"/>
          <w:sz w:val="28"/>
          <w:szCs w:val="28"/>
          <w:rtl/>
        </w:rPr>
        <w:t xml:space="preserve">294 ]</w:t>
      </w:r>
    </w:p>
    <w:p>
      <w:pPr>
        <w:pStyle w:val="BookText"/>
      </w:pPr>
      <w:r>
        <w:rPr>
          <w:rFonts w:ascii="Amiri" w:hAnsi="Amiri" w:eastAsia="Amiri" w:cs="Amiri"/>
          <w:lang w:bidi="ar-SA"/>
          <w:color w:val="111111"/>
          <w:sz w:val="28"/>
          <w:szCs w:val="28"/>
          <w:rtl/>
        </w:rPr>
        <w:t xml:space="preserve">70443 .بغداد؛ مكتبة الأوقاف العامة؛ رقم المخطوط: 636</w:t>
      </w:r>
    </w:p>
    <w:p>
      <w:pPr>
        <w:pStyle w:val="BookText"/>
      </w:pPr>
      <w:r>
        <w:rPr>
          <w:rFonts w:ascii="IRNazanin" w:hAnsi="IRNazanin" w:eastAsia="IRNazanin" w:cs="IRNazanin"/>
          <w:lang w:bidi="fa-IR"/>
          <w:color w:val="111111"/>
          <w:sz w:val="28"/>
          <w:szCs w:val="28"/>
          <w:rtl/>
        </w:rPr>
        <w:t xml:space="preserve">تعلیق، کا :مجهول ،تا: 1246ه- 77ق، 20*13سم [ف: 4-280]</w:t>
      </w:r>
    </w:p>
    <w:p>
      <w:pPr>
        <w:pStyle w:val="BookText"/>
      </w:pPr>
      <w:r>
        <w:rPr>
          <w:rFonts w:ascii="Amiri" w:hAnsi="Amiri" w:eastAsia="Amiri" w:cs="Amiri"/>
          <w:lang w:bidi="ar-SA"/>
          <w:color w:val="111111"/>
          <w:sz w:val="28"/>
          <w:szCs w:val="28"/>
          <w:rtl/>
        </w:rPr>
        <w:t xml:space="preserve">70444 .بغداد؛ مكتبة الأوقاف العامة؛ رقم المخطوط : 4718</w:t>
      </w:r>
    </w:p>
    <w:p>
      <w:pPr>
        <w:pStyle w:val="BookText"/>
      </w:pPr>
      <w:r>
        <w:rPr>
          <w:rFonts w:ascii="Amiri" w:hAnsi="Amiri" w:eastAsia="Amiri" w:cs="Amiri"/>
          <w:lang w:bidi="ar-SA"/>
          <w:color w:val="111111"/>
          <w:sz w:val="28"/>
          <w:szCs w:val="28"/>
          <w:rtl/>
        </w:rPr>
        <w:t xml:space="preserve">أوّلها: الحمد لله على أنعامه، وأفضاله فهو الكريم ثم نواله</w:t>
      </w:r>
    </w:p>
    <w:p>
      <w:pPr>
        <w:pStyle w:val="BookText"/>
      </w:pPr>
      <w:r>
        <w:rPr>
          <w:rFonts w:ascii="IRNazanin" w:hAnsi="IRNazanin" w:eastAsia="IRNazanin" w:cs="IRNazanin"/>
          <w:lang w:bidi="fa-IR"/>
          <w:color w:val="111111"/>
          <w:sz w:val="28"/>
          <w:szCs w:val="28"/>
          <w:rtl/>
        </w:rPr>
        <w:t xml:space="preserve">ثلث، کا :مجهول، تا: مجهول؛ 76ق 20*13سم [ف: 4-279]</w:t>
      </w:r>
    </w:p>
    <w:p>
      <w:pPr>
        <w:pStyle w:val="BookText"/>
      </w:pPr>
      <w:r>
        <w:rPr>
          <w:rFonts w:ascii="Amiri" w:hAnsi="Amiri" w:eastAsia="Amiri" w:cs="Amiri"/>
          <w:lang w:bidi="ar-SA"/>
          <w:color w:val="111111"/>
          <w:sz w:val="28"/>
          <w:szCs w:val="28"/>
          <w:rtl/>
        </w:rPr>
        <w:t xml:space="preserve">نصايح نظام الملك - دستور الوزاره</w:t>
      </w:r>
    </w:p>
    <w:p>
      <w:pPr>
        <w:pStyle w:val="Heading2"/>
      </w:pPr>
      <w:bookmarkStart w:id="1313" w:name="_Toc579"/>
      <w:r>
        <w:t>نصائح وحكم / أخلاق - عربي</w:t>
      </w:r>
      <w:bookmarkEnd w:id="1313"/>
    </w:p>
    <w:p>
      <w:pPr>
        <w:pStyle w:val="BookText"/>
      </w:pPr>
      <w:r>
        <w:rPr>
          <w:rFonts w:ascii="Amiri" w:hAnsi="Amiri" w:eastAsia="Amiri" w:cs="Amiri"/>
          <w:lang w:bidi="ar-SA"/>
          <w:color w:val="111111"/>
          <w:sz w:val="28"/>
          <w:szCs w:val="28"/>
          <w:rtl/>
        </w:rPr>
        <w:t xml:space="preserve">الجعفري، علي بن مبارك</w:t>
      </w:r>
    </w:p>
    <w:p>
      <w:pPr>
        <w:pStyle w:val="BookText"/>
      </w:pPr>
      <w:r>
        <w:rPr>
          <w:rFonts w:ascii="Amiri" w:hAnsi="Amiri" w:eastAsia="Amiri" w:cs="Amiri"/>
          <w:lang w:bidi="ar-SA"/>
          <w:color w:val="111111"/>
          <w:sz w:val="28"/>
          <w:szCs w:val="28"/>
          <w:rtl/>
        </w:rPr>
        <w:t xml:space="preserve">70445 .بغداد؛ مكتبة الأوقاف العامة؛ رقم المخطوط : 10163/10</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w:t>
      </w:r>
    </w:p>
    <w:p>
      <w:pPr>
        <w:pStyle w:val="BookText"/>
      </w:pPr>
      <w:r>
        <w:rPr>
          <w:rFonts w:ascii="IRNazanin" w:hAnsi="IRNazanin" w:eastAsia="IRNazanin" w:cs="IRNazanin"/>
          <w:lang w:bidi="fa-IR"/>
          <w:color w:val="111111"/>
          <w:sz w:val="28"/>
          <w:szCs w:val="28"/>
          <w:rtl/>
        </w:rPr>
        <w:t xml:space="preserve">کا :مجهول ،تا: مجهول؛ 3 ق 20*14سم [ف: 2-517]</w:t>
      </w:r>
    </w:p>
    <w:p>
      <w:pPr>
        <w:pStyle w:val="Heading2"/>
      </w:pPr>
      <w:bookmarkStart w:id="1314" w:name="_Toc580"/>
      <w:r>
        <w:t>النصائح والحكم / أخلاق - عربي</w:t>
      </w:r>
      <w:bookmarkEnd w:id="1314"/>
    </w:p>
    <w:p>
      <w:pPr>
        <w:pStyle w:val="BookText"/>
      </w:pPr>
      <w:r>
        <w:rPr>
          <w:rFonts w:ascii="Amiri" w:hAnsi="Amiri" w:eastAsia="Amiri" w:cs="Amiri"/>
          <w:lang w:bidi="ar-SA"/>
          <w:color w:val="111111"/>
          <w:sz w:val="28"/>
          <w:szCs w:val="28"/>
          <w:rtl/>
        </w:rPr>
        <w:t xml:space="preserve">70446 .الموصل ؛ مساجد وهدايا متفرقة (في الأوقاف العامة)؛ رقم المخطوط: 2/3</w:t>
      </w:r>
    </w:p>
    <w:p>
      <w:pPr>
        <w:pStyle w:val="BookText"/>
      </w:pPr>
      <w:r>
        <w:rPr>
          <w:rFonts w:ascii="Amiri" w:hAnsi="Amiri" w:eastAsia="Amiri" w:cs="Amiri"/>
          <w:lang w:bidi="ar-SA"/>
          <w:color w:val="111111"/>
          <w:sz w:val="28"/>
          <w:szCs w:val="28"/>
          <w:rtl/>
        </w:rPr>
        <w:t xml:space="preserve">نقولات في النصائح والحكم ؛كا: مجهول، تا :مجهول؛ 17*11سم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363-8 ]</w:t>
      </w:r>
    </w:p>
    <w:p>
      <w:pPr>
        <w:pStyle w:val="Heading2"/>
      </w:pPr>
      <w:bookmarkStart w:id="1315" w:name="_Toc581"/>
      <w:r>
        <w:t>النصائح والحكم / مواعظ - فارسي</w:t>
      </w:r>
      <w:bookmarkEnd w:id="1315"/>
    </w:p>
    <w:p>
      <w:pPr>
        <w:pStyle w:val="BookText"/>
      </w:pPr>
      <w:r>
        <w:rPr>
          <w:rFonts w:ascii="Times New Roman" w:hAnsi="Times New Roman" w:eastAsia="Times New Roman" w:cs="Times New Roman"/>
          <w:lang w:val="en-US" w:bidi="en-US"/>
          <w:color w:val="111111"/>
          <w:sz w:val="28"/>
          <w:szCs w:val="28"/>
          <w:rtl/>
        </w:rPr>
        <w:t xml:space="preserve">70447.</w:t>
      </w:r>
    </w:p>
    <w:p>
      <w:pPr>
        <w:pStyle w:val="BookText"/>
      </w:pPr>
      <w:r>
        <w:rPr>
          <w:rFonts w:ascii="Amiri" w:hAnsi="Amiri" w:eastAsia="Amiri" w:cs="Amiri"/>
          <w:lang w:bidi="ar-SA"/>
          <w:color w:val="111111"/>
          <w:sz w:val="28"/>
          <w:szCs w:val="28"/>
          <w:rtl/>
        </w:rPr>
        <w:t xml:space="preserve">بغداد ؛خزانة إبراهيم الخياط؛ رقم المخطوط :32/2</w:t>
      </w:r>
    </w:p>
    <w:p>
      <w:pPr>
        <w:pStyle w:val="BookText"/>
      </w:pPr>
      <w:r>
        <w:rPr>
          <w:rFonts w:ascii="IRNazanin" w:hAnsi="IRNazanin" w:eastAsia="IRNazanin" w:cs="IRNazanin"/>
          <w:lang w:bidi="fa-IR"/>
          <w:color w:val="111111"/>
          <w:sz w:val="28"/>
          <w:szCs w:val="28"/>
          <w:rtl/>
        </w:rPr>
        <w:t xml:space="preserve">کا: مجهول ،تا: مجهول 3 ص( 74 - 76)، 16* 20/5سم [المورد : 9-276]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34" w:name="pg8072_49810"/>
    <w:bookmarkEnd w:id="234"/>
    <w:p>
      <w:pPr>
        <w:pStyle w:val="Heading2"/>
      </w:pPr>
      <w:bookmarkStart w:id="1316" w:name="_Toc582"/>
      <w:r>
        <w:t>نصائح وحكم واقوال / أخلاق - عربي</w:t>
      </w:r>
      <w:bookmarkEnd w:id="1316"/>
    </w:p>
    <w:p>
      <w:pPr>
        <w:pStyle w:val="BookText"/>
      </w:pPr>
      <w:r>
        <w:rPr>
          <w:rFonts w:ascii="Times New Roman" w:hAnsi="Times New Roman" w:eastAsia="Times New Roman" w:cs="Times New Roman"/>
          <w:lang w:val="en-US" w:bidi="en-US"/>
          <w:color w:val="111111"/>
          <w:sz w:val="28"/>
          <w:szCs w:val="28"/>
          <w:rtl/>
        </w:rPr>
        <w:t xml:space="preserve">70448.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25/2/2</w:t>
      </w:r>
    </w:p>
    <w:p>
      <w:pPr>
        <w:pStyle w:val="BookText"/>
      </w:pPr>
      <w:r>
        <w:rPr>
          <w:rFonts w:ascii="Amiri" w:hAnsi="Amiri" w:eastAsia="Amiri" w:cs="Amiri"/>
          <w:lang w:bidi="ar-SA"/>
          <w:color w:val="111111"/>
          <w:sz w:val="28"/>
          <w:szCs w:val="28"/>
          <w:rtl/>
        </w:rPr>
        <w:t xml:space="preserve">أوّلها: إن أول من قص الشارب إبراهيم خليل الرحمن</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1-179]</w:t>
      </w:r>
    </w:p>
    <w:p>
      <w:pPr>
        <w:pStyle w:val="Heading2"/>
      </w:pPr>
      <w:bookmarkStart w:id="1317" w:name="_Toc583"/>
      <w:r>
        <w:t>النص الثابت في مسألة النابت / رياضيات - عربي</w:t>
      </w:r>
      <w:bookmarkEnd w:id="1317"/>
    </w:p>
    <w:p>
      <w:pPr>
        <w:pStyle w:val="BookText"/>
      </w:pPr>
      <w:r>
        <w:rPr>
          <w:rFonts w:ascii="Amiri" w:hAnsi="Amiri" w:eastAsia="Amiri" w:cs="Amiri"/>
          <w:lang w:bidi="ar-SA"/>
          <w:color w:val="111111"/>
          <w:sz w:val="28"/>
          <w:szCs w:val="28"/>
          <w:rtl/>
        </w:rPr>
        <w:t xml:space="preserve">70449 .بغداد؛ خزانة قاسم محمّد الرجب؛ رقم المخطوط : 152/18</w:t>
      </w:r>
    </w:p>
    <w:p>
      <w:pPr>
        <w:pStyle w:val="BookText"/>
      </w:pPr>
      <w:r>
        <w:rPr>
          <w:rFonts w:ascii="Amiri" w:hAnsi="Amiri" w:eastAsia="Amiri" w:cs="Amiri"/>
          <w:lang w:bidi="ar-SA"/>
          <w:color w:val="111111"/>
          <w:sz w:val="28"/>
          <w:szCs w:val="28"/>
          <w:rtl/>
        </w:rPr>
        <w:t xml:space="preserve">كاتب =مؤلف ،تا: 1157ه- [ف: 1-23]</w:t>
      </w:r>
    </w:p>
    <w:p>
      <w:pPr>
        <w:pStyle w:val="BookText"/>
      </w:pPr>
      <w:r>
        <w:rPr>
          <w:rFonts w:ascii="Amiri" w:hAnsi="Amiri" w:eastAsia="Amiri" w:cs="Amiri"/>
          <w:lang w:bidi="ar-SA"/>
          <w:color w:val="111111"/>
          <w:sz w:val="28"/>
          <w:szCs w:val="28"/>
          <w:rtl/>
        </w:rPr>
        <w:t xml:space="preserve">بغداد؛ المجمع العلمي العراقي؛ رقم المخطوط : / 1/19 رياضيات مصورة</w:t>
      </w:r>
    </w:p>
    <w:p>
      <w:pPr>
        <w:pStyle w:val="BookText"/>
      </w:pPr>
      <w:r>
        <w:rPr>
          <w:rFonts w:ascii="Amiri" w:hAnsi="Amiri" w:eastAsia="Amiri" w:cs="Amiri"/>
          <w:lang w:bidi="ar-SA"/>
          <w:color w:val="111111"/>
          <w:sz w:val="28"/>
          <w:szCs w:val="28"/>
          <w:rtl/>
        </w:rPr>
        <w:t xml:space="preserve">أوّلها :البسملة ... الحمد لله وكفى وسلامه على عباده الذين اصطفى وبعد فهذه مقدمة لطيفة تتعلق بمسألة النابت أذكر فيها ما يقرب فهمه على المبتدي، وأترك ما يحتاج إليه المنتهي سميتها النص الثابت في مسألة النابت ... وقبل الشروع لابد من مقدمة تتعلق بالضرب والقسمة فأقول: الضرب؛ آخرها: وهذا أخر ما أردناه والحمد لله رب العالمين.</w:t>
      </w:r>
    </w:p>
    <w:p>
      <w:pPr>
        <w:pStyle w:val="BookText"/>
      </w:pPr>
      <w:r>
        <w:rPr>
          <w:rFonts w:ascii="Amiri" w:hAnsi="Amiri" w:eastAsia="Amiri" w:cs="Amiri"/>
          <w:lang w:bidi="ar-SA"/>
          <w:color w:val="111111"/>
          <w:sz w:val="28"/>
          <w:szCs w:val="28"/>
          <w:rtl/>
        </w:rPr>
        <w:t xml:space="preserve">وكان الفراغ من تعليقه في 13 ربيع اول سنة 1157 على يد</w:t>
      </w:r>
    </w:p>
    <w:p>
      <w:pPr>
        <w:pStyle w:val="BookText"/>
      </w:pPr>
      <w:r>
        <w:rPr>
          <w:rFonts w:ascii="IRNazanin" w:hAnsi="IRNazanin" w:eastAsia="IRNazanin" w:cs="IRNazanin"/>
          <w:lang w:bidi="fa-IR"/>
          <w:color w:val="111111"/>
          <w:sz w:val="28"/>
          <w:szCs w:val="28"/>
          <w:rtl/>
        </w:rPr>
        <w:t xml:space="preserve">مؤلفه</w:t>
      </w:r>
    </w:p>
    <w:p>
      <w:pPr>
        <w:pStyle w:val="BookText"/>
      </w:pPr>
      <w:r>
        <w:rPr>
          <w:rFonts w:ascii="Amiri" w:hAnsi="Amiri" w:eastAsia="Amiri" w:cs="Amiri"/>
          <w:lang w:bidi="ar-SA"/>
          <w:color w:val="111111"/>
          <w:sz w:val="28"/>
          <w:szCs w:val="28"/>
          <w:rtl/>
        </w:rPr>
        <w:t xml:space="preserve">مصدر التصوير: النسخة السابقة نفسها؛ 4 ق (5-1) [ف: 3-48]</w:t>
      </w:r>
    </w:p>
    <w:p>
      <w:pPr>
        <w:pStyle w:val="Heading2"/>
      </w:pPr>
      <w:bookmarkStart w:id="1318" w:name="_Toc584"/>
      <w:r>
        <w:t>نصر بن مزاحم وقعة صفين / تاريخ - عربي</w:t>
      </w:r>
      <w:bookmarkEnd w:id="1318"/>
    </w:p>
    <w:p>
      <w:pPr>
        <w:pStyle w:val="BookText"/>
      </w:pPr>
      <w:r>
        <w:rPr>
          <w:rFonts w:ascii="Times New Roman" w:hAnsi="Times New Roman" w:eastAsia="Times New Roman" w:cs="Times New Roman"/>
          <w:lang w:val="en-US" w:bidi="en-US"/>
          <w:color w:val="111111"/>
          <w:sz w:val="28"/>
          <w:szCs w:val="28"/>
          <w:rtl/>
        </w:rPr>
        <w:t xml:space="preserve">70450.</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0</w:t>
      </w:r>
    </w:p>
    <w:p>
      <w:pPr>
        <w:pStyle w:val="BookText"/>
      </w:pPr>
      <w:r>
        <w:rPr>
          <w:rFonts w:ascii="IRNazanin" w:hAnsi="IRNazanin" w:eastAsia="IRNazanin" w:cs="IRNazanin"/>
          <w:lang w:bidi="fa-IR"/>
          <w:color w:val="111111"/>
          <w:sz w:val="28"/>
          <w:szCs w:val="28"/>
          <w:rtl/>
        </w:rPr>
        <w:t xml:space="preserve">کا :مجهول ،تا :مجهول؛ رقم القرص: 6 [معجم المخطوطات النجفية: 915]</w:t>
      </w:r>
    </w:p>
    <w:p>
      <w:pPr>
        <w:pStyle w:val="Heading2"/>
      </w:pPr>
      <w:bookmarkStart w:id="1319" w:name="_Toc585"/>
      <w:r>
        <w:t>نصرة الثائر على المثل السائر / أدب - عربي</w:t>
      </w:r>
      <w:bookmarkEnd w:id="1319"/>
    </w:p>
    <w:p>
      <w:pPr>
        <w:pStyle w:val="BookText"/>
      </w:pPr>
      <w:r>
        <w:rPr>
          <w:rFonts w:ascii="Amiri" w:hAnsi="Amiri" w:eastAsia="Amiri" w:cs="Amiri"/>
          <w:lang w:bidi="ar-SA"/>
          <w:color w:val="111111"/>
          <w:sz w:val="28"/>
          <w:szCs w:val="28"/>
          <w:rtl/>
        </w:rPr>
        <w:t xml:space="preserve">الصفدي، خليل بن ايبك (696 - 764 ه- )</w:t>
      </w:r>
    </w:p>
    <w:p>
      <w:pPr>
        <w:pStyle w:val="BookText"/>
      </w:pPr>
      <w:r>
        <w:rPr>
          <w:rFonts w:ascii="Amiri" w:hAnsi="Amiri" w:eastAsia="Amiri" w:cs="Amiri"/>
          <w:lang w:bidi="ar-SA"/>
          <w:color w:val="111111"/>
          <w:sz w:val="28"/>
          <w:szCs w:val="28"/>
          <w:rtl/>
        </w:rPr>
        <w:t xml:space="preserve">المرتبط: المثل السائر في ادب الكاتب والشاعر ابن الأثير نصر الله بن محمّد (558637ه- )</w:t>
      </w:r>
    </w:p>
    <w:p>
      <w:pPr>
        <w:pStyle w:val="BookText"/>
      </w:pPr>
      <w:r>
        <w:rPr>
          <w:rFonts w:ascii="Amiri" w:hAnsi="Amiri" w:eastAsia="Amiri" w:cs="Amiri"/>
          <w:lang w:bidi="ar-SA"/>
          <w:color w:val="111111"/>
          <w:sz w:val="28"/>
          <w:szCs w:val="28"/>
          <w:rtl/>
        </w:rPr>
        <w:t xml:space="preserve">أوّلها:البسملة ... الحمد لله الذي فطر عقول البشر متغايرة وجعل النفوس برأيها على نقطة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35" w:name="pg8072_49812"/>
    <w:bookmarkEnd w:id="235"/>
    <w:p>
      <w:pPr>
        <w:pStyle w:val="BookText"/>
      </w:pPr>
      <w:r>
        <w:rPr>
          <w:rFonts w:ascii="Amiri" w:hAnsi="Amiri" w:eastAsia="Amiri" w:cs="Amiri"/>
          <w:lang w:bidi="ar-SA"/>
          <w:color w:val="111111"/>
          <w:sz w:val="28"/>
          <w:szCs w:val="28"/>
          <w:rtl/>
        </w:rPr>
        <w:t xml:space="preserve">الرضا دائرة وزين لها أعمالها حتى توهمت أنها في الأمثال السائرة ... و بعد فان كتاب المثل السائر للصاحب ضياء الدين ابن اثير الجزيرة عامله الله بلطفه وسامحه ... فلتات عديدة واختيارات غير موفقة ولا سديدة ... و كنت أقف على إطلالها عند المراجعة ...</w:t>
      </w:r>
    </w:p>
    <w:p>
      <w:pPr>
        <w:pStyle w:val="BookText"/>
      </w:pPr>
      <w:r>
        <w:rPr>
          <w:rFonts w:ascii="IRNazanin" w:hAnsi="IRNazanin" w:eastAsia="IRNazanin" w:cs="IRNazanin"/>
          <w:lang w:bidi="fa-IR"/>
          <w:color w:val="111111"/>
          <w:sz w:val="28"/>
          <w:szCs w:val="28"/>
          <w:rtl/>
        </w:rPr>
        <w:t xml:space="preserve">طبع :دمشق، 1391ه-</w:t>
      </w:r>
    </w:p>
    <w:p>
      <w:pPr>
        <w:pStyle w:val="BookText"/>
      </w:pPr>
      <w:r>
        <w:rPr>
          <w:rFonts w:ascii="Amiri" w:hAnsi="Amiri" w:eastAsia="Amiri" w:cs="Amiri"/>
          <w:lang w:bidi="ar-SA"/>
          <w:color w:val="111111"/>
          <w:sz w:val="28"/>
          <w:szCs w:val="28"/>
          <w:rtl/>
        </w:rPr>
        <w:t xml:space="preserve">[ فنخا : 454 2 نسخة)]</w:t>
      </w:r>
    </w:p>
    <w:p>
      <w:pPr>
        <w:pStyle w:val="BookText"/>
      </w:pPr>
      <w:r>
        <w:rPr>
          <w:rFonts w:ascii="Amiri" w:hAnsi="Amiri" w:eastAsia="Amiri" w:cs="Amiri"/>
          <w:lang w:bidi="ar-SA"/>
          <w:color w:val="111111"/>
          <w:sz w:val="28"/>
          <w:szCs w:val="28"/>
          <w:rtl/>
        </w:rPr>
        <w:t xml:space="preserve">70451 بغداد؛ المجمع العلمي العراقي؛ رقم المخطوط : /54ادب - قصة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القسم الأوّل. مصدر التصوير نسخة خطية في مكتبة المتحف العراقي ببغداد؛ كا: ،مجهول ،تا: قيد التملك 948ه- ناقصة: الآخر؛ تملك: پير محمّد بن سعد سنة 948ه-</w:t>
      </w:r>
    </w:p>
    <w:p>
      <w:pPr>
        <w:pStyle w:val="BookText"/>
      </w:pPr>
      <w:r>
        <w:rPr>
          <w:rFonts w:ascii="IRNazanin" w:hAnsi="IRNazanin" w:eastAsia="IRNazanin" w:cs="IRNazanin"/>
          <w:lang w:bidi="fa-IR"/>
          <w:color w:val="111111"/>
          <w:sz w:val="28"/>
          <w:szCs w:val="28"/>
          <w:rtl/>
        </w:rPr>
        <w:t xml:space="preserve">[ف: 2-245]</w:t>
      </w:r>
    </w:p>
    <w:p>
      <w:pPr>
        <w:pStyle w:val="BookText"/>
      </w:pPr>
      <w:r>
        <w:rPr>
          <w:rFonts w:ascii="IRNazanin" w:hAnsi="IRNazanin" w:eastAsia="IRNazanin" w:cs="IRNazanin"/>
          <w:lang w:bidi="fa-IR"/>
          <w:color w:val="111111"/>
          <w:sz w:val="28"/>
          <w:szCs w:val="28"/>
          <w:rtl/>
        </w:rPr>
        <w:t xml:space="preserve">70452 بغداد؛ دار المخطوطات؛ رقم المخطوط : 9436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مصورة ؛مصدر التصوير: نسخة خطية في مكتبة كوبرلي؛ كا :مجهول ،تا: مجهول؛ 147 ص 34س، 23*18سم [المتحف العراقي - ف: الأدب - 635]</w:t>
      </w:r>
    </w:p>
    <w:p>
      <w:pPr>
        <w:pStyle w:val="Heading2"/>
      </w:pPr>
      <w:bookmarkStart w:id="1320" w:name="_Toc586"/>
      <w:r>
        <w:t>نصرة الحكّام ومنهاج الأحكام / فقه - عربي</w:t>
      </w:r>
      <w:bookmarkEnd w:id="1320"/>
    </w:p>
    <w:p>
      <w:pPr>
        <w:pStyle w:val="BookText"/>
      </w:pPr>
      <w:r>
        <w:rPr>
          <w:rFonts w:ascii="Amiri" w:hAnsi="Amiri" w:eastAsia="Amiri" w:cs="Amiri"/>
          <w:lang w:bidi="ar-SA"/>
          <w:color w:val="111111"/>
          <w:sz w:val="28"/>
          <w:szCs w:val="28"/>
          <w:rtl/>
        </w:rPr>
        <w:t xml:space="preserve">70453 .بغداد؛ عباس حلمي القصاب ( في دار التربية الإسلامية)؛ رقم المخطوط : 161/2</w:t>
      </w:r>
    </w:p>
    <w:p>
      <w:pPr>
        <w:pStyle w:val="BookText"/>
      </w:pPr>
      <w:r>
        <w:rPr>
          <w:rFonts w:ascii="Amiri" w:hAnsi="Amiri" w:eastAsia="Amiri" w:cs="Amiri"/>
          <w:lang w:bidi="ar-SA"/>
          <w:color w:val="111111"/>
          <w:sz w:val="28"/>
          <w:szCs w:val="28"/>
          <w:rtl/>
        </w:rPr>
        <w:t xml:space="preserve">أوّلها: قال فيه القسم الأوّل لابد فيه من حكم الحاكم كالتطليق على الغايب؛ آخرها :فلا يجوز فيها إذن بعضهم إلا أن تكون طريق قوم باعيانهم فياذنون له.</w:t>
      </w:r>
    </w:p>
    <w:p>
      <w:pPr>
        <w:pStyle w:val="BookText"/>
      </w:pPr>
      <w:r>
        <w:rPr>
          <w:rFonts w:ascii="IRNazanin" w:hAnsi="IRNazanin" w:eastAsia="IRNazanin" w:cs="IRNazanin"/>
          <w:lang w:bidi="fa-IR"/>
          <w:color w:val="111111"/>
          <w:sz w:val="28"/>
          <w:szCs w:val="28"/>
          <w:rtl/>
        </w:rPr>
        <w:t xml:space="preserve">و قد كتب تحت العنوان انه لبعض الأئمة المالكية». تشتمل على فصل «فيما بفتقر إلى حكم الحاكم؛ كا :حنفي صفي الدين بن سلیمان، تا :1071ه- ق (108 الف 112الف)، 31س[ المورد 22-270]</w:t>
      </w:r>
    </w:p>
    <w:p>
      <w:pPr>
        <w:pStyle w:val="Heading2"/>
      </w:pPr>
      <w:bookmarkStart w:id="1321" w:name="_Toc587"/>
      <w:r>
        <w:t>نصرة الشيعة في استفسار مذهب الشيعة / كلام وعقائد - فارسي</w:t>
      </w:r>
      <w:bookmarkEnd w:id="1321"/>
    </w:p>
    <w:p>
      <w:pPr>
        <w:pStyle w:val="BookText"/>
      </w:pPr>
      <w:r>
        <w:rPr>
          <w:rFonts w:ascii="Amiri" w:hAnsi="Amiri" w:eastAsia="Amiri" w:cs="Amiri"/>
          <w:lang w:bidi="ar-SA"/>
          <w:color w:val="111111"/>
          <w:sz w:val="28"/>
          <w:szCs w:val="28"/>
          <w:rtl/>
        </w:rPr>
        <w:t xml:space="preserve">الحسيني الشهرستاني ،محمّد علي بن محمّد حسين (1280 - 1344 ه-)</w:t>
      </w:r>
    </w:p>
    <w:p>
      <w:pPr>
        <w:pStyle w:val="BookText"/>
      </w:pPr>
      <w:r>
        <w:rPr>
          <w:rFonts w:ascii="Amiri" w:hAnsi="Amiri" w:eastAsia="Amiri" w:cs="Amiri"/>
          <w:lang w:bidi="ar-SA"/>
          <w:color w:val="111111"/>
          <w:sz w:val="28"/>
          <w:szCs w:val="28"/>
          <w:rtl/>
        </w:rPr>
        <w:t xml:space="preserve">أوّله: بسمله. الحمد لله ذي الفضل الباذخ والعز الشامخ الواسع العطاء السابغ الغطاء الذي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36" w:name="pg8072_49813"/>
    <w:bookmarkEnd w:id="236"/>
    <w:p>
      <w:pPr>
        <w:pStyle w:val="BookText"/>
      </w:pPr>
      <w:r>
        <w:rPr>
          <w:rFonts w:ascii="IRNazanin" w:hAnsi="IRNazanin" w:eastAsia="IRNazanin" w:cs="IRNazanin"/>
          <w:lang w:bidi="fa-IR"/>
          <w:color w:val="111111"/>
          <w:sz w:val="28"/>
          <w:szCs w:val="28"/>
          <w:rtl/>
        </w:rPr>
        <w:t xml:space="preserve">بهر بوارق أنواره ... وبعد چنین گوید بنده جانى فانى محمّد علی بن محمد حسين الحسينى المرعشى الحائري الشهرستانی که حقیر در سفر تشرف بعتبه بوسی حضرت ثامن الائمه مطلع شدم بر کتابی که یکی هندیان منسوب به سنت ...</w:t>
      </w:r>
    </w:p>
    <w:p>
      <w:pPr>
        <w:pStyle w:val="BookText"/>
      </w:pPr>
      <w:r>
        <w:rPr>
          <w:rFonts w:ascii="IRNazanin" w:hAnsi="IRNazanin" w:eastAsia="IRNazanin" w:cs="IRNazanin"/>
          <w:lang w:bidi="fa-IR"/>
          <w:color w:val="111111"/>
          <w:sz w:val="28"/>
          <w:szCs w:val="28"/>
          <w:rtl/>
        </w:rPr>
        <w:t xml:space="preserve">[فنخا 33: 456-457]</w:t>
      </w:r>
    </w:p>
    <w:p>
      <w:pPr>
        <w:pStyle w:val="BookText"/>
      </w:pPr>
      <w:r>
        <w:rPr>
          <w:rFonts w:ascii="Amiri" w:hAnsi="Amiri" w:eastAsia="Amiri" w:cs="Amiri"/>
          <w:lang w:bidi="ar-SA"/>
          <w:color w:val="111111"/>
          <w:sz w:val="28"/>
          <w:szCs w:val="28"/>
          <w:rtl/>
        </w:rPr>
        <w:t xml:space="preserve">70454 .كربلاء؛ مكتبة آل مرعشي؛ رقم المخطوط : 140</w:t>
      </w:r>
    </w:p>
    <w:p>
      <w:pPr>
        <w:pStyle w:val="BookText"/>
      </w:pPr>
      <w:r>
        <w:rPr>
          <w:rFonts w:ascii="Amiri" w:hAnsi="Amiri" w:eastAsia="Amiri" w:cs="Amiri"/>
          <w:lang w:bidi="ar-SA"/>
          <w:color w:val="111111"/>
          <w:sz w:val="28"/>
          <w:szCs w:val="28"/>
          <w:rtl/>
        </w:rPr>
        <w:t xml:space="preserve">كاتب = مؤلف، تا: 14 صفر 1306 ه- طوس؛ 257 ص ، 22*18 سم[ مخطوطات كربلاء -</w:t>
      </w:r>
    </w:p>
    <w:p>
      <w:pPr>
        <w:pStyle w:val="BookText"/>
      </w:pPr>
      <w:r>
        <w:rPr>
          <w:rFonts w:ascii="Times New Roman" w:hAnsi="Times New Roman" w:eastAsia="Times New Roman" w:cs="Times New Roman"/>
          <w:lang w:val="en-US" w:bidi="en-US"/>
          <w:color w:val="111111"/>
          <w:sz w:val="28"/>
          <w:szCs w:val="28"/>
          <w:rtl/>
        </w:rPr>
        <w:t xml:space="preserve">398 ]</w:t>
      </w:r>
    </w:p>
    <w:p>
      <w:pPr>
        <w:pStyle w:val="Heading2"/>
      </w:pPr>
      <w:bookmarkStart w:id="1322" w:name="_Toc588"/>
      <w:r>
        <w:t>نصرة الفترة وعصرة القطرة / تاريخ - عربي</w:t>
      </w:r>
      <w:bookmarkEnd w:id="1322"/>
    </w:p>
    <w:p>
      <w:pPr>
        <w:pStyle w:val="BookText"/>
      </w:pPr>
      <w:r>
        <w:rPr>
          <w:rFonts w:ascii="Amiri" w:hAnsi="Amiri" w:eastAsia="Amiri" w:cs="Amiri"/>
          <w:lang w:bidi="ar-SA"/>
          <w:color w:val="111111"/>
          <w:sz w:val="28"/>
          <w:szCs w:val="28"/>
          <w:rtl/>
        </w:rPr>
        <w:t xml:space="preserve">عماد الدين الكاتب، محمّد بن محمّد (519 - 597 ه- )</w:t>
      </w:r>
    </w:p>
    <w:p>
      <w:pPr>
        <w:pStyle w:val="BookText"/>
      </w:pPr>
      <w:r>
        <w:rPr>
          <w:rFonts w:ascii="Amiri" w:hAnsi="Amiri" w:eastAsia="Amiri" w:cs="Amiri"/>
          <w:lang w:bidi="ar-SA"/>
          <w:color w:val="111111"/>
          <w:sz w:val="28"/>
          <w:szCs w:val="28"/>
          <w:rtl/>
        </w:rPr>
        <w:t xml:space="preserve">طبع : القاهرة، 1318ه-</w:t>
      </w:r>
    </w:p>
    <w:p>
      <w:pPr>
        <w:pStyle w:val="BookText"/>
      </w:pPr>
      <w:r>
        <w:rPr>
          <w:rFonts w:ascii="Amiri" w:hAnsi="Amiri" w:eastAsia="Amiri" w:cs="Amiri"/>
          <w:lang w:bidi="ar-SA"/>
          <w:color w:val="111111"/>
          <w:sz w:val="28"/>
          <w:szCs w:val="28"/>
          <w:rtl/>
        </w:rPr>
        <w:t xml:space="preserve">70455 . بغداد؛ مركز البحوث والدراسات؛ رقم المخطوط : 073-6292953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328 ص [(مصورات) - ف: 59]</w:t>
      </w:r>
    </w:p>
    <w:p>
      <w:pPr>
        <w:pStyle w:val="Heading2"/>
      </w:pPr>
      <w:bookmarkStart w:id="1323" w:name="_Toc589"/>
      <w:r>
        <w:t>النصرة في أخبار البصرة / تاريخ بلدان - عربي</w:t>
      </w:r>
      <w:bookmarkEnd w:id="1323"/>
    </w:p>
    <w:p>
      <w:pPr>
        <w:pStyle w:val="BookText"/>
      </w:pPr>
      <w:r>
        <w:rPr>
          <w:rFonts w:ascii="Amiri" w:hAnsi="Amiri" w:eastAsia="Amiri" w:cs="Amiri"/>
          <w:lang w:bidi="ar-SA"/>
          <w:color w:val="111111"/>
          <w:sz w:val="28"/>
          <w:szCs w:val="28"/>
          <w:rtl/>
        </w:rPr>
        <w:t xml:space="preserve">البصري، أحمد نور بن محمّد شريف ( - 1302 ه- )</w:t>
      </w:r>
    </w:p>
    <w:p>
      <w:pPr>
        <w:pStyle w:val="BookText"/>
      </w:pPr>
      <w:r>
        <w:rPr>
          <w:rFonts w:ascii="Amiri" w:hAnsi="Amiri" w:eastAsia="Amiri" w:cs="Amiri"/>
          <w:lang w:bidi="ar-SA"/>
          <w:color w:val="111111"/>
          <w:sz w:val="28"/>
          <w:szCs w:val="28"/>
          <w:rtl/>
        </w:rPr>
        <w:t xml:space="preserve">تاريخ التأليف 1277ه-</w:t>
      </w:r>
    </w:p>
    <w:p>
      <w:pPr>
        <w:pStyle w:val="BookText"/>
      </w:pPr>
      <w:r>
        <w:rPr>
          <w:rFonts w:ascii="Amiri" w:hAnsi="Amiri" w:eastAsia="Amiri" w:cs="Amiri"/>
          <w:lang w:bidi="ar-SA"/>
          <w:color w:val="111111"/>
          <w:sz w:val="28"/>
          <w:szCs w:val="28"/>
          <w:rtl/>
        </w:rPr>
        <w:t xml:space="preserve">أوّله :البسملة ... نحمدك اللهم إن وليت علينا خيارنا بعد توسلنا بنبي الرحمة وكاشف الغمة محمّد المصطفى والرسول المجتبى صلى الله عليه وعلى آله النجباء وأصحابه الشرفاء أن ينعشنا وينعش بلدتنا بنظرة من أنظار ظل الله في أرضه الممتد على القوي والضعيف</w:t>
      </w:r>
    </w:p>
    <w:p>
      <w:pPr>
        <w:pStyle w:val="BookText"/>
      </w:pPr>
      <w:r>
        <w:rPr>
          <w:rFonts w:ascii="IRNazanin" w:hAnsi="IRNazanin" w:eastAsia="IRNazanin" w:cs="IRNazanin"/>
          <w:lang w:bidi="fa-IR"/>
          <w:color w:val="111111"/>
          <w:sz w:val="28"/>
          <w:szCs w:val="28"/>
          <w:rtl/>
        </w:rPr>
        <w:t xml:space="preserve">طبع :بغداد 1388ه-</w:t>
      </w:r>
    </w:p>
    <w:p>
      <w:pPr>
        <w:pStyle w:val="BookText"/>
      </w:pPr>
      <w:r>
        <w:rPr>
          <w:rFonts w:ascii="Amiri" w:hAnsi="Amiri" w:eastAsia="Amiri" w:cs="Amiri"/>
          <w:lang w:bidi="ar-SA"/>
          <w:color w:val="111111"/>
          <w:sz w:val="28"/>
          <w:szCs w:val="28"/>
          <w:rtl/>
        </w:rPr>
        <w:t xml:space="preserve">70456 . البصرة ؛المكتبة العباسية (باش أعيان)؛ رقم المخطوط: 5-163</w:t>
      </w:r>
    </w:p>
    <w:p>
      <w:pPr>
        <w:pStyle w:val="BookText"/>
      </w:pPr>
      <w:r>
        <w:rPr>
          <w:rFonts w:ascii="Amiri" w:hAnsi="Amiri" w:eastAsia="Amiri" w:cs="Amiri"/>
          <w:lang w:bidi="ar-SA"/>
          <w:color w:val="111111"/>
          <w:sz w:val="28"/>
          <w:szCs w:val="28"/>
          <w:rtl/>
        </w:rPr>
        <w:t xml:space="preserve">كاتب = مؤلف، تا: 1277ه- 26 ص 16/4*13سم [ف: 128]</w:t>
      </w:r>
    </w:p>
    <w:p>
      <w:pPr>
        <w:pStyle w:val="BookText"/>
      </w:pPr>
      <w:r>
        <w:rPr>
          <w:rFonts w:ascii="Amiri" w:hAnsi="Amiri" w:eastAsia="Amiri" w:cs="Amiri"/>
          <w:lang w:bidi="ar-SA"/>
          <w:color w:val="111111"/>
          <w:sz w:val="28"/>
          <w:szCs w:val="28"/>
          <w:rtl/>
        </w:rPr>
        <w:t xml:space="preserve">بغداد ؛المجمع العلمي العراقي؛ رقم المخطوط /22 جغرافية - رحلات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:النسخة السابقة نفسها [ف: 2-161]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37" w:name="pg8072_49816"/>
    <w:bookmarkEnd w:id="237"/>
    <w:p>
      <w:pPr>
        <w:pStyle w:val="BookText"/>
      </w:pPr>
      <w:r>
        <w:rPr>
          <w:rFonts w:ascii="IRNazanin" w:hAnsi="IRNazanin" w:eastAsia="IRNazanin" w:cs="IRNazanin"/>
          <w:lang w:bidi="fa-IR"/>
          <w:color w:val="111111"/>
          <w:sz w:val="28"/>
          <w:szCs w:val="28"/>
          <w:rtl/>
        </w:rPr>
        <w:t xml:space="preserve">70457 .بغداد ؛دار المخطوطات؛ رقم المخطوط : 30889/2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:اسین باش اعیان، تا: 1353ه-؛ 19 ص 18 س، 20*16 سم [المتحف العراقي - ف: التاريخ</w:t>
      </w:r>
    </w:p>
    <w:p>
      <w:pPr>
        <w:pStyle w:val="BookText"/>
      </w:pPr>
      <w:r>
        <w:rPr>
          <w:rFonts w:ascii="IRNazanin" w:hAnsi="IRNazanin" w:eastAsia="IRNazanin" w:cs="IRNazanin"/>
          <w:lang w:bidi="fa-IR"/>
          <w:color w:val="111111"/>
          <w:sz w:val="28"/>
          <w:szCs w:val="28"/>
          <w:rtl/>
        </w:rPr>
        <w:t xml:space="preserve">والتراجم - 432]</w:t>
      </w:r>
    </w:p>
    <w:p>
      <w:pPr>
        <w:pStyle w:val="Heading2"/>
      </w:pPr>
      <w:bookmarkStart w:id="1324" w:name="_Toc590"/>
      <w:r>
        <w:t>النصرة في حرب البصرة / تاريخ - عربي</w:t>
      </w:r>
      <w:bookmarkEnd w:id="1324"/>
    </w:p>
    <w:p>
      <w:pPr>
        <w:pStyle w:val="BookText"/>
      </w:pPr>
      <w:r>
        <w:rPr>
          <w:rFonts w:ascii="Amiri" w:hAnsi="Amiri" w:eastAsia="Amiri" w:cs="Amiri"/>
          <w:lang w:bidi="ar-SA"/>
          <w:color w:val="111111"/>
          <w:sz w:val="28"/>
          <w:szCs w:val="28"/>
          <w:rtl/>
        </w:rPr>
        <w:t xml:space="preserve">المفيد، محمّد بن محمّد (336 - 413 ه- )</w:t>
      </w:r>
    </w:p>
    <w:p>
      <w:pPr>
        <w:pStyle w:val="BookText"/>
      </w:pPr>
      <w:r>
        <w:rPr>
          <w:rFonts w:ascii="Amiri" w:hAnsi="Amiri" w:eastAsia="Amiri" w:cs="Amiri"/>
          <w:lang w:bidi="ar-SA"/>
          <w:color w:val="111111"/>
          <w:sz w:val="28"/>
          <w:szCs w:val="28"/>
          <w:rtl/>
        </w:rPr>
        <w:t xml:space="preserve">أوّله: الحمد الله الذي أمن النصر لناصريه وأعان على الحق بتوفيقه متبعيه ...</w:t>
      </w:r>
    </w:p>
    <w:p>
      <w:pPr>
        <w:pStyle w:val="BookText"/>
      </w:pPr>
      <w:r>
        <w:rPr>
          <w:rFonts w:ascii="Amiri" w:hAnsi="Amiri" w:eastAsia="Amiri" w:cs="Amiri"/>
          <w:lang w:bidi="ar-SA"/>
          <w:color w:val="111111"/>
          <w:sz w:val="28"/>
          <w:szCs w:val="28"/>
          <w:rtl/>
        </w:rPr>
        <w:t xml:space="preserve">70458 . النجف الأشرف؛ مؤسسة كاشف الغطاء العامة؛ رقم المخطوط : 1350</w:t>
      </w:r>
    </w:p>
    <w:p>
      <w:pPr>
        <w:pStyle w:val="BookText"/>
      </w:pPr>
      <w:r>
        <w:rPr>
          <w:rFonts w:ascii="Amiri" w:hAnsi="Amiri" w:eastAsia="Amiri" w:cs="Amiri"/>
          <w:lang w:bidi="ar-SA"/>
          <w:color w:val="111111"/>
          <w:sz w:val="28"/>
          <w:szCs w:val="28"/>
          <w:rtl/>
        </w:rPr>
        <w:t xml:space="preserve">كا :علي بن ظاهر شقير ،تا: 1117ه- 135ص [ف: 1-442]</w:t>
      </w:r>
    </w:p>
    <w:p>
      <w:pPr>
        <w:pStyle w:val="BookText"/>
      </w:pPr>
      <w:r>
        <w:rPr>
          <w:rFonts w:ascii="Amiri" w:hAnsi="Amiri" w:eastAsia="Amiri" w:cs="Amiri"/>
          <w:lang w:bidi="ar-SA"/>
          <w:color w:val="111111"/>
          <w:sz w:val="28"/>
          <w:szCs w:val="28"/>
          <w:rtl/>
        </w:rPr>
        <w:t xml:space="preserve">70459 . النجف الأشرف؛ مكتبة آية الله الحكيم العامة؛ رقم المخطوط: 432</w:t>
      </w:r>
    </w:p>
    <w:p>
      <w:pPr>
        <w:pStyle w:val="BookText"/>
      </w:pPr>
      <w:r>
        <w:rPr>
          <w:rFonts w:ascii="Amiri" w:hAnsi="Amiri" w:eastAsia="Amiri" w:cs="Amiri"/>
          <w:lang w:bidi="ar-SA"/>
          <w:color w:val="111111"/>
          <w:sz w:val="28"/>
          <w:szCs w:val="28"/>
          <w:rtl/>
        </w:rPr>
        <w:t xml:space="preserve">كا :محمّد بن طاهر السماوي، تا: 1335 ه- ، ص 22 س 13/2*20/6سم [معجم المخطوطات النجفية 906]</w:t>
      </w:r>
    </w:p>
    <w:p>
      <w:pPr>
        <w:pStyle w:val="BookText"/>
      </w:pPr>
      <w:r>
        <w:rPr>
          <w:rFonts w:ascii="Amiri" w:hAnsi="Amiri" w:eastAsia="Amiri" w:cs="Amiri"/>
          <w:lang w:bidi="ar-SA"/>
          <w:color w:val="111111"/>
          <w:sz w:val="28"/>
          <w:szCs w:val="28"/>
          <w:rtl/>
        </w:rPr>
        <w:t xml:space="preserve">70460 .النجف الأشرف؛ مكتبة كاشف الغطاء ( علي والحسين)؛ رقم المخطوط : 807</w:t>
      </w:r>
    </w:p>
    <w:p>
      <w:pPr>
        <w:pStyle w:val="BookText"/>
      </w:pPr>
      <w:r>
        <w:rPr>
          <w:rFonts w:ascii="Amiri" w:hAnsi="Amiri" w:eastAsia="Amiri" w:cs="Amiri"/>
          <w:lang w:bidi="ar-SA"/>
          <w:color w:val="111111"/>
          <w:sz w:val="28"/>
          <w:szCs w:val="28"/>
          <w:rtl/>
        </w:rPr>
        <w:t xml:space="preserve">كا :الشيخ علي كاشف الغطاء، تا :1339ه- 226 ص 22 س 21*17سم [معجم المخطوطات النجفية: 616]</w:t>
      </w:r>
    </w:p>
    <w:p>
      <w:pPr>
        <w:pStyle w:val="BookText"/>
      </w:pPr>
      <w:r>
        <w:rPr>
          <w:rFonts w:ascii="IRNazanin" w:hAnsi="IRNazanin" w:eastAsia="IRNazanin" w:cs="IRNazanin"/>
          <w:lang w:bidi="fa-IR"/>
          <w:color w:val="111111"/>
          <w:sz w:val="28"/>
          <w:szCs w:val="28"/>
          <w:rtl/>
        </w:rPr>
        <w:t xml:space="preserve">70461 .بغداد؛ دار المخطوطات؛ رقم المخطوط : 2866/2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الخاقاني، تا: 1355ه- 103 ص 19س، 16/5*21/5سم[ المتحف العراقي -ف: التاريخ والتراجم - 433]</w:t>
      </w:r>
    </w:p>
    <w:p>
      <w:pPr>
        <w:pStyle w:val="BookText"/>
      </w:pPr>
      <w:r>
        <w:rPr>
          <w:rFonts w:ascii="Amiri" w:hAnsi="Amiri" w:eastAsia="Amiri" w:cs="Amiri"/>
          <w:lang w:bidi="ar-SA"/>
          <w:color w:val="111111"/>
          <w:sz w:val="28"/>
          <w:szCs w:val="28"/>
          <w:rtl/>
        </w:rPr>
        <w:t xml:space="preserve">70462 . النجف الأشرف؛ مؤسسة كاشف الغطاء العامة؛ رقم المخطوط : 461</w:t>
      </w:r>
    </w:p>
    <w:p>
      <w:pPr>
        <w:pStyle w:val="BookText"/>
      </w:pPr>
      <w:r>
        <w:rPr>
          <w:rFonts w:ascii="IRNazanin" w:hAnsi="IRNazanin" w:eastAsia="IRNazanin" w:cs="IRNazanin"/>
          <w:lang w:bidi="fa-IR"/>
          <w:color w:val="111111"/>
          <w:sz w:val="28"/>
          <w:szCs w:val="28"/>
          <w:rtl/>
        </w:rPr>
        <w:t xml:space="preserve">کا :حسن بن عبد الهادي الخرسان، تا: 1357ه- 220 ص [ف: 1-442]</w:t>
      </w:r>
    </w:p>
    <w:p>
      <w:pPr>
        <w:pStyle w:val="BookText"/>
      </w:pPr>
      <w:r>
        <w:rPr>
          <w:rFonts w:ascii="Amiri" w:hAnsi="Amiri" w:eastAsia="Amiri" w:cs="Amiri"/>
          <w:lang w:bidi="ar-SA"/>
          <w:color w:val="111111"/>
          <w:sz w:val="28"/>
          <w:szCs w:val="28"/>
          <w:rtl/>
        </w:rPr>
        <w:t xml:space="preserve">70463 . النجف الأشرف؛ مكتبة السيّد محمّد صادق بحر العلوم؛ رقم المخطوط : 87/1</w:t>
      </w:r>
    </w:p>
    <w:p>
      <w:pPr>
        <w:pStyle w:val="BookText"/>
      </w:pPr>
      <w:r>
        <w:rPr>
          <w:rFonts w:ascii="Amiri" w:hAnsi="Amiri" w:eastAsia="Amiri" w:cs="Amiri"/>
          <w:lang w:bidi="ar-SA"/>
          <w:color w:val="111111"/>
          <w:sz w:val="28"/>
          <w:szCs w:val="28"/>
          <w:rtl/>
        </w:rPr>
        <w:t xml:space="preserve">أوّلها :مطابق؛ آخرها :ونور المتقين وسيد الأولين والأخرين وآله الطيبين الطاهرين.</w:t>
      </w:r>
    </w:p>
    <w:p>
      <w:pPr>
        <w:pStyle w:val="BookText"/>
      </w:pPr>
      <w:r>
        <w:rPr>
          <w:rFonts w:ascii="Amiri" w:hAnsi="Amiri" w:eastAsia="Amiri" w:cs="Amiri"/>
          <w:lang w:bidi="ar-SA"/>
          <w:color w:val="111111"/>
          <w:sz w:val="28"/>
          <w:szCs w:val="28"/>
          <w:rtl/>
        </w:rPr>
        <w:t xml:space="preserve">كا :السيد محمّد صادق بحر العلوم ،تا :صفر 1360ه- النجف الأشرف (مدرسة قوام)؛ 96ق، 19س، 20*16سم [ف: 164]</w:t>
      </w:r>
    </w:p>
    <w:p>
      <w:pPr>
        <w:pStyle w:val="BookText"/>
      </w:pPr>
      <w:r>
        <w:rPr>
          <w:rFonts w:ascii="Amiri" w:hAnsi="Amiri" w:eastAsia="Amiri" w:cs="Amiri"/>
          <w:lang w:bidi="ar-SA"/>
          <w:color w:val="111111"/>
          <w:sz w:val="28"/>
          <w:szCs w:val="28"/>
          <w:rtl/>
        </w:rPr>
        <w:t xml:space="preserve">70464 . النجف الأشرف؛ تركة محمّد السماوي؛ رقم المخطوط : 433</w:t>
      </w:r>
    </w:p>
    <w:p>
      <w:pPr>
        <w:pStyle w:val="BookText"/>
      </w:pPr>
      <w:r>
        <w:rPr>
          <w:rFonts w:ascii="Amiri" w:hAnsi="Amiri" w:eastAsia="Amiri" w:cs="Amiri"/>
          <w:lang w:bidi="ar-SA"/>
          <w:color w:val="111111"/>
          <w:sz w:val="28"/>
          <w:szCs w:val="28"/>
          <w:rtl/>
        </w:rPr>
        <w:t xml:space="preserve">كا :السماوي، تا: مجهول؛ مجموع 8 كتب [معهد المخطوطات العربية: 4 جزء 2-236]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38" w:name="pg8072_49818"/>
    <w:bookmarkEnd w:id="238"/>
    <w:p>
      <w:pPr>
        <w:pStyle w:val="BookText"/>
      </w:pPr>
      <w:r>
        <w:rPr>
          <w:rFonts w:ascii="Amiri" w:hAnsi="Amiri" w:eastAsia="Amiri" w:cs="Amiri"/>
          <w:lang w:bidi="ar-SA"/>
          <w:color w:val="111111"/>
          <w:sz w:val="28"/>
          <w:szCs w:val="28"/>
          <w:rtl/>
        </w:rPr>
        <w:t xml:space="preserve">النصرة لأهل الرؤية في ثبوت الاهلة - الرد على أصحاب العدد</w:t>
      </w:r>
    </w:p>
    <w:p>
      <w:pPr>
        <w:pStyle w:val="Heading2"/>
      </w:pPr>
      <w:bookmarkStart w:id="1325" w:name="_Toc591"/>
      <w:r>
        <w:t>نصرة مذهب أبي حنيفة (رسالة في) / فقه - عربي</w:t>
      </w:r>
      <w:bookmarkEnd w:id="1325"/>
    </w:p>
    <w:p>
      <w:pPr>
        <w:pStyle w:val="BookText"/>
      </w:pPr>
      <w:r>
        <w:rPr>
          <w:rFonts w:ascii="Amiri" w:hAnsi="Amiri" w:eastAsia="Amiri" w:cs="Amiri"/>
          <w:lang w:bidi="ar-SA"/>
          <w:color w:val="111111"/>
          <w:sz w:val="28"/>
          <w:szCs w:val="28"/>
          <w:rtl/>
        </w:rPr>
        <w:t xml:space="preserve">70465 .بغداد؛ مكتبة الأوقاف العامة؛ رقم المخطوط: 3848/3</w:t>
      </w:r>
    </w:p>
    <w:p>
      <w:pPr>
        <w:pStyle w:val="BookText"/>
      </w:pPr>
      <w:r>
        <w:rPr>
          <w:rFonts w:ascii="Amiri" w:hAnsi="Amiri" w:eastAsia="Amiri" w:cs="Amiri"/>
          <w:lang w:bidi="ar-SA"/>
          <w:color w:val="111111"/>
          <w:sz w:val="28"/>
          <w:szCs w:val="28"/>
          <w:rtl/>
        </w:rPr>
        <w:t xml:space="preserve">أوّلها: الحمد لله الذي هدانا إلى اتباع الملة ،الحنيفية وأرشدنا إلى سلوك طريقة العلماء</w:t>
      </w:r>
    </w:p>
    <w:p>
      <w:pPr>
        <w:pStyle w:val="BookText"/>
      </w:pPr>
      <w:r>
        <w:rPr>
          <w:rFonts w:ascii="Amiri" w:hAnsi="Amiri" w:eastAsia="Amiri" w:cs="Amiri"/>
          <w:lang w:bidi="ar-SA"/>
          <w:color w:val="111111"/>
          <w:sz w:val="28"/>
          <w:szCs w:val="28"/>
          <w:rtl/>
        </w:rPr>
        <w:t xml:space="preserve">الخفية ...</w:t>
      </w:r>
    </w:p>
    <w:p>
      <w:pPr>
        <w:pStyle w:val="BookText"/>
      </w:pPr>
      <w:r>
        <w:rPr>
          <w:rFonts w:ascii="Amiri" w:hAnsi="Amiri" w:eastAsia="Amiri" w:cs="Amiri"/>
          <w:lang w:bidi="ar-SA"/>
          <w:color w:val="111111"/>
          <w:sz w:val="28"/>
          <w:szCs w:val="28"/>
          <w:rtl/>
        </w:rPr>
        <w:t xml:space="preserve">كا :عثمان التبرودي، تا: 1095ه-، 7ق، 13*23سم [ف: 1-452]</w:t>
      </w:r>
    </w:p>
    <w:p>
      <w:pPr>
        <w:pStyle w:val="BookText"/>
      </w:pPr>
      <w:r>
        <w:rPr>
          <w:rFonts w:ascii="Amiri" w:hAnsi="Amiri" w:eastAsia="Amiri" w:cs="Amiri"/>
          <w:lang w:bidi="ar-SA"/>
          <w:color w:val="111111"/>
          <w:sz w:val="28"/>
          <w:szCs w:val="28"/>
          <w:rtl/>
        </w:rPr>
        <w:t xml:space="preserve">نصرة مذهب أهل المدينة - جواب ابن تيمية في صحة مذهب أهل المدينة</w:t>
      </w:r>
    </w:p>
    <w:p>
      <w:pPr>
        <w:pStyle w:val="Heading2"/>
      </w:pPr>
      <w:bookmarkStart w:id="1326" w:name="_Toc592"/>
      <w:r>
        <w:t>نصرة نامه / تاريخ - فارسي</w:t>
      </w:r>
      <w:bookmarkEnd w:id="1326"/>
    </w:p>
    <w:p>
      <w:pPr>
        <w:pStyle w:val="BookText"/>
      </w:pPr>
      <w:r>
        <w:rPr>
          <w:rFonts w:ascii="Amiri" w:hAnsi="Amiri" w:eastAsia="Amiri" w:cs="Amiri"/>
          <w:lang w:bidi="ar-SA"/>
          <w:color w:val="111111"/>
          <w:sz w:val="28"/>
          <w:szCs w:val="28"/>
          <w:rtl/>
        </w:rPr>
        <w:t xml:space="preserve">العالي، مصطفى بن أحمد( 948 - 1008 ه- )</w:t>
      </w:r>
    </w:p>
    <w:p>
      <w:pPr>
        <w:pStyle w:val="BookText"/>
      </w:pPr>
      <w:r>
        <w:rPr>
          <w:rFonts w:ascii="Times New Roman" w:hAnsi="Times New Roman" w:eastAsia="Times New Roman" w:cs="Times New Roman"/>
          <w:lang w:val="en-US" w:bidi="en-US"/>
          <w:color w:val="111111"/>
          <w:sz w:val="28"/>
          <w:szCs w:val="28"/>
          <w:rtl/>
        </w:rPr>
        <w:t xml:space="preserve">70466.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 مجاميع /1206-1208</w:t>
      </w:r>
    </w:p>
    <w:p>
      <w:pPr>
        <w:pStyle w:val="BookText"/>
      </w:pPr>
      <w:r>
        <w:rPr>
          <w:rFonts w:ascii="IRNazanin" w:hAnsi="IRNazanin" w:eastAsia="IRNazanin" w:cs="IRNazanin"/>
          <w:lang w:bidi="fa-IR"/>
          <w:color w:val="111111"/>
          <w:sz w:val="28"/>
          <w:szCs w:val="28"/>
          <w:rtl/>
        </w:rPr>
        <w:t xml:space="preserve">أوّلها: سرور جمله سروران قنبر مرتضی علی *** فضل چنین گر او سپید حاکم مرتضی علي؛ آخرها :که جز درد عشق وفغان غريب *** نمي آورد ره بسوى حبيب. تم الكتاب المسمى بنصرت نامه والحمد لله رب العالمين.</w:t>
      </w:r>
    </w:p>
    <w:p>
      <w:pPr>
        <w:pStyle w:val="BookText"/>
      </w:pPr>
      <w:r>
        <w:rPr>
          <w:rFonts w:ascii="IRNazanin" w:hAnsi="IRNazanin" w:eastAsia="IRNazanin" w:cs="IRNazanin"/>
          <w:lang w:bidi="fa-IR"/>
          <w:color w:val="111111"/>
          <w:sz w:val="28"/>
          <w:szCs w:val="28"/>
          <w:rtl/>
        </w:rPr>
        <w:t xml:space="preserve">نستعلیق،کا :مجهول ،تا :مجهول؛ ناقصة : الأوّل ؛ 53ق، 18*12سم [ف: 3-128]</w:t>
      </w:r>
    </w:p>
    <w:p>
      <w:pPr>
        <w:pStyle w:val="Heading2"/>
      </w:pPr>
      <w:bookmarkStart w:id="1327" w:name="_Toc593"/>
      <w:r>
        <w:t>النص على الأئمة ( رسالة في / كلام وعقائد - عربي</w:t>
      </w:r>
      <w:bookmarkEnd w:id="1327"/>
    </w:p>
    <w:p>
      <w:pPr>
        <w:pStyle w:val="BookText"/>
      </w:pPr>
      <w:r>
        <w:rPr>
          <w:rFonts w:ascii="Amiri" w:hAnsi="Amiri" w:eastAsia="Amiri" w:cs="Amiri"/>
          <w:lang w:bidi="ar-SA"/>
          <w:color w:val="111111"/>
          <w:sz w:val="28"/>
          <w:szCs w:val="28"/>
          <w:rtl/>
        </w:rPr>
        <w:t xml:space="preserve">القطيفي، عبد الله بن فرج ( - 1160 ه- )</w:t>
      </w:r>
    </w:p>
    <w:p>
      <w:pPr>
        <w:pStyle w:val="BookText"/>
      </w:pPr>
      <w:r>
        <w:rPr>
          <w:rFonts w:ascii="Times New Roman" w:hAnsi="Times New Roman" w:eastAsia="Times New Roman" w:cs="Times New Roman"/>
          <w:lang w:val="en-US" w:bidi="en-US"/>
          <w:color w:val="111111"/>
          <w:sz w:val="28"/>
          <w:szCs w:val="28"/>
          <w:rtl/>
        </w:rPr>
        <w:t xml:space="preserve">70467.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2675</w:t>
      </w:r>
    </w:p>
    <w:p>
      <w:pPr>
        <w:pStyle w:val="BookText"/>
      </w:pPr>
      <w:r>
        <w:rPr>
          <w:rFonts w:ascii="Amiri" w:hAnsi="Amiri" w:eastAsia="Amiri" w:cs="Amiri"/>
          <w:lang w:bidi="ar-SA"/>
          <w:color w:val="111111"/>
          <w:sz w:val="28"/>
          <w:szCs w:val="28"/>
          <w:rtl/>
        </w:rPr>
        <w:t xml:space="preserve">كا :عبد الرزاق بن محمّد البحراني، تا: 1161ه-؛ ناقصة: الأوّل؛ 6ص، 18س، 21*15سم</w:t>
      </w:r>
    </w:p>
    <w:p>
      <w:pPr>
        <w:pStyle w:val="BookText"/>
      </w:pPr>
      <w:r>
        <w:rPr>
          <w:rFonts w:ascii="Amiri" w:hAnsi="Amiri" w:eastAsia="Amiri" w:cs="Amiri"/>
          <w:lang w:bidi="ar-SA"/>
          <w:color w:val="111111"/>
          <w:sz w:val="28"/>
          <w:szCs w:val="28"/>
          <w:rtl/>
        </w:rPr>
        <w:t xml:space="preserve">[معجم المخطوطات النجفية : 391 ]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39" w:name="pg8072_49820"/>
    <w:bookmarkEnd w:id="239"/>
    <w:p>
      <w:pPr>
        <w:pStyle w:val="BookText"/>
      </w:pPr>
      <w:r>
        <w:rPr>
          <w:rFonts w:ascii="Amiri" w:hAnsi="Amiri" w:eastAsia="Amiri" w:cs="Amiri"/>
          <w:lang w:bidi="ar-SA"/>
          <w:color w:val="111111"/>
          <w:sz w:val="28"/>
          <w:szCs w:val="28"/>
          <w:rtl/>
        </w:rPr>
        <w:t xml:space="preserve">70468 .النجف الأشرف؛ مؤسسة كاشف الغطاء العامة؛ رقم المخطوط : 285</w:t>
      </w:r>
    </w:p>
    <w:p>
      <w:pPr>
        <w:pStyle w:val="BookText"/>
      </w:pPr>
      <w:r>
        <w:rPr>
          <w:rFonts w:ascii="Amiri" w:hAnsi="Amiri" w:eastAsia="Amiri" w:cs="Amiri"/>
          <w:lang w:bidi="ar-SA"/>
          <w:color w:val="111111"/>
          <w:sz w:val="28"/>
          <w:szCs w:val="28"/>
          <w:rtl/>
        </w:rPr>
        <w:t xml:space="preserve">كا :عبد الرزاق بن محمّد البحراني، تا: 1161ه- ناقصة: الأوّل؛ 12 ص [ف: 1981]</w:t>
      </w:r>
    </w:p>
    <w:p>
      <w:pPr>
        <w:pStyle w:val="Heading2"/>
      </w:pPr>
      <w:bookmarkStart w:id="1328" w:name="_Toc594"/>
      <w:r>
        <w:t>النص على إمامة امير المؤمنين (ع) / كلام وعقائد - عربي</w:t>
      </w:r>
      <w:bookmarkEnd w:id="1328"/>
    </w:p>
    <w:p>
      <w:pPr>
        <w:pStyle w:val="BookText"/>
      </w:pPr>
      <w:r>
        <w:rPr>
          <w:rFonts w:ascii="Amiri" w:hAnsi="Amiri" w:eastAsia="Amiri" w:cs="Amiri"/>
          <w:lang w:bidi="ar-SA"/>
          <w:color w:val="111111"/>
          <w:sz w:val="28"/>
          <w:szCs w:val="28"/>
          <w:rtl/>
        </w:rPr>
        <w:t xml:space="preserve">المفيد، محمّد بن محمّد (336 - 413 ه-)</w:t>
      </w:r>
    </w:p>
    <w:p>
      <w:pPr>
        <w:pStyle w:val="BookText"/>
      </w:pPr>
      <w:r>
        <w:rPr>
          <w:rFonts w:ascii="Amiri" w:hAnsi="Amiri" w:eastAsia="Amiri" w:cs="Amiri"/>
          <w:lang w:bidi="ar-SA"/>
          <w:color w:val="111111"/>
          <w:sz w:val="28"/>
          <w:szCs w:val="28"/>
          <w:rtl/>
        </w:rPr>
        <w:t xml:space="preserve">أوّله :بِسْمِ اللَّهِ الرَّحْمَنِ الرَّحِيمِ الملك الحق المبين وصلى الله على سيدنا محمّد النبي وآله الهادين وبعد فقد سألني القاضي الباقلاني فقال أخبرونا عن اسلافكم في النص على أمير المؤمنين أكثير أم قليل؟ ... الجواب وبالله الثقة قيل له أسلافنا بحمد الله في النص كثير لايجوز عليهم افتعال الكذب</w:t>
      </w:r>
    </w:p>
    <w:p>
      <w:pPr>
        <w:pStyle w:val="BookText"/>
      </w:pPr>
      <w:r>
        <w:rPr>
          <w:rFonts w:ascii="Amiri" w:hAnsi="Amiri" w:eastAsia="Amiri" w:cs="Amiri"/>
          <w:lang w:bidi="ar-SA"/>
          <w:color w:val="111111"/>
          <w:sz w:val="28"/>
          <w:szCs w:val="28"/>
          <w:rtl/>
        </w:rPr>
        <w:t xml:space="preserve">آخره: ولم يكن الجواب إلا ما ذكرناه من المصلحة فلم يأت بشئي بذلك</w:t>
      </w:r>
    </w:p>
    <w:p>
      <w:pPr>
        <w:pStyle w:val="BookText"/>
      </w:pPr>
      <w:r>
        <w:rPr>
          <w:rFonts w:ascii="Amiri" w:hAnsi="Amiri" w:eastAsia="Amiri" w:cs="Amiri"/>
          <w:lang w:bidi="ar-SA"/>
          <w:color w:val="111111"/>
          <w:sz w:val="28"/>
          <w:szCs w:val="28"/>
          <w:rtl/>
        </w:rPr>
        <w:t xml:space="preserve">طبع :قم، 1413ه- في مصنفات الشيخ المفيد، المجلد 7</w:t>
      </w:r>
    </w:p>
    <w:p>
      <w:pPr>
        <w:pStyle w:val="BookText"/>
      </w:pPr>
      <w:r>
        <w:rPr>
          <w:rFonts w:ascii="Amiri" w:hAnsi="Amiri" w:eastAsia="Amiri" w:cs="Amiri"/>
          <w:lang w:bidi="ar-SA"/>
          <w:color w:val="111111"/>
          <w:sz w:val="28"/>
          <w:szCs w:val="28"/>
          <w:rtl/>
        </w:rPr>
        <w:t xml:space="preserve">[فنخا : 460 (10 نسخة)]</w:t>
      </w:r>
    </w:p>
    <w:p>
      <w:pPr>
        <w:pStyle w:val="BookText"/>
      </w:pPr>
      <w:r>
        <w:rPr>
          <w:rFonts w:ascii="Times New Roman" w:hAnsi="Times New Roman" w:eastAsia="Times New Roman" w:cs="Times New Roman"/>
          <w:lang w:val="en-US" w:bidi="en-US"/>
          <w:color w:val="111111"/>
          <w:sz w:val="28"/>
          <w:szCs w:val="28"/>
          <w:rtl/>
        </w:rPr>
        <w:t xml:space="preserve">70469.</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72/5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:سيد محمّد صادق آل بحر العلوم ،تا: 29 جمادى الأولى 1350ه-، اق، 19س، 21*16سم [ف: 95]</w:t>
      </w:r>
    </w:p>
    <w:p>
      <w:pPr>
        <w:pStyle w:val="BookText"/>
      </w:pPr>
      <w:r>
        <w:rPr>
          <w:rFonts w:ascii="Times New Roman" w:hAnsi="Times New Roman" w:eastAsia="Times New Roman" w:cs="Times New Roman"/>
          <w:lang w:val="en-US" w:bidi="en-US"/>
          <w:color w:val="111111"/>
          <w:sz w:val="28"/>
          <w:szCs w:val="28"/>
          <w:rtl/>
        </w:rPr>
        <w:t xml:space="preserve">70470.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88/5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:سيّد محمّد صادق آل بحر العلوم ،تا: 21 رمضان 1360ه- ،اق، 19س، 21*16سم</w:t>
      </w:r>
    </w:p>
    <w:p>
      <w:pPr>
        <w:pStyle w:val="BookText"/>
      </w:pPr>
      <w:r>
        <w:rPr>
          <w:rFonts w:ascii="IRNazanin" w:hAnsi="IRNazanin" w:eastAsia="IRNazanin" w:cs="IRNazanin"/>
          <w:lang w:bidi="fa-IR"/>
          <w:color w:val="111111"/>
          <w:sz w:val="28"/>
          <w:szCs w:val="28"/>
          <w:rtl/>
        </w:rPr>
        <w:t xml:space="preserve">[ف: 176]</w:t>
      </w:r>
    </w:p>
    <w:p>
      <w:pPr>
        <w:pStyle w:val="Heading2"/>
      </w:pPr>
      <w:bookmarkStart w:id="1329" w:name="_Toc595"/>
      <w:r>
        <w:t>نصف العيش / طب، شعر - عربي</w:t>
      </w:r>
      <w:bookmarkEnd w:id="1329"/>
    </w:p>
    <w:p>
      <w:pPr>
        <w:pStyle w:val="BookText"/>
      </w:pPr>
      <w:r>
        <w:rPr>
          <w:rFonts w:ascii="Amiri" w:hAnsi="Amiri" w:eastAsia="Amiri" w:cs="Amiri"/>
          <w:lang w:bidi="ar-SA"/>
          <w:color w:val="111111"/>
          <w:sz w:val="28"/>
          <w:szCs w:val="28"/>
          <w:rtl/>
        </w:rPr>
        <w:t xml:space="preserve">ابن الوحيد ،محمّد بن شريف(- 711 ه- )</w:t>
      </w:r>
    </w:p>
    <w:p>
      <w:pPr>
        <w:pStyle w:val="BookText"/>
      </w:pPr>
      <w:r>
        <w:rPr>
          <w:rFonts w:ascii="IRNazanin" w:hAnsi="IRNazanin" w:eastAsia="IRNazanin" w:cs="IRNazanin"/>
          <w:lang w:bidi="fa-IR"/>
          <w:color w:val="111111"/>
          <w:sz w:val="28"/>
          <w:szCs w:val="28"/>
          <w:rtl/>
        </w:rPr>
        <w:t xml:space="preserve">طبع :الموصل، 1969م</w:t>
      </w:r>
    </w:p>
    <w:p>
      <w:pPr>
        <w:pStyle w:val="BookText"/>
      </w:pPr>
      <w:r>
        <w:rPr>
          <w:rFonts w:ascii="Amiri" w:hAnsi="Amiri" w:eastAsia="Amiri" w:cs="Amiri"/>
          <w:lang w:bidi="ar-SA"/>
          <w:color w:val="111111"/>
          <w:sz w:val="28"/>
          <w:szCs w:val="28"/>
          <w:rtl/>
        </w:rPr>
        <w:t xml:space="preserve">70471 .الموصل؛ المدرسة الإسلامية (في الأوقاف العامة)؛ رقم المخطوط: 20/27/1</w:t>
      </w:r>
    </w:p>
    <w:p>
      <w:pPr>
        <w:pStyle w:val="BookText"/>
      </w:pPr>
      <w:r>
        <w:rPr>
          <w:rFonts w:ascii="Amiri" w:hAnsi="Amiri" w:eastAsia="Amiri" w:cs="Amiri"/>
          <w:lang w:bidi="ar-SA"/>
          <w:color w:val="111111"/>
          <w:sz w:val="28"/>
          <w:szCs w:val="28"/>
          <w:rtl/>
        </w:rPr>
        <w:t xml:space="preserve">أوّلها: ... وما توفيقي إلا بالله عليه توكلت</w:t>
      </w:r>
    </w:p>
    <w:p>
      <w:pPr>
        <w:pStyle w:val="BookText"/>
      </w:pPr>
      <w:r>
        <w:rPr>
          <w:rFonts w:ascii="Amiri" w:hAnsi="Amiri" w:eastAsia="Amiri" w:cs="Amiri"/>
          <w:lang w:bidi="ar-SA"/>
          <w:color w:val="111111"/>
          <w:sz w:val="28"/>
          <w:szCs w:val="28"/>
          <w:rtl/>
        </w:rPr>
        <w:t xml:space="preserve">الحمد الله العلي الأكبر *** مرشدنا بحكم ما في الزبر</w:t>
      </w:r>
    </w:p>
    <w:p>
      <w:pPr>
        <w:pStyle w:val="BookText"/>
      </w:pPr>
      <w:r>
        <w:rPr>
          <w:rFonts w:ascii="Amiri" w:hAnsi="Amiri" w:eastAsia="Amiri" w:cs="Amiri"/>
          <w:lang w:bidi="ar-SA"/>
          <w:color w:val="111111"/>
          <w:sz w:val="28"/>
          <w:szCs w:val="28"/>
          <w:rtl/>
        </w:rPr>
        <w:t xml:space="preserve">نسخ، كاتب = مؤلف ،تا: مجهول؛ 172*5سم [الأوقاف العامة - الموصل: 2-112]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40" w:name="pg8072_49822"/>
    <w:bookmarkEnd w:id="240"/>
    <w:p>
      <w:pPr>
        <w:pStyle w:val="BookText"/>
      </w:pPr>
      <w:r>
        <w:rPr>
          <w:rFonts w:ascii="IRNazanin" w:hAnsi="IRNazanin" w:eastAsia="IRNazanin" w:cs="IRNazanin"/>
          <w:lang w:bidi="fa-IR"/>
          <w:color w:val="111111"/>
          <w:sz w:val="28"/>
          <w:szCs w:val="28"/>
          <w:rtl/>
        </w:rPr>
        <w:t xml:space="preserve">70472 .بغداد؛ دار المخطوطات؛ رقم المخطوط : 22083/1</w:t>
      </w:r>
    </w:p>
    <w:p>
      <w:pPr>
        <w:pStyle w:val="BookText"/>
      </w:pPr>
      <w:r>
        <w:rPr>
          <w:rFonts w:ascii="Amiri" w:hAnsi="Amiri" w:eastAsia="Amiri" w:cs="Amiri"/>
          <w:lang w:bidi="ar-SA"/>
          <w:color w:val="111111"/>
          <w:sz w:val="28"/>
          <w:szCs w:val="28"/>
          <w:rtl/>
        </w:rPr>
        <w:t xml:space="preserve">أوّلها: لكل شيء في العلوم أصل *** إذا حفظت الأصل فهو سهل</w:t>
      </w:r>
    </w:p>
    <w:p>
      <w:pPr>
        <w:pStyle w:val="BookText"/>
      </w:pPr>
      <w:r>
        <w:rPr>
          <w:rFonts w:ascii="IRNazanin" w:hAnsi="IRNazanin" w:eastAsia="IRNazanin" w:cs="IRNazanin"/>
          <w:lang w:bidi="fa-IR"/>
          <w:color w:val="111111"/>
          <w:sz w:val="28"/>
          <w:szCs w:val="28"/>
          <w:rtl/>
        </w:rPr>
        <w:t xml:space="preserve">نسخ ،کا: جرجیس حمدي، تا: 1275ه- 23 ص 21 س ، 30/5* 18/5سم[ المتحف العراقي</w:t>
      </w:r>
    </w:p>
    <w:p>
      <w:pPr>
        <w:pStyle w:val="BookText"/>
      </w:pPr>
      <w:r>
        <w:rPr>
          <w:rFonts w:ascii="Amiri" w:hAnsi="Amiri" w:eastAsia="Amiri" w:cs="Amiri"/>
          <w:lang w:bidi="ar-SA"/>
          <w:color w:val="111111"/>
          <w:sz w:val="28"/>
          <w:szCs w:val="28"/>
          <w:rtl/>
        </w:rPr>
        <w:t xml:space="preserve">ف الطب والصيدلة -383]</w:t>
      </w:r>
    </w:p>
    <w:p>
      <w:pPr>
        <w:pStyle w:val="BookText"/>
      </w:pPr>
      <w:r>
        <w:rPr>
          <w:rFonts w:ascii="Amiri" w:hAnsi="Amiri" w:eastAsia="Amiri" w:cs="Amiri"/>
          <w:lang w:bidi="ar-SA"/>
          <w:color w:val="111111"/>
          <w:sz w:val="28"/>
          <w:szCs w:val="28"/>
          <w:rtl/>
        </w:rPr>
        <w:t xml:space="preserve">النصوص الإلهية - النصوص في تحقيق الطور المخصوص</w:t>
      </w:r>
    </w:p>
    <w:p>
      <w:pPr>
        <w:pStyle w:val="Heading2"/>
      </w:pPr>
      <w:bookmarkStart w:id="1330" w:name="_Toc596"/>
      <w:r>
        <w:t>النصوص الفقهية والفتاوى / فقه - عربي</w:t>
      </w:r>
      <w:bookmarkEnd w:id="1330"/>
    </w:p>
    <w:p>
      <w:pPr>
        <w:pStyle w:val="BookText"/>
      </w:pPr>
      <w:r>
        <w:rPr>
          <w:rFonts w:ascii="Times New Roman" w:hAnsi="Times New Roman" w:eastAsia="Times New Roman" w:cs="Times New Roman"/>
          <w:lang w:val="en-US" w:bidi="en-US"/>
          <w:color w:val="111111"/>
          <w:sz w:val="28"/>
          <w:szCs w:val="28"/>
          <w:rtl/>
        </w:rPr>
        <w:t xml:space="preserve">70473.</w:t>
      </w:r>
    </w:p>
    <w:p>
      <w:pPr>
        <w:pStyle w:val="BookText"/>
      </w:pPr>
      <w:r>
        <w:rPr>
          <w:rFonts w:ascii="Amiri" w:hAnsi="Amiri" w:eastAsia="Amiri" w:cs="Amiri"/>
          <w:lang w:bidi="ar-SA"/>
          <w:color w:val="111111"/>
          <w:sz w:val="28"/>
          <w:szCs w:val="28"/>
          <w:rtl/>
        </w:rPr>
        <w:t xml:space="preserve">بغداد؛ مكتبة الأوقاف العامة؛ رقم المخطوط : 3425</w:t>
      </w:r>
    </w:p>
    <w:p>
      <w:pPr>
        <w:pStyle w:val="BookText"/>
      </w:pPr>
      <w:r>
        <w:rPr>
          <w:rFonts w:ascii="IRNazanin" w:hAnsi="IRNazanin" w:eastAsia="IRNazanin" w:cs="IRNazanin"/>
          <w:lang w:bidi="fa-IR"/>
          <w:color w:val="111111"/>
          <w:sz w:val="28"/>
          <w:szCs w:val="28"/>
          <w:rtl/>
        </w:rPr>
        <w:t xml:space="preserve">کا :مجهول، تا :مجهول؛ 180 ق، 15*21سم [ف: 1-580]</w:t>
      </w:r>
    </w:p>
    <w:p>
      <w:pPr>
        <w:pStyle w:val="Heading2"/>
      </w:pPr>
      <w:bookmarkStart w:id="1331" w:name="_Toc597"/>
      <w:r>
        <w:t>النصوص في تحقيق الطور المخصوص = النصوص الإلهية / عرفان وتصوف - عربي</w:t>
      </w:r>
      <w:bookmarkEnd w:id="1331"/>
    </w:p>
    <w:p>
      <w:pPr>
        <w:pStyle w:val="BookText"/>
      </w:pPr>
      <w:r>
        <w:rPr>
          <w:rFonts w:ascii="Amiri" w:hAnsi="Amiri" w:eastAsia="Amiri" w:cs="Amiri"/>
          <w:lang w:bidi="ar-SA"/>
          <w:color w:val="111111"/>
          <w:sz w:val="28"/>
          <w:szCs w:val="28"/>
          <w:rtl/>
        </w:rPr>
        <w:t xml:space="preserve">صدر الدين القونيوي، محمّد بن اسحاق( 607 - 673 ه- )</w:t>
      </w:r>
    </w:p>
    <w:p>
      <w:pPr>
        <w:pStyle w:val="BookText"/>
      </w:pPr>
      <w:r>
        <w:rPr>
          <w:rFonts w:ascii="Amiri" w:hAnsi="Amiri" w:eastAsia="Amiri" w:cs="Amiri"/>
          <w:lang w:bidi="ar-SA"/>
          <w:color w:val="111111"/>
          <w:sz w:val="28"/>
          <w:szCs w:val="28"/>
          <w:rtl/>
        </w:rPr>
        <w:t xml:space="preserve">المرتبط: فصوص الحكم = الفصوص ابن عربي محمد بن علي (560-638ه-)</w:t>
      </w:r>
    </w:p>
    <w:p>
      <w:pPr>
        <w:pStyle w:val="BookText"/>
      </w:pPr>
      <w:r>
        <w:rPr>
          <w:rFonts w:ascii="Amiri" w:hAnsi="Amiri" w:eastAsia="Amiri" w:cs="Amiri"/>
          <w:lang w:bidi="ar-SA"/>
          <w:color w:val="111111"/>
          <w:sz w:val="28"/>
          <w:szCs w:val="28"/>
          <w:rtl/>
        </w:rPr>
        <w:t xml:space="preserve">أوّله : الحمد لله الذي أبان بمستقرات الهمم مراتب علم اليقين وعينه وحقه ودرجاته</w:t>
      </w:r>
    </w:p>
    <w:p>
      <w:pPr>
        <w:pStyle w:val="BookText"/>
      </w:pPr>
      <w:r>
        <w:rPr>
          <w:rFonts w:ascii="Amiri" w:hAnsi="Amiri" w:eastAsia="Amiri" w:cs="Amiri"/>
          <w:lang w:bidi="ar-SA"/>
          <w:color w:val="111111"/>
          <w:sz w:val="28"/>
          <w:szCs w:val="28"/>
          <w:rtl/>
        </w:rPr>
        <w:t xml:space="preserve">شريف، هو أوّل النصوص الواجب ...</w:t>
      </w:r>
    </w:p>
    <w:p>
      <w:pPr>
        <w:pStyle w:val="BookText"/>
      </w:pPr>
      <w:r>
        <w:rPr>
          <w:rFonts w:ascii="Amiri" w:hAnsi="Amiri" w:eastAsia="Amiri" w:cs="Amiri"/>
          <w:lang w:bidi="ar-SA"/>
          <w:color w:val="111111"/>
          <w:sz w:val="28"/>
          <w:szCs w:val="28"/>
          <w:rtl/>
        </w:rPr>
        <w:t xml:space="preserve">آخره :فتظهر بعضها بعضاً ويخفي أيضاً بعضها بعضاً بحسب الغلبة والمغلوبية المشار إليها آنفاً</w:t>
      </w:r>
    </w:p>
    <w:p>
      <w:pPr>
        <w:pStyle w:val="BookText"/>
      </w:pPr>
      <w:r>
        <w:rPr>
          <w:rFonts w:ascii="Amiri" w:hAnsi="Amiri" w:eastAsia="Amiri" w:cs="Amiri"/>
          <w:lang w:bidi="ar-SA"/>
          <w:color w:val="111111"/>
          <w:sz w:val="28"/>
          <w:szCs w:val="28"/>
          <w:rtl/>
        </w:rPr>
        <w:t xml:space="preserve">فافهم والله الهادي</w:t>
      </w:r>
    </w:p>
    <w:p>
      <w:pPr>
        <w:pStyle w:val="BookText"/>
      </w:pPr>
      <w:r>
        <w:rPr>
          <w:rFonts w:ascii="IRNazanin" w:hAnsi="IRNazanin" w:eastAsia="IRNazanin" w:cs="IRNazanin"/>
          <w:lang w:bidi="fa-IR"/>
          <w:color w:val="111111"/>
          <w:sz w:val="28"/>
          <w:szCs w:val="28"/>
          <w:rtl/>
        </w:rPr>
        <w:t xml:space="preserve">طبع: طهران 1315ه-</w:t>
      </w:r>
    </w:p>
    <w:p>
      <w:pPr>
        <w:pStyle w:val="BookText"/>
      </w:pPr>
      <w:r>
        <w:rPr>
          <w:rFonts w:ascii="Amiri" w:hAnsi="Amiri" w:eastAsia="Amiri" w:cs="Amiri"/>
          <w:lang w:bidi="ar-SA"/>
          <w:color w:val="111111"/>
          <w:sz w:val="28"/>
          <w:szCs w:val="28"/>
          <w:rtl/>
        </w:rPr>
        <w:t xml:space="preserve">[فنخا 33: 465-466 (29 نسخة)]</w:t>
      </w:r>
    </w:p>
    <w:p>
      <w:pPr>
        <w:pStyle w:val="BookText"/>
      </w:pPr>
      <w:r>
        <w:rPr>
          <w:rFonts w:ascii="Amiri" w:hAnsi="Amiri" w:eastAsia="Amiri" w:cs="Amiri"/>
          <w:lang w:bidi="ar-SA"/>
          <w:color w:val="111111"/>
          <w:sz w:val="28"/>
          <w:szCs w:val="28"/>
          <w:rtl/>
        </w:rPr>
        <w:t xml:space="preserve">70474.بغداد؛ المكتبة القادرية؛ رقم المخطوط : 1430/1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10 أو 11ه-، 24 ق (24-1) ، 17س، 20*11سم [ف: 5-99]</w:t>
      </w:r>
    </w:p>
    <w:p>
      <w:pPr>
        <w:pStyle w:val="BookText"/>
      </w:pPr>
      <w:r>
        <w:rPr>
          <w:rFonts w:ascii="Amiri" w:hAnsi="Amiri" w:eastAsia="Amiri" w:cs="Amiri"/>
          <w:lang w:bidi="ar-SA"/>
          <w:color w:val="111111"/>
          <w:sz w:val="28"/>
          <w:szCs w:val="28"/>
          <w:rtl/>
        </w:rPr>
        <w:t xml:space="preserve">70475.البصرة ؛ جامعة البصرة (المكتبة المركزية)؛ رقم المخطوط : 316/2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:مجهول ،تا :مجهول؛ 10ق، 27 س، 21*14سم [المورد : 31-383]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41" w:name="pg8072_49824"/>
    <w:bookmarkEnd w:id="241"/>
    <w:p>
      <w:pPr>
        <w:pStyle w:val="Heading2"/>
      </w:pPr>
      <w:bookmarkStart w:id="1332" w:name="_Toc598"/>
      <w:r>
        <w:t>نصوص وصكوك ووثائق شرعية / فقه - عربي</w:t>
      </w:r>
      <w:bookmarkEnd w:id="1332"/>
    </w:p>
    <w:p>
      <w:pPr>
        <w:pStyle w:val="BookText"/>
      </w:pPr>
      <w:r>
        <w:rPr>
          <w:rFonts w:ascii="Amiri" w:hAnsi="Amiri" w:eastAsia="Amiri" w:cs="Amiri"/>
          <w:lang w:bidi="ar-SA"/>
          <w:color w:val="111111"/>
          <w:sz w:val="28"/>
          <w:szCs w:val="28"/>
          <w:rtl/>
        </w:rPr>
        <w:t xml:space="preserve">70476 .بغداد؛ مكتبة الأوقاف العامة؛ رقم المخطوط : 7365</w:t>
      </w:r>
    </w:p>
    <w:p>
      <w:pPr>
        <w:pStyle w:val="BookText"/>
      </w:pPr>
      <w:r>
        <w:rPr>
          <w:rFonts w:ascii="Amiri" w:hAnsi="Amiri" w:eastAsia="Amiri" w:cs="Amiri"/>
          <w:lang w:bidi="ar-SA"/>
          <w:color w:val="111111"/>
          <w:sz w:val="28"/>
          <w:szCs w:val="28"/>
          <w:rtl/>
        </w:rPr>
        <w:t xml:space="preserve">أوّلها :الحمد لله الذي جعل علم الصك سببا للنظام ومعاشا للنواب والحكام والصلوة</w:t>
      </w:r>
    </w:p>
    <w:p>
      <w:pPr>
        <w:pStyle w:val="BookText"/>
      </w:pPr>
      <w:r>
        <w:rPr>
          <w:rFonts w:ascii="Amiri" w:hAnsi="Amiri" w:eastAsia="Amiri" w:cs="Amiri"/>
          <w:lang w:bidi="ar-SA"/>
          <w:color w:val="111111"/>
          <w:sz w:val="28"/>
          <w:szCs w:val="28"/>
          <w:rtl/>
        </w:rPr>
        <w:t xml:space="preserve">والسلام على محمّد المبعوث بالشريعة الشريفة ...</w:t>
      </w:r>
    </w:p>
    <w:p>
      <w:pPr>
        <w:pStyle w:val="BookText"/>
      </w:pPr>
      <w:r>
        <w:rPr>
          <w:rFonts w:ascii="IRNazanin" w:hAnsi="IRNazanin" w:eastAsia="IRNazanin" w:cs="IRNazanin"/>
          <w:lang w:bidi="fa-IR"/>
          <w:color w:val="111111"/>
          <w:sz w:val="28"/>
          <w:szCs w:val="28"/>
          <w:rtl/>
        </w:rPr>
        <w:t xml:space="preserve">کا :مجهول، تا: 1130ه- تملك: نعمان خير الدين الآلوسي؛ 403ق، 15*21سم [ف: 1-</w:t>
      </w:r>
    </w:p>
    <w:p>
      <w:pPr>
        <w:pStyle w:val="BookText"/>
      </w:pPr>
      <w:r>
        <w:rPr>
          <w:rFonts w:ascii="Times New Roman" w:hAnsi="Times New Roman" w:eastAsia="Times New Roman" w:cs="Times New Roman"/>
          <w:lang w:val="en-US" w:bidi="en-US"/>
          <w:color w:val="111111"/>
          <w:sz w:val="28"/>
          <w:szCs w:val="28"/>
          <w:rtl/>
        </w:rPr>
        <w:t xml:space="preserve">564 ]</w:t>
      </w:r>
    </w:p>
    <w:p>
      <w:pPr>
        <w:pStyle w:val="Heading2"/>
      </w:pPr>
      <w:bookmarkStart w:id="1333" w:name="_Toc599"/>
      <w:r>
        <w:t>نصوص وصور صكوك ووثائق شرعية / فقه - عربي</w:t>
      </w:r>
      <w:bookmarkEnd w:id="1333"/>
    </w:p>
    <w:p>
      <w:pPr>
        <w:pStyle w:val="BookText"/>
      </w:pPr>
      <w:r>
        <w:rPr>
          <w:rFonts w:ascii="Amiri" w:hAnsi="Amiri" w:eastAsia="Amiri" w:cs="Amiri"/>
          <w:lang w:bidi="ar-SA"/>
          <w:color w:val="111111"/>
          <w:sz w:val="28"/>
          <w:szCs w:val="28"/>
          <w:rtl/>
        </w:rPr>
        <w:t xml:space="preserve">70477 .بغداد؛ مكتبة الأوقاف العامة؛ رقم المخطوط : 7466</w:t>
      </w:r>
    </w:p>
    <w:p>
      <w:pPr>
        <w:pStyle w:val="BookText"/>
      </w:pPr>
      <w:r>
        <w:rPr>
          <w:rFonts w:ascii="Amiri" w:hAnsi="Amiri" w:eastAsia="Amiri" w:cs="Amiri"/>
          <w:lang w:bidi="ar-SA"/>
          <w:color w:val="111111"/>
          <w:sz w:val="28"/>
          <w:szCs w:val="28"/>
          <w:rtl/>
        </w:rPr>
        <w:t xml:space="preserve">تبدأ من الكراس السادس من قوله: «الفرا ... والمشار إليه بأن ما بينه وبين مائله ...» والمجموعة مهمة جدا، إذ أنها تضم صور ( صداقات ودعاوي شرعية قديمة ربما يرتقي زمنها إلى سنة 800ه-</w:t>
      </w:r>
    </w:p>
    <w:p>
      <w:pPr>
        <w:pStyle w:val="BookText"/>
      </w:pPr>
      <w:r>
        <w:rPr>
          <w:rFonts w:ascii="Amiri" w:hAnsi="Amiri" w:eastAsia="Amiri" w:cs="Amiri"/>
          <w:lang w:bidi="ar-SA"/>
          <w:color w:val="111111"/>
          <w:sz w:val="28"/>
          <w:szCs w:val="28"/>
          <w:rtl/>
        </w:rPr>
        <w:t xml:space="preserve">كا :مجهول ،تا: مجهول؛ ناقصة: الأوّل ؛ 245 ق 19*30سم [ف: 1-</w:t>
      </w:r>
    </w:p>
    <w:p>
      <w:pPr>
        <w:pStyle w:val="BookText"/>
      </w:pPr>
      <w:r>
        <w:rPr>
          <w:rFonts w:ascii="Times New Roman" w:hAnsi="Times New Roman" w:eastAsia="Times New Roman" w:cs="Times New Roman"/>
          <w:lang w:val="en-US" w:bidi="en-US"/>
          <w:color w:val="111111"/>
          <w:sz w:val="28"/>
          <w:szCs w:val="28"/>
          <w:rtl/>
        </w:rPr>
        <w:t xml:space="preserve">564 ]</w:t>
      </w:r>
    </w:p>
    <w:p>
      <w:pPr>
        <w:pStyle w:val="Heading2"/>
      </w:pPr>
      <w:bookmarkStart w:id="1334" w:name="_Toc600"/>
      <w:r>
        <w:t>نصوص وفتاوى شرعية حنفية - فقه - عربي</w:t>
      </w:r>
      <w:bookmarkEnd w:id="1334"/>
    </w:p>
    <w:p>
      <w:pPr>
        <w:pStyle w:val="BookText"/>
      </w:pPr>
      <w:r>
        <w:rPr>
          <w:rFonts w:ascii="Times New Roman" w:hAnsi="Times New Roman" w:eastAsia="Times New Roman" w:cs="Times New Roman"/>
          <w:lang w:val="en-US" w:bidi="en-US"/>
          <w:color w:val="111111"/>
          <w:sz w:val="28"/>
          <w:szCs w:val="28"/>
          <w:rtl/>
        </w:rPr>
        <w:t xml:space="preserve">70478.</w:t>
      </w:r>
    </w:p>
    <w:p>
      <w:pPr>
        <w:pStyle w:val="BookText"/>
      </w:pPr>
      <w:r>
        <w:rPr>
          <w:rFonts w:ascii="Amiri" w:hAnsi="Amiri" w:eastAsia="Amiri" w:cs="Amiri"/>
          <w:lang w:bidi="ar-SA"/>
          <w:color w:val="111111"/>
          <w:sz w:val="28"/>
          <w:szCs w:val="28"/>
          <w:rtl/>
        </w:rPr>
        <w:t xml:space="preserve">بغداد؛ مكتبة الأوقاف العامة؛ رقم المخطوط : 7400</w:t>
      </w:r>
    </w:p>
    <w:p>
      <w:pPr>
        <w:pStyle w:val="BookText"/>
      </w:pPr>
      <w:r>
        <w:rPr>
          <w:rFonts w:ascii="IRNazanin" w:hAnsi="IRNazanin" w:eastAsia="IRNazanin" w:cs="IRNazanin"/>
          <w:lang w:bidi="fa-IR"/>
          <w:color w:val="111111"/>
          <w:sz w:val="28"/>
          <w:szCs w:val="28"/>
          <w:rtl/>
        </w:rPr>
        <w:t xml:space="preserve">کا :مجهول، تا: مجهول ؛تملك: مصطفى الجابري الحلبي مفتي حلب؛ 97ق، 15*21سم</w:t>
      </w:r>
    </w:p>
    <w:p>
      <w:pPr>
        <w:pStyle w:val="BookText"/>
      </w:pPr>
      <w:r>
        <w:rPr>
          <w:rFonts w:ascii="IRNazanin" w:hAnsi="IRNazanin" w:eastAsia="IRNazanin" w:cs="IRNazanin"/>
          <w:lang w:bidi="fa-IR"/>
          <w:color w:val="111111"/>
          <w:sz w:val="28"/>
          <w:szCs w:val="28"/>
          <w:rtl/>
        </w:rPr>
        <w:t xml:space="preserve">[ف: 1-564]</w:t>
      </w:r>
    </w:p>
    <w:p>
      <w:pPr>
        <w:pStyle w:val="BookText"/>
      </w:pPr>
      <w:r>
        <w:rPr>
          <w:rFonts w:ascii="Amiri" w:hAnsi="Amiri" w:eastAsia="Amiri" w:cs="Amiri"/>
          <w:lang w:bidi="ar-SA"/>
          <w:color w:val="111111"/>
          <w:sz w:val="28"/>
          <w:szCs w:val="28"/>
          <w:rtl/>
        </w:rPr>
        <w:t xml:space="preserve">النصوص والمعجزات - إثبات الهداة بالنصوص والمعجزات</w:t>
      </w:r>
    </w:p>
    <w:p>
      <w:pPr>
        <w:pStyle w:val="Heading2"/>
      </w:pPr>
      <w:bookmarkStart w:id="1335" w:name="_Toc601"/>
      <w:r>
        <w:t>النصيحة / أخلاق - عربي</w:t>
      </w:r>
      <w:bookmarkEnd w:id="1335"/>
    </w:p>
    <w:p>
      <w:pPr>
        <w:pStyle w:val="BookText"/>
      </w:pPr>
      <w:r>
        <w:rPr>
          <w:rFonts w:ascii="Amiri" w:hAnsi="Amiri" w:eastAsia="Amiri" w:cs="Amiri"/>
          <w:lang w:bidi="ar-SA"/>
          <w:color w:val="111111"/>
          <w:sz w:val="28"/>
          <w:szCs w:val="28"/>
          <w:rtl/>
        </w:rPr>
        <w:t xml:space="preserve">التازي ،عبد الله بن فارس( القرن ه- )</w:t>
      </w:r>
    </w:p>
    <w:p>
      <w:pPr>
        <w:pStyle w:val="BookText"/>
      </w:pPr>
      <w:r>
        <w:rPr>
          <w:rFonts w:ascii="Amiri" w:hAnsi="Amiri" w:eastAsia="Amiri" w:cs="Amiri"/>
          <w:lang w:bidi="ar-SA"/>
          <w:color w:val="111111"/>
          <w:sz w:val="28"/>
          <w:szCs w:val="28"/>
          <w:rtl/>
        </w:rPr>
        <w:t xml:space="preserve">70479 بغداد؛ مكتبة الأوقاف العامة؛ رقم المخطوط: 6784/2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42" w:name="pg8072_49826"/>
    <w:bookmarkEnd w:id="242"/>
    <w:p>
      <w:pPr>
        <w:pStyle w:val="BookText"/>
      </w:pPr>
      <w:r>
        <w:rPr>
          <w:rFonts w:ascii="Amiri" w:hAnsi="Amiri" w:eastAsia="Amiri" w:cs="Amiri"/>
          <w:lang w:bidi="ar-SA"/>
          <w:color w:val="111111"/>
          <w:sz w:val="28"/>
          <w:szCs w:val="28"/>
          <w:rtl/>
        </w:rPr>
        <w:t xml:space="preserve">أوّلها: بسملة ... وصلّى الله ... يقول العبد ... فهذه نصيحة لبعض إخواني في الإسلام أوجبها قوله( صلى الله تعالى عليه وسلم): الدين النصيحة .:..</w:t>
      </w:r>
    </w:p>
    <w:p>
      <w:pPr>
        <w:pStyle w:val="BookText"/>
      </w:pPr>
      <w:r>
        <w:rPr>
          <w:rFonts w:ascii="IRNazanin" w:hAnsi="IRNazanin" w:eastAsia="IRNazanin" w:cs="IRNazanin"/>
          <w:lang w:bidi="fa-IR"/>
          <w:color w:val="111111"/>
          <w:sz w:val="28"/>
          <w:szCs w:val="28"/>
          <w:rtl/>
        </w:rPr>
        <w:t xml:space="preserve">کا: مجهول ،تا 1254ه- استكتبه الإمام أبو الثناء محمود شهاب الدين الآلوسي( 1270ه-)؛ 24 ، 20*15سم [ف: 2-518]</w:t>
      </w:r>
    </w:p>
    <w:p>
      <w:pPr>
        <w:pStyle w:val="Heading2"/>
      </w:pPr>
      <w:bookmarkStart w:id="1336" w:name="_Toc602"/>
      <w:r>
        <w:t>النصيحة أرجوزة في / مواعظ، شعر - تركي</w:t>
      </w:r>
      <w:bookmarkEnd w:id="1336"/>
    </w:p>
    <w:p>
      <w:pPr>
        <w:pStyle w:val="BookText"/>
      </w:pPr>
      <w:r>
        <w:rPr>
          <w:rFonts w:ascii="Amiri" w:hAnsi="Amiri" w:eastAsia="Amiri" w:cs="Amiri"/>
          <w:lang w:bidi="ar-SA"/>
          <w:color w:val="111111"/>
          <w:sz w:val="28"/>
          <w:szCs w:val="28"/>
          <w:rtl/>
        </w:rPr>
        <w:t xml:space="preserve">70480 .بغداد؛ المكتبة القادرية؛ رقم المخطوط : 1473/6</w:t>
      </w:r>
    </w:p>
    <w:p>
      <w:pPr>
        <w:pStyle w:val="BookText"/>
      </w:pPr>
      <w:r>
        <w:rPr>
          <w:rFonts w:ascii="Amiri" w:hAnsi="Amiri" w:eastAsia="Amiri" w:cs="Amiri"/>
          <w:lang w:bidi="ar-SA"/>
          <w:color w:val="111111"/>
          <w:sz w:val="28"/>
          <w:szCs w:val="28"/>
          <w:rtl/>
        </w:rPr>
        <w:t xml:space="preserve">أوّلها :حقه شكر ايده لي هربار؛ آخرها :ايد سي عفوا ايله غفران</w:t>
      </w:r>
    </w:p>
    <w:p>
      <w:pPr>
        <w:pStyle w:val="BookText"/>
      </w:pPr>
      <w:r>
        <w:rPr>
          <w:rFonts w:ascii="IRNazanin" w:hAnsi="IRNazanin" w:eastAsia="IRNazanin" w:cs="IRNazanin"/>
          <w:lang w:bidi="fa-IR"/>
          <w:color w:val="111111"/>
          <w:sz w:val="28"/>
          <w:szCs w:val="28"/>
          <w:rtl/>
        </w:rPr>
        <w:t xml:space="preserve">کا :مجهول، تا: مجهول؛ 19*13سم [ف: 5-304]</w:t>
      </w:r>
    </w:p>
    <w:p>
      <w:pPr>
        <w:pStyle w:val="Heading2"/>
      </w:pPr>
      <w:bookmarkStart w:id="1337" w:name="_Toc603"/>
      <w:r>
        <w:t>نصيحة الأحباب في لبس فرو السنجاب / فقه - عربي</w:t>
      </w:r>
      <w:bookmarkEnd w:id="1337"/>
    </w:p>
    <w:p>
      <w:pPr>
        <w:pStyle w:val="BookText"/>
      </w:pPr>
      <w:r>
        <w:rPr>
          <w:rFonts w:ascii="Amiri" w:hAnsi="Amiri" w:eastAsia="Amiri" w:cs="Amiri"/>
          <w:lang w:bidi="ar-SA"/>
          <w:color w:val="111111"/>
          <w:sz w:val="28"/>
          <w:szCs w:val="28"/>
          <w:rtl/>
        </w:rPr>
        <w:t xml:space="preserve">ابن القاضي العجلون، محمّد بن عبد الله (831 - 876ه- )</w:t>
      </w:r>
    </w:p>
    <w:p>
      <w:pPr>
        <w:pStyle w:val="BookText"/>
      </w:pPr>
      <w:r>
        <w:rPr>
          <w:rFonts w:ascii="Amiri" w:hAnsi="Amiri" w:eastAsia="Amiri" w:cs="Amiri"/>
          <w:lang w:bidi="ar-SA"/>
          <w:color w:val="111111"/>
          <w:sz w:val="28"/>
          <w:szCs w:val="28"/>
          <w:rtl/>
        </w:rPr>
        <w:t xml:space="preserve">تاريخ التأليف: 874ه-</w:t>
      </w:r>
    </w:p>
    <w:p>
      <w:pPr>
        <w:pStyle w:val="BookText"/>
      </w:pPr>
      <w:r>
        <w:rPr>
          <w:rFonts w:ascii="Amiri" w:hAnsi="Amiri" w:eastAsia="Amiri" w:cs="Amiri"/>
          <w:lang w:bidi="ar-SA"/>
          <w:color w:val="111111"/>
          <w:sz w:val="28"/>
          <w:szCs w:val="28"/>
          <w:rtl/>
        </w:rPr>
        <w:t xml:space="preserve">70481 .بغداد؛ مكتبة الأوقاف العامة؛ رقم المخطوط : 13741/7</w:t>
      </w:r>
    </w:p>
    <w:p>
      <w:pPr>
        <w:pStyle w:val="BookText"/>
      </w:pPr>
      <w:r>
        <w:rPr>
          <w:rFonts w:ascii="Amiri" w:hAnsi="Amiri" w:eastAsia="Amiri" w:cs="Amiri"/>
          <w:lang w:bidi="ar-SA"/>
          <w:color w:val="111111"/>
          <w:sz w:val="28"/>
          <w:szCs w:val="28"/>
          <w:rtl/>
        </w:rPr>
        <w:t xml:space="preserve">أوّلها: الحمد لله الهادي إلى الصواب، وصلى الله على سيدنا محمد وعلى آله الكرام</w:t>
      </w:r>
    </w:p>
    <w:p>
      <w:pPr>
        <w:pStyle w:val="BookText"/>
      </w:pPr>
      <w:r>
        <w:rPr>
          <w:rFonts w:ascii="IRNazanin" w:hAnsi="IRNazanin" w:eastAsia="IRNazanin" w:cs="IRNazanin"/>
          <w:lang w:bidi="fa-IR"/>
          <w:color w:val="111111"/>
          <w:sz w:val="28"/>
          <w:szCs w:val="28"/>
          <w:rtl/>
        </w:rPr>
        <w:t xml:space="preserve">کا :مجهول ،تا: مجهول؛ 3 ق 21 س 13*20سم [ف: 1-645]</w:t>
      </w:r>
    </w:p>
    <w:p>
      <w:pPr>
        <w:pStyle w:val="Heading2"/>
      </w:pPr>
      <w:bookmarkStart w:id="1338" w:name="_Toc604"/>
      <w:r>
        <w:t>نصيحة الإخوان باجتناب الدخان / مواعظ - عربي</w:t>
      </w:r>
      <w:bookmarkEnd w:id="1338"/>
    </w:p>
    <w:p>
      <w:pPr>
        <w:pStyle w:val="BookText"/>
      </w:pPr>
      <w:r>
        <w:rPr>
          <w:rFonts w:ascii="Amiri" w:hAnsi="Amiri" w:eastAsia="Amiri" w:cs="Amiri"/>
          <w:lang w:bidi="ar-SA"/>
          <w:color w:val="111111"/>
          <w:sz w:val="28"/>
          <w:szCs w:val="28"/>
          <w:rtl/>
        </w:rPr>
        <w:t xml:space="preserve">اللقاني ،إبراهيم بن إبراهيم (- 1041 ه- )</w:t>
      </w:r>
    </w:p>
    <w:p>
      <w:pPr>
        <w:pStyle w:val="BookText"/>
      </w:pPr>
      <w:r>
        <w:rPr>
          <w:rFonts w:ascii="IRNazanin" w:hAnsi="IRNazanin" w:eastAsia="IRNazanin" w:cs="IRNazanin"/>
          <w:lang w:bidi="fa-IR"/>
          <w:color w:val="111111"/>
          <w:sz w:val="28"/>
          <w:szCs w:val="28"/>
          <w:rtl/>
        </w:rPr>
        <w:t xml:space="preserve">[فنخا: 33 469]</w:t>
      </w:r>
    </w:p>
    <w:p>
      <w:pPr>
        <w:pStyle w:val="BookText"/>
      </w:pPr>
      <w:r>
        <w:rPr>
          <w:rFonts w:ascii="Amiri" w:hAnsi="Amiri" w:eastAsia="Amiri" w:cs="Amiri"/>
          <w:lang w:bidi="ar-SA"/>
          <w:color w:val="111111"/>
          <w:sz w:val="28"/>
          <w:szCs w:val="28"/>
          <w:rtl/>
        </w:rPr>
        <w:t xml:space="preserve">70482 .الموصل؛ مدرسة الحجيات ( في الأوقاف العامة)؛ رقم المخطوط : 22/102/4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3-173]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43" w:name="pg8072_49828"/>
    <w:bookmarkEnd w:id="243"/>
    <w:p>
      <w:pPr>
        <w:pStyle w:val="Heading2"/>
      </w:pPr>
      <w:bookmarkStart w:id="1339" w:name="_Toc605"/>
      <w:r>
        <w:t>نصيحة الإخوان في تخميس لامية ابن الوردي / شعر - عربي</w:t>
      </w:r>
      <w:bookmarkEnd w:id="1339"/>
    </w:p>
    <w:p>
      <w:pPr>
        <w:pStyle w:val="BookText"/>
      </w:pPr>
      <w:r>
        <w:rPr>
          <w:rFonts w:ascii="Amiri" w:hAnsi="Amiri" w:eastAsia="Amiri" w:cs="Amiri"/>
          <w:lang w:bidi="ar-SA"/>
          <w:color w:val="111111"/>
          <w:sz w:val="28"/>
          <w:szCs w:val="28"/>
          <w:rtl/>
        </w:rPr>
        <w:t xml:space="preserve">الملاح ،عبد الرحمن بن يحيى ( - 1012 ه-)</w:t>
      </w:r>
    </w:p>
    <w:p>
      <w:pPr>
        <w:pStyle w:val="BookText"/>
      </w:pPr>
      <w:r>
        <w:rPr>
          <w:rFonts w:ascii="Times New Roman" w:hAnsi="Times New Roman" w:eastAsia="Times New Roman" w:cs="Times New Roman"/>
          <w:lang w:val="en-US" w:bidi="en-US"/>
          <w:color w:val="111111"/>
          <w:sz w:val="28"/>
          <w:szCs w:val="28"/>
          <w:rtl/>
        </w:rPr>
        <w:t xml:space="preserve">70483.</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20/19/6</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(7-113]</w:t>
      </w:r>
    </w:p>
    <w:p>
      <w:pPr>
        <w:pStyle w:val="Heading2"/>
      </w:pPr>
      <w:bookmarkStart w:id="1340" w:name="_Toc606"/>
      <w:r>
        <w:t>نصيحة الإخوان ومرشد الخلان = القصيدة اللامية / شعر - عربي</w:t>
      </w:r>
      <w:bookmarkEnd w:id="1340"/>
    </w:p>
    <w:p>
      <w:pPr>
        <w:pStyle w:val="BookText"/>
      </w:pPr>
      <w:r>
        <w:rPr>
          <w:rFonts w:ascii="Amiri" w:hAnsi="Amiri" w:eastAsia="Amiri" w:cs="Amiri"/>
          <w:lang w:bidi="ar-SA"/>
          <w:color w:val="111111"/>
          <w:sz w:val="28"/>
          <w:szCs w:val="28"/>
          <w:rtl/>
        </w:rPr>
        <w:t xml:space="preserve">ابن الوردي، عمر بن مظفر (691 - 749 ه- )</w:t>
      </w:r>
    </w:p>
    <w:p>
      <w:pPr>
        <w:pStyle w:val="BookText"/>
      </w:pPr>
      <w:r>
        <w:rPr>
          <w:rFonts w:ascii="Amiri" w:hAnsi="Amiri" w:eastAsia="Amiri" w:cs="Amiri"/>
          <w:lang w:bidi="ar-SA"/>
          <w:color w:val="111111"/>
          <w:sz w:val="28"/>
          <w:szCs w:val="28"/>
          <w:rtl/>
        </w:rPr>
        <w:t xml:space="preserve">أوّلها :اعتزل ذكر الأغاني والغزل *** وقل الفصل وجانب من هزل ودع الذكرى لأيام الصبا *** فلأيام الصبا نجم اقل</w:t>
      </w:r>
    </w:p>
    <w:p>
      <w:pPr>
        <w:pStyle w:val="BookText"/>
      </w:pPr>
      <w:r>
        <w:rPr>
          <w:rFonts w:ascii="Amiri" w:hAnsi="Amiri" w:eastAsia="Amiri" w:cs="Amiri"/>
          <w:lang w:bidi="ar-SA"/>
          <w:color w:val="111111"/>
          <w:sz w:val="28"/>
          <w:szCs w:val="28"/>
          <w:rtl/>
        </w:rPr>
        <w:t xml:space="preserve">طبع :مصر، 1307 و 1310ه- بيروت، 1326ه- القاهرة، 1910م</w:t>
      </w:r>
    </w:p>
    <w:p>
      <w:pPr>
        <w:pStyle w:val="BookText"/>
      </w:pPr>
      <w:r>
        <w:rPr>
          <w:rFonts w:ascii="Amiri" w:hAnsi="Amiri" w:eastAsia="Amiri" w:cs="Amiri"/>
          <w:lang w:bidi="ar-SA"/>
          <w:color w:val="111111"/>
          <w:sz w:val="28"/>
          <w:szCs w:val="28"/>
          <w:rtl/>
        </w:rPr>
        <w:t xml:space="preserve">[فنخا :33 470 (3 نسخة)]</w:t>
      </w:r>
    </w:p>
    <w:p>
      <w:pPr>
        <w:pStyle w:val="BookText"/>
      </w:pPr>
      <w:r>
        <w:rPr>
          <w:rFonts w:ascii="IRNazanin" w:hAnsi="IRNazanin" w:eastAsia="IRNazanin" w:cs="IRNazanin"/>
          <w:lang w:bidi="fa-IR"/>
          <w:color w:val="111111"/>
          <w:sz w:val="28"/>
          <w:szCs w:val="28"/>
          <w:rtl/>
        </w:rPr>
        <w:t xml:space="preserve">70484 .بغداد؛ دار المخطوطات؛ رقم المخطوط : 8684/11</w:t>
      </w:r>
    </w:p>
    <w:p>
      <w:pPr>
        <w:pStyle w:val="BookText"/>
      </w:pPr>
      <w:r>
        <w:rPr>
          <w:rFonts w:ascii="IRNazanin" w:hAnsi="IRNazanin" w:eastAsia="IRNazanin" w:cs="IRNazanin"/>
          <w:lang w:bidi="fa-IR"/>
          <w:color w:val="111111"/>
          <w:sz w:val="28"/>
          <w:szCs w:val="28"/>
          <w:rtl/>
        </w:rPr>
        <w:t xml:space="preserve">کا :مجهول، تا: 1262ه- 6ص 13 س 20*14/5 سم [المتحف العراقي - ف: الأدب -522]</w:t>
      </w:r>
    </w:p>
    <w:p>
      <w:pPr>
        <w:pStyle w:val="BookText"/>
      </w:pPr>
      <w:r>
        <w:rPr>
          <w:rFonts w:ascii="IRNazanin" w:hAnsi="IRNazanin" w:eastAsia="IRNazanin" w:cs="IRNazanin"/>
          <w:lang w:bidi="fa-IR"/>
          <w:color w:val="111111"/>
          <w:sz w:val="28"/>
          <w:szCs w:val="28"/>
          <w:rtl/>
        </w:rPr>
        <w:t xml:space="preserve">70485 .بغداد؛ دار المخطوطات؛ رقم المخطوط : 6334/17</w:t>
      </w:r>
    </w:p>
    <w:p>
      <w:pPr>
        <w:pStyle w:val="BookText"/>
      </w:pPr>
      <w:r>
        <w:rPr>
          <w:rFonts w:ascii="IRNazanin" w:hAnsi="IRNazanin" w:eastAsia="IRNazanin" w:cs="IRNazanin"/>
          <w:lang w:bidi="fa-IR"/>
          <w:color w:val="111111"/>
          <w:sz w:val="28"/>
          <w:szCs w:val="28"/>
          <w:rtl/>
        </w:rPr>
        <w:t xml:space="preserve">کا :مجهول، تا: 1283 ه- 4 ص 19 ، 28 س 22*15/5سم [المتحف العراقي - ف: الأدب -522]</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183/17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النسخة السابقة نفسها ؛ 2 ق (443-442) [ف: 116]</w:t>
      </w:r>
    </w:p>
    <w:p>
      <w:pPr>
        <w:pStyle w:val="BookText"/>
      </w:pPr>
      <w:r>
        <w:rPr>
          <w:rFonts w:ascii="Amiri" w:hAnsi="Amiri" w:eastAsia="Amiri" w:cs="Amiri"/>
          <w:lang w:bidi="ar-SA"/>
          <w:color w:val="111111"/>
          <w:sz w:val="28"/>
          <w:szCs w:val="28"/>
          <w:rtl/>
        </w:rPr>
        <w:t xml:space="preserve">70486 .بغداد؛ المكتبة القادرية؛ رقم المخطوط : 1141/15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13ه- 4 ق (140-137) ، 15س، 18*12سم [ف: 4-66]</w:t>
      </w:r>
    </w:p>
    <w:p>
      <w:pPr>
        <w:pStyle w:val="BookText"/>
      </w:pPr>
      <w:r>
        <w:rPr>
          <w:rFonts w:ascii="IRNazanin" w:hAnsi="IRNazanin" w:eastAsia="IRNazanin" w:cs="IRNazanin"/>
          <w:lang w:bidi="fa-IR"/>
          <w:color w:val="111111"/>
          <w:sz w:val="28"/>
          <w:szCs w:val="28"/>
          <w:rtl/>
        </w:rPr>
        <w:t xml:space="preserve">70487 .بغداد؛ دار المخطوطات؛ رقم المخطوط : 30240/9</w:t>
      </w:r>
    </w:p>
    <w:p>
      <w:pPr>
        <w:pStyle w:val="BookText"/>
      </w:pPr>
      <w:r>
        <w:rPr>
          <w:rFonts w:ascii="IRNazanin" w:hAnsi="IRNazanin" w:eastAsia="IRNazanin" w:cs="IRNazanin"/>
          <w:lang w:bidi="fa-IR"/>
          <w:color w:val="111111"/>
          <w:sz w:val="28"/>
          <w:szCs w:val="28"/>
          <w:rtl/>
        </w:rPr>
        <w:t xml:space="preserve">کا :مجهول ،تا: 1303ه-، 4 ص 20 س ، 21*14سم [المتحف العراقي-ف: الأدب-522]</w:t>
      </w:r>
    </w:p>
    <w:p>
      <w:pPr>
        <w:pStyle w:val="BookText"/>
      </w:pPr>
      <w:r>
        <w:rPr>
          <w:rFonts w:ascii="Amiri" w:hAnsi="Amiri" w:eastAsia="Amiri" w:cs="Amiri"/>
          <w:lang w:bidi="ar-SA"/>
          <w:color w:val="111111"/>
          <w:sz w:val="28"/>
          <w:szCs w:val="28"/>
          <w:rtl/>
        </w:rPr>
        <w:t xml:space="preserve">70488 .بغداد؛ الخزانة الآلوسية ( في دار المخطوطات)؛ رقم المخطوط : 8740/2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11 ص 7 س 22*13سم [المورد: 13-189]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44" w:name="pg8072_49830"/>
    <w:bookmarkEnd w:id="244"/>
    <w:p>
      <w:pPr>
        <w:pStyle w:val="BookText"/>
      </w:pPr>
      <w:r>
        <w:rPr>
          <w:rFonts w:ascii="Amiri" w:hAnsi="Amiri" w:eastAsia="Amiri" w:cs="Amiri"/>
          <w:lang w:bidi="ar-SA"/>
          <w:color w:val="111111"/>
          <w:sz w:val="28"/>
          <w:szCs w:val="28"/>
          <w:rtl/>
        </w:rPr>
        <w:t xml:space="preserve">70489 .الموصل؛ المكتبة المركزية رقم المخطوط : 189/7</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15-324]</w:t>
      </w:r>
    </w:p>
    <w:p>
      <w:pPr>
        <w:pStyle w:val="BookText"/>
      </w:pPr>
      <w:r>
        <w:rPr>
          <w:rFonts w:ascii="Times New Roman" w:hAnsi="Times New Roman" w:eastAsia="Times New Roman" w:cs="Times New Roman"/>
          <w:lang w:val="en-US" w:bidi="en-US"/>
          <w:color w:val="111111"/>
          <w:sz w:val="28"/>
          <w:szCs w:val="28"/>
          <w:rtl/>
        </w:rPr>
        <w:t xml:space="preserve">70490.</w:t>
      </w:r>
    </w:p>
    <w:p>
      <w:pPr>
        <w:pStyle w:val="BookText"/>
      </w:pPr>
      <w:r>
        <w:rPr>
          <w:rFonts w:ascii="Amiri" w:hAnsi="Amiri" w:eastAsia="Amiri" w:cs="Amiri"/>
          <w:lang w:bidi="ar-SA"/>
          <w:color w:val="111111"/>
          <w:sz w:val="28"/>
          <w:szCs w:val="28"/>
          <w:rtl/>
        </w:rPr>
        <w:t xml:space="preserve">بغداد؛ مكتبة الأوقاف العامة؛ رقم المخطوط : 390/2</w:t>
      </w:r>
    </w:p>
    <w:p>
      <w:pPr>
        <w:pStyle w:val="BookText"/>
      </w:pPr>
      <w:r>
        <w:rPr>
          <w:rFonts w:ascii="Amiri" w:hAnsi="Amiri" w:eastAsia="Amiri" w:cs="Amiri"/>
          <w:lang w:bidi="ar-SA"/>
          <w:color w:val="111111"/>
          <w:sz w:val="28"/>
          <w:szCs w:val="28"/>
          <w:rtl/>
        </w:rPr>
        <w:t xml:space="preserve">قطعة منها ؛كا :مجهول، تا: مجهول؛ 21*15سم [ف: 3-159]</w:t>
      </w:r>
    </w:p>
    <w:p>
      <w:pPr>
        <w:pStyle w:val="BookText"/>
      </w:pPr>
      <w:r>
        <w:rPr>
          <w:rFonts w:ascii="Times New Roman" w:hAnsi="Times New Roman" w:eastAsia="Times New Roman" w:cs="Times New Roman"/>
          <w:lang w:val="en-US" w:bidi="en-US"/>
          <w:color w:val="111111"/>
          <w:sz w:val="28"/>
          <w:szCs w:val="28"/>
          <w:rtl/>
        </w:rPr>
        <w:t xml:space="preserve">70491.</w:t>
      </w:r>
    </w:p>
    <w:p>
      <w:pPr>
        <w:pStyle w:val="BookText"/>
      </w:pPr>
      <w:r>
        <w:rPr>
          <w:rFonts w:ascii="Amiri" w:hAnsi="Amiri" w:eastAsia="Amiri" w:cs="Amiri"/>
          <w:lang w:bidi="ar-SA"/>
          <w:color w:val="111111"/>
          <w:sz w:val="28"/>
          <w:szCs w:val="28"/>
          <w:rtl/>
        </w:rPr>
        <w:t xml:space="preserve">بغداد؛ مكتبة الأوقاف العامة؛ رقم المخطوط : 22811/9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 ق 20*14سم [ف: 3-158]</w:t>
      </w:r>
    </w:p>
    <w:p>
      <w:pPr>
        <w:pStyle w:val="BookText"/>
      </w:pPr>
      <w:r>
        <w:rPr>
          <w:rFonts w:ascii="Times New Roman" w:hAnsi="Times New Roman" w:eastAsia="Times New Roman" w:cs="Times New Roman"/>
          <w:lang w:val="en-US" w:bidi="en-US"/>
          <w:color w:val="111111"/>
          <w:sz w:val="28"/>
          <w:szCs w:val="28"/>
          <w:rtl/>
        </w:rPr>
        <w:t xml:space="preserve">70492.</w:t>
      </w:r>
    </w:p>
    <w:p>
      <w:pPr>
        <w:pStyle w:val="BookText"/>
      </w:pPr>
      <w:r>
        <w:rPr>
          <w:rFonts w:ascii="IRNazanin" w:hAnsi="IRNazanin" w:eastAsia="IRNazanin" w:cs="IRNazanin"/>
          <w:lang w:bidi="fa-IR"/>
          <w:color w:val="111111"/>
          <w:sz w:val="28"/>
          <w:szCs w:val="28"/>
          <w:rtl/>
        </w:rPr>
        <w:t xml:space="preserve">بغداد؛ دار المخطوطات؛ رقم المخطوط : 32541/12</w:t>
      </w:r>
    </w:p>
    <w:p>
      <w:pPr>
        <w:pStyle w:val="BookText"/>
      </w:pPr>
      <w:r>
        <w:rPr>
          <w:rFonts w:ascii="IRNazanin" w:hAnsi="IRNazanin" w:eastAsia="IRNazanin" w:cs="IRNazanin"/>
          <w:lang w:bidi="fa-IR"/>
          <w:color w:val="111111"/>
          <w:sz w:val="28"/>
          <w:szCs w:val="28"/>
          <w:rtl/>
        </w:rPr>
        <w:t xml:space="preserve">کا :مجهول، تا :مجهول؛ 4 ص 18 س، 20*15 سم [السيد الرضوي: -523]</w:t>
      </w:r>
    </w:p>
    <w:p>
      <w:pPr>
        <w:pStyle w:val="BookText"/>
      </w:pPr>
      <w:r>
        <w:rPr>
          <w:rFonts w:ascii="Amiri" w:hAnsi="Amiri" w:eastAsia="Amiri" w:cs="Amiri"/>
          <w:lang w:bidi="ar-SA"/>
          <w:color w:val="111111"/>
          <w:sz w:val="28"/>
          <w:szCs w:val="28"/>
          <w:rtl/>
        </w:rPr>
        <w:t xml:space="preserve">70493 .بغداد؛ مكتبة الأوقاف العامة؛ رقم المخطوط: 10023/3</w:t>
      </w:r>
    </w:p>
    <w:p>
      <w:pPr>
        <w:pStyle w:val="BookText"/>
      </w:pPr>
      <w:r>
        <w:rPr>
          <w:rFonts w:ascii="IRNazanin" w:hAnsi="IRNazanin" w:eastAsia="IRNazanin" w:cs="IRNazanin"/>
          <w:lang w:bidi="fa-IR"/>
          <w:color w:val="111111"/>
          <w:sz w:val="28"/>
          <w:szCs w:val="28"/>
          <w:rtl/>
        </w:rPr>
        <w:t xml:space="preserve">کا :مجهول ،تا: مجهول؛ 3 ق 21*14سم [ف: 3-159]</w:t>
      </w:r>
    </w:p>
    <w:p>
      <w:pPr>
        <w:pStyle w:val="BookText"/>
      </w:pPr>
      <w:r>
        <w:rPr>
          <w:rFonts w:ascii="Amiri" w:hAnsi="Amiri" w:eastAsia="Amiri" w:cs="Amiri"/>
          <w:lang w:bidi="ar-SA"/>
          <w:color w:val="111111"/>
          <w:sz w:val="28"/>
          <w:szCs w:val="28"/>
          <w:rtl/>
        </w:rPr>
        <w:t xml:space="preserve">70494 . الموصل؛ المدرسة الرضوانية ( في الأوقاف العامة)؛ رقم المخطوط:18/48/14</w:t>
      </w:r>
    </w:p>
    <w:p>
      <w:pPr>
        <w:pStyle w:val="BookText"/>
      </w:pPr>
      <w:r>
        <w:rPr>
          <w:rFonts w:ascii="IRNazanin" w:hAnsi="IRNazanin" w:eastAsia="IRNazanin" w:cs="IRNazanin"/>
          <w:lang w:bidi="fa-IR"/>
          <w:color w:val="111111"/>
          <w:sz w:val="28"/>
          <w:szCs w:val="28"/>
          <w:rtl/>
        </w:rPr>
        <w:t xml:space="preserve">کا :مجهول ،تا: مجهول؛ 12*22سم[ الأوقاف العامة - الموصل: 8-135]</w:t>
      </w:r>
    </w:p>
    <w:p>
      <w:pPr>
        <w:pStyle w:val="BookText"/>
      </w:pPr>
      <w:r>
        <w:rPr>
          <w:rFonts w:ascii="IRNazanin" w:hAnsi="IRNazanin" w:eastAsia="IRNazanin" w:cs="IRNazanin"/>
          <w:lang w:bidi="fa-IR"/>
          <w:color w:val="111111"/>
          <w:sz w:val="28"/>
          <w:szCs w:val="28"/>
          <w:rtl/>
        </w:rPr>
        <w:t xml:space="preserve">70495 .بغداد؛ دار المخطوطات؛ رقم المخطوط : 6244/7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:مصطفی نقشلي زاده ،تا: مجهول؛ 5 ص 14*20/5 سم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522 ]</w:t>
      </w:r>
    </w:p>
    <w:p>
      <w:pPr>
        <w:pStyle w:val="BookText"/>
      </w:pPr>
      <w:r>
        <w:rPr>
          <w:rFonts w:ascii="Times New Roman" w:hAnsi="Times New Roman" w:eastAsia="Times New Roman" w:cs="Times New Roman"/>
          <w:lang w:val="en-US" w:bidi="en-US"/>
          <w:color w:val="111111"/>
          <w:sz w:val="28"/>
          <w:szCs w:val="28"/>
          <w:rtl/>
        </w:rPr>
        <w:t xml:space="preserve">70496.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25/58/6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1-240]</w:t>
      </w:r>
    </w:p>
    <w:p>
      <w:pPr>
        <w:pStyle w:val="BookText"/>
      </w:pPr>
      <w:r>
        <w:rPr>
          <w:rFonts w:ascii="Amiri" w:hAnsi="Amiri" w:eastAsia="Amiri" w:cs="Amiri"/>
          <w:lang w:bidi="ar-SA"/>
          <w:color w:val="111111"/>
          <w:sz w:val="28"/>
          <w:szCs w:val="28"/>
          <w:rtl/>
        </w:rPr>
        <w:t xml:space="preserve">نصيحة السقايين - طريقة السقايين</w:t>
      </w:r>
    </w:p>
    <w:p>
      <w:pPr>
        <w:pStyle w:val="Heading2"/>
      </w:pPr>
      <w:bookmarkStart w:id="1341" w:name="_Toc607"/>
      <w:r>
        <w:t>نصيحة الضال في الإمامة / كلام وعقائد - عربي</w:t>
      </w:r>
      <w:bookmarkEnd w:id="1341"/>
    </w:p>
    <w:p>
      <w:pPr>
        <w:pStyle w:val="BookText"/>
      </w:pPr>
      <w:r>
        <w:rPr>
          <w:rFonts w:ascii="Amiri" w:hAnsi="Amiri" w:eastAsia="Amiri" w:cs="Amiri"/>
          <w:lang w:bidi="ar-SA"/>
          <w:color w:val="111111"/>
          <w:sz w:val="28"/>
          <w:szCs w:val="28"/>
          <w:rtl/>
        </w:rPr>
        <w:t xml:space="preserve">الغراوي، محمّد رضا بن قاسم (القرن 14 ه- )</w:t>
      </w:r>
    </w:p>
    <w:p>
      <w:pPr>
        <w:pStyle w:val="BookText"/>
      </w:pPr>
      <w:r>
        <w:rPr>
          <w:rFonts w:ascii="Amiri" w:hAnsi="Amiri" w:eastAsia="Amiri" w:cs="Amiri"/>
          <w:lang w:bidi="ar-SA"/>
          <w:color w:val="111111"/>
          <w:sz w:val="28"/>
          <w:szCs w:val="28"/>
          <w:rtl/>
        </w:rPr>
        <w:t xml:space="preserve">70497 .النجف الأشرف؛ مؤسسة كاشف الغطاء العامة؛ رقم المخطوط : 2164</w:t>
      </w:r>
    </w:p>
    <w:p>
      <w:pPr>
        <w:pStyle w:val="BookText"/>
      </w:pPr>
      <w:r>
        <w:rPr>
          <w:rFonts w:ascii="Amiri" w:hAnsi="Amiri" w:eastAsia="Amiri" w:cs="Amiri"/>
          <w:lang w:bidi="ar-SA"/>
          <w:color w:val="111111"/>
          <w:sz w:val="28"/>
          <w:szCs w:val="28"/>
          <w:rtl/>
        </w:rPr>
        <w:t xml:space="preserve">كاتب = مؤلف، تا: 1325ه- 68ص [ف: 1-442]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نصيحة العلماء الراسخين ووصية العرفاء المحققين / أخلاق - عربي</w:t>
      </w:r>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IRNazanin" w:hAnsi="IRNazanin" w:eastAsia="IRNazanin" w:cs="IRNazanin"/>
          <w:lang w:bidi="fa-IR"/>
          <w:color w:val="111111"/>
          <w:sz w:val="28"/>
          <w:szCs w:val="28"/>
          <w:rtl/>
        </w:rPr>
        <w:t xml:space="preserve">[فنخا: 33 473]</w:t>
      </w:r>
    </w:p>
    <w:p>
      <w:pPr>
        <w:pStyle w:val="BookText"/>
      </w:pPr>
      <w:r>
        <w:rPr>
          <w:rFonts w:ascii="Amiri" w:hAnsi="Amiri" w:eastAsia="Amiri" w:cs="Amiri"/>
          <w:lang w:bidi="ar-SA"/>
          <w:color w:val="111111"/>
          <w:sz w:val="28"/>
          <w:szCs w:val="28"/>
          <w:rtl/>
        </w:rPr>
        <w:t xml:space="preserve">70498 .بغداد؛ مكتبة الأوقاف العامة؛ رقم المخطوط : 4885/22</w:t>
      </w:r>
    </w:p>
    <w:p>
      <w:pPr>
        <w:pStyle w:val="BookText"/>
      </w:pPr>
      <w:r>
        <w:rPr>
          <w:rFonts w:ascii="Amiri" w:hAnsi="Amiri" w:eastAsia="Amiri" w:cs="Amiri"/>
          <w:lang w:bidi="ar-SA"/>
          <w:color w:val="111111"/>
          <w:sz w:val="28"/>
          <w:szCs w:val="28"/>
          <w:rtl/>
        </w:rPr>
        <w:t xml:space="preserve">أوّلها : الحمد الله الله رب العالمين الحمد لله أهل الحمد والثناء والشكر والسنا والعظمة ...</w:t>
      </w:r>
    </w:p>
    <w:p>
      <w:pPr>
        <w:pStyle w:val="BookText"/>
      </w:pPr>
      <w:r>
        <w:rPr>
          <w:rFonts w:ascii="Amiri" w:hAnsi="Amiri" w:eastAsia="Amiri" w:cs="Amiri"/>
          <w:lang w:bidi="ar-SA"/>
          <w:color w:val="111111"/>
          <w:sz w:val="28"/>
          <w:szCs w:val="28"/>
          <w:rtl/>
        </w:rPr>
        <w:t xml:space="preserve">كا :محمّد بن عبد الرحمن البيدي القوللي، تا: 1166ه-؛ 2 ق 20*14 سم ف: 2-518]</w:t>
      </w:r>
    </w:p>
    <w:p>
      <w:pPr>
        <w:pStyle w:val="BookText"/>
      </w:pPr>
      <w:r>
        <w:rPr>
          <w:rFonts w:ascii="Amiri" w:hAnsi="Amiri" w:eastAsia="Amiri" w:cs="Amiri"/>
          <w:lang w:bidi="ar-SA"/>
          <w:color w:val="111111"/>
          <w:sz w:val="28"/>
          <w:szCs w:val="28"/>
          <w:rtl/>
        </w:rPr>
        <w:t xml:space="preserve">نصيحة الفقراء / مواعظ - عربي</w:t>
      </w:r>
    </w:p>
    <w:p>
      <w:pPr>
        <w:pStyle w:val="BookText"/>
      </w:pPr>
      <w:r>
        <w:rPr>
          <w:rFonts w:ascii="Amiri" w:hAnsi="Amiri" w:eastAsia="Amiri" w:cs="Amiri"/>
          <w:lang w:bidi="ar-SA"/>
          <w:color w:val="111111"/>
          <w:sz w:val="28"/>
          <w:szCs w:val="28"/>
          <w:rtl/>
        </w:rPr>
        <w:t xml:space="preserve">الصديقي البكري، محمّد بن محمّد (930 - 994 ه-)</w:t>
      </w:r>
    </w:p>
    <w:p>
      <w:pPr>
        <w:pStyle w:val="BookText"/>
      </w:pPr>
      <w:r>
        <w:rPr>
          <w:rFonts w:ascii="Amiri" w:hAnsi="Amiri" w:eastAsia="Amiri" w:cs="Amiri"/>
          <w:lang w:bidi="ar-SA"/>
          <w:color w:val="111111"/>
          <w:sz w:val="28"/>
          <w:szCs w:val="28"/>
          <w:rtl/>
        </w:rPr>
        <w:t xml:space="preserve">70499 .بغداد؛ المكتبة القادرية؛ رقم المخطوط : 1479/16</w:t>
      </w:r>
    </w:p>
    <w:p>
      <w:pPr>
        <w:pStyle w:val="BookText"/>
      </w:pPr>
      <w:r>
        <w:rPr>
          <w:rFonts w:ascii="Amiri" w:hAnsi="Amiri" w:eastAsia="Amiri" w:cs="Amiri"/>
          <w:lang w:bidi="ar-SA"/>
          <w:color w:val="111111"/>
          <w:sz w:val="28"/>
          <w:szCs w:val="28"/>
          <w:rtl/>
        </w:rPr>
        <w:t xml:space="preserve">أوّلها :حمداً لله الذي هو الحي القيوم المعطي من حيث هو رزق العناية المقسوم، وبعد فنصيحتي لكل منسوب إلي وأمري لكل معول بالله سبحانه علي ؛آخرها: والحمد الله رب العالمين، وصلى الله على سيدنا ومولانا محمّد وآله وصحبه وسلم تسليما آمين.</w:t>
      </w:r>
    </w:p>
    <w:p>
      <w:pPr>
        <w:pStyle w:val="BookText"/>
      </w:pPr>
      <w:r>
        <w:rPr>
          <w:rFonts w:ascii="IRNazanin" w:hAnsi="IRNazanin" w:eastAsia="IRNazanin" w:cs="IRNazanin"/>
          <w:lang w:bidi="fa-IR"/>
          <w:color w:val="111111"/>
          <w:sz w:val="28"/>
          <w:szCs w:val="28"/>
          <w:rtl/>
        </w:rPr>
        <w:t xml:space="preserve">نسخ ،کا :مجهول، تا: 1161 ه- 2 ق (150-148)، 21س، 20*14سم [ف: 5-335]</w:t>
      </w:r>
    </w:p>
    <w:p>
      <w:pPr>
        <w:pStyle w:val="BookText"/>
      </w:pPr>
      <w:r>
        <w:rPr>
          <w:rFonts w:ascii="Amiri" w:hAnsi="Amiri" w:eastAsia="Amiri" w:cs="Amiri"/>
          <w:lang w:bidi="ar-SA"/>
          <w:color w:val="111111"/>
          <w:sz w:val="28"/>
          <w:szCs w:val="28"/>
          <w:rtl/>
        </w:rPr>
        <w:t xml:space="preserve">النصيحة الكافية لمن خصّه الله تعالى بالعافية / عرفان وتصوف - عربي</w:t>
      </w:r>
    </w:p>
    <w:p>
      <w:pPr>
        <w:pStyle w:val="BookText"/>
      </w:pPr>
      <w:r>
        <w:rPr>
          <w:rFonts w:ascii="IRNazanin" w:hAnsi="IRNazanin" w:eastAsia="IRNazanin" w:cs="IRNazanin"/>
          <w:lang w:bidi="fa-IR"/>
          <w:color w:val="111111"/>
          <w:sz w:val="28"/>
          <w:szCs w:val="28"/>
          <w:rtl/>
        </w:rPr>
        <w:t xml:space="preserve">الزروق، أحمد بن أحمد (846 - 899 ه- )</w:t>
      </w:r>
    </w:p>
    <w:p>
      <w:pPr>
        <w:pStyle w:val="BookText"/>
      </w:pPr>
      <w:r>
        <w:rPr>
          <w:rFonts w:ascii="Amiri" w:hAnsi="Amiri" w:eastAsia="Amiri" w:cs="Amiri"/>
          <w:lang w:bidi="ar-SA"/>
          <w:color w:val="111111"/>
          <w:sz w:val="28"/>
          <w:szCs w:val="28"/>
          <w:rtl/>
        </w:rPr>
        <w:t xml:space="preserve">تاريخ التأليف: 877ه-</w:t>
      </w:r>
    </w:p>
    <w:p>
      <w:pPr>
        <w:pStyle w:val="BookText"/>
      </w:pPr>
      <w:r>
        <w:rPr>
          <w:rFonts w:ascii="IRNazanin" w:hAnsi="IRNazanin" w:eastAsia="IRNazanin" w:cs="IRNazanin"/>
          <w:lang w:bidi="fa-IR"/>
          <w:color w:val="111111"/>
          <w:sz w:val="28"/>
          <w:szCs w:val="28"/>
          <w:rtl/>
        </w:rPr>
        <w:t xml:space="preserve">طبع: طرابلس، 1396ه-</w:t>
      </w:r>
    </w:p>
    <w:p>
      <w:pPr>
        <w:pStyle w:val="BookText"/>
      </w:pPr>
      <w:r>
        <w:rPr>
          <w:rFonts w:ascii="Times New Roman" w:hAnsi="Times New Roman" w:eastAsia="Times New Roman" w:cs="Times New Roman"/>
          <w:lang w:val="en-US" w:bidi="en-US"/>
          <w:color w:val="111111"/>
          <w:sz w:val="28"/>
          <w:szCs w:val="28"/>
          <w:rtl/>
        </w:rPr>
        <w:t xml:space="preserve">70500.</w:t>
      </w:r>
    </w:p>
    <w:p>
      <w:pPr>
        <w:pStyle w:val="BookText"/>
      </w:pPr>
      <w:r>
        <w:rPr>
          <w:rFonts w:ascii="Amiri" w:hAnsi="Amiri" w:eastAsia="Amiri" w:cs="Amiri"/>
          <w:lang w:bidi="ar-SA"/>
          <w:color w:val="111111"/>
          <w:sz w:val="28"/>
          <w:szCs w:val="28"/>
          <w:rtl/>
        </w:rPr>
        <w:t xml:space="preserve">بغداد؛ مكتبة الأوقاف العامة؛ رقم المخطوط : 4894/2</w:t>
      </w:r>
    </w:p>
    <w:p>
      <w:pPr>
        <w:pStyle w:val="BookText"/>
      </w:pPr>
      <w:r>
        <w:rPr>
          <w:rFonts w:ascii="IRNazanin" w:hAnsi="IRNazanin" w:eastAsia="IRNazanin" w:cs="IRNazanin"/>
          <w:lang w:bidi="fa-IR"/>
          <w:color w:val="111111"/>
          <w:sz w:val="28"/>
          <w:szCs w:val="28"/>
          <w:rtl/>
        </w:rPr>
        <w:t xml:space="preserve">کا: مجهول، تا: مجهول؛ 32 ق 24*13سم [ف: 2-519]</w:t>
      </w:r>
    </w:p>
    <w:p>
      <w:pPr>
        <w:pStyle w:val="BookText"/>
      </w:pPr>
      <w:r>
        <w:rPr>
          <w:rFonts w:ascii="Amiri" w:hAnsi="Amiri" w:eastAsia="Amiri" w:cs="Amiri"/>
          <w:lang w:bidi="ar-SA"/>
          <w:color w:val="111111"/>
          <w:sz w:val="28"/>
          <w:szCs w:val="28"/>
          <w:rtl/>
        </w:rPr>
        <w:t xml:space="preserve">70501 .الموصل ؛المدرسة الرابعية والعثمانية (في الأوقاف العامة)؛ رقم المخطوط: 54/2</w:t>
      </w:r>
    </w:p>
    <w:p>
      <w:pPr>
        <w:pStyle w:val="BookText"/>
      </w:pPr>
      <w:r>
        <w:rPr>
          <w:rFonts w:ascii="Amiri" w:hAnsi="Amiri" w:eastAsia="Amiri" w:cs="Amiri"/>
          <w:lang w:bidi="ar-SA"/>
          <w:color w:val="111111"/>
          <w:sz w:val="28"/>
          <w:szCs w:val="28"/>
          <w:rtl/>
        </w:rPr>
        <w:t xml:space="preserve">أوّلها: الحمد لله على منة الإسلام ...</w:t>
      </w:r>
    </w:p>
    <w:p>
      <w:pPr>
        <w:pStyle w:val="BookText"/>
      </w:pPr>
      <w:r>
        <w:rPr>
          <w:rFonts w:ascii="Amiri" w:hAnsi="Amiri" w:eastAsia="Amiri" w:cs="Amiri"/>
          <w:lang w:bidi="ar-SA"/>
          <w:color w:val="111111"/>
          <w:sz w:val="28"/>
          <w:szCs w:val="28"/>
          <w:rtl/>
        </w:rPr>
        <w:t xml:space="preserve">كا :محمّد الصائم بن الحسين، تا :مجهول، مصر (جامع الأزهر)؛ 15*20سم [الأوقاف العامة - الموصل: 6-27]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45" w:name="pg8072_49834"/>
    <w:bookmarkEnd w:id="245"/>
    <w:p>
      <w:pPr>
        <w:pStyle w:val="BookText"/>
      </w:pPr>
      <w:r>
        <w:rPr>
          <w:rFonts w:ascii="Amiri" w:hAnsi="Amiri" w:eastAsia="Amiri" w:cs="Amiri"/>
          <w:lang w:bidi="ar-SA"/>
          <w:color w:val="111111"/>
          <w:sz w:val="28"/>
          <w:szCs w:val="28"/>
          <w:rtl/>
        </w:rPr>
        <w:t xml:space="preserve">70502 .بغداد؛ مكتبة الأوقاف العامة؛ رقم المخطوط : 3973/1</w:t>
      </w:r>
    </w:p>
    <w:p>
      <w:pPr>
        <w:pStyle w:val="BookText"/>
      </w:pPr>
      <w:r>
        <w:rPr>
          <w:rFonts w:ascii="Amiri" w:hAnsi="Amiri" w:eastAsia="Amiri" w:cs="Amiri"/>
          <w:lang w:bidi="ar-SA"/>
          <w:color w:val="111111"/>
          <w:sz w:val="28"/>
          <w:szCs w:val="28"/>
          <w:rtl/>
        </w:rPr>
        <w:t xml:space="preserve">أوّلها :الحمد لله على منة ،الإسلام والشكر لله على نعمة السمع والبصر والكلام واستغفر الله من جميع الآثام ...</w:t>
      </w:r>
    </w:p>
    <w:p>
      <w:pPr>
        <w:pStyle w:val="BookText"/>
      </w:pPr>
      <w:r>
        <w:rPr>
          <w:rFonts w:ascii="IRNazanin" w:hAnsi="IRNazanin" w:eastAsia="IRNazanin" w:cs="IRNazanin"/>
          <w:lang w:bidi="fa-IR"/>
          <w:color w:val="111111"/>
          <w:sz w:val="28"/>
          <w:szCs w:val="28"/>
          <w:rtl/>
        </w:rPr>
        <w:t xml:space="preserve">کا :مجهول، تا: مجهول 16 ق 21*15سم [ف: 2-518]</w:t>
      </w:r>
    </w:p>
    <w:p>
      <w:pPr>
        <w:pStyle w:val="Heading2"/>
      </w:pPr>
      <w:bookmarkStart w:id="1342" w:name="_Toc608"/>
      <w:r>
        <w:t>النصيحة لطالب / مواعظ - عربي</w:t>
      </w:r>
      <w:bookmarkEnd w:id="1342"/>
    </w:p>
    <w:p>
      <w:pPr>
        <w:pStyle w:val="BookText"/>
      </w:pPr>
      <w:r>
        <w:rPr>
          <w:rFonts w:ascii="Amiri" w:hAnsi="Amiri" w:eastAsia="Amiri" w:cs="Amiri"/>
          <w:lang w:bidi="ar-SA"/>
          <w:color w:val="111111"/>
          <w:sz w:val="28"/>
          <w:szCs w:val="28"/>
          <w:rtl/>
        </w:rPr>
        <w:t xml:space="preserve">القرماني، جمال الدين اسحاق (- 930 ه- )</w:t>
      </w:r>
    </w:p>
    <w:p>
      <w:pPr>
        <w:pStyle w:val="BookText"/>
      </w:pPr>
      <w:r>
        <w:rPr>
          <w:rFonts w:ascii="Times New Roman" w:hAnsi="Times New Roman" w:eastAsia="Times New Roman" w:cs="Times New Roman"/>
          <w:lang w:val="en-US" w:bidi="en-US"/>
          <w:color w:val="111111"/>
          <w:sz w:val="28"/>
          <w:szCs w:val="28"/>
          <w:rtl/>
        </w:rPr>
        <w:t xml:space="preserve">70503.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1105/10/1</w:t>
      </w:r>
    </w:p>
    <w:p>
      <w:pPr>
        <w:pStyle w:val="BookText"/>
      </w:pPr>
      <w:r>
        <w:rPr>
          <w:rFonts w:ascii="Amiri" w:hAnsi="Amiri" w:eastAsia="Amiri" w:cs="Amiri"/>
          <w:lang w:bidi="ar-SA"/>
          <w:color w:val="111111"/>
          <w:sz w:val="28"/>
          <w:szCs w:val="28"/>
          <w:rtl/>
        </w:rPr>
        <w:t xml:space="preserve">كاتب = مؤلف ،تا: 1017ه- 16 ص 19س، 19/5*14سم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452 ]</w:t>
      </w:r>
    </w:p>
    <w:p>
      <w:pPr>
        <w:pStyle w:val="BookText"/>
      </w:pPr>
      <w:r>
        <w:rPr>
          <w:rFonts w:ascii="Amiri" w:hAnsi="Amiri" w:eastAsia="Amiri" w:cs="Amiri"/>
          <w:lang w:bidi="ar-SA"/>
          <w:color w:val="111111"/>
          <w:sz w:val="28"/>
          <w:szCs w:val="28"/>
          <w:rtl/>
        </w:rPr>
        <w:t xml:space="preserve">نصيحة الملوك - نصايح الملوك</w:t>
      </w:r>
    </w:p>
    <w:p>
      <w:pPr>
        <w:pStyle w:val="BookText"/>
      </w:pPr>
      <w:r>
        <w:rPr>
          <w:rFonts w:ascii="Amiri" w:hAnsi="Amiri" w:eastAsia="Amiri" w:cs="Amiri"/>
          <w:lang w:bidi="ar-SA"/>
          <w:color w:val="111111"/>
          <w:sz w:val="28"/>
          <w:szCs w:val="28"/>
          <w:rtl/>
        </w:rPr>
        <w:t xml:space="preserve">نصيحة الملوك - كليات سعدي</w:t>
      </w:r>
    </w:p>
    <w:p>
      <w:pPr>
        <w:pStyle w:val="Heading2"/>
      </w:pPr>
      <w:bookmarkStart w:id="1343" w:name="_Toc609"/>
      <w:r>
        <w:t>نصيحة الملوك / أخلاق - عربي</w:t>
      </w:r>
      <w:bookmarkEnd w:id="1343"/>
    </w:p>
    <w:p>
      <w:pPr>
        <w:pStyle w:val="BookText"/>
      </w:pPr>
      <w:r>
        <w:rPr>
          <w:rFonts w:ascii="Amiri" w:hAnsi="Amiri" w:eastAsia="Amiri" w:cs="Amiri"/>
          <w:lang w:bidi="ar-SA"/>
          <w:color w:val="111111"/>
          <w:sz w:val="28"/>
          <w:szCs w:val="28"/>
          <w:rtl/>
        </w:rPr>
        <w:t xml:space="preserve">الماوردي، علي بن محمّد (364 - 450 ه- )</w:t>
      </w:r>
    </w:p>
    <w:p>
      <w:pPr>
        <w:pStyle w:val="BookText"/>
      </w:pPr>
      <w:r>
        <w:rPr>
          <w:rFonts w:ascii="IRNazanin" w:hAnsi="IRNazanin" w:eastAsia="IRNazanin" w:cs="IRNazanin"/>
          <w:lang w:bidi="fa-IR"/>
          <w:color w:val="111111"/>
          <w:sz w:val="28"/>
          <w:szCs w:val="28"/>
          <w:rtl/>
        </w:rPr>
        <w:t xml:space="preserve">70504.بغداد؛ دار المخطوطات؛ رقم المخطوط: 9271</w:t>
      </w:r>
    </w:p>
    <w:p>
      <w:pPr>
        <w:pStyle w:val="BookText"/>
      </w:pPr>
      <w:r>
        <w:rPr>
          <w:rFonts w:ascii="Amiri" w:hAnsi="Amiri" w:eastAsia="Amiri" w:cs="Amiri"/>
          <w:lang w:bidi="ar-SA"/>
          <w:color w:val="111111"/>
          <w:sz w:val="28"/>
          <w:szCs w:val="28"/>
          <w:rtl/>
        </w:rPr>
        <w:t xml:space="preserve">أوّلها بحمد الله نفتتح وعليه ،نتوكل وبه نستعين على كل مقصود</w:t>
      </w:r>
    </w:p>
    <w:p>
      <w:pPr>
        <w:pStyle w:val="BookText"/>
      </w:pPr>
      <w:r>
        <w:rPr>
          <w:rFonts w:ascii="IRNazanin" w:hAnsi="IRNazanin" w:eastAsia="IRNazanin" w:cs="IRNazanin"/>
          <w:lang w:bidi="fa-IR"/>
          <w:color w:val="111111"/>
          <w:sz w:val="28"/>
          <w:szCs w:val="28"/>
          <w:rtl/>
        </w:rPr>
        <w:t xml:space="preserve">مصورة ؛كا :إسماعيل بن سلیمان ،تا: 1007ه- 196 ص 25 س، 26/5*21/5سم [المتحف</w:t>
      </w:r>
    </w:p>
    <w:p>
      <w:pPr>
        <w:pStyle w:val="BookText"/>
      </w:pPr>
      <w:r>
        <w:rPr>
          <w:rFonts w:ascii="Amiri" w:hAnsi="Amiri" w:eastAsia="Amiri" w:cs="Amiri"/>
          <w:lang w:bidi="ar-SA"/>
          <w:color w:val="111111"/>
          <w:sz w:val="28"/>
          <w:szCs w:val="28"/>
          <w:rtl/>
        </w:rPr>
        <w:t xml:space="preserve">العراقي - ف: الأدب - 636]</w:t>
      </w:r>
    </w:p>
    <w:p>
      <w:pPr>
        <w:pStyle w:val="Heading2"/>
      </w:pPr>
      <w:bookmarkStart w:id="1344" w:name="_Toc610"/>
      <w:r>
        <w:t>نصيحة الملوك / أخلاق - عربي</w:t>
      </w:r>
      <w:bookmarkEnd w:id="1344"/>
    </w:p>
    <w:p>
      <w:pPr>
        <w:pStyle w:val="BookText"/>
      </w:pPr>
      <w:r>
        <w:rPr>
          <w:rFonts w:ascii="Times New Roman" w:hAnsi="Times New Roman" w:eastAsia="Times New Roman" w:cs="Times New Roman"/>
          <w:lang w:val="en-US" w:bidi="en-US"/>
          <w:color w:val="111111"/>
          <w:sz w:val="28"/>
          <w:szCs w:val="28"/>
          <w:rtl/>
        </w:rPr>
        <w:t xml:space="preserve">70505.</w:t>
      </w:r>
    </w:p>
    <w:p>
      <w:pPr>
        <w:pStyle w:val="BookText"/>
      </w:pPr>
      <w:r>
        <w:rPr>
          <w:rFonts w:ascii="Amiri" w:hAnsi="Amiri" w:eastAsia="Amiri" w:cs="Amiri"/>
          <w:lang w:bidi="ar-SA"/>
          <w:color w:val="111111"/>
          <w:sz w:val="28"/>
          <w:szCs w:val="28"/>
          <w:rtl/>
        </w:rPr>
        <w:t xml:space="preserve">الكاظمية؛ خزانة عبد الصاحب انصاري نجفي؛ رقم المخطوط : 12/3</w:t>
      </w:r>
    </w:p>
    <w:p>
      <w:pPr>
        <w:pStyle w:val="BookText"/>
      </w:pPr>
      <w:r>
        <w:rPr>
          <w:rFonts w:ascii="IRNazanin" w:hAnsi="IRNazanin" w:eastAsia="IRNazanin" w:cs="IRNazanin"/>
          <w:lang w:bidi="fa-IR"/>
          <w:color w:val="111111"/>
          <w:sz w:val="28"/>
          <w:szCs w:val="28"/>
          <w:rtl/>
        </w:rPr>
        <w:t xml:space="preserve">کا :مجهول ،تا :مجهول منقول من الفارسية [معهد المخطوطات العربية : 4 جزء 2-246]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46" w:name="pg8072_49836"/>
    <w:bookmarkEnd w:id="246"/>
    <w:p>
      <w:pPr>
        <w:pStyle w:val="Heading2"/>
      </w:pPr>
      <w:bookmarkStart w:id="1345" w:name="_Toc611"/>
      <w:r>
        <w:t>نصيحة منهج التحقيق لطالب الهدية والطريق / عرفان وتصوف - عربي</w:t>
      </w:r>
      <w:bookmarkEnd w:id="1345"/>
    </w:p>
    <w:p>
      <w:pPr>
        <w:pStyle w:val="BookText"/>
      </w:pPr>
      <w:r>
        <w:rPr>
          <w:rFonts w:ascii="Amiri" w:hAnsi="Amiri" w:eastAsia="Amiri" w:cs="Amiri"/>
          <w:lang w:bidi="ar-SA"/>
          <w:color w:val="111111"/>
          <w:sz w:val="28"/>
          <w:szCs w:val="28"/>
          <w:rtl/>
        </w:rPr>
        <w:t xml:space="preserve">العلمي ،محمّد بن عمر ( - 1038 ه- )</w:t>
      </w:r>
    </w:p>
    <w:p>
      <w:pPr>
        <w:pStyle w:val="BookText"/>
      </w:pPr>
      <w:r>
        <w:rPr>
          <w:rFonts w:ascii="Times New Roman" w:hAnsi="Times New Roman" w:eastAsia="Times New Roman" w:cs="Times New Roman"/>
          <w:lang w:val="en-US" w:bidi="en-US"/>
          <w:color w:val="111111"/>
          <w:sz w:val="28"/>
          <w:szCs w:val="28"/>
          <w:rtl/>
        </w:rPr>
        <w:t xml:space="preserve">70506.</w:t>
      </w:r>
    </w:p>
    <w:p>
      <w:pPr>
        <w:pStyle w:val="BookText"/>
      </w:pPr>
      <w:r>
        <w:rPr>
          <w:rFonts w:ascii="Amiri" w:hAnsi="Amiri" w:eastAsia="Amiri" w:cs="Amiri"/>
          <w:lang w:bidi="ar-SA"/>
          <w:color w:val="111111"/>
          <w:sz w:val="28"/>
          <w:szCs w:val="28"/>
          <w:rtl/>
        </w:rPr>
        <w:t xml:space="preserve">بغداد؛ مكتبة الأوقاف العامة؛ رقم المخطوط : 438/2</w:t>
      </w:r>
    </w:p>
    <w:p>
      <w:pPr>
        <w:pStyle w:val="BookText"/>
      </w:pPr>
      <w:r>
        <w:rPr>
          <w:rFonts w:ascii="Amiri" w:hAnsi="Amiri" w:eastAsia="Amiri" w:cs="Amiri"/>
          <w:lang w:bidi="ar-SA"/>
          <w:color w:val="111111"/>
          <w:sz w:val="28"/>
          <w:szCs w:val="28"/>
          <w:rtl/>
        </w:rPr>
        <w:t xml:space="preserve">أوّلها: باسمك الله بدئي في أموراتي *** فذاك حصني من كل الملمات</w:t>
      </w:r>
    </w:p>
    <w:p>
      <w:pPr>
        <w:pStyle w:val="BookText"/>
      </w:pPr>
      <w:r>
        <w:rPr>
          <w:rFonts w:ascii="Amiri" w:hAnsi="Amiri" w:eastAsia="Amiri" w:cs="Amiri"/>
          <w:lang w:bidi="ar-SA"/>
          <w:color w:val="111111"/>
          <w:sz w:val="28"/>
          <w:szCs w:val="28"/>
          <w:rtl/>
        </w:rPr>
        <w:t xml:space="preserve">هو قصيدة تائية في التصوف؛ كا :مجهول ،تا :مجهول؛ 12 ق، 20*14سم [ف: 3-176]</w:t>
      </w:r>
    </w:p>
    <w:p>
      <w:pPr>
        <w:pStyle w:val="BookText"/>
      </w:pPr>
      <w:r>
        <w:rPr>
          <w:rFonts w:ascii="IRNazanin" w:hAnsi="IRNazanin" w:eastAsia="IRNazanin" w:cs="IRNazanin"/>
          <w:lang w:bidi="fa-IR"/>
          <w:color w:val="111111"/>
          <w:sz w:val="28"/>
          <w:szCs w:val="28"/>
          <w:rtl/>
        </w:rPr>
        <w:t xml:space="preserve">نصیحت نامه - كليات سعدي</w:t>
      </w:r>
    </w:p>
    <w:p>
      <w:pPr>
        <w:pStyle w:val="BookText"/>
      </w:pPr>
      <w:r>
        <w:rPr>
          <w:rFonts w:ascii="IRNazanin" w:hAnsi="IRNazanin" w:eastAsia="IRNazanin" w:cs="IRNazanin"/>
          <w:lang w:bidi="fa-IR"/>
          <w:color w:val="111111"/>
          <w:sz w:val="28"/>
          <w:szCs w:val="28"/>
          <w:rtl/>
        </w:rPr>
        <w:t xml:space="preserve">نصیحت نامه - أيها الولد</w:t>
      </w:r>
    </w:p>
    <w:p>
      <w:pPr>
        <w:pStyle w:val="BookText"/>
      </w:pPr>
      <w:r>
        <w:rPr>
          <w:rFonts w:ascii="IRNazanin" w:hAnsi="IRNazanin" w:eastAsia="IRNazanin" w:cs="IRNazanin"/>
          <w:lang w:bidi="fa-IR"/>
          <w:color w:val="111111"/>
          <w:sz w:val="28"/>
          <w:szCs w:val="28"/>
          <w:rtl/>
        </w:rPr>
        <w:t xml:space="preserve">نصیحت نامه - الهي نامه</w:t>
      </w:r>
    </w:p>
    <w:p>
      <w:pPr>
        <w:pStyle w:val="BookText"/>
      </w:pPr>
      <w:r>
        <w:rPr>
          <w:rFonts w:ascii="IRNazanin" w:hAnsi="IRNazanin" w:eastAsia="IRNazanin" w:cs="IRNazanin"/>
          <w:lang w:bidi="fa-IR"/>
          <w:color w:val="111111"/>
          <w:sz w:val="28"/>
          <w:szCs w:val="28"/>
          <w:rtl/>
        </w:rPr>
        <w:t xml:space="preserve">نصیحت نامه - فرزند نامه</w:t>
      </w:r>
    </w:p>
    <w:p>
      <w:pPr>
        <w:pStyle w:val="BookText"/>
      </w:pPr>
      <w:r>
        <w:rPr>
          <w:rFonts w:ascii="IRNazanin" w:hAnsi="IRNazanin" w:eastAsia="IRNazanin" w:cs="IRNazanin"/>
          <w:lang w:bidi="fa-IR"/>
          <w:color w:val="111111"/>
          <w:sz w:val="28"/>
          <w:szCs w:val="28"/>
          <w:rtl/>
        </w:rPr>
        <w:t xml:space="preserve">نصیحت نامه - قابوسنامه</w:t>
      </w:r>
    </w:p>
    <w:p>
      <w:pPr>
        <w:pStyle w:val="Heading2"/>
      </w:pPr>
      <w:bookmarkStart w:id="1346" w:name="_Toc612"/>
      <w:r>
        <w:t>نصیحت نامه / أخلاق - فارسي</w:t>
      </w:r>
      <w:bookmarkEnd w:id="1346"/>
    </w:p>
    <w:p>
      <w:pPr>
        <w:pStyle w:val="BookText"/>
      </w:pPr>
      <w:r>
        <w:rPr>
          <w:rFonts w:ascii="Amiri" w:hAnsi="Amiri" w:eastAsia="Amiri" w:cs="Amiri"/>
          <w:lang w:bidi="ar-SA"/>
          <w:color w:val="111111"/>
          <w:sz w:val="28"/>
          <w:szCs w:val="28"/>
          <w:rtl/>
        </w:rPr>
        <w:t xml:space="preserve">70507 .السليمانية؛ مكتبة الأوقاف المركزية؛ رقم المخطوط : 5/77ت / مجاميع 3091</w:t>
      </w:r>
    </w:p>
    <w:p>
      <w:pPr>
        <w:pStyle w:val="BookText"/>
      </w:pPr>
      <w:r>
        <w:rPr>
          <w:rFonts w:ascii="Times New Roman" w:hAnsi="Times New Roman" w:eastAsia="Times New Roman" w:cs="Times New Roman"/>
          <w:lang w:val="en-US" w:bidi="en-US"/>
          <w:color w:val="111111"/>
          <w:sz w:val="28"/>
          <w:szCs w:val="28"/>
          <w:rtl/>
        </w:rPr>
        <w:t xml:space="preserve">3093</w:t>
      </w:r>
    </w:p>
    <w:p>
      <w:pPr>
        <w:pStyle w:val="BookText"/>
      </w:pPr>
      <w:r>
        <w:rPr>
          <w:rFonts w:ascii="IRNazanin" w:hAnsi="IRNazanin" w:eastAsia="IRNazanin" w:cs="IRNazanin"/>
          <w:lang w:bidi="fa-IR"/>
          <w:color w:val="111111"/>
          <w:sz w:val="28"/>
          <w:szCs w:val="28"/>
          <w:rtl/>
        </w:rPr>
        <w:t xml:space="preserve">أوّلها :اي فرزندي من سنگ آهن و هر بار گراني را برداشته ام و هیچ باریرا الحمد لله الذي هذا للإسلام وجعلنا من امه محمّد عليه الصلاة والسلام گرانتر از همسایه نیافته ام آخرها چهارم ایکه ندانی که شیطان همه است از مکري او مباش ايمن صدق لقمان</w:t>
      </w:r>
    </w:p>
    <w:p>
      <w:pPr>
        <w:pStyle w:val="BookText"/>
      </w:pPr>
      <w:r>
        <w:rPr>
          <w:rFonts w:ascii="IRNazanin" w:hAnsi="IRNazanin" w:eastAsia="IRNazanin" w:cs="IRNazanin"/>
          <w:lang w:bidi="fa-IR"/>
          <w:color w:val="111111"/>
          <w:sz w:val="28"/>
          <w:szCs w:val="28"/>
          <w:rtl/>
        </w:rPr>
        <w:t xml:space="preserve">کا :مجهول، تا: 1295ه-، 12ق، 13س، 17*11سم [ف: 5-73]</w:t>
      </w:r>
    </w:p>
    <w:p>
      <w:pPr>
        <w:pStyle w:val="Heading2"/>
      </w:pPr>
      <w:bookmarkStart w:id="1347" w:name="_Toc613"/>
      <w:r>
        <w:t>النصيحة وتحسين الخلق / أخلاق - عربي</w:t>
      </w:r>
      <w:bookmarkEnd w:id="1347"/>
    </w:p>
    <w:p>
      <w:pPr>
        <w:pStyle w:val="BookText"/>
      </w:pPr>
      <w:r>
        <w:rPr>
          <w:rFonts w:ascii="Times New Roman" w:hAnsi="Times New Roman" w:eastAsia="Times New Roman" w:cs="Times New Roman"/>
          <w:lang w:val="en-US" w:bidi="en-US"/>
          <w:color w:val="111111"/>
          <w:sz w:val="28"/>
          <w:szCs w:val="28"/>
          <w:rtl/>
        </w:rPr>
        <w:t xml:space="preserve">70508.</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60/1</w:t>
      </w:r>
    </w:p>
    <w:p>
      <w:pPr>
        <w:pStyle w:val="BookText"/>
      </w:pPr>
      <w:r>
        <w:rPr>
          <w:rFonts w:ascii="Amiri" w:hAnsi="Amiri" w:eastAsia="Amiri" w:cs="Amiri"/>
          <w:lang w:bidi="ar-SA"/>
          <w:color w:val="111111"/>
          <w:sz w:val="28"/>
          <w:szCs w:val="28"/>
          <w:rtl/>
        </w:rPr>
        <w:t xml:space="preserve">أوّلها: إعلموا يا إخواننا أنه قد يكون بعض أفعال الخير عاقبة للشر</w:t>
      </w:r>
    </w:p>
    <w:p>
      <w:pPr>
        <w:pStyle w:val="BookText"/>
      </w:pPr>
      <w:r>
        <w:rPr>
          <w:rFonts w:ascii="IRNazanin" w:hAnsi="IRNazanin" w:eastAsia="IRNazanin" w:cs="IRNazanin"/>
          <w:lang w:bidi="fa-IR"/>
          <w:color w:val="111111"/>
          <w:sz w:val="28"/>
          <w:szCs w:val="28"/>
          <w:rtl/>
        </w:rPr>
        <w:t xml:space="preserve">کا: مجهول ،تا: مجهول؛ ناقصة :الأوّل ؛ 16*22سم [الأوقاف العامة - الموصل: 2-303]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47" w:name="pg8072_49838"/>
    <w:bookmarkEnd w:id="247"/>
    <w:p>
      <w:pPr>
        <w:pStyle w:val="Heading2"/>
      </w:pPr>
      <w:bookmarkStart w:id="1348" w:name="_Toc614"/>
      <w:r>
        <w:t>نصيحة الولاة الهادية إلى النجاة / - عربي</w:t>
      </w:r>
      <w:bookmarkEnd w:id="1348"/>
    </w:p>
    <w:p>
      <w:pPr>
        <w:pStyle w:val="BookText"/>
      </w:pPr>
      <w:r>
        <w:rPr>
          <w:rFonts w:ascii="Amiri" w:hAnsi="Amiri" w:eastAsia="Amiri" w:cs="Amiri"/>
          <w:lang w:bidi="ar-SA"/>
          <w:color w:val="111111"/>
          <w:sz w:val="28"/>
          <w:szCs w:val="28"/>
          <w:rtl/>
        </w:rPr>
        <w:t xml:space="preserve">الفقيه اليماني، حميد بن أحمد( - 652 ه- )</w:t>
      </w:r>
    </w:p>
    <w:p>
      <w:pPr>
        <w:pStyle w:val="BookText"/>
      </w:pPr>
      <w:r>
        <w:rPr>
          <w:rFonts w:ascii="Amiri" w:hAnsi="Amiri" w:eastAsia="Amiri" w:cs="Amiri"/>
          <w:lang w:bidi="ar-SA"/>
          <w:color w:val="111111"/>
          <w:sz w:val="28"/>
          <w:szCs w:val="28"/>
          <w:rtl/>
        </w:rPr>
        <w:t xml:space="preserve">70509 .كربلاء؛ مكتبة السيّد عبد الحسين الكليدار؛ رقم المخطوط : 12/8</w:t>
      </w:r>
    </w:p>
    <w:p>
      <w:pPr>
        <w:pStyle w:val="BookText"/>
      </w:pPr>
      <w:r>
        <w:rPr>
          <w:rFonts w:ascii="Amiri" w:hAnsi="Amiri" w:eastAsia="Amiri" w:cs="Amiri"/>
          <w:lang w:bidi="ar-SA"/>
          <w:color w:val="111111"/>
          <w:sz w:val="28"/>
          <w:szCs w:val="28"/>
          <w:rtl/>
        </w:rPr>
        <w:t xml:space="preserve">كا :علي بن محمّد المرتضى،تا: 13 رمضان 1085 ه- 764 ص [ مخطوطات كربلاء: 1-47]</w:t>
      </w:r>
    </w:p>
    <w:p>
      <w:pPr>
        <w:pStyle w:val="BookText"/>
      </w:pPr>
      <w:r>
        <w:rPr>
          <w:rFonts w:ascii="Amiri" w:hAnsi="Amiri" w:eastAsia="Amiri" w:cs="Amiri"/>
          <w:lang w:bidi="ar-SA"/>
          <w:color w:val="111111"/>
          <w:sz w:val="28"/>
          <w:szCs w:val="28"/>
          <w:rtl/>
        </w:rPr>
        <w:t xml:space="preserve">النصيرية في الإمامة - الإمامة</w:t>
      </w:r>
    </w:p>
    <w:p>
      <w:pPr>
        <w:pStyle w:val="Heading2"/>
      </w:pPr>
      <w:bookmarkStart w:id="1349" w:name="_Toc615"/>
      <w:r>
        <w:t>نضد الإيضاح في ترتيب إيضاح الاشتباه / رجال - عربي</w:t>
      </w:r>
      <w:bookmarkEnd w:id="1349"/>
    </w:p>
    <w:p>
      <w:pPr>
        <w:pStyle w:val="BookText"/>
      </w:pPr>
      <w:r>
        <w:rPr>
          <w:rFonts w:ascii="IRNazanin" w:hAnsi="IRNazanin" w:eastAsia="IRNazanin" w:cs="IRNazanin"/>
          <w:lang w:bidi="fa-IR"/>
          <w:color w:val="111111"/>
          <w:sz w:val="28"/>
          <w:szCs w:val="28"/>
          <w:rtl/>
        </w:rPr>
        <w:t xml:space="preserve">علم الهدى ،محمّد بن محسن (1039 - 1115 ه-)</w:t>
      </w:r>
    </w:p>
    <w:p>
      <w:pPr>
        <w:pStyle w:val="BookText"/>
      </w:pPr>
      <w:r>
        <w:rPr>
          <w:rFonts w:ascii="Amiri" w:hAnsi="Amiri" w:eastAsia="Amiri" w:cs="Amiri"/>
          <w:lang w:bidi="ar-SA"/>
          <w:color w:val="111111"/>
          <w:sz w:val="28"/>
          <w:szCs w:val="28"/>
          <w:rtl/>
        </w:rPr>
        <w:t xml:space="preserve">المرتبط: إيضاح الاشتباه في أسماء الرواة = ايضاح الاشتباه في ضبط تراجم الرجال؛ العلامة</w:t>
      </w:r>
    </w:p>
    <w:p>
      <w:pPr>
        <w:pStyle w:val="BookText"/>
      </w:pPr>
      <w:r>
        <w:rPr>
          <w:rFonts w:ascii="Amiri" w:hAnsi="Amiri" w:eastAsia="Amiri" w:cs="Amiri"/>
          <w:lang w:bidi="ar-SA"/>
          <w:color w:val="111111"/>
          <w:sz w:val="28"/>
          <w:szCs w:val="28"/>
          <w:rtl/>
        </w:rPr>
        <w:t xml:space="preserve">الحلّي، حسن بن يوسف (726-648ه-)</w:t>
      </w:r>
    </w:p>
    <w:p>
      <w:pPr>
        <w:pStyle w:val="BookText"/>
      </w:pPr>
      <w:r>
        <w:rPr>
          <w:rFonts w:ascii="Amiri" w:hAnsi="Amiri" w:eastAsia="Amiri" w:cs="Amiri"/>
          <w:lang w:bidi="ar-SA"/>
          <w:color w:val="111111"/>
          <w:sz w:val="28"/>
          <w:szCs w:val="28"/>
          <w:rtl/>
        </w:rPr>
        <w:t xml:space="preserve">تاريخ التأليف: 1086ه- محل التأليف كاشان</w:t>
      </w:r>
    </w:p>
    <w:p>
      <w:pPr>
        <w:pStyle w:val="BookText"/>
      </w:pPr>
      <w:r>
        <w:rPr>
          <w:rFonts w:ascii="Amiri" w:hAnsi="Amiri" w:eastAsia="Amiri" w:cs="Amiri"/>
          <w:lang w:bidi="ar-SA"/>
          <w:color w:val="111111"/>
          <w:sz w:val="28"/>
          <w:szCs w:val="28"/>
          <w:rtl/>
        </w:rPr>
        <w:t xml:space="preserve">أوّله: الحمد لله الذي كشف عن معالم دينه بمقال خلاصة رجال نبينا محمّد فهرس أبواب النبوة</w:t>
      </w:r>
    </w:p>
    <w:p>
      <w:pPr>
        <w:pStyle w:val="BookText"/>
      </w:pPr>
      <w:r>
        <w:rPr>
          <w:rFonts w:ascii="Amiri" w:hAnsi="Amiri" w:eastAsia="Amiri" w:cs="Amiri"/>
          <w:lang w:bidi="ar-SA"/>
          <w:color w:val="111111"/>
          <w:sz w:val="28"/>
          <w:szCs w:val="28"/>
          <w:rtl/>
        </w:rPr>
        <w:t xml:space="preserve">والولاية</w:t>
      </w:r>
    </w:p>
    <w:p>
      <w:pPr>
        <w:pStyle w:val="BookText"/>
      </w:pPr>
      <w:r>
        <w:rPr>
          <w:rFonts w:ascii="Amiri" w:hAnsi="Amiri" w:eastAsia="Amiri" w:cs="Amiri"/>
          <w:lang w:bidi="ar-SA"/>
          <w:color w:val="111111"/>
          <w:sz w:val="28"/>
          <w:szCs w:val="28"/>
          <w:rtl/>
        </w:rPr>
        <w:t xml:space="preserve">آخره :فعليه بكتابنا الكبير الموسوم بكشف المقال في معرفة الرجال انتهي وهذا منتهى كتاب</w:t>
      </w:r>
    </w:p>
    <w:p>
      <w:pPr>
        <w:pStyle w:val="BookText"/>
      </w:pPr>
      <w:r>
        <w:rPr>
          <w:rFonts w:ascii="Amiri" w:hAnsi="Amiri" w:eastAsia="Amiri" w:cs="Amiri"/>
          <w:lang w:bidi="ar-SA"/>
          <w:color w:val="111111"/>
          <w:sz w:val="28"/>
          <w:szCs w:val="28"/>
          <w:rtl/>
        </w:rPr>
        <w:t xml:space="preserve">نضد الايضاح ...</w:t>
      </w:r>
    </w:p>
    <w:p>
      <w:pPr>
        <w:pStyle w:val="BookText"/>
      </w:pPr>
      <w:r>
        <w:rPr>
          <w:rFonts w:ascii="IRNazanin" w:hAnsi="IRNazanin" w:eastAsia="IRNazanin" w:cs="IRNazanin"/>
          <w:lang w:bidi="fa-IR"/>
          <w:color w:val="111111"/>
          <w:sz w:val="28"/>
          <w:szCs w:val="28"/>
          <w:rtl/>
        </w:rPr>
        <w:t xml:space="preserve">طبع :کلکته، 1279ه- 1855م</w:t>
      </w:r>
    </w:p>
    <w:p>
      <w:pPr>
        <w:pStyle w:val="BookText"/>
      </w:pPr>
      <w:r>
        <w:rPr>
          <w:rFonts w:ascii="Amiri" w:hAnsi="Amiri" w:eastAsia="Amiri" w:cs="Amiri"/>
          <w:lang w:bidi="ar-SA"/>
          <w:color w:val="111111"/>
          <w:sz w:val="28"/>
          <w:szCs w:val="28"/>
          <w:rtl/>
        </w:rPr>
        <w:t xml:space="preserve">[فنخا :33 491( 4 نسخة)]</w:t>
      </w:r>
    </w:p>
    <w:p>
      <w:pPr>
        <w:pStyle w:val="BookText"/>
      </w:pPr>
      <w:r>
        <w:rPr>
          <w:rFonts w:ascii="Amiri" w:hAnsi="Amiri" w:eastAsia="Amiri" w:cs="Amiri"/>
          <w:lang w:bidi="ar-SA"/>
          <w:color w:val="111111"/>
          <w:sz w:val="28"/>
          <w:szCs w:val="28"/>
          <w:rtl/>
        </w:rPr>
        <w:t xml:space="preserve">70510 . كربلاء؛ مكتبة السيّد محمّد باقر الطباطبائي؛ رقم المخطوط : 401</w:t>
      </w:r>
    </w:p>
    <w:p>
      <w:pPr>
        <w:pStyle w:val="BookText"/>
      </w:pPr>
      <w:r>
        <w:rPr>
          <w:rFonts w:ascii="Amiri" w:hAnsi="Amiri" w:eastAsia="Amiri" w:cs="Amiri"/>
          <w:lang w:bidi="ar-SA"/>
          <w:color w:val="111111"/>
          <w:sz w:val="28"/>
          <w:szCs w:val="28"/>
          <w:rtl/>
        </w:rPr>
        <w:t xml:space="preserve">أوّلها :مطابق؛ آخرها :وقع الفراغ في بلدتنا المحروسة قاسان صينت عن الجور والطغيان لثمان بقين من شهر الله المعظم من شهر رمضان من شهور سنة ثلث وسبعين وألف 1073ه- من الأعوام الهجرية على الصادع بها وآله ألف صلاة وسلام تحية والحمد الله أولاً وآخراً وباطناً وظاهراً.</w:t>
      </w:r>
    </w:p>
    <w:p>
      <w:pPr>
        <w:pStyle w:val="BookText"/>
      </w:pPr>
      <w:r>
        <w:rPr>
          <w:rFonts w:ascii="IRNazanin" w:hAnsi="IRNazanin" w:eastAsia="IRNazanin" w:cs="IRNazanin"/>
          <w:lang w:bidi="fa-IR"/>
          <w:color w:val="111111"/>
          <w:sz w:val="28"/>
          <w:szCs w:val="28"/>
          <w:rtl/>
        </w:rPr>
        <w:t xml:space="preserve">نسخ ،کا: ابن الصدر الشيرازي عبد الله، تا : ربيع الأوّل 1075ه- 198ص، 17*11سم [ف:</w:t>
      </w:r>
    </w:p>
    <w:p>
      <w:pPr>
        <w:pStyle w:val="BookText"/>
      </w:pPr>
      <w:r>
        <w:rPr>
          <w:rFonts w:ascii="Times New Roman" w:hAnsi="Times New Roman" w:eastAsia="Times New Roman" w:cs="Times New Roman"/>
          <w:lang w:val="en-US" w:bidi="en-US"/>
          <w:color w:val="111111"/>
          <w:sz w:val="28"/>
          <w:szCs w:val="28"/>
          <w:rtl/>
        </w:rPr>
        <w:t xml:space="preserve">224 ]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48" w:name="pg8072_49840"/>
    <w:bookmarkEnd w:id="248"/>
    <w:p>
      <w:pPr>
        <w:pStyle w:val="BookText"/>
      </w:pPr>
      <w:r>
        <w:rPr>
          <w:rFonts w:ascii="Times New Roman" w:hAnsi="Times New Roman" w:eastAsia="Times New Roman" w:cs="Times New Roman"/>
          <w:lang w:val="en-US" w:bidi="en-US"/>
          <w:color w:val="111111"/>
          <w:sz w:val="28"/>
          <w:szCs w:val="28"/>
          <w:rtl/>
        </w:rPr>
        <w:t xml:space="preserve">70511.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w:t>
      </w:r>
    </w:p>
    <w:p>
      <w:pPr>
        <w:pStyle w:val="BookText"/>
      </w:pPr>
      <w:r>
        <w:rPr>
          <w:rFonts w:ascii="IRNazanin" w:hAnsi="IRNazanin" w:eastAsia="IRNazanin" w:cs="IRNazanin"/>
          <w:lang w:bidi="fa-IR"/>
          <w:color w:val="111111"/>
          <w:sz w:val="28"/>
          <w:szCs w:val="28"/>
          <w:rtl/>
        </w:rPr>
        <w:t xml:space="preserve">کا :محمّد رفیع بن محمّدرضا ،تا: 1086ه- [ معجم المخطوطات النجفية: 915]</w:t>
      </w:r>
    </w:p>
    <w:p>
      <w:pPr>
        <w:pStyle w:val="BookText"/>
      </w:pPr>
      <w:r>
        <w:rPr>
          <w:rFonts w:ascii="Amiri" w:hAnsi="Amiri" w:eastAsia="Amiri" w:cs="Amiri"/>
          <w:lang w:bidi="ar-SA"/>
          <w:color w:val="111111"/>
          <w:sz w:val="28"/>
          <w:szCs w:val="28"/>
          <w:rtl/>
        </w:rPr>
        <w:t xml:space="preserve">70512 . النجف الأشرف؛ مؤسسة كاشف الغطاء العامة؛ رقم المخطوط : 780</w:t>
      </w:r>
    </w:p>
    <w:p>
      <w:pPr>
        <w:pStyle w:val="BookText"/>
      </w:pPr>
      <w:r>
        <w:rPr>
          <w:rFonts w:ascii="IRNazanin" w:hAnsi="IRNazanin" w:eastAsia="IRNazanin" w:cs="IRNazanin"/>
          <w:lang w:bidi="fa-IR"/>
          <w:color w:val="111111"/>
          <w:sz w:val="28"/>
          <w:szCs w:val="28"/>
          <w:rtl/>
        </w:rPr>
        <w:t xml:space="preserve">کا: مجهول، تا: 1121ه- ناقصة : الأوّل والآخر؛ 219 ص [ف: 1-442]</w:t>
      </w:r>
    </w:p>
    <w:p>
      <w:pPr>
        <w:pStyle w:val="BookText"/>
      </w:pPr>
      <w:r>
        <w:rPr>
          <w:rFonts w:ascii="Times New Roman" w:hAnsi="Times New Roman" w:eastAsia="Times New Roman" w:cs="Times New Roman"/>
          <w:lang w:val="en-US" w:bidi="en-US"/>
          <w:color w:val="111111"/>
          <w:sz w:val="28"/>
          <w:szCs w:val="28"/>
          <w:rtl/>
        </w:rPr>
        <w:t xml:space="preserve">70513.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1686</w:t>
      </w:r>
    </w:p>
    <w:p>
      <w:pPr>
        <w:pStyle w:val="BookText"/>
      </w:pPr>
      <w:r>
        <w:rPr>
          <w:rFonts w:ascii="IRNazanin" w:hAnsi="IRNazanin" w:eastAsia="IRNazanin" w:cs="IRNazanin"/>
          <w:lang w:bidi="fa-IR"/>
          <w:color w:val="111111"/>
          <w:sz w:val="28"/>
          <w:szCs w:val="28"/>
          <w:rtl/>
        </w:rPr>
        <w:t xml:space="preserve">کا :محمّد رفیع بن محمّد رضا ،تا: القرن 13ه- [ف: 4-475]</w:t>
      </w:r>
    </w:p>
    <w:p>
      <w:pPr>
        <w:pStyle w:val="Heading2"/>
      </w:pPr>
      <w:bookmarkStart w:id="1350" w:name="_Toc616"/>
      <w:r>
        <w:t>نضد القواعد الفقهية على مذهب الإمامية - فقه - عربي</w:t>
      </w:r>
      <w:bookmarkEnd w:id="1350"/>
    </w:p>
    <w:p>
      <w:pPr>
        <w:pStyle w:val="BookText"/>
      </w:pPr>
      <w:r>
        <w:rPr>
          <w:rFonts w:ascii="IRNazanin" w:hAnsi="IRNazanin" w:eastAsia="IRNazanin" w:cs="IRNazanin"/>
          <w:lang w:bidi="fa-IR"/>
          <w:color w:val="111111"/>
          <w:sz w:val="28"/>
          <w:szCs w:val="28"/>
          <w:rtl/>
        </w:rPr>
        <w:t xml:space="preserve">الفاضل مقداد، مقداد بن عبد الله(- 826 ه- )</w:t>
      </w:r>
    </w:p>
    <w:p>
      <w:pPr>
        <w:pStyle w:val="BookText"/>
      </w:pPr>
      <w:r>
        <w:rPr>
          <w:rFonts w:ascii="Amiri" w:hAnsi="Amiri" w:eastAsia="Amiri" w:cs="Amiri"/>
          <w:lang w:bidi="ar-SA"/>
          <w:color w:val="111111"/>
          <w:sz w:val="28"/>
          <w:szCs w:val="28"/>
          <w:rtl/>
        </w:rPr>
        <w:t xml:space="preserve">المرتبط : القواعد والفوائد = القواعد الأصولية والفرعية - قواعد الشهيد الشهيد الأوّل، محمّد</w:t>
      </w:r>
    </w:p>
    <w:p>
      <w:pPr>
        <w:pStyle w:val="BookText"/>
      </w:pPr>
      <w:r>
        <w:rPr>
          <w:rFonts w:ascii="Amiri" w:hAnsi="Amiri" w:eastAsia="Amiri" w:cs="Amiri"/>
          <w:lang w:bidi="ar-SA"/>
          <w:color w:val="111111"/>
          <w:sz w:val="28"/>
          <w:szCs w:val="28"/>
          <w:rtl/>
        </w:rPr>
        <w:t xml:space="preserve">بن مكي (786-734ه- )</w:t>
      </w:r>
    </w:p>
    <w:p>
      <w:pPr>
        <w:pStyle w:val="BookText"/>
      </w:pPr>
      <w:r>
        <w:rPr>
          <w:rFonts w:ascii="Amiri" w:hAnsi="Amiri" w:eastAsia="Amiri" w:cs="Amiri"/>
          <w:lang w:bidi="ar-SA"/>
          <w:color w:val="111111"/>
          <w:sz w:val="28"/>
          <w:szCs w:val="28"/>
          <w:rtl/>
        </w:rPr>
        <w:t xml:space="preserve">تاريخ التأليف: 808ه-</w:t>
      </w:r>
    </w:p>
    <w:p>
      <w:pPr>
        <w:pStyle w:val="BookText"/>
      </w:pPr>
      <w:r>
        <w:rPr>
          <w:rFonts w:ascii="IRNazanin" w:hAnsi="IRNazanin" w:eastAsia="IRNazanin" w:cs="IRNazanin"/>
          <w:lang w:bidi="fa-IR"/>
          <w:color w:val="111111"/>
          <w:sz w:val="28"/>
          <w:szCs w:val="28"/>
          <w:rtl/>
        </w:rPr>
        <w:t xml:space="preserve">طبع: قم، 1404ه-</w:t>
      </w:r>
    </w:p>
    <w:p>
      <w:pPr>
        <w:pStyle w:val="BookText"/>
      </w:pPr>
      <w:r>
        <w:rPr>
          <w:rFonts w:ascii="Amiri" w:hAnsi="Amiri" w:eastAsia="Amiri" w:cs="Amiri"/>
          <w:lang w:bidi="ar-SA"/>
          <w:color w:val="111111"/>
          <w:sz w:val="28"/>
          <w:szCs w:val="28"/>
          <w:rtl/>
        </w:rPr>
        <w:t xml:space="preserve">[فنخا: 33 491-493( 20 نسخة)]</w:t>
      </w:r>
    </w:p>
    <w:p>
      <w:pPr>
        <w:pStyle w:val="BookText"/>
      </w:pPr>
      <w:r>
        <w:rPr>
          <w:rFonts w:ascii="Amiri" w:hAnsi="Amiri" w:eastAsia="Amiri" w:cs="Amiri"/>
          <w:lang w:bidi="ar-SA"/>
          <w:color w:val="111111"/>
          <w:sz w:val="28"/>
          <w:szCs w:val="28"/>
          <w:rtl/>
        </w:rPr>
        <w:t xml:space="preserve">70514 .بغداد خزانة قاسم محمّد الرجب؛ رقم المخطوط : 69</w:t>
      </w:r>
    </w:p>
    <w:p>
      <w:pPr>
        <w:pStyle w:val="BookText"/>
      </w:pPr>
      <w:r>
        <w:rPr>
          <w:rFonts w:ascii="IRNazanin" w:hAnsi="IRNazanin" w:eastAsia="IRNazanin" w:cs="IRNazanin"/>
          <w:lang w:bidi="fa-IR"/>
          <w:color w:val="111111"/>
          <w:sz w:val="28"/>
          <w:szCs w:val="28"/>
          <w:rtl/>
        </w:rPr>
        <w:t xml:space="preserve">کا :مجهول، تا: 885ه- [ف: 1-10]</w:t>
      </w:r>
    </w:p>
    <w:p>
      <w:pPr>
        <w:pStyle w:val="BookText"/>
      </w:pPr>
      <w:r>
        <w:rPr>
          <w:rFonts w:ascii="Times New Roman" w:hAnsi="Times New Roman" w:eastAsia="Times New Roman" w:cs="Times New Roman"/>
          <w:lang w:val="en-US" w:bidi="en-US"/>
          <w:color w:val="111111"/>
          <w:sz w:val="28"/>
          <w:szCs w:val="28"/>
          <w:rtl/>
        </w:rPr>
        <w:t xml:space="preserve">70515.</w:t>
      </w:r>
    </w:p>
    <w:p>
      <w:pPr>
        <w:pStyle w:val="BookText"/>
      </w:pPr>
      <w:r>
        <w:rPr>
          <w:rFonts w:ascii="Amiri" w:hAnsi="Amiri" w:eastAsia="Amiri" w:cs="Amiri"/>
          <w:lang w:bidi="ar-SA"/>
          <w:color w:val="111111"/>
          <w:sz w:val="28"/>
          <w:szCs w:val="28"/>
          <w:rtl/>
        </w:rPr>
        <w:t xml:space="preserve">بغداد؛ خزانة قاسم محمّد الرجب؛ رقم المخطوط : 215</w:t>
      </w:r>
    </w:p>
    <w:p>
      <w:pPr>
        <w:pStyle w:val="BookText"/>
      </w:pPr>
      <w:r>
        <w:rPr>
          <w:rFonts w:ascii="IRNazanin" w:hAnsi="IRNazanin" w:eastAsia="IRNazanin" w:cs="IRNazanin"/>
          <w:lang w:bidi="fa-IR"/>
          <w:color w:val="111111"/>
          <w:sz w:val="28"/>
          <w:szCs w:val="28"/>
          <w:rtl/>
        </w:rPr>
        <w:t xml:space="preserve">کا :مجهول ،تا: 885ه- [ ف : 2-11]</w:t>
      </w:r>
    </w:p>
    <w:p>
      <w:pPr>
        <w:pStyle w:val="BookText"/>
      </w:pPr>
      <w:r>
        <w:rPr>
          <w:rFonts w:ascii="Amiri" w:hAnsi="Amiri" w:eastAsia="Amiri" w:cs="Amiri"/>
          <w:lang w:bidi="ar-SA"/>
          <w:color w:val="111111"/>
          <w:sz w:val="28"/>
          <w:szCs w:val="28"/>
          <w:rtl/>
        </w:rPr>
        <w:t xml:space="preserve">70516 . النجف الأشرف؛ مكتبة آية الله الحكيم العامة؛ رقم المخطوط : 212</w:t>
      </w:r>
    </w:p>
    <w:p>
      <w:pPr>
        <w:pStyle w:val="BookText"/>
      </w:pPr>
      <w:r>
        <w:rPr>
          <w:rFonts w:ascii="Amiri" w:hAnsi="Amiri" w:eastAsia="Amiri" w:cs="Amiri"/>
          <w:lang w:bidi="ar-SA"/>
          <w:color w:val="111111"/>
          <w:sz w:val="28"/>
          <w:szCs w:val="28"/>
          <w:rtl/>
        </w:rPr>
        <w:t xml:space="preserve">كا :علي بن محمّد صالح السبزواري، تا: 1062ه- 223 ص 18/9*12سم [معجم</w:t>
      </w:r>
    </w:p>
    <w:p>
      <w:pPr>
        <w:pStyle w:val="BookText"/>
      </w:pPr>
      <w:r>
        <w:rPr>
          <w:rFonts w:ascii="Amiri" w:hAnsi="Amiri" w:eastAsia="Amiri" w:cs="Amiri"/>
          <w:lang w:bidi="ar-SA"/>
          <w:color w:val="111111"/>
          <w:sz w:val="28"/>
          <w:szCs w:val="28"/>
          <w:rtl/>
        </w:rPr>
        <w:t xml:space="preserve">المخطوطات النجفية :915]</w:t>
      </w:r>
    </w:p>
    <w:p>
      <w:pPr>
        <w:pStyle w:val="BookText"/>
      </w:pPr>
      <w:r>
        <w:rPr>
          <w:rFonts w:ascii="Amiri" w:hAnsi="Amiri" w:eastAsia="Amiri" w:cs="Amiri"/>
          <w:lang w:bidi="ar-SA"/>
          <w:color w:val="111111"/>
          <w:sz w:val="28"/>
          <w:szCs w:val="28"/>
          <w:rtl/>
        </w:rPr>
        <w:t xml:space="preserve">النجف الأشرف؛ تركة محمّد السماوي؛ رقم المخطوط : 143</w:t>
      </w:r>
    </w:p>
    <w:p>
      <w:pPr>
        <w:pStyle w:val="BookText"/>
      </w:pPr>
      <w:r>
        <w:rPr>
          <w:rFonts w:ascii="Amiri" w:hAnsi="Amiri" w:eastAsia="Amiri" w:cs="Amiri"/>
          <w:lang w:bidi="ar-SA"/>
          <w:color w:val="111111"/>
          <w:sz w:val="28"/>
          <w:szCs w:val="28"/>
          <w:rtl/>
        </w:rPr>
        <w:t xml:space="preserve">النسخة السابقة نفسها [ معهد المخطوطات العربية: 4جزء 2-222]</w:t>
      </w:r>
    </w:p>
    <w:p>
      <w:pPr>
        <w:pStyle w:val="BookText"/>
      </w:pPr>
      <w:r>
        <w:rPr>
          <w:rFonts w:ascii="Times New Roman" w:hAnsi="Times New Roman" w:eastAsia="Times New Roman" w:cs="Times New Roman"/>
          <w:lang w:val="en-US" w:bidi="en-US"/>
          <w:color w:val="111111"/>
          <w:sz w:val="28"/>
          <w:szCs w:val="28"/>
          <w:rtl/>
        </w:rPr>
        <w:t xml:space="preserve">70517.</w:t>
      </w:r>
    </w:p>
    <w:p>
      <w:pPr>
        <w:pStyle w:val="BookText"/>
      </w:pPr>
      <w:r>
        <w:rPr>
          <w:rFonts w:ascii="Amiri" w:hAnsi="Amiri" w:eastAsia="Amiri" w:cs="Amiri"/>
          <w:lang w:bidi="ar-SA"/>
          <w:color w:val="111111"/>
          <w:sz w:val="28"/>
          <w:szCs w:val="28"/>
          <w:rtl/>
        </w:rPr>
        <w:t xml:space="preserve">النجف الأشرف؛مكتبة آية الله الحكيم العامة؛ رقم المخطوط : 2226</w:t>
      </w:r>
    </w:p>
    <w:p>
      <w:pPr>
        <w:pStyle w:val="BookText"/>
      </w:pPr>
      <w:r>
        <w:rPr>
          <w:rFonts w:ascii="Amiri" w:hAnsi="Amiri" w:eastAsia="Amiri" w:cs="Amiri"/>
          <w:lang w:bidi="ar-SA"/>
          <w:color w:val="111111"/>
          <w:sz w:val="28"/>
          <w:szCs w:val="28"/>
          <w:rtl/>
        </w:rPr>
        <w:t xml:space="preserve">كا :عبد اللطيف بن موزون، تا: 1123ه- ناقصة : الأوّل؛ 140 ص 21س، 22*16/5سم</w:t>
      </w:r>
    </w:p>
    <w:p>
      <w:pPr>
        <w:pStyle w:val="BookText"/>
      </w:pPr>
      <w:r>
        <w:rPr>
          <w:rFonts w:ascii="Amiri" w:hAnsi="Amiri" w:eastAsia="Amiri" w:cs="Amiri"/>
          <w:lang w:bidi="ar-SA"/>
          <w:color w:val="111111"/>
          <w:sz w:val="28"/>
          <w:szCs w:val="28"/>
          <w:rtl/>
        </w:rPr>
        <w:t xml:space="preserve">[معجم المخطوطات النجفية 915]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49" w:name="pg8072_49842"/>
    <w:bookmarkEnd w:id="249"/>
    <w:p>
      <w:pPr>
        <w:pStyle w:val="BookText"/>
      </w:pPr>
      <w:r>
        <w:rPr>
          <w:rFonts w:ascii="Times New Roman" w:hAnsi="Times New Roman" w:eastAsia="Times New Roman" w:cs="Times New Roman"/>
          <w:lang w:val="en-US" w:bidi="en-US"/>
          <w:color w:val="111111"/>
          <w:sz w:val="28"/>
          <w:szCs w:val="28"/>
          <w:rtl/>
        </w:rPr>
        <w:t xml:space="preserve">70518.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3178</w:t>
      </w:r>
    </w:p>
    <w:p>
      <w:pPr>
        <w:pStyle w:val="BookText"/>
      </w:pPr>
      <w:r>
        <w:rPr>
          <w:rFonts w:ascii="IRNazanin" w:hAnsi="IRNazanin" w:eastAsia="IRNazanin" w:cs="IRNazanin"/>
          <w:lang w:bidi="fa-IR"/>
          <w:color w:val="111111"/>
          <w:sz w:val="28"/>
          <w:szCs w:val="28"/>
          <w:rtl/>
        </w:rPr>
        <w:t xml:space="preserve">کا :مجهول، تا: 1280ه- ناقصة : الأوّل؛ 222 ق 8 س ، 20*13/3سم[ معجم المخطوطات</w:t>
      </w:r>
    </w:p>
    <w:p>
      <w:pPr>
        <w:pStyle w:val="BookText"/>
      </w:pPr>
      <w:r>
        <w:rPr>
          <w:rFonts w:ascii="Amiri" w:hAnsi="Amiri" w:eastAsia="Amiri" w:cs="Amiri"/>
          <w:lang w:bidi="ar-SA"/>
          <w:color w:val="111111"/>
          <w:sz w:val="28"/>
          <w:szCs w:val="28"/>
          <w:rtl/>
        </w:rPr>
        <w:t xml:space="preserve">النجفية 915]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36</w:t>
      </w:r>
    </w:p>
    <w:p>
      <w:pPr>
        <w:pStyle w:val="BookText"/>
      </w:pPr>
      <w:r>
        <w:rPr>
          <w:rFonts w:ascii="Amiri" w:hAnsi="Amiri" w:eastAsia="Amiri" w:cs="Amiri"/>
          <w:lang w:bidi="ar-SA"/>
          <w:color w:val="111111"/>
          <w:sz w:val="28"/>
          <w:szCs w:val="28"/>
          <w:rtl/>
        </w:rPr>
        <w:t xml:space="preserve">مصدر التصوير : النسخة السابقة نفسها [ف: 1-443]</w:t>
      </w:r>
    </w:p>
    <w:p>
      <w:pPr>
        <w:pStyle w:val="Heading2"/>
      </w:pPr>
      <w:bookmarkStart w:id="1351" w:name="_Toc617"/>
      <w:r>
        <w:t>نضرة الإغريض في نصرة القريض / أدب - عربي</w:t>
      </w:r>
      <w:bookmarkEnd w:id="1351"/>
    </w:p>
    <w:p>
      <w:pPr>
        <w:pStyle w:val="BookText"/>
      </w:pPr>
      <w:r>
        <w:rPr>
          <w:rFonts w:ascii="Amiri" w:hAnsi="Amiri" w:eastAsia="Amiri" w:cs="Amiri"/>
          <w:lang w:bidi="ar-SA"/>
          <w:color w:val="111111"/>
          <w:sz w:val="28"/>
          <w:szCs w:val="28"/>
          <w:rtl/>
        </w:rPr>
        <w:t xml:space="preserve">العلوي الحسيني، مظفر بن فضل ( - 656 ه-)</w:t>
      </w:r>
    </w:p>
    <w:p>
      <w:pPr>
        <w:pStyle w:val="BookText"/>
      </w:pPr>
      <w:r>
        <w:rPr>
          <w:rFonts w:ascii="Amiri" w:hAnsi="Amiri" w:eastAsia="Amiri" w:cs="Amiri"/>
          <w:lang w:bidi="ar-SA"/>
          <w:color w:val="111111"/>
          <w:sz w:val="28"/>
          <w:szCs w:val="28"/>
          <w:rtl/>
        </w:rPr>
        <w:t xml:space="preserve">تاريخ التأليف: 642ه-</w:t>
      </w:r>
    </w:p>
    <w:p>
      <w:pPr>
        <w:pStyle w:val="BookText"/>
      </w:pPr>
      <w:r>
        <w:rPr>
          <w:rFonts w:ascii="IRNazanin" w:hAnsi="IRNazanin" w:eastAsia="IRNazanin" w:cs="IRNazanin"/>
          <w:lang w:bidi="fa-IR"/>
          <w:color w:val="111111"/>
          <w:sz w:val="28"/>
          <w:szCs w:val="28"/>
          <w:rtl/>
        </w:rPr>
        <w:t xml:space="preserve">طبع: دمشق 1976م</w:t>
      </w:r>
    </w:p>
    <w:p>
      <w:pPr>
        <w:pStyle w:val="BookText"/>
      </w:pPr>
      <w:r>
        <w:rPr>
          <w:rFonts w:ascii="IRNazanin" w:hAnsi="IRNazanin" w:eastAsia="IRNazanin" w:cs="IRNazanin"/>
          <w:lang w:bidi="fa-IR"/>
          <w:color w:val="111111"/>
          <w:sz w:val="28"/>
          <w:szCs w:val="28"/>
          <w:rtl/>
        </w:rPr>
        <w:t xml:space="preserve">[فنخا: 33 493]</w:t>
      </w:r>
    </w:p>
    <w:p>
      <w:pPr>
        <w:pStyle w:val="BookText"/>
      </w:pPr>
      <w:r>
        <w:rPr>
          <w:rFonts w:ascii="IRNazanin" w:hAnsi="IRNazanin" w:eastAsia="IRNazanin" w:cs="IRNazanin"/>
          <w:lang w:bidi="fa-IR"/>
          <w:color w:val="111111"/>
          <w:sz w:val="28"/>
          <w:szCs w:val="28"/>
          <w:rtl/>
        </w:rPr>
        <w:t xml:space="preserve">70519 .بغداد؛ دار المخطوطات؛ رقم المخطوط: 31283</w:t>
      </w:r>
    </w:p>
    <w:p>
      <w:pPr>
        <w:pStyle w:val="BookText"/>
      </w:pPr>
      <w:r>
        <w:rPr>
          <w:rFonts w:ascii="Amiri" w:hAnsi="Amiri" w:eastAsia="Amiri" w:cs="Amiri"/>
          <w:lang w:bidi="ar-SA"/>
          <w:color w:val="111111"/>
          <w:sz w:val="28"/>
          <w:szCs w:val="28"/>
          <w:rtl/>
        </w:rPr>
        <w:t xml:space="preserve">أوّلها: الحمد الله الباهرة ،آياته القاهرة سطواته القديم إحسانه ...</w:t>
      </w:r>
    </w:p>
    <w:p>
      <w:pPr>
        <w:pStyle w:val="BookText"/>
      </w:pPr>
      <w:r>
        <w:rPr>
          <w:rFonts w:ascii="IRNazanin" w:hAnsi="IRNazanin" w:eastAsia="IRNazanin" w:cs="IRNazanin"/>
          <w:lang w:bidi="fa-IR"/>
          <w:color w:val="111111"/>
          <w:sz w:val="28"/>
          <w:szCs w:val="28"/>
          <w:rtl/>
        </w:rPr>
        <w:t xml:space="preserve">کا :مجهول ،تا: 1085ه- تملك :عثمان بن سليمان سنة 1194ه-، 181 ص 22س،</w:t>
      </w:r>
    </w:p>
    <w:p>
      <w:pPr>
        <w:pStyle w:val="BookText"/>
      </w:pPr>
      <w:r>
        <w:rPr>
          <w:rFonts w:ascii="Amiri" w:hAnsi="Amiri" w:eastAsia="Amiri" w:cs="Amiri"/>
          <w:lang w:bidi="ar-SA"/>
          <w:color w:val="111111"/>
          <w:sz w:val="28"/>
          <w:szCs w:val="28"/>
          <w:rtl/>
        </w:rPr>
        <w:t xml:space="preserve">20*14سم [المتحف العراقي - ف: الأدب - 636]</w:t>
      </w:r>
    </w:p>
    <w:p>
      <w:pPr>
        <w:pStyle w:val="BookText"/>
      </w:pPr>
      <w:r>
        <w:rPr>
          <w:rFonts w:ascii="IRNazanin" w:hAnsi="IRNazanin" w:eastAsia="IRNazanin" w:cs="IRNazanin"/>
          <w:lang w:bidi="fa-IR"/>
          <w:color w:val="111111"/>
          <w:sz w:val="28"/>
          <w:szCs w:val="28"/>
          <w:rtl/>
        </w:rPr>
        <w:t xml:space="preserve">70520 .بغداد؛ دار المخطوطات؛ رقم المخطوط : 9415</w:t>
      </w:r>
    </w:p>
    <w:p>
      <w:pPr>
        <w:pStyle w:val="BookText"/>
      </w:pPr>
      <w:r>
        <w:rPr>
          <w:rFonts w:ascii="IRNazanin" w:hAnsi="IRNazanin" w:eastAsia="IRNazanin" w:cs="IRNazanin"/>
          <w:lang w:bidi="fa-IR"/>
          <w:color w:val="111111"/>
          <w:sz w:val="28"/>
          <w:szCs w:val="28"/>
          <w:rtl/>
        </w:rPr>
        <w:t xml:space="preserve">مصورة بالفوتوستات عن نسخة ناقصة من إحدى مكتبات تركیا</w:t>
      </w:r>
    </w:p>
    <w:p>
      <w:pPr>
        <w:pStyle w:val="BookText"/>
      </w:pPr>
      <w:r>
        <w:rPr>
          <w:rFonts w:ascii="IRNazanin" w:hAnsi="IRNazanin" w:eastAsia="IRNazanin" w:cs="IRNazanin"/>
          <w:lang w:bidi="fa-IR"/>
          <w:color w:val="111111"/>
          <w:sz w:val="28"/>
          <w:szCs w:val="28"/>
          <w:rtl/>
        </w:rPr>
        <w:t xml:space="preserve">کا :مجهول، تا: مجهول؛ 120 ص 11 س 23*17سم [المتحف العراقي - ف: الأدب - 636]</w:t>
      </w:r>
    </w:p>
    <w:p>
      <w:pPr>
        <w:pStyle w:val="Heading2"/>
      </w:pPr>
      <w:bookmarkStart w:id="1352" w:name="_Toc618"/>
      <w:r>
        <w:t>النطق المفهوم من أهل الصمت المعلوم / متفرقات - عربي</w:t>
      </w:r>
      <w:bookmarkEnd w:id="1352"/>
    </w:p>
    <w:p>
      <w:pPr>
        <w:pStyle w:val="BookText"/>
      </w:pPr>
      <w:r>
        <w:rPr>
          <w:rFonts w:ascii="Amiri" w:hAnsi="Amiri" w:eastAsia="Amiri" w:cs="Amiri"/>
          <w:lang w:bidi="ar-SA"/>
          <w:color w:val="111111"/>
          <w:sz w:val="28"/>
          <w:szCs w:val="28"/>
          <w:rtl/>
        </w:rPr>
        <w:t xml:space="preserve">ابن الجوزي، عبد الرحمن بن علي ( 508 - 597 ه- )</w:t>
      </w:r>
    </w:p>
    <w:p>
      <w:pPr>
        <w:pStyle w:val="BookText"/>
      </w:pPr>
      <w:r>
        <w:rPr>
          <w:rFonts w:ascii="Amiri" w:hAnsi="Amiri" w:eastAsia="Amiri" w:cs="Amiri"/>
          <w:lang w:bidi="ar-SA"/>
          <w:color w:val="111111"/>
          <w:sz w:val="28"/>
          <w:szCs w:val="28"/>
          <w:rtl/>
        </w:rPr>
        <w:t xml:space="preserve">أوّله: الحمد لله مستحق الحمد على جميع الحالات بلا ارتباب</w:t>
      </w:r>
    </w:p>
    <w:p>
      <w:pPr>
        <w:pStyle w:val="BookText"/>
      </w:pPr>
      <w:r>
        <w:rPr>
          <w:rFonts w:ascii="IRNazanin" w:hAnsi="IRNazanin" w:eastAsia="IRNazanin" w:cs="IRNazanin"/>
          <w:lang w:bidi="fa-IR"/>
          <w:color w:val="111111"/>
          <w:sz w:val="28"/>
          <w:szCs w:val="28"/>
          <w:rtl/>
        </w:rPr>
        <w:t xml:space="preserve">[فنخا: 33 494]</w:t>
      </w:r>
    </w:p>
    <w:p>
      <w:pPr>
        <w:pStyle w:val="BookText"/>
      </w:pPr>
      <w:r>
        <w:rPr>
          <w:rFonts w:ascii="Times New Roman" w:hAnsi="Times New Roman" w:eastAsia="Times New Roman" w:cs="Times New Roman"/>
          <w:lang w:val="en-US" w:bidi="en-US"/>
          <w:color w:val="111111"/>
          <w:sz w:val="28"/>
          <w:szCs w:val="28"/>
          <w:rtl/>
        </w:rPr>
        <w:t xml:space="preserve">70521.</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8537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:يحيى بن إسماعيل ،تا: 1097 ه-، 484 ص 21 س، 21*15سم [المورد: 13-206]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50" w:name="pg8072_49844"/>
    <w:bookmarkEnd w:id="250"/>
    <w:p>
      <w:pPr>
        <w:pStyle w:val="Heading2"/>
      </w:pPr>
      <w:bookmarkStart w:id="1353" w:name="_Toc619"/>
      <w:r>
        <w:t>نظام الأقوال في معرفة الرجال / رجال - عربي</w:t>
      </w:r>
      <w:bookmarkEnd w:id="1353"/>
    </w:p>
    <w:p>
      <w:pPr>
        <w:pStyle w:val="BookText"/>
      </w:pPr>
      <w:r>
        <w:rPr>
          <w:rFonts w:ascii="Amiri" w:hAnsi="Amiri" w:eastAsia="Amiri" w:cs="Amiri"/>
          <w:lang w:bidi="ar-SA"/>
          <w:color w:val="111111"/>
          <w:sz w:val="28"/>
          <w:szCs w:val="28"/>
          <w:rtl/>
        </w:rPr>
        <w:t xml:space="preserve">القرشي الساوجي، محمّد بن حسين( القرن 11 ه- )</w:t>
      </w:r>
    </w:p>
    <w:p>
      <w:pPr>
        <w:pStyle w:val="BookText"/>
      </w:pPr>
      <w:r>
        <w:rPr>
          <w:rFonts w:ascii="Amiri" w:hAnsi="Amiri" w:eastAsia="Amiri" w:cs="Amiri"/>
          <w:lang w:bidi="ar-SA"/>
          <w:color w:val="111111"/>
          <w:sz w:val="28"/>
          <w:szCs w:val="28"/>
          <w:rtl/>
        </w:rPr>
        <w:t xml:space="preserve">تاريخ التأليف: 1021 - 1022ه-</w:t>
      </w:r>
    </w:p>
    <w:p>
      <w:pPr>
        <w:pStyle w:val="BookText"/>
      </w:pPr>
      <w:r>
        <w:rPr>
          <w:rFonts w:ascii="Amiri" w:hAnsi="Amiri" w:eastAsia="Amiri" w:cs="Amiri"/>
          <w:lang w:bidi="ar-SA"/>
          <w:color w:val="111111"/>
          <w:sz w:val="28"/>
          <w:szCs w:val="28"/>
          <w:rtl/>
        </w:rPr>
        <w:t xml:space="preserve">أوّله: البسملة ... الحمد لله بجميع المحامد على جميع النعم ... وبعد، فيقول العبد الضعيف عملاً الجسيم أملا المحتاج إلى رحمة ربّه الغني نظام الدين محمّد بن حسين القرشي، عفى عنهما: إن علم الرجال مما لايخفي شرفه وعموم حاجة المكلفين إليه ولقد صنف أسلافنا ومشايخنا - قدس الله أرواحهم - فيه كتباً كثيرة ككتاب محمد بن عمر الكشي و .... ولكني لم أظفر بما يفصل مجملات أسانيد الكتب الأربعة التي عليها المدار في هذه الأعصار، أعني «الكافي» و«الفقيه» و«التهذيب» و«الاستبصار»، بل ذكروا من لم يحفظ منه رواية في تلك الكتب ولا في غيرها ولم يذكروا من روي عنه ثلثون ألفاً</w:t>
      </w:r>
    </w:p>
    <w:p>
      <w:pPr>
        <w:pStyle w:val="BookText"/>
      </w:pPr>
      <w:r>
        <w:rPr>
          <w:rFonts w:ascii="Amiri" w:hAnsi="Amiri" w:eastAsia="Amiri" w:cs="Amiri"/>
          <w:lang w:bidi="ar-SA"/>
          <w:color w:val="111111"/>
          <w:sz w:val="28"/>
          <w:szCs w:val="28"/>
          <w:rtl/>
        </w:rPr>
        <w:t xml:space="preserve">آخره: و كما حكم بصحة رواية علي بن محمّد بن رباح، لأنه ممن قيل فيه «صحيح الرواية» وأمثال ذلك في كلامهم كثير. وكان إتمام القسم الأوّل من هذا الكتاب الموسوم بنظام الأقوال في معرفة الرجال بعون الله الملك المتعال في الشهر العاشر من السنة الحادية والعشرين بعد الألف</w:t>
      </w:r>
    </w:p>
    <w:p>
      <w:pPr>
        <w:pStyle w:val="BookText"/>
      </w:pPr>
      <w:r>
        <w:rPr>
          <w:rFonts w:ascii="Amiri" w:hAnsi="Amiri" w:eastAsia="Amiri" w:cs="Amiri"/>
          <w:lang w:bidi="ar-SA"/>
          <w:color w:val="111111"/>
          <w:sz w:val="28"/>
          <w:szCs w:val="28"/>
          <w:rtl/>
        </w:rPr>
        <w:t xml:space="preserve">حامداً مصلياً .</w:t>
      </w:r>
    </w:p>
    <w:p>
      <w:pPr>
        <w:pStyle w:val="BookText"/>
      </w:pPr>
      <w:r>
        <w:rPr>
          <w:rFonts w:ascii="Amiri" w:hAnsi="Amiri" w:eastAsia="Amiri" w:cs="Amiri"/>
          <w:lang w:bidi="ar-SA"/>
          <w:color w:val="111111"/>
          <w:sz w:val="28"/>
          <w:szCs w:val="28"/>
          <w:rtl/>
        </w:rPr>
        <w:t xml:space="preserve">[فنخا 33: 495 (3 نسخة)]</w:t>
      </w:r>
    </w:p>
    <w:p>
      <w:pPr>
        <w:pStyle w:val="BookText"/>
      </w:pPr>
      <w:r>
        <w:rPr>
          <w:rFonts w:ascii="Times New Roman" w:hAnsi="Times New Roman" w:eastAsia="Times New Roman" w:cs="Times New Roman"/>
          <w:lang w:val="en-US" w:bidi="en-US"/>
          <w:color w:val="111111"/>
          <w:sz w:val="28"/>
          <w:szCs w:val="28"/>
          <w:rtl/>
        </w:rPr>
        <w:t xml:space="preserve">70522.</w:t>
      </w:r>
    </w:p>
    <w:p>
      <w:pPr>
        <w:pStyle w:val="BookText"/>
      </w:pPr>
      <w:r>
        <w:rPr>
          <w:rFonts w:ascii="Amiri" w:hAnsi="Amiri" w:eastAsia="Amiri" w:cs="Amiri"/>
          <w:lang w:bidi="ar-SA"/>
          <w:color w:val="111111"/>
          <w:sz w:val="28"/>
          <w:szCs w:val="28"/>
          <w:rtl/>
        </w:rPr>
        <w:t xml:space="preserve">الكاظمية؛ مكتبة السيد حسن الصدر؛ رقم المخطوط :</w:t>
      </w:r>
    </w:p>
    <w:p>
      <w:pPr>
        <w:pStyle w:val="BookText"/>
      </w:pPr>
      <w:r>
        <w:rPr>
          <w:rFonts w:ascii="Amiri" w:hAnsi="Amiri" w:eastAsia="Amiri" w:cs="Amiri"/>
          <w:lang w:bidi="ar-SA"/>
          <w:color w:val="111111"/>
          <w:sz w:val="28"/>
          <w:szCs w:val="28"/>
          <w:rtl/>
        </w:rPr>
        <w:t xml:space="preserve">كاتب = مؤلف ،تا: مجهول [ معهد المخطوطات العربية: 4 جزء 2-238]</w:t>
      </w:r>
    </w:p>
    <w:p>
      <w:pPr>
        <w:pStyle w:val="Heading2"/>
      </w:pPr>
      <w:bookmarkStart w:id="1354" w:name="_Toc620"/>
      <w:r>
        <w:t>نظام الأمة في تواريخ النبي والأمة / شعر - عربي</w:t>
      </w:r>
      <w:bookmarkEnd w:id="1354"/>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Times New Roman" w:hAnsi="Times New Roman" w:eastAsia="Times New Roman" w:cs="Times New Roman"/>
          <w:lang w:val="en-US" w:bidi="en-US"/>
          <w:color w:val="111111"/>
          <w:sz w:val="28"/>
          <w:szCs w:val="28"/>
          <w:rtl/>
        </w:rPr>
        <w:t xml:space="preserve">70523.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:398</w:t>
      </w:r>
    </w:p>
    <w:p>
      <w:pPr>
        <w:pStyle w:val="BookText"/>
      </w:pPr>
      <w:r>
        <w:rPr>
          <w:rFonts w:ascii="IRNazanin" w:hAnsi="IRNazanin" w:eastAsia="IRNazanin" w:cs="IRNazanin"/>
          <w:lang w:bidi="fa-IR"/>
          <w:color w:val="111111"/>
          <w:sz w:val="28"/>
          <w:szCs w:val="28"/>
          <w:rtl/>
        </w:rPr>
        <w:t xml:space="preserve">کا:محمّد بن طاهر السماوي، تا: 1362ه- 29 ص 22س، 21/7*12سم [معجم</w:t>
      </w:r>
    </w:p>
    <w:p>
      <w:pPr>
        <w:pStyle w:val="BookText"/>
      </w:pPr>
      <w:r>
        <w:rPr>
          <w:rFonts w:ascii="Amiri" w:hAnsi="Amiri" w:eastAsia="Amiri" w:cs="Amiri"/>
          <w:lang w:bidi="ar-SA"/>
          <w:color w:val="111111"/>
          <w:sz w:val="28"/>
          <w:szCs w:val="28"/>
          <w:rtl/>
        </w:rPr>
        <w:t xml:space="preserve">المخطوطات النجفية 916]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51" w:name="pg8072_49846"/>
    <w:bookmarkEnd w:id="251"/>
    <w:p>
      <w:pPr>
        <w:pStyle w:val="Heading2"/>
      </w:pPr>
      <w:bookmarkStart w:id="1355" w:name="_Toc621"/>
      <w:r>
        <w:t>نظام التواريخ / تاريخ - فارسي</w:t>
      </w:r>
      <w:bookmarkEnd w:id="1355"/>
    </w:p>
    <w:p>
      <w:pPr>
        <w:pStyle w:val="BookText"/>
      </w:pPr>
      <w:r>
        <w:rPr>
          <w:rFonts w:ascii="Amiri" w:hAnsi="Amiri" w:eastAsia="Amiri" w:cs="Amiri"/>
          <w:lang w:bidi="ar-SA"/>
          <w:color w:val="111111"/>
          <w:sz w:val="28"/>
          <w:szCs w:val="28"/>
          <w:rtl/>
        </w:rPr>
        <w:t xml:space="preserve">البيضاوي، عبد الله بن عمر( - 685 ؟ ه-)</w:t>
      </w:r>
    </w:p>
    <w:p>
      <w:pPr>
        <w:pStyle w:val="BookText"/>
      </w:pPr>
      <w:r>
        <w:rPr>
          <w:rFonts w:ascii="Amiri" w:hAnsi="Amiri" w:eastAsia="Amiri" w:cs="Amiri"/>
          <w:lang w:bidi="ar-SA"/>
          <w:color w:val="111111"/>
          <w:sz w:val="28"/>
          <w:szCs w:val="28"/>
          <w:rtl/>
        </w:rPr>
        <w:t xml:space="preserve">تاريخ التأليف: 21 محرم 674ه-</w:t>
      </w:r>
    </w:p>
    <w:p>
      <w:pPr>
        <w:pStyle w:val="BookText"/>
      </w:pPr>
      <w:r>
        <w:rPr>
          <w:rFonts w:ascii="IRNazanin" w:hAnsi="IRNazanin" w:eastAsia="IRNazanin" w:cs="IRNazanin"/>
          <w:lang w:bidi="fa-IR"/>
          <w:color w:val="111111"/>
          <w:sz w:val="28"/>
          <w:szCs w:val="28"/>
          <w:rtl/>
        </w:rPr>
        <w:t xml:space="preserve">أوّله: حمد بی نهایت و شکر بی غایت مبدعى را كه بيك امر کن عالم أرواح واشباح را .... اما بعد چنین گوید مؤلف اين كتاب أبو سعيد عبد الله بن أبو القاسم بن فخرالدين أبي عبد الله</w:t>
      </w:r>
    </w:p>
    <w:p>
      <w:pPr>
        <w:pStyle w:val="BookText"/>
      </w:pPr>
      <w:r>
        <w:rPr>
          <w:rFonts w:ascii="Amiri" w:hAnsi="Amiri" w:eastAsia="Amiri" w:cs="Amiri"/>
          <w:lang w:bidi="ar-SA"/>
          <w:color w:val="111111"/>
          <w:sz w:val="28"/>
          <w:szCs w:val="28"/>
          <w:rtl/>
        </w:rPr>
        <w:t xml:space="preserve">البيضاوي</w:t>
      </w:r>
    </w:p>
    <w:p>
      <w:pPr>
        <w:pStyle w:val="BookText"/>
      </w:pPr>
      <w:r>
        <w:rPr>
          <w:rFonts w:ascii="Amiri" w:hAnsi="Amiri" w:eastAsia="Amiri" w:cs="Amiri"/>
          <w:lang w:bidi="ar-SA"/>
          <w:color w:val="111111"/>
          <w:sz w:val="28"/>
          <w:szCs w:val="28"/>
          <w:rtl/>
        </w:rPr>
        <w:t xml:space="preserve">آخره :عن طوارق الافة وبوارق المخافة. تمت والحمد لله اولا وآخر .</w:t>
      </w:r>
    </w:p>
    <w:p>
      <w:pPr>
        <w:pStyle w:val="BookText"/>
      </w:pPr>
      <w:r>
        <w:rPr>
          <w:rFonts w:ascii="IRNazanin" w:hAnsi="IRNazanin" w:eastAsia="IRNazanin" w:cs="IRNazanin"/>
          <w:lang w:bidi="fa-IR"/>
          <w:color w:val="111111"/>
          <w:sz w:val="28"/>
          <w:szCs w:val="28"/>
          <w:rtl/>
        </w:rPr>
        <w:t xml:space="preserve">طبع :طهران 1313 ش؛ حیدرآباد 1930م</w:t>
      </w:r>
    </w:p>
    <w:p>
      <w:pPr>
        <w:pStyle w:val="BookText"/>
      </w:pPr>
      <w:r>
        <w:rPr>
          <w:rFonts w:ascii="Amiri" w:hAnsi="Amiri" w:eastAsia="Amiri" w:cs="Amiri"/>
          <w:lang w:bidi="ar-SA"/>
          <w:color w:val="111111"/>
          <w:sz w:val="28"/>
          <w:szCs w:val="28"/>
          <w:rtl/>
        </w:rPr>
        <w:t xml:space="preserve">[فنخا :33 497-496 (20نسخة)]</w:t>
      </w:r>
    </w:p>
    <w:p>
      <w:pPr>
        <w:pStyle w:val="BookText"/>
      </w:pPr>
      <w:r>
        <w:rPr>
          <w:rFonts w:ascii="Times New Roman" w:hAnsi="Times New Roman" w:eastAsia="Times New Roman" w:cs="Times New Roman"/>
          <w:lang w:val="en-US" w:bidi="en-US"/>
          <w:color w:val="111111"/>
          <w:sz w:val="28"/>
          <w:szCs w:val="28"/>
          <w:rtl/>
        </w:rPr>
        <w:t xml:space="preserve">70524.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204 مصورة</w:t>
      </w:r>
    </w:p>
    <w:p>
      <w:pPr>
        <w:pStyle w:val="BookText"/>
      </w:pPr>
      <w:r>
        <w:rPr>
          <w:rFonts w:ascii="IRNazanin" w:hAnsi="IRNazanin" w:eastAsia="IRNazanin" w:cs="IRNazanin"/>
          <w:lang w:bidi="fa-IR"/>
          <w:color w:val="111111"/>
          <w:sz w:val="28"/>
          <w:szCs w:val="28"/>
          <w:rtl/>
        </w:rPr>
        <w:t xml:space="preserve">أوّلها: وزينت نطق اختصاصی ... جنین کوید مؤلف این كتاب مولانا إمام معظم</w:t>
      </w:r>
    </w:p>
    <w:p>
      <w:pPr>
        <w:pStyle w:val="BookText"/>
      </w:pPr>
      <w:r>
        <w:rPr>
          <w:rFonts w:ascii="IRNazanin" w:hAnsi="IRNazanin" w:eastAsia="IRNazanin" w:cs="IRNazanin"/>
          <w:lang w:bidi="fa-IR"/>
          <w:color w:val="111111"/>
          <w:sz w:val="28"/>
          <w:szCs w:val="28"/>
          <w:rtl/>
        </w:rPr>
        <w:t xml:space="preserve">ادام الله على المسلمين ظلاله ... كتابى بتحرير يبوست خواستم کی علم تواریخ کی معظم كتاب الهى وصحف آسمانی بدان مشحون ... مشتمل بذكر مشاهير انبيا واكابر علما وسلاطين عظام وملوك كرام وشطري از احوال ایشان ... ونظام التواريخ نامة كردم .. إلى يومنا هذا وهو الحادي والعشرون محرم سنة اربع وسبعين وستمائة بر سبيل اتصال اوردم و آنرا بر جهار قسم نهادم و بزبان فارسی ساختم ...</w:t>
      </w:r>
    </w:p>
    <w:p>
      <w:pPr>
        <w:pStyle w:val="BookText"/>
      </w:pPr>
      <w:r>
        <w:rPr>
          <w:rFonts w:ascii="IRNazanin" w:hAnsi="IRNazanin" w:eastAsia="IRNazanin" w:cs="IRNazanin"/>
          <w:lang w:bidi="fa-IR"/>
          <w:color w:val="111111"/>
          <w:sz w:val="28"/>
          <w:szCs w:val="28"/>
          <w:rtl/>
        </w:rPr>
        <w:t xml:space="preserve">مصدر التصوير: نسخة خطية في مكتبة جامعة طهران تحت رقم 2111؛ کا :مجهول، تا: 727 ه- اصفهان؛ ناقصة : الأوّل ؛ 94 ق [(مصورات) - ف: 1-212]</w:t>
      </w:r>
    </w:p>
    <w:p>
      <w:pPr>
        <w:pStyle w:val="BookText"/>
      </w:pPr>
      <w:r>
        <w:rPr>
          <w:rFonts w:ascii="Amiri" w:hAnsi="Amiri" w:eastAsia="Amiri" w:cs="Amiri"/>
          <w:lang w:bidi="ar-SA"/>
          <w:color w:val="111111"/>
          <w:sz w:val="28"/>
          <w:szCs w:val="28"/>
          <w:rtl/>
        </w:rPr>
        <w:t xml:space="preserve">نظام الزبدة البهائية - نظم الأصول</w:t>
      </w:r>
    </w:p>
    <w:p>
      <w:pPr>
        <w:pStyle w:val="Heading2"/>
      </w:pPr>
      <w:bookmarkStart w:id="1356" w:name="_Toc622"/>
      <w:r>
        <w:t>نظام عائله إسلامي / تعليم وتربية - فارسي</w:t>
      </w:r>
      <w:bookmarkEnd w:id="1356"/>
    </w:p>
    <w:p>
      <w:pPr>
        <w:pStyle w:val="BookText"/>
      </w:pPr>
      <w:r>
        <w:rPr>
          <w:rFonts w:ascii="Amiri" w:hAnsi="Amiri" w:eastAsia="Amiri" w:cs="Amiri"/>
          <w:lang w:bidi="ar-SA"/>
          <w:color w:val="111111"/>
          <w:sz w:val="28"/>
          <w:szCs w:val="28"/>
          <w:rtl/>
        </w:rPr>
        <w:t xml:space="preserve">الخالصي الكاظمي، محمّد بن محمّد مهدي( القرن 14 ه-)</w:t>
      </w:r>
    </w:p>
    <w:p>
      <w:pPr>
        <w:pStyle w:val="BookText"/>
      </w:pPr>
      <w:r>
        <w:rPr>
          <w:rFonts w:ascii="Amiri" w:hAnsi="Amiri" w:eastAsia="Amiri" w:cs="Amiri"/>
          <w:lang w:bidi="ar-SA"/>
          <w:color w:val="111111"/>
          <w:sz w:val="28"/>
          <w:szCs w:val="28"/>
          <w:rtl/>
        </w:rPr>
        <w:t xml:space="preserve">تاريخ التأليف : 1349ه- محل التأليف: سجن طهران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2" w:name="pg8072_49848"/>
    <w:bookmarkEnd w:id="252"/>
    <w:p>
      <w:pPr>
        <w:pStyle w:val="BookText"/>
      </w:pPr>
      <w:r>
        <w:rPr>
          <w:rFonts w:ascii="Amiri" w:hAnsi="Amiri" w:eastAsia="Amiri" w:cs="Amiri"/>
          <w:lang w:bidi="ar-SA"/>
          <w:color w:val="111111"/>
          <w:sz w:val="28"/>
          <w:szCs w:val="28"/>
          <w:rtl/>
        </w:rPr>
        <w:t xml:space="preserve">70525 الكاظمية؛ جامعة مدينة العلم؛ رقم المخطوط : 18/42</w:t>
      </w:r>
    </w:p>
    <w:p>
      <w:pPr>
        <w:pStyle w:val="BookText"/>
      </w:pPr>
      <w:r>
        <w:rPr>
          <w:rFonts w:ascii="Amiri" w:hAnsi="Amiri" w:eastAsia="Amiri" w:cs="Amiri"/>
          <w:lang w:bidi="ar-SA"/>
          <w:color w:val="111111"/>
          <w:sz w:val="28"/>
          <w:szCs w:val="28"/>
          <w:rtl/>
        </w:rPr>
        <w:t xml:space="preserve">كاتب =مؤلف ،تا: مجهول [ف: 298]</w:t>
      </w:r>
    </w:p>
    <w:p>
      <w:pPr>
        <w:pStyle w:val="BookText"/>
      </w:pPr>
      <w:r>
        <w:rPr>
          <w:rFonts w:ascii="Amiri" w:hAnsi="Amiri" w:eastAsia="Amiri" w:cs="Amiri"/>
          <w:lang w:bidi="ar-SA"/>
          <w:color w:val="111111"/>
          <w:sz w:val="28"/>
          <w:szCs w:val="28"/>
          <w:rtl/>
        </w:rPr>
        <w:t xml:space="preserve">70526 .الكاظمية؛ جامعة مدينة العلم؛ رقم المخطوط : 18/41</w:t>
      </w:r>
    </w:p>
    <w:p>
      <w:pPr>
        <w:pStyle w:val="BookText"/>
      </w:pPr>
      <w:r>
        <w:rPr>
          <w:rFonts w:ascii="IRNazanin" w:hAnsi="IRNazanin" w:eastAsia="IRNazanin" w:cs="IRNazanin"/>
          <w:lang w:bidi="fa-IR"/>
          <w:color w:val="111111"/>
          <w:sz w:val="28"/>
          <w:szCs w:val="28"/>
          <w:rtl/>
        </w:rPr>
        <w:t xml:space="preserve">أوّلها :بعد البسملة والحمد ... وبعد البته معلوم است که سعادت بشر بحسن تنظيم</w:t>
      </w:r>
    </w:p>
    <w:p>
      <w:pPr>
        <w:pStyle w:val="BookText"/>
      </w:pPr>
      <w:r>
        <w:rPr>
          <w:rFonts w:ascii="Amiri" w:hAnsi="Amiri" w:eastAsia="Amiri" w:cs="Amiri"/>
          <w:lang w:bidi="ar-SA"/>
          <w:color w:val="111111"/>
          <w:sz w:val="28"/>
          <w:szCs w:val="28"/>
          <w:rtl/>
        </w:rPr>
        <w:t xml:space="preserve">واجراء قوانين اجتماعي ....</w:t>
      </w:r>
    </w:p>
    <w:p>
      <w:pPr>
        <w:pStyle w:val="BookText"/>
      </w:pPr>
      <w:r>
        <w:rPr>
          <w:rFonts w:ascii="IRNazanin" w:hAnsi="IRNazanin" w:eastAsia="IRNazanin" w:cs="IRNazanin"/>
          <w:lang w:bidi="fa-IR"/>
          <w:color w:val="111111"/>
          <w:sz w:val="28"/>
          <w:szCs w:val="28"/>
          <w:rtl/>
        </w:rPr>
        <w:t xml:space="preserve">کا :مجهول ،تا: مجهول؛ 531،ص 21*13سم [ف: 298]</w:t>
      </w:r>
    </w:p>
    <w:p>
      <w:pPr>
        <w:pStyle w:val="BookText"/>
      </w:pPr>
      <w:r>
        <w:rPr>
          <w:rFonts w:ascii="Amiri" w:hAnsi="Amiri" w:eastAsia="Amiri" w:cs="Amiri"/>
          <w:lang w:bidi="ar-SA"/>
          <w:color w:val="111111"/>
          <w:sz w:val="28"/>
          <w:szCs w:val="28"/>
          <w:rtl/>
        </w:rPr>
        <w:t xml:space="preserve">النظام الغريب - نظام الغريب</w:t>
      </w:r>
    </w:p>
    <w:p>
      <w:pPr>
        <w:pStyle w:val="Heading2"/>
      </w:pPr>
      <w:bookmarkStart w:id="1357" w:name="_Toc623"/>
      <w:r>
        <w:t>نظام الغريب / لغة، أدب - عربي</w:t>
      </w:r>
      <w:bookmarkEnd w:id="1357"/>
    </w:p>
    <w:p>
      <w:pPr>
        <w:pStyle w:val="BookText"/>
      </w:pPr>
      <w:r>
        <w:rPr>
          <w:rFonts w:ascii="Amiri" w:hAnsi="Amiri" w:eastAsia="Amiri" w:cs="Amiri"/>
          <w:lang w:bidi="ar-SA"/>
          <w:color w:val="111111"/>
          <w:sz w:val="28"/>
          <w:szCs w:val="28"/>
          <w:rtl/>
        </w:rPr>
        <w:t xml:space="preserve">الربعي ،عيسى بن إبراهيم ( - 480 ه-)</w:t>
      </w:r>
    </w:p>
    <w:p>
      <w:pPr>
        <w:pStyle w:val="BookText"/>
      </w:pPr>
      <w:r>
        <w:rPr>
          <w:rFonts w:ascii="Amiri" w:hAnsi="Amiri" w:eastAsia="Amiri" w:cs="Amiri"/>
          <w:lang w:bidi="ar-SA"/>
          <w:color w:val="111111"/>
          <w:sz w:val="28"/>
          <w:szCs w:val="28"/>
          <w:rtl/>
        </w:rPr>
        <w:t xml:space="preserve">أوّله: البسملة، وصلّى الله على سيدنا محمّد وآله وصحبه وسلم الحمد لله مخرج الأشياء من العدم إلى الوجود وجاعلها في الاختلاف والتغاير جاريا إلى أجل محدود ... ورد كتاب السيد النجيب الأريب الحسيب ... يسألني اين أضع له كتاباً في اللغة مقرباً ملخصاً ... ووضعت هذا المختصر وجعلته له كالأصل للشيئ والقاعده للبنيان ... و سميته نظام الغريب ...</w:t>
      </w:r>
    </w:p>
    <w:p>
      <w:pPr>
        <w:pStyle w:val="BookText"/>
      </w:pPr>
      <w:r>
        <w:rPr>
          <w:rFonts w:ascii="IRNazanin" w:hAnsi="IRNazanin" w:eastAsia="IRNazanin" w:cs="IRNazanin"/>
          <w:lang w:bidi="fa-IR"/>
          <w:color w:val="111111"/>
          <w:sz w:val="28"/>
          <w:szCs w:val="28"/>
          <w:rtl/>
        </w:rPr>
        <w:t xml:space="preserve">طبع: مصر، 1912م؛ دمشق، 1400ه-</w:t>
      </w:r>
    </w:p>
    <w:p>
      <w:pPr>
        <w:pStyle w:val="BookText"/>
      </w:pPr>
      <w:r>
        <w:rPr>
          <w:rFonts w:ascii="Amiri" w:hAnsi="Amiri" w:eastAsia="Amiri" w:cs="Amiri"/>
          <w:lang w:bidi="ar-SA"/>
          <w:color w:val="111111"/>
          <w:sz w:val="28"/>
          <w:szCs w:val="28"/>
          <w:rtl/>
        </w:rPr>
        <w:t xml:space="preserve">[فنخا: 33 4982-499 (7نسخة)]</w:t>
      </w:r>
    </w:p>
    <w:p>
      <w:pPr>
        <w:pStyle w:val="BookText"/>
      </w:pPr>
      <w:r>
        <w:rPr>
          <w:rFonts w:ascii="Amiri" w:hAnsi="Amiri" w:eastAsia="Amiri" w:cs="Amiri"/>
          <w:lang w:bidi="ar-SA"/>
          <w:color w:val="111111"/>
          <w:sz w:val="28"/>
          <w:szCs w:val="28"/>
          <w:rtl/>
        </w:rPr>
        <w:t xml:space="preserve">70527 .بغداد؛ مكتبة الأوقاف العامة؛ رقم المخطوط : 6022/10</w:t>
      </w:r>
    </w:p>
    <w:p>
      <w:pPr>
        <w:pStyle w:val="BookText"/>
      </w:pPr>
      <w:r>
        <w:rPr>
          <w:rFonts w:ascii="Amiri" w:hAnsi="Amiri" w:eastAsia="Amiri" w:cs="Amiri"/>
          <w:lang w:bidi="ar-SA"/>
          <w:color w:val="111111"/>
          <w:sz w:val="28"/>
          <w:szCs w:val="28"/>
          <w:rtl/>
        </w:rPr>
        <w:t xml:space="preserve">أوّلها :الحمد لله رب العالمين .... مخرج الاشياء من العدم ...</w:t>
      </w:r>
    </w:p>
    <w:p>
      <w:pPr>
        <w:pStyle w:val="BookText"/>
      </w:pPr>
      <w:r>
        <w:rPr>
          <w:rFonts w:ascii="IRNazanin" w:hAnsi="IRNazanin" w:eastAsia="IRNazanin" w:cs="IRNazanin"/>
          <w:lang w:bidi="fa-IR"/>
          <w:color w:val="111111"/>
          <w:sz w:val="28"/>
          <w:szCs w:val="28"/>
          <w:rtl/>
        </w:rPr>
        <w:t xml:space="preserve">کا :مجهول، تا: 1118 ه-، 47 ق، 19*13سم [ف: 3-257]</w:t>
      </w:r>
    </w:p>
    <w:p>
      <w:pPr>
        <w:pStyle w:val="BookText"/>
      </w:pPr>
      <w:r>
        <w:rPr>
          <w:rFonts w:ascii="Amiri" w:hAnsi="Amiri" w:eastAsia="Amiri" w:cs="Amiri"/>
          <w:lang w:bidi="ar-SA"/>
          <w:color w:val="111111"/>
          <w:sz w:val="28"/>
          <w:szCs w:val="28"/>
          <w:rtl/>
        </w:rPr>
        <w:t xml:space="preserve">70528 .بغداد؛ المكتبة القادرية؛ رقم المخطوط : 860</w:t>
      </w:r>
    </w:p>
    <w:p>
      <w:pPr>
        <w:pStyle w:val="BookText"/>
      </w:pPr>
      <w:r>
        <w:rPr>
          <w:rFonts w:ascii="Amiri" w:hAnsi="Amiri" w:eastAsia="Amiri" w:cs="Amiri"/>
          <w:lang w:bidi="ar-SA"/>
          <w:color w:val="111111"/>
          <w:sz w:val="28"/>
          <w:szCs w:val="28"/>
          <w:rtl/>
        </w:rPr>
        <w:t xml:space="preserve">أوّلها: الحمد لله مخرج الأشياء من العدم إلى الوجود وجاعلها في الاختلاف والتغاير جارية إلى غير حد محدود ... ورد كتاب السيد النجيب الأديب الحسيب أطال الله في بلوغ إرادته تعميره ونظم على أفضل ايثاره أمور يسالني أن أصنع له كتاباً في اللغة مقرباً مخلصاً يقرب إلى الفهم؛ آخرها :وأخرى أصادي النفس عنهما وأنها لمورد حزم</w:t>
      </w:r>
    </w:p>
    <w:p>
      <w:pPr>
        <w:pStyle w:val="BookText"/>
      </w:pPr>
      <w:r>
        <w:rPr>
          <w:rFonts w:ascii="IRNazanin" w:hAnsi="IRNazanin" w:eastAsia="IRNazanin" w:cs="IRNazanin"/>
          <w:lang w:bidi="fa-IR"/>
          <w:color w:val="111111"/>
          <w:sz w:val="28"/>
          <w:szCs w:val="28"/>
          <w:rtl/>
        </w:rPr>
        <w:t xml:space="preserve">معتاد ،کا :بدر بن الشيخ حسين ،تا: القرن 12ه- 66ق، 21 س، 21*15سم [ف: 3-195]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53" w:name="pg8072_49850"/>
    <w:bookmarkEnd w:id="253"/>
    <w:p>
      <w:pPr>
        <w:pStyle w:val="BookText"/>
      </w:pPr>
      <w:r>
        <w:rPr>
          <w:rFonts w:ascii="Amiri" w:hAnsi="Amiri" w:eastAsia="Amiri" w:cs="Amiri"/>
          <w:lang w:bidi="ar-SA"/>
          <w:color w:val="111111"/>
          <w:sz w:val="28"/>
          <w:szCs w:val="28"/>
          <w:rtl/>
        </w:rPr>
        <w:t xml:space="preserve">70529 . النجف الأشرف؛ مكتبة الإمام أمير المؤمنين العامة؛ رقم المخطوط : 395</w:t>
      </w:r>
    </w:p>
    <w:p>
      <w:pPr>
        <w:pStyle w:val="BookText"/>
      </w:pPr>
      <w:r>
        <w:rPr>
          <w:rFonts w:ascii="IRNazanin" w:hAnsi="IRNazanin" w:eastAsia="IRNazanin" w:cs="IRNazanin"/>
          <w:lang w:bidi="fa-IR"/>
          <w:color w:val="111111"/>
          <w:sz w:val="28"/>
          <w:szCs w:val="28"/>
          <w:rtl/>
        </w:rPr>
        <w:t xml:space="preserve">کا :مجهول، تا: القرن 13ه- [ف: 4-476]</w:t>
      </w:r>
    </w:p>
    <w:p>
      <w:pPr>
        <w:pStyle w:val="BookText"/>
      </w:pPr>
      <w:r>
        <w:rPr>
          <w:rFonts w:ascii="Times New Roman" w:hAnsi="Times New Roman" w:eastAsia="Times New Roman" w:cs="Times New Roman"/>
          <w:lang w:val="en-US" w:bidi="en-US"/>
          <w:color w:val="111111"/>
          <w:sz w:val="28"/>
          <w:szCs w:val="28"/>
          <w:rtl/>
        </w:rPr>
        <w:t xml:space="preserve">70530.</w:t>
      </w:r>
    </w:p>
    <w:p>
      <w:pPr>
        <w:pStyle w:val="BookText"/>
      </w:pPr>
      <w:r>
        <w:rPr>
          <w:rFonts w:ascii="IRNazanin" w:hAnsi="IRNazanin" w:eastAsia="IRNazanin" w:cs="IRNazanin"/>
          <w:lang w:bidi="fa-IR"/>
          <w:color w:val="111111"/>
          <w:sz w:val="28"/>
          <w:szCs w:val="28"/>
          <w:rtl/>
        </w:rPr>
        <w:t xml:space="preserve">بغداد؛ دار المخطوطات؛ رقم المخطوط : 1121</w:t>
      </w:r>
    </w:p>
    <w:p>
      <w:pPr>
        <w:pStyle w:val="BookText"/>
      </w:pPr>
      <w:r>
        <w:rPr>
          <w:rFonts w:ascii="Amiri" w:hAnsi="Amiri" w:eastAsia="Amiri" w:cs="Amiri"/>
          <w:lang w:bidi="ar-SA"/>
          <w:color w:val="111111"/>
          <w:sz w:val="28"/>
          <w:szCs w:val="28"/>
          <w:rtl/>
        </w:rPr>
        <w:t xml:space="preserve">أوّلها: كتاب النظام وهو يشتمل على ثمانية وتسعين باباً</w:t>
      </w:r>
    </w:p>
    <w:p>
      <w:pPr>
        <w:pStyle w:val="BookText"/>
      </w:pPr>
      <w:r>
        <w:rPr>
          <w:rFonts w:ascii="Amiri" w:hAnsi="Amiri" w:eastAsia="Amiri" w:cs="Amiri"/>
          <w:lang w:bidi="ar-SA"/>
          <w:color w:val="111111"/>
          <w:sz w:val="28"/>
          <w:szCs w:val="28"/>
          <w:rtl/>
        </w:rPr>
        <w:t xml:space="preserve">كا :إبراهيم الدروبي ،تا: 1332ه- 90، ص 22 س 28*20/5 سم [المتحف العراقي - ف:</w:t>
      </w:r>
    </w:p>
    <w:p>
      <w:pPr>
        <w:pStyle w:val="BookText"/>
      </w:pPr>
      <w:r>
        <w:rPr>
          <w:rFonts w:ascii="Amiri" w:hAnsi="Amiri" w:eastAsia="Amiri" w:cs="Amiri"/>
          <w:lang w:bidi="ar-SA"/>
          <w:color w:val="111111"/>
          <w:sz w:val="28"/>
          <w:szCs w:val="28"/>
          <w:rtl/>
        </w:rPr>
        <w:t xml:space="preserve">اللغوية - 111]</w:t>
      </w:r>
    </w:p>
    <w:p>
      <w:pPr>
        <w:pStyle w:val="BookText"/>
      </w:pPr>
      <w:r>
        <w:rPr>
          <w:rFonts w:ascii="Amiri" w:hAnsi="Amiri" w:eastAsia="Amiri" w:cs="Amiri"/>
          <w:lang w:bidi="ar-SA"/>
          <w:color w:val="111111"/>
          <w:sz w:val="28"/>
          <w:szCs w:val="28"/>
          <w:rtl/>
        </w:rPr>
        <w:t xml:space="preserve">70531 .الكاظمية ؛مكتبة السيد حسن الصدر؛ رقم المخطوط : 19</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2-240]</w:t>
      </w:r>
    </w:p>
    <w:p>
      <w:pPr>
        <w:pStyle w:val="Heading2"/>
      </w:pPr>
      <w:bookmarkStart w:id="1358" w:name="_Toc624"/>
      <w:r>
        <w:t>نظام الغريب في اللغة / لغة - عربي</w:t>
      </w:r>
      <w:bookmarkEnd w:id="1358"/>
    </w:p>
    <w:p>
      <w:pPr>
        <w:pStyle w:val="BookText"/>
      </w:pPr>
      <w:r>
        <w:rPr>
          <w:rFonts w:ascii="Amiri" w:hAnsi="Amiri" w:eastAsia="Amiri" w:cs="Amiri"/>
          <w:lang w:bidi="ar-SA"/>
          <w:color w:val="111111"/>
          <w:sz w:val="28"/>
          <w:szCs w:val="28"/>
          <w:rtl/>
        </w:rPr>
        <w:t xml:space="preserve">الربيعي، عيسى بن إبراهيم</w:t>
      </w:r>
    </w:p>
    <w:p>
      <w:pPr>
        <w:pStyle w:val="BookText"/>
      </w:pPr>
      <w:r>
        <w:rPr>
          <w:rFonts w:ascii="Times New Roman" w:hAnsi="Times New Roman" w:eastAsia="Times New Roman" w:cs="Times New Roman"/>
          <w:lang w:val="en-US" w:bidi="en-US"/>
          <w:color w:val="111111"/>
          <w:sz w:val="28"/>
          <w:szCs w:val="28"/>
          <w:rtl/>
        </w:rPr>
        <w:t xml:space="preserve">70532.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916]</w:t>
      </w:r>
    </w:p>
    <w:p>
      <w:pPr>
        <w:pStyle w:val="Heading2"/>
      </w:pPr>
      <w:bookmarkStart w:id="1359" w:name="_Toc625"/>
      <w:r>
        <w:t>نظام الفرائد في شرح القواعد / فقه - عربي</w:t>
      </w:r>
      <w:bookmarkEnd w:id="1359"/>
    </w:p>
    <w:p>
      <w:pPr>
        <w:pStyle w:val="BookText"/>
      </w:pPr>
      <w:r>
        <w:rPr>
          <w:rFonts w:ascii="Amiri" w:hAnsi="Amiri" w:eastAsia="Amiri" w:cs="Amiri"/>
          <w:lang w:bidi="ar-SA"/>
          <w:color w:val="111111"/>
          <w:sz w:val="28"/>
          <w:szCs w:val="28"/>
          <w:rtl/>
        </w:rPr>
        <w:t xml:space="preserve">القزويني علي بن محمّد (1209 - 1290 ه-)</w:t>
      </w:r>
    </w:p>
    <w:p>
      <w:pPr>
        <w:pStyle w:val="BookText"/>
      </w:pPr>
      <w:r>
        <w:rPr>
          <w:rFonts w:ascii="Amiri" w:hAnsi="Amiri" w:eastAsia="Amiri" w:cs="Amiri"/>
          <w:lang w:bidi="ar-SA"/>
          <w:color w:val="111111"/>
          <w:sz w:val="28"/>
          <w:szCs w:val="28"/>
          <w:rtl/>
        </w:rPr>
        <w:t xml:space="preserve">المرتبط : قواعد الأحكام في معرفة (مسائل) الحلال والحرام العلامة الحلّي، حسن بن يوسف</w:t>
      </w:r>
    </w:p>
    <w:p>
      <w:pPr>
        <w:pStyle w:val="BookText"/>
      </w:pPr>
      <w:r>
        <w:rPr>
          <w:rFonts w:ascii="IRNazanin" w:hAnsi="IRNazanin" w:eastAsia="IRNazanin" w:cs="IRNazanin"/>
          <w:lang w:bidi="fa-IR"/>
          <w:color w:val="111111"/>
          <w:sz w:val="28"/>
          <w:szCs w:val="28"/>
          <w:rtl/>
        </w:rPr>
        <w:t xml:space="preserve">(726-648ه- )</w:t>
      </w:r>
    </w:p>
    <w:p>
      <w:pPr>
        <w:pStyle w:val="BookText"/>
      </w:pPr>
      <w:r>
        <w:rPr>
          <w:rFonts w:ascii="Amiri" w:hAnsi="Amiri" w:eastAsia="Amiri" w:cs="Amiri"/>
          <w:lang w:bidi="ar-SA"/>
          <w:color w:val="111111"/>
          <w:sz w:val="28"/>
          <w:szCs w:val="28"/>
          <w:rtl/>
        </w:rPr>
        <w:t xml:space="preserve">تاريخ التأليف: 28 شعبان 1264</w:t>
      </w:r>
    </w:p>
    <w:p>
      <w:pPr>
        <w:pStyle w:val="BookText"/>
      </w:pPr>
      <w:r>
        <w:rPr>
          <w:rFonts w:ascii="Amiri" w:hAnsi="Amiri" w:eastAsia="Amiri" w:cs="Amiri"/>
          <w:lang w:bidi="ar-SA"/>
          <w:color w:val="111111"/>
          <w:sz w:val="28"/>
          <w:szCs w:val="28"/>
          <w:rtl/>
        </w:rPr>
        <w:t xml:space="preserve">طبع :طبعت كتب الطهارة والصلاة من هذا الشرح</w:t>
      </w:r>
    </w:p>
    <w:p>
      <w:pPr>
        <w:pStyle w:val="BookText"/>
      </w:pPr>
      <w:r>
        <w:rPr>
          <w:rFonts w:ascii="Amiri" w:hAnsi="Amiri" w:eastAsia="Amiri" w:cs="Amiri"/>
          <w:lang w:bidi="ar-SA"/>
          <w:color w:val="111111"/>
          <w:sz w:val="28"/>
          <w:szCs w:val="28"/>
          <w:rtl/>
        </w:rPr>
        <w:t xml:space="preserve">[فنخا:33 199-501 (25 نسخة)]</w:t>
      </w:r>
    </w:p>
    <w:p>
      <w:pPr>
        <w:pStyle w:val="BookText"/>
      </w:pPr>
      <w:r>
        <w:rPr>
          <w:rFonts w:ascii="Times New Roman" w:hAnsi="Times New Roman" w:eastAsia="Times New Roman" w:cs="Times New Roman"/>
          <w:lang w:val="en-US" w:bidi="en-US"/>
          <w:color w:val="111111"/>
          <w:sz w:val="28"/>
          <w:szCs w:val="28"/>
          <w:rtl/>
        </w:rPr>
        <w:t xml:space="preserve">70533.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 183</w:t>
      </w:r>
    </w:p>
    <w:p>
      <w:pPr>
        <w:pStyle w:val="BookText"/>
      </w:pPr>
      <w:r>
        <w:rPr>
          <w:rFonts w:ascii="IRNazanin" w:hAnsi="IRNazanin" w:eastAsia="IRNazanin" w:cs="IRNazanin"/>
          <w:lang w:bidi="fa-IR"/>
          <w:color w:val="111111"/>
          <w:sz w:val="28"/>
          <w:szCs w:val="28"/>
          <w:rtl/>
        </w:rPr>
        <w:t xml:space="preserve">أوّلها :وغالباً يخطاً العقل فخطر الشرع من خوض بأحكام القدر [كذا]؛ آخرها: وقد تم بید ناظمه الفاضل القزويني، وفقه الله تعالى للعلم والعمل الصالح وما يشاء ويرضي</w:t>
      </w:r>
    </w:p>
    <w:p>
      <w:pPr>
        <w:pStyle w:val="BookText"/>
      </w:pPr>
      <w:r>
        <w:rPr>
          <w:rFonts w:ascii="Amiri" w:hAnsi="Amiri" w:eastAsia="Amiri" w:cs="Amiri"/>
          <w:lang w:bidi="ar-SA"/>
          <w:color w:val="111111"/>
          <w:sz w:val="28"/>
          <w:szCs w:val="28"/>
          <w:rtl/>
        </w:rPr>
        <w:t xml:space="preserve">الثلاثاء في ثاني عشر رجب المرجب من شهور سنة 1394ه-</w:t>
      </w:r>
    </w:p>
    <w:p>
      <w:pPr>
        <w:pStyle w:val="BookText"/>
      </w:pPr>
      <w:r>
        <w:rPr>
          <w:rFonts w:ascii="Amiri" w:hAnsi="Amiri" w:eastAsia="Amiri" w:cs="Amiri"/>
          <w:lang w:bidi="ar-SA"/>
          <w:color w:val="111111"/>
          <w:sz w:val="28"/>
          <w:szCs w:val="28"/>
          <w:rtl/>
        </w:rPr>
        <w:t xml:space="preserve">نسخ، كاتب = مؤلف، تا: رجب 1294ه- ناقصة : الأوّل؛ 290 ص 20*13سم [ف: 112]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54" w:name="pg8072_49852"/>
    <w:bookmarkEnd w:id="254"/>
    <w:p>
      <w:pPr>
        <w:pStyle w:val="Heading2"/>
      </w:pPr>
      <w:bookmarkStart w:id="1360" w:name="_Toc626"/>
      <w:r>
        <w:t>النظرات أو المناظرات / كلام وعقائد - عربي</w:t>
      </w:r>
      <w:bookmarkEnd w:id="1360"/>
    </w:p>
    <w:p>
      <w:pPr>
        <w:pStyle w:val="BookText"/>
      </w:pPr>
      <w:r>
        <w:rPr>
          <w:rFonts w:ascii="Amiri" w:hAnsi="Amiri" w:eastAsia="Amiri" w:cs="Amiri"/>
          <w:lang w:bidi="ar-SA"/>
          <w:color w:val="111111"/>
          <w:sz w:val="28"/>
          <w:szCs w:val="28"/>
          <w:rtl/>
        </w:rPr>
        <w:t xml:space="preserve">الحسيني الحلّي، مسلم بن حمود</w:t>
      </w:r>
    </w:p>
    <w:p>
      <w:pPr>
        <w:pStyle w:val="BookText"/>
      </w:pPr>
      <w:r>
        <w:rPr>
          <w:rFonts w:ascii="Amiri" w:hAnsi="Amiri" w:eastAsia="Amiri" w:cs="Amiri"/>
          <w:lang w:bidi="ar-SA"/>
          <w:color w:val="111111"/>
          <w:sz w:val="28"/>
          <w:szCs w:val="28"/>
          <w:rtl/>
        </w:rPr>
        <w:t xml:space="preserve">70534 . النجف الأشرف؛ مؤسسة كاشف الغطاء العامة؛ رقم المخطوط : 1255</w:t>
      </w:r>
    </w:p>
    <w:p>
      <w:pPr>
        <w:pStyle w:val="BookText"/>
      </w:pPr>
      <w:r>
        <w:rPr>
          <w:rFonts w:ascii="Amiri" w:hAnsi="Amiri" w:eastAsia="Amiri" w:cs="Amiri"/>
          <w:lang w:bidi="ar-SA"/>
          <w:color w:val="111111"/>
          <w:sz w:val="28"/>
          <w:szCs w:val="28"/>
          <w:rtl/>
        </w:rPr>
        <w:t xml:space="preserve">كا: أسد الله الحسيني الحلّي، تا: 1415ه-، 143ص [ف: 1-443]</w:t>
      </w:r>
    </w:p>
    <w:p>
      <w:pPr>
        <w:pStyle w:val="Heading2"/>
      </w:pPr>
      <w:bookmarkStart w:id="1361" w:name="_Toc627"/>
      <w:r>
        <w:t>نظرات بحاثة في الأخبار الثلاثة / حديث - عربي</w:t>
      </w:r>
      <w:bookmarkEnd w:id="1361"/>
    </w:p>
    <w:p>
      <w:pPr>
        <w:pStyle w:val="BookText"/>
      </w:pPr>
      <w:r>
        <w:rPr>
          <w:rFonts w:ascii="Amiri" w:hAnsi="Amiri" w:eastAsia="Amiri" w:cs="Amiri"/>
          <w:lang w:bidi="ar-SA"/>
          <w:color w:val="111111"/>
          <w:sz w:val="28"/>
          <w:szCs w:val="28"/>
          <w:rtl/>
        </w:rPr>
        <w:t xml:space="preserve">النقوي، علي نقي بن أبي الحسن ( - 1408 ه-)</w:t>
      </w:r>
    </w:p>
    <w:p>
      <w:pPr>
        <w:pStyle w:val="BookText"/>
      </w:pPr>
      <w:r>
        <w:rPr>
          <w:rFonts w:ascii="Amiri" w:hAnsi="Amiri" w:eastAsia="Amiri" w:cs="Amiri"/>
          <w:lang w:bidi="ar-SA"/>
          <w:color w:val="111111"/>
          <w:sz w:val="28"/>
          <w:szCs w:val="28"/>
          <w:rtl/>
        </w:rPr>
        <w:t xml:space="preserve">70535 .النجف الأشرف؛ مكتبة السيّد محمّد صادق بحر العلوم؛ رقم المخطوط : 73/9</w:t>
      </w:r>
    </w:p>
    <w:p>
      <w:pPr>
        <w:pStyle w:val="BookText"/>
      </w:pPr>
      <w:r>
        <w:rPr>
          <w:rFonts w:ascii="Amiri" w:hAnsi="Amiri" w:eastAsia="Amiri" w:cs="Amiri"/>
          <w:lang w:bidi="ar-SA"/>
          <w:color w:val="111111"/>
          <w:sz w:val="28"/>
          <w:szCs w:val="28"/>
          <w:rtl/>
        </w:rPr>
        <w:t xml:space="preserve">أوّلها :الحمد لله الذي أرسل رسوله بالحق صلي عليه وعلى آله الهداة إلى منهج الصدق، وبعد ليس من البدع إنكار الحقائق التي لم يسجلها الأولون بالبحث والتنقيب وغادروها في هوة من الأهمال سحيقة، ولكن من المؤسف جداً القيام بالإنكار على الحقائق الراهنة التي لم يزل بها النقل متواتراً في حفظة العلم وحفظة الآثار حتى أصبحت بالظهور كراد الضحى الطالع ؛آخرها :لخرجنا عن حد الكتاب إلى شوط بعيد والله يهدي من يشاء إلى صراط مستقيم .</w:t>
      </w:r>
    </w:p>
    <w:p>
      <w:pPr>
        <w:pStyle w:val="BookText"/>
      </w:pPr>
      <w:r>
        <w:rPr>
          <w:rFonts w:ascii="IRNazanin" w:hAnsi="IRNazanin" w:eastAsia="IRNazanin" w:cs="IRNazanin"/>
          <w:lang w:bidi="fa-IR"/>
          <w:color w:val="111111"/>
          <w:sz w:val="28"/>
          <w:szCs w:val="28"/>
          <w:rtl/>
        </w:rPr>
        <w:t xml:space="preserve">کا :سیّد محمّد صادق آل بحر العلوم، تا: 6 شعبان 1350ه- 22ق، 19س، 21*16سم</w:t>
      </w:r>
    </w:p>
    <w:p>
      <w:pPr>
        <w:pStyle w:val="BookText"/>
      </w:pPr>
      <w:r>
        <w:rPr>
          <w:rFonts w:ascii="IRNazanin" w:hAnsi="IRNazanin" w:eastAsia="IRNazanin" w:cs="IRNazanin"/>
          <w:lang w:bidi="fa-IR"/>
          <w:color w:val="111111"/>
          <w:sz w:val="28"/>
          <w:szCs w:val="28"/>
          <w:rtl/>
        </w:rPr>
        <w:t xml:space="preserve">ف: 108]</w:t>
      </w:r>
    </w:p>
    <w:p>
      <w:pPr>
        <w:pStyle w:val="Heading2"/>
      </w:pPr>
      <w:bookmarkStart w:id="1362" w:name="_Toc628"/>
      <w:r>
        <w:t>نظرات في تاريخ العراق بين احتلالين / تاريخ - عربي</w:t>
      </w:r>
      <w:bookmarkEnd w:id="1362"/>
    </w:p>
    <w:p>
      <w:pPr>
        <w:pStyle w:val="BookText"/>
      </w:pPr>
      <w:r>
        <w:rPr>
          <w:rFonts w:ascii="IRNazanin" w:hAnsi="IRNazanin" w:eastAsia="IRNazanin" w:cs="IRNazanin"/>
          <w:lang w:bidi="fa-IR"/>
          <w:color w:val="111111"/>
          <w:sz w:val="28"/>
          <w:szCs w:val="28"/>
          <w:rtl/>
        </w:rPr>
        <w:t xml:space="preserve">الجواد مصطفى</w:t>
      </w:r>
    </w:p>
    <w:p>
      <w:pPr>
        <w:pStyle w:val="BookText"/>
      </w:pPr>
      <w:r>
        <w:rPr>
          <w:rFonts w:ascii="IRNazanin" w:hAnsi="IRNazanin" w:eastAsia="IRNazanin" w:cs="IRNazanin"/>
          <w:lang w:bidi="fa-IR"/>
          <w:color w:val="111111"/>
          <w:sz w:val="28"/>
          <w:szCs w:val="28"/>
          <w:rtl/>
        </w:rPr>
        <w:t xml:space="preserve">70536 .بغداد؛ دار المخطوطات؛ رقم المخطوط : 33263</w:t>
      </w:r>
    </w:p>
    <w:p>
      <w:pPr>
        <w:pStyle w:val="BookText"/>
      </w:pPr>
      <w:r>
        <w:rPr>
          <w:rFonts w:ascii="Amiri" w:hAnsi="Amiri" w:eastAsia="Amiri" w:cs="Amiri"/>
          <w:lang w:bidi="ar-SA"/>
          <w:color w:val="111111"/>
          <w:sz w:val="28"/>
          <w:szCs w:val="28"/>
          <w:rtl/>
        </w:rPr>
        <w:t xml:space="preserve">كا :عبد الرزاق بن فليح البغدادي ،تا :مجهول ،84 ص 19 س 18*25/5سم [المتحف</w:t>
      </w:r>
    </w:p>
    <w:p>
      <w:pPr>
        <w:pStyle w:val="BookText"/>
      </w:pPr>
      <w:r>
        <w:rPr>
          <w:rFonts w:ascii="Amiri" w:hAnsi="Amiri" w:eastAsia="Amiri" w:cs="Amiri"/>
          <w:lang w:bidi="ar-SA"/>
          <w:color w:val="111111"/>
          <w:sz w:val="28"/>
          <w:szCs w:val="28"/>
          <w:rtl/>
        </w:rPr>
        <w:t xml:space="preserve">العراقي - ف: التاريخ والتراجم - 433]</w:t>
      </w:r>
    </w:p>
    <w:p>
      <w:pPr>
        <w:pStyle w:val="BookText"/>
      </w:pPr>
      <w:r>
        <w:rPr>
          <w:rFonts w:ascii="IRNazanin" w:hAnsi="IRNazanin" w:eastAsia="IRNazanin" w:cs="IRNazanin"/>
          <w:lang w:bidi="fa-IR"/>
          <w:color w:val="111111"/>
          <w:sz w:val="28"/>
          <w:szCs w:val="28"/>
          <w:rtl/>
        </w:rPr>
        <w:t xml:space="preserve">70537 .بغداد؛ دار المخطوطات؛ رقم المخطوط : 12622</w:t>
      </w:r>
    </w:p>
    <w:p>
      <w:pPr>
        <w:pStyle w:val="BookText"/>
      </w:pPr>
      <w:r>
        <w:rPr>
          <w:rFonts w:ascii="Amiri" w:hAnsi="Amiri" w:eastAsia="Amiri" w:cs="Amiri"/>
          <w:lang w:bidi="ar-SA"/>
          <w:color w:val="111111"/>
          <w:sz w:val="28"/>
          <w:szCs w:val="28"/>
          <w:rtl/>
        </w:rPr>
        <w:t xml:space="preserve">أوّلها :في هذه الايام وفي هذه البلاد مستقر ...</w:t>
      </w:r>
    </w:p>
    <w:p>
      <w:pPr>
        <w:pStyle w:val="BookText"/>
      </w:pPr>
      <w:r>
        <w:rPr>
          <w:rFonts w:ascii="Amiri" w:hAnsi="Amiri" w:eastAsia="Amiri" w:cs="Amiri"/>
          <w:lang w:bidi="ar-SA"/>
          <w:color w:val="111111"/>
          <w:sz w:val="28"/>
          <w:szCs w:val="28"/>
          <w:rtl/>
        </w:rPr>
        <w:t xml:space="preserve">كا :عبد الرزاق بن فليح البغدادي ،تا :مجهول ،109 ص 19 س 18*25/5سم [المتحف العراقي - ف: التاريخ والتراجم - 433]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55" w:name="pg8072_49854"/>
    <w:bookmarkEnd w:id="255"/>
    <w:p>
      <w:pPr>
        <w:pStyle w:val="Heading2"/>
      </w:pPr>
      <w:bookmarkStart w:id="1363" w:name="_Toc629"/>
      <w:r>
        <w:t>نظرة في جريدة النيل / - عربي</w:t>
      </w:r>
      <w:bookmarkEnd w:id="1363"/>
    </w:p>
    <w:p>
      <w:pPr>
        <w:pStyle w:val="BookText"/>
      </w:pPr>
      <w:r>
        <w:rPr>
          <w:rFonts w:ascii="Amiri" w:hAnsi="Amiri" w:eastAsia="Amiri" w:cs="Amiri"/>
          <w:lang w:bidi="ar-SA"/>
          <w:color w:val="111111"/>
          <w:sz w:val="28"/>
          <w:szCs w:val="28"/>
          <w:rtl/>
        </w:rPr>
        <w:t xml:space="preserve">الطويراني ،حسن بن حسين عارف( - 1315 ه- )</w:t>
      </w:r>
    </w:p>
    <w:p>
      <w:pPr>
        <w:pStyle w:val="BookText"/>
      </w:pPr>
      <w:r>
        <w:rPr>
          <w:rFonts w:ascii="Amiri" w:hAnsi="Amiri" w:eastAsia="Amiri" w:cs="Amiri"/>
          <w:lang w:bidi="ar-SA"/>
          <w:color w:val="111111"/>
          <w:sz w:val="28"/>
          <w:szCs w:val="28"/>
          <w:rtl/>
        </w:rPr>
        <w:t xml:space="preserve">70538 .البصرة ؛ جامعة البصرة ( المكتبة المركزية)؛ رقم المخطوط :461/3 أ</w:t>
      </w:r>
    </w:p>
    <w:p>
      <w:pPr>
        <w:pStyle w:val="BookText"/>
      </w:pPr>
      <w:r>
        <w:rPr>
          <w:rFonts w:ascii="Amiri" w:hAnsi="Amiri" w:eastAsia="Amiri" w:cs="Amiri"/>
          <w:lang w:bidi="ar-SA"/>
          <w:color w:val="111111"/>
          <w:sz w:val="28"/>
          <w:szCs w:val="28"/>
          <w:rtl/>
        </w:rPr>
        <w:t xml:space="preserve">اوّلها اتفق ساسة العلم إلا من شذ عن الجمهرة العلمية العصرية في الشرق</w:t>
      </w:r>
    </w:p>
    <w:p>
      <w:pPr>
        <w:pStyle w:val="BookText"/>
      </w:pPr>
      <w:r>
        <w:rPr>
          <w:rFonts w:ascii="IRNazanin" w:hAnsi="IRNazanin" w:eastAsia="IRNazanin" w:cs="IRNazanin"/>
          <w:lang w:bidi="fa-IR"/>
          <w:color w:val="111111"/>
          <w:sz w:val="28"/>
          <w:szCs w:val="28"/>
          <w:rtl/>
        </w:rPr>
        <w:t xml:space="preserve">کا :مجهول، تا :مجهول؛ 8ق، 16س، 17*11سم [المورد : 34-370]</w:t>
      </w:r>
    </w:p>
    <w:p>
      <w:pPr>
        <w:pStyle w:val="Heading2"/>
      </w:pPr>
      <w:bookmarkStart w:id="1364" w:name="_Toc630"/>
      <w:r>
        <w:t>نظر الذمية إلى المسلمة / فقه - عربي</w:t>
      </w:r>
      <w:bookmarkEnd w:id="1364"/>
    </w:p>
    <w:p>
      <w:pPr>
        <w:pStyle w:val="BookText"/>
      </w:pPr>
      <w:r>
        <w:rPr>
          <w:rFonts w:ascii="Amiri" w:hAnsi="Amiri" w:eastAsia="Amiri" w:cs="Amiri"/>
          <w:lang w:bidi="ar-SA"/>
          <w:color w:val="111111"/>
          <w:sz w:val="28"/>
          <w:szCs w:val="28"/>
          <w:rtl/>
        </w:rPr>
        <w:t xml:space="preserve">الآيديني، محمّد بن حمزة (- 1010 ه- )</w:t>
      </w:r>
    </w:p>
    <w:p>
      <w:pPr>
        <w:pStyle w:val="BookText"/>
      </w:pPr>
      <w:r>
        <w:rPr>
          <w:rFonts w:ascii="Times New Roman" w:hAnsi="Times New Roman" w:eastAsia="Times New Roman" w:cs="Times New Roman"/>
          <w:lang w:val="en-US" w:bidi="en-US"/>
          <w:color w:val="111111"/>
          <w:sz w:val="28"/>
          <w:szCs w:val="28"/>
          <w:rtl/>
        </w:rPr>
        <w:t xml:space="preserve">70539.</w:t>
      </w:r>
    </w:p>
    <w:p>
      <w:pPr>
        <w:pStyle w:val="BookText"/>
      </w:pPr>
      <w:r>
        <w:rPr>
          <w:rFonts w:ascii="Amiri" w:hAnsi="Amiri" w:eastAsia="Amiri" w:cs="Amiri"/>
          <w:lang w:bidi="ar-SA"/>
          <w:color w:val="111111"/>
          <w:sz w:val="28"/>
          <w:szCs w:val="28"/>
          <w:rtl/>
        </w:rPr>
        <w:t xml:space="preserve">بغداد؛ مكتبة الأوقاف العامة؛ رقم المخطوط : 13811/14</w:t>
      </w:r>
    </w:p>
    <w:p>
      <w:pPr>
        <w:pStyle w:val="BookText"/>
      </w:pPr>
      <w:r>
        <w:rPr>
          <w:rFonts w:ascii="Amiri" w:hAnsi="Amiri" w:eastAsia="Amiri" w:cs="Amiri"/>
          <w:lang w:bidi="ar-SA"/>
          <w:color w:val="111111"/>
          <w:sz w:val="28"/>
          <w:szCs w:val="28"/>
          <w:rtl/>
        </w:rPr>
        <w:t xml:space="preserve">أوّلها: الحمد الله وسلام على عباده الذين اصطفى</w:t>
      </w:r>
    </w:p>
    <w:p>
      <w:pPr>
        <w:pStyle w:val="BookText"/>
      </w:pPr>
      <w:r>
        <w:rPr>
          <w:rFonts w:ascii="IRNazanin" w:hAnsi="IRNazanin" w:eastAsia="IRNazanin" w:cs="IRNazanin"/>
          <w:lang w:bidi="fa-IR"/>
          <w:color w:val="111111"/>
          <w:sz w:val="28"/>
          <w:szCs w:val="28"/>
          <w:rtl/>
        </w:rPr>
        <w:t xml:space="preserve">کا :مجهول ،تا: 1333ه- اق 22 س، 13*20سم [ف: 1-450]</w:t>
      </w:r>
    </w:p>
    <w:p>
      <w:pPr>
        <w:pStyle w:val="Heading2"/>
      </w:pPr>
      <w:bookmarkStart w:id="1365" w:name="_Toc631"/>
      <w:r>
        <w:t>نظر الذمية إلى المسلمة / فقه - عربي</w:t>
      </w:r>
      <w:bookmarkEnd w:id="1365"/>
    </w:p>
    <w:p>
      <w:pPr>
        <w:pStyle w:val="BookText"/>
      </w:pPr>
      <w:r>
        <w:rPr>
          <w:rFonts w:ascii="Amiri" w:hAnsi="Amiri" w:eastAsia="Amiri" w:cs="Amiri"/>
          <w:lang w:bidi="ar-SA"/>
          <w:color w:val="111111"/>
          <w:sz w:val="28"/>
          <w:szCs w:val="28"/>
          <w:rtl/>
        </w:rPr>
        <w:t xml:space="preserve">70540 .بغداد؛ مكتبة الأوقاف العامة؛ رقم المخطوط: 3799/4</w:t>
      </w:r>
    </w:p>
    <w:p>
      <w:pPr>
        <w:pStyle w:val="BookText"/>
      </w:pPr>
      <w:r>
        <w:rPr>
          <w:rFonts w:ascii="IRNazanin" w:hAnsi="IRNazanin" w:eastAsia="IRNazanin" w:cs="IRNazanin"/>
          <w:lang w:bidi="fa-IR"/>
          <w:color w:val="111111"/>
          <w:sz w:val="28"/>
          <w:szCs w:val="28"/>
          <w:rtl/>
        </w:rPr>
        <w:t xml:space="preserve">کا :مجهول ،تا :مجهول؛ ق 150سم [ف: 1-713]</w:t>
      </w:r>
    </w:p>
    <w:p>
      <w:pPr>
        <w:pStyle w:val="Heading2"/>
      </w:pPr>
      <w:bookmarkStart w:id="1366" w:name="_Toc632"/>
      <w:r>
        <w:t>النظر المشرف في معنى قول ابن الفارض عرفت أم لم تعرف / عرفان وتصوف -</w:t>
      </w:r>
      <w:bookmarkEnd w:id="1366"/>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النابلسي عبد الغني بن إسماعيل ( 1050 - 1143 ه-)</w:t>
      </w:r>
    </w:p>
    <w:p>
      <w:pPr>
        <w:pStyle w:val="BookText"/>
      </w:pPr>
      <w:r>
        <w:rPr>
          <w:rFonts w:ascii="Times New Roman" w:hAnsi="Times New Roman" w:eastAsia="Times New Roman" w:cs="Times New Roman"/>
          <w:lang w:val="en-US" w:bidi="en-US"/>
          <w:color w:val="111111"/>
          <w:sz w:val="28"/>
          <w:szCs w:val="28"/>
          <w:rtl/>
        </w:rPr>
        <w:t xml:space="preserve">70541.</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20/6/7</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الموصل: 7-106]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56" w:name="pg8072_49856"/>
    <w:bookmarkEnd w:id="256"/>
    <w:p>
      <w:pPr>
        <w:pStyle w:val="Heading2"/>
      </w:pPr>
      <w:bookmarkStart w:id="1367" w:name="_Toc633"/>
      <w:r>
        <w:t>النظرية الذرية / - عربي</w:t>
      </w:r>
      <w:bookmarkEnd w:id="1367"/>
    </w:p>
    <w:p>
      <w:pPr>
        <w:pStyle w:val="BookText"/>
      </w:pPr>
      <w:r>
        <w:rPr>
          <w:rFonts w:ascii="Amiri" w:hAnsi="Amiri" w:eastAsia="Amiri" w:cs="Amiri"/>
          <w:lang w:bidi="ar-SA"/>
          <w:color w:val="111111"/>
          <w:sz w:val="28"/>
          <w:szCs w:val="28"/>
          <w:rtl/>
        </w:rPr>
        <w:t xml:space="preserve">70542 .كربلاء؛ مكتبة خزانة سلمان هادي آل طعمة؛ رقم المخطوط:118</w:t>
      </w:r>
    </w:p>
    <w:p>
      <w:pPr>
        <w:pStyle w:val="BookText"/>
      </w:pPr>
      <w:r>
        <w:rPr>
          <w:rFonts w:ascii="Amiri" w:hAnsi="Amiri" w:eastAsia="Amiri" w:cs="Amiri"/>
          <w:lang w:bidi="ar-SA"/>
          <w:color w:val="111111"/>
          <w:sz w:val="28"/>
          <w:szCs w:val="28"/>
          <w:rtl/>
        </w:rPr>
        <w:t xml:space="preserve">نسخ، كاتب = مؤلف، تا: مجهول؛ 48 ص 18*11سم [مخطوطات كربلاء: 3-313]</w:t>
      </w:r>
    </w:p>
    <w:p>
      <w:pPr>
        <w:pStyle w:val="Heading2"/>
      </w:pPr>
      <w:bookmarkStart w:id="1368" w:name="_Toc634"/>
      <w:r>
        <w:t>نظم / شعر - عربي</w:t>
      </w:r>
      <w:bookmarkEnd w:id="1368"/>
    </w:p>
    <w:p>
      <w:pPr>
        <w:pStyle w:val="BookText"/>
      </w:pPr>
      <w:r>
        <w:rPr>
          <w:rFonts w:ascii="Amiri" w:hAnsi="Amiri" w:eastAsia="Amiri" w:cs="Amiri"/>
          <w:lang w:bidi="ar-SA"/>
          <w:color w:val="111111"/>
          <w:sz w:val="28"/>
          <w:szCs w:val="28"/>
          <w:rtl/>
        </w:rPr>
        <w:t xml:space="preserve">ابن حجر العسقلاني، أحمد بن علي (733 - 852 ه- )</w:t>
      </w:r>
    </w:p>
    <w:p>
      <w:pPr>
        <w:pStyle w:val="BookText"/>
      </w:pPr>
      <w:r>
        <w:rPr>
          <w:rFonts w:ascii="Amiri" w:hAnsi="Amiri" w:eastAsia="Amiri" w:cs="Amiri"/>
          <w:lang w:bidi="ar-SA"/>
          <w:color w:val="111111"/>
          <w:sz w:val="28"/>
          <w:szCs w:val="28"/>
          <w:rtl/>
        </w:rPr>
        <w:t xml:space="preserve">70543 . الموصل؛ خزانة داود جلبي ( في الأوقاف العامة)؛ رقم المخطوط : 9/22/17</w:t>
      </w:r>
    </w:p>
    <w:p>
      <w:pPr>
        <w:pStyle w:val="BookText"/>
      </w:pPr>
      <w:r>
        <w:rPr>
          <w:rFonts w:ascii="IRNazanin" w:hAnsi="IRNazanin" w:eastAsia="IRNazanin" w:cs="IRNazanin"/>
          <w:lang w:bidi="fa-IR"/>
          <w:color w:val="111111"/>
          <w:sz w:val="28"/>
          <w:szCs w:val="28"/>
          <w:rtl/>
        </w:rPr>
        <w:t xml:space="preserve">کا :مجهول، تا :مجهول؛ 22*16سم [الأوقاف العامة-الموصل: 6-225]</w:t>
      </w:r>
    </w:p>
    <w:p>
      <w:pPr>
        <w:pStyle w:val="Heading2"/>
      </w:pPr>
      <w:bookmarkStart w:id="1369" w:name="_Toc635"/>
      <w:r>
        <w:t>نظم / شعر - عربي</w:t>
      </w:r>
      <w:bookmarkEnd w:id="1369"/>
    </w:p>
    <w:p>
      <w:pPr>
        <w:pStyle w:val="BookText"/>
      </w:pPr>
      <w:r>
        <w:rPr>
          <w:rFonts w:ascii="Amiri" w:hAnsi="Amiri" w:eastAsia="Amiri" w:cs="Amiri"/>
          <w:lang w:bidi="ar-SA"/>
          <w:color w:val="111111"/>
          <w:sz w:val="28"/>
          <w:szCs w:val="28"/>
          <w:rtl/>
        </w:rPr>
        <w:t xml:space="preserve">الباني الحلبي، مصطفى (- 1091ه- )</w:t>
      </w:r>
    </w:p>
    <w:p>
      <w:pPr>
        <w:pStyle w:val="BookText"/>
      </w:pPr>
      <w:r>
        <w:rPr>
          <w:rFonts w:ascii="Amiri" w:hAnsi="Amiri" w:eastAsia="Amiri" w:cs="Amiri"/>
          <w:lang w:bidi="ar-SA"/>
          <w:color w:val="111111"/>
          <w:sz w:val="28"/>
          <w:szCs w:val="28"/>
          <w:rtl/>
        </w:rPr>
        <w:t xml:space="preserve">70544 .الموصل؛ المدرسة الأحمدية (في الأوقاف العامة)؛ رقم المخطوط: 24/30/7</w:t>
      </w:r>
    </w:p>
    <w:p>
      <w:pPr>
        <w:pStyle w:val="BookText"/>
      </w:pPr>
      <w:r>
        <w:rPr>
          <w:rFonts w:ascii="IRNazanin" w:hAnsi="IRNazanin" w:eastAsia="IRNazanin" w:cs="IRNazanin"/>
          <w:lang w:bidi="fa-IR"/>
          <w:color w:val="111111"/>
          <w:sz w:val="28"/>
          <w:szCs w:val="28"/>
          <w:rtl/>
        </w:rPr>
        <w:t xml:space="preserve">کا: مجهول، تا:مجهول؛ 22*15سم [الأوقاف العامة - الموصل: (5-243]</w:t>
      </w:r>
    </w:p>
    <w:p>
      <w:pPr>
        <w:pStyle w:val="Heading2"/>
      </w:pPr>
      <w:bookmarkStart w:id="1370" w:name="_Toc636"/>
      <w:r>
        <w:t>نظم / شعر - عربي</w:t>
      </w:r>
      <w:bookmarkEnd w:id="1370"/>
    </w:p>
    <w:p>
      <w:pPr>
        <w:pStyle w:val="BookText"/>
      </w:pPr>
      <w:r>
        <w:rPr>
          <w:rFonts w:ascii="Amiri" w:hAnsi="Amiri" w:eastAsia="Amiri" w:cs="Amiri"/>
          <w:lang w:bidi="ar-SA"/>
          <w:color w:val="111111"/>
          <w:sz w:val="28"/>
          <w:szCs w:val="28"/>
          <w:rtl/>
        </w:rPr>
        <w:t xml:space="preserve">الموصلي، جرجيس بن درويش( - 1140 ه-)</w:t>
      </w:r>
    </w:p>
    <w:p>
      <w:pPr>
        <w:pStyle w:val="BookText"/>
      </w:pPr>
      <w:r>
        <w:rPr>
          <w:rFonts w:ascii="Times New Roman" w:hAnsi="Times New Roman" w:eastAsia="Times New Roman" w:cs="Times New Roman"/>
          <w:lang w:val="en-US" w:bidi="en-US"/>
          <w:color w:val="111111"/>
          <w:sz w:val="28"/>
          <w:szCs w:val="28"/>
          <w:rtl/>
        </w:rPr>
        <w:t xml:space="preserve">70545.</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24/30/9</w:t>
      </w:r>
    </w:p>
    <w:p>
      <w:pPr>
        <w:pStyle w:val="BookText"/>
      </w:pPr>
      <w:r>
        <w:rPr>
          <w:rFonts w:ascii="IRNazanin" w:hAnsi="IRNazanin" w:eastAsia="IRNazanin" w:cs="IRNazanin"/>
          <w:lang w:bidi="fa-IR"/>
          <w:color w:val="111111"/>
          <w:sz w:val="28"/>
          <w:szCs w:val="28"/>
          <w:rtl/>
        </w:rPr>
        <w:t xml:space="preserve">کا :مجهول ،تا: مجهول؛ 22*15سم [الأوقاف العامة - الموصل: 5-243]</w:t>
      </w:r>
    </w:p>
    <w:p>
      <w:pPr>
        <w:pStyle w:val="Heading2"/>
      </w:pPr>
      <w:bookmarkStart w:id="1371" w:name="_Toc637"/>
      <w:r>
        <w:t>نظم / شعر - عربي</w:t>
      </w:r>
      <w:bookmarkEnd w:id="1371"/>
    </w:p>
    <w:p>
      <w:pPr>
        <w:pStyle w:val="BookText"/>
      </w:pPr>
      <w:r>
        <w:rPr>
          <w:rFonts w:ascii="Amiri" w:hAnsi="Amiri" w:eastAsia="Amiri" w:cs="Amiri"/>
          <w:lang w:bidi="ar-SA"/>
          <w:color w:val="111111"/>
          <w:sz w:val="28"/>
          <w:szCs w:val="28"/>
          <w:rtl/>
        </w:rPr>
        <w:t xml:space="preserve">الحويزي، عبد الله</w:t>
      </w:r>
    </w:p>
    <w:p>
      <w:pPr>
        <w:pStyle w:val="BookText"/>
      </w:pPr>
      <w:r>
        <w:rPr>
          <w:rFonts w:ascii="Amiri" w:hAnsi="Amiri" w:eastAsia="Amiri" w:cs="Amiri"/>
          <w:lang w:bidi="ar-SA"/>
          <w:color w:val="111111"/>
          <w:sz w:val="28"/>
          <w:szCs w:val="28"/>
          <w:rtl/>
        </w:rPr>
        <w:t xml:space="preserve">70546 .الموصل؛ المدرسة الأحمدية (في الأوقاف العامة)؛ رقم المخطوط: 24/63/26</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الموصل: 5-260]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57" w:name="pg8072_49858"/>
    <w:bookmarkEnd w:id="257"/>
    <w:p>
      <w:pPr>
        <w:pStyle w:val="Heading2"/>
      </w:pPr>
      <w:bookmarkStart w:id="1372" w:name="_Toc638"/>
      <w:r>
        <w:t>نظم / شعر - عربي</w:t>
      </w:r>
      <w:bookmarkEnd w:id="1372"/>
    </w:p>
    <w:p>
      <w:pPr>
        <w:pStyle w:val="BookText"/>
      </w:pPr>
      <w:r>
        <w:rPr>
          <w:rFonts w:ascii="Amiri" w:hAnsi="Amiri" w:eastAsia="Amiri" w:cs="Amiri"/>
          <w:lang w:bidi="ar-SA"/>
          <w:color w:val="111111"/>
          <w:sz w:val="28"/>
          <w:szCs w:val="28"/>
          <w:rtl/>
        </w:rPr>
        <w:t xml:space="preserve">العبدي الجاهلي بشر بن عوانة</w:t>
      </w:r>
    </w:p>
    <w:p>
      <w:pPr>
        <w:pStyle w:val="BookText"/>
      </w:pPr>
      <w:r>
        <w:rPr>
          <w:rFonts w:ascii="Amiri" w:hAnsi="Amiri" w:eastAsia="Amiri" w:cs="Amiri"/>
          <w:lang w:bidi="ar-SA"/>
          <w:color w:val="111111"/>
          <w:sz w:val="28"/>
          <w:szCs w:val="28"/>
          <w:rtl/>
        </w:rPr>
        <w:t xml:space="preserve">70547 .الموصل ؛ المدرسة الرضوانية (في الأوقاف العامة)؛ رقم المخطوط : 18/72/14</w:t>
      </w:r>
    </w:p>
    <w:p>
      <w:pPr>
        <w:pStyle w:val="BookText"/>
      </w:pPr>
      <w:r>
        <w:rPr>
          <w:rFonts w:ascii="IRNazanin" w:hAnsi="IRNazanin" w:eastAsia="IRNazanin" w:cs="IRNazanin"/>
          <w:lang w:bidi="fa-IR"/>
          <w:color w:val="111111"/>
          <w:sz w:val="28"/>
          <w:szCs w:val="28"/>
          <w:rtl/>
        </w:rPr>
        <w:t xml:space="preserve">کا :مجهول، تا: مجهول؛ 16*23سم [الأوقاف العامة - الموصل: 8-154]</w:t>
      </w:r>
    </w:p>
    <w:p>
      <w:pPr>
        <w:pStyle w:val="Heading2"/>
      </w:pPr>
      <w:bookmarkStart w:id="1373" w:name="_Toc639"/>
      <w:r>
        <w:t>نظم / شعر - عربي</w:t>
      </w:r>
      <w:bookmarkEnd w:id="1373"/>
    </w:p>
    <w:p>
      <w:pPr>
        <w:pStyle w:val="BookText"/>
      </w:pPr>
      <w:r>
        <w:rPr>
          <w:rFonts w:ascii="Amiri" w:hAnsi="Amiri" w:eastAsia="Amiri" w:cs="Amiri"/>
          <w:lang w:bidi="ar-SA"/>
          <w:color w:val="111111"/>
          <w:sz w:val="28"/>
          <w:szCs w:val="28"/>
          <w:rtl/>
        </w:rPr>
        <w:t xml:space="preserve">الغلامي حسين افندي</w:t>
      </w:r>
    </w:p>
    <w:p>
      <w:pPr>
        <w:pStyle w:val="BookText"/>
      </w:pPr>
      <w:r>
        <w:rPr>
          <w:rFonts w:ascii="Amiri" w:hAnsi="Amiri" w:eastAsia="Amiri" w:cs="Amiri"/>
          <w:lang w:bidi="ar-SA"/>
          <w:color w:val="111111"/>
          <w:sz w:val="28"/>
          <w:szCs w:val="28"/>
          <w:rtl/>
        </w:rPr>
        <w:t xml:space="preserve">70548 .الموصل؛ المدرسة الرضوانية (في الأوقاف العامة)؛ رقم المخطوط : 18/72/5</w:t>
      </w:r>
    </w:p>
    <w:p>
      <w:pPr>
        <w:pStyle w:val="BookText"/>
      </w:pPr>
      <w:r>
        <w:rPr>
          <w:rFonts w:ascii="IRNazanin" w:hAnsi="IRNazanin" w:eastAsia="IRNazanin" w:cs="IRNazanin"/>
          <w:lang w:bidi="fa-IR"/>
          <w:color w:val="111111"/>
          <w:sz w:val="28"/>
          <w:szCs w:val="28"/>
          <w:rtl/>
        </w:rPr>
        <w:t xml:space="preserve">کا :مجهول ،تا :مجهول؛ 16*23سم[ الأوقاف العامة الموصل: 8-153]</w:t>
      </w:r>
    </w:p>
    <w:p>
      <w:pPr>
        <w:pStyle w:val="Heading2"/>
      </w:pPr>
      <w:bookmarkStart w:id="1374" w:name="_Toc640"/>
      <w:r>
        <w:t>نظم / شعر - عربي</w:t>
      </w:r>
      <w:bookmarkEnd w:id="1374"/>
    </w:p>
    <w:p>
      <w:pPr>
        <w:pStyle w:val="BookText"/>
      </w:pPr>
      <w:r>
        <w:rPr>
          <w:rFonts w:ascii="Amiri" w:hAnsi="Amiri" w:eastAsia="Amiri" w:cs="Amiri"/>
          <w:lang w:bidi="ar-SA"/>
          <w:color w:val="111111"/>
          <w:sz w:val="28"/>
          <w:szCs w:val="28"/>
          <w:rtl/>
        </w:rPr>
        <w:t xml:space="preserve">الكلاك، عبد الرحمن افندي</w:t>
      </w:r>
    </w:p>
    <w:p>
      <w:pPr>
        <w:pStyle w:val="BookText"/>
      </w:pPr>
      <w:r>
        <w:rPr>
          <w:rFonts w:ascii="Times New Roman" w:hAnsi="Times New Roman" w:eastAsia="Times New Roman" w:cs="Times New Roman"/>
          <w:lang w:val="en-US" w:bidi="en-US"/>
          <w:color w:val="111111"/>
          <w:sz w:val="28"/>
          <w:szCs w:val="28"/>
          <w:rtl/>
        </w:rPr>
        <w:t xml:space="preserve">70549.</w:t>
      </w:r>
    </w:p>
    <w:p>
      <w:pPr>
        <w:pStyle w:val="BookText"/>
      </w:pPr>
      <w:r>
        <w:rPr>
          <w:rFonts w:ascii="Amiri" w:hAnsi="Amiri" w:eastAsia="Amiri" w:cs="Amiri"/>
          <w:lang w:bidi="ar-SA"/>
          <w:color w:val="111111"/>
          <w:sz w:val="28"/>
          <w:szCs w:val="28"/>
          <w:rtl/>
        </w:rPr>
        <w:t xml:space="preserve">الموصل؛ خزانة داود جلبي (في الأوقاف العامة)؛ رقم المخطوط: 9/38/5</w:t>
      </w:r>
    </w:p>
    <w:p>
      <w:pPr>
        <w:pStyle w:val="BookText"/>
      </w:pPr>
      <w:r>
        <w:rPr>
          <w:rFonts w:ascii="Amiri" w:hAnsi="Amiri" w:eastAsia="Amiri" w:cs="Amiri"/>
          <w:lang w:bidi="ar-SA"/>
          <w:color w:val="111111"/>
          <w:sz w:val="28"/>
          <w:szCs w:val="28"/>
          <w:rtl/>
        </w:rPr>
        <w:t xml:space="preserve">أوّلها :أفضل شيء في الوجود يتلي *** ذكرك فهو للقلوب يغني</w:t>
      </w:r>
    </w:p>
    <w:p>
      <w:pPr>
        <w:pStyle w:val="BookText"/>
      </w:pPr>
      <w:r>
        <w:rPr>
          <w:rFonts w:ascii="IRNazanin" w:hAnsi="IRNazanin" w:eastAsia="IRNazanin" w:cs="IRNazanin"/>
          <w:lang w:bidi="fa-IR"/>
          <w:color w:val="111111"/>
          <w:sz w:val="28"/>
          <w:szCs w:val="28"/>
          <w:rtl/>
        </w:rPr>
        <w:t xml:space="preserve">کا :مجهول ،تا: مجهول؛ 11*16سم [الأوقاف العامة - الموصل: 6-233]</w:t>
      </w:r>
    </w:p>
    <w:p>
      <w:pPr>
        <w:pStyle w:val="Heading2"/>
      </w:pPr>
      <w:bookmarkStart w:id="1375" w:name="_Toc641"/>
      <w:r>
        <w:t>نظم / شعر - عربي</w:t>
      </w:r>
      <w:bookmarkEnd w:id="1375"/>
    </w:p>
    <w:p>
      <w:pPr>
        <w:pStyle w:val="BookText"/>
      </w:pPr>
      <w:r>
        <w:rPr>
          <w:rFonts w:ascii="IRNazanin" w:hAnsi="IRNazanin" w:eastAsia="IRNazanin" w:cs="IRNazanin"/>
          <w:lang w:bidi="fa-IR"/>
          <w:color w:val="111111"/>
          <w:sz w:val="28"/>
          <w:szCs w:val="28"/>
          <w:rtl/>
        </w:rPr>
        <w:t xml:space="preserve">نحاس، فتح الله</w:t>
      </w:r>
    </w:p>
    <w:p>
      <w:pPr>
        <w:pStyle w:val="BookText"/>
      </w:pPr>
      <w:r>
        <w:rPr>
          <w:rFonts w:ascii="Amiri" w:hAnsi="Amiri" w:eastAsia="Amiri" w:cs="Amiri"/>
          <w:lang w:bidi="ar-SA"/>
          <w:color w:val="111111"/>
          <w:sz w:val="28"/>
          <w:szCs w:val="28"/>
          <w:rtl/>
        </w:rPr>
        <w:t xml:space="preserve">70550 .الموصل ؛ المدرسة الرضوانية (في الأوقاف العامة)؛ رقم المخطوط: 18/72/7</w:t>
      </w:r>
    </w:p>
    <w:p>
      <w:pPr>
        <w:pStyle w:val="BookText"/>
      </w:pPr>
      <w:r>
        <w:rPr>
          <w:rFonts w:ascii="IRNazanin" w:hAnsi="IRNazanin" w:eastAsia="IRNazanin" w:cs="IRNazanin"/>
          <w:lang w:bidi="fa-IR"/>
          <w:color w:val="111111"/>
          <w:sz w:val="28"/>
          <w:szCs w:val="28"/>
          <w:rtl/>
        </w:rPr>
        <w:t xml:space="preserve">کا :مجهول، تا: مجهول؛ 16*23سم [الأوقاف العامة - الموصل: 8-154]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58" w:name="pg8072_49860"/>
    <w:bookmarkEnd w:id="258"/>
    <w:p>
      <w:pPr>
        <w:pStyle w:val="Heading2"/>
      </w:pPr>
      <w:bookmarkStart w:id="1376" w:name="_Toc642"/>
      <w:r>
        <w:t>نظم الآجرومية = الدرة البهية في نظم الآجرومية / نحو، شعر - عربي</w:t>
      </w:r>
      <w:bookmarkEnd w:id="1376"/>
    </w:p>
    <w:p>
      <w:pPr>
        <w:pStyle w:val="BookText"/>
      </w:pPr>
      <w:r>
        <w:rPr>
          <w:rFonts w:ascii="Amiri" w:hAnsi="Amiri" w:eastAsia="Amiri" w:cs="Amiri"/>
          <w:lang w:bidi="ar-SA"/>
          <w:color w:val="111111"/>
          <w:sz w:val="28"/>
          <w:szCs w:val="28"/>
          <w:rtl/>
        </w:rPr>
        <w:t xml:space="preserve">العمريطي، يحيى بن موسى ( - 890 ؟ ه-)</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Amiri" w:hAnsi="Amiri" w:eastAsia="Amiri" w:cs="Amiri"/>
          <w:lang w:bidi="ar-SA"/>
          <w:color w:val="111111"/>
          <w:sz w:val="28"/>
          <w:szCs w:val="28"/>
          <w:rtl/>
        </w:rPr>
        <w:t xml:space="preserve">تاريخ التأليف: 976ه-</w:t>
      </w:r>
    </w:p>
    <w:p>
      <w:pPr>
        <w:pStyle w:val="BookText"/>
      </w:pPr>
      <w:r>
        <w:rPr>
          <w:rFonts w:ascii="Amiri" w:hAnsi="Amiri" w:eastAsia="Amiri" w:cs="Amiri"/>
          <w:lang w:bidi="ar-SA"/>
          <w:color w:val="111111"/>
          <w:sz w:val="28"/>
          <w:szCs w:val="28"/>
          <w:rtl/>
        </w:rPr>
        <w:t xml:space="preserve">أوّلها :الحمد لله الذي قد وفقا *** للعلم خير خلقه وللتقى</w:t>
      </w:r>
    </w:p>
    <w:p>
      <w:pPr>
        <w:pStyle w:val="BookText"/>
      </w:pPr>
      <w:r>
        <w:rPr>
          <w:rFonts w:ascii="Amiri" w:hAnsi="Amiri" w:eastAsia="Amiri" w:cs="Amiri"/>
          <w:lang w:bidi="ar-SA"/>
          <w:color w:val="111111"/>
          <w:sz w:val="28"/>
          <w:szCs w:val="28"/>
          <w:rtl/>
        </w:rPr>
        <w:t xml:space="preserve">ثم صلاة مع سلام لائق * على النبي أفصح الخلائق</w:t>
      </w:r>
    </w:p>
    <w:p>
      <w:pPr>
        <w:pStyle w:val="BookText"/>
      </w:pPr>
      <w:r>
        <w:rPr>
          <w:rFonts w:ascii="Amiri" w:hAnsi="Amiri" w:eastAsia="Amiri" w:cs="Amiri"/>
          <w:lang w:bidi="ar-SA"/>
          <w:color w:val="111111"/>
          <w:sz w:val="28"/>
          <w:szCs w:val="28"/>
          <w:rtl/>
        </w:rPr>
        <w:t xml:space="preserve">طبع: القاهرة، 1290ه-، و 1302 و 1369ه- بيروت، 1416ه-، هند، 1263ه-</w:t>
      </w:r>
    </w:p>
    <w:p>
      <w:pPr>
        <w:pStyle w:val="BookText"/>
      </w:pPr>
      <w:r>
        <w:rPr>
          <w:rFonts w:ascii="Amiri" w:hAnsi="Amiri" w:eastAsia="Amiri" w:cs="Amiri"/>
          <w:lang w:bidi="ar-SA"/>
          <w:color w:val="111111"/>
          <w:sz w:val="28"/>
          <w:szCs w:val="28"/>
          <w:rtl/>
        </w:rPr>
        <w:t xml:space="preserve">70551 .الموصل ؛ مساجد وهدايا متفرقة (في الأوقاف العامة)؛ رقم المخطوط : 56</w:t>
      </w:r>
    </w:p>
    <w:p>
      <w:pPr>
        <w:pStyle w:val="BookText"/>
      </w:pPr>
      <w:r>
        <w:rPr>
          <w:rFonts w:ascii="IRNazanin" w:hAnsi="IRNazanin" w:eastAsia="IRNazanin" w:cs="IRNazanin"/>
          <w:lang w:bidi="fa-IR"/>
          <w:color w:val="111111"/>
          <w:sz w:val="28"/>
          <w:szCs w:val="28"/>
          <w:rtl/>
        </w:rPr>
        <w:t xml:space="preserve">کا :مجهول، تا: القرن 14ه- 8ق، 20*13سم [الأوقاف العامة - الموصل: 8-412]</w:t>
      </w:r>
    </w:p>
    <w:p>
      <w:pPr>
        <w:pStyle w:val="BookText"/>
      </w:pPr>
      <w:r>
        <w:rPr>
          <w:rFonts w:ascii="Amiri" w:hAnsi="Amiri" w:eastAsia="Amiri" w:cs="Amiri"/>
          <w:lang w:bidi="ar-SA"/>
          <w:color w:val="111111"/>
          <w:sz w:val="28"/>
          <w:szCs w:val="28"/>
          <w:rtl/>
        </w:rPr>
        <w:t xml:space="preserve">70552 .السليمانية؛ مكتبة الأوقاف المركزية؛ رقم المخطوط : ت / مجاميع / 2561-2562</w:t>
      </w:r>
    </w:p>
    <w:p>
      <w:pPr>
        <w:pStyle w:val="BookText"/>
      </w:pPr>
      <w:r>
        <w:rPr>
          <w:rFonts w:ascii="Amiri" w:hAnsi="Amiri" w:eastAsia="Amiri" w:cs="Amiri"/>
          <w:lang w:bidi="ar-SA"/>
          <w:color w:val="111111"/>
          <w:sz w:val="28"/>
          <w:szCs w:val="28"/>
          <w:rtl/>
        </w:rPr>
        <w:t xml:space="preserve">أوّلها :مطابق؛ آخرها :نظم الفقير الشرف العمريطي *** ذي العجز والتقصير والتفريط و أفضل الصلاة والتسليم *** على النبي المصطفى الكريم</w:t>
      </w:r>
    </w:p>
    <w:p>
      <w:pPr>
        <w:pStyle w:val="BookText"/>
      </w:pPr>
      <w:r>
        <w:rPr>
          <w:rFonts w:ascii="Amiri" w:hAnsi="Amiri" w:eastAsia="Amiri" w:cs="Amiri"/>
          <w:lang w:bidi="ar-SA"/>
          <w:color w:val="111111"/>
          <w:sz w:val="28"/>
          <w:szCs w:val="28"/>
          <w:rtl/>
        </w:rPr>
        <w:t xml:space="preserve">محمّد وصحبه والآل *** أهل التقى والفضل والكمال</w:t>
      </w:r>
    </w:p>
    <w:p>
      <w:pPr>
        <w:pStyle w:val="BookText"/>
      </w:pPr>
      <w:r>
        <w:rPr>
          <w:rFonts w:ascii="IRNazanin" w:hAnsi="IRNazanin" w:eastAsia="IRNazanin" w:cs="IRNazanin"/>
          <w:lang w:bidi="fa-IR"/>
          <w:color w:val="111111"/>
          <w:sz w:val="28"/>
          <w:szCs w:val="28"/>
          <w:rtl/>
        </w:rPr>
        <w:t xml:space="preserve">کا :مجهول، تا: مجهول؛ 13ق، 12س، 22*16سم [ف: 4-256]</w:t>
      </w:r>
    </w:p>
    <w:p>
      <w:pPr>
        <w:pStyle w:val="BookText"/>
      </w:pPr>
      <w:r>
        <w:rPr>
          <w:rFonts w:ascii="Amiri" w:hAnsi="Amiri" w:eastAsia="Amiri" w:cs="Amiri"/>
          <w:lang w:bidi="ar-SA"/>
          <w:color w:val="111111"/>
          <w:sz w:val="28"/>
          <w:szCs w:val="28"/>
          <w:rtl/>
        </w:rPr>
        <w:t xml:space="preserve">70553 . النجف الأشرف؛ مؤسسة كاشف الغطاء العامة؛ رقم المخطوط : 6860</w:t>
      </w:r>
    </w:p>
    <w:p>
      <w:pPr>
        <w:pStyle w:val="BookText"/>
      </w:pPr>
      <w:r>
        <w:rPr>
          <w:rFonts w:ascii="IRNazanin" w:hAnsi="IRNazanin" w:eastAsia="IRNazanin" w:cs="IRNazanin"/>
          <w:lang w:bidi="fa-IR"/>
          <w:color w:val="111111"/>
          <w:sz w:val="28"/>
          <w:szCs w:val="28"/>
          <w:rtl/>
        </w:rPr>
        <w:t xml:space="preserve">کا :مجهول،تا: مجهول 20 ص [ف: 1-156]</w:t>
      </w:r>
    </w:p>
    <w:p>
      <w:pPr>
        <w:pStyle w:val="BookText"/>
      </w:pPr>
      <w:r>
        <w:rPr>
          <w:rFonts w:ascii="Times New Roman" w:hAnsi="Times New Roman" w:eastAsia="Times New Roman" w:cs="Times New Roman"/>
          <w:lang w:val="en-US" w:bidi="en-US"/>
          <w:color w:val="111111"/>
          <w:sz w:val="28"/>
          <w:szCs w:val="28"/>
          <w:rtl/>
        </w:rPr>
        <w:t xml:space="preserve">70554.</w:t>
      </w:r>
    </w:p>
    <w:p>
      <w:pPr>
        <w:pStyle w:val="BookText"/>
      </w:pPr>
      <w:r>
        <w:rPr>
          <w:rFonts w:ascii="IRNazanin" w:hAnsi="IRNazanin" w:eastAsia="IRNazanin" w:cs="IRNazanin"/>
          <w:lang w:bidi="fa-IR"/>
          <w:color w:val="111111"/>
          <w:sz w:val="28"/>
          <w:szCs w:val="28"/>
          <w:rtl/>
        </w:rPr>
        <w:t xml:space="preserve">بغداد؛ دار المخطوطات؛ رقم المخطوط : 1278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 ص 17 س، 22*16سم [المتحف العراقي - ف: اللغوية - 32]</w:t>
      </w:r>
    </w:p>
    <w:p>
      <w:pPr>
        <w:pStyle w:val="BookText"/>
      </w:pPr>
      <w:r>
        <w:rPr>
          <w:rFonts w:ascii="Amiri" w:hAnsi="Amiri" w:eastAsia="Amiri" w:cs="Amiri"/>
          <w:lang w:bidi="ar-SA"/>
          <w:color w:val="111111"/>
          <w:sz w:val="28"/>
          <w:szCs w:val="28"/>
          <w:rtl/>
        </w:rPr>
        <w:t xml:space="preserve">70555 .بغداد؛ محفوظ حسين علي ( دكتور)؛ رقم المخطوط : 45/3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6-21]</w:t>
      </w:r>
    </w:p>
    <w:p>
      <w:pPr>
        <w:pStyle w:val="Heading2"/>
      </w:pPr>
      <w:bookmarkStart w:id="1377" w:name="_Toc643"/>
      <w:r>
        <w:t>نظم الآجرومية / نحو - عربي</w:t>
      </w:r>
      <w:bookmarkEnd w:id="1377"/>
    </w:p>
    <w:p>
      <w:pPr>
        <w:pStyle w:val="BookText"/>
      </w:pPr>
      <w:r>
        <w:rPr>
          <w:rFonts w:ascii="Amiri" w:hAnsi="Amiri" w:eastAsia="Amiri" w:cs="Amiri"/>
          <w:lang w:bidi="ar-SA"/>
          <w:color w:val="111111"/>
          <w:sz w:val="28"/>
          <w:szCs w:val="28"/>
          <w:rtl/>
        </w:rPr>
        <w:t xml:space="preserve">جرجيس بن مصطفى</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Amiri" w:hAnsi="Amiri" w:eastAsia="Amiri" w:cs="Amiri"/>
          <w:lang w:bidi="ar-SA"/>
          <w:color w:val="111111"/>
          <w:sz w:val="28"/>
          <w:szCs w:val="28"/>
          <w:rtl/>
        </w:rPr>
        <w:t xml:space="preserve">70556 .الموصل؛ سعيد الديوه جي؛ رقم المخطوط : 71/2</w:t>
      </w:r>
    </w:p>
    <w:p>
      <w:pPr>
        <w:pStyle w:val="BookText"/>
      </w:pPr>
      <w:r>
        <w:rPr>
          <w:rFonts w:ascii="IRNazanin" w:hAnsi="IRNazanin" w:eastAsia="IRNazanin" w:cs="IRNazanin"/>
          <w:lang w:bidi="fa-IR"/>
          <w:color w:val="111111"/>
          <w:sz w:val="28"/>
          <w:szCs w:val="28"/>
          <w:rtl/>
        </w:rPr>
        <w:t xml:space="preserve">کا: مجهول ،تا: 1266 ه- [ معهد المخطوطات العربية 9-209]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59" w:name="pg8072_49863"/>
    <w:bookmarkEnd w:id="259"/>
    <w:p>
      <w:pPr>
        <w:pStyle w:val="Heading2"/>
      </w:pPr>
      <w:bookmarkStart w:id="1378" w:name="_Toc644"/>
      <w:r>
        <w:t>نظم أبيات / شعر - تركي</w:t>
      </w:r>
      <w:bookmarkEnd w:id="1378"/>
    </w:p>
    <w:p>
      <w:pPr>
        <w:pStyle w:val="BookText"/>
      </w:pPr>
      <w:r>
        <w:rPr>
          <w:rFonts w:ascii="Amiri" w:hAnsi="Amiri" w:eastAsia="Amiri" w:cs="Amiri"/>
          <w:lang w:bidi="ar-SA"/>
          <w:color w:val="111111"/>
          <w:sz w:val="28"/>
          <w:szCs w:val="28"/>
          <w:rtl/>
        </w:rPr>
        <w:t xml:space="preserve">70557 .الموصل؛ المدرسة الرضوانية (في الأوقاف العامة)؛ رقم المخطوط: 18/48/21</w:t>
      </w:r>
    </w:p>
    <w:p>
      <w:pPr>
        <w:pStyle w:val="BookText"/>
      </w:pPr>
      <w:r>
        <w:rPr>
          <w:rFonts w:ascii="IRNazanin" w:hAnsi="IRNazanin" w:eastAsia="IRNazanin" w:cs="IRNazanin"/>
          <w:lang w:bidi="fa-IR"/>
          <w:color w:val="111111"/>
          <w:sz w:val="28"/>
          <w:szCs w:val="28"/>
          <w:rtl/>
        </w:rPr>
        <w:t xml:space="preserve">کا :مجهول، تا: مجهول؛ 12*22سم[ الأوقاف العامة - الموصل: 8-135]</w:t>
      </w:r>
    </w:p>
    <w:p>
      <w:pPr>
        <w:pStyle w:val="Heading2"/>
      </w:pPr>
      <w:bookmarkStart w:id="1379" w:name="_Toc645"/>
      <w:r>
        <w:t>نظم أخبار العشرة المبشرة / شعر - تركي</w:t>
      </w:r>
      <w:bookmarkEnd w:id="1379"/>
    </w:p>
    <w:p>
      <w:pPr>
        <w:pStyle w:val="BookText"/>
      </w:pPr>
      <w:r>
        <w:rPr>
          <w:rFonts w:ascii="Amiri" w:hAnsi="Amiri" w:eastAsia="Amiri" w:cs="Amiri"/>
          <w:lang w:bidi="ar-SA"/>
          <w:color w:val="111111"/>
          <w:sz w:val="28"/>
          <w:szCs w:val="28"/>
          <w:rtl/>
        </w:rPr>
        <w:t xml:space="preserve">70558 .بغداد؛ خزانة قاسم محمّد الرجب؛ رقم المخطوط 552</w:t>
      </w:r>
    </w:p>
    <w:p>
      <w:pPr>
        <w:pStyle w:val="BookText"/>
      </w:pPr>
      <w:r>
        <w:rPr>
          <w:rFonts w:ascii="IRNazanin" w:hAnsi="IRNazanin" w:eastAsia="IRNazanin" w:cs="IRNazanin"/>
          <w:lang w:bidi="fa-IR"/>
          <w:color w:val="111111"/>
          <w:sz w:val="28"/>
          <w:szCs w:val="28"/>
          <w:rtl/>
        </w:rPr>
        <w:t xml:space="preserve">کا :مجهول، تا: مجهول [ف: 3-26]</w:t>
      </w:r>
    </w:p>
    <w:p>
      <w:pPr>
        <w:pStyle w:val="Heading2"/>
      </w:pPr>
      <w:bookmarkStart w:id="1380" w:name="_Toc646"/>
      <w:r>
        <w:t>نظم اسماء أهل بدر / تاريخ - عربي</w:t>
      </w:r>
      <w:bookmarkEnd w:id="1380"/>
    </w:p>
    <w:p>
      <w:pPr>
        <w:pStyle w:val="BookText"/>
      </w:pPr>
      <w:r>
        <w:rPr>
          <w:rFonts w:ascii="Amiri" w:hAnsi="Amiri" w:eastAsia="Amiri" w:cs="Amiri"/>
          <w:lang w:bidi="ar-SA"/>
          <w:color w:val="111111"/>
          <w:sz w:val="28"/>
          <w:szCs w:val="28"/>
          <w:rtl/>
        </w:rPr>
        <w:t xml:space="preserve">البندنيجي ،علي بن إبراهيم (- 1186 ه- )</w:t>
      </w:r>
    </w:p>
    <w:p>
      <w:pPr>
        <w:pStyle w:val="BookText"/>
      </w:pPr>
      <w:r>
        <w:rPr>
          <w:rFonts w:ascii="Amiri" w:hAnsi="Amiri" w:eastAsia="Amiri" w:cs="Amiri"/>
          <w:lang w:bidi="ar-SA"/>
          <w:color w:val="111111"/>
          <w:sz w:val="28"/>
          <w:szCs w:val="28"/>
          <w:rtl/>
        </w:rPr>
        <w:t xml:space="preserve">70559 .النجف الأشرف؛ مؤسسة كاشف الغطاء العامة؛ رقم المخطوط : 4708</w:t>
      </w:r>
    </w:p>
    <w:p>
      <w:pPr>
        <w:pStyle w:val="BookText"/>
      </w:pPr>
      <w:r>
        <w:rPr>
          <w:rFonts w:ascii="IRNazanin" w:hAnsi="IRNazanin" w:eastAsia="IRNazanin" w:cs="IRNazanin"/>
          <w:lang w:bidi="fa-IR"/>
          <w:color w:val="111111"/>
          <w:sz w:val="28"/>
          <w:szCs w:val="28"/>
          <w:rtl/>
        </w:rPr>
        <w:t xml:space="preserve">کا :مجهول، تا: 1240ه-، 114 ص [ف: 1-427]</w:t>
      </w:r>
    </w:p>
    <w:p>
      <w:pPr>
        <w:pStyle w:val="BookText"/>
      </w:pPr>
      <w:r>
        <w:rPr>
          <w:rFonts w:ascii="Amiri" w:hAnsi="Amiri" w:eastAsia="Amiri" w:cs="Amiri"/>
          <w:lang w:bidi="ar-SA"/>
          <w:color w:val="111111"/>
          <w:sz w:val="28"/>
          <w:szCs w:val="28"/>
          <w:rtl/>
        </w:rPr>
        <w:t xml:space="preserve">70560 .النجف الأشرف؛ مؤسسة كاشف الغطاء العامة؛ رقم المخطوط : 356</w:t>
      </w:r>
    </w:p>
    <w:p>
      <w:pPr>
        <w:pStyle w:val="BookText"/>
      </w:pPr>
      <w:r>
        <w:rPr>
          <w:rFonts w:ascii="IRNazanin" w:hAnsi="IRNazanin" w:eastAsia="IRNazanin" w:cs="IRNazanin"/>
          <w:lang w:bidi="fa-IR"/>
          <w:color w:val="111111"/>
          <w:sz w:val="28"/>
          <w:szCs w:val="28"/>
          <w:rtl/>
        </w:rPr>
        <w:t xml:space="preserve">کا :مجهول، تا: مجهول؛ 14 ص [ف: 1-443]</w:t>
      </w:r>
    </w:p>
    <w:p>
      <w:pPr>
        <w:pStyle w:val="BookText"/>
      </w:pPr>
      <w:r>
        <w:rPr>
          <w:rFonts w:ascii="Amiri" w:hAnsi="Amiri" w:eastAsia="Amiri" w:cs="Amiri"/>
          <w:lang w:bidi="ar-SA"/>
          <w:color w:val="111111"/>
          <w:sz w:val="28"/>
          <w:szCs w:val="28"/>
          <w:rtl/>
        </w:rPr>
        <w:t xml:space="preserve">70561 . النجف الأشرف؛ مؤسسة كاشف الغطاء العامة؛ رقم المخطوط : 551</w:t>
      </w:r>
    </w:p>
    <w:p>
      <w:pPr>
        <w:pStyle w:val="BookText"/>
      </w:pPr>
      <w:r>
        <w:rPr>
          <w:rFonts w:ascii="IRNazanin" w:hAnsi="IRNazanin" w:eastAsia="IRNazanin" w:cs="IRNazanin"/>
          <w:lang w:bidi="fa-IR"/>
          <w:color w:val="111111"/>
          <w:sz w:val="28"/>
          <w:szCs w:val="28"/>
          <w:rtl/>
        </w:rPr>
        <w:t xml:space="preserve">کا :مجهول، تا :مجهول 53 ص [ف: 1-443]</w:t>
      </w:r>
    </w:p>
    <w:p>
      <w:pPr>
        <w:pStyle w:val="Heading2"/>
      </w:pPr>
      <w:bookmarkStart w:id="1381" w:name="_Toc647"/>
      <w:r>
        <w:t>نظم الاسماء الحسنى / شعر، اسماء الله - عربي</w:t>
      </w:r>
      <w:bookmarkEnd w:id="1381"/>
    </w:p>
    <w:p>
      <w:pPr>
        <w:pStyle w:val="BookText"/>
      </w:pPr>
      <w:r>
        <w:rPr>
          <w:rFonts w:ascii="Amiri" w:hAnsi="Amiri" w:eastAsia="Amiri" w:cs="Amiri"/>
          <w:lang w:bidi="ar-SA"/>
          <w:color w:val="111111"/>
          <w:sz w:val="28"/>
          <w:szCs w:val="28"/>
          <w:rtl/>
        </w:rPr>
        <w:t xml:space="preserve">70562 .بغداد؛ مكتبة الأوقاف العامة؛ رقم المخطوط : 4887/6</w:t>
      </w:r>
    </w:p>
    <w:p>
      <w:pPr>
        <w:pStyle w:val="BookText"/>
      </w:pPr>
      <w:r>
        <w:rPr>
          <w:rFonts w:ascii="Amiri" w:hAnsi="Amiri" w:eastAsia="Amiri" w:cs="Amiri"/>
          <w:lang w:bidi="ar-SA"/>
          <w:color w:val="111111"/>
          <w:sz w:val="28"/>
          <w:szCs w:val="28"/>
          <w:rtl/>
        </w:rPr>
        <w:t xml:space="preserve">أوّلها: اذا جاءت الاسماء يقدمها الله *** فعظمه بالذكري وقل: قل هو الله</w:t>
      </w:r>
    </w:p>
    <w:p>
      <w:pPr>
        <w:pStyle w:val="BookText"/>
      </w:pPr>
      <w:r>
        <w:rPr>
          <w:rFonts w:ascii="IRNazanin" w:hAnsi="IRNazanin" w:eastAsia="IRNazanin" w:cs="IRNazanin"/>
          <w:lang w:bidi="fa-IR"/>
          <w:color w:val="111111"/>
          <w:sz w:val="28"/>
          <w:szCs w:val="28"/>
          <w:rtl/>
        </w:rPr>
        <w:t xml:space="preserve">کا :مجهول ،تا: مجهول 5ق 21*16سم [ف: 2-519]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0" w:name="pg8072_49865"/>
    <w:bookmarkEnd w:id="260"/>
    <w:p>
      <w:pPr>
        <w:pStyle w:val="Heading2"/>
      </w:pPr>
      <w:bookmarkStart w:id="1382" w:name="_Toc648"/>
      <w:r>
        <w:t>نظم الأصول = نظم زبدة الأصول / شعر، أصول الفقه - عربي</w:t>
      </w:r>
      <w:bookmarkEnd w:id="1382"/>
    </w:p>
    <w:p>
      <w:pPr>
        <w:pStyle w:val="BookText"/>
      </w:pPr>
      <w:r>
        <w:rPr>
          <w:rFonts w:ascii="Amiri" w:hAnsi="Amiri" w:eastAsia="Amiri" w:cs="Amiri"/>
          <w:lang w:bidi="ar-SA"/>
          <w:color w:val="111111"/>
          <w:sz w:val="28"/>
          <w:szCs w:val="28"/>
          <w:rtl/>
        </w:rPr>
        <w:t xml:space="preserve">الحسيني السيفي، محمّد بن محمّد مهدي (- 1150؟ ه-)</w:t>
      </w:r>
    </w:p>
    <w:p>
      <w:pPr>
        <w:pStyle w:val="BookText"/>
      </w:pPr>
      <w:r>
        <w:rPr>
          <w:rFonts w:ascii="Amiri" w:hAnsi="Amiri" w:eastAsia="Amiri" w:cs="Amiri"/>
          <w:lang w:bidi="ar-SA"/>
          <w:color w:val="111111"/>
          <w:sz w:val="28"/>
          <w:szCs w:val="28"/>
          <w:rtl/>
        </w:rPr>
        <w:t xml:space="preserve">المرتبط: زبدة الأصول؛ الشيخ البهائي محمّد بن حسين (1030-953ه-)</w:t>
      </w:r>
    </w:p>
    <w:p>
      <w:pPr>
        <w:pStyle w:val="BookText"/>
      </w:pPr>
      <w:r>
        <w:rPr>
          <w:rFonts w:ascii="Amiri" w:hAnsi="Amiri" w:eastAsia="Amiri" w:cs="Amiri"/>
          <w:lang w:bidi="ar-SA"/>
          <w:color w:val="111111"/>
          <w:sz w:val="28"/>
          <w:szCs w:val="28"/>
          <w:rtl/>
        </w:rPr>
        <w:t xml:space="preserve">تاريخ التأليف: 1104ه- محل التأليف: إصفهان</w:t>
      </w:r>
    </w:p>
    <w:p>
      <w:pPr>
        <w:pStyle w:val="BookText"/>
      </w:pPr>
      <w:r>
        <w:rPr>
          <w:rFonts w:ascii="Amiri" w:hAnsi="Amiri" w:eastAsia="Amiri" w:cs="Amiri"/>
          <w:lang w:bidi="ar-SA"/>
          <w:color w:val="111111"/>
          <w:sz w:val="28"/>
          <w:szCs w:val="28"/>
          <w:rtl/>
        </w:rPr>
        <w:t xml:space="preserve">أوّله: البسملة، الحمد لله العلي العالي *** ذي النور والبهاء والإفضال</w:t>
      </w:r>
    </w:p>
    <w:p>
      <w:pPr>
        <w:pStyle w:val="BookText"/>
      </w:pPr>
      <w:r>
        <w:rPr>
          <w:rFonts w:ascii="Amiri" w:hAnsi="Amiri" w:eastAsia="Amiri" w:cs="Amiri"/>
          <w:lang w:bidi="ar-SA"/>
          <w:color w:val="111111"/>
          <w:sz w:val="28"/>
          <w:szCs w:val="28"/>
          <w:rtl/>
        </w:rPr>
        <w:t xml:space="preserve">آخره: وحمد الله مصلياً على *** ختم الرسالة وآله العلى</w:t>
      </w:r>
    </w:p>
    <w:p>
      <w:pPr>
        <w:pStyle w:val="BookText"/>
      </w:pPr>
      <w:r>
        <w:rPr>
          <w:rFonts w:ascii="Amiri" w:hAnsi="Amiri" w:eastAsia="Amiri" w:cs="Amiri"/>
          <w:lang w:bidi="ar-SA"/>
          <w:color w:val="111111"/>
          <w:sz w:val="28"/>
          <w:szCs w:val="28"/>
          <w:rtl/>
        </w:rPr>
        <w:t xml:space="preserve">[فنخا: 33 508-510( 20 نسخة)]</w:t>
      </w:r>
    </w:p>
    <w:p>
      <w:pPr>
        <w:pStyle w:val="BookText"/>
      </w:pPr>
      <w:r>
        <w:rPr>
          <w:rFonts w:ascii="Times New Roman" w:hAnsi="Times New Roman" w:eastAsia="Times New Roman" w:cs="Times New Roman"/>
          <w:lang w:val="en-US" w:bidi="en-US"/>
          <w:color w:val="111111"/>
          <w:sz w:val="28"/>
          <w:szCs w:val="28"/>
          <w:rtl/>
        </w:rPr>
        <w:t xml:space="preserve">70563.</w:t>
      </w:r>
    </w:p>
    <w:p>
      <w:pPr>
        <w:pStyle w:val="BookText"/>
      </w:pPr>
      <w:r>
        <w:rPr>
          <w:rFonts w:ascii="IRNazanin" w:hAnsi="IRNazanin" w:eastAsia="IRNazanin" w:cs="IRNazanin"/>
          <w:lang w:bidi="fa-IR"/>
          <w:color w:val="111111"/>
          <w:sz w:val="28"/>
          <w:szCs w:val="28"/>
          <w:rtl/>
        </w:rPr>
        <w:t xml:space="preserve">بغداد؛ دار المخطوطات؛ رقم المخطوط : 3875/2</w:t>
      </w:r>
    </w:p>
    <w:p>
      <w:pPr>
        <w:pStyle w:val="BookText"/>
      </w:pPr>
      <w:r>
        <w:rPr>
          <w:rFonts w:ascii="Amiri" w:hAnsi="Amiri" w:eastAsia="Amiri" w:cs="Amiri"/>
          <w:lang w:bidi="ar-SA"/>
          <w:color w:val="111111"/>
          <w:sz w:val="28"/>
          <w:szCs w:val="28"/>
          <w:rtl/>
        </w:rPr>
        <w:t xml:space="preserve">تبدأ بالباب الأوّل وفي نهايتها مسائل تنتهي بالباب العاشر</w:t>
      </w:r>
    </w:p>
    <w:p>
      <w:pPr>
        <w:pStyle w:val="BookText"/>
      </w:pPr>
      <w:r>
        <w:rPr>
          <w:rFonts w:ascii="IRNazanin" w:hAnsi="IRNazanin" w:eastAsia="IRNazanin" w:cs="IRNazanin"/>
          <w:lang w:bidi="fa-IR"/>
          <w:color w:val="111111"/>
          <w:sz w:val="28"/>
          <w:szCs w:val="28"/>
          <w:rtl/>
        </w:rPr>
        <w:t xml:space="preserve">کا :مجهول، تا :مجهول؛ ناقصة: الأوّل؛ 32 ص 21 س ، 21/5*15سم [المتحف العراقي - ف: الحساب - 148]</w:t>
      </w:r>
    </w:p>
    <w:p>
      <w:pPr>
        <w:pStyle w:val="BookText"/>
      </w:pPr>
      <w:r>
        <w:rPr>
          <w:rFonts w:ascii="IRNazanin" w:hAnsi="IRNazanin" w:eastAsia="IRNazanin" w:cs="IRNazanin"/>
          <w:lang w:bidi="fa-IR"/>
          <w:color w:val="111111"/>
          <w:sz w:val="28"/>
          <w:szCs w:val="28"/>
          <w:rtl/>
        </w:rPr>
        <w:t xml:space="preserve">70564 .بغداد؛ دار المخطوطات؛ رقم المخطوط : 2549</w:t>
      </w:r>
    </w:p>
    <w:p>
      <w:pPr>
        <w:pStyle w:val="BookText"/>
      </w:pPr>
      <w:r>
        <w:rPr>
          <w:rFonts w:ascii="Amiri" w:hAnsi="Amiri" w:eastAsia="Amiri" w:cs="Amiri"/>
          <w:lang w:bidi="ar-SA"/>
          <w:color w:val="111111"/>
          <w:sz w:val="28"/>
          <w:szCs w:val="28"/>
          <w:rtl/>
        </w:rPr>
        <w:t xml:space="preserve">أوّلها :الحمد لله ملهم الضراب في كل باب نظم الحساب</w:t>
      </w:r>
    </w:p>
    <w:p>
      <w:pPr>
        <w:pStyle w:val="BookText"/>
      </w:pPr>
      <w:r>
        <w:rPr>
          <w:rFonts w:ascii="Amiri" w:hAnsi="Amiri" w:eastAsia="Amiri" w:cs="Amiri"/>
          <w:lang w:bidi="ar-SA"/>
          <w:color w:val="111111"/>
          <w:sz w:val="28"/>
          <w:szCs w:val="28"/>
          <w:rtl/>
        </w:rPr>
        <w:t xml:space="preserve">الحمد الله القديم الواحد *** حمداً يشق كل قلب جاحد</w:t>
      </w:r>
    </w:p>
    <w:p>
      <w:pPr>
        <w:pStyle w:val="BookText"/>
      </w:pPr>
      <w:r>
        <w:rPr>
          <w:rFonts w:ascii="IRNazanin" w:hAnsi="IRNazanin" w:eastAsia="IRNazanin" w:cs="IRNazanin"/>
          <w:lang w:bidi="fa-IR"/>
          <w:color w:val="111111"/>
          <w:sz w:val="28"/>
          <w:szCs w:val="28"/>
          <w:rtl/>
        </w:rPr>
        <w:t xml:space="preserve">کا:مجهول ،تا :مجهول؛ 46 ص 14 س، 21*16سم [المتحف العراقي - ف: الحساب - 146]</w:t>
      </w:r>
    </w:p>
    <w:p>
      <w:pPr>
        <w:pStyle w:val="BookText"/>
      </w:pPr>
      <w:r>
        <w:rPr>
          <w:rFonts w:ascii="IRNazanin" w:hAnsi="IRNazanin" w:eastAsia="IRNazanin" w:cs="IRNazanin"/>
          <w:lang w:bidi="fa-IR"/>
          <w:color w:val="111111"/>
          <w:sz w:val="28"/>
          <w:szCs w:val="28"/>
          <w:rtl/>
        </w:rPr>
        <w:t xml:space="preserve">70565 .بغداد؛ دار المخطوطات؛ رقم المخطوط : 29933/1</w:t>
      </w:r>
    </w:p>
    <w:p>
      <w:pPr>
        <w:pStyle w:val="BookText"/>
      </w:pPr>
      <w:r>
        <w:rPr>
          <w:rFonts w:ascii="IRNazanin" w:hAnsi="IRNazanin" w:eastAsia="IRNazanin" w:cs="IRNazanin"/>
          <w:lang w:bidi="fa-IR"/>
          <w:color w:val="111111"/>
          <w:sz w:val="28"/>
          <w:szCs w:val="28"/>
          <w:rtl/>
        </w:rPr>
        <w:t xml:space="preserve">کا :مجهول ،تا :مجهول؛ 57 ص ، 14 س ، 22*16/5سم [المتحف العراقي - ف: الحساب -147]</w:t>
      </w:r>
    </w:p>
    <w:p>
      <w:pPr>
        <w:pStyle w:val="BookText"/>
      </w:pPr>
      <w:r>
        <w:rPr>
          <w:rFonts w:ascii="IRNazanin" w:hAnsi="IRNazanin" w:eastAsia="IRNazanin" w:cs="IRNazanin"/>
          <w:lang w:bidi="fa-IR"/>
          <w:color w:val="111111"/>
          <w:sz w:val="28"/>
          <w:szCs w:val="28"/>
          <w:rtl/>
        </w:rPr>
        <w:t xml:space="preserve">70566 .بغداد؛ دار المخطوطات؛ رقم المخطوط : 7198/1</w:t>
      </w:r>
    </w:p>
    <w:p>
      <w:pPr>
        <w:pStyle w:val="BookText"/>
      </w:pPr>
      <w:r>
        <w:rPr>
          <w:rFonts w:ascii="IRNazanin" w:hAnsi="IRNazanin" w:eastAsia="IRNazanin" w:cs="IRNazanin"/>
          <w:lang w:bidi="fa-IR"/>
          <w:color w:val="111111"/>
          <w:sz w:val="28"/>
          <w:szCs w:val="28"/>
          <w:rtl/>
        </w:rPr>
        <w:t xml:space="preserve">کا:مجهول، تا: مجهول؛ 78 ص ، 14 س ، 15*10/5سم [المتحف العراقي - ف: الحساب -147]</w:t>
      </w:r>
    </w:p>
    <w:p>
      <w:pPr>
        <w:pStyle w:val="BookText"/>
      </w:pPr>
      <w:r>
        <w:rPr>
          <w:rFonts w:ascii="IRNazanin" w:hAnsi="IRNazanin" w:eastAsia="IRNazanin" w:cs="IRNazanin"/>
          <w:lang w:bidi="fa-IR"/>
          <w:color w:val="111111"/>
          <w:sz w:val="28"/>
          <w:szCs w:val="28"/>
          <w:rtl/>
        </w:rPr>
        <w:t xml:space="preserve">70567 .بغداد؛ دار المخطوطات؛ رقم المخطوط : 14204/3</w:t>
      </w:r>
    </w:p>
    <w:p>
      <w:pPr>
        <w:pStyle w:val="BookText"/>
      </w:pPr>
      <w:r>
        <w:rPr>
          <w:rFonts w:ascii="IRNazanin" w:hAnsi="IRNazanin" w:eastAsia="IRNazanin" w:cs="IRNazanin"/>
          <w:lang w:bidi="fa-IR"/>
          <w:color w:val="111111"/>
          <w:sz w:val="28"/>
          <w:szCs w:val="28"/>
          <w:rtl/>
        </w:rPr>
        <w:t xml:space="preserve">کا :مجهول، تا: مجهول؛ 56 ص 13 س 16*10سم [المتحف العراقي - ف: الحساب - 147]</w:t>
      </w:r>
    </w:p>
    <w:p>
      <w:pPr>
        <w:pStyle w:val="Heading2"/>
      </w:pPr>
      <w:bookmarkStart w:id="1383" w:name="_Toc649"/>
      <w:r>
        <w:t>نظم الأصول / أصول الفقه - عربي</w:t>
      </w:r>
      <w:bookmarkEnd w:id="1383"/>
    </w:p>
    <w:p>
      <w:pPr>
        <w:pStyle w:val="BookText"/>
      </w:pPr>
      <w:r>
        <w:rPr>
          <w:rFonts w:ascii="Amiri" w:hAnsi="Amiri" w:eastAsia="Amiri" w:cs="Amiri"/>
          <w:lang w:bidi="ar-SA"/>
          <w:color w:val="111111"/>
          <w:sz w:val="28"/>
          <w:szCs w:val="28"/>
          <w:rtl/>
        </w:rPr>
        <w:t xml:space="preserve">السنوي، طه بن أحمد(- 1300 ه-)</w:t>
      </w:r>
    </w:p>
    <w:p>
      <w:pPr>
        <w:pStyle w:val="BookText"/>
      </w:pPr>
      <w:r>
        <w:rPr>
          <w:rFonts w:ascii="Amiri" w:hAnsi="Amiri" w:eastAsia="Amiri" w:cs="Amiri"/>
          <w:lang w:bidi="ar-SA"/>
          <w:color w:val="111111"/>
          <w:sz w:val="28"/>
          <w:szCs w:val="28"/>
          <w:rtl/>
        </w:rPr>
        <w:t xml:space="preserve">70568 .بغداد؛ مكتبة الأوقاف العامة؛ رقم المخطوط: 24294/1</w:t>
      </w:r>
    </w:p>
    <w:p>
      <w:pPr>
        <w:pStyle w:val="BookText"/>
      </w:pPr>
      <w:r>
        <w:rPr>
          <w:rFonts w:ascii="IRNazanin" w:hAnsi="IRNazanin" w:eastAsia="IRNazanin" w:cs="IRNazanin"/>
          <w:lang w:bidi="fa-IR"/>
          <w:color w:val="111111"/>
          <w:sz w:val="28"/>
          <w:szCs w:val="28"/>
          <w:rtl/>
        </w:rPr>
        <w:t xml:space="preserve">أوّلها: الحمد لله على نواله *** صلى على محمد وآله</w:t>
      </w:r>
    </w:p>
    <w:p>
      <w:pPr>
        <w:pStyle w:val="BookText"/>
      </w:pPr>
      <w:r>
        <w:rPr>
          <w:rFonts w:ascii="Amiri" w:hAnsi="Amiri" w:eastAsia="Amiri" w:cs="Amiri"/>
          <w:lang w:bidi="ar-SA"/>
          <w:color w:val="111111"/>
          <w:sz w:val="28"/>
          <w:szCs w:val="28"/>
          <w:rtl/>
        </w:rPr>
        <w:t xml:space="preserve">كا :إبراهيم بن محمّد ثابت الآلوسي، تا: 1335ه- 5ق ، 20*14سم [ف: 4-391]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1" w:name="pg8072_49867"/>
    <w:bookmarkEnd w:id="261"/>
    <w:p>
      <w:pPr>
        <w:pStyle w:val="Heading2"/>
      </w:pPr>
      <w:bookmarkStart w:id="1384" w:name="_Toc650"/>
      <w:r>
        <w:t>نظم الإظهار / - عربي</w:t>
      </w:r>
      <w:bookmarkEnd w:id="1384"/>
    </w:p>
    <w:p>
      <w:pPr>
        <w:pStyle w:val="BookText"/>
      </w:pPr>
      <w:r>
        <w:rPr>
          <w:rFonts w:ascii="Amiri" w:hAnsi="Amiri" w:eastAsia="Amiri" w:cs="Amiri"/>
          <w:lang w:bidi="ar-SA"/>
          <w:color w:val="111111"/>
          <w:sz w:val="28"/>
          <w:szCs w:val="28"/>
          <w:rtl/>
        </w:rPr>
        <w:t xml:space="preserve">الديوه جي عثمان</w:t>
      </w:r>
    </w:p>
    <w:p>
      <w:pPr>
        <w:pStyle w:val="BookText"/>
      </w:pPr>
      <w:r>
        <w:rPr>
          <w:rFonts w:ascii="Amiri" w:hAnsi="Amiri" w:eastAsia="Amiri" w:cs="Amiri"/>
          <w:lang w:bidi="ar-SA"/>
          <w:color w:val="111111"/>
          <w:sz w:val="28"/>
          <w:szCs w:val="28"/>
          <w:rtl/>
        </w:rPr>
        <w:t xml:space="preserve">70569 .الموصل ؛ سعيد الديوه جي؛ رقم المخطوط : 81</w:t>
      </w:r>
    </w:p>
    <w:p>
      <w:pPr>
        <w:pStyle w:val="BookText"/>
      </w:pPr>
      <w:r>
        <w:rPr>
          <w:rFonts w:ascii="IRNazanin" w:hAnsi="IRNazanin" w:eastAsia="IRNazanin" w:cs="IRNazanin"/>
          <w:lang w:bidi="fa-IR"/>
          <w:color w:val="111111"/>
          <w:sz w:val="28"/>
          <w:szCs w:val="28"/>
          <w:rtl/>
        </w:rPr>
        <w:t xml:space="preserve">کا :مجهول، تا :مجهول ناقصة [ معهد المخطوطات العربية 2109 ]</w:t>
      </w:r>
    </w:p>
    <w:p>
      <w:pPr>
        <w:pStyle w:val="BookText"/>
      </w:pPr>
      <w:r>
        <w:rPr>
          <w:rFonts w:ascii="Amiri" w:hAnsi="Amiri" w:eastAsia="Amiri" w:cs="Amiri"/>
          <w:lang w:bidi="ar-SA"/>
          <w:color w:val="111111"/>
          <w:sz w:val="28"/>
          <w:szCs w:val="28"/>
          <w:rtl/>
        </w:rPr>
        <w:t xml:space="preserve">نظم الأمالي - بدء الأمالي</w:t>
      </w:r>
    </w:p>
    <w:p>
      <w:pPr>
        <w:pStyle w:val="Heading2"/>
      </w:pPr>
      <w:bookmarkStart w:id="1385" w:name="_Toc651"/>
      <w:r>
        <w:t>نظم بحوادث الأيام / - عربي</w:t>
      </w:r>
      <w:bookmarkEnd w:id="1385"/>
    </w:p>
    <w:p>
      <w:pPr>
        <w:pStyle w:val="BookText"/>
      </w:pPr>
      <w:r>
        <w:rPr>
          <w:rFonts w:ascii="Amiri" w:hAnsi="Amiri" w:eastAsia="Amiri" w:cs="Amiri"/>
          <w:lang w:bidi="ar-SA"/>
          <w:color w:val="111111"/>
          <w:sz w:val="28"/>
          <w:szCs w:val="28"/>
          <w:rtl/>
        </w:rPr>
        <w:t xml:space="preserve">70570 .الموصل؛ المكتبة المركزية؛ رقم المخطوط : 171/10</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15-321]</w:t>
      </w:r>
    </w:p>
    <w:p>
      <w:pPr>
        <w:pStyle w:val="Heading2"/>
      </w:pPr>
      <w:bookmarkStart w:id="1386" w:name="_Toc652"/>
      <w:r>
        <w:t>نظم البحور / عروض وقافية - عربي</w:t>
      </w:r>
      <w:bookmarkEnd w:id="1386"/>
    </w:p>
    <w:p>
      <w:pPr>
        <w:pStyle w:val="BookText"/>
      </w:pPr>
      <w:r>
        <w:rPr>
          <w:rFonts w:ascii="Amiri" w:hAnsi="Amiri" w:eastAsia="Amiri" w:cs="Amiri"/>
          <w:lang w:bidi="ar-SA"/>
          <w:color w:val="111111"/>
          <w:sz w:val="28"/>
          <w:szCs w:val="28"/>
          <w:rtl/>
        </w:rPr>
        <w:t xml:space="preserve">العشماوي، عبد اللطيف بن شرف الدين (القرن 11 ه-)</w:t>
      </w:r>
    </w:p>
    <w:p>
      <w:pPr>
        <w:pStyle w:val="BookText"/>
      </w:pPr>
      <w:r>
        <w:rPr>
          <w:rFonts w:ascii="Times New Roman" w:hAnsi="Times New Roman" w:eastAsia="Times New Roman" w:cs="Times New Roman"/>
          <w:lang w:val="en-US" w:bidi="en-US"/>
          <w:color w:val="111111"/>
          <w:sz w:val="28"/>
          <w:szCs w:val="28"/>
          <w:rtl/>
        </w:rPr>
        <w:t xml:space="preserve">70571.</w:t>
      </w:r>
    </w:p>
    <w:p>
      <w:pPr>
        <w:pStyle w:val="BookText"/>
      </w:pPr>
      <w:r>
        <w:rPr>
          <w:rFonts w:ascii="Amiri" w:hAnsi="Amiri" w:eastAsia="Amiri" w:cs="Amiri"/>
          <w:lang w:bidi="ar-SA"/>
          <w:color w:val="111111"/>
          <w:sz w:val="28"/>
          <w:szCs w:val="28"/>
          <w:rtl/>
        </w:rPr>
        <w:t xml:space="preserve">بغداد؛ خزانة قاسم محمّد الرجب؛ رقم المخطوط : 163/13</w:t>
      </w:r>
    </w:p>
    <w:p>
      <w:pPr>
        <w:pStyle w:val="BookText"/>
      </w:pPr>
      <w:r>
        <w:rPr>
          <w:rFonts w:ascii="IRNazanin" w:hAnsi="IRNazanin" w:eastAsia="IRNazanin" w:cs="IRNazanin"/>
          <w:lang w:bidi="fa-IR"/>
          <w:color w:val="111111"/>
          <w:sz w:val="28"/>
          <w:szCs w:val="28"/>
          <w:rtl/>
        </w:rPr>
        <w:t xml:space="preserve">کا :مجهول ،تا :مجهول [ف: 1-29]</w:t>
      </w:r>
    </w:p>
    <w:p>
      <w:pPr>
        <w:pStyle w:val="Heading2"/>
      </w:pPr>
      <w:bookmarkStart w:id="1387" w:name="_Toc653"/>
      <w:r>
        <w:t>نظم بحور الشعر الستة عشر / شعر - عربي</w:t>
      </w:r>
      <w:bookmarkEnd w:id="1387"/>
    </w:p>
    <w:p>
      <w:pPr>
        <w:pStyle w:val="BookText"/>
      </w:pPr>
      <w:r>
        <w:rPr>
          <w:rFonts w:ascii="Amiri" w:hAnsi="Amiri" w:eastAsia="Amiri" w:cs="Amiri"/>
          <w:lang w:bidi="ar-SA"/>
          <w:color w:val="111111"/>
          <w:sz w:val="28"/>
          <w:szCs w:val="28"/>
          <w:rtl/>
        </w:rPr>
        <w:t xml:space="preserve">70572 .الموصل؛ المدرسة الرضوانية (في الأوقاف العامة)؛ رقم المخطوط : 18/54/72</w:t>
      </w:r>
    </w:p>
    <w:p>
      <w:pPr>
        <w:pStyle w:val="BookText"/>
      </w:pPr>
      <w:r>
        <w:rPr>
          <w:rFonts w:ascii="IRNazanin" w:hAnsi="IRNazanin" w:eastAsia="IRNazanin" w:cs="IRNazanin"/>
          <w:lang w:bidi="fa-IR"/>
          <w:color w:val="111111"/>
          <w:sz w:val="28"/>
          <w:szCs w:val="28"/>
          <w:rtl/>
        </w:rPr>
        <w:t xml:space="preserve">کا :مجهول، تا: مجهول؛ 13*21سم [الأوقاف العامة الموصل: 8-143]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62" w:name="pg8072_49869"/>
    <w:bookmarkEnd w:id="262"/>
    <w:p>
      <w:pPr>
        <w:pStyle w:val="Heading2"/>
      </w:pPr>
      <w:bookmarkStart w:id="1388" w:name="_Toc654"/>
      <w:r>
        <w:t>نظم البراهين في أصول الدين / كلام وعقائد - عربي</w:t>
      </w:r>
      <w:bookmarkEnd w:id="1388"/>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IRNazanin" w:hAnsi="IRNazanin" w:eastAsia="IRNazanin" w:cs="IRNazanin"/>
          <w:lang w:bidi="fa-IR"/>
          <w:color w:val="111111"/>
          <w:sz w:val="28"/>
          <w:szCs w:val="28"/>
          <w:rtl/>
        </w:rPr>
        <w:t xml:space="preserve">[فنخا: 33 512]</w:t>
      </w:r>
    </w:p>
    <w:p>
      <w:pPr>
        <w:pStyle w:val="BookText"/>
      </w:pPr>
      <w:r>
        <w:rPr>
          <w:rFonts w:ascii="Amiri" w:hAnsi="Amiri" w:eastAsia="Amiri" w:cs="Amiri"/>
          <w:lang w:bidi="ar-SA"/>
          <w:color w:val="111111"/>
          <w:sz w:val="28"/>
          <w:szCs w:val="28"/>
          <w:rtl/>
        </w:rPr>
        <w:t xml:space="preserve">70573 . النجف الأشرف؛ مكتبة الإمام الخوئي؛ رقم المخطوط : 307/1</w:t>
      </w:r>
    </w:p>
    <w:p>
      <w:pPr>
        <w:pStyle w:val="BookText"/>
      </w:pPr>
      <w:r>
        <w:rPr>
          <w:rFonts w:ascii="Amiri" w:hAnsi="Amiri" w:eastAsia="Amiri" w:cs="Amiri"/>
          <w:lang w:bidi="ar-SA"/>
          <w:color w:val="111111"/>
          <w:sz w:val="28"/>
          <w:szCs w:val="28"/>
          <w:rtl/>
        </w:rPr>
        <w:t xml:space="preserve">أوّلها: الحمد الله الواحد في ذاته المتفرد في صفاته واهب العقل لبريته ومكلفهم السلوك إلى محجته؛ آخرها: لقوله انت( من بمنزلة هارون من )موسى وهارون كان خليفته إلى غير ذلك من الاخبار</w:t>
      </w:r>
    </w:p>
    <w:p>
      <w:pPr>
        <w:pStyle w:val="BookText"/>
      </w:pPr>
      <w:r>
        <w:rPr>
          <w:rFonts w:ascii="IRNazanin" w:hAnsi="IRNazanin" w:eastAsia="IRNazanin" w:cs="IRNazanin"/>
          <w:lang w:bidi="fa-IR"/>
          <w:color w:val="111111"/>
          <w:sz w:val="28"/>
          <w:szCs w:val="28"/>
          <w:rtl/>
        </w:rPr>
        <w:t xml:space="preserve">نسخ، کا :عبد الحسين بن محمّد بن حسين بن زنبور النيلي، تا: القرن 8ه- ناقصة: الآخر؛ تملك: ياسين بن أحمد بن محمّد ابن إبراهيم الصوافي الغروي النجفي، الدوريش سيد علي بن حسين محمّد حسين ابن ملا شمس النجي، محمّد يحيى ابن الفقيه القاسم الكاظمي الوندي؛ (47 ق ب - 48 ب) ، 15 س، 18*13سم [ف: 1-479]</w:t>
      </w:r>
    </w:p>
    <w:p>
      <w:pPr>
        <w:pStyle w:val="BookText"/>
      </w:pPr>
      <w:r>
        <w:rPr>
          <w:rFonts w:ascii="Amiri" w:hAnsi="Amiri" w:eastAsia="Amiri" w:cs="Amiri"/>
          <w:lang w:bidi="ar-SA"/>
          <w:color w:val="111111"/>
          <w:sz w:val="28"/>
          <w:szCs w:val="28"/>
          <w:rtl/>
        </w:rPr>
        <w:t xml:space="preserve">70574 .النجف الأشرف؛ مكتبة آية الله الحكيم العامة؛ رقم المخطوط: 1910</w:t>
      </w:r>
    </w:p>
    <w:p>
      <w:pPr>
        <w:pStyle w:val="BookText"/>
      </w:pPr>
      <w:r>
        <w:rPr>
          <w:rFonts w:ascii="IRNazanin" w:hAnsi="IRNazanin" w:eastAsia="IRNazanin" w:cs="IRNazanin"/>
          <w:lang w:bidi="fa-IR"/>
          <w:color w:val="111111"/>
          <w:sz w:val="28"/>
          <w:szCs w:val="28"/>
          <w:rtl/>
        </w:rPr>
        <w:t xml:space="preserve">کا :محمّد بن طاهر السماوي ،تا: 1332ه- 34 ص 14س، 16/8*10/5سم [معجم المخطوطات النجفية 916]</w:t>
      </w:r>
    </w:p>
    <w:p>
      <w:pPr>
        <w:pStyle w:val="BookText"/>
      </w:pPr>
      <w:r>
        <w:rPr>
          <w:rFonts w:ascii="Amiri" w:hAnsi="Amiri" w:eastAsia="Amiri" w:cs="Amiri"/>
          <w:lang w:bidi="ar-SA"/>
          <w:color w:val="111111"/>
          <w:sz w:val="28"/>
          <w:szCs w:val="28"/>
          <w:rtl/>
        </w:rPr>
        <w:t xml:space="preserve">النجف الأشرف؛ تركة محمّد السماوي؛ رقم المخطوط : 104/2</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2-220</w:t>
      </w:r>
    </w:p>
    <w:p>
      <w:pPr>
        <w:pStyle w:val="Heading2"/>
      </w:pPr>
      <w:bookmarkStart w:id="1389" w:name="_Toc655"/>
      <w:r>
        <w:t>نظم البرائر في جمع مسائل الجواهر / موضوعات شتى - عربي</w:t>
      </w:r>
      <w:bookmarkEnd w:id="1389"/>
    </w:p>
    <w:p>
      <w:pPr>
        <w:pStyle w:val="BookText"/>
      </w:pPr>
      <w:r>
        <w:rPr>
          <w:rFonts w:ascii="Amiri" w:hAnsi="Amiri" w:eastAsia="Amiri" w:cs="Amiri"/>
          <w:lang w:bidi="ar-SA"/>
          <w:color w:val="111111"/>
          <w:sz w:val="28"/>
          <w:szCs w:val="28"/>
          <w:rtl/>
        </w:rPr>
        <w:t xml:space="preserve">70575 .الموصل ؛ المدرسة الأحمدية (في الأوقاف العامة)؛ رقم المخطوط : 22/5</w:t>
      </w:r>
    </w:p>
    <w:p>
      <w:pPr>
        <w:pStyle w:val="BookText"/>
      </w:pPr>
      <w:r>
        <w:rPr>
          <w:rFonts w:ascii="Amiri" w:hAnsi="Amiri" w:eastAsia="Amiri" w:cs="Amiri"/>
          <w:lang w:bidi="ar-SA"/>
          <w:color w:val="111111"/>
          <w:sz w:val="28"/>
          <w:szCs w:val="28"/>
          <w:rtl/>
        </w:rPr>
        <w:t xml:space="preserve">أوّلها: الحمد الله رافع العلم برفيع عزته</w:t>
      </w:r>
    </w:p>
    <w:p>
      <w:pPr>
        <w:pStyle w:val="BookText"/>
      </w:pPr>
      <w:r>
        <w:rPr>
          <w:rFonts w:ascii="IRNazanin" w:hAnsi="IRNazanin" w:eastAsia="IRNazanin" w:cs="IRNazanin"/>
          <w:lang w:bidi="fa-IR"/>
          <w:color w:val="111111"/>
          <w:sz w:val="28"/>
          <w:szCs w:val="28"/>
          <w:rtl/>
        </w:rPr>
        <w:t xml:space="preserve">کا:مجهول :تا :مجهول؛ 150 ق، 21*16 سم [الأوقاف العامة - الموصل: 5-220]</w:t>
      </w:r>
    </w:p>
    <w:p>
      <w:pPr>
        <w:pStyle w:val="Heading2"/>
      </w:pPr>
      <w:bookmarkStart w:id="1390" w:name="_Toc656"/>
      <w:r>
        <w:t>نظم بعض أبواب فاكهة الخلفاء / شعر - عربي</w:t>
      </w:r>
      <w:bookmarkEnd w:id="1390"/>
    </w:p>
    <w:p>
      <w:pPr>
        <w:pStyle w:val="BookText"/>
      </w:pPr>
      <w:r>
        <w:rPr>
          <w:rFonts w:ascii="Amiri" w:hAnsi="Amiri" w:eastAsia="Amiri" w:cs="Amiri"/>
          <w:lang w:bidi="ar-SA"/>
          <w:color w:val="111111"/>
          <w:sz w:val="28"/>
          <w:szCs w:val="28"/>
          <w:rtl/>
        </w:rPr>
        <w:t xml:space="preserve">العمري ،محمّد أمين بن خير الله (- 1203 ه-)</w:t>
      </w:r>
    </w:p>
    <w:p>
      <w:pPr>
        <w:pStyle w:val="BookText"/>
      </w:pPr>
      <w:r>
        <w:rPr>
          <w:rFonts w:ascii="Amiri" w:hAnsi="Amiri" w:eastAsia="Amiri" w:cs="Amiri"/>
          <w:lang w:bidi="ar-SA"/>
          <w:color w:val="111111"/>
          <w:sz w:val="28"/>
          <w:szCs w:val="28"/>
          <w:rtl/>
        </w:rPr>
        <w:t xml:space="preserve">70576 .الموصل؛ مدرسة الصائغ الحلبي (في الأوقاف العامة)؛ رقم المخطوط: 17/31/4</w:t>
      </w:r>
    </w:p>
    <w:p>
      <w:pPr>
        <w:pStyle w:val="BookText"/>
      </w:pPr>
      <w:r>
        <w:rPr>
          <w:rFonts w:ascii="Amiri" w:hAnsi="Amiri" w:eastAsia="Amiri" w:cs="Amiri"/>
          <w:lang w:bidi="ar-SA"/>
          <w:color w:val="111111"/>
          <w:sz w:val="28"/>
          <w:szCs w:val="28"/>
          <w:rtl/>
        </w:rPr>
        <w:t xml:space="preserve">أوّلها :حدثنا أخو النهي حسان ومن له التبريز والإحسان</w:t>
      </w:r>
    </w:p>
    <w:p>
      <w:pPr>
        <w:pStyle w:val="BookText"/>
      </w:pPr>
      <w:r>
        <w:rPr>
          <w:rFonts w:ascii="IRNazanin" w:hAnsi="IRNazanin" w:eastAsia="IRNazanin" w:cs="IRNazanin"/>
          <w:lang w:bidi="fa-IR"/>
          <w:color w:val="111111"/>
          <w:sz w:val="28"/>
          <w:szCs w:val="28"/>
          <w:rtl/>
        </w:rPr>
        <w:t xml:space="preserve">کا :مجهول، تا :مجهول ناقصة: الآخر؛ 16*22سم [الأوقاف العامة الموصل: 7-246]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63" w:name="pg8072_49871"/>
    <w:bookmarkEnd w:id="263"/>
    <w:p>
      <w:pPr>
        <w:pStyle w:val="Heading2"/>
      </w:pPr>
      <w:bookmarkStart w:id="1391" w:name="_Toc657"/>
      <w:r>
        <w:t>نظم البعوث / شعر - عربي</w:t>
      </w:r>
      <w:bookmarkEnd w:id="1391"/>
    </w:p>
    <w:p>
      <w:pPr>
        <w:pStyle w:val="BookText"/>
      </w:pPr>
      <w:r>
        <w:rPr>
          <w:rFonts w:ascii="Amiri" w:hAnsi="Amiri" w:eastAsia="Amiri" w:cs="Amiri"/>
          <w:lang w:bidi="ar-SA"/>
          <w:color w:val="111111"/>
          <w:sz w:val="28"/>
          <w:szCs w:val="28"/>
          <w:rtl/>
        </w:rPr>
        <w:t xml:space="preserve">70577 .بغداد؛ الخزانة الآلوسية ( في دار المخطوطات)؛ رقم المخطوط : 8824/1</w:t>
      </w:r>
    </w:p>
    <w:p>
      <w:pPr>
        <w:pStyle w:val="BookText"/>
      </w:pPr>
      <w:r>
        <w:rPr>
          <w:rFonts w:ascii="IRNazanin" w:hAnsi="IRNazanin" w:eastAsia="IRNazanin" w:cs="IRNazanin"/>
          <w:lang w:bidi="fa-IR"/>
          <w:color w:val="111111"/>
          <w:sz w:val="28"/>
          <w:szCs w:val="28"/>
          <w:rtl/>
        </w:rPr>
        <w:t xml:space="preserve">کا :مجهولف تا: 1337ه- 22 ص 20 س، 14*22 سم [المورد: 13-205]</w:t>
      </w:r>
    </w:p>
    <w:p>
      <w:pPr>
        <w:pStyle w:val="BookText"/>
      </w:pPr>
      <w:r>
        <w:rPr>
          <w:rFonts w:ascii="Amiri" w:hAnsi="Amiri" w:eastAsia="Amiri" w:cs="Amiri"/>
          <w:lang w:bidi="ar-SA"/>
          <w:color w:val="111111"/>
          <w:sz w:val="28"/>
          <w:szCs w:val="28"/>
          <w:rtl/>
        </w:rPr>
        <w:t xml:space="preserve">نظم تجريد الاعتقاد - نهاية التحرير في شرح التجريد</w:t>
      </w:r>
    </w:p>
    <w:p>
      <w:pPr>
        <w:pStyle w:val="Heading2"/>
      </w:pPr>
      <w:bookmarkStart w:id="1392" w:name="_Toc658"/>
      <w:r>
        <w:t>نظم تجويد الفاتحة / شعر، تجويد - عربي</w:t>
      </w:r>
      <w:bookmarkEnd w:id="1392"/>
    </w:p>
    <w:p>
      <w:pPr>
        <w:pStyle w:val="BookText"/>
      </w:pPr>
      <w:r>
        <w:rPr>
          <w:rFonts w:ascii="Times New Roman" w:hAnsi="Times New Roman" w:eastAsia="Times New Roman" w:cs="Times New Roman"/>
          <w:lang w:val="en-US" w:bidi="en-US"/>
          <w:color w:val="111111"/>
          <w:sz w:val="28"/>
          <w:szCs w:val="28"/>
          <w:rtl/>
        </w:rPr>
        <w:t xml:space="preserve">70578.</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:328/3</w:t>
      </w:r>
    </w:p>
    <w:p>
      <w:pPr>
        <w:pStyle w:val="BookText"/>
      </w:pPr>
      <w:r>
        <w:rPr>
          <w:rFonts w:ascii="Amiri" w:hAnsi="Amiri" w:eastAsia="Amiri" w:cs="Amiri"/>
          <w:lang w:bidi="ar-SA"/>
          <w:color w:val="111111"/>
          <w:sz w:val="28"/>
          <w:szCs w:val="28"/>
          <w:rtl/>
        </w:rPr>
        <w:t xml:space="preserve">أوّلها :البسملة، الحمد لله الكريم أوّلا لا رب غيره ولا ممثلا</w:t>
      </w:r>
    </w:p>
    <w:p>
      <w:pPr>
        <w:pStyle w:val="BookText"/>
      </w:pPr>
      <w:r>
        <w:rPr>
          <w:rFonts w:ascii="IRNazanin" w:hAnsi="IRNazanin" w:eastAsia="IRNazanin" w:cs="IRNazanin"/>
          <w:lang w:bidi="fa-IR"/>
          <w:color w:val="111111"/>
          <w:sz w:val="28"/>
          <w:szCs w:val="28"/>
          <w:rtl/>
        </w:rPr>
        <w:t xml:space="preserve">کا :مجهول ،تا :جمادى الأولى 1111 ه-؛ 3ق، 22*15سم [المورد: 34-374]</w:t>
      </w:r>
    </w:p>
    <w:p>
      <w:pPr>
        <w:pStyle w:val="BookText"/>
      </w:pPr>
      <w:r>
        <w:rPr>
          <w:rFonts w:ascii="Amiri" w:hAnsi="Amiri" w:eastAsia="Amiri" w:cs="Amiri"/>
          <w:lang w:bidi="ar-SA"/>
          <w:color w:val="111111"/>
          <w:sz w:val="28"/>
          <w:szCs w:val="28"/>
          <w:rtl/>
        </w:rPr>
        <w:t xml:space="preserve">نظم التحرير- التيسير في نظم التحرير</w:t>
      </w:r>
    </w:p>
    <w:p>
      <w:pPr>
        <w:pStyle w:val="Heading2"/>
      </w:pPr>
      <w:bookmarkStart w:id="1393" w:name="_Toc659"/>
      <w:r>
        <w:t>نظم تخاميس / شعر - فارسي</w:t>
      </w:r>
      <w:bookmarkEnd w:id="1393"/>
    </w:p>
    <w:p>
      <w:pPr>
        <w:pStyle w:val="BookText"/>
      </w:pPr>
      <w:r>
        <w:rPr>
          <w:rFonts w:ascii="Times New Roman" w:hAnsi="Times New Roman" w:eastAsia="Times New Roman" w:cs="Times New Roman"/>
          <w:lang w:val="en-US" w:bidi="en-US"/>
          <w:color w:val="111111"/>
          <w:sz w:val="28"/>
          <w:szCs w:val="28"/>
          <w:rtl/>
        </w:rPr>
        <w:t xml:space="preserve">70579.</w:t>
      </w:r>
    </w:p>
    <w:p>
      <w:pPr>
        <w:pStyle w:val="BookText"/>
      </w:pPr>
      <w:r>
        <w:rPr>
          <w:rFonts w:ascii="Amiri" w:hAnsi="Amiri" w:eastAsia="Amiri" w:cs="Amiri"/>
          <w:lang w:bidi="ar-SA"/>
          <w:color w:val="111111"/>
          <w:sz w:val="28"/>
          <w:szCs w:val="28"/>
          <w:rtl/>
        </w:rPr>
        <w:t xml:space="preserve">الموصل المدرسة الأحمدية ( في الأوقاف العامة)؛ رقم المخطوط: 24/86/7</w:t>
      </w:r>
    </w:p>
    <w:p>
      <w:pPr>
        <w:pStyle w:val="BookText"/>
      </w:pPr>
      <w:r>
        <w:rPr>
          <w:rFonts w:ascii="IRNazanin" w:hAnsi="IRNazanin" w:eastAsia="IRNazanin" w:cs="IRNazanin"/>
          <w:lang w:bidi="fa-IR"/>
          <w:color w:val="111111"/>
          <w:sz w:val="28"/>
          <w:szCs w:val="28"/>
          <w:rtl/>
        </w:rPr>
        <w:t xml:space="preserve">کا :مجهول فتا: مجهول؛ 22*14سم [الأوقاف العامة -الموصل: 5-290]</w:t>
      </w:r>
    </w:p>
    <w:p>
      <w:pPr>
        <w:pStyle w:val="Heading2"/>
      </w:pPr>
      <w:bookmarkStart w:id="1394" w:name="_Toc660"/>
      <w:r>
        <w:t>نظم تركي / شعر - تركي</w:t>
      </w:r>
      <w:bookmarkEnd w:id="1394"/>
    </w:p>
    <w:p>
      <w:pPr>
        <w:pStyle w:val="BookText"/>
      </w:pPr>
      <w:r>
        <w:rPr>
          <w:rFonts w:ascii="Times New Roman" w:hAnsi="Times New Roman" w:eastAsia="Times New Roman" w:cs="Times New Roman"/>
          <w:lang w:val="en-US" w:bidi="en-US"/>
          <w:color w:val="111111"/>
          <w:sz w:val="28"/>
          <w:szCs w:val="28"/>
          <w:rtl/>
        </w:rPr>
        <w:t xml:space="preserve">70580.</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24/86/1</w:t>
      </w:r>
    </w:p>
    <w:p>
      <w:pPr>
        <w:pStyle w:val="BookText"/>
      </w:pPr>
      <w:r>
        <w:rPr>
          <w:rFonts w:ascii="IRNazanin" w:hAnsi="IRNazanin" w:eastAsia="IRNazanin" w:cs="IRNazanin"/>
          <w:lang w:bidi="fa-IR"/>
          <w:color w:val="111111"/>
          <w:sz w:val="28"/>
          <w:szCs w:val="28"/>
          <w:rtl/>
        </w:rPr>
        <w:t xml:space="preserve">کا: مجهول، تا: مجهول؛ 14*22 سم [الأوقاف العامة - الموصل: 5-290]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64" w:name="pg8072_49872"/>
    <w:bookmarkEnd w:id="264"/>
    <w:p>
      <w:pPr>
        <w:pStyle w:val="Heading2"/>
      </w:pPr>
      <w:bookmarkStart w:id="1395" w:name="_Toc661"/>
      <w:r>
        <w:t>نظم تصريف الزنجاني / صرف، شعر - عربي</w:t>
      </w:r>
      <w:bookmarkEnd w:id="1395"/>
    </w:p>
    <w:p>
      <w:pPr>
        <w:pStyle w:val="BookText"/>
      </w:pPr>
      <w:r>
        <w:rPr>
          <w:rFonts w:ascii="Amiri" w:hAnsi="Amiri" w:eastAsia="Amiri" w:cs="Amiri"/>
          <w:lang w:bidi="ar-SA"/>
          <w:color w:val="111111"/>
          <w:sz w:val="28"/>
          <w:szCs w:val="28"/>
          <w:rtl/>
        </w:rPr>
        <w:t xml:space="preserve">يحيى خليل</w:t>
      </w:r>
    </w:p>
    <w:p>
      <w:pPr>
        <w:pStyle w:val="BookText"/>
      </w:pPr>
      <w:r>
        <w:rPr>
          <w:rFonts w:ascii="Amiri" w:hAnsi="Amiri" w:eastAsia="Amiri" w:cs="Amiri"/>
          <w:lang w:bidi="ar-SA"/>
          <w:color w:val="111111"/>
          <w:sz w:val="28"/>
          <w:szCs w:val="28"/>
          <w:rtl/>
        </w:rPr>
        <w:t xml:space="preserve">المرتبط: العزّي في التصريف - التصريف العزي؛ الزنجاني عبد الوهّاب بن إبراهيم ( - 660ه-)</w:t>
      </w:r>
    </w:p>
    <w:p>
      <w:pPr>
        <w:pStyle w:val="BookText"/>
      </w:pPr>
      <w:r>
        <w:rPr>
          <w:rFonts w:ascii="Amiri" w:hAnsi="Amiri" w:eastAsia="Amiri" w:cs="Amiri"/>
          <w:lang w:bidi="ar-SA"/>
          <w:color w:val="111111"/>
          <w:sz w:val="28"/>
          <w:szCs w:val="28"/>
          <w:rtl/>
        </w:rPr>
        <w:t xml:space="preserve">70581 .البصرة ؛ جامعة البصرة (المكتبة المركزية)؛ رقم المخطوط : 584/4</w:t>
      </w:r>
    </w:p>
    <w:p>
      <w:pPr>
        <w:pStyle w:val="BookText"/>
      </w:pPr>
      <w:r>
        <w:rPr>
          <w:rFonts w:ascii="Amiri" w:hAnsi="Amiri" w:eastAsia="Amiri" w:cs="Amiri"/>
          <w:lang w:bidi="ar-SA"/>
          <w:color w:val="111111"/>
          <w:sz w:val="28"/>
          <w:szCs w:val="28"/>
          <w:rtl/>
        </w:rPr>
        <w:t xml:space="preserve">أوّلها :البسملة، يقول راجي فضل رب قادر هو الفتي يحيى خليل خاطر</w:t>
      </w:r>
    </w:p>
    <w:p>
      <w:pPr>
        <w:pStyle w:val="BookText"/>
      </w:pPr>
      <w:r>
        <w:rPr>
          <w:rFonts w:ascii="IRNazanin" w:hAnsi="IRNazanin" w:eastAsia="IRNazanin" w:cs="IRNazanin"/>
          <w:lang w:bidi="fa-IR"/>
          <w:color w:val="111111"/>
          <w:sz w:val="28"/>
          <w:szCs w:val="28"/>
          <w:rtl/>
        </w:rPr>
        <w:t xml:space="preserve">کا :مجهول، تا :مجهول؛ 8ق 21*15سم [المورد : 34-358]</w:t>
      </w:r>
    </w:p>
    <w:p>
      <w:pPr>
        <w:pStyle w:val="BookText"/>
      </w:pPr>
      <w:r>
        <w:rPr>
          <w:rFonts w:ascii="Amiri" w:hAnsi="Amiri" w:eastAsia="Amiri" w:cs="Amiri"/>
          <w:lang w:bidi="ar-SA"/>
          <w:color w:val="111111"/>
          <w:sz w:val="28"/>
          <w:szCs w:val="28"/>
          <w:rtl/>
        </w:rPr>
        <w:t xml:space="preserve">نظم التفاحة في علم المساحة لأحمد بن محمّد الأشعري - نخبة التحف</w:t>
      </w:r>
    </w:p>
    <w:p>
      <w:pPr>
        <w:pStyle w:val="BookText"/>
      </w:pPr>
      <w:r>
        <w:rPr>
          <w:rFonts w:ascii="Amiri" w:hAnsi="Amiri" w:eastAsia="Amiri" w:cs="Amiri"/>
          <w:lang w:bidi="ar-SA"/>
          <w:color w:val="111111"/>
          <w:sz w:val="28"/>
          <w:szCs w:val="28"/>
          <w:rtl/>
        </w:rPr>
        <w:t xml:space="preserve">الحاوية قواعد المساحة</w:t>
      </w:r>
    </w:p>
    <w:p>
      <w:pPr>
        <w:pStyle w:val="BookText"/>
      </w:pPr>
      <w:r>
        <w:rPr>
          <w:rFonts w:ascii="Amiri" w:hAnsi="Amiri" w:eastAsia="Amiri" w:cs="Amiri"/>
          <w:lang w:bidi="ar-SA"/>
          <w:color w:val="111111"/>
          <w:sz w:val="28"/>
          <w:szCs w:val="28"/>
          <w:rtl/>
        </w:rPr>
        <w:t xml:space="preserve">نظم تنوير الأبصار وجامع البحار - خلاصة التنوير</w:t>
      </w:r>
    </w:p>
    <w:p>
      <w:pPr>
        <w:pStyle w:val="Heading2"/>
      </w:pPr>
      <w:bookmarkStart w:id="1396" w:name="_Toc662"/>
      <w:r>
        <w:t>نظم تهذيب المنطق / منطق، شعر - عربي</w:t>
      </w:r>
      <w:bookmarkEnd w:id="1396"/>
    </w:p>
    <w:p>
      <w:pPr>
        <w:pStyle w:val="BookText"/>
      </w:pPr>
      <w:r>
        <w:rPr>
          <w:rFonts w:ascii="Amiri" w:hAnsi="Amiri" w:eastAsia="Amiri" w:cs="Amiri"/>
          <w:lang w:bidi="ar-SA"/>
          <w:color w:val="111111"/>
          <w:sz w:val="28"/>
          <w:szCs w:val="28"/>
          <w:rtl/>
        </w:rPr>
        <w:t xml:space="preserve">المرتبط: تهذيب المنطق؛ التفتازاني، مسعود بن عمر (792-722ه-)</w:t>
      </w:r>
    </w:p>
    <w:p>
      <w:pPr>
        <w:pStyle w:val="BookText"/>
      </w:pPr>
      <w:r>
        <w:rPr>
          <w:rFonts w:ascii="Times New Roman" w:hAnsi="Times New Roman" w:eastAsia="Times New Roman" w:cs="Times New Roman"/>
          <w:lang w:val="en-US" w:bidi="en-US"/>
          <w:color w:val="111111"/>
          <w:sz w:val="28"/>
          <w:szCs w:val="28"/>
          <w:rtl/>
        </w:rPr>
        <w:t xml:space="preserve">70582.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7751</w:t>
      </w:r>
    </w:p>
    <w:p>
      <w:pPr>
        <w:pStyle w:val="BookText"/>
      </w:pPr>
      <w:r>
        <w:rPr>
          <w:rFonts w:ascii="IRNazanin" w:hAnsi="IRNazanin" w:eastAsia="IRNazanin" w:cs="IRNazanin"/>
          <w:lang w:bidi="fa-IR"/>
          <w:color w:val="111111"/>
          <w:sz w:val="28"/>
          <w:szCs w:val="28"/>
          <w:rtl/>
        </w:rPr>
        <w:t xml:space="preserve">کا :مجهول ،تا: مجهول؛ ناقصة: الآخر؛ 81 ص [ف: 1-443]</w:t>
      </w:r>
    </w:p>
    <w:p>
      <w:pPr>
        <w:pStyle w:val="Heading2"/>
      </w:pPr>
      <w:bookmarkStart w:id="1397" w:name="_Toc663"/>
      <w:r>
        <w:t>نظم الجامع الصغير / فقه، شعر - عربي</w:t>
      </w:r>
      <w:bookmarkEnd w:id="1397"/>
    </w:p>
    <w:p>
      <w:pPr>
        <w:pStyle w:val="BookText"/>
      </w:pPr>
      <w:r>
        <w:rPr>
          <w:rFonts w:ascii="Amiri" w:hAnsi="Amiri" w:eastAsia="Amiri" w:cs="Amiri"/>
          <w:lang w:bidi="ar-SA"/>
          <w:color w:val="111111"/>
          <w:sz w:val="28"/>
          <w:szCs w:val="28"/>
          <w:rtl/>
        </w:rPr>
        <w:t xml:space="preserve">النسفي، عمر بن محمّد (461 - 537 ه- )</w:t>
      </w:r>
    </w:p>
    <w:p>
      <w:pPr>
        <w:pStyle w:val="BookText"/>
      </w:pPr>
      <w:r>
        <w:rPr>
          <w:rFonts w:ascii="Amiri" w:hAnsi="Amiri" w:eastAsia="Amiri" w:cs="Amiri"/>
          <w:lang w:bidi="ar-SA"/>
          <w:color w:val="111111"/>
          <w:sz w:val="28"/>
          <w:szCs w:val="28"/>
          <w:rtl/>
        </w:rPr>
        <w:t xml:space="preserve">المرتبط: الجامع الصغير في الفروع الشيباني محمّد بن حسن (189-131ه-)</w:t>
      </w:r>
    </w:p>
    <w:p>
      <w:pPr>
        <w:pStyle w:val="BookText"/>
      </w:pPr>
      <w:r>
        <w:rPr>
          <w:rFonts w:ascii="IRNazanin" w:hAnsi="IRNazanin" w:eastAsia="IRNazanin" w:cs="IRNazanin"/>
          <w:lang w:bidi="fa-IR"/>
          <w:color w:val="111111"/>
          <w:sz w:val="28"/>
          <w:szCs w:val="28"/>
          <w:rtl/>
        </w:rPr>
        <w:t xml:space="preserve">[فنخا 514:33]</w:t>
      </w:r>
    </w:p>
    <w:p>
      <w:pPr>
        <w:pStyle w:val="BookText"/>
      </w:pPr>
      <w:r>
        <w:rPr>
          <w:rFonts w:ascii="Times New Roman" w:hAnsi="Times New Roman" w:eastAsia="Times New Roman" w:cs="Times New Roman"/>
          <w:lang w:val="en-US" w:bidi="en-US"/>
          <w:color w:val="111111"/>
          <w:sz w:val="28"/>
          <w:szCs w:val="28"/>
          <w:rtl/>
        </w:rPr>
        <w:t xml:space="preserve">70583.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7480</w:t>
      </w:r>
    </w:p>
    <w:p>
      <w:pPr>
        <w:pStyle w:val="BookText"/>
      </w:pPr>
      <w:r>
        <w:rPr>
          <w:rFonts w:ascii="IRNazanin" w:hAnsi="IRNazanin" w:eastAsia="IRNazanin" w:cs="IRNazanin"/>
          <w:lang w:bidi="fa-IR"/>
          <w:color w:val="111111"/>
          <w:sz w:val="28"/>
          <w:szCs w:val="28"/>
          <w:rtl/>
        </w:rPr>
        <w:t xml:space="preserve">کا :مجهول ،تا :مجهول؛ 8 ص [ف: 1-443]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65" w:name="pg8072_49874"/>
    <w:bookmarkEnd w:id="265"/>
    <w:p>
      <w:pPr>
        <w:pStyle w:val="Heading2"/>
      </w:pPr>
      <w:bookmarkStart w:id="1398" w:name="_Toc664"/>
      <w:r>
        <w:t>نظم الجزرية / شعر، تجويد - عربي</w:t>
      </w:r>
      <w:bookmarkEnd w:id="1398"/>
    </w:p>
    <w:p>
      <w:pPr>
        <w:pStyle w:val="BookText"/>
      </w:pPr>
      <w:r>
        <w:rPr>
          <w:rFonts w:ascii="Amiri" w:hAnsi="Amiri" w:eastAsia="Amiri" w:cs="Amiri"/>
          <w:lang w:bidi="ar-SA"/>
          <w:color w:val="111111"/>
          <w:sz w:val="28"/>
          <w:szCs w:val="28"/>
          <w:rtl/>
        </w:rPr>
        <w:t xml:space="preserve">70584 . البصرة؛ المكتبة العباسية (باش أعيان)؛ رقم المخطوط: ح- 194</w:t>
      </w:r>
    </w:p>
    <w:p>
      <w:pPr>
        <w:pStyle w:val="BookText"/>
      </w:pPr>
      <w:r>
        <w:rPr>
          <w:rFonts w:ascii="Amiri" w:hAnsi="Amiri" w:eastAsia="Amiri" w:cs="Amiri"/>
          <w:lang w:bidi="ar-SA"/>
          <w:color w:val="111111"/>
          <w:sz w:val="28"/>
          <w:szCs w:val="28"/>
          <w:rtl/>
        </w:rPr>
        <w:t xml:space="preserve">بضمنها رسالة لأحد خدام الحرم النبوي يصف فيها الضريح المطهر والمدينة المنورة؛ كا :مجهول ،تا: 12 ذي القعدة 1142 ه-؛ 12/5*21/5سم [ف: 113]</w:t>
      </w:r>
    </w:p>
    <w:p>
      <w:pPr>
        <w:pStyle w:val="Heading2"/>
      </w:pPr>
      <w:bookmarkStart w:id="1399" w:name="_Toc665"/>
      <w:r>
        <w:t>نظم الجمان / - عربي</w:t>
      </w:r>
      <w:bookmarkEnd w:id="1399"/>
    </w:p>
    <w:p>
      <w:pPr>
        <w:pStyle w:val="BookText"/>
      </w:pPr>
      <w:r>
        <w:rPr>
          <w:rFonts w:ascii="IRNazanin" w:hAnsi="IRNazanin" w:eastAsia="IRNazanin" w:cs="IRNazanin"/>
          <w:lang w:bidi="fa-IR"/>
          <w:color w:val="111111"/>
          <w:sz w:val="28"/>
          <w:szCs w:val="28"/>
          <w:rtl/>
        </w:rPr>
        <w:t xml:space="preserve">طبع: المغرب 1960م</w:t>
      </w:r>
    </w:p>
    <w:p>
      <w:pPr>
        <w:pStyle w:val="BookText"/>
      </w:pPr>
      <w:r>
        <w:rPr>
          <w:rFonts w:ascii="Amiri" w:hAnsi="Amiri" w:eastAsia="Amiri" w:cs="Amiri"/>
          <w:lang w:bidi="ar-SA"/>
          <w:color w:val="111111"/>
          <w:sz w:val="28"/>
          <w:szCs w:val="28"/>
          <w:rtl/>
        </w:rPr>
        <w:t xml:space="preserve">70585 .كربلاء؛ مكتبة عدنان محمّد أحمد آل طعمة؛ رقم المخطوط : 2</w:t>
      </w:r>
    </w:p>
    <w:p>
      <w:pPr>
        <w:pStyle w:val="BookText"/>
      </w:pPr>
      <w:r>
        <w:rPr>
          <w:rFonts w:ascii="Amiri" w:hAnsi="Amiri" w:eastAsia="Amiri" w:cs="Amiri"/>
          <w:lang w:bidi="ar-SA"/>
          <w:color w:val="111111"/>
          <w:sz w:val="28"/>
          <w:szCs w:val="28"/>
          <w:rtl/>
        </w:rPr>
        <w:t xml:space="preserve">أوّلها :البسملة : صلى الله على سيدنا محمّد وآله اخبار بني العباس في المشرق والمتغلبين عليهم بالشام والعراق ومصر والحرمين؛ آخرها :فاشتد القاضي علي بن سليمان على أهل الربية، حتى رجع بعض الشييء من أيديهم</w:t>
      </w:r>
    </w:p>
    <w:p>
      <w:pPr>
        <w:pStyle w:val="BookText"/>
      </w:pPr>
      <w:r>
        <w:rPr>
          <w:rFonts w:ascii="IRNazanin" w:hAnsi="IRNazanin" w:eastAsia="IRNazanin" w:cs="IRNazanin"/>
          <w:lang w:bidi="fa-IR"/>
          <w:color w:val="111111"/>
          <w:sz w:val="28"/>
          <w:szCs w:val="28"/>
          <w:rtl/>
        </w:rPr>
        <w:t xml:space="preserve">الجزء السادس من الكتاب؛ نسخ ،کا: محمود علي مكي ،تا :مجهول؛ 176 ص 30*21سم</w:t>
      </w:r>
    </w:p>
    <w:p>
      <w:pPr>
        <w:pStyle w:val="BookText"/>
      </w:pPr>
      <w:r>
        <w:rPr>
          <w:rFonts w:ascii="Amiri" w:hAnsi="Amiri" w:eastAsia="Amiri" w:cs="Amiri"/>
          <w:lang w:bidi="ar-SA"/>
          <w:color w:val="111111"/>
          <w:sz w:val="28"/>
          <w:szCs w:val="28"/>
          <w:rtl/>
        </w:rPr>
        <w:t xml:space="preserve">مخطوطات كربلاء: 3-328]</w:t>
      </w:r>
    </w:p>
    <w:p>
      <w:pPr>
        <w:pStyle w:val="Heading2"/>
      </w:pPr>
      <w:bookmarkStart w:id="1400" w:name="_Toc666"/>
      <w:r>
        <w:t>نظم الجمل / منطق - عربي</w:t>
      </w:r>
      <w:bookmarkEnd w:id="1400"/>
    </w:p>
    <w:p>
      <w:pPr>
        <w:pStyle w:val="BookText"/>
      </w:pPr>
      <w:r>
        <w:rPr>
          <w:rFonts w:ascii="IRNazanin" w:hAnsi="IRNazanin" w:eastAsia="IRNazanin" w:cs="IRNazanin"/>
          <w:lang w:bidi="fa-IR"/>
          <w:color w:val="111111"/>
          <w:sz w:val="28"/>
          <w:szCs w:val="28"/>
          <w:rtl/>
        </w:rPr>
        <w:t xml:space="preserve">ابن المرزوق، محمّد بن أحمد (766 - 842 ه-)</w:t>
      </w:r>
    </w:p>
    <w:p>
      <w:pPr>
        <w:pStyle w:val="BookText"/>
      </w:pPr>
      <w:r>
        <w:rPr>
          <w:rFonts w:ascii="Amiri" w:hAnsi="Amiri" w:eastAsia="Amiri" w:cs="Amiri"/>
          <w:lang w:bidi="ar-SA"/>
          <w:color w:val="111111"/>
          <w:sz w:val="28"/>
          <w:szCs w:val="28"/>
          <w:rtl/>
        </w:rPr>
        <w:t xml:space="preserve">المرتبط : الجمل في مختصر نهاية الامل في ضبط قواعد المنطق؛ الخونجي، محمّد بن ناماور</w:t>
      </w:r>
    </w:p>
    <w:p>
      <w:pPr>
        <w:pStyle w:val="BookText"/>
      </w:pPr>
      <w:r>
        <w:rPr>
          <w:rFonts w:ascii="IRNazanin" w:hAnsi="IRNazanin" w:eastAsia="IRNazanin" w:cs="IRNazanin"/>
          <w:lang w:bidi="fa-IR"/>
          <w:color w:val="111111"/>
          <w:sz w:val="28"/>
          <w:szCs w:val="28"/>
          <w:rtl/>
        </w:rPr>
        <w:t xml:space="preserve">(646-590ه- )</w:t>
      </w:r>
    </w:p>
    <w:p>
      <w:pPr>
        <w:pStyle w:val="BookText"/>
      </w:pPr>
      <w:r>
        <w:rPr>
          <w:rFonts w:ascii="IRNazanin" w:hAnsi="IRNazanin" w:eastAsia="IRNazanin" w:cs="IRNazanin"/>
          <w:lang w:bidi="fa-IR"/>
          <w:color w:val="111111"/>
          <w:sz w:val="28"/>
          <w:szCs w:val="28"/>
          <w:rtl/>
        </w:rPr>
        <w:t xml:space="preserve">70586 .بغداد؛ دار المخطوطات؛ رقم المخطوط : 40739/6</w:t>
      </w:r>
    </w:p>
    <w:p>
      <w:pPr>
        <w:pStyle w:val="BookText"/>
      </w:pPr>
      <w:r>
        <w:rPr>
          <w:rFonts w:ascii="Amiri" w:hAnsi="Amiri" w:eastAsia="Amiri" w:cs="Amiri"/>
          <w:lang w:bidi="ar-SA"/>
          <w:color w:val="111111"/>
          <w:sz w:val="28"/>
          <w:szCs w:val="28"/>
          <w:rtl/>
        </w:rPr>
        <w:t xml:space="preserve">أوّلها: الحمد لله على ما أنعما *** به من الفضل المثير الحكما</w:t>
      </w:r>
    </w:p>
    <w:p>
      <w:pPr>
        <w:pStyle w:val="BookText"/>
      </w:pPr>
      <w:r>
        <w:rPr>
          <w:rFonts w:ascii="IRNazanin" w:hAnsi="IRNazanin" w:eastAsia="IRNazanin" w:cs="IRNazanin"/>
          <w:lang w:bidi="fa-IR"/>
          <w:color w:val="111111"/>
          <w:sz w:val="28"/>
          <w:szCs w:val="28"/>
          <w:rtl/>
        </w:rPr>
        <w:t xml:space="preserve">کا :مجهول ،تا :القرن 12 ه- 14 ص 17 س، 20*15 سم [معهد المخطوطات العربية: 43 -</w:t>
      </w:r>
    </w:p>
    <w:p>
      <w:pPr>
        <w:pStyle w:val="BookText"/>
      </w:pPr>
      <w:r>
        <w:rPr>
          <w:rFonts w:ascii="Times New Roman" w:hAnsi="Times New Roman" w:eastAsia="Times New Roman" w:cs="Times New Roman"/>
          <w:lang w:val="en-US" w:bidi="en-US"/>
          <w:color w:val="111111"/>
          <w:sz w:val="28"/>
          <w:szCs w:val="28"/>
          <w:rtl/>
        </w:rPr>
        <w:t xml:space="preserve">47 ]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66" w:name="pg8072_49876"/>
    <w:bookmarkEnd w:id="266"/>
    <w:p>
      <w:pPr>
        <w:pStyle w:val="Heading2"/>
      </w:pPr>
      <w:bookmarkStart w:id="1401" w:name="_Toc667"/>
      <w:r>
        <w:t>نظم الجواهر / لغة - عربي</w:t>
      </w:r>
      <w:bookmarkEnd w:id="1401"/>
    </w:p>
    <w:p>
      <w:pPr>
        <w:pStyle w:val="BookText"/>
      </w:pPr>
      <w:r>
        <w:rPr>
          <w:rFonts w:ascii="Amiri" w:hAnsi="Amiri" w:eastAsia="Amiri" w:cs="Amiri"/>
          <w:lang w:bidi="ar-SA"/>
          <w:color w:val="111111"/>
          <w:sz w:val="28"/>
          <w:szCs w:val="28"/>
          <w:rtl/>
        </w:rPr>
        <w:t xml:space="preserve">البغدادي، أبي العباس أحمد بن عبد الله</w:t>
      </w:r>
    </w:p>
    <w:p>
      <w:pPr>
        <w:pStyle w:val="BookText"/>
      </w:pPr>
      <w:r>
        <w:rPr>
          <w:rFonts w:ascii="Times New Roman" w:hAnsi="Times New Roman" w:eastAsia="Times New Roman" w:cs="Times New Roman"/>
          <w:lang w:val="en-US" w:bidi="en-US"/>
          <w:color w:val="111111"/>
          <w:sz w:val="28"/>
          <w:szCs w:val="28"/>
          <w:rtl/>
        </w:rPr>
        <w:t xml:space="preserve">70587.</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:9024/14</w:t>
      </w:r>
    </w:p>
    <w:p>
      <w:pPr>
        <w:pStyle w:val="BookText"/>
      </w:pPr>
      <w:r>
        <w:rPr>
          <w:rFonts w:ascii="Amiri" w:hAnsi="Amiri" w:eastAsia="Amiri" w:cs="Amiri"/>
          <w:lang w:bidi="ar-SA"/>
          <w:color w:val="111111"/>
          <w:sz w:val="28"/>
          <w:szCs w:val="28"/>
          <w:rtl/>
        </w:rPr>
        <w:t xml:space="preserve">أوّلها: الحمد لله رب العالمين حمدا يكافي متظاهر إحسانه، وصلى الله على المصطفى</w:t>
      </w:r>
    </w:p>
    <w:p>
      <w:pPr>
        <w:pStyle w:val="BookText"/>
      </w:pPr>
      <w:r>
        <w:rPr>
          <w:rFonts w:ascii="Amiri" w:hAnsi="Amiri" w:eastAsia="Amiri" w:cs="Amiri"/>
          <w:lang w:bidi="ar-SA"/>
          <w:color w:val="111111"/>
          <w:sz w:val="28"/>
          <w:szCs w:val="28"/>
          <w:rtl/>
        </w:rPr>
        <w:t xml:space="preserve">و بعد فإني قرات عدة كتب مصنفه في الألفاظ الكتابية فوجدتها غير مستقصبة في</w:t>
      </w:r>
    </w:p>
    <w:p>
      <w:pPr>
        <w:pStyle w:val="BookText"/>
      </w:pPr>
      <w:r>
        <w:rPr>
          <w:rFonts w:ascii="Amiri" w:hAnsi="Amiri" w:eastAsia="Amiri" w:cs="Amiri"/>
          <w:lang w:bidi="ar-SA"/>
          <w:color w:val="111111"/>
          <w:sz w:val="28"/>
          <w:szCs w:val="28"/>
          <w:rtl/>
        </w:rPr>
        <w:t xml:space="preserve">معانيها . ...</w:t>
      </w:r>
    </w:p>
    <w:p>
      <w:pPr>
        <w:pStyle w:val="BookText"/>
      </w:pPr>
      <w:r>
        <w:rPr>
          <w:rFonts w:ascii="Amiri" w:hAnsi="Amiri" w:eastAsia="Amiri" w:cs="Amiri"/>
          <w:lang w:bidi="ar-SA"/>
          <w:color w:val="111111"/>
          <w:sz w:val="28"/>
          <w:szCs w:val="28"/>
          <w:rtl/>
        </w:rPr>
        <w:t xml:space="preserve">كا :جميل بن مصطفى العظم، تا: 774ه ، 33 ص 22 س، 31*121سم[ المورد : 65-236]</w:t>
      </w:r>
    </w:p>
    <w:p>
      <w:pPr>
        <w:pStyle w:val="Heading2"/>
      </w:pPr>
      <w:bookmarkStart w:id="1402" w:name="_Toc668"/>
      <w:r>
        <w:t>نظم جواهر الفرقان الكريم لحواشيه سبعاً من المثاني والقرآن العظيم /</w:t>
      </w:r>
      <w:bookmarkEnd w:id="1402"/>
    </w:p>
    <w:p>
      <w:pPr>
        <w:pStyle w:val="BookText"/>
      </w:pPr>
      <w:r>
        <w:rPr>
          <w:rFonts w:ascii="Amiri" w:hAnsi="Amiri" w:eastAsia="Amiri" w:cs="Amiri"/>
          <w:lang w:bidi="ar-SA"/>
          <w:color w:val="111111"/>
          <w:sz w:val="28"/>
          <w:szCs w:val="28"/>
          <w:rtl/>
        </w:rPr>
        <w:t xml:space="preserve">شعر - عربي</w:t>
      </w:r>
    </w:p>
    <w:p>
      <w:pPr>
        <w:pStyle w:val="BookText"/>
      </w:pPr>
      <w:r>
        <w:rPr>
          <w:rFonts w:ascii="Amiri" w:hAnsi="Amiri" w:eastAsia="Amiri" w:cs="Amiri"/>
          <w:lang w:bidi="ar-SA"/>
          <w:color w:val="111111"/>
          <w:sz w:val="28"/>
          <w:szCs w:val="28"/>
          <w:rtl/>
        </w:rPr>
        <w:t xml:space="preserve">المولوي برهان الدين بن كمال الدين</w:t>
      </w:r>
    </w:p>
    <w:p>
      <w:pPr>
        <w:pStyle w:val="BookText"/>
      </w:pPr>
      <w:r>
        <w:rPr>
          <w:rFonts w:ascii="Times New Roman" w:hAnsi="Times New Roman" w:eastAsia="Times New Roman" w:cs="Times New Roman"/>
          <w:lang w:val="en-US" w:bidi="en-US"/>
          <w:color w:val="111111"/>
          <w:sz w:val="28"/>
          <w:szCs w:val="28"/>
          <w:rtl/>
        </w:rPr>
        <w:t xml:space="preserve">70588.</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:30</w:t>
      </w:r>
    </w:p>
    <w:p>
      <w:pPr>
        <w:pStyle w:val="BookText"/>
      </w:pPr>
      <w:r>
        <w:rPr>
          <w:rFonts w:ascii="Amiri" w:hAnsi="Amiri" w:eastAsia="Amiri" w:cs="Amiri"/>
          <w:lang w:bidi="ar-SA"/>
          <w:color w:val="111111"/>
          <w:sz w:val="28"/>
          <w:szCs w:val="28"/>
          <w:rtl/>
        </w:rPr>
        <w:t xml:space="preserve">أوّلها: الحمد لله الذي خلق الإنسان علمه البيان ... لما فرغت بفضل الله تعالى من تأليف شرح الشاطبية اللامية ثم بعد مدة شرعت على حسب طاقتي واستعدادي بتأليف نظم جواهر الفرقان الكريم لحواشيه سبعاً من المثاني والقرآن العظيم</w:t>
      </w:r>
    </w:p>
    <w:p>
      <w:pPr>
        <w:pStyle w:val="BookText"/>
      </w:pPr>
      <w:r>
        <w:rPr>
          <w:rFonts w:ascii="Amiri" w:hAnsi="Amiri" w:eastAsia="Amiri" w:cs="Amiri"/>
          <w:lang w:bidi="ar-SA"/>
          <w:color w:val="111111"/>
          <w:sz w:val="28"/>
          <w:szCs w:val="28"/>
          <w:rtl/>
        </w:rPr>
        <w:t xml:space="preserve">كا :خضر بن علي بن الخطاب ،تا :مجهول؛ 85ق ، 17*25سم [الأوقاف العامة الموصل: 6-</w:t>
      </w:r>
    </w:p>
    <w:p>
      <w:pPr>
        <w:pStyle w:val="BookText"/>
      </w:pPr>
      <w:r>
        <w:rPr>
          <w:rFonts w:ascii="Times New Roman" w:hAnsi="Times New Roman" w:eastAsia="Times New Roman" w:cs="Times New Roman"/>
          <w:lang w:val="en-US" w:bidi="en-US"/>
          <w:color w:val="111111"/>
          <w:sz w:val="28"/>
          <w:szCs w:val="28"/>
          <w:rtl/>
        </w:rPr>
        <w:t xml:space="preserve">321 ]</w:t>
      </w:r>
    </w:p>
    <w:p>
      <w:pPr>
        <w:pStyle w:val="Heading2"/>
      </w:pPr>
      <w:bookmarkStart w:id="1403" w:name="_Toc669"/>
      <w:r>
        <w:t>نظم الحساب = نظم خلاصة الحساب / شعر، رياضيات - عربي</w:t>
      </w:r>
      <w:bookmarkEnd w:id="1403"/>
    </w:p>
    <w:p>
      <w:pPr>
        <w:pStyle w:val="BookText"/>
      </w:pPr>
      <w:r>
        <w:rPr>
          <w:rFonts w:ascii="Amiri" w:hAnsi="Amiri" w:eastAsia="Amiri" w:cs="Amiri"/>
          <w:lang w:bidi="ar-SA"/>
          <w:color w:val="111111"/>
          <w:sz w:val="28"/>
          <w:szCs w:val="28"/>
          <w:rtl/>
        </w:rPr>
        <w:t xml:space="preserve">الحسيني السيفي، محمّد بن محمّد مهدي (- 1150 ؟ ه-)</w:t>
      </w:r>
    </w:p>
    <w:p>
      <w:pPr>
        <w:pStyle w:val="BookText"/>
      </w:pPr>
      <w:r>
        <w:rPr>
          <w:rFonts w:ascii="Amiri" w:hAnsi="Amiri" w:eastAsia="Amiri" w:cs="Amiri"/>
          <w:lang w:bidi="ar-SA"/>
          <w:color w:val="111111"/>
          <w:sz w:val="28"/>
          <w:szCs w:val="28"/>
          <w:rtl/>
        </w:rPr>
        <w:t xml:space="preserve">المرتبط :خلاصة الحساب الشيخ البهائي محمّد بن حسين (1030-953ه-)</w:t>
      </w:r>
    </w:p>
    <w:p>
      <w:pPr>
        <w:pStyle w:val="BookText"/>
      </w:pPr>
      <w:r>
        <w:rPr>
          <w:rFonts w:ascii="Amiri" w:hAnsi="Amiri" w:eastAsia="Amiri" w:cs="Amiri"/>
          <w:lang w:bidi="ar-SA"/>
          <w:color w:val="111111"/>
          <w:sz w:val="28"/>
          <w:szCs w:val="28"/>
          <w:rtl/>
        </w:rPr>
        <w:t xml:space="preserve">تاريخ التأليف: 1118ه-</w:t>
      </w:r>
    </w:p>
    <w:p>
      <w:pPr>
        <w:pStyle w:val="BookText"/>
      </w:pPr>
      <w:r>
        <w:rPr>
          <w:rFonts w:ascii="Amiri" w:hAnsi="Amiri" w:eastAsia="Amiri" w:cs="Amiri"/>
          <w:lang w:bidi="ar-SA"/>
          <w:color w:val="111111"/>
          <w:sz w:val="28"/>
          <w:szCs w:val="28"/>
          <w:rtl/>
        </w:rPr>
        <w:t xml:space="preserve">أوّله: البسملة، بسم الله يلهم الصواب في كل باب الحساب للمستعين بالفرد الوهاب قوام</w:t>
      </w:r>
    </w:p>
    <w:p>
      <w:pPr>
        <w:pStyle w:val="BookText"/>
      </w:pPr>
      <w:r>
        <w:rPr>
          <w:rFonts w:ascii="Amiri" w:hAnsi="Amiri" w:eastAsia="Amiri" w:cs="Amiri"/>
          <w:lang w:bidi="ar-SA"/>
          <w:color w:val="111111"/>
          <w:sz w:val="28"/>
          <w:szCs w:val="28"/>
          <w:rtl/>
        </w:rPr>
        <w:t xml:space="preserve">الدين محمّد بن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67" w:name="pg8072_49878"/>
    <w:bookmarkEnd w:id="267"/>
    <w:p>
      <w:pPr>
        <w:pStyle w:val="BookText"/>
      </w:pPr>
      <w:r>
        <w:rPr>
          <w:rFonts w:ascii="Amiri" w:hAnsi="Amiri" w:eastAsia="Amiri" w:cs="Amiri"/>
          <w:lang w:bidi="ar-SA"/>
          <w:color w:val="111111"/>
          <w:sz w:val="28"/>
          <w:szCs w:val="28"/>
          <w:rtl/>
        </w:rPr>
        <w:t xml:space="preserve">الحمد الله القديم الواحد *** حمداً يشق قلب كل جاهد و بعد فالخلاصة الشريفة *** مشحونة بالدرر اللطيفة</w:t>
      </w:r>
    </w:p>
    <w:p>
      <w:pPr>
        <w:pStyle w:val="BookText"/>
      </w:pPr>
      <w:r>
        <w:rPr>
          <w:rFonts w:ascii="Amiri" w:hAnsi="Amiri" w:eastAsia="Amiri" w:cs="Amiri"/>
          <w:lang w:bidi="ar-SA"/>
          <w:color w:val="111111"/>
          <w:sz w:val="28"/>
          <w:szCs w:val="28"/>
          <w:rtl/>
        </w:rPr>
        <w:t xml:space="preserve">نظمتها كمنتقى الجمان *** ركب في القلائد العقيان</w:t>
      </w:r>
    </w:p>
    <w:p>
      <w:pPr>
        <w:pStyle w:val="BookText"/>
      </w:pPr>
      <w:r>
        <w:rPr>
          <w:rFonts w:ascii="Amiri" w:hAnsi="Amiri" w:eastAsia="Amiri" w:cs="Amiri"/>
          <w:lang w:bidi="ar-SA"/>
          <w:color w:val="111111"/>
          <w:sz w:val="28"/>
          <w:szCs w:val="28"/>
          <w:rtl/>
        </w:rPr>
        <w:t xml:space="preserve">آخره: فهذه خلاصة الحساب *** قد نظمت كالدر في نصاب مختومة باحسن الختام *** بالحمد والصلوة والسلام</w:t>
      </w:r>
    </w:p>
    <w:p>
      <w:pPr>
        <w:pStyle w:val="BookText"/>
      </w:pPr>
      <w:r>
        <w:rPr>
          <w:rFonts w:ascii="IRNazanin" w:hAnsi="IRNazanin" w:eastAsia="IRNazanin" w:cs="IRNazanin"/>
          <w:lang w:bidi="fa-IR"/>
          <w:color w:val="111111"/>
          <w:sz w:val="28"/>
          <w:szCs w:val="28"/>
          <w:rtl/>
        </w:rPr>
        <w:t xml:space="preserve">طبع :ایران بدون تاریخ</w:t>
      </w:r>
    </w:p>
    <w:p>
      <w:pPr>
        <w:pStyle w:val="BookText"/>
      </w:pPr>
      <w:r>
        <w:rPr>
          <w:rFonts w:ascii="Amiri" w:hAnsi="Amiri" w:eastAsia="Amiri" w:cs="Amiri"/>
          <w:lang w:bidi="ar-SA"/>
          <w:color w:val="111111"/>
          <w:sz w:val="28"/>
          <w:szCs w:val="28"/>
          <w:rtl/>
        </w:rPr>
        <w:t xml:space="preserve">[فنخا 33: 516-518 (18 نسخة)]</w:t>
      </w:r>
    </w:p>
    <w:p>
      <w:pPr>
        <w:pStyle w:val="BookText"/>
      </w:pPr>
      <w:r>
        <w:rPr>
          <w:rFonts w:ascii="Amiri" w:hAnsi="Amiri" w:eastAsia="Amiri" w:cs="Amiri"/>
          <w:lang w:bidi="ar-SA"/>
          <w:color w:val="111111"/>
          <w:sz w:val="28"/>
          <w:szCs w:val="28"/>
          <w:rtl/>
        </w:rPr>
        <w:t xml:space="preserve">70589 .بغداد؛ محمّد سعيد الزهاوي في دار التربية الإسلامية)؛ رقم المخطوط : 44/9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کا:صادق بن رسول، تا: 6 ذي الحجة 1184 ه- 21 ق ( 71 الف 91) 18س</w:t>
      </w:r>
    </w:p>
    <w:p>
      <w:pPr>
        <w:pStyle w:val="BookText"/>
      </w:pPr>
      <w:r>
        <w:rPr>
          <w:rFonts w:ascii="IRNazanin" w:hAnsi="IRNazanin" w:eastAsia="IRNazanin" w:cs="IRNazanin"/>
          <w:lang w:bidi="fa-IR"/>
          <w:color w:val="111111"/>
          <w:sz w:val="28"/>
          <w:szCs w:val="28"/>
          <w:rtl/>
        </w:rPr>
        <w:t xml:space="preserve">21/5*25 سم [المورد : 22-288]</w:t>
      </w:r>
    </w:p>
    <w:p>
      <w:pPr>
        <w:pStyle w:val="Heading2"/>
      </w:pPr>
      <w:bookmarkStart w:id="1404" w:name="_Toc670"/>
      <w:r>
        <w:t>نظم حكم أمير المؤمنين / شعر - فارسي</w:t>
      </w:r>
      <w:bookmarkEnd w:id="1404"/>
    </w:p>
    <w:p>
      <w:pPr>
        <w:pStyle w:val="BookText"/>
      </w:pPr>
      <w:r>
        <w:rPr>
          <w:rFonts w:ascii="Times New Roman" w:hAnsi="Times New Roman" w:eastAsia="Times New Roman" w:cs="Times New Roman"/>
          <w:lang w:val="en-US" w:bidi="en-US"/>
          <w:color w:val="111111"/>
          <w:sz w:val="28"/>
          <w:szCs w:val="28"/>
          <w:rtl/>
        </w:rPr>
        <w:t xml:space="preserve">70590.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961</w:t>
      </w:r>
    </w:p>
    <w:p>
      <w:pPr>
        <w:pStyle w:val="BookText"/>
      </w:pPr>
      <w:r>
        <w:rPr>
          <w:rFonts w:ascii="Amiri" w:hAnsi="Amiri" w:eastAsia="Amiri" w:cs="Amiri"/>
          <w:lang w:bidi="ar-SA"/>
          <w:color w:val="111111"/>
          <w:sz w:val="28"/>
          <w:szCs w:val="28"/>
          <w:rtl/>
        </w:rPr>
        <w:t xml:space="preserve">كا :مجهول ،تا :مجهول؛ 34 ص [ف: 1-443]</w:t>
      </w:r>
    </w:p>
    <w:p>
      <w:pPr>
        <w:pStyle w:val="BookText"/>
      </w:pPr>
      <w:r>
        <w:rPr>
          <w:rFonts w:ascii="Amiri" w:hAnsi="Amiri" w:eastAsia="Amiri" w:cs="Amiri"/>
          <w:lang w:bidi="ar-SA"/>
          <w:color w:val="111111"/>
          <w:sz w:val="28"/>
          <w:szCs w:val="28"/>
          <w:rtl/>
        </w:rPr>
        <w:t xml:space="preserve">نظم خلاصة الحساب -نظم الحساب</w:t>
      </w:r>
    </w:p>
    <w:p>
      <w:pPr>
        <w:pStyle w:val="Heading2"/>
      </w:pPr>
      <w:bookmarkStart w:id="1405" w:name="_Toc671"/>
      <w:r>
        <w:t>نظم الخلافيات = الخلافية / فقه، شعر - عربي</w:t>
      </w:r>
      <w:bookmarkEnd w:id="1405"/>
    </w:p>
    <w:p>
      <w:pPr>
        <w:pStyle w:val="BookText"/>
      </w:pPr>
      <w:r>
        <w:rPr>
          <w:rFonts w:ascii="Amiri" w:hAnsi="Amiri" w:eastAsia="Amiri" w:cs="Amiri"/>
          <w:lang w:bidi="ar-SA"/>
          <w:color w:val="111111"/>
          <w:sz w:val="28"/>
          <w:szCs w:val="28"/>
          <w:rtl/>
        </w:rPr>
        <w:t xml:space="preserve">النسفي، عمر بن محمّد (461 - 537 ه- )</w:t>
      </w:r>
    </w:p>
    <w:p>
      <w:pPr>
        <w:pStyle w:val="BookText"/>
      </w:pPr>
      <w:r>
        <w:rPr>
          <w:rFonts w:ascii="Amiri" w:hAnsi="Amiri" w:eastAsia="Amiri" w:cs="Amiri"/>
          <w:lang w:bidi="ar-SA"/>
          <w:color w:val="111111"/>
          <w:sz w:val="28"/>
          <w:szCs w:val="28"/>
          <w:rtl/>
        </w:rPr>
        <w:t xml:space="preserve">تاريخ التأليف : 15 صفر 504ه-</w:t>
      </w:r>
    </w:p>
    <w:p>
      <w:pPr>
        <w:pStyle w:val="BookText"/>
      </w:pPr>
      <w:r>
        <w:rPr>
          <w:rFonts w:ascii="Amiri" w:hAnsi="Amiri" w:eastAsia="Amiri" w:cs="Amiri"/>
          <w:lang w:bidi="ar-SA"/>
          <w:color w:val="111111"/>
          <w:sz w:val="28"/>
          <w:szCs w:val="28"/>
          <w:rtl/>
        </w:rPr>
        <w:t xml:space="preserve">أوّله : باسم الإله رب كل عبد *** والحمد لله ولي الحمد</w:t>
      </w:r>
    </w:p>
    <w:p>
      <w:pPr>
        <w:pStyle w:val="BookText"/>
      </w:pPr>
      <w:r>
        <w:rPr>
          <w:rFonts w:ascii="Amiri" w:hAnsi="Amiri" w:eastAsia="Amiri" w:cs="Amiri"/>
          <w:lang w:bidi="ar-SA"/>
          <w:color w:val="111111"/>
          <w:sz w:val="28"/>
          <w:szCs w:val="28"/>
          <w:rtl/>
        </w:rPr>
        <w:t xml:space="preserve">ثم التحيات بغير عدد *** على النبي المصطفى محمّد</w:t>
      </w:r>
    </w:p>
    <w:p>
      <w:pPr>
        <w:pStyle w:val="BookText"/>
      </w:pPr>
      <w:r>
        <w:rPr>
          <w:rFonts w:ascii="Amiri" w:hAnsi="Amiri" w:eastAsia="Amiri" w:cs="Amiri"/>
          <w:lang w:bidi="ar-SA"/>
          <w:color w:val="111111"/>
          <w:sz w:val="28"/>
          <w:szCs w:val="28"/>
          <w:rtl/>
        </w:rPr>
        <w:t xml:space="preserve">[فنخا :33 1882-519( 4 نسخة)]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70591.</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770ه- 116ق، 16 *22 سم [الأوقاف العامة-الموصل: 7-189]</w:t>
      </w:r>
    </w:p>
    <w:p>
      <w:pPr>
        <w:pStyle w:val="BookText"/>
      </w:pPr>
      <w:r>
        <w:rPr>
          <w:rFonts w:ascii="Amiri" w:hAnsi="Amiri" w:eastAsia="Amiri" w:cs="Amiri"/>
          <w:lang w:bidi="ar-SA"/>
          <w:color w:val="111111"/>
          <w:sz w:val="28"/>
          <w:szCs w:val="28"/>
          <w:rtl/>
        </w:rPr>
        <w:t xml:space="preserve">70592 .بغداد؛ عباس حلمي القصاب (في دار التربية الإسلامية)؛ رقم المخطوط : 29</w:t>
      </w:r>
    </w:p>
    <w:p>
      <w:pPr>
        <w:pStyle w:val="BookText"/>
      </w:pPr>
      <w:r>
        <w:rPr>
          <w:rFonts w:ascii="Amiri" w:hAnsi="Amiri" w:eastAsia="Amiri" w:cs="Amiri"/>
          <w:lang w:bidi="ar-SA"/>
          <w:color w:val="111111"/>
          <w:sz w:val="28"/>
          <w:szCs w:val="28"/>
          <w:rtl/>
        </w:rPr>
        <w:t xml:space="preserve">أوّلها :مطابق؛ آخرها :ثم الصلوة والسلام أبدا *** على النبي الهاشمي سرمدا</w:t>
      </w:r>
    </w:p>
    <w:p>
      <w:pPr>
        <w:pStyle w:val="BookText"/>
      </w:pPr>
      <w:r>
        <w:rPr>
          <w:rFonts w:ascii="IRNazanin" w:hAnsi="IRNazanin" w:eastAsia="IRNazanin" w:cs="IRNazanin"/>
          <w:lang w:bidi="fa-IR"/>
          <w:color w:val="111111"/>
          <w:sz w:val="28"/>
          <w:szCs w:val="28"/>
          <w:rtl/>
        </w:rPr>
        <w:t xml:space="preserve">نسخ مشکول، کا :مجهول ،تا: 969ه- تملك : مصطفى آغا بن إبراهيم آغا الجليلي سنة 1166ه-؛ 170 ق، 29*18سم [المورد: 21-242]</w:t>
      </w:r>
    </w:p>
    <w:p>
      <w:pPr>
        <w:pStyle w:val="BookText"/>
      </w:pPr>
      <w:r>
        <w:rPr>
          <w:rFonts w:ascii="Times New Roman" w:hAnsi="Times New Roman" w:eastAsia="Times New Roman" w:cs="Times New Roman"/>
          <w:lang w:val="en-US" w:bidi="en-US"/>
          <w:color w:val="111111"/>
          <w:sz w:val="28"/>
          <w:szCs w:val="28"/>
          <w:rtl/>
        </w:rPr>
        <w:t xml:space="preserve">70593.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962</w:t>
      </w:r>
    </w:p>
    <w:p>
      <w:pPr>
        <w:pStyle w:val="BookText"/>
      </w:pPr>
      <w:r>
        <w:rPr>
          <w:rFonts w:ascii="Amiri" w:hAnsi="Amiri" w:eastAsia="Amiri" w:cs="Amiri"/>
          <w:lang w:bidi="ar-SA"/>
          <w:color w:val="111111"/>
          <w:sz w:val="28"/>
          <w:szCs w:val="28"/>
          <w:rtl/>
        </w:rPr>
        <w:t xml:space="preserve">كا: عثمان بن عبد الله الحديثي ،تا: 1124ه- 74 ص 21 س 21/3*15/5سم [معجم المخطوطات النجفية 89]</w:t>
      </w:r>
    </w:p>
    <w:p>
      <w:pPr>
        <w:pStyle w:val="BookText"/>
      </w:pPr>
      <w:r>
        <w:rPr>
          <w:rFonts w:ascii="Amiri" w:hAnsi="Amiri" w:eastAsia="Amiri" w:cs="Amiri"/>
          <w:lang w:bidi="ar-SA"/>
          <w:color w:val="111111"/>
          <w:sz w:val="28"/>
          <w:szCs w:val="28"/>
          <w:rtl/>
        </w:rPr>
        <w:t xml:space="preserve">70594 .بغداد؛ مكتبة الأوقاف العامة رقم المخطوط : 7409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هي في 2669 بيتاً ؛کا :مجهول، تا :مجهول؛ 157ق، 12*20سم [ف: 2-7]</w:t>
      </w:r>
    </w:p>
    <w:p>
      <w:pPr>
        <w:pStyle w:val="BookText"/>
      </w:pPr>
      <w:r>
        <w:rPr>
          <w:rFonts w:ascii="Times New Roman" w:hAnsi="Times New Roman" w:eastAsia="Times New Roman" w:cs="Times New Roman"/>
          <w:lang w:val="en-US" w:bidi="en-US"/>
          <w:color w:val="111111"/>
          <w:sz w:val="28"/>
          <w:szCs w:val="28"/>
          <w:rtl/>
        </w:rPr>
        <w:t xml:space="preserve">70595.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7/9ت/1263</w:t>
      </w:r>
    </w:p>
    <w:p>
      <w:pPr>
        <w:pStyle w:val="BookText"/>
      </w:pPr>
      <w:r>
        <w:rPr>
          <w:rFonts w:ascii="Amiri" w:hAnsi="Amiri" w:eastAsia="Amiri" w:cs="Amiri"/>
          <w:lang w:bidi="ar-SA"/>
          <w:color w:val="111111"/>
          <w:sz w:val="28"/>
          <w:szCs w:val="28"/>
          <w:rtl/>
        </w:rPr>
        <w:t xml:space="preserve">أوّلها :مطابق ؛آخرها :كتاب الصيد والذبائح</w:t>
      </w:r>
    </w:p>
    <w:p>
      <w:pPr>
        <w:pStyle w:val="BookText"/>
      </w:pPr>
      <w:r>
        <w:rPr>
          <w:rFonts w:ascii="IRNazanin" w:hAnsi="IRNazanin" w:eastAsia="IRNazanin" w:cs="IRNazanin"/>
          <w:lang w:bidi="fa-IR"/>
          <w:color w:val="111111"/>
          <w:sz w:val="28"/>
          <w:szCs w:val="28"/>
          <w:rtl/>
        </w:rPr>
        <w:t xml:space="preserve">في الفهرس مؤلفه سليمان بن علي القراماني -924ه-)؛ ثلث کا :مجهول تا :مجهول؛ ناقصة :الآخر؛ 88ق 28*20سم [ف: 3-98]</w:t>
      </w:r>
    </w:p>
    <w:p>
      <w:pPr>
        <w:pStyle w:val="BookText"/>
      </w:pPr>
      <w:r>
        <w:rPr>
          <w:rFonts w:ascii="Amiri" w:hAnsi="Amiri" w:eastAsia="Amiri" w:cs="Amiri"/>
          <w:lang w:bidi="ar-SA"/>
          <w:color w:val="111111"/>
          <w:sz w:val="28"/>
          <w:szCs w:val="28"/>
          <w:rtl/>
        </w:rPr>
        <w:t xml:space="preserve">70596 . الموصل؛ المدرسة الأمينية (في الأوقاف العامة)؛ رقم المخطوط : 12/4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109 ق، 15*27/5سم [الأوقاف العامة-الموصل: 4-98]</w:t>
      </w:r>
    </w:p>
    <w:p>
      <w:pPr>
        <w:pStyle w:val="BookText"/>
      </w:pPr>
      <w:r>
        <w:rPr>
          <w:rFonts w:ascii="Times New Roman" w:hAnsi="Times New Roman" w:eastAsia="Times New Roman" w:cs="Times New Roman"/>
          <w:lang w:val="en-US" w:bidi="en-US"/>
          <w:color w:val="111111"/>
          <w:sz w:val="28"/>
          <w:szCs w:val="28"/>
          <w:rtl/>
        </w:rPr>
        <w:t xml:space="preserve">70597.</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 12/1</w:t>
      </w:r>
    </w:p>
    <w:p>
      <w:pPr>
        <w:pStyle w:val="BookText"/>
      </w:pPr>
      <w:r>
        <w:rPr>
          <w:rFonts w:ascii="Amiri" w:hAnsi="Amiri" w:eastAsia="Amiri" w:cs="Amiri"/>
          <w:lang w:bidi="ar-SA"/>
          <w:color w:val="111111"/>
          <w:sz w:val="28"/>
          <w:szCs w:val="28"/>
          <w:rtl/>
        </w:rPr>
        <w:t xml:space="preserve">أوّلها :مطابق؛ آخرها :ثم الصلاة والسلام أبدا *** على النبي الهاشمي سرمدا و صاحب النظم أبو حفص عمر *** من نسف اتم هذا في صفر للنصف</w:t>
      </w:r>
    </w:p>
    <w:p>
      <w:pPr>
        <w:pStyle w:val="BookText"/>
      </w:pPr>
      <w:r>
        <w:rPr>
          <w:rFonts w:ascii="Amiri" w:hAnsi="Amiri" w:eastAsia="Amiri" w:cs="Amiri"/>
          <w:lang w:bidi="ar-SA"/>
          <w:color w:val="111111"/>
          <w:sz w:val="28"/>
          <w:szCs w:val="28"/>
          <w:rtl/>
        </w:rPr>
        <w:t xml:space="preserve">يوم السبت وقت التغذية *** في السنة الأربع والخمسماية</w:t>
      </w:r>
    </w:p>
    <w:p>
      <w:pPr>
        <w:pStyle w:val="BookText"/>
      </w:pPr>
      <w:r>
        <w:rPr>
          <w:rFonts w:ascii="Amiri" w:hAnsi="Amiri" w:eastAsia="Amiri" w:cs="Amiri"/>
          <w:lang w:bidi="ar-SA"/>
          <w:color w:val="111111"/>
          <w:sz w:val="28"/>
          <w:szCs w:val="28"/>
          <w:rtl/>
        </w:rPr>
        <w:t xml:space="preserve">و جملة الأبيات يا صدر الفئة *** الفان والستون والتسمائة و تسعة والله يجزي ناظمه *** جنات عدن وقصورا ناعمة</w:t>
      </w:r>
    </w:p>
    <w:p>
      <w:pPr>
        <w:pStyle w:val="BookText"/>
      </w:pPr>
      <w:r>
        <w:rPr>
          <w:rFonts w:ascii="Amiri" w:hAnsi="Amiri" w:eastAsia="Amiri" w:cs="Amiri"/>
          <w:lang w:bidi="ar-SA"/>
          <w:color w:val="111111"/>
          <w:sz w:val="28"/>
          <w:szCs w:val="28"/>
          <w:rtl/>
        </w:rPr>
        <w:t xml:space="preserve">تم بحسن عون الله تنميقه لسبع عشرة ليال خلت من اول ربيع سنة تسع وستين</w:t>
      </w:r>
    </w:p>
    <w:p>
      <w:pPr>
        <w:pStyle w:val="BookText"/>
      </w:pPr>
      <w:r>
        <w:rPr>
          <w:rFonts w:ascii="Amiri" w:hAnsi="Amiri" w:eastAsia="Amiri" w:cs="Amiri"/>
          <w:lang w:bidi="ar-SA"/>
          <w:color w:val="111111"/>
          <w:sz w:val="28"/>
          <w:szCs w:val="28"/>
          <w:rtl/>
        </w:rPr>
        <w:t xml:space="preserve">وسبعمائة</w:t>
      </w:r>
    </w:p>
    <w:p>
      <w:pPr>
        <w:pStyle w:val="BookText"/>
      </w:pPr>
      <w:r>
        <w:rPr>
          <w:rFonts w:ascii="IRNazanin" w:hAnsi="IRNazanin" w:eastAsia="IRNazanin" w:cs="IRNazanin"/>
          <w:lang w:bidi="fa-IR"/>
          <w:color w:val="111111"/>
          <w:sz w:val="28"/>
          <w:szCs w:val="28"/>
          <w:rtl/>
        </w:rPr>
        <w:t xml:space="preserve">کا :مجهول، تا :مجهول؛ 74ق 11*20/5سم الأوقاف العامة - الموصل: 1-113]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68" w:name="pg8072_49883"/>
    <w:bookmarkEnd w:id="268"/>
    <w:p>
      <w:pPr>
        <w:pStyle w:val="Heading2"/>
      </w:pPr>
      <w:bookmarkStart w:id="1406" w:name="_Toc672"/>
      <w:r>
        <w:t>نظم الدر / فقه، شعر - عربي</w:t>
      </w:r>
      <w:bookmarkEnd w:id="1406"/>
    </w:p>
    <w:p>
      <w:pPr>
        <w:pStyle w:val="BookText"/>
      </w:pPr>
      <w:r>
        <w:rPr>
          <w:rFonts w:ascii="Amiri" w:hAnsi="Amiri" w:eastAsia="Amiri" w:cs="Amiri"/>
          <w:lang w:bidi="ar-SA"/>
          <w:color w:val="111111"/>
          <w:sz w:val="28"/>
          <w:szCs w:val="28"/>
          <w:rtl/>
        </w:rPr>
        <w:t xml:space="preserve">الفخري الموصلي، محمود( 1243 - 1285 ه- )</w:t>
      </w:r>
    </w:p>
    <w:p>
      <w:pPr>
        <w:pStyle w:val="BookText"/>
      </w:pPr>
      <w:r>
        <w:rPr>
          <w:rFonts w:ascii="Amiri" w:hAnsi="Amiri" w:eastAsia="Amiri" w:cs="Amiri"/>
          <w:lang w:bidi="ar-SA"/>
          <w:color w:val="111111"/>
          <w:sz w:val="28"/>
          <w:szCs w:val="28"/>
          <w:rtl/>
        </w:rPr>
        <w:t xml:space="preserve">تاريخ التأليف: ربيع الثاني 1265ه-</w:t>
      </w:r>
    </w:p>
    <w:p>
      <w:pPr>
        <w:pStyle w:val="BookText"/>
      </w:pPr>
      <w:r>
        <w:rPr>
          <w:rFonts w:ascii="Amiri" w:hAnsi="Amiri" w:eastAsia="Amiri" w:cs="Amiri"/>
          <w:lang w:bidi="ar-SA"/>
          <w:color w:val="111111"/>
          <w:sz w:val="28"/>
          <w:szCs w:val="28"/>
          <w:rtl/>
        </w:rPr>
        <w:t xml:space="preserve">70598 .الموصل؛ الشيخ طاهر افندي آل سليم بك؛ رقم المخطوط : 2</w:t>
      </w:r>
    </w:p>
    <w:p>
      <w:pPr>
        <w:pStyle w:val="BookText"/>
      </w:pPr>
      <w:r>
        <w:rPr>
          <w:rFonts w:ascii="Amiri" w:hAnsi="Amiri" w:eastAsia="Amiri" w:cs="Amiri"/>
          <w:lang w:bidi="ar-SA"/>
          <w:color w:val="111111"/>
          <w:sz w:val="28"/>
          <w:szCs w:val="28"/>
          <w:rtl/>
        </w:rPr>
        <w:t xml:space="preserve">أوّلها : الحمد لله على انعامه *** ثم صلاة الله مع سلامه</w:t>
      </w:r>
    </w:p>
    <w:p>
      <w:pPr>
        <w:pStyle w:val="BookText"/>
      </w:pPr>
      <w:r>
        <w:rPr>
          <w:rFonts w:ascii="Amiri" w:hAnsi="Amiri" w:eastAsia="Amiri" w:cs="Amiri"/>
          <w:lang w:bidi="ar-SA"/>
          <w:color w:val="111111"/>
          <w:sz w:val="28"/>
          <w:szCs w:val="28"/>
          <w:rtl/>
        </w:rPr>
        <w:t xml:space="preserve">علي النبي المصطفى وآله *** وصحبه وتابعي مقاله؛ آخرها :كملت في شهر ربيع الثاني من سنة الف ومائتين وخمس وستين وعدد أبياتها مائتان وثلاث وعشرون وقد رقمت</w:t>
      </w:r>
    </w:p>
    <w:p>
      <w:pPr>
        <w:pStyle w:val="BookText"/>
      </w:pPr>
      <w:r>
        <w:rPr>
          <w:rFonts w:ascii="IRNazanin" w:hAnsi="IRNazanin" w:eastAsia="IRNazanin" w:cs="IRNazanin"/>
          <w:lang w:bidi="fa-IR"/>
          <w:color w:val="111111"/>
          <w:sz w:val="28"/>
          <w:szCs w:val="28"/>
          <w:rtl/>
        </w:rPr>
        <w:t xml:space="preserve">بید ناظمها الحقير ... السيد محمود فخري زاده</w:t>
      </w:r>
    </w:p>
    <w:p>
      <w:pPr>
        <w:pStyle w:val="BookText"/>
      </w:pPr>
      <w:r>
        <w:rPr>
          <w:rFonts w:ascii="Amiri" w:hAnsi="Amiri" w:eastAsia="Amiri" w:cs="Amiri"/>
          <w:lang w:bidi="ar-SA"/>
          <w:color w:val="111111"/>
          <w:sz w:val="28"/>
          <w:szCs w:val="28"/>
          <w:rtl/>
        </w:rPr>
        <w:t xml:space="preserve">كاتب = مؤلف، تا :ربيع الثاني 1265ه- [ مخطوطات الموصل: 288]</w:t>
      </w:r>
    </w:p>
    <w:p>
      <w:pPr>
        <w:pStyle w:val="BookText"/>
      </w:pPr>
      <w:r>
        <w:rPr>
          <w:rFonts w:ascii="Amiri" w:hAnsi="Amiri" w:eastAsia="Amiri" w:cs="Amiri"/>
          <w:lang w:bidi="ar-SA"/>
          <w:color w:val="111111"/>
          <w:sz w:val="28"/>
          <w:szCs w:val="28"/>
          <w:rtl/>
        </w:rPr>
        <w:t xml:space="preserve">70599 .الموصل؛ عبد الغني افندي بن حسن افندي النقيب؛ رقم المخطوط : 13</w:t>
      </w:r>
    </w:p>
    <w:p>
      <w:pPr>
        <w:pStyle w:val="BookText"/>
      </w:pPr>
      <w:r>
        <w:rPr>
          <w:rFonts w:ascii="IRNazanin" w:hAnsi="IRNazanin" w:eastAsia="IRNazanin" w:cs="IRNazanin"/>
          <w:lang w:bidi="fa-IR"/>
          <w:color w:val="111111"/>
          <w:sz w:val="28"/>
          <w:szCs w:val="28"/>
          <w:rtl/>
        </w:rPr>
        <w:t xml:space="preserve">کا: محيي الدین، تا: 1337ه- [ مخطوطات الموصل 294]</w:t>
      </w:r>
    </w:p>
    <w:p>
      <w:pPr>
        <w:pStyle w:val="Heading2"/>
      </w:pPr>
      <w:bookmarkStart w:id="1407" w:name="_Toc673"/>
      <w:r>
        <w:t>نظم الدرة الغوّاص / شعر - عربي</w:t>
      </w:r>
      <w:bookmarkEnd w:id="1407"/>
    </w:p>
    <w:p>
      <w:pPr>
        <w:pStyle w:val="BookText"/>
      </w:pPr>
      <w:r>
        <w:rPr>
          <w:rFonts w:ascii="Amiri" w:hAnsi="Amiri" w:eastAsia="Amiri" w:cs="Amiri"/>
          <w:lang w:bidi="ar-SA"/>
          <w:color w:val="111111"/>
          <w:sz w:val="28"/>
          <w:szCs w:val="28"/>
          <w:rtl/>
        </w:rPr>
        <w:t xml:space="preserve">الورّاق ،عمر بن محمّد( 605 - 695 ه- )</w:t>
      </w:r>
    </w:p>
    <w:p>
      <w:pPr>
        <w:pStyle w:val="BookText"/>
      </w:pPr>
      <w:r>
        <w:rPr>
          <w:rFonts w:ascii="Times New Roman" w:hAnsi="Times New Roman" w:eastAsia="Times New Roman" w:cs="Times New Roman"/>
          <w:lang w:val="en-US" w:bidi="en-US"/>
          <w:color w:val="111111"/>
          <w:sz w:val="28"/>
          <w:szCs w:val="28"/>
          <w:rtl/>
        </w:rPr>
        <w:t xml:space="preserve">70600.</w:t>
      </w:r>
    </w:p>
    <w:p>
      <w:pPr>
        <w:pStyle w:val="BookText"/>
      </w:pPr>
      <w:r>
        <w:rPr>
          <w:rFonts w:ascii="Amiri" w:hAnsi="Amiri" w:eastAsia="Amiri" w:cs="Amiri"/>
          <w:lang w:bidi="ar-SA"/>
          <w:color w:val="111111"/>
          <w:sz w:val="28"/>
          <w:szCs w:val="28"/>
          <w:rtl/>
        </w:rPr>
        <w:t xml:space="preserve">بغداد؛ مكتبة الأوقاف العامة؛ رقم المخطوط : 309</w:t>
      </w:r>
    </w:p>
    <w:p>
      <w:pPr>
        <w:pStyle w:val="BookText"/>
      </w:pPr>
      <w:r>
        <w:rPr>
          <w:rFonts w:ascii="Amiri" w:hAnsi="Amiri" w:eastAsia="Amiri" w:cs="Amiri"/>
          <w:lang w:bidi="ar-SA"/>
          <w:color w:val="111111"/>
          <w:sz w:val="28"/>
          <w:szCs w:val="28"/>
          <w:rtl/>
        </w:rPr>
        <w:t xml:space="preserve">أوّلها : بحمد ربي ذي الجلال ابتدي *** هادي الورى بالمصطفى محمّد صلي عليه الله ماجن الدجى *** وما بدا الصبح وما تبلجا</w:t>
      </w:r>
    </w:p>
    <w:p>
      <w:pPr>
        <w:pStyle w:val="BookText"/>
      </w:pPr>
      <w:r>
        <w:rPr>
          <w:rFonts w:ascii="IRNazanin" w:hAnsi="IRNazanin" w:eastAsia="IRNazanin" w:cs="IRNazanin"/>
          <w:lang w:bidi="fa-IR"/>
          <w:color w:val="111111"/>
          <w:sz w:val="28"/>
          <w:szCs w:val="28"/>
          <w:rtl/>
        </w:rPr>
        <w:t xml:space="preserve">کا :مجهول ،تا :مجهول؛ 117 ق 18*11سم [ف: 3-235]</w:t>
      </w:r>
    </w:p>
    <w:p>
      <w:pPr>
        <w:pStyle w:val="BookText"/>
      </w:pPr>
      <w:r>
        <w:rPr>
          <w:rFonts w:ascii="Amiri" w:hAnsi="Amiri" w:eastAsia="Amiri" w:cs="Amiri"/>
          <w:lang w:bidi="ar-SA"/>
          <w:color w:val="111111"/>
          <w:sz w:val="28"/>
          <w:szCs w:val="28"/>
          <w:rtl/>
        </w:rPr>
        <w:t xml:space="preserve">نظم الدرر- القصيدة التائية</w:t>
      </w:r>
    </w:p>
    <w:p>
      <w:pPr>
        <w:pStyle w:val="Heading2"/>
      </w:pPr>
      <w:bookmarkStart w:id="1408" w:name="_Toc674"/>
      <w:r>
        <w:t>نظم الدرر الكاشف عن أبكار عرايس المعاني / - عربي</w:t>
      </w:r>
      <w:bookmarkEnd w:id="1408"/>
    </w:p>
    <w:p>
      <w:pPr>
        <w:pStyle w:val="BookText"/>
      </w:pPr>
      <w:r>
        <w:rPr>
          <w:rFonts w:ascii="Times New Roman" w:hAnsi="Times New Roman" w:eastAsia="Times New Roman" w:cs="Times New Roman"/>
          <w:lang w:val="en-US" w:bidi="en-US"/>
          <w:color w:val="111111"/>
          <w:sz w:val="28"/>
          <w:szCs w:val="28"/>
          <w:rtl/>
        </w:rPr>
        <w:t xml:space="preserve">70601.</w:t>
      </w:r>
    </w:p>
    <w:p>
      <w:pPr>
        <w:pStyle w:val="BookText"/>
      </w:pPr>
      <w:r>
        <w:rPr>
          <w:rFonts w:ascii="Amiri" w:hAnsi="Amiri" w:eastAsia="Amiri" w:cs="Amiri"/>
          <w:lang w:bidi="ar-SA"/>
          <w:color w:val="111111"/>
          <w:sz w:val="28"/>
          <w:szCs w:val="28"/>
          <w:rtl/>
        </w:rPr>
        <w:t xml:space="preserve">بغداد؛ مركز البحوث والدراسات؛ رقم المخطوط : 240 مصورة</w:t>
      </w:r>
    </w:p>
    <w:p>
      <w:pPr>
        <w:pStyle w:val="BookText"/>
      </w:pPr>
      <w:r>
        <w:rPr>
          <w:rFonts w:ascii="IRNazanin" w:hAnsi="IRNazanin" w:eastAsia="IRNazanin" w:cs="IRNazanin"/>
          <w:lang w:bidi="fa-IR"/>
          <w:color w:val="111111"/>
          <w:sz w:val="28"/>
          <w:szCs w:val="28"/>
          <w:rtl/>
        </w:rPr>
        <w:t xml:space="preserve">مصدر التصوير: نسخة خطية في جامعة بغداد ؛کا:مجهول، تا: 1143ه- 253 ص</w:t>
      </w:r>
    </w:p>
    <w:p>
      <w:pPr>
        <w:pStyle w:val="BookText"/>
      </w:pPr>
      <w:r>
        <w:rPr>
          <w:rFonts w:ascii="IRNazanin" w:hAnsi="IRNazanin" w:eastAsia="IRNazanin" w:cs="IRNazanin"/>
          <w:lang w:bidi="fa-IR"/>
          <w:color w:val="111111"/>
          <w:sz w:val="28"/>
          <w:szCs w:val="28"/>
          <w:rtl/>
        </w:rPr>
        <w:t xml:space="preserve">[(مصورات) - ف: 140]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69" w:name="pg8072_49885"/>
    <w:bookmarkEnd w:id="269"/>
    <w:p>
      <w:pPr>
        <w:pStyle w:val="Heading2"/>
      </w:pPr>
      <w:bookmarkStart w:id="1409" w:name="_Toc675"/>
      <w:r>
        <w:t>نظم الدرر في اعشار السور / علوم القرآن، شعر - عربي</w:t>
      </w:r>
      <w:bookmarkEnd w:id="1409"/>
    </w:p>
    <w:p>
      <w:pPr>
        <w:pStyle w:val="BookText"/>
      </w:pPr>
      <w:r>
        <w:rPr>
          <w:rFonts w:ascii="Amiri" w:hAnsi="Amiri" w:eastAsia="Amiri" w:cs="Amiri"/>
          <w:lang w:bidi="ar-SA"/>
          <w:color w:val="111111"/>
          <w:sz w:val="28"/>
          <w:szCs w:val="28"/>
          <w:rtl/>
        </w:rPr>
        <w:t xml:space="preserve">70602 . الموصل؛ مدرسة جامع مريم خاتون ( في الأوقاف العامة)؛ رقم المخطوط:52/3</w:t>
      </w:r>
    </w:p>
    <w:p>
      <w:pPr>
        <w:pStyle w:val="BookText"/>
      </w:pPr>
      <w:r>
        <w:rPr>
          <w:rFonts w:ascii="IRNazanin" w:hAnsi="IRNazanin" w:eastAsia="IRNazanin" w:cs="IRNazanin"/>
          <w:lang w:bidi="fa-IR"/>
          <w:color w:val="111111"/>
          <w:sz w:val="28"/>
          <w:szCs w:val="28"/>
          <w:rtl/>
        </w:rPr>
        <w:t xml:space="preserve">کا: مجهول ،تا: مجهول؛ 15*22سم [الأوقاف العامة-الموصل: 7-352]</w:t>
      </w:r>
    </w:p>
    <w:p>
      <w:pPr>
        <w:pStyle w:val="Heading2"/>
      </w:pPr>
      <w:bookmarkStart w:id="1410" w:name="_Toc676"/>
      <w:r>
        <w:t>نظم الدرر في تناسب الآيات والسور - مناسبات البقاعي = فتح الرحمن</w:t>
      </w:r>
      <w:bookmarkEnd w:id="1410"/>
    </w:p>
    <w:p>
      <w:pPr>
        <w:pStyle w:val="BookText"/>
      </w:pPr>
      <w:r>
        <w:rPr>
          <w:rFonts w:ascii="Amiri" w:hAnsi="Amiri" w:eastAsia="Amiri" w:cs="Amiri"/>
          <w:lang w:bidi="ar-SA"/>
          <w:color w:val="111111"/>
          <w:sz w:val="28"/>
          <w:szCs w:val="28"/>
          <w:rtl/>
        </w:rPr>
        <w:t xml:space="preserve">في تناسب أجزاء القرآن / علوم القرآن - عربي</w:t>
      </w:r>
    </w:p>
    <w:p>
      <w:pPr>
        <w:pStyle w:val="BookText"/>
      </w:pPr>
      <w:r>
        <w:rPr>
          <w:rFonts w:ascii="Amiri" w:hAnsi="Amiri" w:eastAsia="Amiri" w:cs="Amiri"/>
          <w:lang w:bidi="ar-SA"/>
          <w:color w:val="111111"/>
          <w:sz w:val="28"/>
          <w:szCs w:val="28"/>
          <w:rtl/>
        </w:rPr>
        <w:t xml:space="preserve">البقاعي، إبراهيم بن عمر ( 4809 - 885 ه- )</w:t>
      </w:r>
    </w:p>
    <w:p>
      <w:pPr>
        <w:pStyle w:val="BookText"/>
      </w:pPr>
      <w:r>
        <w:rPr>
          <w:rFonts w:ascii="IRNazanin" w:hAnsi="IRNazanin" w:eastAsia="IRNazanin" w:cs="IRNazanin"/>
          <w:lang w:bidi="fa-IR"/>
          <w:color w:val="111111"/>
          <w:sz w:val="28"/>
          <w:szCs w:val="28"/>
          <w:rtl/>
        </w:rPr>
        <w:t xml:space="preserve">طبع :حیدرآباد دکن، 1388-1394 ه- ليدن، 1304ه-</w:t>
      </w:r>
    </w:p>
    <w:p>
      <w:pPr>
        <w:pStyle w:val="BookText"/>
      </w:pPr>
      <w:r>
        <w:rPr>
          <w:rFonts w:ascii="Times New Roman" w:hAnsi="Times New Roman" w:eastAsia="Times New Roman" w:cs="Times New Roman"/>
          <w:lang w:val="en-US" w:bidi="en-US"/>
          <w:color w:val="111111"/>
          <w:sz w:val="28"/>
          <w:szCs w:val="28"/>
          <w:rtl/>
        </w:rPr>
        <w:t xml:space="preserve">70603.</w:t>
      </w:r>
    </w:p>
    <w:p>
      <w:pPr>
        <w:pStyle w:val="BookText"/>
      </w:pPr>
      <w:r>
        <w:rPr>
          <w:rFonts w:ascii="IRNazanin" w:hAnsi="IRNazanin" w:eastAsia="IRNazanin" w:cs="IRNazanin"/>
          <w:lang w:bidi="fa-IR"/>
          <w:color w:val="111111"/>
          <w:sz w:val="28"/>
          <w:szCs w:val="28"/>
          <w:rtl/>
        </w:rPr>
        <w:t xml:space="preserve">بغداد؛ دار المخطوطات؛ رقم المخطوط: 32499</w:t>
      </w:r>
    </w:p>
    <w:p>
      <w:pPr>
        <w:pStyle w:val="BookText"/>
      </w:pPr>
      <w:r>
        <w:rPr>
          <w:rFonts w:ascii="Amiri" w:hAnsi="Amiri" w:eastAsia="Amiri" w:cs="Amiri"/>
          <w:lang w:bidi="ar-SA"/>
          <w:color w:val="111111"/>
          <w:sz w:val="28"/>
          <w:szCs w:val="28"/>
          <w:rtl/>
        </w:rPr>
        <w:t xml:space="preserve">أوّلها :سورة الاعراف مقصودها إنذار من أعرض عما دعا إليه الكتاب في السورة الماضية</w:t>
      </w:r>
    </w:p>
    <w:p>
      <w:pPr>
        <w:pStyle w:val="BookText"/>
      </w:pPr>
      <w:r>
        <w:rPr>
          <w:rFonts w:ascii="Amiri" w:hAnsi="Amiri" w:eastAsia="Amiri" w:cs="Amiri"/>
          <w:lang w:bidi="ar-SA"/>
          <w:color w:val="111111"/>
          <w:sz w:val="28"/>
          <w:szCs w:val="28"/>
          <w:rtl/>
        </w:rPr>
        <w:t xml:space="preserve">من التوحيد والإجماع على الخير ...</w:t>
      </w:r>
    </w:p>
    <w:p>
      <w:pPr>
        <w:pStyle w:val="BookText"/>
      </w:pPr>
      <w:r>
        <w:rPr>
          <w:rFonts w:ascii="Amiri" w:hAnsi="Amiri" w:eastAsia="Amiri" w:cs="Amiri"/>
          <w:lang w:bidi="ar-SA"/>
          <w:color w:val="111111"/>
          <w:sz w:val="28"/>
          <w:szCs w:val="28"/>
          <w:rtl/>
        </w:rPr>
        <w:t xml:space="preserve">كا :علي بن حسن السروري، تا: 881ه- 630ق، 19 س، 27*19سم[ علوم القرآن عراق -</w:t>
      </w:r>
    </w:p>
    <w:p>
      <w:pPr>
        <w:pStyle w:val="BookText"/>
      </w:pPr>
      <w:r>
        <w:rPr>
          <w:rFonts w:ascii="IRNazanin" w:hAnsi="IRNazanin" w:eastAsia="IRNazanin" w:cs="IRNazanin"/>
          <w:lang w:bidi="fa-IR"/>
          <w:color w:val="111111"/>
          <w:sz w:val="28"/>
          <w:szCs w:val="28"/>
          <w:rtl/>
        </w:rPr>
        <w:t xml:space="preserve">ف 692]</w:t>
      </w:r>
    </w:p>
    <w:p>
      <w:pPr>
        <w:pStyle w:val="BookText"/>
      </w:pPr>
      <w:r>
        <w:rPr>
          <w:rFonts w:ascii="Amiri" w:hAnsi="Amiri" w:eastAsia="Amiri" w:cs="Amiri"/>
          <w:lang w:bidi="ar-SA"/>
          <w:color w:val="111111"/>
          <w:sz w:val="28"/>
          <w:szCs w:val="28"/>
          <w:rtl/>
        </w:rPr>
        <w:t xml:space="preserve">70604 . النجف الأشرف؛ مكتبة الإمام أمير المؤمنين العامة؛ رقم المخطوط : 13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916]</w:t>
      </w:r>
    </w:p>
    <w:p>
      <w:pPr>
        <w:pStyle w:val="BookText"/>
      </w:pPr>
      <w:r>
        <w:rPr>
          <w:rFonts w:ascii="Amiri" w:hAnsi="Amiri" w:eastAsia="Amiri" w:cs="Amiri"/>
          <w:lang w:bidi="ar-SA"/>
          <w:color w:val="111111"/>
          <w:sz w:val="28"/>
          <w:szCs w:val="28"/>
          <w:rtl/>
        </w:rPr>
        <w:t xml:space="preserve">70605 النجف الأشرف مكتبة الإمام أمير المؤمنين العامة؛ رقم المخطوط : 16</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916]</w:t>
      </w:r>
    </w:p>
    <w:p>
      <w:pPr>
        <w:pStyle w:val="BookText"/>
      </w:pPr>
      <w:r>
        <w:rPr>
          <w:rFonts w:ascii="Times New Roman" w:hAnsi="Times New Roman" w:eastAsia="Times New Roman" w:cs="Times New Roman"/>
          <w:lang w:val="en-US" w:bidi="en-US"/>
          <w:color w:val="111111"/>
          <w:sz w:val="28"/>
          <w:szCs w:val="28"/>
          <w:rtl/>
        </w:rPr>
        <w:t xml:space="preserve">70606.</w:t>
      </w:r>
    </w:p>
    <w:p>
      <w:pPr>
        <w:pStyle w:val="BookText"/>
      </w:pPr>
      <w:r>
        <w:rPr>
          <w:rFonts w:ascii="Amiri" w:hAnsi="Amiri" w:eastAsia="Amiri" w:cs="Amiri"/>
          <w:lang w:bidi="ar-SA"/>
          <w:color w:val="111111"/>
          <w:sz w:val="28"/>
          <w:szCs w:val="28"/>
          <w:rtl/>
        </w:rPr>
        <w:t xml:space="preserve">بغداد؛ مركز البحوث والدراسات؛ رقم المخطوط : 227 ش 242 مصورة</w:t>
      </w:r>
    </w:p>
    <w:p>
      <w:pPr>
        <w:pStyle w:val="BookText"/>
      </w:pPr>
      <w:r>
        <w:rPr>
          <w:rFonts w:ascii="Amiri" w:hAnsi="Amiri" w:eastAsia="Amiri" w:cs="Amiri"/>
          <w:lang w:bidi="ar-SA"/>
          <w:color w:val="111111"/>
          <w:sz w:val="28"/>
          <w:szCs w:val="28"/>
          <w:rtl/>
        </w:rPr>
        <w:t xml:space="preserve">مصدر التصوير: نسخة خطية في المكتبة الظاهرية ؛كا :مجهول ،تا :مجهول؛ 424ص</w:t>
      </w:r>
    </w:p>
    <w:p>
      <w:pPr>
        <w:pStyle w:val="BookText"/>
      </w:pPr>
      <w:r>
        <w:rPr>
          <w:rFonts w:ascii="IRNazanin" w:hAnsi="IRNazanin" w:eastAsia="IRNazanin" w:cs="IRNazanin"/>
          <w:lang w:bidi="fa-IR"/>
          <w:color w:val="111111"/>
          <w:sz w:val="28"/>
          <w:szCs w:val="28"/>
          <w:rtl/>
        </w:rPr>
        <w:t xml:space="preserve">[(مصورات) - ف: 186]</w:t>
      </w:r>
    </w:p>
    <w:p>
      <w:pPr>
        <w:pStyle w:val="BookText"/>
      </w:pPr>
      <w:r>
        <w:rPr>
          <w:rFonts w:ascii="Amiri" w:hAnsi="Amiri" w:eastAsia="Amiri" w:cs="Amiri"/>
          <w:lang w:bidi="ar-SA"/>
          <w:color w:val="111111"/>
          <w:sz w:val="28"/>
          <w:szCs w:val="28"/>
          <w:rtl/>
        </w:rPr>
        <w:t xml:space="preserve">70607 . الموصل؛ مدرسة الحجيات في الأوقاف العامة؛ رقم المخطوط: 22/27/9</w:t>
      </w:r>
    </w:p>
    <w:p>
      <w:pPr>
        <w:pStyle w:val="BookText"/>
      </w:pPr>
      <w:r>
        <w:rPr>
          <w:rFonts w:ascii="Amiri" w:hAnsi="Amiri" w:eastAsia="Amiri" w:cs="Amiri"/>
          <w:lang w:bidi="ar-SA"/>
          <w:color w:val="111111"/>
          <w:sz w:val="28"/>
          <w:szCs w:val="28"/>
          <w:rtl/>
        </w:rPr>
        <w:t xml:space="preserve">أوّلها: الحمد لله الذي انزل الكتاب متناسبا سوره وآياته</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3-123]</w:t>
      </w:r>
    </w:p>
    <w:p>
      <w:pPr>
        <w:pStyle w:val="BookText"/>
      </w:pPr>
      <w:r>
        <w:rPr>
          <w:rFonts w:ascii="Times New Roman" w:hAnsi="Times New Roman" w:eastAsia="Times New Roman" w:cs="Times New Roman"/>
          <w:lang w:val="en-US" w:bidi="en-US"/>
          <w:color w:val="111111"/>
          <w:sz w:val="28"/>
          <w:szCs w:val="28"/>
          <w:rtl/>
        </w:rPr>
        <w:t xml:space="preserve">70608.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916]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70" w:name="pg8072_49887"/>
    <w:bookmarkEnd w:id="270"/>
    <w:p>
      <w:pPr>
        <w:pStyle w:val="BookText"/>
      </w:pPr>
      <w:r>
        <w:rPr>
          <w:rFonts w:ascii="Amiri" w:hAnsi="Amiri" w:eastAsia="Amiri" w:cs="Amiri"/>
          <w:lang w:bidi="ar-SA"/>
          <w:color w:val="111111"/>
          <w:sz w:val="28"/>
          <w:szCs w:val="28"/>
          <w:rtl/>
        </w:rPr>
        <w:t xml:space="preserve">70609 . النجف الأشرف؛ مكتبة الإمام أمير المؤمنين العامة؛ رقم المخطوط: 23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917]</w:t>
      </w:r>
    </w:p>
    <w:p>
      <w:pPr>
        <w:pStyle w:val="BookText"/>
      </w:pPr>
      <w:r>
        <w:rPr>
          <w:rFonts w:ascii="Times New Roman" w:hAnsi="Times New Roman" w:eastAsia="Times New Roman" w:cs="Times New Roman"/>
          <w:lang w:val="en-US" w:bidi="en-US"/>
          <w:color w:val="111111"/>
          <w:sz w:val="28"/>
          <w:szCs w:val="28"/>
          <w:rtl/>
        </w:rPr>
        <w:t xml:space="preserve">70610.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916]</w:t>
      </w:r>
    </w:p>
    <w:p>
      <w:pPr>
        <w:pStyle w:val="BookText"/>
      </w:pPr>
      <w:r>
        <w:rPr>
          <w:rFonts w:ascii="Times New Roman" w:hAnsi="Times New Roman" w:eastAsia="Times New Roman" w:cs="Times New Roman"/>
          <w:lang w:val="en-US" w:bidi="en-US"/>
          <w:color w:val="111111"/>
          <w:sz w:val="28"/>
          <w:szCs w:val="28"/>
          <w:rtl/>
        </w:rPr>
        <w:t xml:space="preserve">70611.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:14</w:t>
      </w:r>
    </w:p>
    <w:p>
      <w:pPr>
        <w:pStyle w:val="BookText"/>
      </w:pPr>
      <w:r>
        <w:rPr>
          <w:rFonts w:ascii="IRNazanin" w:hAnsi="IRNazanin" w:eastAsia="IRNazanin" w:cs="IRNazanin"/>
          <w:lang w:bidi="fa-IR"/>
          <w:color w:val="111111"/>
          <w:sz w:val="28"/>
          <w:szCs w:val="28"/>
          <w:rtl/>
        </w:rPr>
        <w:t xml:space="preserve">کا:مجهول ،تا :مجهول [معجم المخطوطات النجفية: 916]</w:t>
      </w:r>
    </w:p>
    <w:p>
      <w:pPr>
        <w:pStyle w:val="BookText"/>
      </w:pPr>
      <w:r>
        <w:rPr>
          <w:rFonts w:ascii="Times New Roman" w:hAnsi="Times New Roman" w:eastAsia="Times New Roman" w:cs="Times New Roman"/>
          <w:lang w:val="en-US" w:bidi="en-US"/>
          <w:color w:val="111111"/>
          <w:sz w:val="28"/>
          <w:szCs w:val="28"/>
          <w:rtl/>
        </w:rPr>
        <w:t xml:space="preserve">70612.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المخطوط:15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916]</w:t>
      </w:r>
    </w:p>
    <w:p>
      <w:pPr>
        <w:pStyle w:val="BookText"/>
      </w:pPr>
      <w:r>
        <w:rPr>
          <w:rFonts w:ascii="Times New Roman" w:hAnsi="Times New Roman" w:eastAsia="Times New Roman" w:cs="Times New Roman"/>
          <w:lang w:val="en-US" w:bidi="en-US"/>
          <w:color w:val="111111"/>
          <w:sz w:val="28"/>
          <w:szCs w:val="28"/>
          <w:rtl/>
        </w:rPr>
        <w:t xml:space="preserve">70613.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المخطوط:17</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916]</w:t>
      </w:r>
    </w:p>
    <w:p>
      <w:pPr>
        <w:pStyle w:val="BookText"/>
      </w:pPr>
      <w:r>
        <w:rPr>
          <w:rFonts w:ascii="Times New Roman" w:hAnsi="Times New Roman" w:eastAsia="Times New Roman" w:cs="Times New Roman"/>
          <w:lang w:val="en-US" w:bidi="en-US"/>
          <w:color w:val="111111"/>
          <w:sz w:val="28"/>
          <w:szCs w:val="28"/>
          <w:rtl/>
        </w:rPr>
        <w:t xml:space="preserve">70614.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المخطوط:18</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916]</w:t>
      </w:r>
    </w:p>
    <w:p>
      <w:pPr>
        <w:pStyle w:val="BookText"/>
      </w:pPr>
      <w:r>
        <w:rPr>
          <w:rFonts w:ascii="Amiri" w:hAnsi="Amiri" w:eastAsia="Amiri" w:cs="Amiri"/>
          <w:lang w:bidi="ar-SA"/>
          <w:color w:val="111111"/>
          <w:sz w:val="28"/>
          <w:szCs w:val="28"/>
          <w:rtl/>
        </w:rPr>
        <w:t xml:space="preserve">70615 . النجف الأشرف؛ مكتبة الإمام أمير المؤمنين العامة؛ رقم المخطوط: 21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916]</w:t>
      </w:r>
    </w:p>
    <w:p>
      <w:pPr>
        <w:pStyle w:val="BookText"/>
      </w:pPr>
      <w:r>
        <w:rPr>
          <w:rFonts w:ascii="Amiri" w:hAnsi="Amiri" w:eastAsia="Amiri" w:cs="Amiri"/>
          <w:lang w:bidi="ar-SA"/>
          <w:color w:val="111111"/>
          <w:sz w:val="28"/>
          <w:szCs w:val="28"/>
          <w:rtl/>
        </w:rPr>
        <w:t xml:space="preserve">70616 . النجف الأشرف؛ مكتبة الإمام أمير المؤمنين العامة؛ رقم المخطوط : 22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916]</w:t>
      </w:r>
    </w:p>
    <w:p>
      <w:pPr>
        <w:pStyle w:val="BookText"/>
      </w:pPr>
      <w:r>
        <w:rPr>
          <w:rFonts w:ascii="Amiri" w:hAnsi="Amiri" w:eastAsia="Amiri" w:cs="Amiri"/>
          <w:lang w:bidi="ar-SA"/>
          <w:color w:val="111111"/>
          <w:sz w:val="28"/>
          <w:szCs w:val="28"/>
          <w:rtl/>
        </w:rPr>
        <w:t xml:space="preserve">70617 . النجف الأشرف؛ مكتبة الإمام أمير المؤمنين العامة؛ رقم المخطوط : 24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916]</w:t>
      </w:r>
    </w:p>
    <w:p>
      <w:pPr>
        <w:pStyle w:val="Heading2"/>
      </w:pPr>
      <w:bookmarkStart w:id="1411" w:name="_Toc677"/>
      <w:r>
        <w:t>نظم الدرر في سلك الدرر / شعر - عربي</w:t>
      </w:r>
      <w:bookmarkEnd w:id="1411"/>
    </w:p>
    <w:p>
      <w:pPr>
        <w:pStyle w:val="BookText"/>
      </w:pPr>
      <w:r>
        <w:rPr>
          <w:rFonts w:ascii="Amiri" w:hAnsi="Amiri" w:eastAsia="Amiri" w:cs="Amiri"/>
          <w:lang w:bidi="ar-SA"/>
          <w:color w:val="111111"/>
          <w:sz w:val="28"/>
          <w:szCs w:val="28"/>
          <w:rtl/>
        </w:rPr>
        <w:t xml:space="preserve">70618 . الموصل؛ سعيد الديوه جي؛ رقم المخطوط: 34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9-205</w:t>
      </w:r>
    </w:p>
    <w:p>
      <w:pPr>
        <w:pStyle w:val="Heading2"/>
      </w:pPr>
      <w:bookmarkStart w:id="1412" w:name="_Toc678"/>
      <w:r>
        <w:t>نظم دور السمطين / دعاء، حديث - عربي</w:t>
      </w:r>
      <w:bookmarkEnd w:id="1412"/>
    </w:p>
    <w:p>
      <w:pPr>
        <w:pStyle w:val="BookText"/>
      </w:pPr>
      <w:r>
        <w:rPr>
          <w:rFonts w:ascii="Amiri" w:hAnsi="Amiri" w:eastAsia="Amiri" w:cs="Amiri"/>
          <w:lang w:bidi="ar-SA"/>
          <w:color w:val="111111"/>
          <w:sz w:val="28"/>
          <w:szCs w:val="28"/>
          <w:rtl/>
        </w:rPr>
        <w:t xml:space="preserve">الأنصاري، محمّد بن يوسف</w:t>
      </w:r>
    </w:p>
    <w:p>
      <w:pPr>
        <w:pStyle w:val="BookText"/>
      </w:pPr>
      <w:r>
        <w:rPr>
          <w:rFonts w:ascii="Amiri" w:hAnsi="Amiri" w:eastAsia="Amiri" w:cs="Amiri"/>
          <w:lang w:bidi="ar-SA"/>
          <w:color w:val="111111"/>
          <w:sz w:val="28"/>
          <w:szCs w:val="28"/>
          <w:rtl/>
        </w:rPr>
        <w:t xml:space="preserve">70619 . النجف الأشرف؛ مكتبة الإمام أمير المؤمنين العامة؛ رقم المخطوط : 25</w:t>
      </w:r>
    </w:p>
    <w:p>
      <w:pPr>
        <w:pStyle w:val="BookText"/>
      </w:pPr>
      <w:r>
        <w:rPr>
          <w:rFonts w:ascii="Amiri" w:hAnsi="Amiri" w:eastAsia="Amiri" w:cs="Amiri"/>
          <w:lang w:bidi="ar-SA"/>
          <w:color w:val="111111"/>
          <w:sz w:val="28"/>
          <w:szCs w:val="28"/>
          <w:rtl/>
        </w:rPr>
        <w:t xml:space="preserve">كا :محمّد بن يوسف الانصاري، تا :مجهول [ معجم المخطوطات النجفية: 917]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71" w:name="pg8072_49889"/>
    <w:bookmarkEnd w:id="271"/>
    <w:p>
      <w:pPr>
        <w:pStyle w:val="Heading2"/>
      </w:pPr>
      <w:bookmarkStart w:id="1413" w:name="_Toc679"/>
      <w:r>
        <w:t>نظم الرحبية / فقه، شعر - عربي</w:t>
      </w:r>
      <w:bookmarkEnd w:id="1413"/>
    </w:p>
    <w:p>
      <w:pPr>
        <w:pStyle w:val="BookText"/>
      </w:pPr>
      <w:r>
        <w:rPr>
          <w:rFonts w:ascii="Amiri" w:hAnsi="Amiri" w:eastAsia="Amiri" w:cs="Amiri"/>
          <w:lang w:bidi="ar-SA"/>
          <w:color w:val="111111"/>
          <w:sz w:val="28"/>
          <w:szCs w:val="28"/>
          <w:rtl/>
        </w:rPr>
        <w:t xml:space="preserve">المرتبط :بغية الباحث عن جمل الموارث = الأرجوزة الرحبية؛ ابن المتفننة محمد بن علي</w:t>
      </w:r>
    </w:p>
    <w:p>
      <w:pPr>
        <w:pStyle w:val="BookText"/>
      </w:pPr>
      <w:r>
        <w:rPr>
          <w:rFonts w:ascii="Times New Roman" w:hAnsi="Times New Roman" w:eastAsia="Times New Roman" w:cs="Times New Roman"/>
          <w:lang w:val="en-US" w:bidi="en-US"/>
          <w:color w:val="111111"/>
          <w:sz w:val="28"/>
          <w:szCs w:val="28"/>
          <w:rtl/>
        </w:rPr>
        <w:t xml:space="preserve">(577-497)</w:t>
      </w:r>
    </w:p>
    <w:p>
      <w:pPr>
        <w:pStyle w:val="BookText"/>
      </w:pPr>
      <w:r>
        <w:rPr>
          <w:rFonts w:ascii="Amiri" w:hAnsi="Amiri" w:eastAsia="Amiri" w:cs="Amiri"/>
          <w:lang w:bidi="ar-SA"/>
          <w:color w:val="111111"/>
          <w:sz w:val="28"/>
          <w:szCs w:val="28"/>
          <w:rtl/>
        </w:rPr>
        <w:t xml:space="preserve">70620 .الموصل؛ سعيد الديوه جي؛ رقم المخطوط : 174/3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9-219 ]</w:t>
      </w:r>
    </w:p>
    <w:p>
      <w:pPr>
        <w:pStyle w:val="Heading2"/>
      </w:pPr>
      <w:bookmarkStart w:id="1414" w:name="_Toc680"/>
      <w:r>
        <w:t>نظم رسالة ابن أبي زيد القيرواني / - عربي</w:t>
      </w:r>
      <w:bookmarkEnd w:id="1414"/>
    </w:p>
    <w:p>
      <w:pPr>
        <w:pStyle w:val="BookText"/>
      </w:pPr>
      <w:r>
        <w:rPr>
          <w:rFonts w:ascii="Amiri" w:hAnsi="Amiri" w:eastAsia="Amiri" w:cs="Amiri"/>
          <w:lang w:bidi="ar-SA"/>
          <w:color w:val="111111"/>
          <w:sz w:val="28"/>
          <w:szCs w:val="28"/>
          <w:rtl/>
        </w:rPr>
        <w:t xml:space="preserve">ابن الحماة ،عبد الله بن حماه الله</w:t>
      </w:r>
    </w:p>
    <w:p>
      <w:pPr>
        <w:pStyle w:val="BookText"/>
      </w:pPr>
      <w:r>
        <w:rPr>
          <w:rFonts w:ascii="Amiri" w:hAnsi="Amiri" w:eastAsia="Amiri" w:cs="Amiri"/>
          <w:lang w:bidi="ar-SA"/>
          <w:color w:val="111111"/>
          <w:sz w:val="28"/>
          <w:szCs w:val="28"/>
          <w:rtl/>
        </w:rPr>
        <w:t xml:space="preserve">70621 .بغداد خزانة قاسم محمّد الرجب؛ رقم المخطوط : 444</w:t>
      </w:r>
    </w:p>
    <w:p>
      <w:pPr>
        <w:pStyle w:val="BookText"/>
      </w:pPr>
      <w:r>
        <w:rPr>
          <w:rFonts w:ascii="IRNazanin" w:hAnsi="IRNazanin" w:eastAsia="IRNazanin" w:cs="IRNazanin"/>
          <w:lang w:bidi="fa-IR"/>
          <w:color w:val="111111"/>
          <w:sz w:val="28"/>
          <w:szCs w:val="28"/>
          <w:rtl/>
        </w:rPr>
        <w:t xml:space="preserve">کا :مجهول، تا :مجهول [ف: 3-18]</w:t>
      </w:r>
    </w:p>
    <w:p>
      <w:pPr>
        <w:pStyle w:val="Heading2"/>
      </w:pPr>
      <w:bookmarkStart w:id="1415" w:name="_Toc681"/>
      <w:r>
        <w:t>نظم الرسالة الوضعية / معاني وبيان، شعر، بلاغة - عربي</w:t>
      </w:r>
      <w:bookmarkEnd w:id="1415"/>
    </w:p>
    <w:p>
      <w:pPr>
        <w:pStyle w:val="BookText"/>
      </w:pPr>
      <w:r>
        <w:rPr>
          <w:rFonts w:ascii="Amiri" w:hAnsi="Amiri" w:eastAsia="Amiri" w:cs="Amiri"/>
          <w:lang w:bidi="ar-SA"/>
          <w:color w:val="111111"/>
          <w:sz w:val="28"/>
          <w:szCs w:val="28"/>
          <w:rtl/>
        </w:rPr>
        <w:t xml:space="preserve">النودهي، محمّد معروف بن مصطفى ( 1166 - 1254ه-)</w:t>
      </w:r>
    </w:p>
    <w:p>
      <w:pPr>
        <w:pStyle w:val="BookText"/>
      </w:pPr>
      <w:r>
        <w:rPr>
          <w:rFonts w:ascii="Amiri" w:hAnsi="Amiri" w:eastAsia="Amiri" w:cs="Amiri"/>
          <w:lang w:bidi="ar-SA"/>
          <w:color w:val="111111"/>
          <w:sz w:val="28"/>
          <w:szCs w:val="28"/>
          <w:rtl/>
        </w:rPr>
        <w:t xml:space="preserve">المرتبط : الرسالة الوضعية = الرسالة العضدية = رسالة في الوضع؛ عضد الدين الإيجي عبد الرحمن بن أحمد (756-700ه-)</w:t>
      </w:r>
    </w:p>
    <w:p>
      <w:pPr>
        <w:pStyle w:val="BookText"/>
      </w:pPr>
      <w:r>
        <w:rPr>
          <w:rFonts w:ascii="IRNazanin" w:hAnsi="IRNazanin" w:eastAsia="IRNazanin" w:cs="IRNazanin"/>
          <w:lang w:bidi="fa-IR"/>
          <w:color w:val="111111"/>
          <w:sz w:val="28"/>
          <w:szCs w:val="28"/>
          <w:rtl/>
        </w:rPr>
        <w:t xml:space="preserve">[فنخا: 33 522]</w:t>
      </w:r>
    </w:p>
    <w:p>
      <w:pPr>
        <w:pStyle w:val="BookText"/>
      </w:pPr>
      <w:r>
        <w:rPr>
          <w:rFonts w:ascii="Times New Roman" w:hAnsi="Times New Roman" w:eastAsia="Times New Roman" w:cs="Times New Roman"/>
          <w:lang w:val="en-US" w:bidi="en-US"/>
          <w:color w:val="111111"/>
          <w:sz w:val="28"/>
          <w:szCs w:val="28"/>
          <w:rtl/>
        </w:rPr>
        <w:t xml:space="preserve">70622.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/2338-2344</w:t>
      </w:r>
    </w:p>
    <w:p>
      <w:pPr>
        <w:pStyle w:val="BookText"/>
      </w:pPr>
      <w:r>
        <w:rPr>
          <w:rFonts w:ascii="Amiri" w:hAnsi="Amiri" w:eastAsia="Amiri" w:cs="Amiri"/>
          <w:lang w:bidi="ar-SA"/>
          <w:color w:val="111111"/>
          <w:sz w:val="28"/>
          <w:szCs w:val="28"/>
          <w:rtl/>
        </w:rPr>
        <w:t xml:space="preserve">أوّلها :لذاتك المحامد الوفية ثم على نبيك التحية؛ آخرها :الحمد والصلاة والسلام كما أتت فاتحة ختام</w:t>
      </w:r>
    </w:p>
    <w:p>
      <w:pPr>
        <w:pStyle w:val="BookText"/>
      </w:pPr>
      <w:r>
        <w:rPr>
          <w:rFonts w:ascii="Amiri" w:hAnsi="Amiri" w:eastAsia="Amiri" w:cs="Amiri"/>
          <w:lang w:bidi="ar-SA"/>
          <w:color w:val="111111"/>
          <w:sz w:val="28"/>
          <w:szCs w:val="28"/>
          <w:rtl/>
        </w:rPr>
        <w:t xml:space="preserve">كا :الحسيني السفره ئي ،تا: مجهول؛ باساوه؛ 1ق، 11س 22*18سم [ف: 4-323]</w:t>
      </w:r>
    </w:p>
    <w:p>
      <w:pPr>
        <w:pStyle w:val="BookText"/>
      </w:pPr>
      <w:r>
        <w:rPr>
          <w:rFonts w:ascii="Amiri" w:hAnsi="Amiri" w:eastAsia="Amiri" w:cs="Amiri"/>
          <w:lang w:bidi="ar-SA"/>
          <w:color w:val="111111"/>
          <w:sz w:val="28"/>
          <w:szCs w:val="28"/>
          <w:rtl/>
        </w:rPr>
        <w:t xml:space="preserve">نظم الرقات لإمام الحرمين وشرحه - الشذرات الفاحرة في نظم الورقات الناضرة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72" w:name="pg8072_49891"/>
    <w:bookmarkEnd w:id="272"/>
    <w:p>
      <w:pPr>
        <w:pStyle w:val="Heading2"/>
      </w:pPr>
      <w:bookmarkStart w:id="1416" w:name="_Toc682"/>
      <w:r>
        <w:t>نظم الزبد / شعر - عربي</w:t>
      </w:r>
      <w:bookmarkEnd w:id="1416"/>
    </w:p>
    <w:p>
      <w:pPr>
        <w:pStyle w:val="BookText"/>
      </w:pPr>
      <w:r>
        <w:rPr>
          <w:rFonts w:ascii="Amiri" w:hAnsi="Amiri" w:eastAsia="Amiri" w:cs="Amiri"/>
          <w:lang w:bidi="ar-SA"/>
          <w:color w:val="111111"/>
          <w:sz w:val="28"/>
          <w:szCs w:val="28"/>
          <w:rtl/>
        </w:rPr>
        <w:t xml:space="preserve">70623 . البصرة؛ المكتبة العباسية باش أعيان)؛ رقم المخطوط: د 140</w:t>
      </w:r>
    </w:p>
    <w:p>
      <w:pPr>
        <w:pStyle w:val="BookText"/>
      </w:pPr>
      <w:r>
        <w:rPr>
          <w:rFonts w:ascii="IRNazanin" w:hAnsi="IRNazanin" w:eastAsia="IRNazanin" w:cs="IRNazanin"/>
          <w:lang w:bidi="fa-IR"/>
          <w:color w:val="111111"/>
          <w:sz w:val="28"/>
          <w:szCs w:val="28"/>
          <w:rtl/>
        </w:rPr>
        <w:t xml:space="preserve">کا: مجهول، تا: 21 ذي القعدة 1165ه- [ف: 113]</w:t>
      </w:r>
    </w:p>
    <w:p>
      <w:pPr>
        <w:pStyle w:val="BookText"/>
      </w:pPr>
      <w:r>
        <w:rPr>
          <w:rFonts w:ascii="Amiri" w:hAnsi="Amiri" w:eastAsia="Amiri" w:cs="Amiri"/>
          <w:lang w:bidi="ar-SA"/>
          <w:color w:val="111111"/>
          <w:sz w:val="28"/>
          <w:szCs w:val="28"/>
          <w:rtl/>
        </w:rPr>
        <w:t xml:space="preserve">نظم زبد الأحكام - زبد الفقه</w:t>
      </w:r>
    </w:p>
    <w:p>
      <w:pPr>
        <w:pStyle w:val="BookText"/>
      </w:pPr>
      <w:r>
        <w:rPr>
          <w:rFonts w:ascii="Amiri" w:hAnsi="Amiri" w:eastAsia="Amiri" w:cs="Amiri"/>
          <w:lang w:bidi="ar-SA"/>
          <w:color w:val="111111"/>
          <w:sz w:val="28"/>
          <w:szCs w:val="28"/>
          <w:rtl/>
        </w:rPr>
        <w:t xml:space="preserve">نظم زبدة الأصول -نظم الأصول</w:t>
      </w:r>
    </w:p>
    <w:p>
      <w:pPr>
        <w:pStyle w:val="Heading2"/>
      </w:pPr>
      <w:bookmarkStart w:id="1417" w:name="_Toc683"/>
      <w:r>
        <w:t>نظم الزهر من نثر القطر / نحو - عربي</w:t>
      </w:r>
      <w:bookmarkEnd w:id="1417"/>
    </w:p>
    <w:p>
      <w:pPr>
        <w:pStyle w:val="BookText"/>
      </w:pPr>
      <w:r>
        <w:rPr>
          <w:rFonts w:ascii="Amiri" w:hAnsi="Amiri" w:eastAsia="Amiri" w:cs="Amiri"/>
          <w:lang w:bidi="ar-SA"/>
          <w:color w:val="111111"/>
          <w:sz w:val="28"/>
          <w:szCs w:val="28"/>
          <w:rtl/>
        </w:rPr>
        <w:t xml:space="preserve">آل كاشف الغطاء، هادي بن عباس (1289 - 1361 ه-)</w:t>
      </w:r>
    </w:p>
    <w:p>
      <w:pPr>
        <w:pStyle w:val="BookText"/>
      </w:pPr>
      <w:r>
        <w:rPr>
          <w:rFonts w:ascii="Amiri" w:hAnsi="Amiri" w:eastAsia="Amiri" w:cs="Amiri"/>
          <w:lang w:bidi="ar-SA"/>
          <w:color w:val="111111"/>
          <w:sz w:val="28"/>
          <w:szCs w:val="28"/>
          <w:rtl/>
        </w:rPr>
        <w:t xml:space="preserve">70624 . النجف الأشرف؛ مؤسسة كاشف الغطاء العامة؛ رقم المخطوط : 661</w:t>
      </w:r>
    </w:p>
    <w:p>
      <w:pPr>
        <w:pStyle w:val="BookText"/>
      </w:pPr>
      <w:r>
        <w:rPr>
          <w:rFonts w:ascii="IRNazanin" w:hAnsi="IRNazanin" w:eastAsia="IRNazanin" w:cs="IRNazanin"/>
          <w:lang w:bidi="fa-IR"/>
          <w:color w:val="111111"/>
          <w:sz w:val="28"/>
          <w:szCs w:val="28"/>
          <w:rtl/>
        </w:rPr>
        <w:t xml:space="preserve">کا :مجهول ،تا :مجهول 100 ص [ف: 1-443]</w:t>
      </w:r>
    </w:p>
    <w:p>
      <w:pPr>
        <w:pStyle w:val="BookText"/>
      </w:pPr>
      <w:r>
        <w:rPr>
          <w:rFonts w:ascii="Times New Roman" w:hAnsi="Times New Roman" w:eastAsia="Times New Roman" w:cs="Times New Roman"/>
          <w:lang w:val="en-US" w:bidi="en-US"/>
          <w:color w:val="111111"/>
          <w:sz w:val="28"/>
          <w:szCs w:val="28"/>
          <w:rtl/>
        </w:rPr>
        <w:t xml:space="preserve">70625.</w:t>
      </w:r>
    </w:p>
    <w:p>
      <w:pPr>
        <w:pStyle w:val="BookText"/>
      </w:pPr>
      <w:r>
        <w:rPr>
          <w:rFonts w:ascii="Amiri" w:hAnsi="Amiri" w:eastAsia="Amiri" w:cs="Amiri"/>
          <w:lang w:bidi="ar-SA"/>
          <w:color w:val="111111"/>
          <w:sz w:val="28"/>
          <w:szCs w:val="28"/>
          <w:rtl/>
        </w:rPr>
        <w:t xml:space="preserve">النجف الأشرف؛ العتبة العلوية؛ رقم المخطوط : 696</w:t>
      </w:r>
    </w:p>
    <w:p>
      <w:pPr>
        <w:pStyle w:val="BookText"/>
      </w:pPr>
      <w:r>
        <w:rPr>
          <w:rFonts w:ascii="Amiri" w:hAnsi="Amiri" w:eastAsia="Amiri" w:cs="Amiri"/>
          <w:lang w:bidi="ar-SA"/>
          <w:color w:val="111111"/>
          <w:sz w:val="28"/>
          <w:szCs w:val="28"/>
          <w:rtl/>
        </w:rPr>
        <w:t xml:space="preserve">أوّلها :بعد البسملة والاستعانة بسم الله مفرد الذات علم ؛آخرها: على محمّد وآله أهل</w:t>
      </w:r>
    </w:p>
    <w:p>
      <w:pPr>
        <w:pStyle w:val="BookText"/>
      </w:pPr>
      <w:r>
        <w:rPr>
          <w:rFonts w:ascii="IRNazanin" w:hAnsi="IRNazanin" w:eastAsia="IRNazanin" w:cs="IRNazanin"/>
          <w:lang w:bidi="fa-IR"/>
          <w:color w:val="111111"/>
          <w:sz w:val="28"/>
          <w:szCs w:val="28"/>
          <w:rtl/>
        </w:rPr>
        <w:t xml:space="preserve">الولا. فرغ من نظمها.</w:t>
      </w:r>
    </w:p>
    <w:p>
      <w:pPr>
        <w:pStyle w:val="BookText"/>
      </w:pPr>
      <w:r>
        <w:rPr>
          <w:rFonts w:ascii="Amiri" w:hAnsi="Amiri" w:eastAsia="Amiri" w:cs="Amiri"/>
          <w:lang w:bidi="ar-SA"/>
          <w:color w:val="111111"/>
          <w:sz w:val="28"/>
          <w:szCs w:val="28"/>
          <w:rtl/>
        </w:rPr>
        <w:t xml:space="preserve">نسخ ،كا: هادي بن عباس بن علي كاشف الغطاء، تا: مجهول؛ التسلسل المخزني: 3410/3/251 ص 17س، 22*16سم [ف: 2-508]</w:t>
      </w:r>
    </w:p>
    <w:p>
      <w:pPr>
        <w:pStyle w:val="Heading2"/>
      </w:pPr>
      <w:bookmarkStart w:id="1418" w:name="_Toc684"/>
      <w:r>
        <w:t>نظم السراج / - عربي</w:t>
      </w:r>
      <w:bookmarkEnd w:id="1418"/>
    </w:p>
    <w:p>
      <w:pPr>
        <w:pStyle w:val="BookText"/>
      </w:pPr>
      <w:r>
        <w:rPr>
          <w:rFonts w:ascii="Amiri" w:hAnsi="Amiri" w:eastAsia="Amiri" w:cs="Amiri"/>
          <w:lang w:bidi="ar-SA"/>
          <w:color w:val="111111"/>
          <w:sz w:val="28"/>
          <w:szCs w:val="28"/>
          <w:rtl/>
        </w:rPr>
        <w:t xml:space="preserve">المرداسي، عبد الرحمن</w:t>
      </w:r>
    </w:p>
    <w:p>
      <w:pPr>
        <w:pStyle w:val="BookText"/>
      </w:pPr>
      <w:r>
        <w:rPr>
          <w:rFonts w:ascii="Amiri" w:hAnsi="Amiri" w:eastAsia="Amiri" w:cs="Amiri"/>
          <w:lang w:bidi="ar-SA"/>
          <w:color w:val="111111"/>
          <w:sz w:val="28"/>
          <w:szCs w:val="28"/>
          <w:rtl/>
        </w:rPr>
        <w:t xml:space="preserve">70626 .بغداد؛ مركز البحوث والدراسات؛ رقم المخطوط : 520م 228 مصورة</w:t>
      </w:r>
    </w:p>
    <w:p>
      <w:pPr>
        <w:pStyle w:val="BookText"/>
      </w:pPr>
      <w:r>
        <w:rPr>
          <w:rFonts w:ascii="IRNazanin" w:hAnsi="IRNazanin" w:eastAsia="IRNazanin" w:cs="IRNazanin"/>
          <w:lang w:bidi="fa-IR"/>
          <w:color w:val="111111"/>
          <w:sz w:val="28"/>
          <w:szCs w:val="28"/>
          <w:rtl/>
        </w:rPr>
        <w:t xml:space="preserve">مصدر التصوير : دائرة الآثار والتراث ؛کا :مجهول ،تا:مجهول؛ 8 ص [(مصورات) -ف: 161]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3" w:name="pg8072_49893"/>
    <w:bookmarkEnd w:id="273"/>
    <w:p>
      <w:pPr>
        <w:pStyle w:val="Heading2"/>
      </w:pPr>
      <w:bookmarkStart w:id="1419" w:name="_Toc685"/>
      <w:r>
        <w:t>نظم السراجية / فقه، شعر - عربي</w:t>
      </w:r>
      <w:bookmarkEnd w:id="1419"/>
    </w:p>
    <w:p>
      <w:pPr>
        <w:pStyle w:val="BookText"/>
      </w:pPr>
      <w:r>
        <w:rPr>
          <w:rFonts w:ascii="Times New Roman" w:hAnsi="Times New Roman" w:eastAsia="Times New Roman" w:cs="Times New Roman"/>
          <w:lang w:val="en-US" w:bidi="en-US"/>
          <w:color w:val="111111"/>
          <w:sz w:val="28"/>
          <w:szCs w:val="28"/>
          <w:rtl/>
        </w:rPr>
        <w:t xml:space="preserve">70627.</w:t>
      </w:r>
    </w:p>
    <w:p>
      <w:pPr>
        <w:pStyle w:val="BookText"/>
      </w:pPr>
      <w:r>
        <w:rPr>
          <w:rFonts w:ascii="IRNazanin" w:hAnsi="IRNazanin" w:eastAsia="IRNazanin" w:cs="IRNazanin"/>
          <w:lang w:bidi="fa-IR"/>
          <w:color w:val="111111"/>
          <w:sz w:val="28"/>
          <w:szCs w:val="28"/>
          <w:rtl/>
        </w:rPr>
        <w:t xml:space="preserve">بغداد؛ دار المخطوطات؛ رقم المخطوط : 3936/1</w:t>
      </w:r>
    </w:p>
    <w:p>
      <w:pPr>
        <w:pStyle w:val="BookText"/>
      </w:pPr>
      <w:r>
        <w:rPr>
          <w:rFonts w:ascii="Amiri" w:hAnsi="Amiri" w:eastAsia="Amiri" w:cs="Amiri"/>
          <w:lang w:bidi="ar-SA"/>
          <w:color w:val="111111"/>
          <w:sz w:val="28"/>
          <w:szCs w:val="28"/>
          <w:rtl/>
        </w:rPr>
        <w:t xml:space="preserve">أوّلها: يقدم التجهيز والتكفن *** جزما وتقضي بعده الديون</w:t>
      </w:r>
    </w:p>
    <w:p>
      <w:pPr>
        <w:pStyle w:val="BookText"/>
      </w:pPr>
      <w:r>
        <w:rPr>
          <w:rFonts w:ascii="IRNazanin" w:hAnsi="IRNazanin" w:eastAsia="IRNazanin" w:cs="IRNazanin"/>
          <w:lang w:bidi="fa-IR"/>
          <w:color w:val="111111"/>
          <w:sz w:val="28"/>
          <w:szCs w:val="28"/>
          <w:rtl/>
        </w:rPr>
        <w:t xml:space="preserve">کا :السيّد عبد الرزاق افندي بن حميد السلمان البازي السري، تا: 1322ه- 14ص 14س، 20*13/5 سم [المتحف العراقي - ف: الفقهية 1-314]</w:t>
      </w:r>
    </w:p>
    <w:p>
      <w:pPr>
        <w:pStyle w:val="BookText"/>
      </w:pPr>
      <w:r>
        <w:rPr>
          <w:rFonts w:ascii="Amiri" w:hAnsi="Amiri" w:eastAsia="Amiri" w:cs="Amiri"/>
          <w:lang w:bidi="ar-SA"/>
          <w:color w:val="111111"/>
          <w:sz w:val="28"/>
          <w:szCs w:val="28"/>
          <w:rtl/>
        </w:rPr>
        <w:t xml:space="preserve">نظم السلوك - القصيدة التائية</w:t>
      </w:r>
    </w:p>
    <w:p>
      <w:pPr>
        <w:pStyle w:val="BookText"/>
      </w:pPr>
      <w:r>
        <w:rPr>
          <w:rFonts w:ascii="Amiri" w:hAnsi="Amiri" w:eastAsia="Amiri" w:cs="Amiri"/>
          <w:lang w:bidi="ar-SA"/>
          <w:color w:val="111111"/>
          <w:sz w:val="28"/>
          <w:szCs w:val="28"/>
          <w:rtl/>
        </w:rPr>
        <w:t xml:space="preserve">نظم السلوك - الميمية</w:t>
      </w:r>
    </w:p>
    <w:p>
      <w:pPr>
        <w:pStyle w:val="BookText"/>
      </w:pPr>
      <w:r>
        <w:rPr>
          <w:rFonts w:ascii="Amiri" w:hAnsi="Amiri" w:eastAsia="Amiri" w:cs="Amiri"/>
          <w:lang w:bidi="ar-SA"/>
          <w:color w:val="111111"/>
          <w:sz w:val="28"/>
          <w:szCs w:val="28"/>
          <w:rtl/>
        </w:rPr>
        <w:t xml:space="preserve">نظم السمرقندية - تنقيح العبارات في توضيح الاستعارات</w:t>
      </w:r>
    </w:p>
    <w:p>
      <w:pPr>
        <w:pStyle w:val="Heading2"/>
      </w:pPr>
      <w:bookmarkStart w:id="1420" w:name="_Toc686"/>
      <w:r>
        <w:t>نظم سور القرآن / شعر - عربي</w:t>
      </w:r>
      <w:bookmarkEnd w:id="1420"/>
    </w:p>
    <w:p>
      <w:pPr>
        <w:pStyle w:val="BookText"/>
      </w:pPr>
      <w:r>
        <w:rPr>
          <w:rFonts w:ascii="Amiri" w:hAnsi="Amiri" w:eastAsia="Amiri" w:cs="Amiri"/>
          <w:lang w:bidi="ar-SA"/>
          <w:color w:val="111111"/>
          <w:sz w:val="28"/>
          <w:szCs w:val="28"/>
          <w:rtl/>
        </w:rPr>
        <w:t xml:space="preserve">الآلوسي، علي بن نعمان( 1277 - 1340 ه- )</w:t>
      </w:r>
    </w:p>
    <w:p>
      <w:pPr>
        <w:pStyle w:val="BookText"/>
      </w:pPr>
      <w:r>
        <w:rPr>
          <w:rFonts w:ascii="Amiri" w:hAnsi="Amiri" w:eastAsia="Amiri" w:cs="Amiri"/>
          <w:lang w:bidi="ar-SA"/>
          <w:color w:val="111111"/>
          <w:sz w:val="28"/>
          <w:szCs w:val="28"/>
          <w:rtl/>
        </w:rPr>
        <w:t xml:space="preserve">أوّله: حمداً لمن أوحي إلى الرسول *** كلامه المعجز ذا التبجيل وخصه بالفضل والإنعام *** حتى غدا الرحمة للأنام</w:t>
      </w:r>
    </w:p>
    <w:p>
      <w:pPr>
        <w:pStyle w:val="BookText"/>
      </w:pPr>
      <w:r>
        <w:rPr>
          <w:rFonts w:ascii="Times New Roman" w:hAnsi="Times New Roman" w:eastAsia="Times New Roman" w:cs="Times New Roman"/>
          <w:lang w:val="en-US" w:bidi="en-US"/>
          <w:color w:val="111111"/>
          <w:sz w:val="28"/>
          <w:szCs w:val="28"/>
          <w:rtl/>
        </w:rPr>
        <w:t xml:space="preserve">70628.</w:t>
      </w:r>
    </w:p>
    <w:p>
      <w:pPr>
        <w:pStyle w:val="BookText"/>
      </w:pPr>
      <w:r>
        <w:rPr>
          <w:rFonts w:ascii="IRNazanin" w:hAnsi="IRNazanin" w:eastAsia="IRNazanin" w:cs="IRNazanin"/>
          <w:lang w:bidi="fa-IR"/>
          <w:color w:val="111111"/>
          <w:sz w:val="28"/>
          <w:szCs w:val="28"/>
          <w:rtl/>
        </w:rPr>
        <w:t xml:space="preserve">بغداد؛ دار المخطوطات؛ رقم المخطوط: 11174/3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نستعليق ،كاتب = مؤلف، تا: 1297ه- مدينة السلام؛ 4 ق ، 23س، 20*12سم [علوم</w:t>
      </w:r>
    </w:p>
    <w:p>
      <w:pPr>
        <w:pStyle w:val="BookText"/>
      </w:pPr>
      <w:r>
        <w:rPr>
          <w:rFonts w:ascii="IRNazanin" w:hAnsi="IRNazanin" w:eastAsia="IRNazanin" w:cs="IRNazanin"/>
          <w:lang w:bidi="fa-IR"/>
          <w:color w:val="111111"/>
          <w:sz w:val="28"/>
          <w:szCs w:val="28"/>
          <w:rtl/>
        </w:rPr>
        <w:t xml:space="preserve">القرآن عراق - ف: 331]</w:t>
      </w:r>
    </w:p>
    <w:p>
      <w:pPr>
        <w:pStyle w:val="BookText"/>
      </w:pPr>
      <w:r>
        <w:rPr>
          <w:rFonts w:ascii="Amiri" w:hAnsi="Amiri" w:eastAsia="Amiri" w:cs="Amiri"/>
          <w:lang w:bidi="ar-SA"/>
          <w:color w:val="111111"/>
          <w:sz w:val="28"/>
          <w:szCs w:val="28"/>
          <w:rtl/>
        </w:rPr>
        <w:t xml:space="preserve">70629 .بغداد؛ خزانة إبراهيم الآلوسي؛ رقم المخطوط : 24246/5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1330ه-؛ 2ق، 16*11سم [ف: 4-374]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4" w:name="pg8072_49895"/>
    <w:bookmarkEnd w:id="274"/>
    <w:p>
      <w:pPr>
        <w:pStyle w:val="Heading2"/>
      </w:pPr>
      <w:bookmarkStart w:id="1421" w:name="_Toc687"/>
      <w:r>
        <w:t>نظم شرح العوامل للجرجاني / نحو، شعر - عربي</w:t>
      </w:r>
      <w:bookmarkEnd w:id="1421"/>
    </w:p>
    <w:p>
      <w:pPr>
        <w:pStyle w:val="BookText"/>
      </w:pPr>
      <w:r>
        <w:rPr>
          <w:rFonts w:ascii="IRNazanin" w:hAnsi="IRNazanin" w:eastAsia="IRNazanin" w:cs="IRNazanin"/>
          <w:lang w:bidi="fa-IR"/>
          <w:color w:val="111111"/>
          <w:sz w:val="28"/>
          <w:szCs w:val="28"/>
          <w:rtl/>
        </w:rPr>
        <w:t xml:space="preserve">سعادت حسین</w:t>
      </w:r>
    </w:p>
    <w:p>
      <w:pPr>
        <w:pStyle w:val="BookText"/>
      </w:pPr>
      <w:r>
        <w:rPr>
          <w:rFonts w:ascii="Amiri" w:hAnsi="Amiri" w:eastAsia="Amiri" w:cs="Amiri"/>
          <w:lang w:bidi="ar-SA"/>
          <w:color w:val="111111"/>
          <w:sz w:val="28"/>
          <w:szCs w:val="28"/>
          <w:rtl/>
        </w:rPr>
        <w:t xml:space="preserve">70630 . كربلاء؛ الروضة الحسينية (مكتبة)؛ رقم المخطوط: 818/2م-ح9352</w:t>
      </w:r>
    </w:p>
    <w:p>
      <w:pPr>
        <w:pStyle w:val="BookText"/>
      </w:pPr>
      <w:r>
        <w:rPr>
          <w:rFonts w:ascii="Amiri" w:hAnsi="Amiri" w:eastAsia="Amiri" w:cs="Amiri"/>
          <w:lang w:bidi="ar-SA"/>
          <w:color w:val="111111"/>
          <w:sz w:val="28"/>
          <w:szCs w:val="28"/>
          <w:rtl/>
        </w:rPr>
        <w:t xml:space="preserve">أوّلها: الحمد الله على الأنعام *** حمداً يجدد سائر الأيام</w:t>
      </w:r>
    </w:p>
    <w:p>
      <w:pPr>
        <w:pStyle w:val="BookText"/>
      </w:pPr>
      <w:r>
        <w:rPr>
          <w:rFonts w:ascii="Amiri" w:hAnsi="Amiri" w:eastAsia="Amiri" w:cs="Amiri"/>
          <w:lang w:bidi="ar-SA"/>
          <w:color w:val="111111"/>
          <w:sz w:val="28"/>
          <w:szCs w:val="28"/>
          <w:rtl/>
        </w:rPr>
        <w:t xml:space="preserve">في 77 بيتاً ؛نسخ، كا: أحمد بن سليمان بن أحمد، تا: 1175ه- 15*11/5سم [مخطوطات</w:t>
      </w:r>
    </w:p>
    <w:p>
      <w:pPr>
        <w:pStyle w:val="BookText"/>
      </w:pPr>
      <w:r>
        <w:rPr>
          <w:rFonts w:ascii="Amiri" w:hAnsi="Amiri" w:eastAsia="Amiri" w:cs="Amiri"/>
          <w:lang w:bidi="ar-SA"/>
          <w:color w:val="111111"/>
          <w:sz w:val="28"/>
          <w:szCs w:val="28"/>
          <w:rtl/>
        </w:rPr>
        <w:t xml:space="preserve">كربلاء: 4-352]</w:t>
      </w:r>
    </w:p>
    <w:p>
      <w:pPr>
        <w:pStyle w:val="Heading2"/>
      </w:pPr>
      <w:bookmarkStart w:id="1422" w:name="_Toc688"/>
      <w:r>
        <w:t>نظم شرح قطر الندى / نحو، شعر - عربي</w:t>
      </w:r>
      <w:bookmarkEnd w:id="1422"/>
    </w:p>
    <w:p>
      <w:pPr>
        <w:pStyle w:val="BookText"/>
      </w:pPr>
      <w:r>
        <w:rPr>
          <w:rFonts w:ascii="Amiri" w:hAnsi="Amiri" w:eastAsia="Amiri" w:cs="Amiri"/>
          <w:lang w:bidi="ar-SA"/>
          <w:color w:val="111111"/>
          <w:sz w:val="28"/>
          <w:szCs w:val="28"/>
          <w:rtl/>
        </w:rPr>
        <w:t xml:space="preserve">الفيضي الموصلي ،عبد الله بن مصطفى[ - 1309 ه-)</w:t>
      </w:r>
    </w:p>
    <w:p>
      <w:pPr>
        <w:pStyle w:val="BookText"/>
      </w:pPr>
      <w:r>
        <w:rPr>
          <w:rFonts w:ascii="Amiri" w:hAnsi="Amiri" w:eastAsia="Amiri" w:cs="Amiri"/>
          <w:lang w:bidi="ar-SA"/>
          <w:color w:val="111111"/>
          <w:sz w:val="28"/>
          <w:szCs w:val="28"/>
          <w:rtl/>
        </w:rPr>
        <w:t xml:space="preserve">المرتبط : شرح قطر الندى وبل الصدى ابن هشام عبد الله بن يوسف (761-708ه-)</w:t>
      </w:r>
    </w:p>
    <w:p>
      <w:pPr>
        <w:pStyle w:val="BookText"/>
      </w:pPr>
      <w:r>
        <w:rPr>
          <w:rFonts w:ascii="Amiri" w:hAnsi="Amiri" w:eastAsia="Amiri" w:cs="Amiri"/>
          <w:lang w:bidi="ar-SA"/>
          <w:color w:val="111111"/>
          <w:sz w:val="28"/>
          <w:szCs w:val="28"/>
          <w:rtl/>
        </w:rPr>
        <w:t xml:space="preserve">70631 .الموصل؛ المكتبة المركزية رقم المخطوط: 127/2</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15-315]</w:t>
      </w:r>
    </w:p>
    <w:p>
      <w:pPr>
        <w:pStyle w:val="Heading2"/>
      </w:pPr>
      <w:bookmarkStart w:id="1423" w:name="_Toc689"/>
      <w:r>
        <w:t>نظم الشافية / شعر - عربي</w:t>
      </w:r>
      <w:bookmarkEnd w:id="1423"/>
    </w:p>
    <w:p>
      <w:pPr>
        <w:pStyle w:val="BookText"/>
      </w:pPr>
      <w:r>
        <w:rPr>
          <w:rFonts w:ascii="Amiri" w:hAnsi="Amiri" w:eastAsia="Amiri" w:cs="Amiri"/>
          <w:lang w:bidi="ar-SA"/>
          <w:color w:val="111111"/>
          <w:sz w:val="28"/>
          <w:szCs w:val="28"/>
          <w:rtl/>
        </w:rPr>
        <w:t xml:space="preserve">70632 .بغداد ،محفوظ، حسين علي (دكتور)؛ رقم المخطوط : 157/3</w:t>
      </w:r>
    </w:p>
    <w:p>
      <w:pPr>
        <w:pStyle w:val="BookText"/>
      </w:pPr>
      <w:r>
        <w:rPr>
          <w:rFonts w:ascii="IRNazanin" w:hAnsi="IRNazanin" w:eastAsia="IRNazanin" w:cs="IRNazanin"/>
          <w:lang w:bidi="fa-IR"/>
          <w:color w:val="111111"/>
          <w:sz w:val="28"/>
          <w:szCs w:val="28"/>
          <w:rtl/>
        </w:rPr>
        <w:t xml:space="preserve">کا :مجهول، تا: 1179 ه- [ معهد المخطوطات العربية 6-33]</w:t>
      </w:r>
    </w:p>
    <w:p>
      <w:pPr>
        <w:pStyle w:val="Heading2"/>
      </w:pPr>
      <w:bookmarkStart w:id="1424" w:name="_Toc690"/>
      <w:r>
        <w:t>نظم الشمائل المحمّدية / تاريخ النبي (ص) - عربي</w:t>
      </w:r>
      <w:bookmarkEnd w:id="1424"/>
    </w:p>
    <w:p>
      <w:pPr>
        <w:pStyle w:val="BookText"/>
      </w:pPr>
      <w:r>
        <w:rPr>
          <w:rFonts w:ascii="Amiri" w:hAnsi="Amiri" w:eastAsia="Amiri" w:cs="Amiri"/>
          <w:lang w:bidi="ar-SA"/>
          <w:color w:val="111111"/>
          <w:sz w:val="28"/>
          <w:szCs w:val="28"/>
          <w:rtl/>
        </w:rPr>
        <w:t xml:space="preserve">الرملي، أحمد بن حسين (773؟ - 844 ه- )</w:t>
      </w:r>
    </w:p>
    <w:p>
      <w:pPr>
        <w:pStyle w:val="BookText"/>
      </w:pPr>
      <w:r>
        <w:rPr>
          <w:rFonts w:ascii="Amiri" w:hAnsi="Amiri" w:eastAsia="Amiri" w:cs="Amiri"/>
          <w:lang w:bidi="ar-SA"/>
          <w:color w:val="111111"/>
          <w:sz w:val="28"/>
          <w:szCs w:val="28"/>
          <w:rtl/>
        </w:rPr>
        <w:t xml:space="preserve">المرتبط: الشمائل النبوية والخصائل المصطفوية = شمايل النبي = شمائل الترمذي؛ الترمذي</w:t>
      </w:r>
    </w:p>
    <w:p>
      <w:pPr>
        <w:pStyle w:val="BookText"/>
      </w:pPr>
      <w:r>
        <w:rPr>
          <w:rFonts w:ascii="Amiri" w:hAnsi="Amiri" w:eastAsia="Amiri" w:cs="Amiri"/>
          <w:lang w:bidi="ar-SA"/>
          <w:color w:val="111111"/>
          <w:sz w:val="28"/>
          <w:szCs w:val="28"/>
          <w:rtl/>
        </w:rPr>
        <w:t xml:space="preserve">محمّد بن عيسى (279-209ه-)</w:t>
      </w:r>
    </w:p>
    <w:p>
      <w:pPr>
        <w:pStyle w:val="BookText"/>
      </w:pPr>
      <w:r>
        <w:rPr>
          <w:rFonts w:ascii="Times New Roman" w:hAnsi="Times New Roman" w:eastAsia="Times New Roman" w:cs="Times New Roman"/>
          <w:lang w:val="en-US" w:bidi="en-US"/>
          <w:color w:val="111111"/>
          <w:sz w:val="28"/>
          <w:szCs w:val="28"/>
          <w:rtl/>
        </w:rPr>
        <w:t xml:space="preserve">70633.</w:t>
      </w:r>
    </w:p>
    <w:p>
      <w:pPr>
        <w:pStyle w:val="BookText"/>
      </w:pPr>
      <w:r>
        <w:rPr>
          <w:rFonts w:ascii="Amiri" w:hAnsi="Amiri" w:eastAsia="Amiri" w:cs="Amiri"/>
          <w:lang w:bidi="ar-SA"/>
          <w:color w:val="111111"/>
          <w:sz w:val="28"/>
          <w:szCs w:val="28"/>
          <w:rtl/>
        </w:rPr>
        <w:t xml:space="preserve">بغداد؛ مكتبة الأوقاف العامة؛ رقم المخطوط : 9912</w:t>
      </w:r>
    </w:p>
    <w:p>
      <w:pPr>
        <w:pStyle w:val="BookText"/>
      </w:pPr>
      <w:r>
        <w:rPr>
          <w:rFonts w:ascii="Amiri" w:hAnsi="Amiri" w:eastAsia="Amiri" w:cs="Amiri"/>
          <w:lang w:bidi="ar-SA"/>
          <w:color w:val="111111"/>
          <w:sz w:val="28"/>
          <w:szCs w:val="28"/>
          <w:rtl/>
        </w:rPr>
        <w:t xml:space="preserve">أوّلها: الحمد لله الذي لحضرته *** أدخل من أقامه لخدمته و عنهم الحجب بفضله كشف *** فكل فرد منهم معه وقف</w:t>
      </w:r>
    </w:p>
    <w:p>
      <w:pPr>
        <w:pStyle w:val="BookText"/>
      </w:pPr>
      <w:r>
        <w:rPr>
          <w:rFonts w:ascii="IRNazanin" w:hAnsi="IRNazanin" w:eastAsia="IRNazanin" w:cs="IRNazanin"/>
          <w:lang w:bidi="fa-IR"/>
          <w:color w:val="111111"/>
          <w:sz w:val="28"/>
          <w:szCs w:val="28"/>
          <w:rtl/>
        </w:rPr>
        <w:t xml:space="preserve">کا :مجهول ،تا: 1223ه- 19ق، 14*24سم [ف: 1-370]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75" w:name="pg8072_49897"/>
    <w:bookmarkEnd w:id="275"/>
    <w:p>
      <w:pPr>
        <w:pStyle w:val="BookText"/>
      </w:pPr>
      <w:r>
        <w:rPr>
          <w:rFonts w:ascii="Amiri" w:hAnsi="Amiri" w:eastAsia="Amiri" w:cs="Amiri"/>
          <w:lang w:bidi="ar-SA"/>
          <w:color w:val="111111"/>
          <w:sz w:val="28"/>
          <w:szCs w:val="28"/>
          <w:rtl/>
        </w:rPr>
        <w:t xml:space="preserve">نظم الصفيحة - عروة الاسطرلاب</w:t>
      </w:r>
    </w:p>
    <w:p>
      <w:pPr>
        <w:pStyle w:val="Heading2"/>
      </w:pPr>
      <w:bookmarkStart w:id="1425" w:name="_Toc691"/>
      <w:r>
        <w:t>نظم صور الكواكب = أرجوزة في الصور الفلكية / هيئة، شعر - عربي</w:t>
      </w:r>
      <w:bookmarkEnd w:id="1425"/>
    </w:p>
    <w:p>
      <w:pPr>
        <w:pStyle w:val="BookText"/>
      </w:pPr>
      <w:r>
        <w:rPr>
          <w:rFonts w:ascii="Amiri" w:hAnsi="Amiri" w:eastAsia="Amiri" w:cs="Amiri"/>
          <w:lang w:bidi="ar-SA"/>
          <w:color w:val="111111"/>
          <w:sz w:val="28"/>
          <w:szCs w:val="28"/>
          <w:rtl/>
        </w:rPr>
        <w:t xml:space="preserve">ابن يونس ،علي بن عبد الرحمن ( - 399 ه-)</w:t>
      </w:r>
    </w:p>
    <w:p>
      <w:pPr>
        <w:pStyle w:val="BookText"/>
      </w:pPr>
      <w:r>
        <w:rPr>
          <w:rFonts w:ascii="Amiri" w:hAnsi="Amiri" w:eastAsia="Amiri" w:cs="Amiri"/>
          <w:lang w:bidi="ar-SA"/>
          <w:color w:val="111111"/>
          <w:sz w:val="28"/>
          <w:szCs w:val="28"/>
          <w:rtl/>
        </w:rPr>
        <w:t xml:space="preserve">المرتبط :صور الكواكب الثمانية والأربعين الصوفي عبد الرحمن بن عمر (291376ه-)</w:t>
      </w:r>
    </w:p>
    <w:p>
      <w:pPr>
        <w:pStyle w:val="BookText"/>
      </w:pPr>
      <w:r>
        <w:rPr>
          <w:rFonts w:ascii="Amiri" w:hAnsi="Amiri" w:eastAsia="Amiri" w:cs="Amiri"/>
          <w:lang w:bidi="ar-SA"/>
          <w:color w:val="111111"/>
          <w:sz w:val="28"/>
          <w:szCs w:val="28"/>
          <w:rtl/>
        </w:rPr>
        <w:t xml:space="preserve">أوّله: بسم الإله العادل الموحد *** باعث غير خلقه محمّد</w:t>
      </w:r>
    </w:p>
    <w:p>
      <w:pPr>
        <w:pStyle w:val="BookText"/>
      </w:pPr>
      <w:r>
        <w:rPr>
          <w:rFonts w:ascii="Amiri" w:hAnsi="Amiri" w:eastAsia="Amiri" w:cs="Amiri"/>
          <w:lang w:bidi="ar-SA"/>
          <w:color w:val="111111"/>
          <w:sz w:val="28"/>
          <w:szCs w:val="28"/>
          <w:rtl/>
        </w:rPr>
        <w:t xml:space="preserve">هذا مقال لابي علي *** نجل أبي حسين - الصوفي</w:t>
      </w:r>
    </w:p>
    <w:p>
      <w:pPr>
        <w:pStyle w:val="BookText"/>
      </w:pPr>
      <w:r>
        <w:rPr>
          <w:rFonts w:ascii="Amiri" w:hAnsi="Amiri" w:eastAsia="Amiri" w:cs="Amiri"/>
          <w:lang w:bidi="ar-SA"/>
          <w:color w:val="111111"/>
          <w:sz w:val="28"/>
          <w:szCs w:val="28"/>
          <w:rtl/>
        </w:rPr>
        <w:t xml:space="preserve">طبع :دكن، 1373ه-</w:t>
      </w:r>
    </w:p>
    <w:p>
      <w:pPr>
        <w:pStyle w:val="BookText"/>
      </w:pPr>
      <w:r>
        <w:rPr>
          <w:rFonts w:ascii="IRNazanin" w:hAnsi="IRNazanin" w:eastAsia="IRNazanin" w:cs="IRNazanin"/>
          <w:lang w:bidi="fa-IR"/>
          <w:color w:val="111111"/>
          <w:sz w:val="28"/>
          <w:szCs w:val="28"/>
          <w:rtl/>
        </w:rPr>
        <w:t xml:space="preserve">[فنخا: 33 23]</w:t>
      </w:r>
    </w:p>
    <w:p>
      <w:pPr>
        <w:pStyle w:val="BookText"/>
      </w:pPr>
      <w:r>
        <w:rPr>
          <w:rFonts w:ascii="IRNazanin" w:hAnsi="IRNazanin" w:eastAsia="IRNazanin" w:cs="IRNazanin"/>
          <w:lang w:bidi="fa-IR"/>
          <w:color w:val="111111"/>
          <w:sz w:val="28"/>
          <w:szCs w:val="28"/>
          <w:rtl/>
        </w:rPr>
        <w:t xml:space="preserve">70634 .بغداد دار المخطوطات؛ رقم المخطوط : 9435/2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مصورة بالفوتوغراف ؛کا :مجهول ،تا: 718 ه- برسم خزانة كمال الدين محمّد الصندقاوي؛ 67ق، 13س، 24*18سم [المتحف العراقي - ف: الفلك والتنجيم - 136]</w:t>
      </w:r>
    </w:p>
    <w:p>
      <w:pPr>
        <w:pStyle w:val="BookText"/>
      </w:pPr>
      <w:r>
        <w:rPr>
          <w:rFonts w:ascii="Amiri" w:hAnsi="Amiri" w:eastAsia="Amiri" w:cs="Amiri"/>
          <w:lang w:bidi="ar-SA"/>
          <w:color w:val="111111"/>
          <w:sz w:val="28"/>
          <w:szCs w:val="28"/>
          <w:rtl/>
        </w:rPr>
        <w:t xml:space="preserve">70635 .بغداد؛ خزانة قاسم محمّد الرجب؛ رقم المخطوط : 255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914ه- [ف: 2-14]</w:t>
      </w:r>
    </w:p>
    <w:p>
      <w:pPr>
        <w:pStyle w:val="Heading2"/>
      </w:pPr>
      <w:bookmarkStart w:id="1426" w:name="_Toc692"/>
      <w:r>
        <w:t>نظم الضمائر والمضمرات / أدب - عربي</w:t>
      </w:r>
      <w:bookmarkEnd w:id="1426"/>
    </w:p>
    <w:p>
      <w:pPr>
        <w:pStyle w:val="BookText"/>
      </w:pPr>
      <w:r>
        <w:rPr>
          <w:rFonts w:ascii="Amiri" w:hAnsi="Amiri" w:eastAsia="Amiri" w:cs="Amiri"/>
          <w:lang w:bidi="ar-SA"/>
          <w:color w:val="111111"/>
          <w:sz w:val="28"/>
          <w:szCs w:val="28"/>
          <w:rtl/>
        </w:rPr>
        <w:t xml:space="preserve">المعري ،محمّد بن أحمد( القرن 8 ه-)</w:t>
      </w:r>
    </w:p>
    <w:p>
      <w:pPr>
        <w:pStyle w:val="BookText"/>
      </w:pPr>
      <w:r>
        <w:rPr>
          <w:rFonts w:ascii="Amiri" w:hAnsi="Amiri" w:eastAsia="Amiri" w:cs="Amiri"/>
          <w:lang w:bidi="ar-SA"/>
          <w:color w:val="111111"/>
          <w:sz w:val="28"/>
          <w:szCs w:val="28"/>
          <w:rtl/>
        </w:rPr>
        <w:t xml:space="preserve">70636 . النجف الأشرف؛ مكتبة الإمام أمير المؤمنين العامة؛ رقم المخطوط : 17</w:t>
      </w:r>
    </w:p>
    <w:p>
      <w:pPr>
        <w:pStyle w:val="BookText"/>
      </w:pPr>
      <w:r>
        <w:rPr>
          <w:rFonts w:ascii="Amiri" w:hAnsi="Amiri" w:eastAsia="Amiri" w:cs="Amiri"/>
          <w:lang w:bidi="ar-SA"/>
          <w:color w:val="111111"/>
          <w:sz w:val="28"/>
          <w:szCs w:val="28"/>
          <w:rtl/>
        </w:rPr>
        <w:t xml:space="preserve">كاتب = مؤلف، تا :786ه- [ معجم المخطوطات النجفية: 916]</w:t>
      </w:r>
    </w:p>
    <w:p>
      <w:pPr>
        <w:pStyle w:val="Heading2"/>
      </w:pPr>
      <w:bookmarkStart w:id="1427" w:name="_Toc693"/>
      <w:r>
        <w:t>نظم الطرق / قرائة شعر - عربي</w:t>
      </w:r>
      <w:bookmarkEnd w:id="1427"/>
    </w:p>
    <w:p>
      <w:pPr>
        <w:pStyle w:val="BookText"/>
      </w:pPr>
      <w:r>
        <w:rPr>
          <w:rFonts w:ascii="Amiri" w:hAnsi="Amiri" w:eastAsia="Amiri" w:cs="Amiri"/>
          <w:lang w:bidi="ar-SA"/>
          <w:color w:val="111111"/>
          <w:sz w:val="28"/>
          <w:szCs w:val="28"/>
          <w:rtl/>
        </w:rPr>
        <w:t xml:space="preserve">ابن الجزري، أحمد بن محمّد (780 - 835 ؟ ه-)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76" w:name="pg8072_49899"/>
    <w:bookmarkEnd w:id="276"/>
    <w:p>
      <w:pPr>
        <w:pStyle w:val="BookText"/>
      </w:pPr>
      <w:r>
        <w:rPr>
          <w:rFonts w:ascii="IRNazanin" w:hAnsi="IRNazanin" w:eastAsia="IRNazanin" w:cs="IRNazanin"/>
          <w:lang w:bidi="fa-IR"/>
          <w:color w:val="111111"/>
          <w:sz w:val="28"/>
          <w:szCs w:val="28"/>
          <w:rtl/>
        </w:rPr>
        <w:t xml:space="preserve">70637 .بغداد؛ دار المخطوطات؛ رقم المخطوط : 9618/2</w:t>
      </w:r>
    </w:p>
    <w:p>
      <w:pPr>
        <w:pStyle w:val="BookText"/>
      </w:pPr>
      <w:r>
        <w:rPr>
          <w:rFonts w:ascii="Amiri" w:hAnsi="Amiri" w:eastAsia="Amiri" w:cs="Amiri"/>
          <w:lang w:bidi="ar-SA"/>
          <w:color w:val="111111"/>
          <w:sz w:val="28"/>
          <w:szCs w:val="28"/>
          <w:rtl/>
        </w:rPr>
        <w:t xml:space="preserve">أوّلها :يا من يروم دارية الطرق العلا *** وهي التي عن الرواة تحتلا</w:t>
      </w:r>
    </w:p>
    <w:p>
      <w:pPr>
        <w:pStyle w:val="BookText"/>
      </w:pPr>
      <w:r>
        <w:rPr>
          <w:rFonts w:ascii="IRNazanin" w:hAnsi="IRNazanin" w:eastAsia="IRNazanin" w:cs="IRNazanin"/>
          <w:lang w:bidi="fa-IR"/>
          <w:color w:val="111111"/>
          <w:sz w:val="28"/>
          <w:szCs w:val="28"/>
          <w:rtl/>
        </w:rPr>
        <w:t xml:space="preserve">کا :مجهول ،تا :مجهول؛ 12ق، 12 س 20*13 سم [علوم القرآن عراق - ف: 332]</w:t>
      </w:r>
    </w:p>
    <w:p>
      <w:pPr>
        <w:pStyle w:val="Heading2"/>
      </w:pPr>
      <w:bookmarkStart w:id="1428" w:name="_Toc694"/>
      <w:r>
        <w:t>نظم ظاءات القرآن / شعر، تجويد - عربي</w:t>
      </w:r>
      <w:bookmarkEnd w:id="1428"/>
    </w:p>
    <w:p>
      <w:pPr>
        <w:pStyle w:val="BookText"/>
      </w:pPr>
      <w:r>
        <w:rPr>
          <w:rFonts w:ascii="Times New Roman" w:hAnsi="Times New Roman" w:eastAsia="Times New Roman" w:cs="Times New Roman"/>
          <w:lang w:val="en-US" w:bidi="en-US"/>
          <w:color w:val="111111"/>
          <w:sz w:val="28"/>
          <w:szCs w:val="28"/>
          <w:rtl/>
        </w:rPr>
        <w:t xml:space="preserve">70638.</w:t>
      </w:r>
    </w:p>
    <w:p>
      <w:pPr>
        <w:pStyle w:val="BookText"/>
      </w:pPr>
      <w:r>
        <w:rPr>
          <w:rFonts w:ascii="Amiri" w:hAnsi="Amiri" w:eastAsia="Amiri" w:cs="Amiri"/>
          <w:lang w:bidi="ar-SA"/>
          <w:color w:val="111111"/>
          <w:sz w:val="28"/>
          <w:szCs w:val="28"/>
          <w:rtl/>
        </w:rPr>
        <w:t xml:space="preserve">بغداد؛ المكتبة القادرية رقم المخطوط : 107/2</w:t>
      </w:r>
    </w:p>
    <w:p>
      <w:pPr>
        <w:pStyle w:val="BookText"/>
      </w:pPr>
      <w:r>
        <w:rPr>
          <w:rFonts w:ascii="Amiri" w:hAnsi="Amiri" w:eastAsia="Amiri" w:cs="Amiri"/>
          <w:lang w:bidi="ar-SA"/>
          <w:color w:val="111111"/>
          <w:sz w:val="28"/>
          <w:szCs w:val="28"/>
          <w:rtl/>
        </w:rPr>
        <w:t xml:space="preserve">أوّلها :وجملة ظاآت الكتاب نظمتها *** ثلثة أبيات لمن دأبه الحفظ هي</w:t>
      </w:r>
    </w:p>
    <w:p>
      <w:pPr>
        <w:pStyle w:val="BookText"/>
      </w:pPr>
      <w:r>
        <w:rPr>
          <w:rFonts w:ascii="Amiri" w:hAnsi="Amiri" w:eastAsia="Amiri" w:cs="Amiri"/>
          <w:lang w:bidi="ar-SA"/>
          <w:color w:val="111111"/>
          <w:sz w:val="28"/>
          <w:szCs w:val="28"/>
          <w:rtl/>
        </w:rPr>
        <w:t xml:space="preserve">ثلاثة أبيات جمع فيها ناظمها الظاءات الواردة في القرآن الكريم</w:t>
      </w:r>
    </w:p>
    <w:p>
      <w:pPr>
        <w:pStyle w:val="BookText"/>
      </w:pPr>
      <w:r>
        <w:rPr>
          <w:rFonts w:ascii="Amiri" w:hAnsi="Amiri" w:eastAsia="Amiri" w:cs="Amiri"/>
          <w:lang w:bidi="ar-SA"/>
          <w:color w:val="111111"/>
          <w:sz w:val="28"/>
          <w:szCs w:val="28"/>
          <w:rtl/>
        </w:rPr>
        <w:t xml:space="preserve">كا :عبد الرحمن بن الملا محمّد سعيد الشهير بالعاني بين الاخوان وفي الحقيقه منسوب إلى عبادان، تا: 1249 ه- ق ، 19*13سم [ف: 1-135]</w:t>
      </w:r>
    </w:p>
    <w:p>
      <w:pPr>
        <w:pStyle w:val="Heading2"/>
      </w:pPr>
      <w:bookmarkStart w:id="1429" w:name="_Toc695"/>
      <w:r>
        <w:t>نظم العدة والسلاح في النكاح / فقه - عربي</w:t>
      </w:r>
      <w:bookmarkEnd w:id="1429"/>
    </w:p>
    <w:p>
      <w:pPr>
        <w:pStyle w:val="BookText"/>
      </w:pPr>
      <w:r>
        <w:rPr>
          <w:rFonts w:ascii="Amiri" w:hAnsi="Amiri" w:eastAsia="Amiri" w:cs="Amiri"/>
          <w:lang w:bidi="ar-SA"/>
          <w:color w:val="111111"/>
          <w:sz w:val="28"/>
          <w:szCs w:val="28"/>
          <w:rtl/>
        </w:rPr>
        <w:t xml:space="preserve">البصري، أحمد نور بن محمّد شريف( - 1302 ه- )</w:t>
      </w:r>
    </w:p>
    <w:p>
      <w:pPr>
        <w:pStyle w:val="BookText"/>
      </w:pPr>
      <w:r>
        <w:rPr>
          <w:rFonts w:ascii="Amiri" w:hAnsi="Amiri" w:eastAsia="Amiri" w:cs="Amiri"/>
          <w:lang w:bidi="ar-SA"/>
          <w:color w:val="111111"/>
          <w:sz w:val="28"/>
          <w:szCs w:val="28"/>
          <w:rtl/>
        </w:rPr>
        <w:t xml:space="preserve">70639 .البصرة ؛المكتبة العباسية (باش أعيان)؛ رقم المخطوط: ح-134/6</w:t>
      </w:r>
    </w:p>
    <w:p>
      <w:pPr>
        <w:pStyle w:val="BookText"/>
      </w:pPr>
      <w:r>
        <w:rPr>
          <w:rFonts w:ascii="IRNazanin" w:hAnsi="IRNazanin" w:eastAsia="IRNazanin" w:cs="IRNazanin"/>
          <w:lang w:bidi="fa-IR"/>
          <w:color w:val="111111"/>
          <w:sz w:val="28"/>
          <w:szCs w:val="28"/>
          <w:rtl/>
        </w:rPr>
        <w:t xml:space="preserve">کا: مجهول ،تا :مجهول؛ 15/5*21/5سم [ف: 321]</w:t>
      </w:r>
    </w:p>
    <w:p>
      <w:pPr>
        <w:pStyle w:val="BookText"/>
      </w:pPr>
      <w:r>
        <w:rPr>
          <w:rFonts w:ascii="Amiri" w:hAnsi="Amiri" w:eastAsia="Amiri" w:cs="Amiri"/>
          <w:lang w:bidi="ar-SA"/>
          <w:color w:val="111111"/>
          <w:sz w:val="28"/>
          <w:szCs w:val="28"/>
          <w:rtl/>
        </w:rPr>
        <w:t xml:space="preserve">نظم العشماوية في الفقه المالكي - الدرة الثمينة والواضحة المبينة في مذهب</w:t>
      </w:r>
    </w:p>
    <w:p>
      <w:pPr>
        <w:pStyle w:val="BookText"/>
      </w:pPr>
      <w:r>
        <w:rPr>
          <w:rFonts w:ascii="Amiri" w:hAnsi="Amiri" w:eastAsia="Amiri" w:cs="Amiri"/>
          <w:lang w:bidi="ar-SA"/>
          <w:color w:val="111111"/>
          <w:sz w:val="28"/>
          <w:szCs w:val="28"/>
          <w:rtl/>
        </w:rPr>
        <w:t xml:space="preserve">عالم المدينة</w:t>
      </w:r>
    </w:p>
    <w:p>
      <w:pPr>
        <w:pStyle w:val="Heading2"/>
      </w:pPr>
      <w:bookmarkStart w:id="1430" w:name="_Toc696"/>
      <w:r>
        <w:t>نظم العضدية / شعر، بلاغة - عربي</w:t>
      </w:r>
      <w:bookmarkEnd w:id="1430"/>
    </w:p>
    <w:p>
      <w:pPr>
        <w:pStyle w:val="BookText"/>
      </w:pPr>
      <w:r>
        <w:rPr>
          <w:rFonts w:ascii="Amiri" w:hAnsi="Amiri" w:eastAsia="Amiri" w:cs="Amiri"/>
          <w:lang w:bidi="ar-SA"/>
          <w:color w:val="111111"/>
          <w:sz w:val="28"/>
          <w:szCs w:val="28"/>
          <w:rtl/>
        </w:rPr>
        <w:t xml:space="preserve">الآلوسي، محمّد حامد بن محمود( - 1290 ه- )</w:t>
      </w:r>
    </w:p>
    <w:p>
      <w:pPr>
        <w:pStyle w:val="BookText"/>
      </w:pPr>
      <w:r>
        <w:rPr>
          <w:rFonts w:ascii="Amiri" w:hAnsi="Amiri" w:eastAsia="Amiri" w:cs="Amiri"/>
          <w:lang w:bidi="ar-SA"/>
          <w:color w:val="111111"/>
          <w:sz w:val="28"/>
          <w:szCs w:val="28"/>
          <w:rtl/>
        </w:rPr>
        <w:t xml:space="preserve">70640 .بغداد؛ مكتبة الأوقاف العامة؛ رقم المخطوط : 7019/5</w:t>
      </w:r>
    </w:p>
    <w:p>
      <w:pPr>
        <w:pStyle w:val="BookText"/>
      </w:pPr>
      <w:r>
        <w:rPr>
          <w:rFonts w:ascii="Amiri" w:hAnsi="Amiri" w:eastAsia="Amiri" w:cs="Amiri"/>
          <w:lang w:bidi="ar-SA"/>
          <w:color w:val="111111"/>
          <w:sz w:val="28"/>
          <w:szCs w:val="28"/>
          <w:rtl/>
        </w:rPr>
        <w:t xml:space="preserve">أوّلها: أحمد ربي واضع اللغات *** ثم على رسوله صلاتي</w:t>
      </w:r>
    </w:p>
    <w:p>
      <w:pPr>
        <w:pStyle w:val="BookText"/>
      </w:pPr>
      <w:r>
        <w:rPr>
          <w:rFonts w:ascii="Amiri" w:hAnsi="Amiri" w:eastAsia="Amiri" w:cs="Amiri"/>
          <w:lang w:bidi="ar-SA"/>
          <w:color w:val="111111"/>
          <w:sz w:val="28"/>
          <w:szCs w:val="28"/>
          <w:rtl/>
        </w:rPr>
        <w:t xml:space="preserve">كاتب =مؤلف، تا: 1227ه-؛ 2ق، 20*14سم [ف: 3-213]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77" w:name="pg8072_49901"/>
    <w:bookmarkEnd w:id="277"/>
    <w:p>
      <w:pPr>
        <w:pStyle w:val="BookText"/>
      </w:pPr>
      <w:r>
        <w:rPr>
          <w:rFonts w:ascii="Times New Roman" w:hAnsi="Times New Roman" w:eastAsia="Times New Roman" w:cs="Times New Roman"/>
          <w:lang w:val="en-US" w:bidi="en-US"/>
          <w:color w:val="111111"/>
          <w:sz w:val="28"/>
          <w:szCs w:val="28"/>
          <w:rtl/>
        </w:rPr>
        <w:t xml:space="preserve">70641.</w:t>
      </w:r>
    </w:p>
    <w:p>
      <w:pPr>
        <w:pStyle w:val="BookText"/>
      </w:pPr>
      <w:r>
        <w:rPr>
          <w:rFonts w:ascii="Amiri" w:hAnsi="Amiri" w:eastAsia="Amiri" w:cs="Amiri"/>
          <w:lang w:bidi="ar-SA"/>
          <w:color w:val="111111"/>
          <w:sz w:val="28"/>
          <w:szCs w:val="28"/>
          <w:rtl/>
        </w:rPr>
        <w:t xml:space="preserve">بغداد؛ الخزانة الآلوسية ( في دار المخطوطات)؛ رقم المخطوط : 8716/9</w:t>
      </w:r>
    </w:p>
    <w:p>
      <w:pPr>
        <w:pStyle w:val="BookText"/>
      </w:pPr>
      <w:r>
        <w:rPr>
          <w:rFonts w:ascii="Amiri" w:hAnsi="Amiri" w:eastAsia="Amiri" w:cs="Amiri"/>
          <w:lang w:bidi="ar-SA"/>
          <w:color w:val="111111"/>
          <w:sz w:val="28"/>
          <w:szCs w:val="28"/>
          <w:rtl/>
        </w:rPr>
        <w:t xml:space="preserve">أوّلها: أحمد</w:t>
      </w:r>
    </w:p>
    <w:p>
      <w:pPr>
        <w:pStyle w:val="BookText"/>
      </w:pPr>
      <w:r>
        <w:rPr>
          <w:rFonts w:ascii="Amiri" w:hAnsi="Amiri" w:eastAsia="Amiri" w:cs="Amiri"/>
          <w:lang w:bidi="ar-SA"/>
          <w:color w:val="111111"/>
          <w:sz w:val="28"/>
          <w:szCs w:val="28"/>
          <w:rtl/>
        </w:rPr>
        <w:t xml:space="preserve">ربي واضع اللغات *** ثم على رسوله صلاتي</w:t>
      </w:r>
    </w:p>
    <w:p>
      <w:pPr>
        <w:pStyle w:val="BookText"/>
      </w:pPr>
      <w:r>
        <w:rPr>
          <w:rFonts w:ascii="IRNazanin" w:hAnsi="IRNazanin" w:eastAsia="IRNazanin" w:cs="IRNazanin"/>
          <w:lang w:bidi="fa-IR"/>
          <w:color w:val="111111"/>
          <w:sz w:val="28"/>
          <w:szCs w:val="28"/>
          <w:rtl/>
        </w:rPr>
        <w:t xml:space="preserve">کا :محمود بن عبد الله الآلوسي، تا: 1233ه-، ص 19س، 20*14سم [المورد: 13-190]</w:t>
      </w:r>
    </w:p>
    <w:p>
      <w:pPr>
        <w:pStyle w:val="BookText"/>
      </w:pPr>
      <w:r>
        <w:rPr>
          <w:rFonts w:ascii="Amiri" w:hAnsi="Amiri" w:eastAsia="Amiri" w:cs="Amiri"/>
          <w:lang w:bidi="ar-SA"/>
          <w:color w:val="111111"/>
          <w:sz w:val="28"/>
          <w:szCs w:val="28"/>
          <w:rtl/>
        </w:rPr>
        <w:t xml:space="preserve">نظم عقائد نسفي فرائد العقائد</w:t>
      </w:r>
    </w:p>
    <w:p>
      <w:pPr>
        <w:pStyle w:val="Heading2"/>
      </w:pPr>
      <w:bookmarkStart w:id="1431" w:name="_Toc697"/>
      <w:r>
        <w:t>نظم العقائد النسفية / كلام وعقائد، شعر - عربي</w:t>
      </w:r>
      <w:bookmarkEnd w:id="1431"/>
    </w:p>
    <w:p>
      <w:pPr>
        <w:pStyle w:val="BookText"/>
      </w:pPr>
      <w:r>
        <w:rPr>
          <w:rFonts w:ascii="Amiri" w:hAnsi="Amiri" w:eastAsia="Amiri" w:cs="Amiri"/>
          <w:lang w:bidi="ar-SA"/>
          <w:color w:val="111111"/>
          <w:sz w:val="28"/>
          <w:szCs w:val="28"/>
          <w:rtl/>
        </w:rPr>
        <w:t xml:space="preserve">الداماد زاده، أبو بكر بن أحمد (- 1203 ه-)</w:t>
      </w:r>
    </w:p>
    <w:p>
      <w:pPr>
        <w:pStyle w:val="BookText"/>
      </w:pPr>
      <w:r>
        <w:rPr>
          <w:rFonts w:ascii="Amiri" w:hAnsi="Amiri" w:eastAsia="Amiri" w:cs="Amiri"/>
          <w:lang w:bidi="ar-SA"/>
          <w:color w:val="111111"/>
          <w:sz w:val="28"/>
          <w:szCs w:val="28"/>
          <w:rtl/>
        </w:rPr>
        <w:t xml:space="preserve">70642 . الموصل؛ المدرسة الأحمدية (في الأوقاف العامة)؛ رقم المخطوط : 24/51/3</w:t>
      </w:r>
    </w:p>
    <w:p>
      <w:pPr>
        <w:pStyle w:val="BookText"/>
      </w:pPr>
      <w:r>
        <w:rPr>
          <w:rFonts w:ascii="IRNazanin" w:hAnsi="IRNazanin" w:eastAsia="IRNazanin" w:cs="IRNazanin"/>
          <w:lang w:bidi="fa-IR"/>
          <w:color w:val="111111"/>
          <w:sz w:val="28"/>
          <w:szCs w:val="28"/>
          <w:rtl/>
        </w:rPr>
        <w:t xml:space="preserve">کا :مجهول ،تا :مجهول؛ ناقصة: الآخر؛ 21*16سم [الأوقاف العامة -الموصل: 5-253]</w:t>
      </w:r>
    </w:p>
    <w:p>
      <w:pPr>
        <w:pStyle w:val="BookText"/>
      </w:pPr>
      <w:r>
        <w:rPr>
          <w:rFonts w:ascii="Amiri" w:hAnsi="Amiri" w:eastAsia="Amiri" w:cs="Amiri"/>
          <w:lang w:bidi="ar-SA"/>
          <w:color w:val="111111"/>
          <w:sz w:val="28"/>
          <w:szCs w:val="28"/>
          <w:rtl/>
        </w:rPr>
        <w:t xml:space="preserve">نظم العقدين في مدح سيّد الكونين - ديوان الهواري</w:t>
      </w:r>
    </w:p>
    <w:p>
      <w:pPr>
        <w:pStyle w:val="Heading2"/>
      </w:pPr>
      <w:bookmarkStart w:id="1432" w:name="_Toc698"/>
      <w:r>
        <w:t>نظم العقود في عمل الساعات على العمود / هيئة، شعر - عربي</w:t>
      </w:r>
      <w:bookmarkEnd w:id="1432"/>
    </w:p>
    <w:p>
      <w:pPr>
        <w:pStyle w:val="BookText"/>
      </w:pPr>
      <w:r>
        <w:rPr>
          <w:rFonts w:ascii="Amiri" w:hAnsi="Amiri" w:eastAsia="Amiri" w:cs="Amiri"/>
          <w:lang w:bidi="ar-SA"/>
          <w:color w:val="111111"/>
          <w:sz w:val="28"/>
          <w:szCs w:val="28"/>
          <w:rtl/>
        </w:rPr>
        <w:t xml:space="preserve">الوفائي، عبد العزيز بن محمّد (811 - 876 ه- )</w:t>
      </w:r>
    </w:p>
    <w:p>
      <w:pPr>
        <w:pStyle w:val="BookText"/>
      </w:pPr>
      <w:r>
        <w:rPr>
          <w:rFonts w:ascii="IRNazanin" w:hAnsi="IRNazanin" w:eastAsia="IRNazanin" w:cs="IRNazanin"/>
          <w:lang w:bidi="fa-IR"/>
          <w:color w:val="111111"/>
          <w:sz w:val="28"/>
          <w:szCs w:val="28"/>
          <w:rtl/>
        </w:rPr>
        <w:t xml:space="preserve">[فنخا: 33 524]</w:t>
      </w:r>
    </w:p>
    <w:p>
      <w:pPr>
        <w:pStyle w:val="BookText"/>
      </w:pPr>
      <w:r>
        <w:rPr>
          <w:rFonts w:ascii="Amiri" w:hAnsi="Amiri" w:eastAsia="Amiri" w:cs="Amiri"/>
          <w:lang w:bidi="ar-SA"/>
          <w:color w:val="111111"/>
          <w:sz w:val="28"/>
          <w:szCs w:val="28"/>
          <w:rtl/>
        </w:rPr>
        <w:t xml:space="preserve">70643 .بغداد؛ مكتبة الأوقاف العامة؛ رقم المخطوط : 6301/4</w:t>
      </w:r>
    </w:p>
    <w:p>
      <w:pPr>
        <w:pStyle w:val="BookText"/>
      </w:pPr>
      <w:r>
        <w:rPr>
          <w:rFonts w:ascii="Amiri" w:hAnsi="Amiri" w:eastAsia="Amiri" w:cs="Amiri"/>
          <w:lang w:bidi="ar-SA"/>
          <w:color w:val="111111"/>
          <w:sz w:val="28"/>
          <w:szCs w:val="28"/>
          <w:rtl/>
        </w:rPr>
        <w:t xml:space="preserve">أوّلها: الحمد لله رب العالمين رب العالمين .... و بعد فهذة رسالة سميتها ...</w:t>
      </w:r>
    </w:p>
    <w:p>
      <w:pPr>
        <w:pStyle w:val="BookText"/>
      </w:pPr>
      <w:r>
        <w:rPr>
          <w:rFonts w:ascii="IRNazanin" w:hAnsi="IRNazanin" w:eastAsia="IRNazanin" w:cs="IRNazanin"/>
          <w:lang w:bidi="fa-IR"/>
          <w:color w:val="111111"/>
          <w:sz w:val="28"/>
          <w:szCs w:val="28"/>
          <w:rtl/>
        </w:rPr>
        <w:t xml:space="preserve">کا :مجهول ،تا: مجهول ، ق، 21*12سم [ف: 4-161]</w:t>
      </w:r>
    </w:p>
    <w:p>
      <w:pPr>
        <w:pStyle w:val="Heading2"/>
      </w:pPr>
      <w:bookmarkStart w:id="1433" w:name="_Toc699"/>
      <w:r>
        <w:t>نظم العقيان في أعيان الأعيان / تراجم - عربي</w:t>
      </w:r>
      <w:bookmarkEnd w:id="1433"/>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طبع :نيويورك، 1927م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78" w:name="pg8072_49903"/>
    <w:bookmarkEnd w:id="278"/>
    <w:p>
      <w:pPr>
        <w:pStyle w:val="BookText"/>
      </w:pPr>
      <w:r>
        <w:rPr>
          <w:rFonts w:ascii="Times New Roman" w:hAnsi="Times New Roman" w:eastAsia="Times New Roman" w:cs="Times New Roman"/>
          <w:lang w:val="en-US" w:bidi="en-US"/>
          <w:color w:val="111111"/>
          <w:sz w:val="28"/>
          <w:szCs w:val="28"/>
          <w:rtl/>
        </w:rPr>
        <w:t xml:space="preserve">70644.</w:t>
      </w:r>
    </w:p>
    <w:p>
      <w:pPr>
        <w:pStyle w:val="BookText"/>
      </w:pPr>
      <w:r>
        <w:rPr>
          <w:rFonts w:ascii="IRNazanin" w:hAnsi="IRNazanin" w:eastAsia="IRNazanin" w:cs="IRNazanin"/>
          <w:lang w:bidi="fa-IR"/>
          <w:color w:val="111111"/>
          <w:sz w:val="28"/>
          <w:szCs w:val="28"/>
          <w:rtl/>
        </w:rPr>
        <w:t xml:space="preserve">بغداد؛ دار المخطوطات؛ رقم المخطوط : 12625</w:t>
      </w:r>
    </w:p>
    <w:p>
      <w:pPr>
        <w:pStyle w:val="BookText"/>
      </w:pPr>
      <w:r>
        <w:rPr>
          <w:rFonts w:ascii="Amiri" w:hAnsi="Amiri" w:eastAsia="Amiri" w:cs="Amiri"/>
          <w:lang w:bidi="ar-SA"/>
          <w:color w:val="111111"/>
          <w:sz w:val="28"/>
          <w:szCs w:val="28"/>
          <w:rtl/>
        </w:rPr>
        <w:t xml:space="preserve">أوّلها: الحمد لله وسلام على عباده الذين اصطفى هذا تاليف لطيف في تراجم أعيان العصر على طريقة أهل العلم الراسخين ...</w:t>
      </w:r>
    </w:p>
    <w:p>
      <w:pPr>
        <w:pStyle w:val="BookText"/>
      </w:pPr>
      <w:r>
        <w:rPr>
          <w:rFonts w:ascii="Amiri" w:hAnsi="Amiri" w:eastAsia="Amiri" w:cs="Amiri"/>
          <w:lang w:bidi="ar-SA"/>
          <w:color w:val="111111"/>
          <w:sz w:val="28"/>
          <w:szCs w:val="28"/>
          <w:rtl/>
        </w:rPr>
        <w:t xml:space="preserve">نسخ ،كا: جميل بن مصطفى العظم، تا: 1334ه- 61 ص 13س، 28*35سم [المتحف العراقي -ف: التاريخ والتراجم - 434]</w:t>
      </w:r>
    </w:p>
    <w:p>
      <w:pPr>
        <w:pStyle w:val="Heading2"/>
      </w:pPr>
      <w:bookmarkStart w:id="1434" w:name="_Toc700"/>
      <w:r>
        <w:t>نظم عقيدة السوسي / - عربي</w:t>
      </w:r>
      <w:bookmarkEnd w:id="1434"/>
    </w:p>
    <w:p>
      <w:pPr>
        <w:pStyle w:val="BookText"/>
      </w:pPr>
      <w:r>
        <w:rPr>
          <w:rFonts w:ascii="Amiri" w:hAnsi="Amiri" w:eastAsia="Amiri" w:cs="Amiri"/>
          <w:lang w:bidi="ar-SA"/>
          <w:color w:val="111111"/>
          <w:sz w:val="28"/>
          <w:szCs w:val="28"/>
          <w:rtl/>
        </w:rPr>
        <w:t xml:space="preserve">المدني، أحمد( - 1134 ه- )</w:t>
      </w:r>
    </w:p>
    <w:p>
      <w:pPr>
        <w:pStyle w:val="BookText"/>
      </w:pPr>
      <w:r>
        <w:rPr>
          <w:rFonts w:ascii="Amiri" w:hAnsi="Amiri" w:eastAsia="Amiri" w:cs="Amiri"/>
          <w:lang w:bidi="ar-SA"/>
          <w:color w:val="111111"/>
          <w:sz w:val="28"/>
          <w:szCs w:val="28"/>
          <w:rtl/>
        </w:rPr>
        <w:t xml:space="preserve">70645 .الموصل ؛ المدرسة الرضوانية (في الأوقاف العامة)؛ رقم المخطوط : 18/22/2</w:t>
      </w:r>
    </w:p>
    <w:p>
      <w:pPr>
        <w:pStyle w:val="BookText"/>
      </w:pPr>
      <w:r>
        <w:rPr>
          <w:rFonts w:ascii="Amiri" w:hAnsi="Amiri" w:eastAsia="Amiri" w:cs="Amiri"/>
          <w:lang w:bidi="ar-SA"/>
          <w:color w:val="111111"/>
          <w:sz w:val="28"/>
          <w:szCs w:val="28"/>
          <w:rtl/>
        </w:rPr>
        <w:t xml:space="preserve">أوّلها: قال الفقير المدني أحمد *** أضعف عبد في العبيد يشهد</w:t>
      </w:r>
    </w:p>
    <w:p>
      <w:pPr>
        <w:pStyle w:val="BookText"/>
      </w:pPr>
      <w:r>
        <w:rPr>
          <w:rFonts w:ascii="IRNazanin" w:hAnsi="IRNazanin" w:eastAsia="IRNazanin" w:cs="IRNazanin"/>
          <w:lang w:bidi="fa-IR"/>
          <w:color w:val="111111"/>
          <w:sz w:val="28"/>
          <w:szCs w:val="28"/>
          <w:rtl/>
        </w:rPr>
        <w:t xml:space="preserve">کا:مجهول، تا :مجهول؛ 14*20سم [الأوقاف العامة - الموصل: 8-122]</w:t>
      </w:r>
    </w:p>
    <w:p>
      <w:pPr>
        <w:pStyle w:val="Heading2"/>
      </w:pPr>
      <w:bookmarkStart w:id="1435" w:name="_Toc701"/>
      <w:r>
        <w:t>نظم علاقات المجاز / شعر - عربي</w:t>
      </w:r>
      <w:bookmarkEnd w:id="1435"/>
    </w:p>
    <w:p>
      <w:pPr>
        <w:pStyle w:val="BookText"/>
      </w:pPr>
      <w:r>
        <w:rPr>
          <w:rFonts w:ascii="Amiri" w:hAnsi="Amiri" w:eastAsia="Amiri" w:cs="Amiri"/>
          <w:lang w:bidi="ar-SA"/>
          <w:color w:val="111111"/>
          <w:sz w:val="28"/>
          <w:szCs w:val="28"/>
          <w:rtl/>
        </w:rPr>
        <w:t xml:space="preserve">الآلوسي، علي بن نعمان (1277 - 1340 ه- )</w:t>
      </w:r>
    </w:p>
    <w:p>
      <w:pPr>
        <w:pStyle w:val="BookText"/>
      </w:pPr>
      <w:r>
        <w:rPr>
          <w:rFonts w:ascii="Amiri" w:hAnsi="Amiri" w:eastAsia="Amiri" w:cs="Amiri"/>
          <w:lang w:bidi="ar-SA"/>
          <w:color w:val="111111"/>
          <w:sz w:val="28"/>
          <w:szCs w:val="28"/>
          <w:rtl/>
        </w:rPr>
        <w:t xml:space="preserve">70646 .بغداد؛ مكتبة الأوقاف العامة؛ رقم المخطوط:24309/4</w:t>
      </w:r>
    </w:p>
    <w:p>
      <w:pPr>
        <w:pStyle w:val="BookText"/>
      </w:pPr>
      <w:r>
        <w:rPr>
          <w:rFonts w:ascii="Amiri" w:hAnsi="Amiri" w:eastAsia="Amiri" w:cs="Amiri"/>
          <w:lang w:bidi="ar-SA"/>
          <w:color w:val="111111"/>
          <w:sz w:val="28"/>
          <w:szCs w:val="28"/>
          <w:rtl/>
        </w:rPr>
        <w:t xml:space="preserve">أوّلها :نظم علاقات المجاز ... وإن علاقات المجاز لنيف *** وعشرون في ذا النظم تحصي</w:t>
      </w:r>
    </w:p>
    <w:p>
      <w:pPr>
        <w:pStyle w:val="BookText"/>
      </w:pPr>
      <w:r>
        <w:rPr>
          <w:rFonts w:ascii="IRNazanin" w:hAnsi="IRNazanin" w:eastAsia="IRNazanin" w:cs="IRNazanin"/>
          <w:lang w:bidi="fa-IR"/>
          <w:color w:val="111111"/>
          <w:sz w:val="28"/>
          <w:szCs w:val="28"/>
          <w:rtl/>
        </w:rPr>
        <w:t xml:space="preserve">وتجمل</w:t>
      </w:r>
    </w:p>
    <w:p>
      <w:pPr>
        <w:pStyle w:val="BookText"/>
      </w:pPr>
      <w:r>
        <w:rPr>
          <w:rFonts w:ascii="Amiri" w:hAnsi="Amiri" w:eastAsia="Amiri" w:cs="Amiri"/>
          <w:lang w:bidi="ar-SA"/>
          <w:color w:val="111111"/>
          <w:sz w:val="28"/>
          <w:szCs w:val="28"/>
          <w:rtl/>
        </w:rPr>
        <w:t xml:space="preserve">في خمسة أبيات ؛كا: إبراهيم بن محمّد ثابت الآلوسي ،تا :1327ه-، 15*21سم [ف: 4-</w:t>
      </w:r>
    </w:p>
    <w:p>
      <w:pPr>
        <w:pStyle w:val="BookText"/>
      </w:pPr>
      <w:r>
        <w:rPr>
          <w:rFonts w:ascii="Times New Roman" w:hAnsi="Times New Roman" w:eastAsia="Times New Roman" w:cs="Times New Roman"/>
          <w:lang w:val="en-US" w:bidi="en-US"/>
          <w:color w:val="111111"/>
          <w:sz w:val="28"/>
          <w:szCs w:val="28"/>
          <w:rtl/>
        </w:rPr>
        <w:t xml:space="preserve">438 ]</w:t>
      </w:r>
    </w:p>
    <w:p>
      <w:pPr>
        <w:pStyle w:val="Heading2"/>
      </w:pPr>
      <w:bookmarkStart w:id="1436" w:name="_Toc702"/>
      <w:r>
        <w:t>نظم علاقات المجاز على سبيل الاختصار والإيجاز / أدب - عربي</w:t>
      </w:r>
      <w:bookmarkEnd w:id="1436"/>
    </w:p>
    <w:p>
      <w:pPr>
        <w:pStyle w:val="BookText"/>
      </w:pPr>
      <w:r>
        <w:rPr>
          <w:rFonts w:ascii="Amiri" w:hAnsi="Amiri" w:eastAsia="Amiri" w:cs="Amiri"/>
          <w:lang w:bidi="ar-SA"/>
          <w:color w:val="111111"/>
          <w:sz w:val="28"/>
          <w:szCs w:val="28"/>
          <w:rtl/>
        </w:rPr>
        <w:t xml:space="preserve">العاملي، محسن بن عبد الكريم</w:t>
      </w:r>
    </w:p>
    <w:p>
      <w:pPr>
        <w:pStyle w:val="BookText"/>
      </w:pPr>
      <w:r>
        <w:rPr>
          <w:rFonts w:ascii="Amiri" w:hAnsi="Amiri" w:eastAsia="Amiri" w:cs="Amiri"/>
          <w:lang w:bidi="ar-SA"/>
          <w:color w:val="111111"/>
          <w:sz w:val="28"/>
          <w:szCs w:val="28"/>
          <w:rtl/>
        </w:rPr>
        <w:t xml:space="preserve">70647 . النجف الأشرف؛ مكتبة الإمام أمير المؤمنين العامة؛ رقم المخطوط : 161</w:t>
      </w:r>
    </w:p>
    <w:p>
      <w:pPr>
        <w:pStyle w:val="BookText"/>
      </w:pPr>
      <w:r>
        <w:rPr>
          <w:rFonts w:ascii="IRNazanin" w:hAnsi="IRNazanin" w:eastAsia="IRNazanin" w:cs="IRNazanin"/>
          <w:lang w:bidi="fa-IR"/>
          <w:color w:val="111111"/>
          <w:sz w:val="28"/>
          <w:szCs w:val="28"/>
          <w:rtl/>
        </w:rPr>
        <w:t xml:space="preserve">کاتب = مؤلف، تا: 1303ه- [معجم المخطوطات النجفية: 917]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79" w:name="pg8072_49905"/>
    <w:bookmarkEnd w:id="279"/>
    <w:p>
      <w:pPr>
        <w:pStyle w:val="Heading2"/>
      </w:pPr>
      <w:bookmarkStart w:id="1437" w:name="_Toc703"/>
      <w:r>
        <w:t>نظم العلوم / علوم شتى - عربي</w:t>
      </w:r>
      <w:bookmarkEnd w:id="1437"/>
    </w:p>
    <w:p>
      <w:pPr>
        <w:pStyle w:val="BookText"/>
      </w:pPr>
      <w:r>
        <w:rPr>
          <w:rFonts w:ascii="Amiri" w:hAnsi="Amiri" w:eastAsia="Amiri" w:cs="Amiri"/>
          <w:lang w:bidi="ar-SA"/>
          <w:color w:val="111111"/>
          <w:sz w:val="28"/>
          <w:szCs w:val="28"/>
          <w:rtl/>
        </w:rPr>
        <w:t xml:space="preserve">الزنجاني، اسحاق بن حسن( - 1100 ه- )</w:t>
      </w:r>
    </w:p>
    <w:p>
      <w:pPr>
        <w:pStyle w:val="BookText"/>
      </w:pPr>
      <w:r>
        <w:rPr>
          <w:rFonts w:ascii="IRNazanin" w:hAnsi="IRNazanin" w:eastAsia="IRNazanin" w:cs="IRNazanin"/>
          <w:lang w:bidi="fa-IR"/>
          <w:color w:val="111111"/>
          <w:sz w:val="28"/>
          <w:szCs w:val="28"/>
          <w:rtl/>
        </w:rPr>
        <w:t xml:space="preserve">طبع :استانبول 1286 و 1303 و 1310ه-</w:t>
      </w:r>
    </w:p>
    <w:p>
      <w:pPr>
        <w:pStyle w:val="BookText"/>
      </w:pPr>
      <w:r>
        <w:rPr>
          <w:rFonts w:ascii="Amiri" w:hAnsi="Amiri" w:eastAsia="Amiri" w:cs="Amiri"/>
          <w:lang w:bidi="ar-SA"/>
          <w:color w:val="111111"/>
          <w:sz w:val="28"/>
          <w:szCs w:val="28"/>
          <w:rtl/>
        </w:rPr>
        <w:t xml:space="preserve">70648 .بغداد؛ خزانة قاسم محمّد الرجب؛ رقم المخطوط : 278/2</w:t>
      </w:r>
    </w:p>
    <w:p>
      <w:pPr>
        <w:pStyle w:val="BookText"/>
      </w:pPr>
      <w:r>
        <w:rPr>
          <w:rFonts w:ascii="IRNazanin" w:hAnsi="IRNazanin" w:eastAsia="IRNazanin" w:cs="IRNazanin"/>
          <w:lang w:bidi="fa-IR"/>
          <w:color w:val="111111"/>
          <w:sz w:val="28"/>
          <w:szCs w:val="28"/>
          <w:rtl/>
        </w:rPr>
        <w:t xml:space="preserve">کا :مجهول، تا: 1206ه- [ف: 2-17]</w:t>
      </w:r>
    </w:p>
    <w:p>
      <w:pPr>
        <w:pStyle w:val="Heading2"/>
      </w:pPr>
      <w:bookmarkStart w:id="1438" w:name="_Toc704"/>
      <w:r>
        <w:t>نظم على الآجرومية / نحو، شعر - عربي</w:t>
      </w:r>
      <w:bookmarkEnd w:id="1438"/>
    </w:p>
    <w:p>
      <w:pPr>
        <w:pStyle w:val="BookText"/>
      </w:pPr>
      <w:r>
        <w:rPr>
          <w:rFonts w:ascii="Amiri" w:hAnsi="Amiri" w:eastAsia="Amiri" w:cs="Amiri"/>
          <w:lang w:bidi="ar-SA"/>
          <w:color w:val="111111"/>
          <w:sz w:val="28"/>
          <w:szCs w:val="28"/>
          <w:rtl/>
        </w:rPr>
        <w:t xml:space="preserve">الخطيب الموصلي، عثمان بن يوسف( - 1146 ؟ ه- )</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(672723ه-)</w:t>
      </w:r>
    </w:p>
    <w:p>
      <w:pPr>
        <w:pStyle w:val="BookText"/>
      </w:pPr>
      <w:r>
        <w:rPr>
          <w:rFonts w:ascii="Times New Roman" w:hAnsi="Times New Roman" w:eastAsia="Times New Roman" w:cs="Times New Roman"/>
          <w:lang w:val="en-US" w:bidi="en-US"/>
          <w:color w:val="111111"/>
          <w:sz w:val="28"/>
          <w:szCs w:val="28"/>
          <w:rtl/>
        </w:rPr>
        <w:t xml:space="preserve">70649.</w:t>
      </w:r>
    </w:p>
    <w:p>
      <w:pPr>
        <w:pStyle w:val="BookText"/>
      </w:pPr>
      <w:r>
        <w:rPr>
          <w:rFonts w:ascii="Amiri" w:hAnsi="Amiri" w:eastAsia="Amiri" w:cs="Amiri"/>
          <w:lang w:bidi="ar-SA"/>
          <w:color w:val="111111"/>
          <w:sz w:val="28"/>
          <w:szCs w:val="28"/>
          <w:rtl/>
        </w:rPr>
        <w:t xml:space="preserve">الموصل؛ سعيد الديوه جي؛ رقم المخطوط: 173/2</w:t>
      </w:r>
    </w:p>
    <w:p>
      <w:pPr>
        <w:pStyle w:val="BookText"/>
      </w:pPr>
      <w:r>
        <w:rPr>
          <w:rFonts w:ascii="IRNazanin" w:hAnsi="IRNazanin" w:eastAsia="IRNazanin" w:cs="IRNazanin"/>
          <w:lang w:bidi="fa-IR"/>
          <w:color w:val="111111"/>
          <w:sz w:val="28"/>
          <w:szCs w:val="28"/>
          <w:rtl/>
        </w:rPr>
        <w:t xml:space="preserve">کا :مجهول ،تا: 1211ه- [ معهد المخطوطات العربية (2199</w:t>
      </w:r>
    </w:p>
    <w:p>
      <w:pPr>
        <w:pStyle w:val="BookText"/>
      </w:pPr>
      <w:r>
        <w:rPr>
          <w:rFonts w:ascii="Amiri" w:hAnsi="Amiri" w:eastAsia="Amiri" w:cs="Amiri"/>
          <w:lang w:bidi="ar-SA"/>
          <w:color w:val="111111"/>
          <w:sz w:val="28"/>
          <w:szCs w:val="28"/>
          <w:rtl/>
        </w:rPr>
        <w:t xml:space="preserve">70650 .الموصل؛ المدرسة الرضوانية (في الأوقاف العامة)؛ رقم المخطوط : 18/11/6</w:t>
      </w:r>
    </w:p>
    <w:p>
      <w:pPr>
        <w:pStyle w:val="BookText"/>
      </w:pPr>
      <w:r>
        <w:rPr>
          <w:rFonts w:ascii="Amiri" w:hAnsi="Amiri" w:eastAsia="Amiri" w:cs="Amiri"/>
          <w:lang w:bidi="ar-SA"/>
          <w:color w:val="111111"/>
          <w:sz w:val="28"/>
          <w:szCs w:val="28"/>
          <w:rtl/>
        </w:rPr>
        <w:t xml:space="preserve">كا :عثمان عز الله ،تا: 1254ه- 15*21سم [ الأوقاف العامة -الموصل: 8-191]</w:t>
      </w:r>
    </w:p>
    <w:p>
      <w:pPr>
        <w:pStyle w:val="BookText"/>
      </w:pPr>
      <w:r>
        <w:rPr>
          <w:rFonts w:ascii="Amiri" w:hAnsi="Amiri" w:eastAsia="Amiri" w:cs="Amiri"/>
          <w:lang w:bidi="ar-SA"/>
          <w:color w:val="111111"/>
          <w:sz w:val="28"/>
          <w:szCs w:val="28"/>
          <w:rtl/>
        </w:rPr>
        <w:t xml:space="preserve">70651 .الموصل؛ المكتبة المركزية؛ رقم المخطوط : 139/2</w:t>
      </w:r>
    </w:p>
    <w:p>
      <w:pPr>
        <w:pStyle w:val="BookText"/>
      </w:pPr>
      <w:r>
        <w:rPr>
          <w:rFonts w:ascii="Amiri" w:hAnsi="Amiri" w:eastAsia="Amiri" w:cs="Amiri"/>
          <w:lang w:bidi="ar-SA"/>
          <w:color w:val="111111"/>
          <w:sz w:val="28"/>
          <w:szCs w:val="28"/>
          <w:rtl/>
        </w:rPr>
        <w:t xml:space="preserve">كا: بكر بن عبد الفتاح الموصلي، تا :1266 ه- [مجلة المجمع العلمي العراقي: مجلد 15-316]</w:t>
      </w:r>
    </w:p>
    <w:p>
      <w:pPr>
        <w:pStyle w:val="BookText"/>
      </w:pPr>
      <w:r>
        <w:rPr>
          <w:rFonts w:ascii="Amiri" w:hAnsi="Amiri" w:eastAsia="Amiri" w:cs="Amiri"/>
          <w:lang w:bidi="ar-SA"/>
          <w:color w:val="111111"/>
          <w:sz w:val="28"/>
          <w:szCs w:val="28"/>
          <w:rtl/>
        </w:rPr>
        <w:t xml:space="preserve">70652 .الموصل ؛المكتبة المركزية رقم المخطوط : 127/1</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15-315]</w:t>
      </w:r>
    </w:p>
    <w:p>
      <w:pPr>
        <w:pStyle w:val="BookText"/>
      </w:pPr>
      <w:r>
        <w:rPr>
          <w:rFonts w:ascii="Amiri" w:hAnsi="Amiri" w:eastAsia="Amiri" w:cs="Amiri"/>
          <w:lang w:bidi="ar-SA"/>
          <w:color w:val="111111"/>
          <w:sz w:val="28"/>
          <w:szCs w:val="28"/>
          <w:rtl/>
        </w:rPr>
        <w:t xml:space="preserve">70653 . النجف الأشرف؛ مؤسسة كاشف الغطاء العامة؛ رقم المخطوط : 4780</w:t>
      </w:r>
    </w:p>
    <w:p>
      <w:pPr>
        <w:pStyle w:val="BookText"/>
      </w:pPr>
      <w:r>
        <w:rPr>
          <w:rFonts w:ascii="IRNazanin" w:hAnsi="IRNazanin" w:eastAsia="IRNazanin" w:cs="IRNazanin"/>
          <w:lang w:bidi="fa-IR"/>
          <w:color w:val="111111"/>
          <w:sz w:val="28"/>
          <w:szCs w:val="28"/>
          <w:rtl/>
        </w:rPr>
        <w:t xml:space="preserve">کا :مجهول ،تا :مجهول [ف: 1-443]</w:t>
      </w:r>
    </w:p>
    <w:p>
      <w:pPr>
        <w:pStyle w:val="BookText"/>
      </w:pPr>
      <w:r>
        <w:rPr>
          <w:rFonts w:ascii="Amiri" w:hAnsi="Amiri" w:eastAsia="Amiri" w:cs="Amiri"/>
          <w:lang w:bidi="ar-SA"/>
          <w:color w:val="111111"/>
          <w:sz w:val="28"/>
          <w:szCs w:val="28"/>
          <w:rtl/>
        </w:rPr>
        <w:t xml:space="preserve">نظم عوامل الجرجاني - منظومة العوامل</w:t>
      </w:r>
    </w:p>
    <w:p>
      <w:pPr>
        <w:pStyle w:val="Heading2"/>
      </w:pPr>
      <w:bookmarkStart w:id="1439" w:name="_Toc705"/>
      <w:r>
        <w:t>نظم عوامل الجرجاني / نحو، شعر - عربي</w:t>
      </w:r>
      <w:bookmarkEnd w:id="1439"/>
    </w:p>
    <w:p>
      <w:pPr>
        <w:pStyle w:val="BookText"/>
      </w:pPr>
      <w:r>
        <w:rPr>
          <w:rFonts w:ascii="Amiri" w:hAnsi="Amiri" w:eastAsia="Amiri" w:cs="Amiri"/>
          <w:lang w:bidi="ar-SA"/>
          <w:color w:val="111111"/>
          <w:sz w:val="28"/>
          <w:szCs w:val="28"/>
          <w:rtl/>
        </w:rPr>
        <w:t xml:space="preserve">العلوي، محمّد بن مصطفى( القرن 11 ه- )</w:t>
      </w:r>
    </w:p>
    <w:p>
      <w:pPr>
        <w:pStyle w:val="BookText"/>
      </w:pPr>
      <w:r>
        <w:rPr>
          <w:rFonts w:ascii="Amiri" w:hAnsi="Amiri" w:eastAsia="Amiri" w:cs="Amiri"/>
          <w:lang w:bidi="ar-SA"/>
          <w:color w:val="111111"/>
          <w:sz w:val="28"/>
          <w:szCs w:val="28"/>
          <w:rtl/>
        </w:rPr>
        <w:t xml:space="preserve">70654 . النجف الأشرف؛ مؤسسة كاشف الغطاء العامة؛ رقم المخطوط : 6452</w:t>
      </w:r>
    </w:p>
    <w:p>
      <w:pPr>
        <w:pStyle w:val="BookText"/>
      </w:pPr>
      <w:r>
        <w:rPr>
          <w:rFonts w:ascii="IRNazanin" w:hAnsi="IRNazanin" w:eastAsia="IRNazanin" w:cs="IRNazanin"/>
          <w:lang w:bidi="fa-IR"/>
          <w:color w:val="111111"/>
          <w:sz w:val="28"/>
          <w:szCs w:val="28"/>
          <w:rtl/>
        </w:rPr>
        <w:t xml:space="preserve">کا :مجهول، تا :1354ه- اربيل ؛ ناقصة ؛ 24 ص [ف: 1-443]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0" w:name="pg8072_49907"/>
    <w:bookmarkEnd w:id="280"/>
    <w:p>
      <w:pPr>
        <w:pStyle w:val="Heading2"/>
      </w:pPr>
      <w:bookmarkStart w:id="1440" w:name="_Toc706"/>
      <w:r>
        <w:t>نظم الغرر في علم الميراث / فقه، شعر - عربي</w:t>
      </w:r>
      <w:bookmarkEnd w:id="1440"/>
    </w:p>
    <w:p>
      <w:pPr>
        <w:pStyle w:val="BookText"/>
      </w:pPr>
      <w:r>
        <w:rPr>
          <w:rFonts w:ascii="Amiri" w:hAnsi="Amiri" w:eastAsia="Amiri" w:cs="Amiri"/>
          <w:lang w:bidi="ar-SA"/>
          <w:color w:val="111111"/>
          <w:sz w:val="28"/>
          <w:szCs w:val="28"/>
          <w:rtl/>
        </w:rPr>
        <w:t xml:space="preserve">الفخري الموصلي ،محمود( 1243 - 1385 ه- )</w:t>
      </w:r>
    </w:p>
    <w:p>
      <w:pPr>
        <w:pStyle w:val="BookText"/>
      </w:pPr>
      <w:r>
        <w:rPr>
          <w:rFonts w:ascii="Amiri" w:hAnsi="Amiri" w:eastAsia="Amiri" w:cs="Amiri"/>
          <w:lang w:bidi="ar-SA"/>
          <w:color w:val="111111"/>
          <w:sz w:val="28"/>
          <w:szCs w:val="28"/>
          <w:rtl/>
        </w:rPr>
        <w:t xml:space="preserve">تاريخ التأليف: ربيع الثاني 1265ه-</w:t>
      </w:r>
    </w:p>
    <w:p>
      <w:pPr>
        <w:pStyle w:val="BookText"/>
      </w:pPr>
      <w:r>
        <w:rPr>
          <w:rFonts w:ascii="Amiri" w:hAnsi="Amiri" w:eastAsia="Amiri" w:cs="Amiri"/>
          <w:lang w:bidi="ar-SA"/>
          <w:color w:val="111111"/>
          <w:sz w:val="28"/>
          <w:szCs w:val="28"/>
          <w:rtl/>
        </w:rPr>
        <w:t xml:space="preserve">70655 . الموصل؛ خزانة عبد المجيد الخطيب (في الأوقاف العامة)؛ رقم المخطوط : 11</w:t>
      </w:r>
    </w:p>
    <w:p>
      <w:pPr>
        <w:pStyle w:val="BookText"/>
      </w:pPr>
      <w:r>
        <w:rPr>
          <w:rFonts w:ascii="Amiri" w:hAnsi="Amiri" w:eastAsia="Amiri" w:cs="Amiri"/>
          <w:lang w:bidi="ar-SA"/>
          <w:color w:val="111111"/>
          <w:sz w:val="28"/>
          <w:szCs w:val="28"/>
          <w:rtl/>
        </w:rPr>
        <w:t xml:space="preserve">أوّلها: الحمد لله على إنعامه ** ثم الصلاة مع سلامه</w:t>
      </w:r>
    </w:p>
    <w:p>
      <w:pPr>
        <w:pStyle w:val="BookText"/>
      </w:pPr>
      <w:r>
        <w:rPr>
          <w:rFonts w:ascii="IRNazanin" w:hAnsi="IRNazanin" w:eastAsia="IRNazanin" w:cs="IRNazanin"/>
          <w:lang w:bidi="fa-IR"/>
          <w:color w:val="111111"/>
          <w:sz w:val="28"/>
          <w:szCs w:val="28"/>
          <w:rtl/>
        </w:rPr>
        <w:t xml:space="preserve">کا :حسین مصطفی ،تا: 1361ه- 8ق، 12*20سم [الأوقاف العامة الموصل: 6-135]</w:t>
      </w:r>
    </w:p>
    <w:p>
      <w:pPr>
        <w:pStyle w:val="BookText"/>
      </w:pPr>
      <w:r>
        <w:rPr>
          <w:rFonts w:ascii="Amiri" w:hAnsi="Amiri" w:eastAsia="Amiri" w:cs="Amiri"/>
          <w:lang w:bidi="ar-SA"/>
          <w:color w:val="111111"/>
          <w:sz w:val="28"/>
          <w:szCs w:val="28"/>
          <w:rtl/>
        </w:rPr>
        <w:t xml:space="preserve">70656 . الموصل؛ مدرسة الصائغ الحلبي ( في الأوقاف العامة)؛ رقم المخطوط : 6/38</w:t>
      </w:r>
    </w:p>
    <w:p>
      <w:pPr>
        <w:pStyle w:val="BookText"/>
      </w:pPr>
      <w:r>
        <w:rPr>
          <w:rFonts w:ascii="Amiri" w:hAnsi="Amiri" w:eastAsia="Amiri" w:cs="Amiri"/>
          <w:lang w:bidi="ar-SA"/>
          <w:color w:val="111111"/>
          <w:sz w:val="28"/>
          <w:szCs w:val="28"/>
          <w:rtl/>
        </w:rPr>
        <w:t xml:space="preserve">أوّلها: الحمد لله على إنعامه *** ثم صلاة الله مع سلامه</w:t>
      </w:r>
    </w:p>
    <w:p>
      <w:pPr>
        <w:pStyle w:val="BookText"/>
      </w:pPr>
      <w:r>
        <w:rPr>
          <w:rFonts w:ascii="IRNazanin" w:hAnsi="IRNazanin" w:eastAsia="IRNazanin" w:cs="IRNazanin"/>
          <w:lang w:bidi="fa-IR"/>
          <w:color w:val="111111"/>
          <w:sz w:val="28"/>
          <w:szCs w:val="28"/>
          <w:rtl/>
        </w:rPr>
        <w:t xml:space="preserve">کا :مجهول ،تا :مجهول؛ 14ق، 11*18سم[ الأوقاف العامة - الموصل: 7-184]</w:t>
      </w:r>
    </w:p>
    <w:p>
      <w:pPr>
        <w:pStyle w:val="BookText"/>
      </w:pPr>
      <w:r>
        <w:rPr>
          <w:rFonts w:ascii="Amiri" w:hAnsi="Amiri" w:eastAsia="Amiri" w:cs="Amiri"/>
          <w:lang w:bidi="ar-SA"/>
          <w:color w:val="111111"/>
          <w:sz w:val="28"/>
          <w:szCs w:val="28"/>
          <w:rtl/>
        </w:rPr>
        <w:t xml:space="preserve">70657 .الموصل؛ سعيد الديوه جي؛ رقم المخطوط : 116/3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(9-212]</w:t>
      </w:r>
    </w:p>
    <w:p>
      <w:pPr>
        <w:pStyle w:val="Heading2"/>
      </w:pPr>
      <w:bookmarkStart w:id="1441" w:name="_Toc707"/>
      <w:r>
        <w:t>نظم فارسي / تفسير - عربي</w:t>
      </w:r>
      <w:bookmarkEnd w:id="1441"/>
    </w:p>
    <w:p>
      <w:pPr>
        <w:pStyle w:val="BookText"/>
      </w:pPr>
      <w:r>
        <w:rPr>
          <w:rFonts w:ascii="Amiri" w:hAnsi="Amiri" w:eastAsia="Amiri" w:cs="Amiri"/>
          <w:lang w:bidi="ar-SA"/>
          <w:color w:val="111111"/>
          <w:sz w:val="28"/>
          <w:szCs w:val="28"/>
          <w:rtl/>
        </w:rPr>
        <w:t xml:space="preserve">70658 .الموصل؛ خزانة محمّد صديق الجليلي (في الأوقاف العامة)؛ رقم</w:t>
      </w:r>
    </w:p>
    <w:p>
      <w:pPr>
        <w:pStyle w:val="BookText"/>
      </w:pPr>
      <w:r>
        <w:rPr>
          <w:rFonts w:ascii="IRNazanin" w:hAnsi="IRNazanin" w:eastAsia="IRNazanin" w:cs="IRNazanin"/>
          <w:lang w:bidi="fa-IR"/>
          <w:color w:val="111111"/>
          <w:sz w:val="28"/>
          <w:szCs w:val="28"/>
          <w:rtl/>
        </w:rPr>
        <w:t xml:space="preserve">المخطوط : 42/4</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الموصل: 6-328]</w:t>
      </w:r>
    </w:p>
    <w:p>
      <w:pPr>
        <w:pStyle w:val="BookText"/>
      </w:pPr>
      <w:r>
        <w:rPr>
          <w:rFonts w:ascii="Amiri" w:hAnsi="Amiri" w:eastAsia="Amiri" w:cs="Amiri"/>
          <w:lang w:bidi="ar-SA"/>
          <w:color w:val="111111"/>
          <w:sz w:val="28"/>
          <w:szCs w:val="28"/>
          <w:rtl/>
        </w:rPr>
        <w:t xml:space="preserve">نظم الفرائد في علم العقائد - فرائد العقائد</w:t>
      </w:r>
    </w:p>
    <w:p>
      <w:pPr>
        <w:pStyle w:val="Heading2"/>
      </w:pPr>
      <w:bookmarkStart w:id="1442" w:name="_Toc708"/>
      <w:r>
        <w:t>نظم الفرائد واهم جمع الفوائد / فقه - عربي</w:t>
      </w:r>
      <w:bookmarkEnd w:id="1442"/>
    </w:p>
    <w:p>
      <w:pPr>
        <w:pStyle w:val="BookText"/>
      </w:pPr>
      <w:r>
        <w:rPr>
          <w:rFonts w:ascii="Amiri" w:hAnsi="Amiri" w:eastAsia="Amiri" w:cs="Amiri"/>
          <w:lang w:bidi="ar-SA"/>
          <w:color w:val="111111"/>
          <w:sz w:val="28"/>
          <w:szCs w:val="28"/>
          <w:rtl/>
        </w:rPr>
        <w:t xml:space="preserve">الشيخ زاده ،عبد الرحيم بن علي( - 944 ه- )</w:t>
      </w:r>
    </w:p>
    <w:p>
      <w:pPr>
        <w:pStyle w:val="BookText"/>
      </w:pPr>
      <w:r>
        <w:rPr>
          <w:rFonts w:ascii="IRNazanin" w:hAnsi="IRNazanin" w:eastAsia="IRNazanin" w:cs="IRNazanin"/>
          <w:lang w:bidi="fa-IR"/>
          <w:color w:val="111111"/>
          <w:sz w:val="28"/>
          <w:szCs w:val="28"/>
          <w:rtl/>
        </w:rPr>
        <w:t xml:space="preserve">طبع :مصر، 1317ه- استانبول 1288ه-</w:t>
      </w:r>
    </w:p>
    <w:p>
      <w:pPr>
        <w:pStyle w:val="BookText"/>
      </w:pPr>
      <w:r>
        <w:rPr>
          <w:rFonts w:ascii="Times New Roman" w:hAnsi="Times New Roman" w:eastAsia="Times New Roman" w:cs="Times New Roman"/>
          <w:lang w:val="en-US" w:bidi="en-US"/>
          <w:color w:val="111111"/>
          <w:sz w:val="28"/>
          <w:szCs w:val="28"/>
          <w:rtl/>
        </w:rPr>
        <w:t xml:space="preserve">70659.</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24/34/1</w:t>
      </w:r>
    </w:p>
    <w:p>
      <w:pPr>
        <w:pStyle w:val="BookText"/>
      </w:pPr>
      <w:r>
        <w:rPr>
          <w:rFonts w:ascii="IRNazanin" w:hAnsi="IRNazanin" w:eastAsia="IRNazanin" w:cs="IRNazanin"/>
          <w:lang w:bidi="fa-IR"/>
          <w:color w:val="111111"/>
          <w:sz w:val="28"/>
          <w:szCs w:val="28"/>
          <w:rtl/>
        </w:rPr>
        <w:t xml:space="preserve">أوّلها: الحمد لمن وجب له الوجوب والوجود لذاته ...</w:t>
      </w:r>
    </w:p>
    <w:p>
      <w:pPr>
        <w:pStyle w:val="BookText"/>
      </w:pPr>
      <w:r>
        <w:rPr>
          <w:rFonts w:ascii="IRNazanin" w:hAnsi="IRNazanin" w:eastAsia="IRNazanin" w:cs="IRNazanin"/>
          <w:lang w:bidi="fa-IR"/>
          <w:color w:val="111111"/>
          <w:sz w:val="28"/>
          <w:szCs w:val="28"/>
          <w:rtl/>
        </w:rPr>
        <w:t xml:space="preserve">کا :مصطفى بن محمّد ،تا: 1237ه- 21*16سم[ الأوقاف العامة - الموصل: 5-245]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1" w:name="pg8072_49910"/>
    <w:bookmarkEnd w:id="281"/>
    <w:p>
      <w:pPr>
        <w:pStyle w:val="Heading2"/>
      </w:pPr>
      <w:bookmarkStart w:id="1443" w:name="_Toc709"/>
      <w:r>
        <w:t>نظم فرائض ابن رشد أبي الوليد / فقه، شعر - عربي</w:t>
      </w:r>
      <w:bookmarkEnd w:id="1443"/>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70660 .بغداد؛ مكتبة الأوقاف العامة؛ رقم المخطوط : 3900/2</w:t>
      </w:r>
    </w:p>
    <w:p>
      <w:pPr>
        <w:pStyle w:val="BookText"/>
      </w:pPr>
      <w:r>
        <w:rPr>
          <w:rFonts w:ascii="Amiri" w:hAnsi="Amiri" w:eastAsia="Amiri" w:cs="Amiri"/>
          <w:lang w:bidi="ar-SA"/>
          <w:color w:val="111111"/>
          <w:sz w:val="28"/>
          <w:szCs w:val="28"/>
          <w:rtl/>
        </w:rPr>
        <w:t xml:space="preserve">أوّلها :قال الفقير عبد الرحمن *** من بعد بسم الله ذي الإحسان</w:t>
      </w:r>
    </w:p>
    <w:p>
      <w:pPr>
        <w:pStyle w:val="BookText"/>
      </w:pPr>
      <w:r>
        <w:rPr>
          <w:rFonts w:ascii="Amiri" w:hAnsi="Amiri" w:eastAsia="Amiri" w:cs="Amiri"/>
          <w:lang w:bidi="ar-SA"/>
          <w:color w:val="111111"/>
          <w:sz w:val="28"/>
          <w:szCs w:val="28"/>
          <w:rtl/>
        </w:rPr>
        <w:t xml:space="preserve">كا :يس بن رشيد بن علي بن مصادم المالكي، تا: 1083ه- 19 ق 16*20سم [ف: 1-654]</w:t>
      </w:r>
    </w:p>
    <w:p>
      <w:pPr>
        <w:pStyle w:val="Heading2"/>
      </w:pPr>
      <w:bookmarkStart w:id="1444" w:name="_Toc710"/>
      <w:r>
        <w:t>نظم الفريدة للسمرقندي / شعر، بلاغة - عربي</w:t>
      </w:r>
      <w:bookmarkEnd w:id="1444"/>
    </w:p>
    <w:p>
      <w:pPr>
        <w:pStyle w:val="BookText"/>
      </w:pPr>
      <w:r>
        <w:rPr>
          <w:rFonts w:ascii="Amiri" w:hAnsi="Amiri" w:eastAsia="Amiri" w:cs="Amiri"/>
          <w:lang w:bidi="ar-SA"/>
          <w:color w:val="111111"/>
          <w:sz w:val="28"/>
          <w:szCs w:val="28"/>
          <w:rtl/>
        </w:rPr>
        <w:t xml:space="preserve">العلوي، محمّد بن مصطفى (القرن 11 ه-)</w:t>
      </w:r>
    </w:p>
    <w:p>
      <w:pPr>
        <w:pStyle w:val="BookText"/>
      </w:pPr>
      <w:r>
        <w:rPr>
          <w:rFonts w:ascii="Amiri" w:hAnsi="Amiri" w:eastAsia="Amiri" w:cs="Amiri"/>
          <w:lang w:bidi="ar-SA"/>
          <w:color w:val="111111"/>
          <w:sz w:val="28"/>
          <w:szCs w:val="28"/>
          <w:rtl/>
        </w:rPr>
        <w:t xml:space="preserve">70661 . النجف الأشرف؛ مؤسسة كاشف الغطاء العامة؛ رقم المخطوط: 6451</w:t>
      </w:r>
    </w:p>
    <w:p>
      <w:pPr>
        <w:pStyle w:val="BookText"/>
      </w:pPr>
      <w:r>
        <w:rPr>
          <w:rFonts w:ascii="IRNazanin" w:hAnsi="IRNazanin" w:eastAsia="IRNazanin" w:cs="IRNazanin"/>
          <w:lang w:bidi="fa-IR"/>
          <w:color w:val="111111"/>
          <w:sz w:val="28"/>
          <w:szCs w:val="28"/>
          <w:rtl/>
        </w:rPr>
        <w:t xml:space="preserve">کا :مجهول ،تا: 1355ه- 18 ص [ف: 1-443]</w:t>
      </w:r>
    </w:p>
    <w:p>
      <w:pPr>
        <w:pStyle w:val="Heading2"/>
      </w:pPr>
      <w:bookmarkStart w:id="1445" w:name="_Toc711"/>
      <w:r>
        <w:t>نظم في الالتزام والاقتباس / شعر - عربي</w:t>
      </w:r>
      <w:bookmarkEnd w:id="1445"/>
    </w:p>
    <w:p>
      <w:pPr>
        <w:pStyle w:val="BookText"/>
      </w:pPr>
      <w:r>
        <w:rPr>
          <w:rFonts w:ascii="Times New Roman" w:hAnsi="Times New Roman" w:eastAsia="Times New Roman" w:cs="Times New Roman"/>
          <w:lang w:val="en-US" w:bidi="en-US"/>
          <w:color w:val="111111"/>
          <w:sz w:val="28"/>
          <w:szCs w:val="28"/>
          <w:rtl/>
        </w:rPr>
        <w:t xml:space="preserve">70662.</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 18/54/73</w:t>
      </w:r>
    </w:p>
    <w:p>
      <w:pPr>
        <w:pStyle w:val="BookText"/>
      </w:pPr>
      <w:r>
        <w:rPr>
          <w:rFonts w:ascii="IRNazanin" w:hAnsi="IRNazanin" w:eastAsia="IRNazanin" w:cs="IRNazanin"/>
          <w:lang w:bidi="fa-IR"/>
          <w:color w:val="111111"/>
          <w:sz w:val="28"/>
          <w:szCs w:val="28"/>
          <w:rtl/>
        </w:rPr>
        <w:t xml:space="preserve">کا:مجهول، تا :مجهول؛ 13*21سم[ الأوقاف العامة - الموصل: 8-144]</w:t>
      </w:r>
    </w:p>
    <w:p>
      <w:pPr>
        <w:pStyle w:val="Heading2"/>
      </w:pPr>
      <w:bookmarkStart w:id="1446" w:name="_Toc712"/>
      <w:r>
        <w:t>نظم في انجماد نهر دجلة وقد ضمنها شطر عبد الغني النابلسي لأوّل</w:t>
      </w:r>
      <w:bookmarkEnd w:id="1446"/>
    </w:p>
    <w:p>
      <w:pPr>
        <w:pStyle w:val="BookText"/>
      </w:pPr>
      <w:r>
        <w:rPr>
          <w:rFonts w:ascii="Amiri" w:hAnsi="Amiri" w:eastAsia="Amiri" w:cs="Amiri"/>
          <w:lang w:bidi="ar-SA"/>
          <w:color w:val="111111"/>
          <w:sz w:val="28"/>
          <w:szCs w:val="28"/>
          <w:rtl/>
        </w:rPr>
        <w:t xml:space="preserve">أبياتها / شعر - عربي</w:t>
      </w:r>
    </w:p>
    <w:p>
      <w:pPr>
        <w:pStyle w:val="BookText"/>
      </w:pPr>
      <w:r>
        <w:rPr>
          <w:rFonts w:ascii="Amiri" w:hAnsi="Amiri" w:eastAsia="Amiri" w:cs="Amiri"/>
          <w:lang w:bidi="ar-SA"/>
          <w:color w:val="111111"/>
          <w:sz w:val="28"/>
          <w:szCs w:val="28"/>
          <w:rtl/>
        </w:rPr>
        <w:t xml:space="preserve">العمري، محمّد أمين بن خير الله ( - 1203 ه- )</w:t>
      </w:r>
    </w:p>
    <w:p>
      <w:pPr>
        <w:pStyle w:val="BookText"/>
      </w:pPr>
      <w:r>
        <w:rPr>
          <w:rFonts w:ascii="Amiri" w:hAnsi="Amiri" w:eastAsia="Amiri" w:cs="Amiri"/>
          <w:lang w:bidi="ar-SA"/>
          <w:color w:val="111111"/>
          <w:sz w:val="28"/>
          <w:szCs w:val="28"/>
          <w:rtl/>
        </w:rPr>
        <w:t xml:space="preserve">70663 .الموصل المدرسة الأحمدية (في الأوقاف العامة)؛ رقم المخطوط : 24/71/2</w:t>
      </w:r>
    </w:p>
    <w:p>
      <w:pPr>
        <w:pStyle w:val="BookText"/>
      </w:pPr>
      <w:r>
        <w:rPr>
          <w:rFonts w:ascii="Amiri" w:hAnsi="Amiri" w:eastAsia="Amiri" w:cs="Amiri"/>
          <w:lang w:bidi="ar-SA"/>
          <w:color w:val="111111"/>
          <w:sz w:val="28"/>
          <w:szCs w:val="28"/>
          <w:rtl/>
        </w:rPr>
        <w:t xml:space="preserve">كاتب=مؤلف، تا: 1170ه- 22*15سم [الأوقاف العامة الموصل: 5-270]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2" w:name="pg8072_49911"/>
    <w:bookmarkEnd w:id="282"/>
    <w:p>
      <w:pPr>
        <w:pStyle w:val="Heading2"/>
      </w:pPr>
      <w:bookmarkStart w:id="1447" w:name="_Toc713"/>
      <w:r>
        <w:t>نظم في التوسل / شعر، دعاء - عربي</w:t>
      </w:r>
      <w:bookmarkEnd w:id="1447"/>
    </w:p>
    <w:p>
      <w:pPr>
        <w:pStyle w:val="BookText"/>
      </w:pPr>
      <w:r>
        <w:rPr>
          <w:rFonts w:ascii="Amiri" w:hAnsi="Amiri" w:eastAsia="Amiri" w:cs="Amiri"/>
          <w:lang w:bidi="ar-SA"/>
          <w:color w:val="111111"/>
          <w:sz w:val="28"/>
          <w:szCs w:val="28"/>
          <w:rtl/>
        </w:rPr>
        <w:t xml:space="preserve">70664 . الموصل؛ المدرسة الحسنية (في الأوقاف العامة)؛ رقم المخطوط: 25/7/1</w:t>
      </w:r>
    </w:p>
    <w:p>
      <w:pPr>
        <w:pStyle w:val="BookText"/>
      </w:pPr>
      <w:r>
        <w:rPr>
          <w:rFonts w:ascii="Amiri" w:hAnsi="Amiri" w:eastAsia="Amiri" w:cs="Amiri"/>
          <w:lang w:bidi="ar-SA"/>
          <w:color w:val="111111"/>
          <w:sz w:val="28"/>
          <w:szCs w:val="28"/>
          <w:rtl/>
        </w:rPr>
        <w:t xml:space="preserve">أوّلها: اللهم اني أسالك من الخير كله عاجله وآجله ما علمت منه وما لم أعلم</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1-183]</w:t>
      </w:r>
    </w:p>
    <w:p>
      <w:pPr>
        <w:pStyle w:val="Heading2"/>
      </w:pPr>
      <w:bookmarkStart w:id="1448" w:name="_Toc714"/>
      <w:r>
        <w:t>نظم في السماع / عرفان وتصوف - عربي</w:t>
      </w:r>
      <w:bookmarkEnd w:id="1448"/>
    </w:p>
    <w:p>
      <w:pPr>
        <w:pStyle w:val="BookText"/>
      </w:pPr>
      <w:r>
        <w:rPr>
          <w:rFonts w:ascii="Amiri" w:hAnsi="Amiri" w:eastAsia="Amiri" w:cs="Amiri"/>
          <w:lang w:bidi="ar-SA"/>
          <w:color w:val="111111"/>
          <w:sz w:val="28"/>
          <w:szCs w:val="28"/>
          <w:rtl/>
        </w:rPr>
        <w:t xml:space="preserve">70665 .الموصل؛ المدرسة الرضوانية (في الأوقاف العامة)؛ رقم المخطوط: 18/124/4</w:t>
      </w:r>
    </w:p>
    <w:p>
      <w:pPr>
        <w:pStyle w:val="BookText"/>
      </w:pPr>
      <w:r>
        <w:rPr>
          <w:rFonts w:ascii="Amiri" w:hAnsi="Amiri" w:eastAsia="Amiri" w:cs="Amiri"/>
          <w:lang w:bidi="ar-SA"/>
          <w:color w:val="111111"/>
          <w:sz w:val="28"/>
          <w:szCs w:val="28"/>
          <w:rtl/>
        </w:rPr>
        <w:t xml:space="preserve">أوّلها :صح قولي ان السماع دواء *** لجميع الأمراض فيه شفاء</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الموصل: 8-196]</w:t>
      </w:r>
    </w:p>
    <w:p>
      <w:pPr>
        <w:pStyle w:val="Heading2"/>
      </w:pPr>
      <w:bookmarkStart w:id="1449" w:name="_Toc715"/>
      <w:r>
        <w:t>نظم في قص الأظفار / شعر - عربي</w:t>
      </w:r>
      <w:bookmarkEnd w:id="1449"/>
    </w:p>
    <w:p>
      <w:pPr>
        <w:pStyle w:val="BookText"/>
      </w:pPr>
      <w:r>
        <w:rPr>
          <w:rFonts w:ascii="Amiri" w:hAnsi="Amiri" w:eastAsia="Amiri" w:cs="Amiri"/>
          <w:lang w:bidi="ar-SA"/>
          <w:color w:val="111111"/>
          <w:sz w:val="28"/>
          <w:szCs w:val="28"/>
          <w:rtl/>
        </w:rPr>
        <w:t xml:space="preserve">70666 . الموصل؛ مدرسة الصائغ الحلبي ( في الأوقاف العامة)؛ رقم المخطوط: 17/33/4</w:t>
      </w:r>
    </w:p>
    <w:p>
      <w:pPr>
        <w:pStyle w:val="BookText"/>
      </w:pPr>
      <w:r>
        <w:rPr>
          <w:rFonts w:ascii="Amiri" w:hAnsi="Amiri" w:eastAsia="Amiri" w:cs="Amiri"/>
          <w:lang w:bidi="ar-SA"/>
          <w:color w:val="111111"/>
          <w:sz w:val="28"/>
          <w:szCs w:val="28"/>
          <w:rtl/>
        </w:rPr>
        <w:t xml:space="preserve">أوّلها: ابدأ بيمناك من الخنصر *** في قصك الأضفار واستبصر</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7-248]</w:t>
      </w:r>
    </w:p>
    <w:p>
      <w:pPr>
        <w:pStyle w:val="Heading2"/>
      </w:pPr>
      <w:bookmarkStart w:id="1450" w:name="_Toc716"/>
      <w:r>
        <w:t>نظم في محاسن الرسول صلى الله عليه وسلم / شعر - فارسي</w:t>
      </w:r>
      <w:bookmarkEnd w:id="1450"/>
    </w:p>
    <w:p>
      <w:pPr>
        <w:pStyle w:val="BookText"/>
      </w:pPr>
      <w:r>
        <w:rPr>
          <w:rFonts w:ascii="Times New Roman" w:hAnsi="Times New Roman" w:eastAsia="Times New Roman" w:cs="Times New Roman"/>
          <w:lang w:val="en-US" w:bidi="en-US"/>
          <w:color w:val="111111"/>
          <w:sz w:val="28"/>
          <w:szCs w:val="28"/>
          <w:rtl/>
        </w:rPr>
        <w:t xml:space="preserve">70667.</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24/86/6</w:t>
      </w:r>
    </w:p>
    <w:p>
      <w:pPr>
        <w:pStyle w:val="BookText"/>
      </w:pPr>
      <w:r>
        <w:rPr>
          <w:rFonts w:ascii="IRNazanin" w:hAnsi="IRNazanin" w:eastAsia="IRNazanin" w:cs="IRNazanin"/>
          <w:lang w:bidi="fa-IR"/>
          <w:color w:val="111111"/>
          <w:sz w:val="28"/>
          <w:szCs w:val="28"/>
          <w:rtl/>
        </w:rPr>
        <w:t xml:space="preserve">کا :مجهول، تا: مجهول؛ 14*22سم الأوقاف العامة - الموصل: 5-290]</w:t>
      </w:r>
    </w:p>
    <w:p>
      <w:pPr>
        <w:pStyle w:val="Heading2"/>
      </w:pPr>
      <w:bookmarkStart w:id="1451" w:name="_Toc717"/>
      <w:r>
        <w:t>نظم في مدح الرسول صلّى الله عليه وسلم / فضائل ومناقب، شعر - عربي</w:t>
      </w:r>
      <w:bookmarkEnd w:id="145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70668 .الموصل؛ مكتبة الأوقاف العامة (موصل)؛ رقم المخطوط : 44/3</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الموصل: 9-24]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83" w:name="pg8072_49913"/>
    <w:bookmarkEnd w:id="283"/>
    <w:p>
      <w:pPr>
        <w:pStyle w:val="BookText"/>
      </w:pPr>
      <w:r>
        <w:rPr>
          <w:rFonts w:ascii="Amiri" w:hAnsi="Amiri" w:eastAsia="Amiri" w:cs="Amiri"/>
          <w:lang w:bidi="ar-SA"/>
          <w:color w:val="111111"/>
          <w:sz w:val="28"/>
          <w:szCs w:val="28"/>
          <w:rtl/>
        </w:rPr>
        <w:t xml:space="preserve">70669 .الموصل؛ المدرسة الرضوانية ( في الأوقاف العامة)؛ رقم المخطوط: 18/71/2</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8-152]</w:t>
      </w:r>
    </w:p>
    <w:p>
      <w:pPr>
        <w:pStyle w:val="BookText"/>
      </w:pPr>
      <w:r>
        <w:rPr>
          <w:rFonts w:ascii="Amiri" w:hAnsi="Amiri" w:eastAsia="Amiri" w:cs="Amiri"/>
          <w:lang w:bidi="ar-SA"/>
          <w:color w:val="111111"/>
          <w:sz w:val="28"/>
          <w:szCs w:val="28"/>
          <w:rtl/>
        </w:rPr>
        <w:t xml:space="preserve">70670 . الموصل؛ مساجد وهدايا متفرقة (في الأوقاف العامة)؛ رقم المخطوط :44/2</w:t>
      </w:r>
    </w:p>
    <w:p>
      <w:pPr>
        <w:pStyle w:val="BookText"/>
      </w:pPr>
      <w:r>
        <w:rPr>
          <w:rFonts w:ascii="IRNazanin" w:hAnsi="IRNazanin" w:eastAsia="IRNazanin" w:cs="IRNazanin"/>
          <w:lang w:bidi="fa-IR"/>
          <w:color w:val="111111"/>
          <w:sz w:val="28"/>
          <w:szCs w:val="28"/>
          <w:rtl/>
        </w:rPr>
        <w:t xml:space="preserve">کا :مجهول ،تا :مجهول 21*15سم [الأوقاف العامة - الموصل: 8-404]</w:t>
      </w:r>
    </w:p>
    <w:p>
      <w:pPr>
        <w:pStyle w:val="Heading2"/>
      </w:pPr>
      <w:bookmarkStart w:id="1452" w:name="_Toc718"/>
      <w:r>
        <w:t>نظم في مدح علماء بغداد دار السلام وفضائلهم / شعر - عربي</w:t>
      </w:r>
      <w:bookmarkEnd w:id="1452"/>
    </w:p>
    <w:p>
      <w:pPr>
        <w:pStyle w:val="BookText"/>
      </w:pPr>
      <w:r>
        <w:rPr>
          <w:rFonts w:ascii="Amiri" w:hAnsi="Amiri" w:eastAsia="Amiri" w:cs="Amiri"/>
          <w:lang w:bidi="ar-SA"/>
          <w:color w:val="111111"/>
          <w:sz w:val="28"/>
          <w:szCs w:val="28"/>
          <w:rtl/>
        </w:rPr>
        <w:t xml:space="preserve">الموصلي، ياسين بن محمود (- 1135 ه- )</w:t>
      </w:r>
    </w:p>
    <w:p>
      <w:pPr>
        <w:pStyle w:val="BookText"/>
      </w:pPr>
      <w:r>
        <w:rPr>
          <w:rFonts w:ascii="Amiri" w:hAnsi="Amiri" w:eastAsia="Amiri" w:cs="Amiri"/>
          <w:lang w:bidi="ar-SA"/>
          <w:color w:val="111111"/>
          <w:sz w:val="28"/>
          <w:szCs w:val="28"/>
          <w:rtl/>
        </w:rPr>
        <w:t xml:space="preserve">70671 . الموصل؛ مدرسة جامع مريم خاتون ( في الأوقاف العامة)؛ رقم المخطوط :57/2</w:t>
      </w:r>
    </w:p>
    <w:p>
      <w:pPr>
        <w:pStyle w:val="BookText"/>
      </w:pPr>
      <w:r>
        <w:rPr>
          <w:rFonts w:ascii="Amiri" w:hAnsi="Amiri" w:eastAsia="Amiri" w:cs="Amiri"/>
          <w:lang w:bidi="ar-SA"/>
          <w:color w:val="111111"/>
          <w:sz w:val="28"/>
          <w:szCs w:val="28"/>
          <w:rtl/>
        </w:rPr>
        <w:t xml:space="preserve">أوّلها: تقارب الحدباء والزوراء *** أورثنا مودة الآباء</w:t>
      </w:r>
    </w:p>
    <w:p>
      <w:pPr>
        <w:pStyle w:val="BookText"/>
      </w:pPr>
      <w:r>
        <w:rPr>
          <w:rFonts w:ascii="IRNazanin" w:hAnsi="IRNazanin" w:eastAsia="IRNazanin" w:cs="IRNazanin"/>
          <w:lang w:bidi="fa-IR"/>
          <w:color w:val="111111"/>
          <w:sz w:val="28"/>
          <w:szCs w:val="28"/>
          <w:rtl/>
        </w:rPr>
        <w:t xml:space="preserve">و کونها دار السلام وصفا *** آثارها بالخصلة السراء فهي التي لم يأتها مصاب *** إلا نجا من أزمة الضراء؛</w:t>
      </w:r>
    </w:p>
    <w:p>
      <w:pPr>
        <w:pStyle w:val="BookText"/>
      </w:pPr>
      <w:r>
        <w:rPr>
          <w:rFonts w:ascii="Amiri" w:hAnsi="Amiri" w:eastAsia="Amiri" w:cs="Amiri"/>
          <w:lang w:bidi="ar-SA"/>
          <w:color w:val="111111"/>
          <w:sz w:val="28"/>
          <w:szCs w:val="28"/>
          <w:rtl/>
        </w:rPr>
        <w:t xml:space="preserve">آخرها: أولادهم سر أبيهم فيهم *** مغن عن التعداد في الاثناء</w:t>
      </w:r>
    </w:p>
    <w:p>
      <w:pPr>
        <w:pStyle w:val="BookText"/>
      </w:pPr>
      <w:r>
        <w:rPr>
          <w:rFonts w:ascii="IRNazanin" w:hAnsi="IRNazanin" w:eastAsia="IRNazanin" w:cs="IRNazanin"/>
          <w:lang w:bidi="fa-IR"/>
          <w:color w:val="111111"/>
          <w:sz w:val="28"/>
          <w:szCs w:val="28"/>
          <w:rtl/>
        </w:rPr>
        <w:t xml:space="preserve">کا :مجهول ،تا: مجهول؛ 22*33سم [الأوقاف العامة - الموصل: 7-354]</w:t>
      </w:r>
    </w:p>
    <w:p>
      <w:pPr>
        <w:pStyle w:val="Heading2"/>
      </w:pPr>
      <w:bookmarkStart w:id="1453" w:name="_Toc719"/>
      <w:r>
        <w:t>نظم في مدح علي افندي العمري / فقه - عربي</w:t>
      </w:r>
      <w:bookmarkEnd w:id="1453"/>
    </w:p>
    <w:p>
      <w:pPr>
        <w:pStyle w:val="BookText"/>
      </w:pPr>
      <w:r>
        <w:rPr>
          <w:rFonts w:ascii="Amiri" w:hAnsi="Amiri" w:eastAsia="Amiri" w:cs="Amiri"/>
          <w:lang w:bidi="ar-SA"/>
          <w:color w:val="111111"/>
          <w:sz w:val="28"/>
          <w:szCs w:val="28"/>
          <w:rtl/>
        </w:rPr>
        <w:t xml:space="preserve">الغلامي، محمّد بن مصطفى (- 1176 ه- )</w:t>
      </w:r>
    </w:p>
    <w:p>
      <w:pPr>
        <w:pStyle w:val="BookText"/>
      </w:pPr>
      <w:r>
        <w:rPr>
          <w:rFonts w:ascii="Times New Roman" w:hAnsi="Times New Roman" w:eastAsia="Times New Roman" w:cs="Times New Roman"/>
          <w:lang w:val="en-US" w:bidi="en-US"/>
          <w:color w:val="111111"/>
          <w:sz w:val="28"/>
          <w:szCs w:val="28"/>
          <w:rtl/>
        </w:rPr>
        <w:t xml:space="preserve">70672.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:24/80/2</w:t>
      </w:r>
    </w:p>
    <w:p>
      <w:pPr>
        <w:pStyle w:val="BookText"/>
      </w:pPr>
      <w:r>
        <w:rPr>
          <w:rFonts w:ascii="IRNazanin" w:hAnsi="IRNazanin" w:eastAsia="IRNazanin" w:cs="IRNazanin"/>
          <w:lang w:bidi="fa-IR"/>
          <w:color w:val="111111"/>
          <w:sz w:val="28"/>
          <w:szCs w:val="28"/>
          <w:rtl/>
        </w:rPr>
        <w:t xml:space="preserve">کا :مجهول ،تا: مجهول؛ 33*24سم [الأوقاف العامة - الموصل: (5-279</w:t>
      </w:r>
    </w:p>
    <w:p>
      <w:pPr>
        <w:pStyle w:val="Heading2"/>
      </w:pPr>
      <w:bookmarkStart w:id="1454" w:name="_Toc720"/>
      <w:r>
        <w:t>نظم في مكة المكرمة / شعر - عربي</w:t>
      </w:r>
      <w:bookmarkEnd w:id="1454"/>
    </w:p>
    <w:p>
      <w:pPr>
        <w:pStyle w:val="BookText"/>
      </w:pPr>
      <w:r>
        <w:rPr>
          <w:rFonts w:ascii="Amiri" w:hAnsi="Amiri" w:eastAsia="Amiri" w:cs="Amiri"/>
          <w:lang w:bidi="ar-SA"/>
          <w:color w:val="111111"/>
          <w:sz w:val="28"/>
          <w:szCs w:val="28"/>
          <w:rtl/>
        </w:rPr>
        <w:t xml:space="preserve">70673 .الموصل؛ المدرسة الرضوانية (في الأوقاف العامة)؛ رقم المخطوط: 18/53/32</w:t>
      </w:r>
    </w:p>
    <w:p>
      <w:pPr>
        <w:pStyle w:val="BookText"/>
      </w:pPr>
      <w:r>
        <w:rPr>
          <w:rFonts w:ascii="IRNazanin" w:hAnsi="IRNazanin" w:eastAsia="IRNazanin" w:cs="IRNazanin"/>
          <w:lang w:bidi="fa-IR"/>
          <w:color w:val="111111"/>
          <w:sz w:val="28"/>
          <w:szCs w:val="28"/>
          <w:rtl/>
        </w:rPr>
        <w:t xml:space="preserve">کا :مجهول ،تا :مجهول؛ 13*21سم [الأوقاف العامة - الموصل: 8-139]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84" w:name="pg8072_49916"/>
    <w:bookmarkEnd w:id="284"/>
    <w:p>
      <w:pPr>
        <w:pStyle w:val="Heading2"/>
      </w:pPr>
      <w:bookmarkStart w:id="1455" w:name="_Toc721"/>
      <w:r>
        <w:t>نظم في المناجاة / مناجاة، شعر - عربي</w:t>
      </w:r>
      <w:bookmarkEnd w:id="1455"/>
    </w:p>
    <w:p>
      <w:pPr>
        <w:pStyle w:val="BookText"/>
      </w:pPr>
      <w:r>
        <w:rPr>
          <w:rFonts w:ascii="Times New Roman" w:hAnsi="Times New Roman" w:eastAsia="Times New Roman" w:cs="Times New Roman"/>
          <w:lang w:val="en-US" w:bidi="en-US"/>
          <w:color w:val="111111"/>
          <w:sz w:val="28"/>
          <w:szCs w:val="28"/>
          <w:rtl/>
        </w:rPr>
        <w:t xml:space="preserve">70674.</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w:t>
      </w:r>
    </w:p>
    <w:p>
      <w:pPr>
        <w:pStyle w:val="BookText"/>
      </w:pPr>
      <w:r>
        <w:rPr>
          <w:rFonts w:ascii="IRNazanin" w:hAnsi="IRNazanin" w:eastAsia="IRNazanin" w:cs="IRNazanin"/>
          <w:lang w:bidi="fa-IR"/>
          <w:color w:val="111111"/>
          <w:sz w:val="28"/>
          <w:szCs w:val="28"/>
          <w:rtl/>
        </w:rPr>
        <w:t xml:space="preserve">المخطوط : 43/3</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الموصل: 6-329]</w:t>
      </w:r>
    </w:p>
    <w:p>
      <w:pPr>
        <w:pStyle w:val="Heading2"/>
      </w:pPr>
      <w:bookmarkStart w:id="1456" w:name="_Toc722"/>
      <w:r>
        <w:t>نظم القطر / نحو، شعر - عربي</w:t>
      </w:r>
      <w:bookmarkEnd w:id="1456"/>
    </w:p>
    <w:p>
      <w:pPr>
        <w:pStyle w:val="BookText"/>
      </w:pPr>
      <w:r>
        <w:rPr>
          <w:rFonts w:ascii="Amiri" w:hAnsi="Amiri" w:eastAsia="Amiri" w:cs="Amiri"/>
          <w:lang w:bidi="ar-SA"/>
          <w:color w:val="111111"/>
          <w:sz w:val="28"/>
          <w:szCs w:val="28"/>
          <w:rtl/>
        </w:rPr>
        <w:t xml:space="preserve">الحميري ،سليمان بن عبد الله(- 1209 ه- )</w:t>
      </w:r>
    </w:p>
    <w:p>
      <w:pPr>
        <w:pStyle w:val="BookText"/>
      </w:pPr>
      <w:r>
        <w:rPr>
          <w:rFonts w:ascii="Amiri" w:hAnsi="Amiri" w:eastAsia="Amiri" w:cs="Amiri"/>
          <w:lang w:bidi="ar-SA"/>
          <w:color w:val="111111"/>
          <w:sz w:val="28"/>
          <w:szCs w:val="28"/>
          <w:rtl/>
        </w:rPr>
        <w:t xml:space="preserve">70675 .بغداد؛ عباس عزاوي المحامي ( في دار المخطوطات)؛ رقم المخطوط : 10303/1</w:t>
      </w:r>
    </w:p>
    <w:p>
      <w:pPr>
        <w:pStyle w:val="BookText"/>
      </w:pPr>
      <w:r>
        <w:rPr>
          <w:rFonts w:ascii="Amiri" w:hAnsi="Amiri" w:eastAsia="Amiri" w:cs="Amiri"/>
          <w:lang w:bidi="ar-SA"/>
          <w:color w:val="111111"/>
          <w:sz w:val="28"/>
          <w:szCs w:val="28"/>
          <w:rtl/>
        </w:rPr>
        <w:t xml:space="preserve">أوّلها: قال سليمان بن عبد الله *** الحمد لله بلاتناه</w:t>
      </w:r>
    </w:p>
    <w:p>
      <w:pPr>
        <w:pStyle w:val="BookText"/>
      </w:pPr>
      <w:r>
        <w:rPr>
          <w:rFonts w:ascii="Amiri" w:hAnsi="Amiri" w:eastAsia="Amiri" w:cs="Amiri"/>
          <w:lang w:bidi="ar-SA"/>
          <w:color w:val="111111"/>
          <w:sz w:val="28"/>
          <w:szCs w:val="28"/>
          <w:rtl/>
        </w:rPr>
        <w:t xml:space="preserve">كا :عبد الباقي البعود العاني ،تا: 1344ه- 37 ص 14س، 22*15سم [المورد : 65-237]</w:t>
      </w:r>
    </w:p>
    <w:p>
      <w:pPr>
        <w:pStyle w:val="Heading2"/>
      </w:pPr>
      <w:bookmarkStart w:id="1457" w:name="_Toc723"/>
      <w:r>
        <w:t>نظم قطر الندى وبل الصدى / نحو، شعر - عربي</w:t>
      </w:r>
      <w:bookmarkEnd w:id="1457"/>
    </w:p>
    <w:p>
      <w:pPr>
        <w:pStyle w:val="BookText"/>
      </w:pPr>
      <w:r>
        <w:rPr>
          <w:rFonts w:ascii="Amiri" w:hAnsi="Amiri" w:eastAsia="Amiri" w:cs="Amiri"/>
          <w:lang w:bidi="ar-SA"/>
          <w:color w:val="111111"/>
          <w:sz w:val="28"/>
          <w:szCs w:val="28"/>
          <w:rtl/>
        </w:rPr>
        <w:t xml:space="preserve">النحوي، سليمان بن عبد الله (القرن 13 ه- )</w:t>
      </w:r>
    </w:p>
    <w:p>
      <w:pPr>
        <w:pStyle w:val="BookText"/>
      </w:pPr>
      <w:r>
        <w:rPr>
          <w:rFonts w:ascii="Amiri" w:hAnsi="Amiri" w:eastAsia="Amiri" w:cs="Amiri"/>
          <w:lang w:bidi="ar-SA"/>
          <w:color w:val="111111"/>
          <w:sz w:val="28"/>
          <w:szCs w:val="28"/>
          <w:rtl/>
        </w:rPr>
        <w:t xml:space="preserve">المرتبط : قطر الندى وبل الصدى؛ ابن هشام عبد الله بن يوسف (761-708ه-)</w:t>
      </w:r>
    </w:p>
    <w:p>
      <w:pPr>
        <w:pStyle w:val="BookText"/>
      </w:pPr>
      <w:r>
        <w:rPr>
          <w:rFonts w:ascii="Amiri" w:hAnsi="Amiri" w:eastAsia="Amiri" w:cs="Amiri"/>
          <w:lang w:bidi="ar-SA"/>
          <w:color w:val="111111"/>
          <w:sz w:val="28"/>
          <w:szCs w:val="28"/>
          <w:rtl/>
        </w:rPr>
        <w:t xml:space="preserve">تاريخ التأليف: 1279ه-</w:t>
      </w:r>
    </w:p>
    <w:p>
      <w:pPr>
        <w:pStyle w:val="BookText"/>
      </w:pPr>
      <w:r>
        <w:rPr>
          <w:rFonts w:ascii="Amiri" w:hAnsi="Amiri" w:eastAsia="Amiri" w:cs="Amiri"/>
          <w:lang w:bidi="ar-SA"/>
          <w:color w:val="111111"/>
          <w:sz w:val="28"/>
          <w:szCs w:val="28"/>
          <w:rtl/>
        </w:rPr>
        <w:t xml:space="preserve">70676 .بغداد؛ مكتبة الأوقاف العامة؛ رقم المخطوط : 24366/1</w:t>
      </w:r>
    </w:p>
    <w:p>
      <w:pPr>
        <w:pStyle w:val="BookText"/>
      </w:pPr>
      <w:r>
        <w:rPr>
          <w:rFonts w:ascii="Amiri" w:hAnsi="Amiri" w:eastAsia="Amiri" w:cs="Amiri"/>
          <w:lang w:bidi="ar-SA"/>
          <w:color w:val="111111"/>
          <w:sz w:val="28"/>
          <w:szCs w:val="28"/>
          <w:rtl/>
        </w:rPr>
        <w:t xml:space="preserve">أوّلها: قال سليمان بن عبد الله *** الحمد لله بلا تناه</w:t>
      </w:r>
    </w:p>
    <w:p>
      <w:pPr>
        <w:pStyle w:val="BookText"/>
      </w:pPr>
      <w:r>
        <w:rPr>
          <w:rFonts w:ascii="IRNazanin" w:hAnsi="IRNazanin" w:eastAsia="IRNazanin" w:cs="IRNazanin"/>
          <w:lang w:bidi="fa-IR"/>
          <w:color w:val="111111"/>
          <w:sz w:val="28"/>
          <w:szCs w:val="28"/>
          <w:rtl/>
        </w:rPr>
        <w:t xml:space="preserve">کاتب = مؤلف ،تا: 1279 ه- 18 ق، 20*15 سم [ف: 4-438]</w:t>
      </w:r>
    </w:p>
    <w:p>
      <w:pPr>
        <w:pStyle w:val="Heading2"/>
      </w:pPr>
      <w:bookmarkStart w:id="1458" w:name="_Toc724"/>
      <w:r>
        <w:t>نظم قطر الندى وبل الصدى / نحو - عربي</w:t>
      </w:r>
      <w:bookmarkEnd w:id="1458"/>
    </w:p>
    <w:p>
      <w:pPr>
        <w:pStyle w:val="BookText"/>
      </w:pPr>
      <w:r>
        <w:rPr>
          <w:rFonts w:ascii="IRNazanin" w:hAnsi="IRNazanin" w:eastAsia="IRNazanin" w:cs="IRNazanin"/>
          <w:lang w:bidi="fa-IR"/>
          <w:color w:val="111111"/>
          <w:sz w:val="28"/>
          <w:szCs w:val="28"/>
          <w:rtl/>
        </w:rPr>
        <w:t xml:space="preserve">العمري، محمّد سعيد بن محمّد امین</w:t>
      </w:r>
    </w:p>
    <w:p>
      <w:pPr>
        <w:pStyle w:val="BookText"/>
      </w:pPr>
      <w:r>
        <w:rPr>
          <w:rFonts w:ascii="Amiri" w:hAnsi="Amiri" w:eastAsia="Amiri" w:cs="Amiri"/>
          <w:lang w:bidi="ar-SA"/>
          <w:color w:val="111111"/>
          <w:sz w:val="28"/>
          <w:szCs w:val="28"/>
          <w:rtl/>
        </w:rPr>
        <w:t xml:space="preserve">المرتبط : قطر الندى وبل الصدى؛ ابن هشام عبد الله بن يوسف (761-708ه-)</w:t>
      </w:r>
    </w:p>
    <w:p>
      <w:pPr>
        <w:pStyle w:val="BookText"/>
      </w:pPr>
      <w:r>
        <w:rPr>
          <w:rFonts w:ascii="Amiri" w:hAnsi="Amiri" w:eastAsia="Amiri" w:cs="Amiri"/>
          <w:lang w:bidi="ar-SA"/>
          <w:color w:val="111111"/>
          <w:sz w:val="28"/>
          <w:szCs w:val="28"/>
          <w:rtl/>
        </w:rPr>
        <w:t xml:space="preserve">70677 .الموصل؛ سعيد الديوه جي؛ رقم المخطوط :65/2</w:t>
      </w:r>
    </w:p>
    <w:p>
      <w:pPr>
        <w:pStyle w:val="BookText"/>
      </w:pPr>
      <w:r>
        <w:rPr>
          <w:rFonts w:ascii="IRNazanin" w:hAnsi="IRNazanin" w:eastAsia="IRNazanin" w:cs="IRNazanin"/>
          <w:lang w:bidi="fa-IR"/>
          <w:color w:val="111111"/>
          <w:sz w:val="28"/>
          <w:szCs w:val="28"/>
          <w:rtl/>
        </w:rPr>
        <w:t xml:space="preserve">کا :مجهول ،تا: مجهول في الهامش [ معهد المخطوطات العربية : 9-209]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85" w:name="pg8072_49918"/>
    <w:bookmarkEnd w:id="285"/>
    <w:p>
      <w:pPr>
        <w:pStyle w:val="Heading2"/>
      </w:pPr>
      <w:bookmarkStart w:id="1459" w:name="_Toc725"/>
      <w:r>
        <w:t>نظم قلائد العقيان فيما يورث الفقر والنسيان / شعر، حديث - عربي</w:t>
      </w:r>
      <w:bookmarkEnd w:id="1459"/>
    </w:p>
    <w:p>
      <w:pPr>
        <w:pStyle w:val="BookText"/>
      </w:pPr>
      <w:r>
        <w:rPr>
          <w:rFonts w:ascii="Amiri" w:hAnsi="Amiri" w:eastAsia="Amiri" w:cs="Amiri"/>
          <w:lang w:bidi="ar-SA"/>
          <w:color w:val="111111"/>
          <w:sz w:val="28"/>
          <w:szCs w:val="28"/>
          <w:rtl/>
        </w:rPr>
        <w:t xml:space="preserve">الغزي العامري، محمّد بن محمّد (862 - 935 ه-)</w:t>
      </w:r>
    </w:p>
    <w:p>
      <w:pPr>
        <w:pStyle w:val="BookText"/>
      </w:pPr>
      <w:r>
        <w:rPr>
          <w:rFonts w:ascii="Amiri" w:hAnsi="Amiri" w:eastAsia="Amiri" w:cs="Amiri"/>
          <w:lang w:bidi="ar-SA"/>
          <w:color w:val="111111"/>
          <w:sz w:val="28"/>
          <w:szCs w:val="28"/>
          <w:rtl/>
        </w:rPr>
        <w:t xml:space="preserve">المرتبط : قلائد العقيان فيما يورث الفقر والنسيان؛ الناجي، إبراهيم بن محمّد (900-810ه-)</w:t>
      </w:r>
    </w:p>
    <w:p>
      <w:pPr>
        <w:pStyle w:val="BookText"/>
      </w:pPr>
      <w:r>
        <w:rPr>
          <w:rFonts w:ascii="Amiri" w:hAnsi="Amiri" w:eastAsia="Amiri" w:cs="Amiri"/>
          <w:lang w:bidi="ar-SA"/>
          <w:color w:val="111111"/>
          <w:sz w:val="28"/>
          <w:szCs w:val="28"/>
          <w:rtl/>
        </w:rPr>
        <w:t xml:space="preserve">70678 .الموصل؛ خزانة داود جلبي (في الأوقاف العامة)؛ رقم المخطوط: 9/63/4</w:t>
      </w:r>
    </w:p>
    <w:p>
      <w:pPr>
        <w:pStyle w:val="BookText"/>
      </w:pPr>
      <w:r>
        <w:rPr>
          <w:rFonts w:ascii="IRNazanin" w:hAnsi="IRNazanin" w:eastAsia="IRNazanin" w:cs="IRNazanin"/>
          <w:lang w:bidi="fa-IR"/>
          <w:color w:val="111111"/>
          <w:sz w:val="28"/>
          <w:szCs w:val="28"/>
          <w:rtl/>
        </w:rPr>
        <w:t xml:space="preserve">کا :مجهول ،تا: مجهول؛ ناقصة: الآخر؛ 18* 14سم [الأوقاف العامة - الموصل: 6-267]</w:t>
      </w:r>
    </w:p>
    <w:p>
      <w:pPr>
        <w:pStyle w:val="Heading2"/>
      </w:pPr>
      <w:bookmarkStart w:id="1460" w:name="_Toc726"/>
      <w:r>
        <w:t>نظم قلائد العقيان فيما يورث الفقر والنسيان / شعر، حديث - عربي</w:t>
      </w:r>
      <w:bookmarkEnd w:id="1460"/>
    </w:p>
    <w:p>
      <w:pPr>
        <w:pStyle w:val="BookText"/>
      </w:pPr>
      <w:r>
        <w:rPr>
          <w:rFonts w:ascii="Amiri" w:hAnsi="Amiri" w:eastAsia="Amiri" w:cs="Amiri"/>
          <w:lang w:bidi="ar-SA"/>
          <w:color w:val="111111"/>
          <w:sz w:val="28"/>
          <w:szCs w:val="28"/>
          <w:rtl/>
        </w:rPr>
        <w:t xml:space="preserve">الغزي العامري محمّد بن محمّد (904 - 984 ه- )</w:t>
      </w:r>
    </w:p>
    <w:p>
      <w:pPr>
        <w:pStyle w:val="BookText"/>
      </w:pPr>
      <w:r>
        <w:rPr>
          <w:rFonts w:ascii="Amiri" w:hAnsi="Amiri" w:eastAsia="Amiri" w:cs="Amiri"/>
          <w:lang w:bidi="ar-SA"/>
          <w:color w:val="111111"/>
          <w:sz w:val="28"/>
          <w:szCs w:val="28"/>
          <w:rtl/>
        </w:rPr>
        <w:t xml:space="preserve">المرتبط : قلائد العقيان فيما يورث الفقر والنسيان؛ الناجي، إبراهيم بن محمّد (900-810ه-)</w:t>
      </w:r>
    </w:p>
    <w:p>
      <w:pPr>
        <w:pStyle w:val="BookText"/>
      </w:pPr>
      <w:r>
        <w:rPr>
          <w:rFonts w:ascii="Amiri" w:hAnsi="Amiri" w:eastAsia="Amiri" w:cs="Amiri"/>
          <w:lang w:bidi="ar-SA"/>
          <w:color w:val="111111"/>
          <w:sz w:val="28"/>
          <w:szCs w:val="28"/>
          <w:rtl/>
        </w:rPr>
        <w:t xml:space="preserve">70679 .بغداد؛ مكتبة الأوقاف العامة؛ رقم المخطوط: 13752/18</w:t>
      </w:r>
    </w:p>
    <w:p>
      <w:pPr>
        <w:pStyle w:val="BookText"/>
      </w:pPr>
      <w:r>
        <w:rPr>
          <w:rFonts w:ascii="IRNazanin" w:hAnsi="IRNazanin" w:eastAsia="IRNazanin" w:cs="IRNazanin"/>
          <w:lang w:bidi="fa-IR"/>
          <w:color w:val="111111"/>
          <w:sz w:val="28"/>
          <w:szCs w:val="28"/>
          <w:rtl/>
        </w:rPr>
        <w:t xml:space="preserve">کا :مجهول، تا: ذي القعدة 1343ه- 1ق، 21*13سم [ف: 2-519]</w:t>
      </w:r>
    </w:p>
    <w:p>
      <w:pPr>
        <w:pStyle w:val="BookText"/>
      </w:pPr>
      <w:r>
        <w:rPr>
          <w:rFonts w:ascii="Amiri" w:hAnsi="Amiri" w:eastAsia="Amiri" w:cs="Amiri"/>
          <w:lang w:bidi="ar-SA"/>
          <w:color w:val="111111"/>
          <w:sz w:val="28"/>
          <w:szCs w:val="28"/>
          <w:rtl/>
        </w:rPr>
        <w:t xml:space="preserve">70680 .الموصل؛ محمّد علي افندي بن الخليفة؛ رقم المخطوط : 1/63</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Heading2"/>
      </w:pPr>
      <w:bookmarkStart w:id="1461" w:name="_Toc727"/>
      <w:r>
        <w:t>نظم قلائد العقيان فيما يورث الفقر والنسيان / شعر، حديث - عربي</w:t>
      </w:r>
      <w:bookmarkEnd w:id="1461"/>
    </w:p>
    <w:p>
      <w:pPr>
        <w:pStyle w:val="BookText"/>
      </w:pPr>
      <w:r>
        <w:rPr>
          <w:rFonts w:ascii="Amiri" w:hAnsi="Amiri" w:eastAsia="Amiri" w:cs="Amiri"/>
          <w:lang w:bidi="ar-SA"/>
          <w:color w:val="111111"/>
          <w:sz w:val="28"/>
          <w:szCs w:val="28"/>
          <w:rtl/>
        </w:rPr>
        <w:t xml:space="preserve">الغزي العامري، محمّد بن محمّد (977 - 1061ه-)</w:t>
      </w:r>
    </w:p>
    <w:p>
      <w:pPr>
        <w:pStyle w:val="BookText"/>
      </w:pPr>
      <w:r>
        <w:rPr>
          <w:rFonts w:ascii="Amiri" w:hAnsi="Amiri" w:eastAsia="Amiri" w:cs="Amiri"/>
          <w:lang w:bidi="ar-SA"/>
          <w:color w:val="111111"/>
          <w:sz w:val="28"/>
          <w:szCs w:val="28"/>
          <w:rtl/>
        </w:rPr>
        <w:t xml:space="preserve">المرتبط : قلائد العقيان فيما يورث الفقر والنسيان؛ الناجي، إبراهيم بن محمد (900-810ه-)</w:t>
      </w:r>
    </w:p>
    <w:p>
      <w:pPr>
        <w:pStyle w:val="BookText"/>
      </w:pPr>
      <w:r>
        <w:rPr>
          <w:rFonts w:ascii="Amiri" w:hAnsi="Amiri" w:eastAsia="Amiri" w:cs="Amiri"/>
          <w:lang w:bidi="ar-SA"/>
          <w:color w:val="111111"/>
          <w:sz w:val="28"/>
          <w:szCs w:val="28"/>
          <w:rtl/>
        </w:rPr>
        <w:t xml:space="preserve">70681 . الموصل؛ مدرسة الحجيات ( في الأوقاف العامة)؛ رقم المخطوط : 22/3/22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3-99]</w:t>
      </w:r>
    </w:p>
    <w:p>
      <w:pPr>
        <w:pStyle w:val="Heading2"/>
      </w:pPr>
      <w:bookmarkStart w:id="1462" w:name="_Toc728"/>
      <w:r>
        <w:t>نظم قواعد الإعراب / نحو - عربي</w:t>
      </w:r>
      <w:bookmarkEnd w:id="1462"/>
    </w:p>
    <w:p>
      <w:pPr>
        <w:pStyle w:val="BookText"/>
      </w:pPr>
      <w:r>
        <w:rPr>
          <w:rFonts w:ascii="IRNazanin" w:hAnsi="IRNazanin" w:eastAsia="IRNazanin" w:cs="IRNazanin"/>
          <w:lang w:bidi="fa-IR"/>
          <w:color w:val="111111"/>
          <w:sz w:val="28"/>
          <w:szCs w:val="28"/>
          <w:rtl/>
        </w:rPr>
        <w:t xml:space="preserve">محمّد بن عبیدالله</w:t>
      </w:r>
    </w:p>
    <w:p>
      <w:pPr>
        <w:pStyle w:val="BookText"/>
      </w:pPr>
      <w:r>
        <w:rPr>
          <w:rFonts w:ascii="Amiri" w:hAnsi="Amiri" w:eastAsia="Amiri" w:cs="Amiri"/>
          <w:lang w:bidi="ar-SA"/>
          <w:color w:val="111111"/>
          <w:sz w:val="28"/>
          <w:szCs w:val="28"/>
          <w:rtl/>
        </w:rPr>
        <w:t xml:space="preserve">70682 .الموصل؛ المكتبة المركزية رقم المخطوط : 142/1</w:t>
      </w:r>
    </w:p>
    <w:p>
      <w:pPr>
        <w:pStyle w:val="BookText"/>
      </w:pPr>
      <w:r>
        <w:rPr>
          <w:rFonts w:ascii="IRNazanin" w:hAnsi="IRNazanin" w:eastAsia="IRNazanin" w:cs="IRNazanin"/>
          <w:lang w:bidi="fa-IR"/>
          <w:color w:val="111111"/>
          <w:sz w:val="28"/>
          <w:szCs w:val="28"/>
          <w:rtl/>
        </w:rPr>
        <w:t xml:space="preserve">کا :ملا سالم، تا: 1191ه- [ مجلة المجمع العلمي العراقي: مجلد 15-316]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86" w:name="pg8072_49920"/>
    <w:bookmarkEnd w:id="286"/>
    <w:p>
      <w:pPr>
        <w:pStyle w:val="Heading2"/>
      </w:pPr>
      <w:bookmarkStart w:id="1463" w:name="_Toc729"/>
      <w:r>
        <w:t>نظم قواعد الإعراب / نحو، شعر - عربي</w:t>
      </w:r>
      <w:bookmarkEnd w:id="1463"/>
    </w:p>
    <w:p>
      <w:pPr>
        <w:pStyle w:val="BookText"/>
      </w:pPr>
      <w:r>
        <w:rPr>
          <w:rFonts w:ascii="Amiri" w:hAnsi="Amiri" w:eastAsia="Amiri" w:cs="Amiri"/>
          <w:lang w:bidi="ar-SA"/>
          <w:color w:val="111111"/>
          <w:sz w:val="28"/>
          <w:szCs w:val="28"/>
          <w:rtl/>
        </w:rPr>
        <w:t xml:space="preserve">يوسف بن عارف شهيد</w:t>
      </w:r>
    </w:p>
    <w:p>
      <w:pPr>
        <w:pStyle w:val="BookText"/>
      </w:pPr>
      <w:r>
        <w:rPr>
          <w:rFonts w:ascii="Amiri" w:hAnsi="Amiri" w:eastAsia="Amiri" w:cs="Amiri"/>
          <w:lang w:bidi="ar-SA"/>
          <w:color w:val="111111"/>
          <w:sz w:val="28"/>
          <w:szCs w:val="28"/>
          <w:rtl/>
        </w:rPr>
        <w:t xml:space="preserve">70683 .بغداد؛ عباس عزاوي المحامي (في دار المخطوطات)؛ رقم المخطوط : 11174/15</w:t>
      </w:r>
    </w:p>
    <w:p>
      <w:pPr>
        <w:pStyle w:val="BookText"/>
      </w:pPr>
      <w:r>
        <w:rPr>
          <w:rFonts w:ascii="Amiri" w:hAnsi="Amiri" w:eastAsia="Amiri" w:cs="Amiri"/>
          <w:lang w:bidi="ar-SA"/>
          <w:color w:val="111111"/>
          <w:sz w:val="28"/>
          <w:szCs w:val="28"/>
          <w:rtl/>
        </w:rPr>
        <w:t xml:space="preserve">أوّلها : الحمد لله على الإنعام *** وأفضل الصلاة والسلام</w:t>
      </w:r>
    </w:p>
    <w:p>
      <w:pPr>
        <w:pStyle w:val="BookText"/>
      </w:pPr>
      <w:r>
        <w:rPr>
          <w:rFonts w:ascii="Amiri" w:hAnsi="Amiri" w:eastAsia="Amiri" w:cs="Amiri"/>
          <w:lang w:bidi="ar-SA"/>
          <w:color w:val="111111"/>
          <w:sz w:val="28"/>
          <w:szCs w:val="28"/>
          <w:rtl/>
        </w:rPr>
        <w:t xml:space="preserve">كا :علي علاء الدين الآلوسي، تا: 1296ه-، 7ص 13 س، 20*12سم [المورد: 65-237]</w:t>
      </w:r>
    </w:p>
    <w:p>
      <w:pPr>
        <w:pStyle w:val="Heading2"/>
      </w:pPr>
      <w:bookmarkStart w:id="1464" w:name="_Toc730"/>
      <w:r>
        <w:t>نظم قواعد نحوية / نحو - فارسي</w:t>
      </w:r>
      <w:bookmarkEnd w:id="1464"/>
    </w:p>
    <w:p>
      <w:pPr>
        <w:pStyle w:val="BookText"/>
      </w:pPr>
      <w:r>
        <w:rPr>
          <w:rFonts w:ascii="IRNazanin" w:hAnsi="IRNazanin" w:eastAsia="IRNazanin" w:cs="IRNazanin"/>
          <w:lang w:bidi="fa-IR"/>
          <w:color w:val="111111"/>
          <w:sz w:val="28"/>
          <w:szCs w:val="28"/>
          <w:rtl/>
        </w:rPr>
        <w:t xml:space="preserve">درویش مصطفی</w:t>
      </w:r>
    </w:p>
    <w:p>
      <w:pPr>
        <w:pStyle w:val="BookText"/>
      </w:pPr>
      <w:r>
        <w:rPr>
          <w:rFonts w:ascii="Amiri" w:hAnsi="Amiri" w:eastAsia="Amiri" w:cs="Amiri"/>
          <w:lang w:bidi="ar-SA"/>
          <w:color w:val="111111"/>
          <w:sz w:val="28"/>
          <w:szCs w:val="28"/>
          <w:rtl/>
        </w:rPr>
        <w:t xml:space="preserve">70684 . النجف الأشرف؛ مكتبة آية الله الحكيم العامة؛ رقم المخطوط : 1012</w:t>
      </w:r>
    </w:p>
    <w:p>
      <w:pPr>
        <w:pStyle w:val="BookText"/>
      </w:pPr>
      <w:r>
        <w:rPr>
          <w:rFonts w:ascii="IRNazanin" w:hAnsi="IRNazanin" w:eastAsia="IRNazanin" w:cs="IRNazanin"/>
          <w:lang w:bidi="fa-IR"/>
          <w:color w:val="111111"/>
          <w:sz w:val="28"/>
          <w:szCs w:val="28"/>
          <w:rtl/>
        </w:rPr>
        <w:t xml:space="preserve">کا :عبد الله بن أبو الحر، تا: 1172ه- اص، 13س 20*13سم [معجم المخطوطات</w:t>
      </w:r>
    </w:p>
    <w:p>
      <w:pPr>
        <w:pStyle w:val="BookText"/>
      </w:pPr>
      <w:r>
        <w:rPr>
          <w:rFonts w:ascii="Amiri" w:hAnsi="Amiri" w:eastAsia="Amiri" w:cs="Amiri"/>
          <w:lang w:bidi="ar-SA"/>
          <w:color w:val="111111"/>
          <w:sz w:val="28"/>
          <w:szCs w:val="28"/>
          <w:rtl/>
        </w:rPr>
        <w:t xml:space="preserve">النجفية: 917]</w:t>
      </w:r>
    </w:p>
    <w:p>
      <w:pPr>
        <w:pStyle w:val="Heading2"/>
      </w:pPr>
      <w:bookmarkStart w:id="1465" w:name="_Toc731"/>
      <w:r>
        <w:t>نظم قيود الأصوات / - عربي</w:t>
      </w:r>
      <w:bookmarkEnd w:id="1465"/>
    </w:p>
    <w:p>
      <w:pPr>
        <w:pStyle w:val="BookText"/>
      </w:pPr>
      <w:r>
        <w:rPr>
          <w:rFonts w:ascii="Amiri" w:hAnsi="Amiri" w:eastAsia="Amiri" w:cs="Amiri"/>
          <w:lang w:bidi="ar-SA"/>
          <w:color w:val="111111"/>
          <w:sz w:val="28"/>
          <w:szCs w:val="28"/>
          <w:rtl/>
        </w:rPr>
        <w:t xml:space="preserve">اليازجي، ناصيف بن عبد الله( 1215 - 1288 ه- )</w:t>
      </w:r>
    </w:p>
    <w:p>
      <w:pPr>
        <w:pStyle w:val="BookText"/>
      </w:pPr>
      <w:r>
        <w:rPr>
          <w:rFonts w:ascii="Amiri" w:hAnsi="Amiri" w:eastAsia="Amiri" w:cs="Amiri"/>
          <w:lang w:bidi="ar-SA"/>
          <w:color w:val="111111"/>
          <w:sz w:val="28"/>
          <w:szCs w:val="28"/>
          <w:rtl/>
        </w:rPr>
        <w:t xml:space="preserve">70685 الموصل؛ سعيد الديوه جي؛ رقم المخطوط : 217/4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9-229]</w:t>
      </w:r>
    </w:p>
    <w:p>
      <w:pPr>
        <w:pStyle w:val="Heading2"/>
      </w:pPr>
      <w:bookmarkStart w:id="1466" w:name="_Toc732"/>
      <w:r>
        <w:t>نظم الكفاية / لغة، شعر - عربي</w:t>
      </w:r>
      <w:bookmarkEnd w:id="1466"/>
    </w:p>
    <w:p>
      <w:pPr>
        <w:pStyle w:val="BookText"/>
      </w:pPr>
      <w:r>
        <w:rPr>
          <w:rFonts w:ascii="Amiri" w:hAnsi="Amiri" w:eastAsia="Amiri" w:cs="Amiri"/>
          <w:lang w:bidi="ar-SA"/>
          <w:color w:val="111111"/>
          <w:sz w:val="28"/>
          <w:szCs w:val="28"/>
          <w:rtl/>
        </w:rPr>
        <w:t xml:space="preserve">ابن مالك ،محمّد بن عبد الله (600 - 672 ه- )</w:t>
      </w:r>
    </w:p>
    <w:p>
      <w:pPr>
        <w:pStyle w:val="BookText"/>
      </w:pPr>
      <w:r>
        <w:rPr>
          <w:rFonts w:ascii="Amiri" w:hAnsi="Amiri" w:eastAsia="Amiri" w:cs="Amiri"/>
          <w:lang w:bidi="ar-SA"/>
          <w:color w:val="111111"/>
          <w:sz w:val="28"/>
          <w:szCs w:val="28"/>
          <w:rtl/>
        </w:rPr>
        <w:t xml:space="preserve">70686 .بغداد ؛عباس عزاوي المحامي ( في دار المخطوطات؛ رقم المخطوط: 30888/2</w:t>
      </w:r>
    </w:p>
    <w:p>
      <w:pPr>
        <w:pStyle w:val="BookText"/>
      </w:pPr>
      <w:r>
        <w:rPr>
          <w:rFonts w:ascii="IRNazanin" w:hAnsi="IRNazanin" w:eastAsia="IRNazanin" w:cs="IRNazanin"/>
          <w:lang w:bidi="fa-IR"/>
          <w:color w:val="111111"/>
          <w:sz w:val="28"/>
          <w:szCs w:val="28"/>
          <w:rtl/>
        </w:rPr>
        <w:t xml:space="preserve">أولها: الحمد لله على ما علما *** وجاد إحسانا به وأنعما</w:t>
      </w:r>
    </w:p>
    <w:p>
      <w:pPr>
        <w:pStyle w:val="BookText"/>
      </w:pPr>
      <w:r>
        <w:rPr>
          <w:rFonts w:ascii="Amiri" w:hAnsi="Amiri" w:eastAsia="Amiri" w:cs="Amiri"/>
          <w:lang w:bidi="ar-SA"/>
          <w:color w:val="111111"/>
          <w:sz w:val="28"/>
          <w:szCs w:val="28"/>
          <w:rtl/>
        </w:rPr>
        <w:t xml:space="preserve">كا: قاسم بن حمودة البغدادي ،تا: 1026ه-، 81 ص 15 س، 15*11سم [المورد: 65-237]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87" w:name="pg8072_49922"/>
    <w:bookmarkEnd w:id="287"/>
    <w:p>
      <w:pPr>
        <w:pStyle w:val="BookText"/>
      </w:pPr>
      <w:r>
        <w:rPr>
          <w:rFonts w:ascii="Amiri" w:hAnsi="Amiri" w:eastAsia="Amiri" w:cs="Amiri"/>
          <w:lang w:bidi="ar-SA"/>
          <w:color w:val="111111"/>
          <w:sz w:val="28"/>
          <w:szCs w:val="28"/>
          <w:rtl/>
        </w:rPr>
        <w:t xml:space="preserve">70687 . بغداد؛ مركز البحوث والدراسات؛ رقم المخطوط : 410ش 922 مصورة</w:t>
      </w:r>
    </w:p>
    <w:p>
      <w:pPr>
        <w:pStyle w:val="BookText"/>
      </w:pPr>
      <w:r>
        <w:rPr>
          <w:rFonts w:ascii="Amiri" w:hAnsi="Amiri" w:eastAsia="Amiri" w:cs="Amiri"/>
          <w:lang w:bidi="ar-SA"/>
          <w:color w:val="111111"/>
          <w:sz w:val="28"/>
          <w:szCs w:val="28"/>
          <w:rtl/>
        </w:rPr>
        <w:t xml:space="preserve">مصدر التصوير :المكتبة الازهرية ؛كا :مجهول ،تا: 1142 ه- 48 ص [ (مصورات) - ف: 314]</w:t>
      </w:r>
    </w:p>
    <w:p>
      <w:pPr>
        <w:pStyle w:val="BookText"/>
      </w:pPr>
      <w:r>
        <w:rPr>
          <w:rFonts w:ascii="Times New Roman" w:hAnsi="Times New Roman" w:eastAsia="Times New Roman" w:cs="Times New Roman"/>
          <w:lang w:val="en-US" w:bidi="en-US"/>
          <w:color w:val="111111"/>
          <w:sz w:val="28"/>
          <w:szCs w:val="28"/>
          <w:rtl/>
        </w:rPr>
        <w:t xml:space="preserve">70688.</w:t>
      </w:r>
    </w:p>
    <w:p>
      <w:pPr>
        <w:pStyle w:val="BookText"/>
      </w:pPr>
      <w:r>
        <w:rPr>
          <w:rFonts w:ascii="Amiri" w:hAnsi="Amiri" w:eastAsia="Amiri" w:cs="Amiri"/>
          <w:lang w:bidi="ar-SA"/>
          <w:color w:val="111111"/>
          <w:sz w:val="28"/>
          <w:szCs w:val="28"/>
          <w:rtl/>
        </w:rPr>
        <w:t xml:space="preserve">بغداد؛ عباس عزاوي المحامي ( في دار المخطوطات)؛ رقم المخطوط: 9154/1</w:t>
      </w:r>
    </w:p>
    <w:p>
      <w:pPr>
        <w:pStyle w:val="BookText"/>
      </w:pPr>
      <w:r>
        <w:rPr>
          <w:rFonts w:ascii="IRNazanin" w:hAnsi="IRNazanin" w:eastAsia="IRNazanin" w:cs="IRNazanin"/>
          <w:lang w:bidi="fa-IR"/>
          <w:color w:val="111111"/>
          <w:sz w:val="28"/>
          <w:szCs w:val="28"/>
          <w:rtl/>
        </w:rPr>
        <w:t xml:space="preserve">کا :مجهول، تا :1238ه- 66ص، 19 س، 22*13سم [المورد: 65-237]</w:t>
      </w:r>
    </w:p>
    <w:p>
      <w:pPr>
        <w:pStyle w:val="BookText"/>
      </w:pPr>
      <w:r>
        <w:rPr>
          <w:rFonts w:ascii="Times New Roman" w:hAnsi="Times New Roman" w:eastAsia="Times New Roman" w:cs="Times New Roman"/>
          <w:lang w:val="en-US" w:bidi="en-US"/>
          <w:color w:val="111111"/>
          <w:sz w:val="28"/>
          <w:szCs w:val="28"/>
          <w:rtl/>
        </w:rPr>
        <w:t xml:space="preserve">70689.</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8783</w:t>
      </w:r>
    </w:p>
    <w:p>
      <w:pPr>
        <w:pStyle w:val="BookText"/>
      </w:pPr>
      <w:r>
        <w:rPr>
          <w:rFonts w:ascii="IRNazanin" w:hAnsi="IRNazanin" w:eastAsia="IRNazanin" w:cs="IRNazanin"/>
          <w:lang w:bidi="fa-IR"/>
          <w:color w:val="111111"/>
          <w:sz w:val="28"/>
          <w:szCs w:val="28"/>
          <w:rtl/>
        </w:rPr>
        <w:t xml:space="preserve">کا: مجهول، تا: مجهول؛ ناقصة: الأوّل؛ 67ص، 18 س، 22*14سم [المورد: 13-193]</w:t>
      </w:r>
    </w:p>
    <w:p>
      <w:pPr>
        <w:pStyle w:val="BookText"/>
      </w:pPr>
      <w:r>
        <w:rPr>
          <w:rFonts w:ascii="Amiri" w:hAnsi="Amiri" w:eastAsia="Amiri" w:cs="Amiri"/>
          <w:lang w:bidi="ar-SA"/>
          <w:color w:val="111111"/>
          <w:sz w:val="28"/>
          <w:szCs w:val="28"/>
          <w:rtl/>
        </w:rPr>
        <w:t xml:space="preserve">نظم اللآلي - بدء الامالي</w:t>
      </w:r>
    </w:p>
    <w:p>
      <w:pPr>
        <w:pStyle w:val="Heading2"/>
      </w:pPr>
      <w:bookmarkStart w:id="1467" w:name="_Toc733"/>
      <w:r>
        <w:t>نظم اللآلي = العلوي = تصريف علوي = أرجوزة في الصرف / صرف - عربي</w:t>
      </w:r>
      <w:bookmarkEnd w:id="1467"/>
    </w:p>
    <w:p>
      <w:pPr>
        <w:pStyle w:val="BookText"/>
      </w:pPr>
      <w:r>
        <w:rPr>
          <w:rFonts w:ascii="Amiri" w:hAnsi="Amiri" w:eastAsia="Amiri" w:cs="Amiri"/>
          <w:lang w:bidi="ar-SA"/>
          <w:color w:val="111111"/>
          <w:sz w:val="28"/>
          <w:szCs w:val="28"/>
          <w:rtl/>
        </w:rPr>
        <w:t xml:space="preserve">النيريزي، قطب الدين محمّد (1100 - 1173 ه- )</w:t>
      </w:r>
    </w:p>
    <w:p>
      <w:pPr>
        <w:pStyle w:val="BookText"/>
      </w:pPr>
      <w:r>
        <w:rPr>
          <w:rFonts w:ascii="Amiri" w:hAnsi="Amiri" w:eastAsia="Amiri" w:cs="Amiri"/>
          <w:lang w:bidi="ar-SA"/>
          <w:color w:val="111111"/>
          <w:sz w:val="28"/>
          <w:szCs w:val="28"/>
          <w:rtl/>
        </w:rPr>
        <w:t xml:space="preserve">أوّله : ضابطة في فهرس التصريف *** بنهج ما نظمت في تأليف اتلو عليكم أولا مقدمة *** ثم مقالتين ثم الخاتمة ....</w:t>
      </w:r>
    </w:p>
    <w:p>
      <w:pPr>
        <w:pStyle w:val="BookText"/>
      </w:pPr>
      <w:r>
        <w:rPr>
          <w:rFonts w:ascii="Amiri" w:hAnsi="Amiri" w:eastAsia="Amiri" w:cs="Amiri"/>
          <w:lang w:bidi="ar-SA"/>
          <w:color w:val="111111"/>
          <w:sz w:val="28"/>
          <w:szCs w:val="28"/>
          <w:rtl/>
        </w:rPr>
        <w:t xml:space="preserve">الحمد لله الحميد في الأزل *** صرّف في القرآن من كل مثل من على الأكارم الهداة *** بقوله نصرف الآيات</w:t>
      </w:r>
    </w:p>
    <w:p>
      <w:pPr>
        <w:pStyle w:val="BookText"/>
      </w:pPr>
      <w:r>
        <w:rPr>
          <w:rFonts w:ascii="Amiri" w:hAnsi="Amiri" w:eastAsia="Amiri" w:cs="Amiri"/>
          <w:lang w:bidi="ar-SA"/>
          <w:color w:val="111111"/>
          <w:sz w:val="28"/>
          <w:szCs w:val="28"/>
          <w:rtl/>
        </w:rPr>
        <w:t xml:space="preserve">آخره: يعرفها من حصل الدراية وان في مسطورنا كفاية</w:t>
      </w:r>
    </w:p>
    <w:p>
      <w:pPr>
        <w:pStyle w:val="BookText"/>
      </w:pPr>
      <w:r>
        <w:rPr>
          <w:rFonts w:ascii="IRNazanin" w:hAnsi="IRNazanin" w:eastAsia="IRNazanin" w:cs="IRNazanin"/>
          <w:lang w:bidi="fa-IR"/>
          <w:color w:val="111111"/>
          <w:sz w:val="28"/>
          <w:szCs w:val="28"/>
          <w:rtl/>
        </w:rPr>
        <w:t xml:space="preserve">طبع :طهران، 1381ش، في «گنجینه» «بهارستان» الادب العربي 1 ، مسلسل 4</w:t>
      </w:r>
    </w:p>
    <w:p>
      <w:pPr>
        <w:pStyle w:val="BookText"/>
      </w:pPr>
      <w:r>
        <w:rPr>
          <w:rFonts w:ascii="Amiri" w:hAnsi="Amiri" w:eastAsia="Amiri" w:cs="Amiri"/>
          <w:lang w:bidi="ar-SA"/>
          <w:color w:val="111111"/>
          <w:sz w:val="28"/>
          <w:szCs w:val="28"/>
          <w:rtl/>
        </w:rPr>
        <w:t xml:space="preserve">[فنخا :33 529-530 (3 نسخة)]</w:t>
      </w:r>
    </w:p>
    <w:p>
      <w:pPr>
        <w:pStyle w:val="BookText"/>
      </w:pPr>
      <w:r>
        <w:rPr>
          <w:rFonts w:ascii="Times New Roman" w:hAnsi="Times New Roman" w:eastAsia="Times New Roman" w:cs="Times New Roman"/>
          <w:lang w:val="en-US" w:bidi="en-US"/>
          <w:color w:val="111111"/>
          <w:sz w:val="28"/>
          <w:szCs w:val="28"/>
          <w:rtl/>
        </w:rPr>
        <w:t xml:space="preserve">70690.</w:t>
      </w:r>
    </w:p>
    <w:p>
      <w:pPr>
        <w:pStyle w:val="BookText"/>
      </w:pPr>
      <w:r>
        <w:rPr>
          <w:rFonts w:ascii="Amiri" w:hAnsi="Amiri" w:eastAsia="Amiri" w:cs="Amiri"/>
          <w:lang w:bidi="ar-SA"/>
          <w:color w:val="111111"/>
          <w:sz w:val="28"/>
          <w:szCs w:val="28"/>
          <w:rtl/>
        </w:rPr>
        <w:t xml:space="preserve">بغداد؛ مكتبة عبد الوهّاب نيازي؛ رقم المخطوط : 3/4569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1214ه-؛ 81 ص 18س، 16*21/5سم [ف: 49]</w:t>
      </w:r>
    </w:p>
    <w:p>
      <w:pPr>
        <w:pStyle w:val="Heading2"/>
      </w:pPr>
      <w:bookmarkStart w:id="1468" w:name="_Toc734"/>
      <w:r>
        <w:t>نظم اللآلي / شعر، أصول الفقه - عربي</w:t>
      </w:r>
      <w:bookmarkEnd w:id="1468"/>
    </w:p>
    <w:p>
      <w:pPr>
        <w:pStyle w:val="BookText"/>
      </w:pPr>
      <w:r>
        <w:rPr>
          <w:rFonts w:ascii="Amiri" w:hAnsi="Amiri" w:eastAsia="Amiri" w:cs="Amiri"/>
          <w:lang w:bidi="ar-SA"/>
          <w:color w:val="111111"/>
          <w:sz w:val="28"/>
          <w:szCs w:val="28"/>
          <w:rtl/>
        </w:rPr>
        <w:t xml:space="preserve">القائني، إسماعيل بن جعفر (القرن 13 ه- )</w:t>
      </w:r>
    </w:p>
    <w:p>
      <w:pPr>
        <w:pStyle w:val="BookText"/>
      </w:pPr>
      <w:r>
        <w:rPr>
          <w:rFonts w:ascii="Times New Roman" w:hAnsi="Times New Roman" w:eastAsia="Times New Roman" w:cs="Times New Roman"/>
          <w:lang w:val="en-US" w:bidi="en-US"/>
          <w:color w:val="111111"/>
          <w:sz w:val="28"/>
          <w:szCs w:val="28"/>
          <w:rtl/>
        </w:rPr>
        <w:t xml:space="preserve">70691.</w:t>
      </w:r>
    </w:p>
    <w:p>
      <w:pPr>
        <w:pStyle w:val="BookText"/>
      </w:pPr>
      <w:r>
        <w:rPr>
          <w:rFonts w:ascii="IRNazanin" w:hAnsi="IRNazanin" w:eastAsia="IRNazanin" w:cs="IRNazanin"/>
          <w:lang w:bidi="fa-IR"/>
          <w:color w:val="111111"/>
          <w:sz w:val="28"/>
          <w:szCs w:val="28"/>
          <w:rtl/>
        </w:rPr>
        <w:t xml:space="preserve">بغداد؛ دار المخطوطات؛ رقم المخطوط : 320/2</w:t>
      </w:r>
    </w:p>
    <w:p>
      <w:pPr>
        <w:pStyle w:val="BookText"/>
      </w:pPr>
      <w:r>
        <w:rPr>
          <w:rFonts w:ascii="Amiri" w:hAnsi="Amiri" w:eastAsia="Amiri" w:cs="Amiri"/>
          <w:lang w:bidi="ar-SA"/>
          <w:color w:val="111111"/>
          <w:sz w:val="28"/>
          <w:szCs w:val="28"/>
          <w:rtl/>
        </w:rPr>
        <w:t xml:space="preserve">أوّلها: قال إسماعيل هو ابن جعفر *** قد حق حمدي للإله الأكبر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88" w:name="pg8072_49924"/>
    <w:bookmarkEnd w:id="288"/>
    <w:p>
      <w:pPr>
        <w:pStyle w:val="BookText"/>
      </w:pPr>
      <w:r>
        <w:rPr>
          <w:rFonts w:ascii="Amiri" w:hAnsi="Amiri" w:eastAsia="Amiri" w:cs="Amiri"/>
          <w:lang w:bidi="ar-SA"/>
          <w:color w:val="111111"/>
          <w:sz w:val="28"/>
          <w:szCs w:val="28"/>
          <w:rtl/>
        </w:rPr>
        <w:t xml:space="preserve">كا :محمّد بن محمّد حسن اليزدي تا: 1302ه- 66 ص 17س، 17/5*21سم [المتحف</w:t>
      </w:r>
    </w:p>
    <w:p>
      <w:pPr>
        <w:pStyle w:val="BookText"/>
      </w:pPr>
      <w:r>
        <w:rPr>
          <w:rFonts w:ascii="Amiri" w:hAnsi="Amiri" w:eastAsia="Amiri" w:cs="Amiri"/>
          <w:lang w:bidi="ar-SA"/>
          <w:color w:val="111111"/>
          <w:sz w:val="28"/>
          <w:szCs w:val="28"/>
          <w:rtl/>
        </w:rPr>
        <w:t xml:space="preserve">العراقي - ف: الفقهية 1-56]</w:t>
      </w:r>
    </w:p>
    <w:p>
      <w:pPr>
        <w:pStyle w:val="Heading2"/>
      </w:pPr>
      <w:bookmarkStart w:id="1469" w:name="_Toc735"/>
      <w:r>
        <w:t>نظم اللآلي في تجويد كلام الله المتعالي</w:t>
      </w:r>
      <w:bookmarkEnd w:id="1469"/>
    </w:p>
    <w:p>
      <w:pPr>
        <w:pStyle w:val="BookText"/>
      </w:pPr>
      <w:r>
        <w:rPr>
          <w:rFonts w:ascii="IRNazanin" w:hAnsi="IRNazanin" w:eastAsia="IRNazanin" w:cs="IRNazanin"/>
          <w:lang w:bidi="fa-IR"/>
          <w:color w:val="111111"/>
          <w:sz w:val="28"/>
          <w:szCs w:val="28"/>
          <w:rtl/>
        </w:rPr>
        <w:t xml:space="preserve">منظومه در تجوید / شعر، تجويد - فارسي</w:t>
      </w:r>
    </w:p>
    <w:p>
      <w:pPr>
        <w:pStyle w:val="BookText"/>
      </w:pPr>
      <w:r>
        <w:rPr>
          <w:rFonts w:ascii="Amiri" w:hAnsi="Amiri" w:eastAsia="Amiri" w:cs="Amiri"/>
          <w:lang w:bidi="ar-SA"/>
          <w:color w:val="111111"/>
          <w:sz w:val="28"/>
          <w:szCs w:val="28"/>
          <w:rtl/>
        </w:rPr>
        <w:t xml:space="preserve">القاري المشهدي، أبو القاسم (القرن 11 ه- )</w:t>
      </w:r>
    </w:p>
    <w:p>
      <w:pPr>
        <w:pStyle w:val="BookText"/>
      </w:pPr>
      <w:r>
        <w:rPr>
          <w:rFonts w:ascii="Amiri" w:hAnsi="Amiri" w:eastAsia="Amiri" w:cs="Amiri"/>
          <w:lang w:bidi="ar-SA"/>
          <w:color w:val="111111"/>
          <w:sz w:val="28"/>
          <w:szCs w:val="28"/>
          <w:rtl/>
        </w:rPr>
        <w:t xml:space="preserve">تاريخ التأليف: 1062ه-</w:t>
      </w:r>
    </w:p>
    <w:p>
      <w:pPr>
        <w:pStyle w:val="BookText"/>
      </w:pPr>
      <w:r>
        <w:rPr>
          <w:rFonts w:ascii="Amiri" w:hAnsi="Amiri" w:eastAsia="Amiri" w:cs="Amiri"/>
          <w:lang w:bidi="ar-SA"/>
          <w:color w:val="111111"/>
          <w:sz w:val="28"/>
          <w:szCs w:val="28"/>
          <w:rtl/>
        </w:rPr>
        <w:t xml:space="preserve">اللؤلؤئية - تجويد منظوم</w:t>
      </w:r>
    </w:p>
    <w:p>
      <w:pPr>
        <w:pStyle w:val="BookText"/>
      </w:pPr>
      <w:r>
        <w:rPr>
          <w:rFonts w:ascii="IRNazanin" w:hAnsi="IRNazanin" w:eastAsia="IRNazanin" w:cs="IRNazanin"/>
          <w:lang w:bidi="fa-IR"/>
          <w:color w:val="111111"/>
          <w:sz w:val="28"/>
          <w:szCs w:val="28"/>
          <w:rtl/>
        </w:rPr>
        <w:t xml:space="preserve">أوّله :اى كلام از انتظام نام ذاتت در نظام *** وی از شهد شکرینت هر زبان شیرین بکام</w:t>
      </w:r>
    </w:p>
    <w:p>
      <w:pPr>
        <w:pStyle w:val="BookText"/>
      </w:pPr>
      <w:r>
        <w:rPr>
          <w:rFonts w:ascii="IRNazanin" w:hAnsi="IRNazanin" w:eastAsia="IRNazanin" w:cs="IRNazanin"/>
          <w:lang w:bidi="fa-IR"/>
          <w:color w:val="111111"/>
          <w:sz w:val="28"/>
          <w:szCs w:val="28"/>
          <w:rtl/>
        </w:rPr>
        <w:t xml:space="preserve">رحمت عام وسلامت بر روان انبیاء *** خاصه بر روح محمد باد بر آل عبا ...</w:t>
      </w:r>
    </w:p>
    <w:p>
      <w:pPr>
        <w:pStyle w:val="BookText"/>
      </w:pPr>
      <w:r>
        <w:rPr>
          <w:rFonts w:ascii="IRNazanin" w:hAnsi="IRNazanin" w:eastAsia="IRNazanin" w:cs="IRNazanin"/>
          <w:lang w:bidi="fa-IR"/>
          <w:color w:val="111111"/>
          <w:sz w:val="28"/>
          <w:szCs w:val="28"/>
          <w:rtl/>
        </w:rPr>
        <w:t xml:space="preserve">آخره: قاریا رسم است خار وگل گلی بیخار کو *** ... بنوک خامه وکن عفو او بعد از اهدای دعای ازدیاد عمر شاه *** ناظم این را بحمد و سوره ای یاد آرگاه :طبع به نام تجوید چاپ شده</w:t>
      </w:r>
    </w:p>
    <w:p>
      <w:pPr>
        <w:pStyle w:val="BookText"/>
      </w:pPr>
      <w:r>
        <w:rPr>
          <w:rFonts w:ascii="Amiri" w:hAnsi="Amiri" w:eastAsia="Amiri" w:cs="Amiri"/>
          <w:lang w:bidi="ar-SA"/>
          <w:color w:val="111111"/>
          <w:sz w:val="28"/>
          <w:szCs w:val="28"/>
          <w:rtl/>
        </w:rPr>
        <w:t xml:space="preserve">[فنخا :33 542-535( 123 نسخة)]</w:t>
      </w:r>
    </w:p>
    <w:p>
      <w:pPr>
        <w:pStyle w:val="BookText"/>
      </w:pPr>
      <w:r>
        <w:rPr>
          <w:rFonts w:ascii="Amiri" w:hAnsi="Amiri" w:eastAsia="Amiri" w:cs="Amiri"/>
          <w:lang w:bidi="ar-SA"/>
          <w:color w:val="111111"/>
          <w:sz w:val="28"/>
          <w:szCs w:val="28"/>
          <w:rtl/>
        </w:rPr>
        <w:t xml:space="preserve">70692 .الكاظمية؛ مكتبة الإمام الصادق؛ رقم المخطوط:</w:t>
      </w:r>
    </w:p>
    <w:p>
      <w:pPr>
        <w:pStyle w:val="BookText"/>
      </w:pPr>
      <w:r>
        <w:rPr>
          <w:rFonts w:ascii="Amiri" w:hAnsi="Amiri" w:eastAsia="Amiri" w:cs="Amiri"/>
          <w:lang w:bidi="ar-SA"/>
          <w:color w:val="111111"/>
          <w:sz w:val="28"/>
          <w:szCs w:val="28"/>
          <w:rtl/>
        </w:rPr>
        <w:t xml:space="preserve">أوّلها: البسملة، رسالة موسوسة بنظام اللاليء في تجويد كلام الله المتعالي؛ آخرها: قد تمت الرسالة ... من تصنيف سيدنا أبو القاسم حفظه الله في الدارين بن عبد الجبار سنة</w:t>
      </w:r>
    </w:p>
    <w:p>
      <w:pPr>
        <w:pStyle w:val="BookText"/>
      </w:pPr>
      <w:r>
        <w:rPr>
          <w:rFonts w:ascii="IRNazanin" w:hAnsi="IRNazanin" w:eastAsia="IRNazanin" w:cs="IRNazanin"/>
          <w:lang w:bidi="fa-IR"/>
          <w:color w:val="111111"/>
          <w:sz w:val="28"/>
          <w:szCs w:val="28"/>
          <w:rtl/>
        </w:rPr>
        <w:t xml:space="preserve">1083 ه-م تعلیق، کا :مجهول، تا: 1083ه- 12 ق، 10 س، 15*10سم [الذخائر: 6و7-236]</w:t>
      </w:r>
    </w:p>
    <w:p>
      <w:pPr>
        <w:pStyle w:val="BookText"/>
      </w:pPr>
      <w:r>
        <w:rPr>
          <w:rFonts w:ascii="Amiri" w:hAnsi="Amiri" w:eastAsia="Amiri" w:cs="Amiri"/>
          <w:lang w:bidi="ar-SA"/>
          <w:color w:val="111111"/>
          <w:sz w:val="28"/>
          <w:szCs w:val="28"/>
          <w:rtl/>
        </w:rPr>
        <w:t xml:space="preserve">70693 . النجف الأشرف؛ المدرسة الشبرية؛ رقم المخطوط : 294</w:t>
      </w:r>
    </w:p>
    <w:p>
      <w:pPr>
        <w:pStyle w:val="BookText"/>
      </w:pPr>
      <w:r>
        <w:rPr>
          <w:rFonts w:ascii="Amiri" w:hAnsi="Amiri" w:eastAsia="Amiri" w:cs="Amiri"/>
          <w:lang w:bidi="ar-SA"/>
          <w:color w:val="111111"/>
          <w:sz w:val="28"/>
          <w:szCs w:val="28"/>
          <w:rtl/>
        </w:rPr>
        <w:t xml:space="preserve">كا :عليكا بن نعمة الله، تا: 1030ه- 19*14سم [الموسم: 1-242]</w:t>
      </w:r>
    </w:p>
    <w:p>
      <w:pPr>
        <w:pStyle w:val="BookText"/>
      </w:pPr>
      <w:r>
        <w:rPr>
          <w:rFonts w:ascii="Times New Roman" w:hAnsi="Times New Roman" w:eastAsia="Times New Roman" w:cs="Times New Roman"/>
          <w:lang w:val="en-US" w:bidi="en-US"/>
          <w:color w:val="111111"/>
          <w:sz w:val="28"/>
          <w:szCs w:val="28"/>
          <w:rtl/>
        </w:rPr>
        <w:t xml:space="preserve">70694.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المخطوط:3253</w:t>
      </w:r>
    </w:p>
    <w:p>
      <w:pPr>
        <w:pStyle w:val="BookText"/>
      </w:pPr>
      <w:r>
        <w:rPr>
          <w:rFonts w:ascii="Amiri" w:hAnsi="Amiri" w:eastAsia="Amiri" w:cs="Amiri"/>
          <w:lang w:bidi="ar-SA"/>
          <w:color w:val="111111"/>
          <w:sz w:val="28"/>
          <w:szCs w:val="28"/>
          <w:rtl/>
        </w:rPr>
        <w:t xml:space="preserve">كا :عليكيا بن مرحمت ،تا: 1131ه- 30 ص [ف: 1-443]</w:t>
      </w:r>
    </w:p>
    <w:p>
      <w:pPr>
        <w:pStyle w:val="BookText"/>
      </w:pPr>
      <w:r>
        <w:rPr>
          <w:rFonts w:ascii="Amiri" w:hAnsi="Amiri" w:eastAsia="Amiri" w:cs="Amiri"/>
          <w:lang w:bidi="ar-SA"/>
          <w:color w:val="111111"/>
          <w:sz w:val="28"/>
          <w:szCs w:val="28"/>
          <w:rtl/>
        </w:rPr>
        <w:t xml:space="preserve">70695 . النجف الأشرف؛ مكتبة آية الله الحكيم العامة؛ رقم المخطوط :421</w:t>
      </w:r>
    </w:p>
    <w:p>
      <w:pPr>
        <w:pStyle w:val="BookText"/>
      </w:pPr>
      <w:r>
        <w:rPr>
          <w:rFonts w:ascii="IRNazanin" w:hAnsi="IRNazanin" w:eastAsia="IRNazanin" w:cs="IRNazanin"/>
          <w:lang w:bidi="fa-IR"/>
          <w:color w:val="111111"/>
          <w:sz w:val="28"/>
          <w:szCs w:val="28"/>
          <w:rtl/>
        </w:rPr>
        <w:t xml:space="preserve">کا :محمّد جعفر ،تا: 1241ه- 8 ص 12 س، 21*15سم [معجم المخطوطات النجفية: 917]</w:t>
      </w:r>
    </w:p>
    <w:p>
      <w:pPr>
        <w:pStyle w:val="BookText"/>
      </w:pPr>
      <w:r>
        <w:rPr>
          <w:rFonts w:ascii="Amiri" w:hAnsi="Amiri" w:eastAsia="Amiri" w:cs="Amiri"/>
          <w:lang w:bidi="ar-SA"/>
          <w:color w:val="111111"/>
          <w:sz w:val="28"/>
          <w:szCs w:val="28"/>
          <w:rtl/>
        </w:rPr>
        <w:t xml:space="preserve">70696 . النجف الأشرف؛ مؤسسة كاشف الغطاء العامة؛ رقم المخطوط : 1401</w:t>
      </w:r>
    </w:p>
    <w:p>
      <w:pPr>
        <w:pStyle w:val="BookText"/>
      </w:pPr>
      <w:r>
        <w:rPr>
          <w:rFonts w:ascii="IRNazanin" w:hAnsi="IRNazanin" w:eastAsia="IRNazanin" w:cs="IRNazanin"/>
          <w:lang w:bidi="fa-IR"/>
          <w:color w:val="111111"/>
          <w:sz w:val="28"/>
          <w:szCs w:val="28"/>
          <w:rtl/>
        </w:rPr>
        <w:t xml:space="preserve">کا :مجهول ،تا :مجهول؛ ناقصة : الآخر؛ 16 ص [ف: 1-427]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89" w:name="pg8072_49925"/>
    <w:bookmarkEnd w:id="289"/>
    <w:p>
      <w:pPr>
        <w:pStyle w:val="Heading2"/>
      </w:pPr>
      <w:bookmarkStart w:id="1470" w:name="_Toc736"/>
      <w:r>
        <w:t>نظم لابن الحاجب / شعر - عربي</w:t>
      </w:r>
      <w:bookmarkEnd w:id="1470"/>
    </w:p>
    <w:p>
      <w:pPr>
        <w:pStyle w:val="BookText"/>
      </w:pPr>
      <w:r>
        <w:rPr>
          <w:rFonts w:ascii="IRNazanin" w:hAnsi="IRNazanin" w:eastAsia="IRNazanin" w:cs="IRNazanin"/>
          <w:lang w:bidi="fa-IR"/>
          <w:color w:val="111111"/>
          <w:sz w:val="28"/>
          <w:szCs w:val="28"/>
          <w:rtl/>
        </w:rPr>
        <w:t xml:space="preserve">ابن الحاجب، عثمان بن عمر ( 570 - 646؟ ه- )</w:t>
      </w:r>
    </w:p>
    <w:p>
      <w:pPr>
        <w:pStyle w:val="BookText"/>
      </w:pPr>
      <w:r>
        <w:rPr>
          <w:rFonts w:ascii="Amiri" w:hAnsi="Amiri" w:eastAsia="Amiri" w:cs="Amiri"/>
          <w:lang w:bidi="ar-SA"/>
          <w:color w:val="111111"/>
          <w:sz w:val="28"/>
          <w:szCs w:val="28"/>
          <w:rtl/>
        </w:rPr>
        <w:t xml:space="preserve">70697 .الموصل؛ المدرسة الأحمدية (في الأوقاف العامة)؛ رقم المخطوط: 24/67/3</w:t>
      </w:r>
    </w:p>
    <w:p>
      <w:pPr>
        <w:pStyle w:val="BookText"/>
      </w:pPr>
      <w:r>
        <w:rPr>
          <w:rFonts w:ascii="IRNazanin" w:hAnsi="IRNazanin" w:eastAsia="IRNazanin" w:cs="IRNazanin"/>
          <w:lang w:bidi="fa-IR"/>
          <w:color w:val="111111"/>
          <w:sz w:val="28"/>
          <w:szCs w:val="28"/>
          <w:rtl/>
        </w:rPr>
        <w:t xml:space="preserve">کا :مجهول ،تا :مجهول ؛ 22*15سم [الأوقاف العامة - الموصل: 5-264]</w:t>
      </w:r>
    </w:p>
    <w:p>
      <w:pPr>
        <w:pStyle w:val="Heading2"/>
      </w:pPr>
      <w:bookmarkStart w:id="1471" w:name="_Toc737"/>
      <w:r>
        <w:t>نظم لابن فروخ / شعر - عربي</w:t>
      </w:r>
      <w:bookmarkEnd w:id="1471"/>
    </w:p>
    <w:p>
      <w:pPr>
        <w:pStyle w:val="BookText"/>
      </w:pPr>
      <w:r>
        <w:rPr>
          <w:rFonts w:ascii="Amiri" w:hAnsi="Amiri" w:eastAsia="Amiri" w:cs="Amiri"/>
          <w:lang w:bidi="ar-SA"/>
          <w:color w:val="111111"/>
          <w:sz w:val="28"/>
          <w:szCs w:val="28"/>
          <w:rtl/>
        </w:rPr>
        <w:t xml:space="preserve">70698 .الموصل المدرسة الأحمدية (في الأوقاف العامة)؛ رقم المخطوط : 24/63/28</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الموصل: 5-260]</w:t>
      </w:r>
    </w:p>
    <w:p>
      <w:pPr>
        <w:pStyle w:val="Heading2"/>
      </w:pPr>
      <w:bookmarkStart w:id="1472" w:name="_Toc738"/>
      <w:r>
        <w:t>نظم اللب / - عربي</w:t>
      </w:r>
      <w:bookmarkEnd w:id="1472"/>
    </w:p>
    <w:p>
      <w:pPr>
        <w:pStyle w:val="BookText"/>
      </w:pPr>
      <w:r>
        <w:rPr>
          <w:rFonts w:ascii="Amiri" w:hAnsi="Amiri" w:eastAsia="Amiri" w:cs="Amiri"/>
          <w:lang w:bidi="ar-SA"/>
          <w:color w:val="111111"/>
          <w:sz w:val="28"/>
          <w:szCs w:val="28"/>
          <w:rtl/>
        </w:rPr>
        <w:t xml:space="preserve">البصري، أحمد نور بن محمّد شريف (- 1302 ه-)</w:t>
      </w:r>
    </w:p>
    <w:p>
      <w:pPr>
        <w:pStyle w:val="BookText"/>
      </w:pPr>
      <w:r>
        <w:rPr>
          <w:rFonts w:ascii="Amiri" w:hAnsi="Amiri" w:eastAsia="Amiri" w:cs="Amiri"/>
          <w:lang w:bidi="ar-SA"/>
          <w:color w:val="111111"/>
          <w:sz w:val="28"/>
          <w:szCs w:val="28"/>
          <w:rtl/>
        </w:rPr>
        <w:t xml:space="preserve">70699 . البصرة؛ المكتبة العباسية باش أعيان؛ رقم المخطوط: د-108/5</w:t>
      </w:r>
    </w:p>
    <w:p>
      <w:pPr>
        <w:pStyle w:val="BookText"/>
      </w:pPr>
      <w:r>
        <w:rPr>
          <w:rFonts w:ascii="IRNazanin" w:hAnsi="IRNazanin" w:eastAsia="IRNazanin" w:cs="IRNazanin"/>
          <w:lang w:bidi="fa-IR"/>
          <w:color w:val="111111"/>
          <w:sz w:val="28"/>
          <w:szCs w:val="28"/>
          <w:rtl/>
        </w:rPr>
        <w:t xml:space="preserve">کا :مجهول ،تا :مجهول؛ 12/5 *17/5سم [ف: 310]</w:t>
      </w:r>
    </w:p>
    <w:p>
      <w:pPr>
        <w:pStyle w:val="Heading2"/>
      </w:pPr>
      <w:bookmarkStart w:id="1473" w:name="_Toc739"/>
      <w:r>
        <w:t>نظم لسعدي افندي / شعر - عربي</w:t>
      </w:r>
      <w:bookmarkEnd w:id="1473"/>
    </w:p>
    <w:p>
      <w:pPr>
        <w:pStyle w:val="BookText"/>
      </w:pPr>
      <w:r>
        <w:rPr>
          <w:rFonts w:ascii="Amiri" w:hAnsi="Amiri" w:eastAsia="Amiri" w:cs="Amiri"/>
          <w:lang w:bidi="ar-SA"/>
          <w:color w:val="111111"/>
          <w:sz w:val="28"/>
          <w:szCs w:val="28"/>
          <w:rtl/>
        </w:rPr>
        <w:t xml:space="preserve">السعدي الجلبي، سعد الله بن عيسى (- 945 ه-)</w:t>
      </w:r>
    </w:p>
    <w:p>
      <w:pPr>
        <w:pStyle w:val="BookText"/>
      </w:pPr>
      <w:r>
        <w:rPr>
          <w:rFonts w:ascii="Times New Roman" w:hAnsi="Times New Roman" w:eastAsia="Times New Roman" w:cs="Times New Roman"/>
          <w:lang w:val="en-US" w:bidi="en-US"/>
          <w:color w:val="111111"/>
          <w:sz w:val="28"/>
          <w:szCs w:val="28"/>
          <w:rtl/>
        </w:rPr>
        <w:t xml:space="preserve">70700.</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22/51/2</w:t>
      </w:r>
    </w:p>
    <w:p>
      <w:pPr>
        <w:pStyle w:val="BookText"/>
      </w:pPr>
      <w:r>
        <w:rPr>
          <w:rFonts w:ascii="Amiri" w:hAnsi="Amiri" w:eastAsia="Amiri" w:cs="Amiri"/>
          <w:lang w:bidi="ar-SA"/>
          <w:color w:val="111111"/>
          <w:sz w:val="28"/>
          <w:szCs w:val="28"/>
          <w:rtl/>
        </w:rPr>
        <w:t xml:space="preserve">أوّلها :شمس المعالي في سما الحدباء *** بزغت فزال ظلامنا بضياء</w:t>
      </w:r>
    </w:p>
    <w:p>
      <w:pPr>
        <w:pStyle w:val="BookText"/>
      </w:pPr>
      <w:r>
        <w:rPr>
          <w:rFonts w:ascii="IRNazanin" w:hAnsi="IRNazanin" w:eastAsia="IRNazanin" w:cs="IRNazanin"/>
          <w:lang w:bidi="fa-IR"/>
          <w:color w:val="111111"/>
          <w:sz w:val="28"/>
          <w:szCs w:val="28"/>
          <w:rtl/>
        </w:rPr>
        <w:t xml:space="preserve">کا :مجهول ،تا :مجهول؛ 2ق [الأوقاف العامة - الموصل: 3-140]</w:t>
      </w:r>
    </w:p>
    <w:p>
      <w:pPr>
        <w:pStyle w:val="BookText"/>
      </w:pPr>
      <w:r>
        <w:rPr>
          <w:rFonts w:ascii="Amiri" w:hAnsi="Amiri" w:eastAsia="Amiri" w:cs="Amiri"/>
          <w:lang w:bidi="ar-SA"/>
          <w:color w:val="111111"/>
          <w:sz w:val="28"/>
          <w:szCs w:val="28"/>
          <w:rtl/>
        </w:rPr>
        <w:t xml:space="preserve">نظم متن السراجية - المنظومة السراجية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90" w:name="pg8072_49926"/>
    <w:bookmarkEnd w:id="290"/>
    <w:p>
      <w:pPr>
        <w:pStyle w:val="Heading2"/>
      </w:pPr>
      <w:bookmarkStart w:id="1474" w:name="_Toc740"/>
      <w:r>
        <w:t>نظم متن شرح الآجرومية / نحو، شعر - عربي</w:t>
      </w:r>
      <w:bookmarkEnd w:id="1474"/>
    </w:p>
    <w:p>
      <w:pPr>
        <w:pStyle w:val="BookText"/>
      </w:pPr>
      <w:r>
        <w:rPr>
          <w:rFonts w:ascii="Amiri" w:hAnsi="Amiri" w:eastAsia="Amiri" w:cs="Amiri"/>
          <w:lang w:bidi="ar-SA"/>
          <w:color w:val="111111"/>
          <w:sz w:val="28"/>
          <w:szCs w:val="28"/>
          <w:rtl/>
        </w:rPr>
        <w:t xml:space="preserve">الفيضي الموصلي، عبد الله بن مصطفى (- 1309 ه- )</w:t>
      </w:r>
    </w:p>
    <w:p>
      <w:pPr>
        <w:pStyle w:val="BookText"/>
      </w:pPr>
      <w:r>
        <w:rPr>
          <w:rFonts w:ascii="Times New Roman" w:hAnsi="Times New Roman" w:eastAsia="Times New Roman" w:cs="Times New Roman"/>
          <w:lang w:val="en-US" w:bidi="en-US"/>
          <w:color w:val="111111"/>
          <w:sz w:val="28"/>
          <w:szCs w:val="28"/>
          <w:rtl/>
        </w:rPr>
        <w:t xml:space="preserve">70701.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4781</w:t>
      </w:r>
    </w:p>
    <w:p>
      <w:pPr>
        <w:pStyle w:val="BookText"/>
      </w:pPr>
      <w:r>
        <w:rPr>
          <w:rFonts w:ascii="IRNazanin" w:hAnsi="IRNazanin" w:eastAsia="IRNazanin" w:cs="IRNazanin"/>
          <w:lang w:bidi="fa-IR"/>
          <w:color w:val="111111"/>
          <w:sz w:val="28"/>
          <w:szCs w:val="28"/>
          <w:rtl/>
        </w:rPr>
        <w:t xml:space="preserve">کا :مجهول ،تا: مجهول 38 ص [ف: 1-443]</w:t>
      </w:r>
    </w:p>
    <w:p>
      <w:pPr>
        <w:pStyle w:val="Heading2"/>
      </w:pPr>
      <w:bookmarkStart w:id="1475" w:name="_Toc741"/>
      <w:r>
        <w:t>نظم متن قطر الندى / نحو - عربي</w:t>
      </w:r>
      <w:bookmarkEnd w:id="1475"/>
    </w:p>
    <w:p>
      <w:pPr>
        <w:pStyle w:val="BookText"/>
      </w:pPr>
      <w:r>
        <w:rPr>
          <w:rFonts w:ascii="Amiri" w:hAnsi="Amiri" w:eastAsia="Amiri" w:cs="Amiri"/>
          <w:lang w:bidi="ar-SA"/>
          <w:color w:val="111111"/>
          <w:sz w:val="28"/>
          <w:szCs w:val="28"/>
          <w:rtl/>
        </w:rPr>
        <w:t xml:space="preserve">العبيدي ،سليمان بن عبد الله</w:t>
      </w:r>
    </w:p>
    <w:p>
      <w:pPr>
        <w:pStyle w:val="BookText"/>
      </w:pPr>
      <w:r>
        <w:rPr>
          <w:rFonts w:ascii="Amiri" w:hAnsi="Amiri" w:eastAsia="Amiri" w:cs="Amiri"/>
          <w:lang w:bidi="ar-SA"/>
          <w:color w:val="111111"/>
          <w:sz w:val="28"/>
          <w:szCs w:val="28"/>
          <w:rtl/>
        </w:rPr>
        <w:t xml:space="preserve">المرتبط : قطر الندى وبل الصدى ابن هشام عبد الله بن يوسف (761-708ه-)</w:t>
      </w:r>
    </w:p>
    <w:p>
      <w:pPr>
        <w:pStyle w:val="BookText"/>
      </w:pPr>
      <w:r>
        <w:rPr>
          <w:rFonts w:ascii="Times New Roman" w:hAnsi="Times New Roman" w:eastAsia="Times New Roman" w:cs="Times New Roman"/>
          <w:lang w:val="en-US" w:bidi="en-US"/>
          <w:color w:val="111111"/>
          <w:sz w:val="28"/>
          <w:szCs w:val="28"/>
          <w:rtl/>
        </w:rPr>
        <w:t xml:space="preserve">70702.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86</w:t>
      </w:r>
    </w:p>
    <w:p>
      <w:pPr>
        <w:pStyle w:val="BookText"/>
      </w:pPr>
      <w:r>
        <w:rPr>
          <w:rFonts w:ascii="Amiri" w:hAnsi="Amiri" w:eastAsia="Amiri" w:cs="Amiri"/>
          <w:lang w:bidi="ar-SA"/>
          <w:color w:val="111111"/>
          <w:sz w:val="28"/>
          <w:szCs w:val="28"/>
          <w:rtl/>
        </w:rPr>
        <w:t xml:space="preserve">كا :علي أبو السعد، تا: 1321ه-؛ 12 ص 21*15/7سم [معجم المخطوطات النجفية: 917]</w:t>
      </w:r>
    </w:p>
    <w:p>
      <w:pPr>
        <w:pStyle w:val="Heading2"/>
      </w:pPr>
      <w:bookmarkStart w:id="1476" w:name="_Toc742"/>
      <w:r>
        <w:t>نظم مثلثات قطرب = المثلث = منظومة في مثلثات قطرب / لغة، شعر - عربي</w:t>
      </w:r>
      <w:bookmarkEnd w:id="1476"/>
    </w:p>
    <w:p>
      <w:pPr>
        <w:pStyle w:val="BookText"/>
      </w:pPr>
      <w:r>
        <w:rPr>
          <w:rFonts w:ascii="Amiri" w:hAnsi="Amiri" w:eastAsia="Amiri" w:cs="Amiri"/>
          <w:lang w:bidi="ar-SA"/>
          <w:color w:val="111111"/>
          <w:sz w:val="28"/>
          <w:szCs w:val="28"/>
          <w:rtl/>
        </w:rPr>
        <w:t xml:space="preserve">الوراق، عبد الوهّاب بن حسين( - 685 ه- )</w:t>
      </w:r>
    </w:p>
    <w:p>
      <w:pPr>
        <w:pStyle w:val="BookText"/>
      </w:pPr>
      <w:r>
        <w:rPr>
          <w:rFonts w:ascii="Amiri" w:hAnsi="Amiri" w:eastAsia="Amiri" w:cs="Amiri"/>
          <w:lang w:bidi="ar-SA"/>
          <w:color w:val="111111"/>
          <w:sz w:val="28"/>
          <w:szCs w:val="28"/>
          <w:rtl/>
        </w:rPr>
        <w:t xml:space="preserve">المرتبط: المثلث في اللغة = مثلثات قطرب = القصيدة القطربية القطرب محمّد بن مستنير (-</w:t>
      </w:r>
    </w:p>
    <w:p>
      <w:pPr>
        <w:pStyle w:val="BookText"/>
      </w:pPr>
      <w:r>
        <w:rPr>
          <w:rFonts w:ascii="IRNazanin" w:hAnsi="IRNazanin" w:eastAsia="IRNazanin" w:cs="IRNazanin"/>
          <w:lang w:bidi="fa-IR"/>
          <w:color w:val="111111"/>
          <w:sz w:val="28"/>
          <w:szCs w:val="28"/>
          <w:rtl/>
        </w:rPr>
        <w:t xml:space="preserve">206ه-)</w:t>
      </w:r>
    </w:p>
    <w:p>
      <w:pPr>
        <w:pStyle w:val="BookText"/>
      </w:pPr>
      <w:r>
        <w:rPr>
          <w:rFonts w:ascii="IRNazanin" w:hAnsi="IRNazanin" w:eastAsia="IRNazanin" w:cs="IRNazanin"/>
          <w:lang w:bidi="fa-IR"/>
          <w:color w:val="111111"/>
          <w:sz w:val="28"/>
          <w:szCs w:val="28"/>
          <w:rtl/>
        </w:rPr>
        <w:t xml:space="preserve">[فنخا: 33 542]</w:t>
      </w:r>
    </w:p>
    <w:p>
      <w:pPr>
        <w:pStyle w:val="BookText"/>
      </w:pPr>
      <w:r>
        <w:rPr>
          <w:rFonts w:ascii="Times New Roman" w:hAnsi="Times New Roman" w:eastAsia="Times New Roman" w:cs="Times New Roman"/>
          <w:lang w:val="en-US" w:bidi="en-US"/>
          <w:color w:val="111111"/>
          <w:sz w:val="28"/>
          <w:szCs w:val="28"/>
          <w:rtl/>
        </w:rPr>
        <w:t xml:space="preserve">70703.</w:t>
      </w:r>
    </w:p>
    <w:p>
      <w:pPr>
        <w:pStyle w:val="BookText"/>
      </w:pPr>
      <w:r>
        <w:rPr>
          <w:rFonts w:ascii="Amiri" w:hAnsi="Amiri" w:eastAsia="Amiri" w:cs="Amiri"/>
          <w:lang w:bidi="ar-SA"/>
          <w:color w:val="111111"/>
          <w:sz w:val="28"/>
          <w:szCs w:val="28"/>
          <w:rtl/>
        </w:rPr>
        <w:t xml:space="preserve">بغداد؛ مكتبة الأوقاف العامة؛ رقم المخطوط:12275/3</w:t>
      </w:r>
    </w:p>
    <w:p>
      <w:pPr>
        <w:pStyle w:val="BookText"/>
      </w:pPr>
      <w:r>
        <w:rPr>
          <w:rFonts w:ascii="Amiri" w:hAnsi="Amiri" w:eastAsia="Amiri" w:cs="Amiri"/>
          <w:lang w:bidi="ar-SA"/>
          <w:color w:val="111111"/>
          <w:sz w:val="28"/>
          <w:szCs w:val="28"/>
          <w:rtl/>
        </w:rPr>
        <w:t xml:space="preserve">أوّلها: الحمد الله العظيم الباري *** الرازق المهيمن الغفار</w:t>
      </w:r>
    </w:p>
    <w:p>
      <w:pPr>
        <w:pStyle w:val="BookText"/>
      </w:pPr>
      <w:r>
        <w:rPr>
          <w:rFonts w:ascii="IRNazanin" w:hAnsi="IRNazanin" w:eastAsia="IRNazanin" w:cs="IRNazanin"/>
          <w:lang w:bidi="fa-IR"/>
          <w:color w:val="111111"/>
          <w:sz w:val="28"/>
          <w:szCs w:val="28"/>
          <w:rtl/>
        </w:rPr>
        <w:t xml:space="preserve">رب السماء فالق الأسحار *** وخالق الأسماع والأبصار و بعد تسليمي على كل نبي *** أنظم في مثلثات قطرب؛ آخرها :والبيت إذ ينكس فهو قمه *** من الكناسات أو الأقذار :کا :مجهول، تا: 1101ه- 19*16سم [ف: 3-257]</w:t>
      </w:r>
    </w:p>
    <w:p>
      <w:pPr>
        <w:pStyle w:val="BookText"/>
      </w:pPr>
      <w:r>
        <w:rPr>
          <w:rFonts w:ascii="Times New Roman" w:hAnsi="Times New Roman" w:eastAsia="Times New Roman" w:cs="Times New Roman"/>
          <w:lang w:val="en-US" w:bidi="en-US"/>
          <w:color w:val="111111"/>
          <w:sz w:val="28"/>
          <w:szCs w:val="28"/>
          <w:rtl/>
        </w:rPr>
        <w:t xml:space="preserve">70704.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110/8</w:t>
      </w:r>
    </w:p>
    <w:p>
      <w:pPr>
        <w:pStyle w:val="BookText"/>
      </w:pPr>
      <w:r>
        <w:rPr>
          <w:rFonts w:ascii="Amiri" w:hAnsi="Amiri" w:eastAsia="Amiri" w:cs="Amiri"/>
          <w:lang w:bidi="ar-SA"/>
          <w:color w:val="111111"/>
          <w:sz w:val="28"/>
          <w:szCs w:val="28"/>
          <w:rtl/>
        </w:rPr>
        <w:t xml:space="preserve">أوّلها: يا مولعاً بالغضب *** والهجر والتجنب ؛آخرها: رفرف برد أوهمي بالورق مزن السحب</w:t>
      </w:r>
    </w:p>
    <w:p>
      <w:pPr>
        <w:pStyle w:val="BookText"/>
      </w:pPr>
      <w:r>
        <w:rPr>
          <w:rFonts w:ascii="IRNazanin" w:hAnsi="IRNazanin" w:eastAsia="IRNazanin" w:cs="IRNazanin"/>
          <w:lang w:bidi="fa-IR"/>
          <w:color w:val="111111"/>
          <w:sz w:val="28"/>
          <w:szCs w:val="28"/>
          <w:rtl/>
        </w:rPr>
        <w:t xml:space="preserve">کا :مجهول ،تا :مجهول 3ق 19 س 21*17سم [ف: 221]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91" w:name="pg8072_49927"/>
    <w:bookmarkEnd w:id="291"/>
    <w:p>
      <w:pPr>
        <w:pStyle w:val="BookText"/>
      </w:pPr>
      <w:r>
        <w:rPr>
          <w:rFonts w:ascii="Amiri" w:hAnsi="Amiri" w:eastAsia="Amiri" w:cs="Amiri"/>
          <w:lang w:bidi="ar-SA"/>
          <w:color w:val="111111"/>
          <w:sz w:val="28"/>
          <w:szCs w:val="28"/>
          <w:rtl/>
        </w:rPr>
        <w:t xml:space="preserve">70705 . النجف الأشرف؛ مكتبة الإمام أمير المؤمنين العامة؛ رقم المخطوط :</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769]</w:t>
      </w:r>
    </w:p>
    <w:p>
      <w:pPr>
        <w:pStyle w:val="Heading2"/>
      </w:pPr>
      <w:bookmarkStart w:id="1477" w:name="_Toc743"/>
      <w:r>
        <w:t>نظم المثلث القطرب / لغة، شعر - عربي</w:t>
      </w:r>
      <w:bookmarkEnd w:id="1477"/>
    </w:p>
    <w:p>
      <w:pPr>
        <w:pStyle w:val="BookText"/>
      </w:pPr>
      <w:r>
        <w:rPr>
          <w:rFonts w:ascii="Times New Roman" w:hAnsi="Times New Roman" w:eastAsia="Times New Roman" w:cs="Times New Roman"/>
          <w:lang w:val="en-US" w:bidi="en-US"/>
          <w:color w:val="111111"/>
          <w:sz w:val="28"/>
          <w:szCs w:val="28"/>
          <w:rtl/>
        </w:rPr>
        <w:t xml:space="preserve">70706.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:6034</w:t>
      </w:r>
    </w:p>
    <w:p>
      <w:pPr>
        <w:pStyle w:val="BookText"/>
      </w:pPr>
      <w:r>
        <w:rPr>
          <w:rFonts w:ascii="IRNazanin" w:hAnsi="IRNazanin" w:eastAsia="IRNazanin" w:cs="IRNazanin"/>
          <w:lang w:bidi="fa-IR"/>
          <w:color w:val="111111"/>
          <w:sz w:val="28"/>
          <w:szCs w:val="28"/>
          <w:rtl/>
        </w:rPr>
        <w:t xml:space="preserve">کا: مجهول ،تا: مجهول 16 ص [ف: 1-443]</w:t>
      </w:r>
    </w:p>
    <w:p>
      <w:pPr>
        <w:pStyle w:val="Heading2"/>
      </w:pPr>
      <w:bookmarkStart w:id="1478" w:name="_Toc744"/>
      <w:r>
        <w:t>نظم المحاسن والغرر في شمائل نبينا سيد البشر / شعر - عربي</w:t>
      </w:r>
      <w:bookmarkEnd w:id="1478"/>
    </w:p>
    <w:p>
      <w:pPr>
        <w:pStyle w:val="BookText"/>
      </w:pPr>
      <w:r>
        <w:rPr>
          <w:rFonts w:ascii="IRNazanin" w:hAnsi="IRNazanin" w:eastAsia="IRNazanin" w:cs="IRNazanin"/>
          <w:lang w:bidi="fa-IR"/>
          <w:color w:val="111111"/>
          <w:sz w:val="28"/>
          <w:szCs w:val="28"/>
          <w:rtl/>
        </w:rPr>
        <w:t xml:space="preserve">ابن الحاج، محمّد بن حسن ( - 1189 ه- )</w:t>
      </w:r>
    </w:p>
    <w:p>
      <w:pPr>
        <w:pStyle w:val="BookText"/>
      </w:pPr>
      <w:r>
        <w:rPr>
          <w:rFonts w:ascii="Amiri" w:hAnsi="Amiri" w:eastAsia="Amiri" w:cs="Amiri"/>
          <w:lang w:bidi="ar-SA"/>
          <w:color w:val="111111"/>
          <w:sz w:val="28"/>
          <w:szCs w:val="28"/>
          <w:rtl/>
        </w:rPr>
        <w:t xml:space="preserve">أوّله :أحسن ما يكمل المزايا *** حمد اله جاد بالعطايا فالحمد لله على أن عظما *** نبينا وزانه وكرما</w:t>
      </w:r>
    </w:p>
    <w:p>
      <w:pPr>
        <w:pStyle w:val="BookText"/>
      </w:pPr>
      <w:r>
        <w:rPr>
          <w:rFonts w:ascii="Amiri" w:hAnsi="Amiri" w:eastAsia="Amiri" w:cs="Amiri"/>
          <w:lang w:bidi="ar-SA"/>
          <w:color w:val="111111"/>
          <w:sz w:val="28"/>
          <w:szCs w:val="28"/>
          <w:rtl/>
        </w:rPr>
        <w:t xml:space="preserve">آخره: أسأل رب العزة النفع به *** لغافل وعالم منتبه</w:t>
      </w:r>
    </w:p>
    <w:p>
      <w:pPr>
        <w:pStyle w:val="BookText"/>
      </w:pPr>
      <w:r>
        <w:rPr>
          <w:rFonts w:ascii="Amiri" w:hAnsi="Amiri" w:eastAsia="Amiri" w:cs="Amiri"/>
          <w:lang w:bidi="ar-SA"/>
          <w:color w:val="111111"/>
          <w:sz w:val="28"/>
          <w:szCs w:val="28"/>
          <w:rtl/>
        </w:rPr>
        <w:t xml:space="preserve">مصلياً صلاة ذي الإمداد * على النبي وآله الأمجاد</w:t>
      </w:r>
    </w:p>
    <w:p>
      <w:pPr>
        <w:pStyle w:val="BookText"/>
      </w:pPr>
      <w:r>
        <w:rPr>
          <w:rFonts w:ascii="Amiri" w:hAnsi="Amiri" w:eastAsia="Amiri" w:cs="Amiri"/>
          <w:lang w:bidi="ar-SA"/>
          <w:color w:val="111111"/>
          <w:sz w:val="28"/>
          <w:szCs w:val="28"/>
          <w:rtl/>
        </w:rPr>
        <w:t xml:space="preserve">طبع : قم، 1376 ش ، في «ميراث إسلامي ايران»، المجلد 6</w:t>
      </w:r>
    </w:p>
    <w:p>
      <w:pPr>
        <w:pStyle w:val="BookText"/>
      </w:pPr>
      <w:r>
        <w:rPr>
          <w:rFonts w:ascii="Amiri" w:hAnsi="Amiri" w:eastAsia="Amiri" w:cs="Amiri"/>
          <w:lang w:bidi="ar-SA"/>
          <w:color w:val="111111"/>
          <w:sz w:val="28"/>
          <w:szCs w:val="28"/>
          <w:rtl/>
        </w:rPr>
        <w:t xml:space="preserve">[فنخا 33: 543-544 (2نسخة)]</w:t>
      </w:r>
    </w:p>
    <w:p>
      <w:pPr>
        <w:pStyle w:val="BookText"/>
      </w:pPr>
      <w:r>
        <w:rPr>
          <w:rFonts w:ascii="IRNazanin" w:hAnsi="IRNazanin" w:eastAsia="IRNazanin" w:cs="IRNazanin"/>
          <w:lang w:bidi="fa-IR"/>
          <w:color w:val="111111"/>
          <w:sz w:val="28"/>
          <w:szCs w:val="28"/>
          <w:rtl/>
        </w:rPr>
        <w:t xml:space="preserve">70707 .بغداد؛ دار المخطوطات؛ رقم المخطوط : 26057/1</w:t>
      </w:r>
    </w:p>
    <w:p>
      <w:pPr>
        <w:pStyle w:val="BookText"/>
      </w:pPr>
      <w:r>
        <w:rPr>
          <w:rFonts w:ascii="IRNazanin" w:hAnsi="IRNazanin" w:eastAsia="IRNazanin" w:cs="IRNazanin"/>
          <w:lang w:bidi="fa-IR"/>
          <w:color w:val="111111"/>
          <w:sz w:val="28"/>
          <w:szCs w:val="28"/>
          <w:rtl/>
        </w:rPr>
        <w:t xml:space="preserve">کا :مجهول ،تا: 1090ه-، 22 ص 14س ، 22*16سم [المتحف العراقي-ف: الأدب -638]</w:t>
      </w:r>
    </w:p>
    <w:p>
      <w:pPr>
        <w:pStyle w:val="BookText"/>
      </w:pPr>
      <w:r>
        <w:rPr>
          <w:rFonts w:ascii="Amiri" w:hAnsi="Amiri" w:eastAsia="Amiri" w:cs="Amiri"/>
          <w:lang w:bidi="ar-SA"/>
          <w:color w:val="111111"/>
          <w:sz w:val="28"/>
          <w:szCs w:val="28"/>
          <w:rtl/>
        </w:rPr>
        <w:t xml:space="preserve">70708 .السليمانية؛ مكتبة الأوقاف المركزية؛ رقم المخطوط : 73/5ت مجاميع 2968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:بایزید بن خضر، تا: 1233ھ-؛ 24ق، 11س، 15*11سم [ف: 5-71]</w:t>
      </w:r>
    </w:p>
    <w:p>
      <w:pPr>
        <w:pStyle w:val="BookText"/>
      </w:pPr>
      <w:r>
        <w:rPr>
          <w:rFonts w:ascii="IRNazanin" w:hAnsi="IRNazanin" w:eastAsia="IRNazanin" w:cs="IRNazanin"/>
          <w:lang w:bidi="fa-IR"/>
          <w:color w:val="111111"/>
          <w:sz w:val="28"/>
          <w:szCs w:val="28"/>
          <w:rtl/>
        </w:rPr>
        <w:t xml:space="preserve">70709 .بغداد؛ دار المخطوطات؛ رقم المخطوط : 7783/7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،تا :1288 ه- ،سمران؛ 22 ص 13س، 21*16سم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638 ]</w:t>
      </w:r>
    </w:p>
    <w:p>
      <w:pPr>
        <w:pStyle w:val="BookText"/>
      </w:pPr>
      <w:r>
        <w:rPr>
          <w:rFonts w:ascii="Times New Roman" w:hAnsi="Times New Roman" w:eastAsia="Times New Roman" w:cs="Times New Roman"/>
          <w:lang w:val="en-US" w:bidi="en-US"/>
          <w:color w:val="111111"/>
          <w:sz w:val="28"/>
          <w:szCs w:val="28"/>
          <w:rtl/>
        </w:rPr>
        <w:t xml:space="preserve">70710.</w:t>
      </w:r>
    </w:p>
    <w:p>
      <w:pPr>
        <w:pStyle w:val="BookText"/>
      </w:pPr>
      <w:r>
        <w:rPr>
          <w:rFonts w:ascii="Amiri" w:hAnsi="Amiri" w:eastAsia="Amiri" w:cs="Amiri"/>
          <w:lang w:bidi="ar-SA"/>
          <w:color w:val="111111"/>
          <w:sz w:val="28"/>
          <w:szCs w:val="28"/>
          <w:rtl/>
        </w:rPr>
        <w:t xml:space="preserve">السليمانية؛ مكتبة الأوقاف المركزية ؛ رقم المخطوط : 72/5ت مجامع 3191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16ق، 11س 17*12سم [ف: 5-70]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92" w:name="pg8072_49928"/>
    <w:bookmarkEnd w:id="292"/>
    <w:p>
      <w:pPr>
        <w:pStyle w:val="BookText"/>
      </w:pPr>
      <w:r>
        <w:rPr>
          <w:rFonts w:ascii="Times New Roman" w:hAnsi="Times New Roman" w:eastAsia="Times New Roman" w:cs="Times New Roman"/>
          <w:lang w:val="en-US" w:bidi="en-US"/>
          <w:color w:val="111111"/>
          <w:sz w:val="28"/>
          <w:szCs w:val="28"/>
          <w:rtl/>
        </w:rPr>
        <w:t xml:space="preserve">70711.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1259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16 ق 9 س 19سم [ف: 3-240]</w:t>
      </w:r>
    </w:p>
    <w:p>
      <w:pPr>
        <w:pStyle w:val="Heading2"/>
      </w:pPr>
      <w:bookmarkStart w:id="1479" w:name="_Toc745"/>
      <w:r>
        <w:t>نظم مختصر كنوز الحقائق / شعر، حديث - عربي</w:t>
      </w:r>
      <w:bookmarkEnd w:id="1479"/>
    </w:p>
    <w:p>
      <w:pPr>
        <w:pStyle w:val="BookText"/>
      </w:pPr>
      <w:r>
        <w:rPr>
          <w:rFonts w:ascii="IRNazanin" w:hAnsi="IRNazanin" w:eastAsia="IRNazanin" w:cs="IRNazanin"/>
          <w:lang w:bidi="fa-IR"/>
          <w:color w:val="111111"/>
          <w:sz w:val="28"/>
          <w:szCs w:val="28"/>
          <w:rtl/>
        </w:rPr>
        <w:t xml:space="preserve">70712 .بغداد؛ دار المخطوطات؛ رقم المخطوط : 8263/4</w:t>
      </w:r>
    </w:p>
    <w:p>
      <w:pPr>
        <w:pStyle w:val="BookText"/>
      </w:pPr>
      <w:r>
        <w:rPr>
          <w:rFonts w:ascii="Amiri" w:hAnsi="Amiri" w:eastAsia="Amiri" w:cs="Amiri"/>
          <w:lang w:bidi="ar-SA"/>
          <w:color w:val="111111"/>
          <w:sz w:val="28"/>
          <w:szCs w:val="28"/>
          <w:rtl/>
        </w:rPr>
        <w:t xml:space="preserve">أوّلها: الحمد لله الذي جعل نبينا محمّداً (صلى الله عليه وآله) كنز الرسالة ومعدن دقائق حقائق الفضل ...</w:t>
      </w:r>
    </w:p>
    <w:p>
      <w:pPr>
        <w:pStyle w:val="BookText"/>
      </w:pPr>
      <w:r>
        <w:rPr>
          <w:rFonts w:ascii="IRNazanin" w:hAnsi="IRNazanin" w:eastAsia="IRNazanin" w:cs="IRNazanin"/>
          <w:lang w:bidi="fa-IR"/>
          <w:color w:val="111111"/>
          <w:sz w:val="28"/>
          <w:szCs w:val="28"/>
          <w:rtl/>
        </w:rPr>
        <w:t xml:space="preserve">كا :عبد المجيد بن ایوب، تا: 1294ه- 48ص، 22 س ، 15*21سم [دار صدام-ف: حدیث</w:t>
      </w:r>
    </w:p>
    <w:p>
      <w:pPr>
        <w:pStyle w:val="BookText"/>
      </w:pPr>
      <w:r>
        <w:rPr>
          <w:rFonts w:ascii="Times New Roman" w:hAnsi="Times New Roman" w:eastAsia="Times New Roman" w:cs="Times New Roman"/>
          <w:lang w:val="en-US" w:bidi="en-US"/>
          <w:color w:val="111111"/>
          <w:sz w:val="28"/>
          <w:szCs w:val="28"/>
          <w:rtl/>
        </w:rPr>
        <w:t xml:space="preserve">293 ]</w:t>
      </w:r>
    </w:p>
    <w:p>
      <w:pPr>
        <w:pStyle w:val="Heading2"/>
      </w:pPr>
      <w:bookmarkStart w:id="1480" w:name="_Toc746"/>
      <w:r>
        <w:t>نظم المسائل التي عليها العمل في القديم للإمام الشافعي / فقه - عربي</w:t>
      </w:r>
      <w:bookmarkEnd w:id="1480"/>
    </w:p>
    <w:p>
      <w:pPr>
        <w:pStyle w:val="BookText"/>
      </w:pPr>
      <w:r>
        <w:rPr>
          <w:rFonts w:ascii="Amiri" w:hAnsi="Amiri" w:eastAsia="Amiri" w:cs="Amiri"/>
          <w:lang w:bidi="ar-SA"/>
          <w:color w:val="111111"/>
          <w:sz w:val="28"/>
          <w:szCs w:val="28"/>
          <w:rtl/>
        </w:rPr>
        <w:t xml:space="preserve">70713 .بغداد؛ مكتبة الأوقاف العامة؛ رقم المخطوط: 13575/2</w:t>
      </w:r>
    </w:p>
    <w:p>
      <w:pPr>
        <w:pStyle w:val="BookText"/>
      </w:pPr>
      <w:r>
        <w:rPr>
          <w:rFonts w:ascii="Amiri" w:hAnsi="Amiri" w:eastAsia="Amiri" w:cs="Amiri"/>
          <w:lang w:bidi="ar-SA"/>
          <w:color w:val="111111"/>
          <w:sz w:val="28"/>
          <w:szCs w:val="28"/>
          <w:rtl/>
        </w:rPr>
        <w:t xml:space="preserve">أوّلها : الحمد لله وهذا المعتمد *** من القديم فاحفظه تعتمد</w:t>
      </w:r>
    </w:p>
    <w:p>
      <w:pPr>
        <w:pStyle w:val="BookText"/>
      </w:pPr>
      <w:r>
        <w:rPr>
          <w:rFonts w:ascii="IRNazanin" w:hAnsi="IRNazanin" w:eastAsia="IRNazanin" w:cs="IRNazanin"/>
          <w:lang w:bidi="fa-IR"/>
          <w:color w:val="111111"/>
          <w:sz w:val="28"/>
          <w:szCs w:val="28"/>
          <w:rtl/>
        </w:rPr>
        <w:t xml:space="preserve">في 16 بيتاً ؛کا :مجهول ،تا :مجهول؛ 14*18سم [ف: 1-645]</w:t>
      </w:r>
    </w:p>
    <w:p>
      <w:pPr>
        <w:pStyle w:val="Heading2"/>
      </w:pPr>
      <w:bookmarkStart w:id="1481" w:name="_Toc747"/>
      <w:r>
        <w:t>النظم المستطاب بحكم القراءة في صلاة الجنازة / فقه - عربي</w:t>
      </w:r>
      <w:bookmarkEnd w:id="1481"/>
    </w:p>
    <w:p>
      <w:pPr>
        <w:pStyle w:val="BookText"/>
      </w:pPr>
      <w:r>
        <w:rPr>
          <w:rFonts w:ascii="Amiri" w:hAnsi="Amiri" w:eastAsia="Amiri" w:cs="Amiri"/>
          <w:lang w:bidi="ar-SA"/>
          <w:color w:val="111111"/>
          <w:sz w:val="28"/>
          <w:szCs w:val="28"/>
          <w:rtl/>
        </w:rPr>
        <w:t xml:space="preserve">الشرنبلالي، حسن بن عمّار(- 1069ه-)</w:t>
      </w:r>
    </w:p>
    <w:p>
      <w:pPr>
        <w:pStyle w:val="BookText"/>
      </w:pPr>
      <w:r>
        <w:rPr>
          <w:rFonts w:ascii="Amiri" w:hAnsi="Amiri" w:eastAsia="Amiri" w:cs="Amiri"/>
          <w:lang w:bidi="ar-SA"/>
          <w:color w:val="111111"/>
          <w:sz w:val="28"/>
          <w:szCs w:val="28"/>
          <w:rtl/>
        </w:rPr>
        <w:t xml:space="preserve">70714 .السليمانية؛ مكتبة البابانيين ( في الأوقاف المركزية)؛ رقم المخطوط : 9/47</w:t>
      </w:r>
    </w:p>
    <w:p>
      <w:pPr>
        <w:pStyle w:val="BookText"/>
      </w:pPr>
      <w:r>
        <w:rPr>
          <w:rFonts w:ascii="Amiri" w:hAnsi="Amiri" w:eastAsia="Amiri" w:cs="Amiri"/>
          <w:lang w:bidi="ar-SA"/>
          <w:color w:val="111111"/>
          <w:sz w:val="28"/>
          <w:szCs w:val="28"/>
          <w:rtl/>
        </w:rPr>
        <w:t xml:space="preserve">مع موافقة</w:t>
      </w:r>
    </w:p>
    <w:p>
      <w:pPr>
        <w:pStyle w:val="BookText"/>
      </w:pPr>
      <w:r>
        <w:rPr>
          <w:rFonts w:ascii="Amiri" w:hAnsi="Amiri" w:eastAsia="Amiri" w:cs="Amiri"/>
          <w:lang w:bidi="ar-SA"/>
          <w:color w:val="111111"/>
          <w:sz w:val="28"/>
          <w:szCs w:val="28"/>
          <w:rtl/>
        </w:rPr>
        <w:t xml:space="preserve">أوّلها: الحمد الله العلي العليم والشكر له على جزيل فضله العميم؛ آخرها: كتب الأصول عندنا على سنتيها فلا يعدل عنها انتهي تأليفها.</w:t>
      </w:r>
    </w:p>
    <w:p>
      <w:pPr>
        <w:pStyle w:val="BookText"/>
      </w:pPr>
      <w:r>
        <w:rPr>
          <w:rFonts w:ascii="Amiri" w:hAnsi="Amiri" w:eastAsia="Amiri" w:cs="Amiri"/>
          <w:lang w:bidi="ar-SA"/>
          <w:color w:val="111111"/>
          <w:sz w:val="28"/>
          <w:szCs w:val="28"/>
          <w:rtl/>
        </w:rPr>
        <w:t xml:space="preserve">كاتب = مؤلف ،تا: مجهول؛ تملك :الوزير أحمد باشا الباباني متصرف السليمانية؛ 7ق،</w:t>
      </w:r>
    </w:p>
    <w:p>
      <w:pPr>
        <w:pStyle w:val="BookText"/>
      </w:pPr>
      <w:r>
        <w:rPr>
          <w:rFonts w:ascii="Amiri" w:hAnsi="Amiri" w:eastAsia="Amiri" w:cs="Amiri"/>
          <w:lang w:bidi="ar-SA"/>
          <w:color w:val="111111"/>
          <w:sz w:val="28"/>
          <w:szCs w:val="28"/>
          <w:rtl/>
        </w:rPr>
        <w:t xml:space="preserve">21 س، 16*22سم [الأوقاف المركزية - ف: 1-355]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93" w:name="pg8072_49929"/>
    <w:bookmarkEnd w:id="293"/>
    <w:p>
      <w:pPr>
        <w:pStyle w:val="Heading2"/>
      </w:pPr>
      <w:bookmarkStart w:id="1482" w:name="_Toc748"/>
      <w:r>
        <w:t>نظم المطوّل في شرح تلخيص المفتاح / معاني وبيان، شعر - عربي</w:t>
      </w:r>
      <w:bookmarkEnd w:id="1482"/>
    </w:p>
    <w:p>
      <w:pPr>
        <w:pStyle w:val="BookText"/>
      </w:pPr>
      <w:r>
        <w:rPr>
          <w:rFonts w:ascii="Amiri" w:hAnsi="Amiri" w:eastAsia="Amiri" w:cs="Amiri"/>
          <w:lang w:bidi="ar-SA"/>
          <w:color w:val="111111"/>
          <w:sz w:val="28"/>
          <w:szCs w:val="28"/>
          <w:rtl/>
        </w:rPr>
        <w:t xml:space="preserve">المرتبط: المطوّل في شرح تلخيص المفتاح التفتازاني، مسعود بن عمر (792-722ه-)</w:t>
      </w:r>
    </w:p>
    <w:p>
      <w:pPr>
        <w:pStyle w:val="BookText"/>
      </w:pPr>
      <w:r>
        <w:rPr>
          <w:rFonts w:ascii="Amiri" w:hAnsi="Amiri" w:eastAsia="Amiri" w:cs="Amiri"/>
          <w:lang w:bidi="ar-SA"/>
          <w:color w:val="111111"/>
          <w:sz w:val="28"/>
          <w:szCs w:val="28"/>
          <w:rtl/>
        </w:rPr>
        <w:t xml:space="preserve">تاريخ التأليف: القرن 10ه-</w:t>
      </w:r>
    </w:p>
    <w:p>
      <w:pPr>
        <w:pStyle w:val="BookText"/>
      </w:pPr>
      <w:r>
        <w:rPr>
          <w:rFonts w:ascii="Amiri" w:hAnsi="Amiri" w:eastAsia="Amiri" w:cs="Amiri"/>
          <w:lang w:bidi="ar-SA"/>
          <w:color w:val="111111"/>
          <w:sz w:val="28"/>
          <w:szCs w:val="28"/>
          <w:rtl/>
        </w:rPr>
        <w:t xml:space="preserve">70715 .بغداد ؛المكتبة القادرية رقم المخطوط : 1076</w:t>
      </w:r>
    </w:p>
    <w:p>
      <w:pPr>
        <w:pStyle w:val="BookText"/>
      </w:pPr>
      <w:r>
        <w:rPr>
          <w:rFonts w:ascii="Amiri" w:hAnsi="Amiri" w:eastAsia="Amiri" w:cs="Amiri"/>
          <w:lang w:bidi="ar-SA"/>
          <w:color w:val="111111"/>
          <w:sz w:val="28"/>
          <w:szCs w:val="28"/>
          <w:rtl/>
        </w:rPr>
        <w:t xml:space="preserve">أوّلها :الحمد الله البديع الهادي *** إلى بيان مهيع الرشاد؛ آخرها: وخر ساجداً إلى الأذقان *** ينبغي وسيلة إلى الرحمن</w:t>
      </w:r>
    </w:p>
    <w:p>
      <w:pPr>
        <w:pStyle w:val="BookText"/>
      </w:pPr>
      <w:r>
        <w:rPr>
          <w:rFonts w:ascii="Amiri" w:hAnsi="Amiri" w:eastAsia="Amiri" w:cs="Amiri"/>
          <w:lang w:bidi="ar-SA"/>
          <w:color w:val="111111"/>
          <w:sz w:val="28"/>
          <w:szCs w:val="28"/>
          <w:rtl/>
        </w:rPr>
        <w:t xml:space="preserve">تم بشهر الحجة الميمون *** ختم نصف عاشر القرون</w:t>
      </w:r>
    </w:p>
    <w:p>
      <w:pPr>
        <w:pStyle w:val="BookText"/>
      </w:pPr>
      <w:r>
        <w:rPr>
          <w:rFonts w:ascii="Amiri" w:hAnsi="Amiri" w:eastAsia="Amiri" w:cs="Amiri"/>
          <w:lang w:bidi="ar-SA"/>
          <w:color w:val="111111"/>
          <w:sz w:val="28"/>
          <w:szCs w:val="28"/>
          <w:rtl/>
        </w:rPr>
        <w:t xml:space="preserve">تقع المنظومة في 295 بيتاً؛ كا:شاكر بن السيد محمود الصالح اليعقوب العاني، تا: 2</w:t>
      </w:r>
    </w:p>
    <w:p>
      <w:pPr>
        <w:pStyle w:val="BookText"/>
      </w:pPr>
      <w:r>
        <w:rPr>
          <w:rFonts w:ascii="Amiri" w:hAnsi="Amiri" w:eastAsia="Amiri" w:cs="Amiri"/>
          <w:lang w:bidi="ar-SA"/>
          <w:color w:val="111111"/>
          <w:sz w:val="28"/>
          <w:szCs w:val="28"/>
          <w:rtl/>
        </w:rPr>
        <w:t xml:space="preserve">ربيع الثاني 1305 ه- ،، 23 س ، 19/5*13سم [ف: 3-363]</w:t>
      </w:r>
    </w:p>
    <w:p>
      <w:pPr>
        <w:pStyle w:val="Heading2"/>
      </w:pPr>
      <w:bookmarkStart w:id="1483" w:name="_Toc749"/>
      <w:r>
        <w:t>نظم معنى المنفرجة / شعر - عربي</w:t>
      </w:r>
      <w:bookmarkEnd w:id="1483"/>
    </w:p>
    <w:p>
      <w:pPr>
        <w:pStyle w:val="BookText"/>
      </w:pPr>
      <w:r>
        <w:rPr>
          <w:rFonts w:ascii="Times New Roman" w:hAnsi="Times New Roman" w:eastAsia="Times New Roman" w:cs="Times New Roman"/>
          <w:lang w:val="en-US" w:bidi="en-US"/>
          <w:color w:val="111111"/>
          <w:sz w:val="28"/>
          <w:szCs w:val="28"/>
          <w:rtl/>
        </w:rPr>
        <w:t xml:space="preserve">70716.</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w:t>
      </w:r>
    </w:p>
    <w:p>
      <w:pPr>
        <w:pStyle w:val="BookText"/>
      </w:pPr>
      <w:r>
        <w:rPr>
          <w:rFonts w:ascii="IRNazanin" w:hAnsi="IRNazanin" w:eastAsia="IRNazanin" w:cs="IRNazanin"/>
          <w:lang w:bidi="fa-IR"/>
          <w:color w:val="111111"/>
          <w:sz w:val="28"/>
          <w:szCs w:val="28"/>
          <w:rtl/>
        </w:rPr>
        <w:t xml:space="preserve">المخطوط : 43/2</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الموصل: 6-329]</w:t>
      </w:r>
    </w:p>
    <w:p>
      <w:pPr>
        <w:pStyle w:val="Heading2"/>
      </w:pPr>
      <w:bookmarkStart w:id="1484" w:name="_Toc750"/>
      <w:r>
        <w:t>نظم مقدمة الآجرومية / نحو، شعر - عربي</w:t>
      </w:r>
      <w:bookmarkEnd w:id="1484"/>
    </w:p>
    <w:p>
      <w:pPr>
        <w:pStyle w:val="BookText"/>
      </w:pPr>
      <w:r>
        <w:rPr>
          <w:rFonts w:ascii="Amiri" w:hAnsi="Amiri" w:eastAsia="Amiri" w:cs="Amiri"/>
          <w:lang w:bidi="ar-SA"/>
          <w:color w:val="111111"/>
          <w:sz w:val="28"/>
          <w:szCs w:val="28"/>
          <w:rtl/>
        </w:rPr>
        <w:t xml:space="preserve">الآلوسي علي بن نعمان (1277 - 1340 ه- )</w:t>
      </w:r>
    </w:p>
    <w:p>
      <w:pPr>
        <w:pStyle w:val="BookText"/>
      </w:pPr>
      <w:r>
        <w:rPr>
          <w:rFonts w:ascii="Amiri" w:hAnsi="Amiri" w:eastAsia="Amiri" w:cs="Amiri"/>
          <w:lang w:bidi="ar-SA"/>
          <w:color w:val="111111"/>
          <w:sz w:val="28"/>
          <w:szCs w:val="28"/>
          <w:rtl/>
        </w:rPr>
        <w:t xml:space="preserve">المرتبط: الآجرومية = مقدمة الآجرومية ابن الآجروم، محمّد بن محمّد (723-672ه-)</w:t>
      </w:r>
    </w:p>
    <w:p>
      <w:pPr>
        <w:pStyle w:val="BookText"/>
      </w:pPr>
      <w:r>
        <w:rPr>
          <w:rFonts w:ascii="IRNazanin" w:hAnsi="IRNazanin" w:eastAsia="IRNazanin" w:cs="IRNazanin"/>
          <w:lang w:bidi="fa-IR"/>
          <w:color w:val="111111"/>
          <w:sz w:val="28"/>
          <w:szCs w:val="28"/>
          <w:rtl/>
        </w:rPr>
        <w:t xml:space="preserve">طبع :بیروت 1318ه-</w:t>
      </w:r>
    </w:p>
    <w:p>
      <w:pPr>
        <w:pStyle w:val="BookText"/>
      </w:pPr>
      <w:r>
        <w:rPr>
          <w:rFonts w:ascii="Amiri" w:hAnsi="Amiri" w:eastAsia="Amiri" w:cs="Amiri"/>
          <w:lang w:bidi="ar-SA"/>
          <w:color w:val="111111"/>
          <w:sz w:val="28"/>
          <w:szCs w:val="28"/>
          <w:rtl/>
        </w:rPr>
        <w:t xml:space="preserve">70717 .بغداد؛ مكتبة الأوقاف العامة؛ رقم المخطوط : 6131</w:t>
      </w:r>
    </w:p>
    <w:p>
      <w:pPr>
        <w:pStyle w:val="BookText"/>
      </w:pPr>
      <w:r>
        <w:rPr>
          <w:rFonts w:ascii="Amiri" w:hAnsi="Amiri" w:eastAsia="Amiri" w:cs="Amiri"/>
          <w:lang w:bidi="ar-SA"/>
          <w:color w:val="111111"/>
          <w:sz w:val="28"/>
          <w:szCs w:val="28"/>
          <w:rtl/>
        </w:rPr>
        <w:t xml:space="preserve">أوّلها: الحمد لله معطي سؤال من سألا *** وجاعل العلم نورا للذي عملا</w:t>
      </w:r>
    </w:p>
    <w:p>
      <w:pPr>
        <w:pStyle w:val="BookText"/>
      </w:pPr>
      <w:r>
        <w:rPr>
          <w:rFonts w:ascii="Amiri" w:hAnsi="Amiri" w:eastAsia="Amiri" w:cs="Amiri"/>
          <w:lang w:bidi="ar-SA"/>
          <w:color w:val="111111"/>
          <w:sz w:val="28"/>
          <w:szCs w:val="28"/>
          <w:rtl/>
        </w:rPr>
        <w:t xml:space="preserve">كاتب =مؤلف، تا: 1316ه- 6ق، 22*16سم [ف : 3-358]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4" w:name="pg8072_49930"/>
    <w:bookmarkEnd w:id="294"/>
    <w:p>
      <w:pPr>
        <w:pStyle w:val="Heading2"/>
      </w:pPr>
      <w:bookmarkStart w:id="1485" w:name="_Toc751"/>
      <w:r>
        <w:t>نظم المنار / شعر - عربي</w:t>
      </w:r>
      <w:bookmarkEnd w:id="1485"/>
    </w:p>
    <w:p>
      <w:pPr>
        <w:pStyle w:val="BookText"/>
      </w:pPr>
      <w:r>
        <w:rPr>
          <w:rFonts w:ascii="Amiri" w:hAnsi="Amiri" w:eastAsia="Amiri" w:cs="Amiri"/>
          <w:lang w:bidi="ar-SA"/>
          <w:color w:val="111111"/>
          <w:sz w:val="28"/>
          <w:szCs w:val="28"/>
          <w:rtl/>
        </w:rPr>
        <w:t xml:space="preserve">الكواكبي ،محمّد بن حسن (1018 - 1096 ه-)</w:t>
      </w:r>
    </w:p>
    <w:p>
      <w:pPr>
        <w:pStyle w:val="BookText"/>
      </w:pPr>
      <w:r>
        <w:rPr>
          <w:rFonts w:ascii="Amiri" w:hAnsi="Amiri" w:eastAsia="Amiri" w:cs="Amiri"/>
          <w:lang w:bidi="ar-SA"/>
          <w:color w:val="111111"/>
          <w:sz w:val="28"/>
          <w:szCs w:val="28"/>
          <w:rtl/>
        </w:rPr>
        <w:t xml:space="preserve">70718 .الموصل؛ خزانة ميسر صالح الأمين (في الأوقاف العامة)؛ رقم المخطوط : 53/1</w:t>
      </w:r>
    </w:p>
    <w:p>
      <w:pPr>
        <w:pStyle w:val="BookText"/>
      </w:pPr>
      <w:r>
        <w:rPr>
          <w:rFonts w:ascii="IRNazanin" w:hAnsi="IRNazanin" w:eastAsia="IRNazanin" w:cs="IRNazanin"/>
          <w:lang w:bidi="fa-IR"/>
          <w:color w:val="111111"/>
          <w:sz w:val="28"/>
          <w:szCs w:val="28"/>
          <w:rtl/>
        </w:rPr>
        <w:t xml:space="preserve">کا: مجهول ،تا: مجهول؛ 12*19سم[ الأوقاف العامة - الموصل: 6-293]</w:t>
      </w:r>
    </w:p>
    <w:p>
      <w:pPr>
        <w:pStyle w:val="Heading2"/>
      </w:pPr>
      <w:bookmarkStart w:id="1486" w:name="_Toc752"/>
      <w:r>
        <w:t>نظم موجز في علاقات المجاز / معاني وبيان، شعر - عربي</w:t>
      </w:r>
      <w:bookmarkEnd w:id="1486"/>
    </w:p>
    <w:p>
      <w:pPr>
        <w:pStyle w:val="BookText"/>
      </w:pPr>
      <w:r>
        <w:rPr>
          <w:rFonts w:ascii="Amiri" w:hAnsi="Amiri" w:eastAsia="Amiri" w:cs="Amiri"/>
          <w:lang w:bidi="ar-SA"/>
          <w:color w:val="111111"/>
          <w:sz w:val="28"/>
          <w:szCs w:val="28"/>
          <w:rtl/>
        </w:rPr>
        <w:t xml:space="preserve">70719 .الموصل ؛ المكتبة المركزية؛ رقم المخطوط : 192/3</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15-326]</w:t>
      </w:r>
    </w:p>
    <w:p>
      <w:pPr>
        <w:pStyle w:val="Heading2"/>
      </w:pPr>
      <w:bookmarkStart w:id="1487" w:name="_Toc753"/>
      <w:r>
        <w:t>نظم مولد البرزنجي / شعر، تاريخ النبي (ص) - عربي</w:t>
      </w:r>
      <w:bookmarkEnd w:id="1487"/>
    </w:p>
    <w:p>
      <w:pPr>
        <w:pStyle w:val="BookText"/>
      </w:pPr>
      <w:r>
        <w:rPr>
          <w:rFonts w:ascii="Amiri" w:hAnsi="Amiri" w:eastAsia="Amiri" w:cs="Amiri"/>
          <w:lang w:bidi="ar-SA"/>
          <w:color w:val="111111"/>
          <w:sz w:val="28"/>
          <w:szCs w:val="28"/>
          <w:rtl/>
        </w:rPr>
        <w:t xml:space="preserve">الحبشي زين بن علوي (- 1275 ه- )</w:t>
      </w:r>
    </w:p>
    <w:p>
      <w:pPr>
        <w:pStyle w:val="BookText"/>
      </w:pPr>
      <w:r>
        <w:rPr>
          <w:rFonts w:ascii="Amiri" w:hAnsi="Amiri" w:eastAsia="Amiri" w:cs="Amiri"/>
          <w:lang w:bidi="ar-SA"/>
          <w:color w:val="111111"/>
          <w:sz w:val="28"/>
          <w:szCs w:val="28"/>
          <w:rtl/>
        </w:rPr>
        <w:t xml:space="preserve">المرتبط : مولد النبي (ص) = مولد الشريف = مولد البرزنجي ،البرزنجي، جعفر بن حسن (-</w:t>
      </w:r>
    </w:p>
    <w:p>
      <w:pPr>
        <w:pStyle w:val="BookText"/>
      </w:pPr>
      <w:r>
        <w:rPr>
          <w:rFonts w:ascii="IRNazanin" w:hAnsi="IRNazanin" w:eastAsia="IRNazanin" w:cs="IRNazanin"/>
          <w:lang w:bidi="fa-IR"/>
          <w:color w:val="111111"/>
          <w:sz w:val="28"/>
          <w:szCs w:val="28"/>
          <w:rtl/>
        </w:rPr>
        <w:t xml:space="preserve">1187ه-)</w:t>
      </w:r>
    </w:p>
    <w:p>
      <w:pPr>
        <w:pStyle w:val="BookText"/>
      </w:pPr>
      <w:r>
        <w:rPr>
          <w:rFonts w:ascii="Times New Roman" w:hAnsi="Times New Roman" w:eastAsia="Times New Roman" w:cs="Times New Roman"/>
          <w:lang w:val="en-US" w:bidi="en-US"/>
          <w:color w:val="111111"/>
          <w:sz w:val="28"/>
          <w:szCs w:val="28"/>
          <w:rtl/>
        </w:rPr>
        <w:t xml:space="preserve">70720.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ح-123/2</w:t>
      </w:r>
    </w:p>
    <w:p>
      <w:pPr>
        <w:pStyle w:val="BookText"/>
      </w:pPr>
      <w:r>
        <w:rPr>
          <w:rFonts w:ascii="IRNazanin" w:hAnsi="IRNazanin" w:eastAsia="IRNazanin" w:cs="IRNazanin"/>
          <w:lang w:bidi="fa-IR"/>
          <w:color w:val="111111"/>
          <w:sz w:val="28"/>
          <w:szCs w:val="28"/>
          <w:rtl/>
        </w:rPr>
        <w:t xml:space="preserve">کا :مجهول ،تا: مجهول؛ 23/6*16/5سم [ف: 319]</w:t>
      </w:r>
    </w:p>
    <w:p>
      <w:pPr>
        <w:pStyle w:val="Heading2"/>
      </w:pPr>
      <w:bookmarkStart w:id="1488" w:name="_Toc754"/>
      <w:r>
        <w:t>نظم وتخاميس / شعر - عربي</w:t>
      </w:r>
      <w:bookmarkEnd w:id="1488"/>
    </w:p>
    <w:p>
      <w:pPr>
        <w:pStyle w:val="BookText"/>
      </w:pPr>
      <w:r>
        <w:rPr>
          <w:rFonts w:ascii="Times New Roman" w:hAnsi="Times New Roman" w:eastAsia="Times New Roman" w:cs="Times New Roman"/>
          <w:lang w:val="en-US" w:bidi="en-US"/>
          <w:color w:val="111111"/>
          <w:sz w:val="28"/>
          <w:szCs w:val="28"/>
          <w:rtl/>
        </w:rPr>
        <w:t xml:space="preserve">70721.</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24/36/2</w:t>
      </w:r>
    </w:p>
    <w:p>
      <w:pPr>
        <w:pStyle w:val="BookText"/>
      </w:pPr>
      <w:r>
        <w:rPr>
          <w:rFonts w:ascii="IRNazanin" w:hAnsi="IRNazanin" w:eastAsia="IRNazanin" w:cs="IRNazanin"/>
          <w:lang w:bidi="fa-IR"/>
          <w:color w:val="111111"/>
          <w:sz w:val="28"/>
          <w:szCs w:val="28"/>
          <w:rtl/>
        </w:rPr>
        <w:t xml:space="preserve">کا :مجهول، تا: مجهول؛ 22*18سم [الأوقاف العامة - الموصل: 5-246]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5" w:name="pg8072_49931"/>
    <w:bookmarkEnd w:id="295"/>
    <w:p>
      <w:pPr>
        <w:pStyle w:val="Heading2"/>
      </w:pPr>
      <w:bookmarkStart w:id="1489" w:name="_Toc755"/>
      <w:r>
        <w:t>نظم الوتريات في مدح صاحب الآيات والمعجزات / شعر - عربي</w:t>
      </w:r>
      <w:bookmarkEnd w:id="1489"/>
    </w:p>
    <w:p>
      <w:pPr>
        <w:pStyle w:val="BookText"/>
      </w:pPr>
      <w:r>
        <w:rPr>
          <w:rFonts w:ascii="Amiri" w:hAnsi="Amiri" w:eastAsia="Amiri" w:cs="Amiri"/>
          <w:lang w:bidi="ar-SA"/>
          <w:color w:val="111111"/>
          <w:sz w:val="28"/>
          <w:szCs w:val="28"/>
          <w:rtl/>
        </w:rPr>
        <w:t xml:space="preserve">الحلبي، عبد الرحمن ورّاق</w:t>
      </w:r>
    </w:p>
    <w:p>
      <w:pPr>
        <w:pStyle w:val="BookText"/>
      </w:pPr>
      <w:r>
        <w:rPr>
          <w:rFonts w:ascii="Times New Roman" w:hAnsi="Times New Roman" w:eastAsia="Times New Roman" w:cs="Times New Roman"/>
          <w:lang w:val="en-US" w:bidi="en-US"/>
          <w:color w:val="111111"/>
          <w:sz w:val="28"/>
          <w:szCs w:val="28"/>
          <w:rtl/>
        </w:rPr>
        <w:t xml:space="preserve">70722.</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276</w:t>
      </w:r>
    </w:p>
    <w:p>
      <w:pPr>
        <w:pStyle w:val="BookText"/>
      </w:pPr>
      <w:r>
        <w:rPr>
          <w:rFonts w:ascii="Amiri" w:hAnsi="Amiri" w:eastAsia="Amiri" w:cs="Amiri"/>
          <w:lang w:bidi="ar-SA"/>
          <w:color w:val="111111"/>
          <w:sz w:val="28"/>
          <w:szCs w:val="28"/>
          <w:rtl/>
        </w:rPr>
        <w:t xml:space="preserve">أوّلها :البسملة، بدأت بذكر الله مدحاً مقدماً *** وأثنى بحمد الله شكراً معظماً يبدو من قراءة المخطوط انه يقع في قسمين - الأوّل إلى منتصفه يمثل نهاية الوتريات وتاريخ نسخه ضحوة يوم الاربعاء 6 ذي الحجة سنة 1335 ه- والثاني مختارات لآخرين نظموا في الوتريات وخمسوها</w:t>
      </w:r>
    </w:p>
    <w:p>
      <w:pPr>
        <w:pStyle w:val="BookText"/>
      </w:pPr>
      <w:r>
        <w:rPr>
          <w:rFonts w:ascii="IRNazanin" w:hAnsi="IRNazanin" w:eastAsia="IRNazanin" w:cs="IRNazanin"/>
          <w:lang w:bidi="fa-IR"/>
          <w:color w:val="111111"/>
          <w:sz w:val="28"/>
          <w:szCs w:val="28"/>
          <w:rtl/>
        </w:rPr>
        <w:t xml:space="preserve">نسخ ،کا: مجهول، تا :مجهول 150 ق، 21*15سم[ المورد:</w:t>
      </w:r>
    </w:p>
    <w:p>
      <w:pPr>
        <w:pStyle w:val="BookText"/>
      </w:pPr>
      <w:r>
        <w:rPr>
          <w:rFonts w:ascii="Times New Roman" w:hAnsi="Times New Roman" w:eastAsia="Times New Roman" w:cs="Times New Roman"/>
          <w:lang w:val="en-US" w:bidi="en-US"/>
          <w:color w:val="111111"/>
          <w:sz w:val="28"/>
          <w:szCs w:val="28"/>
          <w:rtl/>
        </w:rPr>
        <w:t xml:space="preserve">33-378 ]</w:t>
      </w:r>
    </w:p>
    <w:p>
      <w:pPr>
        <w:pStyle w:val="Heading2"/>
      </w:pPr>
      <w:bookmarkStart w:id="1490" w:name="_Toc756"/>
      <w:r>
        <w:t>نظم وفاة رسول الله / شعر - عربي</w:t>
      </w:r>
      <w:bookmarkEnd w:id="1490"/>
    </w:p>
    <w:p>
      <w:pPr>
        <w:pStyle w:val="BookText"/>
      </w:pPr>
      <w:r>
        <w:rPr>
          <w:rFonts w:ascii="Amiri" w:hAnsi="Amiri" w:eastAsia="Amiri" w:cs="Amiri"/>
          <w:lang w:bidi="ar-SA"/>
          <w:color w:val="111111"/>
          <w:sz w:val="28"/>
          <w:szCs w:val="28"/>
          <w:rtl/>
        </w:rPr>
        <w:t xml:space="preserve">القطيفي، أبو الحسن بن حسن( القرن 10 ه- )</w:t>
      </w:r>
    </w:p>
    <w:p>
      <w:pPr>
        <w:pStyle w:val="BookText"/>
      </w:pPr>
      <w:r>
        <w:rPr>
          <w:rFonts w:ascii="Times New Roman" w:hAnsi="Times New Roman" w:eastAsia="Times New Roman" w:cs="Times New Roman"/>
          <w:lang w:val="en-US" w:bidi="en-US"/>
          <w:color w:val="111111"/>
          <w:sz w:val="28"/>
          <w:szCs w:val="28"/>
          <w:rtl/>
        </w:rPr>
        <w:t xml:space="preserve">70723.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7842</w:t>
      </w:r>
    </w:p>
    <w:p>
      <w:pPr>
        <w:pStyle w:val="BookText"/>
      </w:pPr>
      <w:r>
        <w:rPr>
          <w:rFonts w:ascii="Amiri" w:hAnsi="Amiri" w:eastAsia="Amiri" w:cs="Amiri"/>
          <w:lang w:bidi="ar-SA"/>
          <w:color w:val="111111"/>
          <w:sz w:val="28"/>
          <w:szCs w:val="28"/>
          <w:rtl/>
        </w:rPr>
        <w:t xml:space="preserve">كا :عبد الله بن حسن بن عبد الله الستري، تا: 13332 ه- 50 ص [ف: 1-444]</w:t>
      </w:r>
    </w:p>
    <w:p>
      <w:pPr>
        <w:pStyle w:val="BookText"/>
      </w:pPr>
      <w:r>
        <w:rPr>
          <w:rFonts w:ascii="Amiri" w:hAnsi="Amiri" w:eastAsia="Amiri" w:cs="Amiri"/>
          <w:lang w:bidi="ar-SA"/>
          <w:color w:val="111111"/>
          <w:sz w:val="28"/>
          <w:szCs w:val="28"/>
          <w:rtl/>
        </w:rPr>
        <w:t xml:space="preserve">70724 . النجف الأشرف؛ مؤسسة كاشف الغطاء العامة؛ رقم المخطوط : 7846</w:t>
      </w:r>
    </w:p>
    <w:p>
      <w:pPr>
        <w:pStyle w:val="BookText"/>
      </w:pPr>
      <w:r>
        <w:rPr>
          <w:rFonts w:ascii="IRNazanin" w:hAnsi="IRNazanin" w:eastAsia="IRNazanin" w:cs="IRNazanin"/>
          <w:lang w:bidi="fa-IR"/>
          <w:color w:val="111111"/>
          <w:sz w:val="28"/>
          <w:szCs w:val="28"/>
          <w:rtl/>
        </w:rPr>
        <w:t xml:space="preserve">کا :مجهول ،تا: مجهول؛ 47ص [ف: 1-444]</w:t>
      </w:r>
    </w:p>
    <w:p>
      <w:pPr>
        <w:pStyle w:val="Heading2"/>
      </w:pPr>
      <w:bookmarkStart w:id="1491" w:name="_Toc757"/>
      <w:r>
        <w:t>نظم الوقف في القرآن الكريم - معرفة الوقوف (أرجوزة في)</w:t>
      </w:r>
      <w:bookmarkEnd w:id="1491"/>
    </w:p>
    <w:p>
      <w:pPr>
        <w:pStyle w:val="BookText"/>
      </w:pPr>
      <w:r>
        <w:rPr>
          <w:rFonts w:ascii="Amiri" w:hAnsi="Amiri" w:eastAsia="Amiri" w:cs="Amiri"/>
          <w:lang w:bidi="ar-SA"/>
          <w:color w:val="111111"/>
          <w:sz w:val="28"/>
          <w:szCs w:val="28"/>
          <w:rtl/>
        </w:rPr>
        <w:t xml:space="preserve">نعت الرسول الكريم / شعر - فارسي</w:t>
      </w:r>
    </w:p>
    <w:p>
      <w:pPr>
        <w:pStyle w:val="BookText"/>
      </w:pPr>
      <w:r>
        <w:rPr>
          <w:rFonts w:ascii="Amiri" w:hAnsi="Amiri" w:eastAsia="Amiri" w:cs="Amiri"/>
          <w:lang w:bidi="ar-SA"/>
          <w:color w:val="111111"/>
          <w:sz w:val="28"/>
          <w:szCs w:val="28"/>
          <w:rtl/>
        </w:rPr>
        <w:t xml:space="preserve">70725 .كربلاء؛ مكتبة عبد الرزاق الوهّاب آل طعمة؛ رقم المخطوط : 5/4</w:t>
      </w:r>
    </w:p>
    <w:p>
      <w:pPr>
        <w:pStyle w:val="BookText"/>
      </w:pPr>
      <w:r>
        <w:rPr>
          <w:rFonts w:ascii="IRNazanin" w:hAnsi="IRNazanin" w:eastAsia="IRNazanin" w:cs="IRNazanin"/>
          <w:lang w:bidi="fa-IR"/>
          <w:color w:val="111111"/>
          <w:sz w:val="28"/>
          <w:szCs w:val="28"/>
          <w:rtl/>
        </w:rPr>
        <w:t xml:space="preserve">کا: مجهول، تا :مجهول 388 ص ، 20*18 سم[ مخطوطات كربلاء: 3-145]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96" w:name="pg8072_49932"/>
    <w:bookmarkEnd w:id="296"/>
    <w:p>
      <w:pPr>
        <w:pStyle w:val="Heading2"/>
      </w:pPr>
      <w:bookmarkStart w:id="1492" w:name="_Toc758"/>
      <w:r>
        <w:t>النعت المرصّع بالمجنّس المصنع المسجع / أدب - عربي</w:t>
      </w:r>
      <w:bookmarkEnd w:id="1492"/>
    </w:p>
    <w:p>
      <w:pPr>
        <w:pStyle w:val="BookText"/>
      </w:pPr>
      <w:r>
        <w:rPr>
          <w:rFonts w:ascii="Amiri" w:hAnsi="Amiri" w:eastAsia="Amiri" w:cs="Amiri"/>
          <w:lang w:bidi="ar-SA"/>
          <w:color w:val="111111"/>
          <w:sz w:val="28"/>
          <w:szCs w:val="28"/>
          <w:rtl/>
        </w:rPr>
        <w:t xml:space="preserve">القاري الهروي، علي بن سلطان محمّد ( - 1014 ه- )</w:t>
      </w:r>
    </w:p>
    <w:p>
      <w:pPr>
        <w:pStyle w:val="BookText"/>
      </w:pPr>
      <w:r>
        <w:rPr>
          <w:rFonts w:ascii="Amiri" w:hAnsi="Amiri" w:eastAsia="Amiri" w:cs="Amiri"/>
          <w:lang w:bidi="ar-SA"/>
          <w:color w:val="111111"/>
          <w:sz w:val="28"/>
          <w:szCs w:val="28"/>
          <w:rtl/>
        </w:rPr>
        <w:t xml:space="preserve">70726 .البصرة ؛ المكتبة العباسية باش أعيان رقم المخطوط : ح- 134/1</w:t>
      </w:r>
    </w:p>
    <w:p>
      <w:pPr>
        <w:pStyle w:val="BookText"/>
      </w:pPr>
      <w:r>
        <w:rPr>
          <w:rFonts w:ascii="IRNazanin" w:hAnsi="IRNazanin" w:eastAsia="IRNazanin" w:cs="IRNazanin"/>
          <w:lang w:bidi="fa-IR"/>
          <w:color w:val="111111"/>
          <w:sz w:val="28"/>
          <w:szCs w:val="28"/>
          <w:rtl/>
        </w:rPr>
        <w:t xml:space="preserve">کا :مجهول، تا: مجهول؛ 40 ص ، 21/5*15/5سم [ف: 114]</w:t>
      </w:r>
    </w:p>
    <w:p>
      <w:pPr>
        <w:pStyle w:val="Heading2"/>
      </w:pPr>
      <w:bookmarkStart w:id="1493" w:name="_Toc759"/>
      <w:r>
        <w:t>النعمة ( بحث في) / كلام وعقائد - عربي</w:t>
      </w:r>
      <w:bookmarkEnd w:id="1493"/>
    </w:p>
    <w:p>
      <w:pPr>
        <w:pStyle w:val="BookText"/>
      </w:pPr>
      <w:r>
        <w:rPr>
          <w:rFonts w:ascii="Amiri" w:hAnsi="Amiri" w:eastAsia="Amiri" w:cs="Amiri"/>
          <w:lang w:bidi="ar-SA"/>
          <w:color w:val="111111"/>
          <w:sz w:val="28"/>
          <w:szCs w:val="28"/>
          <w:rtl/>
        </w:rPr>
        <w:t xml:space="preserve">70727 .بغداد المطران سليمان الصائغ وأخيه موسى؛ رقم المخطوط : س/32/7</w:t>
      </w:r>
    </w:p>
    <w:p>
      <w:pPr>
        <w:pStyle w:val="BookText"/>
      </w:pPr>
      <w:r>
        <w:rPr>
          <w:rFonts w:ascii="IRNazanin" w:hAnsi="IRNazanin" w:eastAsia="IRNazanin" w:cs="IRNazanin"/>
          <w:lang w:bidi="fa-IR"/>
          <w:color w:val="111111"/>
          <w:sz w:val="28"/>
          <w:szCs w:val="28"/>
          <w:rtl/>
        </w:rPr>
        <w:t xml:space="preserve">کا :مجهول، تا: 1311ه-؛ 16 ص 18 - 20 س ، 20*14سم [المورد : 45-149]</w:t>
      </w:r>
    </w:p>
    <w:p>
      <w:pPr>
        <w:pStyle w:val="Heading2"/>
      </w:pPr>
      <w:bookmarkStart w:id="1494" w:name="_Toc760"/>
      <w:r>
        <w:t>نعمة الله / لغة - فارسي وتركي</w:t>
      </w:r>
      <w:bookmarkEnd w:id="1494"/>
    </w:p>
    <w:p>
      <w:pPr>
        <w:pStyle w:val="BookText"/>
      </w:pPr>
      <w:r>
        <w:rPr>
          <w:rFonts w:ascii="Times New Roman" w:hAnsi="Times New Roman" w:eastAsia="Times New Roman" w:cs="Times New Roman"/>
          <w:lang w:val="en-US" w:bidi="en-US"/>
          <w:color w:val="111111"/>
          <w:sz w:val="28"/>
          <w:szCs w:val="28"/>
          <w:rtl/>
        </w:rPr>
        <w:t xml:space="preserve">70728.</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 35</w:t>
      </w:r>
    </w:p>
    <w:p>
      <w:pPr>
        <w:pStyle w:val="BookText"/>
      </w:pPr>
      <w:r>
        <w:rPr>
          <w:rFonts w:ascii="IRNazanin" w:hAnsi="IRNazanin" w:eastAsia="IRNazanin" w:cs="IRNazanin"/>
          <w:lang w:bidi="fa-IR"/>
          <w:color w:val="111111"/>
          <w:sz w:val="28"/>
          <w:szCs w:val="28"/>
          <w:rtl/>
        </w:rPr>
        <w:t xml:space="preserve">کا :مجهول ،تا: مجهول؛ 193ق، 32*22سم [الأوقاف العامة الموصل: 8-344]</w:t>
      </w:r>
    </w:p>
    <w:p>
      <w:pPr>
        <w:pStyle w:val="Heading2"/>
      </w:pPr>
      <w:bookmarkStart w:id="1495" w:name="_Toc761"/>
      <w:r>
        <w:t>نعمة الذريعة في نصرة الشريعة في ردّ الفصوص لإبن عربي / عرفان وتصوف -</w:t>
      </w:r>
      <w:bookmarkEnd w:id="1495"/>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الحلبي، إبراهيم بن محمّد(- 956 ه- )</w:t>
      </w:r>
    </w:p>
    <w:p>
      <w:pPr>
        <w:pStyle w:val="BookText"/>
      </w:pPr>
      <w:r>
        <w:rPr>
          <w:rFonts w:ascii="Amiri" w:hAnsi="Amiri" w:eastAsia="Amiri" w:cs="Amiri"/>
          <w:lang w:bidi="ar-SA"/>
          <w:color w:val="111111"/>
          <w:sz w:val="28"/>
          <w:szCs w:val="28"/>
          <w:rtl/>
        </w:rPr>
        <w:t xml:space="preserve">المرتبط : فصوص الحكم - الفصوص ابن عربي محمّد بن علي (560638ه-)</w:t>
      </w:r>
    </w:p>
    <w:p>
      <w:pPr>
        <w:pStyle w:val="BookText"/>
      </w:pPr>
      <w:r>
        <w:rPr>
          <w:rFonts w:ascii="Amiri" w:hAnsi="Amiri" w:eastAsia="Amiri" w:cs="Amiri"/>
          <w:lang w:bidi="ar-SA"/>
          <w:color w:val="111111"/>
          <w:sz w:val="28"/>
          <w:szCs w:val="28"/>
          <w:rtl/>
        </w:rPr>
        <w:t xml:space="preserve">70729 الموصل؛ خزانة محمّد صديق الجليلي (في الأوقاف العامة)؛ رقم</w:t>
      </w:r>
    </w:p>
    <w:p>
      <w:pPr>
        <w:pStyle w:val="BookText"/>
      </w:pPr>
      <w:r>
        <w:rPr>
          <w:rFonts w:ascii="IRNazanin" w:hAnsi="IRNazanin" w:eastAsia="IRNazanin" w:cs="IRNazanin"/>
          <w:lang w:bidi="fa-IR"/>
          <w:color w:val="111111"/>
          <w:sz w:val="28"/>
          <w:szCs w:val="28"/>
          <w:rtl/>
        </w:rPr>
        <w:t xml:space="preserve">المخطوط : 41/1</w:t>
      </w:r>
    </w:p>
    <w:p>
      <w:pPr>
        <w:pStyle w:val="BookText"/>
      </w:pPr>
      <w:r>
        <w:rPr>
          <w:rFonts w:ascii="IRNazanin" w:hAnsi="IRNazanin" w:eastAsia="IRNazanin" w:cs="IRNazanin"/>
          <w:lang w:bidi="fa-IR"/>
          <w:color w:val="111111"/>
          <w:sz w:val="28"/>
          <w:szCs w:val="28"/>
          <w:rtl/>
        </w:rPr>
        <w:t xml:space="preserve">کا :عبد الله بن محمّد بن عبد القادر، تا: 1209ه- 16*22سم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327-6 ]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97" w:name="pg8072_49933"/>
    <w:bookmarkEnd w:id="297"/>
    <w:p>
      <w:pPr>
        <w:pStyle w:val="Heading2"/>
      </w:pPr>
      <w:bookmarkStart w:id="1496" w:name="_Toc762"/>
      <w:r>
        <w:t>نعمة الفقر / أخلاق - عربي</w:t>
      </w:r>
      <w:bookmarkEnd w:id="1496"/>
    </w:p>
    <w:p>
      <w:pPr>
        <w:pStyle w:val="BookText"/>
      </w:pPr>
      <w:r>
        <w:rPr>
          <w:rFonts w:ascii="Amiri" w:hAnsi="Amiri" w:eastAsia="Amiri" w:cs="Amiri"/>
          <w:lang w:bidi="ar-SA"/>
          <w:color w:val="111111"/>
          <w:sz w:val="28"/>
          <w:szCs w:val="28"/>
          <w:rtl/>
        </w:rPr>
        <w:t xml:space="preserve">الغزالي، محمّد بن محمّد( 450 - 505 ه- )</w:t>
      </w:r>
    </w:p>
    <w:p>
      <w:pPr>
        <w:pStyle w:val="BookText"/>
      </w:pPr>
      <w:r>
        <w:rPr>
          <w:rFonts w:ascii="Amiri" w:hAnsi="Amiri" w:eastAsia="Amiri" w:cs="Amiri"/>
          <w:lang w:bidi="ar-SA"/>
          <w:color w:val="111111"/>
          <w:sz w:val="28"/>
          <w:szCs w:val="28"/>
          <w:rtl/>
        </w:rPr>
        <w:t xml:space="preserve">70730 .بغداد ؛ المكتبة القادرية؛ رقم المخطوط : 1424/1</w:t>
      </w:r>
    </w:p>
    <w:p>
      <w:pPr>
        <w:pStyle w:val="BookText"/>
      </w:pPr>
      <w:r>
        <w:rPr>
          <w:rFonts w:ascii="IRNazanin" w:hAnsi="IRNazanin" w:eastAsia="IRNazanin" w:cs="IRNazanin"/>
          <w:lang w:bidi="fa-IR"/>
          <w:color w:val="111111"/>
          <w:sz w:val="28"/>
          <w:szCs w:val="28"/>
          <w:rtl/>
        </w:rPr>
        <w:t xml:space="preserve">أوّلها: الحمد لله الذي يعلم مكايل البحار ومثاقيل الجبال مرسل السحاب الثقاء ومدبر الأمور ومقلب الأحوال ... سألتني - وفقك الله - عن شرح بعض ما أعطاني الله من نعمه الفقر وبيان ما رأيت بعيون قلبي من إحسانه الجميل على خاصة وعلى جميع عباده الفقراء عامة فأسرعت إلى إجابتك ونقلت عن جريدة قلبي وصحيفة فاطري بعض ما خصني الله به ؛آخرها :نفسي إبليس تجربتها تموذوا من شرإبليس ،تعلیق کا :مجهول ،تا:القرن 10ه-، 14ق (14-1) ، 15س، 16*11سم [ف: 5-76]</w:t>
      </w:r>
    </w:p>
    <w:p>
      <w:pPr>
        <w:pStyle w:val="Heading2"/>
      </w:pPr>
      <w:bookmarkStart w:id="1497" w:name="_Toc763"/>
      <w:r>
        <w:t>النعمة الكبرى على العالم بمولد سيد ولد آدم / تاريخ النبي (ص) - عربي</w:t>
      </w:r>
      <w:bookmarkEnd w:id="1497"/>
    </w:p>
    <w:p>
      <w:pPr>
        <w:pStyle w:val="BookText"/>
      </w:pPr>
      <w:r>
        <w:rPr>
          <w:rFonts w:ascii="Amiri" w:hAnsi="Amiri" w:eastAsia="Amiri" w:cs="Amiri"/>
          <w:lang w:bidi="ar-SA"/>
          <w:color w:val="111111"/>
          <w:sz w:val="28"/>
          <w:szCs w:val="28"/>
          <w:rtl/>
        </w:rPr>
        <w:t xml:space="preserve">ابن حجر الهيثمي، أحمد بن محمّد (909 - 973؟ ه- )</w:t>
      </w:r>
    </w:p>
    <w:p>
      <w:pPr>
        <w:pStyle w:val="BookText"/>
      </w:pPr>
      <w:r>
        <w:rPr>
          <w:rFonts w:ascii="Amiri" w:hAnsi="Amiri" w:eastAsia="Amiri" w:cs="Amiri"/>
          <w:lang w:bidi="ar-SA"/>
          <w:color w:val="111111"/>
          <w:sz w:val="28"/>
          <w:szCs w:val="28"/>
          <w:rtl/>
        </w:rPr>
        <w:t xml:space="preserve">تاريخ التأليف: 8 ربيع الأول 964ه-</w:t>
      </w:r>
    </w:p>
    <w:p>
      <w:pPr>
        <w:pStyle w:val="BookText"/>
      </w:pPr>
      <w:r>
        <w:rPr>
          <w:rFonts w:ascii="Amiri" w:hAnsi="Amiri" w:eastAsia="Amiri" w:cs="Amiri"/>
          <w:lang w:bidi="ar-SA"/>
          <w:color w:val="111111"/>
          <w:sz w:val="28"/>
          <w:szCs w:val="28"/>
          <w:rtl/>
        </w:rPr>
        <w:t xml:space="preserve">أوّله :البسملة، وصلّى الله على سيدنا محمّد وعلى آله وصحبه وسلم الحمد لله أتم الحمد وأكمله وأشكره أفضل الشكر وأشمله إذ بعث فينا آخره: ... ثم بلغ صلّى الله تعالى عليه وآله وسلم أربعين سنة أرسله الله تعالى رحمة للعالمين</w:t>
      </w:r>
    </w:p>
    <w:p>
      <w:pPr>
        <w:pStyle w:val="BookText"/>
      </w:pPr>
      <w:r>
        <w:rPr>
          <w:rFonts w:ascii="Amiri" w:hAnsi="Amiri" w:eastAsia="Amiri" w:cs="Amiri"/>
          <w:lang w:bidi="ar-SA"/>
          <w:color w:val="111111"/>
          <w:sz w:val="28"/>
          <w:szCs w:val="28"/>
          <w:rtl/>
        </w:rPr>
        <w:t xml:space="preserve">... و دهر الداهرين والحمد لله رب العالمين.</w:t>
      </w:r>
    </w:p>
    <w:p>
      <w:pPr>
        <w:pStyle w:val="BookText"/>
      </w:pPr>
      <w:r>
        <w:rPr>
          <w:rFonts w:ascii="Amiri" w:hAnsi="Amiri" w:eastAsia="Amiri" w:cs="Amiri"/>
          <w:lang w:bidi="ar-SA"/>
          <w:color w:val="111111"/>
          <w:sz w:val="28"/>
          <w:szCs w:val="28"/>
          <w:rtl/>
        </w:rPr>
        <w:t xml:space="preserve">طبع :القاهرة، 1323ه-، طنطا، 1411ه-</w:t>
      </w:r>
    </w:p>
    <w:p>
      <w:pPr>
        <w:pStyle w:val="BookText"/>
      </w:pPr>
      <w:r>
        <w:rPr>
          <w:rFonts w:ascii="Amiri" w:hAnsi="Amiri" w:eastAsia="Amiri" w:cs="Amiri"/>
          <w:lang w:bidi="ar-SA"/>
          <w:color w:val="111111"/>
          <w:sz w:val="28"/>
          <w:szCs w:val="28"/>
          <w:rtl/>
        </w:rPr>
        <w:t xml:space="preserve">[فنخا 33: 552( 2 نسخة)]</w:t>
      </w:r>
    </w:p>
    <w:p>
      <w:pPr>
        <w:pStyle w:val="BookText"/>
      </w:pPr>
      <w:r>
        <w:rPr>
          <w:rFonts w:ascii="IRNazanin" w:hAnsi="IRNazanin" w:eastAsia="IRNazanin" w:cs="IRNazanin"/>
          <w:lang w:bidi="fa-IR"/>
          <w:color w:val="111111"/>
          <w:sz w:val="28"/>
          <w:szCs w:val="28"/>
          <w:rtl/>
        </w:rPr>
        <w:t xml:space="preserve">70731 .بغداد؛ دار المخطوطات؛ رقم المخطوط : 30300/2</w:t>
      </w:r>
    </w:p>
    <w:p>
      <w:pPr>
        <w:pStyle w:val="BookText"/>
      </w:pPr>
      <w:r>
        <w:rPr>
          <w:rFonts w:ascii="Amiri" w:hAnsi="Amiri" w:eastAsia="Amiri" w:cs="Amiri"/>
          <w:lang w:bidi="ar-SA"/>
          <w:color w:val="111111"/>
          <w:sz w:val="28"/>
          <w:szCs w:val="28"/>
          <w:rtl/>
        </w:rPr>
        <w:t xml:space="preserve">كا :إبراهيم البرزنجي، تا: 1221ه- 26 ص 15 س، 15/5*10/5سم [المتحف العراقي</w:t>
      </w:r>
    </w:p>
    <w:p>
      <w:pPr>
        <w:pStyle w:val="BookText"/>
      </w:pPr>
      <w:r>
        <w:rPr>
          <w:rFonts w:ascii="Amiri" w:hAnsi="Amiri" w:eastAsia="Amiri" w:cs="Amiri"/>
          <w:lang w:bidi="ar-SA"/>
          <w:color w:val="111111"/>
          <w:sz w:val="28"/>
          <w:szCs w:val="28"/>
          <w:rtl/>
        </w:rPr>
        <w:t xml:space="preserve">التاريخ والتراجم - 418]</w:t>
      </w:r>
    </w:p>
    <w:p>
      <w:pPr>
        <w:pStyle w:val="BookText"/>
      </w:pPr>
      <w:r>
        <w:rPr>
          <w:rFonts w:ascii="IRNazanin" w:hAnsi="IRNazanin" w:eastAsia="IRNazanin" w:cs="IRNazanin"/>
          <w:lang w:bidi="fa-IR"/>
          <w:color w:val="111111"/>
          <w:sz w:val="28"/>
          <w:szCs w:val="28"/>
          <w:rtl/>
        </w:rPr>
        <w:t xml:space="preserve">70732 .بغداد؛ دار المخطوطات؛ رقم المخطوط : 18833</w:t>
      </w:r>
    </w:p>
    <w:p>
      <w:pPr>
        <w:pStyle w:val="BookText"/>
      </w:pPr>
      <w:r>
        <w:rPr>
          <w:rFonts w:ascii="Amiri" w:hAnsi="Amiri" w:eastAsia="Amiri" w:cs="Amiri"/>
          <w:lang w:bidi="ar-SA"/>
          <w:color w:val="111111"/>
          <w:sz w:val="28"/>
          <w:szCs w:val="28"/>
          <w:rtl/>
        </w:rPr>
        <w:t xml:space="preserve">أوّلها :الحمد لله الذي شرف هذا العالم بمولد سيد ولد آدم ؛كا: حسن بن إسماعيل بن عبد الله الدركزي الموصلي، تا: 1281ه- موصل (حضرة</w:t>
      </w:r>
    </w:p>
    <w:p>
      <w:pPr>
        <w:pStyle w:val="BookText"/>
      </w:pPr>
      <w:r>
        <w:rPr>
          <w:rFonts w:ascii="Amiri" w:hAnsi="Amiri" w:eastAsia="Amiri" w:cs="Amiri"/>
          <w:lang w:bidi="ar-SA"/>
          <w:color w:val="111111"/>
          <w:sz w:val="28"/>
          <w:szCs w:val="28"/>
          <w:rtl/>
        </w:rPr>
        <w:t xml:space="preserve">جرجيسية)؛ 25 ص ، 14س، 16*21/5سم [المتحف العراقي - ف: التاريخ والتراجم -418]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98" w:name="pg8072_49934"/>
    <w:bookmarkEnd w:id="298"/>
    <w:p>
      <w:pPr>
        <w:pStyle w:val="BookText"/>
      </w:pPr>
      <w:r>
        <w:rPr>
          <w:rFonts w:ascii="Times New Roman" w:hAnsi="Times New Roman" w:eastAsia="Times New Roman" w:cs="Times New Roman"/>
          <w:lang w:val="en-US" w:bidi="en-US"/>
          <w:color w:val="111111"/>
          <w:sz w:val="28"/>
          <w:szCs w:val="28"/>
          <w:rtl/>
        </w:rPr>
        <w:t xml:space="preserve">70733.</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4/92</w:t>
      </w:r>
    </w:p>
    <w:p>
      <w:pPr>
        <w:pStyle w:val="BookText"/>
      </w:pPr>
      <w:r>
        <w:rPr>
          <w:rFonts w:ascii="Amiri" w:hAnsi="Amiri" w:eastAsia="Amiri" w:cs="Amiri"/>
          <w:lang w:bidi="ar-SA"/>
          <w:color w:val="111111"/>
          <w:sz w:val="28"/>
          <w:szCs w:val="28"/>
          <w:rtl/>
        </w:rPr>
        <w:t xml:space="preserve">أوّلها: مطابق؛ آخرها: وأن يحشرنا مع الذين انعم الله عليهم من النبين والصديقين والشهداء والصالحين وحسن اولئك رفيقا.</w:t>
      </w:r>
    </w:p>
    <w:p>
      <w:pPr>
        <w:pStyle w:val="BookText"/>
      </w:pPr>
      <w:r>
        <w:rPr>
          <w:rFonts w:ascii="Amiri" w:hAnsi="Amiri" w:eastAsia="Amiri" w:cs="Amiri"/>
          <w:lang w:bidi="ar-SA"/>
          <w:color w:val="111111"/>
          <w:sz w:val="28"/>
          <w:szCs w:val="28"/>
          <w:rtl/>
        </w:rPr>
        <w:t xml:space="preserve">نسخ ،كا :علي بن علي بن رضي الدين، تا: مجهول 53 ق ،17 س 16*22سم [الأوقاف المركزية - ف: 1-168]</w:t>
      </w:r>
    </w:p>
    <w:p>
      <w:pPr>
        <w:pStyle w:val="BookText"/>
      </w:pPr>
      <w:r>
        <w:rPr>
          <w:rFonts w:ascii="Amiri" w:hAnsi="Amiri" w:eastAsia="Amiri" w:cs="Amiri"/>
          <w:lang w:bidi="ar-SA"/>
          <w:color w:val="111111"/>
          <w:sz w:val="28"/>
          <w:szCs w:val="28"/>
          <w:rtl/>
        </w:rPr>
        <w:t xml:space="preserve">70734 .الموصل؛ مساجد وهدايا متفرقة ( في الأوقاف العامة)؛ رقم المخطوط : 53/1</w:t>
      </w:r>
    </w:p>
    <w:p>
      <w:pPr>
        <w:pStyle w:val="BookText"/>
      </w:pPr>
      <w:r>
        <w:rPr>
          <w:rFonts w:ascii="IRNazanin" w:hAnsi="IRNazanin" w:eastAsia="IRNazanin" w:cs="IRNazanin"/>
          <w:lang w:bidi="fa-IR"/>
          <w:color w:val="111111"/>
          <w:sz w:val="28"/>
          <w:szCs w:val="28"/>
          <w:rtl/>
        </w:rPr>
        <w:t xml:space="preserve">کا: مجهول ،تا: مجهول؛ 26*20سم [الأوقاف العامة الموصل: 8-411] -</w:t>
      </w:r>
    </w:p>
    <w:p>
      <w:pPr>
        <w:pStyle w:val="BookText"/>
      </w:pPr>
      <w:r>
        <w:rPr>
          <w:rFonts w:ascii="Times New Roman" w:hAnsi="Times New Roman" w:eastAsia="Times New Roman" w:cs="Times New Roman"/>
          <w:lang w:val="en-US" w:bidi="en-US"/>
          <w:color w:val="111111"/>
          <w:sz w:val="28"/>
          <w:szCs w:val="28"/>
          <w:rtl/>
        </w:rPr>
        <w:t xml:space="preserve">70735.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4089</w:t>
      </w:r>
    </w:p>
    <w:p>
      <w:pPr>
        <w:pStyle w:val="BookText"/>
      </w:pPr>
      <w:r>
        <w:rPr>
          <w:rFonts w:ascii="IRNazanin" w:hAnsi="IRNazanin" w:eastAsia="IRNazanin" w:cs="IRNazanin"/>
          <w:lang w:bidi="fa-IR"/>
          <w:color w:val="111111"/>
          <w:sz w:val="28"/>
          <w:szCs w:val="28"/>
          <w:rtl/>
        </w:rPr>
        <w:t xml:space="preserve">کا :صالح بن حسون، تا :مجهول؛ 31 ص [ف: 1-444]</w:t>
      </w:r>
    </w:p>
    <w:p>
      <w:pPr>
        <w:pStyle w:val="Heading2"/>
      </w:pPr>
      <w:bookmarkStart w:id="1498" w:name="_Toc764"/>
      <w:r>
        <w:t>نعم الزاد ليوم المعاد / فقه - عربي</w:t>
      </w:r>
      <w:bookmarkEnd w:id="1498"/>
    </w:p>
    <w:p>
      <w:pPr>
        <w:pStyle w:val="BookText"/>
      </w:pPr>
      <w:r>
        <w:rPr>
          <w:rFonts w:ascii="Amiri" w:hAnsi="Amiri" w:eastAsia="Amiri" w:cs="Amiri"/>
          <w:lang w:bidi="ar-SA"/>
          <w:color w:val="111111"/>
          <w:sz w:val="28"/>
          <w:szCs w:val="28"/>
          <w:rtl/>
        </w:rPr>
        <w:t xml:space="preserve">التبريزي، محمّد طه بن مهدي ( 1241 - 1323 ه-)</w:t>
      </w:r>
    </w:p>
    <w:p>
      <w:pPr>
        <w:pStyle w:val="BookText"/>
      </w:pPr>
      <w:r>
        <w:rPr>
          <w:rFonts w:ascii="Amiri" w:hAnsi="Amiri" w:eastAsia="Amiri" w:cs="Amiri"/>
          <w:lang w:bidi="ar-SA"/>
          <w:color w:val="111111"/>
          <w:sz w:val="28"/>
          <w:szCs w:val="28"/>
          <w:rtl/>
        </w:rPr>
        <w:t xml:space="preserve">طبع :طبع مرات؛ لكنو، 1309ه-</w:t>
      </w:r>
    </w:p>
    <w:p>
      <w:pPr>
        <w:pStyle w:val="BookText"/>
      </w:pPr>
      <w:r>
        <w:rPr>
          <w:rFonts w:ascii="Amiri" w:hAnsi="Amiri" w:eastAsia="Amiri" w:cs="Amiri"/>
          <w:lang w:bidi="ar-SA"/>
          <w:color w:val="111111"/>
          <w:sz w:val="28"/>
          <w:szCs w:val="28"/>
          <w:rtl/>
        </w:rPr>
        <w:t xml:space="preserve">[فنخا 33: 553 (2 نسخة)]</w:t>
      </w:r>
    </w:p>
    <w:p>
      <w:pPr>
        <w:pStyle w:val="BookText"/>
      </w:pPr>
      <w:r>
        <w:rPr>
          <w:rFonts w:ascii="Times New Roman" w:hAnsi="Times New Roman" w:eastAsia="Times New Roman" w:cs="Times New Roman"/>
          <w:lang w:val="en-US" w:bidi="en-US"/>
          <w:color w:val="111111"/>
          <w:sz w:val="28"/>
          <w:szCs w:val="28"/>
          <w:rtl/>
        </w:rPr>
        <w:t xml:space="preserve">70736.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1478</w:t>
      </w:r>
    </w:p>
    <w:p>
      <w:pPr>
        <w:pStyle w:val="BookText"/>
      </w:pPr>
      <w:r>
        <w:rPr>
          <w:rFonts w:ascii="IRNazanin" w:hAnsi="IRNazanin" w:eastAsia="IRNazanin" w:cs="IRNazanin"/>
          <w:lang w:bidi="fa-IR"/>
          <w:color w:val="111111"/>
          <w:sz w:val="28"/>
          <w:szCs w:val="28"/>
          <w:rtl/>
        </w:rPr>
        <w:t xml:space="preserve">الطهارة - الخمس؛ کا :مجهول، تا: 1308ه- 86 ص 13س، 10/4*15/5سم [معجم</w:t>
      </w:r>
    </w:p>
    <w:p>
      <w:pPr>
        <w:pStyle w:val="BookText"/>
      </w:pPr>
      <w:r>
        <w:rPr>
          <w:rFonts w:ascii="Amiri" w:hAnsi="Amiri" w:eastAsia="Amiri" w:cs="Amiri"/>
          <w:lang w:bidi="ar-SA"/>
          <w:color w:val="111111"/>
          <w:sz w:val="28"/>
          <w:szCs w:val="28"/>
          <w:rtl/>
        </w:rPr>
        <w:t xml:space="preserve">المخطوطات النجفية: 917]</w:t>
      </w:r>
    </w:p>
    <w:p>
      <w:pPr>
        <w:pStyle w:val="Heading2"/>
      </w:pPr>
      <w:bookmarkStart w:id="1499" w:name="_Toc765"/>
      <w:r>
        <w:t>النعم السوابغ في تبويب الكلم النوابغ / أدب - عربي</w:t>
      </w:r>
      <w:bookmarkEnd w:id="1499"/>
    </w:p>
    <w:p>
      <w:pPr>
        <w:pStyle w:val="BookText"/>
      </w:pPr>
      <w:r>
        <w:rPr>
          <w:rFonts w:ascii="Amiri" w:hAnsi="Amiri" w:eastAsia="Amiri" w:cs="Amiri"/>
          <w:lang w:bidi="ar-SA"/>
          <w:color w:val="111111"/>
          <w:sz w:val="28"/>
          <w:szCs w:val="28"/>
          <w:rtl/>
        </w:rPr>
        <w:t xml:space="preserve">المتقي، علي بن حسام الدين (888 - 975 ه-)</w:t>
      </w:r>
    </w:p>
    <w:p>
      <w:pPr>
        <w:pStyle w:val="BookText"/>
      </w:pPr>
      <w:r>
        <w:rPr>
          <w:rFonts w:ascii="Amiri" w:hAnsi="Amiri" w:eastAsia="Amiri" w:cs="Amiri"/>
          <w:lang w:bidi="ar-SA"/>
          <w:color w:val="111111"/>
          <w:sz w:val="28"/>
          <w:szCs w:val="28"/>
          <w:rtl/>
        </w:rPr>
        <w:t xml:space="preserve">70737 .بغداد ؛المطران سليمان الصائغ وأخيه موسى؛ رقم المخطوط: م/31/2</w:t>
      </w:r>
    </w:p>
    <w:p>
      <w:pPr>
        <w:pStyle w:val="BookText"/>
      </w:pPr>
      <w:r>
        <w:rPr>
          <w:rFonts w:ascii="Amiri" w:hAnsi="Amiri" w:eastAsia="Amiri" w:cs="Amiri"/>
          <w:lang w:bidi="ar-SA"/>
          <w:color w:val="111111"/>
          <w:sz w:val="28"/>
          <w:szCs w:val="28"/>
          <w:rtl/>
        </w:rPr>
        <w:t xml:space="preserve">أوّلها: الحمد لله الحكيم</w:t>
      </w:r>
    </w:p>
    <w:p>
      <w:pPr>
        <w:pStyle w:val="BookText"/>
      </w:pPr>
      <w:r>
        <w:rPr>
          <w:rFonts w:ascii="IRNazanin" w:hAnsi="IRNazanin" w:eastAsia="IRNazanin" w:cs="IRNazanin"/>
          <w:lang w:bidi="fa-IR"/>
          <w:color w:val="111111"/>
          <w:sz w:val="28"/>
          <w:szCs w:val="28"/>
          <w:rtl/>
        </w:rPr>
        <w:t xml:space="preserve">کا :مجهول ،تا: 1121ه- 13ق [المورد : 45-146]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99" w:name="pg8072_49935"/>
    <w:bookmarkEnd w:id="299"/>
    <w:p>
      <w:pPr>
        <w:pStyle w:val="Heading2"/>
      </w:pPr>
      <w:bookmarkStart w:id="1500" w:name="_Toc766"/>
      <w:r>
        <w:t>النعم السوابغ في شرح الكلم النوابغ / أدب - عربي</w:t>
      </w:r>
      <w:bookmarkEnd w:id="1500"/>
    </w:p>
    <w:p>
      <w:pPr>
        <w:pStyle w:val="BookText"/>
      </w:pPr>
      <w:r>
        <w:rPr>
          <w:rFonts w:ascii="Amiri" w:hAnsi="Amiri" w:eastAsia="Amiri" w:cs="Amiri"/>
          <w:lang w:bidi="ar-SA"/>
          <w:color w:val="111111"/>
          <w:sz w:val="28"/>
          <w:szCs w:val="28"/>
          <w:rtl/>
        </w:rPr>
        <w:t xml:space="preserve">التفتازاني، مسعود بن عمر( 722 - 792 ؟ ه- )</w:t>
      </w:r>
    </w:p>
    <w:p>
      <w:pPr>
        <w:pStyle w:val="BookText"/>
      </w:pPr>
      <w:r>
        <w:rPr>
          <w:rFonts w:ascii="Amiri" w:hAnsi="Amiri" w:eastAsia="Amiri" w:cs="Amiri"/>
          <w:lang w:bidi="ar-SA"/>
          <w:color w:val="111111"/>
          <w:sz w:val="28"/>
          <w:szCs w:val="28"/>
          <w:rtl/>
        </w:rPr>
        <w:t xml:space="preserve">طبع :طبع في القاهرة وبيروت انظر المعجم ص /638 .</w:t>
      </w:r>
    </w:p>
    <w:p>
      <w:pPr>
        <w:pStyle w:val="BookText"/>
      </w:pPr>
      <w:r>
        <w:rPr>
          <w:rFonts w:ascii="Amiri" w:hAnsi="Amiri" w:eastAsia="Amiri" w:cs="Amiri"/>
          <w:lang w:bidi="ar-SA"/>
          <w:color w:val="111111"/>
          <w:sz w:val="28"/>
          <w:szCs w:val="28"/>
          <w:rtl/>
        </w:rPr>
        <w:t xml:space="preserve">70738 .بغداد؛ مكتبة الأوقاف العامة؛ رقم المخطوط :10042</w:t>
      </w:r>
    </w:p>
    <w:p>
      <w:pPr>
        <w:pStyle w:val="BookText"/>
      </w:pPr>
      <w:r>
        <w:rPr>
          <w:rFonts w:ascii="Amiri" w:hAnsi="Amiri" w:eastAsia="Amiri" w:cs="Amiri"/>
          <w:lang w:bidi="ar-SA"/>
          <w:color w:val="111111"/>
          <w:sz w:val="28"/>
          <w:szCs w:val="28"/>
          <w:rtl/>
        </w:rPr>
        <w:t xml:space="preserve">أوّلها: وبه نستعين إن خير ما لم تزل إليه مغانم القلوب زفافة، ورياح نجح طلبات</w:t>
      </w:r>
    </w:p>
    <w:p>
      <w:pPr>
        <w:pStyle w:val="BookText"/>
      </w:pPr>
      <w:r>
        <w:rPr>
          <w:rFonts w:ascii="Amiri" w:hAnsi="Amiri" w:eastAsia="Amiri" w:cs="Amiri"/>
          <w:lang w:bidi="ar-SA"/>
          <w:color w:val="111111"/>
          <w:sz w:val="28"/>
          <w:szCs w:val="28"/>
          <w:rtl/>
        </w:rPr>
        <w:t xml:space="preserve">الطلبة إليه ....</w:t>
      </w:r>
    </w:p>
    <w:p>
      <w:pPr>
        <w:pStyle w:val="BookText"/>
      </w:pPr>
      <w:r>
        <w:rPr>
          <w:rFonts w:ascii="Amiri" w:hAnsi="Amiri" w:eastAsia="Amiri" w:cs="Amiri"/>
          <w:lang w:bidi="ar-SA"/>
          <w:color w:val="111111"/>
          <w:sz w:val="28"/>
          <w:szCs w:val="28"/>
          <w:rtl/>
        </w:rPr>
        <w:t xml:space="preserve">كا :أبو السعود بن علي بن علي الشافعي الرفاعي ،تا: 1087ه-؛ 74ق، 14*22سم [ف:</w:t>
      </w:r>
    </w:p>
    <w:p>
      <w:pPr>
        <w:pStyle w:val="BookText"/>
      </w:pPr>
      <w:r>
        <w:rPr>
          <w:rFonts w:ascii="Times New Roman" w:hAnsi="Times New Roman" w:eastAsia="Times New Roman" w:cs="Times New Roman"/>
          <w:lang w:val="en-US" w:bidi="en-US"/>
          <w:color w:val="111111"/>
          <w:sz w:val="28"/>
          <w:szCs w:val="28"/>
          <w:rtl/>
        </w:rPr>
        <w:t xml:space="preserve">62-3 ]</w:t>
      </w:r>
    </w:p>
    <w:p>
      <w:pPr>
        <w:pStyle w:val="BookText"/>
      </w:pPr>
      <w:r>
        <w:rPr>
          <w:rFonts w:ascii="IRNazanin" w:hAnsi="IRNazanin" w:eastAsia="IRNazanin" w:cs="IRNazanin"/>
          <w:lang w:bidi="fa-IR"/>
          <w:color w:val="111111"/>
          <w:sz w:val="28"/>
          <w:szCs w:val="28"/>
          <w:rtl/>
        </w:rPr>
        <w:t xml:space="preserve">70739 .بغداد؛ دار المخطوطات؛ رقم المخطوط : 13076</w:t>
      </w:r>
    </w:p>
    <w:p>
      <w:pPr>
        <w:pStyle w:val="BookText"/>
      </w:pPr>
      <w:r>
        <w:rPr>
          <w:rFonts w:ascii="Amiri" w:hAnsi="Amiri" w:eastAsia="Amiri" w:cs="Amiri"/>
          <w:lang w:bidi="ar-SA"/>
          <w:color w:val="111111"/>
          <w:sz w:val="28"/>
          <w:szCs w:val="28"/>
          <w:rtl/>
        </w:rPr>
        <w:t xml:space="preserve">كا :مجهول ،تا :القرن 12ه- ناقصة الآخر؛ 100 ص 21 س، 17* 24سم [المتحف العراقي ف: الأدب - 638]</w:t>
      </w:r>
    </w:p>
    <w:p>
      <w:pPr>
        <w:pStyle w:val="BookText"/>
      </w:pPr>
      <w:r>
        <w:rPr>
          <w:rFonts w:ascii="Amiri" w:hAnsi="Amiri" w:eastAsia="Amiri" w:cs="Amiri"/>
          <w:lang w:bidi="ar-SA"/>
          <w:color w:val="111111"/>
          <w:sz w:val="28"/>
          <w:szCs w:val="28"/>
          <w:rtl/>
        </w:rPr>
        <w:t xml:space="preserve">70740 .الموصل؛ جامع النبي شيث (في الأوقاف العامة)؛ رقم المخطوط:9/8</w:t>
      </w:r>
    </w:p>
    <w:p>
      <w:pPr>
        <w:pStyle w:val="BookText"/>
      </w:pPr>
      <w:r>
        <w:rPr>
          <w:rFonts w:ascii="Amiri" w:hAnsi="Amiri" w:eastAsia="Amiri" w:cs="Amiri"/>
          <w:lang w:bidi="ar-SA"/>
          <w:color w:val="111111"/>
          <w:sz w:val="28"/>
          <w:szCs w:val="28"/>
          <w:rtl/>
        </w:rPr>
        <w:t xml:space="preserve">أوّلها: إن خير مالم تزل إليه مغانم القلوب زفافة</w:t>
      </w:r>
    </w:p>
    <w:p>
      <w:pPr>
        <w:pStyle w:val="BookText"/>
      </w:pPr>
      <w:r>
        <w:rPr>
          <w:rFonts w:ascii="IRNazanin" w:hAnsi="IRNazanin" w:eastAsia="IRNazanin" w:cs="IRNazanin"/>
          <w:lang w:bidi="fa-IR"/>
          <w:color w:val="111111"/>
          <w:sz w:val="28"/>
          <w:szCs w:val="28"/>
          <w:rtl/>
        </w:rPr>
        <w:t xml:space="preserve">تعلیق، کا :مجهول ،تا: مجهول؛ 84 ق 12*21سم [الأوقاف العامة - الموصل: 2-184]</w:t>
      </w:r>
    </w:p>
    <w:p>
      <w:pPr>
        <w:pStyle w:val="BookText"/>
      </w:pPr>
      <w:r>
        <w:rPr>
          <w:rFonts w:ascii="IRNazanin" w:hAnsi="IRNazanin" w:eastAsia="IRNazanin" w:cs="IRNazanin"/>
          <w:lang w:bidi="fa-IR"/>
          <w:color w:val="111111"/>
          <w:sz w:val="28"/>
          <w:szCs w:val="28"/>
          <w:rtl/>
        </w:rPr>
        <w:t xml:space="preserve">70741 .بغداد؛ دار المخطوطات؛ رقم المخطوط : 31106</w:t>
      </w:r>
    </w:p>
    <w:p>
      <w:pPr>
        <w:pStyle w:val="BookText"/>
      </w:pPr>
      <w:r>
        <w:rPr>
          <w:rFonts w:ascii="Amiri" w:hAnsi="Amiri" w:eastAsia="Amiri" w:cs="Amiri"/>
          <w:lang w:bidi="ar-SA"/>
          <w:color w:val="111111"/>
          <w:sz w:val="28"/>
          <w:szCs w:val="28"/>
          <w:rtl/>
        </w:rPr>
        <w:t xml:space="preserve">أوّلها: إن خير مالم نزل إليه .</w:t>
      </w:r>
    </w:p>
    <w:p>
      <w:pPr>
        <w:pStyle w:val="BookText"/>
      </w:pPr>
      <w:r>
        <w:rPr>
          <w:rFonts w:ascii="IRNazanin" w:hAnsi="IRNazanin" w:eastAsia="IRNazanin" w:cs="IRNazanin"/>
          <w:lang w:bidi="fa-IR"/>
          <w:color w:val="111111"/>
          <w:sz w:val="28"/>
          <w:szCs w:val="28"/>
          <w:rtl/>
        </w:rPr>
        <w:t xml:space="preserve">کا: مجهول ،تا: مجهول؛ 130 ص 19 س، 22*15/5 سم [المتحف العراقي - ف: الأدب -638]</w:t>
      </w:r>
    </w:p>
    <w:p>
      <w:pPr>
        <w:pStyle w:val="BookText"/>
      </w:pPr>
      <w:r>
        <w:rPr>
          <w:rFonts w:ascii="Amiri" w:hAnsi="Amiri" w:eastAsia="Amiri" w:cs="Amiri"/>
          <w:lang w:bidi="ar-SA"/>
          <w:color w:val="111111"/>
          <w:sz w:val="28"/>
          <w:szCs w:val="28"/>
          <w:rtl/>
        </w:rPr>
        <w:t xml:space="preserve">70742 .بغداد؛ خزانة قاسم محمّد الرجب؛ رقم المخطوط :503</w:t>
      </w:r>
    </w:p>
    <w:p>
      <w:pPr>
        <w:pStyle w:val="BookText"/>
      </w:pPr>
      <w:r>
        <w:rPr>
          <w:rFonts w:ascii="IRNazanin" w:hAnsi="IRNazanin" w:eastAsia="IRNazanin" w:cs="IRNazanin"/>
          <w:lang w:bidi="fa-IR"/>
          <w:color w:val="111111"/>
          <w:sz w:val="28"/>
          <w:szCs w:val="28"/>
          <w:rtl/>
        </w:rPr>
        <w:t xml:space="preserve">کا :مجهول ،تا :مجهول ناقص: الآخر [ف: 3-22]</w:t>
      </w:r>
    </w:p>
    <w:p>
      <w:pPr>
        <w:pStyle w:val="Heading2"/>
      </w:pPr>
      <w:bookmarkStart w:id="1501" w:name="_Toc767"/>
      <w:r>
        <w:t>النغم = الموسيقي / موسيقي - عربي</w:t>
      </w:r>
      <w:bookmarkEnd w:id="1501"/>
    </w:p>
    <w:p>
      <w:pPr>
        <w:pStyle w:val="BookText"/>
      </w:pPr>
      <w:r>
        <w:rPr>
          <w:rFonts w:ascii="Amiri" w:hAnsi="Amiri" w:eastAsia="Amiri" w:cs="Amiri"/>
          <w:lang w:bidi="ar-SA"/>
          <w:color w:val="111111"/>
          <w:sz w:val="28"/>
          <w:szCs w:val="28"/>
          <w:rtl/>
        </w:rPr>
        <w:t xml:space="preserve">ابن المنجم ،يحيى بن علي (241 - 300 ه-)</w:t>
      </w:r>
    </w:p>
    <w:p>
      <w:pPr>
        <w:pStyle w:val="BookText"/>
      </w:pPr>
      <w:r>
        <w:rPr>
          <w:rFonts w:ascii="Amiri" w:hAnsi="Amiri" w:eastAsia="Amiri" w:cs="Amiri"/>
          <w:lang w:bidi="ar-SA"/>
          <w:color w:val="111111"/>
          <w:sz w:val="28"/>
          <w:szCs w:val="28"/>
          <w:rtl/>
        </w:rPr>
        <w:t xml:space="preserve">أوّله :بسملة ... رسالة يحيى بن علي بن يحيى المنجم مولى امير المومنين المعتضد بالله في الموسيقي. نقول: قد ذكرنا في كتابنا الذي قبل هذا صفة المغني، وما يجب أن يكون عليه، ووصفنا ما فيه نهاية من ذلك، ونصف الآن أمر النغم، وعددها</w:t>
      </w:r>
    </w:p>
    <w:p>
      <w:pPr>
        <w:pStyle w:val="BookText"/>
      </w:pPr>
      <w:r>
        <w:rPr>
          <w:rFonts w:ascii="Amiri" w:hAnsi="Amiri" w:eastAsia="Amiri" w:cs="Amiri"/>
          <w:lang w:bidi="ar-SA"/>
          <w:color w:val="111111"/>
          <w:sz w:val="28"/>
          <w:szCs w:val="28"/>
          <w:rtl/>
        </w:rPr>
        <w:t xml:space="preserve">آخره: فهذا شرح أمر النغم وما يجري عليه. ومن تدبره بفهم وامتحن ما بينا فيه</w:t>
      </w:r>
    </w:p>
    <w:p>
      <w:pPr>
        <w:pStyle w:val="BookText"/>
      </w:pPr>
      <w:r>
        <w:rPr>
          <w:rFonts w:ascii="Amiri" w:hAnsi="Amiri" w:eastAsia="Amiri" w:cs="Amiri"/>
          <w:lang w:bidi="ar-SA"/>
          <w:color w:val="111111"/>
          <w:sz w:val="28"/>
          <w:szCs w:val="28"/>
          <w:rtl/>
        </w:rPr>
        <w:t xml:space="preserve">طبع : القاهرة، 1964م، 1975ه- بغداد، 1964م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00" w:name="pg8072_49936"/>
    <w:bookmarkEnd w:id="300"/>
    <w:p>
      <w:pPr>
        <w:pStyle w:val="BookText"/>
      </w:pPr>
      <w:r>
        <w:rPr>
          <w:rFonts w:ascii="Amiri" w:hAnsi="Amiri" w:eastAsia="Amiri" w:cs="Amiri"/>
          <w:lang w:bidi="ar-SA"/>
          <w:color w:val="111111"/>
          <w:sz w:val="28"/>
          <w:szCs w:val="28"/>
          <w:rtl/>
        </w:rPr>
        <w:t xml:space="preserve">70743 .بغداد؛ المجمع العلمي العراقي؛ رقم المخطوط /7 موسيقي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نسخة خطية في المتحف البريطاني الرقم 2361 .</w:t>
      </w:r>
      <w:r>
        <w:rPr>
          <w:rFonts w:ascii="Times New Roman" w:hAnsi="Times New Roman" w:eastAsia="Times New Roman" w:cs="Times New Roman"/>
          <w:lang w:val="en-US" w:bidi="en-US"/>
          <w:color w:val="111111"/>
          <w:sz w:val="28"/>
          <w:szCs w:val="28"/>
          <w:rtl/>
        </w:rPr>
        <w:t xml:space="preserve">r 8 66. Or .)</w:t>
      </w:r>
    </w:p>
    <w:p>
      <w:pPr>
        <w:pStyle w:val="BookText"/>
      </w:pPr>
      <w:r>
        <w:rPr>
          <w:rFonts w:ascii="IRNazanin" w:hAnsi="IRNazanin" w:eastAsia="IRNazanin" w:cs="IRNazanin"/>
          <w:lang w:bidi="fa-IR"/>
          <w:color w:val="111111"/>
          <w:sz w:val="28"/>
          <w:szCs w:val="28"/>
          <w:rtl/>
        </w:rPr>
        <w:t xml:space="preserve">تعلیق ،کا :مجهول ،تا: 2 جمادى الأولى 1073ه- كشمير؛ 6ص، 23س [ف: 3-203]</w:t>
      </w:r>
    </w:p>
    <w:p>
      <w:pPr>
        <w:pStyle w:val="BookText"/>
      </w:pPr>
      <w:r>
        <w:rPr>
          <w:rFonts w:ascii="IRNazanin" w:hAnsi="IRNazanin" w:eastAsia="IRNazanin" w:cs="IRNazanin"/>
          <w:lang w:bidi="fa-IR"/>
          <w:color w:val="111111"/>
          <w:sz w:val="28"/>
          <w:szCs w:val="28"/>
          <w:rtl/>
        </w:rPr>
        <w:t xml:space="preserve">بغداد؛ دار المخطوطات؛ رقم المخطوط : 35837/11</w:t>
      </w:r>
    </w:p>
    <w:p>
      <w:pPr>
        <w:pStyle w:val="BookText"/>
      </w:pPr>
      <w:r>
        <w:rPr>
          <w:rFonts w:ascii="Amiri" w:hAnsi="Amiri" w:eastAsia="Amiri" w:cs="Amiri"/>
          <w:lang w:bidi="ar-SA"/>
          <w:color w:val="111111"/>
          <w:sz w:val="28"/>
          <w:szCs w:val="28"/>
          <w:rtl/>
        </w:rPr>
        <w:t xml:space="preserve">مصورة؛ مصدر التصوير :النسخة السابقة نفسها [دار صدام-ف: موسيقي - 42]</w:t>
      </w:r>
    </w:p>
    <w:p>
      <w:pPr>
        <w:pStyle w:val="Heading2"/>
      </w:pPr>
      <w:bookmarkStart w:id="1502" w:name="_Toc768"/>
      <w:r>
        <w:t>نغمة الأغاني في عشرة الإخوان / شعر، أخلاق - عربي</w:t>
      </w:r>
      <w:bookmarkEnd w:id="1502"/>
    </w:p>
    <w:p>
      <w:pPr>
        <w:pStyle w:val="BookText"/>
      </w:pPr>
      <w:r>
        <w:rPr>
          <w:rFonts w:ascii="Amiri" w:hAnsi="Amiri" w:eastAsia="Amiri" w:cs="Amiri"/>
          <w:lang w:bidi="ar-SA"/>
          <w:color w:val="111111"/>
          <w:sz w:val="28"/>
          <w:szCs w:val="28"/>
          <w:rtl/>
        </w:rPr>
        <w:t xml:space="preserve">المدني علي خان بن أحمد( 1052 - 1118 ه- )</w:t>
      </w:r>
    </w:p>
    <w:p>
      <w:pPr>
        <w:pStyle w:val="BookText"/>
      </w:pPr>
      <w:r>
        <w:rPr>
          <w:rFonts w:ascii="Amiri" w:hAnsi="Amiri" w:eastAsia="Amiri" w:cs="Amiri"/>
          <w:lang w:bidi="ar-SA"/>
          <w:color w:val="111111"/>
          <w:sz w:val="28"/>
          <w:szCs w:val="28"/>
          <w:rtl/>
        </w:rPr>
        <w:t xml:space="preserve">أوّله: يقول راجي الصمد *** علي بن أحمد</w:t>
      </w:r>
    </w:p>
    <w:p>
      <w:pPr>
        <w:pStyle w:val="BookText"/>
      </w:pPr>
      <w:r>
        <w:rPr>
          <w:rFonts w:ascii="Amiri" w:hAnsi="Amiri" w:eastAsia="Amiri" w:cs="Amiri"/>
          <w:lang w:bidi="ar-SA"/>
          <w:color w:val="111111"/>
          <w:sz w:val="28"/>
          <w:szCs w:val="28"/>
          <w:rtl/>
        </w:rPr>
        <w:t xml:space="preserve">حمداً لمن هداني *** بالنطق والبيان</w:t>
      </w:r>
    </w:p>
    <w:p>
      <w:pPr>
        <w:pStyle w:val="BookText"/>
      </w:pPr>
      <w:r>
        <w:rPr>
          <w:rFonts w:ascii="Amiri" w:hAnsi="Amiri" w:eastAsia="Amiri" w:cs="Amiri"/>
          <w:lang w:bidi="ar-SA"/>
          <w:color w:val="111111"/>
          <w:sz w:val="28"/>
          <w:szCs w:val="28"/>
          <w:rtl/>
        </w:rPr>
        <w:t xml:space="preserve">وأشرف الصلاة ** من واهب الصلاة :آخره ثم الصلاة أبداً *** على النبي أحمدا</w:t>
      </w:r>
    </w:p>
    <w:p>
      <w:pPr>
        <w:pStyle w:val="BookText"/>
      </w:pPr>
      <w:r>
        <w:rPr>
          <w:rFonts w:ascii="Amiri" w:hAnsi="Amiri" w:eastAsia="Amiri" w:cs="Amiri"/>
          <w:lang w:bidi="ar-SA"/>
          <w:color w:val="111111"/>
          <w:sz w:val="28"/>
          <w:szCs w:val="28"/>
          <w:rtl/>
        </w:rPr>
        <w:t xml:space="preserve">ما نام طيرو شدا *** ولام حجر وبدا</w:t>
      </w:r>
    </w:p>
    <w:p>
      <w:pPr>
        <w:pStyle w:val="BookText"/>
      </w:pPr>
      <w:r>
        <w:rPr>
          <w:rFonts w:ascii="Amiri" w:hAnsi="Amiri" w:eastAsia="Amiri" w:cs="Amiri"/>
          <w:lang w:bidi="ar-SA"/>
          <w:color w:val="111111"/>
          <w:sz w:val="28"/>
          <w:szCs w:val="28"/>
          <w:rtl/>
        </w:rPr>
        <w:t xml:space="preserve">[فنخا 33: 555-556 (5 نسخة)]</w:t>
      </w:r>
    </w:p>
    <w:p>
      <w:pPr>
        <w:pStyle w:val="BookText"/>
      </w:pPr>
      <w:r>
        <w:rPr>
          <w:rFonts w:ascii="Amiri" w:hAnsi="Amiri" w:eastAsia="Amiri" w:cs="Amiri"/>
          <w:lang w:bidi="ar-SA"/>
          <w:color w:val="111111"/>
          <w:sz w:val="28"/>
          <w:szCs w:val="28"/>
          <w:rtl/>
        </w:rPr>
        <w:t xml:space="preserve">70744 . النجف الأشرف؛ مؤسسة كاشف الغطاء العامة؛ رقم المخطوط : 1343</w:t>
      </w:r>
    </w:p>
    <w:p>
      <w:pPr>
        <w:pStyle w:val="BookText"/>
      </w:pPr>
      <w:r>
        <w:rPr>
          <w:rFonts w:ascii="Amiri" w:hAnsi="Amiri" w:eastAsia="Amiri" w:cs="Amiri"/>
          <w:lang w:bidi="ar-SA"/>
          <w:color w:val="111111"/>
          <w:sz w:val="28"/>
          <w:szCs w:val="28"/>
          <w:rtl/>
        </w:rPr>
        <w:t xml:space="preserve">كا: زين العابدين الموسوي، تا: 1237ه- 20 ص [ف: 1-444]</w:t>
      </w:r>
    </w:p>
    <w:p>
      <w:pPr>
        <w:pStyle w:val="BookText"/>
      </w:pPr>
      <w:r>
        <w:rPr>
          <w:rFonts w:ascii="Amiri" w:hAnsi="Amiri" w:eastAsia="Amiri" w:cs="Amiri"/>
          <w:lang w:bidi="ar-SA"/>
          <w:color w:val="111111"/>
          <w:sz w:val="28"/>
          <w:szCs w:val="28"/>
          <w:rtl/>
        </w:rPr>
        <w:t xml:space="preserve">70745 . النجف الأشرف؛ مكتبة آية الله الحكيم العامة؛ رقم المخطوط : 29</w:t>
      </w:r>
    </w:p>
    <w:p>
      <w:pPr>
        <w:pStyle w:val="BookText"/>
      </w:pPr>
      <w:r>
        <w:rPr>
          <w:rFonts w:ascii="IRNazanin" w:hAnsi="IRNazanin" w:eastAsia="IRNazanin" w:cs="IRNazanin"/>
          <w:lang w:bidi="fa-IR"/>
          <w:color w:val="111111"/>
          <w:sz w:val="28"/>
          <w:szCs w:val="28"/>
          <w:rtl/>
        </w:rPr>
        <w:t xml:space="preserve">کا :محمّد بن طاهر السماوي ،تا: 1363ه- 3 ص 12س، 15/2*49/5سم [معجم</w:t>
      </w:r>
    </w:p>
    <w:p>
      <w:pPr>
        <w:pStyle w:val="BookText"/>
      </w:pPr>
      <w:r>
        <w:rPr>
          <w:rFonts w:ascii="Amiri" w:hAnsi="Amiri" w:eastAsia="Amiri" w:cs="Amiri"/>
          <w:lang w:bidi="ar-SA"/>
          <w:color w:val="111111"/>
          <w:sz w:val="28"/>
          <w:szCs w:val="28"/>
          <w:rtl/>
        </w:rPr>
        <w:t xml:space="preserve">المخطوطات النجفية: 917]</w:t>
      </w:r>
    </w:p>
    <w:p>
      <w:pPr>
        <w:pStyle w:val="BookText"/>
      </w:pPr>
      <w:r>
        <w:rPr>
          <w:rFonts w:ascii="Amiri" w:hAnsi="Amiri" w:eastAsia="Amiri" w:cs="Amiri"/>
          <w:lang w:bidi="ar-SA"/>
          <w:color w:val="111111"/>
          <w:sz w:val="28"/>
          <w:szCs w:val="28"/>
          <w:rtl/>
        </w:rPr>
        <w:t xml:space="preserve">النجف الأشرف؛ تركة محمّد السماوي؛ رقم المخطوط : 118</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2-221]</w:t>
      </w:r>
    </w:p>
    <w:p>
      <w:pPr>
        <w:pStyle w:val="Heading2"/>
      </w:pPr>
      <w:bookmarkStart w:id="1503" w:name="_Toc769"/>
      <w:r>
        <w:t>النغمة العبرية / - عربي</w:t>
      </w:r>
      <w:bookmarkEnd w:id="1503"/>
    </w:p>
    <w:p>
      <w:pPr>
        <w:pStyle w:val="BookText"/>
      </w:pPr>
      <w:r>
        <w:rPr>
          <w:rFonts w:ascii="Times New Roman" w:hAnsi="Times New Roman" w:eastAsia="Times New Roman" w:cs="Times New Roman"/>
          <w:lang w:val="en-US" w:bidi="en-US"/>
          <w:color w:val="111111"/>
          <w:sz w:val="28"/>
          <w:szCs w:val="28"/>
          <w:rtl/>
        </w:rPr>
        <w:t xml:space="preserve">70746.</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4</w:t>
      </w:r>
    </w:p>
    <w:p>
      <w:pPr>
        <w:pStyle w:val="BookText"/>
      </w:pPr>
      <w:r>
        <w:rPr>
          <w:rFonts w:ascii="IRNazanin" w:hAnsi="IRNazanin" w:eastAsia="IRNazanin" w:cs="IRNazanin"/>
          <w:lang w:bidi="fa-IR"/>
          <w:color w:val="111111"/>
          <w:sz w:val="28"/>
          <w:szCs w:val="28"/>
          <w:rtl/>
        </w:rPr>
        <w:t xml:space="preserve">کا :مجهول، تا :مجهول؛ رقم القرص: 2 [ معجم المخطوطات النجفية: 906]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1" w:name="pg8072_49937"/>
    <w:bookmarkEnd w:id="301"/>
    <w:p>
      <w:pPr>
        <w:pStyle w:val="Heading2"/>
      </w:pPr>
      <w:bookmarkStart w:id="1504" w:name="_Toc770"/>
      <w:r>
        <w:t>النغم الشجي في أغلاط البازجي / لغة - عربي</w:t>
      </w:r>
      <w:bookmarkEnd w:id="1504"/>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IRNazanin" w:hAnsi="IRNazanin" w:eastAsia="IRNazanin" w:cs="IRNazanin"/>
          <w:lang w:bidi="fa-IR"/>
          <w:color w:val="111111"/>
          <w:sz w:val="28"/>
          <w:szCs w:val="28"/>
          <w:rtl/>
        </w:rPr>
        <w:t xml:space="preserve">70747 بغداد؛ دار المخطوطات؛ رقم المخطوط : 1503</w:t>
      </w:r>
    </w:p>
    <w:p>
      <w:pPr>
        <w:pStyle w:val="BookText"/>
      </w:pPr>
      <w:r>
        <w:rPr>
          <w:rFonts w:ascii="IRNazanin" w:hAnsi="IRNazanin" w:eastAsia="IRNazanin" w:cs="IRNazanin"/>
          <w:lang w:bidi="fa-IR"/>
          <w:color w:val="111111"/>
          <w:sz w:val="28"/>
          <w:szCs w:val="28"/>
          <w:rtl/>
        </w:rPr>
        <w:t xml:space="preserve">کا :مجهول ،تا :مجهول؛ 164ص، 19 س، 14*19/5سم [المتحف العراقي - ف: اللغوية - 77]</w:t>
      </w:r>
    </w:p>
    <w:p>
      <w:pPr>
        <w:pStyle w:val="Heading2"/>
      </w:pPr>
      <w:bookmarkStart w:id="1505" w:name="_Toc771"/>
      <w:r>
        <w:t>نفائح الازهار في كشف الأسرار عن الدر المختار / فقه - عربي</w:t>
      </w:r>
      <w:bookmarkEnd w:id="1505"/>
    </w:p>
    <w:p>
      <w:pPr>
        <w:pStyle w:val="BookText"/>
      </w:pPr>
      <w:r>
        <w:rPr>
          <w:rFonts w:ascii="Amiri" w:hAnsi="Amiri" w:eastAsia="Amiri" w:cs="Amiri"/>
          <w:lang w:bidi="ar-SA"/>
          <w:color w:val="111111"/>
          <w:sz w:val="28"/>
          <w:szCs w:val="28"/>
          <w:rtl/>
        </w:rPr>
        <w:t xml:space="preserve">ابن قضيب البان ،عبد الله بن محمّد( - 1096 ه- )</w:t>
      </w:r>
    </w:p>
    <w:p>
      <w:pPr>
        <w:pStyle w:val="BookText"/>
      </w:pPr>
      <w:r>
        <w:rPr>
          <w:rFonts w:ascii="Amiri" w:hAnsi="Amiri" w:eastAsia="Amiri" w:cs="Amiri"/>
          <w:lang w:bidi="ar-SA"/>
          <w:color w:val="111111"/>
          <w:sz w:val="28"/>
          <w:szCs w:val="28"/>
          <w:rtl/>
        </w:rPr>
        <w:t xml:space="preserve">المرتبط : الدر المختار في شرح تنوير الأبصار الحصكفي محمّد بن علي (1088-1025ه-)</w:t>
      </w:r>
    </w:p>
    <w:p>
      <w:pPr>
        <w:pStyle w:val="BookText"/>
      </w:pPr>
      <w:r>
        <w:rPr>
          <w:rFonts w:ascii="Amiri" w:hAnsi="Amiri" w:eastAsia="Amiri" w:cs="Amiri"/>
          <w:lang w:bidi="ar-SA"/>
          <w:color w:val="111111"/>
          <w:sz w:val="28"/>
          <w:szCs w:val="28"/>
          <w:rtl/>
        </w:rPr>
        <w:t xml:space="preserve">أوّله :حمداً لك يا من جعلت علاء الدين أعلى كل علاوة ونصبت لتنوير بصائر العارفين منار</w:t>
      </w:r>
    </w:p>
    <w:p>
      <w:pPr>
        <w:pStyle w:val="BookText"/>
      </w:pPr>
      <w:r>
        <w:rPr>
          <w:rFonts w:ascii="Amiri" w:hAnsi="Amiri" w:eastAsia="Amiri" w:cs="Amiri"/>
          <w:lang w:bidi="ar-SA"/>
          <w:color w:val="111111"/>
          <w:sz w:val="28"/>
          <w:szCs w:val="28"/>
          <w:rtl/>
        </w:rPr>
        <w:t xml:space="preserve">الهداية ...</w:t>
      </w:r>
    </w:p>
    <w:p>
      <w:pPr>
        <w:pStyle w:val="BookText"/>
      </w:pPr>
      <w:r>
        <w:rPr>
          <w:rFonts w:ascii="Times New Roman" w:hAnsi="Times New Roman" w:eastAsia="Times New Roman" w:cs="Times New Roman"/>
          <w:lang w:val="en-US" w:bidi="en-US"/>
          <w:color w:val="111111"/>
          <w:sz w:val="28"/>
          <w:szCs w:val="28"/>
          <w:rtl/>
        </w:rPr>
        <w:t xml:space="preserve">70748.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7/18</w:t>
      </w:r>
    </w:p>
    <w:p>
      <w:pPr>
        <w:pStyle w:val="BookText"/>
      </w:pPr>
      <w:r>
        <w:rPr>
          <w:rFonts w:ascii="Amiri" w:hAnsi="Amiri" w:eastAsia="Amiri" w:cs="Amiri"/>
          <w:lang w:bidi="ar-SA"/>
          <w:color w:val="111111"/>
          <w:sz w:val="28"/>
          <w:szCs w:val="28"/>
          <w:rtl/>
        </w:rPr>
        <w:t xml:space="preserve">قطعة ؛كا :مجهول، تا: 1240ه- 551ق ، 15*21سم [الأوقاف العامة الموصل: 5-42]</w:t>
      </w:r>
    </w:p>
    <w:p>
      <w:pPr>
        <w:pStyle w:val="BookText"/>
      </w:pPr>
      <w:r>
        <w:rPr>
          <w:rFonts w:ascii="Amiri" w:hAnsi="Amiri" w:eastAsia="Amiri" w:cs="Amiri"/>
          <w:lang w:bidi="ar-SA"/>
          <w:color w:val="111111"/>
          <w:sz w:val="28"/>
          <w:szCs w:val="28"/>
          <w:rtl/>
        </w:rPr>
        <w:t xml:space="preserve">70749 . الموصل؛ يحيى الجليلي؛ رقم المخطوط : 240</w:t>
      </w:r>
    </w:p>
    <w:p>
      <w:pPr>
        <w:pStyle w:val="BookText"/>
      </w:pPr>
      <w:r>
        <w:rPr>
          <w:rFonts w:ascii="IRNazanin" w:hAnsi="IRNazanin" w:eastAsia="IRNazanin" w:cs="IRNazanin"/>
          <w:lang w:bidi="fa-IR"/>
          <w:color w:val="111111"/>
          <w:sz w:val="28"/>
          <w:szCs w:val="28"/>
          <w:rtl/>
        </w:rPr>
        <w:t xml:space="preserve">کا :مجهول ،تا: 1254ه- [ مخطوطات الموصل: 240]</w:t>
      </w:r>
    </w:p>
    <w:p>
      <w:pPr>
        <w:pStyle w:val="BookText"/>
      </w:pPr>
      <w:r>
        <w:rPr>
          <w:rFonts w:ascii="Times New Roman" w:hAnsi="Times New Roman" w:eastAsia="Times New Roman" w:cs="Times New Roman"/>
          <w:lang w:val="en-US" w:bidi="en-US"/>
          <w:color w:val="111111"/>
          <w:sz w:val="28"/>
          <w:szCs w:val="28"/>
          <w:rtl/>
        </w:rPr>
        <w:t xml:space="preserve">70750.</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6/37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الأوّل ؛کا :مجهول ،تا :مجهول؛ ناقصة : الآخر؛ 605ق، 15*22سم [الأوقاف العامة- :الموصل 6-75]</w:t>
      </w:r>
    </w:p>
    <w:p>
      <w:pPr>
        <w:pStyle w:val="BookText"/>
      </w:pPr>
      <w:r>
        <w:rPr>
          <w:rFonts w:ascii="Times New Roman" w:hAnsi="Times New Roman" w:eastAsia="Times New Roman" w:cs="Times New Roman"/>
          <w:lang w:val="en-US" w:bidi="en-US"/>
          <w:color w:val="111111"/>
          <w:sz w:val="28"/>
          <w:szCs w:val="28"/>
          <w:rtl/>
        </w:rPr>
        <w:t xml:space="preserve">70751.</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:6/38</w:t>
      </w:r>
    </w:p>
    <w:p>
      <w:pPr>
        <w:pStyle w:val="BookText"/>
      </w:pPr>
      <w:r>
        <w:rPr>
          <w:rFonts w:ascii="Amiri" w:hAnsi="Amiri" w:eastAsia="Amiri" w:cs="Amiri"/>
          <w:lang w:bidi="ar-SA"/>
          <w:color w:val="111111"/>
          <w:sz w:val="28"/>
          <w:szCs w:val="28"/>
          <w:rtl/>
        </w:rPr>
        <w:t xml:space="preserve">المجلد الثاني ؛كا :فارس بن سلطان ،تا :مجهول؛ 500،ق، 15*22سم [الأوقاف العامة- الموصل 6-75]</w:t>
      </w:r>
    </w:p>
    <w:p>
      <w:pPr>
        <w:pStyle w:val="Heading2"/>
      </w:pPr>
      <w:bookmarkStart w:id="1506" w:name="_Toc772"/>
      <w:r>
        <w:t>نفاضة الجراب في علالة الاغتراب / جغرافية - عربي</w:t>
      </w:r>
      <w:bookmarkEnd w:id="1506"/>
    </w:p>
    <w:p>
      <w:pPr>
        <w:pStyle w:val="BookText"/>
      </w:pPr>
      <w:r>
        <w:rPr>
          <w:rFonts w:ascii="Amiri" w:hAnsi="Amiri" w:eastAsia="Amiri" w:cs="Amiri"/>
          <w:lang w:bidi="ar-SA"/>
          <w:color w:val="111111"/>
          <w:sz w:val="28"/>
          <w:szCs w:val="28"/>
          <w:rtl/>
        </w:rPr>
        <w:t xml:space="preserve">ابن الخطيب، محمّد بن عبد الله (713 - 776ه- )</w:t>
      </w:r>
    </w:p>
    <w:p>
      <w:pPr>
        <w:pStyle w:val="BookText"/>
      </w:pPr>
      <w:r>
        <w:rPr>
          <w:rFonts w:ascii="Amiri" w:hAnsi="Amiri" w:eastAsia="Amiri" w:cs="Amiri"/>
          <w:lang w:bidi="ar-SA"/>
          <w:color w:val="111111"/>
          <w:sz w:val="28"/>
          <w:szCs w:val="28"/>
          <w:rtl/>
        </w:rPr>
        <w:t xml:space="preserve">طبع: القاهرة، 1968م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2" w:name="pg8072_49938"/>
    <w:bookmarkEnd w:id="302"/>
    <w:p>
      <w:pPr>
        <w:pStyle w:val="BookText"/>
      </w:pPr>
      <w:r>
        <w:rPr>
          <w:rFonts w:ascii="Amiri" w:hAnsi="Amiri" w:eastAsia="Amiri" w:cs="Amiri"/>
          <w:lang w:bidi="ar-SA"/>
          <w:color w:val="111111"/>
          <w:sz w:val="28"/>
          <w:szCs w:val="28"/>
          <w:rtl/>
        </w:rPr>
        <w:t xml:space="preserve">70752 .بغداد؛ المجمع العلمي العراقي؛ رقم المخطوط /23 جغرافية - رحلات مصورة</w:t>
      </w:r>
    </w:p>
    <w:p>
      <w:pPr>
        <w:pStyle w:val="BookText"/>
      </w:pPr>
      <w:r>
        <w:rPr>
          <w:rFonts w:ascii="Amiri" w:hAnsi="Amiri" w:eastAsia="Amiri" w:cs="Amiri"/>
          <w:lang w:bidi="ar-SA"/>
          <w:color w:val="111111"/>
          <w:sz w:val="28"/>
          <w:szCs w:val="28"/>
          <w:rtl/>
        </w:rPr>
        <w:t xml:space="preserve">أوّلها :البسملة ... التصلية ... فصل في ذكر جبل هنتاتة وعملنا على الصعود إلى الجبل المطل عليها والجارح المزفرف على دراجها .. الجزء الثاني.</w:t>
      </w:r>
    </w:p>
    <w:p>
      <w:pPr>
        <w:pStyle w:val="BookText"/>
      </w:pPr>
      <w:r>
        <w:rPr>
          <w:rFonts w:ascii="Amiri" w:hAnsi="Amiri" w:eastAsia="Amiri" w:cs="Amiri"/>
          <w:lang w:bidi="ar-SA"/>
          <w:color w:val="111111"/>
          <w:sz w:val="28"/>
          <w:szCs w:val="28"/>
          <w:rtl/>
        </w:rPr>
        <w:t xml:space="preserve">مصدر التصوير :نسخة خطية في خزانة الاسكوريال (برقم 1755) ، القسم الأوّل كا: مجهول ،تا :مجهول؛ 163ق [ف: 2-163]</w:t>
      </w:r>
    </w:p>
    <w:p>
      <w:pPr>
        <w:pStyle w:val="BookText"/>
      </w:pPr>
      <w:r>
        <w:rPr>
          <w:rFonts w:ascii="Amiri" w:hAnsi="Amiri" w:eastAsia="Amiri" w:cs="Amiri"/>
          <w:lang w:bidi="ar-SA"/>
          <w:color w:val="111111"/>
          <w:sz w:val="28"/>
          <w:szCs w:val="28"/>
          <w:rtl/>
        </w:rPr>
        <w:t xml:space="preserve">بغداد؛ المجمع العلمي العراقي؛ رقم المخطوط : /24 جغرافية - رحلات مصورة</w:t>
      </w:r>
    </w:p>
    <w:p>
      <w:pPr>
        <w:pStyle w:val="BookText"/>
      </w:pPr>
      <w:r>
        <w:rPr>
          <w:rFonts w:ascii="Amiri" w:hAnsi="Amiri" w:eastAsia="Amiri" w:cs="Amiri"/>
          <w:lang w:bidi="ar-SA"/>
          <w:color w:val="111111"/>
          <w:sz w:val="28"/>
          <w:szCs w:val="28"/>
          <w:rtl/>
        </w:rPr>
        <w:t xml:space="preserve">الجزء الثاني. مصدر التصوير : النسخة السابقة نفسها القسم الثاني مغربي ؛كا: مجهول ،تا :مجهول؛ 79ق (235-156) [ف: 2-164]</w:t>
      </w:r>
    </w:p>
    <w:p>
      <w:pPr>
        <w:pStyle w:val="BookText"/>
      </w:pPr>
      <w:r>
        <w:rPr>
          <w:rFonts w:ascii="Amiri" w:hAnsi="Amiri" w:eastAsia="Amiri" w:cs="Amiri"/>
          <w:lang w:bidi="ar-SA"/>
          <w:color w:val="111111"/>
          <w:sz w:val="28"/>
          <w:szCs w:val="28"/>
          <w:rtl/>
        </w:rPr>
        <w:t xml:space="preserve">70753 بغداد المجمع العلمي العراقي؛ رقم المخطوط /25 جغرافية - رحلات مصورة</w:t>
      </w:r>
    </w:p>
    <w:p>
      <w:pPr>
        <w:pStyle w:val="BookText"/>
      </w:pPr>
      <w:r>
        <w:rPr>
          <w:rFonts w:ascii="Amiri" w:hAnsi="Amiri" w:eastAsia="Amiri" w:cs="Amiri"/>
          <w:lang w:bidi="ar-SA"/>
          <w:color w:val="111111"/>
          <w:sz w:val="28"/>
          <w:szCs w:val="28"/>
          <w:rtl/>
        </w:rPr>
        <w:t xml:space="preserve">الجزء الثاني مصدر التصوير نسخة خطية في خزانة الاسكوريال (برقم 438)، القسم الأوّل مغربي كا: مجهول تا: مجهول 80 (81-1)، 19س [ف: 2-165] ق بغداد؛ المجمع العلمي العراقي رقم المخطوط : /26 جغرافية - رحلات مصورة الجزء الثاني.</w:t>
      </w:r>
    </w:p>
    <w:p>
      <w:pPr>
        <w:pStyle w:val="BookText"/>
      </w:pPr>
      <w:r>
        <w:rPr>
          <w:rFonts w:ascii="Amiri" w:hAnsi="Amiri" w:eastAsia="Amiri" w:cs="Amiri"/>
          <w:lang w:bidi="ar-SA"/>
          <w:color w:val="111111"/>
          <w:sz w:val="28"/>
          <w:szCs w:val="28"/>
          <w:rtl/>
        </w:rPr>
        <w:t xml:space="preserve">مصدر التصوير : النسخة السابقة نفسها، القسم الثاني مغربي ؛كا :مجهول ،تا: مجهول 79 ق (80 ب - 159 ب)، 19 س [ف 2-165]</w:t>
      </w:r>
    </w:p>
    <w:p>
      <w:pPr>
        <w:pStyle w:val="Heading2"/>
      </w:pPr>
      <w:bookmarkStart w:id="1507" w:name="_Toc773"/>
      <w:r>
        <w:t>النفائس / علوم القرآن - عربي</w:t>
      </w:r>
      <w:bookmarkEnd w:id="1507"/>
    </w:p>
    <w:p>
      <w:pPr>
        <w:pStyle w:val="BookText"/>
      </w:pPr>
      <w:r>
        <w:rPr>
          <w:rFonts w:ascii="Amiri" w:hAnsi="Amiri" w:eastAsia="Amiri" w:cs="Amiri"/>
          <w:lang w:bidi="ar-SA"/>
          <w:color w:val="111111"/>
          <w:sz w:val="28"/>
          <w:szCs w:val="28"/>
          <w:rtl/>
        </w:rPr>
        <w:t xml:space="preserve">الصغراني، يوسف بن محمد (- 1002 ه-)</w:t>
      </w:r>
    </w:p>
    <w:p>
      <w:pPr>
        <w:pStyle w:val="BookText"/>
      </w:pPr>
      <w:r>
        <w:rPr>
          <w:rFonts w:ascii="Amiri" w:hAnsi="Amiri" w:eastAsia="Amiri" w:cs="Amiri"/>
          <w:lang w:bidi="ar-SA"/>
          <w:color w:val="111111"/>
          <w:sz w:val="28"/>
          <w:szCs w:val="28"/>
          <w:rtl/>
        </w:rPr>
        <w:t xml:space="preserve">70754 . النجف الأشرف؛ مؤسسة كاشف الغطاء العامة؛ رقم المخطوط : 7140</w:t>
      </w:r>
    </w:p>
    <w:p>
      <w:pPr>
        <w:pStyle w:val="BookText"/>
      </w:pPr>
      <w:r>
        <w:rPr>
          <w:rFonts w:ascii="IRNazanin" w:hAnsi="IRNazanin" w:eastAsia="IRNazanin" w:cs="IRNazanin"/>
          <w:lang w:bidi="fa-IR"/>
          <w:color w:val="111111"/>
          <w:sz w:val="28"/>
          <w:szCs w:val="28"/>
          <w:rtl/>
        </w:rPr>
        <w:t xml:space="preserve">کا :مجهول ،تا :مجهول 102 ص [ف: 1-444]</w:t>
      </w:r>
    </w:p>
    <w:p>
      <w:pPr>
        <w:pStyle w:val="BookText"/>
      </w:pPr>
      <w:r>
        <w:rPr>
          <w:rFonts w:ascii="Times New Roman" w:hAnsi="Times New Roman" w:eastAsia="Times New Roman" w:cs="Times New Roman"/>
          <w:lang w:val="en-US" w:bidi="en-US"/>
          <w:color w:val="111111"/>
          <w:sz w:val="28"/>
          <w:szCs w:val="28"/>
          <w:rtl/>
        </w:rPr>
        <w:t xml:space="preserve">70755.</w:t>
      </w:r>
    </w:p>
    <w:p>
      <w:pPr>
        <w:pStyle w:val="BookText"/>
      </w:pPr>
      <w:r>
        <w:rPr>
          <w:rFonts w:ascii="IRNazanin" w:hAnsi="IRNazanin" w:eastAsia="IRNazanin" w:cs="IRNazanin"/>
          <w:lang w:bidi="fa-IR"/>
          <w:color w:val="111111"/>
          <w:sz w:val="28"/>
          <w:szCs w:val="28"/>
          <w:rtl/>
        </w:rPr>
        <w:t xml:space="preserve">بغداد؛ دار المخطوطات؛ رقم المخطوط : 15619</w:t>
      </w:r>
    </w:p>
    <w:p>
      <w:pPr>
        <w:pStyle w:val="BookText"/>
      </w:pPr>
      <w:r>
        <w:rPr>
          <w:rFonts w:ascii="Amiri" w:hAnsi="Amiri" w:eastAsia="Amiri" w:cs="Amiri"/>
          <w:lang w:bidi="ar-SA"/>
          <w:color w:val="111111"/>
          <w:sz w:val="28"/>
          <w:szCs w:val="28"/>
          <w:rtl/>
        </w:rPr>
        <w:t xml:space="preserve">أوّلها: الحمد لله رب العالمين والصلاة على محمّد وآله واصحابه أجمعين أما بعد فقد</w:t>
      </w:r>
    </w:p>
    <w:p>
      <w:pPr>
        <w:pStyle w:val="BookText"/>
      </w:pPr>
      <w:r>
        <w:rPr>
          <w:rFonts w:ascii="Amiri" w:hAnsi="Amiri" w:eastAsia="Amiri" w:cs="Amiri"/>
          <w:lang w:bidi="ar-SA"/>
          <w:color w:val="111111"/>
          <w:sz w:val="28"/>
          <w:szCs w:val="28"/>
          <w:rtl/>
        </w:rPr>
        <w:t xml:space="preserve">أراد العبد الفقير ... أن ينقل من تفسير معاني بعض الآيات الذي هو من المواعظ</w:t>
      </w:r>
    </w:p>
    <w:p>
      <w:pPr>
        <w:pStyle w:val="BookText"/>
      </w:pPr>
      <w:r>
        <w:rPr>
          <w:rFonts w:ascii="IRNazanin" w:hAnsi="IRNazanin" w:eastAsia="IRNazanin" w:cs="IRNazanin"/>
          <w:lang w:bidi="fa-IR"/>
          <w:color w:val="111111"/>
          <w:sz w:val="28"/>
          <w:szCs w:val="28"/>
          <w:rtl/>
        </w:rPr>
        <w:t xml:space="preserve">کا :مجهول ،تا :مجهول؛ 102ق، 16 س ، 25*14 سم [علوم القرآن عراق - ف: 692]</w:t>
      </w:r>
    </w:p>
    <w:p>
      <w:pPr>
        <w:pStyle w:val="Heading2"/>
      </w:pPr>
      <w:bookmarkStart w:id="1508" w:name="_Toc774"/>
      <w:r>
        <w:t>نفايس الأخبار / أخلاق - فارسي</w:t>
      </w:r>
      <w:bookmarkEnd w:id="1508"/>
    </w:p>
    <w:p>
      <w:pPr>
        <w:pStyle w:val="BookText"/>
      </w:pPr>
      <w:r>
        <w:rPr>
          <w:rFonts w:ascii="Amiri" w:hAnsi="Amiri" w:eastAsia="Amiri" w:cs="Amiri"/>
          <w:lang w:bidi="ar-SA"/>
          <w:color w:val="111111"/>
          <w:sz w:val="28"/>
          <w:szCs w:val="28"/>
          <w:rtl/>
        </w:rPr>
        <w:t xml:space="preserve">الحسيني القزويني، محمّد رضا بن محمد قاسم (- 1147 ه- )</w:t>
      </w:r>
    </w:p>
    <w:p>
      <w:pPr>
        <w:pStyle w:val="BookText"/>
      </w:pPr>
      <w:r>
        <w:rPr>
          <w:rFonts w:ascii="Amiri" w:hAnsi="Amiri" w:eastAsia="Amiri" w:cs="Amiri"/>
          <w:lang w:bidi="ar-SA"/>
          <w:color w:val="111111"/>
          <w:sz w:val="28"/>
          <w:szCs w:val="28"/>
          <w:rtl/>
        </w:rPr>
        <w:t xml:space="preserve">70756 . النجف الأشرف؛ مؤسسة كاشف الغطاء العامة؛ رقم المخطوط : 2225</w:t>
      </w:r>
    </w:p>
    <w:p>
      <w:pPr>
        <w:pStyle w:val="BookText"/>
      </w:pPr>
      <w:r>
        <w:rPr>
          <w:rFonts w:ascii="IRNazanin" w:hAnsi="IRNazanin" w:eastAsia="IRNazanin" w:cs="IRNazanin"/>
          <w:lang w:bidi="fa-IR"/>
          <w:color w:val="111111"/>
          <w:sz w:val="28"/>
          <w:szCs w:val="28"/>
          <w:rtl/>
        </w:rPr>
        <w:t xml:space="preserve">کا :مجهول ،تا: مجهول 669 ص [ف: 1-444]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3" w:name="pg8072_49939"/>
    <w:bookmarkEnd w:id="303"/>
    <w:p>
      <w:pPr>
        <w:pStyle w:val="Heading2"/>
      </w:pPr>
      <w:bookmarkStart w:id="1509" w:name="_Toc775"/>
      <w:r>
        <w:t>نفائس التذكرة في شرح التبصرة - فقه - عربي</w:t>
      </w:r>
      <w:bookmarkEnd w:id="1509"/>
    </w:p>
    <w:p>
      <w:pPr>
        <w:pStyle w:val="BookText"/>
      </w:pPr>
      <w:r>
        <w:rPr>
          <w:rFonts w:ascii="Amiri" w:hAnsi="Amiri" w:eastAsia="Amiri" w:cs="Amiri"/>
          <w:lang w:bidi="ar-SA"/>
          <w:color w:val="111111"/>
          <w:sz w:val="28"/>
          <w:szCs w:val="28"/>
          <w:rtl/>
        </w:rPr>
        <w:t xml:space="preserve">الغراوي، محمد رضا بن قاسم (القرن 14 ه- )</w:t>
      </w:r>
    </w:p>
    <w:p>
      <w:pPr>
        <w:pStyle w:val="BookText"/>
      </w:pPr>
      <w:r>
        <w:rPr>
          <w:rFonts w:ascii="Amiri" w:hAnsi="Amiri" w:eastAsia="Amiri" w:cs="Amiri"/>
          <w:lang w:bidi="ar-SA"/>
          <w:color w:val="111111"/>
          <w:sz w:val="28"/>
          <w:szCs w:val="28"/>
          <w:rtl/>
        </w:rPr>
        <w:t xml:space="preserve">70757 . النجف الأشرف؛ مؤسسة كاشف الغطاء العامة؛ رقم المخطوط : 2985</w:t>
      </w:r>
    </w:p>
    <w:p>
      <w:pPr>
        <w:pStyle w:val="BookText"/>
      </w:pPr>
      <w:r>
        <w:rPr>
          <w:rFonts w:ascii="Amiri" w:hAnsi="Amiri" w:eastAsia="Amiri" w:cs="Amiri"/>
          <w:lang w:bidi="ar-SA"/>
          <w:color w:val="111111"/>
          <w:sz w:val="28"/>
          <w:szCs w:val="28"/>
          <w:rtl/>
        </w:rPr>
        <w:t xml:space="preserve">كاتب = مؤلف ،تا: 1329 ه- النجف الأشرف؛ 624ص [ف: 1-444]</w:t>
      </w:r>
    </w:p>
    <w:p>
      <w:pPr>
        <w:pStyle w:val="BookText"/>
      </w:pPr>
      <w:r>
        <w:rPr>
          <w:rFonts w:ascii="Amiri" w:hAnsi="Amiri" w:eastAsia="Amiri" w:cs="Amiri"/>
          <w:lang w:bidi="ar-SA"/>
          <w:color w:val="111111"/>
          <w:sz w:val="28"/>
          <w:szCs w:val="28"/>
          <w:rtl/>
        </w:rPr>
        <w:t xml:space="preserve">.70758 النجف الأشرف؛ مؤسسة كاشف الغطاء العامة؛ رقم المخطوط : 2986</w:t>
      </w:r>
    </w:p>
    <w:p>
      <w:pPr>
        <w:pStyle w:val="BookText"/>
      </w:pPr>
      <w:r>
        <w:rPr>
          <w:rFonts w:ascii="Amiri" w:hAnsi="Amiri" w:eastAsia="Amiri" w:cs="Amiri"/>
          <w:lang w:bidi="ar-SA"/>
          <w:color w:val="111111"/>
          <w:sz w:val="28"/>
          <w:szCs w:val="28"/>
          <w:rtl/>
        </w:rPr>
        <w:t xml:space="preserve">كاتب = مؤلف، تا: 1329 ه- النجف الأشرف؛ 769 ص [ف: 1-444]</w:t>
      </w:r>
    </w:p>
    <w:p>
      <w:pPr>
        <w:pStyle w:val="BookText"/>
      </w:pPr>
      <w:r>
        <w:rPr>
          <w:rFonts w:ascii="Amiri" w:hAnsi="Amiri" w:eastAsia="Amiri" w:cs="Amiri"/>
          <w:lang w:bidi="ar-SA"/>
          <w:color w:val="111111"/>
          <w:sz w:val="28"/>
          <w:szCs w:val="28"/>
          <w:rtl/>
        </w:rPr>
        <w:t xml:space="preserve">70759 النجف الأشرف؛ مؤسسة كاشف الغطاء العامة؛ رقم المخطوط : 2116</w:t>
      </w:r>
    </w:p>
    <w:p>
      <w:pPr>
        <w:pStyle w:val="BookText"/>
      </w:pPr>
      <w:r>
        <w:rPr>
          <w:rFonts w:ascii="Amiri" w:hAnsi="Amiri" w:eastAsia="Amiri" w:cs="Amiri"/>
          <w:lang w:bidi="ar-SA"/>
          <w:color w:val="111111"/>
          <w:sz w:val="28"/>
          <w:szCs w:val="28"/>
          <w:rtl/>
        </w:rPr>
        <w:t xml:space="preserve">كاتب = مؤلف، تا: 1331ه- 332 ص [ف: 1-444]</w:t>
      </w:r>
    </w:p>
    <w:p>
      <w:pPr>
        <w:pStyle w:val="BookText"/>
      </w:pPr>
      <w:r>
        <w:rPr>
          <w:rFonts w:ascii="Times New Roman" w:hAnsi="Times New Roman" w:eastAsia="Times New Roman" w:cs="Times New Roman"/>
          <w:lang w:val="en-US" w:bidi="en-US"/>
          <w:color w:val="111111"/>
          <w:sz w:val="28"/>
          <w:szCs w:val="28"/>
          <w:rtl/>
        </w:rPr>
        <w:t xml:space="preserve">70760.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2975</w:t>
      </w:r>
    </w:p>
    <w:p>
      <w:pPr>
        <w:pStyle w:val="BookText"/>
      </w:pPr>
      <w:r>
        <w:rPr>
          <w:rFonts w:ascii="Amiri" w:hAnsi="Amiri" w:eastAsia="Amiri" w:cs="Amiri"/>
          <w:lang w:bidi="ar-SA"/>
          <w:color w:val="111111"/>
          <w:sz w:val="28"/>
          <w:szCs w:val="28"/>
          <w:rtl/>
        </w:rPr>
        <w:t xml:space="preserve">كاتب = مؤلف، تا: 1332ه- 499 ص [ف: 1-444]</w:t>
      </w:r>
    </w:p>
    <w:p>
      <w:pPr>
        <w:pStyle w:val="BookText"/>
      </w:pPr>
      <w:r>
        <w:rPr>
          <w:rFonts w:ascii="Times New Roman" w:hAnsi="Times New Roman" w:eastAsia="Times New Roman" w:cs="Times New Roman"/>
          <w:lang w:val="en-US" w:bidi="en-US"/>
          <w:color w:val="111111"/>
          <w:sz w:val="28"/>
          <w:szCs w:val="28"/>
          <w:rtl/>
        </w:rPr>
        <w:t xml:space="preserve">70761.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2990</w:t>
      </w:r>
    </w:p>
    <w:p>
      <w:pPr>
        <w:pStyle w:val="BookText"/>
      </w:pPr>
      <w:r>
        <w:rPr>
          <w:rFonts w:ascii="Amiri" w:hAnsi="Amiri" w:eastAsia="Amiri" w:cs="Amiri"/>
          <w:lang w:bidi="ar-SA"/>
          <w:color w:val="111111"/>
          <w:sz w:val="28"/>
          <w:szCs w:val="28"/>
          <w:rtl/>
        </w:rPr>
        <w:t xml:space="preserve">كاتب = مؤلف ،تا: 1333 ه- النجف الأشرف؛ 487 ص [ف: 1-444]</w:t>
      </w:r>
    </w:p>
    <w:p>
      <w:pPr>
        <w:pStyle w:val="BookText"/>
      </w:pPr>
      <w:r>
        <w:rPr>
          <w:rFonts w:ascii="Amiri" w:hAnsi="Amiri" w:eastAsia="Amiri" w:cs="Amiri"/>
          <w:lang w:bidi="ar-SA"/>
          <w:color w:val="111111"/>
          <w:sz w:val="28"/>
          <w:szCs w:val="28"/>
          <w:rtl/>
        </w:rPr>
        <w:t xml:space="preserve">70762 . النجف الأشرف؛ مؤسسة كاشف الغطاء العامة؛ رقم المخطوط : 2991</w:t>
      </w:r>
    </w:p>
    <w:p>
      <w:pPr>
        <w:pStyle w:val="BookText"/>
      </w:pPr>
      <w:r>
        <w:rPr>
          <w:rFonts w:ascii="Amiri" w:hAnsi="Amiri" w:eastAsia="Amiri" w:cs="Amiri"/>
          <w:lang w:bidi="ar-SA"/>
          <w:color w:val="111111"/>
          <w:sz w:val="28"/>
          <w:szCs w:val="28"/>
          <w:rtl/>
        </w:rPr>
        <w:t xml:space="preserve">كاتب = مؤلف، تا: 1333 ه- النجف الأشرف؛ 573ص [ف: 1-444]</w:t>
      </w:r>
    </w:p>
    <w:p>
      <w:pPr>
        <w:pStyle w:val="BookText"/>
      </w:pPr>
      <w:r>
        <w:rPr>
          <w:rFonts w:ascii="Amiri" w:hAnsi="Amiri" w:eastAsia="Amiri" w:cs="Amiri"/>
          <w:lang w:bidi="ar-SA"/>
          <w:color w:val="111111"/>
          <w:sz w:val="28"/>
          <w:szCs w:val="28"/>
          <w:rtl/>
        </w:rPr>
        <w:t xml:space="preserve">70763 . النجف الأشرف؛ مؤسسة كاشف الغطاء العامة؛ رقم المخطوط : 2995</w:t>
      </w:r>
    </w:p>
    <w:p>
      <w:pPr>
        <w:pStyle w:val="BookText"/>
      </w:pPr>
      <w:r>
        <w:rPr>
          <w:rFonts w:ascii="Amiri" w:hAnsi="Amiri" w:eastAsia="Amiri" w:cs="Amiri"/>
          <w:lang w:bidi="ar-SA"/>
          <w:color w:val="111111"/>
          <w:sz w:val="28"/>
          <w:szCs w:val="28"/>
          <w:rtl/>
        </w:rPr>
        <w:t xml:space="preserve">كاتب = مؤلف، تا: 1338 ه- النجف الأشرف؛ 760ص [ف: 1-444]</w:t>
      </w:r>
    </w:p>
    <w:p>
      <w:pPr>
        <w:pStyle w:val="BookText"/>
      </w:pPr>
      <w:r>
        <w:rPr>
          <w:rFonts w:ascii="Times New Roman" w:hAnsi="Times New Roman" w:eastAsia="Times New Roman" w:cs="Times New Roman"/>
          <w:lang w:val="en-US" w:bidi="en-US"/>
          <w:color w:val="111111"/>
          <w:sz w:val="28"/>
          <w:szCs w:val="28"/>
          <w:rtl/>
        </w:rPr>
        <w:t xml:space="preserve">70764.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2971</w:t>
      </w:r>
    </w:p>
    <w:p>
      <w:pPr>
        <w:pStyle w:val="BookText"/>
      </w:pPr>
      <w:r>
        <w:rPr>
          <w:rFonts w:ascii="Amiri" w:hAnsi="Amiri" w:eastAsia="Amiri" w:cs="Amiri"/>
          <w:lang w:bidi="ar-SA"/>
          <w:color w:val="111111"/>
          <w:sz w:val="28"/>
          <w:szCs w:val="28"/>
          <w:rtl/>
        </w:rPr>
        <w:t xml:space="preserve">كاتب = مؤلف، تا: 1338ه- النجف الأشرف؛ ناقصة الآخر؛ 607 ص [ف: 1-444]</w:t>
      </w:r>
    </w:p>
    <w:p>
      <w:pPr>
        <w:pStyle w:val="Heading2"/>
      </w:pPr>
      <w:bookmarkStart w:id="1510" w:name="_Toc776"/>
      <w:r>
        <w:t>نفائس الدرر في ترجمة شيخ الإسلام ابن حجر / تراجم - عربي</w:t>
      </w:r>
      <w:bookmarkEnd w:id="1510"/>
    </w:p>
    <w:p>
      <w:pPr>
        <w:pStyle w:val="BookText"/>
      </w:pPr>
      <w:r>
        <w:rPr>
          <w:rFonts w:ascii="Amiri" w:hAnsi="Amiri" w:eastAsia="Amiri" w:cs="Amiri"/>
          <w:lang w:bidi="ar-SA"/>
          <w:color w:val="111111"/>
          <w:sz w:val="28"/>
          <w:szCs w:val="28"/>
          <w:rtl/>
        </w:rPr>
        <w:t xml:space="preserve">السيفي، ابوبكر بن محمّد( القرن 10 ه- )</w:t>
      </w:r>
    </w:p>
    <w:p>
      <w:pPr>
        <w:pStyle w:val="BookText"/>
      </w:pPr>
      <w:r>
        <w:rPr>
          <w:rFonts w:ascii="Amiri" w:hAnsi="Amiri" w:eastAsia="Amiri" w:cs="Amiri"/>
          <w:lang w:bidi="ar-SA"/>
          <w:color w:val="111111"/>
          <w:sz w:val="28"/>
          <w:szCs w:val="28"/>
          <w:rtl/>
        </w:rPr>
        <w:t xml:space="preserve">تاريخ التأليف: 7 ذي القعدة 974ه-</w:t>
      </w:r>
    </w:p>
    <w:p>
      <w:pPr>
        <w:pStyle w:val="BookText"/>
      </w:pPr>
      <w:r>
        <w:rPr>
          <w:rFonts w:ascii="Amiri" w:hAnsi="Amiri" w:eastAsia="Amiri" w:cs="Amiri"/>
          <w:lang w:bidi="ar-SA"/>
          <w:color w:val="111111"/>
          <w:sz w:val="28"/>
          <w:szCs w:val="28"/>
          <w:rtl/>
        </w:rPr>
        <w:t xml:space="preserve">70765 .بغداد؛ مكتبة الأوقاف العامة؛ رقم المخطوط: 22801/1</w:t>
      </w:r>
    </w:p>
    <w:p>
      <w:pPr>
        <w:pStyle w:val="BookText"/>
      </w:pPr>
      <w:r>
        <w:rPr>
          <w:rFonts w:ascii="Amiri" w:hAnsi="Amiri" w:eastAsia="Amiri" w:cs="Amiri"/>
          <w:lang w:bidi="ar-SA"/>
          <w:color w:val="111111"/>
          <w:sz w:val="28"/>
          <w:szCs w:val="28"/>
          <w:rtl/>
        </w:rPr>
        <w:t xml:space="preserve">أوّلها :بسمله ... يقول الفقير إلى فضل الله أبو بكر</w:t>
      </w:r>
    </w:p>
    <w:p>
      <w:pPr>
        <w:pStyle w:val="BookText"/>
      </w:pPr>
      <w:r>
        <w:rPr>
          <w:rFonts w:ascii="IRNazanin" w:hAnsi="IRNazanin" w:eastAsia="IRNazanin" w:cs="IRNazanin"/>
          <w:lang w:bidi="fa-IR"/>
          <w:color w:val="111111"/>
          <w:sz w:val="28"/>
          <w:szCs w:val="28"/>
          <w:rtl/>
        </w:rPr>
        <w:t xml:space="preserve">کا :مجهول ،تا: 1097ه- 10 ق، 16*14سم [ف: 2-273]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4" w:name="pg8072_49940"/>
    <w:bookmarkEnd w:id="304"/>
    <w:p>
      <w:pPr>
        <w:pStyle w:val="BookText"/>
      </w:pPr>
      <w:r>
        <w:rPr>
          <w:rFonts w:ascii="Amiri" w:hAnsi="Amiri" w:eastAsia="Amiri" w:cs="Amiri"/>
          <w:lang w:bidi="ar-SA"/>
          <w:color w:val="111111"/>
          <w:sz w:val="28"/>
          <w:szCs w:val="28"/>
          <w:rtl/>
        </w:rPr>
        <w:t xml:space="preserve">70766 .الموصل؛ مدرسة الجامع النوري (في الأوقاف العامة)؛ رقم المخطوط : 44/1</w:t>
      </w:r>
    </w:p>
    <w:p>
      <w:pPr>
        <w:pStyle w:val="BookText"/>
      </w:pPr>
      <w:r>
        <w:rPr>
          <w:rFonts w:ascii="Amiri" w:hAnsi="Amiri" w:eastAsia="Amiri" w:cs="Amiri"/>
          <w:lang w:bidi="ar-SA"/>
          <w:color w:val="111111"/>
          <w:sz w:val="28"/>
          <w:szCs w:val="28"/>
          <w:rtl/>
        </w:rPr>
        <w:t xml:space="preserve">بعد فهذه ورقات تتضمن ترجمة شيخنا الإمام المحدث شهاب الدين ومعرفة</w:t>
      </w:r>
    </w:p>
    <w:p>
      <w:pPr>
        <w:pStyle w:val="BookText"/>
      </w:pPr>
      <w:r>
        <w:rPr>
          <w:rFonts w:ascii="Amiri" w:hAnsi="Amiri" w:eastAsia="Amiri" w:cs="Amiri"/>
          <w:lang w:bidi="ar-SA"/>
          <w:color w:val="111111"/>
          <w:sz w:val="28"/>
          <w:szCs w:val="28"/>
          <w:rtl/>
        </w:rPr>
        <w:t xml:space="preserve">أوّلها :أما مولده ووفاته ومصنفاته وشي من مناقبه مما شاهدته أو سمعته</w:t>
      </w:r>
    </w:p>
    <w:p>
      <w:pPr>
        <w:pStyle w:val="BookText"/>
      </w:pPr>
      <w:r>
        <w:rPr>
          <w:rFonts w:ascii="IRNazanin" w:hAnsi="IRNazanin" w:eastAsia="IRNazanin" w:cs="IRNazanin"/>
          <w:lang w:bidi="fa-IR"/>
          <w:color w:val="111111"/>
          <w:sz w:val="28"/>
          <w:szCs w:val="28"/>
          <w:rtl/>
        </w:rPr>
        <w:t xml:space="preserve">کا :مجهول ،تا: القرن 12ه- ناقصة :الآخر؛ 17* 22سم [الأوقاف العامة - الموصل: 2-287]</w:t>
      </w:r>
    </w:p>
    <w:p>
      <w:pPr>
        <w:pStyle w:val="Heading2"/>
      </w:pPr>
      <w:bookmarkStart w:id="1511" w:name="_Toc777"/>
      <w:r>
        <w:t>نفايس الطب / طب - عربي</w:t>
      </w:r>
      <w:bookmarkEnd w:id="1511"/>
    </w:p>
    <w:p>
      <w:pPr>
        <w:pStyle w:val="BookText"/>
      </w:pPr>
      <w:r>
        <w:rPr>
          <w:rFonts w:ascii="Amiri" w:hAnsi="Amiri" w:eastAsia="Amiri" w:cs="Amiri"/>
          <w:lang w:bidi="ar-SA"/>
          <w:color w:val="111111"/>
          <w:sz w:val="28"/>
          <w:szCs w:val="28"/>
          <w:rtl/>
        </w:rPr>
        <w:t xml:space="preserve">70767 . البصرة ؛ المكتبة العباسية باش أعيان)؛ رقم المخطوط:د-92</w:t>
      </w:r>
    </w:p>
    <w:p>
      <w:pPr>
        <w:pStyle w:val="BookText"/>
      </w:pPr>
      <w:r>
        <w:rPr>
          <w:rFonts w:ascii="IRNazanin" w:hAnsi="IRNazanin" w:eastAsia="IRNazanin" w:cs="IRNazanin"/>
          <w:lang w:bidi="fa-IR"/>
          <w:color w:val="111111"/>
          <w:sz w:val="28"/>
          <w:szCs w:val="28"/>
          <w:rtl/>
        </w:rPr>
        <w:t xml:space="preserve">کا :مجهول ،تا :مجهول؛ ناقصة : الأوّل؛ 86 ص 16/6*11سم [ف: 171]</w:t>
      </w:r>
    </w:p>
    <w:p>
      <w:pPr>
        <w:pStyle w:val="BookText"/>
      </w:pPr>
      <w:r>
        <w:rPr>
          <w:rFonts w:ascii="Amiri" w:hAnsi="Amiri" w:eastAsia="Amiri" w:cs="Amiri"/>
          <w:lang w:bidi="ar-SA"/>
          <w:color w:val="111111"/>
          <w:sz w:val="28"/>
          <w:szCs w:val="28"/>
          <w:rtl/>
        </w:rPr>
        <w:t xml:space="preserve">نفايس العرايس - عرائس المجالس في قصص الانبياء</w:t>
      </w:r>
    </w:p>
    <w:p>
      <w:pPr>
        <w:pStyle w:val="Heading2"/>
      </w:pPr>
      <w:bookmarkStart w:id="1512" w:name="_Toc778"/>
      <w:r>
        <w:t>نفايس العرايس / تاريخ الأنبياء - عربي</w:t>
      </w:r>
      <w:bookmarkEnd w:id="1512"/>
    </w:p>
    <w:p>
      <w:pPr>
        <w:pStyle w:val="BookText"/>
      </w:pPr>
      <w:r>
        <w:rPr>
          <w:rFonts w:ascii="Amiri" w:hAnsi="Amiri" w:eastAsia="Amiri" w:cs="Amiri"/>
          <w:lang w:bidi="ar-SA"/>
          <w:color w:val="111111"/>
          <w:sz w:val="28"/>
          <w:szCs w:val="28"/>
          <w:rtl/>
        </w:rPr>
        <w:t xml:space="preserve">الكسائي، محمّد بن عبد الله (القرن 5 ه-)</w:t>
      </w:r>
    </w:p>
    <w:p>
      <w:pPr>
        <w:pStyle w:val="BookText"/>
      </w:pPr>
      <w:r>
        <w:rPr>
          <w:rFonts w:ascii="IRNazanin" w:hAnsi="IRNazanin" w:eastAsia="IRNazanin" w:cs="IRNazanin"/>
          <w:lang w:bidi="fa-IR"/>
          <w:color w:val="111111"/>
          <w:sz w:val="28"/>
          <w:szCs w:val="28"/>
          <w:rtl/>
        </w:rPr>
        <w:t xml:space="preserve">طبع :لیدن 1922م</w:t>
      </w:r>
    </w:p>
    <w:p>
      <w:pPr>
        <w:pStyle w:val="BookText"/>
      </w:pPr>
      <w:r>
        <w:rPr>
          <w:rFonts w:ascii="IRNazanin" w:hAnsi="IRNazanin" w:eastAsia="IRNazanin" w:cs="IRNazanin"/>
          <w:lang w:bidi="fa-IR"/>
          <w:color w:val="111111"/>
          <w:sz w:val="28"/>
          <w:szCs w:val="28"/>
          <w:rtl/>
        </w:rPr>
        <w:t xml:space="preserve">70768 .بغداد؛ دار المخطوطات؛ رقم المخطوط : 33639</w:t>
      </w:r>
    </w:p>
    <w:p>
      <w:pPr>
        <w:pStyle w:val="BookText"/>
      </w:pPr>
      <w:r>
        <w:rPr>
          <w:rFonts w:ascii="Amiri" w:hAnsi="Amiri" w:eastAsia="Amiri" w:cs="Amiri"/>
          <w:lang w:bidi="ar-SA"/>
          <w:color w:val="111111"/>
          <w:sz w:val="28"/>
          <w:szCs w:val="28"/>
          <w:rtl/>
        </w:rPr>
        <w:t xml:space="preserve">كا :عبد الرحمن بن الصديق المطيب، تا: 1055ه- ناقصة: الأوّل؛ 121 ص 23س، 16*25/5سم [المتحف العراقي - ف: التاريخ والتراجم - 434]</w:t>
      </w:r>
    </w:p>
    <w:p>
      <w:pPr>
        <w:pStyle w:val="BookText"/>
      </w:pPr>
      <w:r>
        <w:rPr>
          <w:rFonts w:ascii="Amiri" w:hAnsi="Amiri" w:eastAsia="Amiri" w:cs="Amiri"/>
          <w:lang w:bidi="ar-SA"/>
          <w:color w:val="111111"/>
          <w:sz w:val="28"/>
          <w:szCs w:val="28"/>
          <w:rtl/>
        </w:rPr>
        <w:t xml:space="preserve">نفائس العرائس - نفايس العرايس</w:t>
      </w:r>
    </w:p>
    <w:p>
      <w:pPr>
        <w:pStyle w:val="Heading2"/>
      </w:pPr>
      <w:bookmarkStart w:id="1513" w:name="_Toc779"/>
      <w:r>
        <w:t>نفائس الفنون في عرايس العيون / علوم شتى - فارسي</w:t>
      </w:r>
      <w:bookmarkEnd w:id="1513"/>
    </w:p>
    <w:p>
      <w:pPr>
        <w:pStyle w:val="BookText"/>
      </w:pPr>
      <w:r>
        <w:rPr>
          <w:rFonts w:ascii="Amiri" w:hAnsi="Amiri" w:eastAsia="Amiri" w:cs="Amiri"/>
          <w:lang w:bidi="ar-SA"/>
          <w:color w:val="111111"/>
          <w:sz w:val="28"/>
          <w:szCs w:val="28"/>
          <w:rtl/>
        </w:rPr>
        <w:t xml:space="preserve">شمس الدين الآملي، محمّد بن محمود(- 753 ؟ ه-)</w:t>
      </w:r>
    </w:p>
    <w:p>
      <w:pPr>
        <w:pStyle w:val="BookText"/>
      </w:pPr>
      <w:r>
        <w:rPr>
          <w:rFonts w:ascii="Amiri" w:hAnsi="Amiri" w:eastAsia="Amiri" w:cs="Amiri"/>
          <w:lang w:bidi="ar-SA"/>
          <w:color w:val="111111"/>
          <w:sz w:val="28"/>
          <w:szCs w:val="28"/>
          <w:rtl/>
        </w:rPr>
        <w:t xml:space="preserve">تاريخ التأليف : 736ه- إلى 742ه-</w:t>
      </w:r>
    </w:p>
    <w:p>
      <w:pPr>
        <w:pStyle w:val="BookText"/>
      </w:pPr>
      <w:r>
        <w:rPr>
          <w:rFonts w:ascii="IRNazanin" w:hAnsi="IRNazanin" w:eastAsia="IRNazanin" w:cs="IRNazanin"/>
          <w:lang w:bidi="fa-IR"/>
          <w:color w:val="111111"/>
          <w:sz w:val="28"/>
          <w:szCs w:val="28"/>
          <w:rtl/>
        </w:rPr>
        <w:t xml:space="preserve">طبع: طبع مرّات طهران، 1377ه-، 1381ش</w:t>
      </w:r>
    </w:p>
    <w:p>
      <w:pPr>
        <w:pStyle w:val="BookText"/>
      </w:pPr>
      <w:r>
        <w:rPr>
          <w:rFonts w:ascii="Amiri" w:hAnsi="Amiri" w:eastAsia="Amiri" w:cs="Amiri"/>
          <w:lang w:bidi="ar-SA"/>
          <w:color w:val="111111"/>
          <w:sz w:val="28"/>
          <w:szCs w:val="28"/>
          <w:rtl/>
        </w:rPr>
        <w:t xml:space="preserve">[فنخا :33 566-575 (141 نسخة)]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5" w:name="pg8072_49941"/>
    <w:bookmarkEnd w:id="305"/>
    <w:p>
      <w:pPr>
        <w:pStyle w:val="BookText"/>
      </w:pPr>
      <w:r>
        <w:rPr>
          <w:rFonts w:ascii="Amiri" w:hAnsi="Amiri" w:eastAsia="Amiri" w:cs="Amiri"/>
          <w:lang w:bidi="ar-SA"/>
          <w:color w:val="111111"/>
          <w:sz w:val="28"/>
          <w:szCs w:val="28"/>
          <w:rtl/>
        </w:rPr>
        <w:t xml:space="preserve">70769 .السليمانية؛ مكتبة الأوقاف المركزية؛ رقم المخطوط: ت/مجاميع /456</w:t>
      </w:r>
    </w:p>
    <w:p>
      <w:pPr>
        <w:pStyle w:val="BookText"/>
      </w:pPr>
      <w:r>
        <w:rPr>
          <w:rFonts w:ascii="Amiri" w:hAnsi="Amiri" w:eastAsia="Amiri" w:cs="Amiri"/>
          <w:lang w:bidi="ar-SA"/>
          <w:color w:val="111111"/>
          <w:sz w:val="28"/>
          <w:szCs w:val="28"/>
          <w:rtl/>
        </w:rPr>
        <w:t xml:space="preserve">أوّلها: الحمد لله رب العالمين والصلاة على نبيه محمّد وآله الطيبين الطاهرين وسلم</w:t>
      </w:r>
    </w:p>
    <w:p>
      <w:pPr>
        <w:pStyle w:val="BookText"/>
      </w:pPr>
      <w:r>
        <w:rPr>
          <w:rFonts w:ascii="IRNazanin" w:hAnsi="IRNazanin" w:eastAsia="IRNazanin" w:cs="IRNazanin"/>
          <w:lang w:bidi="fa-IR"/>
          <w:color w:val="111111"/>
          <w:sz w:val="28"/>
          <w:szCs w:val="28"/>
          <w:rtl/>
        </w:rPr>
        <w:t xml:space="preserve">تسليما كثيرا. قسم دوم از کتاب نفائس الفنون في عرائس العيون .</w:t>
      </w:r>
    </w:p>
    <w:p>
      <w:pPr>
        <w:pStyle w:val="BookText"/>
      </w:pPr>
      <w:r>
        <w:rPr>
          <w:rFonts w:ascii="IRNazanin" w:hAnsi="IRNazanin" w:eastAsia="IRNazanin" w:cs="IRNazanin"/>
          <w:lang w:bidi="fa-IR"/>
          <w:color w:val="111111"/>
          <w:sz w:val="28"/>
          <w:szCs w:val="28"/>
          <w:rtl/>
        </w:rPr>
        <w:t xml:space="preserve">کا :مجهول، تا: مجهول؛ 186ق، 26 س 36*22سم [ف: 2-28]</w:t>
      </w:r>
    </w:p>
    <w:p>
      <w:pPr>
        <w:pStyle w:val="BookText"/>
      </w:pPr>
      <w:r>
        <w:rPr>
          <w:rFonts w:ascii="Times New Roman" w:hAnsi="Times New Roman" w:eastAsia="Times New Roman" w:cs="Times New Roman"/>
          <w:lang w:val="en-US" w:bidi="en-US"/>
          <w:color w:val="111111"/>
          <w:sz w:val="28"/>
          <w:szCs w:val="28"/>
          <w:rtl/>
        </w:rPr>
        <w:t xml:space="preserve">70770.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ت455/</w:t>
      </w:r>
    </w:p>
    <w:p>
      <w:pPr>
        <w:pStyle w:val="BookText"/>
      </w:pPr>
      <w:r>
        <w:rPr>
          <w:rFonts w:ascii="Amiri" w:hAnsi="Amiri" w:eastAsia="Amiri" w:cs="Amiri"/>
          <w:lang w:bidi="ar-SA"/>
          <w:color w:val="111111"/>
          <w:sz w:val="28"/>
          <w:szCs w:val="28"/>
          <w:rtl/>
        </w:rPr>
        <w:t xml:space="preserve">القسم الأوّل؛ نسخ ،كا :مجهول، تا :مجهول؛ 234 ق 26 س، 22*36سم [ف: 2-23]</w:t>
      </w:r>
    </w:p>
    <w:p>
      <w:pPr>
        <w:pStyle w:val="BookText"/>
      </w:pPr>
      <w:r>
        <w:rPr>
          <w:rFonts w:ascii="Times New Roman" w:hAnsi="Times New Roman" w:eastAsia="Times New Roman" w:cs="Times New Roman"/>
          <w:lang w:val="en-US" w:bidi="en-US"/>
          <w:color w:val="111111"/>
          <w:sz w:val="28"/>
          <w:szCs w:val="28"/>
          <w:rtl/>
        </w:rPr>
        <w:t xml:space="preserve">70771.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المخطوط:ت/2175</w:t>
      </w:r>
    </w:p>
    <w:p>
      <w:pPr>
        <w:pStyle w:val="BookText"/>
      </w:pPr>
      <w:r>
        <w:rPr>
          <w:rFonts w:ascii="IRNazanin" w:hAnsi="IRNazanin" w:eastAsia="IRNazanin" w:cs="IRNazanin"/>
          <w:lang w:bidi="fa-IR"/>
          <w:color w:val="111111"/>
          <w:sz w:val="28"/>
          <w:szCs w:val="28"/>
          <w:rtl/>
        </w:rPr>
        <w:t xml:space="preserve">أوّلها :صلوات ناميات وضروب تحيات ذاكيات نثارى روضة مطهرة وقبه منور سروری که هنوز رقم خلافت اني جاعل في الأرض خليفة؛ آخرها :باب چهارم در خلافت امیر المؤمنين وإمام المتقين علي ابن أبي طالب را علیه السلام در جلد دویم مذکور است.</w:t>
      </w:r>
    </w:p>
    <w:p>
      <w:pPr>
        <w:pStyle w:val="BookText"/>
      </w:pPr>
      <w:r>
        <w:rPr>
          <w:rFonts w:ascii="IRNazanin" w:hAnsi="IRNazanin" w:eastAsia="IRNazanin" w:cs="IRNazanin"/>
          <w:lang w:bidi="fa-IR"/>
          <w:color w:val="111111"/>
          <w:sz w:val="28"/>
          <w:szCs w:val="28"/>
          <w:rtl/>
        </w:rPr>
        <w:t xml:space="preserve">کا :مجهول ،تا: مجهول ؛ناقصة : الأوّل ؛ 329 ق ، 18 س، 20*25سم [ف: 4-9]</w:t>
      </w:r>
    </w:p>
    <w:p>
      <w:pPr>
        <w:pStyle w:val="BookText"/>
      </w:pPr>
      <w:r>
        <w:rPr>
          <w:rFonts w:ascii="IRNazanin" w:hAnsi="IRNazanin" w:eastAsia="IRNazanin" w:cs="IRNazanin"/>
          <w:lang w:bidi="fa-IR"/>
          <w:color w:val="111111"/>
          <w:sz w:val="28"/>
          <w:szCs w:val="28"/>
          <w:rtl/>
        </w:rPr>
        <w:t xml:space="preserve">70772 بغداد؛ دار المخطوطات؛ رقم المخطوط : 35839/2</w:t>
      </w:r>
    </w:p>
    <w:p>
      <w:pPr>
        <w:pStyle w:val="BookText"/>
      </w:pPr>
      <w:r>
        <w:rPr>
          <w:rFonts w:ascii="IRNazanin" w:hAnsi="IRNazanin" w:eastAsia="IRNazanin" w:cs="IRNazanin"/>
          <w:lang w:bidi="fa-IR"/>
          <w:color w:val="111111"/>
          <w:sz w:val="28"/>
          <w:szCs w:val="28"/>
          <w:rtl/>
        </w:rPr>
        <w:t xml:space="preserve">مصورة. مصدر التصوير : نسخة مكتبة المتحف البريطاني المرقمة 16827 ؛کا :مجهول، تا :</w:t>
      </w:r>
    </w:p>
    <w:p>
      <w:pPr>
        <w:pStyle w:val="BookText"/>
      </w:pPr>
      <w:r>
        <w:rPr>
          <w:rFonts w:ascii="Amiri" w:hAnsi="Amiri" w:eastAsia="Amiri" w:cs="Amiri"/>
          <w:lang w:bidi="ar-SA"/>
          <w:color w:val="111111"/>
          <w:sz w:val="28"/>
          <w:szCs w:val="28"/>
          <w:rtl/>
        </w:rPr>
        <w:t xml:space="preserve">مجهول؛ 10 ص 19 س [دار صدام-ف: موسيقي -72]</w:t>
      </w:r>
    </w:p>
    <w:p>
      <w:pPr>
        <w:pStyle w:val="Heading2"/>
      </w:pPr>
      <w:bookmarkStart w:id="1514" w:name="_Toc780"/>
      <w:r>
        <w:t>نفائس المسائل / فقه - عربي</w:t>
      </w:r>
      <w:bookmarkEnd w:id="1514"/>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Times New Roman" w:hAnsi="Times New Roman" w:eastAsia="Times New Roman" w:cs="Times New Roman"/>
          <w:lang w:val="en-US" w:bidi="en-US"/>
          <w:color w:val="111111"/>
          <w:sz w:val="28"/>
          <w:szCs w:val="28"/>
          <w:rtl/>
        </w:rPr>
        <w:t xml:space="preserve">70773.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3532</w:t>
      </w:r>
    </w:p>
    <w:p>
      <w:pPr>
        <w:pStyle w:val="BookText"/>
      </w:pPr>
      <w:r>
        <w:rPr>
          <w:rFonts w:ascii="Amiri" w:hAnsi="Amiri" w:eastAsia="Amiri" w:cs="Amiri"/>
          <w:lang w:bidi="ar-SA"/>
          <w:color w:val="111111"/>
          <w:sz w:val="28"/>
          <w:szCs w:val="28"/>
          <w:rtl/>
        </w:rPr>
        <w:t xml:space="preserve">كاتب = مؤلف، تا: 1334ه- 53ص [ف: 1-444]</w:t>
      </w:r>
    </w:p>
    <w:p>
      <w:pPr>
        <w:pStyle w:val="BookText"/>
      </w:pPr>
      <w:r>
        <w:rPr>
          <w:rFonts w:ascii="Amiri" w:hAnsi="Amiri" w:eastAsia="Amiri" w:cs="Amiri"/>
          <w:lang w:bidi="ar-SA"/>
          <w:color w:val="111111"/>
          <w:sz w:val="28"/>
          <w:szCs w:val="28"/>
          <w:rtl/>
        </w:rPr>
        <w:t xml:space="preserve">70774 . النجف الأشرف؛ مؤسسة كاشف الغطاء العامة؛ رقم المخطوط : 3549</w:t>
      </w:r>
    </w:p>
    <w:p>
      <w:pPr>
        <w:pStyle w:val="BookText"/>
      </w:pPr>
      <w:r>
        <w:rPr>
          <w:rFonts w:ascii="IRNazanin" w:hAnsi="IRNazanin" w:eastAsia="IRNazanin" w:cs="IRNazanin"/>
          <w:lang w:bidi="fa-IR"/>
          <w:color w:val="111111"/>
          <w:sz w:val="28"/>
          <w:szCs w:val="28"/>
          <w:rtl/>
        </w:rPr>
        <w:t xml:space="preserve">کا :مجهول ،تا :مجهول؛ 49 ص [ف: 1-444]</w:t>
      </w:r>
    </w:p>
    <w:p>
      <w:pPr>
        <w:pStyle w:val="BookText"/>
      </w:pPr>
      <w:r>
        <w:rPr>
          <w:rFonts w:ascii="Times New Roman" w:hAnsi="Times New Roman" w:eastAsia="Times New Roman" w:cs="Times New Roman"/>
          <w:lang w:val="en-US" w:bidi="en-US"/>
          <w:color w:val="111111"/>
          <w:sz w:val="28"/>
          <w:szCs w:val="28"/>
          <w:rtl/>
        </w:rPr>
        <w:t xml:space="preserve">70775.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3581</w:t>
      </w:r>
    </w:p>
    <w:p>
      <w:pPr>
        <w:pStyle w:val="BookText"/>
      </w:pPr>
      <w:r>
        <w:rPr>
          <w:rFonts w:ascii="Amiri" w:hAnsi="Amiri" w:eastAsia="Amiri" w:cs="Amiri"/>
          <w:lang w:bidi="ar-SA"/>
          <w:color w:val="111111"/>
          <w:sz w:val="28"/>
          <w:szCs w:val="28"/>
          <w:rtl/>
        </w:rPr>
        <w:t xml:space="preserve">كا :أحمد بن سلطانعلي الحسيني، تا :مجهول؛ 44ص [ف: 1-444]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6" w:name="pg8072_49942"/>
    <w:bookmarkEnd w:id="306"/>
    <w:p>
      <w:pPr>
        <w:pStyle w:val="Heading2"/>
      </w:pPr>
      <w:bookmarkStart w:id="1515" w:name="_Toc781"/>
      <w:r>
        <w:t>نفائس المهر / علوم القرآن - عربي</w:t>
      </w:r>
      <w:bookmarkEnd w:id="1515"/>
    </w:p>
    <w:p>
      <w:pPr>
        <w:pStyle w:val="BookText"/>
      </w:pPr>
      <w:r>
        <w:rPr>
          <w:rFonts w:ascii="Amiri" w:hAnsi="Amiri" w:eastAsia="Amiri" w:cs="Amiri"/>
          <w:lang w:bidi="ar-SA"/>
          <w:color w:val="111111"/>
          <w:sz w:val="28"/>
          <w:szCs w:val="28"/>
          <w:rtl/>
        </w:rPr>
        <w:t xml:space="preserve">70776 . النجف الأشرف مكتبة آية الله الحكيم العامة؛ رقم المخطوط : 2666</w:t>
      </w:r>
    </w:p>
    <w:p>
      <w:pPr>
        <w:pStyle w:val="BookText"/>
      </w:pPr>
      <w:r>
        <w:rPr>
          <w:rFonts w:ascii="IRNazanin" w:hAnsi="IRNazanin" w:eastAsia="IRNazanin" w:cs="IRNazanin"/>
          <w:lang w:bidi="fa-IR"/>
          <w:color w:val="111111"/>
          <w:sz w:val="28"/>
          <w:szCs w:val="28"/>
          <w:rtl/>
        </w:rPr>
        <w:t xml:space="preserve">کا :مجهول، تا: مجهول؛ 16 ص 20/8*15/2 سم [معجم المخطوطات النجفية: 917]</w:t>
      </w:r>
    </w:p>
    <w:p>
      <w:pPr>
        <w:pStyle w:val="Heading2"/>
      </w:pPr>
      <w:bookmarkStart w:id="1516" w:name="_Toc782"/>
      <w:r>
        <w:t>نفائس الهمزة في وقف الهشام والحمزة / تجويد - عربي</w:t>
      </w:r>
      <w:bookmarkEnd w:id="1516"/>
    </w:p>
    <w:p>
      <w:pPr>
        <w:pStyle w:val="BookText"/>
      </w:pPr>
      <w:r>
        <w:rPr>
          <w:rFonts w:ascii="Amiri" w:hAnsi="Amiri" w:eastAsia="Amiri" w:cs="Amiri"/>
          <w:lang w:bidi="ar-SA"/>
          <w:color w:val="111111"/>
          <w:sz w:val="28"/>
          <w:szCs w:val="28"/>
          <w:rtl/>
        </w:rPr>
        <w:t xml:space="preserve">الناشري، عثمان بن عمر (404 - 848 ه- )</w:t>
      </w:r>
    </w:p>
    <w:p>
      <w:pPr>
        <w:pStyle w:val="BookText"/>
      </w:pPr>
      <w:r>
        <w:rPr>
          <w:rFonts w:ascii="Amiri" w:hAnsi="Amiri" w:eastAsia="Amiri" w:cs="Amiri"/>
          <w:lang w:bidi="ar-SA"/>
          <w:color w:val="111111"/>
          <w:sz w:val="28"/>
          <w:szCs w:val="28"/>
          <w:rtl/>
        </w:rPr>
        <w:t xml:space="preserve">[فنخا :33 578 (2 نسخة)]</w:t>
      </w:r>
    </w:p>
    <w:p>
      <w:pPr>
        <w:pStyle w:val="BookText"/>
      </w:pPr>
      <w:r>
        <w:rPr>
          <w:rFonts w:ascii="Times New Roman" w:hAnsi="Times New Roman" w:eastAsia="Times New Roman" w:cs="Times New Roman"/>
          <w:lang w:val="en-US" w:bidi="en-US"/>
          <w:color w:val="111111"/>
          <w:sz w:val="28"/>
          <w:szCs w:val="28"/>
          <w:rtl/>
        </w:rPr>
        <w:t xml:space="preserve">70777.</w:t>
      </w:r>
    </w:p>
    <w:p>
      <w:pPr>
        <w:pStyle w:val="BookText"/>
      </w:pPr>
      <w:r>
        <w:rPr>
          <w:rFonts w:ascii="IRNazanin" w:hAnsi="IRNazanin" w:eastAsia="IRNazanin" w:cs="IRNazanin"/>
          <w:lang w:bidi="fa-IR"/>
          <w:color w:val="111111"/>
          <w:sz w:val="28"/>
          <w:szCs w:val="28"/>
          <w:rtl/>
        </w:rPr>
        <w:t xml:space="preserve">بغداد؛ دار المخطوطات؛ رقم المخطوط : 23172/1</w:t>
      </w:r>
    </w:p>
    <w:p>
      <w:pPr>
        <w:pStyle w:val="BookText"/>
      </w:pPr>
      <w:r>
        <w:rPr>
          <w:rFonts w:ascii="IRNazanin" w:hAnsi="IRNazanin" w:eastAsia="IRNazanin" w:cs="IRNazanin"/>
          <w:lang w:bidi="fa-IR"/>
          <w:color w:val="111111"/>
          <w:sz w:val="28"/>
          <w:szCs w:val="28"/>
          <w:rtl/>
        </w:rPr>
        <w:t xml:space="preserve">أوّلها :الحمد لله حمداً يوافي نعمه ويكافئ ،مزیده، وصلى الله على سيدنا محمّد خاتم النبيين وآله الطيبين. وبعد فهذه مسائل في مذهب حمزة وهشام</w:t>
      </w:r>
    </w:p>
    <w:p>
      <w:pPr>
        <w:pStyle w:val="BookText"/>
      </w:pPr>
      <w:r>
        <w:rPr>
          <w:rFonts w:ascii="IRNazanin" w:hAnsi="IRNazanin" w:eastAsia="IRNazanin" w:cs="IRNazanin"/>
          <w:lang w:bidi="fa-IR"/>
          <w:color w:val="111111"/>
          <w:sz w:val="28"/>
          <w:szCs w:val="28"/>
          <w:rtl/>
        </w:rPr>
        <w:t xml:space="preserve">نسخ ،کا :مجهول، تا: 1092ه-؛ 18 ق، 18 س ، 2312سم [علوم القرآن عراق - ف: 332]</w:t>
      </w:r>
    </w:p>
    <w:p>
      <w:pPr>
        <w:pStyle w:val="BookText"/>
      </w:pPr>
      <w:r>
        <w:rPr>
          <w:rFonts w:ascii="IRNazanin" w:hAnsi="IRNazanin" w:eastAsia="IRNazanin" w:cs="IRNazanin"/>
          <w:lang w:bidi="fa-IR"/>
          <w:color w:val="111111"/>
          <w:sz w:val="28"/>
          <w:szCs w:val="28"/>
          <w:rtl/>
        </w:rPr>
        <w:t xml:space="preserve">70778 .بغداد؛ دار المخطوطات؛ رقم المخطوط : 29764/3:</w:t>
      </w:r>
    </w:p>
    <w:p>
      <w:pPr>
        <w:pStyle w:val="BookText"/>
      </w:pPr>
      <w:r>
        <w:rPr>
          <w:rFonts w:ascii="IRNazanin" w:hAnsi="IRNazanin" w:eastAsia="IRNazanin" w:cs="IRNazanin"/>
          <w:lang w:bidi="fa-IR"/>
          <w:color w:val="111111"/>
          <w:sz w:val="28"/>
          <w:szCs w:val="28"/>
          <w:rtl/>
        </w:rPr>
        <w:t xml:space="preserve">کا :مجهول ،تا: 1103ه- 11ق، 19 س، 21*15 سم [علوم القرآن عراق - ف 333]</w:t>
      </w:r>
    </w:p>
    <w:p>
      <w:pPr>
        <w:pStyle w:val="Heading2"/>
      </w:pPr>
      <w:bookmarkStart w:id="1517" w:name="_Toc783"/>
      <w:r>
        <w:t>نفائس الهمم / - عربي</w:t>
      </w:r>
      <w:bookmarkEnd w:id="1517"/>
    </w:p>
    <w:p>
      <w:pPr>
        <w:pStyle w:val="BookText"/>
      </w:pPr>
      <w:r>
        <w:rPr>
          <w:rFonts w:ascii="Times New Roman" w:hAnsi="Times New Roman" w:eastAsia="Times New Roman" w:cs="Times New Roman"/>
          <w:lang w:val="en-US" w:bidi="en-US"/>
          <w:color w:val="111111"/>
          <w:sz w:val="28"/>
          <w:szCs w:val="28"/>
          <w:rtl/>
        </w:rPr>
        <w:t xml:space="preserve">70779.</w:t>
      </w:r>
    </w:p>
    <w:p>
      <w:pPr>
        <w:pStyle w:val="BookText"/>
      </w:pPr>
      <w:r>
        <w:rPr>
          <w:rFonts w:ascii="Amiri" w:hAnsi="Amiri" w:eastAsia="Amiri" w:cs="Amiri"/>
          <w:lang w:bidi="ar-SA"/>
          <w:color w:val="111111"/>
          <w:sz w:val="28"/>
          <w:szCs w:val="28"/>
          <w:rtl/>
        </w:rPr>
        <w:t xml:space="preserve">الموصل؛ سعيد الديوه جي؛ رقم المخطوط : 211/1</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9-227]</w:t>
      </w:r>
    </w:p>
    <w:p>
      <w:pPr>
        <w:pStyle w:val="Heading2"/>
      </w:pPr>
      <w:bookmarkStart w:id="1518" w:name="_Toc784"/>
      <w:r>
        <w:t>نفائس کتابخانه / فهرس - عربي</w:t>
      </w:r>
      <w:bookmarkEnd w:id="1518"/>
    </w:p>
    <w:p>
      <w:pPr>
        <w:pStyle w:val="BookText"/>
      </w:pPr>
      <w:r>
        <w:rPr>
          <w:rFonts w:ascii="Times New Roman" w:hAnsi="Times New Roman" w:eastAsia="Times New Roman" w:cs="Times New Roman"/>
          <w:lang w:val="en-US" w:bidi="en-US"/>
          <w:color w:val="111111"/>
          <w:sz w:val="28"/>
          <w:szCs w:val="28"/>
          <w:rtl/>
        </w:rPr>
        <w:t xml:space="preserve">70780.</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w:t>
      </w:r>
    </w:p>
    <w:p>
      <w:pPr>
        <w:pStyle w:val="BookText"/>
      </w:pPr>
      <w:r>
        <w:rPr>
          <w:rFonts w:ascii="IRNazanin" w:hAnsi="IRNazanin" w:eastAsia="IRNazanin" w:cs="IRNazanin"/>
          <w:lang w:bidi="fa-IR"/>
          <w:color w:val="111111"/>
          <w:sz w:val="28"/>
          <w:szCs w:val="28"/>
          <w:rtl/>
        </w:rPr>
        <w:t xml:space="preserve">کا :مجهول ،تا: مجهول رقم القرص: 93 [معجم المخطوطات النجفية: 917]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7" w:name="pg8072_49943"/>
    <w:bookmarkEnd w:id="307"/>
    <w:p>
      <w:pPr>
        <w:pStyle w:val="BookText"/>
      </w:pPr>
      <w:r>
        <w:rPr>
          <w:rFonts w:ascii="IRNazanin" w:hAnsi="IRNazanin" w:eastAsia="IRNazanin" w:cs="IRNazanin"/>
          <w:lang w:bidi="fa-IR"/>
          <w:color w:val="111111"/>
          <w:sz w:val="28"/>
          <w:szCs w:val="28"/>
          <w:rtl/>
        </w:rPr>
        <w:t xml:space="preserve">النفائس ومحاسن المجالس - محاسن المجالس</w:t>
      </w:r>
    </w:p>
    <w:p>
      <w:pPr>
        <w:pStyle w:val="Heading2"/>
      </w:pPr>
      <w:bookmarkStart w:id="1519" w:name="_Toc785"/>
      <w:r>
        <w:t>نفثات المصدور / شعر - عربي</w:t>
      </w:r>
      <w:bookmarkEnd w:id="1519"/>
    </w:p>
    <w:p>
      <w:pPr>
        <w:pStyle w:val="BookText"/>
      </w:pPr>
      <w:r>
        <w:rPr>
          <w:rFonts w:ascii="Amiri" w:hAnsi="Amiri" w:eastAsia="Amiri" w:cs="Amiri"/>
          <w:lang w:bidi="ar-SA"/>
          <w:color w:val="111111"/>
          <w:sz w:val="28"/>
          <w:szCs w:val="28"/>
          <w:rtl/>
        </w:rPr>
        <w:t xml:space="preserve">الحاج الحسيني، محمّد بن أمير( - 1174 ؟ ه-)</w:t>
      </w:r>
    </w:p>
    <w:p>
      <w:pPr>
        <w:pStyle w:val="BookText"/>
      </w:pPr>
      <w:r>
        <w:rPr>
          <w:rFonts w:ascii="Amiri" w:hAnsi="Amiri" w:eastAsia="Amiri" w:cs="Amiri"/>
          <w:lang w:bidi="ar-SA"/>
          <w:color w:val="111111"/>
          <w:sz w:val="28"/>
          <w:szCs w:val="28"/>
          <w:rtl/>
        </w:rPr>
        <w:t xml:space="preserve">70781 . النجف الأشرف؛ مكتبة آية الله الحكيم العامة؛ رقم المخطوط : 260</w:t>
      </w:r>
    </w:p>
    <w:p>
      <w:pPr>
        <w:pStyle w:val="BookText"/>
      </w:pPr>
      <w:r>
        <w:rPr>
          <w:rFonts w:ascii="Amiri" w:hAnsi="Amiri" w:eastAsia="Amiri" w:cs="Amiri"/>
          <w:lang w:bidi="ar-SA"/>
          <w:color w:val="111111"/>
          <w:sz w:val="28"/>
          <w:szCs w:val="28"/>
          <w:rtl/>
        </w:rPr>
        <w:t xml:space="preserve">كا :علي بن الحسن الموسوي، تا: 1170ه- ناقصة الأوّل والآخر؛ 410 ص 15س، 21*15سم [معجم المخطوطات النجفية 190]</w:t>
      </w:r>
    </w:p>
    <w:p>
      <w:pPr>
        <w:pStyle w:val="BookText"/>
      </w:pPr>
      <w:r>
        <w:rPr>
          <w:rFonts w:ascii="Amiri" w:hAnsi="Amiri" w:eastAsia="Amiri" w:cs="Amiri"/>
          <w:lang w:bidi="ar-SA"/>
          <w:color w:val="111111"/>
          <w:sz w:val="28"/>
          <w:szCs w:val="28"/>
          <w:rtl/>
        </w:rPr>
        <w:t xml:space="preserve">النجف الأشرف؛ تركة محمّد السماوي؛ رقم المخطوط : 266</w:t>
      </w:r>
    </w:p>
    <w:p>
      <w:pPr>
        <w:pStyle w:val="BookText"/>
      </w:pPr>
      <w:r>
        <w:rPr>
          <w:rFonts w:ascii="Amiri" w:hAnsi="Amiri" w:eastAsia="Amiri" w:cs="Amiri"/>
          <w:lang w:bidi="ar-SA"/>
          <w:color w:val="111111"/>
          <w:sz w:val="28"/>
          <w:szCs w:val="28"/>
          <w:rtl/>
        </w:rPr>
        <w:t xml:space="preserve">النسخة السابقة نفسها [ معهد المخطوطات العربية: 4 جزء 2-228]</w:t>
      </w:r>
    </w:p>
    <w:p>
      <w:pPr>
        <w:pStyle w:val="Heading2"/>
      </w:pPr>
      <w:bookmarkStart w:id="1520" w:name="_Toc786"/>
      <w:r>
        <w:t>نفثات يراعة الكرملي او تحقيقات العصرية / موضوعات شتى - عربي</w:t>
      </w:r>
      <w:bookmarkEnd w:id="1520"/>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Amiri" w:hAnsi="Amiri" w:eastAsia="Amiri" w:cs="Amiri"/>
          <w:lang w:bidi="ar-SA"/>
          <w:color w:val="111111"/>
          <w:sz w:val="28"/>
          <w:szCs w:val="28"/>
          <w:rtl/>
        </w:rPr>
        <w:t xml:space="preserve">70782 .بغداد؛ دير الآباء الكرمليين؛ رقم المخطوط 27</w:t>
      </w:r>
    </w:p>
    <w:p>
      <w:pPr>
        <w:pStyle w:val="BookText"/>
      </w:pPr>
      <w:r>
        <w:rPr>
          <w:rFonts w:ascii="Amiri" w:hAnsi="Amiri" w:eastAsia="Amiri" w:cs="Amiri"/>
          <w:lang w:bidi="ar-SA"/>
          <w:color w:val="111111"/>
          <w:sz w:val="28"/>
          <w:szCs w:val="28"/>
          <w:rtl/>
        </w:rPr>
        <w:t xml:space="preserve">أوّلها: الأوهام العائرة هي من قولهم عارت القصيدة أي سارت بين الناس</w:t>
      </w:r>
    </w:p>
    <w:p>
      <w:pPr>
        <w:pStyle w:val="BookText"/>
      </w:pPr>
      <w:r>
        <w:rPr>
          <w:rFonts w:ascii="IRNazanin" w:hAnsi="IRNazanin" w:eastAsia="IRNazanin" w:cs="IRNazanin"/>
          <w:lang w:bidi="fa-IR"/>
          <w:color w:val="111111"/>
          <w:sz w:val="28"/>
          <w:szCs w:val="28"/>
          <w:rtl/>
        </w:rPr>
        <w:t xml:space="preserve">الجزء الأوّل ؛کا: مجهول، تا :مجهول؛ 595 ص 22 س، 23*17سم [المورد : 5-161]</w:t>
      </w:r>
    </w:p>
    <w:p>
      <w:pPr>
        <w:pStyle w:val="BookText"/>
      </w:pPr>
      <w:r>
        <w:rPr>
          <w:rFonts w:ascii="Amiri" w:hAnsi="Amiri" w:eastAsia="Amiri" w:cs="Amiri"/>
          <w:lang w:bidi="ar-SA"/>
          <w:color w:val="111111"/>
          <w:sz w:val="28"/>
          <w:szCs w:val="28"/>
          <w:rtl/>
        </w:rPr>
        <w:t xml:space="preserve">70783 بغداد؛ دير الآباء الكرمليين؛ رقم المخطوط : 28</w:t>
      </w:r>
    </w:p>
    <w:p>
      <w:pPr>
        <w:pStyle w:val="BookText"/>
      </w:pPr>
      <w:r>
        <w:rPr>
          <w:rFonts w:ascii="Amiri" w:hAnsi="Amiri" w:eastAsia="Amiri" w:cs="Amiri"/>
          <w:lang w:bidi="ar-SA"/>
          <w:color w:val="111111"/>
          <w:sz w:val="28"/>
          <w:szCs w:val="28"/>
          <w:rtl/>
        </w:rPr>
        <w:t xml:space="preserve">الجزء الثاني ؛كا: مجهول ،تا :مجهول؛ 566 ص 22 س ، 20*14/5سم [المورد : 5-161]</w:t>
      </w:r>
    </w:p>
    <w:p>
      <w:pPr>
        <w:pStyle w:val="Heading2"/>
      </w:pPr>
      <w:bookmarkStart w:id="1521" w:name="_Toc787"/>
      <w:r>
        <w:t>نفثة المصدور وتحفة المشكور = تحفة الشكور وسر نفثة المصدور / عرفان</w:t>
      </w:r>
      <w:bookmarkEnd w:id="1521"/>
    </w:p>
    <w:p>
      <w:pPr>
        <w:pStyle w:val="BookText"/>
      </w:pPr>
      <w:r>
        <w:rPr>
          <w:rFonts w:ascii="Amiri" w:hAnsi="Amiri" w:eastAsia="Amiri" w:cs="Amiri"/>
          <w:lang w:bidi="ar-SA"/>
          <w:color w:val="111111"/>
          <w:sz w:val="28"/>
          <w:szCs w:val="28"/>
          <w:rtl/>
        </w:rPr>
        <w:t xml:space="preserve">وتصوف - عربي</w:t>
      </w:r>
    </w:p>
    <w:p>
      <w:pPr>
        <w:pStyle w:val="BookText"/>
      </w:pPr>
      <w:r>
        <w:rPr>
          <w:rFonts w:ascii="Amiri" w:hAnsi="Amiri" w:eastAsia="Amiri" w:cs="Amiri"/>
          <w:lang w:bidi="ar-SA"/>
          <w:color w:val="111111"/>
          <w:sz w:val="28"/>
          <w:szCs w:val="28"/>
          <w:rtl/>
        </w:rPr>
        <w:t xml:space="preserve">صدر الدين القونيوي، محمّد بن اسحاق ( 607 - 673( ه- )</w:t>
      </w:r>
    </w:p>
    <w:p>
      <w:pPr>
        <w:pStyle w:val="BookText"/>
      </w:pPr>
      <w:r>
        <w:rPr>
          <w:rFonts w:ascii="IRNazanin" w:hAnsi="IRNazanin" w:eastAsia="IRNazanin" w:cs="IRNazanin"/>
          <w:lang w:bidi="fa-IR"/>
          <w:color w:val="111111"/>
          <w:sz w:val="28"/>
          <w:szCs w:val="28"/>
          <w:rtl/>
        </w:rPr>
        <w:t xml:space="preserve">[فنخا: 33 580]</w:t>
      </w:r>
    </w:p>
    <w:p>
      <w:pPr>
        <w:pStyle w:val="BookText"/>
      </w:pPr>
      <w:r>
        <w:rPr>
          <w:rFonts w:ascii="Amiri" w:hAnsi="Amiri" w:eastAsia="Amiri" w:cs="Amiri"/>
          <w:lang w:bidi="ar-SA"/>
          <w:color w:val="111111"/>
          <w:sz w:val="28"/>
          <w:szCs w:val="28"/>
          <w:rtl/>
        </w:rPr>
        <w:t xml:space="preserve">70784 .بغداد ؛مكتبة الأوقاف العامة رقم المخطوط : 5311/3</w:t>
      </w:r>
    </w:p>
    <w:p>
      <w:pPr>
        <w:pStyle w:val="BookText"/>
      </w:pPr>
      <w:r>
        <w:rPr>
          <w:rFonts w:ascii="Amiri" w:hAnsi="Amiri" w:eastAsia="Amiri" w:cs="Amiri"/>
          <w:lang w:bidi="ar-SA"/>
          <w:color w:val="111111"/>
          <w:sz w:val="28"/>
          <w:szCs w:val="28"/>
          <w:rtl/>
        </w:rPr>
        <w:t xml:space="preserve">أوّلها :... رشح بال بشرح حال وترجمة بلسان كمال في مفاوضة الهية</w:t>
      </w:r>
    </w:p>
    <w:p>
      <w:pPr>
        <w:pStyle w:val="BookText"/>
      </w:pPr>
      <w:r>
        <w:rPr>
          <w:rFonts w:ascii="IRNazanin" w:hAnsi="IRNazanin" w:eastAsia="IRNazanin" w:cs="IRNazanin"/>
          <w:lang w:bidi="fa-IR"/>
          <w:color w:val="111111"/>
          <w:sz w:val="28"/>
          <w:szCs w:val="28"/>
          <w:rtl/>
        </w:rPr>
        <w:t xml:space="preserve">کا :مجهول ،تا :مجهول ؛ناقصة : الآخر؛ 9ق، 20*14سم [ف: 2-333]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08" w:name="pg8072_49944"/>
    <w:bookmarkEnd w:id="308"/>
    <w:p>
      <w:pPr>
        <w:pStyle w:val="Heading2"/>
      </w:pPr>
      <w:bookmarkStart w:id="1522" w:name="_Toc788"/>
      <w:r>
        <w:t>النفحات الإلهية القدسية / عرفان وتصوف - عربي</w:t>
      </w:r>
      <w:bookmarkEnd w:id="1522"/>
    </w:p>
    <w:p>
      <w:pPr>
        <w:pStyle w:val="BookText"/>
      </w:pPr>
      <w:r>
        <w:rPr>
          <w:rFonts w:ascii="Amiri" w:hAnsi="Amiri" w:eastAsia="Amiri" w:cs="Amiri"/>
          <w:lang w:bidi="ar-SA"/>
          <w:color w:val="111111"/>
          <w:sz w:val="28"/>
          <w:szCs w:val="28"/>
          <w:rtl/>
        </w:rPr>
        <w:t xml:space="preserve">صدر الدين القونيوي، محمّد بن اسحاق( 607 - 673 ه- )</w:t>
      </w:r>
    </w:p>
    <w:p>
      <w:pPr>
        <w:pStyle w:val="BookText"/>
      </w:pPr>
      <w:r>
        <w:rPr>
          <w:rFonts w:ascii="Amiri" w:hAnsi="Amiri" w:eastAsia="Amiri" w:cs="Amiri"/>
          <w:lang w:bidi="ar-SA"/>
          <w:color w:val="111111"/>
          <w:sz w:val="28"/>
          <w:szCs w:val="28"/>
          <w:rtl/>
        </w:rPr>
        <w:t xml:space="preserve">أوّله: الحمد لله بلسان المرتبة الجامعة للمقامات ... وبعد فإنّه لما ورد عن رسول الله صلى الله عليه وسلم أنه قال لربكم في أيام دهركم نفحات من رحمته ألا فتعرضوا لها</w:t>
      </w:r>
    </w:p>
    <w:p>
      <w:pPr>
        <w:pStyle w:val="BookText"/>
      </w:pPr>
      <w:r>
        <w:rPr>
          <w:rFonts w:ascii="IRNazanin" w:hAnsi="IRNazanin" w:eastAsia="IRNazanin" w:cs="IRNazanin"/>
          <w:lang w:bidi="fa-IR"/>
          <w:color w:val="111111"/>
          <w:sz w:val="28"/>
          <w:szCs w:val="28"/>
          <w:rtl/>
        </w:rPr>
        <w:t xml:space="preserve">طبع :طهران 1316ه-</w:t>
      </w:r>
    </w:p>
    <w:p>
      <w:pPr>
        <w:pStyle w:val="BookText"/>
      </w:pPr>
      <w:r>
        <w:rPr>
          <w:rFonts w:ascii="Amiri" w:hAnsi="Amiri" w:eastAsia="Amiri" w:cs="Amiri"/>
          <w:lang w:bidi="ar-SA"/>
          <w:color w:val="111111"/>
          <w:sz w:val="28"/>
          <w:szCs w:val="28"/>
          <w:rtl/>
        </w:rPr>
        <w:t xml:space="preserve">[فنخا :33 582-583 (4 نسخة)]</w:t>
      </w:r>
    </w:p>
    <w:p>
      <w:pPr>
        <w:pStyle w:val="BookText"/>
      </w:pPr>
      <w:r>
        <w:rPr>
          <w:rFonts w:ascii="Times New Roman" w:hAnsi="Times New Roman" w:eastAsia="Times New Roman" w:cs="Times New Roman"/>
          <w:lang w:val="en-US" w:bidi="en-US"/>
          <w:color w:val="111111"/>
          <w:sz w:val="28"/>
          <w:szCs w:val="28"/>
          <w:rtl/>
        </w:rPr>
        <w:t xml:space="preserve">70785.</w:t>
      </w:r>
    </w:p>
    <w:p>
      <w:pPr>
        <w:pStyle w:val="BookText"/>
      </w:pPr>
      <w:r>
        <w:rPr>
          <w:rFonts w:ascii="Amiri" w:hAnsi="Amiri" w:eastAsia="Amiri" w:cs="Amiri"/>
          <w:lang w:bidi="ar-SA"/>
          <w:color w:val="111111"/>
          <w:sz w:val="28"/>
          <w:szCs w:val="28"/>
          <w:rtl/>
        </w:rPr>
        <w:t xml:space="preserve">بغداد؛ مكتبة الأوقاف العامة؛ رقم المخطوط: 9711</w:t>
      </w:r>
    </w:p>
    <w:p>
      <w:pPr>
        <w:pStyle w:val="BookText"/>
      </w:pPr>
      <w:r>
        <w:rPr>
          <w:rFonts w:ascii="IRNazanin" w:hAnsi="IRNazanin" w:eastAsia="IRNazanin" w:cs="IRNazanin"/>
          <w:lang w:bidi="fa-IR"/>
          <w:color w:val="111111"/>
          <w:sz w:val="28"/>
          <w:szCs w:val="28"/>
          <w:rtl/>
        </w:rPr>
        <w:t xml:space="preserve">کا :مجهول ،تا :مجهول؛ 86ق 23*16سم [ف: 2-490]</w:t>
      </w:r>
    </w:p>
    <w:p>
      <w:pPr>
        <w:pStyle w:val="BookText"/>
      </w:pPr>
      <w:r>
        <w:rPr>
          <w:rFonts w:ascii="Times New Roman" w:hAnsi="Times New Roman" w:eastAsia="Times New Roman" w:cs="Times New Roman"/>
          <w:lang w:val="en-US" w:bidi="en-US"/>
          <w:color w:val="111111"/>
          <w:sz w:val="28"/>
          <w:szCs w:val="28"/>
          <w:rtl/>
        </w:rPr>
        <w:t xml:space="preserve">70786.</w:t>
      </w:r>
    </w:p>
    <w:p>
      <w:pPr>
        <w:pStyle w:val="BookText"/>
      </w:pPr>
      <w:r>
        <w:rPr>
          <w:rFonts w:ascii="Amiri" w:hAnsi="Amiri" w:eastAsia="Amiri" w:cs="Amiri"/>
          <w:lang w:bidi="ar-SA"/>
          <w:color w:val="111111"/>
          <w:sz w:val="28"/>
          <w:szCs w:val="28"/>
          <w:rtl/>
        </w:rPr>
        <w:t xml:space="preserve">بغداد؛ مكتبة الأوقاف العامة؛ رقم المخطوط : 5311/1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ثلث، کا :مجهول، تا :مجهول؛ 93 ق 20*14سم [ف: 23-489]</w:t>
      </w:r>
    </w:p>
    <w:p>
      <w:pPr>
        <w:pStyle w:val="BookText"/>
      </w:pPr>
      <w:r>
        <w:rPr>
          <w:rFonts w:ascii="Times New Roman" w:hAnsi="Times New Roman" w:eastAsia="Times New Roman" w:cs="Times New Roman"/>
          <w:lang w:val="en-US" w:bidi="en-US"/>
          <w:color w:val="111111"/>
          <w:sz w:val="28"/>
          <w:szCs w:val="28"/>
          <w:rtl/>
        </w:rPr>
        <w:t xml:space="preserve">70787.</w:t>
      </w:r>
    </w:p>
    <w:p>
      <w:pPr>
        <w:pStyle w:val="BookText"/>
      </w:pPr>
      <w:r>
        <w:rPr>
          <w:rFonts w:ascii="Amiri" w:hAnsi="Amiri" w:eastAsia="Amiri" w:cs="Amiri"/>
          <w:lang w:bidi="ar-SA"/>
          <w:color w:val="111111"/>
          <w:sz w:val="28"/>
          <w:szCs w:val="28"/>
          <w:rtl/>
        </w:rPr>
        <w:t xml:space="preserve">النجف الأشرف العتبة العلوية رقم المخطوط : 680/5</w:t>
      </w:r>
    </w:p>
    <w:p>
      <w:pPr>
        <w:pStyle w:val="BookText"/>
      </w:pPr>
      <w:r>
        <w:rPr>
          <w:rFonts w:ascii="Amiri" w:hAnsi="Amiri" w:eastAsia="Amiri" w:cs="Amiri"/>
          <w:lang w:bidi="ar-SA"/>
          <w:color w:val="111111"/>
          <w:sz w:val="28"/>
          <w:szCs w:val="28"/>
          <w:rtl/>
        </w:rPr>
        <w:t xml:space="preserve">أوّلها: البسملة نفحة إلهية جامعة كلية تتضمن؛ آخرها: كتاب النفحات فليوقف عليه من هناك</w:t>
      </w:r>
    </w:p>
    <w:p>
      <w:pPr>
        <w:pStyle w:val="BookText"/>
      </w:pPr>
      <w:r>
        <w:rPr>
          <w:rFonts w:ascii="IRNazanin" w:hAnsi="IRNazanin" w:eastAsia="IRNazanin" w:cs="IRNazanin"/>
          <w:lang w:bidi="fa-IR"/>
          <w:color w:val="111111"/>
          <w:sz w:val="28"/>
          <w:szCs w:val="28"/>
          <w:rtl/>
        </w:rPr>
        <w:t xml:space="preserve">صفحات منه؛ نسخ، کا :مجهول، تا :مجهول ؛ التسلسل المخزني: 9/4/158؛ 3ص، 17س، 17 *23سم [ف: 2-293]</w:t>
      </w:r>
    </w:p>
    <w:p>
      <w:pPr>
        <w:pStyle w:val="Heading2"/>
      </w:pPr>
      <w:bookmarkStart w:id="1523" w:name="_Toc789"/>
      <w:r>
        <w:t>النفحات الإلهية والخواطر الإلهامية / فلسفة - عربي</w:t>
      </w:r>
      <w:bookmarkEnd w:id="1523"/>
    </w:p>
    <w:p>
      <w:pPr>
        <w:pStyle w:val="BookText"/>
      </w:pPr>
      <w:r>
        <w:rPr>
          <w:rFonts w:ascii="Amiri" w:hAnsi="Amiri" w:eastAsia="Amiri" w:cs="Amiri"/>
          <w:lang w:bidi="ar-SA"/>
          <w:color w:val="111111"/>
          <w:sz w:val="28"/>
          <w:szCs w:val="28"/>
          <w:rtl/>
        </w:rPr>
        <w:t xml:space="preserve">القاضي سعيد القمي، محمّد سعيد بن محمّد مفيد (1049 - 1103 ؟ ه-)</w:t>
      </w:r>
    </w:p>
    <w:p>
      <w:pPr>
        <w:pStyle w:val="BookText"/>
      </w:pPr>
      <w:r>
        <w:rPr>
          <w:rFonts w:ascii="Amiri" w:hAnsi="Amiri" w:eastAsia="Amiri" w:cs="Amiri"/>
          <w:lang w:bidi="ar-SA"/>
          <w:color w:val="111111"/>
          <w:sz w:val="28"/>
          <w:szCs w:val="28"/>
          <w:rtl/>
        </w:rPr>
        <w:t xml:space="preserve">تاريخ التأليف: محرم 1084ه- محل التأليف: إصفهان</w:t>
      </w:r>
    </w:p>
    <w:p>
      <w:pPr>
        <w:pStyle w:val="BookText"/>
      </w:pPr>
      <w:r>
        <w:rPr>
          <w:rFonts w:ascii="Amiri" w:hAnsi="Amiri" w:eastAsia="Amiri" w:cs="Amiri"/>
          <w:lang w:bidi="ar-SA"/>
          <w:color w:val="111111"/>
          <w:sz w:val="28"/>
          <w:szCs w:val="28"/>
          <w:rtl/>
        </w:rPr>
        <w:t xml:space="preserve">أوّله :البسملة بعد الحمد لله واهب العلم والعقل ... يقول ... محمّد المدعو بسعيد الشريف القمي هذه خواطر الهامية ونوادر ربانية قد ظهرت لي بعض الأوقات وإن لربكم أيام دهركم ... نفحة ضل قوم ظنو أن الوجود هو الأصل والذات وبنوا على ذلك جل الاعتقادات.</w:t>
      </w:r>
    </w:p>
    <w:p>
      <w:pPr>
        <w:pStyle w:val="BookText"/>
      </w:pPr>
      <w:r>
        <w:rPr>
          <w:rFonts w:ascii="Amiri" w:hAnsi="Amiri" w:eastAsia="Amiri" w:cs="Amiri"/>
          <w:lang w:bidi="ar-SA"/>
          <w:color w:val="111111"/>
          <w:sz w:val="28"/>
          <w:szCs w:val="28"/>
          <w:rtl/>
        </w:rPr>
        <w:t xml:space="preserve">أو لم يتفكروا في أنفسهم أنه يوصف به الذات ...</w:t>
      </w:r>
    </w:p>
    <w:p>
      <w:pPr>
        <w:pStyle w:val="BookText"/>
      </w:pPr>
      <w:r>
        <w:rPr>
          <w:rFonts w:ascii="Amiri" w:hAnsi="Amiri" w:eastAsia="Amiri" w:cs="Amiri"/>
          <w:lang w:bidi="ar-SA"/>
          <w:color w:val="111111"/>
          <w:sz w:val="28"/>
          <w:szCs w:val="28"/>
          <w:rtl/>
        </w:rPr>
        <w:t xml:space="preserve">آخره :وهو آدم الأوّل بل إنسان العوالم والعالمين والحمد لله رب العالمين ... هذا آخر ما أردنا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09" w:name="pg8072_49945"/>
    <w:bookmarkEnd w:id="309"/>
    <w:p>
      <w:pPr>
        <w:pStyle w:val="BookText"/>
      </w:pPr>
      <w:r>
        <w:rPr>
          <w:rFonts w:ascii="Amiri" w:hAnsi="Amiri" w:eastAsia="Amiri" w:cs="Amiri"/>
          <w:lang w:bidi="ar-SA"/>
          <w:color w:val="111111"/>
          <w:sz w:val="28"/>
          <w:szCs w:val="28"/>
          <w:rtl/>
        </w:rPr>
        <w:t xml:space="preserve">إيراده في تلك المقالة واتفق الفراغ من اتمامها في يوم النيروز على يد مؤلفها ... وذلك في شهر</w:t>
      </w:r>
    </w:p>
    <w:p>
      <w:pPr>
        <w:pStyle w:val="BookText"/>
      </w:pPr>
      <w:r>
        <w:rPr>
          <w:rFonts w:ascii="Amiri" w:hAnsi="Amiri" w:eastAsia="Amiri" w:cs="Amiri"/>
          <w:lang w:bidi="ar-SA"/>
          <w:color w:val="111111"/>
          <w:sz w:val="28"/>
          <w:szCs w:val="28"/>
          <w:rtl/>
        </w:rPr>
        <w:t xml:space="preserve">ذي الحجة الحرام سنة 1084.</w:t>
      </w:r>
    </w:p>
    <w:p>
      <w:pPr>
        <w:pStyle w:val="BookText"/>
      </w:pPr>
      <w:r>
        <w:rPr>
          <w:rFonts w:ascii="Amiri" w:hAnsi="Amiri" w:eastAsia="Amiri" w:cs="Amiri"/>
          <w:lang w:bidi="ar-SA"/>
          <w:color w:val="111111"/>
          <w:sz w:val="28"/>
          <w:szCs w:val="28"/>
          <w:rtl/>
        </w:rPr>
        <w:t xml:space="preserve">[فنخا 33 583-584( 14 نسخة)]</w:t>
      </w:r>
    </w:p>
    <w:p>
      <w:pPr>
        <w:pStyle w:val="BookText"/>
      </w:pPr>
      <w:r>
        <w:rPr>
          <w:rFonts w:ascii="Amiri" w:hAnsi="Amiri" w:eastAsia="Amiri" w:cs="Amiri"/>
          <w:lang w:bidi="ar-SA"/>
          <w:color w:val="111111"/>
          <w:sz w:val="28"/>
          <w:szCs w:val="28"/>
          <w:rtl/>
        </w:rPr>
        <w:t xml:space="preserve">70788 . النجف الأشرف؛ مكتبة آية الله الحكيم العامة؛ رقم المخطوط : 2045</w:t>
      </w:r>
    </w:p>
    <w:p>
      <w:pPr>
        <w:pStyle w:val="BookText"/>
      </w:pPr>
      <w:r>
        <w:rPr>
          <w:rFonts w:ascii="IRNazanin" w:hAnsi="IRNazanin" w:eastAsia="IRNazanin" w:cs="IRNazanin"/>
          <w:lang w:bidi="fa-IR"/>
          <w:color w:val="111111"/>
          <w:sz w:val="28"/>
          <w:szCs w:val="28"/>
          <w:rtl/>
        </w:rPr>
        <w:t xml:space="preserve">کا :مجهول ،تا: مجهول؛ 5 ص 23 س ، 21*15سم [معجم المخطوطات النجفية: 917]</w:t>
      </w:r>
    </w:p>
    <w:p>
      <w:pPr>
        <w:pStyle w:val="Heading2"/>
      </w:pPr>
      <w:bookmarkStart w:id="1524" w:name="_Toc790"/>
      <w:r>
        <w:t>نفحات الأنس من حضرات القدس / عرفان ،وتصوف، تراجم - فارسي</w:t>
      </w:r>
      <w:bookmarkEnd w:id="1524"/>
    </w:p>
    <w:p>
      <w:pPr>
        <w:pStyle w:val="BookText"/>
      </w:pPr>
      <w:r>
        <w:rPr>
          <w:rFonts w:ascii="Amiri" w:hAnsi="Amiri" w:eastAsia="Amiri" w:cs="Amiri"/>
          <w:lang w:bidi="ar-SA"/>
          <w:color w:val="111111"/>
          <w:sz w:val="28"/>
          <w:szCs w:val="28"/>
          <w:rtl/>
        </w:rPr>
        <w:t xml:space="preserve">الجامي ،عبد الرحمن بن أحمد (817 - 898 ه- )</w:t>
      </w:r>
    </w:p>
    <w:p>
      <w:pPr>
        <w:pStyle w:val="BookText"/>
      </w:pPr>
      <w:r>
        <w:rPr>
          <w:rFonts w:ascii="Amiri" w:hAnsi="Amiri" w:eastAsia="Amiri" w:cs="Amiri"/>
          <w:lang w:bidi="ar-SA"/>
          <w:color w:val="111111"/>
          <w:sz w:val="28"/>
          <w:szCs w:val="28"/>
          <w:rtl/>
        </w:rPr>
        <w:t xml:space="preserve">المرتبط : طبقات الصوفية السلمي، محمّد بن حسين (412-325ه-)</w:t>
      </w:r>
    </w:p>
    <w:p>
      <w:pPr>
        <w:pStyle w:val="BookText"/>
      </w:pPr>
      <w:r>
        <w:rPr>
          <w:rFonts w:ascii="Amiri" w:hAnsi="Amiri" w:eastAsia="Amiri" w:cs="Amiri"/>
          <w:lang w:bidi="ar-SA"/>
          <w:color w:val="111111"/>
          <w:sz w:val="28"/>
          <w:szCs w:val="28"/>
          <w:rtl/>
        </w:rPr>
        <w:t xml:space="preserve">تاريخ التأليف: 881ه- إلى 883ه-</w:t>
      </w:r>
    </w:p>
    <w:p>
      <w:pPr>
        <w:pStyle w:val="BookText"/>
      </w:pPr>
      <w:r>
        <w:rPr>
          <w:rFonts w:ascii="IRNazanin" w:hAnsi="IRNazanin" w:eastAsia="IRNazanin" w:cs="IRNazanin"/>
          <w:lang w:bidi="fa-IR"/>
          <w:color w:val="111111"/>
          <w:sz w:val="28"/>
          <w:szCs w:val="28"/>
          <w:rtl/>
        </w:rPr>
        <w:t xml:space="preserve">أوّله :الحمد لله الذي جعل مرآتي قلوب اوليائه مجال جمال وجهه الكريم والاح منها على أما بعد میگوید شکسته زاویه خمول وگم نامی عبد</w:t>
      </w:r>
    </w:p>
    <w:p>
      <w:pPr>
        <w:pStyle w:val="BookText"/>
      </w:pPr>
      <w:r>
        <w:rPr>
          <w:rFonts w:ascii="Amiri" w:hAnsi="Amiri" w:eastAsia="Amiri" w:cs="Amiri"/>
          <w:lang w:bidi="ar-SA"/>
          <w:color w:val="111111"/>
          <w:sz w:val="28"/>
          <w:szCs w:val="28"/>
          <w:rtl/>
        </w:rPr>
        <w:t xml:space="preserve">صفايح وجوههم لوايح نوره القديم .</w:t>
      </w:r>
    </w:p>
    <w:p>
      <w:pPr>
        <w:pStyle w:val="BookText"/>
      </w:pPr>
      <w:r>
        <w:rPr>
          <w:rFonts w:ascii="IRNazanin" w:hAnsi="IRNazanin" w:eastAsia="IRNazanin" w:cs="IRNazanin"/>
          <w:lang w:bidi="fa-IR"/>
          <w:color w:val="111111"/>
          <w:sz w:val="28"/>
          <w:szCs w:val="28"/>
          <w:rtl/>
        </w:rPr>
        <w:t xml:space="preserve">الرحمن بن أحمد جامى ...</w:t>
      </w:r>
    </w:p>
    <w:p>
      <w:pPr>
        <w:pStyle w:val="BookText"/>
      </w:pPr>
      <w:r>
        <w:rPr>
          <w:rFonts w:ascii="IRNazanin" w:hAnsi="IRNazanin" w:eastAsia="IRNazanin" w:cs="IRNazanin"/>
          <w:lang w:bidi="fa-IR"/>
          <w:color w:val="111111"/>
          <w:sz w:val="28"/>
          <w:szCs w:val="28"/>
          <w:rtl/>
        </w:rPr>
        <w:t xml:space="preserve">آخره :این نسخه مقتبس زانفاس کرام کز وی نفحات انست آید بمشام</w:t>
      </w:r>
    </w:p>
    <w:p>
      <w:pPr>
        <w:pStyle w:val="BookText"/>
      </w:pPr>
      <w:r>
        <w:rPr>
          <w:rFonts w:ascii="IRNazanin" w:hAnsi="IRNazanin" w:eastAsia="IRNazanin" w:cs="IRNazanin"/>
          <w:lang w:bidi="fa-IR"/>
          <w:color w:val="111111"/>
          <w:sz w:val="28"/>
          <w:szCs w:val="28"/>
          <w:rtl/>
        </w:rPr>
        <w:t xml:space="preserve">از هجرت خیر بشر وفخر انام *** در هشتصد و هشتاد سیم گشت تمام</w:t>
      </w:r>
    </w:p>
    <w:p>
      <w:pPr>
        <w:pStyle w:val="BookText"/>
      </w:pPr>
      <w:r>
        <w:rPr>
          <w:rFonts w:ascii="Amiri" w:hAnsi="Amiri" w:eastAsia="Amiri" w:cs="Amiri"/>
          <w:lang w:bidi="ar-SA"/>
          <w:color w:val="111111"/>
          <w:sz w:val="28"/>
          <w:szCs w:val="28"/>
          <w:rtl/>
        </w:rPr>
        <w:t xml:space="preserve">طبع :طبع مرّات طهران 1366ش، 1370ش؛ لاهور، 1345ه-، لكنو، 1323ه- بيروت، 1424ه-</w:t>
      </w:r>
    </w:p>
    <w:p>
      <w:pPr>
        <w:pStyle w:val="BookText"/>
      </w:pPr>
      <w:r>
        <w:rPr>
          <w:rFonts w:ascii="Amiri" w:hAnsi="Amiri" w:eastAsia="Amiri" w:cs="Amiri"/>
          <w:lang w:bidi="ar-SA"/>
          <w:color w:val="111111"/>
          <w:sz w:val="28"/>
          <w:szCs w:val="28"/>
          <w:rtl/>
        </w:rPr>
        <w:t xml:space="preserve">[فنخا :33 584-592 (120نسخة)]</w:t>
      </w:r>
    </w:p>
    <w:p>
      <w:pPr>
        <w:pStyle w:val="BookText"/>
      </w:pPr>
      <w:r>
        <w:rPr>
          <w:rFonts w:ascii="Times New Roman" w:hAnsi="Times New Roman" w:eastAsia="Times New Roman" w:cs="Times New Roman"/>
          <w:lang w:val="en-US" w:bidi="en-US"/>
          <w:color w:val="111111"/>
          <w:sz w:val="28"/>
          <w:szCs w:val="28"/>
          <w:rtl/>
        </w:rPr>
        <w:t xml:space="preserve">70789.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21/29</w:t>
      </w:r>
    </w:p>
    <w:p>
      <w:pPr>
        <w:pStyle w:val="BookText"/>
      </w:pPr>
      <w:r>
        <w:rPr>
          <w:rFonts w:ascii="IRNazanin" w:hAnsi="IRNazanin" w:eastAsia="IRNazanin" w:cs="IRNazanin"/>
          <w:lang w:bidi="fa-IR"/>
          <w:color w:val="111111"/>
          <w:sz w:val="28"/>
          <w:szCs w:val="28"/>
          <w:rtl/>
        </w:rPr>
        <w:t xml:space="preserve">نسخ ،کا :مجهول، تا: 899 ه- ، 380 ق ، 17*24سم [الأوقاف العامة - الموصل: 7-137]</w:t>
      </w:r>
    </w:p>
    <w:p>
      <w:pPr>
        <w:pStyle w:val="BookText"/>
      </w:pPr>
      <w:r>
        <w:rPr>
          <w:rFonts w:ascii="Amiri" w:hAnsi="Amiri" w:eastAsia="Amiri" w:cs="Amiri"/>
          <w:lang w:bidi="ar-SA"/>
          <w:color w:val="111111"/>
          <w:sz w:val="28"/>
          <w:szCs w:val="28"/>
          <w:rtl/>
        </w:rPr>
        <w:t xml:space="preserve">70790 .بغداد؛ مكتبة عبد الوهّاب نيازي؛ رقم المخطوط : 3844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:983ه- تملك : مصطفى بن محمود النقشبندي الأرموي؛ 528 ص 21س، 18/5*24/5سم [ف: 182]</w:t>
      </w:r>
    </w:p>
    <w:p>
      <w:pPr>
        <w:pStyle w:val="BookText"/>
      </w:pPr>
      <w:r>
        <w:rPr>
          <w:rFonts w:ascii="Times New Roman" w:hAnsi="Times New Roman" w:eastAsia="Times New Roman" w:cs="Times New Roman"/>
          <w:lang w:val="en-US" w:bidi="en-US"/>
          <w:color w:val="111111"/>
          <w:sz w:val="28"/>
          <w:szCs w:val="28"/>
          <w:rtl/>
        </w:rPr>
        <w:t xml:space="preserve">70791.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667</w:t>
      </w:r>
    </w:p>
    <w:p>
      <w:pPr>
        <w:pStyle w:val="BookText"/>
      </w:pPr>
      <w:r>
        <w:rPr>
          <w:rFonts w:ascii="Amiri" w:hAnsi="Amiri" w:eastAsia="Amiri" w:cs="Amiri"/>
          <w:lang w:bidi="ar-SA"/>
          <w:color w:val="111111"/>
          <w:sz w:val="28"/>
          <w:szCs w:val="28"/>
          <w:rtl/>
        </w:rPr>
        <w:t xml:space="preserve">كا :حيدر بن إسماعيل خواجه وند ،تا: 1140ه- هستان؛ 417 ق ، 19س، 24*16سم [ف:</w:t>
      </w:r>
    </w:p>
    <w:p>
      <w:pPr>
        <w:pStyle w:val="BookText"/>
      </w:pPr>
      <w:r>
        <w:rPr>
          <w:rFonts w:ascii="Times New Roman" w:hAnsi="Times New Roman" w:eastAsia="Times New Roman" w:cs="Times New Roman"/>
          <w:lang w:val="en-US" w:bidi="en-US"/>
          <w:color w:val="111111"/>
          <w:sz w:val="28"/>
          <w:szCs w:val="28"/>
          <w:rtl/>
        </w:rPr>
        <w:t xml:space="preserve">149-2 ]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10" w:name="pg8072_49946"/>
    <w:bookmarkEnd w:id="310"/>
    <w:p>
      <w:pPr>
        <w:pStyle w:val="BookText"/>
      </w:pPr>
      <w:r>
        <w:rPr>
          <w:rFonts w:ascii="Times New Roman" w:hAnsi="Times New Roman" w:eastAsia="Times New Roman" w:cs="Times New Roman"/>
          <w:lang w:val="en-US" w:bidi="en-US"/>
          <w:color w:val="111111"/>
          <w:sz w:val="28"/>
          <w:szCs w:val="28"/>
          <w:rtl/>
        </w:rPr>
        <w:t xml:space="preserve">70792.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ت757/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302ق 21*16سم [ف: 2-148]</w:t>
      </w:r>
    </w:p>
    <w:p>
      <w:pPr>
        <w:pStyle w:val="BookText"/>
      </w:pPr>
      <w:r>
        <w:rPr>
          <w:rFonts w:ascii="Times New Roman" w:hAnsi="Times New Roman" w:eastAsia="Times New Roman" w:cs="Times New Roman"/>
          <w:lang w:val="en-US" w:bidi="en-US"/>
          <w:color w:val="111111"/>
          <w:sz w:val="28"/>
          <w:szCs w:val="28"/>
          <w:rtl/>
        </w:rPr>
        <w:t xml:space="preserve">70793.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29</w:t>
      </w:r>
    </w:p>
    <w:p>
      <w:pPr>
        <w:pStyle w:val="BookText"/>
      </w:pPr>
      <w:r>
        <w:rPr>
          <w:rFonts w:ascii="IRNazanin" w:hAnsi="IRNazanin" w:eastAsia="IRNazanin" w:cs="IRNazanin"/>
          <w:lang w:bidi="fa-IR"/>
          <w:color w:val="111111"/>
          <w:sz w:val="28"/>
          <w:szCs w:val="28"/>
          <w:rtl/>
        </w:rPr>
        <w:t xml:space="preserve">کا :محمّد مهدي بن غياث ،تا :مجهول [معجم المخطوطات النجفية (918</w:t>
      </w:r>
    </w:p>
    <w:p>
      <w:pPr>
        <w:pStyle w:val="Heading2"/>
      </w:pPr>
      <w:bookmarkStart w:id="1525" w:name="_Toc791"/>
      <w:r>
        <w:t>النفحات الأنسية في تبرئة عقائد الصوفية عن الحلول والاتحاد والعينية /</w:t>
      </w:r>
      <w:bookmarkEnd w:id="1525"/>
    </w:p>
    <w:p>
      <w:pPr>
        <w:pStyle w:val="BookText"/>
      </w:pPr>
      <w:r>
        <w:rPr>
          <w:rFonts w:ascii="Amiri" w:hAnsi="Amiri" w:eastAsia="Amiri" w:cs="Amiri"/>
          <w:lang w:bidi="ar-SA"/>
          <w:color w:val="111111"/>
          <w:sz w:val="28"/>
          <w:szCs w:val="28"/>
          <w:rtl/>
        </w:rPr>
        <w:t xml:space="preserve">عرفان وتصوف - عربي</w:t>
      </w:r>
    </w:p>
    <w:p>
      <w:pPr>
        <w:pStyle w:val="BookText"/>
      </w:pPr>
      <w:r>
        <w:rPr>
          <w:rFonts w:ascii="Amiri" w:hAnsi="Amiri" w:eastAsia="Amiri" w:cs="Amiri"/>
          <w:lang w:bidi="ar-SA"/>
          <w:color w:val="111111"/>
          <w:sz w:val="28"/>
          <w:szCs w:val="28"/>
          <w:rtl/>
        </w:rPr>
        <w:t xml:space="preserve">النقشبندي ،الخالدي، محمّد سعيد الدين</w:t>
      </w:r>
    </w:p>
    <w:p>
      <w:pPr>
        <w:pStyle w:val="BookText"/>
      </w:pPr>
      <w:r>
        <w:rPr>
          <w:rFonts w:ascii="Amiri" w:hAnsi="Amiri" w:eastAsia="Amiri" w:cs="Amiri"/>
          <w:lang w:bidi="ar-SA"/>
          <w:color w:val="111111"/>
          <w:sz w:val="28"/>
          <w:szCs w:val="28"/>
          <w:rtl/>
        </w:rPr>
        <w:t xml:space="preserve">70794 .الموصل؛ خزانة داود جلبي (في الأوقاف العامة)؛ رقم المخطوط : 2/7</w:t>
      </w:r>
    </w:p>
    <w:p>
      <w:pPr>
        <w:pStyle w:val="BookText"/>
      </w:pPr>
      <w:r>
        <w:rPr>
          <w:rFonts w:ascii="Amiri" w:hAnsi="Amiri" w:eastAsia="Amiri" w:cs="Amiri"/>
          <w:lang w:bidi="ar-SA"/>
          <w:color w:val="111111"/>
          <w:sz w:val="28"/>
          <w:szCs w:val="28"/>
          <w:rtl/>
        </w:rPr>
        <w:t xml:space="preserve">كا :إبراهيم الحقي، تا: 1304ه- 36 ق ، 13*19سم [الأوقاف العامة-الموصل: 6-148]</w:t>
      </w:r>
    </w:p>
    <w:p>
      <w:pPr>
        <w:pStyle w:val="Heading2"/>
      </w:pPr>
      <w:bookmarkStart w:id="1526" w:name="_Toc792"/>
      <w:r>
        <w:t>نفحات الحرم / خط - عربي</w:t>
      </w:r>
      <w:bookmarkEnd w:id="1526"/>
    </w:p>
    <w:p>
      <w:pPr>
        <w:pStyle w:val="BookText"/>
      </w:pPr>
      <w:r>
        <w:rPr>
          <w:rFonts w:ascii="Amiri" w:hAnsi="Amiri" w:eastAsia="Amiri" w:cs="Amiri"/>
          <w:lang w:bidi="ar-SA"/>
          <w:color w:val="111111"/>
          <w:sz w:val="28"/>
          <w:szCs w:val="28"/>
          <w:rtl/>
        </w:rPr>
        <w:t xml:space="preserve">الأعظمي وليد بن عبد الكريم ( 1349 ق 15 ه- )</w:t>
      </w:r>
    </w:p>
    <w:p>
      <w:pPr>
        <w:pStyle w:val="BookText"/>
      </w:pPr>
      <w:r>
        <w:rPr>
          <w:rFonts w:ascii="Amiri" w:hAnsi="Amiri" w:eastAsia="Amiri" w:cs="Amiri"/>
          <w:lang w:bidi="ar-SA"/>
          <w:color w:val="111111"/>
          <w:sz w:val="28"/>
          <w:szCs w:val="28"/>
          <w:rtl/>
        </w:rPr>
        <w:t xml:space="preserve">70795 .بغداد ؛ المجمع العلمي العراقي؛ رقم المخطوط : 8/2خط وكتابة</w:t>
      </w:r>
    </w:p>
    <w:p>
      <w:pPr>
        <w:pStyle w:val="BookText"/>
      </w:pPr>
      <w:r>
        <w:rPr>
          <w:rFonts w:ascii="Amiri" w:hAnsi="Amiri" w:eastAsia="Amiri" w:cs="Amiri"/>
          <w:lang w:bidi="ar-SA"/>
          <w:color w:val="111111"/>
          <w:sz w:val="28"/>
          <w:szCs w:val="28"/>
          <w:rtl/>
        </w:rPr>
        <w:t xml:space="preserve">أوّلها :للطائف بالبيت هيام *** يشتد إذا اشتد الزحام؛آخرها: يا مولاي فارجعنا إليه</w:t>
      </w:r>
    </w:p>
    <w:p>
      <w:pPr>
        <w:pStyle w:val="BookText"/>
      </w:pPr>
      <w:r>
        <w:rPr>
          <w:rFonts w:ascii="Amiri" w:hAnsi="Amiri" w:eastAsia="Amiri" w:cs="Amiri"/>
          <w:lang w:bidi="ar-SA"/>
          <w:color w:val="111111"/>
          <w:sz w:val="28"/>
          <w:szCs w:val="28"/>
          <w:rtl/>
        </w:rPr>
        <w:t xml:space="preserve">بالعزة والحادي عصام</w:t>
      </w:r>
    </w:p>
    <w:p>
      <w:pPr>
        <w:pStyle w:val="BookText"/>
      </w:pPr>
      <w:r>
        <w:rPr>
          <w:rFonts w:ascii="Amiri" w:hAnsi="Amiri" w:eastAsia="Amiri" w:cs="Amiri"/>
          <w:lang w:bidi="ar-SA"/>
          <w:color w:val="111111"/>
          <w:sz w:val="28"/>
          <w:szCs w:val="28"/>
          <w:rtl/>
        </w:rPr>
        <w:t xml:space="preserve">تعليق، كاتب = مؤلف، تا: ذي الحجة 1391ه-؛ 16 ص (16-1) [ف: 1-219]</w:t>
      </w:r>
    </w:p>
    <w:p>
      <w:pPr>
        <w:pStyle w:val="Heading2"/>
      </w:pPr>
      <w:bookmarkStart w:id="1527" w:name="_Toc793"/>
      <w:r>
        <w:t>النفحات الخصيبية / نحو - عربي</w:t>
      </w:r>
      <w:bookmarkEnd w:id="1527"/>
    </w:p>
    <w:p>
      <w:pPr>
        <w:pStyle w:val="BookText"/>
      </w:pPr>
      <w:r>
        <w:rPr>
          <w:rFonts w:ascii="Amiri" w:hAnsi="Amiri" w:eastAsia="Amiri" w:cs="Amiri"/>
          <w:lang w:bidi="ar-SA"/>
          <w:color w:val="111111"/>
          <w:sz w:val="28"/>
          <w:szCs w:val="28"/>
          <w:rtl/>
        </w:rPr>
        <w:t xml:space="preserve">الغراوي، جاسم بن محمّد رضا (القرن 14 ه- )</w:t>
      </w:r>
    </w:p>
    <w:p>
      <w:pPr>
        <w:pStyle w:val="BookText"/>
      </w:pPr>
      <w:r>
        <w:rPr>
          <w:rFonts w:ascii="Amiri" w:hAnsi="Amiri" w:eastAsia="Amiri" w:cs="Amiri"/>
          <w:lang w:bidi="ar-SA"/>
          <w:color w:val="111111"/>
          <w:sz w:val="28"/>
          <w:szCs w:val="28"/>
          <w:rtl/>
        </w:rPr>
        <w:t xml:space="preserve">70796 . النجف الأشرف؛ مؤسسة كاشف الغطاء العامة؛ رقم المخطوط : 2106</w:t>
      </w:r>
    </w:p>
    <w:p>
      <w:pPr>
        <w:pStyle w:val="BookText"/>
      </w:pPr>
      <w:r>
        <w:rPr>
          <w:rFonts w:ascii="Amiri" w:hAnsi="Amiri" w:eastAsia="Amiri" w:cs="Amiri"/>
          <w:lang w:bidi="ar-SA"/>
          <w:color w:val="111111"/>
          <w:sz w:val="28"/>
          <w:szCs w:val="28"/>
          <w:rtl/>
        </w:rPr>
        <w:t xml:space="preserve">كاتب = مؤلف ،تا: 1353ه- 170 ص [ف: 1-444]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11" w:name="pg8072_49947"/>
    <w:bookmarkEnd w:id="311"/>
    <w:p>
      <w:pPr>
        <w:pStyle w:val="BookText"/>
      </w:pPr>
      <w:r>
        <w:rPr>
          <w:rFonts w:ascii="Amiri" w:hAnsi="Amiri" w:eastAsia="Amiri" w:cs="Amiri"/>
          <w:lang w:bidi="ar-SA"/>
          <w:color w:val="111111"/>
          <w:sz w:val="28"/>
          <w:szCs w:val="28"/>
          <w:rtl/>
        </w:rPr>
        <w:t xml:space="preserve">النفحات الرحمانية في أسرار العلوم النورانية / عرفان وتصوف - عربي</w:t>
      </w:r>
    </w:p>
    <w:p>
      <w:pPr>
        <w:pStyle w:val="BookText"/>
      </w:pPr>
      <w:r>
        <w:rPr>
          <w:rFonts w:ascii="Times New Roman" w:hAnsi="Times New Roman" w:eastAsia="Times New Roman" w:cs="Times New Roman"/>
          <w:lang w:val="en-US" w:bidi="en-US"/>
          <w:color w:val="111111"/>
          <w:sz w:val="28"/>
          <w:szCs w:val="28"/>
          <w:rtl/>
        </w:rPr>
        <w:t xml:space="preserve">70797.</w:t>
      </w:r>
    </w:p>
    <w:p>
      <w:pPr>
        <w:pStyle w:val="BookText"/>
      </w:pPr>
      <w:r>
        <w:rPr>
          <w:rFonts w:ascii="Amiri" w:hAnsi="Amiri" w:eastAsia="Amiri" w:cs="Amiri"/>
          <w:lang w:bidi="ar-SA"/>
          <w:color w:val="111111"/>
          <w:sz w:val="28"/>
          <w:szCs w:val="28"/>
          <w:rtl/>
        </w:rPr>
        <w:t xml:space="preserve">الكاظمية؛ خزانة عبد الحسن الاسدي؛ رقم المخطوط : 19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4 جزء 2-249]</w:t>
      </w:r>
    </w:p>
    <w:p>
      <w:pPr>
        <w:pStyle w:val="Heading2"/>
      </w:pPr>
      <w:bookmarkStart w:id="1528" w:name="_Toc794"/>
      <w:r>
        <w:t>النفحات الزكية من اجوبة مسائل الدهلكية / فقه - عربي</w:t>
      </w:r>
      <w:bookmarkEnd w:id="1528"/>
    </w:p>
    <w:p>
      <w:pPr>
        <w:pStyle w:val="BookText"/>
      </w:pPr>
      <w:r>
        <w:rPr>
          <w:rFonts w:ascii="Amiri" w:hAnsi="Amiri" w:eastAsia="Amiri" w:cs="Amiri"/>
          <w:lang w:bidi="ar-SA"/>
          <w:color w:val="111111"/>
          <w:sz w:val="28"/>
          <w:szCs w:val="28"/>
          <w:rtl/>
        </w:rPr>
        <w:t xml:space="preserve">أحمد البحراني ،حسين بن محمّد بن</w:t>
      </w:r>
    </w:p>
    <w:p>
      <w:pPr>
        <w:pStyle w:val="BookText"/>
      </w:pPr>
      <w:r>
        <w:rPr>
          <w:rFonts w:ascii="Times New Roman" w:hAnsi="Times New Roman" w:eastAsia="Times New Roman" w:cs="Times New Roman"/>
          <w:lang w:val="en-US" w:bidi="en-US"/>
          <w:color w:val="111111"/>
          <w:sz w:val="28"/>
          <w:szCs w:val="28"/>
          <w:rtl/>
        </w:rPr>
        <w:t xml:space="preserve">70798.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7942</w:t>
      </w:r>
    </w:p>
    <w:p>
      <w:pPr>
        <w:pStyle w:val="BookText"/>
      </w:pPr>
      <w:r>
        <w:rPr>
          <w:rFonts w:ascii="Amiri" w:hAnsi="Amiri" w:eastAsia="Amiri" w:cs="Amiri"/>
          <w:lang w:bidi="ar-SA"/>
          <w:color w:val="111111"/>
          <w:sz w:val="28"/>
          <w:szCs w:val="28"/>
          <w:rtl/>
        </w:rPr>
        <w:t xml:space="preserve">كا :أحمد بن عبد الرضا بن حسين البحراني، تا: 1304ه- 31 ص [ف: 1-444]</w:t>
      </w:r>
    </w:p>
    <w:p>
      <w:pPr>
        <w:pStyle w:val="Heading2"/>
      </w:pPr>
      <w:bookmarkStart w:id="1529" w:name="_Toc795"/>
      <w:r>
        <w:t>نفحات العبير الساري بأحاديث أبي ايوب الأنصاري / حديث - عربي</w:t>
      </w:r>
      <w:bookmarkEnd w:id="1529"/>
    </w:p>
    <w:p>
      <w:pPr>
        <w:pStyle w:val="BookText"/>
      </w:pPr>
      <w:r>
        <w:rPr>
          <w:rFonts w:ascii="Amiri" w:hAnsi="Amiri" w:eastAsia="Amiri" w:cs="Amiri"/>
          <w:lang w:bidi="ar-SA"/>
          <w:color w:val="111111"/>
          <w:sz w:val="28"/>
          <w:szCs w:val="28"/>
          <w:rtl/>
        </w:rPr>
        <w:t xml:space="preserve">القرافي، علي بن أحمد( القرن 10 ه- )</w:t>
      </w:r>
    </w:p>
    <w:p>
      <w:pPr>
        <w:pStyle w:val="BookText"/>
      </w:pPr>
      <w:r>
        <w:rPr>
          <w:rFonts w:ascii="Amiri" w:hAnsi="Amiri" w:eastAsia="Amiri" w:cs="Amiri"/>
          <w:lang w:bidi="ar-SA"/>
          <w:color w:val="111111"/>
          <w:sz w:val="28"/>
          <w:szCs w:val="28"/>
          <w:rtl/>
        </w:rPr>
        <w:t xml:space="preserve">تاريخ التأليف: 12 رجب 972ه-</w:t>
      </w:r>
    </w:p>
    <w:p>
      <w:pPr>
        <w:pStyle w:val="BookText"/>
      </w:pPr>
      <w:r>
        <w:rPr>
          <w:rFonts w:ascii="Amiri" w:hAnsi="Amiri" w:eastAsia="Amiri" w:cs="Amiri"/>
          <w:lang w:bidi="ar-SA"/>
          <w:color w:val="111111"/>
          <w:sz w:val="28"/>
          <w:szCs w:val="28"/>
          <w:rtl/>
        </w:rPr>
        <w:t xml:space="preserve">70799 .بغداد؛ عباس حلمي القصاب (في دار التربية الإسلامية)؛ رقم المخطوط : 19</w:t>
      </w:r>
    </w:p>
    <w:p>
      <w:pPr>
        <w:pStyle w:val="BookText"/>
      </w:pPr>
      <w:r>
        <w:rPr>
          <w:rFonts w:ascii="IRNazanin" w:hAnsi="IRNazanin" w:eastAsia="IRNazanin" w:cs="IRNazanin"/>
          <w:lang w:bidi="fa-IR"/>
          <w:color w:val="111111"/>
          <w:sz w:val="28"/>
          <w:szCs w:val="28"/>
          <w:rtl/>
        </w:rPr>
        <w:t xml:space="preserve">أوّلها :حمداً لمن أشرق أنوار الأزل على صفحات الوجود</w:t>
      </w:r>
    </w:p>
    <w:p>
      <w:pPr>
        <w:pStyle w:val="BookText"/>
      </w:pPr>
      <w:r>
        <w:rPr>
          <w:rFonts w:ascii="IRNazanin" w:hAnsi="IRNazanin" w:eastAsia="IRNazanin" w:cs="IRNazanin"/>
          <w:lang w:bidi="fa-IR"/>
          <w:color w:val="111111"/>
          <w:sz w:val="28"/>
          <w:szCs w:val="28"/>
          <w:rtl/>
        </w:rPr>
        <w:t xml:space="preserve">نسخ ،کا :حافظ أحمد بن حسين ،تا: 23 شعبان 1216ه- تملك: حسين الانصاري البغدادي؛ 53ق، 17س، 16*22سم[ المورد: 21-239]</w:t>
      </w:r>
    </w:p>
    <w:p>
      <w:pPr>
        <w:pStyle w:val="Heading2"/>
      </w:pPr>
      <w:bookmarkStart w:id="1530" w:name="_Toc796"/>
      <w:r>
        <w:t>النفحات القدسية في بيان قواعد الصوفية / عرفان وتصوف - عربي</w:t>
      </w:r>
      <w:bookmarkEnd w:id="1530"/>
    </w:p>
    <w:p>
      <w:pPr>
        <w:pStyle w:val="BookText"/>
      </w:pPr>
      <w:r>
        <w:rPr>
          <w:rFonts w:ascii="Amiri" w:hAnsi="Amiri" w:eastAsia="Amiri" w:cs="Amiri"/>
          <w:lang w:bidi="ar-SA"/>
          <w:color w:val="111111"/>
          <w:sz w:val="28"/>
          <w:szCs w:val="28"/>
          <w:rtl/>
        </w:rPr>
        <w:t xml:space="preserve">الشعراني عبد الوهّاب بن أحمد (898 - 973 ه- )</w:t>
      </w:r>
    </w:p>
    <w:p>
      <w:pPr>
        <w:pStyle w:val="BookText"/>
      </w:pPr>
      <w:r>
        <w:rPr>
          <w:rFonts w:ascii="Times New Roman" w:hAnsi="Times New Roman" w:eastAsia="Times New Roman" w:cs="Times New Roman"/>
          <w:lang w:val="en-US" w:bidi="en-US"/>
          <w:color w:val="111111"/>
          <w:sz w:val="28"/>
          <w:szCs w:val="28"/>
          <w:rtl/>
        </w:rPr>
        <w:t xml:space="preserve">70800.</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 69/1</w:t>
      </w:r>
    </w:p>
    <w:p>
      <w:pPr>
        <w:pStyle w:val="BookText"/>
      </w:pPr>
      <w:r>
        <w:rPr>
          <w:rFonts w:ascii="Amiri" w:hAnsi="Amiri" w:eastAsia="Amiri" w:cs="Amiri"/>
          <w:lang w:bidi="ar-SA"/>
          <w:color w:val="111111"/>
          <w:sz w:val="28"/>
          <w:szCs w:val="28"/>
          <w:rtl/>
        </w:rPr>
        <w:t xml:space="preserve">أوّلها: الحمد لله رب العالمي وعد فقد سألني جماعة من الإخوان الصادقين أن أضع لهم رسالة أجمع فيها غالب متفرقات أقوال القوم</w:t>
      </w:r>
    </w:p>
    <w:p>
      <w:pPr>
        <w:pStyle w:val="BookText"/>
      </w:pPr>
      <w:r>
        <w:rPr>
          <w:rFonts w:ascii="Amiri" w:hAnsi="Amiri" w:eastAsia="Amiri" w:cs="Amiri"/>
          <w:lang w:bidi="ar-SA"/>
          <w:color w:val="111111"/>
          <w:sz w:val="28"/>
          <w:szCs w:val="28"/>
          <w:rtl/>
        </w:rPr>
        <w:t xml:space="preserve">كا :عبد الرحمن بن محمود بن عبد الرحمن الهروي، تا: 1264ه- 29*20سم [الأوقاف العامة - الموصل: 2-311]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2" w:name="pg8072_49948"/>
    <w:bookmarkEnd w:id="312"/>
    <w:p>
      <w:pPr>
        <w:pStyle w:val="BookText"/>
      </w:pPr>
      <w:r>
        <w:rPr>
          <w:rFonts w:ascii="Times New Roman" w:hAnsi="Times New Roman" w:eastAsia="Times New Roman" w:cs="Times New Roman"/>
          <w:lang w:val="en-US" w:bidi="en-US"/>
          <w:color w:val="111111"/>
          <w:sz w:val="28"/>
          <w:szCs w:val="28"/>
          <w:rtl/>
        </w:rPr>
        <w:t xml:space="preserve">70801.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6944</w:t>
      </w:r>
    </w:p>
    <w:p>
      <w:pPr>
        <w:pStyle w:val="BookText"/>
      </w:pPr>
      <w:r>
        <w:rPr>
          <w:rFonts w:ascii="IRNazanin" w:hAnsi="IRNazanin" w:eastAsia="IRNazanin" w:cs="IRNazanin"/>
          <w:lang w:bidi="fa-IR"/>
          <w:color w:val="111111"/>
          <w:sz w:val="28"/>
          <w:szCs w:val="28"/>
          <w:rtl/>
        </w:rPr>
        <w:t xml:space="preserve">كا :سعد الله بن شمس الدین، تا: 1275ه- 174 ص [ف: 1-445]</w:t>
      </w:r>
    </w:p>
    <w:p>
      <w:pPr>
        <w:pStyle w:val="BookText"/>
      </w:pPr>
      <w:r>
        <w:rPr>
          <w:rFonts w:ascii="Times New Roman" w:hAnsi="Times New Roman" w:eastAsia="Times New Roman" w:cs="Times New Roman"/>
          <w:lang w:val="en-US" w:bidi="en-US"/>
          <w:color w:val="111111"/>
          <w:sz w:val="28"/>
          <w:szCs w:val="28"/>
          <w:rtl/>
        </w:rPr>
        <w:t xml:space="preserve">70802.</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المخطوط:107/3</w:t>
      </w:r>
    </w:p>
    <w:p>
      <w:pPr>
        <w:pStyle w:val="BookText"/>
      </w:pPr>
      <w:r>
        <w:rPr>
          <w:rFonts w:ascii="IRNazanin" w:hAnsi="IRNazanin" w:eastAsia="IRNazanin" w:cs="IRNazanin"/>
          <w:lang w:bidi="fa-IR"/>
          <w:color w:val="111111"/>
          <w:sz w:val="28"/>
          <w:szCs w:val="28"/>
          <w:rtl/>
        </w:rPr>
        <w:t xml:space="preserve">کا :مجهول، تا :مجهول؛ 22* 17سم الأوقاف العامة-الموصل: 7-322]</w:t>
      </w:r>
    </w:p>
    <w:p>
      <w:pPr>
        <w:pStyle w:val="Heading2"/>
      </w:pPr>
      <w:bookmarkStart w:id="1531" w:name="_Toc797"/>
      <w:r>
        <w:t>النفحات القدسية في رد الإمامية / كلام وعقائد - عربي</w:t>
      </w:r>
      <w:bookmarkEnd w:id="1531"/>
    </w:p>
    <w:p>
      <w:pPr>
        <w:pStyle w:val="BookText"/>
      </w:pPr>
      <w:r>
        <w:rPr>
          <w:rFonts w:ascii="Amiri" w:hAnsi="Amiri" w:eastAsia="Amiri" w:cs="Amiri"/>
          <w:lang w:bidi="ar-SA"/>
          <w:color w:val="111111"/>
          <w:sz w:val="28"/>
          <w:szCs w:val="28"/>
          <w:rtl/>
        </w:rPr>
        <w:t xml:space="preserve">الآلوسي، محمود بن عبد الله (1217 - 1270 ه-)</w:t>
      </w:r>
    </w:p>
    <w:p>
      <w:pPr>
        <w:pStyle w:val="BookText"/>
      </w:pPr>
      <w:r>
        <w:rPr>
          <w:rFonts w:ascii="Amiri" w:hAnsi="Amiri" w:eastAsia="Amiri" w:cs="Amiri"/>
          <w:lang w:bidi="ar-SA"/>
          <w:color w:val="111111"/>
          <w:sz w:val="28"/>
          <w:szCs w:val="28"/>
          <w:rtl/>
        </w:rPr>
        <w:t xml:space="preserve">أوّله: حمداً لمن شرع الشرع القويم ، وأوضح المنهج المستقيم، واطلع في سمائه نجوم الهداية وأقمارها ...</w:t>
      </w:r>
    </w:p>
    <w:p>
      <w:pPr>
        <w:pStyle w:val="BookText"/>
      </w:pPr>
      <w:r>
        <w:rPr>
          <w:rFonts w:ascii="Amiri" w:hAnsi="Amiri" w:eastAsia="Amiri" w:cs="Amiri"/>
          <w:lang w:bidi="ar-SA"/>
          <w:color w:val="111111"/>
          <w:sz w:val="28"/>
          <w:szCs w:val="28"/>
          <w:rtl/>
        </w:rPr>
        <w:t xml:space="preserve">70803 .بغداد؛ مكتبة الأوقاف العامة؛ رقم المخطوط : 13710/1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21ق 29 س 21*13سم [ف: 2-569]</w:t>
      </w:r>
    </w:p>
    <w:p>
      <w:pPr>
        <w:pStyle w:val="Heading2"/>
      </w:pPr>
      <w:bookmarkStart w:id="1532" w:name="_Toc798"/>
      <w:r>
        <w:t>نفحات القرب والإتصال بإثبات التصرف لأولياء الله بعد الإنتقال / عرفان</w:t>
      </w:r>
      <w:bookmarkEnd w:id="1532"/>
    </w:p>
    <w:p>
      <w:pPr>
        <w:pStyle w:val="BookText"/>
      </w:pPr>
      <w:r>
        <w:rPr>
          <w:rFonts w:ascii="Amiri" w:hAnsi="Amiri" w:eastAsia="Amiri" w:cs="Amiri"/>
          <w:lang w:bidi="ar-SA"/>
          <w:color w:val="111111"/>
          <w:sz w:val="28"/>
          <w:szCs w:val="28"/>
          <w:rtl/>
        </w:rPr>
        <w:t xml:space="preserve">وتصوف - عربي</w:t>
      </w:r>
    </w:p>
    <w:p>
      <w:pPr>
        <w:pStyle w:val="BookText"/>
      </w:pPr>
      <w:r>
        <w:rPr>
          <w:rFonts w:ascii="Amiri" w:hAnsi="Amiri" w:eastAsia="Amiri" w:cs="Amiri"/>
          <w:lang w:bidi="ar-SA"/>
          <w:color w:val="111111"/>
          <w:sz w:val="28"/>
          <w:szCs w:val="28"/>
          <w:rtl/>
        </w:rPr>
        <w:t xml:space="preserve">الحموي، أحمد بن محمّد (- 1098 ؟ ه- )</w:t>
      </w:r>
    </w:p>
    <w:p>
      <w:pPr>
        <w:pStyle w:val="BookText"/>
      </w:pPr>
      <w:r>
        <w:rPr>
          <w:rFonts w:ascii="Amiri" w:hAnsi="Amiri" w:eastAsia="Amiri" w:cs="Amiri"/>
          <w:lang w:bidi="ar-SA"/>
          <w:color w:val="111111"/>
          <w:sz w:val="28"/>
          <w:szCs w:val="28"/>
          <w:rtl/>
        </w:rPr>
        <w:t xml:space="preserve">تاريخ التأليف: أوائل جمادى الثانية 1091ه-</w:t>
      </w:r>
    </w:p>
    <w:p>
      <w:pPr>
        <w:pStyle w:val="BookText"/>
      </w:pPr>
      <w:r>
        <w:rPr>
          <w:rFonts w:ascii="Amiri" w:hAnsi="Amiri" w:eastAsia="Amiri" w:cs="Amiri"/>
          <w:lang w:bidi="ar-SA"/>
          <w:color w:val="111111"/>
          <w:sz w:val="28"/>
          <w:szCs w:val="28"/>
          <w:rtl/>
        </w:rPr>
        <w:t xml:space="preserve">أوّله: البسملة، الحمد لله الذي شرّف أوليائه بأنواع الكرامة ومتعهم بالنظر إلى وجهه في دارالمقامة فهم في روضات الجنات يحبرون، ألا إن أولياء الله لاخوف عليهم ولا هم يحزنون قد تركوا زخارف الدنيا ... وبعد، فقد جرى في المجلس العالي مجمع المفاخر والمعالي مجلس سيد</w:t>
      </w:r>
    </w:p>
    <w:p>
      <w:pPr>
        <w:pStyle w:val="BookText"/>
      </w:pPr>
      <w:r>
        <w:rPr>
          <w:rFonts w:ascii="IRNazanin" w:hAnsi="IRNazanin" w:eastAsia="IRNazanin" w:cs="IRNazanin"/>
          <w:lang w:bidi="fa-IR"/>
          <w:color w:val="111111"/>
          <w:sz w:val="28"/>
          <w:szCs w:val="28"/>
          <w:rtl/>
        </w:rPr>
        <w:t xml:space="preserve">الوزراء ..</w:t>
      </w:r>
    </w:p>
    <w:p>
      <w:pPr>
        <w:pStyle w:val="BookText"/>
      </w:pPr>
      <w:r>
        <w:rPr>
          <w:rFonts w:ascii="Amiri" w:hAnsi="Amiri" w:eastAsia="Amiri" w:cs="Amiri"/>
          <w:lang w:bidi="ar-SA"/>
          <w:color w:val="111111"/>
          <w:sz w:val="28"/>
          <w:szCs w:val="28"/>
          <w:rtl/>
        </w:rPr>
        <w:t xml:space="preserve">آخره :وفي هذا القدر كفاية لمن أذعن وسلم والله بأحوال أوليائه أعلم، قد برزت هذه المجلة من العدم إلى الوجود بعون المحمود بعد أن تنلت أطوارها من مشيمة الأنظار وتكامل</w:t>
      </w:r>
    </w:p>
    <w:p>
      <w:pPr>
        <w:pStyle w:val="BookText"/>
      </w:pPr>
      <w:r>
        <w:rPr>
          <w:rFonts w:ascii="Amiri" w:hAnsi="Amiri" w:eastAsia="Amiri" w:cs="Amiri"/>
          <w:lang w:bidi="ar-SA"/>
          <w:color w:val="111111"/>
          <w:sz w:val="28"/>
          <w:szCs w:val="28"/>
          <w:rtl/>
        </w:rPr>
        <w:t xml:space="preserve">ميلادها في مطارح الأفكار في أوائل جمادى الثانية</w:t>
      </w:r>
    </w:p>
    <w:p>
      <w:pPr>
        <w:pStyle w:val="BookText"/>
      </w:pPr>
      <w:r>
        <w:rPr>
          <w:rFonts w:ascii="Amiri" w:hAnsi="Amiri" w:eastAsia="Amiri" w:cs="Amiri"/>
          <w:lang w:bidi="ar-SA"/>
          <w:color w:val="111111"/>
          <w:sz w:val="28"/>
          <w:szCs w:val="28"/>
          <w:rtl/>
        </w:rPr>
        <w:t xml:space="preserve">طبع :القاهرة، 1318 ه- و 1319ه-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13" w:name="pg8072_49949"/>
    <w:bookmarkEnd w:id="313"/>
    <w:p>
      <w:pPr>
        <w:pStyle w:val="BookText"/>
      </w:pPr>
      <w:r>
        <w:rPr>
          <w:rFonts w:ascii="Amiri" w:hAnsi="Amiri" w:eastAsia="Amiri" w:cs="Amiri"/>
          <w:lang w:bidi="ar-SA"/>
          <w:color w:val="111111"/>
          <w:sz w:val="28"/>
          <w:szCs w:val="28"/>
          <w:rtl/>
        </w:rPr>
        <w:t xml:space="preserve">70804 .بغداد؛ مكتبة الأوقاف العامة؛ رقم المخطوط : 4875/3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ولي، تا: 1091ه- 13 ق، 21*15سم [ف: 2-520]</w:t>
      </w:r>
    </w:p>
    <w:p>
      <w:pPr>
        <w:pStyle w:val="BookText"/>
      </w:pPr>
      <w:r>
        <w:rPr>
          <w:rFonts w:ascii="Amiri" w:hAnsi="Amiri" w:eastAsia="Amiri" w:cs="Amiri"/>
          <w:lang w:bidi="ar-SA"/>
          <w:color w:val="111111"/>
          <w:sz w:val="28"/>
          <w:szCs w:val="28"/>
          <w:rtl/>
        </w:rPr>
        <w:t xml:space="preserve">70805 .بغداد؛ المكتبة القادرية؛ رقم المخطوط : 1252/2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معتاد ،کا :مجهول، تا: مجهول؛ 3 ق ،(159-157) ، 21*15سم [ف: 4-175]</w:t>
      </w:r>
    </w:p>
    <w:p>
      <w:pPr>
        <w:pStyle w:val="BookText"/>
      </w:pPr>
      <w:r>
        <w:rPr>
          <w:rFonts w:ascii="Amiri" w:hAnsi="Amiri" w:eastAsia="Amiri" w:cs="Amiri"/>
          <w:lang w:bidi="ar-SA"/>
          <w:color w:val="111111"/>
          <w:sz w:val="28"/>
          <w:szCs w:val="28"/>
          <w:rtl/>
        </w:rPr>
        <w:t xml:space="preserve">70806 .بغداد؛ مكتبة الأوقاف العامة؛ رقم المخطوط : 3796/26</w:t>
      </w:r>
    </w:p>
    <w:p>
      <w:pPr>
        <w:pStyle w:val="BookText"/>
      </w:pPr>
      <w:r>
        <w:rPr>
          <w:rFonts w:ascii="IRNazanin" w:hAnsi="IRNazanin" w:eastAsia="IRNazanin" w:cs="IRNazanin"/>
          <w:lang w:bidi="fa-IR"/>
          <w:color w:val="111111"/>
          <w:sz w:val="28"/>
          <w:szCs w:val="28"/>
          <w:rtl/>
        </w:rPr>
        <w:t xml:space="preserve">کا :مجهول ،تا: مجهول؛ 7ق 21*15سم [ف: 2-520]</w:t>
      </w:r>
    </w:p>
    <w:p>
      <w:pPr>
        <w:pStyle w:val="Heading2"/>
      </w:pPr>
      <w:bookmarkStart w:id="1533" w:name="_Toc799"/>
      <w:r>
        <w:t>نفحات اللاهوت في لعن الجبت والطاغوت / كلام وعقائد - عربي</w:t>
      </w:r>
      <w:bookmarkEnd w:id="1533"/>
    </w:p>
    <w:p>
      <w:pPr>
        <w:pStyle w:val="BookText"/>
      </w:pPr>
      <w:r>
        <w:rPr>
          <w:rFonts w:ascii="Amiri" w:hAnsi="Amiri" w:eastAsia="Amiri" w:cs="Amiri"/>
          <w:lang w:bidi="ar-SA"/>
          <w:color w:val="111111"/>
          <w:sz w:val="28"/>
          <w:szCs w:val="28"/>
          <w:rtl/>
        </w:rPr>
        <w:t xml:space="preserve">المحقق الكركي، علي بن حسين (890 - 940 ه-)</w:t>
      </w:r>
    </w:p>
    <w:p>
      <w:pPr>
        <w:pStyle w:val="BookText"/>
      </w:pPr>
      <w:r>
        <w:rPr>
          <w:rFonts w:ascii="Amiri" w:hAnsi="Amiri" w:eastAsia="Amiri" w:cs="Amiri"/>
          <w:lang w:bidi="ar-SA"/>
          <w:color w:val="111111"/>
          <w:sz w:val="28"/>
          <w:szCs w:val="28"/>
          <w:rtl/>
        </w:rPr>
        <w:t xml:space="preserve">تاريخ التأليف: ذي الحجة 917ه- محل التأليف: المشهد الرضوي</w:t>
      </w:r>
    </w:p>
    <w:p>
      <w:pPr>
        <w:pStyle w:val="BookText"/>
      </w:pPr>
      <w:r>
        <w:rPr>
          <w:rFonts w:ascii="Amiri" w:hAnsi="Amiri" w:eastAsia="Amiri" w:cs="Amiri"/>
          <w:lang w:bidi="ar-SA"/>
          <w:color w:val="111111"/>
          <w:sz w:val="28"/>
          <w:szCs w:val="28"/>
          <w:rtl/>
        </w:rPr>
        <w:t xml:space="preserve">أوّله: اللهم فاطر السموات والأرض عالم الغيب والشهاده أنت تحكم بين عبادك فيما كانوا فيه يختلفون ... اثنى عليك كما أنت أهله لفعلك الجميل وأقدسك وأنزهك جزيلا بما يليق بجلال</w:t>
      </w:r>
    </w:p>
    <w:p>
      <w:pPr>
        <w:pStyle w:val="BookText"/>
      </w:pPr>
      <w:r>
        <w:rPr>
          <w:rFonts w:ascii="Amiri" w:hAnsi="Amiri" w:eastAsia="Amiri" w:cs="Amiri"/>
          <w:lang w:bidi="ar-SA"/>
          <w:color w:val="111111"/>
          <w:sz w:val="28"/>
          <w:szCs w:val="28"/>
          <w:rtl/>
        </w:rPr>
        <w:t xml:space="preserve">قدسك ...</w:t>
      </w:r>
    </w:p>
    <w:p>
      <w:pPr>
        <w:pStyle w:val="BookText"/>
      </w:pPr>
      <w:r>
        <w:rPr>
          <w:rFonts w:ascii="Amiri" w:hAnsi="Amiri" w:eastAsia="Amiri" w:cs="Amiri"/>
          <w:lang w:bidi="ar-SA"/>
          <w:color w:val="111111"/>
          <w:sz w:val="28"/>
          <w:szCs w:val="28"/>
          <w:rtl/>
        </w:rPr>
        <w:t xml:space="preserve">آخره :واشتملنا من قبيح العيوب فرغ من تسويدها مؤلفها العبد المفتقر إلى جود الله وكرمه المعترف بذنوبه وعيوبه في سره وعلنه علي بن عبد العال بلغه الله ما يتمناه ... بمشهد مولى ومولى الثقلين الإمام المرتضى علي بن موسى الرضا عليه وعلى آبائه وأولاده المعصومين أفضل</w:t>
      </w:r>
    </w:p>
    <w:p>
      <w:pPr>
        <w:pStyle w:val="BookText"/>
      </w:pPr>
      <w:r>
        <w:rPr>
          <w:rFonts w:ascii="Amiri" w:hAnsi="Amiri" w:eastAsia="Amiri" w:cs="Amiri"/>
          <w:lang w:bidi="ar-SA"/>
          <w:color w:val="111111"/>
          <w:sz w:val="28"/>
          <w:szCs w:val="28"/>
          <w:rtl/>
        </w:rPr>
        <w:t xml:space="preserve">الصلوات والتسليمات حامداً مصلياً</w:t>
      </w:r>
    </w:p>
    <w:p>
      <w:pPr>
        <w:pStyle w:val="BookText"/>
      </w:pPr>
      <w:r>
        <w:rPr>
          <w:rFonts w:ascii="Amiri" w:hAnsi="Amiri" w:eastAsia="Amiri" w:cs="Amiri"/>
          <w:lang w:bidi="ar-SA"/>
          <w:color w:val="111111"/>
          <w:sz w:val="28"/>
          <w:szCs w:val="28"/>
          <w:rtl/>
        </w:rPr>
        <w:t xml:space="preserve">طبع: تبريز، 1360ه-</w:t>
      </w:r>
    </w:p>
    <w:p>
      <w:pPr>
        <w:pStyle w:val="BookText"/>
      </w:pPr>
      <w:r>
        <w:rPr>
          <w:rFonts w:ascii="Amiri" w:hAnsi="Amiri" w:eastAsia="Amiri" w:cs="Amiri"/>
          <w:lang w:bidi="ar-SA"/>
          <w:color w:val="111111"/>
          <w:sz w:val="28"/>
          <w:szCs w:val="28"/>
          <w:rtl/>
        </w:rPr>
        <w:t xml:space="preserve">[فنخا :33 595-596 (24نسخة)]</w:t>
      </w:r>
    </w:p>
    <w:p>
      <w:pPr>
        <w:pStyle w:val="BookText"/>
      </w:pPr>
      <w:r>
        <w:rPr>
          <w:rFonts w:ascii="Times New Roman" w:hAnsi="Times New Roman" w:eastAsia="Times New Roman" w:cs="Times New Roman"/>
          <w:lang w:val="en-US" w:bidi="en-US"/>
          <w:color w:val="111111"/>
          <w:sz w:val="28"/>
          <w:szCs w:val="28"/>
          <w:rtl/>
        </w:rPr>
        <w:t xml:space="preserve">70807.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566</w:t>
      </w:r>
    </w:p>
    <w:p>
      <w:pPr>
        <w:pStyle w:val="BookText"/>
      </w:pPr>
      <w:r>
        <w:rPr>
          <w:rFonts w:ascii="Amiri" w:hAnsi="Amiri" w:eastAsia="Amiri" w:cs="Amiri"/>
          <w:lang w:bidi="ar-SA"/>
          <w:color w:val="111111"/>
          <w:sz w:val="28"/>
          <w:szCs w:val="28"/>
          <w:rtl/>
        </w:rPr>
        <w:t xml:space="preserve">كا :محمّد بن محمّد مهدي الرضوي ،تا: 1093ه- 115 ص 12س، 20*14سم [معجم</w:t>
      </w:r>
    </w:p>
    <w:p>
      <w:pPr>
        <w:pStyle w:val="BookText"/>
      </w:pPr>
      <w:r>
        <w:rPr>
          <w:rFonts w:ascii="Amiri" w:hAnsi="Amiri" w:eastAsia="Amiri" w:cs="Amiri"/>
          <w:lang w:bidi="ar-SA"/>
          <w:color w:val="111111"/>
          <w:sz w:val="28"/>
          <w:szCs w:val="28"/>
          <w:rtl/>
        </w:rPr>
        <w:t xml:space="preserve">المخطوطات النجفية: 918]</w:t>
      </w:r>
    </w:p>
    <w:p>
      <w:pPr>
        <w:pStyle w:val="BookText"/>
      </w:pPr>
      <w:r>
        <w:rPr>
          <w:rFonts w:ascii="Amiri" w:hAnsi="Amiri" w:eastAsia="Amiri" w:cs="Amiri"/>
          <w:lang w:bidi="ar-SA"/>
          <w:color w:val="111111"/>
          <w:sz w:val="28"/>
          <w:szCs w:val="28"/>
          <w:rtl/>
        </w:rPr>
        <w:t xml:space="preserve">النجف الأشرف؛ تركة محمّد السماوي؛ رقم المخطوط :74</w:t>
      </w:r>
    </w:p>
    <w:p>
      <w:pPr>
        <w:pStyle w:val="BookText"/>
      </w:pPr>
      <w:r>
        <w:rPr>
          <w:rFonts w:ascii="Amiri" w:hAnsi="Amiri" w:eastAsia="Amiri" w:cs="Amiri"/>
          <w:lang w:bidi="ar-SA"/>
          <w:color w:val="111111"/>
          <w:sz w:val="28"/>
          <w:szCs w:val="28"/>
          <w:rtl/>
        </w:rPr>
        <w:t xml:space="preserve">النسخة السابقة نفسها[معهد المخطوطات العربية: 4 جزء 2-218]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14" w:name="pg8072_49950"/>
    <w:bookmarkEnd w:id="314"/>
    <w:p>
      <w:pPr>
        <w:pStyle w:val="BookText"/>
      </w:pPr>
      <w:r>
        <w:rPr>
          <w:rFonts w:ascii="Times New Roman" w:hAnsi="Times New Roman" w:eastAsia="Times New Roman" w:cs="Times New Roman"/>
          <w:lang w:val="en-US" w:bidi="en-US"/>
          <w:color w:val="111111"/>
          <w:sz w:val="28"/>
          <w:szCs w:val="28"/>
          <w:rtl/>
        </w:rPr>
        <w:t xml:space="preserve">70808.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560</w:t>
      </w:r>
    </w:p>
    <w:p>
      <w:pPr>
        <w:pStyle w:val="BookText"/>
      </w:pPr>
      <w:r>
        <w:rPr>
          <w:rFonts w:ascii="Amiri" w:hAnsi="Amiri" w:eastAsia="Amiri" w:cs="Amiri"/>
          <w:lang w:bidi="ar-SA"/>
          <w:color w:val="111111"/>
          <w:sz w:val="28"/>
          <w:szCs w:val="28"/>
          <w:rtl/>
        </w:rPr>
        <w:t xml:space="preserve">كا :محمّد مهدي بن غياث الدين محمّد الرضوي، تا: 21 ذي القعدة 1093ه- 112ق، 20*14/5سم [ف: 4-477]</w:t>
      </w:r>
    </w:p>
    <w:p>
      <w:pPr>
        <w:pStyle w:val="BookText"/>
      </w:pPr>
      <w:r>
        <w:rPr>
          <w:rFonts w:ascii="Amiri" w:hAnsi="Amiri" w:eastAsia="Amiri" w:cs="Amiri"/>
          <w:lang w:bidi="ar-SA"/>
          <w:color w:val="111111"/>
          <w:sz w:val="28"/>
          <w:szCs w:val="28"/>
          <w:rtl/>
        </w:rPr>
        <w:t xml:space="preserve">70809 . النجف الأشرف؛ مؤسسة كاشف الغطاء العامة؛ رقم المخطوط : 6357</w:t>
      </w:r>
    </w:p>
    <w:p>
      <w:pPr>
        <w:pStyle w:val="BookText"/>
      </w:pPr>
      <w:r>
        <w:rPr>
          <w:rFonts w:ascii="IRNazanin" w:hAnsi="IRNazanin" w:eastAsia="IRNazanin" w:cs="IRNazanin"/>
          <w:lang w:bidi="fa-IR"/>
          <w:color w:val="111111"/>
          <w:sz w:val="28"/>
          <w:szCs w:val="28"/>
          <w:rtl/>
        </w:rPr>
        <w:t xml:space="preserve">کا :عبد الله بن محمّد حسن المامقاني، تا: 1336ه-، 114 ص [ف: 1-445]</w:t>
      </w:r>
    </w:p>
    <w:p>
      <w:pPr>
        <w:pStyle w:val="BookText"/>
      </w:pPr>
      <w:r>
        <w:rPr>
          <w:rFonts w:ascii="Times New Roman" w:hAnsi="Times New Roman" w:eastAsia="Times New Roman" w:cs="Times New Roman"/>
          <w:lang w:val="en-US" w:bidi="en-US"/>
          <w:color w:val="111111"/>
          <w:sz w:val="28"/>
          <w:szCs w:val="28"/>
          <w:rtl/>
        </w:rPr>
        <w:t xml:space="preserve">70810.</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:92/3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:سیّد محمّد صادق آل بحرالعلوم ،تا: 29 ذي الحجة 1350ه- 49ق، 19س، 21*16سم [ف: 184]</w:t>
      </w:r>
    </w:p>
    <w:p>
      <w:pPr>
        <w:pStyle w:val="BookText"/>
      </w:pPr>
      <w:r>
        <w:rPr>
          <w:rFonts w:ascii="Amiri" w:hAnsi="Amiri" w:eastAsia="Amiri" w:cs="Amiri"/>
          <w:lang w:bidi="ar-SA"/>
          <w:color w:val="111111"/>
          <w:sz w:val="28"/>
          <w:szCs w:val="28"/>
          <w:rtl/>
        </w:rPr>
        <w:t xml:space="preserve">70811 .الكاظمية؛ جامعة مدينة العلم؛ رقم المخطوط : 16/27</w:t>
      </w:r>
    </w:p>
    <w:p>
      <w:pPr>
        <w:pStyle w:val="BookText"/>
      </w:pPr>
      <w:r>
        <w:rPr>
          <w:rFonts w:ascii="IRNazanin" w:hAnsi="IRNazanin" w:eastAsia="IRNazanin" w:cs="IRNazanin"/>
          <w:lang w:bidi="fa-IR"/>
          <w:color w:val="111111"/>
          <w:sz w:val="28"/>
          <w:szCs w:val="28"/>
          <w:rtl/>
        </w:rPr>
        <w:t xml:space="preserve">کا :محمّد رسول بن الملا محمّد علي الفنجاني، تا: 1369ه- 21/5*14سم [ف: 256]</w:t>
      </w:r>
    </w:p>
    <w:p>
      <w:pPr>
        <w:pStyle w:val="BookText"/>
      </w:pPr>
      <w:r>
        <w:rPr>
          <w:rFonts w:ascii="Times New Roman" w:hAnsi="Times New Roman" w:eastAsia="Times New Roman" w:cs="Times New Roman"/>
          <w:lang w:val="en-US" w:bidi="en-US"/>
          <w:color w:val="111111"/>
          <w:sz w:val="28"/>
          <w:szCs w:val="28"/>
          <w:rtl/>
        </w:rPr>
        <w:t xml:space="preserve">70812.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المخطوط:2198</w:t>
      </w:r>
    </w:p>
    <w:p>
      <w:pPr>
        <w:pStyle w:val="BookText"/>
      </w:pPr>
      <w:r>
        <w:rPr>
          <w:rFonts w:ascii="IRNazanin" w:hAnsi="IRNazanin" w:eastAsia="IRNazanin" w:cs="IRNazanin"/>
          <w:lang w:bidi="fa-IR"/>
          <w:color w:val="111111"/>
          <w:sz w:val="28"/>
          <w:szCs w:val="28"/>
          <w:rtl/>
        </w:rPr>
        <w:t xml:space="preserve">نسخ، کا :سيّد عبد العزيز طباطبائي، تا: القرن 14ه- 62ق، 19/8*15سم [ف: 4-477]</w:t>
      </w:r>
    </w:p>
    <w:p>
      <w:pPr>
        <w:pStyle w:val="BookText"/>
      </w:pPr>
      <w:r>
        <w:rPr>
          <w:rFonts w:ascii="Amiri" w:hAnsi="Amiri" w:eastAsia="Amiri" w:cs="Amiri"/>
          <w:lang w:bidi="ar-SA"/>
          <w:color w:val="111111"/>
          <w:sz w:val="28"/>
          <w:szCs w:val="28"/>
          <w:rtl/>
        </w:rPr>
        <w:t xml:space="preserve">70813 . النجف الأشرف؛ مكتبة الإمام أمير المؤمنين العامة؛ رقم المخطوط: 29</w:t>
      </w:r>
    </w:p>
    <w:p>
      <w:pPr>
        <w:pStyle w:val="BookText"/>
      </w:pPr>
      <w:r>
        <w:rPr>
          <w:rFonts w:ascii="IRNazanin" w:hAnsi="IRNazanin" w:eastAsia="IRNazanin" w:cs="IRNazanin"/>
          <w:lang w:bidi="fa-IR"/>
          <w:color w:val="111111"/>
          <w:sz w:val="28"/>
          <w:szCs w:val="28"/>
          <w:rtl/>
        </w:rPr>
        <w:t xml:space="preserve">کا :محمّد مهدي بن غياث ،تا :مجهول [معجم المخطوطات النجفية 918]</w:t>
      </w:r>
    </w:p>
    <w:p>
      <w:pPr>
        <w:pStyle w:val="BookText"/>
      </w:pPr>
      <w:r>
        <w:rPr>
          <w:rFonts w:ascii="Amiri" w:hAnsi="Amiri" w:eastAsia="Amiri" w:cs="Amiri"/>
          <w:lang w:bidi="ar-SA"/>
          <w:color w:val="111111"/>
          <w:sz w:val="28"/>
          <w:szCs w:val="28"/>
          <w:rtl/>
        </w:rPr>
        <w:t xml:space="preserve">70814 . النجف الأشرف؛ مكتبة أبو سعيدة الوثاقية العامة؛ رقم المخطوط :</w:t>
      </w:r>
    </w:p>
    <w:p>
      <w:pPr>
        <w:pStyle w:val="BookText"/>
      </w:pPr>
      <w:r>
        <w:rPr>
          <w:rFonts w:ascii="IRNazanin" w:hAnsi="IRNazanin" w:eastAsia="IRNazanin" w:cs="IRNazanin"/>
          <w:lang w:bidi="fa-IR"/>
          <w:color w:val="111111"/>
          <w:sz w:val="28"/>
          <w:szCs w:val="28"/>
          <w:rtl/>
        </w:rPr>
        <w:t xml:space="preserve">کا :مجهول ،تا :مجهول؛ رقم القرص: 39 [معجم المخطوطات النجفية: 918]</w:t>
      </w:r>
    </w:p>
    <w:p>
      <w:pPr>
        <w:pStyle w:val="BookText"/>
      </w:pPr>
      <w:r>
        <w:rPr>
          <w:rFonts w:ascii="Times New Roman" w:hAnsi="Times New Roman" w:eastAsia="Times New Roman" w:cs="Times New Roman"/>
          <w:lang w:val="en-US" w:bidi="en-US"/>
          <w:color w:val="111111"/>
          <w:sz w:val="28"/>
          <w:szCs w:val="28"/>
          <w:rtl/>
        </w:rPr>
        <w:t xml:space="preserve">70815.</w:t>
      </w:r>
    </w:p>
    <w:p>
      <w:pPr>
        <w:pStyle w:val="BookText"/>
      </w:pPr>
      <w:r>
        <w:rPr>
          <w:rFonts w:ascii="Amiri" w:hAnsi="Amiri" w:eastAsia="Amiri" w:cs="Amiri"/>
          <w:lang w:bidi="ar-SA"/>
          <w:color w:val="111111"/>
          <w:sz w:val="28"/>
          <w:szCs w:val="28"/>
          <w:rtl/>
        </w:rPr>
        <w:t xml:space="preserve">الكاظمية؛ جامعة مدينة العلم؛ رقم المخطوط : 16/26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105 ق، 19*13/5سم [ف: 255]</w:t>
      </w:r>
    </w:p>
    <w:p>
      <w:pPr>
        <w:pStyle w:val="BookText"/>
      </w:pPr>
      <w:r>
        <w:rPr>
          <w:rFonts w:ascii="Times New Roman" w:hAnsi="Times New Roman" w:eastAsia="Times New Roman" w:cs="Times New Roman"/>
          <w:lang w:val="en-US" w:bidi="en-US"/>
          <w:color w:val="111111"/>
          <w:sz w:val="28"/>
          <w:szCs w:val="28"/>
          <w:rtl/>
        </w:rPr>
        <w:t xml:space="preserve">70816.</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29</w:t>
      </w:r>
    </w:p>
    <w:p>
      <w:pPr>
        <w:pStyle w:val="BookText"/>
      </w:pPr>
      <w:r>
        <w:rPr>
          <w:rFonts w:ascii="Amiri" w:hAnsi="Amiri" w:eastAsia="Amiri" w:cs="Amiri"/>
          <w:lang w:bidi="ar-SA"/>
          <w:color w:val="111111"/>
          <w:sz w:val="28"/>
          <w:szCs w:val="28"/>
          <w:rtl/>
        </w:rPr>
        <w:t xml:space="preserve">كا :محمّد مهدي بن غياث ،تا :مجهول[ معجم المخطوطات النجفية ]</w:t>
      </w:r>
    </w:p>
    <w:p>
      <w:pPr>
        <w:pStyle w:val="Heading2"/>
      </w:pPr>
      <w:bookmarkStart w:id="1534" w:name="_Toc800"/>
      <w:r>
        <w:t>نفحات اللاهوت في لعن الجبت والطاغوت / كلام وعقائد - عربي</w:t>
      </w:r>
      <w:bookmarkEnd w:id="1534"/>
    </w:p>
    <w:p>
      <w:pPr>
        <w:pStyle w:val="BookText"/>
      </w:pPr>
      <w:r>
        <w:rPr>
          <w:rFonts w:ascii="Amiri" w:hAnsi="Amiri" w:eastAsia="Amiri" w:cs="Amiri"/>
          <w:lang w:bidi="ar-SA"/>
          <w:color w:val="111111"/>
          <w:sz w:val="28"/>
          <w:szCs w:val="28"/>
          <w:rtl/>
        </w:rPr>
        <w:t xml:space="preserve">الموسوي القزويني ،محمّد إبراهيم بن هاشم(- 1360 ه- )</w:t>
      </w:r>
    </w:p>
    <w:p>
      <w:pPr>
        <w:pStyle w:val="BookText"/>
      </w:pPr>
      <w:r>
        <w:rPr>
          <w:rFonts w:ascii="IRNazanin" w:hAnsi="IRNazanin" w:eastAsia="IRNazanin" w:cs="IRNazanin"/>
          <w:lang w:bidi="fa-IR"/>
          <w:color w:val="111111"/>
          <w:sz w:val="28"/>
          <w:szCs w:val="28"/>
          <w:rtl/>
        </w:rPr>
        <w:t xml:space="preserve">70817 .کربلاء؛ مكتبة السيّد حسين القزويني؛ رقم المخطوط: 97</w:t>
      </w:r>
    </w:p>
    <w:p>
      <w:pPr>
        <w:pStyle w:val="BookText"/>
      </w:pPr>
      <w:r>
        <w:rPr>
          <w:rFonts w:ascii="Amiri" w:hAnsi="Amiri" w:eastAsia="Amiri" w:cs="Amiri"/>
          <w:lang w:bidi="ar-SA"/>
          <w:color w:val="111111"/>
          <w:sz w:val="28"/>
          <w:szCs w:val="28"/>
          <w:rtl/>
        </w:rPr>
        <w:t xml:space="preserve">أوّلها :البسملة، اللهم فاطر السماوات والأرض عالم الغيب والشهادة أنت تحكم بين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5" w:name="pg8072_49951"/>
    <w:bookmarkEnd w:id="315"/>
    <w:p>
      <w:pPr>
        <w:pStyle w:val="BookText"/>
      </w:pPr>
      <w:r>
        <w:rPr>
          <w:rFonts w:ascii="Amiri" w:hAnsi="Amiri" w:eastAsia="Amiri" w:cs="Amiri"/>
          <w:lang w:bidi="ar-SA"/>
          <w:color w:val="111111"/>
          <w:sz w:val="28"/>
          <w:szCs w:val="28"/>
          <w:rtl/>
        </w:rPr>
        <w:t xml:space="preserve">عبادك فيما كانوا فيه يختلفون؛ آخرها :وفرغ من كتابته العبد الجاني محمد إبراهيم بن السيد الجليل والمفتخر الجميل العالم العامل والفقيه الكامل ذي المناقب والمفاخر والمدائح والمآثر سليل الأكارم والأعاظم السيد هاشم الموسوي القزويني أصلا والحائري</w:t>
      </w:r>
    </w:p>
    <w:p>
      <w:pPr>
        <w:pStyle w:val="BookText"/>
      </w:pPr>
      <w:r>
        <w:rPr>
          <w:rFonts w:ascii="Amiri" w:hAnsi="Amiri" w:eastAsia="Amiri" w:cs="Amiri"/>
          <w:lang w:bidi="ar-SA"/>
          <w:color w:val="111111"/>
          <w:sz w:val="28"/>
          <w:szCs w:val="28"/>
          <w:rtl/>
        </w:rPr>
        <w:t xml:space="preserve">مسكناً</w:t>
      </w:r>
    </w:p>
    <w:p>
      <w:pPr>
        <w:pStyle w:val="BookText"/>
      </w:pPr>
      <w:r>
        <w:rPr>
          <w:rFonts w:ascii="Amiri" w:hAnsi="Amiri" w:eastAsia="Amiri" w:cs="Amiri"/>
          <w:lang w:bidi="ar-SA"/>
          <w:color w:val="111111"/>
          <w:sz w:val="28"/>
          <w:szCs w:val="28"/>
          <w:rtl/>
        </w:rPr>
        <w:t xml:space="preserve">في التاسع عشر من شهر ربيع الثاني سنة 1313 من الهجرة النبوية.</w:t>
      </w:r>
    </w:p>
    <w:p>
      <w:pPr>
        <w:pStyle w:val="BookText"/>
      </w:pPr>
      <w:r>
        <w:rPr>
          <w:rFonts w:ascii="IRNazanin" w:hAnsi="IRNazanin" w:eastAsia="IRNazanin" w:cs="IRNazanin"/>
          <w:lang w:bidi="fa-IR"/>
          <w:color w:val="111111"/>
          <w:sz w:val="28"/>
          <w:szCs w:val="28"/>
          <w:rtl/>
        </w:rPr>
        <w:t xml:space="preserve">کا :مجهول ،تا :مجهول؛ 399 ص 16*11سم[ مخطوطات كربلاء: 1-132]</w:t>
      </w:r>
    </w:p>
    <w:p>
      <w:pPr>
        <w:pStyle w:val="Heading2"/>
      </w:pPr>
      <w:bookmarkStart w:id="1535" w:name="_Toc801"/>
      <w:r>
        <w:t>نفحات اللاهوت في لعن الجبت والطاغوت (ترجمه) / كلام وعقائد - فارسي</w:t>
      </w:r>
      <w:bookmarkEnd w:id="1535"/>
    </w:p>
    <w:p>
      <w:pPr>
        <w:pStyle w:val="BookText"/>
      </w:pPr>
      <w:r>
        <w:rPr>
          <w:rFonts w:ascii="Amiri" w:hAnsi="Amiri" w:eastAsia="Amiri" w:cs="Amiri"/>
          <w:lang w:bidi="ar-SA"/>
          <w:color w:val="111111"/>
          <w:sz w:val="28"/>
          <w:szCs w:val="28"/>
          <w:rtl/>
        </w:rPr>
        <w:t xml:space="preserve">الإسترآبادي ،امير محمد بن أبي طالب (القرن 10 ه-)</w:t>
      </w:r>
    </w:p>
    <w:p>
      <w:pPr>
        <w:pStyle w:val="BookText"/>
      </w:pPr>
      <w:r>
        <w:rPr>
          <w:rFonts w:ascii="Amiri" w:hAnsi="Amiri" w:eastAsia="Amiri" w:cs="Amiri"/>
          <w:lang w:bidi="ar-SA"/>
          <w:color w:val="111111"/>
          <w:sz w:val="28"/>
          <w:szCs w:val="28"/>
          <w:rtl/>
        </w:rPr>
        <w:t xml:space="preserve">المرتبط: نفحات اللاهوت في لعن الجبت والطاغوت؛ المحقق الكركي، علي بن حسين (890</w:t>
      </w:r>
    </w:p>
    <w:p>
      <w:pPr>
        <w:pStyle w:val="BookText"/>
      </w:pPr>
      <w:r>
        <w:rPr>
          <w:rFonts w:ascii="IRNazanin" w:hAnsi="IRNazanin" w:eastAsia="IRNazanin" w:cs="IRNazanin"/>
          <w:lang w:bidi="fa-IR"/>
          <w:color w:val="111111"/>
          <w:sz w:val="28"/>
          <w:szCs w:val="28"/>
          <w:rtl/>
        </w:rPr>
        <w:t xml:space="preserve">940ه- )</w:t>
      </w:r>
    </w:p>
    <w:p>
      <w:pPr>
        <w:pStyle w:val="BookText"/>
      </w:pPr>
      <w:r>
        <w:rPr>
          <w:rFonts w:ascii="Amiri" w:hAnsi="Amiri" w:eastAsia="Amiri" w:cs="Amiri"/>
          <w:lang w:bidi="ar-SA"/>
          <w:color w:val="111111"/>
          <w:sz w:val="28"/>
          <w:szCs w:val="28"/>
          <w:rtl/>
        </w:rPr>
        <w:t xml:space="preserve">[فنخا : 596-597 (17 نسخة)]</w:t>
      </w:r>
    </w:p>
    <w:p>
      <w:pPr>
        <w:pStyle w:val="BookText"/>
      </w:pPr>
      <w:r>
        <w:rPr>
          <w:rFonts w:ascii="Amiri" w:hAnsi="Amiri" w:eastAsia="Amiri" w:cs="Amiri"/>
          <w:lang w:bidi="ar-SA"/>
          <w:color w:val="111111"/>
          <w:sz w:val="28"/>
          <w:szCs w:val="28"/>
          <w:rtl/>
        </w:rPr>
        <w:t xml:space="preserve">70818 . النجف الأشرف؛ مكتبة الإمام أمير المؤمنين العامة؛ رقم المخطوط: 2198</w:t>
      </w:r>
    </w:p>
    <w:p>
      <w:pPr>
        <w:pStyle w:val="BookText"/>
      </w:pPr>
      <w:r>
        <w:rPr>
          <w:rFonts w:ascii="IRNazanin" w:hAnsi="IRNazanin" w:eastAsia="IRNazanin" w:cs="IRNazanin"/>
          <w:lang w:bidi="fa-IR"/>
          <w:color w:val="111111"/>
          <w:sz w:val="28"/>
          <w:szCs w:val="28"/>
          <w:rtl/>
        </w:rPr>
        <w:t xml:space="preserve">نسخ ،کا :مجهول ،تا :القرن 10 ه- [ف: 1-255]</w:t>
      </w:r>
    </w:p>
    <w:p>
      <w:pPr>
        <w:pStyle w:val="BookText"/>
      </w:pPr>
      <w:r>
        <w:rPr>
          <w:rFonts w:ascii="Times New Roman" w:hAnsi="Times New Roman" w:eastAsia="Times New Roman" w:cs="Times New Roman"/>
          <w:lang w:val="en-US" w:bidi="en-US"/>
          <w:color w:val="111111"/>
          <w:sz w:val="28"/>
          <w:szCs w:val="28"/>
          <w:rtl/>
        </w:rPr>
        <w:t xml:space="preserve">70819.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567</w:t>
      </w:r>
    </w:p>
    <w:p>
      <w:pPr>
        <w:pStyle w:val="BookText"/>
      </w:pPr>
      <w:r>
        <w:rPr>
          <w:rFonts w:ascii="IRNazanin" w:hAnsi="IRNazanin" w:eastAsia="IRNazanin" w:cs="IRNazanin"/>
          <w:lang w:bidi="fa-IR"/>
          <w:color w:val="111111"/>
          <w:sz w:val="28"/>
          <w:szCs w:val="28"/>
          <w:rtl/>
        </w:rPr>
        <w:t xml:space="preserve">أوّلها :سپاس بی قیاس لایق خالقی است که محبان آگاه و مخلصان درگاه را</w:t>
      </w:r>
    </w:p>
    <w:p>
      <w:pPr>
        <w:pStyle w:val="BookText"/>
      </w:pPr>
      <w:r>
        <w:rPr>
          <w:rFonts w:ascii="IRNazanin" w:hAnsi="IRNazanin" w:eastAsia="IRNazanin" w:cs="IRNazanin"/>
          <w:lang w:bidi="fa-IR"/>
          <w:color w:val="111111"/>
          <w:sz w:val="28"/>
          <w:szCs w:val="28"/>
          <w:rtl/>
        </w:rPr>
        <w:t xml:space="preserve">کا :مجهول ،تا: 7 شعبان 1041ه- إصفهان؛ تملك: محمّد تقي بن محمّد رضا الرازي في</w:t>
      </w:r>
    </w:p>
    <w:p>
      <w:pPr>
        <w:pStyle w:val="BookText"/>
      </w:pPr>
      <w:r>
        <w:rPr>
          <w:rFonts w:ascii="IRNazanin" w:hAnsi="IRNazanin" w:eastAsia="IRNazanin" w:cs="IRNazanin"/>
          <w:lang w:bidi="fa-IR"/>
          <w:color w:val="111111"/>
          <w:sz w:val="28"/>
          <w:szCs w:val="28"/>
          <w:rtl/>
        </w:rPr>
        <w:t xml:space="preserve">إصفهان 1044 ه- [ف: 1-255]</w:t>
      </w:r>
    </w:p>
    <w:p>
      <w:pPr>
        <w:pStyle w:val="Heading2"/>
      </w:pPr>
      <w:bookmarkStart w:id="1536" w:name="_Toc802"/>
      <w:r>
        <w:t>نفحات المجلوب من ثمار القلوب / موضوعات شتى - عربي</w:t>
      </w:r>
      <w:bookmarkEnd w:id="1536"/>
    </w:p>
    <w:p>
      <w:pPr>
        <w:pStyle w:val="BookText"/>
      </w:pPr>
      <w:r>
        <w:rPr>
          <w:rFonts w:ascii="Times New Roman" w:hAnsi="Times New Roman" w:eastAsia="Times New Roman" w:cs="Times New Roman"/>
          <w:lang w:val="en-US" w:bidi="en-US"/>
          <w:color w:val="111111"/>
          <w:sz w:val="28"/>
          <w:szCs w:val="28"/>
          <w:rtl/>
        </w:rPr>
        <w:t xml:space="preserve">70820.</w:t>
      </w:r>
    </w:p>
    <w:p>
      <w:pPr>
        <w:pStyle w:val="BookText"/>
      </w:pPr>
      <w:r>
        <w:rPr>
          <w:rFonts w:ascii="Amiri" w:hAnsi="Amiri" w:eastAsia="Amiri" w:cs="Amiri"/>
          <w:lang w:bidi="ar-SA"/>
          <w:color w:val="111111"/>
          <w:sz w:val="28"/>
          <w:szCs w:val="28"/>
          <w:rtl/>
        </w:rPr>
        <w:t xml:space="preserve">كربلاء؛ مكتبة السيد حسن آغا مير القزويني؛ رقم المخطوط دون الرقم/1</w:t>
      </w:r>
    </w:p>
    <w:p>
      <w:pPr>
        <w:pStyle w:val="BookText"/>
      </w:pPr>
      <w:r>
        <w:rPr>
          <w:rFonts w:ascii="Amiri" w:hAnsi="Amiri" w:eastAsia="Amiri" w:cs="Amiri"/>
          <w:lang w:bidi="ar-SA"/>
          <w:color w:val="111111"/>
          <w:sz w:val="28"/>
          <w:szCs w:val="28"/>
          <w:rtl/>
        </w:rPr>
        <w:t xml:space="preserve">نفحات المجلوب من ثمار القلوب في المضاف والمنسوب والطرائف واللطائف واليواقيت</w:t>
      </w:r>
    </w:p>
    <w:p>
      <w:pPr>
        <w:pStyle w:val="BookText"/>
      </w:pPr>
      <w:r>
        <w:rPr>
          <w:rFonts w:ascii="IRNazanin" w:hAnsi="IRNazanin" w:eastAsia="IRNazanin" w:cs="IRNazanin"/>
          <w:lang w:bidi="fa-IR"/>
          <w:color w:val="111111"/>
          <w:sz w:val="28"/>
          <w:szCs w:val="28"/>
          <w:rtl/>
        </w:rPr>
        <w:t xml:space="preserve">في بعض المواقيت ؛نسخ، کا :عبد الحق بن محمّد المرزناتي الأدهمي القادري ،تا: 15 ربيع الثاني 1053 ه- [ نشريه: 5-435]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16" w:name="pg8072_49952"/>
    <w:bookmarkEnd w:id="316"/>
    <w:p>
      <w:pPr>
        <w:pStyle w:val="Heading2"/>
      </w:pPr>
      <w:bookmarkStart w:id="1537" w:name="_Toc803"/>
      <w:r>
        <w:t>النفحات المسكية في صناعة الفروسية / علم الحيوان - عربي</w:t>
      </w:r>
      <w:bookmarkEnd w:id="1537"/>
    </w:p>
    <w:p>
      <w:pPr>
        <w:pStyle w:val="BookText"/>
      </w:pPr>
      <w:r>
        <w:rPr>
          <w:rFonts w:ascii="Amiri" w:hAnsi="Amiri" w:eastAsia="Amiri" w:cs="Amiri"/>
          <w:lang w:bidi="ar-SA"/>
          <w:color w:val="111111"/>
          <w:sz w:val="28"/>
          <w:szCs w:val="28"/>
          <w:rtl/>
        </w:rPr>
        <w:t xml:space="preserve">الحموي، أحمد بن محمّد(- 1098 ؟ ه-)</w:t>
      </w:r>
    </w:p>
    <w:p>
      <w:pPr>
        <w:pStyle w:val="BookText"/>
      </w:pPr>
      <w:r>
        <w:rPr>
          <w:rFonts w:ascii="IRNazanin" w:hAnsi="IRNazanin" w:eastAsia="IRNazanin" w:cs="IRNazanin"/>
          <w:lang w:bidi="fa-IR"/>
          <w:color w:val="111111"/>
          <w:sz w:val="28"/>
          <w:szCs w:val="28"/>
          <w:rtl/>
        </w:rPr>
        <w:t xml:space="preserve">طبع :بغداد 1950م</w:t>
      </w:r>
    </w:p>
    <w:p>
      <w:pPr>
        <w:pStyle w:val="BookText"/>
      </w:pPr>
      <w:r>
        <w:rPr>
          <w:rFonts w:ascii="Amiri" w:hAnsi="Amiri" w:eastAsia="Amiri" w:cs="Amiri"/>
          <w:lang w:bidi="ar-SA"/>
          <w:color w:val="111111"/>
          <w:sz w:val="28"/>
          <w:szCs w:val="28"/>
          <w:rtl/>
        </w:rPr>
        <w:t xml:space="preserve">70821 .بغداد مكتبة الأوقاف العامة؛ رقم المخطوط : 3796/22</w:t>
      </w:r>
    </w:p>
    <w:p>
      <w:pPr>
        <w:pStyle w:val="BookText"/>
      </w:pPr>
      <w:r>
        <w:rPr>
          <w:rFonts w:ascii="Amiri" w:hAnsi="Amiri" w:eastAsia="Amiri" w:cs="Amiri"/>
          <w:lang w:bidi="ar-SA"/>
          <w:color w:val="111111"/>
          <w:sz w:val="28"/>
          <w:szCs w:val="28"/>
          <w:rtl/>
        </w:rPr>
        <w:t xml:space="preserve">أوّلها: حمداً لله الذي اختار من شاء للحكم بين عباده</w:t>
      </w:r>
    </w:p>
    <w:p>
      <w:pPr>
        <w:pStyle w:val="BookText"/>
      </w:pPr>
      <w:r>
        <w:rPr>
          <w:rFonts w:ascii="IRNazanin" w:hAnsi="IRNazanin" w:eastAsia="IRNazanin" w:cs="IRNazanin"/>
          <w:lang w:bidi="fa-IR"/>
          <w:color w:val="111111"/>
          <w:sz w:val="28"/>
          <w:szCs w:val="28"/>
          <w:rtl/>
        </w:rPr>
        <w:t xml:space="preserve">کا :مجهول، تا :مجهول؛ 21 ق 21*15سم [ف: 4-295]</w:t>
      </w:r>
    </w:p>
    <w:p>
      <w:pPr>
        <w:pStyle w:val="Heading2"/>
      </w:pPr>
      <w:bookmarkStart w:id="1538" w:name="_Toc804"/>
      <w:r>
        <w:t>النفحات المعنوية في المبشرات النبوية / تاريخ النبي (ص) - عربي</w:t>
      </w:r>
      <w:bookmarkEnd w:id="1538"/>
    </w:p>
    <w:p>
      <w:pPr>
        <w:pStyle w:val="BookText"/>
      </w:pPr>
      <w:r>
        <w:rPr>
          <w:rFonts w:ascii="Amiri" w:hAnsi="Amiri" w:eastAsia="Amiri" w:cs="Amiri"/>
          <w:lang w:bidi="ar-SA"/>
          <w:color w:val="111111"/>
          <w:sz w:val="28"/>
          <w:szCs w:val="28"/>
          <w:rtl/>
        </w:rPr>
        <w:t xml:space="preserve">المغربي ،محمّد بن محمّد</w:t>
      </w:r>
    </w:p>
    <w:p>
      <w:pPr>
        <w:pStyle w:val="BookText"/>
      </w:pPr>
      <w:r>
        <w:rPr>
          <w:rFonts w:ascii="Amiri" w:hAnsi="Amiri" w:eastAsia="Amiri" w:cs="Amiri"/>
          <w:lang w:bidi="ar-SA"/>
          <w:color w:val="111111"/>
          <w:sz w:val="28"/>
          <w:szCs w:val="28"/>
          <w:rtl/>
        </w:rPr>
        <w:t xml:space="preserve">70822 .بغداد؛ خزانة قاسم محمّد الرجب؛ رقم المخطوط : 151/2</w:t>
      </w:r>
    </w:p>
    <w:p>
      <w:pPr>
        <w:pStyle w:val="BookText"/>
      </w:pPr>
      <w:r>
        <w:rPr>
          <w:rFonts w:ascii="IRNazanin" w:hAnsi="IRNazanin" w:eastAsia="IRNazanin" w:cs="IRNazanin"/>
          <w:lang w:bidi="fa-IR"/>
          <w:color w:val="111111"/>
          <w:sz w:val="28"/>
          <w:szCs w:val="28"/>
          <w:rtl/>
        </w:rPr>
        <w:t xml:space="preserve">کا :مجهول ،تا: 1275ه- [ ف : 1-22]</w:t>
      </w:r>
    </w:p>
    <w:p>
      <w:pPr>
        <w:pStyle w:val="Heading2"/>
      </w:pPr>
      <w:bookmarkStart w:id="1539" w:name="_Toc805"/>
      <w:r>
        <w:t>النفحات المكية والملمات القدسية شرح اساس الطريقة الختمية / عرفان</w:t>
      </w:r>
      <w:bookmarkEnd w:id="1539"/>
    </w:p>
    <w:p>
      <w:pPr>
        <w:pStyle w:val="BookText"/>
      </w:pPr>
      <w:r>
        <w:rPr>
          <w:rFonts w:ascii="Amiri" w:hAnsi="Amiri" w:eastAsia="Amiri" w:cs="Amiri"/>
          <w:lang w:bidi="ar-SA"/>
          <w:color w:val="111111"/>
          <w:sz w:val="28"/>
          <w:szCs w:val="28"/>
          <w:rtl/>
        </w:rPr>
        <w:t xml:space="preserve">وتصوف - عربي</w:t>
      </w:r>
    </w:p>
    <w:p>
      <w:pPr>
        <w:pStyle w:val="BookText"/>
      </w:pPr>
      <w:r>
        <w:rPr>
          <w:rFonts w:ascii="Amiri" w:hAnsi="Amiri" w:eastAsia="Amiri" w:cs="Amiri"/>
          <w:lang w:bidi="ar-SA"/>
          <w:color w:val="111111"/>
          <w:sz w:val="28"/>
          <w:szCs w:val="28"/>
          <w:rtl/>
        </w:rPr>
        <w:t xml:space="preserve">المير غني ،محمّد عثمان بن محمّد (1208 - 1368 ه-)</w:t>
      </w:r>
    </w:p>
    <w:p>
      <w:pPr>
        <w:pStyle w:val="BookText"/>
      </w:pPr>
      <w:r>
        <w:rPr>
          <w:rFonts w:ascii="Amiri" w:hAnsi="Amiri" w:eastAsia="Amiri" w:cs="Amiri"/>
          <w:lang w:bidi="ar-SA"/>
          <w:color w:val="111111"/>
          <w:sz w:val="28"/>
          <w:szCs w:val="28"/>
          <w:rtl/>
        </w:rPr>
        <w:t xml:space="preserve">70823 . البصرة؛ جامعة البصرة المكتبة المركزية؛ رقم المخطوط: 137/2</w:t>
      </w:r>
    </w:p>
    <w:p>
      <w:pPr>
        <w:pStyle w:val="BookText"/>
      </w:pPr>
      <w:r>
        <w:rPr>
          <w:rFonts w:ascii="Amiri" w:hAnsi="Amiri" w:eastAsia="Amiri" w:cs="Amiri"/>
          <w:lang w:bidi="ar-SA"/>
          <w:color w:val="111111"/>
          <w:sz w:val="28"/>
          <w:szCs w:val="28"/>
          <w:rtl/>
        </w:rPr>
        <w:t xml:space="preserve">أوّلها البسملة، لك الحمد يا مفيض الفيضان على عبادك الطالبين لكمال الأيقان</w:t>
      </w:r>
    </w:p>
    <w:p>
      <w:pPr>
        <w:pStyle w:val="BookText"/>
      </w:pPr>
      <w:r>
        <w:rPr>
          <w:rFonts w:ascii="Amiri" w:hAnsi="Amiri" w:eastAsia="Amiri" w:cs="Amiri"/>
          <w:lang w:bidi="ar-SA"/>
          <w:color w:val="111111"/>
          <w:sz w:val="28"/>
          <w:szCs w:val="28"/>
          <w:rtl/>
        </w:rPr>
        <w:t xml:space="preserve">كا أحمد بن سعيد باجورة، تا مجهول 19ق 23 س 21*13سم [المورد: 34-375]</w:t>
      </w:r>
    </w:p>
    <w:p>
      <w:pPr>
        <w:pStyle w:val="Heading2"/>
      </w:pPr>
      <w:bookmarkStart w:id="1540" w:name="_Toc806"/>
      <w:r>
        <w:t>النفحات المنتشرة في الجواب عن الاسئلة العشرة / أجوبة الأسئلة - عربي</w:t>
      </w:r>
      <w:bookmarkEnd w:id="1540"/>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Times New Roman" w:hAnsi="Times New Roman" w:eastAsia="Times New Roman" w:cs="Times New Roman"/>
          <w:lang w:val="en-US" w:bidi="en-US"/>
          <w:color w:val="111111"/>
          <w:sz w:val="28"/>
          <w:szCs w:val="28"/>
          <w:rtl/>
        </w:rPr>
        <w:t xml:space="preserve">70824.</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16/1/37</w:t>
      </w:r>
    </w:p>
    <w:p>
      <w:pPr>
        <w:pStyle w:val="BookText"/>
      </w:pPr>
      <w:r>
        <w:rPr>
          <w:rFonts w:ascii="IRNazanin" w:hAnsi="IRNazanin" w:eastAsia="IRNazanin" w:cs="IRNazanin"/>
          <w:lang w:bidi="fa-IR"/>
          <w:color w:val="111111"/>
          <w:sz w:val="28"/>
          <w:szCs w:val="28"/>
          <w:rtl/>
        </w:rPr>
        <w:t xml:space="preserve">کا محمود بن عبد الجليل بن مصطفى الشافعي الكردي الأشعري القادري النقشبندي ،تا: 1231 ق [ الأوقاف العامة - الموصل: 5-77]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17" w:name="pg8072_49953"/>
    <w:bookmarkEnd w:id="317"/>
    <w:p>
      <w:pPr>
        <w:pStyle w:val="Heading2"/>
      </w:pPr>
      <w:bookmarkStart w:id="1541" w:name="_Toc807"/>
      <w:r>
        <w:t>نفحات نجد ونسمات رند / شعر - عربي</w:t>
      </w:r>
      <w:bookmarkEnd w:id="1541"/>
    </w:p>
    <w:p>
      <w:pPr>
        <w:pStyle w:val="BookText"/>
      </w:pPr>
      <w:r>
        <w:rPr>
          <w:rFonts w:ascii="IRNazanin" w:hAnsi="IRNazanin" w:eastAsia="IRNazanin" w:cs="IRNazanin"/>
          <w:lang w:bidi="fa-IR"/>
          <w:color w:val="111111"/>
          <w:sz w:val="28"/>
          <w:szCs w:val="28"/>
          <w:rtl/>
        </w:rPr>
        <w:t xml:space="preserve">70825 .بغداد؛ دار المخطوطات؛ رقم المخطوط : 19602/4</w:t>
      </w:r>
    </w:p>
    <w:p>
      <w:pPr>
        <w:pStyle w:val="BookText"/>
      </w:pPr>
      <w:r>
        <w:rPr>
          <w:rFonts w:ascii="Amiri" w:hAnsi="Amiri" w:eastAsia="Amiri" w:cs="Amiri"/>
          <w:lang w:bidi="ar-SA"/>
          <w:color w:val="111111"/>
          <w:sz w:val="28"/>
          <w:szCs w:val="28"/>
          <w:rtl/>
        </w:rPr>
        <w:t xml:space="preserve">أوّلها: بنور تجلي نور وجهك دهشتي *** وفيك على أن لا خفا بك حيرتي</w:t>
      </w:r>
    </w:p>
    <w:p>
      <w:pPr>
        <w:pStyle w:val="BookText"/>
      </w:pPr>
      <w:r>
        <w:rPr>
          <w:rFonts w:ascii="Amiri" w:hAnsi="Amiri" w:eastAsia="Amiri" w:cs="Amiri"/>
          <w:lang w:bidi="ar-SA"/>
          <w:color w:val="111111"/>
          <w:sz w:val="28"/>
          <w:szCs w:val="28"/>
          <w:rtl/>
        </w:rPr>
        <w:t xml:space="preserve">فيا أقرب الأشياء من كل فطرة *** لأبعد شيء أنت كل زورة</w:t>
      </w:r>
    </w:p>
    <w:p>
      <w:pPr>
        <w:pStyle w:val="BookText"/>
      </w:pPr>
      <w:r>
        <w:rPr>
          <w:rFonts w:ascii="IRNazanin" w:hAnsi="IRNazanin" w:eastAsia="IRNazanin" w:cs="IRNazanin"/>
          <w:lang w:bidi="fa-IR"/>
          <w:color w:val="111111"/>
          <w:sz w:val="28"/>
          <w:szCs w:val="28"/>
          <w:rtl/>
        </w:rPr>
        <w:t xml:space="preserve">نسخ، کا :الله عبد بن صلاح بن داود، تا: 1107 ه-، 24 ص 17س، 13*19/5سم [المتحف</w:t>
      </w:r>
    </w:p>
    <w:p>
      <w:pPr>
        <w:pStyle w:val="BookText"/>
      </w:pPr>
      <w:r>
        <w:rPr>
          <w:rFonts w:ascii="Amiri" w:hAnsi="Amiri" w:eastAsia="Amiri" w:cs="Amiri"/>
          <w:lang w:bidi="ar-SA"/>
          <w:color w:val="111111"/>
          <w:sz w:val="28"/>
          <w:szCs w:val="28"/>
          <w:rtl/>
        </w:rPr>
        <w:t xml:space="preserve">العراقي -ف: الأدب - 640]</w:t>
      </w:r>
    </w:p>
    <w:p>
      <w:pPr>
        <w:pStyle w:val="BookText"/>
      </w:pPr>
      <w:r>
        <w:rPr>
          <w:rFonts w:ascii="Amiri" w:hAnsi="Amiri" w:eastAsia="Amiri" w:cs="Amiri"/>
          <w:lang w:bidi="ar-SA"/>
          <w:color w:val="111111"/>
          <w:sz w:val="28"/>
          <w:szCs w:val="28"/>
          <w:rtl/>
        </w:rPr>
        <w:t xml:space="preserve">70826 . الموصل؛ مدرسة الخياط (في الأوقاف العامة)؛ رقم المخطوط : 16/1/15</w:t>
      </w:r>
    </w:p>
    <w:p>
      <w:pPr>
        <w:pStyle w:val="BookText"/>
      </w:pPr>
      <w:r>
        <w:rPr>
          <w:rFonts w:ascii="IRNazanin" w:hAnsi="IRNazanin" w:eastAsia="IRNazanin" w:cs="IRNazanin"/>
          <w:lang w:bidi="fa-IR"/>
          <w:color w:val="111111"/>
          <w:sz w:val="28"/>
          <w:szCs w:val="28"/>
          <w:rtl/>
        </w:rPr>
        <w:t xml:space="preserve">کا :مجهول، تا: 1223ه- [الأوقاف العامة - الموصل: 5-72]</w:t>
      </w:r>
    </w:p>
    <w:p>
      <w:pPr>
        <w:pStyle w:val="Heading2"/>
      </w:pPr>
      <w:bookmarkStart w:id="1542" w:name="_Toc808"/>
      <w:r>
        <w:t>نفحة الأذكار / دعاء - عربي وفارسي</w:t>
      </w:r>
      <w:bookmarkEnd w:id="1542"/>
    </w:p>
    <w:p>
      <w:pPr>
        <w:pStyle w:val="BookText"/>
      </w:pPr>
      <w:r>
        <w:rPr>
          <w:rFonts w:ascii="Amiri" w:hAnsi="Amiri" w:eastAsia="Amiri" w:cs="Amiri"/>
          <w:lang w:bidi="ar-SA"/>
          <w:color w:val="111111"/>
          <w:sz w:val="28"/>
          <w:szCs w:val="28"/>
          <w:rtl/>
        </w:rPr>
        <w:t xml:space="preserve">الشريف ،محمّد</w:t>
      </w:r>
    </w:p>
    <w:p>
      <w:pPr>
        <w:pStyle w:val="BookText"/>
      </w:pPr>
      <w:r>
        <w:rPr>
          <w:rFonts w:ascii="Times New Roman" w:hAnsi="Times New Roman" w:eastAsia="Times New Roman" w:cs="Times New Roman"/>
          <w:lang w:val="en-US" w:bidi="en-US"/>
          <w:color w:val="111111"/>
          <w:sz w:val="28"/>
          <w:szCs w:val="28"/>
          <w:rtl/>
        </w:rPr>
        <w:t xml:space="preserve">70827.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7696</w:t>
      </w:r>
    </w:p>
    <w:p>
      <w:pPr>
        <w:pStyle w:val="BookText"/>
      </w:pPr>
      <w:r>
        <w:rPr>
          <w:rFonts w:ascii="IRNazanin" w:hAnsi="IRNazanin" w:eastAsia="IRNazanin" w:cs="IRNazanin"/>
          <w:lang w:bidi="fa-IR"/>
          <w:color w:val="111111"/>
          <w:sz w:val="28"/>
          <w:szCs w:val="28"/>
          <w:rtl/>
        </w:rPr>
        <w:t xml:space="preserve">کا :مجهول ،تا :مجهول؛ 108ص [ف: 1-445]</w:t>
      </w:r>
    </w:p>
    <w:p>
      <w:pPr>
        <w:pStyle w:val="BookText"/>
      </w:pPr>
      <w:r>
        <w:rPr>
          <w:rFonts w:ascii="Times New Roman" w:hAnsi="Times New Roman" w:eastAsia="Times New Roman" w:cs="Times New Roman"/>
          <w:lang w:val="en-US" w:bidi="en-US"/>
          <w:color w:val="111111"/>
          <w:sz w:val="28"/>
          <w:szCs w:val="28"/>
          <w:rtl/>
        </w:rPr>
        <w:t xml:space="preserve">70828.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6922</w:t>
      </w:r>
    </w:p>
    <w:p>
      <w:pPr>
        <w:pStyle w:val="BookText"/>
      </w:pPr>
      <w:r>
        <w:rPr>
          <w:rFonts w:ascii="IRNazanin" w:hAnsi="IRNazanin" w:eastAsia="IRNazanin" w:cs="IRNazanin"/>
          <w:lang w:bidi="fa-IR"/>
          <w:color w:val="111111"/>
          <w:sz w:val="28"/>
          <w:szCs w:val="28"/>
          <w:rtl/>
        </w:rPr>
        <w:t xml:space="preserve">کا :مجهول ،تا: مجهول؛ ناقصة: الأوّل؛ 114 ص [ف: 1-445]</w:t>
      </w:r>
    </w:p>
    <w:p>
      <w:pPr>
        <w:pStyle w:val="Heading2"/>
      </w:pPr>
      <w:bookmarkStart w:id="1543" w:name="_Toc809"/>
      <w:r>
        <w:t>نفحة الأزهار / أصول الفقه - عربي</w:t>
      </w:r>
      <w:bookmarkEnd w:id="1543"/>
    </w:p>
    <w:p>
      <w:pPr>
        <w:pStyle w:val="BookText"/>
      </w:pPr>
      <w:r>
        <w:rPr>
          <w:rFonts w:ascii="IRNazanin" w:hAnsi="IRNazanin" w:eastAsia="IRNazanin" w:cs="IRNazanin"/>
          <w:lang w:bidi="fa-IR"/>
          <w:color w:val="111111"/>
          <w:sz w:val="28"/>
          <w:szCs w:val="28"/>
          <w:rtl/>
        </w:rPr>
        <w:t xml:space="preserve">ابن قطلوبغا، قاسم بن قطلوبغا (802 - 879 ه-)</w:t>
      </w:r>
    </w:p>
    <w:p>
      <w:pPr>
        <w:pStyle w:val="BookText"/>
      </w:pPr>
      <w:r>
        <w:rPr>
          <w:rFonts w:ascii="Amiri" w:hAnsi="Amiri" w:eastAsia="Amiri" w:cs="Amiri"/>
          <w:lang w:bidi="ar-SA"/>
          <w:color w:val="111111"/>
          <w:sz w:val="28"/>
          <w:szCs w:val="28"/>
          <w:rtl/>
        </w:rPr>
        <w:t xml:space="preserve">70829 .بغداد؛ الخزانة الآلوسية (في دار المخطوطات)؛ رقم المخطوط : 8701/1</w:t>
      </w:r>
    </w:p>
    <w:p>
      <w:pPr>
        <w:pStyle w:val="BookText"/>
      </w:pPr>
      <w:r>
        <w:rPr>
          <w:rFonts w:ascii="Amiri" w:hAnsi="Amiri" w:eastAsia="Amiri" w:cs="Amiri"/>
          <w:lang w:bidi="ar-SA"/>
          <w:color w:val="111111"/>
          <w:sz w:val="28"/>
          <w:szCs w:val="28"/>
          <w:rtl/>
        </w:rPr>
        <w:t xml:space="preserve">أوّلها: الحمد لله رب العالمين. اللهم صلى وسلم على سيدنا محمّد ...</w:t>
      </w:r>
    </w:p>
    <w:p>
      <w:pPr>
        <w:pStyle w:val="BookText"/>
      </w:pPr>
      <w:r>
        <w:rPr>
          <w:rFonts w:ascii="IRNazanin" w:hAnsi="IRNazanin" w:eastAsia="IRNazanin" w:cs="IRNazanin"/>
          <w:lang w:bidi="fa-IR"/>
          <w:color w:val="111111"/>
          <w:sz w:val="28"/>
          <w:szCs w:val="28"/>
          <w:rtl/>
        </w:rPr>
        <w:t xml:space="preserve">کا :مجهول ،تا: 1253ه- 39 ص 27 س، 16*21 سم [المورد: 13-183]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18" w:name="pg8072_49954"/>
    <w:bookmarkEnd w:id="318"/>
    <w:p>
      <w:pPr>
        <w:pStyle w:val="Heading2"/>
      </w:pPr>
      <w:bookmarkStart w:id="1544" w:name="_Toc810"/>
      <w:r>
        <w:t>نفحة الجنان في الشك في الصحة حال تعدي الاتيان / أصول الفقه - عربي</w:t>
      </w:r>
      <w:bookmarkEnd w:id="1544"/>
    </w:p>
    <w:p>
      <w:pPr>
        <w:pStyle w:val="BookText"/>
      </w:pPr>
      <w:r>
        <w:rPr>
          <w:rFonts w:ascii="Amiri" w:hAnsi="Amiri" w:eastAsia="Amiri" w:cs="Amiri"/>
          <w:lang w:bidi="ar-SA"/>
          <w:color w:val="111111"/>
          <w:sz w:val="28"/>
          <w:szCs w:val="28"/>
          <w:rtl/>
        </w:rPr>
        <w:t xml:space="preserve">الحسيني، الحلّي علي بن حمد( القرن 14 ه- )</w:t>
      </w:r>
    </w:p>
    <w:p>
      <w:pPr>
        <w:pStyle w:val="BookText"/>
      </w:pPr>
      <w:r>
        <w:rPr>
          <w:rFonts w:ascii="Times New Roman" w:hAnsi="Times New Roman" w:eastAsia="Times New Roman" w:cs="Times New Roman"/>
          <w:lang w:val="en-US" w:bidi="en-US"/>
          <w:color w:val="111111"/>
          <w:sz w:val="28"/>
          <w:szCs w:val="28"/>
          <w:rtl/>
        </w:rPr>
        <w:t xml:space="preserve">70830.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4019</w:t>
      </w:r>
    </w:p>
    <w:p>
      <w:pPr>
        <w:pStyle w:val="BookText"/>
      </w:pPr>
      <w:r>
        <w:rPr>
          <w:rFonts w:ascii="Amiri" w:hAnsi="Amiri" w:eastAsia="Amiri" w:cs="Amiri"/>
          <w:lang w:bidi="ar-SA"/>
          <w:color w:val="111111"/>
          <w:sz w:val="28"/>
          <w:szCs w:val="28"/>
          <w:rtl/>
        </w:rPr>
        <w:t xml:space="preserve">كاتب =مؤلف، تا: 1301ه- 36 ص [ف: 1-445]</w:t>
      </w:r>
    </w:p>
    <w:p>
      <w:pPr>
        <w:pStyle w:val="Heading2"/>
      </w:pPr>
      <w:bookmarkStart w:id="1545" w:name="_Toc811"/>
      <w:r>
        <w:t>نفحة الريحانة ورشحة طلاء الحانة / تراجم - عربي</w:t>
      </w:r>
      <w:bookmarkEnd w:id="1545"/>
    </w:p>
    <w:p>
      <w:pPr>
        <w:pStyle w:val="BookText"/>
      </w:pPr>
      <w:r>
        <w:rPr>
          <w:rFonts w:ascii="Amiri" w:hAnsi="Amiri" w:eastAsia="Amiri" w:cs="Amiri"/>
          <w:lang w:bidi="ar-SA"/>
          <w:color w:val="111111"/>
          <w:sz w:val="28"/>
          <w:szCs w:val="28"/>
          <w:rtl/>
        </w:rPr>
        <w:t xml:space="preserve">المحبي، محمّد أمين بن فضل الله (1061 - 1111 ه- )</w:t>
      </w:r>
    </w:p>
    <w:p>
      <w:pPr>
        <w:pStyle w:val="BookText"/>
      </w:pPr>
      <w:r>
        <w:rPr>
          <w:rFonts w:ascii="Amiri" w:hAnsi="Amiri" w:eastAsia="Amiri" w:cs="Amiri"/>
          <w:lang w:bidi="ar-SA"/>
          <w:color w:val="111111"/>
          <w:sz w:val="28"/>
          <w:szCs w:val="28"/>
          <w:rtl/>
        </w:rPr>
        <w:t xml:space="preserve">أوّله : أنزه الله وأسبحه واستنيله التوفيق واستمنحه حامدا لله تعالى بأسمائه...</w:t>
      </w:r>
    </w:p>
    <w:p>
      <w:pPr>
        <w:pStyle w:val="BookText"/>
      </w:pPr>
      <w:r>
        <w:rPr>
          <w:rFonts w:ascii="Amiri" w:hAnsi="Amiri" w:eastAsia="Amiri" w:cs="Amiri"/>
          <w:lang w:bidi="ar-SA"/>
          <w:color w:val="111111"/>
          <w:sz w:val="28"/>
          <w:szCs w:val="28"/>
          <w:rtl/>
        </w:rPr>
        <w:t xml:space="preserve">آخره :وقولي ما خص ذو الجهل الدني برتبه الا كما خص الختام بخنصر.</w:t>
      </w:r>
    </w:p>
    <w:p>
      <w:pPr>
        <w:pStyle w:val="BookText"/>
      </w:pPr>
      <w:r>
        <w:rPr>
          <w:rFonts w:ascii="Amiri" w:hAnsi="Amiri" w:eastAsia="Amiri" w:cs="Amiri"/>
          <w:lang w:bidi="ar-SA"/>
          <w:color w:val="111111"/>
          <w:sz w:val="28"/>
          <w:szCs w:val="28"/>
          <w:rtl/>
        </w:rPr>
        <w:t xml:space="preserve">طبع: القاهرة، 1388- 1389ه-</w:t>
      </w:r>
    </w:p>
    <w:p>
      <w:pPr>
        <w:pStyle w:val="BookText"/>
      </w:pPr>
      <w:r>
        <w:rPr>
          <w:rFonts w:ascii="Amiri" w:hAnsi="Amiri" w:eastAsia="Amiri" w:cs="Amiri"/>
          <w:lang w:bidi="ar-SA"/>
          <w:color w:val="111111"/>
          <w:sz w:val="28"/>
          <w:szCs w:val="28"/>
          <w:rtl/>
        </w:rPr>
        <w:t xml:space="preserve">[فتخا: 33 600( 4نسخة)]</w:t>
      </w:r>
    </w:p>
    <w:p>
      <w:pPr>
        <w:pStyle w:val="BookText"/>
      </w:pPr>
      <w:r>
        <w:rPr>
          <w:rFonts w:ascii="Amiri" w:hAnsi="Amiri" w:eastAsia="Amiri" w:cs="Amiri"/>
          <w:lang w:bidi="ar-SA"/>
          <w:color w:val="111111"/>
          <w:sz w:val="28"/>
          <w:szCs w:val="28"/>
          <w:rtl/>
        </w:rPr>
        <w:t xml:space="preserve">70831 .الموصل؛ جامع النبي شيث (في الأوقاف العامة)؛ رقم المخطوط : 9/7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660ق ، 16*27سم [الأوقاف العامة - الموصل: 2-183]</w:t>
      </w:r>
    </w:p>
    <w:p>
      <w:pPr>
        <w:pStyle w:val="BookText"/>
      </w:pPr>
      <w:r>
        <w:rPr>
          <w:rFonts w:ascii="Times New Roman" w:hAnsi="Times New Roman" w:eastAsia="Times New Roman" w:cs="Times New Roman"/>
          <w:lang w:val="en-US" w:bidi="en-US"/>
          <w:color w:val="111111"/>
          <w:sz w:val="28"/>
          <w:szCs w:val="28"/>
          <w:rtl/>
        </w:rPr>
        <w:t xml:space="preserve">70832.</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13/17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570ق، 16/5*21سم [الأوقاف العامة - الموصل: 5-</w:t>
      </w:r>
    </w:p>
    <w:p>
      <w:pPr>
        <w:pStyle w:val="BookText"/>
      </w:pPr>
      <w:r>
        <w:rPr>
          <w:rFonts w:ascii="Times New Roman" w:hAnsi="Times New Roman" w:eastAsia="Times New Roman" w:cs="Times New Roman"/>
          <w:lang w:val="en-US" w:bidi="en-US"/>
          <w:color w:val="111111"/>
          <w:sz w:val="28"/>
          <w:szCs w:val="28"/>
          <w:rtl/>
        </w:rPr>
        <w:t xml:space="preserve">184 ]</w:t>
      </w:r>
    </w:p>
    <w:p>
      <w:pPr>
        <w:pStyle w:val="BookText"/>
      </w:pPr>
      <w:r>
        <w:rPr>
          <w:rFonts w:ascii="Amiri" w:hAnsi="Amiri" w:eastAsia="Amiri" w:cs="Amiri"/>
          <w:lang w:bidi="ar-SA"/>
          <w:color w:val="111111"/>
          <w:sz w:val="28"/>
          <w:szCs w:val="28"/>
          <w:rtl/>
        </w:rPr>
        <w:t xml:space="preserve">نفحة الريحانة ورشحة طلاء الحانة (ذيل) - ذيل نفحة الريحانة ورشحة طلاء</w:t>
      </w:r>
    </w:p>
    <w:p>
      <w:pPr>
        <w:pStyle w:val="BookText"/>
      </w:pPr>
      <w:r>
        <w:rPr>
          <w:rFonts w:ascii="Amiri" w:hAnsi="Amiri" w:eastAsia="Amiri" w:cs="Amiri"/>
          <w:lang w:bidi="ar-SA"/>
          <w:color w:val="111111"/>
          <w:sz w:val="28"/>
          <w:szCs w:val="28"/>
          <w:rtl/>
        </w:rPr>
        <w:t xml:space="preserve">الحانة</w:t>
      </w:r>
    </w:p>
    <w:p>
      <w:pPr>
        <w:pStyle w:val="Heading2"/>
      </w:pPr>
      <w:bookmarkStart w:id="1546" w:name="_Toc812"/>
      <w:r>
        <w:t>نفحة الزائر / زيارات - عربي</w:t>
      </w:r>
      <w:bookmarkEnd w:id="1546"/>
    </w:p>
    <w:p>
      <w:pPr>
        <w:pStyle w:val="BookText"/>
      </w:pPr>
      <w:r>
        <w:rPr>
          <w:rFonts w:ascii="Amiri" w:hAnsi="Amiri" w:eastAsia="Amiri" w:cs="Amiri"/>
          <w:lang w:bidi="ar-SA"/>
          <w:color w:val="111111"/>
          <w:sz w:val="28"/>
          <w:szCs w:val="28"/>
          <w:rtl/>
        </w:rPr>
        <w:t xml:space="preserve">آل طعمة، مصطفى بن مجيد ( 1341 - 1431 ه- )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9" w:name="pg8072_49955"/>
    <w:bookmarkEnd w:id="319"/>
    <w:p>
      <w:pPr>
        <w:pStyle w:val="BookText"/>
      </w:pPr>
      <w:r>
        <w:rPr>
          <w:rFonts w:ascii="Amiri" w:hAnsi="Amiri" w:eastAsia="Amiri" w:cs="Amiri"/>
          <w:lang w:bidi="ar-SA"/>
          <w:color w:val="111111"/>
          <w:sz w:val="28"/>
          <w:szCs w:val="28"/>
          <w:rtl/>
        </w:rPr>
        <w:t xml:space="preserve">70833 .كربلاء؛ مكتبة مصطفى الفائزي آل طعمة؛ رقم المخطوط : 10</w:t>
      </w:r>
    </w:p>
    <w:p>
      <w:pPr>
        <w:pStyle w:val="BookText"/>
      </w:pPr>
      <w:r>
        <w:rPr>
          <w:rFonts w:ascii="Amiri" w:hAnsi="Amiri" w:eastAsia="Amiri" w:cs="Amiri"/>
          <w:lang w:bidi="ar-SA"/>
          <w:color w:val="111111"/>
          <w:sz w:val="28"/>
          <w:szCs w:val="28"/>
          <w:rtl/>
        </w:rPr>
        <w:t xml:space="preserve">آخرها :تم بعون الله سبحانه وتوفيقه اكمالها على وجه العجالة وأنا المحتاج إلى عفوه وإلي لطفه العميم الحاج السيد مصطفى بن مجيد بن جواد آل طعمة وذلك في الخامس من شهر رجب الأصب سنة الف وثلثمائة وسبعة وتسعين من الهجرة النبوية الشريفة وآخر دعوانا إن الحمد لله رب العالمين وسلام على المرسلين وسبحان ربك رب العزة عما يصفون</w:t>
      </w:r>
    </w:p>
    <w:p>
      <w:pPr>
        <w:pStyle w:val="BookText"/>
      </w:pPr>
      <w:r>
        <w:rPr>
          <w:rFonts w:ascii="Amiri" w:hAnsi="Amiri" w:eastAsia="Amiri" w:cs="Amiri"/>
          <w:lang w:bidi="ar-SA"/>
          <w:color w:val="111111"/>
          <w:sz w:val="28"/>
          <w:szCs w:val="28"/>
          <w:rtl/>
        </w:rPr>
        <w:t xml:space="preserve">نسخ، كاتب = مؤلف، تا: 1397ه-، 145 ص ، 17/5*22سم [مخطوطات كربلاء: 3-236]</w:t>
      </w:r>
    </w:p>
    <w:p>
      <w:pPr>
        <w:pStyle w:val="Heading2"/>
      </w:pPr>
      <w:bookmarkStart w:id="1547" w:name="_Toc813"/>
      <w:r>
        <w:t>نفحة الطبيب في محاء الحبيب / شعر - عربي</w:t>
      </w:r>
      <w:bookmarkEnd w:id="1547"/>
    </w:p>
    <w:p>
      <w:pPr>
        <w:pStyle w:val="BookText"/>
      </w:pPr>
      <w:r>
        <w:rPr>
          <w:rFonts w:ascii="Amiri" w:hAnsi="Amiri" w:eastAsia="Amiri" w:cs="Amiri"/>
          <w:lang w:bidi="ar-SA"/>
          <w:color w:val="111111"/>
          <w:sz w:val="28"/>
          <w:szCs w:val="28"/>
          <w:rtl/>
        </w:rPr>
        <w:t xml:space="preserve">الفرغلي، شمس الدين بن عبد الله ( - 1210 ه-)</w:t>
      </w:r>
    </w:p>
    <w:p>
      <w:pPr>
        <w:pStyle w:val="BookText"/>
      </w:pPr>
      <w:r>
        <w:rPr>
          <w:rFonts w:ascii="Times New Roman" w:hAnsi="Times New Roman" w:eastAsia="Times New Roman" w:cs="Times New Roman"/>
          <w:lang w:val="en-US" w:bidi="en-US"/>
          <w:color w:val="111111"/>
          <w:sz w:val="28"/>
          <w:szCs w:val="28"/>
          <w:rtl/>
        </w:rPr>
        <w:t xml:space="preserve">70834.</w:t>
      </w:r>
    </w:p>
    <w:p>
      <w:pPr>
        <w:pStyle w:val="BookText"/>
      </w:pPr>
      <w:r>
        <w:rPr>
          <w:rFonts w:ascii="Amiri" w:hAnsi="Amiri" w:eastAsia="Amiri" w:cs="Amiri"/>
          <w:lang w:bidi="ar-SA"/>
          <w:color w:val="111111"/>
          <w:sz w:val="28"/>
          <w:szCs w:val="28"/>
          <w:rtl/>
        </w:rPr>
        <w:t xml:space="preserve">الموصل؛ المكتبة المركزية؛ رقم المخطوط :19/3</w:t>
      </w:r>
    </w:p>
    <w:p>
      <w:pPr>
        <w:pStyle w:val="BookText"/>
      </w:pPr>
      <w:r>
        <w:rPr>
          <w:rFonts w:ascii="IRNazanin" w:hAnsi="IRNazanin" w:eastAsia="IRNazanin" w:cs="IRNazanin"/>
          <w:lang w:bidi="fa-IR"/>
          <w:color w:val="111111"/>
          <w:sz w:val="28"/>
          <w:szCs w:val="28"/>
          <w:rtl/>
        </w:rPr>
        <w:t xml:space="preserve">کا :عبد الله بن عبد الحافظ افندي ،تا: 1302ه- [ مجلة المجمع العلمي العراقي مجلد 15</w:t>
      </w:r>
    </w:p>
    <w:p>
      <w:pPr>
        <w:pStyle w:val="BookText"/>
      </w:pPr>
      <w:r>
        <w:rPr>
          <w:rFonts w:ascii="Times New Roman" w:hAnsi="Times New Roman" w:eastAsia="Times New Roman" w:cs="Times New Roman"/>
          <w:lang w:val="en-US" w:bidi="en-US"/>
          <w:color w:val="111111"/>
          <w:sz w:val="28"/>
          <w:szCs w:val="28"/>
          <w:rtl/>
        </w:rPr>
        <w:t xml:space="preserve">324 ]</w:t>
      </w:r>
    </w:p>
    <w:p>
      <w:pPr>
        <w:pStyle w:val="Heading2"/>
      </w:pPr>
      <w:bookmarkStart w:id="1548" w:name="_Toc814"/>
      <w:r>
        <w:t>النفحة العنبرية في أنساب خير البرية / أنساب - عربي</w:t>
      </w:r>
      <w:bookmarkEnd w:id="1548"/>
    </w:p>
    <w:p>
      <w:pPr>
        <w:pStyle w:val="BookText"/>
      </w:pPr>
      <w:r>
        <w:rPr>
          <w:rFonts w:ascii="Amiri" w:hAnsi="Amiri" w:eastAsia="Amiri" w:cs="Amiri"/>
          <w:lang w:bidi="ar-SA"/>
          <w:color w:val="111111"/>
          <w:sz w:val="28"/>
          <w:szCs w:val="28"/>
          <w:rtl/>
        </w:rPr>
        <w:t xml:space="preserve">صدر العالم ،محمّد بن كاظم( القرن 9 ه-)</w:t>
      </w:r>
    </w:p>
    <w:p>
      <w:pPr>
        <w:pStyle w:val="BookText"/>
      </w:pPr>
      <w:r>
        <w:rPr>
          <w:rFonts w:ascii="Amiri" w:hAnsi="Amiri" w:eastAsia="Amiri" w:cs="Amiri"/>
          <w:lang w:bidi="ar-SA"/>
          <w:color w:val="111111"/>
          <w:sz w:val="28"/>
          <w:szCs w:val="28"/>
          <w:rtl/>
        </w:rPr>
        <w:t xml:space="preserve">تاريخ التأليف: 891ه-</w:t>
      </w:r>
    </w:p>
    <w:p>
      <w:pPr>
        <w:pStyle w:val="BookText"/>
      </w:pPr>
      <w:r>
        <w:rPr>
          <w:rFonts w:ascii="Amiri" w:hAnsi="Amiri" w:eastAsia="Amiri" w:cs="Amiri"/>
          <w:lang w:bidi="ar-SA"/>
          <w:color w:val="111111"/>
          <w:sz w:val="28"/>
          <w:szCs w:val="28"/>
          <w:rtl/>
        </w:rPr>
        <w:t xml:space="preserve">أوّله : البسملة. الحمد لله الذي خلق الموجودات وكونها وفطر الصور ولونها خالق النواة ومحي ...</w:t>
      </w:r>
    </w:p>
    <w:p>
      <w:pPr>
        <w:pStyle w:val="BookText"/>
      </w:pPr>
      <w:r>
        <w:rPr>
          <w:rFonts w:ascii="Amiri" w:hAnsi="Amiri" w:eastAsia="Amiri" w:cs="Amiri"/>
          <w:lang w:bidi="ar-SA"/>
          <w:color w:val="111111"/>
          <w:sz w:val="28"/>
          <w:szCs w:val="28"/>
          <w:rtl/>
        </w:rPr>
        <w:t xml:space="preserve">الرفاه فالق رتق الأكوان آخره وأنزل القرآن بالنهي عن ذلك فهذ السبب الموجب لقتل البنات والله أعلم بحقيقة الحال</w:t>
      </w:r>
    </w:p>
    <w:p>
      <w:pPr>
        <w:pStyle w:val="BookText"/>
      </w:pPr>
      <w:r>
        <w:rPr>
          <w:rFonts w:ascii="IRNazanin" w:hAnsi="IRNazanin" w:eastAsia="IRNazanin" w:cs="IRNazanin"/>
          <w:lang w:bidi="fa-IR"/>
          <w:color w:val="111111"/>
          <w:sz w:val="28"/>
          <w:szCs w:val="28"/>
          <w:rtl/>
        </w:rPr>
        <w:t xml:space="preserve">[فنخا: 33 601]</w:t>
      </w:r>
    </w:p>
    <w:p>
      <w:pPr>
        <w:pStyle w:val="BookText"/>
      </w:pPr>
      <w:r>
        <w:rPr>
          <w:rFonts w:ascii="Amiri" w:hAnsi="Amiri" w:eastAsia="Amiri" w:cs="Amiri"/>
          <w:lang w:bidi="ar-SA"/>
          <w:color w:val="111111"/>
          <w:sz w:val="28"/>
          <w:szCs w:val="28"/>
          <w:rtl/>
        </w:rPr>
        <w:t xml:space="preserve">70835 .كربلاء؛ مكتبة محمّد طاهر البحراني؛ رقم المخطوط :</w:t>
      </w:r>
    </w:p>
    <w:p>
      <w:pPr>
        <w:pStyle w:val="BookText"/>
      </w:pPr>
      <w:r>
        <w:rPr>
          <w:rFonts w:ascii="Amiri" w:hAnsi="Amiri" w:eastAsia="Amiri" w:cs="Amiri"/>
          <w:lang w:bidi="ar-SA"/>
          <w:color w:val="111111"/>
          <w:sz w:val="28"/>
          <w:szCs w:val="28"/>
          <w:rtl/>
        </w:rPr>
        <w:t xml:space="preserve">ابتدأ في هذه النسخة بعقب الحسنين، ثم سائر أولاد امير المؤمنين علي بن أبي طالب</w:t>
      </w:r>
    </w:p>
    <w:p>
      <w:pPr>
        <w:pStyle w:val="BookText"/>
      </w:pPr>
      <w:r>
        <w:rPr>
          <w:rFonts w:ascii="IRNazanin" w:hAnsi="IRNazanin" w:eastAsia="IRNazanin" w:cs="IRNazanin"/>
          <w:lang w:bidi="fa-IR"/>
          <w:color w:val="111111"/>
          <w:sz w:val="28"/>
          <w:szCs w:val="28"/>
          <w:rtl/>
        </w:rPr>
        <w:t xml:space="preserve">(ع) ثم ذكر قبائل العرب؛ نسخ ،کا :مجهول، تا: 891ه- [مخطوطات كربلاء: 3-125]</w:t>
      </w:r>
    </w:p>
    <w:p>
      <w:pPr>
        <w:pStyle w:val="BookText"/>
      </w:pPr>
      <w:r>
        <w:rPr>
          <w:rFonts w:ascii="Amiri" w:hAnsi="Amiri" w:eastAsia="Amiri" w:cs="Amiri"/>
          <w:lang w:bidi="ar-SA"/>
          <w:color w:val="111111"/>
          <w:sz w:val="28"/>
          <w:szCs w:val="28"/>
          <w:rtl/>
        </w:rPr>
        <w:t xml:space="preserve">70836 .بغداد؛ المجمع العلمي العراقي؛ رقم المخطوط / 100 تراجم وسير مصورة</w:t>
      </w:r>
    </w:p>
    <w:p>
      <w:pPr>
        <w:pStyle w:val="BookText"/>
      </w:pPr>
      <w:r>
        <w:rPr>
          <w:rFonts w:ascii="Amiri" w:hAnsi="Amiri" w:eastAsia="Amiri" w:cs="Amiri"/>
          <w:lang w:bidi="ar-SA"/>
          <w:color w:val="111111"/>
          <w:sz w:val="28"/>
          <w:szCs w:val="28"/>
          <w:rtl/>
        </w:rPr>
        <w:t xml:space="preserve">أوّلها:مطابق؛ آخرها :تمت قبائل كهلان وبتمامهم تم الكتاب والله الملهم للصواب واليه المرجع والمآب. تم الكتاب والحمد لله تعالى.</w:t>
      </w:r>
    </w:p>
    <w:p>
      <w:pPr>
        <w:pStyle w:val="BookText"/>
      </w:pPr>
      <w:r>
        <w:rPr>
          <w:rFonts w:ascii="IRNazanin" w:hAnsi="IRNazanin" w:eastAsia="IRNazanin" w:cs="IRNazanin"/>
          <w:lang w:bidi="fa-IR"/>
          <w:color w:val="111111"/>
          <w:sz w:val="28"/>
          <w:szCs w:val="28"/>
          <w:rtl/>
        </w:rPr>
        <w:t xml:space="preserve">کا :مجهول، تا: قيد التملك 1335ه-، 124ق 15 س [ف: 2-124]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20" w:name="pg8072_49956"/>
    <w:bookmarkEnd w:id="320"/>
    <w:p>
      <w:pPr>
        <w:pStyle w:val="BookText"/>
      </w:pPr>
      <w:r>
        <w:rPr>
          <w:rFonts w:ascii="IRNazanin" w:hAnsi="IRNazanin" w:eastAsia="IRNazanin" w:cs="IRNazanin"/>
          <w:lang w:bidi="fa-IR"/>
          <w:color w:val="111111"/>
          <w:sz w:val="28"/>
          <w:szCs w:val="28"/>
          <w:rtl/>
        </w:rPr>
        <w:t xml:space="preserve">70837 .بغداد؛ دار المخطوطات؛ رقم المخطوط : 14690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طاهر السماوي، تا :مجهول؛ 90 ص 25 س ، 14*22سم [المتحف العراقي -ف: التاريخ والتراجم - 436]</w:t>
      </w:r>
    </w:p>
    <w:p>
      <w:pPr>
        <w:pStyle w:val="BookText"/>
      </w:pPr>
      <w:r>
        <w:rPr>
          <w:rFonts w:ascii="Times New Roman" w:hAnsi="Times New Roman" w:eastAsia="Times New Roman" w:cs="Times New Roman"/>
          <w:lang w:val="en-US" w:bidi="en-US"/>
          <w:color w:val="111111"/>
          <w:sz w:val="28"/>
          <w:szCs w:val="28"/>
          <w:rtl/>
        </w:rPr>
        <w:t xml:space="preserve">70838.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589 مصورة</w:t>
      </w:r>
    </w:p>
    <w:p>
      <w:pPr>
        <w:pStyle w:val="BookText"/>
      </w:pPr>
      <w:r>
        <w:rPr>
          <w:rFonts w:ascii="Amiri" w:hAnsi="Amiri" w:eastAsia="Amiri" w:cs="Amiri"/>
          <w:lang w:bidi="ar-SA"/>
          <w:color w:val="111111"/>
          <w:sz w:val="28"/>
          <w:szCs w:val="28"/>
          <w:rtl/>
        </w:rPr>
        <w:t xml:space="preserve">أوّلها :مطابق؛ آخرها :وقيل إن لقب مازن بن الأزد قابل الجوع لكرمه. تمت قبائل كهلان وبتمامهم تم الكتاب والله الملهم للصواب وإليه المرجع والماب</w:t>
      </w:r>
    </w:p>
    <w:p>
      <w:pPr>
        <w:pStyle w:val="BookText"/>
      </w:pPr>
      <w:r>
        <w:rPr>
          <w:rFonts w:ascii="IRNazanin" w:hAnsi="IRNazanin" w:eastAsia="IRNazanin" w:cs="IRNazanin"/>
          <w:lang w:bidi="fa-IR"/>
          <w:color w:val="111111"/>
          <w:sz w:val="28"/>
          <w:szCs w:val="28"/>
          <w:rtl/>
        </w:rPr>
        <w:t xml:space="preserve">مصدر التصوير: نسخة مكتبة الأمبروزیانا تحت رقم 177</w:t>
      </w:r>
    </w:p>
    <w:p>
      <w:pPr>
        <w:pStyle w:val="BookText"/>
      </w:pPr>
      <w:r>
        <w:rPr>
          <w:rFonts w:ascii="IRNazanin" w:hAnsi="IRNazanin" w:eastAsia="IRNazanin" w:cs="IRNazanin"/>
          <w:lang w:bidi="fa-IR"/>
          <w:color w:val="111111"/>
          <w:sz w:val="28"/>
          <w:szCs w:val="28"/>
          <w:rtl/>
        </w:rPr>
        <w:t xml:space="preserve">کا: مجهول، تا: مجهول 108 ص[( مصورات) - ف: 2-303]</w:t>
      </w:r>
    </w:p>
    <w:p>
      <w:pPr>
        <w:pStyle w:val="BookText"/>
      </w:pPr>
      <w:r>
        <w:rPr>
          <w:rFonts w:ascii="Amiri" w:hAnsi="Amiri" w:eastAsia="Amiri" w:cs="Amiri"/>
          <w:lang w:bidi="ar-SA"/>
          <w:color w:val="111111"/>
          <w:sz w:val="28"/>
          <w:szCs w:val="28"/>
          <w:rtl/>
        </w:rPr>
        <w:t xml:space="preserve">70839 .بغداد ؛مكتبة الأوقاف العامة؛ رقم المخطوط : 138 مصورة</w:t>
      </w:r>
    </w:p>
    <w:p>
      <w:pPr>
        <w:pStyle w:val="BookText"/>
      </w:pPr>
      <w:r>
        <w:rPr>
          <w:rFonts w:ascii="IRNazanin" w:hAnsi="IRNazanin" w:eastAsia="IRNazanin" w:cs="IRNazanin"/>
          <w:lang w:bidi="fa-IR"/>
          <w:color w:val="111111"/>
          <w:sz w:val="28"/>
          <w:szCs w:val="28"/>
          <w:rtl/>
        </w:rPr>
        <w:t xml:space="preserve">کا :مجهول، تا: مجهول؛ 124 ق، 27*25سم [المورد : 22-259]</w:t>
      </w:r>
    </w:p>
    <w:p>
      <w:pPr>
        <w:pStyle w:val="BookText"/>
      </w:pPr>
      <w:r>
        <w:rPr>
          <w:rFonts w:ascii="Times New Roman" w:hAnsi="Times New Roman" w:eastAsia="Times New Roman" w:cs="Times New Roman"/>
          <w:lang w:val="en-US" w:bidi="en-US"/>
          <w:color w:val="111111"/>
          <w:sz w:val="28"/>
          <w:szCs w:val="28"/>
          <w:rtl/>
        </w:rPr>
        <w:t xml:space="preserve">70840.</w:t>
      </w:r>
    </w:p>
    <w:p>
      <w:pPr>
        <w:pStyle w:val="BookText"/>
      </w:pPr>
      <w:r>
        <w:rPr>
          <w:rFonts w:ascii="Amiri" w:hAnsi="Amiri" w:eastAsia="Amiri" w:cs="Amiri"/>
          <w:lang w:bidi="ar-SA"/>
          <w:color w:val="111111"/>
          <w:sz w:val="28"/>
          <w:szCs w:val="28"/>
          <w:rtl/>
        </w:rPr>
        <w:t xml:space="preserve">النجف الأشرف؛ تركة محمّد السماوي؛ رقم المخطوط : 170</w:t>
      </w:r>
    </w:p>
    <w:p>
      <w:pPr>
        <w:pStyle w:val="BookText"/>
      </w:pPr>
      <w:r>
        <w:rPr>
          <w:rFonts w:ascii="Amiri" w:hAnsi="Amiri" w:eastAsia="Amiri" w:cs="Amiri"/>
          <w:lang w:bidi="ar-SA"/>
          <w:color w:val="111111"/>
          <w:sz w:val="28"/>
          <w:szCs w:val="28"/>
          <w:rtl/>
        </w:rPr>
        <w:t xml:space="preserve">كا :السماوي ،تا :مجهول[ معهد المخطوطات العربية: 4جزء 2-223]</w:t>
      </w:r>
    </w:p>
    <w:p>
      <w:pPr>
        <w:pStyle w:val="Heading2"/>
      </w:pPr>
      <w:bookmarkStart w:id="1549" w:name="_Toc815"/>
      <w:r>
        <w:t>النفحة العنبرية في جوابات المسائل الشوشترية / أجوبة الأسئلة - عربي</w:t>
      </w:r>
      <w:bookmarkEnd w:id="1549"/>
    </w:p>
    <w:p>
      <w:pPr>
        <w:pStyle w:val="BookText"/>
      </w:pPr>
      <w:r>
        <w:rPr>
          <w:rFonts w:ascii="Amiri" w:hAnsi="Amiri" w:eastAsia="Amiri" w:cs="Amiri"/>
          <w:lang w:bidi="ar-SA"/>
          <w:color w:val="111111"/>
          <w:sz w:val="28"/>
          <w:szCs w:val="28"/>
          <w:rtl/>
        </w:rPr>
        <w:t xml:space="preserve">السماهيجي، عبد الله بن صالح (1076 - 1135 ه- )</w:t>
      </w:r>
    </w:p>
    <w:p>
      <w:pPr>
        <w:pStyle w:val="BookText"/>
      </w:pPr>
      <w:r>
        <w:rPr>
          <w:rFonts w:ascii="Amiri" w:hAnsi="Amiri" w:eastAsia="Amiri" w:cs="Amiri"/>
          <w:lang w:bidi="ar-SA"/>
          <w:color w:val="111111"/>
          <w:sz w:val="28"/>
          <w:szCs w:val="28"/>
          <w:rtl/>
        </w:rPr>
        <w:t xml:space="preserve">أوّله :اللهم قمصنا بأقمصة العدالة وأخلصنا من عقايد الجهالة وأسعدنا بمجانية أهل البدع</w:t>
      </w:r>
    </w:p>
    <w:p>
      <w:pPr>
        <w:pStyle w:val="BookText"/>
      </w:pPr>
      <w:r>
        <w:rPr>
          <w:rFonts w:ascii="Amiri" w:hAnsi="Amiri" w:eastAsia="Amiri" w:cs="Amiri"/>
          <w:lang w:bidi="ar-SA"/>
          <w:color w:val="111111"/>
          <w:sz w:val="28"/>
          <w:szCs w:val="28"/>
          <w:rtl/>
        </w:rPr>
        <w:t xml:space="preserve">ووقفنا لإقامة الجمع ...</w:t>
      </w:r>
    </w:p>
    <w:p>
      <w:pPr>
        <w:pStyle w:val="BookText"/>
      </w:pPr>
      <w:r>
        <w:rPr>
          <w:rFonts w:ascii="Amiri" w:hAnsi="Amiri" w:eastAsia="Amiri" w:cs="Amiri"/>
          <w:lang w:bidi="ar-SA"/>
          <w:color w:val="111111"/>
          <w:sz w:val="28"/>
          <w:szCs w:val="28"/>
          <w:rtl/>
        </w:rPr>
        <w:t xml:space="preserve">آخره: وضرب المصفح عما صدر من الخلل والدعاء بصلاح الأحوال وحسن العاقبة في المآل.</w:t>
      </w:r>
    </w:p>
    <w:p>
      <w:pPr>
        <w:pStyle w:val="BookText"/>
      </w:pPr>
      <w:r>
        <w:rPr>
          <w:rFonts w:ascii="IRNazanin" w:hAnsi="IRNazanin" w:eastAsia="IRNazanin" w:cs="IRNazanin"/>
          <w:lang w:bidi="fa-IR"/>
          <w:color w:val="111111"/>
          <w:sz w:val="28"/>
          <w:szCs w:val="28"/>
          <w:rtl/>
        </w:rPr>
        <w:t xml:space="preserve">[فنخا: 33 601]</w:t>
      </w:r>
    </w:p>
    <w:p>
      <w:pPr>
        <w:pStyle w:val="BookText"/>
      </w:pPr>
      <w:r>
        <w:rPr>
          <w:rFonts w:ascii="Times New Roman" w:hAnsi="Times New Roman" w:eastAsia="Times New Roman" w:cs="Times New Roman"/>
          <w:lang w:val="en-US" w:bidi="en-US"/>
          <w:color w:val="111111"/>
          <w:sz w:val="28"/>
          <w:szCs w:val="28"/>
          <w:rtl/>
        </w:rPr>
        <w:t xml:space="preserve">70841.</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633/10</w:t>
      </w:r>
    </w:p>
    <w:p>
      <w:pPr>
        <w:pStyle w:val="BookText"/>
      </w:pPr>
      <w:r>
        <w:rPr>
          <w:rFonts w:ascii="IRNazanin" w:hAnsi="IRNazanin" w:eastAsia="IRNazanin" w:cs="IRNazanin"/>
          <w:lang w:bidi="fa-IR"/>
          <w:color w:val="111111"/>
          <w:sz w:val="28"/>
          <w:szCs w:val="28"/>
          <w:rtl/>
        </w:rPr>
        <w:t xml:space="preserve">نسخ ،کا: شیخ حسین سراج بن عبد الرحمن البغدادي، تا: 1141ه- 14ق[ نشریه: 11</w:t>
      </w:r>
    </w:p>
    <w:p>
      <w:pPr>
        <w:pStyle w:val="BookText"/>
      </w:pPr>
      <w:r>
        <w:rPr>
          <w:rFonts w:ascii="Times New Roman" w:hAnsi="Times New Roman" w:eastAsia="Times New Roman" w:cs="Times New Roman"/>
          <w:lang w:val="en-US" w:bidi="en-US"/>
          <w:color w:val="111111"/>
          <w:sz w:val="28"/>
          <w:szCs w:val="28"/>
          <w:rtl/>
        </w:rPr>
        <w:t xml:space="preserve">870 ]</w:t>
      </w:r>
    </w:p>
    <w:p>
      <w:pPr>
        <w:pStyle w:val="Heading2"/>
      </w:pPr>
      <w:bookmarkStart w:id="1550" w:name="_Toc816"/>
      <w:r>
        <w:t>نفحة القبول في مدحة الرسول / شعر - عربي</w:t>
      </w:r>
      <w:bookmarkEnd w:id="1550"/>
    </w:p>
    <w:p>
      <w:pPr>
        <w:pStyle w:val="BookText"/>
      </w:pPr>
      <w:r>
        <w:rPr>
          <w:rFonts w:ascii="Amiri" w:hAnsi="Amiri" w:eastAsia="Amiri" w:cs="Amiri"/>
          <w:lang w:bidi="ar-SA"/>
          <w:color w:val="111111"/>
          <w:sz w:val="28"/>
          <w:szCs w:val="28"/>
          <w:rtl/>
        </w:rPr>
        <w:t xml:space="preserve">النابلسي، عبد الغني بن إسماعيل ( 1050 - 1143 ه-)</w:t>
      </w:r>
    </w:p>
    <w:p>
      <w:pPr>
        <w:pStyle w:val="BookText"/>
      </w:pPr>
      <w:r>
        <w:rPr>
          <w:rFonts w:ascii="IRNazanin" w:hAnsi="IRNazanin" w:eastAsia="IRNazanin" w:cs="IRNazanin"/>
          <w:lang w:bidi="fa-IR"/>
          <w:color w:val="111111"/>
          <w:sz w:val="28"/>
          <w:szCs w:val="28"/>
          <w:rtl/>
        </w:rPr>
        <w:t xml:space="preserve">[فنخا: 33 602]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21" w:name="pg8072_49957"/>
    <w:bookmarkEnd w:id="321"/>
    <w:p>
      <w:pPr>
        <w:pStyle w:val="BookText"/>
      </w:pPr>
      <w:r>
        <w:rPr>
          <w:rFonts w:ascii="Times New Roman" w:hAnsi="Times New Roman" w:eastAsia="Times New Roman" w:cs="Times New Roman"/>
          <w:lang w:val="en-US" w:bidi="en-US"/>
          <w:color w:val="111111"/>
          <w:sz w:val="28"/>
          <w:szCs w:val="28"/>
          <w:rtl/>
        </w:rPr>
        <w:t xml:space="preserve">70842.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938</w:t>
      </w:r>
    </w:p>
    <w:p>
      <w:pPr>
        <w:pStyle w:val="BookText"/>
      </w:pPr>
      <w:r>
        <w:rPr>
          <w:rFonts w:ascii="Amiri" w:hAnsi="Amiri" w:eastAsia="Amiri" w:cs="Amiri"/>
          <w:lang w:bidi="ar-SA"/>
          <w:color w:val="111111"/>
          <w:sz w:val="28"/>
          <w:szCs w:val="28"/>
          <w:rtl/>
        </w:rPr>
        <w:t xml:space="preserve">كا: محمّد بن علي الطرابيسي، تا: 1101ه- 31 ص 21 س، 21*15/5سم [معجم</w:t>
      </w:r>
    </w:p>
    <w:p>
      <w:pPr>
        <w:pStyle w:val="BookText"/>
      </w:pPr>
      <w:r>
        <w:rPr>
          <w:rFonts w:ascii="Amiri" w:hAnsi="Amiri" w:eastAsia="Amiri" w:cs="Amiri"/>
          <w:lang w:bidi="ar-SA"/>
          <w:color w:val="111111"/>
          <w:sz w:val="28"/>
          <w:szCs w:val="28"/>
          <w:rtl/>
        </w:rPr>
        <w:t xml:space="preserve">المخطوطات النجفية 350]</w:t>
      </w:r>
    </w:p>
    <w:p>
      <w:pPr>
        <w:pStyle w:val="BookText"/>
      </w:pPr>
      <w:r>
        <w:rPr>
          <w:rFonts w:ascii="Amiri" w:hAnsi="Amiri" w:eastAsia="Amiri" w:cs="Amiri"/>
          <w:lang w:bidi="ar-SA"/>
          <w:color w:val="111111"/>
          <w:sz w:val="28"/>
          <w:szCs w:val="28"/>
          <w:rtl/>
        </w:rPr>
        <w:t xml:space="preserve">70843 .البصرة ؛المكتبة العباسية (باش أعيان)؛ رقم المخطوط: ح- 160</w:t>
      </w:r>
    </w:p>
    <w:p>
      <w:pPr>
        <w:pStyle w:val="BookText"/>
      </w:pPr>
      <w:r>
        <w:rPr>
          <w:rFonts w:ascii="Amiri" w:hAnsi="Amiri" w:eastAsia="Amiri" w:cs="Amiri"/>
          <w:lang w:bidi="ar-SA"/>
          <w:color w:val="111111"/>
          <w:sz w:val="28"/>
          <w:szCs w:val="28"/>
          <w:rtl/>
        </w:rPr>
        <w:t xml:space="preserve">أوّلها: الحمد لله الذي رحم بمحمّد أهل هذا الوجود</w:t>
      </w:r>
    </w:p>
    <w:p>
      <w:pPr>
        <w:pStyle w:val="BookText"/>
      </w:pPr>
      <w:r>
        <w:rPr>
          <w:rFonts w:ascii="IRNazanin" w:hAnsi="IRNazanin" w:eastAsia="IRNazanin" w:cs="IRNazanin"/>
          <w:lang w:bidi="fa-IR"/>
          <w:color w:val="111111"/>
          <w:sz w:val="28"/>
          <w:szCs w:val="28"/>
          <w:rtl/>
        </w:rPr>
        <w:t xml:space="preserve">کا :مجهول ،تا :مجهول؛ ناقصة :الآخر؛ 180 ص 19 س، 21/8*26/3سم [ف: 114]</w:t>
      </w:r>
    </w:p>
    <w:p>
      <w:pPr>
        <w:pStyle w:val="BookText"/>
      </w:pPr>
      <w:r>
        <w:rPr>
          <w:rFonts w:ascii="Amiri" w:hAnsi="Amiri" w:eastAsia="Amiri" w:cs="Amiri"/>
          <w:lang w:bidi="ar-SA"/>
          <w:color w:val="111111"/>
          <w:sz w:val="28"/>
          <w:szCs w:val="28"/>
          <w:rtl/>
        </w:rPr>
        <w:t xml:space="preserve">النفحة القدسية في أحكام الصلاة اليومية - النفحة القدسية في فقه الصلوات</w:t>
      </w:r>
    </w:p>
    <w:p>
      <w:pPr>
        <w:pStyle w:val="BookText"/>
      </w:pPr>
      <w:r>
        <w:rPr>
          <w:rFonts w:ascii="Amiri" w:hAnsi="Amiri" w:eastAsia="Amiri" w:cs="Amiri"/>
          <w:lang w:bidi="ar-SA"/>
          <w:color w:val="111111"/>
          <w:sz w:val="28"/>
          <w:szCs w:val="28"/>
          <w:rtl/>
        </w:rPr>
        <w:t xml:space="preserve">اليومية</w:t>
      </w:r>
    </w:p>
    <w:p>
      <w:pPr>
        <w:pStyle w:val="Heading2"/>
      </w:pPr>
      <w:bookmarkStart w:id="1551" w:name="_Toc817"/>
      <w:r>
        <w:t>النفحة القدسية في أحكام الصلاة اليومية / فقه - عربي</w:t>
      </w:r>
      <w:bookmarkEnd w:id="1551"/>
    </w:p>
    <w:p>
      <w:pPr>
        <w:pStyle w:val="BookText"/>
      </w:pPr>
      <w:r>
        <w:rPr>
          <w:rFonts w:ascii="IRNazanin" w:hAnsi="IRNazanin" w:eastAsia="IRNazanin" w:cs="IRNazanin"/>
          <w:lang w:bidi="fa-IR"/>
          <w:color w:val="111111"/>
          <w:sz w:val="28"/>
          <w:szCs w:val="28"/>
          <w:rtl/>
        </w:rPr>
        <w:t xml:space="preserve">شبر، عبدالله بن محمّد رضا (1188 - 1342 ه- )</w:t>
      </w:r>
    </w:p>
    <w:p>
      <w:pPr>
        <w:pStyle w:val="BookText"/>
      </w:pPr>
      <w:r>
        <w:rPr>
          <w:rFonts w:ascii="Amiri" w:hAnsi="Amiri" w:eastAsia="Amiri" w:cs="Amiri"/>
          <w:lang w:bidi="ar-SA"/>
          <w:color w:val="111111"/>
          <w:sz w:val="28"/>
          <w:szCs w:val="28"/>
          <w:rtl/>
        </w:rPr>
        <w:t xml:space="preserve">70844 . النجف الأشرف؛ مؤسسة كاشف الغطاء العامة؛ رقم المخطوط: 3163</w:t>
      </w:r>
    </w:p>
    <w:p>
      <w:pPr>
        <w:pStyle w:val="BookText"/>
      </w:pPr>
      <w:r>
        <w:rPr>
          <w:rFonts w:ascii="IRNazanin" w:hAnsi="IRNazanin" w:eastAsia="IRNazanin" w:cs="IRNazanin"/>
          <w:lang w:bidi="fa-IR"/>
          <w:color w:val="111111"/>
          <w:sz w:val="28"/>
          <w:szCs w:val="28"/>
          <w:rtl/>
        </w:rPr>
        <w:t xml:space="preserve">کا :مجهول ،تا :مجهول؛ 14 ص [ف: 1-445]</w:t>
      </w:r>
    </w:p>
    <w:p>
      <w:pPr>
        <w:pStyle w:val="Heading2"/>
      </w:pPr>
      <w:bookmarkStart w:id="1552" w:name="_Toc818"/>
      <w:r>
        <w:t>النفحة القدسية في فقه الصلوات اليومية - فقه - عربي</w:t>
      </w:r>
      <w:bookmarkEnd w:id="1552"/>
    </w:p>
    <w:p>
      <w:pPr>
        <w:pStyle w:val="BookText"/>
      </w:pPr>
      <w:r>
        <w:rPr>
          <w:rFonts w:ascii="Amiri" w:hAnsi="Amiri" w:eastAsia="Amiri" w:cs="Amiri"/>
          <w:lang w:bidi="ar-SA"/>
          <w:color w:val="111111"/>
          <w:sz w:val="28"/>
          <w:szCs w:val="28"/>
          <w:rtl/>
        </w:rPr>
        <w:t xml:space="preserve">آل عصفور، حسين بن محمّد ( 1147 - 1216 ه-)</w:t>
      </w:r>
    </w:p>
    <w:p>
      <w:pPr>
        <w:pStyle w:val="BookText"/>
      </w:pPr>
      <w:r>
        <w:rPr>
          <w:rFonts w:ascii="Amiri" w:hAnsi="Amiri" w:eastAsia="Amiri" w:cs="Amiri"/>
          <w:lang w:bidi="ar-SA"/>
          <w:color w:val="111111"/>
          <w:sz w:val="28"/>
          <w:szCs w:val="28"/>
          <w:rtl/>
        </w:rPr>
        <w:t xml:space="preserve">[فنخا: 33 602-603( 9 نسخة)]</w:t>
      </w:r>
    </w:p>
    <w:p>
      <w:pPr>
        <w:pStyle w:val="BookText"/>
      </w:pPr>
      <w:r>
        <w:rPr>
          <w:rFonts w:ascii="Amiri" w:hAnsi="Amiri" w:eastAsia="Amiri" w:cs="Amiri"/>
          <w:lang w:bidi="ar-SA"/>
          <w:color w:val="111111"/>
          <w:sz w:val="28"/>
          <w:szCs w:val="28"/>
          <w:rtl/>
        </w:rPr>
        <w:t xml:space="preserve">70845 .كربلاء؛ مكتبة جاسم النصار الاخباري؛ رقم المخطوط : 13</w:t>
      </w:r>
    </w:p>
    <w:p>
      <w:pPr>
        <w:pStyle w:val="BookText"/>
      </w:pPr>
      <w:r>
        <w:rPr>
          <w:rFonts w:ascii="Amiri" w:hAnsi="Amiri" w:eastAsia="Amiri" w:cs="Amiri"/>
          <w:lang w:bidi="ar-SA"/>
          <w:color w:val="111111"/>
          <w:sz w:val="28"/>
          <w:szCs w:val="28"/>
          <w:rtl/>
        </w:rPr>
        <w:t xml:space="preserve">أوّلها :البسملة، أحمدك يا من جعل الصلاة بعد المعرفة أفضل الأعمال ...</w:t>
      </w:r>
    </w:p>
    <w:p>
      <w:pPr>
        <w:pStyle w:val="BookText"/>
      </w:pPr>
      <w:r>
        <w:rPr>
          <w:rFonts w:ascii="Amiri" w:hAnsi="Amiri" w:eastAsia="Amiri" w:cs="Amiri"/>
          <w:lang w:bidi="ar-SA"/>
          <w:color w:val="111111"/>
          <w:sz w:val="28"/>
          <w:szCs w:val="28"/>
          <w:rtl/>
        </w:rPr>
        <w:t xml:space="preserve">نسخ ،كا: شيخ راضي الجزائري، تا: 25 ذي الحجة 1213ه- 32 ص 17*11سم</w:t>
      </w:r>
    </w:p>
    <w:p>
      <w:pPr>
        <w:pStyle w:val="BookText"/>
      </w:pPr>
      <w:r>
        <w:rPr>
          <w:rFonts w:ascii="Amiri" w:hAnsi="Amiri" w:eastAsia="Amiri" w:cs="Amiri"/>
          <w:lang w:bidi="ar-SA"/>
          <w:color w:val="111111"/>
          <w:sz w:val="28"/>
          <w:szCs w:val="28"/>
          <w:rtl/>
        </w:rPr>
        <w:t xml:space="preserve">[خطوطات كربلاء: 3-118]</w:t>
      </w:r>
    </w:p>
    <w:p>
      <w:pPr>
        <w:pStyle w:val="BookText"/>
      </w:pPr>
      <w:r>
        <w:rPr>
          <w:rFonts w:ascii="Times New Roman" w:hAnsi="Times New Roman" w:eastAsia="Times New Roman" w:cs="Times New Roman"/>
          <w:lang w:val="en-US" w:bidi="en-US"/>
          <w:color w:val="111111"/>
          <w:sz w:val="28"/>
          <w:szCs w:val="28"/>
          <w:rtl/>
        </w:rPr>
        <w:t xml:space="preserve">70846.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3352</w:t>
      </w:r>
    </w:p>
    <w:p>
      <w:pPr>
        <w:pStyle w:val="BookText"/>
      </w:pPr>
      <w:r>
        <w:rPr>
          <w:rFonts w:ascii="Amiri" w:hAnsi="Amiri" w:eastAsia="Amiri" w:cs="Amiri"/>
          <w:lang w:bidi="ar-SA"/>
          <w:color w:val="111111"/>
          <w:sz w:val="28"/>
          <w:szCs w:val="28"/>
          <w:rtl/>
        </w:rPr>
        <w:t xml:space="preserve">كا :محمّد بن عبد الله الشويكي، تا: 1216ه- 137 ص [ف: 1-445]</w:t>
      </w:r>
    </w:p>
    <w:p>
      <w:pPr>
        <w:pStyle w:val="BookText"/>
      </w:pPr>
      <w:r>
        <w:rPr>
          <w:rFonts w:ascii="Amiri" w:hAnsi="Amiri" w:eastAsia="Amiri" w:cs="Amiri"/>
          <w:lang w:bidi="ar-SA"/>
          <w:color w:val="111111"/>
          <w:sz w:val="28"/>
          <w:szCs w:val="28"/>
          <w:rtl/>
        </w:rPr>
        <w:t xml:space="preserve">70847 .النجف الأشرف؛ مكتبة الإمام أمير المؤمنين العامة؛ رقم المخطوط : 852</w:t>
      </w:r>
    </w:p>
    <w:p>
      <w:pPr>
        <w:pStyle w:val="BookText"/>
      </w:pPr>
      <w:r>
        <w:rPr>
          <w:rFonts w:ascii="IRNazanin" w:hAnsi="IRNazanin" w:eastAsia="IRNazanin" w:cs="IRNazanin"/>
          <w:lang w:bidi="fa-IR"/>
          <w:color w:val="111111"/>
          <w:sz w:val="28"/>
          <w:szCs w:val="28"/>
          <w:rtl/>
        </w:rPr>
        <w:t xml:space="preserve">کا: مجهول ،تا: جمادى الأولى 1220ه- ناقصة : الأوّل [ف: 4-478]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22" w:name="pg8072_49958"/>
    <w:bookmarkEnd w:id="322"/>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86</w:t>
      </w:r>
    </w:p>
    <w:p>
      <w:pPr>
        <w:pStyle w:val="BookText"/>
      </w:pPr>
      <w:r>
        <w:rPr>
          <w:rFonts w:ascii="Amiri" w:hAnsi="Amiri" w:eastAsia="Amiri" w:cs="Amiri"/>
          <w:lang w:bidi="ar-SA"/>
          <w:color w:val="111111"/>
          <w:sz w:val="28"/>
          <w:szCs w:val="28"/>
          <w:rtl/>
        </w:rPr>
        <w:t xml:space="preserve">النسخة السابقة نفسها [معجم المخطوطات النجفية : 906]</w:t>
      </w:r>
    </w:p>
    <w:p>
      <w:pPr>
        <w:pStyle w:val="BookText"/>
      </w:pPr>
      <w:r>
        <w:rPr>
          <w:rFonts w:ascii="Amiri" w:hAnsi="Amiri" w:eastAsia="Amiri" w:cs="Amiri"/>
          <w:lang w:bidi="ar-SA"/>
          <w:color w:val="111111"/>
          <w:sz w:val="28"/>
          <w:szCs w:val="28"/>
          <w:rtl/>
        </w:rPr>
        <w:t xml:space="preserve">70848 .النجف الأشرف؛ مكتبة الإمام أمير المؤمنين العامة؛ رقم المخطوط:933</w:t>
      </w:r>
    </w:p>
    <w:p>
      <w:pPr>
        <w:pStyle w:val="BookText"/>
      </w:pPr>
      <w:r>
        <w:rPr>
          <w:rFonts w:ascii="Amiri" w:hAnsi="Amiri" w:eastAsia="Amiri" w:cs="Amiri"/>
          <w:lang w:bidi="ar-SA"/>
          <w:color w:val="111111"/>
          <w:sz w:val="28"/>
          <w:szCs w:val="28"/>
          <w:rtl/>
        </w:rPr>
        <w:t xml:space="preserve">كا :حسن بن علي بن محمّد بن زايد البحراني الأصل القطيفي المسكن، تا: 1267ه-</w:t>
      </w:r>
    </w:p>
    <w:p>
      <w:pPr>
        <w:pStyle w:val="BookText"/>
      </w:pPr>
      <w:r>
        <w:rPr>
          <w:rFonts w:ascii="IRNazanin" w:hAnsi="IRNazanin" w:eastAsia="IRNazanin" w:cs="IRNazanin"/>
          <w:lang w:bidi="fa-IR"/>
          <w:color w:val="111111"/>
          <w:sz w:val="28"/>
          <w:szCs w:val="28"/>
          <w:rtl/>
        </w:rPr>
        <w:t xml:space="preserve">69ق [ف: 4-478]</w:t>
      </w:r>
    </w:p>
    <w:p>
      <w:pPr>
        <w:pStyle w:val="Heading2"/>
      </w:pPr>
      <w:bookmarkStart w:id="1553" w:name="_Toc819"/>
      <w:r>
        <w:t>نفحة المجلوب من ثمار القلوب / أدب - عربي</w:t>
      </w:r>
      <w:bookmarkEnd w:id="1553"/>
    </w:p>
    <w:p>
      <w:pPr>
        <w:pStyle w:val="BookText"/>
      </w:pPr>
      <w:r>
        <w:rPr>
          <w:rFonts w:ascii="Amiri" w:hAnsi="Amiri" w:eastAsia="Amiri" w:cs="Amiri"/>
          <w:lang w:bidi="ar-SA"/>
          <w:color w:val="111111"/>
          <w:sz w:val="28"/>
          <w:szCs w:val="28"/>
          <w:rtl/>
        </w:rPr>
        <w:t xml:space="preserve">الثعالبي، عبد الملك بن محمّد ( 350 - 429ه- )</w:t>
      </w:r>
    </w:p>
    <w:p>
      <w:pPr>
        <w:pStyle w:val="BookText"/>
      </w:pPr>
      <w:r>
        <w:rPr>
          <w:rFonts w:ascii="Amiri" w:hAnsi="Amiri" w:eastAsia="Amiri" w:cs="Amiri"/>
          <w:lang w:bidi="ar-SA"/>
          <w:color w:val="111111"/>
          <w:sz w:val="28"/>
          <w:szCs w:val="28"/>
          <w:rtl/>
        </w:rPr>
        <w:t xml:space="preserve">أوّله: البسملة، الحمد لله حق حمده وصلّى الله خير الأنبياء رسوله وعبده وعلى آله وصحبه وجنده أمين وبعد فهذا فهرست هذا الكتاب المسمى بنفحة المجلوب من ثمار القلوب في المضاف والمنسوب قد أردنا بوضعه تيسير الوصول إلى معرفة ما هو مبرور في طي الابواب من معرفة لطايف الكتاب والأعانة من الملك الوهّاب في جميع الأسباب</w:t>
      </w:r>
    </w:p>
    <w:p>
      <w:pPr>
        <w:pStyle w:val="BookText"/>
      </w:pPr>
      <w:r>
        <w:rPr>
          <w:rFonts w:ascii="Amiri" w:hAnsi="Amiri" w:eastAsia="Amiri" w:cs="Amiri"/>
          <w:lang w:bidi="ar-SA"/>
          <w:color w:val="111111"/>
          <w:sz w:val="28"/>
          <w:szCs w:val="28"/>
          <w:rtl/>
        </w:rPr>
        <w:t xml:space="preserve">70849 .كربلاء؛ مكتبة الجعفرية ( مدرسة هندي)؛ رقم المخطوط : 11/1</w:t>
      </w:r>
    </w:p>
    <w:p>
      <w:pPr>
        <w:pStyle w:val="BookText"/>
      </w:pPr>
      <w:r>
        <w:rPr>
          <w:rFonts w:ascii="Amiri" w:hAnsi="Amiri" w:eastAsia="Amiri" w:cs="Amiri"/>
          <w:lang w:bidi="ar-SA"/>
          <w:color w:val="111111"/>
          <w:sz w:val="28"/>
          <w:szCs w:val="28"/>
          <w:rtl/>
        </w:rPr>
        <w:t xml:space="preserve">أوّلها: مطابق؛ آخرها :تم تحريره بعون الله في صبيحة نهار الجمعة المباركة منتصف شهر ربيع الثاني سنة ثلاث وخمسين والف يد المذنب الحقير الخايف الراجي عفو الملك القدير عبد الحق بن محمّد المرزناتي حسباً الأدهمي نسباً القدري مشرباً الراجي حسن الختام تجاه النبي عليه الصلاة والسلام</w:t>
      </w:r>
    </w:p>
    <w:p>
      <w:pPr>
        <w:pStyle w:val="BookText"/>
      </w:pPr>
      <w:r>
        <w:rPr>
          <w:rFonts w:ascii="IRNazanin" w:hAnsi="IRNazanin" w:eastAsia="IRNazanin" w:cs="IRNazanin"/>
          <w:lang w:bidi="fa-IR"/>
          <w:color w:val="111111"/>
          <w:sz w:val="28"/>
          <w:szCs w:val="28"/>
          <w:rtl/>
        </w:rPr>
        <w:t xml:space="preserve">نسخ، کا :محمّد المرزناتي، تا: 1053ه- 328 ص 20*16 سم [ مخطوطات كربلاء: 3-36]</w:t>
      </w:r>
    </w:p>
    <w:p>
      <w:pPr>
        <w:pStyle w:val="BookText"/>
      </w:pPr>
      <w:r>
        <w:rPr>
          <w:rFonts w:ascii="Amiri" w:hAnsi="Amiri" w:eastAsia="Amiri" w:cs="Amiri"/>
          <w:lang w:bidi="ar-SA"/>
          <w:color w:val="111111"/>
          <w:sz w:val="28"/>
          <w:szCs w:val="28"/>
          <w:rtl/>
        </w:rPr>
        <w:t xml:space="preserve">70850 .كربلاء ؛ الروضة الحسينية ( مكتبة)؛ رقم المخطوط : 1095/1م-ح 9896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عبد الحق بن محمّد المرزباني، تا :1053ه- 21*15سم [مخطوطات كربلاء: 4 -</w:t>
      </w:r>
    </w:p>
    <w:p>
      <w:pPr>
        <w:pStyle w:val="BookText"/>
      </w:pPr>
      <w:r>
        <w:rPr>
          <w:rFonts w:ascii="Times New Roman" w:hAnsi="Times New Roman" w:eastAsia="Times New Roman" w:cs="Times New Roman"/>
          <w:lang w:val="en-US" w:bidi="en-US"/>
          <w:color w:val="111111"/>
          <w:sz w:val="28"/>
          <w:szCs w:val="28"/>
          <w:rtl/>
        </w:rPr>
        <w:t xml:space="preserve">503 ]</w:t>
      </w:r>
    </w:p>
    <w:p>
      <w:pPr>
        <w:pStyle w:val="Heading2"/>
      </w:pPr>
      <w:bookmarkStart w:id="1554" w:name="_Toc820"/>
      <w:r>
        <w:t>النفحة المحمّدية في الطريقة النقشبندية / عرفان وتصوف - عربي</w:t>
      </w:r>
      <w:bookmarkEnd w:id="1554"/>
    </w:p>
    <w:p>
      <w:pPr>
        <w:pStyle w:val="BookText"/>
      </w:pPr>
      <w:r>
        <w:rPr>
          <w:rFonts w:ascii="Amiri" w:hAnsi="Amiri" w:eastAsia="Amiri" w:cs="Amiri"/>
          <w:lang w:bidi="ar-SA"/>
          <w:color w:val="111111"/>
          <w:sz w:val="28"/>
          <w:szCs w:val="28"/>
          <w:rtl/>
        </w:rPr>
        <w:t xml:space="preserve">الباعبود العلوي، جعفر بن صادق(- 1170 ه-)</w:t>
      </w:r>
    </w:p>
    <w:p>
      <w:pPr>
        <w:pStyle w:val="BookText"/>
      </w:pPr>
      <w:r>
        <w:rPr>
          <w:rFonts w:ascii="Times New Roman" w:hAnsi="Times New Roman" w:eastAsia="Times New Roman" w:cs="Times New Roman"/>
          <w:lang w:val="en-US" w:bidi="en-US"/>
          <w:color w:val="111111"/>
          <w:sz w:val="28"/>
          <w:szCs w:val="28"/>
          <w:rtl/>
        </w:rPr>
        <w:t xml:space="preserve">70851.</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16/1/22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5-75]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23" w:name="pg8072_49959"/>
    <w:bookmarkEnd w:id="323"/>
    <w:p>
      <w:pPr>
        <w:pStyle w:val="Heading2"/>
      </w:pPr>
      <w:bookmarkStart w:id="1555" w:name="_Toc821"/>
      <w:r>
        <w:t>النفحة المحمّدية في شرح اللمعة البهية / فقه - عربي</w:t>
      </w:r>
      <w:bookmarkEnd w:id="1555"/>
    </w:p>
    <w:p>
      <w:pPr>
        <w:pStyle w:val="BookText"/>
      </w:pPr>
      <w:r>
        <w:rPr>
          <w:rFonts w:ascii="Amiri" w:hAnsi="Amiri" w:eastAsia="Amiri" w:cs="Amiri"/>
          <w:lang w:bidi="ar-SA"/>
          <w:color w:val="111111"/>
          <w:sz w:val="28"/>
          <w:szCs w:val="28"/>
          <w:rtl/>
        </w:rPr>
        <w:t xml:space="preserve">الجامعي العاملي، محمّد بن يوسف ( - 1219 ه- )</w:t>
      </w:r>
    </w:p>
    <w:p>
      <w:pPr>
        <w:pStyle w:val="BookText"/>
      </w:pPr>
      <w:r>
        <w:rPr>
          <w:rFonts w:ascii="Amiri" w:hAnsi="Amiri" w:eastAsia="Amiri" w:cs="Amiri"/>
          <w:lang w:bidi="ar-SA"/>
          <w:color w:val="111111"/>
          <w:sz w:val="28"/>
          <w:szCs w:val="28"/>
          <w:rtl/>
        </w:rPr>
        <w:t xml:space="preserve">70852 .كربلاء؛ الروضة الحسينية (مكتبة)؛ رقم المخطوط : 1096م - ح 9602</w:t>
      </w:r>
    </w:p>
    <w:p>
      <w:pPr>
        <w:pStyle w:val="BookText"/>
      </w:pPr>
      <w:r>
        <w:rPr>
          <w:rFonts w:ascii="Amiri" w:hAnsi="Amiri" w:eastAsia="Amiri" w:cs="Amiri"/>
          <w:lang w:bidi="ar-SA"/>
          <w:color w:val="111111"/>
          <w:sz w:val="28"/>
          <w:szCs w:val="28"/>
          <w:rtl/>
        </w:rPr>
        <w:t xml:space="preserve">أوّلها :البسملة، الحمد لله الذي فقهنا في الدين وهدانا بلطفه إلى الطريق المستبين ...</w:t>
      </w:r>
    </w:p>
    <w:p>
      <w:pPr>
        <w:pStyle w:val="BookText"/>
      </w:pPr>
      <w:r>
        <w:rPr>
          <w:rFonts w:ascii="Amiri" w:hAnsi="Amiri" w:eastAsia="Amiri" w:cs="Amiri"/>
          <w:lang w:bidi="ar-SA"/>
          <w:color w:val="111111"/>
          <w:sz w:val="28"/>
          <w:szCs w:val="28"/>
          <w:rtl/>
        </w:rPr>
        <w:t xml:space="preserve">نسخ، كاتب = مؤلف، تا: القرن 13ه- 172 ص 27 س، 15*21سم[[ مخطوطات كربلاء: 4-</w:t>
      </w:r>
    </w:p>
    <w:p>
      <w:pPr>
        <w:pStyle w:val="BookText"/>
      </w:pPr>
      <w:r>
        <w:rPr>
          <w:rFonts w:ascii="Times New Roman" w:hAnsi="Times New Roman" w:eastAsia="Times New Roman" w:cs="Times New Roman"/>
          <w:lang w:val="en-US" w:bidi="en-US"/>
          <w:color w:val="111111"/>
          <w:sz w:val="28"/>
          <w:szCs w:val="28"/>
          <w:rtl/>
        </w:rPr>
        <w:t xml:space="preserve">503 ]</w:t>
      </w:r>
    </w:p>
    <w:p>
      <w:pPr>
        <w:pStyle w:val="Heading2"/>
      </w:pPr>
      <w:bookmarkStart w:id="1556" w:name="_Toc822"/>
      <w:r>
        <w:t>النفحة المسكية في الرحلة المكية / رحلات - عربي</w:t>
      </w:r>
      <w:bookmarkEnd w:id="1556"/>
    </w:p>
    <w:p>
      <w:pPr>
        <w:pStyle w:val="BookText"/>
      </w:pPr>
      <w:r>
        <w:rPr>
          <w:rFonts w:ascii="Amiri" w:hAnsi="Amiri" w:eastAsia="Amiri" w:cs="Amiri"/>
          <w:lang w:bidi="ar-SA"/>
          <w:color w:val="111111"/>
          <w:sz w:val="28"/>
          <w:szCs w:val="28"/>
          <w:rtl/>
        </w:rPr>
        <w:t xml:space="preserve">السويدي، عبد الله بن حسين (1104 - 1174 ه- )</w:t>
      </w:r>
    </w:p>
    <w:p>
      <w:pPr>
        <w:pStyle w:val="BookText"/>
      </w:pPr>
      <w:r>
        <w:rPr>
          <w:rFonts w:ascii="Amiri" w:hAnsi="Amiri" w:eastAsia="Amiri" w:cs="Amiri"/>
          <w:lang w:bidi="ar-SA"/>
          <w:color w:val="111111"/>
          <w:sz w:val="28"/>
          <w:szCs w:val="28"/>
          <w:rtl/>
        </w:rPr>
        <w:t xml:space="preserve">طبع: أبوظبي، 2003م</w:t>
      </w:r>
    </w:p>
    <w:p>
      <w:pPr>
        <w:pStyle w:val="BookText"/>
      </w:pPr>
      <w:r>
        <w:rPr>
          <w:rFonts w:ascii="Amiri" w:hAnsi="Amiri" w:eastAsia="Amiri" w:cs="Amiri"/>
          <w:lang w:bidi="ar-SA"/>
          <w:color w:val="111111"/>
          <w:sz w:val="28"/>
          <w:szCs w:val="28"/>
          <w:rtl/>
        </w:rPr>
        <w:t xml:space="preserve">[فنخا: 33 603-604( 2 نسخة)]</w:t>
      </w:r>
    </w:p>
    <w:p>
      <w:pPr>
        <w:pStyle w:val="BookText"/>
      </w:pPr>
      <w:r>
        <w:rPr>
          <w:rFonts w:ascii="Amiri" w:hAnsi="Amiri" w:eastAsia="Amiri" w:cs="Amiri"/>
          <w:lang w:bidi="ar-SA"/>
          <w:color w:val="111111"/>
          <w:sz w:val="28"/>
          <w:szCs w:val="28"/>
          <w:rtl/>
        </w:rPr>
        <w:t xml:space="preserve">70853 .بغداد؛ محمّد محمود القشطيني؛ رقم المخطوط: 3</w:t>
      </w:r>
    </w:p>
    <w:p>
      <w:pPr>
        <w:pStyle w:val="BookText"/>
      </w:pPr>
      <w:r>
        <w:rPr>
          <w:rFonts w:ascii="Amiri" w:hAnsi="Amiri" w:eastAsia="Amiri" w:cs="Amiri"/>
          <w:lang w:bidi="ar-SA"/>
          <w:color w:val="111111"/>
          <w:sz w:val="28"/>
          <w:szCs w:val="28"/>
          <w:rtl/>
        </w:rPr>
        <w:t xml:space="preserve">كا: علي بن عبد الله، تا: 1164ه- [ المخطوطات الإسلامية في العالم : 3-156]</w:t>
      </w:r>
    </w:p>
    <w:p>
      <w:pPr>
        <w:pStyle w:val="BookText"/>
      </w:pPr>
      <w:r>
        <w:rPr>
          <w:rFonts w:ascii="Amiri" w:hAnsi="Amiri" w:eastAsia="Amiri" w:cs="Amiri"/>
          <w:lang w:bidi="ar-SA"/>
          <w:color w:val="111111"/>
          <w:sz w:val="28"/>
          <w:szCs w:val="28"/>
          <w:rtl/>
        </w:rPr>
        <w:t xml:space="preserve">70854 . بغداد؛ يعقوب سركيس المهداة إلى جامعة الحكمة؛ رقم المخطوط : 184/2</w:t>
      </w:r>
    </w:p>
    <w:p>
      <w:pPr>
        <w:pStyle w:val="BookText"/>
      </w:pPr>
      <w:r>
        <w:rPr>
          <w:rFonts w:ascii="Amiri" w:hAnsi="Amiri" w:eastAsia="Amiri" w:cs="Amiri"/>
          <w:lang w:bidi="ar-SA"/>
          <w:color w:val="111111"/>
          <w:sz w:val="28"/>
          <w:szCs w:val="28"/>
          <w:rtl/>
        </w:rPr>
        <w:t xml:space="preserve">أوّلها: أحمدك اللهم يا من سهلت لمن أم بيتك صعوبة المسالك</w:t>
      </w:r>
    </w:p>
    <w:p>
      <w:pPr>
        <w:pStyle w:val="BookText"/>
      </w:pPr>
      <w:r>
        <w:rPr>
          <w:rFonts w:ascii="IRNazanin" w:hAnsi="IRNazanin" w:eastAsia="IRNazanin" w:cs="IRNazanin"/>
          <w:lang w:bidi="fa-IR"/>
          <w:color w:val="111111"/>
          <w:sz w:val="28"/>
          <w:szCs w:val="28"/>
          <w:rtl/>
        </w:rPr>
        <w:t xml:space="preserve">وصف فيها ما شاهده في رحلته إلى مكة وصدرها بترجمة حياته؛ کا: ملا عبد الرحمن دري زاده ،تا: 1245ه-</w:t>
      </w:r>
    </w:p>
    <w:p>
      <w:pPr>
        <w:pStyle w:val="BookText"/>
      </w:pPr>
      <w:r>
        <w:rPr>
          <w:rFonts w:ascii="Amiri" w:hAnsi="Amiri" w:eastAsia="Amiri" w:cs="Amiri"/>
          <w:lang w:bidi="ar-SA"/>
          <w:color w:val="111111"/>
          <w:sz w:val="28"/>
          <w:szCs w:val="28"/>
          <w:rtl/>
        </w:rPr>
        <w:t xml:space="preserve">بغداد المدرسة المرجانية؛ 228 ص 23 - 30س، 21*14سم [ف:</w:t>
      </w:r>
    </w:p>
    <w:p>
      <w:pPr>
        <w:pStyle w:val="BookText"/>
      </w:pPr>
      <w:r>
        <w:rPr>
          <w:rFonts w:ascii="Times New Roman" w:hAnsi="Times New Roman" w:eastAsia="Times New Roman" w:cs="Times New Roman"/>
          <w:lang w:val="en-US" w:bidi="en-US"/>
          <w:color w:val="111111"/>
          <w:sz w:val="28"/>
          <w:szCs w:val="28"/>
          <w:rtl/>
        </w:rPr>
        <w:t xml:space="preserve">118 ]</w:t>
      </w:r>
    </w:p>
    <w:p>
      <w:pPr>
        <w:pStyle w:val="BookText"/>
      </w:pPr>
      <w:r>
        <w:rPr>
          <w:rFonts w:ascii="Amiri" w:hAnsi="Amiri" w:eastAsia="Amiri" w:cs="Amiri"/>
          <w:lang w:bidi="ar-SA"/>
          <w:color w:val="111111"/>
          <w:sz w:val="28"/>
          <w:szCs w:val="28"/>
          <w:rtl/>
        </w:rPr>
        <w:t xml:space="preserve">70855 .بغداد؛ مكتبة الأوقاف العامة؛ رقم المخطوط : 13797/1</w:t>
      </w:r>
    </w:p>
    <w:p>
      <w:pPr>
        <w:pStyle w:val="BookText"/>
      </w:pPr>
      <w:r>
        <w:rPr>
          <w:rFonts w:ascii="Amiri" w:hAnsi="Amiri" w:eastAsia="Amiri" w:cs="Amiri"/>
          <w:lang w:bidi="ar-SA"/>
          <w:color w:val="111111"/>
          <w:sz w:val="28"/>
          <w:szCs w:val="28"/>
          <w:rtl/>
        </w:rPr>
        <w:t xml:space="preserve">أوّلها :الفصل الثاني كان السبب في توجهي إلى مكة المكرمة وهو نجاتي من يد الظالم الغنوم نادر شاه و اجراء الحق على يدي وإخماد نار الباطل بمباحثي وإرجاع الشيعة عما هم عليه من سب الصحابة وتكفيرهم قطعة مختصرة من الاصل</w:t>
      </w:r>
    </w:p>
    <w:p>
      <w:pPr>
        <w:pStyle w:val="BookText"/>
      </w:pPr>
      <w:r>
        <w:rPr>
          <w:rFonts w:ascii="IRNazanin" w:hAnsi="IRNazanin" w:eastAsia="IRNazanin" w:cs="IRNazanin"/>
          <w:lang w:bidi="fa-IR"/>
          <w:color w:val="111111"/>
          <w:sz w:val="28"/>
          <w:szCs w:val="28"/>
          <w:rtl/>
        </w:rPr>
        <w:t xml:space="preserve">کا :مجهول، تا: مجهول؛ 1ق، 19 س 20*12سم [ف: 4-202]</w:t>
      </w:r>
    </w:p>
    <w:p>
      <w:pPr>
        <w:pStyle w:val="BookText"/>
      </w:pPr>
      <w:r>
        <w:rPr>
          <w:rFonts w:ascii="Times New Roman" w:hAnsi="Times New Roman" w:eastAsia="Times New Roman" w:cs="Times New Roman"/>
          <w:lang w:val="en-US" w:bidi="en-US"/>
          <w:color w:val="111111"/>
          <w:sz w:val="28"/>
          <w:szCs w:val="28"/>
          <w:rtl/>
        </w:rPr>
        <w:t xml:space="preserve">70856.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4737</w:t>
      </w:r>
    </w:p>
    <w:p>
      <w:pPr>
        <w:pStyle w:val="BookText"/>
      </w:pPr>
      <w:r>
        <w:rPr>
          <w:rFonts w:ascii="Amiri" w:hAnsi="Amiri" w:eastAsia="Amiri" w:cs="Amiri"/>
          <w:lang w:bidi="ar-SA"/>
          <w:color w:val="111111"/>
          <w:sz w:val="28"/>
          <w:szCs w:val="28"/>
          <w:rtl/>
        </w:rPr>
        <w:t xml:space="preserve">كا: علي بن عبد الله ،تا: مجهول؛ 418 ص [ف: 1-445]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24" w:name="pg8072_49960"/>
    <w:bookmarkEnd w:id="324"/>
    <w:p>
      <w:pPr>
        <w:pStyle w:val="Heading2"/>
      </w:pPr>
      <w:bookmarkStart w:id="1557" w:name="_Toc823"/>
      <w:r>
        <w:t>النفحة المسكية في الصلاة على خير البرية / دعاء - عربي</w:t>
      </w:r>
      <w:bookmarkEnd w:id="1557"/>
    </w:p>
    <w:p>
      <w:pPr>
        <w:pStyle w:val="BookText"/>
      </w:pPr>
      <w:r>
        <w:rPr>
          <w:rFonts w:ascii="Amiri" w:hAnsi="Amiri" w:eastAsia="Amiri" w:cs="Amiri"/>
          <w:lang w:bidi="ar-SA"/>
          <w:color w:val="111111"/>
          <w:sz w:val="28"/>
          <w:szCs w:val="28"/>
          <w:rtl/>
        </w:rPr>
        <w:t xml:space="preserve">الراوي الرفاعي، إبراهيم بن محمّد</w:t>
      </w:r>
    </w:p>
    <w:p>
      <w:pPr>
        <w:pStyle w:val="BookText"/>
      </w:pPr>
      <w:r>
        <w:rPr>
          <w:rFonts w:ascii="Times New Roman" w:hAnsi="Times New Roman" w:eastAsia="Times New Roman" w:cs="Times New Roman"/>
          <w:lang w:val="en-US" w:bidi="en-US"/>
          <w:color w:val="111111"/>
          <w:sz w:val="28"/>
          <w:szCs w:val="28"/>
          <w:rtl/>
        </w:rPr>
        <w:t xml:space="preserve">70857.</w:t>
      </w:r>
    </w:p>
    <w:p>
      <w:pPr>
        <w:pStyle w:val="BookText"/>
      </w:pPr>
      <w:r>
        <w:rPr>
          <w:rFonts w:ascii="Amiri" w:hAnsi="Amiri" w:eastAsia="Amiri" w:cs="Amiri"/>
          <w:lang w:bidi="ar-SA"/>
          <w:color w:val="111111"/>
          <w:sz w:val="28"/>
          <w:szCs w:val="28"/>
          <w:rtl/>
        </w:rPr>
        <w:t xml:space="preserve">بغداد ؛ الخزانة العزية رقم المخطوط :</w:t>
      </w:r>
    </w:p>
    <w:p>
      <w:pPr>
        <w:pStyle w:val="BookText"/>
      </w:pPr>
      <w:r>
        <w:rPr>
          <w:rFonts w:ascii="Amiri" w:hAnsi="Amiri" w:eastAsia="Amiri" w:cs="Amiri"/>
          <w:lang w:bidi="ar-SA"/>
          <w:color w:val="111111"/>
          <w:sz w:val="28"/>
          <w:szCs w:val="28"/>
          <w:rtl/>
        </w:rPr>
        <w:t xml:space="preserve">أوّلها: البسملة، الحمد لله الذي امر العباد بالصلاة والسلام على نبيه النبيه، ونوه بذلك في كتابه العزيز على شرفه أي تنويه ووعد على لسان رسوله الصادق الأمين جزاء الضعف لمن يصلي عليه من المسلمين</w:t>
      </w:r>
    </w:p>
    <w:p>
      <w:pPr>
        <w:pStyle w:val="BookText"/>
      </w:pPr>
      <w:r>
        <w:rPr>
          <w:rFonts w:ascii="IRNazanin" w:hAnsi="IRNazanin" w:eastAsia="IRNazanin" w:cs="IRNazanin"/>
          <w:lang w:bidi="fa-IR"/>
          <w:color w:val="111111"/>
          <w:sz w:val="28"/>
          <w:szCs w:val="28"/>
          <w:rtl/>
        </w:rPr>
        <w:t xml:space="preserve">کا :نوري محمد بن أحمد، تا: 1318ه- بغداد (تكية السيد سلطان علي بغداد)؛ 61ق،</w:t>
      </w:r>
    </w:p>
    <w:p>
      <w:pPr>
        <w:pStyle w:val="BookText"/>
      </w:pPr>
      <w:r>
        <w:rPr>
          <w:rFonts w:ascii="IRNazanin" w:hAnsi="IRNazanin" w:eastAsia="IRNazanin" w:cs="IRNazanin"/>
          <w:lang w:bidi="fa-IR"/>
          <w:color w:val="111111"/>
          <w:sz w:val="28"/>
          <w:szCs w:val="28"/>
          <w:rtl/>
        </w:rPr>
        <w:t xml:space="preserve">11س، 19/51*12سم [المورد : 3 و 4-207]</w:t>
      </w:r>
    </w:p>
    <w:p>
      <w:pPr>
        <w:pStyle w:val="Heading2"/>
      </w:pPr>
      <w:bookmarkStart w:id="1558" w:name="_Toc824"/>
      <w:r>
        <w:t>النفحة المسكية والتحفة المكية / أدب - عربي</w:t>
      </w:r>
      <w:bookmarkEnd w:id="1558"/>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تاريخ التأليف: رجب 869ه-</w:t>
      </w:r>
    </w:p>
    <w:p>
      <w:pPr>
        <w:pStyle w:val="BookText"/>
      </w:pPr>
      <w:r>
        <w:rPr>
          <w:rFonts w:ascii="Amiri" w:hAnsi="Amiri" w:eastAsia="Amiri" w:cs="Amiri"/>
          <w:lang w:bidi="ar-SA"/>
          <w:color w:val="111111"/>
          <w:sz w:val="28"/>
          <w:szCs w:val="28"/>
          <w:rtl/>
        </w:rPr>
        <w:t xml:space="preserve">طبع :بمبئي 1304ه-، استانبول 1302ه-</w:t>
      </w:r>
    </w:p>
    <w:p>
      <w:pPr>
        <w:pStyle w:val="BookText"/>
      </w:pPr>
      <w:r>
        <w:rPr>
          <w:rFonts w:ascii="Amiri" w:hAnsi="Amiri" w:eastAsia="Amiri" w:cs="Amiri"/>
          <w:lang w:bidi="ar-SA"/>
          <w:color w:val="111111"/>
          <w:sz w:val="28"/>
          <w:szCs w:val="28"/>
          <w:rtl/>
        </w:rPr>
        <w:t xml:space="preserve">[فنخا 604:33 (5 نسخة)]</w:t>
      </w:r>
    </w:p>
    <w:p>
      <w:pPr>
        <w:pStyle w:val="BookText"/>
      </w:pPr>
      <w:r>
        <w:rPr>
          <w:rFonts w:ascii="Times New Roman" w:hAnsi="Times New Roman" w:eastAsia="Times New Roman" w:cs="Times New Roman"/>
          <w:lang w:val="en-US" w:bidi="en-US"/>
          <w:color w:val="111111"/>
          <w:sz w:val="28"/>
          <w:szCs w:val="28"/>
          <w:rtl/>
        </w:rPr>
        <w:t xml:space="preserve">70858.</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19/23/1</w:t>
      </w:r>
    </w:p>
    <w:p>
      <w:pPr>
        <w:pStyle w:val="BookText"/>
      </w:pPr>
      <w:r>
        <w:rPr>
          <w:rFonts w:ascii="Amiri" w:hAnsi="Amiri" w:eastAsia="Amiri" w:cs="Amiri"/>
          <w:lang w:bidi="ar-SA"/>
          <w:color w:val="111111"/>
          <w:sz w:val="28"/>
          <w:szCs w:val="28"/>
          <w:rtl/>
        </w:rPr>
        <w:t xml:space="preserve">أوّلها: أحمد الله المبدي الذي المرجع اليه ؛آخرها: دائماً الصلاة والسلام وذلك في شهر الله رجب في يوم الأربعاء الثاني والعشرين من سنة تسع وستين وثمانمائة</w:t>
      </w:r>
    </w:p>
    <w:p>
      <w:pPr>
        <w:pStyle w:val="BookText"/>
      </w:pPr>
      <w:r>
        <w:rPr>
          <w:rFonts w:ascii="IRNazanin" w:hAnsi="IRNazanin" w:eastAsia="IRNazanin" w:cs="IRNazanin"/>
          <w:lang w:bidi="fa-IR"/>
          <w:color w:val="111111"/>
          <w:sz w:val="28"/>
          <w:szCs w:val="28"/>
          <w:rtl/>
        </w:rPr>
        <w:t xml:space="preserve">کا :مجهول ،تا: مجهول؛ 15*21سم[ الأوقاف العامة - الموصل: 2-239]</w:t>
      </w:r>
    </w:p>
    <w:p>
      <w:pPr>
        <w:pStyle w:val="BookText"/>
      </w:pPr>
      <w:r>
        <w:rPr>
          <w:rFonts w:ascii="Amiri" w:hAnsi="Amiri" w:eastAsia="Amiri" w:cs="Amiri"/>
          <w:lang w:bidi="ar-SA"/>
          <w:color w:val="111111"/>
          <w:sz w:val="28"/>
          <w:szCs w:val="28"/>
          <w:rtl/>
        </w:rPr>
        <w:t xml:space="preserve">النفحة الوردية - التحفة الوردية</w:t>
      </w:r>
    </w:p>
    <w:p>
      <w:pPr>
        <w:pStyle w:val="Heading2"/>
      </w:pPr>
      <w:bookmarkStart w:id="1559" w:name="_Toc825"/>
      <w:r>
        <w:t>نفح الرند في شرح سقط الزند / أدب - عربي</w:t>
      </w:r>
      <w:bookmarkEnd w:id="1559"/>
    </w:p>
    <w:p>
      <w:pPr>
        <w:pStyle w:val="BookText"/>
      </w:pPr>
      <w:r>
        <w:rPr>
          <w:rFonts w:ascii="Amiri" w:hAnsi="Amiri" w:eastAsia="Amiri" w:cs="Amiri"/>
          <w:lang w:bidi="ar-SA"/>
          <w:color w:val="111111"/>
          <w:sz w:val="28"/>
          <w:szCs w:val="28"/>
          <w:rtl/>
        </w:rPr>
        <w:t xml:space="preserve">الحيدري، إبراهيم بن صبغة الله (1236؟ - 1299 ه- )</w:t>
      </w:r>
    </w:p>
    <w:p>
      <w:pPr>
        <w:pStyle w:val="BookText"/>
      </w:pPr>
      <w:r>
        <w:rPr>
          <w:rFonts w:ascii="Amiri" w:hAnsi="Amiri" w:eastAsia="Amiri" w:cs="Amiri"/>
          <w:lang w:bidi="ar-SA"/>
          <w:color w:val="111111"/>
          <w:sz w:val="28"/>
          <w:szCs w:val="28"/>
          <w:rtl/>
        </w:rPr>
        <w:t xml:space="preserve">المرتبط: سقط الزند - ديوان أبو العلاء أبو العلاء المعرّي أحمد بن عبد الله (449-363ه-)</w:t>
      </w:r>
    </w:p>
    <w:p>
      <w:pPr>
        <w:pStyle w:val="BookText"/>
      </w:pPr>
      <w:r>
        <w:rPr>
          <w:rFonts w:ascii="Amiri" w:hAnsi="Amiri" w:eastAsia="Amiri" w:cs="Amiri"/>
          <w:lang w:bidi="ar-SA"/>
          <w:color w:val="111111"/>
          <w:sz w:val="28"/>
          <w:szCs w:val="28"/>
          <w:rtl/>
        </w:rPr>
        <w:t xml:space="preserve">تاريخ التأليف: 1277ه-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25" w:name="pg8072_49961"/>
    <w:bookmarkEnd w:id="325"/>
    <w:p>
      <w:pPr>
        <w:pStyle w:val="BookText"/>
      </w:pPr>
      <w:r>
        <w:rPr>
          <w:rFonts w:ascii="IRNazanin" w:hAnsi="IRNazanin" w:eastAsia="IRNazanin" w:cs="IRNazanin"/>
          <w:lang w:bidi="fa-IR"/>
          <w:color w:val="111111"/>
          <w:sz w:val="28"/>
          <w:szCs w:val="28"/>
          <w:rtl/>
        </w:rPr>
        <w:t xml:space="preserve">70859 .بغداد؛ دار المخطوطات؛ رقم المخطوط : 9653</w:t>
      </w:r>
    </w:p>
    <w:p>
      <w:pPr>
        <w:pStyle w:val="BookText"/>
      </w:pPr>
      <w:r>
        <w:rPr>
          <w:rFonts w:ascii="Amiri" w:hAnsi="Amiri" w:eastAsia="Amiri" w:cs="Amiri"/>
          <w:lang w:bidi="ar-SA"/>
          <w:color w:val="111111"/>
          <w:sz w:val="28"/>
          <w:szCs w:val="28"/>
          <w:rtl/>
        </w:rPr>
        <w:t xml:space="preserve">أوّلها: الحمد لله الذي رفع درجات الفصحاء من عدنان وشرفهم ...</w:t>
      </w:r>
    </w:p>
    <w:p>
      <w:pPr>
        <w:pStyle w:val="BookText"/>
      </w:pPr>
      <w:r>
        <w:rPr>
          <w:rFonts w:ascii="Amiri" w:hAnsi="Amiri" w:eastAsia="Amiri" w:cs="Amiri"/>
          <w:lang w:bidi="ar-SA"/>
          <w:color w:val="111111"/>
          <w:sz w:val="28"/>
          <w:szCs w:val="28"/>
          <w:rtl/>
        </w:rPr>
        <w:t xml:space="preserve">كا :إبراهيم بن عبد الغني البغدادي، تا: 1282ه- 791 ص 22 س، 28*20/5سم [المتحف</w:t>
      </w:r>
    </w:p>
    <w:p>
      <w:pPr>
        <w:pStyle w:val="BookText"/>
      </w:pPr>
      <w:r>
        <w:rPr>
          <w:rFonts w:ascii="Amiri" w:hAnsi="Amiri" w:eastAsia="Amiri" w:cs="Amiri"/>
          <w:lang w:bidi="ar-SA"/>
          <w:color w:val="111111"/>
          <w:sz w:val="28"/>
          <w:szCs w:val="28"/>
          <w:rtl/>
        </w:rPr>
        <w:t xml:space="preserve">العراقي - ف: الأدب - 639]</w:t>
      </w:r>
    </w:p>
    <w:p>
      <w:pPr>
        <w:pStyle w:val="BookText"/>
      </w:pPr>
      <w:r>
        <w:rPr>
          <w:rFonts w:ascii="Times New Roman" w:hAnsi="Times New Roman" w:eastAsia="Times New Roman" w:cs="Times New Roman"/>
          <w:lang w:val="en-US" w:bidi="en-US"/>
          <w:color w:val="111111"/>
          <w:sz w:val="28"/>
          <w:szCs w:val="28"/>
          <w:rtl/>
        </w:rPr>
        <w:t xml:space="preserve">70860.</w:t>
      </w:r>
    </w:p>
    <w:p>
      <w:pPr>
        <w:pStyle w:val="BookText"/>
      </w:pPr>
      <w:r>
        <w:rPr>
          <w:rFonts w:ascii="IRNazanin" w:hAnsi="IRNazanin" w:eastAsia="IRNazanin" w:cs="IRNazanin"/>
          <w:lang w:bidi="fa-IR"/>
          <w:color w:val="111111"/>
          <w:sz w:val="28"/>
          <w:szCs w:val="28"/>
          <w:rtl/>
        </w:rPr>
        <w:t xml:space="preserve">بغداد؛ دار المخطوطات؛ رقم المخطوط : 32653</w:t>
      </w:r>
    </w:p>
    <w:p>
      <w:pPr>
        <w:pStyle w:val="BookText"/>
      </w:pPr>
      <w:r>
        <w:rPr>
          <w:rFonts w:ascii="IRNazanin" w:hAnsi="IRNazanin" w:eastAsia="IRNazanin" w:cs="IRNazanin"/>
          <w:lang w:bidi="fa-IR"/>
          <w:color w:val="111111"/>
          <w:sz w:val="28"/>
          <w:szCs w:val="28"/>
          <w:rtl/>
        </w:rPr>
        <w:t xml:space="preserve">نسخ ،کا :مجهول، تا: 1294ه- 576ص ، 29 س ، 15 *21/5سم [المتحف العراقي ف الأدب</w:t>
      </w:r>
    </w:p>
    <w:p>
      <w:pPr>
        <w:pStyle w:val="BookText"/>
      </w:pPr>
      <w:r>
        <w:rPr>
          <w:rFonts w:ascii="Times New Roman" w:hAnsi="Times New Roman" w:eastAsia="Times New Roman" w:cs="Times New Roman"/>
          <w:lang w:val="en-US" w:bidi="en-US"/>
          <w:color w:val="111111"/>
          <w:sz w:val="28"/>
          <w:szCs w:val="28"/>
          <w:rtl/>
        </w:rPr>
        <w:t xml:space="preserve">639 ]</w:t>
      </w:r>
    </w:p>
    <w:p>
      <w:pPr>
        <w:pStyle w:val="Heading2"/>
      </w:pPr>
      <w:bookmarkStart w:id="1560" w:name="_Toc826"/>
      <w:r>
        <w:t>نفح الطيب من غصن الأندلس الرطيب / أدب - عربي</w:t>
      </w:r>
      <w:bookmarkEnd w:id="1560"/>
    </w:p>
    <w:p>
      <w:pPr>
        <w:pStyle w:val="BookText"/>
      </w:pPr>
      <w:r>
        <w:rPr>
          <w:rFonts w:ascii="Amiri" w:hAnsi="Amiri" w:eastAsia="Amiri" w:cs="Amiri"/>
          <w:lang w:bidi="ar-SA"/>
          <w:color w:val="111111"/>
          <w:sz w:val="28"/>
          <w:szCs w:val="28"/>
          <w:rtl/>
        </w:rPr>
        <w:t xml:space="preserve">المقري، أحمد بن محمّد (992 - 1041ه-)</w:t>
      </w:r>
    </w:p>
    <w:p>
      <w:pPr>
        <w:pStyle w:val="BookText"/>
      </w:pPr>
      <w:r>
        <w:rPr>
          <w:rFonts w:ascii="Amiri" w:hAnsi="Amiri" w:eastAsia="Amiri" w:cs="Amiri"/>
          <w:lang w:bidi="ar-SA"/>
          <w:color w:val="111111"/>
          <w:sz w:val="28"/>
          <w:szCs w:val="28"/>
          <w:rtl/>
        </w:rPr>
        <w:t xml:space="preserve">تاريخ التأليف ذي الحجة 1039ق؛ محل التأليف القاهرة</w:t>
      </w:r>
    </w:p>
    <w:p>
      <w:pPr>
        <w:pStyle w:val="BookText"/>
      </w:pPr>
      <w:r>
        <w:rPr>
          <w:rFonts w:ascii="Amiri" w:hAnsi="Amiri" w:eastAsia="Amiri" w:cs="Amiri"/>
          <w:lang w:bidi="ar-SA"/>
          <w:color w:val="111111"/>
          <w:sz w:val="28"/>
          <w:szCs w:val="28"/>
          <w:rtl/>
        </w:rPr>
        <w:t xml:space="preserve">طبع :القاهرة، 1302 و 1355، 1369ه- بيروت، 1388ه-</w:t>
      </w:r>
    </w:p>
    <w:p>
      <w:pPr>
        <w:pStyle w:val="BookText"/>
      </w:pPr>
      <w:r>
        <w:rPr>
          <w:rFonts w:ascii="IRNazanin" w:hAnsi="IRNazanin" w:eastAsia="IRNazanin" w:cs="IRNazanin"/>
          <w:lang w:bidi="fa-IR"/>
          <w:color w:val="111111"/>
          <w:sz w:val="28"/>
          <w:szCs w:val="28"/>
          <w:rtl/>
        </w:rPr>
        <w:t xml:space="preserve">[فنخا :33 598-599 ]</w:t>
      </w:r>
    </w:p>
    <w:p>
      <w:pPr>
        <w:pStyle w:val="BookText"/>
      </w:pPr>
      <w:r>
        <w:rPr>
          <w:rFonts w:ascii="Amiri" w:hAnsi="Amiri" w:eastAsia="Amiri" w:cs="Amiri"/>
          <w:lang w:bidi="ar-SA"/>
          <w:color w:val="111111"/>
          <w:sz w:val="28"/>
          <w:szCs w:val="28"/>
          <w:rtl/>
        </w:rPr>
        <w:t xml:space="preserve">70861 .بغداد؛ خزانة قاسم محمّد الرجب؛ رقم المخطوط : 254</w:t>
      </w:r>
    </w:p>
    <w:p>
      <w:pPr>
        <w:pStyle w:val="BookText"/>
      </w:pPr>
      <w:r>
        <w:rPr>
          <w:rFonts w:ascii="IRNazanin" w:hAnsi="IRNazanin" w:eastAsia="IRNazanin" w:cs="IRNazanin"/>
          <w:lang w:bidi="fa-IR"/>
          <w:color w:val="111111"/>
          <w:sz w:val="28"/>
          <w:szCs w:val="28"/>
          <w:rtl/>
        </w:rPr>
        <w:t xml:space="preserve">کا :مجهول، تا: 1130 ه- [ف: 22-14]</w:t>
      </w:r>
    </w:p>
    <w:p>
      <w:pPr>
        <w:pStyle w:val="BookText"/>
      </w:pPr>
      <w:r>
        <w:rPr>
          <w:rFonts w:ascii="IRNazanin" w:hAnsi="IRNazanin" w:eastAsia="IRNazanin" w:cs="IRNazanin"/>
          <w:lang w:bidi="fa-IR"/>
          <w:color w:val="111111"/>
          <w:sz w:val="28"/>
          <w:szCs w:val="28"/>
          <w:rtl/>
        </w:rPr>
        <w:t xml:space="preserve">70862 .بغداد؛ دار المخطوطات؛ رقم المخطوط : 13086</w:t>
      </w:r>
    </w:p>
    <w:p>
      <w:pPr>
        <w:pStyle w:val="BookText"/>
      </w:pPr>
      <w:r>
        <w:rPr>
          <w:rFonts w:ascii="Amiri" w:hAnsi="Amiri" w:eastAsia="Amiri" w:cs="Amiri"/>
          <w:lang w:bidi="ar-SA"/>
          <w:color w:val="111111"/>
          <w:sz w:val="28"/>
          <w:szCs w:val="28"/>
          <w:rtl/>
        </w:rPr>
        <w:t xml:space="preserve">مغربي، كا: أحمد بن محمّد بن علي ،تا: 1192ه- 598 ص 31س، 24*34/5سم [المتحف</w:t>
      </w:r>
    </w:p>
    <w:p>
      <w:pPr>
        <w:pStyle w:val="BookText"/>
      </w:pPr>
      <w:r>
        <w:rPr>
          <w:rFonts w:ascii="Amiri" w:hAnsi="Amiri" w:eastAsia="Amiri" w:cs="Amiri"/>
          <w:lang w:bidi="ar-SA"/>
          <w:color w:val="111111"/>
          <w:sz w:val="28"/>
          <w:szCs w:val="28"/>
          <w:rtl/>
        </w:rPr>
        <w:t xml:space="preserve">العراقي -ف: التاريخ والتراجم - 435]</w:t>
      </w:r>
    </w:p>
    <w:p>
      <w:pPr>
        <w:pStyle w:val="BookText"/>
      </w:pPr>
      <w:r>
        <w:rPr>
          <w:rFonts w:ascii="Amiri" w:hAnsi="Amiri" w:eastAsia="Amiri" w:cs="Amiri"/>
          <w:lang w:bidi="ar-SA"/>
          <w:color w:val="111111"/>
          <w:sz w:val="28"/>
          <w:szCs w:val="28"/>
          <w:rtl/>
        </w:rPr>
        <w:t xml:space="preserve">70863 .بغداد ؛خزانة قاسم محمّد الرجب؛ رقم المخطوط : 513</w:t>
      </w:r>
    </w:p>
    <w:p>
      <w:pPr>
        <w:pStyle w:val="BookText"/>
      </w:pPr>
      <w:r>
        <w:rPr>
          <w:rFonts w:ascii="IRNazanin" w:hAnsi="IRNazanin" w:eastAsia="IRNazanin" w:cs="IRNazanin"/>
          <w:lang w:bidi="fa-IR"/>
          <w:color w:val="111111"/>
          <w:sz w:val="28"/>
          <w:szCs w:val="28"/>
          <w:rtl/>
        </w:rPr>
        <w:t xml:space="preserve">مغربي، کا :مجهول، تا: 1192ه- ناقصة : الأوّل [ف: 3-23]</w:t>
      </w:r>
    </w:p>
    <w:p>
      <w:pPr>
        <w:pStyle w:val="BookText"/>
      </w:pPr>
      <w:r>
        <w:rPr>
          <w:rFonts w:ascii="IRNazanin" w:hAnsi="IRNazanin" w:eastAsia="IRNazanin" w:cs="IRNazanin"/>
          <w:lang w:bidi="fa-IR"/>
          <w:color w:val="111111"/>
          <w:sz w:val="28"/>
          <w:szCs w:val="28"/>
          <w:rtl/>
        </w:rPr>
        <w:t xml:space="preserve">70864 .بغداد؛ دار المخطوطات؛ رقم المخطوط : 1866</w:t>
      </w:r>
    </w:p>
    <w:p>
      <w:pPr>
        <w:pStyle w:val="BookText"/>
      </w:pPr>
      <w:r>
        <w:rPr>
          <w:rFonts w:ascii="IRNazanin" w:hAnsi="IRNazanin" w:eastAsia="IRNazanin" w:cs="IRNazanin"/>
          <w:lang w:bidi="fa-IR"/>
          <w:color w:val="111111"/>
          <w:sz w:val="28"/>
          <w:szCs w:val="28"/>
          <w:rtl/>
        </w:rPr>
        <w:t xml:space="preserve">کا :صالح بن حسن الطالقاني، تا: 1212ه- ناقصة: الآخر؛ 624ص، 26س،</w:t>
      </w:r>
    </w:p>
    <w:p>
      <w:pPr>
        <w:pStyle w:val="BookText"/>
      </w:pPr>
      <w:r>
        <w:rPr>
          <w:rFonts w:ascii="Amiri" w:hAnsi="Amiri" w:eastAsia="Amiri" w:cs="Amiri"/>
          <w:lang w:bidi="ar-SA"/>
          <w:color w:val="111111"/>
          <w:sz w:val="28"/>
          <w:szCs w:val="28"/>
          <w:rtl/>
        </w:rPr>
        <w:t xml:space="preserve">21/5*30/5سم [المتحف العراقي - ف: التاريخ والتراجم - 435]</w:t>
      </w:r>
    </w:p>
    <w:p>
      <w:pPr>
        <w:pStyle w:val="BookText"/>
      </w:pPr>
      <w:r>
        <w:rPr>
          <w:rFonts w:ascii="Amiri" w:hAnsi="Amiri" w:eastAsia="Amiri" w:cs="Amiri"/>
          <w:lang w:bidi="ar-SA"/>
          <w:color w:val="111111"/>
          <w:sz w:val="28"/>
          <w:szCs w:val="28"/>
          <w:rtl/>
        </w:rPr>
        <w:t xml:space="preserve">النفخات الصمدية في اجوبة المسائل الأحمدية - نفخات القدسية في أجوبة</w:t>
      </w:r>
    </w:p>
    <w:p>
      <w:pPr>
        <w:pStyle w:val="BookText"/>
      </w:pPr>
      <w:r>
        <w:rPr>
          <w:rFonts w:ascii="Amiri" w:hAnsi="Amiri" w:eastAsia="Amiri" w:cs="Amiri"/>
          <w:lang w:bidi="ar-SA"/>
          <w:color w:val="111111"/>
          <w:sz w:val="28"/>
          <w:szCs w:val="28"/>
          <w:rtl/>
        </w:rPr>
        <w:t xml:space="preserve">المسائل الطبرسية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26" w:name="pg8072_49962"/>
    <w:bookmarkEnd w:id="326"/>
    <w:p>
      <w:pPr>
        <w:pStyle w:val="Heading2"/>
      </w:pPr>
      <w:bookmarkStart w:id="1561" w:name="_Toc827"/>
      <w:r>
        <w:t>نفخات القدسية في أجوبة المسائل الطبرسية =</w:t>
      </w:r>
      <w:bookmarkEnd w:id="1561"/>
    </w:p>
    <w:p>
      <w:pPr>
        <w:pStyle w:val="BookText"/>
      </w:pPr>
      <w:r>
        <w:rPr>
          <w:rFonts w:ascii="Amiri" w:hAnsi="Amiri" w:eastAsia="Amiri" w:cs="Amiri"/>
          <w:lang w:bidi="ar-SA"/>
          <w:color w:val="111111"/>
          <w:sz w:val="28"/>
          <w:szCs w:val="28"/>
          <w:rtl/>
        </w:rPr>
        <w:t xml:space="preserve">النفخات الصمدية في</w:t>
      </w:r>
    </w:p>
    <w:p>
      <w:pPr>
        <w:pStyle w:val="BookText"/>
      </w:pPr>
      <w:r>
        <w:rPr>
          <w:rFonts w:ascii="Amiri" w:hAnsi="Amiri" w:eastAsia="Amiri" w:cs="Amiri"/>
          <w:lang w:bidi="ar-SA"/>
          <w:color w:val="111111"/>
          <w:sz w:val="28"/>
          <w:szCs w:val="28"/>
          <w:rtl/>
        </w:rPr>
        <w:t xml:space="preserve">أجوبة المسائل الأحمدية / فقه، أجوبة الأسئلة - عربي</w:t>
      </w:r>
    </w:p>
    <w:p>
      <w:pPr>
        <w:pStyle w:val="BookText"/>
      </w:pPr>
      <w:r>
        <w:rPr>
          <w:rFonts w:ascii="Amiri" w:hAnsi="Amiri" w:eastAsia="Amiri" w:cs="Amiri"/>
          <w:lang w:bidi="ar-SA"/>
          <w:color w:val="111111"/>
          <w:sz w:val="28"/>
          <w:szCs w:val="28"/>
          <w:rtl/>
        </w:rPr>
        <w:t xml:space="preserve">الكركي العاملي، حسين بن حسن ( - 1001 ه-)</w:t>
      </w:r>
    </w:p>
    <w:p>
      <w:pPr>
        <w:pStyle w:val="BookText"/>
      </w:pPr>
      <w:r>
        <w:rPr>
          <w:rFonts w:ascii="Amiri" w:hAnsi="Amiri" w:eastAsia="Amiri" w:cs="Amiri"/>
          <w:lang w:bidi="ar-SA"/>
          <w:color w:val="111111"/>
          <w:sz w:val="28"/>
          <w:szCs w:val="28"/>
          <w:rtl/>
        </w:rPr>
        <w:t xml:space="preserve">تاريخ التأليف: 12 ربيع الأول 997ه-</w:t>
      </w:r>
    </w:p>
    <w:p>
      <w:pPr>
        <w:pStyle w:val="BookText"/>
      </w:pPr>
      <w:r>
        <w:rPr>
          <w:rFonts w:ascii="Amiri" w:hAnsi="Amiri" w:eastAsia="Amiri" w:cs="Amiri"/>
          <w:lang w:bidi="ar-SA"/>
          <w:color w:val="111111"/>
          <w:sz w:val="28"/>
          <w:szCs w:val="28"/>
          <w:rtl/>
        </w:rPr>
        <w:t xml:space="preserve">أوّله :البسملة بسمك اللهم ابتداء وإليك انتهى منك بداية النعم وإليك نهاية الحمد</w:t>
      </w:r>
    </w:p>
    <w:p>
      <w:pPr>
        <w:pStyle w:val="BookText"/>
      </w:pPr>
      <w:r>
        <w:rPr>
          <w:rFonts w:ascii="Amiri" w:hAnsi="Amiri" w:eastAsia="Amiri" w:cs="Amiri"/>
          <w:lang w:bidi="ar-SA"/>
          <w:color w:val="111111"/>
          <w:sz w:val="28"/>
          <w:szCs w:val="28"/>
          <w:rtl/>
        </w:rPr>
        <w:t xml:space="preserve">وبعد فقد ورد الأمر المطاع المقرون بالانقياد والاتِّباع ممن شاع صيت جلالته ...</w:t>
      </w:r>
    </w:p>
    <w:p>
      <w:pPr>
        <w:pStyle w:val="BookText"/>
      </w:pPr>
      <w:r>
        <w:rPr>
          <w:rFonts w:ascii="IRNazanin" w:hAnsi="IRNazanin" w:eastAsia="IRNazanin" w:cs="IRNazanin"/>
          <w:lang w:bidi="fa-IR"/>
          <w:color w:val="111111"/>
          <w:sz w:val="28"/>
          <w:szCs w:val="28"/>
          <w:rtl/>
        </w:rPr>
        <w:t xml:space="preserve">[فنخا 33: 606]</w:t>
      </w:r>
    </w:p>
    <w:p>
      <w:pPr>
        <w:pStyle w:val="BookText"/>
      </w:pPr>
      <w:r>
        <w:rPr>
          <w:rFonts w:ascii="Times New Roman" w:hAnsi="Times New Roman" w:eastAsia="Times New Roman" w:cs="Times New Roman"/>
          <w:lang w:val="en-US" w:bidi="en-US"/>
          <w:color w:val="111111"/>
          <w:sz w:val="28"/>
          <w:szCs w:val="28"/>
          <w:rtl/>
        </w:rPr>
        <w:t xml:space="preserve">70865.</w:t>
      </w:r>
    </w:p>
    <w:p>
      <w:pPr>
        <w:pStyle w:val="BookText"/>
      </w:pPr>
      <w:r>
        <w:rPr>
          <w:rFonts w:ascii="Amiri" w:hAnsi="Amiri" w:eastAsia="Amiri" w:cs="Amiri"/>
          <w:lang w:bidi="ar-SA"/>
          <w:color w:val="111111"/>
          <w:sz w:val="28"/>
          <w:szCs w:val="28"/>
          <w:rtl/>
        </w:rPr>
        <w:t xml:space="preserve">كربلاء؛ الروضة الحسينية ( مكتبة)؛ رقم المخطوط : 1094م - ح 9032</w:t>
      </w:r>
    </w:p>
    <w:p>
      <w:pPr>
        <w:pStyle w:val="BookText"/>
      </w:pPr>
      <w:r>
        <w:rPr>
          <w:rFonts w:ascii="Amiri" w:hAnsi="Amiri" w:eastAsia="Amiri" w:cs="Amiri"/>
          <w:lang w:bidi="ar-SA"/>
          <w:color w:val="111111"/>
          <w:sz w:val="28"/>
          <w:szCs w:val="28"/>
          <w:rtl/>
        </w:rPr>
        <w:t xml:space="preserve">أوّلها :مطابق؛ آخرها :وقع الفراغ من تسويده يوم الثاني عشر من شهر ربيع السابعة ولتسعين والتسعماية من الهجرة النبوية.</w:t>
      </w:r>
    </w:p>
    <w:p>
      <w:pPr>
        <w:pStyle w:val="BookText"/>
      </w:pPr>
      <w:r>
        <w:rPr>
          <w:rFonts w:ascii="Amiri" w:hAnsi="Amiri" w:eastAsia="Amiri" w:cs="Amiri"/>
          <w:lang w:bidi="ar-SA"/>
          <w:color w:val="111111"/>
          <w:sz w:val="28"/>
          <w:szCs w:val="28"/>
          <w:rtl/>
        </w:rPr>
        <w:t xml:space="preserve">الأوّل في</w:t>
      </w:r>
    </w:p>
    <w:p>
      <w:pPr>
        <w:pStyle w:val="BookText"/>
      </w:pPr>
      <w:r>
        <w:rPr>
          <w:rFonts w:ascii="IRNazanin" w:hAnsi="IRNazanin" w:eastAsia="IRNazanin" w:cs="IRNazanin"/>
          <w:lang w:bidi="fa-IR"/>
          <w:color w:val="111111"/>
          <w:sz w:val="28"/>
          <w:szCs w:val="28"/>
          <w:rtl/>
        </w:rPr>
        <w:t xml:space="preserve">نسخ ،کا: مجهول، تا: 12 ربيع الأوّل 997ه-؛ 102 ص 17س، 21*16سم [مخطوطات</w:t>
      </w:r>
    </w:p>
    <w:p>
      <w:pPr>
        <w:pStyle w:val="BookText"/>
      </w:pPr>
      <w:r>
        <w:rPr>
          <w:rFonts w:ascii="Amiri" w:hAnsi="Amiri" w:eastAsia="Amiri" w:cs="Amiri"/>
          <w:lang w:bidi="ar-SA"/>
          <w:color w:val="111111"/>
          <w:sz w:val="28"/>
          <w:szCs w:val="28"/>
          <w:rtl/>
        </w:rPr>
        <w:t xml:space="preserve">كربلاء: 4-502]</w:t>
      </w:r>
    </w:p>
    <w:p>
      <w:pPr>
        <w:pStyle w:val="Heading2"/>
      </w:pPr>
      <w:bookmarkStart w:id="1562" w:name="_Toc828"/>
      <w:r>
        <w:t>نفخ الروح والتسوية (رسالة في ) / طب - عربي</w:t>
      </w:r>
      <w:bookmarkEnd w:id="1562"/>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70866 .بغداد؛ مكتبة الأوقاف العامة؛ رقم المخطوط : 9724/1</w:t>
      </w:r>
    </w:p>
    <w:p>
      <w:pPr>
        <w:pStyle w:val="BookText"/>
      </w:pPr>
      <w:r>
        <w:rPr>
          <w:rFonts w:ascii="Amiri" w:hAnsi="Amiri" w:eastAsia="Amiri" w:cs="Amiri"/>
          <w:lang w:bidi="ar-SA"/>
          <w:color w:val="111111"/>
          <w:sz w:val="28"/>
          <w:szCs w:val="28"/>
          <w:rtl/>
        </w:rPr>
        <w:t xml:space="preserve">أوّلها: سئل عن قوله تعالى وتقدس : فاذا سويته ونفخت فيه من روحي</w:t>
      </w:r>
    </w:p>
    <w:p>
      <w:pPr>
        <w:pStyle w:val="BookText"/>
      </w:pPr>
      <w:r>
        <w:rPr>
          <w:rFonts w:ascii="IRNazanin" w:hAnsi="IRNazanin" w:eastAsia="IRNazanin" w:cs="IRNazanin"/>
          <w:lang w:bidi="fa-IR"/>
          <w:color w:val="111111"/>
          <w:sz w:val="28"/>
          <w:szCs w:val="28"/>
          <w:rtl/>
        </w:rPr>
        <w:t xml:space="preserve">کا :مجهول ،تا: مجهول؛ 15ق 18*10سم [ف: 2-387]</w:t>
      </w:r>
    </w:p>
    <w:p>
      <w:pPr>
        <w:pStyle w:val="BookText"/>
      </w:pPr>
      <w:r>
        <w:rPr>
          <w:rFonts w:ascii="Amiri" w:hAnsi="Amiri" w:eastAsia="Amiri" w:cs="Amiri"/>
          <w:lang w:bidi="ar-SA"/>
          <w:color w:val="111111"/>
          <w:sz w:val="28"/>
          <w:szCs w:val="28"/>
          <w:rtl/>
        </w:rPr>
        <w:t xml:space="preserve">النفخ والتسوية والروح - تفسير آية فاذا سويته ونفخت فيه من روحي</w:t>
      </w:r>
    </w:p>
    <w:p>
      <w:pPr>
        <w:pStyle w:val="Heading2"/>
      </w:pPr>
      <w:bookmarkStart w:id="1563" w:name="_Toc829"/>
      <w:r>
        <w:t>النفس = القول في النفس / فلسفة - عربي</w:t>
      </w:r>
      <w:bookmarkEnd w:id="1563"/>
    </w:p>
    <w:p>
      <w:pPr>
        <w:pStyle w:val="BookText"/>
      </w:pPr>
      <w:r>
        <w:rPr>
          <w:rFonts w:ascii="Amiri" w:hAnsi="Amiri" w:eastAsia="Amiri" w:cs="Amiri"/>
          <w:lang w:bidi="ar-SA"/>
          <w:color w:val="111111"/>
          <w:sz w:val="28"/>
          <w:szCs w:val="28"/>
          <w:rtl/>
        </w:rPr>
        <w:t xml:space="preserve">الكندي، يعقوب بن اسحاق( 185 - 252 ه- )</w:t>
      </w:r>
    </w:p>
    <w:p>
      <w:pPr>
        <w:pStyle w:val="BookText"/>
      </w:pPr>
      <w:r>
        <w:rPr>
          <w:rFonts w:ascii="Amiri" w:hAnsi="Amiri" w:eastAsia="Amiri" w:cs="Amiri"/>
          <w:lang w:bidi="ar-SA"/>
          <w:color w:val="111111"/>
          <w:sz w:val="28"/>
          <w:szCs w:val="28"/>
          <w:rtl/>
        </w:rPr>
        <w:t xml:space="preserve">أوّله : البسملة، سددك الله لدرك الحق وأعانك على نيل مستوعراته سألت أسعدك الله بطاعته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27" w:name="pg8072_49963"/>
    <w:bookmarkEnd w:id="327"/>
    <w:p>
      <w:pPr>
        <w:pStyle w:val="BookText"/>
      </w:pPr>
      <w:r>
        <w:rPr>
          <w:rFonts w:ascii="Amiri" w:hAnsi="Amiri" w:eastAsia="Amiri" w:cs="Amiri"/>
          <w:lang w:bidi="ar-SA"/>
          <w:color w:val="111111"/>
          <w:sz w:val="28"/>
          <w:szCs w:val="28"/>
          <w:rtl/>
        </w:rPr>
        <w:t xml:space="preserve">آخره :إن النفس جوهر بسيط فيفهم منه، كتبت به إليك تكن به سعيدأ أسعدك الله تعالى في دنياك وآخرتك والحمد لله رب العالمين وصلواته على محمّد وآله الطاهرين</w:t>
      </w:r>
    </w:p>
    <w:p>
      <w:pPr>
        <w:pStyle w:val="BookText"/>
      </w:pPr>
      <w:r>
        <w:rPr>
          <w:rFonts w:ascii="Amiri" w:hAnsi="Amiri" w:eastAsia="Amiri" w:cs="Amiri"/>
          <w:lang w:bidi="ar-SA"/>
          <w:color w:val="111111"/>
          <w:sz w:val="28"/>
          <w:szCs w:val="28"/>
          <w:rtl/>
        </w:rPr>
        <w:t xml:space="preserve">طبع: القاهرة، 1369ه- في رسائل الكندي الفلسفية</w:t>
      </w:r>
    </w:p>
    <w:p>
      <w:pPr>
        <w:pStyle w:val="BookText"/>
      </w:pPr>
      <w:r>
        <w:rPr>
          <w:rFonts w:ascii="Amiri" w:hAnsi="Amiri" w:eastAsia="Amiri" w:cs="Amiri"/>
          <w:lang w:bidi="ar-SA"/>
          <w:color w:val="111111"/>
          <w:sz w:val="28"/>
          <w:szCs w:val="28"/>
          <w:rtl/>
        </w:rPr>
        <w:t xml:space="preserve">[فنخا: 33 611-613 (31 نسخة)]</w:t>
      </w:r>
    </w:p>
    <w:p>
      <w:pPr>
        <w:pStyle w:val="BookText"/>
      </w:pPr>
      <w:r>
        <w:rPr>
          <w:rFonts w:ascii="Times New Roman" w:hAnsi="Times New Roman" w:eastAsia="Times New Roman" w:cs="Times New Roman"/>
          <w:lang w:val="en-US" w:bidi="en-US"/>
          <w:color w:val="111111"/>
          <w:sz w:val="28"/>
          <w:szCs w:val="28"/>
          <w:rtl/>
        </w:rPr>
        <w:t xml:space="preserve">70867.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4043</w:t>
      </w:r>
    </w:p>
    <w:p>
      <w:pPr>
        <w:pStyle w:val="BookText"/>
      </w:pPr>
      <w:r>
        <w:rPr>
          <w:rFonts w:ascii="IRNazanin" w:hAnsi="IRNazanin" w:eastAsia="IRNazanin" w:cs="IRNazanin"/>
          <w:lang w:bidi="fa-IR"/>
          <w:color w:val="111111"/>
          <w:sz w:val="28"/>
          <w:szCs w:val="28"/>
          <w:rtl/>
        </w:rPr>
        <w:t xml:space="preserve">کا :مجهول ،تا: مجهول؛ 3 ص [ف: 1981]</w:t>
      </w:r>
    </w:p>
    <w:p>
      <w:pPr>
        <w:pStyle w:val="Heading2"/>
      </w:pPr>
      <w:bookmarkStart w:id="1564" w:name="_Toc830"/>
      <w:r>
        <w:t>النفس (رسالة في) / فلسفة - فارسي</w:t>
      </w:r>
      <w:bookmarkEnd w:id="1564"/>
    </w:p>
    <w:p>
      <w:pPr>
        <w:pStyle w:val="BookText"/>
      </w:pPr>
      <w:r>
        <w:rPr>
          <w:rFonts w:ascii="Amiri" w:hAnsi="Amiri" w:eastAsia="Amiri" w:cs="Amiri"/>
          <w:lang w:bidi="ar-SA"/>
          <w:color w:val="111111"/>
          <w:sz w:val="28"/>
          <w:szCs w:val="28"/>
          <w:rtl/>
        </w:rPr>
        <w:t xml:space="preserve">الموسوي الجزائري، محمّد حسين</w:t>
      </w:r>
    </w:p>
    <w:p>
      <w:pPr>
        <w:pStyle w:val="BookText"/>
      </w:pPr>
      <w:r>
        <w:rPr>
          <w:rFonts w:ascii="Amiri" w:hAnsi="Amiri" w:eastAsia="Amiri" w:cs="Amiri"/>
          <w:lang w:bidi="ar-SA"/>
          <w:color w:val="111111"/>
          <w:sz w:val="28"/>
          <w:szCs w:val="28"/>
          <w:rtl/>
        </w:rPr>
        <w:t xml:space="preserve">70868 . النجف الأشرف؛ مكتبة آية الله الحكيم العامة؛ رقم المخطوط : 2649</w:t>
      </w:r>
    </w:p>
    <w:p>
      <w:pPr>
        <w:pStyle w:val="BookText"/>
      </w:pPr>
      <w:r>
        <w:rPr>
          <w:rFonts w:ascii="IRNazanin" w:hAnsi="IRNazanin" w:eastAsia="IRNazanin" w:cs="IRNazanin"/>
          <w:lang w:bidi="fa-IR"/>
          <w:color w:val="111111"/>
          <w:sz w:val="28"/>
          <w:szCs w:val="28"/>
          <w:rtl/>
        </w:rPr>
        <w:t xml:space="preserve">کا :مجهول ،تا: مجهول؛ 10 ص 16 س 16*10/3سم [معجم المخطوطات النجفية: 420]</w:t>
      </w:r>
    </w:p>
    <w:p>
      <w:pPr>
        <w:pStyle w:val="Heading2"/>
      </w:pPr>
      <w:bookmarkStart w:id="1565" w:name="_Toc831"/>
      <w:r>
        <w:t>النفس (رسالة في ) / فلسفة - عربي</w:t>
      </w:r>
      <w:bookmarkEnd w:id="156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70869 .بغداد؛ يعقوب سركيس( المهداة إلى جامعة الحكمة)؛ رقم المخطوط : 176/16</w:t>
      </w:r>
    </w:p>
    <w:p>
      <w:pPr>
        <w:pStyle w:val="BookText"/>
      </w:pPr>
      <w:r>
        <w:rPr>
          <w:rFonts w:ascii="IRNazanin" w:hAnsi="IRNazanin" w:eastAsia="IRNazanin" w:cs="IRNazanin"/>
          <w:lang w:bidi="fa-IR"/>
          <w:color w:val="111111"/>
          <w:sz w:val="28"/>
          <w:szCs w:val="28"/>
          <w:rtl/>
        </w:rPr>
        <w:t xml:space="preserve">کا :مجهول ،تا: حدود 1000ه- ق (16(الف)، 13*20/5سم [ف: 106]</w:t>
      </w:r>
    </w:p>
    <w:p>
      <w:pPr>
        <w:pStyle w:val="BookText"/>
      </w:pPr>
      <w:r>
        <w:rPr>
          <w:rFonts w:ascii="Amiri" w:hAnsi="Amiri" w:eastAsia="Amiri" w:cs="Amiri"/>
          <w:lang w:bidi="ar-SA"/>
          <w:color w:val="111111"/>
          <w:sz w:val="28"/>
          <w:szCs w:val="28"/>
          <w:rtl/>
        </w:rPr>
        <w:t xml:space="preserve">70870 . النجف الأشرف مكتبة الإمام أمير المؤمنين العامة؛ رقم المخطوط : 5</w:t>
      </w:r>
    </w:p>
    <w:p>
      <w:pPr>
        <w:pStyle w:val="BookText"/>
      </w:pPr>
      <w:r>
        <w:rPr>
          <w:rFonts w:ascii="IRNazanin" w:hAnsi="IRNazanin" w:eastAsia="IRNazanin" w:cs="IRNazanin"/>
          <w:lang w:bidi="fa-IR"/>
          <w:color w:val="111111"/>
          <w:sz w:val="28"/>
          <w:szCs w:val="28"/>
          <w:rtl/>
        </w:rPr>
        <w:t xml:space="preserve">کا :حسن الموسوي، تا: 1284ه- [ معجم المخطوطات النجفية: 420]</w:t>
      </w:r>
    </w:p>
    <w:p>
      <w:pPr>
        <w:pStyle w:val="BookText"/>
      </w:pPr>
      <w:r>
        <w:rPr>
          <w:rFonts w:ascii="Times New Roman" w:hAnsi="Times New Roman" w:eastAsia="Times New Roman" w:cs="Times New Roman"/>
          <w:lang w:val="en-US" w:bidi="en-US"/>
          <w:color w:val="111111"/>
          <w:sz w:val="28"/>
          <w:szCs w:val="28"/>
          <w:rtl/>
        </w:rPr>
        <w:t xml:space="preserve">70871.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:4072</w:t>
      </w:r>
    </w:p>
    <w:p>
      <w:pPr>
        <w:pStyle w:val="BookText"/>
      </w:pPr>
      <w:r>
        <w:rPr>
          <w:rFonts w:ascii="IRNazanin" w:hAnsi="IRNazanin" w:eastAsia="IRNazanin" w:cs="IRNazanin"/>
          <w:lang w:bidi="fa-IR"/>
          <w:color w:val="111111"/>
          <w:sz w:val="28"/>
          <w:szCs w:val="28"/>
          <w:rtl/>
        </w:rPr>
        <w:t xml:space="preserve">کا :مجهول ،تا: مجهول؛ 33 ص [ف: 1-198]</w:t>
      </w:r>
    </w:p>
    <w:p>
      <w:pPr>
        <w:pStyle w:val="BookText"/>
      </w:pPr>
      <w:r>
        <w:rPr>
          <w:rFonts w:ascii="Times New Roman" w:hAnsi="Times New Roman" w:eastAsia="Times New Roman" w:cs="Times New Roman"/>
          <w:lang w:val="en-US" w:bidi="en-US"/>
          <w:color w:val="111111"/>
          <w:sz w:val="28"/>
          <w:szCs w:val="28"/>
          <w:rtl/>
        </w:rPr>
        <w:t xml:space="preserve">70872.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2890</w:t>
      </w:r>
    </w:p>
    <w:p>
      <w:pPr>
        <w:pStyle w:val="BookText"/>
      </w:pPr>
      <w:r>
        <w:rPr>
          <w:rFonts w:ascii="IRNazanin" w:hAnsi="IRNazanin" w:eastAsia="IRNazanin" w:cs="IRNazanin"/>
          <w:lang w:bidi="fa-IR"/>
          <w:color w:val="111111"/>
          <w:sz w:val="28"/>
          <w:szCs w:val="28"/>
          <w:rtl/>
        </w:rPr>
        <w:t xml:space="preserve">کا :مجهول، تا :مجهول؛ 10ص، 16س، 20/8*13/8 سم [معجم المخطوطات النجفية: 420]</w:t>
      </w:r>
    </w:p>
    <w:p>
      <w:pPr>
        <w:pStyle w:val="BookText"/>
      </w:pPr>
      <w:r>
        <w:rPr>
          <w:rFonts w:ascii="Amiri" w:hAnsi="Amiri" w:eastAsia="Amiri" w:cs="Amiri"/>
          <w:lang w:bidi="ar-SA"/>
          <w:color w:val="111111"/>
          <w:sz w:val="28"/>
          <w:szCs w:val="28"/>
          <w:rtl/>
        </w:rPr>
        <w:t xml:space="preserve">70873 .بغداد؛ مكتبة الأوقاف العامة؛ رقم المخطوط : 13732/6</w:t>
      </w:r>
    </w:p>
    <w:p>
      <w:pPr>
        <w:pStyle w:val="BookText"/>
      </w:pPr>
      <w:r>
        <w:rPr>
          <w:rFonts w:ascii="Amiri" w:hAnsi="Amiri" w:eastAsia="Amiri" w:cs="Amiri"/>
          <w:lang w:bidi="ar-SA"/>
          <w:color w:val="111111"/>
          <w:sz w:val="28"/>
          <w:szCs w:val="28"/>
          <w:rtl/>
        </w:rPr>
        <w:t xml:space="preserve">أوّلها: الحمد لله الذي خلق الإنسان وشرفه بالبيان وعظمه في الدارين</w:t>
      </w:r>
    </w:p>
    <w:p>
      <w:pPr>
        <w:pStyle w:val="BookText"/>
      </w:pPr>
      <w:r>
        <w:rPr>
          <w:rFonts w:ascii="IRNazanin" w:hAnsi="IRNazanin" w:eastAsia="IRNazanin" w:cs="IRNazanin"/>
          <w:lang w:bidi="fa-IR"/>
          <w:color w:val="111111"/>
          <w:sz w:val="28"/>
          <w:szCs w:val="28"/>
          <w:rtl/>
        </w:rPr>
        <w:t xml:space="preserve">کا :مجهول، تا :مجهول؛ 2ق 29 س 20*15سم [ف: 2-272]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28" w:name="pg8072_49964"/>
    <w:bookmarkEnd w:id="328"/>
    <w:p>
      <w:pPr>
        <w:pStyle w:val="Heading2"/>
      </w:pPr>
      <w:bookmarkStart w:id="1566" w:name="_Toc832"/>
      <w:r>
        <w:t>النفس (كتاب) في) / فلسفة - فارسي</w:t>
      </w:r>
      <w:bookmarkEnd w:id="1566"/>
    </w:p>
    <w:p>
      <w:pPr>
        <w:pStyle w:val="BookText"/>
      </w:pPr>
      <w:r>
        <w:rPr>
          <w:rFonts w:ascii="Times New Roman" w:hAnsi="Times New Roman" w:eastAsia="Times New Roman" w:cs="Times New Roman"/>
          <w:lang w:val="en-US" w:bidi="en-US"/>
          <w:color w:val="111111"/>
          <w:sz w:val="28"/>
          <w:szCs w:val="28"/>
          <w:rtl/>
        </w:rPr>
        <w:t xml:space="preserve">70874.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2439</w:t>
      </w:r>
    </w:p>
    <w:p>
      <w:pPr>
        <w:pStyle w:val="BookText"/>
      </w:pPr>
      <w:r>
        <w:rPr>
          <w:rFonts w:ascii="IRNazanin" w:hAnsi="IRNazanin" w:eastAsia="IRNazanin" w:cs="IRNazanin"/>
          <w:lang w:bidi="fa-IR"/>
          <w:color w:val="111111"/>
          <w:sz w:val="28"/>
          <w:szCs w:val="28"/>
          <w:rtl/>
        </w:rPr>
        <w:t xml:space="preserve">کا :مجهول، تا: 1319ه- ناقصة : الأوّل؛ 21 ص 17س، 21*16/5سم [معجم المخطوطات</w:t>
      </w:r>
    </w:p>
    <w:p>
      <w:pPr>
        <w:pStyle w:val="BookText"/>
      </w:pPr>
      <w:r>
        <w:rPr>
          <w:rFonts w:ascii="Amiri" w:hAnsi="Amiri" w:eastAsia="Amiri" w:cs="Amiri"/>
          <w:lang w:bidi="ar-SA"/>
          <w:color w:val="111111"/>
          <w:sz w:val="28"/>
          <w:szCs w:val="28"/>
          <w:rtl/>
        </w:rPr>
        <w:t xml:space="preserve">النجفية 711]</w:t>
      </w:r>
    </w:p>
    <w:p>
      <w:pPr>
        <w:pStyle w:val="Heading2"/>
      </w:pPr>
      <w:bookmarkStart w:id="1567" w:name="_Toc833"/>
      <w:r>
        <w:t>نفس الأمر والفرق بينه وبين الخارج / فلسفة - عربي</w:t>
      </w:r>
      <w:bookmarkEnd w:id="1567"/>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Amiri" w:hAnsi="Amiri" w:eastAsia="Amiri" w:cs="Amiri"/>
          <w:lang w:bidi="ar-SA"/>
          <w:color w:val="111111"/>
          <w:sz w:val="28"/>
          <w:szCs w:val="28"/>
          <w:rtl/>
        </w:rPr>
        <w:t xml:space="preserve">أوّله: اعلم أن تحقق الأشياء فرض عقلي وهو ما لا يكون</w:t>
      </w:r>
    </w:p>
    <w:p>
      <w:pPr>
        <w:pStyle w:val="BookText"/>
      </w:pPr>
      <w:r>
        <w:rPr>
          <w:rFonts w:ascii="IRNazanin" w:hAnsi="IRNazanin" w:eastAsia="IRNazanin" w:cs="IRNazanin"/>
          <w:lang w:bidi="fa-IR"/>
          <w:color w:val="111111"/>
          <w:sz w:val="28"/>
          <w:szCs w:val="28"/>
          <w:rtl/>
        </w:rPr>
        <w:t xml:space="preserve">[فنخا 33 621]</w:t>
      </w:r>
    </w:p>
    <w:p>
      <w:pPr>
        <w:pStyle w:val="BookText"/>
      </w:pPr>
      <w:r>
        <w:rPr>
          <w:rFonts w:ascii="Amiri" w:hAnsi="Amiri" w:eastAsia="Amiri" w:cs="Amiri"/>
          <w:lang w:bidi="ar-SA"/>
          <w:color w:val="111111"/>
          <w:sz w:val="28"/>
          <w:szCs w:val="28"/>
          <w:rtl/>
        </w:rPr>
        <w:t xml:space="preserve">70875 .بغداد؛ المكتبة القادرية؛ رقم المخطوط : 1414/7</w:t>
      </w:r>
    </w:p>
    <w:p>
      <w:pPr>
        <w:pStyle w:val="BookText"/>
      </w:pPr>
      <w:r>
        <w:rPr>
          <w:rFonts w:ascii="Amiri" w:hAnsi="Amiri" w:eastAsia="Amiri" w:cs="Amiri"/>
          <w:lang w:bidi="ar-SA"/>
          <w:color w:val="111111"/>
          <w:sz w:val="28"/>
          <w:szCs w:val="28"/>
          <w:rtl/>
        </w:rPr>
        <w:t xml:space="preserve">أوّلها :مطابق؛ آخرها: نفس الأمر والفرق بينه وبين الخارج والذهن.</w:t>
      </w:r>
    </w:p>
    <w:p>
      <w:pPr>
        <w:pStyle w:val="BookText"/>
      </w:pPr>
      <w:r>
        <w:rPr>
          <w:rFonts w:ascii="Amiri" w:hAnsi="Amiri" w:eastAsia="Amiri" w:cs="Amiri"/>
          <w:lang w:bidi="ar-SA"/>
          <w:color w:val="111111"/>
          <w:sz w:val="28"/>
          <w:szCs w:val="28"/>
          <w:rtl/>
        </w:rPr>
        <w:t xml:space="preserve">نستعليق، كا: جعفر بن إبراهيم الجرياني، تا: 1167ه- مدرسة سلطان محمد خان؛ 2ق (83-8) ، (17س، 21*14سم [ف: 5-14]</w:t>
      </w:r>
    </w:p>
    <w:p>
      <w:pPr>
        <w:pStyle w:val="BookText"/>
      </w:pPr>
      <w:r>
        <w:rPr>
          <w:rFonts w:ascii="Amiri" w:hAnsi="Amiri" w:eastAsia="Amiri" w:cs="Amiri"/>
          <w:lang w:bidi="ar-SA"/>
          <w:color w:val="111111"/>
          <w:sz w:val="28"/>
          <w:szCs w:val="28"/>
          <w:rtl/>
        </w:rPr>
        <w:t xml:space="preserve">70876 .بغداد ؛المكتبة القادرية؛ رقم المخطوط: 1419/4</w:t>
      </w:r>
    </w:p>
    <w:p>
      <w:pPr>
        <w:pStyle w:val="BookText"/>
      </w:pPr>
      <w:r>
        <w:rPr>
          <w:rFonts w:ascii="Amiri" w:hAnsi="Amiri" w:eastAsia="Amiri" w:cs="Amiri"/>
          <w:lang w:bidi="ar-SA"/>
          <w:color w:val="111111"/>
          <w:sz w:val="28"/>
          <w:szCs w:val="28"/>
          <w:rtl/>
        </w:rPr>
        <w:t xml:space="preserve">أوّلها :مطابق؛ آخرها: تحقق نفس الأمر والفرق بينه وبين الخارج والذهن. تمت.</w:t>
      </w:r>
    </w:p>
    <w:p>
      <w:pPr>
        <w:pStyle w:val="BookText"/>
      </w:pPr>
      <w:r>
        <w:rPr>
          <w:rFonts w:ascii="IRNazanin" w:hAnsi="IRNazanin" w:eastAsia="IRNazanin" w:cs="IRNazanin"/>
          <w:lang w:bidi="fa-IR"/>
          <w:color w:val="111111"/>
          <w:sz w:val="28"/>
          <w:szCs w:val="28"/>
          <w:rtl/>
        </w:rPr>
        <w:t xml:space="preserve">معتاد ،کا :مجهول، تا: القرن 12 ه- 22 ق 21 س، 20*15سم [ف: 5-33]</w:t>
      </w:r>
    </w:p>
    <w:p>
      <w:pPr>
        <w:pStyle w:val="Heading2"/>
      </w:pPr>
      <w:bookmarkStart w:id="1568" w:name="_Toc834"/>
      <w:r>
        <w:t>نفس الترويح وقبس التلويح / أدب - عربي</w:t>
      </w:r>
      <w:bookmarkEnd w:id="1568"/>
    </w:p>
    <w:p>
      <w:pPr>
        <w:pStyle w:val="BookText"/>
      </w:pPr>
      <w:r>
        <w:rPr>
          <w:rFonts w:ascii="Amiri" w:hAnsi="Amiri" w:eastAsia="Amiri" w:cs="Amiri"/>
          <w:lang w:bidi="ar-SA"/>
          <w:color w:val="111111"/>
          <w:sz w:val="28"/>
          <w:szCs w:val="28"/>
          <w:rtl/>
        </w:rPr>
        <w:t xml:space="preserve">ابن شرف الدين، أحمد بن حسن( - 1080 ه- )</w:t>
      </w:r>
    </w:p>
    <w:p>
      <w:pPr>
        <w:pStyle w:val="BookText"/>
      </w:pPr>
      <w:r>
        <w:rPr>
          <w:rFonts w:ascii="IRNazanin" w:hAnsi="IRNazanin" w:eastAsia="IRNazanin" w:cs="IRNazanin"/>
          <w:lang w:bidi="fa-IR"/>
          <w:color w:val="111111"/>
          <w:sz w:val="28"/>
          <w:szCs w:val="28"/>
          <w:rtl/>
        </w:rPr>
        <w:t xml:space="preserve">70877 .بغداد؛ دار المخطوطات؛ رقم المخطوط : 1907/2</w:t>
      </w:r>
    </w:p>
    <w:p>
      <w:pPr>
        <w:pStyle w:val="BookText"/>
      </w:pPr>
      <w:r>
        <w:rPr>
          <w:rFonts w:ascii="Amiri" w:hAnsi="Amiri" w:eastAsia="Amiri" w:cs="Amiri"/>
          <w:lang w:bidi="ar-SA"/>
          <w:color w:val="111111"/>
          <w:sz w:val="28"/>
          <w:szCs w:val="28"/>
          <w:rtl/>
        </w:rPr>
        <w:t xml:space="preserve">أوّلها: الحمد لله الذي ألف بين قلوب أرباب البصائر والقرائح</w:t>
      </w:r>
    </w:p>
    <w:p>
      <w:pPr>
        <w:pStyle w:val="BookText"/>
      </w:pPr>
      <w:r>
        <w:rPr>
          <w:rFonts w:ascii="Amiri" w:hAnsi="Amiri" w:eastAsia="Amiri" w:cs="Amiri"/>
          <w:lang w:bidi="ar-SA"/>
          <w:color w:val="111111"/>
          <w:sz w:val="28"/>
          <w:szCs w:val="28"/>
          <w:rtl/>
        </w:rPr>
        <w:t xml:space="preserve">كا :عبد القادر بن حسين العلقي، تا: 1079ه- 113 ص 32 س، 28*19/5سم [المتحف العراقي - ف: الأدب - 640]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29" w:name="pg8072_49965"/>
    <w:bookmarkEnd w:id="329"/>
    <w:p>
      <w:pPr>
        <w:pStyle w:val="Heading2"/>
      </w:pPr>
      <w:bookmarkStart w:id="1569" w:name="_Toc835"/>
      <w:r>
        <w:t>نفس الرحمن في فضائل سلمان / تراجم - عربي</w:t>
      </w:r>
      <w:bookmarkEnd w:id="1569"/>
    </w:p>
    <w:p>
      <w:pPr>
        <w:pStyle w:val="BookText"/>
      </w:pPr>
      <w:r>
        <w:rPr>
          <w:rFonts w:ascii="Amiri" w:hAnsi="Amiri" w:eastAsia="Amiri" w:cs="Amiri"/>
          <w:lang w:bidi="ar-SA"/>
          <w:color w:val="111111"/>
          <w:sz w:val="28"/>
          <w:szCs w:val="28"/>
          <w:rtl/>
        </w:rPr>
        <w:t xml:space="preserve">النوري، حسين بن محمّد تقي ( 1254 - 1320 ه- )</w:t>
      </w:r>
    </w:p>
    <w:p>
      <w:pPr>
        <w:pStyle w:val="BookText"/>
      </w:pPr>
      <w:r>
        <w:rPr>
          <w:rFonts w:ascii="IRNazanin" w:hAnsi="IRNazanin" w:eastAsia="IRNazanin" w:cs="IRNazanin"/>
          <w:lang w:bidi="fa-IR"/>
          <w:color w:val="111111"/>
          <w:sz w:val="28"/>
          <w:szCs w:val="28"/>
          <w:rtl/>
        </w:rPr>
        <w:t xml:space="preserve">طبع: طهران 1285ه-</w:t>
      </w:r>
    </w:p>
    <w:p>
      <w:pPr>
        <w:pStyle w:val="BookText"/>
      </w:pPr>
      <w:r>
        <w:rPr>
          <w:rFonts w:ascii="Amiri" w:hAnsi="Amiri" w:eastAsia="Amiri" w:cs="Amiri"/>
          <w:lang w:bidi="ar-SA"/>
          <w:color w:val="111111"/>
          <w:sz w:val="28"/>
          <w:szCs w:val="28"/>
          <w:rtl/>
        </w:rPr>
        <w:t xml:space="preserve">[فنخا :33 622 - 623( 2نسخة)]</w:t>
      </w:r>
    </w:p>
    <w:p>
      <w:pPr>
        <w:pStyle w:val="BookText"/>
      </w:pPr>
      <w:r>
        <w:rPr>
          <w:rFonts w:ascii="Amiri" w:hAnsi="Amiri" w:eastAsia="Amiri" w:cs="Amiri"/>
          <w:lang w:bidi="ar-SA"/>
          <w:color w:val="111111"/>
          <w:sz w:val="28"/>
          <w:szCs w:val="28"/>
          <w:rtl/>
        </w:rPr>
        <w:t xml:space="preserve">70878 . النجف الأشرف؛ مكتبة آية الله الحكيم العامة؛ رقم المخطوط :918</w:t>
      </w:r>
    </w:p>
    <w:p>
      <w:pPr>
        <w:pStyle w:val="BookText"/>
      </w:pPr>
      <w:r>
        <w:rPr>
          <w:rFonts w:ascii="Amiri" w:hAnsi="Amiri" w:eastAsia="Amiri" w:cs="Amiri"/>
          <w:lang w:bidi="ar-SA"/>
          <w:color w:val="111111"/>
          <w:sz w:val="28"/>
          <w:szCs w:val="28"/>
          <w:rtl/>
        </w:rPr>
        <w:t xml:space="preserve">كاتب = مؤلف ،تا: القرن 14ه- 254 ص 16س، 18/3*11/5سم [معجم المخطوطات</w:t>
      </w:r>
    </w:p>
    <w:p>
      <w:pPr>
        <w:pStyle w:val="BookText"/>
      </w:pPr>
      <w:r>
        <w:rPr>
          <w:rFonts w:ascii="Amiri" w:hAnsi="Amiri" w:eastAsia="Amiri" w:cs="Amiri"/>
          <w:lang w:bidi="ar-SA"/>
          <w:color w:val="111111"/>
          <w:sz w:val="28"/>
          <w:szCs w:val="28"/>
          <w:rtl/>
        </w:rPr>
        <w:t xml:space="preserve">النجفية: 918]</w:t>
      </w:r>
    </w:p>
    <w:p>
      <w:pPr>
        <w:pStyle w:val="BookText"/>
      </w:pPr>
      <w:r>
        <w:rPr>
          <w:rFonts w:ascii="Amiri" w:hAnsi="Amiri" w:eastAsia="Amiri" w:cs="Amiri"/>
          <w:lang w:bidi="ar-SA"/>
          <w:color w:val="111111"/>
          <w:sz w:val="28"/>
          <w:szCs w:val="28"/>
          <w:rtl/>
        </w:rPr>
        <w:t xml:space="preserve">70879 .النجف الأشرف؛ مكتبة آية الله الحكيم العامة؛ رقم المخطوط : 2621/4</w:t>
      </w:r>
    </w:p>
    <w:p>
      <w:pPr>
        <w:pStyle w:val="BookText"/>
      </w:pPr>
      <w:r>
        <w:rPr>
          <w:rFonts w:ascii="Amiri" w:hAnsi="Amiri" w:eastAsia="Amiri" w:cs="Amiri"/>
          <w:lang w:bidi="ar-SA"/>
          <w:color w:val="111111"/>
          <w:sz w:val="28"/>
          <w:szCs w:val="28"/>
          <w:rtl/>
        </w:rPr>
        <w:t xml:space="preserve">أوّلها :بسمله محمّد بن عمر بن عبد العزيز الكتبي في رجاله قال أبو الحسن فقال المقداد بن الأسود وابوذر الغفاري وسلمان الفارسي ثم عرف الناس بعده يسير قال هولاء الذين دارت عليهم الرحي وأبو أن يبايعوا حتى جاؤا بأمير المؤمنين آخرها قبل رد الطرف من سباء بعرش بلقيس وافي بخرق الحجبا فأنت في آصف لم تغل فيه بلى في أنا غال إن ذا عجبا إن كان أحمد خير المرسلين فهذا خير الوصيين أوكل الحديث</w:t>
      </w:r>
    </w:p>
    <w:p>
      <w:pPr>
        <w:pStyle w:val="BookText"/>
      </w:pPr>
      <w:r>
        <w:rPr>
          <w:rFonts w:ascii="IRNazanin" w:hAnsi="IRNazanin" w:eastAsia="IRNazanin" w:cs="IRNazanin"/>
          <w:lang w:bidi="fa-IR"/>
          <w:color w:val="111111"/>
          <w:sz w:val="28"/>
          <w:szCs w:val="28"/>
          <w:rtl/>
        </w:rPr>
        <w:t xml:space="preserve">حیدر هبا.</w:t>
      </w:r>
    </w:p>
    <w:p>
      <w:pPr>
        <w:pStyle w:val="BookText"/>
      </w:pPr>
      <w:r>
        <w:rPr>
          <w:rFonts w:ascii="Amiri" w:hAnsi="Amiri" w:eastAsia="Amiri" w:cs="Amiri"/>
          <w:lang w:bidi="ar-SA"/>
          <w:color w:val="111111"/>
          <w:sz w:val="28"/>
          <w:szCs w:val="28"/>
          <w:rtl/>
        </w:rPr>
        <w:t xml:space="preserve">كاتب = مؤلف ،تا :مجهول؛ 61 ص 15 س 14/7*10/1سم [ف: 1-41]</w:t>
      </w:r>
    </w:p>
    <w:p>
      <w:pPr>
        <w:pStyle w:val="BookText"/>
      </w:pPr>
      <w:r>
        <w:rPr>
          <w:rFonts w:ascii="Amiri" w:hAnsi="Amiri" w:eastAsia="Amiri" w:cs="Amiri"/>
          <w:lang w:bidi="ar-SA"/>
          <w:color w:val="111111"/>
          <w:sz w:val="28"/>
          <w:szCs w:val="28"/>
          <w:rtl/>
        </w:rPr>
        <w:t xml:space="preserve">النفس على الدليل والبرهان - القوى الجسمانية</w:t>
      </w:r>
    </w:p>
    <w:p>
      <w:pPr>
        <w:pStyle w:val="Heading2"/>
      </w:pPr>
      <w:bookmarkStart w:id="1570" w:name="_Toc836"/>
      <w:r>
        <w:t>النفس على سنة الاختصار = مبحث عن القوى النفسانية = الهدية / فلسفة</w:t>
      </w:r>
      <w:bookmarkEnd w:id="157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خير المبادي ما زين الحمد لواهب القوة على حمده ... فلو لا أن العادة سوغت للاصاغر الانبساط إلى الأكابر ... ولما وجدت العادة قد نهجت هذه الجادة وشرعت هذه السنة ظفرت بقدر نفسي في الانبساط إلى الأمير الأجل السيد أطال بقاه بهدية</w:t>
      </w:r>
    </w:p>
    <w:p>
      <w:pPr>
        <w:pStyle w:val="BookText"/>
      </w:pPr>
      <w:r>
        <w:rPr>
          <w:rFonts w:ascii="Amiri" w:hAnsi="Amiri" w:eastAsia="Amiri" w:cs="Amiri"/>
          <w:lang w:bidi="ar-SA"/>
          <w:color w:val="111111"/>
          <w:sz w:val="28"/>
          <w:szCs w:val="28"/>
          <w:rtl/>
        </w:rPr>
        <w:t xml:space="preserve">آخره :ويرتفع بمكانه مكان أهلها ويغزر طالبو فضلها إن شاء الله تعالى</w:t>
      </w:r>
    </w:p>
    <w:p>
      <w:pPr>
        <w:pStyle w:val="BookText"/>
      </w:pPr>
      <w:r>
        <w:rPr>
          <w:rFonts w:ascii="Amiri" w:hAnsi="Amiri" w:eastAsia="Amiri" w:cs="Amiri"/>
          <w:lang w:bidi="ar-SA"/>
          <w:color w:val="111111"/>
          <w:sz w:val="28"/>
          <w:szCs w:val="28"/>
          <w:rtl/>
        </w:rPr>
        <w:t xml:space="preserve">طبع :القاهرة 1952م، قم، 1400ه- في رسائل الشيخ الرئيس ابن سينا</w:t>
      </w:r>
    </w:p>
    <w:p>
      <w:pPr>
        <w:pStyle w:val="BookText"/>
      </w:pPr>
      <w:r>
        <w:rPr>
          <w:rFonts w:ascii="Amiri" w:hAnsi="Amiri" w:eastAsia="Amiri" w:cs="Amiri"/>
          <w:lang w:bidi="ar-SA"/>
          <w:color w:val="111111"/>
          <w:sz w:val="28"/>
          <w:szCs w:val="28"/>
          <w:rtl/>
        </w:rPr>
        <w:t xml:space="preserve">[فنخا :33 624- 625( 18 نسخة)]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30" w:name="pg8072_49966"/>
    <w:bookmarkEnd w:id="330"/>
    <w:p>
      <w:pPr>
        <w:pStyle w:val="BookText"/>
      </w:pPr>
      <w:r>
        <w:rPr>
          <w:rFonts w:ascii="Times New Roman" w:hAnsi="Times New Roman" w:eastAsia="Times New Roman" w:cs="Times New Roman"/>
          <w:lang w:val="en-US" w:bidi="en-US"/>
          <w:color w:val="111111"/>
          <w:sz w:val="28"/>
          <w:szCs w:val="28"/>
          <w:rtl/>
        </w:rPr>
        <w:t xml:space="preserve">70880.</w:t>
      </w:r>
    </w:p>
    <w:p>
      <w:pPr>
        <w:pStyle w:val="BookText"/>
      </w:pPr>
      <w:r>
        <w:rPr>
          <w:rFonts w:ascii="Amiri" w:hAnsi="Amiri" w:eastAsia="Amiri" w:cs="Amiri"/>
          <w:lang w:bidi="ar-SA"/>
          <w:color w:val="111111"/>
          <w:sz w:val="28"/>
          <w:szCs w:val="28"/>
          <w:rtl/>
        </w:rPr>
        <w:t xml:space="preserve">بغداد؛ المجمع العلمي العراقي؛ رقم المخطوط : / 4 فلسفه منطق مصورة</w:t>
      </w:r>
    </w:p>
    <w:p>
      <w:pPr>
        <w:pStyle w:val="BookText"/>
      </w:pPr>
      <w:r>
        <w:rPr>
          <w:rFonts w:ascii="Amiri" w:hAnsi="Amiri" w:eastAsia="Amiri" w:cs="Amiri"/>
          <w:lang w:bidi="ar-SA"/>
          <w:color w:val="111111"/>
          <w:sz w:val="28"/>
          <w:szCs w:val="28"/>
          <w:rtl/>
        </w:rPr>
        <w:t xml:space="preserve">أوّلها: البسملة ... هذه رسالة النفس للشيخ الرئيس ... بالحمد لواهب العقل على حمده والصلاة على خيرته من خلقه وبعد ... هذه السنة ظفرت بعذر لنفسي في الإنبساط إلى الأمير فلان أطال؛ آخرها: ومهما أمر الأمير أعز الله أنصاره بافراده العقول في تلك المعاني ... والحمد لله رب العالمين وحسبنا ونعم الوكيل تمت</w:t>
      </w:r>
    </w:p>
    <w:p>
      <w:pPr>
        <w:pStyle w:val="BookText"/>
      </w:pPr>
      <w:r>
        <w:rPr>
          <w:rFonts w:ascii="IRNazanin" w:hAnsi="IRNazanin" w:eastAsia="IRNazanin" w:cs="IRNazanin"/>
          <w:lang w:bidi="fa-IR"/>
          <w:color w:val="111111"/>
          <w:sz w:val="28"/>
          <w:szCs w:val="28"/>
          <w:rtl/>
        </w:rPr>
        <w:t xml:space="preserve">مصدر التصوير: نسخة خطية في المتحف البريطاني؛ نسخ ،کا :مجهول ،تا :مجهول؛ 9ق</w:t>
      </w:r>
    </w:p>
    <w:p>
      <w:pPr>
        <w:pStyle w:val="BookText"/>
      </w:pPr>
      <w:r>
        <w:rPr>
          <w:rFonts w:ascii="IRNazanin" w:hAnsi="IRNazanin" w:eastAsia="IRNazanin" w:cs="IRNazanin"/>
          <w:lang w:bidi="fa-IR"/>
          <w:color w:val="111111"/>
          <w:sz w:val="28"/>
          <w:szCs w:val="28"/>
          <w:rtl/>
        </w:rPr>
        <w:t xml:space="preserve">30 س [ف: 1-118]</w:t>
      </w:r>
    </w:p>
    <w:p>
      <w:pPr>
        <w:pStyle w:val="Heading2"/>
      </w:pPr>
      <w:bookmarkStart w:id="1571" w:name="_Toc837"/>
      <w:r>
        <w:t>النفس على طريق الدليل والبرهان = أحوال النفس = النفس الناطقة =</w:t>
      </w:r>
      <w:bookmarkEnd w:id="1571"/>
    </w:p>
    <w:p>
      <w:pPr>
        <w:pStyle w:val="BookText"/>
      </w:pPr>
      <w:r>
        <w:rPr>
          <w:rFonts w:ascii="Amiri" w:hAnsi="Amiri" w:eastAsia="Amiri" w:cs="Amiri"/>
          <w:lang w:bidi="ar-SA"/>
          <w:color w:val="111111"/>
          <w:sz w:val="28"/>
          <w:szCs w:val="28"/>
          <w:rtl/>
        </w:rPr>
        <w:t xml:space="preserve">نفس الفلكي = المعاد الاصغر / فلسفة - عربي</w:t>
      </w:r>
    </w:p>
    <w:p>
      <w:pPr>
        <w:pStyle w:val="BookText"/>
      </w:pPr>
      <w:r>
        <w:rPr>
          <w:rFonts w:ascii="Amiri" w:hAnsi="Amiri" w:eastAsia="Amiri" w:cs="Amiri"/>
          <w:lang w:bidi="ar-SA"/>
          <w:color w:val="111111"/>
          <w:sz w:val="28"/>
          <w:szCs w:val="28"/>
          <w:rtl/>
        </w:rPr>
        <w:t xml:space="preserve">ابن سينا، حسين بن عبد الله ( 370 - 428 ه- )</w:t>
      </w:r>
    </w:p>
    <w:p>
      <w:pPr>
        <w:pStyle w:val="BookText"/>
      </w:pPr>
      <w:r>
        <w:rPr>
          <w:rFonts w:ascii="Amiri" w:hAnsi="Amiri" w:eastAsia="Amiri" w:cs="Amiri"/>
          <w:lang w:bidi="ar-SA"/>
          <w:color w:val="111111"/>
          <w:sz w:val="28"/>
          <w:szCs w:val="28"/>
          <w:rtl/>
        </w:rPr>
        <w:t xml:space="preserve">أوّله: بسمله، الحمد الله أهل لكل حمد أن يكون له ورغبة أن يكون إليه وتوكل أن يكون عليه وثقة أن يكون به والصلاة على خيرته من الخيرة الخيار الخليفة محمّد وآله الطاهرين وبعد فهذه رساله عملتها ... و بعد فهذه رسالة عملتها باسم بعض الخلص من الإخوان مشتملة على ... الفصل الأوّل في حد النفس ...</w:t>
      </w:r>
    </w:p>
    <w:p>
      <w:pPr>
        <w:pStyle w:val="BookText"/>
      </w:pPr>
      <w:r>
        <w:rPr>
          <w:rFonts w:ascii="Amiri" w:hAnsi="Amiri" w:eastAsia="Amiri" w:cs="Amiri"/>
          <w:lang w:bidi="ar-SA"/>
          <w:color w:val="111111"/>
          <w:sz w:val="28"/>
          <w:szCs w:val="28"/>
          <w:rtl/>
        </w:rPr>
        <w:t xml:space="preserve">آخره :ان يبذله لنفس شريرة ... على صاحب شرعنا محمّد وآله المهتدين الهادين</w:t>
      </w:r>
    </w:p>
    <w:p>
      <w:pPr>
        <w:pStyle w:val="BookText"/>
      </w:pPr>
      <w:r>
        <w:rPr>
          <w:rFonts w:ascii="Amiri" w:hAnsi="Amiri" w:eastAsia="Amiri" w:cs="Amiri"/>
          <w:lang w:bidi="ar-SA"/>
          <w:color w:val="111111"/>
          <w:sz w:val="28"/>
          <w:szCs w:val="28"/>
          <w:rtl/>
        </w:rPr>
        <w:t xml:space="preserve">طبع: مصر، 1952م؛ استانبول 1953م؛ القاهرة، 1371ه- لندن، 1959م؛ طهران، 1331ش</w:t>
      </w:r>
    </w:p>
    <w:p>
      <w:pPr>
        <w:pStyle w:val="BookText"/>
      </w:pPr>
      <w:r>
        <w:rPr>
          <w:rFonts w:ascii="Amiri" w:hAnsi="Amiri" w:eastAsia="Amiri" w:cs="Amiri"/>
          <w:lang w:bidi="ar-SA"/>
          <w:color w:val="111111"/>
          <w:sz w:val="28"/>
          <w:szCs w:val="28"/>
          <w:rtl/>
        </w:rPr>
        <w:t xml:space="preserve">[فنخا :33 627-625 (31 نسخة)]</w:t>
      </w:r>
    </w:p>
    <w:p>
      <w:pPr>
        <w:pStyle w:val="BookText"/>
      </w:pPr>
      <w:r>
        <w:rPr>
          <w:rFonts w:ascii="Times New Roman" w:hAnsi="Times New Roman" w:eastAsia="Times New Roman" w:cs="Times New Roman"/>
          <w:lang w:val="en-US" w:bidi="en-US"/>
          <w:color w:val="111111"/>
          <w:sz w:val="28"/>
          <w:szCs w:val="28"/>
          <w:rtl/>
        </w:rPr>
        <w:t xml:space="preserve">70881.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5/8</w:t>
      </w:r>
    </w:p>
    <w:p>
      <w:pPr>
        <w:pStyle w:val="BookText"/>
      </w:pPr>
      <w:r>
        <w:rPr>
          <w:rFonts w:ascii="Amiri" w:hAnsi="Amiri" w:eastAsia="Amiri" w:cs="Amiri"/>
          <w:lang w:bidi="ar-SA"/>
          <w:color w:val="111111"/>
          <w:sz w:val="28"/>
          <w:szCs w:val="28"/>
          <w:rtl/>
        </w:rPr>
        <w:t xml:space="preserve">أوّلها :مطابق؛ آخرها: وهو حسبنا ونعم الوكيل تمت الرسالة بعون الله على يد الفقير المحتاج إلى الله محمّد رضا ابن محمّد صادق الدرجحي العاصي غفر الله سيئاتهما بتاريخ الحادي عشر من شهر محرم الحرام سنة 1085</w:t>
      </w:r>
    </w:p>
    <w:p>
      <w:pPr>
        <w:pStyle w:val="BookText"/>
      </w:pPr>
      <w:r>
        <w:rPr>
          <w:rFonts w:ascii="IRNazanin" w:hAnsi="IRNazanin" w:eastAsia="IRNazanin" w:cs="IRNazanin"/>
          <w:lang w:bidi="fa-IR"/>
          <w:color w:val="111111"/>
          <w:sz w:val="28"/>
          <w:szCs w:val="28"/>
          <w:rtl/>
        </w:rPr>
        <w:t xml:space="preserve">نستعلیق ،کا: محمّد رضا بن محمّد صادق القائني الدرجحي، تا: 11 إصفهان؛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 [ف: 1-40]</w:t>
      </w:r>
    </w:p>
    <w:p>
      <w:pPr>
        <w:pStyle w:val="BookText"/>
      </w:pPr>
      <w:r>
        <w:rPr>
          <w:rFonts w:ascii="IRNazanin" w:hAnsi="IRNazanin" w:eastAsia="IRNazanin" w:cs="IRNazanin"/>
          <w:lang w:bidi="fa-IR"/>
          <w:color w:val="111111"/>
          <w:sz w:val="28"/>
          <w:szCs w:val="28"/>
          <w:rtl/>
        </w:rPr>
        <w:t xml:space="preserve">1085ه- محرم</w:t>
      </w:r>
    </w:p>
    <w:p>
      <w:pPr>
        <w:pStyle w:val="BookText"/>
      </w:pPr>
      <w:r>
        <w:rPr>
          <w:rFonts w:ascii="Amiri" w:hAnsi="Amiri" w:eastAsia="Amiri" w:cs="Amiri"/>
          <w:lang w:bidi="ar-SA"/>
          <w:color w:val="111111"/>
          <w:sz w:val="28"/>
          <w:szCs w:val="28"/>
          <w:rtl/>
        </w:rPr>
        <w:t xml:space="preserve">70882 .بغداد؛ المجمع العلمي العراقي؛ رقم المخطوط : 7/15 مجاميع مصورة</w:t>
      </w:r>
    </w:p>
    <w:p>
      <w:pPr>
        <w:pStyle w:val="BookText"/>
      </w:pPr>
      <w:r>
        <w:rPr>
          <w:rFonts w:ascii="Amiri" w:hAnsi="Amiri" w:eastAsia="Amiri" w:cs="Amiri"/>
          <w:lang w:bidi="ar-SA"/>
          <w:color w:val="111111"/>
          <w:sz w:val="28"/>
          <w:szCs w:val="28"/>
          <w:rtl/>
        </w:rPr>
        <w:t xml:space="preserve">أوّلها :البسملة ... ليس يمكننا في تعلم العلوم كها أن نتحرز عن مصادره على مقدمات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31" w:name="pg8072_49967"/>
    <w:bookmarkEnd w:id="331"/>
    <w:p>
      <w:pPr>
        <w:pStyle w:val="BookText"/>
      </w:pPr>
      <w:r>
        <w:rPr>
          <w:rFonts w:ascii="Amiri" w:hAnsi="Amiri" w:eastAsia="Amiri" w:cs="Amiri"/>
          <w:lang w:bidi="ar-SA"/>
          <w:color w:val="111111"/>
          <w:sz w:val="28"/>
          <w:szCs w:val="28"/>
          <w:rtl/>
        </w:rPr>
        <w:t xml:space="preserve">تتبين في علوم ،أخرى فان باديء العلوم وخصوصاً الجزئية .</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2 ق (57 - 59 الف ) [ف:</w:t>
      </w:r>
    </w:p>
    <w:p>
      <w:pPr>
        <w:pStyle w:val="BookText"/>
      </w:pPr>
      <w:r>
        <w:rPr>
          <w:rFonts w:ascii="Times New Roman" w:hAnsi="Times New Roman" w:eastAsia="Times New Roman" w:cs="Times New Roman"/>
          <w:lang w:val="en-US" w:bidi="en-US"/>
          <w:color w:val="111111"/>
          <w:sz w:val="28"/>
          <w:szCs w:val="28"/>
          <w:rtl/>
        </w:rPr>
        <w:t xml:space="preserve">262-3 ]</w:t>
      </w:r>
    </w:p>
    <w:p>
      <w:pPr>
        <w:pStyle w:val="BookText"/>
      </w:pPr>
      <w:r>
        <w:rPr>
          <w:rFonts w:ascii="Times New Roman" w:hAnsi="Times New Roman" w:eastAsia="Times New Roman" w:cs="Times New Roman"/>
          <w:lang w:val="en-US" w:bidi="en-US"/>
          <w:color w:val="111111"/>
          <w:sz w:val="28"/>
          <w:szCs w:val="28"/>
          <w:rtl/>
        </w:rPr>
        <w:t xml:space="preserve">70883.</w:t>
      </w:r>
    </w:p>
    <w:p>
      <w:pPr>
        <w:pStyle w:val="BookText"/>
      </w:pPr>
      <w:r>
        <w:rPr>
          <w:rFonts w:ascii="Amiri" w:hAnsi="Amiri" w:eastAsia="Amiri" w:cs="Amiri"/>
          <w:lang w:bidi="ar-SA"/>
          <w:color w:val="111111"/>
          <w:sz w:val="28"/>
          <w:szCs w:val="28"/>
          <w:rtl/>
        </w:rPr>
        <w:t xml:space="preserve">بغداد؛ المجمع العلمي العراقي رقم المخطوط: 3/14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3-248]</w:t>
      </w:r>
    </w:p>
    <w:p>
      <w:pPr>
        <w:pStyle w:val="BookText"/>
      </w:pPr>
      <w:r>
        <w:rPr>
          <w:rFonts w:ascii="Times New Roman" w:hAnsi="Times New Roman" w:eastAsia="Times New Roman" w:cs="Times New Roman"/>
          <w:lang w:val="en-US" w:bidi="en-US"/>
          <w:color w:val="111111"/>
          <w:sz w:val="28"/>
          <w:szCs w:val="28"/>
          <w:rtl/>
        </w:rPr>
        <w:t xml:space="preserve">70884.</w:t>
      </w:r>
    </w:p>
    <w:p>
      <w:pPr>
        <w:pStyle w:val="BookText"/>
      </w:pPr>
      <w:r>
        <w:rPr>
          <w:rFonts w:ascii="Amiri" w:hAnsi="Amiri" w:eastAsia="Amiri" w:cs="Amiri"/>
          <w:lang w:bidi="ar-SA"/>
          <w:color w:val="111111"/>
          <w:sz w:val="28"/>
          <w:szCs w:val="28"/>
          <w:rtl/>
        </w:rPr>
        <w:t xml:space="preserve">بغداد؛ المجمع العلمي العراقي؛ رقم المخطوط : 7 فلسفه منطق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مصدر التصوير: نسخة خطية في معهد المخطوطات العربية بالقاهرة؛ تعليق، كا :</w:t>
      </w:r>
    </w:p>
    <w:p>
      <w:pPr>
        <w:pStyle w:val="BookText"/>
      </w:pPr>
      <w:r>
        <w:rPr>
          <w:rFonts w:ascii="IRNazanin" w:hAnsi="IRNazanin" w:eastAsia="IRNazanin" w:cs="IRNazanin"/>
          <w:lang w:bidi="fa-IR"/>
          <w:color w:val="111111"/>
          <w:sz w:val="28"/>
          <w:szCs w:val="28"/>
          <w:rtl/>
        </w:rPr>
        <w:t xml:space="preserve">مجهول ،تا :مجهول؛ 28 ق 17 س [ف: 1-120]</w:t>
      </w:r>
    </w:p>
    <w:p>
      <w:pPr>
        <w:pStyle w:val="BookText"/>
      </w:pPr>
      <w:r>
        <w:rPr>
          <w:rFonts w:ascii="Times New Roman" w:hAnsi="Times New Roman" w:eastAsia="Times New Roman" w:cs="Times New Roman"/>
          <w:lang w:val="en-US" w:bidi="en-US"/>
          <w:color w:val="111111"/>
          <w:sz w:val="28"/>
          <w:szCs w:val="28"/>
          <w:rtl/>
        </w:rPr>
        <w:t xml:space="preserve">70885.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16/1/86</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5-82]</w:t>
      </w:r>
    </w:p>
    <w:p>
      <w:pPr>
        <w:pStyle w:val="BookText"/>
      </w:pPr>
      <w:r>
        <w:rPr>
          <w:rFonts w:ascii="Amiri" w:hAnsi="Amiri" w:eastAsia="Amiri" w:cs="Amiri"/>
          <w:lang w:bidi="ar-SA"/>
          <w:color w:val="111111"/>
          <w:sz w:val="28"/>
          <w:szCs w:val="28"/>
          <w:rtl/>
        </w:rPr>
        <w:t xml:space="preserve">نفس الفلكي - النفس على طريق الدليل والبرهان</w:t>
      </w:r>
    </w:p>
    <w:p>
      <w:pPr>
        <w:pStyle w:val="BookText"/>
      </w:pPr>
      <w:r>
        <w:rPr>
          <w:rFonts w:ascii="Amiri" w:hAnsi="Amiri" w:eastAsia="Amiri" w:cs="Amiri"/>
          <w:lang w:bidi="ar-SA"/>
          <w:color w:val="111111"/>
          <w:sz w:val="28"/>
          <w:szCs w:val="28"/>
          <w:rtl/>
        </w:rPr>
        <w:t xml:space="preserve">نفس الفلكي - القوي الجسمانية</w:t>
      </w:r>
    </w:p>
    <w:p>
      <w:pPr>
        <w:pStyle w:val="BookText"/>
      </w:pPr>
      <w:r>
        <w:rPr>
          <w:rFonts w:ascii="Amiri" w:hAnsi="Amiri" w:eastAsia="Amiri" w:cs="Amiri"/>
          <w:lang w:bidi="ar-SA"/>
          <w:color w:val="111111"/>
          <w:sz w:val="28"/>
          <w:szCs w:val="28"/>
          <w:rtl/>
        </w:rPr>
        <w:t xml:space="preserve">النفس الناطقة - النفس على طريق الدليل والبرهان</w:t>
      </w:r>
    </w:p>
    <w:p>
      <w:pPr>
        <w:pStyle w:val="Heading2"/>
      </w:pPr>
      <w:bookmarkStart w:id="1572" w:name="_Toc838"/>
      <w:r>
        <w:t>نفس ناطقه / عرفان وتصوف - فارسي</w:t>
      </w:r>
      <w:bookmarkEnd w:id="1572"/>
    </w:p>
    <w:p>
      <w:pPr>
        <w:pStyle w:val="BookText"/>
      </w:pPr>
      <w:r>
        <w:rPr>
          <w:rFonts w:ascii="Amiri" w:hAnsi="Amiri" w:eastAsia="Amiri" w:cs="Amiri"/>
          <w:lang w:bidi="ar-SA"/>
          <w:color w:val="111111"/>
          <w:sz w:val="28"/>
          <w:szCs w:val="28"/>
          <w:rtl/>
        </w:rPr>
        <w:t xml:space="preserve">النوربخش الخراساني، محمّد بن محمّد (795 - 869 ه- )</w:t>
      </w:r>
    </w:p>
    <w:p>
      <w:pPr>
        <w:pStyle w:val="BookText"/>
      </w:pPr>
      <w:r>
        <w:rPr>
          <w:rFonts w:ascii="IRNazanin" w:hAnsi="IRNazanin" w:eastAsia="IRNazanin" w:cs="IRNazanin"/>
          <w:lang w:bidi="fa-IR"/>
          <w:color w:val="111111"/>
          <w:sz w:val="28"/>
          <w:szCs w:val="28"/>
          <w:rtl/>
        </w:rPr>
        <w:t xml:space="preserve">أوّله :جواب مكتوب حکیم از تألیفات ... امیر سیّد محمّد نوربخش عليه السلام. بسمله. آفتاب عنایت از فلک ولایت و برج هدایت بر اراضي قلوب مستعدان قبول افیاض حکمت ... بعده اعلام میرود که حکماء طبیعی بسبب ممارست مقدمات طبی چنان دانسته اند</w:t>
      </w:r>
    </w:p>
    <w:p>
      <w:pPr>
        <w:pStyle w:val="BookText"/>
      </w:pPr>
      <w:r>
        <w:rPr>
          <w:rFonts w:ascii="IRNazanin" w:hAnsi="IRNazanin" w:eastAsia="IRNazanin" w:cs="IRNazanin"/>
          <w:lang w:bidi="fa-IR"/>
          <w:color w:val="111111"/>
          <w:sz w:val="28"/>
          <w:szCs w:val="28"/>
          <w:rtl/>
        </w:rPr>
        <w:t xml:space="preserve">آخره: ببركت انفاس شريفه مرشدان صمداني رفيق ،گرداناد بحرمة كمل اوليائه من الاقطاب والافراد .</w:t>
      </w:r>
    </w:p>
    <w:p>
      <w:pPr>
        <w:pStyle w:val="BookText"/>
      </w:pPr>
      <w:r>
        <w:rPr>
          <w:rFonts w:ascii="Amiri" w:hAnsi="Amiri" w:eastAsia="Amiri" w:cs="Amiri"/>
          <w:lang w:bidi="ar-SA"/>
          <w:color w:val="111111"/>
          <w:sz w:val="28"/>
          <w:szCs w:val="28"/>
          <w:rtl/>
        </w:rPr>
        <w:t xml:space="preserve">[فنخا: 33 631-632 (6 نسخة)]</w:t>
      </w:r>
    </w:p>
    <w:p>
      <w:pPr>
        <w:pStyle w:val="BookText"/>
      </w:pPr>
      <w:r>
        <w:rPr>
          <w:rFonts w:ascii="Amiri" w:hAnsi="Amiri" w:eastAsia="Amiri" w:cs="Amiri"/>
          <w:lang w:bidi="ar-SA"/>
          <w:color w:val="111111"/>
          <w:sz w:val="28"/>
          <w:szCs w:val="28"/>
          <w:rtl/>
        </w:rPr>
        <w:t xml:space="preserve">70886 . النجف الأشرف؛ مكتبة الإمام أمير المؤمنين العامة؛ رقم المخطوط : 1515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،كا: إسماعيل المراغي ،تا: القرن 13ه- [ ف : 1901]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32" w:name="pg8072_49968"/>
    <w:bookmarkEnd w:id="332"/>
    <w:p>
      <w:pPr>
        <w:pStyle w:val="Heading2"/>
      </w:pPr>
      <w:bookmarkStart w:id="1573" w:name="_Toc839"/>
      <w:r>
        <w:t>النفس الناطقة والعوالم الثلاثة ( رسالة في ) / فلسفة - عربي</w:t>
      </w:r>
      <w:bookmarkEnd w:id="1573"/>
    </w:p>
    <w:p>
      <w:pPr>
        <w:pStyle w:val="BookText"/>
      </w:pPr>
      <w:r>
        <w:rPr>
          <w:rFonts w:ascii="Amiri" w:hAnsi="Amiri" w:eastAsia="Amiri" w:cs="Amiri"/>
          <w:lang w:bidi="ar-SA"/>
          <w:color w:val="111111"/>
          <w:sz w:val="28"/>
          <w:szCs w:val="28"/>
          <w:rtl/>
        </w:rPr>
        <w:t xml:space="preserve">ابن سينا ،حسين بن عبد الله ( 370 - 428 ه- )</w:t>
      </w:r>
    </w:p>
    <w:p>
      <w:pPr>
        <w:pStyle w:val="BookText"/>
      </w:pPr>
      <w:r>
        <w:rPr>
          <w:rFonts w:ascii="Amiri" w:hAnsi="Amiri" w:eastAsia="Amiri" w:cs="Amiri"/>
          <w:lang w:bidi="ar-SA"/>
          <w:color w:val="111111"/>
          <w:sz w:val="28"/>
          <w:szCs w:val="28"/>
          <w:rtl/>
        </w:rPr>
        <w:t xml:space="preserve">70887 .الموصل؛ سعيد الديوه جي؛ رقم المخطوط 170</w:t>
      </w:r>
    </w:p>
    <w:p>
      <w:pPr>
        <w:pStyle w:val="BookText"/>
      </w:pPr>
      <w:r>
        <w:rPr>
          <w:rFonts w:ascii="IRNazanin" w:hAnsi="IRNazanin" w:eastAsia="IRNazanin" w:cs="IRNazanin"/>
          <w:lang w:bidi="fa-IR"/>
          <w:color w:val="111111"/>
          <w:sz w:val="28"/>
          <w:szCs w:val="28"/>
          <w:rtl/>
        </w:rPr>
        <w:t xml:space="preserve">کا:مجهول ،تا :مجهول [ معهد المخطوطات العربية: (9-218]</w:t>
      </w:r>
    </w:p>
    <w:p>
      <w:pPr>
        <w:pStyle w:val="Heading2"/>
      </w:pPr>
      <w:bookmarkStart w:id="1574" w:name="_Toc840"/>
      <w:r>
        <w:t>النفس وأنّها لاتموت (رسالة في) / فلسفة - عربي</w:t>
      </w:r>
      <w:bookmarkEnd w:id="1574"/>
    </w:p>
    <w:p>
      <w:pPr>
        <w:pStyle w:val="BookText"/>
      </w:pPr>
      <w:r>
        <w:rPr>
          <w:rFonts w:ascii="Amiri" w:hAnsi="Amiri" w:eastAsia="Amiri" w:cs="Amiri"/>
          <w:lang w:bidi="ar-SA"/>
          <w:color w:val="111111"/>
          <w:sz w:val="28"/>
          <w:szCs w:val="28"/>
          <w:rtl/>
        </w:rPr>
        <w:t xml:space="preserve">ابن سينا ،حسين بن عبد الله( 370 - 428 ه-)</w:t>
      </w:r>
    </w:p>
    <w:p>
      <w:pPr>
        <w:pStyle w:val="BookText"/>
      </w:pPr>
      <w:r>
        <w:rPr>
          <w:rFonts w:ascii="Amiri" w:hAnsi="Amiri" w:eastAsia="Amiri" w:cs="Amiri"/>
          <w:lang w:bidi="ar-SA"/>
          <w:color w:val="111111"/>
          <w:sz w:val="28"/>
          <w:szCs w:val="28"/>
          <w:rtl/>
        </w:rPr>
        <w:t xml:space="preserve">أوّله: البسملة، الحمد لله أهل لكل حمد ان يكون له ورغبة أن يكون إليه وتوكل أن يكون عليه وثقة أن يكون به والصلاة على خيرته من الخيرة الخيار الخليفة محمّد وآله الطاهرين ...</w:t>
      </w:r>
    </w:p>
    <w:p>
      <w:pPr>
        <w:pStyle w:val="BookText"/>
      </w:pPr>
      <w:r>
        <w:rPr>
          <w:rFonts w:ascii="Amiri" w:hAnsi="Amiri" w:eastAsia="Amiri" w:cs="Amiri"/>
          <w:lang w:bidi="ar-SA"/>
          <w:color w:val="111111"/>
          <w:sz w:val="28"/>
          <w:szCs w:val="28"/>
          <w:rtl/>
        </w:rPr>
        <w:t xml:space="preserve">وبعد فهذه رساله عملتها :آخره والتوفيق أن ينعم به والحق إن هدى إليه وله الحمد على كل حال وصلاته على</w:t>
      </w:r>
    </w:p>
    <w:p>
      <w:pPr>
        <w:pStyle w:val="BookText"/>
      </w:pPr>
      <w:r>
        <w:rPr>
          <w:rFonts w:ascii="Amiri" w:hAnsi="Amiri" w:eastAsia="Amiri" w:cs="Amiri"/>
          <w:lang w:bidi="ar-SA"/>
          <w:color w:val="111111"/>
          <w:sz w:val="28"/>
          <w:szCs w:val="28"/>
          <w:rtl/>
        </w:rPr>
        <w:t xml:space="preserve">المصطفين من عباده وخصوصا على صاحب شريعتنا محمّد وآله الطاهرين</w:t>
      </w:r>
    </w:p>
    <w:p>
      <w:pPr>
        <w:pStyle w:val="BookText"/>
      </w:pPr>
      <w:r>
        <w:rPr>
          <w:rFonts w:ascii="Amiri" w:hAnsi="Amiri" w:eastAsia="Amiri" w:cs="Amiri"/>
          <w:lang w:bidi="ar-SA"/>
          <w:color w:val="111111"/>
          <w:sz w:val="28"/>
          <w:szCs w:val="28"/>
          <w:rtl/>
        </w:rPr>
        <w:t xml:space="preserve">70888 .بغداد ؛ المجمع العلمي العراقي؛ رقم المخطوط : / فلسفه منطق مصورة</w:t>
      </w:r>
    </w:p>
    <w:p>
      <w:pPr>
        <w:pStyle w:val="BookText"/>
      </w:pPr>
      <w:r>
        <w:rPr>
          <w:rFonts w:ascii="Amiri" w:hAnsi="Amiri" w:eastAsia="Amiri" w:cs="Amiri"/>
          <w:lang w:bidi="ar-SA"/>
          <w:color w:val="111111"/>
          <w:sz w:val="28"/>
          <w:szCs w:val="28"/>
          <w:rtl/>
        </w:rPr>
        <w:t xml:space="preserve">أوّلها: لم يقو على البقاء ولأن يكون واحداً منفصلاً لأنه يختل ويتفرق في الصورة والهيولى؛ آخرها :تم الكلام بأسره، ولواهب العقل الحمد بلا نهاية، والصلاة على محمّد وآله بلاغاية. وكتب في أواسط شهر رمضان المبارك في وقت الضحى يوم الإثنين سنة ثلث وستين وثمانمائة مقام أدرنة المحروسة»</w:t>
      </w:r>
    </w:p>
    <w:p>
      <w:pPr>
        <w:pStyle w:val="BookText"/>
      </w:pPr>
      <w:r>
        <w:rPr>
          <w:rFonts w:ascii="Amiri" w:hAnsi="Amiri" w:eastAsia="Amiri" w:cs="Amiri"/>
          <w:lang w:bidi="ar-SA"/>
          <w:color w:val="111111"/>
          <w:sz w:val="28"/>
          <w:szCs w:val="28"/>
          <w:rtl/>
        </w:rPr>
        <w:t xml:space="preserve">مصدر التصوير: نسخة خطية ضمن مجموع ف في أيا صوفيا باستانبول (برقم 2457)</w:t>
      </w:r>
    </w:p>
    <w:p>
      <w:pPr>
        <w:pStyle w:val="BookText"/>
      </w:pPr>
      <w:r>
        <w:rPr>
          <w:rFonts w:ascii="IRNazanin" w:hAnsi="IRNazanin" w:eastAsia="IRNazanin" w:cs="IRNazanin"/>
          <w:lang w:bidi="fa-IR"/>
          <w:color w:val="111111"/>
          <w:sz w:val="28"/>
          <w:szCs w:val="28"/>
          <w:rtl/>
        </w:rPr>
        <w:t xml:space="preserve">تعلیق ،کا :مجهول ،تا :اواسط رمضان 863ه-؛ ناقصة : الأوّل؛ 26 ق (172-199)، 15س</w:t>
      </w:r>
    </w:p>
    <w:p>
      <w:pPr>
        <w:pStyle w:val="BookText"/>
      </w:pPr>
      <w:r>
        <w:rPr>
          <w:rFonts w:ascii="IRNazanin" w:hAnsi="IRNazanin" w:eastAsia="IRNazanin" w:cs="IRNazanin"/>
          <w:lang w:bidi="fa-IR"/>
          <w:color w:val="111111"/>
          <w:sz w:val="28"/>
          <w:szCs w:val="28"/>
          <w:rtl/>
        </w:rPr>
        <w:t xml:space="preserve">ف: 1-121]</w:t>
      </w:r>
    </w:p>
    <w:p>
      <w:pPr>
        <w:pStyle w:val="Heading2"/>
      </w:pPr>
      <w:bookmarkStart w:id="1575" w:name="_Toc841"/>
      <w:r>
        <w:t>النفس والجنّة والشيطان / - عربي</w:t>
      </w:r>
      <w:bookmarkEnd w:id="1575"/>
    </w:p>
    <w:p>
      <w:pPr>
        <w:pStyle w:val="BookText"/>
      </w:pPr>
      <w:r>
        <w:rPr>
          <w:rFonts w:ascii="Amiri" w:hAnsi="Amiri" w:eastAsia="Amiri" w:cs="Amiri"/>
          <w:lang w:bidi="ar-SA"/>
          <w:color w:val="111111"/>
          <w:sz w:val="28"/>
          <w:szCs w:val="28"/>
          <w:rtl/>
        </w:rPr>
        <w:t xml:space="preserve">70889 .الكاظمية؛ خزانة عبد الحسن الاسدي؛ رقم المخطوط : 13</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2-249]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33" w:name="pg8072_49969"/>
    <w:bookmarkEnd w:id="333"/>
    <w:p>
      <w:pPr>
        <w:pStyle w:val="Heading2"/>
      </w:pPr>
      <w:bookmarkStart w:id="1576" w:name="_Toc842"/>
      <w:r>
        <w:t>النفس والعقل والمقولات (رسالة في ) / فلسفة - عربي</w:t>
      </w:r>
      <w:bookmarkEnd w:id="1576"/>
    </w:p>
    <w:p>
      <w:pPr>
        <w:pStyle w:val="BookText"/>
      </w:pPr>
      <w:r>
        <w:rPr>
          <w:rFonts w:ascii="Amiri" w:hAnsi="Amiri" w:eastAsia="Amiri" w:cs="Amiri"/>
          <w:lang w:bidi="ar-SA"/>
          <w:color w:val="111111"/>
          <w:sz w:val="28"/>
          <w:szCs w:val="28"/>
          <w:rtl/>
        </w:rPr>
        <w:t xml:space="preserve">الفارابي، محمّد بن محمّد ( 260 - 339ه-)</w:t>
      </w:r>
    </w:p>
    <w:p>
      <w:pPr>
        <w:pStyle w:val="BookText"/>
      </w:pPr>
      <w:r>
        <w:rPr>
          <w:rFonts w:ascii="Times New Roman" w:hAnsi="Times New Roman" w:eastAsia="Times New Roman" w:cs="Times New Roman"/>
          <w:lang w:val="en-US" w:bidi="en-US"/>
          <w:color w:val="111111"/>
          <w:sz w:val="28"/>
          <w:szCs w:val="28"/>
          <w:rtl/>
        </w:rPr>
        <w:t xml:space="preserve">70890.</w:t>
      </w:r>
    </w:p>
    <w:p>
      <w:pPr>
        <w:pStyle w:val="BookText"/>
      </w:pPr>
      <w:r>
        <w:rPr>
          <w:rFonts w:ascii="Amiri" w:hAnsi="Amiri" w:eastAsia="Amiri" w:cs="Amiri"/>
          <w:lang w:bidi="ar-SA"/>
          <w:color w:val="111111"/>
          <w:sz w:val="28"/>
          <w:szCs w:val="28"/>
          <w:rtl/>
        </w:rPr>
        <w:t xml:space="preserve">بغداد؛ مكتبة عبد الوهّاب نيازي؛ رقم المخطوط : 3824/2</w:t>
      </w:r>
    </w:p>
    <w:p>
      <w:pPr>
        <w:pStyle w:val="BookText"/>
      </w:pPr>
      <w:r>
        <w:rPr>
          <w:rFonts w:ascii="Amiri" w:hAnsi="Amiri" w:eastAsia="Amiri" w:cs="Amiri"/>
          <w:lang w:bidi="ar-SA"/>
          <w:color w:val="111111"/>
          <w:sz w:val="28"/>
          <w:szCs w:val="28"/>
          <w:rtl/>
        </w:rPr>
        <w:t xml:space="preserve">أوّلها: أسماء العقل يقال: على الخاء ...</w:t>
      </w:r>
    </w:p>
    <w:p>
      <w:pPr>
        <w:pStyle w:val="BookText"/>
      </w:pPr>
      <w:r>
        <w:rPr>
          <w:rFonts w:ascii="IRNazanin" w:hAnsi="IRNazanin" w:eastAsia="IRNazanin" w:cs="IRNazanin"/>
          <w:lang w:bidi="fa-IR"/>
          <w:color w:val="111111"/>
          <w:sz w:val="28"/>
          <w:szCs w:val="28"/>
          <w:rtl/>
        </w:rPr>
        <w:t xml:space="preserve">تعلیق ،کا: مجهول، تا: 1020ه- 5 ص 31 س ، 26*15سم [ف: 105]</w:t>
      </w:r>
    </w:p>
    <w:p>
      <w:pPr>
        <w:pStyle w:val="BookText"/>
      </w:pPr>
      <w:r>
        <w:rPr>
          <w:rFonts w:ascii="Amiri" w:hAnsi="Amiri" w:eastAsia="Amiri" w:cs="Amiri"/>
          <w:lang w:bidi="ar-SA"/>
          <w:color w:val="111111"/>
          <w:sz w:val="28"/>
          <w:szCs w:val="28"/>
          <w:rtl/>
        </w:rPr>
        <w:t xml:space="preserve">النفسية- القصيدة العينية</w:t>
      </w:r>
    </w:p>
    <w:p>
      <w:pPr>
        <w:pStyle w:val="Heading2"/>
      </w:pPr>
      <w:bookmarkStart w:id="1577" w:name="_Toc843"/>
      <w:r>
        <w:t>نفسية الحسينية في معالجة الأمراض البدنية / طب - فارسي</w:t>
      </w:r>
      <w:bookmarkEnd w:id="1577"/>
    </w:p>
    <w:p>
      <w:pPr>
        <w:pStyle w:val="BookText"/>
      </w:pPr>
      <w:r>
        <w:rPr>
          <w:rFonts w:ascii="Amiri" w:hAnsi="Amiri" w:eastAsia="Amiri" w:cs="Amiri"/>
          <w:lang w:bidi="ar-SA"/>
          <w:color w:val="111111"/>
          <w:sz w:val="28"/>
          <w:szCs w:val="28"/>
          <w:rtl/>
        </w:rPr>
        <w:t xml:space="preserve">الطبيب، محمّد حسين بن محمد رضا</w:t>
      </w:r>
    </w:p>
    <w:p>
      <w:pPr>
        <w:pStyle w:val="BookText"/>
      </w:pPr>
      <w:r>
        <w:rPr>
          <w:rFonts w:ascii="Times New Roman" w:hAnsi="Times New Roman" w:eastAsia="Times New Roman" w:cs="Times New Roman"/>
          <w:lang w:val="en-US" w:bidi="en-US"/>
          <w:color w:val="111111"/>
          <w:sz w:val="28"/>
          <w:szCs w:val="28"/>
          <w:rtl/>
        </w:rPr>
        <w:t xml:space="preserve">70891.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1085</w:t>
      </w:r>
    </w:p>
    <w:p>
      <w:pPr>
        <w:pStyle w:val="BookText"/>
      </w:pPr>
      <w:r>
        <w:rPr>
          <w:rFonts w:ascii="IRNazanin" w:hAnsi="IRNazanin" w:eastAsia="IRNazanin" w:cs="IRNazanin"/>
          <w:lang w:bidi="fa-IR"/>
          <w:color w:val="111111"/>
          <w:sz w:val="28"/>
          <w:szCs w:val="28"/>
          <w:rtl/>
        </w:rPr>
        <w:t xml:space="preserve">کا :مجهول، تا: مجهول؛ 387 ص 11س، 17*9/6سم [معجم المخطوطات النجفية: 918]</w:t>
      </w:r>
    </w:p>
    <w:p>
      <w:pPr>
        <w:pStyle w:val="Heading2"/>
      </w:pPr>
      <w:bookmarkStart w:id="1578" w:name="_Toc844"/>
      <w:r>
        <w:t>نفع السواك (منظومة في) / فقه - عربي</w:t>
      </w:r>
      <w:bookmarkEnd w:id="1578"/>
    </w:p>
    <w:p>
      <w:pPr>
        <w:pStyle w:val="BookText"/>
      </w:pPr>
      <w:r>
        <w:rPr>
          <w:rFonts w:ascii="Amiri" w:hAnsi="Amiri" w:eastAsia="Amiri" w:cs="Amiri"/>
          <w:lang w:bidi="ar-SA"/>
          <w:color w:val="111111"/>
          <w:sz w:val="28"/>
          <w:szCs w:val="28"/>
          <w:rtl/>
        </w:rPr>
        <w:t xml:space="preserve">70892 .بغداد؛ المكتبة القادرية؛ رقم المخطوط : 470/2</w:t>
      </w:r>
    </w:p>
    <w:p>
      <w:pPr>
        <w:pStyle w:val="BookText"/>
      </w:pPr>
      <w:r>
        <w:rPr>
          <w:rFonts w:ascii="Amiri" w:hAnsi="Amiri" w:eastAsia="Amiri" w:cs="Amiri"/>
          <w:lang w:bidi="ar-SA"/>
          <w:color w:val="111111"/>
          <w:sz w:val="28"/>
          <w:szCs w:val="28"/>
          <w:rtl/>
        </w:rPr>
        <w:t xml:space="preserve">أوّلها :أيا سائلا نفع السواك وحكمه وما فيه من أحكام فقه وحكمة ؛آخرها :واختم نظمي بالصلوة مسلماً على المصطفى المختار هادي البرية. مؤلفها غير معروف، ولعلها بخطه</w:t>
      </w:r>
    </w:p>
    <w:p>
      <w:pPr>
        <w:pStyle w:val="BookText"/>
      </w:pPr>
      <w:r>
        <w:rPr>
          <w:rFonts w:ascii="IRNazanin" w:hAnsi="IRNazanin" w:eastAsia="IRNazanin" w:cs="IRNazanin"/>
          <w:lang w:bidi="fa-IR"/>
          <w:color w:val="111111"/>
          <w:sz w:val="28"/>
          <w:szCs w:val="28"/>
          <w:rtl/>
        </w:rPr>
        <w:t xml:space="preserve">نسخ، کا :عیسی بن عباس، تا: 1090ه- 2 ق (8-7) 16 س [ف: 22-277]</w:t>
      </w:r>
    </w:p>
    <w:p>
      <w:pPr>
        <w:pStyle w:val="Heading2"/>
      </w:pPr>
      <w:bookmarkStart w:id="1579" w:name="_Toc845"/>
      <w:r>
        <w:t>نفع وضرر بعض ماكولات / طب - فارسي</w:t>
      </w:r>
      <w:bookmarkEnd w:id="1579"/>
    </w:p>
    <w:p>
      <w:pPr>
        <w:pStyle w:val="BookText"/>
      </w:pPr>
      <w:r>
        <w:rPr>
          <w:rFonts w:ascii="Amiri" w:hAnsi="Amiri" w:eastAsia="Amiri" w:cs="Amiri"/>
          <w:lang w:bidi="ar-SA"/>
          <w:color w:val="111111"/>
          <w:sz w:val="28"/>
          <w:szCs w:val="28"/>
          <w:rtl/>
        </w:rPr>
        <w:t xml:space="preserve">70893 . النجف الأشرف؛ مؤسسة كاشف الغطاء العامة؛ رقم المخطوط : 6390</w:t>
      </w:r>
    </w:p>
    <w:p>
      <w:pPr>
        <w:pStyle w:val="BookText"/>
      </w:pPr>
      <w:r>
        <w:rPr>
          <w:rFonts w:ascii="IRNazanin" w:hAnsi="IRNazanin" w:eastAsia="IRNazanin" w:cs="IRNazanin"/>
          <w:lang w:bidi="fa-IR"/>
          <w:color w:val="111111"/>
          <w:sz w:val="28"/>
          <w:szCs w:val="28"/>
          <w:rtl/>
        </w:rPr>
        <w:t xml:space="preserve">کا :مجهول، تا: مجهول؛ 4 ص :[ف 1-67]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34" w:name="pg8072_49970"/>
    <w:bookmarkEnd w:id="334"/>
    <w:p>
      <w:pPr>
        <w:pStyle w:val="Heading2"/>
      </w:pPr>
      <w:bookmarkStart w:id="1580" w:name="_Toc846"/>
      <w:r>
        <w:t>النفلية في مستحبات الصلاة / فقه - عربي</w:t>
      </w:r>
      <w:bookmarkEnd w:id="1580"/>
    </w:p>
    <w:p>
      <w:pPr>
        <w:pStyle w:val="BookText"/>
      </w:pPr>
      <w:r>
        <w:rPr>
          <w:rFonts w:ascii="Amiri" w:hAnsi="Amiri" w:eastAsia="Amiri" w:cs="Amiri"/>
          <w:lang w:bidi="ar-SA"/>
          <w:color w:val="111111"/>
          <w:sz w:val="28"/>
          <w:szCs w:val="28"/>
          <w:rtl/>
        </w:rPr>
        <w:t xml:space="preserve">الشهيد الأوّل، محمّد بن مكّي (734 - 786ه-)</w:t>
      </w:r>
    </w:p>
    <w:p>
      <w:pPr>
        <w:pStyle w:val="BookText"/>
      </w:pPr>
      <w:r>
        <w:rPr>
          <w:rFonts w:ascii="Amiri" w:hAnsi="Amiri" w:eastAsia="Amiri" w:cs="Amiri"/>
          <w:lang w:bidi="ar-SA"/>
          <w:color w:val="111111"/>
          <w:sz w:val="28"/>
          <w:szCs w:val="28"/>
          <w:rtl/>
        </w:rPr>
        <w:t xml:space="preserve">أوّله : البسملة، الحمد لله الذي ضم النشر بجمع الشتات وأرسل خير البشر بالبينات ... أما فإنّي لما وقفت على حديثين المشهورين عن أهل بيت النبوة أعظم البيوتات ... ووفق الله سبحانه لإملاء الرسالة الألفية في الواجبات الحقت بها بيان المستحبات ... وهي مرتبة ترتيب القادمة على مقدمة وفصول ثلاثة وخاتمة</w:t>
      </w:r>
    </w:p>
    <w:p>
      <w:pPr>
        <w:pStyle w:val="BookText"/>
      </w:pPr>
      <w:r>
        <w:rPr>
          <w:rFonts w:ascii="Amiri" w:hAnsi="Amiri" w:eastAsia="Amiri" w:cs="Amiri"/>
          <w:lang w:bidi="ar-SA"/>
          <w:color w:val="111111"/>
          <w:sz w:val="28"/>
          <w:szCs w:val="28"/>
          <w:rtl/>
        </w:rPr>
        <w:t xml:space="preserve">آخره :ثم يسجد سجدتي الشكر والحمد لله رب العالمين والصلاة والسلام على خير خلقه</w:t>
      </w:r>
    </w:p>
    <w:p>
      <w:pPr>
        <w:pStyle w:val="BookText"/>
      </w:pPr>
      <w:r>
        <w:rPr>
          <w:rFonts w:ascii="Amiri" w:hAnsi="Amiri" w:eastAsia="Amiri" w:cs="Amiri"/>
          <w:lang w:bidi="ar-SA"/>
          <w:color w:val="111111"/>
          <w:sz w:val="28"/>
          <w:szCs w:val="28"/>
          <w:rtl/>
        </w:rPr>
        <w:t xml:space="preserve">أجمعين.</w:t>
      </w:r>
    </w:p>
    <w:p>
      <w:pPr>
        <w:pStyle w:val="BookText"/>
      </w:pPr>
      <w:r>
        <w:rPr>
          <w:rFonts w:ascii="IRNazanin" w:hAnsi="IRNazanin" w:eastAsia="IRNazanin" w:cs="IRNazanin"/>
          <w:lang w:bidi="fa-IR"/>
          <w:color w:val="111111"/>
          <w:sz w:val="28"/>
          <w:szCs w:val="28"/>
          <w:rtl/>
        </w:rPr>
        <w:t xml:space="preserve">طبع: قم، 1340، 1430ه-</w:t>
      </w:r>
    </w:p>
    <w:p>
      <w:pPr>
        <w:pStyle w:val="BookText"/>
      </w:pPr>
      <w:r>
        <w:rPr>
          <w:rFonts w:ascii="Amiri" w:hAnsi="Amiri" w:eastAsia="Amiri" w:cs="Amiri"/>
          <w:lang w:bidi="ar-SA"/>
          <w:color w:val="111111"/>
          <w:sz w:val="28"/>
          <w:szCs w:val="28"/>
          <w:rtl/>
        </w:rPr>
        <w:t xml:space="preserve">[فنخا :33 6372 - 643 (104 نسخة)]</w:t>
      </w:r>
    </w:p>
    <w:p>
      <w:pPr>
        <w:pStyle w:val="BookText"/>
      </w:pPr>
      <w:r>
        <w:rPr>
          <w:rFonts w:ascii="Times New Roman" w:hAnsi="Times New Roman" w:eastAsia="Times New Roman" w:cs="Times New Roman"/>
          <w:lang w:val="en-US" w:bidi="en-US"/>
          <w:color w:val="111111"/>
          <w:sz w:val="28"/>
          <w:szCs w:val="28"/>
          <w:rtl/>
        </w:rPr>
        <w:t xml:space="preserve">70894.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1719</w:t>
      </w:r>
    </w:p>
    <w:p>
      <w:pPr>
        <w:pStyle w:val="BookText"/>
      </w:pPr>
      <w:r>
        <w:rPr>
          <w:rFonts w:ascii="IRNazanin" w:hAnsi="IRNazanin" w:eastAsia="IRNazanin" w:cs="IRNazanin"/>
          <w:lang w:bidi="fa-IR"/>
          <w:color w:val="111111"/>
          <w:sz w:val="28"/>
          <w:szCs w:val="28"/>
          <w:rtl/>
        </w:rPr>
        <w:t xml:space="preserve">کا :مجهول، تا: 15 شعبان 939ه- 23 ق [ف: 4-480]</w:t>
      </w:r>
    </w:p>
    <w:p>
      <w:pPr>
        <w:pStyle w:val="BookText"/>
      </w:pPr>
      <w:r>
        <w:rPr>
          <w:rFonts w:ascii="Amiri" w:hAnsi="Amiri" w:eastAsia="Amiri" w:cs="Amiri"/>
          <w:lang w:bidi="ar-SA"/>
          <w:color w:val="111111"/>
          <w:sz w:val="28"/>
          <w:szCs w:val="28"/>
          <w:rtl/>
        </w:rPr>
        <w:t xml:space="preserve">70895 .النجف الأشرف؛ مؤسسة كاشف الغطاء العامة؛ رقم المخطوط: 2302</w:t>
      </w:r>
    </w:p>
    <w:p>
      <w:pPr>
        <w:pStyle w:val="BookText"/>
      </w:pPr>
      <w:r>
        <w:rPr>
          <w:rFonts w:ascii="Amiri" w:hAnsi="Amiri" w:eastAsia="Amiri" w:cs="Amiri"/>
          <w:lang w:bidi="ar-SA"/>
          <w:color w:val="111111"/>
          <w:sz w:val="28"/>
          <w:szCs w:val="28"/>
          <w:rtl/>
        </w:rPr>
        <w:t xml:space="preserve">كا: مجهول، تا: 950ه- 140ص [ف: 1-445]</w:t>
      </w:r>
    </w:p>
    <w:p>
      <w:pPr>
        <w:pStyle w:val="BookText"/>
      </w:pPr>
      <w:r>
        <w:rPr>
          <w:rFonts w:ascii="Amiri" w:hAnsi="Amiri" w:eastAsia="Amiri" w:cs="Amiri"/>
          <w:lang w:bidi="ar-SA"/>
          <w:color w:val="111111"/>
          <w:sz w:val="28"/>
          <w:szCs w:val="28"/>
          <w:rtl/>
        </w:rPr>
        <w:t xml:space="preserve">70896 .النجف الأشرف العتبة العلوية؛ رقم المخطوط : 735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غرة جمادى الثانية 970 ه- التسلسل المخزني: 9/3/108 . الرقم في فهرس الحلّي 15 فهرس الحلّي :1 129]؛ تملك الحسين بن حبيب الكوفي، عباس بن حسن بن عباس البلاغي سنة 1154ه- عبد الأئمة بن عبد الحسين النجفي الخادم بالغرى، حسين بن محمد صالح اليعكوبه؛ 138ص، 9س، 12*18سم [ف: 2-510]</w:t>
      </w:r>
    </w:p>
    <w:p>
      <w:pPr>
        <w:pStyle w:val="BookText"/>
      </w:pPr>
      <w:r>
        <w:rPr>
          <w:rFonts w:ascii="Amiri" w:hAnsi="Amiri" w:eastAsia="Amiri" w:cs="Amiri"/>
          <w:lang w:bidi="ar-SA"/>
          <w:color w:val="111111"/>
          <w:sz w:val="28"/>
          <w:szCs w:val="28"/>
          <w:rtl/>
        </w:rPr>
        <w:t xml:space="preserve">70897 .العمارة ؛ خزانة ضياء شكارة رقم المخطوط : 63</w:t>
      </w:r>
    </w:p>
    <w:p>
      <w:pPr>
        <w:pStyle w:val="BookText"/>
      </w:pPr>
      <w:r>
        <w:rPr>
          <w:rFonts w:ascii="IRNazanin" w:hAnsi="IRNazanin" w:eastAsia="IRNazanin" w:cs="IRNazanin"/>
          <w:lang w:bidi="fa-IR"/>
          <w:color w:val="111111"/>
          <w:sz w:val="28"/>
          <w:szCs w:val="28"/>
          <w:rtl/>
        </w:rPr>
        <w:t xml:space="preserve">کا :ناصر بن عبد العلي الحلّي (كذا) بالحلة السيفية تا: 22 شوال 972ه- [معهد المخطوطات العربية 4 جزء 2-205]</w:t>
      </w:r>
    </w:p>
    <w:p>
      <w:pPr>
        <w:pStyle w:val="BookText"/>
      </w:pPr>
      <w:r>
        <w:rPr>
          <w:rFonts w:ascii="Times New Roman" w:hAnsi="Times New Roman" w:eastAsia="Times New Roman" w:cs="Times New Roman"/>
          <w:lang w:val="en-US" w:bidi="en-US"/>
          <w:color w:val="111111"/>
          <w:sz w:val="28"/>
          <w:szCs w:val="28"/>
          <w:rtl/>
        </w:rPr>
        <w:t xml:space="preserve">70898.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871</w:t>
      </w:r>
    </w:p>
    <w:p>
      <w:pPr>
        <w:pStyle w:val="BookText"/>
      </w:pPr>
      <w:r>
        <w:rPr>
          <w:rFonts w:ascii="Amiri" w:hAnsi="Amiri" w:eastAsia="Amiri" w:cs="Amiri"/>
          <w:lang w:bidi="ar-SA"/>
          <w:color w:val="111111"/>
          <w:sz w:val="28"/>
          <w:szCs w:val="28"/>
          <w:rtl/>
        </w:rPr>
        <w:t xml:space="preserve">كا :يعقوب بن اصيل الأبرقويي الشيعي ،تا: القرن 10ه-، 42ص [ف: 1-445]</w:t>
      </w:r>
    </w:p>
    <w:p>
      <w:pPr>
        <w:pStyle w:val="BookText"/>
      </w:pPr>
      <w:r>
        <w:rPr>
          <w:rFonts w:ascii="Amiri" w:hAnsi="Amiri" w:eastAsia="Amiri" w:cs="Amiri"/>
          <w:lang w:bidi="ar-SA"/>
          <w:color w:val="111111"/>
          <w:sz w:val="28"/>
          <w:szCs w:val="28"/>
          <w:rtl/>
        </w:rPr>
        <w:t xml:space="preserve">70899 النجف الأشرف؛ مؤسسة كاشف الغطاء العامة؛ رقم المخطوط : 542</w:t>
      </w:r>
    </w:p>
    <w:p>
      <w:pPr>
        <w:pStyle w:val="BookText"/>
      </w:pPr>
      <w:r>
        <w:rPr>
          <w:rFonts w:ascii="Amiri" w:hAnsi="Amiri" w:eastAsia="Amiri" w:cs="Amiri"/>
          <w:lang w:bidi="ar-SA"/>
          <w:color w:val="111111"/>
          <w:sz w:val="28"/>
          <w:szCs w:val="28"/>
          <w:rtl/>
        </w:rPr>
        <w:t xml:space="preserve">كا :محمّد علي المازندراني، تا: 1018ه- 70 ص [ف: 1-445]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70900 .کربلاء ؛العتبة العباسية رقم المخطوط: 324/1</w:t>
      </w:r>
    </w:p>
    <w:p>
      <w:pPr>
        <w:pStyle w:val="BookText"/>
      </w:pPr>
      <w:r>
        <w:rPr>
          <w:rFonts w:ascii="IRNazanin" w:hAnsi="IRNazanin" w:eastAsia="IRNazanin" w:cs="IRNazanin"/>
          <w:lang w:bidi="fa-IR"/>
          <w:color w:val="111111"/>
          <w:sz w:val="28"/>
          <w:szCs w:val="28"/>
          <w:rtl/>
        </w:rPr>
        <w:t xml:space="preserve">نسخ ،کا: محمّد بن محمّد شريف بن محمّد رضي الدين الساكن بالحويزة، تا: 15 ذي القعدة 1115 ه- 32ق ،(32-1)، 16س، 20*14سم [ف: 1-359]</w:t>
      </w:r>
    </w:p>
    <w:p>
      <w:pPr>
        <w:pStyle w:val="BookText"/>
      </w:pPr>
      <w:r>
        <w:rPr>
          <w:rFonts w:ascii="Amiri" w:hAnsi="Amiri" w:eastAsia="Amiri" w:cs="Amiri"/>
          <w:lang w:bidi="ar-SA"/>
          <w:color w:val="111111"/>
          <w:sz w:val="28"/>
          <w:szCs w:val="28"/>
          <w:rtl/>
        </w:rPr>
        <w:t xml:space="preserve">70901 .النجف الأشرف؛ مكتبة الإمام أمير المؤمنين العامة؛ رقم المخطوط: 2291</w:t>
      </w:r>
    </w:p>
    <w:p>
      <w:pPr>
        <w:pStyle w:val="BookText"/>
      </w:pPr>
      <w:r>
        <w:rPr>
          <w:rFonts w:ascii="IRNazanin" w:hAnsi="IRNazanin" w:eastAsia="IRNazanin" w:cs="IRNazanin"/>
          <w:lang w:bidi="fa-IR"/>
          <w:color w:val="111111"/>
          <w:sz w:val="28"/>
          <w:szCs w:val="28"/>
          <w:rtl/>
        </w:rPr>
        <w:t xml:space="preserve">نسخ ،کا :مجهول، تا: غرة شعبان 1121ه- [ف: 4-480]</w:t>
      </w:r>
    </w:p>
    <w:p>
      <w:pPr>
        <w:pStyle w:val="BookText"/>
      </w:pPr>
      <w:r>
        <w:rPr>
          <w:rFonts w:ascii="Times New Roman" w:hAnsi="Times New Roman" w:eastAsia="Times New Roman" w:cs="Times New Roman"/>
          <w:lang w:val="en-US" w:bidi="en-US"/>
          <w:color w:val="111111"/>
          <w:sz w:val="28"/>
          <w:szCs w:val="28"/>
          <w:rtl/>
        </w:rPr>
        <w:t xml:space="preserve">70902.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23</w:t>
      </w:r>
    </w:p>
    <w:p>
      <w:pPr>
        <w:pStyle w:val="BookText"/>
      </w:pPr>
      <w:r>
        <w:rPr>
          <w:rFonts w:ascii="IRNazanin" w:hAnsi="IRNazanin" w:eastAsia="IRNazanin" w:cs="IRNazanin"/>
          <w:lang w:bidi="fa-IR"/>
          <w:color w:val="111111"/>
          <w:sz w:val="28"/>
          <w:szCs w:val="28"/>
          <w:rtl/>
        </w:rPr>
        <w:t xml:space="preserve">کا :مجهول، تا: 1121ه- [ معجم المخطوطات النجفية: 906]</w:t>
      </w:r>
    </w:p>
    <w:p>
      <w:pPr>
        <w:pStyle w:val="BookText"/>
      </w:pPr>
      <w:r>
        <w:rPr>
          <w:rFonts w:ascii="Times New Roman" w:hAnsi="Times New Roman" w:eastAsia="Times New Roman" w:cs="Times New Roman"/>
          <w:lang w:val="en-US" w:bidi="en-US"/>
          <w:color w:val="111111"/>
          <w:sz w:val="28"/>
          <w:szCs w:val="28"/>
          <w:rtl/>
        </w:rPr>
        <w:t xml:space="preserve">70903.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891</w:t>
      </w:r>
    </w:p>
    <w:p>
      <w:pPr>
        <w:pStyle w:val="BookText"/>
      </w:pPr>
      <w:r>
        <w:rPr>
          <w:rFonts w:ascii="Amiri" w:hAnsi="Amiri" w:eastAsia="Amiri" w:cs="Amiri"/>
          <w:lang w:bidi="ar-SA"/>
          <w:color w:val="111111"/>
          <w:sz w:val="28"/>
          <w:szCs w:val="28"/>
          <w:rtl/>
        </w:rPr>
        <w:t xml:space="preserve">كا :محمّد بن خلف الستراوي ،تا: 1209ه- ،33 ص 15س، 18/8*10/3سم [معجم المخطوطات النجفية: 198]</w:t>
      </w:r>
    </w:p>
    <w:p>
      <w:pPr>
        <w:pStyle w:val="BookText"/>
      </w:pPr>
      <w:r>
        <w:rPr>
          <w:rFonts w:ascii="Times New Roman" w:hAnsi="Times New Roman" w:eastAsia="Times New Roman" w:cs="Times New Roman"/>
          <w:lang w:val="en-US" w:bidi="en-US"/>
          <w:color w:val="111111"/>
          <w:sz w:val="28"/>
          <w:szCs w:val="28"/>
          <w:rtl/>
        </w:rPr>
        <w:t xml:space="preserve">70904.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1509</w:t>
      </w:r>
    </w:p>
    <w:p>
      <w:pPr>
        <w:pStyle w:val="BookText"/>
      </w:pPr>
      <w:r>
        <w:rPr>
          <w:rFonts w:ascii="IRNazanin" w:hAnsi="IRNazanin" w:eastAsia="IRNazanin" w:cs="IRNazanin"/>
          <w:lang w:bidi="fa-IR"/>
          <w:color w:val="111111"/>
          <w:sz w:val="28"/>
          <w:szCs w:val="28"/>
          <w:rtl/>
        </w:rPr>
        <w:t xml:space="preserve">كا :أحمد بن حبیب زوین، تا: 1234ه- 30 ص [ف: 1-445]</w:t>
      </w:r>
    </w:p>
    <w:p>
      <w:pPr>
        <w:pStyle w:val="BookText"/>
      </w:pPr>
      <w:r>
        <w:rPr>
          <w:rFonts w:ascii="Amiri" w:hAnsi="Amiri" w:eastAsia="Amiri" w:cs="Amiri"/>
          <w:lang w:bidi="ar-SA"/>
          <w:color w:val="111111"/>
          <w:sz w:val="28"/>
          <w:szCs w:val="28"/>
          <w:rtl/>
        </w:rPr>
        <w:t xml:space="preserve">70905 . النجف الأشرف؛ مكتبة آية الله الحكيم العامة؛ رقم المخطوط : 14</w:t>
      </w:r>
    </w:p>
    <w:p>
      <w:pPr>
        <w:pStyle w:val="BookText"/>
      </w:pPr>
      <w:r>
        <w:rPr>
          <w:rFonts w:ascii="IRNazanin" w:hAnsi="IRNazanin" w:eastAsia="IRNazanin" w:cs="IRNazanin"/>
          <w:lang w:bidi="fa-IR"/>
          <w:color w:val="111111"/>
          <w:sz w:val="28"/>
          <w:szCs w:val="28"/>
          <w:rtl/>
        </w:rPr>
        <w:t xml:space="preserve">کا :محمّد قاسم بن رضا علي الطالقاني، تا: 1307ه- 46 ص 12 س، 19/3*10/3سم</w:t>
      </w:r>
    </w:p>
    <w:p>
      <w:pPr>
        <w:pStyle w:val="BookText"/>
      </w:pPr>
      <w:r>
        <w:rPr>
          <w:rFonts w:ascii="Amiri" w:hAnsi="Amiri" w:eastAsia="Amiri" w:cs="Amiri"/>
          <w:lang w:bidi="ar-SA"/>
          <w:color w:val="111111"/>
          <w:sz w:val="28"/>
          <w:szCs w:val="28"/>
          <w:rtl/>
        </w:rPr>
        <w:t xml:space="preserve">[معجم المخطوطات النجفية (919</w:t>
      </w:r>
    </w:p>
    <w:p>
      <w:pPr>
        <w:pStyle w:val="BookText"/>
      </w:pPr>
      <w:r>
        <w:rPr>
          <w:rFonts w:ascii="IRNazanin" w:hAnsi="IRNazanin" w:eastAsia="IRNazanin" w:cs="IRNazanin"/>
          <w:lang w:bidi="fa-IR"/>
          <w:color w:val="111111"/>
          <w:sz w:val="28"/>
          <w:szCs w:val="28"/>
          <w:rtl/>
        </w:rPr>
        <w:t xml:space="preserve">70906 .کربلاء؛ العتبة العباسية؛ رقم المخطوط : 106/1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علي ابن الشيخ محمّد أمين آل الشيخ حسن أسد الله، تا: 1317ه- 54 ص ،(54-(1) 9 س 22*17سم [ف: 1-123]</w:t>
      </w:r>
    </w:p>
    <w:p>
      <w:pPr>
        <w:pStyle w:val="BookText"/>
      </w:pPr>
      <w:r>
        <w:rPr>
          <w:rFonts w:ascii="Times New Roman" w:hAnsi="Times New Roman" w:eastAsia="Times New Roman" w:cs="Times New Roman"/>
          <w:lang w:val="en-US" w:bidi="en-US"/>
          <w:color w:val="111111"/>
          <w:sz w:val="28"/>
          <w:szCs w:val="28"/>
          <w:rtl/>
        </w:rPr>
        <w:t xml:space="preserve">70907.</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735</w:t>
      </w:r>
    </w:p>
    <w:p>
      <w:pPr>
        <w:pStyle w:val="BookText"/>
      </w:pPr>
      <w:r>
        <w:rPr>
          <w:rFonts w:ascii="IRNazanin" w:hAnsi="IRNazanin" w:eastAsia="IRNazanin" w:cs="IRNazanin"/>
          <w:lang w:bidi="fa-IR"/>
          <w:color w:val="111111"/>
          <w:sz w:val="28"/>
          <w:szCs w:val="28"/>
          <w:rtl/>
        </w:rPr>
        <w:t xml:space="preserve">کا :مجهول، تا: 1325ه- 78 ص 18س، 20/5*15 سم [معجم المخطوطات النجفية: 919]</w:t>
      </w:r>
    </w:p>
    <w:p>
      <w:pPr>
        <w:pStyle w:val="BookText"/>
      </w:pPr>
      <w:r>
        <w:rPr>
          <w:rFonts w:ascii="Amiri" w:hAnsi="Amiri" w:eastAsia="Amiri" w:cs="Amiri"/>
          <w:lang w:bidi="ar-SA"/>
          <w:color w:val="111111"/>
          <w:sz w:val="28"/>
          <w:szCs w:val="28"/>
          <w:rtl/>
        </w:rPr>
        <w:t xml:space="preserve">70908 . النجف الأشرف مكتبة آية الله الحكيم العامة؛ رقم المخطوط : 1675</w:t>
      </w:r>
    </w:p>
    <w:p>
      <w:pPr>
        <w:pStyle w:val="BookText"/>
      </w:pPr>
      <w:r>
        <w:rPr>
          <w:rFonts w:ascii="IRNazanin" w:hAnsi="IRNazanin" w:eastAsia="IRNazanin" w:cs="IRNazanin"/>
          <w:lang w:bidi="fa-IR"/>
          <w:color w:val="111111"/>
          <w:sz w:val="28"/>
          <w:szCs w:val="28"/>
          <w:rtl/>
        </w:rPr>
        <w:t xml:space="preserve">کا :مجهول، تا :مجهول؛ 33 ص 15 س 19*12سم [معجم المخطوطات النجفية: 198]</w:t>
      </w:r>
    </w:p>
    <w:p>
      <w:pPr>
        <w:pStyle w:val="BookText"/>
      </w:pPr>
      <w:r>
        <w:rPr>
          <w:rFonts w:ascii="Amiri" w:hAnsi="Amiri" w:eastAsia="Amiri" w:cs="Amiri"/>
          <w:lang w:bidi="ar-SA"/>
          <w:color w:val="111111"/>
          <w:sz w:val="28"/>
          <w:szCs w:val="28"/>
          <w:rtl/>
        </w:rPr>
        <w:t xml:space="preserve">70909 . النجف الأشرف؛ مكتبة الإمام أمير المؤمنين العامة؛ رقم المخطوط : 15</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906]</w:t>
      </w:r>
    </w:p>
    <w:p>
      <w:pPr>
        <w:pStyle w:val="BookText"/>
      </w:pPr>
      <w:r>
        <w:rPr>
          <w:rFonts w:ascii="Times New Roman" w:hAnsi="Times New Roman" w:eastAsia="Times New Roman" w:cs="Times New Roman"/>
          <w:lang w:val="en-US" w:bidi="en-US"/>
          <w:color w:val="111111"/>
          <w:sz w:val="28"/>
          <w:szCs w:val="28"/>
          <w:rtl/>
        </w:rPr>
        <w:t xml:space="preserve">70910.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1102</w:t>
      </w:r>
    </w:p>
    <w:p>
      <w:pPr>
        <w:pStyle w:val="BookText"/>
      </w:pPr>
      <w:r>
        <w:rPr>
          <w:rFonts w:ascii="Amiri" w:hAnsi="Amiri" w:eastAsia="Amiri" w:cs="Amiri"/>
          <w:lang w:bidi="ar-SA"/>
          <w:color w:val="111111"/>
          <w:sz w:val="28"/>
          <w:szCs w:val="28"/>
          <w:rtl/>
        </w:rPr>
        <w:t xml:space="preserve">الصلاة ؛كا :مجهول، تا :مجهول؛ 23 ص 17/7*13سم [ معجم المخطوطات النجفية (198]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35" w:name="pg8072_49972"/>
    <w:bookmarkEnd w:id="335"/>
    <w:p>
      <w:pPr>
        <w:pStyle w:val="BookText"/>
      </w:pPr>
      <w:r>
        <w:rPr>
          <w:rFonts w:ascii="Amiri" w:hAnsi="Amiri" w:eastAsia="Amiri" w:cs="Amiri"/>
          <w:lang w:bidi="ar-SA"/>
          <w:color w:val="111111"/>
          <w:sz w:val="28"/>
          <w:szCs w:val="28"/>
          <w:rtl/>
        </w:rPr>
        <w:t xml:space="preserve">النفوس القوى الجسمانية</w:t>
      </w:r>
    </w:p>
    <w:p>
      <w:pPr>
        <w:pStyle w:val="Heading2"/>
      </w:pPr>
      <w:bookmarkStart w:id="1581" w:name="_Toc847"/>
      <w:r>
        <w:t>النفوس وأقسامها / فلسفة - عربي</w:t>
      </w:r>
      <w:bookmarkEnd w:id="1581"/>
    </w:p>
    <w:p>
      <w:pPr>
        <w:pStyle w:val="BookText"/>
      </w:pPr>
      <w:r>
        <w:rPr>
          <w:rFonts w:ascii="Times New Roman" w:hAnsi="Times New Roman" w:eastAsia="Times New Roman" w:cs="Times New Roman"/>
          <w:lang w:val="en-US" w:bidi="en-US"/>
          <w:color w:val="111111"/>
          <w:sz w:val="28"/>
          <w:szCs w:val="28"/>
          <w:rtl/>
        </w:rPr>
        <w:t xml:space="preserve">70911.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31/1</w:t>
      </w:r>
    </w:p>
    <w:p>
      <w:pPr>
        <w:pStyle w:val="BookText"/>
      </w:pPr>
      <w:r>
        <w:rPr>
          <w:rFonts w:ascii="IRNazanin" w:hAnsi="IRNazanin" w:eastAsia="IRNazanin" w:cs="IRNazanin"/>
          <w:lang w:bidi="fa-IR"/>
          <w:color w:val="111111"/>
          <w:sz w:val="28"/>
          <w:szCs w:val="28"/>
          <w:rtl/>
        </w:rPr>
        <w:t xml:space="preserve">کا :مجهول ،تا :مجهول [نشریه: 5-412]</w:t>
      </w:r>
    </w:p>
    <w:p>
      <w:pPr>
        <w:pStyle w:val="Heading2"/>
      </w:pPr>
      <w:bookmarkStart w:id="1582" w:name="_Toc848"/>
      <w:r>
        <w:t>النفوس وقواها ومراتبها / كلام وعقائد - فارسي</w:t>
      </w:r>
      <w:bookmarkEnd w:id="1582"/>
    </w:p>
    <w:p>
      <w:pPr>
        <w:pStyle w:val="BookText"/>
      </w:pPr>
      <w:r>
        <w:rPr>
          <w:rFonts w:ascii="Amiri" w:hAnsi="Amiri" w:eastAsia="Amiri" w:cs="Amiri"/>
          <w:lang w:bidi="ar-SA"/>
          <w:color w:val="111111"/>
          <w:sz w:val="28"/>
          <w:szCs w:val="28"/>
          <w:rtl/>
        </w:rPr>
        <w:t xml:space="preserve">اللاهيجي حسام الدين بن يحيى( القرن 11 ه- )</w:t>
      </w:r>
    </w:p>
    <w:p>
      <w:pPr>
        <w:pStyle w:val="BookText"/>
      </w:pPr>
      <w:r>
        <w:rPr>
          <w:rFonts w:ascii="Amiri" w:hAnsi="Amiri" w:eastAsia="Amiri" w:cs="Amiri"/>
          <w:lang w:bidi="ar-SA"/>
          <w:color w:val="111111"/>
          <w:sz w:val="28"/>
          <w:szCs w:val="28"/>
          <w:rtl/>
        </w:rPr>
        <w:t xml:space="preserve">أوّله: الحمد لله الذي انزل على عبده الكتاب ليهدينا إلى طريق الصواب ...</w:t>
      </w:r>
    </w:p>
    <w:p>
      <w:pPr>
        <w:pStyle w:val="BookText"/>
      </w:pPr>
      <w:r>
        <w:rPr>
          <w:rFonts w:ascii="Amiri" w:hAnsi="Amiri" w:eastAsia="Amiri" w:cs="Amiri"/>
          <w:lang w:bidi="ar-SA"/>
          <w:color w:val="111111"/>
          <w:sz w:val="28"/>
          <w:szCs w:val="28"/>
          <w:rtl/>
        </w:rPr>
        <w:t xml:space="preserve">70912 النجف الأشرف ؛مكتبة الإمام أمير المؤمنين العامة؛ رقم المخطوط: 566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:شیخ محمّد بن محمود الموركلائي المازندراني، تا: 1090ه- [ف: 1-359]</w:t>
      </w:r>
    </w:p>
    <w:p>
      <w:pPr>
        <w:pStyle w:val="Heading2"/>
      </w:pPr>
      <w:bookmarkStart w:id="1583" w:name="_Toc849"/>
      <w:r>
        <w:t>نفي التشبية (رسالة في) = رسالة إلى أبي الوليد محمّد بن أحمد بن أبي</w:t>
      </w:r>
      <w:bookmarkEnd w:id="1583"/>
    </w:p>
    <w:p>
      <w:pPr>
        <w:pStyle w:val="BookText"/>
      </w:pPr>
      <w:r>
        <w:rPr>
          <w:rFonts w:ascii="Amiri" w:hAnsi="Amiri" w:eastAsia="Amiri" w:cs="Amiri"/>
          <w:lang w:bidi="ar-SA"/>
          <w:color w:val="111111"/>
          <w:sz w:val="28"/>
          <w:szCs w:val="28"/>
          <w:rtl/>
        </w:rPr>
        <w:t xml:space="preserve">داود في نفي التشبيه / كلام وعقائد - عربي</w:t>
      </w:r>
    </w:p>
    <w:p>
      <w:pPr>
        <w:pStyle w:val="BookText"/>
      </w:pPr>
      <w:r>
        <w:rPr>
          <w:rFonts w:ascii="IRNazanin" w:hAnsi="IRNazanin" w:eastAsia="IRNazanin" w:cs="IRNazanin"/>
          <w:lang w:bidi="fa-IR"/>
          <w:color w:val="111111"/>
          <w:sz w:val="28"/>
          <w:szCs w:val="28"/>
          <w:rtl/>
        </w:rPr>
        <w:t xml:space="preserve">الجاحظ، عمرو بن بحر ( 150 - 255ه-)</w:t>
      </w:r>
    </w:p>
    <w:p>
      <w:pPr>
        <w:pStyle w:val="BookText"/>
      </w:pPr>
      <w:r>
        <w:rPr>
          <w:rFonts w:ascii="IRNazanin" w:hAnsi="IRNazanin" w:eastAsia="IRNazanin" w:cs="IRNazanin"/>
          <w:lang w:bidi="fa-IR"/>
          <w:color w:val="111111"/>
          <w:sz w:val="28"/>
          <w:szCs w:val="28"/>
          <w:rtl/>
        </w:rPr>
        <w:t xml:space="preserve">طبع :بیروت 1987م، في رسائل الجاحظ، الرسائل الكلامية، 1953م، بمجلة المشرق</w:t>
      </w:r>
    </w:p>
    <w:p>
      <w:pPr>
        <w:pStyle w:val="BookText"/>
      </w:pPr>
      <w:r>
        <w:rPr>
          <w:rFonts w:ascii="IRNazanin" w:hAnsi="IRNazanin" w:eastAsia="IRNazanin" w:cs="IRNazanin"/>
          <w:lang w:bidi="fa-IR"/>
          <w:color w:val="111111"/>
          <w:sz w:val="28"/>
          <w:szCs w:val="28"/>
          <w:rtl/>
        </w:rPr>
        <w:t xml:space="preserve">[فنخا 33: 646]</w:t>
      </w:r>
    </w:p>
    <w:p>
      <w:pPr>
        <w:pStyle w:val="BookText"/>
      </w:pPr>
      <w:r>
        <w:rPr>
          <w:rFonts w:ascii="Amiri" w:hAnsi="Amiri" w:eastAsia="Amiri" w:cs="Amiri"/>
          <w:lang w:bidi="ar-SA"/>
          <w:color w:val="111111"/>
          <w:sz w:val="28"/>
          <w:szCs w:val="28"/>
          <w:rtl/>
        </w:rPr>
        <w:t xml:space="preserve">70913 .الموصل؛ أمين بك بن أيوب بك الجليلي؛ رقم المخطوط : 16/7</w:t>
      </w:r>
    </w:p>
    <w:p>
      <w:pPr>
        <w:pStyle w:val="BookText"/>
      </w:pPr>
      <w:r>
        <w:rPr>
          <w:rFonts w:ascii="IRNazanin" w:hAnsi="IRNazanin" w:eastAsia="IRNazanin" w:cs="IRNazanin"/>
          <w:lang w:bidi="fa-IR"/>
          <w:color w:val="111111"/>
          <w:sz w:val="28"/>
          <w:szCs w:val="28"/>
          <w:rtl/>
        </w:rPr>
        <w:t xml:space="preserve">کا :مجهول ،تا: مجهول[ مخطوطات الموصل (265]</w:t>
      </w:r>
    </w:p>
    <w:p>
      <w:pPr>
        <w:pStyle w:val="BookText"/>
      </w:pPr>
      <w:r>
        <w:rPr>
          <w:rFonts w:ascii="Amiri" w:hAnsi="Amiri" w:eastAsia="Amiri" w:cs="Amiri"/>
          <w:lang w:bidi="ar-SA"/>
          <w:color w:val="111111"/>
          <w:sz w:val="28"/>
          <w:szCs w:val="28"/>
          <w:rtl/>
        </w:rPr>
        <w:t xml:space="preserve">نفي الرؤية في الآخرة - الرؤية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36" w:name="pg8072_49973"/>
    <w:bookmarkEnd w:id="336"/>
    <w:p>
      <w:pPr>
        <w:pStyle w:val="Heading2"/>
      </w:pPr>
      <w:bookmarkStart w:id="1584" w:name="_Toc850"/>
      <w:r>
        <w:t>نفي الريب في علم الأئمة بالغيب / كلام وعقائد - عربي</w:t>
      </w:r>
      <w:bookmarkEnd w:id="1584"/>
    </w:p>
    <w:p>
      <w:pPr>
        <w:pStyle w:val="BookText"/>
      </w:pPr>
      <w:r>
        <w:rPr>
          <w:rFonts w:ascii="Amiri" w:hAnsi="Amiri" w:eastAsia="Amiri" w:cs="Amiri"/>
          <w:lang w:bidi="ar-SA"/>
          <w:color w:val="111111"/>
          <w:sz w:val="28"/>
          <w:szCs w:val="28"/>
          <w:rtl/>
        </w:rPr>
        <w:t xml:space="preserve">الغراوي، محمّد رضا بن قاسم (القرن 14 ه-)</w:t>
      </w:r>
    </w:p>
    <w:p>
      <w:pPr>
        <w:pStyle w:val="BookText"/>
      </w:pPr>
      <w:r>
        <w:rPr>
          <w:rFonts w:ascii="Times New Roman" w:hAnsi="Times New Roman" w:eastAsia="Times New Roman" w:cs="Times New Roman"/>
          <w:lang w:val="en-US" w:bidi="en-US"/>
          <w:color w:val="111111"/>
          <w:sz w:val="28"/>
          <w:szCs w:val="28"/>
          <w:rtl/>
        </w:rPr>
        <w:t xml:space="preserve">70914.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2234</w:t>
      </w:r>
    </w:p>
    <w:p>
      <w:pPr>
        <w:pStyle w:val="BookText"/>
      </w:pPr>
      <w:r>
        <w:rPr>
          <w:rFonts w:ascii="Amiri" w:hAnsi="Amiri" w:eastAsia="Amiri" w:cs="Amiri"/>
          <w:lang w:bidi="ar-SA"/>
          <w:color w:val="111111"/>
          <w:sz w:val="28"/>
          <w:szCs w:val="28"/>
          <w:rtl/>
        </w:rPr>
        <w:t xml:space="preserve">كاتب = مؤلف، تا: 1370ه- 187 ص [ف: 1-445]</w:t>
      </w:r>
    </w:p>
    <w:p>
      <w:pPr>
        <w:pStyle w:val="Heading2"/>
      </w:pPr>
      <w:bookmarkStart w:id="1585" w:name="_Toc851"/>
      <w:r>
        <w:t>نفي الضرر (رسالة في) / أصول الفقه - عربي</w:t>
      </w:r>
      <w:bookmarkEnd w:id="1585"/>
    </w:p>
    <w:p>
      <w:pPr>
        <w:pStyle w:val="BookText"/>
      </w:pPr>
      <w:r>
        <w:rPr>
          <w:rFonts w:ascii="Amiri" w:hAnsi="Amiri" w:eastAsia="Amiri" w:cs="Amiri"/>
          <w:lang w:bidi="ar-SA"/>
          <w:color w:val="111111"/>
          <w:sz w:val="28"/>
          <w:szCs w:val="28"/>
          <w:rtl/>
        </w:rPr>
        <w:t xml:space="preserve">الدامغاني، محمّد باقر بن علي أكبر (القرن 14 ه- )</w:t>
      </w:r>
    </w:p>
    <w:p>
      <w:pPr>
        <w:pStyle w:val="BookText"/>
      </w:pPr>
      <w:r>
        <w:rPr>
          <w:rFonts w:ascii="Amiri" w:hAnsi="Amiri" w:eastAsia="Amiri" w:cs="Amiri"/>
          <w:lang w:bidi="ar-SA"/>
          <w:color w:val="111111"/>
          <w:sz w:val="28"/>
          <w:szCs w:val="28"/>
          <w:rtl/>
        </w:rPr>
        <w:t xml:space="preserve">70915 . النجف الأشرف مكتبة الإمام أمير المؤمنين العامة؛ رقم المخطوط : 36</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451]</w:t>
      </w:r>
    </w:p>
    <w:p>
      <w:pPr>
        <w:pStyle w:val="BookText"/>
      </w:pPr>
      <w:r>
        <w:rPr>
          <w:rFonts w:ascii="Amiri" w:hAnsi="Amiri" w:eastAsia="Amiri" w:cs="Amiri"/>
          <w:lang w:bidi="ar-SA"/>
          <w:color w:val="111111"/>
          <w:sz w:val="28"/>
          <w:szCs w:val="28"/>
          <w:rtl/>
        </w:rPr>
        <w:t xml:space="preserve">نفي الوجوب العيني لصلاة الجمعة في زمن الغيبة - صلاة الجمعة</w:t>
      </w:r>
    </w:p>
    <w:p>
      <w:pPr>
        <w:pStyle w:val="Heading2"/>
      </w:pPr>
      <w:bookmarkStart w:id="1586" w:name="_Toc852"/>
      <w:r>
        <w:t>نفيسة التخميس في حضرة التقديس / شعر - عربي</w:t>
      </w:r>
      <w:bookmarkEnd w:id="1586"/>
    </w:p>
    <w:p>
      <w:pPr>
        <w:pStyle w:val="BookText"/>
      </w:pPr>
      <w:r>
        <w:rPr>
          <w:rFonts w:ascii="Amiri" w:hAnsi="Amiri" w:eastAsia="Amiri" w:cs="Amiri"/>
          <w:lang w:bidi="ar-SA"/>
          <w:color w:val="111111"/>
          <w:sz w:val="28"/>
          <w:szCs w:val="28"/>
          <w:rtl/>
        </w:rPr>
        <w:t xml:space="preserve">الحسيني، محمّد حسن بن سمان( القرن 14 ه-)</w:t>
      </w:r>
    </w:p>
    <w:p>
      <w:pPr>
        <w:pStyle w:val="BookText"/>
      </w:pPr>
      <w:r>
        <w:rPr>
          <w:rFonts w:ascii="Amiri" w:hAnsi="Amiri" w:eastAsia="Amiri" w:cs="Amiri"/>
          <w:lang w:bidi="ar-SA"/>
          <w:color w:val="111111"/>
          <w:sz w:val="28"/>
          <w:szCs w:val="28"/>
          <w:rtl/>
        </w:rPr>
        <w:t xml:space="preserve">70916 .بغداد ؛ المكتبة القادرية؛ رقم المخطوط : 1180/1</w:t>
      </w:r>
    </w:p>
    <w:p>
      <w:pPr>
        <w:pStyle w:val="BookText"/>
      </w:pPr>
      <w:r>
        <w:rPr>
          <w:rFonts w:ascii="IRNazanin" w:hAnsi="IRNazanin" w:eastAsia="IRNazanin" w:cs="IRNazanin"/>
          <w:lang w:bidi="fa-IR"/>
          <w:color w:val="111111"/>
          <w:sz w:val="28"/>
          <w:szCs w:val="28"/>
          <w:rtl/>
        </w:rPr>
        <w:t xml:space="preserve">أوّلها :جيش العضاء بكسره *** يسطو على بكسره / بك احتمي من مكره مطلع الأصل: «يا من تحل بذكره *** عقد النوائب والشدائد»؛ نسخ، کاتب =مؤلف، تا: 5 شعبان 1351 ه- 3 ق ،(11-9) 15 س 2217سم [ف: 4-105]</w:t>
      </w:r>
    </w:p>
    <w:p>
      <w:pPr>
        <w:pStyle w:val="Heading2"/>
      </w:pPr>
      <w:bookmarkStart w:id="1587" w:name="_Toc853"/>
      <w:r>
        <w:t>نفيس الرياض لاعدام الأمراض = شرح بدء الأمالي = شرح قصيده يقول</w:t>
      </w:r>
      <w:bookmarkEnd w:id="1587"/>
    </w:p>
    <w:p>
      <w:pPr>
        <w:pStyle w:val="BookText"/>
      </w:pPr>
      <w:r>
        <w:rPr>
          <w:rFonts w:ascii="Amiri" w:hAnsi="Amiri" w:eastAsia="Amiri" w:cs="Amiri"/>
          <w:lang w:bidi="ar-SA"/>
          <w:color w:val="111111"/>
          <w:sz w:val="28"/>
          <w:szCs w:val="28"/>
          <w:rtl/>
        </w:rPr>
        <w:t xml:space="preserve">العبد / كلام وعقائد - عربي</w:t>
      </w:r>
    </w:p>
    <w:p>
      <w:pPr>
        <w:pStyle w:val="BookText"/>
      </w:pPr>
      <w:r>
        <w:rPr>
          <w:rFonts w:ascii="Amiri" w:hAnsi="Amiri" w:eastAsia="Amiri" w:cs="Amiri"/>
          <w:lang w:bidi="ar-SA"/>
          <w:color w:val="111111"/>
          <w:sz w:val="28"/>
          <w:szCs w:val="28"/>
          <w:rtl/>
        </w:rPr>
        <w:t xml:space="preserve">البخاري خليل بن علاء (- 632 ه- )</w:t>
      </w:r>
    </w:p>
    <w:p>
      <w:pPr>
        <w:pStyle w:val="BookText"/>
      </w:pPr>
      <w:r>
        <w:rPr>
          <w:rFonts w:ascii="Amiri" w:hAnsi="Amiri" w:eastAsia="Amiri" w:cs="Amiri"/>
          <w:lang w:bidi="ar-SA"/>
          <w:color w:val="111111"/>
          <w:sz w:val="28"/>
          <w:szCs w:val="28"/>
          <w:rtl/>
        </w:rPr>
        <w:t xml:space="preserve">المرتبط بدء الامالي = قصيدة يقول العبد = قصيدة الأمالي؛ سراج الدين الأوشي، علي بن عثمان</w:t>
      </w:r>
    </w:p>
    <w:p>
      <w:pPr>
        <w:pStyle w:val="BookText"/>
      </w:pPr>
      <w:r>
        <w:rPr>
          <w:rFonts w:ascii="IRNazanin" w:hAnsi="IRNazanin" w:eastAsia="IRNazanin" w:cs="IRNazanin"/>
          <w:lang w:bidi="fa-IR"/>
          <w:color w:val="111111"/>
          <w:sz w:val="28"/>
          <w:szCs w:val="28"/>
          <w:rtl/>
        </w:rPr>
        <w:t xml:space="preserve">(5750ه- )</w:t>
      </w:r>
    </w:p>
    <w:p>
      <w:pPr>
        <w:pStyle w:val="BookText"/>
      </w:pPr>
      <w:r>
        <w:rPr>
          <w:rFonts w:ascii="Amiri" w:hAnsi="Amiri" w:eastAsia="Amiri" w:cs="Amiri"/>
          <w:lang w:bidi="ar-SA"/>
          <w:color w:val="111111"/>
          <w:sz w:val="28"/>
          <w:szCs w:val="28"/>
          <w:rtl/>
        </w:rPr>
        <w:t xml:space="preserve">[فنخا :33 648 - 649 (3 نسخة)]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37" w:name="pg8072_49974"/>
    <w:bookmarkEnd w:id="337"/>
    <w:p>
      <w:pPr>
        <w:pStyle w:val="BookText"/>
      </w:pPr>
      <w:r>
        <w:rPr>
          <w:rFonts w:ascii="Times New Roman" w:hAnsi="Times New Roman" w:eastAsia="Times New Roman" w:cs="Times New Roman"/>
          <w:lang w:val="en-US" w:bidi="en-US"/>
          <w:color w:val="111111"/>
          <w:sz w:val="28"/>
          <w:szCs w:val="28"/>
          <w:rtl/>
        </w:rPr>
        <w:t xml:space="preserve">70917.</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 19/55/2</w:t>
      </w:r>
    </w:p>
    <w:p>
      <w:pPr>
        <w:pStyle w:val="BookText"/>
      </w:pPr>
      <w:r>
        <w:rPr>
          <w:rFonts w:ascii="Amiri" w:hAnsi="Amiri" w:eastAsia="Amiri" w:cs="Amiri"/>
          <w:lang w:bidi="ar-SA"/>
          <w:color w:val="111111"/>
          <w:sz w:val="28"/>
          <w:szCs w:val="28"/>
          <w:rtl/>
        </w:rPr>
        <w:t xml:space="preserve">أوّلها: الحمد الله المتصف بأوصاف الكمال المقدس عن الحدوث والزوال</w:t>
      </w:r>
    </w:p>
    <w:p>
      <w:pPr>
        <w:pStyle w:val="BookText"/>
      </w:pPr>
      <w:r>
        <w:rPr>
          <w:rFonts w:ascii="Amiri" w:hAnsi="Amiri" w:eastAsia="Amiri" w:cs="Amiri"/>
          <w:lang w:bidi="ar-SA"/>
          <w:color w:val="111111"/>
          <w:sz w:val="28"/>
          <w:szCs w:val="28"/>
          <w:rtl/>
        </w:rPr>
        <w:t xml:space="preserve">كا: إبراهيم بن فقيه إسماعيل، تا: 982ه- ريكان؛ 15*21سم [الأوقاف العامة - الموصل: 2-</w:t>
      </w:r>
    </w:p>
    <w:p>
      <w:pPr>
        <w:pStyle w:val="BookText"/>
      </w:pPr>
      <w:r>
        <w:rPr>
          <w:rFonts w:ascii="Times New Roman" w:hAnsi="Times New Roman" w:eastAsia="Times New Roman" w:cs="Times New Roman"/>
          <w:lang w:val="en-US" w:bidi="en-US"/>
          <w:color w:val="111111"/>
          <w:sz w:val="28"/>
          <w:szCs w:val="28"/>
          <w:rtl/>
        </w:rPr>
        <w:t xml:space="preserve">260 )</w:t>
      </w:r>
    </w:p>
    <w:p>
      <w:pPr>
        <w:pStyle w:val="BookText"/>
      </w:pPr>
      <w:r>
        <w:rPr>
          <w:rFonts w:ascii="Times New Roman" w:hAnsi="Times New Roman" w:eastAsia="Times New Roman" w:cs="Times New Roman"/>
          <w:lang w:val="en-US" w:bidi="en-US"/>
          <w:color w:val="111111"/>
          <w:sz w:val="28"/>
          <w:szCs w:val="28"/>
          <w:rtl/>
        </w:rPr>
        <w:t xml:space="preserve">70918.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7106</w:t>
      </w:r>
    </w:p>
    <w:p>
      <w:pPr>
        <w:pStyle w:val="BookText"/>
      </w:pPr>
      <w:r>
        <w:rPr>
          <w:rFonts w:ascii="IRNazanin" w:hAnsi="IRNazanin" w:eastAsia="IRNazanin" w:cs="IRNazanin"/>
          <w:lang w:bidi="fa-IR"/>
          <w:color w:val="111111"/>
          <w:sz w:val="28"/>
          <w:szCs w:val="28"/>
          <w:rtl/>
        </w:rPr>
        <w:t xml:space="preserve">کا :مجهول، تا: 1276ه- 68ص [ف: 1-445]</w:t>
      </w:r>
    </w:p>
    <w:p>
      <w:pPr>
        <w:pStyle w:val="Heading2"/>
      </w:pPr>
      <w:bookmarkStart w:id="1588" w:name="_Toc854"/>
      <w:r>
        <w:t>النقاية / علوم شتى - عربي</w:t>
      </w:r>
      <w:bookmarkEnd w:id="1588"/>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أوّله :البسملة، الحمد لله والشكر له والصلاة والسلام على خير نبي أرسله. هذه نقاية من عدة</w:t>
      </w:r>
    </w:p>
    <w:p>
      <w:pPr>
        <w:pStyle w:val="BookText"/>
      </w:pPr>
      <w:r>
        <w:rPr>
          <w:rFonts w:ascii="Amiri" w:hAnsi="Amiri" w:eastAsia="Amiri" w:cs="Amiri"/>
          <w:lang w:bidi="ar-SA"/>
          <w:color w:val="111111"/>
          <w:sz w:val="28"/>
          <w:szCs w:val="28"/>
          <w:rtl/>
        </w:rPr>
        <w:t xml:space="preserve">علوم يحتاج الطالب اليها ويتوقف كل علم ديني عليها ...</w:t>
      </w:r>
    </w:p>
    <w:p>
      <w:pPr>
        <w:pStyle w:val="BookText"/>
      </w:pPr>
      <w:r>
        <w:rPr>
          <w:rFonts w:ascii="Amiri" w:hAnsi="Amiri" w:eastAsia="Amiri" w:cs="Amiri"/>
          <w:lang w:bidi="ar-SA"/>
          <w:color w:val="111111"/>
          <w:sz w:val="28"/>
          <w:szCs w:val="28"/>
          <w:rtl/>
        </w:rPr>
        <w:t xml:space="preserve">آخره: لاراد لقضائه ولامعقب لحكمه تمت النقاية.</w:t>
      </w:r>
    </w:p>
    <w:p>
      <w:pPr>
        <w:pStyle w:val="BookText"/>
      </w:pPr>
      <w:r>
        <w:rPr>
          <w:rFonts w:ascii="IRNazanin" w:hAnsi="IRNazanin" w:eastAsia="IRNazanin" w:cs="IRNazanin"/>
          <w:lang w:bidi="fa-IR"/>
          <w:color w:val="111111"/>
          <w:sz w:val="28"/>
          <w:szCs w:val="28"/>
          <w:rtl/>
        </w:rPr>
        <w:t xml:space="preserve">طبع: استانبول 1302ه-</w:t>
      </w:r>
    </w:p>
    <w:p>
      <w:pPr>
        <w:pStyle w:val="BookText"/>
      </w:pPr>
      <w:r>
        <w:rPr>
          <w:rFonts w:ascii="Amiri" w:hAnsi="Amiri" w:eastAsia="Amiri" w:cs="Amiri"/>
          <w:lang w:bidi="ar-SA"/>
          <w:color w:val="111111"/>
          <w:sz w:val="28"/>
          <w:szCs w:val="28"/>
          <w:rtl/>
        </w:rPr>
        <w:t xml:space="preserve">[فنخا 33: 652(2 نسخة)]</w:t>
      </w:r>
    </w:p>
    <w:p>
      <w:pPr>
        <w:pStyle w:val="BookText"/>
      </w:pPr>
      <w:r>
        <w:rPr>
          <w:rFonts w:ascii="Amiri" w:hAnsi="Amiri" w:eastAsia="Amiri" w:cs="Amiri"/>
          <w:lang w:bidi="ar-SA"/>
          <w:color w:val="111111"/>
          <w:sz w:val="28"/>
          <w:szCs w:val="28"/>
          <w:rtl/>
        </w:rPr>
        <w:t xml:space="preserve">70919 .بغداد؛ مكتبة الأوقاف العامة؛ رقم المخطوط : 9691-9693/4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1087ه-؛ 14 ق، 20*14 سم [ف: 4-295]</w:t>
      </w:r>
    </w:p>
    <w:p>
      <w:pPr>
        <w:pStyle w:val="Heading2"/>
      </w:pPr>
      <w:bookmarkStart w:id="1589" w:name="_Toc855"/>
      <w:r>
        <w:t>النقاية في مختصر الوقاية = مختصر وقاية الرواية في مسائل الهداية</w:t>
      </w:r>
      <w:bookmarkEnd w:id="1589"/>
    </w:p>
    <w:p>
      <w:pPr>
        <w:pStyle w:val="BookText"/>
      </w:pPr>
      <w:r>
        <w:rPr>
          <w:rFonts w:ascii="Amiri" w:hAnsi="Amiri" w:eastAsia="Amiri" w:cs="Amiri"/>
          <w:lang w:bidi="ar-SA"/>
          <w:color w:val="111111"/>
          <w:sz w:val="28"/>
          <w:szCs w:val="28"/>
          <w:rtl/>
        </w:rPr>
        <w:t xml:space="preserve">النقاية / فقه - عربي</w:t>
      </w:r>
    </w:p>
    <w:p>
      <w:pPr>
        <w:pStyle w:val="BookText"/>
      </w:pPr>
      <w:r>
        <w:rPr>
          <w:rFonts w:ascii="Amiri" w:hAnsi="Amiri" w:eastAsia="Amiri" w:cs="Amiri"/>
          <w:lang w:bidi="ar-SA"/>
          <w:color w:val="111111"/>
          <w:sz w:val="28"/>
          <w:szCs w:val="28"/>
          <w:rtl/>
        </w:rPr>
        <w:t xml:space="preserve">صدر الشريعة الثاني، عبيد الله بن مسعود(- 750 ؟ ه-)</w:t>
      </w:r>
    </w:p>
    <w:p>
      <w:pPr>
        <w:pStyle w:val="BookText"/>
      </w:pPr>
      <w:r>
        <w:rPr>
          <w:rFonts w:ascii="Amiri" w:hAnsi="Amiri" w:eastAsia="Amiri" w:cs="Amiri"/>
          <w:lang w:bidi="ar-SA"/>
          <w:color w:val="111111"/>
          <w:sz w:val="28"/>
          <w:szCs w:val="28"/>
          <w:rtl/>
        </w:rPr>
        <w:t xml:space="preserve">المرتبط: وقاية الرواية في مسائل الهداية؛ برهان الشريعة محمود بن عبيدالله (-673ه-)</w:t>
      </w:r>
    </w:p>
    <w:p>
      <w:pPr>
        <w:pStyle w:val="BookText"/>
      </w:pPr>
      <w:r>
        <w:rPr>
          <w:rFonts w:ascii="Amiri" w:hAnsi="Amiri" w:eastAsia="Amiri" w:cs="Amiri"/>
          <w:lang w:bidi="ar-SA"/>
          <w:color w:val="111111"/>
          <w:sz w:val="28"/>
          <w:szCs w:val="28"/>
          <w:rtl/>
        </w:rPr>
        <w:t xml:space="preserve">تاريخ التأليف : صفر 743ه-</w:t>
      </w:r>
    </w:p>
    <w:p>
      <w:pPr>
        <w:pStyle w:val="BookText"/>
      </w:pPr>
      <w:r>
        <w:rPr>
          <w:rFonts w:ascii="Amiri" w:hAnsi="Amiri" w:eastAsia="Amiri" w:cs="Amiri"/>
          <w:lang w:bidi="ar-SA"/>
          <w:color w:val="111111"/>
          <w:sz w:val="28"/>
          <w:szCs w:val="28"/>
          <w:rtl/>
        </w:rPr>
        <w:t xml:space="preserve">أوّله: البسملة وبه نستعين وتم بالخير الحمد الله رافع أعلام الشريعة الغراء جاعلها شجرة أصلها ثابت في الأرض وفرعها في السماء والصلوة على رسوله ... و بعد فإن العبد المتوسل إلى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جدي</w:t>
      </w:r>
    </w:p>
    <w:p>
      <w:pPr>
        <w:pStyle w:val="BookText"/>
      </w:pPr>
      <w:r>
        <w:rPr>
          <w:rFonts w:ascii="Amiri" w:hAnsi="Amiri" w:eastAsia="Amiri" w:cs="Amiri"/>
          <w:lang w:bidi="ar-SA"/>
          <w:color w:val="111111"/>
          <w:sz w:val="28"/>
          <w:szCs w:val="28"/>
          <w:rtl/>
        </w:rPr>
        <w:t xml:space="preserve">الله تعالى بأقوى الذريعة عبيد الله بن مسعود بن تاج الشريعة سعد جده ... قد ألّف واستادي مولانا الأعظم ... محمود بن صدر الشريعة لأجل جفظي كتاب وقاية الرواية في</w:t>
      </w:r>
    </w:p>
    <w:p>
      <w:pPr>
        <w:pStyle w:val="BookText"/>
      </w:pPr>
      <w:r>
        <w:rPr>
          <w:rFonts w:ascii="Amiri" w:hAnsi="Amiri" w:eastAsia="Amiri" w:cs="Amiri"/>
          <w:lang w:bidi="ar-SA"/>
          <w:color w:val="111111"/>
          <w:sz w:val="28"/>
          <w:szCs w:val="28"/>
          <w:rtl/>
        </w:rPr>
        <w:t xml:space="preserve">مسائل الهداية وهو كتاب ... ثم أبي لما وجدت قصورهم ... فاتخذت منه هذا المختصر</w:t>
      </w:r>
    </w:p>
    <w:p>
      <w:pPr>
        <w:pStyle w:val="BookText"/>
      </w:pPr>
      <w:r>
        <w:rPr>
          <w:rFonts w:ascii="Amiri" w:hAnsi="Amiri" w:eastAsia="Amiri" w:cs="Amiri"/>
          <w:lang w:bidi="ar-SA"/>
          <w:color w:val="111111"/>
          <w:sz w:val="28"/>
          <w:szCs w:val="28"/>
          <w:rtl/>
        </w:rPr>
        <w:t xml:space="preserve">آخره :وفي غنم مذبوحة فيها ميتة هي أقل تحري وأكل في حال الاختيار</w:t>
      </w:r>
    </w:p>
    <w:p>
      <w:pPr>
        <w:pStyle w:val="BookText"/>
      </w:pPr>
      <w:r>
        <w:rPr>
          <w:rFonts w:ascii="IRNazanin" w:hAnsi="IRNazanin" w:eastAsia="IRNazanin" w:cs="IRNazanin"/>
          <w:lang w:bidi="fa-IR"/>
          <w:color w:val="111111"/>
          <w:sz w:val="28"/>
          <w:szCs w:val="28"/>
          <w:rtl/>
        </w:rPr>
        <w:t xml:space="preserve">طبع: لاهور 1335ه- ،ایران کنبد کاووس 1370ه-</w:t>
      </w:r>
    </w:p>
    <w:p>
      <w:pPr>
        <w:pStyle w:val="BookText"/>
      </w:pPr>
      <w:r>
        <w:rPr>
          <w:rFonts w:ascii="Amiri" w:hAnsi="Amiri" w:eastAsia="Amiri" w:cs="Amiri"/>
          <w:lang w:bidi="ar-SA"/>
          <w:color w:val="111111"/>
          <w:sz w:val="28"/>
          <w:szCs w:val="28"/>
          <w:rtl/>
        </w:rPr>
        <w:t xml:space="preserve">[فنخا :33 655-652(35 نسخة)]</w:t>
      </w:r>
    </w:p>
    <w:p>
      <w:pPr>
        <w:pStyle w:val="BookText"/>
      </w:pPr>
      <w:r>
        <w:rPr>
          <w:rFonts w:ascii="Amiri" w:hAnsi="Amiri" w:eastAsia="Amiri" w:cs="Amiri"/>
          <w:lang w:bidi="ar-SA"/>
          <w:color w:val="111111"/>
          <w:sz w:val="28"/>
          <w:szCs w:val="28"/>
          <w:rtl/>
        </w:rPr>
        <w:t xml:space="preserve">70920 .الموصل؛ مدرسة الخياط ( في الأوقاف العامة)؛ رقم المخطوط : 7/19</w:t>
      </w:r>
    </w:p>
    <w:p>
      <w:pPr>
        <w:pStyle w:val="BookText"/>
      </w:pPr>
      <w:r>
        <w:rPr>
          <w:rFonts w:ascii="IRNazanin" w:hAnsi="IRNazanin" w:eastAsia="IRNazanin" w:cs="IRNazanin"/>
          <w:lang w:bidi="fa-IR"/>
          <w:color w:val="111111"/>
          <w:sz w:val="28"/>
          <w:szCs w:val="28"/>
          <w:rtl/>
        </w:rPr>
        <w:t xml:space="preserve">کا :مجهول، تا: 971 ه-، 219ق، 19*29سم[ الأوقاف العامة-الموصل: 5-42]</w:t>
      </w:r>
    </w:p>
    <w:p>
      <w:pPr>
        <w:pStyle w:val="BookText"/>
      </w:pPr>
      <w:r>
        <w:rPr>
          <w:rFonts w:ascii="Amiri" w:hAnsi="Amiri" w:eastAsia="Amiri" w:cs="Amiri"/>
          <w:lang w:bidi="ar-SA"/>
          <w:color w:val="111111"/>
          <w:sz w:val="28"/>
          <w:szCs w:val="28"/>
          <w:rtl/>
        </w:rPr>
        <w:t xml:space="preserve">70921 .بغداد؛ المكتبة القادرية؛ رقم المخطوط : 256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تعلیق، کا :مجهول ،تا :القرن 10ه- تملك: عمر بن الملا أمين بن عمر بن الملا يوسف سنة 1270ه- 156، 9س، 14*23/5سم [ف: 2-37]</w:t>
      </w:r>
    </w:p>
    <w:p>
      <w:pPr>
        <w:pStyle w:val="BookText"/>
      </w:pPr>
      <w:r>
        <w:rPr>
          <w:rFonts w:ascii="Amiri" w:hAnsi="Amiri" w:eastAsia="Amiri" w:cs="Amiri"/>
          <w:lang w:bidi="ar-SA"/>
          <w:color w:val="111111"/>
          <w:sz w:val="28"/>
          <w:szCs w:val="28"/>
          <w:rtl/>
        </w:rPr>
        <w:t xml:space="preserve">70922 بغداد؛ مكتبة الأوقاف العامة؛ رقم المخطوط: 13562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1031ه- 122ق، 11س، 17*24سم [ف: 1-537]</w:t>
      </w:r>
    </w:p>
    <w:p>
      <w:pPr>
        <w:pStyle w:val="BookText"/>
      </w:pPr>
      <w:r>
        <w:rPr>
          <w:rFonts w:ascii="Times New Roman" w:hAnsi="Times New Roman" w:eastAsia="Times New Roman" w:cs="Times New Roman"/>
          <w:lang w:val="en-US" w:bidi="en-US"/>
          <w:color w:val="111111"/>
          <w:sz w:val="28"/>
          <w:szCs w:val="28"/>
          <w:rtl/>
        </w:rPr>
        <w:t xml:space="preserve">70923.</w:t>
      </w:r>
    </w:p>
    <w:p>
      <w:pPr>
        <w:pStyle w:val="BookText"/>
      </w:pPr>
      <w:r>
        <w:rPr>
          <w:rFonts w:ascii="Amiri" w:hAnsi="Amiri" w:eastAsia="Amiri" w:cs="Amiri"/>
          <w:lang w:bidi="ar-SA"/>
          <w:color w:val="111111"/>
          <w:sz w:val="28"/>
          <w:szCs w:val="28"/>
          <w:rtl/>
        </w:rPr>
        <w:t xml:space="preserve">بغداد؛ المكتبة القادرية رقم المخطوط : 258/1</w:t>
      </w:r>
    </w:p>
    <w:p>
      <w:pPr>
        <w:pStyle w:val="BookText"/>
      </w:pPr>
      <w:r>
        <w:rPr>
          <w:rFonts w:ascii="IRNazanin" w:hAnsi="IRNazanin" w:eastAsia="IRNazanin" w:cs="IRNazanin"/>
          <w:lang w:bidi="fa-IR"/>
          <w:color w:val="111111"/>
          <w:sz w:val="28"/>
          <w:szCs w:val="28"/>
          <w:rtl/>
        </w:rPr>
        <w:t xml:space="preserve">کا :مجهول، تا: القرن 11 ه- 95 ق (95-1) 11س [ف 392]</w:t>
      </w:r>
    </w:p>
    <w:p>
      <w:pPr>
        <w:pStyle w:val="BookText"/>
      </w:pPr>
      <w:r>
        <w:rPr>
          <w:rFonts w:ascii="Amiri" w:hAnsi="Amiri" w:eastAsia="Amiri" w:cs="Amiri"/>
          <w:lang w:bidi="ar-SA"/>
          <w:color w:val="111111"/>
          <w:sz w:val="28"/>
          <w:szCs w:val="28"/>
          <w:rtl/>
        </w:rPr>
        <w:t xml:space="preserve">70924 . البصرة؛ المكتبة العباسية (باش أعيان)؛ رقم المخطوط : 5-42/1</w:t>
      </w:r>
    </w:p>
    <w:p>
      <w:pPr>
        <w:pStyle w:val="BookText"/>
      </w:pPr>
      <w:r>
        <w:rPr>
          <w:rFonts w:ascii="IRNazanin" w:hAnsi="IRNazanin" w:eastAsia="IRNazanin" w:cs="IRNazanin"/>
          <w:lang w:bidi="fa-IR"/>
          <w:color w:val="111111"/>
          <w:sz w:val="28"/>
          <w:szCs w:val="28"/>
          <w:rtl/>
        </w:rPr>
        <w:t xml:space="preserve">کا :مجهول، تا: 1221ه-، 23/6*17/5سم [ف: 294]</w:t>
      </w:r>
    </w:p>
    <w:p>
      <w:pPr>
        <w:pStyle w:val="BookText"/>
      </w:pPr>
      <w:r>
        <w:rPr>
          <w:rFonts w:ascii="Amiri" w:hAnsi="Amiri" w:eastAsia="Amiri" w:cs="Amiri"/>
          <w:lang w:bidi="ar-SA"/>
          <w:color w:val="111111"/>
          <w:sz w:val="28"/>
          <w:szCs w:val="28"/>
          <w:rtl/>
        </w:rPr>
        <w:t xml:space="preserve">70925 .بغداد؛ المكتبة القادرية؛ رقم المخطوط : 257</w:t>
      </w:r>
    </w:p>
    <w:p>
      <w:pPr>
        <w:pStyle w:val="BookText"/>
      </w:pPr>
      <w:r>
        <w:rPr>
          <w:rFonts w:ascii="IRNazanin" w:hAnsi="IRNazanin" w:eastAsia="IRNazanin" w:cs="IRNazanin"/>
          <w:lang w:bidi="fa-IR"/>
          <w:color w:val="111111"/>
          <w:sz w:val="28"/>
          <w:szCs w:val="28"/>
          <w:rtl/>
        </w:rPr>
        <w:t xml:space="preserve">معتاد، کا :مجهول، تا: 1223ه- تملك : عبد الغني نابد زاده سنة 1273 ه-، 207ق، 6-9</w:t>
      </w:r>
    </w:p>
    <w:p>
      <w:pPr>
        <w:pStyle w:val="BookText"/>
      </w:pPr>
      <w:r>
        <w:rPr>
          <w:rFonts w:ascii="IRNazanin" w:hAnsi="IRNazanin" w:eastAsia="IRNazanin" w:cs="IRNazanin"/>
          <w:lang w:bidi="fa-IR"/>
          <w:color w:val="111111"/>
          <w:sz w:val="28"/>
          <w:szCs w:val="28"/>
          <w:rtl/>
        </w:rPr>
        <w:t xml:space="preserve">سطورس، 21*16سم [ف: 2-38]</w:t>
      </w:r>
    </w:p>
    <w:p>
      <w:pPr>
        <w:pStyle w:val="BookText"/>
      </w:pPr>
      <w:r>
        <w:rPr>
          <w:rFonts w:ascii="Times New Roman" w:hAnsi="Times New Roman" w:eastAsia="Times New Roman" w:cs="Times New Roman"/>
          <w:lang w:val="en-US" w:bidi="en-US"/>
          <w:color w:val="111111"/>
          <w:sz w:val="28"/>
          <w:szCs w:val="28"/>
          <w:rtl/>
        </w:rPr>
        <w:t xml:space="preserve">70926.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7520</w:t>
      </w:r>
    </w:p>
    <w:p>
      <w:pPr>
        <w:pStyle w:val="BookText"/>
      </w:pPr>
      <w:r>
        <w:rPr>
          <w:rFonts w:ascii="IRNazanin" w:hAnsi="IRNazanin" w:eastAsia="IRNazanin" w:cs="IRNazanin"/>
          <w:lang w:bidi="fa-IR"/>
          <w:color w:val="111111"/>
          <w:sz w:val="28"/>
          <w:szCs w:val="28"/>
          <w:rtl/>
        </w:rPr>
        <w:t xml:space="preserve">کا: مجهول ،تا: 1231ه- 286 ص [ف: 1-445]</w:t>
      </w:r>
    </w:p>
    <w:p>
      <w:pPr>
        <w:pStyle w:val="BookText"/>
      </w:pPr>
      <w:r>
        <w:rPr>
          <w:rFonts w:ascii="IRNazanin" w:hAnsi="IRNazanin" w:eastAsia="IRNazanin" w:cs="IRNazanin"/>
          <w:lang w:bidi="fa-IR"/>
          <w:color w:val="111111"/>
          <w:sz w:val="28"/>
          <w:szCs w:val="28"/>
          <w:rtl/>
        </w:rPr>
        <w:t xml:space="preserve">70927 .بغداد؛ دار المخطوطات؛ رقم المخطوط : 4812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حسني، تا: 1236ه- 328 ص ، 7 س، 14*23سم [المتحف العراقي - ف: الفقهية 1</w:t>
      </w:r>
    </w:p>
    <w:p>
      <w:pPr>
        <w:pStyle w:val="BookText"/>
      </w:pPr>
      <w:r>
        <w:rPr>
          <w:rFonts w:ascii="Times New Roman" w:hAnsi="Times New Roman" w:eastAsia="Times New Roman" w:cs="Times New Roman"/>
          <w:lang w:val="en-US" w:bidi="en-US"/>
          <w:color w:val="111111"/>
          <w:sz w:val="28"/>
          <w:szCs w:val="28"/>
          <w:rtl/>
        </w:rPr>
        <w:t xml:space="preserve">163 ]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38" w:name="pg8072_49976"/>
    <w:bookmarkEnd w:id="338"/>
    <w:p>
      <w:pPr>
        <w:pStyle w:val="BookText"/>
      </w:pPr>
      <w:r>
        <w:rPr>
          <w:rFonts w:ascii="Amiri" w:hAnsi="Amiri" w:eastAsia="Amiri" w:cs="Amiri"/>
          <w:lang w:bidi="ar-SA"/>
          <w:color w:val="111111"/>
          <w:sz w:val="28"/>
          <w:szCs w:val="28"/>
          <w:rtl/>
        </w:rPr>
        <w:t xml:space="preserve">70928 .بغداد ؛خزانة قاسم محمّد الرجب؛ رقم المخطوط : 202</w:t>
      </w:r>
    </w:p>
    <w:p>
      <w:pPr>
        <w:pStyle w:val="BookText"/>
      </w:pPr>
      <w:r>
        <w:rPr>
          <w:rFonts w:ascii="IRNazanin" w:hAnsi="IRNazanin" w:eastAsia="IRNazanin" w:cs="IRNazanin"/>
          <w:lang w:bidi="fa-IR"/>
          <w:color w:val="111111"/>
          <w:sz w:val="28"/>
          <w:szCs w:val="28"/>
          <w:rtl/>
        </w:rPr>
        <w:t xml:space="preserve">کا :مجهول، تا: 1248ه- [ف: 2-9]</w:t>
      </w:r>
    </w:p>
    <w:p>
      <w:pPr>
        <w:pStyle w:val="BookText"/>
      </w:pPr>
      <w:r>
        <w:rPr>
          <w:rFonts w:ascii="IRNazanin" w:hAnsi="IRNazanin" w:eastAsia="IRNazanin" w:cs="IRNazanin"/>
          <w:lang w:bidi="fa-IR"/>
          <w:color w:val="111111"/>
          <w:sz w:val="28"/>
          <w:szCs w:val="28"/>
          <w:rtl/>
        </w:rPr>
        <w:t xml:space="preserve">70929 .کربلاء ؛العتبة العباسية؛ رقم المخطوط : 268</w:t>
      </w:r>
    </w:p>
    <w:p>
      <w:pPr>
        <w:pStyle w:val="BookText"/>
      </w:pPr>
      <w:r>
        <w:rPr>
          <w:rFonts w:ascii="Amiri" w:hAnsi="Amiri" w:eastAsia="Amiri" w:cs="Amiri"/>
          <w:lang w:bidi="ar-SA"/>
          <w:color w:val="111111"/>
          <w:sz w:val="28"/>
          <w:szCs w:val="28"/>
          <w:rtl/>
        </w:rPr>
        <w:t xml:space="preserve">أوّلها :مطابق؛ آخرها: ملكه فيحنث في أن بعت ثوبا لك إن باع بأمره وفي كل عرس لي فكذا بعد قول عرسه كما تحت على طلقت هي ...</w:t>
      </w:r>
    </w:p>
    <w:p>
      <w:pPr>
        <w:pStyle w:val="BookText"/>
      </w:pPr>
      <w:r>
        <w:rPr>
          <w:rFonts w:ascii="IRNazanin" w:hAnsi="IRNazanin" w:eastAsia="IRNazanin" w:cs="IRNazanin"/>
          <w:lang w:bidi="fa-IR"/>
          <w:color w:val="111111"/>
          <w:sz w:val="28"/>
          <w:szCs w:val="28"/>
          <w:rtl/>
        </w:rPr>
        <w:t xml:space="preserve">نسخ، کا :مجهول ،تا: القرن 13ه- ناقصة : الآخر؛ 57ق ، 7س، 23*17سم [ف: 1-315]</w:t>
      </w:r>
    </w:p>
    <w:p>
      <w:pPr>
        <w:pStyle w:val="BookText"/>
      </w:pPr>
      <w:r>
        <w:rPr>
          <w:rFonts w:ascii="IRNazanin" w:hAnsi="IRNazanin" w:eastAsia="IRNazanin" w:cs="IRNazanin"/>
          <w:lang w:bidi="fa-IR"/>
          <w:color w:val="111111"/>
          <w:sz w:val="28"/>
          <w:szCs w:val="28"/>
          <w:rtl/>
        </w:rPr>
        <w:t xml:space="preserve">70930 .کربلاء ؛العتبة العباسية رقم المخطوط : 579:</w:t>
      </w:r>
    </w:p>
    <w:p>
      <w:pPr>
        <w:pStyle w:val="BookText"/>
      </w:pPr>
      <w:r>
        <w:rPr>
          <w:rFonts w:ascii="Amiri" w:hAnsi="Amiri" w:eastAsia="Amiri" w:cs="Amiri"/>
          <w:lang w:bidi="ar-SA"/>
          <w:color w:val="111111"/>
          <w:sz w:val="28"/>
          <w:szCs w:val="28"/>
          <w:rtl/>
        </w:rPr>
        <w:t xml:space="preserve">آخرها: لمن يشاء من الصغائر والكبائر، يجوز العقاب على الصغيرة والعفو عن الكبيرة إذا لم يكن عن الاستعلاء كفر، والشفاعة ثابتة للرسل والأخيار</w:t>
      </w:r>
    </w:p>
    <w:p>
      <w:pPr>
        <w:pStyle w:val="BookText"/>
      </w:pPr>
      <w:r>
        <w:rPr>
          <w:rFonts w:ascii="IRNazanin" w:hAnsi="IRNazanin" w:eastAsia="IRNazanin" w:cs="IRNazanin"/>
          <w:lang w:bidi="fa-IR"/>
          <w:color w:val="111111"/>
          <w:sz w:val="28"/>
          <w:szCs w:val="28"/>
          <w:rtl/>
        </w:rPr>
        <w:t xml:space="preserve">نستعلیق ،کا :مجهول، تا: القرن 13ه- 192 ق، 7س ، 25*15سم [ف: 2-175]</w:t>
      </w:r>
    </w:p>
    <w:p>
      <w:pPr>
        <w:pStyle w:val="BookText"/>
      </w:pPr>
      <w:r>
        <w:rPr>
          <w:rFonts w:ascii="Times New Roman" w:hAnsi="Times New Roman" w:eastAsia="Times New Roman" w:cs="Times New Roman"/>
          <w:lang w:val="en-US" w:bidi="en-US"/>
          <w:color w:val="111111"/>
          <w:sz w:val="28"/>
          <w:szCs w:val="28"/>
          <w:rtl/>
        </w:rPr>
        <w:t xml:space="preserve">70931.</w:t>
      </w:r>
    </w:p>
    <w:p>
      <w:pPr>
        <w:pStyle w:val="BookText"/>
      </w:pPr>
      <w:r>
        <w:rPr>
          <w:rFonts w:ascii="Amiri" w:hAnsi="Amiri" w:eastAsia="Amiri" w:cs="Amiri"/>
          <w:lang w:bidi="ar-SA"/>
          <w:color w:val="111111"/>
          <w:sz w:val="28"/>
          <w:szCs w:val="28"/>
          <w:rtl/>
        </w:rPr>
        <w:t xml:space="preserve">الموصل؛ سعيد الديوه جي؛ رقم المخطوط : 105</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9-212]</w:t>
      </w:r>
    </w:p>
    <w:p>
      <w:pPr>
        <w:pStyle w:val="BookText"/>
      </w:pPr>
      <w:r>
        <w:rPr>
          <w:rFonts w:ascii="Times New Roman" w:hAnsi="Times New Roman" w:eastAsia="Times New Roman" w:cs="Times New Roman"/>
          <w:lang w:val="en-US" w:bidi="en-US"/>
          <w:color w:val="111111"/>
          <w:sz w:val="28"/>
          <w:szCs w:val="28"/>
          <w:rtl/>
        </w:rPr>
        <w:t xml:space="preserve">70932.</w:t>
      </w:r>
    </w:p>
    <w:p>
      <w:pPr>
        <w:pStyle w:val="BookText"/>
      </w:pPr>
      <w:r>
        <w:rPr>
          <w:rFonts w:ascii="Amiri" w:hAnsi="Amiri" w:eastAsia="Amiri" w:cs="Amiri"/>
          <w:lang w:bidi="ar-SA"/>
          <w:color w:val="111111"/>
          <w:sz w:val="28"/>
          <w:szCs w:val="28"/>
          <w:rtl/>
        </w:rPr>
        <w:t xml:space="preserve">الموصل؛ خزانة محمّد صديق الجليلي (في الأوقاف العامة)؛ رقم المخطوط: 24</w:t>
      </w:r>
    </w:p>
    <w:p>
      <w:pPr>
        <w:pStyle w:val="BookText"/>
      </w:pPr>
      <w:r>
        <w:rPr>
          <w:rFonts w:ascii="IRNazanin" w:hAnsi="IRNazanin" w:eastAsia="IRNazanin" w:cs="IRNazanin"/>
          <w:lang w:bidi="fa-IR"/>
          <w:color w:val="111111"/>
          <w:sz w:val="28"/>
          <w:szCs w:val="28"/>
          <w:rtl/>
        </w:rPr>
        <w:t xml:space="preserve">کا :مجهول، تا: مجهول ؛299 ق 15*21سم [الأوقاف العامة - الموصل: 6-319]</w:t>
      </w:r>
    </w:p>
    <w:p>
      <w:pPr>
        <w:pStyle w:val="Heading2"/>
      </w:pPr>
      <w:bookmarkStart w:id="1590" w:name="_Toc856"/>
      <w:r>
        <w:t>نقائض فرزدق وجرير / أدب - عربي</w:t>
      </w:r>
      <w:bookmarkEnd w:id="1590"/>
    </w:p>
    <w:p>
      <w:pPr>
        <w:pStyle w:val="BookText"/>
      </w:pPr>
      <w:r>
        <w:rPr>
          <w:rFonts w:ascii="IRNazanin" w:hAnsi="IRNazanin" w:eastAsia="IRNazanin" w:cs="IRNazanin"/>
          <w:lang w:bidi="fa-IR"/>
          <w:color w:val="111111"/>
          <w:sz w:val="28"/>
          <w:szCs w:val="28"/>
          <w:rtl/>
        </w:rPr>
        <w:t xml:space="preserve">ابن المثنى، معمر بن المثنى (110 - 209 ه- )</w:t>
      </w:r>
    </w:p>
    <w:p>
      <w:pPr>
        <w:pStyle w:val="BookText"/>
      </w:pPr>
      <w:r>
        <w:rPr>
          <w:rFonts w:ascii="Amiri" w:hAnsi="Amiri" w:eastAsia="Amiri" w:cs="Amiri"/>
          <w:lang w:bidi="ar-SA"/>
          <w:color w:val="111111"/>
          <w:sz w:val="28"/>
          <w:szCs w:val="28"/>
          <w:rtl/>
        </w:rPr>
        <w:t xml:space="preserve">أوّلها :قال أبو عبيدة، واسمه المعمر بن المثنى التيمي من تيماء. كان السبب الذي اهاج التهاجي بين جرير ابن عطية ابن حذيفة الخطفي... و بين الفرزدق</w:t>
      </w:r>
    </w:p>
    <w:p>
      <w:pPr>
        <w:pStyle w:val="BookText"/>
      </w:pPr>
      <w:r>
        <w:rPr>
          <w:rFonts w:ascii="IRNazanin" w:hAnsi="IRNazanin" w:eastAsia="IRNazanin" w:cs="IRNazanin"/>
          <w:lang w:bidi="fa-IR"/>
          <w:color w:val="111111"/>
          <w:sz w:val="28"/>
          <w:szCs w:val="28"/>
          <w:rtl/>
        </w:rPr>
        <w:t xml:space="preserve">طبع :لیدن 1905 و 1912م ؛ القاهرة، 1935م</w:t>
      </w:r>
    </w:p>
    <w:p>
      <w:pPr>
        <w:pStyle w:val="BookText"/>
      </w:pPr>
      <w:r>
        <w:rPr>
          <w:rFonts w:ascii="Amiri" w:hAnsi="Amiri" w:eastAsia="Amiri" w:cs="Amiri"/>
          <w:lang w:bidi="ar-SA"/>
          <w:color w:val="111111"/>
          <w:sz w:val="28"/>
          <w:szCs w:val="28"/>
          <w:rtl/>
        </w:rPr>
        <w:t xml:space="preserve">[فنخا : 655 (2 نسخة)]</w:t>
      </w:r>
    </w:p>
    <w:p>
      <w:pPr>
        <w:pStyle w:val="BookText"/>
      </w:pPr>
      <w:r>
        <w:rPr>
          <w:rFonts w:ascii="Amiri" w:hAnsi="Amiri" w:eastAsia="Amiri" w:cs="Amiri"/>
          <w:lang w:bidi="ar-SA"/>
          <w:color w:val="111111"/>
          <w:sz w:val="28"/>
          <w:szCs w:val="28"/>
          <w:rtl/>
        </w:rPr>
        <w:t xml:space="preserve">70933 .بغداد؛ يعقوب سركيس المهداة إلى جامعة الحكمة)؛ رقم المخطوط: 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12ه- تملك: عبد الغني الجميل، مفتي بغداد الأسبق، سنة 1277ه- 216ق، 10س، 15/5*22/5سم [ف: 60]</w:t>
      </w:r>
    </w:p>
    <w:p>
      <w:pPr>
        <w:pStyle w:val="BookText"/>
      </w:pPr>
      <w:r>
        <w:rPr>
          <w:rFonts w:ascii="IRNazanin" w:hAnsi="IRNazanin" w:eastAsia="IRNazanin" w:cs="IRNazanin"/>
          <w:lang w:bidi="fa-IR"/>
          <w:color w:val="111111"/>
          <w:sz w:val="28"/>
          <w:szCs w:val="28"/>
          <w:rtl/>
        </w:rPr>
        <w:t xml:space="preserve">70934 .بغداد؛ دار المخطوطات؛ رقم المخطوط : 6253</w:t>
      </w:r>
    </w:p>
    <w:p>
      <w:pPr>
        <w:pStyle w:val="BookText"/>
      </w:pPr>
      <w:r>
        <w:rPr>
          <w:rFonts w:ascii="IRNazanin" w:hAnsi="IRNazanin" w:eastAsia="IRNazanin" w:cs="IRNazanin"/>
          <w:lang w:bidi="fa-IR"/>
          <w:color w:val="111111"/>
          <w:sz w:val="28"/>
          <w:szCs w:val="28"/>
          <w:rtl/>
        </w:rPr>
        <w:t xml:space="preserve">کا: مجهول ،تا :1214ه- تملك: عبد الغني الجميل مفتي بغداد سنة 1277ه-، 422ص، 10 س 15* 22/5سم [المتحف العراقي-ف: الأدب - 641]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39" w:name="pg8072_49977"/>
    <w:bookmarkEnd w:id="339"/>
    <w:p>
      <w:pPr>
        <w:pStyle w:val="BookText"/>
      </w:pPr>
      <w:r>
        <w:rPr>
          <w:rFonts w:ascii="IRNazanin" w:hAnsi="IRNazanin" w:eastAsia="IRNazanin" w:cs="IRNazanin"/>
          <w:lang w:bidi="fa-IR"/>
          <w:color w:val="111111"/>
          <w:sz w:val="28"/>
          <w:szCs w:val="28"/>
          <w:rtl/>
        </w:rPr>
        <w:t xml:space="preserve">70935 .بغداد؛ دار المخطوطات؛ رقم المخطوط : 33444</w:t>
      </w:r>
    </w:p>
    <w:p>
      <w:pPr>
        <w:pStyle w:val="BookText"/>
      </w:pPr>
      <w:r>
        <w:rPr>
          <w:rFonts w:ascii="Amiri" w:hAnsi="Amiri" w:eastAsia="Amiri" w:cs="Amiri"/>
          <w:lang w:bidi="ar-SA"/>
          <w:color w:val="111111"/>
          <w:sz w:val="28"/>
          <w:szCs w:val="28"/>
          <w:rtl/>
        </w:rPr>
        <w:t xml:space="preserve">كا: علي بن ناصر الأعور، تا: 1293ه- 236 ص 17س، 21/5*14/5سم [المتحف العراقي ف: الأدب - 641]</w:t>
      </w:r>
    </w:p>
    <w:p>
      <w:pPr>
        <w:pStyle w:val="BookText"/>
      </w:pPr>
      <w:r>
        <w:rPr>
          <w:rFonts w:ascii="Amiri" w:hAnsi="Amiri" w:eastAsia="Amiri" w:cs="Amiri"/>
          <w:lang w:bidi="ar-SA"/>
          <w:color w:val="111111"/>
          <w:sz w:val="28"/>
          <w:szCs w:val="28"/>
          <w:rtl/>
        </w:rPr>
        <w:t xml:space="preserve">70936 .بغداد؛ مكتبة الأوقاف العامة؛ رقم المخطوط : 389</w:t>
      </w:r>
    </w:p>
    <w:p>
      <w:pPr>
        <w:pStyle w:val="BookText"/>
      </w:pPr>
      <w:r>
        <w:rPr>
          <w:rFonts w:ascii="IRNazanin" w:hAnsi="IRNazanin" w:eastAsia="IRNazanin" w:cs="IRNazanin"/>
          <w:lang w:bidi="fa-IR"/>
          <w:color w:val="111111"/>
          <w:sz w:val="28"/>
          <w:szCs w:val="28"/>
          <w:rtl/>
        </w:rPr>
        <w:t xml:space="preserve">الجزء الأوّل؛ کا :مجهول ،تا: مجهول 21*16سم [ف: 3-177]</w:t>
      </w:r>
    </w:p>
    <w:p>
      <w:pPr>
        <w:pStyle w:val="BookText"/>
      </w:pPr>
      <w:r>
        <w:rPr>
          <w:rFonts w:ascii="IRNazanin" w:hAnsi="IRNazanin" w:eastAsia="IRNazanin" w:cs="IRNazanin"/>
          <w:lang w:bidi="fa-IR"/>
          <w:color w:val="111111"/>
          <w:sz w:val="28"/>
          <w:szCs w:val="28"/>
          <w:rtl/>
        </w:rPr>
        <w:t xml:space="preserve">70937 .بغداد؛ دار المخطوطات؛ رقم المخطوط : 2102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عمر بن رمضان الهيتي؛ 404ص، 10س، 21*15سم</w:t>
      </w:r>
    </w:p>
    <w:p>
      <w:pPr>
        <w:pStyle w:val="BookText"/>
      </w:pPr>
      <w:r>
        <w:rPr>
          <w:rFonts w:ascii="Amiri" w:hAnsi="Amiri" w:eastAsia="Amiri" w:cs="Amiri"/>
          <w:lang w:bidi="ar-SA"/>
          <w:color w:val="111111"/>
          <w:sz w:val="28"/>
          <w:szCs w:val="28"/>
          <w:rtl/>
        </w:rPr>
        <w:t xml:space="preserve">[المتحف العراقي - ف: الأدب - 640]</w:t>
      </w:r>
    </w:p>
    <w:p>
      <w:pPr>
        <w:pStyle w:val="BookText"/>
      </w:pPr>
      <w:r>
        <w:rPr>
          <w:rFonts w:ascii="Amiri" w:hAnsi="Amiri" w:eastAsia="Amiri" w:cs="Amiri"/>
          <w:lang w:bidi="ar-SA"/>
          <w:color w:val="111111"/>
          <w:sz w:val="28"/>
          <w:szCs w:val="28"/>
          <w:rtl/>
        </w:rPr>
        <w:t xml:space="preserve">70938 .بغداد؛ عباس حلمي القصاب (في دار التربية الإسلامية)؛ رقم المخطوط : 127</w:t>
      </w:r>
    </w:p>
    <w:p>
      <w:pPr>
        <w:pStyle w:val="BookText"/>
      </w:pPr>
      <w:r>
        <w:rPr>
          <w:rFonts w:ascii="Amiri" w:hAnsi="Amiri" w:eastAsia="Amiri" w:cs="Amiri"/>
          <w:lang w:bidi="ar-SA"/>
          <w:color w:val="111111"/>
          <w:sz w:val="28"/>
          <w:szCs w:val="28"/>
          <w:rtl/>
        </w:rPr>
        <w:t xml:space="preserve">أوّلها: مطابق؛ آخرها: تم بحمده الله كتاب النقائض عن أبي عبيدة باخباره وتفسيره سنة الثلاثة والتسعين و الف في 17 من ربيع الأول.</w:t>
      </w:r>
    </w:p>
    <w:p>
      <w:pPr>
        <w:pStyle w:val="BookText"/>
      </w:pPr>
      <w:r>
        <w:rPr>
          <w:rFonts w:ascii="IRNazanin" w:hAnsi="IRNazanin" w:eastAsia="IRNazanin" w:cs="IRNazanin"/>
          <w:lang w:bidi="fa-IR"/>
          <w:color w:val="111111"/>
          <w:sz w:val="28"/>
          <w:szCs w:val="28"/>
          <w:rtl/>
        </w:rPr>
        <w:t xml:space="preserve">معتاد ،کا :مجهول ،تا :مجهول؛ تملك :محمّد بك بن عبد الحميد بك شاوي زاده؛ 120ق،</w:t>
      </w:r>
    </w:p>
    <w:p>
      <w:pPr>
        <w:pStyle w:val="BookText"/>
      </w:pPr>
      <w:r>
        <w:rPr>
          <w:rFonts w:ascii="IRNazanin" w:hAnsi="IRNazanin" w:eastAsia="IRNazanin" w:cs="IRNazanin"/>
          <w:lang w:bidi="fa-IR"/>
          <w:color w:val="111111"/>
          <w:sz w:val="28"/>
          <w:szCs w:val="28"/>
          <w:rtl/>
        </w:rPr>
        <w:t xml:space="preserve">17 - 15 س 29*20سم المورد: 21-263]</w:t>
      </w:r>
    </w:p>
    <w:p>
      <w:pPr>
        <w:pStyle w:val="Heading2"/>
      </w:pPr>
      <w:bookmarkStart w:id="1591" w:name="_Toc857"/>
      <w:r>
        <w:t>نقد الآراء المنطقية وحلّ مشكلاتها / منطق - عربي</w:t>
      </w:r>
      <w:bookmarkEnd w:id="1591"/>
    </w:p>
    <w:p>
      <w:pPr>
        <w:pStyle w:val="BookText"/>
      </w:pPr>
      <w:r>
        <w:rPr>
          <w:rFonts w:ascii="Amiri" w:hAnsi="Amiri" w:eastAsia="Amiri" w:cs="Amiri"/>
          <w:lang w:bidi="ar-SA"/>
          <w:color w:val="111111"/>
          <w:sz w:val="28"/>
          <w:szCs w:val="28"/>
          <w:rtl/>
        </w:rPr>
        <w:t xml:space="preserve">كاشف الغطاء، علي بن محمّد رضا (- 1331 ه-)</w:t>
      </w:r>
    </w:p>
    <w:p>
      <w:pPr>
        <w:pStyle w:val="BookText"/>
      </w:pPr>
      <w:r>
        <w:rPr>
          <w:rFonts w:ascii="Times New Roman" w:hAnsi="Times New Roman" w:eastAsia="Times New Roman" w:cs="Times New Roman"/>
          <w:lang w:val="en-US" w:bidi="en-US"/>
          <w:color w:val="111111"/>
          <w:sz w:val="28"/>
          <w:szCs w:val="28"/>
          <w:rtl/>
        </w:rPr>
        <w:t xml:space="preserve">70939.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1758</w:t>
      </w:r>
    </w:p>
    <w:p>
      <w:pPr>
        <w:pStyle w:val="BookText"/>
      </w:pPr>
      <w:r>
        <w:rPr>
          <w:rFonts w:ascii="IRNazanin" w:hAnsi="IRNazanin" w:eastAsia="IRNazanin" w:cs="IRNazanin"/>
          <w:lang w:bidi="fa-IR"/>
          <w:color w:val="111111"/>
          <w:sz w:val="28"/>
          <w:szCs w:val="28"/>
          <w:rtl/>
        </w:rPr>
        <w:t xml:space="preserve">کا: مجهول، تا: 1359ه- 368 ص [ف: 1-445]</w:t>
      </w:r>
    </w:p>
    <w:p>
      <w:pPr>
        <w:pStyle w:val="BookText"/>
      </w:pPr>
      <w:r>
        <w:rPr>
          <w:rFonts w:ascii="Times New Roman" w:hAnsi="Times New Roman" w:eastAsia="Times New Roman" w:cs="Times New Roman"/>
          <w:lang w:val="en-US" w:bidi="en-US"/>
          <w:color w:val="111111"/>
          <w:sz w:val="28"/>
          <w:szCs w:val="28"/>
          <w:rtl/>
        </w:rPr>
        <w:t xml:space="preserve">70940.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1757</w:t>
      </w:r>
    </w:p>
    <w:p>
      <w:pPr>
        <w:pStyle w:val="BookText"/>
      </w:pPr>
      <w:r>
        <w:rPr>
          <w:rFonts w:ascii="IRNazanin" w:hAnsi="IRNazanin" w:eastAsia="IRNazanin" w:cs="IRNazanin"/>
          <w:lang w:bidi="fa-IR"/>
          <w:color w:val="111111"/>
          <w:sz w:val="28"/>
          <w:szCs w:val="28"/>
          <w:rtl/>
        </w:rPr>
        <w:t xml:space="preserve">کا: مجهول، تا: 1373ه- 371 ص [ف: 1-445]</w:t>
      </w:r>
    </w:p>
    <w:p>
      <w:pPr>
        <w:pStyle w:val="Heading2"/>
      </w:pPr>
      <w:bookmarkStart w:id="1592" w:name="_Toc858"/>
      <w:r>
        <w:t>نقد الأصول وتلخيص الفصول = المنطق (رسالة في) / منطق - عربي</w:t>
      </w:r>
      <w:bookmarkEnd w:id="1592"/>
    </w:p>
    <w:p>
      <w:pPr>
        <w:pStyle w:val="BookText"/>
      </w:pPr>
      <w:r>
        <w:rPr>
          <w:rFonts w:ascii="Amiri" w:hAnsi="Amiri" w:eastAsia="Amiri" w:cs="Amiri"/>
          <w:lang w:bidi="ar-SA"/>
          <w:color w:val="111111"/>
          <w:sz w:val="28"/>
          <w:szCs w:val="28"/>
          <w:rtl/>
        </w:rPr>
        <w:t xml:space="preserve">الطهراني، محمّد يوسف بن حسن( القرن 12 ه- )</w:t>
      </w:r>
    </w:p>
    <w:p>
      <w:pPr>
        <w:pStyle w:val="BookText"/>
      </w:pPr>
      <w:r>
        <w:rPr>
          <w:rFonts w:ascii="Amiri" w:hAnsi="Amiri" w:eastAsia="Amiri" w:cs="Amiri"/>
          <w:lang w:bidi="ar-SA"/>
          <w:color w:val="111111"/>
          <w:sz w:val="28"/>
          <w:szCs w:val="28"/>
          <w:rtl/>
        </w:rPr>
        <w:t xml:space="preserve">تاريخ التأليف : 22 جمادى الثانية 1104ه-</w:t>
      </w:r>
    </w:p>
    <w:p>
      <w:pPr>
        <w:pStyle w:val="BookText"/>
      </w:pPr>
      <w:r>
        <w:rPr>
          <w:rFonts w:ascii="Amiri" w:hAnsi="Amiri" w:eastAsia="Amiri" w:cs="Amiri"/>
          <w:lang w:bidi="ar-SA"/>
          <w:color w:val="111111"/>
          <w:sz w:val="28"/>
          <w:szCs w:val="28"/>
          <w:rtl/>
        </w:rPr>
        <w:t xml:space="preserve">[فنخا :33 658-659 (12نسخة)]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40" w:name="pg8072_49978"/>
    <w:bookmarkEnd w:id="340"/>
    <w:p>
      <w:pPr>
        <w:pStyle w:val="BookText"/>
      </w:pPr>
      <w:r>
        <w:rPr>
          <w:rFonts w:ascii="Amiri" w:hAnsi="Amiri" w:eastAsia="Amiri" w:cs="Amiri"/>
          <w:lang w:bidi="ar-SA"/>
          <w:color w:val="111111"/>
          <w:sz w:val="28"/>
          <w:szCs w:val="28"/>
          <w:rtl/>
        </w:rPr>
        <w:t xml:space="preserve">70941 .بغداد؛ محمّد سعيد الزهاوي ( في دار التربية الإسلامية)؛ رقم المخطوط : 21</w:t>
      </w:r>
    </w:p>
    <w:p>
      <w:pPr>
        <w:pStyle w:val="BookText"/>
      </w:pPr>
      <w:r>
        <w:rPr>
          <w:rFonts w:ascii="Amiri" w:hAnsi="Amiri" w:eastAsia="Amiri" w:cs="Amiri"/>
          <w:lang w:bidi="ar-SA"/>
          <w:color w:val="111111"/>
          <w:sz w:val="28"/>
          <w:szCs w:val="28"/>
          <w:rtl/>
        </w:rPr>
        <w:t xml:space="preserve">آخرها :انختمت الأجزاء الثلثة من فضله وتوفيق إلحاق الجزء الرابع باقي الصنائع الموجود منه يشتمل على الأجزاء الثلاثة الأولى فقط؛ نسخ، كا: مجهول، تا: القرن 12ه-</w:t>
      </w:r>
    </w:p>
    <w:p>
      <w:pPr>
        <w:pStyle w:val="BookText"/>
      </w:pPr>
      <w:r>
        <w:rPr>
          <w:rFonts w:ascii="IRNazanin" w:hAnsi="IRNazanin" w:eastAsia="IRNazanin" w:cs="IRNazanin"/>
          <w:lang w:bidi="fa-IR"/>
          <w:color w:val="111111"/>
          <w:sz w:val="28"/>
          <w:szCs w:val="28"/>
          <w:rtl/>
        </w:rPr>
        <w:t xml:space="preserve">125 ،ق، 17 س، 14/5*20/5سم [المورد: 22-279]</w:t>
      </w:r>
    </w:p>
    <w:p>
      <w:pPr>
        <w:pStyle w:val="BookText"/>
      </w:pPr>
      <w:r>
        <w:rPr>
          <w:rFonts w:ascii="Times New Roman" w:hAnsi="Times New Roman" w:eastAsia="Times New Roman" w:cs="Times New Roman"/>
          <w:lang w:val="en-US" w:bidi="en-US"/>
          <w:color w:val="111111"/>
          <w:sz w:val="28"/>
          <w:szCs w:val="28"/>
          <w:rtl/>
        </w:rPr>
        <w:t xml:space="preserve">70942.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934</w:t>
      </w:r>
    </w:p>
    <w:p>
      <w:pPr>
        <w:pStyle w:val="BookText"/>
      </w:pPr>
      <w:r>
        <w:rPr>
          <w:rFonts w:ascii="Amiri" w:hAnsi="Amiri" w:eastAsia="Amiri" w:cs="Amiri"/>
          <w:lang w:bidi="ar-SA"/>
          <w:color w:val="111111"/>
          <w:sz w:val="28"/>
          <w:szCs w:val="28"/>
          <w:rtl/>
        </w:rPr>
        <w:t xml:space="preserve">أوّلها: اللهم اهدنا للتي هي قوم واستعملنا بما هو اسلم ...</w:t>
      </w:r>
    </w:p>
    <w:p>
      <w:pPr>
        <w:pStyle w:val="BookText"/>
      </w:pPr>
      <w:r>
        <w:rPr>
          <w:rFonts w:ascii="IRNazanin" w:hAnsi="IRNazanin" w:eastAsia="IRNazanin" w:cs="IRNazanin"/>
          <w:lang w:bidi="fa-IR"/>
          <w:color w:val="111111"/>
          <w:sz w:val="28"/>
          <w:szCs w:val="28"/>
          <w:rtl/>
        </w:rPr>
        <w:t xml:space="preserve">کا: بهاء الدين محمّد بن مهدي الإصفهاني، تا: 1271ه- 88ق [ف: 4-481]</w:t>
      </w:r>
    </w:p>
    <w:p>
      <w:pPr>
        <w:pStyle w:val="Heading2"/>
      </w:pPr>
      <w:bookmarkStart w:id="1593" w:name="_Toc859"/>
      <w:r>
        <w:t>نقد الاقتراحات المصرية / أدب - عربي</w:t>
      </w:r>
      <w:bookmarkEnd w:id="1593"/>
    </w:p>
    <w:p>
      <w:pPr>
        <w:pStyle w:val="BookText"/>
      </w:pPr>
      <w:r>
        <w:rPr>
          <w:rFonts w:ascii="Amiri" w:hAnsi="Amiri" w:eastAsia="Amiri" w:cs="Amiri"/>
          <w:lang w:bidi="ar-SA"/>
          <w:color w:val="111111"/>
          <w:sz w:val="28"/>
          <w:szCs w:val="28"/>
          <w:rtl/>
        </w:rPr>
        <w:t xml:space="preserve">آل كاشف الغطاء، محمّد رضا بن هادي (1311 - 1366ه-)</w:t>
      </w:r>
    </w:p>
    <w:p>
      <w:pPr>
        <w:pStyle w:val="BookText"/>
      </w:pPr>
      <w:r>
        <w:rPr>
          <w:rFonts w:ascii="Amiri" w:hAnsi="Amiri" w:eastAsia="Amiri" w:cs="Amiri"/>
          <w:lang w:bidi="ar-SA"/>
          <w:color w:val="111111"/>
          <w:sz w:val="28"/>
          <w:szCs w:val="28"/>
          <w:rtl/>
        </w:rPr>
        <w:t xml:space="preserve">70943 . النجف الأشرف؛ مكتبة آية الله الحكيم العامة؛ رقم المخطوط : 3052</w:t>
      </w:r>
    </w:p>
    <w:p>
      <w:pPr>
        <w:pStyle w:val="BookText"/>
      </w:pPr>
      <w:r>
        <w:rPr>
          <w:rFonts w:ascii="IRNazanin" w:hAnsi="IRNazanin" w:eastAsia="IRNazanin" w:cs="IRNazanin"/>
          <w:lang w:bidi="fa-IR"/>
          <w:color w:val="111111"/>
          <w:sz w:val="28"/>
          <w:szCs w:val="28"/>
          <w:rtl/>
        </w:rPr>
        <w:t xml:space="preserve">کا :مجهول، تا: 1357ه- نسب النسخة في الفهرس إلى محمّد جواد الجزائري 35ص 21/8*20سم [معجم المخطوطات النجفية (918]</w:t>
      </w:r>
    </w:p>
    <w:p>
      <w:pPr>
        <w:pStyle w:val="BookText"/>
      </w:pPr>
      <w:r>
        <w:rPr>
          <w:rFonts w:ascii="Amiri" w:hAnsi="Amiri" w:eastAsia="Amiri" w:cs="Amiri"/>
          <w:lang w:bidi="ar-SA"/>
          <w:color w:val="111111"/>
          <w:sz w:val="28"/>
          <w:szCs w:val="28"/>
          <w:rtl/>
        </w:rPr>
        <w:t xml:space="preserve">70944 . النجف الأشرف؛ مؤسسة كاشف الغطاء العامة؛ رقم المخطوط 1900</w:t>
      </w:r>
    </w:p>
    <w:p>
      <w:pPr>
        <w:pStyle w:val="BookText"/>
      </w:pPr>
      <w:r>
        <w:rPr>
          <w:rFonts w:ascii="IRNazanin" w:hAnsi="IRNazanin" w:eastAsia="IRNazanin" w:cs="IRNazanin"/>
          <w:lang w:bidi="fa-IR"/>
          <w:color w:val="111111"/>
          <w:sz w:val="28"/>
          <w:szCs w:val="28"/>
          <w:rtl/>
        </w:rPr>
        <w:t xml:space="preserve">کا: مجهول، تا: مجهول؛ 108ص [ف: 1-446]</w:t>
      </w:r>
    </w:p>
    <w:p>
      <w:pPr>
        <w:pStyle w:val="BookText"/>
      </w:pPr>
      <w:r>
        <w:rPr>
          <w:rFonts w:ascii="Amiri" w:hAnsi="Amiri" w:eastAsia="Amiri" w:cs="Amiri"/>
          <w:lang w:bidi="ar-SA"/>
          <w:color w:val="111111"/>
          <w:sz w:val="28"/>
          <w:szCs w:val="28"/>
          <w:rtl/>
        </w:rPr>
        <w:t xml:space="preserve">نقد الدرر -حاشية درر الحكام في شرح غرر الأحكام</w:t>
      </w:r>
    </w:p>
    <w:p>
      <w:pPr>
        <w:pStyle w:val="Heading2"/>
      </w:pPr>
      <w:bookmarkStart w:id="1594" w:name="_Toc860"/>
      <w:r>
        <w:t>نقد الرجال = رجال مير مصطفى / رجال - عربي</w:t>
      </w:r>
      <w:bookmarkEnd w:id="1594"/>
    </w:p>
    <w:p>
      <w:pPr>
        <w:pStyle w:val="BookText"/>
      </w:pPr>
      <w:r>
        <w:rPr>
          <w:rFonts w:ascii="Amiri" w:hAnsi="Amiri" w:eastAsia="Amiri" w:cs="Amiri"/>
          <w:lang w:bidi="ar-SA"/>
          <w:color w:val="111111"/>
          <w:sz w:val="28"/>
          <w:szCs w:val="28"/>
          <w:rtl/>
        </w:rPr>
        <w:t xml:space="preserve">التفرشي، مصطفى بن حسين(- 1015 ه- )</w:t>
      </w:r>
    </w:p>
    <w:p>
      <w:pPr>
        <w:pStyle w:val="BookText"/>
      </w:pPr>
      <w:r>
        <w:rPr>
          <w:rFonts w:ascii="Amiri" w:hAnsi="Amiri" w:eastAsia="Amiri" w:cs="Amiri"/>
          <w:lang w:bidi="ar-SA"/>
          <w:color w:val="111111"/>
          <w:sz w:val="28"/>
          <w:szCs w:val="28"/>
          <w:rtl/>
        </w:rPr>
        <w:t xml:space="preserve">تاريخ التأليف: 14 رمضان 1015ه-</w:t>
      </w:r>
    </w:p>
    <w:p>
      <w:pPr>
        <w:pStyle w:val="BookText"/>
      </w:pPr>
      <w:r>
        <w:rPr>
          <w:rFonts w:ascii="Amiri" w:hAnsi="Amiri" w:eastAsia="Amiri" w:cs="Amiri"/>
          <w:lang w:bidi="ar-SA"/>
          <w:color w:val="111111"/>
          <w:sz w:val="28"/>
          <w:szCs w:val="28"/>
          <w:rtl/>
        </w:rPr>
        <w:t xml:space="preserve">أوّله :الحمد الله خالق الليل والنهار العالم بخفيات الضمائر والأسرار والصلاة والإسلام على نبيه</w:t>
      </w:r>
    </w:p>
    <w:p>
      <w:pPr>
        <w:pStyle w:val="BookText"/>
      </w:pPr>
      <w:r>
        <w:rPr>
          <w:rFonts w:ascii="Amiri" w:hAnsi="Amiri" w:eastAsia="Amiri" w:cs="Amiri"/>
          <w:lang w:bidi="ar-SA"/>
          <w:color w:val="111111"/>
          <w:sz w:val="28"/>
          <w:szCs w:val="28"/>
          <w:rtl/>
        </w:rPr>
        <w:t xml:space="preserve">محمّد سيّد الأبرار ونور الأنوار ...</w:t>
      </w:r>
    </w:p>
    <w:p>
      <w:pPr>
        <w:pStyle w:val="BookText"/>
      </w:pPr>
      <w:r>
        <w:rPr>
          <w:rFonts w:ascii="Amiri" w:hAnsi="Amiri" w:eastAsia="Amiri" w:cs="Amiri"/>
          <w:lang w:bidi="ar-SA"/>
          <w:color w:val="111111"/>
          <w:sz w:val="28"/>
          <w:szCs w:val="28"/>
          <w:rtl/>
        </w:rPr>
        <w:t xml:space="preserve">آخره :يحمد المتناولون بيد غير قصيره وأسال الله التوفيق لإتمامه بسعادة اختامه.</w:t>
      </w:r>
    </w:p>
    <w:p>
      <w:pPr>
        <w:pStyle w:val="BookText"/>
      </w:pPr>
      <w:r>
        <w:rPr>
          <w:rFonts w:ascii="IRNazanin" w:hAnsi="IRNazanin" w:eastAsia="IRNazanin" w:cs="IRNazanin"/>
          <w:lang w:bidi="fa-IR"/>
          <w:color w:val="111111"/>
          <w:sz w:val="28"/>
          <w:szCs w:val="28"/>
          <w:rtl/>
        </w:rPr>
        <w:t xml:space="preserve">طبع :طهران 1318ه-، قم، 1418ه-</w:t>
      </w:r>
    </w:p>
    <w:p>
      <w:pPr>
        <w:pStyle w:val="BookText"/>
      </w:pPr>
      <w:r>
        <w:rPr>
          <w:rFonts w:ascii="Amiri" w:hAnsi="Amiri" w:eastAsia="Amiri" w:cs="Amiri"/>
          <w:lang w:bidi="ar-SA"/>
          <w:color w:val="111111"/>
          <w:sz w:val="28"/>
          <w:szCs w:val="28"/>
          <w:rtl/>
        </w:rPr>
        <w:t xml:space="preserve">[فنخا :33 661-670( 140 نسخة)]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70945 .النجف الأشرف؛ مؤسسة كاشف الغطاء العامة؛ رقم المخطوط : 1062</w:t>
      </w:r>
    </w:p>
    <w:p>
      <w:pPr>
        <w:pStyle w:val="BookText"/>
      </w:pPr>
      <w:r>
        <w:rPr>
          <w:rFonts w:ascii="IRNazanin" w:hAnsi="IRNazanin" w:eastAsia="IRNazanin" w:cs="IRNazanin"/>
          <w:lang w:bidi="fa-IR"/>
          <w:color w:val="111111"/>
          <w:sz w:val="28"/>
          <w:szCs w:val="28"/>
          <w:rtl/>
        </w:rPr>
        <w:t xml:space="preserve">کا :مجهول ،تا: 1087ه- ناقصة : الأوّل؛ 606 ص [ف: 1-446]</w:t>
      </w:r>
    </w:p>
    <w:p>
      <w:pPr>
        <w:pStyle w:val="BookText"/>
      </w:pPr>
      <w:r>
        <w:rPr>
          <w:rFonts w:ascii="Amiri" w:hAnsi="Amiri" w:eastAsia="Amiri" w:cs="Amiri"/>
          <w:lang w:bidi="ar-SA"/>
          <w:color w:val="111111"/>
          <w:sz w:val="28"/>
          <w:szCs w:val="28"/>
          <w:rtl/>
        </w:rPr>
        <w:t xml:space="preserve">70946 . النجف الأشرف؛ مؤسسة كاشف الغطاء العامة؛ رقم المخطوط : 1504</w:t>
      </w:r>
    </w:p>
    <w:p>
      <w:pPr>
        <w:pStyle w:val="BookText"/>
      </w:pPr>
      <w:r>
        <w:rPr>
          <w:rFonts w:ascii="IRNazanin" w:hAnsi="IRNazanin" w:eastAsia="IRNazanin" w:cs="IRNazanin"/>
          <w:lang w:bidi="fa-IR"/>
          <w:color w:val="111111"/>
          <w:sz w:val="28"/>
          <w:szCs w:val="28"/>
          <w:rtl/>
        </w:rPr>
        <w:t xml:space="preserve">کا: ناصر بن جماز الحسيني، تا: 1088ه- 557ص [ف: 1-446]</w:t>
      </w:r>
    </w:p>
    <w:p>
      <w:pPr>
        <w:pStyle w:val="BookText"/>
      </w:pPr>
      <w:r>
        <w:rPr>
          <w:rFonts w:ascii="Amiri" w:hAnsi="Amiri" w:eastAsia="Amiri" w:cs="Amiri"/>
          <w:lang w:bidi="ar-SA"/>
          <w:color w:val="111111"/>
          <w:sz w:val="28"/>
          <w:szCs w:val="28"/>
          <w:rtl/>
        </w:rPr>
        <w:t xml:space="preserve">70947 . النجف الأشرف؛ مكتبة الإمام الخوئي؛ رقم المخطوط : 155/1</w:t>
      </w:r>
    </w:p>
    <w:p>
      <w:pPr>
        <w:pStyle w:val="BookText"/>
      </w:pPr>
      <w:r>
        <w:rPr>
          <w:rFonts w:ascii="Amiri" w:hAnsi="Amiri" w:eastAsia="Amiri" w:cs="Amiri"/>
          <w:lang w:bidi="ar-SA"/>
          <w:color w:val="111111"/>
          <w:sz w:val="28"/>
          <w:szCs w:val="28"/>
          <w:rtl/>
        </w:rPr>
        <w:t xml:space="preserve">أوّلها :مطابق؛ آخرها: وبهذا الإسناد عن الشيخين الاجلين الشيخ فخر الدين والسيد عميد الدين عن الشيخ الإمام العلامة جمال الدين الحسن بن يوسف بن المطهر الحلّي، والحمد لله وحده</w:t>
      </w:r>
    </w:p>
    <w:p>
      <w:pPr>
        <w:pStyle w:val="BookText"/>
      </w:pPr>
      <w:r>
        <w:rPr>
          <w:rFonts w:ascii="IRNazanin" w:hAnsi="IRNazanin" w:eastAsia="IRNazanin" w:cs="IRNazanin"/>
          <w:lang w:bidi="fa-IR"/>
          <w:color w:val="111111"/>
          <w:sz w:val="28"/>
          <w:szCs w:val="28"/>
          <w:rtl/>
        </w:rPr>
        <w:t xml:space="preserve">نسخ ،کا :مجهول، تا: 1097ه- 192 ق (3 ب - 194 ب) ، 2518سم [ف: 1-264]</w:t>
      </w:r>
    </w:p>
    <w:p>
      <w:pPr>
        <w:pStyle w:val="BookText"/>
      </w:pPr>
      <w:r>
        <w:rPr>
          <w:rFonts w:ascii="Amiri" w:hAnsi="Amiri" w:eastAsia="Amiri" w:cs="Amiri"/>
          <w:lang w:bidi="ar-SA"/>
          <w:color w:val="111111"/>
          <w:sz w:val="28"/>
          <w:szCs w:val="28"/>
          <w:rtl/>
        </w:rPr>
        <w:t xml:space="preserve">70948 . النجف الأشرف؛ مكتبة الإمام الخوئي؛ رقم المخطوط : 64/1</w:t>
      </w:r>
    </w:p>
    <w:p>
      <w:pPr>
        <w:pStyle w:val="BookText"/>
      </w:pPr>
      <w:r>
        <w:rPr>
          <w:rFonts w:ascii="IRNazanin" w:hAnsi="IRNazanin" w:eastAsia="IRNazanin" w:cs="IRNazanin"/>
          <w:lang w:bidi="fa-IR"/>
          <w:color w:val="111111"/>
          <w:sz w:val="28"/>
          <w:szCs w:val="28"/>
          <w:rtl/>
        </w:rPr>
        <w:t xml:space="preserve">نسخ ،کا :مجهول، تا: 1097 ه-؛ 193 ق (3 ب - 196 ب)، 23 س ، 18*25سم [دارالعلم : 73]</w:t>
      </w:r>
    </w:p>
    <w:p>
      <w:pPr>
        <w:pStyle w:val="BookText"/>
      </w:pPr>
      <w:r>
        <w:rPr>
          <w:rFonts w:ascii="Times New Roman" w:hAnsi="Times New Roman" w:eastAsia="Times New Roman" w:cs="Times New Roman"/>
          <w:lang w:val="en-US" w:bidi="en-US"/>
          <w:color w:val="111111"/>
          <w:sz w:val="28"/>
          <w:szCs w:val="28"/>
          <w:rtl/>
        </w:rPr>
        <w:t xml:space="preserve">70949.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216</w:t>
      </w:r>
    </w:p>
    <w:p>
      <w:pPr>
        <w:pStyle w:val="BookText"/>
      </w:pPr>
      <w:r>
        <w:rPr>
          <w:rFonts w:ascii="IRNazanin" w:hAnsi="IRNazanin" w:eastAsia="IRNazanin" w:cs="IRNazanin"/>
          <w:lang w:bidi="fa-IR"/>
          <w:color w:val="111111"/>
          <w:sz w:val="28"/>
          <w:szCs w:val="28"/>
          <w:rtl/>
        </w:rPr>
        <w:t xml:space="preserve">کا :مجهول ،تا: 1100 ه-؛ 558 ص 18س، 19*12سم [معجم المخطوطات النجفية: 367]</w:t>
      </w:r>
    </w:p>
    <w:p>
      <w:pPr>
        <w:pStyle w:val="BookText"/>
      </w:pPr>
      <w:r>
        <w:rPr>
          <w:rFonts w:ascii="Amiri" w:hAnsi="Amiri" w:eastAsia="Amiri" w:cs="Amiri"/>
          <w:lang w:bidi="ar-SA"/>
          <w:color w:val="111111"/>
          <w:sz w:val="28"/>
          <w:szCs w:val="28"/>
          <w:rtl/>
        </w:rPr>
        <w:t xml:space="preserve">70950 .النجف الأشرف؛ مكتبة كاشف الغطاء (علي والحسين)؛ رقم المخطوط 727</w:t>
      </w:r>
    </w:p>
    <w:p>
      <w:pPr>
        <w:pStyle w:val="BookText"/>
      </w:pPr>
      <w:r>
        <w:rPr>
          <w:rFonts w:ascii="IRNazanin" w:hAnsi="IRNazanin" w:eastAsia="IRNazanin" w:cs="IRNazanin"/>
          <w:lang w:bidi="fa-IR"/>
          <w:color w:val="111111"/>
          <w:sz w:val="28"/>
          <w:szCs w:val="28"/>
          <w:rtl/>
        </w:rPr>
        <w:t xml:space="preserve">کا :صالح بن عبد الله الحسيني، تا: 1124ه- 612 ص 17س، 24/5*16سم [معجم المخطوطات النجفية (918]</w:t>
      </w:r>
    </w:p>
    <w:p>
      <w:pPr>
        <w:pStyle w:val="BookText"/>
      </w:pPr>
      <w:r>
        <w:rPr>
          <w:rFonts w:ascii="Times New Roman" w:hAnsi="Times New Roman" w:eastAsia="Times New Roman" w:cs="Times New Roman"/>
          <w:lang w:val="en-US" w:bidi="en-US"/>
          <w:color w:val="111111"/>
          <w:sz w:val="28"/>
          <w:szCs w:val="28"/>
          <w:rtl/>
        </w:rPr>
        <w:t xml:space="preserve">70951.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5805</w:t>
      </w:r>
    </w:p>
    <w:p>
      <w:pPr>
        <w:pStyle w:val="BookText"/>
      </w:pPr>
      <w:r>
        <w:rPr>
          <w:rFonts w:ascii="Amiri" w:hAnsi="Amiri" w:eastAsia="Amiri" w:cs="Amiri"/>
          <w:lang w:bidi="ar-SA"/>
          <w:color w:val="111111"/>
          <w:sz w:val="28"/>
          <w:szCs w:val="28"/>
          <w:rtl/>
        </w:rPr>
        <w:t xml:space="preserve">كا :محمّد بن هاشم الحسيني الخويدكي، تا: 1126ه-؛ ناقصة: الأوّل؛ 382ص [ف: 1</w:t>
      </w:r>
    </w:p>
    <w:p>
      <w:pPr>
        <w:pStyle w:val="BookText"/>
      </w:pPr>
      <w:r>
        <w:rPr>
          <w:rFonts w:ascii="Times New Roman" w:hAnsi="Times New Roman" w:eastAsia="Times New Roman" w:cs="Times New Roman"/>
          <w:lang w:val="en-US" w:bidi="en-US"/>
          <w:color w:val="111111"/>
          <w:sz w:val="28"/>
          <w:szCs w:val="28"/>
          <w:rtl/>
        </w:rPr>
        <w:t xml:space="preserve">446 ]</w:t>
      </w:r>
    </w:p>
    <w:p>
      <w:pPr>
        <w:pStyle w:val="BookText"/>
      </w:pPr>
      <w:r>
        <w:rPr>
          <w:rFonts w:ascii="IRNazanin" w:hAnsi="IRNazanin" w:eastAsia="IRNazanin" w:cs="IRNazanin"/>
          <w:lang w:bidi="fa-IR"/>
          <w:color w:val="111111"/>
          <w:sz w:val="28"/>
          <w:szCs w:val="28"/>
          <w:rtl/>
        </w:rPr>
        <w:t xml:space="preserve">70952 .بغداد؛ دار المخطوطات؛ رقم المخطوط : 10711</w:t>
      </w:r>
    </w:p>
    <w:p>
      <w:pPr>
        <w:pStyle w:val="BookText"/>
      </w:pPr>
      <w:r>
        <w:rPr>
          <w:rFonts w:ascii="IRNazanin" w:hAnsi="IRNazanin" w:eastAsia="IRNazanin" w:cs="IRNazanin"/>
          <w:lang w:bidi="fa-IR"/>
          <w:color w:val="111111"/>
          <w:sz w:val="28"/>
          <w:szCs w:val="28"/>
          <w:rtl/>
        </w:rPr>
        <w:t xml:space="preserve">کا :مجهول، تا: القرن 12 ه- 385 ص 19س، 16*21سم [المتحف العراقي -ف: التاريخ والتراجم -438]</w:t>
      </w:r>
    </w:p>
    <w:p>
      <w:pPr>
        <w:pStyle w:val="BookText"/>
      </w:pPr>
      <w:r>
        <w:rPr>
          <w:rFonts w:ascii="IRNazanin" w:hAnsi="IRNazanin" w:eastAsia="IRNazanin" w:cs="IRNazanin"/>
          <w:lang w:bidi="fa-IR"/>
          <w:color w:val="111111"/>
          <w:sz w:val="28"/>
          <w:szCs w:val="28"/>
          <w:rtl/>
        </w:rPr>
        <w:t xml:space="preserve">70953 .بغداد؛ دار المخطوطات؛ رقم المخطوط : 25771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:مهدي بن زين العابدين النجف آبادي، تا: 1208 ه- ، 484 ص 21س، 15/5*21/5سم</w:t>
      </w:r>
    </w:p>
    <w:p>
      <w:pPr>
        <w:pStyle w:val="BookText"/>
      </w:pPr>
      <w:r>
        <w:rPr>
          <w:rFonts w:ascii="Amiri" w:hAnsi="Amiri" w:eastAsia="Amiri" w:cs="Amiri"/>
          <w:lang w:bidi="ar-SA"/>
          <w:color w:val="111111"/>
          <w:sz w:val="28"/>
          <w:szCs w:val="28"/>
          <w:rtl/>
        </w:rPr>
        <w:t xml:space="preserve">[المتحف العراقي - ف: التاريخ والتراجم - 436]</w:t>
      </w:r>
    </w:p>
    <w:p>
      <w:pPr>
        <w:pStyle w:val="BookText"/>
      </w:pPr>
      <w:r>
        <w:rPr>
          <w:rFonts w:ascii="Times New Roman" w:hAnsi="Times New Roman" w:eastAsia="Times New Roman" w:cs="Times New Roman"/>
          <w:lang w:val="en-US" w:bidi="en-US"/>
          <w:color w:val="111111"/>
          <w:sz w:val="28"/>
          <w:szCs w:val="28"/>
          <w:rtl/>
        </w:rPr>
        <w:t xml:space="preserve">70954.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67</w:t>
      </w:r>
    </w:p>
    <w:p>
      <w:pPr>
        <w:pStyle w:val="BookText"/>
      </w:pPr>
      <w:r>
        <w:rPr>
          <w:rFonts w:ascii="IRNazanin" w:hAnsi="IRNazanin" w:eastAsia="IRNazanin" w:cs="IRNazanin"/>
          <w:lang w:bidi="fa-IR"/>
          <w:color w:val="111111"/>
          <w:sz w:val="28"/>
          <w:szCs w:val="28"/>
          <w:rtl/>
        </w:rPr>
        <w:t xml:space="preserve">کا :محمد باقر بن محمّد چهار محل الحسيني، تا: 17 ربيع الأول 1224ه-؛ 270ق [ف:</w:t>
      </w:r>
    </w:p>
    <w:p>
      <w:pPr>
        <w:pStyle w:val="BookText"/>
      </w:pPr>
      <w:r>
        <w:rPr>
          <w:rFonts w:ascii="Times New Roman" w:hAnsi="Times New Roman" w:eastAsia="Times New Roman" w:cs="Times New Roman"/>
          <w:lang w:val="en-US" w:bidi="en-US"/>
          <w:color w:val="111111"/>
          <w:sz w:val="28"/>
          <w:szCs w:val="28"/>
          <w:rtl/>
        </w:rPr>
        <w:t xml:space="preserve">483-4 ]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w:t>
      </w:r>
    </w:p>
    <w:p>
      <w:pPr>
        <w:pStyle w:val="BookText"/>
      </w:pPr>
      <w:r>
        <w:rPr>
          <w:rFonts w:ascii="Amiri" w:hAnsi="Amiri" w:eastAsia="Amiri" w:cs="Amiri"/>
          <w:lang w:bidi="ar-SA"/>
          <w:color w:val="111111"/>
          <w:sz w:val="28"/>
          <w:szCs w:val="28"/>
          <w:rtl/>
        </w:rPr>
        <w:t xml:space="preserve">النسخة السابقة نفسها [معجم المخطوطات النجفية :918]</w:t>
      </w:r>
    </w:p>
    <w:p>
      <w:pPr>
        <w:pStyle w:val="BookText"/>
      </w:pPr>
      <w:r>
        <w:rPr>
          <w:rFonts w:ascii="Amiri" w:hAnsi="Amiri" w:eastAsia="Amiri" w:cs="Amiri"/>
          <w:lang w:bidi="ar-SA"/>
          <w:color w:val="111111"/>
          <w:sz w:val="28"/>
          <w:szCs w:val="28"/>
          <w:rtl/>
        </w:rPr>
        <w:t xml:space="preserve">70955 .النجف الأشرف؛ مكتبة كاشف الغطاء ( علي والحسين)؛ رقم المخطوط : 792</w:t>
      </w:r>
    </w:p>
    <w:p>
      <w:pPr>
        <w:pStyle w:val="BookText"/>
      </w:pPr>
      <w:r>
        <w:rPr>
          <w:rFonts w:ascii="IRNazanin" w:hAnsi="IRNazanin" w:eastAsia="IRNazanin" w:cs="IRNazanin"/>
          <w:lang w:bidi="fa-IR"/>
          <w:color w:val="111111"/>
          <w:sz w:val="28"/>
          <w:szCs w:val="28"/>
          <w:rtl/>
        </w:rPr>
        <w:t xml:space="preserve">کا :محمد قاسم بن محمّد سعید ،تا: 1236ه- 300 ص 24 س، 21*14/5سم [معجم</w:t>
      </w:r>
    </w:p>
    <w:p>
      <w:pPr>
        <w:pStyle w:val="BookText"/>
      </w:pPr>
      <w:r>
        <w:rPr>
          <w:rFonts w:ascii="Amiri" w:hAnsi="Amiri" w:eastAsia="Amiri" w:cs="Amiri"/>
          <w:lang w:bidi="ar-SA"/>
          <w:color w:val="111111"/>
          <w:sz w:val="28"/>
          <w:szCs w:val="28"/>
          <w:rtl/>
        </w:rPr>
        <w:t xml:space="preserve">المخطوطات النجفية 918]</w:t>
      </w:r>
    </w:p>
    <w:p>
      <w:pPr>
        <w:pStyle w:val="BookText"/>
      </w:pPr>
      <w:r>
        <w:rPr>
          <w:rFonts w:ascii="Amiri" w:hAnsi="Amiri" w:eastAsia="Amiri" w:cs="Amiri"/>
          <w:lang w:bidi="ar-SA"/>
          <w:color w:val="111111"/>
          <w:sz w:val="28"/>
          <w:szCs w:val="28"/>
          <w:rtl/>
        </w:rPr>
        <w:t xml:space="preserve">70956 .النجف الأشرف؛ مؤسسة كاشف الغطاء العامة؛ رقم المخطوط: 7735</w:t>
      </w:r>
    </w:p>
    <w:p>
      <w:pPr>
        <w:pStyle w:val="BookText"/>
      </w:pPr>
      <w:r>
        <w:rPr>
          <w:rFonts w:ascii="IRNazanin" w:hAnsi="IRNazanin" w:eastAsia="IRNazanin" w:cs="IRNazanin"/>
          <w:lang w:bidi="fa-IR"/>
          <w:color w:val="111111"/>
          <w:sz w:val="28"/>
          <w:szCs w:val="28"/>
          <w:rtl/>
        </w:rPr>
        <w:t xml:space="preserve">کا :مجهول ،تا: 1236ه- 464 ص [ف: 1-446]</w:t>
      </w:r>
    </w:p>
    <w:p>
      <w:pPr>
        <w:pStyle w:val="BookText"/>
      </w:pPr>
      <w:r>
        <w:rPr>
          <w:rFonts w:ascii="Amiri" w:hAnsi="Amiri" w:eastAsia="Amiri" w:cs="Amiri"/>
          <w:lang w:bidi="ar-SA"/>
          <w:color w:val="111111"/>
          <w:sz w:val="28"/>
          <w:szCs w:val="28"/>
          <w:rtl/>
        </w:rPr>
        <w:t xml:space="preserve">70957 .النجف الأشرف؛ حسينيه شوشتريها؛ رقم المخطوط : 859</w:t>
      </w:r>
    </w:p>
    <w:p>
      <w:pPr>
        <w:pStyle w:val="BookText"/>
      </w:pPr>
      <w:r>
        <w:rPr>
          <w:rFonts w:ascii="IRNazanin" w:hAnsi="IRNazanin" w:eastAsia="IRNazanin" w:cs="IRNazanin"/>
          <w:lang w:bidi="fa-IR"/>
          <w:color w:val="111111"/>
          <w:sz w:val="28"/>
          <w:szCs w:val="28"/>
          <w:rtl/>
        </w:rPr>
        <w:t xml:space="preserve">کا: براتعلي بن محمّد حسن النجف آبادي ،تا: 1237ه- [ نشریه: 11-814]</w:t>
      </w:r>
    </w:p>
    <w:p>
      <w:pPr>
        <w:pStyle w:val="BookText"/>
      </w:pPr>
      <w:r>
        <w:rPr>
          <w:rFonts w:ascii="Times New Roman" w:hAnsi="Times New Roman" w:eastAsia="Times New Roman" w:cs="Times New Roman"/>
          <w:lang w:val="en-US" w:bidi="en-US"/>
          <w:color w:val="111111"/>
          <w:sz w:val="28"/>
          <w:szCs w:val="28"/>
          <w:rtl/>
        </w:rPr>
        <w:t xml:space="preserve">70958.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3171</w:t>
      </w:r>
    </w:p>
    <w:p>
      <w:pPr>
        <w:pStyle w:val="BookText"/>
      </w:pPr>
      <w:r>
        <w:rPr>
          <w:rFonts w:ascii="IRNazanin" w:hAnsi="IRNazanin" w:eastAsia="IRNazanin" w:cs="IRNazanin"/>
          <w:lang w:bidi="fa-IR"/>
          <w:color w:val="111111"/>
          <w:sz w:val="28"/>
          <w:szCs w:val="28"/>
          <w:rtl/>
        </w:rPr>
        <w:t xml:space="preserve">کا :موسى بن جعفر ،تا: 1239ه- 232 ص 19 س ، 22/5*15/5سم [معجم المخطوطات</w:t>
      </w:r>
    </w:p>
    <w:p>
      <w:pPr>
        <w:pStyle w:val="BookText"/>
      </w:pPr>
      <w:r>
        <w:rPr>
          <w:rFonts w:ascii="Amiri" w:hAnsi="Amiri" w:eastAsia="Amiri" w:cs="Amiri"/>
          <w:lang w:bidi="ar-SA"/>
          <w:color w:val="111111"/>
          <w:sz w:val="28"/>
          <w:szCs w:val="28"/>
          <w:rtl/>
        </w:rPr>
        <w:t xml:space="preserve">النجفية :919]</w:t>
      </w:r>
    </w:p>
    <w:p>
      <w:pPr>
        <w:pStyle w:val="BookText"/>
      </w:pPr>
      <w:r>
        <w:rPr>
          <w:rFonts w:ascii="Amiri" w:hAnsi="Amiri" w:eastAsia="Amiri" w:cs="Amiri"/>
          <w:lang w:bidi="ar-SA"/>
          <w:color w:val="111111"/>
          <w:sz w:val="28"/>
          <w:szCs w:val="28"/>
          <w:rtl/>
        </w:rPr>
        <w:t xml:space="preserve">70959 .كربلاء؛ الروضة الحسينية (مكتبة)؛ رقم المخطوط : 1097م</w:t>
      </w:r>
    </w:p>
    <w:p>
      <w:pPr>
        <w:pStyle w:val="BookText"/>
      </w:pPr>
      <w:r>
        <w:rPr>
          <w:rFonts w:ascii="Amiri" w:hAnsi="Amiri" w:eastAsia="Amiri" w:cs="Amiri"/>
          <w:lang w:bidi="ar-SA"/>
          <w:color w:val="111111"/>
          <w:sz w:val="28"/>
          <w:szCs w:val="28"/>
          <w:rtl/>
        </w:rPr>
        <w:t xml:space="preserve">أوّلها :مطابق؛ آخرها: والحمد لله رب العالمين تم بالخير والعافية.</w:t>
      </w:r>
    </w:p>
    <w:p>
      <w:pPr>
        <w:pStyle w:val="BookText"/>
      </w:pPr>
      <w:r>
        <w:rPr>
          <w:rFonts w:ascii="IRNazanin" w:hAnsi="IRNazanin" w:eastAsia="IRNazanin" w:cs="IRNazanin"/>
          <w:lang w:bidi="fa-IR"/>
          <w:color w:val="111111"/>
          <w:sz w:val="28"/>
          <w:szCs w:val="28"/>
          <w:rtl/>
        </w:rPr>
        <w:t xml:space="preserve">تعلیق ،کا :مجهول ،تا: 1247ه-، 938، ص 13 س 20*13 سم[ مخطوطات كربلاء: 4-504]</w:t>
      </w:r>
    </w:p>
    <w:p>
      <w:pPr>
        <w:pStyle w:val="BookText"/>
      </w:pPr>
      <w:r>
        <w:rPr>
          <w:rFonts w:ascii="Times New Roman" w:hAnsi="Times New Roman" w:eastAsia="Times New Roman" w:cs="Times New Roman"/>
          <w:lang w:val="en-US" w:bidi="en-US"/>
          <w:color w:val="111111"/>
          <w:sz w:val="28"/>
          <w:szCs w:val="28"/>
          <w:rtl/>
        </w:rPr>
        <w:t xml:space="preserve">70960.</w:t>
      </w:r>
    </w:p>
    <w:p>
      <w:pPr>
        <w:pStyle w:val="BookText"/>
      </w:pPr>
      <w:r>
        <w:rPr>
          <w:rFonts w:ascii="IRNazanin" w:hAnsi="IRNazanin" w:eastAsia="IRNazanin" w:cs="IRNazanin"/>
          <w:lang w:bidi="fa-IR"/>
          <w:color w:val="111111"/>
          <w:sz w:val="28"/>
          <w:szCs w:val="28"/>
          <w:rtl/>
        </w:rPr>
        <w:t xml:space="preserve">بغداد؛ دار المخطوطات؛ رقم المخطوط : 27725</w:t>
      </w:r>
    </w:p>
    <w:p>
      <w:pPr>
        <w:pStyle w:val="BookText"/>
      </w:pPr>
      <w:r>
        <w:rPr>
          <w:rFonts w:ascii="IRNazanin" w:hAnsi="IRNazanin" w:eastAsia="IRNazanin" w:cs="IRNazanin"/>
          <w:lang w:bidi="fa-IR"/>
          <w:color w:val="111111"/>
          <w:sz w:val="28"/>
          <w:szCs w:val="28"/>
          <w:rtl/>
        </w:rPr>
        <w:t xml:space="preserve">کا :مجهول، تا: 1247ه- 618 ص 19 س، 13/5*20/5سم [المتحف العراقي -ف: التاريخ</w:t>
      </w:r>
    </w:p>
    <w:p>
      <w:pPr>
        <w:pStyle w:val="BookText"/>
      </w:pPr>
      <w:r>
        <w:rPr>
          <w:rFonts w:ascii="IRNazanin" w:hAnsi="IRNazanin" w:eastAsia="IRNazanin" w:cs="IRNazanin"/>
          <w:lang w:bidi="fa-IR"/>
          <w:color w:val="111111"/>
          <w:sz w:val="28"/>
          <w:szCs w:val="28"/>
          <w:rtl/>
        </w:rPr>
        <w:t xml:space="preserve">والتراجم - 437]</w:t>
      </w:r>
    </w:p>
    <w:p>
      <w:pPr>
        <w:pStyle w:val="BookText"/>
      </w:pPr>
      <w:r>
        <w:rPr>
          <w:rFonts w:ascii="IRNazanin" w:hAnsi="IRNazanin" w:eastAsia="IRNazanin" w:cs="IRNazanin"/>
          <w:lang w:bidi="fa-IR"/>
          <w:color w:val="111111"/>
          <w:sz w:val="28"/>
          <w:szCs w:val="28"/>
          <w:rtl/>
        </w:rPr>
        <w:t xml:space="preserve">70961 .بغداد؛ دار المخطوطات؛ رقم المخطوط : 27714</w:t>
      </w:r>
    </w:p>
    <w:p>
      <w:pPr>
        <w:pStyle w:val="BookText"/>
      </w:pPr>
      <w:r>
        <w:rPr>
          <w:rFonts w:ascii="IRNazanin" w:hAnsi="IRNazanin" w:eastAsia="IRNazanin" w:cs="IRNazanin"/>
          <w:lang w:bidi="fa-IR"/>
          <w:color w:val="111111"/>
          <w:sz w:val="28"/>
          <w:szCs w:val="28"/>
          <w:rtl/>
        </w:rPr>
        <w:t xml:space="preserve">کا :مجهول، تا: 1255ه- 538 ص 21 س 15*21سم [المتحف العراقي-ف: التاريخ والتراجم -438]</w:t>
      </w:r>
    </w:p>
    <w:p>
      <w:pPr>
        <w:pStyle w:val="BookText"/>
      </w:pPr>
      <w:r>
        <w:rPr>
          <w:rFonts w:ascii="Times New Roman" w:hAnsi="Times New Roman" w:eastAsia="Times New Roman" w:cs="Times New Roman"/>
          <w:lang w:val="en-US" w:bidi="en-US"/>
          <w:color w:val="111111"/>
          <w:sz w:val="28"/>
          <w:szCs w:val="28"/>
          <w:rtl/>
        </w:rPr>
        <w:t xml:space="preserve">70962.</w:t>
      </w:r>
    </w:p>
    <w:p>
      <w:pPr>
        <w:pStyle w:val="BookText"/>
      </w:pPr>
      <w:r>
        <w:rPr>
          <w:rFonts w:ascii="IRNazanin" w:hAnsi="IRNazanin" w:eastAsia="IRNazanin" w:cs="IRNazanin"/>
          <w:lang w:bidi="fa-IR"/>
          <w:color w:val="111111"/>
          <w:sz w:val="28"/>
          <w:szCs w:val="28"/>
          <w:rtl/>
        </w:rPr>
        <w:t xml:space="preserve">بغداد؛ دار المخطوطات؛ رقم المخطوط : 15080</w:t>
      </w:r>
    </w:p>
    <w:p>
      <w:pPr>
        <w:pStyle w:val="BookText"/>
      </w:pPr>
      <w:r>
        <w:rPr>
          <w:rFonts w:ascii="Amiri" w:hAnsi="Amiri" w:eastAsia="Amiri" w:cs="Amiri"/>
          <w:lang w:bidi="ar-SA"/>
          <w:color w:val="111111"/>
          <w:sz w:val="28"/>
          <w:szCs w:val="28"/>
          <w:rtl/>
        </w:rPr>
        <w:t xml:space="preserve">كا :حسين الحسيني الخراساني، تا: 1258ه- إصفهان؛ 348 ص 26س، 19*29سم</w:t>
      </w:r>
    </w:p>
    <w:p>
      <w:pPr>
        <w:pStyle w:val="BookText"/>
      </w:pPr>
      <w:r>
        <w:rPr>
          <w:rFonts w:ascii="Amiri" w:hAnsi="Amiri" w:eastAsia="Amiri" w:cs="Amiri"/>
          <w:lang w:bidi="ar-SA"/>
          <w:color w:val="111111"/>
          <w:sz w:val="28"/>
          <w:szCs w:val="28"/>
          <w:rtl/>
        </w:rPr>
        <w:t xml:space="preserve">[المتحف العراقي - ف: التاريخ والتراجم - 437]</w:t>
      </w:r>
    </w:p>
    <w:p>
      <w:pPr>
        <w:pStyle w:val="BookText"/>
      </w:pPr>
      <w:r>
        <w:rPr>
          <w:rFonts w:ascii="Amiri" w:hAnsi="Amiri" w:eastAsia="Amiri" w:cs="Amiri"/>
          <w:lang w:bidi="ar-SA"/>
          <w:color w:val="111111"/>
          <w:sz w:val="28"/>
          <w:szCs w:val="28"/>
          <w:rtl/>
        </w:rPr>
        <w:t xml:space="preserve">70963 . النجف الأشرف؛ مكتبة الإمام أمير المؤمنين العامة؛ رقم المخطوط: 68</w:t>
      </w:r>
    </w:p>
    <w:p>
      <w:pPr>
        <w:pStyle w:val="BookText"/>
      </w:pPr>
      <w:r>
        <w:rPr>
          <w:rFonts w:ascii="Amiri" w:hAnsi="Amiri" w:eastAsia="Amiri" w:cs="Amiri"/>
          <w:lang w:bidi="ar-SA"/>
          <w:color w:val="111111"/>
          <w:sz w:val="28"/>
          <w:szCs w:val="28"/>
          <w:rtl/>
        </w:rPr>
        <w:t xml:space="preserve">كا :السيد حسين بن محمّد الخوانساري، تا: 23 شعبان 1267ه- 163ق [ف: 4-482]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16</w:t>
      </w:r>
    </w:p>
    <w:p>
      <w:pPr>
        <w:pStyle w:val="BookText"/>
      </w:pPr>
      <w:r>
        <w:rPr>
          <w:rFonts w:ascii="Amiri" w:hAnsi="Amiri" w:eastAsia="Amiri" w:cs="Amiri"/>
          <w:lang w:bidi="ar-SA"/>
          <w:color w:val="111111"/>
          <w:sz w:val="28"/>
          <w:szCs w:val="28"/>
          <w:rtl/>
        </w:rPr>
        <w:t xml:space="preserve">النسخة السابقة نفسها [معجم المخطوطات النجفية: 918]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70964.</w:t>
      </w:r>
    </w:p>
    <w:p>
      <w:pPr>
        <w:pStyle w:val="BookText"/>
      </w:pPr>
      <w:r>
        <w:rPr>
          <w:rFonts w:ascii="Amiri" w:hAnsi="Amiri" w:eastAsia="Amiri" w:cs="Amiri"/>
          <w:lang w:bidi="ar-SA"/>
          <w:color w:val="111111"/>
          <w:sz w:val="28"/>
          <w:szCs w:val="28"/>
          <w:rtl/>
        </w:rPr>
        <w:t xml:space="preserve">بغداد؛ مركز البحوث والدراسات؛ رقم المخطوط : 230 ح 484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القرن 13ه- 214 ص [(مصورات) -</w:t>
      </w:r>
    </w:p>
    <w:p>
      <w:pPr>
        <w:pStyle w:val="BookText"/>
      </w:pPr>
      <w:r>
        <w:rPr>
          <w:rFonts w:ascii="IRNazanin" w:hAnsi="IRNazanin" w:eastAsia="IRNazanin" w:cs="IRNazanin"/>
          <w:lang w:bidi="fa-IR"/>
          <w:color w:val="111111"/>
          <w:sz w:val="28"/>
          <w:szCs w:val="28"/>
          <w:rtl/>
        </w:rPr>
        <w:t xml:space="preserve">ف: 92 ]</w:t>
      </w:r>
    </w:p>
    <w:p>
      <w:pPr>
        <w:pStyle w:val="BookText"/>
      </w:pPr>
      <w:r>
        <w:rPr>
          <w:rFonts w:ascii="Amiri" w:hAnsi="Amiri" w:eastAsia="Amiri" w:cs="Amiri"/>
          <w:lang w:bidi="ar-SA"/>
          <w:color w:val="111111"/>
          <w:sz w:val="28"/>
          <w:szCs w:val="28"/>
          <w:rtl/>
        </w:rPr>
        <w:t xml:space="preserve">70965 .النجف الأشرف؛ العتبة العلوية؛ رقم المخطوط : 846</w:t>
      </w:r>
    </w:p>
    <w:p>
      <w:pPr>
        <w:pStyle w:val="BookText"/>
      </w:pPr>
      <w:r>
        <w:rPr>
          <w:rFonts w:ascii="Amiri" w:hAnsi="Amiri" w:eastAsia="Amiri" w:cs="Amiri"/>
          <w:lang w:bidi="ar-SA"/>
          <w:color w:val="111111"/>
          <w:sz w:val="28"/>
          <w:szCs w:val="28"/>
          <w:rtl/>
        </w:rPr>
        <w:t xml:space="preserve">أوّلها :مطابق ؛آخرها :عن الشيخ الإمام العلامة جمال الدين الحسن بن يوسف بن المطهر الحلّي. والحمد لله</w:t>
      </w:r>
    </w:p>
    <w:p>
      <w:pPr>
        <w:pStyle w:val="BookText"/>
      </w:pPr>
      <w:r>
        <w:rPr>
          <w:rFonts w:ascii="IRNazanin" w:hAnsi="IRNazanin" w:eastAsia="IRNazanin" w:cs="IRNazanin"/>
          <w:lang w:bidi="fa-IR"/>
          <w:color w:val="111111"/>
          <w:sz w:val="28"/>
          <w:szCs w:val="28"/>
          <w:rtl/>
        </w:rPr>
        <w:t xml:space="preserve">نسخ ،کا: مجهول ،تا: مجهول؛ التسلسل المخزني: 9/5/189؛ 252 ص 29س، 29*18سم</w:t>
      </w:r>
    </w:p>
    <w:p>
      <w:pPr>
        <w:pStyle w:val="BookText"/>
      </w:pPr>
      <w:r>
        <w:rPr>
          <w:rFonts w:ascii="IRNazanin" w:hAnsi="IRNazanin" w:eastAsia="IRNazanin" w:cs="IRNazanin"/>
          <w:lang w:bidi="fa-IR"/>
          <w:color w:val="111111"/>
          <w:sz w:val="28"/>
          <w:szCs w:val="28"/>
          <w:rtl/>
        </w:rPr>
        <w:t xml:space="preserve">[ف: 2-511]</w:t>
      </w:r>
    </w:p>
    <w:p>
      <w:pPr>
        <w:pStyle w:val="BookText"/>
      </w:pPr>
      <w:r>
        <w:rPr>
          <w:rFonts w:ascii="Amiri" w:hAnsi="Amiri" w:eastAsia="Amiri" w:cs="Amiri"/>
          <w:lang w:bidi="ar-SA"/>
          <w:color w:val="111111"/>
          <w:sz w:val="28"/>
          <w:szCs w:val="28"/>
          <w:rtl/>
        </w:rPr>
        <w:t xml:space="preserve">70966 . كربلاء؛ مكتبة السيّد محمّد باقر الطباطبائي؛ رقم المخطوط : 217</w:t>
      </w:r>
    </w:p>
    <w:p>
      <w:pPr>
        <w:pStyle w:val="BookText"/>
      </w:pPr>
      <w:r>
        <w:rPr>
          <w:rFonts w:ascii="Amiri" w:hAnsi="Amiri" w:eastAsia="Amiri" w:cs="Amiri"/>
          <w:lang w:bidi="ar-SA"/>
          <w:color w:val="111111"/>
          <w:sz w:val="28"/>
          <w:szCs w:val="28"/>
          <w:rtl/>
        </w:rPr>
        <w:t xml:space="preserve">أوّلها :مطابق؛ آخرها: والحمد لله رب العالمين، تم بالخير والعافية.</w:t>
      </w:r>
    </w:p>
    <w:p>
      <w:pPr>
        <w:pStyle w:val="BookText"/>
      </w:pPr>
      <w:r>
        <w:rPr>
          <w:rFonts w:ascii="IRNazanin" w:hAnsi="IRNazanin" w:eastAsia="IRNazanin" w:cs="IRNazanin"/>
          <w:lang w:bidi="fa-IR"/>
          <w:color w:val="111111"/>
          <w:sz w:val="28"/>
          <w:szCs w:val="28"/>
          <w:rtl/>
        </w:rPr>
        <w:t xml:space="preserve">نسخ ،کا: مجهول ،تا: مجهول؛ 940 ص 20*12سم [ف: 129]</w:t>
      </w:r>
    </w:p>
    <w:p>
      <w:pPr>
        <w:pStyle w:val="BookText"/>
      </w:pPr>
      <w:r>
        <w:rPr>
          <w:rFonts w:ascii="Amiri" w:hAnsi="Amiri" w:eastAsia="Amiri" w:cs="Amiri"/>
          <w:lang w:bidi="ar-SA"/>
          <w:color w:val="111111"/>
          <w:sz w:val="28"/>
          <w:szCs w:val="28"/>
          <w:rtl/>
        </w:rPr>
        <w:t xml:space="preserve">70967 .الكاظمية؛ مكتبة الإمام الصادق؛ رقم المخطوط : 175</w:t>
      </w:r>
    </w:p>
    <w:p>
      <w:pPr>
        <w:pStyle w:val="BookText"/>
      </w:pPr>
      <w:r>
        <w:rPr>
          <w:rFonts w:ascii="Amiri" w:hAnsi="Amiri" w:eastAsia="Amiri" w:cs="Amiri"/>
          <w:lang w:bidi="ar-SA"/>
          <w:color w:val="111111"/>
          <w:sz w:val="28"/>
          <w:szCs w:val="28"/>
          <w:rtl/>
        </w:rPr>
        <w:t xml:space="preserve">أوّلها: مطابق؛ آخرها: ابن أبي جيد اسمه علي بن أحمد بن أبي جيد، ابن أبي دارم اسمه</w:t>
      </w:r>
    </w:p>
    <w:p>
      <w:pPr>
        <w:pStyle w:val="BookText"/>
      </w:pPr>
      <w:r>
        <w:rPr>
          <w:rFonts w:ascii="Amiri" w:hAnsi="Amiri" w:eastAsia="Amiri" w:cs="Amiri"/>
          <w:lang w:bidi="ar-SA"/>
          <w:color w:val="111111"/>
          <w:sz w:val="28"/>
          <w:szCs w:val="28"/>
          <w:rtl/>
        </w:rPr>
        <w:t xml:space="preserve">أحمد بن محمّد بن السري ابن أبي الذيب اسمه محمّد بن عبد الرحمن ...</w:t>
      </w:r>
    </w:p>
    <w:p>
      <w:pPr>
        <w:pStyle w:val="BookText"/>
      </w:pPr>
      <w:r>
        <w:rPr>
          <w:rFonts w:ascii="IRNazanin" w:hAnsi="IRNazanin" w:eastAsia="IRNazanin" w:cs="IRNazanin"/>
          <w:lang w:bidi="fa-IR"/>
          <w:color w:val="111111"/>
          <w:sz w:val="28"/>
          <w:szCs w:val="28"/>
          <w:rtl/>
        </w:rPr>
        <w:t xml:space="preserve">نسخ، کا :مجهول ،تا :مجهول؛ ناقصة: الآخر؛ 275 ق 20 س ، 13*25سم [الذخائر: 6و7-</w:t>
      </w:r>
    </w:p>
    <w:p>
      <w:pPr>
        <w:pStyle w:val="BookText"/>
      </w:pPr>
      <w:r>
        <w:rPr>
          <w:rFonts w:ascii="Times New Roman" w:hAnsi="Times New Roman" w:eastAsia="Times New Roman" w:cs="Times New Roman"/>
          <w:lang w:val="en-US" w:bidi="en-US"/>
          <w:color w:val="111111"/>
          <w:sz w:val="28"/>
          <w:szCs w:val="28"/>
          <w:rtl/>
        </w:rPr>
        <w:t xml:space="preserve">326 ]</w:t>
      </w:r>
    </w:p>
    <w:p>
      <w:pPr>
        <w:pStyle w:val="BookText"/>
      </w:pPr>
      <w:r>
        <w:rPr>
          <w:rFonts w:ascii="IRNazanin" w:hAnsi="IRNazanin" w:eastAsia="IRNazanin" w:cs="IRNazanin"/>
          <w:lang w:bidi="fa-IR"/>
          <w:color w:val="111111"/>
          <w:sz w:val="28"/>
          <w:szCs w:val="28"/>
          <w:rtl/>
        </w:rPr>
        <w:t xml:space="preserve">70968 .بغداد؛ دار المخطوطات؛ رقم المخطوط : 9875</w:t>
      </w:r>
    </w:p>
    <w:p>
      <w:pPr>
        <w:pStyle w:val="BookText"/>
      </w:pPr>
      <w:r>
        <w:rPr>
          <w:rFonts w:ascii="IRNazanin" w:hAnsi="IRNazanin" w:eastAsia="IRNazanin" w:cs="IRNazanin"/>
          <w:lang w:bidi="fa-IR"/>
          <w:color w:val="111111"/>
          <w:sz w:val="28"/>
          <w:szCs w:val="28"/>
          <w:rtl/>
        </w:rPr>
        <w:t xml:space="preserve">کا :مجهول، تا: مجهول؛ ناقصة: الأول؛ 552 ص 20 س ، 19/5*26سم [المتحف العراقي</w:t>
      </w:r>
    </w:p>
    <w:p>
      <w:pPr>
        <w:pStyle w:val="BookText"/>
      </w:pPr>
      <w:r>
        <w:rPr>
          <w:rFonts w:ascii="Amiri" w:hAnsi="Amiri" w:eastAsia="Amiri" w:cs="Amiri"/>
          <w:lang w:bidi="ar-SA"/>
          <w:color w:val="111111"/>
          <w:sz w:val="28"/>
          <w:szCs w:val="28"/>
          <w:rtl/>
        </w:rPr>
        <w:t xml:space="preserve">ف التاريخ والتراجم -438]</w:t>
      </w:r>
    </w:p>
    <w:p>
      <w:pPr>
        <w:pStyle w:val="BookText"/>
      </w:pPr>
      <w:r>
        <w:rPr>
          <w:rFonts w:ascii="Amiri" w:hAnsi="Amiri" w:eastAsia="Amiri" w:cs="Amiri"/>
          <w:lang w:bidi="ar-SA"/>
          <w:color w:val="111111"/>
          <w:sz w:val="28"/>
          <w:szCs w:val="28"/>
          <w:rtl/>
        </w:rPr>
        <w:t xml:space="preserve">70969.الكاظمية؛ جامعة مدينة العلم؛ رقم المخطوط : 4/8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نسخة قديمة؛ 12/5*18/5سم [ف: 35]</w:t>
      </w:r>
    </w:p>
    <w:p>
      <w:pPr>
        <w:pStyle w:val="BookText"/>
      </w:pPr>
      <w:r>
        <w:rPr>
          <w:rFonts w:ascii="Amiri" w:hAnsi="Amiri" w:eastAsia="Amiri" w:cs="Amiri"/>
          <w:lang w:bidi="ar-SA"/>
          <w:color w:val="111111"/>
          <w:sz w:val="28"/>
          <w:szCs w:val="28"/>
          <w:rtl/>
        </w:rPr>
        <w:t xml:space="preserve">70970 .بغداد؛ محفوظ حسين علي (دكتور)؛ رقم المخطوط : 244</w:t>
      </w:r>
    </w:p>
    <w:p>
      <w:pPr>
        <w:pStyle w:val="BookText"/>
      </w:pPr>
      <w:r>
        <w:rPr>
          <w:rFonts w:ascii="IRNazanin" w:hAnsi="IRNazanin" w:eastAsia="IRNazanin" w:cs="IRNazanin"/>
          <w:lang w:bidi="fa-IR"/>
          <w:color w:val="111111"/>
          <w:sz w:val="28"/>
          <w:szCs w:val="28"/>
          <w:rtl/>
        </w:rPr>
        <w:t xml:space="preserve">کا :محمّد تقي المجلسي، تا: مجهول، إصفهان [ معهد المخطوطات العربية: 6-43]</w:t>
      </w:r>
    </w:p>
    <w:p>
      <w:pPr>
        <w:pStyle w:val="BookText"/>
      </w:pPr>
      <w:r>
        <w:rPr>
          <w:rFonts w:ascii="Amiri" w:hAnsi="Amiri" w:eastAsia="Amiri" w:cs="Amiri"/>
          <w:lang w:bidi="ar-SA"/>
          <w:color w:val="111111"/>
          <w:sz w:val="28"/>
          <w:szCs w:val="28"/>
          <w:rtl/>
        </w:rPr>
        <w:t xml:space="preserve">نقد السائل في جواب المسائل- نقد المسائل في أجوبة السائل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41" w:name="pg8072_49982"/>
    <w:bookmarkEnd w:id="341"/>
    <w:p>
      <w:pPr>
        <w:pStyle w:val="Heading2"/>
      </w:pPr>
      <w:bookmarkStart w:id="1595" w:name="_Toc861"/>
      <w:r>
        <w:t>نقد الشيعة / كلام وعقائد - عربي</w:t>
      </w:r>
      <w:bookmarkEnd w:id="1595"/>
    </w:p>
    <w:p>
      <w:pPr>
        <w:pStyle w:val="BookText"/>
      </w:pPr>
      <w:r>
        <w:rPr>
          <w:rFonts w:ascii="Amiri" w:hAnsi="Amiri" w:eastAsia="Amiri" w:cs="Amiri"/>
          <w:lang w:bidi="ar-SA"/>
          <w:color w:val="111111"/>
          <w:sz w:val="28"/>
          <w:szCs w:val="28"/>
          <w:rtl/>
        </w:rPr>
        <w:t xml:space="preserve">ابن كمال باشا ،أحمد بن سليمان(- 940 ه- )</w:t>
      </w:r>
    </w:p>
    <w:p>
      <w:pPr>
        <w:pStyle w:val="BookText"/>
      </w:pPr>
      <w:r>
        <w:rPr>
          <w:rFonts w:ascii="Times New Roman" w:hAnsi="Times New Roman" w:eastAsia="Times New Roman" w:cs="Times New Roman"/>
          <w:lang w:val="en-US" w:bidi="en-US"/>
          <w:color w:val="111111"/>
          <w:sz w:val="28"/>
          <w:szCs w:val="28"/>
          <w:rtl/>
        </w:rPr>
        <w:t xml:space="preserve">70971.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7580</w:t>
      </w:r>
    </w:p>
    <w:p>
      <w:pPr>
        <w:pStyle w:val="BookText"/>
      </w:pPr>
      <w:r>
        <w:rPr>
          <w:rFonts w:ascii="IRNazanin" w:hAnsi="IRNazanin" w:eastAsia="IRNazanin" w:cs="IRNazanin"/>
          <w:lang w:bidi="fa-IR"/>
          <w:color w:val="111111"/>
          <w:sz w:val="28"/>
          <w:szCs w:val="28"/>
          <w:rtl/>
        </w:rPr>
        <w:t xml:space="preserve">کا :مجهول ،تا :مجهول؛ 2 ص [ف: 1-212]</w:t>
      </w:r>
    </w:p>
    <w:p>
      <w:pPr>
        <w:pStyle w:val="Heading2"/>
      </w:pPr>
      <w:bookmarkStart w:id="1596" w:name="_Toc862"/>
      <w:r>
        <w:t>النقد على المجاميع المسيحية المبتدعة (كتاب في) / متفرقات - عربي</w:t>
      </w:r>
      <w:bookmarkEnd w:id="1596"/>
    </w:p>
    <w:p>
      <w:pPr>
        <w:pStyle w:val="BookText"/>
      </w:pPr>
      <w:r>
        <w:rPr>
          <w:rFonts w:ascii="Amiri" w:hAnsi="Amiri" w:eastAsia="Amiri" w:cs="Amiri"/>
          <w:lang w:bidi="ar-SA"/>
          <w:color w:val="111111"/>
          <w:sz w:val="28"/>
          <w:szCs w:val="28"/>
          <w:rtl/>
        </w:rPr>
        <w:t xml:space="preserve">حنا الكرملتاني الحافي</w:t>
      </w:r>
    </w:p>
    <w:p>
      <w:pPr>
        <w:pStyle w:val="BookText"/>
      </w:pPr>
      <w:r>
        <w:rPr>
          <w:rFonts w:ascii="Amiri" w:hAnsi="Amiri" w:eastAsia="Amiri" w:cs="Amiri"/>
          <w:lang w:bidi="ar-SA"/>
          <w:color w:val="111111"/>
          <w:sz w:val="28"/>
          <w:szCs w:val="28"/>
          <w:rtl/>
        </w:rPr>
        <w:t xml:space="preserve">70972 . النجف الأشرف؛ مؤسسة كاشف الغطاء العامة؛ رقم المخطوط : 6799</w:t>
      </w:r>
    </w:p>
    <w:p>
      <w:pPr>
        <w:pStyle w:val="BookText"/>
      </w:pPr>
      <w:r>
        <w:rPr>
          <w:rFonts w:ascii="IRNazanin" w:hAnsi="IRNazanin" w:eastAsia="IRNazanin" w:cs="IRNazanin"/>
          <w:lang w:bidi="fa-IR"/>
          <w:color w:val="111111"/>
          <w:sz w:val="28"/>
          <w:szCs w:val="28"/>
          <w:rtl/>
        </w:rPr>
        <w:t xml:space="preserve">کا :مجهول ،تا :مجهول 239 ص [ف: 1-348]</w:t>
      </w:r>
    </w:p>
    <w:p>
      <w:pPr>
        <w:pStyle w:val="Heading2"/>
      </w:pPr>
      <w:bookmarkStart w:id="1597" w:name="_Toc863"/>
      <w:r>
        <w:t>نقد في التاريخ / تاريخ - عربي</w:t>
      </w:r>
      <w:bookmarkEnd w:id="1597"/>
    </w:p>
    <w:p>
      <w:pPr>
        <w:pStyle w:val="BookText"/>
      </w:pPr>
      <w:r>
        <w:rPr>
          <w:rFonts w:ascii="Amiri" w:hAnsi="Amiri" w:eastAsia="Amiri" w:cs="Amiri"/>
          <w:lang w:bidi="ar-SA"/>
          <w:color w:val="111111"/>
          <w:sz w:val="28"/>
          <w:szCs w:val="28"/>
          <w:rtl/>
        </w:rPr>
        <w:t xml:space="preserve">الراوي، محمّد سعيد( - 1354)</w:t>
      </w:r>
    </w:p>
    <w:p>
      <w:pPr>
        <w:pStyle w:val="BookText"/>
      </w:pPr>
      <w:r>
        <w:rPr>
          <w:rFonts w:ascii="IRNazanin" w:hAnsi="IRNazanin" w:eastAsia="IRNazanin" w:cs="IRNazanin"/>
          <w:lang w:bidi="fa-IR"/>
          <w:color w:val="111111"/>
          <w:sz w:val="28"/>
          <w:szCs w:val="28"/>
          <w:rtl/>
        </w:rPr>
        <w:t xml:space="preserve">70973 .بغداد؛ دار المخطوطات؛ رقم المخطوط : 9161</w:t>
      </w:r>
    </w:p>
    <w:p>
      <w:pPr>
        <w:pStyle w:val="BookText"/>
      </w:pPr>
      <w:r>
        <w:rPr>
          <w:rFonts w:ascii="IRNazanin" w:hAnsi="IRNazanin" w:eastAsia="IRNazanin" w:cs="IRNazanin"/>
          <w:lang w:bidi="fa-IR"/>
          <w:color w:val="111111"/>
          <w:sz w:val="28"/>
          <w:szCs w:val="28"/>
          <w:rtl/>
        </w:rPr>
        <w:t xml:space="preserve">کا :مجهول ،تا: مجهول؛ 158 ص 19 س /17*24سم [المتحف العراقي - ف: التاريخ</w:t>
      </w:r>
    </w:p>
    <w:p>
      <w:pPr>
        <w:pStyle w:val="BookText"/>
      </w:pPr>
      <w:r>
        <w:rPr>
          <w:rFonts w:ascii="IRNazanin" w:hAnsi="IRNazanin" w:eastAsia="IRNazanin" w:cs="IRNazanin"/>
          <w:lang w:bidi="fa-IR"/>
          <w:color w:val="111111"/>
          <w:sz w:val="28"/>
          <w:szCs w:val="28"/>
          <w:rtl/>
        </w:rPr>
        <w:t xml:space="preserve">والتراجم - 438]</w:t>
      </w:r>
    </w:p>
    <w:p>
      <w:pPr>
        <w:pStyle w:val="Heading2"/>
      </w:pPr>
      <w:bookmarkStart w:id="1598" w:name="_Toc864"/>
      <w:r>
        <w:t>نقد المحصل = تلخيص المحصّل = شرح المحصل = تلخيص في علم الكلام /</w:t>
      </w:r>
      <w:bookmarkEnd w:id="1598"/>
    </w:p>
    <w:p>
      <w:pPr>
        <w:pStyle w:val="BookText"/>
      </w:pPr>
      <w:r>
        <w:rPr>
          <w:rFonts w:ascii="Amiri" w:hAnsi="Amiri" w:eastAsia="Amiri" w:cs="Amiri"/>
          <w:lang w:bidi="ar-SA"/>
          <w:color w:val="111111"/>
          <w:sz w:val="28"/>
          <w:szCs w:val="28"/>
          <w:rtl/>
        </w:rPr>
        <w:t xml:space="preserve">كلام وعقائد - عربي</w:t>
      </w:r>
    </w:p>
    <w:p>
      <w:pPr>
        <w:pStyle w:val="BookText"/>
      </w:pPr>
      <w:r>
        <w:rPr>
          <w:rFonts w:ascii="Amiri" w:hAnsi="Amiri" w:eastAsia="Amiri" w:cs="Amiri"/>
          <w:lang w:bidi="ar-SA"/>
          <w:color w:val="111111"/>
          <w:sz w:val="28"/>
          <w:szCs w:val="28"/>
          <w:rtl/>
        </w:rPr>
        <w:t xml:space="preserve">نصير الدين الطوسي، محمّد بن محمّد (597 - 672 ه-)</w:t>
      </w:r>
    </w:p>
    <w:p>
      <w:pPr>
        <w:pStyle w:val="BookText"/>
      </w:pPr>
      <w:r>
        <w:rPr>
          <w:rFonts w:ascii="Amiri" w:hAnsi="Amiri" w:eastAsia="Amiri" w:cs="Amiri"/>
          <w:lang w:bidi="ar-SA"/>
          <w:color w:val="111111"/>
          <w:sz w:val="28"/>
          <w:szCs w:val="28"/>
          <w:rtl/>
        </w:rPr>
        <w:t xml:space="preserve">المرتبط: المحصّل = محصّل افكار المتقدمين والمتاخرين من العلماء والحكماء والمتكلمين الفخر</w:t>
      </w:r>
    </w:p>
    <w:p>
      <w:pPr>
        <w:pStyle w:val="BookText"/>
      </w:pPr>
      <w:r>
        <w:rPr>
          <w:rFonts w:ascii="Amiri" w:hAnsi="Amiri" w:eastAsia="Amiri" w:cs="Amiri"/>
          <w:lang w:bidi="ar-SA"/>
          <w:color w:val="111111"/>
          <w:sz w:val="28"/>
          <w:szCs w:val="28"/>
          <w:rtl/>
        </w:rPr>
        <w:t xml:space="preserve">الرازي محمّد بن عمر (606-544ه-)</w:t>
      </w:r>
    </w:p>
    <w:p>
      <w:pPr>
        <w:pStyle w:val="BookText"/>
      </w:pPr>
      <w:r>
        <w:rPr>
          <w:rFonts w:ascii="Amiri" w:hAnsi="Amiri" w:eastAsia="Amiri" w:cs="Amiri"/>
          <w:lang w:bidi="ar-SA"/>
          <w:color w:val="111111"/>
          <w:sz w:val="28"/>
          <w:szCs w:val="28"/>
          <w:rtl/>
        </w:rPr>
        <w:t xml:space="preserve">تاريخ التأليف: 17 صفر 669ه-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42" w:name="pg8072_49983"/>
    <w:bookmarkEnd w:id="342"/>
    <w:p>
      <w:pPr>
        <w:pStyle w:val="BookText"/>
      </w:pPr>
      <w:r>
        <w:rPr>
          <w:rFonts w:ascii="Amiri" w:hAnsi="Amiri" w:eastAsia="Amiri" w:cs="Amiri"/>
          <w:lang w:bidi="ar-SA"/>
          <w:color w:val="111111"/>
          <w:sz w:val="28"/>
          <w:szCs w:val="28"/>
          <w:rtl/>
        </w:rPr>
        <w:t xml:space="preserve">أوّله: الحمد لله الذي يدلّ افتقار كل موجود في الوجود إليه على وجوب وجوده وإفاضته إياه متصفا بما أمكن من الكمال على كمال قدرته وجوده وإتقان ذلك الموجود في ذاته ونظمه مع ما سواه على علمه وحكمته ... و بعد فان أساس العلوم الدينية علم أصول الدين الذي يحوم مسائله حول اليقين ولا يتم بدونه الخوض في سائرها كأصول الفقه وفروعه فإن الشروع في جميعها محتاج إلى تقديم شروعه حتى لا يكون الخائض فيها وإن كان مقلدا لأصولها ...</w:t>
      </w:r>
    </w:p>
    <w:p>
      <w:pPr>
        <w:pStyle w:val="BookText"/>
      </w:pPr>
      <w:r>
        <w:rPr>
          <w:rFonts w:ascii="Amiri" w:hAnsi="Amiri" w:eastAsia="Amiri" w:cs="Amiri"/>
          <w:lang w:bidi="ar-SA"/>
          <w:color w:val="111111"/>
          <w:sz w:val="28"/>
          <w:szCs w:val="28"/>
          <w:rtl/>
        </w:rPr>
        <w:t xml:space="preserve">آخره :والمصنف اقتصر في باب الإمامة على إيراد اقوال بعض الشيعة ولم يورد أقوال الغلاة ولا الباطنية ولم يورد أقوال الخوارج ولا أقوال أهل السنة والجماعة ولما التزمنا تلخيص كلامه في هذا الكتاب فقط فلنقطع الكلام حامدين الله تعالى ومصلين على نبيه وآله ومستغفرين عما جرى على قلمنا مما لا يرضي الله سبحانه به به ورسوله محمد المختار. قال الشارح رحمه الله قد فرغت من تسويده في السابع عشر من شهر صفر لسنة تسع وستين وستماة.</w:t>
      </w:r>
    </w:p>
    <w:p>
      <w:pPr>
        <w:pStyle w:val="BookText"/>
      </w:pPr>
      <w:r>
        <w:rPr>
          <w:rFonts w:ascii="Amiri" w:hAnsi="Amiri" w:eastAsia="Amiri" w:cs="Amiri"/>
          <w:lang w:bidi="ar-SA"/>
          <w:color w:val="111111"/>
          <w:sz w:val="28"/>
          <w:szCs w:val="28"/>
          <w:rtl/>
        </w:rPr>
        <w:t xml:space="preserve">طبع :مصر، 1323 ه- بيروت، 1405ه-</w:t>
      </w:r>
    </w:p>
    <w:p>
      <w:pPr>
        <w:pStyle w:val="BookText"/>
      </w:pPr>
      <w:r>
        <w:rPr>
          <w:rFonts w:ascii="Amiri" w:hAnsi="Amiri" w:eastAsia="Amiri" w:cs="Amiri"/>
          <w:lang w:bidi="ar-SA"/>
          <w:color w:val="111111"/>
          <w:sz w:val="28"/>
          <w:szCs w:val="28"/>
          <w:rtl/>
        </w:rPr>
        <w:t xml:space="preserve">[فنخا :33 672-674 (25 نسخة)]</w:t>
      </w:r>
    </w:p>
    <w:p>
      <w:pPr>
        <w:pStyle w:val="BookText"/>
      </w:pPr>
      <w:r>
        <w:rPr>
          <w:rFonts w:ascii="Times New Roman" w:hAnsi="Times New Roman" w:eastAsia="Times New Roman" w:cs="Times New Roman"/>
          <w:lang w:val="en-US" w:bidi="en-US"/>
          <w:color w:val="111111"/>
          <w:sz w:val="28"/>
          <w:szCs w:val="28"/>
          <w:rtl/>
        </w:rPr>
        <w:t xml:space="preserve">70974.</w:t>
      </w:r>
    </w:p>
    <w:p>
      <w:pPr>
        <w:pStyle w:val="BookText"/>
      </w:pPr>
      <w:r>
        <w:rPr>
          <w:rFonts w:ascii="Amiri" w:hAnsi="Amiri" w:eastAsia="Amiri" w:cs="Amiri"/>
          <w:lang w:bidi="ar-SA"/>
          <w:color w:val="111111"/>
          <w:sz w:val="28"/>
          <w:szCs w:val="28"/>
          <w:rtl/>
        </w:rPr>
        <w:t xml:space="preserve">النجف الأشرف العتبة العلوية؛ رقم المخطوط : 664</w:t>
      </w:r>
    </w:p>
    <w:p>
      <w:pPr>
        <w:pStyle w:val="BookText"/>
      </w:pPr>
      <w:r>
        <w:rPr>
          <w:rFonts w:ascii="Amiri" w:hAnsi="Amiri" w:eastAsia="Amiri" w:cs="Amiri"/>
          <w:lang w:bidi="ar-SA"/>
          <w:color w:val="111111"/>
          <w:sz w:val="28"/>
          <w:szCs w:val="28"/>
          <w:rtl/>
        </w:rPr>
        <w:t xml:space="preserve">أوّلها :علم وعن الثاني أنه معلوم التصور آخرها مطابق</w:t>
      </w:r>
    </w:p>
    <w:p>
      <w:pPr>
        <w:pStyle w:val="BookText"/>
      </w:pPr>
      <w:r>
        <w:rPr>
          <w:rFonts w:ascii="IRNazanin" w:hAnsi="IRNazanin" w:eastAsia="IRNazanin" w:cs="IRNazanin"/>
          <w:lang w:bidi="fa-IR"/>
          <w:color w:val="111111"/>
          <w:sz w:val="28"/>
          <w:szCs w:val="28"/>
          <w:rtl/>
        </w:rPr>
        <w:t xml:space="preserve">نسخ تعلیق ،کا: محمّد بن سنقر ،تا: 673ه- ناقصة : الأوّل؛ التسلسل المخزني: 9/4/126؛ عليه مطالعات وقراءات في سنوات 763ه- و 764ه- 444 ص ، 15س 19*15سم[ ف: 2</w:t>
      </w:r>
    </w:p>
    <w:p>
      <w:pPr>
        <w:pStyle w:val="BookText"/>
      </w:pPr>
      <w:r>
        <w:rPr>
          <w:rFonts w:ascii="Times New Roman" w:hAnsi="Times New Roman" w:eastAsia="Times New Roman" w:cs="Times New Roman"/>
          <w:lang w:val="en-US" w:bidi="en-US"/>
          <w:color w:val="111111"/>
          <w:sz w:val="28"/>
          <w:szCs w:val="28"/>
          <w:rtl/>
        </w:rPr>
        <w:t xml:space="preserve">97 ]</w:t>
      </w:r>
    </w:p>
    <w:p>
      <w:pPr>
        <w:pStyle w:val="BookText"/>
      </w:pPr>
      <w:r>
        <w:rPr>
          <w:rFonts w:ascii="Amiri" w:hAnsi="Amiri" w:eastAsia="Amiri" w:cs="Amiri"/>
          <w:lang w:bidi="ar-SA"/>
          <w:color w:val="111111"/>
          <w:sz w:val="28"/>
          <w:szCs w:val="28"/>
          <w:rtl/>
        </w:rPr>
        <w:t xml:space="preserve">70975 .بغداد؛ مكتبة الأوقاف العامة؛ رقم المخطوط : 5178</w:t>
      </w:r>
    </w:p>
    <w:p>
      <w:pPr>
        <w:pStyle w:val="BookText"/>
      </w:pPr>
      <w:r>
        <w:rPr>
          <w:rFonts w:ascii="Amiri" w:hAnsi="Amiri" w:eastAsia="Amiri" w:cs="Amiri"/>
          <w:lang w:bidi="ar-SA"/>
          <w:color w:val="111111"/>
          <w:sz w:val="28"/>
          <w:szCs w:val="28"/>
          <w:rtl/>
        </w:rPr>
        <w:t xml:space="preserve">أوّلها :أحمد الله على نعمه التي بالتوفيق يحمد ... محسوب منها واشهد بتوحيده ،وعدله شهادة ارجو ... بها يوم اسال عنها</w:t>
      </w:r>
    </w:p>
    <w:p>
      <w:pPr>
        <w:pStyle w:val="BookText"/>
      </w:pPr>
      <w:r>
        <w:rPr>
          <w:rFonts w:ascii="IRNazanin" w:hAnsi="IRNazanin" w:eastAsia="IRNazanin" w:cs="IRNazanin"/>
          <w:lang w:bidi="fa-IR"/>
          <w:color w:val="111111"/>
          <w:sz w:val="28"/>
          <w:szCs w:val="28"/>
          <w:rtl/>
        </w:rPr>
        <w:t xml:space="preserve">کا :مجهول ،تا :مجهول ؛نسخة قديمة؛ 241ق، 18*12سم [ف: 2-254]</w:t>
      </w:r>
    </w:p>
    <w:p>
      <w:pPr>
        <w:pStyle w:val="Heading2"/>
      </w:pPr>
      <w:bookmarkStart w:id="1599" w:name="_Toc865"/>
      <w:r>
        <w:t>نقد المسائل في أجوبة السائل / فقه - عربي</w:t>
      </w:r>
      <w:bookmarkEnd w:id="1599"/>
    </w:p>
    <w:p>
      <w:pPr>
        <w:pStyle w:val="BookText"/>
      </w:pPr>
      <w:r>
        <w:rPr>
          <w:rFonts w:ascii="Amiri" w:hAnsi="Amiri" w:eastAsia="Amiri" w:cs="Amiri"/>
          <w:lang w:bidi="ar-SA"/>
          <w:color w:val="111111"/>
          <w:sz w:val="28"/>
          <w:szCs w:val="28"/>
          <w:rtl/>
        </w:rPr>
        <w:t xml:space="preserve">الرضائي الرومي، علي بن محمّد( - 1039 ه- )</w:t>
      </w:r>
    </w:p>
    <w:p>
      <w:pPr>
        <w:pStyle w:val="BookText"/>
      </w:pPr>
      <w:r>
        <w:rPr>
          <w:rFonts w:ascii="Times New Roman" w:hAnsi="Times New Roman" w:eastAsia="Times New Roman" w:cs="Times New Roman"/>
          <w:lang w:val="en-US" w:bidi="en-US"/>
          <w:color w:val="111111"/>
          <w:sz w:val="28"/>
          <w:szCs w:val="28"/>
          <w:rtl/>
        </w:rPr>
        <w:t xml:space="preserve">70976.</w:t>
      </w:r>
    </w:p>
    <w:p>
      <w:pPr>
        <w:pStyle w:val="BookText"/>
      </w:pPr>
      <w:r>
        <w:rPr>
          <w:rFonts w:ascii="Amiri" w:hAnsi="Amiri" w:eastAsia="Amiri" w:cs="Amiri"/>
          <w:lang w:bidi="ar-SA"/>
          <w:color w:val="111111"/>
          <w:sz w:val="28"/>
          <w:szCs w:val="28"/>
          <w:rtl/>
        </w:rPr>
        <w:t xml:space="preserve">بغداد؛ مكتبة الأوقاف العامة؛ رقم المخطوط:7457</w:t>
      </w:r>
    </w:p>
    <w:p>
      <w:pPr>
        <w:pStyle w:val="BookText"/>
      </w:pPr>
      <w:r>
        <w:rPr>
          <w:rFonts w:ascii="Amiri" w:hAnsi="Amiri" w:eastAsia="Amiri" w:cs="Amiri"/>
          <w:lang w:bidi="ar-SA"/>
          <w:color w:val="111111"/>
          <w:sz w:val="28"/>
          <w:szCs w:val="28"/>
          <w:rtl/>
        </w:rPr>
        <w:t xml:space="preserve">أوّلها: كتاب الطهارة ... المتوضيء إذا حلق شعره أو قلم ظفره لم ينقض الوضوء فيه</w:t>
      </w:r>
    </w:p>
    <w:p>
      <w:pPr>
        <w:pStyle w:val="BookText"/>
      </w:pPr>
      <w:r>
        <w:rPr>
          <w:rFonts w:ascii="IRNazanin" w:hAnsi="IRNazanin" w:eastAsia="IRNazanin" w:cs="IRNazanin"/>
          <w:lang w:bidi="fa-IR"/>
          <w:color w:val="111111"/>
          <w:sz w:val="28"/>
          <w:szCs w:val="28"/>
          <w:rtl/>
        </w:rPr>
        <w:t xml:space="preserve">کا: مجهول، تا: 1149ه- 342 ق 19*30سم [ف: 1-565]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43" w:name="pg8072_49984"/>
    <w:bookmarkEnd w:id="343"/>
    <w:p>
      <w:pPr>
        <w:pStyle w:val="BookText"/>
      </w:pPr>
      <w:r>
        <w:rPr>
          <w:rFonts w:ascii="Amiri" w:hAnsi="Amiri" w:eastAsia="Amiri" w:cs="Amiri"/>
          <w:lang w:bidi="ar-SA"/>
          <w:color w:val="111111"/>
          <w:sz w:val="28"/>
          <w:szCs w:val="28"/>
          <w:rtl/>
        </w:rPr>
        <w:t xml:space="preserve">نقد مقامات الحريري - النكت والانتقاد على مقامات الحريري</w:t>
      </w:r>
    </w:p>
    <w:p>
      <w:pPr>
        <w:pStyle w:val="BookText"/>
      </w:pPr>
      <w:r>
        <w:rPr>
          <w:rFonts w:ascii="Amiri" w:hAnsi="Amiri" w:eastAsia="Amiri" w:cs="Amiri"/>
          <w:lang w:bidi="ar-SA"/>
          <w:color w:val="111111"/>
          <w:sz w:val="28"/>
          <w:szCs w:val="28"/>
          <w:rtl/>
        </w:rPr>
        <w:t xml:space="preserve">نقد المنطق - التنقيح</w:t>
      </w:r>
    </w:p>
    <w:p>
      <w:pPr>
        <w:pStyle w:val="Heading2"/>
      </w:pPr>
      <w:bookmarkStart w:id="1600" w:name="_Toc866"/>
      <w:r>
        <w:t>نقد النصوص في شرح نقش الفصوص / عرفان وتصوف - فارسي</w:t>
      </w:r>
      <w:bookmarkEnd w:id="1600"/>
    </w:p>
    <w:p>
      <w:pPr>
        <w:pStyle w:val="BookText"/>
      </w:pPr>
      <w:r>
        <w:rPr>
          <w:rFonts w:ascii="Amiri" w:hAnsi="Amiri" w:eastAsia="Amiri" w:cs="Amiri"/>
          <w:lang w:bidi="ar-SA"/>
          <w:color w:val="111111"/>
          <w:sz w:val="28"/>
          <w:szCs w:val="28"/>
          <w:rtl/>
        </w:rPr>
        <w:t xml:space="preserve">الجامي، عبد الرحمن بن أحمد (817 - 898 ه-)</w:t>
      </w:r>
    </w:p>
    <w:p>
      <w:pPr>
        <w:pStyle w:val="BookText"/>
      </w:pPr>
      <w:r>
        <w:rPr>
          <w:rFonts w:ascii="Amiri" w:hAnsi="Amiri" w:eastAsia="Amiri" w:cs="Amiri"/>
          <w:lang w:bidi="ar-SA"/>
          <w:color w:val="111111"/>
          <w:sz w:val="28"/>
          <w:szCs w:val="28"/>
          <w:rtl/>
        </w:rPr>
        <w:t xml:space="preserve">المرتبط: مفتاح النصوص = نقش الفصوص ابن عربي محمّد بن علي (560-638ه-)</w:t>
      </w:r>
    </w:p>
    <w:p>
      <w:pPr>
        <w:pStyle w:val="BookText"/>
      </w:pPr>
      <w:r>
        <w:rPr>
          <w:rFonts w:ascii="Amiri" w:hAnsi="Amiri" w:eastAsia="Amiri" w:cs="Amiri"/>
          <w:lang w:bidi="ar-SA"/>
          <w:color w:val="111111"/>
          <w:sz w:val="28"/>
          <w:szCs w:val="28"/>
          <w:rtl/>
        </w:rPr>
        <w:t xml:space="preserve">تاريخ التأليف: 863ه-</w:t>
      </w:r>
    </w:p>
    <w:p>
      <w:pPr>
        <w:pStyle w:val="BookText"/>
      </w:pPr>
      <w:r>
        <w:rPr>
          <w:rFonts w:ascii="Amiri" w:hAnsi="Amiri" w:eastAsia="Amiri" w:cs="Amiri"/>
          <w:lang w:bidi="ar-SA"/>
          <w:color w:val="111111"/>
          <w:sz w:val="28"/>
          <w:szCs w:val="28"/>
          <w:rtl/>
        </w:rPr>
        <w:t xml:space="preserve">أوّله :بسمله، الحمد لله الذي جعل صفايح قلوب ذوي الهمم .</w:t>
      </w:r>
    </w:p>
    <w:p>
      <w:pPr>
        <w:pStyle w:val="BookText"/>
      </w:pPr>
      <w:r>
        <w:rPr>
          <w:rFonts w:ascii="IRNazanin" w:hAnsi="IRNazanin" w:eastAsia="IRNazanin" w:cs="IRNazanin"/>
          <w:lang w:bidi="fa-IR"/>
          <w:color w:val="111111"/>
          <w:sz w:val="28"/>
          <w:szCs w:val="28"/>
          <w:rtl/>
        </w:rPr>
        <w:t xml:space="preserve">نظم هر چه در چشم جهان بینت نکوست *** عکس حسن و پرتو احسان اوست ...</w:t>
      </w:r>
    </w:p>
    <w:p>
      <w:pPr>
        <w:pStyle w:val="BookText"/>
      </w:pPr>
      <w:r>
        <w:rPr>
          <w:rFonts w:ascii="IRNazanin" w:hAnsi="IRNazanin" w:eastAsia="IRNazanin" w:cs="IRNazanin"/>
          <w:lang w:bidi="fa-IR"/>
          <w:color w:val="111111"/>
          <w:sz w:val="28"/>
          <w:szCs w:val="28"/>
          <w:rtl/>
        </w:rPr>
        <w:t xml:space="preserve">أما بعد این کلمه ای چند است از نصوص ارباب خصوص که در شرح معانی</w:t>
      </w:r>
    </w:p>
    <w:p>
      <w:pPr>
        <w:pStyle w:val="BookText"/>
      </w:pPr>
      <w:r>
        <w:rPr>
          <w:rFonts w:ascii="IRNazanin" w:hAnsi="IRNazanin" w:eastAsia="IRNazanin" w:cs="IRNazanin"/>
          <w:lang w:bidi="fa-IR"/>
          <w:color w:val="111111"/>
          <w:sz w:val="28"/>
          <w:szCs w:val="28"/>
          <w:rtl/>
        </w:rPr>
        <w:t xml:space="preserve">آخره: از بزم صفا به شادکامی *** يك جام حواله کن به جامی زان جام مدام مست و واله *** دارش بمحمّد وآله</w:t>
      </w:r>
    </w:p>
    <w:p>
      <w:pPr>
        <w:pStyle w:val="BookText"/>
      </w:pPr>
      <w:r>
        <w:rPr>
          <w:rFonts w:ascii="Amiri" w:hAnsi="Amiri" w:eastAsia="Amiri" w:cs="Amiri"/>
          <w:lang w:bidi="ar-SA"/>
          <w:color w:val="111111"/>
          <w:sz w:val="28"/>
          <w:szCs w:val="28"/>
          <w:rtl/>
        </w:rPr>
        <w:t xml:space="preserve">طبع :طهران 1370 ش، 1381ش؛ بيروت، 1425ه-</w:t>
      </w:r>
    </w:p>
    <w:p>
      <w:pPr>
        <w:pStyle w:val="BookText"/>
      </w:pPr>
      <w:r>
        <w:rPr>
          <w:rFonts w:ascii="Amiri" w:hAnsi="Amiri" w:eastAsia="Amiri" w:cs="Amiri"/>
          <w:lang w:bidi="ar-SA"/>
          <w:color w:val="111111"/>
          <w:sz w:val="28"/>
          <w:szCs w:val="28"/>
          <w:rtl/>
        </w:rPr>
        <w:t xml:space="preserve">[فنخا :33 6742-678 (69 نسخة)]</w:t>
      </w:r>
    </w:p>
    <w:p>
      <w:pPr>
        <w:pStyle w:val="BookText"/>
      </w:pPr>
      <w:r>
        <w:rPr>
          <w:rFonts w:ascii="Amiri" w:hAnsi="Amiri" w:eastAsia="Amiri" w:cs="Amiri"/>
          <w:lang w:bidi="ar-SA"/>
          <w:color w:val="111111"/>
          <w:sz w:val="28"/>
          <w:szCs w:val="28"/>
          <w:rtl/>
        </w:rPr>
        <w:t xml:space="preserve">70977 .السليمانية؛ مكتبة الأوقاف المركزية؛ رقم المخطوط ت/725</w:t>
      </w:r>
    </w:p>
    <w:p>
      <w:pPr>
        <w:pStyle w:val="BookText"/>
      </w:pPr>
      <w:r>
        <w:rPr>
          <w:rFonts w:ascii="IRNazanin" w:hAnsi="IRNazanin" w:eastAsia="IRNazanin" w:cs="IRNazanin"/>
          <w:lang w:bidi="fa-IR"/>
          <w:color w:val="111111"/>
          <w:sz w:val="28"/>
          <w:szCs w:val="28"/>
          <w:rtl/>
        </w:rPr>
        <w:t xml:space="preserve">أوّلها وآخرها :مطابق ...</w:t>
      </w:r>
    </w:p>
    <w:p>
      <w:pPr>
        <w:pStyle w:val="BookText"/>
      </w:pPr>
      <w:r>
        <w:rPr>
          <w:rFonts w:ascii="Amiri" w:hAnsi="Amiri" w:eastAsia="Amiri" w:cs="Amiri"/>
          <w:lang w:bidi="ar-SA"/>
          <w:color w:val="111111"/>
          <w:sz w:val="28"/>
          <w:szCs w:val="28"/>
          <w:rtl/>
        </w:rPr>
        <w:t xml:space="preserve">كا :محمّد علي بن محمود التبريزي، تا: 1049ه-؛ 148ق، 19س، 19*12سم [ف: 2-149]</w:t>
      </w:r>
    </w:p>
    <w:p>
      <w:pPr>
        <w:pStyle w:val="Heading2"/>
      </w:pPr>
      <w:bookmarkStart w:id="1601" w:name="_Toc867"/>
      <w:r>
        <w:t>نقد النقود في معرفة الوجود / كلام وعقائد، فلسفة - عربي</w:t>
      </w:r>
      <w:bookmarkEnd w:id="1601"/>
    </w:p>
    <w:p>
      <w:pPr>
        <w:pStyle w:val="BookText"/>
      </w:pPr>
      <w:r>
        <w:rPr>
          <w:rFonts w:ascii="Amiri" w:hAnsi="Amiri" w:eastAsia="Amiri" w:cs="Amiri"/>
          <w:lang w:bidi="ar-SA"/>
          <w:color w:val="111111"/>
          <w:sz w:val="28"/>
          <w:szCs w:val="28"/>
          <w:rtl/>
        </w:rPr>
        <w:t xml:space="preserve">الآملي، حيدر بن علي (720 - 782 ؟ ه-)</w:t>
      </w:r>
    </w:p>
    <w:p>
      <w:pPr>
        <w:pStyle w:val="BookText"/>
      </w:pPr>
      <w:r>
        <w:rPr>
          <w:rFonts w:ascii="IRNazanin" w:hAnsi="IRNazanin" w:eastAsia="IRNazanin" w:cs="IRNazanin"/>
          <w:lang w:bidi="fa-IR"/>
          <w:color w:val="111111"/>
          <w:sz w:val="28"/>
          <w:szCs w:val="28"/>
          <w:rtl/>
        </w:rPr>
        <w:t xml:space="preserve">طبع :طهران 1347ش</w:t>
      </w:r>
    </w:p>
    <w:p>
      <w:pPr>
        <w:pStyle w:val="BookText"/>
      </w:pPr>
      <w:r>
        <w:rPr>
          <w:rFonts w:ascii="Amiri" w:hAnsi="Amiri" w:eastAsia="Amiri" w:cs="Amiri"/>
          <w:lang w:bidi="ar-SA"/>
          <w:color w:val="111111"/>
          <w:sz w:val="28"/>
          <w:szCs w:val="28"/>
          <w:rtl/>
        </w:rPr>
        <w:t xml:space="preserve">[فنخا: 33 6789-679 (3 نسخة)]</w:t>
      </w:r>
    </w:p>
    <w:p>
      <w:pPr>
        <w:pStyle w:val="BookText"/>
      </w:pPr>
      <w:r>
        <w:rPr>
          <w:rFonts w:ascii="Times New Roman" w:hAnsi="Times New Roman" w:eastAsia="Times New Roman" w:cs="Times New Roman"/>
          <w:lang w:val="en-US" w:bidi="en-US"/>
          <w:color w:val="111111"/>
          <w:sz w:val="28"/>
          <w:szCs w:val="28"/>
          <w:rtl/>
        </w:rPr>
        <w:t xml:space="preserve">70978.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203 مصورة</w:t>
      </w:r>
    </w:p>
    <w:p>
      <w:pPr>
        <w:pStyle w:val="BookText"/>
      </w:pPr>
      <w:r>
        <w:rPr>
          <w:rFonts w:ascii="Amiri" w:hAnsi="Amiri" w:eastAsia="Amiri" w:cs="Amiri"/>
          <w:lang w:bidi="ar-SA"/>
          <w:color w:val="111111"/>
          <w:sz w:val="28"/>
          <w:szCs w:val="28"/>
          <w:rtl/>
        </w:rPr>
        <w:t xml:space="preserve">أوّلها :البسملة، الحمد لله الذي تنزه عن الكثيرة وعن اعتباراتها وتلبس بالمظاهر وتقدس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44" w:name="pg8072_49985"/>
    <w:bookmarkEnd w:id="344"/>
    <w:p>
      <w:pPr>
        <w:pStyle w:val="BookText"/>
      </w:pPr>
      <w:r>
        <w:rPr>
          <w:rFonts w:ascii="Amiri" w:hAnsi="Amiri" w:eastAsia="Amiri" w:cs="Amiri"/>
          <w:lang w:bidi="ar-SA"/>
          <w:color w:val="111111"/>
          <w:sz w:val="28"/>
          <w:szCs w:val="28"/>
          <w:rtl/>
        </w:rPr>
        <w:t xml:space="preserve">عن مقتضياتها ... أما بعد فلما فرغت من رسالة الوجود وما اشتمل عليها من إثبات انتخبت منها انتخاباً مختصراً مفيداً ... وجعلته رسالة برأسها وبنيتها على ثلاثه أصول؛</w:t>
      </w:r>
    </w:p>
    <w:p>
      <w:pPr>
        <w:pStyle w:val="BookText"/>
      </w:pPr>
      <w:r>
        <w:rPr>
          <w:rFonts w:ascii="Amiri" w:hAnsi="Amiri" w:eastAsia="Amiri" w:cs="Amiri"/>
          <w:lang w:bidi="ar-SA"/>
          <w:color w:val="111111"/>
          <w:sz w:val="28"/>
          <w:szCs w:val="28"/>
          <w:rtl/>
        </w:rPr>
        <w:t xml:space="preserve">آخرها: معاً بالأمر كما قال: وإليه يرجع الأمر كله هذا آخر كلامه وآخر الانتخاب أيضاً والحمد لله ... وافق الفراغ من تسويد هذه الأوراق وتبيض هذه الكلمات ... خامس عشر جمادى الاخر سنة ثمان وستين وسبعمائة على يد مؤلفها حيدر بن علي بن حيدر العلوي الحسيني الاملي أصلح الله حاله بالمشهد الشريف الغروي .. .</w:t>
      </w:r>
    </w:p>
    <w:p>
      <w:pPr>
        <w:pStyle w:val="BookText"/>
      </w:pPr>
      <w:r>
        <w:rPr>
          <w:rFonts w:ascii="Amiri" w:hAnsi="Amiri" w:eastAsia="Amiri" w:cs="Amiri"/>
          <w:lang w:bidi="ar-SA"/>
          <w:color w:val="111111"/>
          <w:sz w:val="28"/>
          <w:szCs w:val="28"/>
          <w:rtl/>
        </w:rPr>
        <w:t xml:space="preserve">مصدر التصوير: نسخة خطية في مكتبة جامعة طهران تحت رقم 699؛ كاتب=مؤلف،</w:t>
      </w:r>
    </w:p>
    <w:p>
      <w:pPr>
        <w:pStyle w:val="BookText"/>
      </w:pPr>
      <w:r>
        <w:rPr>
          <w:rFonts w:ascii="IRNazanin" w:hAnsi="IRNazanin" w:eastAsia="IRNazanin" w:cs="IRNazanin"/>
          <w:lang w:bidi="fa-IR"/>
          <w:color w:val="111111"/>
          <w:sz w:val="28"/>
          <w:szCs w:val="28"/>
          <w:rtl/>
        </w:rPr>
        <w:t xml:space="preserve">تا: 768ه- 20 ق [( مصورات) - ف: 1-211</w:t>
      </w:r>
    </w:p>
    <w:p>
      <w:pPr>
        <w:pStyle w:val="Heading2"/>
      </w:pPr>
      <w:bookmarkStart w:id="1602" w:name="_Toc868"/>
      <w:r>
        <w:t>نقش الصحيفة في شرح الصفيحة / هيئة - عربي</w:t>
      </w:r>
      <w:bookmarkEnd w:id="1602"/>
    </w:p>
    <w:p>
      <w:pPr>
        <w:pStyle w:val="BookText"/>
      </w:pPr>
      <w:r>
        <w:rPr>
          <w:rFonts w:ascii="Amiri" w:hAnsi="Amiri" w:eastAsia="Amiri" w:cs="Amiri"/>
          <w:lang w:bidi="ar-SA"/>
          <w:color w:val="111111"/>
          <w:sz w:val="28"/>
          <w:szCs w:val="28"/>
          <w:rtl/>
        </w:rPr>
        <w:t xml:space="preserve">البغدادي، أحمد بن محمّد بن خضر (القرن 13 ه-)</w:t>
      </w:r>
    </w:p>
    <w:p>
      <w:pPr>
        <w:pStyle w:val="BookText"/>
      </w:pPr>
      <w:r>
        <w:rPr>
          <w:rFonts w:ascii="Amiri" w:hAnsi="Amiri" w:eastAsia="Amiri" w:cs="Amiri"/>
          <w:lang w:bidi="ar-SA"/>
          <w:color w:val="111111"/>
          <w:sz w:val="28"/>
          <w:szCs w:val="28"/>
          <w:rtl/>
        </w:rPr>
        <w:t xml:space="preserve">70979 .بغداد؛ مكتبة الأوقاف العامة؛ رقم المخطوط : 6289</w:t>
      </w:r>
    </w:p>
    <w:p>
      <w:pPr>
        <w:pStyle w:val="BookText"/>
      </w:pPr>
      <w:r>
        <w:rPr>
          <w:rFonts w:ascii="Amiri" w:hAnsi="Amiri" w:eastAsia="Amiri" w:cs="Amiri"/>
          <w:lang w:bidi="ar-SA"/>
          <w:color w:val="111111"/>
          <w:sz w:val="28"/>
          <w:szCs w:val="28"/>
          <w:rtl/>
        </w:rPr>
        <w:t xml:space="preserve">أوّلها: ... نحمدك يا من نرهت مقنطرات ارتفاع جلالك عن التماس بشطايا الأفكار</w:t>
      </w:r>
    </w:p>
    <w:p>
      <w:pPr>
        <w:pStyle w:val="BookText"/>
      </w:pPr>
      <w:r>
        <w:rPr>
          <w:rFonts w:ascii="Amiri" w:hAnsi="Amiri" w:eastAsia="Amiri" w:cs="Amiri"/>
          <w:lang w:bidi="ar-SA"/>
          <w:color w:val="111111"/>
          <w:sz w:val="28"/>
          <w:szCs w:val="28"/>
          <w:rtl/>
        </w:rPr>
        <w:t xml:space="preserve">وتعظمت مدارات علو كمالك عن المرور بسمت رؤس الانظار ...</w:t>
      </w:r>
    </w:p>
    <w:p>
      <w:pPr>
        <w:pStyle w:val="BookText"/>
      </w:pPr>
      <w:r>
        <w:rPr>
          <w:rFonts w:ascii="Amiri" w:hAnsi="Amiri" w:eastAsia="Amiri" w:cs="Amiri"/>
          <w:lang w:bidi="ar-SA"/>
          <w:color w:val="111111"/>
          <w:sz w:val="28"/>
          <w:szCs w:val="28"/>
          <w:rtl/>
        </w:rPr>
        <w:t xml:space="preserve">كاتب =مؤلف ،تا: 1238ه-؛ 30 ق ، 20*15سم [ف: 4-161]</w:t>
      </w:r>
    </w:p>
    <w:p>
      <w:pPr>
        <w:pStyle w:val="Heading2"/>
      </w:pPr>
      <w:bookmarkStart w:id="1603" w:name="_Toc869"/>
      <w:r>
        <w:t>نقش الصفيحة / هيئة - عربي</w:t>
      </w:r>
      <w:bookmarkEnd w:id="1603"/>
    </w:p>
    <w:p>
      <w:pPr>
        <w:pStyle w:val="BookText"/>
      </w:pPr>
      <w:r>
        <w:rPr>
          <w:rFonts w:ascii="Amiri" w:hAnsi="Amiri" w:eastAsia="Amiri" w:cs="Amiri"/>
          <w:lang w:bidi="ar-SA"/>
          <w:color w:val="111111"/>
          <w:sz w:val="28"/>
          <w:szCs w:val="28"/>
          <w:rtl/>
        </w:rPr>
        <w:t xml:space="preserve">الحسين آبادي، إسماعيل بن إبراهيم</w:t>
      </w:r>
    </w:p>
    <w:p>
      <w:pPr>
        <w:pStyle w:val="BookText"/>
      </w:pPr>
      <w:r>
        <w:rPr>
          <w:rFonts w:ascii="Amiri" w:hAnsi="Amiri" w:eastAsia="Amiri" w:cs="Amiri"/>
          <w:lang w:bidi="ar-SA"/>
          <w:color w:val="111111"/>
          <w:sz w:val="28"/>
          <w:szCs w:val="28"/>
          <w:rtl/>
        </w:rPr>
        <w:t xml:space="preserve">تاريخ التأليف: 1154ه-</w:t>
      </w:r>
    </w:p>
    <w:p>
      <w:pPr>
        <w:pStyle w:val="BookText"/>
      </w:pPr>
      <w:r>
        <w:rPr>
          <w:rFonts w:ascii="Amiri" w:hAnsi="Amiri" w:eastAsia="Amiri" w:cs="Amiri"/>
          <w:lang w:bidi="ar-SA"/>
          <w:color w:val="111111"/>
          <w:sz w:val="28"/>
          <w:szCs w:val="28"/>
          <w:rtl/>
        </w:rPr>
        <w:t xml:space="preserve">أوّله: البسملة، نحمدك يا من تنزهت مقنطرات ارتفاع جلالك عن</w:t>
      </w:r>
    </w:p>
    <w:p>
      <w:pPr>
        <w:pStyle w:val="BookText"/>
      </w:pPr>
      <w:r>
        <w:rPr>
          <w:rFonts w:ascii="Times New Roman" w:hAnsi="Times New Roman" w:eastAsia="Times New Roman" w:cs="Times New Roman"/>
          <w:lang w:val="en-US" w:bidi="en-US"/>
          <w:color w:val="111111"/>
          <w:sz w:val="28"/>
          <w:szCs w:val="28"/>
          <w:rtl/>
        </w:rPr>
        <w:t xml:space="preserve">70980.</w:t>
      </w:r>
    </w:p>
    <w:p>
      <w:pPr>
        <w:pStyle w:val="BookText"/>
      </w:pPr>
      <w:r>
        <w:rPr>
          <w:rFonts w:ascii="IRNazanin" w:hAnsi="IRNazanin" w:eastAsia="IRNazanin" w:cs="IRNazanin"/>
          <w:lang w:bidi="fa-IR"/>
          <w:color w:val="111111"/>
          <w:sz w:val="28"/>
          <w:szCs w:val="28"/>
          <w:rtl/>
        </w:rPr>
        <w:t xml:space="preserve">بغداد؛ دار المخطوطات؛ رقم المخطوط: 16072/2</w:t>
      </w:r>
    </w:p>
    <w:p>
      <w:pPr>
        <w:pStyle w:val="BookText"/>
      </w:pPr>
      <w:r>
        <w:rPr>
          <w:rFonts w:ascii="IRNazanin" w:hAnsi="IRNazanin" w:eastAsia="IRNazanin" w:cs="IRNazanin"/>
          <w:lang w:bidi="fa-IR"/>
          <w:color w:val="111111"/>
          <w:sz w:val="28"/>
          <w:szCs w:val="28"/>
          <w:rtl/>
        </w:rPr>
        <w:t xml:space="preserve">کا:عبد الله الكوري، تا: 1157 ه-؛ 38 ص 21 س ، 16/5* 22 سم [المتحف العراقي-ف: الفلك</w:t>
      </w:r>
    </w:p>
    <w:p>
      <w:pPr>
        <w:pStyle w:val="BookText"/>
      </w:pPr>
      <w:r>
        <w:rPr>
          <w:rFonts w:ascii="Amiri" w:hAnsi="Amiri" w:eastAsia="Amiri" w:cs="Amiri"/>
          <w:lang w:bidi="ar-SA"/>
          <w:color w:val="111111"/>
          <w:sz w:val="28"/>
          <w:szCs w:val="28"/>
          <w:rtl/>
        </w:rPr>
        <w:t xml:space="preserve">والتنجيم - 239]</w:t>
      </w:r>
    </w:p>
    <w:p>
      <w:pPr>
        <w:pStyle w:val="BookText"/>
      </w:pPr>
      <w:r>
        <w:rPr>
          <w:rFonts w:ascii="IRNazanin" w:hAnsi="IRNazanin" w:eastAsia="IRNazanin" w:cs="IRNazanin"/>
          <w:lang w:bidi="fa-IR"/>
          <w:color w:val="111111"/>
          <w:sz w:val="28"/>
          <w:szCs w:val="28"/>
          <w:rtl/>
        </w:rPr>
        <w:t xml:space="preserve">70981 .بغداد؛ دار المخطوطات؛ رقم المخطوط : 20401/1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حاجي محمود، تا: 1169ه- مدرسة سلطان محمّد [المتحف العراقي-ف:</w:t>
      </w:r>
    </w:p>
    <w:p>
      <w:pPr>
        <w:pStyle w:val="BookText"/>
      </w:pPr>
      <w:r>
        <w:rPr>
          <w:rFonts w:ascii="Amiri" w:hAnsi="Amiri" w:eastAsia="Amiri" w:cs="Amiri"/>
          <w:lang w:bidi="ar-SA"/>
          <w:color w:val="111111"/>
          <w:sz w:val="28"/>
          <w:szCs w:val="28"/>
          <w:rtl/>
        </w:rPr>
        <w:t xml:space="preserve">الفلك والتنجيم -238]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70982.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7341</w:t>
      </w:r>
    </w:p>
    <w:p>
      <w:pPr>
        <w:pStyle w:val="BookText"/>
      </w:pPr>
      <w:r>
        <w:rPr>
          <w:rFonts w:ascii="IRNazanin" w:hAnsi="IRNazanin" w:eastAsia="IRNazanin" w:cs="IRNazanin"/>
          <w:lang w:bidi="fa-IR"/>
          <w:color w:val="111111"/>
          <w:sz w:val="28"/>
          <w:szCs w:val="28"/>
          <w:rtl/>
        </w:rPr>
        <w:t xml:space="preserve">کا :مجهول، تا :1179ه- 54ص [ف: 1-281]</w:t>
      </w:r>
    </w:p>
    <w:p>
      <w:pPr>
        <w:pStyle w:val="BookText"/>
      </w:pPr>
      <w:r>
        <w:rPr>
          <w:rFonts w:ascii="IRNazanin" w:hAnsi="IRNazanin" w:eastAsia="IRNazanin" w:cs="IRNazanin"/>
          <w:lang w:bidi="fa-IR"/>
          <w:color w:val="111111"/>
          <w:sz w:val="28"/>
          <w:szCs w:val="28"/>
          <w:rtl/>
        </w:rPr>
        <w:t xml:space="preserve">70983 .بغداد؛ دار المخطوطات؛ رقم المخطوط : 6861/1</w:t>
      </w:r>
    </w:p>
    <w:p>
      <w:pPr>
        <w:pStyle w:val="BookText"/>
      </w:pPr>
      <w:r>
        <w:rPr>
          <w:rFonts w:ascii="IRNazanin" w:hAnsi="IRNazanin" w:eastAsia="IRNazanin" w:cs="IRNazanin"/>
          <w:lang w:bidi="fa-IR"/>
          <w:color w:val="111111"/>
          <w:sz w:val="28"/>
          <w:szCs w:val="28"/>
          <w:rtl/>
        </w:rPr>
        <w:t xml:space="preserve">کا :مجهول ،تا: 1286ه- 38 ص 27 س 16/5*22سم [المتحف العراقي ف: الفلك</w:t>
      </w:r>
    </w:p>
    <w:p>
      <w:pPr>
        <w:pStyle w:val="BookText"/>
      </w:pPr>
      <w:r>
        <w:rPr>
          <w:rFonts w:ascii="Amiri" w:hAnsi="Amiri" w:eastAsia="Amiri" w:cs="Amiri"/>
          <w:lang w:bidi="ar-SA"/>
          <w:color w:val="111111"/>
          <w:sz w:val="28"/>
          <w:szCs w:val="28"/>
          <w:rtl/>
        </w:rPr>
        <w:t xml:space="preserve">والتنجيم - 239]</w:t>
      </w:r>
    </w:p>
    <w:p>
      <w:pPr>
        <w:pStyle w:val="BookText"/>
      </w:pPr>
      <w:r>
        <w:rPr>
          <w:rFonts w:ascii="IRNazanin" w:hAnsi="IRNazanin" w:eastAsia="IRNazanin" w:cs="IRNazanin"/>
          <w:lang w:bidi="fa-IR"/>
          <w:color w:val="111111"/>
          <w:sz w:val="28"/>
          <w:szCs w:val="28"/>
          <w:rtl/>
        </w:rPr>
        <w:t xml:space="preserve">70984 .بغداد؛ دار المخطوطات؛ رقم المخطوط : 10237/2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عبد الغني البغدادي ،تا: 1328ه- 59 ص 23 س، 15*22سم [المتحف العراقي - ف: الفلك والتنجيم -239]</w:t>
      </w:r>
    </w:p>
    <w:p>
      <w:pPr>
        <w:pStyle w:val="BookText"/>
      </w:pPr>
      <w:r>
        <w:rPr>
          <w:rFonts w:ascii="IRNazanin" w:hAnsi="IRNazanin" w:eastAsia="IRNazanin" w:cs="IRNazanin"/>
          <w:lang w:bidi="fa-IR"/>
          <w:color w:val="111111"/>
          <w:sz w:val="28"/>
          <w:szCs w:val="28"/>
          <w:rtl/>
        </w:rPr>
        <w:t xml:space="preserve">70985 .بغداد؛ دار المخطوطات؛ رقم المخطوط : 7827/4</w:t>
      </w:r>
    </w:p>
    <w:p>
      <w:pPr>
        <w:pStyle w:val="BookText"/>
      </w:pPr>
      <w:r>
        <w:rPr>
          <w:rFonts w:ascii="IRNazanin" w:hAnsi="IRNazanin" w:eastAsia="IRNazanin" w:cs="IRNazanin"/>
          <w:lang w:bidi="fa-IR"/>
          <w:color w:val="111111"/>
          <w:sz w:val="28"/>
          <w:szCs w:val="28"/>
          <w:rtl/>
        </w:rPr>
        <w:t xml:space="preserve">کا: محمّد امین، تا: 1344ه- 57 ص ، 14س، 16*22سم [المتحف العراقي ف: الفلك والتنجيم - 239]</w:t>
      </w:r>
    </w:p>
    <w:p>
      <w:pPr>
        <w:pStyle w:val="BookText"/>
      </w:pPr>
      <w:r>
        <w:rPr>
          <w:rFonts w:ascii="IRNazanin" w:hAnsi="IRNazanin" w:eastAsia="IRNazanin" w:cs="IRNazanin"/>
          <w:lang w:bidi="fa-IR"/>
          <w:color w:val="111111"/>
          <w:sz w:val="28"/>
          <w:szCs w:val="28"/>
          <w:rtl/>
        </w:rPr>
        <w:t xml:space="preserve">70986 بغداد؛ دار المخطوطات؛ رقم المخطوط : 8451/5</w:t>
      </w:r>
    </w:p>
    <w:p>
      <w:pPr>
        <w:pStyle w:val="BookText"/>
      </w:pPr>
      <w:r>
        <w:rPr>
          <w:rFonts w:ascii="Amiri" w:hAnsi="Amiri" w:eastAsia="Amiri" w:cs="Amiri"/>
          <w:lang w:bidi="ar-SA"/>
          <w:color w:val="111111"/>
          <w:sz w:val="28"/>
          <w:szCs w:val="28"/>
          <w:rtl/>
        </w:rPr>
        <w:t xml:space="preserve">كا :محمّد القولطي تا: 1364 ه- اربيل ( تكيه شيخ نوري)؛ 24 ص 21س، 21*27سم</w:t>
      </w:r>
    </w:p>
    <w:p>
      <w:pPr>
        <w:pStyle w:val="BookText"/>
      </w:pPr>
      <w:r>
        <w:rPr>
          <w:rFonts w:ascii="Amiri" w:hAnsi="Amiri" w:eastAsia="Amiri" w:cs="Amiri"/>
          <w:lang w:bidi="ar-SA"/>
          <w:color w:val="111111"/>
          <w:sz w:val="28"/>
          <w:szCs w:val="28"/>
          <w:rtl/>
        </w:rPr>
        <w:t xml:space="preserve">[المتحف العراقي ف الفلك والتنجيم - 240]</w:t>
      </w:r>
    </w:p>
    <w:p>
      <w:pPr>
        <w:pStyle w:val="BookText"/>
      </w:pPr>
      <w:r>
        <w:rPr>
          <w:rFonts w:ascii="IRNazanin" w:hAnsi="IRNazanin" w:eastAsia="IRNazanin" w:cs="IRNazanin"/>
          <w:lang w:bidi="fa-IR"/>
          <w:color w:val="111111"/>
          <w:sz w:val="28"/>
          <w:szCs w:val="28"/>
          <w:rtl/>
        </w:rPr>
        <w:t xml:space="preserve">70987 .بغداد؛ دار المخطوطات؛ رقم المخطوط : 13727/2</w:t>
      </w:r>
    </w:p>
    <w:p>
      <w:pPr>
        <w:pStyle w:val="BookText"/>
      </w:pPr>
      <w:r>
        <w:rPr>
          <w:rFonts w:ascii="IRNazanin" w:hAnsi="IRNazanin" w:eastAsia="IRNazanin" w:cs="IRNazanin"/>
          <w:lang w:bidi="fa-IR"/>
          <w:color w:val="111111"/>
          <w:sz w:val="28"/>
          <w:szCs w:val="28"/>
          <w:rtl/>
        </w:rPr>
        <w:t xml:space="preserve">کا :مجهول، تا :مجهول؛ 76 ص 19س 14*21سم [المتحف العراقي ف: الفلك والتنجيم</w:t>
      </w:r>
    </w:p>
    <w:p>
      <w:pPr>
        <w:pStyle w:val="BookText"/>
      </w:pPr>
      <w:r>
        <w:rPr>
          <w:rFonts w:ascii="Times New Roman" w:hAnsi="Times New Roman" w:eastAsia="Times New Roman" w:cs="Times New Roman"/>
          <w:lang w:val="en-US" w:bidi="en-US"/>
          <w:color w:val="111111"/>
          <w:sz w:val="28"/>
          <w:szCs w:val="28"/>
          <w:rtl/>
        </w:rPr>
        <w:t xml:space="preserve">240 ]</w:t>
      </w:r>
    </w:p>
    <w:p>
      <w:pPr>
        <w:pStyle w:val="BookText"/>
      </w:pPr>
      <w:r>
        <w:rPr>
          <w:rFonts w:ascii="Amiri" w:hAnsi="Amiri" w:eastAsia="Amiri" w:cs="Amiri"/>
          <w:lang w:bidi="ar-SA"/>
          <w:color w:val="111111"/>
          <w:sz w:val="28"/>
          <w:szCs w:val="28"/>
          <w:rtl/>
        </w:rPr>
        <w:t xml:space="preserve">70988 .كربلاء ؛ الروضة الحسينية (مكتبة)؛ رقم المخطوط : 1098م- ح 9285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26 ص 28 س، 16*21 سم[ مخطوطات كربلاء: 4-504]</w:t>
      </w:r>
    </w:p>
    <w:p>
      <w:pPr>
        <w:pStyle w:val="BookText"/>
      </w:pPr>
      <w:r>
        <w:rPr>
          <w:rFonts w:ascii="IRNazanin" w:hAnsi="IRNazanin" w:eastAsia="IRNazanin" w:cs="IRNazanin"/>
          <w:lang w:bidi="fa-IR"/>
          <w:color w:val="111111"/>
          <w:sz w:val="28"/>
          <w:szCs w:val="28"/>
          <w:rtl/>
        </w:rPr>
        <w:t xml:space="preserve">70989 .بغداد؛ دار المخطوطات؛ رقم المخطوط : 7757</w:t>
      </w:r>
    </w:p>
    <w:p>
      <w:pPr>
        <w:pStyle w:val="BookText"/>
      </w:pPr>
      <w:r>
        <w:rPr>
          <w:rFonts w:ascii="IRNazanin" w:hAnsi="IRNazanin" w:eastAsia="IRNazanin" w:cs="IRNazanin"/>
          <w:lang w:bidi="fa-IR"/>
          <w:color w:val="111111"/>
          <w:sz w:val="28"/>
          <w:szCs w:val="28"/>
          <w:rtl/>
        </w:rPr>
        <w:t xml:space="preserve">کا :مجهول ،تا: مجهول؛ 54ص، 15س، 16*21سم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240 ]</w:t>
      </w:r>
    </w:p>
    <w:p>
      <w:pPr>
        <w:pStyle w:val="BookText"/>
      </w:pPr>
      <w:r>
        <w:rPr>
          <w:rFonts w:ascii="IRNazanin" w:hAnsi="IRNazanin" w:eastAsia="IRNazanin" w:cs="IRNazanin"/>
          <w:lang w:bidi="fa-IR"/>
          <w:color w:val="111111"/>
          <w:sz w:val="28"/>
          <w:szCs w:val="28"/>
          <w:rtl/>
        </w:rPr>
        <w:t xml:space="preserve">70990 .بغداد؛ دار المخطوطات؛ رقم المخطوط : 17418</w:t>
      </w:r>
    </w:p>
    <w:p>
      <w:pPr>
        <w:pStyle w:val="BookText"/>
      </w:pPr>
      <w:r>
        <w:rPr>
          <w:rFonts w:ascii="IRNazanin" w:hAnsi="IRNazanin" w:eastAsia="IRNazanin" w:cs="IRNazanin"/>
          <w:lang w:bidi="fa-IR"/>
          <w:color w:val="111111"/>
          <w:sz w:val="28"/>
          <w:szCs w:val="28"/>
          <w:rtl/>
        </w:rPr>
        <w:t xml:space="preserve">کا :مجهول، تا: مجهول؛ 54ص، 16 س، 16*22سم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240 ]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45" w:name="pg8072_49987"/>
    <w:bookmarkEnd w:id="345"/>
    <w:p>
      <w:pPr>
        <w:pStyle w:val="BookText"/>
      </w:pPr>
      <w:r>
        <w:rPr>
          <w:rFonts w:ascii="IRNazanin" w:hAnsi="IRNazanin" w:eastAsia="IRNazanin" w:cs="IRNazanin"/>
          <w:lang w:bidi="fa-IR"/>
          <w:color w:val="111111"/>
          <w:sz w:val="28"/>
          <w:szCs w:val="28"/>
          <w:rtl/>
        </w:rPr>
        <w:t xml:space="preserve">نقش الفصوص - مفتاح النصوص</w:t>
      </w:r>
    </w:p>
    <w:p>
      <w:pPr>
        <w:pStyle w:val="Heading2"/>
      </w:pPr>
      <w:bookmarkStart w:id="1604" w:name="_Toc870"/>
      <w:r>
        <w:t>نقض أساس التقديس / كلام وعقائد - عربي</w:t>
      </w:r>
      <w:bookmarkEnd w:id="1604"/>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Amiri" w:hAnsi="Amiri" w:eastAsia="Amiri" w:cs="Amiri"/>
          <w:lang w:bidi="ar-SA"/>
          <w:color w:val="111111"/>
          <w:sz w:val="28"/>
          <w:szCs w:val="28"/>
          <w:rtl/>
        </w:rPr>
        <w:t xml:space="preserve">المرتبط :تأسيس التقديس في الرد على أهل التشبيه = أساس التقديس في علم الكلام؛ الفخر</w:t>
      </w:r>
    </w:p>
    <w:p>
      <w:pPr>
        <w:pStyle w:val="BookText"/>
      </w:pPr>
      <w:r>
        <w:rPr>
          <w:rFonts w:ascii="Amiri" w:hAnsi="Amiri" w:eastAsia="Amiri" w:cs="Amiri"/>
          <w:lang w:bidi="ar-SA"/>
          <w:color w:val="111111"/>
          <w:sz w:val="28"/>
          <w:szCs w:val="28"/>
          <w:rtl/>
        </w:rPr>
        <w:t xml:space="preserve">الرازي محمّد بن عمر (606-544ه-)</w:t>
      </w:r>
    </w:p>
    <w:p>
      <w:pPr>
        <w:pStyle w:val="BookText"/>
      </w:pPr>
      <w:r>
        <w:rPr>
          <w:rFonts w:ascii="Amiri" w:hAnsi="Amiri" w:eastAsia="Amiri" w:cs="Amiri"/>
          <w:lang w:bidi="ar-SA"/>
          <w:color w:val="111111"/>
          <w:sz w:val="28"/>
          <w:szCs w:val="28"/>
          <w:rtl/>
        </w:rPr>
        <w:t xml:space="preserve">70991 .بغداد؛ مكتبة الأوقاف العامة؛ رقم المخطوط : 24217</w:t>
      </w:r>
    </w:p>
    <w:p>
      <w:pPr>
        <w:pStyle w:val="BookText"/>
      </w:pPr>
      <w:r>
        <w:rPr>
          <w:rFonts w:ascii="Amiri" w:hAnsi="Amiri" w:eastAsia="Amiri" w:cs="Amiri"/>
          <w:lang w:bidi="ar-SA"/>
          <w:color w:val="111111"/>
          <w:sz w:val="28"/>
          <w:szCs w:val="28"/>
          <w:rtl/>
        </w:rPr>
        <w:t xml:space="preserve">أوّلها: ... و هو حسبي ونعم الوكيل ولا حول ولا قوة إلا بالله، قال الرازي القسم الثاني</w:t>
      </w:r>
    </w:p>
    <w:p>
      <w:pPr>
        <w:pStyle w:val="BookText"/>
      </w:pPr>
      <w:r>
        <w:rPr>
          <w:rFonts w:ascii="Amiri" w:hAnsi="Amiri" w:eastAsia="Amiri" w:cs="Amiri"/>
          <w:lang w:bidi="ar-SA"/>
          <w:color w:val="111111"/>
          <w:sz w:val="28"/>
          <w:szCs w:val="28"/>
          <w:rtl/>
        </w:rPr>
        <w:t xml:space="preserve">من هذا الكتاب في تاويل ... المتشابهات ...</w:t>
      </w:r>
    </w:p>
    <w:p>
      <w:pPr>
        <w:pStyle w:val="BookText"/>
      </w:pPr>
      <w:r>
        <w:rPr>
          <w:rFonts w:ascii="IRNazanin" w:hAnsi="IRNazanin" w:eastAsia="IRNazanin" w:cs="IRNazanin"/>
          <w:lang w:bidi="fa-IR"/>
          <w:color w:val="111111"/>
          <w:sz w:val="28"/>
          <w:szCs w:val="28"/>
          <w:rtl/>
        </w:rPr>
        <w:t xml:space="preserve">کا :بیطار محمّد بهجه ،تا: 1338ه- 41 ق 22*15سم [ف: 4-402]</w:t>
      </w:r>
    </w:p>
    <w:p>
      <w:pPr>
        <w:pStyle w:val="BookText"/>
      </w:pPr>
      <w:r>
        <w:rPr>
          <w:rFonts w:ascii="Amiri" w:hAnsi="Amiri" w:eastAsia="Amiri" w:cs="Amiri"/>
          <w:lang w:bidi="ar-SA"/>
          <w:color w:val="111111"/>
          <w:sz w:val="28"/>
          <w:szCs w:val="28"/>
          <w:rtl/>
        </w:rPr>
        <w:t xml:space="preserve">70992 .بغداد؛ الخزانة الآلوسية (في دار المخطوطات)؛ رقم المخطوط : 8631</w:t>
      </w:r>
    </w:p>
    <w:p>
      <w:pPr>
        <w:pStyle w:val="BookText"/>
      </w:pPr>
      <w:r>
        <w:rPr>
          <w:rFonts w:ascii="IRNazanin" w:hAnsi="IRNazanin" w:eastAsia="IRNazanin" w:cs="IRNazanin"/>
          <w:lang w:bidi="fa-IR"/>
          <w:color w:val="111111"/>
          <w:sz w:val="28"/>
          <w:szCs w:val="28"/>
          <w:rtl/>
        </w:rPr>
        <w:t xml:space="preserve">کا :مجهول ،تا: 1338ه- ناقصة: الآخر؛ 305 ص 21س، 24*18سم [المورد: 13-185]</w:t>
      </w:r>
    </w:p>
    <w:p>
      <w:pPr>
        <w:pStyle w:val="BookText"/>
      </w:pPr>
      <w:r>
        <w:rPr>
          <w:rFonts w:ascii="Amiri" w:hAnsi="Amiri" w:eastAsia="Amiri" w:cs="Amiri"/>
          <w:lang w:bidi="ar-SA"/>
          <w:color w:val="111111"/>
          <w:sz w:val="28"/>
          <w:szCs w:val="28"/>
          <w:rtl/>
        </w:rPr>
        <w:t xml:space="preserve">70993 .بغداد؛ مكتبة الأوقاف العامة؛ رقم المخطوط: 24221</w:t>
      </w:r>
    </w:p>
    <w:p>
      <w:pPr>
        <w:pStyle w:val="BookText"/>
      </w:pPr>
      <w:r>
        <w:rPr>
          <w:rFonts w:ascii="Amiri" w:hAnsi="Amiri" w:eastAsia="Amiri" w:cs="Amiri"/>
          <w:lang w:bidi="ar-SA"/>
          <w:color w:val="111111"/>
          <w:sz w:val="28"/>
          <w:szCs w:val="28"/>
          <w:rtl/>
        </w:rPr>
        <w:t xml:space="preserve">أوّلها: قال شيخ الإسلام أبو العباس تقي الدين ابن تيمية في كتابه نقض التاسيس</w:t>
      </w:r>
    </w:p>
    <w:p>
      <w:pPr>
        <w:pStyle w:val="BookText"/>
      </w:pPr>
      <w:r>
        <w:rPr>
          <w:rFonts w:ascii="IRNazanin" w:hAnsi="IRNazanin" w:eastAsia="IRNazanin" w:cs="IRNazanin"/>
          <w:lang w:bidi="fa-IR"/>
          <w:color w:val="111111"/>
          <w:sz w:val="28"/>
          <w:szCs w:val="28"/>
          <w:rtl/>
        </w:rPr>
        <w:t xml:space="preserve">کا :مجهول ،تا :مجهول؛ 105 ق، 24*18سم [ف: 4-402]</w:t>
      </w:r>
    </w:p>
    <w:p>
      <w:pPr>
        <w:pStyle w:val="Heading2"/>
      </w:pPr>
      <w:bookmarkStart w:id="1605" w:name="_Toc871"/>
      <w:r>
        <w:t>نقض الأوهام / - عربي</w:t>
      </w:r>
      <w:bookmarkEnd w:id="1605"/>
    </w:p>
    <w:p>
      <w:pPr>
        <w:pStyle w:val="BookText"/>
      </w:pPr>
      <w:r>
        <w:rPr>
          <w:rFonts w:ascii="Times New Roman" w:hAnsi="Times New Roman" w:eastAsia="Times New Roman" w:cs="Times New Roman"/>
          <w:lang w:val="en-US" w:bidi="en-US"/>
          <w:color w:val="111111"/>
          <w:sz w:val="28"/>
          <w:szCs w:val="28"/>
          <w:rtl/>
        </w:rPr>
        <w:t xml:space="preserve">70994.</w:t>
      </w:r>
    </w:p>
    <w:p>
      <w:pPr>
        <w:pStyle w:val="BookText"/>
      </w:pPr>
      <w:r>
        <w:rPr>
          <w:rFonts w:ascii="IRNazanin" w:hAnsi="IRNazanin" w:eastAsia="IRNazanin" w:cs="IRNazanin"/>
          <w:lang w:bidi="fa-IR"/>
          <w:color w:val="111111"/>
          <w:sz w:val="28"/>
          <w:szCs w:val="28"/>
          <w:rtl/>
        </w:rPr>
        <w:t xml:space="preserve">بغداد؛ دار المخطوطات؛ رقم المخطوط : 1702/2</w:t>
      </w:r>
    </w:p>
    <w:p>
      <w:pPr>
        <w:pStyle w:val="BookText"/>
      </w:pPr>
      <w:r>
        <w:rPr>
          <w:rFonts w:ascii="Amiri" w:hAnsi="Amiri" w:eastAsia="Amiri" w:cs="Amiri"/>
          <w:lang w:bidi="ar-SA"/>
          <w:color w:val="111111"/>
          <w:sz w:val="28"/>
          <w:szCs w:val="28"/>
          <w:rtl/>
        </w:rPr>
        <w:t xml:space="preserve">كا :إبراهيم بن متري دلال، تا: 1149ق شهر آب؛ 29 ص (81-112)، 16س، 14*10سم</w:t>
      </w:r>
    </w:p>
    <w:p>
      <w:pPr>
        <w:pStyle w:val="BookText"/>
      </w:pPr>
      <w:r>
        <w:rPr>
          <w:rFonts w:ascii="Amiri" w:hAnsi="Amiri" w:eastAsia="Amiri" w:cs="Amiri"/>
          <w:lang w:bidi="ar-SA"/>
          <w:color w:val="111111"/>
          <w:sz w:val="28"/>
          <w:szCs w:val="28"/>
          <w:rtl/>
        </w:rPr>
        <w:t xml:space="preserve">[مجلة المجمع العلمي العراقي عدد 11-388]</w:t>
      </w:r>
    </w:p>
    <w:p>
      <w:pPr>
        <w:pStyle w:val="BookText"/>
      </w:pPr>
      <w:r>
        <w:rPr>
          <w:rFonts w:ascii="Amiri" w:hAnsi="Amiri" w:eastAsia="Amiri" w:cs="Amiri"/>
          <w:lang w:bidi="ar-SA"/>
          <w:color w:val="111111"/>
          <w:sz w:val="28"/>
          <w:szCs w:val="28"/>
          <w:rtl/>
        </w:rPr>
        <w:t xml:space="preserve">نقض تأسيس الجهمية - تلبيس الجهمية في تأسيس بدعهم الكلامية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46" w:name="pg8072_49988"/>
    <w:bookmarkEnd w:id="346"/>
    <w:p>
      <w:pPr>
        <w:pStyle w:val="Heading2"/>
      </w:pPr>
      <w:bookmarkStart w:id="1606" w:name="_Toc872"/>
      <w:r>
        <w:t>النقض الخفي / كلام وعقائد - عربي</w:t>
      </w:r>
      <w:bookmarkEnd w:id="1606"/>
    </w:p>
    <w:p>
      <w:pPr>
        <w:pStyle w:val="BookText"/>
      </w:pPr>
      <w:r>
        <w:rPr>
          <w:rFonts w:ascii="Amiri" w:hAnsi="Amiri" w:eastAsia="Amiri" w:cs="Amiri"/>
          <w:lang w:bidi="ar-SA"/>
          <w:color w:val="111111"/>
          <w:sz w:val="28"/>
          <w:szCs w:val="28"/>
          <w:rtl/>
        </w:rPr>
        <w:t xml:space="preserve">هادي المستجيبين ،حمزة بن علي ( - 433 ه-)</w:t>
      </w:r>
    </w:p>
    <w:p>
      <w:pPr>
        <w:pStyle w:val="BookText"/>
      </w:pPr>
      <w:r>
        <w:rPr>
          <w:rFonts w:ascii="Amiri" w:hAnsi="Amiri" w:eastAsia="Amiri" w:cs="Amiri"/>
          <w:lang w:bidi="ar-SA"/>
          <w:color w:val="111111"/>
          <w:sz w:val="28"/>
          <w:szCs w:val="28"/>
          <w:rtl/>
        </w:rPr>
        <w:t xml:space="preserve">[فنخا 33: 686 (2 نسخة)]</w:t>
      </w:r>
    </w:p>
    <w:p>
      <w:pPr>
        <w:pStyle w:val="BookText"/>
      </w:pPr>
      <w:r>
        <w:rPr>
          <w:rFonts w:ascii="IRNazanin" w:hAnsi="IRNazanin" w:eastAsia="IRNazanin" w:cs="IRNazanin"/>
          <w:lang w:bidi="fa-IR"/>
          <w:color w:val="111111"/>
          <w:sz w:val="28"/>
          <w:szCs w:val="28"/>
          <w:rtl/>
        </w:rPr>
        <w:t xml:space="preserve">70995 .بغداد؛ دار المخطوطات؛ رقم المخطوط : 964/6</w:t>
      </w:r>
    </w:p>
    <w:p>
      <w:pPr>
        <w:pStyle w:val="BookText"/>
      </w:pPr>
      <w:r>
        <w:rPr>
          <w:rFonts w:ascii="Amiri" w:hAnsi="Amiri" w:eastAsia="Amiri" w:cs="Amiri"/>
          <w:lang w:bidi="ar-SA"/>
          <w:color w:val="111111"/>
          <w:sz w:val="28"/>
          <w:szCs w:val="28"/>
          <w:rtl/>
        </w:rPr>
        <w:t xml:space="preserve">أوّلها: توكلت على مولانا البار العلام العلي الأعلى حاكم الحكام ... كتابي اليكم معاشر الموحدين لمولانا - سبحانه وحده - المستجيبين لحقائق الجواهر الحقيقية، الناظرين من نور الأنوار الشعشعانية المتبرين من علوم الحشوية العارفين بالألسنة الغوية ،بعد فقد سمعتم قبل هذه الرسالة نسخ الشريعة باسقاط الزكاة عنكم، وإن الزكاة هي الشريعة بكمالها وقد بينت لم في هذه الرسالة نقض الشريعة دعامة دعامة فاسمعوا وأطيعوا ما أمركم به عبد مولانا - جل ذكره - وصفيه هادي المستجيبين حمزة بن علي ... فقد اقتربت الساعة وانشق القمر</w:t>
      </w:r>
    </w:p>
    <w:p>
      <w:pPr>
        <w:pStyle w:val="BookText"/>
      </w:pPr>
      <w:r>
        <w:rPr>
          <w:rFonts w:ascii="IRNazanin" w:hAnsi="IRNazanin" w:eastAsia="IRNazanin" w:cs="IRNazanin"/>
          <w:lang w:bidi="fa-IR"/>
          <w:color w:val="111111"/>
          <w:sz w:val="28"/>
          <w:szCs w:val="28"/>
          <w:rtl/>
        </w:rPr>
        <w:t xml:space="preserve">کا :مجهول، تا: مجهول [ مجلة المجمع العلمي العراقي: 4143 ]</w:t>
      </w:r>
    </w:p>
    <w:p>
      <w:pPr>
        <w:pStyle w:val="Heading2"/>
      </w:pPr>
      <w:bookmarkStart w:id="1607" w:name="_Toc873"/>
      <w:r>
        <w:t>نقض عقائد الشيعة / كلام وعقائد - عربي</w:t>
      </w:r>
      <w:bookmarkEnd w:id="1607"/>
    </w:p>
    <w:p>
      <w:pPr>
        <w:pStyle w:val="BookText"/>
      </w:pPr>
      <w:r>
        <w:rPr>
          <w:rFonts w:ascii="Amiri" w:hAnsi="Amiri" w:eastAsia="Amiri" w:cs="Amiri"/>
          <w:lang w:bidi="ar-SA"/>
          <w:color w:val="111111"/>
          <w:sz w:val="28"/>
          <w:szCs w:val="28"/>
          <w:rtl/>
        </w:rPr>
        <w:t xml:space="preserve">السويدي، عبد الله بن حسين (1104 - 1174 ه- )</w:t>
      </w:r>
    </w:p>
    <w:p>
      <w:pPr>
        <w:pStyle w:val="BookText"/>
      </w:pPr>
      <w:r>
        <w:rPr>
          <w:rFonts w:ascii="Times New Roman" w:hAnsi="Times New Roman" w:eastAsia="Times New Roman" w:cs="Times New Roman"/>
          <w:lang w:val="en-US" w:bidi="en-US"/>
          <w:color w:val="111111"/>
          <w:sz w:val="28"/>
          <w:szCs w:val="28"/>
          <w:rtl/>
        </w:rPr>
        <w:t xml:space="preserve">70996.</w:t>
      </w:r>
    </w:p>
    <w:p>
      <w:pPr>
        <w:pStyle w:val="BookText"/>
      </w:pPr>
      <w:r>
        <w:rPr>
          <w:rFonts w:ascii="Amiri" w:hAnsi="Amiri" w:eastAsia="Amiri" w:cs="Amiri"/>
          <w:lang w:bidi="ar-SA"/>
          <w:color w:val="111111"/>
          <w:sz w:val="28"/>
          <w:szCs w:val="28"/>
          <w:rtl/>
        </w:rPr>
        <w:t xml:space="preserve">بغداد؛ مكتبة الأوقاف العامة؛ رقم المخطوط : 13785/1</w:t>
      </w:r>
    </w:p>
    <w:p>
      <w:pPr>
        <w:pStyle w:val="BookText"/>
      </w:pPr>
      <w:r>
        <w:rPr>
          <w:rFonts w:ascii="Amiri" w:hAnsi="Amiri" w:eastAsia="Amiri" w:cs="Amiri"/>
          <w:lang w:bidi="ar-SA"/>
          <w:color w:val="111111"/>
          <w:sz w:val="28"/>
          <w:szCs w:val="28"/>
          <w:rtl/>
        </w:rPr>
        <w:t xml:space="preserve">أوّلها: ومن هفواتهم العظيمة وزلاتهم الجسيمة، قولهم بالرجعة والمراد بها رجوع النبي</w:t>
      </w:r>
    </w:p>
    <w:p>
      <w:pPr>
        <w:pStyle w:val="BookText"/>
      </w:pPr>
      <w:r>
        <w:rPr>
          <w:rFonts w:ascii="Amiri" w:hAnsi="Amiri" w:eastAsia="Amiri" w:cs="Amiri"/>
          <w:lang w:bidi="ar-SA"/>
          <w:color w:val="111111"/>
          <w:sz w:val="28"/>
          <w:szCs w:val="28"/>
          <w:rtl/>
        </w:rPr>
        <w:t xml:space="preserve">صلى الله عليه وسلم ...</w:t>
      </w:r>
    </w:p>
    <w:p>
      <w:pPr>
        <w:pStyle w:val="BookText"/>
      </w:pPr>
      <w:r>
        <w:rPr>
          <w:rFonts w:ascii="Amiri" w:hAnsi="Amiri" w:eastAsia="Amiri" w:cs="Amiri"/>
          <w:lang w:bidi="ar-SA"/>
          <w:color w:val="111111"/>
          <w:sz w:val="28"/>
          <w:szCs w:val="28"/>
          <w:rtl/>
        </w:rPr>
        <w:t xml:space="preserve">كا :مجهول، تا: أوائل القرن 14ه-، 130ق، 23س، 21*16سم [ف: 2-568]</w:t>
      </w:r>
    </w:p>
    <w:p>
      <w:pPr>
        <w:pStyle w:val="Heading2"/>
      </w:pPr>
      <w:bookmarkStart w:id="1608" w:name="_Toc874"/>
      <w:r>
        <w:t>نقض الفوائد / - عربي</w:t>
      </w:r>
      <w:bookmarkEnd w:id="1608"/>
    </w:p>
    <w:p>
      <w:pPr>
        <w:pStyle w:val="BookText"/>
      </w:pPr>
      <w:r>
        <w:rPr>
          <w:rFonts w:ascii="Amiri" w:hAnsi="Amiri" w:eastAsia="Amiri" w:cs="Amiri"/>
          <w:lang w:bidi="ar-SA"/>
          <w:color w:val="111111"/>
          <w:sz w:val="28"/>
          <w:szCs w:val="28"/>
          <w:rtl/>
        </w:rPr>
        <w:t xml:space="preserve">الأعرجي، محسن بن حسن (1130 - 1227 ه- )</w:t>
      </w:r>
    </w:p>
    <w:p>
      <w:pPr>
        <w:pStyle w:val="BookText"/>
      </w:pPr>
      <w:r>
        <w:rPr>
          <w:rFonts w:ascii="Times New Roman" w:hAnsi="Times New Roman" w:eastAsia="Times New Roman" w:cs="Times New Roman"/>
          <w:lang w:val="en-US" w:bidi="en-US"/>
          <w:color w:val="111111"/>
          <w:sz w:val="28"/>
          <w:szCs w:val="28"/>
          <w:rtl/>
        </w:rPr>
        <w:t xml:space="preserve">70997.</w:t>
      </w:r>
    </w:p>
    <w:p>
      <w:pPr>
        <w:pStyle w:val="BookText"/>
      </w:pPr>
      <w:r>
        <w:rPr>
          <w:rFonts w:ascii="Amiri" w:hAnsi="Amiri" w:eastAsia="Amiri" w:cs="Amiri"/>
          <w:lang w:bidi="ar-SA"/>
          <w:color w:val="111111"/>
          <w:sz w:val="28"/>
          <w:szCs w:val="28"/>
          <w:rtl/>
        </w:rPr>
        <w:t xml:space="preserve">النجف الأشرف؛ تركة محمّد السماوي؛ رقم المخطوط 139</w:t>
      </w:r>
    </w:p>
    <w:p>
      <w:pPr>
        <w:pStyle w:val="BookText"/>
      </w:pPr>
      <w:r>
        <w:rPr>
          <w:rFonts w:ascii="IRNazanin" w:hAnsi="IRNazanin" w:eastAsia="IRNazanin" w:cs="IRNazanin"/>
          <w:lang w:bidi="fa-IR"/>
          <w:color w:val="111111"/>
          <w:sz w:val="28"/>
          <w:szCs w:val="28"/>
          <w:rtl/>
        </w:rPr>
        <w:t xml:space="preserve">کا :مجهول ،تا: 1285ه-[ معهد المخطوطات العربية: 4 جزء 2-222]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47" w:name="pg8072_49989"/>
    <w:bookmarkEnd w:id="347"/>
    <w:p>
      <w:pPr>
        <w:pStyle w:val="BookText"/>
      </w:pPr>
      <w:r>
        <w:rPr>
          <w:rFonts w:ascii="Amiri" w:hAnsi="Amiri" w:eastAsia="Amiri" w:cs="Amiri"/>
          <w:lang w:bidi="ar-SA"/>
          <w:color w:val="111111"/>
          <w:sz w:val="28"/>
          <w:szCs w:val="28"/>
          <w:rtl/>
        </w:rPr>
        <w:t xml:space="preserve">نقض نهج الحق وإبطال الباطل وإهمال كشف العاطل - إبطال نهج الباطل</w:t>
      </w:r>
    </w:p>
    <w:p>
      <w:pPr>
        <w:pStyle w:val="Heading2"/>
      </w:pPr>
      <w:bookmarkStart w:id="1609" w:name="_Toc875"/>
      <w:r>
        <w:t>نقض الوشيعة = شيعة الهدى / كلام وعقائد - عربي</w:t>
      </w:r>
      <w:bookmarkEnd w:id="1609"/>
    </w:p>
    <w:p>
      <w:pPr>
        <w:pStyle w:val="BookText"/>
      </w:pPr>
      <w:r>
        <w:rPr>
          <w:rFonts w:ascii="Amiri" w:hAnsi="Amiri" w:eastAsia="Amiri" w:cs="Amiri"/>
          <w:lang w:bidi="ar-SA"/>
          <w:color w:val="111111"/>
          <w:sz w:val="28"/>
          <w:szCs w:val="28"/>
          <w:rtl/>
        </w:rPr>
        <w:t xml:space="preserve">الحجار النجفي مهدي بن داود (القرن 14 ه-)</w:t>
      </w:r>
    </w:p>
    <w:p>
      <w:pPr>
        <w:pStyle w:val="BookText"/>
      </w:pPr>
      <w:r>
        <w:rPr>
          <w:rFonts w:ascii="Times New Roman" w:hAnsi="Times New Roman" w:eastAsia="Times New Roman" w:cs="Times New Roman"/>
          <w:lang w:val="en-US" w:bidi="en-US"/>
          <w:color w:val="111111"/>
          <w:sz w:val="28"/>
          <w:szCs w:val="28"/>
          <w:rtl/>
        </w:rPr>
        <w:t xml:space="preserve">70998.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5911</w:t>
      </w:r>
    </w:p>
    <w:p>
      <w:pPr>
        <w:pStyle w:val="BookText"/>
      </w:pPr>
      <w:r>
        <w:rPr>
          <w:rFonts w:ascii="IRNazanin" w:hAnsi="IRNazanin" w:eastAsia="IRNazanin" w:cs="IRNazanin"/>
          <w:lang w:bidi="fa-IR"/>
          <w:color w:val="111111"/>
          <w:sz w:val="28"/>
          <w:szCs w:val="28"/>
          <w:rtl/>
        </w:rPr>
        <w:t xml:space="preserve">کا: محمّد باقر بن حبيب آل نوح الحلّي، تا: 1357ه- 238 ص [ف: 1-446]</w:t>
      </w:r>
    </w:p>
    <w:p>
      <w:pPr>
        <w:pStyle w:val="Heading2"/>
      </w:pPr>
      <w:bookmarkStart w:id="1610" w:name="_Toc876"/>
      <w:r>
        <w:t>نقط العروس / تاريخ - عربي</w:t>
      </w:r>
      <w:bookmarkEnd w:id="1610"/>
    </w:p>
    <w:p>
      <w:pPr>
        <w:pStyle w:val="BookText"/>
      </w:pPr>
      <w:r>
        <w:rPr>
          <w:rFonts w:ascii="Amiri" w:hAnsi="Amiri" w:eastAsia="Amiri" w:cs="Amiri"/>
          <w:lang w:bidi="ar-SA"/>
          <w:color w:val="111111"/>
          <w:sz w:val="28"/>
          <w:szCs w:val="28"/>
          <w:rtl/>
        </w:rPr>
        <w:t xml:space="preserve">ابن الحزم ،علي بن أحمد( 384 - 456 ه-)</w:t>
      </w:r>
    </w:p>
    <w:p>
      <w:pPr>
        <w:pStyle w:val="BookText"/>
      </w:pPr>
      <w:r>
        <w:rPr>
          <w:rFonts w:ascii="Amiri" w:hAnsi="Amiri" w:eastAsia="Amiri" w:cs="Amiri"/>
          <w:lang w:bidi="ar-SA"/>
          <w:color w:val="111111"/>
          <w:sz w:val="28"/>
          <w:szCs w:val="28"/>
          <w:rtl/>
        </w:rPr>
        <w:t xml:space="preserve">طبع :مجلة كلية الآداب المجلد 13، عدد 2، 1951م.</w:t>
      </w:r>
    </w:p>
    <w:p>
      <w:pPr>
        <w:pStyle w:val="BookText"/>
      </w:pPr>
      <w:r>
        <w:rPr>
          <w:rFonts w:ascii="IRNazanin" w:hAnsi="IRNazanin" w:eastAsia="IRNazanin" w:cs="IRNazanin"/>
          <w:lang w:bidi="fa-IR"/>
          <w:color w:val="111111"/>
          <w:sz w:val="28"/>
          <w:szCs w:val="28"/>
          <w:rtl/>
        </w:rPr>
        <w:t xml:space="preserve">70999 .بغداد؛ دار المخطوطات؛ رقم المخطوط : 9439</w:t>
      </w:r>
    </w:p>
    <w:p>
      <w:pPr>
        <w:pStyle w:val="BookText"/>
      </w:pPr>
      <w:r>
        <w:rPr>
          <w:rFonts w:ascii="Amiri" w:hAnsi="Amiri" w:eastAsia="Amiri" w:cs="Amiri"/>
          <w:lang w:bidi="ar-SA"/>
          <w:color w:val="111111"/>
          <w:sz w:val="28"/>
          <w:szCs w:val="28"/>
          <w:rtl/>
        </w:rPr>
        <w:t xml:space="preserve">أوّلها :قال ابو عبد الله الحميدي قال الإمام ابومحمد علي أما بعد حمدا لله تعالى والصلاة على نبيه محمّد والطيبين من أصحابه ...</w:t>
      </w:r>
    </w:p>
    <w:p>
      <w:pPr>
        <w:pStyle w:val="BookText"/>
      </w:pPr>
      <w:r>
        <w:rPr>
          <w:rFonts w:ascii="Amiri" w:hAnsi="Amiri" w:eastAsia="Amiri" w:cs="Amiri"/>
          <w:lang w:bidi="ar-SA"/>
          <w:color w:val="111111"/>
          <w:sz w:val="28"/>
          <w:szCs w:val="28"/>
          <w:rtl/>
        </w:rPr>
        <w:t xml:space="preserve">مصورة ؛كا :مجهول، تا :مجهول ؛تملك: إسماعيل بن أحمد النابلسي سنة 970ه- 66ص،</w:t>
      </w:r>
    </w:p>
    <w:p>
      <w:pPr>
        <w:pStyle w:val="BookText"/>
      </w:pPr>
      <w:r>
        <w:rPr>
          <w:rFonts w:ascii="Amiri" w:hAnsi="Amiri" w:eastAsia="Amiri" w:cs="Amiri"/>
          <w:lang w:bidi="ar-SA"/>
          <w:color w:val="111111"/>
          <w:sz w:val="28"/>
          <w:szCs w:val="28"/>
          <w:rtl/>
        </w:rPr>
        <w:t xml:space="preserve">17س، 18*13/5سم[ المتحف العراقي - ف: التاريخ والتراجم - 439]</w:t>
      </w:r>
    </w:p>
    <w:p>
      <w:pPr>
        <w:pStyle w:val="BookText"/>
      </w:pPr>
      <w:r>
        <w:rPr>
          <w:rFonts w:ascii="Amiri" w:hAnsi="Amiri" w:eastAsia="Amiri" w:cs="Amiri"/>
          <w:lang w:bidi="ar-SA"/>
          <w:color w:val="111111"/>
          <w:sz w:val="28"/>
          <w:szCs w:val="28"/>
          <w:rtl/>
        </w:rPr>
        <w:t xml:space="preserve">النقطة / - عربي</w:t>
      </w:r>
    </w:p>
    <w:p>
      <w:pPr>
        <w:pStyle w:val="BookText"/>
      </w:pPr>
      <w:r>
        <w:rPr>
          <w:rFonts w:ascii="Times New Roman" w:hAnsi="Times New Roman" w:eastAsia="Times New Roman" w:cs="Times New Roman"/>
          <w:lang w:val="en-US" w:bidi="en-US"/>
          <w:color w:val="111111"/>
          <w:sz w:val="28"/>
          <w:szCs w:val="28"/>
          <w:rtl/>
        </w:rPr>
        <w:t xml:space="preserve">71000.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176/48</w:t>
      </w:r>
    </w:p>
    <w:p>
      <w:pPr>
        <w:pStyle w:val="BookText"/>
      </w:pPr>
      <w:r>
        <w:rPr>
          <w:rFonts w:ascii="IRNazanin" w:hAnsi="IRNazanin" w:eastAsia="IRNazanin" w:cs="IRNazanin"/>
          <w:lang w:bidi="fa-IR"/>
          <w:color w:val="111111"/>
          <w:sz w:val="28"/>
          <w:szCs w:val="28"/>
          <w:rtl/>
        </w:rPr>
        <w:t xml:space="preserve">کا :مجهول ،تا: حدود 1000 ه- 2ق (100 الف - 101 الف)، 13*20/5سم [ف : 107]</w:t>
      </w:r>
    </w:p>
    <w:p>
      <w:pPr>
        <w:pStyle w:val="BookText"/>
      </w:pPr>
      <w:r>
        <w:rPr>
          <w:rFonts w:ascii="Amiri" w:hAnsi="Amiri" w:eastAsia="Amiri" w:cs="Amiri"/>
          <w:lang w:bidi="ar-SA"/>
          <w:color w:val="111111"/>
          <w:sz w:val="28"/>
          <w:szCs w:val="28"/>
          <w:rtl/>
        </w:rPr>
        <w:t xml:space="preserve">نقطه - معنى «أنا نقطة التي تحت الباء»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48" w:name="pg8072_49990"/>
    <w:bookmarkEnd w:id="348"/>
    <w:p>
      <w:pPr>
        <w:pStyle w:val="Heading2"/>
      </w:pPr>
      <w:bookmarkStart w:id="1611" w:name="_Toc877"/>
      <w:r>
        <w:t>نقطه = دهداریه / عرفان وتصوف - فارسي</w:t>
      </w:r>
      <w:bookmarkEnd w:id="1611"/>
    </w:p>
    <w:p>
      <w:pPr>
        <w:pStyle w:val="BookText"/>
      </w:pPr>
      <w:r>
        <w:rPr>
          <w:rFonts w:ascii="Amiri" w:hAnsi="Amiri" w:eastAsia="Amiri" w:cs="Amiri"/>
          <w:lang w:bidi="ar-SA"/>
          <w:color w:val="111111"/>
          <w:sz w:val="28"/>
          <w:szCs w:val="28"/>
          <w:rtl/>
        </w:rPr>
        <w:t xml:space="preserve">الفاني الشيرازي الدهدار، محمّد بن محمود( 947 - 1016 ه- )</w:t>
      </w:r>
    </w:p>
    <w:p>
      <w:pPr>
        <w:pStyle w:val="BookText"/>
      </w:pPr>
      <w:r>
        <w:rPr>
          <w:rFonts w:ascii="IRNazanin" w:hAnsi="IRNazanin" w:eastAsia="IRNazanin" w:cs="IRNazanin"/>
          <w:lang w:bidi="fa-IR"/>
          <w:color w:val="111111"/>
          <w:sz w:val="28"/>
          <w:szCs w:val="28"/>
          <w:rtl/>
        </w:rPr>
        <w:t xml:space="preserve">أوّله: ... بسمله ... بدان ای عزیز که حق سبحانه وتعالى بمقتضای کنت کنزاً مخفیا آنچه ایجاد ممکنات حوادث از عین ذات بیچون خود</w:t>
      </w:r>
    </w:p>
    <w:p>
      <w:pPr>
        <w:pStyle w:val="BookText"/>
      </w:pPr>
      <w:r>
        <w:rPr>
          <w:rFonts w:ascii="IRNazanin" w:hAnsi="IRNazanin" w:eastAsia="IRNazanin" w:cs="IRNazanin"/>
          <w:lang w:bidi="fa-IR"/>
          <w:color w:val="111111"/>
          <w:sz w:val="28"/>
          <w:szCs w:val="28"/>
          <w:rtl/>
        </w:rPr>
        <w:t xml:space="preserve">[فنخا: 33 688]</w:t>
      </w:r>
    </w:p>
    <w:p>
      <w:pPr>
        <w:pStyle w:val="BookText"/>
      </w:pPr>
      <w:r>
        <w:rPr>
          <w:rFonts w:ascii="Amiri" w:hAnsi="Amiri" w:eastAsia="Amiri" w:cs="Amiri"/>
          <w:lang w:bidi="ar-SA"/>
          <w:color w:val="111111"/>
          <w:sz w:val="28"/>
          <w:szCs w:val="28"/>
          <w:rtl/>
        </w:rPr>
        <w:t xml:space="preserve">71001 النجف الأشرف؛ مكتبة الإمام أمير المؤمنين العامة؛ رقم المخطوط : 2005</w:t>
      </w:r>
    </w:p>
    <w:p>
      <w:pPr>
        <w:pStyle w:val="BookText"/>
      </w:pPr>
      <w:r>
        <w:rPr>
          <w:rFonts w:ascii="IRNazanin" w:hAnsi="IRNazanin" w:eastAsia="IRNazanin" w:cs="IRNazanin"/>
          <w:lang w:bidi="fa-IR"/>
          <w:color w:val="111111"/>
          <w:sz w:val="28"/>
          <w:szCs w:val="28"/>
          <w:rtl/>
        </w:rPr>
        <w:t xml:space="preserve">أوّلها :وقت این نمود بی بود در بیان تنزلات حضرت وجود در مراتب موجود بطريق اجمال گره از رشته مقال چنین گشود که بموجب كنت كنزاً ...</w:t>
      </w:r>
    </w:p>
    <w:p>
      <w:pPr>
        <w:pStyle w:val="BookText"/>
      </w:pPr>
      <w:r>
        <w:rPr>
          <w:rFonts w:ascii="IRNazanin" w:hAnsi="IRNazanin" w:eastAsia="IRNazanin" w:cs="IRNazanin"/>
          <w:lang w:bidi="fa-IR"/>
          <w:color w:val="111111"/>
          <w:sz w:val="28"/>
          <w:szCs w:val="28"/>
          <w:rtl/>
        </w:rPr>
        <w:t xml:space="preserve">کا :مجهول، تا: القرن 11 ه- [ف: 1-320]</w:t>
      </w:r>
    </w:p>
    <w:p>
      <w:pPr>
        <w:pStyle w:val="Heading2"/>
      </w:pPr>
      <w:bookmarkStart w:id="1612" w:name="_Toc878"/>
      <w:r>
        <w:t>نقطة الدائرة = موجز في علم العروض والقوافي / عروض وقافية - عربي</w:t>
      </w:r>
      <w:bookmarkEnd w:id="1612"/>
    </w:p>
    <w:p>
      <w:pPr>
        <w:pStyle w:val="BookText"/>
      </w:pPr>
      <w:r>
        <w:rPr>
          <w:rFonts w:ascii="Amiri" w:hAnsi="Amiri" w:eastAsia="Amiri" w:cs="Amiri"/>
          <w:lang w:bidi="ar-SA"/>
          <w:color w:val="111111"/>
          <w:sz w:val="28"/>
          <w:szCs w:val="28"/>
          <w:rtl/>
        </w:rPr>
        <w:t xml:space="preserve">اليازجي، ناصيف بن عبد الله (1215 - 1288 ه- )</w:t>
      </w:r>
    </w:p>
    <w:p>
      <w:pPr>
        <w:pStyle w:val="BookText"/>
      </w:pPr>
      <w:r>
        <w:rPr>
          <w:rFonts w:ascii="IRNazanin" w:hAnsi="IRNazanin" w:eastAsia="IRNazanin" w:cs="IRNazanin"/>
          <w:lang w:bidi="fa-IR"/>
          <w:color w:val="111111"/>
          <w:sz w:val="28"/>
          <w:szCs w:val="28"/>
          <w:rtl/>
        </w:rPr>
        <w:t xml:space="preserve">طبع :طبع مع مجموع الأدب عدد 16 معجم ص 1939 ، 1833</w:t>
      </w:r>
    </w:p>
    <w:p>
      <w:pPr>
        <w:pStyle w:val="BookText"/>
      </w:pPr>
      <w:r>
        <w:rPr>
          <w:rFonts w:ascii="IRNazanin" w:hAnsi="IRNazanin" w:eastAsia="IRNazanin" w:cs="IRNazanin"/>
          <w:lang w:bidi="fa-IR"/>
          <w:color w:val="111111"/>
          <w:sz w:val="28"/>
          <w:szCs w:val="28"/>
          <w:rtl/>
        </w:rPr>
        <w:t xml:space="preserve">[فنخا: 33 689]</w:t>
      </w:r>
    </w:p>
    <w:p>
      <w:pPr>
        <w:pStyle w:val="BookText"/>
      </w:pPr>
      <w:r>
        <w:rPr>
          <w:rFonts w:ascii="Times New Roman" w:hAnsi="Times New Roman" w:eastAsia="Times New Roman" w:cs="Times New Roman"/>
          <w:lang w:val="en-US" w:bidi="en-US"/>
          <w:color w:val="111111"/>
          <w:sz w:val="28"/>
          <w:szCs w:val="28"/>
          <w:rtl/>
        </w:rPr>
        <w:t xml:space="preserve">71002.</w:t>
      </w:r>
    </w:p>
    <w:p>
      <w:pPr>
        <w:pStyle w:val="BookText"/>
      </w:pPr>
      <w:r>
        <w:rPr>
          <w:rFonts w:ascii="Amiri" w:hAnsi="Amiri" w:eastAsia="Amiri" w:cs="Amiri"/>
          <w:lang w:bidi="ar-SA"/>
          <w:color w:val="111111"/>
          <w:sz w:val="28"/>
          <w:szCs w:val="28"/>
          <w:rtl/>
        </w:rPr>
        <w:t xml:space="preserve">الموصل؛ خزانة عبد الله نشأة (في الأوقاف العامة)؛ رقم المخطوط :15/2</w:t>
      </w:r>
    </w:p>
    <w:p>
      <w:pPr>
        <w:pStyle w:val="BookText"/>
      </w:pPr>
      <w:r>
        <w:rPr>
          <w:rFonts w:ascii="IRNazanin" w:hAnsi="IRNazanin" w:eastAsia="IRNazanin" w:cs="IRNazanin"/>
          <w:lang w:bidi="fa-IR"/>
          <w:color w:val="111111"/>
          <w:sz w:val="28"/>
          <w:szCs w:val="28"/>
          <w:rtl/>
        </w:rPr>
        <w:t xml:space="preserve">نسخ ،کا: مجهول ،تا: 1289 ه-، 11*18سم [الأوقاف العامة - الموصل: 6-358]</w:t>
      </w:r>
    </w:p>
    <w:p>
      <w:pPr>
        <w:pStyle w:val="BookText"/>
      </w:pPr>
      <w:r>
        <w:rPr>
          <w:rFonts w:ascii="IRNazanin" w:hAnsi="IRNazanin" w:eastAsia="IRNazanin" w:cs="IRNazanin"/>
          <w:lang w:bidi="fa-IR"/>
          <w:color w:val="111111"/>
          <w:sz w:val="28"/>
          <w:szCs w:val="28"/>
          <w:rtl/>
        </w:rPr>
        <w:t xml:space="preserve">72003 .بغداد؛ دار المخطوطات؛ رقم المخطوط : 912</w:t>
      </w:r>
    </w:p>
    <w:p>
      <w:pPr>
        <w:pStyle w:val="BookText"/>
      </w:pPr>
      <w:r>
        <w:rPr>
          <w:rFonts w:ascii="Amiri" w:hAnsi="Amiri" w:eastAsia="Amiri" w:cs="Amiri"/>
          <w:lang w:bidi="ar-SA"/>
          <w:color w:val="111111"/>
          <w:sz w:val="28"/>
          <w:szCs w:val="28"/>
          <w:rtl/>
        </w:rPr>
        <w:t xml:space="preserve">أوّلها: الحمد لله الذي قال لخلقه كن فكان وأمر عباده بالقسط وإقامة الميزان</w:t>
      </w:r>
    </w:p>
    <w:p>
      <w:pPr>
        <w:pStyle w:val="BookText"/>
      </w:pPr>
      <w:r>
        <w:rPr>
          <w:rFonts w:ascii="IRNazanin" w:hAnsi="IRNazanin" w:eastAsia="IRNazanin" w:cs="IRNazanin"/>
          <w:lang w:bidi="fa-IR"/>
          <w:color w:val="111111"/>
          <w:sz w:val="28"/>
          <w:szCs w:val="28"/>
          <w:rtl/>
        </w:rPr>
        <w:t xml:space="preserve">کا :مجهول ،تا :مجهول؛ 36 ص 15 س 22*18سم [المتحف العراقي - ف: اللغوية - 145]</w:t>
      </w:r>
    </w:p>
    <w:p>
      <w:pPr>
        <w:pStyle w:val="Heading2"/>
      </w:pPr>
      <w:bookmarkStart w:id="1613" w:name="_Toc879"/>
      <w:r>
        <w:t>النقط والضبط نقلت من كتاب: «وسيلة الاصابة في صنعة الكتابة» (رسالة</w:t>
      </w:r>
      <w:bookmarkEnd w:id="1613"/>
    </w:p>
    <w:p>
      <w:pPr>
        <w:pStyle w:val="BookText"/>
      </w:pPr>
      <w:r>
        <w:rPr>
          <w:rFonts w:ascii="Amiri" w:hAnsi="Amiri" w:eastAsia="Amiri" w:cs="Amiri"/>
          <w:lang w:bidi="ar-SA"/>
          <w:color w:val="111111"/>
          <w:sz w:val="28"/>
          <w:szCs w:val="28"/>
          <w:rtl/>
        </w:rPr>
        <w:t xml:space="preserve">في) / لغة - عربي</w:t>
      </w:r>
    </w:p>
    <w:p>
      <w:pPr>
        <w:pStyle w:val="BookText"/>
      </w:pPr>
      <w:r>
        <w:rPr>
          <w:rFonts w:ascii="Amiri" w:hAnsi="Amiri" w:eastAsia="Amiri" w:cs="Amiri"/>
          <w:lang w:bidi="ar-SA"/>
          <w:color w:val="111111"/>
          <w:sz w:val="28"/>
          <w:szCs w:val="28"/>
          <w:rtl/>
        </w:rPr>
        <w:t xml:space="preserve">خطيب الدهشة ،محمود بن أحمد(- 834 ه- )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49" w:name="pg8072_49991"/>
    <w:bookmarkEnd w:id="349"/>
    <w:p>
      <w:pPr>
        <w:pStyle w:val="BookText"/>
      </w:pPr>
      <w:r>
        <w:rPr>
          <w:rFonts w:ascii="Amiri" w:hAnsi="Amiri" w:eastAsia="Amiri" w:cs="Amiri"/>
          <w:lang w:bidi="ar-SA"/>
          <w:color w:val="111111"/>
          <w:sz w:val="28"/>
          <w:szCs w:val="28"/>
          <w:rtl/>
        </w:rPr>
        <w:t xml:space="preserve">71004 .بغداد؛ مكتبة الأوقاف العامة؛ رقم المخطوط : 22811/22</w:t>
      </w:r>
    </w:p>
    <w:p>
      <w:pPr>
        <w:pStyle w:val="BookText"/>
      </w:pPr>
      <w:r>
        <w:rPr>
          <w:rFonts w:ascii="Amiri" w:hAnsi="Amiri" w:eastAsia="Amiri" w:cs="Amiri"/>
          <w:lang w:bidi="ar-SA"/>
          <w:color w:val="111111"/>
          <w:sz w:val="28"/>
          <w:szCs w:val="28"/>
          <w:rtl/>
        </w:rPr>
        <w:t xml:space="preserve">أوّلها :وقد أزالوا الاشتباه بالنقط *** محل أو بواحد ذاك فقط</w:t>
      </w:r>
    </w:p>
    <w:p>
      <w:pPr>
        <w:pStyle w:val="BookText"/>
      </w:pPr>
      <w:r>
        <w:rPr>
          <w:rFonts w:ascii="IRNazanin" w:hAnsi="IRNazanin" w:eastAsia="IRNazanin" w:cs="IRNazanin"/>
          <w:lang w:bidi="fa-IR"/>
          <w:color w:val="111111"/>
          <w:sz w:val="28"/>
          <w:szCs w:val="28"/>
          <w:rtl/>
        </w:rPr>
        <w:t xml:space="preserve">کا: مجهول ،تا: مجهول؛ 2 ق 20*14 سم [ف: 3-230]</w:t>
      </w:r>
    </w:p>
    <w:p>
      <w:pPr>
        <w:pStyle w:val="Heading2"/>
      </w:pPr>
      <w:bookmarkStart w:id="1614" w:name="_Toc880"/>
      <w:r>
        <w:t>نقل عن محيي الدين بن عربي / - تركي</w:t>
      </w:r>
      <w:bookmarkEnd w:id="1614"/>
    </w:p>
    <w:p>
      <w:pPr>
        <w:pStyle w:val="BookText"/>
      </w:pPr>
      <w:r>
        <w:rPr>
          <w:rFonts w:ascii="Amiri" w:hAnsi="Amiri" w:eastAsia="Amiri" w:cs="Amiri"/>
          <w:lang w:bidi="ar-SA"/>
          <w:color w:val="111111"/>
          <w:sz w:val="28"/>
          <w:szCs w:val="28"/>
          <w:rtl/>
        </w:rPr>
        <w:t xml:space="preserve">ابن عربي، محمّد بن علي( 560 - 638 ه- )</w:t>
      </w:r>
    </w:p>
    <w:p>
      <w:pPr>
        <w:pStyle w:val="BookText"/>
      </w:pPr>
      <w:r>
        <w:rPr>
          <w:rFonts w:ascii="Amiri" w:hAnsi="Amiri" w:eastAsia="Amiri" w:cs="Amiri"/>
          <w:lang w:bidi="ar-SA"/>
          <w:color w:val="111111"/>
          <w:sz w:val="28"/>
          <w:szCs w:val="28"/>
          <w:rtl/>
        </w:rPr>
        <w:t xml:space="preserve">71005 .الموصل؛ سعيد الديوه جي؛ رقم المخطوط 171/10 :</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(9-219</w:t>
      </w:r>
    </w:p>
    <w:p>
      <w:pPr>
        <w:pStyle w:val="Heading2"/>
      </w:pPr>
      <w:bookmarkStart w:id="1615" w:name="_Toc881"/>
      <w:r>
        <w:t>النقل المستور في جواز قبض المعلوم من غير حضور / - عربي</w:t>
      </w:r>
      <w:bookmarkEnd w:id="1615"/>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71006 .بغداد؛ المكتبة القادرية رقم المخطوط : 1466/10</w:t>
      </w:r>
    </w:p>
    <w:p>
      <w:pPr>
        <w:pStyle w:val="BookText"/>
      </w:pPr>
      <w:r>
        <w:rPr>
          <w:rFonts w:ascii="Amiri" w:hAnsi="Amiri" w:eastAsia="Amiri" w:cs="Amiri"/>
          <w:lang w:bidi="ar-SA"/>
          <w:color w:val="111111"/>
          <w:sz w:val="28"/>
          <w:szCs w:val="28"/>
          <w:rtl/>
        </w:rPr>
        <w:t xml:space="preserve">أوّلها: الحمد لله وكفى وسلام على عباده الذين اصطفى وبعد فقد سئلت سابقاً عن قبض الفقيه معلومه من الأوقاف المنسوبة للسلاطين من غير المباشرة فأجبت غير مرة بجواز ذلك وألفت في ذلك كتاباً سابقاً سميته الإنصاف في تمييز الأوقاف ؛آخرها :بسطت الكلام فيه بسطا شافيا والله تعالى أعلم، وهو حسبي ونعم الوكيل.</w:t>
      </w:r>
    </w:p>
    <w:p>
      <w:pPr>
        <w:pStyle w:val="BookText"/>
      </w:pPr>
      <w:r>
        <w:rPr>
          <w:rFonts w:ascii="IRNazanin" w:hAnsi="IRNazanin" w:eastAsia="IRNazanin" w:cs="IRNazanin"/>
          <w:lang w:bidi="fa-IR"/>
          <w:color w:val="111111"/>
          <w:sz w:val="28"/>
          <w:szCs w:val="28"/>
          <w:rtl/>
        </w:rPr>
        <w:t xml:space="preserve">نسخ ،کا :محمّد بن محمّد بن سيف الدين، تا: أوائل ربيع الثاني 1132ه- 2 ق (25- 26) 25س 19*41سم [ف: 5-283]</w:t>
      </w:r>
    </w:p>
    <w:p>
      <w:pPr>
        <w:pStyle w:val="Heading2"/>
      </w:pPr>
      <w:bookmarkStart w:id="1616" w:name="_Toc882"/>
      <w:r>
        <w:t>النقمات النازلة على الطاغين والرحمات على المرسلين / تاريخ - عربي</w:t>
      </w:r>
      <w:bookmarkEnd w:id="1616"/>
    </w:p>
    <w:p>
      <w:pPr>
        <w:pStyle w:val="BookText"/>
      </w:pPr>
      <w:r>
        <w:rPr>
          <w:rFonts w:ascii="Amiri" w:hAnsi="Amiri" w:eastAsia="Amiri" w:cs="Amiri"/>
          <w:lang w:bidi="ar-SA"/>
          <w:color w:val="111111"/>
          <w:sz w:val="28"/>
          <w:szCs w:val="28"/>
          <w:rtl/>
        </w:rPr>
        <w:t xml:space="preserve">محمّد كاظم بن محمّد شفيع( - 1234 ؟ ه- )</w:t>
      </w:r>
    </w:p>
    <w:p>
      <w:pPr>
        <w:pStyle w:val="BookText"/>
      </w:pPr>
      <w:r>
        <w:rPr>
          <w:rFonts w:ascii="Amiri" w:hAnsi="Amiri" w:eastAsia="Amiri" w:cs="Amiri"/>
          <w:lang w:bidi="ar-SA"/>
          <w:color w:val="111111"/>
          <w:sz w:val="28"/>
          <w:szCs w:val="28"/>
          <w:rtl/>
        </w:rPr>
        <w:t xml:space="preserve">الهزار جريبي الله</w:t>
      </w:r>
    </w:p>
    <w:p>
      <w:pPr>
        <w:pStyle w:val="BookText"/>
      </w:pPr>
      <w:r>
        <w:rPr>
          <w:rFonts w:ascii="Times New Roman" w:hAnsi="Times New Roman" w:eastAsia="Times New Roman" w:cs="Times New Roman"/>
          <w:lang w:val="en-US" w:bidi="en-US"/>
          <w:color w:val="111111"/>
          <w:sz w:val="28"/>
          <w:szCs w:val="28"/>
          <w:rtl/>
        </w:rPr>
        <w:t xml:space="preserve">71007.</w:t>
      </w:r>
    </w:p>
    <w:p>
      <w:pPr>
        <w:pStyle w:val="BookText"/>
      </w:pPr>
      <w:r>
        <w:rPr>
          <w:rFonts w:ascii="Amiri" w:hAnsi="Amiri" w:eastAsia="Amiri" w:cs="Amiri"/>
          <w:lang w:bidi="ar-SA"/>
          <w:color w:val="111111"/>
          <w:sz w:val="28"/>
          <w:szCs w:val="28"/>
          <w:rtl/>
        </w:rPr>
        <w:t xml:space="preserve">كربلاء؛ الروضة الحسينية (مكتبة)؛ رقم المخطوط : 1100م-ح9790</w:t>
      </w:r>
    </w:p>
    <w:p>
      <w:pPr>
        <w:pStyle w:val="BookText"/>
      </w:pPr>
      <w:r>
        <w:rPr>
          <w:rFonts w:ascii="Amiri" w:hAnsi="Amiri" w:eastAsia="Amiri" w:cs="Amiri"/>
          <w:lang w:bidi="ar-SA"/>
          <w:color w:val="111111"/>
          <w:sz w:val="28"/>
          <w:szCs w:val="28"/>
          <w:rtl/>
        </w:rPr>
        <w:t xml:space="preserve">أوّلها: أوّله بعد البسملة القول في نقمات الله النازلة على الأمم الطاغية الدالة على سطوة الجبار وهي كثيرة؛ آخرها :فمن لا يرغب في هذا إلا جاهل مغرور قد منه ورسوله صلى الله عليه وآله.</w:t>
      </w:r>
    </w:p>
    <w:p>
      <w:pPr>
        <w:pStyle w:val="BookText"/>
      </w:pPr>
      <w:r>
        <w:rPr>
          <w:rFonts w:ascii="IRNazanin" w:hAnsi="IRNazanin" w:eastAsia="IRNazanin" w:cs="IRNazanin"/>
          <w:lang w:bidi="fa-IR"/>
          <w:color w:val="111111"/>
          <w:sz w:val="28"/>
          <w:szCs w:val="28"/>
          <w:rtl/>
        </w:rPr>
        <w:t xml:space="preserve">نسخ ،کا :مجهول،تا: القرن 13 ه- 600 ص 21 س 16*11سم [مخطوطات كربلاء: 4 -</w:t>
      </w:r>
    </w:p>
    <w:p>
      <w:pPr>
        <w:pStyle w:val="BookText"/>
      </w:pPr>
      <w:r>
        <w:rPr>
          <w:rFonts w:ascii="Amiri" w:hAnsi="Amiri" w:eastAsia="Amiri" w:cs="Amiri"/>
          <w:lang w:bidi="ar-SA"/>
          <w:color w:val="111111"/>
          <w:sz w:val="28"/>
          <w:szCs w:val="28"/>
          <w:rtl/>
        </w:rPr>
        <w:t xml:space="preserve">بريء 505]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50" w:name="pg8072_49992"/>
    <w:bookmarkEnd w:id="350"/>
    <w:p>
      <w:pPr>
        <w:pStyle w:val="Heading2"/>
      </w:pPr>
      <w:bookmarkStart w:id="1617" w:name="_Toc883"/>
      <w:r>
        <w:t>النقود العراقية في مختلف العهود الإسلامية / تاريخ - عربي</w:t>
      </w:r>
      <w:bookmarkEnd w:id="1617"/>
    </w:p>
    <w:p>
      <w:pPr>
        <w:pStyle w:val="BookText"/>
      </w:pPr>
      <w:r>
        <w:rPr>
          <w:rFonts w:ascii="Amiri" w:hAnsi="Amiri" w:eastAsia="Amiri" w:cs="Amiri"/>
          <w:lang w:bidi="ar-SA"/>
          <w:color w:val="111111"/>
          <w:sz w:val="28"/>
          <w:szCs w:val="28"/>
          <w:rtl/>
        </w:rPr>
        <w:t xml:space="preserve">العزاوي، عباس (1888 - م)</w:t>
      </w:r>
    </w:p>
    <w:p>
      <w:pPr>
        <w:pStyle w:val="BookText"/>
      </w:pPr>
      <w:r>
        <w:rPr>
          <w:rFonts w:ascii="IRNazanin" w:hAnsi="IRNazanin" w:eastAsia="IRNazanin" w:cs="IRNazanin"/>
          <w:lang w:bidi="fa-IR"/>
          <w:color w:val="111111"/>
          <w:sz w:val="28"/>
          <w:szCs w:val="28"/>
          <w:rtl/>
        </w:rPr>
        <w:t xml:space="preserve">71008 .بغداد؛ دار المخطوطات؛ رقم المخطوط : 32944</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خلقه محمد</w:t>
      </w:r>
    </w:p>
    <w:p>
      <w:pPr>
        <w:pStyle w:val="BookText"/>
      </w:pPr>
      <w:r>
        <w:rPr>
          <w:rFonts w:ascii="Amiri" w:hAnsi="Amiri" w:eastAsia="Amiri" w:cs="Amiri"/>
          <w:lang w:bidi="ar-SA"/>
          <w:color w:val="111111"/>
          <w:sz w:val="28"/>
          <w:szCs w:val="28"/>
          <w:rtl/>
        </w:rPr>
        <w:t xml:space="preserve">كا :العزاوي ،تا :مجهول؛ 60 ص 18س 17*21/5سم [المتحف العراقي-ف: التاريخ</w:t>
      </w:r>
    </w:p>
    <w:p>
      <w:pPr>
        <w:pStyle w:val="BookText"/>
      </w:pPr>
      <w:r>
        <w:rPr>
          <w:rFonts w:ascii="IRNazanin" w:hAnsi="IRNazanin" w:eastAsia="IRNazanin" w:cs="IRNazanin"/>
          <w:lang w:bidi="fa-IR"/>
          <w:color w:val="111111"/>
          <w:sz w:val="28"/>
          <w:szCs w:val="28"/>
          <w:rtl/>
        </w:rPr>
        <w:t xml:space="preserve">والتراجم - 440]</w:t>
      </w:r>
    </w:p>
    <w:p>
      <w:pPr>
        <w:pStyle w:val="Heading2"/>
      </w:pPr>
      <w:bookmarkStart w:id="1618" w:name="_Toc884"/>
      <w:r>
        <w:t>نقود المتغلبة في العهد العباسي الأوّل / تاريخ - عربي</w:t>
      </w:r>
      <w:bookmarkEnd w:id="1618"/>
    </w:p>
    <w:p>
      <w:pPr>
        <w:pStyle w:val="BookText"/>
      </w:pPr>
      <w:r>
        <w:rPr>
          <w:rFonts w:ascii="Amiri" w:hAnsi="Amiri" w:eastAsia="Amiri" w:cs="Amiri"/>
          <w:lang w:bidi="ar-SA"/>
          <w:color w:val="111111"/>
          <w:sz w:val="28"/>
          <w:szCs w:val="28"/>
          <w:rtl/>
        </w:rPr>
        <w:t xml:space="preserve">العزاوي، عباس (1888- م)</w:t>
      </w:r>
    </w:p>
    <w:p>
      <w:pPr>
        <w:pStyle w:val="BookText"/>
      </w:pPr>
      <w:r>
        <w:rPr>
          <w:rFonts w:ascii="IRNazanin" w:hAnsi="IRNazanin" w:eastAsia="IRNazanin" w:cs="IRNazanin"/>
          <w:lang w:bidi="fa-IR"/>
          <w:color w:val="111111"/>
          <w:sz w:val="28"/>
          <w:szCs w:val="28"/>
          <w:rtl/>
        </w:rPr>
        <w:t xml:space="preserve">71009 .بغداد؛ دار المخطوطات؛ رقم المخطوط : 32943</w:t>
      </w:r>
    </w:p>
    <w:p>
      <w:pPr>
        <w:pStyle w:val="BookText"/>
      </w:pPr>
      <w:r>
        <w:rPr>
          <w:rFonts w:ascii="Amiri" w:hAnsi="Amiri" w:eastAsia="Amiri" w:cs="Amiri"/>
          <w:lang w:bidi="ar-SA"/>
          <w:color w:val="111111"/>
          <w:sz w:val="28"/>
          <w:szCs w:val="28"/>
          <w:rtl/>
        </w:rPr>
        <w:t xml:space="preserve">كاتب = مؤلف ،تا: القرن 14ه- 42 ص 20 س 16/5*20سم [المتحف العراقي -ف:</w:t>
      </w:r>
    </w:p>
    <w:p>
      <w:pPr>
        <w:pStyle w:val="BookText"/>
      </w:pPr>
      <w:r>
        <w:rPr>
          <w:rFonts w:ascii="Amiri" w:hAnsi="Amiri" w:eastAsia="Amiri" w:cs="Amiri"/>
          <w:lang w:bidi="ar-SA"/>
          <w:color w:val="111111"/>
          <w:sz w:val="28"/>
          <w:szCs w:val="28"/>
          <w:rtl/>
        </w:rPr>
        <w:t xml:space="preserve">التاريخ والتراجم 4400]</w:t>
      </w:r>
    </w:p>
    <w:p>
      <w:pPr>
        <w:pStyle w:val="Heading2"/>
      </w:pPr>
      <w:bookmarkStart w:id="1619" w:name="_Toc885"/>
      <w:r>
        <w:t>النقود والردود في شرح مختصر الأصول / أصول الفقه - عربي</w:t>
      </w:r>
      <w:bookmarkEnd w:id="1619"/>
    </w:p>
    <w:p>
      <w:pPr>
        <w:pStyle w:val="BookText"/>
      </w:pPr>
      <w:r>
        <w:rPr>
          <w:rFonts w:ascii="Amiri" w:hAnsi="Amiri" w:eastAsia="Amiri" w:cs="Amiri"/>
          <w:lang w:bidi="ar-SA"/>
          <w:color w:val="111111"/>
          <w:sz w:val="28"/>
          <w:szCs w:val="28"/>
          <w:rtl/>
        </w:rPr>
        <w:t xml:space="preserve">البابرتي، محمّد بن محمّد (714 - 786 ه- )</w:t>
      </w:r>
    </w:p>
    <w:p>
      <w:pPr>
        <w:pStyle w:val="BookText"/>
      </w:pPr>
      <w:r>
        <w:rPr>
          <w:rFonts w:ascii="Amiri" w:hAnsi="Amiri" w:eastAsia="Amiri" w:cs="Amiri"/>
          <w:lang w:bidi="ar-SA"/>
          <w:color w:val="111111"/>
          <w:sz w:val="28"/>
          <w:szCs w:val="28"/>
          <w:rtl/>
        </w:rPr>
        <w:t xml:space="preserve">المرتبط :مختصر المنتهي = مختصر الأصول = مختصر ابن الحاجب ابن الحاجب عثمان بن عمر (646-570ه- )</w:t>
      </w:r>
    </w:p>
    <w:p>
      <w:pPr>
        <w:pStyle w:val="BookText"/>
      </w:pPr>
      <w:r>
        <w:rPr>
          <w:rFonts w:ascii="Amiri" w:hAnsi="Amiri" w:eastAsia="Amiri" w:cs="Amiri"/>
          <w:lang w:bidi="ar-SA"/>
          <w:color w:val="111111"/>
          <w:sz w:val="28"/>
          <w:szCs w:val="28"/>
          <w:rtl/>
        </w:rPr>
        <w:t xml:space="preserve">تاريخ التأليف: اواسط شوال 762ه-؛ محل التأليف: بغداد</w:t>
      </w:r>
    </w:p>
    <w:p>
      <w:pPr>
        <w:pStyle w:val="BookText"/>
      </w:pPr>
      <w:r>
        <w:rPr>
          <w:rFonts w:ascii="Amiri" w:hAnsi="Amiri" w:eastAsia="Amiri" w:cs="Amiri"/>
          <w:lang w:bidi="ar-SA"/>
          <w:color w:val="111111"/>
          <w:sz w:val="28"/>
          <w:szCs w:val="28"/>
          <w:rtl/>
        </w:rPr>
        <w:t xml:space="preserve">أوّله :يا مفيض الخيرات ويا منزل البركات ... أما بعد فلما توقف استنباط الأحكام الشرعية من مسكها ... على معرفة الصانع ...</w:t>
      </w:r>
    </w:p>
    <w:p>
      <w:pPr>
        <w:pStyle w:val="BookText"/>
      </w:pPr>
      <w:r>
        <w:rPr>
          <w:rFonts w:ascii="IRNazanin" w:hAnsi="IRNazanin" w:eastAsia="IRNazanin" w:cs="IRNazanin"/>
          <w:lang w:bidi="fa-IR"/>
          <w:color w:val="111111"/>
          <w:sz w:val="28"/>
          <w:szCs w:val="28"/>
          <w:rtl/>
        </w:rPr>
        <w:t xml:space="preserve">آخره: قوله ذكره أي لترجيح الجهات البسيطه أو شاذ كترجيح الجهات المركبة ونحن نقول كما قال الأستاد أرشدنا الله وإياكم لما ينفعنا في الدنيا والآخرة ... والحمد لله أولا وآخرا والصلوة على نبينا محمّد ... ولشيوخنا ولجميع المؤمنين والمؤمنات والمسلمين والمسلمات برحمتک یا</w:t>
      </w:r>
    </w:p>
    <w:p>
      <w:pPr>
        <w:pStyle w:val="BookText"/>
      </w:pPr>
      <w:r>
        <w:rPr>
          <w:rFonts w:ascii="Amiri" w:hAnsi="Amiri" w:eastAsia="Amiri" w:cs="Amiri"/>
          <w:lang w:bidi="ar-SA"/>
          <w:color w:val="111111"/>
          <w:sz w:val="28"/>
          <w:szCs w:val="28"/>
          <w:rtl/>
        </w:rPr>
        <w:t xml:space="preserve">أرحم الراحمين.</w:t>
      </w:r>
    </w:p>
    <w:p>
      <w:pPr>
        <w:pStyle w:val="BookText"/>
      </w:pPr>
      <w:r>
        <w:rPr>
          <w:rFonts w:ascii="Amiri" w:hAnsi="Amiri" w:eastAsia="Amiri" w:cs="Amiri"/>
          <w:lang w:bidi="ar-SA"/>
          <w:color w:val="111111"/>
          <w:sz w:val="28"/>
          <w:szCs w:val="28"/>
          <w:rtl/>
        </w:rPr>
        <w:t xml:space="preserve">[فنخا: 33 696-698 (12 نسخة)]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51" w:name="pg8072_49993"/>
    <w:bookmarkEnd w:id="351"/>
    <w:p>
      <w:pPr>
        <w:pStyle w:val="BookText"/>
      </w:pPr>
      <w:r>
        <w:rPr>
          <w:rFonts w:ascii="IRNazanin" w:hAnsi="IRNazanin" w:eastAsia="IRNazanin" w:cs="IRNazanin"/>
          <w:lang w:bidi="fa-IR"/>
          <w:color w:val="111111"/>
          <w:sz w:val="28"/>
          <w:szCs w:val="28"/>
          <w:rtl/>
        </w:rPr>
        <w:t xml:space="preserve">71010 .بغداد؛ دار المخطوطات؛ رقم المخطوط 830</w:t>
      </w:r>
    </w:p>
    <w:p>
      <w:pPr>
        <w:pStyle w:val="BookText"/>
      </w:pPr>
      <w:r>
        <w:rPr>
          <w:rFonts w:ascii="Amiri" w:hAnsi="Amiri" w:eastAsia="Amiri" w:cs="Amiri"/>
          <w:lang w:bidi="ar-SA"/>
          <w:color w:val="111111"/>
          <w:sz w:val="28"/>
          <w:szCs w:val="28"/>
          <w:rtl/>
        </w:rPr>
        <w:t xml:space="preserve">أوّلها: الحمد لله الذي أفاض على العالمين أنواع عواطف خيرات العوارف ... أما بعد فلما توقف استنباط الأحكام الشرعية عن مسالكها الجزء الأوّل؛ كا: أحمد بن محمّد ،تا: 860ه- ، 482 ص ، 33 س ، 27*18سم [المتحف العراقي - ف: الفقهية 1-56]</w:t>
      </w:r>
    </w:p>
    <w:p>
      <w:pPr>
        <w:pStyle w:val="BookText"/>
      </w:pPr>
      <w:r>
        <w:rPr>
          <w:rFonts w:ascii="IRNazanin" w:hAnsi="IRNazanin" w:eastAsia="IRNazanin" w:cs="IRNazanin"/>
          <w:lang w:bidi="fa-IR"/>
          <w:color w:val="111111"/>
          <w:sz w:val="28"/>
          <w:szCs w:val="28"/>
          <w:rtl/>
        </w:rPr>
        <w:t xml:space="preserve">71011 .بغداد؛ دار المخطوطات؛ رقم المخطوط : 831</w:t>
      </w:r>
    </w:p>
    <w:p>
      <w:pPr>
        <w:pStyle w:val="BookText"/>
      </w:pPr>
      <w:r>
        <w:rPr>
          <w:rFonts w:ascii="Amiri" w:hAnsi="Amiri" w:eastAsia="Amiri" w:cs="Amiri"/>
          <w:lang w:bidi="ar-SA"/>
          <w:color w:val="111111"/>
          <w:sz w:val="28"/>
          <w:szCs w:val="28"/>
          <w:rtl/>
        </w:rPr>
        <w:t xml:space="preserve">الجزء الثاني ؛كا :أحمد بن محمد، تا: 860ه-؛ 474 ص 33 س، 27*18سم [المتحف العراقي - ف: الفقهية 1-56]</w:t>
      </w:r>
    </w:p>
    <w:p>
      <w:pPr>
        <w:pStyle w:val="BookText"/>
      </w:pPr>
      <w:r>
        <w:rPr>
          <w:rFonts w:ascii="Amiri" w:hAnsi="Amiri" w:eastAsia="Amiri" w:cs="Amiri"/>
          <w:lang w:bidi="ar-SA"/>
          <w:color w:val="111111"/>
          <w:sz w:val="28"/>
          <w:szCs w:val="28"/>
          <w:rtl/>
        </w:rPr>
        <w:t xml:space="preserve">71012 .بغداد؛ مكتبة الأوقاف العامة؛ رقم المخطوط: 4974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رقعي ،كا :علي بن حسين النجفي، تا: 1026ه- حیدرآباد؛ 298ق، 18*30سم [ف: 2-89]</w:t>
      </w:r>
    </w:p>
    <w:p>
      <w:pPr>
        <w:pStyle w:val="Heading2"/>
      </w:pPr>
      <w:bookmarkStart w:id="1620" w:name="_Toc886"/>
      <w:r>
        <w:t>نقوش خواتيم الأئمة / موضوعات شتى - عربي</w:t>
      </w:r>
      <w:bookmarkEnd w:id="1620"/>
    </w:p>
    <w:p>
      <w:pPr>
        <w:pStyle w:val="BookText"/>
      </w:pPr>
      <w:r>
        <w:rPr>
          <w:rFonts w:ascii="Times New Roman" w:hAnsi="Times New Roman" w:eastAsia="Times New Roman" w:cs="Times New Roman"/>
          <w:lang w:val="en-US" w:bidi="en-US"/>
          <w:color w:val="111111"/>
          <w:sz w:val="28"/>
          <w:szCs w:val="28"/>
          <w:rtl/>
        </w:rPr>
        <w:t xml:space="preserve">71013.</w:t>
      </w:r>
    </w:p>
    <w:p>
      <w:pPr>
        <w:pStyle w:val="BookText"/>
      </w:pPr>
      <w:r>
        <w:rPr>
          <w:rFonts w:ascii="Amiri" w:hAnsi="Amiri" w:eastAsia="Amiri" w:cs="Amiri"/>
          <w:lang w:bidi="ar-SA"/>
          <w:color w:val="111111"/>
          <w:sz w:val="28"/>
          <w:szCs w:val="28"/>
          <w:rtl/>
        </w:rPr>
        <w:t xml:space="preserve">كربلاء؛ مكتبة السيد عبد الحسين الكليدار؛ رقم المخطوط 33/7</w:t>
      </w:r>
    </w:p>
    <w:p>
      <w:pPr>
        <w:pStyle w:val="BookText"/>
      </w:pPr>
      <w:r>
        <w:rPr>
          <w:rFonts w:ascii="Amiri" w:hAnsi="Amiri" w:eastAsia="Amiri" w:cs="Amiri"/>
          <w:lang w:bidi="ar-SA"/>
          <w:color w:val="111111"/>
          <w:sz w:val="28"/>
          <w:szCs w:val="28"/>
          <w:rtl/>
        </w:rPr>
        <w:t xml:space="preserve">أوّلها :بعد البسملة : نقوش خواتيم علي بن أبي طالب (ع) على فص العقيق وهو الصلاته لا إله إلا الله عدة للقاء الله؛ آخرها: وهو أمان من السلطان الجابر ومن كل</w:t>
      </w:r>
    </w:p>
    <w:p>
      <w:pPr>
        <w:pStyle w:val="BookText"/>
      </w:pPr>
      <w:r>
        <w:rPr>
          <w:rFonts w:ascii="Amiri" w:hAnsi="Amiri" w:eastAsia="Amiri" w:cs="Amiri"/>
          <w:lang w:bidi="ar-SA"/>
          <w:color w:val="111111"/>
          <w:sz w:val="28"/>
          <w:szCs w:val="28"/>
          <w:rtl/>
        </w:rPr>
        <w:t xml:space="preserve">مايخافه الإنسان ويحذره</w:t>
      </w:r>
    </w:p>
    <w:p>
      <w:pPr>
        <w:pStyle w:val="BookText"/>
      </w:pPr>
      <w:r>
        <w:rPr>
          <w:rFonts w:ascii="IRNazanin" w:hAnsi="IRNazanin" w:eastAsia="IRNazanin" w:cs="IRNazanin"/>
          <w:lang w:bidi="fa-IR"/>
          <w:color w:val="111111"/>
          <w:sz w:val="28"/>
          <w:szCs w:val="28"/>
          <w:rtl/>
        </w:rPr>
        <w:t xml:space="preserve">کا :مجهول ،تا :مجهول[ مخطوطات كربلاء: 1-69]</w:t>
      </w:r>
    </w:p>
    <w:p>
      <w:pPr>
        <w:pStyle w:val="Heading2"/>
      </w:pPr>
      <w:bookmarkStart w:id="1621" w:name="_Toc887"/>
      <w:r>
        <w:t>نقولات / طب - عربي</w:t>
      </w:r>
      <w:bookmarkEnd w:id="1621"/>
    </w:p>
    <w:p>
      <w:pPr>
        <w:pStyle w:val="BookText"/>
      </w:pPr>
      <w:r>
        <w:rPr>
          <w:rFonts w:ascii="Amiri" w:hAnsi="Amiri" w:eastAsia="Amiri" w:cs="Amiri"/>
          <w:lang w:bidi="ar-SA"/>
          <w:color w:val="111111"/>
          <w:sz w:val="28"/>
          <w:szCs w:val="28"/>
          <w:rtl/>
        </w:rPr>
        <w:t xml:space="preserve">حنين بن إسحاق( 194 - 260ه-)</w:t>
      </w:r>
    </w:p>
    <w:p>
      <w:pPr>
        <w:pStyle w:val="BookText"/>
      </w:pPr>
      <w:r>
        <w:rPr>
          <w:rFonts w:ascii="Times New Roman" w:hAnsi="Times New Roman" w:eastAsia="Times New Roman" w:cs="Times New Roman"/>
          <w:lang w:val="en-US" w:bidi="en-US"/>
          <w:color w:val="111111"/>
          <w:sz w:val="28"/>
          <w:szCs w:val="28"/>
          <w:rtl/>
        </w:rPr>
        <w:t xml:space="preserve">71014.</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24/64/6</w:t>
      </w:r>
    </w:p>
    <w:p>
      <w:pPr>
        <w:pStyle w:val="BookText"/>
      </w:pPr>
      <w:r>
        <w:rPr>
          <w:rFonts w:ascii="Amiri" w:hAnsi="Amiri" w:eastAsia="Amiri" w:cs="Amiri"/>
          <w:lang w:bidi="ar-SA"/>
          <w:color w:val="111111"/>
          <w:sz w:val="28"/>
          <w:szCs w:val="28"/>
          <w:rtl/>
        </w:rPr>
        <w:t xml:space="preserve">من مسائل حنين بن اسحق العبادي ؛كا :مجهول، تا :مجهول؛ 18*13سم[ الأوقاف</w:t>
      </w:r>
    </w:p>
    <w:p>
      <w:pPr>
        <w:pStyle w:val="BookText"/>
      </w:pPr>
      <w:r>
        <w:rPr>
          <w:rFonts w:ascii="Amiri" w:hAnsi="Amiri" w:eastAsia="Amiri" w:cs="Amiri"/>
          <w:lang w:bidi="ar-SA"/>
          <w:color w:val="111111"/>
          <w:sz w:val="28"/>
          <w:szCs w:val="28"/>
          <w:rtl/>
        </w:rPr>
        <w:t xml:space="preserve">العامة - الموصل: 5-261]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52" w:name="pg8072_49994"/>
    <w:bookmarkEnd w:id="352"/>
    <w:p>
      <w:pPr>
        <w:pStyle w:val="Heading2"/>
      </w:pPr>
      <w:bookmarkStart w:id="1622" w:name="_Toc888"/>
      <w:r>
        <w:t>نقولات / عرفان وتصوف - عربي</w:t>
      </w:r>
      <w:bookmarkEnd w:id="1622"/>
    </w:p>
    <w:p>
      <w:pPr>
        <w:pStyle w:val="BookText"/>
      </w:pPr>
      <w:r>
        <w:rPr>
          <w:rFonts w:ascii="Amiri" w:hAnsi="Amiri" w:eastAsia="Amiri" w:cs="Amiri"/>
          <w:lang w:bidi="ar-SA"/>
          <w:color w:val="111111"/>
          <w:sz w:val="28"/>
          <w:szCs w:val="28"/>
          <w:rtl/>
        </w:rPr>
        <w:t xml:space="preserve">نجم الدين، الكبرى أحمد بن عمر ( 540 - 618 ؟ ه- )</w:t>
      </w:r>
    </w:p>
    <w:p>
      <w:pPr>
        <w:pStyle w:val="BookText"/>
      </w:pPr>
      <w:r>
        <w:rPr>
          <w:rFonts w:ascii="Amiri" w:hAnsi="Amiri" w:eastAsia="Amiri" w:cs="Amiri"/>
          <w:lang w:bidi="ar-SA"/>
          <w:color w:val="111111"/>
          <w:sz w:val="28"/>
          <w:szCs w:val="28"/>
          <w:rtl/>
        </w:rPr>
        <w:t xml:space="preserve">71015 .الموصل؛ مدرسة الحجيات في الأوقاف العامة؛ رقم المخطوط: 22/17/3</w:t>
      </w:r>
    </w:p>
    <w:p>
      <w:pPr>
        <w:pStyle w:val="BookText"/>
      </w:pPr>
      <w:r>
        <w:rPr>
          <w:rFonts w:ascii="IRNazanin" w:hAnsi="IRNazanin" w:eastAsia="IRNazanin" w:cs="IRNazanin"/>
          <w:lang w:bidi="fa-IR"/>
          <w:color w:val="111111"/>
          <w:sz w:val="28"/>
          <w:szCs w:val="28"/>
          <w:rtl/>
        </w:rPr>
        <w:t xml:space="preserve">نقولات في ابواب الطرق التي يتقرب بها العبد إلى الله عزّ وجل ؛کا: مجهول، تا :مجهول</w:t>
      </w:r>
    </w:p>
    <w:p>
      <w:pPr>
        <w:pStyle w:val="BookText"/>
      </w:pPr>
      <w:r>
        <w:rPr>
          <w:rFonts w:ascii="Amiri" w:hAnsi="Amiri" w:eastAsia="Amiri" w:cs="Amiri"/>
          <w:lang w:bidi="ar-SA"/>
          <w:color w:val="111111"/>
          <w:sz w:val="28"/>
          <w:szCs w:val="28"/>
          <w:rtl/>
        </w:rPr>
        <w:t xml:space="preserve">[الأوقاف العامة - الموصل: 3-116]</w:t>
      </w:r>
    </w:p>
    <w:p>
      <w:pPr>
        <w:pStyle w:val="Heading2"/>
      </w:pPr>
      <w:bookmarkStart w:id="1623" w:name="_Toc889"/>
      <w:r>
        <w:t>نقولات / عرفان وتصوف - عربي</w:t>
      </w:r>
      <w:bookmarkEnd w:id="1623"/>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Times New Roman" w:hAnsi="Times New Roman" w:eastAsia="Times New Roman" w:cs="Times New Roman"/>
          <w:lang w:val="en-US" w:bidi="en-US"/>
          <w:color w:val="111111"/>
          <w:sz w:val="28"/>
          <w:szCs w:val="28"/>
          <w:rtl/>
        </w:rPr>
        <w:t xml:space="preserve">71016.</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16/1/111</w:t>
      </w:r>
    </w:p>
    <w:p>
      <w:pPr>
        <w:pStyle w:val="BookText"/>
      </w:pPr>
      <w:r>
        <w:rPr>
          <w:rFonts w:ascii="Amiri" w:hAnsi="Amiri" w:eastAsia="Amiri" w:cs="Amiri"/>
          <w:lang w:bidi="ar-SA"/>
          <w:color w:val="111111"/>
          <w:sz w:val="28"/>
          <w:szCs w:val="28"/>
          <w:rtl/>
        </w:rPr>
        <w:t xml:space="preserve">آخرها :أموت ويبقي كل ما قد كتبه *** فيا ليت شعري من قراه دعا ليا</w:t>
      </w:r>
    </w:p>
    <w:p>
      <w:pPr>
        <w:pStyle w:val="BookText"/>
      </w:pPr>
      <w:r>
        <w:rPr>
          <w:rFonts w:ascii="Amiri" w:hAnsi="Amiri" w:eastAsia="Amiri" w:cs="Amiri"/>
          <w:lang w:bidi="ar-SA"/>
          <w:color w:val="111111"/>
          <w:sz w:val="28"/>
          <w:szCs w:val="28"/>
          <w:rtl/>
        </w:rPr>
        <w:t xml:space="preserve">لعل الهي يعف عني بفضله *** ويغفر تقصيري وسوء فعاليا من كتاب محاضرات الأبرار ومسامرات الأخيار لابن عربي</w:t>
      </w:r>
    </w:p>
    <w:p>
      <w:pPr>
        <w:pStyle w:val="BookText"/>
      </w:pPr>
      <w:r>
        <w:rPr>
          <w:rFonts w:ascii="Amiri" w:hAnsi="Amiri" w:eastAsia="Amiri" w:cs="Amiri"/>
          <w:lang w:bidi="ar-SA"/>
          <w:color w:val="111111"/>
          <w:sz w:val="28"/>
          <w:szCs w:val="28"/>
          <w:rtl/>
        </w:rPr>
        <w:t xml:space="preserve">كا :محمود بن عبد الجليل بن مصطفى الشافعي الكردي الأشعري القادري النقشبندي، تا: 1224ه- [الأوقاف العامة - الموصل: 5-84]</w:t>
      </w:r>
    </w:p>
    <w:p>
      <w:pPr>
        <w:pStyle w:val="BookText"/>
      </w:pPr>
      <w:r>
        <w:rPr>
          <w:rFonts w:ascii="Times New Roman" w:hAnsi="Times New Roman" w:eastAsia="Times New Roman" w:cs="Times New Roman"/>
          <w:lang w:val="en-US" w:bidi="en-US"/>
          <w:color w:val="111111"/>
          <w:sz w:val="28"/>
          <w:szCs w:val="28"/>
          <w:rtl/>
        </w:rPr>
        <w:t xml:space="preserve">71017.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16/36/3</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5-100]</w:t>
      </w:r>
    </w:p>
    <w:p>
      <w:pPr>
        <w:pStyle w:val="Heading2"/>
      </w:pPr>
      <w:bookmarkStart w:id="1624" w:name="_Toc890"/>
      <w:r>
        <w:t>نقولات / بلاغة - عربي</w:t>
      </w:r>
      <w:bookmarkEnd w:id="1624"/>
    </w:p>
    <w:p>
      <w:pPr>
        <w:pStyle w:val="BookText"/>
      </w:pPr>
      <w:r>
        <w:rPr>
          <w:rFonts w:ascii="Amiri" w:hAnsi="Amiri" w:eastAsia="Amiri" w:cs="Amiri"/>
          <w:lang w:bidi="ar-SA"/>
          <w:color w:val="111111"/>
          <w:sz w:val="28"/>
          <w:szCs w:val="28"/>
          <w:rtl/>
        </w:rPr>
        <w:t xml:space="preserve">التفتازاني، مسعود بن عمر( 722 - 792 ؟ ه- )</w:t>
      </w:r>
    </w:p>
    <w:p>
      <w:pPr>
        <w:pStyle w:val="BookText"/>
      </w:pPr>
      <w:r>
        <w:rPr>
          <w:rFonts w:ascii="Times New Roman" w:hAnsi="Times New Roman" w:eastAsia="Times New Roman" w:cs="Times New Roman"/>
          <w:lang w:val="en-US" w:bidi="en-US"/>
          <w:color w:val="111111"/>
          <w:sz w:val="28"/>
          <w:szCs w:val="28"/>
          <w:rtl/>
        </w:rPr>
        <w:t xml:space="preserve">71018.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22/11/3</w:t>
      </w:r>
    </w:p>
    <w:p>
      <w:pPr>
        <w:pStyle w:val="BookText"/>
      </w:pPr>
      <w:r>
        <w:rPr>
          <w:rFonts w:ascii="Amiri" w:hAnsi="Amiri" w:eastAsia="Amiri" w:cs="Amiri"/>
          <w:lang w:bidi="ar-SA"/>
          <w:color w:val="111111"/>
          <w:sz w:val="28"/>
          <w:szCs w:val="28"/>
          <w:rtl/>
        </w:rPr>
        <w:t xml:space="preserve">من شرح التفتازاني على تلخيص المفتاح للقزويني؛ كا :مجهول ،تا :مجهول [الأوقاف العامة - الموصل: 3-110]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53" w:name="pg8072_49995"/>
    <w:bookmarkEnd w:id="353"/>
    <w:p>
      <w:pPr>
        <w:pStyle w:val="Heading2"/>
      </w:pPr>
      <w:bookmarkStart w:id="1625" w:name="_Toc891"/>
      <w:r>
        <w:t>نقولات / - عربي</w:t>
      </w:r>
      <w:bookmarkEnd w:id="1625"/>
    </w:p>
    <w:p>
      <w:pPr>
        <w:pStyle w:val="BookText"/>
      </w:pPr>
      <w:r>
        <w:rPr>
          <w:rFonts w:ascii="Amiri" w:hAnsi="Amiri" w:eastAsia="Amiri" w:cs="Amiri"/>
          <w:lang w:bidi="ar-SA"/>
          <w:color w:val="111111"/>
          <w:sz w:val="28"/>
          <w:szCs w:val="28"/>
          <w:rtl/>
        </w:rPr>
        <w:t xml:space="preserve">ابن كمال باشا، أحمد بن سليمان( - 940 ه- )</w:t>
      </w:r>
    </w:p>
    <w:p>
      <w:pPr>
        <w:pStyle w:val="BookText"/>
      </w:pPr>
      <w:r>
        <w:rPr>
          <w:rFonts w:ascii="Times New Roman" w:hAnsi="Times New Roman" w:eastAsia="Times New Roman" w:cs="Times New Roman"/>
          <w:lang w:val="en-US" w:bidi="en-US"/>
          <w:color w:val="111111"/>
          <w:sz w:val="28"/>
          <w:szCs w:val="28"/>
          <w:rtl/>
        </w:rPr>
        <w:t xml:space="preserve">71019.</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المخطوط:24/63/10</w:t>
      </w:r>
    </w:p>
    <w:p>
      <w:pPr>
        <w:pStyle w:val="BookText"/>
      </w:pPr>
      <w:r>
        <w:rPr>
          <w:rFonts w:ascii="IRNazanin" w:hAnsi="IRNazanin" w:eastAsia="IRNazanin" w:cs="IRNazanin"/>
          <w:lang w:bidi="fa-IR"/>
          <w:color w:val="111111"/>
          <w:sz w:val="28"/>
          <w:szCs w:val="28"/>
          <w:rtl/>
        </w:rPr>
        <w:t xml:space="preserve">من شرح الشمائل وأخرى لابن كمال پاشا ؛کا:مجهول، تا :مجهول؛ 22*17سم [الأوقاف</w:t>
      </w:r>
    </w:p>
    <w:p>
      <w:pPr>
        <w:pStyle w:val="BookText"/>
      </w:pPr>
      <w:r>
        <w:rPr>
          <w:rFonts w:ascii="Amiri" w:hAnsi="Amiri" w:eastAsia="Amiri" w:cs="Amiri"/>
          <w:lang w:bidi="ar-SA"/>
          <w:color w:val="111111"/>
          <w:sz w:val="28"/>
          <w:szCs w:val="28"/>
          <w:rtl/>
        </w:rPr>
        <w:t xml:space="preserve">العامة - الموصل: 5-259]</w:t>
      </w:r>
    </w:p>
    <w:p>
      <w:pPr>
        <w:pStyle w:val="Heading2"/>
      </w:pPr>
      <w:bookmarkStart w:id="1626" w:name="_Toc892"/>
      <w:r>
        <w:t>نقولات / فقه - عربي</w:t>
      </w:r>
      <w:bookmarkEnd w:id="1626"/>
    </w:p>
    <w:p>
      <w:pPr>
        <w:pStyle w:val="BookText"/>
      </w:pPr>
      <w:r>
        <w:rPr>
          <w:rFonts w:ascii="Amiri" w:hAnsi="Amiri" w:eastAsia="Amiri" w:cs="Amiri"/>
          <w:lang w:bidi="ar-SA"/>
          <w:color w:val="111111"/>
          <w:sz w:val="28"/>
          <w:szCs w:val="28"/>
          <w:rtl/>
        </w:rPr>
        <w:t xml:space="preserve">ابن نجيم ،زين الدين بن إبراهيم (- 970 ه- )</w:t>
      </w:r>
    </w:p>
    <w:p>
      <w:pPr>
        <w:pStyle w:val="BookText"/>
      </w:pPr>
      <w:r>
        <w:rPr>
          <w:rFonts w:ascii="Times New Roman" w:hAnsi="Times New Roman" w:eastAsia="Times New Roman" w:cs="Times New Roman"/>
          <w:lang w:val="en-US" w:bidi="en-US"/>
          <w:color w:val="111111"/>
          <w:sz w:val="28"/>
          <w:szCs w:val="28"/>
          <w:rtl/>
        </w:rPr>
        <w:t xml:space="preserve">71020.</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المخطوط:24/76/1</w:t>
      </w:r>
    </w:p>
    <w:p>
      <w:pPr>
        <w:pStyle w:val="BookText"/>
      </w:pPr>
      <w:r>
        <w:rPr>
          <w:rFonts w:ascii="IRNazanin" w:hAnsi="IRNazanin" w:eastAsia="IRNazanin" w:cs="IRNazanin"/>
          <w:lang w:bidi="fa-IR"/>
          <w:color w:val="111111"/>
          <w:sz w:val="28"/>
          <w:szCs w:val="28"/>
          <w:rtl/>
        </w:rPr>
        <w:t xml:space="preserve">کا :مجهول، تا :مجهول؛ 32*23سم [الأوقاف العامة - الموصل: 5-275]</w:t>
      </w:r>
    </w:p>
    <w:p>
      <w:pPr>
        <w:pStyle w:val="Heading2"/>
      </w:pPr>
      <w:bookmarkStart w:id="1627" w:name="_Toc893"/>
      <w:r>
        <w:t>نقولات / - عربي</w:t>
      </w:r>
      <w:bookmarkEnd w:id="1627"/>
    </w:p>
    <w:p>
      <w:pPr>
        <w:pStyle w:val="BookText"/>
      </w:pPr>
      <w:r>
        <w:rPr>
          <w:rFonts w:ascii="Amiri" w:hAnsi="Amiri" w:eastAsia="Amiri" w:cs="Amiri"/>
          <w:lang w:bidi="ar-SA"/>
          <w:color w:val="111111"/>
          <w:sz w:val="28"/>
          <w:szCs w:val="28"/>
          <w:rtl/>
        </w:rPr>
        <w:t xml:space="preserve">الأنطاكي داود بن عمر (950 - 1008 ه- )</w:t>
      </w:r>
    </w:p>
    <w:p>
      <w:pPr>
        <w:pStyle w:val="BookText"/>
      </w:pPr>
      <w:r>
        <w:rPr>
          <w:rFonts w:ascii="Times New Roman" w:hAnsi="Times New Roman" w:eastAsia="Times New Roman" w:cs="Times New Roman"/>
          <w:lang w:val="en-US" w:bidi="en-US"/>
          <w:color w:val="111111"/>
          <w:sz w:val="28"/>
          <w:szCs w:val="28"/>
          <w:rtl/>
        </w:rPr>
        <w:t xml:space="preserve">71021.</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24/48/2</w:t>
      </w:r>
    </w:p>
    <w:p>
      <w:pPr>
        <w:pStyle w:val="BookText"/>
      </w:pPr>
      <w:r>
        <w:rPr>
          <w:rFonts w:ascii="Amiri" w:hAnsi="Amiri" w:eastAsia="Amiri" w:cs="Amiri"/>
          <w:lang w:bidi="ar-SA"/>
          <w:color w:val="111111"/>
          <w:sz w:val="28"/>
          <w:szCs w:val="28"/>
          <w:rtl/>
        </w:rPr>
        <w:t xml:space="preserve">من «التذكرة والنزهة لداود الانطاكي ؛كا :مجهول ،تا:مجهول؛ 21*15سم [الأوقاف</w:t>
      </w:r>
    </w:p>
    <w:p>
      <w:pPr>
        <w:pStyle w:val="BookText"/>
      </w:pPr>
      <w:r>
        <w:rPr>
          <w:rFonts w:ascii="Amiri" w:hAnsi="Amiri" w:eastAsia="Amiri" w:cs="Amiri"/>
          <w:lang w:bidi="ar-SA"/>
          <w:color w:val="111111"/>
          <w:sz w:val="28"/>
          <w:szCs w:val="28"/>
          <w:rtl/>
        </w:rPr>
        <w:t xml:space="preserve">العامة - الموصل: 5-252]</w:t>
      </w:r>
    </w:p>
    <w:p>
      <w:pPr>
        <w:pStyle w:val="Heading2"/>
      </w:pPr>
      <w:bookmarkStart w:id="1628" w:name="_Toc894"/>
      <w:r>
        <w:t>نقولات / - عربي</w:t>
      </w:r>
      <w:bookmarkEnd w:id="1628"/>
    </w:p>
    <w:p>
      <w:pPr>
        <w:pStyle w:val="BookText"/>
      </w:pPr>
      <w:r>
        <w:rPr>
          <w:rFonts w:ascii="IRNazanin" w:hAnsi="IRNazanin" w:eastAsia="IRNazanin" w:cs="IRNazanin"/>
          <w:lang w:bidi="fa-IR"/>
          <w:color w:val="111111"/>
          <w:sz w:val="28"/>
          <w:szCs w:val="28"/>
          <w:rtl/>
        </w:rPr>
        <w:t xml:space="preserve">ابن سلوم، صالح بن نصر الله( - 1081 ه-)</w:t>
      </w:r>
    </w:p>
    <w:p>
      <w:pPr>
        <w:pStyle w:val="BookText"/>
      </w:pPr>
      <w:r>
        <w:rPr>
          <w:rFonts w:ascii="Times New Roman" w:hAnsi="Times New Roman" w:eastAsia="Times New Roman" w:cs="Times New Roman"/>
          <w:lang w:val="en-US" w:bidi="en-US"/>
          <w:color w:val="111111"/>
          <w:sz w:val="28"/>
          <w:szCs w:val="28"/>
          <w:rtl/>
        </w:rPr>
        <w:t xml:space="preserve">71022.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24/48/3</w:t>
      </w:r>
    </w:p>
    <w:p>
      <w:pPr>
        <w:pStyle w:val="BookText"/>
      </w:pPr>
      <w:r>
        <w:rPr>
          <w:rFonts w:ascii="Amiri" w:hAnsi="Amiri" w:eastAsia="Amiri" w:cs="Amiri"/>
          <w:lang w:bidi="ar-SA"/>
          <w:color w:val="111111"/>
          <w:sz w:val="28"/>
          <w:szCs w:val="28"/>
          <w:rtl/>
        </w:rPr>
        <w:t xml:space="preserve">من كتب صالح أفندي بن نصر الله الحلبي؛ كا: مجهول،تا :مجهول؛ 21*15سم [الأوقاف</w:t>
      </w:r>
    </w:p>
    <w:p>
      <w:pPr>
        <w:pStyle w:val="BookText"/>
      </w:pPr>
      <w:r>
        <w:rPr>
          <w:rFonts w:ascii="Amiri" w:hAnsi="Amiri" w:eastAsia="Amiri" w:cs="Amiri"/>
          <w:lang w:bidi="ar-SA"/>
          <w:color w:val="111111"/>
          <w:sz w:val="28"/>
          <w:szCs w:val="28"/>
          <w:rtl/>
        </w:rPr>
        <w:t xml:space="preserve">العامة - الموصل: 5-252]</w:t>
      </w:r>
    </w:p>
    <w:p>
      <w:pPr>
        <w:pStyle w:val="Heading2"/>
      </w:pPr>
      <w:bookmarkStart w:id="1629" w:name="_Toc895"/>
      <w:r>
        <w:t>نقولات / أدب - عربي</w:t>
      </w:r>
      <w:bookmarkEnd w:id="1629"/>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54" w:name="pg8072_49996"/>
    <w:bookmarkEnd w:id="354"/>
    <w:p>
      <w:pPr>
        <w:pStyle w:val="BookText"/>
      </w:pPr>
      <w:r>
        <w:rPr>
          <w:rFonts w:ascii="Amiri" w:hAnsi="Amiri" w:eastAsia="Amiri" w:cs="Amiri"/>
          <w:lang w:bidi="ar-SA"/>
          <w:color w:val="111111"/>
          <w:sz w:val="28"/>
          <w:szCs w:val="28"/>
          <w:rtl/>
        </w:rPr>
        <w:t xml:space="preserve">العمري، محمّد أمين بن خير الله (- 1203 ه- )</w:t>
      </w:r>
    </w:p>
    <w:p>
      <w:pPr>
        <w:pStyle w:val="BookText"/>
      </w:pPr>
      <w:r>
        <w:rPr>
          <w:rFonts w:ascii="Times New Roman" w:hAnsi="Times New Roman" w:eastAsia="Times New Roman" w:cs="Times New Roman"/>
          <w:lang w:val="en-US" w:bidi="en-US"/>
          <w:color w:val="111111"/>
          <w:sz w:val="28"/>
          <w:szCs w:val="28"/>
          <w:rtl/>
        </w:rPr>
        <w:t xml:space="preserve">71023.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25/10/11</w:t>
      </w:r>
    </w:p>
    <w:p>
      <w:pPr>
        <w:pStyle w:val="BookText"/>
      </w:pPr>
      <w:r>
        <w:rPr>
          <w:rFonts w:ascii="Amiri" w:hAnsi="Amiri" w:eastAsia="Amiri" w:cs="Amiri"/>
          <w:lang w:bidi="ar-SA"/>
          <w:color w:val="111111"/>
          <w:sz w:val="28"/>
          <w:szCs w:val="28"/>
          <w:rtl/>
        </w:rPr>
        <w:t xml:space="preserve">أوّلها: وإن الدار الآخرة لهي الحيوان ...</w:t>
      </w:r>
    </w:p>
    <w:p>
      <w:pPr>
        <w:pStyle w:val="BookText"/>
      </w:pPr>
      <w:r>
        <w:rPr>
          <w:rFonts w:ascii="IRNazanin" w:hAnsi="IRNazanin" w:eastAsia="IRNazanin" w:cs="IRNazanin"/>
          <w:lang w:bidi="fa-IR"/>
          <w:color w:val="111111"/>
          <w:sz w:val="28"/>
          <w:szCs w:val="28"/>
          <w:rtl/>
        </w:rPr>
        <w:t xml:space="preserve">کا :مجهول ،تا :مجهول؛ ناقص: الأوّل [الأوقاف العامة - الموصل: 1-188]</w:t>
      </w:r>
    </w:p>
    <w:p>
      <w:pPr>
        <w:pStyle w:val="Heading2"/>
      </w:pPr>
      <w:bookmarkStart w:id="1630" w:name="_Toc896"/>
      <w:r>
        <w:t>نقولات / - عربي</w:t>
      </w:r>
      <w:bookmarkEnd w:id="1630"/>
    </w:p>
    <w:p>
      <w:pPr>
        <w:pStyle w:val="BookText"/>
      </w:pPr>
      <w:r>
        <w:rPr>
          <w:rFonts w:ascii="IRNazanin" w:hAnsi="IRNazanin" w:eastAsia="IRNazanin" w:cs="IRNazanin"/>
          <w:lang w:bidi="fa-IR"/>
          <w:color w:val="111111"/>
          <w:sz w:val="28"/>
          <w:szCs w:val="28"/>
          <w:rtl/>
        </w:rPr>
        <w:t xml:space="preserve">محمد بن الحاج</w:t>
      </w:r>
    </w:p>
    <w:p>
      <w:pPr>
        <w:pStyle w:val="BookText"/>
      </w:pPr>
      <w:r>
        <w:rPr>
          <w:rFonts w:ascii="Times New Roman" w:hAnsi="Times New Roman" w:eastAsia="Times New Roman" w:cs="Times New Roman"/>
          <w:lang w:val="en-US" w:bidi="en-US"/>
          <w:color w:val="111111"/>
          <w:sz w:val="28"/>
          <w:szCs w:val="28"/>
          <w:rtl/>
        </w:rPr>
        <w:t xml:space="preserve">71024.</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24/67/4</w:t>
      </w:r>
    </w:p>
    <w:p>
      <w:pPr>
        <w:pStyle w:val="BookText"/>
      </w:pPr>
      <w:r>
        <w:rPr>
          <w:rFonts w:ascii="IRNazanin" w:hAnsi="IRNazanin" w:eastAsia="IRNazanin" w:cs="IRNazanin"/>
          <w:lang w:bidi="fa-IR"/>
          <w:color w:val="111111"/>
          <w:sz w:val="28"/>
          <w:szCs w:val="28"/>
          <w:rtl/>
        </w:rPr>
        <w:t xml:space="preserve">کا :مجهول ،تا :مجهول؛ 22*15سم [الأوقاف العامة - الموصل: 5-264]</w:t>
      </w:r>
    </w:p>
    <w:p>
      <w:pPr>
        <w:pStyle w:val="Heading2"/>
      </w:pPr>
      <w:bookmarkStart w:id="1631" w:name="_Toc897"/>
      <w:r>
        <w:t>نقولات / - اردو</w:t>
      </w:r>
      <w:bookmarkEnd w:id="1631"/>
    </w:p>
    <w:p>
      <w:pPr>
        <w:pStyle w:val="BookText"/>
      </w:pPr>
      <w:r>
        <w:rPr>
          <w:rFonts w:ascii="Times New Roman" w:hAnsi="Times New Roman" w:eastAsia="Times New Roman" w:cs="Times New Roman"/>
          <w:lang w:val="en-US" w:bidi="en-US"/>
          <w:color w:val="111111"/>
          <w:sz w:val="28"/>
          <w:szCs w:val="28"/>
          <w:rtl/>
        </w:rPr>
        <w:t xml:space="preserve">71025.</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16/36/4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5-100]</w:t>
      </w:r>
    </w:p>
    <w:p>
      <w:pPr>
        <w:pStyle w:val="Heading2"/>
      </w:pPr>
      <w:bookmarkStart w:id="1632" w:name="_Toc898"/>
      <w:r>
        <w:t>نقولات / متفرقات موضوعات شتى - عربي</w:t>
      </w:r>
      <w:bookmarkEnd w:id="163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71026 .الموصل؛ مدرسة الجامع النوري ( في الأوقاف العامة)؛ رقم المخطوط : 44/15</w:t>
      </w:r>
    </w:p>
    <w:p>
      <w:pPr>
        <w:pStyle w:val="BookText"/>
      </w:pPr>
      <w:r>
        <w:rPr>
          <w:rFonts w:ascii="IRNazanin" w:hAnsi="IRNazanin" w:eastAsia="IRNazanin" w:cs="IRNazanin"/>
          <w:lang w:bidi="fa-IR"/>
          <w:color w:val="111111"/>
          <w:sz w:val="28"/>
          <w:szCs w:val="28"/>
          <w:rtl/>
        </w:rPr>
        <w:t xml:space="preserve">كا :محمّد بن عون الدین ،تا: 1161ه-، 17*22سم [الأوقاف العامة - الموصل: 2-289]</w:t>
      </w:r>
    </w:p>
    <w:p>
      <w:pPr>
        <w:pStyle w:val="BookText"/>
      </w:pPr>
      <w:r>
        <w:rPr>
          <w:rFonts w:ascii="Amiri" w:hAnsi="Amiri" w:eastAsia="Amiri" w:cs="Amiri"/>
          <w:lang w:bidi="ar-SA"/>
          <w:color w:val="111111"/>
          <w:sz w:val="28"/>
          <w:szCs w:val="28"/>
          <w:rtl/>
        </w:rPr>
        <w:t xml:space="preserve">71027 .الموصل؛ مدرسة الجامع النوري (في الأوقاف العامة)؛ رقم المخطوط:44/18</w:t>
      </w:r>
    </w:p>
    <w:p>
      <w:pPr>
        <w:pStyle w:val="BookText"/>
      </w:pPr>
      <w:r>
        <w:rPr>
          <w:rFonts w:ascii="Amiri" w:hAnsi="Amiri" w:eastAsia="Amiri" w:cs="Amiri"/>
          <w:lang w:bidi="ar-SA"/>
          <w:color w:val="111111"/>
          <w:sz w:val="28"/>
          <w:szCs w:val="28"/>
          <w:rtl/>
        </w:rPr>
        <w:t xml:space="preserve">أوّلها: قال في المواهب اللدنية إختلف العلماء في ثواب القراءة هل يصل إلى الميت فذهب الأكثرون إلى المنع</w:t>
      </w:r>
    </w:p>
    <w:p>
      <w:pPr>
        <w:pStyle w:val="BookText"/>
      </w:pPr>
      <w:r>
        <w:rPr>
          <w:rFonts w:ascii="Amiri" w:hAnsi="Amiri" w:eastAsia="Amiri" w:cs="Amiri"/>
          <w:lang w:bidi="ar-SA"/>
          <w:color w:val="111111"/>
          <w:sz w:val="28"/>
          <w:szCs w:val="28"/>
          <w:rtl/>
        </w:rPr>
        <w:t xml:space="preserve">كا: محمّد بن عون الدين، تا: 1161ه-، 17*22سم[ الأوقاف العامة - الموصل: 2-290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71028.</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:63/3</w:t>
      </w:r>
    </w:p>
    <w:p>
      <w:pPr>
        <w:pStyle w:val="BookText"/>
      </w:pPr>
      <w:r>
        <w:rPr>
          <w:rFonts w:ascii="Amiri" w:hAnsi="Amiri" w:eastAsia="Amiri" w:cs="Amiri"/>
          <w:lang w:bidi="ar-SA"/>
          <w:color w:val="111111"/>
          <w:sz w:val="28"/>
          <w:szCs w:val="28"/>
          <w:rtl/>
        </w:rPr>
        <w:t xml:space="preserve">أوّلها :ذكر مراتب الطبقات الأولى الصحابة كلهم طبقة واحدة</w:t>
      </w:r>
    </w:p>
    <w:p>
      <w:pPr>
        <w:pStyle w:val="BookText"/>
      </w:pPr>
      <w:r>
        <w:rPr>
          <w:rFonts w:ascii="IRNazanin" w:hAnsi="IRNazanin" w:eastAsia="IRNazanin" w:cs="IRNazanin"/>
          <w:lang w:bidi="fa-IR"/>
          <w:color w:val="111111"/>
          <w:sz w:val="28"/>
          <w:szCs w:val="28"/>
          <w:rtl/>
        </w:rPr>
        <w:t xml:space="preserve">کا :عبد اللطيف بن أحمد العمري، تا: 1170ه- 17*21سم [الأوقاف العامة-الموصل: 2-</w:t>
      </w:r>
    </w:p>
    <w:p>
      <w:pPr>
        <w:pStyle w:val="BookText"/>
      </w:pPr>
      <w:r>
        <w:rPr>
          <w:rFonts w:ascii="Times New Roman" w:hAnsi="Times New Roman" w:eastAsia="Times New Roman" w:cs="Times New Roman"/>
          <w:lang w:val="en-US" w:bidi="en-US"/>
          <w:color w:val="111111"/>
          <w:sz w:val="28"/>
          <w:szCs w:val="28"/>
          <w:rtl/>
        </w:rPr>
        <w:t xml:space="preserve">306 ]</w:t>
      </w:r>
    </w:p>
    <w:p>
      <w:pPr>
        <w:pStyle w:val="BookText"/>
      </w:pPr>
      <w:r>
        <w:rPr>
          <w:rFonts w:ascii="Times New Roman" w:hAnsi="Times New Roman" w:eastAsia="Times New Roman" w:cs="Times New Roman"/>
          <w:lang w:val="en-US" w:bidi="en-US"/>
          <w:color w:val="111111"/>
          <w:sz w:val="28"/>
          <w:szCs w:val="28"/>
          <w:rtl/>
        </w:rPr>
        <w:t xml:space="preserve">71029.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المخطوط:16/1/14</w:t>
      </w:r>
    </w:p>
    <w:p>
      <w:pPr>
        <w:pStyle w:val="BookText"/>
      </w:pPr>
      <w:r>
        <w:rPr>
          <w:rFonts w:ascii="IRNazanin" w:hAnsi="IRNazanin" w:eastAsia="IRNazanin" w:cs="IRNazanin"/>
          <w:lang w:bidi="fa-IR"/>
          <w:color w:val="111111"/>
          <w:sz w:val="28"/>
          <w:szCs w:val="28"/>
          <w:rtl/>
        </w:rPr>
        <w:t xml:space="preserve">نسخ ،کا :مجهول، تا: 1223ه- [الأوقاف العامة - الموصل: 5-72]</w:t>
      </w:r>
    </w:p>
    <w:p>
      <w:pPr>
        <w:pStyle w:val="BookText"/>
      </w:pPr>
      <w:r>
        <w:rPr>
          <w:rFonts w:ascii="Times New Roman" w:hAnsi="Times New Roman" w:eastAsia="Times New Roman" w:cs="Times New Roman"/>
          <w:lang w:val="en-US" w:bidi="en-US"/>
          <w:color w:val="111111"/>
          <w:sz w:val="28"/>
          <w:szCs w:val="28"/>
          <w:rtl/>
        </w:rPr>
        <w:t xml:space="preserve">71030.</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24/68/7</w:t>
      </w:r>
    </w:p>
    <w:p>
      <w:pPr>
        <w:pStyle w:val="BookText"/>
      </w:pPr>
      <w:r>
        <w:rPr>
          <w:rFonts w:ascii="Amiri" w:hAnsi="Amiri" w:eastAsia="Amiri" w:cs="Amiri"/>
          <w:lang w:bidi="ar-SA"/>
          <w:color w:val="111111"/>
          <w:sz w:val="28"/>
          <w:szCs w:val="28"/>
          <w:rtl/>
        </w:rPr>
        <w:t xml:space="preserve">من تفسير القاضي البيضاوي؛ كا: مجهول، تا: 1238ه- 17*12سم[ الأوقاف العامة :الموصل 5-265]</w:t>
      </w:r>
    </w:p>
    <w:p>
      <w:pPr>
        <w:pStyle w:val="BookText"/>
      </w:pPr>
      <w:r>
        <w:rPr>
          <w:rFonts w:ascii="Amiri" w:hAnsi="Amiri" w:eastAsia="Amiri" w:cs="Amiri"/>
          <w:lang w:bidi="ar-SA"/>
          <w:color w:val="111111"/>
          <w:sz w:val="28"/>
          <w:szCs w:val="28"/>
          <w:rtl/>
        </w:rPr>
        <w:t xml:space="preserve">71031 .الموصل ؛ المدرسة الأحمدية (في الأوقاف العامة)؛ رقم المخطوط : 24/68/28</w:t>
      </w:r>
    </w:p>
    <w:p>
      <w:pPr>
        <w:pStyle w:val="BookText"/>
      </w:pPr>
      <w:r>
        <w:rPr>
          <w:rFonts w:ascii="Amiri" w:hAnsi="Amiri" w:eastAsia="Amiri" w:cs="Amiri"/>
          <w:lang w:bidi="ar-SA"/>
          <w:color w:val="111111"/>
          <w:sz w:val="28"/>
          <w:szCs w:val="28"/>
          <w:rtl/>
        </w:rPr>
        <w:t xml:space="preserve">من الفوائد الخاقانية للشيرواني؛ كا: مجهول، تا: 1238ه- 17*12سم[ الأوقاف العامة</w:t>
      </w:r>
    </w:p>
    <w:p>
      <w:pPr>
        <w:pStyle w:val="BookText"/>
      </w:pPr>
      <w:r>
        <w:rPr>
          <w:rFonts w:ascii="IRNazanin" w:hAnsi="IRNazanin" w:eastAsia="IRNazanin" w:cs="IRNazanin"/>
          <w:lang w:bidi="fa-IR"/>
          <w:color w:val="111111"/>
          <w:sz w:val="28"/>
          <w:szCs w:val="28"/>
          <w:rtl/>
        </w:rPr>
        <w:t xml:space="preserve">الموصل 5-267 ]</w:t>
      </w:r>
    </w:p>
    <w:p>
      <w:pPr>
        <w:pStyle w:val="BookText"/>
      </w:pPr>
      <w:r>
        <w:rPr>
          <w:rFonts w:ascii="Times New Roman" w:hAnsi="Times New Roman" w:eastAsia="Times New Roman" w:cs="Times New Roman"/>
          <w:lang w:val="en-US" w:bidi="en-US"/>
          <w:color w:val="111111"/>
          <w:sz w:val="28"/>
          <w:szCs w:val="28"/>
          <w:rtl/>
        </w:rPr>
        <w:t xml:space="preserve">71032.</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19/54/1</w:t>
      </w:r>
    </w:p>
    <w:p>
      <w:pPr>
        <w:pStyle w:val="BookText"/>
      </w:pPr>
      <w:r>
        <w:rPr>
          <w:rFonts w:ascii="Amiri" w:hAnsi="Amiri" w:eastAsia="Amiri" w:cs="Amiri"/>
          <w:lang w:bidi="ar-SA"/>
          <w:color w:val="111111"/>
          <w:sz w:val="28"/>
          <w:szCs w:val="28"/>
          <w:rtl/>
        </w:rPr>
        <w:t xml:space="preserve">أوّلها :قصيدة لمبارك بن سلمة</w:t>
      </w:r>
    </w:p>
    <w:p>
      <w:pPr>
        <w:pStyle w:val="BookText"/>
      </w:pPr>
      <w:r>
        <w:rPr>
          <w:rFonts w:ascii="IRNazanin" w:hAnsi="IRNazanin" w:eastAsia="IRNazanin" w:cs="IRNazanin"/>
          <w:lang w:bidi="fa-IR"/>
          <w:color w:val="111111"/>
          <w:sz w:val="28"/>
          <w:szCs w:val="28"/>
          <w:rtl/>
        </w:rPr>
        <w:t xml:space="preserve">کا :مجهول، تا: مجهول؛ 15*31سم [الأوقاف العامة - الموصل: 2-259]</w:t>
      </w:r>
    </w:p>
    <w:p>
      <w:pPr>
        <w:pStyle w:val="BookText"/>
      </w:pPr>
      <w:r>
        <w:rPr>
          <w:rFonts w:ascii="Times New Roman" w:hAnsi="Times New Roman" w:eastAsia="Times New Roman" w:cs="Times New Roman"/>
          <w:lang w:val="en-US" w:bidi="en-US"/>
          <w:color w:val="111111"/>
          <w:sz w:val="28"/>
          <w:szCs w:val="28"/>
          <w:rtl/>
        </w:rPr>
        <w:t xml:space="preserve">71033.</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المخطوط:17/26/8</w:t>
      </w:r>
    </w:p>
    <w:p>
      <w:pPr>
        <w:pStyle w:val="BookText"/>
      </w:pPr>
      <w:r>
        <w:rPr>
          <w:rFonts w:ascii="IRNazanin" w:hAnsi="IRNazanin" w:eastAsia="IRNazanin" w:cs="IRNazanin"/>
          <w:lang w:bidi="fa-IR"/>
          <w:color w:val="111111"/>
          <w:sz w:val="28"/>
          <w:szCs w:val="28"/>
          <w:rtl/>
        </w:rPr>
        <w:t xml:space="preserve">کا :مجهول ،تا :مجهول؛ 13*21سم[ الأوقاف العامة - الموصل: 7-243]</w:t>
      </w:r>
    </w:p>
    <w:p>
      <w:pPr>
        <w:pStyle w:val="BookText"/>
      </w:pPr>
      <w:r>
        <w:rPr>
          <w:rFonts w:ascii="Amiri" w:hAnsi="Amiri" w:eastAsia="Amiri" w:cs="Amiri"/>
          <w:lang w:bidi="ar-SA"/>
          <w:color w:val="111111"/>
          <w:sz w:val="28"/>
          <w:szCs w:val="28"/>
          <w:rtl/>
        </w:rPr>
        <w:t xml:space="preserve">71034 . الموصل؛ جامع النبي شيث (في الأوقاف العامة)؛ رقم المخطوط : 19/54/3</w:t>
      </w:r>
    </w:p>
    <w:p>
      <w:pPr>
        <w:pStyle w:val="BookText"/>
      </w:pPr>
      <w:r>
        <w:rPr>
          <w:rFonts w:ascii="Amiri" w:hAnsi="Amiri" w:eastAsia="Amiri" w:cs="Amiri"/>
          <w:lang w:bidi="ar-SA"/>
          <w:color w:val="111111"/>
          <w:sz w:val="28"/>
          <w:szCs w:val="28"/>
          <w:rtl/>
        </w:rPr>
        <w:t xml:space="preserve">في الطيور ثم في بقية الحيوانات وأقسامها؛ كا: مجهول، تا: مجهول؛ 15*31سم[ الأوقاف</w:t>
      </w:r>
    </w:p>
    <w:p>
      <w:pPr>
        <w:pStyle w:val="BookText"/>
      </w:pPr>
      <w:r>
        <w:rPr>
          <w:rFonts w:ascii="Amiri" w:hAnsi="Amiri" w:eastAsia="Amiri" w:cs="Amiri"/>
          <w:lang w:bidi="ar-SA"/>
          <w:color w:val="111111"/>
          <w:sz w:val="28"/>
          <w:szCs w:val="28"/>
          <w:rtl/>
        </w:rPr>
        <w:t xml:space="preserve">العامة - الموصل: 2-259 ]</w:t>
      </w:r>
    </w:p>
    <w:p>
      <w:pPr>
        <w:pStyle w:val="BookText"/>
      </w:pPr>
      <w:r>
        <w:rPr>
          <w:rFonts w:ascii="Times New Roman" w:hAnsi="Times New Roman" w:eastAsia="Times New Roman" w:cs="Times New Roman"/>
          <w:lang w:val="en-US" w:bidi="en-US"/>
          <w:color w:val="111111"/>
          <w:sz w:val="28"/>
          <w:szCs w:val="28"/>
          <w:rtl/>
        </w:rPr>
        <w:t xml:space="preserve">71035.</w:t>
      </w:r>
    </w:p>
    <w:p>
      <w:pPr>
        <w:pStyle w:val="BookText"/>
      </w:pPr>
      <w:r>
        <w:rPr>
          <w:rFonts w:ascii="Amiri" w:hAnsi="Amiri" w:eastAsia="Amiri" w:cs="Amiri"/>
          <w:lang w:bidi="ar-SA"/>
          <w:color w:val="111111"/>
          <w:sz w:val="28"/>
          <w:szCs w:val="28"/>
          <w:rtl/>
        </w:rPr>
        <w:t xml:space="preserve">الموصل؛ مدرسة الحاج حسين بك (في الأوقاف العامة)؛ رقم المخطوط: 17/7/7</w:t>
      </w:r>
    </w:p>
    <w:p>
      <w:pPr>
        <w:pStyle w:val="BookText"/>
      </w:pPr>
      <w:r>
        <w:rPr>
          <w:rFonts w:ascii="IRNazanin" w:hAnsi="IRNazanin" w:eastAsia="IRNazanin" w:cs="IRNazanin"/>
          <w:lang w:bidi="fa-IR"/>
          <w:color w:val="111111"/>
          <w:sz w:val="28"/>
          <w:szCs w:val="28"/>
          <w:rtl/>
        </w:rPr>
        <w:t xml:space="preserve">کا :مجهول ،تا: مجهول؛ 12/5*20سم [الأوقاف العامة-الموصل: 6-104]</w:t>
      </w:r>
    </w:p>
    <w:p>
      <w:pPr>
        <w:pStyle w:val="BookText"/>
      </w:pPr>
      <w:r>
        <w:rPr>
          <w:rFonts w:ascii="Times New Roman" w:hAnsi="Times New Roman" w:eastAsia="Times New Roman" w:cs="Times New Roman"/>
          <w:lang w:val="en-US" w:bidi="en-US"/>
          <w:color w:val="111111"/>
          <w:sz w:val="28"/>
          <w:szCs w:val="28"/>
          <w:rtl/>
        </w:rPr>
        <w:t xml:space="preserve">71036.</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20/19/3</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7-113]</w:t>
      </w:r>
    </w:p>
    <w:p>
      <w:pPr>
        <w:pStyle w:val="BookText"/>
      </w:pPr>
      <w:r>
        <w:rPr>
          <w:rFonts w:ascii="Times New Roman" w:hAnsi="Times New Roman" w:eastAsia="Times New Roman" w:cs="Times New Roman"/>
          <w:lang w:val="en-US" w:bidi="en-US"/>
          <w:color w:val="111111"/>
          <w:sz w:val="28"/>
          <w:szCs w:val="28"/>
          <w:rtl/>
        </w:rPr>
        <w:t xml:space="preserve">71037.</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16/1/69</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5-80]</w:t>
      </w:r>
    </w:p>
    <w:p>
      <w:pPr>
        <w:pStyle w:val="BookText"/>
      </w:pPr>
      <w:r>
        <w:rPr>
          <w:rFonts w:ascii="Times New Roman" w:hAnsi="Times New Roman" w:eastAsia="Times New Roman" w:cs="Times New Roman"/>
          <w:lang w:val="en-US" w:bidi="en-US"/>
          <w:color w:val="111111"/>
          <w:sz w:val="28"/>
          <w:szCs w:val="28"/>
          <w:rtl/>
        </w:rPr>
        <w:t xml:space="preserve">71038.</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59/8</w:t>
      </w:r>
    </w:p>
    <w:p>
      <w:pPr>
        <w:pStyle w:val="BookText"/>
      </w:pPr>
      <w:r>
        <w:rPr>
          <w:rFonts w:ascii="Amiri" w:hAnsi="Amiri" w:eastAsia="Amiri" w:cs="Amiri"/>
          <w:lang w:bidi="ar-SA"/>
          <w:color w:val="111111"/>
          <w:sz w:val="28"/>
          <w:szCs w:val="28"/>
          <w:rtl/>
        </w:rPr>
        <w:t xml:space="preserve">أوّلها :إذا زرت ولياً تقرأ سورة الاخلاص</w:t>
      </w:r>
    </w:p>
    <w:p>
      <w:pPr>
        <w:pStyle w:val="BookText"/>
      </w:pPr>
      <w:r>
        <w:rPr>
          <w:rFonts w:ascii="IRNazanin" w:hAnsi="IRNazanin" w:eastAsia="IRNazanin" w:cs="IRNazanin"/>
          <w:lang w:bidi="fa-IR"/>
          <w:color w:val="111111"/>
          <w:sz w:val="28"/>
          <w:szCs w:val="28"/>
          <w:rtl/>
        </w:rPr>
        <w:t xml:space="preserve">کا: مجهول ،تا: مجهول؛ 16*20سم[ الأوقاف العامة الموصل: 2-303]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71039.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16/1/89</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5-82]</w:t>
      </w:r>
    </w:p>
    <w:p>
      <w:pPr>
        <w:pStyle w:val="BookText"/>
      </w:pPr>
      <w:r>
        <w:rPr>
          <w:rFonts w:ascii="Times New Roman" w:hAnsi="Times New Roman" w:eastAsia="Times New Roman" w:cs="Times New Roman"/>
          <w:lang w:val="en-US" w:bidi="en-US"/>
          <w:color w:val="111111"/>
          <w:sz w:val="28"/>
          <w:szCs w:val="28"/>
          <w:rtl/>
        </w:rPr>
        <w:t xml:space="preserve">71040.</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23/35/5</w:t>
      </w:r>
    </w:p>
    <w:p>
      <w:pPr>
        <w:pStyle w:val="BookText"/>
      </w:pPr>
      <w:r>
        <w:rPr>
          <w:rFonts w:ascii="IRNazanin" w:hAnsi="IRNazanin" w:eastAsia="IRNazanin" w:cs="IRNazanin"/>
          <w:lang w:bidi="fa-IR"/>
          <w:color w:val="111111"/>
          <w:sz w:val="28"/>
          <w:szCs w:val="28"/>
          <w:rtl/>
        </w:rPr>
        <w:t xml:space="preserve">قصص ؛کا :مجهول، تا: مجهول؛ 16*21سم [الأوقاف العامة-الموصل: 4-186]</w:t>
      </w:r>
    </w:p>
    <w:p>
      <w:pPr>
        <w:pStyle w:val="BookText"/>
      </w:pPr>
      <w:r>
        <w:rPr>
          <w:rFonts w:ascii="Times New Roman" w:hAnsi="Times New Roman" w:eastAsia="Times New Roman" w:cs="Times New Roman"/>
          <w:lang w:val="en-US" w:bidi="en-US"/>
          <w:color w:val="111111"/>
          <w:sz w:val="28"/>
          <w:szCs w:val="28"/>
          <w:rtl/>
        </w:rPr>
        <w:t xml:space="preserve">71041.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23/35/10</w:t>
      </w:r>
    </w:p>
    <w:p>
      <w:pPr>
        <w:pStyle w:val="BookText"/>
      </w:pPr>
      <w:r>
        <w:rPr>
          <w:rFonts w:ascii="IRNazanin" w:hAnsi="IRNazanin" w:eastAsia="IRNazanin" w:cs="IRNazanin"/>
          <w:lang w:bidi="fa-IR"/>
          <w:color w:val="111111"/>
          <w:sz w:val="28"/>
          <w:szCs w:val="28"/>
          <w:rtl/>
        </w:rPr>
        <w:t xml:space="preserve">قصص ؛کا: مجهول، تا :مجهول؛ 16*21سم [الأوقاف العامة - الموصل: 4-187]</w:t>
      </w:r>
    </w:p>
    <w:p>
      <w:pPr>
        <w:pStyle w:val="BookText"/>
      </w:pPr>
      <w:r>
        <w:rPr>
          <w:rFonts w:ascii="Times New Roman" w:hAnsi="Times New Roman" w:eastAsia="Times New Roman" w:cs="Times New Roman"/>
          <w:lang w:val="en-US" w:bidi="en-US"/>
          <w:color w:val="111111"/>
          <w:sz w:val="28"/>
          <w:szCs w:val="28"/>
          <w:rtl/>
        </w:rPr>
        <w:t xml:space="preserve">71042.</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23/35/11</w:t>
      </w:r>
    </w:p>
    <w:p>
      <w:pPr>
        <w:pStyle w:val="BookText"/>
      </w:pPr>
      <w:r>
        <w:rPr>
          <w:rFonts w:ascii="IRNazanin" w:hAnsi="IRNazanin" w:eastAsia="IRNazanin" w:cs="IRNazanin"/>
          <w:lang w:bidi="fa-IR"/>
          <w:color w:val="111111"/>
          <w:sz w:val="28"/>
          <w:szCs w:val="28"/>
          <w:rtl/>
        </w:rPr>
        <w:t xml:space="preserve">قصص ؛کا :مجهول، تا :مجهول [الأوقاف العامة - الموصل: 4-187]</w:t>
      </w:r>
    </w:p>
    <w:p>
      <w:pPr>
        <w:pStyle w:val="BookText"/>
      </w:pPr>
      <w:r>
        <w:rPr>
          <w:rFonts w:ascii="Times New Roman" w:hAnsi="Times New Roman" w:eastAsia="Times New Roman" w:cs="Times New Roman"/>
          <w:lang w:val="en-US" w:bidi="en-US"/>
          <w:color w:val="111111"/>
          <w:sz w:val="28"/>
          <w:szCs w:val="28"/>
          <w:rtl/>
        </w:rPr>
        <w:t xml:space="preserve">7103.</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23/39/6</w:t>
      </w:r>
    </w:p>
    <w:p>
      <w:pPr>
        <w:pStyle w:val="BookText"/>
      </w:pPr>
      <w:r>
        <w:rPr>
          <w:rFonts w:ascii="Amiri" w:hAnsi="Amiri" w:eastAsia="Amiri" w:cs="Amiri"/>
          <w:lang w:bidi="ar-SA"/>
          <w:color w:val="111111"/>
          <w:sz w:val="28"/>
          <w:szCs w:val="28"/>
          <w:rtl/>
        </w:rPr>
        <w:t xml:space="preserve">أشعار وقصص؛ كا: مجهول، تا: مجهول؛ 13*24سم [الأوقاف العامة - الموصل: 4-192]</w:t>
      </w:r>
    </w:p>
    <w:p>
      <w:pPr>
        <w:pStyle w:val="BookText"/>
      </w:pPr>
      <w:r>
        <w:rPr>
          <w:rFonts w:ascii="Times New Roman" w:hAnsi="Times New Roman" w:eastAsia="Times New Roman" w:cs="Times New Roman"/>
          <w:lang w:val="en-US" w:bidi="en-US"/>
          <w:color w:val="111111"/>
          <w:sz w:val="28"/>
          <w:szCs w:val="28"/>
          <w:rtl/>
        </w:rPr>
        <w:t xml:space="preserve">71044.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23/41/4</w:t>
      </w:r>
    </w:p>
    <w:p>
      <w:pPr>
        <w:pStyle w:val="BookText"/>
      </w:pPr>
      <w:r>
        <w:rPr>
          <w:rFonts w:ascii="Amiri" w:hAnsi="Amiri" w:eastAsia="Amiri" w:cs="Amiri"/>
          <w:lang w:bidi="ar-SA"/>
          <w:color w:val="111111"/>
          <w:sz w:val="28"/>
          <w:szCs w:val="28"/>
          <w:rtl/>
        </w:rPr>
        <w:t xml:space="preserve">قصص ؛كا :مجهول ،تا :مجهول 17*23سم [الأوقاف العامة - الموصل: 4-194]</w:t>
      </w:r>
    </w:p>
    <w:p>
      <w:pPr>
        <w:pStyle w:val="BookText"/>
      </w:pPr>
      <w:r>
        <w:rPr>
          <w:rFonts w:ascii="Times New Roman" w:hAnsi="Times New Roman" w:eastAsia="Times New Roman" w:cs="Times New Roman"/>
          <w:lang w:val="en-US" w:bidi="en-US"/>
          <w:color w:val="111111"/>
          <w:sz w:val="28"/>
          <w:szCs w:val="28"/>
          <w:rtl/>
        </w:rPr>
        <w:t xml:space="preserve">71045.</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المخطوط:23/43/3</w:t>
      </w:r>
    </w:p>
    <w:p>
      <w:pPr>
        <w:pStyle w:val="BookText"/>
      </w:pPr>
      <w:r>
        <w:rPr>
          <w:rFonts w:ascii="IRNazanin" w:hAnsi="IRNazanin" w:eastAsia="IRNazanin" w:cs="IRNazanin"/>
          <w:lang w:bidi="fa-IR"/>
          <w:color w:val="111111"/>
          <w:sz w:val="28"/>
          <w:szCs w:val="28"/>
          <w:rtl/>
        </w:rPr>
        <w:t xml:space="preserve">قصص ؛کا :مجهول، تا :مجهول؛ 16*21سم [الأوقاف العامة-الموصل: 4-201]</w:t>
      </w:r>
    </w:p>
    <w:p>
      <w:pPr>
        <w:pStyle w:val="BookText"/>
      </w:pPr>
      <w:r>
        <w:rPr>
          <w:rFonts w:ascii="Times New Roman" w:hAnsi="Times New Roman" w:eastAsia="Times New Roman" w:cs="Times New Roman"/>
          <w:lang w:val="en-US" w:bidi="en-US"/>
          <w:color w:val="111111"/>
          <w:sz w:val="28"/>
          <w:szCs w:val="28"/>
          <w:rtl/>
        </w:rPr>
        <w:t xml:space="preserve">71046.</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23/43/8</w:t>
      </w:r>
    </w:p>
    <w:p>
      <w:pPr>
        <w:pStyle w:val="BookText"/>
      </w:pPr>
      <w:r>
        <w:rPr>
          <w:rFonts w:ascii="IRNazanin" w:hAnsi="IRNazanin" w:eastAsia="IRNazanin" w:cs="IRNazanin"/>
          <w:lang w:bidi="fa-IR"/>
          <w:color w:val="111111"/>
          <w:sz w:val="28"/>
          <w:szCs w:val="28"/>
          <w:rtl/>
        </w:rPr>
        <w:t xml:space="preserve">قصص ؛کا: مجهول ،تا: مجهول؛ 16*21سم[ الأوقاف العامة الموصل: 4-201]</w:t>
      </w:r>
    </w:p>
    <w:p>
      <w:pPr>
        <w:pStyle w:val="BookText"/>
      </w:pPr>
      <w:r>
        <w:rPr>
          <w:rFonts w:ascii="Times New Roman" w:hAnsi="Times New Roman" w:eastAsia="Times New Roman" w:cs="Times New Roman"/>
          <w:lang w:val="en-US" w:bidi="en-US"/>
          <w:color w:val="111111"/>
          <w:sz w:val="28"/>
          <w:szCs w:val="28"/>
          <w:rtl/>
        </w:rPr>
        <w:t xml:space="preserve">71047.</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23/43/19</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4-202]</w:t>
      </w:r>
    </w:p>
    <w:p>
      <w:pPr>
        <w:pStyle w:val="BookText"/>
      </w:pPr>
      <w:r>
        <w:rPr>
          <w:rFonts w:ascii="Times New Roman" w:hAnsi="Times New Roman" w:eastAsia="Times New Roman" w:cs="Times New Roman"/>
          <w:lang w:val="en-US" w:bidi="en-US"/>
          <w:color w:val="111111"/>
          <w:sz w:val="28"/>
          <w:szCs w:val="28"/>
          <w:rtl/>
        </w:rPr>
        <w:t xml:space="preserve">71048.</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المخطوط:16/47/3</w:t>
      </w:r>
    </w:p>
    <w:p>
      <w:pPr>
        <w:pStyle w:val="BookText"/>
      </w:pPr>
      <w:r>
        <w:rPr>
          <w:rFonts w:ascii="IRNazanin" w:hAnsi="IRNazanin" w:eastAsia="IRNazanin" w:cs="IRNazanin"/>
          <w:lang w:bidi="fa-IR"/>
          <w:color w:val="111111"/>
          <w:sz w:val="28"/>
          <w:szCs w:val="28"/>
          <w:rtl/>
        </w:rPr>
        <w:t xml:space="preserve">کا :مجهول، تا :مجهول[ الأوقاف العامة -الموصل: 5-107]</w:t>
      </w:r>
    </w:p>
    <w:p>
      <w:pPr>
        <w:pStyle w:val="BookText"/>
      </w:pPr>
      <w:r>
        <w:rPr>
          <w:rFonts w:ascii="Times New Roman" w:hAnsi="Times New Roman" w:eastAsia="Times New Roman" w:cs="Times New Roman"/>
          <w:lang w:val="en-US" w:bidi="en-US"/>
          <w:color w:val="111111"/>
          <w:sz w:val="28"/>
          <w:szCs w:val="28"/>
          <w:rtl/>
        </w:rPr>
        <w:t xml:space="preserve">71049.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16/49/5</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5-108]</w:t>
      </w:r>
    </w:p>
    <w:p>
      <w:pPr>
        <w:pStyle w:val="BookText"/>
      </w:pPr>
      <w:r>
        <w:rPr>
          <w:rFonts w:ascii="Times New Roman" w:hAnsi="Times New Roman" w:eastAsia="Times New Roman" w:cs="Times New Roman"/>
          <w:lang w:val="en-US" w:bidi="en-US"/>
          <w:color w:val="111111"/>
          <w:sz w:val="28"/>
          <w:szCs w:val="28"/>
          <w:rtl/>
        </w:rPr>
        <w:t xml:space="preserve">71050.</w:t>
      </w:r>
    </w:p>
    <w:p>
      <w:pPr>
        <w:pStyle w:val="BookText"/>
      </w:pPr>
      <w:r>
        <w:rPr>
          <w:rFonts w:ascii="Amiri" w:hAnsi="Amiri" w:eastAsia="Amiri" w:cs="Amiri"/>
          <w:lang w:bidi="ar-SA"/>
          <w:color w:val="111111"/>
          <w:sz w:val="28"/>
          <w:szCs w:val="28"/>
          <w:rtl/>
        </w:rPr>
        <w:t xml:space="preserve">الموصل؛ خزانة ميسر صالح الأمين (في الأوقاف العامة)؛ رقم المخطوط :52/3</w:t>
      </w:r>
    </w:p>
    <w:p>
      <w:pPr>
        <w:pStyle w:val="BookText"/>
      </w:pPr>
      <w:r>
        <w:rPr>
          <w:rFonts w:ascii="IRNazanin" w:hAnsi="IRNazanin" w:eastAsia="IRNazanin" w:cs="IRNazanin"/>
          <w:lang w:bidi="fa-IR"/>
          <w:color w:val="111111"/>
          <w:sz w:val="28"/>
          <w:szCs w:val="28"/>
          <w:rtl/>
        </w:rPr>
        <w:t xml:space="preserve">کا :مجهول ،تا :مجهول؛ 12*17سم[ الأوقاف العامة - الموصل: 6-292]</w:t>
      </w:r>
    </w:p>
    <w:p>
      <w:pPr>
        <w:pStyle w:val="BookText"/>
      </w:pPr>
      <w:r>
        <w:rPr>
          <w:rFonts w:ascii="Times New Roman" w:hAnsi="Times New Roman" w:eastAsia="Times New Roman" w:cs="Times New Roman"/>
          <w:lang w:val="en-US" w:bidi="en-US"/>
          <w:color w:val="111111"/>
          <w:sz w:val="28"/>
          <w:szCs w:val="28"/>
          <w:rtl/>
        </w:rPr>
        <w:t xml:space="preserve">71051.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18/72/4</w:t>
      </w:r>
    </w:p>
    <w:p>
      <w:pPr>
        <w:pStyle w:val="BookText"/>
      </w:pPr>
      <w:r>
        <w:rPr>
          <w:rFonts w:ascii="IRNazanin" w:hAnsi="IRNazanin" w:eastAsia="IRNazanin" w:cs="IRNazanin"/>
          <w:lang w:bidi="fa-IR"/>
          <w:color w:val="111111"/>
          <w:sz w:val="28"/>
          <w:szCs w:val="28"/>
          <w:rtl/>
        </w:rPr>
        <w:t xml:space="preserve">کا :مجهول ،تا :مجهول؛ 16*23سم[ الأوقاف العامة - الموصل: 8-153]</w:t>
      </w:r>
    </w:p>
    <w:p>
      <w:pPr>
        <w:pStyle w:val="BookText"/>
      </w:pPr>
      <w:r>
        <w:rPr>
          <w:rFonts w:ascii="Times New Roman" w:hAnsi="Times New Roman" w:eastAsia="Times New Roman" w:cs="Times New Roman"/>
          <w:lang w:val="en-US" w:bidi="en-US"/>
          <w:color w:val="111111"/>
          <w:sz w:val="28"/>
          <w:szCs w:val="28"/>
          <w:rtl/>
        </w:rPr>
        <w:t xml:space="preserve">71052.</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18/113/41</w:t>
      </w:r>
    </w:p>
    <w:p>
      <w:pPr>
        <w:pStyle w:val="BookText"/>
      </w:pPr>
      <w:r>
        <w:rPr>
          <w:rFonts w:ascii="IRNazanin" w:hAnsi="IRNazanin" w:eastAsia="IRNazanin" w:cs="IRNazanin"/>
          <w:lang w:bidi="fa-IR"/>
          <w:color w:val="111111"/>
          <w:sz w:val="28"/>
          <w:szCs w:val="28"/>
          <w:rtl/>
        </w:rPr>
        <w:t xml:space="preserve">کا :مجهول ،تا :مجهول؛ 33*19 سم [الأوقاف العامة - الموصل: 8-181]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55" w:name="pg8072_49999"/>
    <w:bookmarkEnd w:id="355"/>
    <w:p>
      <w:pPr>
        <w:pStyle w:val="BookText"/>
      </w:pPr>
      <w:r>
        <w:rPr>
          <w:rFonts w:ascii="Times New Roman" w:hAnsi="Times New Roman" w:eastAsia="Times New Roman" w:cs="Times New Roman"/>
          <w:lang w:val="en-US" w:bidi="en-US"/>
          <w:color w:val="111111"/>
          <w:sz w:val="28"/>
          <w:szCs w:val="28"/>
          <w:rtl/>
        </w:rPr>
        <w:t xml:space="preserve">71053.</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24/60/3</w:t>
      </w:r>
    </w:p>
    <w:p>
      <w:pPr>
        <w:pStyle w:val="BookText"/>
      </w:pPr>
      <w:r>
        <w:rPr>
          <w:rFonts w:ascii="IRNazanin" w:hAnsi="IRNazanin" w:eastAsia="IRNazanin" w:cs="IRNazanin"/>
          <w:lang w:bidi="fa-IR"/>
          <w:color w:val="111111"/>
          <w:sz w:val="28"/>
          <w:szCs w:val="28"/>
          <w:rtl/>
        </w:rPr>
        <w:t xml:space="preserve">في اصول الفقه ؛کا: مجهول، تا: مجهول؛ 23*17سم [الأوقاف العامة - الموصل: 5-257]</w:t>
      </w:r>
    </w:p>
    <w:p>
      <w:pPr>
        <w:pStyle w:val="BookText"/>
      </w:pPr>
      <w:r>
        <w:rPr>
          <w:rFonts w:ascii="Amiri" w:hAnsi="Amiri" w:eastAsia="Amiri" w:cs="Amiri"/>
          <w:lang w:bidi="ar-SA"/>
          <w:color w:val="111111"/>
          <w:sz w:val="28"/>
          <w:szCs w:val="28"/>
          <w:rtl/>
        </w:rPr>
        <w:t xml:space="preserve">71054 الموصل؛ المدرسة الأحمدية (في الأوقاف العامة)؛ رقم المخطوط : 24/60/5</w:t>
      </w:r>
    </w:p>
    <w:p>
      <w:pPr>
        <w:pStyle w:val="BookText"/>
      </w:pPr>
      <w:r>
        <w:rPr>
          <w:rFonts w:ascii="IRNazanin" w:hAnsi="IRNazanin" w:eastAsia="IRNazanin" w:cs="IRNazanin"/>
          <w:lang w:bidi="fa-IR"/>
          <w:color w:val="111111"/>
          <w:sz w:val="28"/>
          <w:szCs w:val="28"/>
          <w:rtl/>
        </w:rPr>
        <w:t xml:space="preserve">في التفسیر ؛کا: مجهول، تا :مجهول؛ 23*17سم [الأوقاف العامة الموصل: 5-257]</w:t>
      </w:r>
    </w:p>
    <w:p>
      <w:pPr>
        <w:pStyle w:val="BookText"/>
      </w:pPr>
      <w:r>
        <w:rPr>
          <w:rFonts w:ascii="Times New Roman" w:hAnsi="Times New Roman" w:eastAsia="Times New Roman" w:cs="Times New Roman"/>
          <w:lang w:val="en-US" w:bidi="en-US"/>
          <w:color w:val="111111"/>
          <w:sz w:val="28"/>
          <w:szCs w:val="28"/>
          <w:rtl/>
        </w:rPr>
        <w:t xml:space="preserve">71055.</w:t>
      </w:r>
    </w:p>
    <w:p>
      <w:pPr>
        <w:pStyle w:val="BookText"/>
      </w:pPr>
      <w:r>
        <w:rPr>
          <w:rFonts w:ascii="Amiri" w:hAnsi="Amiri" w:eastAsia="Amiri" w:cs="Amiri"/>
          <w:lang w:bidi="ar-SA"/>
          <w:color w:val="111111"/>
          <w:sz w:val="28"/>
          <w:szCs w:val="28"/>
          <w:rtl/>
        </w:rPr>
        <w:t xml:space="preserve">الموصل؛ المدرسة الأحمدية ( في الأوقاف العامة)؛ رقم المخطوط : 24/63/8</w:t>
      </w:r>
    </w:p>
    <w:p>
      <w:pPr>
        <w:pStyle w:val="BookText"/>
      </w:pPr>
      <w:r>
        <w:rPr>
          <w:rFonts w:ascii="IRNazanin" w:hAnsi="IRNazanin" w:eastAsia="IRNazanin" w:cs="IRNazanin"/>
          <w:lang w:bidi="fa-IR"/>
          <w:color w:val="111111"/>
          <w:sz w:val="28"/>
          <w:szCs w:val="28"/>
          <w:rtl/>
        </w:rPr>
        <w:t xml:space="preserve">أشعار کا :مجهول ،تا :مجهول؛ 22*17سم [الأوقاف العامة الموصل: 5-259]</w:t>
      </w:r>
    </w:p>
    <w:p>
      <w:pPr>
        <w:pStyle w:val="BookText"/>
      </w:pPr>
      <w:r>
        <w:rPr>
          <w:rFonts w:ascii="Amiri" w:hAnsi="Amiri" w:eastAsia="Amiri" w:cs="Amiri"/>
          <w:lang w:bidi="ar-SA"/>
          <w:color w:val="111111"/>
          <w:sz w:val="28"/>
          <w:szCs w:val="28"/>
          <w:rtl/>
        </w:rPr>
        <w:t xml:space="preserve">71056 .الموصل؛ المدرسة الأحمدية (في الأوقاف العامة)؛ رقم المخطوط : 24/68/30</w:t>
      </w:r>
    </w:p>
    <w:p>
      <w:pPr>
        <w:pStyle w:val="BookText"/>
      </w:pPr>
      <w:r>
        <w:rPr>
          <w:rFonts w:ascii="IRNazanin" w:hAnsi="IRNazanin" w:eastAsia="IRNazanin" w:cs="IRNazanin"/>
          <w:lang w:bidi="fa-IR"/>
          <w:color w:val="111111"/>
          <w:sz w:val="28"/>
          <w:szCs w:val="28"/>
          <w:rtl/>
        </w:rPr>
        <w:t xml:space="preserve">کا :مجهول ،تا: مجهول؛ 12 17سم [الأوقاف العامة الموصل: 5-267] -</w:t>
      </w:r>
    </w:p>
    <w:p>
      <w:pPr>
        <w:pStyle w:val="BookText"/>
      </w:pPr>
      <w:r>
        <w:rPr>
          <w:rFonts w:ascii="Amiri" w:hAnsi="Amiri" w:eastAsia="Amiri" w:cs="Amiri"/>
          <w:lang w:bidi="ar-SA"/>
          <w:color w:val="111111"/>
          <w:sz w:val="28"/>
          <w:szCs w:val="28"/>
          <w:rtl/>
        </w:rPr>
        <w:t xml:space="preserve">71057 .الموصل؛ المدرسة الأحمدية (في الأوقاف العامة)؛ رقم المخطوط : 24/72/6</w:t>
      </w:r>
    </w:p>
    <w:p>
      <w:pPr>
        <w:pStyle w:val="BookText"/>
      </w:pPr>
      <w:r>
        <w:rPr>
          <w:rFonts w:ascii="IRNazanin" w:hAnsi="IRNazanin" w:eastAsia="IRNazanin" w:cs="IRNazanin"/>
          <w:lang w:bidi="fa-IR"/>
          <w:color w:val="111111"/>
          <w:sz w:val="28"/>
          <w:szCs w:val="28"/>
          <w:rtl/>
        </w:rPr>
        <w:t xml:space="preserve">من «تحفة الحبيب»؛ کا :مجهول، تا :مجهول؛ 21*15سم [الأوقاف العامة-الموصل:5-272]</w:t>
      </w:r>
    </w:p>
    <w:p>
      <w:pPr>
        <w:pStyle w:val="BookText"/>
      </w:pPr>
      <w:r>
        <w:rPr>
          <w:rFonts w:ascii="Times New Roman" w:hAnsi="Times New Roman" w:eastAsia="Times New Roman" w:cs="Times New Roman"/>
          <w:lang w:val="en-US" w:bidi="en-US"/>
          <w:color w:val="111111"/>
          <w:sz w:val="28"/>
          <w:szCs w:val="28"/>
          <w:rtl/>
        </w:rPr>
        <w:t xml:space="preserve">71058.</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24/72/11</w:t>
      </w:r>
    </w:p>
    <w:p>
      <w:pPr>
        <w:pStyle w:val="BookText"/>
      </w:pPr>
      <w:r>
        <w:rPr>
          <w:rFonts w:ascii="IRNazanin" w:hAnsi="IRNazanin" w:eastAsia="IRNazanin" w:cs="IRNazanin"/>
          <w:lang w:bidi="fa-IR"/>
          <w:color w:val="111111"/>
          <w:sz w:val="28"/>
          <w:szCs w:val="28"/>
          <w:rtl/>
        </w:rPr>
        <w:t xml:space="preserve">في أصول الدین وفروعه ؛کا :مجهول، تا :مجهول؛ 21*15سم[ الأوقاف العامة الموصل: 5-</w:t>
      </w:r>
    </w:p>
    <w:p>
      <w:pPr>
        <w:pStyle w:val="BookText"/>
      </w:pPr>
      <w:r>
        <w:rPr>
          <w:rFonts w:ascii="Times New Roman" w:hAnsi="Times New Roman" w:eastAsia="Times New Roman" w:cs="Times New Roman"/>
          <w:lang w:val="en-US" w:bidi="en-US"/>
          <w:color w:val="111111"/>
          <w:sz w:val="28"/>
          <w:szCs w:val="28"/>
          <w:rtl/>
        </w:rPr>
        <w:t xml:space="preserve">272 ]</w:t>
      </w:r>
    </w:p>
    <w:p>
      <w:pPr>
        <w:pStyle w:val="BookText"/>
      </w:pPr>
      <w:r>
        <w:rPr>
          <w:rFonts w:ascii="Amiri" w:hAnsi="Amiri" w:eastAsia="Amiri" w:cs="Amiri"/>
          <w:lang w:bidi="ar-SA"/>
          <w:color w:val="111111"/>
          <w:sz w:val="28"/>
          <w:szCs w:val="28"/>
          <w:rtl/>
        </w:rPr>
        <w:t xml:space="preserve">71059 .الموصل ؛المدرسة الأحمدية (في الأوقاف العامة)؛ رقم المخطوط : 24/74/6</w:t>
      </w:r>
    </w:p>
    <w:p>
      <w:pPr>
        <w:pStyle w:val="BookText"/>
      </w:pPr>
      <w:r>
        <w:rPr>
          <w:rFonts w:ascii="IRNazanin" w:hAnsi="IRNazanin" w:eastAsia="IRNazanin" w:cs="IRNazanin"/>
          <w:lang w:bidi="fa-IR"/>
          <w:color w:val="111111"/>
          <w:sz w:val="28"/>
          <w:szCs w:val="28"/>
          <w:rtl/>
        </w:rPr>
        <w:t xml:space="preserve">في العرفان و الدعاء ؛کا :مجهول، تا: مجهول؛ 16*11سم [الأوقاف العامة - الموصل: 5-274]</w:t>
      </w:r>
    </w:p>
    <w:p>
      <w:pPr>
        <w:pStyle w:val="BookText"/>
      </w:pPr>
      <w:r>
        <w:rPr>
          <w:rFonts w:ascii="Times New Roman" w:hAnsi="Times New Roman" w:eastAsia="Times New Roman" w:cs="Times New Roman"/>
          <w:lang w:val="en-US" w:bidi="en-US"/>
          <w:color w:val="111111"/>
          <w:sz w:val="28"/>
          <w:szCs w:val="28"/>
          <w:rtl/>
        </w:rPr>
        <w:t xml:space="preserve">71060.</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24/88/3</w:t>
      </w:r>
    </w:p>
    <w:p>
      <w:pPr>
        <w:pStyle w:val="BookText"/>
      </w:pPr>
      <w:r>
        <w:rPr>
          <w:rFonts w:ascii="IRNazanin" w:hAnsi="IRNazanin" w:eastAsia="IRNazanin" w:cs="IRNazanin"/>
          <w:lang w:bidi="fa-IR"/>
          <w:color w:val="111111"/>
          <w:sz w:val="28"/>
          <w:szCs w:val="28"/>
          <w:rtl/>
        </w:rPr>
        <w:t xml:space="preserve">کا :مجهول، تا :مجهول؛ 21*16سم [الأوقاف العامة - الموصل: 5-292]</w:t>
      </w:r>
    </w:p>
    <w:p>
      <w:pPr>
        <w:pStyle w:val="BookText"/>
      </w:pPr>
      <w:r>
        <w:rPr>
          <w:rFonts w:ascii="Amiri" w:hAnsi="Amiri" w:eastAsia="Amiri" w:cs="Amiri"/>
          <w:lang w:bidi="ar-SA"/>
          <w:color w:val="111111"/>
          <w:sz w:val="28"/>
          <w:szCs w:val="28"/>
          <w:rtl/>
        </w:rPr>
        <w:t xml:space="preserve">71061 .الموصل؛ المدرسة الرضوانية (في الأوقاف العامة)؛ رقم المخطوط : 18/104/4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8-171]</w:t>
      </w:r>
    </w:p>
    <w:p>
      <w:pPr>
        <w:pStyle w:val="BookText"/>
      </w:pPr>
      <w:r>
        <w:rPr>
          <w:rFonts w:ascii="Times New Roman" w:hAnsi="Times New Roman" w:eastAsia="Times New Roman" w:cs="Times New Roman"/>
          <w:lang w:val="en-US" w:bidi="en-US"/>
          <w:color w:val="111111"/>
          <w:sz w:val="28"/>
          <w:szCs w:val="28"/>
          <w:rtl/>
        </w:rPr>
        <w:t xml:space="preserve">71062.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24/30/1</w:t>
      </w:r>
    </w:p>
    <w:p>
      <w:pPr>
        <w:pStyle w:val="BookText"/>
      </w:pPr>
      <w:r>
        <w:rPr>
          <w:rFonts w:ascii="Amiri" w:hAnsi="Amiri" w:eastAsia="Amiri" w:cs="Amiri"/>
          <w:lang w:bidi="ar-SA"/>
          <w:color w:val="111111"/>
          <w:sz w:val="28"/>
          <w:szCs w:val="28"/>
          <w:rtl/>
        </w:rPr>
        <w:t xml:space="preserve">في النظم والنثر ؛كا: مجهول، تا: مجهول[ الأوقاف العامة - الموصل: 5-243]</w:t>
      </w:r>
    </w:p>
    <w:p>
      <w:pPr>
        <w:pStyle w:val="Heading2"/>
      </w:pPr>
      <w:bookmarkStart w:id="1633" w:name="_Toc899"/>
      <w:r>
        <w:t>نقولات (شرح) شروط الصلاة - فقه - عربي</w:t>
      </w:r>
      <w:bookmarkEnd w:id="1633"/>
    </w:p>
    <w:p>
      <w:pPr>
        <w:pStyle w:val="BookText"/>
      </w:pPr>
      <w:r>
        <w:rPr>
          <w:rFonts w:ascii="Times New Roman" w:hAnsi="Times New Roman" w:eastAsia="Times New Roman" w:cs="Times New Roman"/>
          <w:lang w:val="en-US" w:bidi="en-US"/>
          <w:color w:val="111111"/>
          <w:sz w:val="28"/>
          <w:szCs w:val="28"/>
          <w:rtl/>
        </w:rPr>
        <w:t xml:space="preserve">71063.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25/61/3</w:t>
      </w:r>
    </w:p>
    <w:p>
      <w:pPr>
        <w:pStyle w:val="BookText"/>
      </w:pPr>
      <w:r>
        <w:rPr>
          <w:rFonts w:ascii="Amiri" w:hAnsi="Amiri" w:eastAsia="Amiri" w:cs="Amiri"/>
          <w:lang w:bidi="ar-SA"/>
          <w:color w:val="111111"/>
          <w:sz w:val="28"/>
          <w:szCs w:val="28"/>
          <w:rtl/>
        </w:rPr>
        <w:t xml:space="preserve">أوّلها: الحمد لله الذي نزل الفرقان وجعل العبادة سببا لفلاح الإنسان</w:t>
      </w:r>
    </w:p>
    <w:p>
      <w:pPr>
        <w:pStyle w:val="BookText"/>
      </w:pPr>
      <w:r>
        <w:rPr>
          <w:rFonts w:ascii="IRNazanin" w:hAnsi="IRNazanin" w:eastAsia="IRNazanin" w:cs="IRNazanin"/>
          <w:lang w:bidi="fa-IR"/>
          <w:color w:val="111111"/>
          <w:sz w:val="28"/>
          <w:szCs w:val="28"/>
          <w:rtl/>
        </w:rPr>
        <w:t xml:space="preserve">نسخ ،کا :مجهول ،تا: 1085ه- [ الأوقاف العامة - الموصل: 1-249]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56" w:name="pg8072_50000"/>
    <w:bookmarkEnd w:id="356"/>
    <w:p>
      <w:pPr>
        <w:pStyle w:val="Heading2"/>
      </w:pPr>
      <w:bookmarkStart w:id="1634" w:name="_Toc900"/>
      <w:r>
        <w:t>نقولات أدبية وتراجم / أدب - عربي</w:t>
      </w:r>
      <w:bookmarkEnd w:id="1634"/>
    </w:p>
    <w:p>
      <w:pPr>
        <w:pStyle w:val="BookText"/>
      </w:pPr>
      <w:r>
        <w:rPr>
          <w:rFonts w:ascii="Amiri" w:hAnsi="Amiri" w:eastAsia="Amiri" w:cs="Amiri"/>
          <w:lang w:bidi="ar-SA"/>
          <w:color w:val="111111"/>
          <w:sz w:val="28"/>
          <w:szCs w:val="28"/>
          <w:rtl/>
        </w:rPr>
        <w:t xml:space="preserve">71064 . الموصل؛ مدرسة الحجيات في الأوقاف العامة)؛ رقم المخطوط : 22/12/3</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3-111]</w:t>
      </w:r>
    </w:p>
    <w:p>
      <w:pPr>
        <w:pStyle w:val="Heading2"/>
      </w:pPr>
      <w:bookmarkStart w:id="1635" w:name="_Toc901"/>
      <w:r>
        <w:t>نقولات تركية / - تركي</w:t>
      </w:r>
      <w:bookmarkEnd w:id="1635"/>
    </w:p>
    <w:p>
      <w:pPr>
        <w:pStyle w:val="BookText"/>
      </w:pPr>
      <w:r>
        <w:rPr>
          <w:rFonts w:ascii="Times New Roman" w:hAnsi="Times New Roman" w:eastAsia="Times New Roman" w:cs="Times New Roman"/>
          <w:lang w:val="en-US" w:bidi="en-US"/>
          <w:color w:val="111111"/>
          <w:sz w:val="28"/>
          <w:szCs w:val="28"/>
          <w:rtl/>
        </w:rPr>
        <w:t xml:space="preserve">71065.</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24/54/6</w:t>
      </w:r>
    </w:p>
    <w:p>
      <w:pPr>
        <w:pStyle w:val="BookText"/>
      </w:pPr>
      <w:r>
        <w:rPr>
          <w:rFonts w:ascii="Amiri" w:hAnsi="Amiri" w:eastAsia="Amiri" w:cs="Amiri"/>
          <w:lang w:bidi="ar-SA"/>
          <w:color w:val="111111"/>
          <w:sz w:val="28"/>
          <w:szCs w:val="28"/>
          <w:rtl/>
        </w:rPr>
        <w:t xml:space="preserve">كا :ملا أحمد بن ملا حسن الباجور، تا: 1024ه-، 16*12سم [الأوقاف العامة - الموصل: 5-</w:t>
      </w:r>
    </w:p>
    <w:p>
      <w:pPr>
        <w:pStyle w:val="BookText"/>
      </w:pPr>
      <w:r>
        <w:rPr>
          <w:rFonts w:ascii="Times New Roman" w:hAnsi="Times New Roman" w:eastAsia="Times New Roman" w:cs="Times New Roman"/>
          <w:lang w:val="en-US" w:bidi="en-US"/>
          <w:color w:val="111111"/>
          <w:sz w:val="28"/>
          <w:szCs w:val="28"/>
          <w:rtl/>
        </w:rPr>
        <w:t xml:space="preserve">255 ]</w:t>
      </w:r>
    </w:p>
    <w:p>
      <w:pPr>
        <w:pStyle w:val="Heading2"/>
      </w:pPr>
      <w:bookmarkStart w:id="1636" w:name="_Toc902"/>
      <w:r>
        <w:t>نقولات شتی / متفرقات موضوعات شتى - عربي</w:t>
      </w:r>
      <w:bookmarkEnd w:id="163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71066 . الموصل؛ المدرسة المحمّدية (في الأوقاف العامة)؛ رقم المخطوط: 20/1/11</w:t>
      </w:r>
    </w:p>
    <w:p>
      <w:pPr>
        <w:pStyle w:val="BookText"/>
      </w:pPr>
      <w:r>
        <w:rPr>
          <w:rFonts w:ascii="IRNazanin" w:hAnsi="IRNazanin" w:eastAsia="IRNazanin" w:cs="IRNazanin"/>
          <w:lang w:bidi="fa-IR"/>
          <w:color w:val="111111"/>
          <w:sz w:val="28"/>
          <w:szCs w:val="28"/>
          <w:rtl/>
        </w:rPr>
        <w:t xml:space="preserve">کا :مجهول ،تا :مجهول 18 *14سم [الأوقاف العامة - الموصل: 7-112]</w:t>
      </w:r>
    </w:p>
    <w:p>
      <w:pPr>
        <w:pStyle w:val="BookText"/>
      </w:pPr>
      <w:r>
        <w:rPr>
          <w:rFonts w:ascii="Amiri" w:hAnsi="Amiri" w:eastAsia="Amiri" w:cs="Amiri"/>
          <w:lang w:bidi="ar-SA"/>
          <w:color w:val="111111"/>
          <w:sz w:val="28"/>
          <w:szCs w:val="28"/>
          <w:rtl/>
        </w:rPr>
        <w:t xml:space="preserve">71067 . الموصل؛ مدرسة الخياط (في الأوقاف العامة)؛ رقم المخطوط: 16/1/7</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5-71]</w:t>
      </w:r>
    </w:p>
    <w:p>
      <w:pPr>
        <w:pStyle w:val="BookText"/>
      </w:pPr>
      <w:r>
        <w:rPr>
          <w:rFonts w:ascii="Times New Roman" w:hAnsi="Times New Roman" w:eastAsia="Times New Roman" w:cs="Times New Roman"/>
          <w:lang w:val="en-US" w:bidi="en-US"/>
          <w:color w:val="111111"/>
          <w:sz w:val="28"/>
          <w:szCs w:val="28"/>
          <w:rtl/>
        </w:rPr>
        <w:t xml:space="preserve">71068.</w:t>
      </w:r>
    </w:p>
    <w:p>
      <w:pPr>
        <w:pStyle w:val="BookText"/>
      </w:pPr>
      <w:r>
        <w:rPr>
          <w:rFonts w:ascii="Amiri" w:hAnsi="Amiri" w:eastAsia="Amiri" w:cs="Amiri"/>
          <w:lang w:bidi="ar-SA"/>
          <w:color w:val="111111"/>
          <w:sz w:val="28"/>
          <w:szCs w:val="28"/>
          <w:rtl/>
        </w:rPr>
        <w:t xml:space="preserve">الموصل؛ المدرسة الإسلامية ( في الأوقاف العامة)؛ رقم المخطوط : 20/17/5</w:t>
      </w:r>
    </w:p>
    <w:p>
      <w:pPr>
        <w:pStyle w:val="BookText"/>
      </w:pPr>
      <w:r>
        <w:rPr>
          <w:rFonts w:ascii="Amiri" w:hAnsi="Amiri" w:eastAsia="Amiri" w:cs="Amiri"/>
          <w:lang w:bidi="ar-SA"/>
          <w:color w:val="111111"/>
          <w:sz w:val="28"/>
          <w:szCs w:val="28"/>
          <w:rtl/>
        </w:rPr>
        <w:t xml:space="preserve">أوّلها: روي عن أبي سعيد الخدري ...</w:t>
      </w:r>
    </w:p>
    <w:p>
      <w:pPr>
        <w:pStyle w:val="BookText"/>
      </w:pPr>
      <w:r>
        <w:rPr>
          <w:rFonts w:ascii="IRNazanin" w:hAnsi="IRNazanin" w:eastAsia="IRNazanin" w:cs="IRNazanin"/>
          <w:lang w:bidi="fa-IR"/>
          <w:color w:val="111111"/>
          <w:sz w:val="28"/>
          <w:szCs w:val="28"/>
          <w:rtl/>
        </w:rPr>
        <w:t xml:space="preserve">کا :مجهول ،تا :مجهول؛ 19/5*10/5سم [الأوقاف العامة - الموصل: 2-105]</w:t>
      </w:r>
    </w:p>
    <w:p>
      <w:pPr>
        <w:pStyle w:val="BookText"/>
      </w:pPr>
      <w:r>
        <w:rPr>
          <w:rFonts w:ascii="Amiri" w:hAnsi="Amiri" w:eastAsia="Amiri" w:cs="Amiri"/>
          <w:lang w:bidi="ar-SA"/>
          <w:color w:val="111111"/>
          <w:sz w:val="28"/>
          <w:szCs w:val="28"/>
          <w:rtl/>
        </w:rPr>
        <w:t xml:space="preserve">71069 .الموصل؛ مدرسة الحجيات ( في الأوقاف العامة)؛ رقم المخطوط : 22/45/8</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3-136]</w:t>
      </w:r>
    </w:p>
    <w:p>
      <w:pPr>
        <w:pStyle w:val="BookText"/>
      </w:pPr>
      <w:r>
        <w:rPr>
          <w:rFonts w:ascii="Times New Roman" w:hAnsi="Times New Roman" w:eastAsia="Times New Roman" w:cs="Times New Roman"/>
          <w:lang w:val="en-US" w:bidi="en-US"/>
          <w:color w:val="111111"/>
          <w:sz w:val="28"/>
          <w:szCs w:val="28"/>
          <w:rtl/>
        </w:rPr>
        <w:t xml:space="preserve">71070.</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18/48/20</w:t>
      </w:r>
    </w:p>
    <w:p>
      <w:pPr>
        <w:pStyle w:val="BookText"/>
      </w:pPr>
      <w:r>
        <w:rPr>
          <w:rFonts w:ascii="IRNazanin" w:hAnsi="IRNazanin" w:eastAsia="IRNazanin" w:cs="IRNazanin"/>
          <w:lang w:bidi="fa-IR"/>
          <w:color w:val="111111"/>
          <w:sz w:val="28"/>
          <w:szCs w:val="28"/>
          <w:rtl/>
        </w:rPr>
        <w:t xml:space="preserve">کا :مجهول، تا: مجهول 12*22سم [الأوقاف العامة - الموصل: 8-135]</w:t>
      </w:r>
    </w:p>
    <w:p>
      <w:pPr>
        <w:pStyle w:val="BookText"/>
      </w:pPr>
      <w:r>
        <w:rPr>
          <w:rFonts w:ascii="Amiri" w:hAnsi="Amiri" w:eastAsia="Amiri" w:cs="Amiri"/>
          <w:lang w:bidi="ar-SA"/>
          <w:color w:val="111111"/>
          <w:sz w:val="28"/>
          <w:szCs w:val="28"/>
          <w:rtl/>
        </w:rPr>
        <w:t xml:space="preserve">71071 .الموصل؛ مدرسة الحاج زكريا ( في الأوقاف العامة)؛ رقم المخطوط : 18/24/3</w:t>
      </w:r>
    </w:p>
    <w:p>
      <w:pPr>
        <w:pStyle w:val="BookText"/>
      </w:pPr>
      <w:r>
        <w:rPr>
          <w:rFonts w:ascii="IRNazanin" w:hAnsi="IRNazanin" w:eastAsia="IRNazanin" w:cs="IRNazanin"/>
          <w:lang w:bidi="fa-IR"/>
          <w:color w:val="111111"/>
          <w:sz w:val="28"/>
          <w:szCs w:val="28"/>
          <w:rtl/>
        </w:rPr>
        <w:t xml:space="preserve">کا :مجهول، تا: مجهول؛ 21*16سم [الأوقاف العامة - الموصل: 8-300]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57" w:name="pg8072_50001"/>
    <w:bookmarkEnd w:id="357"/>
    <w:p>
      <w:pPr>
        <w:pStyle w:val="BookText"/>
      </w:pPr>
      <w:r>
        <w:rPr>
          <w:rFonts w:ascii="Times New Roman" w:hAnsi="Times New Roman" w:eastAsia="Times New Roman" w:cs="Times New Roman"/>
          <w:lang w:val="en-US" w:bidi="en-US"/>
          <w:color w:val="111111"/>
          <w:sz w:val="28"/>
          <w:szCs w:val="28"/>
          <w:rtl/>
        </w:rPr>
        <w:t xml:space="preserve">71072.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24/63/20</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الموصل: 5-260]</w:t>
      </w:r>
    </w:p>
    <w:p>
      <w:pPr>
        <w:pStyle w:val="BookText"/>
      </w:pPr>
      <w:r>
        <w:rPr>
          <w:rFonts w:ascii="Times New Roman" w:hAnsi="Times New Roman" w:eastAsia="Times New Roman" w:cs="Times New Roman"/>
          <w:lang w:val="en-US" w:bidi="en-US"/>
          <w:color w:val="111111"/>
          <w:sz w:val="28"/>
          <w:szCs w:val="28"/>
          <w:rtl/>
        </w:rPr>
        <w:t xml:space="preserve">71073.</w:t>
      </w:r>
    </w:p>
    <w:p>
      <w:pPr>
        <w:pStyle w:val="BookText"/>
      </w:pPr>
      <w:r>
        <w:rPr>
          <w:rFonts w:ascii="Amiri" w:hAnsi="Amiri" w:eastAsia="Amiri" w:cs="Amiri"/>
          <w:lang w:bidi="ar-SA"/>
          <w:color w:val="111111"/>
          <w:sz w:val="28"/>
          <w:szCs w:val="28"/>
          <w:rtl/>
        </w:rPr>
        <w:t xml:space="preserve">الموصل؛ المدرسة الأحمدية ( في الأوقاف العامة)؛ رقم المخطوط :24/63/23</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الموصل: 5-260]</w:t>
      </w:r>
    </w:p>
    <w:p>
      <w:pPr>
        <w:pStyle w:val="BookText"/>
      </w:pPr>
      <w:r>
        <w:rPr>
          <w:rFonts w:ascii="Times New Roman" w:hAnsi="Times New Roman" w:eastAsia="Times New Roman" w:cs="Times New Roman"/>
          <w:lang w:val="en-US" w:bidi="en-US"/>
          <w:color w:val="111111"/>
          <w:sz w:val="28"/>
          <w:szCs w:val="28"/>
          <w:rtl/>
        </w:rPr>
        <w:t xml:space="preserve">71074.</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 18/97/11</w:t>
      </w:r>
    </w:p>
    <w:p>
      <w:pPr>
        <w:pStyle w:val="BookText"/>
      </w:pPr>
      <w:r>
        <w:rPr>
          <w:rFonts w:ascii="IRNazanin" w:hAnsi="IRNazanin" w:eastAsia="IRNazanin" w:cs="IRNazanin"/>
          <w:lang w:bidi="fa-IR"/>
          <w:color w:val="111111"/>
          <w:sz w:val="28"/>
          <w:szCs w:val="28"/>
          <w:rtl/>
        </w:rPr>
        <w:t xml:space="preserve">کا: مجهول ،تا :مجهول؛ 16*11سم [الأوقاف العامة - الموصل: 8-168]</w:t>
      </w:r>
    </w:p>
    <w:p>
      <w:pPr>
        <w:pStyle w:val="Heading2"/>
      </w:pPr>
      <w:bookmarkStart w:id="1637" w:name="_Toc903"/>
      <w:r>
        <w:t>نقولات شتى في التصوف / عرفان وتصوف - عربي</w:t>
      </w:r>
      <w:bookmarkEnd w:id="1637"/>
    </w:p>
    <w:p>
      <w:pPr>
        <w:pStyle w:val="BookText"/>
      </w:pPr>
      <w:r>
        <w:rPr>
          <w:rFonts w:ascii="Amiri" w:hAnsi="Amiri" w:eastAsia="Amiri" w:cs="Amiri"/>
          <w:lang w:bidi="ar-SA"/>
          <w:color w:val="111111"/>
          <w:sz w:val="28"/>
          <w:szCs w:val="28"/>
          <w:rtl/>
        </w:rPr>
        <w:t xml:space="preserve">الجيلاني ،عبد الكريم بن إبراهيم (767 - 832 ه- )</w:t>
      </w:r>
    </w:p>
    <w:p>
      <w:pPr>
        <w:pStyle w:val="BookText"/>
      </w:pPr>
      <w:r>
        <w:rPr>
          <w:rFonts w:ascii="Amiri" w:hAnsi="Amiri" w:eastAsia="Amiri" w:cs="Amiri"/>
          <w:lang w:bidi="ar-SA"/>
          <w:color w:val="111111"/>
          <w:sz w:val="28"/>
          <w:szCs w:val="28"/>
          <w:rtl/>
        </w:rPr>
        <w:t xml:space="preserve">71075 . الموصل؛ مدرسة الخياط (في الأوقاف العامة)؛ رقم المخطوط : 16/1/28</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5-75]</w:t>
      </w:r>
    </w:p>
    <w:p>
      <w:pPr>
        <w:pStyle w:val="Heading2"/>
      </w:pPr>
      <w:bookmarkStart w:id="1638" w:name="_Toc904"/>
      <w:r>
        <w:t>نقولات شتى من شرح البخاري، تهذيب ابن حجر والمصابيح / - عربي</w:t>
      </w:r>
      <w:bookmarkEnd w:id="1638"/>
    </w:p>
    <w:p>
      <w:pPr>
        <w:pStyle w:val="BookText"/>
      </w:pPr>
      <w:r>
        <w:rPr>
          <w:rFonts w:ascii="Times New Roman" w:hAnsi="Times New Roman" w:eastAsia="Times New Roman" w:cs="Times New Roman"/>
          <w:lang w:val="en-US" w:bidi="en-US"/>
          <w:color w:val="111111"/>
          <w:sz w:val="28"/>
          <w:szCs w:val="28"/>
          <w:rtl/>
        </w:rPr>
        <w:t xml:space="preserve">71076.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18/97/9</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8-168]</w:t>
      </w:r>
    </w:p>
    <w:p>
      <w:pPr>
        <w:pStyle w:val="Heading2"/>
      </w:pPr>
      <w:bookmarkStart w:id="1639" w:name="_Toc905"/>
      <w:r>
        <w:t>نقولات شتى وموالات / - عربي</w:t>
      </w:r>
      <w:bookmarkEnd w:id="1639"/>
    </w:p>
    <w:p>
      <w:pPr>
        <w:pStyle w:val="BookText"/>
      </w:pPr>
      <w:r>
        <w:rPr>
          <w:rFonts w:ascii="Times New Roman" w:hAnsi="Times New Roman" w:eastAsia="Times New Roman" w:cs="Times New Roman"/>
          <w:lang w:val="en-US" w:bidi="en-US"/>
          <w:color w:val="111111"/>
          <w:sz w:val="28"/>
          <w:szCs w:val="28"/>
          <w:rtl/>
        </w:rPr>
        <w:t xml:space="preserve">71077.</w:t>
      </w:r>
    </w:p>
    <w:p>
      <w:pPr>
        <w:pStyle w:val="BookText"/>
      </w:pPr>
      <w:r>
        <w:rPr>
          <w:rFonts w:ascii="Amiri" w:hAnsi="Amiri" w:eastAsia="Amiri" w:cs="Amiri"/>
          <w:lang w:bidi="ar-SA"/>
          <w:color w:val="111111"/>
          <w:sz w:val="28"/>
          <w:szCs w:val="28"/>
          <w:rtl/>
        </w:rPr>
        <w:t xml:space="preserve">الموصل؛ مدرسة الخياط ( في الأوقاف العامة)؛ رقم المخطوط : 16/52/2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(5-109]</w:t>
      </w:r>
    </w:p>
    <w:p>
      <w:pPr>
        <w:pStyle w:val="Heading2"/>
      </w:pPr>
      <w:bookmarkStart w:id="1640" w:name="_Toc906"/>
      <w:r>
        <w:t>نقولات شعرية / داستان - عربي</w:t>
      </w:r>
      <w:bookmarkEnd w:id="1640"/>
    </w:p>
    <w:p>
      <w:pPr>
        <w:pStyle w:val="BookText"/>
      </w:pPr>
      <w:r>
        <w:rPr>
          <w:rFonts w:ascii="Times New Roman" w:hAnsi="Times New Roman" w:eastAsia="Times New Roman" w:cs="Times New Roman"/>
          <w:lang w:val="en-US" w:bidi="en-US"/>
          <w:color w:val="111111"/>
          <w:sz w:val="28"/>
          <w:szCs w:val="28"/>
          <w:rtl/>
        </w:rPr>
        <w:t xml:space="preserve">71078.</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 23/43/10</w:t>
      </w:r>
    </w:p>
    <w:p>
      <w:pPr>
        <w:pStyle w:val="BookText"/>
      </w:pPr>
      <w:r>
        <w:rPr>
          <w:rFonts w:ascii="IRNazanin" w:hAnsi="IRNazanin" w:eastAsia="IRNazanin" w:cs="IRNazanin"/>
          <w:lang w:bidi="fa-IR"/>
          <w:color w:val="111111"/>
          <w:sz w:val="28"/>
          <w:szCs w:val="28"/>
          <w:rtl/>
        </w:rPr>
        <w:t xml:space="preserve">کا: مجهول، تا :مجهول؛ 16*21سم[ الأوقاف العامة-الموصل: 4-201]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58" w:name="pg8072_50002"/>
    <w:bookmarkEnd w:id="358"/>
    <w:p>
      <w:pPr>
        <w:pStyle w:val="Heading2"/>
      </w:pPr>
      <w:bookmarkStart w:id="1641" w:name="_Toc907"/>
      <w:r>
        <w:t>نقولات شعرية في اللغة الفارسية / شعر - فارسي</w:t>
      </w:r>
      <w:bookmarkEnd w:id="1641"/>
    </w:p>
    <w:p>
      <w:pPr>
        <w:pStyle w:val="BookText"/>
      </w:pPr>
      <w:r>
        <w:rPr>
          <w:rFonts w:ascii="Times New Roman" w:hAnsi="Times New Roman" w:eastAsia="Times New Roman" w:cs="Times New Roman"/>
          <w:lang w:val="en-US" w:bidi="en-US"/>
          <w:color w:val="111111"/>
          <w:sz w:val="28"/>
          <w:szCs w:val="28"/>
          <w:rtl/>
        </w:rPr>
        <w:t xml:space="preserve">71079.</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:23/10/3</w:t>
      </w:r>
    </w:p>
    <w:p>
      <w:pPr>
        <w:pStyle w:val="BookText"/>
      </w:pPr>
      <w:r>
        <w:rPr>
          <w:rFonts w:ascii="IRNazanin" w:hAnsi="IRNazanin" w:eastAsia="IRNazanin" w:cs="IRNazanin"/>
          <w:lang w:bidi="fa-IR"/>
          <w:color w:val="111111"/>
          <w:sz w:val="28"/>
          <w:szCs w:val="28"/>
          <w:rtl/>
        </w:rPr>
        <w:t xml:space="preserve">تعلیق ،کا :مجهول، تا :مجهول؛ 16*22سم [الأوقاف العامة-الموصل: 4-173]</w:t>
      </w:r>
    </w:p>
    <w:p>
      <w:pPr>
        <w:pStyle w:val="Heading2"/>
      </w:pPr>
      <w:bookmarkStart w:id="1642" w:name="_Toc908"/>
      <w:r>
        <w:t>نقولات شعرية مختلفة الأغراض / شعر - عربي</w:t>
      </w:r>
      <w:bookmarkEnd w:id="1642"/>
    </w:p>
    <w:p>
      <w:pPr>
        <w:pStyle w:val="BookText"/>
      </w:pPr>
      <w:r>
        <w:rPr>
          <w:rFonts w:ascii="Times New Roman" w:hAnsi="Times New Roman" w:eastAsia="Times New Roman" w:cs="Times New Roman"/>
          <w:lang w:val="en-US" w:bidi="en-US"/>
          <w:color w:val="111111"/>
          <w:sz w:val="28"/>
          <w:szCs w:val="28"/>
          <w:rtl/>
        </w:rPr>
        <w:t xml:space="preserve">71080.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22/54/4</w:t>
      </w:r>
    </w:p>
    <w:p>
      <w:pPr>
        <w:pStyle w:val="BookText"/>
      </w:pPr>
      <w:r>
        <w:rPr>
          <w:rFonts w:ascii="IRNazanin" w:hAnsi="IRNazanin" w:eastAsia="IRNazanin" w:cs="IRNazanin"/>
          <w:lang w:bidi="fa-IR"/>
          <w:color w:val="111111"/>
          <w:sz w:val="28"/>
          <w:szCs w:val="28"/>
          <w:rtl/>
        </w:rPr>
        <w:t xml:space="preserve">کا :مجهول،تا: مجهول[ الأوقاف العامة - الموصل: 3-142]</w:t>
      </w:r>
    </w:p>
    <w:p>
      <w:pPr>
        <w:pStyle w:val="Heading2"/>
      </w:pPr>
      <w:bookmarkStart w:id="1643" w:name="_Toc909"/>
      <w:r>
        <w:t>نقولات عن أبي زيد عمارة بن زيد / - عربي</w:t>
      </w:r>
      <w:bookmarkEnd w:id="1643"/>
    </w:p>
    <w:p>
      <w:pPr>
        <w:pStyle w:val="BookText"/>
      </w:pPr>
      <w:r>
        <w:rPr>
          <w:rFonts w:ascii="Times New Roman" w:hAnsi="Times New Roman" w:eastAsia="Times New Roman" w:cs="Times New Roman"/>
          <w:lang w:val="en-US" w:bidi="en-US"/>
          <w:color w:val="111111"/>
          <w:sz w:val="28"/>
          <w:szCs w:val="28"/>
          <w:rtl/>
        </w:rPr>
        <w:t xml:space="preserve">71081.</w:t>
      </w:r>
    </w:p>
    <w:p>
      <w:pPr>
        <w:pStyle w:val="BookText"/>
      </w:pPr>
      <w:r>
        <w:rPr>
          <w:rFonts w:ascii="Amiri" w:hAnsi="Amiri" w:eastAsia="Amiri" w:cs="Amiri"/>
          <w:lang w:bidi="ar-SA"/>
          <w:color w:val="111111"/>
          <w:sz w:val="28"/>
          <w:szCs w:val="28"/>
          <w:rtl/>
        </w:rPr>
        <w:t xml:space="preserve">الموصل؛ خزانة عبد الهادي رؤف (في الأوقاف العامة)؛ رقم المخطوط : 19/18</w:t>
      </w:r>
    </w:p>
    <w:p>
      <w:pPr>
        <w:pStyle w:val="BookText"/>
      </w:pPr>
      <w:r>
        <w:rPr>
          <w:rFonts w:ascii="IRNazanin" w:hAnsi="IRNazanin" w:eastAsia="IRNazanin" w:cs="IRNazanin"/>
          <w:lang w:bidi="fa-IR"/>
          <w:color w:val="111111"/>
          <w:sz w:val="28"/>
          <w:szCs w:val="28"/>
          <w:rtl/>
        </w:rPr>
        <w:t xml:space="preserve">کا :مجهول ،تا :مجهول؛ 11*17سم[ الأوقاف العامة - الموصل: 6-344]</w:t>
      </w:r>
    </w:p>
    <w:p>
      <w:pPr>
        <w:pStyle w:val="Heading2"/>
      </w:pPr>
      <w:bookmarkStart w:id="1644" w:name="_Toc910"/>
      <w:r>
        <w:t>نقولات عن الأصمعي / متفرقات - عربي</w:t>
      </w:r>
      <w:bookmarkEnd w:id="1644"/>
    </w:p>
    <w:p>
      <w:pPr>
        <w:pStyle w:val="BookText"/>
      </w:pPr>
      <w:r>
        <w:rPr>
          <w:rFonts w:ascii="Times New Roman" w:hAnsi="Times New Roman" w:eastAsia="Times New Roman" w:cs="Times New Roman"/>
          <w:lang w:val="en-US" w:bidi="en-US"/>
          <w:color w:val="111111"/>
          <w:sz w:val="28"/>
          <w:szCs w:val="28"/>
          <w:rtl/>
        </w:rPr>
        <w:t xml:space="preserve">71082.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المخطوط:18/53/31</w:t>
      </w:r>
    </w:p>
    <w:p>
      <w:pPr>
        <w:pStyle w:val="BookText"/>
      </w:pPr>
      <w:r>
        <w:rPr>
          <w:rFonts w:ascii="IRNazanin" w:hAnsi="IRNazanin" w:eastAsia="IRNazanin" w:cs="IRNazanin"/>
          <w:lang w:bidi="fa-IR"/>
          <w:color w:val="111111"/>
          <w:sz w:val="28"/>
          <w:szCs w:val="28"/>
          <w:rtl/>
        </w:rPr>
        <w:t xml:space="preserve">کا :مجهول ،تا :مجهول؛ 13*21سم[ الأوقاف العامة - الموصل: 8-139]</w:t>
      </w:r>
    </w:p>
    <w:p>
      <w:pPr>
        <w:pStyle w:val="Heading2"/>
      </w:pPr>
      <w:bookmarkStart w:id="1645" w:name="_Toc911"/>
      <w:r>
        <w:t>نقولات عن الحسن بن أبي الحسن البصري / عرفان وتصوف - عربي</w:t>
      </w:r>
      <w:bookmarkEnd w:id="1645"/>
    </w:p>
    <w:p>
      <w:pPr>
        <w:pStyle w:val="BookText"/>
      </w:pPr>
      <w:r>
        <w:rPr>
          <w:rFonts w:ascii="Times New Roman" w:hAnsi="Times New Roman" w:eastAsia="Times New Roman" w:cs="Times New Roman"/>
          <w:lang w:val="en-US" w:bidi="en-US"/>
          <w:color w:val="111111"/>
          <w:sz w:val="28"/>
          <w:szCs w:val="28"/>
          <w:rtl/>
        </w:rPr>
        <w:t xml:space="preserve">71083.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16/1/70</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(5-80]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59" w:name="pg8072_50003"/>
    <w:bookmarkEnd w:id="359"/>
    <w:p>
      <w:pPr>
        <w:pStyle w:val="Heading2"/>
      </w:pPr>
      <w:bookmarkStart w:id="1646" w:name="_Toc912"/>
      <w:r>
        <w:t>نقولات عن صلاة الاستخارة / فقه - عربي</w:t>
      </w:r>
      <w:bookmarkEnd w:id="1646"/>
    </w:p>
    <w:p>
      <w:pPr>
        <w:pStyle w:val="BookText"/>
      </w:pPr>
      <w:r>
        <w:rPr>
          <w:rFonts w:ascii="Times New Roman" w:hAnsi="Times New Roman" w:eastAsia="Times New Roman" w:cs="Times New Roman"/>
          <w:lang w:val="en-US" w:bidi="en-US"/>
          <w:color w:val="111111"/>
          <w:sz w:val="28"/>
          <w:szCs w:val="28"/>
          <w:rtl/>
        </w:rPr>
        <w:t xml:space="preserve">71084.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23/35/15</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4-188]</w:t>
      </w:r>
    </w:p>
    <w:p>
      <w:pPr>
        <w:pStyle w:val="Heading2"/>
      </w:pPr>
      <w:bookmarkStart w:id="1647" w:name="_Toc913"/>
      <w:r>
        <w:t>نقولات عن كعب الأحبار / عربي</w:t>
      </w:r>
      <w:bookmarkEnd w:id="1647"/>
    </w:p>
    <w:p>
      <w:pPr>
        <w:pStyle w:val="BookText"/>
      </w:pPr>
      <w:r>
        <w:rPr>
          <w:rFonts w:ascii="Amiri" w:hAnsi="Amiri" w:eastAsia="Amiri" w:cs="Amiri"/>
          <w:lang w:bidi="ar-SA"/>
          <w:color w:val="111111"/>
          <w:sz w:val="28"/>
          <w:szCs w:val="28"/>
          <w:rtl/>
        </w:rPr>
        <w:t xml:space="preserve">71085 .الموصل؛ مدرسة الحجيات ( في الأوقاف العامة)؛ رقم المخطوط:22/8/4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3-106]</w:t>
      </w:r>
    </w:p>
    <w:p>
      <w:pPr>
        <w:pStyle w:val="Heading2"/>
      </w:pPr>
      <w:bookmarkStart w:id="1648" w:name="_Toc914"/>
      <w:r>
        <w:t>نقولات عن ملا علي القادري / - عربي</w:t>
      </w:r>
      <w:bookmarkEnd w:id="1648"/>
    </w:p>
    <w:p>
      <w:pPr>
        <w:pStyle w:val="BookText"/>
      </w:pPr>
      <w:r>
        <w:rPr>
          <w:rFonts w:ascii="Times New Roman" w:hAnsi="Times New Roman" w:eastAsia="Times New Roman" w:cs="Times New Roman"/>
          <w:lang w:val="en-US" w:bidi="en-US"/>
          <w:color w:val="111111"/>
          <w:sz w:val="28"/>
          <w:szCs w:val="28"/>
          <w:rtl/>
        </w:rPr>
        <w:t xml:space="preserve">71086.</w:t>
      </w:r>
    </w:p>
    <w:p>
      <w:pPr>
        <w:pStyle w:val="BookText"/>
      </w:pPr>
      <w:r>
        <w:rPr>
          <w:rFonts w:ascii="Amiri" w:hAnsi="Amiri" w:eastAsia="Amiri" w:cs="Amiri"/>
          <w:lang w:bidi="ar-SA"/>
          <w:color w:val="111111"/>
          <w:sz w:val="28"/>
          <w:szCs w:val="28"/>
          <w:rtl/>
        </w:rPr>
        <w:t xml:space="preserve">الموصل؛ مدرسة بكر افندي ( في الأوقاف العامة)؛ رقم المخطوط: 104/6</w:t>
      </w:r>
    </w:p>
    <w:p>
      <w:pPr>
        <w:pStyle w:val="BookText"/>
      </w:pPr>
      <w:r>
        <w:rPr>
          <w:rFonts w:ascii="IRNazanin" w:hAnsi="IRNazanin" w:eastAsia="IRNazanin" w:cs="IRNazanin"/>
          <w:lang w:bidi="fa-IR"/>
          <w:color w:val="111111"/>
          <w:sz w:val="28"/>
          <w:szCs w:val="28"/>
          <w:rtl/>
        </w:rPr>
        <w:t xml:space="preserve">کا :مجهول، تا: مجهول 15*22سم [الأوقاف العامة الموصل: 7-321]</w:t>
      </w:r>
    </w:p>
    <w:p>
      <w:pPr>
        <w:pStyle w:val="Heading2"/>
      </w:pPr>
      <w:bookmarkStart w:id="1649" w:name="_Toc915"/>
      <w:r>
        <w:t>نقولات في آداب اللغة العربية / أدب - عربي</w:t>
      </w:r>
      <w:bookmarkEnd w:id="1649"/>
    </w:p>
    <w:p>
      <w:pPr>
        <w:pStyle w:val="BookText"/>
      </w:pPr>
      <w:r>
        <w:rPr>
          <w:rFonts w:ascii="Amiri" w:hAnsi="Amiri" w:eastAsia="Amiri" w:cs="Amiri"/>
          <w:lang w:bidi="ar-SA"/>
          <w:color w:val="111111"/>
          <w:sz w:val="28"/>
          <w:szCs w:val="28"/>
          <w:rtl/>
        </w:rPr>
        <w:t xml:space="preserve">الفيض الكاشاني، محمّد بن شاه مرتضى (1006 - 1091ه-)</w:t>
      </w:r>
    </w:p>
    <w:p>
      <w:pPr>
        <w:pStyle w:val="BookText"/>
      </w:pPr>
      <w:r>
        <w:rPr>
          <w:rFonts w:ascii="Times New Roman" w:hAnsi="Times New Roman" w:eastAsia="Times New Roman" w:cs="Times New Roman"/>
          <w:lang w:val="en-US" w:bidi="en-US"/>
          <w:color w:val="111111"/>
          <w:sz w:val="28"/>
          <w:szCs w:val="28"/>
          <w:rtl/>
        </w:rPr>
        <w:t xml:space="preserve">71087.</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22/47/6</w:t>
      </w:r>
    </w:p>
    <w:p>
      <w:pPr>
        <w:pStyle w:val="BookText"/>
      </w:pPr>
      <w:r>
        <w:rPr>
          <w:rFonts w:ascii="IRNazanin" w:hAnsi="IRNazanin" w:eastAsia="IRNazanin" w:cs="IRNazanin"/>
          <w:lang w:bidi="fa-IR"/>
          <w:color w:val="111111"/>
          <w:sz w:val="28"/>
          <w:szCs w:val="28"/>
          <w:rtl/>
        </w:rPr>
        <w:t xml:space="preserve">نسخ ،کا :مجهول، تا: 1062 ه- [ الأوقاف العامة - الموصل: 3-138]</w:t>
      </w:r>
    </w:p>
    <w:p>
      <w:pPr>
        <w:pStyle w:val="Heading2"/>
      </w:pPr>
      <w:bookmarkStart w:id="1650" w:name="_Toc916"/>
      <w:r>
        <w:t>نقولات في النحو / نحو - عربي</w:t>
      </w:r>
      <w:bookmarkEnd w:id="1650"/>
    </w:p>
    <w:p>
      <w:pPr>
        <w:pStyle w:val="BookText"/>
      </w:pPr>
      <w:r>
        <w:rPr>
          <w:rFonts w:ascii="Amiri" w:hAnsi="Amiri" w:eastAsia="Amiri" w:cs="Amiri"/>
          <w:lang w:bidi="ar-SA"/>
          <w:color w:val="111111"/>
          <w:sz w:val="28"/>
          <w:szCs w:val="28"/>
          <w:rtl/>
        </w:rPr>
        <w:t xml:space="preserve">الفاكهي، عبد الله بن بن أحمد (899 - 972 ه-)</w:t>
      </w:r>
    </w:p>
    <w:p>
      <w:pPr>
        <w:pStyle w:val="BookText"/>
      </w:pPr>
      <w:r>
        <w:rPr>
          <w:rFonts w:ascii="Amiri" w:hAnsi="Amiri" w:eastAsia="Amiri" w:cs="Amiri"/>
          <w:lang w:bidi="ar-SA"/>
          <w:color w:val="111111"/>
          <w:sz w:val="28"/>
          <w:szCs w:val="28"/>
          <w:rtl/>
        </w:rPr>
        <w:t xml:space="preserve">71088 .الموصل؛ المدرسة الأحمدية (في الأوقاف العامة)؛ رقم المخطوط : 24/25/2</w:t>
      </w:r>
    </w:p>
    <w:p>
      <w:pPr>
        <w:pStyle w:val="BookText"/>
      </w:pPr>
      <w:r>
        <w:rPr>
          <w:rFonts w:ascii="IRNazanin" w:hAnsi="IRNazanin" w:eastAsia="IRNazanin" w:cs="IRNazanin"/>
          <w:lang w:bidi="fa-IR"/>
          <w:color w:val="111111"/>
          <w:sz w:val="28"/>
          <w:szCs w:val="28"/>
          <w:rtl/>
        </w:rPr>
        <w:t xml:space="preserve">کا :مجهول ،تا: مجهول؛ 23*17سم [الأوقاف العامة - الموصل: 5-241]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60" w:name="pg8072_50004"/>
    <w:bookmarkEnd w:id="360"/>
    <w:p>
      <w:pPr>
        <w:pStyle w:val="Heading2"/>
      </w:pPr>
      <w:bookmarkStart w:id="1651" w:name="_Toc917"/>
      <w:r>
        <w:t>نقولات في علوم القرآن / علوم القرآن - عربي</w:t>
      </w:r>
      <w:bookmarkEnd w:id="1651"/>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71089.</w:t>
      </w:r>
    </w:p>
    <w:p>
      <w:pPr>
        <w:pStyle w:val="BookText"/>
      </w:pPr>
      <w:r>
        <w:rPr>
          <w:rFonts w:ascii="Amiri" w:hAnsi="Amiri" w:eastAsia="Amiri" w:cs="Amiri"/>
          <w:lang w:bidi="ar-SA"/>
          <w:color w:val="111111"/>
          <w:sz w:val="28"/>
          <w:szCs w:val="28"/>
          <w:rtl/>
        </w:rPr>
        <w:t xml:space="preserve">الموصل؛ مدرسة عبد الله بيك (في الأوقاف العامة)؛ رقم المخطوط : 18/4</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الموصل: 6-124]</w:t>
      </w:r>
    </w:p>
    <w:p>
      <w:pPr>
        <w:pStyle w:val="Heading2"/>
      </w:pPr>
      <w:bookmarkStart w:id="1652" w:name="_Toc918"/>
      <w:r>
        <w:t>نقولات في مسائل شتى / متفرقات - عربي</w:t>
      </w:r>
      <w:bookmarkEnd w:id="165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71090.</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:19/14/2</w:t>
      </w:r>
    </w:p>
    <w:p>
      <w:pPr>
        <w:pStyle w:val="BookText"/>
      </w:pPr>
      <w:r>
        <w:rPr>
          <w:rFonts w:ascii="Amiri" w:hAnsi="Amiri" w:eastAsia="Amiri" w:cs="Amiri"/>
          <w:lang w:bidi="ar-SA"/>
          <w:color w:val="111111"/>
          <w:sz w:val="28"/>
          <w:szCs w:val="28"/>
          <w:rtl/>
        </w:rPr>
        <w:t xml:space="preserve">أوّلها :... فأما الشافعي فهو أبو عبد الله محمّد بن إدريس المطلبي يجتمع نسبه مع النبي صلّى الله عليه وسلم .</w:t>
      </w:r>
    </w:p>
    <w:p>
      <w:pPr>
        <w:pStyle w:val="BookText"/>
      </w:pPr>
      <w:r>
        <w:rPr>
          <w:rFonts w:ascii="IRNazanin" w:hAnsi="IRNazanin" w:eastAsia="IRNazanin" w:cs="IRNazanin"/>
          <w:lang w:bidi="fa-IR"/>
          <w:color w:val="111111"/>
          <w:sz w:val="28"/>
          <w:szCs w:val="28"/>
          <w:rtl/>
        </w:rPr>
        <w:t xml:space="preserve">کا :مجهول، تا: مجهول ؛ 16*22سم [الأوقاف العامة - الموصل: 2-233]</w:t>
      </w:r>
    </w:p>
    <w:p>
      <w:pPr>
        <w:pStyle w:val="BookText"/>
      </w:pPr>
      <w:r>
        <w:rPr>
          <w:rFonts w:ascii="Times New Roman" w:hAnsi="Times New Roman" w:eastAsia="Times New Roman" w:cs="Times New Roman"/>
          <w:lang w:val="en-US" w:bidi="en-US"/>
          <w:color w:val="111111"/>
          <w:sz w:val="28"/>
          <w:szCs w:val="28"/>
          <w:rtl/>
        </w:rPr>
        <w:t xml:space="preserve">71091.</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18/10/4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8-173]</w:t>
      </w:r>
    </w:p>
    <w:p>
      <w:pPr>
        <w:pStyle w:val="Heading2"/>
      </w:pPr>
      <w:bookmarkStart w:id="1653" w:name="_Toc919"/>
      <w:r>
        <w:t>نقولات في مناقب الصحابة / تراجم - عربي</w:t>
      </w:r>
      <w:bookmarkEnd w:id="1653"/>
    </w:p>
    <w:p>
      <w:pPr>
        <w:pStyle w:val="BookText"/>
      </w:pPr>
      <w:r>
        <w:rPr>
          <w:rFonts w:ascii="Amiri" w:hAnsi="Amiri" w:eastAsia="Amiri" w:cs="Amiri"/>
          <w:lang w:bidi="ar-SA"/>
          <w:color w:val="111111"/>
          <w:sz w:val="28"/>
          <w:szCs w:val="28"/>
          <w:rtl/>
        </w:rPr>
        <w:t xml:space="preserve">البرزنجي، محمّد بن عبد الرسول ( 1040 - 1103 ه- )</w:t>
      </w:r>
    </w:p>
    <w:p>
      <w:pPr>
        <w:pStyle w:val="BookText"/>
      </w:pPr>
      <w:r>
        <w:rPr>
          <w:rFonts w:ascii="Times New Roman" w:hAnsi="Times New Roman" w:eastAsia="Times New Roman" w:cs="Times New Roman"/>
          <w:lang w:val="en-US" w:bidi="en-US"/>
          <w:color w:val="111111"/>
          <w:sz w:val="28"/>
          <w:szCs w:val="28"/>
          <w:rtl/>
        </w:rPr>
        <w:t xml:space="preserve">71092.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16/12ت مجاميع 3077</w:t>
      </w:r>
    </w:p>
    <w:p>
      <w:pPr>
        <w:pStyle w:val="BookText"/>
      </w:pPr>
      <w:r>
        <w:rPr>
          <w:rFonts w:ascii="Times New Roman" w:hAnsi="Times New Roman" w:eastAsia="Times New Roman" w:cs="Times New Roman"/>
          <w:lang w:val="en-US" w:bidi="en-US"/>
          <w:color w:val="111111"/>
          <w:sz w:val="28"/>
          <w:szCs w:val="28"/>
          <w:rtl/>
        </w:rPr>
        <w:t xml:space="preserve">3082</w:t>
      </w:r>
    </w:p>
    <w:p>
      <w:pPr>
        <w:pStyle w:val="BookText"/>
      </w:pPr>
      <w:r>
        <w:rPr>
          <w:rFonts w:ascii="Amiri" w:hAnsi="Amiri" w:eastAsia="Amiri" w:cs="Amiri"/>
          <w:lang w:bidi="ar-SA"/>
          <w:color w:val="111111"/>
          <w:sz w:val="28"/>
          <w:szCs w:val="28"/>
          <w:rtl/>
        </w:rPr>
        <w:t xml:space="preserve">أوّلها: قال أهل السنة والجماعة بان أفضل الخلق بعد الأنبياء والملائكة كان أبا بكر رضي الله عنه ثم عمر ثم عثمان ثم علي؛ آخرها :فلما حدثتهم بالقصة أسلم سبعون رجلا من النصارى ممن كانوا في السفينة وأسلم وهب عند ذلك</w:t>
      </w:r>
    </w:p>
    <w:p>
      <w:pPr>
        <w:pStyle w:val="BookText"/>
      </w:pPr>
      <w:r>
        <w:rPr>
          <w:rFonts w:ascii="IRNazanin" w:hAnsi="IRNazanin" w:eastAsia="IRNazanin" w:cs="IRNazanin"/>
          <w:lang w:bidi="fa-IR"/>
          <w:color w:val="111111"/>
          <w:sz w:val="28"/>
          <w:szCs w:val="28"/>
          <w:rtl/>
        </w:rPr>
        <w:t xml:space="preserve">كا :السيد محمود الگله زردي البرزنجي، تا: 1229ه-؛ 31 ق 29*18سم [ف: 5-251]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61" w:name="pg8072_50005"/>
    <w:bookmarkEnd w:id="361"/>
    <w:p>
      <w:pPr>
        <w:pStyle w:val="Heading2"/>
      </w:pPr>
      <w:bookmarkStart w:id="1654" w:name="_Toc920"/>
      <w:r>
        <w:t>نقولات في نوادر وحيل الاطباء / طب - عربي</w:t>
      </w:r>
      <w:bookmarkEnd w:id="1654"/>
    </w:p>
    <w:p>
      <w:pPr>
        <w:pStyle w:val="BookText"/>
      </w:pPr>
      <w:r>
        <w:rPr>
          <w:rFonts w:ascii="Times New Roman" w:hAnsi="Times New Roman" w:eastAsia="Times New Roman" w:cs="Times New Roman"/>
          <w:lang w:val="en-US" w:bidi="en-US"/>
          <w:color w:val="111111"/>
          <w:sz w:val="28"/>
          <w:szCs w:val="28"/>
          <w:rtl/>
        </w:rPr>
        <w:t xml:space="preserve">71093.</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24/66/14</w:t>
      </w:r>
    </w:p>
    <w:p>
      <w:pPr>
        <w:pStyle w:val="BookText"/>
      </w:pPr>
      <w:r>
        <w:rPr>
          <w:rFonts w:ascii="IRNazanin" w:hAnsi="IRNazanin" w:eastAsia="IRNazanin" w:cs="IRNazanin"/>
          <w:lang w:bidi="fa-IR"/>
          <w:color w:val="111111"/>
          <w:sz w:val="28"/>
          <w:szCs w:val="28"/>
          <w:rtl/>
        </w:rPr>
        <w:t xml:space="preserve">کا :مجهول ،تا :مجهول؛ 12 *27سم[ الأوقاف العامة - الموصل: 5-263]</w:t>
      </w:r>
    </w:p>
    <w:p>
      <w:pPr>
        <w:pStyle w:val="Heading2"/>
      </w:pPr>
      <w:bookmarkStart w:id="1655" w:name="_Toc921"/>
      <w:r>
        <w:t>نقولات مع بيتي شعر للإمام الشافعي / - عربي</w:t>
      </w:r>
      <w:bookmarkEnd w:id="1655"/>
    </w:p>
    <w:p>
      <w:pPr>
        <w:pStyle w:val="BookText"/>
      </w:pPr>
      <w:r>
        <w:rPr>
          <w:rFonts w:ascii="Times New Roman" w:hAnsi="Times New Roman" w:eastAsia="Times New Roman" w:cs="Times New Roman"/>
          <w:lang w:val="en-US" w:bidi="en-US"/>
          <w:color w:val="111111"/>
          <w:sz w:val="28"/>
          <w:szCs w:val="28"/>
          <w:rtl/>
        </w:rPr>
        <w:t xml:space="preserve">71094.</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:24/8/2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5-232]</w:t>
      </w:r>
    </w:p>
    <w:p>
      <w:pPr>
        <w:pStyle w:val="Heading2"/>
      </w:pPr>
      <w:bookmarkStart w:id="1656" w:name="_Toc922"/>
      <w:r>
        <w:t>نقولات من أقوال الشراح لمتون النحو / نحو - عربي</w:t>
      </w:r>
      <w:bookmarkEnd w:id="1656"/>
    </w:p>
    <w:p>
      <w:pPr>
        <w:pStyle w:val="BookText"/>
      </w:pPr>
      <w:r>
        <w:rPr>
          <w:rFonts w:ascii="Times New Roman" w:hAnsi="Times New Roman" w:eastAsia="Times New Roman" w:cs="Times New Roman"/>
          <w:lang w:val="en-US" w:bidi="en-US"/>
          <w:color w:val="111111"/>
          <w:sz w:val="28"/>
          <w:szCs w:val="28"/>
          <w:rtl/>
        </w:rPr>
        <w:t xml:space="preserve">71095.</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 : 58/10</w:t>
      </w:r>
    </w:p>
    <w:p>
      <w:pPr>
        <w:pStyle w:val="BookText"/>
      </w:pPr>
      <w:r>
        <w:rPr>
          <w:rFonts w:ascii="Amiri" w:hAnsi="Amiri" w:eastAsia="Amiri" w:cs="Amiri"/>
          <w:lang w:bidi="ar-SA"/>
          <w:color w:val="111111"/>
          <w:sz w:val="28"/>
          <w:szCs w:val="28"/>
          <w:rtl/>
        </w:rPr>
        <w:t xml:space="preserve">كا :أحمد مزوري، تا: 967ه- 15*20سم [الأوقاف العامة - الموصل: 6-29]</w:t>
      </w:r>
    </w:p>
    <w:p>
      <w:pPr>
        <w:pStyle w:val="Heading2"/>
      </w:pPr>
      <w:bookmarkStart w:id="1657" w:name="_Toc923"/>
      <w:r>
        <w:t>نقولات من أقوال النبي دانيال / - عربي</w:t>
      </w:r>
      <w:bookmarkEnd w:id="1657"/>
    </w:p>
    <w:p>
      <w:pPr>
        <w:pStyle w:val="BookText"/>
      </w:pPr>
      <w:r>
        <w:rPr>
          <w:rFonts w:ascii="Times New Roman" w:hAnsi="Times New Roman" w:eastAsia="Times New Roman" w:cs="Times New Roman"/>
          <w:lang w:val="en-US" w:bidi="en-US"/>
          <w:color w:val="111111"/>
          <w:sz w:val="28"/>
          <w:szCs w:val="28"/>
          <w:rtl/>
        </w:rPr>
        <w:t xml:space="preserve">71096.</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18/70/1</w:t>
      </w:r>
    </w:p>
    <w:p>
      <w:pPr>
        <w:pStyle w:val="BookText"/>
      </w:pPr>
      <w:r>
        <w:rPr>
          <w:rFonts w:ascii="IRNazanin" w:hAnsi="IRNazanin" w:eastAsia="IRNazanin" w:cs="IRNazanin"/>
          <w:lang w:bidi="fa-IR"/>
          <w:color w:val="111111"/>
          <w:sz w:val="28"/>
          <w:szCs w:val="28"/>
          <w:rtl/>
        </w:rPr>
        <w:t xml:space="preserve">کا :مجهول ،تا :مجهول؛ ناقصة: الأوّل؛ 21* 15سم [الأوقاف العامة - الموصل: 8-151]</w:t>
      </w:r>
    </w:p>
    <w:p>
      <w:pPr>
        <w:pStyle w:val="Heading2"/>
      </w:pPr>
      <w:bookmarkStart w:id="1658" w:name="_Toc924"/>
      <w:r>
        <w:t>نقولات من الألفية في النحو / نحو - عربي</w:t>
      </w:r>
      <w:bookmarkEnd w:id="1658"/>
    </w:p>
    <w:p>
      <w:pPr>
        <w:pStyle w:val="BookText"/>
      </w:pPr>
      <w:r>
        <w:rPr>
          <w:rFonts w:ascii="Times New Roman" w:hAnsi="Times New Roman" w:eastAsia="Times New Roman" w:cs="Times New Roman"/>
          <w:lang w:val="en-US" w:bidi="en-US"/>
          <w:color w:val="111111"/>
          <w:sz w:val="28"/>
          <w:szCs w:val="28"/>
          <w:rtl/>
        </w:rPr>
        <w:t xml:space="preserve">71097.</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22/9/16</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3-108]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62" w:name="pg8072_50006"/>
    <w:bookmarkEnd w:id="362"/>
    <w:p>
      <w:pPr>
        <w:pStyle w:val="Heading2"/>
      </w:pPr>
      <w:bookmarkStart w:id="1659" w:name="_Toc925"/>
      <w:r>
        <w:t>نقولات من بديعية ابن حجة الحموي / بديع - عربي</w:t>
      </w:r>
      <w:bookmarkEnd w:id="1659"/>
    </w:p>
    <w:p>
      <w:pPr>
        <w:pStyle w:val="BookText"/>
      </w:pPr>
      <w:r>
        <w:rPr>
          <w:rFonts w:ascii="Amiri" w:hAnsi="Amiri" w:eastAsia="Amiri" w:cs="Amiri"/>
          <w:lang w:bidi="ar-SA"/>
          <w:color w:val="111111"/>
          <w:sz w:val="28"/>
          <w:szCs w:val="28"/>
          <w:rtl/>
        </w:rPr>
        <w:t xml:space="preserve">المرتبط : البديعية (قصيدة)؛ ابن الحجة تقي الدين بن علي (837-767ه-)</w:t>
      </w:r>
    </w:p>
    <w:p>
      <w:pPr>
        <w:pStyle w:val="BookText"/>
      </w:pPr>
      <w:r>
        <w:rPr>
          <w:rFonts w:ascii="Times New Roman" w:hAnsi="Times New Roman" w:eastAsia="Times New Roman" w:cs="Times New Roman"/>
          <w:lang w:val="en-US" w:bidi="en-US"/>
          <w:color w:val="111111"/>
          <w:sz w:val="28"/>
          <w:szCs w:val="28"/>
          <w:rtl/>
        </w:rPr>
        <w:t xml:space="preserve">71098.</w:t>
      </w:r>
    </w:p>
    <w:p>
      <w:pPr>
        <w:pStyle w:val="BookText"/>
      </w:pPr>
      <w:r>
        <w:rPr>
          <w:rFonts w:ascii="Amiri" w:hAnsi="Amiri" w:eastAsia="Amiri" w:cs="Amiri"/>
          <w:lang w:bidi="ar-SA"/>
          <w:color w:val="111111"/>
          <w:sz w:val="28"/>
          <w:szCs w:val="28"/>
          <w:rtl/>
        </w:rPr>
        <w:t xml:space="preserve">الموصل؛ المدرسة الأحمدية ( في الأوقاف العامة)؛ رقم المخطوط : 24/30/6</w:t>
      </w:r>
    </w:p>
    <w:p>
      <w:pPr>
        <w:pStyle w:val="BookText"/>
      </w:pPr>
      <w:r>
        <w:rPr>
          <w:rFonts w:ascii="IRNazanin" w:hAnsi="IRNazanin" w:eastAsia="IRNazanin" w:cs="IRNazanin"/>
          <w:lang w:bidi="fa-IR"/>
          <w:color w:val="111111"/>
          <w:sz w:val="28"/>
          <w:szCs w:val="28"/>
          <w:rtl/>
        </w:rPr>
        <w:t xml:space="preserve">کا :مجهول، تا :مجهول [الأوقاف العامة الموصل: 5-243]</w:t>
      </w:r>
    </w:p>
    <w:p>
      <w:pPr>
        <w:pStyle w:val="Heading2"/>
      </w:pPr>
      <w:bookmarkStart w:id="1660" w:name="_Toc926"/>
      <w:r>
        <w:t>نقولات من تذكرة داود الانطاكي في الطب / طب - عربي</w:t>
      </w:r>
      <w:bookmarkEnd w:id="1660"/>
    </w:p>
    <w:p>
      <w:pPr>
        <w:pStyle w:val="BookText"/>
      </w:pPr>
      <w:r>
        <w:rPr>
          <w:rFonts w:ascii="Times New Roman" w:hAnsi="Times New Roman" w:eastAsia="Times New Roman" w:cs="Times New Roman"/>
          <w:lang w:val="en-US" w:bidi="en-US"/>
          <w:color w:val="111111"/>
          <w:sz w:val="28"/>
          <w:szCs w:val="28"/>
          <w:rtl/>
        </w:rPr>
        <w:t xml:space="preserve">71099.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22/38/9</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3-129]</w:t>
      </w:r>
    </w:p>
    <w:p>
      <w:pPr>
        <w:pStyle w:val="Heading2"/>
      </w:pPr>
      <w:bookmarkStart w:id="1661" w:name="_Toc927"/>
      <w:r>
        <w:t>نقولات من تعليم المتعلم والطريقة المحمّدية / أخلاق - عربي</w:t>
      </w:r>
      <w:bookmarkEnd w:id="1661"/>
    </w:p>
    <w:p>
      <w:pPr>
        <w:pStyle w:val="BookText"/>
      </w:pPr>
      <w:r>
        <w:rPr>
          <w:rFonts w:ascii="Times New Roman" w:hAnsi="Times New Roman" w:eastAsia="Times New Roman" w:cs="Times New Roman"/>
          <w:lang w:val="en-US" w:bidi="en-US"/>
          <w:color w:val="111111"/>
          <w:sz w:val="28"/>
          <w:szCs w:val="28"/>
          <w:rtl/>
        </w:rPr>
        <w:t xml:space="preserve">71100.</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 18/42/5</w:t>
      </w:r>
    </w:p>
    <w:p>
      <w:pPr>
        <w:pStyle w:val="BookText"/>
      </w:pPr>
      <w:r>
        <w:rPr>
          <w:rFonts w:ascii="IRNazanin" w:hAnsi="IRNazanin" w:eastAsia="IRNazanin" w:cs="IRNazanin"/>
          <w:lang w:bidi="fa-IR"/>
          <w:color w:val="111111"/>
          <w:sz w:val="28"/>
          <w:szCs w:val="28"/>
          <w:rtl/>
        </w:rPr>
        <w:t xml:space="preserve">کا :مجهول ،تا: مجهول؛ 14*20سم [الأوقاف العامة-الموصل: 8-131]</w:t>
      </w:r>
    </w:p>
    <w:p>
      <w:pPr>
        <w:pStyle w:val="Heading2"/>
      </w:pPr>
      <w:bookmarkStart w:id="1662" w:name="_Toc928"/>
      <w:r>
        <w:t>نقولات من التفاسير وشرح الأحاديث / شرح الحديث، تفسير - عربي</w:t>
      </w:r>
      <w:bookmarkEnd w:id="1662"/>
    </w:p>
    <w:p>
      <w:pPr>
        <w:pStyle w:val="BookText"/>
      </w:pPr>
      <w:r>
        <w:rPr>
          <w:rFonts w:ascii="Times New Roman" w:hAnsi="Times New Roman" w:eastAsia="Times New Roman" w:cs="Times New Roman"/>
          <w:lang w:val="en-US" w:bidi="en-US"/>
          <w:color w:val="111111"/>
          <w:sz w:val="28"/>
          <w:szCs w:val="28"/>
          <w:rtl/>
        </w:rPr>
        <w:t xml:space="preserve">71101.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2/15ت مجاميع 3077</w:t>
      </w:r>
    </w:p>
    <w:p>
      <w:pPr>
        <w:pStyle w:val="BookText"/>
      </w:pPr>
      <w:r>
        <w:rPr>
          <w:rFonts w:ascii="Times New Roman" w:hAnsi="Times New Roman" w:eastAsia="Times New Roman" w:cs="Times New Roman"/>
          <w:lang w:val="en-US" w:bidi="en-US"/>
          <w:color w:val="111111"/>
          <w:sz w:val="28"/>
          <w:szCs w:val="28"/>
          <w:rtl/>
        </w:rPr>
        <w:t xml:space="preserve">3082</w:t>
      </w:r>
    </w:p>
    <w:p>
      <w:pPr>
        <w:pStyle w:val="BookText"/>
      </w:pPr>
      <w:r>
        <w:rPr>
          <w:rFonts w:ascii="Amiri" w:hAnsi="Amiri" w:eastAsia="Amiri" w:cs="Amiri"/>
          <w:lang w:bidi="ar-SA"/>
          <w:color w:val="111111"/>
          <w:sz w:val="28"/>
          <w:szCs w:val="28"/>
          <w:rtl/>
        </w:rPr>
        <w:t xml:space="preserve">أوّلها :في التفسير قال الله عزّ وجلّ الحمد لله الذي خلق السموات والأرض أخبر تعالى بأنه حقيق بالحمد ونبه على أنه مستحق له على هذه النعم الجسام حمد أو لم يحمد؛ آخرها: قال زيد بن هارون ما رأيت أحدا أفضل ولا أورع من أبي حنيفه رحمه الله ضربه</w:t>
      </w:r>
    </w:p>
    <w:p>
      <w:pPr>
        <w:pStyle w:val="BookText"/>
      </w:pPr>
      <w:r>
        <w:rPr>
          <w:rFonts w:ascii="Amiri" w:hAnsi="Amiri" w:eastAsia="Amiri" w:cs="Amiri"/>
          <w:lang w:bidi="ar-SA"/>
          <w:color w:val="111111"/>
          <w:sz w:val="28"/>
          <w:szCs w:val="28"/>
          <w:rtl/>
        </w:rPr>
        <w:t xml:space="preserve">ابن هبيرة عشرين يوما كل يوم عشرة أسواط على أن يلي القضاء فلم يفعل</w:t>
      </w:r>
    </w:p>
    <w:p>
      <w:pPr>
        <w:pStyle w:val="BookText"/>
      </w:pPr>
      <w:r>
        <w:rPr>
          <w:rFonts w:ascii="IRNazanin" w:hAnsi="IRNazanin" w:eastAsia="IRNazanin" w:cs="IRNazanin"/>
          <w:lang w:bidi="fa-IR"/>
          <w:color w:val="111111"/>
          <w:sz w:val="28"/>
          <w:szCs w:val="28"/>
          <w:rtl/>
        </w:rPr>
        <w:t xml:space="preserve">کا :مجهول ،تا :مجهول؛ 138ق، 23 س 29*18سم [ف: 5-17]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63" w:name="pg8072_50007"/>
    <w:bookmarkEnd w:id="363"/>
    <w:p>
      <w:pPr>
        <w:pStyle w:val="Heading2"/>
      </w:pPr>
      <w:bookmarkStart w:id="1663" w:name="_Toc929"/>
      <w:r>
        <w:t>نقولات من الجفر الجامع / جفر - عربي</w:t>
      </w:r>
      <w:bookmarkEnd w:id="1663"/>
    </w:p>
    <w:p>
      <w:pPr>
        <w:pStyle w:val="BookText"/>
      </w:pPr>
      <w:r>
        <w:rPr>
          <w:rFonts w:ascii="Times New Roman" w:hAnsi="Times New Roman" w:eastAsia="Times New Roman" w:cs="Times New Roman"/>
          <w:lang w:val="en-US" w:bidi="en-US"/>
          <w:color w:val="111111"/>
          <w:sz w:val="28"/>
          <w:szCs w:val="28"/>
          <w:rtl/>
        </w:rPr>
        <w:t xml:space="preserve">71102.</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 23/22/2</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الموصل: 4-179]</w:t>
      </w:r>
    </w:p>
    <w:p>
      <w:pPr>
        <w:pStyle w:val="Heading2"/>
      </w:pPr>
      <w:bookmarkStart w:id="1664" w:name="_Toc930"/>
      <w:r>
        <w:t>نقولات من حاشية البيضاوي / - عربي</w:t>
      </w:r>
      <w:bookmarkEnd w:id="1664"/>
    </w:p>
    <w:p>
      <w:pPr>
        <w:pStyle w:val="BookText"/>
      </w:pPr>
      <w:r>
        <w:rPr>
          <w:rFonts w:ascii="Times New Roman" w:hAnsi="Times New Roman" w:eastAsia="Times New Roman" w:cs="Times New Roman"/>
          <w:lang w:val="en-US" w:bidi="en-US"/>
          <w:color w:val="111111"/>
          <w:sz w:val="28"/>
          <w:szCs w:val="28"/>
          <w:rtl/>
        </w:rPr>
        <w:t xml:space="preserve">71103.</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22/11/15</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3-110]</w:t>
      </w:r>
    </w:p>
    <w:p>
      <w:pPr>
        <w:pStyle w:val="Heading2"/>
      </w:pPr>
      <w:bookmarkStart w:id="1665" w:name="_Toc931"/>
      <w:r>
        <w:t>نقولات من رسالة إثبات الواجب لجلال الدين الدواني / كلام وعقائد - عربي</w:t>
      </w:r>
      <w:bookmarkEnd w:id="1665"/>
    </w:p>
    <w:p>
      <w:pPr>
        <w:pStyle w:val="BookText"/>
      </w:pPr>
      <w:r>
        <w:rPr>
          <w:rFonts w:ascii="Times New Roman" w:hAnsi="Times New Roman" w:eastAsia="Times New Roman" w:cs="Times New Roman"/>
          <w:lang w:val="en-US" w:bidi="en-US"/>
          <w:color w:val="111111"/>
          <w:sz w:val="28"/>
          <w:szCs w:val="28"/>
          <w:rtl/>
        </w:rPr>
        <w:t xml:space="preserve">71104.</w:t>
      </w:r>
    </w:p>
    <w:p>
      <w:pPr>
        <w:pStyle w:val="BookText"/>
      </w:pPr>
      <w:r>
        <w:rPr>
          <w:rFonts w:ascii="Amiri" w:hAnsi="Amiri" w:eastAsia="Amiri" w:cs="Amiri"/>
          <w:lang w:bidi="ar-SA"/>
          <w:color w:val="111111"/>
          <w:sz w:val="28"/>
          <w:szCs w:val="28"/>
          <w:rtl/>
        </w:rPr>
        <w:t xml:space="preserve">الموصل؛ خزانة عبد الله الحسو ( في الأوقاف العامة)؛ رقم المخطوط: 20/1</w:t>
      </w:r>
    </w:p>
    <w:p>
      <w:pPr>
        <w:pStyle w:val="BookText"/>
      </w:pPr>
      <w:r>
        <w:rPr>
          <w:rFonts w:ascii="IRNazanin" w:hAnsi="IRNazanin" w:eastAsia="IRNazanin" w:cs="IRNazanin"/>
          <w:lang w:bidi="fa-IR"/>
          <w:color w:val="111111"/>
          <w:sz w:val="28"/>
          <w:szCs w:val="28"/>
          <w:rtl/>
        </w:rPr>
        <w:t xml:space="preserve">کا: مجهول، تا :مجهول؛ 23*16سم [الأوقاف العامة - الموصل: 6-303]</w:t>
      </w:r>
    </w:p>
    <w:p>
      <w:pPr>
        <w:pStyle w:val="Heading2"/>
      </w:pPr>
      <w:bookmarkStart w:id="1666" w:name="_Toc932"/>
      <w:r>
        <w:t>نقولات من رياض النور / - عربي</w:t>
      </w:r>
      <w:bookmarkEnd w:id="1666"/>
    </w:p>
    <w:p>
      <w:pPr>
        <w:pStyle w:val="BookText"/>
      </w:pPr>
      <w:r>
        <w:rPr>
          <w:rFonts w:ascii="Amiri" w:hAnsi="Amiri" w:eastAsia="Amiri" w:cs="Amiri"/>
          <w:lang w:bidi="ar-SA"/>
          <w:color w:val="111111"/>
          <w:sz w:val="28"/>
          <w:szCs w:val="28"/>
          <w:rtl/>
        </w:rPr>
        <w:t xml:space="preserve">الدواني، محمّد بن أسعد (830 - 908 ؟ ه- )</w:t>
      </w:r>
    </w:p>
    <w:p>
      <w:pPr>
        <w:pStyle w:val="BookText"/>
      </w:pPr>
      <w:r>
        <w:rPr>
          <w:rFonts w:ascii="Times New Roman" w:hAnsi="Times New Roman" w:eastAsia="Times New Roman" w:cs="Times New Roman"/>
          <w:lang w:val="en-US" w:bidi="en-US"/>
          <w:color w:val="111111"/>
          <w:sz w:val="28"/>
          <w:szCs w:val="28"/>
          <w:rtl/>
        </w:rPr>
        <w:t xml:space="preserve">71105.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22/11/14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3-110]</w:t>
      </w:r>
    </w:p>
    <w:p>
      <w:pPr>
        <w:pStyle w:val="Heading2"/>
      </w:pPr>
      <w:bookmarkStart w:id="1667" w:name="_Toc933"/>
      <w:r>
        <w:t>نقولات من زهرة الرياض ومصابيح الأزهار وغيرها / متفرقات - عربي</w:t>
      </w:r>
      <w:bookmarkEnd w:id="1667"/>
    </w:p>
    <w:p>
      <w:pPr>
        <w:pStyle w:val="BookText"/>
      </w:pPr>
      <w:r>
        <w:rPr>
          <w:rFonts w:ascii="Times New Roman" w:hAnsi="Times New Roman" w:eastAsia="Times New Roman" w:cs="Times New Roman"/>
          <w:lang w:val="en-US" w:bidi="en-US"/>
          <w:color w:val="111111"/>
          <w:sz w:val="28"/>
          <w:szCs w:val="28"/>
          <w:rtl/>
        </w:rPr>
        <w:t xml:space="preserve">71106.</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25/26/7</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1-207]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64" w:name="pg8072_50008"/>
    <w:bookmarkEnd w:id="364"/>
    <w:p>
      <w:pPr>
        <w:pStyle w:val="Heading2"/>
      </w:pPr>
      <w:bookmarkStart w:id="1668" w:name="_Toc934"/>
      <w:r>
        <w:t>نقولات من شرح الغاية والروض وتحفة ابن حجر والدر المختار / - عربي</w:t>
      </w:r>
      <w:bookmarkEnd w:id="1668"/>
    </w:p>
    <w:p>
      <w:pPr>
        <w:pStyle w:val="BookText"/>
      </w:pPr>
      <w:r>
        <w:rPr>
          <w:rFonts w:ascii="Times New Roman" w:hAnsi="Times New Roman" w:eastAsia="Times New Roman" w:cs="Times New Roman"/>
          <w:lang w:val="en-US" w:bidi="en-US"/>
          <w:color w:val="111111"/>
          <w:sz w:val="28"/>
          <w:szCs w:val="28"/>
          <w:rtl/>
        </w:rPr>
        <w:t xml:space="preserve">71107.</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18/9/2</w:t>
      </w:r>
    </w:p>
    <w:p>
      <w:pPr>
        <w:pStyle w:val="BookText"/>
      </w:pPr>
      <w:r>
        <w:rPr>
          <w:rFonts w:ascii="IRNazanin" w:hAnsi="IRNazanin" w:eastAsia="IRNazanin" w:cs="IRNazanin"/>
          <w:lang w:bidi="fa-IR"/>
          <w:color w:val="111111"/>
          <w:sz w:val="28"/>
          <w:szCs w:val="28"/>
          <w:rtl/>
        </w:rPr>
        <w:t xml:space="preserve">کا :مجهول، تا :مجهول؛ 17*22سم [الأوقاف العامة - الموصل: 8-116]</w:t>
      </w:r>
    </w:p>
    <w:p>
      <w:pPr>
        <w:pStyle w:val="Heading2"/>
      </w:pPr>
      <w:bookmarkStart w:id="1669" w:name="_Toc935"/>
      <w:r>
        <w:t>نقولات من شرح المنظومة للقاني / - عربي</w:t>
      </w:r>
      <w:bookmarkEnd w:id="1669"/>
    </w:p>
    <w:p>
      <w:pPr>
        <w:pStyle w:val="BookText"/>
      </w:pPr>
      <w:r>
        <w:rPr>
          <w:rFonts w:ascii="Times New Roman" w:hAnsi="Times New Roman" w:eastAsia="Times New Roman" w:cs="Times New Roman"/>
          <w:lang w:val="en-US" w:bidi="en-US"/>
          <w:color w:val="111111"/>
          <w:sz w:val="28"/>
          <w:szCs w:val="28"/>
          <w:rtl/>
        </w:rPr>
        <w:t xml:space="preserve">71108.</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77/1</w:t>
      </w:r>
    </w:p>
    <w:p>
      <w:pPr>
        <w:pStyle w:val="BookText"/>
      </w:pPr>
      <w:r>
        <w:rPr>
          <w:rFonts w:ascii="IRNazanin" w:hAnsi="IRNazanin" w:eastAsia="IRNazanin" w:cs="IRNazanin"/>
          <w:lang w:bidi="fa-IR"/>
          <w:color w:val="111111"/>
          <w:sz w:val="28"/>
          <w:szCs w:val="28"/>
          <w:rtl/>
        </w:rPr>
        <w:t xml:space="preserve">کا :مجهول ،تا: القرن 12ه-؛ 17* 12سم [الأوقاف العامة - الموصل: 2-316]</w:t>
      </w:r>
    </w:p>
    <w:p>
      <w:pPr>
        <w:pStyle w:val="Heading2"/>
      </w:pPr>
      <w:bookmarkStart w:id="1670" w:name="_Toc936"/>
      <w:r>
        <w:t>نقولات من شرعة الإسلام / - عربي</w:t>
      </w:r>
      <w:bookmarkEnd w:id="1670"/>
    </w:p>
    <w:p>
      <w:pPr>
        <w:pStyle w:val="BookText"/>
      </w:pPr>
      <w:r>
        <w:rPr>
          <w:rFonts w:ascii="Times New Roman" w:hAnsi="Times New Roman" w:eastAsia="Times New Roman" w:cs="Times New Roman"/>
          <w:lang w:val="en-US" w:bidi="en-US"/>
          <w:color w:val="111111"/>
          <w:sz w:val="28"/>
          <w:szCs w:val="28"/>
          <w:rtl/>
        </w:rPr>
        <w:t xml:space="preserve">71109.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18/97/6</w:t>
      </w:r>
    </w:p>
    <w:p>
      <w:pPr>
        <w:pStyle w:val="BookText"/>
      </w:pPr>
      <w:r>
        <w:rPr>
          <w:rFonts w:ascii="IRNazanin" w:hAnsi="IRNazanin" w:eastAsia="IRNazanin" w:cs="IRNazanin"/>
          <w:lang w:bidi="fa-IR"/>
          <w:color w:val="111111"/>
          <w:sz w:val="28"/>
          <w:szCs w:val="28"/>
          <w:rtl/>
        </w:rPr>
        <w:t xml:space="preserve">کا :مجهول ،تا:مجهول [الأوقاف العامة - الموصل: 8-168]</w:t>
      </w:r>
    </w:p>
    <w:p>
      <w:pPr>
        <w:pStyle w:val="Heading2"/>
      </w:pPr>
      <w:bookmarkStart w:id="1671" w:name="_Toc937"/>
      <w:r>
        <w:t>نقولات من صفوة القلوب / - عربي</w:t>
      </w:r>
      <w:bookmarkEnd w:id="1671"/>
    </w:p>
    <w:p>
      <w:pPr>
        <w:pStyle w:val="BookText"/>
      </w:pPr>
      <w:r>
        <w:rPr>
          <w:rFonts w:ascii="Times New Roman" w:hAnsi="Times New Roman" w:eastAsia="Times New Roman" w:cs="Times New Roman"/>
          <w:lang w:val="en-US" w:bidi="en-US"/>
          <w:color w:val="111111"/>
          <w:sz w:val="28"/>
          <w:szCs w:val="28"/>
          <w:rtl/>
        </w:rPr>
        <w:t xml:space="preserve">71110.</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18/97/4</w:t>
      </w:r>
    </w:p>
    <w:p>
      <w:pPr>
        <w:pStyle w:val="BookText"/>
      </w:pPr>
      <w:r>
        <w:rPr>
          <w:rFonts w:ascii="IRNazanin" w:hAnsi="IRNazanin" w:eastAsia="IRNazanin" w:cs="IRNazanin"/>
          <w:lang w:bidi="fa-IR"/>
          <w:color w:val="111111"/>
          <w:sz w:val="28"/>
          <w:szCs w:val="28"/>
          <w:rtl/>
        </w:rPr>
        <w:t xml:space="preserve">کا :مجهول، تا: مجهول؛ 16*11سم [الأوقاف العامة - الموصل: 8-167]</w:t>
      </w:r>
    </w:p>
    <w:p>
      <w:pPr>
        <w:pStyle w:val="Heading2"/>
      </w:pPr>
      <w:bookmarkStart w:id="1672" w:name="_Toc938"/>
      <w:r>
        <w:t>نقولات منظومة / شعر - عربي</w:t>
      </w:r>
      <w:bookmarkEnd w:id="1672"/>
    </w:p>
    <w:p>
      <w:pPr>
        <w:pStyle w:val="BookText"/>
      </w:pPr>
      <w:r>
        <w:rPr>
          <w:rFonts w:ascii="Times New Roman" w:hAnsi="Times New Roman" w:eastAsia="Times New Roman" w:cs="Times New Roman"/>
          <w:lang w:val="en-US" w:bidi="en-US"/>
          <w:color w:val="111111"/>
          <w:sz w:val="28"/>
          <w:szCs w:val="28"/>
          <w:rtl/>
        </w:rPr>
        <w:t xml:space="preserve">71111.</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18/71/12</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8-152]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65" w:name="pg8072_50009"/>
    <w:bookmarkEnd w:id="365"/>
    <w:p>
      <w:pPr>
        <w:pStyle w:val="Heading2"/>
      </w:pPr>
      <w:bookmarkStart w:id="1673" w:name="_Toc939"/>
      <w:r>
        <w:t>نقولات من الفتوحات المكية وغيرها / عرفان وتصوف - عربي</w:t>
      </w:r>
      <w:bookmarkEnd w:id="1673"/>
    </w:p>
    <w:p>
      <w:pPr>
        <w:pStyle w:val="BookText"/>
      </w:pPr>
      <w:r>
        <w:rPr>
          <w:rFonts w:ascii="Times New Roman" w:hAnsi="Times New Roman" w:eastAsia="Times New Roman" w:cs="Times New Roman"/>
          <w:lang w:val="en-US" w:bidi="en-US"/>
          <w:color w:val="111111"/>
          <w:sz w:val="28"/>
          <w:szCs w:val="28"/>
          <w:rtl/>
        </w:rPr>
        <w:t xml:space="preserve">71112.</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المخطوط:18/97/7</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8-168]</w:t>
      </w:r>
    </w:p>
    <w:p>
      <w:pPr>
        <w:pStyle w:val="Heading2"/>
      </w:pPr>
      <w:bookmarkStart w:id="1674" w:name="_Toc940"/>
      <w:r>
        <w:t>نقولات منظومة لابن النحاس / شعر - عربي</w:t>
      </w:r>
      <w:bookmarkEnd w:id="1674"/>
    </w:p>
    <w:p>
      <w:pPr>
        <w:pStyle w:val="BookText"/>
      </w:pPr>
      <w:r>
        <w:rPr>
          <w:rFonts w:ascii="Times New Roman" w:hAnsi="Times New Roman" w:eastAsia="Times New Roman" w:cs="Times New Roman"/>
          <w:lang w:val="en-US" w:bidi="en-US"/>
          <w:color w:val="111111"/>
          <w:sz w:val="28"/>
          <w:szCs w:val="28"/>
          <w:rtl/>
        </w:rPr>
        <w:t xml:space="preserve">71113.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18/71/9</w:t>
      </w:r>
    </w:p>
    <w:p>
      <w:pPr>
        <w:pStyle w:val="BookText"/>
      </w:pPr>
      <w:r>
        <w:rPr>
          <w:rFonts w:ascii="IRNazanin" w:hAnsi="IRNazanin" w:eastAsia="IRNazanin" w:cs="IRNazanin"/>
          <w:lang w:bidi="fa-IR"/>
          <w:color w:val="111111"/>
          <w:sz w:val="28"/>
          <w:szCs w:val="28"/>
          <w:rtl/>
        </w:rPr>
        <w:t xml:space="preserve">کا :مجهول، تا :مجهول ؛ 16*22سم [الأوقاف العامة - الموصل: 8-152]</w:t>
      </w:r>
    </w:p>
    <w:p>
      <w:pPr>
        <w:pStyle w:val="Heading2"/>
      </w:pPr>
      <w:bookmarkStart w:id="1675" w:name="_Toc941"/>
      <w:r>
        <w:t>نقولات منظومة ومنثورة / قصص - عربي</w:t>
      </w:r>
      <w:bookmarkEnd w:id="1675"/>
    </w:p>
    <w:p>
      <w:pPr>
        <w:pStyle w:val="BookText"/>
      </w:pPr>
      <w:r>
        <w:rPr>
          <w:rFonts w:ascii="Times New Roman" w:hAnsi="Times New Roman" w:eastAsia="Times New Roman" w:cs="Times New Roman"/>
          <w:lang w:val="en-US" w:bidi="en-US"/>
          <w:color w:val="111111"/>
          <w:sz w:val="28"/>
          <w:szCs w:val="28"/>
          <w:rtl/>
        </w:rPr>
        <w:t xml:space="preserve">71114.</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 23/35/19</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4-188]</w:t>
      </w:r>
    </w:p>
    <w:p>
      <w:pPr>
        <w:pStyle w:val="Heading2"/>
      </w:pPr>
      <w:bookmarkStart w:id="1676" w:name="_Toc942"/>
      <w:r>
        <w:t>نقولات منظومة ومنثورة / أدب - عربي</w:t>
      </w:r>
      <w:bookmarkEnd w:id="1676"/>
    </w:p>
    <w:p>
      <w:pPr>
        <w:pStyle w:val="BookText"/>
      </w:pPr>
      <w:r>
        <w:rPr>
          <w:rFonts w:ascii="Times New Roman" w:hAnsi="Times New Roman" w:eastAsia="Times New Roman" w:cs="Times New Roman"/>
          <w:lang w:val="en-US" w:bidi="en-US"/>
          <w:color w:val="111111"/>
          <w:sz w:val="28"/>
          <w:szCs w:val="28"/>
          <w:rtl/>
        </w:rPr>
        <w:t xml:space="preserve">71115.</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:22/38/3</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3-129]</w:t>
      </w:r>
    </w:p>
    <w:p>
      <w:pPr>
        <w:pStyle w:val="Heading2"/>
      </w:pPr>
      <w:bookmarkStart w:id="1677" w:name="_Toc943"/>
      <w:r>
        <w:t>نقولات من عدة مؤلفات منها شرح جوهرة التوحيد والميزان / كلام وعقائد</w:t>
      </w:r>
      <w:bookmarkEnd w:id="1677"/>
    </w:p>
    <w:p>
      <w:pPr>
        <w:pStyle w:val="BookText"/>
      </w:pPr>
      <w:r>
        <w:rPr>
          <w:rFonts w:ascii="Amiri" w:hAnsi="Amiri" w:eastAsia="Amiri" w:cs="Amiri"/>
          <w:lang w:bidi="ar-SA"/>
          <w:color w:val="111111"/>
          <w:sz w:val="28"/>
          <w:szCs w:val="28"/>
          <w:rtl/>
        </w:rPr>
        <w:t xml:space="preserve">عربي</w:t>
      </w:r>
    </w:p>
    <w:p>
      <w:pPr>
        <w:pStyle w:val="BookText"/>
      </w:pPr>
      <w:r>
        <w:rPr>
          <w:rFonts w:ascii="Times New Roman" w:hAnsi="Times New Roman" w:eastAsia="Times New Roman" w:cs="Times New Roman"/>
          <w:lang w:val="en-US" w:bidi="en-US"/>
          <w:color w:val="111111"/>
          <w:sz w:val="28"/>
          <w:szCs w:val="28"/>
          <w:rtl/>
        </w:rPr>
        <w:t xml:space="preserve">71116.</w:t>
      </w:r>
    </w:p>
    <w:p>
      <w:pPr>
        <w:pStyle w:val="BookText"/>
      </w:pPr>
      <w:r>
        <w:rPr>
          <w:rFonts w:ascii="Amiri" w:hAnsi="Amiri" w:eastAsia="Amiri" w:cs="Amiri"/>
          <w:lang w:bidi="ar-SA"/>
          <w:color w:val="111111"/>
          <w:sz w:val="28"/>
          <w:szCs w:val="28"/>
          <w:rtl/>
        </w:rPr>
        <w:t xml:space="preserve">الموصل؛ مدرسة الحاج حسين بك ( في الأوقاف العامة)؛ رقم المخطوط:17/7/3</w:t>
      </w:r>
    </w:p>
    <w:p>
      <w:pPr>
        <w:pStyle w:val="BookText"/>
      </w:pPr>
      <w:r>
        <w:rPr>
          <w:rFonts w:ascii="IRNazanin" w:hAnsi="IRNazanin" w:eastAsia="IRNazanin" w:cs="IRNazanin"/>
          <w:lang w:bidi="fa-IR"/>
          <w:color w:val="111111"/>
          <w:sz w:val="28"/>
          <w:szCs w:val="28"/>
          <w:rtl/>
        </w:rPr>
        <w:t xml:space="preserve">کا :مجهول، تا: مجهول؛ 12/5*20سم [الأوقاف العامة - الموصل: 6-104]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66" w:name="pg8072_50010"/>
    <w:bookmarkEnd w:id="366"/>
    <w:p>
      <w:pPr>
        <w:pStyle w:val="Heading2"/>
      </w:pPr>
      <w:bookmarkStart w:id="1678" w:name="_Toc944"/>
      <w:r>
        <w:t>نقولات من كتاب إحياء العلوم للغزالي / أخلاق - عربي</w:t>
      </w:r>
      <w:bookmarkEnd w:id="1678"/>
    </w:p>
    <w:p>
      <w:pPr>
        <w:pStyle w:val="BookText"/>
      </w:pPr>
      <w:r>
        <w:rPr>
          <w:rFonts w:ascii="Amiri" w:hAnsi="Amiri" w:eastAsia="Amiri" w:cs="Amiri"/>
          <w:lang w:bidi="ar-SA"/>
          <w:color w:val="111111"/>
          <w:sz w:val="28"/>
          <w:szCs w:val="28"/>
          <w:rtl/>
        </w:rPr>
        <w:t xml:space="preserve">المرتبط: إحياء علوم الدين = إحياء العلوم الغزالي محمّد بن محمّد (505-450ه-)</w:t>
      </w:r>
    </w:p>
    <w:p>
      <w:pPr>
        <w:pStyle w:val="BookText"/>
      </w:pPr>
      <w:r>
        <w:rPr>
          <w:rFonts w:ascii="Times New Roman" w:hAnsi="Times New Roman" w:eastAsia="Times New Roman" w:cs="Times New Roman"/>
          <w:lang w:val="en-US" w:bidi="en-US"/>
          <w:color w:val="111111"/>
          <w:sz w:val="28"/>
          <w:szCs w:val="28"/>
          <w:rtl/>
        </w:rPr>
        <w:t xml:space="preserve">71117.</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المخطوط:77/8</w:t>
      </w:r>
    </w:p>
    <w:p>
      <w:pPr>
        <w:pStyle w:val="BookText"/>
      </w:pPr>
      <w:r>
        <w:rPr>
          <w:rFonts w:ascii="IRNazanin" w:hAnsi="IRNazanin" w:eastAsia="IRNazanin" w:cs="IRNazanin"/>
          <w:lang w:bidi="fa-IR"/>
          <w:color w:val="111111"/>
          <w:sz w:val="28"/>
          <w:szCs w:val="28"/>
          <w:rtl/>
        </w:rPr>
        <w:t xml:space="preserve">کا :مجهول، تا: 1156ه-، 12*17سم [الأوقاف العامة - الموصل: 2-316]</w:t>
      </w:r>
    </w:p>
    <w:p>
      <w:pPr>
        <w:pStyle w:val="BookText"/>
      </w:pPr>
      <w:r>
        <w:rPr>
          <w:rFonts w:ascii="Times New Roman" w:hAnsi="Times New Roman" w:eastAsia="Times New Roman" w:cs="Times New Roman"/>
          <w:lang w:val="en-US" w:bidi="en-US"/>
          <w:color w:val="111111"/>
          <w:sz w:val="28"/>
          <w:szCs w:val="28"/>
          <w:rtl/>
        </w:rPr>
        <w:t xml:space="preserve">71118.</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22/38/2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3-129]</w:t>
      </w:r>
    </w:p>
    <w:p>
      <w:pPr>
        <w:pStyle w:val="Heading2"/>
      </w:pPr>
      <w:bookmarkStart w:id="1679" w:name="_Toc945"/>
      <w:r>
        <w:t>نقولات من كتاب الفرج بعد الشدة لابن أبي الدنيا البغدادي / أخلاق - عربي</w:t>
      </w:r>
      <w:bookmarkEnd w:id="1679"/>
    </w:p>
    <w:p>
      <w:pPr>
        <w:pStyle w:val="BookText"/>
      </w:pPr>
      <w:r>
        <w:rPr>
          <w:rFonts w:ascii="Amiri" w:hAnsi="Amiri" w:eastAsia="Amiri" w:cs="Amiri"/>
          <w:lang w:bidi="ar-SA"/>
          <w:color w:val="111111"/>
          <w:sz w:val="28"/>
          <w:szCs w:val="28"/>
          <w:rtl/>
        </w:rPr>
        <w:t xml:space="preserve">المرتبط: الفرج بعد الشدة؛ ابن أبي الدنيا عبد الله بن محمّد (281-208ه-)</w:t>
      </w:r>
    </w:p>
    <w:p>
      <w:pPr>
        <w:pStyle w:val="BookText"/>
      </w:pPr>
      <w:r>
        <w:rPr>
          <w:rFonts w:ascii="Times New Roman" w:hAnsi="Times New Roman" w:eastAsia="Times New Roman" w:cs="Times New Roman"/>
          <w:lang w:val="en-US" w:bidi="en-US"/>
          <w:color w:val="111111"/>
          <w:sz w:val="28"/>
          <w:szCs w:val="28"/>
          <w:rtl/>
        </w:rPr>
        <w:t xml:space="preserve">71119.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16/1/49</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5-78]</w:t>
      </w:r>
    </w:p>
    <w:p>
      <w:pPr>
        <w:pStyle w:val="Heading2"/>
      </w:pPr>
      <w:bookmarkStart w:id="1680" w:name="_Toc946"/>
      <w:r>
        <w:t>نقولات من كتاب تاج العروس لابن عطاء الله الإسكندراني / أخلاق - عربي</w:t>
      </w:r>
      <w:bookmarkEnd w:id="1680"/>
    </w:p>
    <w:p>
      <w:pPr>
        <w:pStyle w:val="BookText"/>
      </w:pPr>
      <w:r>
        <w:rPr>
          <w:rFonts w:ascii="Amiri" w:hAnsi="Amiri" w:eastAsia="Amiri" w:cs="Amiri"/>
          <w:lang w:bidi="ar-SA"/>
          <w:color w:val="111111"/>
          <w:sz w:val="28"/>
          <w:szCs w:val="28"/>
          <w:rtl/>
        </w:rPr>
        <w:t xml:space="preserve">المرتبط : تاج العروس الحاوي لتهذيب النفوس؛ ابن عطاء الله الإسكندري، أحمد بن محمّد (</w:t>
      </w:r>
    </w:p>
    <w:p>
      <w:pPr>
        <w:pStyle w:val="BookText"/>
      </w:pPr>
      <w:r>
        <w:rPr>
          <w:rFonts w:ascii="IRNazanin" w:hAnsi="IRNazanin" w:eastAsia="IRNazanin" w:cs="IRNazanin"/>
          <w:lang w:bidi="fa-IR"/>
          <w:color w:val="111111"/>
          <w:sz w:val="28"/>
          <w:szCs w:val="28"/>
          <w:rtl/>
        </w:rPr>
        <w:t xml:space="preserve">709ه-)</w:t>
      </w:r>
    </w:p>
    <w:p>
      <w:pPr>
        <w:pStyle w:val="BookText"/>
      </w:pPr>
      <w:r>
        <w:rPr>
          <w:rFonts w:ascii="Times New Roman" w:hAnsi="Times New Roman" w:eastAsia="Times New Roman" w:cs="Times New Roman"/>
          <w:lang w:val="en-US" w:bidi="en-US"/>
          <w:color w:val="111111"/>
          <w:sz w:val="28"/>
          <w:szCs w:val="28"/>
          <w:rtl/>
        </w:rPr>
        <w:t xml:space="preserve">71120.</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77/5</w:t>
      </w:r>
    </w:p>
    <w:p>
      <w:pPr>
        <w:pStyle w:val="BookText"/>
      </w:pPr>
      <w:r>
        <w:rPr>
          <w:rFonts w:ascii="IRNazanin" w:hAnsi="IRNazanin" w:eastAsia="IRNazanin" w:cs="IRNazanin"/>
          <w:lang w:bidi="fa-IR"/>
          <w:color w:val="111111"/>
          <w:sz w:val="28"/>
          <w:szCs w:val="28"/>
          <w:rtl/>
        </w:rPr>
        <w:t xml:space="preserve">کا :مجهول، تا: القرن 12 ه- 17 *12سم [ الأوقاف العامة - الموصل: 2-316]</w:t>
      </w:r>
    </w:p>
    <w:p>
      <w:pPr>
        <w:pStyle w:val="Heading2"/>
      </w:pPr>
      <w:bookmarkStart w:id="1681" w:name="_Toc947"/>
      <w:r>
        <w:t>نقولات من كتاب تحفة ابن حجر / فقه - عربي</w:t>
      </w:r>
      <w:bookmarkEnd w:id="1681"/>
    </w:p>
    <w:p>
      <w:pPr>
        <w:pStyle w:val="BookText"/>
      </w:pPr>
      <w:r>
        <w:rPr>
          <w:rFonts w:ascii="Amiri" w:hAnsi="Amiri" w:eastAsia="Amiri" w:cs="Amiri"/>
          <w:lang w:bidi="ar-SA"/>
          <w:color w:val="111111"/>
          <w:sz w:val="28"/>
          <w:szCs w:val="28"/>
          <w:rtl/>
        </w:rPr>
        <w:t xml:space="preserve">المرتبط: تحفة المحتاج لشرح المنهاج؛ ابن حجر الهيثمي، أحمد بن محمّد (973-909ه-)</w:t>
      </w:r>
    </w:p>
    <w:p>
      <w:pPr>
        <w:pStyle w:val="BookText"/>
      </w:pPr>
      <w:r>
        <w:rPr>
          <w:rFonts w:ascii="Times New Roman" w:hAnsi="Times New Roman" w:eastAsia="Times New Roman" w:cs="Times New Roman"/>
          <w:lang w:val="en-US" w:bidi="en-US"/>
          <w:color w:val="111111"/>
          <w:sz w:val="28"/>
          <w:szCs w:val="28"/>
          <w:rtl/>
        </w:rPr>
        <w:t xml:space="preserve">71121.</w:t>
      </w:r>
    </w:p>
    <w:p>
      <w:pPr>
        <w:pStyle w:val="BookText"/>
      </w:pPr>
      <w:r>
        <w:rPr>
          <w:rFonts w:ascii="Amiri" w:hAnsi="Amiri" w:eastAsia="Amiri" w:cs="Amiri"/>
          <w:lang w:bidi="ar-SA"/>
          <w:color w:val="111111"/>
          <w:sz w:val="28"/>
          <w:szCs w:val="28"/>
          <w:rtl/>
        </w:rPr>
        <w:t xml:space="preserve">الموصل ؛ المدرسة الإسلامية ( في الأوقاف العامة)؛ رقم المخطوط:20/13/3</w:t>
      </w:r>
    </w:p>
    <w:p>
      <w:pPr>
        <w:pStyle w:val="BookText"/>
      </w:pPr>
      <w:r>
        <w:rPr>
          <w:rFonts w:ascii="Amiri" w:hAnsi="Amiri" w:eastAsia="Amiri" w:cs="Amiri"/>
          <w:lang w:bidi="ar-SA"/>
          <w:color w:val="111111"/>
          <w:sz w:val="28"/>
          <w:szCs w:val="28"/>
          <w:rtl/>
        </w:rPr>
        <w:t xml:space="preserve">أوّلها: و قال حامد اللفاف إذا أراد الله هلاك امريء عاقبه بثلاث عقوبات</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2-101]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67" w:name="pg8072_50011"/>
    <w:bookmarkEnd w:id="367"/>
    <w:p>
      <w:pPr>
        <w:pStyle w:val="Heading2"/>
      </w:pPr>
      <w:bookmarkStart w:id="1682" w:name="_Toc948"/>
      <w:r>
        <w:t>نقولات من كتاب شريعة الإسلام / - عربي</w:t>
      </w:r>
      <w:bookmarkEnd w:id="1682"/>
    </w:p>
    <w:p>
      <w:pPr>
        <w:pStyle w:val="BookText"/>
      </w:pPr>
      <w:r>
        <w:rPr>
          <w:rFonts w:ascii="Times New Roman" w:hAnsi="Times New Roman" w:eastAsia="Times New Roman" w:cs="Times New Roman"/>
          <w:lang w:val="en-US" w:bidi="en-US"/>
          <w:color w:val="111111"/>
          <w:sz w:val="28"/>
          <w:szCs w:val="28"/>
          <w:rtl/>
        </w:rPr>
        <w:t xml:space="preserve">71122.</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9/19/2</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6-221]</w:t>
      </w:r>
    </w:p>
    <w:p>
      <w:pPr>
        <w:pStyle w:val="Heading2"/>
      </w:pPr>
      <w:bookmarkStart w:id="1683" w:name="_Toc949"/>
      <w:r>
        <w:t>نقولات من كتب الحديث / حديث - عربي</w:t>
      </w:r>
      <w:bookmarkEnd w:id="1683"/>
    </w:p>
    <w:p>
      <w:pPr>
        <w:pStyle w:val="BookText"/>
      </w:pPr>
      <w:r>
        <w:rPr>
          <w:rFonts w:ascii="Times New Roman" w:hAnsi="Times New Roman" w:eastAsia="Times New Roman" w:cs="Times New Roman"/>
          <w:lang w:val="en-US" w:bidi="en-US"/>
          <w:color w:val="111111"/>
          <w:sz w:val="28"/>
          <w:szCs w:val="28"/>
          <w:rtl/>
        </w:rPr>
        <w:t xml:space="preserve">71123.</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18/46/6</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8-134]</w:t>
      </w:r>
    </w:p>
    <w:p>
      <w:pPr>
        <w:pStyle w:val="Heading2"/>
      </w:pPr>
      <w:bookmarkStart w:id="1684" w:name="_Toc950"/>
      <w:r>
        <w:t>نقولات من مسمات الايروزي / - عربي</w:t>
      </w:r>
      <w:bookmarkEnd w:id="1684"/>
    </w:p>
    <w:p>
      <w:pPr>
        <w:pStyle w:val="BookText"/>
      </w:pPr>
      <w:r>
        <w:rPr>
          <w:rFonts w:ascii="Amiri" w:hAnsi="Amiri" w:eastAsia="Amiri" w:cs="Amiri"/>
          <w:lang w:bidi="ar-SA"/>
          <w:color w:val="111111"/>
          <w:sz w:val="28"/>
          <w:szCs w:val="28"/>
          <w:rtl/>
        </w:rPr>
        <w:t xml:space="preserve">71124 .الموصل؛ المدرسة الرابعية والعثمانية (في الأوقاف العامة)؛ رقم المخطوط : 58/2</w:t>
      </w:r>
    </w:p>
    <w:p>
      <w:pPr>
        <w:pStyle w:val="BookText"/>
      </w:pPr>
      <w:r>
        <w:rPr>
          <w:rFonts w:ascii="IRNazanin" w:hAnsi="IRNazanin" w:eastAsia="IRNazanin" w:cs="IRNazanin"/>
          <w:lang w:bidi="fa-IR"/>
          <w:color w:val="111111"/>
          <w:sz w:val="28"/>
          <w:szCs w:val="28"/>
          <w:rtl/>
        </w:rPr>
        <w:t xml:space="preserve">کا :مجهول ،تا: مجهول؛ 20 *15سم [الأوقاف العامة - الموصل: 6-28]</w:t>
      </w:r>
    </w:p>
    <w:p>
      <w:pPr>
        <w:pStyle w:val="Heading2"/>
      </w:pPr>
      <w:bookmarkStart w:id="1685" w:name="_Toc951"/>
      <w:r>
        <w:t>نقولات وأبيات شعرية / أدب - عربي</w:t>
      </w:r>
      <w:bookmarkEnd w:id="1685"/>
    </w:p>
    <w:p>
      <w:pPr>
        <w:pStyle w:val="BookText"/>
      </w:pPr>
      <w:r>
        <w:rPr>
          <w:rFonts w:ascii="IRNazanin" w:hAnsi="IRNazanin" w:eastAsia="IRNazanin" w:cs="IRNazanin"/>
          <w:lang w:bidi="fa-IR"/>
          <w:color w:val="111111"/>
          <w:sz w:val="28"/>
          <w:szCs w:val="28"/>
          <w:rtl/>
        </w:rPr>
        <w:t xml:space="preserve">الله قد تاهوا</w:t>
      </w:r>
    </w:p>
    <w:p>
      <w:pPr>
        <w:pStyle w:val="BookText"/>
      </w:pPr>
      <w:r>
        <w:rPr>
          <w:rFonts w:ascii="Times New Roman" w:hAnsi="Times New Roman" w:eastAsia="Times New Roman" w:cs="Times New Roman"/>
          <w:lang w:val="en-US" w:bidi="en-US"/>
          <w:color w:val="111111"/>
          <w:sz w:val="28"/>
          <w:szCs w:val="28"/>
          <w:rtl/>
        </w:rPr>
        <w:t xml:space="preserve">71125.</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63/1</w:t>
      </w:r>
    </w:p>
    <w:p>
      <w:pPr>
        <w:pStyle w:val="BookText"/>
      </w:pPr>
      <w:r>
        <w:rPr>
          <w:rFonts w:ascii="Amiri" w:hAnsi="Amiri" w:eastAsia="Amiri" w:cs="Amiri"/>
          <w:lang w:bidi="ar-SA"/>
          <w:color w:val="111111"/>
          <w:sz w:val="28"/>
          <w:szCs w:val="28"/>
          <w:rtl/>
        </w:rPr>
        <w:t xml:space="preserve">أوّلها :يا فوز قوم عن اللذات قد قطعوا نفوسهم وبحب</w:t>
      </w:r>
    </w:p>
    <w:p>
      <w:pPr>
        <w:pStyle w:val="BookText"/>
      </w:pPr>
      <w:r>
        <w:rPr>
          <w:rFonts w:ascii="Amiri" w:hAnsi="Amiri" w:eastAsia="Amiri" w:cs="Amiri"/>
          <w:lang w:bidi="ar-SA"/>
          <w:color w:val="111111"/>
          <w:sz w:val="28"/>
          <w:szCs w:val="28"/>
          <w:rtl/>
        </w:rPr>
        <w:t xml:space="preserve">كا: عبد اللطيف بن أحمد العمري ،تا: 1170ه- 17*21سم [الأوقاف العامة-الموصل: 2-</w:t>
      </w:r>
    </w:p>
    <w:p>
      <w:pPr>
        <w:pStyle w:val="BookText"/>
      </w:pPr>
      <w:r>
        <w:rPr>
          <w:rFonts w:ascii="Times New Roman" w:hAnsi="Times New Roman" w:eastAsia="Times New Roman" w:cs="Times New Roman"/>
          <w:lang w:val="en-US" w:bidi="en-US"/>
          <w:color w:val="111111"/>
          <w:sz w:val="28"/>
          <w:szCs w:val="28"/>
          <w:rtl/>
        </w:rPr>
        <w:t xml:space="preserve">305 ]</w:t>
      </w:r>
    </w:p>
    <w:p>
      <w:pPr>
        <w:pStyle w:val="Heading2"/>
      </w:pPr>
      <w:bookmarkStart w:id="1686" w:name="_Toc952"/>
      <w:r>
        <w:t>نقولات وأبيات للشيخ عبد الرحمن البسطامي ومحيي الدين ابن عربي /</w:t>
      </w:r>
      <w:bookmarkEnd w:id="1686"/>
    </w:p>
    <w:p>
      <w:pPr>
        <w:pStyle w:val="BookText"/>
      </w:pPr>
      <w:r>
        <w:rPr>
          <w:rFonts w:ascii="Amiri" w:hAnsi="Amiri" w:eastAsia="Amiri" w:cs="Amiri"/>
          <w:lang w:bidi="ar-SA"/>
          <w:color w:val="111111"/>
          <w:sz w:val="28"/>
          <w:szCs w:val="28"/>
          <w:rtl/>
        </w:rPr>
        <w:t xml:space="preserve">عرفان و تصوف، شعر - عربي</w:t>
      </w:r>
    </w:p>
    <w:p>
      <w:pPr>
        <w:pStyle w:val="BookText"/>
      </w:pPr>
      <w:r>
        <w:rPr>
          <w:rFonts w:ascii="Times New Roman" w:hAnsi="Times New Roman" w:eastAsia="Times New Roman" w:cs="Times New Roman"/>
          <w:lang w:val="en-US" w:bidi="en-US"/>
          <w:color w:val="111111"/>
          <w:sz w:val="28"/>
          <w:szCs w:val="28"/>
          <w:rtl/>
        </w:rPr>
        <w:t xml:space="preserve">71126.</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16/1/51</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5-78]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68" w:name="pg8072_50012"/>
    <w:bookmarkEnd w:id="368"/>
    <w:p>
      <w:pPr>
        <w:pStyle w:val="Heading2"/>
      </w:pPr>
      <w:bookmarkStart w:id="1687" w:name="_Toc953"/>
      <w:r>
        <w:t>نقولات وأجوبة / متفرقات - عربي</w:t>
      </w:r>
      <w:bookmarkEnd w:id="1687"/>
    </w:p>
    <w:p>
      <w:pPr>
        <w:pStyle w:val="BookText"/>
      </w:pPr>
      <w:r>
        <w:rPr>
          <w:rFonts w:ascii="Times New Roman" w:hAnsi="Times New Roman" w:eastAsia="Times New Roman" w:cs="Times New Roman"/>
          <w:lang w:val="en-US" w:bidi="en-US"/>
          <w:color w:val="111111"/>
          <w:sz w:val="28"/>
          <w:szCs w:val="28"/>
          <w:rtl/>
        </w:rPr>
        <w:t xml:space="preserve">71127.</w:t>
      </w:r>
    </w:p>
    <w:p>
      <w:pPr>
        <w:pStyle w:val="BookText"/>
      </w:pPr>
      <w:r>
        <w:rPr>
          <w:rFonts w:ascii="Amiri" w:hAnsi="Amiri" w:eastAsia="Amiri" w:cs="Amiri"/>
          <w:lang w:bidi="ar-SA"/>
          <w:color w:val="111111"/>
          <w:sz w:val="28"/>
          <w:szCs w:val="28"/>
          <w:rtl/>
        </w:rPr>
        <w:t xml:space="preserve">الموصل؛ خزانة عبد الهادي رؤف ( في الأوقاف العامة)؛ رقم المخطوط: 20/13</w:t>
      </w:r>
    </w:p>
    <w:p>
      <w:pPr>
        <w:pStyle w:val="BookText"/>
      </w:pPr>
      <w:r>
        <w:rPr>
          <w:rFonts w:ascii="IRNazanin" w:hAnsi="IRNazanin" w:eastAsia="IRNazanin" w:cs="IRNazanin"/>
          <w:lang w:bidi="fa-IR"/>
          <w:color w:val="111111"/>
          <w:sz w:val="28"/>
          <w:szCs w:val="28"/>
          <w:rtl/>
        </w:rPr>
        <w:t xml:space="preserve">کا :مجهول تا :مجهول ؛ 18 *10سم[ الأوقاف العامة - الموصل : 6-347]</w:t>
      </w:r>
    </w:p>
    <w:p>
      <w:pPr>
        <w:pStyle w:val="Heading2"/>
      </w:pPr>
      <w:bookmarkStart w:id="1688" w:name="_Toc954"/>
      <w:r>
        <w:t>نقولات وأدعية / متفرقات - عربي</w:t>
      </w:r>
      <w:bookmarkEnd w:id="1688"/>
    </w:p>
    <w:p>
      <w:pPr>
        <w:pStyle w:val="BookText"/>
      </w:pPr>
      <w:r>
        <w:rPr>
          <w:rFonts w:ascii="Times New Roman" w:hAnsi="Times New Roman" w:eastAsia="Times New Roman" w:cs="Times New Roman"/>
          <w:lang w:val="en-US" w:bidi="en-US"/>
          <w:color w:val="111111"/>
          <w:sz w:val="28"/>
          <w:szCs w:val="28"/>
          <w:rtl/>
        </w:rPr>
        <w:t xml:space="preserve">71128.</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 18/20/3</w:t>
      </w:r>
    </w:p>
    <w:p>
      <w:pPr>
        <w:pStyle w:val="BookText"/>
      </w:pPr>
      <w:r>
        <w:rPr>
          <w:rFonts w:ascii="IRNazanin" w:hAnsi="IRNazanin" w:eastAsia="IRNazanin" w:cs="IRNazanin"/>
          <w:lang w:bidi="fa-IR"/>
          <w:color w:val="111111"/>
          <w:sz w:val="28"/>
          <w:szCs w:val="28"/>
          <w:rtl/>
        </w:rPr>
        <w:t xml:space="preserve">کا :مجهول ،تا :مجهول؛ 11*61سم [الأوقاف العامة - الموصل: 8-121</w:t>
      </w:r>
    </w:p>
    <w:p>
      <w:pPr>
        <w:pStyle w:val="Heading2"/>
      </w:pPr>
      <w:bookmarkStart w:id="1689" w:name="_Toc955"/>
      <w:r>
        <w:t>نقولات وتأويلات في التفسير / تفسير - عربي</w:t>
      </w:r>
      <w:bookmarkEnd w:id="1689"/>
    </w:p>
    <w:p>
      <w:pPr>
        <w:pStyle w:val="BookText"/>
      </w:pPr>
      <w:r>
        <w:rPr>
          <w:rFonts w:ascii="Times New Roman" w:hAnsi="Times New Roman" w:eastAsia="Times New Roman" w:cs="Times New Roman"/>
          <w:lang w:val="en-US" w:bidi="en-US"/>
          <w:color w:val="111111"/>
          <w:sz w:val="28"/>
          <w:szCs w:val="28"/>
          <w:rtl/>
        </w:rPr>
        <w:t xml:space="preserve">71129.</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24/85/8</w:t>
      </w:r>
    </w:p>
    <w:p>
      <w:pPr>
        <w:pStyle w:val="BookText"/>
      </w:pPr>
      <w:r>
        <w:rPr>
          <w:rFonts w:ascii="Amiri" w:hAnsi="Amiri" w:eastAsia="Amiri" w:cs="Amiri"/>
          <w:lang w:bidi="ar-SA"/>
          <w:color w:val="111111"/>
          <w:sz w:val="28"/>
          <w:szCs w:val="28"/>
          <w:rtl/>
        </w:rPr>
        <w:t xml:space="preserve">كا :حسين بن محمّد بن عبد الرحيم ،تا :مجهول؛ 21*14سم [الأوقاف العامة - الموصل: 5</w:t>
      </w:r>
    </w:p>
    <w:p>
      <w:pPr>
        <w:pStyle w:val="BookText"/>
      </w:pPr>
      <w:r>
        <w:rPr>
          <w:rFonts w:ascii="Times New Roman" w:hAnsi="Times New Roman" w:eastAsia="Times New Roman" w:cs="Times New Roman"/>
          <w:lang w:val="en-US" w:bidi="en-US"/>
          <w:color w:val="111111"/>
          <w:sz w:val="28"/>
          <w:szCs w:val="28"/>
          <w:rtl/>
        </w:rPr>
        <w:t xml:space="preserve">290 ]</w:t>
      </w:r>
    </w:p>
    <w:p>
      <w:pPr>
        <w:pStyle w:val="Heading2"/>
      </w:pPr>
      <w:bookmarkStart w:id="1690" w:name="_Toc956"/>
      <w:r>
        <w:t>نقولات وتراجم / تراجم - عربي</w:t>
      </w:r>
      <w:bookmarkEnd w:id="1690"/>
    </w:p>
    <w:p>
      <w:pPr>
        <w:pStyle w:val="BookText"/>
      </w:pPr>
      <w:r>
        <w:rPr>
          <w:rFonts w:ascii="Times New Roman" w:hAnsi="Times New Roman" w:eastAsia="Times New Roman" w:cs="Times New Roman"/>
          <w:lang w:val="en-US" w:bidi="en-US"/>
          <w:color w:val="111111"/>
          <w:sz w:val="28"/>
          <w:szCs w:val="28"/>
          <w:rtl/>
        </w:rPr>
        <w:t xml:space="preserve">71130.</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المخطوط:24/82/20</w:t>
      </w:r>
    </w:p>
    <w:p>
      <w:pPr>
        <w:pStyle w:val="BookText"/>
      </w:pPr>
      <w:r>
        <w:rPr>
          <w:rFonts w:ascii="Amiri" w:hAnsi="Amiri" w:eastAsia="Amiri" w:cs="Amiri"/>
          <w:lang w:bidi="ar-SA"/>
          <w:color w:val="111111"/>
          <w:sz w:val="28"/>
          <w:szCs w:val="28"/>
          <w:rtl/>
        </w:rPr>
        <w:t xml:space="preserve">لعماد الدين أبو محمّد المعروف بابن النحاس وشهاب الدين التلعفري وأبو الفتح بن قادوس وأبو بكر الخوارزمي ومحمّد ابن عباس وصدر الدين الخندي وأبو الفتح البستي</w:t>
      </w:r>
    </w:p>
    <w:p>
      <w:pPr>
        <w:pStyle w:val="BookText"/>
      </w:pPr>
      <w:r>
        <w:rPr>
          <w:rFonts w:ascii="Amiri" w:hAnsi="Amiri" w:eastAsia="Amiri" w:cs="Amiri"/>
          <w:lang w:bidi="ar-SA"/>
          <w:color w:val="111111"/>
          <w:sz w:val="28"/>
          <w:szCs w:val="28"/>
          <w:rtl/>
        </w:rPr>
        <w:t xml:space="preserve">وابن الخياط ومحمّد بن عبد الرحمن ومحمّد بن العباس ومحمّد بن عبد الخالق</w:t>
      </w:r>
    </w:p>
    <w:p>
      <w:pPr>
        <w:pStyle w:val="BookText"/>
      </w:pPr>
      <w:r>
        <w:rPr>
          <w:rFonts w:ascii="Amiri" w:hAnsi="Amiri" w:eastAsia="Amiri" w:cs="Amiri"/>
          <w:lang w:bidi="ar-SA"/>
          <w:color w:val="111111"/>
          <w:sz w:val="28"/>
          <w:szCs w:val="28"/>
          <w:rtl/>
        </w:rPr>
        <w:t xml:space="preserve">ومحمد بن عبد الله المعري ومحمّد بن عبد الرحمن بن أبي بكر ابن أبي قحافة ومحمد</w:t>
      </w:r>
    </w:p>
    <w:p>
      <w:pPr>
        <w:pStyle w:val="BookText"/>
      </w:pPr>
      <w:r>
        <w:rPr>
          <w:rFonts w:ascii="Amiri" w:hAnsi="Amiri" w:eastAsia="Amiri" w:cs="Amiri"/>
          <w:lang w:bidi="ar-SA"/>
          <w:color w:val="111111"/>
          <w:sz w:val="28"/>
          <w:szCs w:val="28"/>
          <w:rtl/>
        </w:rPr>
        <w:t xml:space="preserve">بن عباس الحكم الربعي ومحمّد بن عيدان ومحمّد بن عبدون ومحمّد ابن عبدك ومحمّد بن عبيد الاسدي ومحمّد بن علي بن مقلة الوزير أبي ياسر البغدادي ومحمّد بن مكرم ومقلد بن أحمد بن حبيش ومكي بن ريان النحوي الضرير ومنصور أبي الحسن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69" w:name="pg8072_50013"/>
    <w:bookmarkEnd w:id="369"/>
    <w:p>
      <w:pPr>
        <w:pStyle w:val="BookText"/>
      </w:pPr>
      <w:r>
        <w:rPr>
          <w:rFonts w:ascii="Amiri" w:hAnsi="Amiri" w:eastAsia="Amiri" w:cs="Amiri"/>
          <w:lang w:bidi="ar-SA"/>
          <w:color w:val="111111"/>
          <w:sz w:val="28"/>
          <w:szCs w:val="28"/>
          <w:rtl/>
        </w:rPr>
        <w:t xml:space="preserve">الشافعي قاضي القضاة وعبد الرحمن بن اصبع السهيلي الاندلسي وللعلامة اثير الدين وابن العلاف وابن هبل الطبيب البغدادي وابي الحسن المقاقري الضرير وللفضل</w:t>
      </w:r>
    </w:p>
    <w:p>
      <w:pPr>
        <w:pStyle w:val="BookText"/>
      </w:pPr>
      <w:r>
        <w:rPr>
          <w:rFonts w:ascii="Amiri" w:hAnsi="Amiri" w:eastAsia="Amiri" w:cs="Amiri"/>
          <w:lang w:bidi="ar-SA"/>
          <w:color w:val="111111"/>
          <w:sz w:val="28"/>
          <w:szCs w:val="28"/>
          <w:rtl/>
        </w:rPr>
        <w:t xml:space="preserve">التصباني شيخ الحريري وابي جعفر عمر بن علي القلعي المغربي وعمر بن ثابت الثمانيني وكعب بن مالك الخزرجي الانصاري ومحمّد بن أحمد والعلامة شمس الدين الحافظ أبي عبد الله الذهبي وأبي الخير المروزي الضرير وأبي الفتح سبط التعاويذي وأبي العيناء اليماني ومحمّد بن عبيد الله ومحمّد بن علي بن عبد العزيز الاربلي الشافعي ومحمّد بن شرشق وأحمد بن عبد الله المعري التنوخي أبي العلاء وابن يشار وابي نواس</w:t>
      </w:r>
    </w:p>
    <w:p>
      <w:pPr>
        <w:pStyle w:val="BookText"/>
      </w:pPr>
      <w:r>
        <w:rPr>
          <w:rFonts w:ascii="Amiri" w:hAnsi="Amiri" w:eastAsia="Amiri" w:cs="Amiri"/>
          <w:lang w:bidi="ar-SA"/>
          <w:color w:val="111111"/>
          <w:sz w:val="28"/>
          <w:szCs w:val="28"/>
          <w:rtl/>
        </w:rPr>
        <w:t xml:space="preserve">وابن التعاويذي ومحمّد بن طاهر السجستاني ومحمّد بن طلحة ومحمّد بن طيفور</w:t>
      </w:r>
    </w:p>
    <w:p>
      <w:pPr>
        <w:pStyle w:val="BookText"/>
      </w:pPr>
      <w:r>
        <w:rPr>
          <w:rFonts w:ascii="Amiri" w:hAnsi="Amiri" w:eastAsia="Amiri" w:cs="Amiri"/>
          <w:lang w:bidi="ar-SA"/>
          <w:color w:val="111111"/>
          <w:sz w:val="28"/>
          <w:szCs w:val="28"/>
          <w:rtl/>
        </w:rPr>
        <w:t xml:space="preserve">والمعتمد بن المعتضد ومحمّد بن عبد ون ومحمّد بن عبد الباقي ومحمّد بن عبد</w:t>
      </w:r>
    </w:p>
    <w:p>
      <w:pPr>
        <w:pStyle w:val="BookText"/>
      </w:pPr>
      <w:r>
        <w:rPr>
          <w:rFonts w:ascii="Amiri" w:hAnsi="Amiri" w:eastAsia="Amiri" w:cs="Amiri"/>
          <w:lang w:bidi="ar-SA"/>
          <w:color w:val="111111"/>
          <w:sz w:val="28"/>
          <w:szCs w:val="28"/>
          <w:rtl/>
        </w:rPr>
        <w:t xml:space="preserve">الجبار ومحمّد بن عبد المطلب الخجندي ومحمّد بن عبد الكريم ابن رفاعة ومحمد بن</w:t>
      </w:r>
    </w:p>
    <w:p>
      <w:pPr>
        <w:pStyle w:val="BookText"/>
      </w:pPr>
      <w:r>
        <w:rPr>
          <w:rFonts w:ascii="IRNazanin" w:hAnsi="IRNazanin" w:eastAsia="IRNazanin" w:cs="IRNazanin"/>
          <w:lang w:bidi="fa-IR"/>
          <w:color w:val="111111"/>
          <w:sz w:val="28"/>
          <w:szCs w:val="28"/>
          <w:rtl/>
        </w:rPr>
        <w:t xml:space="preserve">علي الاقالي وابن نباتة السعدي ومحمّد بن علي الصقلي ومحمّد بن عبد الله وللإمام علي کرم الله وجهه والبحتري وابن حمدان وشاعر الأندلس ومحمّد بن عبد الواحد وحبيب</w:t>
      </w:r>
    </w:p>
    <w:p>
      <w:pPr>
        <w:pStyle w:val="BookText"/>
      </w:pPr>
      <w:r>
        <w:rPr>
          <w:rFonts w:ascii="Amiri" w:hAnsi="Amiri" w:eastAsia="Amiri" w:cs="Amiri"/>
          <w:lang w:bidi="ar-SA"/>
          <w:color w:val="111111"/>
          <w:sz w:val="28"/>
          <w:szCs w:val="28"/>
          <w:rtl/>
        </w:rPr>
        <w:t xml:space="preserve">بن اوس الطائي يمدح المعتصم بالله ويعرض بالمنجمين</w:t>
      </w:r>
    </w:p>
    <w:p>
      <w:pPr>
        <w:pStyle w:val="BookText"/>
      </w:pPr>
      <w:r>
        <w:rPr>
          <w:rFonts w:ascii="Amiri" w:hAnsi="Amiri" w:eastAsia="Amiri" w:cs="Amiri"/>
          <w:lang w:bidi="ar-SA"/>
          <w:color w:val="111111"/>
          <w:sz w:val="28"/>
          <w:szCs w:val="28"/>
          <w:rtl/>
        </w:rPr>
        <w:t xml:space="preserve">كا :مجهول، تا :مجهول 21*15سم [الأوقاف العامة - الموصل: 5-285]</w:t>
      </w:r>
    </w:p>
    <w:p>
      <w:pPr>
        <w:pStyle w:val="Heading2"/>
      </w:pPr>
      <w:bookmarkStart w:id="1691" w:name="_Toc957"/>
      <w:r>
        <w:t>نقولات وتراجم تركية وفارسية / تراجم - فارسي وتركي</w:t>
      </w:r>
      <w:bookmarkEnd w:id="1691"/>
    </w:p>
    <w:p>
      <w:pPr>
        <w:pStyle w:val="BookText"/>
      </w:pPr>
      <w:r>
        <w:rPr>
          <w:rFonts w:ascii="Times New Roman" w:hAnsi="Times New Roman" w:eastAsia="Times New Roman" w:cs="Times New Roman"/>
          <w:lang w:val="en-US" w:bidi="en-US"/>
          <w:color w:val="111111"/>
          <w:sz w:val="28"/>
          <w:szCs w:val="28"/>
          <w:rtl/>
        </w:rPr>
        <w:t xml:space="preserve">71131.</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المخطوط:22/38/7</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3-129]</w:t>
      </w:r>
    </w:p>
    <w:p>
      <w:pPr>
        <w:pStyle w:val="Heading2"/>
      </w:pPr>
      <w:bookmarkStart w:id="1692" w:name="_Toc958"/>
      <w:r>
        <w:t>نقولات وتعليقات / - عربي</w:t>
      </w:r>
      <w:bookmarkEnd w:id="1692"/>
    </w:p>
    <w:p>
      <w:pPr>
        <w:pStyle w:val="BookText"/>
      </w:pPr>
      <w:r>
        <w:rPr>
          <w:rFonts w:ascii="Times New Roman" w:hAnsi="Times New Roman" w:eastAsia="Times New Roman" w:cs="Times New Roman"/>
          <w:lang w:val="en-US" w:bidi="en-US"/>
          <w:color w:val="111111"/>
          <w:sz w:val="28"/>
          <w:szCs w:val="28"/>
          <w:rtl/>
        </w:rPr>
        <w:t xml:space="preserve">71132.</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63/10</w:t>
      </w:r>
    </w:p>
    <w:p>
      <w:pPr>
        <w:pStyle w:val="BookText"/>
      </w:pPr>
      <w:r>
        <w:rPr>
          <w:rFonts w:ascii="Amiri" w:hAnsi="Amiri" w:eastAsia="Amiri" w:cs="Amiri"/>
          <w:lang w:bidi="ar-SA"/>
          <w:color w:val="111111"/>
          <w:sz w:val="28"/>
          <w:szCs w:val="28"/>
          <w:rtl/>
        </w:rPr>
        <w:t xml:space="preserve">أوّلها: قال بعض شراح الرسالة وأما الملائكة فلا يجوز عليهم الذنب في حالة من الحالات</w:t>
      </w:r>
    </w:p>
    <w:p>
      <w:pPr>
        <w:pStyle w:val="BookText"/>
      </w:pPr>
      <w:r>
        <w:rPr>
          <w:rFonts w:ascii="Amiri" w:hAnsi="Amiri" w:eastAsia="Amiri" w:cs="Amiri"/>
          <w:lang w:bidi="ar-SA"/>
          <w:color w:val="111111"/>
          <w:sz w:val="28"/>
          <w:szCs w:val="28"/>
          <w:rtl/>
        </w:rPr>
        <w:t xml:space="preserve">كا: عبد اللطيف بن أحمد العمري، تا: 1170ه- 17*21سم الأوقاف العامة الموصل: 2-</w:t>
      </w:r>
    </w:p>
    <w:p>
      <w:pPr>
        <w:pStyle w:val="BookText"/>
      </w:pPr>
      <w:r>
        <w:rPr>
          <w:rFonts w:ascii="Times New Roman" w:hAnsi="Times New Roman" w:eastAsia="Times New Roman" w:cs="Times New Roman"/>
          <w:lang w:val="en-US" w:bidi="en-US"/>
          <w:color w:val="111111"/>
          <w:sz w:val="28"/>
          <w:szCs w:val="28"/>
          <w:rtl/>
        </w:rPr>
        <w:t xml:space="preserve">307 ]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70" w:name="pg8072_50014"/>
    <w:bookmarkEnd w:id="370"/>
    <w:p>
      <w:pPr>
        <w:pStyle w:val="Heading2"/>
      </w:pPr>
      <w:bookmarkStart w:id="1693" w:name="_Toc959"/>
      <w:r>
        <w:t>نقولات وتعليقة على البردة / أدب - عربي</w:t>
      </w:r>
      <w:bookmarkEnd w:id="1693"/>
    </w:p>
    <w:p>
      <w:pPr>
        <w:pStyle w:val="BookText"/>
      </w:pPr>
      <w:r>
        <w:rPr>
          <w:rFonts w:ascii="Times New Roman" w:hAnsi="Times New Roman" w:eastAsia="Times New Roman" w:cs="Times New Roman"/>
          <w:lang w:val="en-US" w:bidi="en-US"/>
          <w:color w:val="111111"/>
          <w:sz w:val="28"/>
          <w:szCs w:val="28"/>
          <w:rtl/>
        </w:rPr>
        <w:t xml:space="preserve">71133.</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24/61/4</w:t>
      </w:r>
    </w:p>
    <w:p>
      <w:pPr>
        <w:pStyle w:val="BookText"/>
      </w:pPr>
      <w:r>
        <w:rPr>
          <w:rFonts w:ascii="IRNazanin" w:hAnsi="IRNazanin" w:eastAsia="IRNazanin" w:cs="IRNazanin"/>
          <w:lang w:bidi="fa-IR"/>
          <w:color w:val="111111"/>
          <w:sz w:val="28"/>
          <w:szCs w:val="28"/>
          <w:rtl/>
        </w:rPr>
        <w:t xml:space="preserve">کا :مجهول ،تا: مجهول؛ ناقصة :الآخر؛ 30*12سم [الأوقاف العامة - الموصل: 5-258]</w:t>
      </w:r>
    </w:p>
    <w:p>
      <w:pPr>
        <w:pStyle w:val="Heading2"/>
      </w:pPr>
      <w:bookmarkStart w:id="1694" w:name="_Toc960"/>
      <w:r>
        <w:t>نقولات و حکایات / موضوعات شتى، قصص - عربي</w:t>
      </w:r>
      <w:bookmarkEnd w:id="169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7113.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25/26/1</w:t>
      </w:r>
    </w:p>
    <w:p>
      <w:pPr>
        <w:pStyle w:val="BookText"/>
      </w:pPr>
      <w:r>
        <w:rPr>
          <w:rFonts w:ascii="Amiri" w:hAnsi="Amiri" w:eastAsia="Amiri" w:cs="Amiri"/>
          <w:lang w:bidi="ar-SA"/>
          <w:color w:val="111111"/>
          <w:sz w:val="28"/>
          <w:szCs w:val="28"/>
          <w:rtl/>
        </w:rPr>
        <w:t xml:space="preserve">منسوخة عن شرح الشرعة واليواقيت والجواهر والصواعق ويواقيت المواقيت والكشاف وتنبيه الغافلين ونصاب الاحتساب ومختار الفتوي ومعالم التنزيل وشرح شرعة الإسلام؛</w:t>
      </w:r>
    </w:p>
    <w:p>
      <w:pPr>
        <w:pStyle w:val="BookText"/>
      </w:pPr>
      <w:r>
        <w:rPr>
          <w:rFonts w:ascii="IRNazanin" w:hAnsi="IRNazanin" w:eastAsia="IRNazanin" w:cs="IRNazanin"/>
          <w:lang w:bidi="fa-IR"/>
          <w:color w:val="111111"/>
          <w:sz w:val="28"/>
          <w:szCs w:val="28"/>
          <w:rtl/>
        </w:rPr>
        <w:t xml:space="preserve">کا :مجهول، تا :مجهول؛ 12 ق [الأوقاف العامة - الموصل: 1-206]</w:t>
      </w:r>
    </w:p>
    <w:p>
      <w:pPr>
        <w:pStyle w:val="BookText"/>
      </w:pPr>
      <w:r>
        <w:rPr>
          <w:rFonts w:ascii="Times New Roman" w:hAnsi="Times New Roman" w:eastAsia="Times New Roman" w:cs="Times New Roman"/>
          <w:lang w:val="en-US" w:bidi="en-US"/>
          <w:color w:val="111111"/>
          <w:sz w:val="28"/>
          <w:szCs w:val="28"/>
          <w:rtl/>
        </w:rPr>
        <w:t xml:space="preserve">71135.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23/35/3</w:t>
      </w:r>
    </w:p>
    <w:p>
      <w:pPr>
        <w:pStyle w:val="BookText"/>
      </w:pPr>
      <w:r>
        <w:rPr>
          <w:rFonts w:ascii="IRNazanin" w:hAnsi="IRNazanin" w:eastAsia="IRNazanin" w:cs="IRNazanin"/>
          <w:lang w:bidi="fa-IR"/>
          <w:color w:val="111111"/>
          <w:sz w:val="28"/>
          <w:szCs w:val="28"/>
          <w:rtl/>
        </w:rPr>
        <w:t xml:space="preserve">کا:مجهول، تا: مجهول؛ 16*21سم [الأوقاف العامة - الموصل: 4-186]</w:t>
      </w:r>
    </w:p>
    <w:p>
      <w:pPr>
        <w:pStyle w:val="BookText"/>
      </w:pPr>
      <w:r>
        <w:rPr>
          <w:rFonts w:ascii="Times New Roman" w:hAnsi="Times New Roman" w:eastAsia="Times New Roman" w:cs="Times New Roman"/>
          <w:lang w:val="en-US" w:bidi="en-US"/>
          <w:color w:val="111111"/>
          <w:sz w:val="28"/>
          <w:szCs w:val="28"/>
          <w:rtl/>
        </w:rPr>
        <w:t xml:space="preserve">71136.</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23/43/24</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4-203]</w:t>
      </w:r>
    </w:p>
    <w:p>
      <w:pPr>
        <w:pStyle w:val="BookText"/>
      </w:pPr>
      <w:r>
        <w:rPr>
          <w:rFonts w:ascii="Times New Roman" w:hAnsi="Times New Roman" w:eastAsia="Times New Roman" w:cs="Times New Roman"/>
          <w:lang w:val="en-US" w:bidi="en-US"/>
          <w:color w:val="111111"/>
          <w:sz w:val="28"/>
          <w:szCs w:val="28"/>
          <w:rtl/>
        </w:rPr>
        <w:t xml:space="preserve">71137.</w:t>
      </w:r>
    </w:p>
    <w:p>
      <w:pPr>
        <w:pStyle w:val="BookText"/>
      </w:pPr>
      <w:r>
        <w:rPr>
          <w:rFonts w:ascii="Amiri" w:hAnsi="Amiri" w:eastAsia="Amiri" w:cs="Amiri"/>
          <w:lang w:bidi="ar-SA"/>
          <w:color w:val="111111"/>
          <w:sz w:val="28"/>
          <w:szCs w:val="28"/>
          <w:rtl/>
        </w:rPr>
        <w:t xml:space="preserve">الموصل ؛ المدرسة الرضوانية ( في الأوقاف العامة)؛ رقم المخطوط : 18/52/2</w:t>
      </w:r>
    </w:p>
    <w:p>
      <w:pPr>
        <w:pStyle w:val="BookText"/>
      </w:pPr>
      <w:r>
        <w:rPr>
          <w:rFonts w:ascii="IRNazanin" w:hAnsi="IRNazanin" w:eastAsia="IRNazanin" w:cs="IRNazanin"/>
          <w:lang w:bidi="fa-IR"/>
          <w:color w:val="111111"/>
          <w:sz w:val="28"/>
          <w:szCs w:val="28"/>
          <w:rtl/>
        </w:rPr>
        <w:t xml:space="preserve">کا :مجهول ،تا :مجهول؛ 16*20سم [الأوقاف العامة - الموصل: 8-137]</w:t>
      </w:r>
    </w:p>
    <w:p>
      <w:pPr>
        <w:pStyle w:val="BookText"/>
      </w:pPr>
      <w:r>
        <w:rPr>
          <w:rFonts w:ascii="Times New Roman" w:hAnsi="Times New Roman" w:eastAsia="Times New Roman" w:cs="Times New Roman"/>
          <w:lang w:val="en-US" w:bidi="en-US"/>
          <w:color w:val="111111"/>
          <w:sz w:val="28"/>
          <w:szCs w:val="28"/>
          <w:rtl/>
        </w:rPr>
        <w:t xml:space="preserve">71138.</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18/53/36</w:t>
      </w:r>
    </w:p>
    <w:p>
      <w:pPr>
        <w:pStyle w:val="BookText"/>
      </w:pPr>
      <w:r>
        <w:rPr>
          <w:rFonts w:ascii="IRNazanin" w:hAnsi="IRNazanin" w:eastAsia="IRNazanin" w:cs="IRNazanin"/>
          <w:lang w:bidi="fa-IR"/>
          <w:color w:val="111111"/>
          <w:sz w:val="28"/>
          <w:szCs w:val="28"/>
          <w:rtl/>
        </w:rPr>
        <w:t xml:space="preserve">کا:مجهول ،تا :مجهول؛ 13*21سم [الأوقاف العامة - الموصل: 8-139]</w:t>
      </w:r>
    </w:p>
    <w:p>
      <w:pPr>
        <w:pStyle w:val="Heading2"/>
      </w:pPr>
      <w:bookmarkStart w:id="1695" w:name="_Toc961"/>
      <w:r>
        <w:t>نقولات وحكايات عن هارون الرشيد والأصمعي / قصص - عربي</w:t>
      </w:r>
      <w:bookmarkEnd w:id="1695"/>
    </w:p>
    <w:p>
      <w:pPr>
        <w:pStyle w:val="BookText"/>
      </w:pPr>
      <w:r>
        <w:rPr>
          <w:rFonts w:ascii="Times New Roman" w:hAnsi="Times New Roman" w:eastAsia="Times New Roman" w:cs="Times New Roman"/>
          <w:lang w:val="en-US" w:bidi="en-US"/>
          <w:color w:val="111111"/>
          <w:sz w:val="28"/>
          <w:szCs w:val="28"/>
          <w:rtl/>
        </w:rPr>
        <w:t xml:space="preserve">71139.</w:t>
      </w:r>
    </w:p>
    <w:p>
      <w:pPr>
        <w:pStyle w:val="BookText"/>
      </w:pPr>
      <w:r>
        <w:rPr>
          <w:rFonts w:ascii="Amiri" w:hAnsi="Amiri" w:eastAsia="Amiri" w:cs="Amiri"/>
          <w:lang w:bidi="ar-SA"/>
          <w:color w:val="111111"/>
          <w:sz w:val="28"/>
          <w:szCs w:val="28"/>
          <w:rtl/>
        </w:rPr>
        <w:t xml:space="preserve">الموصل؛ المدرسة الأمينية ( في الأوقاف العامة)؛ رقم المخطوط : 23/35/7</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4-186]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71" w:name="pg8072_50015"/>
    <w:bookmarkEnd w:id="371"/>
    <w:p>
      <w:pPr>
        <w:pStyle w:val="Heading2"/>
      </w:pPr>
      <w:bookmarkStart w:id="1696" w:name="_Toc962"/>
      <w:r>
        <w:t>نقولات وحكايات وألغاز شعرية / متفرقات - عربي</w:t>
      </w:r>
      <w:bookmarkEnd w:id="1696"/>
    </w:p>
    <w:p>
      <w:pPr>
        <w:pStyle w:val="BookText"/>
      </w:pPr>
      <w:r>
        <w:rPr>
          <w:rFonts w:ascii="Times New Roman" w:hAnsi="Times New Roman" w:eastAsia="Times New Roman" w:cs="Times New Roman"/>
          <w:lang w:val="en-US" w:bidi="en-US"/>
          <w:color w:val="111111"/>
          <w:sz w:val="28"/>
          <w:szCs w:val="28"/>
          <w:rtl/>
        </w:rPr>
        <w:t xml:space="preserve">71140.</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18/53/7</w:t>
      </w:r>
    </w:p>
    <w:p>
      <w:pPr>
        <w:pStyle w:val="BookText"/>
      </w:pPr>
      <w:r>
        <w:rPr>
          <w:rFonts w:ascii="IRNazanin" w:hAnsi="IRNazanin" w:eastAsia="IRNazanin" w:cs="IRNazanin"/>
          <w:lang w:bidi="fa-IR"/>
          <w:color w:val="111111"/>
          <w:sz w:val="28"/>
          <w:szCs w:val="28"/>
          <w:rtl/>
        </w:rPr>
        <w:t xml:space="preserve">کا :مجهول، تا :مجهول؛ 13*21سم [الأوقاف العامة - الموصل: 8-138]</w:t>
      </w:r>
    </w:p>
    <w:p>
      <w:pPr>
        <w:pStyle w:val="Heading2"/>
      </w:pPr>
      <w:bookmarkStart w:id="1697" w:name="_Toc963"/>
      <w:r>
        <w:t>نقولات وحواش على شرح خالد الأزهري على الآجرومية / نحو - عربي</w:t>
      </w:r>
      <w:bookmarkEnd w:id="1697"/>
    </w:p>
    <w:p>
      <w:pPr>
        <w:pStyle w:val="BookText"/>
      </w:pPr>
      <w:r>
        <w:rPr>
          <w:rFonts w:ascii="Amiri" w:hAnsi="Amiri" w:eastAsia="Amiri" w:cs="Amiri"/>
          <w:lang w:bidi="ar-SA"/>
          <w:color w:val="111111"/>
          <w:sz w:val="28"/>
          <w:szCs w:val="28"/>
          <w:rtl/>
        </w:rPr>
        <w:t xml:space="preserve">المرتبط : شرح الآجرومية = شرح مقدمة الآجرومية = الدرة اليتمية في شرح الآجرومية في علم العربية الأزهري خالد بن عبد الله (905-838ه-)</w:t>
      </w:r>
    </w:p>
    <w:p>
      <w:pPr>
        <w:pStyle w:val="BookText"/>
      </w:pPr>
      <w:r>
        <w:rPr>
          <w:rFonts w:ascii="Times New Roman" w:hAnsi="Times New Roman" w:eastAsia="Times New Roman" w:cs="Times New Roman"/>
          <w:lang w:val="en-US" w:bidi="en-US"/>
          <w:color w:val="111111"/>
          <w:sz w:val="28"/>
          <w:szCs w:val="28"/>
          <w:rtl/>
        </w:rPr>
        <w:t xml:space="preserve">71141.</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22/99/2</w:t>
      </w:r>
    </w:p>
    <w:p>
      <w:pPr>
        <w:pStyle w:val="BookText"/>
      </w:pPr>
      <w:r>
        <w:rPr>
          <w:rFonts w:ascii="IRNazanin" w:hAnsi="IRNazanin" w:eastAsia="IRNazanin" w:cs="IRNazanin"/>
          <w:lang w:bidi="fa-IR"/>
          <w:color w:val="111111"/>
          <w:sz w:val="28"/>
          <w:szCs w:val="28"/>
          <w:rtl/>
        </w:rPr>
        <w:t xml:space="preserve">کا :مجهول، تا :مجهول؛ 8ق [الأوقاف العامة الموصل: 3-171]</w:t>
      </w:r>
    </w:p>
    <w:p>
      <w:pPr>
        <w:pStyle w:val="Heading2"/>
      </w:pPr>
      <w:bookmarkStart w:id="1698" w:name="_Toc964"/>
      <w:r>
        <w:t>نقولات وفتاوى / فقه - عربي</w:t>
      </w:r>
      <w:bookmarkEnd w:id="1698"/>
    </w:p>
    <w:p>
      <w:pPr>
        <w:pStyle w:val="BookText"/>
      </w:pPr>
      <w:r>
        <w:rPr>
          <w:rFonts w:ascii="Amiri" w:hAnsi="Amiri" w:eastAsia="Amiri" w:cs="Amiri"/>
          <w:lang w:bidi="ar-SA"/>
          <w:color w:val="111111"/>
          <w:sz w:val="28"/>
          <w:szCs w:val="28"/>
          <w:rtl/>
        </w:rPr>
        <w:t xml:space="preserve">71142.الموصل؛ المدرسة الأحمدية ( في الأوقاف العامة)؛ رقم المخطوط : 24/68/1</w:t>
      </w:r>
    </w:p>
    <w:p>
      <w:pPr>
        <w:pStyle w:val="BookText"/>
      </w:pPr>
      <w:r>
        <w:rPr>
          <w:rFonts w:ascii="IRNazanin" w:hAnsi="IRNazanin" w:eastAsia="IRNazanin" w:cs="IRNazanin"/>
          <w:lang w:bidi="fa-IR"/>
          <w:color w:val="111111"/>
          <w:sz w:val="28"/>
          <w:szCs w:val="28"/>
          <w:rtl/>
        </w:rPr>
        <w:t xml:space="preserve">کا: مجهول، تا: مجهول؛ 17*12سم[ الأوقاف العامة الموصل: 5-264]</w:t>
      </w:r>
    </w:p>
    <w:p>
      <w:pPr>
        <w:pStyle w:val="Heading2"/>
      </w:pPr>
      <w:bookmarkStart w:id="1699" w:name="_Toc965"/>
      <w:r>
        <w:t>نقولات وفوائد / موضوعات شتى - عربي</w:t>
      </w:r>
      <w:bookmarkEnd w:id="169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71143.الموصل؛ المدرسة الأحمدية (في الأوقاف العامة)؛ رقم المخطوط : 24/68/19</w:t>
      </w:r>
    </w:p>
    <w:p>
      <w:pPr>
        <w:pStyle w:val="BookText"/>
      </w:pPr>
      <w:r>
        <w:rPr>
          <w:rFonts w:ascii="IRNazanin" w:hAnsi="IRNazanin" w:eastAsia="IRNazanin" w:cs="IRNazanin"/>
          <w:lang w:bidi="fa-IR"/>
          <w:color w:val="111111"/>
          <w:sz w:val="28"/>
          <w:szCs w:val="28"/>
          <w:rtl/>
        </w:rPr>
        <w:t xml:space="preserve">کا :مجهول، تا: 1238ه- 17*12سم[ الأوقاف العامة - الموصل: 5-266]</w:t>
      </w:r>
    </w:p>
    <w:p>
      <w:pPr>
        <w:pStyle w:val="BookText"/>
      </w:pPr>
      <w:r>
        <w:rPr>
          <w:rFonts w:ascii="Amiri" w:hAnsi="Amiri" w:eastAsia="Amiri" w:cs="Amiri"/>
          <w:lang w:bidi="ar-SA"/>
          <w:color w:val="111111"/>
          <w:sz w:val="28"/>
          <w:szCs w:val="28"/>
          <w:rtl/>
        </w:rPr>
        <w:t xml:space="preserve">71144 .الموصل؛ المدرسة الأحمدية ( في الأوقاف العامة)؛ رقم المخطوط : 24/24/5</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الموصل: 5-240]</w:t>
      </w:r>
    </w:p>
    <w:p>
      <w:pPr>
        <w:pStyle w:val="BookText"/>
      </w:pPr>
      <w:r>
        <w:rPr>
          <w:rFonts w:ascii="Amiri" w:hAnsi="Amiri" w:eastAsia="Amiri" w:cs="Amiri"/>
          <w:lang w:bidi="ar-SA"/>
          <w:color w:val="111111"/>
          <w:sz w:val="28"/>
          <w:szCs w:val="28"/>
          <w:rtl/>
        </w:rPr>
        <w:t xml:space="preserve">71145 . الموصل؛ مدرسة الخياط (في الأوقاف العامة)؛ رقم المخطوط : 16/1/24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5-73]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71146 .الموصل؛ المدرسة الأحمدية (في الأوقاف العامة)؛ رقم المخطوط : 24/73/6</w:t>
      </w:r>
    </w:p>
    <w:p>
      <w:pPr>
        <w:pStyle w:val="BookText"/>
      </w:pPr>
      <w:r>
        <w:rPr>
          <w:rFonts w:ascii="IRNazanin" w:hAnsi="IRNazanin" w:eastAsia="IRNazanin" w:cs="IRNazanin"/>
          <w:lang w:bidi="fa-IR"/>
          <w:color w:val="111111"/>
          <w:sz w:val="28"/>
          <w:szCs w:val="28"/>
          <w:rtl/>
        </w:rPr>
        <w:t xml:space="preserve">کا :مجهول، تا: مجهول؛ 16*11سم [الأوقاف العامة - الموصل: 5-273]</w:t>
      </w:r>
    </w:p>
    <w:p>
      <w:pPr>
        <w:pStyle w:val="BookText"/>
      </w:pPr>
      <w:r>
        <w:rPr>
          <w:rFonts w:ascii="Times New Roman" w:hAnsi="Times New Roman" w:eastAsia="Times New Roman" w:cs="Times New Roman"/>
          <w:lang w:val="en-US" w:bidi="en-US"/>
          <w:color w:val="111111"/>
          <w:sz w:val="28"/>
          <w:szCs w:val="28"/>
          <w:rtl/>
        </w:rPr>
        <w:t xml:space="preserve">71147.</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24/85/7</w:t>
      </w:r>
    </w:p>
    <w:p>
      <w:pPr>
        <w:pStyle w:val="BookText"/>
      </w:pPr>
      <w:r>
        <w:rPr>
          <w:rFonts w:ascii="IRNazanin" w:hAnsi="IRNazanin" w:eastAsia="IRNazanin" w:cs="IRNazanin"/>
          <w:lang w:bidi="fa-IR"/>
          <w:color w:val="111111"/>
          <w:sz w:val="28"/>
          <w:szCs w:val="28"/>
          <w:rtl/>
        </w:rPr>
        <w:t xml:space="preserve">کا :مجهول، تا: مجهول ؛ 21*14سم [الأوقاف العامة - الموصل: 5-290]</w:t>
      </w:r>
    </w:p>
    <w:p>
      <w:pPr>
        <w:pStyle w:val="BookText"/>
      </w:pPr>
      <w:r>
        <w:rPr>
          <w:rFonts w:ascii="Times New Roman" w:hAnsi="Times New Roman" w:eastAsia="Times New Roman" w:cs="Times New Roman"/>
          <w:lang w:val="en-US" w:bidi="en-US"/>
          <w:color w:val="111111"/>
          <w:sz w:val="28"/>
          <w:szCs w:val="28"/>
          <w:rtl/>
        </w:rPr>
        <w:t xml:space="preserve">71148.</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24/74/12</w:t>
      </w:r>
    </w:p>
    <w:p>
      <w:pPr>
        <w:pStyle w:val="BookText"/>
      </w:pPr>
      <w:r>
        <w:rPr>
          <w:rFonts w:ascii="IRNazanin" w:hAnsi="IRNazanin" w:eastAsia="IRNazanin" w:cs="IRNazanin"/>
          <w:lang w:bidi="fa-IR"/>
          <w:color w:val="111111"/>
          <w:sz w:val="28"/>
          <w:szCs w:val="28"/>
          <w:rtl/>
        </w:rPr>
        <w:t xml:space="preserve">کا: مجهول ،تا: مجهول؛ 16*11سم الأوقاف العامة-الموصل: 5-274]</w:t>
      </w:r>
    </w:p>
    <w:p>
      <w:pPr>
        <w:pStyle w:val="BookText"/>
      </w:pPr>
      <w:r>
        <w:rPr>
          <w:rFonts w:ascii="Times New Roman" w:hAnsi="Times New Roman" w:eastAsia="Times New Roman" w:cs="Times New Roman"/>
          <w:lang w:val="en-US" w:bidi="en-US"/>
          <w:color w:val="111111"/>
          <w:sz w:val="28"/>
          <w:szCs w:val="28"/>
          <w:rtl/>
        </w:rPr>
        <w:t xml:space="preserve">71149.</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المخطوط:24/82/17</w:t>
      </w:r>
    </w:p>
    <w:p>
      <w:pPr>
        <w:pStyle w:val="BookText"/>
      </w:pPr>
      <w:r>
        <w:rPr>
          <w:rFonts w:ascii="Amiri" w:hAnsi="Amiri" w:eastAsia="Amiri" w:cs="Amiri"/>
          <w:lang w:bidi="ar-SA"/>
          <w:color w:val="111111"/>
          <w:sz w:val="28"/>
          <w:szCs w:val="28"/>
          <w:rtl/>
        </w:rPr>
        <w:t xml:space="preserve">منها لبرهان الدين الخوارزمي وأبيات للشهاب الحجازي ومحمّد بن عبد الحميد ومحمّد بن عبد الرزاق المحدث الحنبلي وشمس الدين بن المنقار الحنفي الدمشقي ورضي الدين البرهاني الخوارزمي وانشاء لتولية منصب التصدر على الحفاظ لمحمّد بن إبراهيم إلى المظفر البرهاني الخوارزمي وله ايضاً في خطبة المناظرة والجدل؛ كا: مجهول، تا :مجهول؛ 21*15سم [الأوقاف العامة الموصل: 5-284]</w:t>
      </w:r>
    </w:p>
    <w:p>
      <w:pPr>
        <w:pStyle w:val="BookText"/>
      </w:pPr>
      <w:r>
        <w:rPr>
          <w:rFonts w:ascii="Times New Roman" w:hAnsi="Times New Roman" w:eastAsia="Times New Roman" w:cs="Times New Roman"/>
          <w:lang w:val="en-US" w:bidi="en-US"/>
          <w:color w:val="111111"/>
          <w:sz w:val="28"/>
          <w:szCs w:val="28"/>
          <w:rtl/>
        </w:rPr>
        <w:t xml:space="preserve">71150.</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9/9/2</w:t>
      </w:r>
    </w:p>
    <w:p>
      <w:pPr>
        <w:pStyle w:val="BookText"/>
      </w:pPr>
      <w:r>
        <w:rPr>
          <w:rFonts w:ascii="Amiri" w:hAnsi="Amiri" w:eastAsia="Amiri" w:cs="Amiri"/>
          <w:lang w:bidi="ar-SA"/>
          <w:color w:val="111111"/>
          <w:sz w:val="28"/>
          <w:szCs w:val="28"/>
          <w:rtl/>
        </w:rPr>
        <w:t xml:space="preserve">نقولات في الاستعارة وإثبات النسبة والفرق بين مذهب المتأخرين والقدماء لمحمود حسن وفوائد في الوضع منقولة من حاشية التفتازاني في علم الصرف وحاشية محمّد التوكلي في اجزاء القضية ؛كا :مجهول، تا :مجهول [الأوقاف العامة - الموصل: 6-215]</w:t>
      </w:r>
    </w:p>
    <w:p>
      <w:pPr>
        <w:pStyle w:val="BookText"/>
      </w:pPr>
      <w:r>
        <w:rPr>
          <w:rFonts w:ascii="Amiri" w:hAnsi="Amiri" w:eastAsia="Amiri" w:cs="Amiri"/>
          <w:lang w:bidi="ar-SA"/>
          <w:color w:val="111111"/>
          <w:sz w:val="28"/>
          <w:szCs w:val="28"/>
          <w:rtl/>
        </w:rPr>
        <w:t xml:space="preserve">71151 .الموصل؛ المدرسة الرضوانية (في الأوقاف العامة)؛ رقم المخطوط: 18/83/2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8-161]</w:t>
      </w:r>
    </w:p>
    <w:p>
      <w:pPr>
        <w:pStyle w:val="BookText"/>
      </w:pPr>
      <w:r>
        <w:rPr>
          <w:rFonts w:ascii="Amiri" w:hAnsi="Amiri" w:eastAsia="Amiri" w:cs="Amiri"/>
          <w:lang w:bidi="ar-SA"/>
          <w:color w:val="111111"/>
          <w:sz w:val="28"/>
          <w:szCs w:val="28"/>
          <w:rtl/>
        </w:rPr>
        <w:t xml:space="preserve">71152 .الموصل؛ المدرسة المحمّدية (في الأوقاف العامة)؛ رقم المخطوط: 20/22/2</w:t>
      </w:r>
    </w:p>
    <w:p>
      <w:pPr>
        <w:pStyle w:val="BookText"/>
      </w:pPr>
      <w:r>
        <w:rPr>
          <w:rFonts w:ascii="IRNazanin" w:hAnsi="IRNazanin" w:eastAsia="IRNazanin" w:cs="IRNazanin"/>
          <w:lang w:bidi="fa-IR"/>
          <w:color w:val="111111"/>
          <w:sz w:val="28"/>
          <w:szCs w:val="28"/>
          <w:rtl/>
        </w:rPr>
        <w:t xml:space="preserve">کا :مجهول، تا :مجهول؛ 17*23سم [الأوقاف العامة-الموصل: 7-114]</w:t>
      </w:r>
    </w:p>
    <w:p>
      <w:pPr>
        <w:pStyle w:val="BookText"/>
      </w:pPr>
      <w:r>
        <w:rPr>
          <w:rFonts w:ascii="Times New Roman" w:hAnsi="Times New Roman" w:eastAsia="Times New Roman" w:cs="Times New Roman"/>
          <w:lang w:val="en-US" w:bidi="en-US"/>
          <w:color w:val="111111"/>
          <w:sz w:val="28"/>
          <w:szCs w:val="28"/>
          <w:rtl/>
        </w:rPr>
        <w:t xml:space="preserve">1153.</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18/71/3</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8-152]</w:t>
      </w:r>
    </w:p>
    <w:p>
      <w:pPr>
        <w:pStyle w:val="BookText"/>
      </w:pPr>
      <w:r>
        <w:rPr>
          <w:rFonts w:ascii="Amiri" w:hAnsi="Amiri" w:eastAsia="Amiri" w:cs="Amiri"/>
          <w:lang w:bidi="ar-SA"/>
          <w:color w:val="111111"/>
          <w:sz w:val="28"/>
          <w:szCs w:val="28"/>
          <w:rtl/>
        </w:rPr>
        <w:t xml:space="preserve">نقولات وفوائد مستلة من أقوال العلماء / موضوعات شتى - عربي</w:t>
      </w:r>
    </w:p>
    <w:p>
      <w:pPr>
        <w:pStyle w:val="BookText"/>
      </w:pPr>
      <w:r>
        <w:rPr>
          <w:rFonts w:ascii="Times New Roman" w:hAnsi="Times New Roman" w:eastAsia="Times New Roman" w:cs="Times New Roman"/>
          <w:lang w:val="en-US" w:bidi="en-US"/>
          <w:color w:val="111111"/>
          <w:sz w:val="28"/>
          <w:szCs w:val="28"/>
          <w:rtl/>
        </w:rPr>
        <w:t xml:space="preserve">71154.</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22/11/17</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3-110]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72" w:name="pg8072_50017"/>
    <w:bookmarkEnd w:id="372"/>
    <w:p>
      <w:pPr>
        <w:pStyle w:val="Heading2"/>
      </w:pPr>
      <w:bookmarkStart w:id="1700" w:name="_Toc966"/>
      <w:r>
        <w:t>نقولات وفوائد منظومة ومنثورة / موضوعات شتى - عربي</w:t>
      </w:r>
      <w:bookmarkEnd w:id="1700"/>
    </w:p>
    <w:p>
      <w:pPr>
        <w:pStyle w:val="BookText"/>
      </w:pPr>
      <w:r>
        <w:rPr>
          <w:rFonts w:ascii="Times New Roman" w:hAnsi="Times New Roman" w:eastAsia="Times New Roman" w:cs="Times New Roman"/>
          <w:lang w:val="en-US" w:bidi="en-US"/>
          <w:color w:val="111111"/>
          <w:sz w:val="28"/>
          <w:szCs w:val="28"/>
          <w:rtl/>
        </w:rPr>
        <w:t xml:space="preserve">71155.</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24/72/12</w:t>
      </w:r>
    </w:p>
    <w:p>
      <w:pPr>
        <w:pStyle w:val="BookText"/>
      </w:pPr>
      <w:r>
        <w:rPr>
          <w:rFonts w:ascii="IRNazanin" w:hAnsi="IRNazanin" w:eastAsia="IRNazanin" w:cs="IRNazanin"/>
          <w:lang w:bidi="fa-IR"/>
          <w:color w:val="111111"/>
          <w:sz w:val="28"/>
          <w:szCs w:val="28"/>
          <w:rtl/>
        </w:rPr>
        <w:t xml:space="preserve">کا :مجهول ،تا: مجهول ؛ 21*15سم [الأوقاف العامة الموصل: 5-272]</w:t>
      </w:r>
    </w:p>
    <w:p>
      <w:pPr>
        <w:pStyle w:val="Heading2"/>
      </w:pPr>
      <w:bookmarkStart w:id="1701" w:name="_Toc967"/>
      <w:r>
        <w:t>نقولات وفوائد وأبيات شعرية وتفسير آيات / موضوعات شتى - عربي</w:t>
      </w:r>
      <w:bookmarkEnd w:id="1701"/>
    </w:p>
    <w:p>
      <w:pPr>
        <w:pStyle w:val="BookText"/>
      </w:pPr>
      <w:r>
        <w:rPr>
          <w:rFonts w:ascii="Times New Roman" w:hAnsi="Times New Roman" w:eastAsia="Times New Roman" w:cs="Times New Roman"/>
          <w:lang w:val="en-US" w:bidi="en-US"/>
          <w:color w:val="111111"/>
          <w:sz w:val="28"/>
          <w:szCs w:val="28"/>
          <w:rtl/>
        </w:rPr>
        <w:t xml:space="preserve">71156.</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16/1/91</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5-82]</w:t>
      </w:r>
    </w:p>
    <w:p>
      <w:pPr>
        <w:pStyle w:val="Heading2"/>
      </w:pPr>
      <w:bookmarkStart w:id="1702" w:name="_Toc968"/>
      <w:r>
        <w:t>نقولات وفوائد وتراجم / تراجم - عربي</w:t>
      </w:r>
      <w:bookmarkEnd w:id="1702"/>
    </w:p>
    <w:p>
      <w:pPr>
        <w:pStyle w:val="BookText"/>
      </w:pPr>
      <w:r>
        <w:rPr>
          <w:rFonts w:ascii="Times New Roman" w:hAnsi="Times New Roman" w:eastAsia="Times New Roman" w:cs="Times New Roman"/>
          <w:lang w:val="en-US" w:bidi="en-US"/>
          <w:color w:val="111111"/>
          <w:sz w:val="28"/>
          <w:szCs w:val="28"/>
          <w:rtl/>
        </w:rPr>
        <w:t xml:space="preserve">71157.</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24/82/21</w:t>
      </w:r>
    </w:p>
    <w:p>
      <w:pPr>
        <w:pStyle w:val="BookText"/>
      </w:pPr>
      <w:r>
        <w:rPr>
          <w:rFonts w:ascii="IRNazanin" w:hAnsi="IRNazanin" w:eastAsia="IRNazanin" w:cs="IRNazanin"/>
          <w:lang w:bidi="fa-IR"/>
          <w:color w:val="111111"/>
          <w:sz w:val="28"/>
          <w:szCs w:val="28"/>
          <w:rtl/>
        </w:rPr>
        <w:t xml:space="preserve">منها لأبي السعود وفضولي محمّد بن العباس ومحمّد بن عبد الله السلامي ومحمّد بن عثمان محمّد بن علي ومحمّد بن عبد الله كمال الدين ومحمّد بن عبيد الله ومحمّد بن عبد الواحد ومحمّد بن عبد الوهّاب ومحمّد بن عثمان ومحمّد بن علي ومحمّد بن علي بن أبي طالب ونقولات من كتاب فوائد الخرائد لأبي يعقوب يوسف ابن طاهر الميداني وأبي الطيب لتنبي وابن غياث الشريشي وصدر الدين سليمان بن داود بن عبد الحق الحنفي ومحمّد بن عبيد الله ومحمّد بن عبد المحسن ومحمّد بن أبي طالب الانصاري ومحمّد بن طفلق شاه و محمّد بن طلحة بن الله الاسدي ومحمّد بن الطيب الباقلاني؛ کا: مجهول ،تا: مجهول؛ 21*15سم (الأوقاف العامة - الموصل: 5-286]</w:t>
      </w:r>
    </w:p>
    <w:p>
      <w:pPr>
        <w:pStyle w:val="Heading2"/>
      </w:pPr>
      <w:bookmarkStart w:id="1703" w:name="_Toc969"/>
      <w:r>
        <w:t>نقولات وفوائد و شروحات / موضوعات شتى - تركي وعربي</w:t>
      </w:r>
      <w:bookmarkEnd w:id="1703"/>
    </w:p>
    <w:p>
      <w:pPr>
        <w:pStyle w:val="BookText"/>
      </w:pPr>
      <w:r>
        <w:rPr>
          <w:rFonts w:ascii="Times New Roman" w:hAnsi="Times New Roman" w:eastAsia="Times New Roman" w:cs="Times New Roman"/>
          <w:lang w:val="en-US" w:bidi="en-US"/>
          <w:color w:val="111111"/>
          <w:sz w:val="28"/>
          <w:szCs w:val="28"/>
          <w:rtl/>
        </w:rPr>
        <w:t xml:space="preserve">71158.</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24/82/22</w:t>
      </w:r>
    </w:p>
    <w:p>
      <w:pPr>
        <w:pStyle w:val="BookText"/>
      </w:pPr>
      <w:r>
        <w:rPr>
          <w:rFonts w:ascii="IRNazanin" w:hAnsi="IRNazanin" w:eastAsia="IRNazanin" w:cs="IRNazanin"/>
          <w:lang w:bidi="fa-IR"/>
          <w:color w:val="111111"/>
          <w:sz w:val="28"/>
          <w:szCs w:val="28"/>
          <w:rtl/>
        </w:rPr>
        <w:t xml:space="preserve">ثم رسالة في التركية ومنظومة في العلاج ونقولات في الفقه ورسالة في الطب والماكولات ومذاكرة محمّد العبدلي مع شخص رومي قفل من البصرة الفيحاء ودخل الموصل الحدباء يلي ذلك دوائر ورسالة فلكية في التركية ثم تحويل الأيام والليالي وصفحة لكل شهر ودائرة رجال الغیب کا: مجهول، تا :مجهول ؛ 21*15سم [ الأوقاف العامة - الموصل: 5-</w:t>
      </w:r>
    </w:p>
    <w:p>
      <w:pPr>
        <w:pStyle w:val="BookText"/>
      </w:pPr>
      <w:r>
        <w:rPr>
          <w:rFonts w:ascii="Times New Roman" w:hAnsi="Times New Roman" w:eastAsia="Times New Roman" w:cs="Times New Roman"/>
          <w:lang w:val="en-US" w:bidi="en-US"/>
          <w:color w:val="111111"/>
          <w:sz w:val="28"/>
          <w:szCs w:val="28"/>
          <w:rtl/>
        </w:rPr>
        <w:t xml:space="preserve">286 ]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73" w:name="pg8072_50018"/>
    <w:bookmarkEnd w:id="373"/>
    <w:p>
      <w:pPr>
        <w:pStyle w:val="Heading2"/>
      </w:pPr>
      <w:bookmarkStart w:id="1704" w:name="_Toc970"/>
      <w:r>
        <w:t>نقولات وفوائد وقصائد وأبيات / موضوعات شتى - عربي</w:t>
      </w:r>
      <w:bookmarkEnd w:id="1704"/>
    </w:p>
    <w:p>
      <w:pPr>
        <w:pStyle w:val="BookText"/>
      </w:pPr>
      <w:r>
        <w:rPr>
          <w:rFonts w:ascii="Times New Roman" w:hAnsi="Times New Roman" w:eastAsia="Times New Roman" w:cs="Times New Roman"/>
          <w:lang w:val="en-US" w:bidi="en-US"/>
          <w:color w:val="111111"/>
          <w:sz w:val="28"/>
          <w:szCs w:val="28"/>
          <w:rtl/>
        </w:rPr>
        <w:t xml:space="preserve">71159.</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المخطوط:16/23/3</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5-93]</w:t>
      </w:r>
    </w:p>
    <w:p>
      <w:pPr>
        <w:pStyle w:val="Heading2"/>
      </w:pPr>
      <w:bookmarkStart w:id="1705" w:name="_Toc971"/>
      <w:r>
        <w:t>نقولات وفوائد ووصايا / موضوعات شتى - عربي</w:t>
      </w:r>
      <w:bookmarkEnd w:id="1705"/>
    </w:p>
    <w:p>
      <w:pPr>
        <w:pStyle w:val="BookText"/>
      </w:pPr>
      <w:r>
        <w:rPr>
          <w:rFonts w:ascii="Times New Roman" w:hAnsi="Times New Roman" w:eastAsia="Times New Roman" w:cs="Times New Roman"/>
          <w:lang w:val="en-US" w:bidi="en-US"/>
          <w:color w:val="111111"/>
          <w:sz w:val="28"/>
          <w:szCs w:val="28"/>
          <w:rtl/>
        </w:rPr>
        <w:t xml:space="preserve">71160.</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 : 16/16/5</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5-90]</w:t>
      </w:r>
    </w:p>
    <w:p>
      <w:pPr>
        <w:pStyle w:val="Heading2"/>
      </w:pPr>
      <w:bookmarkStart w:id="1706" w:name="_Toc972"/>
      <w:r>
        <w:t>نقولات ومراسلات وقصيدة في مدح أبي بكر الصديق رضي الله عنه / فضائل</w:t>
      </w:r>
      <w:bookmarkEnd w:id="1706"/>
    </w:p>
    <w:p>
      <w:pPr>
        <w:pStyle w:val="BookText"/>
      </w:pPr>
      <w:r>
        <w:rPr>
          <w:rFonts w:ascii="Amiri" w:hAnsi="Amiri" w:eastAsia="Amiri" w:cs="Amiri"/>
          <w:lang w:bidi="ar-SA"/>
          <w:color w:val="111111"/>
          <w:sz w:val="28"/>
          <w:szCs w:val="28"/>
          <w:rtl/>
        </w:rPr>
        <w:t xml:space="preserve">ومناقب - عربي</w:t>
      </w:r>
    </w:p>
    <w:p>
      <w:pPr>
        <w:pStyle w:val="BookText"/>
      </w:pPr>
      <w:r>
        <w:rPr>
          <w:rFonts w:ascii="Times New Roman" w:hAnsi="Times New Roman" w:eastAsia="Times New Roman" w:cs="Times New Roman"/>
          <w:lang w:val="en-US" w:bidi="en-US"/>
          <w:color w:val="111111"/>
          <w:sz w:val="28"/>
          <w:szCs w:val="28"/>
          <w:rtl/>
        </w:rPr>
        <w:t xml:space="preserve">1161.</w:t>
      </w:r>
    </w:p>
    <w:p>
      <w:pPr>
        <w:pStyle w:val="BookText"/>
      </w:pPr>
      <w:r>
        <w:rPr>
          <w:rFonts w:ascii="Amiri" w:hAnsi="Amiri" w:eastAsia="Amiri" w:cs="Amiri"/>
          <w:lang w:bidi="ar-SA"/>
          <w:color w:val="111111"/>
          <w:sz w:val="28"/>
          <w:szCs w:val="28"/>
          <w:rtl/>
        </w:rPr>
        <w:t xml:space="preserve">الموصل؛ خزانة عبد الله الحسو ( في الأوقاف العامة)؛ رقم المخطوط : 18/14</w:t>
      </w:r>
    </w:p>
    <w:p>
      <w:pPr>
        <w:pStyle w:val="BookText"/>
      </w:pPr>
      <w:r>
        <w:rPr>
          <w:rFonts w:ascii="IRNazanin" w:hAnsi="IRNazanin" w:eastAsia="IRNazanin" w:cs="IRNazanin"/>
          <w:lang w:bidi="fa-IR"/>
          <w:color w:val="111111"/>
          <w:sz w:val="28"/>
          <w:szCs w:val="28"/>
          <w:rtl/>
        </w:rPr>
        <w:t xml:space="preserve">کا :مجهول، تا :مجهول؛ 22 *15سم [الأوقاف العامة-الموصل: 6-303]</w:t>
      </w:r>
    </w:p>
    <w:p>
      <w:pPr>
        <w:pStyle w:val="Heading2"/>
      </w:pPr>
      <w:bookmarkStart w:id="1707" w:name="_Toc973"/>
      <w:r>
        <w:t>نقولات ومسائل شتى / - عربي</w:t>
      </w:r>
      <w:bookmarkEnd w:id="1707"/>
    </w:p>
    <w:p>
      <w:pPr>
        <w:pStyle w:val="BookText"/>
      </w:pPr>
      <w:r>
        <w:rPr>
          <w:rFonts w:ascii="Times New Roman" w:hAnsi="Times New Roman" w:eastAsia="Times New Roman" w:cs="Times New Roman"/>
          <w:lang w:val="en-US" w:bidi="en-US"/>
          <w:color w:val="111111"/>
          <w:sz w:val="28"/>
          <w:szCs w:val="28"/>
          <w:rtl/>
        </w:rPr>
        <w:t xml:space="preserve">71162.</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18/97/1</w:t>
      </w:r>
    </w:p>
    <w:p>
      <w:pPr>
        <w:pStyle w:val="BookText"/>
      </w:pPr>
      <w:r>
        <w:rPr>
          <w:rFonts w:ascii="IRNazanin" w:hAnsi="IRNazanin" w:eastAsia="IRNazanin" w:cs="IRNazanin"/>
          <w:lang w:bidi="fa-IR"/>
          <w:color w:val="111111"/>
          <w:sz w:val="28"/>
          <w:szCs w:val="28"/>
          <w:rtl/>
        </w:rPr>
        <w:t xml:space="preserve">کا :مجهول ،تا :مجهول؛ 16*11سم [الأوقاف العامة - الموصل: (8-167]</w:t>
      </w:r>
    </w:p>
    <w:p>
      <w:pPr>
        <w:pStyle w:val="Heading2"/>
      </w:pPr>
      <w:bookmarkStart w:id="1708" w:name="_Toc974"/>
      <w:r>
        <w:t>نقولات ومسائل في حسابات خاصة / حساب - عربي</w:t>
      </w:r>
      <w:bookmarkEnd w:id="1708"/>
    </w:p>
    <w:p>
      <w:pPr>
        <w:pStyle w:val="BookText"/>
      </w:pPr>
      <w:r>
        <w:rPr>
          <w:rFonts w:ascii="Times New Roman" w:hAnsi="Times New Roman" w:eastAsia="Times New Roman" w:cs="Times New Roman"/>
          <w:lang w:val="en-US" w:bidi="en-US"/>
          <w:color w:val="111111"/>
          <w:sz w:val="28"/>
          <w:szCs w:val="28"/>
          <w:rtl/>
        </w:rPr>
        <w:t xml:space="preserve">71163.</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18/48/1</w:t>
      </w:r>
    </w:p>
    <w:p>
      <w:pPr>
        <w:pStyle w:val="BookText"/>
      </w:pPr>
      <w:r>
        <w:rPr>
          <w:rFonts w:ascii="IRNazanin" w:hAnsi="IRNazanin" w:eastAsia="IRNazanin" w:cs="IRNazanin"/>
          <w:lang w:bidi="fa-IR"/>
          <w:color w:val="111111"/>
          <w:sz w:val="28"/>
          <w:szCs w:val="28"/>
          <w:rtl/>
        </w:rPr>
        <w:t xml:space="preserve">کا :مجهول ،تا :مجهول؛ 22*12سم [الأوقاف العامة - الموصل: 8-134]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74" w:name="pg8072_50019"/>
    <w:bookmarkEnd w:id="374"/>
    <w:p>
      <w:pPr>
        <w:pStyle w:val="Heading2"/>
      </w:pPr>
      <w:bookmarkStart w:id="1709" w:name="_Toc975"/>
      <w:r>
        <w:t>نقول في الفقه وقصائد للشيخ أبي الحسن البكري / فقه - عربي</w:t>
      </w:r>
      <w:bookmarkEnd w:id="1709"/>
    </w:p>
    <w:p>
      <w:pPr>
        <w:pStyle w:val="BookText"/>
      </w:pPr>
      <w:r>
        <w:rPr>
          <w:rFonts w:ascii="Amiri" w:hAnsi="Amiri" w:eastAsia="Amiri" w:cs="Amiri"/>
          <w:lang w:bidi="ar-SA"/>
          <w:color w:val="111111"/>
          <w:sz w:val="28"/>
          <w:szCs w:val="28"/>
          <w:rtl/>
        </w:rPr>
        <w:t xml:space="preserve">71164 .بغداد؛ مكتبة الأوقاف العامة؛ رقم المخطوط: 22798/6</w:t>
      </w:r>
    </w:p>
    <w:p>
      <w:pPr>
        <w:pStyle w:val="BookText"/>
      </w:pPr>
      <w:r>
        <w:rPr>
          <w:rFonts w:ascii="IRNazanin" w:hAnsi="IRNazanin" w:eastAsia="IRNazanin" w:cs="IRNazanin"/>
          <w:lang w:bidi="fa-IR"/>
          <w:color w:val="111111"/>
          <w:sz w:val="28"/>
          <w:szCs w:val="28"/>
          <w:rtl/>
        </w:rPr>
        <w:t xml:space="preserve">کا :مجهول، تا :مجهول؛ 9 ق 14*20سم [ف: 1-697]</w:t>
      </w:r>
    </w:p>
    <w:p>
      <w:pPr>
        <w:pStyle w:val="Heading2"/>
      </w:pPr>
      <w:bookmarkStart w:id="1710" w:name="_Toc976"/>
      <w:r>
        <w:t>نقول من بعض كتب الصوفيه / عرفان وتصوف - عربي</w:t>
      </w:r>
      <w:bookmarkEnd w:id="1710"/>
    </w:p>
    <w:p>
      <w:pPr>
        <w:pStyle w:val="BookText"/>
      </w:pPr>
      <w:r>
        <w:rPr>
          <w:rFonts w:ascii="Amiri" w:hAnsi="Amiri" w:eastAsia="Amiri" w:cs="Amiri"/>
          <w:lang w:bidi="ar-SA"/>
          <w:color w:val="111111"/>
          <w:sz w:val="28"/>
          <w:szCs w:val="28"/>
          <w:rtl/>
        </w:rPr>
        <w:t xml:space="preserve">71165 .بغداد ؛مكتبة الأوقاف العامة؛ رقم المخطوط: 24335/1</w:t>
      </w:r>
    </w:p>
    <w:p>
      <w:pPr>
        <w:pStyle w:val="BookText"/>
      </w:pPr>
      <w:r>
        <w:rPr>
          <w:rFonts w:ascii="IRNazanin" w:hAnsi="IRNazanin" w:eastAsia="IRNazanin" w:cs="IRNazanin"/>
          <w:lang w:bidi="fa-IR"/>
          <w:color w:val="111111"/>
          <w:sz w:val="28"/>
          <w:szCs w:val="28"/>
          <w:rtl/>
        </w:rPr>
        <w:t xml:space="preserve">کا: مجهول، تا :مجهول؛ 6ق 22*16سم [ف: 4-397]</w:t>
      </w:r>
    </w:p>
    <w:p>
      <w:pPr>
        <w:pStyle w:val="Heading2"/>
      </w:pPr>
      <w:bookmarkStart w:id="1711" w:name="_Toc977"/>
      <w:r>
        <w:t>نقول من تفسير النيسابوري حول معنى الحديث القدسي / تفسير - عربي</w:t>
      </w:r>
      <w:bookmarkEnd w:id="1711"/>
    </w:p>
    <w:p>
      <w:pPr>
        <w:pStyle w:val="BookText"/>
      </w:pPr>
      <w:r>
        <w:rPr>
          <w:rFonts w:ascii="Times New Roman" w:hAnsi="Times New Roman" w:eastAsia="Times New Roman" w:cs="Times New Roman"/>
          <w:lang w:val="en-US" w:bidi="en-US"/>
          <w:color w:val="111111"/>
          <w:sz w:val="28"/>
          <w:szCs w:val="28"/>
          <w:rtl/>
        </w:rPr>
        <w:t xml:space="preserve">71166.</w:t>
      </w:r>
    </w:p>
    <w:p>
      <w:pPr>
        <w:pStyle w:val="BookText"/>
      </w:pPr>
      <w:r>
        <w:rPr>
          <w:rFonts w:ascii="Amiri" w:hAnsi="Amiri" w:eastAsia="Amiri" w:cs="Amiri"/>
          <w:lang w:bidi="ar-SA"/>
          <w:color w:val="111111"/>
          <w:sz w:val="28"/>
          <w:szCs w:val="28"/>
          <w:rtl/>
        </w:rPr>
        <w:t xml:space="preserve">بغداد؛ محمّد سعيد الزهاوي ( في دار التربية الإسلامية)؛ رقم المخطوط : 55/4</w:t>
      </w:r>
    </w:p>
    <w:p>
      <w:pPr>
        <w:pStyle w:val="BookText"/>
      </w:pPr>
      <w:r>
        <w:rPr>
          <w:rFonts w:ascii="IRNazanin" w:hAnsi="IRNazanin" w:eastAsia="IRNazanin" w:cs="IRNazanin"/>
          <w:lang w:bidi="fa-IR"/>
          <w:color w:val="111111"/>
          <w:sz w:val="28"/>
          <w:szCs w:val="28"/>
          <w:rtl/>
        </w:rPr>
        <w:t xml:space="preserve">نسخ ،کا: بيه خالدي أحمد بن حسن بيك، تا :مجهول؛ ق 8 ، 21*14/5سم[ المورد</w:t>
      </w:r>
    </w:p>
    <w:p>
      <w:pPr>
        <w:pStyle w:val="BookText"/>
      </w:pPr>
      <w:r>
        <w:rPr>
          <w:rFonts w:ascii="Times New Roman" w:hAnsi="Times New Roman" w:eastAsia="Times New Roman" w:cs="Times New Roman"/>
          <w:lang w:val="en-US" w:bidi="en-US"/>
          <w:color w:val="111111"/>
          <w:sz w:val="28"/>
          <w:szCs w:val="28"/>
          <w:rtl/>
        </w:rPr>
        <w:t xml:space="preserve">22-298 ]</w:t>
      </w:r>
    </w:p>
    <w:p>
      <w:pPr>
        <w:pStyle w:val="Heading2"/>
      </w:pPr>
      <w:bookmarkStart w:id="1712" w:name="_Toc978"/>
      <w:r>
        <w:t>نقول من كتب في آداب البحث والعقائد / منطق، كلام وعقائد - عربي</w:t>
      </w:r>
      <w:bookmarkEnd w:id="1712"/>
    </w:p>
    <w:p>
      <w:pPr>
        <w:pStyle w:val="BookText"/>
      </w:pPr>
      <w:r>
        <w:rPr>
          <w:rFonts w:ascii="Amiri" w:hAnsi="Amiri" w:eastAsia="Amiri" w:cs="Amiri"/>
          <w:lang w:bidi="ar-SA"/>
          <w:color w:val="111111"/>
          <w:sz w:val="28"/>
          <w:szCs w:val="28"/>
          <w:rtl/>
        </w:rPr>
        <w:t xml:space="preserve">النقشبندي، عبد الرحمن (القرن 12 ه- )</w:t>
      </w:r>
    </w:p>
    <w:p>
      <w:pPr>
        <w:pStyle w:val="BookText"/>
      </w:pPr>
      <w:r>
        <w:rPr>
          <w:rFonts w:ascii="Times New Roman" w:hAnsi="Times New Roman" w:eastAsia="Times New Roman" w:cs="Times New Roman"/>
          <w:lang w:val="en-US" w:bidi="en-US"/>
          <w:color w:val="111111"/>
          <w:sz w:val="28"/>
          <w:szCs w:val="28"/>
          <w:rtl/>
        </w:rPr>
        <w:t xml:space="preserve">71167.</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 52/6</w:t>
      </w:r>
    </w:p>
    <w:p>
      <w:pPr>
        <w:pStyle w:val="BookText"/>
      </w:pPr>
      <w:r>
        <w:rPr>
          <w:rFonts w:ascii="IRNazanin" w:hAnsi="IRNazanin" w:eastAsia="IRNazanin" w:cs="IRNazanin"/>
          <w:lang w:bidi="fa-IR"/>
          <w:color w:val="111111"/>
          <w:sz w:val="28"/>
          <w:szCs w:val="28"/>
          <w:rtl/>
        </w:rPr>
        <w:t xml:space="preserve">کا :مجهول ،تا: مجهول؛ 4 ق (139 - 142) ، 11س، 14/5*20/5سم [المورد : 22-294]</w:t>
      </w:r>
    </w:p>
    <w:p>
      <w:pPr>
        <w:pStyle w:val="Heading2"/>
      </w:pPr>
      <w:bookmarkStart w:id="1713" w:name="_Toc979"/>
      <w:r>
        <w:t>نقول من المجموع الضلاح / - عربي</w:t>
      </w:r>
      <w:bookmarkEnd w:id="1713"/>
    </w:p>
    <w:p>
      <w:pPr>
        <w:pStyle w:val="BookText"/>
      </w:pPr>
      <w:r>
        <w:rPr>
          <w:rFonts w:ascii="Amiri" w:hAnsi="Amiri" w:eastAsia="Amiri" w:cs="Amiri"/>
          <w:lang w:bidi="ar-SA"/>
          <w:color w:val="111111"/>
          <w:sz w:val="28"/>
          <w:szCs w:val="28"/>
          <w:rtl/>
        </w:rPr>
        <w:t xml:space="preserve">البدري، محمّد بن حسن</w:t>
      </w:r>
    </w:p>
    <w:p>
      <w:pPr>
        <w:pStyle w:val="BookText"/>
      </w:pPr>
      <w:r>
        <w:rPr>
          <w:rFonts w:ascii="Times New Roman" w:hAnsi="Times New Roman" w:eastAsia="Times New Roman" w:cs="Times New Roman"/>
          <w:lang w:val="en-US" w:bidi="en-US"/>
          <w:color w:val="111111"/>
          <w:sz w:val="28"/>
          <w:szCs w:val="28"/>
          <w:rtl/>
        </w:rPr>
        <w:t xml:space="preserve">71168.</w:t>
      </w:r>
    </w:p>
    <w:p>
      <w:pPr>
        <w:pStyle w:val="BookText"/>
      </w:pPr>
      <w:r>
        <w:rPr>
          <w:rFonts w:ascii="Amiri" w:hAnsi="Amiri" w:eastAsia="Amiri" w:cs="Amiri"/>
          <w:lang w:bidi="ar-SA"/>
          <w:color w:val="111111"/>
          <w:sz w:val="28"/>
          <w:szCs w:val="28"/>
          <w:rtl/>
        </w:rPr>
        <w:t xml:space="preserve">بغداد؛ مكتبة الأوقاف العامة؛ رقم المخطوط : 145/20 مصورة</w:t>
      </w:r>
    </w:p>
    <w:p>
      <w:pPr>
        <w:pStyle w:val="BookText"/>
      </w:pPr>
      <w:r>
        <w:rPr>
          <w:rFonts w:ascii="Amiri" w:hAnsi="Amiri" w:eastAsia="Amiri" w:cs="Amiri"/>
          <w:lang w:bidi="ar-SA"/>
          <w:color w:val="111111"/>
          <w:sz w:val="28"/>
          <w:szCs w:val="28"/>
          <w:rtl/>
        </w:rPr>
        <w:t xml:space="preserve">مصدر التصوير :نسخة خطية في خزانة أحمد ثالث / طوبقبوسراي استانبول برقم :2567</w:t>
      </w:r>
    </w:p>
    <w:p>
      <w:pPr>
        <w:pStyle w:val="BookText"/>
      </w:pPr>
      <w:r>
        <w:rPr>
          <w:rFonts w:ascii="IRNazanin" w:hAnsi="IRNazanin" w:eastAsia="IRNazanin" w:cs="IRNazanin"/>
          <w:lang w:bidi="fa-IR"/>
          <w:color w:val="111111"/>
          <w:sz w:val="28"/>
          <w:szCs w:val="28"/>
          <w:rtl/>
        </w:rPr>
        <w:t xml:space="preserve">کا: مجهول ،تا :مجهول؛ 20 ق [المورد : 22-264]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75" w:name="pg8072_50020"/>
    <w:bookmarkEnd w:id="375"/>
    <w:p>
      <w:pPr>
        <w:pStyle w:val="Heading2"/>
      </w:pPr>
      <w:bookmarkStart w:id="1714" w:name="_Toc980"/>
      <w:r>
        <w:t>نقول وفوائد لغوية / موضوعات شتى - عربي</w:t>
      </w:r>
      <w:bookmarkEnd w:id="1714"/>
    </w:p>
    <w:p>
      <w:pPr>
        <w:pStyle w:val="BookText"/>
      </w:pPr>
      <w:r>
        <w:rPr>
          <w:rFonts w:ascii="Times New Roman" w:hAnsi="Times New Roman" w:eastAsia="Times New Roman" w:cs="Times New Roman"/>
          <w:lang w:val="en-US" w:bidi="en-US"/>
          <w:color w:val="111111"/>
          <w:sz w:val="28"/>
          <w:szCs w:val="28"/>
          <w:rtl/>
        </w:rPr>
        <w:t xml:space="preserve">71169.</w:t>
      </w:r>
    </w:p>
    <w:p>
      <w:pPr>
        <w:pStyle w:val="BookText"/>
      </w:pPr>
      <w:r>
        <w:rPr>
          <w:rFonts w:ascii="Amiri" w:hAnsi="Amiri" w:eastAsia="Amiri" w:cs="Amiri"/>
          <w:lang w:bidi="ar-SA"/>
          <w:color w:val="111111"/>
          <w:sz w:val="28"/>
          <w:szCs w:val="28"/>
          <w:rtl/>
        </w:rPr>
        <w:t xml:space="preserve">بغداد؛ المكتبة القادرية؛ رقم المخطوط : 1453/7</w:t>
      </w:r>
    </w:p>
    <w:p>
      <w:pPr>
        <w:pStyle w:val="BookText"/>
      </w:pPr>
      <w:r>
        <w:rPr>
          <w:rFonts w:ascii="IRNazanin" w:hAnsi="IRNazanin" w:eastAsia="IRNazanin" w:cs="IRNazanin"/>
          <w:lang w:bidi="fa-IR"/>
          <w:color w:val="111111"/>
          <w:sz w:val="28"/>
          <w:szCs w:val="28"/>
          <w:rtl/>
        </w:rPr>
        <w:t xml:space="preserve">نقلت من مجلات شتى ومعظمها من مجلة «المشرق » البيروتية والمقتطف» القاهرية على غير ترتيب معين؛ كا: السيد إسماعيل بن السيد محمد سعید، تا: 1324ه-، عق</w:t>
      </w:r>
    </w:p>
    <w:p>
      <w:pPr>
        <w:pStyle w:val="BookText"/>
      </w:pPr>
      <w:r>
        <w:rPr>
          <w:rFonts w:ascii="IRNazanin" w:hAnsi="IRNazanin" w:eastAsia="IRNazanin" w:cs="IRNazanin"/>
          <w:lang w:bidi="fa-IR"/>
          <w:color w:val="111111"/>
          <w:sz w:val="28"/>
          <w:szCs w:val="28"/>
          <w:rtl/>
        </w:rPr>
        <w:t xml:space="preserve">(49-46) ، 13س، 21*16سم [ف: 5-206]</w:t>
      </w:r>
    </w:p>
    <w:p>
      <w:pPr>
        <w:pStyle w:val="Heading2"/>
      </w:pPr>
      <w:bookmarkStart w:id="1715" w:name="_Toc981"/>
      <w:r>
        <w:t>النقيض (رسالة في) / منطق - عربي</w:t>
      </w:r>
      <w:bookmarkEnd w:id="1715"/>
    </w:p>
    <w:p>
      <w:pPr>
        <w:pStyle w:val="BookText"/>
      </w:pPr>
      <w:r>
        <w:rPr>
          <w:rFonts w:ascii="Amiri" w:hAnsi="Amiri" w:eastAsia="Amiri" w:cs="Amiri"/>
          <w:lang w:bidi="ar-SA"/>
          <w:color w:val="111111"/>
          <w:sz w:val="28"/>
          <w:szCs w:val="28"/>
          <w:rtl/>
        </w:rPr>
        <w:t xml:space="preserve">عصام الدين الإسفرايني، إبراهيم بن محمد (873 - 951 ؟ ه-)</w:t>
      </w:r>
    </w:p>
    <w:p>
      <w:pPr>
        <w:pStyle w:val="BookText"/>
      </w:pPr>
      <w:r>
        <w:rPr>
          <w:rFonts w:ascii="Amiri" w:hAnsi="Amiri" w:eastAsia="Amiri" w:cs="Amiri"/>
          <w:lang w:bidi="ar-SA"/>
          <w:color w:val="111111"/>
          <w:sz w:val="28"/>
          <w:szCs w:val="28"/>
          <w:rtl/>
        </w:rPr>
        <w:t xml:space="preserve">71170 بغداد؛ مكتبة الأوقاف العامة؛ رقم المخطوط :4290/12</w:t>
      </w:r>
    </w:p>
    <w:p>
      <w:pPr>
        <w:pStyle w:val="BookText"/>
      </w:pPr>
      <w:r>
        <w:rPr>
          <w:rFonts w:ascii="Amiri" w:hAnsi="Amiri" w:eastAsia="Amiri" w:cs="Amiri"/>
          <w:lang w:bidi="ar-SA"/>
          <w:color w:val="111111"/>
          <w:sz w:val="28"/>
          <w:szCs w:val="28"/>
          <w:rtl/>
        </w:rPr>
        <w:t xml:space="preserve">أوّلها :... سبحانك يا من لا شريك له ...</w:t>
      </w:r>
    </w:p>
    <w:p>
      <w:pPr>
        <w:pStyle w:val="BookText"/>
      </w:pPr>
      <w:r>
        <w:rPr>
          <w:rFonts w:ascii="IRNazanin" w:hAnsi="IRNazanin" w:eastAsia="IRNazanin" w:cs="IRNazanin"/>
          <w:lang w:bidi="fa-IR"/>
          <w:color w:val="111111"/>
          <w:sz w:val="28"/>
          <w:szCs w:val="28"/>
          <w:rtl/>
        </w:rPr>
        <w:t xml:space="preserve">کا: مجهول ،تا :مجهول؛ 1ق 19*10سم [ف: 4-48]</w:t>
      </w:r>
    </w:p>
    <w:p>
      <w:pPr>
        <w:pStyle w:val="Heading2"/>
      </w:pPr>
      <w:bookmarkStart w:id="1716" w:name="_Toc982"/>
      <w:r>
        <w:t>النقيض = تحقيق النقيض / منطق - عربي</w:t>
      </w:r>
      <w:bookmarkEnd w:id="1716"/>
    </w:p>
    <w:p>
      <w:pPr>
        <w:pStyle w:val="BookText"/>
      </w:pPr>
      <w:r>
        <w:rPr>
          <w:rFonts w:ascii="Amiri" w:hAnsi="Amiri" w:eastAsia="Amiri" w:cs="Amiri"/>
          <w:lang w:bidi="ar-SA"/>
          <w:color w:val="111111"/>
          <w:sz w:val="28"/>
          <w:szCs w:val="28"/>
          <w:rtl/>
        </w:rPr>
        <w:t xml:space="preserve">الحنفي التبريزي ،شمس الدين محمّد (القرن 10 ه-)</w:t>
      </w:r>
    </w:p>
    <w:p>
      <w:pPr>
        <w:pStyle w:val="BookText"/>
      </w:pPr>
      <w:r>
        <w:rPr>
          <w:rFonts w:ascii="Amiri" w:hAnsi="Amiri" w:eastAsia="Amiri" w:cs="Amiri"/>
          <w:lang w:bidi="ar-SA"/>
          <w:color w:val="111111"/>
          <w:sz w:val="28"/>
          <w:szCs w:val="28"/>
          <w:rtl/>
        </w:rPr>
        <w:t xml:space="preserve">تاريخ التأليف: 24 ربيع الثاني 929ه-</w:t>
      </w:r>
    </w:p>
    <w:p>
      <w:pPr>
        <w:pStyle w:val="BookText"/>
      </w:pPr>
      <w:r>
        <w:rPr>
          <w:rFonts w:ascii="Amiri" w:hAnsi="Amiri" w:eastAsia="Amiri" w:cs="Amiri"/>
          <w:lang w:bidi="ar-SA"/>
          <w:color w:val="111111"/>
          <w:sz w:val="28"/>
          <w:szCs w:val="28"/>
          <w:rtl/>
        </w:rPr>
        <w:t xml:space="preserve">أوّله: البسملة الحمد لمن لا نقيض له والصلاة والسلام على رسوله الذي لانظير له اعلم أنّ النقيض قد يكون في المفردات بأن يعتبر مفهوم في نفسه بدون اعتبار صدقه على شيء ويضم إليه معنى كلمة النفي فيحصل مفهوم آخر في غاية البعد عنه</w:t>
      </w:r>
    </w:p>
    <w:p>
      <w:pPr>
        <w:pStyle w:val="BookText"/>
      </w:pPr>
      <w:r>
        <w:rPr>
          <w:rFonts w:ascii="Amiri" w:hAnsi="Amiri" w:eastAsia="Amiri" w:cs="Amiri"/>
          <w:lang w:bidi="ar-SA"/>
          <w:color w:val="111111"/>
          <w:sz w:val="28"/>
          <w:szCs w:val="28"/>
          <w:rtl/>
        </w:rPr>
        <w:t xml:space="preserve">آخره: كما لا يخفي على من له تتبع وتدبر في العلوم</w:t>
      </w:r>
    </w:p>
    <w:p>
      <w:pPr>
        <w:pStyle w:val="BookText"/>
      </w:pPr>
      <w:r>
        <w:rPr>
          <w:rFonts w:ascii="Amiri" w:hAnsi="Amiri" w:eastAsia="Amiri" w:cs="Amiri"/>
          <w:lang w:bidi="ar-SA"/>
          <w:color w:val="111111"/>
          <w:sz w:val="28"/>
          <w:szCs w:val="28"/>
          <w:rtl/>
        </w:rPr>
        <w:t xml:space="preserve">[فنخا :33 700-699 (19 نسخة)]</w:t>
      </w:r>
    </w:p>
    <w:p>
      <w:pPr>
        <w:pStyle w:val="BookText"/>
      </w:pPr>
      <w:r>
        <w:rPr>
          <w:rFonts w:ascii="Times New Roman" w:hAnsi="Times New Roman" w:eastAsia="Times New Roman" w:cs="Times New Roman"/>
          <w:lang w:val="en-US" w:bidi="en-US"/>
          <w:color w:val="111111"/>
          <w:sz w:val="28"/>
          <w:szCs w:val="28"/>
          <w:rtl/>
        </w:rPr>
        <w:t xml:space="preserve">71171.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:1500/3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10 [ف: 2-545]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76" w:name="pg8072_50021"/>
    <w:bookmarkEnd w:id="376"/>
    <w:p>
      <w:pPr>
        <w:pStyle w:val="BookText"/>
      </w:pPr>
      <w:r>
        <w:rPr>
          <w:rFonts w:ascii="Amiri" w:hAnsi="Amiri" w:eastAsia="Amiri" w:cs="Amiri"/>
          <w:lang w:bidi="ar-SA"/>
          <w:color w:val="111111"/>
          <w:sz w:val="28"/>
          <w:szCs w:val="28"/>
          <w:rtl/>
        </w:rPr>
        <w:t xml:space="preserve">نقيض التصورات - عدم النقيض للتصور</w:t>
      </w:r>
    </w:p>
    <w:p>
      <w:pPr>
        <w:pStyle w:val="Heading2"/>
      </w:pPr>
      <w:bookmarkStart w:id="1717" w:name="_Toc983"/>
      <w:r>
        <w:t>النكات / منطق، كلام وعقائد - عربي</w:t>
      </w:r>
      <w:bookmarkEnd w:id="1717"/>
    </w:p>
    <w:p>
      <w:pPr>
        <w:pStyle w:val="BookText"/>
      </w:pPr>
      <w:r>
        <w:rPr>
          <w:rFonts w:ascii="Amiri" w:hAnsi="Amiri" w:eastAsia="Amiri" w:cs="Amiri"/>
          <w:lang w:bidi="ar-SA"/>
          <w:color w:val="111111"/>
          <w:sz w:val="28"/>
          <w:szCs w:val="28"/>
          <w:rtl/>
        </w:rPr>
        <w:t xml:space="preserve">نصير الدين الكاشي، علي بن محمّد ( - 755 ؟ ه- )</w:t>
      </w:r>
    </w:p>
    <w:p>
      <w:pPr>
        <w:pStyle w:val="BookText"/>
      </w:pPr>
      <w:r>
        <w:rPr>
          <w:rFonts w:ascii="Times New Roman" w:hAnsi="Times New Roman" w:eastAsia="Times New Roman" w:cs="Times New Roman"/>
          <w:lang w:val="en-US" w:bidi="en-US"/>
          <w:color w:val="111111"/>
          <w:sz w:val="28"/>
          <w:szCs w:val="28"/>
          <w:rtl/>
        </w:rPr>
        <w:t xml:space="preserve">71172.</w:t>
      </w:r>
    </w:p>
    <w:p>
      <w:pPr>
        <w:pStyle w:val="BookText"/>
      </w:pPr>
      <w:r>
        <w:rPr>
          <w:rFonts w:ascii="Amiri" w:hAnsi="Amiri" w:eastAsia="Amiri" w:cs="Amiri"/>
          <w:lang w:bidi="ar-SA"/>
          <w:color w:val="111111"/>
          <w:sz w:val="28"/>
          <w:szCs w:val="28"/>
          <w:rtl/>
        </w:rPr>
        <w:t xml:space="preserve">النجف الأشرف؛ العتبة العلوية؛ رقم المخطوط: 670</w:t>
      </w:r>
    </w:p>
    <w:p>
      <w:pPr>
        <w:pStyle w:val="BookText"/>
      </w:pPr>
      <w:r>
        <w:rPr>
          <w:rFonts w:ascii="Amiri" w:hAnsi="Amiri" w:eastAsia="Amiri" w:cs="Amiri"/>
          <w:lang w:bidi="ar-SA"/>
          <w:color w:val="111111"/>
          <w:sz w:val="28"/>
          <w:szCs w:val="28"/>
          <w:rtl/>
        </w:rPr>
        <w:t xml:space="preserve">أوّلها: الحمد لله المنزه عن الهواجس الظنون؛ آخرها :في سما العالي نجما وضيا</w:t>
      </w:r>
    </w:p>
    <w:p>
      <w:pPr>
        <w:pStyle w:val="BookText"/>
      </w:pPr>
      <w:r>
        <w:rPr>
          <w:rFonts w:ascii="Amiri" w:hAnsi="Amiri" w:eastAsia="Amiri" w:cs="Amiri"/>
          <w:lang w:bidi="ar-SA"/>
          <w:color w:val="111111"/>
          <w:sz w:val="28"/>
          <w:szCs w:val="28"/>
          <w:rtl/>
        </w:rPr>
        <w:t xml:space="preserve">وللعمل والعلما كنا قويا ... والحمد الله.</w:t>
      </w:r>
    </w:p>
    <w:p>
      <w:pPr>
        <w:pStyle w:val="BookText"/>
      </w:pPr>
      <w:r>
        <w:rPr>
          <w:rFonts w:ascii="IRNazanin" w:hAnsi="IRNazanin" w:eastAsia="IRNazanin" w:cs="IRNazanin"/>
          <w:lang w:bidi="fa-IR"/>
          <w:color w:val="111111"/>
          <w:sz w:val="28"/>
          <w:szCs w:val="28"/>
          <w:rtl/>
        </w:rPr>
        <w:t xml:space="preserve">نسخ تعلیق ،كا :عبد الرحمن بن محمّد العتايقي، تا :ذي الحجة 752ه-</w:t>
      </w:r>
    </w:p>
    <w:p>
      <w:pPr>
        <w:pStyle w:val="BookText"/>
      </w:pPr>
      <w:r>
        <w:rPr>
          <w:rFonts w:ascii="Amiri" w:hAnsi="Amiri" w:eastAsia="Amiri" w:cs="Amiri"/>
          <w:lang w:bidi="ar-SA"/>
          <w:color w:val="111111"/>
          <w:sz w:val="28"/>
          <w:szCs w:val="28"/>
          <w:rtl/>
        </w:rPr>
        <w:t xml:space="preserve">النجف الأشرف؛ التسلسل المخزني : 9/3/78؛ 30 ص 15س، 15*11سم [ف 2-396]</w:t>
      </w:r>
    </w:p>
    <w:p>
      <w:pPr>
        <w:pStyle w:val="Heading2"/>
      </w:pPr>
      <w:bookmarkStart w:id="1718" w:name="_Toc984"/>
      <w:r>
        <w:t>النكات / - عربي</w:t>
      </w:r>
      <w:bookmarkEnd w:id="1718"/>
    </w:p>
    <w:p>
      <w:pPr>
        <w:pStyle w:val="BookText"/>
      </w:pPr>
      <w:r>
        <w:rPr>
          <w:rFonts w:ascii="Amiri" w:hAnsi="Amiri" w:eastAsia="Amiri" w:cs="Amiri"/>
          <w:lang w:bidi="ar-SA"/>
          <w:color w:val="111111"/>
          <w:sz w:val="28"/>
          <w:szCs w:val="28"/>
          <w:rtl/>
        </w:rPr>
        <w:t xml:space="preserve">71173 .بغداد؛ المكتبة القادرية؛ رقم المخطوط : 1417/10</w:t>
      </w:r>
    </w:p>
    <w:p>
      <w:pPr>
        <w:pStyle w:val="BookText"/>
      </w:pPr>
      <w:r>
        <w:rPr>
          <w:rFonts w:ascii="Amiri" w:hAnsi="Amiri" w:eastAsia="Amiri" w:cs="Amiri"/>
          <w:lang w:bidi="ar-SA"/>
          <w:color w:val="111111"/>
          <w:sz w:val="28"/>
          <w:szCs w:val="28"/>
          <w:rtl/>
        </w:rPr>
        <w:t xml:space="preserve">أوّلها :قال علماؤنا رحمهم الله النية في الوضوء ليست بشرط لجواز الصلاة وقال الشافعي رحمه الله أنها شرط ؛آخرها :وقد يحقق هذا بدون الأوّل في الجملة وهذا ظاهر تمت النكات بحمد الله تعالى</w:t>
      </w:r>
    </w:p>
    <w:p>
      <w:pPr>
        <w:pStyle w:val="BookText"/>
      </w:pPr>
      <w:r>
        <w:rPr>
          <w:rFonts w:ascii="IRNazanin" w:hAnsi="IRNazanin" w:eastAsia="IRNazanin" w:cs="IRNazanin"/>
          <w:lang w:bidi="fa-IR"/>
          <w:color w:val="111111"/>
          <w:sz w:val="28"/>
          <w:szCs w:val="28"/>
          <w:rtl/>
        </w:rPr>
        <w:t xml:space="preserve">معتاد ،کا: محمّد بن محمّد العباسي، تا: 159ه- 14ق (41-54 ) ، 25س، 21*14سم [ف:</w:t>
      </w:r>
    </w:p>
    <w:p>
      <w:pPr>
        <w:pStyle w:val="BookText"/>
      </w:pPr>
      <w:r>
        <w:rPr>
          <w:rFonts w:ascii="Times New Roman" w:hAnsi="Times New Roman" w:eastAsia="Times New Roman" w:cs="Times New Roman"/>
          <w:lang w:val="en-US" w:bidi="en-US"/>
          <w:color w:val="111111"/>
          <w:sz w:val="28"/>
          <w:szCs w:val="28"/>
          <w:rtl/>
        </w:rPr>
        <w:t xml:space="preserve">26-5 ]</w:t>
      </w:r>
    </w:p>
    <w:p>
      <w:pPr>
        <w:pStyle w:val="Heading2"/>
      </w:pPr>
      <w:bookmarkStart w:id="1719" w:name="_Toc985"/>
      <w:r>
        <w:t>النكات الشريفة والتدقيقات اللطيفة / طب - عربي</w:t>
      </w:r>
      <w:bookmarkEnd w:id="1719"/>
    </w:p>
    <w:p>
      <w:pPr>
        <w:pStyle w:val="BookText"/>
      </w:pPr>
      <w:r>
        <w:rPr>
          <w:rFonts w:ascii="Amiri" w:hAnsi="Amiri" w:eastAsia="Amiri" w:cs="Amiri"/>
          <w:lang w:bidi="ar-SA"/>
          <w:color w:val="111111"/>
          <w:sz w:val="28"/>
          <w:szCs w:val="28"/>
          <w:rtl/>
        </w:rPr>
        <w:t xml:space="preserve">71174 .بغداد؛ خزانة إبراهيم عطارباشي في دار المخطوطات؛ رقم</w:t>
      </w:r>
    </w:p>
    <w:p>
      <w:pPr>
        <w:pStyle w:val="BookText"/>
      </w:pPr>
      <w:r>
        <w:rPr>
          <w:rFonts w:ascii="IRNazanin" w:hAnsi="IRNazanin" w:eastAsia="IRNazanin" w:cs="IRNazanin"/>
          <w:lang w:bidi="fa-IR"/>
          <w:color w:val="111111"/>
          <w:sz w:val="28"/>
          <w:szCs w:val="28"/>
          <w:rtl/>
        </w:rPr>
        <w:t xml:space="preserve">المخطوط : 38701/20</w:t>
      </w:r>
    </w:p>
    <w:p>
      <w:pPr>
        <w:pStyle w:val="BookText"/>
      </w:pPr>
      <w:r>
        <w:rPr>
          <w:rFonts w:ascii="IRNazanin" w:hAnsi="IRNazanin" w:eastAsia="IRNazanin" w:cs="IRNazanin"/>
          <w:lang w:bidi="fa-IR"/>
          <w:color w:val="111111"/>
          <w:sz w:val="28"/>
          <w:szCs w:val="28"/>
          <w:rtl/>
        </w:rPr>
        <w:t xml:space="preserve">کا :مجهول، تا: 1036ه- 25 ص 19 س ، 20/5*11سم [المورد: 77-125]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77" w:name="pg8072_50022"/>
    <w:bookmarkEnd w:id="377"/>
    <w:p>
      <w:pPr>
        <w:pStyle w:val="Heading2"/>
      </w:pPr>
      <w:bookmarkStart w:id="1720" w:name="_Toc986"/>
      <w:r>
        <w:t>نكات علمية مختلفة / آداب وسنن - غربي</w:t>
      </w:r>
      <w:bookmarkEnd w:id="1720"/>
    </w:p>
    <w:p>
      <w:pPr>
        <w:pStyle w:val="BookText"/>
      </w:pPr>
      <w:r>
        <w:rPr>
          <w:rFonts w:ascii="Amiri" w:hAnsi="Amiri" w:eastAsia="Amiri" w:cs="Amiri"/>
          <w:lang w:bidi="ar-SA"/>
          <w:color w:val="111111"/>
          <w:sz w:val="28"/>
          <w:szCs w:val="28"/>
          <w:rtl/>
        </w:rPr>
        <w:t xml:space="preserve">التركة الطوسي، أفضل الدين محمّد ( - 991 ه- )</w:t>
      </w:r>
    </w:p>
    <w:p>
      <w:pPr>
        <w:pStyle w:val="BookText"/>
      </w:pPr>
      <w:r>
        <w:rPr>
          <w:rFonts w:ascii="Times New Roman" w:hAnsi="Times New Roman" w:eastAsia="Times New Roman" w:cs="Times New Roman"/>
          <w:lang w:val="en-US" w:bidi="en-US"/>
          <w:color w:val="111111"/>
          <w:sz w:val="28"/>
          <w:szCs w:val="28"/>
          <w:rtl/>
        </w:rPr>
        <w:t xml:space="preserve">71175.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541</w:t>
      </w:r>
    </w:p>
    <w:p>
      <w:pPr>
        <w:pStyle w:val="BookText"/>
      </w:pPr>
      <w:r>
        <w:rPr>
          <w:rFonts w:ascii="Amiri" w:hAnsi="Amiri" w:eastAsia="Amiri" w:cs="Amiri"/>
          <w:lang w:bidi="ar-SA"/>
          <w:color w:val="111111"/>
          <w:sz w:val="28"/>
          <w:szCs w:val="28"/>
          <w:rtl/>
        </w:rPr>
        <w:t xml:space="preserve">كا :محمّد بن مهر علي، تا: 1134ه- 5 ص 20 س 12*17/5سم[ معجم المخطوطات</w:t>
      </w:r>
    </w:p>
    <w:p>
      <w:pPr>
        <w:pStyle w:val="BookText"/>
      </w:pPr>
      <w:r>
        <w:rPr>
          <w:rFonts w:ascii="Amiri" w:hAnsi="Amiri" w:eastAsia="Amiri" w:cs="Amiri"/>
          <w:lang w:bidi="ar-SA"/>
          <w:color w:val="111111"/>
          <w:sz w:val="28"/>
          <w:szCs w:val="28"/>
          <w:rtl/>
        </w:rPr>
        <w:t xml:space="preserve">النجفية -919]</w:t>
      </w:r>
    </w:p>
    <w:p>
      <w:pPr>
        <w:pStyle w:val="Heading2"/>
      </w:pPr>
      <w:bookmarkStart w:id="1721" w:name="_Toc987"/>
      <w:r>
        <w:t>النكاح (أرجوزة في )/ فقه - عربي</w:t>
      </w:r>
      <w:bookmarkEnd w:id="1721"/>
    </w:p>
    <w:p>
      <w:pPr>
        <w:pStyle w:val="BookText"/>
      </w:pPr>
      <w:r>
        <w:rPr>
          <w:rFonts w:ascii="Amiri" w:hAnsi="Amiri" w:eastAsia="Amiri" w:cs="Amiri"/>
          <w:lang w:bidi="ar-SA"/>
          <w:color w:val="111111"/>
          <w:sz w:val="28"/>
          <w:szCs w:val="28"/>
          <w:rtl/>
        </w:rPr>
        <w:t xml:space="preserve">الحجة الطباطبائي، محمّد باقر بن أبو القاسم (1273 - 1331 ه- )</w:t>
      </w:r>
    </w:p>
    <w:p>
      <w:pPr>
        <w:pStyle w:val="BookText"/>
      </w:pPr>
      <w:r>
        <w:rPr>
          <w:rFonts w:ascii="Times New Roman" w:hAnsi="Times New Roman" w:eastAsia="Times New Roman" w:cs="Times New Roman"/>
          <w:lang w:val="en-US" w:bidi="en-US"/>
          <w:color w:val="111111"/>
          <w:sz w:val="28"/>
          <w:szCs w:val="28"/>
          <w:rtl/>
        </w:rPr>
        <w:t xml:space="preserve">71176.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2063</w:t>
      </w:r>
    </w:p>
    <w:p>
      <w:pPr>
        <w:pStyle w:val="BookText"/>
      </w:pPr>
      <w:r>
        <w:rPr>
          <w:rFonts w:ascii="IRNazanin" w:hAnsi="IRNazanin" w:eastAsia="IRNazanin" w:cs="IRNazanin"/>
          <w:lang w:bidi="fa-IR"/>
          <w:color w:val="111111"/>
          <w:sz w:val="28"/>
          <w:szCs w:val="28"/>
          <w:rtl/>
        </w:rPr>
        <w:t xml:space="preserve">کا :مجهول ،تا: مجهول؛ 137 ص [ف: 1-36]</w:t>
      </w:r>
    </w:p>
    <w:p>
      <w:pPr>
        <w:pStyle w:val="Heading2"/>
      </w:pPr>
      <w:bookmarkStart w:id="1722" w:name="_Toc988"/>
      <w:r>
        <w:t>النكاح / فقه - عربي</w:t>
      </w:r>
      <w:bookmarkEnd w:id="1722"/>
    </w:p>
    <w:p>
      <w:pPr>
        <w:pStyle w:val="BookText"/>
      </w:pPr>
      <w:r>
        <w:rPr>
          <w:rFonts w:ascii="Amiri" w:hAnsi="Amiri" w:eastAsia="Amiri" w:cs="Amiri"/>
          <w:lang w:bidi="ar-SA"/>
          <w:color w:val="111111"/>
          <w:sz w:val="28"/>
          <w:szCs w:val="28"/>
          <w:rtl/>
        </w:rPr>
        <w:t xml:space="preserve">القزويني، محمّد حسن بن محمّد باقر ( - 1380 ه- )</w:t>
      </w:r>
    </w:p>
    <w:p>
      <w:pPr>
        <w:pStyle w:val="BookText"/>
      </w:pPr>
      <w:r>
        <w:rPr>
          <w:rFonts w:ascii="Times New Roman" w:hAnsi="Times New Roman" w:eastAsia="Times New Roman" w:cs="Times New Roman"/>
          <w:lang w:val="en-US" w:bidi="en-US"/>
          <w:color w:val="111111"/>
          <w:sz w:val="28"/>
          <w:szCs w:val="28"/>
          <w:rtl/>
        </w:rPr>
        <w:t xml:space="preserve">71177.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2746</w:t>
      </w:r>
    </w:p>
    <w:p>
      <w:pPr>
        <w:pStyle w:val="BookText"/>
      </w:pPr>
      <w:r>
        <w:rPr>
          <w:rFonts w:ascii="IRNazanin" w:hAnsi="IRNazanin" w:eastAsia="IRNazanin" w:cs="IRNazanin"/>
          <w:lang w:bidi="fa-IR"/>
          <w:color w:val="111111"/>
          <w:sz w:val="28"/>
          <w:szCs w:val="28"/>
          <w:rtl/>
        </w:rPr>
        <w:t xml:space="preserve">کا: مجهول ،تا :مجهول؛ ناقصة: الآخر؛ ص 17س، 21*16سم[ معجم المخطوطات</w:t>
      </w:r>
    </w:p>
    <w:p>
      <w:pPr>
        <w:pStyle w:val="BookText"/>
      </w:pPr>
      <w:r>
        <w:rPr>
          <w:rFonts w:ascii="Amiri" w:hAnsi="Amiri" w:eastAsia="Amiri" w:cs="Amiri"/>
          <w:lang w:bidi="ar-SA"/>
          <w:color w:val="111111"/>
          <w:sz w:val="28"/>
          <w:szCs w:val="28"/>
          <w:rtl/>
        </w:rPr>
        <w:t xml:space="preserve">النجفية: 697]</w:t>
      </w:r>
    </w:p>
    <w:p>
      <w:pPr>
        <w:pStyle w:val="Heading2"/>
      </w:pPr>
      <w:bookmarkStart w:id="1723" w:name="_Toc989"/>
      <w:r>
        <w:t>النكاح / فقه - عربي</w:t>
      </w:r>
      <w:bookmarkEnd w:id="1723"/>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71178.</w:t>
      </w:r>
    </w:p>
    <w:p>
      <w:pPr>
        <w:pStyle w:val="BookText"/>
      </w:pPr>
      <w:r>
        <w:rPr>
          <w:rFonts w:ascii="Amiri" w:hAnsi="Amiri" w:eastAsia="Amiri" w:cs="Amiri"/>
          <w:lang w:bidi="ar-SA"/>
          <w:color w:val="111111"/>
          <w:sz w:val="28"/>
          <w:szCs w:val="28"/>
          <w:rtl/>
        </w:rPr>
        <w:t xml:space="preserve">كربلاء؛ مكتبة محمّد مهدي الحجة الطباطبائي؛ رقم المخطوط : 24</w:t>
      </w:r>
    </w:p>
    <w:p>
      <w:pPr>
        <w:pStyle w:val="BookText"/>
      </w:pPr>
      <w:r>
        <w:rPr>
          <w:rFonts w:ascii="IRNazanin" w:hAnsi="IRNazanin" w:eastAsia="IRNazanin" w:cs="IRNazanin"/>
          <w:lang w:bidi="fa-IR"/>
          <w:color w:val="111111"/>
          <w:sz w:val="28"/>
          <w:szCs w:val="28"/>
          <w:rtl/>
        </w:rPr>
        <w:t xml:space="preserve">نسخ ،کا :مير محمّد مؤمن الحائري ،تا :غرة رجب 1115ه- ناقصة : الأوّل؛ 654ص،</w:t>
      </w:r>
    </w:p>
    <w:p>
      <w:pPr>
        <w:pStyle w:val="BookText"/>
      </w:pPr>
      <w:r>
        <w:rPr>
          <w:rFonts w:ascii="Amiri" w:hAnsi="Amiri" w:eastAsia="Amiri" w:cs="Amiri"/>
          <w:lang w:bidi="ar-SA"/>
          <w:color w:val="111111"/>
          <w:sz w:val="28"/>
          <w:szCs w:val="28"/>
          <w:rtl/>
        </w:rPr>
        <w:t xml:space="preserve">23*15سم [مخطوطات كربلاء: 3-83]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78" w:name="pg8072_50023"/>
    <w:bookmarkEnd w:id="378"/>
    <w:p>
      <w:pPr>
        <w:pStyle w:val="BookText"/>
      </w:pPr>
      <w:r>
        <w:rPr>
          <w:rFonts w:ascii="Times New Roman" w:hAnsi="Times New Roman" w:eastAsia="Times New Roman" w:cs="Times New Roman"/>
          <w:lang w:val="en-US" w:bidi="en-US"/>
          <w:color w:val="111111"/>
          <w:sz w:val="28"/>
          <w:szCs w:val="28"/>
          <w:rtl/>
        </w:rPr>
        <w:t xml:space="preserve">71179.</w:t>
      </w:r>
    </w:p>
    <w:p>
      <w:pPr>
        <w:pStyle w:val="BookText"/>
      </w:pPr>
      <w:r>
        <w:rPr>
          <w:rFonts w:ascii="Amiri" w:hAnsi="Amiri" w:eastAsia="Amiri" w:cs="Amiri"/>
          <w:lang w:bidi="ar-SA"/>
          <w:color w:val="111111"/>
          <w:sz w:val="28"/>
          <w:szCs w:val="28"/>
          <w:rtl/>
        </w:rPr>
        <w:t xml:space="preserve">الكاظمية؛ جامعة مدينة العلم؛ رقم المخطوط : 37/1/3</w:t>
      </w:r>
    </w:p>
    <w:p>
      <w:pPr>
        <w:pStyle w:val="BookText"/>
      </w:pPr>
      <w:r>
        <w:rPr>
          <w:rFonts w:ascii="Amiri" w:hAnsi="Amiri" w:eastAsia="Amiri" w:cs="Amiri"/>
          <w:lang w:bidi="ar-SA"/>
          <w:color w:val="111111"/>
          <w:sz w:val="28"/>
          <w:szCs w:val="28"/>
          <w:rtl/>
        </w:rPr>
        <w:t xml:space="preserve">أوّلها: الحمد لله رب العالمين الذي أمرهم بالنكاح ليرزقهم من الطيبات</w:t>
      </w:r>
    </w:p>
    <w:p>
      <w:pPr>
        <w:pStyle w:val="BookText"/>
      </w:pPr>
      <w:r>
        <w:rPr>
          <w:rFonts w:ascii="IRNazanin" w:hAnsi="IRNazanin" w:eastAsia="IRNazanin" w:cs="IRNazanin"/>
          <w:lang w:bidi="fa-IR"/>
          <w:color w:val="111111"/>
          <w:sz w:val="28"/>
          <w:szCs w:val="28"/>
          <w:rtl/>
        </w:rPr>
        <w:t xml:space="preserve">مجهولة المؤلف ؛کا: مجهول ،تا: مجهول؛ قطر: 1/8سم؛ 21*10سم [ف: 296]</w:t>
      </w:r>
    </w:p>
    <w:p>
      <w:pPr>
        <w:pStyle w:val="Heading2"/>
      </w:pPr>
      <w:bookmarkStart w:id="1724" w:name="_Toc990"/>
      <w:r>
        <w:t>النكاح / فقه - فارسي</w:t>
      </w:r>
      <w:bookmarkEnd w:id="1724"/>
    </w:p>
    <w:p>
      <w:pPr>
        <w:pStyle w:val="BookText"/>
      </w:pPr>
      <w:r>
        <w:rPr>
          <w:rFonts w:ascii="Times New Roman" w:hAnsi="Times New Roman" w:eastAsia="Times New Roman" w:cs="Times New Roman"/>
          <w:lang w:val="en-US" w:bidi="en-US"/>
          <w:color w:val="111111"/>
          <w:sz w:val="28"/>
          <w:szCs w:val="28"/>
          <w:rtl/>
        </w:rPr>
        <w:t xml:space="preserve">71180.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3281</w:t>
      </w:r>
    </w:p>
    <w:p>
      <w:pPr>
        <w:pStyle w:val="BookText"/>
      </w:pPr>
      <w:r>
        <w:rPr>
          <w:rFonts w:ascii="IRNazanin" w:hAnsi="IRNazanin" w:eastAsia="IRNazanin" w:cs="IRNazanin"/>
          <w:lang w:bidi="fa-IR"/>
          <w:color w:val="111111"/>
          <w:sz w:val="28"/>
          <w:szCs w:val="28"/>
          <w:rtl/>
        </w:rPr>
        <w:t xml:space="preserve">کا :مجهول ،تا :مجهول 105 ص [ف: 1-334]</w:t>
      </w:r>
    </w:p>
    <w:p>
      <w:pPr>
        <w:pStyle w:val="Heading2"/>
      </w:pPr>
      <w:bookmarkStart w:id="1725" w:name="_Toc991"/>
      <w:r>
        <w:t>النكاح (كتاب في) / فقه - عربي</w:t>
      </w:r>
      <w:bookmarkEnd w:id="1725"/>
    </w:p>
    <w:p>
      <w:pPr>
        <w:pStyle w:val="BookText"/>
      </w:pPr>
      <w:r>
        <w:rPr>
          <w:rFonts w:ascii="Times New Roman" w:hAnsi="Times New Roman" w:eastAsia="Times New Roman" w:cs="Times New Roman"/>
          <w:lang w:val="en-US" w:bidi="en-US"/>
          <w:color w:val="111111"/>
          <w:sz w:val="28"/>
          <w:szCs w:val="28"/>
          <w:rtl/>
        </w:rPr>
        <w:t xml:space="preserve">71181.</w:t>
      </w:r>
    </w:p>
    <w:p>
      <w:pPr>
        <w:pStyle w:val="BookText"/>
      </w:pPr>
      <w:r>
        <w:rPr>
          <w:rFonts w:ascii="Amiri" w:hAnsi="Amiri" w:eastAsia="Amiri" w:cs="Amiri"/>
          <w:lang w:bidi="ar-SA"/>
          <w:color w:val="111111"/>
          <w:sz w:val="28"/>
          <w:szCs w:val="28"/>
          <w:rtl/>
        </w:rPr>
        <w:t xml:space="preserve">الموصل؛ خزانة ميسر صالح الأمين (في الأوقاف العامة)؛ رقم المخطوط : 32/1</w:t>
      </w:r>
    </w:p>
    <w:p>
      <w:pPr>
        <w:pStyle w:val="BookText"/>
      </w:pPr>
      <w:r>
        <w:rPr>
          <w:rFonts w:ascii="IRNazanin" w:hAnsi="IRNazanin" w:eastAsia="IRNazanin" w:cs="IRNazanin"/>
          <w:lang w:bidi="fa-IR"/>
          <w:color w:val="111111"/>
          <w:sz w:val="28"/>
          <w:szCs w:val="28"/>
          <w:rtl/>
        </w:rPr>
        <w:t xml:space="preserve">کا :مجهول ،تا: مجهول ؛ 17*22سم [الأوقاف العامة - الموصل: 6-285]</w:t>
      </w:r>
    </w:p>
    <w:p>
      <w:pPr>
        <w:pStyle w:val="BookText"/>
      </w:pPr>
      <w:r>
        <w:rPr>
          <w:rFonts w:ascii="Amiri" w:hAnsi="Amiri" w:eastAsia="Amiri" w:cs="Amiri"/>
          <w:lang w:bidi="ar-SA"/>
          <w:color w:val="111111"/>
          <w:sz w:val="28"/>
          <w:szCs w:val="28"/>
          <w:rtl/>
        </w:rPr>
        <w:t xml:space="preserve">نكاح البنت (رسالة في ) - نكاح الصغيرة لغرض محرمية أمها</w:t>
      </w:r>
    </w:p>
    <w:p>
      <w:pPr>
        <w:pStyle w:val="Heading2"/>
      </w:pPr>
      <w:bookmarkStart w:id="1726" w:name="_Toc992"/>
      <w:r>
        <w:t>نكاح الصغيرة لغرض محرمية أمها / فقه - عربي</w:t>
      </w:r>
      <w:bookmarkEnd w:id="1726"/>
    </w:p>
    <w:p>
      <w:pPr>
        <w:pStyle w:val="BookText"/>
      </w:pPr>
      <w:r>
        <w:rPr>
          <w:rFonts w:ascii="Amiri" w:hAnsi="Amiri" w:eastAsia="Amiri" w:cs="Amiri"/>
          <w:lang w:bidi="ar-SA"/>
          <w:color w:val="111111"/>
          <w:sz w:val="28"/>
          <w:szCs w:val="28"/>
          <w:rtl/>
        </w:rPr>
        <w:t xml:space="preserve">القزويني، حسين بن محمّد إبراهيم (1126 - 1208ه- )</w:t>
      </w:r>
    </w:p>
    <w:p>
      <w:pPr>
        <w:pStyle w:val="BookText"/>
      </w:pPr>
      <w:r>
        <w:rPr>
          <w:rFonts w:ascii="Amiri" w:hAnsi="Amiri" w:eastAsia="Amiri" w:cs="Amiri"/>
          <w:lang w:bidi="ar-SA"/>
          <w:color w:val="111111"/>
          <w:sz w:val="28"/>
          <w:szCs w:val="28"/>
          <w:rtl/>
        </w:rPr>
        <w:t xml:space="preserve">تاريخ التأليف: 1 ذي القعدة 1191ق؛</w:t>
      </w:r>
    </w:p>
    <w:p>
      <w:pPr>
        <w:pStyle w:val="BookText"/>
      </w:pPr>
      <w:r>
        <w:rPr>
          <w:rFonts w:ascii="Amiri" w:hAnsi="Amiri" w:eastAsia="Amiri" w:cs="Amiri"/>
          <w:lang w:bidi="ar-SA"/>
          <w:color w:val="111111"/>
          <w:sz w:val="28"/>
          <w:szCs w:val="28"/>
          <w:rtl/>
        </w:rPr>
        <w:t xml:space="preserve">أوّله: بعد الحمد لجناب ربنا المتعال والصلاة والسلام</w:t>
      </w:r>
    </w:p>
    <w:p>
      <w:pPr>
        <w:pStyle w:val="BookText"/>
      </w:pPr>
      <w:r>
        <w:rPr>
          <w:rFonts w:ascii="IRNazanin" w:hAnsi="IRNazanin" w:eastAsia="IRNazanin" w:cs="IRNazanin"/>
          <w:lang w:bidi="fa-IR"/>
          <w:color w:val="111111"/>
          <w:sz w:val="28"/>
          <w:szCs w:val="28"/>
          <w:rtl/>
        </w:rPr>
        <w:t xml:space="preserve">[فنخا: 33 709]</w:t>
      </w:r>
    </w:p>
    <w:p>
      <w:pPr>
        <w:pStyle w:val="BookText"/>
      </w:pPr>
      <w:r>
        <w:rPr>
          <w:rFonts w:ascii="Times New Roman" w:hAnsi="Times New Roman" w:eastAsia="Times New Roman" w:cs="Times New Roman"/>
          <w:lang w:val="en-US" w:bidi="en-US"/>
          <w:color w:val="111111"/>
          <w:sz w:val="28"/>
          <w:szCs w:val="28"/>
          <w:rtl/>
        </w:rPr>
        <w:t xml:space="preserve">71182.</w:t>
      </w:r>
    </w:p>
    <w:p>
      <w:pPr>
        <w:pStyle w:val="BookText"/>
      </w:pPr>
      <w:r>
        <w:rPr>
          <w:rFonts w:ascii="Amiri" w:hAnsi="Amiri" w:eastAsia="Amiri" w:cs="Amiri"/>
          <w:lang w:bidi="ar-SA"/>
          <w:color w:val="111111"/>
          <w:sz w:val="28"/>
          <w:szCs w:val="28"/>
          <w:rtl/>
        </w:rPr>
        <w:t xml:space="preserve">النجف الأشرف؛ العتبة العلوية؛ رقم المخطوط : 849/5</w:t>
      </w:r>
    </w:p>
    <w:p>
      <w:pPr>
        <w:pStyle w:val="BookText"/>
      </w:pPr>
      <w:r>
        <w:rPr>
          <w:rFonts w:ascii="Amiri" w:hAnsi="Amiri" w:eastAsia="Amiri" w:cs="Amiri"/>
          <w:lang w:bidi="ar-SA"/>
          <w:color w:val="111111"/>
          <w:sz w:val="28"/>
          <w:szCs w:val="28"/>
          <w:rtl/>
        </w:rPr>
        <w:t xml:space="preserve">أوّلها :مطابق؛ آخرها: وإن لم يأت شي منها واحد من الائمة (ع) فتأمل في تلك الجملة</w:t>
      </w:r>
    </w:p>
    <w:p>
      <w:pPr>
        <w:pStyle w:val="BookText"/>
      </w:pPr>
      <w:r>
        <w:rPr>
          <w:rFonts w:ascii="IRNazanin" w:hAnsi="IRNazanin" w:eastAsia="IRNazanin" w:cs="IRNazanin"/>
          <w:lang w:bidi="fa-IR"/>
          <w:color w:val="111111"/>
          <w:sz w:val="28"/>
          <w:szCs w:val="28"/>
          <w:rtl/>
        </w:rPr>
        <w:t xml:space="preserve">وقد وقع.</w:t>
      </w:r>
    </w:p>
    <w:p>
      <w:pPr>
        <w:pStyle w:val="BookText"/>
      </w:pPr>
      <w:r>
        <w:rPr>
          <w:rFonts w:ascii="IRNazanin" w:hAnsi="IRNazanin" w:eastAsia="IRNazanin" w:cs="IRNazanin"/>
          <w:lang w:bidi="fa-IR"/>
          <w:color w:val="111111"/>
          <w:sz w:val="28"/>
          <w:szCs w:val="28"/>
          <w:rtl/>
        </w:rPr>
        <w:t xml:space="preserve">نسخ ،کا :مجهول تا :مجهول؛ التسلسل المخزني: 9/5/186؛ 26 ص 25 س، 30*21سم</w:t>
      </w:r>
    </w:p>
    <w:p>
      <w:pPr>
        <w:pStyle w:val="BookText"/>
      </w:pPr>
      <w:r>
        <w:rPr>
          <w:rFonts w:ascii="IRNazanin" w:hAnsi="IRNazanin" w:eastAsia="IRNazanin" w:cs="IRNazanin"/>
          <w:lang w:bidi="fa-IR"/>
          <w:color w:val="111111"/>
          <w:sz w:val="28"/>
          <w:szCs w:val="28"/>
          <w:rtl/>
        </w:rPr>
        <w:t xml:space="preserve">[ف: 2-209]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79" w:name="pg8072_50024"/>
    <w:bookmarkEnd w:id="379"/>
    <w:p>
      <w:pPr>
        <w:pStyle w:val="Heading2"/>
      </w:pPr>
      <w:bookmarkStart w:id="1727" w:name="_Toc993"/>
      <w:r>
        <w:t>نكاح الفضولي هل هو صحيح أم لا؟ / فقه - عربي</w:t>
      </w:r>
      <w:bookmarkEnd w:id="1727"/>
    </w:p>
    <w:p>
      <w:pPr>
        <w:pStyle w:val="BookText"/>
      </w:pPr>
      <w:r>
        <w:rPr>
          <w:rFonts w:ascii="Amiri" w:hAnsi="Amiri" w:eastAsia="Amiri" w:cs="Amiri"/>
          <w:lang w:bidi="ar-SA"/>
          <w:color w:val="111111"/>
          <w:sz w:val="28"/>
          <w:szCs w:val="28"/>
          <w:rtl/>
        </w:rPr>
        <w:t xml:space="preserve">ابن النجيم ،زين الدين بن إبراهيم( - 970 ه- )</w:t>
      </w:r>
    </w:p>
    <w:p>
      <w:pPr>
        <w:pStyle w:val="BookText"/>
      </w:pPr>
      <w:r>
        <w:rPr>
          <w:rFonts w:ascii="Amiri" w:hAnsi="Amiri" w:eastAsia="Amiri" w:cs="Amiri"/>
          <w:lang w:bidi="ar-SA"/>
          <w:color w:val="111111"/>
          <w:sz w:val="28"/>
          <w:szCs w:val="28"/>
          <w:rtl/>
        </w:rPr>
        <w:t xml:space="preserve">تاريخ التأليف: 969ه-</w:t>
      </w:r>
    </w:p>
    <w:p>
      <w:pPr>
        <w:pStyle w:val="BookText"/>
      </w:pPr>
      <w:r>
        <w:rPr>
          <w:rFonts w:ascii="Times New Roman" w:hAnsi="Times New Roman" w:eastAsia="Times New Roman" w:cs="Times New Roman"/>
          <w:lang w:val="en-US" w:bidi="en-US"/>
          <w:color w:val="111111"/>
          <w:sz w:val="28"/>
          <w:szCs w:val="28"/>
          <w:rtl/>
        </w:rPr>
        <w:t xml:space="preserve">71183.</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9/36</w:t>
      </w:r>
    </w:p>
    <w:p>
      <w:pPr>
        <w:pStyle w:val="BookText"/>
      </w:pPr>
      <w:r>
        <w:rPr>
          <w:rFonts w:ascii="Amiri" w:hAnsi="Amiri" w:eastAsia="Amiri" w:cs="Amiri"/>
          <w:lang w:bidi="ar-SA"/>
          <w:color w:val="111111"/>
          <w:sz w:val="28"/>
          <w:szCs w:val="28"/>
          <w:rtl/>
        </w:rPr>
        <w:t xml:space="preserve">ت / مجاميع / 310-311</w:t>
      </w:r>
    </w:p>
    <w:p>
      <w:pPr>
        <w:pStyle w:val="BookText"/>
      </w:pPr>
      <w:r>
        <w:rPr>
          <w:rFonts w:ascii="Amiri" w:hAnsi="Amiri" w:eastAsia="Amiri" w:cs="Amiri"/>
          <w:lang w:bidi="ar-SA"/>
          <w:color w:val="111111"/>
          <w:sz w:val="28"/>
          <w:szCs w:val="28"/>
          <w:rtl/>
        </w:rPr>
        <w:t xml:space="preserve">أوّلها: الحمد لله وبعد فقد وقعت حادثة بالقاهرة ؛آخرها :ومنها لو حكم حنفي ببيع عقار لا يكون حكما بأن الشفعة للجار فالشافعي الحكم بعدهما ويكفيك هذا القدر إن كنت عاقلا والله تعالى سبحانه أعلم.</w:t>
      </w:r>
    </w:p>
    <w:p>
      <w:pPr>
        <w:pStyle w:val="BookText"/>
      </w:pPr>
      <w:r>
        <w:rPr>
          <w:rFonts w:ascii="IRNazanin" w:hAnsi="IRNazanin" w:eastAsia="IRNazanin" w:cs="IRNazanin"/>
          <w:lang w:bidi="fa-IR"/>
          <w:color w:val="111111"/>
          <w:sz w:val="28"/>
          <w:szCs w:val="28"/>
          <w:rtl/>
        </w:rPr>
        <w:t xml:space="preserve">كا :فتحي بن الحاج محمّد سعید، تا: 1199ه-، 2ق، 23س، 15*22سم [الأوقاف المركزية</w:t>
      </w:r>
    </w:p>
    <w:p>
      <w:pPr>
        <w:pStyle w:val="BookText"/>
      </w:pPr>
      <w:r>
        <w:rPr>
          <w:rFonts w:ascii="IRNazanin" w:hAnsi="IRNazanin" w:eastAsia="IRNazanin" w:cs="IRNazanin"/>
          <w:lang w:bidi="fa-IR"/>
          <w:color w:val="111111"/>
          <w:sz w:val="28"/>
          <w:szCs w:val="28"/>
          <w:rtl/>
        </w:rPr>
        <w:t xml:space="preserve">ف: 1-347]</w:t>
      </w:r>
    </w:p>
    <w:p>
      <w:pPr>
        <w:pStyle w:val="BookText"/>
      </w:pPr>
      <w:r>
        <w:rPr>
          <w:rFonts w:ascii="Amiri" w:hAnsi="Amiri" w:eastAsia="Amiri" w:cs="Amiri"/>
          <w:lang w:bidi="ar-SA"/>
          <w:color w:val="111111"/>
          <w:sz w:val="28"/>
          <w:szCs w:val="28"/>
          <w:rtl/>
        </w:rPr>
        <w:t xml:space="preserve">71184 .بغداد؛ المكتبة القادرية؛ رقم المخطوط : 1500/2/20</w:t>
      </w:r>
    </w:p>
    <w:p>
      <w:pPr>
        <w:pStyle w:val="BookText"/>
      </w:pPr>
      <w:r>
        <w:rPr>
          <w:rFonts w:ascii="IRNazanin" w:hAnsi="IRNazanin" w:eastAsia="IRNazanin" w:cs="IRNazanin"/>
          <w:lang w:bidi="fa-IR"/>
          <w:color w:val="111111"/>
          <w:sz w:val="28"/>
          <w:szCs w:val="28"/>
          <w:rtl/>
        </w:rPr>
        <w:t xml:space="preserve">نستعليق ،کا: مجهول تا: القرن 12 [ف: 5-394]</w:t>
      </w:r>
    </w:p>
    <w:p>
      <w:pPr>
        <w:pStyle w:val="Heading2"/>
      </w:pPr>
      <w:bookmarkStart w:id="1728" w:name="_Toc994"/>
      <w:r>
        <w:t>نكاح المؤلف / فقه - عربي</w:t>
      </w:r>
      <w:bookmarkEnd w:id="1728"/>
    </w:p>
    <w:p>
      <w:pPr>
        <w:pStyle w:val="BookText"/>
      </w:pPr>
      <w:r>
        <w:rPr>
          <w:rFonts w:ascii="Times New Roman" w:hAnsi="Times New Roman" w:eastAsia="Times New Roman" w:cs="Times New Roman"/>
          <w:lang w:val="en-US" w:bidi="en-US"/>
          <w:color w:val="111111"/>
          <w:sz w:val="28"/>
          <w:szCs w:val="28"/>
          <w:rtl/>
        </w:rPr>
        <w:t xml:space="preserve">71180.</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:402</w:t>
      </w:r>
    </w:p>
    <w:p>
      <w:pPr>
        <w:pStyle w:val="BookText"/>
      </w:pPr>
      <w:r>
        <w:rPr>
          <w:rFonts w:ascii="Amiri" w:hAnsi="Amiri" w:eastAsia="Amiri" w:cs="Amiri"/>
          <w:lang w:bidi="ar-SA"/>
          <w:color w:val="111111"/>
          <w:sz w:val="28"/>
          <w:szCs w:val="28"/>
          <w:rtl/>
        </w:rPr>
        <w:t xml:space="preserve">أوّلها :البسملة، الفصل الثالث في نكاح المتعة ويعبر عنها أيضاً بالنكاح المنقطع</w:t>
      </w:r>
    </w:p>
    <w:p>
      <w:pPr>
        <w:pStyle w:val="BookText"/>
      </w:pPr>
      <w:r>
        <w:rPr>
          <w:rFonts w:ascii="IRNazanin" w:hAnsi="IRNazanin" w:eastAsia="IRNazanin" w:cs="IRNazanin"/>
          <w:lang w:bidi="fa-IR"/>
          <w:color w:val="111111"/>
          <w:sz w:val="28"/>
          <w:szCs w:val="28"/>
          <w:rtl/>
        </w:rPr>
        <w:t xml:space="preserve">نسخ، کا :مجهول، تا: مجهول؛ ناقصة : الآخر :[ف: 225]</w:t>
      </w:r>
    </w:p>
    <w:p>
      <w:pPr>
        <w:pStyle w:val="Heading2"/>
      </w:pPr>
      <w:bookmarkStart w:id="1729" w:name="_Toc995"/>
      <w:r>
        <w:t>نكاح المتعة / فقه - عربي</w:t>
      </w:r>
      <w:bookmarkEnd w:id="1729"/>
    </w:p>
    <w:p>
      <w:pPr>
        <w:pStyle w:val="BookText"/>
      </w:pPr>
      <w:r>
        <w:rPr>
          <w:rFonts w:ascii="Amiri" w:hAnsi="Amiri" w:eastAsia="Amiri" w:cs="Amiri"/>
          <w:lang w:bidi="ar-SA"/>
          <w:color w:val="111111"/>
          <w:sz w:val="28"/>
          <w:szCs w:val="28"/>
          <w:rtl/>
        </w:rPr>
        <w:t xml:space="preserve">علم الهدى، علي بن حسين( 355 - 436ه-)</w:t>
      </w:r>
    </w:p>
    <w:p>
      <w:pPr>
        <w:pStyle w:val="BookText"/>
      </w:pPr>
      <w:r>
        <w:rPr>
          <w:rFonts w:ascii="Amiri" w:hAnsi="Amiri" w:eastAsia="Amiri" w:cs="Amiri"/>
          <w:lang w:bidi="ar-SA"/>
          <w:color w:val="111111"/>
          <w:sz w:val="28"/>
          <w:szCs w:val="28"/>
          <w:rtl/>
        </w:rPr>
        <w:t xml:space="preserve">تاريخ التأليف: محرم 427ه-</w:t>
      </w:r>
    </w:p>
    <w:p>
      <w:pPr>
        <w:pStyle w:val="BookText"/>
      </w:pPr>
      <w:r>
        <w:rPr>
          <w:rFonts w:ascii="Amiri" w:hAnsi="Amiri" w:eastAsia="Amiri" w:cs="Amiri"/>
          <w:lang w:bidi="ar-SA"/>
          <w:color w:val="111111"/>
          <w:sz w:val="28"/>
          <w:szCs w:val="28"/>
          <w:rtl/>
        </w:rPr>
        <w:t xml:space="preserve">طبع :بيروت 1422ه-</w:t>
      </w:r>
    </w:p>
    <w:p>
      <w:pPr>
        <w:pStyle w:val="BookText"/>
      </w:pPr>
      <w:r>
        <w:rPr>
          <w:rFonts w:ascii="Amiri" w:hAnsi="Amiri" w:eastAsia="Amiri" w:cs="Amiri"/>
          <w:lang w:bidi="ar-SA"/>
          <w:color w:val="111111"/>
          <w:sz w:val="28"/>
          <w:szCs w:val="28"/>
          <w:rtl/>
        </w:rPr>
        <w:t xml:space="preserve">[فنخا 33 710 (4 نسخة)]</w:t>
      </w:r>
    </w:p>
    <w:p>
      <w:pPr>
        <w:pStyle w:val="BookText"/>
      </w:pPr>
      <w:r>
        <w:rPr>
          <w:rFonts w:ascii="Times New Roman" w:hAnsi="Times New Roman" w:eastAsia="Times New Roman" w:cs="Times New Roman"/>
          <w:lang w:val="en-US" w:bidi="en-US"/>
          <w:color w:val="111111"/>
          <w:sz w:val="28"/>
          <w:szCs w:val="28"/>
          <w:rtl/>
        </w:rPr>
        <w:t xml:space="preserve">71186.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571</w:t>
      </w:r>
    </w:p>
    <w:p>
      <w:pPr>
        <w:pStyle w:val="BookText"/>
      </w:pPr>
      <w:r>
        <w:rPr>
          <w:rFonts w:ascii="IRNazanin" w:hAnsi="IRNazanin" w:eastAsia="IRNazanin" w:cs="IRNazanin"/>
          <w:lang w:bidi="fa-IR"/>
          <w:color w:val="111111"/>
          <w:sz w:val="28"/>
          <w:szCs w:val="28"/>
          <w:rtl/>
        </w:rPr>
        <w:t xml:space="preserve">کا :مجهول ،تا: مجهول؛ قوبلت عام 1096 ه- 3 ص (22-19) [ف: 4-277]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80" w:name="pg8072_50025"/>
    <w:bookmarkEnd w:id="380"/>
    <w:p>
      <w:pPr>
        <w:pStyle w:val="BookText"/>
      </w:pPr>
      <w:r>
        <w:rPr>
          <w:rFonts w:ascii="Times New Roman" w:hAnsi="Times New Roman" w:eastAsia="Times New Roman" w:cs="Times New Roman"/>
          <w:lang w:val="en-US" w:bidi="en-US"/>
          <w:color w:val="111111"/>
          <w:sz w:val="28"/>
          <w:szCs w:val="28"/>
          <w:rtl/>
        </w:rPr>
        <w:t xml:space="preserve">71187.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w:t>
      </w:r>
    </w:p>
    <w:p>
      <w:pPr>
        <w:pStyle w:val="BookText"/>
      </w:pPr>
      <w:r>
        <w:rPr>
          <w:rFonts w:ascii="Amiri" w:hAnsi="Amiri" w:eastAsia="Amiri" w:cs="Amiri"/>
          <w:lang w:bidi="ar-SA"/>
          <w:color w:val="111111"/>
          <w:sz w:val="28"/>
          <w:szCs w:val="28"/>
          <w:rtl/>
        </w:rPr>
        <w:t xml:space="preserve">كا :شير محمّد علي الهمداني، تا: مجهول [معجم المخطوطات النجفية: 432]</w:t>
      </w:r>
    </w:p>
    <w:p>
      <w:pPr>
        <w:pStyle w:val="Heading2"/>
      </w:pPr>
      <w:bookmarkStart w:id="1730" w:name="_Toc996"/>
      <w:r>
        <w:t>نكاح المخالفين وطلاقهم / فقه - عربي</w:t>
      </w:r>
      <w:bookmarkEnd w:id="1730"/>
    </w:p>
    <w:p>
      <w:pPr>
        <w:pStyle w:val="BookText"/>
      </w:pPr>
      <w:r>
        <w:rPr>
          <w:rFonts w:ascii="Amiri" w:hAnsi="Amiri" w:eastAsia="Amiri" w:cs="Amiri"/>
          <w:lang w:bidi="ar-SA"/>
          <w:color w:val="111111"/>
          <w:sz w:val="28"/>
          <w:szCs w:val="28"/>
          <w:rtl/>
        </w:rPr>
        <w:t xml:space="preserve">الشهرستاني، محمّد حسين بن محمّد علي (1255 - 1315 ه- )</w:t>
      </w:r>
    </w:p>
    <w:p>
      <w:pPr>
        <w:pStyle w:val="BookText"/>
      </w:pPr>
      <w:r>
        <w:rPr>
          <w:rFonts w:ascii="IRNazanin" w:hAnsi="IRNazanin" w:eastAsia="IRNazanin" w:cs="IRNazanin"/>
          <w:lang w:bidi="fa-IR"/>
          <w:color w:val="111111"/>
          <w:sz w:val="28"/>
          <w:szCs w:val="28"/>
          <w:rtl/>
        </w:rPr>
        <w:t xml:space="preserve">71188 .کربلاء؛ مكتبة آل مرعشي؛ رقم المخطوط: 115/4</w:t>
      </w:r>
    </w:p>
    <w:p>
      <w:pPr>
        <w:pStyle w:val="BookText"/>
      </w:pPr>
      <w:r>
        <w:rPr>
          <w:rFonts w:ascii="IRNazanin" w:hAnsi="IRNazanin" w:eastAsia="IRNazanin" w:cs="IRNazanin"/>
          <w:lang w:bidi="fa-IR"/>
          <w:color w:val="111111"/>
          <w:sz w:val="28"/>
          <w:szCs w:val="28"/>
          <w:rtl/>
        </w:rPr>
        <w:t xml:space="preserve">تعلیق، کا :مجهول، تا: ذي القعدة 1283ه- 6ص، 15*10سم[مخطوطات كربلاء 3-</w:t>
      </w:r>
    </w:p>
    <w:p>
      <w:pPr>
        <w:pStyle w:val="BookText"/>
      </w:pPr>
      <w:r>
        <w:rPr>
          <w:rFonts w:ascii="Times New Roman" w:hAnsi="Times New Roman" w:eastAsia="Times New Roman" w:cs="Times New Roman"/>
          <w:lang w:val="en-US" w:bidi="en-US"/>
          <w:color w:val="111111"/>
          <w:sz w:val="28"/>
          <w:szCs w:val="28"/>
          <w:rtl/>
        </w:rPr>
        <w:t xml:space="preserve">386 ]</w:t>
      </w:r>
    </w:p>
    <w:p>
      <w:pPr>
        <w:pStyle w:val="Heading2"/>
      </w:pPr>
      <w:bookmarkStart w:id="1731" w:name="_Toc997"/>
      <w:r>
        <w:t>النكاح وصيغ العقود (رسالة في) / فقه - عربي</w:t>
      </w:r>
      <w:bookmarkEnd w:id="1731"/>
    </w:p>
    <w:p>
      <w:pPr>
        <w:pStyle w:val="BookText"/>
      </w:pPr>
      <w:r>
        <w:rPr>
          <w:rFonts w:ascii="Times New Roman" w:hAnsi="Times New Roman" w:eastAsia="Times New Roman" w:cs="Times New Roman"/>
          <w:lang w:val="en-US" w:bidi="en-US"/>
          <w:color w:val="111111"/>
          <w:sz w:val="28"/>
          <w:szCs w:val="28"/>
          <w:rtl/>
        </w:rPr>
        <w:t xml:space="preserve">71189.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420]</w:t>
      </w:r>
    </w:p>
    <w:p>
      <w:pPr>
        <w:pStyle w:val="Heading2"/>
      </w:pPr>
      <w:bookmarkStart w:id="1732" w:name="_Toc998"/>
      <w:r>
        <w:t>نكاح والطلاق / فقه - عربي</w:t>
      </w:r>
      <w:bookmarkEnd w:id="1732"/>
    </w:p>
    <w:p>
      <w:pPr>
        <w:pStyle w:val="BookText"/>
      </w:pPr>
      <w:r>
        <w:rPr>
          <w:rFonts w:ascii="Amiri" w:hAnsi="Amiri" w:eastAsia="Amiri" w:cs="Amiri"/>
          <w:lang w:bidi="ar-SA"/>
          <w:color w:val="111111"/>
          <w:sz w:val="28"/>
          <w:szCs w:val="28"/>
          <w:rtl/>
        </w:rPr>
        <w:t xml:space="preserve">البلاغي، محمّد علي</w:t>
      </w:r>
    </w:p>
    <w:p>
      <w:pPr>
        <w:pStyle w:val="BookText"/>
      </w:pPr>
      <w:r>
        <w:rPr>
          <w:rFonts w:ascii="Times New Roman" w:hAnsi="Times New Roman" w:eastAsia="Times New Roman" w:cs="Times New Roman"/>
          <w:lang w:val="en-US" w:bidi="en-US"/>
          <w:color w:val="111111"/>
          <w:sz w:val="28"/>
          <w:szCs w:val="28"/>
          <w:rtl/>
        </w:rPr>
        <w:t xml:space="preserve">71190.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2/89</w:t>
      </w:r>
    </w:p>
    <w:p>
      <w:pPr>
        <w:pStyle w:val="BookText"/>
      </w:pPr>
      <w:r>
        <w:rPr>
          <w:rFonts w:ascii="IRNazanin" w:hAnsi="IRNazanin" w:eastAsia="IRNazanin" w:cs="IRNazanin"/>
          <w:lang w:bidi="fa-IR"/>
          <w:color w:val="111111"/>
          <w:sz w:val="28"/>
          <w:szCs w:val="28"/>
          <w:rtl/>
        </w:rPr>
        <w:t xml:space="preserve">کا :مجهول ،تا: 1104 ه-؛ 112 ص 21 س، 23*18سم [معجم المخطوطات النجفية: 919]</w:t>
      </w:r>
    </w:p>
    <w:p>
      <w:pPr>
        <w:pStyle w:val="Heading2"/>
      </w:pPr>
      <w:bookmarkStart w:id="1733" w:name="_Toc999"/>
      <w:r>
        <w:t>النكاح والطلاق مع مشوقاتها / فقه - عربي</w:t>
      </w:r>
      <w:bookmarkEnd w:id="1733"/>
    </w:p>
    <w:p>
      <w:pPr>
        <w:pStyle w:val="BookText"/>
      </w:pPr>
      <w:r>
        <w:rPr>
          <w:rFonts w:ascii="Amiri" w:hAnsi="Amiri" w:eastAsia="Amiri" w:cs="Amiri"/>
          <w:lang w:bidi="ar-SA"/>
          <w:color w:val="111111"/>
          <w:sz w:val="28"/>
          <w:szCs w:val="28"/>
          <w:rtl/>
        </w:rPr>
        <w:t xml:space="preserve">الخوئيني، علي محمّد</w:t>
      </w:r>
    </w:p>
    <w:p>
      <w:pPr>
        <w:pStyle w:val="BookText"/>
      </w:pPr>
      <w:r>
        <w:rPr>
          <w:rFonts w:ascii="Times New Roman" w:hAnsi="Times New Roman" w:eastAsia="Times New Roman" w:cs="Times New Roman"/>
          <w:lang w:val="en-US" w:bidi="en-US"/>
          <w:color w:val="111111"/>
          <w:sz w:val="28"/>
          <w:szCs w:val="28"/>
          <w:rtl/>
        </w:rPr>
        <w:t xml:space="preserve">71191.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814</w:t>
      </w:r>
    </w:p>
    <w:p>
      <w:pPr>
        <w:pStyle w:val="BookText"/>
      </w:pPr>
      <w:r>
        <w:rPr>
          <w:rFonts w:ascii="Amiri" w:hAnsi="Amiri" w:eastAsia="Amiri" w:cs="Amiri"/>
          <w:lang w:bidi="ar-SA"/>
          <w:color w:val="111111"/>
          <w:sz w:val="28"/>
          <w:szCs w:val="28"/>
          <w:rtl/>
        </w:rPr>
        <w:t xml:space="preserve">كاتب = مؤلف ،تا: 1311 ه-؛ 6 ص 15 س 22*17سم [ معجم المخطوطات النجفية: 919]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81" w:name="pg8072_50026"/>
    <w:bookmarkEnd w:id="381"/>
    <w:p>
      <w:pPr>
        <w:pStyle w:val="BookText"/>
      </w:pPr>
      <w:r>
        <w:rPr>
          <w:rFonts w:ascii="Amiri" w:hAnsi="Amiri" w:eastAsia="Amiri" w:cs="Amiri"/>
          <w:lang w:bidi="ar-SA"/>
          <w:color w:val="111111"/>
          <w:sz w:val="28"/>
          <w:szCs w:val="28"/>
          <w:rtl/>
        </w:rPr>
        <w:t xml:space="preserve">نكت الإرشاد - غاية المراد في شرح نكت الإرشاد</w:t>
      </w:r>
    </w:p>
    <w:p>
      <w:pPr>
        <w:pStyle w:val="Heading2"/>
      </w:pPr>
      <w:bookmarkStart w:id="1734" w:name="_Toc1000"/>
      <w:r>
        <w:t>النكت الإعتقادية - الرسالة الجوابية = المسائل والجوابات = الإعتقادت /</w:t>
      </w:r>
      <w:bookmarkEnd w:id="1734"/>
    </w:p>
    <w:p>
      <w:pPr>
        <w:pStyle w:val="BookText"/>
      </w:pPr>
      <w:r>
        <w:rPr>
          <w:rFonts w:ascii="Amiri" w:hAnsi="Amiri" w:eastAsia="Amiri" w:cs="Amiri"/>
          <w:lang w:bidi="ar-SA"/>
          <w:color w:val="111111"/>
          <w:sz w:val="28"/>
          <w:szCs w:val="28"/>
          <w:rtl/>
        </w:rPr>
        <w:t xml:space="preserve">كلام وعقائد - عربي</w:t>
      </w:r>
    </w:p>
    <w:p>
      <w:pPr>
        <w:pStyle w:val="BookText"/>
      </w:pPr>
      <w:r>
        <w:rPr>
          <w:rFonts w:ascii="Amiri" w:hAnsi="Amiri" w:eastAsia="Amiri" w:cs="Amiri"/>
          <w:lang w:bidi="ar-SA"/>
          <w:color w:val="111111"/>
          <w:sz w:val="28"/>
          <w:szCs w:val="28"/>
          <w:rtl/>
        </w:rPr>
        <w:t xml:space="preserve">؟ فخر المحققين، محمّد بن حسن( 682 - 771 ه- )</w:t>
      </w:r>
    </w:p>
    <w:p>
      <w:pPr>
        <w:pStyle w:val="BookText"/>
      </w:pPr>
      <w:r>
        <w:rPr>
          <w:rFonts w:ascii="Amiri" w:hAnsi="Amiri" w:eastAsia="Amiri" w:cs="Amiri"/>
          <w:lang w:bidi="ar-SA"/>
          <w:color w:val="111111"/>
          <w:sz w:val="28"/>
          <w:szCs w:val="28"/>
          <w:rtl/>
        </w:rPr>
        <w:t xml:space="preserve">أوّله: الحمد لله رب العالمين ... أما بعد فهذه عقيدة قادني الدليل إليها وقوي اعتمادي عليها جعلتها بعد التوضيح والتبيين تحفة لإخواني المؤمنين تقربا إلى الله الكريم وطلبا لثوابه الجسيم راجيا أن ينتفع بها الطالبون إنه خير موفق ومعين ورتبتها على فصول الفصل الأوّل في معرفة الله تعالى وصفاته الثبوتية والسلبية أيها العاقل أنزل نفسك منزلة المسؤل فإن قيل لك أنت حادث أو قديم؟ فالجواب حادث غير قديم وكل موجود سوى الله تعالى حادث ممكن غير</w:t>
      </w:r>
    </w:p>
    <w:p>
      <w:pPr>
        <w:pStyle w:val="BookText"/>
      </w:pPr>
      <w:r>
        <w:rPr>
          <w:rFonts w:ascii="Amiri" w:hAnsi="Amiri" w:eastAsia="Amiri" w:cs="Amiri"/>
          <w:lang w:bidi="ar-SA"/>
          <w:color w:val="111111"/>
          <w:sz w:val="28"/>
          <w:szCs w:val="28"/>
          <w:rtl/>
        </w:rPr>
        <w:t xml:space="preserve">قديم ...</w:t>
      </w:r>
    </w:p>
    <w:p>
      <w:pPr>
        <w:pStyle w:val="BookText"/>
      </w:pPr>
      <w:r>
        <w:rPr>
          <w:rFonts w:ascii="Amiri" w:hAnsi="Amiri" w:eastAsia="Amiri" w:cs="Amiri"/>
          <w:lang w:bidi="ar-SA"/>
          <w:color w:val="111111"/>
          <w:sz w:val="28"/>
          <w:szCs w:val="28"/>
          <w:rtl/>
        </w:rPr>
        <w:t xml:space="preserve">آخره: وكل ما أخبر به المعصوم فهو حق؛ وإلا لم يكن المعصوم معصوماً؛ فكل ما أخبر به النبي فهو حق وهذا آخر ما أردنا إيراده في هذه المقدمة ولنختمها بآية من كتاب الله العزيز وهي سبحانك رب العزة عما يصفون وسلام على المرسلين والحمد لله رب العالمين وصلى الله على محمّد وآله أجمعين.</w:t>
      </w:r>
    </w:p>
    <w:p>
      <w:pPr>
        <w:pStyle w:val="BookText"/>
      </w:pPr>
      <w:r>
        <w:rPr>
          <w:rFonts w:ascii="Amiri" w:hAnsi="Amiri" w:eastAsia="Amiri" w:cs="Amiri"/>
          <w:lang w:bidi="ar-SA"/>
          <w:color w:val="111111"/>
          <w:sz w:val="28"/>
          <w:szCs w:val="28"/>
          <w:rtl/>
        </w:rPr>
        <w:t xml:space="preserve">طبع: بيروت، 1414ه-</w:t>
      </w:r>
    </w:p>
    <w:p>
      <w:pPr>
        <w:pStyle w:val="BookText"/>
      </w:pPr>
      <w:r>
        <w:rPr>
          <w:rFonts w:ascii="Amiri" w:hAnsi="Amiri" w:eastAsia="Amiri" w:cs="Amiri"/>
          <w:lang w:bidi="ar-SA"/>
          <w:color w:val="111111"/>
          <w:sz w:val="28"/>
          <w:szCs w:val="28"/>
          <w:rtl/>
        </w:rPr>
        <w:t xml:space="preserve">[فنخا 714:33-720 (96 نسخة)]</w:t>
      </w:r>
    </w:p>
    <w:p>
      <w:pPr>
        <w:pStyle w:val="BookText"/>
      </w:pPr>
      <w:r>
        <w:rPr>
          <w:rFonts w:ascii="Times New Roman" w:hAnsi="Times New Roman" w:eastAsia="Times New Roman" w:cs="Times New Roman"/>
          <w:lang w:val="en-US" w:bidi="en-US"/>
          <w:color w:val="111111"/>
          <w:sz w:val="28"/>
          <w:szCs w:val="28"/>
          <w:rtl/>
        </w:rPr>
        <w:t xml:space="preserve">71192.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1757/6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983ه- ؛ 20 ص 21/3*15سم [ف: 1-12]</w:t>
      </w:r>
    </w:p>
    <w:p>
      <w:pPr>
        <w:pStyle w:val="BookText"/>
      </w:pPr>
      <w:r>
        <w:rPr>
          <w:rFonts w:ascii="Times New Roman" w:hAnsi="Times New Roman" w:eastAsia="Times New Roman" w:cs="Times New Roman"/>
          <w:lang w:val="en-US" w:bidi="en-US"/>
          <w:color w:val="111111"/>
          <w:sz w:val="28"/>
          <w:szCs w:val="28"/>
          <w:rtl/>
        </w:rPr>
        <w:t xml:space="preserve">71193.</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 403/1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1279ه- سبزوار؛ 60 ق :نشریه 11-858]</w:t>
      </w:r>
    </w:p>
    <w:p>
      <w:pPr>
        <w:pStyle w:val="BookText"/>
      </w:pPr>
      <w:r>
        <w:rPr>
          <w:rFonts w:ascii="Times New Roman" w:hAnsi="Times New Roman" w:eastAsia="Times New Roman" w:cs="Times New Roman"/>
          <w:lang w:val="en-US" w:bidi="en-US"/>
          <w:color w:val="111111"/>
          <w:sz w:val="28"/>
          <w:szCs w:val="28"/>
          <w:rtl/>
        </w:rPr>
        <w:t xml:space="preserve">71194.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87/18</w:t>
      </w:r>
    </w:p>
    <w:p>
      <w:pPr>
        <w:pStyle w:val="BookText"/>
      </w:pPr>
      <w:r>
        <w:rPr>
          <w:rFonts w:ascii="Amiri" w:hAnsi="Amiri" w:eastAsia="Amiri" w:cs="Amiri"/>
          <w:lang w:bidi="ar-SA"/>
          <w:color w:val="111111"/>
          <w:sz w:val="28"/>
          <w:szCs w:val="28"/>
          <w:rtl/>
        </w:rPr>
        <w:t xml:space="preserve">أوّلها :مطابق ؛آخرها: وسلام على المرسلين والحمد لله رب العالمين.</w:t>
      </w:r>
    </w:p>
    <w:p>
      <w:pPr>
        <w:pStyle w:val="BookText"/>
      </w:pPr>
      <w:r>
        <w:rPr>
          <w:rFonts w:ascii="Amiri" w:hAnsi="Amiri" w:eastAsia="Amiri" w:cs="Amiri"/>
          <w:lang w:bidi="ar-SA"/>
          <w:color w:val="111111"/>
          <w:sz w:val="28"/>
          <w:szCs w:val="28"/>
          <w:rtl/>
        </w:rPr>
        <w:t xml:space="preserve">كا: السيد محمّد صادق بحر العلوم، تا: 17 شوال 1360ه-، ق، 19س، 20*16سم [ف:</w:t>
      </w:r>
    </w:p>
    <w:p>
      <w:pPr>
        <w:pStyle w:val="BookText"/>
      </w:pPr>
      <w:r>
        <w:rPr>
          <w:rFonts w:ascii="Times New Roman" w:hAnsi="Times New Roman" w:eastAsia="Times New Roman" w:cs="Times New Roman"/>
          <w:lang w:val="en-US" w:bidi="en-US"/>
          <w:color w:val="111111"/>
          <w:sz w:val="28"/>
          <w:szCs w:val="28"/>
          <w:rtl/>
        </w:rPr>
        <w:t xml:space="preserve">170 ]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82" w:name="pg8072_50027"/>
    <w:bookmarkEnd w:id="382"/>
    <w:p>
      <w:pPr>
        <w:pStyle w:val="Heading2"/>
      </w:pPr>
      <w:bookmarkStart w:id="1735" w:name="_Toc1001"/>
      <w:r>
        <w:t>نكت الانتصار لنقل القرآن لأبي بكر الباقلاني / علوم القرآن - عربي</w:t>
      </w:r>
      <w:bookmarkEnd w:id="1735"/>
    </w:p>
    <w:p>
      <w:pPr>
        <w:pStyle w:val="BookText"/>
      </w:pPr>
      <w:r>
        <w:rPr>
          <w:rFonts w:ascii="Amiri" w:hAnsi="Amiri" w:eastAsia="Amiri" w:cs="Amiri"/>
          <w:lang w:bidi="ar-SA"/>
          <w:color w:val="111111"/>
          <w:sz w:val="28"/>
          <w:szCs w:val="28"/>
          <w:rtl/>
        </w:rPr>
        <w:t xml:space="preserve">الشخير الصيرفي، محمّد بن عبد الله ( - 378 ه-)</w:t>
      </w:r>
    </w:p>
    <w:p>
      <w:pPr>
        <w:pStyle w:val="BookText"/>
      </w:pPr>
      <w:r>
        <w:rPr>
          <w:rFonts w:ascii="Amiri" w:hAnsi="Amiri" w:eastAsia="Amiri" w:cs="Amiri"/>
          <w:lang w:bidi="ar-SA"/>
          <w:color w:val="111111"/>
          <w:sz w:val="28"/>
          <w:szCs w:val="28"/>
          <w:rtl/>
        </w:rPr>
        <w:t xml:space="preserve">المرتبط : الانتصار لصحة نقل القرآن والرد على من نحله الفساد بالزيادة والنقصان الباقلاني محمّد بن طيب (403-338ه- )</w:t>
      </w:r>
    </w:p>
    <w:p>
      <w:pPr>
        <w:pStyle w:val="BookText"/>
      </w:pPr>
      <w:r>
        <w:rPr>
          <w:rFonts w:ascii="Amiri" w:hAnsi="Amiri" w:eastAsia="Amiri" w:cs="Amiri"/>
          <w:lang w:bidi="ar-SA"/>
          <w:color w:val="111111"/>
          <w:sz w:val="28"/>
          <w:szCs w:val="28"/>
          <w:rtl/>
        </w:rPr>
        <w:t xml:space="preserve">71195 .بغداد؛ مكتبة الأوقاف العامة؛ رقم المخطوط : 26 مصورة</w:t>
      </w:r>
    </w:p>
    <w:p>
      <w:pPr>
        <w:pStyle w:val="BookText"/>
      </w:pPr>
      <w:r>
        <w:rPr>
          <w:rFonts w:ascii="Amiri" w:hAnsi="Amiri" w:eastAsia="Amiri" w:cs="Amiri"/>
          <w:lang w:bidi="ar-SA"/>
          <w:color w:val="111111"/>
          <w:sz w:val="28"/>
          <w:szCs w:val="28"/>
          <w:rtl/>
        </w:rPr>
        <w:t xml:space="preserve">مصدر التصوير: نسخة خطية في مكتبة البلدية بالاسكندرية (828ب)</w:t>
      </w:r>
    </w:p>
    <w:p>
      <w:pPr>
        <w:pStyle w:val="BookText"/>
      </w:pPr>
      <w:r>
        <w:rPr>
          <w:rFonts w:ascii="IRNazanin" w:hAnsi="IRNazanin" w:eastAsia="IRNazanin" w:cs="IRNazanin"/>
          <w:lang w:bidi="fa-IR"/>
          <w:color w:val="111111"/>
          <w:sz w:val="28"/>
          <w:szCs w:val="28"/>
          <w:rtl/>
        </w:rPr>
        <w:t xml:space="preserve">کا :مجهول، تا :مجهول؛ نسخة قديمة؛ 144ق، 16*26سم [المورد: 22-243]</w:t>
      </w:r>
    </w:p>
    <w:p>
      <w:pPr>
        <w:pStyle w:val="Heading2"/>
      </w:pPr>
      <w:bookmarkStart w:id="1736" w:name="_Toc1002"/>
      <w:r>
        <w:t>النكت البديعة في تحقيق الشيعة / كلام وعقائد - عربي</w:t>
      </w:r>
      <w:bookmarkEnd w:id="1736"/>
    </w:p>
    <w:p>
      <w:pPr>
        <w:pStyle w:val="BookText"/>
      </w:pPr>
      <w:r>
        <w:rPr>
          <w:rFonts w:ascii="Amiri" w:hAnsi="Amiri" w:eastAsia="Amiri" w:cs="Amiri"/>
          <w:lang w:bidi="ar-SA"/>
          <w:color w:val="111111"/>
          <w:sz w:val="28"/>
          <w:szCs w:val="28"/>
          <w:rtl/>
        </w:rPr>
        <w:t xml:space="preserve">البحراني، سليمان بن عبد الله (1075 - 1121 ه- )</w:t>
      </w:r>
    </w:p>
    <w:p>
      <w:pPr>
        <w:pStyle w:val="BookText"/>
      </w:pPr>
      <w:r>
        <w:rPr>
          <w:rFonts w:ascii="IRNazanin" w:hAnsi="IRNazanin" w:eastAsia="IRNazanin" w:cs="IRNazanin"/>
          <w:lang w:bidi="fa-IR"/>
          <w:color w:val="111111"/>
          <w:sz w:val="28"/>
          <w:szCs w:val="28"/>
          <w:rtl/>
        </w:rPr>
        <w:t xml:space="preserve">[فنخا: 33 720]</w:t>
      </w:r>
    </w:p>
    <w:p>
      <w:pPr>
        <w:pStyle w:val="BookText"/>
      </w:pPr>
      <w:r>
        <w:rPr>
          <w:rFonts w:ascii="Times New Roman" w:hAnsi="Times New Roman" w:eastAsia="Times New Roman" w:cs="Times New Roman"/>
          <w:lang w:val="en-US" w:bidi="en-US"/>
          <w:color w:val="111111"/>
          <w:sz w:val="28"/>
          <w:szCs w:val="28"/>
          <w:rtl/>
        </w:rPr>
        <w:t xml:space="preserve">71196.</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 /12</w:t>
      </w:r>
    </w:p>
    <w:p>
      <w:pPr>
        <w:pStyle w:val="BookText"/>
      </w:pPr>
      <w:r>
        <w:rPr>
          <w:rFonts w:ascii="IRNazanin" w:hAnsi="IRNazanin" w:eastAsia="IRNazanin" w:cs="IRNazanin"/>
          <w:lang w:bidi="fa-IR"/>
          <w:color w:val="111111"/>
          <w:sz w:val="28"/>
          <w:szCs w:val="28"/>
          <w:rtl/>
        </w:rPr>
        <w:t xml:space="preserve">کا: مجهول، تا :مجهول [ف: 17]</w:t>
      </w:r>
    </w:p>
    <w:p>
      <w:pPr>
        <w:pStyle w:val="Heading2"/>
      </w:pPr>
      <w:bookmarkStart w:id="1737" w:name="_Toc1003"/>
      <w:r>
        <w:t>النكتة السنية في المسألة المازنية / نحو - عربي</w:t>
      </w:r>
      <w:bookmarkEnd w:id="1737"/>
    </w:p>
    <w:p>
      <w:pPr>
        <w:pStyle w:val="BookText"/>
      </w:pPr>
      <w:r>
        <w:rPr>
          <w:rFonts w:ascii="Amiri" w:hAnsi="Amiri" w:eastAsia="Amiri" w:cs="Amiri"/>
          <w:lang w:bidi="ar-SA"/>
          <w:color w:val="111111"/>
          <w:sz w:val="28"/>
          <w:szCs w:val="28"/>
          <w:rtl/>
        </w:rPr>
        <w:t xml:space="preserve">البحراني، سليمان بن عبد الله (1075 - 1121 ه- )</w:t>
      </w:r>
    </w:p>
    <w:p>
      <w:pPr>
        <w:pStyle w:val="BookText"/>
      </w:pPr>
      <w:r>
        <w:rPr>
          <w:rFonts w:ascii="Times New Roman" w:hAnsi="Times New Roman" w:eastAsia="Times New Roman" w:cs="Times New Roman"/>
          <w:lang w:val="en-US" w:bidi="en-US"/>
          <w:color w:val="111111"/>
          <w:sz w:val="28"/>
          <w:szCs w:val="28"/>
          <w:rtl/>
        </w:rPr>
        <w:t xml:space="preserve">71197.</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Amiri" w:hAnsi="Amiri" w:eastAsia="Amiri" w:cs="Amiri"/>
          <w:lang w:bidi="ar-SA"/>
          <w:color w:val="111111"/>
          <w:sz w:val="28"/>
          <w:szCs w:val="28"/>
          <w:rtl/>
        </w:rPr>
        <w:t xml:space="preserve">حل في هذه الرسالة لغز جملة الذي التي اللذان التي أبوها أبوهما أختها أخوك أخته زيد» وهي منقولة عن المازني النحوي؛ كا: مجهول، تا :مجهول [ف :16]</w:t>
      </w:r>
    </w:p>
    <w:p>
      <w:pPr>
        <w:pStyle w:val="Heading2"/>
      </w:pPr>
      <w:bookmarkStart w:id="1738" w:name="_Toc1004"/>
      <w:r>
        <w:t>نكتة على مقدمة قطر الندى وبل الصدى / نحو - عربي</w:t>
      </w:r>
      <w:bookmarkEnd w:id="1738"/>
    </w:p>
    <w:p>
      <w:pPr>
        <w:pStyle w:val="BookText"/>
      </w:pPr>
      <w:r>
        <w:rPr>
          <w:rFonts w:ascii="Amiri" w:hAnsi="Amiri" w:eastAsia="Amiri" w:cs="Amiri"/>
          <w:lang w:bidi="ar-SA"/>
          <w:color w:val="111111"/>
          <w:sz w:val="28"/>
          <w:szCs w:val="28"/>
          <w:rtl/>
        </w:rPr>
        <w:t xml:space="preserve">الفحام الأعرجي، صادق بن علي (- 1205ه-)</w:t>
      </w:r>
    </w:p>
    <w:p>
      <w:pPr>
        <w:pStyle w:val="BookText"/>
      </w:pPr>
      <w:r>
        <w:rPr>
          <w:rFonts w:ascii="Amiri" w:hAnsi="Amiri" w:eastAsia="Amiri" w:cs="Amiri"/>
          <w:lang w:bidi="ar-SA"/>
          <w:color w:val="111111"/>
          <w:sz w:val="28"/>
          <w:szCs w:val="28"/>
          <w:rtl/>
        </w:rPr>
        <w:t xml:space="preserve">المرتبط : قطر الندى وبل الصدى؛ ابن هشام عبد الله بن يوسف (761-708ه-)</w:t>
      </w:r>
    </w:p>
    <w:p>
      <w:pPr>
        <w:pStyle w:val="BookText"/>
      </w:pPr>
      <w:r>
        <w:rPr>
          <w:rFonts w:ascii="Times New Roman" w:hAnsi="Times New Roman" w:eastAsia="Times New Roman" w:cs="Times New Roman"/>
          <w:lang w:val="en-US" w:bidi="en-US"/>
          <w:color w:val="111111"/>
          <w:sz w:val="28"/>
          <w:szCs w:val="28"/>
          <w:rtl/>
        </w:rPr>
        <w:t xml:space="preserve">71198.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3241</w:t>
      </w:r>
    </w:p>
    <w:p>
      <w:pPr>
        <w:pStyle w:val="BookText"/>
      </w:pPr>
      <w:r>
        <w:rPr>
          <w:rFonts w:ascii="Amiri" w:hAnsi="Amiri" w:eastAsia="Amiri" w:cs="Amiri"/>
          <w:lang w:bidi="ar-SA"/>
          <w:color w:val="111111"/>
          <w:sz w:val="28"/>
          <w:szCs w:val="28"/>
          <w:rtl/>
        </w:rPr>
        <w:t xml:space="preserve">كا: سيد هاشم ،تا: 1307ه- 113 ص [ف: 1-446]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83" w:name="pg8072_50028"/>
    <w:bookmarkEnd w:id="383"/>
    <w:p>
      <w:pPr>
        <w:pStyle w:val="Heading2"/>
      </w:pPr>
      <w:bookmarkStart w:id="1739" w:name="_Toc1005"/>
      <w:r>
        <w:t>النكت الجياد شرح بانت سعاد / أدب - عربي</w:t>
      </w:r>
      <w:bookmarkEnd w:id="1739"/>
    </w:p>
    <w:p>
      <w:pPr>
        <w:pStyle w:val="BookText"/>
      </w:pPr>
      <w:r>
        <w:rPr>
          <w:rFonts w:ascii="Amiri" w:hAnsi="Amiri" w:eastAsia="Amiri" w:cs="Amiri"/>
          <w:lang w:bidi="ar-SA"/>
          <w:color w:val="111111"/>
          <w:sz w:val="28"/>
          <w:szCs w:val="28"/>
          <w:rtl/>
        </w:rPr>
        <w:t xml:space="preserve">السراج، محمّد بن صديق (القرن 10 ه-)</w:t>
      </w:r>
    </w:p>
    <w:p>
      <w:pPr>
        <w:pStyle w:val="BookText"/>
      </w:pPr>
      <w:r>
        <w:rPr>
          <w:rFonts w:ascii="Amiri" w:hAnsi="Amiri" w:eastAsia="Amiri" w:cs="Amiri"/>
          <w:lang w:bidi="ar-SA"/>
          <w:color w:val="111111"/>
          <w:sz w:val="28"/>
          <w:szCs w:val="28"/>
          <w:rtl/>
        </w:rPr>
        <w:t xml:space="preserve">المرتبط: قصيدة بانت سعاد كعب بن زهير ( 260ه-)</w:t>
      </w:r>
    </w:p>
    <w:p>
      <w:pPr>
        <w:pStyle w:val="BookText"/>
      </w:pPr>
      <w:r>
        <w:rPr>
          <w:rFonts w:ascii="IRNazanin" w:hAnsi="IRNazanin" w:eastAsia="IRNazanin" w:cs="IRNazanin"/>
          <w:lang w:bidi="fa-IR"/>
          <w:color w:val="111111"/>
          <w:sz w:val="28"/>
          <w:szCs w:val="28"/>
          <w:rtl/>
        </w:rPr>
        <w:t xml:space="preserve">71199 .بغداد؛ دار المخطوطات؛ رقم المخطوط : 13829/8</w:t>
      </w:r>
    </w:p>
    <w:p>
      <w:pPr>
        <w:pStyle w:val="BookText"/>
      </w:pPr>
      <w:r>
        <w:rPr>
          <w:rFonts w:ascii="Amiri" w:hAnsi="Amiri" w:eastAsia="Amiri" w:cs="Amiri"/>
          <w:lang w:bidi="ar-SA"/>
          <w:color w:val="111111"/>
          <w:sz w:val="28"/>
          <w:szCs w:val="28"/>
          <w:rtl/>
        </w:rPr>
        <w:t xml:space="preserve">أوّلها: الحمد لله الذي شرح صدور أهل الأدب بتوفيقه</w:t>
      </w:r>
    </w:p>
    <w:p>
      <w:pPr>
        <w:pStyle w:val="BookText"/>
      </w:pPr>
      <w:r>
        <w:rPr>
          <w:rFonts w:ascii="IRNazanin" w:hAnsi="IRNazanin" w:eastAsia="IRNazanin" w:cs="IRNazanin"/>
          <w:lang w:bidi="fa-IR"/>
          <w:color w:val="111111"/>
          <w:sz w:val="28"/>
          <w:szCs w:val="28"/>
          <w:rtl/>
        </w:rPr>
        <w:t xml:space="preserve">کا :شرف الدین بن عبد الرحمن بن محمّد حجاف ،تا: 1090ه؛ 31 ص 29س، 30*20سم [المتحف العراقي - ف: الأدب - 642]</w:t>
      </w:r>
    </w:p>
    <w:p>
      <w:pPr>
        <w:pStyle w:val="Heading2"/>
      </w:pPr>
      <w:bookmarkStart w:id="1740" w:name="_Toc1006"/>
      <w:r>
        <w:t>النكت الحسان في شرح غاية الإحسان في علم اللسان / لغة - عربي</w:t>
      </w:r>
      <w:bookmarkEnd w:id="1740"/>
    </w:p>
    <w:p>
      <w:pPr>
        <w:pStyle w:val="BookText"/>
      </w:pPr>
      <w:r>
        <w:rPr>
          <w:rFonts w:ascii="Amiri" w:hAnsi="Amiri" w:eastAsia="Amiri" w:cs="Amiri"/>
          <w:lang w:bidi="ar-SA"/>
          <w:color w:val="111111"/>
          <w:sz w:val="28"/>
          <w:szCs w:val="28"/>
          <w:rtl/>
        </w:rPr>
        <w:t xml:space="preserve">أبو حيان، محمّد بن يوسف (654 - 745 ه- )</w:t>
      </w:r>
    </w:p>
    <w:p>
      <w:pPr>
        <w:pStyle w:val="BookText"/>
      </w:pPr>
      <w:r>
        <w:rPr>
          <w:rFonts w:ascii="Amiri" w:hAnsi="Amiri" w:eastAsia="Amiri" w:cs="Amiri"/>
          <w:lang w:bidi="ar-SA"/>
          <w:color w:val="111111"/>
          <w:sz w:val="28"/>
          <w:szCs w:val="28"/>
          <w:rtl/>
        </w:rPr>
        <w:t xml:space="preserve">طبع :بيروت 1405ه-</w:t>
      </w:r>
    </w:p>
    <w:p>
      <w:pPr>
        <w:pStyle w:val="BookText"/>
      </w:pPr>
      <w:r>
        <w:rPr>
          <w:rFonts w:ascii="Amiri" w:hAnsi="Amiri" w:eastAsia="Amiri" w:cs="Amiri"/>
          <w:lang w:bidi="ar-SA"/>
          <w:color w:val="111111"/>
          <w:sz w:val="28"/>
          <w:szCs w:val="28"/>
          <w:rtl/>
        </w:rPr>
        <w:t xml:space="preserve">71200 .بغداد؛ المكتبة القادرية؛ رقم المخطوط : 962</w:t>
      </w:r>
    </w:p>
    <w:p>
      <w:pPr>
        <w:pStyle w:val="BookText"/>
      </w:pPr>
      <w:r>
        <w:rPr>
          <w:rFonts w:ascii="Amiri" w:hAnsi="Amiri" w:eastAsia="Amiri" w:cs="Amiri"/>
          <w:lang w:bidi="ar-SA"/>
          <w:color w:val="111111"/>
          <w:sz w:val="28"/>
          <w:szCs w:val="28"/>
          <w:rtl/>
        </w:rPr>
        <w:t xml:space="preserve">أوّلها :قال الإمام العالم المجتهد الأوحد الشيخ النحوي أثير الدين أبو حيان محمّد بن يوسف بن علي بن حيان الأندلسي نفع الله به هذه نكت أمليتها على مقدمتي المسماة بغاية الإحسان في علم اللسان فتحت فيها مقفلها وأوضحت مشكلها ؛آخرها: قال سيبويه وليس شييء يضطرون إليه إلا وهم يحاولون به وجهاً و «غاية الإحسان في علم اللسان» له أيضاً؛ نسخ، كا: أحمد ابن لاجين البشيري، تا: 5 ذي الحجة 72ه- 65ق، 27 س، 20*14سم [ف: 3-273]</w:t>
      </w:r>
    </w:p>
    <w:p>
      <w:pPr>
        <w:pStyle w:val="Heading2"/>
      </w:pPr>
      <w:bookmarkStart w:id="1741" w:name="_Toc1007"/>
      <w:r>
        <w:t>نكت الرجال على منتهى المقال = الحواشي على منتهى المقال في أحوال</w:t>
      </w:r>
      <w:bookmarkEnd w:id="1741"/>
    </w:p>
    <w:p>
      <w:pPr>
        <w:pStyle w:val="BookText"/>
      </w:pPr>
      <w:r>
        <w:rPr>
          <w:rFonts w:ascii="Amiri" w:hAnsi="Amiri" w:eastAsia="Amiri" w:cs="Amiri"/>
          <w:lang w:bidi="ar-SA"/>
          <w:color w:val="111111"/>
          <w:sz w:val="28"/>
          <w:szCs w:val="28"/>
          <w:rtl/>
        </w:rPr>
        <w:t xml:space="preserve">الرجال / رجال - عربي</w:t>
      </w:r>
    </w:p>
    <w:p>
      <w:pPr>
        <w:pStyle w:val="BookText"/>
      </w:pPr>
      <w:r>
        <w:rPr>
          <w:rFonts w:ascii="Amiri" w:hAnsi="Amiri" w:eastAsia="Amiri" w:cs="Amiri"/>
          <w:lang w:bidi="ar-SA"/>
          <w:color w:val="111111"/>
          <w:sz w:val="28"/>
          <w:szCs w:val="28"/>
          <w:rtl/>
        </w:rPr>
        <w:t xml:space="preserve">العاملي الإصفهاني، محمّد بن صالح (1193 - 1263ه-)</w:t>
      </w:r>
    </w:p>
    <w:p>
      <w:pPr>
        <w:pStyle w:val="BookText"/>
      </w:pPr>
      <w:r>
        <w:rPr>
          <w:rFonts w:ascii="Amiri" w:hAnsi="Amiri" w:eastAsia="Amiri" w:cs="Amiri"/>
          <w:lang w:bidi="ar-SA"/>
          <w:color w:val="111111"/>
          <w:sz w:val="28"/>
          <w:szCs w:val="28"/>
          <w:rtl/>
        </w:rPr>
        <w:t xml:space="preserve">الصدر، حسن بن هادي (1354-1272ه-)</w:t>
      </w:r>
    </w:p>
    <w:p>
      <w:pPr>
        <w:pStyle w:val="BookText"/>
      </w:pPr>
      <w:r>
        <w:rPr>
          <w:rFonts w:ascii="Amiri" w:hAnsi="Amiri" w:eastAsia="Amiri" w:cs="Amiri"/>
          <w:lang w:bidi="ar-SA"/>
          <w:color w:val="111111"/>
          <w:sz w:val="28"/>
          <w:szCs w:val="28"/>
          <w:rtl/>
        </w:rPr>
        <w:t xml:space="preserve">المرتبط : منتهى المقال في أحوال الرجال = رجال أبي علي الحائري؛ المازندراني ،الحائري، محمّد بن</w:t>
      </w:r>
    </w:p>
    <w:p>
      <w:pPr>
        <w:pStyle w:val="BookText"/>
      </w:pPr>
      <w:r>
        <w:rPr>
          <w:rFonts w:ascii="Amiri" w:hAnsi="Amiri" w:eastAsia="Amiri" w:cs="Amiri"/>
          <w:lang w:bidi="ar-SA"/>
          <w:color w:val="111111"/>
          <w:sz w:val="28"/>
          <w:szCs w:val="28"/>
          <w:rtl/>
        </w:rPr>
        <w:t xml:space="preserve">إسماعيل (1216-1159ه-)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84" w:name="pg8072_50029"/>
    <w:bookmarkEnd w:id="384"/>
    <w:p>
      <w:pPr>
        <w:pStyle w:val="BookText"/>
      </w:pPr>
      <w:r>
        <w:rPr>
          <w:rFonts w:ascii="Times New Roman" w:hAnsi="Times New Roman" w:eastAsia="Times New Roman" w:cs="Times New Roman"/>
          <w:lang w:val="en-US" w:bidi="en-US"/>
          <w:color w:val="111111"/>
          <w:sz w:val="28"/>
          <w:szCs w:val="28"/>
          <w:rtl/>
        </w:rPr>
        <w:t xml:space="preserve">71201.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3505</w:t>
      </w:r>
    </w:p>
    <w:p>
      <w:pPr>
        <w:pStyle w:val="BookText"/>
      </w:pPr>
      <w:r>
        <w:rPr>
          <w:rFonts w:ascii="Amiri" w:hAnsi="Amiri" w:eastAsia="Amiri" w:cs="Amiri"/>
          <w:lang w:bidi="ar-SA"/>
          <w:color w:val="111111"/>
          <w:sz w:val="28"/>
          <w:szCs w:val="28"/>
          <w:rtl/>
        </w:rPr>
        <w:t xml:space="preserve">كاتب = مؤلف، تا: 1313 ه- سامراء؛ 317 ص [ف: 1-446]</w:t>
      </w:r>
    </w:p>
    <w:p>
      <w:pPr>
        <w:pStyle w:val="BookText"/>
      </w:pPr>
      <w:r>
        <w:rPr>
          <w:rFonts w:ascii="Times New Roman" w:hAnsi="Times New Roman" w:eastAsia="Times New Roman" w:cs="Times New Roman"/>
          <w:lang w:val="en-US" w:bidi="en-US"/>
          <w:color w:val="111111"/>
          <w:sz w:val="28"/>
          <w:szCs w:val="28"/>
          <w:rtl/>
        </w:rPr>
        <w:t xml:space="preserve">71202.</w:t>
      </w:r>
    </w:p>
    <w:p>
      <w:pPr>
        <w:pStyle w:val="BookText"/>
      </w:pPr>
      <w:r>
        <w:rPr>
          <w:rFonts w:ascii="Amiri" w:hAnsi="Amiri" w:eastAsia="Amiri" w:cs="Amiri"/>
          <w:lang w:bidi="ar-SA"/>
          <w:color w:val="111111"/>
          <w:sz w:val="28"/>
          <w:szCs w:val="28"/>
          <w:rtl/>
        </w:rPr>
        <w:t xml:space="preserve">النجف الأشرف؛ حسينيه شوشتريها؛ رقم المخطوط : 652</w:t>
      </w:r>
    </w:p>
    <w:p>
      <w:pPr>
        <w:pStyle w:val="BookText"/>
      </w:pPr>
      <w:r>
        <w:rPr>
          <w:rFonts w:ascii="IRNazanin" w:hAnsi="IRNazanin" w:eastAsia="IRNazanin" w:cs="IRNazanin"/>
          <w:lang w:bidi="fa-IR"/>
          <w:color w:val="111111"/>
          <w:sz w:val="28"/>
          <w:szCs w:val="28"/>
          <w:rtl/>
        </w:rPr>
        <w:t xml:space="preserve">نسخ ،کا :مجهول، تا: 1322 ه-؛ 144ق ، 21*15 سم [ نشريه: 11-814]</w:t>
      </w:r>
    </w:p>
    <w:p>
      <w:pPr>
        <w:pStyle w:val="BookText"/>
      </w:pPr>
      <w:r>
        <w:rPr>
          <w:rFonts w:ascii="Times New Roman" w:hAnsi="Times New Roman" w:eastAsia="Times New Roman" w:cs="Times New Roman"/>
          <w:lang w:val="en-US" w:bidi="en-US"/>
          <w:color w:val="111111"/>
          <w:sz w:val="28"/>
          <w:szCs w:val="28"/>
          <w:rtl/>
        </w:rPr>
        <w:t xml:space="preserve">71203.</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دون الرقم</w:t>
      </w:r>
    </w:p>
    <w:p>
      <w:pPr>
        <w:pStyle w:val="BookText"/>
      </w:pPr>
      <w:r>
        <w:rPr>
          <w:rFonts w:ascii="IRNazanin" w:hAnsi="IRNazanin" w:eastAsia="IRNazanin" w:cs="IRNazanin"/>
          <w:lang w:bidi="fa-IR"/>
          <w:color w:val="111111"/>
          <w:sz w:val="28"/>
          <w:szCs w:val="28"/>
          <w:rtl/>
        </w:rPr>
        <w:t xml:space="preserve">کا :حاج عبود حاج جواد الصباغ ،تا: 1324ه-، 284ص، 18س، 16*21/5سم [معجم</w:t>
      </w:r>
    </w:p>
    <w:p>
      <w:pPr>
        <w:pStyle w:val="BookText"/>
      </w:pPr>
      <w:r>
        <w:rPr>
          <w:rFonts w:ascii="Amiri" w:hAnsi="Amiri" w:eastAsia="Amiri" w:cs="Amiri"/>
          <w:lang w:bidi="ar-SA"/>
          <w:color w:val="111111"/>
          <w:sz w:val="28"/>
          <w:szCs w:val="28"/>
          <w:rtl/>
        </w:rPr>
        <w:t xml:space="preserve">المخطوطات النجفية: 261]</w:t>
      </w:r>
    </w:p>
    <w:p>
      <w:pPr>
        <w:pStyle w:val="BookText"/>
      </w:pPr>
      <w:r>
        <w:rPr>
          <w:rFonts w:ascii="Times New Roman" w:hAnsi="Times New Roman" w:eastAsia="Times New Roman" w:cs="Times New Roman"/>
          <w:lang w:val="en-US" w:bidi="en-US"/>
          <w:color w:val="111111"/>
          <w:sz w:val="28"/>
          <w:szCs w:val="28"/>
          <w:rtl/>
        </w:rPr>
        <w:t xml:space="preserve">71204.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3503</w:t>
      </w:r>
    </w:p>
    <w:p>
      <w:pPr>
        <w:pStyle w:val="BookText"/>
      </w:pPr>
      <w:r>
        <w:rPr>
          <w:rFonts w:ascii="IRNazanin" w:hAnsi="IRNazanin" w:eastAsia="IRNazanin" w:cs="IRNazanin"/>
          <w:lang w:bidi="fa-IR"/>
          <w:color w:val="111111"/>
          <w:sz w:val="28"/>
          <w:szCs w:val="28"/>
          <w:rtl/>
        </w:rPr>
        <w:t xml:space="preserve">کا :مجهول ،تا: مجهول 389 ص [ف: 1-446]</w:t>
      </w:r>
    </w:p>
    <w:p>
      <w:pPr>
        <w:pStyle w:val="Heading2"/>
      </w:pPr>
      <w:bookmarkStart w:id="1742" w:name="_Toc1008"/>
      <w:r>
        <w:t>نكت الرعاية لتجويد الرواية وتحقيق لفظ التلاوة / تجويد - عربي</w:t>
      </w:r>
      <w:bookmarkEnd w:id="1742"/>
    </w:p>
    <w:p>
      <w:pPr>
        <w:pStyle w:val="BookText"/>
      </w:pPr>
      <w:r>
        <w:rPr>
          <w:rFonts w:ascii="Amiri" w:hAnsi="Amiri" w:eastAsia="Amiri" w:cs="Amiri"/>
          <w:lang w:bidi="ar-SA"/>
          <w:color w:val="111111"/>
          <w:sz w:val="28"/>
          <w:szCs w:val="28"/>
          <w:rtl/>
        </w:rPr>
        <w:t xml:space="preserve">مكي بن حموش (355 - 437 ه-)</w:t>
      </w:r>
    </w:p>
    <w:p>
      <w:pPr>
        <w:pStyle w:val="BookText"/>
      </w:pPr>
      <w:r>
        <w:rPr>
          <w:rFonts w:ascii="Amiri" w:hAnsi="Amiri" w:eastAsia="Amiri" w:cs="Amiri"/>
          <w:lang w:bidi="ar-SA"/>
          <w:color w:val="111111"/>
          <w:sz w:val="28"/>
          <w:szCs w:val="28"/>
          <w:rtl/>
        </w:rPr>
        <w:t xml:space="preserve">[فنخا :33 722 (2 نسخة)]</w:t>
      </w:r>
    </w:p>
    <w:p>
      <w:pPr>
        <w:pStyle w:val="BookText"/>
      </w:pPr>
      <w:r>
        <w:rPr>
          <w:rFonts w:ascii="Amiri" w:hAnsi="Amiri" w:eastAsia="Amiri" w:cs="Amiri"/>
          <w:lang w:bidi="ar-SA"/>
          <w:color w:val="111111"/>
          <w:sz w:val="28"/>
          <w:szCs w:val="28"/>
          <w:rtl/>
        </w:rPr>
        <w:t xml:space="preserve">71205 .الموصل؛ مدرسة الحجيات ( في الأوقاف العامة)؛ رقم المخطوط : 22/2/6</w:t>
      </w:r>
    </w:p>
    <w:p>
      <w:pPr>
        <w:pStyle w:val="BookText"/>
      </w:pPr>
      <w:r>
        <w:rPr>
          <w:rFonts w:ascii="IRNazanin" w:hAnsi="IRNazanin" w:eastAsia="IRNazanin" w:cs="IRNazanin"/>
          <w:lang w:bidi="fa-IR"/>
          <w:color w:val="111111"/>
          <w:sz w:val="28"/>
          <w:szCs w:val="28"/>
          <w:rtl/>
        </w:rPr>
        <w:t xml:space="preserve">کا :مجهول ،تا: 788ه- [ الأوقاف العامة - الموصل: 3-95]</w:t>
      </w:r>
    </w:p>
    <w:p>
      <w:pPr>
        <w:pStyle w:val="Heading2"/>
      </w:pPr>
      <w:bookmarkStart w:id="1743" w:name="_Toc1009"/>
      <w:r>
        <w:t>النكت الشنيعة في بيان الخلاف بين الله والشيعة / كلام وعقائد - عربي</w:t>
      </w:r>
      <w:bookmarkEnd w:id="1743"/>
    </w:p>
    <w:p>
      <w:pPr>
        <w:pStyle w:val="BookText"/>
      </w:pPr>
      <w:r>
        <w:rPr>
          <w:rFonts w:ascii="Amiri" w:hAnsi="Amiri" w:eastAsia="Amiri" w:cs="Amiri"/>
          <w:lang w:bidi="ar-SA"/>
          <w:color w:val="111111"/>
          <w:sz w:val="28"/>
          <w:szCs w:val="28"/>
          <w:rtl/>
        </w:rPr>
        <w:t xml:space="preserve">الحيدري ،إبراهيم بن صبغة الله (1236 - 1299ه-)</w:t>
      </w:r>
    </w:p>
    <w:p>
      <w:pPr>
        <w:pStyle w:val="BookText"/>
      </w:pPr>
      <w:r>
        <w:rPr>
          <w:rFonts w:ascii="Amiri" w:hAnsi="Amiri" w:eastAsia="Amiri" w:cs="Amiri"/>
          <w:lang w:bidi="ar-SA"/>
          <w:color w:val="111111"/>
          <w:sz w:val="28"/>
          <w:szCs w:val="28"/>
          <w:rtl/>
        </w:rPr>
        <w:t xml:space="preserve">71206 .بغداد؛ مكتبة الأوقاف العامة؛ رقم المخطوط : 13729/1</w:t>
      </w:r>
    </w:p>
    <w:p>
      <w:pPr>
        <w:pStyle w:val="BookText"/>
      </w:pPr>
      <w:r>
        <w:rPr>
          <w:rFonts w:ascii="Amiri" w:hAnsi="Amiri" w:eastAsia="Amiri" w:cs="Amiri"/>
          <w:lang w:bidi="ar-SA"/>
          <w:color w:val="111111"/>
          <w:sz w:val="28"/>
          <w:szCs w:val="28"/>
          <w:rtl/>
        </w:rPr>
        <w:t xml:space="preserve">أوّلها: الحمد لله الذي ثبت من شاء من عباده على الملة السمحة الحنيفة وأزاغ من أراد</w:t>
      </w:r>
    </w:p>
    <w:p>
      <w:pPr>
        <w:pStyle w:val="BookText"/>
      </w:pPr>
      <w:r>
        <w:rPr>
          <w:rFonts w:ascii="Amiri" w:hAnsi="Amiri" w:eastAsia="Amiri" w:cs="Amiri"/>
          <w:lang w:bidi="ar-SA"/>
          <w:color w:val="111111"/>
          <w:sz w:val="28"/>
          <w:szCs w:val="28"/>
          <w:rtl/>
        </w:rPr>
        <w:t xml:space="preserve">من كل ذي عقيدة ردية</w:t>
      </w:r>
    </w:p>
    <w:p>
      <w:pPr>
        <w:pStyle w:val="BookText"/>
      </w:pPr>
      <w:r>
        <w:rPr>
          <w:rFonts w:ascii="IRNazanin" w:hAnsi="IRNazanin" w:eastAsia="IRNazanin" w:cs="IRNazanin"/>
          <w:lang w:bidi="fa-IR"/>
          <w:color w:val="111111"/>
          <w:sz w:val="28"/>
          <w:szCs w:val="28"/>
          <w:rtl/>
        </w:rPr>
        <w:t xml:space="preserve">کا :مجهول ،تا: 1321ه- 15ق، 22 س، 22*12سم [ف: 2-569]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85" w:name="pg8072_50030"/>
    <w:bookmarkEnd w:id="385"/>
    <w:p>
      <w:pPr>
        <w:pStyle w:val="Heading2"/>
      </w:pPr>
      <w:bookmarkStart w:id="1744" w:name="_Toc1010"/>
      <w:r>
        <w:t>النكت الطريفة في ترجيح مذهب أبي حنيفة / فقه - عربي</w:t>
      </w:r>
      <w:bookmarkEnd w:id="1744"/>
    </w:p>
    <w:p>
      <w:pPr>
        <w:pStyle w:val="BookText"/>
      </w:pPr>
      <w:r>
        <w:rPr>
          <w:rFonts w:ascii="Amiri" w:hAnsi="Amiri" w:eastAsia="Amiri" w:cs="Amiri"/>
          <w:lang w:bidi="ar-SA"/>
          <w:color w:val="111111"/>
          <w:sz w:val="28"/>
          <w:szCs w:val="28"/>
          <w:rtl/>
        </w:rPr>
        <w:t xml:space="preserve">البابرتي، محمّد بن محمّد (714 - 786 ه- )</w:t>
      </w:r>
    </w:p>
    <w:p>
      <w:pPr>
        <w:pStyle w:val="BookText"/>
      </w:pPr>
      <w:r>
        <w:rPr>
          <w:rFonts w:ascii="Amiri" w:hAnsi="Amiri" w:eastAsia="Amiri" w:cs="Amiri"/>
          <w:lang w:bidi="ar-SA"/>
          <w:color w:val="111111"/>
          <w:sz w:val="28"/>
          <w:szCs w:val="28"/>
          <w:rtl/>
        </w:rPr>
        <w:t xml:space="preserve">أوّله: الحمد لله الذي هدانا إلى اتباع الملة الحنيفية وأرشدنا إلى سلوك طريقة العلماء الحنفية وجعلني ممن عرف مراتب أدلة الشرع ...</w:t>
      </w:r>
    </w:p>
    <w:p>
      <w:pPr>
        <w:pStyle w:val="BookText"/>
      </w:pPr>
      <w:r>
        <w:rPr>
          <w:rFonts w:ascii="Amiri" w:hAnsi="Amiri" w:eastAsia="Amiri" w:cs="Amiri"/>
          <w:lang w:bidi="ar-SA"/>
          <w:color w:val="111111"/>
          <w:sz w:val="28"/>
          <w:szCs w:val="28"/>
          <w:rtl/>
        </w:rPr>
        <w:t xml:space="preserve">71207 .بغداد؛ المكتبة القادرية؛ رقم المخطوط : 1417/3</w:t>
      </w:r>
    </w:p>
    <w:p>
      <w:pPr>
        <w:pStyle w:val="BookText"/>
      </w:pPr>
      <w:r>
        <w:rPr>
          <w:rFonts w:ascii="Amiri" w:hAnsi="Amiri" w:eastAsia="Amiri" w:cs="Amiri"/>
          <w:lang w:bidi="ar-SA"/>
          <w:color w:val="111111"/>
          <w:sz w:val="28"/>
          <w:szCs w:val="28"/>
          <w:rtl/>
        </w:rPr>
        <w:t xml:space="preserve">أوّلها :مطابق ؛آخرها: وصلّى الله على محمّد وآله وسلّم وبجل وكرّم وشرف وعظم. تم</w:t>
      </w:r>
    </w:p>
    <w:p>
      <w:pPr>
        <w:pStyle w:val="BookText"/>
      </w:pPr>
      <w:r>
        <w:rPr>
          <w:rFonts w:ascii="Amiri" w:hAnsi="Amiri" w:eastAsia="Amiri" w:cs="Amiri"/>
          <w:lang w:bidi="ar-SA"/>
          <w:color w:val="111111"/>
          <w:sz w:val="28"/>
          <w:szCs w:val="28"/>
          <w:rtl/>
        </w:rPr>
        <w:t xml:space="preserve">الكتاب ...</w:t>
      </w:r>
    </w:p>
    <w:p>
      <w:pPr>
        <w:pStyle w:val="BookText"/>
      </w:pPr>
      <w:r>
        <w:rPr>
          <w:rFonts w:ascii="IRNazanin" w:hAnsi="IRNazanin" w:eastAsia="IRNazanin" w:cs="IRNazanin"/>
          <w:lang w:bidi="fa-IR"/>
          <w:color w:val="111111"/>
          <w:sz w:val="28"/>
          <w:szCs w:val="28"/>
          <w:rtl/>
        </w:rPr>
        <w:t xml:space="preserve">معتاد ،کا :محمّد بن محمّد العباسي ،تا: 159 ه- ق (14-17) ، 25س، 21*14سم [ف:</w:t>
      </w:r>
    </w:p>
    <w:p>
      <w:pPr>
        <w:pStyle w:val="BookText"/>
      </w:pPr>
      <w:r>
        <w:rPr>
          <w:rFonts w:ascii="Times New Roman" w:hAnsi="Times New Roman" w:eastAsia="Times New Roman" w:cs="Times New Roman"/>
          <w:lang w:val="en-US" w:bidi="en-US"/>
          <w:color w:val="111111"/>
          <w:sz w:val="28"/>
          <w:szCs w:val="28"/>
          <w:rtl/>
        </w:rPr>
        <w:t xml:space="preserve">22-5 ]</w:t>
      </w:r>
    </w:p>
    <w:p>
      <w:pPr>
        <w:pStyle w:val="BookText"/>
      </w:pPr>
      <w:r>
        <w:rPr>
          <w:rFonts w:ascii="Amiri" w:hAnsi="Amiri" w:eastAsia="Amiri" w:cs="Amiri"/>
          <w:lang w:bidi="ar-SA"/>
          <w:color w:val="111111"/>
          <w:sz w:val="28"/>
          <w:szCs w:val="28"/>
          <w:rtl/>
        </w:rPr>
        <w:t xml:space="preserve">71208 .بغداد؛ المكتبة القادرية رقم المخطوط: 1500/1</w:t>
      </w:r>
    </w:p>
    <w:p>
      <w:pPr>
        <w:pStyle w:val="BookText"/>
      </w:pPr>
      <w:r>
        <w:rPr>
          <w:rFonts w:ascii="Amiri" w:hAnsi="Amiri" w:eastAsia="Amiri" w:cs="Amiri"/>
          <w:lang w:bidi="ar-SA"/>
          <w:color w:val="111111"/>
          <w:sz w:val="28"/>
          <w:szCs w:val="28"/>
          <w:rtl/>
        </w:rPr>
        <w:t xml:space="preserve">أوّلها :مطابق؛آخرها: وهو حسبنا ونعم الوكيل والحمد لله رب العالمين وصلى الله سيّدنا محمّد وآله وصحبه أجمعين.</w:t>
      </w:r>
    </w:p>
    <w:p>
      <w:pPr>
        <w:pStyle w:val="BookText"/>
      </w:pPr>
      <w:r>
        <w:rPr>
          <w:rFonts w:ascii="IRNazanin" w:hAnsi="IRNazanin" w:eastAsia="IRNazanin" w:cs="IRNazanin"/>
          <w:lang w:bidi="fa-IR"/>
          <w:color w:val="111111"/>
          <w:sz w:val="28"/>
          <w:szCs w:val="28"/>
          <w:rtl/>
        </w:rPr>
        <w:t xml:space="preserve">نستعلیق ،کا: مجهول، تا :القرن 12 ه- 5 ق (5-1) ، 25 س ، 21*14سم [ف: 5-392]</w:t>
      </w:r>
    </w:p>
    <w:p>
      <w:pPr>
        <w:pStyle w:val="BookText"/>
      </w:pPr>
      <w:r>
        <w:rPr>
          <w:rFonts w:ascii="Amiri" w:hAnsi="Amiri" w:eastAsia="Amiri" w:cs="Amiri"/>
          <w:lang w:bidi="ar-SA"/>
          <w:color w:val="111111"/>
          <w:sz w:val="28"/>
          <w:szCs w:val="28"/>
          <w:rtl/>
        </w:rPr>
        <w:t xml:space="preserve">71209 .بغداد؛ المكتبة القادرية رقم المخطوط : 1465/3</w:t>
      </w:r>
    </w:p>
    <w:p>
      <w:pPr>
        <w:pStyle w:val="BookText"/>
      </w:pPr>
      <w:r>
        <w:rPr>
          <w:rFonts w:ascii="Amiri" w:hAnsi="Amiri" w:eastAsia="Amiri" w:cs="Amiri"/>
          <w:lang w:bidi="ar-SA"/>
          <w:color w:val="111111"/>
          <w:sz w:val="28"/>
          <w:szCs w:val="28"/>
          <w:rtl/>
        </w:rPr>
        <w:t xml:space="preserve">عي</w:t>
      </w:r>
    </w:p>
    <w:p>
      <w:pPr>
        <w:pStyle w:val="BookText"/>
      </w:pPr>
      <w:r>
        <w:rPr>
          <w:rFonts w:ascii="Amiri" w:hAnsi="Amiri" w:eastAsia="Amiri" w:cs="Amiri"/>
          <w:lang w:bidi="ar-SA"/>
          <w:color w:val="111111"/>
          <w:sz w:val="28"/>
          <w:szCs w:val="28"/>
          <w:rtl/>
        </w:rPr>
        <w:t xml:space="preserve">أوّلها :مطابق؛ آخرها :والله الموفق والمعين والاعتصام بحبله المتين. وقد انتهي ترجيح المذهب بعون الله وحسن توفيقه والحمد لله وحده وصلّى الله على من لا نبي بعده وسلم تسليما كثيرا.</w:t>
      </w:r>
    </w:p>
    <w:p>
      <w:pPr>
        <w:pStyle w:val="BookText"/>
      </w:pPr>
      <w:r>
        <w:rPr>
          <w:rFonts w:ascii="IRNazanin" w:hAnsi="IRNazanin" w:eastAsia="IRNazanin" w:cs="IRNazanin"/>
          <w:lang w:bidi="fa-IR"/>
          <w:color w:val="111111"/>
          <w:sz w:val="28"/>
          <w:szCs w:val="28"/>
          <w:rtl/>
        </w:rPr>
        <w:t xml:space="preserve">نسخ ،کا: سیّد محمّد علي المكتبي ابن سيّد طه ،تا: 1210ه- 6ق (19-13)، 19س 20*24سم [ف: 5-268]</w:t>
      </w:r>
    </w:p>
    <w:p>
      <w:pPr>
        <w:pStyle w:val="Heading2"/>
      </w:pPr>
      <w:bookmarkStart w:id="1745" w:name="_Toc1011"/>
      <w:r>
        <w:t>النكت الظريفة على قصيدة مدح الإمام أبي حنيفة / أدب - عربي</w:t>
      </w:r>
      <w:bookmarkEnd w:id="1745"/>
    </w:p>
    <w:p>
      <w:pPr>
        <w:pStyle w:val="BookText"/>
      </w:pPr>
      <w:r>
        <w:rPr>
          <w:rFonts w:ascii="Amiri" w:hAnsi="Amiri" w:eastAsia="Amiri" w:cs="Amiri"/>
          <w:lang w:bidi="ar-SA"/>
          <w:color w:val="111111"/>
          <w:sz w:val="28"/>
          <w:szCs w:val="28"/>
          <w:rtl/>
        </w:rPr>
        <w:t xml:space="preserve">الطبقجلي، محمّد سعيد بن محمّد أمين (- 1273 ه- )</w:t>
      </w:r>
    </w:p>
    <w:p>
      <w:pPr>
        <w:pStyle w:val="BookText"/>
      </w:pPr>
      <w:r>
        <w:rPr>
          <w:rFonts w:ascii="Amiri" w:hAnsi="Amiri" w:eastAsia="Amiri" w:cs="Amiri"/>
          <w:lang w:bidi="ar-SA"/>
          <w:color w:val="111111"/>
          <w:sz w:val="28"/>
          <w:szCs w:val="28"/>
          <w:rtl/>
        </w:rPr>
        <w:t xml:space="preserve">71210 .بغداد؛ مكتبة الأوقاف العامة؛ رقم المخطوط : 9674</w:t>
      </w:r>
    </w:p>
    <w:p>
      <w:pPr>
        <w:pStyle w:val="BookText"/>
      </w:pPr>
      <w:r>
        <w:rPr>
          <w:rFonts w:ascii="Amiri" w:hAnsi="Amiri" w:eastAsia="Amiri" w:cs="Amiri"/>
          <w:lang w:bidi="ar-SA"/>
          <w:color w:val="111111"/>
          <w:sz w:val="28"/>
          <w:szCs w:val="28"/>
          <w:rtl/>
        </w:rPr>
        <w:t xml:space="preserve">أوّلها: الحمد لله الذي فضل المجتهدين على العالمين تفضيلا ... وآتاهم من الآيات ما فيه</w:t>
      </w:r>
    </w:p>
    <w:p>
      <w:pPr>
        <w:pStyle w:val="BookText"/>
      </w:pPr>
      <w:r>
        <w:rPr>
          <w:rFonts w:ascii="Amiri" w:hAnsi="Amiri" w:eastAsia="Amiri" w:cs="Amiri"/>
          <w:lang w:bidi="ar-SA"/>
          <w:color w:val="111111"/>
          <w:sz w:val="28"/>
          <w:szCs w:val="28"/>
          <w:rtl/>
        </w:rPr>
        <w:t xml:space="preserve">بلاغ للأحكام، وبلوغ للمرام وأحكام لدين الإسلام</w:t>
      </w:r>
    </w:p>
    <w:p>
      <w:pPr>
        <w:pStyle w:val="BookText"/>
      </w:pPr>
      <w:r>
        <w:rPr>
          <w:rFonts w:ascii="Amiri" w:hAnsi="Amiri" w:eastAsia="Amiri" w:cs="Amiri"/>
          <w:lang w:bidi="ar-SA"/>
          <w:color w:val="111111"/>
          <w:sz w:val="28"/>
          <w:szCs w:val="28"/>
          <w:rtl/>
        </w:rPr>
        <w:t xml:space="preserve">كا :علي الأعظمي، تا: 1290ه- 195ق، 22*18سم [ف: 3-178]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86" w:name="pg8072_50031"/>
    <w:bookmarkEnd w:id="386"/>
    <w:p>
      <w:pPr>
        <w:pStyle w:val="BookText"/>
      </w:pPr>
      <w:r>
        <w:rPr>
          <w:rFonts w:ascii="Amiri" w:hAnsi="Amiri" w:eastAsia="Amiri" w:cs="Amiri"/>
          <w:lang w:bidi="ar-SA"/>
          <w:color w:val="111111"/>
          <w:sz w:val="28"/>
          <w:szCs w:val="28"/>
          <w:rtl/>
        </w:rPr>
        <w:t xml:space="preserve">بغداد؛ المجمع العلمي العراقي؛ رقم المخطوط: 21/3 مجاميع مصورة</w:t>
      </w:r>
    </w:p>
    <w:p>
      <w:pPr>
        <w:pStyle w:val="BookText"/>
      </w:pPr>
      <w:r>
        <w:rPr>
          <w:rFonts w:ascii="Amiri" w:hAnsi="Amiri" w:eastAsia="Amiri" w:cs="Amiri"/>
          <w:lang w:bidi="ar-SA"/>
          <w:color w:val="111111"/>
          <w:sz w:val="28"/>
          <w:szCs w:val="28"/>
          <w:rtl/>
        </w:rPr>
        <w:t xml:space="preserve">مصدر التصوير : النسخة السابقة نفسها [ف: 3-321]</w:t>
      </w:r>
    </w:p>
    <w:p>
      <w:pPr>
        <w:pStyle w:val="Heading2"/>
      </w:pPr>
      <w:bookmarkStart w:id="1746" w:name="_Toc1012"/>
      <w:r>
        <w:t>نكت العربية فوائد في / أدب - عربي</w:t>
      </w:r>
      <w:bookmarkEnd w:id="1746"/>
    </w:p>
    <w:p>
      <w:pPr>
        <w:pStyle w:val="BookText"/>
      </w:pPr>
      <w:r>
        <w:rPr>
          <w:rFonts w:ascii="Times New Roman" w:hAnsi="Times New Roman" w:eastAsia="Times New Roman" w:cs="Times New Roman"/>
          <w:lang w:val="en-US" w:bidi="en-US"/>
          <w:color w:val="111111"/>
          <w:sz w:val="28"/>
          <w:szCs w:val="28"/>
          <w:rtl/>
        </w:rPr>
        <w:t xml:space="preserve">71211.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553</w:t>
      </w:r>
    </w:p>
    <w:p>
      <w:pPr>
        <w:pStyle w:val="BookText"/>
      </w:pPr>
      <w:r>
        <w:rPr>
          <w:rFonts w:ascii="IRNazanin" w:hAnsi="IRNazanin" w:eastAsia="IRNazanin" w:cs="IRNazanin"/>
          <w:lang w:bidi="fa-IR"/>
          <w:color w:val="111111"/>
          <w:sz w:val="28"/>
          <w:szCs w:val="28"/>
          <w:rtl/>
        </w:rPr>
        <w:t xml:space="preserve">کا :مجهول ،تا: مجهول؛ 3 ص 25 س ، 14*21 سم [معجم المخطوطات النجفية: 629]</w:t>
      </w:r>
    </w:p>
    <w:p>
      <w:pPr>
        <w:pStyle w:val="Heading2"/>
      </w:pPr>
      <w:bookmarkStart w:id="1747" w:name="_Toc1013"/>
      <w:r>
        <w:t>النكت على الألفية والكافية والشافية ونزهة الطرف وشذور الذهب / نحو</w:t>
      </w:r>
      <w:bookmarkEnd w:id="17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السيوطي، عبد الرحمن بن أبي بكر (849- 911 ه-)</w:t>
      </w:r>
    </w:p>
    <w:p>
      <w:pPr>
        <w:pStyle w:val="BookText"/>
      </w:pPr>
      <w:r>
        <w:rPr>
          <w:rFonts w:ascii="Amiri" w:hAnsi="Amiri" w:eastAsia="Amiri" w:cs="Amiri"/>
          <w:lang w:bidi="ar-SA"/>
          <w:color w:val="111111"/>
          <w:sz w:val="28"/>
          <w:szCs w:val="28"/>
          <w:rtl/>
        </w:rPr>
        <w:t xml:space="preserve">تاريخ التأليف: 895ه-</w:t>
      </w:r>
    </w:p>
    <w:p>
      <w:pPr>
        <w:pStyle w:val="BookText"/>
      </w:pPr>
      <w:r>
        <w:rPr>
          <w:rFonts w:ascii="Amiri" w:hAnsi="Amiri" w:eastAsia="Amiri" w:cs="Amiri"/>
          <w:lang w:bidi="ar-SA"/>
          <w:color w:val="111111"/>
          <w:sz w:val="28"/>
          <w:szCs w:val="28"/>
          <w:rtl/>
        </w:rPr>
        <w:t xml:space="preserve">أوّلها :... أما بعد، حمداً لله على نعمه الكافية ومننه الشافية والصلاة والسلام على سيدنا محمّد ...... فهذه نكت حررتها على كتب في علم العربية عم النفع وكثر أوّلها ...</w:t>
      </w:r>
    </w:p>
    <w:p>
      <w:pPr>
        <w:pStyle w:val="BookText"/>
      </w:pPr>
      <w:r>
        <w:rPr>
          <w:rFonts w:ascii="Amiri" w:hAnsi="Amiri" w:eastAsia="Amiri" w:cs="Amiri"/>
          <w:lang w:bidi="ar-SA"/>
          <w:color w:val="111111"/>
          <w:sz w:val="28"/>
          <w:szCs w:val="28"/>
          <w:rtl/>
        </w:rPr>
        <w:t xml:space="preserve">71212 .بغداد؛ عباس عزاوي المحامي ( في دار المخطوطات)؛ رقم المخطوط: 10208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الرزاق بن عباس العبادي تا: 991 ه-؛ 242 ص 35 س ، 27*18سم[ المورد : 63-</w:t>
      </w:r>
    </w:p>
    <w:p>
      <w:pPr>
        <w:pStyle w:val="BookText"/>
      </w:pPr>
      <w:r>
        <w:rPr>
          <w:rFonts w:ascii="Times New Roman" w:hAnsi="Times New Roman" w:eastAsia="Times New Roman" w:cs="Times New Roman"/>
          <w:lang w:val="en-US" w:bidi="en-US"/>
          <w:color w:val="111111"/>
          <w:sz w:val="28"/>
          <w:szCs w:val="28"/>
          <w:rtl/>
        </w:rPr>
        <w:t xml:space="preserve">173 ]</w:t>
      </w:r>
    </w:p>
    <w:p>
      <w:pPr>
        <w:pStyle w:val="BookText"/>
      </w:pPr>
      <w:r>
        <w:rPr>
          <w:rFonts w:ascii="Amiri" w:hAnsi="Amiri" w:eastAsia="Amiri" w:cs="Amiri"/>
          <w:lang w:bidi="ar-SA"/>
          <w:color w:val="111111"/>
          <w:sz w:val="28"/>
          <w:szCs w:val="28"/>
          <w:rtl/>
        </w:rPr>
        <w:t xml:space="preserve">71213 .بغداد؛ الخزانة الآلوسية (في دار المخطوطات)؛ رقم المخطوط : 8524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الشريف العاملي، تا : 997ه-؛ 620 ص، 21 س، 18*13سم [المورد: 13-193]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4118</w:t>
      </w:r>
    </w:p>
    <w:p>
      <w:pPr>
        <w:pStyle w:val="BookText"/>
      </w:pPr>
      <w:r>
        <w:rPr>
          <w:rFonts w:ascii="Amiri" w:hAnsi="Amiri" w:eastAsia="Amiri" w:cs="Amiri"/>
          <w:lang w:bidi="ar-SA"/>
          <w:color w:val="111111"/>
          <w:sz w:val="28"/>
          <w:szCs w:val="28"/>
          <w:rtl/>
        </w:rPr>
        <w:t xml:space="preserve">مصدر التصوير النسخة السابقة نفسها [ف: 1-446]</w:t>
      </w:r>
    </w:p>
    <w:p>
      <w:pPr>
        <w:pStyle w:val="BookText"/>
      </w:pPr>
      <w:r>
        <w:rPr>
          <w:rFonts w:ascii="Amiri" w:hAnsi="Amiri" w:eastAsia="Amiri" w:cs="Amiri"/>
          <w:lang w:bidi="ar-SA"/>
          <w:color w:val="111111"/>
          <w:sz w:val="28"/>
          <w:szCs w:val="28"/>
          <w:rtl/>
        </w:rPr>
        <w:t xml:space="preserve">71214 . الموصل؛ المدرسة الرضوانية ( في الأوقاف العامة)؛ رقم المخطوط : 9/16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:عمر القصري المالكي، تا: 1041ه-؛ 224 ق 15*21سم[ الأوقاف العامة - الموصل: 8-95]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87" w:name="pg8072_50032"/>
    <w:bookmarkEnd w:id="387"/>
    <w:p>
      <w:pPr>
        <w:pStyle w:val="BookText"/>
      </w:pPr>
      <w:r>
        <w:rPr>
          <w:rFonts w:ascii="Amiri" w:hAnsi="Amiri" w:eastAsia="Amiri" w:cs="Amiri"/>
          <w:lang w:bidi="ar-SA"/>
          <w:color w:val="111111"/>
          <w:sz w:val="28"/>
          <w:szCs w:val="28"/>
          <w:rtl/>
        </w:rPr>
        <w:t xml:space="preserve">71215 . النجف الأشرف؛ مكتبة الإمام أمير المؤمنين العامة؛ رقم المخطوط :2038</w:t>
      </w:r>
    </w:p>
    <w:p>
      <w:pPr>
        <w:pStyle w:val="BookText"/>
      </w:pPr>
      <w:r>
        <w:rPr>
          <w:rFonts w:ascii="IRNazanin" w:hAnsi="IRNazanin" w:eastAsia="IRNazanin" w:cs="IRNazanin"/>
          <w:lang w:bidi="fa-IR"/>
          <w:color w:val="111111"/>
          <w:sz w:val="28"/>
          <w:szCs w:val="28"/>
          <w:rtl/>
        </w:rPr>
        <w:t xml:space="preserve">نسخ ،کا :مجهول، تا :ربيع الآخر 1096ه-، ناقصة : الأوّل [ف: 4-484]</w:t>
      </w:r>
    </w:p>
    <w:p>
      <w:pPr>
        <w:pStyle w:val="BookText"/>
      </w:pPr>
      <w:r>
        <w:rPr>
          <w:rFonts w:ascii="Amiri" w:hAnsi="Amiri" w:eastAsia="Amiri" w:cs="Amiri"/>
          <w:lang w:bidi="ar-SA"/>
          <w:color w:val="111111"/>
          <w:sz w:val="28"/>
          <w:szCs w:val="28"/>
          <w:rtl/>
        </w:rPr>
        <w:t xml:space="preserve">71216 .بغداد؛ المكتبة القادرية رقم المخطوط : 1002</w:t>
      </w:r>
    </w:p>
    <w:p>
      <w:pPr>
        <w:pStyle w:val="BookText"/>
      </w:pPr>
      <w:r>
        <w:rPr>
          <w:rFonts w:ascii="Amiri" w:hAnsi="Amiri" w:eastAsia="Amiri" w:cs="Amiri"/>
          <w:lang w:bidi="ar-SA"/>
          <w:color w:val="111111"/>
          <w:sz w:val="28"/>
          <w:szCs w:val="28"/>
          <w:rtl/>
        </w:rPr>
        <w:t xml:space="preserve">أوّلها :مطابق ؛آخرها :أقول ان شروعي فيه كان في سنة سبع وستين وثمان ماية، فكتبت منه كراسة واحدة إلى أثناء المعرب والمبني ثم فتر العزم عنه إلى سنة ست وسبعين فكتبت من أوائله إلى حرف البحر، فانضلت (كذا) القطع المكتوبة من أول الكتاب إلى العطف، ومن حينئذ كتبه الناس وسافروا به إلى البلاد الشامية والحجازية وغيرهما ثم فتر العزم عنه، فلما كان في رمضان سنة خمس وتسعين شرح الله صدري لاكماله فأخذت في ذلك، وانتهي فراغه يوم الخميس تاسع شوال من السنة المذكورة</w:t>
      </w:r>
    </w:p>
    <w:p>
      <w:pPr>
        <w:pStyle w:val="BookText"/>
      </w:pPr>
      <w:r>
        <w:rPr>
          <w:rFonts w:ascii="Amiri" w:hAnsi="Amiri" w:eastAsia="Amiri" w:cs="Amiri"/>
          <w:lang w:bidi="ar-SA"/>
          <w:color w:val="111111"/>
          <w:sz w:val="28"/>
          <w:szCs w:val="28"/>
          <w:rtl/>
        </w:rPr>
        <w:t xml:space="preserve">نستعليق ،كا :السيّد عبد الرحمن القادري بن السيد علي القادري نقيب الأشراف، تا: 4 ربيع الأوّل 1280 ه-؛ 182ق، 25س، 19/5*30/5 سم [ف: 3-302]</w:t>
      </w:r>
    </w:p>
    <w:p>
      <w:pPr>
        <w:pStyle w:val="BookText"/>
      </w:pPr>
      <w:r>
        <w:rPr>
          <w:rFonts w:ascii="Times New Roman" w:hAnsi="Times New Roman" w:eastAsia="Times New Roman" w:cs="Times New Roman"/>
          <w:lang w:val="en-US" w:bidi="en-US"/>
          <w:color w:val="111111"/>
          <w:sz w:val="28"/>
          <w:szCs w:val="28"/>
          <w:rtl/>
        </w:rPr>
        <w:t xml:space="preserve">71217.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906]</w:t>
      </w:r>
    </w:p>
    <w:p>
      <w:pPr>
        <w:pStyle w:val="BookText"/>
      </w:pPr>
      <w:r>
        <w:rPr>
          <w:rFonts w:ascii="Amiri" w:hAnsi="Amiri" w:eastAsia="Amiri" w:cs="Amiri"/>
          <w:lang w:bidi="ar-SA"/>
          <w:color w:val="111111"/>
          <w:sz w:val="28"/>
          <w:szCs w:val="28"/>
          <w:rtl/>
        </w:rPr>
        <w:t xml:space="preserve">71218 .بغداد؛ مكتبة الأوقاف العامة؛ رقم المخطوط : 1420</w:t>
      </w:r>
    </w:p>
    <w:p>
      <w:pPr>
        <w:pStyle w:val="BookText"/>
      </w:pPr>
      <w:r>
        <w:rPr>
          <w:rFonts w:ascii="IRNazanin" w:hAnsi="IRNazanin" w:eastAsia="IRNazanin" w:cs="IRNazanin"/>
          <w:lang w:bidi="fa-IR"/>
          <w:color w:val="111111"/>
          <w:sz w:val="28"/>
          <w:szCs w:val="28"/>
          <w:rtl/>
        </w:rPr>
        <w:t xml:space="preserve">کا :مجهول، تا :مجهول؛ 193 ق، 22*15سم [ف: 3-359]</w:t>
      </w:r>
    </w:p>
    <w:p>
      <w:pPr>
        <w:pStyle w:val="BookText"/>
      </w:pPr>
      <w:r>
        <w:rPr>
          <w:rFonts w:ascii="Amiri" w:hAnsi="Amiri" w:eastAsia="Amiri" w:cs="Amiri"/>
          <w:lang w:bidi="ar-SA"/>
          <w:color w:val="111111"/>
          <w:sz w:val="28"/>
          <w:szCs w:val="28"/>
          <w:rtl/>
        </w:rPr>
        <w:t xml:space="preserve">71219 .بغداد؛ مكتبة الأوقاف العامة؛ رقم المخطوط: 1220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290 ق 20*14سم [ف: 3-358]</w:t>
      </w:r>
    </w:p>
    <w:p>
      <w:pPr>
        <w:pStyle w:val="Heading2"/>
      </w:pPr>
      <w:bookmarkStart w:id="1748" w:name="_Toc1014"/>
      <w:r>
        <w:t>نكت على قطر الندى وبل الصدى / نحو - عربي</w:t>
      </w:r>
      <w:bookmarkEnd w:id="1748"/>
    </w:p>
    <w:p>
      <w:pPr>
        <w:pStyle w:val="BookText"/>
      </w:pPr>
      <w:r>
        <w:rPr>
          <w:rFonts w:ascii="Amiri" w:hAnsi="Amiri" w:eastAsia="Amiri" w:cs="Amiri"/>
          <w:lang w:bidi="ar-SA"/>
          <w:color w:val="111111"/>
          <w:sz w:val="28"/>
          <w:szCs w:val="28"/>
          <w:rtl/>
        </w:rPr>
        <w:t xml:space="preserve">المرتبط: قطر الندى وبل الصدى؛ ابن هشام عبد الله بن يوسف (761-708ه-)</w:t>
      </w:r>
    </w:p>
    <w:p>
      <w:pPr>
        <w:pStyle w:val="BookText"/>
      </w:pPr>
      <w:r>
        <w:rPr>
          <w:rFonts w:ascii="Times New Roman" w:hAnsi="Times New Roman" w:eastAsia="Times New Roman" w:cs="Times New Roman"/>
          <w:lang w:val="en-US" w:bidi="en-US"/>
          <w:color w:val="111111"/>
          <w:sz w:val="28"/>
          <w:szCs w:val="28"/>
          <w:rtl/>
        </w:rPr>
        <w:t xml:space="preserve">71220.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:4603</w:t>
      </w:r>
    </w:p>
    <w:p>
      <w:pPr>
        <w:pStyle w:val="BookText"/>
      </w:pPr>
      <w:r>
        <w:rPr>
          <w:rFonts w:ascii="IRNazanin" w:hAnsi="IRNazanin" w:eastAsia="IRNazanin" w:cs="IRNazanin"/>
          <w:lang w:bidi="fa-IR"/>
          <w:color w:val="111111"/>
          <w:sz w:val="28"/>
          <w:szCs w:val="28"/>
          <w:rtl/>
        </w:rPr>
        <w:t xml:space="preserve">کا :عبد الرحمن بن محمّد بن عبد الرحمن، تا: 1202ه- 149ص [ف: 1-446]</w:t>
      </w:r>
    </w:p>
    <w:p>
      <w:pPr>
        <w:pStyle w:val="BookText"/>
      </w:pPr>
      <w:r>
        <w:rPr>
          <w:rFonts w:ascii="Times New Roman" w:hAnsi="Times New Roman" w:eastAsia="Times New Roman" w:cs="Times New Roman"/>
          <w:lang w:val="en-US" w:bidi="en-US"/>
          <w:color w:val="111111"/>
          <w:sz w:val="28"/>
          <w:szCs w:val="28"/>
          <w:rtl/>
        </w:rPr>
        <w:t xml:space="preserve">71221.</w:t>
      </w:r>
    </w:p>
    <w:p>
      <w:pPr>
        <w:pStyle w:val="BookText"/>
      </w:pPr>
      <w:r>
        <w:rPr>
          <w:rFonts w:ascii="Amiri" w:hAnsi="Amiri" w:eastAsia="Amiri" w:cs="Amiri"/>
          <w:lang w:bidi="ar-SA"/>
          <w:color w:val="111111"/>
          <w:sz w:val="28"/>
          <w:szCs w:val="28"/>
          <w:rtl/>
        </w:rPr>
        <w:t xml:space="preserve">الموصل؛ يحيى الجليلي؛ رقم المخطوط : 372</w:t>
      </w:r>
    </w:p>
    <w:p>
      <w:pPr>
        <w:pStyle w:val="BookText"/>
      </w:pPr>
      <w:r>
        <w:rPr>
          <w:rFonts w:ascii="IRNazanin" w:hAnsi="IRNazanin" w:eastAsia="IRNazanin" w:cs="IRNazanin"/>
          <w:lang w:bidi="fa-IR"/>
          <w:color w:val="111111"/>
          <w:sz w:val="28"/>
          <w:szCs w:val="28"/>
          <w:rtl/>
        </w:rPr>
        <w:t xml:space="preserve">کا :مجهول ،تا: مجهول [مخطوطات الموصل: 247]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88" w:name="pg8072_50033"/>
    <w:bookmarkEnd w:id="388"/>
    <w:p>
      <w:pPr>
        <w:pStyle w:val="Heading2"/>
      </w:pPr>
      <w:bookmarkStart w:id="1749" w:name="_Toc1015"/>
      <w:r>
        <w:t>نكت الفصول في بيان الأصول / أصول الفقه - عربي</w:t>
      </w:r>
      <w:bookmarkEnd w:id="1749"/>
    </w:p>
    <w:p>
      <w:pPr>
        <w:pStyle w:val="BookText"/>
      </w:pPr>
      <w:r>
        <w:rPr>
          <w:rFonts w:ascii="Amiri" w:hAnsi="Amiri" w:eastAsia="Amiri" w:cs="Amiri"/>
          <w:lang w:bidi="ar-SA"/>
          <w:color w:val="111111"/>
          <w:sz w:val="28"/>
          <w:szCs w:val="28"/>
          <w:rtl/>
        </w:rPr>
        <w:t xml:space="preserve">أبو الفتوح الإصفهاني، اسعد بن محمود (515 - 600ه-)</w:t>
      </w:r>
    </w:p>
    <w:p>
      <w:pPr>
        <w:pStyle w:val="BookText"/>
      </w:pPr>
      <w:r>
        <w:rPr>
          <w:rFonts w:ascii="Amiri" w:hAnsi="Amiri" w:eastAsia="Amiri" w:cs="Amiri"/>
          <w:lang w:bidi="ar-SA"/>
          <w:color w:val="111111"/>
          <w:sz w:val="28"/>
          <w:szCs w:val="28"/>
          <w:rtl/>
        </w:rPr>
        <w:t xml:space="preserve">71222 .بغداد؛ مكتبة الأوقاف العامة؛ رقم المخطوط : 2627/2</w:t>
      </w:r>
    </w:p>
    <w:p>
      <w:pPr>
        <w:pStyle w:val="BookText"/>
      </w:pPr>
      <w:r>
        <w:rPr>
          <w:rFonts w:ascii="Amiri" w:hAnsi="Amiri" w:eastAsia="Amiri" w:cs="Amiri"/>
          <w:lang w:bidi="ar-SA"/>
          <w:color w:val="111111"/>
          <w:sz w:val="28"/>
          <w:szCs w:val="28"/>
          <w:rtl/>
        </w:rPr>
        <w:t xml:space="preserve">أوّلها: المحمود من تتابع نعماؤه، والمشكور من توالت آلاؤه، والمعبود من بدا في أرضه</w:t>
      </w:r>
    </w:p>
    <w:p>
      <w:pPr>
        <w:pStyle w:val="BookText"/>
      </w:pPr>
      <w:r>
        <w:rPr>
          <w:rFonts w:ascii="IRNazanin" w:hAnsi="IRNazanin" w:eastAsia="IRNazanin" w:cs="IRNazanin"/>
          <w:lang w:bidi="fa-IR"/>
          <w:color w:val="111111"/>
          <w:sz w:val="28"/>
          <w:szCs w:val="28"/>
          <w:rtl/>
        </w:rPr>
        <w:t xml:space="preserve">وسمائه صنعه وإنشاؤه. ...</w:t>
      </w:r>
    </w:p>
    <w:p>
      <w:pPr>
        <w:pStyle w:val="BookText"/>
      </w:pPr>
      <w:r>
        <w:rPr>
          <w:rFonts w:ascii="IRNazanin" w:hAnsi="IRNazanin" w:eastAsia="IRNazanin" w:cs="IRNazanin"/>
          <w:lang w:bidi="fa-IR"/>
          <w:color w:val="111111"/>
          <w:sz w:val="28"/>
          <w:szCs w:val="28"/>
          <w:rtl/>
        </w:rPr>
        <w:t xml:space="preserve">کا :مجهول، تا :مجهول؛ خطه قدیم؛ 91ق، 19*13سم [ف: 2-90]</w:t>
      </w:r>
    </w:p>
    <w:p>
      <w:pPr>
        <w:pStyle w:val="Heading2"/>
      </w:pPr>
      <w:bookmarkStart w:id="1750" w:name="_Toc1016"/>
      <w:r>
        <w:t>النكت الفقهية - فقه - عربي</w:t>
      </w:r>
      <w:bookmarkEnd w:id="1750"/>
    </w:p>
    <w:p>
      <w:pPr>
        <w:pStyle w:val="BookText"/>
      </w:pPr>
      <w:r>
        <w:rPr>
          <w:rFonts w:ascii="Times New Roman" w:hAnsi="Times New Roman" w:eastAsia="Times New Roman" w:cs="Times New Roman"/>
          <w:lang w:val="en-US" w:bidi="en-US"/>
          <w:color w:val="111111"/>
          <w:sz w:val="28"/>
          <w:szCs w:val="28"/>
          <w:rtl/>
        </w:rPr>
        <w:t xml:space="preserve">71223.</w:t>
      </w:r>
    </w:p>
    <w:p>
      <w:pPr>
        <w:pStyle w:val="BookText"/>
      </w:pPr>
      <w:r>
        <w:rPr>
          <w:rFonts w:ascii="Amiri" w:hAnsi="Amiri" w:eastAsia="Amiri" w:cs="Amiri"/>
          <w:lang w:bidi="ar-SA"/>
          <w:color w:val="111111"/>
          <w:sz w:val="28"/>
          <w:szCs w:val="28"/>
          <w:rtl/>
        </w:rPr>
        <w:t xml:space="preserve">بغداد؛ عباس حلمي القصاب ( في دار التربية الإسلامية)؛ رقم المخطوط : 67</w:t>
      </w:r>
    </w:p>
    <w:p>
      <w:pPr>
        <w:pStyle w:val="BookText"/>
      </w:pPr>
      <w:r>
        <w:rPr>
          <w:rFonts w:ascii="Amiri" w:hAnsi="Amiri" w:eastAsia="Amiri" w:cs="Amiri"/>
          <w:lang w:bidi="ar-SA"/>
          <w:color w:val="111111"/>
          <w:sz w:val="28"/>
          <w:szCs w:val="28"/>
          <w:rtl/>
        </w:rPr>
        <w:t xml:space="preserve">آخرها :تم الجزء المبارك بحمد الله وعونه وحسن توفيقه ... وكان الفراغ من تعليقه يوم الأحد المبارك خامس عشر شهر ربيع الآخرة سنة 874ه-</w:t>
      </w:r>
    </w:p>
    <w:p>
      <w:pPr>
        <w:pStyle w:val="BookText"/>
      </w:pPr>
      <w:r>
        <w:rPr>
          <w:rFonts w:ascii="IRNazanin" w:hAnsi="IRNazanin" w:eastAsia="IRNazanin" w:cs="IRNazanin"/>
          <w:lang w:bidi="fa-IR"/>
          <w:color w:val="111111"/>
          <w:sz w:val="28"/>
          <w:szCs w:val="28"/>
          <w:rtl/>
        </w:rPr>
        <w:t xml:space="preserve">نسخ ،کا :مجهول، تا: مجهول ؛ناقصة: الأوّل؛ 237 ق ، 35 س ، 27*17سم [المورد: 21-250]</w:t>
      </w:r>
    </w:p>
    <w:p>
      <w:pPr>
        <w:pStyle w:val="Heading2"/>
      </w:pPr>
      <w:bookmarkStart w:id="1751" w:name="_Toc1017"/>
      <w:r>
        <w:t>النكت في اعجاز القرآن / تفسير - عربي</w:t>
      </w:r>
      <w:bookmarkEnd w:id="1751"/>
    </w:p>
    <w:p>
      <w:pPr>
        <w:pStyle w:val="BookText"/>
      </w:pPr>
      <w:r>
        <w:rPr>
          <w:rFonts w:ascii="Amiri" w:hAnsi="Amiri" w:eastAsia="Amiri" w:cs="Amiri"/>
          <w:lang w:bidi="ar-SA"/>
          <w:color w:val="111111"/>
          <w:sz w:val="28"/>
          <w:szCs w:val="28"/>
          <w:rtl/>
        </w:rPr>
        <w:t xml:space="preserve">الرماني، علي بن عيسى (296 - 384 ه- )</w:t>
      </w:r>
    </w:p>
    <w:p>
      <w:pPr>
        <w:pStyle w:val="BookText"/>
      </w:pPr>
      <w:r>
        <w:rPr>
          <w:rFonts w:ascii="Amiri" w:hAnsi="Amiri" w:eastAsia="Amiri" w:cs="Amiri"/>
          <w:lang w:bidi="ar-SA"/>
          <w:color w:val="111111"/>
          <w:sz w:val="28"/>
          <w:szCs w:val="28"/>
          <w:rtl/>
        </w:rPr>
        <w:t xml:space="preserve">طبع :دهلي 1934م؛ القاهرة، 1387ه-</w:t>
      </w:r>
    </w:p>
    <w:p>
      <w:pPr>
        <w:pStyle w:val="BookText"/>
      </w:pPr>
      <w:r>
        <w:rPr>
          <w:rFonts w:ascii="Amiri" w:hAnsi="Amiri" w:eastAsia="Amiri" w:cs="Amiri"/>
          <w:lang w:bidi="ar-SA"/>
          <w:color w:val="111111"/>
          <w:sz w:val="28"/>
          <w:szCs w:val="28"/>
          <w:rtl/>
        </w:rPr>
        <w:t xml:space="preserve">71224 .بغداد؛ مكتبة الأوقاف العامة؛ رقم المخطوط : 27 مصورة</w:t>
      </w:r>
    </w:p>
    <w:p>
      <w:pPr>
        <w:pStyle w:val="BookText"/>
      </w:pPr>
      <w:r>
        <w:rPr>
          <w:rFonts w:ascii="Amiri" w:hAnsi="Amiri" w:eastAsia="Amiri" w:cs="Amiri"/>
          <w:lang w:bidi="ar-SA"/>
          <w:color w:val="111111"/>
          <w:sz w:val="28"/>
          <w:szCs w:val="28"/>
          <w:rtl/>
        </w:rPr>
        <w:t xml:space="preserve">مصدر التصوير :نسخة خطية في مكتبة بغدادلي وهبي / استانبول برقم 62</w:t>
      </w:r>
    </w:p>
    <w:p>
      <w:pPr>
        <w:pStyle w:val="BookText"/>
      </w:pPr>
      <w:r>
        <w:rPr>
          <w:rFonts w:ascii="IRNazanin" w:hAnsi="IRNazanin" w:eastAsia="IRNazanin" w:cs="IRNazanin"/>
          <w:lang w:bidi="fa-IR"/>
          <w:color w:val="111111"/>
          <w:sz w:val="28"/>
          <w:szCs w:val="28"/>
          <w:rtl/>
        </w:rPr>
        <w:t xml:space="preserve">کا :مجهول، تا: 652ه- 22ق، 17*12سم [المورد : 22-243]</w:t>
      </w:r>
    </w:p>
    <w:p>
      <w:pPr>
        <w:pStyle w:val="Heading2"/>
      </w:pPr>
      <w:bookmarkStart w:id="1752" w:name="_Toc1018"/>
      <w:r>
        <w:t>النكت في مقدمات الأصول / كلام وعقائد - عربي</w:t>
      </w:r>
      <w:bookmarkEnd w:id="1752"/>
    </w:p>
    <w:p>
      <w:pPr>
        <w:pStyle w:val="BookText"/>
      </w:pPr>
      <w:r>
        <w:rPr>
          <w:rFonts w:ascii="Amiri" w:hAnsi="Amiri" w:eastAsia="Amiri" w:cs="Amiri"/>
          <w:lang w:bidi="ar-SA"/>
          <w:color w:val="111111"/>
          <w:sz w:val="28"/>
          <w:szCs w:val="28"/>
          <w:rtl/>
        </w:rPr>
        <w:t xml:space="preserve">المفيد، محمّد بن محمّد (336 - 413ه- )</w:t>
      </w:r>
    </w:p>
    <w:p>
      <w:pPr>
        <w:pStyle w:val="BookText"/>
      </w:pPr>
      <w:r>
        <w:rPr>
          <w:rFonts w:ascii="Amiri" w:hAnsi="Amiri" w:eastAsia="Amiri" w:cs="Amiri"/>
          <w:lang w:bidi="ar-SA"/>
          <w:color w:val="111111"/>
          <w:sz w:val="28"/>
          <w:szCs w:val="28"/>
          <w:rtl/>
        </w:rPr>
        <w:t xml:space="preserve">أوّله :كتاب النكت في مقدمات الأصول من املاء الشيخ الأجل ... أما بعد فإن أكثر الموحدين افتتحوا كلامهم في إرشادهم المبتدين بالقول في أوّل فرايض الله على عباده المكلفين وكان ترتيب ذلك إن سأل سائل فقال ما أول فرض الله على عباده المكلفين؟ قيل له النظر في أدلته ...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89" w:name="pg8072_50034"/>
    <w:bookmarkEnd w:id="389"/>
    <w:p>
      <w:pPr>
        <w:pStyle w:val="BookText"/>
      </w:pPr>
      <w:r>
        <w:rPr>
          <w:rFonts w:ascii="Amiri" w:hAnsi="Amiri" w:eastAsia="Amiri" w:cs="Amiri"/>
          <w:lang w:bidi="ar-SA"/>
          <w:color w:val="111111"/>
          <w:sz w:val="28"/>
          <w:szCs w:val="28"/>
          <w:rtl/>
        </w:rPr>
        <w:t xml:space="preserve">آخره :ما قطعت على ما وقفت فيه أركان الوقف في كل عاص في ... وليس في القطع في الجملة على عفو عن مبهم لا يفرق عيناً قطعاً على ما كان الوقف من الأعيان، تم .</w:t>
      </w:r>
    </w:p>
    <w:p>
      <w:pPr>
        <w:pStyle w:val="BookText"/>
      </w:pPr>
      <w:r>
        <w:rPr>
          <w:rFonts w:ascii="Amiri" w:hAnsi="Amiri" w:eastAsia="Amiri" w:cs="Amiri"/>
          <w:lang w:bidi="ar-SA"/>
          <w:color w:val="111111"/>
          <w:sz w:val="28"/>
          <w:szCs w:val="28"/>
          <w:rtl/>
        </w:rPr>
        <w:t xml:space="preserve">طبع :بيروت، 1414ه-</w:t>
      </w:r>
    </w:p>
    <w:p>
      <w:pPr>
        <w:pStyle w:val="BookText"/>
      </w:pPr>
      <w:r>
        <w:rPr>
          <w:rFonts w:ascii="Amiri" w:hAnsi="Amiri" w:eastAsia="Amiri" w:cs="Amiri"/>
          <w:lang w:bidi="ar-SA"/>
          <w:color w:val="111111"/>
          <w:sz w:val="28"/>
          <w:szCs w:val="28"/>
          <w:rtl/>
        </w:rPr>
        <w:t xml:space="preserve">[فنخا :33 724-725( 6نسخة)]</w:t>
      </w:r>
    </w:p>
    <w:p>
      <w:pPr>
        <w:pStyle w:val="BookText"/>
      </w:pPr>
      <w:r>
        <w:rPr>
          <w:rFonts w:ascii="Amiri" w:hAnsi="Amiri" w:eastAsia="Amiri" w:cs="Amiri"/>
          <w:lang w:bidi="ar-SA"/>
          <w:color w:val="111111"/>
          <w:sz w:val="28"/>
          <w:szCs w:val="28"/>
          <w:rtl/>
        </w:rPr>
        <w:t xml:space="preserve">71225 .كربلاء ؛العتبة العباسية؛ رقم المخطوط : 481/1</w:t>
      </w:r>
    </w:p>
    <w:p>
      <w:pPr>
        <w:pStyle w:val="BookText"/>
      </w:pPr>
      <w:r>
        <w:rPr>
          <w:rFonts w:ascii="Amiri" w:hAnsi="Amiri" w:eastAsia="Amiri" w:cs="Amiri"/>
          <w:lang w:bidi="ar-SA"/>
          <w:color w:val="111111"/>
          <w:sz w:val="28"/>
          <w:szCs w:val="28"/>
          <w:rtl/>
        </w:rPr>
        <w:t xml:space="preserve">أوّلها :فإن قيل: ما الدليل على حدوث الجواهر؟ فالجواب الدليل على ذلك أنها لا تخلو من الحوادث وكل ما لم يخل من الحوادث فهو حادث آخرها: فالجواب الدليلعلي ذلك أنه عليه السلام معصوم، وكل ما أخبر به المعصوم فهو حق، وإلا لم يكن المعصوم معصوماً، فيكون ما أخبر به النبي صل الله عليه وآله حقاً</w:t>
      </w:r>
    </w:p>
    <w:p>
      <w:pPr>
        <w:pStyle w:val="BookText"/>
      </w:pPr>
      <w:r>
        <w:rPr>
          <w:rFonts w:ascii="IRNazanin" w:hAnsi="IRNazanin" w:eastAsia="IRNazanin" w:cs="IRNazanin"/>
          <w:lang w:bidi="fa-IR"/>
          <w:color w:val="111111"/>
          <w:sz w:val="28"/>
          <w:szCs w:val="28"/>
          <w:rtl/>
        </w:rPr>
        <w:t xml:space="preserve">نسخ، کا: زین العابدين علي سعيد ابن الحاج يوسف، تا: 16 جمادى الأولى 934ه- 11 ق (11-1) [ف 22-79]</w:t>
      </w:r>
    </w:p>
    <w:p>
      <w:pPr>
        <w:pStyle w:val="BookText"/>
      </w:pPr>
      <w:r>
        <w:rPr>
          <w:rFonts w:ascii="Times New Roman" w:hAnsi="Times New Roman" w:eastAsia="Times New Roman" w:cs="Times New Roman"/>
          <w:lang w:val="en-US" w:bidi="en-US"/>
          <w:color w:val="111111"/>
          <w:sz w:val="28"/>
          <w:szCs w:val="28"/>
          <w:rtl/>
        </w:rPr>
        <w:t xml:space="preserve">71226.</w:t>
      </w:r>
    </w:p>
    <w:p>
      <w:pPr>
        <w:pStyle w:val="BookText"/>
      </w:pPr>
      <w:r>
        <w:rPr>
          <w:rFonts w:ascii="Amiri" w:hAnsi="Amiri" w:eastAsia="Amiri" w:cs="Amiri"/>
          <w:lang w:bidi="ar-SA"/>
          <w:color w:val="111111"/>
          <w:sz w:val="28"/>
          <w:szCs w:val="28"/>
          <w:rtl/>
        </w:rPr>
        <w:t xml:space="preserve">النجف الأشرف؛ تركة محمّد السماوي؛ رقم المخطوط: 331</w:t>
      </w:r>
    </w:p>
    <w:p>
      <w:pPr>
        <w:pStyle w:val="BookText"/>
      </w:pPr>
      <w:r>
        <w:rPr>
          <w:rFonts w:ascii="IRNazanin" w:hAnsi="IRNazanin" w:eastAsia="IRNazanin" w:cs="IRNazanin"/>
          <w:lang w:bidi="fa-IR"/>
          <w:color w:val="111111"/>
          <w:sz w:val="28"/>
          <w:szCs w:val="28"/>
          <w:rtl/>
        </w:rPr>
        <w:t xml:space="preserve">کا: مجهول، تا: 1121ه- [ معهد المخطوطات العربية: 4 جزء 2-231]</w:t>
      </w:r>
    </w:p>
    <w:p>
      <w:pPr>
        <w:pStyle w:val="BookText"/>
      </w:pPr>
      <w:r>
        <w:rPr>
          <w:rFonts w:ascii="Times New Roman" w:hAnsi="Times New Roman" w:eastAsia="Times New Roman" w:cs="Times New Roman"/>
          <w:lang w:val="en-US" w:bidi="en-US"/>
          <w:color w:val="111111"/>
          <w:sz w:val="28"/>
          <w:szCs w:val="28"/>
          <w:rtl/>
        </w:rPr>
        <w:t xml:space="preserve">71227.</w:t>
      </w:r>
    </w:p>
    <w:p>
      <w:pPr>
        <w:pStyle w:val="BookText"/>
      </w:pPr>
      <w:r>
        <w:rPr>
          <w:rFonts w:ascii="Amiri" w:hAnsi="Amiri" w:eastAsia="Amiri" w:cs="Amiri"/>
          <w:lang w:bidi="ar-SA"/>
          <w:color w:val="111111"/>
          <w:sz w:val="28"/>
          <w:szCs w:val="28"/>
          <w:rtl/>
        </w:rPr>
        <w:t xml:space="preserve">النجف الأشرف؛ حسينيه شوشتريها رقم المخطوط : 300/7</w:t>
      </w:r>
    </w:p>
    <w:p>
      <w:pPr>
        <w:pStyle w:val="BookText"/>
      </w:pPr>
      <w:r>
        <w:rPr>
          <w:rFonts w:ascii="IRNazanin" w:hAnsi="IRNazanin" w:eastAsia="IRNazanin" w:cs="IRNazanin"/>
          <w:lang w:bidi="fa-IR"/>
          <w:color w:val="111111"/>
          <w:sz w:val="28"/>
          <w:szCs w:val="28"/>
          <w:rtl/>
        </w:rPr>
        <w:t xml:space="preserve">کا :حسين بن أحمد الأنبوهي، تا: 1325 ه- [ نشریه: 11-850]</w:t>
      </w:r>
    </w:p>
    <w:p>
      <w:pPr>
        <w:pStyle w:val="BookText"/>
      </w:pPr>
      <w:r>
        <w:rPr>
          <w:rFonts w:ascii="Times New Roman" w:hAnsi="Times New Roman" w:eastAsia="Times New Roman" w:cs="Times New Roman"/>
          <w:lang w:val="en-US" w:bidi="en-US"/>
          <w:color w:val="111111"/>
          <w:sz w:val="28"/>
          <w:szCs w:val="28"/>
          <w:rtl/>
        </w:rPr>
        <w:t xml:space="preserve">71228.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7901</w:t>
      </w:r>
    </w:p>
    <w:p>
      <w:pPr>
        <w:pStyle w:val="BookText"/>
      </w:pPr>
      <w:r>
        <w:rPr>
          <w:rFonts w:ascii="Amiri" w:hAnsi="Amiri" w:eastAsia="Amiri" w:cs="Amiri"/>
          <w:lang w:bidi="ar-SA"/>
          <w:color w:val="111111"/>
          <w:sz w:val="28"/>
          <w:szCs w:val="28"/>
          <w:rtl/>
        </w:rPr>
        <w:t xml:space="preserve">كا :إبراهيم بن محمّد حسين آل حبيل الستري البحراني، تا: مجهول؛ 24ص [ف: 1-446]</w:t>
      </w:r>
    </w:p>
    <w:p>
      <w:pPr>
        <w:pStyle w:val="BookText"/>
      </w:pPr>
      <w:r>
        <w:rPr>
          <w:rFonts w:ascii="Times New Roman" w:hAnsi="Times New Roman" w:eastAsia="Times New Roman" w:cs="Times New Roman"/>
          <w:lang w:val="en-US" w:bidi="en-US"/>
          <w:color w:val="111111"/>
          <w:sz w:val="28"/>
          <w:szCs w:val="28"/>
          <w:rtl/>
        </w:rPr>
        <w:t xml:space="preserve">71229.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7788</w:t>
      </w:r>
    </w:p>
    <w:p>
      <w:pPr>
        <w:pStyle w:val="BookText"/>
      </w:pPr>
      <w:r>
        <w:rPr>
          <w:rFonts w:ascii="Amiri" w:hAnsi="Amiri" w:eastAsia="Amiri" w:cs="Amiri"/>
          <w:lang w:bidi="ar-SA"/>
          <w:color w:val="111111"/>
          <w:sz w:val="28"/>
          <w:szCs w:val="28"/>
          <w:rtl/>
        </w:rPr>
        <w:t xml:space="preserve">كا: حسين بن محمّد تقي الطبرسي، تا: مجهول؛ 13 ص [ف: 1-446]</w:t>
      </w:r>
    </w:p>
    <w:p>
      <w:pPr>
        <w:pStyle w:val="BookText"/>
      </w:pPr>
      <w:r>
        <w:rPr>
          <w:rFonts w:ascii="Times New Roman" w:hAnsi="Times New Roman" w:eastAsia="Times New Roman" w:cs="Times New Roman"/>
          <w:lang w:val="en-US" w:bidi="en-US"/>
          <w:color w:val="111111"/>
          <w:sz w:val="28"/>
          <w:szCs w:val="28"/>
          <w:rtl/>
        </w:rPr>
        <w:t xml:space="preserve">71230.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w:t>
      </w:r>
    </w:p>
    <w:p>
      <w:pPr>
        <w:pStyle w:val="BookText"/>
      </w:pPr>
      <w:r>
        <w:rPr>
          <w:rFonts w:ascii="IRNazanin" w:hAnsi="IRNazanin" w:eastAsia="IRNazanin" w:cs="IRNazanin"/>
          <w:lang w:bidi="fa-IR"/>
          <w:color w:val="111111"/>
          <w:sz w:val="28"/>
          <w:szCs w:val="28"/>
          <w:rtl/>
        </w:rPr>
        <w:t xml:space="preserve">کا :مجهول ،تا :مجهول؛ 114 ص [ معجم المخطوطات النجفية: 906]</w:t>
      </w:r>
    </w:p>
    <w:p>
      <w:pPr>
        <w:pStyle w:val="Heading2"/>
      </w:pPr>
      <w:bookmarkStart w:id="1753" w:name="_Toc1019"/>
      <w:r>
        <w:t>النكت في المنطق = الفصول الموجزة = معرفة الأشياء / منطق - عربي</w:t>
      </w:r>
      <w:bookmarkEnd w:id="1753"/>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البسملة ... الحمد لله حق حمده، وصلواته على نبيه محمّد وآله أجمعين. اعلم أن المعرفة بالأشياء على وجهين تصديق وهو اعتقاد بما يصدق به ويكذب به على وجه التصديق به أعني اعتقاد النفس إثبات حكم أو نفيه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90" w:name="pg8072_50035"/>
    <w:bookmarkEnd w:id="390"/>
    <w:p>
      <w:pPr>
        <w:pStyle w:val="BookText"/>
      </w:pPr>
      <w:r>
        <w:rPr>
          <w:rFonts w:ascii="Amiri" w:hAnsi="Amiri" w:eastAsia="Amiri" w:cs="Amiri"/>
          <w:lang w:bidi="ar-SA"/>
          <w:color w:val="111111"/>
          <w:sz w:val="28"/>
          <w:szCs w:val="28"/>
          <w:rtl/>
        </w:rPr>
        <w:t xml:space="preserve">آخره: وإذا أردت التصور، فانظر إلى الأمور الموقعة للتصور، وهي النعوت الأوصاف، وأحصها بالمعنى دون اللفظ وانظر هل هي موجودة للشيء، وهل هي ذاتية فإذا عملت هذا يكون وزنت المعلومات المستقادة بالوزن العقلي. وذلك ما أردنا أن نقرر انقضت الفصول الموجزة</w:t>
      </w:r>
    </w:p>
    <w:p>
      <w:pPr>
        <w:pStyle w:val="BookText"/>
      </w:pPr>
      <w:r>
        <w:rPr>
          <w:rFonts w:ascii="Amiri" w:hAnsi="Amiri" w:eastAsia="Amiri" w:cs="Amiri"/>
          <w:lang w:bidi="ar-SA"/>
          <w:color w:val="111111"/>
          <w:sz w:val="28"/>
          <w:szCs w:val="28"/>
          <w:rtl/>
        </w:rPr>
        <w:t xml:space="preserve">وهي تعرف بالنكت تمت</w:t>
      </w:r>
    </w:p>
    <w:p>
      <w:pPr>
        <w:pStyle w:val="BookText"/>
      </w:pPr>
      <w:r>
        <w:rPr>
          <w:rFonts w:ascii="IRNazanin" w:hAnsi="IRNazanin" w:eastAsia="IRNazanin" w:cs="IRNazanin"/>
          <w:lang w:bidi="fa-IR"/>
          <w:color w:val="111111"/>
          <w:sz w:val="28"/>
          <w:szCs w:val="28"/>
          <w:rtl/>
        </w:rPr>
        <w:t xml:space="preserve">طبع :طهران، 1313ه-</w:t>
      </w:r>
    </w:p>
    <w:p>
      <w:pPr>
        <w:pStyle w:val="BookText"/>
      </w:pPr>
      <w:r>
        <w:rPr>
          <w:rFonts w:ascii="IRNazanin" w:hAnsi="IRNazanin" w:eastAsia="IRNazanin" w:cs="IRNazanin"/>
          <w:lang w:bidi="fa-IR"/>
          <w:color w:val="111111"/>
          <w:sz w:val="28"/>
          <w:szCs w:val="28"/>
          <w:rtl/>
        </w:rPr>
        <w:t xml:space="preserve">[فنخا 33: 725]</w:t>
      </w:r>
    </w:p>
    <w:p>
      <w:pPr>
        <w:pStyle w:val="BookText"/>
      </w:pPr>
      <w:r>
        <w:rPr>
          <w:rFonts w:ascii="Times New Roman" w:hAnsi="Times New Roman" w:eastAsia="Times New Roman" w:cs="Times New Roman"/>
          <w:lang w:val="en-US" w:bidi="en-US"/>
          <w:color w:val="111111"/>
          <w:sz w:val="28"/>
          <w:szCs w:val="28"/>
          <w:rtl/>
        </w:rPr>
        <w:t xml:space="preserve">71231.</w:t>
      </w:r>
    </w:p>
    <w:p>
      <w:pPr>
        <w:pStyle w:val="BookText"/>
      </w:pPr>
      <w:r>
        <w:rPr>
          <w:rFonts w:ascii="Amiri" w:hAnsi="Amiri" w:eastAsia="Amiri" w:cs="Amiri"/>
          <w:lang w:bidi="ar-SA"/>
          <w:color w:val="111111"/>
          <w:sz w:val="28"/>
          <w:szCs w:val="28"/>
          <w:rtl/>
        </w:rPr>
        <w:t xml:space="preserve">بغداد؛ المجمع العلمي العراقي؛ رقم المخطوط : / 10 فلسفة- منطق مصورة</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مصدر التصوير :نسخة خطية في معهد المخطوطات العربية بالقاهرة نسخ، کا :مجهول،</w:t>
      </w:r>
    </w:p>
    <w:p>
      <w:pPr>
        <w:pStyle w:val="BookText"/>
      </w:pPr>
      <w:r>
        <w:rPr>
          <w:rFonts w:ascii="IRNazanin" w:hAnsi="IRNazanin" w:eastAsia="IRNazanin" w:cs="IRNazanin"/>
          <w:lang w:bidi="fa-IR"/>
          <w:color w:val="111111"/>
          <w:sz w:val="28"/>
          <w:szCs w:val="28"/>
          <w:rtl/>
        </w:rPr>
        <w:t xml:space="preserve">تا :مجهول؛ ص 26س [ف: 1-122]</w:t>
      </w:r>
    </w:p>
    <w:p>
      <w:pPr>
        <w:pStyle w:val="BookText"/>
      </w:pPr>
      <w:r>
        <w:rPr>
          <w:rFonts w:ascii="Amiri" w:hAnsi="Amiri" w:eastAsia="Amiri" w:cs="Amiri"/>
          <w:lang w:bidi="ar-SA"/>
          <w:color w:val="111111"/>
          <w:sz w:val="28"/>
          <w:szCs w:val="28"/>
          <w:rtl/>
        </w:rPr>
        <w:t xml:space="preserve">71232 بغداد؛ المجمع العلمي العراقي؛ رقم المخطوط : 7/14 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تركية ؛ كا :مجهول ،تا :مجهول؛ 2 ق (55ب - 57 الف )</w:t>
      </w:r>
    </w:p>
    <w:p>
      <w:pPr>
        <w:pStyle w:val="BookText"/>
      </w:pPr>
      <w:r>
        <w:rPr>
          <w:rFonts w:ascii="IRNazanin" w:hAnsi="IRNazanin" w:eastAsia="IRNazanin" w:cs="IRNazanin"/>
          <w:lang w:bidi="fa-IR"/>
          <w:color w:val="111111"/>
          <w:sz w:val="28"/>
          <w:szCs w:val="28"/>
          <w:rtl/>
        </w:rPr>
        <w:t xml:space="preserve">[ف: 3-261]</w:t>
      </w:r>
    </w:p>
    <w:p>
      <w:pPr>
        <w:pStyle w:val="BookText"/>
      </w:pPr>
      <w:r>
        <w:rPr>
          <w:rFonts w:ascii="Amiri" w:hAnsi="Amiri" w:eastAsia="Amiri" w:cs="Amiri"/>
          <w:lang w:bidi="ar-SA"/>
          <w:color w:val="111111"/>
          <w:sz w:val="28"/>
          <w:szCs w:val="28"/>
          <w:rtl/>
        </w:rPr>
        <w:t xml:space="preserve">71233 .بغداد؛ المجمع العلمي العراقي؛ رقم المخطوط: 3/13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3-248]</w:t>
      </w:r>
    </w:p>
    <w:p>
      <w:pPr>
        <w:pStyle w:val="Heading2"/>
      </w:pPr>
      <w:bookmarkStart w:id="1754" w:name="_Toc1020"/>
      <w:r>
        <w:t>النكت اللطاف في بيان الأحاديث الضعاف / رجال - عربي</w:t>
      </w:r>
      <w:bookmarkEnd w:id="1754"/>
    </w:p>
    <w:p>
      <w:pPr>
        <w:pStyle w:val="BookText"/>
      </w:pPr>
      <w:r>
        <w:rPr>
          <w:rFonts w:ascii="Amiri" w:hAnsi="Amiri" w:eastAsia="Amiri" w:cs="Amiri"/>
          <w:lang w:bidi="ar-SA"/>
          <w:color w:val="111111"/>
          <w:sz w:val="28"/>
          <w:szCs w:val="28"/>
          <w:rtl/>
        </w:rPr>
        <w:t xml:space="preserve">ابن الملقن، عمر بن علي (723 - 804 ه-)</w:t>
      </w:r>
    </w:p>
    <w:p>
      <w:pPr>
        <w:pStyle w:val="BookText"/>
      </w:pPr>
      <w:r>
        <w:rPr>
          <w:rFonts w:ascii="Amiri" w:hAnsi="Amiri" w:eastAsia="Amiri" w:cs="Amiri"/>
          <w:lang w:bidi="ar-SA"/>
          <w:color w:val="111111"/>
          <w:sz w:val="28"/>
          <w:szCs w:val="28"/>
          <w:rtl/>
        </w:rPr>
        <w:t xml:space="preserve">المرتبط : المستدرك على الصحيحين الحاكم النيشابوري، محمّد بن عبد الله (405-321ه-)</w:t>
      </w:r>
    </w:p>
    <w:p>
      <w:pPr>
        <w:pStyle w:val="BookText"/>
      </w:pPr>
      <w:r>
        <w:rPr>
          <w:rFonts w:ascii="Amiri" w:hAnsi="Amiri" w:eastAsia="Amiri" w:cs="Amiri"/>
          <w:lang w:bidi="ar-SA"/>
          <w:color w:val="111111"/>
          <w:sz w:val="28"/>
          <w:szCs w:val="28"/>
          <w:rtl/>
        </w:rPr>
        <w:t xml:space="preserve">71234 . الموصل؛ يحيى الجليلي؛ رقم المخطوط: 40 د. محمود الجليلي</w:t>
      </w:r>
    </w:p>
    <w:p>
      <w:pPr>
        <w:pStyle w:val="BookText"/>
      </w:pPr>
      <w:r>
        <w:rPr>
          <w:rFonts w:ascii="IRNazanin" w:hAnsi="IRNazanin" w:eastAsia="IRNazanin" w:cs="IRNazanin"/>
          <w:lang w:bidi="fa-IR"/>
          <w:color w:val="111111"/>
          <w:sz w:val="28"/>
          <w:szCs w:val="28"/>
          <w:rtl/>
        </w:rPr>
        <w:t xml:space="preserve">کا :مجهول، تا: قبل 1205ه- ناقصة : الآخر [المخطوطات الإسلامية في العالم: 3-213]</w:t>
      </w:r>
    </w:p>
    <w:p>
      <w:pPr>
        <w:pStyle w:val="BookText"/>
      </w:pPr>
      <w:r>
        <w:rPr>
          <w:rFonts w:ascii="Amiri" w:hAnsi="Amiri" w:eastAsia="Amiri" w:cs="Amiri"/>
          <w:lang w:bidi="ar-SA"/>
          <w:color w:val="111111"/>
          <w:sz w:val="28"/>
          <w:szCs w:val="28"/>
          <w:rtl/>
        </w:rPr>
        <w:t xml:space="preserve">بغداد؛ المجمع العلمي العراقي؛ رقم المخطوط : 13 حديث مصورة</w:t>
      </w:r>
    </w:p>
    <w:p>
      <w:pPr>
        <w:pStyle w:val="BookText"/>
      </w:pPr>
      <w:r>
        <w:rPr>
          <w:rFonts w:ascii="Amiri" w:hAnsi="Amiri" w:eastAsia="Amiri" w:cs="Amiri"/>
          <w:lang w:bidi="ar-SA"/>
          <w:color w:val="111111"/>
          <w:sz w:val="28"/>
          <w:szCs w:val="28"/>
          <w:rtl/>
        </w:rPr>
        <w:t xml:space="preserve">أوّلها: البسملة. .. قال الشيخ الإمام العالم العلامة الفقيه المحدث سراج الدين عمر بن الشيخ نور الدين علي بن أحمد بن محمّد الأنصاري الشافعي الشهير بابن الملقن،</w:t>
      </w:r>
    </w:p>
    <w:p>
      <w:pPr>
        <w:pStyle w:val="BookText"/>
      </w:pPr>
      <w:r>
        <w:rPr>
          <w:rFonts w:ascii="Amiri" w:hAnsi="Amiri" w:eastAsia="Amiri" w:cs="Amiri"/>
          <w:lang w:bidi="ar-SA"/>
          <w:color w:val="111111"/>
          <w:sz w:val="28"/>
          <w:szCs w:val="28"/>
          <w:rtl/>
        </w:rPr>
        <w:t xml:space="preserve">برحمته. بعد الحمد والصلاة هذه المواضع التي استدركها وأفادها الحافظ</w:t>
      </w:r>
    </w:p>
    <w:p>
      <w:pPr>
        <w:pStyle w:val="BookText"/>
      </w:pPr>
      <w:r>
        <w:rPr>
          <w:rFonts w:ascii="IRNazanin" w:hAnsi="IRNazanin" w:eastAsia="IRNazanin" w:cs="IRNazanin"/>
          <w:lang w:bidi="fa-IR"/>
          <w:color w:val="111111"/>
          <w:sz w:val="28"/>
          <w:szCs w:val="28"/>
          <w:rtl/>
        </w:rPr>
        <w:t xml:space="preserve">تغمده الله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91" w:name="pg8072_50036"/>
    <w:bookmarkEnd w:id="391"/>
    <w:p>
      <w:pPr>
        <w:pStyle w:val="BookText"/>
      </w:pPr>
      <w:r>
        <w:rPr>
          <w:rFonts w:ascii="Amiri" w:hAnsi="Amiri" w:eastAsia="Amiri" w:cs="Amiri"/>
          <w:lang w:bidi="ar-SA"/>
          <w:color w:val="111111"/>
          <w:sz w:val="28"/>
          <w:szCs w:val="28"/>
          <w:rtl/>
        </w:rPr>
        <w:t xml:space="preserve">شمس الدين محمّد بن أحمد الذهبي على الحافظ أبي عبد الله الحاكم في تلخيصه لمستدركه أحببت أن يكون مجموعه في هذه الكراريس لمن لمت يكن عنده المستدرك وبالله التوفيق وحيث ذكرت قال فهو للحاكم وقلت فهو للذهبي. وربما زدت من عندي زيادات مبينات على حسب ما تيسر... يقف عند كلامه على كتاب الحدود».</w:t>
      </w:r>
    </w:p>
    <w:p>
      <w:pPr>
        <w:pStyle w:val="BookText"/>
      </w:pPr>
      <w:r>
        <w:rPr>
          <w:rFonts w:ascii="Amiri" w:hAnsi="Amiri" w:eastAsia="Amiri" w:cs="Amiri"/>
          <w:lang w:bidi="ar-SA"/>
          <w:color w:val="111111"/>
          <w:sz w:val="28"/>
          <w:szCs w:val="28"/>
          <w:rtl/>
        </w:rPr>
        <w:t xml:space="preserve">مصدر التصوير: النسخة السابقة نفسها؛ 98ق</w:t>
      </w:r>
    </w:p>
    <w:p>
      <w:pPr>
        <w:pStyle w:val="BookText"/>
      </w:pPr>
      <w:r>
        <w:rPr>
          <w:rFonts w:ascii="IRNazanin" w:hAnsi="IRNazanin" w:eastAsia="IRNazanin" w:cs="IRNazanin"/>
          <w:lang w:bidi="fa-IR"/>
          <w:color w:val="111111"/>
          <w:sz w:val="28"/>
          <w:szCs w:val="28"/>
          <w:rtl/>
        </w:rPr>
        <w:t xml:space="preserve">17س [ف: 1-47]</w:t>
      </w:r>
    </w:p>
    <w:p>
      <w:pPr>
        <w:pStyle w:val="Heading2"/>
      </w:pPr>
      <w:bookmarkStart w:id="1755" w:name="_Toc1021"/>
      <w:r>
        <w:t>النكت المستجادة في تسوية الفاعل والمبتدا في شرح الافادة / نحو - عربي</w:t>
      </w:r>
      <w:bookmarkEnd w:id="1755"/>
    </w:p>
    <w:p>
      <w:pPr>
        <w:pStyle w:val="BookText"/>
      </w:pPr>
      <w:r>
        <w:rPr>
          <w:rFonts w:ascii="IRNazanin" w:hAnsi="IRNazanin" w:eastAsia="IRNazanin" w:cs="IRNazanin"/>
          <w:lang w:bidi="fa-IR"/>
          <w:color w:val="111111"/>
          <w:sz w:val="28"/>
          <w:szCs w:val="28"/>
          <w:rtl/>
        </w:rPr>
        <w:t xml:space="preserve">أحمد بابا، أحمد بن أحمد( 963 - 1032 ه- )</w:t>
      </w:r>
    </w:p>
    <w:p>
      <w:pPr>
        <w:pStyle w:val="BookText"/>
      </w:pPr>
      <w:r>
        <w:rPr>
          <w:rFonts w:ascii="Amiri" w:hAnsi="Amiri" w:eastAsia="Amiri" w:cs="Amiri"/>
          <w:lang w:bidi="ar-SA"/>
          <w:color w:val="111111"/>
          <w:sz w:val="28"/>
          <w:szCs w:val="28"/>
          <w:rtl/>
        </w:rPr>
        <w:t xml:space="preserve">71235 .بغداد؛ المكتبة القادرية؛ رقم المخطوط : 1498/5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وصحبه وآله أجمعين فهذا جزء في قول القائل قام رجل وتكلم رجل ؛آخرها :ومولانا محمد وآله وصحبه وعشيرته وذريته وذويه وسلم عليه وعليهم إلى يوم الجزاء بجنة النعيم.</w:t>
      </w:r>
    </w:p>
    <w:p>
      <w:pPr>
        <w:pStyle w:val="BookText"/>
      </w:pPr>
      <w:r>
        <w:rPr>
          <w:rFonts w:ascii="Amiri" w:hAnsi="Amiri" w:eastAsia="Amiri" w:cs="Amiri"/>
          <w:lang w:bidi="ar-SA"/>
          <w:color w:val="111111"/>
          <w:sz w:val="28"/>
          <w:szCs w:val="28"/>
          <w:rtl/>
        </w:rPr>
        <w:t xml:space="preserve">مغربي ،كا :مجهول ،تا:مجهول 8 ق ،(48-41) ، 24 س ، 21*14 سم [ف: 5-388]</w:t>
      </w:r>
    </w:p>
    <w:p>
      <w:pPr>
        <w:pStyle w:val="Heading2"/>
      </w:pPr>
      <w:bookmarkStart w:id="1756" w:name="_Toc1022"/>
      <w:r>
        <w:t>النكت من كتاب الشواهد / أدب - عربي</w:t>
      </w:r>
      <w:bookmarkEnd w:id="1756"/>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71236 . الموصل؛ مدرسة الحجيات (في الأوقاف العامة)؛ رقم المخطوط: 22/98/2</w:t>
      </w:r>
    </w:p>
    <w:p>
      <w:pPr>
        <w:pStyle w:val="BookText"/>
      </w:pPr>
      <w:r>
        <w:rPr>
          <w:rFonts w:ascii="IRNazanin" w:hAnsi="IRNazanin" w:eastAsia="IRNazanin" w:cs="IRNazanin"/>
          <w:lang w:bidi="fa-IR"/>
          <w:color w:val="111111"/>
          <w:sz w:val="28"/>
          <w:szCs w:val="28"/>
          <w:rtl/>
        </w:rPr>
        <w:t xml:space="preserve">کا: مجهول ،تا: مجهول؛ ناقصة: الآخر [الأوقاف العامة - الموصل: 3-171]</w:t>
      </w:r>
    </w:p>
    <w:p>
      <w:pPr>
        <w:pStyle w:val="Heading2"/>
      </w:pPr>
      <w:bookmarkStart w:id="1757" w:name="_Toc1023"/>
      <w:r>
        <w:t>نكت النهاية = حل مشكلات النهاية - النهاية ونكتها / فقه - عربي</w:t>
      </w:r>
      <w:bookmarkEnd w:id="1757"/>
    </w:p>
    <w:p>
      <w:pPr>
        <w:pStyle w:val="BookText"/>
      </w:pPr>
      <w:r>
        <w:rPr>
          <w:rFonts w:ascii="Amiri" w:hAnsi="Amiri" w:eastAsia="Amiri" w:cs="Amiri"/>
          <w:lang w:bidi="ar-SA"/>
          <w:color w:val="111111"/>
          <w:sz w:val="28"/>
          <w:szCs w:val="28"/>
          <w:rtl/>
        </w:rPr>
        <w:t xml:space="preserve">المحقق الحلّي، جعفر بن حسن (602 - 676 ه-)</w:t>
      </w:r>
    </w:p>
    <w:p>
      <w:pPr>
        <w:pStyle w:val="BookText"/>
      </w:pPr>
      <w:r>
        <w:rPr>
          <w:rFonts w:ascii="Amiri" w:hAnsi="Amiri" w:eastAsia="Amiri" w:cs="Amiri"/>
          <w:lang w:bidi="ar-SA"/>
          <w:color w:val="111111"/>
          <w:sz w:val="28"/>
          <w:szCs w:val="28"/>
          <w:rtl/>
        </w:rPr>
        <w:t xml:space="preserve">المرتبط: النهاية في مجرد الفقه والفتاوى؛ الشيخ الطوسي، محمّد بن حسن (460-385ه- )</w:t>
      </w:r>
    </w:p>
    <w:p>
      <w:pPr>
        <w:pStyle w:val="BookText"/>
      </w:pPr>
      <w:r>
        <w:rPr>
          <w:rFonts w:ascii="Amiri" w:hAnsi="Amiri" w:eastAsia="Amiri" w:cs="Amiri"/>
          <w:lang w:bidi="ar-SA"/>
          <w:color w:val="111111"/>
          <w:sz w:val="28"/>
          <w:szCs w:val="28"/>
          <w:rtl/>
        </w:rPr>
        <w:t xml:space="preserve">أوّله: الحمد لله القديم فلا مقارن لوجوه الكريم وبعد فإن جماعة من ذوي الفطانة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92" w:name="pg8072_50037"/>
    <w:bookmarkEnd w:id="392"/>
    <w:p>
      <w:pPr>
        <w:pStyle w:val="BookText"/>
      </w:pPr>
      <w:r>
        <w:rPr>
          <w:rFonts w:ascii="Amiri" w:hAnsi="Amiri" w:eastAsia="Amiri" w:cs="Amiri"/>
          <w:lang w:bidi="ar-SA"/>
          <w:color w:val="111111"/>
          <w:sz w:val="28"/>
          <w:szCs w:val="28"/>
          <w:rtl/>
        </w:rPr>
        <w:t xml:space="preserve">والهداية استشكل كل منهم مسائل من كتاب النهاية والتمسوا ابانتها بالقول المقتصر أو</w:t>
      </w:r>
    </w:p>
    <w:p>
      <w:pPr>
        <w:pStyle w:val="BookText"/>
      </w:pPr>
      <w:r>
        <w:rPr>
          <w:rFonts w:ascii="Amiri" w:hAnsi="Amiri" w:eastAsia="Amiri" w:cs="Amiri"/>
          <w:lang w:bidi="ar-SA"/>
          <w:color w:val="111111"/>
          <w:sz w:val="28"/>
          <w:szCs w:val="28"/>
          <w:rtl/>
        </w:rPr>
        <w:t xml:space="preserve">بالدليل المختصر فأجبتهم إلى ذلك ...</w:t>
      </w:r>
    </w:p>
    <w:p>
      <w:pPr>
        <w:pStyle w:val="BookText"/>
      </w:pPr>
      <w:r>
        <w:rPr>
          <w:rFonts w:ascii="Amiri" w:hAnsi="Amiri" w:eastAsia="Amiri" w:cs="Amiri"/>
          <w:lang w:bidi="ar-SA"/>
          <w:color w:val="111111"/>
          <w:sz w:val="28"/>
          <w:szCs w:val="28"/>
          <w:rtl/>
        </w:rPr>
        <w:t xml:space="preserve">آخره :إما أن يطرد الحكم على ظاهر الواقعة فلا ثم إنا بعد ذلك نحمد لله على التوفيق لإصابة التحقيق ونسئله أن ياجرنا على ما كتبناه وأن يغفر زللنا عند لقاه إن شاء الله تعالى.</w:t>
      </w:r>
    </w:p>
    <w:p>
      <w:pPr>
        <w:pStyle w:val="BookText"/>
      </w:pPr>
      <w:r>
        <w:rPr>
          <w:rFonts w:ascii="IRNazanin" w:hAnsi="IRNazanin" w:eastAsia="IRNazanin" w:cs="IRNazanin"/>
          <w:lang w:bidi="fa-IR"/>
          <w:color w:val="111111"/>
          <w:sz w:val="28"/>
          <w:szCs w:val="28"/>
          <w:rtl/>
        </w:rPr>
        <w:t xml:space="preserve">طبع: طهران 1276ه-</w:t>
      </w:r>
    </w:p>
    <w:p>
      <w:pPr>
        <w:pStyle w:val="BookText"/>
      </w:pPr>
      <w:r>
        <w:rPr>
          <w:rFonts w:ascii="Amiri" w:hAnsi="Amiri" w:eastAsia="Amiri" w:cs="Amiri"/>
          <w:lang w:bidi="ar-SA"/>
          <w:color w:val="111111"/>
          <w:sz w:val="28"/>
          <w:szCs w:val="28"/>
          <w:rtl/>
        </w:rPr>
        <w:t xml:space="preserve">[فنخا :33 726-727 (13 نسخة)]</w:t>
      </w:r>
    </w:p>
    <w:p>
      <w:pPr>
        <w:pStyle w:val="BookText"/>
      </w:pPr>
      <w:r>
        <w:rPr>
          <w:rFonts w:ascii="Amiri" w:hAnsi="Amiri" w:eastAsia="Amiri" w:cs="Amiri"/>
          <w:lang w:bidi="ar-SA"/>
          <w:color w:val="111111"/>
          <w:sz w:val="28"/>
          <w:szCs w:val="28"/>
          <w:rtl/>
        </w:rPr>
        <w:t xml:space="preserve">71237 .كربلاء العتبة العباسية؛ رقم المخطوط : 492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قاسم بن سعيد ،تا :3 ذي القعدة 1210ه- 125 ق، 22 س، 21*15سم</w:t>
      </w:r>
    </w:p>
    <w:p>
      <w:pPr>
        <w:pStyle w:val="BookText"/>
      </w:pPr>
      <w:r>
        <w:rPr>
          <w:rFonts w:ascii="IRNazanin" w:hAnsi="IRNazanin" w:eastAsia="IRNazanin" w:cs="IRNazanin"/>
          <w:lang w:bidi="fa-IR"/>
          <w:color w:val="111111"/>
          <w:sz w:val="28"/>
          <w:szCs w:val="28"/>
          <w:rtl/>
        </w:rPr>
        <w:t xml:space="preserve">ف: 2-91]</w:t>
      </w:r>
    </w:p>
    <w:p>
      <w:pPr>
        <w:pStyle w:val="BookText"/>
      </w:pPr>
      <w:r>
        <w:rPr>
          <w:rFonts w:ascii="Amiri" w:hAnsi="Amiri" w:eastAsia="Amiri" w:cs="Amiri"/>
          <w:lang w:bidi="ar-SA"/>
          <w:color w:val="111111"/>
          <w:sz w:val="28"/>
          <w:szCs w:val="28"/>
          <w:rtl/>
        </w:rPr>
        <w:t xml:space="preserve">71238 .كربلاء؛ الروضة الحسينية (مكتبة)؛ رقم المخطوط : 864/1م-ح 9204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:عبد الحسين بن علي أكبر الطهراني، تا :ربيع الثاني 1276ه- [مخطوطات كربلاء:</w:t>
      </w:r>
    </w:p>
    <w:p>
      <w:pPr>
        <w:pStyle w:val="BookText"/>
      </w:pPr>
      <w:r>
        <w:rPr>
          <w:rFonts w:ascii="Times New Roman" w:hAnsi="Times New Roman" w:eastAsia="Times New Roman" w:cs="Times New Roman"/>
          <w:lang w:val="en-US" w:bidi="en-US"/>
          <w:color w:val="111111"/>
          <w:sz w:val="28"/>
          <w:szCs w:val="28"/>
          <w:rtl/>
        </w:rPr>
        <w:t xml:space="preserve">397-4 ]</w:t>
      </w:r>
    </w:p>
    <w:p>
      <w:pPr>
        <w:pStyle w:val="Heading2"/>
      </w:pPr>
      <w:bookmarkStart w:id="1758" w:name="_Toc1024"/>
      <w:r>
        <w:t>نكت الهميان في نكت العميان / أدب - عربي</w:t>
      </w:r>
      <w:bookmarkEnd w:id="1758"/>
    </w:p>
    <w:p>
      <w:pPr>
        <w:pStyle w:val="BookText"/>
      </w:pPr>
      <w:r>
        <w:rPr>
          <w:rFonts w:ascii="Amiri" w:hAnsi="Amiri" w:eastAsia="Amiri" w:cs="Amiri"/>
          <w:lang w:bidi="ar-SA"/>
          <w:color w:val="111111"/>
          <w:sz w:val="28"/>
          <w:szCs w:val="28"/>
          <w:rtl/>
        </w:rPr>
        <w:t xml:space="preserve">الصفدي، خليل بن ايبك( 696 - 764ه- )</w:t>
      </w:r>
    </w:p>
    <w:p>
      <w:pPr>
        <w:pStyle w:val="BookText"/>
      </w:pPr>
      <w:r>
        <w:rPr>
          <w:rFonts w:ascii="Amiri" w:hAnsi="Amiri" w:eastAsia="Amiri" w:cs="Amiri"/>
          <w:lang w:bidi="ar-SA"/>
          <w:color w:val="111111"/>
          <w:sz w:val="28"/>
          <w:szCs w:val="28"/>
          <w:rtl/>
        </w:rPr>
        <w:t xml:space="preserve">أوّله :الحمد لله الذي لا تدركه الأبصار وهو يدرك الأبصار ولا يحتاج في تدبير ملكه إلى</w:t>
      </w:r>
    </w:p>
    <w:p>
      <w:pPr>
        <w:pStyle w:val="BookText"/>
      </w:pPr>
      <w:r>
        <w:rPr>
          <w:rFonts w:ascii="Amiri" w:hAnsi="Amiri" w:eastAsia="Amiri" w:cs="Amiri"/>
          <w:lang w:bidi="ar-SA"/>
          <w:color w:val="111111"/>
          <w:sz w:val="28"/>
          <w:szCs w:val="28"/>
          <w:rtl/>
        </w:rPr>
        <w:t xml:space="preserve">المؤازرين ولا إلى الانصار .</w:t>
      </w:r>
    </w:p>
    <w:p>
      <w:pPr>
        <w:pStyle w:val="BookText"/>
      </w:pPr>
      <w:r>
        <w:rPr>
          <w:rFonts w:ascii="Amiri" w:hAnsi="Amiri" w:eastAsia="Amiri" w:cs="Amiri"/>
          <w:lang w:bidi="ar-SA"/>
          <w:color w:val="111111"/>
          <w:sz w:val="28"/>
          <w:szCs w:val="28"/>
          <w:rtl/>
        </w:rPr>
        <w:t xml:space="preserve">آخره: فيتعجب منه إذ يدعو بهذا الدعاء وهو أعمى حتى قتله المسودة وروي له أبو داود</w:t>
      </w:r>
    </w:p>
    <w:p>
      <w:pPr>
        <w:pStyle w:val="BookText"/>
      </w:pPr>
      <w:r>
        <w:rPr>
          <w:rFonts w:ascii="Amiri" w:hAnsi="Amiri" w:eastAsia="Amiri" w:cs="Amiri"/>
          <w:lang w:bidi="ar-SA"/>
          <w:color w:val="111111"/>
          <w:sz w:val="28"/>
          <w:szCs w:val="28"/>
          <w:rtl/>
        </w:rPr>
        <w:t xml:space="preserve">والترمذي وابن ماجه</w:t>
      </w:r>
    </w:p>
    <w:p>
      <w:pPr>
        <w:pStyle w:val="BookText"/>
      </w:pPr>
      <w:r>
        <w:rPr>
          <w:rFonts w:ascii="Amiri" w:hAnsi="Amiri" w:eastAsia="Amiri" w:cs="Amiri"/>
          <w:lang w:bidi="ar-SA"/>
          <w:color w:val="111111"/>
          <w:sz w:val="28"/>
          <w:szCs w:val="28"/>
          <w:rtl/>
        </w:rPr>
        <w:t xml:space="preserve">طبع : القاهرة، 1329ه- بغداد، 1964م</w:t>
      </w:r>
    </w:p>
    <w:p>
      <w:pPr>
        <w:pStyle w:val="BookText"/>
      </w:pPr>
      <w:r>
        <w:rPr>
          <w:rFonts w:ascii="IRNazanin" w:hAnsi="IRNazanin" w:eastAsia="IRNazanin" w:cs="IRNazanin"/>
          <w:lang w:bidi="fa-IR"/>
          <w:color w:val="111111"/>
          <w:sz w:val="28"/>
          <w:szCs w:val="28"/>
          <w:rtl/>
        </w:rPr>
        <w:t xml:space="preserve">[فنخا: 33 728-729]</w:t>
      </w:r>
    </w:p>
    <w:p>
      <w:pPr>
        <w:pStyle w:val="BookText"/>
      </w:pPr>
      <w:r>
        <w:rPr>
          <w:rFonts w:ascii="IRNazanin" w:hAnsi="IRNazanin" w:eastAsia="IRNazanin" w:cs="IRNazanin"/>
          <w:lang w:bidi="fa-IR"/>
          <w:color w:val="111111"/>
          <w:sz w:val="28"/>
          <w:szCs w:val="28"/>
          <w:rtl/>
        </w:rPr>
        <w:t xml:space="preserve">71239 .بغداد؛ دار المخطوطات؛ رقم المخطوط : 1260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774ه- ، 280 ص 25 س ، 17*25سم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441 ]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93" w:name="pg8072_50038"/>
    <w:bookmarkEnd w:id="393"/>
    <w:p>
      <w:pPr>
        <w:pStyle w:val="BookText"/>
      </w:pPr>
      <w:r>
        <w:rPr>
          <w:rFonts w:ascii="Amiri" w:hAnsi="Amiri" w:eastAsia="Amiri" w:cs="Amiri"/>
          <w:lang w:bidi="ar-SA"/>
          <w:color w:val="111111"/>
          <w:sz w:val="28"/>
          <w:szCs w:val="28"/>
          <w:rtl/>
        </w:rPr>
        <w:t xml:space="preserve">71240 .بغداد؛ مركز البحوث والدراسات؛ رقم المخطوط : 400 ص 484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:القرن 11ه- 269 ص [(مصورات) -</w:t>
      </w:r>
    </w:p>
    <w:p>
      <w:pPr>
        <w:pStyle w:val="BookText"/>
      </w:pPr>
      <w:r>
        <w:rPr>
          <w:rFonts w:ascii="IRNazanin" w:hAnsi="IRNazanin" w:eastAsia="IRNazanin" w:cs="IRNazanin"/>
          <w:lang w:bidi="fa-IR"/>
          <w:color w:val="111111"/>
          <w:sz w:val="28"/>
          <w:szCs w:val="28"/>
          <w:rtl/>
        </w:rPr>
        <w:t xml:space="preserve">ف: 314]</w:t>
      </w:r>
    </w:p>
    <w:p>
      <w:pPr>
        <w:pStyle w:val="BookText"/>
      </w:pPr>
      <w:r>
        <w:rPr>
          <w:rFonts w:ascii="Amiri" w:hAnsi="Amiri" w:eastAsia="Amiri" w:cs="Amiri"/>
          <w:lang w:bidi="ar-SA"/>
          <w:color w:val="111111"/>
          <w:sz w:val="28"/>
          <w:szCs w:val="28"/>
          <w:rtl/>
        </w:rPr>
        <w:t xml:space="preserve">71241 .النجف الأشرف؛ مكتبة كاشف الغطاء ( علي والحسين)؛ رقم المخطوط : 854</w:t>
      </w:r>
    </w:p>
    <w:p>
      <w:pPr>
        <w:pStyle w:val="BookText"/>
      </w:pPr>
      <w:r>
        <w:rPr>
          <w:rFonts w:ascii="Amiri" w:hAnsi="Amiri" w:eastAsia="Amiri" w:cs="Amiri"/>
          <w:lang w:bidi="ar-SA"/>
          <w:color w:val="111111"/>
          <w:sz w:val="28"/>
          <w:szCs w:val="28"/>
          <w:rtl/>
        </w:rPr>
        <w:t xml:space="preserve">كا :شيخ علي كاشف الغطاء، تا: 1313ه- 320 ص 20 س 20/5*15/5سم [معجم المخطوطات النجفية: 919]</w:t>
      </w:r>
    </w:p>
    <w:p>
      <w:pPr>
        <w:pStyle w:val="Heading2"/>
      </w:pPr>
      <w:bookmarkStart w:id="1759" w:name="_Toc1025"/>
      <w:r>
        <w:t>النكت والانتقاد على مقامات الحريري = نقد مقامات الحريري / أدب - عربي</w:t>
      </w:r>
      <w:bookmarkEnd w:id="1759"/>
    </w:p>
    <w:p>
      <w:pPr>
        <w:pStyle w:val="BookText"/>
      </w:pPr>
      <w:r>
        <w:rPr>
          <w:rFonts w:ascii="Amiri" w:hAnsi="Amiri" w:eastAsia="Amiri" w:cs="Amiri"/>
          <w:lang w:bidi="ar-SA"/>
          <w:color w:val="111111"/>
          <w:sz w:val="28"/>
          <w:szCs w:val="28"/>
          <w:rtl/>
        </w:rPr>
        <w:t xml:space="preserve">ابن الخشاب اليمني، محمّد بن أحمد (- 650 ؟ ه-)</w:t>
      </w:r>
    </w:p>
    <w:p>
      <w:pPr>
        <w:pStyle w:val="BookText"/>
      </w:pPr>
      <w:r>
        <w:rPr>
          <w:rFonts w:ascii="Amiri" w:hAnsi="Amiri" w:eastAsia="Amiri" w:cs="Amiri"/>
          <w:lang w:bidi="ar-SA"/>
          <w:color w:val="111111"/>
          <w:sz w:val="28"/>
          <w:szCs w:val="28"/>
          <w:rtl/>
        </w:rPr>
        <w:t xml:space="preserve">المرتبط : مقامات الحريري - المقامات الحريري قاسم بن علي (516-446ه-)</w:t>
      </w:r>
    </w:p>
    <w:p>
      <w:pPr>
        <w:pStyle w:val="BookText"/>
      </w:pPr>
      <w:r>
        <w:rPr>
          <w:rFonts w:ascii="Amiri" w:hAnsi="Amiri" w:eastAsia="Amiri" w:cs="Amiri"/>
          <w:lang w:bidi="ar-SA"/>
          <w:color w:val="111111"/>
          <w:sz w:val="28"/>
          <w:szCs w:val="28"/>
          <w:rtl/>
        </w:rPr>
        <w:t xml:space="preserve">طبع: استانبول 1328ه- القاهرة، 1326ه-</w:t>
      </w:r>
    </w:p>
    <w:p>
      <w:pPr>
        <w:pStyle w:val="BookText"/>
      </w:pPr>
      <w:r>
        <w:rPr>
          <w:rFonts w:ascii="Amiri" w:hAnsi="Amiri" w:eastAsia="Amiri" w:cs="Amiri"/>
          <w:lang w:bidi="ar-SA"/>
          <w:color w:val="111111"/>
          <w:sz w:val="28"/>
          <w:szCs w:val="28"/>
          <w:rtl/>
        </w:rPr>
        <w:t xml:space="preserve">71242 .بغداد؛ مكتبة الأوقاف العامة؛ رقم المخطوط : 13715/1</w:t>
      </w:r>
    </w:p>
    <w:p>
      <w:pPr>
        <w:pStyle w:val="BookText"/>
      </w:pPr>
      <w:r>
        <w:rPr>
          <w:rFonts w:ascii="IRNazanin" w:hAnsi="IRNazanin" w:eastAsia="IRNazanin" w:cs="IRNazanin"/>
          <w:lang w:bidi="fa-IR"/>
          <w:color w:val="111111"/>
          <w:sz w:val="28"/>
          <w:szCs w:val="28"/>
          <w:rtl/>
        </w:rPr>
        <w:t xml:space="preserve">أوّلها: الحمد الله مستحق الحمد ومستوجبه</w:t>
      </w:r>
    </w:p>
    <w:p>
      <w:pPr>
        <w:pStyle w:val="BookText"/>
      </w:pPr>
      <w:r>
        <w:rPr>
          <w:rFonts w:ascii="IRNazanin" w:hAnsi="IRNazanin" w:eastAsia="IRNazanin" w:cs="IRNazanin"/>
          <w:lang w:bidi="fa-IR"/>
          <w:color w:val="111111"/>
          <w:sz w:val="28"/>
          <w:szCs w:val="28"/>
          <w:rtl/>
        </w:rPr>
        <w:t xml:space="preserve">کا :حسن بن محمد، تا: 1327ه- 30ق، 21 س 20*13سم [ف: 3-62]</w:t>
      </w:r>
    </w:p>
    <w:p>
      <w:pPr>
        <w:pStyle w:val="Heading2"/>
      </w:pPr>
      <w:bookmarkStart w:id="1760" w:name="_Toc1026"/>
      <w:r>
        <w:t>النكت والغرايب في الطالع والغارب / العلوم الغريبة - عربي</w:t>
      </w:r>
      <w:bookmarkEnd w:id="1760"/>
    </w:p>
    <w:p>
      <w:pPr>
        <w:pStyle w:val="BookText"/>
      </w:pPr>
      <w:r>
        <w:rPr>
          <w:rFonts w:ascii="Amiri" w:hAnsi="Amiri" w:eastAsia="Amiri" w:cs="Amiri"/>
          <w:lang w:bidi="ar-SA"/>
          <w:color w:val="111111"/>
          <w:sz w:val="28"/>
          <w:szCs w:val="28"/>
          <w:rtl/>
        </w:rPr>
        <w:t xml:space="preserve">71243 .بغداد؛ مكتبة الأوقاف العامة؛ رقم المخطوط : 5512/2</w:t>
      </w:r>
    </w:p>
    <w:p>
      <w:pPr>
        <w:pStyle w:val="BookText"/>
      </w:pPr>
      <w:r>
        <w:rPr>
          <w:rFonts w:ascii="Amiri" w:hAnsi="Amiri" w:eastAsia="Amiri" w:cs="Amiri"/>
          <w:lang w:bidi="ar-SA"/>
          <w:color w:val="111111"/>
          <w:sz w:val="28"/>
          <w:szCs w:val="28"/>
          <w:rtl/>
        </w:rPr>
        <w:t xml:space="preserve">أوّلها :البسملة ... الحمد لله وحده وصلى الله على من لا نبي بعده ...</w:t>
      </w:r>
    </w:p>
    <w:p>
      <w:pPr>
        <w:pStyle w:val="BookText"/>
      </w:pPr>
      <w:r>
        <w:rPr>
          <w:rFonts w:ascii="IRNazanin" w:hAnsi="IRNazanin" w:eastAsia="IRNazanin" w:cs="IRNazanin"/>
          <w:lang w:bidi="fa-IR"/>
          <w:color w:val="111111"/>
          <w:sz w:val="28"/>
          <w:szCs w:val="28"/>
          <w:rtl/>
        </w:rPr>
        <w:t xml:space="preserve">کا: مجهول ،تا: مجهول؛ ناقصة: الآخر؛ لق، 14*10سم [ف: 4-327]</w:t>
      </w:r>
    </w:p>
    <w:p>
      <w:pPr>
        <w:pStyle w:val="Heading2"/>
      </w:pPr>
      <w:bookmarkStart w:id="1761" w:name="_Toc1027"/>
      <w:r>
        <w:t>النكت والفوائد على شرح العقائد لسعد الدين التفتازاني / كلام وعقائد - عربي</w:t>
      </w:r>
      <w:bookmarkEnd w:id="1761"/>
    </w:p>
    <w:p>
      <w:pPr>
        <w:pStyle w:val="BookText"/>
      </w:pPr>
      <w:r>
        <w:rPr>
          <w:rFonts w:ascii="Amiri" w:hAnsi="Amiri" w:eastAsia="Amiri" w:cs="Amiri"/>
          <w:lang w:bidi="ar-SA"/>
          <w:color w:val="111111"/>
          <w:sz w:val="28"/>
          <w:szCs w:val="28"/>
          <w:rtl/>
        </w:rPr>
        <w:t xml:space="preserve">البقاعي، إبراهيم بن عمر (809؟ - 885 ه- )</w:t>
      </w:r>
    </w:p>
    <w:p>
      <w:pPr>
        <w:pStyle w:val="BookText"/>
      </w:pPr>
      <w:r>
        <w:rPr>
          <w:rFonts w:ascii="Amiri" w:hAnsi="Amiri" w:eastAsia="Amiri" w:cs="Amiri"/>
          <w:lang w:bidi="ar-SA"/>
          <w:color w:val="111111"/>
          <w:sz w:val="28"/>
          <w:szCs w:val="28"/>
          <w:rtl/>
        </w:rPr>
        <w:t xml:space="preserve">المرتبط: شرح عقائد النسفي؛ التفتازاني، مسعود بن عمر (792-722ه-)</w:t>
      </w:r>
    </w:p>
    <w:p>
      <w:pPr>
        <w:pStyle w:val="BookText"/>
      </w:pPr>
      <w:r>
        <w:rPr>
          <w:rFonts w:ascii="Amiri" w:hAnsi="Amiri" w:eastAsia="Amiri" w:cs="Amiri"/>
          <w:lang w:bidi="ar-SA"/>
          <w:color w:val="111111"/>
          <w:sz w:val="28"/>
          <w:szCs w:val="28"/>
          <w:rtl/>
        </w:rPr>
        <w:t xml:space="preserve">تاريخ التأليف: 846ه-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94" w:name="pg8072_50039"/>
    <w:bookmarkEnd w:id="394"/>
    <w:p>
      <w:pPr>
        <w:pStyle w:val="BookText"/>
      </w:pPr>
      <w:r>
        <w:rPr>
          <w:rFonts w:ascii="Amiri" w:hAnsi="Amiri" w:eastAsia="Amiri" w:cs="Amiri"/>
          <w:lang w:bidi="ar-SA"/>
          <w:color w:val="111111"/>
          <w:sz w:val="28"/>
          <w:szCs w:val="28"/>
          <w:rtl/>
        </w:rPr>
        <w:t xml:space="preserve">71244 .بغداد؛ مكتبة الأوقاف العامة؛ رقم المخطوط : 4006</w:t>
      </w:r>
    </w:p>
    <w:p>
      <w:pPr>
        <w:pStyle w:val="BookText"/>
      </w:pPr>
      <w:r>
        <w:rPr>
          <w:rFonts w:ascii="Amiri" w:hAnsi="Amiri" w:eastAsia="Amiri" w:cs="Amiri"/>
          <w:lang w:bidi="ar-SA"/>
          <w:color w:val="111111"/>
          <w:sz w:val="28"/>
          <w:szCs w:val="28"/>
          <w:rtl/>
        </w:rPr>
        <w:t xml:space="preserve">أوّلها: الحمد لله الذي ثبت أصول الدين باقوال المرشدين وشرح صدور المهتدين</w:t>
      </w:r>
    </w:p>
    <w:p>
      <w:pPr>
        <w:pStyle w:val="BookText"/>
      </w:pPr>
      <w:r>
        <w:rPr>
          <w:rFonts w:ascii="Amiri" w:hAnsi="Amiri" w:eastAsia="Amiri" w:cs="Amiri"/>
          <w:lang w:bidi="ar-SA"/>
          <w:color w:val="111111"/>
          <w:sz w:val="28"/>
          <w:szCs w:val="28"/>
          <w:rtl/>
        </w:rPr>
        <w:t xml:space="preserve">بالعقائد السنية فصاروا موحدين، وأشهد أن لا إله إلا الله ...</w:t>
      </w:r>
    </w:p>
    <w:p>
      <w:pPr>
        <w:pStyle w:val="BookText"/>
      </w:pPr>
      <w:r>
        <w:rPr>
          <w:rFonts w:ascii="Amiri" w:hAnsi="Amiri" w:eastAsia="Amiri" w:cs="Amiri"/>
          <w:lang w:bidi="ar-SA"/>
          <w:color w:val="111111"/>
          <w:sz w:val="28"/>
          <w:szCs w:val="28"/>
          <w:rtl/>
        </w:rPr>
        <w:t xml:space="preserve">كا: عبد القادر بن محمد العرياني، تا :872 ه- 235 ق 17*14سم [ف: 2-254]</w:t>
      </w:r>
    </w:p>
    <w:p>
      <w:pPr>
        <w:pStyle w:val="BookText"/>
      </w:pPr>
      <w:r>
        <w:rPr>
          <w:rFonts w:ascii="Amiri" w:hAnsi="Amiri" w:eastAsia="Amiri" w:cs="Amiri"/>
          <w:lang w:bidi="ar-SA"/>
          <w:color w:val="111111"/>
          <w:sz w:val="28"/>
          <w:szCs w:val="28"/>
          <w:rtl/>
        </w:rPr>
        <w:t xml:space="preserve">بغداد؛ مركز البحوث والدراسات؛ رقم المخطوط : 240 ت 433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136]</w:t>
      </w:r>
    </w:p>
    <w:p>
      <w:pPr>
        <w:pStyle w:val="Heading2"/>
      </w:pPr>
      <w:bookmarkStart w:id="1762" w:name="_Toc1028"/>
      <w:r>
        <w:t>النكت الوفية بما في شرح الألفية / دراية - عربي</w:t>
      </w:r>
      <w:bookmarkEnd w:id="1762"/>
    </w:p>
    <w:p>
      <w:pPr>
        <w:pStyle w:val="BookText"/>
      </w:pPr>
      <w:r>
        <w:rPr>
          <w:rFonts w:ascii="Amiri" w:hAnsi="Amiri" w:eastAsia="Amiri" w:cs="Amiri"/>
          <w:lang w:bidi="ar-SA"/>
          <w:color w:val="111111"/>
          <w:sz w:val="28"/>
          <w:szCs w:val="28"/>
          <w:rtl/>
        </w:rPr>
        <w:t xml:space="preserve">البقاعي، إبراهيم بن عمر ( 809 -885 ه- )</w:t>
      </w:r>
    </w:p>
    <w:p>
      <w:pPr>
        <w:pStyle w:val="BookText"/>
      </w:pPr>
      <w:r>
        <w:rPr>
          <w:rFonts w:ascii="Amiri" w:hAnsi="Amiri" w:eastAsia="Amiri" w:cs="Amiri"/>
          <w:lang w:bidi="ar-SA"/>
          <w:color w:val="111111"/>
          <w:sz w:val="28"/>
          <w:szCs w:val="28"/>
          <w:rtl/>
        </w:rPr>
        <w:t xml:space="preserve">المرتبط: التذكرة والتبصرة في الحديث = الألفية في أصول الحديث الألفية في أصول الحديث = تبصرة المبتدي وتذكرة</w:t>
      </w:r>
    </w:p>
    <w:p>
      <w:pPr>
        <w:pStyle w:val="BookText"/>
      </w:pPr>
      <w:r>
        <w:rPr>
          <w:rFonts w:ascii="Amiri" w:hAnsi="Amiri" w:eastAsia="Amiri" w:cs="Amiri"/>
          <w:lang w:bidi="ar-SA"/>
          <w:color w:val="111111"/>
          <w:sz w:val="28"/>
          <w:szCs w:val="28"/>
          <w:rtl/>
        </w:rPr>
        <w:t xml:space="preserve">المنتهي؛ العراقي، عبد الرحيم بن حسين (806-725ه- )</w:t>
      </w:r>
    </w:p>
    <w:p>
      <w:pPr>
        <w:pStyle w:val="BookText"/>
      </w:pPr>
      <w:r>
        <w:rPr>
          <w:rFonts w:ascii="Amiri" w:hAnsi="Amiri" w:eastAsia="Amiri" w:cs="Amiri"/>
          <w:lang w:bidi="ar-SA"/>
          <w:color w:val="111111"/>
          <w:sz w:val="28"/>
          <w:szCs w:val="28"/>
          <w:rtl/>
        </w:rPr>
        <w:t xml:space="preserve">فتح المغيث بشرح ألفية مصطلح الحديث = شرح التبصرة والتذكرة العراقي، عبد الرحيم بن حسين (806-725ه-)</w:t>
      </w:r>
    </w:p>
    <w:p>
      <w:pPr>
        <w:pStyle w:val="BookText"/>
      </w:pPr>
      <w:r>
        <w:rPr>
          <w:rFonts w:ascii="Amiri" w:hAnsi="Amiri" w:eastAsia="Amiri" w:cs="Amiri"/>
          <w:lang w:bidi="ar-SA"/>
          <w:color w:val="111111"/>
          <w:sz w:val="28"/>
          <w:szCs w:val="28"/>
          <w:rtl/>
        </w:rPr>
        <w:t xml:space="preserve">أوّله: قال افقر الخلائق إلى عفو الخالق أبو الحسن إبراهيم ... البقاعي الشافعي نزيل القاهرة ... الحمد لله الذي من أسند إليه ضعيف عزمه قواه ومن أنزل بجنانه موضوع قدره علاه ....</w:t>
      </w:r>
    </w:p>
    <w:p>
      <w:pPr>
        <w:pStyle w:val="BookText"/>
      </w:pPr>
      <w:r>
        <w:rPr>
          <w:rFonts w:ascii="IRNazanin" w:hAnsi="IRNazanin" w:eastAsia="IRNazanin" w:cs="IRNazanin"/>
          <w:lang w:bidi="fa-IR"/>
          <w:color w:val="111111"/>
          <w:sz w:val="28"/>
          <w:szCs w:val="28"/>
          <w:rtl/>
        </w:rPr>
        <w:t xml:space="preserve">[فنخا: 33 728]</w:t>
      </w:r>
    </w:p>
    <w:p>
      <w:pPr>
        <w:pStyle w:val="BookText"/>
      </w:pPr>
      <w:r>
        <w:rPr>
          <w:rFonts w:ascii="Amiri" w:hAnsi="Amiri" w:eastAsia="Amiri" w:cs="Amiri"/>
          <w:lang w:bidi="ar-SA"/>
          <w:color w:val="111111"/>
          <w:sz w:val="28"/>
          <w:szCs w:val="28"/>
          <w:rtl/>
        </w:rPr>
        <w:t xml:space="preserve">71245 .بغداد؛ مكتبة الأوقاف العامة؛ رقم المخطوط : 1570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:مجهول ،تا: 880ه- 252، 14*19سم [ف: 1-317]</w:t>
      </w:r>
    </w:p>
    <w:p>
      <w:pPr>
        <w:pStyle w:val="BookText"/>
      </w:pPr>
      <w:r>
        <w:rPr>
          <w:rFonts w:ascii="IRNazanin" w:hAnsi="IRNazanin" w:eastAsia="IRNazanin" w:cs="IRNazanin"/>
          <w:lang w:bidi="fa-IR"/>
          <w:color w:val="111111"/>
          <w:sz w:val="28"/>
          <w:szCs w:val="28"/>
          <w:rtl/>
        </w:rPr>
        <w:t xml:space="preserve">71246 . بغداد؛ دار المخطوطات؛ رقم المخطوط : 8668</w:t>
      </w:r>
    </w:p>
    <w:p>
      <w:pPr>
        <w:pStyle w:val="BookText"/>
      </w:pPr>
      <w:r>
        <w:rPr>
          <w:rFonts w:ascii="IRNazanin" w:hAnsi="IRNazanin" w:eastAsia="IRNazanin" w:cs="IRNazanin"/>
          <w:lang w:bidi="fa-IR"/>
          <w:color w:val="111111"/>
          <w:sz w:val="28"/>
          <w:szCs w:val="28"/>
          <w:rtl/>
        </w:rPr>
        <w:t xml:space="preserve">کا :مجهول ،تا :القرن 9ه- ناقصة : الأوّل والآخر؛ 324 ص 19 س 14*18سم [دار صدام</w:t>
      </w:r>
    </w:p>
    <w:p>
      <w:pPr>
        <w:pStyle w:val="BookText"/>
      </w:pPr>
      <w:r>
        <w:rPr>
          <w:rFonts w:ascii="IRNazanin" w:hAnsi="IRNazanin" w:eastAsia="IRNazanin" w:cs="IRNazanin"/>
          <w:lang w:bidi="fa-IR"/>
          <w:color w:val="111111"/>
          <w:sz w:val="28"/>
          <w:szCs w:val="28"/>
          <w:rtl/>
        </w:rPr>
        <w:t xml:space="preserve">ف: حدیث - 294]</w:t>
      </w:r>
    </w:p>
    <w:p>
      <w:pPr>
        <w:pStyle w:val="BookText"/>
      </w:pPr>
      <w:r>
        <w:rPr>
          <w:rFonts w:ascii="IRNazanin" w:hAnsi="IRNazanin" w:eastAsia="IRNazanin" w:cs="IRNazanin"/>
          <w:lang w:bidi="fa-IR"/>
          <w:color w:val="111111"/>
          <w:sz w:val="28"/>
          <w:szCs w:val="28"/>
          <w:rtl/>
        </w:rPr>
        <w:t xml:space="preserve">نگارستان - نگارستان قزويني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95" w:name="pg8072_50040"/>
    <w:bookmarkEnd w:id="395"/>
    <w:p>
      <w:pPr>
        <w:pStyle w:val="Heading2"/>
      </w:pPr>
      <w:bookmarkStart w:id="1763" w:name="_Toc1029"/>
      <w:r>
        <w:t>نگارستان قزويني = تاریخ نگارستان / تاریخ - فارسي</w:t>
      </w:r>
      <w:bookmarkEnd w:id="1763"/>
    </w:p>
    <w:p>
      <w:pPr>
        <w:pStyle w:val="BookText"/>
      </w:pPr>
      <w:r>
        <w:rPr>
          <w:rFonts w:ascii="Amiri" w:hAnsi="Amiri" w:eastAsia="Amiri" w:cs="Amiri"/>
          <w:lang w:bidi="ar-SA"/>
          <w:color w:val="111111"/>
          <w:sz w:val="28"/>
          <w:szCs w:val="28"/>
          <w:rtl/>
        </w:rPr>
        <w:t xml:space="preserve">؟ الغفاري القزويني أحمد بن محمّد (900؟ - 975 ؟ ه- )</w:t>
      </w:r>
    </w:p>
    <w:p>
      <w:pPr>
        <w:pStyle w:val="BookText"/>
      </w:pPr>
      <w:r>
        <w:rPr>
          <w:rFonts w:ascii="Amiri" w:hAnsi="Amiri" w:eastAsia="Amiri" w:cs="Amiri"/>
          <w:lang w:bidi="ar-SA"/>
          <w:color w:val="111111"/>
          <w:sz w:val="28"/>
          <w:szCs w:val="28"/>
          <w:rtl/>
        </w:rPr>
        <w:t xml:space="preserve">تاريخ التأليف : 959 - 963ه- محل التأليف :ديبول هند</w:t>
      </w:r>
    </w:p>
    <w:p>
      <w:pPr>
        <w:pStyle w:val="BookText"/>
      </w:pPr>
      <w:r>
        <w:rPr>
          <w:rFonts w:ascii="IRNazanin" w:hAnsi="IRNazanin" w:eastAsia="IRNazanin" w:cs="IRNazanin"/>
          <w:lang w:bidi="fa-IR"/>
          <w:color w:val="111111"/>
          <w:sz w:val="28"/>
          <w:szCs w:val="28"/>
          <w:rtl/>
        </w:rPr>
        <w:t xml:space="preserve">أوّله :اي طرازنده بهارستان وی نگارنده نگارستان؛ ... حضرت سلطان خبير ومالك رقاب ممالك</w:t>
      </w:r>
    </w:p>
    <w:p>
      <w:pPr>
        <w:pStyle w:val="BookText"/>
      </w:pPr>
      <w:r>
        <w:rPr>
          <w:rFonts w:ascii="Amiri" w:hAnsi="Amiri" w:eastAsia="Amiri" w:cs="Amiri"/>
          <w:lang w:bidi="ar-SA"/>
          <w:color w:val="111111"/>
          <w:sz w:val="28"/>
          <w:szCs w:val="28"/>
          <w:rtl/>
        </w:rPr>
        <w:t xml:space="preserve">تقدير .</w:t>
      </w:r>
    </w:p>
    <w:p>
      <w:pPr>
        <w:pStyle w:val="BookText"/>
      </w:pPr>
      <w:r>
        <w:rPr>
          <w:rFonts w:ascii="IRNazanin" w:hAnsi="IRNazanin" w:eastAsia="IRNazanin" w:cs="IRNazanin"/>
          <w:lang w:bidi="fa-IR"/>
          <w:color w:val="111111"/>
          <w:sz w:val="28"/>
          <w:szCs w:val="28"/>
          <w:rtl/>
        </w:rPr>
        <w:t xml:space="preserve">آخره: چو در واقع نگارستان چنین است</w:t>
      </w:r>
    </w:p>
    <w:p>
      <w:pPr>
        <w:pStyle w:val="BookText"/>
      </w:pPr>
      <w:r>
        <w:rPr>
          <w:rFonts w:ascii="IRNazanin" w:hAnsi="IRNazanin" w:eastAsia="IRNazanin" w:cs="IRNazanin"/>
          <w:lang w:bidi="fa-IR"/>
          <w:color w:val="111111"/>
          <w:sz w:val="28"/>
          <w:szCs w:val="28"/>
          <w:rtl/>
        </w:rPr>
        <w:t xml:space="preserve">از آن آمد نگارستان واقع.</w:t>
      </w:r>
    </w:p>
    <w:p>
      <w:pPr>
        <w:pStyle w:val="BookText"/>
      </w:pPr>
      <w:r>
        <w:rPr>
          <w:rFonts w:ascii="Amiri" w:hAnsi="Amiri" w:eastAsia="Amiri" w:cs="Amiri"/>
          <w:lang w:bidi="ar-SA"/>
          <w:color w:val="111111"/>
          <w:sz w:val="28"/>
          <w:szCs w:val="28"/>
          <w:rtl/>
        </w:rPr>
        <w:t xml:space="preserve">طبع :طهران 1341ش؛ بمبئي، 1245، 1275ه-</w:t>
      </w:r>
    </w:p>
    <w:p>
      <w:pPr>
        <w:pStyle w:val="BookText"/>
      </w:pPr>
      <w:r>
        <w:rPr>
          <w:rFonts w:ascii="Amiri" w:hAnsi="Amiri" w:eastAsia="Amiri" w:cs="Amiri"/>
          <w:lang w:bidi="ar-SA"/>
          <w:color w:val="111111"/>
          <w:sz w:val="28"/>
          <w:szCs w:val="28"/>
          <w:rtl/>
        </w:rPr>
        <w:t xml:space="preserve">[فنخا :33 740-732 (114نسخة)]</w:t>
      </w:r>
    </w:p>
    <w:p>
      <w:pPr>
        <w:pStyle w:val="BookText"/>
      </w:pPr>
      <w:r>
        <w:rPr>
          <w:rFonts w:ascii="Amiri" w:hAnsi="Amiri" w:eastAsia="Amiri" w:cs="Amiri"/>
          <w:lang w:bidi="ar-SA"/>
          <w:color w:val="111111"/>
          <w:sz w:val="28"/>
          <w:szCs w:val="28"/>
          <w:rtl/>
        </w:rPr>
        <w:t xml:space="preserve">71247 .بغداد؛ يعقوب سركيس( المهداة إلى جامعة الحكمة)؛ رقم المخطوط : 320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تعلیق، کا :مجهول، تا: 1113ه-؛ 292 ق، 18 س، 25/5*16سم [ف: 183]</w:t>
      </w:r>
    </w:p>
    <w:p>
      <w:pPr>
        <w:pStyle w:val="BookText"/>
      </w:pPr>
      <w:r>
        <w:rPr>
          <w:rFonts w:ascii="Amiri" w:hAnsi="Amiri" w:eastAsia="Amiri" w:cs="Amiri"/>
          <w:lang w:bidi="ar-SA"/>
          <w:color w:val="111111"/>
          <w:sz w:val="28"/>
          <w:szCs w:val="28"/>
          <w:rtl/>
        </w:rPr>
        <w:t xml:space="preserve">71248 .كربلاء العتبة العباسية رقم المخطوط : 427</w:t>
      </w:r>
    </w:p>
    <w:p>
      <w:pPr>
        <w:pStyle w:val="BookText"/>
      </w:pPr>
      <w:r>
        <w:rPr>
          <w:rFonts w:ascii="IRNazanin" w:hAnsi="IRNazanin" w:eastAsia="IRNazanin" w:cs="IRNazanin"/>
          <w:lang w:bidi="fa-IR"/>
          <w:color w:val="111111"/>
          <w:sz w:val="28"/>
          <w:szCs w:val="28"/>
          <w:rtl/>
        </w:rPr>
        <w:t xml:space="preserve">أوّلها :مطابق؛ آخرها: یار غرض گوی فراوان بود آنکه کشد رنج تو یار آن بود</w:t>
      </w:r>
    </w:p>
    <w:p>
      <w:pPr>
        <w:pStyle w:val="BookText"/>
      </w:pPr>
      <w:r>
        <w:rPr>
          <w:rFonts w:ascii="IRNazanin" w:hAnsi="IRNazanin" w:eastAsia="IRNazanin" w:cs="IRNazanin"/>
          <w:lang w:bidi="fa-IR"/>
          <w:color w:val="111111"/>
          <w:sz w:val="28"/>
          <w:szCs w:val="28"/>
          <w:rtl/>
        </w:rPr>
        <w:t xml:space="preserve">نستعلیق، کا: مجهول، تا: القرن 12ه- 229 ق 17 س 19*30سم [ف: 2-31]</w:t>
      </w:r>
    </w:p>
    <w:p>
      <w:pPr>
        <w:pStyle w:val="Heading2"/>
      </w:pPr>
      <w:bookmarkStart w:id="1764" w:name="_Toc1030"/>
      <w:r>
        <w:t>نماذج الأقلام / خط - عربي</w:t>
      </w:r>
      <w:bookmarkEnd w:id="1764"/>
    </w:p>
    <w:p>
      <w:pPr>
        <w:pStyle w:val="BookText"/>
      </w:pPr>
      <w:r>
        <w:rPr>
          <w:rFonts w:ascii="Amiri" w:hAnsi="Amiri" w:eastAsia="Amiri" w:cs="Amiri"/>
          <w:lang w:bidi="ar-SA"/>
          <w:color w:val="111111"/>
          <w:sz w:val="28"/>
          <w:szCs w:val="28"/>
          <w:rtl/>
        </w:rPr>
        <w:t xml:space="preserve">71249 .الموصل ؛ المكتبة المركزية؛ رقم المخطوط : 195/2</w:t>
      </w:r>
    </w:p>
    <w:p>
      <w:pPr>
        <w:pStyle w:val="BookText"/>
      </w:pPr>
      <w:r>
        <w:rPr>
          <w:rFonts w:ascii="IRNazanin" w:hAnsi="IRNazanin" w:eastAsia="IRNazanin" w:cs="IRNazanin"/>
          <w:lang w:bidi="fa-IR"/>
          <w:color w:val="111111"/>
          <w:sz w:val="28"/>
          <w:szCs w:val="28"/>
          <w:rtl/>
        </w:rPr>
        <w:t xml:space="preserve">نماذج لأقلام متنوعة مكتوب عليها: القلم الطبيعي ( قلم الحكماء)، القلم الروحاني، القلم الصابي، قلم قلفطي نوش الحكيم، القلم الداودي، القلم العبراني؛ کا :مجهول ،تا: مجهول</w:t>
      </w:r>
    </w:p>
    <w:p>
      <w:pPr>
        <w:pStyle w:val="BookText"/>
      </w:pPr>
      <w:r>
        <w:rPr>
          <w:rFonts w:ascii="Amiri" w:hAnsi="Amiri" w:eastAsia="Amiri" w:cs="Amiri"/>
          <w:lang w:bidi="ar-SA"/>
          <w:color w:val="111111"/>
          <w:sz w:val="28"/>
          <w:szCs w:val="28"/>
          <w:rtl/>
        </w:rPr>
        <w:t xml:space="preserve">[مجلة المجمع العلمي العراقي: مجلد 15-327]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96" w:name="pg8072_50041"/>
    <w:bookmarkEnd w:id="396"/>
    <w:p>
      <w:pPr>
        <w:pStyle w:val="Heading2"/>
      </w:pPr>
      <w:bookmarkStart w:id="1765" w:name="_Toc1031"/>
      <w:r>
        <w:t>نماذج خطوط مشاهير الخطاطين « في السنوات الاخيرة» / خط -</w:t>
      </w:r>
      <w:bookmarkEnd w:id="1765"/>
    </w:p>
    <w:p>
      <w:pPr>
        <w:pStyle w:val="BookText"/>
      </w:pPr>
      <w:r>
        <w:rPr>
          <w:rFonts w:ascii="Amiri" w:hAnsi="Amiri" w:eastAsia="Amiri" w:cs="Amiri"/>
          <w:lang w:bidi="ar-SA"/>
          <w:color w:val="111111"/>
          <w:sz w:val="28"/>
          <w:szCs w:val="28"/>
          <w:rtl/>
        </w:rPr>
        <w:t xml:space="preserve">71250 .بغداد؛ المجمع العلمي العراقي؛ رقم المخطوط: /6 خط وكتابة مصورة</w:t>
      </w:r>
    </w:p>
    <w:p>
      <w:pPr>
        <w:pStyle w:val="BookText"/>
      </w:pPr>
      <w:r>
        <w:rPr>
          <w:rFonts w:ascii="Amiri" w:hAnsi="Amiri" w:eastAsia="Amiri" w:cs="Amiri"/>
          <w:lang w:bidi="ar-SA"/>
          <w:color w:val="111111"/>
          <w:sz w:val="28"/>
          <w:szCs w:val="28"/>
          <w:rtl/>
        </w:rPr>
        <w:t xml:space="preserve">مجموع النماذج 19 لوحة من : -1 هاشم محمّد الخطاط المعروف ب «البغدادي»، 2- الشيخ عبد العزيز الرفاعي - موسى عزمي المعروف ب «حامد» الآمدي، 4- الحاج السيد حسن رضا -5 الحاج محمد نظيف - محمّد أمين - الحاج مصطفى عزت، 8-</w:t>
      </w:r>
    </w:p>
    <w:p>
      <w:pPr>
        <w:pStyle w:val="BookText"/>
      </w:pPr>
      <w:r>
        <w:rPr>
          <w:rFonts w:ascii="Amiri" w:hAnsi="Amiri" w:eastAsia="Amiri" w:cs="Amiri"/>
          <w:lang w:bidi="ar-SA"/>
          <w:color w:val="111111"/>
          <w:sz w:val="28"/>
          <w:szCs w:val="28"/>
          <w:rtl/>
        </w:rPr>
        <w:t xml:space="preserve">حقي.</w:t>
      </w:r>
    </w:p>
    <w:p>
      <w:pPr>
        <w:pStyle w:val="BookText"/>
      </w:pPr>
      <w:r>
        <w:rPr>
          <w:rFonts w:ascii="Amiri" w:hAnsi="Amiri" w:eastAsia="Amiri" w:cs="Amiri"/>
          <w:lang w:bidi="ar-SA"/>
          <w:color w:val="111111"/>
          <w:sz w:val="28"/>
          <w:szCs w:val="28"/>
          <w:rtl/>
        </w:rPr>
        <w:t xml:space="preserve">مصدر التصوير: نسخة خطية في خزانة المرحوم هاشم محمّد الخطاط البغدادي؛</w:t>
      </w:r>
    </w:p>
    <w:p>
      <w:pPr>
        <w:pStyle w:val="BookText"/>
      </w:pPr>
      <w:r>
        <w:rPr>
          <w:rFonts w:ascii="IRNazanin" w:hAnsi="IRNazanin" w:eastAsia="IRNazanin" w:cs="IRNazanin"/>
          <w:lang w:bidi="fa-IR"/>
          <w:color w:val="111111"/>
          <w:sz w:val="28"/>
          <w:szCs w:val="28"/>
          <w:rtl/>
        </w:rPr>
        <w:t xml:space="preserve">کا: مجهول ،تا: القرن 14ه- [ف: 1-216]</w:t>
      </w:r>
    </w:p>
    <w:p>
      <w:pPr>
        <w:pStyle w:val="Heading2"/>
      </w:pPr>
      <w:bookmarkStart w:id="1766" w:name="_Toc1032"/>
      <w:r>
        <w:t>نماذج خطية / خط - عربي</w:t>
      </w:r>
      <w:bookmarkEnd w:id="1766"/>
    </w:p>
    <w:p>
      <w:pPr>
        <w:pStyle w:val="BookText"/>
      </w:pPr>
      <w:r>
        <w:rPr>
          <w:rFonts w:ascii="Amiri" w:hAnsi="Amiri" w:eastAsia="Amiri" w:cs="Amiri"/>
          <w:lang w:bidi="ar-SA"/>
          <w:color w:val="111111"/>
          <w:sz w:val="28"/>
          <w:szCs w:val="28"/>
          <w:rtl/>
        </w:rPr>
        <w:t xml:space="preserve">71251 .الموصل؛ خزانة داود جلبي (في الأوقاف العامة)؛ رقم المخطوط: 8/40</w:t>
      </w:r>
    </w:p>
    <w:p>
      <w:pPr>
        <w:pStyle w:val="BookText"/>
      </w:pPr>
      <w:r>
        <w:rPr>
          <w:rFonts w:ascii="IRNazanin" w:hAnsi="IRNazanin" w:eastAsia="IRNazanin" w:cs="IRNazanin"/>
          <w:lang w:bidi="fa-IR"/>
          <w:color w:val="111111"/>
          <w:sz w:val="28"/>
          <w:szCs w:val="28"/>
          <w:rtl/>
        </w:rPr>
        <w:t xml:space="preserve">کا :مجهول، تا: مجهول [ الأوقاف العامة - الموصل: 6-204]</w:t>
      </w:r>
    </w:p>
    <w:p>
      <w:pPr>
        <w:pStyle w:val="Heading2"/>
      </w:pPr>
      <w:bookmarkStart w:id="1767" w:name="_Toc1033"/>
      <w:r>
        <w:t>نماذج خطية مختلفة / خط - عربي</w:t>
      </w:r>
      <w:bookmarkEnd w:id="1767"/>
    </w:p>
    <w:p>
      <w:pPr>
        <w:pStyle w:val="BookText"/>
      </w:pPr>
      <w:r>
        <w:rPr>
          <w:rFonts w:ascii="Amiri" w:hAnsi="Amiri" w:eastAsia="Amiri" w:cs="Amiri"/>
          <w:lang w:bidi="ar-SA"/>
          <w:color w:val="111111"/>
          <w:sz w:val="28"/>
          <w:szCs w:val="28"/>
          <w:rtl/>
        </w:rPr>
        <w:t xml:space="preserve">السعدي، صالح بن يحيى( 1192 - 1245ه-)</w:t>
      </w:r>
    </w:p>
    <w:p>
      <w:pPr>
        <w:pStyle w:val="BookText"/>
      </w:pPr>
      <w:r>
        <w:rPr>
          <w:rFonts w:ascii="Amiri" w:hAnsi="Amiri" w:eastAsia="Amiri" w:cs="Amiri"/>
          <w:lang w:bidi="ar-SA"/>
          <w:color w:val="111111"/>
          <w:sz w:val="28"/>
          <w:szCs w:val="28"/>
          <w:rtl/>
        </w:rPr>
        <w:t xml:space="preserve">71252 .الموصل؛ خزانة داود جلبي (في الأوقاف العامة)؛ رقم المخطوط : 8/41</w:t>
      </w:r>
    </w:p>
    <w:p>
      <w:pPr>
        <w:pStyle w:val="BookText"/>
      </w:pPr>
      <w:r>
        <w:rPr>
          <w:rFonts w:ascii="IRNazanin" w:hAnsi="IRNazanin" w:eastAsia="IRNazanin" w:cs="IRNazanin"/>
          <w:lang w:bidi="fa-IR"/>
          <w:color w:val="111111"/>
          <w:sz w:val="28"/>
          <w:szCs w:val="28"/>
          <w:rtl/>
        </w:rPr>
        <w:t xml:space="preserve">کا: مجهول، تا :مجهول؛ منها مصورة فوتغرافيا[ الأوقاف العامة - الموصل: 6-204]</w:t>
      </w:r>
    </w:p>
    <w:p>
      <w:pPr>
        <w:pStyle w:val="Heading2"/>
      </w:pPr>
      <w:bookmarkStart w:id="1768" w:name="_Toc1034"/>
      <w:r>
        <w:t>نماذج في الخط العربي / خط - عربي</w:t>
      </w:r>
      <w:bookmarkEnd w:id="1768"/>
    </w:p>
    <w:p>
      <w:pPr>
        <w:pStyle w:val="BookText"/>
      </w:pPr>
      <w:r>
        <w:rPr>
          <w:rFonts w:ascii="Amiri" w:hAnsi="Amiri" w:eastAsia="Amiri" w:cs="Amiri"/>
          <w:lang w:bidi="ar-SA"/>
          <w:color w:val="111111"/>
          <w:sz w:val="28"/>
          <w:szCs w:val="28"/>
          <w:rtl/>
        </w:rPr>
        <w:t xml:space="preserve">71253 .بغداد؛ مكتبة الأوقاف العامة؛ رقم المخطوط : 9 مصورة</w:t>
      </w:r>
    </w:p>
    <w:p>
      <w:pPr>
        <w:pStyle w:val="BookText"/>
      </w:pPr>
      <w:r>
        <w:rPr>
          <w:rFonts w:ascii="IRNazanin" w:hAnsi="IRNazanin" w:eastAsia="IRNazanin" w:cs="IRNazanin"/>
          <w:lang w:bidi="fa-IR"/>
          <w:color w:val="111111"/>
          <w:sz w:val="28"/>
          <w:szCs w:val="28"/>
          <w:rtl/>
        </w:rPr>
        <w:t xml:space="preserve">کا :مجهول ،تا :مجهول؛ 21 ق 14 *22سم [المورد 22-253]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97" w:name="pg8072_50042"/>
    <w:bookmarkEnd w:id="397"/>
    <w:p>
      <w:pPr>
        <w:pStyle w:val="Heading2"/>
      </w:pPr>
      <w:bookmarkStart w:id="1769" w:name="_Toc1035"/>
      <w:r>
        <w:t>نماذج من رسائل الإنشاء / ترسل - تركي</w:t>
      </w:r>
      <w:bookmarkEnd w:id="1769"/>
    </w:p>
    <w:p>
      <w:pPr>
        <w:pStyle w:val="BookText"/>
      </w:pPr>
      <w:r>
        <w:rPr>
          <w:rFonts w:ascii="Times New Roman" w:hAnsi="Times New Roman" w:eastAsia="Times New Roman" w:cs="Times New Roman"/>
          <w:lang w:val="en-US" w:bidi="en-US"/>
          <w:color w:val="111111"/>
          <w:sz w:val="28"/>
          <w:szCs w:val="28"/>
          <w:rtl/>
        </w:rPr>
        <w:t xml:space="preserve">71254.</w:t>
      </w:r>
    </w:p>
    <w:p>
      <w:pPr>
        <w:pStyle w:val="BookText"/>
      </w:pPr>
      <w:r>
        <w:rPr>
          <w:rFonts w:ascii="Amiri" w:hAnsi="Amiri" w:eastAsia="Amiri" w:cs="Amiri"/>
          <w:lang w:bidi="ar-SA"/>
          <w:color w:val="111111"/>
          <w:sz w:val="28"/>
          <w:szCs w:val="28"/>
          <w:rtl/>
        </w:rPr>
        <w:t xml:space="preserve">بغداد؛ محمّد سعيد الزهاوي في دار التربية الإسلامية)؛ رقم المخطوط : 50/7</w:t>
      </w:r>
    </w:p>
    <w:p>
      <w:pPr>
        <w:pStyle w:val="BookText"/>
      </w:pPr>
      <w:r>
        <w:rPr>
          <w:rFonts w:ascii="IRNazanin" w:hAnsi="IRNazanin" w:eastAsia="IRNazanin" w:cs="IRNazanin"/>
          <w:lang w:bidi="fa-IR"/>
          <w:color w:val="111111"/>
          <w:sz w:val="28"/>
          <w:szCs w:val="28"/>
          <w:rtl/>
        </w:rPr>
        <w:t xml:space="preserve">کا :مجهول، تا: مجهول؛ 23 ق (83- 105)، 26 س ، 20*14 سم[ المورد: 22-292]</w:t>
      </w:r>
    </w:p>
    <w:p>
      <w:pPr>
        <w:pStyle w:val="Heading2"/>
      </w:pPr>
      <w:bookmarkStart w:id="1770" w:name="_Toc1036"/>
      <w:r>
        <w:t>نماذج من رسائل الإنشاء / انشاء - عربي</w:t>
      </w:r>
      <w:bookmarkEnd w:id="1770"/>
    </w:p>
    <w:p>
      <w:pPr>
        <w:pStyle w:val="BookText"/>
      </w:pPr>
      <w:r>
        <w:rPr>
          <w:rFonts w:ascii="Amiri" w:hAnsi="Amiri" w:eastAsia="Amiri" w:cs="Amiri"/>
          <w:lang w:bidi="ar-SA"/>
          <w:color w:val="111111"/>
          <w:sz w:val="28"/>
          <w:szCs w:val="28"/>
          <w:rtl/>
        </w:rPr>
        <w:t xml:space="preserve">71255 .بغداد؛ عباس حلمي القصاب ( في دار التربية الإسلامية)؛ رقم المخطوط: 141</w:t>
      </w:r>
    </w:p>
    <w:p>
      <w:pPr>
        <w:pStyle w:val="BookText"/>
      </w:pPr>
      <w:r>
        <w:rPr>
          <w:rFonts w:ascii="Amiri" w:hAnsi="Amiri" w:eastAsia="Amiri" w:cs="Amiri"/>
          <w:lang w:bidi="ar-SA"/>
          <w:color w:val="111111"/>
          <w:sz w:val="28"/>
          <w:szCs w:val="28"/>
          <w:rtl/>
        </w:rPr>
        <w:t xml:space="preserve">أوّلها :وافر ما تضمنته بطون الجاريات من اللالي لحلي الغانيات</w:t>
      </w:r>
    </w:p>
    <w:p>
      <w:pPr>
        <w:pStyle w:val="BookText"/>
      </w:pPr>
      <w:r>
        <w:rPr>
          <w:rFonts w:ascii="IRNazanin" w:hAnsi="IRNazanin" w:eastAsia="IRNazanin" w:cs="IRNazanin"/>
          <w:lang w:bidi="fa-IR"/>
          <w:color w:val="111111"/>
          <w:sz w:val="28"/>
          <w:szCs w:val="28"/>
          <w:rtl/>
        </w:rPr>
        <w:t xml:space="preserve">نسخ ،کا :مجهول، تا :مجهول؛ ناقصة: الأوّل؛ 38 ق ، 16س، 21*15سم [المورد: 21-267]</w:t>
      </w:r>
    </w:p>
    <w:p>
      <w:pPr>
        <w:pStyle w:val="Heading2"/>
      </w:pPr>
      <w:bookmarkStart w:id="1771" w:name="_Toc1037"/>
      <w:r>
        <w:t>نماذج من زخرفة قصر الحمراء / تاريخ وجغرافية - عربي</w:t>
      </w:r>
      <w:bookmarkEnd w:id="1771"/>
    </w:p>
    <w:p>
      <w:pPr>
        <w:pStyle w:val="BookText"/>
      </w:pPr>
      <w:r>
        <w:rPr>
          <w:rFonts w:ascii="Times New Roman" w:hAnsi="Times New Roman" w:eastAsia="Times New Roman" w:cs="Times New Roman"/>
          <w:lang w:val="en-US" w:bidi="en-US"/>
          <w:color w:val="111111"/>
          <w:sz w:val="28"/>
          <w:szCs w:val="28"/>
          <w:rtl/>
        </w:rPr>
        <w:t xml:space="preserve">71256.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119</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919]</w:t>
      </w:r>
    </w:p>
    <w:p>
      <w:pPr>
        <w:pStyle w:val="BookText"/>
      </w:pPr>
      <w:r>
        <w:rPr>
          <w:rFonts w:ascii="Amiri" w:hAnsi="Amiri" w:eastAsia="Amiri" w:cs="Amiri"/>
          <w:lang w:bidi="ar-SA"/>
          <w:color w:val="111111"/>
          <w:sz w:val="28"/>
          <w:szCs w:val="28"/>
          <w:rtl/>
        </w:rPr>
        <w:t xml:space="preserve">نماز جمعه - صلاة الجمعة</w:t>
      </w:r>
    </w:p>
    <w:p>
      <w:pPr>
        <w:pStyle w:val="Heading2"/>
      </w:pPr>
      <w:bookmarkStart w:id="1772" w:name="_Toc1038"/>
      <w:r>
        <w:t>نمکدان حقيقت / شعر - فارسي</w:t>
      </w:r>
      <w:bookmarkEnd w:id="1772"/>
    </w:p>
    <w:p>
      <w:pPr>
        <w:pStyle w:val="BookText"/>
      </w:pPr>
      <w:r>
        <w:rPr>
          <w:rFonts w:ascii="Amiri" w:hAnsi="Amiri" w:eastAsia="Amiri" w:cs="Amiri"/>
          <w:lang w:bidi="ar-SA"/>
          <w:color w:val="111111"/>
          <w:sz w:val="28"/>
          <w:szCs w:val="28"/>
          <w:rtl/>
        </w:rPr>
        <w:t xml:space="preserve">الشفايي الإصفهاني، حسن بن محمّد حسين (966 - 1037 ه- )</w:t>
      </w:r>
    </w:p>
    <w:p>
      <w:pPr>
        <w:pStyle w:val="BookText"/>
      </w:pPr>
      <w:r>
        <w:rPr>
          <w:rFonts w:ascii="Amiri" w:hAnsi="Amiri" w:eastAsia="Amiri" w:cs="Amiri"/>
          <w:lang w:bidi="ar-SA"/>
          <w:color w:val="111111"/>
          <w:sz w:val="28"/>
          <w:szCs w:val="28"/>
          <w:rtl/>
        </w:rPr>
        <w:t xml:space="preserve">[فنخا: 33 753(9نسخة)]</w:t>
      </w:r>
    </w:p>
    <w:p>
      <w:pPr>
        <w:pStyle w:val="BookText"/>
      </w:pPr>
      <w:r>
        <w:rPr>
          <w:rFonts w:ascii="Times New Roman" w:hAnsi="Times New Roman" w:eastAsia="Times New Roman" w:cs="Times New Roman"/>
          <w:lang w:val="en-US" w:bidi="en-US"/>
          <w:color w:val="111111"/>
          <w:sz w:val="28"/>
          <w:szCs w:val="28"/>
          <w:rtl/>
        </w:rPr>
        <w:t xml:space="preserve">71257.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108</w:t>
      </w:r>
    </w:p>
    <w:p>
      <w:pPr>
        <w:pStyle w:val="BookText"/>
      </w:pPr>
      <w:r>
        <w:rPr>
          <w:rFonts w:ascii="IRNazanin" w:hAnsi="IRNazanin" w:eastAsia="IRNazanin" w:cs="IRNazanin"/>
          <w:lang w:bidi="fa-IR"/>
          <w:color w:val="111111"/>
          <w:sz w:val="28"/>
          <w:szCs w:val="28"/>
          <w:rtl/>
        </w:rPr>
        <w:t xml:space="preserve">کا :مجهول ،تا: مجهول [نشریه 5-418]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98" w:name="pg8072_50043"/>
    <w:bookmarkEnd w:id="398"/>
    <w:p>
      <w:pPr>
        <w:pStyle w:val="Heading2"/>
      </w:pPr>
      <w:bookmarkStart w:id="1773" w:name="_Toc1039"/>
      <w:r>
        <w:t>نمودار واليس اسكندراني - عربي</w:t>
      </w:r>
      <w:bookmarkEnd w:id="1773"/>
    </w:p>
    <w:p>
      <w:pPr>
        <w:pStyle w:val="BookText"/>
      </w:pPr>
      <w:r>
        <w:rPr>
          <w:rFonts w:ascii="IRNazanin" w:hAnsi="IRNazanin" w:eastAsia="IRNazanin" w:cs="IRNazanin"/>
          <w:lang w:bidi="fa-IR"/>
          <w:color w:val="111111"/>
          <w:sz w:val="28"/>
          <w:szCs w:val="28"/>
          <w:rtl/>
        </w:rPr>
        <w:t xml:space="preserve">71258 . النجف الأشرف؛ حسینیه شوشتریها رقم المخطوط : 212/4</w:t>
      </w:r>
    </w:p>
    <w:p>
      <w:pPr>
        <w:pStyle w:val="BookText"/>
      </w:pPr>
      <w:r>
        <w:rPr>
          <w:rFonts w:ascii="IRNazanin" w:hAnsi="IRNazanin" w:eastAsia="IRNazanin" w:cs="IRNazanin"/>
          <w:lang w:bidi="fa-IR"/>
          <w:color w:val="111111"/>
          <w:sz w:val="28"/>
          <w:szCs w:val="28"/>
          <w:rtl/>
        </w:rPr>
        <w:t xml:space="preserve">أوّلها :قاعده این نمودار آن است که عالم به افتاب و ماه تعقل دارد؛ آخرها: این درجه</w:t>
      </w:r>
    </w:p>
    <w:p>
      <w:pPr>
        <w:pStyle w:val="BookText"/>
      </w:pPr>
      <w:r>
        <w:rPr>
          <w:rFonts w:ascii="IRNazanin" w:hAnsi="IRNazanin" w:eastAsia="IRNazanin" w:cs="IRNazanin"/>
          <w:lang w:bidi="fa-IR"/>
          <w:color w:val="111111"/>
          <w:sz w:val="28"/>
          <w:szCs w:val="28"/>
          <w:rtl/>
        </w:rPr>
        <w:t xml:space="preserve">طالع باشد به این نمودار</w:t>
      </w:r>
    </w:p>
    <w:p>
      <w:pPr>
        <w:pStyle w:val="BookText"/>
      </w:pPr>
      <w:r>
        <w:rPr>
          <w:rFonts w:ascii="IRNazanin" w:hAnsi="IRNazanin" w:eastAsia="IRNazanin" w:cs="IRNazanin"/>
          <w:lang w:bidi="fa-IR"/>
          <w:color w:val="111111"/>
          <w:sz w:val="28"/>
          <w:szCs w:val="28"/>
          <w:rtl/>
        </w:rPr>
        <w:t xml:space="preserve">کا :مجهول ،تا: مجهول؛ 3 ق [ نشریه: 11-842]</w:t>
      </w:r>
    </w:p>
    <w:p>
      <w:pPr>
        <w:pStyle w:val="Heading2"/>
      </w:pPr>
      <w:bookmarkStart w:id="1774" w:name="_Toc1040"/>
      <w:r>
        <w:t>نموذج من خط عبد المحسن الكاظمي</w:t>
      </w:r>
      <w:bookmarkEnd w:id="1774"/>
    </w:p>
    <w:p>
      <w:pPr>
        <w:pStyle w:val="BookText"/>
      </w:pPr>
      <w:r>
        <w:rPr>
          <w:rFonts w:ascii="Times New Roman" w:hAnsi="Times New Roman" w:eastAsia="Times New Roman" w:cs="Times New Roman"/>
          <w:lang w:val="en-US" w:bidi="en-US"/>
          <w:color w:val="111111"/>
          <w:sz w:val="28"/>
          <w:szCs w:val="28"/>
          <w:rtl/>
        </w:rPr>
        <w:t xml:space="preserve">71259.</w:t>
      </w:r>
    </w:p>
    <w:p>
      <w:pPr>
        <w:pStyle w:val="BookText"/>
      </w:pPr>
      <w:r>
        <w:rPr>
          <w:rFonts w:ascii="Amiri" w:hAnsi="Amiri" w:eastAsia="Amiri" w:cs="Amiri"/>
          <w:lang w:bidi="ar-SA"/>
          <w:color w:val="111111"/>
          <w:sz w:val="28"/>
          <w:szCs w:val="28"/>
          <w:rtl/>
        </w:rPr>
        <w:t xml:space="preserve">بغداد ؛ المجمع العلمي العراقي رقم المخطوط /7خط وكتابة مصورة</w:t>
      </w:r>
    </w:p>
    <w:p>
      <w:pPr>
        <w:pStyle w:val="BookText"/>
      </w:pPr>
      <w:r>
        <w:rPr>
          <w:rFonts w:ascii="Amiri" w:hAnsi="Amiri" w:eastAsia="Amiri" w:cs="Amiri"/>
          <w:lang w:bidi="ar-SA"/>
          <w:color w:val="111111"/>
          <w:sz w:val="28"/>
          <w:szCs w:val="28"/>
          <w:rtl/>
        </w:rPr>
        <w:t xml:space="preserve">مصدر التصوير :نسخة خطية بحوزة السيّد عبد الرحيم محمّد علي ؛كا: مجهول ،تا :مجهول؛ 2 ق 28 س [ف: 1-217]</w:t>
      </w:r>
    </w:p>
    <w:p>
      <w:pPr>
        <w:pStyle w:val="Heading2"/>
      </w:pPr>
      <w:bookmarkStart w:id="1775" w:name="_Toc1041"/>
      <w:r>
        <w:t>نموذج من كتاب القول المقتضب فيما وافق أهل مصر من لغة العرب / لغة</w:t>
      </w:r>
      <w:bookmarkEnd w:id="1775"/>
    </w:p>
    <w:p>
      <w:pPr>
        <w:pStyle w:val="BookText"/>
      </w:pPr>
      <w:r>
        <w:rPr>
          <w:rFonts w:ascii="Amiri" w:hAnsi="Amiri" w:eastAsia="Amiri" w:cs="Amiri"/>
          <w:lang w:bidi="ar-SA"/>
          <w:color w:val="111111"/>
          <w:sz w:val="28"/>
          <w:szCs w:val="28"/>
          <w:rtl/>
        </w:rPr>
        <w:t xml:space="preserve">البكري الصديقي، محمّد بن أبي السرور ( 1005 - 1060 ه-)</w:t>
      </w:r>
    </w:p>
    <w:p>
      <w:pPr>
        <w:pStyle w:val="BookText"/>
      </w:pPr>
      <w:r>
        <w:rPr>
          <w:rFonts w:ascii="Amiri" w:hAnsi="Amiri" w:eastAsia="Amiri" w:cs="Amiri"/>
          <w:lang w:bidi="ar-SA"/>
          <w:color w:val="111111"/>
          <w:sz w:val="28"/>
          <w:szCs w:val="28"/>
          <w:rtl/>
        </w:rPr>
        <w:t xml:space="preserve">71260 . النجف الأشرف؛ مؤسسة كاشف الغطاء العامة؛ رقم المخطوط: 6778</w:t>
      </w:r>
    </w:p>
    <w:p>
      <w:pPr>
        <w:pStyle w:val="BookText"/>
      </w:pPr>
      <w:r>
        <w:rPr>
          <w:rFonts w:ascii="IRNazanin" w:hAnsi="IRNazanin" w:eastAsia="IRNazanin" w:cs="IRNazanin"/>
          <w:lang w:bidi="fa-IR"/>
          <w:color w:val="111111"/>
          <w:sz w:val="28"/>
          <w:szCs w:val="28"/>
          <w:rtl/>
        </w:rPr>
        <w:t xml:space="preserve">کا :مجهول ،تا: مجهول؛ 20 ص [ف: 1-446]</w:t>
      </w:r>
    </w:p>
    <w:p>
      <w:pPr>
        <w:pStyle w:val="Heading2"/>
      </w:pPr>
      <w:bookmarkStart w:id="1776" w:name="_Toc1042"/>
      <w:r>
        <w:t>نهاية الآمال في ترتيب خلاصة الاقوال / رجال - عربي</w:t>
      </w:r>
      <w:bookmarkEnd w:id="1776"/>
    </w:p>
    <w:p>
      <w:pPr>
        <w:pStyle w:val="BookText"/>
      </w:pPr>
      <w:r>
        <w:rPr>
          <w:rFonts w:ascii="Amiri" w:hAnsi="Amiri" w:eastAsia="Amiri" w:cs="Amiri"/>
          <w:lang w:bidi="ar-SA"/>
          <w:color w:val="111111"/>
          <w:sz w:val="28"/>
          <w:szCs w:val="28"/>
          <w:rtl/>
        </w:rPr>
        <w:t xml:space="preserve">المنعل القمي، علي بن علي( القرن 10ه-)</w:t>
      </w:r>
    </w:p>
    <w:p>
      <w:pPr>
        <w:pStyle w:val="BookText"/>
      </w:pPr>
      <w:r>
        <w:rPr>
          <w:rFonts w:ascii="Amiri" w:hAnsi="Amiri" w:eastAsia="Amiri" w:cs="Amiri"/>
          <w:lang w:bidi="ar-SA"/>
          <w:color w:val="111111"/>
          <w:sz w:val="28"/>
          <w:szCs w:val="28"/>
          <w:rtl/>
        </w:rPr>
        <w:t xml:space="preserve">المرتبط : خلاصة الاقوال في معرفة أحوال الرجال العلامة الحلّي، حسن بن يوسف (726-648ه-)</w:t>
      </w:r>
    </w:p>
    <w:p>
      <w:pPr>
        <w:pStyle w:val="BookText"/>
      </w:pPr>
      <w:r>
        <w:rPr>
          <w:rFonts w:ascii="Amiri" w:hAnsi="Amiri" w:eastAsia="Amiri" w:cs="Amiri"/>
          <w:lang w:bidi="ar-SA"/>
          <w:color w:val="111111"/>
          <w:sz w:val="28"/>
          <w:szCs w:val="28"/>
          <w:rtl/>
        </w:rPr>
        <w:t xml:space="preserve">تاريخ التأليف: 974ه- محل التأليف: النجف الأشرف</w:t>
      </w:r>
    </w:p>
    <w:p>
      <w:pPr>
        <w:pStyle w:val="BookText"/>
      </w:pPr>
      <w:r>
        <w:rPr>
          <w:rFonts w:ascii="Amiri" w:hAnsi="Amiri" w:eastAsia="Amiri" w:cs="Amiri"/>
          <w:lang w:bidi="ar-SA"/>
          <w:color w:val="111111"/>
          <w:sz w:val="28"/>
          <w:szCs w:val="28"/>
          <w:rtl/>
        </w:rPr>
        <w:t xml:space="preserve">أوّله :نحمدك يا من بلغنا نهاية الآمال في ترتيب ما تفرق من أحوال الرجال وقربنا من تقريب</w:t>
      </w:r>
    </w:p>
    <w:p>
      <w:pPr>
        <w:pStyle w:val="BookText"/>
      </w:pPr>
      <w:r>
        <w:rPr>
          <w:rFonts w:ascii="Amiri" w:hAnsi="Amiri" w:eastAsia="Amiri" w:cs="Amiri"/>
          <w:lang w:bidi="ar-SA"/>
          <w:color w:val="111111"/>
          <w:sz w:val="28"/>
          <w:szCs w:val="28"/>
          <w:rtl/>
        </w:rPr>
        <w:t xml:space="preserve">ما كان تحصيله بعيد المنال ... و بعد فيقول ... نور الدين علي ابن حيدر علي المنعل القمي</w:t>
      </w:r>
    </w:p>
    <w:p>
      <w:pPr>
        <w:pStyle w:val="BookText"/>
      </w:pPr>
      <w:r>
        <w:rPr>
          <w:rFonts w:ascii="Amiri" w:hAnsi="Amiri" w:eastAsia="Amiri" w:cs="Amiri"/>
          <w:lang w:bidi="ar-SA"/>
          <w:color w:val="111111"/>
          <w:sz w:val="28"/>
          <w:szCs w:val="28"/>
          <w:rtl/>
        </w:rPr>
        <w:t xml:space="preserve">إنّي لما وجدت الكتاب الموسوم بخلاصة الأقوال في معرفة الرجال للبحر العلامة ... جمال الحق ...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99" w:name="pg8072_50044"/>
    <w:bookmarkEnd w:id="399"/>
    <w:p>
      <w:pPr>
        <w:pStyle w:val="BookText"/>
      </w:pPr>
      <w:r>
        <w:rPr>
          <w:rFonts w:ascii="Amiri" w:hAnsi="Amiri" w:eastAsia="Amiri" w:cs="Amiri"/>
          <w:lang w:bidi="ar-SA"/>
          <w:color w:val="111111"/>
          <w:sz w:val="28"/>
          <w:szCs w:val="28"/>
          <w:rtl/>
        </w:rPr>
        <w:t xml:space="preserve">والملة والدين الحسن بن يوسف بن علي بن المطهر الحلّي ... وسميته نهاية الآمال في ترتيب</w:t>
      </w:r>
    </w:p>
    <w:p>
      <w:pPr>
        <w:pStyle w:val="BookText"/>
      </w:pPr>
      <w:r>
        <w:rPr>
          <w:rFonts w:ascii="Amiri" w:hAnsi="Amiri" w:eastAsia="Amiri" w:cs="Amiri"/>
          <w:lang w:bidi="ar-SA"/>
          <w:color w:val="111111"/>
          <w:sz w:val="28"/>
          <w:szCs w:val="28"/>
          <w:rtl/>
        </w:rPr>
        <w:t xml:space="preserve">خلاصة الأقوال</w:t>
      </w:r>
    </w:p>
    <w:p>
      <w:pPr>
        <w:pStyle w:val="BookText"/>
      </w:pPr>
      <w:r>
        <w:rPr>
          <w:rFonts w:ascii="Amiri" w:hAnsi="Amiri" w:eastAsia="Amiri" w:cs="Amiri"/>
          <w:lang w:bidi="ar-SA"/>
          <w:color w:val="111111"/>
          <w:sz w:val="28"/>
          <w:szCs w:val="28"/>
          <w:rtl/>
        </w:rPr>
        <w:t xml:space="preserve">آخره وما لاغاية إلابه انه قريب مجيب.</w:t>
      </w:r>
    </w:p>
    <w:p>
      <w:pPr>
        <w:pStyle w:val="BookText"/>
      </w:pPr>
      <w:r>
        <w:rPr>
          <w:rFonts w:ascii="Amiri" w:hAnsi="Amiri" w:eastAsia="Amiri" w:cs="Amiri"/>
          <w:lang w:bidi="ar-SA"/>
          <w:color w:val="111111"/>
          <w:sz w:val="28"/>
          <w:szCs w:val="28"/>
          <w:rtl/>
        </w:rPr>
        <w:t xml:space="preserve">[فنخا 33: 874 (5نسخة)]</w:t>
      </w:r>
    </w:p>
    <w:p>
      <w:pPr>
        <w:pStyle w:val="BookText"/>
      </w:pPr>
      <w:r>
        <w:rPr>
          <w:rFonts w:ascii="Times New Roman" w:hAnsi="Times New Roman" w:eastAsia="Times New Roman" w:cs="Times New Roman"/>
          <w:lang w:val="en-US" w:bidi="en-US"/>
          <w:color w:val="111111"/>
          <w:sz w:val="28"/>
          <w:szCs w:val="28"/>
          <w:rtl/>
        </w:rPr>
        <w:t xml:space="preserve">71261.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2019</w:t>
      </w:r>
    </w:p>
    <w:p>
      <w:pPr>
        <w:pStyle w:val="BookText"/>
      </w:pPr>
      <w:r>
        <w:rPr>
          <w:rFonts w:ascii="IRNazanin" w:hAnsi="IRNazanin" w:eastAsia="IRNazanin" w:cs="IRNazanin"/>
          <w:lang w:bidi="fa-IR"/>
          <w:color w:val="111111"/>
          <w:sz w:val="28"/>
          <w:szCs w:val="28"/>
          <w:rtl/>
        </w:rPr>
        <w:t xml:space="preserve">کا :حسين بن مطر الجزائري ،تا: 1049ه- 12 ص 19 س 17/44*111/8سم [معجم المخطوطات النجفية 920]</w:t>
      </w:r>
    </w:p>
    <w:p>
      <w:pPr>
        <w:pStyle w:val="BookText"/>
      </w:pPr>
      <w:r>
        <w:rPr>
          <w:rFonts w:ascii="Times New Roman" w:hAnsi="Times New Roman" w:eastAsia="Times New Roman" w:cs="Times New Roman"/>
          <w:lang w:val="en-US" w:bidi="en-US"/>
          <w:color w:val="111111"/>
          <w:sz w:val="28"/>
          <w:szCs w:val="28"/>
          <w:rtl/>
        </w:rPr>
        <w:t xml:space="preserve">71262.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المخطوط:813</w:t>
      </w:r>
    </w:p>
    <w:p>
      <w:pPr>
        <w:pStyle w:val="BookText"/>
      </w:pPr>
      <w:r>
        <w:rPr>
          <w:rFonts w:ascii="IRNazanin" w:hAnsi="IRNazanin" w:eastAsia="IRNazanin" w:cs="IRNazanin"/>
          <w:lang w:bidi="fa-IR"/>
          <w:color w:val="111111"/>
          <w:sz w:val="28"/>
          <w:szCs w:val="28"/>
          <w:rtl/>
        </w:rPr>
        <w:t xml:space="preserve">کا :مجهول ،تا: 1073ه-؛ 223 ص 21 س، 20*11سم [معجم المخطوطات النجفية: 920]</w:t>
      </w:r>
    </w:p>
    <w:p>
      <w:pPr>
        <w:pStyle w:val="BookText"/>
      </w:pPr>
      <w:r>
        <w:rPr>
          <w:rFonts w:ascii="Amiri" w:hAnsi="Amiri" w:eastAsia="Amiri" w:cs="Amiri"/>
          <w:lang w:bidi="ar-SA"/>
          <w:color w:val="111111"/>
          <w:sz w:val="28"/>
          <w:szCs w:val="28"/>
          <w:rtl/>
        </w:rPr>
        <w:t xml:space="preserve">71263 .النجف الأشرف؛ مكتبة آية الله الحكيم العامة؛ رقم المخطوط : 49/1 مصورة</w:t>
      </w:r>
    </w:p>
    <w:p>
      <w:pPr>
        <w:pStyle w:val="BookText"/>
      </w:pPr>
      <w:r>
        <w:rPr>
          <w:rFonts w:ascii="Amiri" w:hAnsi="Amiri" w:eastAsia="Amiri" w:cs="Amiri"/>
          <w:lang w:bidi="ar-SA"/>
          <w:color w:val="111111"/>
          <w:sz w:val="28"/>
          <w:szCs w:val="28"/>
          <w:rtl/>
        </w:rPr>
        <w:t xml:space="preserve">أوّلها :مطابق؛ ينتهي في أول الباب التاسع من حرف العين وهو عمر.</w:t>
      </w:r>
    </w:p>
    <w:p>
      <w:pPr>
        <w:pStyle w:val="BookText"/>
      </w:pPr>
      <w:r>
        <w:rPr>
          <w:rFonts w:ascii="Amiri" w:hAnsi="Amiri" w:eastAsia="Amiri" w:cs="Amiri"/>
          <w:lang w:bidi="ar-SA"/>
          <w:color w:val="111111"/>
          <w:sz w:val="28"/>
          <w:szCs w:val="28"/>
          <w:rtl/>
        </w:rPr>
        <w:t xml:space="preserve">مصدر التصوير: نسخة مكتبة السيّد محمّد مشكوة المهداة إلى مكتبة جامعة طهران تحت رقم 987</w:t>
      </w:r>
    </w:p>
    <w:p>
      <w:pPr>
        <w:pStyle w:val="BookText"/>
      </w:pPr>
      <w:r>
        <w:rPr>
          <w:rFonts w:ascii="IRNazanin" w:hAnsi="IRNazanin" w:eastAsia="IRNazanin" w:cs="IRNazanin"/>
          <w:lang w:bidi="fa-IR"/>
          <w:color w:val="111111"/>
          <w:sz w:val="28"/>
          <w:szCs w:val="28"/>
          <w:rtl/>
        </w:rPr>
        <w:t xml:space="preserve">کا: مجهول ،تا: مجهول؛ ناقصة : الآخر؛ 146ق [(مصورات) - ف: 1-85]</w:t>
      </w:r>
    </w:p>
    <w:p>
      <w:pPr>
        <w:pStyle w:val="Heading2"/>
      </w:pPr>
      <w:bookmarkStart w:id="1777" w:name="_Toc1043"/>
      <w:r>
        <w:t>نهاية الآمال في كيفية الرجوع إلى علم الرجال / رجال - عربي</w:t>
      </w:r>
      <w:bookmarkEnd w:id="1777"/>
    </w:p>
    <w:p>
      <w:pPr>
        <w:pStyle w:val="BookText"/>
      </w:pPr>
      <w:r>
        <w:rPr>
          <w:rFonts w:ascii="Amiri" w:hAnsi="Amiri" w:eastAsia="Amiri" w:cs="Amiri"/>
          <w:lang w:bidi="ar-SA"/>
          <w:color w:val="111111"/>
          <w:sz w:val="28"/>
          <w:szCs w:val="28"/>
          <w:rtl/>
        </w:rPr>
        <w:t xml:space="preserve">الهروي، محمّد تقي بن حسينعلي (1217 - 1299 ه-)</w:t>
      </w:r>
    </w:p>
    <w:p>
      <w:pPr>
        <w:pStyle w:val="BookText"/>
      </w:pPr>
      <w:r>
        <w:rPr>
          <w:rFonts w:ascii="Amiri" w:hAnsi="Amiri" w:eastAsia="Amiri" w:cs="Amiri"/>
          <w:lang w:bidi="ar-SA"/>
          <w:color w:val="111111"/>
          <w:sz w:val="28"/>
          <w:szCs w:val="28"/>
          <w:rtl/>
        </w:rPr>
        <w:t xml:space="preserve">تاريخ التأليف: 12 ذي القعدة 1279ه-</w:t>
      </w:r>
    </w:p>
    <w:p>
      <w:pPr>
        <w:pStyle w:val="BookText"/>
      </w:pPr>
      <w:r>
        <w:rPr>
          <w:rFonts w:ascii="Amiri" w:hAnsi="Amiri" w:eastAsia="Amiri" w:cs="Amiri"/>
          <w:lang w:bidi="ar-SA"/>
          <w:color w:val="111111"/>
          <w:sz w:val="28"/>
          <w:szCs w:val="28"/>
          <w:rtl/>
        </w:rPr>
        <w:t xml:space="preserve">أوّله : الحمد لله وسلامه على عباده الذين اصطفى أما بعد: فيقول العبد حسينعلي الهروي .... وسميته بنهاية الآمال في كيفية الرجوع إلى علم الرجال</w:t>
      </w:r>
    </w:p>
    <w:p>
      <w:pPr>
        <w:pStyle w:val="BookText"/>
      </w:pPr>
      <w:r>
        <w:rPr>
          <w:rFonts w:ascii="Amiri" w:hAnsi="Amiri" w:eastAsia="Amiri" w:cs="Amiri"/>
          <w:lang w:bidi="ar-SA"/>
          <w:color w:val="111111"/>
          <w:sz w:val="28"/>
          <w:szCs w:val="28"/>
          <w:rtl/>
        </w:rPr>
        <w:t xml:space="preserve">آخره: وليكن هذا آخر ما أردت جمعه في هذا المختصر</w:t>
      </w:r>
    </w:p>
    <w:p>
      <w:pPr>
        <w:pStyle w:val="BookText"/>
      </w:pPr>
      <w:r>
        <w:rPr>
          <w:rFonts w:ascii="IRNazanin" w:hAnsi="IRNazanin" w:eastAsia="IRNazanin" w:cs="IRNazanin"/>
          <w:lang w:bidi="fa-IR"/>
          <w:color w:val="111111"/>
          <w:sz w:val="28"/>
          <w:szCs w:val="28"/>
          <w:rtl/>
        </w:rPr>
        <w:t xml:space="preserve">طبع: قم 1386 ش ضمن «میراث حدیث شیعه»، المجلد 17</w:t>
      </w:r>
    </w:p>
    <w:p>
      <w:pPr>
        <w:pStyle w:val="BookText"/>
      </w:pPr>
      <w:r>
        <w:rPr>
          <w:rFonts w:ascii="Amiri" w:hAnsi="Amiri" w:eastAsia="Amiri" w:cs="Amiri"/>
          <w:lang w:bidi="ar-SA"/>
          <w:color w:val="111111"/>
          <w:sz w:val="28"/>
          <w:szCs w:val="28"/>
          <w:rtl/>
        </w:rPr>
        <w:t xml:space="preserve">[فنخا :33 74-75 (8نسخة)]</w:t>
      </w:r>
    </w:p>
    <w:p>
      <w:pPr>
        <w:pStyle w:val="BookText"/>
      </w:pPr>
      <w:r>
        <w:rPr>
          <w:rFonts w:ascii="IRNazanin" w:hAnsi="IRNazanin" w:eastAsia="IRNazanin" w:cs="IRNazanin"/>
          <w:lang w:bidi="fa-IR"/>
          <w:color w:val="111111"/>
          <w:sz w:val="28"/>
          <w:szCs w:val="28"/>
          <w:rtl/>
        </w:rPr>
        <w:t xml:space="preserve">71264 .بغداد؛ دار المخطوطات؛ رقم المخطوط :9033/2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کا:حبیب الله الكرماني محمّد تقي بن، تا: 1286ه- 254 ص 18 س ، 16/5*21/5سم [المتحف العراقي</w:t>
      </w:r>
    </w:p>
    <w:p>
      <w:pPr>
        <w:pStyle w:val="BookText"/>
      </w:pPr>
      <w:r>
        <w:rPr>
          <w:rFonts w:ascii="Amiri" w:hAnsi="Amiri" w:eastAsia="Amiri" w:cs="Amiri"/>
          <w:lang w:bidi="ar-SA"/>
          <w:color w:val="111111"/>
          <w:sz w:val="28"/>
          <w:szCs w:val="28"/>
          <w:rtl/>
        </w:rPr>
        <w:t xml:space="preserve">ف التاريخ والتراجم - 444]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00" w:name="pg8072_50045"/>
    <w:bookmarkEnd w:id="400"/>
    <w:p>
      <w:pPr>
        <w:pStyle w:val="Heading2"/>
      </w:pPr>
      <w:bookmarkStart w:id="1778" w:name="_Toc1044"/>
      <w:r>
        <w:t>نهاية الآمال لطالبي معرفة الرجال / رجال - عربي</w:t>
      </w:r>
      <w:bookmarkEnd w:id="1778"/>
    </w:p>
    <w:p>
      <w:pPr>
        <w:pStyle w:val="BookText"/>
      </w:pPr>
      <w:r>
        <w:rPr>
          <w:rFonts w:ascii="Times New Roman" w:hAnsi="Times New Roman" w:eastAsia="Times New Roman" w:cs="Times New Roman"/>
          <w:lang w:val="en-US" w:bidi="en-US"/>
          <w:color w:val="111111"/>
          <w:sz w:val="28"/>
          <w:szCs w:val="28"/>
          <w:rtl/>
        </w:rPr>
        <w:t xml:space="preserve">71265.</w:t>
      </w:r>
    </w:p>
    <w:p>
      <w:pPr>
        <w:pStyle w:val="BookText"/>
      </w:pPr>
      <w:r>
        <w:rPr>
          <w:rFonts w:ascii="Amiri" w:hAnsi="Amiri" w:eastAsia="Amiri" w:cs="Amiri"/>
          <w:lang w:bidi="ar-SA"/>
          <w:color w:val="111111"/>
          <w:sz w:val="28"/>
          <w:szCs w:val="28"/>
          <w:rtl/>
        </w:rPr>
        <w:t xml:space="preserve">النجف الأشرف؛ حسينيه شوشتريها رقم المخطوط : 848</w:t>
      </w:r>
    </w:p>
    <w:p>
      <w:pPr>
        <w:pStyle w:val="BookText"/>
      </w:pPr>
      <w:r>
        <w:rPr>
          <w:rFonts w:ascii="IRNazanin" w:hAnsi="IRNazanin" w:eastAsia="IRNazanin" w:cs="IRNazanin"/>
          <w:lang w:bidi="fa-IR"/>
          <w:color w:val="111111"/>
          <w:sz w:val="28"/>
          <w:szCs w:val="28"/>
          <w:rtl/>
        </w:rPr>
        <w:t xml:space="preserve">کا :مجهول ،تا :مجهول [نشریه: 11-814]</w:t>
      </w:r>
    </w:p>
    <w:p>
      <w:pPr>
        <w:pStyle w:val="Heading2"/>
      </w:pPr>
      <w:bookmarkStart w:id="1779" w:name="_Toc1045"/>
      <w:r>
        <w:t>نهاية الأحكام في معرفة الأحكام / فقه - عربي</w:t>
      </w:r>
      <w:bookmarkEnd w:id="1779"/>
    </w:p>
    <w:p>
      <w:pPr>
        <w:pStyle w:val="BookText"/>
      </w:pPr>
      <w:r>
        <w:rPr>
          <w:rFonts w:ascii="Amiri" w:hAnsi="Amiri" w:eastAsia="Amiri" w:cs="Amiri"/>
          <w:lang w:bidi="ar-SA"/>
          <w:color w:val="111111"/>
          <w:sz w:val="28"/>
          <w:szCs w:val="28"/>
          <w:rtl/>
        </w:rPr>
        <w:t xml:space="preserve">العلامة الحلّي، حسن بن يوسف (648 - 726 ه- )</w:t>
      </w:r>
    </w:p>
    <w:p>
      <w:pPr>
        <w:pStyle w:val="BookText"/>
      </w:pPr>
      <w:r>
        <w:rPr>
          <w:rFonts w:ascii="Amiri" w:hAnsi="Amiri" w:eastAsia="Amiri" w:cs="Amiri"/>
          <w:lang w:bidi="ar-SA"/>
          <w:color w:val="111111"/>
          <w:sz w:val="28"/>
          <w:szCs w:val="28"/>
          <w:rtl/>
        </w:rPr>
        <w:t xml:space="preserve">تاريخ التأليف: شعبان 705ه-</w:t>
      </w:r>
    </w:p>
    <w:p>
      <w:pPr>
        <w:pStyle w:val="BookText"/>
      </w:pPr>
      <w:r>
        <w:rPr>
          <w:rFonts w:ascii="Amiri" w:hAnsi="Amiri" w:eastAsia="Amiri" w:cs="Amiri"/>
          <w:lang w:bidi="ar-SA"/>
          <w:color w:val="111111"/>
          <w:sz w:val="28"/>
          <w:szCs w:val="28"/>
          <w:rtl/>
        </w:rPr>
        <w:t xml:space="preserve">أوّله :الحمد لله المتقدس عن مشاركة الممكنات بوجوب ماهيته المتنزّه عن مشابهة المخلوقت بجلال صمديته المتعالي عن الشريك والضد والمعاند بكمال وحدانيته الدالة مصنوعاته على عدم تناهي قدرته الكاشف أحكامه واتقانه عن عامه وحكمته الموضح تخصيص آثاره في أوقات صنعه عن إرادته المعرب فناء غيره عن وجوب دوامته وسرمديته</w:t>
      </w:r>
    </w:p>
    <w:p>
      <w:pPr>
        <w:pStyle w:val="BookText"/>
      </w:pPr>
      <w:r>
        <w:rPr>
          <w:rFonts w:ascii="Amiri" w:hAnsi="Amiri" w:eastAsia="Amiri" w:cs="Amiri"/>
          <w:lang w:bidi="ar-SA"/>
          <w:color w:val="111111"/>
          <w:sz w:val="28"/>
          <w:szCs w:val="28"/>
          <w:rtl/>
        </w:rPr>
        <w:t xml:space="preserve">[فنخا 33: 8797-282 (37 نسخة)]</w:t>
      </w:r>
    </w:p>
    <w:p>
      <w:pPr>
        <w:pStyle w:val="BookText"/>
      </w:pPr>
      <w:r>
        <w:rPr>
          <w:rFonts w:ascii="Amiri" w:hAnsi="Amiri" w:eastAsia="Amiri" w:cs="Amiri"/>
          <w:lang w:bidi="ar-SA"/>
          <w:color w:val="111111"/>
          <w:sz w:val="28"/>
          <w:szCs w:val="28"/>
          <w:rtl/>
        </w:rPr>
        <w:t xml:space="preserve">71266 . النجف الأشرف؛ مكتبة آية الله الحكيم العامة؛ رقم المخطوط : 668</w:t>
      </w:r>
    </w:p>
    <w:p>
      <w:pPr>
        <w:pStyle w:val="BookText"/>
      </w:pPr>
      <w:r>
        <w:rPr>
          <w:rFonts w:ascii="IRNazanin" w:hAnsi="IRNazanin" w:eastAsia="IRNazanin" w:cs="IRNazanin"/>
          <w:lang w:bidi="fa-IR"/>
          <w:color w:val="111111"/>
          <w:sz w:val="28"/>
          <w:szCs w:val="28"/>
          <w:rtl/>
        </w:rPr>
        <w:t xml:space="preserve">الطهارة - البيع ؛كا :يوسف بن المطهر بن یوسف ،تا: 859ه- 224 ص 27س،</w:t>
      </w:r>
    </w:p>
    <w:p>
      <w:pPr>
        <w:pStyle w:val="BookText"/>
      </w:pPr>
      <w:r>
        <w:rPr>
          <w:rFonts w:ascii="Amiri" w:hAnsi="Amiri" w:eastAsia="Amiri" w:cs="Amiri"/>
          <w:lang w:bidi="ar-SA"/>
          <w:color w:val="111111"/>
          <w:sz w:val="28"/>
          <w:szCs w:val="28"/>
          <w:rtl/>
        </w:rPr>
        <w:t xml:space="preserve">17/7*26سم [معجم المخطوطات النجفية 920]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40</w:t>
      </w:r>
    </w:p>
    <w:p>
      <w:pPr>
        <w:pStyle w:val="BookText"/>
      </w:pPr>
      <w:r>
        <w:rPr>
          <w:rFonts w:ascii="Amiri" w:hAnsi="Amiri" w:eastAsia="Amiri" w:cs="Amiri"/>
          <w:lang w:bidi="ar-SA"/>
          <w:color w:val="111111"/>
          <w:sz w:val="28"/>
          <w:szCs w:val="28"/>
          <w:rtl/>
        </w:rPr>
        <w:t xml:space="preserve">أوّلها :مطابق؛ آخرها: ثم وجد العيب من غير الجنس بطل الصرف لعدم ايصال القبض به ولو كان البعض من الجنس والمبعض غيره بطل في ... ويخير المشتري ليعرف الصفقة</w:t>
      </w:r>
    </w:p>
    <w:p>
      <w:pPr>
        <w:pStyle w:val="BookText"/>
      </w:pPr>
      <w:r>
        <w:rPr>
          <w:rFonts w:ascii="Amiri" w:hAnsi="Amiri" w:eastAsia="Amiri" w:cs="Amiri"/>
          <w:lang w:bidi="ar-SA"/>
          <w:color w:val="111111"/>
          <w:sz w:val="28"/>
          <w:szCs w:val="28"/>
          <w:rtl/>
        </w:rPr>
        <w:t xml:space="preserve">ولو كان الذي من الجنس.</w:t>
      </w:r>
    </w:p>
    <w:p>
      <w:pPr>
        <w:pStyle w:val="BookText"/>
      </w:pPr>
      <w:r>
        <w:rPr>
          <w:rFonts w:ascii="IRNazanin" w:hAnsi="IRNazanin" w:eastAsia="IRNazanin" w:cs="IRNazanin"/>
          <w:lang w:bidi="fa-IR"/>
          <w:color w:val="111111"/>
          <w:sz w:val="28"/>
          <w:szCs w:val="28"/>
          <w:rtl/>
        </w:rPr>
        <w:t xml:space="preserve">النسخة السابقة نفسها [نشریه: 5-423]</w:t>
      </w:r>
    </w:p>
    <w:p>
      <w:pPr>
        <w:pStyle w:val="BookText"/>
      </w:pPr>
      <w:r>
        <w:rPr>
          <w:rFonts w:ascii="Amiri" w:hAnsi="Amiri" w:eastAsia="Amiri" w:cs="Amiri"/>
          <w:lang w:bidi="ar-SA"/>
          <w:color w:val="111111"/>
          <w:sz w:val="28"/>
          <w:szCs w:val="28"/>
          <w:rtl/>
        </w:rPr>
        <w:t xml:space="preserve">71267 .كربلاء العتبة العباسية رقم المخطوط: 231</w:t>
      </w:r>
    </w:p>
    <w:p>
      <w:pPr>
        <w:pStyle w:val="BookText"/>
      </w:pPr>
      <w:r>
        <w:rPr>
          <w:rFonts w:ascii="Amiri" w:hAnsi="Amiri" w:eastAsia="Amiri" w:cs="Amiri"/>
          <w:lang w:bidi="ar-SA"/>
          <w:color w:val="111111"/>
          <w:sz w:val="28"/>
          <w:szCs w:val="28"/>
          <w:rtl/>
        </w:rPr>
        <w:t xml:space="preserve">أوّلها: مطابق؛ آخرها: اتصال القبض به ولو كان البعض من الجنس والبعض من غيره</w:t>
      </w:r>
    </w:p>
    <w:p>
      <w:pPr>
        <w:pStyle w:val="BookText"/>
      </w:pPr>
      <w:r>
        <w:rPr>
          <w:rFonts w:ascii="Amiri" w:hAnsi="Amiri" w:eastAsia="Amiri" w:cs="Amiri"/>
          <w:lang w:bidi="ar-SA"/>
          <w:color w:val="111111"/>
          <w:sz w:val="28"/>
          <w:szCs w:val="28"/>
          <w:rtl/>
        </w:rPr>
        <w:t xml:space="preserve">بطل في غير الجنس وتخير المشتري لتفرق الصفقة، ولو كان الذي من الجنس</w:t>
      </w:r>
    </w:p>
    <w:p>
      <w:pPr>
        <w:pStyle w:val="BookText"/>
      </w:pPr>
      <w:r>
        <w:rPr>
          <w:rFonts w:ascii="Amiri" w:hAnsi="Amiri" w:eastAsia="Amiri" w:cs="Amiri"/>
          <w:lang w:bidi="ar-SA"/>
          <w:color w:val="111111"/>
          <w:sz w:val="28"/>
          <w:szCs w:val="28"/>
          <w:rtl/>
        </w:rPr>
        <w:t xml:space="preserve">نسخ ،كا: علي ابن حاجي محمد صالح ،تا: 1242ه- بروجرد؛ 136ق، 33س، 20*30سم</w:t>
      </w:r>
    </w:p>
    <w:p>
      <w:pPr>
        <w:pStyle w:val="BookText"/>
      </w:pPr>
      <w:r>
        <w:rPr>
          <w:rFonts w:ascii="IRNazanin" w:hAnsi="IRNazanin" w:eastAsia="IRNazanin" w:cs="IRNazanin"/>
          <w:lang w:bidi="fa-IR"/>
          <w:color w:val="111111"/>
          <w:sz w:val="28"/>
          <w:szCs w:val="28"/>
          <w:rtl/>
        </w:rPr>
        <w:t xml:space="preserve">[ف: 1-275]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01" w:name="pg8072_50046"/>
    <w:bookmarkEnd w:id="401"/>
    <w:p>
      <w:pPr>
        <w:pStyle w:val="BookText"/>
      </w:pPr>
      <w:r>
        <w:rPr>
          <w:rFonts w:ascii="Times New Roman" w:hAnsi="Times New Roman" w:eastAsia="Times New Roman" w:cs="Times New Roman"/>
          <w:lang w:val="en-US" w:bidi="en-US"/>
          <w:color w:val="111111"/>
          <w:sz w:val="28"/>
          <w:szCs w:val="28"/>
          <w:rtl/>
        </w:rPr>
        <w:t xml:space="preserve">71268.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3477</w:t>
      </w:r>
    </w:p>
    <w:p>
      <w:pPr>
        <w:pStyle w:val="BookText"/>
      </w:pPr>
      <w:r>
        <w:rPr>
          <w:rFonts w:ascii="IRNazanin" w:hAnsi="IRNazanin" w:eastAsia="IRNazanin" w:cs="IRNazanin"/>
          <w:lang w:bidi="fa-IR"/>
          <w:color w:val="111111"/>
          <w:sz w:val="28"/>
          <w:szCs w:val="28"/>
          <w:rtl/>
        </w:rPr>
        <w:t xml:space="preserve">کا :مجهول، تا: 1274ه- 337 ص :[ف: 1-446]</w:t>
      </w:r>
    </w:p>
    <w:p>
      <w:pPr>
        <w:pStyle w:val="BookText"/>
      </w:pPr>
      <w:r>
        <w:rPr>
          <w:rFonts w:ascii="Times New Roman" w:hAnsi="Times New Roman" w:eastAsia="Times New Roman" w:cs="Times New Roman"/>
          <w:lang w:val="en-US" w:bidi="en-US"/>
          <w:color w:val="111111"/>
          <w:sz w:val="28"/>
          <w:szCs w:val="28"/>
          <w:rtl/>
        </w:rPr>
        <w:t xml:space="preserve">71269.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889</w:t>
      </w:r>
    </w:p>
    <w:p>
      <w:pPr>
        <w:pStyle w:val="BookText"/>
      </w:pPr>
      <w:r>
        <w:rPr>
          <w:rFonts w:ascii="IRNazanin" w:hAnsi="IRNazanin" w:eastAsia="IRNazanin" w:cs="IRNazanin"/>
          <w:lang w:bidi="fa-IR"/>
          <w:color w:val="111111"/>
          <w:sz w:val="28"/>
          <w:szCs w:val="28"/>
          <w:rtl/>
        </w:rPr>
        <w:t xml:space="preserve">کا:مجهول ،تا: مجهول؛ 433 ص [ف: 1-447]</w:t>
      </w:r>
    </w:p>
    <w:p>
      <w:pPr>
        <w:pStyle w:val="BookText"/>
      </w:pPr>
      <w:r>
        <w:rPr>
          <w:rFonts w:ascii="Times New Roman" w:hAnsi="Times New Roman" w:eastAsia="Times New Roman" w:cs="Times New Roman"/>
          <w:lang w:val="en-US" w:bidi="en-US"/>
          <w:color w:val="111111"/>
          <w:sz w:val="28"/>
          <w:szCs w:val="28"/>
          <w:rtl/>
        </w:rPr>
        <w:t xml:space="preserve">71270.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10</w:t>
      </w:r>
    </w:p>
    <w:p>
      <w:pPr>
        <w:pStyle w:val="BookText"/>
      </w:pPr>
      <w:r>
        <w:rPr>
          <w:rFonts w:ascii="IRNazanin" w:hAnsi="IRNazanin" w:eastAsia="IRNazanin" w:cs="IRNazanin"/>
          <w:lang w:bidi="fa-IR"/>
          <w:color w:val="111111"/>
          <w:sz w:val="28"/>
          <w:szCs w:val="28"/>
          <w:rtl/>
        </w:rPr>
        <w:t xml:space="preserve">نسخ ،کا :مجهول ،تا :مجهول؛ ناقصة: الأوّل؛ 466 ص [ف: 1-447]</w:t>
      </w:r>
    </w:p>
    <w:p>
      <w:pPr>
        <w:pStyle w:val="BookText"/>
      </w:pPr>
      <w:r>
        <w:rPr>
          <w:rFonts w:ascii="Times New Roman" w:hAnsi="Times New Roman" w:eastAsia="Times New Roman" w:cs="Times New Roman"/>
          <w:lang w:val="en-US" w:bidi="en-US"/>
          <w:color w:val="111111"/>
          <w:sz w:val="28"/>
          <w:szCs w:val="28"/>
          <w:rtl/>
        </w:rPr>
        <w:t xml:space="preserve">71271.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1132</w:t>
      </w:r>
    </w:p>
    <w:p>
      <w:pPr>
        <w:pStyle w:val="BookText"/>
      </w:pPr>
      <w:r>
        <w:rPr>
          <w:rFonts w:ascii="IRNazanin" w:hAnsi="IRNazanin" w:eastAsia="IRNazanin" w:cs="IRNazanin"/>
          <w:lang w:bidi="fa-IR"/>
          <w:color w:val="111111"/>
          <w:sz w:val="28"/>
          <w:szCs w:val="28"/>
          <w:rtl/>
        </w:rPr>
        <w:t xml:space="preserve">کا :مجهول، تا :مجهول؛ ناقصة: الآخر؛ 100 ص [ف: 1-447]</w:t>
      </w:r>
    </w:p>
    <w:p>
      <w:pPr>
        <w:pStyle w:val="BookText"/>
      </w:pPr>
      <w:r>
        <w:rPr>
          <w:rFonts w:ascii="Times New Roman" w:hAnsi="Times New Roman" w:eastAsia="Times New Roman" w:cs="Times New Roman"/>
          <w:lang w:val="en-US" w:bidi="en-US"/>
          <w:color w:val="111111"/>
          <w:sz w:val="28"/>
          <w:szCs w:val="28"/>
          <w:rtl/>
        </w:rPr>
        <w:t xml:space="preserve">71272.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204</w:t>
      </w:r>
    </w:p>
    <w:p>
      <w:pPr>
        <w:pStyle w:val="BookText"/>
      </w:pPr>
      <w:r>
        <w:rPr>
          <w:rFonts w:ascii="Amiri" w:hAnsi="Amiri" w:eastAsia="Amiri" w:cs="Amiri"/>
          <w:lang w:bidi="ar-SA"/>
          <w:color w:val="111111"/>
          <w:sz w:val="28"/>
          <w:szCs w:val="28"/>
          <w:rtl/>
        </w:rPr>
        <w:t xml:space="preserve">كا :جعفر بن عبد الحسين الطريحي، تا :مجهول؛ 94 ص [ف: 1-446]</w:t>
      </w:r>
    </w:p>
    <w:p>
      <w:pPr>
        <w:pStyle w:val="Heading2"/>
      </w:pPr>
      <w:bookmarkStart w:id="1780" w:name="_Toc1046"/>
      <w:r>
        <w:t>نهاية الأحكام من معرفة الأحكام / فقه - عربي</w:t>
      </w:r>
      <w:bookmarkEnd w:id="1780"/>
    </w:p>
    <w:p>
      <w:pPr>
        <w:pStyle w:val="BookText"/>
      </w:pPr>
      <w:r>
        <w:rPr>
          <w:rFonts w:ascii="Amiri" w:hAnsi="Amiri" w:eastAsia="Amiri" w:cs="Amiri"/>
          <w:lang w:bidi="ar-SA"/>
          <w:color w:val="111111"/>
          <w:sz w:val="28"/>
          <w:szCs w:val="28"/>
          <w:rtl/>
        </w:rPr>
        <w:t xml:space="preserve">الكردي، خليفة بن علي</w:t>
      </w:r>
    </w:p>
    <w:p>
      <w:pPr>
        <w:pStyle w:val="BookText"/>
      </w:pPr>
      <w:r>
        <w:rPr>
          <w:rFonts w:ascii="Amiri" w:hAnsi="Amiri" w:eastAsia="Amiri" w:cs="Amiri"/>
          <w:lang w:bidi="ar-SA"/>
          <w:color w:val="111111"/>
          <w:sz w:val="28"/>
          <w:szCs w:val="28"/>
          <w:rtl/>
        </w:rPr>
        <w:t xml:space="preserve">71273 .بغداد؛ مركز البحوث والدراسات؛ رقم المخطوط : 250 ك 284 مصورة</w:t>
      </w:r>
    </w:p>
    <w:p>
      <w:pPr>
        <w:pStyle w:val="BookText"/>
      </w:pPr>
      <w:r>
        <w:rPr>
          <w:rFonts w:ascii="IRNazanin" w:hAnsi="IRNazanin" w:eastAsia="IRNazanin" w:cs="IRNazanin"/>
          <w:lang w:bidi="fa-IR"/>
          <w:color w:val="111111"/>
          <w:sz w:val="28"/>
          <w:szCs w:val="28"/>
          <w:rtl/>
        </w:rPr>
        <w:t xml:space="preserve">مصدر التصوير: دائرة الآثار والتراث؛ کا :مجهول، تا: 1231ه- 156 ص [(مصورات) -ف:</w:t>
      </w:r>
    </w:p>
    <w:p>
      <w:pPr>
        <w:pStyle w:val="BookText"/>
      </w:pPr>
      <w:r>
        <w:rPr>
          <w:rFonts w:ascii="Times New Roman" w:hAnsi="Times New Roman" w:eastAsia="Times New Roman" w:cs="Times New Roman"/>
          <w:lang w:val="en-US" w:bidi="en-US"/>
          <w:color w:val="111111"/>
          <w:sz w:val="28"/>
          <w:szCs w:val="28"/>
          <w:rtl/>
        </w:rPr>
        <w:t xml:space="preserve">258 ]</w:t>
      </w:r>
    </w:p>
    <w:p>
      <w:pPr>
        <w:pStyle w:val="Heading2"/>
      </w:pPr>
      <w:bookmarkStart w:id="1781" w:name="_Toc1047"/>
      <w:r>
        <w:t>نهاية الاختصار / أنساب - عربي</w:t>
      </w:r>
      <w:bookmarkEnd w:id="1781"/>
    </w:p>
    <w:p>
      <w:pPr>
        <w:pStyle w:val="BookText"/>
      </w:pPr>
      <w:r>
        <w:rPr>
          <w:rFonts w:ascii="Amiri" w:hAnsi="Amiri" w:eastAsia="Amiri" w:cs="Amiri"/>
          <w:lang w:bidi="ar-SA"/>
          <w:color w:val="111111"/>
          <w:sz w:val="28"/>
          <w:szCs w:val="28"/>
          <w:rtl/>
        </w:rPr>
        <w:t xml:space="preserve">الحسيني العلوي، محمّد بن محمّد( - 437؟ ه-)</w:t>
      </w:r>
    </w:p>
    <w:p>
      <w:pPr>
        <w:pStyle w:val="BookText"/>
      </w:pPr>
      <w:r>
        <w:rPr>
          <w:rFonts w:ascii="Amiri" w:hAnsi="Amiri" w:eastAsia="Amiri" w:cs="Amiri"/>
          <w:lang w:bidi="ar-SA"/>
          <w:color w:val="111111"/>
          <w:sz w:val="28"/>
          <w:szCs w:val="28"/>
          <w:rtl/>
        </w:rPr>
        <w:t xml:space="preserve">أوّله :الحمد لله رب العالمين ... قال محمّد بن محمّد ... أما بعد فإنّي شاهدت كثيراً من أهل</w:t>
      </w:r>
    </w:p>
    <w:p>
      <w:pPr>
        <w:pStyle w:val="BookText"/>
      </w:pPr>
      <w:r>
        <w:rPr>
          <w:rFonts w:ascii="Amiri" w:hAnsi="Amiri" w:eastAsia="Amiri" w:cs="Amiri"/>
          <w:lang w:bidi="ar-SA"/>
          <w:color w:val="111111"/>
          <w:sz w:val="28"/>
          <w:szCs w:val="28"/>
          <w:rtl/>
        </w:rPr>
        <w:t xml:space="preserve">العلم بالأنساب ورأيت فنوناً من تأليفهم</w:t>
      </w:r>
    </w:p>
    <w:p>
      <w:pPr>
        <w:pStyle w:val="BookText"/>
      </w:pPr>
      <w:r>
        <w:rPr>
          <w:rFonts w:ascii="IRNazanin" w:hAnsi="IRNazanin" w:eastAsia="IRNazanin" w:cs="IRNazanin"/>
          <w:lang w:bidi="fa-IR"/>
          <w:color w:val="111111"/>
          <w:sz w:val="28"/>
          <w:szCs w:val="28"/>
          <w:rtl/>
        </w:rPr>
        <w:t xml:space="preserve">[فنخا: 33 879]</w:t>
      </w:r>
    </w:p>
    <w:p>
      <w:pPr>
        <w:pStyle w:val="BookText"/>
      </w:pPr>
      <w:r>
        <w:rPr>
          <w:rFonts w:ascii="Amiri" w:hAnsi="Amiri" w:eastAsia="Amiri" w:cs="Amiri"/>
          <w:lang w:bidi="ar-SA"/>
          <w:color w:val="111111"/>
          <w:sz w:val="28"/>
          <w:szCs w:val="28"/>
          <w:rtl/>
        </w:rPr>
        <w:t xml:space="preserve">71274 . النجف الأشرف مكتبة آية الله الحكيم العامة؛ رقم المخطوط : 463 مصورة</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سيدنا محمد النبي وآله وسلم تسليما قال محمّد بن محمد بن علي الخزاز بن الحسن بن علي بن إبراهيم بن علي بن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02" w:name="pg8072_50047"/>
    <w:bookmarkEnd w:id="402"/>
    <w:p>
      <w:pPr>
        <w:pStyle w:val="BookText"/>
      </w:pPr>
      <w:r>
        <w:rPr>
          <w:rFonts w:ascii="IRNazanin" w:hAnsi="IRNazanin" w:eastAsia="IRNazanin" w:cs="IRNazanin"/>
          <w:lang w:bidi="fa-IR"/>
          <w:color w:val="111111"/>
          <w:sz w:val="28"/>
          <w:szCs w:val="28"/>
          <w:rtl/>
        </w:rPr>
        <w:t xml:space="preserve">عبید الله ... أما بعد فإني شاهدت كثيراً من أهل العلم بالأنصاب فما أفضى إلى النظر في أنساب السادة الطالبين ابتدأت بنظم كتاب يشتمل على عشرة آلاف ورقة في بسط أنسابهم ... فعملت كتابي هذا نهاية الاختصار ؛آخرها :تم كتاب نهاية الإختصار في علم النسب ... نهار السبت سلخ شهر شعبان المبارك سنة ست وتسعمائة 906ه- ... بقلم العبد الفقير تاج الدين بن محمّد بن حمزه بن زهرة الحسيني الحلبي</w:t>
      </w:r>
    </w:p>
    <w:p>
      <w:pPr>
        <w:pStyle w:val="BookText"/>
      </w:pPr>
      <w:r>
        <w:rPr>
          <w:rFonts w:ascii="IRNazanin" w:hAnsi="IRNazanin" w:eastAsia="IRNazanin" w:cs="IRNazanin"/>
          <w:lang w:bidi="fa-IR"/>
          <w:color w:val="111111"/>
          <w:sz w:val="28"/>
          <w:szCs w:val="28"/>
          <w:rtl/>
        </w:rPr>
        <w:t xml:space="preserve">مصدر التصوير :نسخة المكتبة التيموريه تحت رقم 930 تاریخ</w:t>
      </w:r>
    </w:p>
    <w:p>
      <w:pPr>
        <w:pStyle w:val="BookText"/>
      </w:pPr>
      <w:r>
        <w:rPr>
          <w:rFonts w:ascii="IRNazanin" w:hAnsi="IRNazanin" w:eastAsia="IRNazanin" w:cs="IRNazanin"/>
          <w:lang w:bidi="fa-IR"/>
          <w:color w:val="111111"/>
          <w:sz w:val="28"/>
          <w:szCs w:val="28"/>
          <w:rtl/>
        </w:rPr>
        <w:t xml:space="preserve">کا: تاج الدین بن محمّد بن حمزة بن زهرة الحسيني الحلبي الفوعي، تا: 906ه-؛ 41 ص [(مصورات) - ف: 2-</w:t>
      </w:r>
    </w:p>
    <w:p>
      <w:pPr>
        <w:pStyle w:val="BookText"/>
      </w:pPr>
      <w:r>
        <w:rPr>
          <w:rFonts w:ascii="Times New Roman" w:hAnsi="Times New Roman" w:eastAsia="Times New Roman" w:cs="Times New Roman"/>
          <w:lang w:val="en-US" w:bidi="en-US"/>
          <w:color w:val="111111"/>
          <w:sz w:val="28"/>
          <w:szCs w:val="28"/>
          <w:rtl/>
        </w:rPr>
        <w:t xml:space="preserve">181 ]</w:t>
      </w:r>
    </w:p>
    <w:p>
      <w:pPr>
        <w:pStyle w:val="BookText"/>
      </w:pPr>
      <w:r>
        <w:rPr>
          <w:rFonts w:ascii="Amiri" w:hAnsi="Amiri" w:eastAsia="Amiri" w:cs="Amiri"/>
          <w:lang w:bidi="ar-SA"/>
          <w:color w:val="111111"/>
          <w:sz w:val="28"/>
          <w:szCs w:val="28"/>
          <w:rtl/>
        </w:rPr>
        <w:t xml:space="preserve">نهاية الإدراك -قانون الإدراك</w:t>
      </w:r>
    </w:p>
    <w:p>
      <w:pPr>
        <w:pStyle w:val="Heading2"/>
      </w:pPr>
      <w:bookmarkStart w:id="1782" w:name="_Toc1048"/>
      <w:r>
        <w:t>نهاية الإدراك في دراية الافلاك / هيئة - عربي</w:t>
      </w:r>
      <w:bookmarkEnd w:id="1782"/>
    </w:p>
    <w:p>
      <w:pPr>
        <w:pStyle w:val="BookText"/>
      </w:pPr>
      <w:r>
        <w:rPr>
          <w:rFonts w:ascii="Amiri" w:hAnsi="Amiri" w:eastAsia="Amiri" w:cs="Amiri"/>
          <w:lang w:bidi="ar-SA"/>
          <w:color w:val="111111"/>
          <w:sz w:val="28"/>
          <w:szCs w:val="28"/>
          <w:rtl/>
        </w:rPr>
        <w:t xml:space="preserve">قطب الدين الشيرازي، محمود بن مسعود( 634 - 710 ه-)</w:t>
      </w:r>
    </w:p>
    <w:p>
      <w:pPr>
        <w:pStyle w:val="BookText"/>
      </w:pPr>
      <w:r>
        <w:rPr>
          <w:rFonts w:ascii="Amiri" w:hAnsi="Amiri" w:eastAsia="Amiri" w:cs="Amiri"/>
          <w:lang w:bidi="ar-SA"/>
          <w:color w:val="111111"/>
          <w:sz w:val="28"/>
          <w:szCs w:val="28"/>
          <w:rtl/>
        </w:rPr>
        <w:t xml:space="preserve">تاريخ التأليف: 680ه-</w:t>
      </w:r>
    </w:p>
    <w:p>
      <w:pPr>
        <w:pStyle w:val="BookText"/>
      </w:pPr>
      <w:r>
        <w:rPr>
          <w:rFonts w:ascii="Amiri" w:hAnsi="Amiri" w:eastAsia="Amiri" w:cs="Amiri"/>
          <w:lang w:bidi="ar-SA"/>
          <w:color w:val="111111"/>
          <w:sz w:val="28"/>
          <w:szCs w:val="28"/>
          <w:rtl/>
        </w:rPr>
        <w:t xml:space="preserve">أوّله : البسملة، الحمد الله فاطر السموات فوق الأرضين عبرة للناظرين ... يقول أحوج خلق الله إليه محمود بن مسعود شيرازي ختم الله له بالحسنى فإنّي قد كنت برهة من الزمان عارفاً على أن أحرر لنفسي ولساير الإخوان في علم الهيئة ... وقدمس نفسي مقتضي العباد وعرتها خطوب معصلة اللأوارد لم يكن من نعيم الأماني إلى قلبي سبيل ولالسلوك محجهها ولادليل بالاتصال ثانيا إلى جناب من هو خلاصة الدهر ... شمس الدنيا والدين علاء الإسلام والمسلمين محمّد بن الصاحب السعيد بهاء الدين محمّد الجويني ضاعف الله في سبوغ النعم جلاله ... وشرعت في تحريره وسألني من لايسعني مضايقته ولايوافقني مخالفته وهو أعزر فق ...</w:t>
      </w:r>
    </w:p>
    <w:p>
      <w:pPr>
        <w:pStyle w:val="BookText"/>
      </w:pPr>
      <w:r>
        <w:rPr>
          <w:rFonts w:ascii="Amiri" w:hAnsi="Amiri" w:eastAsia="Amiri" w:cs="Amiri"/>
          <w:lang w:bidi="ar-SA"/>
          <w:color w:val="111111"/>
          <w:sz w:val="28"/>
          <w:szCs w:val="28"/>
          <w:rtl/>
        </w:rPr>
        <w:t xml:space="preserve">آخره: وانجاز ما وعدته فلنختم الكتاب ... و مفاتيح الكلام والحمد لله رب العالمين.</w:t>
      </w:r>
    </w:p>
    <w:p>
      <w:pPr>
        <w:pStyle w:val="BookText"/>
      </w:pPr>
      <w:r>
        <w:rPr>
          <w:rFonts w:ascii="Amiri" w:hAnsi="Amiri" w:eastAsia="Amiri" w:cs="Amiri"/>
          <w:lang w:bidi="ar-SA"/>
          <w:color w:val="111111"/>
          <w:sz w:val="28"/>
          <w:szCs w:val="28"/>
          <w:rtl/>
        </w:rPr>
        <w:t xml:space="preserve">[فنخا 33 879-880 (10نسخة)]</w:t>
      </w:r>
    </w:p>
    <w:p>
      <w:pPr>
        <w:pStyle w:val="BookText"/>
      </w:pPr>
      <w:r>
        <w:rPr>
          <w:rFonts w:ascii="Amiri" w:hAnsi="Amiri" w:eastAsia="Amiri" w:cs="Amiri"/>
          <w:lang w:bidi="ar-SA"/>
          <w:color w:val="111111"/>
          <w:sz w:val="28"/>
          <w:szCs w:val="28"/>
          <w:rtl/>
        </w:rPr>
        <w:t xml:space="preserve">71275 .بغداد؛ توفيق وهبي؛ رقم المخطوط :</w:t>
      </w:r>
    </w:p>
    <w:p>
      <w:pPr>
        <w:pStyle w:val="BookText"/>
      </w:pPr>
      <w:r>
        <w:rPr>
          <w:rFonts w:ascii="IRNazanin" w:hAnsi="IRNazanin" w:eastAsia="IRNazanin" w:cs="IRNazanin"/>
          <w:lang w:bidi="fa-IR"/>
          <w:color w:val="111111"/>
          <w:sz w:val="28"/>
          <w:szCs w:val="28"/>
          <w:rtl/>
        </w:rPr>
        <w:t xml:space="preserve">نسخ، کا: مجهول، تا: 15 شعبان 680ه- [نشريه: 5-409]</w:t>
      </w:r>
    </w:p>
    <w:p>
      <w:pPr>
        <w:pStyle w:val="BookText"/>
      </w:pPr>
      <w:r>
        <w:rPr>
          <w:rFonts w:ascii="IRNazanin" w:hAnsi="IRNazanin" w:eastAsia="IRNazanin" w:cs="IRNazanin"/>
          <w:lang w:bidi="fa-IR"/>
          <w:color w:val="111111"/>
          <w:sz w:val="28"/>
          <w:szCs w:val="28"/>
          <w:rtl/>
        </w:rPr>
        <w:t xml:space="preserve">71276 .بغداد؛ دار المخطوطات؛ رقم المخطوط : 5778/1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نسخ وثلث ،كا: أحمد المنجم السنجاري، تا: 722ه- 292 ص 19س، 11/52*21/5سم</w:t>
      </w:r>
    </w:p>
    <w:p>
      <w:pPr>
        <w:pStyle w:val="BookText"/>
      </w:pPr>
      <w:r>
        <w:rPr>
          <w:rFonts w:ascii="Amiri" w:hAnsi="Amiri" w:eastAsia="Amiri" w:cs="Amiri"/>
          <w:lang w:bidi="ar-SA"/>
          <w:color w:val="111111"/>
          <w:sz w:val="28"/>
          <w:szCs w:val="28"/>
          <w:rtl/>
        </w:rPr>
        <w:t xml:space="preserve">[المتحف العراقي ف الفلك والتنجيم - 240]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03" w:name="pg8072_50048"/>
    <w:bookmarkEnd w:id="403"/>
    <w:p>
      <w:pPr>
        <w:pStyle w:val="BookText"/>
      </w:pPr>
      <w:r>
        <w:rPr>
          <w:rFonts w:ascii="Amiri" w:hAnsi="Amiri" w:eastAsia="Amiri" w:cs="Amiri"/>
          <w:lang w:bidi="ar-SA"/>
          <w:color w:val="111111"/>
          <w:sz w:val="28"/>
          <w:szCs w:val="28"/>
          <w:rtl/>
        </w:rPr>
        <w:t xml:space="preserve">71277 .بغداد؛ مكتبة الأوقاف العامة؛ رقم المخطوط : 6291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:يحيى بن حسن السمناني، تا: 766ه- 195 ق، 26*16سم [ف: 4-162]</w:t>
      </w:r>
    </w:p>
    <w:p>
      <w:pPr>
        <w:pStyle w:val="BookText"/>
      </w:pPr>
      <w:r>
        <w:rPr>
          <w:rFonts w:ascii="Amiri" w:hAnsi="Amiri" w:eastAsia="Amiri" w:cs="Amiri"/>
          <w:lang w:bidi="ar-SA"/>
          <w:color w:val="111111"/>
          <w:sz w:val="28"/>
          <w:szCs w:val="28"/>
          <w:rtl/>
        </w:rPr>
        <w:t xml:space="preserve">71278 .بغداد؛ خزانة آل السنوي( في دار المخطوطات)؛ رقم المخطوط: 5778</w:t>
      </w:r>
    </w:p>
    <w:p>
      <w:pPr>
        <w:pStyle w:val="BookText"/>
      </w:pPr>
      <w:r>
        <w:rPr>
          <w:rFonts w:ascii="IRNazanin" w:hAnsi="IRNazanin" w:eastAsia="IRNazanin" w:cs="IRNazanin"/>
          <w:lang w:bidi="fa-IR"/>
          <w:color w:val="111111"/>
          <w:sz w:val="28"/>
          <w:szCs w:val="28"/>
          <w:rtl/>
        </w:rPr>
        <w:t xml:space="preserve">کا :مجهول ،تا: 1039ه- 300 ص [المورد : 3 و 4-216]</w:t>
      </w:r>
    </w:p>
    <w:p>
      <w:pPr>
        <w:pStyle w:val="BookText"/>
      </w:pPr>
      <w:r>
        <w:rPr>
          <w:rFonts w:ascii="Amiri" w:hAnsi="Amiri" w:eastAsia="Amiri" w:cs="Amiri"/>
          <w:lang w:bidi="ar-SA"/>
          <w:color w:val="111111"/>
          <w:sz w:val="28"/>
          <w:szCs w:val="28"/>
          <w:rtl/>
        </w:rPr>
        <w:t xml:space="preserve">71279 .بغداد مكتبة الأوقاف العامة؛ رقم المخطوط : 4819/13</w:t>
      </w:r>
    </w:p>
    <w:p>
      <w:pPr>
        <w:pStyle w:val="BookText"/>
      </w:pPr>
      <w:r>
        <w:rPr>
          <w:rFonts w:ascii="IRNazanin" w:hAnsi="IRNazanin" w:eastAsia="IRNazanin" w:cs="IRNazanin"/>
          <w:lang w:bidi="fa-IR"/>
          <w:color w:val="111111"/>
          <w:sz w:val="28"/>
          <w:szCs w:val="28"/>
          <w:rtl/>
        </w:rPr>
        <w:t xml:space="preserve">فصل منه يتعلق بموضوع البحار والخلجان ...»؛ کا :مجهول، تا: مجهول؛ 2ق، 16*22سم [ف: 4-203]</w:t>
      </w:r>
    </w:p>
    <w:p>
      <w:pPr>
        <w:pStyle w:val="BookText"/>
      </w:pPr>
      <w:r>
        <w:rPr>
          <w:rFonts w:ascii="Amiri" w:hAnsi="Amiri" w:eastAsia="Amiri" w:cs="Amiri"/>
          <w:lang w:bidi="ar-SA"/>
          <w:color w:val="111111"/>
          <w:sz w:val="28"/>
          <w:szCs w:val="28"/>
          <w:rtl/>
        </w:rPr>
        <w:t xml:space="preserve">71280 .الموصل؛ يحيى الجليلي؛ رقم المخطوط : 138</w:t>
      </w:r>
    </w:p>
    <w:p>
      <w:pPr>
        <w:pStyle w:val="BookText"/>
      </w:pPr>
      <w:r>
        <w:rPr>
          <w:rFonts w:ascii="IRNazanin" w:hAnsi="IRNazanin" w:eastAsia="IRNazanin" w:cs="IRNazanin"/>
          <w:lang w:bidi="fa-IR"/>
          <w:color w:val="111111"/>
          <w:sz w:val="28"/>
          <w:szCs w:val="28"/>
          <w:rtl/>
        </w:rPr>
        <w:t xml:space="preserve">کا :مجهول ،تا :مجهول[ مخطوطات الموصل 235]</w:t>
      </w:r>
    </w:p>
    <w:p>
      <w:pPr>
        <w:pStyle w:val="BookText"/>
      </w:pPr>
      <w:r>
        <w:rPr>
          <w:rFonts w:ascii="Times New Roman" w:hAnsi="Times New Roman" w:eastAsia="Times New Roman" w:cs="Times New Roman"/>
          <w:lang w:val="en-US" w:bidi="en-US"/>
          <w:color w:val="111111"/>
          <w:sz w:val="28"/>
          <w:szCs w:val="28"/>
          <w:rtl/>
        </w:rPr>
        <w:t xml:space="preserve">71281.</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21/15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227ق 13*21سم[ الأوقاف العامة - الموصل: 4-152]</w:t>
      </w:r>
    </w:p>
    <w:p>
      <w:pPr>
        <w:pStyle w:val="Heading2"/>
      </w:pPr>
      <w:bookmarkStart w:id="1783" w:name="_Toc1049"/>
      <w:r>
        <w:t>نهاية الأرب في اخبار العرب / تاريخ - عربي</w:t>
      </w:r>
      <w:bookmarkEnd w:id="1783"/>
    </w:p>
    <w:p>
      <w:pPr>
        <w:pStyle w:val="BookText"/>
      </w:pPr>
      <w:r>
        <w:rPr>
          <w:rFonts w:ascii="Amiri" w:hAnsi="Amiri" w:eastAsia="Amiri" w:cs="Amiri"/>
          <w:lang w:bidi="ar-SA"/>
          <w:color w:val="111111"/>
          <w:sz w:val="28"/>
          <w:szCs w:val="28"/>
          <w:rtl/>
        </w:rPr>
        <w:t xml:space="preserve">ابكاريوس ،اسكندر بن يعقوب(- 1303 م)</w:t>
      </w:r>
    </w:p>
    <w:p>
      <w:pPr>
        <w:pStyle w:val="BookText"/>
      </w:pPr>
      <w:r>
        <w:rPr>
          <w:rFonts w:ascii="IRNazanin" w:hAnsi="IRNazanin" w:eastAsia="IRNazanin" w:cs="IRNazanin"/>
          <w:lang w:bidi="fa-IR"/>
          <w:color w:val="111111"/>
          <w:sz w:val="28"/>
          <w:szCs w:val="28"/>
          <w:rtl/>
        </w:rPr>
        <w:t xml:space="preserve">71282 .بغداد؛ دار المخطوطات؛ رقم المخطوط : 26617</w:t>
      </w:r>
    </w:p>
    <w:p>
      <w:pPr>
        <w:pStyle w:val="BookText"/>
      </w:pPr>
      <w:r>
        <w:rPr>
          <w:rFonts w:ascii="Amiri" w:hAnsi="Amiri" w:eastAsia="Amiri" w:cs="Amiri"/>
          <w:lang w:bidi="ar-SA"/>
          <w:color w:val="111111"/>
          <w:sz w:val="28"/>
          <w:szCs w:val="28"/>
          <w:rtl/>
        </w:rPr>
        <w:t xml:space="preserve">أوّلها: الحمد لله الذي جعل الأولين عبرة للآخرين ... إنني رايت إقبال الناس في ديارنا</w:t>
      </w:r>
    </w:p>
    <w:p>
      <w:pPr>
        <w:pStyle w:val="BookText"/>
      </w:pPr>
      <w:r>
        <w:rPr>
          <w:rFonts w:ascii="Amiri" w:hAnsi="Amiri" w:eastAsia="Amiri" w:cs="Amiri"/>
          <w:lang w:bidi="ar-SA"/>
          <w:color w:val="111111"/>
          <w:sz w:val="28"/>
          <w:szCs w:val="28"/>
          <w:rtl/>
        </w:rPr>
        <w:t xml:space="preserve">الشامية إلى معرفة أخبار العرب ...</w:t>
      </w:r>
    </w:p>
    <w:p>
      <w:pPr>
        <w:pStyle w:val="BookText"/>
      </w:pPr>
      <w:r>
        <w:rPr>
          <w:rFonts w:ascii="IRNazanin" w:hAnsi="IRNazanin" w:eastAsia="IRNazanin" w:cs="IRNazanin"/>
          <w:lang w:bidi="fa-IR"/>
          <w:color w:val="111111"/>
          <w:sz w:val="28"/>
          <w:szCs w:val="28"/>
          <w:rtl/>
        </w:rPr>
        <w:t xml:space="preserve">کا :مجهول، تا: مجهول؛ 126 ص 19 س ، 16*22سم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442 ]</w:t>
      </w:r>
    </w:p>
    <w:p>
      <w:pPr>
        <w:pStyle w:val="Heading2"/>
      </w:pPr>
      <w:bookmarkStart w:id="1784" w:name="_Toc1050"/>
      <w:r>
        <w:t>نهاية الأرب في أخبار الفرس والعرب = تاريخ الأصمعي الأصمعي = النهاية وسير</w:t>
      </w:r>
      <w:bookmarkEnd w:id="1784"/>
    </w:p>
    <w:p>
      <w:pPr>
        <w:pStyle w:val="BookText"/>
      </w:pPr>
      <w:r>
        <w:rPr>
          <w:rFonts w:ascii="Amiri" w:hAnsi="Amiri" w:eastAsia="Amiri" w:cs="Amiri"/>
          <w:lang w:bidi="ar-SA"/>
          <w:color w:val="111111"/>
          <w:sz w:val="28"/>
          <w:szCs w:val="28"/>
          <w:rtl/>
        </w:rPr>
        <w:t xml:space="preserve">الملوك / تاريخ - عربي</w:t>
      </w:r>
    </w:p>
    <w:p>
      <w:pPr>
        <w:pStyle w:val="BookText"/>
      </w:pPr>
      <w:r>
        <w:rPr>
          <w:rFonts w:ascii="Amiri" w:hAnsi="Amiri" w:eastAsia="Amiri" w:cs="Amiri"/>
          <w:lang w:bidi="ar-SA"/>
          <w:color w:val="111111"/>
          <w:sz w:val="28"/>
          <w:szCs w:val="28"/>
          <w:rtl/>
        </w:rPr>
        <w:t xml:space="preserve">الأصمعي، عبد الملك بن قريب( 122 - 216 ؟ ه- )</w:t>
      </w:r>
    </w:p>
    <w:p>
      <w:pPr>
        <w:pStyle w:val="BookText"/>
      </w:pPr>
      <w:r>
        <w:rPr>
          <w:rFonts w:ascii="IRNazanin" w:hAnsi="IRNazanin" w:eastAsia="IRNazanin" w:cs="IRNazanin"/>
          <w:lang w:bidi="fa-IR"/>
          <w:color w:val="111111"/>
          <w:sz w:val="28"/>
          <w:szCs w:val="28"/>
          <w:rtl/>
        </w:rPr>
        <w:t xml:space="preserve">طبع :طهران، 1375ش</w:t>
      </w:r>
    </w:p>
    <w:p>
      <w:pPr>
        <w:pStyle w:val="BookText"/>
      </w:pPr>
      <w:r>
        <w:rPr>
          <w:rFonts w:ascii="Amiri" w:hAnsi="Amiri" w:eastAsia="Amiri" w:cs="Amiri"/>
          <w:lang w:bidi="ar-SA"/>
          <w:color w:val="111111"/>
          <w:sz w:val="28"/>
          <w:szCs w:val="28"/>
          <w:rtl/>
        </w:rPr>
        <w:t xml:space="preserve">[فنخا 33: 880 (2 نسخة)]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04" w:name="pg8072_50049"/>
    <w:bookmarkEnd w:id="404"/>
    <w:p>
      <w:pPr>
        <w:pStyle w:val="BookText"/>
      </w:pPr>
      <w:r>
        <w:rPr>
          <w:rFonts w:ascii="Amiri" w:hAnsi="Amiri" w:eastAsia="Amiri" w:cs="Amiri"/>
          <w:lang w:bidi="ar-SA"/>
          <w:color w:val="111111"/>
          <w:sz w:val="28"/>
          <w:szCs w:val="28"/>
          <w:rtl/>
        </w:rPr>
        <w:t xml:space="preserve">71283 .بغداد ؛ المجمع العلمي العراقي رقم المخطوط /63 تاريخ مصورة</w:t>
      </w:r>
    </w:p>
    <w:p>
      <w:pPr>
        <w:pStyle w:val="BookText"/>
      </w:pPr>
      <w:r>
        <w:rPr>
          <w:rFonts w:ascii="Amiri" w:hAnsi="Amiri" w:eastAsia="Amiri" w:cs="Amiri"/>
          <w:lang w:bidi="ar-SA"/>
          <w:color w:val="111111"/>
          <w:sz w:val="28"/>
          <w:szCs w:val="28"/>
          <w:rtl/>
        </w:rPr>
        <w:t xml:space="preserve">أوّلها: البسملة ... قال الأصمعي رحمه الله كان هرون الرشيد الإمام، إذا نشط يرسل إلي، فكنت أحدثه بحديث الأمم السالفة والقرون الماضية. فبينما أنا أحدثه ذات ليلة، فقال: يا أصمعي أين الملوك وأبناء الملوك قلت: يا أمير المؤمنين مضوا لسبيلهم، فرفع يديه إلى السماء ؛آخرها :تم كتاب النهاية وهو سير الملوك على يد الفقير الحقير المعترف بالذنب والتقصير الراجي عفو ربه ذو كذا] الفضل والوفاء علي ابن الحاج مصطفى الشهير بالمقدسي غفر الله ... وكان الفراغ من نسخه نهار الثلاثاء المبارك في عشرين نهار خلت من شهر جمادى الأولى من شهور سنة ثلاثة وأربعين وألف من الهجرة النبوية</w:t>
      </w:r>
    </w:p>
    <w:p>
      <w:pPr>
        <w:pStyle w:val="BookText"/>
      </w:pPr>
      <w:r>
        <w:rPr>
          <w:rFonts w:ascii="Amiri" w:hAnsi="Amiri" w:eastAsia="Amiri" w:cs="Amiri"/>
          <w:lang w:bidi="ar-SA"/>
          <w:color w:val="111111"/>
          <w:sz w:val="28"/>
          <w:szCs w:val="28"/>
          <w:rtl/>
        </w:rPr>
        <w:t xml:space="preserve">مصدر التصوير :نسخة خطية في مكتبة المتحف البريطاني (الرقم</w:t>
      </w:r>
    </w:p>
    <w:p>
      <w:pPr>
        <w:pStyle w:val="BookText"/>
      </w:pPr>
      <w:r>
        <w:rPr>
          <w:rFonts w:ascii="Amiri" w:hAnsi="Amiri" w:eastAsia="Amiri" w:cs="Amiri"/>
          <w:lang w:bidi="ar-SA"/>
          <w:color w:val="111111"/>
          <w:sz w:val="28"/>
          <w:szCs w:val="28"/>
          <w:rtl/>
        </w:rPr>
        <w:t xml:space="preserve">.. 23298) كا: علي بن مصطفى المقدسي ، تا :جمادى الأولى 1043ه- 267ق، 23س [ف:</w:t>
      </w:r>
    </w:p>
    <w:p>
      <w:pPr>
        <w:pStyle w:val="BookText"/>
      </w:pPr>
      <w:r>
        <w:rPr>
          <w:rFonts w:ascii="Times New Roman" w:hAnsi="Times New Roman" w:eastAsia="Times New Roman" w:cs="Times New Roman"/>
          <w:lang w:val="en-US" w:bidi="en-US"/>
          <w:color w:val="111111"/>
          <w:sz w:val="28"/>
          <w:szCs w:val="28"/>
          <w:rtl/>
        </w:rPr>
        <w:t xml:space="preserve">306-1 ]</w:t>
      </w:r>
    </w:p>
    <w:p>
      <w:pPr>
        <w:pStyle w:val="BookText"/>
      </w:pPr>
      <w:r>
        <w:rPr>
          <w:rFonts w:ascii="IRNazanin" w:hAnsi="IRNazanin" w:eastAsia="IRNazanin" w:cs="IRNazanin"/>
          <w:lang w:bidi="fa-IR"/>
          <w:color w:val="111111"/>
          <w:sz w:val="28"/>
          <w:szCs w:val="28"/>
          <w:rtl/>
        </w:rPr>
        <w:t xml:space="preserve">71284 .بغداد؛ دار المخطوطات؛ رقم المخطوط : 6296</w:t>
      </w:r>
    </w:p>
    <w:p>
      <w:pPr>
        <w:pStyle w:val="BookText"/>
      </w:pPr>
      <w:r>
        <w:rPr>
          <w:rFonts w:ascii="Amiri" w:hAnsi="Amiri" w:eastAsia="Amiri" w:cs="Amiri"/>
          <w:lang w:bidi="ar-SA"/>
          <w:color w:val="111111"/>
          <w:sz w:val="28"/>
          <w:szCs w:val="28"/>
          <w:rtl/>
        </w:rPr>
        <w:t xml:space="preserve">أوّلها: فقال يا اصمعي أن مبدأ هذا الكتاب كما ترى من سام بن نوح فهل بلغك أن</w:t>
      </w:r>
    </w:p>
    <w:p>
      <w:pPr>
        <w:pStyle w:val="BookText"/>
      </w:pPr>
      <w:r>
        <w:rPr>
          <w:rFonts w:ascii="Amiri" w:hAnsi="Amiri" w:eastAsia="Amiri" w:cs="Amiri"/>
          <w:lang w:bidi="ar-SA"/>
          <w:color w:val="111111"/>
          <w:sz w:val="28"/>
          <w:szCs w:val="28"/>
          <w:rtl/>
        </w:rPr>
        <w:t xml:space="preserve">الكتاب منسقا ...</w:t>
      </w:r>
    </w:p>
    <w:p>
      <w:pPr>
        <w:pStyle w:val="BookText"/>
      </w:pPr>
      <w:r>
        <w:rPr>
          <w:rFonts w:ascii="IRNazanin" w:hAnsi="IRNazanin" w:eastAsia="IRNazanin" w:cs="IRNazanin"/>
          <w:lang w:bidi="fa-IR"/>
          <w:color w:val="111111"/>
          <w:sz w:val="28"/>
          <w:szCs w:val="28"/>
          <w:rtl/>
        </w:rPr>
        <w:t xml:space="preserve">کا: مجهول ،تا: القرن 11ه- ناقصة قليلا من الديباجة؛ 556 ص 18س، 15*23سم</w:t>
      </w:r>
    </w:p>
    <w:p>
      <w:pPr>
        <w:pStyle w:val="BookText"/>
      </w:pPr>
      <w:r>
        <w:rPr>
          <w:rFonts w:ascii="Amiri" w:hAnsi="Amiri" w:eastAsia="Amiri" w:cs="Amiri"/>
          <w:lang w:bidi="ar-SA"/>
          <w:color w:val="111111"/>
          <w:sz w:val="28"/>
          <w:szCs w:val="28"/>
          <w:rtl/>
        </w:rPr>
        <w:t xml:space="preserve">[المتحف العراقي - ف: التاريخ والتراجم - 443]</w:t>
      </w:r>
    </w:p>
    <w:p>
      <w:pPr>
        <w:pStyle w:val="Heading2"/>
      </w:pPr>
      <w:bookmarkStart w:id="1785" w:name="_Toc1051"/>
      <w:r>
        <w:t>نهاية الأرب في فنون الأدب / تاريخ - عربي</w:t>
      </w:r>
      <w:bookmarkEnd w:id="1785"/>
    </w:p>
    <w:p>
      <w:pPr>
        <w:pStyle w:val="BookText"/>
      </w:pPr>
      <w:r>
        <w:rPr>
          <w:rFonts w:ascii="Amiri" w:hAnsi="Amiri" w:eastAsia="Amiri" w:cs="Amiri"/>
          <w:lang w:bidi="ar-SA"/>
          <w:color w:val="111111"/>
          <w:sz w:val="28"/>
          <w:szCs w:val="28"/>
          <w:rtl/>
        </w:rPr>
        <w:t xml:space="preserve">النويري، أحمد بن عبد الوهاب (677 - 733 ؟ ه- )</w:t>
      </w:r>
    </w:p>
    <w:p>
      <w:pPr>
        <w:pStyle w:val="BookText"/>
      </w:pPr>
      <w:r>
        <w:rPr>
          <w:rFonts w:ascii="Amiri" w:hAnsi="Amiri" w:eastAsia="Amiri" w:cs="Amiri"/>
          <w:lang w:bidi="ar-SA"/>
          <w:color w:val="111111"/>
          <w:sz w:val="28"/>
          <w:szCs w:val="28"/>
          <w:rtl/>
        </w:rPr>
        <w:t xml:space="preserve">طبع: القاهرة، 1955م، 1394ه-</w:t>
      </w:r>
    </w:p>
    <w:p>
      <w:pPr>
        <w:pStyle w:val="BookText"/>
      </w:pPr>
      <w:r>
        <w:rPr>
          <w:rFonts w:ascii="Amiri" w:hAnsi="Amiri" w:eastAsia="Amiri" w:cs="Amiri"/>
          <w:lang w:bidi="ar-SA"/>
          <w:color w:val="111111"/>
          <w:sz w:val="28"/>
          <w:szCs w:val="28"/>
          <w:rtl/>
        </w:rPr>
        <w:t xml:space="preserve">[فنخا 33: 881 (4 نسخة)]</w:t>
      </w:r>
    </w:p>
    <w:p>
      <w:pPr>
        <w:pStyle w:val="BookText"/>
      </w:pPr>
      <w:r>
        <w:rPr>
          <w:rFonts w:ascii="Times New Roman" w:hAnsi="Times New Roman" w:eastAsia="Times New Roman" w:cs="Times New Roman"/>
          <w:lang w:val="en-US" w:bidi="en-US"/>
          <w:color w:val="111111"/>
          <w:sz w:val="28"/>
          <w:szCs w:val="28"/>
          <w:rtl/>
        </w:rPr>
        <w:t xml:space="preserve">71285.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13/41</w:t>
      </w:r>
    </w:p>
    <w:p>
      <w:pPr>
        <w:pStyle w:val="BookText"/>
      </w:pPr>
      <w:r>
        <w:rPr>
          <w:rFonts w:ascii="Amiri" w:hAnsi="Amiri" w:eastAsia="Amiri" w:cs="Amiri"/>
          <w:lang w:bidi="ar-SA"/>
          <w:color w:val="111111"/>
          <w:sz w:val="28"/>
          <w:szCs w:val="28"/>
          <w:rtl/>
        </w:rPr>
        <w:t xml:space="preserve">أوّلها: ذكر اخبار اسحق بن إبراهيم الموصلي . ...</w:t>
      </w:r>
    </w:p>
    <w:p>
      <w:pPr>
        <w:pStyle w:val="BookText"/>
      </w:pPr>
      <w:r>
        <w:rPr>
          <w:rFonts w:ascii="IRNazanin" w:hAnsi="IRNazanin" w:eastAsia="IRNazanin" w:cs="IRNazanin"/>
          <w:lang w:bidi="fa-IR"/>
          <w:color w:val="111111"/>
          <w:sz w:val="28"/>
          <w:szCs w:val="28"/>
          <w:rtl/>
        </w:rPr>
        <w:t xml:space="preserve">يحتوي على جزئين الخامس والسادس ؛نسخ ،کا :مجهول، تا: 971ه- ناقصة :الأول؛</w:t>
      </w:r>
    </w:p>
    <w:p>
      <w:pPr>
        <w:pStyle w:val="BookText"/>
      </w:pPr>
      <w:r>
        <w:rPr>
          <w:rFonts w:ascii="Amiri" w:hAnsi="Amiri" w:eastAsia="Amiri" w:cs="Amiri"/>
          <w:lang w:bidi="ar-SA"/>
          <w:color w:val="111111"/>
          <w:sz w:val="28"/>
          <w:szCs w:val="28"/>
          <w:rtl/>
        </w:rPr>
        <w:t xml:space="preserve">242 ق ، 18*27سم [الأوقاف العامة - الموصل: 4-114]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05" w:name="pg8072_50050"/>
    <w:bookmarkEnd w:id="405"/>
    <w:p>
      <w:pPr>
        <w:pStyle w:val="Heading2"/>
      </w:pPr>
      <w:bookmarkStart w:id="1786" w:name="_Toc1052"/>
      <w:r>
        <w:t>نهاية الارب في معرفة قبايل العرب / أنساب - عربي</w:t>
      </w:r>
      <w:bookmarkEnd w:id="1786"/>
    </w:p>
    <w:p>
      <w:pPr>
        <w:pStyle w:val="BookText"/>
      </w:pPr>
      <w:r>
        <w:rPr>
          <w:rFonts w:ascii="Amiri" w:hAnsi="Amiri" w:eastAsia="Amiri" w:cs="Amiri"/>
          <w:lang w:bidi="ar-SA"/>
          <w:color w:val="111111"/>
          <w:sz w:val="28"/>
          <w:szCs w:val="28"/>
          <w:rtl/>
        </w:rPr>
        <w:t xml:space="preserve">القلقشندي، أحمد بن علي (756 - 821 ه- )</w:t>
      </w:r>
    </w:p>
    <w:p>
      <w:pPr>
        <w:pStyle w:val="BookText"/>
      </w:pPr>
      <w:r>
        <w:rPr>
          <w:rFonts w:ascii="Amiri" w:hAnsi="Amiri" w:eastAsia="Amiri" w:cs="Amiri"/>
          <w:lang w:bidi="ar-SA"/>
          <w:color w:val="111111"/>
          <w:sz w:val="28"/>
          <w:szCs w:val="28"/>
          <w:rtl/>
        </w:rPr>
        <w:t xml:space="preserve">تاريخ التأليف: 10 812ه- محرم</w:t>
      </w:r>
    </w:p>
    <w:p>
      <w:pPr>
        <w:pStyle w:val="BookText"/>
      </w:pPr>
      <w:r>
        <w:rPr>
          <w:rFonts w:ascii="Amiri" w:hAnsi="Amiri" w:eastAsia="Amiri" w:cs="Amiri"/>
          <w:lang w:bidi="ar-SA"/>
          <w:color w:val="111111"/>
          <w:sz w:val="28"/>
          <w:szCs w:val="28"/>
          <w:rtl/>
        </w:rPr>
        <w:t xml:space="preserve">طبع : القاهرة، 1959م؛ بغداد، 1332ه-</w:t>
      </w:r>
    </w:p>
    <w:p>
      <w:pPr>
        <w:pStyle w:val="BookText"/>
      </w:pPr>
      <w:r>
        <w:rPr>
          <w:rFonts w:ascii="IRNazanin" w:hAnsi="IRNazanin" w:eastAsia="IRNazanin" w:cs="IRNazanin"/>
          <w:lang w:bidi="fa-IR"/>
          <w:color w:val="111111"/>
          <w:sz w:val="28"/>
          <w:szCs w:val="28"/>
          <w:rtl/>
        </w:rPr>
        <w:t xml:space="preserve">[فنخا:33 881-882]</w:t>
      </w:r>
    </w:p>
    <w:p>
      <w:pPr>
        <w:pStyle w:val="BookText"/>
      </w:pPr>
      <w:r>
        <w:rPr>
          <w:rFonts w:ascii="Times New Roman" w:hAnsi="Times New Roman" w:eastAsia="Times New Roman" w:cs="Times New Roman"/>
          <w:lang w:val="en-US" w:bidi="en-US"/>
          <w:color w:val="111111"/>
          <w:sz w:val="28"/>
          <w:szCs w:val="28"/>
          <w:rtl/>
        </w:rPr>
        <w:t xml:space="preserve">71286.</w:t>
      </w:r>
    </w:p>
    <w:p>
      <w:pPr>
        <w:pStyle w:val="BookText"/>
      </w:pPr>
      <w:r>
        <w:rPr>
          <w:rFonts w:ascii="IRNazanin" w:hAnsi="IRNazanin" w:eastAsia="IRNazanin" w:cs="IRNazanin"/>
          <w:lang w:bidi="fa-IR"/>
          <w:color w:val="111111"/>
          <w:sz w:val="28"/>
          <w:szCs w:val="28"/>
          <w:rtl/>
        </w:rPr>
        <w:t xml:space="preserve">بغداد؛ دار المخطوطات؛ رقم المخطوط :6303</w:t>
      </w:r>
    </w:p>
    <w:p>
      <w:pPr>
        <w:pStyle w:val="BookText"/>
      </w:pPr>
      <w:r>
        <w:rPr>
          <w:rFonts w:ascii="Amiri" w:hAnsi="Amiri" w:eastAsia="Amiri" w:cs="Amiri"/>
          <w:lang w:bidi="ar-SA"/>
          <w:color w:val="111111"/>
          <w:sz w:val="28"/>
          <w:szCs w:val="28"/>
          <w:rtl/>
        </w:rPr>
        <w:t xml:space="preserve">أوّلها: الحمد لله الذي جعل للعرب جمالا تتهافت عليه ساير الأمم ...</w:t>
      </w:r>
    </w:p>
    <w:p>
      <w:pPr>
        <w:pStyle w:val="BookText"/>
      </w:pPr>
      <w:r>
        <w:rPr>
          <w:rFonts w:ascii="IRNazanin" w:hAnsi="IRNazanin" w:eastAsia="IRNazanin" w:cs="IRNazanin"/>
          <w:lang w:bidi="fa-IR"/>
          <w:color w:val="111111"/>
          <w:sz w:val="28"/>
          <w:szCs w:val="28"/>
          <w:rtl/>
        </w:rPr>
        <w:t xml:space="preserve">نسخ ،کا :مجهول ،تا: 1307ه- 501 ص 17س، 14*20/5سم [المتحف العراقي -ف: التاريخ والتراجم - 442]</w:t>
      </w:r>
    </w:p>
    <w:p>
      <w:pPr>
        <w:pStyle w:val="BookText"/>
      </w:pPr>
      <w:r>
        <w:rPr>
          <w:rFonts w:ascii="Amiri" w:hAnsi="Amiri" w:eastAsia="Amiri" w:cs="Amiri"/>
          <w:lang w:bidi="ar-SA"/>
          <w:color w:val="111111"/>
          <w:sz w:val="28"/>
          <w:szCs w:val="28"/>
          <w:rtl/>
        </w:rPr>
        <w:t xml:space="preserve">71287 بغداد؛ يعقوب سركيس المهداة إلى جامعة (الحكمة)؛ رقم المخطوط : 151</w:t>
      </w:r>
    </w:p>
    <w:p>
      <w:pPr>
        <w:pStyle w:val="BookText"/>
      </w:pPr>
      <w:r>
        <w:rPr>
          <w:rFonts w:ascii="IRNazanin" w:hAnsi="IRNazanin" w:eastAsia="IRNazanin" w:cs="IRNazanin"/>
          <w:lang w:bidi="fa-IR"/>
          <w:color w:val="111111"/>
          <w:sz w:val="28"/>
          <w:szCs w:val="28"/>
          <w:rtl/>
        </w:rPr>
        <w:t xml:space="preserve">کا :مجهول ،تا: 1307 ه-؛ 501 ص ، 17 س، 20*14 سم [ف: 91]</w:t>
      </w:r>
    </w:p>
    <w:p>
      <w:pPr>
        <w:pStyle w:val="BookText"/>
      </w:pPr>
      <w:r>
        <w:rPr>
          <w:rFonts w:ascii="Amiri" w:hAnsi="Amiri" w:eastAsia="Amiri" w:cs="Amiri"/>
          <w:lang w:bidi="ar-SA"/>
          <w:color w:val="111111"/>
          <w:sz w:val="28"/>
          <w:szCs w:val="28"/>
          <w:rtl/>
        </w:rPr>
        <w:t xml:space="preserve">71288 بغداد؛ مركز البحوث والدراسات؛ رقم المخطوط : 920ش 242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1307ه- 250 ص [(مصورات) - ف:</w:t>
      </w:r>
    </w:p>
    <w:p>
      <w:pPr>
        <w:pStyle w:val="BookText"/>
      </w:pPr>
      <w:r>
        <w:rPr>
          <w:rFonts w:ascii="Times New Roman" w:hAnsi="Times New Roman" w:eastAsia="Times New Roman" w:cs="Times New Roman"/>
          <w:lang w:val="en-US" w:bidi="en-US"/>
          <w:color w:val="111111"/>
          <w:sz w:val="28"/>
          <w:szCs w:val="28"/>
          <w:rtl/>
        </w:rPr>
        <w:t xml:space="preserve">72 ]</w:t>
      </w:r>
    </w:p>
    <w:p>
      <w:pPr>
        <w:pStyle w:val="BookText"/>
      </w:pPr>
      <w:r>
        <w:rPr>
          <w:rFonts w:ascii="IRNazanin" w:hAnsi="IRNazanin" w:eastAsia="IRNazanin" w:cs="IRNazanin"/>
          <w:lang w:bidi="fa-IR"/>
          <w:color w:val="111111"/>
          <w:sz w:val="28"/>
          <w:szCs w:val="28"/>
          <w:rtl/>
        </w:rPr>
        <w:t xml:space="preserve">71289 .بغداد؛ دار المخطوطات؛ رقم المخطوط : 6302</w:t>
      </w:r>
    </w:p>
    <w:p>
      <w:pPr>
        <w:pStyle w:val="BookText"/>
      </w:pPr>
      <w:r>
        <w:rPr>
          <w:rFonts w:ascii="Amiri" w:hAnsi="Amiri" w:eastAsia="Amiri" w:cs="Amiri"/>
          <w:lang w:bidi="ar-SA"/>
          <w:color w:val="111111"/>
          <w:sz w:val="28"/>
          <w:szCs w:val="28"/>
          <w:rtl/>
        </w:rPr>
        <w:t xml:space="preserve">كا :إبراهيم بن عبد الله ،تا: 1326 ق، بغداد (جامع الكهيا؛ 467 ص 19س، 16*21/5سم</w:t>
      </w:r>
    </w:p>
    <w:p>
      <w:pPr>
        <w:pStyle w:val="BookText"/>
      </w:pPr>
      <w:r>
        <w:rPr>
          <w:rFonts w:ascii="Amiri" w:hAnsi="Amiri" w:eastAsia="Amiri" w:cs="Amiri"/>
          <w:lang w:bidi="ar-SA"/>
          <w:color w:val="111111"/>
          <w:sz w:val="28"/>
          <w:szCs w:val="28"/>
          <w:rtl/>
        </w:rPr>
        <w:t xml:space="preserve">[المتحف العراقي -ف: التاريخ والتراجم - 443]</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150</w:t>
      </w:r>
    </w:p>
    <w:p>
      <w:pPr>
        <w:pStyle w:val="BookText"/>
      </w:pPr>
      <w:r>
        <w:rPr>
          <w:rFonts w:ascii="Amiri" w:hAnsi="Amiri" w:eastAsia="Amiri" w:cs="Amiri"/>
          <w:lang w:bidi="ar-SA"/>
          <w:color w:val="111111"/>
          <w:sz w:val="28"/>
          <w:szCs w:val="28"/>
          <w:rtl/>
        </w:rPr>
        <w:t xml:space="preserve">أوّلها: الحمد لله الذي جعل للعرب جمالاً تتهافت عليها سائر الامم</w:t>
      </w:r>
    </w:p>
    <w:p>
      <w:pPr>
        <w:pStyle w:val="BookText"/>
      </w:pPr>
      <w:r>
        <w:rPr>
          <w:rFonts w:ascii="Amiri" w:hAnsi="Amiri" w:eastAsia="Amiri" w:cs="Amiri"/>
          <w:lang w:bidi="ar-SA"/>
          <w:color w:val="111111"/>
          <w:sz w:val="28"/>
          <w:szCs w:val="28"/>
          <w:rtl/>
        </w:rPr>
        <w:t xml:space="preserve">النسخة السابقة نفسها [ف: 90]</w:t>
      </w:r>
    </w:p>
    <w:p>
      <w:pPr>
        <w:pStyle w:val="BookText"/>
      </w:pPr>
      <w:r>
        <w:rPr>
          <w:rFonts w:ascii="IRNazanin" w:hAnsi="IRNazanin" w:eastAsia="IRNazanin" w:cs="IRNazanin"/>
          <w:lang w:bidi="fa-IR"/>
          <w:color w:val="111111"/>
          <w:sz w:val="28"/>
          <w:szCs w:val="28"/>
          <w:rtl/>
        </w:rPr>
        <w:t xml:space="preserve">71290 .بغداد؛ دار المخطوطات؛ رقم المخطوط : 1895</w:t>
      </w:r>
    </w:p>
    <w:p>
      <w:pPr>
        <w:pStyle w:val="BookText"/>
      </w:pPr>
      <w:r>
        <w:rPr>
          <w:rFonts w:ascii="Amiri" w:hAnsi="Amiri" w:eastAsia="Amiri" w:cs="Amiri"/>
          <w:lang w:bidi="ar-SA"/>
          <w:color w:val="111111"/>
          <w:sz w:val="28"/>
          <w:szCs w:val="28"/>
          <w:rtl/>
        </w:rPr>
        <w:t xml:space="preserve">كا :إبراهيم الدروبي، تا: 1331ه- 405 ص 19س، 20*28سم[ المتحف العراقي -ف:</w:t>
      </w:r>
    </w:p>
    <w:p>
      <w:pPr>
        <w:pStyle w:val="BookText"/>
      </w:pPr>
      <w:r>
        <w:rPr>
          <w:rFonts w:ascii="Amiri" w:hAnsi="Amiri" w:eastAsia="Amiri" w:cs="Amiri"/>
          <w:lang w:bidi="ar-SA"/>
          <w:color w:val="111111"/>
          <w:sz w:val="28"/>
          <w:szCs w:val="28"/>
          <w:rtl/>
        </w:rPr>
        <w:t xml:space="preserve">التاريخ والتراجم - 443]</w:t>
      </w:r>
    </w:p>
    <w:p>
      <w:pPr>
        <w:pStyle w:val="BookText"/>
      </w:pPr>
      <w:r>
        <w:rPr>
          <w:rFonts w:ascii="Amiri" w:hAnsi="Amiri" w:eastAsia="Amiri" w:cs="Amiri"/>
          <w:lang w:bidi="ar-SA"/>
          <w:color w:val="111111"/>
          <w:sz w:val="28"/>
          <w:szCs w:val="28"/>
          <w:rtl/>
        </w:rPr>
        <w:t xml:space="preserve">71291 .بغداد؛ مكتبة الأوقاف العامة؛ رقم المخطوط : 866</w:t>
      </w:r>
    </w:p>
    <w:p>
      <w:pPr>
        <w:pStyle w:val="BookText"/>
      </w:pPr>
      <w:r>
        <w:rPr>
          <w:rFonts w:ascii="Amiri" w:hAnsi="Amiri" w:eastAsia="Amiri" w:cs="Amiri"/>
          <w:lang w:bidi="ar-SA"/>
          <w:color w:val="111111"/>
          <w:sz w:val="28"/>
          <w:szCs w:val="28"/>
          <w:rtl/>
        </w:rPr>
        <w:t xml:space="preserve">أوّلها :... وبه نستعين، وصلى الله على سيّدنا ومولانا محمّد وآله ...</w:t>
      </w:r>
    </w:p>
    <w:p>
      <w:pPr>
        <w:pStyle w:val="BookText"/>
      </w:pPr>
      <w:r>
        <w:rPr>
          <w:rFonts w:ascii="IRNazanin" w:hAnsi="IRNazanin" w:eastAsia="IRNazanin" w:cs="IRNazanin"/>
          <w:lang w:bidi="fa-IR"/>
          <w:color w:val="111111"/>
          <w:sz w:val="28"/>
          <w:szCs w:val="28"/>
          <w:rtl/>
        </w:rPr>
        <w:t xml:space="preserve">کا :مجهول ،تا :مجهول 335 ق 211سم [ف: 4-273]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06" w:name="pg8072_50051"/>
    <w:bookmarkEnd w:id="406"/>
    <w:p>
      <w:pPr>
        <w:pStyle w:val="BookText"/>
      </w:pPr>
      <w:r>
        <w:rPr>
          <w:rFonts w:ascii="Amiri" w:hAnsi="Amiri" w:eastAsia="Amiri" w:cs="Amiri"/>
          <w:lang w:bidi="ar-SA"/>
          <w:color w:val="111111"/>
          <w:sz w:val="28"/>
          <w:szCs w:val="28"/>
          <w:rtl/>
        </w:rPr>
        <w:t xml:space="preserve">نهاية الأصول - نهاية الوصول إلى علم الأصول</w:t>
      </w:r>
    </w:p>
    <w:p>
      <w:pPr>
        <w:pStyle w:val="Heading2"/>
      </w:pPr>
      <w:bookmarkStart w:id="1787" w:name="_Toc1053"/>
      <w:r>
        <w:t>نهاية الأفكار ونزهة الأبصار / طب، كحالة - عربي</w:t>
      </w:r>
      <w:bookmarkEnd w:id="1787"/>
    </w:p>
    <w:p>
      <w:pPr>
        <w:pStyle w:val="BookText"/>
      </w:pPr>
      <w:r>
        <w:rPr>
          <w:rFonts w:ascii="Amiri" w:hAnsi="Amiri" w:eastAsia="Amiri" w:cs="Amiri"/>
          <w:lang w:bidi="ar-SA"/>
          <w:color w:val="111111"/>
          <w:sz w:val="28"/>
          <w:szCs w:val="28"/>
          <w:rtl/>
        </w:rPr>
        <w:t xml:space="preserve">الحريري، عبد الله بن قاسم (590 - 646 ه-)</w:t>
      </w:r>
    </w:p>
    <w:p>
      <w:pPr>
        <w:pStyle w:val="BookText"/>
      </w:pPr>
      <w:r>
        <w:rPr>
          <w:rFonts w:ascii="IRNazanin" w:hAnsi="IRNazanin" w:eastAsia="IRNazanin" w:cs="IRNazanin"/>
          <w:lang w:bidi="fa-IR"/>
          <w:color w:val="111111"/>
          <w:sz w:val="28"/>
          <w:szCs w:val="28"/>
          <w:rtl/>
        </w:rPr>
        <w:t xml:space="preserve">طبع :بغداد، 1398-1399ه-</w:t>
      </w:r>
    </w:p>
    <w:p>
      <w:pPr>
        <w:pStyle w:val="BookText"/>
      </w:pPr>
      <w:r>
        <w:rPr>
          <w:rFonts w:ascii="Amiri" w:hAnsi="Amiri" w:eastAsia="Amiri" w:cs="Amiri"/>
          <w:lang w:bidi="ar-SA"/>
          <w:color w:val="111111"/>
          <w:sz w:val="28"/>
          <w:szCs w:val="28"/>
          <w:rtl/>
        </w:rPr>
        <w:t xml:space="preserve">71292 .بغداد؛ المجمع العلمي العراقي رقم المخطوط : 47طب</w:t>
      </w:r>
    </w:p>
    <w:p>
      <w:pPr>
        <w:pStyle w:val="BookText"/>
      </w:pPr>
      <w:r>
        <w:rPr>
          <w:rFonts w:ascii="Amiri" w:hAnsi="Amiri" w:eastAsia="Amiri" w:cs="Amiri"/>
          <w:lang w:bidi="ar-SA"/>
          <w:color w:val="111111"/>
          <w:sz w:val="28"/>
          <w:szCs w:val="28"/>
          <w:rtl/>
        </w:rPr>
        <w:t xml:space="preserve">أوّلها :في الدنيا وقد جعلها المنجمون ... فلذلك جمعت هذا المجموع في الكحل، وكان حصل لي شمة من علم الطب، مما حصل لي بالإرث عن الأب والجد وما أمكنني</w:t>
      </w:r>
    </w:p>
    <w:p>
      <w:pPr>
        <w:pStyle w:val="BookText"/>
      </w:pPr>
      <w:r>
        <w:rPr>
          <w:rFonts w:ascii="Amiri" w:hAnsi="Amiri" w:eastAsia="Amiri" w:cs="Amiri"/>
          <w:lang w:bidi="ar-SA"/>
          <w:color w:val="111111"/>
          <w:sz w:val="28"/>
          <w:szCs w:val="28"/>
          <w:rtl/>
        </w:rPr>
        <w:t xml:space="preserve">التحصيل .... وقد عزوته إلى خزانة مولانا السلطان العالم العادل المويد المظفر المنصور الملك الأشرف مظفر الدنيا والدين ... شاه ارمن أبي الفتح موسى بن الملك العادل أبي بكر ، أمير المومنين أعز الله انصاره وضاعف ،اقتداره وقد وسمته نهاية الأفكار ونزهة الأبصار .... وقد جعلته مرتبا على مقدمة وأربعة أجزاء ؛آخرها: تنتهي النسخة باوائل الكلام في الفصل الخامس عشر: فيما يختص بكل خلط من الأدوية</w:t>
      </w:r>
    </w:p>
    <w:p>
      <w:pPr>
        <w:pStyle w:val="BookText"/>
      </w:pPr>
      <w:r>
        <w:rPr>
          <w:rFonts w:ascii="Amiri" w:hAnsi="Amiri" w:eastAsia="Amiri" w:cs="Amiri"/>
          <w:lang w:bidi="ar-SA"/>
          <w:color w:val="111111"/>
          <w:sz w:val="28"/>
          <w:szCs w:val="28"/>
          <w:rtl/>
        </w:rPr>
        <w:t xml:space="preserve">نسخ، كاتب = مؤلف، تا :624ه- ناقصة: الأوّل والآخر؛ 197 ق، 17س، 15*22سم [ف:</w:t>
      </w:r>
    </w:p>
    <w:p>
      <w:pPr>
        <w:pStyle w:val="BookText"/>
      </w:pPr>
      <w:r>
        <w:rPr>
          <w:rFonts w:ascii="Times New Roman" w:hAnsi="Times New Roman" w:eastAsia="Times New Roman" w:cs="Times New Roman"/>
          <w:lang w:val="en-US" w:bidi="en-US"/>
          <w:color w:val="111111"/>
          <w:sz w:val="28"/>
          <w:szCs w:val="28"/>
          <w:rtl/>
        </w:rPr>
        <w:t xml:space="preserve">119-3 ]</w:t>
      </w:r>
    </w:p>
    <w:p>
      <w:pPr>
        <w:pStyle w:val="Heading2"/>
      </w:pPr>
      <w:bookmarkStart w:id="1788" w:name="_Toc1054"/>
      <w:r>
        <w:t>نهاية الاكمال فيما به تقبل الأعمال / كلام وعقائد، حديث - عربي</w:t>
      </w:r>
      <w:bookmarkEnd w:id="1788"/>
    </w:p>
    <w:p>
      <w:pPr>
        <w:pStyle w:val="BookText"/>
      </w:pPr>
      <w:r>
        <w:rPr>
          <w:rFonts w:ascii="Amiri" w:hAnsi="Amiri" w:eastAsia="Amiri" w:cs="Amiri"/>
          <w:lang w:bidi="ar-SA"/>
          <w:color w:val="111111"/>
          <w:sz w:val="28"/>
          <w:szCs w:val="28"/>
          <w:rtl/>
        </w:rPr>
        <w:t xml:space="preserve">البحراني ،هاشم بن سليمان( - 1107 ؟ ه- )</w:t>
      </w:r>
    </w:p>
    <w:p>
      <w:pPr>
        <w:pStyle w:val="BookText"/>
      </w:pPr>
      <w:r>
        <w:rPr>
          <w:rFonts w:ascii="Amiri" w:hAnsi="Amiri" w:eastAsia="Amiri" w:cs="Amiri"/>
          <w:lang w:bidi="ar-SA"/>
          <w:color w:val="111111"/>
          <w:sz w:val="28"/>
          <w:szCs w:val="28"/>
          <w:rtl/>
        </w:rPr>
        <w:t xml:space="preserve">تاريخ التأليف: 1102ه-</w:t>
      </w:r>
    </w:p>
    <w:p>
      <w:pPr>
        <w:pStyle w:val="BookText"/>
      </w:pPr>
      <w:r>
        <w:rPr>
          <w:rFonts w:ascii="Amiri" w:hAnsi="Amiri" w:eastAsia="Amiri" w:cs="Amiri"/>
          <w:lang w:bidi="ar-SA"/>
          <w:color w:val="111111"/>
          <w:sz w:val="28"/>
          <w:szCs w:val="28"/>
          <w:rtl/>
        </w:rPr>
        <w:t xml:space="preserve">أوّله: الحمد لله الملك الحق المبين المنور بمعرفته قلوب العارفين</w:t>
      </w:r>
    </w:p>
    <w:p>
      <w:pPr>
        <w:pStyle w:val="BookText"/>
      </w:pPr>
      <w:r>
        <w:rPr>
          <w:rFonts w:ascii="Amiri" w:hAnsi="Amiri" w:eastAsia="Amiri" w:cs="Amiri"/>
          <w:lang w:bidi="ar-SA"/>
          <w:color w:val="111111"/>
          <w:sz w:val="28"/>
          <w:szCs w:val="28"/>
          <w:rtl/>
        </w:rPr>
        <w:t xml:space="preserve">[فنخا 33: 884 (2نسخة)]</w:t>
      </w:r>
    </w:p>
    <w:p>
      <w:pPr>
        <w:pStyle w:val="BookText"/>
      </w:pPr>
      <w:r>
        <w:rPr>
          <w:rFonts w:ascii="Times New Roman" w:hAnsi="Times New Roman" w:eastAsia="Times New Roman" w:cs="Times New Roman"/>
          <w:lang w:val="en-US" w:bidi="en-US"/>
          <w:color w:val="111111"/>
          <w:sz w:val="28"/>
          <w:szCs w:val="28"/>
          <w:rtl/>
        </w:rPr>
        <w:t xml:space="preserve">71293.</w:t>
      </w:r>
    </w:p>
    <w:p>
      <w:pPr>
        <w:pStyle w:val="BookText"/>
      </w:pPr>
      <w:r>
        <w:rPr>
          <w:rFonts w:ascii="Amiri" w:hAnsi="Amiri" w:eastAsia="Amiri" w:cs="Amiri"/>
          <w:lang w:bidi="ar-SA"/>
          <w:color w:val="111111"/>
          <w:sz w:val="28"/>
          <w:szCs w:val="28"/>
          <w:rtl/>
        </w:rPr>
        <w:t xml:space="preserve">النجف الأشرف ؛ حسينيه شوشتريها رقم المخطوط : 556/1</w:t>
      </w:r>
    </w:p>
    <w:p>
      <w:pPr>
        <w:pStyle w:val="BookText"/>
      </w:pPr>
      <w:r>
        <w:rPr>
          <w:rFonts w:ascii="IRNazanin" w:hAnsi="IRNazanin" w:eastAsia="IRNazanin" w:cs="IRNazanin"/>
          <w:lang w:bidi="fa-IR"/>
          <w:color w:val="111111"/>
          <w:sz w:val="28"/>
          <w:szCs w:val="28"/>
          <w:rtl/>
        </w:rPr>
        <w:t xml:space="preserve">کا :مجهول، تا: مجهول؛ 84ق ، 22*15سم [نشریه: 11-866]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07" w:name="pg8072_50052"/>
    <w:bookmarkEnd w:id="407"/>
    <w:p>
      <w:pPr>
        <w:pStyle w:val="Heading2"/>
      </w:pPr>
      <w:bookmarkStart w:id="1789" w:name="_Toc1055"/>
      <w:r>
        <w:t>نهاية الإيجاز في دراية الإعجاز / بلاغة - عربي</w:t>
      </w:r>
      <w:bookmarkEnd w:id="1789"/>
    </w:p>
    <w:p>
      <w:pPr>
        <w:pStyle w:val="BookText"/>
      </w:pPr>
      <w:r>
        <w:rPr>
          <w:rFonts w:ascii="Amiri" w:hAnsi="Amiri" w:eastAsia="Amiri" w:cs="Amiri"/>
          <w:lang w:bidi="ar-SA"/>
          <w:color w:val="111111"/>
          <w:sz w:val="28"/>
          <w:szCs w:val="28"/>
          <w:rtl/>
        </w:rPr>
        <w:t xml:space="preserve">الفخر الرازي ،محمّد بن عمر( 544 - 606 ه- )</w:t>
      </w:r>
    </w:p>
    <w:p>
      <w:pPr>
        <w:pStyle w:val="BookText"/>
      </w:pPr>
      <w:r>
        <w:rPr>
          <w:rFonts w:ascii="Amiri" w:hAnsi="Amiri" w:eastAsia="Amiri" w:cs="Amiri"/>
          <w:lang w:bidi="ar-SA"/>
          <w:color w:val="111111"/>
          <w:sz w:val="28"/>
          <w:szCs w:val="28"/>
          <w:rtl/>
        </w:rPr>
        <w:t xml:space="preserve">المرتبط: دلائل الإعجاز الجرجاني، عبد القاهر بن عبد الرحمن ( -471ه-)</w:t>
      </w:r>
    </w:p>
    <w:p>
      <w:pPr>
        <w:pStyle w:val="BookText"/>
      </w:pPr>
      <w:r>
        <w:rPr>
          <w:rFonts w:ascii="Amiri" w:hAnsi="Amiri" w:eastAsia="Amiri" w:cs="Amiri"/>
          <w:lang w:bidi="ar-SA"/>
          <w:color w:val="111111"/>
          <w:sz w:val="28"/>
          <w:szCs w:val="28"/>
          <w:rtl/>
        </w:rPr>
        <w:t xml:space="preserve">طبع : القاهرة، 1317ه- ، عمان، 1985م.</w:t>
      </w:r>
    </w:p>
    <w:p>
      <w:pPr>
        <w:pStyle w:val="BookText"/>
      </w:pPr>
      <w:r>
        <w:rPr>
          <w:rFonts w:ascii="Amiri" w:hAnsi="Amiri" w:eastAsia="Amiri" w:cs="Amiri"/>
          <w:lang w:bidi="ar-SA"/>
          <w:color w:val="111111"/>
          <w:sz w:val="28"/>
          <w:szCs w:val="28"/>
          <w:rtl/>
        </w:rPr>
        <w:t xml:space="preserve">[فنخا: 33 842-845( 4 نسخة) ]</w:t>
      </w:r>
    </w:p>
    <w:p>
      <w:pPr>
        <w:pStyle w:val="BookText"/>
      </w:pPr>
      <w:r>
        <w:rPr>
          <w:rFonts w:ascii="IRNazanin" w:hAnsi="IRNazanin" w:eastAsia="IRNazanin" w:cs="IRNazanin"/>
          <w:lang w:bidi="fa-IR"/>
          <w:color w:val="111111"/>
          <w:sz w:val="28"/>
          <w:szCs w:val="28"/>
          <w:rtl/>
        </w:rPr>
        <w:t xml:space="preserve">71294 .بغداد؛ دار المخطوطات؛ رقم المخطوط : 1340</w:t>
      </w:r>
    </w:p>
    <w:p>
      <w:pPr>
        <w:pStyle w:val="BookText"/>
      </w:pPr>
      <w:r>
        <w:rPr>
          <w:rFonts w:ascii="Amiri" w:hAnsi="Amiri" w:eastAsia="Amiri" w:cs="Amiri"/>
          <w:lang w:bidi="ar-SA"/>
          <w:color w:val="111111"/>
          <w:sz w:val="28"/>
          <w:szCs w:val="28"/>
          <w:rtl/>
        </w:rPr>
        <w:t xml:space="preserve">أوّلها: الحمد الله المنزه عن مشابهة المحدثات</w:t>
      </w:r>
    </w:p>
    <w:p>
      <w:pPr>
        <w:pStyle w:val="BookText"/>
      </w:pPr>
      <w:r>
        <w:rPr>
          <w:rFonts w:ascii="Amiri" w:hAnsi="Amiri" w:eastAsia="Amiri" w:cs="Amiri"/>
          <w:lang w:bidi="ar-SA"/>
          <w:color w:val="111111"/>
          <w:sz w:val="28"/>
          <w:szCs w:val="28"/>
          <w:rtl/>
        </w:rPr>
        <w:t xml:space="preserve">كا :حميد الكاساني، تا: 690 ه-؛ 204 ص 17س، 18*15سم [المتحف العراقي - ف: اللغوية</w:t>
      </w:r>
    </w:p>
    <w:p>
      <w:pPr>
        <w:pStyle w:val="BookText"/>
      </w:pPr>
      <w:r>
        <w:rPr>
          <w:rFonts w:ascii="Times New Roman" w:hAnsi="Times New Roman" w:eastAsia="Times New Roman" w:cs="Times New Roman"/>
          <w:lang w:val="en-US" w:bidi="en-US"/>
          <w:color w:val="111111"/>
          <w:sz w:val="28"/>
          <w:szCs w:val="28"/>
          <w:rtl/>
        </w:rPr>
        <w:t xml:space="preserve">135 ]</w:t>
      </w:r>
    </w:p>
    <w:p>
      <w:pPr>
        <w:pStyle w:val="BookText"/>
      </w:pPr>
      <w:r>
        <w:rPr>
          <w:rFonts w:ascii="Amiri" w:hAnsi="Amiri" w:eastAsia="Amiri" w:cs="Amiri"/>
          <w:lang w:bidi="ar-SA"/>
          <w:color w:val="111111"/>
          <w:sz w:val="28"/>
          <w:szCs w:val="28"/>
          <w:rtl/>
        </w:rPr>
        <w:t xml:space="preserve">بغداد؛ مركز البحوث والدراسات؛ رقم المخطوط : 414ج 252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 ف: 315]</w:t>
      </w:r>
    </w:p>
    <w:p>
      <w:pPr>
        <w:pStyle w:val="BookText"/>
      </w:pPr>
      <w:r>
        <w:rPr>
          <w:rFonts w:ascii="Amiri" w:hAnsi="Amiri" w:eastAsia="Amiri" w:cs="Amiri"/>
          <w:lang w:bidi="ar-SA"/>
          <w:color w:val="111111"/>
          <w:sz w:val="28"/>
          <w:szCs w:val="28"/>
          <w:rtl/>
        </w:rPr>
        <w:t xml:space="preserve">نهاية البادي في شرح المبادي - غاية البادي في شرح المبادي</w:t>
      </w:r>
    </w:p>
    <w:p>
      <w:pPr>
        <w:pStyle w:val="Heading2"/>
      </w:pPr>
      <w:bookmarkStart w:id="1790" w:name="_Toc1056"/>
      <w:r>
        <w:t>نهاية البيان في تفسير القرآن / تفسير - عربي</w:t>
      </w:r>
      <w:bookmarkEnd w:id="1790"/>
    </w:p>
    <w:p>
      <w:pPr>
        <w:pStyle w:val="BookText"/>
      </w:pPr>
      <w:r>
        <w:rPr>
          <w:rFonts w:ascii="Amiri" w:hAnsi="Amiri" w:eastAsia="Amiri" w:cs="Amiri"/>
          <w:lang w:bidi="ar-SA"/>
          <w:color w:val="111111"/>
          <w:sz w:val="28"/>
          <w:szCs w:val="28"/>
          <w:rtl/>
        </w:rPr>
        <w:t xml:space="preserve">المعافي الموصلي، محمّد بن إسماعيل (551 - 630 ه- )</w:t>
      </w:r>
    </w:p>
    <w:p>
      <w:pPr>
        <w:pStyle w:val="BookText"/>
      </w:pPr>
      <w:r>
        <w:rPr>
          <w:rFonts w:ascii="Amiri" w:hAnsi="Amiri" w:eastAsia="Amiri" w:cs="Amiri"/>
          <w:lang w:bidi="ar-SA"/>
          <w:color w:val="111111"/>
          <w:sz w:val="28"/>
          <w:szCs w:val="28"/>
          <w:rtl/>
        </w:rPr>
        <w:t xml:space="preserve">[فنخا 33: 886 (2نسخة)]</w:t>
      </w:r>
    </w:p>
    <w:p>
      <w:pPr>
        <w:pStyle w:val="BookText"/>
      </w:pPr>
      <w:r>
        <w:rPr>
          <w:rFonts w:ascii="Times New Roman" w:hAnsi="Times New Roman" w:eastAsia="Times New Roman" w:cs="Times New Roman"/>
          <w:lang w:val="en-US" w:bidi="en-US"/>
          <w:color w:val="111111"/>
          <w:sz w:val="28"/>
          <w:szCs w:val="28"/>
          <w:rtl/>
        </w:rPr>
        <w:t xml:space="preserve">71295.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920]</w:t>
      </w:r>
    </w:p>
    <w:p>
      <w:pPr>
        <w:pStyle w:val="BookText"/>
      </w:pPr>
      <w:r>
        <w:rPr>
          <w:rFonts w:ascii="Amiri" w:hAnsi="Amiri" w:eastAsia="Amiri" w:cs="Amiri"/>
          <w:lang w:bidi="ar-SA"/>
          <w:color w:val="111111"/>
          <w:sz w:val="28"/>
          <w:szCs w:val="28"/>
          <w:rtl/>
        </w:rPr>
        <w:t xml:space="preserve">71296 .النجف الأشرف؛ مكتبة الإمام أمير المؤمنين العامة؛ رقم المخطوط : 66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920]</w:t>
      </w:r>
    </w:p>
    <w:p>
      <w:pPr>
        <w:pStyle w:val="Heading2"/>
      </w:pPr>
      <w:bookmarkStart w:id="1791" w:name="_Toc1057"/>
      <w:r>
        <w:t>نهاية البيان في دراية الزمان في علوم الحقايق والدقايق / فلسفة - عربي</w:t>
      </w:r>
      <w:bookmarkEnd w:id="1791"/>
    </w:p>
    <w:p>
      <w:pPr>
        <w:pStyle w:val="BookText"/>
      </w:pPr>
      <w:r>
        <w:rPr>
          <w:rFonts w:ascii="Amiri" w:hAnsi="Amiri" w:eastAsia="Amiri" w:cs="Amiri"/>
          <w:lang w:bidi="ar-SA"/>
          <w:color w:val="111111"/>
          <w:sz w:val="28"/>
          <w:szCs w:val="28"/>
          <w:rtl/>
        </w:rPr>
        <w:t xml:space="preserve">القيصري، داود بن محمود (- 751 ه- )</w:t>
      </w:r>
    </w:p>
    <w:p>
      <w:pPr>
        <w:pStyle w:val="BookText"/>
      </w:pPr>
      <w:r>
        <w:rPr>
          <w:rFonts w:ascii="Amiri" w:hAnsi="Amiri" w:eastAsia="Amiri" w:cs="Amiri"/>
          <w:lang w:bidi="ar-SA"/>
          <w:color w:val="111111"/>
          <w:sz w:val="28"/>
          <w:szCs w:val="28"/>
          <w:rtl/>
        </w:rPr>
        <w:t xml:space="preserve">تاريخ التأليف: أواخر ذي الحجة 735ه-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08" w:name="pg8072_50053"/>
    <w:bookmarkEnd w:id="408"/>
    <w:p>
      <w:pPr>
        <w:pStyle w:val="BookText"/>
      </w:pPr>
      <w:r>
        <w:rPr>
          <w:rFonts w:ascii="Amiri" w:hAnsi="Amiri" w:eastAsia="Amiri" w:cs="Amiri"/>
          <w:lang w:bidi="ar-SA"/>
          <w:color w:val="111111"/>
          <w:sz w:val="28"/>
          <w:szCs w:val="28"/>
          <w:rtl/>
        </w:rPr>
        <w:t xml:space="preserve">أوّله : الحمد لله الأوّل والآخر لا بابتداء الوجود وانتهائه ... يقول العبد الضعيف الراجي داود بن محمود بن محمّد رومي ... القيصري مولدا الساوي محتد الايماني التوفيق به تحصيل علوم ... كنت ...</w:t>
      </w:r>
    </w:p>
    <w:p>
      <w:pPr>
        <w:pStyle w:val="BookText"/>
      </w:pPr>
      <w:r>
        <w:rPr>
          <w:rFonts w:ascii="Amiri" w:hAnsi="Amiri" w:eastAsia="Amiri" w:cs="Amiri"/>
          <w:lang w:bidi="ar-SA"/>
          <w:color w:val="111111"/>
          <w:sz w:val="28"/>
          <w:szCs w:val="28"/>
          <w:rtl/>
        </w:rPr>
        <w:t xml:space="preserve">الحقايق والدقائق ووفقني بكشف انواع المعاني ... وكان من جملتها حقيقه الزمان بسبب قلة البضاعة بين أرباب هذه الصناعة وكثرة الحياء المانع عن الأقدام ... لم اقدم ببيانها وكان يترشح مني عند طفوح بعض أسرارها احيانا ... فسالني ... سميتها نهاية البيان في دراية الزمان وجعلتها أربعة فصول</w:t>
      </w:r>
    </w:p>
    <w:p>
      <w:pPr>
        <w:pStyle w:val="BookText"/>
      </w:pPr>
      <w:r>
        <w:rPr>
          <w:rFonts w:ascii="Amiri" w:hAnsi="Amiri" w:eastAsia="Amiri" w:cs="Amiri"/>
          <w:lang w:bidi="ar-SA"/>
          <w:color w:val="111111"/>
          <w:sz w:val="28"/>
          <w:szCs w:val="28"/>
          <w:rtl/>
        </w:rPr>
        <w:t xml:space="preserve">آخره: وههنا أسرار أخر لا يحتمل المقام بيانها ولا الأفهام إعلانها. والله أعلم بحقائق الامور .</w:t>
      </w:r>
    </w:p>
    <w:p>
      <w:pPr>
        <w:pStyle w:val="BookText"/>
      </w:pPr>
      <w:r>
        <w:rPr>
          <w:rFonts w:ascii="Amiri" w:hAnsi="Amiri" w:eastAsia="Amiri" w:cs="Amiri"/>
          <w:lang w:bidi="ar-SA"/>
          <w:color w:val="111111"/>
          <w:sz w:val="28"/>
          <w:szCs w:val="28"/>
          <w:rtl/>
        </w:rPr>
        <w:t xml:space="preserve">طبع: طهران، 1381ش، في رسائل القيصري</w:t>
      </w:r>
    </w:p>
    <w:p>
      <w:pPr>
        <w:pStyle w:val="BookText"/>
      </w:pPr>
      <w:r>
        <w:rPr>
          <w:rFonts w:ascii="Amiri" w:hAnsi="Amiri" w:eastAsia="Amiri" w:cs="Amiri"/>
          <w:lang w:bidi="ar-SA"/>
          <w:color w:val="111111"/>
          <w:sz w:val="28"/>
          <w:szCs w:val="28"/>
          <w:rtl/>
        </w:rPr>
        <w:t xml:space="preserve">[فنخا :33 887 (11 نسخة)]</w:t>
      </w:r>
    </w:p>
    <w:p>
      <w:pPr>
        <w:pStyle w:val="BookText"/>
      </w:pPr>
      <w:r>
        <w:rPr>
          <w:rFonts w:ascii="Times New Roman" w:hAnsi="Times New Roman" w:eastAsia="Times New Roman" w:cs="Times New Roman"/>
          <w:lang w:val="en-US" w:bidi="en-US"/>
          <w:color w:val="111111"/>
          <w:sz w:val="28"/>
          <w:szCs w:val="28"/>
          <w:rtl/>
        </w:rPr>
        <w:t xml:space="preserve">71297.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526</w:t>
      </w:r>
    </w:p>
    <w:p>
      <w:pPr>
        <w:pStyle w:val="BookText"/>
      </w:pPr>
      <w:r>
        <w:rPr>
          <w:rFonts w:ascii="IRNazanin" w:hAnsi="IRNazanin" w:eastAsia="IRNazanin" w:cs="IRNazanin"/>
          <w:lang w:bidi="fa-IR"/>
          <w:color w:val="111111"/>
          <w:sz w:val="28"/>
          <w:szCs w:val="28"/>
          <w:rtl/>
        </w:rPr>
        <w:t xml:space="preserve">کا :مجهول ،تا :مجهول؛ 11 ص [ف: 1-447]</w:t>
      </w:r>
    </w:p>
    <w:p>
      <w:pPr>
        <w:pStyle w:val="BookText"/>
      </w:pPr>
      <w:r>
        <w:rPr>
          <w:rFonts w:ascii="Times New Roman" w:hAnsi="Times New Roman" w:eastAsia="Times New Roman" w:cs="Times New Roman"/>
          <w:lang w:val="en-US" w:bidi="en-US"/>
          <w:color w:val="111111"/>
          <w:sz w:val="28"/>
          <w:szCs w:val="28"/>
          <w:rtl/>
        </w:rPr>
        <w:t xml:space="preserve">71298.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635]</w:t>
      </w:r>
    </w:p>
    <w:p>
      <w:pPr>
        <w:pStyle w:val="Heading2"/>
      </w:pPr>
      <w:bookmarkStart w:id="1792" w:name="_Toc1058"/>
      <w:r>
        <w:t>نهاية التحرير في شرح التجريد = نظم تجريد الاعتقاد / كلام وعقائد، شعر-عربي</w:t>
      </w:r>
      <w:bookmarkEnd w:id="1792"/>
    </w:p>
    <w:p>
      <w:pPr>
        <w:pStyle w:val="BookText"/>
      </w:pPr>
      <w:r>
        <w:rPr>
          <w:rFonts w:ascii="Amiri" w:hAnsi="Amiri" w:eastAsia="Amiri" w:cs="Amiri"/>
          <w:lang w:bidi="ar-SA"/>
          <w:color w:val="111111"/>
          <w:sz w:val="28"/>
          <w:szCs w:val="28"/>
          <w:rtl/>
        </w:rPr>
        <w:t xml:space="preserve">الحسيني القزويني، محمّد تقي بن امير مؤمن ( - 1270 ه- )</w:t>
      </w:r>
    </w:p>
    <w:p>
      <w:pPr>
        <w:pStyle w:val="BookText"/>
      </w:pPr>
      <w:r>
        <w:rPr>
          <w:rFonts w:ascii="Amiri" w:hAnsi="Amiri" w:eastAsia="Amiri" w:cs="Amiri"/>
          <w:lang w:bidi="ar-SA"/>
          <w:color w:val="111111"/>
          <w:sz w:val="28"/>
          <w:szCs w:val="28"/>
          <w:rtl/>
        </w:rPr>
        <w:t xml:space="preserve">المرتبط : تجريد الاعتقاد = تجريد العقايد = تجريد الكلام في تحرير عقايد الإسلام؛ نصير الدين الطوسي، محمّد بن محمّد (672-597ه- )</w:t>
      </w:r>
    </w:p>
    <w:p>
      <w:pPr>
        <w:pStyle w:val="BookText"/>
      </w:pPr>
      <w:r>
        <w:rPr>
          <w:rFonts w:ascii="Amiri" w:hAnsi="Amiri" w:eastAsia="Amiri" w:cs="Amiri"/>
          <w:lang w:bidi="ar-SA"/>
          <w:color w:val="111111"/>
          <w:sz w:val="28"/>
          <w:szCs w:val="28"/>
          <w:rtl/>
        </w:rPr>
        <w:t xml:space="preserve">تاريخ التأليف: رجب 1223ه-</w:t>
      </w:r>
    </w:p>
    <w:p>
      <w:pPr>
        <w:pStyle w:val="BookText"/>
      </w:pPr>
      <w:r>
        <w:rPr>
          <w:rFonts w:ascii="Amiri" w:hAnsi="Amiri" w:eastAsia="Amiri" w:cs="Amiri"/>
          <w:lang w:bidi="ar-SA"/>
          <w:color w:val="111111"/>
          <w:sz w:val="28"/>
          <w:szCs w:val="28"/>
          <w:rtl/>
        </w:rPr>
        <w:t xml:space="preserve">أوّله: وبعد حمد واجب الوجود *** على فيوضات مرائي الجود و الصلوات والسلام مطلقا *** على محمّد وآله التقى لا سيما أكرم من به اعتصم *** باب مدينة العلوم والحكم</w:t>
      </w:r>
    </w:p>
    <w:p>
      <w:pPr>
        <w:pStyle w:val="BookText"/>
      </w:pPr>
      <w:r>
        <w:rPr>
          <w:rFonts w:ascii="Amiri" w:hAnsi="Amiri" w:eastAsia="Amiri" w:cs="Amiri"/>
          <w:lang w:bidi="ar-SA"/>
          <w:color w:val="111111"/>
          <w:sz w:val="28"/>
          <w:szCs w:val="28"/>
          <w:rtl/>
        </w:rPr>
        <w:t xml:space="preserve">فهذه نهاية التحرير في *** علم الكلام بالنظام الأشرف</w:t>
      </w:r>
    </w:p>
    <w:p>
      <w:pPr>
        <w:pStyle w:val="BookText"/>
      </w:pPr>
      <w:r>
        <w:rPr>
          <w:rFonts w:ascii="Amiri" w:hAnsi="Amiri" w:eastAsia="Amiri" w:cs="Amiri"/>
          <w:lang w:bidi="ar-SA"/>
          <w:color w:val="111111"/>
          <w:sz w:val="28"/>
          <w:szCs w:val="28"/>
          <w:rtl/>
        </w:rPr>
        <w:t xml:space="preserve">آخره :وما بنظمه اهتممنا كملا *** نظماً على كل المعاني اشتملا فالحمد للفياض بالفيض الأتم *** المفضل المفضال بالفضل الأعم</w:t>
      </w:r>
    </w:p>
    <w:p>
      <w:pPr>
        <w:pStyle w:val="BookText"/>
      </w:pPr>
      <w:r>
        <w:rPr>
          <w:rFonts w:ascii="Amiri" w:hAnsi="Amiri" w:eastAsia="Amiri" w:cs="Amiri"/>
          <w:lang w:bidi="ar-SA"/>
          <w:color w:val="111111"/>
          <w:sz w:val="28"/>
          <w:szCs w:val="28"/>
          <w:rtl/>
        </w:rPr>
        <w:t xml:space="preserve">[فنخا :33 888 (7 نسخة)]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09" w:name="pg8072_50054"/>
    <w:bookmarkEnd w:id="409"/>
    <w:p>
      <w:pPr>
        <w:pStyle w:val="BookText"/>
      </w:pPr>
      <w:r>
        <w:rPr>
          <w:rFonts w:ascii="Amiri" w:hAnsi="Amiri" w:eastAsia="Amiri" w:cs="Amiri"/>
          <w:lang w:bidi="ar-SA"/>
          <w:color w:val="111111"/>
          <w:sz w:val="28"/>
          <w:szCs w:val="28"/>
          <w:rtl/>
        </w:rPr>
        <w:t xml:space="preserve">71299 .كربلاء؛ مكتبة هادي محمّد مهدي آل طعمة؛ رقم المخطوط : 20</w:t>
      </w:r>
    </w:p>
    <w:p>
      <w:pPr>
        <w:pStyle w:val="BookText"/>
      </w:pPr>
      <w:r>
        <w:rPr>
          <w:rFonts w:ascii="IRNazanin" w:hAnsi="IRNazanin" w:eastAsia="IRNazanin" w:cs="IRNazanin"/>
          <w:lang w:bidi="fa-IR"/>
          <w:color w:val="111111"/>
          <w:sz w:val="28"/>
          <w:szCs w:val="28"/>
          <w:rtl/>
        </w:rPr>
        <w:t xml:space="preserve">نسخ ،کا: مجهول، تا: 1223ه- 340 ص ، 29*30سم[ مخطوطات كربلاء: 3-290]</w:t>
      </w:r>
    </w:p>
    <w:p>
      <w:pPr>
        <w:pStyle w:val="BookText"/>
      </w:pPr>
      <w:r>
        <w:rPr>
          <w:rFonts w:ascii="Times New Roman" w:hAnsi="Times New Roman" w:eastAsia="Times New Roman" w:cs="Times New Roman"/>
          <w:lang w:val="en-US" w:bidi="en-US"/>
          <w:color w:val="111111"/>
          <w:sz w:val="28"/>
          <w:szCs w:val="28"/>
          <w:rtl/>
        </w:rPr>
        <w:t xml:space="preserve">71300.</w:t>
      </w:r>
    </w:p>
    <w:p>
      <w:pPr>
        <w:pStyle w:val="BookText"/>
      </w:pPr>
      <w:r>
        <w:rPr>
          <w:rFonts w:ascii="Amiri" w:hAnsi="Amiri" w:eastAsia="Amiri" w:cs="Amiri"/>
          <w:lang w:bidi="ar-SA"/>
          <w:color w:val="111111"/>
          <w:sz w:val="28"/>
          <w:szCs w:val="28"/>
          <w:rtl/>
        </w:rPr>
        <w:t xml:space="preserve">الكاظمية؛ مكتبة الإمام الصادق؛ رقم المخطوط : 66</w:t>
      </w:r>
    </w:p>
    <w:p>
      <w:pPr>
        <w:pStyle w:val="BookText"/>
      </w:pPr>
      <w:r>
        <w:rPr>
          <w:rFonts w:ascii="Amiri" w:hAnsi="Amiri" w:eastAsia="Amiri" w:cs="Amiri"/>
          <w:lang w:bidi="ar-SA"/>
          <w:color w:val="111111"/>
          <w:sz w:val="28"/>
          <w:szCs w:val="28"/>
          <w:rtl/>
        </w:rPr>
        <w:t xml:space="preserve">أوّلها :مطابق؛ آخرها: واستبق شيئا من الأسباب مدخرا *** كالشيخ إذ قد تبقي مفتقرا /و احذر معالجة الهلكي ومن قربا *** إلى الهلاك ومن أركانه اضطربا.</w:t>
      </w:r>
    </w:p>
    <w:p>
      <w:pPr>
        <w:pStyle w:val="BookText"/>
      </w:pPr>
      <w:r>
        <w:rPr>
          <w:rFonts w:ascii="IRNazanin" w:hAnsi="IRNazanin" w:eastAsia="IRNazanin" w:cs="IRNazanin"/>
          <w:lang w:bidi="fa-IR"/>
          <w:color w:val="111111"/>
          <w:sz w:val="28"/>
          <w:szCs w:val="28"/>
          <w:rtl/>
        </w:rPr>
        <w:t xml:space="preserve">نسخ ،کا :مجهول، تا: مجهول؛ 103 ق، 10 س، 21*15سم [الذخائر: 6و7-330]</w:t>
      </w:r>
    </w:p>
    <w:p>
      <w:pPr>
        <w:pStyle w:val="BookText"/>
      </w:pPr>
      <w:r>
        <w:rPr>
          <w:rFonts w:ascii="Amiri" w:hAnsi="Amiri" w:eastAsia="Amiri" w:cs="Amiri"/>
          <w:lang w:bidi="ar-SA"/>
          <w:color w:val="111111"/>
          <w:sz w:val="28"/>
          <w:szCs w:val="28"/>
          <w:rtl/>
        </w:rPr>
        <w:t xml:space="preserve">71301 .بغداد؛ محفوظ، حسين علي (دكتور)؛ رقم المخطوط : 231</w:t>
      </w:r>
    </w:p>
    <w:p>
      <w:pPr>
        <w:pStyle w:val="BookText"/>
      </w:pPr>
      <w:r>
        <w:rPr>
          <w:rFonts w:ascii="IRNazanin" w:hAnsi="IRNazanin" w:eastAsia="IRNazanin" w:cs="IRNazanin"/>
          <w:lang w:bidi="fa-IR"/>
          <w:color w:val="111111"/>
          <w:sz w:val="28"/>
          <w:szCs w:val="28"/>
          <w:rtl/>
        </w:rPr>
        <w:t xml:space="preserve">کا :مجهول، تا: 1227ه- [ معهد المخطوطات العربية: 6-41]</w:t>
      </w:r>
    </w:p>
    <w:p>
      <w:pPr>
        <w:pStyle w:val="Heading2"/>
      </w:pPr>
      <w:bookmarkStart w:id="1793" w:name="_Toc1059"/>
      <w:r>
        <w:t>نهاية التحقيق / - عربي</w:t>
      </w:r>
      <w:bookmarkEnd w:id="1793"/>
    </w:p>
    <w:p>
      <w:pPr>
        <w:pStyle w:val="BookText"/>
      </w:pPr>
      <w:r>
        <w:rPr>
          <w:rFonts w:ascii="Amiri" w:hAnsi="Amiri" w:eastAsia="Amiri" w:cs="Amiri"/>
          <w:lang w:bidi="ar-SA"/>
          <w:color w:val="111111"/>
          <w:sz w:val="28"/>
          <w:szCs w:val="28"/>
          <w:rtl/>
        </w:rPr>
        <w:t xml:space="preserve">71302 .بغداد؛ مركز البحوث والدراسات؛ رقم المخطوط : 410 ج 322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183 ص [(مصورات) -ف:</w:t>
      </w:r>
    </w:p>
    <w:p>
      <w:pPr>
        <w:pStyle w:val="BookText"/>
      </w:pPr>
      <w:r>
        <w:rPr>
          <w:rFonts w:ascii="Times New Roman" w:hAnsi="Times New Roman" w:eastAsia="Times New Roman" w:cs="Times New Roman"/>
          <w:lang w:val="en-US" w:bidi="en-US"/>
          <w:color w:val="111111"/>
          <w:sz w:val="28"/>
          <w:szCs w:val="28"/>
          <w:rtl/>
        </w:rPr>
        <w:t xml:space="preserve">315 ]</w:t>
      </w:r>
    </w:p>
    <w:p>
      <w:pPr>
        <w:pStyle w:val="Heading2"/>
      </w:pPr>
      <w:bookmarkStart w:id="1794" w:name="_Toc1060"/>
      <w:r>
        <w:t>نهاية التدريب في نظم غاية التقريب / فقه، شعر - عربي</w:t>
      </w:r>
      <w:bookmarkEnd w:id="1794"/>
    </w:p>
    <w:p>
      <w:pPr>
        <w:pStyle w:val="BookText"/>
      </w:pPr>
      <w:r>
        <w:rPr>
          <w:rFonts w:ascii="Amiri" w:hAnsi="Amiri" w:eastAsia="Amiri" w:cs="Amiri"/>
          <w:lang w:bidi="ar-SA"/>
          <w:color w:val="111111"/>
          <w:sz w:val="28"/>
          <w:szCs w:val="28"/>
          <w:rtl/>
        </w:rPr>
        <w:t xml:space="preserve">العمريطي، يحيى بن موسى (- 890 ؟ ه-)</w:t>
      </w:r>
    </w:p>
    <w:p>
      <w:pPr>
        <w:pStyle w:val="BookText"/>
      </w:pPr>
      <w:r>
        <w:rPr>
          <w:rFonts w:ascii="Amiri" w:hAnsi="Amiri" w:eastAsia="Amiri" w:cs="Amiri"/>
          <w:lang w:bidi="ar-SA"/>
          <w:color w:val="111111"/>
          <w:sz w:val="28"/>
          <w:szCs w:val="28"/>
          <w:rtl/>
        </w:rPr>
        <w:t xml:space="preserve">المرتبط: غاية التقريب أبو شجاع الإصفهاني، أحمد بن حسين (488-433ه- )</w:t>
      </w:r>
    </w:p>
    <w:p>
      <w:pPr>
        <w:pStyle w:val="BookText"/>
      </w:pPr>
      <w:r>
        <w:rPr>
          <w:rFonts w:ascii="Amiri" w:hAnsi="Amiri" w:eastAsia="Amiri" w:cs="Amiri"/>
          <w:lang w:bidi="ar-SA"/>
          <w:color w:val="111111"/>
          <w:sz w:val="28"/>
          <w:szCs w:val="28"/>
          <w:rtl/>
        </w:rPr>
        <w:t xml:space="preserve">أوّله :الحمد لله الذي قد اصطفى *** للعلم خير خلقه وشرّفا</w:t>
      </w:r>
    </w:p>
    <w:p>
      <w:pPr>
        <w:pStyle w:val="BookText"/>
      </w:pPr>
      <w:r>
        <w:rPr>
          <w:rFonts w:ascii="Amiri" w:hAnsi="Amiri" w:eastAsia="Amiri" w:cs="Amiri"/>
          <w:lang w:bidi="ar-SA"/>
          <w:color w:val="111111"/>
          <w:sz w:val="28"/>
          <w:szCs w:val="28"/>
          <w:rtl/>
        </w:rPr>
        <w:t xml:space="preserve">و أفضل الصلوة والسلام *** على النبي أفضل الأنام ...</w:t>
      </w:r>
    </w:p>
    <w:p>
      <w:pPr>
        <w:pStyle w:val="BookText"/>
      </w:pPr>
      <w:r>
        <w:rPr>
          <w:rFonts w:ascii="Amiri" w:hAnsi="Amiri" w:eastAsia="Amiri" w:cs="Amiri"/>
          <w:lang w:bidi="ar-SA"/>
          <w:color w:val="111111"/>
          <w:sz w:val="28"/>
          <w:szCs w:val="28"/>
          <w:rtl/>
        </w:rPr>
        <w:t xml:space="preserve">آخره: الحمد لله على اتمامه *** ثم صلوة الله سلامه مع</w:t>
      </w:r>
    </w:p>
    <w:p>
      <w:pPr>
        <w:pStyle w:val="BookText"/>
      </w:pPr>
      <w:r>
        <w:rPr>
          <w:rFonts w:ascii="Amiri" w:hAnsi="Amiri" w:eastAsia="Amiri" w:cs="Amiri"/>
          <w:lang w:bidi="ar-SA"/>
          <w:color w:val="111111"/>
          <w:sz w:val="28"/>
          <w:szCs w:val="28"/>
          <w:rtl/>
        </w:rPr>
        <w:t xml:space="preserve">علي النبي وآله وصحبه *** والتابعين ثم كل حزبه</w:t>
      </w:r>
    </w:p>
    <w:p>
      <w:pPr>
        <w:pStyle w:val="BookText"/>
      </w:pPr>
      <w:r>
        <w:rPr>
          <w:rFonts w:ascii="Amiri" w:hAnsi="Amiri" w:eastAsia="Amiri" w:cs="Amiri"/>
          <w:lang w:bidi="ar-SA"/>
          <w:color w:val="111111"/>
          <w:sz w:val="28"/>
          <w:szCs w:val="28"/>
          <w:rtl/>
        </w:rPr>
        <w:t xml:space="preserve">طبع :دمشق، 1390ه- مطبوعات الميمنية، 1314ه-</w:t>
      </w:r>
    </w:p>
    <w:p>
      <w:pPr>
        <w:pStyle w:val="BookText"/>
      </w:pPr>
      <w:r>
        <w:rPr>
          <w:rFonts w:ascii="Amiri" w:hAnsi="Amiri" w:eastAsia="Amiri" w:cs="Amiri"/>
          <w:lang w:bidi="ar-SA"/>
          <w:color w:val="111111"/>
          <w:sz w:val="28"/>
          <w:szCs w:val="28"/>
          <w:rtl/>
        </w:rPr>
        <w:t xml:space="preserve">[فنخا :33 889-890 (5 نسخة)]</w:t>
      </w:r>
    </w:p>
    <w:p>
      <w:pPr>
        <w:pStyle w:val="BookText"/>
      </w:pPr>
      <w:r>
        <w:rPr>
          <w:rFonts w:ascii="Amiri" w:hAnsi="Amiri" w:eastAsia="Amiri" w:cs="Amiri"/>
          <w:lang w:bidi="ar-SA"/>
          <w:color w:val="111111"/>
          <w:sz w:val="28"/>
          <w:szCs w:val="28"/>
          <w:rtl/>
        </w:rPr>
        <w:t xml:space="preserve">71303 .بغداد؛ المكتبة القادرية رقم المخطوط : 1446/6</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إبراهيم بن ملا بدر الدين المؤذن ،تا: 12 صفر 1089ه- 40 ق (181-142)،</w:t>
      </w:r>
    </w:p>
    <w:p>
      <w:pPr>
        <w:pStyle w:val="BookText"/>
      </w:pPr>
      <w:r>
        <w:rPr>
          <w:rFonts w:ascii="IRNazanin" w:hAnsi="IRNazanin" w:eastAsia="IRNazanin" w:cs="IRNazanin"/>
          <w:lang w:bidi="fa-IR"/>
          <w:color w:val="111111"/>
          <w:sz w:val="28"/>
          <w:szCs w:val="28"/>
          <w:rtl/>
        </w:rPr>
        <w:t xml:space="preserve">16س، 19*11سم [ف: 5-167]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71304.</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 5-96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25 محرم 1217ه- 15/6*10/9سم [ف: 251]</w:t>
      </w:r>
    </w:p>
    <w:p>
      <w:pPr>
        <w:pStyle w:val="BookText"/>
      </w:pPr>
      <w:r>
        <w:rPr>
          <w:rFonts w:ascii="Amiri" w:hAnsi="Amiri" w:eastAsia="Amiri" w:cs="Amiri"/>
          <w:lang w:bidi="ar-SA"/>
          <w:color w:val="111111"/>
          <w:sz w:val="28"/>
          <w:szCs w:val="28"/>
          <w:rtl/>
        </w:rPr>
        <w:t xml:space="preserve">71305 .الموصل؛ قاسم المفتي (في الأوقاف العامة)؛ رقم المخطوط :</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:نجم بن عبد الله، تا: 1226ه- 53ق ، 15*21سم [الأوقاف العامة-الموصل: 7-</w:t>
      </w:r>
    </w:p>
    <w:p>
      <w:pPr>
        <w:pStyle w:val="BookText"/>
      </w:pPr>
      <w:r>
        <w:rPr>
          <w:rFonts w:ascii="Times New Roman" w:hAnsi="Times New Roman" w:eastAsia="Times New Roman" w:cs="Times New Roman"/>
          <w:lang w:val="en-US" w:bidi="en-US"/>
          <w:color w:val="111111"/>
          <w:sz w:val="28"/>
          <w:szCs w:val="28"/>
          <w:rtl/>
        </w:rPr>
        <w:t xml:space="preserve">373 ]</w:t>
      </w:r>
    </w:p>
    <w:p>
      <w:pPr>
        <w:pStyle w:val="BookText"/>
      </w:pPr>
      <w:r>
        <w:rPr>
          <w:rFonts w:ascii="Amiri" w:hAnsi="Amiri" w:eastAsia="Amiri" w:cs="Amiri"/>
          <w:lang w:bidi="ar-SA"/>
          <w:color w:val="111111"/>
          <w:sz w:val="28"/>
          <w:szCs w:val="28"/>
          <w:rtl/>
        </w:rPr>
        <w:t xml:space="preserve">71306 .البصرة؛ جامعة البصرة (المكتبة المركزية)؛ رقم المخطوط: 583/2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يوسف بن محمّد شريف الانصاري، تا: 9 رجب 1277ه- 46ق،</w:t>
      </w:r>
    </w:p>
    <w:p>
      <w:pPr>
        <w:pStyle w:val="BookText"/>
      </w:pPr>
      <w:r>
        <w:rPr>
          <w:rFonts w:ascii="IRNazanin" w:hAnsi="IRNazanin" w:eastAsia="IRNazanin" w:cs="IRNazanin"/>
          <w:lang w:bidi="fa-IR"/>
          <w:color w:val="111111"/>
          <w:sz w:val="28"/>
          <w:szCs w:val="28"/>
          <w:rtl/>
        </w:rPr>
        <w:t xml:space="preserve">20*14سم [المورد: 34-367]</w:t>
      </w:r>
    </w:p>
    <w:p>
      <w:pPr>
        <w:pStyle w:val="BookText"/>
      </w:pPr>
      <w:r>
        <w:rPr>
          <w:rFonts w:ascii="Amiri" w:hAnsi="Amiri" w:eastAsia="Amiri" w:cs="Amiri"/>
          <w:lang w:bidi="ar-SA"/>
          <w:color w:val="111111"/>
          <w:sz w:val="28"/>
          <w:szCs w:val="28"/>
          <w:rtl/>
        </w:rPr>
        <w:t xml:space="preserve">71307 .بغداد ؛المكتبة القادرية رقم المخطوط : 418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10 محرم 1350 ه- الحضرة القادرية؛ 60 ق 11س، 24*18سم [ف:</w:t>
      </w:r>
    </w:p>
    <w:p>
      <w:pPr>
        <w:pStyle w:val="BookText"/>
      </w:pPr>
      <w:r>
        <w:rPr>
          <w:rFonts w:ascii="Times New Roman" w:hAnsi="Times New Roman" w:eastAsia="Times New Roman" w:cs="Times New Roman"/>
          <w:lang w:val="en-US" w:bidi="en-US"/>
          <w:color w:val="111111"/>
          <w:sz w:val="28"/>
          <w:szCs w:val="28"/>
          <w:rtl/>
        </w:rPr>
        <w:t xml:space="preserve">218-2 ]</w:t>
      </w:r>
    </w:p>
    <w:p>
      <w:pPr>
        <w:pStyle w:val="BookText"/>
      </w:pPr>
      <w:r>
        <w:rPr>
          <w:rFonts w:ascii="Amiri" w:hAnsi="Amiri" w:eastAsia="Amiri" w:cs="Amiri"/>
          <w:lang w:bidi="ar-SA"/>
          <w:color w:val="111111"/>
          <w:sz w:val="28"/>
          <w:szCs w:val="28"/>
          <w:rtl/>
        </w:rPr>
        <w:t xml:space="preserve">71308 .الموصل؛ مدرسة الحجيات ( في الأوقاف العامة)؛ رقم المخطوط : 22/132/1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41 ق [الأوقاف العامة - الموصل: 3-188]</w:t>
      </w:r>
    </w:p>
    <w:p>
      <w:pPr>
        <w:pStyle w:val="BookText"/>
      </w:pPr>
      <w:r>
        <w:rPr>
          <w:rFonts w:ascii="Amiri" w:hAnsi="Amiri" w:eastAsia="Amiri" w:cs="Amiri"/>
          <w:lang w:bidi="ar-SA"/>
          <w:color w:val="111111"/>
          <w:sz w:val="28"/>
          <w:szCs w:val="28"/>
          <w:rtl/>
        </w:rPr>
        <w:t xml:space="preserve">71309 .البصرة ؛المكتبة العباسية (باش أعيان)؛ رقم المخطوط:5-131</w:t>
      </w:r>
    </w:p>
    <w:p>
      <w:pPr>
        <w:pStyle w:val="BookText"/>
      </w:pPr>
      <w:r>
        <w:rPr>
          <w:rFonts w:ascii="IRNazanin" w:hAnsi="IRNazanin" w:eastAsia="IRNazanin" w:cs="IRNazanin"/>
          <w:lang w:bidi="fa-IR"/>
          <w:color w:val="111111"/>
          <w:sz w:val="28"/>
          <w:szCs w:val="28"/>
          <w:rtl/>
        </w:rPr>
        <w:t xml:space="preserve">کا :مجهول ،تا: مجهول؛ 21/6*16/9سم [ف: 251]</w:t>
      </w:r>
    </w:p>
    <w:p>
      <w:pPr>
        <w:pStyle w:val="BookText"/>
      </w:pPr>
      <w:r>
        <w:rPr>
          <w:rFonts w:ascii="Times New Roman" w:hAnsi="Times New Roman" w:eastAsia="Times New Roman" w:cs="Times New Roman"/>
          <w:lang w:val="en-US" w:bidi="en-US"/>
          <w:color w:val="111111"/>
          <w:sz w:val="28"/>
          <w:szCs w:val="28"/>
          <w:rtl/>
        </w:rPr>
        <w:t xml:space="preserve">71310.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7373</w:t>
      </w:r>
    </w:p>
    <w:p>
      <w:pPr>
        <w:pStyle w:val="BookText"/>
      </w:pPr>
      <w:r>
        <w:rPr>
          <w:rFonts w:ascii="IRNazanin" w:hAnsi="IRNazanin" w:eastAsia="IRNazanin" w:cs="IRNazanin"/>
          <w:lang w:bidi="fa-IR"/>
          <w:color w:val="111111"/>
          <w:sz w:val="28"/>
          <w:szCs w:val="28"/>
          <w:rtl/>
        </w:rPr>
        <w:t xml:space="preserve">کا :مجهول ،تا :مجهول؛ 171 ص [ف: 1-447]</w:t>
      </w:r>
    </w:p>
    <w:p>
      <w:pPr>
        <w:pStyle w:val="BookText"/>
      </w:pPr>
      <w:r>
        <w:rPr>
          <w:rFonts w:ascii="Times New Roman" w:hAnsi="Times New Roman" w:eastAsia="Times New Roman" w:cs="Times New Roman"/>
          <w:lang w:val="en-US" w:bidi="en-US"/>
          <w:color w:val="111111"/>
          <w:sz w:val="28"/>
          <w:szCs w:val="28"/>
          <w:rtl/>
        </w:rPr>
        <w:t xml:space="preserve">71311.</w:t>
      </w:r>
    </w:p>
    <w:p>
      <w:pPr>
        <w:pStyle w:val="BookText"/>
      </w:pPr>
      <w:r>
        <w:rPr>
          <w:rFonts w:ascii="Amiri" w:hAnsi="Amiri" w:eastAsia="Amiri" w:cs="Amiri"/>
          <w:lang w:bidi="ar-SA"/>
          <w:color w:val="111111"/>
          <w:sz w:val="28"/>
          <w:szCs w:val="28"/>
          <w:rtl/>
        </w:rPr>
        <w:t xml:space="preserve">بغداد؛ مكتبة الأوقاف العامة؛ رقم المخطوط : 13812/1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33 ق 16*19سم [ف: 1-646]</w:t>
      </w:r>
    </w:p>
    <w:p>
      <w:pPr>
        <w:pStyle w:val="BookText"/>
      </w:pPr>
      <w:r>
        <w:rPr>
          <w:rFonts w:ascii="Times New Roman" w:hAnsi="Times New Roman" w:eastAsia="Times New Roman" w:cs="Times New Roman"/>
          <w:lang w:val="en-US" w:bidi="en-US"/>
          <w:color w:val="111111"/>
          <w:sz w:val="28"/>
          <w:szCs w:val="28"/>
          <w:rtl/>
        </w:rPr>
        <w:t xml:space="preserve">71312.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2359</w:t>
      </w:r>
    </w:p>
    <w:p>
      <w:pPr>
        <w:pStyle w:val="BookText"/>
      </w:pPr>
      <w:r>
        <w:rPr>
          <w:rFonts w:ascii="Amiri" w:hAnsi="Amiri" w:eastAsia="Amiri" w:cs="Amiri"/>
          <w:lang w:bidi="ar-SA"/>
          <w:color w:val="111111"/>
          <w:sz w:val="28"/>
          <w:szCs w:val="28"/>
          <w:rtl/>
        </w:rPr>
        <w:t xml:space="preserve">أوّلها :مطابق؛ آخرها :وتم نظم غاية التقريب *** سميته نهاية التدريب أبياته ألف وخمس ألف *** وزد عليها ربع عشر الالف</w:t>
      </w:r>
    </w:p>
    <w:p>
      <w:pPr>
        <w:pStyle w:val="BookText"/>
      </w:pPr>
      <w:r>
        <w:rPr>
          <w:rFonts w:ascii="Amiri" w:hAnsi="Amiri" w:eastAsia="Amiri" w:cs="Amiri"/>
          <w:lang w:bidi="ar-SA"/>
          <w:color w:val="111111"/>
          <w:sz w:val="28"/>
          <w:szCs w:val="28"/>
          <w:rtl/>
        </w:rPr>
        <w:t xml:space="preserve">نظم الفقير الشرف العمريطي *** ذي العجز والتقصير والتفريط</w:t>
      </w:r>
    </w:p>
    <w:p>
      <w:pPr>
        <w:pStyle w:val="BookText"/>
      </w:pPr>
      <w:r>
        <w:rPr>
          <w:rFonts w:ascii="IRNazanin" w:hAnsi="IRNazanin" w:eastAsia="IRNazanin" w:cs="IRNazanin"/>
          <w:lang w:bidi="fa-IR"/>
          <w:color w:val="111111"/>
          <w:sz w:val="28"/>
          <w:szCs w:val="28"/>
          <w:rtl/>
        </w:rPr>
        <w:t xml:space="preserve">کا :مجهول ،تا :مجهول؛ 40 ق 2*11سم [ف: 4-152]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10" w:name="pg8072_50056"/>
    <w:bookmarkEnd w:id="410"/>
    <w:p>
      <w:pPr>
        <w:pStyle w:val="Heading2"/>
      </w:pPr>
      <w:bookmarkStart w:id="1795" w:name="_Toc1061"/>
      <w:r>
        <w:t>نهاية التقريب في شرح التهذيب = شرح تهذيب الوصول إلى علم الأصول</w:t>
      </w:r>
      <w:bookmarkEnd w:id="1795"/>
    </w:p>
    <w:p>
      <w:pPr>
        <w:pStyle w:val="BookText"/>
      </w:pPr>
      <w:r>
        <w:rPr>
          <w:rFonts w:ascii="Amiri" w:hAnsi="Amiri" w:eastAsia="Amiri" w:cs="Amiri"/>
          <w:lang w:bidi="ar-SA"/>
          <w:color w:val="111111"/>
          <w:sz w:val="28"/>
          <w:szCs w:val="28"/>
          <w:rtl/>
        </w:rPr>
        <w:t xml:space="preserve">/ أصول الفقه - عربي</w:t>
      </w:r>
    </w:p>
    <w:p>
      <w:pPr>
        <w:pStyle w:val="BookText"/>
      </w:pPr>
      <w:r>
        <w:rPr>
          <w:rFonts w:ascii="Amiri" w:hAnsi="Amiri" w:eastAsia="Amiri" w:cs="Amiri"/>
          <w:lang w:bidi="ar-SA"/>
          <w:color w:val="111111"/>
          <w:sz w:val="28"/>
          <w:szCs w:val="28"/>
          <w:rtl/>
        </w:rPr>
        <w:t xml:space="preserve">الجزائري عبد النبي بن سعد(- 1021 ه- )</w:t>
      </w:r>
    </w:p>
    <w:p>
      <w:pPr>
        <w:pStyle w:val="BookText"/>
      </w:pPr>
      <w:r>
        <w:rPr>
          <w:rFonts w:ascii="Amiri" w:hAnsi="Amiri" w:eastAsia="Amiri" w:cs="Amiri"/>
          <w:lang w:bidi="ar-SA"/>
          <w:color w:val="111111"/>
          <w:sz w:val="28"/>
          <w:szCs w:val="28"/>
          <w:rtl/>
        </w:rPr>
        <w:t xml:space="preserve">المرتبط :تهذيب الوصول إلى علم الأصول = تهذيب طريق الوصول = تهذيب الأصول؛ العلامة الحلّي، حسن بن يوسف (726-648ه-)</w:t>
      </w:r>
    </w:p>
    <w:p>
      <w:pPr>
        <w:pStyle w:val="BookText"/>
      </w:pPr>
      <w:r>
        <w:rPr>
          <w:rFonts w:ascii="Amiri" w:hAnsi="Amiri" w:eastAsia="Amiri" w:cs="Amiri"/>
          <w:lang w:bidi="ar-SA"/>
          <w:color w:val="111111"/>
          <w:sz w:val="28"/>
          <w:szCs w:val="28"/>
          <w:rtl/>
        </w:rPr>
        <w:t xml:space="preserve">تاريخ التأليف: 11 جمادى الأولى 1010ه- محل التأليف: كربلاء</w:t>
      </w:r>
    </w:p>
    <w:p>
      <w:pPr>
        <w:pStyle w:val="BookText"/>
      </w:pPr>
      <w:r>
        <w:rPr>
          <w:rFonts w:ascii="Amiri" w:hAnsi="Amiri" w:eastAsia="Amiri" w:cs="Amiri"/>
          <w:lang w:bidi="ar-SA"/>
          <w:color w:val="111111"/>
          <w:sz w:val="28"/>
          <w:szCs w:val="28"/>
          <w:rtl/>
        </w:rPr>
        <w:t xml:space="preserve">[فنخا :33 890-891( 7نسخة)]</w:t>
      </w:r>
    </w:p>
    <w:p>
      <w:pPr>
        <w:pStyle w:val="BookText"/>
      </w:pPr>
      <w:r>
        <w:rPr>
          <w:rFonts w:ascii="Times New Roman" w:hAnsi="Times New Roman" w:eastAsia="Times New Roman" w:cs="Times New Roman"/>
          <w:lang w:val="en-US" w:bidi="en-US"/>
          <w:color w:val="111111"/>
          <w:sz w:val="28"/>
          <w:szCs w:val="28"/>
          <w:rtl/>
        </w:rPr>
        <w:t xml:space="preserve">71313.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3172</w:t>
      </w:r>
    </w:p>
    <w:p>
      <w:pPr>
        <w:pStyle w:val="BookText"/>
      </w:pPr>
      <w:r>
        <w:rPr>
          <w:rFonts w:ascii="IRNazanin" w:hAnsi="IRNazanin" w:eastAsia="IRNazanin" w:cs="IRNazanin"/>
          <w:lang w:bidi="fa-IR"/>
          <w:color w:val="111111"/>
          <w:sz w:val="28"/>
          <w:szCs w:val="28"/>
          <w:rtl/>
        </w:rPr>
        <w:t xml:space="preserve">کا :مجهول ،تا: 1050ه- ناقصة : الأوّل والآخر؛ 263 ص 23 س، 22*16سم [معجم المخطوطات النجفية: 920]</w:t>
      </w:r>
    </w:p>
    <w:p>
      <w:pPr>
        <w:pStyle w:val="BookText"/>
      </w:pPr>
      <w:r>
        <w:rPr>
          <w:rFonts w:ascii="Times New Roman" w:hAnsi="Times New Roman" w:eastAsia="Times New Roman" w:cs="Times New Roman"/>
          <w:lang w:val="en-US" w:bidi="en-US"/>
          <w:color w:val="111111"/>
          <w:sz w:val="28"/>
          <w:szCs w:val="28"/>
          <w:rtl/>
        </w:rPr>
        <w:t xml:space="preserve">71314.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336</w:t>
      </w:r>
    </w:p>
    <w:p>
      <w:pPr>
        <w:pStyle w:val="BookText"/>
      </w:pPr>
      <w:r>
        <w:rPr>
          <w:rFonts w:ascii="Amiri" w:hAnsi="Amiri" w:eastAsia="Amiri" w:cs="Amiri"/>
          <w:lang w:bidi="ar-SA"/>
          <w:color w:val="111111"/>
          <w:sz w:val="28"/>
          <w:szCs w:val="28"/>
          <w:rtl/>
        </w:rPr>
        <w:t xml:space="preserve">كا: علي النجفي، تا: 1069ه-؛ 219 ص 27 س، 29*18/6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599 ]</w:t>
      </w:r>
    </w:p>
    <w:p>
      <w:pPr>
        <w:pStyle w:val="BookText"/>
      </w:pPr>
      <w:r>
        <w:rPr>
          <w:rFonts w:ascii="Amiri" w:hAnsi="Amiri" w:eastAsia="Amiri" w:cs="Amiri"/>
          <w:lang w:bidi="ar-SA"/>
          <w:color w:val="111111"/>
          <w:sz w:val="28"/>
          <w:szCs w:val="28"/>
          <w:rtl/>
        </w:rPr>
        <w:t xml:space="preserve">النجف الأشرف؛ تركة محمد السماوي؛ رقم المخطوط : 122</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2-221]</w:t>
      </w:r>
    </w:p>
    <w:p>
      <w:pPr>
        <w:pStyle w:val="BookText"/>
      </w:pPr>
      <w:r>
        <w:rPr>
          <w:rFonts w:ascii="Amiri" w:hAnsi="Amiri" w:eastAsia="Amiri" w:cs="Amiri"/>
          <w:lang w:bidi="ar-SA"/>
          <w:color w:val="111111"/>
          <w:sz w:val="28"/>
          <w:szCs w:val="28"/>
          <w:rtl/>
        </w:rPr>
        <w:t xml:space="preserve">71315 .النجف الأشرف؛ مكتبة كاشف الغطاء ( علي والحسين)؛ رقم المخطوط: 374</w:t>
      </w:r>
    </w:p>
    <w:p>
      <w:pPr>
        <w:pStyle w:val="BookText"/>
      </w:pPr>
      <w:r>
        <w:rPr>
          <w:rFonts w:ascii="Amiri" w:hAnsi="Amiri" w:eastAsia="Amiri" w:cs="Amiri"/>
          <w:lang w:bidi="ar-SA"/>
          <w:color w:val="111111"/>
          <w:sz w:val="28"/>
          <w:szCs w:val="28"/>
          <w:rtl/>
        </w:rPr>
        <w:t xml:space="preserve">كا :عبد الحسين قنديل الحائري ،تا: 1090ه- 474 ص 22 س، 20/5*14سم [معجم</w:t>
      </w:r>
    </w:p>
    <w:p>
      <w:pPr>
        <w:pStyle w:val="BookText"/>
      </w:pPr>
      <w:r>
        <w:rPr>
          <w:rFonts w:ascii="Amiri" w:hAnsi="Amiri" w:eastAsia="Amiri" w:cs="Amiri"/>
          <w:lang w:bidi="ar-SA"/>
          <w:color w:val="111111"/>
          <w:sz w:val="28"/>
          <w:szCs w:val="28"/>
          <w:rtl/>
        </w:rPr>
        <w:t xml:space="preserve">المخطوطات النجفية: 920]</w:t>
      </w:r>
    </w:p>
    <w:p>
      <w:pPr>
        <w:pStyle w:val="BookText"/>
      </w:pPr>
      <w:r>
        <w:rPr>
          <w:rFonts w:ascii="Amiri" w:hAnsi="Amiri" w:eastAsia="Amiri" w:cs="Amiri"/>
          <w:lang w:bidi="ar-SA"/>
          <w:color w:val="111111"/>
          <w:sz w:val="28"/>
          <w:szCs w:val="28"/>
          <w:rtl/>
        </w:rPr>
        <w:t xml:space="preserve">71316 .كربلاء ؛العتبة العباسية؛ رقم المخطوط : 120</w:t>
      </w:r>
    </w:p>
    <w:p>
      <w:pPr>
        <w:pStyle w:val="BookText"/>
      </w:pPr>
      <w:r>
        <w:rPr>
          <w:rFonts w:ascii="Amiri" w:hAnsi="Amiri" w:eastAsia="Amiri" w:cs="Amiri"/>
          <w:lang w:bidi="ar-SA"/>
          <w:color w:val="111111"/>
          <w:sz w:val="28"/>
          <w:szCs w:val="28"/>
          <w:rtl/>
        </w:rPr>
        <w:t xml:space="preserve">أوّلها: الحمد جامعا بين البسملة والحمدلة وإن كان كل من التسمية والتحميد يحصل بكل منهما اقتفاء ... العزيز الجبار وامتثالاً؛ آخرها: ربما يفضي إلى الفجور لكونه عبارة ... باب النكاح والمنع عنه والإنسان حريص على ما منع وقوة داعية الشهرة</w:t>
      </w:r>
    </w:p>
    <w:p>
      <w:pPr>
        <w:pStyle w:val="BookText"/>
      </w:pPr>
      <w:r>
        <w:rPr>
          <w:rFonts w:ascii="IRNazanin" w:hAnsi="IRNazanin" w:eastAsia="IRNazanin" w:cs="IRNazanin"/>
          <w:lang w:bidi="fa-IR"/>
          <w:color w:val="111111"/>
          <w:sz w:val="28"/>
          <w:szCs w:val="28"/>
          <w:rtl/>
        </w:rPr>
        <w:t xml:space="preserve">نسخ، کا :محمّد ابن الحاج سلمان الاسدي الجزائري النجفي، تا: 10 رمضان 1209ه- ناقصة : الأول؛ 266ق، 23 س ، 20*15سم [ف: 1-138]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11" w:name="pg8072_50057"/>
    <w:bookmarkEnd w:id="411"/>
    <w:p>
      <w:pPr>
        <w:pStyle w:val="Heading2"/>
      </w:pPr>
      <w:bookmarkStart w:id="1796" w:name="_Toc1062"/>
      <w:r>
        <w:t>نهاية الدراية في شرح الكفاية / أصول الفقه - عربي</w:t>
      </w:r>
      <w:bookmarkEnd w:id="1796"/>
    </w:p>
    <w:p>
      <w:pPr>
        <w:pStyle w:val="BookText"/>
      </w:pPr>
      <w:r>
        <w:rPr>
          <w:rFonts w:ascii="Amiri" w:hAnsi="Amiri" w:eastAsia="Amiri" w:cs="Amiri"/>
          <w:lang w:bidi="ar-SA"/>
          <w:color w:val="111111"/>
          <w:sz w:val="28"/>
          <w:szCs w:val="28"/>
          <w:rtl/>
        </w:rPr>
        <w:t xml:space="preserve">الإصفهاني الكمباني، محمّد حسين بن محمّد حسن (1297 - 1362 ه- )</w:t>
      </w:r>
    </w:p>
    <w:p>
      <w:pPr>
        <w:pStyle w:val="BookText"/>
      </w:pPr>
      <w:r>
        <w:rPr>
          <w:rFonts w:ascii="Amiri" w:hAnsi="Amiri" w:eastAsia="Amiri" w:cs="Amiri"/>
          <w:lang w:bidi="ar-SA"/>
          <w:color w:val="111111"/>
          <w:sz w:val="28"/>
          <w:szCs w:val="28"/>
          <w:rtl/>
        </w:rPr>
        <w:t xml:space="preserve">المرتبط: كفاية الأصول؛ الآخوند الخراساني محمّد كاظم بن حسين (1329-1255ه-)</w:t>
      </w:r>
    </w:p>
    <w:p>
      <w:pPr>
        <w:pStyle w:val="BookText"/>
      </w:pPr>
      <w:r>
        <w:rPr>
          <w:rFonts w:ascii="Amiri" w:hAnsi="Amiri" w:eastAsia="Amiri" w:cs="Amiri"/>
          <w:lang w:bidi="ar-SA"/>
          <w:color w:val="111111"/>
          <w:sz w:val="28"/>
          <w:szCs w:val="28"/>
          <w:rtl/>
        </w:rPr>
        <w:t xml:space="preserve">تاريخ التأليف: 1332ه-</w:t>
      </w:r>
    </w:p>
    <w:p>
      <w:pPr>
        <w:pStyle w:val="BookText"/>
      </w:pPr>
      <w:r>
        <w:rPr>
          <w:rFonts w:ascii="IRNazanin" w:hAnsi="IRNazanin" w:eastAsia="IRNazanin" w:cs="IRNazanin"/>
          <w:lang w:bidi="fa-IR"/>
          <w:color w:val="111111"/>
          <w:sz w:val="28"/>
          <w:szCs w:val="28"/>
          <w:rtl/>
        </w:rPr>
        <w:t xml:space="preserve">[فنخا: 33 892]</w:t>
      </w:r>
    </w:p>
    <w:p>
      <w:pPr>
        <w:pStyle w:val="BookText"/>
      </w:pPr>
      <w:r>
        <w:rPr>
          <w:rFonts w:ascii="Times New Roman" w:hAnsi="Times New Roman" w:eastAsia="Times New Roman" w:cs="Times New Roman"/>
          <w:lang w:val="en-US" w:bidi="en-US"/>
          <w:color w:val="111111"/>
          <w:sz w:val="28"/>
          <w:szCs w:val="28"/>
          <w:rtl/>
        </w:rPr>
        <w:t xml:space="preserve">71317.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1928</w:t>
      </w:r>
    </w:p>
    <w:p>
      <w:pPr>
        <w:pStyle w:val="BookText"/>
      </w:pPr>
      <w:r>
        <w:rPr>
          <w:rFonts w:ascii="Amiri" w:hAnsi="Amiri" w:eastAsia="Amiri" w:cs="Amiri"/>
          <w:lang w:bidi="ar-SA"/>
          <w:color w:val="111111"/>
          <w:sz w:val="28"/>
          <w:szCs w:val="28"/>
          <w:rtl/>
        </w:rPr>
        <w:t xml:space="preserve">كاتب =مؤلف، تا: القرن 14ه- 4 392 ص ، 16*21 سم [معجم المخطوطات النجفية 920]</w:t>
      </w:r>
    </w:p>
    <w:p>
      <w:pPr>
        <w:pStyle w:val="Heading2"/>
      </w:pPr>
      <w:bookmarkStart w:id="1797" w:name="_Toc1063"/>
      <w:r>
        <w:t>نهاية الرتبة الظريفة في طلب الحسبة = كتاب الرسوم بنهاية الرتبة</w:t>
      </w:r>
      <w:bookmarkEnd w:id="1797"/>
    </w:p>
    <w:p>
      <w:pPr>
        <w:pStyle w:val="BookText"/>
      </w:pPr>
      <w:r>
        <w:rPr>
          <w:rFonts w:ascii="Amiri" w:hAnsi="Amiri" w:eastAsia="Amiri" w:cs="Amiri"/>
          <w:lang w:bidi="ar-SA"/>
          <w:color w:val="111111"/>
          <w:sz w:val="28"/>
          <w:szCs w:val="28"/>
          <w:rtl/>
        </w:rPr>
        <w:t xml:space="preserve">الظريفة في طلب الحسبة / طب - عربي</w:t>
      </w:r>
    </w:p>
    <w:p>
      <w:pPr>
        <w:pStyle w:val="BookText"/>
      </w:pPr>
      <w:r>
        <w:rPr>
          <w:rFonts w:ascii="Amiri" w:hAnsi="Amiri" w:eastAsia="Amiri" w:cs="Amiri"/>
          <w:lang w:bidi="ar-SA"/>
          <w:color w:val="111111"/>
          <w:sz w:val="28"/>
          <w:szCs w:val="28"/>
          <w:rtl/>
        </w:rPr>
        <w:t xml:space="preserve">الشيزري، عبد الرحمن بن نصر (القرن 6 ه- )</w:t>
      </w:r>
    </w:p>
    <w:p>
      <w:pPr>
        <w:pStyle w:val="BookText"/>
      </w:pPr>
      <w:r>
        <w:rPr>
          <w:rFonts w:ascii="Amiri" w:hAnsi="Amiri" w:eastAsia="Amiri" w:cs="Amiri"/>
          <w:lang w:bidi="ar-SA"/>
          <w:color w:val="111111"/>
          <w:sz w:val="28"/>
          <w:szCs w:val="28"/>
          <w:rtl/>
        </w:rPr>
        <w:t xml:space="preserve">طبع :بيروت 1980م؛ القاهرة، 1365ه-</w:t>
      </w:r>
    </w:p>
    <w:p>
      <w:pPr>
        <w:pStyle w:val="BookText"/>
      </w:pPr>
      <w:r>
        <w:rPr>
          <w:rFonts w:ascii="Amiri" w:hAnsi="Amiri" w:eastAsia="Amiri" w:cs="Amiri"/>
          <w:lang w:bidi="ar-SA"/>
          <w:color w:val="111111"/>
          <w:sz w:val="28"/>
          <w:szCs w:val="28"/>
          <w:rtl/>
        </w:rPr>
        <w:t xml:space="preserve">71318 .بغداد؛ خزانة قاسم محمّد الرجب؛ رقم المخطوط : 139</w:t>
      </w:r>
    </w:p>
    <w:p>
      <w:pPr>
        <w:pStyle w:val="BookText"/>
      </w:pPr>
      <w:r>
        <w:rPr>
          <w:rFonts w:ascii="IRNazanin" w:hAnsi="IRNazanin" w:eastAsia="IRNazanin" w:cs="IRNazanin"/>
          <w:lang w:bidi="fa-IR"/>
          <w:color w:val="111111"/>
          <w:sz w:val="28"/>
          <w:szCs w:val="28"/>
          <w:rtl/>
        </w:rPr>
        <w:t xml:space="preserve">کا :مجهول ،تا :القرن 12ه-[ ف: 1-17]</w:t>
      </w:r>
    </w:p>
    <w:p>
      <w:pPr>
        <w:pStyle w:val="Heading2"/>
      </w:pPr>
      <w:bookmarkStart w:id="1798" w:name="_Toc1064"/>
      <w:r>
        <w:t>نهاية الرتبة في العمل بجدول النسبة = مختصر دقائق الحقايق لسبط</w:t>
      </w:r>
      <w:bookmarkEnd w:id="1798"/>
    </w:p>
    <w:p>
      <w:pPr>
        <w:pStyle w:val="BookText"/>
      </w:pPr>
      <w:r>
        <w:rPr>
          <w:rFonts w:ascii="Amiri" w:hAnsi="Amiri" w:eastAsia="Amiri" w:cs="Amiri"/>
          <w:lang w:bidi="ar-SA"/>
          <w:color w:val="111111"/>
          <w:sz w:val="28"/>
          <w:szCs w:val="28"/>
          <w:rtl/>
        </w:rPr>
        <w:t xml:space="preserve">المارديني / هيئة - عربي</w:t>
      </w:r>
    </w:p>
    <w:p>
      <w:pPr>
        <w:pStyle w:val="BookText"/>
      </w:pPr>
      <w:r>
        <w:rPr>
          <w:rFonts w:ascii="Amiri" w:hAnsi="Amiri" w:eastAsia="Amiri" w:cs="Amiri"/>
          <w:lang w:bidi="ar-SA"/>
          <w:color w:val="111111"/>
          <w:sz w:val="28"/>
          <w:szCs w:val="28"/>
          <w:rtl/>
        </w:rPr>
        <w:t xml:space="preserve">الصوفي ،محمّد بن أحمد ( - 950 ؟ ه- )</w:t>
      </w:r>
    </w:p>
    <w:p>
      <w:pPr>
        <w:pStyle w:val="BookText"/>
      </w:pPr>
      <w:r>
        <w:rPr>
          <w:rFonts w:ascii="Amiri" w:hAnsi="Amiri" w:eastAsia="Amiri" w:cs="Amiri"/>
          <w:lang w:bidi="ar-SA"/>
          <w:color w:val="111111"/>
          <w:sz w:val="28"/>
          <w:szCs w:val="28"/>
          <w:rtl/>
        </w:rPr>
        <w:t xml:space="preserve">71319 .بغداد؛ مكتبة الأوقاف العامة؛ رقم المخطوط : 5420/2</w:t>
      </w:r>
    </w:p>
    <w:p>
      <w:pPr>
        <w:pStyle w:val="BookText"/>
      </w:pPr>
      <w:r>
        <w:rPr>
          <w:rFonts w:ascii="IRNazanin" w:hAnsi="IRNazanin" w:eastAsia="IRNazanin" w:cs="IRNazanin"/>
          <w:lang w:bidi="fa-IR"/>
          <w:color w:val="111111"/>
          <w:sz w:val="28"/>
          <w:szCs w:val="28"/>
          <w:rtl/>
        </w:rPr>
        <w:t xml:space="preserve">أوّلها : الحمد لله الواحد الأحد، الفرد الصمد ...</w:t>
      </w:r>
    </w:p>
    <w:p>
      <w:pPr>
        <w:pStyle w:val="BookText"/>
      </w:pPr>
      <w:r>
        <w:rPr>
          <w:rFonts w:ascii="IRNazanin" w:hAnsi="IRNazanin" w:eastAsia="IRNazanin" w:cs="IRNazanin"/>
          <w:lang w:bidi="fa-IR"/>
          <w:color w:val="111111"/>
          <w:sz w:val="28"/>
          <w:szCs w:val="28"/>
          <w:rtl/>
        </w:rPr>
        <w:t xml:space="preserve">کا :مجهول، تا: مجهول؛ ناقصة :الآخر؛ 2ق، 21*15سم [ف: 4-162]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12" w:name="pg8072_50058"/>
    <w:bookmarkEnd w:id="412"/>
    <w:p>
      <w:pPr>
        <w:pStyle w:val="Heading2"/>
      </w:pPr>
      <w:bookmarkStart w:id="1799" w:name="_Toc1065"/>
      <w:r>
        <w:t>نهاية الرتبة في طلب الحسبة / فقه - عربي</w:t>
      </w:r>
      <w:bookmarkEnd w:id="1799"/>
    </w:p>
    <w:p>
      <w:pPr>
        <w:pStyle w:val="BookText"/>
      </w:pPr>
      <w:r>
        <w:rPr>
          <w:rFonts w:ascii="IRNazanin" w:hAnsi="IRNazanin" w:eastAsia="IRNazanin" w:cs="IRNazanin"/>
          <w:lang w:bidi="fa-IR"/>
          <w:color w:val="111111"/>
          <w:sz w:val="28"/>
          <w:szCs w:val="28"/>
          <w:rtl/>
        </w:rPr>
        <w:t xml:space="preserve">ابن بسام، محمّد بن أحمد( القرن 8 ه-)</w:t>
      </w:r>
    </w:p>
    <w:p>
      <w:pPr>
        <w:pStyle w:val="BookText"/>
      </w:pPr>
      <w:r>
        <w:rPr>
          <w:rFonts w:ascii="Amiri" w:hAnsi="Amiri" w:eastAsia="Amiri" w:cs="Amiri"/>
          <w:lang w:bidi="ar-SA"/>
          <w:color w:val="111111"/>
          <w:sz w:val="28"/>
          <w:szCs w:val="28"/>
          <w:rtl/>
        </w:rPr>
        <w:t xml:space="preserve">أوّلها :البسملة ... قال محمّد بن أحمد بن بسام المحتسب أحمد من له الحمد والنعمة منه والهداية والفضل من عنده ... وقد رأيت المؤلفين من المتقدمين سبقوا إلى ذكر كثير مما يحتاج إليه وينفع به. ولم أجد أحداً منهم ذكر ما ينبغي ذكره من الغبن والفحش والغش والحيانة بين الناس في المعاملات ،والمبايعات والتنبيه على ذلك والتحذير منه حتى لايكون ولاشيء منه بعون الله تعالى فأجبت أن أؤلف كتاباً أدل فيه على ما تيسر من أنواع ذلك</w:t>
      </w:r>
    </w:p>
    <w:p>
      <w:pPr>
        <w:pStyle w:val="BookText"/>
      </w:pPr>
      <w:r>
        <w:rPr>
          <w:rFonts w:ascii="IRNazanin" w:hAnsi="IRNazanin" w:eastAsia="IRNazanin" w:cs="IRNazanin"/>
          <w:lang w:bidi="fa-IR"/>
          <w:color w:val="111111"/>
          <w:sz w:val="28"/>
          <w:szCs w:val="28"/>
          <w:rtl/>
        </w:rPr>
        <w:t xml:space="preserve">طبع بغداد 1968م</w:t>
      </w:r>
    </w:p>
    <w:p>
      <w:pPr>
        <w:pStyle w:val="BookText"/>
      </w:pPr>
      <w:r>
        <w:rPr>
          <w:rFonts w:ascii="Times New Roman" w:hAnsi="Times New Roman" w:eastAsia="Times New Roman" w:cs="Times New Roman"/>
          <w:lang w:val="en-US" w:bidi="en-US"/>
          <w:color w:val="111111"/>
          <w:sz w:val="28"/>
          <w:szCs w:val="28"/>
          <w:rtl/>
        </w:rPr>
        <w:t xml:space="preserve">71320.</w:t>
      </w:r>
    </w:p>
    <w:p>
      <w:pPr>
        <w:pStyle w:val="BookText"/>
      </w:pPr>
      <w:r>
        <w:rPr>
          <w:rFonts w:ascii="Amiri" w:hAnsi="Amiri" w:eastAsia="Amiri" w:cs="Amiri"/>
          <w:lang w:bidi="ar-SA"/>
          <w:color w:val="111111"/>
          <w:sz w:val="28"/>
          <w:szCs w:val="28"/>
          <w:rtl/>
        </w:rPr>
        <w:t xml:space="preserve">بغداد ؛خزانة قاسم محمّد الرجب؛ رقم المخطوط : 276 مصورة</w:t>
      </w:r>
    </w:p>
    <w:p>
      <w:pPr>
        <w:pStyle w:val="BookText"/>
      </w:pPr>
      <w:r>
        <w:rPr>
          <w:rFonts w:ascii="Amiri" w:hAnsi="Amiri" w:eastAsia="Amiri" w:cs="Amiri"/>
          <w:lang w:bidi="ar-SA"/>
          <w:color w:val="111111"/>
          <w:sz w:val="28"/>
          <w:szCs w:val="28"/>
          <w:rtl/>
        </w:rPr>
        <w:t xml:space="preserve">كا :مجهول، تا: 844ه- [ف: 1623]</w:t>
      </w:r>
    </w:p>
    <w:p>
      <w:pPr>
        <w:pStyle w:val="BookText"/>
      </w:pPr>
      <w:r>
        <w:rPr>
          <w:rFonts w:ascii="Times New Roman" w:hAnsi="Times New Roman" w:eastAsia="Times New Roman" w:cs="Times New Roman"/>
          <w:lang w:val="en-US" w:bidi="en-US"/>
          <w:color w:val="111111"/>
          <w:sz w:val="28"/>
          <w:szCs w:val="28"/>
          <w:rtl/>
        </w:rPr>
        <w:t xml:space="preserve">71321.</w:t>
      </w:r>
    </w:p>
    <w:p>
      <w:pPr>
        <w:pStyle w:val="BookText"/>
      </w:pPr>
      <w:r>
        <w:rPr>
          <w:rFonts w:ascii="Amiri" w:hAnsi="Amiri" w:eastAsia="Amiri" w:cs="Amiri"/>
          <w:lang w:bidi="ar-SA"/>
          <w:color w:val="111111"/>
          <w:sz w:val="28"/>
          <w:szCs w:val="28"/>
          <w:rtl/>
        </w:rPr>
        <w:t xml:space="preserve">بغداد؛ المجمع العلمي العراقي؛ رقم المخطوط 5 حسبة خراج مصورة</w:t>
      </w:r>
    </w:p>
    <w:p>
      <w:pPr>
        <w:pStyle w:val="BookText"/>
      </w:pPr>
      <w:r>
        <w:rPr>
          <w:rFonts w:ascii="Amiri" w:hAnsi="Amiri" w:eastAsia="Amiri" w:cs="Amiri"/>
          <w:lang w:bidi="ar-SA"/>
          <w:color w:val="111111"/>
          <w:sz w:val="28"/>
          <w:szCs w:val="28"/>
          <w:rtl/>
        </w:rPr>
        <w:t xml:space="preserve">أوّلها: مطابق؛ آخرها: وصلّى الله على سيدنا محمّد وعلى آله وصحبه وسلم، وحسبنا</w:t>
      </w:r>
    </w:p>
    <w:p>
      <w:pPr>
        <w:pStyle w:val="BookText"/>
      </w:pPr>
      <w:r>
        <w:rPr>
          <w:rFonts w:ascii="Amiri" w:hAnsi="Amiri" w:eastAsia="Amiri" w:cs="Amiri"/>
          <w:lang w:bidi="ar-SA"/>
          <w:color w:val="111111"/>
          <w:sz w:val="28"/>
          <w:szCs w:val="28"/>
          <w:rtl/>
        </w:rPr>
        <w:t xml:space="preserve">ونعم الوكيل، ولاحول ولاقوة إلا بالله العلي العظيم الله</w:t>
      </w:r>
    </w:p>
    <w:p>
      <w:pPr>
        <w:pStyle w:val="BookText"/>
      </w:pPr>
      <w:r>
        <w:rPr>
          <w:rFonts w:ascii="Amiri" w:hAnsi="Amiri" w:eastAsia="Amiri" w:cs="Amiri"/>
          <w:lang w:bidi="ar-SA"/>
          <w:color w:val="111111"/>
          <w:sz w:val="28"/>
          <w:szCs w:val="28"/>
          <w:rtl/>
        </w:rPr>
        <w:t xml:space="preserve">مصدر التصوير :نسخة خطية بدار الكتب المصرية</w:t>
      </w:r>
    </w:p>
    <w:p>
      <w:pPr>
        <w:pStyle w:val="BookText"/>
      </w:pPr>
      <w:r>
        <w:rPr>
          <w:rFonts w:ascii="Amiri" w:hAnsi="Amiri" w:eastAsia="Amiri" w:cs="Amiri"/>
          <w:lang w:bidi="ar-SA"/>
          <w:color w:val="111111"/>
          <w:sz w:val="28"/>
          <w:szCs w:val="28"/>
          <w:rtl/>
        </w:rPr>
        <w:t xml:space="preserve">نسخ ،كا :إسماعيل بن شيخ محمّد الشافعي، تا: 5 ذي الحجة 1321 ه-؛ ؛ 141 ص 21س [ف: 3-14]</w:t>
      </w:r>
    </w:p>
    <w:p>
      <w:pPr>
        <w:pStyle w:val="BookText"/>
      </w:pPr>
      <w:r>
        <w:rPr>
          <w:rFonts w:ascii="Amiri" w:hAnsi="Amiri" w:eastAsia="Amiri" w:cs="Amiri"/>
          <w:lang w:bidi="ar-SA"/>
          <w:color w:val="111111"/>
          <w:sz w:val="28"/>
          <w:szCs w:val="28"/>
          <w:rtl/>
        </w:rPr>
        <w:t xml:space="preserve">بغداد؛ كلية الآداب (في جامعة بغداد)؛ رقم المخطوط : رديف 52 مصورة</w:t>
      </w:r>
    </w:p>
    <w:p>
      <w:pPr>
        <w:pStyle w:val="BookText"/>
      </w:pPr>
      <w:r>
        <w:rPr>
          <w:rFonts w:ascii="Amiri" w:hAnsi="Amiri" w:eastAsia="Amiri" w:cs="Amiri"/>
          <w:lang w:bidi="ar-SA"/>
          <w:color w:val="111111"/>
          <w:sz w:val="28"/>
          <w:szCs w:val="28"/>
          <w:rtl/>
        </w:rPr>
        <w:t xml:space="preserve">أوّلها:مطابق؛ آخرها: يجب أن يكون المحتسب فقيها عالما بأحكام الشريعة ومتي جاهلا اختلفت عليه الأمور ووقع في المحذور والمحظور فنال الله العون والعصمة</w:t>
      </w:r>
    </w:p>
    <w:p>
      <w:pPr>
        <w:pStyle w:val="BookText"/>
      </w:pPr>
      <w:r>
        <w:rPr>
          <w:rFonts w:ascii="Amiri" w:hAnsi="Amiri" w:eastAsia="Amiri" w:cs="Amiri"/>
          <w:lang w:bidi="ar-SA"/>
          <w:color w:val="111111"/>
          <w:sz w:val="28"/>
          <w:szCs w:val="28"/>
          <w:rtl/>
        </w:rPr>
        <w:t xml:space="preserve">مصدر التصوير: النسخة السابقة نفسها [(المصورات) - ف: 1-62]</w:t>
      </w:r>
    </w:p>
    <w:p>
      <w:pPr>
        <w:pStyle w:val="Heading2"/>
      </w:pPr>
      <w:bookmarkStart w:id="1800" w:name="_Toc1066"/>
      <w:r>
        <w:t>نهاية السؤول في شرح منهاج الوصول إلى علم الأصول / أصول الفقه - عربي</w:t>
      </w:r>
      <w:bookmarkEnd w:id="1800"/>
    </w:p>
    <w:p>
      <w:pPr>
        <w:pStyle w:val="BookText"/>
      </w:pPr>
      <w:r>
        <w:rPr>
          <w:rFonts w:ascii="Amiri" w:hAnsi="Amiri" w:eastAsia="Amiri" w:cs="Amiri"/>
          <w:lang w:bidi="ar-SA"/>
          <w:color w:val="111111"/>
          <w:sz w:val="28"/>
          <w:szCs w:val="28"/>
          <w:rtl/>
        </w:rPr>
        <w:t xml:space="preserve">الأسنوي، عبد الرحيم بن حسن (704 - 772 ه- )</w:t>
      </w:r>
    </w:p>
    <w:p>
      <w:pPr>
        <w:pStyle w:val="BookText"/>
      </w:pPr>
      <w:r>
        <w:rPr>
          <w:rFonts w:ascii="Amiri" w:hAnsi="Amiri" w:eastAsia="Amiri" w:cs="Amiri"/>
          <w:lang w:bidi="ar-SA"/>
          <w:color w:val="111111"/>
          <w:sz w:val="28"/>
          <w:szCs w:val="28"/>
          <w:rtl/>
        </w:rPr>
        <w:t xml:space="preserve">المرتبط : منهاج الوصول إلى علم الأصول البيضاوي عبد الله بن عمر ( 685ه-)</w:t>
      </w:r>
    </w:p>
    <w:p>
      <w:pPr>
        <w:pStyle w:val="BookText"/>
      </w:pPr>
      <w:r>
        <w:rPr>
          <w:rFonts w:ascii="Amiri" w:hAnsi="Amiri" w:eastAsia="Amiri" w:cs="Amiri"/>
          <w:lang w:bidi="ar-SA"/>
          <w:color w:val="111111"/>
          <w:sz w:val="28"/>
          <w:szCs w:val="28"/>
          <w:rtl/>
        </w:rPr>
        <w:t xml:space="preserve">تاريخ التأليف: صفر 740ه- إلى أواخر 741ه-؛ محل التأليف: القاهرة ( مدرسة الشريفية)</w:t>
      </w:r>
    </w:p>
    <w:p>
      <w:pPr>
        <w:pStyle w:val="BookText"/>
      </w:pPr>
      <w:r>
        <w:rPr>
          <w:rFonts w:ascii="Amiri" w:hAnsi="Amiri" w:eastAsia="Amiri" w:cs="Amiri"/>
          <w:lang w:bidi="ar-SA"/>
          <w:color w:val="111111"/>
          <w:sz w:val="28"/>
          <w:szCs w:val="28"/>
          <w:rtl/>
        </w:rPr>
        <w:t xml:space="preserve">طبع : القاهرة، 1345ق؛ بيروت، 1982م.</w:t>
      </w:r>
    </w:p>
    <w:p>
      <w:pPr>
        <w:pStyle w:val="BookText"/>
      </w:pPr>
      <w:r>
        <w:rPr>
          <w:rFonts w:ascii="Amiri" w:hAnsi="Amiri" w:eastAsia="Amiri" w:cs="Amiri"/>
          <w:lang w:bidi="ar-SA"/>
          <w:color w:val="111111"/>
          <w:sz w:val="28"/>
          <w:szCs w:val="28"/>
          <w:rtl/>
        </w:rPr>
        <w:t xml:space="preserve">[فنخا :33 194-895 (10نسخة)]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13" w:name="pg8072_50059"/>
    <w:bookmarkEnd w:id="413"/>
    <w:p>
      <w:pPr>
        <w:pStyle w:val="BookText"/>
      </w:pPr>
      <w:r>
        <w:rPr>
          <w:rFonts w:ascii="IRNazanin" w:hAnsi="IRNazanin" w:eastAsia="IRNazanin" w:cs="IRNazanin"/>
          <w:lang w:bidi="fa-IR"/>
          <w:color w:val="111111"/>
          <w:sz w:val="28"/>
          <w:szCs w:val="28"/>
          <w:rtl/>
        </w:rPr>
        <w:t xml:space="preserve">71322 .بغداد؛ دار المخطوطات؛ رقم المخطوط : 2500</w:t>
      </w:r>
    </w:p>
    <w:p>
      <w:pPr>
        <w:pStyle w:val="BookText"/>
      </w:pPr>
      <w:r>
        <w:rPr>
          <w:rFonts w:ascii="Amiri" w:hAnsi="Amiri" w:eastAsia="Amiri" w:cs="Amiri"/>
          <w:lang w:bidi="ar-SA"/>
          <w:color w:val="111111"/>
          <w:sz w:val="28"/>
          <w:szCs w:val="28"/>
          <w:rtl/>
        </w:rPr>
        <w:t xml:space="preserve">أوّلها : الحمد لله الذي مهد أصول شريعته بكتابه ...</w:t>
      </w:r>
    </w:p>
    <w:p>
      <w:pPr>
        <w:pStyle w:val="BookText"/>
      </w:pPr>
      <w:r>
        <w:rPr>
          <w:rFonts w:ascii="IRNazanin" w:hAnsi="IRNazanin" w:eastAsia="IRNazanin" w:cs="IRNazanin"/>
          <w:lang w:bidi="fa-IR"/>
          <w:color w:val="111111"/>
          <w:sz w:val="28"/>
          <w:szCs w:val="28"/>
          <w:rtl/>
        </w:rPr>
        <w:t xml:space="preserve">کا :محمّد بن عثمان بن محمد، تا: 776ه- 530 ص 26س، 16*27/5سم [المتحف</w:t>
      </w:r>
    </w:p>
    <w:p>
      <w:pPr>
        <w:pStyle w:val="BookText"/>
      </w:pPr>
      <w:r>
        <w:rPr>
          <w:rFonts w:ascii="Amiri" w:hAnsi="Amiri" w:eastAsia="Amiri" w:cs="Amiri"/>
          <w:lang w:bidi="ar-SA"/>
          <w:color w:val="111111"/>
          <w:sz w:val="28"/>
          <w:szCs w:val="28"/>
          <w:rtl/>
        </w:rPr>
        <w:t xml:space="preserve">العراقي - :ف الفقهية 1-60]</w:t>
      </w:r>
    </w:p>
    <w:p>
      <w:pPr>
        <w:pStyle w:val="BookText"/>
      </w:pPr>
      <w:r>
        <w:rPr>
          <w:rFonts w:ascii="Amiri" w:hAnsi="Amiri" w:eastAsia="Amiri" w:cs="Amiri"/>
          <w:lang w:bidi="ar-SA"/>
          <w:color w:val="111111"/>
          <w:sz w:val="28"/>
          <w:szCs w:val="28"/>
          <w:rtl/>
        </w:rPr>
        <w:t xml:space="preserve">بغداد؛ مركز البحوث والدراسات؛ رقم المخطوط : 251ش 242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-ف: 258]</w:t>
      </w:r>
    </w:p>
    <w:p>
      <w:pPr>
        <w:pStyle w:val="BookText"/>
      </w:pPr>
      <w:r>
        <w:rPr>
          <w:rFonts w:ascii="Amiri" w:hAnsi="Amiri" w:eastAsia="Amiri" w:cs="Amiri"/>
          <w:lang w:bidi="ar-SA"/>
          <w:color w:val="111111"/>
          <w:sz w:val="28"/>
          <w:szCs w:val="28"/>
          <w:rtl/>
        </w:rPr>
        <w:t xml:space="preserve">71323 .بغداد؛ مكتبة الأوقاف العامة؛ رقم المخطوط :3768</w:t>
      </w:r>
    </w:p>
    <w:p>
      <w:pPr>
        <w:pStyle w:val="BookText"/>
      </w:pPr>
      <w:r>
        <w:rPr>
          <w:rFonts w:ascii="Amiri" w:hAnsi="Amiri" w:eastAsia="Amiri" w:cs="Amiri"/>
          <w:lang w:bidi="ar-SA"/>
          <w:color w:val="111111"/>
          <w:sz w:val="28"/>
          <w:szCs w:val="28"/>
          <w:rtl/>
        </w:rPr>
        <w:t xml:space="preserve">أوّلها: قال الشيخ الإمام ... الحمد الله الذي مد أصول شريعته بكتابه القديم الأزلي .</w:t>
      </w:r>
    </w:p>
    <w:p>
      <w:pPr>
        <w:pStyle w:val="BookText"/>
      </w:pPr>
      <w:r>
        <w:rPr>
          <w:rFonts w:ascii="IRNazanin" w:hAnsi="IRNazanin" w:eastAsia="IRNazanin" w:cs="IRNazanin"/>
          <w:lang w:bidi="fa-IR"/>
          <w:color w:val="111111"/>
          <w:sz w:val="28"/>
          <w:szCs w:val="28"/>
          <w:rtl/>
        </w:rPr>
        <w:t xml:space="preserve">کا: مجهول، تا :784ه-؛ 420ق، 23*16سم [ف: 2-90]</w:t>
      </w:r>
    </w:p>
    <w:p>
      <w:pPr>
        <w:pStyle w:val="BookText"/>
      </w:pPr>
      <w:r>
        <w:rPr>
          <w:rFonts w:ascii="Times New Roman" w:hAnsi="Times New Roman" w:eastAsia="Times New Roman" w:cs="Times New Roman"/>
          <w:lang w:val="en-US" w:bidi="en-US"/>
          <w:color w:val="111111"/>
          <w:sz w:val="28"/>
          <w:szCs w:val="28"/>
          <w:rtl/>
        </w:rPr>
        <w:t xml:space="preserve">71324.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8/9</w:t>
      </w:r>
    </w:p>
    <w:p>
      <w:pPr>
        <w:pStyle w:val="BookText"/>
      </w:pPr>
      <w:r>
        <w:rPr>
          <w:rFonts w:ascii="Amiri" w:hAnsi="Amiri" w:eastAsia="Amiri" w:cs="Amiri"/>
          <w:lang w:bidi="ar-SA"/>
          <w:color w:val="111111"/>
          <w:sz w:val="28"/>
          <w:szCs w:val="28"/>
          <w:rtl/>
        </w:rPr>
        <w:t xml:space="preserve">أوّلها :رب تمم يا كريم وصلى الله على سيدنا محمد قال سيدنا وشيخنا الشيخ الإمام العالم العامل جمال الدين</w:t>
      </w:r>
    </w:p>
    <w:p>
      <w:pPr>
        <w:pStyle w:val="BookText"/>
      </w:pPr>
      <w:r>
        <w:rPr>
          <w:rFonts w:ascii="IRNazanin" w:hAnsi="IRNazanin" w:eastAsia="IRNazanin" w:cs="IRNazanin"/>
          <w:lang w:bidi="fa-IR"/>
          <w:color w:val="111111"/>
          <w:sz w:val="28"/>
          <w:szCs w:val="28"/>
          <w:rtl/>
        </w:rPr>
        <w:t xml:space="preserve">کا: محمّد بن محمّد ،تا :مجهول؛ 249ق 17*25/5سم [الأوقاف العامة - الموصل: 1-84]</w:t>
      </w:r>
    </w:p>
    <w:p>
      <w:pPr>
        <w:pStyle w:val="BookText"/>
      </w:pPr>
      <w:r>
        <w:rPr>
          <w:rFonts w:ascii="Amiri" w:hAnsi="Amiri" w:eastAsia="Amiri" w:cs="Amiri"/>
          <w:lang w:bidi="ar-SA"/>
          <w:color w:val="111111"/>
          <w:sz w:val="28"/>
          <w:szCs w:val="28"/>
          <w:rtl/>
        </w:rPr>
        <w:t xml:space="preserve">71325 . النجف الأشرف؛ حسينيه شوشتريها رقم المخطوط : 760</w:t>
      </w:r>
    </w:p>
    <w:p>
      <w:pPr>
        <w:pStyle w:val="BookText"/>
      </w:pPr>
      <w:r>
        <w:rPr>
          <w:rFonts w:ascii="IRNazanin" w:hAnsi="IRNazanin" w:eastAsia="IRNazanin" w:cs="IRNazanin"/>
          <w:lang w:bidi="fa-IR"/>
          <w:color w:val="111111"/>
          <w:sz w:val="28"/>
          <w:szCs w:val="28"/>
          <w:rtl/>
        </w:rPr>
        <w:t xml:space="preserve">کا :مجهول ،تا: مجهول؛ 148ق، 28*16سم [نشریه: 11-815]</w:t>
      </w:r>
    </w:p>
    <w:p>
      <w:pPr>
        <w:pStyle w:val="Heading2"/>
      </w:pPr>
      <w:bookmarkStart w:id="1801" w:name="_Toc1067"/>
      <w:r>
        <w:t>نهاية الطلب في شرح المكتسب في زراعة الذهب / كيمياء - عربي</w:t>
      </w:r>
      <w:bookmarkEnd w:id="1801"/>
    </w:p>
    <w:p>
      <w:pPr>
        <w:pStyle w:val="BookText"/>
      </w:pPr>
      <w:r>
        <w:rPr>
          <w:rFonts w:ascii="Amiri" w:hAnsi="Amiri" w:eastAsia="Amiri" w:cs="Amiri"/>
          <w:lang w:bidi="ar-SA"/>
          <w:color w:val="111111"/>
          <w:sz w:val="28"/>
          <w:szCs w:val="28"/>
          <w:rtl/>
        </w:rPr>
        <w:t xml:space="preserve">الجلدكي ،علي بن ايدمر ( - 762 ه- )</w:t>
      </w:r>
    </w:p>
    <w:p>
      <w:pPr>
        <w:pStyle w:val="BookText"/>
      </w:pPr>
      <w:r>
        <w:rPr>
          <w:rFonts w:ascii="Amiri" w:hAnsi="Amiri" w:eastAsia="Amiri" w:cs="Amiri"/>
          <w:lang w:bidi="ar-SA"/>
          <w:color w:val="111111"/>
          <w:sz w:val="28"/>
          <w:szCs w:val="28"/>
          <w:rtl/>
        </w:rPr>
        <w:t xml:space="preserve">المرتبط : المكتسب في زراعة الذهب العراقي، محمد بن أحمد (5800ه-)</w:t>
      </w:r>
    </w:p>
    <w:p>
      <w:pPr>
        <w:pStyle w:val="BookText"/>
      </w:pPr>
      <w:r>
        <w:rPr>
          <w:rFonts w:ascii="Amiri" w:hAnsi="Amiri" w:eastAsia="Amiri" w:cs="Amiri"/>
          <w:lang w:bidi="ar-SA"/>
          <w:color w:val="111111"/>
          <w:sz w:val="28"/>
          <w:szCs w:val="28"/>
          <w:rtl/>
        </w:rPr>
        <w:t xml:space="preserve">أوّله: البسملة. ربي الله وما توفيقي إلا بالله عليه توكلت وإليه أنيب وبه أستعين. الحمد الله الذي تعالى عن العلل والمعلومات وتقدس عن لوازم الأجسام والمتحيزات وتنزه عن ان يحيط به العقول والإدراكات الواجب الوجود لذاته البديع الصفات ... وبعد فإنّه بتوفيق الباري نعم تيسر لنا حل مشكلات علوم الأوائل وما نقل من أساطين الحكمة الأفاضل في الحكمة الإلهية والصناعة الفلسفية ... وضعنا كتابنا هذا المسمى بنهاية الطلب في شرح المكتسب ... في زراعة</w:t>
      </w:r>
    </w:p>
    <w:p>
      <w:pPr>
        <w:pStyle w:val="BookText"/>
      </w:pPr>
      <w:r>
        <w:rPr>
          <w:rFonts w:ascii="Amiri" w:hAnsi="Amiri" w:eastAsia="Amiri" w:cs="Amiri"/>
          <w:lang w:bidi="ar-SA"/>
          <w:color w:val="111111"/>
          <w:sz w:val="28"/>
          <w:szCs w:val="28"/>
          <w:rtl/>
        </w:rPr>
        <w:t xml:space="preserve">الذهب ... ورتبنا ... على ثلثة أسفار لكل سفر مقدمة ومقالات يفصل وخاتمة</w:t>
      </w:r>
    </w:p>
    <w:p>
      <w:pPr>
        <w:pStyle w:val="BookText"/>
      </w:pPr>
      <w:r>
        <w:rPr>
          <w:rFonts w:ascii="Amiri" w:hAnsi="Amiri" w:eastAsia="Amiri" w:cs="Amiri"/>
          <w:lang w:bidi="ar-SA"/>
          <w:color w:val="111111"/>
          <w:sz w:val="28"/>
          <w:szCs w:val="28"/>
          <w:rtl/>
        </w:rPr>
        <w:t xml:space="preserve">طبع: بمبئي، 1307ه-</w:t>
      </w:r>
    </w:p>
    <w:p>
      <w:pPr>
        <w:pStyle w:val="BookText"/>
      </w:pPr>
      <w:r>
        <w:rPr>
          <w:rFonts w:ascii="Amiri" w:hAnsi="Amiri" w:eastAsia="Amiri" w:cs="Amiri"/>
          <w:lang w:bidi="ar-SA"/>
          <w:color w:val="111111"/>
          <w:sz w:val="28"/>
          <w:szCs w:val="28"/>
          <w:rtl/>
        </w:rPr>
        <w:t xml:space="preserve">[فنخا: 33 897-901 (58نسخة)]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71326.</w:t>
      </w:r>
    </w:p>
    <w:p>
      <w:pPr>
        <w:pStyle w:val="BookText"/>
      </w:pPr>
      <w:r>
        <w:rPr>
          <w:rFonts w:ascii="Amiri" w:hAnsi="Amiri" w:eastAsia="Amiri" w:cs="Amiri"/>
          <w:lang w:bidi="ar-SA"/>
          <w:color w:val="111111"/>
          <w:sz w:val="28"/>
          <w:szCs w:val="28"/>
          <w:rtl/>
        </w:rPr>
        <w:t xml:space="preserve">بغداد؛ المجمع العلمي العراقي رقم المخطوط /22 كيمياء مصورة</w:t>
      </w:r>
    </w:p>
    <w:p>
      <w:pPr>
        <w:pStyle w:val="BookText"/>
      </w:pPr>
      <w:r>
        <w:rPr>
          <w:rFonts w:ascii="Amiri" w:hAnsi="Amiri" w:eastAsia="Amiri" w:cs="Amiri"/>
          <w:lang w:bidi="ar-SA"/>
          <w:color w:val="111111"/>
          <w:sz w:val="28"/>
          <w:szCs w:val="28"/>
          <w:rtl/>
        </w:rPr>
        <w:t xml:space="preserve">آخرها :تم السفر الثاني في شهر جمادى الأولى سنة 1143</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ببغداد (برقم 205)؛ نستعليق ،کا :مجهول، تا: 1143ه- 74ق، 18 س [ف: 3-154]</w:t>
      </w:r>
    </w:p>
    <w:p>
      <w:pPr>
        <w:pStyle w:val="BookText"/>
      </w:pPr>
      <w:r>
        <w:rPr>
          <w:rFonts w:ascii="Amiri" w:hAnsi="Amiri" w:eastAsia="Amiri" w:cs="Amiri"/>
          <w:lang w:bidi="ar-SA"/>
          <w:color w:val="111111"/>
          <w:sz w:val="28"/>
          <w:szCs w:val="28"/>
          <w:rtl/>
        </w:rPr>
        <w:t xml:space="preserve">71327 .بغداد؛ المجمع العلمي العراقي؛ رقم المخطوط: /21 كيمياء مصورة</w:t>
      </w:r>
    </w:p>
    <w:p>
      <w:pPr>
        <w:pStyle w:val="BookText"/>
      </w:pPr>
      <w:r>
        <w:rPr>
          <w:rFonts w:ascii="Amiri" w:hAnsi="Amiri" w:eastAsia="Amiri" w:cs="Amiri"/>
          <w:lang w:bidi="ar-SA"/>
          <w:color w:val="111111"/>
          <w:sz w:val="28"/>
          <w:szCs w:val="28"/>
          <w:rtl/>
        </w:rPr>
        <w:t xml:space="preserve">أوّلها: بسم الله الرحمن الرحيم الحمد لله الذي أظهر الآيات الباهرة ... وجعل العقول أعلام العلوم الزاهرة ... ونحن بحمد الله وتوفيقه اقتفينا اثر الحكماء في كل ما وضعناه من كتبنا واوضحناه في كتابنا هذا ما لم نوضحه في غيره إلا في أربعة كتب من كتبنا ... الباب الأوّل من المقالة الأولى من السفر الأوّل من كتاب نهاية الطلب في شرح المكتسب في زراعة الذهب ؛آخرها: ... الخاتمة اعلم إننا قد أوضحنا لك الطرق المثلي .... نختم السفر الأوّل من الكتاب بالصلاة على محمّد صلّى الله عليه وآله وأصحابه الكرام ... تمت بهذا السفر الأوّل من كتاب نهاية الطلب في شرح المكتسب في يوم الثلثاء من المحرم سنة 1144 والحمد لله رب العالمين المجلد الأوّل.</w:t>
      </w:r>
    </w:p>
    <w:p>
      <w:pPr>
        <w:pStyle w:val="BookText"/>
      </w:pPr>
      <w:r>
        <w:rPr>
          <w:rFonts w:ascii="IRNazanin" w:hAnsi="IRNazanin" w:eastAsia="IRNazanin" w:cs="IRNazanin"/>
          <w:lang w:bidi="fa-IR"/>
          <w:color w:val="111111"/>
          <w:sz w:val="28"/>
          <w:szCs w:val="28"/>
          <w:rtl/>
        </w:rPr>
        <w:t xml:space="preserve">مصدر التصوير: نسخة خطية في مكتبة المتحف العراقي ببغداد (برقم- 204)؛ نستعلیق، کا :مجهول، تا: 1144 ه- ،81 ق 18 س [ف: 3-154]</w:t>
      </w:r>
    </w:p>
    <w:p>
      <w:pPr>
        <w:pStyle w:val="BookText"/>
      </w:pPr>
      <w:r>
        <w:rPr>
          <w:rFonts w:ascii="Amiri" w:hAnsi="Amiri" w:eastAsia="Amiri" w:cs="Amiri"/>
          <w:lang w:bidi="ar-SA"/>
          <w:color w:val="111111"/>
          <w:sz w:val="28"/>
          <w:szCs w:val="28"/>
          <w:rtl/>
        </w:rPr>
        <w:t xml:space="preserve">71328 .بغداد خزانة قاسم محمّد الرجب؛ رقم المخطوط: 263</w:t>
      </w:r>
    </w:p>
    <w:p>
      <w:pPr>
        <w:pStyle w:val="BookText"/>
      </w:pPr>
      <w:r>
        <w:rPr>
          <w:rFonts w:ascii="Amiri" w:hAnsi="Amiri" w:eastAsia="Amiri" w:cs="Amiri"/>
          <w:lang w:bidi="ar-SA"/>
          <w:color w:val="111111"/>
          <w:sz w:val="28"/>
          <w:szCs w:val="28"/>
          <w:rtl/>
        </w:rPr>
        <w:t xml:space="preserve">المجلد الأوّل ؛كا: مجهول ،تا: 1322ه- [ف: 2-15]</w:t>
      </w:r>
    </w:p>
    <w:p>
      <w:pPr>
        <w:pStyle w:val="BookText"/>
      </w:pPr>
      <w:r>
        <w:rPr>
          <w:rFonts w:ascii="Times New Roman" w:hAnsi="Times New Roman" w:eastAsia="Times New Roman" w:cs="Times New Roman"/>
          <w:lang w:val="en-US" w:bidi="en-US"/>
          <w:color w:val="111111"/>
          <w:sz w:val="28"/>
          <w:szCs w:val="28"/>
          <w:rtl/>
        </w:rPr>
        <w:t xml:space="preserve">71329.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2874</w:t>
      </w:r>
    </w:p>
    <w:p>
      <w:pPr>
        <w:pStyle w:val="BookText"/>
      </w:pPr>
      <w:r>
        <w:rPr>
          <w:rFonts w:ascii="Amiri" w:hAnsi="Amiri" w:eastAsia="Amiri" w:cs="Amiri"/>
          <w:lang w:bidi="ar-SA"/>
          <w:color w:val="111111"/>
          <w:sz w:val="28"/>
          <w:szCs w:val="28"/>
          <w:rtl/>
        </w:rPr>
        <w:t xml:space="preserve">مختصر؛ كا: أحمد رفيق بن ملا لقمان البغدادي، تا: 1339ه- 160 ص 19*13/5سم</w:t>
      </w:r>
    </w:p>
    <w:p>
      <w:pPr>
        <w:pStyle w:val="BookText"/>
      </w:pPr>
      <w:r>
        <w:rPr>
          <w:rFonts w:ascii="Amiri" w:hAnsi="Amiri" w:eastAsia="Amiri" w:cs="Amiri"/>
          <w:lang w:bidi="ar-SA"/>
          <w:color w:val="111111"/>
          <w:sz w:val="28"/>
          <w:szCs w:val="28"/>
          <w:rtl/>
        </w:rPr>
        <w:t xml:space="preserve">[معجم المخطوطات النجفية: 791]</w:t>
      </w:r>
    </w:p>
    <w:p>
      <w:pPr>
        <w:pStyle w:val="BookText"/>
      </w:pPr>
      <w:r>
        <w:rPr>
          <w:rFonts w:ascii="Times New Roman" w:hAnsi="Times New Roman" w:eastAsia="Times New Roman" w:cs="Times New Roman"/>
          <w:lang w:val="en-US" w:bidi="en-US"/>
          <w:color w:val="111111"/>
          <w:sz w:val="28"/>
          <w:szCs w:val="28"/>
          <w:rtl/>
        </w:rPr>
        <w:t xml:space="preserve">71330.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920]</w:t>
      </w:r>
    </w:p>
    <w:p>
      <w:pPr>
        <w:pStyle w:val="BookText"/>
      </w:pPr>
      <w:r>
        <w:rPr>
          <w:rFonts w:ascii="Times New Roman" w:hAnsi="Times New Roman" w:eastAsia="Times New Roman" w:cs="Times New Roman"/>
          <w:lang w:val="en-US" w:bidi="en-US"/>
          <w:color w:val="111111"/>
          <w:sz w:val="28"/>
          <w:szCs w:val="28"/>
          <w:rtl/>
        </w:rPr>
        <w:t xml:space="preserve">71331.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6522</w:t>
      </w:r>
    </w:p>
    <w:p>
      <w:pPr>
        <w:pStyle w:val="BookText"/>
      </w:pPr>
      <w:r>
        <w:rPr>
          <w:rFonts w:ascii="IRNazanin" w:hAnsi="IRNazanin" w:eastAsia="IRNazanin" w:cs="IRNazanin"/>
          <w:lang w:bidi="fa-IR"/>
          <w:color w:val="111111"/>
          <w:sz w:val="28"/>
          <w:szCs w:val="28"/>
          <w:rtl/>
        </w:rPr>
        <w:t xml:space="preserve">کا: مجهول ،تا :مجهول؛ ناقصة: الآخر؛ 10 ص [ف: 1-447]</w:t>
      </w:r>
    </w:p>
    <w:p>
      <w:pPr>
        <w:pStyle w:val="BookText"/>
      </w:pPr>
      <w:r>
        <w:rPr>
          <w:rFonts w:ascii="Amiri" w:hAnsi="Amiri" w:eastAsia="Amiri" w:cs="Amiri"/>
          <w:lang w:bidi="ar-SA"/>
          <w:color w:val="111111"/>
          <w:sz w:val="28"/>
          <w:szCs w:val="28"/>
          <w:rtl/>
        </w:rPr>
        <w:t xml:space="preserve">71332 .بغداد؛ خزانة قاسم محمّد الرجب؛ رقم المخطوط: 146/1</w:t>
      </w:r>
    </w:p>
    <w:p>
      <w:pPr>
        <w:pStyle w:val="BookText"/>
      </w:pPr>
      <w:r>
        <w:rPr>
          <w:rFonts w:ascii="IRNazanin" w:hAnsi="IRNazanin" w:eastAsia="IRNazanin" w:cs="IRNazanin"/>
          <w:lang w:bidi="fa-IR"/>
          <w:color w:val="111111"/>
          <w:sz w:val="28"/>
          <w:szCs w:val="28"/>
          <w:rtl/>
        </w:rPr>
        <w:t xml:space="preserve">کا :مجهول ،تا :مجهول [ف: 1-20]</w:t>
      </w:r>
    </w:p>
    <w:p>
      <w:pPr>
        <w:pStyle w:val="BookText"/>
      </w:pPr>
      <w:r>
        <w:rPr>
          <w:rFonts w:ascii="Amiri" w:hAnsi="Amiri" w:eastAsia="Amiri" w:cs="Amiri"/>
          <w:lang w:bidi="ar-SA"/>
          <w:color w:val="111111"/>
          <w:sz w:val="28"/>
          <w:szCs w:val="28"/>
          <w:rtl/>
        </w:rPr>
        <w:t xml:space="preserve">71333 .بغداد خزانة قاسم محمّد الرجب؛ رقم المخطوط : 264</w:t>
      </w:r>
    </w:p>
    <w:p>
      <w:pPr>
        <w:pStyle w:val="BookText"/>
      </w:pPr>
      <w:r>
        <w:rPr>
          <w:rFonts w:ascii="Amiri" w:hAnsi="Amiri" w:eastAsia="Amiri" w:cs="Amiri"/>
          <w:lang w:bidi="ar-SA"/>
          <w:color w:val="111111"/>
          <w:sz w:val="28"/>
          <w:szCs w:val="28"/>
          <w:rtl/>
        </w:rPr>
        <w:t xml:space="preserve">المجلد الثاني ؛كا: مجهول، تا: مجهول [ف :2-15]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14" w:name="pg8072_50061"/>
    <w:bookmarkEnd w:id="414"/>
    <w:p>
      <w:pPr>
        <w:pStyle w:val="Heading2"/>
      </w:pPr>
      <w:bookmarkStart w:id="1802" w:name="_Toc1068"/>
      <w:r>
        <w:t>نهاية العظمى في شرح الغاية القصوى / فقه - عربي</w:t>
      </w:r>
      <w:bookmarkEnd w:id="1802"/>
    </w:p>
    <w:p>
      <w:pPr>
        <w:pStyle w:val="BookText"/>
      </w:pPr>
      <w:r>
        <w:rPr>
          <w:rFonts w:ascii="IRNazanin" w:hAnsi="IRNazanin" w:eastAsia="IRNazanin" w:cs="IRNazanin"/>
          <w:lang w:bidi="fa-IR"/>
          <w:color w:val="111111"/>
          <w:sz w:val="28"/>
          <w:szCs w:val="28"/>
          <w:rtl/>
        </w:rPr>
        <w:t xml:space="preserve">الشعيبي الإسفراين،ي محمّد بن زنگي (- 747 ه- )</w:t>
      </w:r>
    </w:p>
    <w:p>
      <w:pPr>
        <w:pStyle w:val="BookText"/>
      </w:pPr>
      <w:r>
        <w:rPr>
          <w:rFonts w:ascii="Amiri" w:hAnsi="Amiri" w:eastAsia="Amiri" w:cs="Amiri"/>
          <w:lang w:bidi="ar-SA"/>
          <w:color w:val="111111"/>
          <w:sz w:val="28"/>
          <w:szCs w:val="28"/>
          <w:rtl/>
        </w:rPr>
        <w:t xml:space="preserve">71334 . السليمانية؛ مكتبة البابانيين ( في الأوقاف المركزية)؛ رقم المخطوط : 8/107</w:t>
      </w:r>
    </w:p>
    <w:p>
      <w:pPr>
        <w:pStyle w:val="BookText"/>
      </w:pPr>
      <w:r>
        <w:rPr>
          <w:rFonts w:ascii="Amiri" w:hAnsi="Amiri" w:eastAsia="Amiri" w:cs="Amiri"/>
          <w:lang w:bidi="ar-SA"/>
          <w:color w:val="111111"/>
          <w:sz w:val="28"/>
          <w:szCs w:val="28"/>
          <w:rtl/>
        </w:rPr>
        <w:t xml:space="preserve">أوّلها :الحمد الله المتعالي بوجوب البقاء والدوام والمحتجب بعظمة كبريائه عن إدراك العقول والأوهام؛ آخرها :وهذا آخر ما أردنا إيراده ربنا لا تؤاخذنا إن نسينا أو أخطأنا</w:t>
      </w:r>
    </w:p>
    <w:p>
      <w:pPr>
        <w:pStyle w:val="BookText"/>
      </w:pPr>
      <w:r>
        <w:rPr>
          <w:rFonts w:ascii="Amiri" w:hAnsi="Amiri" w:eastAsia="Amiri" w:cs="Amiri"/>
          <w:lang w:bidi="ar-SA"/>
          <w:color w:val="111111"/>
          <w:sz w:val="28"/>
          <w:szCs w:val="28"/>
          <w:rtl/>
        </w:rPr>
        <w:t xml:space="preserve">ولا تحمل علينا ... والحمد لله رب العالمين والصلاة على سيدنا محمّد وآله أجمعين.</w:t>
      </w:r>
    </w:p>
    <w:p>
      <w:pPr>
        <w:pStyle w:val="BookText"/>
      </w:pPr>
      <w:r>
        <w:rPr>
          <w:rFonts w:ascii="IRNazanin" w:hAnsi="IRNazanin" w:eastAsia="IRNazanin" w:cs="IRNazanin"/>
          <w:lang w:bidi="fa-IR"/>
          <w:color w:val="111111"/>
          <w:sz w:val="28"/>
          <w:szCs w:val="28"/>
          <w:rtl/>
        </w:rPr>
        <w:t xml:space="preserve">نستعليق ،كا: الشيخ بن سليمان بن عمر بن محمّد بن حاج عمر المعروف بالصحروي ،تا: 833ه- تبریز ( مدرسة الموحدين)؛ 185ق، 37س ، 1629سم [الأوقاف المركزية-ف: 1-</w:t>
      </w:r>
    </w:p>
    <w:p>
      <w:pPr>
        <w:pStyle w:val="BookText"/>
      </w:pPr>
      <w:r>
        <w:rPr>
          <w:rFonts w:ascii="Times New Roman" w:hAnsi="Times New Roman" w:eastAsia="Times New Roman" w:cs="Times New Roman"/>
          <w:lang w:val="en-US" w:bidi="en-US"/>
          <w:color w:val="111111"/>
          <w:sz w:val="28"/>
          <w:szCs w:val="28"/>
          <w:rtl/>
        </w:rPr>
        <w:t xml:space="preserve">322]</w:t>
      </w:r>
    </w:p>
    <w:p>
      <w:pPr>
        <w:pStyle w:val="Heading2"/>
      </w:pPr>
      <w:bookmarkStart w:id="1803" w:name="_Toc1069"/>
      <w:r>
        <w:t>نهاية العقول في دراية الأصول / كلام وعقائد - عربي</w:t>
      </w:r>
      <w:bookmarkEnd w:id="1803"/>
    </w:p>
    <w:p>
      <w:pPr>
        <w:pStyle w:val="BookText"/>
      </w:pPr>
      <w:r>
        <w:rPr>
          <w:rFonts w:ascii="Amiri" w:hAnsi="Amiri" w:eastAsia="Amiri" w:cs="Amiri"/>
          <w:lang w:bidi="ar-SA"/>
          <w:color w:val="111111"/>
          <w:sz w:val="28"/>
          <w:szCs w:val="28"/>
          <w:rtl/>
        </w:rPr>
        <w:t xml:space="preserve">الفخر الرازي ،محمّد بن عمر 544 - 606 ه- )</w:t>
      </w:r>
    </w:p>
    <w:p>
      <w:pPr>
        <w:pStyle w:val="BookText"/>
      </w:pPr>
      <w:r>
        <w:rPr>
          <w:rFonts w:ascii="Amiri" w:hAnsi="Amiri" w:eastAsia="Amiri" w:cs="Amiri"/>
          <w:lang w:bidi="ar-SA"/>
          <w:color w:val="111111"/>
          <w:sz w:val="28"/>
          <w:szCs w:val="28"/>
          <w:rtl/>
        </w:rPr>
        <w:t xml:space="preserve">طبع :اسكندرية محقق: علي سامي النشار، منشأة المعارف، 1973م.</w:t>
      </w:r>
    </w:p>
    <w:p>
      <w:pPr>
        <w:pStyle w:val="BookText"/>
      </w:pPr>
      <w:r>
        <w:rPr>
          <w:rFonts w:ascii="Amiri" w:hAnsi="Amiri" w:eastAsia="Amiri" w:cs="Amiri"/>
          <w:lang w:bidi="ar-SA"/>
          <w:color w:val="111111"/>
          <w:sz w:val="28"/>
          <w:szCs w:val="28"/>
          <w:rtl/>
        </w:rPr>
        <w:t xml:space="preserve">[فنخا :33: 902 (6 نسخة)]</w:t>
      </w:r>
    </w:p>
    <w:p>
      <w:pPr>
        <w:pStyle w:val="BookText"/>
      </w:pPr>
      <w:r>
        <w:rPr>
          <w:rFonts w:ascii="Times New Roman" w:hAnsi="Times New Roman" w:eastAsia="Times New Roman" w:cs="Times New Roman"/>
          <w:lang w:val="en-US" w:bidi="en-US"/>
          <w:color w:val="111111"/>
          <w:sz w:val="28"/>
          <w:szCs w:val="28"/>
          <w:rtl/>
        </w:rPr>
        <w:t xml:space="preserve">71335.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921]</w:t>
      </w:r>
    </w:p>
    <w:p>
      <w:pPr>
        <w:pStyle w:val="Heading2"/>
      </w:pPr>
      <w:bookmarkStart w:id="1804" w:name="_Toc1070"/>
      <w:r>
        <w:t>نهاية العقول في شرح كفاية الأصول / أصول الفقه - عربي</w:t>
      </w:r>
      <w:bookmarkEnd w:id="1804"/>
    </w:p>
    <w:p>
      <w:pPr>
        <w:pStyle w:val="BookText"/>
      </w:pPr>
      <w:r>
        <w:rPr>
          <w:rFonts w:ascii="Amiri" w:hAnsi="Amiri" w:eastAsia="Amiri" w:cs="Amiri"/>
          <w:lang w:bidi="ar-SA"/>
          <w:color w:val="111111"/>
          <w:sz w:val="28"/>
          <w:szCs w:val="28"/>
          <w:rtl/>
        </w:rPr>
        <w:t xml:space="preserve">محيي الدين قاسم بن محمّد</w:t>
      </w:r>
    </w:p>
    <w:p>
      <w:pPr>
        <w:pStyle w:val="BookText"/>
      </w:pPr>
      <w:r>
        <w:rPr>
          <w:rFonts w:ascii="Times New Roman" w:hAnsi="Times New Roman" w:eastAsia="Times New Roman" w:cs="Times New Roman"/>
          <w:lang w:val="en-US" w:bidi="en-US"/>
          <w:color w:val="111111"/>
          <w:sz w:val="28"/>
          <w:szCs w:val="28"/>
          <w:rtl/>
        </w:rPr>
        <w:t xml:space="preserve">71336.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3246</w:t>
      </w:r>
    </w:p>
    <w:p>
      <w:pPr>
        <w:pStyle w:val="BookText"/>
      </w:pPr>
      <w:r>
        <w:rPr>
          <w:rFonts w:ascii="IRNazanin" w:hAnsi="IRNazanin" w:eastAsia="IRNazanin" w:cs="IRNazanin"/>
          <w:lang w:bidi="fa-IR"/>
          <w:color w:val="111111"/>
          <w:sz w:val="28"/>
          <w:szCs w:val="28"/>
          <w:rtl/>
        </w:rPr>
        <w:t xml:space="preserve">کا :مجهول ،تا: مجهول 19 ص 6س، 17/2*20/6سم [ معجم المخطوطات النجفية: 920]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15" w:name="pg8072_50062"/>
    <w:bookmarkEnd w:id="415"/>
    <w:p>
      <w:pPr>
        <w:pStyle w:val="Heading2"/>
      </w:pPr>
      <w:bookmarkStart w:id="1805" w:name="_Toc1071"/>
      <w:r>
        <w:t>نهاية العقول ونهاية الأصول = محمود الرمل = رمل = إرشاد الرمل</w:t>
      </w:r>
      <w:bookmarkEnd w:id="1805"/>
    </w:p>
    <w:p>
      <w:pPr>
        <w:pStyle w:val="BookText"/>
      </w:pPr>
      <w:r>
        <w:rPr>
          <w:rFonts w:ascii="Amiri" w:hAnsi="Amiri" w:eastAsia="Amiri" w:cs="Amiri"/>
          <w:lang w:bidi="ar-SA"/>
          <w:color w:val="111111"/>
          <w:sz w:val="28"/>
          <w:szCs w:val="28"/>
          <w:rtl/>
        </w:rPr>
        <w:t xml:space="preserve">تحفة الرمل = ناصر الرمل = لباب الرمل / رمل - فارسي</w:t>
      </w:r>
    </w:p>
    <w:p>
      <w:pPr>
        <w:pStyle w:val="BookText"/>
      </w:pPr>
      <w:r>
        <w:rPr>
          <w:rFonts w:ascii="Amiri" w:hAnsi="Amiri" w:eastAsia="Amiri" w:cs="Amiri"/>
          <w:lang w:bidi="ar-SA"/>
          <w:color w:val="111111"/>
          <w:sz w:val="28"/>
          <w:szCs w:val="28"/>
          <w:rtl/>
        </w:rPr>
        <w:t xml:space="preserve">الشيرازي، أحمد بن حيدر (القرن 7 ه- )</w:t>
      </w:r>
    </w:p>
    <w:p>
      <w:pPr>
        <w:pStyle w:val="BookText"/>
      </w:pPr>
      <w:r>
        <w:rPr>
          <w:rFonts w:ascii="Amiri" w:hAnsi="Amiri" w:eastAsia="Amiri" w:cs="Amiri"/>
          <w:lang w:bidi="ar-SA"/>
          <w:color w:val="111111"/>
          <w:sz w:val="28"/>
          <w:szCs w:val="28"/>
          <w:rtl/>
        </w:rPr>
        <w:t xml:space="preserve">طبع: لكنو، 1333ه-</w:t>
      </w:r>
    </w:p>
    <w:p>
      <w:pPr>
        <w:pStyle w:val="BookText"/>
      </w:pPr>
      <w:r>
        <w:rPr>
          <w:rFonts w:ascii="Amiri" w:hAnsi="Amiri" w:eastAsia="Amiri" w:cs="Amiri"/>
          <w:lang w:bidi="ar-SA"/>
          <w:color w:val="111111"/>
          <w:sz w:val="28"/>
          <w:szCs w:val="28"/>
          <w:rtl/>
        </w:rPr>
        <w:t xml:space="preserve">[فنخا: 33 902-190 (2نسخة)]</w:t>
      </w:r>
    </w:p>
    <w:p>
      <w:pPr>
        <w:pStyle w:val="BookText"/>
      </w:pPr>
      <w:r>
        <w:rPr>
          <w:rFonts w:ascii="Times New Roman" w:hAnsi="Times New Roman" w:eastAsia="Times New Roman" w:cs="Times New Roman"/>
          <w:lang w:val="en-US" w:bidi="en-US"/>
          <w:color w:val="111111"/>
          <w:sz w:val="28"/>
          <w:szCs w:val="28"/>
          <w:rtl/>
        </w:rPr>
        <w:t xml:space="preserve">71337.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2545</w:t>
      </w:r>
    </w:p>
    <w:p>
      <w:pPr>
        <w:pStyle w:val="BookText"/>
      </w:pPr>
      <w:r>
        <w:rPr>
          <w:rFonts w:ascii="IRNazanin" w:hAnsi="IRNazanin" w:eastAsia="IRNazanin" w:cs="IRNazanin"/>
          <w:lang w:bidi="fa-IR"/>
          <w:color w:val="111111"/>
          <w:sz w:val="28"/>
          <w:szCs w:val="28"/>
          <w:rtl/>
        </w:rPr>
        <w:t xml:space="preserve">کا:مجهول، تا: مجهول؛ 13 ص 33 س ، 14 *27 سم [معجم المخطوطات النجفية: 400]</w:t>
      </w:r>
    </w:p>
    <w:p>
      <w:pPr>
        <w:pStyle w:val="BookText"/>
      </w:pPr>
      <w:r>
        <w:rPr>
          <w:rFonts w:ascii="Amiri" w:hAnsi="Amiri" w:eastAsia="Amiri" w:cs="Amiri"/>
          <w:lang w:bidi="ar-SA"/>
          <w:color w:val="111111"/>
          <w:sz w:val="28"/>
          <w:szCs w:val="28"/>
          <w:rtl/>
        </w:rPr>
        <w:t xml:space="preserve">نهاية العقول ونهاية الوصول - نهاية العقول ونهاية الأصول</w:t>
      </w:r>
    </w:p>
    <w:p>
      <w:pPr>
        <w:pStyle w:val="Heading2"/>
      </w:pPr>
      <w:bookmarkStart w:id="1806" w:name="_Toc1072"/>
      <w:r>
        <w:t>نهاية الغاية في بعض أسماء رجال القراآت أولي الرواية / رجال - عربي</w:t>
      </w:r>
      <w:bookmarkEnd w:id="1806"/>
    </w:p>
    <w:p>
      <w:pPr>
        <w:pStyle w:val="BookText"/>
      </w:pPr>
      <w:r>
        <w:rPr>
          <w:rFonts w:ascii="Amiri" w:hAnsi="Amiri" w:eastAsia="Amiri" w:cs="Amiri"/>
          <w:lang w:bidi="ar-SA"/>
          <w:color w:val="111111"/>
          <w:sz w:val="28"/>
          <w:szCs w:val="28"/>
          <w:rtl/>
        </w:rPr>
        <w:t xml:space="preserve">الطرابلسي، عبد الرزاق بن حمزة ( القرن 9 ه- )</w:t>
      </w:r>
    </w:p>
    <w:p>
      <w:pPr>
        <w:pStyle w:val="BookText"/>
      </w:pPr>
      <w:r>
        <w:rPr>
          <w:rFonts w:ascii="Amiri" w:hAnsi="Amiri" w:eastAsia="Amiri" w:cs="Amiri"/>
          <w:lang w:bidi="ar-SA"/>
          <w:color w:val="111111"/>
          <w:sz w:val="28"/>
          <w:szCs w:val="28"/>
          <w:rtl/>
        </w:rPr>
        <w:t xml:space="preserve">المرتبط: غاية النهاية في طبقات القرّاء؛ ابن الجزري محمّد بن محمّد (833-751ه-)</w:t>
      </w:r>
    </w:p>
    <w:p>
      <w:pPr>
        <w:pStyle w:val="BookText"/>
      </w:pPr>
      <w:r>
        <w:rPr>
          <w:rFonts w:ascii="Amiri" w:hAnsi="Amiri" w:eastAsia="Amiri" w:cs="Amiri"/>
          <w:lang w:bidi="ar-SA"/>
          <w:color w:val="111111"/>
          <w:sz w:val="28"/>
          <w:szCs w:val="28"/>
          <w:rtl/>
        </w:rPr>
        <w:t xml:space="preserve">71338 .بغداد؛ مكتبة الأوقاف العامة؛ رقم المخطوط : 964</w:t>
      </w:r>
    </w:p>
    <w:p>
      <w:pPr>
        <w:pStyle w:val="BookText"/>
      </w:pPr>
      <w:r>
        <w:rPr>
          <w:rFonts w:ascii="Amiri" w:hAnsi="Amiri" w:eastAsia="Amiri" w:cs="Amiri"/>
          <w:lang w:bidi="ar-SA"/>
          <w:color w:val="111111"/>
          <w:sz w:val="28"/>
          <w:szCs w:val="28"/>
          <w:rtl/>
        </w:rPr>
        <w:t xml:space="preserve">أوّلها :قال كاتبه عبد الرزاق بن حمزة بن علي ... أما بعد حمد الله تعالى حمدا لا تدرك غايته، ولا تعلم نهاية والصلاة والسلام على سيدنا الخلق محمّد صفوة الله من خلقه</w:t>
      </w:r>
    </w:p>
    <w:p>
      <w:pPr>
        <w:pStyle w:val="BookText"/>
      </w:pPr>
      <w:r>
        <w:rPr>
          <w:rFonts w:ascii="Amiri" w:hAnsi="Amiri" w:eastAsia="Amiri" w:cs="Amiri"/>
          <w:lang w:bidi="ar-SA"/>
          <w:color w:val="111111"/>
          <w:sz w:val="28"/>
          <w:szCs w:val="28"/>
          <w:rtl/>
        </w:rPr>
        <w:t xml:space="preserve">كاتب = مؤلف ،تا: 857ه- القاهرة (مدرسة ... بالمصنع بالقرب من قلعه الجبل)؛</w:t>
      </w:r>
    </w:p>
    <w:p>
      <w:pPr>
        <w:pStyle w:val="BookText"/>
      </w:pPr>
      <w:r>
        <w:rPr>
          <w:rFonts w:ascii="IRNazanin" w:hAnsi="IRNazanin" w:eastAsia="IRNazanin" w:cs="IRNazanin"/>
          <w:lang w:bidi="fa-IR"/>
          <w:color w:val="111111"/>
          <w:sz w:val="28"/>
          <w:szCs w:val="28"/>
          <w:rtl/>
        </w:rPr>
        <w:t xml:space="preserve">305 ق ، 18413سم [ف: 4-274]</w:t>
      </w:r>
    </w:p>
    <w:p>
      <w:pPr>
        <w:pStyle w:val="BookText"/>
      </w:pPr>
      <w:r>
        <w:rPr>
          <w:rFonts w:ascii="Amiri" w:hAnsi="Amiri" w:eastAsia="Amiri" w:cs="Amiri"/>
          <w:lang w:bidi="ar-SA"/>
          <w:color w:val="111111"/>
          <w:sz w:val="28"/>
          <w:szCs w:val="28"/>
          <w:rtl/>
        </w:rPr>
        <w:t xml:space="preserve">بغداد؛ مركز البحوث والدراسات؛ رقم المخطوط : 71-22290 مصورة</w:t>
      </w:r>
    </w:p>
    <w:p>
      <w:pPr>
        <w:pStyle w:val="BookText"/>
      </w:pPr>
      <w:r>
        <w:rPr>
          <w:rFonts w:ascii="Amiri" w:hAnsi="Amiri" w:eastAsia="Amiri" w:cs="Amiri"/>
          <w:lang w:bidi="ar-SA"/>
          <w:color w:val="111111"/>
          <w:sz w:val="28"/>
          <w:szCs w:val="28"/>
          <w:rtl/>
        </w:rPr>
        <w:t xml:space="preserve">مصدر التصوير: النسخة السابقة نفسها [(مصورات) - ف: 72]</w:t>
      </w:r>
    </w:p>
    <w:p>
      <w:pPr>
        <w:pStyle w:val="BookText"/>
      </w:pPr>
      <w:r>
        <w:rPr>
          <w:rFonts w:ascii="Amiri" w:hAnsi="Amiri" w:eastAsia="Amiri" w:cs="Amiri"/>
          <w:lang w:bidi="ar-SA"/>
          <w:color w:val="111111"/>
          <w:sz w:val="28"/>
          <w:szCs w:val="28"/>
          <w:rtl/>
        </w:rPr>
        <w:t xml:space="preserve">النهاية في توضيح مشكلات الهداية - حاشية شرح هداية الحكمة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16" w:name="pg8072_50063"/>
    <w:bookmarkEnd w:id="416"/>
    <w:p>
      <w:pPr>
        <w:pStyle w:val="Heading2"/>
      </w:pPr>
      <w:bookmarkStart w:id="1807" w:name="_Toc1073"/>
      <w:r>
        <w:t>النهاية في توضيح مشكلات الهداية / فلسفة - عربي</w:t>
      </w:r>
      <w:bookmarkEnd w:id="1807"/>
    </w:p>
    <w:p>
      <w:pPr>
        <w:pStyle w:val="BookText"/>
      </w:pPr>
      <w:r>
        <w:rPr>
          <w:rFonts w:ascii="Amiri" w:hAnsi="Amiri" w:eastAsia="Amiri" w:cs="Amiri"/>
          <w:lang w:bidi="ar-SA"/>
          <w:color w:val="111111"/>
          <w:sz w:val="28"/>
          <w:szCs w:val="28"/>
          <w:rtl/>
        </w:rPr>
        <w:t xml:space="preserve">71339 .الموصل مدرسة الحجيات ( في الأوقاف العامة)؛ رقم المخطوط: 17/7</w:t>
      </w:r>
    </w:p>
    <w:p>
      <w:pPr>
        <w:pStyle w:val="BookText"/>
      </w:pPr>
      <w:r>
        <w:rPr>
          <w:rFonts w:ascii="Amiri" w:hAnsi="Amiri" w:eastAsia="Amiri" w:cs="Amiri"/>
          <w:lang w:bidi="ar-SA"/>
          <w:color w:val="111111"/>
          <w:sz w:val="28"/>
          <w:szCs w:val="28"/>
          <w:rtl/>
        </w:rPr>
        <w:t xml:space="preserve">أوّلها: ان الوجود بذاته أولى بالوجود عن العالمين والواجب بجميع صفاته أحق بحمد</w:t>
      </w:r>
    </w:p>
    <w:p>
      <w:pPr>
        <w:pStyle w:val="BookText"/>
      </w:pPr>
      <w:r>
        <w:rPr>
          <w:rFonts w:ascii="Amiri" w:hAnsi="Amiri" w:eastAsia="Amiri" w:cs="Amiri"/>
          <w:lang w:bidi="ar-SA"/>
          <w:color w:val="111111"/>
          <w:sz w:val="28"/>
          <w:szCs w:val="28"/>
          <w:rtl/>
        </w:rPr>
        <w:t xml:space="preserve">الحامدين ...</w:t>
      </w:r>
    </w:p>
    <w:p>
      <w:pPr>
        <w:pStyle w:val="BookText"/>
      </w:pPr>
      <w:r>
        <w:rPr>
          <w:rFonts w:ascii="IRNazanin" w:hAnsi="IRNazanin" w:eastAsia="IRNazanin" w:cs="IRNazanin"/>
          <w:lang w:bidi="fa-IR"/>
          <w:color w:val="111111"/>
          <w:sz w:val="28"/>
          <w:szCs w:val="28"/>
          <w:rtl/>
        </w:rPr>
        <w:t xml:space="preserve">کا :مجهول ،تا: مجهول؛ 84ق، 13*17سم [الأوقاف العامة-الموصل: 3-79]</w:t>
      </w:r>
    </w:p>
    <w:p>
      <w:pPr>
        <w:pStyle w:val="BookText"/>
      </w:pPr>
      <w:r>
        <w:rPr>
          <w:rFonts w:ascii="Times New Roman" w:hAnsi="Times New Roman" w:eastAsia="Times New Roman" w:cs="Times New Roman"/>
          <w:lang w:val="en-US" w:bidi="en-US"/>
          <w:color w:val="111111"/>
          <w:sz w:val="28"/>
          <w:szCs w:val="28"/>
          <w:rtl/>
        </w:rPr>
        <w:t xml:space="preserve">71340.</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 15/19</w:t>
      </w:r>
    </w:p>
    <w:p>
      <w:pPr>
        <w:pStyle w:val="BookText"/>
      </w:pPr>
      <w:r>
        <w:rPr>
          <w:rFonts w:ascii="Amiri" w:hAnsi="Amiri" w:eastAsia="Amiri" w:cs="Amiri"/>
          <w:lang w:bidi="ar-SA"/>
          <w:color w:val="111111"/>
          <w:sz w:val="28"/>
          <w:szCs w:val="28"/>
          <w:rtl/>
        </w:rPr>
        <w:t xml:space="preserve">أوّلها: ان الموجود بذاته أولى بالوجود عن العالمين ...</w:t>
      </w:r>
    </w:p>
    <w:p>
      <w:pPr>
        <w:pStyle w:val="BookText"/>
      </w:pPr>
      <w:r>
        <w:rPr>
          <w:rFonts w:ascii="IRNazanin" w:hAnsi="IRNazanin" w:eastAsia="IRNazanin" w:cs="IRNazanin"/>
          <w:lang w:bidi="fa-IR"/>
          <w:color w:val="111111"/>
          <w:sz w:val="28"/>
          <w:szCs w:val="28"/>
          <w:rtl/>
        </w:rPr>
        <w:t xml:space="preserve">کا: مجهول، تا: مجهول؛ 53ق ، 13*18سم[ الأوقاف العامة - الموصل: 7-84]</w:t>
      </w:r>
    </w:p>
    <w:p>
      <w:pPr>
        <w:pStyle w:val="Heading2"/>
      </w:pPr>
      <w:bookmarkStart w:id="1808" w:name="_Toc1074"/>
      <w:r>
        <w:t>النهاية في شرح الهداية / فقه - عربي</w:t>
      </w:r>
      <w:bookmarkEnd w:id="1808"/>
    </w:p>
    <w:p>
      <w:pPr>
        <w:pStyle w:val="BookText"/>
      </w:pPr>
      <w:r>
        <w:rPr>
          <w:rFonts w:ascii="Amiri" w:hAnsi="Amiri" w:eastAsia="Amiri" w:cs="Amiri"/>
          <w:lang w:bidi="ar-SA"/>
          <w:color w:val="111111"/>
          <w:sz w:val="28"/>
          <w:szCs w:val="28"/>
          <w:rtl/>
        </w:rPr>
        <w:t xml:space="preserve">الصغناقي، حسين بن علي ( - 711 ه- )</w:t>
      </w:r>
    </w:p>
    <w:p>
      <w:pPr>
        <w:pStyle w:val="BookText"/>
      </w:pPr>
      <w:r>
        <w:rPr>
          <w:rFonts w:ascii="Amiri" w:hAnsi="Amiri" w:eastAsia="Amiri" w:cs="Amiri"/>
          <w:lang w:bidi="ar-SA"/>
          <w:color w:val="111111"/>
          <w:sz w:val="28"/>
          <w:szCs w:val="28"/>
          <w:rtl/>
        </w:rPr>
        <w:t xml:space="preserve">المرتبط: الهداية في شرح البداية = هداية الفروع - شرح بداية المبتدي؛ المرغيناني علي بن أبي</w:t>
      </w:r>
    </w:p>
    <w:p>
      <w:pPr>
        <w:pStyle w:val="BookText"/>
      </w:pPr>
      <w:r>
        <w:rPr>
          <w:rFonts w:ascii="Amiri" w:hAnsi="Amiri" w:eastAsia="Amiri" w:cs="Amiri"/>
          <w:lang w:bidi="ar-SA"/>
          <w:color w:val="111111"/>
          <w:sz w:val="28"/>
          <w:szCs w:val="28"/>
          <w:rtl/>
        </w:rPr>
        <w:t xml:space="preserve">بكر (593-530ه- )</w:t>
      </w:r>
    </w:p>
    <w:p>
      <w:pPr>
        <w:pStyle w:val="BookText"/>
      </w:pPr>
      <w:r>
        <w:rPr>
          <w:rFonts w:ascii="IRNazanin" w:hAnsi="IRNazanin" w:eastAsia="IRNazanin" w:cs="IRNazanin"/>
          <w:lang w:bidi="fa-IR"/>
          <w:color w:val="111111"/>
          <w:sz w:val="28"/>
          <w:szCs w:val="28"/>
          <w:rtl/>
        </w:rPr>
        <w:t xml:space="preserve">طبع :کویت 1249ه-</w:t>
      </w:r>
    </w:p>
    <w:p>
      <w:pPr>
        <w:pStyle w:val="BookText"/>
      </w:pPr>
      <w:r>
        <w:rPr>
          <w:rFonts w:ascii="IRNazanin" w:hAnsi="IRNazanin" w:eastAsia="IRNazanin" w:cs="IRNazanin"/>
          <w:lang w:bidi="fa-IR"/>
          <w:color w:val="111111"/>
          <w:sz w:val="28"/>
          <w:szCs w:val="28"/>
          <w:rtl/>
        </w:rPr>
        <w:t xml:space="preserve">[فنخا 904:33]</w:t>
      </w:r>
    </w:p>
    <w:p>
      <w:pPr>
        <w:pStyle w:val="BookText"/>
      </w:pPr>
      <w:r>
        <w:rPr>
          <w:rFonts w:ascii="Amiri" w:hAnsi="Amiri" w:eastAsia="Amiri" w:cs="Amiri"/>
          <w:lang w:bidi="ar-SA"/>
          <w:color w:val="111111"/>
          <w:sz w:val="28"/>
          <w:szCs w:val="28"/>
          <w:rtl/>
        </w:rPr>
        <w:t xml:space="preserve">71341 .بغداد؛ مكتبة الأوقاف العامة؛ رقم المخطوط : 3689</w:t>
      </w:r>
    </w:p>
    <w:p>
      <w:pPr>
        <w:pStyle w:val="BookText"/>
      </w:pPr>
      <w:r>
        <w:rPr>
          <w:rFonts w:ascii="Amiri" w:hAnsi="Amiri" w:eastAsia="Amiri" w:cs="Amiri"/>
          <w:lang w:bidi="ar-SA"/>
          <w:color w:val="111111"/>
          <w:sz w:val="28"/>
          <w:szCs w:val="28"/>
          <w:rtl/>
        </w:rPr>
        <w:t xml:space="preserve">أوّلها :كتاب النكاح ... وقد ذكرنا في صدر الكتاب أن المعاملات في المشروعات تالية</w:t>
      </w:r>
    </w:p>
    <w:p>
      <w:pPr>
        <w:pStyle w:val="BookText"/>
      </w:pPr>
      <w:r>
        <w:rPr>
          <w:rFonts w:ascii="IRNazanin" w:hAnsi="IRNazanin" w:eastAsia="IRNazanin" w:cs="IRNazanin"/>
          <w:lang w:bidi="fa-IR"/>
          <w:color w:val="111111"/>
          <w:sz w:val="28"/>
          <w:szCs w:val="28"/>
          <w:rtl/>
        </w:rPr>
        <w:t xml:space="preserve">العبادات</w:t>
      </w:r>
    </w:p>
    <w:p>
      <w:pPr>
        <w:pStyle w:val="BookText"/>
      </w:pPr>
      <w:r>
        <w:rPr>
          <w:rFonts w:ascii="Amiri" w:hAnsi="Amiri" w:eastAsia="Amiri" w:cs="Amiri"/>
          <w:lang w:bidi="ar-SA"/>
          <w:color w:val="111111"/>
          <w:sz w:val="28"/>
          <w:szCs w:val="28"/>
          <w:rtl/>
        </w:rPr>
        <w:t xml:space="preserve">الجزء الثاني؛ كا :مجهول، تا: 1011ه-؛ 301 ق 21*30سم [ف: 1-566]</w:t>
      </w:r>
    </w:p>
    <w:p>
      <w:pPr>
        <w:pStyle w:val="BookText"/>
      </w:pPr>
      <w:r>
        <w:rPr>
          <w:rFonts w:ascii="Amiri" w:hAnsi="Amiri" w:eastAsia="Amiri" w:cs="Amiri"/>
          <w:lang w:bidi="ar-SA"/>
          <w:color w:val="111111"/>
          <w:sz w:val="28"/>
          <w:szCs w:val="28"/>
          <w:rtl/>
        </w:rPr>
        <w:t xml:space="preserve">7132 .بغداد؛ مكتبة الأوقاف العامة؛ رقم المخطوط : 3842</w:t>
      </w:r>
    </w:p>
    <w:p>
      <w:pPr>
        <w:pStyle w:val="BookText"/>
      </w:pPr>
      <w:r>
        <w:rPr>
          <w:rFonts w:ascii="Amiri" w:hAnsi="Amiri" w:eastAsia="Amiri" w:cs="Amiri"/>
          <w:lang w:bidi="ar-SA"/>
          <w:color w:val="111111"/>
          <w:sz w:val="28"/>
          <w:szCs w:val="28"/>
          <w:rtl/>
        </w:rPr>
        <w:t xml:space="preserve">أوّلها :الحمد لله الذي وفقنا لفقه الأحكام الشرعية وفقنا على أسرار كنوزها الخفية، والصلاة والسلام على سيدنا وعبده</w:t>
      </w:r>
    </w:p>
    <w:p>
      <w:pPr>
        <w:pStyle w:val="BookText"/>
      </w:pPr>
      <w:r>
        <w:rPr>
          <w:rFonts w:ascii="IRNazanin" w:hAnsi="IRNazanin" w:eastAsia="IRNazanin" w:cs="IRNazanin"/>
          <w:lang w:bidi="fa-IR"/>
          <w:color w:val="111111"/>
          <w:sz w:val="28"/>
          <w:szCs w:val="28"/>
          <w:rtl/>
        </w:rPr>
        <w:t xml:space="preserve">کا :مجهول ،تا :1080ه- 275 ق 14*20سم [ف: 1-567]</w:t>
      </w:r>
    </w:p>
    <w:p>
      <w:pPr>
        <w:pStyle w:val="BookText"/>
      </w:pPr>
      <w:r>
        <w:rPr>
          <w:rFonts w:ascii="Amiri" w:hAnsi="Amiri" w:eastAsia="Amiri" w:cs="Amiri"/>
          <w:lang w:bidi="ar-SA"/>
          <w:color w:val="111111"/>
          <w:sz w:val="28"/>
          <w:szCs w:val="28"/>
          <w:rtl/>
        </w:rPr>
        <w:t xml:space="preserve">71343 .بغداد؛ مكتبة الأوقاف العامة؛ رقم المخطوط : 4158</w:t>
      </w:r>
    </w:p>
    <w:p>
      <w:pPr>
        <w:pStyle w:val="BookText"/>
      </w:pPr>
      <w:r>
        <w:rPr>
          <w:rFonts w:ascii="IRNazanin" w:hAnsi="IRNazanin" w:eastAsia="IRNazanin" w:cs="IRNazanin"/>
          <w:lang w:bidi="fa-IR"/>
          <w:color w:val="111111"/>
          <w:sz w:val="28"/>
          <w:szCs w:val="28"/>
          <w:rtl/>
        </w:rPr>
        <w:t xml:space="preserve">کا :مجهول ،تا: قيد المقابلة 1083ه- تملك :حسين بن عبد الكريم بن (المؤلف) عزالدين محمّد بن كمال الدين بن محمّد بن حمزة الحسني الحسيني نقيب دمشق؛ 240ق، 14*20سم [ف: 1-567]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17" w:name="pg8072_50064"/>
    <w:bookmarkEnd w:id="417"/>
    <w:p>
      <w:pPr>
        <w:pStyle w:val="BookText"/>
      </w:pPr>
      <w:r>
        <w:rPr>
          <w:rFonts w:ascii="Times New Roman" w:hAnsi="Times New Roman" w:eastAsia="Times New Roman" w:cs="Times New Roman"/>
          <w:lang w:val="en-US" w:bidi="en-US"/>
          <w:color w:val="111111"/>
          <w:sz w:val="28"/>
          <w:szCs w:val="28"/>
          <w:rtl/>
        </w:rPr>
        <w:t xml:space="preserve">71344.</w:t>
      </w:r>
    </w:p>
    <w:p>
      <w:pPr>
        <w:pStyle w:val="BookText"/>
      </w:pPr>
      <w:r>
        <w:rPr>
          <w:rFonts w:ascii="IRNazanin" w:hAnsi="IRNazanin" w:eastAsia="IRNazanin" w:cs="IRNazanin"/>
          <w:lang w:bidi="fa-IR"/>
          <w:color w:val="111111"/>
          <w:sz w:val="28"/>
          <w:szCs w:val="28"/>
          <w:rtl/>
        </w:rPr>
        <w:t xml:space="preserve">بغداد؛ دار المخطوطات؛ رقم المخطوط : 457</w:t>
      </w:r>
    </w:p>
    <w:p>
      <w:pPr>
        <w:pStyle w:val="BookText"/>
      </w:pPr>
      <w:r>
        <w:rPr>
          <w:rFonts w:ascii="Amiri" w:hAnsi="Amiri" w:eastAsia="Amiri" w:cs="Amiri"/>
          <w:lang w:bidi="ar-SA"/>
          <w:color w:val="111111"/>
          <w:sz w:val="28"/>
          <w:szCs w:val="28"/>
          <w:rtl/>
        </w:rPr>
        <w:t xml:space="preserve">تبدأ بكتاب المضاربة وتنتهي بالمزارعة ؛كا :مجهول ،تا :مجهول؛ 234ص، 27س،</w:t>
      </w:r>
    </w:p>
    <w:p>
      <w:pPr>
        <w:pStyle w:val="BookText"/>
      </w:pPr>
      <w:r>
        <w:rPr>
          <w:rFonts w:ascii="Amiri" w:hAnsi="Amiri" w:eastAsia="Amiri" w:cs="Amiri"/>
          <w:lang w:bidi="ar-SA"/>
          <w:color w:val="111111"/>
          <w:sz w:val="28"/>
          <w:szCs w:val="28"/>
          <w:rtl/>
        </w:rPr>
        <w:t xml:space="preserve">14*22/5 سم [المتحف العراقي - ف: الفقهية 1 - 163]</w:t>
      </w:r>
    </w:p>
    <w:p>
      <w:pPr>
        <w:pStyle w:val="BookText"/>
      </w:pPr>
      <w:r>
        <w:rPr>
          <w:rFonts w:ascii="Times New Roman" w:hAnsi="Times New Roman" w:eastAsia="Times New Roman" w:cs="Times New Roman"/>
          <w:lang w:val="en-US" w:bidi="en-US"/>
          <w:color w:val="111111"/>
          <w:sz w:val="28"/>
          <w:szCs w:val="28"/>
          <w:rtl/>
        </w:rPr>
        <w:t xml:space="preserve">71345.</w:t>
      </w:r>
    </w:p>
    <w:p>
      <w:pPr>
        <w:pStyle w:val="BookText"/>
      </w:pPr>
      <w:r>
        <w:rPr>
          <w:rFonts w:ascii="Amiri" w:hAnsi="Amiri" w:eastAsia="Amiri" w:cs="Amiri"/>
          <w:lang w:bidi="ar-SA"/>
          <w:color w:val="111111"/>
          <w:sz w:val="28"/>
          <w:szCs w:val="28"/>
          <w:rtl/>
        </w:rPr>
        <w:t xml:space="preserve">بغداد؛ مكتبة الأوقاف العامة؛ رقم المخطوط:4123</w:t>
      </w:r>
    </w:p>
    <w:p>
      <w:pPr>
        <w:pStyle w:val="BookText"/>
      </w:pPr>
      <w:r>
        <w:rPr>
          <w:rFonts w:ascii="Amiri" w:hAnsi="Amiri" w:eastAsia="Amiri" w:cs="Amiri"/>
          <w:lang w:bidi="ar-SA"/>
          <w:color w:val="111111"/>
          <w:sz w:val="28"/>
          <w:szCs w:val="28"/>
          <w:rtl/>
        </w:rPr>
        <w:t xml:space="preserve">المجلد الثالث؛ كا: مجهول، تا :مجهول؛ قديمة الخط؛ 10 ق، 18*27سم [ف: 1-567]</w:t>
      </w:r>
    </w:p>
    <w:p>
      <w:pPr>
        <w:pStyle w:val="Heading2"/>
      </w:pPr>
      <w:bookmarkStart w:id="1809" w:name="_Toc1075"/>
      <w:r>
        <w:t>النهاية في شرح الهداية / فقه - عربي</w:t>
      </w:r>
      <w:bookmarkEnd w:id="1809"/>
    </w:p>
    <w:p>
      <w:pPr>
        <w:pStyle w:val="BookText"/>
      </w:pPr>
      <w:r>
        <w:rPr>
          <w:rFonts w:ascii="Amiri" w:hAnsi="Amiri" w:eastAsia="Amiri" w:cs="Amiri"/>
          <w:lang w:bidi="ar-SA"/>
          <w:color w:val="111111"/>
          <w:sz w:val="28"/>
          <w:szCs w:val="28"/>
          <w:rtl/>
        </w:rPr>
        <w:t xml:space="preserve">بدر العيني ،محمود بن أحمد (762 - 855 ه- )</w:t>
      </w:r>
    </w:p>
    <w:p>
      <w:pPr>
        <w:pStyle w:val="BookText"/>
      </w:pPr>
      <w:r>
        <w:rPr>
          <w:rFonts w:ascii="Amiri" w:hAnsi="Amiri" w:eastAsia="Amiri" w:cs="Amiri"/>
          <w:lang w:bidi="ar-SA"/>
          <w:color w:val="111111"/>
          <w:sz w:val="28"/>
          <w:szCs w:val="28"/>
          <w:rtl/>
        </w:rPr>
        <w:t xml:space="preserve">المرتبط: الهداية في شرح البداية = هداية الفروع - شرح بداية المبتدي؛ المرغيناني علي بن أبي</w:t>
      </w:r>
    </w:p>
    <w:p>
      <w:pPr>
        <w:pStyle w:val="BookText"/>
      </w:pPr>
      <w:r>
        <w:rPr>
          <w:rFonts w:ascii="Amiri" w:hAnsi="Amiri" w:eastAsia="Amiri" w:cs="Amiri"/>
          <w:lang w:bidi="ar-SA"/>
          <w:color w:val="111111"/>
          <w:sz w:val="28"/>
          <w:szCs w:val="28"/>
          <w:rtl/>
        </w:rPr>
        <w:t xml:space="preserve">بكر (593-530ه-)</w:t>
      </w:r>
    </w:p>
    <w:p>
      <w:pPr>
        <w:pStyle w:val="BookText"/>
      </w:pPr>
      <w:r>
        <w:rPr>
          <w:rFonts w:ascii="Amiri" w:hAnsi="Amiri" w:eastAsia="Amiri" w:cs="Amiri"/>
          <w:lang w:bidi="ar-SA"/>
          <w:color w:val="111111"/>
          <w:sz w:val="28"/>
          <w:szCs w:val="28"/>
          <w:rtl/>
        </w:rPr>
        <w:t xml:space="preserve">تاريخ التأليف: محرم 850ق؛</w:t>
      </w:r>
    </w:p>
    <w:p>
      <w:pPr>
        <w:pStyle w:val="BookText"/>
      </w:pPr>
      <w:r>
        <w:rPr>
          <w:rFonts w:ascii="IRNazanin" w:hAnsi="IRNazanin" w:eastAsia="IRNazanin" w:cs="IRNazanin"/>
          <w:lang w:bidi="fa-IR"/>
          <w:color w:val="111111"/>
          <w:sz w:val="28"/>
          <w:szCs w:val="28"/>
          <w:rtl/>
        </w:rPr>
        <w:t xml:space="preserve">طبع :القاهرة، 1980م، - 1981م ،بیروت 1990م</w:t>
      </w:r>
    </w:p>
    <w:p>
      <w:pPr>
        <w:pStyle w:val="BookText"/>
      </w:pPr>
      <w:r>
        <w:rPr>
          <w:rFonts w:ascii="Amiri" w:hAnsi="Amiri" w:eastAsia="Amiri" w:cs="Amiri"/>
          <w:lang w:bidi="ar-SA"/>
          <w:color w:val="111111"/>
          <w:sz w:val="28"/>
          <w:szCs w:val="28"/>
          <w:rtl/>
        </w:rPr>
        <w:t xml:space="preserve">[فنخا 9:33-905 (3 نسخة)]</w:t>
      </w:r>
    </w:p>
    <w:p>
      <w:pPr>
        <w:pStyle w:val="BookText"/>
      </w:pPr>
      <w:r>
        <w:rPr>
          <w:rFonts w:ascii="IRNazanin" w:hAnsi="IRNazanin" w:eastAsia="IRNazanin" w:cs="IRNazanin"/>
          <w:lang w:bidi="fa-IR"/>
          <w:color w:val="111111"/>
          <w:sz w:val="28"/>
          <w:szCs w:val="28"/>
          <w:rtl/>
        </w:rPr>
        <w:t xml:space="preserve">71346 .بغداد؛ دار المخطوطات؛ رقم المخطوط : 471</w:t>
      </w:r>
    </w:p>
    <w:p>
      <w:pPr>
        <w:pStyle w:val="BookText"/>
      </w:pPr>
      <w:r>
        <w:rPr>
          <w:rFonts w:ascii="Amiri" w:hAnsi="Amiri" w:eastAsia="Amiri" w:cs="Amiri"/>
          <w:lang w:bidi="ar-SA"/>
          <w:color w:val="111111"/>
          <w:sz w:val="28"/>
          <w:szCs w:val="28"/>
          <w:rtl/>
        </w:rPr>
        <w:t xml:space="preserve">الجزء الخامس تبدأ بفصل مسائل شتى وتنتهي بالمسائل المنثورة؛ كا: مجهول، تا :مجهول؛ 268 ص ، 25 س ، 19/5*29/5سم [المتحف العراقي - ف: الفقهية 1-164]</w:t>
      </w:r>
    </w:p>
    <w:p>
      <w:pPr>
        <w:pStyle w:val="Heading2"/>
      </w:pPr>
      <w:bookmarkStart w:id="1810" w:name="_Toc1076"/>
      <w:r>
        <w:t>النهاية في غريب الحديث والأثر / لغة - عربي</w:t>
      </w:r>
      <w:bookmarkEnd w:id="1810"/>
    </w:p>
    <w:p>
      <w:pPr>
        <w:pStyle w:val="BookText"/>
      </w:pPr>
      <w:r>
        <w:rPr>
          <w:rFonts w:ascii="Amiri" w:hAnsi="Amiri" w:eastAsia="Amiri" w:cs="Amiri"/>
          <w:lang w:bidi="ar-SA"/>
          <w:color w:val="111111"/>
          <w:sz w:val="28"/>
          <w:szCs w:val="28"/>
          <w:rtl/>
        </w:rPr>
        <w:t xml:space="preserve">ابن الأثير ،مبارك بن محمّد (544 - 606 ه-)</w:t>
      </w:r>
    </w:p>
    <w:p>
      <w:pPr>
        <w:pStyle w:val="BookText"/>
      </w:pPr>
      <w:r>
        <w:rPr>
          <w:rFonts w:ascii="Amiri" w:hAnsi="Amiri" w:eastAsia="Amiri" w:cs="Amiri"/>
          <w:lang w:bidi="ar-SA"/>
          <w:color w:val="111111"/>
          <w:sz w:val="28"/>
          <w:szCs w:val="28"/>
          <w:rtl/>
        </w:rPr>
        <w:t xml:space="preserve">تاريخ التأليف: 604ه-</w:t>
      </w:r>
    </w:p>
    <w:p>
      <w:pPr>
        <w:pStyle w:val="BookText"/>
      </w:pPr>
      <w:r>
        <w:rPr>
          <w:rFonts w:ascii="Amiri" w:hAnsi="Amiri" w:eastAsia="Amiri" w:cs="Amiri"/>
          <w:lang w:bidi="ar-SA"/>
          <w:color w:val="111111"/>
          <w:sz w:val="28"/>
          <w:szCs w:val="28"/>
          <w:rtl/>
        </w:rPr>
        <w:t xml:space="preserve">أوّله: أحمد الله على نعمه بجميع محامده وأثنى عليه بآلائه في بادي الأمر وعايده وأشكره على</w:t>
      </w:r>
    </w:p>
    <w:p>
      <w:pPr>
        <w:pStyle w:val="BookText"/>
      </w:pPr>
      <w:r>
        <w:rPr>
          <w:rFonts w:ascii="Amiri" w:hAnsi="Amiri" w:eastAsia="Amiri" w:cs="Amiri"/>
          <w:lang w:bidi="ar-SA"/>
          <w:color w:val="111111"/>
          <w:sz w:val="28"/>
          <w:szCs w:val="28"/>
          <w:rtl/>
        </w:rPr>
        <w:t xml:space="preserve">وافر ... أما بعد فال خلاف بين أولي الألباب والعقول</w:t>
      </w:r>
    </w:p>
    <w:p>
      <w:pPr>
        <w:pStyle w:val="BookText"/>
      </w:pPr>
      <w:r>
        <w:rPr>
          <w:rFonts w:ascii="Amiri" w:hAnsi="Amiri" w:eastAsia="Amiri" w:cs="Amiri"/>
          <w:lang w:bidi="ar-SA"/>
          <w:color w:val="111111"/>
          <w:sz w:val="28"/>
          <w:szCs w:val="28"/>
          <w:rtl/>
        </w:rPr>
        <w:t xml:space="preserve">طبع: طبع مرّات في مصر وايران</w:t>
      </w:r>
    </w:p>
    <w:p>
      <w:pPr>
        <w:pStyle w:val="BookText"/>
      </w:pPr>
      <w:r>
        <w:rPr>
          <w:rFonts w:ascii="Amiri" w:hAnsi="Amiri" w:eastAsia="Amiri" w:cs="Amiri"/>
          <w:lang w:bidi="ar-SA"/>
          <w:color w:val="111111"/>
          <w:sz w:val="28"/>
          <w:szCs w:val="28"/>
          <w:rtl/>
        </w:rPr>
        <w:t xml:space="preserve">[فنخا: 33 912-905 (95 نسخة)]</w:t>
      </w:r>
    </w:p>
    <w:p>
      <w:pPr>
        <w:pStyle w:val="BookText"/>
      </w:pPr>
      <w:r>
        <w:rPr>
          <w:rFonts w:ascii="Times New Roman" w:hAnsi="Times New Roman" w:eastAsia="Times New Roman" w:cs="Times New Roman"/>
          <w:lang w:val="en-US" w:bidi="en-US"/>
          <w:color w:val="111111"/>
          <w:sz w:val="28"/>
          <w:szCs w:val="28"/>
          <w:rtl/>
        </w:rPr>
        <w:t xml:space="preserve">71347.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977</w:t>
      </w:r>
    </w:p>
    <w:p>
      <w:pPr>
        <w:pStyle w:val="BookText"/>
      </w:pPr>
      <w:r>
        <w:rPr>
          <w:rFonts w:ascii="Amiri" w:hAnsi="Amiri" w:eastAsia="Amiri" w:cs="Amiri"/>
          <w:lang w:bidi="ar-SA"/>
          <w:color w:val="111111"/>
          <w:sz w:val="28"/>
          <w:szCs w:val="28"/>
          <w:rtl/>
        </w:rPr>
        <w:t xml:space="preserve">كا:أحمد بن أبي قصور سنفر الموصلي، تا: 605ه- 660 ص 19س، 17/5*25/5سم</w:t>
      </w:r>
    </w:p>
    <w:p>
      <w:pPr>
        <w:pStyle w:val="BookText"/>
      </w:pPr>
      <w:r>
        <w:rPr>
          <w:rFonts w:ascii="Amiri" w:hAnsi="Amiri" w:eastAsia="Amiri" w:cs="Amiri"/>
          <w:lang w:bidi="ar-SA"/>
          <w:color w:val="111111"/>
          <w:sz w:val="28"/>
          <w:szCs w:val="28"/>
          <w:rtl/>
        </w:rPr>
        <w:t xml:space="preserve">[معجم المخطوطات النجفية: 906]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71348 . النجف الأشرف؛ مؤسسة كاشف الغطاء العامة؛ رقم المخطوط: 978</w:t>
      </w:r>
    </w:p>
    <w:p>
      <w:pPr>
        <w:pStyle w:val="BookText"/>
      </w:pPr>
      <w:r>
        <w:rPr>
          <w:rFonts w:ascii="Amiri" w:hAnsi="Amiri" w:eastAsia="Amiri" w:cs="Amiri"/>
          <w:lang w:bidi="ar-SA"/>
          <w:color w:val="111111"/>
          <w:sz w:val="28"/>
          <w:szCs w:val="28"/>
          <w:rtl/>
        </w:rPr>
        <w:t xml:space="preserve">كا :أحمد بن أبي منصور سنفر الموصلي، تا: 606ه- 680 ص 19س، 25*18سم [معجم</w:t>
      </w:r>
    </w:p>
    <w:p>
      <w:pPr>
        <w:pStyle w:val="BookText"/>
      </w:pPr>
      <w:r>
        <w:rPr>
          <w:rFonts w:ascii="Amiri" w:hAnsi="Amiri" w:eastAsia="Amiri" w:cs="Amiri"/>
          <w:lang w:bidi="ar-SA"/>
          <w:color w:val="111111"/>
          <w:sz w:val="28"/>
          <w:szCs w:val="28"/>
          <w:rtl/>
        </w:rPr>
        <w:t xml:space="preserve">المخطوطات النجفية: 906]</w:t>
      </w:r>
    </w:p>
    <w:p>
      <w:pPr>
        <w:pStyle w:val="BookText"/>
      </w:pPr>
      <w:r>
        <w:rPr>
          <w:rFonts w:ascii="IRNazanin" w:hAnsi="IRNazanin" w:eastAsia="IRNazanin" w:cs="IRNazanin"/>
          <w:lang w:bidi="fa-IR"/>
          <w:color w:val="111111"/>
          <w:sz w:val="28"/>
          <w:szCs w:val="28"/>
          <w:rtl/>
        </w:rPr>
        <w:t xml:space="preserve">71349 .بغداد؛ دار المخطوطات؛ رقم المخطوط: 2838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إبراهيم بن حسن الصفار الحنفي، تا: 671ه-؛ 348 ص 19س، 16/5*26سم [دار صدام-ف: حدیث - 194]</w:t>
      </w:r>
    </w:p>
    <w:p>
      <w:pPr>
        <w:pStyle w:val="BookText"/>
      </w:pPr>
      <w:r>
        <w:rPr>
          <w:rFonts w:ascii="Times New Roman" w:hAnsi="Times New Roman" w:eastAsia="Times New Roman" w:cs="Times New Roman"/>
          <w:lang w:val="en-US" w:bidi="en-US"/>
          <w:color w:val="111111"/>
          <w:sz w:val="28"/>
          <w:szCs w:val="28"/>
          <w:rtl/>
        </w:rPr>
        <w:t xml:space="preserve">71350.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979</w:t>
      </w:r>
    </w:p>
    <w:p>
      <w:pPr>
        <w:pStyle w:val="BookText"/>
      </w:pPr>
      <w:r>
        <w:rPr>
          <w:rFonts w:ascii="IRNazanin" w:hAnsi="IRNazanin" w:eastAsia="IRNazanin" w:cs="IRNazanin"/>
          <w:lang w:bidi="fa-IR"/>
          <w:color w:val="111111"/>
          <w:sz w:val="28"/>
          <w:szCs w:val="28"/>
          <w:rtl/>
        </w:rPr>
        <w:t xml:space="preserve">کا :مجهول، تا: 700 ه- ، 535 ص 21 س، 17* 25 سم [معجم المخطوطات النجفية: 906]</w:t>
      </w:r>
    </w:p>
    <w:p>
      <w:pPr>
        <w:pStyle w:val="BookText"/>
      </w:pPr>
      <w:r>
        <w:rPr>
          <w:rFonts w:ascii="Amiri" w:hAnsi="Amiri" w:eastAsia="Amiri" w:cs="Amiri"/>
          <w:lang w:bidi="ar-SA"/>
          <w:color w:val="111111"/>
          <w:sz w:val="28"/>
          <w:szCs w:val="28"/>
          <w:rtl/>
        </w:rPr>
        <w:t xml:space="preserve">71351 .بغداد؛ مكتبة الأوقاف العامة؛ رقم المخطوط: 17331</w:t>
      </w:r>
    </w:p>
    <w:p>
      <w:pPr>
        <w:pStyle w:val="BookText"/>
      </w:pPr>
      <w:r>
        <w:rPr>
          <w:rFonts w:ascii="Amiri" w:hAnsi="Amiri" w:eastAsia="Amiri" w:cs="Amiri"/>
          <w:lang w:bidi="ar-SA"/>
          <w:color w:val="111111"/>
          <w:sz w:val="28"/>
          <w:szCs w:val="28"/>
          <w:rtl/>
        </w:rPr>
        <w:t xml:space="preserve">المجلد الرابع ؛كا: محمّد بن زين الدين عبد العالي، تا: 729ه- 350ق، 17*29سم [ف:</w:t>
      </w:r>
    </w:p>
    <w:p>
      <w:pPr>
        <w:pStyle w:val="BookText"/>
      </w:pPr>
      <w:r>
        <w:rPr>
          <w:rFonts w:ascii="Times New Roman" w:hAnsi="Times New Roman" w:eastAsia="Times New Roman" w:cs="Times New Roman"/>
          <w:lang w:val="en-US" w:bidi="en-US"/>
          <w:color w:val="111111"/>
          <w:sz w:val="28"/>
          <w:szCs w:val="28"/>
          <w:rtl/>
        </w:rPr>
        <w:t xml:space="preserve">1-319</w:t>
      </w:r>
    </w:p>
    <w:p>
      <w:pPr>
        <w:pStyle w:val="BookText"/>
      </w:pPr>
      <w:r>
        <w:rPr>
          <w:rFonts w:ascii="Amiri" w:hAnsi="Amiri" w:eastAsia="Amiri" w:cs="Amiri"/>
          <w:lang w:bidi="ar-SA"/>
          <w:color w:val="111111"/>
          <w:sz w:val="28"/>
          <w:szCs w:val="28"/>
          <w:rtl/>
        </w:rPr>
        <w:t xml:space="preserve">71352 .بغداد؛ محفوظ حسين علي (دكتور)؛ رقم المخطوط : 35</w:t>
      </w:r>
    </w:p>
    <w:p>
      <w:pPr>
        <w:pStyle w:val="BookText"/>
      </w:pPr>
      <w:r>
        <w:rPr>
          <w:rFonts w:ascii="IRNazanin" w:hAnsi="IRNazanin" w:eastAsia="IRNazanin" w:cs="IRNazanin"/>
          <w:lang w:bidi="fa-IR"/>
          <w:color w:val="111111"/>
          <w:sz w:val="28"/>
          <w:szCs w:val="28"/>
          <w:rtl/>
        </w:rPr>
        <w:t xml:space="preserve">کا :محمّد بن محمّد بن داود بن قايد الحنفي، تا: 737ه- مدرسة الصادرية [معهد المخطوطات العربية (6-20</w:t>
      </w:r>
    </w:p>
    <w:p>
      <w:pPr>
        <w:pStyle w:val="BookText"/>
      </w:pPr>
      <w:r>
        <w:rPr>
          <w:rFonts w:ascii="Amiri" w:hAnsi="Amiri" w:eastAsia="Amiri" w:cs="Amiri"/>
          <w:lang w:bidi="ar-SA"/>
          <w:color w:val="111111"/>
          <w:sz w:val="28"/>
          <w:szCs w:val="28"/>
          <w:rtl/>
        </w:rPr>
        <w:t xml:space="preserve">71353 .البصرة المكتبة العباسية (باش أعيان) رقم المخطوط: ح-34</w:t>
      </w:r>
    </w:p>
    <w:p>
      <w:pPr>
        <w:pStyle w:val="BookText"/>
      </w:pPr>
      <w:r>
        <w:rPr>
          <w:rFonts w:ascii="Amiri" w:hAnsi="Amiri" w:eastAsia="Amiri" w:cs="Amiri"/>
          <w:lang w:bidi="ar-SA"/>
          <w:color w:val="111111"/>
          <w:sz w:val="28"/>
          <w:szCs w:val="28"/>
          <w:rtl/>
        </w:rPr>
        <w:t xml:space="preserve">الجزء الرابع ابتدا بباب الضاد وانتهي إلى باب الفاء؛ كا: إبراهيم بن محمد الناهض</w:t>
      </w:r>
    </w:p>
    <w:p>
      <w:pPr>
        <w:pStyle w:val="BookText"/>
      </w:pPr>
      <w:r>
        <w:rPr>
          <w:rFonts w:ascii="Amiri" w:hAnsi="Amiri" w:eastAsia="Amiri" w:cs="Amiri"/>
          <w:lang w:bidi="ar-SA"/>
          <w:color w:val="111111"/>
          <w:sz w:val="28"/>
          <w:szCs w:val="28"/>
          <w:rtl/>
        </w:rPr>
        <w:t xml:space="preserve">الحلبي ،تا: 10 جمادى الأولى 737 ه-؛ 288 ص 25*18سم [ف: 141]</w:t>
      </w:r>
    </w:p>
    <w:p>
      <w:pPr>
        <w:pStyle w:val="BookText"/>
      </w:pPr>
      <w:r>
        <w:rPr>
          <w:rFonts w:ascii="Amiri" w:hAnsi="Amiri" w:eastAsia="Amiri" w:cs="Amiri"/>
          <w:lang w:bidi="ar-SA"/>
          <w:color w:val="111111"/>
          <w:sz w:val="28"/>
          <w:szCs w:val="28"/>
          <w:rtl/>
        </w:rPr>
        <w:t xml:space="preserve">71354 .بغداد؛ مكتبة الأوقاف العامة؛ رقم المخطوط : 17629</w:t>
      </w:r>
    </w:p>
    <w:p>
      <w:pPr>
        <w:pStyle w:val="BookText"/>
      </w:pPr>
      <w:r>
        <w:rPr>
          <w:rFonts w:ascii="Amiri" w:hAnsi="Amiri" w:eastAsia="Amiri" w:cs="Amiri"/>
          <w:lang w:bidi="ar-SA"/>
          <w:color w:val="111111"/>
          <w:sz w:val="28"/>
          <w:szCs w:val="28"/>
          <w:rtl/>
        </w:rPr>
        <w:t xml:space="preserve">المجلد الثالث ؛ كا: إبراهيم بن حسن الصفار الحنفي، تا: 751ه- 285ق، 17*29سم</w:t>
      </w:r>
    </w:p>
    <w:p>
      <w:pPr>
        <w:pStyle w:val="BookText"/>
      </w:pPr>
      <w:r>
        <w:rPr>
          <w:rFonts w:ascii="IRNazanin" w:hAnsi="IRNazanin" w:eastAsia="IRNazanin" w:cs="IRNazanin"/>
          <w:lang w:bidi="fa-IR"/>
          <w:color w:val="111111"/>
          <w:sz w:val="28"/>
          <w:szCs w:val="28"/>
          <w:rtl/>
        </w:rPr>
        <w:t xml:space="preserve">[ف: 1-319]</w:t>
      </w:r>
    </w:p>
    <w:p>
      <w:pPr>
        <w:pStyle w:val="BookText"/>
      </w:pPr>
      <w:r>
        <w:rPr>
          <w:rFonts w:ascii="Times New Roman" w:hAnsi="Times New Roman" w:eastAsia="Times New Roman" w:cs="Times New Roman"/>
          <w:lang w:val="en-US" w:bidi="en-US"/>
          <w:color w:val="111111"/>
          <w:sz w:val="28"/>
          <w:szCs w:val="28"/>
          <w:rtl/>
        </w:rPr>
        <w:t xml:space="preserve">71355.</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3/6</w:t>
      </w:r>
    </w:p>
    <w:p>
      <w:pPr>
        <w:pStyle w:val="BookText"/>
      </w:pPr>
      <w:r>
        <w:rPr>
          <w:rFonts w:ascii="Amiri" w:hAnsi="Amiri" w:eastAsia="Amiri" w:cs="Amiri"/>
          <w:lang w:bidi="ar-SA"/>
          <w:color w:val="111111"/>
          <w:sz w:val="28"/>
          <w:szCs w:val="28"/>
          <w:rtl/>
        </w:rPr>
        <w:t xml:space="preserve">أوّلها: مطابق؛ آخرها :قد تقدم في أول الحرف. تم الجزء الأوّل من نهاية غريب الحديث والاثر وهو ايضاً آخر الجزء الأوّل من خط المصنف رحمه الله تعالى ...</w:t>
      </w:r>
    </w:p>
    <w:p>
      <w:pPr>
        <w:pStyle w:val="BookText"/>
      </w:pPr>
      <w:r>
        <w:rPr>
          <w:rFonts w:ascii="IRNazanin" w:hAnsi="IRNazanin" w:eastAsia="IRNazanin" w:cs="IRNazanin"/>
          <w:lang w:bidi="fa-IR"/>
          <w:color w:val="111111"/>
          <w:sz w:val="28"/>
          <w:szCs w:val="28"/>
          <w:rtl/>
        </w:rPr>
        <w:t xml:space="preserve">کا :مجهول ،تا: 755ه-؛ 132ق، 20/5*25 سم [الأوقاف العامة - الموصل: 2-156]</w:t>
      </w:r>
    </w:p>
    <w:p>
      <w:pPr>
        <w:pStyle w:val="BookText"/>
      </w:pPr>
      <w:r>
        <w:rPr>
          <w:rFonts w:ascii="Amiri" w:hAnsi="Amiri" w:eastAsia="Amiri" w:cs="Amiri"/>
          <w:lang w:bidi="ar-SA"/>
          <w:color w:val="111111"/>
          <w:sz w:val="28"/>
          <w:szCs w:val="28"/>
          <w:rtl/>
        </w:rPr>
        <w:t xml:space="preserve">71356 .بغداد؛ مكتبة الأوقاف العامة؛ رقم المخطوط : 1146 المجلد الثالث</w:t>
      </w:r>
    </w:p>
    <w:p>
      <w:pPr>
        <w:pStyle w:val="BookText"/>
      </w:pPr>
      <w:r>
        <w:rPr>
          <w:rFonts w:ascii="Amiri" w:hAnsi="Amiri" w:eastAsia="Amiri" w:cs="Amiri"/>
          <w:lang w:bidi="ar-SA"/>
          <w:color w:val="111111"/>
          <w:sz w:val="28"/>
          <w:szCs w:val="28"/>
          <w:rtl/>
        </w:rPr>
        <w:t xml:space="preserve">أوّلها :باب «الفاء»؛ كا: أحمد بن محمّد بن علي بن غانم المقدسي ،تا :770ه- تملك : غياث الدين بن عماد الدين الحسيني الطالقاني محمّد علي بن الشيخ عباس البلاغي النجفي؛ 235ق ، 18*27سم [ف: 1-318]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71357 .بغداد؛ مكتبة الأوقاف العامة؛ رقم المخطوط : 17630</w:t>
      </w:r>
    </w:p>
    <w:p>
      <w:pPr>
        <w:pStyle w:val="BookText"/>
      </w:pPr>
      <w:r>
        <w:rPr>
          <w:rFonts w:ascii="Amiri" w:hAnsi="Amiri" w:eastAsia="Amiri" w:cs="Amiri"/>
          <w:lang w:bidi="ar-SA"/>
          <w:color w:val="111111"/>
          <w:sz w:val="28"/>
          <w:szCs w:val="28"/>
          <w:rtl/>
        </w:rPr>
        <w:t xml:space="preserve">المجلد الأوّل؛ كا: إبراهيم بن حسن الصفار الحنفي، تا: 771ه- 301ق، 18*26سم [ف:</w:t>
      </w:r>
    </w:p>
    <w:p>
      <w:pPr>
        <w:pStyle w:val="BookText"/>
      </w:pPr>
      <w:r>
        <w:rPr>
          <w:rFonts w:ascii="Times New Roman" w:hAnsi="Times New Roman" w:eastAsia="Times New Roman" w:cs="Times New Roman"/>
          <w:lang w:val="en-US" w:bidi="en-US"/>
          <w:color w:val="111111"/>
          <w:sz w:val="28"/>
          <w:szCs w:val="28"/>
          <w:rtl/>
        </w:rPr>
        <w:t xml:space="preserve">1-318 ]</w:t>
      </w:r>
    </w:p>
    <w:p>
      <w:pPr>
        <w:pStyle w:val="BookText"/>
      </w:pPr>
      <w:r>
        <w:rPr>
          <w:rFonts w:ascii="Amiri" w:hAnsi="Amiri" w:eastAsia="Amiri" w:cs="Amiri"/>
          <w:lang w:bidi="ar-SA"/>
          <w:color w:val="111111"/>
          <w:sz w:val="28"/>
          <w:szCs w:val="28"/>
          <w:rtl/>
        </w:rPr>
        <w:t xml:space="preserve">71358 .الكاظمية ؛ جامعة مدينة العلم؛ رقم المخطوط : 3/40</w:t>
      </w:r>
    </w:p>
    <w:p>
      <w:pPr>
        <w:pStyle w:val="BookText"/>
      </w:pPr>
      <w:r>
        <w:rPr>
          <w:rFonts w:ascii="Amiri" w:hAnsi="Amiri" w:eastAsia="Amiri" w:cs="Amiri"/>
          <w:lang w:bidi="ar-SA"/>
          <w:color w:val="111111"/>
          <w:sz w:val="28"/>
          <w:szCs w:val="28"/>
          <w:rtl/>
        </w:rPr>
        <w:t xml:space="preserve">أوّلها: حرف الفاء ... باب الفاء مع الهمزة آخرها صقع من بلاد اليمن جعله لهم، والله اعلم بالصواب وإليه المرجع والمآب.</w:t>
      </w:r>
    </w:p>
    <w:p>
      <w:pPr>
        <w:pStyle w:val="BookText"/>
      </w:pPr>
      <w:r>
        <w:rPr>
          <w:rFonts w:ascii="IRNazanin" w:hAnsi="IRNazanin" w:eastAsia="IRNazanin" w:cs="IRNazanin"/>
          <w:lang w:bidi="fa-IR"/>
          <w:color w:val="111111"/>
          <w:sz w:val="28"/>
          <w:szCs w:val="28"/>
          <w:rtl/>
        </w:rPr>
        <w:t xml:space="preserve">کا :مجهول ،تا :831ه- تملك زين الدين محمّد ابن محمود العباسي، مير سيد إبراهيم الطهراني سنة 1188 ه- 23*14سم [ف : 27]</w:t>
      </w:r>
    </w:p>
    <w:p>
      <w:pPr>
        <w:pStyle w:val="BookText"/>
      </w:pPr>
      <w:r>
        <w:rPr>
          <w:rFonts w:ascii="Amiri" w:hAnsi="Amiri" w:eastAsia="Amiri" w:cs="Amiri"/>
          <w:lang w:bidi="ar-SA"/>
          <w:color w:val="111111"/>
          <w:sz w:val="28"/>
          <w:szCs w:val="28"/>
          <w:rtl/>
        </w:rPr>
        <w:t xml:space="preserve">71359 .النجف الأشرف؛ مكتبة كاشف الغطاء ( علي والحسين)؛ رقم المخطوط : 980</w:t>
      </w:r>
    </w:p>
    <w:p>
      <w:pPr>
        <w:pStyle w:val="BookText"/>
      </w:pPr>
      <w:r>
        <w:rPr>
          <w:rFonts w:ascii="IRNazanin" w:hAnsi="IRNazanin" w:eastAsia="IRNazanin" w:cs="IRNazanin"/>
          <w:lang w:bidi="fa-IR"/>
          <w:color w:val="111111"/>
          <w:sz w:val="28"/>
          <w:szCs w:val="28"/>
          <w:rtl/>
        </w:rPr>
        <w:t xml:space="preserve">کا :مجهول ،تا: 900ه- ناقصة : الأوّل والآخر؛ 700 ص 26 س 18*25/5سم [معجم المخطوطات النجفية: 906]</w:t>
      </w:r>
    </w:p>
    <w:p>
      <w:pPr>
        <w:pStyle w:val="BookText"/>
      </w:pPr>
      <w:r>
        <w:rPr>
          <w:rFonts w:ascii="Times New Roman" w:hAnsi="Times New Roman" w:eastAsia="Times New Roman" w:cs="Times New Roman"/>
          <w:lang w:val="en-US" w:bidi="en-US"/>
          <w:color w:val="111111"/>
          <w:sz w:val="28"/>
          <w:szCs w:val="28"/>
          <w:rtl/>
        </w:rPr>
        <w:t xml:space="preserve">71360.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ح-67</w:t>
      </w:r>
    </w:p>
    <w:p>
      <w:pPr>
        <w:pStyle w:val="BookText"/>
      </w:pPr>
      <w:r>
        <w:rPr>
          <w:rFonts w:ascii="Amiri" w:hAnsi="Amiri" w:eastAsia="Amiri" w:cs="Amiri"/>
          <w:lang w:bidi="ar-SA"/>
          <w:color w:val="111111"/>
          <w:sz w:val="28"/>
          <w:szCs w:val="28"/>
          <w:rtl/>
        </w:rPr>
        <w:t xml:space="preserve">قطعة منه ؛كا :مجهول ،تا :القرن 9ه- ناقصة : الأوّل والآخر؛ 21/5*15/7سم [ف: 141]</w:t>
      </w:r>
    </w:p>
    <w:p>
      <w:pPr>
        <w:pStyle w:val="BookText"/>
      </w:pPr>
      <w:r>
        <w:rPr>
          <w:rFonts w:ascii="IRNazanin" w:hAnsi="IRNazanin" w:eastAsia="IRNazanin" w:cs="IRNazanin"/>
          <w:lang w:bidi="fa-IR"/>
          <w:color w:val="111111"/>
          <w:sz w:val="28"/>
          <w:szCs w:val="28"/>
          <w:rtl/>
        </w:rPr>
        <w:t xml:space="preserve">71361 .بغداد؛ دار المخطوطات؛ رقم المخطوط: 29739</w:t>
      </w:r>
    </w:p>
    <w:p>
      <w:pPr>
        <w:pStyle w:val="BookText"/>
      </w:pPr>
      <w:r>
        <w:rPr>
          <w:rFonts w:ascii="Amiri" w:hAnsi="Amiri" w:eastAsia="Amiri" w:cs="Amiri"/>
          <w:lang w:bidi="ar-SA"/>
          <w:color w:val="111111"/>
          <w:sz w:val="28"/>
          <w:szCs w:val="28"/>
          <w:rtl/>
        </w:rPr>
        <w:t xml:space="preserve">كا :محمّد بن محمّد البيضاوي، تا: 915ه-؛ 664 ص، 32س ، 15*27/5سم [دار صدام-ف: حديث - 295]</w:t>
      </w:r>
    </w:p>
    <w:p>
      <w:pPr>
        <w:pStyle w:val="BookText"/>
      </w:pPr>
      <w:r>
        <w:rPr>
          <w:rFonts w:ascii="Amiri" w:hAnsi="Amiri" w:eastAsia="Amiri" w:cs="Amiri"/>
          <w:lang w:bidi="ar-SA"/>
          <w:color w:val="111111"/>
          <w:sz w:val="28"/>
          <w:szCs w:val="28"/>
          <w:rtl/>
        </w:rPr>
        <w:t xml:space="preserve">71362 .بغداد؛ المكتبة القادرية رقم المخطوط : 227</w:t>
      </w:r>
    </w:p>
    <w:p>
      <w:pPr>
        <w:pStyle w:val="BookText"/>
      </w:pPr>
      <w:r>
        <w:rPr>
          <w:rFonts w:ascii="IRNazanin" w:hAnsi="IRNazanin" w:eastAsia="IRNazanin" w:cs="IRNazanin"/>
          <w:lang w:bidi="fa-IR"/>
          <w:color w:val="111111"/>
          <w:sz w:val="28"/>
          <w:szCs w:val="28"/>
          <w:rtl/>
        </w:rPr>
        <w:t xml:space="preserve">کا :مجهول ،تا: القرن 10ه-؛ 107 ق، 28 س، 23*20سم [ف: 1-273]</w:t>
      </w:r>
    </w:p>
    <w:p>
      <w:pPr>
        <w:pStyle w:val="BookText"/>
      </w:pPr>
      <w:r>
        <w:rPr>
          <w:rFonts w:ascii="Amiri" w:hAnsi="Amiri" w:eastAsia="Amiri" w:cs="Amiri"/>
          <w:lang w:bidi="ar-SA"/>
          <w:color w:val="111111"/>
          <w:sz w:val="28"/>
          <w:szCs w:val="28"/>
          <w:rtl/>
        </w:rPr>
        <w:t xml:space="preserve">71363 .بغداد؛ المكتبة القادرية؛ رقم المخطوط : 226</w:t>
      </w:r>
    </w:p>
    <w:p>
      <w:pPr>
        <w:pStyle w:val="BookText"/>
      </w:pPr>
      <w:r>
        <w:rPr>
          <w:rFonts w:ascii="Amiri" w:hAnsi="Amiri" w:eastAsia="Amiri" w:cs="Amiri"/>
          <w:lang w:bidi="ar-SA"/>
          <w:color w:val="111111"/>
          <w:sz w:val="28"/>
          <w:szCs w:val="28"/>
          <w:rtl/>
        </w:rPr>
        <w:t xml:space="preserve">أوّلها :مطابق؛ آخرها: ومنه حديث فس كل بهما يقصر بطرف عنها ارقلتها فلا صفا</w:t>
      </w:r>
    </w:p>
    <w:p>
      <w:pPr>
        <w:pStyle w:val="BookText"/>
      </w:pPr>
      <w:r>
        <w:rPr>
          <w:rFonts w:ascii="IRNazanin" w:hAnsi="IRNazanin" w:eastAsia="IRNazanin" w:cs="IRNazanin"/>
          <w:lang w:bidi="fa-IR"/>
          <w:color w:val="111111"/>
          <w:sz w:val="28"/>
          <w:szCs w:val="28"/>
          <w:rtl/>
        </w:rPr>
        <w:t xml:space="preserve">أرقالا.</w:t>
      </w:r>
    </w:p>
    <w:p>
      <w:pPr>
        <w:pStyle w:val="BookText"/>
      </w:pPr>
      <w:r>
        <w:rPr>
          <w:rFonts w:ascii="Amiri" w:hAnsi="Amiri" w:eastAsia="Amiri" w:cs="Amiri"/>
          <w:lang w:bidi="ar-SA"/>
          <w:color w:val="111111"/>
          <w:sz w:val="28"/>
          <w:szCs w:val="28"/>
          <w:rtl/>
        </w:rPr>
        <w:t xml:space="preserve">نستعليق، كا :مجهول ،تا :القرن 9 أو 10ه- تملك عثمان بن قاسم القره أولى سنة</w:t>
      </w:r>
    </w:p>
    <w:p>
      <w:pPr>
        <w:pStyle w:val="BookText"/>
      </w:pPr>
      <w:r>
        <w:rPr>
          <w:rFonts w:ascii="IRNazanin" w:hAnsi="IRNazanin" w:eastAsia="IRNazanin" w:cs="IRNazanin"/>
          <w:lang w:bidi="fa-IR"/>
          <w:color w:val="111111"/>
          <w:sz w:val="28"/>
          <w:szCs w:val="28"/>
          <w:rtl/>
        </w:rPr>
        <w:t xml:space="preserve">1163ه-، 590ق، 21 س، 25*16سم [ف: 1-272]</w:t>
      </w:r>
    </w:p>
    <w:p>
      <w:pPr>
        <w:pStyle w:val="BookText"/>
      </w:pPr>
      <w:r>
        <w:rPr>
          <w:rFonts w:ascii="IRNazanin" w:hAnsi="IRNazanin" w:eastAsia="IRNazanin" w:cs="IRNazanin"/>
          <w:lang w:bidi="fa-IR"/>
          <w:color w:val="111111"/>
          <w:sz w:val="28"/>
          <w:szCs w:val="28"/>
          <w:rtl/>
        </w:rPr>
        <w:t xml:space="preserve">71364 .بغداد؛ دار المخطوطات؛ رقم المخطوط : 1112</w:t>
      </w:r>
    </w:p>
    <w:p>
      <w:pPr>
        <w:pStyle w:val="BookText"/>
      </w:pPr>
      <w:r>
        <w:rPr>
          <w:rFonts w:ascii="IRNazanin" w:hAnsi="IRNazanin" w:eastAsia="IRNazanin" w:cs="IRNazanin"/>
          <w:lang w:bidi="fa-IR"/>
          <w:color w:val="111111"/>
          <w:sz w:val="28"/>
          <w:szCs w:val="28"/>
          <w:rtl/>
        </w:rPr>
        <w:t xml:space="preserve">کا :مجهول، تا :القرن 10ه- 1077 ص 25 س، 19*32سم[ دار صدام-ف: حدیث - 295]</w:t>
      </w:r>
    </w:p>
    <w:p>
      <w:pPr>
        <w:pStyle w:val="BookText"/>
      </w:pPr>
      <w:r>
        <w:rPr>
          <w:rFonts w:ascii="IRNazanin" w:hAnsi="IRNazanin" w:eastAsia="IRNazanin" w:cs="IRNazanin"/>
          <w:lang w:bidi="fa-IR"/>
          <w:color w:val="111111"/>
          <w:sz w:val="28"/>
          <w:szCs w:val="28"/>
          <w:rtl/>
        </w:rPr>
        <w:t xml:space="preserve">71365 .بغداد؛ دار المخطوطات؛ رقم المخطوط : 28399</w:t>
      </w:r>
    </w:p>
    <w:p>
      <w:pPr>
        <w:pStyle w:val="BookText"/>
      </w:pPr>
      <w:r>
        <w:rPr>
          <w:rFonts w:ascii="IRNazanin" w:hAnsi="IRNazanin" w:eastAsia="IRNazanin" w:cs="IRNazanin"/>
          <w:lang w:bidi="fa-IR"/>
          <w:color w:val="111111"/>
          <w:sz w:val="28"/>
          <w:szCs w:val="28"/>
          <w:rtl/>
        </w:rPr>
        <w:t xml:space="preserve">کا :مجهول ،تا: القرن 10ه- 438 ص 22 س 1725سم [دار صدام-ف: حدیث - 297]</w:t>
      </w:r>
    </w:p>
    <w:p>
      <w:pPr>
        <w:pStyle w:val="BookText"/>
      </w:pPr>
      <w:r>
        <w:rPr>
          <w:rFonts w:ascii="Amiri" w:hAnsi="Amiri" w:eastAsia="Amiri" w:cs="Amiri"/>
          <w:lang w:bidi="ar-SA"/>
          <w:color w:val="111111"/>
          <w:sz w:val="28"/>
          <w:szCs w:val="28"/>
          <w:rtl/>
        </w:rPr>
        <w:t xml:space="preserve">71366 .بغداد؛ مكتبة الأوقاف العامة؛ رقم المخطوط: 2917</w:t>
      </w:r>
    </w:p>
    <w:p>
      <w:pPr>
        <w:pStyle w:val="BookText"/>
      </w:pPr>
      <w:r>
        <w:rPr>
          <w:rFonts w:ascii="Amiri" w:hAnsi="Amiri" w:eastAsia="Amiri" w:cs="Amiri"/>
          <w:lang w:bidi="ar-SA"/>
          <w:color w:val="111111"/>
          <w:sz w:val="28"/>
          <w:szCs w:val="28"/>
          <w:rtl/>
        </w:rPr>
        <w:t xml:space="preserve">كا :ابن إبراهيم مهر علي الجشوقاني، تا: 1001 ه-؛ 390ق، 18*30سم [ف: 1-320]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71367.</w:t>
      </w:r>
    </w:p>
    <w:p>
      <w:pPr>
        <w:pStyle w:val="BookText"/>
      </w:pPr>
      <w:r>
        <w:rPr>
          <w:rFonts w:ascii="IRNazanin" w:hAnsi="IRNazanin" w:eastAsia="IRNazanin" w:cs="IRNazanin"/>
          <w:lang w:bidi="fa-IR"/>
          <w:color w:val="111111"/>
          <w:sz w:val="28"/>
          <w:szCs w:val="28"/>
          <w:rtl/>
        </w:rPr>
        <w:t xml:space="preserve">بغداد؛ دار المخطوطات؛ رقم المخطوط : 9909</w:t>
      </w:r>
    </w:p>
    <w:p>
      <w:pPr>
        <w:pStyle w:val="BookText"/>
      </w:pPr>
      <w:r>
        <w:rPr>
          <w:rFonts w:ascii="Amiri" w:hAnsi="Amiri" w:eastAsia="Amiri" w:cs="Amiri"/>
          <w:lang w:bidi="ar-SA"/>
          <w:color w:val="111111"/>
          <w:sz w:val="28"/>
          <w:szCs w:val="28"/>
          <w:rtl/>
        </w:rPr>
        <w:t xml:space="preserve">تتضمن جزئين في مجلد واحد ؛كا :وجيه الدين بن إسماعيل الإصفهاني، تا: 1029ه-</w:t>
      </w:r>
    </w:p>
    <w:p>
      <w:pPr>
        <w:pStyle w:val="BookText"/>
      </w:pPr>
      <w:r>
        <w:rPr>
          <w:rFonts w:ascii="IRNazanin" w:hAnsi="IRNazanin" w:eastAsia="IRNazanin" w:cs="IRNazanin"/>
          <w:lang w:bidi="fa-IR"/>
          <w:color w:val="111111"/>
          <w:sz w:val="28"/>
          <w:szCs w:val="28"/>
          <w:rtl/>
        </w:rPr>
        <w:t xml:space="preserve">578 ص 25 س ، 21*34 سم [دار صدام-ف: حدیث -296]</w:t>
      </w:r>
    </w:p>
    <w:p>
      <w:pPr>
        <w:pStyle w:val="BookText"/>
      </w:pPr>
      <w:r>
        <w:rPr>
          <w:rFonts w:ascii="IRNazanin" w:hAnsi="IRNazanin" w:eastAsia="IRNazanin" w:cs="IRNazanin"/>
          <w:lang w:bidi="fa-IR"/>
          <w:color w:val="111111"/>
          <w:sz w:val="28"/>
          <w:szCs w:val="28"/>
          <w:rtl/>
        </w:rPr>
        <w:t xml:space="preserve">71368 .بغداد؛ دار المخطوطات؛ رقم المخطوط : 13360</w:t>
      </w:r>
    </w:p>
    <w:p>
      <w:pPr>
        <w:pStyle w:val="BookText"/>
      </w:pPr>
      <w:r>
        <w:rPr>
          <w:rFonts w:ascii="IRNazanin" w:hAnsi="IRNazanin" w:eastAsia="IRNazanin" w:cs="IRNazanin"/>
          <w:lang w:bidi="fa-IR"/>
          <w:color w:val="111111"/>
          <w:sz w:val="28"/>
          <w:szCs w:val="28"/>
          <w:rtl/>
        </w:rPr>
        <w:t xml:space="preserve">كا :حسين بن علي السمناني الزراقاني، تا: 1029ه- 1261 ص 21س، 18*29سم [دار صدام -ف: حدیث - 296]</w:t>
      </w:r>
    </w:p>
    <w:p>
      <w:pPr>
        <w:pStyle w:val="BookText"/>
      </w:pPr>
      <w:r>
        <w:rPr>
          <w:rFonts w:ascii="Amiri" w:hAnsi="Amiri" w:eastAsia="Amiri" w:cs="Amiri"/>
          <w:lang w:bidi="ar-SA"/>
          <w:color w:val="111111"/>
          <w:sz w:val="28"/>
          <w:szCs w:val="28"/>
          <w:rtl/>
        </w:rPr>
        <w:t xml:space="preserve">71369 .بغداد؛ مكتبة الأوقاف العامة؛ رقم المخطوط : 10607</w:t>
      </w:r>
    </w:p>
    <w:p>
      <w:pPr>
        <w:pStyle w:val="BookText"/>
      </w:pPr>
      <w:r>
        <w:rPr>
          <w:rFonts w:ascii="Amiri" w:hAnsi="Amiri" w:eastAsia="Amiri" w:cs="Amiri"/>
          <w:lang w:bidi="ar-SA"/>
          <w:color w:val="111111"/>
          <w:sz w:val="28"/>
          <w:szCs w:val="28"/>
          <w:rtl/>
        </w:rPr>
        <w:t xml:space="preserve">كا :قاسم بن شرف معلم .... ،تا :1038ه- 565ق، 26 س ، 20*25سم [ف: 1-320]</w:t>
      </w:r>
    </w:p>
    <w:p>
      <w:pPr>
        <w:pStyle w:val="BookText"/>
      </w:pPr>
      <w:r>
        <w:rPr>
          <w:rFonts w:ascii="Times New Roman" w:hAnsi="Times New Roman" w:eastAsia="Times New Roman" w:cs="Times New Roman"/>
          <w:lang w:val="en-US" w:bidi="en-US"/>
          <w:color w:val="111111"/>
          <w:sz w:val="28"/>
          <w:szCs w:val="28"/>
          <w:rtl/>
        </w:rPr>
        <w:t xml:space="preserve">71370.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ب-142</w:t>
      </w:r>
    </w:p>
    <w:p>
      <w:pPr>
        <w:pStyle w:val="BookText"/>
      </w:pPr>
      <w:r>
        <w:rPr>
          <w:rFonts w:ascii="IRNazanin" w:hAnsi="IRNazanin" w:eastAsia="IRNazanin" w:cs="IRNazanin"/>
          <w:lang w:bidi="fa-IR"/>
          <w:color w:val="111111"/>
          <w:sz w:val="28"/>
          <w:szCs w:val="28"/>
          <w:rtl/>
        </w:rPr>
        <w:t xml:space="preserve">نسخ ،کا :محمّد صادق بن جابر الكرماني، تا: 1059ه- 498 ص 19*30سم [ف: 141]</w:t>
      </w:r>
    </w:p>
    <w:p>
      <w:pPr>
        <w:pStyle w:val="BookText"/>
      </w:pPr>
      <w:r>
        <w:rPr>
          <w:rFonts w:ascii="Times New Roman" w:hAnsi="Times New Roman" w:eastAsia="Times New Roman" w:cs="Times New Roman"/>
          <w:lang w:val="en-US" w:bidi="en-US"/>
          <w:color w:val="111111"/>
          <w:sz w:val="28"/>
          <w:szCs w:val="28"/>
          <w:rtl/>
        </w:rPr>
        <w:t xml:space="preserve">71371.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1818</w:t>
      </w:r>
    </w:p>
    <w:p>
      <w:pPr>
        <w:pStyle w:val="BookText"/>
      </w:pPr>
      <w:r>
        <w:rPr>
          <w:rFonts w:ascii="Amiri" w:hAnsi="Amiri" w:eastAsia="Amiri" w:cs="Amiri"/>
          <w:lang w:bidi="ar-SA"/>
          <w:color w:val="111111"/>
          <w:sz w:val="28"/>
          <w:szCs w:val="28"/>
          <w:rtl/>
        </w:rPr>
        <w:t xml:space="preserve">كا :حسين علي بن ابرج ،تا: 1082ه- 283 ص ، 31 س، 17*28/6سم [معجم المخطوطات النجفية: 906]</w:t>
      </w:r>
    </w:p>
    <w:p>
      <w:pPr>
        <w:pStyle w:val="BookText"/>
      </w:pPr>
      <w:r>
        <w:rPr>
          <w:rFonts w:ascii="Amiri" w:hAnsi="Amiri" w:eastAsia="Amiri" w:cs="Amiri"/>
          <w:lang w:bidi="ar-SA"/>
          <w:color w:val="111111"/>
          <w:sz w:val="28"/>
          <w:szCs w:val="28"/>
          <w:rtl/>
        </w:rPr>
        <w:t xml:space="preserve">71372 .بغداد؛ مكتبة الأوقاف العامة؛ رقم المخطوط : 1147</w:t>
      </w:r>
    </w:p>
    <w:p>
      <w:pPr>
        <w:pStyle w:val="BookText"/>
      </w:pPr>
      <w:r>
        <w:rPr>
          <w:rFonts w:ascii="Amiri" w:hAnsi="Amiri" w:eastAsia="Amiri" w:cs="Amiri"/>
          <w:lang w:bidi="ar-SA"/>
          <w:color w:val="111111"/>
          <w:sz w:val="28"/>
          <w:szCs w:val="28"/>
          <w:rtl/>
        </w:rPr>
        <w:t xml:space="preserve">المجلد الأوّل ؛كا :علي بن قاسم معز الدين الشوشتري ،تا: 1083ه-، 270ق، 18*30سم</w:t>
      </w:r>
    </w:p>
    <w:p>
      <w:pPr>
        <w:pStyle w:val="BookText"/>
      </w:pPr>
      <w:r>
        <w:rPr>
          <w:rFonts w:ascii="IRNazanin" w:hAnsi="IRNazanin" w:eastAsia="IRNazanin" w:cs="IRNazanin"/>
          <w:lang w:bidi="fa-IR"/>
          <w:color w:val="111111"/>
          <w:sz w:val="28"/>
          <w:szCs w:val="28"/>
          <w:rtl/>
        </w:rPr>
        <w:t xml:space="preserve">[ف: 1-319]</w:t>
      </w:r>
    </w:p>
    <w:p>
      <w:pPr>
        <w:pStyle w:val="BookText"/>
      </w:pPr>
      <w:r>
        <w:rPr>
          <w:rFonts w:ascii="IRNazanin" w:hAnsi="IRNazanin" w:eastAsia="IRNazanin" w:cs="IRNazanin"/>
          <w:lang w:bidi="fa-IR"/>
          <w:color w:val="111111"/>
          <w:sz w:val="28"/>
          <w:szCs w:val="28"/>
          <w:rtl/>
        </w:rPr>
        <w:t xml:space="preserve">71373 .بغداد؛ دار المخطوطات؛ رقم المخطوط : 2874</w:t>
      </w:r>
    </w:p>
    <w:p>
      <w:pPr>
        <w:pStyle w:val="BookText"/>
      </w:pPr>
      <w:r>
        <w:rPr>
          <w:rFonts w:ascii="Amiri" w:hAnsi="Amiri" w:eastAsia="Amiri" w:cs="Amiri"/>
          <w:lang w:bidi="ar-SA"/>
          <w:color w:val="111111"/>
          <w:sz w:val="28"/>
          <w:szCs w:val="28"/>
          <w:rtl/>
        </w:rPr>
        <w:t xml:space="preserve">كا :محمّد بن أبو الحسن بن نور، تا: 1086ه- 538 ص 30 س ، 20*13/5سم[ دار صدام</w:t>
      </w:r>
    </w:p>
    <w:p>
      <w:pPr>
        <w:pStyle w:val="BookText"/>
      </w:pPr>
      <w:r>
        <w:rPr>
          <w:rFonts w:ascii="Amiri" w:hAnsi="Amiri" w:eastAsia="Amiri" w:cs="Amiri"/>
          <w:lang w:bidi="ar-SA"/>
          <w:color w:val="111111"/>
          <w:sz w:val="28"/>
          <w:szCs w:val="28"/>
          <w:rtl/>
        </w:rPr>
        <w:t xml:space="preserve">ف حديث - 296]</w:t>
      </w:r>
    </w:p>
    <w:p>
      <w:pPr>
        <w:pStyle w:val="BookText"/>
      </w:pPr>
      <w:r>
        <w:rPr>
          <w:rFonts w:ascii="Times New Roman" w:hAnsi="Times New Roman" w:eastAsia="Times New Roman" w:cs="Times New Roman"/>
          <w:lang w:val="en-US" w:bidi="en-US"/>
          <w:color w:val="111111"/>
          <w:sz w:val="28"/>
          <w:szCs w:val="28"/>
          <w:rtl/>
        </w:rPr>
        <w:t xml:space="preserve">71374.</w:t>
      </w:r>
    </w:p>
    <w:p>
      <w:pPr>
        <w:pStyle w:val="BookText"/>
      </w:pPr>
      <w:r>
        <w:rPr>
          <w:rFonts w:ascii="IRNazanin" w:hAnsi="IRNazanin" w:eastAsia="IRNazanin" w:cs="IRNazanin"/>
          <w:lang w:bidi="fa-IR"/>
          <w:color w:val="111111"/>
          <w:sz w:val="28"/>
          <w:szCs w:val="28"/>
          <w:rtl/>
        </w:rPr>
        <w:t xml:space="preserve">بغداد؛ دار المخطوطات؛ رقم المخطوط : 36600</w:t>
      </w:r>
    </w:p>
    <w:p>
      <w:pPr>
        <w:pStyle w:val="BookText"/>
      </w:pPr>
      <w:r>
        <w:rPr>
          <w:rFonts w:ascii="IRNazanin" w:hAnsi="IRNazanin" w:eastAsia="IRNazanin" w:cs="IRNazanin"/>
          <w:lang w:bidi="fa-IR"/>
          <w:color w:val="111111"/>
          <w:sz w:val="28"/>
          <w:szCs w:val="28"/>
          <w:rtl/>
        </w:rPr>
        <w:t xml:space="preserve">کا :محمّد بن شكر الله الحسيني، تا: 1090ه-، 462ص، 31س، 16/5*29/5سم [دار</w:t>
      </w:r>
    </w:p>
    <w:p>
      <w:pPr>
        <w:pStyle w:val="BookText"/>
      </w:pPr>
      <w:r>
        <w:rPr>
          <w:rFonts w:ascii="IRNazanin" w:hAnsi="IRNazanin" w:eastAsia="IRNazanin" w:cs="IRNazanin"/>
          <w:lang w:bidi="fa-IR"/>
          <w:color w:val="111111"/>
          <w:sz w:val="28"/>
          <w:szCs w:val="28"/>
          <w:rtl/>
        </w:rPr>
        <w:t xml:space="preserve">صدام-ف: حدیث -297]</w:t>
      </w:r>
    </w:p>
    <w:p>
      <w:pPr>
        <w:pStyle w:val="BookText"/>
      </w:pPr>
      <w:r>
        <w:rPr>
          <w:rFonts w:ascii="Amiri" w:hAnsi="Amiri" w:eastAsia="Amiri" w:cs="Amiri"/>
          <w:lang w:bidi="ar-SA"/>
          <w:color w:val="111111"/>
          <w:sz w:val="28"/>
          <w:szCs w:val="28"/>
          <w:rtl/>
        </w:rPr>
        <w:t xml:space="preserve">71375 .بغداد؛ مكتبة الأوقاف العامة؛ رقم المخطوط : 9843</w:t>
      </w:r>
    </w:p>
    <w:p>
      <w:pPr>
        <w:pStyle w:val="BookText"/>
      </w:pPr>
      <w:r>
        <w:rPr>
          <w:rFonts w:ascii="Amiri" w:hAnsi="Amiri" w:eastAsia="Amiri" w:cs="Amiri"/>
          <w:lang w:bidi="ar-SA"/>
          <w:color w:val="111111"/>
          <w:sz w:val="28"/>
          <w:szCs w:val="28"/>
          <w:rtl/>
        </w:rPr>
        <w:t xml:space="preserve">كا :عبادويه بن معز الدين بن عبد الله بن محمّد حاج محمّد، تا: 1091ه، تملك: الراوي؛ 363 ق ، 2*12سم [ف: 1-320]</w:t>
      </w:r>
    </w:p>
    <w:p>
      <w:pPr>
        <w:pStyle w:val="BookText"/>
      </w:pPr>
      <w:r>
        <w:rPr>
          <w:rFonts w:ascii="Times New Roman" w:hAnsi="Times New Roman" w:eastAsia="Times New Roman" w:cs="Times New Roman"/>
          <w:lang w:val="en-US" w:bidi="en-US"/>
          <w:color w:val="111111"/>
          <w:sz w:val="28"/>
          <w:szCs w:val="28"/>
          <w:rtl/>
        </w:rPr>
        <w:t xml:space="preserve">71376.</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1097ه-، 325 ق ، 19*30سم[ الأوقاف العامة - الموصل: 5-131]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71377 .بغداد ،مكتبة الأوقاف العامة؛ رقم المخطوط : 6576/6</w:t>
      </w:r>
    </w:p>
    <w:p>
      <w:pPr>
        <w:pStyle w:val="BookText"/>
      </w:pPr>
      <w:r>
        <w:rPr>
          <w:rFonts w:ascii="IRNazanin" w:hAnsi="IRNazanin" w:eastAsia="IRNazanin" w:cs="IRNazanin"/>
          <w:lang w:bidi="fa-IR"/>
          <w:color w:val="111111"/>
          <w:sz w:val="28"/>
          <w:szCs w:val="28"/>
          <w:rtl/>
        </w:rPr>
        <w:t xml:space="preserve">کا: مجهول تا: 1101ه- 283 ق 15*20سم [ف: 1-318]</w:t>
      </w:r>
    </w:p>
    <w:p>
      <w:pPr>
        <w:pStyle w:val="BookText"/>
      </w:pPr>
      <w:r>
        <w:rPr>
          <w:rFonts w:ascii="IRNazanin" w:hAnsi="IRNazanin" w:eastAsia="IRNazanin" w:cs="IRNazanin"/>
          <w:lang w:bidi="fa-IR"/>
          <w:color w:val="111111"/>
          <w:sz w:val="28"/>
          <w:szCs w:val="28"/>
          <w:rtl/>
        </w:rPr>
        <w:t xml:space="preserve">71378 .بغداد؛ دار المخطوطات؛ رقم المخطوط : 5903</w:t>
      </w:r>
    </w:p>
    <w:p>
      <w:pPr>
        <w:pStyle w:val="BookText"/>
      </w:pPr>
      <w:r>
        <w:rPr>
          <w:rFonts w:ascii="IRNazanin" w:hAnsi="IRNazanin" w:eastAsia="IRNazanin" w:cs="IRNazanin"/>
          <w:lang w:bidi="fa-IR"/>
          <w:color w:val="111111"/>
          <w:sz w:val="28"/>
          <w:szCs w:val="28"/>
          <w:rtl/>
        </w:rPr>
        <w:t xml:space="preserve">كا :حسين بن عمر بن حسين الراوي تا: 1132 ه- دار السلام؛ 822 ص 39س، 21/5*31 سم [دار صدام-ف: حدیث -296]</w:t>
      </w:r>
    </w:p>
    <w:p>
      <w:pPr>
        <w:pStyle w:val="BookText"/>
      </w:pPr>
      <w:r>
        <w:rPr>
          <w:rFonts w:ascii="Times New Roman" w:hAnsi="Times New Roman" w:eastAsia="Times New Roman" w:cs="Times New Roman"/>
          <w:lang w:val="en-US" w:bidi="en-US"/>
          <w:color w:val="111111"/>
          <w:sz w:val="28"/>
          <w:szCs w:val="28"/>
          <w:rtl/>
        </w:rPr>
        <w:t xml:space="preserve">71379.</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المخطوط:2/23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215 ق 23*33 سم [الأوقاف العامة - الموصل: 7-</w:t>
      </w:r>
    </w:p>
    <w:p>
      <w:pPr>
        <w:pStyle w:val="BookText"/>
      </w:pPr>
      <w:r>
        <w:rPr>
          <w:rFonts w:ascii="Times New Roman" w:hAnsi="Times New Roman" w:eastAsia="Times New Roman" w:cs="Times New Roman"/>
          <w:lang w:val="en-US" w:bidi="en-US"/>
          <w:color w:val="111111"/>
          <w:sz w:val="28"/>
          <w:szCs w:val="28"/>
          <w:rtl/>
        </w:rPr>
        <w:t xml:space="preserve">107 ]</w:t>
      </w:r>
    </w:p>
    <w:p>
      <w:pPr>
        <w:pStyle w:val="BookText"/>
      </w:pPr>
      <w:r>
        <w:rPr>
          <w:rFonts w:ascii="Times New Roman" w:hAnsi="Times New Roman" w:eastAsia="Times New Roman" w:cs="Times New Roman"/>
          <w:lang w:val="en-US" w:bidi="en-US"/>
          <w:color w:val="111111"/>
          <w:sz w:val="28"/>
          <w:szCs w:val="28"/>
          <w:rtl/>
        </w:rPr>
        <w:t xml:space="preserve">71380.</w:t>
      </w:r>
    </w:p>
    <w:p>
      <w:pPr>
        <w:pStyle w:val="BookText"/>
      </w:pPr>
      <w:r>
        <w:rPr>
          <w:rFonts w:ascii="Amiri" w:hAnsi="Amiri" w:eastAsia="Amiri" w:cs="Amiri"/>
          <w:lang w:bidi="ar-SA"/>
          <w:color w:val="111111"/>
          <w:sz w:val="28"/>
          <w:szCs w:val="28"/>
          <w:rtl/>
        </w:rPr>
        <w:t xml:space="preserve">الموصل؛ مدرسة المحمودين (في الأوقاف العامة)؛ رقم المخطوط : 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463 ق ، 33*19 سم [الأوقاف العامة - الموصل: 8-339]</w:t>
      </w:r>
    </w:p>
    <w:p>
      <w:pPr>
        <w:pStyle w:val="BookText"/>
      </w:pPr>
      <w:r>
        <w:rPr>
          <w:rFonts w:ascii="Times New Roman" w:hAnsi="Times New Roman" w:eastAsia="Times New Roman" w:cs="Times New Roman"/>
          <w:lang w:val="en-US" w:bidi="en-US"/>
          <w:color w:val="111111"/>
          <w:sz w:val="28"/>
          <w:szCs w:val="28"/>
          <w:rtl/>
        </w:rPr>
        <w:t xml:space="preserve">71381.</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4/93</w:t>
      </w:r>
    </w:p>
    <w:p>
      <w:pPr>
        <w:pStyle w:val="BookText"/>
      </w:pPr>
      <w:r>
        <w:rPr>
          <w:rFonts w:ascii="Amiri" w:hAnsi="Amiri" w:eastAsia="Amiri" w:cs="Amiri"/>
          <w:lang w:bidi="ar-SA"/>
          <w:color w:val="111111"/>
          <w:sz w:val="28"/>
          <w:szCs w:val="28"/>
          <w:rtl/>
        </w:rPr>
        <w:t xml:space="preserve">أوّلها: مطابق؛ آخرها :يقال عثمت يده فعثمت إذا أجبرتها على غير استواء وبقي فيها شئ لم ينحكم ومثله من البنيان.</w:t>
      </w:r>
    </w:p>
    <w:p>
      <w:pPr>
        <w:pStyle w:val="BookText"/>
      </w:pPr>
      <w:r>
        <w:rPr>
          <w:rFonts w:ascii="Amiri" w:hAnsi="Amiri" w:eastAsia="Amiri" w:cs="Amiri"/>
          <w:lang w:bidi="ar-SA"/>
          <w:color w:val="111111"/>
          <w:sz w:val="28"/>
          <w:szCs w:val="28"/>
          <w:rtl/>
        </w:rPr>
        <w:t xml:space="preserve">الجزء الأول؛ كا ،مجهول ،تا :مجهول ؛ناقصة : الآخر؛ 317ق، 32س، 14*26سم [الأوقاف</w:t>
      </w:r>
    </w:p>
    <w:p>
      <w:pPr>
        <w:pStyle w:val="BookText"/>
      </w:pPr>
      <w:r>
        <w:rPr>
          <w:rFonts w:ascii="Amiri" w:hAnsi="Amiri" w:eastAsia="Amiri" w:cs="Amiri"/>
          <w:lang w:bidi="ar-SA"/>
          <w:color w:val="111111"/>
          <w:sz w:val="28"/>
          <w:szCs w:val="28"/>
          <w:rtl/>
        </w:rPr>
        <w:t xml:space="preserve">المركزية - ف: 1-169]</w:t>
      </w:r>
    </w:p>
    <w:p>
      <w:pPr>
        <w:pStyle w:val="BookText"/>
      </w:pPr>
      <w:r>
        <w:rPr>
          <w:rFonts w:ascii="Times New Roman" w:hAnsi="Times New Roman" w:eastAsia="Times New Roman" w:cs="Times New Roman"/>
          <w:lang w:val="en-US" w:bidi="en-US"/>
          <w:color w:val="111111"/>
          <w:sz w:val="28"/>
          <w:szCs w:val="28"/>
          <w:rtl/>
        </w:rPr>
        <w:t xml:space="preserve">71382.</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108/4</w:t>
      </w:r>
    </w:p>
    <w:p>
      <w:pPr>
        <w:pStyle w:val="BookText"/>
      </w:pPr>
      <w:r>
        <w:rPr>
          <w:rFonts w:ascii="IRNazanin" w:hAnsi="IRNazanin" w:eastAsia="IRNazanin" w:cs="IRNazanin"/>
          <w:lang w:bidi="fa-IR"/>
          <w:color w:val="111111"/>
          <w:sz w:val="28"/>
          <w:szCs w:val="28"/>
          <w:rtl/>
        </w:rPr>
        <w:t xml:space="preserve">کا :مجهول، تا: مجهول؛ 17*22سم [الأوقاف العامة الموصل: 7-324]</w:t>
      </w:r>
    </w:p>
    <w:p>
      <w:pPr>
        <w:pStyle w:val="BookText"/>
      </w:pPr>
      <w:r>
        <w:rPr>
          <w:rFonts w:ascii="Amiri" w:hAnsi="Amiri" w:eastAsia="Amiri" w:cs="Amiri"/>
          <w:lang w:bidi="ar-SA"/>
          <w:color w:val="111111"/>
          <w:sz w:val="28"/>
          <w:szCs w:val="28"/>
          <w:rtl/>
        </w:rPr>
        <w:t xml:space="preserve">71383 .الموصل؛ مدرسة الحاج زكريا (في الأوقاف العامة)؛ رقم المخطوط : 3/25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أبوطالب بن محمّد هاشم بن عبد الله بن رحمة الله الحسني النجفي، تا :مجهول؛ 424 ق ، 30*17 سم [الأوقاف العامة - الموصل: 8-221]</w:t>
      </w:r>
    </w:p>
    <w:p>
      <w:pPr>
        <w:pStyle w:val="BookText"/>
      </w:pPr>
      <w:r>
        <w:rPr>
          <w:rFonts w:ascii="Times New Roman" w:hAnsi="Times New Roman" w:eastAsia="Times New Roman" w:cs="Times New Roman"/>
          <w:lang w:val="en-US" w:bidi="en-US"/>
          <w:color w:val="111111"/>
          <w:sz w:val="28"/>
          <w:szCs w:val="28"/>
          <w:rtl/>
        </w:rPr>
        <w:t xml:space="preserve">71384.</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4/4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376ق ، 21*32سم [الأوقاف العامة - الموصل: 4-34]</w:t>
      </w:r>
    </w:p>
    <w:p>
      <w:pPr>
        <w:pStyle w:val="BookText"/>
      </w:pPr>
      <w:r>
        <w:rPr>
          <w:rFonts w:ascii="Times New Roman" w:hAnsi="Times New Roman" w:eastAsia="Times New Roman" w:cs="Times New Roman"/>
          <w:lang w:val="en-US" w:bidi="en-US"/>
          <w:color w:val="111111"/>
          <w:sz w:val="28"/>
          <w:szCs w:val="28"/>
          <w:rtl/>
        </w:rPr>
        <w:t xml:space="preserve">71385.</w:t>
      </w:r>
    </w:p>
    <w:p>
      <w:pPr>
        <w:pStyle w:val="BookText"/>
      </w:pPr>
      <w:r>
        <w:rPr>
          <w:rFonts w:ascii="Amiri" w:hAnsi="Amiri" w:eastAsia="Amiri" w:cs="Amiri"/>
          <w:lang w:bidi="ar-SA"/>
          <w:color w:val="111111"/>
          <w:sz w:val="28"/>
          <w:szCs w:val="28"/>
          <w:rtl/>
        </w:rPr>
        <w:t xml:space="preserve">بغداد؛ عباس عزاوي المحامي( في دار المخطوطات)؛ رقم المخطوط : 9900</w:t>
      </w:r>
    </w:p>
    <w:p>
      <w:pPr>
        <w:pStyle w:val="BookText"/>
      </w:pPr>
      <w:r>
        <w:rPr>
          <w:rFonts w:ascii="IRNazanin" w:hAnsi="IRNazanin" w:eastAsia="IRNazanin" w:cs="IRNazanin"/>
          <w:lang w:bidi="fa-IR"/>
          <w:color w:val="111111"/>
          <w:sz w:val="28"/>
          <w:szCs w:val="28"/>
          <w:rtl/>
        </w:rPr>
        <w:t xml:space="preserve">کا :مجهول ،تا: مجهول؛ 652ص، 33س، 31*20سم [المورد : 67-188]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18" w:name="pg8072_50069"/>
    <w:bookmarkEnd w:id="418"/>
    <w:p>
      <w:pPr>
        <w:pStyle w:val="Heading2"/>
      </w:pPr>
      <w:bookmarkStart w:id="1811" w:name="_Toc1077"/>
      <w:r>
        <w:t>النهاية في مجرد الفقه والفتاوى / فقه - عربي</w:t>
      </w:r>
      <w:bookmarkEnd w:id="1811"/>
    </w:p>
    <w:p>
      <w:pPr>
        <w:pStyle w:val="BookText"/>
      </w:pPr>
      <w:r>
        <w:rPr>
          <w:rFonts w:ascii="Amiri" w:hAnsi="Amiri" w:eastAsia="Amiri" w:cs="Amiri"/>
          <w:lang w:bidi="ar-SA"/>
          <w:color w:val="111111"/>
          <w:sz w:val="28"/>
          <w:szCs w:val="28"/>
          <w:rtl/>
        </w:rPr>
        <w:t xml:space="preserve">الشيخ الطوسي، محمّد بن حسن( 385 - 460 ه-)</w:t>
      </w:r>
    </w:p>
    <w:p>
      <w:pPr>
        <w:pStyle w:val="BookText"/>
      </w:pPr>
      <w:r>
        <w:rPr>
          <w:rFonts w:ascii="Amiri" w:hAnsi="Amiri" w:eastAsia="Amiri" w:cs="Amiri"/>
          <w:lang w:bidi="ar-SA"/>
          <w:color w:val="111111"/>
          <w:sz w:val="28"/>
          <w:szCs w:val="28"/>
          <w:rtl/>
        </w:rPr>
        <w:t xml:space="preserve">أوّله: فهرست النهاية الحمد لله مستحق الحمد وموجبه وصلّى الله على خيرته من خلقه محمّد وآله الطاهرين من عترته وسلم تسليما كثيرا، كتاب الطهارة ماهية الطهارة وكيفية</w:t>
      </w:r>
    </w:p>
    <w:p>
      <w:pPr>
        <w:pStyle w:val="BookText"/>
      </w:pPr>
      <w:r>
        <w:rPr>
          <w:rFonts w:ascii="Amiri" w:hAnsi="Amiri" w:eastAsia="Amiri" w:cs="Amiri"/>
          <w:lang w:bidi="ar-SA"/>
          <w:color w:val="111111"/>
          <w:sz w:val="28"/>
          <w:szCs w:val="28"/>
          <w:rtl/>
        </w:rPr>
        <w:t xml:space="preserve">ترتيبها</w:t>
      </w:r>
    </w:p>
    <w:p>
      <w:pPr>
        <w:pStyle w:val="BookText"/>
      </w:pPr>
      <w:r>
        <w:rPr>
          <w:rFonts w:ascii="Amiri" w:hAnsi="Amiri" w:eastAsia="Amiri" w:cs="Amiri"/>
          <w:lang w:bidi="ar-SA"/>
          <w:color w:val="111111"/>
          <w:sz w:val="28"/>
          <w:szCs w:val="28"/>
          <w:rtl/>
        </w:rPr>
        <w:t xml:space="preserve">آخره: مثل العود والطنابير وما أشبه ذلك لم يكن عليه شيئ فإن أتلف ذلك على ذمي في حرزه كان عليه ضمانه فإن أتلفه عليه وكان قد أظهره لم يكن عليه شيء على حال. تم الكتاب.</w:t>
      </w:r>
    </w:p>
    <w:p>
      <w:pPr>
        <w:pStyle w:val="BookText"/>
      </w:pPr>
      <w:r>
        <w:rPr>
          <w:rFonts w:ascii="IRNazanin" w:hAnsi="IRNazanin" w:eastAsia="IRNazanin" w:cs="IRNazanin"/>
          <w:lang w:bidi="fa-IR"/>
          <w:color w:val="111111"/>
          <w:sz w:val="28"/>
          <w:szCs w:val="28"/>
          <w:rtl/>
        </w:rPr>
        <w:t xml:space="preserve">طبع: طهران، 1333ش، 1382ه-</w:t>
      </w:r>
    </w:p>
    <w:p>
      <w:pPr>
        <w:pStyle w:val="BookText"/>
      </w:pPr>
      <w:r>
        <w:rPr>
          <w:rFonts w:ascii="Amiri" w:hAnsi="Amiri" w:eastAsia="Amiri" w:cs="Amiri"/>
          <w:lang w:bidi="ar-SA"/>
          <w:color w:val="111111"/>
          <w:sz w:val="28"/>
          <w:szCs w:val="28"/>
          <w:rtl/>
        </w:rPr>
        <w:t xml:space="preserve">[فنخا: 33 913-918 (65 نسخة)]</w:t>
      </w:r>
    </w:p>
    <w:p>
      <w:pPr>
        <w:pStyle w:val="BookText"/>
      </w:pPr>
      <w:r>
        <w:rPr>
          <w:rFonts w:ascii="Amiri" w:hAnsi="Amiri" w:eastAsia="Amiri" w:cs="Amiri"/>
          <w:lang w:bidi="ar-SA"/>
          <w:color w:val="111111"/>
          <w:sz w:val="28"/>
          <w:szCs w:val="28"/>
          <w:rtl/>
        </w:rPr>
        <w:t xml:space="preserve">71386 .بغداد؛ مكتبة الأوقاف العامة؛ رقم المخطوط: 24230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جزء آن في مجلد واحد ينتهي الجزء الأوّل بباب المكاسب المحظورة والمكروهة والمباحة ويبدأ الجزء الثاني بكتاب المتاجره باب آداب التجارة»؛ كا: مجهول، تا: 516ه- 242ق، 2016سم [ف: 4-391]</w:t>
      </w:r>
    </w:p>
    <w:p>
      <w:pPr>
        <w:pStyle w:val="BookText"/>
      </w:pPr>
      <w:r>
        <w:rPr>
          <w:rFonts w:ascii="Amiri" w:hAnsi="Amiri" w:eastAsia="Amiri" w:cs="Amiri"/>
          <w:lang w:bidi="ar-SA"/>
          <w:color w:val="111111"/>
          <w:sz w:val="28"/>
          <w:szCs w:val="28"/>
          <w:rtl/>
        </w:rPr>
        <w:t xml:space="preserve">71387 .كربلاء؛ الروضة الحسينية (مكتبة)؛ رقم المخطوط: 1101م - ح 9632</w:t>
      </w:r>
    </w:p>
    <w:p>
      <w:pPr>
        <w:pStyle w:val="BookText"/>
      </w:pPr>
      <w:r>
        <w:rPr>
          <w:rFonts w:ascii="Amiri" w:hAnsi="Amiri" w:eastAsia="Amiri" w:cs="Amiri"/>
          <w:lang w:bidi="ar-SA"/>
          <w:color w:val="111111"/>
          <w:sz w:val="28"/>
          <w:szCs w:val="28"/>
          <w:rtl/>
        </w:rPr>
        <w:t xml:space="preserve">أوّلها: مطابق؛ آخرها :الحمد لله رب العالمين كما يستحقه وصلواته على سيد المرسلين محمّد وآله الطاهرين وحسبنا الله ونعم الوكيل.</w:t>
      </w:r>
    </w:p>
    <w:p>
      <w:pPr>
        <w:pStyle w:val="BookText"/>
      </w:pPr>
      <w:r>
        <w:rPr>
          <w:rFonts w:ascii="Amiri" w:hAnsi="Amiri" w:eastAsia="Amiri" w:cs="Amiri"/>
          <w:lang w:bidi="ar-SA"/>
          <w:color w:val="111111"/>
          <w:sz w:val="28"/>
          <w:szCs w:val="28"/>
          <w:rtl/>
        </w:rPr>
        <w:t xml:space="preserve">نسخ ،كا :أبو الحسن علي بن إبراهيم بن الحسن بن موسى الفراهاني، تا: 1 رجب 591ه- تملك :عبد النبي بن علي الكاظمي، علي بن محمّد السفاجي سنة 1010ه- 324 ص 29 س ، 20*15سم[ مخطوطات كربلاء: 4-506]</w:t>
      </w:r>
    </w:p>
    <w:p>
      <w:pPr>
        <w:pStyle w:val="BookText"/>
      </w:pPr>
      <w:r>
        <w:rPr>
          <w:rFonts w:ascii="Amiri" w:hAnsi="Amiri" w:eastAsia="Amiri" w:cs="Amiri"/>
          <w:lang w:bidi="ar-SA"/>
          <w:color w:val="111111"/>
          <w:sz w:val="28"/>
          <w:szCs w:val="28"/>
          <w:rtl/>
        </w:rPr>
        <w:t xml:space="preserve">كربلاء؛ مكتبة السيد حسن آغا مير القزويني؛ رقم المخطوط دون الرقم</w:t>
      </w:r>
    </w:p>
    <w:p>
      <w:pPr>
        <w:pStyle w:val="BookText"/>
      </w:pPr>
      <w:r>
        <w:rPr>
          <w:rFonts w:ascii="IRNazanin" w:hAnsi="IRNazanin" w:eastAsia="IRNazanin" w:cs="IRNazanin"/>
          <w:lang w:bidi="fa-IR"/>
          <w:color w:val="111111"/>
          <w:sz w:val="28"/>
          <w:szCs w:val="28"/>
          <w:rtl/>
        </w:rPr>
        <w:t xml:space="preserve">النسخة السابقة نفسها [ نشریه: 5-437]</w:t>
      </w:r>
    </w:p>
    <w:p>
      <w:pPr>
        <w:pStyle w:val="BookText"/>
      </w:pPr>
      <w:r>
        <w:rPr>
          <w:rFonts w:ascii="Times New Roman" w:hAnsi="Times New Roman" w:eastAsia="Times New Roman" w:cs="Times New Roman"/>
          <w:lang w:val="en-US" w:bidi="en-US"/>
          <w:color w:val="111111"/>
          <w:sz w:val="28"/>
          <w:szCs w:val="28"/>
          <w:rtl/>
        </w:rPr>
        <w:t xml:space="preserve">71388.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2496</w:t>
      </w:r>
    </w:p>
    <w:p>
      <w:pPr>
        <w:pStyle w:val="BookText"/>
      </w:pPr>
      <w:r>
        <w:rPr>
          <w:rFonts w:ascii="Amiri" w:hAnsi="Amiri" w:eastAsia="Amiri" w:cs="Amiri"/>
          <w:lang w:bidi="ar-SA"/>
          <w:color w:val="111111"/>
          <w:sz w:val="28"/>
          <w:szCs w:val="28"/>
          <w:rtl/>
        </w:rPr>
        <w:t xml:space="preserve">كا :عبد المؤمن حبيب الله، تا: 1046ه- 552 ص [ف: 1-447]</w:t>
      </w:r>
    </w:p>
    <w:p>
      <w:pPr>
        <w:pStyle w:val="BookText"/>
      </w:pPr>
      <w:r>
        <w:rPr>
          <w:rFonts w:ascii="Times New Roman" w:hAnsi="Times New Roman" w:eastAsia="Times New Roman" w:cs="Times New Roman"/>
          <w:lang w:val="en-US" w:bidi="en-US"/>
          <w:color w:val="111111"/>
          <w:sz w:val="28"/>
          <w:szCs w:val="28"/>
          <w:rtl/>
        </w:rPr>
        <w:t xml:space="preserve">71389.</w:t>
      </w:r>
    </w:p>
    <w:p>
      <w:pPr>
        <w:pStyle w:val="BookText"/>
      </w:pPr>
      <w:r>
        <w:rPr>
          <w:rFonts w:ascii="Amiri" w:hAnsi="Amiri" w:eastAsia="Amiri" w:cs="Amiri"/>
          <w:lang w:bidi="ar-SA"/>
          <w:color w:val="111111"/>
          <w:sz w:val="28"/>
          <w:szCs w:val="28"/>
          <w:rtl/>
        </w:rPr>
        <w:t xml:space="preserve">النجف الأشرف؛ مكتبة الإمام الخوئي؛ رقم المخطوط : 133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:عزيز بن مهدي النوخاله توليم، تا: 1060ه-، تملك: محمّد صادق بن محمّد بن حمدان الجزائري الاسدي الشيخ أحمد النحوي ( -1183 ه- ) ؛ 298ق، 17 س، 25*19سم</w:t>
      </w:r>
    </w:p>
    <w:p>
      <w:pPr>
        <w:pStyle w:val="BookText"/>
      </w:pPr>
      <w:r>
        <w:rPr>
          <w:rFonts w:ascii="IRNazanin" w:hAnsi="IRNazanin" w:eastAsia="IRNazanin" w:cs="IRNazanin"/>
          <w:lang w:bidi="fa-IR"/>
          <w:color w:val="111111"/>
          <w:sz w:val="28"/>
          <w:szCs w:val="28"/>
          <w:rtl/>
        </w:rPr>
        <w:t xml:space="preserve">[ف: 1-233]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 الأشرف؛ مكتبة الإمام الخوئي؛ رقم المخطوط : 117</w:t>
      </w:r>
    </w:p>
    <w:p>
      <w:pPr>
        <w:pStyle w:val="BookText"/>
      </w:pPr>
      <w:r>
        <w:rPr>
          <w:rFonts w:ascii="Amiri" w:hAnsi="Amiri" w:eastAsia="Amiri" w:cs="Amiri"/>
          <w:lang w:bidi="ar-SA"/>
          <w:color w:val="111111"/>
          <w:sz w:val="28"/>
          <w:szCs w:val="28"/>
          <w:rtl/>
        </w:rPr>
        <w:t xml:space="preserve">النسخة السابقة نفسها [دارالعلم -129]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1964</w:t>
      </w:r>
    </w:p>
    <w:p>
      <w:pPr>
        <w:pStyle w:val="BookText"/>
      </w:pPr>
      <w:r>
        <w:rPr>
          <w:rFonts w:ascii="Amiri" w:hAnsi="Amiri" w:eastAsia="Amiri" w:cs="Amiri"/>
          <w:lang w:bidi="ar-SA"/>
          <w:color w:val="111111"/>
          <w:sz w:val="28"/>
          <w:szCs w:val="28"/>
          <w:rtl/>
        </w:rPr>
        <w:t xml:space="preserve">مصدر التصوير : النسخة السابقة نفسها [ف: 1-447]</w:t>
      </w:r>
    </w:p>
    <w:p>
      <w:pPr>
        <w:pStyle w:val="BookText"/>
      </w:pPr>
      <w:r>
        <w:rPr>
          <w:rFonts w:ascii="Times New Roman" w:hAnsi="Times New Roman" w:eastAsia="Times New Roman" w:cs="Times New Roman"/>
          <w:lang w:val="en-US" w:bidi="en-US"/>
          <w:color w:val="111111"/>
          <w:sz w:val="28"/>
          <w:szCs w:val="28"/>
          <w:rtl/>
        </w:rPr>
        <w:t xml:space="preserve">71390.</w:t>
      </w:r>
    </w:p>
    <w:p>
      <w:pPr>
        <w:pStyle w:val="BookText"/>
      </w:pPr>
      <w:r>
        <w:rPr>
          <w:rFonts w:ascii="Amiri" w:hAnsi="Amiri" w:eastAsia="Amiri" w:cs="Amiri"/>
          <w:lang w:bidi="ar-SA"/>
          <w:color w:val="111111"/>
          <w:sz w:val="28"/>
          <w:szCs w:val="28"/>
          <w:rtl/>
        </w:rPr>
        <w:t xml:space="preserve">النجف الأشرف؛ مكتبة الإمام الخوئي؛ رقم المخطوط : 19</w:t>
      </w:r>
    </w:p>
    <w:p>
      <w:pPr>
        <w:pStyle w:val="BookText"/>
      </w:pPr>
      <w:r>
        <w:rPr>
          <w:rFonts w:ascii="IRNazanin" w:hAnsi="IRNazanin" w:eastAsia="IRNazanin" w:cs="IRNazanin"/>
          <w:lang w:bidi="fa-IR"/>
          <w:color w:val="111111"/>
          <w:sz w:val="28"/>
          <w:szCs w:val="28"/>
          <w:rtl/>
        </w:rPr>
        <w:t xml:space="preserve">نسخ، کا :مجهول، تا: القرن 11ه- 331 ق 17 س 27*17سم [دارالعلم : 25]</w:t>
      </w:r>
    </w:p>
    <w:p>
      <w:pPr>
        <w:pStyle w:val="BookText"/>
      </w:pPr>
      <w:r>
        <w:rPr>
          <w:rFonts w:ascii="Times New Roman" w:hAnsi="Times New Roman" w:eastAsia="Times New Roman" w:cs="Times New Roman"/>
          <w:lang w:val="en-US" w:bidi="en-US"/>
          <w:color w:val="111111"/>
          <w:sz w:val="28"/>
          <w:szCs w:val="28"/>
          <w:rtl/>
        </w:rPr>
        <w:t xml:space="preserve">71391.</w:t>
      </w:r>
    </w:p>
    <w:p>
      <w:pPr>
        <w:pStyle w:val="BookText"/>
      </w:pPr>
      <w:r>
        <w:rPr>
          <w:rFonts w:ascii="Amiri" w:hAnsi="Amiri" w:eastAsia="Amiri" w:cs="Amiri"/>
          <w:lang w:bidi="ar-SA"/>
          <w:color w:val="111111"/>
          <w:sz w:val="28"/>
          <w:szCs w:val="28"/>
          <w:rtl/>
        </w:rPr>
        <w:t xml:space="preserve">النجف الأشرف؛ مكتبة الإمام الخوئي؛ رقم المخطوط : 129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11 ه- 265ق، 26*19سم [ف: 1-228]</w:t>
      </w:r>
    </w:p>
    <w:p>
      <w:pPr>
        <w:pStyle w:val="BookText"/>
      </w:pPr>
      <w:r>
        <w:rPr>
          <w:rFonts w:ascii="Times New Roman" w:hAnsi="Times New Roman" w:eastAsia="Times New Roman" w:cs="Times New Roman"/>
          <w:lang w:val="en-US" w:bidi="en-US"/>
          <w:color w:val="111111"/>
          <w:sz w:val="28"/>
          <w:szCs w:val="28"/>
          <w:rtl/>
        </w:rPr>
        <w:t xml:space="preserve">71392.</w:t>
      </w:r>
    </w:p>
    <w:p>
      <w:pPr>
        <w:pStyle w:val="BookText"/>
      </w:pPr>
      <w:r>
        <w:rPr>
          <w:rFonts w:ascii="Amiri" w:hAnsi="Amiri" w:eastAsia="Amiri" w:cs="Amiri"/>
          <w:lang w:bidi="ar-SA"/>
          <w:color w:val="111111"/>
          <w:sz w:val="28"/>
          <w:szCs w:val="28"/>
          <w:rtl/>
        </w:rPr>
        <w:t xml:space="preserve">النجف الأشرف؛ مكتبة الإمام الخوئي؛ رقم المخطوط : 119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11ه- 331 ق ، 17 س، 27*16سم [ف: 1-212]</w:t>
      </w:r>
    </w:p>
    <w:p>
      <w:pPr>
        <w:pStyle w:val="BookText"/>
      </w:pPr>
      <w:r>
        <w:rPr>
          <w:rFonts w:ascii="Times New Roman" w:hAnsi="Times New Roman" w:eastAsia="Times New Roman" w:cs="Times New Roman"/>
          <w:lang w:val="en-US" w:bidi="en-US"/>
          <w:color w:val="111111"/>
          <w:sz w:val="28"/>
          <w:szCs w:val="28"/>
          <w:rtl/>
        </w:rPr>
        <w:t xml:space="preserve">71393.</w:t>
      </w:r>
    </w:p>
    <w:p>
      <w:pPr>
        <w:pStyle w:val="BookText"/>
      </w:pPr>
      <w:r>
        <w:rPr>
          <w:rFonts w:ascii="Amiri" w:hAnsi="Amiri" w:eastAsia="Amiri" w:cs="Amiri"/>
          <w:lang w:bidi="ar-SA"/>
          <w:color w:val="111111"/>
          <w:sz w:val="28"/>
          <w:szCs w:val="28"/>
          <w:rtl/>
        </w:rPr>
        <w:t xml:space="preserve">العمارة ؛خزانة ضياء شكارة رقم المخطوط : 3</w:t>
      </w:r>
    </w:p>
    <w:p>
      <w:pPr>
        <w:pStyle w:val="BookText"/>
      </w:pPr>
      <w:r>
        <w:rPr>
          <w:rFonts w:ascii="IRNazanin" w:hAnsi="IRNazanin" w:eastAsia="IRNazanin" w:cs="IRNazanin"/>
          <w:lang w:bidi="fa-IR"/>
          <w:color w:val="111111"/>
          <w:sz w:val="28"/>
          <w:szCs w:val="28"/>
          <w:rtl/>
        </w:rPr>
        <w:t xml:space="preserve">کا :مجهول، تا: 1187ه- [ معهد المخطوطات العربية : 4 جزء 2-200]</w:t>
      </w:r>
    </w:p>
    <w:p>
      <w:pPr>
        <w:pStyle w:val="BookText"/>
      </w:pPr>
      <w:r>
        <w:rPr>
          <w:rFonts w:ascii="Times New Roman" w:hAnsi="Times New Roman" w:eastAsia="Times New Roman" w:cs="Times New Roman"/>
          <w:lang w:val="en-US" w:bidi="en-US"/>
          <w:color w:val="111111"/>
          <w:sz w:val="28"/>
          <w:szCs w:val="28"/>
          <w:rtl/>
        </w:rPr>
        <w:t xml:space="preserve">71394.</w:t>
      </w:r>
    </w:p>
    <w:p>
      <w:pPr>
        <w:pStyle w:val="BookText"/>
      </w:pPr>
      <w:r>
        <w:rPr>
          <w:rFonts w:ascii="Amiri" w:hAnsi="Amiri" w:eastAsia="Amiri" w:cs="Amiri"/>
          <w:lang w:bidi="ar-SA"/>
          <w:color w:val="111111"/>
          <w:sz w:val="28"/>
          <w:szCs w:val="28"/>
          <w:rtl/>
        </w:rPr>
        <w:t xml:space="preserve">النجف الأشرف العتبة العلوية؛ رقم المخطوط : 769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تعلیق ،کا :محسن بن ضياء الدين الطريحي ،تا :19 جمادى الآخر 1234ه- النجف الأشرف؛ التسلسل المخزني: 10/2/243. الرقم في فهرس الحلي 76 [فهرس الحلّي :21 273]؛ 412 ص 23س، 21*14سم ف: 2-514]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2271</w:t>
      </w:r>
    </w:p>
    <w:p>
      <w:pPr>
        <w:pStyle w:val="BookText"/>
      </w:pPr>
      <w:r>
        <w:rPr>
          <w:rFonts w:ascii="Amiri" w:hAnsi="Amiri" w:eastAsia="Amiri" w:cs="Amiri"/>
          <w:lang w:bidi="ar-SA"/>
          <w:color w:val="111111"/>
          <w:sz w:val="28"/>
          <w:szCs w:val="28"/>
          <w:rtl/>
        </w:rPr>
        <w:t xml:space="preserve">مصدر التصوير :النسخة السابقة نفسها [ف: 1-447]</w:t>
      </w:r>
    </w:p>
    <w:p>
      <w:pPr>
        <w:pStyle w:val="BookText"/>
      </w:pPr>
      <w:r>
        <w:rPr>
          <w:rFonts w:ascii="Amiri" w:hAnsi="Amiri" w:eastAsia="Amiri" w:cs="Amiri"/>
          <w:lang w:bidi="ar-SA"/>
          <w:color w:val="111111"/>
          <w:sz w:val="28"/>
          <w:szCs w:val="28"/>
          <w:rtl/>
        </w:rPr>
        <w:t xml:space="preserve">71395 .النجف الأشرف؛ مكتبة آية الله الحكيم العامة؛ رقم المخطوط :510 مصورة</w:t>
      </w:r>
    </w:p>
    <w:p>
      <w:pPr>
        <w:pStyle w:val="BookText"/>
      </w:pPr>
      <w:r>
        <w:rPr>
          <w:rFonts w:ascii="Amiri" w:hAnsi="Amiri" w:eastAsia="Amiri" w:cs="Amiri"/>
          <w:lang w:bidi="ar-SA"/>
          <w:color w:val="111111"/>
          <w:sz w:val="28"/>
          <w:szCs w:val="28"/>
          <w:rtl/>
        </w:rPr>
        <w:t xml:space="preserve">أوّلها :أو قصبة أو زجاجة أو حجارة حادة الأطراف ؛آخرها :وآخره من باب ادية الجنين والميت إذا قطع رأسه و حكم الميت حكم الجنين وديته سواء .... تبدأ هذه القطعة في أواخر باب الذبح وكيفيته ووجوب التسمية من كتاب الصيد والذبائح، وآخره من باب دية الجنين والميت إذا قطع رأسه.</w:t>
      </w:r>
    </w:p>
    <w:p>
      <w:pPr>
        <w:pStyle w:val="BookText"/>
      </w:pPr>
      <w:r>
        <w:rPr>
          <w:rFonts w:ascii="Amiri" w:hAnsi="Amiri" w:eastAsia="Amiri" w:cs="Amiri"/>
          <w:lang w:bidi="ar-SA"/>
          <w:color w:val="111111"/>
          <w:sz w:val="28"/>
          <w:szCs w:val="28"/>
          <w:rtl/>
        </w:rPr>
        <w:t xml:space="preserve">مصدر التصوير: نسخة خطية في دار الكتب الظاهرية تحت رقم عام 7567 ؛كا: مجهول ،تا: مجهول؛ 45ص</w:t>
      </w:r>
    </w:p>
    <w:p>
      <w:pPr>
        <w:pStyle w:val="BookText"/>
      </w:pPr>
      <w:r>
        <w:rPr>
          <w:rFonts w:ascii="IRNazanin" w:hAnsi="IRNazanin" w:eastAsia="IRNazanin" w:cs="IRNazanin"/>
          <w:lang w:bidi="fa-IR"/>
          <w:color w:val="111111"/>
          <w:sz w:val="28"/>
          <w:szCs w:val="28"/>
          <w:rtl/>
        </w:rPr>
        <w:t xml:space="preserve">[(مصورات) - ف 2-224]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19" w:name="pg8072_50071"/>
    <w:bookmarkEnd w:id="419"/>
    <w:p>
      <w:pPr>
        <w:pStyle w:val="BookText"/>
      </w:pPr>
      <w:r>
        <w:rPr>
          <w:rFonts w:ascii="Amiri" w:hAnsi="Amiri" w:eastAsia="Amiri" w:cs="Amiri"/>
          <w:lang w:bidi="ar-SA"/>
          <w:color w:val="111111"/>
          <w:sz w:val="28"/>
          <w:szCs w:val="28"/>
          <w:rtl/>
        </w:rPr>
        <w:t xml:space="preserve">71396 . النجف الأشرف؛ تركة محمّد السماوي؛ رقم المخطوط: 381</w:t>
      </w:r>
    </w:p>
    <w:p>
      <w:pPr>
        <w:pStyle w:val="BookText"/>
      </w:pPr>
      <w:r>
        <w:rPr>
          <w:rFonts w:ascii="IRNazanin" w:hAnsi="IRNazanin" w:eastAsia="IRNazanin" w:cs="IRNazanin"/>
          <w:lang w:bidi="fa-IR"/>
          <w:color w:val="111111"/>
          <w:sz w:val="28"/>
          <w:szCs w:val="28"/>
          <w:rtl/>
        </w:rPr>
        <w:t xml:space="preserve">کا :مجهول ،تا :مجهول قدیم[ معهد المخطوطات العربية: 4 جزء 2-233]</w:t>
      </w:r>
    </w:p>
    <w:p>
      <w:pPr>
        <w:pStyle w:val="BookText"/>
      </w:pPr>
      <w:r>
        <w:rPr>
          <w:rFonts w:ascii="Times New Roman" w:hAnsi="Times New Roman" w:eastAsia="Times New Roman" w:cs="Times New Roman"/>
          <w:lang w:val="en-US" w:bidi="en-US"/>
          <w:color w:val="111111"/>
          <w:sz w:val="28"/>
          <w:szCs w:val="28"/>
          <w:rtl/>
        </w:rPr>
        <w:t xml:space="preserve">71397.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1877</w:t>
      </w:r>
    </w:p>
    <w:p>
      <w:pPr>
        <w:pStyle w:val="BookText"/>
      </w:pPr>
      <w:r>
        <w:rPr>
          <w:rFonts w:ascii="IRNazanin" w:hAnsi="IRNazanin" w:eastAsia="IRNazanin" w:cs="IRNazanin"/>
          <w:lang w:bidi="fa-IR"/>
          <w:color w:val="111111"/>
          <w:sz w:val="28"/>
          <w:szCs w:val="28"/>
          <w:rtl/>
        </w:rPr>
        <w:t xml:space="preserve">کا :مجهول ،تا :مجهول؛ 661 ص [ف: 1-447]</w:t>
      </w:r>
    </w:p>
    <w:p>
      <w:pPr>
        <w:pStyle w:val="BookText"/>
      </w:pPr>
      <w:r>
        <w:rPr>
          <w:rFonts w:ascii="Times New Roman" w:hAnsi="Times New Roman" w:eastAsia="Times New Roman" w:cs="Times New Roman"/>
          <w:lang w:val="en-US" w:bidi="en-US"/>
          <w:color w:val="111111"/>
          <w:sz w:val="28"/>
          <w:szCs w:val="28"/>
          <w:rtl/>
        </w:rPr>
        <w:t xml:space="preserve">71398.</w:t>
      </w:r>
    </w:p>
    <w:p>
      <w:pPr>
        <w:pStyle w:val="BookText"/>
      </w:pPr>
      <w:r>
        <w:rPr>
          <w:rFonts w:ascii="Amiri" w:hAnsi="Amiri" w:eastAsia="Amiri" w:cs="Amiri"/>
          <w:lang w:bidi="ar-SA"/>
          <w:color w:val="111111"/>
          <w:sz w:val="28"/>
          <w:szCs w:val="28"/>
          <w:rtl/>
        </w:rPr>
        <w:t xml:space="preserve">الكاظمية؛ مكتبة الإمام الصادق؛ رقم المخطوط : 167</w:t>
      </w:r>
    </w:p>
    <w:p>
      <w:pPr>
        <w:pStyle w:val="BookText"/>
      </w:pPr>
      <w:r>
        <w:rPr>
          <w:rFonts w:ascii="Amiri" w:hAnsi="Amiri" w:eastAsia="Amiri" w:cs="Amiri"/>
          <w:lang w:bidi="ar-SA"/>
          <w:color w:val="111111"/>
          <w:sz w:val="28"/>
          <w:szCs w:val="28"/>
          <w:rtl/>
        </w:rPr>
        <w:t xml:space="preserve">أوّلها :مطابق؛ آخرها :وقد تم الجزء الثاني من كتاب النهاية بعون الملك الوهاب والحمد</w:t>
      </w:r>
    </w:p>
    <w:p>
      <w:pPr>
        <w:pStyle w:val="BookText"/>
      </w:pPr>
      <w:r>
        <w:rPr>
          <w:rFonts w:ascii="IRNazanin" w:hAnsi="IRNazanin" w:eastAsia="IRNazanin" w:cs="IRNazanin"/>
          <w:lang w:bidi="fa-IR"/>
          <w:color w:val="111111"/>
          <w:sz w:val="28"/>
          <w:szCs w:val="28"/>
          <w:rtl/>
        </w:rPr>
        <w:t xml:space="preserve">لله.</w:t>
      </w:r>
    </w:p>
    <w:p>
      <w:pPr>
        <w:pStyle w:val="BookText"/>
      </w:pPr>
      <w:r>
        <w:rPr>
          <w:rFonts w:ascii="IRNazanin" w:hAnsi="IRNazanin" w:eastAsia="IRNazanin" w:cs="IRNazanin"/>
          <w:lang w:bidi="fa-IR"/>
          <w:color w:val="111111"/>
          <w:sz w:val="28"/>
          <w:szCs w:val="28"/>
          <w:rtl/>
        </w:rPr>
        <w:t xml:space="preserve">نسخ ،کا :مجهول، تا :مجهول؛ 231 ق، 20 س، 24*19سم [الذخائر: 6و7-291]</w:t>
      </w:r>
    </w:p>
    <w:p>
      <w:pPr>
        <w:pStyle w:val="Heading2"/>
      </w:pPr>
      <w:bookmarkStart w:id="1812" w:name="_Toc1078"/>
      <w:r>
        <w:t>نهاية القصد في صناعة الفصد / طب - عربي</w:t>
      </w:r>
      <w:bookmarkEnd w:id="1812"/>
    </w:p>
    <w:p>
      <w:pPr>
        <w:pStyle w:val="BookText"/>
      </w:pPr>
      <w:r>
        <w:rPr>
          <w:rFonts w:ascii="Amiri" w:hAnsi="Amiri" w:eastAsia="Amiri" w:cs="Amiri"/>
          <w:lang w:bidi="ar-SA"/>
          <w:color w:val="111111"/>
          <w:sz w:val="28"/>
          <w:szCs w:val="28"/>
          <w:rtl/>
        </w:rPr>
        <w:t xml:space="preserve">الأنصاري، محمّد بن إبراهيم(- 749 ه-)</w:t>
      </w:r>
    </w:p>
    <w:p>
      <w:pPr>
        <w:pStyle w:val="BookText"/>
      </w:pPr>
      <w:r>
        <w:rPr>
          <w:rFonts w:ascii="Times New Roman" w:hAnsi="Times New Roman" w:eastAsia="Times New Roman" w:cs="Times New Roman"/>
          <w:lang w:val="en-US" w:bidi="en-US"/>
          <w:color w:val="111111"/>
          <w:sz w:val="28"/>
          <w:szCs w:val="28"/>
          <w:rtl/>
        </w:rPr>
        <w:t xml:space="preserve">71399.</w:t>
      </w:r>
    </w:p>
    <w:p>
      <w:pPr>
        <w:pStyle w:val="BookText"/>
      </w:pPr>
      <w:r>
        <w:rPr>
          <w:rFonts w:ascii="Amiri" w:hAnsi="Amiri" w:eastAsia="Amiri" w:cs="Amiri"/>
          <w:lang w:bidi="ar-SA"/>
          <w:color w:val="111111"/>
          <w:sz w:val="28"/>
          <w:szCs w:val="28"/>
          <w:rtl/>
        </w:rPr>
        <w:t xml:space="preserve">الموصل؛ خزانة داود جلبي ( في الأوقاف العامة)؛ رقم المخطوط : 9/40/2</w:t>
      </w:r>
    </w:p>
    <w:p>
      <w:pPr>
        <w:pStyle w:val="BookText"/>
      </w:pPr>
      <w:r>
        <w:rPr>
          <w:rFonts w:ascii="Amiri" w:hAnsi="Amiri" w:eastAsia="Amiri" w:cs="Amiri"/>
          <w:lang w:bidi="ar-SA"/>
          <w:color w:val="111111"/>
          <w:sz w:val="28"/>
          <w:szCs w:val="28"/>
          <w:rtl/>
        </w:rPr>
        <w:t xml:space="preserve">كا: شماس عبد الكريم بن نعمو بخانة، تا: 1224ه- 17*23سم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234-6</w:t>
      </w:r>
    </w:p>
    <w:p>
      <w:pPr>
        <w:pStyle w:val="BookText"/>
      </w:pPr>
      <w:r>
        <w:rPr>
          <w:rFonts w:ascii="Amiri" w:hAnsi="Amiri" w:eastAsia="Amiri" w:cs="Amiri"/>
          <w:lang w:bidi="ar-SA"/>
          <w:color w:val="111111"/>
          <w:sz w:val="28"/>
          <w:szCs w:val="28"/>
          <w:rtl/>
        </w:rPr>
        <w:t xml:space="preserve">71400 . الموصل؛ خزانة داود جلبي (في الأوقاف العامة)؛ رقم المخطوط: 9/41/2</w:t>
      </w:r>
    </w:p>
    <w:p>
      <w:pPr>
        <w:pStyle w:val="BookText"/>
      </w:pPr>
      <w:r>
        <w:rPr>
          <w:rFonts w:ascii="IRNazanin" w:hAnsi="IRNazanin" w:eastAsia="IRNazanin" w:cs="IRNazanin"/>
          <w:lang w:bidi="fa-IR"/>
          <w:color w:val="111111"/>
          <w:sz w:val="28"/>
          <w:szCs w:val="28"/>
          <w:rtl/>
        </w:rPr>
        <w:t xml:space="preserve">کا :مجهول ،تا :مجهول؛ 17*23سم [الأوقاف العامة - الموصل: 6-235]</w:t>
      </w:r>
    </w:p>
    <w:p>
      <w:pPr>
        <w:pStyle w:val="BookText"/>
      </w:pPr>
      <w:r>
        <w:rPr>
          <w:rFonts w:ascii="Amiri" w:hAnsi="Amiri" w:eastAsia="Amiri" w:cs="Amiri"/>
          <w:lang w:bidi="ar-SA"/>
          <w:color w:val="111111"/>
          <w:sz w:val="28"/>
          <w:szCs w:val="28"/>
          <w:rtl/>
        </w:rPr>
        <w:t xml:space="preserve">71401 .الموصل؛ خزانة داود جلبي (في الأوقاف العامة)؛ رقم المخطوط:9/56/4</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الموصل: 6-257]</w:t>
      </w:r>
    </w:p>
    <w:p>
      <w:pPr>
        <w:pStyle w:val="BookText"/>
      </w:pPr>
      <w:r>
        <w:rPr>
          <w:rFonts w:ascii="Amiri" w:hAnsi="Amiri" w:eastAsia="Amiri" w:cs="Amiri"/>
          <w:lang w:bidi="ar-SA"/>
          <w:color w:val="111111"/>
          <w:sz w:val="28"/>
          <w:szCs w:val="28"/>
          <w:rtl/>
        </w:rPr>
        <w:t xml:space="preserve">نهاية الكياسة في علم الفراسة - السياسة في علم القيافة</w:t>
      </w:r>
    </w:p>
    <w:p>
      <w:pPr>
        <w:pStyle w:val="Heading2"/>
      </w:pPr>
      <w:bookmarkStart w:id="1813" w:name="_Toc1079"/>
      <w:r>
        <w:t>نهاية المبتدي وتذكرة المنتهي / تجويد - عربي</w:t>
      </w:r>
      <w:bookmarkEnd w:id="1813"/>
    </w:p>
    <w:p>
      <w:pPr>
        <w:pStyle w:val="BookText"/>
      </w:pPr>
      <w:r>
        <w:rPr>
          <w:rFonts w:ascii="Amiri" w:hAnsi="Amiri" w:eastAsia="Amiri" w:cs="Amiri"/>
          <w:lang w:bidi="ar-SA"/>
          <w:color w:val="111111"/>
          <w:sz w:val="28"/>
          <w:szCs w:val="28"/>
          <w:rtl/>
        </w:rPr>
        <w:t xml:space="preserve">المرشدي، محمّد بن علي</w:t>
      </w:r>
    </w:p>
    <w:p>
      <w:pPr>
        <w:pStyle w:val="BookText"/>
      </w:pPr>
      <w:r>
        <w:rPr>
          <w:rFonts w:ascii="IRNazanin" w:hAnsi="IRNazanin" w:eastAsia="IRNazanin" w:cs="IRNazanin"/>
          <w:lang w:bidi="fa-IR"/>
          <w:color w:val="111111"/>
          <w:sz w:val="28"/>
          <w:szCs w:val="28"/>
          <w:rtl/>
        </w:rPr>
        <w:t xml:space="preserve">71402 .بغداد؛ دار المخطوطات؛ رقم المخطوط: 10104/1</w:t>
      </w:r>
    </w:p>
    <w:p>
      <w:pPr>
        <w:pStyle w:val="BookText"/>
      </w:pPr>
      <w:r>
        <w:rPr>
          <w:rFonts w:ascii="Amiri" w:hAnsi="Amiri" w:eastAsia="Amiri" w:cs="Amiri"/>
          <w:lang w:bidi="ar-SA"/>
          <w:color w:val="111111"/>
          <w:sz w:val="28"/>
          <w:szCs w:val="28"/>
          <w:rtl/>
        </w:rPr>
        <w:t xml:space="preserve">أوّلها: الحمد الله حق حمده والصلاة و السلام على نبيه وعبده سيّدنا محمّد خاتم أنبيائه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20" w:name="pg8072_50072"/>
    <w:bookmarkEnd w:id="420"/>
    <w:p>
      <w:pPr>
        <w:pStyle w:val="BookText"/>
      </w:pPr>
      <w:r>
        <w:rPr>
          <w:rFonts w:ascii="Amiri" w:hAnsi="Amiri" w:eastAsia="Amiri" w:cs="Amiri"/>
          <w:lang w:bidi="ar-SA"/>
          <w:color w:val="111111"/>
          <w:sz w:val="28"/>
          <w:szCs w:val="28"/>
          <w:rtl/>
        </w:rPr>
        <w:t xml:space="preserve">وآله وصحبه وأوليائه، وبعد فقد سألني بعض الإخوان أن أضع له مقدمة مختصرة في تجويد القرآن المجيد فأجبته إلى سؤاله راجيا من الله تعالى النفع لي وللمسلمين رقعي</w:t>
      </w:r>
    </w:p>
    <w:p>
      <w:pPr>
        <w:pStyle w:val="BookText"/>
      </w:pPr>
      <w:r>
        <w:rPr>
          <w:rFonts w:ascii="IRNazanin" w:hAnsi="IRNazanin" w:eastAsia="IRNazanin" w:cs="IRNazanin"/>
          <w:lang w:bidi="fa-IR"/>
          <w:color w:val="111111"/>
          <w:sz w:val="28"/>
          <w:szCs w:val="28"/>
          <w:rtl/>
        </w:rPr>
        <w:t xml:space="preserve">کا :مجهول تا: القرن 12ه- 29 ق 14 س، 19*12سم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333 ]</w:t>
      </w:r>
    </w:p>
    <w:p>
      <w:pPr>
        <w:pStyle w:val="Heading2"/>
      </w:pPr>
      <w:bookmarkStart w:id="1814" w:name="_Toc1080"/>
      <w:r>
        <w:t>نهاية المحتاج إلى شرح المنهاج / فقه - عربي</w:t>
      </w:r>
      <w:bookmarkEnd w:id="1814"/>
    </w:p>
    <w:p>
      <w:pPr>
        <w:pStyle w:val="BookText"/>
      </w:pPr>
      <w:r>
        <w:rPr>
          <w:rFonts w:ascii="Amiri" w:hAnsi="Amiri" w:eastAsia="Amiri" w:cs="Amiri"/>
          <w:lang w:bidi="ar-SA"/>
          <w:color w:val="111111"/>
          <w:sz w:val="28"/>
          <w:szCs w:val="28"/>
          <w:rtl/>
        </w:rPr>
        <w:t xml:space="preserve">منوفي، محمّد بن أحمد (919 - 1004 ه-)</w:t>
      </w:r>
    </w:p>
    <w:p>
      <w:pPr>
        <w:pStyle w:val="BookText"/>
      </w:pPr>
      <w:r>
        <w:rPr>
          <w:rFonts w:ascii="Amiri" w:hAnsi="Amiri" w:eastAsia="Amiri" w:cs="Amiri"/>
          <w:lang w:bidi="ar-SA"/>
          <w:color w:val="111111"/>
          <w:sz w:val="28"/>
          <w:szCs w:val="28"/>
          <w:rtl/>
        </w:rPr>
        <w:t xml:space="preserve">المرتبط: منهاج الطالبين وعمدة المفتين - منهاج الطالبين في مختصر المحرر النووي، يحيى بن</w:t>
      </w:r>
    </w:p>
    <w:p>
      <w:pPr>
        <w:pStyle w:val="BookText"/>
      </w:pPr>
      <w:r>
        <w:rPr>
          <w:rFonts w:ascii="IRNazanin" w:hAnsi="IRNazanin" w:eastAsia="IRNazanin" w:cs="IRNazanin"/>
          <w:lang w:bidi="fa-IR"/>
          <w:color w:val="111111"/>
          <w:sz w:val="28"/>
          <w:szCs w:val="28"/>
          <w:rtl/>
        </w:rPr>
        <w:t xml:space="preserve">شرف (676-631ه- )</w:t>
      </w:r>
    </w:p>
    <w:p>
      <w:pPr>
        <w:pStyle w:val="BookText"/>
      </w:pPr>
      <w:r>
        <w:rPr>
          <w:rFonts w:ascii="Amiri" w:hAnsi="Amiri" w:eastAsia="Amiri" w:cs="Amiri"/>
          <w:lang w:bidi="ar-SA"/>
          <w:color w:val="111111"/>
          <w:sz w:val="28"/>
          <w:szCs w:val="28"/>
          <w:rtl/>
        </w:rPr>
        <w:t xml:space="preserve">تاريخ التأليف: 963 - 968ه-</w:t>
      </w:r>
    </w:p>
    <w:p>
      <w:pPr>
        <w:pStyle w:val="BookText"/>
      </w:pPr>
      <w:r>
        <w:rPr>
          <w:rFonts w:ascii="Amiri" w:hAnsi="Amiri" w:eastAsia="Amiri" w:cs="Amiri"/>
          <w:lang w:bidi="ar-SA"/>
          <w:color w:val="111111"/>
          <w:sz w:val="28"/>
          <w:szCs w:val="28"/>
          <w:rtl/>
        </w:rPr>
        <w:t xml:space="preserve">أوّله: الحمد لله الذي شيد بمنهاج دينه أركان الشريعة الغراء وسدد بأحكامه فروع الحنيفية السمحاء من عمل به فقد اتبع سبيل المؤمنين ...</w:t>
      </w:r>
    </w:p>
    <w:p>
      <w:pPr>
        <w:pStyle w:val="BookText"/>
      </w:pPr>
      <w:r>
        <w:rPr>
          <w:rFonts w:ascii="Amiri" w:hAnsi="Amiri" w:eastAsia="Amiri" w:cs="Amiri"/>
          <w:lang w:bidi="ar-SA"/>
          <w:color w:val="111111"/>
          <w:sz w:val="28"/>
          <w:szCs w:val="28"/>
          <w:rtl/>
        </w:rPr>
        <w:t xml:space="preserve">آخره :فإذا مات ثالث عمل في مسألته ماعمل في مسألته الثاني وهكذا.</w:t>
      </w:r>
    </w:p>
    <w:p>
      <w:pPr>
        <w:pStyle w:val="BookText"/>
      </w:pPr>
      <w:r>
        <w:rPr>
          <w:rFonts w:ascii="IRNazanin" w:hAnsi="IRNazanin" w:eastAsia="IRNazanin" w:cs="IRNazanin"/>
          <w:lang w:bidi="fa-IR"/>
          <w:color w:val="111111"/>
          <w:sz w:val="28"/>
          <w:szCs w:val="28"/>
          <w:rtl/>
        </w:rPr>
        <w:t xml:space="preserve">طبع :انظر المعجم ص 952؛ مصر، جزء 8، 1286ق؛ بولاق، جزء8، 1292ق.</w:t>
      </w:r>
    </w:p>
    <w:p>
      <w:pPr>
        <w:pStyle w:val="BookText"/>
      </w:pPr>
      <w:r>
        <w:rPr>
          <w:rFonts w:ascii="Amiri" w:hAnsi="Amiri" w:eastAsia="Amiri" w:cs="Amiri"/>
          <w:lang w:bidi="ar-SA"/>
          <w:color w:val="111111"/>
          <w:sz w:val="28"/>
          <w:szCs w:val="28"/>
          <w:rtl/>
        </w:rPr>
        <w:t xml:space="preserve">[فنخا: 33 924-923 (14 نسخة)]</w:t>
      </w:r>
    </w:p>
    <w:p>
      <w:pPr>
        <w:pStyle w:val="BookText"/>
      </w:pPr>
      <w:r>
        <w:rPr>
          <w:rFonts w:ascii="Amiri" w:hAnsi="Amiri" w:eastAsia="Amiri" w:cs="Amiri"/>
          <w:lang w:bidi="ar-SA"/>
          <w:color w:val="111111"/>
          <w:sz w:val="28"/>
          <w:szCs w:val="28"/>
          <w:rtl/>
        </w:rPr>
        <w:t xml:space="preserve">71403 .السليمانية؛ مكتبة البابانيين ( في الأوقاف المركزية)؛ رقم المخطوط : 8/109</w:t>
      </w:r>
    </w:p>
    <w:p>
      <w:pPr>
        <w:pStyle w:val="BookText"/>
      </w:pPr>
      <w:r>
        <w:rPr>
          <w:rFonts w:ascii="Amiri" w:hAnsi="Amiri" w:eastAsia="Amiri" w:cs="Amiri"/>
          <w:lang w:bidi="ar-SA"/>
          <w:color w:val="111111"/>
          <w:sz w:val="28"/>
          <w:szCs w:val="28"/>
          <w:rtl/>
        </w:rPr>
        <w:t xml:space="preserve">أوّلها :كتاب البيع هو لغة مقابلة شئ بشئ قال الشاعر:</w:t>
      </w:r>
    </w:p>
    <w:p>
      <w:pPr>
        <w:pStyle w:val="BookText"/>
      </w:pPr>
      <w:r>
        <w:rPr>
          <w:rFonts w:ascii="IRNazanin" w:hAnsi="IRNazanin" w:eastAsia="IRNazanin" w:cs="IRNazanin"/>
          <w:lang w:bidi="fa-IR"/>
          <w:color w:val="111111"/>
          <w:sz w:val="28"/>
          <w:szCs w:val="28"/>
          <w:rtl/>
        </w:rPr>
        <w:t xml:space="preserve">ما يعتك مهجتي إلا بوصلكم ولا أسلمها الا يدا بيد؛ آخرها: ولو قال اقترض لي مأة ولك عشرة فهو جعالة له ذكره الماوردي والرماني والله أعلم بالصواب. الجزء الثاني؛ نسخ، کاتب = مؤلف ،تا: 18 جمادى الثانية 967ه-؛ 321ق، 31س، 20*30سم [الأوقاف المركزية - ف: 1-323</w:t>
      </w:r>
    </w:p>
    <w:p>
      <w:pPr>
        <w:pStyle w:val="BookText"/>
      </w:pPr>
      <w:r>
        <w:rPr>
          <w:rFonts w:ascii="Amiri" w:hAnsi="Amiri" w:eastAsia="Amiri" w:cs="Amiri"/>
          <w:lang w:bidi="ar-SA"/>
          <w:color w:val="111111"/>
          <w:sz w:val="28"/>
          <w:szCs w:val="28"/>
          <w:rtl/>
        </w:rPr>
        <w:t xml:space="preserve">71404 . الموصل؛ مدرسة الحاج زكريا (في الأوقاف العامة)؛ رقم المخطوط :8/93</w:t>
      </w:r>
    </w:p>
    <w:p>
      <w:pPr>
        <w:pStyle w:val="BookText"/>
      </w:pPr>
      <w:r>
        <w:rPr>
          <w:rFonts w:ascii="Amiri" w:hAnsi="Amiri" w:eastAsia="Amiri" w:cs="Amiri"/>
          <w:lang w:bidi="ar-SA"/>
          <w:color w:val="111111"/>
          <w:sz w:val="28"/>
          <w:szCs w:val="28"/>
          <w:rtl/>
        </w:rPr>
        <w:t xml:space="preserve">الجزء الثاني؛ أوّلها :كتاب البيع ؛كا: ابوبكر بن محمّد الغليف، تا: 1014ه-، 284ق، 30*21سم[ الأوقاف العامة - الموصل: 8-267]</w:t>
      </w:r>
    </w:p>
    <w:p>
      <w:pPr>
        <w:pStyle w:val="BookText"/>
      </w:pPr>
      <w:r>
        <w:rPr>
          <w:rFonts w:ascii="Amiri" w:hAnsi="Amiri" w:eastAsia="Amiri" w:cs="Amiri"/>
          <w:lang w:bidi="ar-SA"/>
          <w:color w:val="111111"/>
          <w:sz w:val="28"/>
          <w:szCs w:val="28"/>
          <w:rtl/>
        </w:rPr>
        <w:t xml:space="preserve">71405 .الموصل؛ مدرسة الحاج زكريا (في الأوقاف العامة)؛ رقم المخطوط: 8/92</w:t>
      </w:r>
    </w:p>
    <w:p>
      <w:pPr>
        <w:pStyle w:val="BookText"/>
      </w:pPr>
      <w:r>
        <w:rPr>
          <w:rFonts w:ascii="IRNazanin" w:hAnsi="IRNazanin" w:eastAsia="IRNazanin" w:cs="IRNazanin"/>
          <w:lang w:bidi="fa-IR"/>
          <w:color w:val="111111"/>
          <w:sz w:val="28"/>
          <w:szCs w:val="28"/>
          <w:rtl/>
        </w:rPr>
        <w:t xml:space="preserve">نسخ ،کا :مجهول، تا: 1016ه-، 313ق، 22*30سم [الأوقاف العامة - الموصل: 8-267]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71406 .بغداد؛ مكتبة الأوقاف العامة؛ رقم المخطوط : 3925</w:t>
      </w:r>
    </w:p>
    <w:p>
      <w:pPr>
        <w:pStyle w:val="BookText"/>
      </w:pPr>
      <w:r>
        <w:rPr>
          <w:rFonts w:ascii="Amiri" w:hAnsi="Amiri" w:eastAsia="Amiri" w:cs="Amiri"/>
          <w:lang w:bidi="ar-SA"/>
          <w:color w:val="111111"/>
          <w:sz w:val="28"/>
          <w:szCs w:val="28"/>
          <w:rtl/>
        </w:rPr>
        <w:t xml:space="preserve">كا :عيسى بن سليمان بن عبد الحافظ الشافعي، تا: 1072ه- 406ق، 19*28سم [ف:</w:t>
      </w:r>
    </w:p>
    <w:p>
      <w:pPr>
        <w:pStyle w:val="BookText"/>
      </w:pPr>
      <w:r>
        <w:rPr>
          <w:rFonts w:ascii="Times New Roman" w:hAnsi="Times New Roman" w:eastAsia="Times New Roman" w:cs="Times New Roman"/>
          <w:lang w:val="en-US" w:bidi="en-US"/>
          <w:color w:val="111111"/>
          <w:sz w:val="28"/>
          <w:szCs w:val="28"/>
          <w:rtl/>
        </w:rPr>
        <w:t xml:space="preserve">646-1 ]</w:t>
      </w:r>
    </w:p>
    <w:p>
      <w:pPr>
        <w:pStyle w:val="BookText"/>
      </w:pPr>
      <w:r>
        <w:rPr>
          <w:rFonts w:ascii="Amiri" w:hAnsi="Amiri" w:eastAsia="Amiri" w:cs="Amiri"/>
          <w:lang w:bidi="ar-SA"/>
          <w:color w:val="111111"/>
          <w:sz w:val="28"/>
          <w:szCs w:val="28"/>
          <w:rtl/>
        </w:rPr>
        <w:t xml:space="preserve">71407 .بغداد؛ المكتبة القادرية؛ رقم المخطوط : 441</w:t>
      </w:r>
    </w:p>
    <w:p>
      <w:pPr>
        <w:pStyle w:val="BookText"/>
      </w:pPr>
      <w:r>
        <w:rPr>
          <w:rFonts w:ascii="Amiri" w:hAnsi="Amiri" w:eastAsia="Amiri" w:cs="Amiri"/>
          <w:lang w:bidi="ar-SA"/>
          <w:color w:val="111111"/>
          <w:sz w:val="28"/>
          <w:szCs w:val="28"/>
          <w:rtl/>
        </w:rPr>
        <w:t xml:space="preserve">أوّلها:مطابق ؛آخرها: ذكره الماوردي والروياني والله تعالى اعلم بالصواب واليه المرجع والمآب.</w:t>
      </w:r>
    </w:p>
    <w:p>
      <w:pPr>
        <w:pStyle w:val="BookText"/>
      </w:pPr>
      <w:r>
        <w:rPr>
          <w:rFonts w:ascii="Amiri" w:hAnsi="Amiri" w:eastAsia="Amiri" w:cs="Amiri"/>
          <w:lang w:bidi="ar-SA"/>
          <w:color w:val="111111"/>
          <w:sz w:val="28"/>
          <w:szCs w:val="28"/>
          <w:rtl/>
        </w:rPr>
        <w:t xml:space="preserve">الجزء :21 ؛كا :أحمد بركات الأحمدي الشافعي، تا: 27 ربيع الأوّل 1078ه- 668ق (411257) ، 36س ، 30/5*21سم [ف: 2-243]</w:t>
      </w:r>
    </w:p>
    <w:p>
      <w:pPr>
        <w:pStyle w:val="BookText"/>
      </w:pPr>
      <w:r>
        <w:rPr>
          <w:rFonts w:ascii="Times New Roman" w:hAnsi="Times New Roman" w:eastAsia="Times New Roman" w:cs="Times New Roman"/>
          <w:lang w:val="en-US" w:bidi="en-US"/>
          <w:color w:val="111111"/>
          <w:sz w:val="28"/>
          <w:szCs w:val="28"/>
          <w:rtl/>
        </w:rPr>
        <w:t xml:space="preserve">71408.</w:t>
      </w:r>
    </w:p>
    <w:p>
      <w:pPr>
        <w:pStyle w:val="BookText"/>
      </w:pPr>
      <w:r>
        <w:rPr>
          <w:rFonts w:ascii="Amiri" w:hAnsi="Amiri" w:eastAsia="Amiri" w:cs="Amiri"/>
          <w:lang w:bidi="ar-SA"/>
          <w:color w:val="111111"/>
          <w:sz w:val="28"/>
          <w:szCs w:val="28"/>
          <w:rtl/>
        </w:rPr>
        <w:t xml:space="preserve">بغداد؛ المكتبة القادرية؛ رقم المخطوط :442</w:t>
      </w:r>
    </w:p>
    <w:p>
      <w:pPr>
        <w:pStyle w:val="BookText"/>
      </w:pPr>
      <w:r>
        <w:rPr>
          <w:rFonts w:ascii="Amiri" w:hAnsi="Amiri" w:eastAsia="Amiri" w:cs="Amiri"/>
          <w:lang w:bidi="ar-SA"/>
          <w:color w:val="111111"/>
          <w:sz w:val="28"/>
          <w:szCs w:val="28"/>
          <w:rtl/>
        </w:rPr>
        <w:t xml:space="preserve">أوّلها :كتاب الفرائض اي مسائل قسمة المواريث جمع فريضة؛ آخرها :ودعي لمؤلفه بأن يدركه ربه جل وعلا بخفي الالطاف وبأن يمتعه بالنظر إلى وجهه الكريم ويمده بالاسعاف وحسبنا الله ونعم الوكيل ولا حول ولا قوة إلا بالله العلي العظيم.</w:t>
      </w:r>
    </w:p>
    <w:p>
      <w:pPr>
        <w:pStyle w:val="BookText"/>
      </w:pPr>
      <w:r>
        <w:rPr>
          <w:rFonts w:ascii="Amiri" w:hAnsi="Amiri" w:eastAsia="Amiri" w:cs="Amiri"/>
          <w:lang w:bidi="ar-SA"/>
          <w:color w:val="111111"/>
          <w:sz w:val="28"/>
          <w:szCs w:val="28"/>
          <w:rtl/>
        </w:rPr>
        <w:t xml:space="preserve">الجزء 3-4 تبتديء مباحثه بأوّل كتاب الفرائض؛ نسخ ،كا: أحمد بن عبد الله بن بركات الشافعي، تا: 1078ه- 298 ق ، 35س ، 30/5*21سم [ف: 2-244]</w:t>
      </w:r>
    </w:p>
    <w:p>
      <w:pPr>
        <w:pStyle w:val="BookText"/>
      </w:pPr>
      <w:r>
        <w:rPr>
          <w:rFonts w:ascii="Amiri" w:hAnsi="Amiri" w:eastAsia="Amiri" w:cs="Amiri"/>
          <w:lang w:bidi="ar-SA"/>
          <w:color w:val="111111"/>
          <w:sz w:val="28"/>
          <w:szCs w:val="28"/>
          <w:rtl/>
        </w:rPr>
        <w:t xml:space="preserve">71409 .السليمانية؛ مكتبة البابانيين (في الأوقاف المركزية)؛ رقم المخطوط : 8/110</w:t>
      </w:r>
    </w:p>
    <w:p>
      <w:pPr>
        <w:pStyle w:val="BookText"/>
      </w:pPr>
      <w:r>
        <w:rPr>
          <w:rFonts w:ascii="Amiri" w:hAnsi="Amiri" w:eastAsia="Amiri" w:cs="Amiri"/>
          <w:lang w:bidi="ar-SA"/>
          <w:color w:val="111111"/>
          <w:sz w:val="28"/>
          <w:szCs w:val="28"/>
          <w:rtl/>
        </w:rPr>
        <w:t xml:space="preserve">أوّلها :كتاب الفرائض: أي مسائل قسمة المواريث جمع فريضة بمعنى مفروضة أي مقدرة لما فيها من السهام المقدرة؛ آخرها: وأما خبر إن الله لا يقبل دعاء حبيب على حبيبة فضعيف تم الجزء الثالث. الجزء الثالث ؛كا :مجهول ،تا: 1110 ه-، 277 ق 31 س، 20*30سم [الأوقاف المركزية ف</w:t>
      </w:r>
    </w:p>
    <w:p>
      <w:pPr>
        <w:pStyle w:val="BookText"/>
      </w:pPr>
      <w:r>
        <w:rPr>
          <w:rFonts w:ascii="Times New Roman" w:hAnsi="Times New Roman" w:eastAsia="Times New Roman" w:cs="Times New Roman"/>
          <w:lang w:val="en-US" w:bidi="en-US"/>
          <w:color w:val="111111"/>
          <w:sz w:val="28"/>
          <w:szCs w:val="28"/>
          <w:rtl/>
        </w:rPr>
        <w:t xml:space="preserve">324-1 ]</w:t>
      </w:r>
    </w:p>
    <w:p>
      <w:pPr>
        <w:pStyle w:val="BookText"/>
      </w:pPr>
      <w:r>
        <w:rPr>
          <w:rFonts w:ascii="Times New Roman" w:hAnsi="Times New Roman" w:eastAsia="Times New Roman" w:cs="Times New Roman"/>
          <w:lang w:val="en-US" w:bidi="en-US"/>
          <w:color w:val="111111"/>
          <w:sz w:val="28"/>
          <w:szCs w:val="28"/>
          <w:rtl/>
        </w:rPr>
        <w:t xml:space="preserve">71410.</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8/111</w:t>
      </w:r>
    </w:p>
    <w:p>
      <w:pPr>
        <w:pStyle w:val="BookText"/>
      </w:pPr>
      <w:r>
        <w:rPr>
          <w:rFonts w:ascii="Amiri" w:hAnsi="Amiri" w:eastAsia="Amiri" w:cs="Amiri"/>
          <w:lang w:bidi="ar-SA"/>
          <w:color w:val="111111"/>
          <w:sz w:val="28"/>
          <w:szCs w:val="28"/>
          <w:rtl/>
        </w:rPr>
        <w:t xml:space="preserve">أوّلها: كتاب الجراح وهو بكسر الجيم جمع جراحة غلبت لأنها أكثر طرق الزهوق ...</w:t>
      </w:r>
    </w:p>
    <w:p>
      <w:pPr>
        <w:pStyle w:val="BookText"/>
      </w:pPr>
      <w:r>
        <w:rPr>
          <w:rFonts w:ascii="Amiri" w:hAnsi="Amiri" w:eastAsia="Amiri" w:cs="Amiri"/>
          <w:lang w:bidi="ar-SA"/>
          <w:color w:val="111111"/>
          <w:sz w:val="28"/>
          <w:szCs w:val="28"/>
          <w:rtl/>
        </w:rPr>
        <w:t xml:space="preserve">الجزء الرابع؛ نسخ، كا: منصور بن يوسف بن حسين بن علي الشهير بالتلماوي ،تا: 1116ه-، 223ق، 31س، 21*31سم [الأوقاف المركزية - ف: 1-324]</w:t>
      </w:r>
    </w:p>
    <w:p>
      <w:pPr>
        <w:pStyle w:val="BookText"/>
      </w:pPr>
      <w:r>
        <w:rPr>
          <w:rFonts w:ascii="Amiri" w:hAnsi="Amiri" w:eastAsia="Amiri" w:cs="Amiri"/>
          <w:lang w:bidi="ar-SA"/>
          <w:color w:val="111111"/>
          <w:sz w:val="28"/>
          <w:szCs w:val="28"/>
          <w:rtl/>
        </w:rPr>
        <w:t xml:space="preserve">71411 .كربلاء؛ مكتبة عباس حسن آل طعمة؛ رقم المخطوط : 91</w:t>
      </w:r>
    </w:p>
    <w:p>
      <w:pPr>
        <w:pStyle w:val="BookText"/>
      </w:pPr>
      <w:r>
        <w:rPr>
          <w:rFonts w:ascii="Amiri" w:hAnsi="Amiri" w:eastAsia="Amiri" w:cs="Amiri"/>
          <w:lang w:bidi="ar-SA"/>
          <w:color w:val="111111"/>
          <w:sz w:val="28"/>
          <w:szCs w:val="28"/>
          <w:rtl/>
        </w:rPr>
        <w:t xml:space="preserve">نسخ ،كا :إبراهيم بن محمّد الخطيب، تا: 17 ذي القعدة 1124ه-، 338 ص 31س، 31*21سم [مخطوطات كربلاء: 3-282]</w:t>
      </w:r>
    </w:p>
    <w:p>
      <w:pPr>
        <w:pStyle w:val="BookText"/>
      </w:pPr>
      <w:r>
        <w:rPr>
          <w:rFonts w:ascii="Amiri" w:hAnsi="Amiri" w:eastAsia="Amiri" w:cs="Amiri"/>
          <w:lang w:bidi="ar-SA"/>
          <w:color w:val="111111"/>
          <w:sz w:val="28"/>
          <w:szCs w:val="28"/>
          <w:rtl/>
        </w:rPr>
        <w:t xml:space="preserve">71412.الموصل؛ مدرسة الحاج زكريا (في الأوقاف العامة)؛ رقم المخطوط: 8/94</w:t>
      </w:r>
    </w:p>
    <w:p>
      <w:pPr>
        <w:pStyle w:val="BookText"/>
      </w:pPr>
      <w:r>
        <w:rPr>
          <w:rFonts w:ascii="Amiri" w:hAnsi="Amiri" w:eastAsia="Amiri" w:cs="Amiri"/>
          <w:lang w:bidi="ar-SA"/>
          <w:color w:val="111111"/>
          <w:sz w:val="28"/>
          <w:szCs w:val="28"/>
          <w:rtl/>
        </w:rPr>
        <w:t xml:space="preserve">الجزء الثالث ؛كا :محمّد بن الشيخ يوسف بن الحاج حسين الشهير بابن حمودة وبالفرضي، تا : 1132ه- 238 ق ، 27*19سم [الأوقاف العامة -الموصل: 8-267]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21" w:name="pg8072_50074"/>
    <w:bookmarkEnd w:id="421"/>
    <w:p>
      <w:pPr>
        <w:pStyle w:val="BookText"/>
      </w:pPr>
      <w:r>
        <w:rPr>
          <w:rFonts w:ascii="Times New Roman" w:hAnsi="Times New Roman" w:eastAsia="Times New Roman" w:cs="Times New Roman"/>
          <w:lang w:val="en-US" w:bidi="en-US"/>
          <w:color w:val="111111"/>
          <w:sz w:val="28"/>
          <w:szCs w:val="28"/>
          <w:rtl/>
        </w:rPr>
        <w:t xml:space="preserve">71413.</w:t>
      </w:r>
    </w:p>
    <w:p>
      <w:pPr>
        <w:pStyle w:val="BookText"/>
      </w:pPr>
      <w:r>
        <w:rPr>
          <w:rFonts w:ascii="Amiri" w:hAnsi="Amiri" w:eastAsia="Amiri" w:cs="Amiri"/>
          <w:lang w:bidi="ar-SA"/>
          <w:color w:val="111111"/>
          <w:sz w:val="28"/>
          <w:szCs w:val="28"/>
          <w:rtl/>
        </w:rPr>
        <w:t xml:space="preserve">بغداد؛ مكتبة الأوقاف العامة؛ رقم المخطوط: 3769</w:t>
      </w:r>
    </w:p>
    <w:p>
      <w:pPr>
        <w:pStyle w:val="BookText"/>
      </w:pPr>
      <w:r>
        <w:rPr>
          <w:rFonts w:ascii="Amiri" w:hAnsi="Amiri" w:eastAsia="Amiri" w:cs="Amiri"/>
          <w:lang w:bidi="ar-SA"/>
          <w:color w:val="111111"/>
          <w:sz w:val="28"/>
          <w:szCs w:val="28"/>
          <w:rtl/>
        </w:rPr>
        <w:t xml:space="preserve">المجلد الرابع أوّله كتاب الخراج ؛كا :محمّد بن علي بن يحيى المالكي الطحلاوي ،تا :1145ه- 436ق، 16*22سم [ف: 1-646]</w:t>
      </w:r>
    </w:p>
    <w:p>
      <w:pPr>
        <w:pStyle w:val="BookText"/>
      </w:pPr>
      <w:r>
        <w:rPr>
          <w:rFonts w:ascii="Times New Roman" w:hAnsi="Times New Roman" w:eastAsia="Times New Roman" w:cs="Times New Roman"/>
          <w:lang w:val="en-US" w:bidi="en-US"/>
          <w:color w:val="111111"/>
          <w:sz w:val="28"/>
          <w:szCs w:val="28"/>
          <w:rtl/>
        </w:rPr>
        <w:t xml:space="preserve">71414.</w:t>
      </w:r>
    </w:p>
    <w:p>
      <w:pPr>
        <w:pStyle w:val="BookText"/>
      </w:pPr>
      <w:r>
        <w:rPr>
          <w:rFonts w:ascii="Amiri" w:hAnsi="Amiri" w:eastAsia="Amiri" w:cs="Amiri"/>
          <w:lang w:bidi="ar-SA"/>
          <w:color w:val="111111"/>
          <w:sz w:val="28"/>
          <w:szCs w:val="28"/>
          <w:rtl/>
        </w:rPr>
        <w:t xml:space="preserve">بغداد؛ المكتبة القادرية رقم المخطوط : 440</w:t>
      </w:r>
    </w:p>
    <w:p>
      <w:pPr>
        <w:pStyle w:val="BookText"/>
      </w:pPr>
      <w:r>
        <w:rPr>
          <w:rFonts w:ascii="Amiri" w:hAnsi="Amiri" w:eastAsia="Amiri" w:cs="Amiri"/>
          <w:lang w:bidi="ar-SA"/>
          <w:color w:val="111111"/>
          <w:sz w:val="28"/>
          <w:szCs w:val="28"/>
          <w:rtl/>
        </w:rPr>
        <w:t xml:space="preserve">أوّلها :كتاب البيع هو لغة مقابلة شيء بشييء. قال الشاعر ما بعتكم مهجتي إلا بوصلكم؛ آخرها :قال اقترض لي ماية ولك عشرة ، فهو جعالة ، ذكره الماوردي والروياني.</w:t>
      </w:r>
    </w:p>
    <w:p>
      <w:pPr>
        <w:pStyle w:val="BookText"/>
      </w:pPr>
      <w:r>
        <w:rPr>
          <w:rFonts w:ascii="Amiri" w:hAnsi="Amiri" w:eastAsia="Amiri" w:cs="Amiri"/>
          <w:lang w:bidi="ar-SA"/>
          <w:color w:val="111111"/>
          <w:sz w:val="28"/>
          <w:szCs w:val="28"/>
          <w:rtl/>
        </w:rPr>
        <w:t xml:space="preserve">المجلد الثاني، ويبدأ باول كتاب البيع، وينتهي بآخر كتاب الجعالة؛ نسخ، كا: أحمد محمّد جمال الدين الشافعي الرحماني، تا :4 ربيع الآخر 1157ه- 122ق، 37س، 32/5*21سم [ف: 2-242]</w:t>
      </w:r>
    </w:p>
    <w:p>
      <w:pPr>
        <w:pStyle w:val="BookText"/>
      </w:pPr>
      <w:r>
        <w:rPr>
          <w:rFonts w:ascii="Amiri" w:hAnsi="Amiri" w:eastAsia="Amiri" w:cs="Amiri"/>
          <w:lang w:bidi="ar-SA"/>
          <w:color w:val="111111"/>
          <w:sz w:val="28"/>
          <w:szCs w:val="28"/>
          <w:rtl/>
        </w:rPr>
        <w:t xml:space="preserve">71415 .كربلاء؛ مكتبة عباس حسن آل طعمة رقم المخطوط : 90</w:t>
      </w:r>
    </w:p>
    <w:p>
      <w:pPr>
        <w:pStyle w:val="BookText"/>
      </w:pPr>
      <w:r>
        <w:rPr>
          <w:rFonts w:ascii="Amiri" w:hAnsi="Amiri" w:eastAsia="Amiri" w:cs="Amiri"/>
          <w:lang w:bidi="ar-SA"/>
          <w:color w:val="111111"/>
          <w:sz w:val="28"/>
          <w:szCs w:val="28"/>
          <w:rtl/>
        </w:rPr>
        <w:t xml:space="preserve">الربع الأوّل والثاني في مجلدين؛ نسخ، كا :مجهول،تا: قريب من عصر المؤلف؛ 490ص،</w:t>
      </w:r>
    </w:p>
    <w:p>
      <w:pPr>
        <w:pStyle w:val="BookText"/>
      </w:pPr>
      <w:r>
        <w:rPr>
          <w:rFonts w:ascii="Amiri" w:hAnsi="Amiri" w:eastAsia="Amiri" w:cs="Amiri"/>
          <w:lang w:bidi="ar-SA"/>
          <w:color w:val="111111"/>
          <w:sz w:val="28"/>
          <w:szCs w:val="28"/>
          <w:rtl/>
        </w:rPr>
        <w:t xml:space="preserve">س، 31/5*21/5 سم [مخطوطات كربلاء: 3-282]</w:t>
      </w:r>
    </w:p>
    <w:p>
      <w:pPr>
        <w:pStyle w:val="BookText"/>
      </w:pPr>
      <w:r>
        <w:rPr>
          <w:rFonts w:ascii="Amiri" w:hAnsi="Amiri" w:eastAsia="Amiri" w:cs="Amiri"/>
          <w:lang w:bidi="ar-SA"/>
          <w:color w:val="111111"/>
          <w:sz w:val="28"/>
          <w:szCs w:val="28"/>
          <w:rtl/>
        </w:rPr>
        <w:t xml:space="preserve">71416 . السليمانية؛ مكتبة البابانيين (في الأوقاف المركزية)؛ رقم المخطوط: 8/108</w:t>
      </w:r>
    </w:p>
    <w:p>
      <w:pPr>
        <w:pStyle w:val="BookText"/>
      </w:pPr>
      <w:r>
        <w:rPr>
          <w:rFonts w:ascii="Amiri" w:hAnsi="Amiri" w:eastAsia="Amiri" w:cs="Amiri"/>
          <w:lang w:bidi="ar-SA"/>
          <w:color w:val="111111"/>
          <w:sz w:val="28"/>
          <w:szCs w:val="28"/>
          <w:rtl/>
        </w:rPr>
        <w:t xml:space="preserve">أوّلها :مطابق؛ آخرها :أو قال البائع ملكته بالاحياء وفي بعض النسخ أو قالوا وبمعناها وكان سبب ايثارها إلى معايرة يد المستعير ليد المستأجر صدق ذو اليد بيمينه الجزء الأوّل؛ كا: مجهول، تا :مجهول؛ ناقصة : الآخر؛ 306 ق ، 28س، 19*29سم[ الأوقاف</w:t>
      </w:r>
    </w:p>
    <w:p>
      <w:pPr>
        <w:pStyle w:val="BookText"/>
      </w:pPr>
      <w:r>
        <w:rPr>
          <w:rFonts w:ascii="Amiri" w:hAnsi="Amiri" w:eastAsia="Amiri" w:cs="Amiri"/>
          <w:lang w:bidi="ar-SA"/>
          <w:color w:val="111111"/>
          <w:sz w:val="28"/>
          <w:szCs w:val="28"/>
          <w:rtl/>
        </w:rPr>
        <w:t xml:space="preserve">المركزية - ف: 1-322]</w:t>
      </w:r>
    </w:p>
    <w:p>
      <w:pPr>
        <w:pStyle w:val="BookText"/>
      </w:pPr>
      <w:r>
        <w:rPr>
          <w:rFonts w:ascii="Amiri" w:hAnsi="Amiri" w:eastAsia="Amiri" w:cs="Amiri"/>
          <w:lang w:bidi="ar-SA"/>
          <w:color w:val="111111"/>
          <w:sz w:val="28"/>
          <w:szCs w:val="28"/>
          <w:rtl/>
        </w:rPr>
        <w:t xml:space="preserve">71417 . البصرة ؛ المكتبة العباسية باش أعيان)؛ رقم المخطوط: ح-53 الجزء الرابع ابتدا بكتاب البيع ...</w:t>
      </w:r>
    </w:p>
    <w:p>
      <w:pPr>
        <w:pStyle w:val="BookText"/>
      </w:pPr>
      <w:r>
        <w:rPr>
          <w:rFonts w:ascii="Amiri" w:hAnsi="Amiri" w:eastAsia="Amiri" w:cs="Amiri"/>
          <w:lang w:bidi="ar-SA"/>
          <w:color w:val="111111"/>
          <w:sz w:val="28"/>
          <w:szCs w:val="28"/>
          <w:rtl/>
        </w:rPr>
        <w:t xml:space="preserve">كا :مجهول ،تا: مجهول؛ ناقصة: الآخر؛ 704ص، 21/2*16/62سم [ف: 251]</w:t>
      </w:r>
    </w:p>
    <w:p>
      <w:pPr>
        <w:pStyle w:val="BookText"/>
      </w:pPr>
      <w:r>
        <w:rPr>
          <w:rFonts w:ascii="Amiri" w:hAnsi="Amiri" w:eastAsia="Amiri" w:cs="Amiri"/>
          <w:lang w:bidi="ar-SA"/>
          <w:color w:val="111111"/>
          <w:sz w:val="28"/>
          <w:szCs w:val="28"/>
          <w:rtl/>
        </w:rPr>
        <w:t xml:space="preserve">نهاية المرام في شرح مختصر شرائع الإسلام - غاية المرام</w:t>
      </w:r>
    </w:p>
    <w:p>
      <w:pPr>
        <w:pStyle w:val="Heading2"/>
      </w:pPr>
      <w:bookmarkStart w:id="1815" w:name="_Toc1081"/>
      <w:r>
        <w:t>نهاية المرام في علم الكلام / كلام وعقائد - عربي</w:t>
      </w:r>
      <w:bookmarkEnd w:id="1815"/>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تاريخ التأليف: 14 ربيع الأوّل 712 ه- محل التأليف: السلطانية</w:t>
      </w:r>
    </w:p>
    <w:p>
      <w:pPr>
        <w:pStyle w:val="BookText"/>
      </w:pPr>
      <w:r>
        <w:rPr>
          <w:rFonts w:ascii="IRNazanin" w:hAnsi="IRNazanin" w:eastAsia="IRNazanin" w:cs="IRNazanin"/>
          <w:lang w:bidi="fa-IR"/>
          <w:color w:val="111111"/>
          <w:sz w:val="28"/>
          <w:szCs w:val="28"/>
          <w:rtl/>
        </w:rPr>
        <w:t xml:space="preserve">طبع: قم، 1419ه-</w:t>
      </w:r>
    </w:p>
    <w:p>
      <w:pPr>
        <w:pStyle w:val="BookText"/>
      </w:pPr>
      <w:r>
        <w:rPr>
          <w:rFonts w:ascii="Amiri" w:hAnsi="Amiri" w:eastAsia="Amiri" w:cs="Amiri"/>
          <w:lang w:bidi="ar-SA"/>
          <w:color w:val="111111"/>
          <w:sz w:val="28"/>
          <w:szCs w:val="28"/>
          <w:rtl/>
        </w:rPr>
        <w:t xml:space="preserve">[فنخا: 924 - 925 (4نسخة]]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22" w:name="pg8072_50075"/>
    <w:bookmarkEnd w:id="422"/>
    <w:p>
      <w:pPr>
        <w:pStyle w:val="BookText"/>
      </w:pPr>
      <w:r>
        <w:rPr>
          <w:rFonts w:ascii="Times New Roman" w:hAnsi="Times New Roman" w:eastAsia="Times New Roman" w:cs="Times New Roman"/>
          <w:lang w:val="en-US" w:bidi="en-US"/>
          <w:color w:val="111111"/>
          <w:sz w:val="28"/>
          <w:szCs w:val="28"/>
          <w:rtl/>
        </w:rPr>
        <w:t xml:space="preserve">71418.</w:t>
      </w:r>
    </w:p>
    <w:p>
      <w:pPr>
        <w:pStyle w:val="BookText"/>
      </w:pPr>
      <w:r>
        <w:rPr>
          <w:rFonts w:ascii="Amiri" w:hAnsi="Amiri" w:eastAsia="Amiri" w:cs="Amiri"/>
          <w:lang w:bidi="ar-SA"/>
          <w:color w:val="111111"/>
          <w:sz w:val="28"/>
          <w:szCs w:val="28"/>
          <w:rtl/>
        </w:rPr>
        <w:t xml:space="preserve">النجف الأشرف ؛العتبة العلوية؛ رقم المخطوط : 652</w:t>
      </w:r>
    </w:p>
    <w:p>
      <w:pPr>
        <w:pStyle w:val="BookText"/>
      </w:pPr>
      <w:r>
        <w:rPr>
          <w:rFonts w:ascii="Amiri" w:hAnsi="Amiri" w:eastAsia="Amiri" w:cs="Amiri"/>
          <w:lang w:bidi="ar-SA"/>
          <w:color w:val="111111"/>
          <w:sz w:val="28"/>
          <w:szCs w:val="28"/>
          <w:rtl/>
        </w:rPr>
        <w:t xml:space="preserve">أوّلها :المسئلة السادسة في حصر الأوليات آخرها انما تكون عن شيء فلا بد من تعدده.</w:t>
      </w:r>
    </w:p>
    <w:p>
      <w:pPr>
        <w:pStyle w:val="BookText"/>
      </w:pPr>
      <w:r>
        <w:rPr>
          <w:rFonts w:ascii="IRNazanin" w:hAnsi="IRNazanin" w:eastAsia="IRNazanin" w:cs="IRNazanin"/>
          <w:lang w:bidi="fa-IR"/>
          <w:color w:val="111111"/>
          <w:sz w:val="28"/>
          <w:szCs w:val="28"/>
          <w:rtl/>
        </w:rPr>
        <w:t xml:space="preserve">تم.</w:t>
      </w:r>
    </w:p>
    <w:p>
      <w:pPr>
        <w:pStyle w:val="BookText"/>
      </w:pPr>
      <w:r>
        <w:rPr>
          <w:rFonts w:ascii="IRNazanin" w:hAnsi="IRNazanin" w:eastAsia="IRNazanin" w:cs="IRNazanin"/>
          <w:lang w:bidi="fa-IR"/>
          <w:color w:val="111111"/>
          <w:sz w:val="28"/>
          <w:szCs w:val="28"/>
          <w:rtl/>
        </w:rPr>
        <w:t xml:space="preserve">الجزء ،2 الكتاب يبدأ بالمسألة السادسة في حصر الأوليات وبنتهي بنهاية الجزء الثاني حسب تجزنه المصنف؛ نسخ ،کا :مجهول، تا: 713ه- ناقصة الأوّل؛ التسلسل المخزني</w:t>
      </w:r>
    </w:p>
    <w:p>
      <w:pPr>
        <w:pStyle w:val="BookText"/>
      </w:pPr>
      <w:r>
        <w:rPr>
          <w:rFonts w:ascii="IRNazanin" w:hAnsi="IRNazanin" w:eastAsia="IRNazanin" w:cs="IRNazanin"/>
          <w:lang w:bidi="fa-IR"/>
          <w:color w:val="111111"/>
          <w:sz w:val="28"/>
          <w:szCs w:val="28"/>
          <w:rtl/>
        </w:rPr>
        <w:t xml:space="preserve">3929/1/8 ص 25 س، 25*16سم [ف: 2-515]</w:t>
      </w:r>
    </w:p>
    <w:p>
      <w:pPr>
        <w:pStyle w:val="Heading2"/>
      </w:pPr>
      <w:bookmarkStart w:id="1816" w:name="_Toc1082"/>
      <w:r>
        <w:t>نهاية المطلب في دراية المذهب / فقه - عربي</w:t>
      </w:r>
      <w:bookmarkEnd w:id="1816"/>
    </w:p>
    <w:p>
      <w:pPr>
        <w:pStyle w:val="BookText"/>
      </w:pPr>
      <w:r>
        <w:rPr>
          <w:rFonts w:ascii="Amiri" w:hAnsi="Amiri" w:eastAsia="Amiri" w:cs="Amiri"/>
          <w:lang w:bidi="ar-SA"/>
          <w:color w:val="111111"/>
          <w:sz w:val="28"/>
          <w:szCs w:val="28"/>
          <w:rtl/>
        </w:rPr>
        <w:t xml:space="preserve">إمام الحرمين، عبد الملك بن عبد الله (419 - 478 ه- )</w:t>
      </w:r>
    </w:p>
    <w:p>
      <w:pPr>
        <w:pStyle w:val="BookText"/>
      </w:pPr>
      <w:r>
        <w:rPr>
          <w:rFonts w:ascii="Amiri" w:hAnsi="Amiri" w:eastAsia="Amiri" w:cs="Amiri"/>
          <w:lang w:bidi="ar-SA"/>
          <w:color w:val="111111"/>
          <w:sz w:val="28"/>
          <w:szCs w:val="28"/>
          <w:rtl/>
        </w:rPr>
        <w:t xml:space="preserve">طبع :دوحة، 1399ه- / 1979م</w:t>
      </w:r>
    </w:p>
    <w:p>
      <w:pPr>
        <w:pStyle w:val="BookText"/>
      </w:pPr>
      <w:r>
        <w:rPr>
          <w:rFonts w:ascii="Amiri" w:hAnsi="Amiri" w:eastAsia="Amiri" w:cs="Amiri"/>
          <w:lang w:bidi="ar-SA"/>
          <w:color w:val="111111"/>
          <w:sz w:val="28"/>
          <w:szCs w:val="28"/>
          <w:rtl/>
        </w:rPr>
        <w:t xml:space="preserve">71419 .بغداد؛ مكتبة الأوقاف العامة؛ رقم المخطوط : 242 مصورة</w:t>
      </w:r>
    </w:p>
    <w:p>
      <w:pPr>
        <w:pStyle w:val="BookText"/>
      </w:pPr>
      <w:r>
        <w:rPr>
          <w:rFonts w:ascii="Amiri" w:hAnsi="Amiri" w:eastAsia="Amiri" w:cs="Amiri"/>
          <w:lang w:bidi="ar-SA"/>
          <w:color w:val="111111"/>
          <w:sz w:val="28"/>
          <w:szCs w:val="28"/>
          <w:rtl/>
        </w:rPr>
        <w:t xml:space="preserve">قطعة كبيرة منه. مصدر التصوير: نسخة خطية في المكتبة الظاهرية بدمشق؛ كا :</w:t>
      </w:r>
    </w:p>
    <w:p>
      <w:pPr>
        <w:pStyle w:val="BookText"/>
      </w:pPr>
      <w:r>
        <w:rPr>
          <w:rFonts w:ascii="IRNazanin" w:hAnsi="IRNazanin" w:eastAsia="IRNazanin" w:cs="IRNazanin"/>
          <w:lang w:bidi="fa-IR"/>
          <w:color w:val="111111"/>
          <w:sz w:val="28"/>
          <w:szCs w:val="28"/>
          <w:rtl/>
        </w:rPr>
        <w:t xml:space="preserve">مجهول ،تا :مجهول؛ 223ق 26*19سم [المورد: 22-246]</w:t>
      </w:r>
    </w:p>
    <w:p>
      <w:pPr>
        <w:pStyle w:val="Heading2"/>
      </w:pPr>
      <w:bookmarkStart w:id="1817" w:name="_Toc1083"/>
      <w:r>
        <w:t>نهاية المقال في تكملة غاية الآمال / فقه - عربي</w:t>
      </w:r>
      <w:bookmarkEnd w:id="1817"/>
    </w:p>
    <w:p>
      <w:pPr>
        <w:pStyle w:val="BookText"/>
      </w:pPr>
      <w:r>
        <w:rPr>
          <w:rFonts w:ascii="Amiri" w:hAnsi="Amiri" w:eastAsia="Amiri" w:cs="Amiri"/>
          <w:lang w:bidi="ar-SA"/>
          <w:color w:val="111111"/>
          <w:sz w:val="28"/>
          <w:szCs w:val="28"/>
          <w:rtl/>
        </w:rPr>
        <w:t xml:space="preserve">المامقاني، عبد الله بن محمّد حسن (1290 - 1351 ه- )</w:t>
      </w:r>
    </w:p>
    <w:p>
      <w:pPr>
        <w:pStyle w:val="BookText"/>
      </w:pPr>
      <w:r>
        <w:rPr>
          <w:rFonts w:ascii="Amiri" w:hAnsi="Amiri" w:eastAsia="Amiri" w:cs="Amiri"/>
          <w:lang w:bidi="ar-SA"/>
          <w:color w:val="111111"/>
          <w:sz w:val="28"/>
          <w:szCs w:val="28"/>
          <w:rtl/>
        </w:rPr>
        <w:t xml:space="preserve">71420 النجف الأشرف؛ مؤسسة كاشف الغطاء العامة؛ رقم المخطوط : 6284</w:t>
      </w:r>
    </w:p>
    <w:p>
      <w:pPr>
        <w:pStyle w:val="BookText"/>
      </w:pPr>
      <w:r>
        <w:rPr>
          <w:rFonts w:ascii="Amiri" w:hAnsi="Amiri" w:eastAsia="Amiri" w:cs="Amiri"/>
          <w:lang w:bidi="ar-SA"/>
          <w:color w:val="111111"/>
          <w:sz w:val="28"/>
          <w:szCs w:val="28"/>
          <w:rtl/>
        </w:rPr>
        <w:t xml:space="preserve">كاتب = مؤلف، تا: 1324ه- 481 ص [ف: 1-447]</w:t>
      </w:r>
    </w:p>
    <w:p>
      <w:pPr>
        <w:pStyle w:val="BookText"/>
      </w:pPr>
      <w:r>
        <w:rPr>
          <w:rFonts w:ascii="Amiri" w:hAnsi="Amiri" w:eastAsia="Amiri" w:cs="Amiri"/>
          <w:lang w:bidi="ar-SA"/>
          <w:color w:val="111111"/>
          <w:sz w:val="28"/>
          <w:szCs w:val="28"/>
          <w:rtl/>
        </w:rPr>
        <w:t xml:space="preserve">71421 النجف الأشرف؛ مؤسسة كاشف الغطاء العامة؛ رقم المخطوط : 6329</w:t>
      </w:r>
    </w:p>
    <w:p>
      <w:pPr>
        <w:pStyle w:val="BookText"/>
      </w:pPr>
      <w:r>
        <w:rPr>
          <w:rFonts w:ascii="Amiri" w:hAnsi="Amiri" w:eastAsia="Amiri" w:cs="Amiri"/>
          <w:lang w:bidi="ar-SA"/>
          <w:color w:val="111111"/>
          <w:sz w:val="28"/>
          <w:szCs w:val="28"/>
          <w:rtl/>
        </w:rPr>
        <w:t xml:space="preserve">كاتب = مؤلف، تا: 1340ه- 608ص [ف: 1-447]</w:t>
      </w:r>
    </w:p>
    <w:p>
      <w:pPr>
        <w:pStyle w:val="BookText"/>
      </w:pPr>
      <w:r>
        <w:rPr>
          <w:rFonts w:ascii="Times New Roman" w:hAnsi="Times New Roman" w:eastAsia="Times New Roman" w:cs="Times New Roman"/>
          <w:lang w:val="en-US" w:bidi="en-US"/>
          <w:color w:val="111111"/>
          <w:sz w:val="28"/>
          <w:szCs w:val="28"/>
          <w:rtl/>
        </w:rPr>
        <w:t xml:space="preserve">71422.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6184</w:t>
      </w:r>
    </w:p>
    <w:p>
      <w:pPr>
        <w:pStyle w:val="BookText"/>
      </w:pPr>
      <w:r>
        <w:rPr>
          <w:rFonts w:ascii="IRNazanin" w:hAnsi="IRNazanin" w:eastAsia="IRNazanin" w:cs="IRNazanin"/>
          <w:lang w:bidi="fa-IR"/>
          <w:color w:val="111111"/>
          <w:sz w:val="28"/>
          <w:szCs w:val="28"/>
          <w:rtl/>
        </w:rPr>
        <w:t xml:space="preserve">کا :مجهول، تا: 1324 ه- 491 ص [ف: 1-447]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23" w:name="pg8072_50076"/>
    <w:bookmarkEnd w:id="423"/>
    <w:p>
      <w:pPr>
        <w:pStyle w:val="Heading2"/>
      </w:pPr>
      <w:bookmarkStart w:id="1818" w:name="_Toc1084"/>
      <w:r>
        <w:t>نهاية الهداية إلى تحرير الكفاية / فقه - عربي</w:t>
      </w:r>
      <w:bookmarkEnd w:id="1818"/>
    </w:p>
    <w:p>
      <w:pPr>
        <w:pStyle w:val="BookText"/>
      </w:pPr>
      <w:r>
        <w:rPr>
          <w:rFonts w:ascii="Amiri" w:hAnsi="Amiri" w:eastAsia="Amiri" w:cs="Amiri"/>
          <w:lang w:bidi="ar-SA"/>
          <w:color w:val="111111"/>
          <w:sz w:val="28"/>
          <w:szCs w:val="28"/>
          <w:rtl/>
        </w:rPr>
        <w:t xml:space="preserve">الأنصاري، زكريا بن محمّد ( 826؟ - 926؟ ه- )</w:t>
      </w:r>
    </w:p>
    <w:p>
      <w:pPr>
        <w:pStyle w:val="BookText"/>
      </w:pPr>
      <w:r>
        <w:rPr>
          <w:rFonts w:ascii="Amiri" w:hAnsi="Amiri" w:eastAsia="Amiri" w:cs="Amiri"/>
          <w:lang w:bidi="ar-SA"/>
          <w:color w:val="111111"/>
          <w:sz w:val="28"/>
          <w:szCs w:val="28"/>
          <w:rtl/>
        </w:rPr>
        <w:t xml:space="preserve">نهاية المطلب - النهاية وسير</w:t>
      </w:r>
    </w:p>
    <w:p>
      <w:pPr>
        <w:pStyle w:val="BookText"/>
      </w:pPr>
      <w:r>
        <w:rPr>
          <w:rFonts w:ascii="Amiri" w:hAnsi="Amiri" w:eastAsia="Amiri" w:cs="Amiri"/>
          <w:lang w:bidi="ar-SA"/>
          <w:color w:val="111111"/>
          <w:sz w:val="28"/>
          <w:szCs w:val="28"/>
          <w:rtl/>
        </w:rPr>
        <w:t xml:space="preserve">المرتبط: كفاية الحفاظ في الفرائض = ألفية في الفرائض ؛ ابن الهائم أحمد بن محمّد (753-</w:t>
      </w:r>
    </w:p>
    <w:p>
      <w:pPr>
        <w:pStyle w:val="BookText"/>
      </w:pPr>
      <w:r>
        <w:rPr>
          <w:rFonts w:ascii="IRNazanin" w:hAnsi="IRNazanin" w:eastAsia="IRNazanin" w:cs="IRNazanin"/>
          <w:lang w:bidi="fa-IR"/>
          <w:color w:val="111111"/>
          <w:sz w:val="28"/>
          <w:szCs w:val="28"/>
          <w:rtl/>
        </w:rPr>
        <w:t xml:space="preserve">815ه- )</w:t>
      </w:r>
    </w:p>
    <w:p>
      <w:pPr>
        <w:pStyle w:val="BookText"/>
      </w:pPr>
      <w:r>
        <w:rPr>
          <w:rFonts w:ascii="Times New Roman" w:hAnsi="Times New Roman" w:eastAsia="Times New Roman" w:cs="Times New Roman"/>
          <w:lang w:val="en-US" w:bidi="en-US"/>
          <w:color w:val="111111"/>
          <w:sz w:val="28"/>
          <w:szCs w:val="28"/>
          <w:rtl/>
        </w:rPr>
        <w:t xml:space="preserve">71423.</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 22/104/2</w:t>
      </w:r>
    </w:p>
    <w:p>
      <w:pPr>
        <w:pStyle w:val="BookText"/>
      </w:pPr>
      <w:r>
        <w:rPr>
          <w:rFonts w:ascii="Amiri" w:hAnsi="Amiri" w:eastAsia="Amiri" w:cs="Amiri"/>
          <w:lang w:bidi="ar-SA"/>
          <w:color w:val="111111"/>
          <w:sz w:val="28"/>
          <w:szCs w:val="28"/>
          <w:rtl/>
        </w:rPr>
        <w:t xml:space="preserve">أوّلها: وبعد فان كتاب الكفاية المنظوم في علم الفرائض ...</w:t>
      </w:r>
    </w:p>
    <w:p>
      <w:pPr>
        <w:pStyle w:val="BookText"/>
      </w:pPr>
      <w:r>
        <w:rPr>
          <w:rFonts w:ascii="IRNazanin" w:hAnsi="IRNazanin" w:eastAsia="IRNazanin" w:cs="IRNazanin"/>
          <w:lang w:bidi="fa-IR"/>
          <w:color w:val="111111"/>
          <w:sz w:val="28"/>
          <w:szCs w:val="28"/>
          <w:rtl/>
        </w:rPr>
        <w:t xml:space="preserve">کا :خليل بن إبراهيم ،تا: 1118ه- [الأوقاف العامة - الموصل: 3-174]</w:t>
      </w:r>
    </w:p>
    <w:p>
      <w:pPr>
        <w:pStyle w:val="Heading2"/>
      </w:pPr>
      <w:bookmarkStart w:id="1819" w:name="_Toc1085"/>
      <w:r>
        <w:t>نهاية الوسع لشرح خلاصة الوضع / منطق - عربي</w:t>
      </w:r>
      <w:bookmarkEnd w:id="1819"/>
    </w:p>
    <w:p>
      <w:pPr>
        <w:pStyle w:val="BookText"/>
      </w:pPr>
      <w:r>
        <w:rPr>
          <w:rFonts w:ascii="Amiri" w:hAnsi="Amiri" w:eastAsia="Amiri" w:cs="Amiri"/>
          <w:lang w:bidi="ar-SA"/>
          <w:color w:val="111111"/>
          <w:sz w:val="28"/>
          <w:szCs w:val="28"/>
          <w:rtl/>
        </w:rPr>
        <w:t xml:space="preserve">الميررستمي، ابوبكر بن محمّد (القرن 13 ه- )</w:t>
      </w:r>
    </w:p>
    <w:p>
      <w:pPr>
        <w:pStyle w:val="BookText"/>
      </w:pPr>
      <w:r>
        <w:rPr>
          <w:rFonts w:ascii="Amiri" w:hAnsi="Amiri" w:eastAsia="Amiri" w:cs="Amiri"/>
          <w:lang w:bidi="ar-SA"/>
          <w:color w:val="111111"/>
          <w:sz w:val="28"/>
          <w:szCs w:val="28"/>
          <w:rtl/>
        </w:rPr>
        <w:t xml:space="preserve">المرتبط : الوضعية = علم الوضع = الرسالة الوضع - خلاصة الوضع = بضاعة النجع في خلاصة الوضع الميررستمي ابوبكر بن محمّد (القرن 13ه-)</w:t>
      </w:r>
    </w:p>
    <w:p>
      <w:pPr>
        <w:pStyle w:val="BookText"/>
      </w:pPr>
      <w:r>
        <w:rPr>
          <w:rFonts w:ascii="Amiri" w:hAnsi="Amiri" w:eastAsia="Amiri" w:cs="Amiri"/>
          <w:lang w:bidi="ar-SA"/>
          <w:color w:val="111111"/>
          <w:sz w:val="28"/>
          <w:szCs w:val="28"/>
          <w:rtl/>
        </w:rPr>
        <w:t xml:space="preserve">أوّله: الحمد لله بديع الصنع، وعلى نبيه الصلاة ليوم الخفض والرفع، وبعد فهذا نهاية الوسع لشرح خلاصة الوضع خصه الله باليمين والنفع .</w:t>
      </w:r>
    </w:p>
    <w:p>
      <w:pPr>
        <w:pStyle w:val="BookText"/>
      </w:pPr>
      <w:r>
        <w:rPr>
          <w:rFonts w:ascii="Amiri" w:hAnsi="Amiri" w:eastAsia="Amiri" w:cs="Amiri"/>
          <w:lang w:bidi="ar-SA"/>
          <w:color w:val="111111"/>
          <w:sz w:val="28"/>
          <w:szCs w:val="28"/>
          <w:rtl/>
        </w:rPr>
        <w:t xml:space="preserve">71424 . بغداد؛ المكتبة القادرية؛ رقم المخطوط : 885</w:t>
      </w:r>
    </w:p>
    <w:p>
      <w:pPr>
        <w:pStyle w:val="BookText"/>
      </w:pPr>
      <w:r>
        <w:rPr>
          <w:rFonts w:ascii="Amiri" w:hAnsi="Amiri" w:eastAsia="Amiri" w:cs="Amiri"/>
          <w:lang w:bidi="ar-SA"/>
          <w:color w:val="111111"/>
          <w:sz w:val="28"/>
          <w:szCs w:val="28"/>
          <w:rtl/>
        </w:rPr>
        <w:t xml:space="preserve">أوّلها: مطابق؛ آخرها: والله الثناء بالوصف الجميل وعلى نبيه الصلاة والسلام الكثير</w:t>
      </w:r>
    </w:p>
    <w:p>
      <w:pPr>
        <w:pStyle w:val="BookText"/>
      </w:pPr>
      <w:r>
        <w:rPr>
          <w:rFonts w:ascii="Amiri" w:hAnsi="Amiri" w:eastAsia="Amiri" w:cs="Amiri"/>
          <w:lang w:bidi="ar-SA"/>
          <w:color w:val="111111"/>
          <w:sz w:val="28"/>
          <w:szCs w:val="28"/>
          <w:rtl/>
        </w:rPr>
        <w:t xml:space="preserve">الجزيل الجليل، أمين يا رب العالمين</w:t>
      </w:r>
    </w:p>
    <w:p>
      <w:pPr>
        <w:pStyle w:val="BookText"/>
      </w:pPr>
      <w:r>
        <w:rPr>
          <w:rFonts w:ascii="Amiri" w:hAnsi="Amiri" w:eastAsia="Amiri" w:cs="Amiri"/>
          <w:lang w:bidi="ar-SA"/>
          <w:color w:val="111111"/>
          <w:sz w:val="28"/>
          <w:szCs w:val="28"/>
          <w:rtl/>
        </w:rPr>
        <w:t xml:space="preserve">نستعليق، كا: ملا عبد الستار بن علي، تا: 1326ه- 9ق، 14س، 14/5*21سم [ف: 3-</w:t>
      </w:r>
    </w:p>
    <w:p>
      <w:pPr>
        <w:pStyle w:val="BookText"/>
      </w:pPr>
      <w:r>
        <w:rPr>
          <w:rFonts w:ascii="Times New Roman" w:hAnsi="Times New Roman" w:eastAsia="Times New Roman" w:cs="Times New Roman"/>
          <w:lang w:val="en-US" w:bidi="en-US"/>
          <w:color w:val="111111"/>
          <w:sz w:val="28"/>
          <w:szCs w:val="28"/>
          <w:rtl/>
        </w:rPr>
        <w:t xml:space="preserve">223 ]</w:t>
      </w:r>
    </w:p>
    <w:p>
      <w:pPr>
        <w:pStyle w:val="BookText"/>
      </w:pPr>
      <w:r>
        <w:rPr>
          <w:rFonts w:ascii="Amiri" w:hAnsi="Amiri" w:eastAsia="Amiri" w:cs="Amiri"/>
          <w:lang w:bidi="ar-SA"/>
          <w:color w:val="111111"/>
          <w:sz w:val="28"/>
          <w:szCs w:val="28"/>
          <w:rtl/>
        </w:rPr>
        <w:t xml:space="preserve">71425 .بغداد؛ مكتبة الأوقاف العامة؛ رقم المخطوط : 13824/1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6ق 19 س 12*15سم [ف: 3-213]</w:t>
      </w:r>
    </w:p>
    <w:p>
      <w:pPr>
        <w:pStyle w:val="BookText"/>
      </w:pPr>
      <w:r>
        <w:rPr>
          <w:rFonts w:ascii="Amiri" w:hAnsi="Amiri" w:eastAsia="Amiri" w:cs="Amiri"/>
          <w:lang w:bidi="ar-SA"/>
          <w:color w:val="111111"/>
          <w:sz w:val="28"/>
          <w:szCs w:val="28"/>
          <w:rtl/>
        </w:rPr>
        <w:t xml:space="preserve">النهاية وسير الملوك - نهاية الإرب في أخبار الفرس والعرب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24" w:name="pg8072_50077"/>
    <w:bookmarkEnd w:id="424"/>
    <w:p>
      <w:pPr>
        <w:pStyle w:val="BookText"/>
      </w:pPr>
      <w:r>
        <w:rPr>
          <w:rFonts w:ascii="Amiri" w:hAnsi="Amiri" w:eastAsia="Amiri" w:cs="Amiri"/>
          <w:lang w:bidi="ar-SA"/>
          <w:color w:val="111111"/>
          <w:sz w:val="28"/>
          <w:szCs w:val="28"/>
          <w:rtl/>
        </w:rPr>
        <w:t xml:space="preserve">نهاية الوصول إلى علم الأصول-بديع النظام الجامع بين كتابي البزدوي</w:t>
      </w:r>
    </w:p>
    <w:p>
      <w:pPr>
        <w:pStyle w:val="BookText"/>
      </w:pPr>
      <w:r>
        <w:rPr>
          <w:rFonts w:ascii="Amiri" w:hAnsi="Amiri" w:eastAsia="Amiri" w:cs="Amiri"/>
          <w:lang w:bidi="ar-SA"/>
          <w:color w:val="111111"/>
          <w:sz w:val="28"/>
          <w:szCs w:val="28"/>
          <w:rtl/>
        </w:rPr>
        <w:t xml:space="preserve">والأحكام</w:t>
      </w:r>
    </w:p>
    <w:p>
      <w:pPr>
        <w:pStyle w:val="Heading2"/>
      </w:pPr>
      <w:bookmarkStart w:id="1820" w:name="_Toc1086"/>
      <w:r>
        <w:t>نهاية الوصول إلى علم الأصول = نهاية الأصول / أصول الفقه - عربي</w:t>
      </w:r>
      <w:bookmarkEnd w:id="1820"/>
    </w:p>
    <w:p>
      <w:pPr>
        <w:pStyle w:val="BookText"/>
      </w:pPr>
      <w:r>
        <w:rPr>
          <w:rFonts w:ascii="Amiri" w:hAnsi="Amiri" w:eastAsia="Amiri" w:cs="Amiri"/>
          <w:lang w:bidi="ar-SA"/>
          <w:color w:val="111111"/>
          <w:sz w:val="28"/>
          <w:szCs w:val="28"/>
          <w:rtl/>
        </w:rPr>
        <w:t xml:space="preserve">العلامة الحلّي، حسن بن يوسف ( 648 - 726 ه- )</w:t>
      </w:r>
    </w:p>
    <w:p>
      <w:pPr>
        <w:pStyle w:val="BookText"/>
      </w:pPr>
      <w:r>
        <w:rPr>
          <w:rFonts w:ascii="Amiri" w:hAnsi="Amiri" w:eastAsia="Amiri" w:cs="Amiri"/>
          <w:lang w:bidi="ar-SA"/>
          <w:color w:val="111111"/>
          <w:sz w:val="28"/>
          <w:szCs w:val="28"/>
          <w:rtl/>
        </w:rPr>
        <w:t xml:space="preserve">تاريخ التأليف: 704ه-</w:t>
      </w:r>
    </w:p>
    <w:p>
      <w:pPr>
        <w:pStyle w:val="BookText"/>
      </w:pPr>
      <w:r>
        <w:rPr>
          <w:rFonts w:ascii="Amiri" w:hAnsi="Amiri" w:eastAsia="Amiri" w:cs="Amiri"/>
          <w:lang w:bidi="ar-SA"/>
          <w:color w:val="111111"/>
          <w:sz w:val="28"/>
          <w:szCs w:val="28"/>
          <w:rtl/>
        </w:rPr>
        <w:t xml:space="preserve">أوّله: الحمد لله المتقدس بوجوب وجوده عن الأشباه والنظائر والأضراب المنزه بكمال قدرته عن الأصحاب والأمثال والأتراب ...</w:t>
      </w:r>
    </w:p>
    <w:p>
      <w:pPr>
        <w:pStyle w:val="BookText"/>
      </w:pPr>
      <w:r>
        <w:rPr>
          <w:rFonts w:ascii="IRNazanin" w:hAnsi="IRNazanin" w:eastAsia="IRNazanin" w:cs="IRNazanin"/>
          <w:lang w:bidi="fa-IR"/>
          <w:color w:val="111111"/>
          <w:sz w:val="28"/>
          <w:szCs w:val="28"/>
          <w:rtl/>
        </w:rPr>
        <w:t xml:space="preserve">آخره: ترجیحات كثيرة ويتركب من الأنواع ترجيحات آخر ولا يخفي تحصيل ذلك لمن له أدنى فطانة قال المصنف رحمه الله وليكن هذا آخر مانورده في هذا الكتاب ونسال الله تعالى أن يجعل ما أثبتناه فيه حجة لنا لا علينا وأن يجعل سعينا فيه خالصا لوجهه وتجارتنا فيه بأحسن</w:t>
      </w:r>
    </w:p>
    <w:p>
      <w:pPr>
        <w:pStyle w:val="BookText"/>
      </w:pPr>
      <w:r>
        <w:rPr>
          <w:rFonts w:ascii="IRNazanin" w:hAnsi="IRNazanin" w:eastAsia="IRNazanin" w:cs="IRNazanin"/>
          <w:lang w:bidi="fa-IR"/>
          <w:color w:val="111111"/>
          <w:sz w:val="28"/>
          <w:szCs w:val="28"/>
          <w:rtl/>
        </w:rPr>
        <w:t xml:space="preserve">الجزاء ...</w:t>
      </w:r>
    </w:p>
    <w:p>
      <w:pPr>
        <w:pStyle w:val="BookText"/>
      </w:pPr>
      <w:r>
        <w:rPr>
          <w:rFonts w:ascii="Amiri" w:hAnsi="Amiri" w:eastAsia="Amiri" w:cs="Amiri"/>
          <w:lang w:bidi="ar-SA"/>
          <w:color w:val="111111"/>
          <w:sz w:val="28"/>
          <w:szCs w:val="28"/>
          <w:rtl/>
        </w:rPr>
        <w:t xml:space="preserve">طبع :قم، مؤسسة الإمام الصادق (ع)</w:t>
      </w:r>
    </w:p>
    <w:p>
      <w:pPr>
        <w:pStyle w:val="BookText"/>
      </w:pPr>
      <w:r>
        <w:rPr>
          <w:rFonts w:ascii="Amiri" w:hAnsi="Amiri" w:eastAsia="Amiri" w:cs="Amiri"/>
          <w:lang w:bidi="ar-SA"/>
          <w:color w:val="111111"/>
          <w:sz w:val="28"/>
          <w:szCs w:val="28"/>
          <w:rtl/>
        </w:rPr>
        <w:t xml:space="preserve">[فنخا :33 927-933 (102 نسخة)]</w:t>
      </w:r>
    </w:p>
    <w:p>
      <w:pPr>
        <w:pStyle w:val="BookText"/>
      </w:pPr>
      <w:r>
        <w:rPr>
          <w:rFonts w:ascii="Amiri" w:hAnsi="Amiri" w:eastAsia="Amiri" w:cs="Amiri"/>
          <w:lang w:bidi="ar-SA"/>
          <w:color w:val="111111"/>
          <w:sz w:val="28"/>
          <w:szCs w:val="28"/>
          <w:rtl/>
        </w:rPr>
        <w:t xml:space="preserve">71426 .كربلاء ؛ الروضة الحسينية ( مكتبة)؛ رقم المخطوط : 1103م - ح 10035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:القرن 10ه- 618 ص 27 س، 26*16سم[ مخطوطات كربلاء: 4 -</w:t>
      </w:r>
    </w:p>
    <w:p>
      <w:pPr>
        <w:pStyle w:val="BookText"/>
      </w:pPr>
      <w:r>
        <w:rPr>
          <w:rFonts w:ascii="Times New Roman" w:hAnsi="Times New Roman" w:eastAsia="Times New Roman" w:cs="Times New Roman"/>
          <w:lang w:val="en-US" w:bidi="en-US"/>
          <w:color w:val="111111"/>
          <w:sz w:val="28"/>
          <w:szCs w:val="28"/>
          <w:rtl/>
        </w:rPr>
        <w:t xml:space="preserve">507 ]</w:t>
      </w:r>
    </w:p>
    <w:p>
      <w:pPr>
        <w:pStyle w:val="BookText"/>
      </w:pPr>
      <w:r>
        <w:rPr>
          <w:rFonts w:ascii="Amiri" w:hAnsi="Amiri" w:eastAsia="Amiri" w:cs="Amiri"/>
          <w:lang w:bidi="ar-SA"/>
          <w:color w:val="111111"/>
          <w:sz w:val="28"/>
          <w:szCs w:val="28"/>
          <w:rtl/>
        </w:rPr>
        <w:t xml:space="preserve">71427 .كربلاء؛ مكتبة السيّد محمّد باقر الطباطبائي؛ رقم المخطوط :403</w:t>
      </w:r>
    </w:p>
    <w:p>
      <w:pPr>
        <w:pStyle w:val="BookText"/>
      </w:pPr>
      <w:r>
        <w:rPr>
          <w:rFonts w:ascii="Amiri" w:hAnsi="Amiri" w:eastAsia="Amiri" w:cs="Amiri"/>
          <w:lang w:bidi="ar-SA"/>
          <w:color w:val="111111"/>
          <w:sz w:val="28"/>
          <w:szCs w:val="28"/>
          <w:rtl/>
        </w:rPr>
        <w:t xml:space="preserve">أوّلها :مطابق ؛آخرها: يوم السبت لتسع عشرة خلون من شهر ذي الحجة الحرام من شهور سنة أربع وعشرين بعد الألف، وصلّى الله على محمّد وآله 1024ه- تعليق ،كا :أبي طالب بن كنعان التبريزي الأنصاري ،تا: 1024ه- 644ص، 18*26سم [ف:</w:t>
      </w:r>
    </w:p>
    <w:p>
      <w:pPr>
        <w:pStyle w:val="BookText"/>
      </w:pPr>
      <w:r>
        <w:rPr>
          <w:rFonts w:ascii="Times New Roman" w:hAnsi="Times New Roman" w:eastAsia="Times New Roman" w:cs="Times New Roman"/>
          <w:lang w:val="en-US" w:bidi="en-US"/>
          <w:color w:val="111111"/>
          <w:sz w:val="28"/>
          <w:szCs w:val="28"/>
          <w:rtl/>
        </w:rPr>
        <w:t xml:space="preserve">226 ]</w:t>
      </w:r>
    </w:p>
    <w:p>
      <w:pPr>
        <w:pStyle w:val="BookText"/>
      </w:pPr>
      <w:r>
        <w:rPr>
          <w:rFonts w:ascii="Amiri" w:hAnsi="Amiri" w:eastAsia="Amiri" w:cs="Amiri"/>
          <w:lang w:bidi="ar-SA"/>
          <w:color w:val="111111"/>
          <w:sz w:val="28"/>
          <w:szCs w:val="28"/>
          <w:rtl/>
        </w:rPr>
        <w:t xml:space="preserve">71428 . النجف الأشرف؛ مكتبة الإمام أمير المؤمنين العامة؛ رقم المخطوط : 2197</w:t>
      </w:r>
    </w:p>
    <w:p>
      <w:pPr>
        <w:pStyle w:val="BookText"/>
      </w:pPr>
      <w:r>
        <w:rPr>
          <w:rFonts w:ascii="IRNazanin" w:hAnsi="IRNazanin" w:eastAsia="IRNazanin" w:cs="IRNazanin"/>
          <w:lang w:bidi="fa-IR"/>
          <w:color w:val="111111"/>
          <w:sz w:val="28"/>
          <w:szCs w:val="28"/>
          <w:rtl/>
        </w:rPr>
        <w:t xml:space="preserve">کا :مجهول، تا: 15 رمضان 1048ه- [ف: 4-486]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169</w:t>
      </w:r>
    </w:p>
    <w:p>
      <w:pPr>
        <w:pStyle w:val="BookText"/>
      </w:pPr>
      <w:r>
        <w:rPr>
          <w:rFonts w:ascii="Amiri" w:hAnsi="Amiri" w:eastAsia="Amiri" w:cs="Amiri"/>
          <w:lang w:bidi="ar-SA"/>
          <w:color w:val="111111"/>
          <w:sz w:val="28"/>
          <w:szCs w:val="28"/>
          <w:rtl/>
        </w:rPr>
        <w:t xml:space="preserve">النسخة السابقة نفسها [ معجم المخطوطات النجفية : 921]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71429 .كربلاء؛ العتبة العباسية؛ رقم المخطوط : 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:شکر الله ،تا :القرن 11ه- 359ق، 27 س، 20*20سم [ف: 1-31]</w:t>
      </w:r>
    </w:p>
    <w:p>
      <w:pPr>
        <w:pStyle w:val="BookText"/>
      </w:pPr>
      <w:r>
        <w:rPr>
          <w:rFonts w:ascii="Amiri" w:hAnsi="Amiri" w:eastAsia="Amiri" w:cs="Amiri"/>
          <w:lang w:bidi="ar-SA"/>
          <w:color w:val="111111"/>
          <w:sz w:val="28"/>
          <w:szCs w:val="28"/>
          <w:rtl/>
        </w:rPr>
        <w:t xml:space="preserve">71430 . النجف الأشرف؛ مكتبة آية الله الحكيم العامة؛ رقم المخطوط : 878</w:t>
      </w:r>
    </w:p>
    <w:p>
      <w:pPr>
        <w:pStyle w:val="BookText"/>
      </w:pPr>
      <w:r>
        <w:rPr>
          <w:rFonts w:ascii="IRNazanin" w:hAnsi="IRNazanin" w:eastAsia="IRNazanin" w:cs="IRNazanin"/>
          <w:lang w:bidi="fa-IR"/>
          <w:color w:val="111111"/>
          <w:sz w:val="28"/>
          <w:szCs w:val="28"/>
          <w:rtl/>
        </w:rPr>
        <w:t xml:space="preserve">کا :مجهول ،تا: 1240ه-؛ 221 ص 31 س، 20*30 سم [معجم المخطوطات النجفية 921 ]</w:t>
      </w:r>
    </w:p>
    <w:p>
      <w:pPr>
        <w:pStyle w:val="BookText"/>
      </w:pPr>
      <w:r>
        <w:rPr>
          <w:rFonts w:ascii="Amiri" w:hAnsi="Amiri" w:eastAsia="Amiri" w:cs="Amiri"/>
          <w:lang w:bidi="ar-SA"/>
          <w:color w:val="111111"/>
          <w:sz w:val="28"/>
          <w:szCs w:val="28"/>
          <w:rtl/>
        </w:rPr>
        <w:t xml:space="preserve">النجف الأشرف؛ تركة محمّد السماوي؛ رقم المخطوط : 121</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2-221]</w:t>
      </w:r>
    </w:p>
    <w:p>
      <w:pPr>
        <w:pStyle w:val="BookText"/>
      </w:pPr>
      <w:r>
        <w:rPr>
          <w:rFonts w:ascii="Amiri" w:hAnsi="Amiri" w:eastAsia="Amiri" w:cs="Amiri"/>
          <w:lang w:bidi="ar-SA"/>
          <w:color w:val="111111"/>
          <w:sz w:val="28"/>
          <w:szCs w:val="28"/>
          <w:rtl/>
        </w:rPr>
        <w:t xml:space="preserve">71431 . النجف الأشرف؛ مؤسسة كاشف الغطاء العامة؛ رقم المخطوط: 2072</w:t>
      </w:r>
    </w:p>
    <w:p>
      <w:pPr>
        <w:pStyle w:val="BookText"/>
      </w:pPr>
      <w:r>
        <w:rPr>
          <w:rFonts w:ascii="IRNazanin" w:hAnsi="IRNazanin" w:eastAsia="IRNazanin" w:cs="IRNazanin"/>
          <w:lang w:bidi="fa-IR"/>
          <w:color w:val="111111"/>
          <w:sz w:val="28"/>
          <w:szCs w:val="28"/>
          <w:rtl/>
        </w:rPr>
        <w:t xml:space="preserve">کا :حسن بن علي بن محمّد الشوشتري ،تا: 1242ه- 692ص [ف: 1-447]</w:t>
      </w:r>
    </w:p>
    <w:p>
      <w:pPr>
        <w:pStyle w:val="BookText"/>
      </w:pPr>
      <w:r>
        <w:rPr>
          <w:rFonts w:ascii="Times New Roman" w:hAnsi="Times New Roman" w:eastAsia="Times New Roman" w:cs="Times New Roman"/>
          <w:lang w:val="en-US" w:bidi="en-US"/>
          <w:color w:val="111111"/>
          <w:sz w:val="28"/>
          <w:szCs w:val="28"/>
          <w:rtl/>
        </w:rPr>
        <w:t xml:space="preserve">71432.</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354</w:t>
      </w:r>
    </w:p>
    <w:p>
      <w:pPr>
        <w:pStyle w:val="BookText"/>
      </w:pPr>
      <w:r>
        <w:rPr>
          <w:rFonts w:ascii="IRNazanin" w:hAnsi="IRNazanin" w:eastAsia="IRNazanin" w:cs="IRNazanin"/>
          <w:lang w:bidi="fa-IR"/>
          <w:color w:val="111111"/>
          <w:sz w:val="28"/>
          <w:szCs w:val="28"/>
          <w:rtl/>
        </w:rPr>
        <w:t xml:space="preserve">کا :مجهول، تا: 1250ه- 716 ص ، 23 س، 18*28سم [معجم المخطوطات النجفية: 697]</w:t>
      </w:r>
    </w:p>
    <w:p>
      <w:pPr>
        <w:pStyle w:val="BookText"/>
      </w:pPr>
      <w:r>
        <w:rPr>
          <w:rFonts w:ascii="Amiri" w:hAnsi="Amiri" w:eastAsia="Amiri" w:cs="Amiri"/>
          <w:lang w:bidi="ar-SA"/>
          <w:color w:val="111111"/>
          <w:sz w:val="28"/>
          <w:szCs w:val="28"/>
          <w:rtl/>
        </w:rPr>
        <w:t xml:space="preserve">71433 .العمارة ؛خزانة ضياء شكارة رقم المخطوط 5</w:t>
      </w:r>
    </w:p>
    <w:p>
      <w:pPr>
        <w:pStyle w:val="BookText"/>
      </w:pPr>
      <w:r>
        <w:rPr>
          <w:rFonts w:ascii="Amiri" w:hAnsi="Amiri" w:eastAsia="Amiri" w:cs="Amiri"/>
          <w:lang w:bidi="ar-SA"/>
          <w:color w:val="111111"/>
          <w:sz w:val="28"/>
          <w:szCs w:val="28"/>
          <w:rtl/>
        </w:rPr>
        <w:t xml:space="preserve">كا:محسن بن علي الموسوي، تا: 1269ه- [ معهد المخطوطات العربية : 4 جزء 2-200]</w:t>
      </w:r>
    </w:p>
    <w:p>
      <w:pPr>
        <w:pStyle w:val="BookText"/>
      </w:pPr>
      <w:r>
        <w:rPr>
          <w:rFonts w:ascii="Amiri" w:hAnsi="Amiri" w:eastAsia="Amiri" w:cs="Amiri"/>
          <w:lang w:bidi="ar-SA"/>
          <w:color w:val="111111"/>
          <w:sz w:val="28"/>
          <w:szCs w:val="28"/>
          <w:rtl/>
        </w:rPr>
        <w:t xml:space="preserve">71434 . النجف الأشرف؛ مكتبة كاشف الغطاء علي والحسين)؛ رقم المخطوط : 364</w:t>
      </w:r>
    </w:p>
    <w:p>
      <w:pPr>
        <w:pStyle w:val="BookText"/>
      </w:pPr>
      <w:r>
        <w:rPr>
          <w:rFonts w:ascii="Amiri" w:hAnsi="Amiri" w:eastAsia="Amiri" w:cs="Amiri"/>
          <w:lang w:bidi="ar-SA"/>
          <w:color w:val="111111"/>
          <w:sz w:val="28"/>
          <w:szCs w:val="28"/>
          <w:rtl/>
        </w:rPr>
        <w:t xml:space="preserve">كا :الشيخ علي كاشف الغطاء ،تا: 1333ه- 274 ص 23 س، 20/5*15سم [معجم المخطوطات النجفية 921]</w:t>
      </w:r>
    </w:p>
    <w:p>
      <w:pPr>
        <w:pStyle w:val="BookText"/>
      </w:pPr>
      <w:r>
        <w:rPr>
          <w:rFonts w:ascii="Times New Roman" w:hAnsi="Times New Roman" w:eastAsia="Times New Roman" w:cs="Times New Roman"/>
          <w:lang w:val="en-US" w:bidi="en-US"/>
          <w:color w:val="111111"/>
          <w:sz w:val="28"/>
          <w:szCs w:val="28"/>
          <w:rtl/>
        </w:rPr>
        <w:t xml:space="preserve">71435.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1618</w:t>
      </w:r>
    </w:p>
    <w:p>
      <w:pPr>
        <w:pStyle w:val="BookText"/>
      </w:pPr>
      <w:r>
        <w:rPr>
          <w:rFonts w:ascii="IRNazanin" w:hAnsi="IRNazanin" w:eastAsia="IRNazanin" w:cs="IRNazanin"/>
          <w:lang w:bidi="fa-IR"/>
          <w:color w:val="111111"/>
          <w:sz w:val="28"/>
          <w:szCs w:val="28"/>
          <w:rtl/>
        </w:rPr>
        <w:t xml:space="preserve">کا: مجهول، تا :مجهول ؛ناقصة :الأوّل؛ 183 ص ، 17 *24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921 ]</w:t>
      </w:r>
    </w:p>
    <w:p>
      <w:pPr>
        <w:pStyle w:val="BookText"/>
      </w:pPr>
      <w:r>
        <w:rPr>
          <w:rFonts w:ascii="Amiri" w:hAnsi="Amiri" w:eastAsia="Amiri" w:cs="Amiri"/>
          <w:lang w:bidi="ar-SA"/>
          <w:color w:val="111111"/>
          <w:sz w:val="28"/>
          <w:szCs w:val="28"/>
          <w:rtl/>
        </w:rPr>
        <w:t xml:space="preserve">71436 .النجف الأشرف؛ مكتبة آية الله الحكيم العامة؛ رقم المخطوط: 282</w:t>
      </w:r>
    </w:p>
    <w:p>
      <w:pPr>
        <w:pStyle w:val="BookText"/>
      </w:pPr>
      <w:r>
        <w:rPr>
          <w:rFonts w:ascii="Amiri" w:hAnsi="Amiri" w:eastAsia="Amiri" w:cs="Amiri"/>
          <w:lang w:bidi="ar-SA"/>
          <w:color w:val="111111"/>
          <w:sz w:val="28"/>
          <w:szCs w:val="28"/>
          <w:rtl/>
        </w:rPr>
        <w:t xml:space="preserve">كا :محمّد بن محسن، تا :مجهول؛ ناقصة : الأوّل؛ 154 ص 30 س، 30/8*21/5سم [معجم</w:t>
      </w:r>
    </w:p>
    <w:p>
      <w:pPr>
        <w:pStyle w:val="BookText"/>
      </w:pPr>
      <w:r>
        <w:rPr>
          <w:rFonts w:ascii="Amiri" w:hAnsi="Amiri" w:eastAsia="Amiri" w:cs="Amiri"/>
          <w:lang w:bidi="ar-SA"/>
          <w:color w:val="111111"/>
          <w:sz w:val="28"/>
          <w:szCs w:val="28"/>
          <w:rtl/>
        </w:rPr>
        <w:t xml:space="preserve">المخطوطات النجفية (921]</w:t>
      </w:r>
    </w:p>
    <w:p>
      <w:pPr>
        <w:pStyle w:val="BookText"/>
      </w:pPr>
      <w:r>
        <w:rPr>
          <w:rFonts w:ascii="Times New Roman" w:hAnsi="Times New Roman" w:eastAsia="Times New Roman" w:cs="Times New Roman"/>
          <w:lang w:val="en-US" w:bidi="en-US"/>
          <w:color w:val="111111"/>
          <w:sz w:val="28"/>
          <w:szCs w:val="28"/>
          <w:rtl/>
        </w:rPr>
        <w:t xml:space="preserve">7137.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3310</w:t>
      </w:r>
    </w:p>
    <w:p>
      <w:pPr>
        <w:pStyle w:val="BookText"/>
      </w:pPr>
      <w:r>
        <w:rPr>
          <w:rFonts w:ascii="IRNazanin" w:hAnsi="IRNazanin" w:eastAsia="IRNazanin" w:cs="IRNazanin"/>
          <w:lang w:bidi="fa-IR"/>
          <w:color w:val="111111"/>
          <w:sz w:val="28"/>
          <w:szCs w:val="28"/>
          <w:rtl/>
        </w:rPr>
        <w:t xml:space="preserve">کا :مجهول، تا: مجهول؛ 199 ص 27 س، 30/4*21 سم [معجم المخطوطات النجفية: 921]</w:t>
      </w:r>
    </w:p>
    <w:p>
      <w:pPr>
        <w:pStyle w:val="BookText"/>
      </w:pPr>
      <w:r>
        <w:rPr>
          <w:rFonts w:ascii="Times New Roman" w:hAnsi="Times New Roman" w:eastAsia="Times New Roman" w:cs="Times New Roman"/>
          <w:lang w:val="en-US" w:bidi="en-US"/>
          <w:color w:val="111111"/>
          <w:sz w:val="28"/>
          <w:szCs w:val="28"/>
          <w:rtl/>
        </w:rPr>
        <w:t xml:space="preserve">71438.</w:t>
      </w:r>
    </w:p>
    <w:p>
      <w:pPr>
        <w:pStyle w:val="BookText"/>
      </w:pPr>
      <w:r>
        <w:rPr>
          <w:rFonts w:ascii="Amiri" w:hAnsi="Amiri" w:eastAsia="Amiri" w:cs="Amiri"/>
          <w:lang w:bidi="ar-SA"/>
          <w:color w:val="111111"/>
          <w:sz w:val="28"/>
          <w:szCs w:val="28"/>
          <w:rtl/>
        </w:rPr>
        <w:t xml:space="preserve">النجف الأشرف؛ حسينيه شوشتريها؛ رقم المخطوط :492</w:t>
      </w:r>
    </w:p>
    <w:p>
      <w:pPr>
        <w:pStyle w:val="BookText"/>
      </w:pPr>
      <w:r>
        <w:rPr>
          <w:rFonts w:ascii="IRNazanin" w:hAnsi="IRNazanin" w:eastAsia="IRNazanin" w:cs="IRNazanin"/>
          <w:lang w:bidi="fa-IR"/>
          <w:color w:val="111111"/>
          <w:sz w:val="28"/>
          <w:szCs w:val="28"/>
          <w:rtl/>
        </w:rPr>
        <w:t xml:space="preserve">الجزء الأوّل ؛کا :مجهول ،تا: مجهول [نشریه: 11-814]</w:t>
      </w:r>
    </w:p>
    <w:p>
      <w:pPr>
        <w:pStyle w:val="BookText"/>
      </w:pPr>
      <w:r>
        <w:rPr>
          <w:rFonts w:ascii="Amiri" w:hAnsi="Amiri" w:eastAsia="Amiri" w:cs="Amiri"/>
          <w:lang w:bidi="ar-SA"/>
          <w:color w:val="111111"/>
          <w:sz w:val="28"/>
          <w:szCs w:val="28"/>
          <w:rtl/>
        </w:rPr>
        <w:t xml:space="preserve">71439 . النجف الأشرف؛ حسينيه شوشتريها؛ رقم المخطوط : 493</w:t>
      </w:r>
    </w:p>
    <w:p>
      <w:pPr>
        <w:pStyle w:val="BookText"/>
      </w:pPr>
      <w:r>
        <w:rPr>
          <w:rFonts w:ascii="IRNazanin" w:hAnsi="IRNazanin" w:eastAsia="IRNazanin" w:cs="IRNazanin"/>
          <w:lang w:bidi="fa-IR"/>
          <w:color w:val="111111"/>
          <w:sz w:val="28"/>
          <w:szCs w:val="28"/>
          <w:rtl/>
        </w:rPr>
        <w:t xml:space="preserve">کا :مجهول، تا: مجهول[ نشریه: 11-814]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25" w:name="pg8072_50079"/>
    <w:bookmarkEnd w:id="425"/>
    <w:p>
      <w:pPr>
        <w:pStyle w:val="BookText"/>
      </w:pPr>
      <w:r>
        <w:rPr>
          <w:rFonts w:ascii="Times New Roman" w:hAnsi="Times New Roman" w:eastAsia="Times New Roman" w:cs="Times New Roman"/>
          <w:lang w:val="en-US" w:bidi="en-US"/>
          <w:color w:val="111111"/>
          <w:sz w:val="28"/>
          <w:szCs w:val="28"/>
          <w:rtl/>
        </w:rPr>
        <w:t xml:space="preserve">71440.</w:t>
      </w:r>
    </w:p>
    <w:p>
      <w:pPr>
        <w:pStyle w:val="BookText"/>
      </w:pPr>
      <w:r>
        <w:rPr>
          <w:rFonts w:ascii="Amiri" w:hAnsi="Amiri" w:eastAsia="Amiri" w:cs="Amiri"/>
          <w:lang w:bidi="ar-SA"/>
          <w:color w:val="111111"/>
          <w:sz w:val="28"/>
          <w:szCs w:val="28"/>
          <w:rtl/>
        </w:rPr>
        <w:t xml:space="preserve">العمارة؛ خزانة ضياء شكارة رقم المخطوط :4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2-200]</w:t>
      </w:r>
    </w:p>
    <w:p>
      <w:pPr>
        <w:pStyle w:val="BookText"/>
      </w:pPr>
      <w:r>
        <w:rPr>
          <w:rFonts w:ascii="Times New Roman" w:hAnsi="Times New Roman" w:eastAsia="Times New Roman" w:cs="Times New Roman"/>
          <w:lang w:val="en-US" w:bidi="en-US"/>
          <w:color w:val="111111"/>
          <w:sz w:val="28"/>
          <w:szCs w:val="28"/>
          <w:rtl/>
        </w:rPr>
        <w:t xml:space="preserve">71441.</w:t>
      </w:r>
    </w:p>
    <w:p>
      <w:pPr>
        <w:pStyle w:val="BookText"/>
      </w:pPr>
      <w:r>
        <w:rPr>
          <w:rFonts w:ascii="Amiri" w:hAnsi="Amiri" w:eastAsia="Amiri" w:cs="Amiri"/>
          <w:lang w:bidi="ar-SA"/>
          <w:color w:val="111111"/>
          <w:sz w:val="28"/>
          <w:szCs w:val="28"/>
          <w:rtl/>
        </w:rPr>
        <w:t xml:space="preserve">بغداد؛ مركز البحوث والدراسات؛ رقم المخطوط : 250م892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273 ص [(مصورات) -ف:</w:t>
      </w:r>
    </w:p>
    <w:p>
      <w:pPr>
        <w:pStyle w:val="BookText"/>
      </w:pPr>
      <w:r>
        <w:rPr>
          <w:rFonts w:ascii="Times New Roman" w:hAnsi="Times New Roman" w:eastAsia="Times New Roman" w:cs="Times New Roman"/>
          <w:lang w:val="en-US" w:bidi="en-US"/>
          <w:color w:val="111111"/>
          <w:sz w:val="28"/>
          <w:szCs w:val="28"/>
          <w:rtl/>
        </w:rPr>
        <w:t xml:space="preserve">258 ]</w:t>
      </w:r>
    </w:p>
    <w:p>
      <w:pPr>
        <w:pStyle w:val="BookText"/>
      </w:pPr>
      <w:r>
        <w:rPr>
          <w:rFonts w:ascii="Times New Roman" w:hAnsi="Times New Roman" w:eastAsia="Times New Roman" w:cs="Times New Roman"/>
          <w:lang w:val="en-US" w:bidi="en-US"/>
          <w:color w:val="111111"/>
          <w:sz w:val="28"/>
          <w:szCs w:val="28"/>
          <w:rtl/>
        </w:rPr>
        <w:t xml:space="preserve">71442.</w:t>
      </w:r>
    </w:p>
    <w:p>
      <w:pPr>
        <w:pStyle w:val="BookText"/>
      </w:pPr>
      <w:r>
        <w:rPr>
          <w:rFonts w:ascii="Amiri" w:hAnsi="Amiri" w:eastAsia="Amiri" w:cs="Amiri"/>
          <w:lang w:bidi="ar-SA"/>
          <w:color w:val="111111"/>
          <w:sz w:val="28"/>
          <w:szCs w:val="28"/>
          <w:rtl/>
        </w:rPr>
        <w:t xml:space="preserve">ناصريه ؛شاكر الغرباوي المحامي؛ رقم المخطوط :</w:t>
      </w:r>
    </w:p>
    <w:p>
      <w:pPr>
        <w:pStyle w:val="BookText"/>
      </w:pPr>
      <w:r>
        <w:rPr>
          <w:rFonts w:ascii="Amiri" w:hAnsi="Amiri" w:eastAsia="Amiri" w:cs="Amiri"/>
          <w:lang w:bidi="ar-SA"/>
          <w:color w:val="111111"/>
          <w:sz w:val="28"/>
          <w:szCs w:val="28"/>
          <w:rtl/>
        </w:rPr>
        <w:t xml:space="preserve">كا: أحمد بن اوحد ،تا :مجهول ؛دمشق[ المخطوطات الإسلامية في العالم: 223]</w:t>
      </w:r>
    </w:p>
    <w:p>
      <w:pPr>
        <w:pStyle w:val="BookText"/>
      </w:pPr>
      <w:r>
        <w:rPr>
          <w:rFonts w:ascii="Amiri" w:hAnsi="Amiri" w:eastAsia="Amiri" w:cs="Amiri"/>
          <w:lang w:bidi="ar-SA"/>
          <w:color w:val="111111"/>
          <w:sz w:val="28"/>
          <w:szCs w:val="28"/>
          <w:rtl/>
        </w:rPr>
        <w:t xml:space="preserve">النهاية ونكتها - نكت النهاية</w:t>
      </w:r>
    </w:p>
    <w:p>
      <w:pPr>
        <w:pStyle w:val="Heading2"/>
      </w:pPr>
      <w:bookmarkStart w:id="1821" w:name="_Toc1087"/>
      <w:r>
        <w:t>نهج الأحكام / فقه - عربي</w:t>
      </w:r>
      <w:bookmarkEnd w:id="1821"/>
    </w:p>
    <w:p>
      <w:pPr>
        <w:pStyle w:val="BookText"/>
      </w:pPr>
      <w:r>
        <w:rPr>
          <w:rFonts w:ascii="Amiri" w:hAnsi="Amiri" w:eastAsia="Amiri" w:cs="Amiri"/>
          <w:lang w:bidi="ar-SA"/>
          <w:color w:val="111111"/>
          <w:sz w:val="28"/>
          <w:szCs w:val="28"/>
          <w:rtl/>
        </w:rPr>
        <w:t xml:space="preserve">محي الدين قاسم بن حسن</w:t>
      </w:r>
    </w:p>
    <w:p>
      <w:pPr>
        <w:pStyle w:val="BookText"/>
      </w:pPr>
      <w:r>
        <w:rPr>
          <w:rFonts w:ascii="Times New Roman" w:hAnsi="Times New Roman" w:eastAsia="Times New Roman" w:cs="Times New Roman"/>
          <w:lang w:val="en-US" w:bidi="en-US"/>
          <w:color w:val="111111"/>
          <w:sz w:val="28"/>
          <w:szCs w:val="28"/>
          <w:rtl/>
        </w:rPr>
        <w:t xml:space="preserve">71443.</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97/2</w:t>
      </w:r>
    </w:p>
    <w:p>
      <w:pPr>
        <w:pStyle w:val="BookText"/>
      </w:pPr>
      <w:r>
        <w:rPr>
          <w:rFonts w:ascii="IRNazanin" w:hAnsi="IRNazanin" w:eastAsia="IRNazanin" w:cs="IRNazanin"/>
          <w:lang w:bidi="fa-IR"/>
          <w:color w:val="111111"/>
          <w:sz w:val="28"/>
          <w:szCs w:val="28"/>
          <w:rtl/>
        </w:rPr>
        <w:t xml:space="preserve">کا :مجهول ،تا: 1150 ه- 500 ص 22 س ، 21/5*15/5 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921 ]</w:t>
      </w:r>
    </w:p>
    <w:p>
      <w:pPr>
        <w:pStyle w:val="BookText"/>
      </w:pPr>
      <w:r>
        <w:rPr>
          <w:rFonts w:ascii="Amiri" w:hAnsi="Amiri" w:eastAsia="Amiri" w:cs="Amiri"/>
          <w:lang w:bidi="ar-SA"/>
          <w:color w:val="111111"/>
          <w:sz w:val="28"/>
          <w:szCs w:val="28"/>
          <w:rtl/>
        </w:rPr>
        <w:t xml:space="preserve">71444 . النجف الأشرف؛ مكتبة كاشف الغطاء( علي والحسين)؛ رقم المخطوط : 263/2</w:t>
      </w:r>
    </w:p>
    <w:p>
      <w:pPr>
        <w:pStyle w:val="BookText"/>
      </w:pPr>
      <w:r>
        <w:rPr>
          <w:rFonts w:ascii="IRNazanin" w:hAnsi="IRNazanin" w:eastAsia="IRNazanin" w:cs="IRNazanin"/>
          <w:lang w:bidi="fa-IR"/>
          <w:color w:val="111111"/>
          <w:sz w:val="28"/>
          <w:szCs w:val="28"/>
          <w:rtl/>
        </w:rPr>
        <w:t xml:space="preserve">کا :مجهول ،تا: 1220ه-، 670 ص، 24 س ، 14/5*21 سم [ معجم المخطوطات النجفية: 921]</w:t>
      </w:r>
    </w:p>
    <w:p>
      <w:pPr>
        <w:pStyle w:val="Heading2"/>
      </w:pPr>
      <w:bookmarkStart w:id="1822" w:name="_Toc1088"/>
      <w:r>
        <w:t>نهج الأنام إلى مدارك الأحكام / فقه - عربي</w:t>
      </w:r>
      <w:bookmarkEnd w:id="1822"/>
    </w:p>
    <w:p>
      <w:pPr>
        <w:pStyle w:val="BookText"/>
      </w:pPr>
      <w:r>
        <w:rPr>
          <w:rFonts w:ascii="Amiri" w:hAnsi="Amiri" w:eastAsia="Amiri" w:cs="Amiri"/>
          <w:lang w:bidi="ar-SA"/>
          <w:color w:val="111111"/>
          <w:sz w:val="28"/>
          <w:szCs w:val="28"/>
          <w:rtl/>
        </w:rPr>
        <w:t xml:space="preserve">الحارثي الهمداني، قاسم بن محمّد ( - 1237 ه- )</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تاريخ التأليف: 20 رجب 1232ه-</w:t>
      </w:r>
    </w:p>
    <w:p>
      <w:pPr>
        <w:pStyle w:val="BookText"/>
      </w:pPr>
      <w:r>
        <w:rPr>
          <w:rFonts w:ascii="Amiri" w:hAnsi="Amiri" w:eastAsia="Amiri" w:cs="Amiri"/>
          <w:lang w:bidi="ar-SA"/>
          <w:color w:val="111111"/>
          <w:sz w:val="28"/>
          <w:szCs w:val="28"/>
          <w:rtl/>
        </w:rPr>
        <w:t xml:space="preserve">[فنخا :33 934-935 (5 نسخة)]</w:t>
      </w:r>
    </w:p>
    <w:p>
      <w:pPr>
        <w:pStyle w:val="BookText"/>
      </w:pPr>
      <w:r>
        <w:rPr>
          <w:rFonts w:ascii="Amiri" w:hAnsi="Amiri" w:eastAsia="Amiri" w:cs="Amiri"/>
          <w:lang w:bidi="ar-SA"/>
          <w:color w:val="111111"/>
          <w:sz w:val="28"/>
          <w:szCs w:val="28"/>
          <w:rtl/>
        </w:rPr>
        <w:t xml:space="preserve">71445 . النجف الأشرف؛ مكتبة كاشف الغطاء ( علي والحسين)؛ رقم المخطوط : 2/194</w:t>
      </w:r>
    </w:p>
    <w:p>
      <w:pPr>
        <w:pStyle w:val="BookText"/>
      </w:pPr>
      <w:r>
        <w:rPr>
          <w:rFonts w:ascii="IRNazanin" w:hAnsi="IRNazanin" w:eastAsia="IRNazanin" w:cs="IRNazanin"/>
          <w:lang w:bidi="fa-IR"/>
          <w:color w:val="111111"/>
          <w:sz w:val="28"/>
          <w:szCs w:val="28"/>
          <w:rtl/>
        </w:rPr>
        <w:t xml:space="preserve">کا :مجهول ،تا: 1250ه-، 702 ص 23 س، 21/5*14 سم [معجم المخطوطات النجفية : 921]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26" w:name="pg8072_50080"/>
    <w:bookmarkEnd w:id="426"/>
    <w:p>
      <w:pPr>
        <w:pStyle w:val="BookText"/>
      </w:pPr>
      <w:r>
        <w:rPr>
          <w:rFonts w:ascii="Amiri" w:hAnsi="Amiri" w:eastAsia="Amiri" w:cs="Amiri"/>
          <w:lang w:bidi="ar-SA"/>
          <w:color w:val="111111"/>
          <w:sz w:val="28"/>
          <w:szCs w:val="28"/>
          <w:rtl/>
        </w:rPr>
        <w:t xml:space="preserve">71446 . النجف الأشرف؛ مكتبة آية الله الحكيم العامة؛ رقم المخطوط: 2379</w:t>
      </w:r>
    </w:p>
    <w:p>
      <w:pPr>
        <w:pStyle w:val="BookText"/>
      </w:pPr>
      <w:r>
        <w:rPr>
          <w:rFonts w:ascii="Amiri" w:hAnsi="Amiri" w:eastAsia="Amiri" w:cs="Amiri"/>
          <w:lang w:bidi="ar-SA"/>
          <w:color w:val="111111"/>
          <w:sz w:val="28"/>
          <w:szCs w:val="28"/>
          <w:rtl/>
        </w:rPr>
        <w:t xml:space="preserve">الطهارة ؛كا :مجهول، تا: مجهول ،119 ص 21 س، 21*15/3سم[ معجم المخطوطات</w:t>
      </w:r>
    </w:p>
    <w:p>
      <w:pPr>
        <w:pStyle w:val="BookText"/>
      </w:pPr>
      <w:r>
        <w:rPr>
          <w:rFonts w:ascii="Amiri" w:hAnsi="Amiri" w:eastAsia="Amiri" w:cs="Amiri"/>
          <w:lang w:bidi="ar-SA"/>
          <w:color w:val="111111"/>
          <w:sz w:val="28"/>
          <w:szCs w:val="28"/>
          <w:rtl/>
        </w:rPr>
        <w:t xml:space="preserve">النجفية: 922]</w:t>
      </w:r>
    </w:p>
    <w:p>
      <w:pPr>
        <w:pStyle w:val="BookText"/>
      </w:pPr>
      <w:r>
        <w:rPr>
          <w:rFonts w:ascii="Times New Roman" w:hAnsi="Times New Roman" w:eastAsia="Times New Roman" w:cs="Times New Roman"/>
          <w:lang w:val="en-US" w:bidi="en-US"/>
          <w:color w:val="111111"/>
          <w:sz w:val="28"/>
          <w:szCs w:val="28"/>
          <w:rtl/>
        </w:rPr>
        <w:t xml:space="preserve">71447.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98</w:t>
      </w:r>
    </w:p>
    <w:p>
      <w:pPr>
        <w:pStyle w:val="BookText"/>
      </w:pPr>
      <w:r>
        <w:rPr>
          <w:rFonts w:ascii="IRNazanin" w:hAnsi="IRNazanin" w:eastAsia="IRNazanin" w:cs="IRNazanin"/>
          <w:lang w:bidi="fa-IR"/>
          <w:color w:val="111111"/>
          <w:sz w:val="28"/>
          <w:szCs w:val="28"/>
          <w:rtl/>
        </w:rPr>
        <w:t xml:space="preserve">کا :مجهول ،تا :مجهول؛ 414 ص ، 21/4*15/7 سم [ معجم المخطوطات النجفية: 922]</w:t>
      </w:r>
    </w:p>
    <w:p>
      <w:pPr>
        <w:pStyle w:val="BookText"/>
      </w:pPr>
      <w:r>
        <w:rPr>
          <w:rFonts w:ascii="Times New Roman" w:hAnsi="Times New Roman" w:eastAsia="Times New Roman" w:cs="Times New Roman"/>
          <w:lang w:val="en-US" w:bidi="en-US"/>
          <w:color w:val="111111"/>
          <w:sz w:val="28"/>
          <w:szCs w:val="28"/>
          <w:rtl/>
        </w:rPr>
        <w:t xml:space="preserve">71448.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310</w:t>
      </w:r>
    </w:p>
    <w:p>
      <w:pPr>
        <w:pStyle w:val="BookText"/>
      </w:pPr>
      <w:r>
        <w:rPr>
          <w:rFonts w:ascii="IRNazanin" w:hAnsi="IRNazanin" w:eastAsia="IRNazanin" w:cs="IRNazanin"/>
          <w:lang w:bidi="fa-IR"/>
          <w:color w:val="111111"/>
          <w:sz w:val="28"/>
          <w:szCs w:val="28"/>
          <w:rtl/>
        </w:rPr>
        <w:t xml:space="preserve">کا :مجهول ،تا: مجهول؛ 495ص [ف: 1-447]</w:t>
      </w:r>
    </w:p>
    <w:p>
      <w:pPr>
        <w:pStyle w:val="BookText"/>
      </w:pPr>
      <w:r>
        <w:rPr>
          <w:rFonts w:ascii="Times New Roman" w:hAnsi="Times New Roman" w:eastAsia="Times New Roman" w:cs="Times New Roman"/>
          <w:lang w:val="en-US" w:bidi="en-US"/>
          <w:color w:val="111111"/>
          <w:sz w:val="28"/>
          <w:szCs w:val="28"/>
          <w:rtl/>
        </w:rPr>
        <w:t xml:space="preserve">71449.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311</w:t>
      </w:r>
    </w:p>
    <w:p>
      <w:pPr>
        <w:pStyle w:val="BookText"/>
      </w:pPr>
      <w:r>
        <w:rPr>
          <w:rFonts w:ascii="IRNazanin" w:hAnsi="IRNazanin" w:eastAsia="IRNazanin" w:cs="IRNazanin"/>
          <w:lang w:bidi="fa-IR"/>
          <w:color w:val="111111"/>
          <w:sz w:val="28"/>
          <w:szCs w:val="28"/>
          <w:rtl/>
        </w:rPr>
        <w:t xml:space="preserve">کا :مجهول ،تا :مجهول؛ 709 ص [ف: 1-447]</w:t>
      </w:r>
    </w:p>
    <w:p>
      <w:pPr>
        <w:pStyle w:val="BookText"/>
      </w:pPr>
      <w:r>
        <w:rPr>
          <w:rFonts w:ascii="Amiri" w:hAnsi="Amiri" w:eastAsia="Amiri" w:cs="Amiri"/>
          <w:lang w:bidi="ar-SA"/>
          <w:color w:val="111111"/>
          <w:sz w:val="28"/>
          <w:szCs w:val="28"/>
          <w:rtl/>
        </w:rPr>
        <w:t xml:space="preserve">71450 . النجف الأشرف؛ مكتبة آية الله الحكيم العامة؛ رقم المخطوط : 99</w:t>
      </w:r>
    </w:p>
    <w:p>
      <w:pPr>
        <w:pStyle w:val="BookText"/>
      </w:pPr>
      <w:r>
        <w:rPr>
          <w:rFonts w:ascii="IRNazanin" w:hAnsi="IRNazanin" w:eastAsia="IRNazanin" w:cs="IRNazanin"/>
          <w:lang w:bidi="fa-IR"/>
          <w:color w:val="111111"/>
          <w:sz w:val="28"/>
          <w:szCs w:val="28"/>
          <w:rtl/>
        </w:rPr>
        <w:t xml:space="preserve">کا :مجهول، تا :مجهول ؛ 403 ص ، 15/7 *21/4 سم [معجم المخطوطات النجفية: 921]</w:t>
      </w:r>
    </w:p>
    <w:p>
      <w:pPr>
        <w:pStyle w:val="Heading2"/>
      </w:pPr>
      <w:bookmarkStart w:id="1823" w:name="_Toc1089"/>
      <w:r>
        <w:t>نهج الإيمان / كلام وعقائد - عربي</w:t>
      </w:r>
      <w:bookmarkEnd w:id="1823"/>
    </w:p>
    <w:p>
      <w:pPr>
        <w:pStyle w:val="BookText"/>
      </w:pPr>
      <w:r>
        <w:rPr>
          <w:rFonts w:ascii="Amiri" w:hAnsi="Amiri" w:eastAsia="Amiri" w:cs="Amiri"/>
          <w:lang w:bidi="ar-SA"/>
          <w:color w:val="111111"/>
          <w:sz w:val="28"/>
          <w:szCs w:val="28"/>
          <w:rtl/>
        </w:rPr>
        <w:t xml:space="preserve">ابن الجبر ،علي بن يوسف (القرن 7 ه-)</w:t>
      </w:r>
    </w:p>
    <w:p>
      <w:pPr>
        <w:pStyle w:val="BookText"/>
      </w:pPr>
      <w:r>
        <w:rPr>
          <w:rFonts w:ascii="Amiri" w:hAnsi="Amiri" w:eastAsia="Amiri" w:cs="Amiri"/>
          <w:lang w:bidi="ar-SA"/>
          <w:color w:val="111111"/>
          <w:sz w:val="28"/>
          <w:szCs w:val="28"/>
          <w:rtl/>
        </w:rPr>
        <w:t xml:space="preserve">أوّله: الحمد لله المحمود على الآلاء الواسع العطاء المشكور لفضله على جميع الأرض والسماء</w:t>
      </w:r>
    </w:p>
    <w:p>
      <w:pPr>
        <w:pStyle w:val="BookText"/>
      </w:pPr>
      <w:r>
        <w:rPr>
          <w:rFonts w:ascii="Amiri" w:hAnsi="Amiri" w:eastAsia="Amiri" w:cs="Amiri"/>
          <w:lang w:bidi="ar-SA"/>
          <w:color w:val="111111"/>
          <w:sz w:val="28"/>
          <w:szCs w:val="28"/>
          <w:rtl/>
        </w:rPr>
        <w:t xml:space="preserve">الذي عرفت في مطالعة فيض نور كبريائه</w:t>
      </w:r>
    </w:p>
    <w:p>
      <w:pPr>
        <w:pStyle w:val="BookText"/>
      </w:pPr>
      <w:r>
        <w:rPr>
          <w:rFonts w:ascii="Amiri" w:hAnsi="Amiri" w:eastAsia="Amiri" w:cs="Amiri"/>
          <w:lang w:bidi="ar-SA"/>
          <w:color w:val="111111"/>
          <w:sz w:val="28"/>
          <w:szCs w:val="28"/>
          <w:rtl/>
        </w:rPr>
        <w:t xml:space="preserve">طبع :المشهد الرضوي، 1418ه-</w:t>
      </w:r>
    </w:p>
    <w:p>
      <w:pPr>
        <w:pStyle w:val="BookText"/>
      </w:pPr>
      <w:r>
        <w:rPr>
          <w:rFonts w:ascii="Amiri" w:hAnsi="Amiri" w:eastAsia="Amiri" w:cs="Amiri"/>
          <w:lang w:bidi="ar-SA"/>
          <w:color w:val="111111"/>
          <w:sz w:val="28"/>
          <w:szCs w:val="28"/>
          <w:rtl/>
        </w:rPr>
        <w:t xml:space="preserve">[فنخا :33 9352-936( 3 نسخة)]</w:t>
      </w:r>
    </w:p>
    <w:p>
      <w:pPr>
        <w:pStyle w:val="BookText"/>
      </w:pPr>
      <w:r>
        <w:rPr>
          <w:rFonts w:ascii="Amiri" w:hAnsi="Amiri" w:eastAsia="Amiri" w:cs="Amiri"/>
          <w:lang w:bidi="ar-SA"/>
          <w:color w:val="111111"/>
          <w:sz w:val="28"/>
          <w:szCs w:val="28"/>
          <w:rtl/>
        </w:rPr>
        <w:t xml:space="preserve">71451 . النجف الأشرف؛ مكتبة الإمام أمير المؤمنين العامة؛ رقم المخطوط : 119</w:t>
      </w:r>
    </w:p>
    <w:p>
      <w:pPr>
        <w:pStyle w:val="BookText"/>
      </w:pPr>
      <w:r>
        <w:rPr>
          <w:rFonts w:ascii="Amiri" w:hAnsi="Amiri" w:eastAsia="Amiri" w:cs="Amiri"/>
          <w:lang w:bidi="ar-SA"/>
          <w:color w:val="111111"/>
          <w:sz w:val="28"/>
          <w:szCs w:val="28"/>
          <w:rtl/>
        </w:rPr>
        <w:t xml:space="preserve">كا: شير محمّد الهمداني، تا: 1378ه- [ معجم المخطوطات النجفية: 922]</w:t>
      </w:r>
    </w:p>
    <w:p>
      <w:pPr>
        <w:pStyle w:val="Heading2"/>
      </w:pPr>
      <w:bookmarkStart w:id="1824" w:name="_Toc1090"/>
      <w:r>
        <w:t>نهج البلاغة / حديث - عربي</w:t>
      </w:r>
      <w:bookmarkEnd w:id="1824"/>
    </w:p>
    <w:p>
      <w:pPr>
        <w:pStyle w:val="BookText"/>
      </w:pPr>
      <w:r>
        <w:rPr>
          <w:rFonts w:ascii="Amiri" w:hAnsi="Amiri" w:eastAsia="Amiri" w:cs="Amiri"/>
          <w:lang w:bidi="ar-SA"/>
          <w:color w:val="111111"/>
          <w:sz w:val="28"/>
          <w:szCs w:val="28"/>
          <w:rtl/>
        </w:rPr>
        <w:t xml:space="preserve">شريف الرضي، محمّد بن حسين (359 - 406 ه-)</w:t>
      </w:r>
    </w:p>
    <w:p>
      <w:pPr>
        <w:pStyle w:val="BookText"/>
      </w:pPr>
      <w:r>
        <w:rPr>
          <w:rFonts w:ascii="Amiri" w:hAnsi="Amiri" w:eastAsia="Amiri" w:cs="Amiri"/>
          <w:lang w:bidi="ar-SA"/>
          <w:color w:val="111111"/>
          <w:sz w:val="28"/>
          <w:szCs w:val="28"/>
          <w:rtl/>
        </w:rPr>
        <w:t xml:space="preserve">تاريخ التأليف: 400ه-</w:t>
      </w:r>
    </w:p>
    <w:p>
      <w:pPr>
        <w:pStyle w:val="BookText"/>
      </w:pPr>
      <w:r>
        <w:rPr>
          <w:rFonts w:ascii="Amiri" w:hAnsi="Amiri" w:eastAsia="Amiri" w:cs="Amiri"/>
          <w:lang w:bidi="ar-SA"/>
          <w:color w:val="111111"/>
          <w:sz w:val="28"/>
          <w:szCs w:val="28"/>
          <w:rtl/>
        </w:rPr>
        <w:t xml:space="preserve">أوّله : أما بعد حمداً لله الذي جعل الحمد ثمناً لنعمائه ومعاذاً من بلائه ووسيلاً إلى جنانه</w:t>
      </w:r>
    </w:p>
    <w:p>
      <w:pPr>
        <w:pStyle w:val="BookText"/>
      </w:pPr>
      <w:r>
        <w:rPr>
          <w:rFonts w:ascii="Amiri" w:hAnsi="Amiri" w:eastAsia="Amiri" w:cs="Amiri"/>
          <w:lang w:bidi="ar-SA"/>
          <w:color w:val="111111"/>
          <w:sz w:val="28"/>
          <w:szCs w:val="28"/>
          <w:rtl/>
        </w:rPr>
        <w:t xml:space="preserve">وسبباً لزيادة إحسانه</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33: 936-964( 357 نسخة)]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71452 .بغداد؛ محفوظ، حسين علي (دكتور)؛ رقم المخطوط : 269</w:t>
      </w:r>
    </w:p>
    <w:p>
      <w:pPr>
        <w:pStyle w:val="BookText"/>
      </w:pPr>
      <w:r>
        <w:rPr>
          <w:rFonts w:ascii="IRNazanin" w:hAnsi="IRNazanin" w:eastAsia="IRNazanin" w:cs="IRNazanin"/>
          <w:lang w:bidi="fa-IR"/>
          <w:color w:val="111111"/>
          <w:sz w:val="28"/>
          <w:szCs w:val="28"/>
          <w:rtl/>
        </w:rPr>
        <w:t xml:space="preserve">کا :مجهول، تا: القرن 5 ه- [ معهد المخطوطات العربية: 6-47]</w:t>
      </w:r>
    </w:p>
    <w:p>
      <w:pPr>
        <w:pStyle w:val="BookText"/>
      </w:pPr>
      <w:r>
        <w:rPr>
          <w:rFonts w:ascii="IRNazanin" w:hAnsi="IRNazanin" w:eastAsia="IRNazanin" w:cs="IRNazanin"/>
          <w:lang w:bidi="fa-IR"/>
          <w:color w:val="111111"/>
          <w:sz w:val="28"/>
          <w:szCs w:val="28"/>
          <w:rtl/>
        </w:rPr>
        <w:t xml:space="preserve">71453 .بغداد؛ دار المخطوطات؛ رقم المخطوط : 3784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:محمّد بن الحسن بن محمّد بن العباس القمي، تا: 556ه- عليها قرائة لفضل الله بن علي الحسيني سنة 571ه- 4 203 ص ، 25 س، 17 *24 سم [عبد الوهاب نيازي - ف:</w:t>
      </w:r>
    </w:p>
    <w:p>
      <w:pPr>
        <w:pStyle w:val="BookText"/>
      </w:pPr>
      <w:r>
        <w:rPr>
          <w:rFonts w:ascii="Times New Roman" w:hAnsi="Times New Roman" w:eastAsia="Times New Roman" w:cs="Times New Roman"/>
          <w:lang w:val="en-US" w:bidi="en-US"/>
          <w:color w:val="111111"/>
          <w:sz w:val="28"/>
          <w:szCs w:val="28"/>
          <w:rtl/>
        </w:rPr>
        <w:t xml:space="preserve">19 ]</w:t>
      </w:r>
    </w:p>
    <w:p>
      <w:pPr>
        <w:pStyle w:val="BookText"/>
      </w:pPr>
      <w:r>
        <w:rPr>
          <w:rFonts w:ascii="Times New Roman" w:hAnsi="Times New Roman" w:eastAsia="Times New Roman" w:cs="Times New Roman"/>
          <w:lang w:val="en-US" w:bidi="en-US"/>
          <w:color w:val="111111"/>
          <w:sz w:val="28"/>
          <w:szCs w:val="28"/>
          <w:rtl/>
        </w:rPr>
        <w:t xml:space="preserve">71454.</w:t>
      </w:r>
    </w:p>
    <w:p>
      <w:pPr>
        <w:pStyle w:val="BookText"/>
      </w:pPr>
      <w:r>
        <w:rPr>
          <w:rFonts w:ascii="IRNazanin" w:hAnsi="IRNazanin" w:eastAsia="IRNazanin" w:cs="IRNazanin"/>
          <w:lang w:bidi="fa-IR"/>
          <w:color w:val="111111"/>
          <w:sz w:val="28"/>
          <w:szCs w:val="28"/>
          <w:rtl/>
        </w:rPr>
        <w:t xml:space="preserve">بغداد؛ دار المخطوطات؛ رقم المخطوط : 356</w:t>
      </w:r>
    </w:p>
    <w:p>
      <w:pPr>
        <w:pStyle w:val="BookText"/>
      </w:pPr>
      <w:r>
        <w:rPr>
          <w:rFonts w:ascii="Amiri" w:hAnsi="Amiri" w:eastAsia="Amiri" w:cs="Amiri"/>
          <w:lang w:bidi="ar-SA"/>
          <w:color w:val="111111"/>
          <w:sz w:val="28"/>
          <w:szCs w:val="28"/>
          <w:rtl/>
        </w:rPr>
        <w:t xml:space="preserve">كا :محمّد بن سعيد بن الحسين العامري، تا: 565ه- 510 ص 16س، 16*10سم</w:t>
      </w:r>
    </w:p>
    <w:p>
      <w:pPr>
        <w:pStyle w:val="BookText"/>
      </w:pPr>
      <w:r>
        <w:rPr>
          <w:rFonts w:ascii="Amiri" w:hAnsi="Amiri" w:eastAsia="Amiri" w:cs="Amiri"/>
          <w:lang w:bidi="ar-SA"/>
          <w:color w:val="111111"/>
          <w:sz w:val="28"/>
          <w:szCs w:val="28"/>
          <w:rtl/>
        </w:rPr>
        <w:t xml:space="preserve">[المتحف العراقي - ف: الأدب -642]</w:t>
      </w:r>
    </w:p>
    <w:p>
      <w:pPr>
        <w:pStyle w:val="BookText"/>
      </w:pPr>
      <w:r>
        <w:rPr>
          <w:rFonts w:ascii="Amiri" w:hAnsi="Amiri" w:eastAsia="Amiri" w:cs="Amiri"/>
          <w:lang w:bidi="ar-SA"/>
          <w:color w:val="111111"/>
          <w:sz w:val="28"/>
          <w:szCs w:val="28"/>
          <w:rtl/>
        </w:rPr>
        <w:t xml:space="preserve">71455 . النجف الأشرف؛ مكتبة آية الله الحكيم العامة؛ رقم المخطوط : 139</w:t>
      </w:r>
    </w:p>
    <w:p>
      <w:pPr>
        <w:pStyle w:val="BookText"/>
      </w:pPr>
      <w:r>
        <w:rPr>
          <w:rFonts w:ascii="Amiri" w:hAnsi="Amiri" w:eastAsia="Amiri" w:cs="Amiri"/>
          <w:lang w:bidi="ar-SA"/>
          <w:color w:val="111111"/>
          <w:sz w:val="28"/>
          <w:szCs w:val="28"/>
          <w:rtl/>
        </w:rPr>
        <w:t xml:space="preserve">نستعليق ،كا :الحسين بن اردشير الطبري، تا: صفر 677ه- [ نوادر مخطوطات مكتبة الحكيم: 1-87]</w:t>
      </w:r>
    </w:p>
    <w:p>
      <w:pPr>
        <w:pStyle w:val="BookText"/>
      </w:pPr>
      <w:r>
        <w:rPr>
          <w:rFonts w:ascii="Amiri" w:hAnsi="Amiri" w:eastAsia="Amiri" w:cs="Amiri"/>
          <w:lang w:bidi="ar-SA"/>
          <w:color w:val="111111"/>
          <w:sz w:val="28"/>
          <w:szCs w:val="28"/>
          <w:rtl/>
        </w:rPr>
        <w:t xml:space="preserve">النجف الأشرف؛ تركة محمد السماوي؛ رقم المخطوط: 24</w:t>
      </w:r>
    </w:p>
    <w:p>
      <w:pPr>
        <w:pStyle w:val="BookText"/>
      </w:pPr>
      <w:r>
        <w:rPr>
          <w:rFonts w:ascii="Amiri" w:hAnsi="Amiri" w:eastAsia="Amiri" w:cs="Amiri"/>
          <w:lang w:bidi="ar-SA"/>
          <w:color w:val="111111"/>
          <w:sz w:val="28"/>
          <w:szCs w:val="28"/>
          <w:rtl/>
        </w:rPr>
        <w:t xml:space="preserve">النسخة السابقة نفسها [ معهد المخطوطات العربية: 4 جزء 2-216]</w:t>
      </w:r>
    </w:p>
    <w:p>
      <w:pPr>
        <w:pStyle w:val="BookText"/>
      </w:pPr>
      <w:r>
        <w:rPr>
          <w:rFonts w:ascii="IRNazanin" w:hAnsi="IRNazanin" w:eastAsia="IRNazanin" w:cs="IRNazanin"/>
          <w:lang w:bidi="fa-IR"/>
          <w:color w:val="111111"/>
          <w:sz w:val="28"/>
          <w:szCs w:val="28"/>
          <w:rtl/>
        </w:rPr>
        <w:t xml:space="preserve">71456 بغداد؛ دار المخطوطات؛ رقم المخطوط : 1623</w:t>
      </w:r>
    </w:p>
    <w:p>
      <w:pPr>
        <w:pStyle w:val="BookText"/>
      </w:pPr>
      <w:r>
        <w:rPr>
          <w:rFonts w:ascii="Amiri" w:hAnsi="Amiri" w:eastAsia="Amiri" w:cs="Amiri"/>
          <w:lang w:bidi="ar-SA"/>
          <w:color w:val="111111"/>
          <w:sz w:val="28"/>
          <w:szCs w:val="28"/>
          <w:rtl/>
        </w:rPr>
        <w:t xml:space="preserve">الجزء الأوّل؛ كا: مجهول، تا: 683ه-؛ 284 ص 15س، 15*18/5سم [المتحف العراقيف</w:t>
      </w:r>
    </w:p>
    <w:p>
      <w:pPr>
        <w:pStyle w:val="BookText"/>
      </w:pPr>
      <w:r>
        <w:rPr>
          <w:rFonts w:ascii="IRNazanin" w:hAnsi="IRNazanin" w:eastAsia="IRNazanin" w:cs="IRNazanin"/>
          <w:lang w:bidi="fa-IR"/>
          <w:color w:val="111111"/>
          <w:sz w:val="28"/>
          <w:szCs w:val="28"/>
          <w:rtl/>
        </w:rPr>
        <w:t xml:space="preserve">الأدب - 643]</w:t>
      </w:r>
    </w:p>
    <w:p>
      <w:pPr>
        <w:pStyle w:val="BookText"/>
      </w:pPr>
      <w:r>
        <w:rPr>
          <w:rFonts w:ascii="Amiri" w:hAnsi="Amiri" w:eastAsia="Amiri" w:cs="Amiri"/>
          <w:lang w:bidi="ar-SA"/>
          <w:color w:val="111111"/>
          <w:sz w:val="28"/>
          <w:szCs w:val="28"/>
          <w:rtl/>
        </w:rPr>
        <w:t xml:space="preserve">بغداد؛ مركز البحوث والدراسات؛ رقم المخطوط : 74,810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 ف: 46]</w:t>
      </w:r>
    </w:p>
    <w:p>
      <w:pPr>
        <w:pStyle w:val="BookText"/>
      </w:pPr>
      <w:r>
        <w:rPr>
          <w:rFonts w:ascii="Amiri" w:hAnsi="Amiri" w:eastAsia="Amiri" w:cs="Amiri"/>
          <w:lang w:bidi="ar-SA"/>
          <w:color w:val="111111"/>
          <w:sz w:val="28"/>
          <w:szCs w:val="28"/>
          <w:rtl/>
        </w:rPr>
        <w:t xml:space="preserve">71457 .بغداد؛ محفوظ، حسين علي ( دكتور)؛ رقم المخطوط : 322</w:t>
      </w:r>
    </w:p>
    <w:p>
      <w:pPr>
        <w:pStyle w:val="BookText"/>
      </w:pPr>
      <w:r>
        <w:rPr>
          <w:rFonts w:ascii="IRNazanin" w:hAnsi="IRNazanin" w:eastAsia="IRNazanin" w:cs="IRNazanin"/>
          <w:lang w:bidi="fa-IR"/>
          <w:color w:val="111111"/>
          <w:sz w:val="28"/>
          <w:szCs w:val="28"/>
          <w:rtl/>
        </w:rPr>
        <w:t xml:space="preserve">کا :مجهول ،تا :القرن 7 ه- [ معهد المخطوطات العربية : 6-56]</w:t>
      </w:r>
    </w:p>
    <w:p>
      <w:pPr>
        <w:pStyle w:val="BookText"/>
      </w:pPr>
      <w:r>
        <w:rPr>
          <w:rFonts w:ascii="Amiri" w:hAnsi="Amiri" w:eastAsia="Amiri" w:cs="Amiri"/>
          <w:lang w:bidi="ar-SA"/>
          <w:color w:val="111111"/>
          <w:sz w:val="28"/>
          <w:szCs w:val="28"/>
          <w:rtl/>
        </w:rPr>
        <w:t xml:space="preserve">71458 .بغداد؛ مكتبة الأوقاف العامة؛ رقم المخطوط : 216 مصورة</w:t>
      </w:r>
    </w:p>
    <w:p>
      <w:pPr>
        <w:pStyle w:val="BookText"/>
      </w:pPr>
      <w:r>
        <w:rPr>
          <w:rFonts w:ascii="IRNazanin" w:hAnsi="IRNazanin" w:eastAsia="IRNazanin" w:cs="IRNazanin"/>
          <w:lang w:bidi="fa-IR"/>
          <w:color w:val="111111"/>
          <w:sz w:val="28"/>
          <w:szCs w:val="28"/>
          <w:rtl/>
        </w:rPr>
        <w:t xml:space="preserve">مصدر التصوير: نسخة خطية في مكتبة الأوقاف العامة في الموصل، برقم 368-369؛ كا: مبارکشاه بن عبد الله ياقوت المستعصمي، تا :القرن 7 ه- نسخة خزائنية نفيسة؛ 224ق، 23*13سم [المورد : 22-249]</w:t>
      </w:r>
    </w:p>
    <w:p>
      <w:pPr>
        <w:pStyle w:val="BookText"/>
      </w:pPr>
      <w:r>
        <w:rPr>
          <w:rFonts w:ascii="IRNazanin" w:hAnsi="IRNazanin" w:eastAsia="IRNazanin" w:cs="IRNazanin"/>
          <w:lang w:bidi="fa-IR"/>
          <w:color w:val="111111"/>
          <w:sz w:val="28"/>
          <w:szCs w:val="28"/>
          <w:rtl/>
        </w:rPr>
        <w:t xml:space="preserve">71459 .بغداد؛ دار المخطوطات؛ رقم المخطوط : 1662:</w:t>
      </w:r>
    </w:p>
    <w:p>
      <w:pPr>
        <w:pStyle w:val="BookText"/>
      </w:pPr>
      <w:r>
        <w:rPr>
          <w:rFonts w:ascii="IRNazanin" w:hAnsi="IRNazanin" w:eastAsia="IRNazanin" w:cs="IRNazanin"/>
          <w:lang w:bidi="fa-IR"/>
          <w:color w:val="111111"/>
          <w:sz w:val="28"/>
          <w:szCs w:val="28"/>
          <w:rtl/>
        </w:rPr>
        <w:t xml:space="preserve">کا :بندار بن محمّد بن بندار الوراميني ،تا: 704ه-؛ 384 ق ، 19 س، 20*14سم [المتحف العراقي-ف: الأدب - 643]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71460.</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847</w:t>
      </w:r>
    </w:p>
    <w:p>
      <w:pPr>
        <w:pStyle w:val="BookText"/>
      </w:pPr>
      <w:r>
        <w:rPr>
          <w:rFonts w:ascii="Amiri" w:hAnsi="Amiri" w:eastAsia="Amiri" w:cs="Amiri"/>
          <w:lang w:bidi="ar-SA"/>
          <w:color w:val="111111"/>
          <w:sz w:val="28"/>
          <w:szCs w:val="28"/>
          <w:rtl/>
        </w:rPr>
        <w:t xml:space="preserve">كا :علي بن عمران الصحابي ،تا: 706ه- 494 ص ، 15س، 23*15سم[ معجم المخطوطات النجفية: 922]</w:t>
      </w:r>
    </w:p>
    <w:p>
      <w:pPr>
        <w:pStyle w:val="BookText"/>
      </w:pPr>
      <w:r>
        <w:rPr>
          <w:rFonts w:ascii="Amiri" w:hAnsi="Amiri" w:eastAsia="Amiri" w:cs="Amiri"/>
          <w:lang w:bidi="ar-SA"/>
          <w:color w:val="111111"/>
          <w:sz w:val="28"/>
          <w:szCs w:val="28"/>
          <w:rtl/>
        </w:rPr>
        <w:t xml:space="preserve">71461 .كربلاء؛ العتبة العباسية؛ رقم المخطوط : 409</w:t>
      </w:r>
    </w:p>
    <w:p>
      <w:pPr>
        <w:pStyle w:val="BookText"/>
      </w:pPr>
      <w:r>
        <w:rPr>
          <w:rFonts w:ascii="Amiri" w:hAnsi="Amiri" w:eastAsia="Amiri" w:cs="Amiri"/>
          <w:lang w:bidi="ar-SA"/>
          <w:color w:val="111111"/>
          <w:sz w:val="28"/>
          <w:szCs w:val="28"/>
          <w:rtl/>
        </w:rPr>
        <w:t xml:space="preserve">أوّلها :البلاء ومقنطو الرجاء لهم بكل طريق صريح، وإلي كل قلب شفيع، ولكل شجو دموع يتقارضون الثناء ويتراقبون الجزاء. إن سألوا ألحفوا</w:t>
      </w:r>
    </w:p>
    <w:p>
      <w:pPr>
        <w:pStyle w:val="BookText"/>
      </w:pPr>
      <w:r>
        <w:rPr>
          <w:rFonts w:ascii="IRNazanin" w:hAnsi="IRNazanin" w:eastAsia="IRNazanin" w:cs="IRNazanin"/>
          <w:lang w:bidi="fa-IR"/>
          <w:color w:val="111111"/>
          <w:sz w:val="28"/>
          <w:szCs w:val="28"/>
          <w:rtl/>
        </w:rPr>
        <w:t xml:space="preserve">نسخ ،کا :جمال الدين أبو العباس أحمد بن محمّد بن إسماعيل بن عيسى بن سلمان بن أبي الفضل بن سلمان الحداد البجلي الحلّي، تا :728ه-؛ ناقصة : الأوّل؛ 168ق، 14س، 23*16سم[ ف: 162]</w:t>
      </w:r>
    </w:p>
    <w:p>
      <w:pPr>
        <w:pStyle w:val="BookText"/>
      </w:pPr>
      <w:r>
        <w:rPr>
          <w:rFonts w:ascii="Amiri" w:hAnsi="Amiri" w:eastAsia="Amiri" w:cs="Amiri"/>
          <w:lang w:bidi="ar-SA"/>
          <w:color w:val="111111"/>
          <w:sz w:val="28"/>
          <w:szCs w:val="28"/>
          <w:rtl/>
        </w:rPr>
        <w:t xml:space="preserve">71462 . الكاظمية؛ مكتبة الجوادين العامة؛ رقم المخطوط 18</w:t>
      </w:r>
    </w:p>
    <w:p>
      <w:pPr>
        <w:pStyle w:val="BookText"/>
      </w:pPr>
      <w:r>
        <w:rPr>
          <w:rFonts w:ascii="IRNazanin" w:hAnsi="IRNazanin" w:eastAsia="IRNazanin" w:cs="IRNazanin"/>
          <w:lang w:bidi="fa-IR"/>
          <w:color w:val="111111"/>
          <w:sz w:val="28"/>
          <w:szCs w:val="28"/>
          <w:rtl/>
        </w:rPr>
        <w:t xml:space="preserve">کا :مجهول، تا :مجهول؛ نسخة قديمة الخط تاريخ قراءتها على السيد العلامة يوسف الأصبهاني سنة 760 ه- [ معهد المخطوطات العربية: 4 جزء 2-253]</w:t>
      </w:r>
    </w:p>
    <w:p>
      <w:pPr>
        <w:pStyle w:val="BookText"/>
      </w:pPr>
      <w:r>
        <w:rPr>
          <w:rFonts w:ascii="IRNazanin" w:hAnsi="IRNazanin" w:eastAsia="IRNazanin" w:cs="IRNazanin"/>
          <w:lang w:bidi="fa-IR"/>
          <w:color w:val="111111"/>
          <w:sz w:val="28"/>
          <w:szCs w:val="28"/>
          <w:rtl/>
        </w:rPr>
        <w:t xml:space="preserve">71463 .بغداد؛ دار المخطوطات؛ رقم المخطوط : 1661</w:t>
      </w:r>
    </w:p>
    <w:p>
      <w:pPr>
        <w:pStyle w:val="BookText"/>
      </w:pPr>
      <w:r>
        <w:rPr>
          <w:rFonts w:ascii="Amiri" w:hAnsi="Amiri" w:eastAsia="Amiri" w:cs="Amiri"/>
          <w:lang w:bidi="ar-SA"/>
          <w:color w:val="111111"/>
          <w:sz w:val="28"/>
          <w:szCs w:val="28"/>
          <w:rtl/>
        </w:rPr>
        <w:t xml:space="preserve">كا :محمّد بن غرين بن محمد النجارائي، تا: 767ه- 550 ص 12س، 21*16سم [المتحف العراقي - ف: الأدب - 643]</w:t>
      </w:r>
    </w:p>
    <w:p>
      <w:pPr>
        <w:pStyle w:val="BookText"/>
      </w:pPr>
      <w:r>
        <w:rPr>
          <w:rFonts w:ascii="IRNazanin" w:hAnsi="IRNazanin" w:eastAsia="IRNazanin" w:cs="IRNazanin"/>
          <w:lang w:bidi="fa-IR"/>
          <w:color w:val="111111"/>
          <w:sz w:val="28"/>
          <w:szCs w:val="28"/>
          <w:rtl/>
        </w:rPr>
        <w:t xml:space="preserve">71464 .بغداد؛ دار المخطوطات؛ رقم المخطوط : 2772</w:t>
      </w:r>
    </w:p>
    <w:p>
      <w:pPr>
        <w:pStyle w:val="BookText"/>
      </w:pPr>
      <w:r>
        <w:rPr>
          <w:rFonts w:ascii="Amiri" w:hAnsi="Amiri" w:eastAsia="Amiri" w:cs="Amiri"/>
          <w:lang w:bidi="ar-SA"/>
          <w:color w:val="111111"/>
          <w:sz w:val="28"/>
          <w:szCs w:val="28"/>
          <w:rtl/>
        </w:rPr>
        <w:t xml:space="preserve">كا: صالح بن إبراهيم الأنصاري ،تا: 875ه- ،778ص ،9 س، 14*35/5سم [المتحف العراقي - ف: الأدب - 643]</w:t>
      </w:r>
    </w:p>
    <w:p>
      <w:pPr>
        <w:pStyle w:val="BookText"/>
      </w:pPr>
      <w:r>
        <w:rPr>
          <w:rFonts w:ascii="IRNazanin" w:hAnsi="IRNazanin" w:eastAsia="IRNazanin" w:cs="IRNazanin"/>
          <w:lang w:bidi="fa-IR"/>
          <w:color w:val="111111"/>
          <w:sz w:val="28"/>
          <w:szCs w:val="28"/>
          <w:rtl/>
        </w:rPr>
        <w:t xml:space="preserve">71465 .بغداد؛ دار المخطوطات؛ رقم المخطوط : 7216</w:t>
      </w:r>
    </w:p>
    <w:p>
      <w:pPr>
        <w:pStyle w:val="BookText"/>
      </w:pPr>
      <w:r>
        <w:rPr>
          <w:rFonts w:ascii="IRNazanin" w:hAnsi="IRNazanin" w:eastAsia="IRNazanin" w:cs="IRNazanin"/>
          <w:lang w:bidi="fa-IR"/>
          <w:color w:val="111111"/>
          <w:sz w:val="28"/>
          <w:szCs w:val="28"/>
          <w:rtl/>
        </w:rPr>
        <w:t xml:space="preserve">کا:مجهول، تا :القرن 8ه-؛ ناقصة :الأوّل؛ تملّك : محمّد بن نظام الدين بن هلال الروبان سنة 883ه- 4 444 ص ، 17 س، 24*18/5سم [المتحف العراقي - ف: الأدب -643]</w:t>
      </w:r>
    </w:p>
    <w:p>
      <w:pPr>
        <w:pStyle w:val="BookText"/>
      </w:pPr>
      <w:r>
        <w:rPr>
          <w:rFonts w:ascii="Amiri" w:hAnsi="Amiri" w:eastAsia="Amiri" w:cs="Amiri"/>
          <w:lang w:bidi="ar-SA"/>
          <w:color w:val="111111"/>
          <w:sz w:val="28"/>
          <w:szCs w:val="28"/>
          <w:rtl/>
        </w:rPr>
        <w:t xml:space="preserve">71466 .النجف الأشرف؛ مكتبة الإمام أمير المؤمنين العامة؛ رقم المخطوط 2200</w:t>
      </w:r>
    </w:p>
    <w:p>
      <w:pPr>
        <w:pStyle w:val="BookText"/>
      </w:pPr>
      <w:r>
        <w:rPr>
          <w:rFonts w:ascii="IRNazanin" w:hAnsi="IRNazanin" w:eastAsia="IRNazanin" w:cs="IRNazanin"/>
          <w:lang w:bidi="fa-IR"/>
          <w:color w:val="111111"/>
          <w:sz w:val="28"/>
          <w:szCs w:val="28"/>
          <w:rtl/>
        </w:rPr>
        <w:t xml:space="preserve">نسخ، کا :مجهول، تا :القرن 9ه- 138 ق [ف: 4-487]</w:t>
      </w:r>
    </w:p>
    <w:p>
      <w:pPr>
        <w:pStyle w:val="BookText"/>
      </w:pPr>
      <w:r>
        <w:rPr>
          <w:rFonts w:ascii="Amiri" w:hAnsi="Amiri" w:eastAsia="Amiri" w:cs="Amiri"/>
          <w:lang w:bidi="ar-SA"/>
          <w:color w:val="111111"/>
          <w:sz w:val="28"/>
          <w:szCs w:val="28"/>
          <w:rtl/>
        </w:rPr>
        <w:t xml:space="preserve">71467 .كربلاء؛ العتبة العباسية؛ رقم المخطوط : 6</w:t>
      </w:r>
    </w:p>
    <w:p>
      <w:pPr>
        <w:pStyle w:val="BookText"/>
      </w:pPr>
      <w:r>
        <w:rPr>
          <w:rFonts w:ascii="IRNazanin" w:hAnsi="IRNazanin" w:eastAsia="IRNazanin" w:cs="IRNazanin"/>
          <w:lang w:bidi="fa-IR"/>
          <w:color w:val="111111"/>
          <w:sz w:val="28"/>
          <w:szCs w:val="28"/>
          <w:rtl/>
        </w:rPr>
        <w:t xml:space="preserve">أوّلها :مطابق ؛آخرها :أن يظهر لنا بعد الغموض ويقع إلينا بعد الشذوذ وما توفيقنا إلا بالله عليه توكلنا وهو حسبنا ونعم الوكيل ونعم المولى ونعم النصير ؛نستعلیق ،کا :مجهول، تا: 22 ربیع الثاني 988 ه-، 175ق، 17س، 23*16سم [ف: 1-20]</w:t>
      </w:r>
    </w:p>
    <w:p>
      <w:pPr>
        <w:pStyle w:val="BookText"/>
      </w:pPr>
      <w:r>
        <w:rPr>
          <w:rFonts w:ascii="IRNazanin" w:hAnsi="IRNazanin" w:eastAsia="IRNazanin" w:cs="IRNazanin"/>
          <w:lang w:bidi="fa-IR"/>
          <w:color w:val="111111"/>
          <w:sz w:val="28"/>
          <w:szCs w:val="28"/>
          <w:rtl/>
        </w:rPr>
        <w:t xml:space="preserve">71468 .بغداد؛ دار المخطوطات؛ رقم المخطوط : 7410</w:t>
      </w:r>
    </w:p>
    <w:p>
      <w:pPr>
        <w:pStyle w:val="BookText"/>
      </w:pPr>
      <w:r>
        <w:rPr>
          <w:rFonts w:ascii="IRNazanin" w:hAnsi="IRNazanin" w:eastAsia="IRNazanin" w:cs="IRNazanin"/>
          <w:lang w:bidi="fa-IR"/>
          <w:color w:val="111111"/>
          <w:sz w:val="28"/>
          <w:szCs w:val="28"/>
          <w:rtl/>
        </w:rPr>
        <w:t xml:space="preserve">کا: مجهول ،تا :القرن 10ه- 304 ص ، 15س [المتحف العراقي - ف: الأدب - 645]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71469 .بغداد؛ دار المخطوطات؛ رقم المخطوط : 258</w:t>
      </w:r>
    </w:p>
    <w:p>
      <w:pPr>
        <w:pStyle w:val="BookText"/>
      </w:pPr>
      <w:r>
        <w:rPr>
          <w:rFonts w:ascii="IRNazanin" w:hAnsi="IRNazanin" w:eastAsia="IRNazanin" w:cs="IRNazanin"/>
          <w:lang w:bidi="fa-IR"/>
          <w:color w:val="111111"/>
          <w:sz w:val="28"/>
          <w:szCs w:val="28"/>
          <w:rtl/>
        </w:rPr>
        <w:t xml:space="preserve">کا :شهاب الكرماني، تا: 1018ه- 210 ص 24 س [المتحف العراقي - ف: الأدب -644]</w:t>
      </w:r>
    </w:p>
    <w:p>
      <w:pPr>
        <w:pStyle w:val="BookText"/>
      </w:pPr>
      <w:r>
        <w:rPr>
          <w:rFonts w:ascii="IRNazanin" w:hAnsi="IRNazanin" w:eastAsia="IRNazanin" w:cs="IRNazanin"/>
          <w:lang w:bidi="fa-IR"/>
          <w:color w:val="111111"/>
          <w:sz w:val="28"/>
          <w:szCs w:val="28"/>
          <w:rtl/>
        </w:rPr>
        <w:t xml:space="preserve">71470 .بغداد؛ دار المخطوطات؛ رقم المخطوط : 1624</w:t>
      </w:r>
    </w:p>
    <w:p>
      <w:pPr>
        <w:pStyle w:val="BookText"/>
      </w:pPr>
      <w:r>
        <w:rPr>
          <w:rFonts w:ascii="IRNazanin" w:hAnsi="IRNazanin" w:eastAsia="IRNazanin" w:cs="IRNazanin"/>
          <w:lang w:bidi="fa-IR"/>
          <w:color w:val="111111"/>
          <w:sz w:val="28"/>
          <w:szCs w:val="28"/>
          <w:rtl/>
        </w:rPr>
        <w:t xml:space="preserve">کا :مجهول ،تا: 1027ه- 714 ص 12س [المتحف العراقي - ف: الأدب -644]</w:t>
      </w:r>
    </w:p>
    <w:p>
      <w:pPr>
        <w:pStyle w:val="BookText"/>
      </w:pPr>
      <w:r>
        <w:rPr>
          <w:rFonts w:ascii="Times New Roman" w:hAnsi="Times New Roman" w:eastAsia="Times New Roman" w:cs="Times New Roman"/>
          <w:lang w:val="en-US" w:bidi="en-US"/>
          <w:color w:val="111111"/>
          <w:sz w:val="28"/>
          <w:szCs w:val="28"/>
          <w:rtl/>
        </w:rPr>
        <w:t xml:space="preserve">71471.</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 131</w:t>
      </w:r>
    </w:p>
    <w:p>
      <w:pPr>
        <w:pStyle w:val="BookText"/>
      </w:pPr>
      <w:r>
        <w:rPr>
          <w:rFonts w:ascii="Amiri" w:hAnsi="Amiri" w:eastAsia="Amiri" w:cs="Amiri"/>
          <w:lang w:bidi="ar-SA"/>
          <w:color w:val="111111"/>
          <w:sz w:val="28"/>
          <w:szCs w:val="28"/>
          <w:rtl/>
        </w:rPr>
        <w:t xml:space="preserve">نسخ معرب، كا :محمّد أمين بن رحمت الله الدولة آبادي الإصفهاني، تا: 10 1054ه-؛ 170 ق، 17 س ، 19/5 *25/5سم [ف: 1-147]</w:t>
      </w:r>
    </w:p>
    <w:p>
      <w:pPr>
        <w:pStyle w:val="BookText"/>
      </w:pPr>
      <w:r>
        <w:rPr>
          <w:rFonts w:ascii="IRNazanin" w:hAnsi="IRNazanin" w:eastAsia="IRNazanin" w:cs="IRNazanin"/>
          <w:lang w:bidi="fa-IR"/>
          <w:color w:val="111111"/>
          <w:sz w:val="28"/>
          <w:szCs w:val="28"/>
          <w:rtl/>
        </w:rPr>
        <w:t xml:space="preserve">71472 .بغداد؛ دار المخطوطات؛ رقم المخطوط : 26196</w:t>
      </w:r>
    </w:p>
    <w:p>
      <w:pPr>
        <w:pStyle w:val="BookText"/>
      </w:pPr>
      <w:r>
        <w:rPr>
          <w:rFonts w:ascii="Amiri" w:hAnsi="Amiri" w:eastAsia="Amiri" w:cs="Amiri"/>
          <w:lang w:bidi="ar-SA"/>
          <w:color w:val="111111"/>
          <w:sz w:val="28"/>
          <w:szCs w:val="28"/>
          <w:rtl/>
        </w:rPr>
        <w:t xml:space="preserve">كا :محمّدرضا بن محمّد، تا: 1059ه- 408 ص 12 س [المتحف العراقي - ف: الأدب - 644]</w:t>
      </w:r>
    </w:p>
    <w:p>
      <w:pPr>
        <w:pStyle w:val="BookText"/>
      </w:pPr>
      <w:r>
        <w:rPr>
          <w:rFonts w:ascii="Amiri" w:hAnsi="Amiri" w:eastAsia="Amiri" w:cs="Amiri"/>
          <w:lang w:bidi="ar-SA"/>
          <w:color w:val="111111"/>
          <w:sz w:val="28"/>
          <w:szCs w:val="28"/>
          <w:rtl/>
        </w:rPr>
        <w:t xml:space="preserve">71473 .بغداد؛ محفوظ حسين علي (دكتور)؛ رقم المخطوط : 276</w:t>
      </w:r>
    </w:p>
    <w:p>
      <w:pPr>
        <w:pStyle w:val="BookText"/>
      </w:pPr>
      <w:r>
        <w:rPr>
          <w:rFonts w:ascii="IRNazanin" w:hAnsi="IRNazanin" w:eastAsia="IRNazanin" w:cs="IRNazanin"/>
          <w:lang w:bidi="fa-IR"/>
          <w:color w:val="111111"/>
          <w:sz w:val="28"/>
          <w:szCs w:val="28"/>
          <w:rtl/>
        </w:rPr>
        <w:t xml:space="preserve">کا :محمّدرضا بن حاجي محمّد الشوشتري، تا :غرة ربيع الثاني 1059ه- [معهد</w:t>
      </w:r>
    </w:p>
    <w:p>
      <w:pPr>
        <w:pStyle w:val="BookText"/>
      </w:pPr>
      <w:r>
        <w:rPr>
          <w:rFonts w:ascii="Amiri" w:hAnsi="Amiri" w:eastAsia="Amiri" w:cs="Amiri"/>
          <w:lang w:bidi="ar-SA"/>
          <w:color w:val="111111"/>
          <w:sz w:val="28"/>
          <w:szCs w:val="28"/>
          <w:rtl/>
        </w:rPr>
        <w:t xml:space="preserve">المخطوطات العربية : 6-50]</w:t>
      </w:r>
    </w:p>
    <w:p>
      <w:pPr>
        <w:pStyle w:val="BookText"/>
      </w:pPr>
      <w:r>
        <w:rPr>
          <w:rFonts w:ascii="IRNazanin" w:hAnsi="IRNazanin" w:eastAsia="IRNazanin" w:cs="IRNazanin"/>
          <w:lang w:bidi="fa-IR"/>
          <w:color w:val="111111"/>
          <w:sz w:val="28"/>
          <w:szCs w:val="28"/>
          <w:rtl/>
        </w:rPr>
        <w:t xml:space="preserve">71474 .بغداد؛ دار المخطوطات؛ رقم المخطوط : 25780</w:t>
      </w:r>
    </w:p>
    <w:p>
      <w:pPr>
        <w:pStyle w:val="BookText"/>
      </w:pPr>
      <w:r>
        <w:rPr>
          <w:rFonts w:ascii="IRNazanin" w:hAnsi="IRNazanin" w:eastAsia="IRNazanin" w:cs="IRNazanin"/>
          <w:lang w:bidi="fa-IR"/>
          <w:color w:val="111111"/>
          <w:sz w:val="28"/>
          <w:szCs w:val="28"/>
          <w:rtl/>
        </w:rPr>
        <w:t xml:space="preserve">کا :محمّد الشيرازي ،تا: 1074ه-، 338 ص 21 س [المتحف العراقي - ف: الأدب -644]</w:t>
      </w:r>
    </w:p>
    <w:p>
      <w:pPr>
        <w:pStyle w:val="BookText"/>
      </w:pPr>
      <w:r>
        <w:rPr>
          <w:rFonts w:ascii="Times New Roman" w:hAnsi="Times New Roman" w:eastAsia="Times New Roman" w:cs="Times New Roman"/>
          <w:lang w:val="en-US" w:bidi="en-US"/>
          <w:color w:val="111111"/>
          <w:sz w:val="28"/>
          <w:szCs w:val="28"/>
          <w:rtl/>
        </w:rPr>
        <w:t xml:space="preserve">71475.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297</w:t>
      </w:r>
    </w:p>
    <w:p>
      <w:pPr>
        <w:pStyle w:val="BookText"/>
      </w:pPr>
      <w:r>
        <w:rPr>
          <w:rFonts w:ascii="Amiri" w:hAnsi="Amiri" w:eastAsia="Amiri" w:cs="Amiri"/>
          <w:lang w:bidi="ar-SA"/>
          <w:color w:val="111111"/>
          <w:sz w:val="28"/>
          <w:szCs w:val="28"/>
          <w:rtl/>
        </w:rPr>
        <w:t xml:space="preserve">كا :غضنفر علي بن مظفر علي التبريزي، تا: 5 جمادى الأولى 1077ه-، 230ق [ف: 4-</w:t>
      </w:r>
    </w:p>
    <w:p>
      <w:pPr>
        <w:pStyle w:val="BookText"/>
      </w:pPr>
      <w:r>
        <w:rPr>
          <w:rFonts w:ascii="Times New Roman" w:hAnsi="Times New Roman" w:eastAsia="Times New Roman" w:cs="Times New Roman"/>
          <w:lang w:val="en-US" w:bidi="en-US"/>
          <w:color w:val="111111"/>
          <w:sz w:val="28"/>
          <w:szCs w:val="28"/>
          <w:rtl/>
        </w:rPr>
        <w:t xml:space="preserve">487 ]</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:89</w:t>
      </w:r>
    </w:p>
    <w:p>
      <w:pPr>
        <w:pStyle w:val="BookText"/>
      </w:pPr>
      <w:r>
        <w:rPr>
          <w:rFonts w:ascii="Amiri" w:hAnsi="Amiri" w:eastAsia="Amiri" w:cs="Amiri"/>
          <w:lang w:bidi="ar-SA"/>
          <w:color w:val="111111"/>
          <w:sz w:val="28"/>
          <w:szCs w:val="28"/>
          <w:rtl/>
        </w:rPr>
        <w:t xml:space="preserve">النسخة السابقة نفسها ( معجم المخطوطات النجفية: 922]</w:t>
      </w:r>
    </w:p>
    <w:p>
      <w:pPr>
        <w:pStyle w:val="BookText"/>
      </w:pPr>
      <w:r>
        <w:rPr>
          <w:rFonts w:ascii="Amiri" w:hAnsi="Amiri" w:eastAsia="Amiri" w:cs="Amiri"/>
          <w:lang w:bidi="ar-SA"/>
          <w:color w:val="111111"/>
          <w:sz w:val="28"/>
          <w:szCs w:val="28"/>
          <w:rtl/>
        </w:rPr>
        <w:t xml:space="preserve">71476 . الموصل؛ يحيى الجليلي؛ رقم المخطوط : 41</w:t>
      </w:r>
    </w:p>
    <w:p>
      <w:pPr>
        <w:pStyle w:val="BookText"/>
      </w:pPr>
      <w:r>
        <w:rPr>
          <w:rFonts w:ascii="IRNazanin" w:hAnsi="IRNazanin" w:eastAsia="IRNazanin" w:cs="IRNazanin"/>
          <w:lang w:bidi="fa-IR"/>
          <w:color w:val="111111"/>
          <w:sz w:val="28"/>
          <w:szCs w:val="28"/>
          <w:rtl/>
        </w:rPr>
        <w:t xml:space="preserve">کا :مجهول ،تا :1085ه- [ مخطوطات الموصل -229]</w:t>
      </w:r>
    </w:p>
    <w:p>
      <w:pPr>
        <w:pStyle w:val="BookText"/>
      </w:pPr>
      <w:r>
        <w:rPr>
          <w:rFonts w:ascii="IRNazanin" w:hAnsi="IRNazanin" w:eastAsia="IRNazanin" w:cs="IRNazanin"/>
          <w:lang w:bidi="fa-IR"/>
          <w:color w:val="111111"/>
          <w:sz w:val="28"/>
          <w:szCs w:val="28"/>
          <w:rtl/>
        </w:rPr>
        <w:t xml:space="preserve">71477 .بغداد؛ یعقوب سركيس (المهداة إلى جامعة الحكمة)؛ رقم المخطوط : 196/10</w:t>
      </w:r>
    </w:p>
    <w:p>
      <w:pPr>
        <w:pStyle w:val="BookText"/>
      </w:pPr>
      <w:r>
        <w:rPr>
          <w:rFonts w:ascii="IRNazanin" w:hAnsi="IRNazanin" w:eastAsia="IRNazanin" w:cs="IRNazanin"/>
          <w:lang w:bidi="fa-IR"/>
          <w:color w:val="111111"/>
          <w:sz w:val="28"/>
          <w:szCs w:val="28"/>
          <w:rtl/>
        </w:rPr>
        <w:t xml:space="preserve">أقوال مأثورة مختارة من هذا الكتاب؛ نسخ ،کا: مجهول، تا :1091ه- 2 ص (686-685)،</w:t>
      </w:r>
    </w:p>
    <w:p>
      <w:pPr>
        <w:pStyle w:val="BookText"/>
      </w:pPr>
      <w:r>
        <w:rPr>
          <w:rFonts w:ascii="IRNazanin" w:hAnsi="IRNazanin" w:eastAsia="IRNazanin" w:cs="IRNazanin"/>
          <w:lang w:bidi="fa-IR"/>
          <w:color w:val="111111"/>
          <w:sz w:val="28"/>
          <w:szCs w:val="28"/>
          <w:rtl/>
        </w:rPr>
        <w:t xml:space="preserve">18 س، 20*14سم [ف: 132]</w:t>
      </w:r>
    </w:p>
    <w:p>
      <w:pPr>
        <w:pStyle w:val="BookText"/>
      </w:pPr>
      <w:r>
        <w:rPr>
          <w:rFonts w:ascii="Amiri" w:hAnsi="Amiri" w:eastAsia="Amiri" w:cs="Amiri"/>
          <w:lang w:bidi="ar-SA"/>
          <w:color w:val="111111"/>
          <w:sz w:val="28"/>
          <w:szCs w:val="28"/>
          <w:rtl/>
        </w:rPr>
        <w:t xml:space="preserve">71478 .النجف الأشرف؛ مكتبة الإمام أمير المؤمنين العامة؛ رقم المخطوط : 926</w:t>
      </w:r>
    </w:p>
    <w:p>
      <w:pPr>
        <w:pStyle w:val="BookText"/>
      </w:pPr>
      <w:r>
        <w:rPr>
          <w:rFonts w:ascii="IRNazanin" w:hAnsi="IRNazanin" w:eastAsia="IRNazanin" w:cs="IRNazanin"/>
          <w:lang w:bidi="fa-IR"/>
          <w:color w:val="111111"/>
          <w:sz w:val="28"/>
          <w:szCs w:val="28"/>
          <w:rtl/>
        </w:rPr>
        <w:t xml:space="preserve">نسخ ،کا :مجهول، تا: 1094ه- 181ق [ف: 4-487]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69</w:t>
      </w:r>
    </w:p>
    <w:p>
      <w:pPr>
        <w:pStyle w:val="BookText"/>
      </w:pPr>
      <w:r>
        <w:rPr>
          <w:rFonts w:ascii="Amiri" w:hAnsi="Amiri" w:eastAsia="Amiri" w:cs="Amiri"/>
          <w:lang w:bidi="ar-SA"/>
          <w:color w:val="111111"/>
          <w:sz w:val="28"/>
          <w:szCs w:val="28"/>
          <w:rtl/>
        </w:rPr>
        <w:t xml:space="preserve">النسخة السابقة نفسها [ معجم المخطوطات النجفية 922]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71479 .بغداد؛ دار المخطوطات؛ رقم المخطوط: 21284</w:t>
      </w:r>
    </w:p>
    <w:p>
      <w:pPr>
        <w:pStyle w:val="BookText"/>
      </w:pPr>
      <w:r>
        <w:rPr>
          <w:rFonts w:ascii="IRNazanin" w:hAnsi="IRNazanin" w:eastAsia="IRNazanin" w:cs="IRNazanin"/>
          <w:lang w:bidi="fa-IR"/>
          <w:color w:val="111111"/>
          <w:sz w:val="28"/>
          <w:szCs w:val="28"/>
          <w:rtl/>
        </w:rPr>
        <w:t xml:space="preserve">کا :مجهول ،تا 1094:ه- ناقصة: الأوّل؛ 294 ص 12س [المتحف العراقي -ف: الأدب - 645]</w:t>
      </w:r>
    </w:p>
    <w:p>
      <w:pPr>
        <w:pStyle w:val="BookText"/>
      </w:pPr>
      <w:r>
        <w:rPr>
          <w:rFonts w:ascii="Times New Roman" w:hAnsi="Times New Roman" w:eastAsia="Times New Roman" w:cs="Times New Roman"/>
          <w:lang w:val="en-US" w:bidi="en-US"/>
          <w:color w:val="111111"/>
          <w:sz w:val="28"/>
          <w:szCs w:val="28"/>
          <w:rtl/>
        </w:rPr>
        <w:t xml:space="preserve">71480.</w:t>
      </w:r>
    </w:p>
    <w:p>
      <w:pPr>
        <w:pStyle w:val="BookText"/>
      </w:pPr>
      <w:r>
        <w:rPr>
          <w:rFonts w:ascii="IRNazanin" w:hAnsi="IRNazanin" w:eastAsia="IRNazanin" w:cs="IRNazanin"/>
          <w:lang w:bidi="fa-IR"/>
          <w:color w:val="111111"/>
          <w:sz w:val="28"/>
          <w:szCs w:val="28"/>
          <w:rtl/>
        </w:rPr>
        <w:t xml:space="preserve">بغداد؛ دار المخطوطات؛ رقم المخطوط : 14627</w:t>
      </w:r>
    </w:p>
    <w:p>
      <w:pPr>
        <w:pStyle w:val="BookText"/>
      </w:pPr>
      <w:r>
        <w:rPr>
          <w:rFonts w:ascii="IRNazanin" w:hAnsi="IRNazanin" w:eastAsia="IRNazanin" w:cs="IRNazanin"/>
          <w:lang w:bidi="fa-IR"/>
          <w:color w:val="111111"/>
          <w:sz w:val="28"/>
          <w:szCs w:val="28"/>
          <w:rtl/>
        </w:rPr>
        <w:t xml:space="preserve">کا :ابن قاسم الحسيني، تا: 1095 ه- ، 802 ص 11 س [المتحف العراقي-ف: الأدب - 644]</w:t>
      </w:r>
    </w:p>
    <w:p>
      <w:pPr>
        <w:pStyle w:val="BookText"/>
      </w:pPr>
      <w:r>
        <w:rPr>
          <w:rFonts w:ascii="Times New Roman" w:hAnsi="Times New Roman" w:eastAsia="Times New Roman" w:cs="Times New Roman"/>
          <w:lang w:val="en-US" w:bidi="en-US"/>
          <w:color w:val="111111"/>
          <w:sz w:val="28"/>
          <w:szCs w:val="28"/>
          <w:rtl/>
        </w:rPr>
        <w:t xml:space="preserve">71481.</w:t>
      </w:r>
    </w:p>
    <w:p>
      <w:pPr>
        <w:pStyle w:val="BookText"/>
      </w:pPr>
      <w:r>
        <w:rPr>
          <w:rFonts w:ascii="IRNazanin" w:hAnsi="IRNazanin" w:eastAsia="IRNazanin" w:cs="IRNazanin"/>
          <w:lang w:bidi="fa-IR"/>
          <w:color w:val="111111"/>
          <w:sz w:val="28"/>
          <w:szCs w:val="28"/>
          <w:rtl/>
        </w:rPr>
        <w:t xml:space="preserve">بغداد؛ دار المخطوطات؛ رقم المخطوط : 1625</w:t>
      </w:r>
    </w:p>
    <w:p>
      <w:pPr>
        <w:pStyle w:val="BookText"/>
      </w:pPr>
      <w:r>
        <w:rPr>
          <w:rFonts w:ascii="IRNazanin" w:hAnsi="IRNazanin" w:eastAsia="IRNazanin" w:cs="IRNazanin"/>
          <w:lang w:bidi="fa-IR"/>
          <w:color w:val="111111"/>
          <w:sz w:val="28"/>
          <w:szCs w:val="28"/>
          <w:rtl/>
        </w:rPr>
        <w:t xml:space="preserve">کا :مجهول ،تا: 1096ه- 226 ص ، 24س [المتحف العراقي - ف: الأدب -644]</w:t>
      </w:r>
    </w:p>
    <w:p>
      <w:pPr>
        <w:pStyle w:val="BookText"/>
      </w:pPr>
      <w:r>
        <w:rPr>
          <w:rFonts w:ascii="IRNazanin" w:hAnsi="IRNazanin" w:eastAsia="IRNazanin" w:cs="IRNazanin"/>
          <w:lang w:bidi="fa-IR"/>
          <w:color w:val="111111"/>
          <w:sz w:val="28"/>
          <w:szCs w:val="28"/>
          <w:rtl/>
        </w:rPr>
        <w:t xml:space="preserve">71482 .بغداد؛ دار المخطوطات؛ رقم المخطوط : 19496</w:t>
      </w:r>
    </w:p>
    <w:p>
      <w:pPr>
        <w:pStyle w:val="BookText"/>
      </w:pPr>
      <w:r>
        <w:rPr>
          <w:rFonts w:ascii="IRNazanin" w:hAnsi="IRNazanin" w:eastAsia="IRNazanin" w:cs="IRNazanin"/>
          <w:lang w:bidi="fa-IR"/>
          <w:color w:val="111111"/>
          <w:sz w:val="28"/>
          <w:szCs w:val="28"/>
          <w:rtl/>
        </w:rPr>
        <w:t xml:space="preserve">کا :مجهول، تا: القرن 11ه- 408 ص 14س [المتحف العراقي-ف: الأدب-645]</w:t>
      </w:r>
    </w:p>
    <w:p>
      <w:pPr>
        <w:pStyle w:val="BookText"/>
      </w:pPr>
      <w:r>
        <w:rPr>
          <w:rFonts w:ascii="Times New Roman" w:hAnsi="Times New Roman" w:eastAsia="Times New Roman" w:cs="Times New Roman"/>
          <w:lang w:val="en-US" w:bidi="en-US"/>
          <w:color w:val="111111"/>
          <w:sz w:val="28"/>
          <w:szCs w:val="28"/>
          <w:rtl/>
        </w:rPr>
        <w:t xml:space="preserve">71483.</w:t>
      </w:r>
    </w:p>
    <w:p>
      <w:pPr>
        <w:pStyle w:val="BookText"/>
      </w:pPr>
      <w:r>
        <w:rPr>
          <w:rFonts w:ascii="IRNazanin" w:hAnsi="IRNazanin" w:eastAsia="IRNazanin" w:cs="IRNazanin"/>
          <w:lang w:bidi="fa-IR"/>
          <w:color w:val="111111"/>
          <w:sz w:val="28"/>
          <w:szCs w:val="28"/>
          <w:rtl/>
        </w:rPr>
        <w:t xml:space="preserve">بغداد؛ دار المخطوطات؛ رقم المخطوط : 8249</w:t>
      </w:r>
    </w:p>
    <w:p>
      <w:pPr>
        <w:pStyle w:val="BookText"/>
      </w:pPr>
      <w:r>
        <w:rPr>
          <w:rFonts w:ascii="IRNazanin" w:hAnsi="IRNazanin" w:eastAsia="IRNazanin" w:cs="IRNazanin"/>
          <w:lang w:bidi="fa-IR"/>
          <w:color w:val="111111"/>
          <w:sz w:val="28"/>
          <w:szCs w:val="28"/>
          <w:rtl/>
        </w:rPr>
        <w:t xml:space="preserve">کا :مجهول، تا: القرن 11ه- 572ص، 16س [المتحف العراقي - ف: الأدب -645]</w:t>
      </w:r>
    </w:p>
    <w:p>
      <w:pPr>
        <w:pStyle w:val="BookText"/>
      </w:pPr>
      <w:r>
        <w:rPr>
          <w:rFonts w:ascii="IRNazanin" w:hAnsi="IRNazanin" w:eastAsia="IRNazanin" w:cs="IRNazanin"/>
          <w:lang w:bidi="fa-IR"/>
          <w:color w:val="111111"/>
          <w:sz w:val="28"/>
          <w:szCs w:val="28"/>
          <w:rtl/>
        </w:rPr>
        <w:t xml:space="preserve">71484 .بغداد؛ دار المخطوطات؛ رقم المخطوط: 9171</w:t>
      </w:r>
    </w:p>
    <w:p>
      <w:pPr>
        <w:pStyle w:val="BookText"/>
      </w:pPr>
      <w:r>
        <w:rPr>
          <w:rFonts w:ascii="IRNazanin" w:hAnsi="IRNazanin" w:eastAsia="IRNazanin" w:cs="IRNazanin"/>
          <w:lang w:bidi="fa-IR"/>
          <w:color w:val="111111"/>
          <w:sz w:val="28"/>
          <w:szCs w:val="28"/>
          <w:rtl/>
        </w:rPr>
        <w:t xml:space="preserve">کا :مجهول ،تا: القرن 11 ه- 510 ص 15 س، 25*15سم[ المتحف العراقي - ف: الأدب - 644]</w:t>
      </w:r>
    </w:p>
    <w:p>
      <w:pPr>
        <w:pStyle w:val="BookText"/>
      </w:pPr>
      <w:r>
        <w:rPr>
          <w:rFonts w:ascii="IRNazanin" w:hAnsi="IRNazanin" w:eastAsia="IRNazanin" w:cs="IRNazanin"/>
          <w:lang w:bidi="fa-IR"/>
          <w:color w:val="111111"/>
          <w:sz w:val="28"/>
          <w:szCs w:val="28"/>
          <w:rtl/>
        </w:rPr>
        <w:t xml:space="preserve">71485 .بغداد؛ دار المخطوطات؛ رقم المخطوط 531:</w:t>
      </w:r>
    </w:p>
    <w:p>
      <w:pPr>
        <w:pStyle w:val="BookText"/>
      </w:pPr>
      <w:r>
        <w:rPr>
          <w:rFonts w:ascii="Amiri" w:hAnsi="Amiri" w:eastAsia="Amiri" w:cs="Amiri"/>
          <w:lang w:bidi="ar-SA"/>
          <w:color w:val="111111"/>
          <w:sz w:val="28"/>
          <w:szCs w:val="28"/>
          <w:rtl/>
        </w:rPr>
        <w:t xml:space="preserve">كا :أحمد بن إبراهيم الطباطبائي، تا :1103ه- 624 ص 12س، 31*20سم [المتحف العراقي-ف: الأدب -644]</w:t>
      </w:r>
    </w:p>
    <w:p>
      <w:pPr>
        <w:pStyle w:val="BookText"/>
      </w:pPr>
      <w:r>
        <w:rPr>
          <w:rFonts w:ascii="Times New Roman" w:hAnsi="Times New Roman" w:eastAsia="Times New Roman" w:cs="Times New Roman"/>
          <w:lang w:val="en-US" w:bidi="en-US"/>
          <w:color w:val="111111"/>
          <w:sz w:val="28"/>
          <w:szCs w:val="28"/>
          <w:rtl/>
        </w:rPr>
        <w:t xml:space="preserve">71486.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1687</w:t>
      </w:r>
    </w:p>
    <w:p>
      <w:pPr>
        <w:pStyle w:val="BookText"/>
      </w:pPr>
      <w:r>
        <w:rPr>
          <w:rFonts w:ascii="IRNazanin" w:hAnsi="IRNazanin" w:eastAsia="IRNazanin" w:cs="IRNazanin"/>
          <w:lang w:bidi="fa-IR"/>
          <w:color w:val="111111"/>
          <w:sz w:val="28"/>
          <w:szCs w:val="28"/>
          <w:rtl/>
        </w:rPr>
        <w:t xml:space="preserve">نسخ ،کا: عبد الكريم بن أبي الحسن القائني، تا: 10 شوال 1105ه-، 132ق [ف: 4-487]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102</w:t>
      </w:r>
    </w:p>
    <w:p>
      <w:pPr>
        <w:pStyle w:val="BookText"/>
      </w:pPr>
      <w:r>
        <w:rPr>
          <w:rFonts w:ascii="Amiri" w:hAnsi="Amiri" w:eastAsia="Amiri" w:cs="Amiri"/>
          <w:lang w:bidi="ar-SA"/>
          <w:color w:val="111111"/>
          <w:sz w:val="28"/>
          <w:szCs w:val="28"/>
          <w:rtl/>
        </w:rPr>
        <w:t xml:space="preserve">النسخة السابقة نفسها [ معجم المخطوطات النجفية: 922]</w:t>
      </w:r>
    </w:p>
    <w:p>
      <w:pPr>
        <w:pStyle w:val="BookText"/>
      </w:pPr>
      <w:r>
        <w:rPr>
          <w:rFonts w:ascii="Amiri" w:hAnsi="Amiri" w:eastAsia="Amiri" w:cs="Amiri"/>
          <w:lang w:bidi="ar-SA"/>
          <w:color w:val="111111"/>
          <w:sz w:val="28"/>
          <w:szCs w:val="28"/>
          <w:rtl/>
        </w:rPr>
        <w:t xml:space="preserve">71487 . النجف الأشرف؛ مكتبة الإمام أمير المؤمنين العامة؛ رقم المخطوط : 50</w:t>
      </w:r>
    </w:p>
    <w:p>
      <w:pPr>
        <w:pStyle w:val="BookText"/>
      </w:pPr>
      <w:r>
        <w:rPr>
          <w:rFonts w:ascii="IRNazanin" w:hAnsi="IRNazanin" w:eastAsia="IRNazanin" w:cs="IRNazanin"/>
          <w:lang w:bidi="fa-IR"/>
          <w:color w:val="111111"/>
          <w:sz w:val="28"/>
          <w:szCs w:val="28"/>
          <w:rtl/>
        </w:rPr>
        <w:t xml:space="preserve">نسخ، کا :مجهول ،تا: 1108ه- 146ق [ف: 4-487]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88</w:t>
      </w:r>
    </w:p>
    <w:p>
      <w:pPr>
        <w:pStyle w:val="BookText"/>
      </w:pPr>
      <w:r>
        <w:rPr>
          <w:rFonts w:ascii="Amiri" w:hAnsi="Amiri" w:eastAsia="Amiri" w:cs="Amiri"/>
          <w:lang w:bidi="ar-SA"/>
          <w:color w:val="111111"/>
          <w:sz w:val="28"/>
          <w:szCs w:val="28"/>
          <w:rtl/>
        </w:rPr>
        <w:t xml:space="preserve">النسخة السابقة نفسها [ معجم المخطوطات النجفية: 922]</w:t>
      </w:r>
    </w:p>
    <w:p>
      <w:pPr>
        <w:pStyle w:val="BookText"/>
      </w:pPr>
      <w:r>
        <w:rPr>
          <w:rFonts w:ascii="Amiri" w:hAnsi="Amiri" w:eastAsia="Amiri" w:cs="Amiri"/>
          <w:lang w:bidi="ar-SA"/>
          <w:color w:val="111111"/>
          <w:sz w:val="28"/>
          <w:szCs w:val="28"/>
          <w:rtl/>
        </w:rPr>
        <w:t xml:space="preserve">71488 .سامراء؛ مكتبة الإمام المهدي العامة؛ رقم المخطوط :</w:t>
      </w:r>
    </w:p>
    <w:p>
      <w:pPr>
        <w:pStyle w:val="BookText"/>
      </w:pPr>
      <w:r>
        <w:rPr>
          <w:rFonts w:ascii="Amiri" w:hAnsi="Amiri" w:eastAsia="Amiri" w:cs="Amiri"/>
          <w:lang w:bidi="ar-SA"/>
          <w:color w:val="111111"/>
          <w:sz w:val="28"/>
          <w:szCs w:val="28"/>
          <w:rtl/>
        </w:rPr>
        <w:t xml:space="preserve">كا :حسين بن محمّد بن طربيه الشهير بالعتريس البعلبكي الفرزلي الحمصي الشامي، تا :1124 ه- [ معهد المخطوطات العربية 4 جزء 2-211]</w:t>
      </w:r>
    </w:p>
    <w:p>
      <w:pPr>
        <w:pStyle w:val="BookText"/>
      </w:pPr>
      <w:r>
        <w:rPr>
          <w:rFonts w:ascii="IRNazanin" w:hAnsi="IRNazanin" w:eastAsia="IRNazanin" w:cs="IRNazanin"/>
          <w:lang w:bidi="fa-IR"/>
          <w:color w:val="111111"/>
          <w:sz w:val="28"/>
          <w:szCs w:val="28"/>
          <w:rtl/>
        </w:rPr>
        <w:t xml:space="preserve">71489 .بغداد؛ دار المخطوطات؛ رقم المخطوط : 7493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نوري العاملي، تا: 1171ه- 562 ص ، 14س، 31*18سم [المتحف العراقي</w:t>
      </w:r>
    </w:p>
    <w:p>
      <w:pPr>
        <w:pStyle w:val="BookText"/>
      </w:pPr>
      <w:r>
        <w:rPr>
          <w:rFonts w:ascii="IRNazanin" w:hAnsi="IRNazanin" w:eastAsia="IRNazanin" w:cs="IRNazanin"/>
          <w:lang w:bidi="fa-IR"/>
          <w:color w:val="111111"/>
          <w:sz w:val="28"/>
          <w:szCs w:val="28"/>
          <w:rtl/>
        </w:rPr>
        <w:t xml:space="preserve">ف: الأدب - 645]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71490 .بغداد؛ مكتبة الأوقاف العامة؛ رقم المخطوط : 409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مهدي ،تا: 1244ه-، 320 ق 30*19سم [ف: 3-63]</w:t>
      </w:r>
    </w:p>
    <w:p>
      <w:pPr>
        <w:pStyle w:val="BookText"/>
      </w:pPr>
      <w:r>
        <w:rPr>
          <w:rFonts w:ascii="Times New Roman" w:hAnsi="Times New Roman" w:eastAsia="Times New Roman" w:cs="Times New Roman"/>
          <w:lang w:val="en-US" w:bidi="en-US"/>
          <w:color w:val="111111"/>
          <w:sz w:val="28"/>
          <w:szCs w:val="28"/>
          <w:rtl/>
        </w:rPr>
        <w:t xml:space="preserve">71491.</w:t>
      </w:r>
    </w:p>
    <w:p>
      <w:pPr>
        <w:pStyle w:val="BookText"/>
      </w:pPr>
      <w:r>
        <w:rPr>
          <w:rFonts w:ascii="IRNazanin" w:hAnsi="IRNazanin" w:eastAsia="IRNazanin" w:cs="IRNazanin"/>
          <w:lang w:bidi="fa-IR"/>
          <w:color w:val="111111"/>
          <w:sz w:val="28"/>
          <w:szCs w:val="28"/>
          <w:rtl/>
        </w:rPr>
        <w:t xml:space="preserve">بغداد؛ دار المخطوطات؛ رقم المخطوط: 27359</w:t>
      </w:r>
    </w:p>
    <w:p>
      <w:pPr>
        <w:pStyle w:val="BookText"/>
      </w:pPr>
      <w:r>
        <w:rPr>
          <w:rFonts w:ascii="IRNazanin" w:hAnsi="IRNazanin" w:eastAsia="IRNazanin" w:cs="IRNazanin"/>
          <w:lang w:bidi="fa-IR"/>
          <w:color w:val="111111"/>
          <w:sz w:val="28"/>
          <w:szCs w:val="28"/>
          <w:rtl/>
        </w:rPr>
        <w:t xml:space="preserve">کا مجهول، تا 1256ه- [المتحف العراقي-ف: الأدب - 645]</w:t>
      </w:r>
    </w:p>
    <w:p>
      <w:pPr>
        <w:pStyle w:val="BookText"/>
      </w:pPr>
      <w:r>
        <w:rPr>
          <w:rFonts w:ascii="Times New Roman" w:hAnsi="Times New Roman" w:eastAsia="Times New Roman" w:cs="Times New Roman"/>
          <w:lang w:val="en-US" w:bidi="en-US"/>
          <w:color w:val="111111"/>
          <w:sz w:val="28"/>
          <w:szCs w:val="28"/>
          <w:rtl/>
        </w:rPr>
        <w:t xml:space="preserve">71492.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1959</w:t>
      </w:r>
    </w:p>
    <w:p>
      <w:pPr>
        <w:pStyle w:val="BookText"/>
      </w:pPr>
      <w:r>
        <w:rPr>
          <w:rFonts w:ascii="IRNazanin" w:hAnsi="IRNazanin" w:eastAsia="IRNazanin" w:cs="IRNazanin"/>
          <w:lang w:bidi="fa-IR"/>
          <w:color w:val="111111"/>
          <w:sz w:val="28"/>
          <w:szCs w:val="28"/>
          <w:rtl/>
        </w:rPr>
        <w:t xml:space="preserve">نسخ، کا :محمّد حسن بن محمّد علي الموسوي اللاريجاني، تا :رمضان 1271ه- 189ق</w:t>
      </w:r>
    </w:p>
    <w:p>
      <w:pPr>
        <w:pStyle w:val="BookText"/>
      </w:pPr>
      <w:r>
        <w:rPr>
          <w:rFonts w:ascii="IRNazanin" w:hAnsi="IRNazanin" w:eastAsia="IRNazanin" w:cs="IRNazanin"/>
          <w:lang w:bidi="fa-IR"/>
          <w:color w:val="111111"/>
          <w:sz w:val="28"/>
          <w:szCs w:val="28"/>
          <w:rtl/>
        </w:rPr>
        <w:t xml:space="preserve">[ف: 4-487]</w:t>
      </w:r>
    </w:p>
    <w:p>
      <w:pPr>
        <w:pStyle w:val="BookText"/>
      </w:pPr>
      <w:r>
        <w:rPr>
          <w:rFonts w:ascii="Amiri" w:hAnsi="Amiri" w:eastAsia="Amiri" w:cs="Amiri"/>
          <w:lang w:bidi="ar-SA"/>
          <w:color w:val="111111"/>
          <w:sz w:val="28"/>
          <w:szCs w:val="28"/>
          <w:rtl/>
        </w:rPr>
        <w:t xml:space="preserve">71493 . البصرة ؛ جامعة البصرة (المكتبة المركزية)؛ رقم المخطوط : 251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معتاد ،کا :مجهول ،تا :مجهول؛ 189 ق، 24*15سم المورد: 33-378]</w:t>
      </w:r>
    </w:p>
    <w:p>
      <w:pPr>
        <w:pStyle w:val="BookText"/>
      </w:pPr>
      <w:r>
        <w:rPr>
          <w:rFonts w:ascii="Amiri" w:hAnsi="Amiri" w:eastAsia="Amiri" w:cs="Amiri"/>
          <w:lang w:bidi="ar-SA"/>
          <w:color w:val="111111"/>
          <w:sz w:val="28"/>
          <w:szCs w:val="28"/>
          <w:rtl/>
        </w:rPr>
        <w:t xml:space="preserve">71494 . الكاظمية؛ مكتبة الجوادين العامة؛ رقم المخطوط 17</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4جزء 2-253]</w:t>
      </w:r>
    </w:p>
    <w:p>
      <w:pPr>
        <w:pStyle w:val="BookText"/>
      </w:pPr>
      <w:r>
        <w:rPr>
          <w:rFonts w:ascii="Amiri" w:hAnsi="Amiri" w:eastAsia="Amiri" w:cs="Amiri"/>
          <w:lang w:bidi="ar-SA"/>
          <w:color w:val="111111"/>
          <w:sz w:val="28"/>
          <w:szCs w:val="28"/>
          <w:rtl/>
        </w:rPr>
        <w:t xml:space="preserve">71495 البصرة ؛ المكتبة العباسية (باش أعيان)؛ رقم المخطوط: 81 82</w:t>
      </w:r>
    </w:p>
    <w:p>
      <w:pPr>
        <w:pStyle w:val="BookText"/>
      </w:pPr>
      <w:r>
        <w:rPr>
          <w:rFonts w:ascii="IRNazanin" w:hAnsi="IRNazanin" w:eastAsia="IRNazanin" w:cs="IRNazanin"/>
          <w:lang w:bidi="fa-IR"/>
          <w:color w:val="111111"/>
          <w:sz w:val="28"/>
          <w:szCs w:val="28"/>
          <w:rtl/>
        </w:rPr>
        <w:t xml:space="preserve">الجزء :21 ؛کا :مجهول، تا: مجهول؛ 350 ص 18/2*26سم [ف: 114]</w:t>
      </w:r>
    </w:p>
    <w:p>
      <w:pPr>
        <w:pStyle w:val="BookText"/>
      </w:pPr>
      <w:r>
        <w:rPr>
          <w:rFonts w:ascii="Amiri" w:hAnsi="Amiri" w:eastAsia="Amiri" w:cs="Amiri"/>
          <w:lang w:bidi="ar-SA"/>
          <w:color w:val="111111"/>
          <w:sz w:val="28"/>
          <w:szCs w:val="28"/>
          <w:rtl/>
        </w:rPr>
        <w:t xml:space="preserve">71496 . النجف الأشرف؛ مكتبة أبو سعيدة الوثاقية العامة؛ رقم المخطوط: 1</w:t>
      </w:r>
    </w:p>
    <w:p>
      <w:pPr>
        <w:pStyle w:val="BookText"/>
      </w:pPr>
      <w:r>
        <w:rPr>
          <w:rFonts w:ascii="Amiri" w:hAnsi="Amiri" w:eastAsia="Amiri" w:cs="Amiri"/>
          <w:lang w:bidi="ar-SA"/>
          <w:color w:val="111111"/>
          <w:sz w:val="28"/>
          <w:szCs w:val="28"/>
          <w:rtl/>
        </w:rPr>
        <w:t xml:space="preserve">الجزء الثاني؛ كا: مجهول، تا: مجهول؛ رقم القرص: 34 [ معجم المخطوطات النجفية: 922]</w:t>
      </w:r>
    </w:p>
    <w:p>
      <w:pPr>
        <w:pStyle w:val="BookText"/>
      </w:pPr>
      <w:r>
        <w:rPr>
          <w:rFonts w:ascii="Amiri" w:hAnsi="Amiri" w:eastAsia="Amiri" w:cs="Amiri"/>
          <w:lang w:bidi="ar-SA"/>
          <w:color w:val="111111"/>
          <w:sz w:val="28"/>
          <w:szCs w:val="28"/>
          <w:rtl/>
        </w:rPr>
        <w:t xml:space="preserve">71497 . النجف الأشرف؛ مكتبة أبو سعيدة الوثاقية العامة؛ رقم المخطوط : 4</w:t>
      </w:r>
    </w:p>
    <w:p>
      <w:pPr>
        <w:pStyle w:val="BookText"/>
      </w:pPr>
      <w:r>
        <w:rPr>
          <w:rFonts w:ascii="IRNazanin" w:hAnsi="IRNazanin" w:eastAsia="IRNazanin" w:cs="IRNazanin"/>
          <w:lang w:bidi="fa-IR"/>
          <w:color w:val="111111"/>
          <w:sz w:val="28"/>
          <w:szCs w:val="28"/>
          <w:rtl/>
        </w:rPr>
        <w:t xml:space="preserve">کا:مجهول،تا :مجهول؛ رقم القرص : 5 معجم المخطوطات النجفية: 922]</w:t>
      </w:r>
    </w:p>
    <w:p>
      <w:pPr>
        <w:pStyle w:val="BookText"/>
      </w:pPr>
      <w:r>
        <w:rPr>
          <w:rFonts w:ascii="Times New Roman" w:hAnsi="Times New Roman" w:eastAsia="Times New Roman" w:cs="Times New Roman"/>
          <w:lang w:val="en-US" w:bidi="en-US"/>
          <w:color w:val="111111"/>
          <w:sz w:val="28"/>
          <w:szCs w:val="28"/>
          <w:rtl/>
        </w:rPr>
        <w:t xml:space="preserve">71498.</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 25/27/1</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1-207]</w:t>
      </w:r>
    </w:p>
    <w:p>
      <w:pPr>
        <w:pStyle w:val="BookText"/>
      </w:pPr>
      <w:r>
        <w:rPr>
          <w:rFonts w:ascii="Amiri" w:hAnsi="Amiri" w:eastAsia="Amiri" w:cs="Amiri"/>
          <w:lang w:bidi="ar-SA"/>
          <w:color w:val="111111"/>
          <w:sz w:val="28"/>
          <w:szCs w:val="28"/>
          <w:rtl/>
        </w:rPr>
        <w:t xml:space="preserve">71499 .العمارة خزانة ضياء شكارة رقم المخطوط : 48</w:t>
      </w:r>
    </w:p>
    <w:p>
      <w:pPr>
        <w:pStyle w:val="BookText"/>
      </w:pPr>
      <w:r>
        <w:rPr>
          <w:rFonts w:ascii="IRNazanin" w:hAnsi="IRNazanin" w:eastAsia="IRNazanin" w:cs="IRNazanin"/>
          <w:lang w:bidi="fa-IR"/>
          <w:color w:val="111111"/>
          <w:sz w:val="28"/>
          <w:szCs w:val="28"/>
          <w:rtl/>
        </w:rPr>
        <w:t xml:space="preserve">کا :مجهول ،تا: مجهول؛ نسخة عتيقة [معهد المخطوطات العربية: 4 جزء 2-203 ]</w:t>
      </w:r>
    </w:p>
    <w:p>
      <w:pPr>
        <w:pStyle w:val="BookText"/>
      </w:pPr>
      <w:r>
        <w:rPr>
          <w:rFonts w:ascii="Times New Roman" w:hAnsi="Times New Roman" w:eastAsia="Times New Roman" w:cs="Times New Roman"/>
          <w:lang w:val="en-US" w:bidi="en-US"/>
          <w:color w:val="111111"/>
          <w:sz w:val="28"/>
          <w:szCs w:val="28"/>
          <w:rtl/>
        </w:rPr>
        <w:t xml:space="preserve">71500.</w:t>
      </w:r>
    </w:p>
    <w:p>
      <w:pPr>
        <w:pStyle w:val="BookText"/>
      </w:pPr>
      <w:r>
        <w:rPr>
          <w:rFonts w:ascii="Amiri" w:hAnsi="Amiri" w:eastAsia="Amiri" w:cs="Amiri"/>
          <w:lang w:bidi="ar-SA"/>
          <w:color w:val="111111"/>
          <w:sz w:val="28"/>
          <w:szCs w:val="28"/>
          <w:rtl/>
        </w:rPr>
        <w:t xml:space="preserve">بغداد؛ خزانة عبد الباقي الطيار وابنه هاشم؛ رقم المخطوط : 19</w:t>
      </w:r>
    </w:p>
    <w:p>
      <w:pPr>
        <w:pStyle w:val="BookText"/>
      </w:pPr>
      <w:r>
        <w:rPr>
          <w:rFonts w:ascii="IRNazanin" w:hAnsi="IRNazanin" w:eastAsia="IRNazanin" w:cs="IRNazanin"/>
          <w:lang w:bidi="fa-IR"/>
          <w:color w:val="111111"/>
          <w:sz w:val="28"/>
          <w:szCs w:val="28"/>
          <w:rtl/>
        </w:rPr>
        <w:t xml:space="preserve">کا :مجهول ،تا :مجهول؛ نسخة عتيقة [ معهد المخطوطات العربية: 4 جزء 2-197]</w:t>
      </w:r>
    </w:p>
    <w:p>
      <w:pPr>
        <w:pStyle w:val="BookText"/>
      </w:pPr>
      <w:r>
        <w:rPr>
          <w:rFonts w:ascii="Times New Roman" w:hAnsi="Times New Roman" w:eastAsia="Times New Roman" w:cs="Times New Roman"/>
          <w:lang w:val="en-US" w:bidi="en-US"/>
          <w:color w:val="111111"/>
          <w:sz w:val="28"/>
          <w:szCs w:val="28"/>
          <w:rtl/>
        </w:rPr>
        <w:t xml:space="preserve">71501.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9/36ت/3256</w:t>
      </w:r>
    </w:p>
    <w:p>
      <w:pPr>
        <w:pStyle w:val="BookText"/>
      </w:pPr>
      <w:r>
        <w:rPr>
          <w:rFonts w:ascii="IRNazanin" w:hAnsi="IRNazanin" w:eastAsia="IRNazanin" w:cs="IRNazanin"/>
          <w:lang w:bidi="fa-IR"/>
          <w:color w:val="111111"/>
          <w:sz w:val="28"/>
          <w:szCs w:val="28"/>
          <w:rtl/>
        </w:rPr>
        <w:t xml:space="preserve">نسخ ،کا :مجهول، تا :مجهول؛ 142ق، 19 س 26*16سم [ف: 5-128]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71502.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117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922]</w:t>
      </w:r>
    </w:p>
    <w:p>
      <w:pPr>
        <w:pStyle w:val="BookText"/>
      </w:pPr>
      <w:r>
        <w:rPr>
          <w:rFonts w:ascii="Times New Roman" w:hAnsi="Times New Roman" w:eastAsia="Times New Roman" w:cs="Times New Roman"/>
          <w:lang w:val="en-US" w:bidi="en-US"/>
          <w:color w:val="111111"/>
          <w:sz w:val="28"/>
          <w:szCs w:val="28"/>
          <w:rtl/>
        </w:rPr>
        <w:t xml:space="preserve">71503.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156</w:t>
      </w:r>
    </w:p>
    <w:p>
      <w:pPr>
        <w:pStyle w:val="BookText"/>
      </w:pPr>
      <w:r>
        <w:rPr>
          <w:rFonts w:ascii="IRNazanin" w:hAnsi="IRNazanin" w:eastAsia="IRNazanin" w:cs="IRNazanin"/>
          <w:lang w:bidi="fa-IR"/>
          <w:color w:val="111111"/>
          <w:sz w:val="28"/>
          <w:szCs w:val="28"/>
          <w:rtl/>
        </w:rPr>
        <w:t xml:space="preserve">کا :محمّد حسين بن محمّد علي الموسوي، تا :مجهول [معجم المخطوطات النجفية: 922]</w:t>
      </w:r>
    </w:p>
    <w:p>
      <w:pPr>
        <w:pStyle w:val="BookText"/>
      </w:pPr>
      <w:r>
        <w:rPr>
          <w:rFonts w:ascii="Amiri" w:hAnsi="Amiri" w:eastAsia="Amiri" w:cs="Amiri"/>
          <w:lang w:bidi="ar-SA"/>
          <w:color w:val="111111"/>
          <w:sz w:val="28"/>
          <w:szCs w:val="28"/>
          <w:rtl/>
        </w:rPr>
        <w:t xml:space="preserve">71504 . النجف الأشرف؛ مكتبة آية الله الحكيم العامة؛ رقم المخطوط: 661</w:t>
      </w:r>
    </w:p>
    <w:p>
      <w:pPr>
        <w:pStyle w:val="BookText"/>
      </w:pPr>
      <w:r>
        <w:rPr>
          <w:rFonts w:ascii="IRNazanin" w:hAnsi="IRNazanin" w:eastAsia="IRNazanin" w:cs="IRNazanin"/>
          <w:lang w:bidi="fa-IR"/>
          <w:color w:val="111111"/>
          <w:sz w:val="28"/>
          <w:szCs w:val="28"/>
          <w:rtl/>
        </w:rPr>
        <w:t xml:space="preserve">کا :حسین بن ارشد محمّد الطبرسي، تا: مجهول؛ 177 ص 18س، 23/6*16سم [معجم المخطوطات النجفية (922]</w:t>
      </w:r>
    </w:p>
    <w:p>
      <w:pPr>
        <w:pStyle w:val="BookText"/>
      </w:pPr>
      <w:r>
        <w:rPr>
          <w:rFonts w:ascii="Amiri" w:hAnsi="Amiri" w:eastAsia="Amiri" w:cs="Amiri"/>
          <w:lang w:bidi="ar-SA"/>
          <w:color w:val="111111"/>
          <w:sz w:val="28"/>
          <w:szCs w:val="28"/>
          <w:rtl/>
        </w:rPr>
        <w:t xml:space="preserve">71505 .النجف الأشرف؛ مكتبة كاشف الغطاء ( علي والحسين)؛ رقم المخطوط : 878</w:t>
      </w:r>
    </w:p>
    <w:p>
      <w:pPr>
        <w:pStyle w:val="BookText"/>
      </w:pPr>
      <w:r>
        <w:rPr>
          <w:rFonts w:ascii="IRNazanin" w:hAnsi="IRNazanin" w:eastAsia="IRNazanin" w:cs="IRNazanin"/>
          <w:lang w:bidi="fa-IR"/>
          <w:color w:val="111111"/>
          <w:sz w:val="28"/>
          <w:szCs w:val="28"/>
          <w:rtl/>
        </w:rPr>
        <w:t xml:space="preserve">کا :مجهول ،تا: مجهول؛ 640 ص 15س، 18*79/5سم [معجم المخطوطات النجفية: 923]</w:t>
      </w:r>
    </w:p>
    <w:p>
      <w:pPr>
        <w:pStyle w:val="BookText"/>
      </w:pPr>
      <w:r>
        <w:rPr>
          <w:rFonts w:ascii="Times New Roman" w:hAnsi="Times New Roman" w:eastAsia="Times New Roman" w:cs="Times New Roman"/>
          <w:lang w:val="en-US" w:bidi="en-US"/>
          <w:color w:val="111111"/>
          <w:sz w:val="28"/>
          <w:szCs w:val="28"/>
          <w:rtl/>
        </w:rPr>
        <w:t xml:space="preserve">71506.</w:t>
      </w:r>
    </w:p>
    <w:p>
      <w:pPr>
        <w:pStyle w:val="BookText"/>
      </w:pPr>
      <w:r>
        <w:rPr>
          <w:rFonts w:ascii="IRNazanin" w:hAnsi="IRNazanin" w:eastAsia="IRNazanin" w:cs="IRNazanin"/>
          <w:lang w:bidi="fa-IR"/>
          <w:color w:val="111111"/>
          <w:sz w:val="28"/>
          <w:szCs w:val="28"/>
          <w:rtl/>
        </w:rPr>
        <w:t xml:space="preserve">بغداد؛ دار المخطوطات؛ رقم المخطوط : 24462</w:t>
      </w:r>
    </w:p>
    <w:p>
      <w:pPr>
        <w:pStyle w:val="BookText"/>
      </w:pPr>
      <w:r>
        <w:rPr>
          <w:rFonts w:ascii="IRNazanin" w:hAnsi="IRNazanin" w:eastAsia="IRNazanin" w:cs="IRNazanin"/>
          <w:lang w:bidi="fa-IR"/>
          <w:color w:val="111111"/>
          <w:sz w:val="28"/>
          <w:szCs w:val="28"/>
          <w:rtl/>
        </w:rPr>
        <w:t xml:space="preserve">کا :مجهول، تا: مجهول؛ ناقصة: الأوّل والآخر؛ 600 ص 11س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645 ]</w:t>
      </w:r>
    </w:p>
    <w:p>
      <w:pPr>
        <w:pStyle w:val="BookText"/>
      </w:pPr>
      <w:r>
        <w:rPr>
          <w:rFonts w:ascii="Amiri" w:hAnsi="Amiri" w:eastAsia="Amiri" w:cs="Amiri"/>
          <w:lang w:bidi="ar-SA"/>
          <w:color w:val="111111"/>
          <w:sz w:val="28"/>
          <w:szCs w:val="28"/>
          <w:rtl/>
        </w:rPr>
        <w:t xml:space="preserve">71507 .كربلاء؛ مكتبة آل مرعشي؛ رقم المخطوط : 142</w:t>
      </w:r>
    </w:p>
    <w:p>
      <w:pPr>
        <w:pStyle w:val="BookText"/>
      </w:pPr>
      <w:r>
        <w:rPr>
          <w:rFonts w:ascii="IRNazanin" w:hAnsi="IRNazanin" w:eastAsia="IRNazanin" w:cs="IRNazanin"/>
          <w:lang w:bidi="fa-IR"/>
          <w:color w:val="111111"/>
          <w:sz w:val="28"/>
          <w:szCs w:val="28"/>
          <w:rtl/>
        </w:rPr>
        <w:t xml:space="preserve">نسخ ،کا: مجهول، تا: مجهول؛ 20*15سم[ مخطوطات كربلاء: 3-398]</w:t>
      </w:r>
    </w:p>
    <w:p>
      <w:pPr>
        <w:pStyle w:val="BookText"/>
      </w:pPr>
      <w:r>
        <w:rPr>
          <w:rFonts w:ascii="Times New Roman" w:hAnsi="Times New Roman" w:eastAsia="Times New Roman" w:cs="Times New Roman"/>
          <w:lang w:val="en-US" w:bidi="en-US"/>
          <w:color w:val="111111"/>
          <w:sz w:val="28"/>
          <w:szCs w:val="28"/>
          <w:rtl/>
        </w:rPr>
        <w:t xml:space="preserve">71508.</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ادب وشعر 123/1</w:t>
      </w:r>
    </w:p>
    <w:p>
      <w:pPr>
        <w:pStyle w:val="BookText"/>
      </w:pPr>
      <w:r>
        <w:rPr>
          <w:rFonts w:ascii="IRNazanin" w:hAnsi="IRNazanin" w:eastAsia="IRNazanin" w:cs="IRNazanin"/>
          <w:lang w:bidi="fa-IR"/>
          <w:color w:val="111111"/>
          <w:sz w:val="28"/>
          <w:szCs w:val="28"/>
          <w:rtl/>
        </w:rPr>
        <w:t xml:space="preserve">کا: مجهول، تا: مجهول؛ ناقصة: الآخر؛ 652 ص، 16س، 29/5*20سم [ف: 114]</w:t>
      </w:r>
    </w:p>
    <w:p>
      <w:pPr>
        <w:pStyle w:val="BookText"/>
      </w:pPr>
      <w:r>
        <w:rPr>
          <w:rFonts w:ascii="Times New Roman" w:hAnsi="Times New Roman" w:eastAsia="Times New Roman" w:cs="Times New Roman"/>
          <w:lang w:val="en-US" w:bidi="en-US"/>
          <w:color w:val="111111"/>
          <w:sz w:val="28"/>
          <w:szCs w:val="28"/>
          <w:rtl/>
        </w:rPr>
        <w:t xml:space="preserve">71509.</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1</w:t>
      </w:r>
    </w:p>
    <w:p>
      <w:pPr>
        <w:pStyle w:val="BookText"/>
      </w:pPr>
      <w:r>
        <w:rPr>
          <w:rFonts w:ascii="Amiri" w:hAnsi="Amiri" w:eastAsia="Amiri" w:cs="Amiri"/>
          <w:lang w:bidi="ar-SA"/>
          <w:color w:val="111111"/>
          <w:sz w:val="28"/>
          <w:szCs w:val="28"/>
          <w:rtl/>
        </w:rPr>
        <w:t xml:space="preserve">الجزء الأوّل ؛كا: مجهول، تا: مجهول؛ رقم القرص: [33 معجم المخطوطات النجفية: 922]</w:t>
      </w:r>
    </w:p>
    <w:p>
      <w:pPr>
        <w:pStyle w:val="BookText"/>
      </w:pPr>
      <w:r>
        <w:rPr>
          <w:rFonts w:ascii="IRNazanin" w:hAnsi="IRNazanin" w:eastAsia="IRNazanin" w:cs="IRNazanin"/>
          <w:lang w:bidi="fa-IR"/>
          <w:color w:val="111111"/>
          <w:sz w:val="28"/>
          <w:szCs w:val="28"/>
          <w:rtl/>
        </w:rPr>
        <w:t xml:space="preserve">71510 .بغداد؛ دار المخطوطات؛ رقم المخطوط : 29055</w:t>
      </w:r>
    </w:p>
    <w:p>
      <w:pPr>
        <w:pStyle w:val="BookText"/>
      </w:pPr>
      <w:r>
        <w:rPr>
          <w:rFonts w:ascii="IRNazanin" w:hAnsi="IRNazanin" w:eastAsia="IRNazanin" w:cs="IRNazanin"/>
          <w:lang w:bidi="fa-IR"/>
          <w:color w:val="111111"/>
          <w:sz w:val="28"/>
          <w:szCs w:val="28"/>
          <w:rtl/>
        </w:rPr>
        <w:t xml:space="preserve">کا :مجهول ،تا :مجهول؛ 368 ص 15 س [المتحف العراقي - ف: الأدب - 645]</w:t>
      </w:r>
    </w:p>
    <w:p>
      <w:pPr>
        <w:pStyle w:val="BookText"/>
      </w:pPr>
      <w:r>
        <w:rPr>
          <w:rFonts w:ascii="Times New Roman" w:hAnsi="Times New Roman" w:eastAsia="Times New Roman" w:cs="Times New Roman"/>
          <w:lang w:val="en-US" w:bidi="en-US"/>
          <w:color w:val="111111"/>
          <w:sz w:val="28"/>
          <w:szCs w:val="28"/>
          <w:rtl/>
        </w:rPr>
        <w:t xml:space="preserve">71511.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2002</w:t>
      </w:r>
    </w:p>
    <w:p>
      <w:pPr>
        <w:pStyle w:val="BookText"/>
      </w:pPr>
      <w:r>
        <w:rPr>
          <w:rFonts w:ascii="IRNazanin" w:hAnsi="IRNazanin" w:eastAsia="IRNazanin" w:cs="IRNazanin"/>
          <w:lang w:bidi="fa-IR"/>
          <w:color w:val="111111"/>
          <w:sz w:val="28"/>
          <w:szCs w:val="28"/>
          <w:rtl/>
        </w:rPr>
        <w:t xml:space="preserve">کا :مجهول ،تا :مجهول؛ ناقصة: الأوّل والآخر؛ 110 ص 20 س، 19*18سم [معجم</w:t>
      </w:r>
    </w:p>
    <w:p>
      <w:pPr>
        <w:pStyle w:val="BookText"/>
      </w:pPr>
      <w:r>
        <w:rPr>
          <w:rFonts w:ascii="Amiri" w:hAnsi="Amiri" w:eastAsia="Amiri" w:cs="Amiri"/>
          <w:lang w:bidi="ar-SA"/>
          <w:color w:val="111111"/>
          <w:sz w:val="28"/>
          <w:szCs w:val="28"/>
          <w:rtl/>
        </w:rPr>
        <w:t xml:space="preserve">المخطوطات النجفية: 922]</w:t>
      </w:r>
    </w:p>
    <w:p>
      <w:pPr>
        <w:pStyle w:val="BookText"/>
      </w:pPr>
      <w:r>
        <w:rPr>
          <w:rFonts w:ascii="Times New Roman" w:hAnsi="Times New Roman" w:eastAsia="Times New Roman" w:cs="Times New Roman"/>
          <w:lang w:val="en-US" w:bidi="en-US"/>
          <w:color w:val="111111"/>
          <w:sz w:val="28"/>
          <w:szCs w:val="28"/>
          <w:rtl/>
        </w:rPr>
        <w:t xml:space="preserve">71512.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2679</w:t>
      </w:r>
    </w:p>
    <w:p>
      <w:pPr>
        <w:pStyle w:val="BookText"/>
      </w:pPr>
      <w:r>
        <w:rPr>
          <w:rFonts w:ascii="IRNazanin" w:hAnsi="IRNazanin" w:eastAsia="IRNazanin" w:cs="IRNazanin"/>
          <w:lang w:bidi="fa-IR"/>
          <w:color w:val="111111"/>
          <w:sz w:val="28"/>
          <w:szCs w:val="28"/>
          <w:rtl/>
        </w:rPr>
        <w:t xml:space="preserve">کا :مجهول ،تا :مجهول؛ ناقصة : الأوّل والآخر؛ 309 ص [ف: 1-447]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27" w:name="pg8072_50087"/>
    <w:bookmarkEnd w:id="427"/>
    <w:p>
      <w:pPr>
        <w:pStyle w:val="Heading2"/>
      </w:pPr>
      <w:bookmarkStart w:id="1825" w:name="_Toc1091"/>
      <w:r>
        <w:t>نهج البيان عن كشف معاني القرآن / تفسير - عربي</w:t>
      </w:r>
      <w:bookmarkEnd w:id="1825"/>
    </w:p>
    <w:p>
      <w:pPr>
        <w:pStyle w:val="BookText"/>
      </w:pPr>
      <w:r>
        <w:rPr>
          <w:rFonts w:ascii="Amiri" w:hAnsi="Amiri" w:eastAsia="Amiri" w:cs="Amiri"/>
          <w:lang w:bidi="ar-SA"/>
          <w:color w:val="111111"/>
          <w:sz w:val="28"/>
          <w:szCs w:val="28"/>
          <w:rtl/>
        </w:rPr>
        <w:t xml:space="preserve">الشيباني، محمّد بن حسن( القرن 7 ه-)</w:t>
      </w:r>
    </w:p>
    <w:p>
      <w:pPr>
        <w:pStyle w:val="BookText"/>
      </w:pPr>
      <w:r>
        <w:rPr>
          <w:rFonts w:ascii="IRNazanin" w:hAnsi="IRNazanin" w:eastAsia="IRNazanin" w:cs="IRNazanin"/>
          <w:lang w:bidi="fa-IR"/>
          <w:color w:val="111111"/>
          <w:sz w:val="28"/>
          <w:szCs w:val="28"/>
          <w:rtl/>
        </w:rPr>
        <w:t xml:space="preserve">طبع: قم، 1419ه-</w:t>
      </w:r>
    </w:p>
    <w:p>
      <w:pPr>
        <w:pStyle w:val="BookText"/>
      </w:pPr>
      <w:r>
        <w:rPr>
          <w:rFonts w:ascii="Amiri" w:hAnsi="Amiri" w:eastAsia="Amiri" w:cs="Amiri"/>
          <w:lang w:bidi="ar-SA"/>
          <w:color w:val="111111"/>
          <w:sz w:val="28"/>
          <w:szCs w:val="28"/>
          <w:rtl/>
        </w:rPr>
        <w:t xml:space="preserve">[فنخا: 33 971-973 (9 نسخة)]</w:t>
      </w:r>
    </w:p>
    <w:p>
      <w:pPr>
        <w:pStyle w:val="BookText"/>
      </w:pPr>
      <w:r>
        <w:rPr>
          <w:rFonts w:ascii="Amiri" w:hAnsi="Amiri" w:eastAsia="Amiri" w:cs="Amiri"/>
          <w:lang w:bidi="ar-SA"/>
          <w:color w:val="111111"/>
          <w:sz w:val="28"/>
          <w:szCs w:val="28"/>
          <w:rtl/>
        </w:rPr>
        <w:t xml:space="preserve">71513 .الكاظمية؛ مكتبة السيد حسن الصدر؛ رقم المخطوط : 8102ح</w:t>
      </w:r>
    </w:p>
    <w:p>
      <w:pPr>
        <w:pStyle w:val="BookText"/>
      </w:pPr>
      <w:r>
        <w:rPr>
          <w:rFonts w:ascii="IRNazanin" w:hAnsi="IRNazanin" w:eastAsia="IRNazanin" w:cs="IRNazanin"/>
          <w:lang w:bidi="fa-IR"/>
          <w:color w:val="111111"/>
          <w:sz w:val="28"/>
          <w:szCs w:val="28"/>
          <w:rtl/>
        </w:rPr>
        <w:t xml:space="preserve">کا :مجهول، تا: 998 ه- [ علوم القرآن عراق - ف: 334]</w:t>
      </w:r>
    </w:p>
    <w:p>
      <w:pPr>
        <w:pStyle w:val="BookText"/>
      </w:pPr>
      <w:r>
        <w:rPr>
          <w:rFonts w:ascii="Amiri" w:hAnsi="Amiri" w:eastAsia="Amiri" w:cs="Amiri"/>
          <w:lang w:bidi="ar-SA"/>
          <w:color w:val="111111"/>
          <w:sz w:val="28"/>
          <w:szCs w:val="28"/>
          <w:rtl/>
        </w:rPr>
        <w:t xml:space="preserve">71514 . النجف الأشرف؛ مكتبة آية الله الحكيم العامة؛ رقم المخطوط:1793</w:t>
      </w:r>
    </w:p>
    <w:p>
      <w:pPr>
        <w:pStyle w:val="BookText"/>
      </w:pPr>
      <w:r>
        <w:rPr>
          <w:rFonts w:ascii="Amiri" w:hAnsi="Amiri" w:eastAsia="Amiri" w:cs="Amiri"/>
          <w:lang w:bidi="ar-SA"/>
          <w:color w:val="111111"/>
          <w:sz w:val="28"/>
          <w:szCs w:val="28"/>
          <w:rtl/>
        </w:rPr>
        <w:t xml:space="preserve">كا :إبراهيم بن علي الجمري البحراني، تا: 1100 ه-؛ 311 ص 22 س، 27/7*15سم [معجم</w:t>
      </w:r>
    </w:p>
    <w:p>
      <w:pPr>
        <w:pStyle w:val="BookText"/>
      </w:pPr>
      <w:r>
        <w:rPr>
          <w:rFonts w:ascii="Amiri" w:hAnsi="Amiri" w:eastAsia="Amiri" w:cs="Amiri"/>
          <w:lang w:bidi="ar-SA"/>
          <w:color w:val="111111"/>
          <w:sz w:val="28"/>
          <w:szCs w:val="28"/>
          <w:rtl/>
        </w:rPr>
        <w:t xml:space="preserve">المخطوطات النجفية: 923]</w:t>
      </w:r>
    </w:p>
    <w:p>
      <w:pPr>
        <w:pStyle w:val="BookText"/>
      </w:pPr>
      <w:r>
        <w:rPr>
          <w:rFonts w:ascii="Amiri" w:hAnsi="Amiri" w:eastAsia="Amiri" w:cs="Amiri"/>
          <w:lang w:bidi="ar-SA"/>
          <w:color w:val="111111"/>
          <w:sz w:val="28"/>
          <w:szCs w:val="28"/>
          <w:rtl/>
        </w:rPr>
        <w:t xml:space="preserve">النجف الأشرف؛ تركة محمد السماوي؛ رقم المخطوط : 22</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2-216]</w:t>
      </w:r>
    </w:p>
    <w:p>
      <w:pPr>
        <w:pStyle w:val="Heading2"/>
      </w:pPr>
      <w:bookmarkStart w:id="1826" w:name="_Toc1092"/>
      <w:r>
        <w:t>نهج البيان لاهل الرضوان / عرفان وتصوف - عربي</w:t>
      </w:r>
      <w:bookmarkEnd w:id="1826"/>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IRNazanin" w:hAnsi="IRNazanin" w:eastAsia="IRNazanin" w:cs="IRNazanin"/>
          <w:lang w:bidi="fa-IR"/>
          <w:color w:val="111111"/>
          <w:sz w:val="28"/>
          <w:szCs w:val="28"/>
          <w:rtl/>
        </w:rPr>
        <w:t xml:space="preserve">[فنخا 33: 973]</w:t>
      </w:r>
    </w:p>
    <w:p>
      <w:pPr>
        <w:pStyle w:val="BookText"/>
      </w:pPr>
      <w:r>
        <w:rPr>
          <w:rFonts w:ascii="Times New Roman" w:hAnsi="Times New Roman" w:eastAsia="Times New Roman" w:cs="Times New Roman"/>
          <w:lang w:val="en-US" w:bidi="en-US"/>
          <w:color w:val="111111"/>
          <w:sz w:val="28"/>
          <w:szCs w:val="28"/>
          <w:rtl/>
        </w:rPr>
        <w:t xml:space="preserve">71515.</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23/41/10</w:t>
      </w:r>
    </w:p>
    <w:p>
      <w:pPr>
        <w:pStyle w:val="BookText"/>
      </w:pPr>
      <w:r>
        <w:rPr>
          <w:rFonts w:ascii="IRNazanin" w:hAnsi="IRNazanin" w:eastAsia="IRNazanin" w:cs="IRNazanin"/>
          <w:lang w:bidi="fa-IR"/>
          <w:color w:val="111111"/>
          <w:sz w:val="28"/>
          <w:szCs w:val="28"/>
          <w:rtl/>
        </w:rPr>
        <w:t xml:space="preserve">أوّلها: الحمد لله الموجود المعبود</w:t>
      </w:r>
    </w:p>
    <w:p>
      <w:pPr>
        <w:pStyle w:val="BookText"/>
      </w:pPr>
      <w:r>
        <w:rPr>
          <w:rFonts w:ascii="Amiri" w:hAnsi="Amiri" w:eastAsia="Amiri" w:cs="Amiri"/>
          <w:lang w:bidi="ar-SA"/>
          <w:color w:val="111111"/>
          <w:sz w:val="28"/>
          <w:szCs w:val="28"/>
          <w:rtl/>
        </w:rPr>
        <w:t xml:space="preserve">كا :أحمد الملقب بالمسلم بن عبد الرحمن الرفاعي الموصلي الشافعي، تا: 1128ه- 17*23سم [الأوقاف العامة الموصل: 4-195]</w:t>
      </w:r>
    </w:p>
    <w:p>
      <w:pPr>
        <w:pStyle w:val="Heading2"/>
      </w:pPr>
      <w:bookmarkStart w:id="1827" w:name="_Toc1093"/>
      <w:r>
        <w:t>النهجة المرضية في شرح البهجة الوردية - الدرر البهية في شرح البهجة</w:t>
      </w:r>
      <w:bookmarkEnd w:id="1827"/>
    </w:p>
    <w:p>
      <w:pPr>
        <w:pStyle w:val="BookText"/>
      </w:pPr>
      <w:r>
        <w:rPr>
          <w:rFonts w:ascii="Amiri" w:hAnsi="Amiri" w:eastAsia="Amiri" w:cs="Amiri"/>
          <w:lang w:bidi="ar-SA"/>
          <w:color w:val="111111"/>
          <w:sz w:val="28"/>
          <w:szCs w:val="28"/>
          <w:rtl/>
        </w:rPr>
        <w:t xml:space="preserve">الوردية = شرح نظم الحاوي الصغير / فقه - عربي</w:t>
      </w:r>
    </w:p>
    <w:p>
      <w:pPr>
        <w:pStyle w:val="BookText"/>
      </w:pPr>
      <w:r>
        <w:rPr>
          <w:rFonts w:ascii="Amiri" w:hAnsi="Amiri" w:eastAsia="Amiri" w:cs="Amiri"/>
          <w:lang w:bidi="ar-SA"/>
          <w:color w:val="111111"/>
          <w:sz w:val="28"/>
          <w:szCs w:val="28"/>
          <w:rtl/>
        </w:rPr>
        <w:t xml:space="preserve">ابن عراقي، أحمد بن عبد الرحيم (762 - 826ه-)</w:t>
      </w:r>
    </w:p>
    <w:p>
      <w:pPr>
        <w:pStyle w:val="BookText"/>
      </w:pPr>
      <w:r>
        <w:rPr>
          <w:rFonts w:ascii="Amiri" w:hAnsi="Amiri" w:eastAsia="Amiri" w:cs="Amiri"/>
          <w:lang w:bidi="ar-SA"/>
          <w:color w:val="111111"/>
          <w:sz w:val="28"/>
          <w:szCs w:val="28"/>
          <w:rtl/>
        </w:rPr>
        <w:t xml:space="preserve">المرتبط : البهجة الوردية ابن وردي عمر بن مظفر (749-691ه-)</w:t>
      </w:r>
    </w:p>
    <w:p>
      <w:pPr>
        <w:pStyle w:val="BookText"/>
      </w:pPr>
      <w:r>
        <w:rPr>
          <w:rFonts w:ascii="Amiri" w:hAnsi="Amiri" w:eastAsia="Amiri" w:cs="Amiri"/>
          <w:lang w:bidi="ar-SA"/>
          <w:color w:val="111111"/>
          <w:sz w:val="28"/>
          <w:szCs w:val="28"/>
          <w:rtl/>
        </w:rPr>
        <w:t xml:space="preserve">تاريخ التأليف: 821ه- أوّله ... أما بعد</w:t>
      </w:r>
    </w:p>
    <w:p>
      <w:pPr>
        <w:pStyle w:val="BookText"/>
      </w:pPr>
      <w:r>
        <w:rPr>
          <w:rFonts w:ascii="Amiri" w:hAnsi="Amiri" w:eastAsia="Amiri" w:cs="Amiri"/>
          <w:lang w:bidi="ar-SA"/>
          <w:color w:val="111111"/>
          <w:sz w:val="28"/>
          <w:szCs w:val="28"/>
          <w:rtl/>
        </w:rPr>
        <w:t xml:space="preserve">حمداً لله على آلائه والصلاة والسلام على سيّدنا محمّد وعلى آله وصحبه</w:t>
      </w:r>
    </w:p>
    <w:p>
      <w:pPr>
        <w:pStyle w:val="BookText"/>
      </w:pPr>
      <w:r>
        <w:rPr>
          <w:rFonts w:ascii="Amiri" w:hAnsi="Amiri" w:eastAsia="Amiri" w:cs="Amiri"/>
          <w:lang w:bidi="ar-SA"/>
          <w:color w:val="111111"/>
          <w:sz w:val="28"/>
          <w:szCs w:val="28"/>
          <w:rtl/>
        </w:rPr>
        <w:t xml:space="preserve">أجمعين ...</w:t>
      </w:r>
    </w:p>
    <w:p>
      <w:pPr>
        <w:pStyle w:val="BookText"/>
      </w:pPr>
      <w:r>
        <w:rPr>
          <w:rFonts w:ascii="Amiri" w:hAnsi="Amiri" w:eastAsia="Amiri" w:cs="Amiri"/>
          <w:lang w:bidi="ar-SA"/>
          <w:color w:val="111111"/>
          <w:sz w:val="28"/>
          <w:szCs w:val="28"/>
          <w:rtl/>
        </w:rPr>
        <w:t xml:space="preserve">[فنخا 33: 975 (2 نسخة)]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28" w:name="pg8072_50088"/>
    <w:bookmarkEnd w:id="428"/>
    <w:p>
      <w:pPr>
        <w:pStyle w:val="BookText"/>
      </w:pPr>
      <w:r>
        <w:rPr>
          <w:rFonts w:ascii="Times New Roman" w:hAnsi="Times New Roman" w:eastAsia="Times New Roman" w:cs="Times New Roman"/>
          <w:lang w:val="en-US" w:bidi="en-US"/>
          <w:color w:val="111111"/>
          <w:sz w:val="28"/>
          <w:szCs w:val="28"/>
          <w:rtl/>
        </w:rPr>
        <w:t xml:space="preserve">71516.</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8/112</w:t>
      </w:r>
    </w:p>
    <w:p>
      <w:pPr>
        <w:pStyle w:val="BookText"/>
      </w:pPr>
      <w:r>
        <w:rPr>
          <w:rFonts w:ascii="Amiri" w:hAnsi="Amiri" w:eastAsia="Amiri" w:cs="Amiri"/>
          <w:lang w:bidi="ar-SA"/>
          <w:color w:val="111111"/>
          <w:sz w:val="28"/>
          <w:szCs w:val="28"/>
          <w:rtl/>
        </w:rPr>
        <w:t xml:space="preserve">أوّلها :باب الجراح ومعقب لتلف المعصوم في حالين من اصابة وتلف. لو عبر بالجنايات لكان أولى ليتناول القطع والقتل والجراح؛ آخرها :وأن لا يجعله وبالا علينا حتى نتمنى إنا لم نكن كتبناه ولا أقرأناه فإن بيده تمام النعم وزمام النقم وبحمد الله تعالى حمدا كثيرا ونصلي على نبيه محمّد الذي أرسله بشيراً ونذيراً وعلى آله وصحبه وسلم تسليما كثيراً.</w:t>
      </w:r>
    </w:p>
    <w:p>
      <w:pPr>
        <w:pStyle w:val="BookText"/>
      </w:pPr>
      <w:r>
        <w:rPr>
          <w:rFonts w:ascii="IRNazanin" w:hAnsi="IRNazanin" w:eastAsia="IRNazanin" w:cs="IRNazanin"/>
          <w:lang w:bidi="fa-IR"/>
          <w:color w:val="111111"/>
          <w:sz w:val="28"/>
          <w:szCs w:val="28"/>
          <w:rtl/>
        </w:rPr>
        <w:t xml:space="preserve">الجزء الرابع ؛نسخ، کا :محمّد بن عبد الوهّاب بن علي بن إبراهيم بن حاره الشيرنجاه، تا :866ه- 270 ق 7 س ، 13*18سم [الأوقاف المركزية - ف: 1-325]</w:t>
      </w:r>
    </w:p>
    <w:p>
      <w:pPr>
        <w:pStyle w:val="BookText"/>
      </w:pPr>
      <w:r>
        <w:rPr>
          <w:rFonts w:ascii="Amiri" w:hAnsi="Amiri" w:eastAsia="Amiri" w:cs="Amiri"/>
          <w:lang w:bidi="ar-SA"/>
          <w:color w:val="111111"/>
          <w:sz w:val="28"/>
          <w:szCs w:val="28"/>
          <w:rtl/>
        </w:rPr>
        <w:t xml:space="preserve">71517 .الموصل؛ المدرسة الأحمدية (في الأوقاف العامة)؛ رقم المخطوط : 10/17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:قاسم بن أحمد بن علي الأنصاري، تا: 874ه- ، 220 ق ، 18*27سم [الأوقاف العامة-</w:t>
      </w:r>
    </w:p>
    <w:p>
      <w:pPr>
        <w:pStyle w:val="BookText"/>
      </w:pPr>
      <w:r>
        <w:rPr>
          <w:rFonts w:ascii="IRNazanin" w:hAnsi="IRNazanin" w:eastAsia="IRNazanin" w:cs="IRNazanin"/>
          <w:lang w:bidi="fa-IR"/>
          <w:color w:val="111111"/>
          <w:sz w:val="28"/>
          <w:szCs w:val="28"/>
          <w:rtl/>
        </w:rPr>
        <w:t xml:space="preserve">الموصل 5-174]</w:t>
      </w:r>
    </w:p>
    <w:p>
      <w:pPr>
        <w:pStyle w:val="BookText"/>
      </w:pPr>
      <w:r>
        <w:rPr>
          <w:rFonts w:ascii="Amiri" w:hAnsi="Amiri" w:eastAsia="Amiri" w:cs="Amiri"/>
          <w:lang w:bidi="ar-SA"/>
          <w:color w:val="111111"/>
          <w:sz w:val="28"/>
          <w:szCs w:val="28"/>
          <w:rtl/>
        </w:rPr>
        <w:t xml:space="preserve">71518 . الموصل؛ مدرسة الحاج زكريا (في الأوقاف العامة)؛ رقم المخطوط : 8/45</w:t>
      </w:r>
    </w:p>
    <w:p>
      <w:pPr>
        <w:pStyle w:val="BookText"/>
      </w:pPr>
      <w:r>
        <w:rPr>
          <w:rFonts w:ascii="Amiri" w:hAnsi="Amiri" w:eastAsia="Amiri" w:cs="Amiri"/>
          <w:lang w:bidi="ar-SA"/>
          <w:color w:val="111111"/>
          <w:sz w:val="28"/>
          <w:szCs w:val="28"/>
          <w:rtl/>
        </w:rPr>
        <w:t xml:space="preserve">من كتاب الفرائض في الفهرس مؤلفه عبد الرحيم بن حسين العراقي</w:t>
      </w:r>
    </w:p>
    <w:p>
      <w:pPr>
        <w:pStyle w:val="BookText"/>
      </w:pPr>
      <w:r>
        <w:rPr>
          <w:rFonts w:ascii="IRNazanin" w:hAnsi="IRNazanin" w:eastAsia="IRNazanin" w:cs="IRNazanin"/>
          <w:lang w:bidi="fa-IR"/>
          <w:color w:val="111111"/>
          <w:sz w:val="28"/>
          <w:szCs w:val="28"/>
          <w:rtl/>
        </w:rPr>
        <w:t xml:space="preserve">نسخ، کا: مجهول ،تا: 888ه- 402 ق ، 19*27سم [الأوقاف العامة - الموصل: 8-253]</w:t>
      </w:r>
    </w:p>
    <w:p>
      <w:pPr>
        <w:pStyle w:val="BookText"/>
      </w:pPr>
      <w:r>
        <w:rPr>
          <w:rFonts w:ascii="Amiri" w:hAnsi="Amiri" w:eastAsia="Amiri" w:cs="Amiri"/>
          <w:lang w:bidi="ar-SA"/>
          <w:color w:val="111111"/>
          <w:sz w:val="28"/>
          <w:szCs w:val="28"/>
          <w:rtl/>
        </w:rPr>
        <w:t xml:space="preserve">71519 .الموصل؛ مدرسة الحاج زكريا (في الأوقاف العامة)؛ رقم المخطوط : 8/44</w:t>
      </w:r>
    </w:p>
    <w:p>
      <w:pPr>
        <w:pStyle w:val="BookText"/>
      </w:pPr>
      <w:r>
        <w:rPr>
          <w:rFonts w:ascii="Amiri" w:hAnsi="Amiri" w:eastAsia="Amiri" w:cs="Amiri"/>
          <w:lang w:bidi="ar-SA"/>
          <w:color w:val="111111"/>
          <w:sz w:val="28"/>
          <w:szCs w:val="28"/>
          <w:rtl/>
        </w:rPr>
        <w:t xml:space="preserve">قطعة في الفهرس مؤلفه عبد الرحيم بن حسين العراقي</w:t>
      </w:r>
    </w:p>
    <w:p>
      <w:pPr>
        <w:pStyle w:val="BookText"/>
      </w:pPr>
      <w:r>
        <w:rPr>
          <w:rFonts w:ascii="Amiri" w:hAnsi="Amiri" w:eastAsia="Amiri" w:cs="Amiri"/>
          <w:lang w:bidi="ar-SA"/>
          <w:color w:val="111111"/>
          <w:sz w:val="28"/>
          <w:szCs w:val="28"/>
          <w:rtl/>
        </w:rPr>
        <w:t xml:space="preserve">كا :مجهول، تا: مجهول؛ 381 ق ، 281سم [الأوقاف العامة - الموصل: 8-252]</w:t>
      </w:r>
    </w:p>
    <w:p>
      <w:pPr>
        <w:pStyle w:val="Heading2"/>
      </w:pPr>
      <w:bookmarkStart w:id="1828" w:name="_Toc1094"/>
      <w:r>
        <w:t>نهجة المرضيين إلى مهجة الفرضيين / فقه - عربي</w:t>
      </w:r>
      <w:bookmarkEnd w:id="1828"/>
    </w:p>
    <w:p>
      <w:pPr>
        <w:pStyle w:val="BookText"/>
      </w:pPr>
      <w:r>
        <w:rPr>
          <w:rFonts w:ascii="Amiri" w:hAnsi="Amiri" w:eastAsia="Amiri" w:cs="Amiri"/>
          <w:lang w:bidi="ar-SA"/>
          <w:color w:val="111111"/>
          <w:sz w:val="28"/>
          <w:szCs w:val="28"/>
          <w:rtl/>
        </w:rPr>
        <w:t xml:space="preserve">محمّد أحمد</w:t>
      </w:r>
    </w:p>
    <w:p>
      <w:pPr>
        <w:pStyle w:val="BookText"/>
      </w:pPr>
      <w:r>
        <w:rPr>
          <w:rFonts w:ascii="Amiri" w:hAnsi="Amiri" w:eastAsia="Amiri" w:cs="Amiri"/>
          <w:lang w:bidi="ar-SA"/>
          <w:color w:val="111111"/>
          <w:sz w:val="28"/>
          <w:szCs w:val="28"/>
          <w:rtl/>
        </w:rPr>
        <w:t xml:space="preserve">71520 .السليمانية؛ مكتبة البابانيين (في الأوقاف المركزية)؛ رقم المخطوط : 8/113</w:t>
      </w:r>
    </w:p>
    <w:p>
      <w:pPr>
        <w:pStyle w:val="BookText"/>
      </w:pPr>
      <w:r>
        <w:rPr>
          <w:rFonts w:ascii="Amiri" w:hAnsi="Amiri" w:eastAsia="Amiri" w:cs="Amiri"/>
          <w:lang w:bidi="ar-SA"/>
          <w:color w:val="111111"/>
          <w:sz w:val="28"/>
          <w:szCs w:val="28"/>
          <w:rtl/>
        </w:rPr>
        <w:t xml:space="preserve">أوّلها :الحمد لله وسبحانه لا اله غيره وأكبر اعتلي سبحانك لا يحصي ثناء عليك وكل ثناء منك وإليك كما أثنيت على نفسك؛ آخرها :وهكذا والحمد لله على حمده هو بالنظر</w:t>
      </w:r>
    </w:p>
    <w:p>
      <w:pPr>
        <w:pStyle w:val="BookText"/>
      </w:pPr>
      <w:r>
        <w:rPr>
          <w:rFonts w:ascii="Amiri" w:hAnsi="Amiri" w:eastAsia="Amiri" w:cs="Amiri"/>
          <w:lang w:bidi="ar-SA"/>
          <w:color w:val="111111"/>
          <w:sz w:val="28"/>
          <w:szCs w:val="28"/>
          <w:rtl/>
        </w:rPr>
        <w:t xml:space="preserve">إلى الله قليل وبالنظر إلى ضعفي وعجزي كثير. لاسيما نعمان مالك معا *** محمّد بن أحمد كل ورعا ثم الذين اتبعوه منهم *** أرضاهم الله ويرضي عنهم.</w:t>
      </w:r>
    </w:p>
    <w:p>
      <w:pPr>
        <w:pStyle w:val="BookText"/>
      </w:pPr>
      <w:r>
        <w:rPr>
          <w:rFonts w:ascii="IRNazanin" w:hAnsi="IRNazanin" w:eastAsia="IRNazanin" w:cs="IRNazanin"/>
          <w:lang w:bidi="fa-IR"/>
          <w:color w:val="111111"/>
          <w:sz w:val="28"/>
          <w:szCs w:val="28"/>
          <w:rtl/>
        </w:rPr>
        <w:t xml:space="preserve">نسخ، کاتب = مؤلف، تا: 1266ه- 37ق، 15 س، 15*21سم [الأوقاف المركزية ف: 1</w:t>
      </w:r>
    </w:p>
    <w:p>
      <w:pPr>
        <w:pStyle w:val="BookText"/>
      </w:pPr>
      <w:r>
        <w:rPr>
          <w:rFonts w:ascii="Times New Roman" w:hAnsi="Times New Roman" w:eastAsia="Times New Roman" w:cs="Times New Roman"/>
          <w:lang w:val="en-US" w:bidi="en-US"/>
          <w:color w:val="111111"/>
          <w:sz w:val="28"/>
          <w:szCs w:val="28"/>
          <w:rtl/>
        </w:rPr>
        <w:t xml:space="preserve">325 ]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29" w:name="pg8072_50089"/>
    <w:bookmarkEnd w:id="429"/>
    <w:p>
      <w:pPr>
        <w:pStyle w:val="Heading2"/>
      </w:pPr>
      <w:bookmarkStart w:id="1829" w:name="_Toc1095"/>
      <w:r>
        <w:t>نهج الحضري في تذكرة الهيئة / هيئة - عربي</w:t>
      </w:r>
      <w:bookmarkEnd w:id="1829"/>
    </w:p>
    <w:p>
      <w:pPr>
        <w:pStyle w:val="BookText"/>
      </w:pPr>
      <w:r>
        <w:rPr>
          <w:rFonts w:ascii="Amiri" w:hAnsi="Amiri" w:eastAsia="Amiri" w:cs="Amiri"/>
          <w:lang w:bidi="ar-SA"/>
          <w:color w:val="111111"/>
          <w:sz w:val="28"/>
          <w:szCs w:val="28"/>
          <w:rtl/>
        </w:rPr>
        <w:t xml:space="preserve">71521 . النجف الأشرف؛ تركة محمّد السماوي؛ رقم المخطوط : 63</w:t>
      </w:r>
    </w:p>
    <w:p>
      <w:pPr>
        <w:pStyle w:val="BookText"/>
      </w:pPr>
      <w:r>
        <w:rPr>
          <w:rFonts w:ascii="IRNazanin" w:hAnsi="IRNazanin" w:eastAsia="IRNazanin" w:cs="IRNazanin"/>
          <w:lang w:bidi="fa-IR"/>
          <w:color w:val="111111"/>
          <w:sz w:val="28"/>
          <w:szCs w:val="28"/>
          <w:rtl/>
        </w:rPr>
        <w:t xml:space="preserve">کا :مجهول ،تا: 1310ه- [ معهد المخطوطات العربية : 4 جزء 2-218]</w:t>
      </w:r>
    </w:p>
    <w:p>
      <w:pPr>
        <w:pStyle w:val="Heading2"/>
      </w:pPr>
      <w:bookmarkStart w:id="1830" w:name="_Toc1096"/>
      <w:r>
        <w:t>نهج الحق وكشف الصدق - كشف الحق ونهج الصدق / كلام وعقائد - عربي</w:t>
      </w:r>
      <w:bookmarkEnd w:id="1830"/>
    </w:p>
    <w:p>
      <w:pPr>
        <w:pStyle w:val="BookText"/>
      </w:pPr>
      <w:r>
        <w:rPr>
          <w:rFonts w:ascii="Amiri" w:hAnsi="Amiri" w:eastAsia="Amiri" w:cs="Amiri"/>
          <w:lang w:bidi="ar-SA"/>
          <w:color w:val="111111"/>
          <w:sz w:val="28"/>
          <w:szCs w:val="28"/>
          <w:rtl/>
        </w:rPr>
        <w:t xml:space="preserve">العلامة الحلّي، حسن بن يوسف (648 - 726 ه-)</w:t>
      </w:r>
    </w:p>
    <w:p>
      <w:pPr>
        <w:pStyle w:val="BookText"/>
      </w:pPr>
      <w:r>
        <w:rPr>
          <w:rFonts w:ascii="Amiri" w:hAnsi="Amiri" w:eastAsia="Amiri" w:cs="Amiri"/>
          <w:lang w:bidi="ar-SA"/>
          <w:color w:val="111111"/>
          <w:sz w:val="28"/>
          <w:szCs w:val="28"/>
          <w:rtl/>
        </w:rPr>
        <w:t xml:space="preserve">تاريخ التأليف: 710ه- محل التأليف: السلطانية</w:t>
      </w:r>
    </w:p>
    <w:p>
      <w:pPr>
        <w:pStyle w:val="BookText"/>
      </w:pPr>
      <w:r>
        <w:rPr>
          <w:rFonts w:ascii="Amiri" w:hAnsi="Amiri" w:eastAsia="Amiri" w:cs="Amiri"/>
          <w:lang w:bidi="ar-SA"/>
          <w:color w:val="111111"/>
          <w:sz w:val="28"/>
          <w:szCs w:val="28"/>
          <w:rtl/>
        </w:rPr>
        <w:t xml:space="preserve">أوّله :الحمد لله الذي غرق في بحار معرفته أفكار العلماء وتحيرت في إدراك كنه ذاته أنظار</w:t>
      </w:r>
    </w:p>
    <w:p>
      <w:pPr>
        <w:pStyle w:val="BookText"/>
      </w:pPr>
      <w:r>
        <w:rPr>
          <w:rFonts w:ascii="IRNazanin" w:hAnsi="IRNazanin" w:eastAsia="IRNazanin" w:cs="IRNazanin"/>
          <w:lang w:bidi="fa-IR"/>
          <w:color w:val="111111"/>
          <w:sz w:val="28"/>
          <w:szCs w:val="28"/>
          <w:rtl/>
        </w:rPr>
        <w:t xml:space="preserve">العقلاء ...</w:t>
      </w:r>
    </w:p>
    <w:p>
      <w:pPr>
        <w:pStyle w:val="BookText"/>
      </w:pPr>
      <w:r>
        <w:rPr>
          <w:rFonts w:ascii="Amiri" w:hAnsi="Amiri" w:eastAsia="Amiri" w:cs="Amiri"/>
          <w:lang w:bidi="ar-SA"/>
          <w:color w:val="111111"/>
          <w:sz w:val="28"/>
          <w:szCs w:val="28"/>
          <w:rtl/>
        </w:rPr>
        <w:t xml:space="preserve">آخره :وفيما أوردناه فيهذا الكتاب كفاية لمن له أدنى تحصيل فكيف من يستغني عن كثير التنبيه بالقليل والله الموفق للصواب وإليه المرجع والمآب.</w:t>
      </w:r>
    </w:p>
    <w:p>
      <w:pPr>
        <w:pStyle w:val="BookText"/>
      </w:pPr>
      <w:r>
        <w:rPr>
          <w:rFonts w:ascii="Amiri" w:hAnsi="Amiri" w:eastAsia="Amiri" w:cs="Amiri"/>
          <w:lang w:bidi="ar-SA"/>
          <w:color w:val="111111"/>
          <w:sz w:val="28"/>
          <w:szCs w:val="28"/>
          <w:rtl/>
        </w:rPr>
        <w:t xml:space="preserve">طبع :بيروت، 1982م؛ قم، 1407ه-</w:t>
      </w:r>
    </w:p>
    <w:p>
      <w:pPr>
        <w:pStyle w:val="BookText"/>
      </w:pPr>
      <w:r>
        <w:rPr>
          <w:rFonts w:ascii="Amiri" w:hAnsi="Amiri" w:eastAsia="Amiri" w:cs="Amiri"/>
          <w:lang w:bidi="ar-SA"/>
          <w:color w:val="111111"/>
          <w:sz w:val="28"/>
          <w:szCs w:val="28"/>
          <w:rtl/>
        </w:rPr>
        <w:t xml:space="preserve">[فنخا :33: 982-976 (91نسخة)]</w:t>
      </w:r>
    </w:p>
    <w:p>
      <w:pPr>
        <w:pStyle w:val="BookText"/>
      </w:pPr>
      <w:r>
        <w:rPr>
          <w:rFonts w:ascii="Times New Roman" w:hAnsi="Times New Roman" w:eastAsia="Times New Roman" w:cs="Times New Roman"/>
          <w:lang w:val="en-US" w:bidi="en-US"/>
          <w:color w:val="111111"/>
          <w:sz w:val="28"/>
          <w:szCs w:val="28"/>
          <w:rtl/>
        </w:rPr>
        <w:t xml:space="preserve">71522.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37 مصورة .</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مصور عن نسخة مكتبة جامعة طهران تحت رقم 1896؛ كا :عبد المنعم بن محمّد بن علي بن إبراهيم الشهير بغريبان، تا: 704 ه- 125 ق [ (مصورات) - ف: 1-76]</w:t>
      </w:r>
    </w:p>
    <w:p>
      <w:pPr>
        <w:pStyle w:val="BookText"/>
      </w:pPr>
      <w:r>
        <w:rPr>
          <w:rFonts w:ascii="Amiri" w:hAnsi="Amiri" w:eastAsia="Amiri" w:cs="Amiri"/>
          <w:lang w:bidi="ar-SA"/>
          <w:color w:val="111111"/>
          <w:sz w:val="28"/>
          <w:szCs w:val="28"/>
          <w:rtl/>
        </w:rPr>
        <w:t xml:space="preserve">71523 . النجف الأشرف ؛مكتبة آية الله الحكيم العامة؛ رقم المخطوط : 83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مجهول ،تا: 21 شوال 134 ه- 286 ص 23 س ، 17/5*25سم [نوادر مخطوطات مكتبة الحكيم: 1-72]</w:t>
      </w:r>
    </w:p>
    <w:p>
      <w:pPr>
        <w:pStyle w:val="BookText"/>
      </w:pPr>
      <w:r>
        <w:rPr>
          <w:rFonts w:ascii="Amiri" w:hAnsi="Amiri" w:eastAsia="Amiri" w:cs="Amiri"/>
          <w:lang w:bidi="ar-SA"/>
          <w:color w:val="111111"/>
          <w:sz w:val="28"/>
          <w:szCs w:val="28"/>
          <w:rtl/>
        </w:rPr>
        <w:t xml:space="preserve">71524 . النجف الأشرف؛ تركة محمّد السماوي؛ رقم المخطوط : 48</w:t>
      </w:r>
    </w:p>
    <w:p>
      <w:pPr>
        <w:pStyle w:val="BookText"/>
      </w:pPr>
      <w:r>
        <w:rPr>
          <w:rFonts w:ascii="IRNazanin" w:hAnsi="IRNazanin" w:eastAsia="IRNazanin" w:cs="IRNazanin"/>
          <w:lang w:bidi="fa-IR"/>
          <w:color w:val="111111"/>
          <w:sz w:val="28"/>
          <w:szCs w:val="28"/>
          <w:rtl/>
        </w:rPr>
        <w:t xml:space="preserve">کا :مجهول ،تا: 784ه- [ معهد المخطوطات العربية: 4 جزء 2-217]</w:t>
      </w:r>
    </w:p>
    <w:p>
      <w:pPr>
        <w:pStyle w:val="BookText"/>
      </w:pPr>
      <w:r>
        <w:rPr>
          <w:rFonts w:ascii="Amiri" w:hAnsi="Amiri" w:eastAsia="Amiri" w:cs="Amiri"/>
          <w:lang w:bidi="ar-SA"/>
          <w:color w:val="111111"/>
          <w:sz w:val="28"/>
          <w:szCs w:val="28"/>
          <w:rtl/>
        </w:rPr>
        <w:t xml:space="preserve">71525 .كربلاء؛ مكتبة السيّد محمّد باقر الطباطبائي؛ رقم المخطوط : 404</w:t>
      </w:r>
    </w:p>
    <w:p>
      <w:pPr>
        <w:pStyle w:val="BookText"/>
      </w:pPr>
      <w:r>
        <w:rPr>
          <w:rFonts w:ascii="Amiri" w:hAnsi="Amiri" w:eastAsia="Amiri" w:cs="Amiri"/>
          <w:lang w:bidi="ar-SA"/>
          <w:color w:val="111111"/>
          <w:sz w:val="28"/>
          <w:szCs w:val="28"/>
          <w:rtl/>
        </w:rPr>
        <w:t xml:space="preserve">أوّلها :مطابق؛ آخرها: والحمد لله رب العالمين والصلاة والسلام على سيد المرسلين اللهم</w:t>
      </w:r>
    </w:p>
    <w:p>
      <w:pPr>
        <w:pStyle w:val="BookText"/>
      </w:pPr>
      <w:r>
        <w:rPr>
          <w:rFonts w:ascii="IRNazanin" w:hAnsi="IRNazanin" w:eastAsia="IRNazanin" w:cs="IRNazanin"/>
          <w:lang w:bidi="fa-IR"/>
          <w:color w:val="111111"/>
          <w:sz w:val="28"/>
          <w:szCs w:val="28"/>
          <w:rtl/>
        </w:rPr>
        <w:t xml:space="preserve">صل على محمّد وآله.</w:t>
      </w:r>
    </w:p>
    <w:p>
      <w:pPr>
        <w:pStyle w:val="BookText"/>
      </w:pPr>
      <w:r>
        <w:rPr>
          <w:rFonts w:ascii="IRNazanin" w:hAnsi="IRNazanin" w:eastAsia="IRNazanin" w:cs="IRNazanin"/>
          <w:lang w:bidi="fa-IR"/>
          <w:color w:val="111111"/>
          <w:sz w:val="28"/>
          <w:szCs w:val="28"/>
          <w:rtl/>
        </w:rPr>
        <w:t xml:space="preserve">تعلیق ،کا :مجهول ،تا: 3 جمادى الآخر 909ه- [ف: 226]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71526.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المخطوط:2034</w:t>
      </w:r>
    </w:p>
    <w:p>
      <w:pPr>
        <w:pStyle w:val="BookText"/>
      </w:pPr>
      <w:r>
        <w:rPr>
          <w:rFonts w:ascii="Amiri" w:hAnsi="Amiri" w:eastAsia="Amiri" w:cs="Amiri"/>
          <w:lang w:bidi="ar-SA"/>
          <w:color w:val="111111"/>
          <w:sz w:val="28"/>
          <w:szCs w:val="28"/>
          <w:rtl/>
        </w:rPr>
        <w:t xml:space="preserve">قصه من وسطها بعد المطلب السابع عشر في التكليف بورقه فيه سقط إلى الحديث 24 من أحاديث فضائل علي عليه السلام في البحث الرابع من مباحث الإمامة؛ كا: مجهول ،تا: اواسط محرم 1002ه- كربلاء [ف: 3-166]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المخطوط:28</w:t>
      </w:r>
    </w:p>
    <w:p>
      <w:pPr>
        <w:pStyle w:val="BookText"/>
      </w:pPr>
      <w:r>
        <w:rPr>
          <w:rFonts w:ascii="Amiri" w:hAnsi="Amiri" w:eastAsia="Amiri" w:cs="Amiri"/>
          <w:lang w:bidi="ar-SA"/>
          <w:color w:val="111111"/>
          <w:sz w:val="28"/>
          <w:szCs w:val="28"/>
          <w:rtl/>
        </w:rPr>
        <w:t xml:space="preserve">النسخة السابقة نفسها [ معجم المخطوطات النجفية 725]</w:t>
      </w:r>
    </w:p>
    <w:p>
      <w:pPr>
        <w:pStyle w:val="BookText"/>
      </w:pPr>
      <w:r>
        <w:rPr>
          <w:rFonts w:ascii="Times New Roman" w:hAnsi="Times New Roman" w:eastAsia="Times New Roman" w:cs="Times New Roman"/>
          <w:lang w:val="en-US" w:bidi="en-US"/>
          <w:color w:val="111111"/>
          <w:sz w:val="28"/>
          <w:szCs w:val="28"/>
          <w:rtl/>
        </w:rPr>
        <w:t xml:space="preserve">71527.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7734</w:t>
      </w:r>
    </w:p>
    <w:p>
      <w:pPr>
        <w:pStyle w:val="BookText"/>
      </w:pPr>
      <w:r>
        <w:rPr>
          <w:rFonts w:ascii="Amiri" w:hAnsi="Amiri" w:eastAsia="Amiri" w:cs="Amiri"/>
          <w:lang w:bidi="ar-SA"/>
          <w:color w:val="111111"/>
          <w:sz w:val="28"/>
          <w:szCs w:val="28"/>
          <w:rtl/>
        </w:rPr>
        <w:t xml:space="preserve">كا :محمّد إبراهيم الحسيني، تا: 1077ه-؛ ناقصة؛ 492 ص [ف: 1-447]</w:t>
      </w:r>
    </w:p>
    <w:p>
      <w:pPr>
        <w:pStyle w:val="BookText"/>
      </w:pPr>
      <w:r>
        <w:rPr>
          <w:rFonts w:ascii="Amiri" w:hAnsi="Amiri" w:eastAsia="Amiri" w:cs="Amiri"/>
          <w:lang w:bidi="ar-SA"/>
          <w:color w:val="111111"/>
          <w:sz w:val="28"/>
          <w:szCs w:val="28"/>
          <w:rtl/>
        </w:rPr>
        <w:t xml:space="preserve">71528 .الكاظمية؛ جامعة مدينة العلم؛ رقم المخطوط : 9/33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1080 ه- 10*17/6سم [ف: 196]</w:t>
      </w:r>
    </w:p>
    <w:p>
      <w:pPr>
        <w:pStyle w:val="BookText"/>
      </w:pPr>
      <w:r>
        <w:rPr>
          <w:rFonts w:ascii="Amiri" w:hAnsi="Amiri" w:eastAsia="Amiri" w:cs="Amiri"/>
          <w:lang w:bidi="ar-SA"/>
          <w:color w:val="111111"/>
          <w:sz w:val="28"/>
          <w:szCs w:val="28"/>
          <w:rtl/>
        </w:rPr>
        <w:t xml:space="preserve">71529 .بغداد؛ مكتبة الأوقاف العامة؛ رقم المخطوط : 6828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1310ه- بغداد؛ 89ق، 28*12سم [ف: 2-569]</w:t>
      </w:r>
    </w:p>
    <w:p>
      <w:pPr>
        <w:pStyle w:val="BookText"/>
      </w:pPr>
      <w:r>
        <w:rPr>
          <w:rFonts w:ascii="Amiri" w:hAnsi="Amiri" w:eastAsia="Amiri" w:cs="Amiri"/>
          <w:lang w:bidi="ar-SA"/>
          <w:color w:val="111111"/>
          <w:sz w:val="28"/>
          <w:szCs w:val="28"/>
          <w:rtl/>
        </w:rPr>
        <w:t xml:space="preserve">71530 .النجف الأشرف؛ مكتبة كاشف الغطاء ( علي والحسين)؛ رقم المخطوط : 616</w:t>
      </w:r>
    </w:p>
    <w:p>
      <w:pPr>
        <w:pStyle w:val="BookText"/>
      </w:pPr>
      <w:r>
        <w:rPr>
          <w:rFonts w:ascii="Amiri" w:hAnsi="Amiri" w:eastAsia="Amiri" w:cs="Amiri"/>
          <w:lang w:bidi="ar-SA"/>
          <w:color w:val="111111"/>
          <w:sz w:val="28"/>
          <w:szCs w:val="28"/>
          <w:rtl/>
        </w:rPr>
        <w:t xml:space="preserve">كا :الشيخ علي كاشف الغطاء، تا: 1316ه- 254 ص 22 س، 20*14سم [معجم المخطوطات النجفية: 923]</w:t>
      </w:r>
    </w:p>
    <w:p>
      <w:pPr>
        <w:pStyle w:val="BookText"/>
      </w:pPr>
      <w:r>
        <w:rPr>
          <w:rFonts w:ascii="Times New Roman" w:hAnsi="Times New Roman" w:eastAsia="Times New Roman" w:cs="Times New Roman"/>
          <w:lang w:val="en-US" w:bidi="en-US"/>
          <w:color w:val="111111"/>
          <w:sz w:val="28"/>
          <w:szCs w:val="28"/>
          <w:rtl/>
        </w:rPr>
        <w:t xml:space="preserve">71531.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642</w:t>
      </w:r>
    </w:p>
    <w:p>
      <w:pPr>
        <w:pStyle w:val="BookText"/>
      </w:pPr>
      <w:r>
        <w:rPr>
          <w:rFonts w:ascii="IRNazanin" w:hAnsi="IRNazanin" w:eastAsia="IRNazanin" w:cs="IRNazanin"/>
          <w:lang w:bidi="fa-IR"/>
          <w:color w:val="111111"/>
          <w:sz w:val="28"/>
          <w:szCs w:val="28"/>
          <w:rtl/>
        </w:rPr>
        <w:t xml:space="preserve">کا :مجهول، تا: مجهول؛ 734 ص ، 23 س، 24/4*17سم [معجم المخطوطات النجفية (923]</w:t>
      </w:r>
    </w:p>
    <w:p>
      <w:pPr>
        <w:pStyle w:val="BookText"/>
      </w:pPr>
      <w:r>
        <w:rPr>
          <w:rFonts w:ascii="Times New Roman" w:hAnsi="Times New Roman" w:eastAsia="Times New Roman" w:cs="Times New Roman"/>
          <w:lang w:val="en-US" w:bidi="en-US"/>
          <w:color w:val="111111"/>
          <w:sz w:val="28"/>
          <w:szCs w:val="28"/>
          <w:rtl/>
        </w:rPr>
        <w:t xml:space="preserve">71532.</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9</w:t>
      </w:r>
    </w:p>
    <w:p>
      <w:pPr>
        <w:pStyle w:val="BookText"/>
      </w:pPr>
      <w:r>
        <w:rPr>
          <w:rFonts w:ascii="IRNazanin" w:hAnsi="IRNazanin" w:eastAsia="IRNazanin" w:cs="IRNazanin"/>
          <w:lang w:bidi="fa-IR"/>
          <w:color w:val="111111"/>
          <w:sz w:val="28"/>
          <w:szCs w:val="28"/>
          <w:rtl/>
        </w:rPr>
        <w:t xml:space="preserve">کا :مجهول ،تا: مجهول؛ رقم القرص: 39 [معجم المخطوطات النجفية: 923]</w:t>
      </w:r>
    </w:p>
    <w:p>
      <w:pPr>
        <w:pStyle w:val="BookText"/>
      </w:pPr>
      <w:r>
        <w:rPr>
          <w:rFonts w:ascii="Amiri" w:hAnsi="Amiri" w:eastAsia="Amiri" w:cs="Amiri"/>
          <w:lang w:bidi="ar-SA"/>
          <w:color w:val="111111"/>
          <w:sz w:val="28"/>
          <w:szCs w:val="28"/>
          <w:rtl/>
        </w:rPr>
        <w:t xml:space="preserve">71533 .كربلاء ؛مكتبة محمّد هادي الخراساني؛ رقم المخطوط : 8</w:t>
      </w:r>
    </w:p>
    <w:p>
      <w:pPr>
        <w:pStyle w:val="BookText"/>
      </w:pPr>
      <w:r>
        <w:rPr>
          <w:rFonts w:ascii="IRNazanin" w:hAnsi="IRNazanin" w:eastAsia="IRNazanin" w:cs="IRNazanin"/>
          <w:lang w:bidi="fa-IR"/>
          <w:color w:val="111111"/>
          <w:sz w:val="28"/>
          <w:szCs w:val="28"/>
          <w:rtl/>
        </w:rPr>
        <w:t xml:space="preserve">نسخ، کا: مجهول، تا: مجهول؛ 100 ص 19*13سم[ مخطوطات كربلاء: 3-90]</w:t>
      </w:r>
    </w:p>
    <w:p>
      <w:pPr>
        <w:pStyle w:val="BookText"/>
      </w:pPr>
      <w:r>
        <w:rPr>
          <w:rFonts w:ascii="Times New Roman" w:hAnsi="Times New Roman" w:eastAsia="Times New Roman" w:cs="Times New Roman"/>
          <w:lang w:val="en-US" w:bidi="en-US"/>
          <w:color w:val="111111"/>
          <w:sz w:val="28"/>
          <w:szCs w:val="28"/>
          <w:rtl/>
        </w:rPr>
        <w:t xml:space="preserve">71534.</w:t>
      </w:r>
    </w:p>
    <w:p>
      <w:pPr>
        <w:pStyle w:val="BookText"/>
      </w:pPr>
      <w:r>
        <w:rPr>
          <w:rFonts w:ascii="Amiri" w:hAnsi="Amiri" w:eastAsia="Amiri" w:cs="Amiri"/>
          <w:lang w:bidi="ar-SA"/>
          <w:color w:val="111111"/>
          <w:sz w:val="28"/>
          <w:szCs w:val="28"/>
          <w:rtl/>
        </w:rPr>
        <w:t xml:space="preserve">النجف الأشرف ؛ العتبة العلوية رقم المخطوط : 657</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تعلیق ،کا :مجهول ،تا: مجهول؛ التسلسل المخزني: 9/5/176؛ 258 ص 21س، 31*17سم [ف: 2-515]</w:t>
      </w:r>
    </w:p>
    <w:p>
      <w:pPr>
        <w:pStyle w:val="BookText"/>
      </w:pPr>
      <w:r>
        <w:rPr>
          <w:rFonts w:ascii="Amiri" w:hAnsi="Amiri" w:eastAsia="Amiri" w:cs="Amiri"/>
          <w:lang w:bidi="ar-SA"/>
          <w:color w:val="111111"/>
          <w:sz w:val="28"/>
          <w:szCs w:val="28"/>
          <w:rtl/>
        </w:rPr>
        <w:t xml:space="preserve">71535 . النجف الأشرف؛ مكتبة آية الله الحكيم العامة؛ رقم المخطوط : 2710</w:t>
      </w:r>
    </w:p>
    <w:p>
      <w:pPr>
        <w:pStyle w:val="BookText"/>
      </w:pPr>
      <w:r>
        <w:rPr>
          <w:rFonts w:ascii="IRNazanin" w:hAnsi="IRNazanin" w:eastAsia="IRNazanin" w:cs="IRNazanin"/>
          <w:lang w:bidi="fa-IR"/>
          <w:color w:val="111111"/>
          <w:sz w:val="28"/>
          <w:szCs w:val="28"/>
          <w:rtl/>
        </w:rPr>
        <w:t xml:space="preserve">کا :مجهول ،تا :مجهول؛ ناقصة : الأوّل والآخر؛ 96 ص 17 س 21*12سم [معجم</w:t>
      </w:r>
    </w:p>
    <w:p>
      <w:pPr>
        <w:pStyle w:val="BookText"/>
      </w:pPr>
      <w:r>
        <w:rPr>
          <w:rFonts w:ascii="Amiri" w:hAnsi="Amiri" w:eastAsia="Amiri" w:cs="Amiri"/>
          <w:lang w:bidi="ar-SA"/>
          <w:color w:val="111111"/>
          <w:sz w:val="28"/>
          <w:szCs w:val="28"/>
          <w:rtl/>
        </w:rPr>
        <w:t xml:space="preserve">المخطوطات النجفية: 724]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30" w:name="pg8072_50091"/>
    <w:bookmarkEnd w:id="430"/>
    <w:p>
      <w:pPr>
        <w:pStyle w:val="Heading2"/>
      </w:pPr>
      <w:bookmarkStart w:id="1831" w:name="_Toc1097"/>
      <w:r>
        <w:t>نهج الخواص / عرفان وتصوف - عربي</w:t>
      </w:r>
      <w:bookmarkEnd w:id="1831"/>
    </w:p>
    <w:p>
      <w:pPr>
        <w:pStyle w:val="BookText"/>
      </w:pPr>
      <w:r>
        <w:rPr>
          <w:rFonts w:ascii="Amiri" w:hAnsi="Amiri" w:eastAsia="Amiri" w:cs="Amiri"/>
          <w:lang w:bidi="ar-SA"/>
          <w:color w:val="111111"/>
          <w:sz w:val="28"/>
          <w:szCs w:val="28"/>
          <w:rtl/>
        </w:rPr>
        <w:t xml:space="preserve">الصاعدي، مطهر بن مسعود (القرن 7 ه-)</w:t>
      </w:r>
    </w:p>
    <w:p>
      <w:pPr>
        <w:pStyle w:val="BookText"/>
      </w:pPr>
      <w:r>
        <w:rPr>
          <w:rFonts w:ascii="Amiri" w:hAnsi="Amiri" w:eastAsia="Amiri" w:cs="Amiri"/>
          <w:lang w:bidi="ar-SA"/>
          <w:color w:val="111111"/>
          <w:sz w:val="28"/>
          <w:szCs w:val="28"/>
          <w:rtl/>
        </w:rPr>
        <w:t xml:space="preserve">71536 .بغداد؛ مكتبة عبد الوهّاب نيازي؛ رقم المخطوط : 4640</w:t>
      </w:r>
    </w:p>
    <w:p>
      <w:pPr>
        <w:pStyle w:val="BookText"/>
      </w:pPr>
      <w:r>
        <w:rPr>
          <w:rFonts w:ascii="IRNazanin" w:hAnsi="IRNazanin" w:eastAsia="IRNazanin" w:cs="IRNazanin"/>
          <w:lang w:bidi="fa-IR"/>
          <w:color w:val="111111"/>
          <w:sz w:val="28"/>
          <w:szCs w:val="28"/>
          <w:rtl/>
        </w:rPr>
        <w:t xml:space="preserve">تعلیق، کا :مجهول ،تا: 887ه-؛ 76 ص 12س، 10*16/5سم [ف: 122]</w:t>
      </w:r>
    </w:p>
    <w:p>
      <w:pPr>
        <w:pStyle w:val="Heading2"/>
      </w:pPr>
      <w:bookmarkStart w:id="1832" w:name="_Toc1098"/>
      <w:r>
        <w:t>نهج الدماثة في القراآت الثلاثة / قرائة، شعر - عربي</w:t>
      </w:r>
      <w:bookmarkEnd w:id="1832"/>
    </w:p>
    <w:p>
      <w:pPr>
        <w:pStyle w:val="BookText"/>
      </w:pPr>
      <w:r>
        <w:rPr>
          <w:rFonts w:ascii="Amiri" w:hAnsi="Amiri" w:eastAsia="Amiri" w:cs="Amiri"/>
          <w:lang w:bidi="ar-SA"/>
          <w:color w:val="111111"/>
          <w:sz w:val="28"/>
          <w:szCs w:val="28"/>
          <w:rtl/>
        </w:rPr>
        <w:t xml:space="preserve">الجعبري، إبراهيم بن عمر (640 - 732 ه- )</w:t>
      </w:r>
    </w:p>
    <w:p>
      <w:pPr>
        <w:pStyle w:val="BookText"/>
      </w:pPr>
      <w:r>
        <w:rPr>
          <w:rFonts w:ascii="IRNazanin" w:hAnsi="IRNazanin" w:eastAsia="IRNazanin" w:cs="IRNazanin"/>
          <w:lang w:bidi="fa-IR"/>
          <w:color w:val="111111"/>
          <w:sz w:val="28"/>
          <w:szCs w:val="28"/>
          <w:rtl/>
        </w:rPr>
        <w:t xml:space="preserve">71537 .بغداد؛ دار المخطوطات؛ رقم المخطوط : 40739/1</w:t>
      </w:r>
    </w:p>
    <w:p>
      <w:pPr>
        <w:pStyle w:val="BookText"/>
      </w:pPr>
      <w:r>
        <w:rPr>
          <w:rFonts w:ascii="Amiri" w:hAnsi="Amiri" w:eastAsia="Amiri" w:cs="Amiri"/>
          <w:lang w:bidi="ar-SA"/>
          <w:color w:val="111111"/>
          <w:sz w:val="28"/>
          <w:szCs w:val="28"/>
          <w:rtl/>
        </w:rPr>
        <w:t xml:space="preserve">أوّلها: الحمد لله حمداً يرتضيه والصلاة على سيدنا محمد وذويه وبعد ...</w:t>
      </w:r>
    </w:p>
    <w:p>
      <w:pPr>
        <w:pStyle w:val="BookText"/>
      </w:pPr>
      <w:r>
        <w:rPr>
          <w:rFonts w:ascii="Amiri" w:hAnsi="Amiri" w:eastAsia="Amiri" w:cs="Amiri"/>
          <w:lang w:bidi="ar-SA"/>
          <w:color w:val="111111"/>
          <w:sz w:val="28"/>
          <w:szCs w:val="28"/>
          <w:rtl/>
        </w:rPr>
        <w:t xml:space="preserve">حمدت الهي في نظامي أولا *** واهديت تسليمي إلى أشرف الملا</w:t>
      </w:r>
    </w:p>
    <w:p>
      <w:pPr>
        <w:pStyle w:val="BookText"/>
      </w:pPr>
      <w:r>
        <w:rPr>
          <w:rFonts w:ascii="IRNazanin" w:hAnsi="IRNazanin" w:eastAsia="IRNazanin" w:cs="IRNazanin"/>
          <w:lang w:bidi="fa-IR"/>
          <w:color w:val="111111"/>
          <w:sz w:val="28"/>
          <w:szCs w:val="28"/>
          <w:rtl/>
        </w:rPr>
        <w:t xml:space="preserve">نسخ ،کا:مجهول، تا :القرن 10ه- 40 ق ، 9س، 20*15سم [علوم القرآن عراق - ف: 335</w:t>
      </w:r>
    </w:p>
    <w:p>
      <w:pPr>
        <w:pStyle w:val="BookText"/>
      </w:pPr>
      <w:r>
        <w:rPr>
          <w:rFonts w:ascii="Amiri" w:hAnsi="Amiri" w:eastAsia="Amiri" w:cs="Amiri"/>
          <w:lang w:bidi="ar-SA"/>
          <w:color w:val="111111"/>
          <w:sz w:val="28"/>
          <w:szCs w:val="28"/>
          <w:rtl/>
        </w:rPr>
        <w:t xml:space="preserve">71538 .بغداد؛ مكتبة الدراسات العليا (كلية الآداب بجامعة بغداد)؛ رقم</w:t>
      </w:r>
    </w:p>
    <w:p>
      <w:pPr>
        <w:pStyle w:val="BookText"/>
      </w:pPr>
      <w:r>
        <w:rPr>
          <w:rFonts w:ascii="IRNazanin" w:hAnsi="IRNazanin" w:eastAsia="IRNazanin" w:cs="IRNazanin"/>
          <w:lang w:bidi="fa-IR"/>
          <w:color w:val="111111"/>
          <w:sz w:val="28"/>
          <w:szCs w:val="28"/>
          <w:rtl/>
        </w:rPr>
        <w:t xml:space="preserve">المخطوط : 1210/2363</w:t>
      </w:r>
    </w:p>
    <w:p>
      <w:pPr>
        <w:pStyle w:val="BookText"/>
      </w:pPr>
      <w:r>
        <w:rPr>
          <w:rFonts w:ascii="IRNazanin" w:hAnsi="IRNazanin" w:eastAsia="IRNazanin" w:cs="IRNazanin"/>
          <w:lang w:bidi="fa-IR"/>
          <w:color w:val="111111"/>
          <w:sz w:val="28"/>
          <w:szCs w:val="28"/>
          <w:rtl/>
        </w:rPr>
        <w:t xml:space="preserve">کا :مجهول ،تا: القرن 12ه-؛ 10 ق (12-3) [معجم تاريخ التراث 1-51 ]</w:t>
      </w:r>
    </w:p>
    <w:p>
      <w:pPr>
        <w:pStyle w:val="BookText"/>
      </w:pPr>
      <w:r>
        <w:rPr>
          <w:rFonts w:ascii="Amiri" w:hAnsi="Amiri" w:eastAsia="Amiri" w:cs="Amiri"/>
          <w:lang w:bidi="ar-SA"/>
          <w:color w:val="111111"/>
          <w:sz w:val="28"/>
          <w:szCs w:val="28"/>
          <w:rtl/>
        </w:rPr>
        <w:t xml:space="preserve">71539 .بغداد؛ مكتبة الدراسات العليا (كلية الآداب بجامعة بغداد)؛ رقم</w:t>
      </w:r>
    </w:p>
    <w:p>
      <w:pPr>
        <w:pStyle w:val="BookText"/>
      </w:pPr>
      <w:r>
        <w:rPr>
          <w:rFonts w:ascii="IRNazanin" w:hAnsi="IRNazanin" w:eastAsia="IRNazanin" w:cs="IRNazanin"/>
          <w:lang w:bidi="fa-IR"/>
          <w:color w:val="111111"/>
          <w:sz w:val="28"/>
          <w:szCs w:val="28"/>
          <w:rtl/>
        </w:rPr>
        <w:t xml:space="preserve">المخطوط : 1002/2362/1</w:t>
      </w:r>
    </w:p>
    <w:p>
      <w:pPr>
        <w:pStyle w:val="BookText"/>
      </w:pPr>
      <w:r>
        <w:rPr>
          <w:rFonts w:ascii="IRNazanin" w:hAnsi="IRNazanin" w:eastAsia="IRNazanin" w:cs="IRNazanin"/>
          <w:lang w:bidi="fa-IR"/>
          <w:color w:val="111111"/>
          <w:sz w:val="28"/>
          <w:szCs w:val="28"/>
          <w:rtl/>
        </w:rPr>
        <w:t xml:space="preserve">کا :مجهول، تا :مجهول [معجم تاريخ التراث: 1-51]</w:t>
      </w:r>
    </w:p>
    <w:p>
      <w:pPr>
        <w:pStyle w:val="BookText"/>
      </w:pPr>
      <w:r>
        <w:rPr>
          <w:rFonts w:ascii="IRNazanin" w:hAnsi="IRNazanin" w:eastAsia="IRNazanin" w:cs="IRNazanin"/>
          <w:lang w:bidi="fa-IR"/>
          <w:color w:val="111111"/>
          <w:sz w:val="28"/>
          <w:szCs w:val="28"/>
          <w:rtl/>
        </w:rPr>
        <w:t xml:space="preserve">71540 .بغداد؛ دار المخطوطات؛ رقم المخطوط : 40930/3</w:t>
      </w:r>
    </w:p>
    <w:p>
      <w:pPr>
        <w:pStyle w:val="BookText"/>
      </w:pPr>
      <w:r>
        <w:rPr>
          <w:rFonts w:ascii="Amiri" w:hAnsi="Amiri" w:eastAsia="Amiri" w:cs="Amiri"/>
          <w:lang w:bidi="ar-SA"/>
          <w:color w:val="111111"/>
          <w:sz w:val="28"/>
          <w:szCs w:val="28"/>
          <w:rtl/>
        </w:rPr>
        <w:t xml:space="preserve">أوّلها :حمدت إلهي في نظامي أولا *** واهديت تسليمي إلى أشرف الملا</w:t>
      </w:r>
    </w:p>
    <w:p>
      <w:pPr>
        <w:pStyle w:val="BookText"/>
      </w:pPr>
      <w:r>
        <w:rPr>
          <w:rFonts w:ascii="IRNazanin" w:hAnsi="IRNazanin" w:eastAsia="IRNazanin" w:cs="IRNazanin"/>
          <w:lang w:bidi="fa-IR"/>
          <w:color w:val="111111"/>
          <w:sz w:val="28"/>
          <w:szCs w:val="28"/>
          <w:rtl/>
        </w:rPr>
        <w:t xml:space="preserve">کا :مجهول ،تا :مجهول؛ 24ق 17 س ، 21*15 سم [علوم القرآن عراق - ف: 334]</w:t>
      </w:r>
    </w:p>
    <w:p>
      <w:pPr>
        <w:pStyle w:val="Heading2"/>
      </w:pPr>
      <w:bookmarkStart w:id="1833" w:name="_Toc1099"/>
      <w:r>
        <w:t>نهج الرشاد في وجوب الإرشاد والاسترشاد / فقه - عربي</w:t>
      </w:r>
      <w:bookmarkEnd w:id="1833"/>
    </w:p>
    <w:p>
      <w:pPr>
        <w:pStyle w:val="BookText"/>
      </w:pPr>
      <w:r>
        <w:rPr>
          <w:rFonts w:ascii="Amiri" w:hAnsi="Amiri" w:eastAsia="Amiri" w:cs="Amiri"/>
          <w:lang w:bidi="ar-SA"/>
          <w:color w:val="111111"/>
          <w:sz w:val="28"/>
          <w:szCs w:val="28"/>
          <w:rtl/>
        </w:rPr>
        <w:t xml:space="preserve">القمشهي، محمد حسن</w:t>
      </w:r>
    </w:p>
    <w:p>
      <w:pPr>
        <w:pStyle w:val="BookText"/>
      </w:pPr>
      <w:r>
        <w:rPr>
          <w:rFonts w:ascii="IRNazanin" w:hAnsi="IRNazanin" w:eastAsia="IRNazanin" w:cs="IRNazanin"/>
          <w:lang w:bidi="fa-IR"/>
          <w:color w:val="111111"/>
          <w:sz w:val="28"/>
          <w:szCs w:val="28"/>
          <w:rtl/>
        </w:rPr>
        <w:t xml:space="preserve">71541 . النجف الأشرف؛ حسينيه شوشتریها رقم المخطوط : 214/4</w:t>
      </w:r>
    </w:p>
    <w:p>
      <w:pPr>
        <w:pStyle w:val="BookText"/>
      </w:pPr>
      <w:r>
        <w:rPr>
          <w:rFonts w:ascii="IRNazanin" w:hAnsi="IRNazanin" w:eastAsia="IRNazanin" w:cs="IRNazanin"/>
          <w:lang w:bidi="fa-IR"/>
          <w:color w:val="111111"/>
          <w:sz w:val="28"/>
          <w:szCs w:val="28"/>
          <w:rtl/>
        </w:rPr>
        <w:t xml:space="preserve">كاتب = مؤلف، تا :مجهول؛ 43 ق [ نشریه: 11-843]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31" w:name="pg8072_50092"/>
    <w:bookmarkEnd w:id="431"/>
    <w:p>
      <w:pPr>
        <w:pStyle w:val="BookText"/>
      </w:pPr>
      <w:r>
        <w:rPr>
          <w:rFonts w:ascii="Amiri" w:hAnsi="Amiri" w:eastAsia="Amiri" w:cs="Amiri"/>
          <w:lang w:bidi="ar-SA"/>
          <w:color w:val="111111"/>
          <w:sz w:val="28"/>
          <w:szCs w:val="28"/>
          <w:rtl/>
        </w:rPr>
        <w:t xml:space="preserve">71542 . النجف الأشرف؛ مؤسسة كاشف الغطاء العامة؛ رقم المخطوط : 6877</w:t>
      </w:r>
    </w:p>
    <w:p>
      <w:pPr>
        <w:pStyle w:val="BookText"/>
      </w:pPr>
      <w:r>
        <w:rPr>
          <w:rFonts w:ascii="IRNazanin" w:hAnsi="IRNazanin" w:eastAsia="IRNazanin" w:cs="IRNazanin"/>
          <w:lang w:bidi="fa-IR"/>
          <w:color w:val="111111"/>
          <w:sz w:val="28"/>
          <w:szCs w:val="28"/>
          <w:rtl/>
        </w:rPr>
        <w:t xml:space="preserve">کا :مجهول ،تا :مجهول 88ص [ف: 1-448]</w:t>
      </w:r>
    </w:p>
    <w:p>
      <w:pPr>
        <w:pStyle w:val="Heading2"/>
      </w:pPr>
      <w:bookmarkStart w:id="1834" w:name="_Toc1100"/>
      <w:r>
        <w:t>نهج السداد إلى شرح واجب الاعتقاد / كلام وعقائد - عربي</w:t>
      </w:r>
      <w:bookmarkEnd w:id="1834"/>
    </w:p>
    <w:p>
      <w:pPr>
        <w:pStyle w:val="BookText"/>
      </w:pPr>
      <w:r>
        <w:rPr>
          <w:rFonts w:ascii="Amiri" w:hAnsi="Amiri" w:eastAsia="Amiri" w:cs="Amiri"/>
          <w:lang w:bidi="ar-SA"/>
          <w:color w:val="111111"/>
          <w:sz w:val="28"/>
          <w:szCs w:val="28"/>
          <w:rtl/>
        </w:rPr>
        <w:t xml:space="preserve">النعماني، عبد الواحد بن صفي( القرن 9 ه- )</w:t>
      </w:r>
    </w:p>
    <w:p>
      <w:pPr>
        <w:pStyle w:val="BookText"/>
      </w:pPr>
      <w:r>
        <w:rPr>
          <w:rFonts w:ascii="Amiri" w:hAnsi="Amiri" w:eastAsia="Amiri" w:cs="Amiri"/>
          <w:lang w:bidi="ar-SA"/>
          <w:color w:val="111111"/>
          <w:sz w:val="28"/>
          <w:szCs w:val="28"/>
          <w:rtl/>
        </w:rPr>
        <w:t xml:space="preserve">المرتبط :واجب الاعتقاد على جميع العباد؛ العلامة الحلّي، حسن بن يوسف (726-648ه-)</w:t>
      </w:r>
    </w:p>
    <w:p>
      <w:pPr>
        <w:pStyle w:val="BookText"/>
      </w:pPr>
      <w:r>
        <w:rPr>
          <w:rFonts w:ascii="Amiri" w:hAnsi="Amiri" w:eastAsia="Amiri" w:cs="Amiri"/>
          <w:lang w:bidi="ar-SA"/>
          <w:color w:val="111111"/>
          <w:sz w:val="28"/>
          <w:szCs w:val="28"/>
          <w:rtl/>
        </w:rPr>
        <w:t xml:space="preserve">[فنخا: 33 984-985 (20 نسخة)]</w:t>
      </w:r>
    </w:p>
    <w:p>
      <w:pPr>
        <w:pStyle w:val="BookText"/>
      </w:pPr>
      <w:r>
        <w:rPr>
          <w:rFonts w:ascii="Amiri" w:hAnsi="Amiri" w:eastAsia="Amiri" w:cs="Amiri"/>
          <w:lang w:bidi="ar-SA"/>
          <w:color w:val="111111"/>
          <w:sz w:val="28"/>
          <w:szCs w:val="28"/>
          <w:rtl/>
        </w:rPr>
        <w:t xml:space="preserve">71543 .كربلاء؛ مكتبة السيد حسن آغا مير القزويني؛ رقم المخطوط دون الرقم</w:t>
      </w:r>
    </w:p>
    <w:p>
      <w:pPr>
        <w:pStyle w:val="BookText"/>
      </w:pPr>
      <w:r>
        <w:rPr>
          <w:rFonts w:ascii="Amiri" w:hAnsi="Amiri" w:eastAsia="Amiri" w:cs="Amiri"/>
          <w:lang w:bidi="ar-SA"/>
          <w:color w:val="111111"/>
          <w:sz w:val="28"/>
          <w:szCs w:val="28"/>
          <w:rtl/>
        </w:rPr>
        <w:t xml:space="preserve">نسخ ،كا: علي بن حسن بن إبراهيم الخطي، تا: 16 ربيع الثاني 896ه- [نشريه: 5-434]</w:t>
      </w:r>
    </w:p>
    <w:p>
      <w:pPr>
        <w:pStyle w:val="BookText"/>
      </w:pPr>
      <w:r>
        <w:rPr>
          <w:rFonts w:ascii="Amiri" w:hAnsi="Amiri" w:eastAsia="Amiri" w:cs="Amiri"/>
          <w:lang w:bidi="ar-SA"/>
          <w:color w:val="111111"/>
          <w:sz w:val="28"/>
          <w:szCs w:val="28"/>
          <w:rtl/>
        </w:rPr>
        <w:t xml:space="preserve">71544 . النجف الأشرف؛ مكتبة الإمام أمير المؤمنين العامة؛ رقم المخطوط:717</w:t>
      </w:r>
    </w:p>
    <w:p>
      <w:pPr>
        <w:pStyle w:val="BookText"/>
      </w:pPr>
      <w:r>
        <w:rPr>
          <w:rFonts w:ascii="IRNazanin" w:hAnsi="IRNazanin" w:eastAsia="IRNazanin" w:cs="IRNazanin"/>
          <w:lang w:bidi="fa-IR"/>
          <w:color w:val="111111"/>
          <w:sz w:val="28"/>
          <w:szCs w:val="28"/>
          <w:rtl/>
        </w:rPr>
        <w:t xml:space="preserve">کا :مجهول ،تا: القرن 10ه- تملك :محمّد مؤمن بن شمس الدين محمّد الإصفهاني؛</w:t>
      </w:r>
    </w:p>
    <w:p>
      <w:pPr>
        <w:pStyle w:val="BookText"/>
      </w:pPr>
      <w:r>
        <w:rPr>
          <w:rFonts w:ascii="IRNazanin" w:hAnsi="IRNazanin" w:eastAsia="IRNazanin" w:cs="IRNazanin"/>
          <w:lang w:bidi="fa-IR"/>
          <w:color w:val="111111"/>
          <w:sz w:val="28"/>
          <w:szCs w:val="28"/>
          <w:rtl/>
        </w:rPr>
        <w:t xml:space="preserve">21*26/5سم [ف: 4-488]</w:t>
      </w:r>
    </w:p>
    <w:p>
      <w:pPr>
        <w:pStyle w:val="BookText"/>
      </w:pPr>
      <w:r>
        <w:rPr>
          <w:rFonts w:ascii="Amiri" w:hAnsi="Amiri" w:eastAsia="Amiri" w:cs="Amiri"/>
          <w:lang w:bidi="ar-SA"/>
          <w:color w:val="111111"/>
          <w:sz w:val="28"/>
          <w:szCs w:val="28"/>
          <w:rtl/>
        </w:rPr>
        <w:t xml:space="preserve">71545 . النجف الأشرف؛ مكتبة الإمام أمير المؤمنين العامة؛ رقم المخطوط: 78</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923]</w:t>
      </w:r>
    </w:p>
    <w:p>
      <w:pPr>
        <w:pStyle w:val="BookText"/>
      </w:pPr>
      <w:r>
        <w:rPr>
          <w:rFonts w:ascii="Amiri" w:hAnsi="Amiri" w:eastAsia="Amiri" w:cs="Amiri"/>
          <w:lang w:bidi="ar-SA"/>
          <w:color w:val="111111"/>
          <w:sz w:val="28"/>
          <w:szCs w:val="28"/>
          <w:rtl/>
        </w:rPr>
        <w:t xml:space="preserve">71546 .كربلاء؛ مكتبة الجعفرية (مدرسه هندي)؛ رقم المخطوط : 15</w:t>
      </w:r>
    </w:p>
    <w:p>
      <w:pPr>
        <w:pStyle w:val="BookText"/>
      </w:pPr>
      <w:r>
        <w:rPr>
          <w:rFonts w:ascii="Amiri" w:hAnsi="Amiri" w:eastAsia="Amiri" w:cs="Amiri"/>
          <w:lang w:bidi="ar-SA"/>
          <w:color w:val="111111"/>
          <w:sz w:val="28"/>
          <w:szCs w:val="28"/>
          <w:rtl/>
        </w:rPr>
        <w:t xml:space="preserve">أوّلها :البسملة، يقول الفقير إلى رحمة ربه الغني عبد الواحد بن الصفي النعماني عفى الله عنه وعن والديه وعن جميع المؤمنين والمؤمنات والأحياء منهم والأموات؛ آخرها: الحمد لله رب العالمين وصلى الله على سيدنا محمّد وآله الطيبين الطاهرين. وافق الفراغ منها ضحى يوم الاثنين سادس عشر ربيع الثاني سنة ست وتسعين وثمانمائة على يد الفقير إلى الله الغني علي بن حسن بن إبراهيم الخطي على الله عنهم أجمعين وصلى الله على خير خلقه محمّد وآله وسلم</w:t>
      </w:r>
    </w:p>
    <w:p>
      <w:pPr>
        <w:pStyle w:val="BookText"/>
      </w:pPr>
      <w:r>
        <w:rPr>
          <w:rFonts w:ascii="IRNazanin" w:hAnsi="IRNazanin" w:eastAsia="IRNazanin" w:cs="IRNazanin"/>
          <w:lang w:bidi="fa-IR"/>
          <w:color w:val="111111"/>
          <w:sz w:val="28"/>
          <w:szCs w:val="28"/>
          <w:rtl/>
        </w:rPr>
        <w:t xml:space="preserve">نسخ ،کا :مجهول ،تا: مجهول؛ نسخة خزائنية نفيسة؛ 580 ص 12*10سم[ مخطوطات</w:t>
      </w:r>
    </w:p>
    <w:p>
      <w:pPr>
        <w:pStyle w:val="BookText"/>
      </w:pPr>
      <w:r>
        <w:rPr>
          <w:rFonts w:ascii="Amiri" w:hAnsi="Amiri" w:eastAsia="Amiri" w:cs="Amiri"/>
          <w:lang w:bidi="ar-SA"/>
          <w:color w:val="111111"/>
          <w:sz w:val="28"/>
          <w:szCs w:val="28"/>
          <w:rtl/>
        </w:rPr>
        <w:t xml:space="preserve">كربلاء: 3-39]</w:t>
      </w:r>
    </w:p>
    <w:p>
      <w:pPr>
        <w:pStyle w:val="BookText"/>
      </w:pPr>
      <w:r>
        <w:rPr>
          <w:rFonts w:ascii="Amiri" w:hAnsi="Amiri" w:eastAsia="Amiri" w:cs="Amiri"/>
          <w:lang w:bidi="ar-SA"/>
          <w:color w:val="111111"/>
          <w:sz w:val="28"/>
          <w:szCs w:val="28"/>
          <w:rtl/>
        </w:rPr>
        <w:t xml:space="preserve">71547 . النجف الأشرف؛ مكتبة آية الله الحكيم العامة؛ رقم المخطوط : 1091</w:t>
      </w:r>
    </w:p>
    <w:p>
      <w:pPr>
        <w:pStyle w:val="BookText"/>
      </w:pPr>
      <w:r>
        <w:rPr>
          <w:rFonts w:ascii="IRNazanin" w:hAnsi="IRNazanin" w:eastAsia="IRNazanin" w:cs="IRNazanin"/>
          <w:lang w:bidi="fa-IR"/>
          <w:color w:val="111111"/>
          <w:sz w:val="28"/>
          <w:szCs w:val="28"/>
          <w:rtl/>
        </w:rPr>
        <w:t xml:space="preserve">کا :مجهول ،تا: مجهول؛ ناقصة: الوسط والآخر؛ 45 ص ، 15س 17*13سم [معجم المخطوطات النجفية: 923]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32" w:name="pg8072_50093"/>
    <w:bookmarkEnd w:id="432"/>
    <w:p>
      <w:pPr>
        <w:pStyle w:val="Heading2"/>
      </w:pPr>
      <w:bookmarkStart w:id="1835" w:name="_Toc1101"/>
      <w:r>
        <w:t>نهج السداد في حكم أراضي السواد / فقه - عربی</w:t>
      </w:r>
      <w:bookmarkEnd w:id="1835"/>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Amiri" w:hAnsi="Amiri" w:eastAsia="Amiri" w:cs="Amiri"/>
          <w:lang w:bidi="ar-SA"/>
          <w:color w:val="111111"/>
          <w:sz w:val="28"/>
          <w:szCs w:val="28"/>
          <w:rtl/>
        </w:rPr>
        <w:t xml:space="preserve">71548 . النجف الأشرف؛ مؤسسة كاشف الغطاء العامة؛ رقم المخطوط : 3604</w:t>
      </w:r>
    </w:p>
    <w:p>
      <w:pPr>
        <w:pStyle w:val="BookText"/>
      </w:pPr>
      <w:r>
        <w:rPr>
          <w:rFonts w:ascii="Amiri" w:hAnsi="Amiri" w:eastAsia="Amiri" w:cs="Amiri"/>
          <w:lang w:bidi="ar-SA"/>
          <w:color w:val="111111"/>
          <w:sz w:val="28"/>
          <w:szCs w:val="28"/>
          <w:rtl/>
        </w:rPr>
        <w:t xml:space="preserve">كاتب = مؤلف ،تا: 1331 ق الكاظمية 26 ص [ف: 1-448]</w:t>
      </w:r>
    </w:p>
    <w:p>
      <w:pPr>
        <w:pStyle w:val="BookText"/>
      </w:pPr>
      <w:r>
        <w:rPr>
          <w:rFonts w:ascii="Times New Roman" w:hAnsi="Times New Roman" w:eastAsia="Times New Roman" w:cs="Times New Roman"/>
          <w:lang w:val="en-US" w:bidi="en-US"/>
          <w:color w:val="111111"/>
          <w:sz w:val="28"/>
          <w:szCs w:val="28"/>
          <w:rtl/>
        </w:rPr>
        <w:t xml:space="preserve">71549.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3592</w:t>
      </w:r>
    </w:p>
    <w:p>
      <w:pPr>
        <w:pStyle w:val="BookText"/>
      </w:pPr>
      <w:r>
        <w:rPr>
          <w:rFonts w:ascii="Amiri" w:hAnsi="Amiri" w:eastAsia="Amiri" w:cs="Amiri"/>
          <w:lang w:bidi="ar-SA"/>
          <w:color w:val="111111"/>
          <w:sz w:val="28"/>
          <w:szCs w:val="28"/>
          <w:rtl/>
        </w:rPr>
        <w:t xml:space="preserve">كا :الكاظمي ،تا: 1331ه- 71 ص [ف: 1-448]</w:t>
      </w:r>
    </w:p>
    <w:p>
      <w:pPr>
        <w:pStyle w:val="BookText"/>
      </w:pPr>
      <w:r>
        <w:rPr>
          <w:rFonts w:ascii="Amiri" w:hAnsi="Amiri" w:eastAsia="Amiri" w:cs="Amiri"/>
          <w:lang w:bidi="ar-SA"/>
          <w:color w:val="111111"/>
          <w:sz w:val="28"/>
          <w:szCs w:val="28"/>
          <w:rtl/>
        </w:rPr>
        <w:t xml:space="preserve">71550 .كربلاء؛ مكتبة السيّد محمّد باقر الطباطبائي؛ رقم المخطوط : 303/1</w:t>
      </w:r>
    </w:p>
    <w:p>
      <w:pPr>
        <w:pStyle w:val="BookText"/>
      </w:pPr>
      <w:r>
        <w:rPr>
          <w:rFonts w:ascii="Amiri" w:hAnsi="Amiri" w:eastAsia="Amiri" w:cs="Amiri"/>
          <w:lang w:bidi="ar-SA"/>
          <w:color w:val="111111"/>
          <w:sz w:val="28"/>
          <w:szCs w:val="28"/>
          <w:rtl/>
        </w:rPr>
        <w:t xml:space="preserve">نسخ ،كا: معين الدين أحمد التبريزي، تا: 9 صفر 1332ه- 21*13سم [ف: 185]</w:t>
      </w:r>
    </w:p>
    <w:p>
      <w:pPr>
        <w:pStyle w:val="BookText"/>
      </w:pPr>
      <w:r>
        <w:rPr>
          <w:rFonts w:ascii="Amiri" w:hAnsi="Amiri" w:eastAsia="Amiri" w:cs="Amiri"/>
          <w:lang w:bidi="ar-SA"/>
          <w:color w:val="111111"/>
          <w:sz w:val="28"/>
          <w:szCs w:val="28"/>
          <w:rtl/>
        </w:rPr>
        <w:t xml:space="preserve">71551 . النجف الأشرف؛ مؤسسة كاشف الغطاء العامة؛ رقم المخطوط: 3520</w:t>
      </w:r>
    </w:p>
    <w:p>
      <w:pPr>
        <w:pStyle w:val="BookText"/>
      </w:pPr>
      <w:r>
        <w:rPr>
          <w:rFonts w:ascii="IRNazanin" w:hAnsi="IRNazanin" w:eastAsia="IRNazanin" w:cs="IRNazanin"/>
          <w:lang w:bidi="fa-IR"/>
          <w:color w:val="111111"/>
          <w:sz w:val="28"/>
          <w:szCs w:val="28"/>
          <w:rtl/>
        </w:rPr>
        <w:t xml:space="preserve">کا :مجهول ،تا :مجهول 48ص [ف: 1-448]</w:t>
      </w:r>
    </w:p>
    <w:p>
      <w:pPr>
        <w:pStyle w:val="BookText"/>
      </w:pPr>
      <w:r>
        <w:rPr>
          <w:rFonts w:ascii="Amiri" w:hAnsi="Amiri" w:eastAsia="Amiri" w:cs="Amiri"/>
          <w:lang w:bidi="ar-SA"/>
          <w:color w:val="111111"/>
          <w:sz w:val="28"/>
          <w:szCs w:val="28"/>
          <w:rtl/>
        </w:rPr>
        <w:t xml:space="preserve">نهج السداد في شرح واجب الاعتقاد - نهج السداد إلى شرح واجب الاعتقاد</w:t>
      </w:r>
    </w:p>
    <w:p>
      <w:pPr>
        <w:pStyle w:val="Heading2"/>
      </w:pPr>
      <w:bookmarkStart w:id="1836" w:name="_Toc1102"/>
      <w:r>
        <w:t>نهج السلامة إلى مباحث الإمامة / كلام وعقائد - عربي</w:t>
      </w:r>
      <w:bookmarkEnd w:id="1836"/>
    </w:p>
    <w:p>
      <w:pPr>
        <w:pStyle w:val="BookText"/>
      </w:pPr>
      <w:r>
        <w:rPr>
          <w:rFonts w:ascii="Amiri" w:hAnsi="Amiri" w:eastAsia="Amiri" w:cs="Amiri"/>
          <w:lang w:bidi="ar-SA"/>
          <w:color w:val="111111"/>
          <w:sz w:val="28"/>
          <w:szCs w:val="28"/>
          <w:rtl/>
        </w:rPr>
        <w:t xml:space="preserve">الآلوسي، محمود بن عبد الله (1217 - 1270 ه- )</w:t>
      </w:r>
    </w:p>
    <w:p>
      <w:pPr>
        <w:pStyle w:val="BookText"/>
      </w:pPr>
      <w:r>
        <w:rPr>
          <w:rFonts w:ascii="Amiri" w:hAnsi="Amiri" w:eastAsia="Amiri" w:cs="Amiri"/>
          <w:lang w:bidi="ar-SA"/>
          <w:color w:val="111111"/>
          <w:sz w:val="28"/>
          <w:szCs w:val="28"/>
          <w:rtl/>
        </w:rPr>
        <w:t xml:space="preserve">المرتبط : تحفه اثنى عشريه = نصيحة المؤمنين وفضيحة الشياطين؛ الدهلوي، عبد العزيز بن</w:t>
      </w:r>
    </w:p>
    <w:p>
      <w:pPr>
        <w:pStyle w:val="BookText"/>
      </w:pPr>
      <w:r>
        <w:rPr>
          <w:rFonts w:ascii="IRNazanin" w:hAnsi="IRNazanin" w:eastAsia="IRNazanin" w:cs="IRNazanin"/>
          <w:lang w:bidi="fa-IR"/>
          <w:color w:val="111111"/>
          <w:sz w:val="28"/>
          <w:szCs w:val="28"/>
          <w:rtl/>
        </w:rPr>
        <w:t xml:space="preserve">أحمد (1239-1159ه- )</w:t>
      </w:r>
    </w:p>
    <w:p>
      <w:pPr>
        <w:pStyle w:val="BookText"/>
      </w:pPr>
      <w:r>
        <w:rPr>
          <w:rFonts w:ascii="Amiri" w:hAnsi="Amiri" w:eastAsia="Amiri" w:cs="Amiri"/>
          <w:lang w:bidi="ar-SA"/>
          <w:color w:val="111111"/>
          <w:sz w:val="28"/>
          <w:szCs w:val="28"/>
          <w:rtl/>
        </w:rPr>
        <w:t xml:space="preserve">أوّله: الحمد لله الذي لخص الأدلة على الحق الحقيق بالقبول، وخلق الأجلة عن شرك الأوهام</w:t>
      </w:r>
    </w:p>
    <w:p>
      <w:pPr>
        <w:pStyle w:val="BookText"/>
      </w:pPr>
      <w:r>
        <w:rPr>
          <w:rFonts w:ascii="Amiri" w:hAnsi="Amiri" w:eastAsia="Amiri" w:cs="Amiri"/>
          <w:lang w:bidi="ar-SA"/>
          <w:color w:val="111111"/>
          <w:sz w:val="28"/>
          <w:szCs w:val="28"/>
          <w:rtl/>
        </w:rPr>
        <w:t xml:space="preserve">التي</w:t>
      </w:r>
    </w:p>
    <w:p>
      <w:pPr>
        <w:pStyle w:val="BookText"/>
      </w:pPr>
      <w:r>
        <w:rPr>
          <w:rFonts w:ascii="Amiri" w:hAnsi="Amiri" w:eastAsia="Amiri" w:cs="Amiri"/>
          <w:lang w:bidi="ar-SA"/>
          <w:color w:val="111111"/>
          <w:sz w:val="28"/>
          <w:szCs w:val="28"/>
          <w:rtl/>
        </w:rPr>
        <w:t xml:space="preserve">كم ارتبك بها نسور العقول ...</w:t>
      </w:r>
    </w:p>
    <w:p>
      <w:pPr>
        <w:pStyle w:val="BookText"/>
      </w:pPr>
      <w:r>
        <w:rPr>
          <w:rFonts w:ascii="Amiri" w:hAnsi="Amiri" w:eastAsia="Amiri" w:cs="Amiri"/>
          <w:lang w:bidi="ar-SA"/>
          <w:color w:val="111111"/>
          <w:sz w:val="28"/>
          <w:szCs w:val="28"/>
          <w:rtl/>
        </w:rPr>
        <w:t xml:space="preserve">71552 .بغداد؛ الخزانة الآلوسية ( في دار المخطوطات)؛ رقم المخطوط : 8598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=مؤلف، تا :مجهول؛ 32 ص 25 س ، 22*14سم [المورد: 13-188]</w:t>
      </w:r>
    </w:p>
    <w:p>
      <w:pPr>
        <w:pStyle w:val="BookText"/>
      </w:pPr>
      <w:r>
        <w:rPr>
          <w:rFonts w:ascii="Amiri" w:hAnsi="Amiri" w:eastAsia="Amiri" w:cs="Amiri"/>
          <w:lang w:bidi="ar-SA"/>
          <w:color w:val="111111"/>
          <w:sz w:val="28"/>
          <w:szCs w:val="28"/>
          <w:rtl/>
        </w:rPr>
        <w:t xml:space="preserve">71553 .بغداد؛ الخزانة الآلوسية (في دار المخطوطات)؛ رقم المخطوط: 8571/1</w:t>
      </w:r>
    </w:p>
    <w:p>
      <w:pPr>
        <w:pStyle w:val="BookText"/>
      </w:pPr>
      <w:r>
        <w:rPr>
          <w:rFonts w:ascii="IRNazanin" w:hAnsi="IRNazanin" w:eastAsia="IRNazanin" w:cs="IRNazanin"/>
          <w:lang w:bidi="fa-IR"/>
          <w:color w:val="111111"/>
          <w:sz w:val="28"/>
          <w:szCs w:val="28"/>
          <w:rtl/>
        </w:rPr>
        <w:t xml:space="preserve">کا :محمود بن عبد الله شكري الآلوسي ،تا :1302ه- 96 ص 23س، 22*13سم [المورد:</w:t>
      </w:r>
    </w:p>
    <w:p>
      <w:pPr>
        <w:pStyle w:val="BookText"/>
      </w:pPr>
      <w:r>
        <w:rPr>
          <w:rFonts w:ascii="Times New Roman" w:hAnsi="Times New Roman" w:eastAsia="Times New Roman" w:cs="Times New Roman"/>
          <w:lang w:val="en-US" w:bidi="en-US"/>
          <w:color w:val="111111"/>
          <w:sz w:val="28"/>
          <w:szCs w:val="28"/>
          <w:rtl/>
        </w:rPr>
        <w:t xml:space="preserve">13-188 ]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33" w:name="pg8072_50094"/>
    <w:bookmarkEnd w:id="433"/>
    <w:p>
      <w:pPr>
        <w:pStyle w:val="BookText"/>
      </w:pPr>
      <w:r>
        <w:rPr>
          <w:rFonts w:ascii="Amiri" w:hAnsi="Amiri" w:eastAsia="Amiri" w:cs="Amiri"/>
          <w:lang w:bidi="ar-SA"/>
          <w:color w:val="111111"/>
          <w:sz w:val="28"/>
          <w:szCs w:val="28"/>
          <w:rtl/>
        </w:rPr>
        <w:t xml:space="preserve">71554 .بغداد؛ مكتبة الأوقاف العامة؛ رقم المخطوط : 6787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:عباس بن علي العذاري، تا: 1314ه- المدرسة المرجانية؛ 24 ق 23*18سم [ف: 2</w:t>
      </w:r>
    </w:p>
    <w:p>
      <w:pPr>
        <w:pStyle w:val="BookText"/>
      </w:pPr>
      <w:r>
        <w:rPr>
          <w:rFonts w:ascii="Times New Roman" w:hAnsi="Times New Roman" w:eastAsia="Times New Roman" w:cs="Times New Roman"/>
          <w:lang w:val="en-US" w:bidi="en-US"/>
          <w:color w:val="111111"/>
          <w:sz w:val="28"/>
          <w:szCs w:val="28"/>
          <w:rtl/>
        </w:rPr>
        <w:t xml:space="preserve">570 ]</w:t>
      </w:r>
    </w:p>
    <w:p>
      <w:pPr>
        <w:pStyle w:val="BookText"/>
      </w:pPr>
      <w:r>
        <w:rPr>
          <w:rFonts w:ascii="Amiri" w:hAnsi="Amiri" w:eastAsia="Amiri" w:cs="Amiri"/>
          <w:lang w:bidi="ar-SA"/>
          <w:color w:val="111111"/>
          <w:sz w:val="28"/>
          <w:szCs w:val="28"/>
          <w:rtl/>
        </w:rPr>
        <w:t xml:space="preserve">71555 .بغداد؛ مكتبة الأوقاف العامة؛ رقم المخطوط : 13710/3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ورقات منه ينتهي الكتاب إلى الباب الثاني في تحقيق ما وقع في هذا المبحث من خلاف الشيعة» كا: مجهول ،تا: مجهول؛ 17ق ،29 س 21*13سم [ف: 2-570]</w:t>
      </w:r>
    </w:p>
    <w:p>
      <w:pPr>
        <w:pStyle w:val="Heading2"/>
      </w:pPr>
      <w:bookmarkStart w:id="1837" w:name="_Toc1103"/>
      <w:r>
        <w:t>نهج الصواب / كلام وعقائد - عربي</w:t>
      </w:r>
      <w:bookmarkEnd w:id="1837"/>
    </w:p>
    <w:p>
      <w:pPr>
        <w:pStyle w:val="BookText"/>
      </w:pPr>
      <w:r>
        <w:rPr>
          <w:rFonts w:ascii="Amiri" w:hAnsi="Amiri" w:eastAsia="Amiri" w:cs="Amiri"/>
          <w:lang w:bidi="ar-SA"/>
          <w:color w:val="111111"/>
          <w:sz w:val="28"/>
          <w:szCs w:val="28"/>
          <w:rtl/>
        </w:rPr>
        <w:t xml:space="preserve">البريدي، صاعد بن محمّد (القرن 6 ه-)</w:t>
      </w:r>
    </w:p>
    <w:p>
      <w:pPr>
        <w:pStyle w:val="BookText"/>
      </w:pPr>
      <w:r>
        <w:rPr>
          <w:rFonts w:ascii="Amiri" w:hAnsi="Amiri" w:eastAsia="Amiri" w:cs="Amiri"/>
          <w:lang w:bidi="ar-SA"/>
          <w:color w:val="111111"/>
          <w:sz w:val="28"/>
          <w:szCs w:val="28"/>
          <w:rtl/>
        </w:rPr>
        <w:t xml:space="preserve">71556 . الكاظمية؛ جامعة مدينة العلم؛ رقم المخطوط :29/9/3</w:t>
      </w:r>
    </w:p>
    <w:p>
      <w:pPr>
        <w:pStyle w:val="BookText"/>
      </w:pPr>
      <w:r>
        <w:rPr>
          <w:rFonts w:ascii="Amiri" w:hAnsi="Amiri" w:eastAsia="Amiri" w:cs="Amiri"/>
          <w:lang w:bidi="ar-SA"/>
          <w:color w:val="111111"/>
          <w:sz w:val="28"/>
          <w:szCs w:val="28"/>
          <w:rtl/>
        </w:rPr>
        <w:t xml:space="preserve">أوّلها: الحمد لله على جميع النعم والصلاة على المبعوث بالقرآن والحكم محمد وآله</w:t>
      </w:r>
    </w:p>
    <w:p>
      <w:pPr>
        <w:pStyle w:val="BookText"/>
      </w:pPr>
      <w:r>
        <w:rPr>
          <w:rFonts w:ascii="Amiri" w:hAnsi="Amiri" w:eastAsia="Amiri" w:cs="Amiri"/>
          <w:lang w:bidi="ar-SA"/>
          <w:color w:val="111111"/>
          <w:sz w:val="28"/>
          <w:szCs w:val="28"/>
          <w:rtl/>
        </w:rPr>
        <w:t xml:space="preserve">الموصوفين ...</w:t>
      </w:r>
    </w:p>
    <w:p>
      <w:pPr>
        <w:pStyle w:val="BookText"/>
      </w:pPr>
      <w:r>
        <w:rPr>
          <w:rFonts w:ascii="IRNazanin" w:hAnsi="IRNazanin" w:eastAsia="IRNazanin" w:cs="IRNazanin"/>
          <w:lang w:bidi="fa-IR"/>
          <w:color w:val="111111"/>
          <w:sz w:val="28"/>
          <w:szCs w:val="28"/>
          <w:rtl/>
        </w:rPr>
        <w:t xml:space="preserve">کا :مجهول ،تا :مجهول؛ 18*12سم [ف: 194]</w:t>
      </w:r>
    </w:p>
    <w:p>
      <w:pPr>
        <w:pStyle w:val="Heading2"/>
      </w:pPr>
      <w:bookmarkStart w:id="1838" w:name="_Toc1104"/>
      <w:r>
        <w:t>نهج الصواب في أدب الكاتب والكتاب / أدب - عربي</w:t>
      </w:r>
      <w:bookmarkEnd w:id="1838"/>
    </w:p>
    <w:p>
      <w:pPr>
        <w:pStyle w:val="BookText"/>
      </w:pPr>
      <w:r>
        <w:rPr>
          <w:rFonts w:ascii="Amiri" w:hAnsi="Amiri" w:eastAsia="Amiri" w:cs="Amiri"/>
          <w:lang w:bidi="ar-SA"/>
          <w:color w:val="111111"/>
          <w:sz w:val="28"/>
          <w:szCs w:val="28"/>
          <w:rtl/>
        </w:rPr>
        <w:t xml:space="preserve">كاشف الغطاء، علي</w:t>
      </w:r>
    </w:p>
    <w:p>
      <w:pPr>
        <w:pStyle w:val="BookText"/>
      </w:pPr>
      <w:r>
        <w:rPr>
          <w:rFonts w:ascii="Amiri" w:hAnsi="Amiri" w:eastAsia="Amiri" w:cs="Amiri"/>
          <w:lang w:bidi="ar-SA"/>
          <w:color w:val="111111"/>
          <w:sz w:val="28"/>
          <w:szCs w:val="28"/>
          <w:rtl/>
        </w:rPr>
        <w:t xml:space="preserve">71557 .النجف الأشرف؛ مكتبة كاشف الغطاء( علي والحسين)؛ رقم المخطوط: 908</w:t>
      </w:r>
    </w:p>
    <w:p>
      <w:pPr>
        <w:pStyle w:val="BookText"/>
      </w:pPr>
      <w:r>
        <w:rPr>
          <w:rFonts w:ascii="IRNazanin" w:hAnsi="IRNazanin" w:eastAsia="IRNazanin" w:cs="IRNazanin"/>
          <w:lang w:bidi="fa-IR"/>
          <w:color w:val="111111"/>
          <w:sz w:val="28"/>
          <w:szCs w:val="28"/>
          <w:rtl/>
        </w:rPr>
        <w:t xml:space="preserve">کا :مجهول ،تا: مجهول؛ 418 ص 19 س 22*15/5سم [معجم المخطوطات النجفية: 923]</w:t>
      </w:r>
    </w:p>
    <w:p>
      <w:pPr>
        <w:pStyle w:val="BookText"/>
      </w:pPr>
      <w:r>
        <w:rPr>
          <w:rFonts w:ascii="Amiri" w:hAnsi="Amiri" w:eastAsia="Amiri" w:cs="Amiri"/>
          <w:lang w:bidi="ar-SA"/>
          <w:color w:val="111111"/>
          <w:sz w:val="28"/>
          <w:szCs w:val="28"/>
          <w:rtl/>
        </w:rPr>
        <w:t xml:space="preserve">71558 النجف الأشرف؛ مكتبة كاشف الغطاء ( علي والحسين)؛ رقم المخطوط : 905</w:t>
      </w:r>
    </w:p>
    <w:p>
      <w:pPr>
        <w:pStyle w:val="BookText"/>
      </w:pPr>
      <w:r>
        <w:rPr>
          <w:rFonts w:ascii="Amiri" w:hAnsi="Amiri" w:eastAsia="Amiri" w:cs="Amiri"/>
          <w:lang w:bidi="ar-SA"/>
          <w:color w:val="111111"/>
          <w:sz w:val="28"/>
          <w:szCs w:val="28"/>
          <w:rtl/>
        </w:rPr>
        <w:t xml:space="preserve">كا: الشيخ علي كاشف الغطاء، تا :مجهول؛ 904 ص 19 س 25/5*17سم [معجم</w:t>
      </w:r>
    </w:p>
    <w:p>
      <w:pPr>
        <w:pStyle w:val="BookText"/>
      </w:pPr>
      <w:r>
        <w:rPr>
          <w:rFonts w:ascii="Amiri" w:hAnsi="Amiri" w:eastAsia="Amiri" w:cs="Amiri"/>
          <w:lang w:bidi="ar-SA"/>
          <w:color w:val="111111"/>
          <w:sz w:val="28"/>
          <w:szCs w:val="28"/>
          <w:rtl/>
        </w:rPr>
        <w:t xml:space="preserve">المخطوطات النجفية 923]</w:t>
      </w:r>
    </w:p>
    <w:p>
      <w:pPr>
        <w:pStyle w:val="BookText"/>
      </w:pPr>
      <w:r>
        <w:rPr>
          <w:rFonts w:ascii="Amiri" w:hAnsi="Amiri" w:eastAsia="Amiri" w:cs="Amiri"/>
          <w:lang w:bidi="ar-SA"/>
          <w:color w:val="111111"/>
          <w:sz w:val="28"/>
          <w:szCs w:val="28"/>
          <w:rtl/>
        </w:rPr>
        <w:t xml:space="preserve">71559 .النجف الأشرف؛ مكتبة كاشف الغطاء ( علي والحسين)؛ رقم المخطوط : 906</w:t>
      </w:r>
    </w:p>
    <w:p>
      <w:pPr>
        <w:pStyle w:val="BookText"/>
      </w:pPr>
      <w:r>
        <w:rPr>
          <w:rFonts w:ascii="IRNazanin" w:hAnsi="IRNazanin" w:eastAsia="IRNazanin" w:cs="IRNazanin"/>
          <w:lang w:bidi="fa-IR"/>
          <w:color w:val="111111"/>
          <w:sz w:val="28"/>
          <w:szCs w:val="28"/>
          <w:rtl/>
        </w:rPr>
        <w:t xml:space="preserve">کا: مجهول ،تا: مجهول؛ 711 ص 18 س 17 *25/5سم [ معجم المخطوطات النجفية : 923]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34" w:name="pg8072_50095"/>
    <w:bookmarkEnd w:id="434"/>
    <w:p>
      <w:pPr>
        <w:pStyle w:val="BookText"/>
      </w:pPr>
      <w:r>
        <w:rPr>
          <w:rFonts w:ascii="Amiri" w:hAnsi="Amiri" w:eastAsia="Amiri" w:cs="Amiri"/>
          <w:lang w:bidi="ar-SA"/>
          <w:color w:val="111111"/>
          <w:sz w:val="28"/>
          <w:szCs w:val="28"/>
          <w:rtl/>
        </w:rPr>
        <w:t xml:space="preserve">71560 .النجف الأشرف؛ مكتبة كاشف الغطاء (علي والحسين)؛ رقم المخطوط : 907</w:t>
      </w:r>
    </w:p>
    <w:p>
      <w:pPr>
        <w:pStyle w:val="BookText"/>
      </w:pPr>
      <w:r>
        <w:rPr>
          <w:rFonts w:ascii="IRNazanin" w:hAnsi="IRNazanin" w:eastAsia="IRNazanin" w:cs="IRNazanin"/>
          <w:lang w:bidi="fa-IR"/>
          <w:color w:val="111111"/>
          <w:sz w:val="28"/>
          <w:szCs w:val="28"/>
          <w:rtl/>
        </w:rPr>
        <w:t xml:space="preserve">کا: مجهول ،تا: مجهول؛ 425 ص 18 س ، 15/5*22سم [ معجم المخطوطات النجفية: 923]</w:t>
      </w:r>
    </w:p>
    <w:p>
      <w:pPr>
        <w:pStyle w:val="Heading2"/>
      </w:pPr>
      <w:bookmarkStart w:id="1839" w:name="_Toc1105"/>
      <w:r>
        <w:t>نهج العباد / فقه - عربي</w:t>
      </w:r>
      <w:bookmarkEnd w:id="1839"/>
    </w:p>
    <w:p>
      <w:pPr>
        <w:pStyle w:val="BookText"/>
      </w:pPr>
      <w:r>
        <w:rPr>
          <w:rFonts w:ascii="Amiri" w:hAnsi="Amiri" w:eastAsia="Amiri" w:cs="Amiri"/>
          <w:lang w:bidi="ar-SA"/>
          <w:color w:val="111111"/>
          <w:sz w:val="28"/>
          <w:szCs w:val="28"/>
          <w:rtl/>
        </w:rPr>
        <w:t xml:space="preserve">بحر العلوم علي</w:t>
      </w:r>
    </w:p>
    <w:p>
      <w:pPr>
        <w:pStyle w:val="BookText"/>
      </w:pPr>
      <w:r>
        <w:rPr>
          <w:rFonts w:ascii="Times New Roman" w:hAnsi="Times New Roman" w:eastAsia="Times New Roman" w:cs="Times New Roman"/>
          <w:lang w:val="en-US" w:bidi="en-US"/>
          <w:color w:val="111111"/>
          <w:sz w:val="28"/>
          <w:szCs w:val="28"/>
          <w:rtl/>
        </w:rPr>
        <w:t xml:space="preserve">71561.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المخطوط:193</w:t>
      </w:r>
    </w:p>
    <w:p>
      <w:pPr>
        <w:pStyle w:val="BookText"/>
      </w:pPr>
      <w:r>
        <w:rPr>
          <w:rFonts w:ascii="IRNazanin" w:hAnsi="IRNazanin" w:eastAsia="IRNazanin" w:cs="IRNazanin"/>
          <w:lang w:bidi="fa-IR"/>
          <w:color w:val="111111"/>
          <w:sz w:val="28"/>
          <w:szCs w:val="28"/>
          <w:rtl/>
        </w:rPr>
        <w:t xml:space="preserve">کا :مجهول، تا: مجهول؛ 112 ص [ف: 1-448]</w:t>
      </w:r>
    </w:p>
    <w:p>
      <w:pPr>
        <w:pStyle w:val="Heading2"/>
      </w:pPr>
      <w:bookmarkStart w:id="1840" w:name="_Toc1106"/>
      <w:r>
        <w:t>نهج العرفان في أحكام الإيمان / عرفان وتصوف - عربي</w:t>
      </w:r>
      <w:bookmarkEnd w:id="1840"/>
    </w:p>
    <w:p>
      <w:pPr>
        <w:pStyle w:val="BookText"/>
      </w:pPr>
      <w:r>
        <w:rPr>
          <w:rFonts w:ascii="Amiri" w:hAnsi="Amiri" w:eastAsia="Amiri" w:cs="Amiri"/>
          <w:lang w:bidi="ar-SA"/>
          <w:color w:val="111111"/>
          <w:sz w:val="28"/>
          <w:szCs w:val="28"/>
          <w:rtl/>
        </w:rPr>
        <w:t xml:space="preserve">القطان الحلّي، محمّد بن شجاع (القرن 9 ه- )</w:t>
      </w:r>
    </w:p>
    <w:p>
      <w:pPr>
        <w:pStyle w:val="BookText"/>
      </w:pPr>
      <w:r>
        <w:rPr>
          <w:rFonts w:ascii="Amiri" w:hAnsi="Amiri" w:eastAsia="Amiri" w:cs="Amiri"/>
          <w:lang w:bidi="ar-SA"/>
          <w:color w:val="111111"/>
          <w:sz w:val="28"/>
          <w:szCs w:val="28"/>
          <w:rtl/>
        </w:rPr>
        <w:t xml:space="preserve">تاريخ التأليف: 19 شعبان 819ه-</w:t>
      </w:r>
    </w:p>
    <w:p>
      <w:pPr>
        <w:pStyle w:val="BookText"/>
      </w:pPr>
      <w:r>
        <w:rPr>
          <w:rFonts w:ascii="Times New Roman" w:hAnsi="Times New Roman" w:eastAsia="Times New Roman" w:cs="Times New Roman"/>
          <w:lang w:val="en-US" w:bidi="en-US"/>
          <w:color w:val="111111"/>
          <w:sz w:val="28"/>
          <w:szCs w:val="28"/>
          <w:rtl/>
        </w:rPr>
        <w:t xml:space="preserve">71562.</w:t>
      </w:r>
    </w:p>
    <w:p>
      <w:pPr>
        <w:pStyle w:val="BookText"/>
      </w:pPr>
      <w:r>
        <w:rPr>
          <w:rFonts w:ascii="Amiri" w:hAnsi="Amiri" w:eastAsia="Amiri" w:cs="Amiri"/>
          <w:lang w:bidi="ar-SA"/>
          <w:color w:val="111111"/>
          <w:sz w:val="28"/>
          <w:szCs w:val="28"/>
          <w:rtl/>
        </w:rPr>
        <w:t xml:space="preserve">النجف الأشرف العتبة العلوية؛ رقم المخطوط : 633</w:t>
      </w:r>
    </w:p>
    <w:p>
      <w:pPr>
        <w:pStyle w:val="BookText"/>
      </w:pPr>
      <w:r>
        <w:rPr>
          <w:rFonts w:ascii="Amiri" w:hAnsi="Amiri" w:eastAsia="Amiri" w:cs="Amiri"/>
          <w:lang w:bidi="ar-SA"/>
          <w:color w:val="111111"/>
          <w:sz w:val="28"/>
          <w:szCs w:val="28"/>
          <w:rtl/>
        </w:rPr>
        <w:t xml:space="preserve">أوّلها :الأعمال وموجب العقاب وهو الكفر؛ آخرها» ولما تمت عليها النعم ... حامدين</w:t>
      </w:r>
    </w:p>
    <w:p>
      <w:pPr>
        <w:pStyle w:val="BookText"/>
      </w:pPr>
      <w:r>
        <w:rPr>
          <w:rFonts w:ascii="Amiri" w:hAnsi="Amiri" w:eastAsia="Amiri" w:cs="Amiri"/>
          <w:lang w:bidi="ar-SA"/>
          <w:color w:val="111111"/>
          <w:sz w:val="28"/>
          <w:szCs w:val="28"/>
          <w:rtl/>
        </w:rPr>
        <w:t xml:space="preserve">كاهل دار النعم قال سبحانه وأخر دعواهم .</w:t>
      </w:r>
    </w:p>
    <w:p>
      <w:pPr>
        <w:pStyle w:val="BookText"/>
      </w:pPr>
      <w:r>
        <w:rPr>
          <w:rFonts w:ascii="Amiri" w:hAnsi="Amiri" w:eastAsia="Amiri" w:cs="Amiri"/>
          <w:lang w:bidi="ar-SA"/>
          <w:color w:val="111111"/>
          <w:sz w:val="28"/>
          <w:szCs w:val="28"/>
          <w:rtl/>
        </w:rPr>
        <w:t xml:space="preserve">نسخ، كاتب = مؤلف ،تا: 831ه- التسلسل المخزني: 9/3/106 350 ص</w:t>
      </w:r>
    </w:p>
    <w:p>
      <w:pPr>
        <w:pStyle w:val="BookText"/>
      </w:pPr>
      <w:r>
        <w:rPr>
          <w:rFonts w:ascii="IRNazanin" w:hAnsi="IRNazanin" w:eastAsia="IRNazanin" w:cs="IRNazanin"/>
          <w:lang w:bidi="fa-IR"/>
          <w:color w:val="111111"/>
          <w:sz w:val="28"/>
          <w:szCs w:val="28"/>
          <w:rtl/>
        </w:rPr>
        <w:t xml:space="preserve">20س، 13* 18سم [ف: 5162]</w:t>
      </w:r>
    </w:p>
    <w:p>
      <w:pPr>
        <w:pStyle w:val="Heading2"/>
      </w:pPr>
      <w:bookmarkStart w:id="1841" w:name="_Toc1107"/>
      <w:r>
        <w:t>نهج الفقاهة / فقه - عربي</w:t>
      </w:r>
      <w:bookmarkEnd w:id="1841"/>
    </w:p>
    <w:p>
      <w:pPr>
        <w:pStyle w:val="BookText"/>
      </w:pPr>
      <w:r>
        <w:rPr>
          <w:rFonts w:ascii="Amiri" w:hAnsi="Amiri" w:eastAsia="Amiri" w:cs="Amiri"/>
          <w:lang w:bidi="ar-SA"/>
          <w:color w:val="111111"/>
          <w:sz w:val="28"/>
          <w:szCs w:val="28"/>
          <w:rtl/>
        </w:rPr>
        <w:t xml:space="preserve">الطباطبائي الحكيم، محسن بن مهدي( 1306- 1390ه- )</w:t>
      </w:r>
    </w:p>
    <w:p>
      <w:pPr>
        <w:pStyle w:val="BookText"/>
      </w:pPr>
      <w:r>
        <w:rPr>
          <w:rFonts w:ascii="Amiri" w:hAnsi="Amiri" w:eastAsia="Amiri" w:cs="Amiri"/>
          <w:lang w:bidi="ar-SA"/>
          <w:color w:val="111111"/>
          <w:sz w:val="28"/>
          <w:szCs w:val="28"/>
          <w:rtl/>
        </w:rPr>
        <w:t xml:space="preserve">71563 .النجف الأشرف؛ مكتبة آية الله الحكيم العامة؛ رقم المخطوط : 2271</w:t>
      </w:r>
    </w:p>
    <w:p>
      <w:pPr>
        <w:pStyle w:val="BookText"/>
      </w:pPr>
      <w:r>
        <w:rPr>
          <w:rFonts w:ascii="Amiri" w:hAnsi="Amiri" w:eastAsia="Amiri" w:cs="Amiri"/>
          <w:lang w:bidi="ar-SA"/>
          <w:color w:val="111111"/>
          <w:sz w:val="28"/>
          <w:szCs w:val="28"/>
          <w:rtl/>
        </w:rPr>
        <w:t xml:space="preserve">الجزء الثاني العقود ؛كاتب = مؤلف، تا: 1342ه- 170 ص 21/5*16/7سم [معجم المخطوطات النجفية 924]</w:t>
      </w:r>
    </w:p>
    <w:p>
      <w:pPr>
        <w:pStyle w:val="BookText"/>
      </w:pPr>
      <w:r>
        <w:rPr>
          <w:rFonts w:ascii="Amiri" w:hAnsi="Amiri" w:eastAsia="Amiri" w:cs="Amiri"/>
          <w:lang w:bidi="ar-SA"/>
          <w:color w:val="111111"/>
          <w:sz w:val="28"/>
          <w:szCs w:val="28"/>
          <w:rtl/>
        </w:rPr>
        <w:t xml:space="preserve">71564 . النجف الأشرف؛ مكتبة آية الله الحكيم العامة؛ رقم المخطوط : 2268</w:t>
      </w:r>
    </w:p>
    <w:p>
      <w:pPr>
        <w:pStyle w:val="BookText"/>
      </w:pPr>
      <w:r>
        <w:rPr>
          <w:rFonts w:ascii="Amiri" w:hAnsi="Amiri" w:eastAsia="Amiri" w:cs="Amiri"/>
          <w:lang w:bidi="ar-SA"/>
          <w:color w:val="111111"/>
          <w:sz w:val="28"/>
          <w:szCs w:val="28"/>
          <w:rtl/>
        </w:rPr>
        <w:t xml:space="preserve">الجزء الأوّل، البيع؛ كاتب = مؤلف ،تا: القرن 14ه- 152 ص 21*16سم [معجم المخطوطات النجفية 923]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35" w:name="pg8072_50096"/>
    <w:bookmarkEnd w:id="435"/>
    <w:p>
      <w:pPr>
        <w:pStyle w:val="Heading2"/>
      </w:pPr>
      <w:bookmarkStart w:id="1842" w:name="_Toc1108"/>
      <w:r>
        <w:t>نهج المحجة / كلام وعقائد - عربي</w:t>
      </w:r>
      <w:bookmarkEnd w:id="1842"/>
    </w:p>
    <w:p>
      <w:pPr>
        <w:pStyle w:val="BookText"/>
      </w:pPr>
      <w:r>
        <w:rPr>
          <w:rFonts w:ascii="Amiri" w:hAnsi="Amiri" w:eastAsia="Amiri" w:cs="Amiri"/>
          <w:lang w:bidi="ar-SA"/>
          <w:color w:val="111111"/>
          <w:sz w:val="28"/>
          <w:szCs w:val="28"/>
          <w:rtl/>
        </w:rPr>
        <w:t xml:space="preserve">الأحسائي، علي نقي بن أحمد ( - 1246 ه- )</w:t>
      </w:r>
    </w:p>
    <w:p>
      <w:pPr>
        <w:pStyle w:val="BookText"/>
      </w:pPr>
      <w:r>
        <w:rPr>
          <w:rFonts w:ascii="Amiri" w:hAnsi="Amiri" w:eastAsia="Amiri" w:cs="Amiri"/>
          <w:lang w:bidi="ar-SA"/>
          <w:color w:val="111111"/>
          <w:sz w:val="28"/>
          <w:szCs w:val="28"/>
          <w:rtl/>
        </w:rPr>
        <w:t xml:space="preserve">تاريخ التأليف: غرة صفر 1235ه-</w:t>
      </w:r>
    </w:p>
    <w:p>
      <w:pPr>
        <w:pStyle w:val="BookText"/>
      </w:pPr>
      <w:r>
        <w:rPr>
          <w:rFonts w:ascii="Amiri" w:hAnsi="Amiri" w:eastAsia="Amiri" w:cs="Amiri"/>
          <w:lang w:bidi="ar-SA"/>
          <w:color w:val="111111"/>
          <w:sz w:val="28"/>
          <w:szCs w:val="28"/>
          <w:rtl/>
        </w:rPr>
        <w:t xml:space="preserve">أوّله :الحمد لله رب العالمين الذي أرسل الرسل هادي مهديين وجعلهم مبشرين ومنذرين وخصهم بأوصياء طاهرين</w:t>
      </w:r>
    </w:p>
    <w:p>
      <w:pPr>
        <w:pStyle w:val="BookText"/>
      </w:pPr>
      <w:r>
        <w:rPr>
          <w:rFonts w:ascii="Times New Roman" w:hAnsi="Times New Roman" w:eastAsia="Times New Roman" w:cs="Times New Roman"/>
          <w:lang w:val="en-US" w:bidi="en-US"/>
          <w:color w:val="111111"/>
          <w:sz w:val="28"/>
          <w:szCs w:val="28"/>
          <w:rtl/>
        </w:rPr>
        <w:t xml:space="preserve">71565.</w:t>
      </w:r>
    </w:p>
    <w:p>
      <w:pPr>
        <w:pStyle w:val="BookText"/>
      </w:pPr>
      <w:r>
        <w:rPr>
          <w:rFonts w:ascii="Amiri" w:hAnsi="Amiri" w:eastAsia="Amiri" w:cs="Amiri"/>
          <w:lang w:bidi="ar-SA"/>
          <w:color w:val="111111"/>
          <w:sz w:val="28"/>
          <w:szCs w:val="28"/>
          <w:rtl/>
        </w:rPr>
        <w:t xml:space="preserve">كربلاء ؛العتبة العباسية؛ رقم المخطوط : 621</w:t>
      </w:r>
    </w:p>
    <w:p>
      <w:pPr>
        <w:pStyle w:val="BookText"/>
      </w:pPr>
      <w:r>
        <w:rPr>
          <w:rFonts w:ascii="Amiri" w:hAnsi="Amiri" w:eastAsia="Amiri" w:cs="Amiri"/>
          <w:lang w:bidi="ar-SA"/>
          <w:color w:val="111111"/>
          <w:sz w:val="28"/>
          <w:szCs w:val="28"/>
          <w:rtl/>
        </w:rPr>
        <w:t xml:space="preserve">أوّلها :مطابق؛ آخرها: من ليس لها بأهل، وكون ابن صهاك منكوحاً أمر مشهور معلوم</w:t>
      </w:r>
    </w:p>
    <w:p>
      <w:pPr>
        <w:pStyle w:val="BookText"/>
      </w:pPr>
      <w:r>
        <w:rPr>
          <w:rFonts w:ascii="Amiri" w:hAnsi="Amiri" w:eastAsia="Amiri" w:cs="Amiri"/>
          <w:lang w:bidi="ar-SA"/>
          <w:color w:val="111111"/>
          <w:sz w:val="28"/>
          <w:szCs w:val="28"/>
          <w:rtl/>
        </w:rPr>
        <w:t xml:space="preserve">ومن ذلك نقله الشيخ سليمان بن عبد الله الماحوزي قال: وجدت في تفسير</w:t>
      </w:r>
    </w:p>
    <w:p>
      <w:pPr>
        <w:pStyle w:val="BookText"/>
      </w:pPr>
      <w:r>
        <w:rPr>
          <w:rFonts w:ascii="IRNazanin" w:hAnsi="IRNazanin" w:eastAsia="IRNazanin" w:cs="IRNazanin"/>
          <w:lang w:bidi="fa-IR"/>
          <w:color w:val="111111"/>
          <w:sz w:val="28"/>
          <w:szCs w:val="28"/>
          <w:rtl/>
        </w:rPr>
        <w:t xml:space="preserve">نسخ ،کا: مجهول، تا :القرن 14ه- 326 ق ، 23 س، 22*20سم [ف: 2-208]</w:t>
      </w:r>
    </w:p>
    <w:p>
      <w:pPr>
        <w:pStyle w:val="Heading2"/>
      </w:pPr>
      <w:bookmarkStart w:id="1843" w:name="_Toc1109"/>
      <w:r>
        <w:t>نهج المسترشدين / فلسفة - عربي</w:t>
      </w:r>
      <w:bookmarkEnd w:id="1843"/>
    </w:p>
    <w:p>
      <w:pPr>
        <w:pStyle w:val="BookText"/>
      </w:pPr>
      <w:r>
        <w:rPr>
          <w:rFonts w:ascii="Amiri" w:hAnsi="Amiri" w:eastAsia="Amiri" w:cs="Amiri"/>
          <w:lang w:bidi="ar-SA"/>
          <w:color w:val="111111"/>
          <w:sz w:val="28"/>
          <w:szCs w:val="28"/>
          <w:rtl/>
        </w:rPr>
        <w:t xml:space="preserve">الجرجاني، أبو الفتح بن مخدوم ( - 976؟ ه- )</w:t>
      </w:r>
    </w:p>
    <w:p>
      <w:pPr>
        <w:pStyle w:val="BookText"/>
      </w:pPr>
      <w:r>
        <w:rPr>
          <w:rFonts w:ascii="Amiri" w:hAnsi="Amiri" w:eastAsia="Amiri" w:cs="Amiri"/>
          <w:lang w:bidi="ar-SA"/>
          <w:color w:val="111111"/>
          <w:sz w:val="28"/>
          <w:szCs w:val="28"/>
          <w:rtl/>
        </w:rPr>
        <w:t xml:space="preserve">71566 . النجف الأشرف؛ مؤسسة كاشف الغطاء العامة؛ رقم المخطوط: 571</w:t>
      </w:r>
    </w:p>
    <w:p>
      <w:pPr>
        <w:pStyle w:val="BookText"/>
      </w:pPr>
      <w:r>
        <w:rPr>
          <w:rFonts w:ascii="Amiri" w:hAnsi="Amiri" w:eastAsia="Amiri" w:cs="Amiri"/>
          <w:lang w:bidi="ar-SA"/>
          <w:color w:val="111111"/>
          <w:sz w:val="28"/>
          <w:szCs w:val="28"/>
          <w:rtl/>
        </w:rPr>
        <w:t xml:space="preserve">كا: قاسم بن سعد، تا: 955ه- ناقصة: الآخر؛ 62 ص 15س، 18*12سم [معجم</w:t>
      </w:r>
    </w:p>
    <w:p>
      <w:pPr>
        <w:pStyle w:val="BookText"/>
      </w:pPr>
      <w:r>
        <w:rPr>
          <w:rFonts w:ascii="Amiri" w:hAnsi="Amiri" w:eastAsia="Amiri" w:cs="Amiri"/>
          <w:lang w:bidi="ar-SA"/>
          <w:color w:val="111111"/>
          <w:sz w:val="28"/>
          <w:szCs w:val="28"/>
          <w:rtl/>
        </w:rPr>
        <w:t xml:space="preserve">المخطوطات النجفية 924]</w:t>
      </w:r>
    </w:p>
    <w:p>
      <w:pPr>
        <w:pStyle w:val="Heading2"/>
      </w:pPr>
      <w:bookmarkStart w:id="1844" w:name="_Toc1110"/>
      <w:r>
        <w:t>نهج المسترشدين في أصول الدين / كلام وعقائد - عربي</w:t>
      </w:r>
      <w:bookmarkEnd w:id="1844"/>
    </w:p>
    <w:p>
      <w:pPr>
        <w:pStyle w:val="BookText"/>
      </w:pPr>
      <w:r>
        <w:rPr>
          <w:rFonts w:ascii="Amiri" w:hAnsi="Amiri" w:eastAsia="Amiri" w:cs="Amiri"/>
          <w:lang w:bidi="ar-SA"/>
          <w:color w:val="111111"/>
          <w:sz w:val="28"/>
          <w:szCs w:val="28"/>
          <w:rtl/>
        </w:rPr>
        <w:t xml:space="preserve">العلامة الحلّي، حسن بن يوسف( 648 - 726 ه- )</w:t>
      </w:r>
    </w:p>
    <w:p>
      <w:pPr>
        <w:pStyle w:val="BookText"/>
      </w:pPr>
      <w:r>
        <w:rPr>
          <w:rFonts w:ascii="Amiri" w:hAnsi="Amiri" w:eastAsia="Amiri" w:cs="Amiri"/>
          <w:lang w:bidi="ar-SA"/>
          <w:color w:val="111111"/>
          <w:sz w:val="28"/>
          <w:szCs w:val="28"/>
          <w:rtl/>
        </w:rPr>
        <w:t xml:space="preserve">تاريخ التأليف: 12 ربيع الأوّل 699ه-</w:t>
      </w:r>
    </w:p>
    <w:p>
      <w:pPr>
        <w:pStyle w:val="BookText"/>
      </w:pPr>
      <w:r>
        <w:rPr>
          <w:rFonts w:ascii="IRNazanin" w:hAnsi="IRNazanin" w:eastAsia="IRNazanin" w:cs="IRNazanin"/>
          <w:lang w:bidi="fa-IR"/>
          <w:color w:val="111111"/>
          <w:sz w:val="28"/>
          <w:szCs w:val="28"/>
          <w:rtl/>
        </w:rPr>
        <w:t xml:space="preserve">أوّله: البسملة، الحمد لله المنقذ من الحيرة والضلال المرشد إلى سبيل الصواب ... أما بعد فهذا کتاب نهج المسترشدين في أصول الدين ... الفصل الأوّل في تقسيم المعلومات...</w:t>
      </w:r>
    </w:p>
    <w:p>
      <w:pPr>
        <w:pStyle w:val="BookText"/>
      </w:pPr>
      <w:r>
        <w:rPr>
          <w:rFonts w:ascii="Amiri" w:hAnsi="Amiri" w:eastAsia="Amiri" w:cs="Amiri"/>
          <w:lang w:bidi="ar-SA"/>
          <w:color w:val="111111"/>
          <w:sz w:val="28"/>
          <w:szCs w:val="28"/>
          <w:rtl/>
        </w:rPr>
        <w:t xml:space="preserve">آخره: اظهار الايمان وإبطال الكفر ولكن هذا آخر ما نورده في هذه المقدمة ومن أراد التطويل المسمى بنهاية المرام في علم الكلام ... بكتابي منتهى الوصول والمناهج وغيرها ... محمد وآله</w:t>
      </w:r>
    </w:p>
    <w:p>
      <w:pPr>
        <w:pStyle w:val="BookText"/>
      </w:pPr>
      <w:r>
        <w:rPr>
          <w:rFonts w:ascii="IRNazanin" w:hAnsi="IRNazanin" w:eastAsia="IRNazanin" w:cs="IRNazanin"/>
          <w:lang w:bidi="fa-IR"/>
          <w:color w:val="111111"/>
          <w:sz w:val="28"/>
          <w:szCs w:val="28"/>
          <w:rtl/>
        </w:rPr>
        <w:t xml:space="preserve">نجوم الاهتداء</w:t>
      </w:r>
    </w:p>
    <w:p>
      <w:pPr>
        <w:pStyle w:val="BookText"/>
      </w:pPr>
      <w:r>
        <w:rPr>
          <w:rFonts w:ascii="Amiri" w:hAnsi="Amiri" w:eastAsia="Amiri" w:cs="Amiri"/>
          <w:lang w:bidi="ar-SA"/>
          <w:color w:val="111111"/>
          <w:sz w:val="28"/>
          <w:szCs w:val="28"/>
          <w:rtl/>
        </w:rPr>
        <w:t xml:space="preserve">طبع :بمبئي، 1303ه-، قم، مجمع الذخائر الإسلامية</w:t>
      </w:r>
    </w:p>
    <w:p>
      <w:pPr>
        <w:pStyle w:val="BookText"/>
      </w:pPr>
      <w:r>
        <w:rPr>
          <w:rFonts w:ascii="Amiri" w:hAnsi="Amiri" w:eastAsia="Amiri" w:cs="Amiri"/>
          <w:lang w:bidi="ar-SA"/>
          <w:color w:val="111111"/>
          <w:sz w:val="28"/>
          <w:szCs w:val="28"/>
          <w:rtl/>
        </w:rPr>
        <w:t xml:space="preserve">[فنخا: 33 987-993( 94 نسخة)]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71567.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6882</w:t>
      </w:r>
    </w:p>
    <w:p>
      <w:pPr>
        <w:pStyle w:val="BookText"/>
      </w:pPr>
      <w:r>
        <w:rPr>
          <w:rFonts w:ascii="IRNazanin" w:hAnsi="IRNazanin" w:eastAsia="IRNazanin" w:cs="IRNazanin"/>
          <w:lang w:bidi="fa-IR"/>
          <w:color w:val="111111"/>
          <w:sz w:val="28"/>
          <w:szCs w:val="28"/>
          <w:rtl/>
        </w:rPr>
        <w:t xml:space="preserve">کا :مجهول، تا: 967ه- 124 ص [ف: 1-448]</w:t>
      </w:r>
    </w:p>
    <w:p>
      <w:pPr>
        <w:pStyle w:val="BookText"/>
      </w:pPr>
      <w:r>
        <w:rPr>
          <w:rFonts w:ascii="Amiri" w:hAnsi="Amiri" w:eastAsia="Amiri" w:cs="Amiri"/>
          <w:lang w:bidi="ar-SA"/>
          <w:color w:val="111111"/>
          <w:sz w:val="28"/>
          <w:szCs w:val="28"/>
          <w:rtl/>
        </w:rPr>
        <w:t xml:space="preserve">71568 .النجف الأشرف مكتبة آية الله الحكيم العامة؛ رقم المخطوط : 1273</w:t>
      </w:r>
    </w:p>
    <w:p>
      <w:pPr>
        <w:pStyle w:val="BookText"/>
      </w:pPr>
      <w:r>
        <w:rPr>
          <w:rFonts w:ascii="IRNazanin" w:hAnsi="IRNazanin" w:eastAsia="IRNazanin" w:cs="IRNazanin"/>
          <w:lang w:bidi="fa-IR"/>
          <w:color w:val="111111"/>
          <w:sz w:val="28"/>
          <w:szCs w:val="28"/>
          <w:rtl/>
        </w:rPr>
        <w:t xml:space="preserve">کا :الرضائي، تا: 983ه- 48 ص ، 15س، 16/2*12/5سم [ معجم المخطوطات النجفية: 924]</w:t>
      </w:r>
    </w:p>
    <w:p>
      <w:pPr>
        <w:pStyle w:val="BookText"/>
      </w:pPr>
      <w:r>
        <w:rPr>
          <w:rFonts w:ascii="Amiri" w:hAnsi="Amiri" w:eastAsia="Amiri" w:cs="Amiri"/>
          <w:lang w:bidi="ar-SA"/>
          <w:color w:val="111111"/>
          <w:sz w:val="28"/>
          <w:szCs w:val="28"/>
          <w:rtl/>
        </w:rPr>
        <w:t xml:space="preserve">71569 . النجف الأشرف؛ مكتبة الإمام أمير المؤمنين العامة؛ رقم المخطوط : 327</w:t>
      </w:r>
    </w:p>
    <w:p>
      <w:pPr>
        <w:pStyle w:val="BookText"/>
      </w:pPr>
      <w:r>
        <w:rPr>
          <w:rFonts w:ascii="IRNazanin" w:hAnsi="IRNazanin" w:eastAsia="IRNazanin" w:cs="IRNazanin"/>
          <w:lang w:bidi="fa-IR"/>
          <w:color w:val="111111"/>
          <w:sz w:val="28"/>
          <w:szCs w:val="28"/>
          <w:rtl/>
        </w:rPr>
        <w:t xml:space="preserve">کا :مجهول ،تا: 18 شعبان 1012ه- 164ق، 17/6*10/5سم [ف: 4-490]</w:t>
      </w:r>
    </w:p>
    <w:p>
      <w:pPr>
        <w:pStyle w:val="BookText"/>
      </w:pPr>
      <w:r>
        <w:rPr>
          <w:rFonts w:ascii="Times New Roman" w:hAnsi="Times New Roman" w:eastAsia="Times New Roman" w:cs="Times New Roman"/>
          <w:lang w:val="en-US" w:bidi="en-US"/>
          <w:color w:val="111111"/>
          <w:sz w:val="28"/>
          <w:szCs w:val="28"/>
          <w:rtl/>
        </w:rPr>
        <w:t xml:space="preserve">71570.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2024</w:t>
      </w:r>
    </w:p>
    <w:p>
      <w:pPr>
        <w:pStyle w:val="BookText"/>
      </w:pPr>
      <w:r>
        <w:rPr>
          <w:rFonts w:ascii="Amiri" w:hAnsi="Amiri" w:eastAsia="Amiri" w:cs="Amiri"/>
          <w:lang w:bidi="ar-SA"/>
          <w:color w:val="111111"/>
          <w:sz w:val="28"/>
          <w:szCs w:val="28"/>
          <w:rtl/>
        </w:rPr>
        <w:t xml:space="preserve">كا :مجهول ،تا: القرن 11 ه- [ف: 4-490]</w:t>
      </w:r>
    </w:p>
    <w:p>
      <w:pPr>
        <w:pStyle w:val="BookText"/>
      </w:pPr>
      <w:r>
        <w:rPr>
          <w:rFonts w:ascii="Times New Roman" w:hAnsi="Times New Roman" w:eastAsia="Times New Roman" w:cs="Times New Roman"/>
          <w:lang w:val="en-US" w:bidi="en-US"/>
          <w:color w:val="111111"/>
          <w:sz w:val="28"/>
          <w:szCs w:val="28"/>
          <w:rtl/>
        </w:rPr>
        <w:t xml:space="preserve">71571.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952</w:t>
      </w:r>
    </w:p>
    <w:p>
      <w:pPr>
        <w:pStyle w:val="BookText"/>
      </w:pPr>
      <w:r>
        <w:rPr>
          <w:rFonts w:ascii="Amiri" w:hAnsi="Amiri" w:eastAsia="Amiri" w:cs="Amiri"/>
          <w:lang w:bidi="ar-SA"/>
          <w:color w:val="111111"/>
          <w:sz w:val="28"/>
          <w:szCs w:val="28"/>
          <w:rtl/>
        </w:rPr>
        <w:t xml:space="preserve">هي إلى البحث الخامس من بقايا مباحث الثواب والعقاب وعيد أصحاب الكبائر منقطع ....</w:t>
      </w:r>
    </w:p>
    <w:p>
      <w:pPr>
        <w:pStyle w:val="BookText"/>
      </w:pPr>
      <w:r>
        <w:rPr>
          <w:rFonts w:ascii="IRNazanin" w:hAnsi="IRNazanin" w:eastAsia="IRNazanin" w:cs="IRNazanin"/>
          <w:lang w:bidi="fa-IR"/>
          <w:color w:val="111111"/>
          <w:sz w:val="28"/>
          <w:szCs w:val="28"/>
          <w:rtl/>
        </w:rPr>
        <w:t xml:space="preserve">کا :مجهول ،تا :القرن 11ه- ناقصة الآخر [ف: 4-489]</w:t>
      </w:r>
    </w:p>
    <w:p>
      <w:pPr>
        <w:pStyle w:val="BookText"/>
      </w:pPr>
      <w:r>
        <w:rPr>
          <w:rFonts w:ascii="Amiri" w:hAnsi="Amiri" w:eastAsia="Amiri" w:cs="Amiri"/>
          <w:lang w:bidi="ar-SA"/>
          <w:color w:val="111111"/>
          <w:sz w:val="28"/>
          <w:szCs w:val="28"/>
          <w:rtl/>
        </w:rPr>
        <w:t xml:space="preserve">71572 . النجف الأشرف؛ مكتبة الإمام أمير المؤمنين العامة؛ رقم المخطوط : 128</w:t>
      </w:r>
    </w:p>
    <w:p>
      <w:pPr>
        <w:pStyle w:val="BookText"/>
      </w:pPr>
      <w:r>
        <w:rPr>
          <w:rFonts w:ascii="IRNazanin" w:hAnsi="IRNazanin" w:eastAsia="IRNazanin" w:cs="IRNazanin"/>
          <w:lang w:bidi="fa-IR"/>
          <w:color w:val="111111"/>
          <w:sz w:val="28"/>
          <w:szCs w:val="28"/>
          <w:rtl/>
        </w:rPr>
        <w:t xml:space="preserve">کا :مجهول ،تا: 1120ه- [ معجم المخطوطات النجفية 924]</w:t>
      </w:r>
    </w:p>
    <w:p>
      <w:pPr>
        <w:pStyle w:val="BookText"/>
      </w:pPr>
      <w:r>
        <w:rPr>
          <w:rFonts w:ascii="Amiri" w:hAnsi="Amiri" w:eastAsia="Amiri" w:cs="Amiri"/>
          <w:lang w:bidi="ar-SA"/>
          <w:color w:val="111111"/>
          <w:sz w:val="28"/>
          <w:szCs w:val="28"/>
          <w:rtl/>
        </w:rPr>
        <w:t xml:space="preserve">71573 .العمارة ؛ خزانة ضياء شكارة رقم المخطوط 30</w:t>
      </w:r>
    </w:p>
    <w:p>
      <w:pPr>
        <w:pStyle w:val="BookText"/>
      </w:pPr>
      <w:r>
        <w:rPr>
          <w:rFonts w:ascii="IRNazanin" w:hAnsi="IRNazanin" w:eastAsia="IRNazanin" w:cs="IRNazanin"/>
          <w:lang w:bidi="fa-IR"/>
          <w:color w:val="111111"/>
          <w:sz w:val="28"/>
          <w:szCs w:val="28"/>
          <w:rtl/>
        </w:rPr>
        <w:t xml:space="preserve">کا :مجهول، تا: 1236ه-[ معهد المخطوطات العربية: 4 جزء 2-202]</w:t>
      </w:r>
    </w:p>
    <w:p>
      <w:pPr>
        <w:pStyle w:val="BookText"/>
      </w:pPr>
      <w:r>
        <w:rPr>
          <w:rFonts w:ascii="Amiri" w:hAnsi="Amiri" w:eastAsia="Amiri" w:cs="Amiri"/>
          <w:lang w:bidi="ar-SA"/>
          <w:color w:val="111111"/>
          <w:sz w:val="28"/>
          <w:szCs w:val="28"/>
          <w:rtl/>
        </w:rPr>
        <w:t xml:space="preserve">71574 .كربلاء؛ مكتبة السيّد محمّد باقر الطباطبائي؛ رقم المخطوط : 405</w:t>
      </w:r>
    </w:p>
    <w:p>
      <w:pPr>
        <w:pStyle w:val="BookText"/>
      </w:pPr>
      <w:r>
        <w:rPr>
          <w:rFonts w:ascii="IRNazanin" w:hAnsi="IRNazanin" w:eastAsia="IRNazanin" w:cs="IRNazanin"/>
          <w:lang w:bidi="fa-IR"/>
          <w:color w:val="111111"/>
          <w:sz w:val="28"/>
          <w:szCs w:val="28"/>
          <w:rtl/>
        </w:rPr>
        <w:t xml:space="preserve">أوّلها:مطابق</w:t>
      </w:r>
    </w:p>
    <w:p>
      <w:pPr>
        <w:pStyle w:val="BookText"/>
      </w:pPr>
      <w:r>
        <w:rPr>
          <w:rFonts w:ascii="IRNazanin" w:hAnsi="IRNazanin" w:eastAsia="IRNazanin" w:cs="IRNazanin"/>
          <w:lang w:bidi="fa-IR"/>
          <w:color w:val="111111"/>
          <w:sz w:val="28"/>
          <w:szCs w:val="28"/>
          <w:rtl/>
        </w:rPr>
        <w:t xml:space="preserve">نسخ، کا: ابن سیّد محمّد رضا علي المعروف فاتحة خوان، تا: شعبان 1341ه-، 184 ص 22*16سم [ف: 227]</w:t>
      </w:r>
    </w:p>
    <w:p>
      <w:pPr>
        <w:pStyle w:val="BookText"/>
      </w:pPr>
      <w:r>
        <w:rPr>
          <w:rFonts w:ascii="Times New Roman" w:hAnsi="Times New Roman" w:eastAsia="Times New Roman" w:cs="Times New Roman"/>
          <w:lang w:val="en-US" w:bidi="en-US"/>
          <w:color w:val="111111"/>
          <w:sz w:val="28"/>
          <w:szCs w:val="28"/>
          <w:rtl/>
        </w:rPr>
        <w:t xml:space="preserve">71570.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534</w:t>
      </w:r>
    </w:p>
    <w:p>
      <w:pPr>
        <w:pStyle w:val="BookText"/>
      </w:pPr>
      <w:r>
        <w:rPr>
          <w:rFonts w:ascii="IRNazanin" w:hAnsi="IRNazanin" w:eastAsia="IRNazanin" w:cs="IRNazanin"/>
          <w:lang w:bidi="fa-IR"/>
          <w:color w:val="111111"/>
          <w:sz w:val="28"/>
          <w:szCs w:val="28"/>
          <w:rtl/>
        </w:rPr>
        <w:t xml:space="preserve">کا :غلامحسن بن علي اصغر الدربندي ،تا: 1291ه- 29 ص 18 س، 18*11/5سم [معجم</w:t>
      </w:r>
    </w:p>
    <w:p>
      <w:pPr>
        <w:pStyle w:val="BookText"/>
      </w:pPr>
      <w:r>
        <w:rPr>
          <w:rFonts w:ascii="Amiri" w:hAnsi="Amiri" w:eastAsia="Amiri" w:cs="Amiri"/>
          <w:lang w:bidi="ar-SA"/>
          <w:color w:val="111111"/>
          <w:sz w:val="28"/>
          <w:szCs w:val="28"/>
          <w:rtl/>
        </w:rPr>
        <w:t xml:space="preserve">المخطوطات النجفية: 924]</w:t>
      </w:r>
    </w:p>
    <w:p>
      <w:pPr>
        <w:pStyle w:val="BookText"/>
      </w:pPr>
      <w:r>
        <w:rPr>
          <w:rFonts w:ascii="Amiri" w:hAnsi="Amiri" w:eastAsia="Amiri" w:cs="Amiri"/>
          <w:lang w:bidi="ar-SA"/>
          <w:color w:val="111111"/>
          <w:sz w:val="28"/>
          <w:szCs w:val="28"/>
          <w:rtl/>
        </w:rPr>
        <w:t xml:space="preserve">71576 . النجف الأشرف ؛مكتبة الإمام أمير المؤمنين العامة؛ رقم المخطوط: 93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924]</w:t>
      </w:r>
    </w:p>
    <w:p>
      <w:pPr>
        <w:pStyle w:val="BookText"/>
      </w:pPr>
      <w:r>
        <w:rPr>
          <w:rFonts w:ascii="Times New Roman" w:hAnsi="Times New Roman" w:eastAsia="Times New Roman" w:cs="Times New Roman"/>
          <w:lang w:val="en-US" w:bidi="en-US"/>
          <w:color w:val="111111"/>
          <w:sz w:val="28"/>
          <w:szCs w:val="28"/>
          <w:rtl/>
        </w:rPr>
        <w:t xml:space="preserve">71577.</w:t>
      </w:r>
    </w:p>
    <w:p>
      <w:pPr>
        <w:pStyle w:val="BookText"/>
      </w:pPr>
      <w:r>
        <w:rPr>
          <w:rFonts w:ascii="Amiri" w:hAnsi="Amiri" w:eastAsia="Amiri" w:cs="Amiri"/>
          <w:lang w:bidi="ar-SA"/>
          <w:color w:val="111111"/>
          <w:sz w:val="28"/>
          <w:szCs w:val="28"/>
          <w:rtl/>
        </w:rPr>
        <w:t xml:space="preserve">كربلاء؛ الروضة الحسينية (مكتبة)؛ رقم المخطوط: 810/1م-ح9342</w:t>
      </w:r>
    </w:p>
    <w:p>
      <w:pPr>
        <w:pStyle w:val="BookText"/>
      </w:pPr>
      <w:r>
        <w:rPr>
          <w:rFonts w:ascii="Amiri" w:hAnsi="Amiri" w:eastAsia="Amiri" w:cs="Amiri"/>
          <w:lang w:bidi="ar-SA"/>
          <w:color w:val="111111"/>
          <w:sz w:val="28"/>
          <w:szCs w:val="28"/>
          <w:rtl/>
        </w:rPr>
        <w:t xml:space="preserve">أوّلها :مطابق؛ آخرها :والصلاة والسلام على أشرف الأنبياء وعترته الأتقياء وسلم تسليماً</w:t>
      </w:r>
    </w:p>
    <w:p>
      <w:pPr>
        <w:pStyle w:val="BookText"/>
      </w:pPr>
      <w:r>
        <w:rPr>
          <w:rFonts w:ascii="Amiri" w:hAnsi="Amiri" w:eastAsia="Amiri" w:cs="Amiri"/>
          <w:lang w:bidi="ar-SA"/>
          <w:color w:val="111111"/>
          <w:sz w:val="28"/>
          <w:szCs w:val="28"/>
          <w:rtl/>
        </w:rPr>
        <w:t xml:space="preserve">كثيراً كثيراً.</w:t>
      </w:r>
    </w:p>
    <w:p>
      <w:pPr>
        <w:pStyle w:val="BookText"/>
      </w:pPr>
      <w:r>
        <w:rPr>
          <w:rFonts w:ascii="IRNazanin" w:hAnsi="IRNazanin" w:eastAsia="IRNazanin" w:cs="IRNazanin"/>
          <w:lang w:bidi="fa-IR"/>
          <w:color w:val="111111"/>
          <w:sz w:val="28"/>
          <w:szCs w:val="28"/>
          <w:rtl/>
        </w:rPr>
        <w:t xml:space="preserve">تعلیق ،کا :مجهول ،تا :مجهول ؛ 17/5*11/5سم [ مخطوطات كربلاء: 4-345]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36" w:name="pg8072_50098"/>
    <w:bookmarkEnd w:id="436"/>
    <w:p>
      <w:pPr>
        <w:pStyle w:val="BookText"/>
      </w:pPr>
      <w:r>
        <w:rPr>
          <w:rFonts w:ascii="IRNazanin" w:hAnsi="IRNazanin" w:eastAsia="IRNazanin" w:cs="IRNazanin"/>
          <w:lang w:bidi="fa-IR"/>
          <w:color w:val="111111"/>
          <w:sz w:val="28"/>
          <w:szCs w:val="28"/>
          <w:rtl/>
        </w:rPr>
        <w:t xml:space="preserve">71578 . النجف الأشرف؛ حسينيه شوشتریها؛ رقم المخطوط : 247/7</w:t>
      </w:r>
    </w:p>
    <w:p>
      <w:pPr>
        <w:pStyle w:val="BookText"/>
      </w:pPr>
      <w:r>
        <w:rPr>
          <w:rFonts w:ascii="IRNazanin" w:hAnsi="IRNazanin" w:eastAsia="IRNazanin" w:cs="IRNazanin"/>
          <w:lang w:bidi="fa-IR"/>
          <w:color w:val="111111"/>
          <w:sz w:val="28"/>
          <w:szCs w:val="28"/>
          <w:rtl/>
        </w:rPr>
        <w:t xml:space="preserve">کا :مجهول، تا :مجهول [ نشریه: 11-845]</w:t>
      </w:r>
    </w:p>
    <w:p>
      <w:pPr>
        <w:pStyle w:val="BookText"/>
      </w:pPr>
      <w:r>
        <w:rPr>
          <w:rFonts w:ascii="Times New Roman" w:hAnsi="Times New Roman" w:eastAsia="Times New Roman" w:cs="Times New Roman"/>
          <w:lang w:val="en-US" w:bidi="en-US"/>
          <w:color w:val="111111"/>
          <w:sz w:val="28"/>
          <w:szCs w:val="28"/>
          <w:rtl/>
        </w:rPr>
        <w:t xml:space="preserve">71579.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928</w:t>
      </w:r>
    </w:p>
    <w:p>
      <w:pPr>
        <w:pStyle w:val="BookText"/>
      </w:pPr>
      <w:r>
        <w:rPr>
          <w:rFonts w:ascii="IRNazanin" w:hAnsi="IRNazanin" w:eastAsia="IRNazanin" w:cs="IRNazanin"/>
          <w:lang w:bidi="fa-IR"/>
          <w:color w:val="111111"/>
          <w:sz w:val="28"/>
          <w:szCs w:val="28"/>
          <w:rtl/>
        </w:rPr>
        <w:t xml:space="preserve">کا :مجهول، تا: مجهول 44 ص [ف: 1-448]</w:t>
      </w:r>
    </w:p>
    <w:p>
      <w:pPr>
        <w:pStyle w:val="BookText"/>
      </w:pPr>
      <w:r>
        <w:rPr>
          <w:rFonts w:ascii="Times New Roman" w:hAnsi="Times New Roman" w:eastAsia="Times New Roman" w:cs="Times New Roman"/>
          <w:lang w:val="en-US" w:bidi="en-US"/>
          <w:color w:val="111111"/>
          <w:sz w:val="28"/>
          <w:szCs w:val="28"/>
          <w:rtl/>
        </w:rPr>
        <w:t xml:space="preserve">71580.</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 18/31/2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13*20سم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126-8 ]</w:t>
      </w:r>
    </w:p>
    <w:p>
      <w:pPr>
        <w:pStyle w:val="BookText"/>
      </w:pPr>
      <w:r>
        <w:rPr>
          <w:rFonts w:ascii="Times New Roman" w:hAnsi="Times New Roman" w:eastAsia="Times New Roman" w:cs="Times New Roman"/>
          <w:lang w:val="en-US" w:bidi="en-US"/>
          <w:color w:val="111111"/>
          <w:sz w:val="28"/>
          <w:szCs w:val="28"/>
          <w:rtl/>
        </w:rPr>
        <w:t xml:space="preserve">71581.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924]</w:t>
      </w:r>
    </w:p>
    <w:p>
      <w:pPr>
        <w:pStyle w:val="Heading2"/>
      </w:pPr>
      <w:bookmarkStart w:id="1845" w:name="_Toc1111"/>
      <w:r>
        <w:t>النهج المستقيم على طريقة الحكيم / فلسفة - عربي</w:t>
      </w:r>
      <w:bookmarkEnd w:id="1845"/>
    </w:p>
    <w:p>
      <w:pPr>
        <w:pStyle w:val="BookText"/>
      </w:pPr>
      <w:r>
        <w:rPr>
          <w:rFonts w:ascii="Amiri" w:hAnsi="Amiri" w:eastAsia="Amiri" w:cs="Amiri"/>
          <w:lang w:bidi="ar-SA"/>
          <w:color w:val="111111"/>
          <w:sz w:val="28"/>
          <w:szCs w:val="28"/>
          <w:rtl/>
        </w:rPr>
        <w:t xml:space="preserve">البحراني ،علي بن سليمان( القرن 7 ه- )</w:t>
      </w:r>
    </w:p>
    <w:p>
      <w:pPr>
        <w:pStyle w:val="BookText"/>
      </w:pPr>
      <w:r>
        <w:rPr>
          <w:rFonts w:ascii="Amiri" w:hAnsi="Amiri" w:eastAsia="Amiri" w:cs="Amiri"/>
          <w:lang w:bidi="ar-SA"/>
          <w:color w:val="111111"/>
          <w:sz w:val="28"/>
          <w:szCs w:val="28"/>
          <w:rtl/>
        </w:rPr>
        <w:t xml:space="preserve">المرتبط: القصيدة العينية - القصيدة الغراء - النفسية = الورقائية؛ ابن سينا حسين بن عبد</w:t>
      </w:r>
    </w:p>
    <w:p>
      <w:pPr>
        <w:pStyle w:val="BookText"/>
      </w:pPr>
      <w:r>
        <w:rPr>
          <w:rFonts w:ascii="IRNazanin" w:hAnsi="IRNazanin" w:eastAsia="IRNazanin" w:cs="IRNazanin"/>
          <w:lang w:bidi="fa-IR"/>
          <w:color w:val="111111"/>
          <w:sz w:val="28"/>
          <w:szCs w:val="28"/>
          <w:rtl/>
        </w:rPr>
        <w:t xml:space="preserve">الله (428-370ه- )</w:t>
      </w:r>
    </w:p>
    <w:p>
      <w:pPr>
        <w:pStyle w:val="BookText"/>
      </w:pPr>
      <w:r>
        <w:rPr>
          <w:rFonts w:ascii="IRNazanin" w:hAnsi="IRNazanin" w:eastAsia="IRNazanin" w:cs="IRNazanin"/>
          <w:lang w:bidi="fa-IR"/>
          <w:color w:val="111111"/>
          <w:sz w:val="28"/>
          <w:szCs w:val="28"/>
          <w:rtl/>
        </w:rPr>
        <w:t xml:space="preserve">طبع :ایران 1386 ش، في فصلنامه میثاق امین» عدد 0</w:t>
      </w:r>
    </w:p>
    <w:p>
      <w:pPr>
        <w:pStyle w:val="BookText"/>
      </w:pPr>
      <w:r>
        <w:rPr>
          <w:rFonts w:ascii="Amiri" w:hAnsi="Amiri" w:eastAsia="Amiri" w:cs="Amiri"/>
          <w:lang w:bidi="ar-SA"/>
          <w:color w:val="111111"/>
          <w:sz w:val="28"/>
          <w:szCs w:val="28"/>
          <w:rtl/>
        </w:rPr>
        <w:t xml:space="preserve">[فنخا :33 993 (4 نسخة)]</w:t>
      </w:r>
    </w:p>
    <w:p>
      <w:pPr>
        <w:pStyle w:val="BookText"/>
      </w:pPr>
      <w:r>
        <w:rPr>
          <w:rFonts w:ascii="IRNazanin" w:hAnsi="IRNazanin" w:eastAsia="IRNazanin" w:cs="IRNazanin"/>
          <w:lang w:bidi="fa-IR"/>
          <w:color w:val="111111"/>
          <w:sz w:val="28"/>
          <w:szCs w:val="28"/>
          <w:rtl/>
        </w:rPr>
        <w:t xml:space="preserve">71582 . النجف الأشرف؛ حسینیه شوشتریها؛ رقم المخطوط : 766/2</w:t>
      </w:r>
    </w:p>
    <w:p>
      <w:pPr>
        <w:pStyle w:val="BookText"/>
      </w:pPr>
      <w:r>
        <w:rPr>
          <w:rFonts w:ascii="IRNazanin" w:hAnsi="IRNazanin" w:eastAsia="IRNazanin" w:cs="IRNazanin"/>
          <w:lang w:bidi="fa-IR"/>
          <w:color w:val="111111"/>
          <w:sz w:val="28"/>
          <w:szCs w:val="28"/>
          <w:rtl/>
        </w:rPr>
        <w:t xml:space="preserve">کا :مجهول ،تا: مجهول [نشریه 11-875]</w:t>
      </w:r>
    </w:p>
    <w:p>
      <w:pPr>
        <w:pStyle w:val="Heading2"/>
      </w:pPr>
      <w:bookmarkStart w:id="1846" w:name="_Toc1112"/>
      <w:r>
        <w:t>النهج المستقيم على طريقة الحكيم في شرح القصيدة العينية / فلسفة - عربي</w:t>
      </w:r>
      <w:bookmarkEnd w:id="1846"/>
    </w:p>
    <w:p>
      <w:pPr>
        <w:pStyle w:val="BookText"/>
      </w:pPr>
      <w:r>
        <w:rPr>
          <w:rFonts w:ascii="IRNazanin" w:hAnsi="IRNazanin" w:eastAsia="IRNazanin" w:cs="IRNazanin"/>
          <w:lang w:bidi="fa-IR"/>
          <w:color w:val="111111"/>
          <w:sz w:val="28"/>
          <w:szCs w:val="28"/>
          <w:rtl/>
        </w:rPr>
        <w:t xml:space="preserve">ابن میثم میثم بن علي (636 - 689 ه-)</w:t>
      </w:r>
    </w:p>
    <w:p>
      <w:pPr>
        <w:pStyle w:val="BookText"/>
      </w:pPr>
      <w:r>
        <w:rPr>
          <w:rFonts w:ascii="Amiri" w:hAnsi="Amiri" w:eastAsia="Amiri" w:cs="Amiri"/>
          <w:lang w:bidi="ar-SA"/>
          <w:color w:val="111111"/>
          <w:sz w:val="28"/>
          <w:szCs w:val="28"/>
          <w:rtl/>
        </w:rPr>
        <w:t xml:space="preserve">المرتبط: القصيدة العينية = القصيدة الغراء = النفسية = الورقائية؛ ابن سينا حسين بن عبد الله (428-370ه- )</w:t>
      </w:r>
    </w:p>
    <w:p>
      <w:pPr>
        <w:pStyle w:val="BookText"/>
      </w:pPr>
      <w:r>
        <w:rPr>
          <w:rFonts w:ascii="Amiri" w:hAnsi="Amiri" w:eastAsia="Amiri" w:cs="Amiri"/>
          <w:lang w:bidi="ar-SA"/>
          <w:color w:val="111111"/>
          <w:sz w:val="28"/>
          <w:szCs w:val="28"/>
          <w:rtl/>
        </w:rPr>
        <w:t xml:space="preserve">71583 . النجف الأشرف ؛العتبة العلوية؛ رقم المخطوط : 649/6</w:t>
      </w:r>
    </w:p>
    <w:p>
      <w:pPr>
        <w:pStyle w:val="BookText"/>
      </w:pPr>
      <w:r>
        <w:rPr>
          <w:rFonts w:ascii="Amiri" w:hAnsi="Amiri" w:eastAsia="Amiri" w:cs="Amiri"/>
          <w:lang w:bidi="ar-SA"/>
          <w:color w:val="111111"/>
          <w:sz w:val="28"/>
          <w:szCs w:val="28"/>
          <w:rtl/>
        </w:rPr>
        <w:t xml:space="preserve">أوّلها :بعد البسمله الحمد لله الذي هدانا لمناهج السداد وسقانا؛ آخرها :ربنا ولاتحملنا</w:t>
      </w:r>
    </w:p>
    <w:p>
      <w:pPr>
        <w:pStyle w:val="BookText"/>
      </w:pPr>
      <w:r>
        <w:rPr>
          <w:rFonts w:ascii="Amiri" w:hAnsi="Amiri" w:eastAsia="Amiri" w:cs="Amiri"/>
          <w:lang w:bidi="ar-SA"/>
          <w:color w:val="111111"/>
          <w:sz w:val="28"/>
          <w:szCs w:val="28"/>
          <w:rtl/>
        </w:rPr>
        <w:t xml:space="preserve">ملا طاقة لنا به واغفر لنا وارحمنا أنت مولانا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37" w:name="pg8072_50099"/>
    <w:bookmarkEnd w:id="437"/>
    <w:p>
      <w:pPr>
        <w:pStyle w:val="BookText"/>
      </w:pPr>
      <w:r>
        <w:rPr>
          <w:rFonts w:ascii="Amiri" w:hAnsi="Amiri" w:eastAsia="Amiri" w:cs="Amiri"/>
          <w:lang w:bidi="ar-SA"/>
          <w:color w:val="111111"/>
          <w:sz w:val="28"/>
          <w:szCs w:val="28"/>
          <w:rtl/>
        </w:rPr>
        <w:t xml:space="preserve">نسخ، كا :مجهول، تا :مجهول؛ ناقصة: الآخر؛ التسلسل المخزني: 9/3/86؛ 47ص، 15س،</w:t>
      </w:r>
    </w:p>
    <w:p>
      <w:pPr>
        <w:pStyle w:val="BookText"/>
      </w:pPr>
      <w:r>
        <w:rPr>
          <w:rFonts w:ascii="IRNazanin" w:hAnsi="IRNazanin" w:eastAsia="IRNazanin" w:cs="IRNazanin"/>
          <w:lang w:bidi="fa-IR"/>
          <w:color w:val="111111"/>
          <w:sz w:val="28"/>
          <w:szCs w:val="28"/>
          <w:rtl/>
        </w:rPr>
        <w:t xml:space="preserve">16*12سم [ف: 2-517]</w:t>
      </w:r>
    </w:p>
    <w:p>
      <w:pPr>
        <w:pStyle w:val="Heading2"/>
      </w:pPr>
      <w:bookmarkStart w:id="1847" w:name="_Toc1113"/>
      <w:r>
        <w:t>نهج المنفرجة / شعر - عربي</w:t>
      </w:r>
      <w:bookmarkEnd w:id="1847"/>
    </w:p>
    <w:p>
      <w:pPr>
        <w:pStyle w:val="BookText"/>
      </w:pPr>
      <w:r>
        <w:rPr>
          <w:rFonts w:ascii="Amiri" w:hAnsi="Amiri" w:eastAsia="Amiri" w:cs="Amiri"/>
          <w:lang w:bidi="ar-SA"/>
          <w:color w:val="111111"/>
          <w:sz w:val="28"/>
          <w:szCs w:val="28"/>
          <w:rtl/>
        </w:rPr>
        <w:t xml:space="preserve">71584 .بغداد؛ مكتبة الأوقاف العامة؛ رقم المخطوط : 4852/4</w:t>
      </w:r>
    </w:p>
    <w:p>
      <w:pPr>
        <w:pStyle w:val="BookText"/>
      </w:pPr>
      <w:r>
        <w:rPr>
          <w:rFonts w:ascii="Amiri" w:hAnsi="Amiri" w:eastAsia="Amiri" w:cs="Amiri"/>
          <w:lang w:bidi="ar-SA"/>
          <w:color w:val="111111"/>
          <w:sz w:val="28"/>
          <w:szCs w:val="28"/>
          <w:rtl/>
        </w:rPr>
        <w:t xml:space="preserve">أوّلها : قم نحو حماه وابتهج *** وعلى ذاك المحيا فعج</w:t>
      </w:r>
    </w:p>
    <w:p>
      <w:pPr>
        <w:pStyle w:val="BookText"/>
      </w:pPr>
      <w:r>
        <w:rPr>
          <w:rFonts w:ascii="Amiri" w:hAnsi="Amiri" w:eastAsia="Amiri" w:cs="Amiri"/>
          <w:lang w:bidi="ar-SA"/>
          <w:color w:val="111111"/>
          <w:sz w:val="28"/>
          <w:szCs w:val="28"/>
          <w:rtl/>
        </w:rPr>
        <w:t xml:space="preserve">في (50) بيتا ؛كا: مجهول، تا: مجهول؛ 4 ق 19*11سم [ف: 3-179]</w:t>
      </w:r>
    </w:p>
    <w:p>
      <w:pPr>
        <w:pStyle w:val="Heading2"/>
      </w:pPr>
      <w:bookmarkStart w:id="1848" w:name="_Toc1114"/>
      <w:r>
        <w:t>نهج الوصول إلى علم الأصول-معارج الوصول إلى علم الأصول</w:t>
      </w:r>
      <w:bookmarkEnd w:id="1848"/>
    </w:p>
    <w:p>
      <w:pPr>
        <w:pStyle w:val="BookText"/>
      </w:pPr>
      <w:r>
        <w:rPr>
          <w:rFonts w:ascii="Amiri" w:hAnsi="Amiri" w:eastAsia="Amiri" w:cs="Amiri"/>
          <w:lang w:bidi="ar-SA"/>
          <w:color w:val="111111"/>
          <w:sz w:val="28"/>
          <w:szCs w:val="28"/>
          <w:rtl/>
        </w:rPr>
        <w:t xml:space="preserve">النهر الفائق في شرح كنز الدقائق / فقه - عربي</w:t>
      </w:r>
    </w:p>
    <w:p>
      <w:pPr>
        <w:pStyle w:val="BookText"/>
      </w:pPr>
      <w:r>
        <w:rPr>
          <w:rFonts w:ascii="Amiri" w:hAnsi="Amiri" w:eastAsia="Amiri" w:cs="Amiri"/>
          <w:lang w:bidi="ar-SA"/>
          <w:color w:val="111111"/>
          <w:sz w:val="28"/>
          <w:szCs w:val="28"/>
          <w:rtl/>
        </w:rPr>
        <w:t xml:space="preserve">ابن النجيم ،عمر بن إبراهيم (- 1005 ه- )</w:t>
      </w:r>
    </w:p>
    <w:p>
      <w:pPr>
        <w:pStyle w:val="BookText"/>
      </w:pPr>
      <w:r>
        <w:rPr>
          <w:rFonts w:ascii="Amiri" w:hAnsi="Amiri" w:eastAsia="Amiri" w:cs="Amiri"/>
          <w:lang w:bidi="ar-SA"/>
          <w:color w:val="111111"/>
          <w:sz w:val="28"/>
          <w:szCs w:val="28"/>
          <w:rtl/>
        </w:rPr>
        <w:t xml:space="preserve">المرتبط كنز الدقائق النسفي عبد الله بن أحمد (-710)</w:t>
      </w:r>
    </w:p>
    <w:p>
      <w:pPr>
        <w:pStyle w:val="BookText"/>
      </w:pPr>
      <w:r>
        <w:rPr>
          <w:rFonts w:ascii="Amiri" w:hAnsi="Amiri" w:eastAsia="Amiri" w:cs="Amiri"/>
          <w:lang w:bidi="ar-SA"/>
          <w:color w:val="111111"/>
          <w:sz w:val="28"/>
          <w:szCs w:val="28"/>
          <w:rtl/>
        </w:rPr>
        <w:t xml:space="preserve">71585 .بغداد؛ المكتبة القادرية؛ رقم المخطوط : 311</w:t>
      </w:r>
    </w:p>
    <w:p>
      <w:pPr>
        <w:pStyle w:val="BookText"/>
      </w:pPr>
      <w:r>
        <w:rPr>
          <w:rFonts w:ascii="IRNazanin" w:hAnsi="IRNazanin" w:eastAsia="IRNazanin" w:cs="IRNazanin"/>
          <w:lang w:bidi="fa-IR"/>
          <w:color w:val="111111"/>
          <w:sz w:val="28"/>
          <w:szCs w:val="28"/>
          <w:rtl/>
        </w:rPr>
        <w:t xml:space="preserve">أوّلها :لما فرغ من أحكام التصريح ادخل فيه شرع في الكناية، وبعد مصدر كني يكنو إذا ستر؛ آخرها: معاملة بين أهل الإسلام غالباً أو على الخصوص والجهاد معاملة. المجلد الثاني، ويبدأ بباب الكنايات وينتهي بكتاب السير؛ معتاد، کا :مجهول، تا :القرن 11ه- ناقصة: الآخر؛ 291ق، 23س، 20/5*14سم [ف: 2-92]</w:t>
      </w:r>
    </w:p>
    <w:p>
      <w:pPr>
        <w:pStyle w:val="BookText"/>
      </w:pPr>
      <w:r>
        <w:rPr>
          <w:rFonts w:ascii="Amiri" w:hAnsi="Amiri" w:eastAsia="Amiri" w:cs="Amiri"/>
          <w:lang w:bidi="ar-SA"/>
          <w:color w:val="111111"/>
          <w:sz w:val="28"/>
          <w:szCs w:val="28"/>
          <w:rtl/>
        </w:rPr>
        <w:t xml:space="preserve">71586 .بغداد؛ مكتبة الأوقاف العامة رقم المخطوط 3572</w:t>
      </w:r>
    </w:p>
    <w:p>
      <w:pPr>
        <w:pStyle w:val="BookText"/>
      </w:pPr>
      <w:r>
        <w:rPr>
          <w:rFonts w:ascii="Amiri" w:hAnsi="Amiri" w:eastAsia="Amiri" w:cs="Amiri"/>
          <w:lang w:bidi="ar-SA"/>
          <w:color w:val="111111"/>
          <w:sz w:val="28"/>
          <w:szCs w:val="28"/>
          <w:rtl/>
        </w:rPr>
        <w:t xml:space="preserve">أوّلها :أحمدك يامن أظهر ما شاء لمن شاء من كنوز هدايته</w:t>
      </w:r>
    </w:p>
    <w:p>
      <w:pPr>
        <w:pStyle w:val="BookText"/>
      </w:pPr>
      <w:r>
        <w:rPr>
          <w:rFonts w:ascii="IRNazanin" w:hAnsi="IRNazanin" w:eastAsia="IRNazanin" w:cs="IRNazanin"/>
          <w:lang w:bidi="fa-IR"/>
          <w:color w:val="111111"/>
          <w:sz w:val="28"/>
          <w:szCs w:val="28"/>
          <w:rtl/>
        </w:rPr>
        <w:t xml:space="preserve">کا :مجهول ،تا: 1118ه-؛ 171 ق، 20*30سم [ف: 1-568]</w:t>
      </w:r>
    </w:p>
    <w:p>
      <w:pPr>
        <w:pStyle w:val="BookText"/>
      </w:pPr>
      <w:r>
        <w:rPr>
          <w:rFonts w:ascii="Amiri" w:hAnsi="Amiri" w:eastAsia="Amiri" w:cs="Amiri"/>
          <w:lang w:bidi="ar-SA"/>
          <w:color w:val="111111"/>
          <w:sz w:val="28"/>
          <w:szCs w:val="28"/>
          <w:rtl/>
        </w:rPr>
        <w:t xml:space="preserve">71587 .بغداد ؛مكتبة الأوقاف العامة؛ رقم المخطوط : 13606</w:t>
      </w:r>
    </w:p>
    <w:p>
      <w:pPr>
        <w:pStyle w:val="BookText"/>
      </w:pPr>
      <w:r>
        <w:rPr>
          <w:rFonts w:ascii="Amiri" w:hAnsi="Amiri" w:eastAsia="Amiri" w:cs="Amiri"/>
          <w:lang w:bidi="ar-SA"/>
          <w:color w:val="111111"/>
          <w:sz w:val="28"/>
          <w:szCs w:val="28"/>
          <w:rtl/>
        </w:rPr>
        <w:t xml:space="preserve">أوّلها :أحمدك يا من أظهر ما شاء لمن شاء من كنوز هدايته ...</w:t>
      </w:r>
    </w:p>
    <w:p>
      <w:pPr>
        <w:pStyle w:val="BookText"/>
      </w:pPr>
      <w:r>
        <w:rPr>
          <w:rFonts w:ascii="IRNazanin" w:hAnsi="IRNazanin" w:eastAsia="IRNazanin" w:cs="IRNazanin"/>
          <w:lang w:bidi="fa-IR"/>
          <w:color w:val="111111"/>
          <w:sz w:val="28"/>
          <w:szCs w:val="28"/>
          <w:rtl/>
        </w:rPr>
        <w:t xml:space="preserve">کا :مجهول ،تا: 1144ه- تملك :أحمد شاكر الالوسي سنة 1285ه- أبو الثناء محمود</w:t>
      </w:r>
    </w:p>
    <w:p>
      <w:pPr>
        <w:pStyle w:val="BookText"/>
      </w:pPr>
      <w:r>
        <w:rPr>
          <w:rFonts w:ascii="Amiri" w:hAnsi="Amiri" w:eastAsia="Amiri" w:cs="Amiri"/>
          <w:lang w:bidi="ar-SA"/>
          <w:color w:val="111111"/>
          <w:sz w:val="28"/>
          <w:szCs w:val="28"/>
          <w:rtl/>
        </w:rPr>
        <w:t xml:space="preserve">شهاب الدين الالوسي سنة 1253ه-، 242 ق ، 27 س ، 20*29سم [ف 5681]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38" w:name="pg8072_50100"/>
    <w:bookmarkEnd w:id="438"/>
    <w:p>
      <w:pPr>
        <w:pStyle w:val="Heading2"/>
      </w:pPr>
      <w:bookmarkStart w:id="1849" w:name="_Toc1115"/>
      <w:r>
        <w:t>النهي عن سب الأصحاب وما فيه من الإثم والعتاب / حديث - عربي</w:t>
      </w:r>
      <w:bookmarkEnd w:id="1849"/>
    </w:p>
    <w:p>
      <w:pPr>
        <w:pStyle w:val="BookText"/>
      </w:pPr>
      <w:r>
        <w:rPr>
          <w:rFonts w:ascii="Amiri" w:hAnsi="Amiri" w:eastAsia="Amiri" w:cs="Amiri"/>
          <w:lang w:bidi="ar-SA"/>
          <w:color w:val="111111"/>
          <w:sz w:val="28"/>
          <w:szCs w:val="28"/>
          <w:rtl/>
        </w:rPr>
        <w:t xml:space="preserve">ضياء الدين المقدسي، محمّد بن عبد الواحد( 569 - 643 ه-)</w:t>
      </w:r>
    </w:p>
    <w:p>
      <w:pPr>
        <w:pStyle w:val="BookText"/>
      </w:pPr>
      <w:r>
        <w:rPr>
          <w:rFonts w:ascii="IRNazanin" w:hAnsi="IRNazanin" w:eastAsia="IRNazanin" w:cs="IRNazanin"/>
          <w:lang w:bidi="fa-IR"/>
          <w:color w:val="111111"/>
          <w:sz w:val="28"/>
          <w:szCs w:val="28"/>
          <w:rtl/>
        </w:rPr>
        <w:t xml:space="preserve">طبع :کویت، 1413ه- 1992م.</w:t>
      </w:r>
    </w:p>
    <w:p>
      <w:pPr>
        <w:pStyle w:val="BookText"/>
      </w:pPr>
      <w:r>
        <w:rPr>
          <w:rFonts w:ascii="Times New Roman" w:hAnsi="Times New Roman" w:eastAsia="Times New Roman" w:cs="Times New Roman"/>
          <w:lang w:val="en-US" w:bidi="en-US"/>
          <w:color w:val="111111"/>
          <w:sz w:val="28"/>
          <w:szCs w:val="28"/>
          <w:rtl/>
        </w:rPr>
        <w:t xml:space="preserve">71588.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907]</w:t>
      </w:r>
    </w:p>
    <w:p>
      <w:pPr>
        <w:pStyle w:val="Heading2"/>
      </w:pPr>
      <w:bookmarkStart w:id="1850" w:name="_Toc1116"/>
      <w:r>
        <w:t>النهي عن الضد / أصول الفقه - عربي</w:t>
      </w:r>
      <w:bookmarkEnd w:id="1850"/>
    </w:p>
    <w:p>
      <w:pPr>
        <w:pStyle w:val="BookText"/>
      </w:pPr>
      <w:r>
        <w:rPr>
          <w:rFonts w:ascii="Times New Roman" w:hAnsi="Times New Roman" w:eastAsia="Times New Roman" w:cs="Times New Roman"/>
          <w:lang w:val="en-US" w:bidi="en-US"/>
          <w:color w:val="111111"/>
          <w:sz w:val="28"/>
          <w:szCs w:val="28"/>
          <w:rtl/>
        </w:rPr>
        <w:t xml:space="preserve">71589.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94</w:t>
      </w:r>
    </w:p>
    <w:p>
      <w:pPr>
        <w:pStyle w:val="BookText"/>
      </w:pPr>
      <w:r>
        <w:rPr>
          <w:rFonts w:ascii="IRNazanin" w:hAnsi="IRNazanin" w:eastAsia="IRNazanin" w:cs="IRNazanin"/>
          <w:lang w:bidi="fa-IR"/>
          <w:color w:val="111111"/>
          <w:sz w:val="28"/>
          <w:szCs w:val="28"/>
          <w:rtl/>
        </w:rPr>
        <w:t xml:space="preserve">کا :مجهول ،تا :1253ه- [ معجم المخطوطات النجفية: 907]</w:t>
      </w:r>
    </w:p>
    <w:p>
      <w:pPr>
        <w:pStyle w:val="Heading2"/>
      </w:pPr>
      <w:bookmarkStart w:id="1851" w:name="_Toc1117"/>
      <w:r>
        <w:t>النهي عن الكذب والغيبة والنميمة (رسالة في) / أخلاق - عربي</w:t>
      </w:r>
      <w:bookmarkEnd w:id="1851"/>
    </w:p>
    <w:p>
      <w:pPr>
        <w:pStyle w:val="BookText"/>
      </w:pPr>
      <w:r>
        <w:rPr>
          <w:rFonts w:ascii="Amiri" w:hAnsi="Amiri" w:eastAsia="Amiri" w:cs="Amiri"/>
          <w:lang w:bidi="ar-SA"/>
          <w:color w:val="111111"/>
          <w:sz w:val="28"/>
          <w:szCs w:val="28"/>
          <w:rtl/>
        </w:rPr>
        <w:t xml:space="preserve">المناوي، محمّد عبد الرؤف بن علي (952 - 1031ه-)</w:t>
      </w:r>
    </w:p>
    <w:p>
      <w:pPr>
        <w:pStyle w:val="BookText"/>
      </w:pPr>
      <w:r>
        <w:rPr>
          <w:rFonts w:ascii="Times New Roman" w:hAnsi="Times New Roman" w:eastAsia="Times New Roman" w:cs="Times New Roman"/>
          <w:lang w:val="en-US" w:bidi="en-US"/>
          <w:color w:val="111111"/>
          <w:sz w:val="28"/>
          <w:szCs w:val="28"/>
          <w:rtl/>
        </w:rPr>
        <w:t xml:space="preserve">7590.</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المخطوط:18/36/5</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الموصل: 8-128]</w:t>
      </w:r>
    </w:p>
    <w:p>
      <w:pPr>
        <w:pStyle w:val="Heading2"/>
      </w:pPr>
      <w:bookmarkStart w:id="1852" w:name="_Toc1118"/>
      <w:r>
        <w:t>النهي في العبادة والعبادات (رسالة في) / أصول الفقه - عربي</w:t>
      </w:r>
      <w:bookmarkEnd w:id="1852"/>
    </w:p>
    <w:p>
      <w:pPr>
        <w:pStyle w:val="BookText"/>
      </w:pPr>
      <w:r>
        <w:rPr>
          <w:rFonts w:ascii="Amiri" w:hAnsi="Amiri" w:eastAsia="Amiri" w:cs="Amiri"/>
          <w:lang w:bidi="ar-SA"/>
          <w:color w:val="111111"/>
          <w:sz w:val="28"/>
          <w:szCs w:val="28"/>
          <w:rtl/>
        </w:rPr>
        <w:t xml:space="preserve">الإصفهاني، محمّد جعفر</w:t>
      </w:r>
    </w:p>
    <w:p>
      <w:pPr>
        <w:pStyle w:val="BookText"/>
      </w:pPr>
      <w:r>
        <w:rPr>
          <w:rFonts w:ascii="Times New Roman" w:hAnsi="Times New Roman" w:eastAsia="Times New Roman" w:cs="Times New Roman"/>
          <w:lang w:val="en-US" w:bidi="en-US"/>
          <w:color w:val="111111"/>
          <w:sz w:val="28"/>
          <w:szCs w:val="28"/>
          <w:rtl/>
        </w:rPr>
        <w:t xml:space="preserve">71591.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127</w:t>
      </w:r>
    </w:p>
    <w:p>
      <w:pPr>
        <w:pStyle w:val="BookText"/>
      </w:pPr>
      <w:r>
        <w:rPr>
          <w:rFonts w:ascii="IRNazanin" w:hAnsi="IRNazanin" w:eastAsia="IRNazanin" w:cs="IRNazanin"/>
          <w:lang w:bidi="fa-IR"/>
          <w:color w:val="111111"/>
          <w:sz w:val="28"/>
          <w:szCs w:val="28"/>
          <w:rtl/>
        </w:rPr>
        <w:t xml:space="preserve">کا :محمّد جعفر الإصفهاني ،تا: 1314ه- [ معجم المخطوطات النجفية: 420]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39" w:name="pg8072_50101"/>
    <w:bookmarkEnd w:id="439"/>
    <w:p>
      <w:pPr>
        <w:pStyle w:val="Heading2"/>
      </w:pPr>
      <w:bookmarkStart w:id="1853" w:name="_Toc1119"/>
      <w:r>
        <w:t>نوابغ الكلم - الكلم النوابغ = الأمثال / أدب - عربي</w:t>
      </w:r>
      <w:bookmarkEnd w:id="1853"/>
    </w:p>
    <w:p>
      <w:pPr>
        <w:pStyle w:val="BookText"/>
      </w:pPr>
      <w:r>
        <w:rPr>
          <w:rFonts w:ascii="Amiri" w:hAnsi="Amiri" w:eastAsia="Amiri" w:cs="Amiri"/>
          <w:lang w:bidi="ar-SA"/>
          <w:color w:val="111111"/>
          <w:sz w:val="28"/>
          <w:szCs w:val="28"/>
          <w:rtl/>
        </w:rPr>
        <w:t xml:space="preserve">الزمخشري ،محمود بن عمر( 467- 538ه- )</w:t>
      </w:r>
    </w:p>
    <w:p>
      <w:pPr>
        <w:pStyle w:val="BookText"/>
      </w:pPr>
      <w:r>
        <w:rPr>
          <w:rFonts w:ascii="Amiri" w:hAnsi="Amiri" w:eastAsia="Amiri" w:cs="Amiri"/>
          <w:lang w:bidi="ar-SA"/>
          <w:color w:val="111111"/>
          <w:sz w:val="28"/>
          <w:szCs w:val="28"/>
          <w:rtl/>
        </w:rPr>
        <w:t xml:space="preserve">طبع :القاهرة، 1287 و 1305 ، 1325ه- بيروت، 1306ه-</w:t>
      </w:r>
    </w:p>
    <w:p>
      <w:pPr>
        <w:pStyle w:val="BookText"/>
      </w:pPr>
      <w:r>
        <w:rPr>
          <w:rFonts w:ascii="Amiri" w:hAnsi="Amiri" w:eastAsia="Amiri" w:cs="Amiri"/>
          <w:lang w:bidi="ar-SA"/>
          <w:color w:val="111111"/>
          <w:sz w:val="28"/>
          <w:szCs w:val="28"/>
          <w:rtl/>
        </w:rPr>
        <w:t xml:space="preserve">[فنخا :33 7587572 (16نسخة)]</w:t>
      </w:r>
    </w:p>
    <w:p>
      <w:pPr>
        <w:pStyle w:val="BookText"/>
      </w:pPr>
      <w:r>
        <w:rPr>
          <w:rFonts w:ascii="Amiri" w:hAnsi="Amiri" w:eastAsia="Amiri" w:cs="Amiri"/>
          <w:lang w:bidi="ar-SA"/>
          <w:color w:val="111111"/>
          <w:sz w:val="28"/>
          <w:szCs w:val="28"/>
          <w:rtl/>
        </w:rPr>
        <w:t xml:space="preserve">71592 .النجف الأشرف؛ مكتبة الإمام أمير المؤمنين العامة؛ رقم المخطوط : 270</w:t>
      </w:r>
    </w:p>
    <w:p>
      <w:pPr>
        <w:pStyle w:val="BookText"/>
      </w:pPr>
      <w:r>
        <w:rPr>
          <w:rFonts w:ascii="IRNazanin" w:hAnsi="IRNazanin" w:eastAsia="IRNazanin" w:cs="IRNazanin"/>
          <w:lang w:bidi="fa-IR"/>
          <w:color w:val="111111"/>
          <w:sz w:val="28"/>
          <w:szCs w:val="28"/>
          <w:rtl/>
        </w:rPr>
        <w:t xml:space="preserve">کا :مجهول، تا: 708ه- ناقصة : الآخر [ف: 3-182]</w:t>
      </w:r>
    </w:p>
    <w:p>
      <w:pPr>
        <w:pStyle w:val="BookText"/>
      </w:pPr>
      <w:r>
        <w:rPr>
          <w:rFonts w:ascii="IRNazanin" w:hAnsi="IRNazanin" w:eastAsia="IRNazanin" w:cs="IRNazanin"/>
          <w:lang w:bidi="fa-IR"/>
          <w:color w:val="111111"/>
          <w:sz w:val="28"/>
          <w:szCs w:val="28"/>
          <w:rtl/>
        </w:rPr>
        <w:t xml:space="preserve">71593 .بغداد؛ دار المخطوطات؛ رقم المخطوط : 9644/15</w:t>
      </w:r>
    </w:p>
    <w:p>
      <w:pPr>
        <w:pStyle w:val="BookText"/>
      </w:pPr>
      <w:r>
        <w:rPr>
          <w:rFonts w:ascii="Amiri" w:hAnsi="Amiri" w:eastAsia="Amiri" w:cs="Amiri"/>
          <w:lang w:bidi="ar-SA"/>
          <w:color w:val="111111"/>
          <w:sz w:val="28"/>
          <w:szCs w:val="28"/>
          <w:rtl/>
        </w:rPr>
        <w:t xml:space="preserve">أوّلها :اللهم أن مما منحتني من النعم السوابغ إلهام هذه الكلمة ...</w:t>
      </w:r>
    </w:p>
    <w:p>
      <w:pPr>
        <w:pStyle w:val="BookText"/>
      </w:pPr>
      <w:r>
        <w:rPr>
          <w:rFonts w:ascii="IRNazanin" w:hAnsi="IRNazanin" w:eastAsia="IRNazanin" w:cs="IRNazanin"/>
          <w:lang w:bidi="fa-IR"/>
          <w:color w:val="111111"/>
          <w:sz w:val="28"/>
          <w:szCs w:val="28"/>
          <w:rtl/>
        </w:rPr>
        <w:t xml:space="preserve">نسخ،کا :مجهول، تا: 995ه- 8 ص 25 س ، 20*12سم [المتحف العراقي - ف: الأدب - 645]</w:t>
      </w:r>
    </w:p>
    <w:p>
      <w:pPr>
        <w:pStyle w:val="BookText"/>
      </w:pPr>
      <w:r>
        <w:rPr>
          <w:rFonts w:ascii="IRNazanin" w:hAnsi="IRNazanin" w:eastAsia="IRNazanin" w:cs="IRNazanin"/>
          <w:lang w:bidi="fa-IR"/>
          <w:color w:val="111111"/>
          <w:sz w:val="28"/>
          <w:szCs w:val="28"/>
          <w:rtl/>
        </w:rPr>
        <w:t xml:space="preserve">71594 .بغداد؛ دار المخطوطات؛ رقم المخطوط : 21387</w:t>
      </w:r>
    </w:p>
    <w:p>
      <w:pPr>
        <w:pStyle w:val="BookText"/>
      </w:pPr>
      <w:r>
        <w:rPr>
          <w:rFonts w:ascii="Amiri" w:hAnsi="Amiri" w:eastAsia="Amiri" w:cs="Amiri"/>
          <w:lang w:bidi="ar-SA"/>
          <w:color w:val="111111"/>
          <w:sz w:val="28"/>
          <w:szCs w:val="28"/>
          <w:rtl/>
        </w:rPr>
        <w:t xml:space="preserve">كا :محمّد النجاتي السيواسي، تا: 1210ه- استانبول قاضي كولي؛ 30ص، 11س، 20/5*14 سم [المتحف العراقي - ف: الأدب - 645]</w:t>
      </w:r>
    </w:p>
    <w:p>
      <w:pPr>
        <w:pStyle w:val="BookText"/>
      </w:pPr>
      <w:r>
        <w:rPr>
          <w:rFonts w:ascii="IRNazanin" w:hAnsi="IRNazanin" w:eastAsia="IRNazanin" w:cs="IRNazanin"/>
          <w:lang w:bidi="fa-IR"/>
          <w:color w:val="111111"/>
          <w:sz w:val="28"/>
          <w:szCs w:val="28"/>
          <w:rtl/>
        </w:rPr>
        <w:t xml:space="preserve">71595 .بغداد؛ دار المخطوطات؛ رقم المخطوط : 10629/3</w:t>
      </w:r>
    </w:p>
    <w:p>
      <w:pPr>
        <w:pStyle w:val="BookText"/>
      </w:pPr>
      <w:r>
        <w:rPr>
          <w:rFonts w:ascii="IRNazanin" w:hAnsi="IRNazanin" w:eastAsia="IRNazanin" w:cs="IRNazanin"/>
          <w:lang w:bidi="fa-IR"/>
          <w:color w:val="111111"/>
          <w:sz w:val="28"/>
          <w:szCs w:val="28"/>
          <w:rtl/>
        </w:rPr>
        <w:t xml:space="preserve">کا :مجهول، تا: قيد التملك 1223ه- 12 ص 21 س، 20*15سم[ المتحف العراقي ف:</w:t>
      </w:r>
    </w:p>
    <w:p>
      <w:pPr>
        <w:pStyle w:val="BookText"/>
      </w:pPr>
      <w:r>
        <w:rPr>
          <w:rFonts w:ascii="IRNazanin" w:hAnsi="IRNazanin" w:eastAsia="IRNazanin" w:cs="IRNazanin"/>
          <w:lang w:bidi="fa-IR"/>
          <w:color w:val="111111"/>
          <w:sz w:val="28"/>
          <w:szCs w:val="28"/>
          <w:rtl/>
        </w:rPr>
        <w:t xml:space="preserve">الأدب - 645]</w:t>
      </w:r>
    </w:p>
    <w:p>
      <w:pPr>
        <w:pStyle w:val="BookText"/>
      </w:pPr>
      <w:r>
        <w:rPr>
          <w:rFonts w:ascii="IRNazanin" w:hAnsi="IRNazanin" w:eastAsia="IRNazanin" w:cs="IRNazanin"/>
          <w:lang w:bidi="fa-IR"/>
          <w:color w:val="111111"/>
          <w:sz w:val="28"/>
          <w:szCs w:val="28"/>
          <w:rtl/>
        </w:rPr>
        <w:t xml:space="preserve">71596 .بغداد؛ دار المخطوطات؛ رقم المخطوط : 13130/2</w:t>
      </w:r>
    </w:p>
    <w:p>
      <w:pPr>
        <w:pStyle w:val="BookText"/>
      </w:pPr>
      <w:r>
        <w:rPr>
          <w:rFonts w:ascii="Amiri" w:hAnsi="Amiri" w:eastAsia="Amiri" w:cs="Amiri"/>
          <w:lang w:bidi="ar-SA"/>
          <w:color w:val="111111"/>
          <w:sz w:val="28"/>
          <w:szCs w:val="28"/>
          <w:rtl/>
        </w:rPr>
        <w:t xml:space="preserve">كا :محمّد إبراهيم، تا: 1257ه- 30 ص 15س، 20*16سم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1646 ]</w:t>
      </w:r>
    </w:p>
    <w:p>
      <w:pPr>
        <w:pStyle w:val="BookText"/>
      </w:pPr>
      <w:r>
        <w:rPr>
          <w:rFonts w:ascii="IRNazanin" w:hAnsi="IRNazanin" w:eastAsia="IRNazanin" w:cs="IRNazanin"/>
          <w:lang w:bidi="fa-IR"/>
          <w:color w:val="111111"/>
          <w:sz w:val="28"/>
          <w:szCs w:val="28"/>
          <w:rtl/>
        </w:rPr>
        <w:t xml:space="preserve">71597 .بغداد؛ دار المخطوطات؛ رقم المخطوط : 563/1</w:t>
      </w:r>
    </w:p>
    <w:p>
      <w:pPr>
        <w:pStyle w:val="BookText"/>
      </w:pPr>
      <w:r>
        <w:rPr>
          <w:rFonts w:ascii="IRNazanin" w:hAnsi="IRNazanin" w:eastAsia="IRNazanin" w:cs="IRNazanin"/>
          <w:lang w:bidi="fa-IR"/>
          <w:color w:val="111111"/>
          <w:sz w:val="28"/>
          <w:szCs w:val="28"/>
          <w:rtl/>
        </w:rPr>
        <w:t xml:space="preserve">کا :مجهول ،تا :مجهول؛ 24 ص 13 س ، 14*22سم[ المتحف العراقي-ف: الأدب - 646]</w:t>
      </w:r>
    </w:p>
    <w:p>
      <w:pPr>
        <w:pStyle w:val="BookText"/>
      </w:pPr>
      <w:r>
        <w:rPr>
          <w:rFonts w:ascii="Amiri" w:hAnsi="Amiri" w:eastAsia="Amiri" w:cs="Amiri"/>
          <w:lang w:bidi="ar-SA"/>
          <w:color w:val="111111"/>
          <w:sz w:val="28"/>
          <w:szCs w:val="28"/>
          <w:rtl/>
        </w:rPr>
        <w:t xml:space="preserve">71598 .بغداد؛ محفوظ، حسين علي (دكتور)؛ رقم المخطوط : 202/1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6-38]</w:t>
      </w:r>
    </w:p>
    <w:p>
      <w:pPr>
        <w:pStyle w:val="BookText"/>
      </w:pPr>
      <w:r>
        <w:rPr>
          <w:rFonts w:ascii="Times New Roman" w:hAnsi="Times New Roman" w:eastAsia="Times New Roman" w:cs="Times New Roman"/>
          <w:lang w:val="en-US" w:bidi="en-US"/>
          <w:color w:val="111111"/>
          <w:sz w:val="28"/>
          <w:szCs w:val="28"/>
          <w:rtl/>
        </w:rPr>
        <w:t xml:space="preserve">71599.</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ح-147/1</w:t>
      </w:r>
    </w:p>
    <w:p>
      <w:pPr>
        <w:pStyle w:val="BookText"/>
      </w:pPr>
      <w:r>
        <w:rPr>
          <w:rFonts w:ascii="IRNazanin" w:hAnsi="IRNazanin" w:eastAsia="IRNazanin" w:cs="IRNazanin"/>
          <w:lang w:bidi="fa-IR"/>
          <w:color w:val="111111"/>
          <w:sz w:val="28"/>
          <w:szCs w:val="28"/>
          <w:rtl/>
        </w:rPr>
        <w:t xml:space="preserve">کا :مجهول ،تا: مجهول 20/5 سم [ف: 305]</w:t>
      </w:r>
    </w:p>
    <w:p>
      <w:pPr>
        <w:pStyle w:val="BookText"/>
      </w:pPr>
      <w:r>
        <w:rPr>
          <w:rFonts w:ascii="Amiri" w:hAnsi="Amiri" w:eastAsia="Amiri" w:cs="Amiri"/>
          <w:lang w:bidi="ar-SA"/>
          <w:color w:val="111111"/>
          <w:sz w:val="28"/>
          <w:szCs w:val="28"/>
          <w:rtl/>
        </w:rPr>
        <w:t xml:space="preserve">71600 .بغداد؛ خزانة قاسم محمّد الرجب؛ رقم المخطوط : 557/2</w:t>
      </w:r>
    </w:p>
    <w:p>
      <w:pPr>
        <w:pStyle w:val="BookText"/>
      </w:pPr>
      <w:r>
        <w:rPr>
          <w:rFonts w:ascii="IRNazanin" w:hAnsi="IRNazanin" w:eastAsia="IRNazanin" w:cs="IRNazanin"/>
          <w:lang w:bidi="fa-IR"/>
          <w:color w:val="111111"/>
          <w:sz w:val="28"/>
          <w:szCs w:val="28"/>
          <w:rtl/>
        </w:rPr>
        <w:t xml:space="preserve">کا :مجهول، تا: مجهول [ف: 3-26]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40" w:name="pg8072_50102"/>
    <w:bookmarkEnd w:id="440"/>
    <w:p>
      <w:pPr>
        <w:pStyle w:val="BookText"/>
      </w:pPr>
      <w:r>
        <w:rPr>
          <w:rFonts w:ascii="Times New Roman" w:hAnsi="Times New Roman" w:eastAsia="Times New Roman" w:cs="Times New Roman"/>
          <w:lang w:val="en-US" w:bidi="en-US"/>
          <w:color w:val="111111"/>
          <w:sz w:val="28"/>
          <w:szCs w:val="28"/>
          <w:rtl/>
        </w:rPr>
        <w:t xml:space="preserve">71601.</w:t>
      </w:r>
    </w:p>
    <w:p>
      <w:pPr>
        <w:pStyle w:val="BookText"/>
      </w:pPr>
      <w:r>
        <w:rPr>
          <w:rFonts w:ascii="Amiri" w:hAnsi="Amiri" w:eastAsia="Amiri" w:cs="Amiri"/>
          <w:lang w:bidi="ar-SA"/>
          <w:color w:val="111111"/>
          <w:sz w:val="28"/>
          <w:szCs w:val="28"/>
          <w:rtl/>
        </w:rPr>
        <w:t xml:space="preserve">الموصل؛ محمّد علي افندي بن الخليفة؛ رقم المخطوط : 1/43</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BookText"/>
      </w:pPr>
      <w:r>
        <w:rPr>
          <w:rFonts w:ascii="Amiri" w:hAnsi="Amiri" w:eastAsia="Amiri" w:cs="Amiri"/>
          <w:lang w:bidi="ar-SA"/>
          <w:color w:val="111111"/>
          <w:sz w:val="28"/>
          <w:szCs w:val="28"/>
          <w:rtl/>
        </w:rPr>
        <w:t xml:space="preserve">71602 .الموصل المدرسة الأحمدية ( في الأوقاف العامة)؛ رقم المخطوط: 24/3/8</w:t>
      </w:r>
    </w:p>
    <w:p>
      <w:pPr>
        <w:pStyle w:val="BookText"/>
      </w:pPr>
      <w:r>
        <w:rPr>
          <w:rFonts w:ascii="IRNazanin" w:hAnsi="IRNazanin" w:eastAsia="IRNazanin" w:cs="IRNazanin"/>
          <w:lang w:bidi="fa-IR"/>
          <w:color w:val="111111"/>
          <w:sz w:val="28"/>
          <w:szCs w:val="28"/>
          <w:rtl/>
        </w:rPr>
        <w:t xml:space="preserve">کا :مجهول، تا: مجهول؛ 12 *18سم [الأوقاف العامة - الموصل: 5-230]</w:t>
      </w:r>
    </w:p>
    <w:p>
      <w:pPr>
        <w:pStyle w:val="BookText"/>
      </w:pPr>
      <w:r>
        <w:rPr>
          <w:rFonts w:ascii="Amiri" w:hAnsi="Amiri" w:eastAsia="Amiri" w:cs="Amiri"/>
          <w:lang w:bidi="ar-SA"/>
          <w:color w:val="111111"/>
          <w:sz w:val="28"/>
          <w:szCs w:val="28"/>
          <w:rtl/>
        </w:rPr>
        <w:t xml:space="preserve">71603 . الموصل؛ المدرسة الرضوانية (في الأوقاف العامة)؛ رقم المخطوط : 18/113/33</w:t>
      </w:r>
    </w:p>
    <w:p>
      <w:pPr>
        <w:pStyle w:val="BookText"/>
      </w:pPr>
      <w:r>
        <w:rPr>
          <w:rFonts w:ascii="IRNazanin" w:hAnsi="IRNazanin" w:eastAsia="IRNazanin" w:cs="IRNazanin"/>
          <w:lang w:bidi="fa-IR"/>
          <w:color w:val="111111"/>
          <w:sz w:val="28"/>
          <w:szCs w:val="28"/>
          <w:rtl/>
        </w:rPr>
        <w:t xml:space="preserve">کا :مجهول، تا: مجهول ؛ 33*19 سم [الأوقاف العامة-الموصل: 8-181]</w:t>
      </w:r>
    </w:p>
    <w:p>
      <w:pPr>
        <w:pStyle w:val="BookText"/>
      </w:pPr>
      <w:r>
        <w:rPr>
          <w:rFonts w:ascii="Amiri" w:hAnsi="Amiri" w:eastAsia="Amiri" w:cs="Amiri"/>
          <w:lang w:bidi="ar-SA"/>
          <w:color w:val="111111"/>
          <w:sz w:val="28"/>
          <w:szCs w:val="28"/>
          <w:rtl/>
        </w:rPr>
        <w:t xml:space="preserve">النوادر - أصل علي بن أسباط</w:t>
      </w:r>
    </w:p>
    <w:p>
      <w:pPr>
        <w:pStyle w:val="Heading2"/>
      </w:pPr>
      <w:bookmarkStart w:id="1854" w:name="_Toc1120"/>
      <w:r>
        <w:t>النوادر / حديث - عربي</w:t>
      </w:r>
      <w:bookmarkEnd w:id="1854"/>
    </w:p>
    <w:p>
      <w:pPr>
        <w:pStyle w:val="BookText"/>
      </w:pPr>
      <w:r>
        <w:rPr>
          <w:rFonts w:ascii="Amiri" w:hAnsi="Amiri" w:eastAsia="Amiri" w:cs="Amiri"/>
          <w:lang w:bidi="ar-SA"/>
          <w:color w:val="111111"/>
          <w:sz w:val="28"/>
          <w:szCs w:val="28"/>
          <w:rtl/>
        </w:rPr>
        <w:t xml:space="preserve">الأشعري، أحمد بن عيسى( القرن 3 ه- )</w:t>
      </w:r>
    </w:p>
    <w:p>
      <w:pPr>
        <w:pStyle w:val="BookText"/>
      </w:pPr>
      <w:r>
        <w:rPr>
          <w:rFonts w:ascii="Amiri" w:hAnsi="Amiri" w:eastAsia="Amiri" w:cs="Amiri"/>
          <w:lang w:bidi="ar-SA"/>
          <w:color w:val="111111"/>
          <w:sz w:val="28"/>
          <w:szCs w:val="28"/>
          <w:rtl/>
        </w:rPr>
        <w:t xml:space="preserve">أوّله: البسملة، باب فضل صوم شعبان وصلته برمضان أحمد بن محمّد بن عيسى عن سماعة بن مهران قال سالت عن صيام شعبان عن أبي عبد الله عليه السلام قال حسن فقلت كيف كان</w:t>
      </w:r>
    </w:p>
    <w:p>
      <w:pPr>
        <w:pStyle w:val="BookText"/>
      </w:pPr>
      <w:r>
        <w:rPr>
          <w:rFonts w:ascii="Amiri" w:hAnsi="Amiri" w:eastAsia="Amiri" w:cs="Amiri"/>
          <w:lang w:bidi="ar-SA"/>
          <w:color w:val="111111"/>
          <w:sz w:val="28"/>
          <w:szCs w:val="28"/>
          <w:rtl/>
        </w:rPr>
        <w:t xml:space="preserve">صيام رسول الله (ص)</w:t>
      </w:r>
    </w:p>
    <w:p>
      <w:pPr>
        <w:pStyle w:val="BookText"/>
      </w:pPr>
      <w:r>
        <w:rPr>
          <w:rFonts w:ascii="IRNazanin" w:hAnsi="IRNazanin" w:eastAsia="IRNazanin" w:cs="IRNazanin"/>
          <w:lang w:bidi="fa-IR"/>
          <w:color w:val="111111"/>
          <w:sz w:val="28"/>
          <w:szCs w:val="28"/>
          <w:rtl/>
        </w:rPr>
        <w:t xml:space="preserve">طبع: قم، 1408ه-</w:t>
      </w:r>
    </w:p>
    <w:p>
      <w:pPr>
        <w:pStyle w:val="BookText"/>
      </w:pPr>
      <w:r>
        <w:rPr>
          <w:rFonts w:ascii="Amiri" w:hAnsi="Amiri" w:eastAsia="Amiri" w:cs="Amiri"/>
          <w:lang w:bidi="ar-SA"/>
          <w:color w:val="111111"/>
          <w:sz w:val="28"/>
          <w:szCs w:val="28"/>
          <w:rtl/>
        </w:rPr>
        <w:t xml:space="preserve">[فنخا :33 7582-759 (3نسخة)]</w:t>
      </w:r>
    </w:p>
    <w:p>
      <w:pPr>
        <w:pStyle w:val="BookText"/>
      </w:pPr>
      <w:r>
        <w:rPr>
          <w:rFonts w:ascii="Amiri" w:hAnsi="Amiri" w:eastAsia="Amiri" w:cs="Amiri"/>
          <w:lang w:bidi="ar-SA"/>
          <w:color w:val="111111"/>
          <w:sz w:val="28"/>
          <w:szCs w:val="28"/>
          <w:rtl/>
        </w:rPr>
        <w:t xml:space="preserve">71604 . النجف الأشرف؛ مكتبة آية الله الحكيم العامة؛ رقم المخطوط: 63/2</w:t>
      </w:r>
    </w:p>
    <w:p>
      <w:pPr>
        <w:pStyle w:val="BookText"/>
      </w:pPr>
      <w:r>
        <w:rPr>
          <w:rFonts w:ascii="IRNazanin" w:hAnsi="IRNazanin" w:eastAsia="IRNazanin" w:cs="IRNazanin"/>
          <w:lang w:bidi="fa-IR"/>
          <w:color w:val="111111"/>
          <w:sz w:val="28"/>
          <w:szCs w:val="28"/>
          <w:rtl/>
        </w:rPr>
        <w:t xml:space="preserve">کا :مجهول ،تا :مجهول [ نشریه: 5-424]</w:t>
      </w:r>
    </w:p>
    <w:p>
      <w:pPr>
        <w:pStyle w:val="Heading2"/>
      </w:pPr>
      <w:bookmarkStart w:id="1855" w:name="_Toc1121"/>
      <w:r>
        <w:t>النوادر / حديث - عربي</w:t>
      </w:r>
      <w:bookmarkEnd w:id="1855"/>
    </w:p>
    <w:p>
      <w:pPr>
        <w:pStyle w:val="BookText"/>
      </w:pPr>
      <w:r>
        <w:rPr>
          <w:rFonts w:ascii="Amiri" w:hAnsi="Amiri" w:eastAsia="Amiri" w:cs="Amiri"/>
          <w:lang w:bidi="ar-SA"/>
          <w:color w:val="111111"/>
          <w:sz w:val="28"/>
          <w:szCs w:val="28"/>
          <w:rtl/>
        </w:rPr>
        <w:t xml:space="preserve">الراوندي الكاشاني، فضل الله بن علي (48 - 572 ؟ ه- )</w:t>
      </w:r>
    </w:p>
    <w:p>
      <w:pPr>
        <w:pStyle w:val="BookText"/>
      </w:pPr>
      <w:r>
        <w:rPr>
          <w:rFonts w:ascii="IRNazanin" w:hAnsi="IRNazanin" w:eastAsia="IRNazanin" w:cs="IRNazanin"/>
          <w:lang w:bidi="fa-IR"/>
          <w:color w:val="111111"/>
          <w:sz w:val="28"/>
          <w:szCs w:val="28"/>
          <w:rtl/>
        </w:rPr>
        <w:t xml:space="preserve">طبع :النجف الأشرف، 1951م.</w:t>
      </w:r>
    </w:p>
    <w:p>
      <w:pPr>
        <w:pStyle w:val="BookText"/>
      </w:pPr>
      <w:r>
        <w:rPr>
          <w:rFonts w:ascii="IRNazanin" w:hAnsi="IRNazanin" w:eastAsia="IRNazanin" w:cs="IRNazanin"/>
          <w:lang w:bidi="fa-IR"/>
          <w:color w:val="111111"/>
          <w:sz w:val="28"/>
          <w:szCs w:val="28"/>
          <w:rtl/>
        </w:rPr>
        <w:t xml:space="preserve">[فنخا: 33 759]</w:t>
      </w:r>
    </w:p>
    <w:p>
      <w:pPr>
        <w:pStyle w:val="BookText"/>
      </w:pPr>
      <w:r>
        <w:rPr>
          <w:rFonts w:ascii="Amiri" w:hAnsi="Amiri" w:eastAsia="Amiri" w:cs="Amiri"/>
          <w:lang w:bidi="ar-SA"/>
          <w:color w:val="111111"/>
          <w:sz w:val="28"/>
          <w:szCs w:val="28"/>
          <w:rtl/>
        </w:rPr>
        <w:t xml:space="preserve">71605 . النجف الأشرف؛ مكتبة الإمام أمير المؤمنين العامة؛ رقم المخطوط :43</w:t>
      </w:r>
    </w:p>
    <w:p>
      <w:pPr>
        <w:pStyle w:val="BookText"/>
      </w:pPr>
      <w:r>
        <w:rPr>
          <w:rFonts w:ascii="Amiri" w:hAnsi="Amiri" w:eastAsia="Amiri" w:cs="Amiri"/>
          <w:lang w:bidi="ar-SA"/>
          <w:color w:val="111111"/>
          <w:sz w:val="28"/>
          <w:szCs w:val="28"/>
          <w:rtl/>
        </w:rPr>
        <w:t xml:space="preserve">كا :شير محمّد الهمداني، تا: 1361ه- [ معجم المخطوطات النجفية: 907]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41" w:name="pg8072_50103"/>
    <w:bookmarkEnd w:id="441"/>
    <w:p>
      <w:pPr>
        <w:pStyle w:val="BookText"/>
      </w:pPr>
      <w:r>
        <w:rPr>
          <w:rFonts w:ascii="Amiri" w:hAnsi="Amiri" w:eastAsia="Amiri" w:cs="Amiri"/>
          <w:lang w:bidi="ar-SA"/>
          <w:color w:val="111111"/>
          <w:sz w:val="28"/>
          <w:szCs w:val="28"/>
          <w:rtl/>
        </w:rPr>
        <w:t xml:space="preserve">71606 . النجف الأشرف؛ مكتبة السيّد محمّد صادق بحر العلوم؛ رقم المخطوط : 82/1</w:t>
      </w:r>
    </w:p>
    <w:p>
      <w:pPr>
        <w:pStyle w:val="BookText"/>
      </w:pPr>
      <w:r>
        <w:rPr>
          <w:rFonts w:ascii="Amiri" w:hAnsi="Amiri" w:eastAsia="Amiri" w:cs="Amiri"/>
          <w:lang w:bidi="ar-SA"/>
          <w:color w:val="111111"/>
          <w:sz w:val="28"/>
          <w:szCs w:val="28"/>
          <w:rtl/>
        </w:rPr>
        <w:t xml:space="preserve">أوّلها: اخبرني السيد الإمام ضياء الدين سيد الأئمة شمس الإسلام تاج الطالبية ذو الفخرين ؛آخرها :كان يخرج من أهل السجون من حبس في دين إلى صلاة الجمعة فيشهدونها.</w:t>
      </w:r>
    </w:p>
    <w:p>
      <w:pPr>
        <w:pStyle w:val="BookText"/>
      </w:pPr>
      <w:r>
        <w:rPr>
          <w:rFonts w:ascii="IRNazanin" w:hAnsi="IRNazanin" w:eastAsia="IRNazanin" w:cs="IRNazanin"/>
          <w:lang w:bidi="fa-IR"/>
          <w:color w:val="111111"/>
          <w:sz w:val="28"/>
          <w:szCs w:val="28"/>
          <w:rtl/>
        </w:rPr>
        <w:t xml:space="preserve">کا :السيّد محمّد صادق بحر العلوم ،تا: 11 رجب 1362ه-؛ 30 ق 19 س ، 20*12سم</w:t>
      </w:r>
    </w:p>
    <w:p>
      <w:pPr>
        <w:pStyle w:val="BookText"/>
      </w:pPr>
      <w:r>
        <w:rPr>
          <w:rFonts w:ascii="IRNazanin" w:hAnsi="IRNazanin" w:eastAsia="IRNazanin" w:cs="IRNazanin"/>
          <w:lang w:bidi="fa-IR"/>
          <w:color w:val="111111"/>
          <w:sz w:val="28"/>
          <w:szCs w:val="28"/>
          <w:rtl/>
        </w:rPr>
        <w:t xml:space="preserve">[ف: 151]</w:t>
      </w:r>
    </w:p>
    <w:p>
      <w:pPr>
        <w:pStyle w:val="BookText"/>
      </w:pPr>
      <w:r>
        <w:rPr>
          <w:rFonts w:ascii="Amiri" w:hAnsi="Amiri" w:eastAsia="Amiri" w:cs="Amiri"/>
          <w:lang w:bidi="ar-SA"/>
          <w:color w:val="111111"/>
          <w:sz w:val="28"/>
          <w:szCs w:val="28"/>
          <w:rtl/>
        </w:rPr>
        <w:t xml:space="preserve">71607 . النجف الأشرف؛ مكتبة آية الله الحكيم العامة؛ رقم المخطوط : 2621</w:t>
      </w:r>
    </w:p>
    <w:p>
      <w:pPr>
        <w:pStyle w:val="BookText"/>
      </w:pPr>
      <w:r>
        <w:rPr>
          <w:rFonts w:ascii="IRNazanin" w:hAnsi="IRNazanin" w:eastAsia="IRNazanin" w:cs="IRNazanin"/>
          <w:lang w:bidi="fa-IR"/>
          <w:color w:val="111111"/>
          <w:sz w:val="28"/>
          <w:szCs w:val="28"/>
          <w:rtl/>
        </w:rPr>
        <w:t xml:space="preserve">کا :مجهول ،تا: مجهول؛ ناقصة: الآخر؛ 44 ص 14س، 14*10سم[ معجم المخطوطات</w:t>
      </w:r>
    </w:p>
    <w:p>
      <w:pPr>
        <w:pStyle w:val="BookText"/>
      </w:pPr>
      <w:r>
        <w:rPr>
          <w:rFonts w:ascii="Amiri" w:hAnsi="Amiri" w:eastAsia="Amiri" w:cs="Amiri"/>
          <w:lang w:bidi="ar-SA"/>
          <w:color w:val="111111"/>
          <w:sz w:val="28"/>
          <w:szCs w:val="28"/>
          <w:rtl/>
        </w:rPr>
        <w:t xml:space="preserve">النجفية: 924]</w:t>
      </w:r>
    </w:p>
    <w:p>
      <w:pPr>
        <w:pStyle w:val="Heading2"/>
      </w:pPr>
      <w:bookmarkStart w:id="1856" w:name="_Toc1122"/>
      <w:r>
        <w:t>النوادر / قصص - عربي</w:t>
      </w:r>
      <w:bookmarkEnd w:id="1856"/>
    </w:p>
    <w:p>
      <w:pPr>
        <w:pStyle w:val="BookText"/>
      </w:pPr>
      <w:r>
        <w:rPr>
          <w:rFonts w:ascii="Amiri" w:hAnsi="Amiri" w:eastAsia="Amiri" w:cs="Amiri"/>
          <w:lang w:bidi="ar-SA"/>
          <w:color w:val="111111"/>
          <w:sz w:val="28"/>
          <w:szCs w:val="28"/>
          <w:rtl/>
        </w:rPr>
        <w:t xml:space="preserve">القليوبي، أحمد بن أحمد ( - 1069 ه-)</w:t>
      </w:r>
    </w:p>
    <w:p>
      <w:pPr>
        <w:pStyle w:val="BookText"/>
      </w:pPr>
      <w:r>
        <w:rPr>
          <w:rFonts w:ascii="Amiri" w:hAnsi="Amiri" w:eastAsia="Amiri" w:cs="Amiri"/>
          <w:lang w:bidi="ar-SA"/>
          <w:color w:val="111111"/>
          <w:sz w:val="28"/>
          <w:szCs w:val="28"/>
          <w:rtl/>
        </w:rPr>
        <w:t xml:space="preserve">71608 .كربلاء ؛العتبة العباسية رقم المخطوط : 334</w:t>
      </w:r>
    </w:p>
    <w:p>
      <w:pPr>
        <w:pStyle w:val="BookText"/>
      </w:pPr>
      <w:r>
        <w:rPr>
          <w:rFonts w:ascii="IRNazanin" w:hAnsi="IRNazanin" w:eastAsia="IRNazanin" w:cs="IRNazanin"/>
          <w:lang w:bidi="fa-IR"/>
          <w:color w:val="111111"/>
          <w:sz w:val="28"/>
          <w:szCs w:val="28"/>
          <w:rtl/>
        </w:rPr>
        <w:t xml:space="preserve">أوّلها: الحمد لله الذي جعل لمن وفق من عباده واعظا من نفسه وأذاقه من كأس شرابه حلاوة أنسه والصلاة والسلام على قطب دائرة الأسماء آخرها :بدوام وجوده ولا زالت منهله على رعاياه سحائب کرمه وجوده مشمولا برادة من عليه أحاسن أخلاقه</w:t>
      </w:r>
    </w:p>
    <w:p>
      <w:pPr>
        <w:pStyle w:val="BookText"/>
      </w:pPr>
      <w:r>
        <w:rPr>
          <w:rFonts w:ascii="IRNazanin" w:hAnsi="IRNazanin" w:eastAsia="IRNazanin" w:cs="IRNazanin"/>
          <w:lang w:bidi="fa-IR"/>
          <w:color w:val="111111"/>
          <w:sz w:val="28"/>
          <w:szCs w:val="28"/>
          <w:rtl/>
        </w:rPr>
        <w:t xml:space="preserve">نسخ ،کا :مجهول ،تا :القرن 13ه- 121ق، 18س، 21*13سم [ف: 1-372]</w:t>
      </w:r>
    </w:p>
    <w:p>
      <w:pPr>
        <w:pStyle w:val="Heading2"/>
      </w:pPr>
      <w:bookmarkStart w:id="1857" w:name="_Toc1123"/>
      <w:r>
        <w:t>النوادر / أدب - فارسي</w:t>
      </w:r>
      <w:bookmarkEnd w:id="1857"/>
    </w:p>
    <w:p>
      <w:pPr>
        <w:pStyle w:val="BookText"/>
      </w:pPr>
      <w:r>
        <w:rPr>
          <w:rFonts w:ascii="Amiri" w:hAnsi="Amiri" w:eastAsia="Amiri" w:cs="Amiri"/>
          <w:lang w:bidi="ar-SA"/>
          <w:color w:val="111111"/>
          <w:sz w:val="28"/>
          <w:szCs w:val="28"/>
          <w:rtl/>
        </w:rPr>
        <w:t xml:space="preserve">الروغني القزويني، محمّد صالح بن محمّد باقر (- 1116 ؟ ه- )</w:t>
      </w:r>
    </w:p>
    <w:p>
      <w:pPr>
        <w:pStyle w:val="BookText"/>
      </w:pPr>
      <w:r>
        <w:rPr>
          <w:rFonts w:ascii="Amiri" w:hAnsi="Amiri" w:eastAsia="Amiri" w:cs="Amiri"/>
          <w:lang w:bidi="ar-SA"/>
          <w:color w:val="111111"/>
          <w:sz w:val="28"/>
          <w:szCs w:val="28"/>
          <w:rtl/>
        </w:rPr>
        <w:t xml:space="preserve">المرتبط :محاضرات الأدباء ومحاورات الشعراء والبلغاء = المحاضرات = محاضرات البلغاء الراغب الإصفهاني حسين بن محمّد (-502ه-)</w:t>
      </w:r>
    </w:p>
    <w:p>
      <w:pPr>
        <w:pStyle w:val="BookText"/>
      </w:pPr>
      <w:r>
        <w:rPr>
          <w:rFonts w:ascii="IRNazanin" w:hAnsi="IRNazanin" w:eastAsia="IRNazanin" w:cs="IRNazanin"/>
          <w:lang w:bidi="fa-IR"/>
          <w:color w:val="111111"/>
          <w:sz w:val="28"/>
          <w:szCs w:val="28"/>
          <w:rtl/>
        </w:rPr>
        <w:t xml:space="preserve">[فنخا: 33 759-760]</w:t>
      </w:r>
    </w:p>
    <w:p>
      <w:pPr>
        <w:pStyle w:val="BookText"/>
      </w:pPr>
      <w:r>
        <w:rPr>
          <w:rFonts w:ascii="Amiri" w:hAnsi="Amiri" w:eastAsia="Amiri" w:cs="Amiri"/>
          <w:lang w:bidi="ar-SA"/>
          <w:color w:val="111111"/>
          <w:sz w:val="28"/>
          <w:szCs w:val="28"/>
          <w:rtl/>
        </w:rPr>
        <w:t xml:space="preserve">71609 .بغداد؛ محفوظ حسين علي (دكتور)؛ رقم المخطوط : 163</w:t>
      </w:r>
    </w:p>
    <w:p>
      <w:pPr>
        <w:pStyle w:val="BookText"/>
      </w:pPr>
      <w:r>
        <w:rPr>
          <w:rFonts w:ascii="IRNazanin" w:hAnsi="IRNazanin" w:eastAsia="IRNazanin" w:cs="IRNazanin"/>
          <w:lang w:bidi="fa-IR"/>
          <w:color w:val="111111"/>
          <w:sz w:val="28"/>
          <w:szCs w:val="28"/>
          <w:rtl/>
        </w:rPr>
        <w:t xml:space="preserve">المجلد الرابع ؛کا: مجهول ،تا: مجهول [ معهد المخطوطات العربية : 6-34]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42" w:name="pg8072_50104"/>
    <w:bookmarkEnd w:id="442"/>
    <w:p>
      <w:pPr>
        <w:pStyle w:val="Heading2"/>
      </w:pPr>
      <w:bookmarkStart w:id="1858" w:name="_Toc1124"/>
      <w:r>
        <w:t>نوادر / - عربي</w:t>
      </w:r>
      <w:bookmarkEnd w:id="1858"/>
    </w:p>
    <w:p>
      <w:pPr>
        <w:pStyle w:val="BookText"/>
      </w:pPr>
      <w:r>
        <w:rPr>
          <w:rFonts w:ascii="Amiri" w:hAnsi="Amiri" w:eastAsia="Amiri" w:cs="Amiri"/>
          <w:lang w:bidi="ar-SA"/>
          <w:color w:val="111111"/>
          <w:sz w:val="28"/>
          <w:szCs w:val="28"/>
          <w:rtl/>
        </w:rPr>
        <w:t xml:space="preserve">71610 .بغداد؛ يعقوب سركيس المهداة إلى جامعة الحكمة؛ رقم المخطوط :188/8</w:t>
      </w:r>
    </w:p>
    <w:p>
      <w:pPr>
        <w:pStyle w:val="BookText"/>
      </w:pPr>
      <w:r>
        <w:rPr>
          <w:rFonts w:ascii="IRNazanin" w:hAnsi="IRNazanin" w:eastAsia="IRNazanin" w:cs="IRNazanin"/>
          <w:lang w:bidi="fa-IR"/>
          <w:color w:val="111111"/>
          <w:sz w:val="28"/>
          <w:szCs w:val="28"/>
          <w:rtl/>
        </w:rPr>
        <w:t xml:space="preserve">کا: مجهول ،تا: مجهول 1 ص ،(29) 26-23 س 13*20/5سم [ف: 121]</w:t>
      </w:r>
    </w:p>
    <w:p>
      <w:pPr>
        <w:pStyle w:val="Heading2"/>
      </w:pPr>
      <w:bookmarkStart w:id="1859" w:name="_Toc1125"/>
      <w:r>
        <w:t>نوادر الأثر في خير البشر / دعاء، حديث - عربي</w:t>
      </w:r>
      <w:bookmarkEnd w:id="1859"/>
    </w:p>
    <w:p>
      <w:pPr>
        <w:pStyle w:val="BookText"/>
      </w:pPr>
      <w:r>
        <w:rPr>
          <w:rFonts w:ascii="Amiri" w:hAnsi="Amiri" w:eastAsia="Amiri" w:cs="Amiri"/>
          <w:lang w:bidi="ar-SA"/>
          <w:color w:val="111111"/>
          <w:sz w:val="28"/>
          <w:szCs w:val="28"/>
          <w:rtl/>
        </w:rPr>
        <w:t xml:space="preserve">المفيد، محمّد بن محمّد (336 - 413 ه-)</w:t>
      </w:r>
    </w:p>
    <w:p>
      <w:pPr>
        <w:pStyle w:val="BookText"/>
      </w:pPr>
      <w:r>
        <w:rPr>
          <w:rFonts w:ascii="Amiri" w:hAnsi="Amiri" w:eastAsia="Amiri" w:cs="Amiri"/>
          <w:lang w:bidi="ar-SA"/>
          <w:color w:val="111111"/>
          <w:sz w:val="28"/>
          <w:szCs w:val="28"/>
          <w:rtl/>
        </w:rPr>
        <w:t xml:space="preserve">71611 . النجف الأشرف مكتبة الإمام أمير المؤمنين العامة؛ رقم المخطوط :52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924]</w:t>
      </w:r>
    </w:p>
    <w:p>
      <w:pPr>
        <w:pStyle w:val="BookText"/>
      </w:pPr>
      <w:r>
        <w:rPr>
          <w:rFonts w:ascii="Amiri" w:hAnsi="Amiri" w:eastAsia="Amiri" w:cs="Amiri"/>
          <w:lang w:bidi="ar-SA"/>
          <w:color w:val="111111"/>
          <w:sz w:val="28"/>
          <w:szCs w:val="28"/>
          <w:rtl/>
        </w:rPr>
        <w:t xml:space="preserve">71612 . النجف الأشرف؛ مكتبة الإمام أمير المؤمنين العامة؛ رقم المخطوط : 52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924]</w:t>
      </w:r>
    </w:p>
    <w:p>
      <w:pPr>
        <w:pStyle w:val="Heading2"/>
      </w:pPr>
      <w:bookmarkStart w:id="1860" w:name="_Toc1126"/>
      <w:r>
        <w:t>نوادر الأثر في خير البشر / حديث - عربي</w:t>
      </w:r>
      <w:bookmarkEnd w:id="1860"/>
    </w:p>
    <w:p>
      <w:pPr>
        <w:pStyle w:val="BookText"/>
      </w:pPr>
      <w:r>
        <w:rPr>
          <w:rFonts w:ascii="Amiri" w:hAnsi="Amiri" w:eastAsia="Amiri" w:cs="Amiri"/>
          <w:lang w:bidi="ar-SA"/>
          <w:color w:val="111111"/>
          <w:sz w:val="28"/>
          <w:szCs w:val="28"/>
          <w:rtl/>
        </w:rPr>
        <w:t xml:space="preserve">71613 .النجف الأشرف؛ مكتبة آية الله الحكيم العامة؛ رقم المخطوط : 2876</w:t>
      </w:r>
    </w:p>
    <w:p>
      <w:pPr>
        <w:pStyle w:val="BookText"/>
      </w:pPr>
      <w:r>
        <w:rPr>
          <w:rFonts w:ascii="IRNazanin" w:hAnsi="IRNazanin" w:eastAsia="IRNazanin" w:cs="IRNazanin"/>
          <w:lang w:bidi="fa-IR"/>
          <w:color w:val="111111"/>
          <w:sz w:val="28"/>
          <w:szCs w:val="28"/>
          <w:rtl/>
        </w:rPr>
        <w:t xml:space="preserve">کا :محمود بن فياض ،الحسيني، تا: 100 ه- ، ص 19 س 13/8*19/6سم [معجم</w:t>
      </w:r>
    </w:p>
    <w:p>
      <w:pPr>
        <w:pStyle w:val="BookText"/>
      </w:pPr>
      <w:r>
        <w:rPr>
          <w:rFonts w:ascii="Amiri" w:hAnsi="Amiri" w:eastAsia="Amiri" w:cs="Amiri"/>
          <w:lang w:bidi="ar-SA"/>
          <w:color w:val="111111"/>
          <w:sz w:val="28"/>
          <w:szCs w:val="28"/>
          <w:rtl/>
        </w:rPr>
        <w:t xml:space="preserve">المخطوطات النجفية: 925]</w:t>
      </w:r>
    </w:p>
    <w:p>
      <w:pPr>
        <w:pStyle w:val="Heading2"/>
      </w:pPr>
      <w:bookmarkStart w:id="1861" w:name="_Toc1127"/>
      <w:r>
        <w:t>نوادر الأثر لعلي خير البشر / حديث - عربي</w:t>
      </w:r>
      <w:bookmarkEnd w:id="1861"/>
    </w:p>
    <w:p>
      <w:pPr>
        <w:pStyle w:val="BookText"/>
      </w:pPr>
      <w:r>
        <w:rPr>
          <w:rFonts w:ascii="Amiri" w:hAnsi="Amiri" w:eastAsia="Amiri" w:cs="Amiri"/>
          <w:lang w:bidi="ar-SA"/>
          <w:color w:val="111111"/>
          <w:sz w:val="28"/>
          <w:szCs w:val="28"/>
          <w:rtl/>
        </w:rPr>
        <w:t xml:space="preserve">ابن الرازي، جعفر بن أحمد (- 381 ه-)</w:t>
      </w:r>
    </w:p>
    <w:p>
      <w:pPr>
        <w:pStyle w:val="BookText"/>
      </w:pPr>
      <w:r>
        <w:rPr>
          <w:rFonts w:ascii="Amiri" w:hAnsi="Amiri" w:eastAsia="Amiri" w:cs="Amiri"/>
          <w:lang w:bidi="ar-SA"/>
          <w:color w:val="111111"/>
          <w:sz w:val="28"/>
          <w:szCs w:val="28"/>
          <w:rtl/>
        </w:rPr>
        <w:t xml:space="preserve">[فنخا :33 762-763 (7 نسخة)]</w:t>
      </w:r>
    </w:p>
    <w:p>
      <w:pPr>
        <w:pStyle w:val="BookText"/>
      </w:pPr>
      <w:r>
        <w:rPr>
          <w:rFonts w:ascii="Amiri" w:hAnsi="Amiri" w:eastAsia="Amiri" w:cs="Amiri"/>
          <w:lang w:bidi="ar-SA"/>
          <w:color w:val="111111"/>
          <w:sz w:val="28"/>
          <w:szCs w:val="28"/>
          <w:rtl/>
        </w:rPr>
        <w:t xml:space="preserve">71614 .النجف الأشرف؛ مكتبة الإمام أمير المؤمنين العامة؛ رقم المخطوط : 410</w:t>
      </w:r>
    </w:p>
    <w:p>
      <w:pPr>
        <w:pStyle w:val="BookText"/>
      </w:pPr>
      <w:r>
        <w:rPr>
          <w:rFonts w:ascii="Amiri" w:hAnsi="Amiri" w:eastAsia="Amiri" w:cs="Amiri"/>
          <w:lang w:bidi="ar-SA"/>
          <w:color w:val="111111"/>
          <w:sz w:val="28"/>
          <w:szCs w:val="28"/>
          <w:rtl/>
        </w:rPr>
        <w:t xml:space="preserve">كا :السيد محمود الحسيني، تا: القرن 11ه- [ف: 4-491]</w:t>
      </w:r>
    </w:p>
    <w:p>
      <w:pPr>
        <w:pStyle w:val="BookText"/>
      </w:pPr>
      <w:r>
        <w:rPr>
          <w:rFonts w:ascii="Amiri" w:hAnsi="Amiri" w:eastAsia="Amiri" w:cs="Amiri"/>
          <w:lang w:bidi="ar-SA"/>
          <w:color w:val="111111"/>
          <w:sz w:val="28"/>
          <w:szCs w:val="28"/>
          <w:rtl/>
        </w:rPr>
        <w:t xml:space="preserve">71615 .النجف الأشرف؛ مكتبة الإمام أمير المؤمنين العامة؛ رقم المخطوط :102</w:t>
      </w:r>
    </w:p>
    <w:p>
      <w:pPr>
        <w:pStyle w:val="BookText"/>
      </w:pPr>
      <w:r>
        <w:rPr>
          <w:rFonts w:ascii="IRNazanin" w:hAnsi="IRNazanin" w:eastAsia="IRNazanin" w:cs="IRNazanin"/>
          <w:lang w:bidi="fa-IR"/>
          <w:color w:val="111111"/>
          <w:sz w:val="28"/>
          <w:szCs w:val="28"/>
          <w:rtl/>
        </w:rPr>
        <w:t xml:space="preserve">کا :مجهول ،تا: 1307ه- [ معجم المخطوطات النجفية: 924]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43" w:name="pg8072_50105"/>
    <w:bookmarkEnd w:id="443"/>
    <w:p>
      <w:pPr>
        <w:pStyle w:val="BookText"/>
      </w:pPr>
      <w:r>
        <w:rPr>
          <w:rFonts w:ascii="Amiri" w:hAnsi="Amiri" w:eastAsia="Amiri" w:cs="Amiri"/>
          <w:lang w:bidi="ar-SA"/>
          <w:color w:val="111111"/>
          <w:sz w:val="28"/>
          <w:szCs w:val="28"/>
          <w:rtl/>
        </w:rPr>
        <w:t xml:space="preserve">71616 . النجف الأشرف؛ مكتبة آية الله الحكيم العامة؛ رقم المخطوط: 432</w:t>
      </w:r>
    </w:p>
    <w:p>
      <w:pPr>
        <w:pStyle w:val="BookText"/>
      </w:pPr>
      <w:r>
        <w:rPr>
          <w:rFonts w:ascii="Amiri" w:hAnsi="Amiri" w:eastAsia="Amiri" w:cs="Amiri"/>
          <w:lang w:bidi="ar-SA"/>
          <w:color w:val="111111"/>
          <w:sz w:val="28"/>
          <w:szCs w:val="28"/>
          <w:rtl/>
        </w:rPr>
        <w:t xml:space="preserve">كا :محمّد بن طاهر السماوي، تا: 1335ه- 5 ص ، 22 س ، 20*13سم [معجم المخطوطات</w:t>
      </w:r>
    </w:p>
    <w:p>
      <w:pPr>
        <w:pStyle w:val="BookText"/>
      </w:pPr>
      <w:r>
        <w:rPr>
          <w:rFonts w:ascii="Amiri" w:hAnsi="Amiri" w:eastAsia="Amiri" w:cs="Amiri"/>
          <w:lang w:bidi="ar-SA"/>
          <w:color w:val="111111"/>
          <w:sz w:val="28"/>
          <w:szCs w:val="28"/>
          <w:rtl/>
        </w:rPr>
        <w:t xml:space="preserve">النجفية 924]</w:t>
      </w:r>
    </w:p>
    <w:p>
      <w:pPr>
        <w:pStyle w:val="BookText"/>
      </w:pPr>
      <w:r>
        <w:rPr>
          <w:rFonts w:ascii="Amiri" w:hAnsi="Amiri" w:eastAsia="Amiri" w:cs="Amiri"/>
          <w:lang w:bidi="ar-SA"/>
          <w:color w:val="111111"/>
          <w:sz w:val="28"/>
          <w:szCs w:val="28"/>
          <w:rtl/>
        </w:rPr>
        <w:t xml:space="preserve">71617 . النجف الأشرف؛ مكتبة كاشف الغطاء علي والحسين؛ رقم المخطوط : 1099/5</w:t>
      </w:r>
    </w:p>
    <w:p>
      <w:pPr>
        <w:pStyle w:val="BookText"/>
      </w:pPr>
      <w:r>
        <w:rPr>
          <w:rFonts w:ascii="Amiri" w:hAnsi="Amiri" w:eastAsia="Amiri" w:cs="Amiri"/>
          <w:lang w:bidi="ar-SA"/>
          <w:color w:val="111111"/>
          <w:sz w:val="28"/>
          <w:szCs w:val="28"/>
          <w:rtl/>
        </w:rPr>
        <w:t xml:space="preserve">كا :الشيخ علي كاشف الغطاء، تا: 1337ه- 16 ص 24س، 16*20/5سم [معجم المخطوطات النجفية (721]</w:t>
      </w:r>
    </w:p>
    <w:p>
      <w:pPr>
        <w:pStyle w:val="BookText"/>
      </w:pPr>
      <w:r>
        <w:rPr>
          <w:rFonts w:ascii="Amiri" w:hAnsi="Amiri" w:eastAsia="Amiri" w:cs="Amiri"/>
          <w:lang w:bidi="ar-SA"/>
          <w:color w:val="111111"/>
          <w:sz w:val="28"/>
          <w:szCs w:val="28"/>
          <w:rtl/>
        </w:rPr>
        <w:t xml:space="preserve">71618 . النجف الأشرف؛ مؤسسة كاشف الغطاء العامة؛ رقم المخطوط : 1978</w:t>
      </w:r>
    </w:p>
    <w:p>
      <w:pPr>
        <w:pStyle w:val="BookText"/>
      </w:pPr>
      <w:r>
        <w:rPr>
          <w:rFonts w:ascii="IRNazanin" w:hAnsi="IRNazanin" w:eastAsia="IRNazanin" w:cs="IRNazanin"/>
          <w:lang w:bidi="fa-IR"/>
          <w:color w:val="111111"/>
          <w:sz w:val="28"/>
          <w:szCs w:val="28"/>
          <w:rtl/>
        </w:rPr>
        <w:t xml:space="preserve">کا :عبد الحميد بن محمّد الإصفهاني، تا: 1337ه- 30 ص [ف: 1-448]</w:t>
      </w:r>
    </w:p>
    <w:p>
      <w:pPr>
        <w:pStyle w:val="BookText"/>
      </w:pPr>
      <w:r>
        <w:rPr>
          <w:rFonts w:ascii="Amiri" w:hAnsi="Amiri" w:eastAsia="Amiri" w:cs="Amiri"/>
          <w:lang w:bidi="ar-SA"/>
          <w:color w:val="111111"/>
          <w:sz w:val="28"/>
          <w:szCs w:val="28"/>
          <w:rtl/>
        </w:rPr>
        <w:t xml:space="preserve">71619 . النجف الأشرف؛ مؤسسة كاشف الغطاء العامة؛ رقم المخطوط: 443</w:t>
      </w:r>
    </w:p>
    <w:p>
      <w:pPr>
        <w:pStyle w:val="BookText"/>
      </w:pPr>
      <w:r>
        <w:rPr>
          <w:rFonts w:ascii="Amiri" w:hAnsi="Amiri" w:eastAsia="Amiri" w:cs="Amiri"/>
          <w:lang w:bidi="ar-SA"/>
          <w:color w:val="111111"/>
          <w:sz w:val="28"/>
          <w:szCs w:val="28"/>
          <w:rtl/>
        </w:rPr>
        <w:t xml:space="preserve">كا: حسن بن عبد الهادي الموسوي الخرسان، تا: 1351ه- 12 ص [ف: 1-448]</w:t>
      </w:r>
    </w:p>
    <w:p>
      <w:pPr>
        <w:pStyle w:val="BookText"/>
      </w:pPr>
      <w:r>
        <w:rPr>
          <w:rFonts w:ascii="Amiri" w:hAnsi="Amiri" w:eastAsia="Amiri" w:cs="Amiri"/>
          <w:lang w:bidi="ar-SA"/>
          <w:color w:val="111111"/>
          <w:sz w:val="28"/>
          <w:szCs w:val="28"/>
          <w:rtl/>
        </w:rPr>
        <w:t xml:space="preserve">71620 .النجف الأشرف ؛مكتبة آية الله الحكيم العامة رقم المخطوط : 1210</w:t>
      </w:r>
    </w:p>
    <w:p>
      <w:pPr>
        <w:pStyle w:val="BookText"/>
      </w:pPr>
      <w:r>
        <w:rPr>
          <w:rFonts w:ascii="Amiri" w:hAnsi="Amiri" w:eastAsia="Amiri" w:cs="Amiri"/>
          <w:lang w:bidi="ar-SA"/>
          <w:color w:val="111111"/>
          <w:sz w:val="28"/>
          <w:szCs w:val="28"/>
          <w:rtl/>
        </w:rPr>
        <w:t xml:space="preserve">كا :محمّد حسن الجواهري، تا: 1366ه- 15 ص 21*16سم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924 ]</w:t>
      </w:r>
    </w:p>
    <w:p>
      <w:pPr>
        <w:pStyle w:val="BookText"/>
      </w:pPr>
      <w:r>
        <w:rPr>
          <w:rFonts w:ascii="Amiri" w:hAnsi="Amiri" w:eastAsia="Amiri" w:cs="Amiri"/>
          <w:lang w:bidi="ar-SA"/>
          <w:color w:val="111111"/>
          <w:sz w:val="28"/>
          <w:szCs w:val="28"/>
          <w:rtl/>
        </w:rPr>
        <w:t xml:space="preserve">71621 . النجف الأشرف؛ مكتبة السيّد محمّد صادق بحر العلوم؛ رقم المخطوط : 73/6</w:t>
      </w:r>
    </w:p>
    <w:p>
      <w:pPr>
        <w:pStyle w:val="BookText"/>
      </w:pPr>
      <w:r>
        <w:rPr>
          <w:rFonts w:ascii="Amiri" w:hAnsi="Amiri" w:eastAsia="Amiri" w:cs="Amiri"/>
          <w:lang w:bidi="ar-SA"/>
          <w:color w:val="111111"/>
          <w:sz w:val="28"/>
          <w:szCs w:val="28"/>
          <w:rtl/>
        </w:rPr>
        <w:t xml:space="preserve">أوّلها : أحمد الله وأستعينه وأصلي على محمّد وآله سألت أكرمك الله أن أجمع لك من روي أن علياً خير البشر؛ آخرها :وأنت خير أمتي في الدنيا والآخرة.</w:t>
      </w:r>
    </w:p>
    <w:p>
      <w:pPr>
        <w:pStyle w:val="BookText"/>
      </w:pPr>
      <w:r>
        <w:rPr>
          <w:rFonts w:ascii="IRNazanin" w:hAnsi="IRNazanin" w:eastAsia="IRNazanin" w:cs="IRNazanin"/>
          <w:lang w:bidi="fa-IR"/>
          <w:color w:val="111111"/>
          <w:sz w:val="28"/>
          <w:szCs w:val="28"/>
          <w:rtl/>
        </w:rPr>
        <w:t xml:space="preserve">کا :مجهول ،تا :مجهول ،6ق 19 س 21*16سم [ف: 107]</w:t>
      </w:r>
    </w:p>
    <w:p>
      <w:pPr>
        <w:pStyle w:val="Heading2"/>
      </w:pPr>
      <w:bookmarkStart w:id="1862" w:name="_Toc1128"/>
      <w:r>
        <w:t>نوادر الأخبار / حديث - عربي</w:t>
      </w:r>
      <w:bookmarkEnd w:id="1862"/>
    </w:p>
    <w:p>
      <w:pPr>
        <w:pStyle w:val="BookText"/>
      </w:pPr>
      <w:r>
        <w:rPr>
          <w:rFonts w:ascii="Amiri" w:hAnsi="Amiri" w:eastAsia="Amiri" w:cs="Amiri"/>
          <w:lang w:bidi="ar-SA"/>
          <w:color w:val="111111"/>
          <w:sz w:val="28"/>
          <w:szCs w:val="28"/>
          <w:rtl/>
        </w:rPr>
        <w:t xml:space="preserve">الحرّ العاملي، محمّد بن حسن (1033 - 1104 ه- )</w:t>
      </w:r>
    </w:p>
    <w:p>
      <w:pPr>
        <w:pStyle w:val="BookText"/>
      </w:pPr>
      <w:r>
        <w:rPr>
          <w:rFonts w:ascii="Amiri" w:hAnsi="Amiri" w:eastAsia="Amiri" w:cs="Amiri"/>
          <w:lang w:bidi="ar-SA"/>
          <w:color w:val="111111"/>
          <w:sz w:val="28"/>
          <w:szCs w:val="28"/>
          <w:rtl/>
        </w:rPr>
        <w:t xml:space="preserve">71622 .النجف الأشرف ؛مكتبة الإمام أمير المؤمنين العامة؛ رقم المخطوط: 71</w:t>
      </w:r>
    </w:p>
    <w:p>
      <w:pPr>
        <w:pStyle w:val="BookText"/>
      </w:pPr>
      <w:r>
        <w:rPr>
          <w:rFonts w:ascii="IRNazanin" w:hAnsi="IRNazanin" w:eastAsia="IRNazanin" w:cs="IRNazanin"/>
          <w:lang w:bidi="fa-IR"/>
          <w:color w:val="111111"/>
          <w:sz w:val="28"/>
          <w:szCs w:val="28"/>
          <w:rtl/>
        </w:rPr>
        <w:t xml:space="preserve">کا :سلطان بن محمّد تقي ،تا: 1110ه- [ معجم المخطوطات النجفية 925]</w:t>
      </w:r>
    </w:p>
    <w:p>
      <w:pPr>
        <w:pStyle w:val="Heading2"/>
      </w:pPr>
      <w:bookmarkStart w:id="1863" w:name="_Toc1129"/>
      <w:r>
        <w:t>نوادر الأخبار / شرح الحديث - عربي</w:t>
      </w:r>
      <w:bookmarkEnd w:id="1863"/>
    </w:p>
    <w:p>
      <w:pPr>
        <w:pStyle w:val="BookText"/>
      </w:pPr>
      <w:r>
        <w:rPr>
          <w:rFonts w:ascii="Amiri" w:hAnsi="Amiri" w:eastAsia="Amiri" w:cs="Amiri"/>
          <w:lang w:bidi="ar-SA"/>
          <w:color w:val="111111"/>
          <w:sz w:val="28"/>
          <w:szCs w:val="28"/>
          <w:rtl/>
        </w:rPr>
        <w:t xml:space="preserve">الخراساني، محمّد جعفر بن محمّد طاهر ( 1080 - 1175 ه- )</w:t>
      </w:r>
    </w:p>
    <w:p>
      <w:pPr>
        <w:pStyle w:val="BookText"/>
      </w:pPr>
      <w:r>
        <w:rPr>
          <w:rFonts w:ascii="Amiri" w:hAnsi="Amiri" w:eastAsia="Amiri" w:cs="Amiri"/>
          <w:lang w:bidi="ar-SA"/>
          <w:color w:val="111111"/>
          <w:sz w:val="28"/>
          <w:szCs w:val="28"/>
          <w:rtl/>
        </w:rPr>
        <w:t xml:space="preserve">تاريخ التأليف : 29 ذي القعدة 1122ه-</w:t>
      </w:r>
    </w:p>
    <w:p>
      <w:pPr>
        <w:pStyle w:val="BookText"/>
      </w:pPr>
      <w:r>
        <w:rPr>
          <w:rFonts w:ascii="Amiri" w:hAnsi="Amiri" w:eastAsia="Amiri" w:cs="Amiri"/>
          <w:lang w:bidi="ar-SA"/>
          <w:color w:val="111111"/>
          <w:sz w:val="28"/>
          <w:szCs w:val="28"/>
          <w:rtl/>
        </w:rPr>
        <w:t xml:space="preserve">[فنخا :33 763 (4نسخة)]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444" w:name="pg8072_50106"/>
    <w:bookmarkEnd w:id="444"/>
    <w:p>
      <w:pPr>
        <w:pStyle w:val="BookText"/>
      </w:pPr>
      <w:r>
        <w:rPr>
          <w:rFonts w:ascii="Amiri" w:hAnsi="Amiri" w:eastAsia="Amiri" w:cs="Amiri"/>
          <w:lang w:bidi="ar-SA"/>
          <w:color w:val="111111"/>
          <w:sz w:val="28"/>
          <w:szCs w:val="28"/>
          <w:rtl/>
        </w:rPr>
        <w:t xml:space="preserve">71623 . النجف الأشرف؛ مكتبة الإمام أمير المؤمنين العامة؛ رقم المخطوط : 95</w:t>
      </w:r>
    </w:p>
    <w:p>
      <w:pPr>
        <w:pStyle w:val="BookText"/>
      </w:pPr>
      <w:r>
        <w:rPr>
          <w:rFonts w:ascii="IRNazanin" w:hAnsi="IRNazanin" w:eastAsia="IRNazanin" w:cs="IRNazanin"/>
          <w:lang w:bidi="fa-IR"/>
          <w:color w:val="111111"/>
          <w:sz w:val="28"/>
          <w:szCs w:val="28"/>
          <w:rtl/>
        </w:rPr>
        <w:t xml:space="preserve">کا :مجهول، تا: 1134 ه- [ معجم المخطوطات النجفية: 924]</w:t>
      </w:r>
    </w:p>
    <w:p>
      <w:pPr>
        <w:pStyle w:val="Heading2"/>
      </w:pPr>
      <w:bookmarkStart w:id="1864" w:name="_Toc1130"/>
      <w:r>
        <w:t>نوادر الأشعري / حديث - عربي</w:t>
      </w:r>
      <w:bookmarkEnd w:id="1864"/>
    </w:p>
    <w:p>
      <w:pPr>
        <w:pStyle w:val="BookText"/>
      </w:pPr>
      <w:r>
        <w:rPr>
          <w:rFonts w:ascii="Amiri" w:hAnsi="Amiri" w:eastAsia="Amiri" w:cs="Amiri"/>
          <w:lang w:bidi="ar-SA"/>
          <w:color w:val="111111"/>
          <w:sz w:val="28"/>
          <w:szCs w:val="28"/>
          <w:rtl/>
        </w:rPr>
        <w:t xml:space="preserve">الأشعري، أحمد بن محمد (- 550 ؟ ه- )</w:t>
      </w:r>
    </w:p>
    <w:p>
      <w:pPr>
        <w:pStyle w:val="BookText"/>
      </w:pPr>
      <w:r>
        <w:rPr>
          <w:rFonts w:ascii="Amiri" w:hAnsi="Amiri" w:eastAsia="Amiri" w:cs="Amiri"/>
          <w:lang w:bidi="ar-SA"/>
          <w:color w:val="111111"/>
          <w:sz w:val="28"/>
          <w:szCs w:val="28"/>
          <w:rtl/>
        </w:rPr>
        <w:t xml:space="preserve">71624 . النجف الأشرف؛ مكتبة آية الله الحكيم العامة؛ رقم المخطوط : 316</w:t>
      </w:r>
    </w:p>
    <w:p>
      <w:pPr>
        <w:pStyle w:val="BookText"/>
      </w:pPr>
      <w:r>
        <w:rPr>
          <w:rFonts w:ascii="Amiri" w:hAnsi="Amiri" w:eastAsia="Amiri" w:cs="Amiri"/>
          <w:lang w:bidi="ar-SA"/>
          <w:color w:val="111111"/>
          <w:sz w:val="28"/>
          <w:szCs w:val="28"/>
          <w:rtl/>
        </w:rPr>
        <w:t xml:space="preserve">كا: أبو الفتح الاسفرايني، تا: 1087ه-، 27 ص 21س، 1/4 *25سم [[معجم المخطوطات</w:t>
      </w:r>
    </w:p>
    <w:p>
      <w:pPr>
        <w:pStyle w:val="BookText"/>
      </w:pPr>
      <w:r>
        <w:rPr>
          <w:rFonts w:ascii="Amiri" w:hAnsi="Amiri" w:eastAsia="Amiri" w:cs="Amiri"/>
          <w:lang w:bidi="ar-SA"/>
          <w:color w:val="111111"/>
          <w:sz w:val="28"/>
          <w:szCs w:val="28"/>
          <w:rtl/>
        </w:rPr>
        <w:t xml:space="preserve">النجفية 925 ]</w:t>
      </w:r>
    </w:p>
    <w:p>
      <w:pPr>
        <w:pStyle w:val="Heading2"/>
      </w:pPr>
      <w:bookmarkStart w:id="1865" w:name="_Toc1131"/>
      <w:r>
        <w:t>نوادر الأصول في معرفة اخبار الرسول / شرح الحديث - عربي</w:t>
      </w:r>
      <w:bookmarkEnd w:id="1865"/>
    </w:p>
    <w:p>
      <w:pPr>
        <w:pStyle w:val="BookText"/>
      </w:pPr>
      <w:r>
        <w:rPr>
          <w:rFonts w:ascii="Amiri" w:hAnsi="Amiri" w:eastAsia="Amiri" w:cs="Amiri"/>
          <w:lang w:bidi="ar-SA"/>
          <w:color w:val="111111"/>
          <w:sz w:val="28"/>
          <w:szCs w:val="28"/>
          <w:rtl/>
        </w:rPr>
        <w:t xml:space="preserve">الحكيم الترمذي، محمّد بن علي ( - 320 ؟ ه-)</w:t>
      </w:r>
    </w:p>
    <w:p>
      <w:pPr>
        <w:pStyle w:val="BookText"/>
      </w:pPr>
      <w:r>
        <w:rPr>
          <w:rFonts w:ascii="Amiri" w:hAnsi="Amiri" w:eastAsia="Amiri" w:cs="Amiri"/>
          <w:lang w:bidi="ar-SA"/>
          <w:color w:val="111111"/>
          <w:sz w:val="28"/>
          <w:szCs w:val="28"/>
          <w:rtl/>
        </w:rPr>
        <w:t xml:space="preserve">أوّله :الاصل الأوّل في بيان لدغة العقرب وكلمة الاستعاذة بالكلمات عن سهل بن أبي صالح ...</w:t>
      </w:r>
    </w:p>
    <w:p>
      <w:pPr>
        <w:pStyle w:val="BookText"/>
      </w:pPr>
      <w:r>
        <w:rPr>
          <w:rFonts w:ascii="Amiri" w:hAnsi="Amiri" w:eastAsia="Amiri" w:cs="Amiri"/>
          <w:lang w:bidi="ar-SA"/>
          <w:color w:val="111111"/>
          <w:sz w:val="28"/>
          <w:szCs w:val="28"/>
          <w:rtl/>
        </w:rPr>
        <w:t xml:space="preserve">قال رجل يا رسول الله ما نمت البارحة ...</w:t>
      </w:r>
    </w:p>
    <w:p>
      <w:pPr>
        <w:pStyle w:val="BookText"/>
      </w:pPr>
      <w:r>
        <w:rPr>
          <w:rFonts w:ascii="Amiri" w:hAnsi="Amiri" w:eastAsia="Amiri" w:cs="Amiri"/>
          <w:lang w:bidi="ar-SA"/>
          <w:color w:val="111111"/>
          <w:sz w:val="28"/>
          <w:szCs w:val="28"/>
          <w:rtl/>
        </w:rPr>
        <w:t xml:space="preserve">طبع: القاهرة، 1408ه- بيروت، 1413ه-</w:t>
      </w:r>
    </w:p>
    <w:p>
      <w:pPr>
        <w:pStyle w:val="BookText"/>
      </w:pPr>
      <w:r>
        <w:rPr>
          <w:rFonts w:ascii="Amiri" w:hAnsi="Amiri" w:eastAsia="Amiri" w:cs="Amiri"/>
          <w:lang w:bidi="ar-SA"/>
          <w:color w:val="111111"/>
          <w:sz w:val="28"/>
          <w:szCs w:val="28"/>
          <w:rtl/>
        </w:rPr>
        <w:t xml:space="preserve">[فنخا 33: 765 (4 نسخة)]</w:t>
      </w:r>
    </w:p>
    <w:p>
      <w:pPr>
        <w:pStyle w:val="BookText"/>
      </w:pPr>
      <w:r>
        <w:rPr>
          <w:rFonts w:ascii="Amiri" w:hAnsi="Amiri" w:eastAsia="Amiri" w:cs="Amiri"/>
          <w:lang w:bidi="ar-SA"/>
          <w:color w:val="111111"/>
          <w:sz w:val="28"/>
          <w:szCs w:val="28"/>
          <w:rtl/>
        </w:rPr>
        <w:t xml:space="preserve">71625 .بغداد ؛مركز البحوث والدراسات؛ رقم المخطوط : 71</w:t>
      </w:r>
    </w:p>
    <w:p>
      <w:pPr>
        <w:pStyle w:val="BookText"/>
      </w:pPr>
      <w:r>
        <w:rPr>
          <w:rFonts w:ascii="Amiri" w:hAnsi="Amiri" w:eastAsia="Amiri" w:cs="Amiri"/>
          <w:lang w:bidi="ar-SA"/>
          <w:color w:val="111111"/>
          <w:sz w:val="28"/>
          <w:szCs w:val="28"/>
          <w:rtl/>
        </w:rPr>
        <w:t xml:space="preserve">أوّلها :بِسْمِ اللَّهِ الرَّحْمَنِ الرَّحِيمِ حدثنا القاضي الإمام تاج الدين أبو بكر محمّد بن عبد الله بن أحمد بن حبيب العامري ... إلى ان يقول: حدثنا أبو الحسن محمد بن يعقوب بن أبي بكر الغامي الحباحاني وأبو بكر زكريا بن يحيى بن زكريا بن معاذ قالا: حدثنا الشيخ أبو عبد الله محمّد بن علي الحكيم الترمذي رحمه الله قال: حدثنا قتيبة بن سعيد عن مالك بن انس عن سهيل بن أبي صالح عن أبي هريرة قال: قال رجل يا رسول الله ما نمت البارحة قال: من أي شيء؟ قال: لدغتني عقرب؛ آخرها: فقد بان أولي الألباب تفاوت مابين الحالين والله الموفق لارب غيره تجز الكتاب حامداً عند ومصليا بمنه وكرمه</w:t>
      </w:r>
    </w:p>
    <w:p>
      <w:pPr>
        <w:pStyle w:val="BookText"/>
      </w:pPr>
      <w:r>
        <w:rPr>
          <w:rFonts w:ascii="IRNazanin" w:hAnsi="IRNazanin" w:eastAsia="IRNazanin" w:cs="IRNazanin"/>
          <w:lang w:bidi="fa-IR"/>
          <w:color w:val="111111"/>
          <w:sz w:val="28"/>
          <w:szCs w:val="28"/>
          <w:rtl/>
        </w:rPr>
        <w:t xml:space="preserve">نسخ، کا: مجهول، تا: مجهول؛ 276ق 18 س [مجلة البحوث والدراسات الإسلامية: عدد 16</w:t>
      </w:r>
    </w:p>
    <w:p>
      <w:pPr>
        <w:pStyle w:val="BookText"/>
      </w:pPr>
      <w:r>
        <w:rPr>
          <w:rFonts w:ascii="Times New Roman" w:hAnsi="Times New Roman" w:eastAsia="Times New Roman" w:cs="Times New Roman"/>
          <w:lang w:val="en-US" w:bidi="en-US"/>
          <w:color w:val="111111"/>
          <w:sz w:val="28"/>
          <w:szCs w:val="28"/>
          <w:rtl/>
        </w:rPr>
        <w:t xml:space="preserve">229 ]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45" w:name="pg8072_50107"/>
    <w:bookmarkEnd w:id="445"/>
    <w:p>
      <w:pPr>
        <w:pStyle w:val="BookText"/>
      </w:pPr>
      <w:r>
        <w:rPr>
          <w:rFonts w:ascii="Amiri" w:hAnsi="Amiri" w:eastAsia="Amiri" w:cs="Amiri"/>
          <w:lang w:bidi="ar-SA"/>
          <w:color w:val="111111"/>
          <w:sz w:val="28"/>
          <w:szCs w:val="28"/>
          <w:rtl/>
        </w:rPr>
        <w:t xml:space="preserve">71626 .بغداد؛ مركز البحوث والدراسات؛ رقم المخطوط: 231 ت 259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142 ص [(مصورات) -ف: 111]</w:t>
      </w:r>
    </w:p>
    <w:p>
      <w:pPr>
        <w:pStyle w:val="BookText"/>
      </w:pPr>
      <w:r>
        <w:rPr>
          <w:rFonts w:ascii="Amiri" w:hAnsi="Amiri" w:eastAsia="Amiri" w:cs="Amiri"/>
          <w:lang w:bidi="ar-SA"/>
          <w:color w:val="111111"/>
          <w:sz w:val="28"/>
          <w:szCs w:val="28"/>
          <w:rtl/>
        </w:rPr>
        <w:t xml:space="preserve">71627 .بغداد؛ مركز البحوث والدراسات؛ رقم المخطوط: 6441234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عدد الاجزاء: 2ج- [(مصورات)</w:t>
      </w:r>
    </w:p>
    <w:p>
      <w:pPr>
        <w:pStyle w:val="BookText"/>
      </w:pPr>
      <w:r>
        <w:rPr>
          <w:rFonts w:ascii="IRNazanin" w:hAnsi="IRNazanin" w:eastAsia="IRNazanin" w:cs="IRNazanin"/>
          <w:lang w:bidi="fa-IR"/>
          <w:color w:val="111111"/>
          <w:sz w:val="28"/>
          <w:szCs w:val="28"/>
          <w:rtl/>
        </w:rPr>
        <w:t xml:space="preserve">ف 111]</w:t>
      </w:r>
    </w:p>
    <w:p>
      <w:pPr>
        <w:pStyle w:val="BookText"/>
      </w:pPr>
      <w:r>
        <w:rPr>
          <w:rFonts w:ascii="Amiri" w:hAnsi="Amiri" w:eastAsia="Amiri" w:cs="Amiri"/>
          <w:lang w:bidi="ar-SA"/>
          <w:color w:val="111111"/>
          <w:sz w:val="28"/>
          <w:szCs w:val="28"/>
          <w:rtl/>
        </w:rPr>
        <w:t xml:space="preserve">نوادر الحكمة - الكلمات الافلاطونية</w:t>
      </w:r>
    </w:p>
    <w:p>
      <w:pPr>
        <w:pStyle w:val="Heading2"/>
      </w:pPr>
      <w:bookmarkStart w:id="1866" w:name="_Toc1132"/>
      <w:r>
        <w:t>نوادر العرب / متفرقات - عربي</w:t>
      </w:r>
      <w:bookmarkEnd w:id="1866"/>
    </w:p>
    <w:p>
      <w:pPr>
        <w:pStyle w:val="BookText"/>
      </w:pPr>
      <w:r>
        <w:rPr>
          <w:rFonts w:ascii="IRNazanin" w:hAnsi="IRNazanin" w:eastAsia="IRNazanin" w:cs="IRNazanin"/>
          <w:lang w:bidi="fa-IR"/>
          <w:color w:val="111111"/>
          <w:sz w:val="28"/>
          <w:szCs w:val="28"/>
          <w:rtl/>
        </w:rPr>
        <w:t xml:space="preserve">71628 .بغداد؛ دار المخطوطات؛ رقم المخطوط : 11091/2</w:t>
      </w:r>
    </w:p>
    <w:p>
      <w:pPr>
        <w:pStyle w:val="BookText"/>
      </w:pPr>
      <w:r>
        <w:rPr>
          <w:rFonts w:ascii="IRNazanin" w:hAnsi="IRNazanin" w:eastAsia="IRNazanin" w:cs="IRNazanin"/>
          <w:lang w:bidi="fa-IR"/>
          <w:color w:val="111111"/>
          <w:sz w:val="28"/>
          <w:szCs w:val="28"/>
          <w:rtl/>
        </w:rPr>
        <w:t xml:space="preserve">تعلیق، کا: مجهول ،تا: مجهول؛ 60 ص 22 س 20/5*11 سم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IRNazanin" w:hAnsi="IRNazanin" w:eastAsia="IRNazanin" w:cs="IRNazanin"/>
          <w:lang w:bidi="fa-IR"/>
          <w:color w:val="111111"/>
          <w:sz w:val="28"/>
          <w:szCs w:val="28"/>
          <w:rtl/>
        </w:rPr>
        <w:t xml:space="preserve">71629 .بغداد؛ دار المخطوطات؛ رقم المخطوط : 12475/1</w:t>
      </w:r>
    </w:p>
    <w:p>
      <w:pPr>
        <w:pStyle w:val="BookText"/>
      </w:pPr>
      <w:r>
        <w:rPr>
          <w:rFonts w:ascii="IRNazanin" w:hAnsi="IRNazanin" w:eastAsia="IRNazanin" w:cs="IRNazanin"/>
          <w:lang w:bidi="fa-IR"/>
          <w:color w:val="111111"/>
          <w:sz w:val="28"/>
          <w:szCs w:val="28"/>
          <w:rtl/>
        </w:rPr>
        <w:t xml:space="preserve">کا: مجهول ،تا :مجهول؛ 104، ص 15 س، 20*14 سم [المتحف العراقي - ف: الأدب - 646]</w:t>
      </w:r>
    </w:p>
    <w:p>
      <w:pPr>
        <w:pStyle w:val="BookText"/>
      </w:pPr>
      <w:r>
        <w:rPr>
          <w:rFonts w:ascii="Amiri" w:hAnsi="Amiri" w:eastAsia="Amiri" w:cs="Amiri"/>
          <w:lang w:bidi="ar-SA"/>
          <w:color w:val="111111"/>
          <w:sz w:val="28"/>
          <w:szCs w:val="28"/>
          <w:rtl/>
        </w:rPr>
        <w:t xml:space="preserve">نوادر علي بن اسباط - أصل علي بن اسباط</w:t>
      </w:r>
    </w:p>
    <w:p>
      <w:pPr>
        <w:pStyle w:val="Heading2"/>
      </w:pPr>
      <w:bookmarkStart w:id="1867" w:name="_Toc1133"/>
      <w:r>
        <w:t>النوادر العينية في البوادر الغيبية = القصيدة العينية / عرفان وتصوف، شعر - عربي</w:t>
      </w:r>
      <w:bookmarkEnd w:id="1867"/>
    </w:p>
    <w:p>
      <w:pPr>
        <w:pStyle w:val="BookText"/>
      </w:pPr>
      <w:r>
        <w:rPr>
          <w:rFonts w:ascii="Amiri" w:hAnsi="Amiri" w:eastAsia="Amiri" w:cs="Amiri"/>
          <w:lang w:bidi="ar-SA"/>
          <w:color w:val="111111"/>
          <w:sz w:val="28"/>
          <w:szCs w:val="28"/>
          <w:rtl/>
        </w:rPr>
        <w:t xml:space="preserve">الجيلاني ،عبد الكريم بن إبراهيم ( 767 - 32ه-)</w:t>
      </w:r>
    </w:p>
    <w:p>
      <w:pPr>
        <w:pStyle w:val="BookText"/>
      </w:pPr>
      <w:r>
        <w:rPr>
          <w:rFonts w:ascii="Amiri" w:hAnsi="Amiri" w:eastAsia="Amiri" w:cs="Amiri"/>
          <w:lang w:bidi="ar-SA"/>
          <w:color w:val="111111"/>
          <w:sz w:val="28"/>
          <w:szCs w:val="28"/>
          <w:rtl/>
        </w:rPr>
        <w:t xml:space="preserve">أوّله: فؤاد به شمس المحبة ساطع *** وليس لنجم العذل فيه مواقع</w:t>
      </w:r>
    </w:p>
    <w:p>
      <w:pPr>
        <w:pStyle w:val="BookText"/>
      </w:pPr>
      <w:r>
        <w:rPr>
          <w:rFonts w:ascii="Times New Roman" w:hAnsi="Times New Roman" w:eastAsia="Times New Roman" w:cs="Times New Roman"/>
          <w:lang w:val="en-US" w:bidi="en-US"/>
          <w:color w:val="111111"/>
          <w:sz w:val="28"/>
          <w:szCs w:val="28"/>
          <w:rtl/>
        </w:rPr>
        <w:t xml:space="preserve">71630.</w:t>
      </w:r>
    </w:p>
    <w:p>
      <w:pPr>
        <w:pStyle w:val="BookText"/>
      </w:pPr>
      <w:r>
        <w:rPr>
          <w:rFonts w:ascii="IRNazanin" w:hAnsi="IRNazanin" w:eastAsia="IRNazanin" w:cs="IRNazanin"/>
          <w:lang w:bidi="fa-IR"/>
          <w:color w:val="111111"/>
          <w:sz w:val="28"/>
          <w:szCs w:val="28"/>
          <w:rtl/>
        </w:rPr>
        <w:t xml:space="preserve">بغداد؛ دار المخطوطات؛ رقم المخطوط : 30497</w:t>
      </w:r>
    </w:p>
    <w:p>
      <w:pPr>
        <w:pStyle w:val="BookText"/>
      </w:pPr>
      <w:r>
        <w:rPr>
          <w:rFonts w:ascii="IRNazanin" w:hAnsi="IRNazanin" w:eastAsia="IRNazanin" w:cs="IRNazanin"/>
          <w:lang w:bidi="fa-IR"/>
          <w:color w:val="111111"/>
          <w:sz w:val="28"/>
          <w:szCs w:val="28"/>
          <w:rtl/>
        </w:rPr>
        <w:t xml:space="preserve">کا :مجهول، تا: 988 ه-؛ 78ص 13س، 21*14 سم [المتحف العراقي - ف: الأدب - 646]</w:t>
      </w:r>
    </w:p>
    <w:p>
      <w:pPr>
        <w:pStyle w:val="BookText"/>
      </w:pPr>
      <w:r>
        <w:rPr>
          <w:rFonts w:ascii="Times New Roman" w:hAnsi="Times New Roman" w:eastAsia="Times New Roman" w:cs="Times New Roman"/>
          <w:lang w:val="en-US" w:bidi="en-US"/>
          <w:color w:val="111111"/>
          <w:sz w:val="28"/>
          <w:szCs w:val="28"/>
          <w:rtl/>
        </w:rPr>
        <w:t xml:space="preserve">71631.</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المخطوط:16/26/27/4</w:t>
      </w:r>
    </w:p>
    <w:p>
      <w:pPr>
        <w:pStyle w:val="BookText"/>
      </w:pPr>
      <w:r>
        <w:rPr>
          <w:rFonts w:ascii="IRNazanin" w:hAnsi="IRNazanin" w:eastAsia="IRNazanin" w:cs="IRNazanin"/>
          <w:lang w:bidi="fa-IR"/>
          <w:color w:val="111111"/>
          <w:sz w:val="28"/>
          <w:szCs w:val="28"/>
          <w:rtl/>
        </w:rPr>
        <w:t xml:space="preserve">کا :اسعد ابن الطويل ،تا: 1135ق [الأوقاف العامة - الموصل: 5-95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46" w:name="pg8072_50108"/>
    <w:bookmarkEnd w:id="446"/>
    <w:p>
      <w:pPr>
        <w:pStyle w:val="BookText"/>
      </w:pPr>
      <w:r>
        <w:rPr>
          <w:rFonts w:ascii="Times New Roman" w:hAnsi="Times New Roman" w:eastAsia="Times New Roman" w:cs="Times New Roman"/>
          <w:lang w:val="en-US" w:bidi="en-US"/>
          <w:color w:val="111111"/>
          <w:sz w:val="28"/>
          <w:szCs w:val="28"/>
          <w:rtl/>
        </w:rPr>
        <w:t xml:space="preserve">71632.</w:t>
      </w:r>
    </w:p>
    <w:p>
      <w:pPr>
        <w:pStyle w:val="BookText"/>
      </w:pPr>
      <w:r>
        <w:rPr>
          <w:rFonts w:ascii="Amiri" w:hAnsi="Amiri" w:eastAsia="Amiri" w:cs="Amiri"/>
          <w:lang w:bidi="ar-SA"/>
          <w:color w:val="111111"/>
          <w:sz w:val="28"/>
          <w:szCs w:val="28"/>
          <w:rtl/>
        </w:rPr>
        <w:t xml:space="preserve">بغداد؛ مكتبة الأوقاف العامة؛ رقم المخطوط: 5428/2-2-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قصيدة في 542 بيتاً ؛كا :مجهول، تا: 1157ه- 16ق [ف: 3-140]</w:t>
      </w:r>
    </w:p>
    <w:p>
      <w:pPr>
        <w:pStyle w:val="BookText"/>
      </w:pPr>
      <w:r>
        <w:rPr>
          <w:rFonts w:ascii="Times New Roman" w:hAnsi="Times New Roman" w:eastAsia="Times New Roman" w:cs="Times New Roman"/>
          <w:lang w:val="en-US" w:bidi="en-US"/>
          <w:color w:val="111111"/>
          <w:sz w:val="28"/>
          <w:szCs w:val="28"/>
          <w:rtl/>
        </w:rPr>
        <w:t xml:space="preserve">71633.</w:t>
      </w:r>
    </w:p>
    <w:p>
      <w:pPr>
        <w:pStyle w:val="BookText"/>
      </w:pPr>
      <w:r>
        <w:rPr>
          <w:rFonts w:ascii="Amiri" w:hAnsi="Amiri" w:eastAsia="Amiri" w:cs="Amiri"/>
          <w:lang w:bidi="ar-SA"/>
          <w:color w:val="111111"/>
          <w:sz w:val="28"/>
          <w:szCs w:val="28"/>
          <w:rtl/>
        </w:rPr>
        <w:t xml:space="preserve">بغداد؛ المكتبة القادرية؛ رقم المخطوط : 1492/3</w:t>
      </w:r>
    </w:p>
    <w:p>
      <w:pPr>
        <w:pStyle w:val="BookText"/>
      </w:pPr>
      <w:r>
        <w:rPr>
          <w:rFonts w:ascii="IRNazanin" w:hAnsi="IRNazanin" w:eastAsia="IRNazanin" w:cs="IRNazanin"/>
          <w:lang w:bidi="fa-IR"/>
          <w:color w:val="111111"/>
          <w:sz w:val="28"/>
          <w:szCs w:val="28"/>
          <w:rtl/>
        </w:rPr>
        <w:t xml:space="preserve">أوّلها: مطابق ؛آخرها: علیه سلام الله مني وإنما سلامي على النفس والنفيسة واقع. في 539 بيتاً ؛تعلیق، کا :مجهول، تا: قيد التملك 1204ه- تملك: أبو الوفا العرضي، أبو محمّد بن رستم بن أحمد الشرواني درويش نعمان القادري بن المصرف الموصلي سنة 1204ه- 17ق ،(28-12) 17 س 20*13سم [ف: 5-374]</w:t>
      </w:r>
    </w:p>
    <w:p>
      <w:pPr>
        <w:pStyle w:val="BookText"/>
      </w:pPr>
      <w:r>
        <w:rPr>
          <w:rFonts w:ascii="Amiri" w:hAnsi="Amiri" w:eastAsia="Amiri" w:cs="Amiri"/>
          <w:lang w:bidi="ar-SA"/>
          <w:color w:val="111111"/>
          <w:sz w:val="28"/>
          <w:szCs w:val="28"/>
          <w:rtl/>
        </w:rPr>
        <w:t xml:space="preserve">71634 . الموصل؛ مدرسة الخياط (في الأوقاف العامة)؛ رقم المخطوط : 16/1/108</w:t>
      </w:r>
    </w:p>
    <w:p>
      <w:pPr>
        <w:pStyle w:val="BookText"/>
      </w:pPr>
      <w:r>
        <w:rPr>
          <w:rFonts w:ascii="IRNazanin" w:hAnsi="IRNazanin" w:eastAsia="IRNazanin" w:cs="IRNazanin"/>
          <w:lang w:bidi="fa-IR"/>
          <w:color w:val="111111"/>
          <w:sz w:val="28"/>
          <w:szCs w:val="28"/>
          <w:rtl/>
        </w:rPr>
        <w:t xml:space="preserve">نسخ ،کا: محمود بن عبد الجليل بن مصطفى الشافعي الكردي الأشعري القادري النقشبندي، تا: 1224ه- [الأوقاف العامة - الموصل: (5-83]</w:t>
      </w:r>
    </w:p>
    <w:p>
      <w:pPr>
        <w:pStyle w:val="BookText"/>
      </w:pPr>
      <w:r>
        <w:rPr>
          <w:rFonts w:ascii="Amiri" w:hAnsi="Amiri" w:eastAsia="Amiri" w:cs="Amiri"/>
          <w:lang w:bidi="ar-SA"/>
          <w:color w:val="111111"/>
          <w:sz w:val="28"/>
          <w:szCs w:val="28"/>
          <w:rtl/>
        </w:rPr>
        <w:t xml:space="preserve">71635 .الموصل ؛ المدرسة الرضوانية (في الأوقاف العامة)؛ رقم المخطوط: 18/10/1</w:t>
      </w:r>
    </w:p>
    <w:p>
      <w:pPr>
        <w:pStyle w:val="BookText"/>
      </w:pPr>
      <w:r>
        <w:rPr>
          <w:rFonts w:ascii="Amiri" w:hAnsi="Amiri" w:eastAsia="Amiri" w:cs="Amiri"/>
          <w:lang w:bidi="ar-SA"/>
          <w:color w:val="111111"/>
          <w:sz w:val="28"/>
          <w:szCs w:val="28"/>
          <w:rtl/>
        </w:rPr>
        <w:t xml:space="preserve">كا :إبراهيم بن عبد القادر ،تا :مجهول؛ 16*21سم [الأوقاف العامة - الموصل: 8-172]</w:t>
      </w:r>
    </w:p>
    <w:p>
      <w:pPr>
        <w:pStyle w:val="Heading2"/>
      </w:pPr>
      <w:bookmarkStart w:id="1868" w:name="_Toc1134"/>
      <w:r>
        <w:t>نوادر الفلاسفة في الموسيقي / موسيقي - عربي</w:t>
      </w:r>
      <w:bookmarkEnd w:id="1868"/>
    </w:p>
    <w:p>
      <w:pPr>
        <w:pStyle w:val="BookText"/>
      </w:pPr>
      <w:r>
        <w:rPr>
          <w:rFonts w:ascii="IRNazanin" w:hAnsi="IRNazanin" w:eastAsia="IRNazanin" w:cs="IRNazanin"/>
          <w:lang w:bidi="fa-IR"/>
          <w:color w:val="111111"/>
          <w:sz w:val="28"/>
          <w:szCs w:val="28"/>
          <w:rtl/>
        </w:rPr>
        <w:t xml:space="preserve">71636 .بغداد؛ دار المخطوطات؛ رقم المخطوط : 9099/5</w:t>
      </w:r>
    </w:p>
    <w:p>
      <w:pPr>
        <w:pStyle w:val="BookText"/>
      </w:pPr>
      <w:r>
        <w:rPr>
          <w:rFonts w:ascii="IRNazanin" w:hAnsi="IRNazanin" w:eastAsia="IRNazanin" w:cs="IRNazanin"/>
          <w:lang w:bidi="fa-IR"/>
          <w:color w:val="111111"/>
          <w:sz w:val="28"/>
          <w:szCs w:val="28"/>
          <w:rtl/>
        </w:rPr>
        <w:t xml:space="preserve">کا :مجهول، تا: القرن 9 ه- تملك: محمّد بن سليمان الكافيجي سنة 879ه- ، 2 ص 18س،</w:t>
      </w:r>
    </w:p>
    <w:p>
      <w:pPr>
        <w:pStyle w:val="BookText"/>
      </w:pPr>
      <w:r>
        <w:rPr>
          <w:rFonts w:ascii="Amiri" w:hAnsi="Amiri" w:eastAsia="Amiri" w:cs="Amiri"/>
          <w:lang w:bidi="ar-SA"/>
          <w:color w:val="111111"/>
          <w:sz w:val="28"/>
          <w:szCs w:val="28"/>
          <w:rtl/>
        </w:rPr>
        <w:t xml:space="preserve">18*14سم [دار صدام-ف: موسيقي -72]</w:t>
      </w:r>
    </w:p>
    <w:p>
      <w:pPr>
        <w:pStyle w:val="Heading2"/>
      </w:pPr>
      <w:bookmarkStart w:id="1869" w:name="_Toc1135"/>
      <w:r>
        <w:t>نوادر في اللغة / لغة - عربي</w:t>
      </w:r>
      <w:bookmarkEnd w:id="1869"/>
    </w:p>
    <w:p>
      <w:pPr>
        <w:pStyle w:val="BookText"/>
      </w:pPr>
      <w:r>
        <w:rPr>
          <w:rFonts w:ascii="Amiri" w:hAnsi="Amiri" w:eastAsia="Amiri" w:cs="Amiri"/>
          <w:lang w:bidi="ar-SA"/>
          <w:color w:val="111111"/>
          <w:sz w:val="28"/>
          <w:szCs w:val="28"/>
          <w:rtl/>
        </w:rPr>
        <w:t xml:space="preserve">الغملاس، عبد الله بن إبراهيم (القرن 14 ه- )</w:t>
      </w:r>
    </w:p>
    <w:p>
      <w:pPr>
        <w:pStyle w:val="BookText"/>
      </w:pPr>
      <w:r>
        <w:rPr>
          <w:rFonts w:ascii="Amiri" w:hAnsi="Amiri" w:eastAsia="Amiri" w:cs="Amiri"/>
          <w:lang w:bidi="ar-SA"/>
          <w:color w:val="111111"/>
          <w:sz w:val="28"/>
          <w:szCs w:val="28"/>
          <w:rtl/>
        </w:rPr>
        <w:t xml:space="preserve">71637 . البصرة ؛ جامعة البصرة المكتبة المركزية)؛ رقم المخطوط : 427</w:t>
      </w:r>
    </w:p>
    <w:p>
      <w:pPr>
        <w:pStyle w:val="BookText"/>
      </w:pPr>
      <w:r>
        <w:rPr>
          <w:rFonts w:ascii="Amiri" w:hAnsi="Amiri" w:eastAsia="Amiri" w:cs="Amiri"/>
          <w:lang w:bidi="ar-SA"/>
          <w:color w:val="111111"/>
          <w:sz w:val="28"/>
          <w:szCs w:val="28"/>
          <w:rtl/>
        </w:rPr>
        <w:t xml:space="preserve">أوّلها :... باب النحل والعسل ... قال النبي (ص) الذباب كله في النار إلا النحل وواحدة النحل نحلة كنخل ونخلة</w:t>
      </w:r>
    </w:p>
    <w:p>
      <w:pPr>
        <w:pStyle w:val="BookText"/>
      </w:pPr>
      <w:r>
        <w:rPr>
          <w:rFonts w:ascii="Amiri" w:hAnsi="Amiri" w:eastAsia="Amiri" w:cs="Amiri"/>
          <w:lang w:bidi="ar-SA"/>
          <w:color w:val="111111"/>
          <w:sz w:val="28"/>
          <w:szCs w:val="28"/>
          <w:rtl/>
        </w:rPr>
        <w:t xml:space="preserve">هي منقولة من عدد كتب مرتبه على شكل أبواب مختلفة</w:t>
      </w:r>
    </w:p>
    <w:p>
      <w:pPr>
        <w:pStyle w:val="BookText"/>
      </w:pPr>
      <w:r>
        <w:rPr>
          <w:rFonts w:ascii="Amiri" w:hAnsi="Amiri" w:eastAsia="Amiri" w:cs="Amiri"/>
          <w:lang w:bidi="ar-SA"/>
          <w:color w:val="111111"/>
          <w:sz w:val="28"/>
          <w:szCs w:val="28"/>
          <w:rtl/>
        </w:rPr>
        <w:t xml:space="preserve">كا :مجهول ،تا :مجهول 461ق، 16*22سم [المورد: 33-372]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47" w:name="pg8072_50109"/>
    <w:bookmarkEnd w:id="447"/>
    <w:p>
      <w:pPr>
        <w:pStyle w:val="Heading2"/>
      </w:pPr>
      <w:bookmarkStart w:id="1870" w:name="_Toc1136"/>
      <w:r>
        <w:t>نوادر القضاء في أحكام النجوم / هيئة - عربي</w:t>
      </w:r>
      <w:bookmarkEnd w:id="1870"/>
    </w:p>
    <w:p>
      <w:pPr>
        <w:pStyle w:val="BookText"/>
      </w:pPr>
      <w:r>
        <w:rPr>
          <w:rFonts w:ascii="Amiri" w:hAnsi="Amiri" w:eastAsia="Amiri" w:cs="Amiri"/>
          <w:lang w:bidi="ar-SA"/>
          <w:color w:val="111111"/>
          <w:sz w:val="28"/>
          <w:szCs w:val="28"/>
          <w:rtl/>
        </w:rPr>
        <w:t xml:space="preserve">البغدادي، أحمد بن محمّد بن خضر القرن 13 ه- )</w:t>
      </w:r>
    </w:p>
    <w:p>
      <w:pPr>
        <w:pStyle w:val="BookText"/>
      </w:pPr>
      <w:r>
        <w:rPr>
          <w:rFonts w:ascii="Times New Roman" w:hAnsi="Times New Roman" w:eastAsia="Times New Roman" w:cs="Times New Roman"/>
          <w:lang w:val="en-US" w:bidi="en-US"/>
          <w:color w:val="111111"/>
          <w:sz w:val="28"/>
          <w:szCs w:val="28"/>
          <w:rtl/>
        </w:rPr>
        <w:t xml:space="preserve">71638.</w:t>
      </w:r>
    </w:p>
    <w:p>
      <w:pPr>
        <w:pStyle w:val="BookText"/>
      </w:pPr>
      <w:r>
        <w:rPr>
          <w:rFonts w:ascii="Amiri" w:hAnsi="Amiri" w:eastAsia="Amiri" w:cs="Amiri"/>
          <w:lang w:bidi="ar-SA"/>
          <w:color w:val="111111"/>
          <w:sz w:val="28"/>
          <w:szCs w:val="28"/>
          <w:rtl/>
        </w:rPr>
        <w:t xml:space="preserve">بغداد؛ مكتبة الأوقاف العامة؛ رقم المخطوط: 12219</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خير خلقه محمد وآله وصحبه</w:t>
      </w:r>
    </w:p>
    <w:p>
      <w:pPr>
        <w:pStyle w:val="BookText"/>
      </w:pPr>
      <w:r>
        <w:rPr>
          <w:rFonts w:ascii="Amiri" w:hAnsi="Amiri" w:eastAsia="Amiri" w:cs="Amiri"/>
          <w:lang w:bidi="ar-SA"/>
          <w:color w:val="111111"/>
          <w:sz w:val="28"/>
          <w:szCs w:val="28"/>
          <w:rtl/>
        </w:rPr>
        <w:t xml:space="preserve">أجمعين</w:t>
      </w:r>
    </w:p>
    <w:p>
      <w:pPr>
        <w:pStyle w:val="BookText"/>
      </w:pPr>
      <w:r>
        <w:rPr>
          <w:rFonts w:ascii="IRNazanin" w:hAnsi="IRNazanin" w:eastAsia="IRNazanin" w:cs="IRNazanin"/>
          <w:lang w:bidi="fa-IR"/>
          <w:color w:val="111111"/>
          <w:sz w:val="28"/>
          <w:szCs w:val="28"/>
          <w:rtl/>
        </w:rPr>
        <w:t xml:space="preserve">کا :مجهول ،تا :مجهول؛ 55ق، 18 س 15*10سم [ف: 4-161]</w:t>
      </w:r>
    </w:p>
    <w:p>
      <w:pPr>
        <w:pStyle w:val="Heading2"/>
      </w:pPr>
      <w:bookmarkStart w:id="1871" w:name="_Toc1137"/>
      <w:r>
        <w:t>نوادر مختارة / أدب - عربي</w:t>
      </w:r>
      <w:bookmarkEnd w:id="1871"/>
    </w:p>
    <w:p>
      <w:pPr>
        <w:pStyle w:val="BookText"/>
      </w:pPr>
      <w:r>
        <w:rPr>
          <w:rFonts w:ascii="Amiri" w:hAnsi="Amiri" w:eastAsia="Amiri" w:cs="Amiri"/>
          <w:lang w:bidi="ar-SA"/>
          <w:color w:val="111111"/>
          <w:sz w:val="28"/>
          <w:szCs w:val="28"/>
          <w:rtl/>
        </w:rPr>
        <w:t xml:space="preserve">؟ نظام الدين الكيلاني، أحمد بن علي(- 1059 ه-)</w:t>
      </w:r>
    </w:p>
    <w:p>
      <w:pPr>
        <w:pStyle w:val="BookText"/>
      </w:pPr>
      <w:r>
        <w:rPr>
          <w:rFonts w:ascii="Amiri" w:hAnsi="Amiri" w:eastAsia="Amiri" w:cs="Amiri"/>
          <w:lang w:bidi="ar-SA"/>
          <w:color w:val="111111"/>
          <w:sz w:val="28"/>
          <w:szCs w:val="28"/>
          <w:rtl/>
        </w:rPr>
        <w:t xml:space="preserve">71639 .بغداد؛ المكتبة القادرية؛ رقم المخطوط : 1421/50</w:t>
      </w:r>
    </w:p>
    <w:p>
      <w:pPr>
        <w:pStyle w:val="BookText"/>
      </w:pPr>
      <w:r>
        <w:rPr>
          <w:rFonts w:ascii="Amiri" w:hAnsi="Amiri" w:eastAsia="Amiri" w:cs="Amiri"/>
          <w:lang w:bidi="ar-SA"/>
          <w:color w:val="111111"/>
          <w:sz w:val="28"/>
          <w:szCs w:val="28"/>
          <w:rtl/>
        </w:rPr>
        <w:t xml:space="preserve">اختارها بعضهم، ولعله أحمد الجيلاني نفسه من كتابين هما 1 نوادر المعلمين تأليف أبي عثمان عمر بن بحر الجاحظ (255ه-)، -2 المقامات، تأليف جار الله محمود بن عمر الزمخشري ( 538ه-)؛ تعليق، كا: مجهول، تا: قبل 1173ه- 2ق (112-110)</w:t>
      </w:r>
    </w:p>
    <w:p>
      <w:pPr>
        <w:pStyle w:val="BookText"/>
      </w:pPr>
      <w:r>
        <w:rPr>
          <w:rFonts w:ascii="IRNazanin" w:hAnsi="IRNazanin" w:eastAsia="IRNazanin" w:cs="IRNazanin"/>
          <w:lang w:bidi="fa-IR"/>
          <w:color w:val="111111"/>
          <w:sz w:val="28"/>
          <w:szCs w:val="28"/>
          <w:rtl/>
        </w:rPr>
        <w:t xml:space="preserve">س 32*17سم [ف: 5-66]</w:t>
      </w:r>
    </w:p>
    <w:p>
      <w:pPr>
        <w:pStyle w:val="BookText"/>
      </w:pPr>
      <w:r>
        <w:rPr>
          <w:rFonts w:ascii="Amiri" w:hAnsi="Amiri" w:eastAsia="Amiri" w:cs="Amiri"/>
          <w:lang w:bidi="ar-SA"/>
          <w:color w:val="111111"/>
          <w:sz w:val="28"/>
          <w:szCs w:val="28"/>
          <w:rtl/>
        </w:rPr>
        <w:t xml:space="preserve">نوادر المعجزات في مناقب الأئمة الهداة - الإمامة</w:t>
      </w:r>
    </w:p>
    <w:p>
      <w:pPr>
        <w:pStyle w:val="Heading2"/>
      </w:pPr>
      <w:bookmarkStart w:id="1872" w:name="_Toc1138"/>
      <w:r>
        <w:t>نوادر الملاحة والملح / أدب - عربي</w:t>
      </w:r>
      <w:bookmarkEnd w:id="1872"/>
    </w:p>
    <w:p>
      <w:pPr>
        <w:pStyle w:val="BookText"/>
      </w:pPr>
      <w:r>
        <w:rPr>
          <w:rFonts w:ascii="Amiri" w:hAnsi="Amiri" w:eastAsia="Amiri" w:cs="Amiri"/>
          <w:lang w:bidi="ar-SA"/>
          <w:color w:val="111111"/>
          <w:sz w:val="28"/>
          <w:szCs w:val="28"/>
          <w:rtl/>
        </w:rPr>
        <w:t xml:space="preserve">العمري، عبد الله بن محمّد(- 1297 ه- )</w:t>
      </w:r>
    </w:p>
    <w:p>
      <w:pPr>
        <w:pStyle w:val="BookText"/>
      </w:pPr>
      <w:r>
        <w:rPr>
          <w:rFonts w:ascii="Amiri" w:hAnsi="Amiri" w:eastAsia="Amiri" w:cs="Amiri"/>
          <w:lang w:bidi="ar-SA"/>
          <w:color w:val="111111"/>
          <w:sz w:val="28"/>
          <w:szCs w:val="28"/>
          <w:rtl/>
        </w:rPr>
        <w:t xml:space="preserve">71640 . بغداد؛ مركز البحوث والدراسات؛ رقم المخطوط : 800م 367 مصورة</w:t>
      </w:r>
    </w:p>
    <w:p>
      <w:pPr>
        <w:pStyle w:val="BookText"/>
      </w:pPr>
      <w:r>
        <w:rPr>
          <w:rFonts w:ascii="Amiri" w:hAnsi="Amiri" w:eastAsia="Amiri" w:cs="Amiri"/>
          <w:lang w:bidi="ar-SA"/>
          <w:color w:val="111111"/>
          <w:sz w:val="28"/>
          <w:szCs w:val="28"/>
          <w:rtl/>
        </w:rPr>
        <w:t xml:space="preserve">مصدر التصوير: مكتبة المتحف العراقي ؛كا: مجهول، تا :مجهول 112 ص [مصورات) -</w:t>
      </w:r>
    </w:p>
    <w:p>
      <w:pPr>
        <w:pStyle w:val="BookText"/>
      </w:pPr>
      <w:r>
        <w:rPr>
          <w:rFonts w:ascii="IRNazanin" w:hAnsi="IRNazanin" w:eastAsia="IRNazanin" w:cs="IRNazanin"/>
          <w:lang w:bidi="fa-IR"/>
          <w:color w:val="111111"/>
          <w:sz w:val="28"/>
          <w:szCs w:val="28"/>
          <w:rtl/>
        </w:rPr>
        <w:t xml:space="preserve">ف 46]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48" w:name="pg8072_50110"/>
    <w:bookmarkEnd w:id="448"/>
    <w:p>
      <w:pPr>
        <w:pStyle w:val="Heading2"/>
      </w:pPr>
      <w:bookmarkStart w:id="1873" w:name="_Toc1139"/>
      <w:r>
        <w:t>نوادر المنح في اقسام الملاحة والملح / أدب - عربي</w:t>
      </w:r>
      <w:bookmarkEnd w:id="1873"/>
    </w:p>
    <w:p>
      <w:pPr>
        <w:pStyle w:val="BookText"/>
      </w:pPr>
      <w:r>
        <w:rPr>
          <w:rFonts w:ascii="Amiri" w:hAnsi="Amiri" w:eastAsia="Amiri" w:cs="Amiri"/>
          <w:lang w:bidi="ar-SA"/>
          <w:color w:val="111111"/>
          <w:sz w:val="28"/>
          <w:szCs w:val="28"/>
          <w:rtl/>
        </w:rPr>
        <w:t xml:space="preserve">العمري، محمّد أمين بن خير الله ( - 1203 ه- )</w:t>
      </w:r>
    </w:p>
    <w:p>
      <w:pPr>
        <w:pStyle w:val="BookText"/>
      </w:pPr>
      <w:r>
        <w:rPr>
          <w:rFonts w:ascii="Amiri" w:hAnsi="Amiri" w:eastAsia="Amiri" w:cs="Amiri"/>
          <w:lang w:bidi="ar-SA"/>
          <w:color w:val="111111"/>
          <w:sz w:val="28"/>
          <w:szCs w:val="28"/>
          <w:rtl/>
        </w:rPr>
        <w:t xml:space="preserve">أوّلها: الحمد لله الذي نزه النواظر في رياض الحسن والجمال ...</w:t>
      </w:r>
    </w:p>
    <w:p>
      <w:pPr>
        <w:pStyle w:val="BookText"/>
      </w:pPr>
      <w:r>
        <w:rPr>
          <w:rFonts w:ascii="IRNazanin" w:hAnsi="IRNazanin" w:eastAsia="IRNazanin" w:cs="IRNazanin"/>
          <w:lang w:bidi="fa-IR"/>
          <w:color w:val="111111"/>
          <w:sz w:val="28"/>
          <w:szCs w:val="28"/>
          <w:rtl/>
        </w:rPr>
        <w:t xml:space="preserve">71641 .بغداد؛ دار المخطوطات؛ رقم المخطوط : 1234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كاتب = مؤلف، تا: مجهول؛ 222 ص 16س ، 14 *24 سم [المتحف العراقي - ف: الأدب - 647]</w:t>
      </w:r>
    </w:p>
    <w:p>
      <w:pPr>
        <w:pStyle w:val="BookText"/>
      </w:pPr>
      <w:r>
        <w:rPr>
          <w:rFonts w:ascii="Amiri" w:hAnsi="Amiri" w:eastAsia="Amiri" w:cs="Amiri"/>
          <w:lang w:bidi="ar-SA"/>
          <w:color w:val="111111"/>
          <w:sz w:val="28"/>
          <w:szCs w:val="28"/>
          <w:rtl/>
        </w:rPr>
        <w:t xml:space="preserve">71642 . الموصل؛ المدرسة الأمينية (في الأوقاف العامة)؛ رقم المخطوط:13/42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1179 ه-؛ 162 ص 21 س، 21/5*16سم [الأوقاف العامة - الموصل: 4 -</w:t>
      </w:r>
    </w:p>
    <w:p>
      <w:pPr>
        <w:pStyle w:val="BookText"/>
      </w:pPr>
      <w:r>
        <w:rPr>
          <w:rFonts w:ascii="Times New Roman" w:hAnsi="Times New Roman" w:eastAsia="Times New Roman" w:cs="Times New Roman"/>
          <w:lang w:val="en-US" w:bidi="en-US"/>
          <w:color w:val="111111"/>
          <w:sz w:val="28"/>
          <w:szCs w:val="28"/>
          <w:rtl/>
        </w:rPr>
        <w:t xml:space="preserve">110 ]</w:t>
      </w:r>
    </w:p>
    <w:p>
      <w:pPr>
        <w:pStyle w:val="BookText"/>
      </w:pPr>
      <w:r>
        <w:rPr>
          <w:rFonts w:ascii="Amiri" w:hAnsi="Amiri" w:eastAsia="Amiri" w:cs="Amiri"/>
          <w:lang w:bidi="ar-SA"/>
          <w:color w:val="111111"/>
          <w:sz w:val="28"/>
          <w:szCs w:val="28"/>
          <w:rtl/>
        </w:rPr>
        <w:t xml:space="preserve">71643 . النجف الأشرف؛ مؤسسة كاشف الغطاء العامة؛ رقم المخطوط: 6829</w:t>
      </w:r>
    </w:p>
    <w:p>
      <w:pPr>
        <w:pStyle w:val="BookText"/>
      </w:pPr>
      <w:r>
        <w:rPr>
          <w:rFonts w:ascii="IRNazanin" w:hAnsi="IRNazanin" w:eastAsia="IRNazanin" w:cs="IRNazanin"/>
          <w:lang w:bidi="fa-IR"/>
          <w:color w:val="111111"/>
          <w:sz w:val="28"/>
          <w:szCs w:val="28"/>
          <w:rtl/>
        </w:rPr>
        <w:t xml:space="preserve">کا :مجهول ،تا: مجهول 222ص [ف: 1-448]</w:t>
      </w:r>
    </w:p>
    <w:p>
      <w:pPr>
        <w:pStyle w:val="Heading2"/>
      </w:pPr>
      <w:bookmarkStart w:id="1874" w:name="_Toc1140"/>
      <w:r>
        <w:t>النوادر من كتاب الكفعمي / علوم القرآن - عربي</w:t>
      </w:r>
      <w:bookmarkEnd w:id="1874"/>
    </w:p>
    <w:p>
      <w:pPr>
        <w:pStyle w:val="BookText"/>
      </w:pPr>
      <w:r>
        <w:rPr>
          <w:rFonts w:ascii="Amiri" w:hAnsi="Amiri" w:eastAsia="Amiri" w:cs="Amiri"/>
          <w:lang w:bidi="ar-SA"/>
          <w:color w:val="111111"/>
          <w:sz w:val="28"/>
          <w:szCs w:val="28"/>
          <w:rtl/>
        </w:rPr>
        <w:t xml:space="preserve">71644 . النجف الأشرف؛ مكتبة آية الله الحكيم العامة؛ رقم المخطوط : 2390</w:t>
      </w:r>
    </w:p>
    <w:p>
      <w:pPr>
        <w:pStyle w:val="BookText"/>
      </w:pPr>
      <w:r>
        <w:rPr>
          <w:rFonts w:ascii="IRNazanin" w:hAnsi="IRNazanin" w:eastAsia="IRNazanin" w:cs="IRNazanin"/>
          <w:lang w:bidi="fa-IR"/>
          <w:color w:val="111111"/>
          <w:sz w:val="28"/>
          <w:szCs w:val="28"/>
          <w:rtl/>
        </w:rPr>
        <w:t xml:space="preserve">کا: مجد الدين بن محمّد طاهر الحسيني ،تا: 1085ه- 16 ص 21س، 12*18/5سم</w:t>
      </w:r>
    </w:p>
    <w:p>
      <w:pPr>
        <w:pStyle w:val="BookText"/>
      </w:pPr>
      <w:r>
        <w:rPr>
          <w:rFonts w:ascii="Amiri" w:hAnsi="Amiri" w:eastAsia="Amiri" w:cs="Amiri"/>
          <w:lang w:bidi="ar-SA"/>
          <w:color w:val="111111"/>
          <w:sz w:val="28"/>
          <w:szCs w:val="28"/>
          <w:rtl/>
        </w:rPr>
        <w:t xml:space="preserve">[معجم المخطوطات النجفية 925]</w:t>
      </w:r>
    </w:p>
    <w:p>
      <w:pPr>
        <w:pStyle w:val="Heading2"/>
      </w:pPr>
      <w:bookmarkStart w:id="1875" w:name="_Toc1141"/>
      <w:r>
        <w:t>نوادر وحكايات / قصص - عربي</w:t>
      </w:r>
      <w:bookmarkEnd w:id="1875"/>
    </w:p>
    <w:p>
      <w:pPr>
        <w:pStyle w:val="BookText"/>
      </w:pPr>
      <w:r>
        <w:rPr>
          <w:rFonts w:ascii="Amiri" w:hAnsi="Amiri" w:eastAsia="Amiri" w:cs="Amiri"/>
          <w:lang w:bidi="ar-SA"/>
          <w:color w:val="111111"/>
          <w:sz w:val="28"/>
          <w:szCs w:val="28"/>
          <w:rtl/>
        </w:rPr>
        <w:t xml:space="preserve">71645 . بغداد؛ مركز البحوث والدراسات؛ رقم المخطوط: 8381817 مصورة</w:t>
      </w:r>
    </w:p>
    <w:p>
      <w:pPr>
        <w:pStyle w:val="BookText"/>
      </w:pPr>
      <w:r>
        <w:rPr>
          <w:rFonts w:ascii="Amiri" w:hAnsi="Amiri" w:eastAsia="Amiri" w:cs="Amiri"/>
          <w:lang w:bidi="ar-SA"/>
          <w:color w:val="111111"/>
          <w:sz w:val="28"/>
          <w:szCs w:val="28"/>
          <w:rtl/>
        </w:rPr>
        <w:t xml:space="preserve">اسم مؤلف انون مصدر التصوير: نسخة خطية في المعهد البريطاني؛ كا: مجهول ،تا :</w:t>
      </w:r>
    </w:p>
    <w:p>
      <w:pPr>
        <w:pStyle w:val="BookText"/>
      </w:pPr>
      <w:r>
        <w:rPr>
          <w:rFonts w:ascii="IRNazanin" w:hAnsi="IRNazanin" w:eastAsia="IRNazanin" w:cs="IRNazanin"/>
          <w:lang w:bidi="fa-IR"/>
          <w:color w:val="111111"/>
          <w:sz w:val="28"/>
          <w:szCs w:val="28"/>
          <w:rtl/>
        </w:rPr>
        <w:t xml:space="preserve">مجهول؛ 79 ص[ (مصورات) - ف: 47]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49" w:name="pg8072_50111"/>
    <w:bookmarkEnd w:id="449"/>
    <w:p>
      <w:pPr>
        <w:pStyle w:val="Heading2"/>
      </w:pPr>
      <w:bookmarkStart w:id="1876" w:name="_Toc1142"/>
      <w:r>
        <w:t>نوادر و حکایات وشعر / أدب - عربي</w:t>
      </w:r>
      <w:bookmarkEnd w:id="1876"/>
    </w:p>
    <w:p>
      <w:pPr>
        <w:pStyle w:val="BookText"/>
      </w:pPr>
      <w:r>
        <w:rPr>
          <w:rFonts w:ascii="Amiri" w:hAnsi="Amiri" w:eastAsia="Amiri" w:cs="Amiri"/>
          <w:lang w:bidi="ar-SA"/>
          <w:color w:val="111111"/>
          <w:sz w:val="28"/>
          <w:szCs w:val="28"/>
          <w:rtl/>
        </w:rPr>
        <w:t xml:space="preserve">71646 .بغداد؛ يعقوب سركيس( المهداة إلى جامعة (الحكمة)؛ رقم المخطوط : 188/6</w:t>
      </w:r>
    </w:p>
    <w:p>
      <w:pPr>
        <w:pStyle w:val="BookText"/>
      </w:pPr>
      <w:r>
        <w:rPr>
          <w:rFonts w:ascii="IRNazanin" w:hAnsi="IRNazanin" w:eastAsia="IRNazanin" w:cs="IRNazanin"/>
          <w:lang w:bidi="fa-IR"/>
          <w:color w:val="111111"/>
          <w:sz w:val="28"/>
          <w:szCs w:val="28"/>
          <w:rtl/>
        </w:rPr>
        <w:t xml:space="preserve">کا :مجهول، تا: مجهول؛ 15 ص( 26-12)، 26-23س، 13*20/5سم [ف: 121]</w:t>
      </w:r>
    </w:p>
    <w:p>
      <w:pPr>
        <w:pStyle w:val="BookText"/>
      </w:pPr>
      <w:r>
        <w:rPr>
          <w:rFonts w:ascii="Amiri" w:hAnsi="Amiri" w:eastAsia="Amiri" w:cs="Amiri"/>
          <w:lang w:bidi="ar-SA"/>
          <w:color w:val="111111"/>
          <w:sz w:val="28"/>
          <w:szCs w:val="28"/>
          <w:rtl/>
        </w:rPr>
        <w:t xml:space="preserve">نوازل أحكام النبي - أقضية الرسول (ص)</w:t>
      </w:r>
    </w:p>
    <w:p>
      <w:pPr>
        <w:pStyle w:val="BookText"/>
      </w:pPr>
      <w:r>
        <w:rPr>
          <w:rFonts w:ascii="Amiri" w:hAnsi="Amiri" w:eastAsia="Amiri" w:cs="Amiri"/>
          <w:lang w:bidi="ar-SA"/>
          <w:color w:val="111111"/>
          <w:sz w:val="28"/>
          <w:szCs w:val="28"/>
          <w:rtl/>
        </w:rPr>
        <w:t xml:space="preserve">النواصب - أحكام النواصب</w:t>
      </w:r>
    </w:p>
    <w:p>
      <w:pPr>
        <w:pStyle w:val="Heading2"/>
      </w:pPr>
      <w:bookmarkStart w:id="1877" w:name="_Toc1143"/>
      <w:r>
        <w:t>نواضر الايك في نوادر النيك = نواظر الايك في معرفة النيك / فقه - عربي</w:t>
      </w:r>
      <w:bookmarkEnd w:id="1877"/>
    </w:p>
    <w:p>
      <w:pPr>
        <w:pStyle w:val="BookText"/>
      </w:pPr>
      <w:r>
        <w:rPr>
          <w:rFonts w:ascii="Amiri" w:hAnsi="Amiri" w:eastAsia="Amiri" w:cs="Amiri"/>
          <w:lang w:bidi="ar-SA"/>
          <w:color w:val="111111"/>
          <w:sz w:val="28"/>
          <w:szCs w:val="28"/>
          <w:rtl/>
        </w:rPr>
        <w:t xml:space="preserve">السيوطي، عبد الرحمن بن أبي بكر (849 - 11 ه-)</w:t>
      </w:r>
    </w:p>
    <w:p>
      <w:pPr>
        <w:pStyle w:val="BookText"/>
      </w:pPr>
      <w:r>
        <w:rPr>
          <w:rFonts w:ascii="IRNazanin" w:hAnsi="IRNazanin" w:eastAsia="IRNazanin" w:cs="IRNazanin"/>
          <w:lang w:bidi="fa-IR"/>
          <w:color w:val="111111"/>
          <w:sz w:val="28"/>
          <w:szCs w:val="28"/>
          <w:rtl/>
        </w:rPr>
        <w:t xml:space="preserve">71647 .بغداد؛ دار المخطوطات؛ رقم المخطوط : 1783/1</w:t>
      </w:r>
    </w:p>
    <w:p>
      <w:pPr>
        <w:pStyle w:val="BookText"/>
      </w:pPr>
      <w:r>
        <w:rPr>
          <w:rFonts w:ascii="Amiri" w:hAnsi="Amiri" w:eastAsia="Amiri" w:cs="Amiri"/>
          <w:lang w:bidi="ar-SA"/>
          <w:color w:val="111111"/>
          <w:sz w:val="28"/>
          <w:szCs w:val="28"/>
          <w:rtl/>
        </w:rPr>
        <w:t xml:space="preserve">أوّلها: الحمد لله وسلام على عبادة الذين اصطفى هذا دليل على كتابي المسمى بالوشاح في فوائد النكاح يسمى بالايك في معرفة أصول...</w:t>
      </w:r>
    </w:p>
    <w:p>
      <w:pPr>
        <w:pStyle w:val="BookText"/>
      </w:pPr>
      <w:r>
        <w:rPr>
          <w:rFonts w:ascii="IRNazanin" w:hAnsi="IRNazanin" w:eastAsia="IRNazanin" w:cs="IRNazanin"/>
          <w:lang w:bidi="fa-IR"/>
          <w:color w:val="111111"/>
          <w:sz w:val="28"/>
          <w:szCs w:val="28"/>
          <w:rtl/>
        </w:rPr>
        <w:t xml:space="preserve">کا :مجهول ،تا :القرن 11 ه-؛ 82 ص 21 س 14/5*21سم [المتحف العراقي ف الطب</w:t>
      </w:r>
    </w:p>
    <w:p>
      <w:pPr>
        <w:pStyle w:val="BookText"/>
      </w:pPr>
      <w:r>
        <w:rPr>
          <w:rFonts w:ascii="Amiri" w:hAnsi="Amiri" w:eastAsia="Amiri" w:cs="Amiri"/>
          <w:lang w:bidi="ar-SA"/>
          <w:color w:val="111111"/>
          <w:sz w:val="28"/>
          <w:szCs w:val="28"/>
          <w:rtl/>
        </w:rPr>
        <w:t xml:space="preserve">والصيدلة - 384]</w:t>
      </w:r>
    </w:p>
    <w:p>
      <w:pPr>
        <w:pStyle w:val="BookText"/>
      </w:pPr>
      <w:r>
        <w:rPr>
          <w:rFonts w:ascii="Amiri" w:hAnsi="Amiri" w:eastAsia="Amiri" w:cs="Amiri"/>
          <w:lang w:bidi="ar-SA"/>
          <w:color w:val="111111"/>
          <w:sz w:val="28"/>
          <w:szCs w:val="28"/>
          <w:rtl/>
        </w:rPr>
        <w:t xml:space="preserve">71648 .النجف الأشرف؛ مؤسسة كاشف الغطاء العامة؛ رقم المخطوط : 4605</w:t>
      </w:r>
    </w:p>
    <w:p>
      <w:pPr>
        <w:pStyle w:val="BookText"/>
      </w:pPr>
      <w:r>
        <w:rPr>
          <w:rFonts w:ascii="IRNazanin" w:hAnsi="IRNazanin" w:eastAsia="IRNazanin" w:cs="IRNazanin"/>
          <w:lang w:bidi="fa-IR"/>
          <w:color w:val="111111"/>
          <w:sz w:val="28"/>
          <w:szCs w:val="28"/>
          <w:rtl/>
        </w:rPr>
        <w:t xml:space="preserve">ناقص، کا :مجهول ،تا: مجهول؛ 82 ص [ف: 1-448]</w:t>
      </w:r>
    </w:p>
    <w:p>
      <w:pPr>
        <w:pStyle w:val="Heading2"/>
      </w:pPr>
      <w:bookmarkStart w:id="1878" w:name="_Toc1144"/>
      <w:r>
        <w:t>النوافل (رسالة في) / فقه - عربي</w:t>
      </w:r>
      <w:bookmarkEnd w:id="1878"/>
    </w:p>
    <w:p>
      <w:pPr>
        <w:pStyle w:val="BookText"/>
      </w:pPr>
      <w:r>
        <w:rPr>
          <w:rFonts w:ascii="Amiri" w:hAnsi="Amiri" w:eastAsia="Amiri" w:cs="Amiri"/>
          <w:lang w:bidi="ar-SA"/>
          <w:color w:val="111111"/>
          <w:sz w:val="28"/>
          <w:szCs w:val="28"/>
          <w:rtl/>
        </w:rPr>
        <w:t xml:space="preserve">الحجة الطباطبائي، محمّد باقر بن أبو القاسم (1273 - 1331 ه- )</w:t>
      </w:r>
    </w:p>
    <w:p>
      <w:pPr>
        <w:pStyle w:val="BookText"/>
      </w:pPr>
      <w:r>
        <w:rPr>
          <w:rFonts w:ascii="Amiri" w:hAnsi="Amiri" w:eastAsia="Amiri" w:cs="Amiri"/>
          <w:lang w:bidi="ar-SA"/>
          <w:color w:val="111111"/>
          <w:sz w:val="28"/>
          <w:szCs w:val="28"/>
          <w:rtl/>
        </w:rPr>
        <w:t xml:space="preserve">71649 .النجف الأشرف؛ مؤسسة كاشف الغطاء العامة؛ رقم المخطوط : 2066</w:t>
      </w:r>
    </w:p>
    <w:p>
      <w:pPr>
        <w:pStyle w:val="BookText"/>
      </w:pPr>
      <w:r>
        <w:rPr>
          <w:rFonts w:ascii="Amiri" w:hAnsi="Amiri" w:eastAsia="Amiri" w:cs="Amiri"/>
          <w:lang w:bidi="ar-SA"/>
          <w:color w:val="111111"/>
          <w:sz w:val="28"/>
          <w:szCs w:val="28"/>
          <w:rtl/>
        </w:rPr>
        <w:t xml:space="preserve">كاتب = مؤلف، تا: مجهول؛ ناقصة: الآخر؛ 8 ص ف 1991]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50" w:name="pg8072_50112"/>
    <w:bookmarkEnd w:id="450"/>
    <w:p>
      <w:pPr>
        <w:pStyle w:val="Heading2"/>
      </w:pPr>
      <w:bookmarkStart w:id="1879" w:name="_Toc1145"/>
      <w:r>
        <w:t>نوافير سريانية / مسيحية - سرياني</w:t>
      </w:r>
      <w:bookmarkEnd w:id="1879"/>
    </w:p>
    <w:p>
      <w:pPr>
        <w:pStyle w:val="BookText"/>
      </w:pPr>
      <w:r>
        <w:rPr>
          <w:rFonts w:ascii="Amiri" w:hAnsi="Amiri" w:eastAsia="Amiri" w:cs="Amiri"/>
          <w:lang w:bidi="ar-SA"/>
          <w:color w:val="111111"/>
          <w:sz w:val="28"/>
          <w:szCs w:val="28"/>
          <w:rtl/>
        </w:rPr>
        <w:t xml:space="preserve">71650 .الموصل؛ مطرانية السريان الارثوذكس؛ رقم المخطوط : 57/1</w:t>
      </w:r>
    </w:p>
    <w:p>
      <w:pPr>
        <w:pStyle w:val="BookText"/>
      </w:pPr>
      <w:r>
        <w:rPr>
          <w:rFonts w:ascii="Amiri" w:hAnsi="Amiri" w:eastAsia="Amiri" w:cs="Amiri"/>
          <w:lang w:bidi="ar-SA"/>
          <w:color w:val="111111"/>
          <w:sz w:val="28"/>
          <w:szCs w:val="28"/>
          <w:rtl/>
        </w:rPr>
        <w:t xml:space="preserve">كا :الشماس صليبا البشيراوي، تا :1881م = 1298ه- 251 ص[ المخطوطات الإسلامية في</w:t>
      </w:r>
    </w:p>
    <w:p>
      <w:pPr>
        <w:pStyle w:val="BookText"/>
      </w:pPr>
      <w:r>
        <w:rPr>
          <w:rFonts w:ascii="IRNazanin" w:hAnsi="IRNazanin" w:eastAsia="IRNazanin" w:cs="IRNazanin"/>
          <w:lang w:bidi="fa-IR"/>
          <w:color w:val="111111"/>
          <w:sz w:val="28"/>
          <w:szCs w:val="28"/>
          <w:rtl/>
        </w:rPr>
        <w:t xml:space="preserve">العالم: 3-205]</w:t>
      </w:r>
    </w:p>
    <w:p>
      <w:pPr>
        <w:pStyle w:val="BookText"/>
      </w:pPr>
      <w:r>
        <w:rPr>
          <w:rFonts w:ascii="Amiri" w:hAnsi="Amiri" w:eastAsia="Amiri" w:cs="Amiri"/>
          <w:lang w:bidi="ar-SA"/>
          <w:color w:val="111111"/>
          <w:sz w:val="28"/>
          <w:szCs w:val="28"/>
          <w:rtl/>
        </w:rPr>
        <w:t xml:space="preserve">نواقض الروافض - النواقض لبنيان الروافض</w:t>
      </w:r>
    </w:p>
    <w:p>
      <w:pPr>
        <w:pStyle w:val="Heading2"/>
      </w:pPr>
      <w:bookmarkStart w:id="1880" w:name="_Toc1146"/>
      <w:r>
        <w:t>نواقض الروافض / كلام وعقائد - عربي</w:t>
      </w:r>
      <w:bookmarkEnd w:id="1880"/>
    </w:p>
    <w:p>
      <w:pPr>
        <w:pStyle w:val="BookText"/>
      </w:pPr>
      <w:r>
        <w:rPr>
          <w:rFonts w:ascii="Amiri" w:hAnsi="Amiri" w:eastAsia="Amiri" w:cs="Amiri"/>
          <w:lang w:bidi="ar-SA"/>
          <w:color w:val="111111"/>
          <w:sz w:val="28"/>
          <w:szCs w:val="28"/>
          <w:rtl/>
        </w:rPr>
        <w:t xml:space="preserve">البرزنجي، محمّد بن عبد الرسول (1040 - 1103 ه-)</w:t>
      </w:r>
    </w:p>
    <w:p>
      <w:pPr>
        <w:pStyle w:val="BookText"/>
      </w:pPr>
      <w:r>
        <w:rPr>
          <w:rFonts w:ascii="Amiri" w:hAnsi="Amiri" w:eastAsia="Amiri" w:cs="Amiri"/>
          <w:lang w:bidi="ar-SA"/>
          <w:color w:val="111111"/>
          <w:sz w:val="28"/>
          <w:szCs w:val="28"/>
          <w:rtl/>
        </w:rPr>
        <w:t xml:space="preserve">المرتبط : النواقض لبنيان الروافض - نواقض الروافض الشريفي الحسيني ميرزا مخدوم بن سيّد</w:t>
      </w:r>
    </w:p>
    <w:p>
      <w:pPr>
        <w:pStyle w:val="BookText"/>
      </w:pPr>
      <w:r>
        <w:rPr>
          <w:rFonts w:ascii="Amiri" w:hAnsi="Amiri" w:eastAsia="Amiri" w:cs="Amiri"/>
          <w:lang w:bidi="ar-SA"/>
          <w:color w:val="111111"/>
          <w:sz w:val="28"/>
          <w:szCs w:val="28"/>
          <w:rtl/>
        </w:rPr>
        <w:t xml:space="preserve">شريف ( -995ه-)</w:t>
      </w:r>
    </w:p>
    <w:p>
      <w:pPr>
        <w:pStyle w:val="BookText"/>
      </w:pPr>
      <w:r>
        <w:rPr>
          <w:rFonts w:ascii="IRNazanin" w:hAnsi="IRNazanin" w:eastAsia="IRNazanin" w:cs="IRNazanin"/>
          <w:lang w:bidi="fa-IR"/>
          <w:color w:val="111111"/>
          <w:sz w:val="28"/>
          <w:szCs w:val="28"/>
          <w:rtl/>
        </w:rPr>
        <w:t xml:space="preserve">[فنخا: 33 774]</w:t>
      </w:r>
    </w:p>
    <w:p>
      <w:pPr>
        <w:pStyle w:val="BookText"/>
      </w:pPr>
      <w:r>
        <w:rPr>
          <w:rFonts w:ascii="Amiri" w:hAnsi="Amiri" w:eastAsia="Amiri" w:cs="Amiri"/>
          <w:lang w:bidi="ar-SA"/>
          <w:color w:val="111111"/>
          <w:sz w:val="28"/>
          <w:szCs w:val="28"/>
          <w:rtl/>
        </w:rPr>
        <w:t xml:space="preserve">71651 . النجف الأشرف؛ مؤسسة كاشف الغطاء العامة؛ رقم المخطوط : 4592</w:t>
      </w:r>
    </w:p>
    <w:p>
      <w:pPr>
        <w:pStyle w:val="BookText"/>
      </w:pPr>
      <w:r>
        <w:rPr>
          <w:rFonts w:ascii="IRNazanin" w:hAnsi="IRNazanin" w:eastAsia="IRNazanin" w:cs="IRNazanin"/>
          <w:lang w:bidi="fa-IR"/>
          <w:color w:val="111111"/>
          <w:sz w:val="28"/>
          <w:szCs w:val="28"/>
          <w:rtl/>
        </w:rPr>
        <w:t xml:space="preserve">کا :مجهول، تا :1097 ه- المدينة المنورة؛ 313 ص [ف: 1-448]</w:t>
      </w:r>
    </w:p>
    <w:p>
      <w:pPr>
        <w:pStyle w:val="Heading2"/>
      </w:pPr>
      <w:bookmarkStart w:id="1881" w:name="_Toc1147"/>
      <w:r>
        <w:t>النواقض لبنيان الروافض = نواقض الروافض / كلام وعقائد - عربي</w:t>
      </w:r>
      <w:bookmarkEnd w:id="1881"/>
    </w:p>
    <w:p>
      <w:pPr>
        <w:pStyle w:val="BookText"/>
      </w:pPr>
      <w:r>
        <w:rPr>
          <w:rFonts w:ascii="Amiri" w:hAnsi="Amiri" w:eastAsia="Amiri" w:cs="Amiri"/>
          <w:lang w:bidi="ar-SA"/>
          <w:color w:val="111111"/>
          <w:sz w:val="28"/>
          <w:szCs w:val="28"/>
          <w:rtl/>
        </w:rPr>
        <w:t xml:space="preserve">الشريفي الحسيني، ميرزا مخدوم بن سيّد شريف(- 995؟ ه-)</w:t>
      </w:r>
    </w:p>
    <w:p>
      <w:pPr>
        <w:pStyle w:val="BookText"/>
      </w:pPr>
      <w:r>
        <w:rPr>
          <w:rFonts w:ascii="Amiri" w:hAnsi="Amiri" w:eastAsia="Amiri" w:cs="Amiri"/>
          <w:lang w:bidi="ar-SA"/>
          <w:color w:val="111111"/>
          <w:sz w:val="28"/>
          <w:szCs w:val="28"/>
          <w:rtl/>
        </w:rPr>
        <w:t xml:space="preserve">تاريخ التأليف: 988ه-</w:t>
      </w:r>
    </w:p>
    <w:p>
      <w:pPr>
        <w:pStyle w:val="BookText"/>
      </w:pPr>
      <w:r>
        <w:rPr>
          <w:rFonts w:ascii="Amiri" w:hAnsi="Amiri" w:eastAsia="Amiri" w:cs="Amiri"/>
          <w:lang w:bidi="ar-SA"/>
          <w:color w:val="111111"/>
          <w:sz w:val="28"/>
          <w:szCs w:val="28"/>
          <w:rtl/>
        </w:rPr>
        <w:t xml:space="preserve">أوّله :نحمدك اللهم لا إله إلا أنت وحدك لاشريك لك إليك المصير بحولك وقوتك نحق الحق ونبطلق الباطل</w:t>
      </w:r>
    </w:p>
    <w:p>
      <w:pPr>
        <w:pStyle w:val="BookText"/>
      </w:pPr>
      <w:r>
        <w:rPr>
          <w:rFonts w:ascii="Amiri" w:hAnsi="Amiri" w:eastAsia="Amiri" w:cs="Amiri"/>
          <w:lang w:bidi="ar-SA"/>
          <w:color w:val="111111"/>
          <w:sz w:val="28"/>
          <w:szCs w:val="28"/>
          <w:rtl/>
        </w:rPr>
        <w:t xml:space="preserve">آخره: وصلّى الله على خير خلقه محمّد وآله وأصحابه وسلم تسليما كثيراً كثيراً.</w:t>
      </w:r>
    </w:p>
    <w:p>
      <w:pPr>
        <w:pStyle w:val="BookText"/>
      </w:pPr>
      <w:r>
        <w:rPr>
          <w:rFonts w:ascii="Amiri" w:hAnsi="Amiri" w:eastAsia="Amiri" w:cs="Amiri"/>
          <w:lang w:bidi="ar-SA"/>
          <w:color w:val="111111"/>
          <w:sz w:val="28"/>
          <w:szCs w:val="28"/>
          <w:rtl/>
        </w:rPr>
        <w:t xml:space="preserve">[فنخا: 33 774-775 (4 نسخة)]</w:t>
      </w:r>
    </w:p>
    <w:p>
      <w:pPr>
        <w:pStyle w:val="BookText"/>
      </w:pPr>
      <w:r>
        <w:rPr>
          <w:rFonts w:ascii="Amiri" w:hAnsi="Amiri" w:eastAsia="Amiri" w:cs="Amiri"/>
          <w:lang w:bidi="ar-SA"/>
          <w:color w:val="111111"/>
          <w:sz w:val="28"/>
          <w:szCs w:val="28"/>
          <w:rtl/>
        </w:rPr>
        <w:t xml:space="preserve">71652 .بغداد؛ مكتبة الأوقاف العامة؛ رقم المخطوط : 3956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لطف الله بن نعمة الله الموسوي، تا: 988 ه- بغداد؛ 219ق، 21*16 سم [ف: 2-570]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51" w:name="pg8072_50113"/>
    <w:bookmarkEnd w:id="451"/>
    <w:p>
      <w:pPr>
        <w:pStyle w:val="BookText"/>
      </w:pPr>
      <w:r>
        <w:rPr>
          <w:rFonts w:ascii="Amiri" w:hAnsi="Amiri" w:eastAsia="Amiri" w:cs="Amiri"/>
          <w:lang w:bidi="ar-SA"/>
          <w:color w:val="111111"/>
          <w:sz w:val="28"/>
          <w:szCs w:val="28"/>
          <w:rtl/>
        </w:rPr>
        <w:t xml:space="preserve">71653 .بغداد؛ المكتبة القادرية؛ رقم المخطوط : 627/1</w:t>
      </w:r>
    </w:p>
    <w:p>
      <w:pPr>
        <w:pStyle w:val="BookText"/>
      </w:pPr>
      <w:r>
        <w:rPr>
          <w:rFonts w:ascii="IRNazanin" w:hAnsi="IRNazanin" w:eastAsia="IRNazanin" w:cs="IRNazanin"/>
          <w:lang w:bidi="fa-IR"/>
          <w:color w:val="111111"/>
          <w:sz w:val="28"/>
          <w:szCs w:val="28"/>
          <w:rtl/>
        </w:rPr>
        <w:t xml:space="preserve">أوّلها :مطابق؛ آخرها :وسیستم بعون الله تعالى كتاب يطلعك على علو شان سلطاني، لا أرى الله إلى الحشر غيره إنه ميسر الآمال والأماني.</w:t>
      </w:r>
    </w:p>
    <w:p>
      <w:pPr>
        <w:pStyle w:val="BookText"/>
      </w:pPr>
      <w:r>
        <w:rPr>
          <w:rFonts w:ascii="IRNazanin" w:hAnsi="IRNazanin" w:eastAsia="IRNazanin" w:cs="IRNazanin"/>
          <w:lang w:bidi="fa-IR"/>
          <w:color w:val="111111"/>
          <w:sz w:val="28"/>
          <w:szCs w:val="28"/>
          <w:rtl/>
        </w:rPr>
        <w:t xml:space="preserve">نسخ، کا: ملا صالح الاندروني ،تا: 1208ه- 145ق، 19 س، 21*13سم [ف: 2-476]</w:t>
      </w:r>
    </w:p>
    <w:p>
      <w:pPr>
        <w:pStyle w:val="BookText"/>
      </w:pPr>
      <w:r>
        <w:rPr>
          <w:rFonts w:ascii="Times New Roman" w:hAnsi="Times New Roman" w:eastAsia="Times New Roman" w:cs="Times New Roman"/>
          <w:lang w:val="en-US" w:bidi="en-US"/>
          <w:color w:val="111111"/>
          <w:sz w:val="28"/>
          <w:szCs w:val="28"/>
          <w:rtl/>
        </w:rPr>
        <w:t xml:space="preserve">71654.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4996</w:t>
      </w:r>
    </w:p>
    <w:p>
      <w:pPr>
        <w:pStyle w:val="BookText"/>
      </w:pPr>
      <w:r>
        <w:rPr>
          <w:rFonts w:ascii="IRNazanin" w:hAnsi="IRNazanin" w:eastAsia="IRNazanin" w:cs="IRNazanin"/>
          <w:lang w:bidi="fa-IR"/>
          <w:color w:val="111111"/>
          <w:sz w:val="28"/>
          <w:szCs w:val="28"/>
          <w:rtl/>
        </w:rPr>
        <w:t xml:space="preserve">کا :مجهول ،تا: مجهول؛ 264 ص :[ف: 1-173]</w:t>
      </w:r>
    </w:p>
    <w:p>
      <w:pPr>
        <w:pStyle w:val="BookText"/>
      </w:pPr>
      <w:r>
        <w:rPr>
          <w:rFonts w:ascii="Amiri" w:hAnsi="Amiri" w:eastAsia="Amiri" w:cs="Amiri"/>
          <w:lang w:bidi="ar-SA"/>
          <w:color w:val="111111"/>
          <w:sz w:val="28"/>
          <w:szCs w:val="28"/>
          <w:rtl/>
        </w:rPr>
        <w:t xml:space="preserve">71655 .بغداد؛ مكتبة الأوقاف العامة؛ رقم المخطوط : 9840</w:t>
      </w:r>
    </w:p>
    <w:p>
      <w:pPr>
        <w:pStyle w:val="BookText"/>
      </w:pPr>
      <w:r>
        <w:rPr>
          <w:rFonts w:ascii="IRNazanin" w:hAnsi="IRNazanin" w:eastAsia="IRNazanin" w:cs="IRNazanin"/>
          <w:lang w:bidi="fa-IR"/>
          <w:color w:val="111111"/>
          <w:sz w:val="28"/>
          <w:szCs w:val="28"/>
          <w:rtl/>
        </w:rPr>
        <w:t xml:space="preserve">کا :مجهول ،تا :مجهول؛ 169 ق، 22*15سم [ف: 2-571]</w:t>
      </w:r>
    </w:p>
    <w:p>
      <w:pPr>
        <w:pStyle w:val="BookText"/>
      </w:pPr>
      <w:r>
        <w:rPr>
          <w:rFonts w:ascii="Amiri" w:hAnsi="Amiri" w:eastAsia="Amiri" w:cs="Amiri"/>
          <w:lang w:bidi="ar-SA"/>
          <w:color w:val="111111"/>
          <w:sz w:val="28"/>
          <w:szCs w:val="28"/>
          <w:rtl/>
        </w:rPr>
        <w:t xml:space="preserve">71656 .الموصل؛ توفيق افندي النائب الحقوقي؛ رقم المخطوط :</w:t>
      </w:r>
    </w:p>
    <w:p>
      <w:pPr>
        <w:pStyle w:val="BookText"/>
      </w:pPr>
      <w:r>
        <w:rPr>
          <w:rFonts w:ascii="IRNazanin" w:hAnsi="IRNazanin" w:eastAsia="IRNazanin" w:cs="IRNazanin"/>
          <w:lang w:bidi="fa-IR"/>
          <w:color w:val="111111"/>
          <w:sz w:val="28"/>
          <w:szCs w:val="28"/>
          <w:rtl/>
        </w:rPr>
        <w:t xml:space="preserve">کا :مجهول ،تا :مجهول[ مخطوطات الموصل 263]</w:t>
      </w:r>
    </w:p>
    <w:p>
      <w:pPr>
        <w:pStyle w:val="Heading2"/>
      </w:pPr>
      <w:bookmarkStart w:id="1882" w:name="_Toc1148"/>
      <w:r>
        <w:t>نوال ذي الطول في تحقيق الإيجاد بالقول / عرفان وتصوف - عربي</w:t>
      </w:r>
      <w:bookmarkEnd w:id="1882"/>
    </w:p>
    <w:p>
      <w:pPr>
        <w:pStyle w:val="BookText"/>
      </w:pPr>
      <w:r>
        <w:rPr>
          <w:rFonts w:ascii="Amiri" w:hAnsi="Amiri" w:eastAsia="Amiri" w:cs="Amiri"/>
          <w:lang w:bidi="ar-SA"/>
          <w:color w:val="111111"/>
          <w:sz w:val="28"/>
          <w:szCs w:val="28"/>
          <w:rtl/>
        </w:rPr>
        <w:t xml:space="preserve">الكوراني، إبراهيم بن حسن (1025 - 1101ه-)</w:t>
      </w:r>
    </w:p>
    <w:p>
      <w:pPr>
        <w:pStyle w:val="BookText"/>
      </w:pPr>
      <w:r>
        <w:rPr>
          <w:rFonts w:ascii="Amiri" w:hAnsi="Amiri" w:eastAsia="Amiri" w:cs="Amiri"/>
          <w:lang w:bidi="ar-SA"/>
          <w:color w:val="111111"/>
          <w:sz w:val="28"/>
          <w:szCs w:val="28"/>
          <w:rtl/>
        </w:rPr>
        <w:t xml:space="preserve">تاريخ التأليف : 1087ه- محل التأليف: المدينة المنورة</w:t>
      </w:r>
    </w:p>
    <w:p>
      <w:pPr>
        <w:pStyle w:val="BookText"/>
      </w:pPr>
      <w:r>
        <w:rPr>
          <w:rFonts w:ascii="Amiri" w:hAnsi="Amiri" w:eastAsia="Amiri" w:cs="Amiri"/>
          <w:lang w:bidi="ar-SA"/>
          <w:color w:val="111111"/>
          <w:sz w:val="28"/>
          <w:szCs w:val="28"/>
          <w:rtl/>
        </w:rPr>
        <w:t xml:space="preserve">71657 .بغداد؛ مكتبة الأوقاف العامة؛ رقم المخطوط : 6684/14</w:t>
      </w:r>
    </w:p>
    <w:p>
      <w:pPr>
        <w:pStyle w:val="BookText"/>
      </w:pPr>
      <w:r>
        <w:rPr>
          <w:rFonts w:ascii="Amiri" w:hAnsi="Amiri" w:eastAsia="Amiri" w:cs="Amiri"/>
          <w:lang w:bidi="ar-SA"/>
          <w:color w:val="111111"/>
          <w:sz w:val="28"/>
          <w:szCs w:val="28"/>
          <w:rtl/>
        </w:rPr>
        <w:t xml:space="preserve">أوّلها: الحمد لله رب العالمين ... وصلّى الله على سيدنا ...</w:t>
      </w:r>
    </w:p>
    <w:p>
      <w:pPr>
        <w:pStyle w:val="BookText"/>
      </w:pPr>
      <w:r>
        <w:rPr>
          <w:rFonts w:ascii="IRNazanin" w:hAnsi="IRNazanin" w:eastAsia="IRNazanin" w:cs="IRNazanin"/>
          <w:lang w:bidi="fa-IR"/>
          <w:color w:val="111111"/>
          <w:sz w:val="28"/>
          <w:szCs w:val="28"/>
          <w:rtl/>
        </w:rPr>
        <w:t xml:space="preserve">کا :نعمان بن محمود الآلوسي، تا: 1292ه- 6ق، 22*15سم [ف: 2-255]</w:t>
      </w:r>
    </w:p>
    <w:p>
      <w:pPr>
        <w:pStyle w:val="BookText"/>
      </w:pPr>
      <w:r>
        <w:rPr>
          <w:rFonts w:ascii="Amiri" w:hAnsi="Amiri" w:eastAsia="Amiri" w:cs="Amiri"/>
          <w:lang w:bidi="ar-SA"/>
          <w:color w:val="111111"/>
          <w:sz w:val="28"/>
          <w:szCs w:val="28"/>
          <w:rtl/>
        </w:rPr>
        <w:t xml:space="preserve">نوال الطول والأمم لايقاظ الهمم - الأمم لإيقاظ الهمم</w:t>
      </w:r>
    </w:p>
    <w:p>
      <w:pPr>
        <w:pStyle w:val="Heading2"/>
      </w:pPr>
      <w:bookmarkStart w:id="1883" w:name="_Toc1149"/>
      <w:r>
        <w:t>نوالي المنح في اسماء ثمار النخل / متفرقات - عربي</w:t>
      </w:r>
      <w:bookmarkEnd w:id="1883"/>
    </w:p>
    <w:p>
      <w:pPr>
        <w:pStyle w:val="BookText"/>
      </w:pPr>
      <w:r>
        <w:rPr>
          <w:rFonts w:ascii="Amiri" w:hAnsi="Amiri" w:eastAsia="Amiri" w:cs="Amiri"/>
          <w:lang w:bidi="ar-SA"/>
          <w:color w:val="111111"/>
          <w:sz w:val="28"/>
          <w:szCs w:val="28"/>
          <w:rtl/>
        </w:rPr>
        <w:t xml:space="preserve">القاضي بدر الدين</w:t>
      </w:r>
    </w:p>
    <w:p>
      <w:pPr>
        <w:pStyle w:val="BookText"/>
      </w:pPr>
      <w:r>
        <w:rPr>
          <w:rFonts w:ascii="Times New Roman" w:hAnsi="Times New Roman" w:eastAsia="Times New Roman" w:cs="Times New Roman"/>
          <w:lang w:val="en-US" w:bidi="en-US"/>
          <w:color w:val="111111"/>
          <w:sz w:val="28"/>
          <w:szCs w:val="28"/>
          <w:rtl/>
        </w:rPr>
        <w:t xml:space="preserve">71658.</w:t>
      </w:r>
    </w:p>
    <w:p>
      <w:pPr>
        <w:pStyle w:val="BookText"/>
      </w:pPr>
      <w:r>
        <w:rPr>
          <w:rFonts w:ascii="Amiri" w:hAnsi="Amiri" w:eastAsia="Amiri" w:cs="Amiri"/>
          <w:lang w:bidi="ar-SA"/>
          <w:color w:val="111111"/>
          <w:sz w:val="28"/>
          <w:szCs w:val="28"/>
          <w:rtl/>
        </w:rPr>
        <w:t xml:space="preserve">بغداد؛ مركز البحوث والدراسات؛ رقم المخطوط : 8/11-210م -658 مصورة</w:t>
      </w:r>
    </w:p>
    <w:p>
      <w:pPr>
        <w:pStyle w:val="BookText"/>
      </w:pPr>
      <w:r>
        <w:rPr>
          <w:rFonts w:ascii="IRNazanin" w:hAnsi="IRNazanin" w:eastAsia="IRNazanin" w:cs="IRNazanin"/>
          <w:lang w:bidi="fa-IR"/>
          <w:color w:val="111111"/>
          <w:sz w:val="28"/>
          <w:szCs w:val="28"/>
          <w:rtl/>
        </w:rPr>
        <w:t xml:space="preserve">کا :مجهول ،تا :مجهول؛ 12 ص [(مصورات) - ف: 325]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452" w:name="pg8072_50114"/>
    <w:bookmarkEnd w:id="452"/>
    <w:p>
      <w:pPr>
        <w:pStyle w:val="Heading2"/>
      </w:pPr>
      <w:bookmarkStart w:id="1884" w:name="_Toc1150"/>
      <w:r>
        <w:t>نواهد الأبكار وشوارد الأفكار = حاشية أنوار التنزيل / تفسير - عربي</w:t>
      </w:r>
      <w:bookmarkEnd w:id="1884"/>
    </w:p>
    <w:p>
      <w:pPr>
        <w:pStyle w:val="BookText"/>
      </w:pPr>
      <w:r>
        <w:rPr>
          <w:rFonts w:ascii="Amiri" w:hAnsi="Amiri" w:eastAsia="Amiri" w:cs="Amiri"/>
          <w:lang w:bidi="ar-SA"/>
          <w:color w:val="111111"/>
          <w:sz w:val="28"/>
          <w:szCs w:val="28"/>
          <w:rtl/>
        </w:rPr>
        <w:t xml:space="preserve">السيوطي، عبد الرحمن بن أبي بكر (849- 911 ه- )</w:t>
      </w:r>
    </w:p>
    <w:p>
      <w:pPr>
        <w:pStyle w:val="BookText"/>
      </w:pPr>
      <w:r>
        <w:rPr>
          <w:rFonts w:ascii="Amiri" w:hAnsi="Amiri" w:eastAsia="Amiri" w:cs="Amiri"/>
          <w:lang w:bidi="ar-SA"/>
          <w:color w:val="111111"/>
          <w:sz w:val="28"/>
          <w:szCs w:val="28"/>
          <w:rtl/>
        </w:rPr>
        <w:t xml:space="preserve">المرتبط: أنوار التنزيل وأسرار التأويل – تفسير البيضاوي؛ البيضاوي عبد الله بن عمر (685ه-)</w:t>
      </w:r>
    </w:p>
    <w:p>
      <w:pPr>
        <w:pStyle w:val="BookText"/>
      </w:pPr>
      <w:r>
        <w:rPr>
          <w:rFonts w:ascii="Amiri" w:hAnsi="Amiri" w:eastAsia="Amiri" w:cs="Amiri"/>
          <w:lang w:bidi="ar-SA"/>
          <w:color w:val="111111"/>
          <w:sz w:val="28"/>
          <w:szCs w:val="28"/>
          <w:rtl/>
        </w:rPr>
        <w:t xml:space="preserve">تاريخ التأليف: 880ه-</w:t>
      </w:r>
    </w:p>
    <w:p>
      <w:pPr>
        <w:pStyle w:val="BookText"/>
      </w:pPr>
      <w:r>
        <w:rPr>
          <w:rFonts w:ascii="Amiri" w:hAnsi="Amiri" w:eastAsia="Amiri" w:cs="Amiri"/>
          <w:lang w:bidi="ar-SA"/>
          <w:color w:val="111111"/>
          <w:sz w:val="28"/>
          <w:szCs w:val="28"/>
          <w:rtl/>
        </w:rPr>
        <w:t xml:space="preserve">أوّلها :سبحان الله وبحمده منزل الكتاب تبصرة وذكرى لأولي الالباب ... أما بعد فإنّ التفسير في الصدر الأوّل كان مقصوراً على السماع ومحصوراً في باب الاتباع يحفظ في الصدور عن الصدور ويرجع إلى الأثر والنقل ويدور</w:t>
      </w:r>
    </w:p>
    <w:p>
      <w:pPr>
        <w:pStyle w:val="BookText"/>
      </w:pPr>
      <w:r>
        <w:rPr>
          <w:rFonts w:ascii="Amiri" w:hAnsi="Amiri" w:eastAsia="Amiri" w:cs="Amiri"/>
          <w:lang w:bidi="ar-SA"/>
          <w:color w:val="111111"/>
          <w:sz w:val="28"/>
          <w:szCs w:val="28"/>
          <w:rtl/>
        </w:rPr>
        <w:t xml:space="preserve">[فنخا : 778 (6 نسخة)]</w:t>
      </w:r>
    </w:p>
    <w:p>
      <w:pPr>
        <w:pStyle w:val="BookText"/>
      </w:pPr>
      <w:r>
        <w:rPr>
          <w:rFonts w:ascii="Times New Roman" w:hAnsi="Times New Roman" w:eastAsia="Times New Roman" w:cs="Times New Roman"/>
          <w:lang w:val="en-US" w:bidi="en-US"/>
          <w:color w:val="111111"/>
          <w:sz w:val="28"/>
          <w:szCs w:val="28"/>
          <w:rtl/>
        </w:rPr>
        <w:t xml:space="preserve">71659.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25/69/1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:علي بن عيسى القليلي ،تا: 993ه- [الأوقاف العامة - الموصل: 1-257]</w:t>
      </w:r>
    </w:p>
    <w:p>
      <w:pPr>
        <w:pStyle w:val="BookText"/>
      </w:pPr>
      <w:r>
        <w:rPr>
          <w:rFonts w:ascii="IRNazanin" w:hAnsi="IRNazanin" w:eastAsia="IRNazanin" w:cs="IRNazanin"/>
          <w:lang w:bidi="fa-IR"/>
          <w:color w:val="111111"/>
          <w:sz w:val="28"/>
          <w:szCs w:val="28"/>
          <w:rtl/>
        </w:rPr>
        <w:t xml:space="preserve">71660 .بغداد؛ دار المخطوطات؛ رقم المخطوط : 382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:خیرالدین، تا: 997ه- 763ق، 35 س، 27*16سم [علوم القرآن عراق - ف: 695]</w:t>
      </w:r>
    </w:p>
    <w:p>
      <w:pPr>
        <w:pStyle w:val="BookText"/>
      </w:pPr>
      <w:r>
        <w:rPr>
          <w:rFonts w:ascii="Times New Roman" w:hAnsi="Times New Roman" w:eastAsia="Times New Roman" w:cs="Times New Roman"/>
          <w:lang w:val="en-US" w:bidi="en-US"/>
          <w:color w:val="111111"/>
          <w:sz w:val="28"/>
          <w:szCs w:val="28"/>
          <w:rtl/>
        </w:rPr>
        <w:t xml:space="preserve">71661.</w:t>
      </w:r>
    </w:p>
    <w:p>
      <w:pPr>
        <w:pStyle w:val="BookText"/>
      </w:pPr>
      <w:r>
        <w:rPr>
          <w:rFonts w:ascii="Amiri" w:hAnsi="Amiri" w:eastAsia="Amiri" w:cs="Amiri"/>
          <w:lang w:bidi="ar-SA"/>
          <w:color w:val="111111"/>
          <w:sz w:val="28"/>
          <w:szCs w:val="28"/>
          <w:rtl/>
        </w:rPr>
        <w:t xml:space="preserve">بغداد؛ مكتبة الأوقاف العامة؛ رقم المخطوط : 2269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ابن زين الدين اللاري عليشاه فتح الله بن الدین محمّد الحسني سنة 1085ه- مير سليمان سنة 1152ه-؛ 512ق ، 16*25سم [ف: 1-166]</w:t>
      </w:r>
    </w:p>
    <w:p>
      <w:pPr>
        <w:pStyle w:val="BookText"/>
      </w:pPr>
      <w:r>
        <w:rPr>
          <w:rFonts w:ascii="Times New Roman" w:hAnsi="Times New Roman" w:eastAsia="Times New Roman" w:cs="Times New Roman"/>
          <w:lang w:val="en-US" w:bidi="en-US"/>
          <w:color w:val="111111"/>
          <w:sz w:val="28"/>
          <w:szCs w:val="28"/>
          <w:rtl/>
        </w:rPr>
        <w:t xml:space="preserve">71662.</w:t>
      </w:r>
    </w:p>
    <w:p>
      <w:pPr>
        <w:pStyle w:val="BookText"/>
      </w:pPr>
      <w:r>
        <w:rPr>
          <w:rFonts w:ascii="IRNazanin" w:hAnsi="IRNazanin" w:eastAsia="IRNazanin" w:cs="IRNazanin"/>
          <w:lang w:bidi="fa-IR"/>
          <w:color w:val="111111"/>
          <w:sz w:val="28"/>
          <w:szCs w:val="28"/>
          <w:rtl/>
        </w:rPr>
        <w:t xml:space="preserve">بغداد؛ دار المخطوطات؛ رقم المخطوط : 384</w:t>
      </w:r>
    </w:p>
    <w:p>
      <w:pPr>
        <w:pStyle w:val="BookText"/>
      </w:pPr>
      <w:r>
        <w:rPr>
          <w:rFonts w:ascii="IRNazanin" w:hAnsi="IRNazanin" w:eastAsia="IRNazanin" w:cs="IRNazanin"/>
          <w:lang w:bidi="fa-IR"/>
          <w:color w:val="111111"/>
          <w:sz w:val="28"/>
          <w:szCs w:val="28"/>
          <w:rtl/>
        </w:rPr>
        <w:t xml:space="preserve">کا :مجهول، تا: القرن 11 ه-؛ 800ق ، 27 س ، 28*16سم[ علوم القرآن عراق - ف: 695]</w:t>
      </w:r>
    </w:p>
    <w:p>
      <w:pPr>
        <w:pStyle w:val="BookText"/>
      </w:pPr>
      <w:r>
        <w:rPr>
          <w:rFonts w:ascii="Amiri" w:hAnsi="Amiri" w:eastAsia="Amiri" w:cs="Amiri"/>
          <w:lang w:bidi="ar-SA"/>
          <w:color w:val="111111"/>
          <w:sz w:val="28"/>
          <w:szCs w:val="28"/>
          <w:rtl/>
        </w:rPr>
        <w:t xml:space="preserve">71663 . الموصل؛ المدرسة الحسنية (في الأوقاف العامة)؛ رقم المخطوط : 25/69/2</w:t>
      </w:r>
    </w:p>
    <w:p>
      <w:pPr>
        <w:pStyle w:val="BookText"/>
      </w:pPr>
      <w:r>
        <w:rPr>
          <w:rFonts w:ascii="Amiri" w:hAnsi="Amiri" w:eastAsia="Amiri" w:cs="Amiri"/>
          <w:lang w:bidi="ar-SA"/>
          <w:color w:val="111111"/>
          <w:sz w:val="28"/>
          <w:szCs w:val="28"/>
          <w:rtl/>
        </w:rPr>
        <w:t xml:space="preserve">أوّلها :يبدأ من سورة النساء إلى آخر القرآن الكريم</w:t>
      </w:r>
    </w:p>
    <w:p>
      <w:pPr>
        <w:pStyle w:val="BookText"/>
      </w:pPr>
      <w:r>
        <w:rPr>
          <w:rFonts w:ascii="IRNazanin" w:hAnsi="IRNazanin" w:eastAsia="IRNazanin" w:cs="IRNazanin"/>
          <w:lang w:bidi="fa-IR"/>
          <w:color w:val="111111"/>
          <w:sz w:val="28"/>
          <w:szCs w:val="28"/>
          <w:rtl/>
        </w:rPr>
        <w:t xml:space="preserve">نسخ، کا:مجهول، تا: 1157ق [الأوقاف العامة - الموصل: 1-257]</w:t>
      </w:r>
    </w:p>
    <w:p>
      <w:pPr>
        <w:pStyle w:val="BookText"/>
      </w:pPr>
      <w:r>
        <w:rPr>
          <w:rFonts w:ascii="Amiri" w:hAnsi="Amiri" w:eastAsia="Amiri" w:cs="Amiri"/>
          <w:lang w:bidi="ar-SA"/>
          <w:color w:val="111111"/>
          <w:sz w:val="28"/>
          <w:szCs w:val="28"/>
          <w:rtl/>
        </w:rPr>
        <w:t xml:space="preserve">71664 .بغداد؛ مكتبة الأوقاف العامة؛ رقم المخطوط : 22509</w:t>
      </w:r>
    </w:p>
    <w:p>
      <w:pPr>
        <w:pStyle w:val="BookText"/>
      </w:pPr>
      <w:r>
        <w:rPr>
          <w:rFonts w:ascii="IRNazanin" w:hAnsi="IRNazanin" w:eastAsia="IRNazanin" w:cs="IRNazanin"/>
          <w:lang w:bidi="fa-IR"/>
          <w:color w:val="111111"/>
          <w:sz w:val="28"/>
          <w:szCs w:val="28"/>
          <w:rtl/>
        </w:rPr>
        <w:t xml:space="preserve">کا :مجهول ،تا: مجهول؛ ناقصة: الأوّل والآخر؛ 55ق، 16*22سم [ف: 1-166]</w:t>
      </w:r>
    </w:p>
    <w:p>
      <w:pPr>
        <w:pStyle w:val="BookText"/>
      </w:pPr>
      <w:r>
        <w:rPr>
          <w:rFonts w:ascii="Amiri" w:hAnsi="Amiri" w:eastAsia="Amiri" w:cs="Amiri"/>
          <w:lang w:bidi="ar-SA"/>
          <w:color w:val="111111"/>
          <w:sz w:val="28"/>
          <w:szCs w:val="28"/>
          <w:rtl/>
        </w:rPr>
        <w:t xml:space="preserve">71665 .بغداد ؛خزانة رشيد عالي الكيلاني (في دار المخطوطات)؛ رقم المخطوط : 384</w:t>
      </w:r>
    </w:p>
    <w:p>
      <w:pPr>
        <w:pStyle w:val="BookText"/>
      </w:pPr>
      <w:r>
        <w:rPr>
          <w:rFonts w:ascii="IRNazanin" w:hAnsi="IRNazanin" w:eastAsia="IRNazanin" w:cs="IRNazanin"/>
          <w:lang w:bidi="fa-IR"/>
          <w:color w:val="111111"/>
          <w:sz w:val="28"/>
          <w:szCs w:val="28"/>
          <w:rtl/>
        </w:rPr>
        <w:t xml:space="preserve">کا :مجهول ،تا: مجهول؛ 800 ص ، 27 س ، 16/5*28 سم [المورد : 18-222]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453" w:name="pg8072_50115"/>
    <w:bookmarkEnd w:id="453"/>
    <w:p>
      <w:pPr>
        <w:pStyle w:val="Heading2"/>
      </w:pPr>
      <w:bookmarkStart w:id="1885" w:name="_Toc1151"/>
      <w:r>
        <w:t>النواهي رسالة في / أصول الفقه - عربي</w:t>
      </w:r>
      <w:bookmarkEnd w:id="1885"/>
    </w:p>
    <w:p>
      <w:pPr>
        <w:pStyle w:val="BookText"/>
      </w:pPr>
      <w:r>
        <w:rPr>
          <w:rFonts w:ascii="Amiri" w:hAnsi="Amiri" w:eastAsia="Amiri" w:cs="Amiri"/>
          <w:lang w:bidi="ar-SA"/>
          <w:color w:val="111111"/>
          <w:sz w:val="28"/>
          <w:szCs w:val="28"/>
          <w:rtl/>
        </w:rPr>
        <w:t xml:space="preserve">القزويني، محمّد حسن بن محمّد باقر(- 1380 ه-)</w:t>
      </w:r>
    </w:p>
    <w:p>
      <w:pPr>
        <w:pStyle w:val="BookText"/>
      </w:pPr>
      <w:r>
        <w:rPr>
          <w:rFonts w:ascii="Amiri" w:hAnsi="Amiri" w:eastAsia="Amiri" w:cs="Amiri"/>
          <w:lang w:bidi="ar-SA"/>
          <w:color w:val="111111"/>
          <w:sz w:val="28"/>
          <w:szCs w:val="28"/>
          <w:rtl/>
        </w:rPr>
        <w:t xml:space="preserve">71666 . كربلاء؛ مكتبة السيد حسن آغا مير القزويني؛ رقم المخطوط: 11</w:t>
      </w:r>
    </w:p>
    <w:p>
      <w:pPr>
        <w:pStyle w:val="BookText"/>
      </w:pPr>
      <w:r>
        <w:rPr>
          <w:rFonts w:ascii="IRNazanin" w:hAnsi="IRNazanin" w:eastAsia="IRNazanin" w:cs="IRNazanin"/>
          <w:lang w:bidi="fa-IR"/>
          <w:color w:val="111111"/>
          <w:sz w:val="28"/>
          <w:szCs w:val="28"/>
          <w:rtl/>
        </w:rPr>
        <w:t xml:space="preserve">نسخ، کاتب = مؤلف، تا: 8 رمضان 1333ه- 254 ص ، 22*16 سم [مخطوطات كربلاء 3-</w:t>
      </w:r>
    </w:p>
    <w:p>
      <w:pPr>
        <w:pStyle w:val="BookText"/>
      </w:pPr>
      <w:r>
        <w:rPr>
          <w:rFonts w:ascii="Times New Roman" w:hAnsi="Times New Roman" w:eastAsia="Times New Roman" w:cs="Times New Roman"/>
          <w:lang w:val="en-US" w:bidi="en-US"/>
          <w:color w:val="111111"/>
          <w:sz w:val="28"/>
          <w:szCs w:val="28"/>
          <w:rtl/>
        </w:rPr>
        <w:t xml:space="preserve">73 ]</w:t>
      </w:r>
    </w:p>
    <w:p>
      <w:pPr>
        <w:pStyle w:val="Heading2"/>
      </w:pPr>
      <w:bookmarkStart w:id="1886" w:name="_Toc1152"/>
      <w:r>
        <w:t>النواهي الغيرية والنفسية / أصول الفقه - عربي</w:t>
      </w:r>
      <w:bookmarkEnd w:id="1886"/>
    </w:p>
    <w:p>
      <w:pPr>
        <w:pStyle w:val="BookText"/>
      </w:pPr>
      <w:r>
        <w:rPr>
          <w:rFonts w:ascii="IRNazanin" w:hAnsi="IRNazanin" w:eastAsia="IRNazanin" w:cs="IRNazanin"/>
          <w:lang w:bidi="fa-IR"/>
          <w:color w:val="111111"/>
          <w:sz w:val="28"/>
          <w:szCs w:val="28"/>
          <w:rtl/>
        </w:rPr>
        <w:t xml:space="preserve">71667 .کربلاء ؛العتبة العباسية؛ رقم المخطوط : 260/4</w:t>
      </w:r>
    </w:p>
    <w:p>
      <w:pPr>
        <w:pStyle w:val="BookText"/>
      </w:pPr>
      <w:r>
        <w:rPr>
          <w:rFonts w:ascii="Amiri" w:hAnsi="Amiri" w:eastAsia="Amiri" w:cs="Amiri"/>
          <w:lang w:bidi="ar-SA"/>
          <w:color w:val="111111"/>
          <w:sz w:val="28"/>
          <w:szCs w:val="28"/>
          <w:rtl/>
        </w:rPr>
        <w:t xml:space="preserve">أوّلها: إن النواهي الغيرية الواردة في مقام الايصال إلا حقيقة مطلوب آخر؛ آخرها :هذا تمام الكلام في البراءة والاشتغال العقليين وأما الكلام في الشرعيين.</w:t>
      </w:r>
    </w:p>
    <w:p>
      <w:pPr>
        <w:pStyle w:val="BookText"/>
      </w:pPr>
      <w:r>
        <w:rPr>
          <w:rFonts w:ascii="Amiri" w:hAnsi="Amiri" w:eastAsia="Amiri" w:cs="Amiri"/>
          <w:lang w:bidi="ar-SA"/>
          <w:color w:val="111111"/>
          <w:sz w:val="28"/>
          <w:szCs w:val="28"/>
          <w:rtl/>
        </w:rPr>
        <w:t xml:space="preserve">بحث في النواهي الغيرية وحكم الشك في كون النهي غيرياً أو نفسياً؛ نستعليق ،كا: محمّد رضا الخراساني القائني، تا: 11 ذي القعدة 1301ه- سامراء؛ ناقصة؛ 24*18سم</w:t>
      </w:r>
    </w:p>
    <w:p>
      <w:pPr>
        <w:pStyle w:val="BookText"/>
      </w:pPr>
      <w:r>
        <w:rPr>
          <w:rFonts w:ascii="IRNazanin" w:hAnsi="IRNazanin" w:eastAsia="IRNazanin" w:cs="IRNazanin"/>
          <w:lang w:bidi="fa-IR"/>
          <w:color w:val="111111"/>
          <w:sz w:val="28"/>
          <w:szCs w:val="28"/>
          <w:rtl/>
        </w:rPr>
        <w:t xml:space="preserve">[ف: 1-301]</w:t>
      </w:r>
    </w:p>
    <w:p>
      <w:pPr>
        <w:pStyle w:val="BookText"/>
      </w:pPr>
      <w:r>
        <w:rPr>
          <w:rFonts w:ascii="Amiri" w:hAnsi="Amiri" w:eastAsia="Amiri" w:cs="Amiri"/>
          <w:lang w:bidi="ar-SA"/>
          <w:color w:val="111111"/>
          <w:sz w:val="28"/>
          <w:szCs w:val="28"/>
          <w:rtl/>
        </w:rPr>
        <w:t xml:space="preserve">نواي عشاق - عشاق نوا</w:t>
      </w:r>
    </w:p>
    <w:p>
      <w:pPr>
        <w:pStyle w:val="Heading2"/>
      </w:pPr>
      <w:bookmarkStart w:id="1887" w:name="_Toc1153"/>
      <w:r>
        <w:t>نوحة الأحزان وصيحة الأشجان / تاريخ المعصومين - فارسي</w:t>
      </w:r>
      <w:bookmarkEnd w:id="1887"/>
    </w:p>
    <w:p>
      <w:pPr>
        <w:pStyle w:val="BookText"/>
      </w:pPr>
      <w:r>
        <w:rPr>
          <w:rFonts w:ascii="IRNazanin" w:hAnsi="IRNazanin" w:eastAsia="IRNazanin" w:cs="IRNazanin"/>
          <w:lang w:bidi="fa-IR"/>
          <w:color w:val="111111"/>
          <w:sz w:val="28"/>
          <w:szCs w:val="28"/>
          <w:rtl/>
        </w:rPr>
        <w:t xml:space="preserve">الدهخوارقاني، محمّد يوسف بن محمّد بيگ (- 1073 ه- )</w:t>
      </w:r>
    </w:p>
    <w:p>
      <w:pPr>
        <w:pStyle w:val="BookText"/>
      </w:pPr>
      <w:r>
        <w:rPr>
          <w:rFonts w:ascii="Amiri" w:hAnsi="Amiri" w:eastAsia="Amiri" w:cs="Amiri"/>
          <w:lang w:bidi="ar-SA"/>
          <w:color w:val="111111"/>
          <w:sz w:val="28"/>
          <w:szCs w:val="28"/>
          <w:rtl/>
        </w:rPr>
        <w:t xml:space="preserve">المرتبط: روضة الشهداء الكاشفي، حسين بن علي (-910ه-)</w:t>
      </w:r>
    </w:p>
    <w:p>
      <w:pPr>
        <w:pStyle w:val="BookText"/>
      </w:pPr>
      <w:r>
        <w:rPr>
          <w:rFonts w:ascii="Amiri" w:hAnsi="Amiri" w:eastAsia="Amiri" w:cs="Amiri"/>
          <w:lang w:bidi="ar-SA"/>
          <w:color w:val="111111"/>
          <w:sz w:val="28"/>
          <w:szCs w:val="28"/>
          <w:rtl/>
        </w:rPr>
        <w:t xml:space="preserve">تاريخ التأليف: 21 ذي الحجة 1069ه-</w:t>
      </w:r>
    </w:p>
    <w:p>
      <w:pPr>
        <w:pStyle w:val="BookText"/>
      </w:pPr>
      <w:r>
        <w:rPr>
          <w:rFonts w:ascii="IRNazanin" w:hAnsi="IRNazanin" w:eastAsia="IRNazanin" w:cs="IRNazanin"/>
          <w:lang w:bidi="fa-IR"/>
          <w:color w:val="111111"/>
          <w:sz w:val="28"/>
          <w:szCs w:val="28"/>
          <w:rtl/>
        </w:rPr>
        <w:t xml:space="preserve">أوّله: البسملة، الحمد لله على السراء والضراء والعافية والبلاء ... اما بعد چنین گوید تراب اقدام علماء محدثين ... که چون در کتاب تاريخ - مولانا حسين واعظ کاشفی رحمة الله که دباب ... مشاهده افتاد از اکثر اخباری که از اصحاب حدیث در کتب معتبره سمت صدور</w:t>
      </w:r>
    </w:p>
    <w:p>
      <w:pPr>
        <w:pStyle w:val="BookText"/>
      </w:pPr>
      <w:r>
        <w:rPr>
          <w:rFonts w:ascii="IRNazanin" w:hAnsi="IRNazanin" w:eastAsia="IRNazanin" w:cs="IRNazanin"/>
          <w:lang w:bidi="fa-IR"/>
          <w:color w:val="111111"/>
          <w:sz w:val="28"/>
          <w:szCs w:val="28"/>
          <w:rtl/>
        </w:rPr>
        <w:t xml:space="preserve">یافته بود خالی دید خواست که در آن باب مختصری که در اومافات مولاء مذكور ذكر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54" w:name="pg8072_50116"/>
    <w:bookmarkEnd w:id="454"/>
    <w:p>
      <w:pPr>
        <w:pStyle w:val="BookText"/>
      </w:pPr>
      <w:r>
        <w:rPr>
          <w:rFonts w:ascii="IRNazanin" w:hAnsi="IRNazanin" w:eastAsia="IRNazanin" w:cs="IRNazanin"/>
          <w:lang w:bidi="fa-IR"/>
          <w:color w:val="111111"/>
          <w:sz w:val="28"/>
          <w:szCs w:val="28"/>
          <w:rtl/>
        </w:rPr>
        <w:t xml:space="preserve">کرده اند تألیف نماید واقوال وی را قدس سره چون مستغنی از ذکر است اصلا دخل ندهد</w:t>
      </w:r>
    </w:p>
    <w:p>
      <w:pPr>
        <w:pStyle w:val="BookText"/>
      </w:pPr>
      <w:r>
        <w:rPr>
          <w:rFonts w:ascii="IRNazanin" w:hAnsi="IRNazanin" w:eastAsia="IRNazanin" w:cs="IRNazanin"/>
          <w:lang w:bidi="fa-IR"/>
          <w:color w:val="111111"/>
          <w:sz w:val="28"/>
          <w:szCs w:val="28"/>
          <w:rtl/>
        </w:rPr>
        <w:t xml:space="preserve">آخره: یا رب بشهادت حسین مظلوم کای عاصی را مران ز درگاه قبول ...</w:t>
      </w:r>
    </w:p>
    <w:p>
      <w:pPr>
        <w:pStyle w:val="BookText"/>
      </w:pPr>
      <w:r>
        <w:rPr>
          <w:rFonts w:ascii="Amiri" w:hAnsi="Amiri" w:eastAsia="Amiri" w:cs="Amiri"/>
          <w:lang w:bidi="ar-SA"/>
          <w:color w:val="111111"/>
          <w:sz w:val="28"/>
          <w:szCs w:val="28"/>
          <w:rtl/>
        </w:rPr>
        <w:t xml:space="preserve">[ فنخا 33: 779-780 (14 نسخة)]</w:t>
      </w:r>
    </w:p>
    <w:p>
      <w:pPr>
        <w:pStyle w:val="BookText"/>
      </w:pPr>
      <w:r>
        <w:rPr>
          <w:rFonts w:ascii="IRNazanin" w:hAnsi="IRNazanin" w:eastAsia="IRNazanin" w:cs="IRNazanin"/>
          <w:lang w:bidi="fa-IR"/>
          <w:color w:val="111111"/>
          <w:sz w:val="28"/>
          <w:szCs w:val="28"/>
          <w:rtl/>
        </w:rPr>
        <w:t xml:space="preserve">71668 .بغداد؛ دار المخطوطات؛ رقم المخطوط : 0</w:t>
      </w:r>
    </w:p>
    <w:p>
      <w:pPr>
        <w:pStyle w:val="BookText"/>
      </w:pPr>
      <w:r>
        <w:rPr>
          <w:rFonts w:ascii="IRNazanin" w:hAnsi="IRNazanin" w:eastAsia="IRNazanin" w:cs="IRNazanin"/>
          <w:lang w:bidi="fa-IR"/>
          <w:color w:val="111111"/>
          <w:sz w:val="28"/>
          <w:szCs w:val="28"/>
          <w:rtl/>
        </w:rPr>
        <w:t xml:space="preserve">نسخ ،کا :مجهول ،تا :محرم 1300ه- [ نشریه: 5-406]</w:t>
      </w:r>
    </w:p>
    <w:p>
      <w:pPr>
        <w:pStyle w:val="Heading2"/>
      </w:pPr>
      <w:bookmarkStart w:id="1888" w:name="_Toc1154"/>
      <w:r>
        <w:t>نود ونه نام باري تعالى / شعر - فارسي</w:t>
      </w:r>
      <w:bookmarkEnd w:id="1888"/>
    </w:p>
    <w:p>
      <w:pPr>
        <w:pStyle w:val="BookText"/>
      </w:pPr>
      <w:r>
        <w:rPr>
          <w:rFonts w:ascii="Amiri" w:hAnsi="Amiri" w:eastAsia="Amiri" w:cs="Amiri"/>
          <w:lang w:bidi="ar-SA"/>
          <w:color w:val="111111"/>
          <w:sz w:val="28"/>
          <w:szCs w:val="28"/>
          <w:rtl/>
        </w:rPr>
        <w:t xml:space="preserve">71669 . النجف الأشرف؛ مكتبة آية الله الحكيم العامة؛ رقم المخطوط : 150</w:t>
      </w:r>
    </w:p>
    <w:p>
      <w:pPr>
        <w:pStyle w:val="BookText"/>
      </w:pPr>
      <w:r>
        <w:rPr>
          <w:rFonts w:ascii="IRNazanin" w:hAnsi="IRNazanin" w:eastAsia="IRNazanin" w:cs="IRNazanin"/>
          <w:lang w:bidi="fa-IR"/>
          <w:color w:val="111111"/>
          <w:sz w:val="28"/>
          <w:szCs w:val="28"/>
          <w:rtl/>
        </w:rPr>
        <w:t xml:space="preserve">کا :حسن بن عبد الله الباراتي ،تا :القرن 13 ه- 5 ص 15 س 22*14/5سم [معجم</w:t>
      </w:r>
    </w:p>
    <w:p>
      <w:pPr>
        <w:pStyle w:val="BookText"/>
      </w:pPr>
      <w:r>
        <w:rPr>
          <w:rFonts w:ascii="Amiri" w:hAnsi="Amiri" w:eastAsia="Amiri" w:cs="Amiri"/>
          <w:lang w:bidi="ar-SA"/>
          <w:color w:val="111111"/>
          <w:sz w:val="28"/>
          <w:szCs w:val="28"/>
          <w:rtl/>
        </w:rPr>
        <w:t xml:space="preserve">المخطوطات النجفية 925]</w:t>
      </w:r>
    </w:p>
    <w:p>
      <w:pPr>
        <w:pStyle w:val="BookText"/>
      </w:pPr>
      <w:r>
        <w:rPr>
          <w:rFonts w:ascii="IRNazanin" w:hAnsi="IRNazanin" w:eastAsia="IRNazanin" w:cs="IRNazanin"/>
          <w:lang w:bidi="fa-IR"/>
          <w:color w:val="111111"/>
          <w:sz w:val="28"/>
          <w:szCs w:val="28"/>
          <w:rtl/>
        </w:rPr>
        <w:t xml:space="preserve">نود و نه نام پیامبر - سد اسكندري</w:t>
      </w:r>
    </w:p>
    <w:p>
      <w:pPr>
        <w:pStyle w:val="Heading2"/>
      </w:pPr>
      <w:bookmarkStart w:id="1889" w:name="_Toc1155"/>
      <w:r>
        <w:t>نود و نه نام خداي = معماي اسماء الحسنى / معماء، شعر، اسماء الله - فارسي</w:t>
      </w:r>
      <w:bookmarkEnd w:id="1889"/>
    </w:p>
    <w:p>
      <w:pPr>
        <w:pStyle w:val="BookText"/>
      </w:pPr>
      <w:r>
        <w:rPr>
          <w:rFonts w:ascii="Amiri" w:hAnsi="Amiri" w:eastAsia="Amiri" w:cs="Amiri"/>
          <w:lang w:bidi="ar-SA"/>
          <w:color w:val="111111"/>
          <w:sz w:val="28"/>
          <w:szCs w:val="28"/>
          <w:rtl/>
        </w:rPr>
        <w:t xml:space="preserve">الحسيني النيشابوري، حسين بن محمّد(- 904 ه-)</w:t>
      </w:r>
    </w:p>
    <w:p>
      <w:pPr>
        <w:pStyle w:val="BookText"/>
      </w:pPr>
      <w:r>
        <w:rPr>
          <w:rFonts w:ascii="IRNazanin" w:hAnsi="IRNazanin" w:eastAsia="IRNazanin" w:cs="IRNazanin"/>
          <w:lang w:bidi="fa-IR"/>
          <w:color w:val="111111"/>
          <w:sz w:val="28"/>
          <w:szCs w:val="28"/>
          <w:rtl/>
        </w:rPr>
        <w:t xml:space="preserve">أوّله :نیست حد خامه از نام اله *** دم زدن باید زبان دارد نگاه نیست دل محرم همان را لب دگر *** حرف از نامش مدد یابد مگر</w:t>
      </w:r>
    </w:p>
    <w:p>
      <w:pPr>
        <w:pStyle w:val="BookText"/>
      </w:pPr>
      <w:r>
        <w:rPr>
          <w:rFonts w:ascii="IRNazanin" w:hAnsi="IRNazanin" w:eastAsia="IRNazanin" w:cs="IRNazanin"/>
          <w:lang w:bidi="fa-IR"/>
          <w:color w:val="111111"/>
          <w:sz w:val="28"/>
          <w:szCs w:val="28"/>
          <w:rtl/>
        </w:rPr>
        <w:t xml:space="preserve">آخره :از دل او انچه دارد باید دوردار *** چشم جانش با نشان نوردار</w:t>
      </w:r>
    </w:p>
    <w:p>
      <w:pPr>
        <w:pStyle w:val="BookText"/>
      </w:pPr>
      <w:r>
        <w:rPr>
          <w:rFonts w:ascii="Amiri" w:hAnsi="Amiri" w:eastAsia="Amiri" w:cs="Amiri"/>
          <w:lang w:bidi="ar-SA"/>
          <w:color w:val="111111"/>
          <w:sz w:val="28"/>
          <w:szCs w:val="28"/>
          <w:rtl/>
        </w:rPr>
        <w:t xml:space="preserve">[فنخا: 33 783-784 (24 نسخة]</w:t>
      </w:r>
    </w:p>
    <w:p>
      <w:pPr>
        <w:pStyle w:val="BookText"/>
      </w:pPr>
      <w:r>
        <w:rPr>
          <w:rFonts w:ascii="Amiri" w:hAnsi="Amiri" w:eastAsia="Amiri" w:cs="Amiri"/>
          <w:lang w:bidi="ar-SA"/>
          <w:color w:val="111111"/>
          <w:sz w:val="28"/>
          <w:szCs w:val="28"/>
          <w:rtl/>
        </w:rPr>
        <w:t xml:space="preserve">71670 .النجف الأشرف ؛مكتبة الإمام أمير المؤمنين العامة؛ رقم المخطوط : 1479</w:t>
      </w:r>
    </w:p>
    <w:p>
      <w:pPr>
        <w:pStyle w:val="BookText"/>
      </w:pPr>
      <w:r>
        <w:rPr>
          <w:rFonts w:ascii="Amiri" w:hAnsi="Amiri" w:eastAsia="Amiri" w:cs="Amiri"/>
          <w:lang w:bidi="ar-SA"/>
          <w:color w:val="111111"/>
          <w:sz w:val="28"/>
          <w:szCs w:val="28"/>
          <w:rtl/>
        </w:rPr>
        <w:t xml:space="preserve">كا :أبي الحسن بن محمّد محسن التبريزي، تا: 25 شوال 1126ه- [ف: 2-664]</w:t>
      </w:r>
    </w:p>
    <w:p>
      <w:pPr>
        <w:pStyle w:val="BookText"/>
      </w:pPr>
      <w:r>
        <w:rPr>
          <w:rFonts w:ascii="Amiri" w:hAnsi="Amiri" w:eastAsia="Amiri" w:cs="Amiri"/>
          <w:lang w:bidi="ar-SA"/>
          <w:color w:val="111111"/>
          <w:sz w:val="28"/>
          <w:szCs w:val="28"/>
          <w:rtl/>
        </w:rPr>
        <w:t xml:space="preserve">71671 . النجف الأشرف؛ مدرسة آية الله البروجردي؛ رقم المخطوط : 58/4</w:t>
      </w:r>
    </w:p>
    <w:p>
      <w:pPr>
        <w:pStyle w:val="BookText"/>
      </w:pPr>
      <w:r>
        <w:rPr>
          <w:rFonts w:ascii="IRNazanin" w:hAnsi="IRNazanin" w:eastAsia="IRNazanin" w:cs="IRNazanin"/>
          <w:lang w:bidi="fa-IR"/>
          <w:color w:val="111111"/>
          <w:sz w:val="28"/>
          <w:szCs w:val="28"/>
          <w:rtl/>
        </w:rPr>
        <w:t xml:space="preserve">نسخ ،کا: مجهول ،تا: مجهول؛ 4 ق (80الف - 83 ب) ، 14 س، 21*12سم [ف: 1-67]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55" w:name="pg8072_50117"/>
    <w:bookmarkEnd w:id="455"/>
    <w:p>
      <w:pPr>
        <w:pStyle w:val="Heading2"/>
      </w:pPr>
      <w:bookmarkStart w:id="1890" w:name="_Toc1156"/>
      <w:r>
        <w:t>نور الابصار / كيمياء - عربي</w:t>
      </w:r>
      <w:bookmarkEnd w:id="1890"/>
    </w:p>
    <w:p>
      <w:pPr>
        <w:pStyle w:val="BookText"/>
      </w:pPr>
      <w:r>
        <w:rPr>
          <w:rFonts w:ascii="Amiri" w:hAnsi="Amiri" w:eastAsia="Amiri" w:cs="Amiri"/>
          <w:lang w:bidi="ar-SA"/>
          <w:color w:val="111111"/>
          <w:sz w:val="28"/>
          <w:szCs w:val="28"/>
          <w:rtl/>
        </w:rPr>
        <w:t xml:space="preserve">مهراريس الحكيم</w:t>
      </w:r>
    </w:p>
    <w:p>
      <w:pPr>
        <w:pStyle w:val="BookText"/>
      </w:pPr>
      <w:r>
        <w:rPr>
          <w:rFonts w:ascii="Amiri" w:hAnsi="Amiri" w:eastAsia="Amiri" w:cs="Amiri"/>
          <w:lang w:bidi="ar-SA"/>
          <w:color w:val="111111"/>
          <w:sz w:val="28"/>
          <w:szCs w:val="28"/>
          <w:rtl/>
        </w:rPr>
        <w:t xml:space="preserve">71672 .بغداد؛ المجمع العلمي العراقي؛ رقم المخطوط: /2/23كيمياء مصورة</w:t>
      </w:r>
    </w:p>
    <w:p>
      <w:pPr>
        <w:pStyle w:val="BookText"/>
      </w:pPr>
      <w:r>
        <w:rPr>
          <w:rFonts w:ascii="IRNazanin" w:hAnsi="IRNazanin" w:eastAsia="IRNazanin" w:cs="IRNazanin"/>
          <w:lang w:bidi="fa-IR"/>
          <w:color w:val="111111"/>
          <w:sz w:val="28"/>
          <w:szCs w:val="28"/>
          <w:rtl/>
        </w:rPr>
        <w:t xml:space="preserve">أوّلها: البسملة رسالة نور الابصار ومن الفضلاء الابرار لمهرآريس الهندي صاحب خزانة سليمان بن داود عليهما السلام في الصنعة الإلهية والحكمة الربانية وهي مسائل تلمیذه مرقآدید مردآرید</w:t>
      </w:r>
    </w:p>
    <w:p>
      <w:pPr>
        <w:pStyle w:val="BookText"/>
      </w:pPr>
      <w:r>
        <w:rPr>
          <w:rFonts w:ascii="Amiri" w:hAnsi="Amiri" w:eastAsia="Amiri" w:cs="Amiri"/>
          <w:lang w:bidi="ar-SA"/>
          <w:color w:val="111111"/>
          <w:sz w:val="28"/>
          <w:szCs w:val="28"/>
          <w:rtl/>
        </w:rPr>
        <w:t xml:space="preserve">قال التلميذ : أيها المعلم أخبرني عن مقالة الحكماء في هذه الصنعة؛ آخرها :فنسأل الله الذي من علينا بموهبته أن يرزقنا ويوفقنا إلى الخير، وإياك آمين تمت رسالة مهرآريس والحمد لله وحده</w:t>
      </w:r>
    </w:p>
    <w:p>
      <w:pPr>
        <w:pStyle w:val="BookText"/>
      </w:pPr>
      <w:r>
        <w:rPr>
          <w:rFonts w:ascii="Amiri" w:hAnsi="Amiri" w:eastAsia="Amiri" w:cs="Amiri"/>
          <w:lang w:bidi="ar-SA"/>
          <w:color w:val="111111"/>
          <w:sz w:val="28"/>
          <w:szCs w:val="28"/>
          <w:rtl/>
        </w:rPr>
        <w:t xml:space="preserve">مصدر التصوير: نسخة خطية في مكتبة المتحف العراقي رقعي</w:t>
      </w:r>
    </w:p>
    <w:p>
      <w:pPr>
        <w:pStyle w:val="BookText"/>
      </w:pPr>
      <w:r>
        <w:rPr>
          <w:rFonts w:ascii="IRNazanin" w:hAnsi="IRNazanin" w:eastAsia="IRNazanin" w:cs="IRNazanin"/>
          <w:lang w:bidi="fa-IR"/>
          <w:color w:val="111111"/>
          <w:sz w:val="28"/>
          <w:szCs w:val="28"/>
          <w:rtl/>
        </w:rPr>
        <w:t xml:space="preserve">کا :مجهول ،تا :مجهول؛ 18 ص( 11-23) ، 17س [ف: 3-156]</w:t>
      </w:r>
    </w:p>
    <w:p>
      <w:pPr>
        <w:pStyle w:val="Heading2"/>
      </w:pPr>
      <w:bookmarkStart w:id="1891" w:name="_Toc1157"/>
      <w:r>
        <w:t>النور الأحمدي الملقب بخزينة الأنوار / تراجم - عربي</w:t>
      </w:r>
      <w:bookmarkEnd w:id="1891"/>
    </w:p>
    <w:p>
      <w:pPr>
        <w:pStyle w:val="BookText"/>
      </w:pPr>
      <w:r>
        <w:rPr>
          <w:rFonts w:ascii="Amiri" w:hAnsi="Amiri" w:eastAsia="Amiri" w:cs="Amiri"/>
          <w:lang w:bidi="ar-SA"/>
          <w:color w:val="111111"/>
          <w:sz w:val="28"/>
          <w:szCs w:val="28"/>
          <w:rtl/>
        </w:rPr>
        <w:t xml:space="preserve">المقري عبد الله بن جمال الدين</w:t>
      </w:r>
    </w:p>
    <w:p>
      <w:pPr>
        <w:pStyle w:val="BookText"/>
      </w:pPr>
      <w:r>
        <w:rPr>
          <w:rFonts w:ascii="Amiri" w:hAnsi="Amiri" w:eastAsia="Amiri" w:cs="Amiri"/>
          <w:lang w:bidi="ar-SA"/>
          <w:color w:val="111111"/>
          <w:sz w:val="28"/>
          <w:szCs w:val="28"/>
          <w:rtl/>
        </w:rPr>
        <w:t xml:space="preserve">71673 .بغداد؛ جامع السيّد سلطان علي؛ رقم المخطوط : 61</w:t>
      </w:r>
    </w:p>
    <w:p>
      <w:pPr>
        <w:pStyle w:val="BookText"/>
      </w:pPr>
      <w:r>
        <w:rPr>
          <w:rFonts w:ascii="Amiri" w:hAnsi="Amiri" w:eastAsia="Amiri" w:cs="Amiri"/>
          <w:lang w:bidi="ar-SA"/>
          <w:color w:val="111111"/>
          <w:sz w:val="28"/>
          <w:szCs w:val="28"/>
          <w:rtl/>
        </w:rPr>
        <w:t xml:space="preserve">أوّلها: أما ...بعد فقد قال مجاور الحرمين ... عبد الله المقري المعروف بقب - المدينة شيخ</w:t>
      </w:r>
    </w:p>
    <w:p>
      <w:pPr>
        <w:pStyle w:val="BookText"/>
      </w:pPr>
      <w:r>
        <w:rPr>
          <w:rFonts w:ascii="Amiri" w:hAnsi="Amiri" w:eastAsia="Amiri" w:cs="Amiri"/>
          <w:lang w:bidi="ar-SA"/>
          <w:color w:val="111111"/>
          <w:sz w:val="28"/>
          <w:szCs w:val="28"/>
          <w:rtl/>
        </w:rPr>
        <w:t xml:space="preserve">المشايخ إمام العارفين جمال الدين ...</w:t>
      </w:r>
    </w:p>
    <w:p>
      <w:pPr>
        <w:pStyle w:val="BookText"/>
      </w:pPr>
      <w:r>
        <w:rPr>
          <w:rFonts w:ascii="IRNazanin" w:hAnsi="IRNazanin" w:eastAsia="IRNazanin" w:cs="IRNazanin"/>
          <w:lang w:bidi="fa-IR"/>
          <w:color w:val="111111"/>
          <w:sz w:val="28"/>
          <w:szCs w:val="28"/>
          <w:rtl/>
        </w:rPr>
        <w:t xml:space="preserve">نسخ، کا :مجهول ،تا: محرم 1325 ه-[المورد : 20361]</w:t>
      </w:r>
    </w:p>
    <w:p>
      <w:pPr>
        <w:pStyle w:val="Heading2"/>
      </w:pPr>
      <w:bookmarkStart w:id="1892" w:name="_Toc1158"/>
      <w:r>
        <w:t>نور الأفئدة في شرح المرشدة لأبي الليث السمرقندي / - عربي</w:t>
      </w:r>
      <w:bookmarkEnd w:id="1892"/>
    </w:p>
    <w:p>
      <w:pPr>
        <w:pStyle w:val="BookText"/>
      </w:pPr>
      <w:r>
        <w:rPr>
          <w:rFonts w:ascii="Amiri" w:hAnsi="Amiri" w:eastAsia="Amiri" w:cs="Amiri"/>
          <w:lang w:bidi="ar-SA"/>
          <w:color w:val="111111"/>
          <w:sz w:val="28"/>
          <w:szCs w:val="28"/>
          <w:rtl/>
        </w:rPr>
        <w:t xml:space="preserve">النابلسي عبد الغني بن إسماعيل( 1050 - 1143 ه- )</w:t>
      </w:r>
    </w:p>
    <w:p>
      <w:pPr>
        <w:pStyle w:val="BookText"/>
      </w:pPr>
      <w:r>
        <w:rPr>
          <w:rFonts w:ascii="Amiri" w:hAnsi="Amiri" w:eastAsia="Amiri" w:cs="Amiri"/>
          <w:lang w:bidi="ar-SA"/>
          <w:color w:val="111111"/>
          <w:sz w:val="28"/>
          <w:szCs w:val="28"/>
          <w:rtl/>
        </w:rPr>
        <w:t xml:space="preserve">تاريخ التأليف: 1084ه-</w:t>
      </w:r>
    </w:p>
    <w:p>
      <w:pPr>
        <w:pStyle w:val="BookText"/>
      </w:pPr>
      <w:r>
        <w:rPr>
          <w:rFonts w:ascii="IRNazanin" w:hAnsi="IRNazanin" w:eastAsia="IRNazanin" w:cs="IRNazanin"/>
          <w:lang w:bidi="fa-IR"/>
          <w:color w:val="111111"/>
          <w:sz w:val="28"/>
          <w:szCs w:val="28"/>
          <w:rtl/>
        </w:rPr>
        <w:t xml:space="preserve">71674 .بغداد؛ دار المخطوطات؛ رقم المخطوط : 39847/1</w:t>
      </w:r>
    </w:p>
    <w:p>
      <w:pPr>
        <w:pStyle w:val="BookText"/>
      </w:pPr>
      <w:r>
        <w:rPr>
          <w:rFonts w:ascii="Amiri" w:hAnsi="Amiri" w:eastAsia="Amiri" w:cs="Amiri"/>
          <w:lang w:bidi="ar-SA"/>
          <w:color w:val="111111"/>
          <w:sz w:val="28"/>
          <w:szCs w:val="28"/>
          <w:rtl/>
        </w:rPr>
        <w:t xml:space="preserve">أوّلها: الحمد لله مرشد الألباب إلى سبيل الصواب والصلاة والسلام على سيدنا محمّد</w:t>
      </w:r>
    </w:p>
    <w:p>
      <w:pPr>
        <w:pStyle w:val="BookText"/>
      </w:pPr>
      <w:r>
        <w:rPr>
          <w:rFonts w:ascii="Amiri" w:hAnsi="Amiri" w:eastAsia="Amiri" w:cs="Amiri"/>
          <w:lang w:bidi="ar-SA"/>
          <w:color w:val="111111"/>
          <w:sz w:val="28"/>
          <w:szCs w:val="28"/>
          <w:rtl/>
        </w:rPr>
        <w:t xml:space="preserve">سيّد الأحباب</w:t>
      </w:r>
    </w:p>
    <w:p>
      <w:pPr>
        <w:pStyle w:val="BookText"/>
      </w:pPr>
      <w:r>
        <w:rPr>
          <w:rFonts w:ascii="Amiri" w:hAnsi="Amiri" w:eastAsia="Amiri" w:cs="Amiri"/>
          <w:lang w:bidi="ar-SA"/>
          <w:color w:val="111111"/>
          <w:sz w:val="28"/>
          <w:szCs w:val="28"/>
          <w:rtl/>
        </w:rPr>
        <w:t xml:space="preserve">تعليق، كا: عبد الله عاطف بن محمّد طاهر الكوستنديلي ،تا: 1140ه-؛ 10 ص 25س، 24*14 سم[ معهد المخطوطات العربية : 43-48]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456" w:name="pg8072_50118"/>
    <w:bookmarkEnd w:id="456"/>
    <w:p>
      <w:pPr>
        <w:pStyle w:val="Heading2"/>
      </w:pPr>
      <w:bookmarkStart w:id="1893" w:name="_Toc1159"/>
      <w:r>
        <w:t>نور الألباب المهدي إلى الصواب / مسيحية - عربي</w:t>
      </w:r>
      <w:bookmarkEnd w:id="1893"/>
    </w:p>
    <w:p>
      <w:pPr>
        <w:pStyle w:val="BookText"/>
      </w:pPr>
      <w:r>
        <w:rPr>
          <w:rFonts w:ascii="Amiri" w:hAnsi="Amiri" w:eastAsia="Amiri" w:cs="Amiri"/>
          <w:lang w:bidi="ar-SA"/>
          <w:color w:val="111111"/>
          <w:sz w:val="28"/>
          <w:szCs w:val="28"/>
          <w:rtl/>
        </w:rPr>
        <w:t xml:space="preserve">71675 . الموصل؛ دير مار بهنام؛ رقم المخطوط : 68</w:t>
      </w:r>
    </w:p>
    <w:p>
      <w:pPr>
        <w:pStyle w:val="BookText"/>
      </w:pPr>
      <w:r>
        <w:rPr>
          <w:rFonts w:ascii="IRNazanin" w:hAnsi="IRNazanin" w:eastAsia="IRNazanin" w:cs="IRNazanin"/>
          <w:lang w:bidi="fa-IR"/>
          <w:color w:val="111111"/>
          <w:sz w:val="28"/>
          <w:szCs w:val="28"/>
          <w:rtl/>
        </w:rPr>
        <w:t xml:space="preserve">کا :مجهول، تا :مجهول؛ 67 ،ق، 15 س، 10 *15سم [المورد : 20-232]</w:t>
      </w:r>
    </w:p>
    <w:p>
      <w:pPr>
        <w:pStyle w:val="Heading2"/>
      </w:pPr>
      <w:bookmarkStart w:id="1894" w:name="_Toc1160"/>
      <w:r>
        <w:t>نور الأنوار في شرح كلام خير الأخيار (الأبرار) / شرح الدعاء - عربي</w:t>
      </w:r>
      <w:bookmarkEnd w:id="1894"/>
    </w:p>
    <w:p>
      <w:pPr>
        <w:pStyle w:val="BookText"/>
      </w:pPr>
      <w:r>
        <w:rPr>
          <w:rFonts w:ascii="Amiri" w:hAnsi="Amiri" w:eastAsia="Amiri" w:cs="Amiri"/>
          <w:lang w:bidi="ar-SA"/>
          <w:color w:val="111111"/>
          <w:sz w:val="28"/>
          <w:szCs w:val="28"/>
          <w:rtl/>
        </w:rPr>
        <w:t xml:space="preserve">الجزائري، نعمة الله بن عبد الله ( 1050 - 1112ه-)</w:t>
      </w:r>
    </w:p>
    <w:p>
      <w:pPr>
        <w:pStyle w:val="BookText"/>
      </w:pPr>
      <w:r>
        <w:rPr>
          <w:rFonts w:ascii="Amiri" w:hAnsi="Amiri" w:eastAsia="Amiri" w:cs="Amiri"/>
          <w:lang w:bidi="ar-SA"/>
          <w:color w:val="111111"/>
          <w:sz w:val="28"/>
          <w:szCs w:val="28"/>
          <w:rtl/>
        </w:rPr>
        <w:t xml:space="preserve">المرتبط : الصحيفة الكاملة السجادية - الصحيفة السجادية؛ علي بن حسين السجاد (ع) (38-</w:t>
      </w:r>
    </w:p>
    <w:p>
      <w:pPr>
        <w:pStyle w:val="BookText"/>
      </w:pPr>
      <w:r>
        <w:rPr>
          <w:rFonts w:ascii="IRNazanin" w:hAnsi="IRNazanin" w:eastAsia="IRNazanin" w:cs="IRNazanin"/>
          <w:lang w:bidi="fa-IR"/>
          <w:color w:val="111111"/>
          <w:sz w:val="28"/>
          <w:szCs w:val="28"/>
          <w:rtl/>
        </w:rPr>
        <w:t xml:space="preserve">94ه-)</w:t>
      </w:r>
    </w:p>
    <w:p>
      <w:pPr>
        <w:pStyle w:val="BookText"/>
      </w:pPr>
      <w:r>
        <w:rPr>
          <w:rFonts w:ascii="Amiri" w:hAnsi="Amiri" w:eastAsia="Amiri" w:cs="Amiri"/>
          <w:lang w:bidi="ar-SA"/>
          <w:color w:val="111111"/>
          <w:sz w:val="28"/>
          <w:szCs w:val="28"/>
          <w:rtl/>
        </w:rPr>
        <w:t xml:space="preserve">تاريخ التأليف: 1102ه- محل التأليف: شوشتر</w:t>
      </w:r>
    </w:p>
    <w:p>
      <w:pPr>
        <w:pStyle w:val="BookText"/>
      </w:pPr>
      <w:r>
        <w:rPr>
          <w:rFonts w:ascii="IRNazanin" w:hAnsi="IRNazanin" w:eastAsia="IRNazanin" w:cs="IRNazanin"/>
          <w:lang w:bidi="fa-IR"/>
          <w:color w:val="111111"/>
          <w:sz w:val="28"/>
          <w:szCs w:val="28"/>
          <w:rtl/>
        </w:rPr>
        <w:t xml:space="preserve">طبع :طهران 1317ه-</w:t>
      </w:r>
    </w:p>
    <w:p>
      <w:pPr>
        <w:pStyle w:val="BookText"/>
      </w:pPr>
      <w:r>
        <w:rPr>
          <w:rFonts w:ascii="Amiri" w:hAnsi="Amiri" w:eastAsia="Amiri" w:cs="Amiri"/>
          <w:lang w:bidi="ar-SA"/>
          <w:color w:val="111111"/>
          <w:sz w:val="28"/>
          <w:szCs w:val="28"/>
          <w:rtl/>
        </w:rPr>
        <w:t xml:space="preserve">[فنخا :33 7947-922 (21 نسخة)]</w:t>
      </w:r>
    </w:p>
    <w:p>
      <w:pPr>
        <w:pStyle w:val="BookText"/>
      </w:pPr>
      <w:r>
        <w:rPr>
          <w:rFonts w:ascii="Amiri" w:hAnsi="Amiri" w:eastAsia="Amiri" w:cs="Amiri"/>
          <w:lang w:bidi="ar-SA"/>
          <w:color w:val="111111"/>
          <w:sz w:val="28"/>
          <w:szCs w:val="28"/>
          <w:rtl/>
        </w:rPr>
        <w:t xml:space="preserve">71676 .كربلاء؛ العتبة العباسية؛ رقم المخطوط : 750</w:t>
      </w:r>
    </w:p>
    <w:p>
      <w:pPr>
        <w:pStyle w:val="BookText"/>
      </w:pPr>
      <w:r>
        <w:rPr>
          <w:rFonts w:ascii="IRNazanin" w:hAnsi="IRNazanin" w:eastAsia="IRNazanin" w:cs="IRNazanin"/>
          <w:lang w:bidi="fa-IR"/>
          <w:color w:val="111111"/>
          <w:sz w:val="28"/>
          <w:szCs w:val="28"/>
          <w:rtl/>
        </w:rPr>
        <w:t xml:space="preserve">نسخ ،کا: عبد القادر بن غلام علي القاري، تا: القرن 12ه- 263ق، 15س، 20*13سم</w:t>
      </w:r>
    </w:p>
    <w:p>
      <w:pPr>
        <w:pStyle w:val="BookText"/>
      </w:pPr>
      <w:r>
        <w:rPr>
          <w:rFonts w:ascii="IRNazanin" w:hAnsi="IRNazanin" w:eastAsia="IRNazanin" w:cs="IRNazanin"/>
          <w:lang w:bidi="fa-IR"/>
          <w:color w:val="111111"/>
          <w:sz w:val="28"/>
          <w:szCs w:val="28"/>
          <w:rtl/>
        </w:rPr>
        <w:t xml:space="preserve">[ف: 2-328]</w:t>
      </w:r>
    </w:p>
    <w:p>
      <w:pPr>
        <w:pStyle w:val="BookText"/>
      </w:pPr>
      <w:r>
        <w:rPr>
          <w:rFonts w:ascii="Amiri" w:hAnsi="Amiri" w:eastAsia="Amiri" w:cs="Amiri"/>
          <w:lang w:bidi="ar-SA"/>
          <w:color w:val="111111"/>
          <w:sz w:val="28"/>
          <w:szCs w:val="28"/>
          <w:rtl/>
        </w:rPr>
        <w:t xml:space="preserve">71677 .كربلاء؛ العتبة العباسية؛ رقم المخطوط : 251</w:t>
      </w:r>
    </w:p>
    <w:p>
      <w:pPr>
        <w:pStyle w:val="BookText"/>
      </w:pPr>
      <w:r>
        <w:rPr>
          <w:rFonts w:ascii="Amiri" w:hAnsi="Amiri" w:eastAsia="Amiri" w:cs="Amiri"/>
          <w:lang w:bidi="ar-SA"/>
          <w:color w:val="111111"/>
          <w:sz w:val="28"/>
          <w:szCs w:val="28"/>
          <w:rtl/>
        </w:rPr>
        <w:t xml:space="preserve">أوّلها: الحمد لله الذي اطلع أبناء التراب على أسرار ملكوتيه الخفية، ونور قلوبهم بادعية الصحيفة السجادية والصلاة والسلام على رسوله الهادي؛ آخرها :واحشرنا من زمرة أوليائك المقربين، وأدخلنا في شفاعة ائمتنا الطاهرين واجعل هذه التعليقات خالصة لوجهك الكريم موجبة لثوابك الجسيم</w:t>
      </w:r>
    </w:p>
    <w:p>
      <w:pPr>
        <w:pStyle w:val="BookText"/>
      </w:pPr>
      <w:r>
        <w:rPr>
          <w:rFonts w:ascii="IRNazanin" w:hAnsi="IRNazanin" w:eastAsia="IRNazanin" w:cs="IRNazanin"/>
          <w:lang w:bidi="fa-IR"/>
          <w:color w:val="111111"/>
          <w:sz w:val="28"/>
          <w:szCs w:val="28"/>
          <w:rtl/>
        </w:rPr>
        <w:t xml:space="preserve">نسخ ،کا :مجهول ،تا: أوائل القرن 12 ه- 4 184 ق، 20س، 24*14سم [ف: 1-291]</w:t>
      </w:r>
    </w:p>
    <w:p>
      <w:pPr>
        <w:pStyle w:val="BookText"/>
      </w:pPr>
      <w:r>
        <w:rPr>
          <w:rFonts w:ascii="Times New Roman" w:hAnsi="Times New Roman" w:eastAsia="Times New Roman" w:cs="Times New Roman"/>
          <w:lang w:val="en-US" w:bidi="en-US"/>
          <w:color w:val="111111"/>
          <w:sz w:val="28"/>
          <w:szCs w:val="28"/>
          <w:rtl/>
        </w:rPr>
        <w:t xml:space="preserve">71678.</w:t>
      </w:r>
    </w:p>
    <w:p>
      <w:pPr>
        <w:pStyle w:val="BookText"/>
      </w:pPr>
      <w:r>
        <w:rPr>
          <w:rFonts w:ascii="Amiri" w:hAnsi="Amiri" w:eastAsia="Amiri" w:cs="Amiri"/>
          <w:lang w:bidi="ar-SA"/>
          <w:color w:val="111111"/>
          <w:sz w:val="28"/>
          <w:szCs w:val="28"/>
          <w:rtl/>
        </w:rPr>
        <w:t xml:space="preserve">النجف الأشرف؛ حسينيه شوشتريها رقم المخطوط : 434</w:t>
      </w:r>
    </w:p>
    <w:p>
      <w:pPr>
        <w:pStyle w:val="BookText"/>
      </w:pPr>
      <w:r>
        <w:rPr>
          <w:rFonts w:ascii="IRNazanin" w:hAnsi="IRNazanin" w:eastAsia="IRNazanin" w:cs="IRNazanin"/>
          <w:lang w:bidi="fa-IR"/>
          <w:color w:val="111111"/>
          <w:sz w:val="28"/>
          <w:szCs w:val="28"/>
          <w:rtl/>
        </w:rPr>
        <w:t xml:space="preserve">نسخ ،کا :سید محمّد الموسوي، تا: 1309ه- [ نشریه: 11-814]</w:t>
      </w:r>
    </w:p>
    <w:p>
      <w:pPr>
        <w:pStyle w:val="Heading2"/>
      </w:pPr>
      <w:bookmarkStart w:id="1895" w:name="_Toc1161"/>
      <w:r>
        <w:t>النور الانور والنور الازهر في تنوير خفايا رسالة القضاء والقدر / كلام وعقائد</w:t>
      </w:r>
      <w:bookmarkEnd w:id="1895"/>
    </w:p>
    <w:p>
      <w:pPr>
        <w:pStyle w:val="BookText"/>
      </w:pPr>
      <w:r>
        <w:rPr>
          <w:rFonts w:ascii="Amiri" w:hAnsi="Amiri" w:eastAsia="Amiri" w:cs="Amiri"/>
          <w:lang w:bidi="ar-SA"/>
          <w:color w:val="111111"/>
          <w:sz w:val="28"/>
          <w:szCs w:val="28"/>
          <w:rtl/>
        </w:rPr>
        <w:t xml:space="preserve">الشوشتري، نور الله بن شرف الدين (956 - 1019ه-)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57" w:name="pg8072_50119"/>
    <w:bookmarkEnd w:id="457"/>
    <w:p>
      <w:pPr>
        <w:pStyle w:val="BookText"/>
      </w:pPr>
      <w:r>
        <w:rPr>
          <w:rFonts w:ascii="Amiri" w:hAnsi="Amiri" w:eastAsia="Amiri" w:cs="Amiri"/>
          <w:lang w:bidi="ar-SA"/>
          <w:color w:val="111111"/>
          <w:sz w:val="28"/>
          <w:szCs w:val="28"/>
          <w:rtl/>
        </w:rPr>
        <w:t xml:space="preserve">المرتبط : استقصاء النظر في البحث عن القضاء والقدر = استقصاء البحث والنظر في مسائل القضاء والقدر؛ العلامة الحلّي حسن بن يوسف (726-648ه-)</w:t>
      </w:r>
    </w:p>
    <w:p>
      <w:pPr>
        <w:pStyle w:val="BookText"/>
      </w:pPr>
      <w:r>
        <w:rPr>
          <w:rFonts w:ascii="Amiri" w:hAnsi="Amiri" w:eastAsia="Amiri" w:cs="Amiri"/>
          <w:lang w:bidi="ar-SA"/>
          <w:color w:val="111111"/>
          <w:sz w:val="28"/>
          <w:szCs w:val="28"/>
          <w:rtl/>
        </w:rPr>
        <w:t xml:space="preserve">تاريخ التأليف: 1018ه-</w:t>
      </w:r>
    </w:p>
    <w:p>
      <w:pPr>
        <w:pStyle w:val="BookText"/>
      </w:pPr>
      <w:r>
        <w:rPr>
          <w:rFonts w:ascii="Amiri" w:hAnsi="Amiri" w:eastAsia="Amiri" w:cs="Amiri"/>
          <w:lang w:bidi="ar-SA"/>
          <w:color w:val="111111"/>
          <w:sz w:val="28"/>
          <w:szCs w:val="28"/>
          <w:rtl/>
        </w:rPr>
        <w:t xml:space="preserve">[ فنخا 33: 798797 (2نسخة)]</w:t>
      </w:r>
    </w:p>
    <w:p>
      <w:pPr>
        <w:pStyle w:val="BookText"/>
      </w:pPr>
      <w:r>
        <w:rPr>
          <w:rFonts w:ascii="Times New Roman" w:hAnsi="Times New Roman" w:eastAsia="Times New Roman" w:cs="Times New Roman"/>
          <w:lang w:val="en-US" w:bidi="en-US"/>
          <w:color w:val="111111"/>
          <w:sz w:val="28"/>
          <w:szCs w:val="28"/>
          <w:rtl/>
        </w:rPr>
        <w:t xml:space="preserve">71679.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30</w:t>
      </w:r>
    </w:p>
    <w:p>
      <w:pPr>
        <w:pStyle w:val="BookText"/>
      </w:pPr>
      <w:r>
        <w:rPr>
          <w:rFonts w:ascii="Amiri" w:hAnsi="Amiri" w:eastAsia="Amiri" w:cs="Amiri"/>
          <w:lang w:bidi="ar-SA"/>
          <w:color w:val="111111"/>
          <w:sz w:val="28"/>
          <w:szCs w:val="28"/>
          <w:rtl/>
        </w:rPr>
        <w:t xml:space="preserve">كا :نور الله ،المشتري ،تا :مجهول[معجم المخطوطات النجفية: 907]</w:t>
      </w:r>
    </w:p>
    <w:p>
      <w:pPr>
        <w:pStyle w:val="Heading2"/>
      </w:pPr>
      <w:bookmarkStart w:id="1896" w:name="_Toc1162"/>
      <w:r>
        <w:t>نور الإيضاح ونجاة الأرواح / فقه - عربي</w:t>
      </w:r>
      <w:bookmarkEnd w:id="1896"/>
    </w:p>
    <w:p>
      <w:pPr>
        <w:pStyle w:val="BookText"/>
      </w:pPr>
      <w:r>
        <w:rPr>
          <w:rFonts w:ascii="Amiri" w:hAnsi="Amiri" w:eastAsia="Amiri" w:cs="Amiri"/>
          <w:lang w:bidi="ar-SA"/>
          <w:color w:val="111111"/>
          <w:sz w:val="28"/>
          <w:szCs w:val="28"/>
          <w:rtl/>
        </w:rPr>
        <w:t xml:space="preserve">الشرنبلالي، حسن بن عمار(- 1069ه-)</w:t>
      </w:r>
    </w:p>
    <w:p>
      <w:pPr>
        <w:pStyle w:val="BookText"/>
      </w:pPr>
      <w:r>
        <w:rPr>
          <w:rFonts w:ascii="Amiri" w:hAnsi="Amiri" w:eastAsia="Amiri" w:cs="Amiri"/>
          <w:lang w:bidi="ar-SA"/>
          <w:color w:val="111111"/>
          <w:sz w:val="28"/>
          <w:szCs w:val="28"/>
          <w:rtl/>
        </w:rPr>
        <w:t xml:space="preserve">تاريخ التأليف: 24 جمادى الأولى 1032ه-</w:t>
      </w:r>
    </w:p>
    <w:p>
      <w:pPr>
        <w:pStyle w:val="BookText"/>
      </w:pPr>
      <w:r>
        <w:rPr>
          <w:rFonts w:ascii="Amiri" w:hAnsi="Amiri" w:eastAsia="Amiri" w:cs="Amiri"/>
          <w:lang w:bidi="ar-SA"/>
          <w:color w:val="111111"/>
          <w:sz w:val="28"/>
          <w:szCs w:val="28"/>
          <w:rtl/>
        </w:rPr>
        <w:t xml:space="preserve">طبع: القاهرة، 1302 ،1325 ، 1330 ، 1348 ه- 1948م؛ بيروت، 1405ه-</w:t>
      </w:r>
    </w:p>
    <w:p>
      <w:pPr>
        <w:pStyle w:val="BookText"/>
      </w:pPr>
      <w:r>
        <w:rPr>
          <w:rFonts w:ascii="Amiri" w:hAnsi="Amiri" w:eastAsia="Amiri" w:cs="Amiri"/>
          <w:lang w:bidi="ar-SA"/>
          <w:color w:val="111111"/>
          <w:sz w:val="28"/>
          <w:szCs w:val="28"/>
          <w:rtl/>
        </w:rPr>
        <w:t xml:space="preserve">[فنخا33: 798 (2 نسخة)]</w:t>
      </w:r>
    </w:p>
    <w:p>
      <w:pPr>
        <w:pStyle w:val="BookText"/>
      </w:pPr>
      <w:r>
        <w:rPr>
          <w:rFonts w:ascii="Times New Roman" w:hAnsi="Times New Roman" w:eastAsia="Times New Roman" w:cs="Times New Roman"/>
          <w:lang w:val="en-US" w:bidi="en-US"/>
          <w:color w:val="111111"/>
          <w:sz w:val="28"/>
          <w:szCs w:val="28"/>
          <w:rtl/>
        </w:rPr>
        <w:t xml:space="preserve">71680.</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8686</w:t>
      </w:r>
    </w:p>
    <w:p>
      <w:pPr>
        <w:pStyle w:val="BookText"/>
      </w:pPr>
      <w:r>
        <w:rPr>
          <w:rFonts w:ascii="Amiri" w:hAnsi="Amiri" w:eastAsia="Amiri" w:cs="Amiri"/>
          <w:lang w:bidi="ar-SA"/>
          <w:color w:val="111111"/>
          <w:sz w:val="28"/>
          <w:szCs w:val="28"/>
          <w:rtl/>
        </w:rPr>
        <w:t xml:space="preserve">أوّلها :الحمد لله رب العالمين والصلاة والسلام ...</w:t>
      </w:r>
    </w:p>
    <w:p>
      <w:pPr>
        <w:pStyle w:val="BookText"/>
      </w:pPr>
      <w:r>
        <w:rPr>
          <w:rFonts w:ascii="IRNazanin" w:hAnsi="IRNazanin" w:eastAsia="IRNazanin" w:cs="IRNazanin"/>
          <w:lang w:bidi="fa-IR"/>
          <w:color w:val="111111"/>
          <w:sz w:val="28"/>
          <w:szCs w:val="28"/>
          <w:rtl/>
        </w:rPr>
        <w:t xml:space="preserve">کا: مجهول، تا: 1857م - 1274ه- 66 ص، 23س، 20*13سم [المورد: 13-183]</w:t>
      </w:r>
    </w:p>
    <w:p>
      <w:pPr>
        <w:pStyle w:val="BookText"/>
      </w:pPr>
      <w:r>
        <w:rPr>
          <w:rFonts w:ascii="Amiri" w:hAnsi="Amiri" w:eastAsia="Amiri" w:cs="Amiri"/>
          <w:lang w:bidi="ar-SA"/>
          <w:color w:val="111111"/>
          <w:sz w:val="28"/>
          <w:szCs w:val="28"/>
          <w:rtl/>
        </w:rPr>
        <w:t xml:space="preserve">71681 .بغداد؛ مكتبة الأوقاف العامة؛ رقم المخطوط : 3588</w:t>
      </w:r>
    </w:p>
    <w:p>
      <w:pPr>
        <w:pStyle w:val="BookText"/>
      </w:pPr>
      <w:r>
        <w:rPr>
          <w:rFonts w:ascii="Amiri" w:hAnsi="Amiri" w:eastAsia="Amiri" w:cs="Amiri"/>
          <w:lang w:bidi="ar-SA"/>
          <w:color w:val="111111"/>
          <w:sz w:val="28"/>
          <w:szCs w:val="28"/>
          <w:rtl/>
        </w:rPr>
        <w:t xml:space="preserve">يبدأ من كتاب الطهارة ؛كا: محمّد سعيد ،تا: 1288ه- ناقصة الأوّل؛ 71ق، 16*21سم</w:t>
      </w:r>
    </w:p>
    <w:p>
      <w:pPr>
        <w:pStyle w:val="BookText"/>
      </w:pPr>
      <w:r>
        <w:rPr>
          <w:rFonts w:ascii="IRNazanin" w:hAnsi="IRNazanin" w:eastAsia="IRNazanin" w:cs="IRNazanin"/>
          <w:lang w:bidi="fa-IR"/>
          <w:color w:val="111111"/>
          <w:sz w:val="28"/>
          <w:szCs w:val="28"/>
          <w:rtl/>
        </w:rPr>
        <w:t xml:space="preserve">[ف: 1-568]</w:t>
      </w:r>
    </w:p>
    <w:p>
      <w:pPr>
        <w:pStyle w:val="BookText"/>
      </w:pPr>
      <w:r>
        <w:rPr>
          <w:rFonts w:ascii="Amiri" w:hAnsi="Amiri" w:eastAsia="Amiri" w:cs="Amiri"/>
          <w:lang w:bidi="ar-SA"/>
          <w:color w:val="111111"/>
          <w:sz w:val="28"/>
          <w:szCs w:val="28"/>
          <w:rtl/>
        </w:rPr>
        <w:t xml:space="preserve">71682 .النجف الأشرف؛ مؤسسة كاشف الغطاء العامة؛ رقم المخطوط : 4455</w:t>
      </w:r>
    </w:p>
    <w:p>
      <w:pPr>
        <w:pStyle w:val="BookText"/>
      </w:pPr>
      <w:r>
        <w:rPr>
          <w:rFonts w:ascii="Amiri" w:hAnsi="Amiri" w:eastAsia="Amiri" w:cs="Amiri"/>
          <w:lang w:bidi="ar-SA"/>
          <w:color w:val="111111"/>
          <w:sz w:val="28"/>
          <w:szCs w:val="28"/>
          <w:rtl/>
        </w:rPr>
        <w:t xml:space="preserve">كا: عبد الرزاق بن سعدان بيك ،تا: 1290ه- 126 ص [ف: 1-448]</w:t>
      </w:r>
    </w:p>
    <w:p>
      <w:pPr>
        <w:pStyle w:val="BookText"/>
      </w:pPr>
      <w:r>
        <w:rPr>
          <w:rFonts w:ascii="Times New Roman" w:hAnsi="Times New Roman" w:eastAsia="Times New Roman" w:cs="Times New Roman"/>
          <w:lang w:val="en-US" w:bidi="en-US"/>
          <w:color w:val="111111"/>
          <w:sz w:val="28"/>
          <w:szCs w:val="28"/>
          <w:rtl/>
        </w:rPr>
        <w:t xml:space="preserve">71683.</w:t>
      </w:r>
    </w:p>
    <w:p>
      <w:pPr>
        <w:pStyle w:val="BookText"/>
      </w:pPr>
      <w:r>
        <w:rPr>
          <w:rFonts w:ascii="Amiri" w:hAnsi="Amiri" w:eastAsia="Amiri" w:cs="Amiri"/>
          <w:lang w:bidi="ar-SA"/>
          <w:color w:val="111111"/>
          <w:sz w:val="28"/>
          <w:szCs w:val="28"/>
          <w:rtl/>
        </w:rPr>
        <w:t xml:space="preserve">بغداد؛ مركز البحوث والدراسات؛ رقم المخطوط : 250 ش 282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1323 ه-، 110 ص [(مصورات) -ف: 1259</w:t>
      </w:r>
    </w:p>
    <w:p>
      <w:pPr>
        <w:pStyle w:val="BookText"/>
      </w:pPr>
      <w:r>
        <w:rPr>
          <w:rFonts w:ascii="Amiri" w:hAnsi="Amiri" w:eastAsia="Amiri" w:cs="Amiri"/>
          <w:lang w:bidi="ar-SA"/>
          <w:color w:val="111111"/>
          <w:sz w:val="28"/>
          <w:szCs w:val="28"/>
          <w:rtl/>
        </w:rPr>
        <w:t xml:space="preserve">71684 .بغداد؛ مكتبة الأوقاف العامة؛ رقم المخطوط : 7433</w:t>
      </w:r>
    </w:p>
    <w:p>
      <w:pPr>
        <w:pStyle w:val="BookText"/>
      </w:pPr>
      <w:r>
        <w:rPr>
          <w:rFonts w:ascii="IRNazanin" w:hAnsi="IRNazanin" w:eastAsia="IRNazanin" w:cs="IRNazanin"/>
          <w:lang w:bidi="fa-IR"/>
          <w:color w:val="111111"/>
          <w:sz w:val="28"/>
          <w:szCs w:val="28"/>
          <w:rtl/>
        </w:rPr>
        <w:t xml:space="preserve">کا: مجهول، تا :مجهول؛ 85ق 18*22سم [ف: 1-569]</w:t>
      </w:r>
    </w:p>
    <w:p>
      <w:pPr>
        <w:pStyle w:val="BookText"/>
      </w:pPr>
      <w:r>
        <w:rPr>
          <w:rFonts w:ascii="Amiri" w:hAnsi="Amiri" w:eastAsia="Amiri" w:cs="Amiri"/>
          <w:lang w:bidi="ar-SA"/>
          <w:color w:val="111111"/>
          <w:sz w:val="28"/>
          <w:szCs w:val="28"/>
          <w:rtl/>
        </w:rPr>
        <w:t xml:space="preserve">71685 . النجف الأشرف؛ مؤسسة كاشف الغطاء العامة؛ رقم المخطوط : 7155</w:t>
      </w:r>
    </w:p>
    <w:p>
      <w:pPr>
        <w:pStyle w:val="BookText"/>
      </w:pPr>
      <w:r>
        <w:rPr>
          <w:rFonts w:ascii="IRNazanin" w:hAnsi="IRNazanin" w:eastAsia="IRNazanin" w:cs="IRNazanin"/>
          <w:lang w:bidi="fa-IR"/>
          <w:color w:val="111111"/>
          <w:sz w:val="28"/>
          <w:szCs w:val="28"/>
          <w:rtl/>
        </w:rPr>
        <w:t xml:space="preserve">کا :مجهول ،تا:مجهول 80 ص [ف: 1-448]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58" w:name="pg8072_50120"/>
    <w:bookmarkEnd w:id="458"/>
    <w:p>
      <w:pPr>
        <w:pStyle w:val="BookText"/>
      </w:pPr>
      <w:r>
        <w:rPr>
          <w:rFonts w:ascii="IRNazanin" w:hAnsi="IRNazanin" w:eastAsia="IRNazanin" w:cs="IRNazanin"/>
          <w:lang w:bidi="fa-IR"/>
          <w:color w:val="111111"/>
          <w:sz w:val="28"/>
          <w:szCs w:val="28"/>
          <w:rtl/>
        </w:rPr>
        <w:t xml:space="preserve">71686 .بغداد؛ دار المخطوطات؛ رقم المخطوط : 55</w:t>
      </w:r>
    </w:p>
    <w:p>
      <w:pPr>
        <w:pStyle w:val="BookText"/>
      </w:pPr>
      <w:r>
        <w:rPr>
          <w:rFonts w:ascii="IRNazanin" w:hAnsi="IRNazanin" w:eastAsia="IRNazanin" w:cs="IRNazanin"/>
          <w:lang w:bidi="fa-IR"/>
          <w:color w:val="111111"/>
          <w:sz w:val="28"/>
          <w:szCs w:val="28"/>
          <w:rtl/>
        </w:rPr>
        <w:t xml:space="preserve">کا :مجهول، تا :مجهول؛ ناقصة : الآخر؛ 235 ص 9 س ، 20/5*14 سم [المتحف العراقي - ف:</w:t>
      </w:r>
    </w:p>
    <w:p>
      <w:pPr>
        <w:pStyle w:val="BookText"/>
      </w:pPr>
      <w:r>
        <w:rPr>
          <w:rFonts w:ascii="Amiri" w:hAnsi="Amiri" w:eastAsia="Amiri" w:cs="Amiri"/>
          <w:lang w:bidi="ar-SA"/>
          <w:color w:val="111111"/>
          <w:sz w:val="28"/>
          <w:szCs w:val="28"/>
          <w:rtl/>
        </w:rPr>
        <w:t xml:space="preserve">الفقهية 1-164]</w:t>
      </w:r>
    </w:p>
    <w:p>
      <w:pPr>
        <w:pStyle w:val="BookText"/>
      </w:pPr>
      <w:r>
        <w:rPr>
          <w:rFonts w:ascii="Amiri" w:hAnsi="Amiri" w:eastAsia="Amiri" w:cs="Amiri"/>
          <w:lang w:bidi="ar-SA"/>
          <w:color w:val="111111"/>
          <w:sz w:val="28"/>
          <w:szCs w:val="28"/>
          <w:rtl/>
        </w:rPr>
        <w:t xml:space="preserve">نور البراهين في بيان أخبار السادة الطاهرين - أنيس الفريد لشرح التوحيد</w:t>
      </w:r>
    </w:p>
    <w:p>
      <w:pPr>
        <w:pStyle w:val="Heading2"/>
      </w:pPr>
      <w:bookmarkStart w:id="1897" w:name="_Toc1163"/>
      <w:r>
        <w:t>نور البصر / حديث - عربي</w:t>
      </w:r>
      <w:bookmarkEnd w:id="1897"/>
    </w:p>
    <w:p>
      <w:pPr>
        <w:pStyle w:val="BookText"/>
      </w:pPr>
      <w:r>
        <w:rPr>
          <w:rFonts w:ascii="Amiri" w:hAnsi="Amiri" w:eastAsia="Amiri" w:cs="Amiri"/>
          <w:lang w:bidi="ar-SA"/>
          <w:color w:val="111111"/>
          <w:sz w:val="28"/>
          <w:szCs w:val="28"/>
          <w:rtl/>
        </w:rPr>
        <w:t xml:space="preserve">71687 .كربلاء؛ العتبة العباسية؛ رقم المخطوط : 504</w:t>
      </w:r>
    </w:p>
    <w:p>
      <w:pPr>
        <w:pStyle w:val="BookText"/>
      </w:pPr>
      <w:r>
        <w:rPr>
          <w:rFonts w:ascii="IRNazanin" w:hAnsi="IRNazanin" w:eastAsia="IRNazanin" w:cs="IRNazanin"/>
          <w:lang w:bidi="fa-IR"/>
          <w:color w:val="111111"/>
          <w:sz w:val="28"/>
          <w:szCs w:val="28"/>
          <w:rtl/>
        </w:rPr>
        <w:t xml:space="preserve">أوّلها :الحمد لله جامع الشتات والكافي للخيرات والصلوات على محمّد ذي الآيات، وآله عيون المعجزات أما بعد فهذا كتاب مستطاب مرقوم ؛آخرها: الملائكة مختلفة، وقد رأي ... وله ستمائة جناح على ساقه ... قد ملأما بين السماء و الأرض میکائیل</w:t>
      </w:r>
    </w:p>
    <w:p>
      <w:pPr>
        <w:pStyle w:val="BookText"/>
      </w:pPr>
      <w:r>
        <w:rPr>
          <w:rFonts w:ascii="Amiri" w:hAnsi="Amiri" w:eastAsia="Amiri" w:cs="Amiri"/>
          <w:lang w:bidi="ar-SA"/>
          <w:color w:val="111111"/>
          <w:sz w:val="28"/>
          <w:szCs w:val="28"/>
          <w:rtl/>
        </w:rPr>
        <w:t xml:space="preserve">بالهبوط إلى الدنيا ...</w:t>
      </w:r>
    </w:p>
    <w:p>
      <w:pPr>
        <w:pStyle w:val="BookText"/>
      </w:pPr>
      <w:r>
        <w:rPr>
          <w:rFonts w:ascii="IRNazanin" w:hAnsi="IRNazanin" w:eastAsia="IRNazanin" w:cs="IRNazanin"/>
          <w:lang w:bidi="fa-IR"/>
          <w:color w:val="111111"/>
          <w:sz w:val="28"/>
          <w:szCs w:val="28"/>
          <w:rtl/>
        </w:rPr>
        <w:t xml:space="preserve">نسخ ،کا: مجهول، تا: أواخر القرن 12ه- ناقصة : الآخر؛ 398ق، 14س، 19*13سم [ف:</w:t>
      </w:r>
    </w:p>
    <w:p>
      <w:pPr>
        <w:pStyle w:val="BookText"/>
      </w:pPr>
      <w:r>
        <w:rPr>
          <w:rFonts w:ascii="Times New Roman" w:hAnsi="Times New Roman" w:eastAsia="Times New Roman" w:cs="Times New Roman"/>
          <w:lang w:val="en-US" w:bidi="en-US"/>
          <w:color w:val="111111"/>
          <w:sz w:val="28"/>
          <w:szCs w:val="28"/>
          <w:rtl/>
        </w:rPr>
        <w:t xml:space="preserve">103-2 ]</w:t>
      </w:r>
    </w:p>
    <w:p>
      <w:pPr>
        <w:pStyle w:val="BookText"/>
      </w:pPr>
      <w:r>
        <w:rPr>
          <w:rFonts w:ascii="Amiri" w:hAnsi="Amiri" w:eastAsia="Amiri" w:cs="Amiri"/>
          <w:lang w:bidi="ar-SA"/>
          <w:color w:val="111111"/>
          <w:sz w:val="28"/>
          <w:szCs w:val="28"/>
          <w:rtl/>
        </w:rPr>
        <w:t xml:space="preserve">نور البصر في الفقه المختصر – رسالة عملية</w:t>
      </w:r>
    </w:p>
    <w:p>
      <w:pPr>
        <w:pStyle w:val="Heading2"/>
      </w:pPr>
      <w:bookmarkStart w:id="1898" w:name="_Toc1164"/>
      <w:r>
        <w:t>نور پاك محمّد مصطفى / كلام وعقائد - فارسي</w:t>
      </w:r>
      <w:bookmarkEnd w:id="1898"/>
    </w:p>
    <w:p>
      <w:pPr>
        <w:pStyle w:val="BookText"/>
      </w:pPr>
      <w:r>
        <w:rPr>
          <w:rFonts w:ascii="Amiri" w:hAnsi="Amiri" w:eastAsia="Amiri" w:cs="Amiri"/>
          <w:lang w:bidi="ar-SA"/>
          <w:color w:val="111111"/>
          <w:sz w:val="28"/>
          <w:szCs w:val="28"/>
          <w:rtl/>
        </w:rPr>
        <w:t xml:space="preserve">71688 . النجف الأشرف؛ مؤسسة كاشف الغطاء العامة؛ رقم المخطوط: 487</w:t>
      </w:r>
    </w:p>
    <w:p>
      <w:pPr>
        <w:pStyle w:val="BookText"/>
      </w:pPr>
      <w:r>
        <w:rPr>
          <w:rFonts w:ascii="IRNazanin" w:hAnsi="IRNazanin" w:eastAsia="IRNazanin" w:cs="IRNazanin"/>
          <w:lang w:bidi="fa-IR"/>
          <w:color w:val="111111"/>
          <w:sz w:val="28"/>
          <w:szCs w:val="28"/>
          <w:rtl/>
        </w:rPr>
        <w:t xml:space="preserve">کا :مجهول، تا :مجهول؛ ناقصة: الآخر؛ 30 ص [ف: 1-449]</w:t>
      </w:r>
    </w:p>
    <w:p>
      <w:pPr>
        <w:pStyle w:val="Heading2"/>
      </w:pPr>
      <w:bookmarkStart w:id="1899" w:name="_Toc1165"/>
      <w:r>
        <w:t>نور الثقلين - تفسير نور الثقلين / تفسير - عربي</w:t>
      </w:r>
      <w:bookmarkEnd w:id="1899"/>
    </w:p>
    <w:p>
      <w:pPr>
        <w:pStyle w:val="BookText"/>
      </w:pPr>
      <w:r>
        <w:rPr>
          <w:rFonts w:ascii="Amiri" w:hAnsi="Amiri" w:eastAsia="Amiri" w:cs="Amiri"/>
          <w:lang w:bidi="ar-SA"/>
          <w:color w:val="111111"/>
          <w:sz w:val="28"/>
          <w:szCs w:val="28"/>
          <w:rtl/>
        </w:rPr>
        <w:t xml:space="preserve">الحويزي، عبد علي بن جمعه (القرن 12 ه-)</w:t>
      </w:r>
    </w:p>
    <w:p>
      <w:pPr>
        <w:pStyle w:val="BookText"/>
      </w:pPr>
      <w:r>
        <w:rPr>
          <w:rFonts w:ascii="Amiri" w:hAnsi="Amiri" w:eastAsia="Amiri" w:cs="Amiri"/>
          <w:lang w:bidi="ar-SA"/>
          <w:color w:val="111111"/>
          <w:sz w:val="28"/>
          <w:szCs w:val="28"/>
          <w:rtl/>
        </w:rPr>
        <w:t xml:space="preserve">تاريخ التأليف: 16 ذي الحجة 1072ه-</w:t>
      </w:r>
    </w:p>
    <w:p>
      <w:pPr>
        <w:pStyle w:val="BookText"/>
      </w:pPr>
      <w:r>
        <w:rPr>
          <w:rFonts w:ascii="IRNazanin" w:hAnsi="IRNazanin" w:eastAsia="IRNazanin" w:cs="IRNazanin"/>
          <w:lang w:bidi="fa-IR"/>
          <w:color w:val="111111"/>
          <w:sz w:val="28"/>
          <w:szCs w:val="28"/>
          <w:rtl/>
        </w:rPr>
        <w:t xml:space="preserve">طبع :قم</w:t>
      </w:r>
    </w:p>
    <w:p>
      <w:pPr>
        <w:pStyle w:val="BookText"/>
      </w:pPr>
      <w:r>
        <w:rPr>
          <w:rFonts w:ascii="Amiri" w:hAnsi="Amiri" w:eastAsia="Amiri" w:cs="Amiri"/>
          <w:lang w:bidi="ar-SA"/>
          <w:color w:val="111111"/>
          <w:sz w:val="28"/>
          <w:szCs w:val="28"/>
          <w:rtl/>
        </w:rPr>
        <w:t xml:space="preserve">[فنخا: 33 802-806 (50 نسخة)]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71689 . النجف الأشرف؛ مكتبة آية الله الحكيم العامة؛ رقم المخطوط : 6</w:t>
      </w:r>
    </w:p>
    <w:p>
      <w:pPr>
        <w:pStyle w:val="BookText"/>
      </w:pPr>
      <w:r>
        <w:rPr>
          <w:rFonts w:ascii="IRNazanin" w:hAnsi="IRNazanin" w:eastAsia="IRNazanin" w:cs="IRNazanin"/>
          <w:lang w:bidi="fa-IR"/>
          <w:color w:val="111111"/>
          <w:sz w:val="28"/>
          <w:szCs w:val="28"/>
          <w:rtl/>
        </w:rPr>
        <w:t xml:space="preserve">الجزء الأوّل؛ كا :مجهول، تا: 1065ق [نشریه: 5-422]</w:t>
      </w:r>
    </w:p>
    <w:p>
      <w:pPr>
        <w:pStyle w:val="BookText"/>
      </w:pPr>
      <w:r>
        <w:rPr>
          <w:rFonts w:ascii="Amiri" w:hAnsi="Amiri" w:eastAsia="Amiri" w:cs="Amiri"/>
          <w:lang w:bidi="ar-SA"/>
          <w:color w:val="111111"/>
          <w:sz w:val="28"/>
          <w:szCs w:val="28"/>
          <w:rtl/>
        </w:rPr>
        <w:t xml:space="preserve">71690 . النجف الأشرف؛ مكتبة آية الله الحكيم العامة؛ رقم المخطوط : 319</w:t>
      </w:r>
    </w:p>
    <w:p>
      <w:pPr>
        <w:pStyle w:val="BookText"/>
      </w:pPr>
      <w:r>
        <w:rPr>
          <w:rFonts w:ascii="IRNazanin" w:hAnsi="IRNazanin" w:eastAsia="IRNazanin" w:cs="IRNazanin"/>
          <w:lang w:bidi="fa-IR"/>
          <w:color w:val="111111"/>
          <w:sz w:val="28"/>
          <w:szCs w:val="28"/>
          <w:rtl/>
        </w:rPr>
        <w:t xml:space="preserve">کا :مجهول ،تا :1065ه- ناقصة : الأوّل والآخر؛ 273 ص 23 س 17/3*24/5سم [معجم المخطوطات النجفية 926]</w:t>
      </w:r>
    </w:p>
    <w:p>
      <w:pPr>
        <w:pStyle w:val="BookText"/>
      </w:pPr>
      <w:r>
        <w:rPr>
          <w:rFonts w:ascii="Times New Roman" w:hAnsi="Times New Roman" w:eastAsia="Times New Roman" w:cs="Times New Roman"/>
          <w:lang w:val="en-US" w:bidi="en-US"/>
          <w:color w:val="111111"/>
          <w:sz w:val="28"/>
          <w:szCs w:val="28"/>
          <w:rtl/>
        </w:rPr>
        <w:t xml:space="preserve">71691.</w:t>
      </w:r>
    </w:p>
    <w:p>
      <w:pPr>
        <w:pStyle w:val="BookText"/>
      </w:pPr>
      <w:r>
        <w:rPr>
          <w:rFonts w:ascii="Amiri" w:hAnsi="Amiri" w:eastAsia="Amiri" w:cs="Amiri"/>
          <w:lang w:bidi="ar-SA"/>
          <w:color w:val="111111"/>
          <w:sz w:val="28"/>
          <w:szCs w:val="28"/>
          <w:rtl/>
        </w:rPr>
        <w:t xml:space="preserve">كربلاء ؛ العتبة العباسية؛ رقم المخطوط : 41</w:t>
      </w:r>
    </w:p>
    <w:p>
      <w:pPr>
        <w:pStyle w:val="BookText"/>
      </w:pPr>
      <w:r>
        <w:rPr>
          <w:rFonts w:ascii="Amiri" w:hAnsi="Amiri" w:eastAsia="Amiri" w:cs="Amiri"/>
          <w:lang w:bidi="ar-SA"/>
          <w:color w:val="111111"/>
          <w:sz w:val="28"/>
          <w:szCs w:val="28"/>
          <w:rtl/>
        </w:rPr>
        <w:t xml:space="preserve">أوّلها :في مجمع البيان أبي ابن كعب عن النبي (ص) قال: من قرا سورة يس يريد بها الله عزوجل غفر الله له واعطي من الاجر؛ آخرها عن أبي حمزة الثمالي، عن أبي جعفر (ع) :قال ما من أحد هذه الأمة</w:t>
      </w:r>
    </w:p>
    <w:p>
      <w:pPr>
        <w:pStyle w:val="BookText"/>
      </w:pPr>
      <w:r>
        <w:rPr>
          <w:rFonts w:ascii="Amiri" w:hAnsi="Amiri" w:eastAsia="Amiri" w:cs="Amiri"/>
          <w:lang w:bidi="ar-SA"/>
          <w:color w:val="111111"/>
          <w:sz w:val="28"/>
          <w:szCs w:val="28"/>
          <w:rtl/>
        </w:rPr>
        <w:t xml:space="preserve">من جمع القرآن إلا وصي محمّد صلوات الله عليه.</w:t>
      </w:r>
    </w:p>
    <w:p>
      <w:pPr>
        <w:pStyle w:val="BookText"/>
      </w:pPr>
      <w:r>
        <w:rPr>
          <w:rFonts w:ascii="IRNazanin" w:hAnsi="IRNazanin" w:eastAsia="IRNazanin" w:cs="IRNazanin"/>
          <w:lang w:bidi="fa-IR"/>
          <w:color w:val="111111"/>
          <w:sz w:val="28"/>
          <w:szCs w:val="28"/>
          <w:rtl/>
        </w:rPr>
        <w:t xml:space="preserve">نسخ، کا :محمّد طاهر بن حسن علي ،تا: 14 محرم 1074 ه-؛ 309ق، 23س، 26*20سم</w:t>
      </w:r>
    </w:p>
    <w:p>
      <w:pPr>
        <w:pStyle w:val="BookText"/>
      </w:pPr>
      <w:r>
        <w:rPr>
          <w:rFonts w:ascii="IRNazanin" w:hAnsi="IRNazanin" w:eastAsia="IRNazanin" w:cs="IRNazanin"/>
          <w:lang w:bidi="fa-IR"/>
          <w:color w:val="111111"/>
          <w:sz w:val="28"/>
          <w:szCs w:val="28"/>
          <w:rtl/>
        </w:rPr>
        <w:t xml:space="preserve">[ف: 1-58]</w:t>
      </w:r>
    </w:p>
    <w:p>
      <w:pPr>
        <w:pStyle w:val="BookText"/>
      </w:pPr>
      <w:r>
        <w:rPr>
          <w:rFonts w:ascii="Amiri" w:hAnsi="Amiri" w:eastAsia="Amiri" w:cs="Amiri"/>
          <w:lang w:bidi="ar-SA"/>
          <w:color w:val="111111"/>
          <w:sz w:val="28"/>
          <w:szCs w:val="28"/>
          <w:rtl/>
        </w:rPr>
        <w:t xml:space="preserve">71692 . النجف الأشرف؛ مدرسة آية الله البروجردي؛ رقم المخطوط : 112</w:t>
      </w:r>
    </w:p>
    <w:p>
      <w:pPr>
        <w:pStyle w:val="BookText"/>
      </w:pPr>
      <w:r>
        <w:rPr>
          <w:rFonts w:ascii="Amiri" w:hAnsi="Amiri" w:eastAsia="Amiri" w:cs="Amiri"/>
          <w:lang w:bidi="ar-SA"/>
          <w:color w:val="111111"/>
          <w:sz w:val="28"/>
          <w:szCs w:val="28"/>
          <w:rtl/>
        </w:rPr>
        <w:t xml:space="preserve">أوّلها: صلى الله عليه وآله بالحق وإكرام أهل بيته ما من شيء يلبونه من حرز من حرق أو غرق أو سرق؛ آخرها :في تفسير علي بن إبراهيم باسناده إلى أبي بكر الحضرمي عن أبي عبد الله (ع) قال إن رسول الله ص قال ...</w:t>
      </w:r>
    </w:p>
    <w:p>
      <w:pPr>
        <w:pStyle w:val="BookText"/>
      </w:pPr>
      <w:r>
        <w:rPr>
          <w:rFonts w:ascii="Amiri" w:hAnsi="Amiri" w:eastAsia="Amiri" w:cs="Amiri"/>
          <w:lang w:bidi="ar-SA"/>
          <w:color w:val="111111"/>
          <w:sz w:val="28"/>
          <w:szCs w:val="28"/>
          <w:rtl/>
        </w:rPr>
        <w:t xml:space="preserve">من أواخر سورة يس إلى آخر القرآن</w:t>
      </w:r>
    </w:p>
    <w:p>
      <w:pPr>
        <w:pStyle w:val="BookText"/>
      </w:pPr>
      <w:r>
        <w:rPr>
          <w:rFonts w:ascii="IRNazanin" w:hAnsi="IRNazanin" w:eastAsia="IRNazanin" w:cs="IRNazanin"/>
          <w:lang w:bidi="fa-IR"/>
          <w:color w:val="111111"/>
          <w:sz w:val="28"/>
          <w:szCs w:val="28"/>
          <w:rtl/>
        </w:rPr>
        <w:t xml:space="preserve">نسخ ،کا :مجهول، تا: القرن 11ه-؛ ناقصة: الأوّل والآخر؛ 235 ق ، 25 س، 29*18سم [ف: 1-126]</w:t>
      </w:r>
    </w:p>
    <w:p>
      <w:pPr>
        <w:pStyle w:val="BookText"/>
      </w:pPr>
      <w:r>
        <w:rPr>
          <w:rFonts w:ascii="IRNazanin" w:hAnsi="IRNazanin" w:eastAsia="IRNazanin" w:cs="IRNazanin"/>
          <w:lang w:bidi="fa-IR"/>
          <w:color w:val="111111"/>
          <w:sz w:val="28"/>
          <w:szCs w:val="28"/>
          <w:rtl/>
        </w:rPr>
        <w:t xml:space="preserve">71693 .بغداد؛ دار المخطوطات؛ رقم المخطوط : 36730</w:t>
      </w:r>
    </w:p>
    <w:p>
      <w:pPr>
        <w:pStyle w:val="BookText"/>
      </w:pPr>
      <w:r>
        <w:rPr>
          <w:rFonts w:ascii="Amiri" w:hAnsi="Amiri" w:eastAsia="Amiri" w:cs="Amiri"/>
          <w:lang w:bidi="ar-SA"/>
          <w:color w:val="111111"/>
          <w:sz w:val="28"/>
          <w:szCs w:val="28"/>
          <w:rtl/>
        </w:rPr>
        <w:t xml:space="preserve">المجلد الرابع ؛كا :محمّد رضا بن عزيز الله التوني المشهدي، تا: 1114ه-، 524ق، 23س،</w:t>
      </w:r>
    </w:p>
    <w:p>
      <w:pPr>
        <w:pStyle w:val="BookText"/>
      </w:pPr>
      <w:r>
        <w:rPr>
          <w:rFonts w:ascii="IRNazanin" w:hAnsi="IRNazanin" w:eastAsia="IRNazanin" w:cs="IRNazanin"/>
          <w:lang w:bidi="fa-IR"/>
          <w:color w:val="111111"/>
          <w:sz w:val="28"/>
          <w:szCs w:val="28"/>
          <w:rtl/>
        </w:rPr>
        <w:t xml:space="preserve">26*19سم [علوم القرآن عراق - ف: 694]</w:t>
      </w:r>
    </w:p>
    <w:p>
      <w:pPr>
        <w:pStyle w:val="BookText"/>
      </w:pPr>
      <w:r>
        <w:rPr>
          <w:rFonts w:ascii="Amiri" w:hAnsi="Amiri" w:eastAsia="Amiri" w:cs="Amiri"/>
          <w:lang w:bidi="ar-SA"/>
          <w:color w:val="111111"/>
          <w:sz w:val="28"/>
          <w:szCs w:val="28"/>
          <w:rtl/>
        </w:rPr>
        <w:t xml:space="preserve">71694 .الكاظمية؛ جامعة مدينة العلم؛ رقم المخطوط : 2/24</w:t>
      </w:r>
    </w:p>
    <w:p>
      <w:pPr>
        <w:pStyle w:val="BookText"/>
      </w:pPr>
      <w:r>
        <w:rPr>
          <w:rFonts w:ascii="Amiri" w:hAnsi="Amiri" w:eastAsia="Amiri" w:cs="Amiri"/>
          <w:lang w:bidi="ar-SA"/>
          <w:color w:val="111111"/>
          <w:sz w:val="28"/>
          <w:szCs w:val="28"/>
          <w:rtl/>
        </w:rPr>
        <w:t xml:space="preserve">آخرها :... قال ما أحد من هذه الأمة جمع القرآن إلا وصي محمد صلوات الله عليهما</w:t>
      </w:r>
    </w:p>
    <w:p>
      <w:pPr>
        <w:pStyle w:val="BookText"/>
      </w:pPr>
      <w:r>
        <w:rPr>
          <w:rFonts w:ascii="IRNazanin" w:hAnsi="IRNazanin" w:eastAsia="IRNazanin" w:cs="IRNazanin"/>
          <w:lang w:bidi="fa-IR"/>
          <w:color w:val="111111"/>
          <w:sz w:val="28"/>
          <w:szCs w:val="28"/>
          <w:rtl/>
        </w:rPr>
        <w:t xml:space="preserve">المجلد الرابع ؛كا :محمّدرضا بن عزیز الله ،تا: 1114ه- ناقصة :الأول؛ 24*18سم [ف:</w:t>
      </w:r>
    </w:p>
    <w:p>
      <w:pPr>
        <w:pStyle w:val="BookText"/>
      </w:pPr>
      <w:r>
        <w:rPr>
          <w:rFonts w:ascii="Times New Roman" w:hAnsi="Times New Roman" w:eastAsia="Times New Roman" w:cs="Times New Roman"/>
          <w:lang w:val="en-US" w:bidi="en-US"/>
          <w:color w:val="111111"/>
          <w:sz w:val="28"/>
          <w:szCs w:val="28"/>
          <w:rtl/>
        </w:rPr>
        <w:t xml:space="preserve">11 ]</w:t>
      </w:r>
    </w:p>
    <w:p>
      <w:pPr>
        <w:pStyle w:val="BookText"/>
      </w:pPr>
      <w:r>
        <w:rPr>
          <w:rFonts w:ascii="Amiri" w:hAnsi="Amiri" w:eastAsia="Amiri" w:cs="Amiri"/>
          <w:lang w:bidi="ar-SA"/>
          <w:color w:val="111111"/>
          <w:sz w:val="28"/>
          <w:szCs w:val="28"/>
          <w:rtl/>
        </w:rPr>
        <w:t xml:space="preserve">71695 . النجف الأشرف؛ تركة محمّد السماوي؛ رقم المخطوط :</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4جزء 2-215]</w:t>
      </w:r>
    </w:p>
    <w:p>
      <w:pPr>
        <w:pStyle w:val="BookText"/>
      </w:pPr>
      <w:r>
        <w:rPr>
          <w:rFonts w:ascii="Times New Roman" w:hAnsi="Times New Roman" w:eastAsia="Times New Roman" w:cs="Times New Roman"/>
          <w:lang w:val="en-US" w:bidi="en-US"/>
          <w:color w:val="111111"/>
          <w:sz w:val="28"/>
          <w:szCs w:val="28"/>
          <w:rtl/>
        </w:rPr>
        <w:t xml:space="preserve">71696.</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81/2</w:t>
      </w:r>
    </w:p>
    <w:p>
      <w:pPr>
        <w:pStyle w:val="BookText"/>
      </w:pPr>
      <w:r>
        <w:rPr>
          <w:rFonts w:ascii="Amiri" w:hAnsi="Amiri" w:eastAsia="Amiri" w:cs="Amiri"/>
          <w:lang w:bidi="ar-SA"/>
          <w:color w:val="111111"/>
          <w:sz w:val="28"/>
          <w:szCs w:val="28"/>
          <w:rtl/>
        </w:rPr>
        <w:t xml:space="preserve">الجزء الأوّل ؛كا :مجهول ،تا: مجهول [الموسم: 1-161]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459" w:name="pg8072_50122"/>
    <w:bookmarkEnd w:id="459"/>
    <w:p>
      <w:pPr>
        <w:pStyle w:val="BookText"/>
      </w:pPr>
      <w:r>
        <w:rPr>
          <w:rFonts w:ascii="Amiri" w:hAnsi="Amiri" w:eastAsia="Amiri" w:cs="Amiri"/>
          <w:lang w:bidi="ar-SA"/>
          <w:color w:val="111111"/>
          <w:sz w:val="28"/>
          <w:szCs w:val="28"/>
          <w:rtl/>
        </w:rPr>
        <w:t xml:space="preserve">71697 . قرية المؤمنين ( سوق الشيوخ)؛ خزانة آل جمال الدين؛ رقم المخطوط : 82/2</w:t>
      </w:r>
    </w:p>
    <w:p>
      <w:pPr>
        <w:pStyle w:val="BookText"/>
      </w:pPr>
      <w:r>
        <w:rPr>
          <w:rFonts w:ascii="IRNazanin" w:hAnsi="IRNazanin" w:eastAsia="IRNazanin" w:cs="IRNazanin"/>
          <w:lang w:bidi="fa-IR"/>
          <w:color w:val="111111"/>
          <w:sz w:val="28"/>
          <w:szCs w:val="28"/>
          <w:rtl/>
        </w:rPr>
        <w:t xml:space="preserve">الجزء الثاني ؛کا :مجهول، تا: مجهول [الموسم: 1-161]</w:t>
      </w:r>
    </w:p>
    <w:p>
      <w:pPr>
        <w:pStyle w:val="BookText"/>
      </w:pPr>
      <w:r>
        <w:rPr>
          <w:rFonts w:ascii="Amiri" w:hAnsi="Amiri" w:eastAsia="Amiri" w:cs="Amiri"/>
          <w:lang w:bidi="ar-SA"/>
          <w:color w:val="111111"/>
          <w:sz w:val="28"/>
          <w:szCs w:val="28"/>
          <w:rtl/>
        </w:rPr>
        <w:t xml:space="preserve">71698 . النجف الأشرف؛ مكتبة الإمام أمير المؤمنين العامة؛ رقم المخطوط : 79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926]</w:t>
      </w:r>
    </w:p>
    <w:p>
      <w:pPr>
        <w:pStyle w:val="BookText"/>
      </w:pPr>
      <w:r>
        <w:rPr>
          <w:rFonts w:ascii="Amiri" w:hAnsi="Amiri" w:eastAsia="Amiri" w:cs="Amiri"/>
          <w:lang w:bidi="ar-SA"/>
          <w:color w:val="111111"/>
          <w:sz w:val="28"/>
          <w:szCs w:val="28"/>
          <w:rtl/>
        </w:rPr>
        <w:t xml:space="preserve">71699 . النجف الأشرف؛ مكتبة الإمام أمير المؤمنين العامة؛ رقم المخطوط: 71</w:t>
      </w:r>
    </w:p>
    <w:p>
      <w:pPr>
        <w:pStyle w:val="BookText"/>
      </w:pPr>
      <w:r>
        <w:rPr>
          <w:rFonts w:ascii="Amiri" w:hAnsi="Amiri" w:eastAsia="Amiri" w:cs="Amiri"/>
          <w:lang w:bidi="ar-SA"/>
          <w:color w:val="111111"/>
          <w:sz w:val="28"/>
          <w:szCs w:val="28"/>
          <w:rtl/>
        </w:rPr>
        <w:t xml:space="preserve">كا :محمّد تقي الكشميري، تا :مجهول [معجم المخطوطات النجفية 925]</w:t>
      </w:r>
    </w:p>
    <w:p>
      <w:pPr>
        <w:pStyle w:val="BookText"/>
      </w:pPr>
      <w:r>
        <w:rPr>
          <w:rFonts w:ascii="Times New Roman" w:hAnsi="Times New Roman" w:eastAsia="Times New Roman" w:cs="Times New Roman"/>
          <w:lang w:val="en-US" w:bidi="en-US"/>
          <w:color w:val="111111"/>
          <w:sz w:val="28"/>
          <w:szCs w:val="28"/>
          <w:rtl/>
        </w:rPr>
        <w:t xml:space="preserve">71700.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70</w:t>
      </w:r>
    </w:p>
    <w:p>
      <w:pPr>
        <w:pStyle w:val="BookText"/>
      </w:pPr>
      <w:r>
        <w:rPr>
          <w:rFonts w:ascii="IRNazanin" w:hAnsi="IRNazanin" w:eastAsia="IRNazanin" w:cs="IRNazanin"/>
          <w:lang w:bidi="fa-IR"/>
          <w:color w:val="111111"/>
          <w:sz w:val="28"/>
          <w:szCs w:val="28"/>
          <w:rtl/>
        </w:rPr>
        <w:t xml:space="preserve">کا :محمّد تقي الكشميري، تا: مجهول [ معجم المخطوطات النجفية 925]</w:t>
      </w:r>
    </w:p>
    <w:p>
      <w:pPr>
        <w:pStyle w:val="BookText"/>
      </w:pPr>
      <w:r>
        <w:rPr>
          <w:rFonts w:ascii="Times New Roman" w:hAnsi="Times New Roman" w:eastAsia="Times New Roman" w:cs="Times New Roman"/>
          <w:lang w:val="en-US" w:bidi="en-US"/>
          <w:color w:val="111111"/>
          <w:sz w:val="28"/>
          <w:szCs w:val="28"/>
          <w:rtl/>
        </w:rPr>
        <w:t xml:space="preserve">71701.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:72</w:t>
      </w:r>
    </w:p>
    <w:p>
      <w:pPr>
        <w:pStyle w:val="BookText"/>
      </w:pPr>
      <w:r>
        <w:rPr>
          <w:rFonts w:ascii="IRNazanin" w:hAnsi="IRNazanin" w:eastAsia="IRNazanin" w:cs="IRNazanin"/>
          <w:lang w:bidi="fa-IR"/>
          <w:color w:val="111111"/>
          <w:sz w:val="28"/>
          <w:szCs w:val="28"/>
          <w:rtl/>
        </w:rPr>
        <w:t xml:space="preserve">کا :محمّد تقي ،الكشميري ،تا :مجهول [معجم المخطوطات النجفية: 925]</w:t>
      </w:r>
    </w:p>
    <w:p>
      <w:pPr>
        <w:pStyle w:val="BookText"/>
      </w:pPr>
      <w:r>
        <w:rPr>
          <w:rFonts w:ascii="Times New Roman" w:hAnsi="Times New Roman" w:eastAsia="Times New Roman" w:cs="Times New Roman"/>
          <w:lang w:val="en-US" w:bidi="en-US"/>
          <w:color w:val="111111"/>
          <w:sz w:val="28"/>
          <w:szCs w:val="28"/>
          <w:rtl/>
        </w:rPr>
        <w:t xml:space="preserve">71702.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73</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925]</w:t>
      </w:r>
    </w:p>
    <w:p>
      <w:pPr>
        <w:pStyle w:val="BookText"/>
      </w:pPr>
      <w:r>
        <w:rPr>
          <w:rFonts w:ascii="Times New Roman" w:hAnsi="Times New Roman" w:eastAsia="Times New Roman" w:cs="Times New Roman"/>
          <w:lang w:val="en-US" w:bidi="en-US"/>
          <w:color w:val="111111"/>
          <w:sz w:val="28"/>
          <w:szCs w:val="28"/>
          <w:rtl/>
        </w:rPr>
        <w:t xml:space="preserve">71703.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76</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925]</w:t>
      </w:r>
    </w:p>
    <w:p>
      <w:pPr>
        <w:pStyle w:val="BookText"/>
      </w:pPr>
      <w:r>
        <w:rPr>
          <w:rFonts w:ascii="Times New Roman" w:hAnsi="Times New Roman" w:eastAsia="Times New Roman" w:cs="Times New Roman"/>
          <w:lang w:val="en-US" w:bidi="en-US"/>
          <w:color w:val="111111"/>
          <w:sz w:val="28"/>
          <w:szCs w:val="28"/>
          <w:rtl/>
        </w:rPr>
        <w:t xml:space="preserve">7170.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77</w:t>
      </w:r>
    </w:p>
    <w:p>
      <w:pPr>
        <w:pStyle w:val="BookText"/>
      </w:pPr>
      <w:r>
        <w:rPr>
          <w:rFonts w:ascii="IRNazanin" w:hAnsi="IRNazanin" w:eastAsia="IRNazanin" w:cs="IRNazanin"/>
          <w:lang w:bidi="fa-IR"/>
          <w:color w:val="111111"/>
          <w:sz w:val="28"/>
          <w:szCs w:val="28"/>
          <w:rtl/>
        </w:rPr>
        <w:t xml:space="preserve">کا: محمّد تقي الكشميري، تا :مجهول [ معجم المخطوطات النجفية 926]</w:t>
      </w:r>
    </w:p>
    <w:p>
      <w:pPr>
        <w:pStyle w:val="BookText"/>
      </w:pPr>
      <w:r>
        <w:rPr>
          <w:rFonts w:ascii="Times New Roman" w:hAnsi="Times New Roman" w:eastAsia="Times New Roman" w:cs="Times New Roman"/>
          <w:lang w:val="en-US" w:bidi="en-US"/>
          <w:color w:val="111111"/>
          <w:sz w:val="28"/>
          <w:szCs w:val="28"/>
          <w:rtl/>
        </w:rPr>
        <w:t xml:space="preserve">71705.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75</w:t>
      </w:r>
    </w:p>
    <w:p>
      <w:pPr>
        <w:pStyle w:val="BookText"/>
      </w:pPr>
      <w:r>
        <w:rPr>
          <w:rFonts w:ascii="IRNazanin" w:hAnsi="IRNazanin" w:eastAsia="IRNazanin" w:cs="IRNazanin"/>
          <w:lang w:bidi="fa-IR"/>
          <w:color w:val="111111"/>
          <w:sz w:val="28"/>
          <w:szCs w:val="28"/>
          <w:rtl/>
        </w:rPr>
        <w:t xml:space="preserve">کا :محمّد تقي الكشميري، تا :مجهول [معجم المخطوطات النجفية : 925]</w:t>
      </w:r>
    </w:p>
    <w:p>
      <w:pPr>
        <w:pStyle w:val="BookText"/>
      </w:pPr>
      <w:r>
        <w:rPr>
          <w:rFonts w:ascii="Times New Roman" w:hAnsi="Times New Roman" w:eastAsia="Times New Roman" w:cs="Times New Roman"/>
          <w:lang w:val="en-US" w:bidi="en-US"/>
          <w:color w:val="111111"/>
          <w:sz w:val="28"/>
          <w:szCs w:val="28"/>
          <w:rtl/>
        </w:rPr>
        <w:t xml:space="preserve">76706.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المخطوط:78</w:t>
      </w:r>
    </w:p>
    <w:p>
      <w:pPr>
        <w:pStyle w:val="BookText"/>
      </w:pPr>
      <w:r>
        <w:rPr>
          <w:rFonts w:ascii="Amiri" w:hAnsi="Amiri" w:eastAsia="Amiri" w:cs="Amiri"/>
          <w:lang w:bidi="ar-SA"/>
          <w:color w:val="111111"/>
          <w:sz w:val="28"/>
          <w:szCs w:val="28"/>
          <w:rtl/>
        </w:rPr>
        <w:t xml:space="preserve">كا: محمّد تقي الكشميري، تا :مجهول [معجم المخطوطات النجفية: 926]</w:t>
      </w:r>
    </w:p>
    <w:p>
      <w:pPr>
        <w:pStyle w:val="BookText"/>
      </w:pPr>
      <w:r>
        <w:rPr>
          <w:rFonts w:ascii="Times New Roman" w:hAnsi="Times New Roman" w:eastAsia="Times New Roman" w:cs="Times New Roman"/>
          <w:lang w:val="en-US" w:bidi="en-US"/>
          <w:color w:val="111111"/>
          <w:sz w:val="28"/>
          <w:szCs w:val="28"/>
          <w:rtl/>
        </w:rPr>
        <w:t xml:space="preserve">71707.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320</w:t>
      </w:r>
    </w:p>
    <w:p>
      <w:pPr>
        <w:pStyle w:val="BookText"/>
      </w:pPr>
      <w:r>
        <w:rPr>
          <w:rFonts w:ascii="IRNazanin" w:hAnsi="IRNazanin" w:eastAsia="IRNazanin" w:cs="IRNazanin"/>
          <w:lang w:bidi="fa-IR"/>
          <w:color w:val="111111"/>
          <w:sz w:val="28"/>
          <w:szCs w:val="28"/>
          <w:rtl/>
        </w:rPr>
        <w:t xml:space="preserve">کا :مجهول ،تا :مجهول؛ ناقصة :الأوّل والآخر؛ 363 ص 27 س، 27/8*16/2سم [معجم المخطوطات النجفية 926]</w:t>
      </w:r>
    </w:p>
    <w:p>
      <w:pPr>
        <w:pStyle w:val="Heading2"/>
      </w:pPr>
      <w:bookmarkStart w:id="1900" w:name="_Toc1166"/>
      <w:r>
        <w:t>النور الجلي في اخبار السيّد سلطان علي / تراجم - عربي</w:t>
      </w:r>
      <w:bookmarkEnd w:id="1900"/>
    </w:p>
    <w:p>
      <w:pPr>
        <w:pStyle w:val="BookText"/>
      </w:pPr>
      <w:r>
        <w:rPr>
          <w:rFonts w:ascii="Amiri" w:hAnsi="Amiri" w:eastAsia="Amiri" w:cs="Amiri"/>
          <w:lang w:bidi="ar-SA"/>
          <w:color w:val="111111"/>
          <w:sz w:val="28"/>
          <w:szCs w:val="28"/>
          <w:rtl/>
        </w:rPr>
        <w:t xml:space="preserve">الرفاعي، أحمد بن علي( 512 - 578 ه- )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60" w:name="pg8072_50123"/>
    <w:bookmarkEnd w:id="460"/>
    <w:p>
      <w:pPr>
        <w:pStyle w:val="BookText"/>
      </w:pPr>
      <w:r>
        <w:rPr>
          <w:rFonts w:ascii="IRNazanin" w:hAnsi="IRNazanin" w:eastAsia="IRNazanin" w:cs="IRNazanin"/>
          <w:lang w:bidi="fa-IR"/>
          <w:color w:val="111111"/>
          <w:sz w:val="28"/>
          <w:szCs w:val="28"/>
          <w:rtl/>
        </w:rPr>
        <w:t xml:space="preserve">.71708 .بغداد؛ دار المخطوطات؛ رقم المخطوط : 30190</w:t>
      </w:r>
    </w:p>
    <w:p>
      <w:pPr>
        <w:pStyle w:val="BookText"/>
      </w:pPr>
      <w:r>
        <w:rPr>
          <w:rFonts w:ascii="Amiri" w:hAnsi="Amiri" w:eastAsia="Amiri" w:cs="Amiri"/>
          <w:lang w:bidi="ar-SA"/>
          <w:color w:val="111111"/>
          <w:sz w:val="28"/>
          <w:szCs w:val="28"/>
          <w:rtl/>
        </w:rPr>
        <w:t xml:space="preserve">أوّلها: الحمد لله رب العالمين ... أما بعد فقد سألني بعض أهل الغيرة الدينية ...</w:t>
      </w:r>
    </w:p>
    <w:p>
      <w:pPr>
        <w:pStyle w:val="BookText"/>
      </w:pPr>
      <w:r>
        <w:rPr>
          <w:rFonts w:ascii="IRNazanin" w:hAnsi="IRNazanin" w:eastAsia="IRNazanin" w:cs="IRNazanin"/>
          <w:lang w:bidi="fa-IR"/>
          <w:color w:val="111111"/>
          <w:sz w:val="28"/>
          <w:szCs w:val="28"/>
          <w:rtl/>
        </w:rPr>
        <w:t xml:space="preserve">کا :مجهول ،تا: مجهول؛ 48 ص 18 س ، 17*24سم [المتحف العراقي -ف: التاريخ والتراجم</w:t>
      </w:r>
    </w:p>
    <w:p>
      <w:pPr>
        <w:pStyle w:val="BookText"/>
      </w:pPr>
      <w:r>
        <w:rPr>
          <w:rFonts w:ascii="Times New Roman" w:hAnsi="Times New Roman" w:eastAsia="Times New Roman" w:cs="Times New Roman"/>
          <w:lang w:val="en-US" w:bidi="en-US"/>
          <w:color w:val="111111"/>
          <w:sz w:val="28"/>
          <w:szCs w:val="28"/>
          <w:rtl/>
        </w:rPr>
        <w:t xml:space="preserve">445 ]</w:t>
      </w:r>
    </w:p>
    <w:p>
      <w:pPr>
        <w:pStyle w:val="Heading2"/>
      </w:pPr>
      <w:bookmarkStart w:id="1901" w:name="_Toc1167"/>
      <w:r>
        <w:t>النور الجلي في النسب الشريف النبوي / تاريخ النبي (ص) - عربي</w:t>
      </w:r>
      <w:bookmarkEnd w:id="1901"/>
    </w:p>
    <w:p>
      <w:pPr>
        <w:pStyle w:val="BookText"/>
      </w:pPr>
      <w:r>
        <w:rPr>
          <w:rFonts w:ascii="Amiri" w:hAnsi="Amiri" w:eastAsia="Amiri" w:cs="Amiri"/>
          <w:lang w:bidi="ar-SA"/>
          <w:color w:val="111111"/>
          <w:sz w:val="28"/>
          <w:szCs w:val="28"/>
          <w:rtl/>
        </w:rPr>
        <w:t xml:space="preserve">البخشي، حسن بن عبد الله (1111 - 1190 ه-)</w:t>
      </w:r>
    </w:p>
    <w:p>
      <w:pPr>
        <w:pStyle w:val="BookText"/>
      </w:pPr>
      <w:r>
        <w:rPr>
          <w:rFonts w:ascii="IRNazanin" w:hAnsi="IRNazanin" w:eastAsia="IRNazanin" w:cs="IRNazanin"/>
          <w:lang w:bidi="fa-IR"/>
          <w:color w:val="111111"/>
          <w:sz w:val="28"/>
          <w:szCs w:val="28"/>
          <w:rtl/>
        </w:rPr>
        <w:t xml:space="preserve">71709 .بغداد؛ دار المخطوطات؛ رقم المخطوط: 30212/1</w:t>
      </w:r>
    </w:p>
    <w:p>
      <w:pPr>
        <w:pStyle w:val="BookText"/>
      </w:pPr>
      <w:r>
        <w:rPr>
          <w:rFonts w:ascii="Amiri" w:hAnsi="Amiri" w:eastAsia="Amiri" w:cs="Amiri"/>
          <w:lang w:bidi="ar-SA"/>
          <w:color w:val="111111"/>
          <w:sz w:val="28"/>
          <w:szCs w:val="28"/>
          <w:rtl/>
        </w:rPr>
        <w:t xml:space="preserve">أوّلها: الحمد لله رب العالمين والفضل الصلاة واتم التسليم على سيدنا محمد خاتم</w:t>
      </w:r>
    </w:p>
    <w:p>
      <w:pPr>
        <w:pStyle w:val="BookText"/>
      </w:pPr>
      <w:r>
        <w:rPr>
          <w:rFonts w:ascii="Amiri" w:hAnsi="Amiri" w:eastAsia="Amiri" w:cs="Amiri"/>
          <w:lang w:bidi="ar-SA"/>
          <w:color w:val="111111"/>
          <w:sz w:val="28"/>
          <w:szCs w:val="28"/>
          <w:rtl/>
        </w:rPr>
        <w:t xml:space="preserve">النبيين وأشرف المرسلين ...</w:t>
      </w:r>
    </w:p>
    <w:p>
      <w:pPr>
        <w:pStyle w:val="BookText"/>
      </w:pPr>
      <w:r>
        <w:rPr>
          <w:rFonts w:ascii="Amiri" w:hAnsi="Amiri" w:eastAsia="Amiri" w:cs="Amiri"/>
          <w:lang w:bidi="ar-SA"/>
          <w:color w:val="111111"/>
          <w:sz w:val="28"/>
          <w:szCs w:val="28"/>
          <w:rtl/>
        </w:rPr>
        <w:t xml:space="preserve">كا: عبد الوهّاب بن يحيى، تا: 1178ه- 161 ص 21س، 16*21سم [المتحف العراقي -ف:</w:t>
      </w:r>
    </w:p>
    <w:p>
      <w:pPr>
        <w:pStyle w:val="BookText"/>
      </w:pPr>
      <w:r>
        <w:rPr>
          <w:rFonts w:ascii="Amiri" w:hAnsi="Amiri" w:eastAsia="Amiri" w:cs="Amiri"/>
          <w:lang w:bidi="ar-SA"/>
          <w:color w:val="111111"/>
          <w:sz w:val="28"/>
          <w:szCs w:val="28"/>
          <w:rtl/>
        </w:rPr>
        <w:t xml:space="preserve">التاريخ والتراجم - 446]</w:t>
      </w:r>
    </w:p>
    <w:p>
      <w:pPr>
        <w:pStyle w:val="BookText"/>
      </w:pPr>
      <w:r>
        <w:rPr>
          <w:rFonts w:ascii="Times New Roman" w:hAnsi="Times New Roman" w:eastAsia="Times New Roman" w:cs="Times New Roman"/>
          <w:lang w:val="en-US" w:bidi="en-US"/>
          <w:color w:val="111111"/>
          <w:sz w:val="28"/>
          <w:szCs w:val="28"/>
          <w:rtl/>
        </w:rPr>
        <w:t xml:space="preserve">71710.</w:t>
      </w:r>
    </w:p>
    <w:p>
      <w:pPr>
        <w:pStyle w:val="BookText"/>
      </w:pPr>
      <w:r>
        <w:rPr>
          <w:rFonts w:ascii="IRNazanin" w:hAnsi="IRNazanin" w:eastAsia="IRNazanin" w:cs="IRNazanin"/>
          <w:lang w:bidi="fa-IR"/>
          <w:color w:val="111111"/>
          <w:sz w:val="28"/>
          <w:szCs w:val="28"/>
          <w:rtl/>
        </w:rPr>
        <w:t xml:space="preserve">بغداد؛ دار المخطوطات؛ رقم المخطوط : 2856</w:t>
      </w:r>
    </w:p>
    <w:p>
      <w:pPr>
        <w:pStyle w:val="BookText"/>
      </w:pPr>
      <w:r>
        <w:rPr>
          <w:rFonts w:ascii="IRNazanin" w:hAnsi="IRNazanin" w:eastAsia="IRNazanin" w:cs="IRNazanin"/>
          <w:lang w:bidi="fa-IR"/>
          <w:color w:val="111111"/>
          <w:sz w:val="28"/>
          <w:szCs w:val="28"/>
          <w:rtl/>
        </w:rPr>
        <w:t xml:space="preserve">کا :مجهول ،تا :القرن 13ه- 183 ص 19 س ، 15*20/5سم [المتحف العراقي -ف: التاريخ</w:t>
      </w:r>
    </w:p>
    <w:p>
      <w:pPr>
        <w:pStyle w:val="BookText"/>
      </w:pPr>
      <w:r>
        <w:rPr>
          <w:rFonts w:ascii="IRNazanin" w:hAnsi="IRNazanin" w:eastAsia="IRNazanin" w:cs="IRNazanin"/>
          <w:lang w:bidi="fa-IR"/>
          <w:color w:val="111111"/>
          <w:sz w:val="28"/>
          <w:szCs w:val="28"/>
          <w:rtl/>
        </w:rPr>
        <w:t xml:space="preserve">والتراجم - 446]</w:t>
      </w:r>
    </w:p>
    <w:p>
      <w:pPr>
        <w:pStyle w:val="Heading2"/>
      </w:pPr>
      <w:bookmarkStart w:id="1902" w:name="_Toc1168"/>
      <w:r>
        <w:t>نور الحقيقة ونور الحديقة / أخلاق - عربي</w:t>
      </w:r>
      <w:bookmarkEnd w:id="1902"/>
    </w:p>
    <w:p>
      <w:pPr>
        <w:pStyle w:val="BookText"/>
      </w:pPr>
      <w:r>
        <w:rPr>
          <w:rFonts w:ascii="Amiri" w:hAnsi="Amiri" w:eastAsia="Amiri" w:cs="Amiri"/>
          <w:lang w:bidi="ar-SA"/>
          <w:color w:val="111111"/>
          <w:sz w:val="28"/>
          <w:szCs w:val="28"/>
          <w:rtl/>
        </w:rPr>
        <w:t xml:space="preserve">الشهيد الثاني، زين الدين بن علي ( 911 - 965ه-)</w:t>
      </w:r>
    </w:p>
    <w:p>
      <w:pPr>
        <w:pStyle w:val="BookText"/>
      </w:pPr>
      <w:r>
        <w:rPr>
          <w:rFonts w:ascii="IRNazanin" w:hAnsi="IRNazanin" w:eastAsia="IRNazanin" w:cs="IRNazanin"/>
          <w:lang w:bidi="fa-IR"/>
          <w:color w:val="111111"/>
          <w:sz w:val="28"/>
          <w:szCs w:val="28"/>
          <w:rtl/>
        </w:rPr>
        <w:t xml:space="preserve">طبع :ایران ،قم :تحقیق: محمّد جواد الحسيني الجلالي، مطبعة مهر</w:t>
      </w:r>
    </w:p>
    <w:p>
      <w:pPr>
        <w:pStyle w:val="BookText"/>
      </w:pPr>
      <w:r>
        <w:rPr>
          <w:rFonts w:ascii="Amiri" w:hAnsi="Amiri" w:eastAsia="Amiri" w:cs="Amiri"/>
          <w:lang w:bidi="ar-SA"/>
          <w:color w:val="111111"/>
          <w:sz w:val="28"/>
          <w:szCs w:val="28"/>
          <w:rtl/>
        </w:rPr>
        <w:t xml:space="preserve">[فنخا: 33 807 (4 نسخة )]</w:t>
      </w:r>
    </w:p>
    <w:p>
      <w:pPr>
        <w:pStyle w:val="BookText"/>
      </w:pPr>
      <w:r>
        <w:rPr>
          <w:rFonts w:ascii="Amiri" w:hAnsi="Amiri" w:eastAsia="Amiri" w:cs="Amiri"/>
          <w:lang w:bidi="ar-SA"/>
          <w:color w:val="111111"/>
          <w:sz w:val="28"/>
          <w:szCs w:val="28"/>
          <w:rtl/>
        </w:rPr>
        <w:t xml:space="preserve">مع نسبتها إلى حسين بن عبد الصمد العاملي (918-98)]</w:t>
      </w:r>
    </w:p>
    <w:p>
      <w:pPr>
        <w:pStyle w:val="BookText"/>
      </w:pPr>
      <w:r>
        <w:rPr>
          <w:rFonts w:ascii="Times New Roman" w:hAnsi="Times New Roman" w:eastAsia="Times New Roman" w:cs="Times New Roman"/>
          <w:lang w:val="en-US" w:bidi="en-US"/>
          <w:color w:val="111111"/>
          <w:sz w:val="28"/>
          <w:szCs w:val="28"/>
          <w:rtl/>
        </w:rPr>
        <w:t xml:space="preserve">71711.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w:t>
      </w:r>
    </w:p>
    <w:p>
      <w:pPr>
        <w:pStyle w:val="BookText"/>
      </w:pPr>
      <w:r>
        <w:rPr>
          <w:rFonts w:ascii="IRNazanin" w:hAnsi="IRNazanin" w:eastAsia="IRNazanin" w:cs="IRNazanin"/>
          <w:lang w:bidi="fa-IR"/>
          <w:color w:val="111111"/>
          <w:sz w:val="28"/>
          <w:szCs w:val="28"/>
          <w:rtl/>
        </w:rPr>
        <w:t xml:space="preserve">كا :عبد الحسين زين العابدین ،تا: 1272ه- [ معجم المخطوطات النجفية 926]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461" w:name="pg8072_50124"/>
    <w:bookmarkEnd w:id="461"/>
    <w:p>
      <w:pPr>
        <w:pStyle w:val="Heading2"/>
      </w:pPr>
      <w:bookmarkStart w:id="1903" w:name="_Toc1169"/>
      <w:r>
        <w:t>النور الساطع بلوامع الجفر الجامع / جفر - عربي</w:t>
      </w:r>
      <w:bookmarkEnd w:id="1903"/>
    </w:p>
    <w:p>
      <w:pPr>
        <w:pStyle w:val="BookText"/>
      </w:pPr>
      <w:r>
        <w:rPr>
          <w:rFonts w:ascii="Amiri" w:hAnsi="Amiri" w:eastAsia="Amiri" w:cs="Amiri"/>
          <w:lang w:bidi="ar-SA"/>
          <w:color w:val="111111"/>
          <w:sz w:val="28"/>
          <w:szCs w:val="28"/>
          <w:rtl/>
        </w:rPr>
        <w:t xml:space="preserve">ابن الشامي، حسين</w:t>
      </w:r>
    </w:p>
    <w:p>
      <w:pPr>
        <w:pStyle w:val="BookText"/>
      </w:pPr>
      <w:r>
        <w:rPr>
          <w:rFonts w:ascii="Amiri" w:hAnsi="Amiri" w:eastAsia="Amiri" w:cs="Amiri"/>
          <w:lang w:bidi="ar-SA"/>
          <w:color w:val="111111"/>
          <w:sz w:val="28"/>
          <w:szCs w:val="28"/>
          <w:rtl/>
        </w:rPr>
        <w:t xml:space="preserve">71712 .بغداد؛ مكتبة عبد الوهّاب نيازي؛ رقم المخطوط : 3740/6</w:t>
      </w:r>
    </w:p>
    <w:p>
      <w:pPr>
        <w:pStyle w:val="BookText"/>
      </w:pPr>
      <w:r>
        <w:rPr>
          <w:rFonts w:ascii="Amiri" w:hAnsi="Amiri" w:eastAsia="Amiri" w:cs="Amiri"/>
          <w:lang w:bidi="ar-SA"/>
          <w:color w:val="111111"/>
          <w:sz w:val="28"/>
          <w:szCs w:val="28"/>
          <w:rtl/>
        </w:rPr>
        <w:t xml:space="preserve">أوّلها :الحمد لله الذي ألهم وفهم، وعلم من العلوم ما لم نعلم، وصلى الله على سيدنا</w:t>
      </w:r>
    </w:p>
    <w:p>
      <w:pPr>
        <w:pStyle w:val="BookText"/>
      </w:pPr>
      <w:r>
        <w:rPr>
          <w:rFonts w:ascii="Amiri" w:hAnsi="Amiri" w:eastAsia="Amiri" w:cs="Amiri"/>
          <w:lang w:bidi="ar-SA"/>
          <w:color w:val="111111"/>
          <w:sz w:val="28"/>
          <w:szCs w:val="28"/>
          <w:rtl/>
        </w:rPr>
        <w:t xml:space="preserve">محمد وكرم ...</w:t>
      </w:r>
    </w:p>
    <w:p>
      <w:pPr>
        <w:pStyle w:val="BookText"/>
      </w:pPr>
      <w:r>
        <w:rPr>
          <w:rFonts w:ascii="IRNazanin" w:hAnsi="IRNazanin" w:eastAsia="IRNazanin" w:cs="IRNazanin"/>
          <w:lang w:bidi="fa-IR"/>
          <w:color w:val="111111"/>
          <w:sz w:val="28"/>
          <w:szCs w:val="28"/>
          <w:rtl/>
        </w:rPr>
        <w:t xml:space="preserve">کا :مجهول ،تا: 1105 ه- 44 ص ، 19س، 21*15سم [ف: 165]</w:t>
      </w:r>
    </w:p>
    <w:p>
      <w:pPr>
        <w:pStyle w:val="BookText"/>
      </w:pPr>
      <w:r>
        <w:rPr>
          <w:rFonts w:ascii="Amiri" w:hAnsi="Amiri" w:eastAsia="Amiri" w:cs="Amiri"/>
          <w:lang w:bidi="ar-SA"/>
          <w:color w:val="111111"/>
          <w:sz w:val="28"/>
          <w:szCs w:val="28"/>
          <w:rtl/>
        </w:rPr>
        <w:t xml:space="preserve">71713 .بغداد؛ مكتبة عبد الوهاب نيازي؛ رقم المخطوط: 4498/2</w:t>
      </w:r>
    </w:p>
    <w:p>
      <w:pPr>
        <w:pStyle w:val="BookText"/>
      </w:pPr>
      <w:r>
        <w:rPr>
          <w:rFonts w:ascii="IRNazanin" w:hAnsi="IRNazanin" w:eastAsia="IRNazanin" w:cs="IRNazanin"/>
          <w:lang w:bidi="fa-IR"/>
          <w:color w:val="111111"/>
          <w:sz w:val="28"/>
          <w:szCs w:val="28"/>
          <w:rtl/>
        </w:rPr>
        <w:t xml:space="preserve">نسخ ،کا: مجهول، تا: القرن 12 ه- 68 ص، 15 س، 22*15/5سم [ف: 165]</w:t>
      </w:r>
    </w:p>
    <w:p>
      <w:pPr>
        <w:pStyle w:val="Heading2"/>
      </w:pPr>
      <w:bookmarkStart w:id="1904" w:name="_Toc1170"/>
      <w:r>
        <w:t>النور السافر عن أخبار القرن العاشر = وفيات الأكابر في القرن العاشر /</w:t>
      </w:r>
      <w:bookmarkEnd w:id="1904"/>
    </w:p>
    <w:p>
      <w:pPr>
        <w:pStyle w:val="BookText"/>
      </w:pPr>
      <w:r>
        <w:rPr>
          <w:rFonts w:ascii="Amiri" w:hAnsi="Amiri" w:eastAsia="Amiri" w:cs="Amiri"/>
          <w:lang w:bidi="ar-SA"/>
          <w:color w:val="111111"/>
          <w:sz w:val="28"/>
          <w:szCs w:val="28"/>
          <w:rtl/>
        </w:rPr>
        <w:t xml:space="preserve">تراجم تاريخ - عربي</w:t>
      </w:r>
    </w:p>
    <w:p>
      <w:pPr>
        <w:pStyle w:val="BookText"/>
      </w:pPr>
      <w:r>
        <w:rPr>
          <w:rFonts w:ascii="Amiri" w:hAnsi="Amiri" w:eastAsia="Amiri" w:cs="Amiri"/>
          <w:lang w:bidi="ar-SA"/>
          <w:color w:val="111111"/>
          <w:sz w:val="28"/>
          <w:szCs w:val="28"/>
          <w:rtl/>
        </w:rPr>
        <w:t xml:space="preserve">العيدروسي، عبد القادر بن عبد الله (978 - 1038 ه-)</w:t>
      </w:r>
    </w:p>
    <w:p>
      <w:pPr>
        <w:pStyle w:val="BookText"/>
      </w:pPr>
      <w:r>
        <w:rPr>
          <w:rFonts w:ascii="Amiri" w:hAnsi="Amiri" w:eastAsia="Amiri" w:cs="Amiri"/>
          <w:lang w:bidi="ar-SA"/>
          <w:color w:val="111111"/>
          <w:sz w:val="28"/>
          <w:szCs w:val="28"/>
          <w:rtl/>
        </w:rPr>
        <w:t xml:space="preserve">تاريخ التأليف: 12 ربيع الثاني 1012ه-</w:t>
      </w:r>
    </w:p>
    <w:p>
      <w:pPr>
        <w:pStyle w:val="BookText"/>
      </w:pPr>
      <w:r>
        <w:rPr>
          <w:rFonts w:ascii="Amiri" w:hAnsi="Amiri" w:eastAsia="Amiri" w:cs="Amiri"/>
          <w:lang w:bidi="ar-SA"/>
          <w:color w:val="111111"/>
          <w:sz w:val="28"/>
          <w:szCs w:val="28"/>
          <w:rtl/>
        </w:rPr>
        <w:t xml:space="preserve">طبع :بغداد، 1353 ، 1361 ه- بيروت، 1405ه-</w:t>
      </w:r>
    </w:p>
    <w:p>
      <w:pPr>
        <w:pStyle w:val="BookText"/>
      </w:pPr>
      <w:r>
        <w:rPr>
          <w:rFonts w:ascii="Amiri" w:hAnsi="Amiri" w:eastAsia="Amiri" w:cs="Amiri"/>
          <w:lang w:bidi="ar-SA"/>
          <w:color w:val="111111"/>
          <w:sz w:val="28"/>
          <w:szCs w:val="28"/>
          <w:rtl/>
        </w:rPr>
        <w:t xml:space="preserve">[فنخا 33: 812 (3 نسخة)]</w:t>
      </w:r>
    </w:p>
    <w:p>
      <w:pPr>
        <w:pStyle w:val="BookText"/>
      </w:pPr>
      <w:r>
        <w:rPr>
          <w:rFonts w:ascii="Times New Roman" w:hAnsi="Times New Roman" w:eastAsia="Times New Roman" w:cs="Times New Roman"/>
          <w:lang w:val="en-US" w:bidi="en-US"/>
          <w:color w:val="111111"/>
          <w:sz w:val="28"/>
          <w:szCs w:val="28"/>
          <w:rtl/>
        </w:rPr>
        <w:t xml:space="preserve">7114.</w:t>
      </w:r>
    </w:p>
    <w:p>
      <w:pPr>
        <w:pStyle w:val="BookText"/>
      </w:pPr>
      <w:r>
        <w:rPr>
          <w:rFonts w:ascii="IRNazanin" w:hAnsi="IRNazanin" w:eastAsia="IRNazanin" w:cs="IRNazanin"/>
          <w:lang w:bidi="fa-IR"/>
          <w:color w:val="111111"/>
          <w:sz w:val="28"/>
          <w:szCs w:val="28"/>
          <w:rtl/>
        </w:rPr>
        <w:t xml:space="preserve">بغداد؛ دار المخطوطات؛ رقم المخطوط :12502</w:t>
      </w:r>
    </w:p>
    <w:p>
      <w:pPr>
        <w:pStyle w:val="BookText"/>
      </w:pPr>
      <w:r>
        <w:rPr>
          <w:rFonts w:ascii="IRNazanin" w:hAnsi="IRNazanin" w:eastAsia="IRNazanin" w:cs="IRNazanin"/>
          <w:lang w:bidi="fa-IR"/>
          <w:color w:val="111111"/>
          <w:sz w:val="28"/>
          <w:szCs w:val="28"/>
          <w:rtl/>
        </w:rPr>
        <w:t xml:space="preserve">کا :مجهول ،تا: مجهول؛ 38 ص 23 س 15*24/5سم [المتحف العراقي -ف: التاريخ</w:t>
      </w:r>
    </w:p>
    <w:p>
      <w:pPr>
        <w:pStyle w:val="BookText"/>
      </w:pPr>
      <w:r>
        <w:rPr>
          <w:rFonts w:ascii="IRNazanin" w:hAnsi="IRNazanin" w:eastAsia="IRNazanin" w:cs="IRNazanin"/>
          <w:lang w:bidi="fa-IR"/>
          <w:color w:val="111111"/>
          <w:sz w:val="28"/>
          <w:szCs w:val="28"/>
          <w:rtl/>
        </w:rPr>
        <w:t xml:space="preserve">والتراجم - 447]</w:t>
      </w:r>
    </w:p>
    <w:p>
      <w:pPr>
        <w:pStyle w:val="Heading2"/>
      </w:pPr>
      <w:bookmarkStart w:id="1905" w:name="_Toc1171"/>
      <w:r>
        <w:t>نور السبل = الفوائد النجفية في مهمات العبادات الدينية / أصول الفقه - عربي</w:t>
      </w:r>
      <w:bookmarkEnd w:id="1905"/>
    </w:p>
    <w:p>
      <w:pPr>
        <w:pStyle w:val="BookText"/>
      </w:pPr>
      <w:r>
        <w:rPr>
          <w:rFonts w:ascii="Amiri" w:hAnsi="Amiri" w:eastAsia="Amiri" w:cs="Amiri"/>
          <w:lang w:bidi="ar-SA"/>
          <w:color w:val="111111"/>
          <w:sz w:val="28"/>
          <w:szCs w:val="28"/>
          <w:rtl/>
        </w:rPr>
        <w:t xml:space="preserve">اليزدي ،عبد الرسول (القرن 13 ه-)</w:t>
      </w:r>
    </w:p>
    <w:p>
      <w:pPr>
        <w:pStyle w:val="BookText"/>
      </w:pPr>
      <w:r>
        <w:rPr>
          <w:rFonts w:ascii="Times New Roman" w:hAnsi="Times New Roman" w:eastAsia="Times New Roman" w:cs="Times New Roman"/>
          <w:lang w:val="en-US" w:bidi="en-US"/>
          <w:color w:val="111111"/>
          <w:sz w:val="28"/>
          <w:szCs w:val="28"/>
          <w:rtl/>
        </w:rPr>
        <w:t xml:space="preserve">71715.</w:t>
      </w:r>
    </w:p>
    <w:p>
      <w:pPr>
        <w:pStyle w:val="BookText"/>
      </w:pPr>
      <w:r>
        <w:rPr>
          <w:rFonts w:ascii="Amiri" w:hAnsi="Amiri" w:eastAsia="Amiri" w:cs="Amiri"/>
          <w:lang w:bidi="ar-SA"/>
          <w:color w:val="111111"/>
          <w:sz w:val="28"/>
          <w:szCs w:val="28"/>
          <w:rtl/>
        </w:rPr>
        <w:t xml:space="preserve">كربلاء ؛مكتبة عباس حسن آل طعمة؛ رقم المخطوط : 88</w:t>
      </w:r>
    </w:p>
    <w:p>
      <w:pPr>
        <w:pStyle w:val="BookText"/>
      </w:pPr>
      <w:r>
        <w:rPr>
          <w:rFonts w:ascii="Amiri" w:hAnsi="Amiri" w:eastAsia="Amiri" w:cs="Amiri"/>
          <w:lang w:bidi="ar-SA"/>
          <w:color w:val="111111"/>
          <w:sz w:val="28"/>
          <w:szCs w:val="28"/>
          <w:rtl/>
        </w:rPr>
        <w:t xml:space="preserve">أوّلها: الحمد لله رب العالمين وصلى الله على محمّد وآله الطاهرين واللعن على أعدائهم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62" w:name="pg8072_50125"/>
    <w:bookmarkEnd w:id="462"/>
    <w:p>
      <w:pPr>
        <w:pStyle w:val="BookText"/>
      </w:pPr>
      <w:r>
        <w:rPr>
          <w:rFonts w:ascii="Amiri" w:hAnsi="Amiri" w:eastAsia="Amiri" w:cs="Amiri"/>
          <w:lang w:bidi="ar-SA"/>
          <w:color w:val="111111"/>
          <w:sz w:val="28"/>
          <w:szCs w:val="28"/>
          <w:rtl/>
        </w:rPr>
        <w:t xml:space="preserve">إلى يوم الدين ... أما بعد: فلما رأيت أن غالب مطالب الأساتيد في بحث خارج الأصول مذكورة في الفصول وما ضاهاه ؛آخرها :سمي بالفوائد النجفية في مهمات تكاليف الصلاة والصوم مع الإشارة إلى مداركها فيما لم يعلم المدرك من الكتب المبسوطة وعلقت على تعليقة آية الله السيد محمد كاظم</w:t>
      </w:r>
    </w:p>
    <w:p>
      <w:pPr>
        <w:pStyle w:val="BookText"/>
      </w:pPr>
      <w:r>
        <w:rPr>
          <w:rFonts w:ascii="IRNazanin" w:hAnsi="IRNazanin" w:eastAsia="IRNazanin" w:cs="IRNazanin"/>
          <w:lang w:bidi="fa-IR"/>
          <w:color w:val="111111"/>
          <w:sz w:val="28"/>
          <w:szCs w:val="28"/>
          <w:rtl/>
        </w:rPr>
        <w:t xml:space="preserve">نسخ ،کا :مجهول ،تا: 1328ه- لعله بخط المؤلف؛ 180 ص 23س، 22*18/5سم</w:t>
      </w:r>
    </w:p>
    <w:p>
      <w:pPr>
        <w:pStyle w:val="BookText"/>
      </w:pPr>
      <w:r>
        <w:rPr>
          <w:rFonts w:ascii="Amiri" w:hAnsi="Amiri" w:eastAsia="Amiri" w:cs="Amiri"/>
          <w:lang w:bidi="ar-SA"/>
          <w:color w:val="111111"/>
          <w:sz w:val="28"/>
          <w:szCs w:val="28"/>
          <w:rtl/>
        </w:rPr>
        <w:t xml:space="preserve">[مخطوطات كربلاء: 3-281]</w:t>
      </w:r>
    </w:p>
    <w:p>
      <w:pPr>
        <w:pStyle w:val="Heading2"/>
      </w:pPr>
      <w:bookmarkStart w:id="1906" w:name="_Toc1172"/>
      <w:r>
        <w:t>نور السجية في حل ألفاظ الآجرومية / نحو - عربي</w:t>
      </w:r>
      <w:bookmarkEnd w:id="1906"/>
    </w:p>
    <w:p>
      <w:pPr>
        <w:pStyle w:val="BookText"/>
      </w:pPr>
      <w:r>
        <w:rPr>
          <w:rFonts w:ascii="Amiri" w:hAnsi="Amiri" w:eastAsia="Amiri" w:cs="Amiri"/>
          <w:lang w:bidi="ar-SA"/>
          <w:color w:val="111111"/>
          <w:sz w:val="28"/>
          <w:szCs w:val="28"/>
          <w:rtl/>
        </w:rPr>
        <w:t xml:space="preserve">الخطيب الشربيني، محمّد بن أحمد (977ه-)</w:t>
      </w:r>
    </w:p>
    <w:p>
      <w:pPr>
        <w:pStyle w:val="BookText"/>
      </w:pPr>
      <w:r>
        <w:rPr>
          <w:rFonts w:ascii="Amiri" w:hAnsi="Amiri" w:eastAsia="Amiri" w:cs="Amiri"/>
          <w:lang w:bidi="ar-SA"/>
          <w:color w:val="111111"/>
          <w:sz w:val="28"/>
          <w:szCs w:val="28"/>
          <w:rtl/>
        </w:rPr>
        <w:t xml:space="preserve">المرتبط: شرح الآجرومية الأزهري خالد بن عبد الله (905-838ه-)</w:t>
      </w:r>
    </w:p>
    <w:p>
      <w:pPr>
        <w:pStyle w:val="BookText"/>
      </w:pPr>
      <w:r>
        <w:rPr>
          <w:rFonts w:ascii="Amiri" w:hAnsi="Amiri" w:eastAsia="Amiri" w:cs="Amiri"/>
          <w:lang w:bidi="ar-SA"/>
          <w:color w:val="111111"/>
          <w:sz w:val="28"/>
          <w:szCs w:val="28"/>
          <w:rtl/>
        </w:rPr>
        <w:t xml:space="preserve">71716 .بغداد؛ المكتبة القادرية؛ رقم المخطوط : 961</w:t>
      </w:r>
    </w:p>
    <w:p>
      <w:pPr>
        <w:pStyle w:val="BookText"/>
      </w:pPr>
      <w:r>
        <w:rPr>
          <w:rFonts w:ascii="Amiri" w:hAnsi="Amiri" w:eastAsia="Amiri" w:cs="Amiri"/>
          <w:lang w:bidi="ar-SA"/>
          <w:color w:val="111111"/>
          <w:sz w:val="28"/>
          <w:szCs w:val="28"/>
          <w:rtl/>
        </w:rPr>
        <w:t xml:space="preserve">أوّلها :من أقسامه بخلاف الأوّل والاسم ينقسم إلى ثلاثة أقسام مضمر نحو أنا ومظهر كبكر؛ آخرها :وهذا آخر ما يسره الله تعالى من نور السجية في حل ألفاظ الآجرومية. قال مؤلفه - عفى الله عنه - وكان الفراغ من هذا الشرح يوم الاثنين المبارك ثالث عشر شوال سنة 73ه- [لعلها 973]</w:t>
      </w:r>
    </w:p>
    <w:p>
      <w:pPr>
        <w:pStyle w:val="BookText"/>
      </w:pPr>
      <w:r>
        <w:rPr>
          <w:rFonts w:ascii="Amiri" w:hAnsi="Amiri" w:eastAsia="Amiri" w:cs="Amiri"/>
          <w:lang w:bidi="ar-SA"/>
          <w:color w:val="111111"/>
          <w:sz w:val="28"/>
          <w:szCs w:val="28"/>
          <w:rtl/>
        </w:rPr>
        <w:t xml:space="preserve">في الفهرس مجهول المؤلف ،معتاد، كا :يوسف بن مرجان المراوي( لعلها المرادي)، تا: 1092ق، القاطن في مدرسة السميطانية؛ ناقصة : الأوّل؛ 50 ق ، 23س، 19*14سم [ف: 3-</w:t>
      </w:r>
    </w:p>
    <w:p>
      <w:pPr>
        <w:pStyle w:val="BookText"/>
      </w:pPr>
      <w:r>
        <w:rPr>
          <w:rFonts w:ascii="Times New Roman" w:hAnsi="Times New Roman" w:eastAsia="Times New Roman" w:cs="Times New Roman"/>
          <w:lang w:val="en-US" w:bidi="en-US"/>
          <w:color w:val="111111"/>
          <w:sz w:val="28"/>
          <w:szCs w:val="28"/>
          <w:rtl/>
        </w:rPr>
        <w:t xml:space="preserve">272 ]</w:t>
      </w:r>
    </w:p>
    <w:p>
      <w:pPr>
        <w:pStyle w:val="Heading2"/>
      </w:pPr>
      <w:bookmarkStart w:id="1907" w:name="_Toc1173"/>
      <w:r>
        <w:t>نور الشمعة في بيان ظهر الجمعة وأمور مستتبعة / فقه - عربي</w:t>
      </w:r>
      <w:bookmarkEnd w:id="1907"/>
    </w:p>
    <w:p>
      <w:pPr>
        <w:pStyle w:val="BookText"/>
      </w:pPr>
      <w:r>
        <w:rPr>
          <w:rFonts w:ascii="Amiri" w:hAnsi="Amiri" w:eastAsia="Amiri" w:cs="Amiri"/>
          <w:lang w:bidi="ar-SA"/>
          <w:color w:val="111111"/>
          <w:sz w:val="28"/>
          <w:szCs w:val="28"/>
          <w:rtl/>
        </w:rPr>
        <w:t xml:space="preserve">المقدسي، علي بن محمّد ( 920 - 1004 ه- )</w:t>
      </w:r>
    </w:p>
    <w:p>
      <w:pPr>
        <w:pStyle w:val="BookText"/>
      </w:pPr>
      <w:r>
        <w:rPr>
          <w:rFonts w:ascii="Amiri" w:hAnsi="Amiri" w:eastAsia="Amiri" w:cs="Amiri"/>
          <w:lang w:bidi="ar-SA"/>
          <w:color w:val="111111"/>
          <w:sz w:val="28"/>
          <w:szCs w:val="28"/>
          <w:rtl/>
        </w:rPr>
        <w:t xml:space="preserve">أوّلها :الحمد لله الذي أمر المصلي بملازمة المصلي، ورفع ليوم الجمعة على سائر الأيام محلاً</w:t>
      </w:r>
    </w:p>
    <w:p>
      <w:pPr>
        <w:pStyle w:val="BookText"/>
      </w:pPr>
      <w:r>
        <w:rPr>
          <w:rFonts w:ascii="IRNazanin" w:hAnsi="IRNazanin" w:eastAsia="IRNazanin" w:cs="IRNazanin"/>
          <w:lang w:bidi="fa-IR"/>
          <w:color w:val="111111"/>
          <w:sz w:val="28"/>
          <w:szCs w:val="28"/>
          <w:rtl/>
        </w:rPr>
        <w:t xml:space="preserve">طبع: هند امرتسار 1298ه-</w:t>
      </w:r>
    </w:p>
    <w:p>
      <w:pPr>
        <w:pStyle w:val="BookText"/>
      </w:pPr>
      <w:r>
        <w:rPr>
          <w:rFonts w:ascii="IRNazanin" w:hAnsi="IRNazanin" w:eastAsia="IRNazanin" w:cs="IRNazanin"/>
          <w:lang w:bidi="fa-IR"/>
          <w:color w:val="111111"/>
          <w:sz w:val="28"/>
          <w:szCs w:val="28"/>
          <w:rtl/>
        </w:rPr>
        <w:t xml:space="preserve">[فنخا 33: 816]</w:t>
      </w:r>
    </w:p>
    <w:p>
      <w:pPr>
        <w:pStyle w:val="BookText"/>
      </w:pPr>
      <w:r>
        <w:rPr>
          <w:rFonts w:ascii="Amiri" w:hAnsi="Amiri" w:eastAsia="Amiri" w:cs="Amiri"/>
          <w:lang w:bidi="ar-SA"/>
          <w:color w:val="111111"/>
          <w:sz w:val="28"/>
          <w:szCs w:val="28"/>
          <w:rtl/>
        </w:rPr>
        <w:t xml:space="preserve">71717 .الموصل؛ المدرسة الرضوانية ( في الأوقاف العامة)؛ رقم المخطوط: 18/126/2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1134ه-، 22*16سم [الأوقاف العامة - الموصل: 8-199]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463" w:name="pg8072_50126"/>
    <w:bookmarkEnd w:id="463"/>
    <w:p>
      <w:pPr>
        <w:pStyle w:val="BookText"/>
      </w:pPr>
      <w:r>
        <w:rPr>
          <w:rFonts w:ascii="Times New Roman" w:hAnsi="Times New Roman" w:eastAsia="Times New Roman" w:cs="Times New Roman"/>
          <w:lang w:val="en-US" w:bidi="en-US"/>
          <w:color w:val="111111"/>
          <w:sz w:val="28"/>
          <w:szCs w:val="28"/>
          <w:rtl/>
        </w:rPr>
        <w:t xml:space="preserve">71718.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20/14/2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1152 ه-، 14*20سم [الأوقاف العامة-الموصل: 7-110]</w:t>
      </w:r>
    </w:p>
    <w:p>
      <w:pPr>
        <w:pStyle w:val="BookText"/>
      </w:pPr>
      <w:r>
        <w:rPr>
          <w:rFonts w:ascii="Times New Roman" w:hAnsi="Times New Roman" w:eastAsia="Times New Roman" w:cs="Times New Roman"/>
          <w:lang w:val="en-US" w:bidi="en-US"/>
          <w:color w:val="111111"/>
          <w:sz w:val="28"/>
          <w:szCs w:val="28"/>
          <w:rtl/>
        </w:rPr>
        <w:t xml:space="preserve">71719.</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24/81/8</w:t>
      </w:r>
    </w:p>
    <w:p>
      <w:pPr>
        <w:pStyle w:val="BookText"/>
      </w:pPr>
      <w:r>
        <w:rPr>
          <w:rFonts w:ascii="IRNazanin" w:hAnsi="IRNazanin" w:eastAsia="IRNazanin" w:cs="IRNazanin"/>
          <w:lang w:bidi="fa-IR"/>
          <w:color w:val="111111"/>
          <w:sz w:val="28"/>
          <w:szCs w:val="28"/>
          <w:rtl/>
        </w:rPr>
        <w:t xml:space="preserve">کا :مجهول ،تا: 1175 ه-، 20*15سم [الأوقاف العامة-الموصل: 5-280]</w:t>
      </w:r>
    </w:p>
    <w:p>
      <w:pPr>
        <w:pStyle w:val="BookText"/>
      </w:pPr>
      <w:r>
        <w:rPr>
          <w:rFonts w:ascii="Times New Roman" w:hAnsi="Times New Roman" w:eastAsia="Times New Roman" w:cs="Times New Roman"/>
          <w:lang w:val="en-US" w:bidi="en-US"/>
          <w:color w:val="111111"/>
          <w:sz w:val="28"/>
          <w:szCs w:val="28"/>
          <w:rtl/>
        </w:rPr>
        <w:t xml:space="preserve">71720.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7216</w:t>
      </w:r>
    </w:p>
    <w:p>
      <w:pPr>
        <w:pStyle w:val="BookText"/>
      </w:pPr>
      <w:r>
        <w:rPr>
          <w:rFonts w:ascii="Amiri" w:hAnsi="Amiri" w:eastAsia="Amiri" w:cs="Amiri"/>
          <w:lang w:bidi="ar-SA"/>
          <w:color w:val="111111"/>
          <w:sz w:val="28"/>
          <w:szCs w:val="28"/>
          <w:rtl/>
        </w:rPr>
        <w:t xml:space="preserve">كا :عبد العزيز بن مال الله التكريتي، تا: 1207ه-، 42 ص [ف: 1-449]</w:t>
      </w:r>
    </w:p>
    <w:p>
      <w:pPr>
        <w:pStyle w:val="BookText"/>
      </w:pPr>
      <w:r>
        <w:rPr>
          <w:rFonts w:ascii="Amiri" w:hAnsi="Amiri" w:eastAsia="Amiri" w:cs="Amiri"/>
          <w:lang w:bidi="ar-SA"/>
          <w:color w:val="111111"/>
          <w:sz w:val="28"/>
          <w:szCs w:val="28"/>
          <w:rtl/>
        </w:rPr>
        <w:t xml:space="preserve">71721 .بغداد؛ المكتبة القادرية؛ رقم المخطوط : 1463/1</w:t>
      </w:r>
    </w:p>
    <w:p>
      <w:pPr>
        <w:pStyle w:val="BookText"/>
      </w:pPr>
      <w:r>
        <w:rPr>
          <w:rFonts w:ascii="Amiri" w:hAnsi="Amiri" w:eastAsia="Amiri" w:cs="Amiri"/>
          <w:lang w:bidi="ar-SA"/>
          <w:color w:val="111111"/>
          <w:sz w:val="28"/>
          <w:szCs w:val="28"/>
          <w:rtl/>
        </w:rPr>
        <w:t xml:space="preserve">أوّلها: مطابق؛ آخرها :وصلى الله على سيدنا محمّد وعلى آله وصحبه وسلم تسليماً كثيراً دائماً إلى يوم الدين برحمتك يا أرحم الراحمين.</w:t>
      </w:r>
    </w:p>
    <w:p>
      <w:pPr>
        <w:pStyle w:val="BookText"/>
      </w:pPr>
      <w:r>
        <w:rPr>
          <w:rFonts w:ascii="IRNazanin" w:hAnsi="IRNazanin" w:eastAsia="IRNazanin" w:cs="IRNazanin"/>
          <w:lang w:bidi="fa-IR"/>
          <w:color w:val="111111"/>
          <w:sz w:val="28"/>
          <w:szCs w:val="28"/>
          <w:rtl/>
        </w:rPr>
        <w:t xml:space="preserve">نستعلیق ،کا: مجهول، تا: 23 ربيع الأوّل 1330ه- 32 ق (1-32)، 11س، 12*15سم [ف:</w:t>
      </w:r>
    </w:p>
    <w:p>
      <w:pPr>
        <w:pStyle w:val="BookText"/>
      </w:pPr>
      <w:r>
        <w:rPr>
          <w:rFonts w:ascii="Times New Roman" w:hAnsi="Times New Roman" w:eastAsia="Times New Roman" w:cs="Times New Roman"/>
          <w:lang w:val="en-US" w:bidi="en-US"/>
          <w:color w:val="111111"/>
          <w:sz w:val="28"/>
          <w:szCs w:val="28"/>
          <w:rtl/>
        </w:rPr>
        <w:t xml:space="preserve">263-5 ]</w:t>
      </w:r>
    </w:p>
    <w:p>
      <w:pPr>
        <w:pStyle w:val="BookText"/>
      </w:pPr>
      <w:r>
        <w:rPr>
          <w:rFonts w:ascii="Amiri" w:hAnsi="Amiri" w:eastAsia="Amiri" w:cs="Amiri"/>
          <w:lang w:bidi="ar-SA"/>
          <w:color w:val="111111"/>
          <w:sz w:val="28"/>
          <w:szCs w:val="28"/>
          <w:rtl/>
        </w:rPr>
        <w:t xml:space="preserve">71722 .بغداد؛ خزانة عبد الباقي الطيار وابنه هاشم؛ رقم المخطوط :54</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4 جزء 2-199]</w:t>
      </w:r>
    </w:p>
    <w:p>
      <w:pPr>
        <w:pStyle w:val="BookText"/>
      </w:pPr>
      <w:r>
        <w:rPr>
          <w:rFonts w:ascii="Times New Roman" w:hAnsi="Times New Roman" w:eastAsia="Times New Roman" w:cs="Times New Roman"/>
          <w:lang w:val="en-US" w:bidi="en-US"/>
          <w:color w:val="111111"/>
          <w:sz w:val="28"/>
          <w:szCs w:val="28"/>
          <w:rtl/>
        </w:rPr>
        <w:t xml:space="preserve">71723.</w:t>
      </w:r>
    </w:p>
    <w:p>
      <w:pPr>
        <w:pStyle w:val="BookText"/>
      </w:pPr>
      <w:r>
        <w:rPr>
          <w:rFonts w:ascii="Amiri" w:hAnsi="Amiri" w:eastAsia="Amiri" w:cs="Amiri"/>
          <w:lang w:bidi="ar-SA"/>
          <w:color w:val="111111"/>
          <w:sz w:val="28"/>
          <w:szCs w:val="28"/>
          <w:rtl/>
        </w:rPr>
        <w:t xml:space="preserve">الموصل؛ مدرسة الخياط (في الأوقاف العامة)؛ رقم المخطوط:16/25/2</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5-93]</w:t>
      </w:r>
    </w:p>
    <w:p>
      <w:pPr>
        <w:pStyle w:val="Heading2"/>
      </w:pPr>
      <w:bookmarkStart w:id="1908" w:name="_Toc1174"/>
      <w:r>
        <w:t>نور الضياء / علوم القرآن - عربي</w:t>
      </w:r>
      <w:bookmarkEnd w:id="1908"/>
    </w:p>
    <w:p>
      <w:pPr>
        <w:pStyle w:val="BookText"/>
      </w:pPr>
      <w:r>
        <w:rPr>
          <w:rFonts w:ascii="Amiri" w:hAnsi="Amiri" w:eastAsia="Amiri" w:cs="Amiri"/>
          <w:lang w:bidi="ar-SA"/>
          <w:color w:val="111111"/>
          <w:sz w:val="28"/>
          <w:szCs w:val="28"/>
          <w:rtl/>
        </w:rPr>
        <w:t xml:space="preserve">الأردوبادي، أبو القاسم بن محمّد تقي (1274 1333 ه-)</w:t>
      </w:r>
    </w:p>
    <w:p>
      <w:pPr>
        <w:pStyle w:val="BookText"/>
      </w:pPr>
      <w:r>
        <w:rPr>
          <w:rFonts w:ascii="Amiri" w:hAnsi="Amiri" w:eastAsia="Amiri" w:cs="Amiri"/>
          <w:lang w:bidi="ar-SA"/>
          <w:color w:val="111111"/>
          <w:sz w:val="28"/>
          <w:szCs w:val="28"/>
          <w:rtl/>
        </w:rPr>
        <w:t xml:space="preserve">تاريخ التأليف: 5 شوال 1326ه-</w:t>
      </w:r>
    </w:p>
    <w:p>
      <w:pPr>
        <w:pStyle w:val="BookText"/>
      </w:pPr>
      <w:r>
        <w:rPr>
          <w:rFonts w:ascii="Times New Roman" w:hAnsi="Times New Roman" w:eastAsia="Times New Roman" w:cs="Times New Roman"/>
          <w:lang w:val="en-US" w:bidi="en-US"/>
          <w:color w:val="111111"/>
          <w:sz w:val="28"/>
          <w:szCs w:val="28"/>
          <w:rtl/>
        </w:rPr>
        <w:t xml:space="preserve">71721.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1879</w:t>
      </w:r>
    </w:p>
    <w:p>
      <w:pPr>
        <w:pStyle w:val="BookText"/>
      </w:pPr>
      <w:r>
        <w:rPr>
          <w:rFonts w:ascii="Amiri" w:hAnsi="Amiri" w:eastAsia="Amiri" w:cs="Amiri"/>
          <w:lang w:bidi="ar-SA"/>
          <w:color w:val="111111"/>
          <w:sz w:val="28"/>
          <w:szCs w:val="28"/>
          <w:rtl/>
        </w:rPr>
        <w:t xml:space="preserve">كاتب = مؤلف، تا: مجهول؛ 31 ق (85الف-آخر) [ف: 4-485]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259</w:t>
      </w:r>
    </w:p>
    <w:p>
      <w:pPr>
        <w:pStyle w:val="BookText"/>
      </w:pPr>
      <w:r>
        <w:rPr>
          <w:rFonts w:ascii="Amiri" w:hAnsi="Amiri" w:eastAsia="Amiri" w:cs="Amiri"/>
          <w:lang w:bidi="ar-SA"/>
          <w:color w:val="111111"/>
          <w:sz w:val="28"/>
          <w:szCs w:val="28"/>
          <w:rtl/>
        </w:rPr>
        <w:t xml:space="preserve">النسخة السابقة نفسها [معجم المخطوطات النجفية: 926]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64" w:name="pg8072_50127"/>
    <w:bookmarkEnd w:id="464"/>
    <w:p>
      <w:pPr>
        <w:pStyle w:val="Heading2"/>
      </w:pPr>
      <w:bookmarkStart w:id="1909" w:name="_Toc1175"/>
      <w:r>
        <w:t>نور الطالبين در ترجمة الصلوة / فقه - فارسي</w:t>
      </w:r>
      <w:bookmarkEnd w:id="1909"/>
    </w:p>
    <w:p>
      <w:pPr>
        <w:pStyle w:val="BookText"/>
      </w:pPr>
      <w:r>
        <w:rPr>
          <w:rFonts w:ascii="Amiri" w:hAnsi="Amiri" w:eastAsia="Amiri" w:cs="Amiri"/>
          <w:lang w:bidi="ar-SA"/>
          <w:color w:val="111111"/>
          <w:sz w:val="28"/>
          <w:szCs w:val="28"/>
          <w:rtl/>
        </w:rPr>
        <w:t xml:space="preserve">الفراهاني ،علي بن عبد الله( القرن 13 ه-)</w:t>
      </w:r>
    </w:p>
    <w:p>
      <w:pPr>
        <w:pStyle w:val="BookText"/>
      </w:pPr>
      <w:r>
        <w:rPr>
          <w:rFonts w:ascii="Amiri" w:hAnsi="Amiri" w:eastAsia="Amiri" w:cs="Amiri"/>
          <w:lang w:bidi="ar-SA"/>
          <w:color w:val="111111"/>
          <w:sz w:val="28"/>
          <w:szCs w:val="28"/>
          <w:rtl/>
        </w:rPr>
        <w:t xml:space="preserve">تاريخ التأليف: 1256ه-</w:t>
      </w:r>
    </w:p>
    <w:p>
      <w:pPr>
        <w:pStyle w:val="BookText"/>
      </w:pPr>
      <w:r>
        <w:rPr>
          <w:rFonts w:ascii="IRNazanin" w:hAnsi="IRNazanin" w:eastAsia="IRNazanin" w:cs="IRNazanin"/>
          <w:lang w:bidi="fa-IR"/>
          <w:color w:val="111111"/>
          <w:sz w:val="28"/>
          <w:szCs w:val="28"/>
          <w:rtl/>
        </w:rPr>
        <w:t xml:space="preserve">[فنخا: 33 817]</w:t>
      </w:r>
    </w:p>
    <w:p>
      <w:pPr>
        <w:pStyle w:val="BookText"/>
      </w:pPr>
      <w:r>
        <w:rPr>
          <w:rFonts w:ascii="Amiri" w:hAnsi="Amiri" w:eastAsia="Amiri" w:cs="Amiri"/>
          <w:lang w:bidi="ar-SA"/>
          <w:color w:val="111111"/>
          <w:sz w:val="28"/>
          <w:szCs w:val="28"/>
          <w:rtl/>
        </w:rPr>
        <w:t xml:space="preserve">71725 .كربلاء؛ مكتبة عباس حسن آل طعمة؛ رقم المخطوط : 89</w:t>
      </w:r>
    </w:p>
    <w:p>
      <w:pPr>
        <w:pStyle w:val="BookText"/>
      </w:pPr>
      <w:r>
        <w:rPr>
          <w:rFonts w:ascii="IRNazanin" w:hAnsi="IRNazanin" w:eastAsia="IRNazanin" w:cs="IRNazanin"/>
          <w:lang w:bidi="fa-IR"/>
          <w:color w:val="111111"/>
          <w:sz w:val="28"/>
          <w:szCs w:val="28"/>
          <w:rtl/>
        </w:rPr>
        <w:t xml:space="preserve">أوّلها: الحمد لله رب العالمين .... این مختصری است در کیفیت وأحوالات معنوية مطلوبة در نماز و در ترجمه قرائت و اذکار :آخرها: بطلب مغفرت و آمرزش بجهت این عاصي ووالدین این بی بضاعت فانی شاد گردانند و عوض آن را از کریم وهاب خواسته</w:t>
      </w:r>
    </w:p>
    <w:p>
      <w:pPr>
        <w:pStyle w:val="BookText"/>
      </w:pPr>
      <w:r>
        <w:rPr>
          <w:rFonts w:ascii="IRNazanin" w:hAnsi="IRNazanin" w:eastAsia="IRNazanin" w:cs="IRNazanin"/>
          <w:lang w:bidi="fa-IR"/>
          <w:color w:val="111111"/>
          <w:sz w:val="28"/>
          <w:szCs w:val="28"/>
          <w:rtl/>
        </w:rPr>
        <w:t xml:space="preserve">باشند</w:t>
      </w:r>
    </w:p>
    <w:p>
      <w:pPr>
        <w:pStyle w:val="BookText"/>
      </w:pPr>
      <w:r>
        <w:rPr>
          <w:rFonts w:ascii="IRNazanin" w:hAnsi="IRNazanin" w:eastAsia="IRNazanin" w:cs="IRNazanin"/>
          <w:lang w:bidi="fa-IR"/>
          <w:color w:val="111111"/>
          <w:sz w:val="28"/>
          <w:szCs w:val="28"/>
          <w:rtl/>
        </w:rPr>
        <w:t xml:space="preserve">نستعلیق ،کا: ملا علي السيجاني، تا: غرة ذي القعدة 1259ه- 37 ص 19س، 21/5*14/5 سم [مخطوطات كربلاء: 3-282]</w:t>
      </w:r>
    </w:p>
    <w:p>
      <w:pPr>
        <w:pStyle w:val="Heading2"/>
      </w:pPr>
      <w:bookmarkStart w:id="1910" w:name="_Toc1176"/>
      <w:r>
        <w:t>نور العقائد وضياء العوائد / عرفان وتصوف - عربي</w:t>
      </w:r>
      <w:bookmarkEnd w:id="1910"/>
    </w:p>
    <w:p>
      <w:pPr>
        <w:pStyle w:val="BookText"/>
      </w:pPr>
      <w:r>
        <w:rPr>
          <w:rFonts w:ascii="Amiri" w:hAnsi="Amiri" w:eastAsia="Amiri" w:cs="Amiri"/>
          <w:lang w:bidi="ar-SA"/>
          <w:color w:val="111111"/>
          <w:sz w:val="28"/>
          <w:szCs w:val="28"/>
          <w:rtl/>
        </w:rPr>
        <w:t xml:space="preserve">الإسبهبدي، عبد الله بن محمّد (القرن 591 ه-)</w:t>
      </w:r>
    </w:p>
    <w:p>
      <w:pPr>
        <w:pStyle w:val="BookText"/>
      </w:pPr>
      <w:r>
        <w:rPr>
          <w:rFonts w:ascii="Amiri" w:hAnsi="Amiri" w:eastAsia="Amiri" w:cs="Amiri"/>
          <w:lang w:bidi="ar-SA"/>
          <w:color w:val="111111"/>
          <w:sz w:val="28"/>
          <w:szCs w:val="28"/>
          <w:rtl/>
        </w:rPr>
        <w:t xml:space="preserve">71726 .بغداد؛ مكتبة الأوقاف العامة؛ رقم المخطوط: 13567</w:t>
      </w:r>
    </w:p>
    <w:p>
      <w:pPr>
        <w:pStyle w:val="BookText"/>
      </w:pPr>
      <w:r>
        <w:rPr>
          <w:rFonts w:ascii="Amiri" w:hAnsi="Amiri" w:eastAsia="Amiri" w:cs="Amiri"/>
          <w:lang w:bidi="ar-SA"/>
          <w:color w:val="111111"/>
          <w:sz w:val="28"/>
          <w:szCs w:val="28"/>
          <w:rtl/>
        </w:rPr>
        <w:t xml:space="preserve">أوّلها :الحمد لله رب العالمين وبه نستعين ونؤمن به ونتوكل عليه ونرضي بما قدر وقضى</w:t>
      </w:r>
    </w:p>
    <w:p>
      <w:pPr>
        <w:pStyle w:val="BookText"/>
      </w:pPr>
      <w:r>
        <w:rPr>
          <w:rFonts w:ascii="IRNazanin" w:hAnsi="IRNazanin" w:eastAsia="IRNazanin" w:cs="IRNazanin"/>
          <w:lang w:bidi="fa-IR"/>
          <w:color w:val="111111"/>
          <w:sz w:val="28"/>
          <w:szCs w:val="28"/>
          <w:rtl/>
        </w:rPr>
        <w:t xml:space="preserve">کا:مجهول ،تا :قيد التملك 1174ه- ناقصة :الآخر؛ تملك :محمّد بن السيد عيسى الحموي سنة 1174ه-؛ 141ق، 18 س، 21*15سم [ف: 2-255]</w:t>
      </w:r>
    </w:p>
    <w:p>
      <w:pPr>
        <w:pStyle w:val="Heading2"/>
      </w:pPr>
      <w:bookmarkStart w:id="1911" w:name="_Toc1177"/>
      <w:r>
        <w:t>نور على نور / تفسير - عربي</w:t>
      </w:r>
      <w:bookmarkEnd w:id="1911"/>
    </w:p>
    <w:p>
      <w:pPr>
        <w:pStyle w:val="BookText"/>
      </w:pPr>
      <w:r>
        <w:rPr>
          <w:rFonts w:ascii="IRNazanin" w:hAnsi="IRNazanin" w:eastAsia="IRNazanin" w:cs="IRNazanin"/>
          <w:lang w:bidi="fa-IR"/>
          <w:color w:val="111111"/>
          <w:sz w:val="28"/>
          <w:szCs w:val="28"/>
          <w:rtl/>
        </w:rPr>
        <w:t xml:space="preserve">71727 .بغداد؛ دار المخطوطات؛ رقم المخطوط : 29526</w:t>
      </w:r>
    </w:p>
    <w:p>
      <w:pPr>
        <w:pStyle w:val="BookText"/>
      </w:pPr>
      <w:r>
        <w:rPr>
          <w:rFonts w:ascii="Amiri" w:hAnsi="Amiri" w:eastAsia="Amiri" w:cs="Amiri"/>
          <w:lang w:bidi="ar-SA"/>
          <w:color w:val="111111"/>
          <w:sz w:val="28"/>
          <w:szCs w:val="28"/>
          <w:rtl/>
        </w:rPr>
        <w:t xml:space="preserve">أوّلها: ... فاتحة الكتاب وتسمي أم القرآن لأنها مفتتحه ومبدؤه وكأنها أصله ومنشؤه،</w:t>
      </w:r>
    </w:p>
    <w:p>
      <w:pPr>
        <w:pStyle w:val="BookText"/>
      </w:pPr>
      <w:r>
        <w:rPr>
          <w:rFonts w:ascii="Amiri" w:hAnsi="Amiri" w:eastAsia="Amiri" w:cs="Amiri"/>
          <w:lang w:bidi="ar-SA"/>
          <w:color w:val="111111"/>
          <w:sz w:val="28"/>
          <w:szCs w:val="28"/>
          <w:rtl/>
        </w:rPr>
        <w:t xml:space="preserve">لذلك تسمي أساساً وسورة الكنز لأنّها نزلت من ...</w:t>
      </w:r>
    </w:p>
    <w:p>
      <w:pPr>
        <w:pStyle w:val="BookText"/>
      </w:pPr>
      <w:r>
        <w:rPr>
          <w:rFonts w:ascii="Amiri" w:hAnsi="Amiri" w:eastAsia="Amiri" w:cs="Amiri"/>
          <w:lang w:bidi="ar-SA"/>
          <w:color w:val="111111"/>
          <w:sz w:val="28"/>
          <w:szCs w:val="28"/>
          <w:rtl/>
        </w:rPr>
        <w:t xml:space="preserve">كا :يوسف الصديق الازهري ،تا :مجهول؛ 315ق، 22 س ، 22*15سم[ علوم القرآن عراق -</w:t>
      </w:r>
    </w:p>
    <w:p>
      <w:pPr>
        <w:pStyle w:val="BookText"/>
      </w:pPr>
      <w:r>
        <w:rPr>
          <w:rFonts w:ascii="IRNazanin" w:hAnsi="IRNazanin" w:eastAsia="IRNazanin" w:cs="IRNazanin"/>
          <w:lang w:bidi="fa-IR"/>
          <w:color w:val="111111"/>
          <w:sz w:val="28"/>
          <w:szCs w:val="28"/>
          <w:rtl/>
        </w:rPr>
        <w:t xml:space="preserve">ف: 694]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465" w:name="pg8072_50128"/>
    <w:bookmarkEnd w:id="465"/>
    <w:p>
      <w:pPr>
        <w:pStyle w:val="Heading2"/>
      </w:pPr>
      <w:bookmarkStart w:id="1912" w:name="_Toc1178"/>
      <w:r>
        <w:t>نور العين / تاريخ المعصومين - فارسي</w:t>
      </w:r>
      <w:bookmarkEnd w:id="1912"/>
    </w:p>
    <w:p>
      <w:pPr>
        <w:pStyle w:val="BookText"/>
      </w:pPr>
      <w:r>
        <w:rPr>
          <w:rFonts w:ascii="Amiri" w:hAnsi="Amiri" w:eastAsia="Amiri" w:cs="Amiri"/>
          <w:lang w:bidi="ar-SA"/>
          <w:color w:val="111111"/>
          <w:sz w:val="28"/>
          <w:szCs w:val="28"/>
          <w:rtl/>
        </w:rPr>
        <w:t xml:space="preserve">القزويني، محمد حسن بن محمّد معصوم (- 1240 ه- )</w:t>
      </w:r>
    </w:p>
    <w:p>
      <w:pPr>
        <w:pStyle w:val="BookText"/>
      </w:pPr>
      <w:r>
        <w:rPr>
          <w:rFonts w:ascii="Amiri" w:hAnsi="Amiri" w:eastAsia="Amiri" w:cs="Amiri"/>
          <w:lang w:bidi="ar-SA"/>
          <w:color w:val="111111"/>
          <w:sz w:val="28"/>
          <w:szCs w:val="28"/>
          <w:rtl/>
        </w:rPr>
        <w:t xml:space="preserve">المرتبط : رياض الشهادة في مصائب السادة - رياض الشهادة وكنوز السعادة في مناقب السادة</w:t>
      </w:r>
    </w:p>
    <w:p>
      <w:pPr>
        <w:pStyle w:val="BookText"/>
      </w:pPr>
      <w:r>
        <w:rPr>
          <w:rFonts w:ascii="Amiri" w:hAnsi="Amiri" w:eastAsia="Amiri" w:cs="Amiri"/>
          <w:lang w:bidi="ar-SA"/>
          <w:color w:val="111111"/>
          <w:sz w:val="28"/>
          <w:szCs w:val="28"/>
          <w:rtl/>
        </w:rPr>
        <w:t xml:space="preserve">ومصائب الغرر الميامين القادة؛ القزويني، محمّد حسن بن محمّد معصوم (-1240ه-)</w:t>
      </w:r>
    </w:p>
    <w:p>
      <w:pPr>
        <w:pStyle w:val="BookText"/>
      </w:pPr>
      <w:r>
        <w:rPr>
          <w:rFonts w:ascii="IRNazanin" w:hAnsi="IRNazanin" w:eastAsia="IRNazanin" w:cs="IRNazanin"/>
          <w:lang w:bidi="fa-IR"/>
          <w:color w:val="111111"/>
          <w:sz w:val="28"/>
          <w:szCs w:val="28"/>
          <w:rtl/>
        </w:rPr>
        <w:t xml:space="preserve">أوّله :حمد مر خدائی را که بندگان خاص خود را بقدر قابلیت و استعداد وسعى وجد واجتهاد</w:t>
      </w:r>
    </w:p>
    <w:p>
      <w:pPr>
        <w:pStyle w:val="BookText"/>
      </w:pPr>
      <w:r>
        <w:rPr>
          <w:rFonts w:ascii="IRNazanin" w:hAnsi="IRNazanin" w:eastAsia="IRNazanin" w:cs="IRNazanin"/>
          <w:lang w:bidi="fa-IR"/>
          <w:color w:val="111111"/>
          <w:sz w:val="28"/>
          <w:szCs w:val="28"/>
          <w:rtl/>
        </w:rPr>
        <w:t xml:space="preserve">آخره :از دیدهها خون ببارند و خودداری نکنند و مگر بگویند ألا لعنة الله على القوم الظالمين إلى يوم الدين</w:t>
      </w:r>
    </w:p>
    <w:p>
      <w:pPr>
        <w:pStyle w:val="BookText"/>
      </w:pPr>
      <w:r>
        <w:rPr>
          <w:rFonts w:ascii="Amiri" w:hAnsi="Amiri" w:eastAsia="Amiri" w:cs="Amiri"/>
          <w:lang w:bidi="ar-SA"/>
          <w:color w:val="111111"/>
          <w:sz w:val="28"/>
          <w:szCs w:val="28"/>
          <w:rtl/>
        </w:rPr>
        <w:t xml:space="preserve">[فنخا: 33 820 (4نسخة)]</w:t>
      </w:r>
    </w:p>
    <w:p>
      <w:pPr>
        <w:pStyle w:val="BookText"/>
      </w:pPr>
      <w:r>
        <w:rPr>
          <w:rFonts w:ascii="Times New Roman" w:hAnsi="Times New Roman" w:eastAsia="Times New Roman" w:cs="Times New Roman"/>
          <w:lang w:val="en-US" w:bidi="en-US"/>
          <w:color w:val="111111"/>
          <w:sz w:val="28"/>
          <w:szCs w:val="28"/>
          <w:rtl/>
        </w:rPr>
        <w:t xml:space="preserve">71728.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945</w:t>
      </w:r>
    </w:p>
    <w:p>
      <w:pPr>
        <w:pStyle w:val="BookText"/>
      </w:pPr>
      <w:r>
        <w:rPr>
          <w:rFonts w:ascii="IRNazanin" w:hAnsi="IRNazanin" w:eastAsia="IRNazanin" w:cs="IRNazanin"/>
          <w:lang w:bidi="fa-IR"/>
          <w:color w:val="111111"/>
          <w:sz w:val="28"/>
          <w:szCs w:val="28"/>
          <w:rtl/>
        </w:rPr>
        <w:t xml:space="preserve">كا :محمّد تقي بن محمّدرضا زرکر، تا: 1244ه-؛ 130 ص 18س، 21*15سم [معجم</w:t>
      </w:r>
    </w:p>
    <w:p>
      <w:pPr>
        <w:pStyle w:val="BookText"/>
      </w:pPr>
      <w:r>
        <w:rPr>
          <w:rFonts w:ascii="Amiri" w:hAnsi="Amiri" w:eastAsia="Amiri" w:cs="Amiri"/>
          <w:lang w:bidi="ar-SA"/>
          <w:color w:val="111111"/>
          <w:sz w:val="28"/>
          <w:szCs w:val="28"/>
          <w:rtl/>
        </w:rPr>
        <w:t xml:space="preserve">المخطوطات النجفية: 926]</w:t>
      </w:r>
    </w:p>
    <w:p>
      <w:pPr>
        <w:pStyle w:val="Heading2"/>
      </w:pPr>
      <w:bookmarkStart w:id="1913" w:name="_Toc1179"/>
      <w:r>
        <w:t>نور العين في الإجازة للسيّد حسين / إجازات - عربي</w:t>
      </w:r>
      <w:bookmarkEnd w:id="1913"/>
    </w:p>
    <w:p>
      <w:pPr>
        <w:pStyle w:val="BookText"/>
      </w:pPr>
      <w:r>
        <w:rPr>
          <w:rFonts w:ascii="Amiri" w:hAnsi="Amiri" w:eastAsia="Amiri" w:cs="Amiri"/>
          <w:lang w:bidi="ar-SA"/>
          <w:color w:val="111111"/>
          <w:sz w:val="28"/>
          <w:szCs w:val="28"/>
          <w:rtl/>
        </w:rPr>
        <w:t xml:space="preserve">المرعشي النجفي، شهاب الدين( 1276 - 1369ش)</w:t>
      </w:r>
    </w:p>
    <w:p>
      <w:pPr>
        <w:pStyle w:val="BookText"/>
      </w:pPr>
      <w:r>
        <w:rPr>
          <w:rFonts w:ascii="Times New Roman" w:hAnsi="Times New Roman" w:eastAsia="Times New Roman" w:cs="Times New Roman"/>
          <w:lang w:val="en-US" w:bidi="en-US"/>
          <w:color w:val="111111"/>
          <w:sz w:val="28"/>
          <w:szCs w:val="28"/>
          <w:rtl/>
        </w:rPr>
        <w:t xml:space="preserve">71729.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1949</w:t>
      </w:r>
    </w:p>
    <w:p>
      <w:pPr>
        <w:pStyle w:val="BookText"/>
      </w:pPr>
      <w:r>
        <w:rPr>
          <w:rFonts w:ascii="Amiri" w:hAnsi="Amiri" w:eastAsia="Amiri" w:cs="Amiri"/>
          <w:lang w:bidi="ar-SA"/>
          <w:color w:val="111111"/>
          <w:sz w:val="28"/>
          <w:szCs w:val="28"/>
          <w:rtl/>
        </w:rPr>
        <w:t xml:space="preserve">كاتب = مؤلف ،تا: مجهول؛ هي إجازة مبسوطه في 14 ورق بقطع كبير عدد جملة من مشايخه من الشيعة ... من العامة ثانياً من مشايخه السيّد حسن الصدر وتاريخ</w:t>
      </w:r>
    </w:p>
    <w:p>
      <w:pPr>
        <w:pStyle w:val="BookText"/>
      </w:pPr>
      <w:r>
        <w:rPr>
          <w:rFonts w:ascii="Amiri" w:hAnsi="Amiri" w:eastAsia="Amiri" w:cs="Amiri"/>
          <w:lang w:bidi="ar-SA"/>
          <w:color w:val="111111"/>
          <w:sz w:val="28"/>
          <w:szCs w:val="28"/>
          <w:rtl/>
        </w:rPr>
        <w:t xml:space="preserve">الاجازة ، 14ق [ف: 4-492]</w:t>
      </w:r>
    </w:p>
    <w:p>
      <w:pPr>
        <w:pStyle w:val="Heading2"/>
      </w:pPr>
      <w:bookmarkStart w:id="1914" w:name="_Toc1180"/>
      <w:r>
        <w:t>نور العين في تخليص سرّ الأمين والمأمون - محمّد (ص) / تاريخ، جغرافية - عربي</w:t>
      </w:r>
      <w:bookmarkEnd w:id="1914"/>
    </w:p>
    <w:p>
      <w:pPr>
        <w:pStyle w:val="BookText"/>
      </w:pPr>
      <w:r>
        <w:rPr>
          <w:rFonts w:ascii="Amiri" w:hAnsi="Amiri" w:eastAsia="Amiri" w:cs="Amiri"/>
          <w:lang w:bidi="ar-SA"/>
          <w:color w:val="111111"/>
          <w:sz w:val="28"/>
          <w:szCs w:val="28"/>
          <w:rtl/>
        </w:rPr>
        <w:t xml:space="preserve">ابن الزرقون؛ محمّد بن سعيد( 501 - 586 ه-)</w:t>
      </w:r>
    </w:p>
    <w:p>
      <w:pPr>
        <w:pStyle w:val="BookText"/>
      </w:pPr>
      <w:r>
        <w:rPr>
          <w:rFonts w:ascii="Times New Roman" w:hAnsi="Times New Roman" w:eastAsia="Times New Roman" w:cs="Times New Roman"/>
          <w:lang w:val="en-US" w:bidi="en-US"/>
          <w:color w:val="111111"/>
          <w:sz w:val="28"/>
          <w:szCs w:val="28"/>
          <w:rtl/>
        </w:rPr>
        <w:t xml:space="preserve">71730.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268</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926]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66" w:name="pg8072_50129"/>
    <w:bookmarkEnd w:id="466"/>
    <w:p>
      <w:pPr>
        <w:pStyle w:val="Heading2"/>
      </w:pPr>
      <w:bookmarkStart w:id="1915" w:name="_Toc1181"/>
      <w:r>
        <w:t>نور العين في شرح سلك العين = شرح التائية / أدب - عربي</w:t>
      </w:r>
      <w:bookmarkEnd w:id="1915"/>
    </w:p>
    <w:p>
      <w:pPr>
        <w:pStyle w:val="BookText"/>
      </w:pPr>
      <w:r>
        <w:rPr>
          <w:rFonts w:ascii="Amiri" w:hAnsi="Amiri" w:eastAsia="Amiri" w:cs="Amiri"/>
          <w:lang w:bidi="ar-SA"/>
          <w:color w:val="111111"/>
          <w:sz w:val="28"/>
          <w:szCs w:val="28"/>
          <w:rtl/>
        </w:rPr>
        <w:t xml:space="preserve">العلوان ،علي بن عطية( 873 - 936 ه-)</w:t>
      </w:r>
    </w:p>
    <w:p>
      <w:pPr>
        <w:pStyle w:val="BookText"/>
      </w:pPr>
      <w:r>
        <w:rPr>
          <w:rFonts w:ascii="Amiri" w:hAnsi="Amiri" w:eastAsia="Amiri" w:cs="Amiri"/>
          <w:lang w:bidi="ar-SA"/>
          <w:color w:val="111111"/>
          <w:sz w:val="28"/>
          <w:szCs w:val="28"/>
          <w:rtl/>
        </w:rPr>
        <w:t xml:space="preserve">المرتبط : سلك العين لإذهاب الغين؛ الصفدي عبد القادر بن محمد (-915ه-)</w:t>
      </w:r>
    </w:p>
    <w:p>
      <w:pPr>
        <w:pStyle w:val="BookText"/>
      </w:pPr>
      <w:r>
        <w:rPr>
          <w:rFonts w:ascii="IRNazanin" w:hAnsi="IRNazanin" w:eastAsia="IRNazanin" w:cs="IRNazanin"/>
          <w:lang w:bidi="fa-IR"/>
          <w:color w:val="111111"/>
          <w:sz w:val="28"/>
          <w:szCs w:val="28"/>
          <w:rtl/>
        </w:rPr>
        <w:t xml:space="preserve">[فنخا: 33 822]</w:t>
      </w:r>
    </w:p>
    <w:p>
      <w:pPr>
        <w:pStyle w:val="BookText"/>
      </w:pPr>
      <w:r>
        <w:rPr>
          <w:rFonts w:ascii="Amiri" w:hAnsi="Amiri" w:eastAsia="Amiri" w:cs="Amiri"/>
          <w:lang w:bidi="ar-SA"/>
          <w:color w:val="111111"/>
          <w:sz w:val="28"/>
          <w:szCs w:val="28"/>
          <w:rtl/>
        </w:rPr>
        <w:t xml:space="preserve">7173 .بغداد؛ المكتبة القادرية رقم المخطوط : 704</w:t>
      </w:r>
    </w:p>
    <w:p>
      <w:pPr>
        <w:pStyle w:val="BookText"/>
      </w:pPr>
      <w:r>
        <w:rPr>
          <w:rFonts w:ascii="Amiri" w:hAnsi="Amiri" w:eastAsia="Amiri" w:cs="Amiri"/>
          <w:lang w:bidi="ar-SA"/>
          <w:color w:val="111111"/>
          <w:sz w:val="28"/>
          <w:szCs w:val="28"/>
          <w:rtl/>
        </w:rPr>
        <w:t xml:space="preserve">أوّلها :رب اشرح لي صدري ويسر لي أمري واحلل عقدة من لساني يفقهوا قولي ... أما بعد فأن علم السلوك فرض عين لاخلاف على الذكور والأناث والعبيد والأشراف ؛آخرها: ولك الحمد كما ينبغي لجلال وجهك وعز سلطانك اللهم صلي</w:t>
      </w:r>
    </w:p>
    <w:p>
      <w:pPr>
        <w:pStyle w:val="BookText"/>
      </w:pPr>
      <w:r>
        <w:rPr>
          <w:rFonts w:ascii="IRNazanin" w:hAnsi="IRNazanin" w:eastAsia="IRNazanin" w:cs="IRNazanin"/>
          <w:lang w:bidi="fa-IR"/>
          <w:color w:val="111111"/>
          <w:sz w:val="28"/>
          <w:szCs w:val="28"/>
          <w:rtl/>
        </w:rPr>
        <w:t xml:space="preserve">نسخ ،کا :مجهول، تا :القرن 12ه- ناقصة: الآخر؛ 178 ق، 20 س، 21*15سم [ف: 3-60]</w:t>
      </w:r>
    </w:p>
    <w:p>
      <w:pPr>
        <w:pStyle w:val="BookText"/>
      </w:pPr>
      <w:r>
        <w:rPr>
          <w:rFonts w:ascii="Times New Roman" w:hAnsi="Times New Roman" w:eastAsia="Times New Roman" w:cs="Times New Roman"/>
          <w:lang w:val="en-US" w:bidi="en-US"/>
          <w:color w:val="111111"/>
          <w:sz w:val="28"/>
          <w:szCs w:val="28"/>
          <w:rtl/>
        </w:rPr>
        <w:t xml:space="preserve">71732.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2902</w:t>
      </w:r>
    </w:p>
    <w:p>
      <w:pPr>
        <w:pStyle w:val="BookText"/>
      </w:pPr>
      <w:r>
        <w:rPr>
          <w:rFonts w:ascii="IRNazanin" w:hAnsi="IRNazanin" w:eastAsia="IRNazanin" w:cs="IRNazanin"/>
          <w:lang w:bidi="fa-IR"/>
          <w:color w:val="111111"/>
          <w:sz w:val="28"/>
          <w:szCs w:val="28"/>
          <w:rtl/>
        </w:rPr>
        <w:t xml:space="preserve">کا :مجهول ،تا: 1225 ه- 175 ص ، 23 س ، 20/8*15/2 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926 ]</w:t>
      </w:r>
    </w:p>
    <w:p>
      <w:pPr>
        <w:pStyle w:val="Heading2"/>
      </w:pPr>
      <w:bookmarkStart w:id="1916" w:name="_Toc1182"/>
      <w:r>
        <w:t>نور العين في فضائل زيارة الحسين / زيارات - عربي</w:t>
      </w:r>
      <w:bookmarkEnd w:id="1916"/>
    </w:p>
    <w:p>
      <w:pPr>
        <w:pStyle w:val="BookText"/>
      </w:pPr>
      <w:r>
        <w:rPr>
          <w:rFonts w:ascii="Amiri" w:hAnsi="Amiri" w:eastAsia="Amiri" w:cs="Amiri"/>
          <w:lang w:bidi="ar-SA"/>
          <w:color w:val="111111"/>
          <w:sz w:val="28"/>
          <w:szCs w:val="28"/>
          <w:rtl/>
        </w:rPr>
        <w:t xml:space="preserve">الصرّاف الحائري، محمّد مهدي بن عبد الحسين</w:t>
      </w:r>
    </w:p>
    <w:p>
      <w:pPr>
        <w:pStyle w:val="BookText"/>
      </w:pPr>
      <w:r>
        <w:rPr>
          <w:rFonts w:ascii="Times New Roman" w:hAnsi="Times New Roman" w:eastAsia="Times New Roman" w:cs="Times New Roman"/>
          <w:lang w:val="en-US" w:bidi="en-US"/>
          <w:color w:val="111111"/>
          <w:sz w:val="28"/>
          <w:szCs w:val="28"/>
          <w:rtl/>
        </w:rPr>
        <w:t xml:space="preserve">71733.</w:t>
      </w:r>
    </w:p>
    <w:p>
      <w:pPr>
        <w:pStyle w:val="BookText"/>
      </w:pPr>
      <w:r>
        <w:rPr>
          <w:rFonts w:ascii="Amiri" w:hAnsi="Amiri" w:eastAsia="Amiri" w:cs="Amiri"/>
          <w:lang w:bidi="ar-SA"/>
          <w:color w:val="111111"/>
          <w:sz w:val="28"/>
          <w:szCs w:val="28"/>
          <w:rtl/>
        </w:rPr>
        <w:t xml:space="preserve">كربلاء؛ الروضة الحسينية (مكتبة)؛ رقم المخطوط : 1104م</w:t>
      </w:r>
    </w:p>
    <w:p>
      <w:pPr>
        <w:pStyle w:val="BookText"/>
      </w:pPr>
      <w:r>
        <w:rPr>
          <w:rFonts w:ascii="Amiri" w:hAnsi="Amiri" w:eastAsia="Amiri" w:cs="Amiri"/>
          <w:lang w:bidi="ar-SA"/>
          <w:color w:val="111111"/>
          <w:sz w:val="28"/>
          <w:szCs w:val="28"/>
          <w:rtl/>
        </w:rPr>
        <w:t xml:space="preserve">نسخ ،كاتب = ،مؤلف، تا: غرة ربيع الأوّل 1353ه- 197ص، 16س، 17*12سم</w:t>
      </w:r>
    </w:p>
    <w:p>
      <w:pPr>
        <w:pStyle w:val="BookText"/>
      </w:pPr>
      <w:r>
        <w:rPr>
          <w:rFonts w:ascii="Amiri" w:hAnsi="Amiri" w:eastAsia="Amiri" w:cs="Amiri"/>
          <w:lang w:bidi="ar-SA"/>
          <w:color w:val="111111"/>
          <w:sz w:val="28"/>
          <w:szCs w:val="28"/>
          <w:rtl/>
        </w:rPr>
        <w:t xml:space="preserve">[مخطوطات كربلاء: 4-507]</w:t>
      </w:r>
    </w:p>
    <w:p>
      <w:pPr>
        <w:pStyle w:val="Heading2"/>
      </w:pPr>
      <w:bookmarkStart w:id="1917" w:name="_Toc1183"/>
      <w:r>
        <w:t>نور العين فيمن يؤتي اجره مرتين / فقه - عربي</w:t>
      </w:r>
      <w:bookmarkEnd w:id="1917"/>
    </w:p>
    <w:p>
      <w:pPr>
        <w:pStyle w:val="BookText"/>
      </w:pPr>
      <w:r>
        <w:rPr>
          <w:rFonts w:ascii="Amiri" w:hAnsi="Amiri" w:eastAsia="Amiri" w:cs="Amiri"/>
          <w:lang w:bidi="ar-SA"/>
          <w:color w:val="111111"/>
          <w:sz w:val="28"/>
          <w:szCs w:val="28"/>
          <w:rtl/>
        </w:rPr>
        <w:t xml:space="preserve">الصنعاني ،عيسى بن عيسى( القرن12 ه-)</w:t>
      </w:r>
    </w:p>
    <w:p>
      <w:pPr>
        <w:pStyle w:val="BookText"/>
      </w:pPr>
      <w:r>
        <w:rPr>
          <w:rFonts w:ascii="Amiri" w:hAnsi="Amiri" w:eastAsia="Amiri" w:cs="Amiri"/>
          <w:lang w:bidi="ar-SA"/>
          <w:color w:val="111111"/>
          <w:sz w:val="28"/>
          <w:szCs w:val="28"/>
          <w:rtl/>
        </w:rPr>
        <w:t xml:space="preserve">71734 .بغداد؛ خزانة قاسم محمّد الرجب؛ رقم المخطوط : 445</w:t>
      </w:r>
    </w:p>
    <w:p>
      <w:pPr>
        <w:pStyle w:val="BookText"/>
      </w:pPr>
      <w:r>
        <w:rPr>
          <w:rFonts w:ascii="IRNazanin" w:hAnsi="IRNazanin" w:eastAsia="IRNazanin" w:cs="IRNazanin"/>
          <w:lang w:bidi="fa-IR"/>
          <w:color w:val="111111"/>
          <w:sz w:val="28"/>
          <w:szCs w:val="28"/>
          <w:rtl/>
        </w:rPr>
        <w:t xml:space="preserve">کا :مجهول، تا: مجهول [ف: 3-18]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67" w:name="pg8072_50130"/>
    <w:bookmarkEnd w:id="467"/>
    <w:p>
      <w:pPr>
        <w:pStyle w:val="BookText"/>
      </w:pPr>
      <w:r>
        <w:rPr>
          <w:rFonts w:ascii="Amiri" w:hAnsi="Amiri" w:eastAsia="Amiri" w:cs="Amiri"/>
          <w:lang w:bidi="ar-SA"/>
          <w:color w:val="111111"/>
          <w:sz w:val="28"/>
          <w:szCs w:val="28"/>
          <w:rtl/>
        </w:rPr>
        <w:t xml:space="preserve">نور العيون - نور العين</w:t>
      </w:r>
    </w:p>
    <w:p>
      <w:pPr>
        <w:pStyle w:val="Heading2"/>
      </w:pPr>
      <w:bookmarkStart w:id="1918" w:name="_Toc1184"/>
      <w:r>
        <w:t>نور العيون / فقه - عربي</w:t>
      </w:r>
      <w:bookmarkEnd w:id="1918"/>
    </w:p>
    <w:p>
      <w:pPr>
        <w:pStyle w:val="BookText"/>
      </w:pPr>
      <w:r>
        <w:rPr>
          <w:rFonts w:ascii="IRNazanin" w:hAnsi="IRNazanin" w:eastAsia="IRNazanin" w:cs="IRNazanin"/>
          <w:lang w:bidi="fa-IR"/>
          <w:color w:val="111111"/>
          <w:sz w:val="28"/>
          <w:szCs w:val="28"/>
          <w:rtl/>
        </w:rPr>
        <w:t xml:space="preserve">القزويني الحائري محمّد حسن بن محمد شفیع</w:t>
      </w:r>
    </w:p>
    <w:p>
      <w:pPr>
        <w:pStyle w:val="BookText"/>
      </w:pPr>
      <w:r>
        <w:rPr>
          <w:rFonts w:ascii="Amiri" w:hAnsi="Amiri" w:eastAsia="Amiri" w:cs="Amiri"/>
          <w:lang w:bidi="ar-SA"/>
          <w:color w:val="111111"/>
          <w:sz w:val="28"/>
          <w:szCs w:val="28"/>
          <w:rtl/>
        </w:rPr>
        <w:t xml:space="preserve">71735 .كربلاء؛ الروضة الحسينية (مكتبة)؛ رقم المخطوط : 1105م - ح 9813</w:t>
      </w:r>
    </w:p>
    <w:p>
      <w:pPr>
        <w:pStyle w:val="BookText"/>
      </w:pPr>
      <w:r>
        <w:rPr>
          <w:rFonts w:ascii="Amiri" w:hAnsi="Amiri" w:eastAsia="Amiri" w:cs="Amiri"/>
          <w:lang w:bidi="ar-SA"/>
          <w:color w:val="111111"/>
          <w:sz w:val="28"/>
          <w:szCs w:val="28"/>
          <w:rtl/>
        </w:rPr>
        <w:t xml:space="preserve">أوّلها :البسملة، نحمدك يا من شرفتنا بخير الشرع والأديان؛ آخرها :ولو اعتمر في أشهر الحج جاز أن ينقلها إلى التمتع ويجوز في كل شهر بلا إشكال بل الأولى والأحوط</w:t>
      </w:r>
    </w:p>
    <w:p>
      <w:pPr>
        <w:pStyle w:val="BookText"/>
      </w:pPr>
      <w:r>
        <w:rPr>
          <w:rFonts w:ascii="Amiri" w:hAnsi="Amiri" w:eastAsia="Amiri" w:cs="Amiri"/>
          <w:lang w:bidi="ar-SA"/>
          <w:color w:val="111111"/>
          <w:sz w:val="28"/>
          <w:szCs w:val="28"/>
          <w:rtl/>
        </w:rPr>
        <w:t xml:space="preserve">الاقتصار عليه.</w:t>
      </w:r>
    </w:p>
    <w:p>
      <w:pPr>
        <w:pStyle w:val="BookText"/>
      </w:pPr>
      <w:r>
        <w:rPr>
          <w:rFonts w:ascii="IRNazanin" w:hAnsi="IRNazanin" w:eastAsia="IRNazanin" w:cs="IRNazanin"/>
          <w:lang w:bidi="fa-IR"/>
          <w:color w:val="111111"/>
          <w:sz w:val="28"/>
          <w:szCs w:val="28"/>
          <w:rtl/>
        </w:rPr>
        <w:t xml:space="preserve">نسخ، کا :مجهول، تا :القرن 13ه- 162 ص 19س، 21*15سم[ مخطوطات كربلاء: 4 -</w:t>
      </w:r>
    </w:p>
    <w:p>
      <w:pPr>
        <w:pStyle w:val="BookText"/>
      </w:pPr>
      <w:r>
        <w:rPr>
          <w:rFonts w:ascii="Times New Roman" w:hAnsi="Times New Roman" w:eastAsia="Times New Roman" w:cs="Times New Roman"/>
          <w:lang w:val="en-US" w:bidi="en-US"/>
          <w:color w:val="111111"/>
          <w:sz w:val="28"/>
          <w:szCs w:val="28"/>
          <w:rtl/>
        </w:rPr>
        <w:t xml:space="preserve">805]</w:t>
      </w:r>
    </w:p>
    <w:p>
      <w:pPr>
        <w:pStyle w:val="Heading2"/>
      </w:pPr>
      <w:bookmarkStart w:id="1919" w:name="_Toc1185"/>
      <w:r>
        <w:t>نور العيون (منتخب) / تاريخ المعصومين - فارسي</w:t>
      </w:r>
      <w:bookmarkEnd w:id="1919"/>
    </w:p>
    <w:p>
      <w:pPr>
        <w:pStyle w:val="BookText"/>
      </w:pPr>
      <w:r>
        <w:rPr>
          <w:rFonts w:ascii="Amiri" w:hAnsi="Amiri" w:eastAsia="Amiri" w:cs="Amiri"/>
          <w:lang w:bidi="ar-SA"/>
          <w:color w:val="111111"/>
          <w:sz w:val="28"/>
          <w:szCs w:val="28"/>
          <w:rtl/>
        </w:rPr>
        <w:t xml:space="preserve">محمّد بن محمّد علي</w:t>
      </w:r>
    </w:p>
    <w:p>
      <w:pPr>
        <w:pStyle w:val="BookText"/>
      </w:pPr>
      <w:r>
        <w:rPr>
          <w:rFonts w:ascii="Amiri" w:hAnsi="Amiri" w:eastAsia="Amiri" w:cs="Amiri"/>
          <w:lang w:bidi="ar-SA"/>
          <w:color w:val="111111"/>
          <w:sz w:val="28"/>
          <w:szCs w:val="28"/>
          <w:rtl/>
        </w:rPr>
        <w:t xml:space="preserve">المرتبط :نور العيون؛ الرضوي الإصفهاني، محمّد باقر بن محمّد تقي (القرن 12ه-)</w:t>
      </w:r>
    </w:p>
    <w:p>
      <w:pPr>
        <w:pStyle w:val="BookText"/>
      </w:pPr>
      <w:r>
        <w:rPr>
          <w:rFonts w:ascii="Amiri" w:hAnsi="Amiri" w:eastAsia="Amiri" w:cs="Amiri"/>
          <w:lang w:bidi="ar-SA"/>
          <w:color w:val="111111"/>
          <w:sz w:val="28"/>
          <w:szCs w:val="28"/>
          <w:rtl/>
        </w:rPr>
        <w:t xml:space="preserve">71736 . الكاظمية؛ جامعة مدينة العلم؛ رقم المخطوط : 9/32</w:t>
      </w:r>
    </w:p>
    <w:p>
      <w:pPr>
        <w:pStyle w:val="BookText"/>
      </w:pPr>
      <w:r>
        <w:rPr>
          <w:rFonts w:ascii="IRNazanin" w:hAnsi="IRNazanin" w:eastAsia="IRNazanin" w:cs="IRNazanin"/>
          <w:lang w:bidi="fa-IR"/>
          <w:color w:val="111111"/>
          <w:sz w:val="28"/>
          <w:szCs w:val="28"/>
          <w:rtl/>
        </w:rPr>
        <w:t xml:space="preserve">أوّلها: بعد البسملة والحمد چنین گوید بنده خاطي محمّد بن محمّد علي که اين مختصر است از کتاب نور العیون؛ آخرها :راه سواء جحیم را خواهد پیمود والحمد لله ؛کا :مجهول ،تا :مجهول 17*11سم [ف: 195]</w:t>
      </w:r>
    </w:p>
    <w:p>
      <w:pPr>
        <w:pStyle w:val="Heading2"/>
      </w:pPr>
      <w:bookmarkStart w:id="1920" w:name="_Toc1186"/>
      <w:r>
        <w:t>نور العيون في تلخيص سير الأمين المأمون / تاريخ النبي (ص) - عربي</w:t>
      </w:r>
      <w:bookmarkEnd w:id="1920"/>
    </w:p>
    <w:p>
      <w:pPr>
        <w:pStyle w:val="BookText"/>
      </w:pPr>
      <w:r>
        <w:rPr>
          <w:rFonts w:ascii="Amiri" w:hAnsi="Amiri" w:eastAsia="Amiri" w:cs="Amiri"/>
          <w:lang w:bidi="ar-SA"/>
          <w:color w:val="111111"/>
          <w:sz w:val="28"/>
          <w:szCs w:val="28"/>
          <w:rtl/>
        </w:rPr>
        <w:t xml:space="preserve">ابن سيّد الناس، محمّد بن محمّد( 671 - 734 ه- )</w:t>
      </w:r>
    </w:p>
    <w:p>
      <w:pPr>
        <w:pStyle w:val="BookText"/>
      </w:pPr>
      <w:r>
        <w:rPr>
          <w:rFonts w:ascii="Amiri" w:hAnsi="Amiri" w:eastAsia="Amiri" w:cs="Amiri"/>
          <w:lang w:bidi="ar-SA"/>
          <w:color w:val="111111"/>
          <w:sz w:val="28"/>
          <w:szCs w:val="28"/>
          <w:rtl/>
        </w:rPr>
        <w:t xml:space="preserve">المرتبط: عيون الأثر في فنون المغازي والشمائل والسير؛ ابن سيّد الناس، محمّد بن محمّد (671-</w:t>
      </w:r>
    </w:p>
    <w:p>
      <w:pPr>
        <w:pStyle w:val="BookText"/>
      </w:pPr>
      <w:r>
        <w:rPr>
          <w:rFonts w:ascii="IRNazanin" w:hAnsi="IRNazanin" w:eastAsia="IRNazanin" w:cs="IRNazanin"/>
          <w:lang w:bidi="fa-IR"/>
          <w:color w:val="111111"/>
          <w:sz w:val="28"/>
          <w:szCs w:val="28"/>
          <w:rtl/>
        </w:rPr>
        <w:t xml:space="preserve">734ه-)</w:t>
      </w:r>
    </w:p>
    <w:p>
      <w:pPr>
        <w:pStyle w:val="BookText"/>
      </w:pPr>
      <w:r>
        <w:rPr>
          <w:rFonts w:ascii="IRNazanin" w:hAnsi="IRNazanin" w:eastAsia="IRNazanin" w:cs="IRNazanin"/>
          <w:lang w:bidi="fa-IR"/>
          <w:color w:val="111111"/>
          <w:sz w:val="28"/>
          <w:szCs w:val="28"/>
          <w:rtl/>
        </w:rPr>
        <w:t xml:space="preserve">أوّله: بعد حمد الله فاتح أبواب الندى ومانح أثواب الهدى ...</w:t>
      </w:r>
    </w:p>
    <w:p>
      <w:pPr>
        <w:pStyle w:val="BookText"/>
      </w:pPr>
      <w:r>
        <w:rPr>
          <w:rFonts w:ascii="Amiri" w:hAnsi="Amiri" w:eastAsia="Amiri" w:cs="Amiri"/>
          <w:lang w:bidi="ar-SA"/>
          <w:color w:val="111111"/>
          <w:sz w:val="28"/>
          <w:szCs w:val="28"/>
          <w:rtl/>
        </w:rPr>
        <w:t xml:space="preserve">طبع: السعودية 1430ه-</w:t>
      </w:r>
    </w:p>
    <w:p>
      <w:pPr>
        <w:pStyle w:val="BookText"/>
      </w:pPr>
      <w:r>
        <w:rPr>
          <w:rFonts w:ascii="Amiri" w:hAnsi="Amiri" w:eastAsia="Amiri" w:cs="Amiri"/>
          <w:lang w:bidi="ar-SA"/>
          <w:color w:val="111111"/>
          <w:sz w:val="28"/>
          <w:szCs w:val="28"/>
          <w:rtl/>
        </w:rPr>
        <w:t xml:space="preserve">[فنخا :3 831 (2 نسخة)]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68" w:name="pg8072_50131"/>
    <w:bookmarkEnd w:id="468"/>
    <w:p>
      <w:pPr>
        <w:pStyle w:val="BookText"/>
      </w:pPr>
      <w:r>
        <w:rPr>
          <w:rFonts w:ascii="IRNazanin" w:hAnsi="IRNazanin" w:eastAsia="IRNazanin" w:cs="IRNazanin"/>
          <w:lang w:bidi="fa-IR"/>
          <w:color w:val="111111"/>
          <w:sz w:val="28"/>
          <w:szCs w:val="28"/>
          <w:rtl/>
        </w:rPr>
        <w:t xml:space="preserve">71737 .بغداد؛ دار المخطوطات؛ رقم المخطوط : 31602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عمر بن أحمد السندي ،تا: 898 ه- ،28 ص 17س، 13/5*18سم [المتحف العراقي -ف: التاريخ والتراجم - 447]</w:t>
      </w:r>
    </w:p>
    <w:p>
      <w:pPr>
        <w:pStyle w:val="BookText"/>
      </w:pPr>
      <w:r>
        <w:rPr>
          <w:rFonts w:ascii="IRNazanin" w:hAnsi="IRNazanin" w:eastAsia="IRNazanin" w:cs="IRNazanin"/>
          <w:lang w:bidi="fa-IR"/>
          <w:color w:val="111111"/>
          <w:sz w:val="28"/>
          <w:szCs w:val="28"/>
          <w:rtl/>
        </w:rPr>
        <w:t xml:space="preserve">71738 .بغداد؛ دار المخطوطات؛ رقم المخطوط : 9334</w:t>
      </w:r>
    </w:p>
    <w:p>
      <w:pPr>
        <w:pStyle w:val="BookText"/>
      </w:pPr>
      <w:r>
        <w:rPr>
          <w:rFonts w:ascii="IRNazanin" w:hAnsi="IRNazanin" w:eastAsia="IRNazanin" w:cs="IRNazanin"/>
          <w:lang w:bidi="fa-IR"/>
          <w:color w:val="111111"/>
          <w:sz w:val="28"/>
          <w:szCs w:val="28"/>
          <w:rtl/>
        </w:rPr>
        <w:t xml:space="preserve">نسخ ،کا :مجهول، تا: القرن 11ه-؛ 20 ص 23 س، 15*21سم [المتحف العراقي -ف: التاريخ والتراجم - 448]</w:t>
      </w:r>
    </w:p>
    <w:p>
      <w:pPr>
        <w:pStyle w:val="BookText"/>
      </w:pPr>
      <w:r>
        <w:rPr>
          <w:rFonts w:ascii="IRNazanin" w:hAnsi="IRNazanin" w:eastAsia="IRNazanin" w:cs="IRNazanin"/>
          <w:lang w:bidi="fa-IR"/>
          <w:color w:val="111111"/>
          <w:sz w:val="28"/>
          <w:szCs w:val="28"/>
          <w:rtl/>
        </w:rPr>
        <w:t xml:space="preserve">71739 .بغداد؛ دار المخطوطات؛ رقم المخطوط : 25991</w:t>
      </w:r>
    </w:p>
    <w:p>
      <w:pPr>
        <w:pStyle w:val="BookText"/>
      </w:pPr>
      <w:r>
        <w:rPr>
          <w:rFonts w:ascii="IRNazanin" w:hAnsi="IRNazanin" w:eastAsia="IRNazanin" w:cs="IRNazanin"/>
          <w:lang w:bidi="fa-IR"/>
          <w:color w:val="111111"/>
          <w:sz w:val="28"/>
          <w:szCs w:val="28"/>
          <w:rtl/>
        </w:rPr>
        <w:t xml:space="preserve">کا :مجهول، تا: 1143ھ-، 22 ص 20 س، 16*21سم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448 ]</w:t>
      </w:r>
    </w:p>
    <w:p>
      <w:pPr>
        <w:pStyle w:val="BookText"/>
      </w:pPr>
      <w:r>
        <w:rPr>
          <w:rFonts w:ascii="Times New Roman" w:hAnsi="Times New Roman" w:eastAsia="Times New Roman" w:cs="Times New Roman"/>
          <w:lang w:val="en-US" w:bidi="en-US"/>
          <w:color w:val="111111"/>
          <w:sz w:val="28"/>
          <w:szCs w:val="28"/>
          <w:rtl/>
        </w:rPr>
        <w:t xml:space="preserve">71740.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120/7</w:t>
      </w:r>
    </w:p>
    <w:p>
      <w:pPr>
        <w:pStyle w:val="BookText"/>
      </w:pPr>
      <w:r>
        <w:rPr>
          <w:rFonts w:ascii="IRNazanin" w:hAnsi="IRNazanin" w:eastAsia="IRNazanin" w:cs="IRNazanin"/>
          <w:lang w:bidi="fa-IR"/>
          <w:color w:val="111111"/>
          <w:sz w:val="28"/>
          <w:szCs w:val="28"/>
          <w:rtl/>
        </w:rPr>
        <w:t xml:space="preserve">کا: مجهول، تا :مجهول؛ 17 ص 21*15/4سم [ف : 298]</w:t>
      </w:r>
    </w:p>
    <w:p>
      <w:pPr>
        <w:pStyle w:val="BookText"/>
      </w:pPr>
      <w:r>
        <w:rPr>
          <w:rFonts w:ascii="IRNazanin" w:hAnsi="IRNazanin" w:eastAsia="IRNazanin" w:cs="IRNazanin"/>
          <w:lang w:bidi="fa-IR"/>
          <w:color w:val="111111"/>
          <w:sz w:val="28"/>
          <w:szCs w:val="28"/>
          <w:rtl/>
        </w:rPr>
        <w:t xml:space="preserve">71741 .بغداد؛ دار المخطوطات؛ رقم المخطوط : 33429/3</w:t>
      </w:r>
    </w:p>
    <w:p>
      <w:pPr>
        <w:pStyle w:val="BookText"/>
      </w:pPr>
      <w:r>
        <w:rPr>
          <w:rFonts w:ascii="IRNazanin" w:hAnsi="IRNazanin" w:eastAsia="IRNazanin" w:cs="IRNazanin"/>
          <w:lang w:bidi="fa-IR"/>
          <w:color w:val="111111"/>
          <w:sz w:val="28"/>
          <w:szCs w:val="28"/>
          <w:rtl/>
        </w:rPr>
        <w:t xml:space="preserve">کا :مجهول ،تا :مجهول؛ 52 ص 13 س، 11*16سم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448 ]</w:t>
      </w:r>
    </w:p>
    <w:p>
      <w:pPr>
        <w:pStyle w:val="Heading2"/>
      </w:pPr>
      <w:bookmarkStart w:id="1921" w:name="_Toc1187"/>
      <w:r>
        <w:t>نور القمر في سيرة الإمام عمر = نور القمر في مناقب سيدنا عمر / تاريخ</w:t>
      </w:r>
      <w:bookmarkEnd w:id="1921"/>
    </w:p>
    <w:p>
      <w:pPr>
        <w:pStyle w:val="BookText"/>
      </w:pPr>
      <w:r>
        <w:rPr>
          <w:rFonts w:ascii="Amiri" w:hAnsi="Amiri" w:eastAsia="Amiri" w:cs="Amiri"/>
          <w:lang w:bidi="ar-SA"/>
          <w:color w:val="111111"/>
          <w:sz w:val="28"/>
          <w:szCs w:val="28"/>
          <w:rtl/>
        </w:rPr>
        <w:t xml:space="preserve">إسلام - عربي</w:t>
      </w:r>
    </w:p>
    <w:p>
      <w:pPr>
        <w:pStyle w:val="BookText"/>
      </w:pPr>
      <w:r>
        <w:rPr>
          <w:rFonts w:ascii="Amiri" w:hAnsi="Amiri" w:eastAsia="Amiri" w:cs="Amiri"/>
          <w:lang w:bidi="ar-SA"/>
          <w:color w:val="111111"/>
          <w:sz w:val="28"/>
          <w:szCs w:val="28"/>
          <w:rtl/>
        </w:rPr>
        <w:t xml:space="preserve">الفيضي الموصلي، عبد الله بن مصطفى(- 1309 ه- )</w:t>
      </w:r>
    </w:p>
    <w:p>
      <w:pPr>
        <w:pStyle w:val="BookText"/>
      </w:pPr>
      <w:r>
        <w:rPr>
          <w:rFonts w:ascii="Times New Roman" w:hAnsi="Times New Roman" w:eastAsia="Times New Roman" w:cs="Times New Roman"/>
          <w:lang w:val="en-US" w:bidi="en-US"/>
          <w:color w:val="111111"/>
          <w:sz w:val="28"/>
          <w:szCs w:val="28"/>
          <w:rtl/>
        </w:rPr>
        <w:t xml:space="preserve">71742.</w:t>
      </w:r>
    </w:p>
    <w:p>
      <w:pPr>
        <w:pStyle w:val="BookText"/>
      </w:pPr>
      <w:r>
        <w:rPr>
          <w:rFonts w:ascii="Amiri" w:hAnsi="Amiri" w:eastAsia="Amiri" w:cs="Amiri"/>
          <w:lang w:bidi="ar-SA"/>
          <w:color w:val="111111"/>
          <w:sz w:val="28"/>
          <w:szCs w:val="28"/>
          <w:rtl/>
        </w:rPr>
        <w:t xml:space="preserve">الموصل؛ إدريس افندي العمري رقم المخطوط</w:t>
      </w:r>
    </w:p>
    <w:p>
      <w:pPr>
        <w:pStyle w:val="BookText"/>
      </w:pPr>
      <w:r>
        <w:rPr>
          <w:rFonts w:ascii="Amiri" w:hAnsi="Amiri" w:eastAsia="Amiri" w:cs="Amiri"/>
          <w:lang w:bidi="ar-SA"/>
          <w:color w:val="111111"/>
          <w:sz w:val="28"/>
          <w:szCs w:val="28"/>
          <w:rtl/>
        </w:rPr>
        <w:t xml:space="preserve">كاتب = مؤلف، تا: القرن 14ه- [ مخطوطات الموصل 262]</w:t>
      </w:r>
    </w:p>
    <w:p>
      <w:pPr>
        <w:pStyle w:val="BookText"/>
      </w:pPr>
      <w:r>
        <w:rPr>
          <w:rFonts w:ascii="Amiri" w:hAnsi="Amiri" w:eastAsia="Amiri" w:cs="Amiri"/>
          <w:lang w:bidi="ar-SA"/>
          <w:color w:val="111111"/>
          <w:sz w:val="28"/>
          <w:szCs w:val="28"/>
          <w:rtl/>
        </w:rPr>
        <w:t xml:space="preserve">71743 . الموصل؛ نشأة افندي الفيضي؛ رقم المخطوط : 16</w:t>
      </w:r>
    </w:p>
    <w:p>
      <w:pPr>
        <w:pStyle w:val="BookText"/>
      </w:pPr>
      <w:r>
        <w:rPr>
          <w:rFonts w:ascii="IRNazanin" w:hAnsi="IRNazanin" w:eastAsia="IRNazanin" w:cs="IRNazanin"/>
          <w:lang w:bidi="fa-IR"/>
          <w:color w:val="111111"/>
          <w:sz w:val="28"/>
          <w:szCs w:val="28"/>
          <w:rtl/>
        </w:rPr>
        <w:t xml:space="preserve">کا :مجهول ،تا :مجهول[ مخطوطات الموصل 299]</w:t>
      </w:r>
    </w:p>
    <w:p>
      <w:pPr>
        <w:pStyle w:val="BookText"/>
      </w:pPr>
      <w:r>
        <w:rPr>
          <w:rFonts w:ascii="Amiri" w:hAnsi="Amiri" w:eastAsia="Amiri" w:cs="Amiri"/>
          <w:lang w:bidi="ar-SA"/>
          <w:color w:val="111111"/>
          <w:sz w:val="28"/>
          <w:szCs w:val="28"/>
          <w:rtl/>
        </w:rPr>
        <w:t xml:space="preserve">نور القمر في مناقب سيّدنا عمر - نور القمر في سيرة الإمام عمر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469" w:name="pg8072_50132"/>
    <w:bookmarkEnd w:id="469"/>
    <w:p>
      <w:pPr>
        <w:pStyle w:val="Heading2"/>
      </w:pPr>
      <w:bookmarkStart w:id="1922" w:name="_Toc1188"/>
      <w:r>
        <w:t>النور اللامع والبرهان الساطع / كلام وعقائد - عربي</w:t>
      </w:r>
      <w:bookmarkEnd w:id="1922"/>
    </w:p>
    <w:p>
      <w:pPr>
        <w:pStyle w:val="BookText"/>
      </w:pPr>
      <w:r>
        <w:rPr>
          <w:rFonts w:ascii="Amiri" w:hAnsi="Amiri" w:eastAsia="Amiri" w:cs="Amiri"/>
          <w:lang w:bidi="ar-SA"/>
          <w:color w:val="111111"/>
          <w:sz w:val="28"/>
          <w:szCs w:val="28"/>
          <w:rtl/>
        </w:rPr>
        <w:t xml:space="preserve">المستنصري، منكوبرس بن يالنقليج (- 652 ه-)</w:t>
      </w:r>
    </w:p>
    <w:p>
      <w:pPr>
        <w:pStyle w:val="BookText"/>
      </w:pPr>
      <w:r>
        <w:rPr>
          <w:rFonts w:ascii="Amiri" w:hAnsi="Amiri" w:eastAsia="Amiri" w:cs="Amiri"/>
          <w:lang w:bidi="ar-SA"/>
          <w:color w:val="111111"/>
          <w:sz w:val="28"/>
          <w:szCs w:val="28"/>
          <w:rtl/>
        </w:rPr>
        <w:t xml:space="preserve">المرتبط: عقائد أهل السنة والجماعة الطحاوي أحمدبن محمّد (321-239ه-)</w:t>
      </w:r>
    </w:p>
    <w:p>
      <w:pPr>
        <w:pStyle w:val="BookText"/>
      </w:pPr>
      <w:r>
        <w:rPr>
          <w:rFonts w:ascii="Times New Roman" w:hAnsi="Times New Roman" w:eastAsia="Times New Roman" w:cs="Times New Roman"/>
          <w:lang w:val="en-US" w:bidi="en-US"/>
          <w:color w:val="111111"/>
          <w:sz w:val="28"/>
          <w:szCs w:val="28"/>
          <w:rtl/>
        </w:rPr>
        <w:t xml:space="preserve">71744.</w:t>
      </w:r>
    </w:p>
    <w:p>
      <w:pPr>
        <w:pStyle w:val="BookText"/>
      </w:pPr>
      <w:r>
        <w:rPr>
          <w:rFonts w:ascii="Amiri" w:hAnsi="Amiri" w:eastAsia="Amiri" w:cs="Amiri"/>
          <w:lang w:bidi="ar-SA"/>
          <w:color w:val="111111"/>
          <w:sz w:val="28"/>
          <w:szCs w:val="28"/>
          <w:rtl/>
        </w:rPr>
        <w:t xml:space="preserve">بغداد؛ المكتبة القادرية؛ رقم المخطوط 537:</w:t>
      </w:r>
    </w:p>
    <w:p>
      <w:pPr>
        <w:pStyle w:val="BookText"/>
      </w:pPr>
      <w:r>
        <w:rPr>
          <w:rFonts w:ascii="Amiri" w:hAnsi="Amiri" w:eastAsia="Amiri" w:cs="Amiri"/>
          <w:lang w:bidi="ar-SA"/>
          <w:color w:val="111111"/>
          <w:sz w:val="28"/>
          <w:szCs w:val="28"/>
          <w:rtl/>
        </w:rPr>
        <w:t xml:space="preserve">أوّلها: الحمد لله رب العالمين وصلى الله على محمّد خاتم النبيين وعلى آله وسلم قال الشيخ الإمام العالم الفاضل نجم الملة والدين أبو الفضائل منكوبرس بن يلنقلج الإمامي الناصري ... اعلم بأن العلم أول اللوازم؛ آخرها :وإجماع الصحابة والبراهين العقلية،</w:t>
      </w:r>
    </w:p>
    <w:p>
      <w:pPr>
        <w:pStyle w:val="BookText"/>
      </w:pPr>
      <w:r>
        <w:rPr>
          <w:rFonts w:ascii="Amiri" w:hAnsi="Amiri" w:eastAsia="Amiri" w:cs="Amiri"/>
          <w:lang w:bidi="ar-SA"/>
          <w:color w:val="111111"/>
          <w:sz w:val="28"/>
          <w:szCs w:val="28"/>
          <w:rtl/>
        </w:rPr>
        <w:t xml:space="preserve">سماهم فقهاء الملة رحمهم الله واثابهم الجنة وصلى الله على محمّد وآله وسلم.</w:t>
      </w:r>
    </w:p>
    <w:p>
      <w:pPr>
        <w:pStyle w:val="BookText"/>
      </w:pPr>
      <w:r>
        <w:rPr>
          <w:rFonts w:ascii="IRNazanin" w:hAnsi="IRNazanin" w:eastAsia="IRNazanin" w:cs="IRNazanin"/>
          <w:lang w:bidi="fa-IR"/>
          <w:color w:val="111111"/>
          <w:sz w:val="28"/>
          <w:szCs w:val="28"/>
          <w:rtl/>
        </w:rPr>
        <w:t xml:space="preserve">نسخ، کا: مجهول، تا :ظاهراً القرن 9 ه- تملك :أحمد بن علي بن حسن بن علي السعدي الوقاصي محمّد بن ابراهيم بن محمّد الشهير بابن الدكد لجي؛ 147ق، 21س، 26*17سم [ف: 2-369]</w:t>
      </w:r>
    </w:p>
    <w:p>
      <w:pPr>
        <w:pStyle w:val="Heading2"/>
      </w:pPr>
      <w:bookmarkStart w:id="1923" w:name="_Toc1189"/>
      <w:r>
        <w:t>النور اللامع والشفاء النافع / حديث - عربي</w:t>
      </w:r>
      <w:bookmarkEnd w:id="1923"/>
    </w:p>
    <w:p>
      <w:pPr>
        <w:pStyle w:val="BookText"/>
      </w:pPr>
      <w:r>
        <w:rPr>
          <w:rFonts w:ascii="IRNazanin" w:hAnsi="IRNazanin" w:eastAsia="IRNazanin" w:cs="IRNazanin"/>
          <w:lang w:bidi="fa-IR"/>
          <w:color w:val="111111"/>
          <w:sz w:val="28"/>
          <w:szCs w:val="28"/>
          <w:rtl/>
        </w:rPr>
        <w:t xml:space="preserve">71745 .بغداد؛ دار المخطوطات؛ رقم المخطوط : 19950</w:t>
      </w:r>
    </w:p>
    <w:p>
      <w:pPr>
        <w:pStyle w:val="BookText"/>
      </w:pPr>
      <w:r>
        <w:rPr>
          <w:rFonts w:ascii="Amiri" w:hAnsi="Amiri" w:eastAsia="Amiri" w:cs="Amiri"/>
          <w:lang w:bidi="ar-SA"/>
          <w:color w:val="111111"/>
          <w:sz w:val="28"/>
          <w:szCs w:val="28"/>
          <w:rtl/>
        </w:rPr>
        <w:t xml:space="preserve">أوّلها :الحمد لله المعروف بالقدم قبل وجوب الوجود الموصوف بالكرم والفضل والجود</w:t>
      </w:r>
    </w:p>
    <w:p>
      <w:pPr>
        <w:pStyle w:val="BookText"/>
      </w:pPr>
      <w:r>
        <w:rPr>
          <w:rFonts w:ascii="Amiri" w:hAnsi="Amiri" w:eastAsia="Amiri" w:cs="Amiri"/>
          <w:lang w:bidi="ar-SA"/>
          <w:color w:val="111111"/>
          <w:sz w:val="28"/>
          <w:szCs w:val="28"/>
          <w:rtl/>
        </w:rPr>
        <w:t xml:space="preserve">أما بعد فقد جمعت هذا الكتاب من كتب عديدة ...</w:t>
      </w:r>
    </w:p>
    <w:p>
      <w:pPr>
        <w:pStyle w:val="BookText"/>
      </w:pPr>
      <w:r>
        <w:rPr>
          <w:rFonts w:ascii="Amiri" w:hAnsi="Amiri" w:eastAsia="Amiri" w:cs="Amiri"/>
          <w:lang w:bidi="ar-SA"/>
          <w:color w:val="111111"/>
          <w:sz w:val="28"/>
          <w:szCs w:val="28"/>
          <w:rtl/>
        </w:rPr>
        <w:t xml:space="preserve">تتضمن المجلسين الأوّل والثاني؛ كا :مجهول، تا :القرن 12ه- 16ص، 24س، 16*22سم</w:t>
      </w:r>
    </w:p>
    <w:p>
      <w:pPr>
        <w:pStyle w:val="BookText"/>
      </w:pPr>
      <w:r>
        <w:rPr>
          <w:rFonts w:ascii="IRNazanin" w:hAnsi="IRNazanin" w:eastAsia="IRNazanin" w:cs="IRNazanin"/>
          <w:lang w:bidi="fa-IR"/>
          <w:color w:val="111111"/>
          <w:sz w:val="28"/>
          <w:szCs w:val="28"/>
          <w:rtl/>
        </w:rPr>
        <w:t xml:space="preserve">[دار صدام-ف: حدیث 298 ]</w:t>
      </w:r>
    </w:p>
    <w:p>
      <w:pPr>
        <w:pStyle w:val="Heading2"/>
      </w:pPr>
      <w:bookmarkStart w:id="1924" w:name="_Toc1190"/>
      <w:r>
        <w:t>النور المبين / كلام وعقائد - عربي</w:t>
      </w:r>
      <w:bookmarkEnd w:id="1924"/>
    </w:p>
    <w:p>
      <w:pPr>
        <w:pStyle w:val="BookText"/>
      </w:pPr>
      <w:r>
        <w:rPr>
          <w:rFonts w:ascii="Amiri" w:hAnsi="Amiri" w:eastAsia="Amiri" w:cs="Amiri"/>
          <w:lang w:bidi="ar-SA"/>
          <w:color w:val="111111"/>
          <w:sz w:val="28"/>
          <w:szCs w:val="28"/>
          <w:rtl/>
        </w:rPr>
        <w:t xml:space="preserve">الغراوي، محمّد رضا بن قاسم (القرن 14ه-)</w:t>
      </w:r>
    </w:p>
    <w:p>
      <w:pPr>
        <w:pStyle w:val="BookText"/>
      </w:pPr>
      <w:r>
        <w:rPr>
          <w:rFonts w:ascii="Times New Roman" w:hAnsi="Times New Roman" w:eastAsia="Times New Roman" w:cs="Times New Roman"/>
          <w:lang w:val="en-US" w:bidi="en-US"/>
          <w:color w:val="111111"/>
          <w:sz w:val="28"/>
          <w:szCs w:val="28"/>
          <w:rtl/>
        </w:rPr>
        <w:t xml:space="preserve">71746.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2188</w:t>
      </w:r>
    </w:p>
    <w:p>
      <w:pPr>
        <w:pStyle w:val="BookText"/>
      </w:pPr>
      <w:r>
        <w:rPr>
          <w:rFonts w:ascii="Amiri" w:hAnsi="Amiri" w:eastAsia="Amiri" w:cs="Amiri"/>
          <w:lang w:bidi="ar-SA"/>
          <w:color w:val="111111"/>
          <w:sz w:val="28"/>
          <w:szCs w:val="28"/>
          <w:rtl/>
        </w:rPr>
        <w:t xml:space="preserve">كاتب= مؤلف، تا: 1351ه- 179 ص [ف: 1-449]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70" w:name="pg8072_50133"/>
    <w:bookmarkEnd w:id="470"/>
    <w:p>
      <w:pPr>
        <w:pStyle w:val="Heading2"/>
      </w:pPr>
      <w:bookmarkStart w:id="1925" w:name="_Toc1191"/>
      <w:r>
        <w:t>النور المبين في تعيين ما قصده ابن حجر المكي بكلامه الجامع المتين / فقه</w:t>
      </w:r>
      <w:bookmarkEnd w:id="1925"/>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الدركزلي، حسن بن إسماعيل(- 1327 ه- )</w:t>
      </w:r>
    </w:p>
    <w:p>
      <w:pPr>
        <w:pStyle w:val="BookText"/>
      </w:pPr>
      <w:r>
        <w:rPr>
          <w:rFonts w:ascii="Times New Roman" w:hAnsi="Times New Roman" w:eastAsia="Times New Roman" w:cs="Times New Roman"/>
          <w:lang w:val="en-US" w:bidi="en-US"/>
          <w:color w:val="111111"/>
          <w:sz w:val="28"/>
          <w:szCs w:val="28"/>
          <w:rtl/>
        </w:rPr>
        <w:t xml:space="preserve">71747.</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183/3</w:t>
      </w:r>
    </w:p>
    <w:p>
      <w:pPr>
        <w:pStyle w:val="BookText"/>
      </w:pPr>
      <w:r>
        <w:rPr>
          <w:rFonts w:ascii="Amiri" w:hAnsi="Amiri" w:eastAsia="Amiri" w:cs="Amiri"/>
          <w:lang w:bidi="ar-SA"/>
          <w:color w:val="111111"/>
          <w:sz w:val="28"/>
          <w:szCs w:val="28"/>
          <w:rtl/>
        </w:rPr>
        <w:t xml:space="preserve">أوّلها: الحمد لله الذي أمر بما فيه نفعنا</w:t>
      </w:r>
    </w:p>
    <w:p>
      <w:pPr>
        <w:pStyle w:val="BookText"/>
      </w:pPr>
      <w:r>
        <w:rPr>
          <w:rFonts w:ascii="IRNazanin" w:hAnsi="IRNazanin" w:eastAsia="IRNazanin" w:cs="IRNazanin"/>
          <w:lang w:bidi="fa-IR"/>
          <w:color w:val="111111"/>
          <w:sz w:val="28"/>
          <w:szCs w:val="28"/>
          <w:rtl/>
        </w:rPr>
        <w:t xml:space="preserve">کا :مجهول ،تا: مجهول؛ 14 ص( 24-11)، 28-19 س ، 22*15/5سم [ف: 194]</w:t>
      </w:r>
    </w:p>
    <w:p>
      <w:pPr>
        <w:pStyle w:val="BookText"/>
      </w:pPr>
      <w:r>
        <w:rPr>
          <w:rFonts w:ascii="Times New Roman" w:hAnsi="Times New Roman" w:eastAsia="Times New Roman" w:cs="Times New Roman"/>
          <w:lang w:val="en-US" w:bidi="en-US"/>
          <w:color w:val="111111"/>
          <w:sz w:val="28"/>
          <w:szCs w:val="28"/>
          <w:rtl/>
        </w:rPr>
        <w:t xml:space="preserve">71748.</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 18/45/2</w:t>
      </w:r>
    </w:p>
    <w:p>
      <w:pPr>
        <w:pStyle w:val="BookText"/>
      </w:pPr>
      <w:r>
        <w:rPr>
          <w:rFonts w:ascii="Amiri" w:hAnsi="Amiri" w:eastAsia="Amiri" w:cs="Amiri"/>
          <w:lang w:bidi="ar-SA"/>
          <w:color w:val="111111"/>
          <w:sz w:val="28"/>
          <w:szCs w:val="28"/>
          <w:rtl/>
        </w:rPr>
        <w:t xml:space="preserve">أوّلها: الحمد لله الذي أمرنا بما فيه نفعنا ونهانا عن سفاسف الأمور ...</w:t>
      </w:r>
    </w:p>
    <w:p>
      <w:pPr>
        <w:pStyle w:val="BookText"/>
      </w:pPr>
      <w:r>
        <w:rPr>
          <w:rFonts w:ascii="IRNazanin" w:hAnsi="IRNazanin" w:eastAsia="IRNazanin" w:cs="IRNazanin"/>
          <w:lang w:bidi="fa-IR"/>
          <w:color w:val="111111"/>
          <w:sz w:val="28"/>
          <w:szCs w:val="28"/>
          <w:rtl/>
        </w:rPr>
        <w:t xml:space="preserve">في الفهرس بدون المؤلف ؛نسخ، کا :مجهول، تا :1269ه- 21 *15سم [الأوقاف العامة</w:t>
      </w:r>
    </w:p>
    <w:p>
      <w:pPr>
        <w:pStyle w:val="BookText"/>
      </w:pPr>
      <w:r>
        <w:rPr>
          <w:rFonts w:ascii="IRNazanin" w:hAnsi="IRNazanin" w:eastAsia="IRNazanin" w:cs="IRNazanin"/>
          <w:lang w:bidi="fa-IR"/>
          <w:color w:val="111111"/>
          <w:sz w:val="28"/>
          <w:szCs w:val="28"/>
          <w:rtl/>
        </w:rPr>
        <w:t xml:space="preserve">الموصل 8-132]</w:t>
      </w:r>
    </w:p>
    <w:p>
      <w:pPr>
        <w:pStyle w:val="BookText"/>
      </w:pPr>
      <w:r>
        <w:rPr>
          <w:rFonts w:ascii="Amiri" w:hAnsi="Amiri" w:eastAsia="Amiri" w:cs="Amiri"/>
          <w:lang w:bidi="ar-SA"/>
          <w:color w:val="111111"/>
          <w:sz w:val="28"/>
          <w:szCs w:val="28"/>
          <w:rtl/>
        </w:rPr>
        <w:t xml:space="preserve">النور المبين في قصص الانبياء والمرسلين - قصص الانبياء والمرسلين</w:t>
      </w:r>
    </w:p>
    <w:p>
      <w:pPr>
        <w:pStyle w:val="Heading2"/>
      </w:pPr>
      <w:bookmarkStart w:id="1926" w:name="_Toc1192"/>
      <w:r>
        <w:t>النور المعين في أصول الدين / كلام وعقائد - فارسي</w:t>
      </w:r>
      <w:bookmarkEnd w:id="1926"/>
    </w:p>
    <w:p>
      <w:pPr>
        <w:pStyle w:val="BookText"/>
      </w:pPr>
      <w:r>
        <w:rPr>
          <w:rFonts w:ascii="Amiri" w:hAnsi="Amiri" w:eastAsia="Amiri" w:cs="Amiri"/>
          <w:lang w:bidi="ar-SA"/>
          <w:color w:val="111111"/>
          <w:sz w:val="28"/>
          <w:szCs w:val="28"/>
          <w:rtl/>
        </w:rPr>
        <w:t xml:space="preserve">الشهرستاني محمّد حسين بن محمّد علي (1255 - 1315 ه-)</w:t>
      </w:r>
    </w:p>
    <w:p>
      <w:pPr>
        <w:pStyle w:val="BookText"/>
      </w:pPr>
      <w:r>
        <w:rPr>
          <w:rFonts w:ascii="Amiri" w:hAnsi="Amiri" w:eastAsia="Amiri" w:cs="Amiri"/>
          <w:lang w:bidi="ar-SA"/>
          <w:color w:val="111111"/>
          <w:sz w:val="28"/>
          <w:szCs w:val="28"/>
          <w:rtl/>
        </w:rPr>
        <w:t xml:space="preserve">71749 .كربلاء؛ مكتبة آل مرعشي؛ رقم المخطوط : 141</w:t>
      </w:r>
    </w:p>
    <w:p>
      <w:pPr>
        <w:pStyle w:val="BookText"/>
      </w:pPr>
      <w:r>
        <w:rPr>
          <w:rFonts w:ascii="IRNazanin" w:hAnsi="IRNazanin" w:eastAsia="IRNazanin" w:cs="IRNazanin"/>
          <w:lang w:bidi="fa-IR"/>
          <w:color w:val="111111"/>
          <w:sz w:val="28"/>
          <w:szCs w:val="28"/>
          <w:rtl/>
        </w:rPr>
        <w:t xml:space="preserve">شکسته ،کا :مجهول ،تا: 24 شعبان 1313 ه-، 182 ص[ مخطوطات كربلاء: 3-398]</w:t>
      </w:r>
    </w:p>
    <w:p>
      <w:pPr>
        <w:pStyle w:val="Heading2"/>
      </w:pPr>
      <w:bookmarkStart w:id="1927" w:name="_Toc1193"/>
      <w:r>
        <w:t>نور المقل في أعمال أبواب الروحانية ولدك والحيل / عرفان وتصوف - عربي</w:t>
      </w:r>
      <w:bookmarkEnd w:id="1927"/>
    </w:p>
    <w:p>
      <w:pPr>
        <w:pStyle w:val="BookText"/>
      </w:pPr>
      <w:r>
        <w:rPr>
          <w:rFonts w:ascii="IRNazanin" w:hAnsi="IRNazanin" w:eastAsia="IRNazanin" w:cs="IRNazanin"/>
          <w:lang w:bidi="fa-IR"/>
          <w:color w:val="111111"/>
          <w:sz w:val="28"/>
          <w:szCs w:val="28"/>
          <w:rtl/>
        </w:rPr>
        <w:t xml:space="preserve">عبد الله بن هلال</w:t>
      </w:r>
    </w:p>
    <w:p>
      <w:pPr>
        <w:pStyle w:val="BookText"/>
      </w:pPr>
      <w:r>
        <w:rPr>
          <w:rFonts w:ascii="Amiri" w:hAnsi="Amiri" w:eastAsia="Amiri" w:cs="Amiri"/>
          <w:lang w:bidi="ar-SA"/>
          <w:color w:val="111111"/>
          <w:sz w:val="28"/>
          <w:szCs w:val="28"/>
          <w:rtl/>
        </w:rPr>
        <w:t xml:space="preserve">71750 .بغداد؛ خزانة قاسم محمّد الرجب؛ رقم المخطوط : 277</w:t>
      </w:r>
    </w:p>
    <w:p>
      <w:pPr>
        <w:pStyle w:val="BookText"/>
      </w:pPr>
      <w:r>
        <w:rPr>
          <w:rFonts w:ascii="IRNazanin" w:hAnsi="IRNazanin" w:eastAsia="IRNazanin" w:cs="IRNazanin"/>
          <w:lang w:bidi="fa-IR"/>
          <w:color w:val="111111"/>
          <w:sz w:val="28"/>
          <w:szCs w:val="28"/>
          <w:rtl/>
        </w:rPr>
        <w:t xml:space="preserve">کا :مجهول، تا: 1021ه- [ ف : 22-17]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71" w:name="pg8072_50134"/>
    <w:bookmarkEnd w:id="471"/>
    <w:p>
      <w:pPr>
        <w:pStyle w:val="Heading2"/>
      </w:pPr>
      <w:bookmarkStart w:id="1928" w:name="_Toc1194"/>
      <w:r>
        <w:t>نورنامه / فضائل ومناقب - تركي</w:t>
      </w:r>
      <w:bookmarkEnd w:id="1928"/>
    </w:p>
    <w:p>
      <w:pPr>
        <w:pStyle w:val="BookText"/>
      </w:pPr>
      <w:r>
        <w:rPr>
          <w:rFonts w:ascii="Amiri" w:hAnsi="Amiri" w:eastAsia="Amiri" w:cs="Amiri"/>
          <w:lang w:bidi="ar-SA"/>
          <w:color w:val="111111"/>
          <w:sz w:val="28"/>
          <w:szCs w:val="28"/>
          <w:rtl/>
        </w:rPr>
        <w:t xml:space="preserve">71751 .النجف الأشرف؛ مؤسسة كاشف الغطاء العامة؛ رقم المخطوط : 4973</w:t>
      </w:r>
    </w:p>
    <w:p>
      <w:pPr>
        <w:pStyle w:val="BookText"/>
      </w:pPr>
      <w:r>
        <w:rPr>
          <w:rFonts w:ascii="IRNazanin" w:hAnsi="IRNazanin" w:eastAsia="IRNazanin" w:cs="IRNazanin"/>
          <w:lang w:bidi="fa-IR"/>
          <w:color w:val="111111"/>
          <w:sz w:val="28"/>
          <w:szCs w:val="28"/>
          <w:rtl/>
        </w:rPr>
        <w:t xml:space="preserve">کا :مجهول ،تا: 1225ه- 68 ص [ف: 1-449]</w:t>
      </w:r>
    </w:p>
    <w:p>
      <w:pPr>
        <w:pStyle w:val="Heading2"/>
      </w:pPr>
      <w:bookmarkStart w:id="1929" w:name="_Toc1195"/>
      <w:r>
        <w:t>نور النبراس في شرح سيرة ابن سيد الناس / تاريخ - عربي</w:t>
      </w:r>
      <w:bookmarkEnd w:id="1929"/>
    </w:p>
    <w:p>
      <w:pPr>
        <w:pStyle w:val="BookText"/>
      </w:pPr>
      <w:r>
        <w:rPr>
          <w:rFonts w:ascii="Amiri" w:hAnsi="Amiri" w:eastAsia="Amiri" w:cs="Amiri"/>
          <w:lang w:bidi="ar-SA"/>
          <w:color w:val="111111"/>
          <w:sz w:val="28"/>
          <w:szCs w:val="28"/>
          <w:rtl/>
        </w:rPr>
        <w:t xml:space="preserve">سبط ابن العجمي، إبراهيم بن محمّد (753 - 841 ه-)</w:t>
      </w:r>
    </w:p>
    <w:p>
      <w:pPr>
        <w:pStyle w:val="BookText"/>
      </w:pPr>
      <w:r>
        <w:rPr>
          <w:rFonts w:ascii="Amiri" w:hAnsi="Amiri" w:eastAsia="Amiri" w:cs="Amiri"/>
          <w:lang w:bidi="ar-SA"/>
          <w:color w:val="111111"/>
          <w:sz w:val="28"/>
          <w:szCs w:val="28"/>
          <w:rtl/>
        </w:rPr>
        <w:t xml:space="preserve">71752 .البصرة؛ المكتبة العباسية( باش أعيان)؛ رقم المخطوط : ب 146-</w:t>
      </w:r>
    </w:p>
    <w:p>
      <w:pPr>
        <w:pStyle w:val="BookText"/>
      </w:pPr>
      <w:r>
        <w:rPr>
          <w:rFonts w:ascii="IRNazanin" w:hAnsi="IRNazanin" w:eastAsia="IRNazanin" w:cs="IRNazanin"/>
          <w:lang w:bidi="fa-IR"/>
          <w:color w:val="111111"/>
          <w:sz w:val="28"/>
          <w:szCs w:val="28"/>
          <w:rtl/>
        </w:rPr>
        <w:t xml:space="preserve">الجزء الأوّل، انتهى به إلى غزوة بني المصطلق ؛کا: مجهول ،تا :مجهول؛ 894ص، 23س،</w:t>
      </w:r>
    </w:p>
    <w:p>
      <w:pPr>
        <w:pStyle w:val="BookText"/>
      </w:pPr>
      <w:r>
        <w:rPr>
          <w:rFonts w:ascii="IRNazanin" w:hAnsi="IRNazanin" w:eastAsia="IRNazanin" w:cs="IRNazanin"/>
          <w:lang w:bidi="fa-IR"/>
          <w:color w:val="111111"/>
          <w:sz w:val="28"/>
          <w:szCs w:val="28"/>
          <w:rtl/>
        </w:rPr>
        <w:t xml:space="preserve">21/5*30سم [ف: 129]</w:t>
      </w:r>
    </w:p>
    <w:p>
      <w:pPr>
        <w:pStyle w:val="Heading2"/>
      </w:pPr>
      <w:bookmarkStart w:id="1930" w:name="_Toc1196"/>
      <w:r>
        <w:t>نور النيرين في ذكر اختلاف المذهبين / - عربي</w:t>
      </w:r>
      <w:bookmarkEnd w:id="1930"/>
    </w:p>
    <w:p>
      <w:pPr>
        <w:pStyle w:val="BookText"/>
      </w:pPr>
      <w:r>
        <w:rPr>
          <w:rFonts w:ascii="Times New Roman" w:hAnsi="Times New Roman" w:eastAsia="Times New Roman" w:cs="Times New Roman"/>
          <w:lang w:val="en-US" w:bidi="en-US"/>
          <w:color w:val="111111"/>
          <w:sz w:val="28"/>
          <w:szCs w:val="28"/>
          <w:rtl/>
        </w:rPr>
        <w:t xml:space="preserve">71753.</w:t>
      </w:r>
    </w:p>
    <w:p>
      <w:pPr>
        <w:pStyle w:val="BookText"/>
      </w:pPr>
      <w:r>
        <w:rPr>
          <w:rFonts w:ascii="Amiri" w:hAnsi="Amiri" w:eastAsia="Amiri" w:cs="Amiri"/>
          <w:lang w:bidi="ar-SA"/>
          <w:color w:val="111111"/>
          <w:sz w:val="28"/>
          <w:szCs w:val="28"/>
          <w:rtl/>
        </w:rPr>
        <w:t xml:space="preserve">بغداد؛ المكتبة القادرية؛ رقم المخطوط :413</w:t>
      </w:r>
    </w:p>
    <w:p>
      <w:pPr>
        <w:pStyle w:val="BookText"/>
      </w:pPr>
      <w:r>
        <w:rPr>
          <w:rFonts w:ascii="Amiri" w:hAnsi="Amiri" w:eastAsia="Amiri" w:cs="Amiri"/>
          <w:lang w:bidi="ar-SA"/>
          <w:color w:val="111111"/>
          <w:sz w:val="28"/>
          <w:szCs w:val="28"/>
          <w:rtl/>
        </w:rPr>
        <w:t xml:space="preserve">أوّلها :الحمد لله الذي رفع أعلام الشريعة الغراء وعهد قواعد الملة النبوية الزاهرة وبعد فقد سألني بعض الأخلاء أن أجمع كتاباً في الفقه من المفتي به من مذهب الإمام الأعظم والبحر الأقدم أبي حنيفة النعمان بن ثابت والإمام الأفخم محمّد بن ادريس الشافعي -رض- اختلافاً واتفاقاً وأن أذكر كل منهما دليله وحجته في مكانه مع ايضاح واختصار؛ آخرها :فإذا سئله إحرام العبد بغير إذن سيده وبه قال مالك أحمد أحد</w:t>
      </w:r>
    </w:p>
    <w:p>
      <w:pPr>
        <w:pStyle w:val="BookText"/>
      </w:pPr>
      <w:r>
        <w:rPr>
          <w:rFonts w:ascii="IRNazanin" w:hAnsi="IRNazanin" w:eastAsia="IRNazanin" w:cs="IRNazanin"/>
          <w:lang w:bidi="fa-IR"/>
          <w:color w:val="111111"/>
          <w:sz w:val="28"/>
          <w:szCs w:val="28"/>
          <w:rtl/>
        </w:rPr>
        <w:t xml:space="preserve">وهو</w:t>
      </w:r>
    </w:p>
    <w:p>
      <w:pPr>
        <w:pStyle w:val="BookText"/>
      </w:pPr>
      <w:r>
        <w:rPr>
          <w:rFonts w:ascii="IRNazanin" w:hAnsi="IRNazanin" w:eastAsia="IRNazanin" w:cs="IRNazanin"/>
          <w:lang w:bidi="fa-IR"/>
          <w:color w:val="111111"/>
          <w:sz w:val="28"/>
          <w:szCs w:val="28"/>
          <w:rtl/>
        </w:rPr>
        <w:t xml:space="preserve">قوليه والله أعلم. هو يبحث في أوجه الاختلاف فتاوى الحنفية وفتاوى الشافعية؛ نسخ ،کا: ابن اصلان الحنفي مذهباً والقادري تا: 21 صفر 1177 ه-، 120ق، 16س، 21*15سم [ف: 2-207]</w:t>
      </w:r>
    </w:p>
    <w:p>
      <w:pPr>
        <w:pStyle w:val="Heading2"/>
      </w:pPr>
      <w:bookmarkStart w:id="1931" w:name="_Toc1197"/>
      <w:r>
        <w:t>نور الهداية / كلام وعقائد - فارسي</w:t>
      </w:r>
      <w:bookmarkEnd w:id="1931"/>
    </w:p>
    <w:p>
      <w:pPr>
        <w:pStyle w:val="BookText"/>
      </w:pPr>
      <w:r>
        <w:rPr>
          <w:rFonts w:ascii="Amiri" w:hAnsi="Amiri" w:eastAsia="Amiri" w:cs="Amiri"/>
          <w:lang w:bidi="ar-SA"/>
          <w:color w:val="111111"/>
          <w:sz w:val="28"/>
          <w:szCs w:val="28"/>
          <w:rtl/>
        </w:rPr>
        <w:t xml:space="preserve">الدواني، محمد بن أسعد (830 - 908 ه- )</w:t>
      </w:r>
    </w:p>
    <w:p>
      <w:pPr>
        <w:pStyle w:val="BookText"/>
      </w:pPr>
      <w:r>
        <w:rPr>
          <w:rFonts w:ascii="IRNazanin" w:hAnsi="IRNazanin" w:eastAsia="IRNazanin" w:cs="IRNazanin"/>
          <w:lang w:bidi="fa-IR"/>
          <w:color w:val="111111"/>
          <w:sz w:val="28"/>
          <w:szCs w:val="28"/>
          <w:rtl/>
        </w:rPr>
        <w:t xml:space="preserve">أوّله: بسمله حقيقت حمد مختص بجناب واجب الوجودي است عز وجل که وجوب ووحدت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472" w:name="pg8072_50135"/>
    <w:bookmarkEnd w:id="472"/>
    <w:p>
      <w:pPr>
        <w:pStyle w:val="BookText"/>
      </w:pPr>
      <w:r>
        <w:rPr>
          <w:rFonts w:ascii="IRNazanin" w:hAnsi="IRNazanin" w:eastAsia="IRNazanin" w:cs="IRNazanin"/>
          <w:lang w:bidi="fa-IR"/>
          <w:color w:val="111111"/>
          <w:sz w:val="28"/>
          <w:szCs w:val="28"/>
          <w:rtl/>
        </w:rPr>
        <w:t xml:space="preserve">أما</w:t>
      </w:r>
    </w:p>
    <w:p>
      <w:pPr>
        <w:pStyle w:val="BookText"/>
      </w:pPr>
      <w:r>
        <w:rPr>
          <w:rFonts w:ascii="IRNazanin" w:hAnsi="IRNazanin" w:eastAsia="IRNazanin" w:cs="IRNazanin"/>
          <w:lang w:bidi="fa-IR"/>
          <w:color w:val="111111"/>
          <w:sz w:val="28"/>
          <w:szCs w:val="28"/>
          <w:rtl/>
        </w:rPr>
        <w:t xml:space="preserve">وحیات وعلم وقدرت واراده وسایر صفات کمالیه در مرتبه ذات سرمدی الصفات اوست بعد پاي بند زنجیر امتداد زمان مرکز دایره حدثان گرفتار چهار میخ ارکان که اسمش چون</w:t>
      </w:r>
    </w:p>
    <w:p>
      <w:pPr>
        <w:pStyle w:val="BookText"/>
      </w:pPr>
      <w:r>
        <w:rPr>
          <w:rFonts w:ascii="IRNazanin" w:hAnsi="IRNazanin" w:eastAsia="IRNazanin" w:cs="IRNazanin"/>
          <w:lang w:bidi="fa-IR"/>
          <w:color w:val="111111"/>
          <w:sz w:val="28"/>
          <w:szCs w:val="28"/>
          <w:rtl/>
        </w:rPr>
        <w:t xml:space="preserve">مسماي عنقا بر شاخسار نابود در طیران است ...</w:t>
      </w:r>
    </w:p>
    <w:p>
      <w:pPr>
        <w:pStyle w:val="BookText"/>
      </w:pPr>
      <w:r>
        <w:rPr>
          <w:rFonts w:ascii="IRNazanin" w:hAnsi="IRNazanin" w:eastAsia="IRNazanin" w:cs="IRNazanin"/>
          <w:lang w:bidi="fa-IR"/>
          <w:color w:val="111111"/>
          <w:sz w:val="28"/>
          <w:szCs w:val="28"/>
          <w:rtl/>
        </w:rPr>
        <w:t xml:space="preserve">آخره: وحلّ این شبهه و شبهات دیگر است ولوشئت كنت من المستبصرين فارجع إليه وكن</w:t>
      </w:r>
    </w:p>
    <w:p>
      <w:pPr>
        <w:pStyle w:val="BookText"/>
      </w:pPr>
      <w:r>
        <w:rPr>
          <w:rFonts w:ascii="Amiri" w:hAnsi="Amiri" w:eastAsia="Amiri" w:cs="Amiri"/>
          <w:lang w:bidi="ar-SA"/>
          <w:color w:val="111111"/>
          <w:sz w:val="28"/>
          <w:szCs w:val="28"/>
          <w:rtl/>
        </w:rPr>
        <w:t xml:space="preserve">من الشاكرين تمت الرسالة الشريفة والعجالة المنيفة المسماة بنور الهداية للفاضل الكامل</w:t>
      </w:r>
    </w:p>
    <w:p>
      <w:pPr>
        <w:pStyle w:val="BookText"/>
      </w:pPr>
      <w:r>
        <w:rPr>
          <w:rFonts w:ascii="Amiri" w:hAnsi="Amiri" w:eastAsia="Amiri" w:cs="Amiri"/>
          <w:lang w:bidi="ar-SA"/>
          <w:color w:val="111111"/>
          <w:sz w:val="28"/>
          <w:szCs w:val="28"/>
          <w:rtl/>
        </w:rPr>
        <w:t xml:space="preserve">طبع : المشهد الرضوي، 1385ش، ضمن مجموعه رسائل فارسي»، المجلد 7</w:t>
      </w:r>
    </w:p>
    <w:p>
      <w:pPr>
        <w:pStyle w:val="BookText"/>
      </w:pPr>
      <w:r>
        <w:rPr>
          <w:rFonts w:ascii="Amiri" w:hAnsi="Amiri" w:eastAsia="Amiri" w:cs="Amiri"/>
          <w:lang w:bidi="ar-SA"/>
          <w:color w:val="111111"/>
          <w:sz w:val="28"/>
          <w:szCs w:val="28"/>
          <w:rtl/>
        </w:rPr>
        <w:t xml:space="preserve">[ فنخا 33: 855-858(45 نسخة)]</w:t>
      </w:r>
    </w:p>
    <w:p>
      <w:pPr>
        <w:pStyle w:val="BookText"/>
      </w:pPr>
      <w:r>
        <w:rPr>
          <w:rFonts w:ascii="Amiri" w:hAnsi="Amiri" w:eastAsia="Amiri" w:cs="Amiri"/>
          <w:lang w:bidi="ar-SA"/>
          <w:color w:val="111111"/>
          <w:sz w:val="28"/>
          <w:szCs w:val="28"/>
          <w:rtl/>
        </w:rPr>
        <w:t xml:space="preserve">71754 . النجف الأشرف؛ مكتبة كاشف الغطاء ( علي والحسين)؛ رقم المخطوط: 1101/5</w:t>
      </w:r>
    </w:p>
    <w:p>
      <w:pPr>
        <w:pStyle w:val="BookText"/>
      </w:pPr>
      <w:r>
        <w:rPr>
          <w:rFonts w:ascii="Amiri" w:hAnsi="Amiri" w:eastAsia="Amiri" w:cs="Amiri"/>
          <w:lang w:bidi="ar-SA"/>
          <w:color w:val="111111"/>
          <w:sz w:val="28"/>
          <w:szCs w:val="28"/>
          <w:rtl/>
        </w:rPr>
        <w:t xml:space="preserve">كا: محمّد علي عبد الرحيم، تا: 1265ه- 12 ص 21 س، 20*14سم [معجم المخطوطات</w:t>
      </w:r>
    </w:p>
    <w:p>
      <w:pPr>
        <w:pStyle w:val="BookText"/>
      </w:pPr>
      <w:r>
        <w:rPr>
          <w:rFonts w:ascii="Amiri" w:hAnsi="Amiri" w:eastAsia="Amiri" w:cs="Amiri"/>
          <w:lang w:bidi="ar-SA"/>
          <w:color w:val="111111"/>
          <w:sz w:val="28"/>
          <w:szCs w:val="28"/>
          <w:rtl/>
        </w:rPr>
        <w:t xml:space="preserve">النجفية: 451]</w:t>
      </w:r>
    </w:p>
    <w:p>
      <w:pPr>
        <w:pStyle w:val="BookText"/>
      </w:pPr>
      <w:r>
        <w:rPr>
          <w:rFonts w:ascii="Times New Roman" w:hAnsi="Times New Roman" w:eastAsia="Times New Roman" w:cs="Times New Roman"/>
          <w:lang w:val="en-US" w:bidi="en-US"/>
          <w:color w:val="111111"/>
          <w:sz w:val="28"/>
          <w:szCs w:val="28"/>
          <w:rtl/>
        </w:rPr>
        <w:t xml:space="preserve">71755.</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612/1</w:t>
      </w:r>
    </w:p>
    <w:p>
      <w:pPr>
        <w:pStyle w:val="BookText"/>
      </w:pPr>
      <w:r>
        <w:rPr>
          <w:rFonts w:ascii="IRNazanin" w:hAnsi="IRNazanin" w:eastAsia="IRNazanin" w:cs="IRNazanin"/>
          <w:lang w:bidi="fa-IR"/>
          <w:color w:val="111111"/>
          <w:sz w:val="28"/>
          <w:szCs w:val="28"/>
          <w:rtl/>
        </w:rPr>
        <w:t xml:space="preserve">نسخ ،کا :حاج علي محمّد النجف آبادي، تا: 1303ه- 16ق، 12*13سم [نشریه: 11-</w:t>
      </w:r>
    </w:p>
    <w:p>
      <w:pPr>
        <w:pStyle w:val="BookText"/>
      </w:pPr>
      <w:r>
        <w:rPr>
          <w:rFonts w:ascii="Times New Roman" w:hAnsi="Times New Roman" w:eastAsia="Times New Roman" w:cs="Times New Roman"/>
          <w:lang w:val="en-US" w:bidi="en-US"/>
          <w:color w:val="111111"/>
          <w:sz w:val="28"/>
          <w:szCs w:val="28"/>
          <w:rtl/>
        </w:rPr>
        <w:t xml:space="preserve">1869 ]</w:t>
      </w:r>
    </w:p>
    <w:p>
      <w:pPr>
        <w:pStyle w:val="Heading2"/>
      </w:pPr>
      <w:bookmarkStart w:id="1932" w:name="_Toc1198"/>
      <w:r>
        <w:t>نور الهدى - الزكاة بعد اخراج المؤونة / فقه - عربي</w:t>
      </w:r>
      <w:bookmarkEnd w:id="1932"/>
    </w:p>
    <w:p>
      <w:pPr>
        <w:pStyle w:val="BookText"/>
      </w:pPr>
      <w:r>
        <w:rPr>
          <w:rFonts w:ascii="Amiri" w:hAnsi="Amiri" w:eastAsia="Amiri" w:cs="Amiri"/>
          <w:lang w:bidi="ar-SA"/>
          <w:color w:val="111111"/>
          <w:sz w:val="28"/>
          <w:szCs w:val="28"/>
          <w:rtl/>
        </w:rPr>
        <w:t xml:space="preserve">الإصفهاني ،محمّد بن محمّد زمان( القرن 12 ه-)</w:t>
      </w:r>
    </w:p>
    <w:p>
      <w:pPr>
        <w:pStyle w:val="BookText"/>
      </w:pPr>
      <w:r>
        <w:rPr>
          <w:rFonts w:ascii="Amiri" w:hAnsi="Amiri" w:eastAsia="Amiri" w:cs="Amiri"/>
          <w:lang w:bidi="ar-SA"/>
          <w:color w:val="111111"/>
          <w:sz w:val="28"/>
          <w:szCs w:val="28"/>
          <w:rtl/>
        </w:rPr>
        <w:t xml:space="preserve">تاريخ التأليف: 1117ه-</w:t>
      </w:r>
    </w:p>
    <w:p>
      <w:pPr>
        <w:pStyle w:val="BookText"/>
      </w:pPr>
      <w:r>
        <w:rPr>
          <w:rFonts w:ascii="Amiri" w:hAnsi="Amiri" w:eastAsia="Amiri" w:cs="Amiri"/>
          <w:lang w:bidi="ar-SA"/>
          <w:color w:val="111111"/>
          <w:sz w:val="28"/>
          <w:szCs w:val="28"/>
          <w:rtl/>
        </w:rPr>
        <w:t xml:space="preserve">[فنخا :33 859-860 (6 نسخة)]</w:t>
      </w:r>
    </w:p>
    <w:p>
      <w:pPr>
        <w:pStyle w:val="BookText"/>
      </w:pPr>
      <w:r>
        <w:rPr>
          <w:rFonts w:ascii="Times New Roman" w:hAnsi="Times New Roman" w:eastAsia="Times New Roman" w:cs="Times New Roman"/>
          <w:lang w:val="en-US" w:bidi="en-US"/>
          <w:color w:val="111111"/>
          <w:sz w:val="28"/>
          <w:szCs w:val="28"/>
          <w:rtl/>
        </w:rPr>
        <w:t xml:space="preserve">71756.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1314</w:t>
      </w:r>
    </w:p>
    <w:p>
      <w:pPr>
        <w:pStyle w:val="BookText"/>
      </w:pPr>
      <w:r>
        <w:rPr>
          <w:rFonts w:ascii="Amiri" w:hAnsi="Amiri" w:eastAsia="Amiri" w:cs="Amiri"/>
          <w:lang w:bidi="ar-SA"/>
          <w:color w:val="111111"/>
          <w:sz w:val="28"/>
          <w:szCs w:val="28"/>
          <w:rtl/>
        </w:rPr>
        <w:t xml:space="preserve">أوّلها :سبحان من زكي من زكي قد أفلح من تزكي وذكر اسم ربه فصلي؛ آخرها: واتفق</w:t>
      </w:r>
    </w:p>
    <w:p>
      <w:pPr>
        <w:pStyle w:val="BookText"/>
      </w:pPr>
      <w:r>
        <w:rPr>
          <w:rFonts w:ascii="Amiri" w:hAnsi="Amiri" w:eastAsia="Amiri" w:cs="Amiri"/>
          <w:lang w:bidi="ar-SA"/>
          <w:color w:val="111111"/>
          <w:sz w:val="28"/>
          <w:szCs w:val="28"/>
          <w:rtl/>
        </w:rPr>
        <w:t xml:space="preserve">انواع منه بيد مؤلفه الضعيف الجاني محمّد بن محمّد زمان الإصفهاني ... في بعض</w:t>
      </w:r>
    </w:p>
    <w:p>
      <w:pPr>
        <w:pStyle w:val="BookText"/>
      </w:pPr>
      <w:r>
        <w:rPr>
          <w:rFonts w:ascii="Amiri" w:hAnsi="Amiri" w:eastAsia="Amiri" w:cs="Amiri"/>
          <w:lang w:bidi="ar-SA"/>
          <w:color w:val="111111"/>
          <w:sz w:val="28"/>
          <w:szCs w:val="28"/>
          <w:rtl/>
        </w:rPr>
        <w:t xml:space="preserve">الشهور من اعوام السابع من الثانية من الالف الثاني .</w:t>
      </w:r>
    </w:p>
    <w:p>
      <w:pPr>
        <w:pStyle w:val="BookText"/>
      </w:pPr>
      <w:r>
        <w:rPr>
          <w:rFonts w:ascii="Amiri" w:hAnsi="Amiri" w:eastAsia="Amiri" w:cs="Amiri"/>
          <w:lang w:bidi="ar-SA"/>
          <w:color w:val="111111"/>
          <w:sz w:val="28"/>
          <w:szCs w:val="28"/>
          <w:rtl/>
        </w:rPr>
        <w:t xml:space="preserve">اي عوام العشر السابع من المائة الثانية ...</w:t>
      </w:r>
    </w:p>
    <w:p>
      <w:pPr>
        <w:pStyle w:val="BookText"/>
      </w:pPr>
      <w:r>
        <w:rPr>
          <w:rFonts w:ascii="IRNazanin" w:hAnsi="IRNazanin" w:eastAsia="IRNazanin" w:cs="IRNazanin"/>
          <w:lang w:bidi="fa-IR"/>
          <w:color w:val="111111"/>
          <w:sz w:val="28"/>
          <w:szCs w:val="28"/>
          <w:rtl/>
        </w:rPr>
        <w:t xml:space="preserve">نسخ ،کا: مجهول، تا :مجهول؛ 43 ص( 217-174) [ف: 4-493]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73" w:name="pg8072_50136"/>
    <w:bookmarkEnd w:id="473"/>
    <w:p>
      <w:pPr>
        <w:pStyle w:val="Heading2"/>
      </w:pPr>
      <w:bookmarkStart w:id="1933" w:name="_Toc1199"/>
      <w:r>
        <w:t>النور الوامض في علم الفرائض / فقه - عربي</w:t>
      </w:r>
      <w:bookmarkEnd w:id="1933"/>
    </w:p>
    <w:p>
      <w:pPr>
        <w:pStyle w:val="BookText"/>
      </w:pPr>
      <w:r>
        <w:rPr>
          <w:rFonts w:ascii="Amiri" w:hAnsi="Amiri" w:eastAsia="Amiri" w:cs="Amiri"/>
          <w:lang w:bidi="ar-SA"/>
          <w:color w:val="111111"/>
          <w:sz w:val="28"/>
          <w:szCs w:val="28"/>
          <w:rtl/>
        </w:rPr>
        <w:t xml:space="preserve">البعلي فعبد الرحمن بن عبد الله (1110 - 1192 ه- )</w:t>
      </w:r>
    </w:p>
    <w:p>
      <w:pPr>
        <w:pStyle w:val="BookText"/>
      </w:pPr>
      <w:r>
        <w:rPr>
          <w:rFonts w:ascii="Amiri" w:hAnsi="Amiri" w:eastAsia="Amiri" w:cs="Amiri"/>
          <w:lang w:bidi="ar-SA"/>
          <w:color w:val="111111"/>
          <w:sz w:val="28"/>
          <w:szCs w:val="28"/>
          <w:rtl/>
        </w:rPr>
        <w:t xml:space="preserve">71757 .بغداد؛ عباس حلمي القصاب (في دار التربية الإسلامية)؛ رقم المخطوط : 61/2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وعلى آله وصحبه أجمعين، وبعد فقد سنح لي أن أجمع رسالة في علم الفرائض؛ آخرها: وكان الفراغ من تعليقه ضحوة نهار الجمعة المبارك 21 يوما خلت من شهر المحرم الحرام افتتاح سنة 1149 بقلم جامعها لنفسه وولده ولمن شاء الله من بعده أبي عبد الله عبد الرحمن بن الله بن أحمد بن محمّد الحنبلي الدمشقي مولداً الحلبي محتداً الخلوتي القادري</w:t>
      </w:r>
    </w:p>
    <w:p>
      <w:pPr>
        <w:pStyle w:val="BookText"/>
      </w:pPr>
      <w:r>
        <w:rPr>
          <w:rFonts w:ascii="Amiri" w:hAnsi="Amiri" w:eastAsia="Amiri" w:cs="Amiri"/>
          <w:lang w:bidi="ar-SA"/>
          <w:color w:val="111111"/>
          <w:sz w:val="28"/>
          <w:szCs w:val="28"/>
          <w:rtl/>
        </w:rPr>
        <w:t xml:space="preserve">عبد طريقة</w:t>
      </w:r>
    </w:p>
    <w:p>
      <w:pPr>
        <w:pStyle w:val="BookText"/>
      </w:pPr>
      <w:r>
        <w:rPr>
          <w:rFonts w:ascii="Amiri" w:hAnsi="Amiri" w:eastAsia="Amiri" w:cs="Amiri"/>
          <w:lang w:bidi="ar-SA"/>
          <w:color w:val="111111"/>
          <w:sz w:val="28"/>
          <w:szCs w:val="28"/>
          <w:rtl/>
        </w:rPr>
        <w:t xml:space="preserve">كاتب=مؤلف ،تا :21 محرم 1149ه- اق ،(12-12) 28 س 23*16سم[المورد: 21</w:t>
      </w:r>
    </w:p>
    <w:p>
      <w:pPr>
        <w:pStyle w:val="BookText"/>
      </w:pPr>
      <w:r>
        <w:rPr>
          <w:rFonts w:ascii="Times New Roman" w:hAnsi="Times New Roman" w:eastAsia="Times New Roman" w:cs="Times New Roman"/>
          <w:lang w:val="en-US" w:bidi="en-US"/>
          <w:color w:val="111111"/>
          <w:sz w:val="28"/>
          <w:szCs w:val="28"/>
          <w:rtl/>
        </w:rPr>
        <w:t xml:space="preserve">248]</w:t>
      </w:r>
    </w:p>
    <w:p>
      <w:pPr>
        <w:pStyle w:val="Heading2"/>
      </w:pPr>
      <w:bookmarkStart w:id="1934" w:name="_Toc1200"/>
      <w:r>
        <w:t>النوروز والأيام الأخر (رسالة في) / حديث - عربي</w:t>
      </w:r>
      <w:bookmarkEnd w:id="1934"/>
    </w:p>
    <w:p>
      <w:pPr>
        <w:pStyle w:val="BookText"/>
      </w:pPr>
      <w:r>
        <w:rPr>
          <w:rFonts w:ascii="Times New Roman" w:hAnsi="Times New Roman" w:eastAsia="Times New Roman" w:cs="Times New Roman"/>
          <w:lang w:val="en-US" w:bidi="en-US"/>
          <w:color w:val="111111"/>
          <w:sz w:val="28"/>
          <w:szCs w:val="28"/>
          <w:rtl/>
        </w:rPr>
        <w:t xml:space="preserve">71758.</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1134/2</w:t>
      </w:r>
    </w:p>
    <w:p>
      <w:pPr>
        <w:pStyle w:val="BookText"/>
      </w:pPr>
      <w:r>
        <w:rPr>
          <w:rFonts w:ascii="IRNazanin" w:hAnsi="IRNazanin" w:eastAsia="IRNazanin" w:cs="IRNazanin"/>
          <w:lang w:bidi="fa-IR"/>
          <w:color w:val="111111"/>
          <w:sz w:val="28"/>
          <w:szCs w:val="28"/>
          <w:rtl/>
        </w:rPr>
        <w:t xml:space="preserve">لأبو سعد مرويه عن الصادق (ع ) ؛کا :مجهول ،تا: 1120ھ 20 ص 20س، 12/5*17/5سم [معجم المخطوطات النجفية: 632]</w:t>
      </w:r>
    </w:p>
    <w:p>
      <w:pPr>
        <w:pStyle w:val="Heading2"/>
      </w:pPr>
      <w:bookmarkStart w:id="1935" w:name="_Toc1201"/>
      <w:r>
        <w:t>النور الوهّاج في الكلام على الاسراء والمعراج / كلام وعقائد - عربي</w:t>
      </w:r>
      <w:bookmarkEnd w:id="1935"/>
    </w:p>
    <w:p>
      <w:pPr>
        <w:pStyle w:val="BookText"/>
      </w:pPr>
      <w:r>
        <w:rPr>
          <w:rFonts w:ascii="Amiri" w:hAnsi="Amiri" w:eastAsia="Amiri" w:cs="Amiri"/>
          <w:lang w:bidi="ar-SA"/>
          <w:color w:val="111111"/>
          <w:sz w:val="28"/>
          <w:szCs w:val="28"/>
          <w:rtl/>
        </w:rPr>
        <w:t xml:space="preserve">الأجهوري، علي بن محمّد (967 - 1066 ه- )</w:t>
      </w:r>
    </w:p>
    <w:p>
      <w:pPr>
        <w:pStyle w:val="BookText"/>
      </w:pPr>
      <w:r>
        <w:rPr>
          <w:rFonts w:ascii="IRNazanin" w:hAnsi="IRNazanin" w:eastAsia="IRNazanin" w:cs="IRNazanin"/>
          <w:lang w:bidi="fa-IR"/>
          <w:color w:val="111111"/>
          <w:sz w:val="28"/>
          <w:szCs w:val="28"/>
          <w:rtl/>
        </w:rPr>
        <w:t xml:space="preserve">71759 .بغداد؛ دار المخطوطات؛ رقم المخطوط : 9042</w:t>
      </w:r>
    </w:p>
    <w:p>
      <w:pPr>
        <w:pStyle w:val="BookText"/>
      </w:pPr>
      <w:r>
        <w:rPr>
          <w:rFonts w:ascii="Amiri" w:hAnsi="Amiri" w:eastAsia="Amiri" w:cs="Amiri"/>
          <w:lang w:bidi="ar-SA"/>
          <w:color w:val="111111"/>
          <w:sz w:val="28"/>
          <w:szCs w:val="28"/>
          <w:rtl/>
        </w:rPr>
        <w:t xml:space="preserve">أوّلها: الحمد لله الذي رفع سيّدنا ومولانا محمّد صلى الله عليه وسلم إلى أعلى المقامات</w:t>
      </w:r>
    </w:p>
    <w:p>
      <w:pPr>
        <w:pStyle w:val="BookText"/>
      </w:pPr>
      <w:r>
        <w:rPr>
          <w:rFonts w:ascii="Amiri" w:hAnsi="Amiri" w:eastAsia="Amiri" w:cs="Amiri"/>
          <w:lang w:bidi="ar-SA"/>
          <w:color w:val="111111"/>
          <w:sz w:val="28"/>
          <w:szCs w:val="28"/>
          <w:rtl/>
        </w:rPr>
        <w:t xml:space="preserve">ورقاه إلى الرفيق الأعلى ...</w:t>
      </w:r>
    </w:p>
    <w:p>
      <w:pPr>
        <w:pStyle w:val="BookText"/>
      </w:pPr>
      <w:r>
        <w:rPr>
          <w:rFonts w:ascii="Amiri" w:hAnsi="Amiri" w:eastAsia="Amiri" w:cs="Amiri"/>
          <w:lang w:bidi="ar-SA"/>
          <w:color w:val="111111"/>
          <w:sz w:val="28"/>
          <w:szCs w:val="28"/>
          <w:rtl/>
        </w:rPr>
        <w:t xml:space="preserve">نسخ، كا :عيسى التلاوي ،تا: 1062ه- 310 ص 21 س ، 21/5 *15سم[ المتحف العراقي -</w:t>
      </w:r>
    </w:p>
    <w:p>
      <w:pPr>
        <w:pStyle w:val="BookText"/>
      </w:pPr>
      <w:r>
        <w:rPr>
          <w:rFonts w:ascii="Amiri" w:hAnsi="Amiri" w:eastAsia="Amiri" w:cs="Amiri"/>
          <w:lang w:bidi="ar-SA"/>
          <w:color w:val="111111"/>
          <w:sz w:val="28"/>
          <w:szCs w:val="28"/>
          <w:rtl/>
        </w:rPr>
        <w:t xml:space="preserve">ف التاريخ والتراجم - 449]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74" w:name="pg8072_50137"/>
    <w:bookmarkEnd w:id="474"/>
    <w:p>
      <w:pPr>
        <w:pStyle w:val="Heading2"/>
      </w:pPr>
      <w:bookmarkStart w:id="1936" w:name="_Toc1202"/>
      <w:r>
        <w:t>نوريه / فلسفة - فارسي</w:t>
      </w:r>
      <w:bookmarkEnd w:id="1936"/>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Times New Roman" w:hAnsi="Times New Roman" w:eastAsia="Times New Roman" w:cs="Times New Roman"/>
          <w:lang w:val="en-US" w:bidi="en-US"/>
          <w:color w:val="111111"/>
          <w:sz w:val="28"/>
          <w:szCs w:val="28"/>
          <w:rtl/>
        </w:rPr>
        <w:t xml:space="preserve">71760.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959</w:t>
      </w:r>
    </w:p>
    <w:p>
      <w:pPr>
        <w:pStyle w:val="BookText"/>
      </w:pPr>
      <w:r>
        <w:rPr>
          <w:rFonts w:ascii="IRNazanin" w:hAnsi="IRNazanin" w:eastAsia="IRNazanin" w:cs="IRNazanin"/>
          <w:lang w:bidi="fa-IR"/>
          <w:color w:val="111111"/>
          <w:sz w:val="28"/>
          <w:szCs w:val="28"/>
          <w:rtl/>
        </w:rPr>
        <w:t xml:space="preserve">کا :نصر الله بن حاجي هاشم ،تا: 1268ه- 4 ص 22*17/5سم [معجم المخطوطات</w:t>
      </w:r>
    </w:p>
    <w:p>
      <w:pPr>
        <w:pStyle w:val="BookText"/>
      </w:pPr>
      <w:r>
        <w:rPr>
          <w:rFonts w:ascii="Amiri" w:hAnsi="Amiri" w:eastAsia="Amiri" w:cs="Amiri"/>
          <w:lang w:bidi="ar-SA"/>
          <w:color w:val="111111"/>
          <w:sz w:val="28"/>
          <w:szCs w:val="28"/>
          <w:rtl/>
        </w:rPr>
        <w:t xml:space="preserve">النجفية: 926]</w:t>
      </w:r>
    </w:p>
    <w:p>
      <w:pPr>
        <w:pStyle w:val="BookText"/>
      </w:pPr>
      <w:r>
        <w:rPr>
          <w:rFonts w:ascii="IRNazanin" w:hAnsi="IRNazanin" w:eastAsia="IRNazanin" w:cs="IRNazanin"/>
          <w:lang w:bidi="fa-IR"/>
          <w:color w:val="111111"/>
          <w:sz w:val="28"/>
          <w:szCs w:val="28"/>
          <w:rtl/>
        </w:rPr>
        <w:t xml:space="preserve">نوریه مثاليه - النورية المثالية</w:t>
      </w:r>
    </w:p>
    <w:p>
      <w:pPr>
        <w:pStyle w:val="Heading2"/>
      </w:pPr>
      <w:bookmarkStart w:id="1937" w:name="_Toc1203"/>
      <w:r>
        <w:t>النورية المثالية = مثاليه نوريه / فلسفة - فارسي</w:t>
      </w:r>
      <w:bookmarkEnd w:id="1937"/>
    </w:p>
    <w:p>
      <w:pPr>
        <w:pStyle w:val="BookText"/>
      </w:pPr>
      <w:r>
        <w:rPr>
          <w:rFonts w:ascii="Amiri" w:hAnsi="Amiri" w:eastAsia="Amiri" w:cs="Amiri"/>
          <w:lang w:bidi="ar-SA"/>
          <w:color w:val="111111"/>
          <w:sz w:val="28"/>
          <w:szCs w:val="28"/>
          <w:rtl/>
        </w:rPr>
        <w:t xml:space="preserve">اللاهيجي، بهاء الدين محمّد بن علي (القرن 11 ه-)</w:t>
      </w:r>
    </w:p>
    <w:p>
      <w:pPr>
        <w:pStyle w:val="BookText"/>
      </w:pPr>
      <w:r>
        <w:rPr>
          <w:rFonts w:ascii="IRNazanin" w:hAnsi="IRNazanin" w:eastAsia="IRNazanin" w:cs="IRNazanin"/>
          <w:lang w:bidi="fa-IR"/>
          <w:color w:val="111111"/>
          <w:sz w:val="28"/>
          <w:szCs w:val="28"/>
          <w:rtl/>
        </w:rPr>
        <w:t xml:space="preserve">وجود او است ...</w:t>
      </w:r>
    </w:p>
    <w:p>
      <w:pPr>
        <w:pStyle w:val="BookText"/>
      </w:pPr>
      <w:r>
        <w:rPr>
          <w:rFonts w:ascii="IRNazanin" w:hAnsi="IRNazanin" w:eastAsia="IRNazanin" w:cs="IRNazanin"/>
          <w:lang w:bidi="fa-IR"/>
          <w:color w:val="111111"/>
          <w:sz w:val="28"/>
          <w:szCs w:val="28"/>
          <w:rtl/>
        </w:rPr>
        <w:t xml:space="preserve">أوّله :بسمله، ستایش وافر بی همتایی را سزد که هستی موجودات صقع کونی ظلال</w:t>
      </w:r>
    </w:p>
    <w:p>
      <w:pPr>
        <w:pStyle w:val="BookText"/>
      </w:pPr>
      <w:r>
        <w:rPr>
          <w:rFonts w:ascii="IRNazanin" w:hAnsi="IRNazanin" w:eastAsia="IRNazanin" w:cs="IRNazanin"/>
          <w:lang w:bidi="fa-IR"/>
          <w:color w:val="111111"/>
          <w:sz w:val="28"/>
          <w:szCs w:val="28"/>
          <w:rtl/>
        </w:rPr>
        <w:t xml:space="preserve">جود اوست و نیایش متکاثر بی مثلی را زیبد که صور کونیه عالم عنصری عالم مثال لمعات نور</w:t>
      </w:r>
    </w:p>
    <w:p>
      <w:pPr>
        <w:pStyle w:val="BookText"/>
      </w:pPr>
      <w:r>
        <w:rPr>
          <w:rFonts w:ascii="IRNazanin" w:hAnsi="IRNazanin" w:eastAsia="IRNazanin" w:cs="IRNazanin"/>
          <w:lang w:bidi="fa-IR"/>
          <w:color w:val="111111"/>
          <w:sz w:val="28"/>
          <w:szCs w:val="28"/>
          <w:rtl/>
        </w:rPr>
        <w:t xml:space="preserve">وبعد این ذره بی قدر وبها بهائي لاهيجى حسب الامر بعضی از اخوان معنوي صورتي ومثالي از تحقیق عالم مثال و جهان اشباح ... مي گويد ... درین شجره نور نور أنوار واشراقات ولمعات وتفريع وخاتمة وخاتمة الخاتمة در تلو یکدیگر شکفتن و بالیدن گرفت</w:t>
      </w:r>
    </w:p>
    <w:p>
      <w:pPr>
        <w:pStyle w:val="BookText"/>
      </w:pPr>
      <w:r>
        <w:rPr>
          <w:rFonts w:ascii="IRNazanin" w:hAnsi="IRNazanin" w:eastAsia="IRNazanin" w:cs="IRNazanin"/>
          <w:lang w:bidi="fa-IR"/>
          <w:color w:val="111111"/>
          <w:sz w:val="28"/>
          <w:szCs w:val="28"/>
          <w:rtl/>
        </w:rPr>
        <w:t xml:space="preserve">آخره :چون این مختصر مزجات ... نمایش یافته حق پژوهان استقبال آن بر خطا پوشی کنند</w:t>
      </w:r>
    </w:p>
    <w:p>
      <w:pPr>
        <w:pStyle w:val="BookText"/>
      </w:pPr>
      <w:r>
        <w:rPr>
          <w:rFonts w:ascii="IRNazanin" w:hAnsi="IRNazanin" w:eastAsia="IRNazanin" w:cs="IRNazanin"/>
          <w:lang w:bidi="fa-IR"/>
          <w:color w:val="111111"/>
          <w:sz w:val="28"/>
          <w:szCs w:val="28"/>
          <w:rtl/>
        </w:rPr>
        <w:t xml:space="preserve">وهفوات وزلات او را به جلباب اصلاح پوشند تا از جام یا من اظهر الجميل ... راح نخستين نوشند، الحمد لله أولاً وآخراً وظاهراً وباطناً وهو بكل شيء عليم. تمت الرسالة المثالية النورية</w:t>
      </w:r>
    </w:p>
    <w:p>
      <w:pPr>
        <w:pStyle w:val="BookText"/>
      </w:pPr>
      <w:r>
        <w:rPr>
          <w:rFonts w:ascii="Amiri" w:hAnsi="Amiri" w:eastAsia="Amiri" w:cs="Amiri"/>
          <w:lang w:bidi="ar-SA"/>
          <w:color w:val="111111"/>
          <w:sz w:val="28"/>
          <w:szCs w:val="28"/>
          <w:rtl/>
        </w:rPr>
        <w:t xml:space="preserve">حامداً مصليا مسلما مستغفرا</w:t>
      </w:r>
    </w:p>
    <w:p>
      <w:pPr>
        <w:pStyle w:val="BookText"/>
      </w:pPr>
      <w:r>
        <w:rPr>
          <w:rFonts w:ascii="IRNazanin" w:hAnsi="IRNazanin" w:eastAsia="IRNazanin" w:cs="IRNazanin"/>
          <w:lang w:bidi="fa-IR"/>
          <w:color w:val="111111"/>
          <w:sz w:val="28"/>
          <w:szCs w:val="28"/>
          <w:rtl/>
        </w:rPr>
        <w:t xml:space="preserve">طبع :طهران 1350ه-، قم، 1372ش</w:t>
      </w:r>
    </w:p>
    <w:p>
      <w:pPr>
        <w:pStyle w:val="BookText"/>
      </w:pPr>
      <w:r>
        <w:rPr>
          <w:rFonts w:ascii="Amiri" w:hAnsi="Amiri" w:eastAsia="Amiri" w:cs="Amiri"/>
          <w:lang w:bidi="ar-SA"/>
          <w:color w:val="111111"/>
          <w:sz w:val="28"/>
          <w:szCs w:val="28"/>
          <w:rtl/>
        </w:rPr>
        <w:t xml:space="preserve">[فنخا: 33 861-862 (9 نسخة)]</w:t>
      </w:r>
    </w:p>
    <w:p>
      <w:pPr>
        <w:pStyle w:val="BookText"/>
      </w:pPr>
      <w:r>
        <w:rPr>
          <w:rFonts w:ascii="Amiri" w:hAnsi="Amiri" w:eastAsia="Amiri" w:cs="Amiri"/>
          <w:lang w:bidi="ar-SA"/>
          <w:color w:val="111111"/>
          <w:sz w:val="28"/>
          <w:szCs w:val="28"/>
          <w:rtl/>
        </w:rPr>
        <w:t xml:space="preserve">71761 . النجف الأشرف؛ مكتبة كاشف الغطاء ( علي والحسين) ؛ رقم المخطوط دون الرقم</w:t>
      </w:r>
    </w:p>
    <w:p>
      <w:pPr>
        <w:pStyle w:val="BookText"/>
      </w:pPr>
      <w:r>
        <w:rPr>
          <w:rFonts w:ascii="IRNazanin" w:hAnsi="IRNazanin" w:eastAsia="IRNazanin" w:cs="IRNazanin"/>
          <w:lang w:bidi="fa-IR"/>
          <w:color w:val="111111"/>
          <w:sz w:val="28"/>
          <w:szCs w:val="28"/>
          <w:rtl/>
        </w:rPr>
        <w:t xml:space="preserve">کا :مجهول، تا: 1077ه- 150 ص، 14 س، 18*10سم [معجم المخطوطات النجفية: 615]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75" w:name="pg8072_50138"/>
    <w:bookmarkEnd w:id="475"/>
    <w:p>
      <w:pPr>
        <w:pStyle w:val="Heading2"/>
      </w:pPr>
      <w:bookmarkStart w:id="1938" w:name="_Toc1204"/>
      <w:r>
        <w:t>نور اليقين في أصول الدين = شرح عقيدة الطحاوي / كلام وعقائد - عربي</w:t>
      </w:r>
      <w:bookmarkEnd w:id="1938"/>
    </w:p>
    <w:p>
      <w:pPr>
        <w:pStyle w:val="BookText"/>
      </w:pPr>
      <w:r>
        <w:rPr>
          <w:rFonts w:ascii="Amiri" w:hAnsi="Amiri" w:eastAsia="Amiri" w:cs="Amiri"/>
          <w:lang w:bidi="ar-SA"/>
          <w:color w:val="111111"/>
          <w:sz w:val="28"/>
          <w:szCs w:val="28"/>
          <w:rtl/>
        </w:rPr>
        <w:t xml:space="preserve">الكافي الآقحصاري، حسن بن طرخان 951( - 1025ه-)</w:t>
      </w:r>
    </w:p>
    <w:p>
      <w:pPr>
        <w:pStyle w:val="BookText"/>
      </w:pPr>
      <w:r>
        <w:rPr>
          <w:rFonts w:ascii="Times New Roman" w:hAnsi="Times New Roman" w:eastAsia="Times New Roman" w:cs="Times New Roman"/>
          <w:lang w:val="en-US" w:bidi="en-US"/>
          <w:color w:val="111111"/>
          <w:sz w:val="28"/>
          <w:szCs w:val="28"/>
          <w:rtl/>
        </w:rPr>
        <w:t xml:space="preserve">71762.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4947</w:t>
      </w:r>
    </w:p>
    <w:p>
      <w:pPr>
        <w:pStyle w:val="BookText"/>
      </w:pPr>
      <w:r>
        <w:rPr>
          <w:rFonts w:ascii="IRNazanin" w:hAnsi="IRNazanin" w:eastAsia="IRNazanin" w:cs="IRNazanin"/>
          <w:lang w:bidi="fa-IR"/>
          <w:color w:val="111111"/>
          <w:sz w:val="28"/>
          <w:szCs w:val="28"/>
          <w:rtl/>
        </w:rPr>
        <w:t xml:space="preserve">کا :مجهول، تا :مجهول؛ 158 ص [ف: 1-449]</w:t>
      </w:r>
    </w:p>
    <w:p>
      <w:pPr>
        <w:pStyle w:val="Heading2"/>
      </w:pPr>
      <w:bookmarkStart w:id="1939" w:name="_Toc1205"/>
      <w:r>
        <w:t>النورين في اصلاح الدارين / آداب وسنن - عربي</w:t>
      </w:r>
      <w:bookmarkEnd w:id="1939"/>
    </w:p>
    <w:p>
      <w:pPr>
        <w:pStyle w:val="BookText"/>
      </w:pPr>
      <w:r>
        <w:rPr>
          <w:rFonts w:ascii="Amiri" w:hAnsi="Amiri" w:eastAsia="Amiri" w:cs="Amiri"/>
          <w:lang w:bidi="ar-SA"/>
          <w:color w:val="111111"/>
          <w:sz w:val="28"/>
          <w:szCs w:val="28"/>
          <w:rtl/>
        </w:rPr>
        <w:t xml:space="preserve">الوصابي الحبيشي، محمّد بن عبد الرحمن (712- 782 ه- )</w:t>
      </w:r>
    </w:p>
    <w:p>
      <w:pPr>
        <w:pStyle w:val="BookText"/>
      </w:pPr>
      <w:r>
        <w:rPr>
          <w:rFonts w:ascii="Amiri" w:hAnsi="Amiri" w:eastAsia="Amiri" w:cs="Amiri"/>
          <w:lang w:bidi="ar-SA"/>
          <w:color w:val="111111"/>
          <w:sz w:val="28"/>
          <w:szCs w:val="28"/>
          <w:rtl/>
        </w:rPr>
        <w:t xml:space="preserve">71763 . البصرة؛ جامعة البصرة (المكتبة المركزية)؛ رقم المخطوط : 372</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سيد المرسلين</w:t>
      </w:r>
    </w:p>
    <w:p>
      <w:pPr>
        <w:pStyle w:val="BookText"/>
      </w:pPr>
      <w:r>
        <w:rPr>
          <w:rFonts w:ascii="Amiri" w:hAnsi="Amiri" w:eastAsia="Amiri" w:cs="Amiri"/>
          <w:lang w:bidi="ar-SA"/>
          <w:color w:val="111111"/>
          <w:sz w:val="28"/>
          <w:szCs w:val="28"/>
          <w:rtl/>
        </w:rPr>
        <w:t xml:space="preserve">كا :صارم الدين إبراهيم بن الحسين، تا: 22 صفر 1123ه- 23ق، 15س [المورد: 33-391]</w:t>
      </w:r>
    </w:p>
    <w:p>
      <w:pPr>
        <w:pStyle w:val="Heading2"/>
      </w:pPr>
      <w:bookmarkStart w:id="1940" w:name="_Toc1206"/>
      <w:r>
        <w:t>النوم باعتباره من النواقض رسالة في / فقه - عربي</w:t>
      </w:r>
      <w:bookmarkEnd w:id="1940"/>
    </w:p>
    <w:p>
      <w:pPr>
        <w:pStyle w:val="BookText"/>
      </w:pPr>
      <w:r>
        <w:rPr>
          <w:rFonts w:ascii="Amiri" w:hAnsi="Amiri" w:eastAsia="Amiri" w:cs="Amiri"/>
          <w:lang w:bidi="ar-SA"/>
          <w:color w:val="111111"/>
          <w:sz w:val="28"/>
          <w:szCs w:val="28"/>
          <w:rtl/>
        </w:rPr>
        <w:t xml:space="preserve">الأعرجي، محسن بن حسن (1130 - 1227 ه-)</w:t>
      </w:r>
    </w:p>
    <w:p>
      <w:pPr>
        <w:pStyle w:val="BookText"/>
      </w:pPr>
      <w:r>
        <w:rPr>
          <w:rFonts w:ascii="Amiri" w:hAnsi="Amiri" w:eastAsia="Amiri" w:cs="Amiri"/>
          <w:lang w:bidi="ar-SA"/>
          <w:color w:val="111111"/>
          <w:sz w:val="28"/>
          <w:szCs w:val="28"/>
          <w:rtl/>
        </w:rPr>
        <w:t xml:space="preserve">71764 . الكاظمية؛ جامعة مدينة العلم؛ رقم المخطوط : 68/6/8</w:t>
      </w:r>
    </w:p>
    <w:p>
      <w:pPr>
        <w:pStyle w:val="BookText"/>
      </w:pPr>
      <w:r>
        <w:rPr>
          <w:rFonts w:ascii="Amiri" w:hAnsi="Amiri" w:eastAsia="Amiri" w:cs="Amiri"/>
          <w:lang w:bidi="ar-SA"/>
          <w:color w:val="111111"/>
          <w:sz w:val="28"/>
          <w:szCs w:val="28"/>
          <w:rtl/>
        </w:rPr>
        <w:t xml:space="preserve">أوّلها :بعد البسملة والحمد والصلاة عقد الشيخ مفيد (رض) الباب البيان موجبات</w:t>
      </w:r>
    </w:p>
    <w:p>
      <w:pPr>
        <w:pStyle w:val="BookText"/>
      </w:pPr>
      <w:r>
        <w:rPr>
          <w:rFonts w:ascii="Amiri" w:hAnsi="Amiri" w:eastAsia="Amiri" w:cs="Amiri"/>
          <w:lang w:bidi="ar-SA"/>
          <w:color w:val="111111"/>
          <w:sz w:val="28"/>
          <w:szCs w:val="28"/>
          <w:rtl/>
        </w:rPr>
        <w:t xml:space="preserve">الطهارة .</w:t>
      </w:r>
    </w:p>
    <w:p>
      <w:pPr>
        <w:pStyle w:val="BookText"/>
      </w:pPr>
      <w:r>
        <w:rPr>
          <w:rFonts w:ascii="IRNazanin" w:hAnsi="IRNazanin" w:eastAsia="IRNazanin" w:cs="IRNazanin"/>
          <w:lang w:bidi="fa-IR"/>
          <w:color w:val="111111"/>
          <w:sz w:val="28"/>
          <w:szCs w:val="28"/>
          <w:rtl/>
        </w:rPr>
        <w:t xml:space="preserve">کا :مجهول ،تا :مجهول؛ 21*16سم [ف: 73]</w:t>
      </w:r>
    </w:p>
    <w:p>
      <w:pPr>
        <w:pStyle w:val="Heading2"/>
      </w:pPr>
      <w:bookmarkStart w:id="1941" w:name="_Toc1207"/>
      <w:r>
        <w:t>النوم الغالب وفي الوضوء والغسل / فقه - عربي</w:t>
      </w:r>
      <w:bookmarkEnd w:id="1941"/>
    </w:p>
    <w:p>
      <w:pPr>
        <w:pStyle w:val="BookText"/>
      </w:pPr>
      <w:r>
        <w:rPr>
          <w:rFonts w:ascii="Times New Roman" w:hAnsi="Times New Roman" w:eastAsia="Times New Roman" w:cs="Times New Roman"/>
          <w:lang w:val="en-US" w:bidi="en-US"/>
          <w:color w:val="111111"/>
          <w:sz w:val="28"/>
          <w:szCs w:val="28"/>
          <w:rtl/>
        </w:rPr>
        <w:t xml:space="preserve">71765.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420]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476" w:name="pg8072_50139"/>
    <w:bookmarkEnd w:id="476"/>
    <w:p>
      <w:pPr>
        <w:pStyle w:val="Heading2"/>
      </w:pPr>
      <w:bookmarkStart w:id="1942" w:name="_Toc1208"/>
      <w:r>
        <w:t>النون الساكنة والتنوين (رساله في) / تجويد - عربي</w:t>
      </w:r>
      <w:bookmarkEnd w:id="1942"/>
    </w:p>
    <w:p>
      <w:pPr>
        <w:pStyle w:val="BookText"/>
      </w:pPr>
      <w:r>
        <w:rPr>
          <w:rFonts w:ascii="IRNazanin" w:hAnsi="IRNazanin" w:eastAsia="IRNazanin" w:cs="IRNazanin"/>
          <w:lang w:bidi="fa-IR"/>
          <w:color w:val="111111"/>
          <w:sz w:val="28"/>
          <w:szCs w:val="28"/>
          <w:rtl/>
        </w:rPr>
        <w:t xml:space="preserve">71766 .بغداد؛ دار المخطوطات؛ رقم المخطوط : 20046/1</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وعلى آله أجمعين أما بعد ... اعلم أن التنوين والنون الساكنة إذا لقيا حروف الحق وهي الهمزة والهاء والعين والحاء والغين والخاء تظهران . ...</w:t>
      </w:r>
    </w:p>
    <w:p>
      <w:pPr>
        <w:pStyle w:val="BookText"/>
      </w:pPr>
      <w:r>
        <w:rPr>
          <w:rFonts w:ascii="IRNazanin" w:hAnsi="IRNazanin" w:eastAsia="IRNazanin" w:cs="IRNazanin"/>
          <w:lang w:bidi="fa-IR"/>
          <w:color w:val="111111"/>
          <w:sz w:val="28"/>
          <w:szCs w:val="28"/>
          <w:rtl/>
        </w:rPr>
        <w:t xml:space="preserve">کا :مجهول ،تا: 1267ه- 6ق 13 س ، 22*11 سم[ علوم القرآن عراق - ف: 182]</w:t>
      </w:r>
    </w:p>
    <w:p>
      <w:pPr>
        <w:pStyle w:val="BookText"/>
      </w:pPr>
      <w:r>
        <w:rPr>
          <w:rFonts w:ascii="Times New Roman" w:hAnsi="Times New Roman" w:eastAsia="Times New Roman" w:cs="Times New Roman"/>
          <w:lang w:val="en-US" w:bidi="en-US"/>
          <w:color w:val="111111"/>
          <w:sz w:val="28"/>
          <w:szCs w:val="28"/>
          <w:rtl/>
        </w:rPr>
        <w:t xml:space="preserve">71767.</w:t>
      </w:r>
    </w:p>
    <w:p>
      <w:pPr>
        <w:pStyle w:val="BookText"/>
      </w:pPr>
      <w:r>
        <w:rPr>
          <w:rFonts w:ascii="IRNazanin" w:hAnsi="IRNazanin" w:eastAsia="IRNazanin" w:cs="IRNazanin"/>
          <w:lang w:bidi="fa-IR"/>
          <w:color w:val="111111"/>
          <w:sz w:val="28"/>
          <w:szCs w:val="28"/>
          <w:rtl/>
        </w:rPr>
        <w:t xml:space="preserve">بغداد؛ دار المخطوطات؛ رقم المخطوط : 31147/3</w:t>
      </w:r>
    </w:p>
    <w:p>
      <w:pPr>
        <w:pStyle w:val="BookText"/>
      </w:pPr>
      <w:r>
        <w:rPr>
          <w:rFonts w:ascii="IRNazanin" w:hAnsi="IRNazanin" w:eastAsia="IRNazanin" w:cs="IRNazanin"/>
          <w:lang w:bidi="fa-IR"/>
          <w:color w:val="111111"/>
          <w:sz w:val="28"/>
          <w:szCs w:val="28"/>
          <w:rtl/>
        </w:rPr>
        <w:t xml:space="preserve">کا :محمد صالح، تا :مجهول؛ 4 ق 18 س، 16*21 سم [علوم القرآن عراق - ف: 182]</w:t>
      </w:r>
    </w:p>
    <w:p>
      <w:pPr>
        <w:pStyle w:val="Heading2"/>
      </w:pPr>
      <w:bookmarkStart w:id="1943" w:name="_Toc1209"/>
      <w:r>
        <w:t>نيات الحج والعمرة = نية الحج والعمرة - فقه - عربي</w:t>
      </w:r>
      <w:bookmarkEnd w:id="1943"/>
    </w:p>
    <w:p>
      <w:pPr>
        <w:pStyle w:val="BookText"/>
      </w:pPr>
      <w:r>
        <w:rPr>
          <w:rFonts w:ascii="Amiri" w:hAnsi="Amiri" w:eastAsia="Amiri" w:cs="Amiri"/>
          <w:lang w:bidi="ar-SA"/>
          <w:color w:val="111111"/>
          <w:sz w:val="28"/>
          <w:szCs w:val="28"/>
          <w:rtl/>
        </w:rPr>
        <w:t xml:space="preserve">الشهيد الثاني ،زين الدين بن علي (911 - 965ه- )</w:t>
      </w:r>
    </w:p>
    <w:p>
      <w:pPr>
        <w:pStyle w:val="BookText"/>
      </w:pPr>
      <w:r>
        <w:rPr>
          <w:rFonts w:ascii="Amiri" w:hAnsi="Amiri" w:eastAsia="Amiri" w:cs="Amiri"/>
          <w:lang w:bidi="ar-SA"/>
          <w:color w:val="111111"/>
          <w:sz w:val="28"/>
          <w:szCs w:val="28"/>
          <w:rtl/>
        </w:rPr>
        <w:t xml:space="preserve">أوّله: البسملة، الحمدلة ... إذا عزمت على سبيل الحج وقطعت العلايق فقف على باب بيتك</w:t>
      </w:r>
    </w:p>
    <w:p>
      <w:pPr>
        <w:pStyle w:val="BookText"/>
      </w:pPr>
      <w:r>
        <w:rPr>
          <w:rFonts w:ascii="Amiri" w:hAnsi="Amiri" w:eastAsia="Amiri" w:cs="Amiri"/>
          <w:lang w:bidi="ar-SA"/>
          <w:color w:val="111111"/>
          <w:sz w:val="28"/>
          <w:szCs w:val="28"/>
          <w:rtl/>
        </w:rPr>
        <w:t xml:space="preserve">وانو الحج والعمرة .</w:t>
      </w:r>
    </w:p>
    <w:p>
      <w:pPr>
        <w:pStyle w:val="BookText"/>
      </w:pPr>
      <w:r>
        <w:rPr>
          <w:rFonts w:ascii="Amiri" w:hAnsi="Amiri" w:eastAsia="Amiri" w:cs="Amiri"/>
          <w:lang w:bidi="ar-SA"/>
          <w:color w:val="111111"/>
          <w:sz w:val="28"/>
          <w:szCs w:val="28"/>
          <w:rtl/>
        </w:rPr>
        <w:t xml:space="preserve">آخره :ولو اقتصر بعد قوله نيابة عن فلان على قوله لو جوبه قربة إلى الله كفى والله الكافي.</w:t>
      </w:r>
    </w:p>
    <w:p>
      <w:pPr>
        <w:pStyle w:val="BookText"/>
      </w:pPr>
      <w:r>
        <w:rPr>
          <w:rFonts w:ascii="Amiri" w:hAnsi="Amiri" w:eastAsia="Amiri" w:cs="Amiri"/>
          <w:lang w:bidi="ar-SA"/>
          <w:color w:val="111111"/>
          <w:sz w:val="28"/>
          <w:szCs w:val="28"/>
          <w:rtl/>
        </w:rPr>
        <w:t xml:space="preserve">طبع: في رسائل الشهيد الثاني»، المجلد 1</w:t>
      </w:r>
    </w:p>
    <w:p>
      <w:pPr>
        <w:pStyle w:val="BookText"/>
      </w:pPr>
      <w:r>
        <w:rPr>
          <w:rFonts w:ascii="Amiri" w:hAnsi="Amiri" w:eastAsia="Amiri" w:cs="Amiri"/>
          <w:lang w:bidi="ar-SA"/>
          <w:color w:val="111111"/>
          <w:sz w:val="28"/>
          <w:szCs w:val="28"/>
          <w:rtl/>
        </w:rPr>
        <w:t xml:space="preserve">[فنخا 34: 18-520(2 نسخة)]</w:t>
      </w:r>
    </w:p>
    <w:p>
      <w:pPr>
        <w:pStyle w:val="BookText"/>
      </w:pPr>
      <w:r>
        <w:rPr>
          <w:rFonts w:ascii="Amiri" w:hAnsi="Amiri" w:eastAsia="Amiri" w:cs="Amiri"/>
          <w:lang w:bidi="ar-SA"/>
          <w:color w:val="111111"/>
          <w:sz w:val="28"/>
          <w:szCs w:val="28"/>
          <w:rtl/>
        </w:rPr>
        <w:t xml:space="preserve">71768 . النجف الأشرف؛ حسينيه شوشتريها؛ رقم المخطوط : 38/3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في الفهرس مجهول المؤلف؛ كا :أحمد بن شاه جهان الهزار جريبي، تا :مجهول [نشريه:</w:t>
      </w:r>
    </w:p>
    <w:p>
      <w:pPr>
        <w:pStyle w:val="BookText"/>
      </w:pPr>
      <w:r>
        <w:rPr>
          <w:rFonts w:ascii="Times New Roman" w:hAnsi="Times New Roman" w:eastAsia="Times New Roman" w:cs="Times New Roman"/>
          <w:lang w:val="en-US" w:bidi="en-US"/>
          <w:color w:val="111111"/>
          <w:sz w:val="28"/>
          <w:szCs w:val="28"/>
          <w:rtl/>
        </w:rPr>
        <w:t xml:space="preserve">11-825 ]</w:t>
      </w:r>
    </w:p>
    <w:p>
      <w:pPr>
        <w:pStyle w:val="Heading2"/>
      </w:pPr>
      <w:bookmarkStart w:id="1944" w:name="_Toc1210"/>
      <w:r>
        <w:t>نياني / مسيحية -</w:t>
      </w:r>
      <w:bookmarkEnd w:id="1944"/>
    </w:p>
    <w:p>
      <w:pPr>
        <w:pStyle w:val="BookText"/>
      </w:pPr>
      <w:r>
        <w:rPr>
          <w:rFonts w:ascii="Times New Roman" w:hAnsi="Times New Roman" w:eastAsia="Times New Roman" w:cs="Times New Roman"/>
          <w:lang w:val="en-US" w:bidi="en-US"/>
          <w:color w:val="111111"/>
          <w:sz w:val="28"/>
          <w:szCs w:val="28"/>
          <w:rtl/>
        </w:rPr>
        <w:t xml:space="preserve">71769.</w:t>
      </w:r>
    </w:p>
    <w:p>
      <w:pPr>
        <w:pStyle w:val="BookText"/>
      </w:pPr>
      <w:r>
        <w:rPr>
          <w:rFonts w:ascii="Amiri" w:hAnsi="Amiri" w:eastAsia="Amiri" w:cs="Amiri"/>
          <w:lang w:bidi="ar-SA"/>
          <w:color w:val="111111"/>
          <w:sz w:val="28"/>
          <w:szCs w:val="28"/>
          <w:rtl/>
        </w:rPr>
        <w:t xml:space="preserve">بغداد؛ المجمع العلمي العراقي رقم المخطوط /2/22 عقائد - مذاهب مصورة</w:t>
      </w:r>
    </w:p>
    <w:p>
      <w:pPr>
        <w:pStyle w:val="BookText"/>
      </w:pPr>
      <w:r>
        <w:rPr>
          <w:rFonts w:ascii="Amiri" w:hAnsi="Amiri" w:eastAsia="Amiri" w:cs="Amiri"/>
          <w:lang w:bidi="ar-SA"/>
          <w:color w:val="111111"/>
          <w:sz w:val="28"/>
          <w:szCs w:val="28"/>
          <w:rtl/>
        </w:rPr>
        <w:t xml:space="preserve">من كتب الصابئية الدينية كتاب الصلاة والتعميد</w:t>
      </w:r>
    </w:p>
    <w:p>
      <w:pPr>
        <w:pStyle w:val="BookText"/>
      </w:pPr>
      <w:r>
        <w:rPr>
          <w:rFonts w:ascii="Amiri" w:hAnsi="Amiri" w:eastAsia="Amiri" w:cs="Amiri"/>
          <w:lang w:bidi="ar-SA"/>
          <w:color w:val="111111"/>
          <w:sz w:val="28"/>
          <w:szCs w:val="28"/>
          <w:rtl/>
        </w:rPr>
        <w:t xml:space="preserve">مصدر التصوير: نسخة خطية في خزانة كتب عضبان الرومي الصابئي (الصابيء) المندائي - ببغداد</w:t>
      </w:r>
    </w:p>
    <w:p>
      <w:pPr>
        <w:pStyle w:val="BookText"/>
      </w:pPr>
      <w:r>
        <w:rPr>
          <w:rFonts w:ascii="IRNazanin" w:hAnsi="IRNazanin" w:eastAsia="IRNazanin" w:cs="IRNazanin"/>
          <w:lang w:bidi="fa-IR"/>
          <w:color w:val="111111"/>
          <w:sz w:val="28"/>
          <w:szCs w:val="28"/>
          <w:rtl/>
        </w:rPr>
        <w:t xml:space="preserve">کا :مجهول ،تا: مجهول؛ 80 37 س [ف :991]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77" w:name="pg8072_50140"/>
    <w:bookmarkEnd w:id="477"/>
    <w:p>
      <w:pPr>
        <w:pStyle w:val="Heading2"/>
      </w:pPr>
      <w:bookmarkStart w:id="1945" w:name="_Toc1211"/>
      <w:r>
        <w:t>نياني / مسيحية - صابئي</w:t>
      </w:r>
      <w:bookmarkEnd w:id="1945"/>
    </w:p>
    <w:p>
      <w:pPr>
        <w:pStyle w:val="BookText"/>
      </w:pPr>
      <w:r>
        <w:rPr>
          <w:rFonts w:ascii="Amiri" w:hAnsi="Amiri" w:eastAsia="Amiri" w:cs="Amiri"/>
          <w:lang w:bidi="ar-SA"/>
          <w:color w:val="111111"/>
          <w:sz w:val="28"/>
          <w:szCs w:val="28"/>
          <w:rtl/>
        </w:rPr>
        <w:t xml:space="preserve">71770 .بغداد؛ المجمع العلمي العراقي؛ رقم المخطوط / 3/22 عقائد - مذاهب مصورة</w:t>
      </w:r>
    </w:p>
    <w:p>
      <w:pPr>
        <w:pStyle w:val="BookText"/>
      </w:pPr>
      <w:r>
        <w:rPr>
          <w:rFonts w:ascii="Amiri" w:hAnsi="Amiri" w:eastAsia="Amiri" w:cs="Amiri"/>
          <w:lang w:bidi="ar-SA"/>
          <w:color w:val="111111"/>
          <w:sz w:val="28"/>
          <w:szCs w:val="28"/>
          <w:rtl/>
        </w:rPr>
        <w:t xml:space="preserve">من كتب الصابئة الدينية، تراتيل الصلاة والوضوء</w:t>
      </w:r>
    </w:p>
    <w:p>
      <w:pPr>
        <w:pStyle w:val="BookText"/>
      </w:pPr>
      <w:r>
        <w:rPr>
          <w:rFonts w:ascii="Amiri" w:hAnsi="Amiri" w:eastAsia="Amiri" w:cs="Amiri"/>
          <w:lang w:bidi="ar-SA"/>
          <w:color w:val="111111"/>
          <w:sz w:val="28"/>
          <w:szCs w:val="28"/>
          <w:rtl/>
        </w:rPr>
        <w:t xml:space="preserve">مصدر التصوير: نسخ خطية في خزانة كتب عضبان الرومي الصابئي (الصابيء ) المندائي - ببغداد؛ كا :مجهول ،تا :مجهول؛ 61ق 17 س [ف 1-100]</w:t>
      </w:r>
    </w:p>
    <w:p>
      <w:pPr>
        <w:pStyle w:val="Heading2"/>
      </w:pPr>
      <w:bookmarkStart w:id="1946" w:name="_Toc1212"/>
      <w:r>
        <w:t>نياني اد درفشه = كتاب العلم / مسيحية - صابئي</w:t>
      </w:r>
      <w:bookmarkEnd w:id="1946"/>
    </w:p>
    <w:p>
      <w:pPr>
        <w:pStyle w:val="BookText"/>
      </w:pPr>
      <w:r>
        <w:rPr>
          <w:rFonts w:ascii="Times New Roman" w:hAnsi="Times New Roman" w:eastAsia="Times New Roman" w:cs="Times New Roman"/>
          <w:lang w:val="en-US" w:bidi="en-US"/>
          <w:color w:val="111111"/>
          <w:sz w:val="28"/>
          <w:szCs w:val="28"/>
          <w:rtl/>
        </w:rPr>
        <w:t xml:space="preserve">71771.</w:t>
      </w:r>
    </w:p>
    <w:p>
      <w:pPr>
        <w:pStyle w:val="BookText"/>
      </w:pPr>
      <w:r>
        <w:rPr>
          <w:rFonts w:ascii="Amiri" w:hAnsi="Amiri" w:eastAsia="Amiri" w:cs="Amiri"/>
          <w:lang w:bidi="ar-SA"/>
          <w:color w:val="111111"/>
          <w:sz w:val="28"/>
          <w:szCs w:val="28"/>
          <w:rtl/>
        </w:rPr>
        <w:t xml:space="preserve">بغداد؛ المجمع العلمي العراقي؛ رقم المخطوط : /1/22 عقائد - مذاهب مصورة</w:t>
      </w:r>
    </w:p>
    <w:p>
      <w:pPr>
        <w:pStyle w:val="BookText"/>
      </w:pPr>
      <w:r>
        <w:rPr>
          <w:rFonts w:ascii="Amiri" w:hAnsi="Amiri" w:eastAsia="Amiri" w:cs="Amiri"/>
          <w:lang w:bidi="ar-SA"/>
          <w:color w:val="111111"/>
          <w:sz w:val="28"/>
          <w:szCs w:val="28"/>
          <w:rtl/>
        </w:rPr>
        <w:t xml:space="preserve">من كتب الصابئية الدينية، تراتيب دينية تقرأ وقت التعميد للعلم</w:t>
      </w:r>
    </w:p>
    <w:p>
      <w:pPr>
        <w:pStyle w:val="BookText"/>
      </w:pPr>
      <w:r>
        <w:rPr>
          <w:rFonts w:ascii="Amiri" w:hAnsi="Amiri" w:eastAsia="Amiri" w:cs="Amiri"/>
          <w:lang w:bidi="ar-SA"/>
          <w:color w:val="111111"/>
          <w:sz w:val="28"/>
          <w:szCs w:val="28"/>
          <w:rtl/>
        </w:rPr>
        <w:t xml:space="preserve">مصدر التصوير: نسخ خطية في خزانة كتب عضبان الرومي الصابئي (الصابيء) المندائي - ببغداد؛ كا: مجهول ،تا :مجهول؛ 6ق 17 س :[ف (991]</w:t>
      </w:r>
    </w:p>
    <w:p>
      <w:pPr>
        <w:pStyle w:val="Heading2"/>
      </w:pPr>
      <w:bookmarkStart w:id="1947" w:name="_Toc1213"/>
      <w:r>
        <w:t>النية / فقه - عربي</w:t>
      </w:r>
      <w:bookmarkEnd w:id="1947"/>
    </w:p>
    <w:p>
      <w:pPr>
        <w:pStyle w:val="BookText"/>
      </w:pPr>
      <w:r>
        <w:rPr>
          <w:rFonts w:ascii="Amiri" w:hAnsi="Amiri" w:eastAsia="Amiri" w:cs="Amiri"/>
          <w:lang w:bidi="ar-SA"/>
          <w:color w:val="111111"/>
          <w:sz w:val="28"/>
          <w:szCs w:val="28"/>
          <w:rtl/>
        </w:rPr>
        <w:t xml:space="preserve">الشهيد الثاني، زين الدين بن علي (911 - 965ه- )</w:t>
      </w:r>
    </w:p>
    <w:p>
      <w:pPr>
        <w:pStyle w:val="BookText"/>
      </w:pPr>
      <w:r>
        <w:rPr>
          <w:rFonts w:ascii="Amiri" w:hAnsi="Amiri" w:eastAsia="Amiri" w:cs="Amiri"/>
          <w:lang w:bidi="ar-SA"/>
          <w:color w:val="111111"/>
          <w:sz w:val="28"/>
          <w:szCs w:val="28"/>
          <w:rtl/>
        </w:rPr>
        <w:t xml:space="preserve">[فنخا34: 22-23 (5 نسخة)]</w:t>
      </w:r>
    </w:p>
    <w:p>
      <w:pPr>
        <w:pStyle w:val="BookText"/>
      </w:pPr>
      <w:r>
        <w:rPr>
          <w:rFonts w:ascii="Times New Roman" w:hAnsi="Times New Roman" w:eastAsia="Times New Roman" w:cs="Times New Roman"/>
          <w:lang w:val="en-US" w:bidi="en-US"/>
          <w:color w:val="111111"/>
          <w:sz w:val="28"/>
          <w:szCs w:val="28"/>
          <w:rtl/>
        </w:rPr>
        <w:t xml:space="preserve">71772.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627</w:t>
      </w:r>
    </w:p>
    <w:p>
      <w:pPr>
        <w:pStyle w:val="BookText"/>
      </w:pPr>
      <w:r>
        <w:rPr>
          <w:rFonts w:ascii="IRNazanin" w:hAnsi="IRNazanin" w:eastAsia="IRNazanin" w:cs="IRNazanin"/>
          <w:lang w:bidi="fa-IR"/>
          <w:color w:val="111111"/>
          <w:sz w:val="28"/>
          <w:szCs w:val="28"/>
          <w:rtl/>
        </w:rPr>
        <w:t xml:space="preserve">کا ،:مجهول ،تا :القرن 13 ه- [ف 2-586]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348</w:t>
      </w:r>
    </w:p>
    <w:p>
      <w:pPr>
        <w:pStyle w:val="BookText"/>
      </w:pPr>
      <w:r>
        <w:rPr>
          <w:rFonts w:ascii="Amiri" w:hAnsi="Amiri" w:eastAsia="Amiri" w:cs="Amiri"/>
          <w:lang w:bidi="ar-SA"/>
          <w:color w:val="111111"/>
          <w:sz w:val="28"/>
          <w:szCs w:val="28"/>
          <w:rtl/>
        </w:rPr>
        <w:t xml:space="preserve">النسخة السابقة نفسها [معجم المخطوطات النجفية: 420]</w:t>
      </w:r>
    </w:p>
    <w:p>
      <w:pPr>
        <w:pStyle w:val="BookText"/>
      </w:pPr>
      <w:r>
        <w:rPr>
          <w:rFonts w:ascii="Amiri" w:hAnsi="Amiri" w:eastAsia="Amiri" w:cs="Amiri"/>
          <w:lang w:bidi="ar-SA"/>
          <w:color w:val="111111"/>
          <w:sz w:val="28"/>
          <w:szCs w:val="28"/>
          <w:rtl/>
        </w:rPr>
        <w:t xml:space="preserve">خلوص النية وحضور القلب - أجوبة مسائل علي أكبر بن محمد</w:t>
      </w:r>
    </w:p>
    <w:p>
      <w:pPr>
        <w:pStyle w:val="Heading2"/>
      </w:pPr>
      <w:bookmarkStart w:id="1948" w:name="_Toc1214"/>
      <w:r>
        <w:t>النية سميع / عرفان و تصوف، سير وسلوك - عربي</w:t>
      </w:r>
      <w:bookmarkEnd w:id="1948"/>
    </w:p>
    <w:p>
      <w:pPr>
        <w:pStyle w:val="BookText"/>
      </w:pPr>
      <w:r>
        <w:rPr>
          <w:rFonts w:ascii="Amiri" w:hAnsi="Amiri" w:eastAsia="Amiri" w:cs="Amiri"/>
          <w:lang w:bidi="ar-SA"/>
          <w:color w:val="111111"/>
          <w:sz w:val="28"/>
          <w:szCs w:val="28"/>
          <w:rtl/>
        </w:rPr>
        <w:t xml:space="preserve">الأحسائي، أحمد بن زين الدين (1166 - 1341 ه-)</w:t>
      </w:r>
    </w:p>
    <w:p>
      <w:pPr>
        <w:pStyle w:val="BookText"/>
      </w:pPr>
      <w:r>
        <w:rPr>
          <w:rFonts w:ascii="Amiri" w:hAnsi="Amiri" w:eastAsia="Amiri" w:cs="Amiri"/>
          <w:lang w:bidi="ar-SA"/>
          <w:color w:val="111111"/>
          <w:sz w:val="28"/>
          <w:szCs w:val="28"/>
          <w:rtl/>
        </w:rPr>
        <w:t xml:space="preserve">طبع: تبريز 1276ه- -في جوامع الكلم</w:t>
      </w:r>
    </w:p>
    <w:p>
      <w:pPr>
        <w:pStyle w:val="BookText"/>
      </w:pPr>
      <w:r>
        <w:rPr>
          <w:rFonts w:ascii="Amiri" w:hAnsi="Amiri" w:eastAsia="Amiri" w:cs="Amiri"/>
          <w:lang w:bidi="ar-SA"/>
          <w:color w:val="111111"/>
          <w:sz w:val="28"/>
          <w:szCs w:val="28"/>
          <w:rtl/>
        </w:rPr>
        <w:t xml:space="preserve">[فنخا 34: 26-527(1نسخة)]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78" w:name="pg8072_50141"/>
    <w:bookmarkEnd w:id="478"/>
    <w:p>
      <w:pPr>
        <w:pStyle w:val="BookText"/>
      </w:pPr>
      <w:r>
        <w:rPr>
          <w:rFonts w:ascii="Times New Roman" w:hAnsi="Times New Roman" w:eastAsia="Times New Roman" w:cs="Times New Roman"/>
          <w:lang w:val="en-US" w:bidi="en-US"/>
          <w:color w:val="111111"/>
          <w:sz w:val="28"/>
          <w:szCs w:val="28"/>
          <w:rtl/>
        </w:rPr>
        <w:t xml:space="preserve">71773.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1663</w:t>
      </w:r>
    </w:p>
    <w:p>
      <w:pPr>
        <w:pStyle w:val="BookText"/>
      </w:pPr>
      <w:r>
        <w:rPr>
          <w:rFonts w:ascii="IRNazanin" w:hAnsi="IRNazanin" w:eastAsia="IRNazanin" w:cs="IRNazanin"/>
          <w:lang w:bidi="fa-IR"/>
          <w:color w:val="111111"/>
          <w:sz w:val="28"/>
          <w:szCs w:val="28"/>
          <w:rtl/>
        </w:rPr>
        <w:t xml:space="preserve">نسخ ،کا: مجهول، تا: 1236ه- [ف: 2-587]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128</w:t>
      </w:r>
    </w:p>
    <w:p>
      <w:pPr>
        <w:pStyle w:val="BookText"/>
      </w:pPr>
      <w:r>
        <w:rPr>
          <w:rFonts w:ascii="Amiri" w:hAnsi="Amiri" w:eastAsia="Amiri" w:cs="Amiri"/>
          <w:lang w:bidi="ar-SA"/>
          <w:color w:val="111111"/>
          <w:sz w:val="28"/>
          <w:szCs w:val="28"/>
          <w:rtl/>
        </w:rPr>
        <w:t xml:space="preserve">النسخة السابقة نفسها [معجم المخطوطات النجفية : 431]</w:t>
      </w:r>
    </w:p>
    <w:p>
      <w:pPr>
        <w:pStyle w:val="Heading2"/>
      </w:pPr>
      <w:bookmarkStart w:id="1949" w:name="_Toc1215"/>
      <w:r>
        <w:t>النية (رسالة في) / فقه - عربي</w:t>
      </w:r>
      <w:bookmarkEnd w:id="1949"/>
    </w:p>
    <w:p>
      <w:pPr>
        <w:pStyle w:val="BookText"/>
      </w:pPr>
      <w:r>
        <w:rPr>
          <w:rFonts w:ascii="Amiri" w:hAnsi="Amiri" w:eastAsia="Amiri" w:cs="Amiri"/>
          <w:lang w:bidi="ar-SA"/>
          <w:color w:val="111111"/>
          <w:sz w:val="28"/>
          <w:szCs w:val="28"/>
          <w:rtl/>
        </w:rPr>
        <w:t xml:space="preserve">الأنصاري، مرتضى بن محمّد أمين( 1214 - 1281 ه- )</w:t>
      </w:r>
    </w:p>
    <w:p>
      <w:pPr>
        <w:pStyle w:val="BookText"/>
      </w:pPr>
      <w:r>
        <w:rPr>
          <w:rFonts w:ascii="Amiri" w:hAnsi="Amiri" w:eastAsia="Amiri" w:cs="Amiri"/>
          <w:lang w:bidi="ar-SA"/>
          <w:color w:val="111111"/>
          <w:sz w:val="28"/>
          <w:szCs w:val="28"/>
          <w:rtl/>
        </w:rPr>
        <w:t xml:space="preserve">71774 .النجف الأشرف؛ مكتبة آية الله الحكيم العامة؛ رقم المخطوط : 2035</w:t>
      </w:r>
    </w:p>
    <w:p>
      <w:pPr>
        <w:pStyle w:val="BookText"/>
      </w:pPr>
      <w:r>
        <w:rPr>
          <w:rFonts w:ascii="IRNazanin" w:hAnsi="IRNazanin" w:eastAsia="IRNazanin" w:cs="IRNazanin"/>
          <w:lang w:bidi="fa-IR"/>
          <w:color w:val="111111"/>
          <w:sz w:val="28"/>
          <w:szCs w:val="28"/>
          <w:rtl/>
        </w:rPr>
        <w:t xml:space="preserve">کا: مجهول ،تا: مجهول ؛ص 21 س 21*15 سم [معجم المخطوطات النجفية: 421]</w:t>
      </w:r>
    </w:p>
    <w:p>
      <w:pPr>
        <w:pStyle w:val="Heading2"/>
      </w:pPr>
      <w:bookmarkStart w:id="1950" w:name="_Toc1216"/>
      <w:r>
        <w:t>النية (رسالة في) / فقه - عربي</w:t>
      </w:r>
      <w:bookmarkEnd w:id="1950"/>
    </w:p>
    <w:p>
      <w:pPr>
        <w:pStyle w:val="BookText"/>
      </w:pPr>
      <w:r>
        <w:rPr>
          <w:rFonts w:ascii="Times New Roman" w:hAnsi="Times New Roman" w:eastAsia="Times New Roman" w:cs="Times New Roman"/>
          <w:lang w:val="en-US" w:bidi="en-US"/>
          <w:color w:val="111111"/>
          <w:sz w:val="28"/>
          <w:szCs w:val="28"/>
          <w:rtl/>
        </w:rPr>
        <w:t xml:space="preserve">717750.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2183</w:t>
      </w:r>
    </w:p>
    <w:p>
      <w:pPr>
        <w:pStyle w:val="BookText"/>
      </w:pPr>
      <w:r>
        <w:rPr>
          <w:rFonts w:ascii="Amiri" w:hAnsi="Amiri" w:eastAsia="Amiri" w:cs="Amiri"/>
          <w:lang w:bidi="ar-SA"/>
          <w:color w:val="111111"/>
          <w:sz w:val="28"/>
          <w:szCs w:val="28"/>
          <w:rtl/>
        </w:rPr>
        <w:t xml:space="preserve">أوّلها: في حقيقة النية النية إرادة تفعل بالقلب من الفاعل</w:t>
      </w:r>
    </w:p>
    <w:p>
      <w:pPr>
        <w:pStyle w:val="BookText"/>
      </w:pPr>
      <w:r>
        <w:rPr>
          <w:rFonts w:ascii="IRNazanin" w:hAnsi="IRNazanin" w:eastAsia="IRNazanin" w:cs="IRNazanin"/>
          <w:lang w:bidi="fa-IR"/>
          <w:color w:val="111111"/>
          <w:sz w:val="28"/>
          <w:szCs w:val="28"/>
          <w:rtl/>
        </w:rPr>
        <w:t xml:space="preserve">کا مجهول ،تا مجهول؛ ضمن المجموعة [ف: 2-585]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9</w:t>
      </w:r>
    </w:p>
    <w:p>
      <w:pPr>
        <w:pStyle w:val="BookText"/>
      </w:pPr>
      <w:r>
        <w:rPr>
          <w:rFonts w:ascii="Amiri" w:hAnsi="Amiri" w:eastAsia="Amiri" w:cs="Amiri"/>
          <w:lang w:bidi="ar-SA"/>
          <w:color w:val="111111"/>
          <w:sz w:val="28"/>
          <w:szCs w:val="28"/>
          <w:rtl/>
        </w:rPr>
        <w:t xml:space="preserve">النسخة السابقة نفسها [ معجم المخطوطات النجفية: 420]</w:t>
      </w:r>
    </w:p>
    <w:p>
      <w:pPr>
        <w:pStyle w:val="Heading2"/>
      </w:pPr>
      <w:bookmarkStart w:id="1951" w:name="_Toc1217"/>
      <w:r>
        <w:t>نية الاحترام في بيان حكم السلام / - عربي</w:t>
      </w:r>
      <w:bookmarkEnd w:id="1951"/>
    </w:p>
    <w:p>
      <w:pPr>
        <w:pStyle w:val="BookText"/>
      </w:pPr>
      <w:r>
        <w:rPr>
          <w:rFonts w:ascii="Amiri" w:hAnsi="Amiri" w:eastAsia="Amiri" w:cs="Amiri"/>
          <w:lang w:bidi="ar-SA"/>
          <w:color w:val="111111"/>
          <w:sz w:val="28"/>
          <w:szCs w:val="28"/>
          <w:rtl/>
        </w:rPr>
        <w:t xml:space="preserve">البقري، محمّد بن قاسم (1018 - 1111 ه-)</w:t>
      </w:r>
    </w:p>
    <w:p>
      <w:pPr>
        <w:pStyle w:val="BookText"/>
      </w:pPr>
      <w:r>
        <w:rPr>
          <w:rFonts w:ascii="Amiri" w:hAnsi="Amiri" w:eastAsia="Amiri" w:cs="Amiri"/>
          <w:lang w:bidi="ar-SA"/>
          <w:color w:val="111111"/>
          <w:sz w:val="28"/>
          <w:szCs w:val="28"/>
          <w:rtl/>
        </w:rPr>
        <w:t xml:space="preserve">71776 . النجف الأشرف؛ مكتبة كاشف الغطاء( علي والحسين)؛ رقم المخطوط : 1068/2</w:t>
      </w:r>
    </w:p>
    <w:p>
      <w:pPr>
        <w:pStyle w:val="BookText"/>
      </w:pPr>
      <w:r>
        <w:rPr>
          <w:rFonts w:ascii="Amiri" w:hAnsi="Amiri" w:eastAsia="Amiri" w:cs="Amiri"/>
          <w:lang w:bidi="ar-SA"/>
          <w:color w:val="111111"/>
          <w:sz w:val="28"/>
          <w:szCs w:val="28"/>
          <w:rtl/>
        </w:rPr>
        <w:t xml:space="preserve">كا :ياسين كنعان الشافعي، تا: 1269ه- 8 ص 25س، 22/5*16سم [معجم المخطوطات</w:t>
      </w:r>
    </w:p>
    <w:p>
      <w:pPr>
        <w:pStyle w:val="BookText"/>
      </w:pPr>
      <w:r>
        <w:rPr>
          <w:rFonts w:ascii="Amiri" w:hAnsi="Amiri" w:eastAsia="Amiri" w:cs="Amiri"/>
          <w:lang w:bidi="ar-SA"/>
          <w:color w:val="111111"/>
          <w:sz w:val="28"/>
          <w:szCs w:val="28"/>
          <w:rtl/>
        </w:rPr>
        <w:t xml:space="preserve">النجفية: 926]</w:t>
      </w:r>
    </w:p>
    <w:p>
      <w:pPr>
        <w:pStyle w:val="BookText"/>
      </w:pPr>
      <w:r>
        <w:rPr>
          <w:rFonts w:ascii="Amiri" w:hAnsi="Amiri" w:eastAsia="Amiri" w:cs="Amiri"/>
          <w:lang w:bidi="ar-SA"/>
          <w:color w:val="111111"/>
          <w:sz w:val="28"/>
          <w:szCs w:val="28"/>
          <w:rtl/>
        </w:rPr>
        <w:t xml:space="preserve">نية الحج والعمرة - نيات الحج والعمرة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79" w:name="pg8072_50142"/>
    <w:bookmarkEnd w:id="479"/>
    <w:p>
      <w:pPr>
        <w:pStyle w:val="Heading2"/>
      </w:pPr>
      <w:bookmarkStart w:id="1952" w:name="_Toc1218"/>
      <w:r>
        <w:t>نية الراغب في شرح نية الطالب / فقه - عربي</w:t>
      </w:r>
      <w:bookmarkEnd w:id="1952"/>
    </w:p>
    <w:p>
      <w:pPr>
        <w:pStyle w:val="BookText"/>
      </w:pPr>
      <w:r>
        <w:rPr>
          <w:rFonts w:ascii="Amiri" w:hAnsi="Amiri" w:eastAsia="Amiri" w:cs="Amiri"/>
          <w:lang w:bidi="ar-SA"/>
          <w:color w:val="111111"/>
          <w:sz w:val="28"/>
          <w:szCs w:val="28"/>
          <w:rtl/>
        </w:rPr>
        <w:t xml:space="preserve">كاشف الغطاء، جعفر بن خضر (1154 - 1228 ه- )</w:t>
      </w:r>
    </w:p>
    <w:p>
      <w:pPr>
        <w:pStyle w:val="BookText"/>
      </w:pPr>
      <w:r>
        <w:rPr>
          <w:rFonts w:ascii="Times New Roman" w:hAnsi="Times New Roman" w:eastAsia="Times New Roman" w:cs="Times New Roman"/>
          <w:lang w:val="en-US" w:bidi="en-US"/>
          <w:color w:val="111111"/>
          <w:sz w:val="28"/>
          <w:szCs w:val="28"/>
          <w:rtl/>
        </w:rPr>
        <w:t xml:space="preserve">71777.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110/2</w:t>
      </w:r>
    </w:p>
    <w:p>
      <w:pPr>
        <w:pStyle w:val="BookText"/>
      </w:pPr>
      <w:r>
        <w:rPr>
          <w:rFonts w:ascii="IRNazanin" w:hAnsi="IRNazanin" w:eastAsia="IRNazanin" w:cs="IRNazanin"/>
          <w:lang w:bidi="fa-IR"/>
          <w:color w:val="111111"/>
          <w:sz w:val="28"/>
          <w:szCs w:val="28"/>
          <w:rtl/>
        </w:rPr>
        <w:t xml:space="preserve">کا :مجهول ،تا: 1288 ه-، 446 ص ، 18 س، *15 21/5سم [ معجم المخطوطات النجفية: 927]</w:t>
      </w:r>
    </w:p>
    <w:p>
      <w:pPr>
        <w:pStyle w:val="Heading2"/>
      </w:pPr>
      <w:bookmarkStart w:id="1953" w:name="_Toc1219"/>
      <w:r>
        <w:t>النيروز (باب) في) / حديث - عربي</w:t>
      </w:r>
      <w:bookmarkEnd w:id="1953"/>
    </w:p>
    <w:p>
      <w:pPr>
        <w:pStyle w:val="BookText"/>
      </w:pPr>
      <w:r>
        <w:rPr>
          <w:rFonts w:ascii="Times New Roman" w:hAnsi="Times New Roman" w:eastAsia="Times New Roman" w:cs="Times New Roman"/>
          <w:lang w:val="en-US" w:bidi="en-US"/>
          <w:color w:val="111111"/>
          <w:sz w:val="28"/>
          <w:szCs w:val="28"/>
          <w:rtl/>
        </w:rPr>
        <w:t xml:space="preserve">71778.</w:t>
      </w:r>
    </w:p>
    <w:p>
      <w:pPr>
        <w:pStyle w:val="BookText"/>
      </w:pPr>
      <w:r>
        <w:rPr>
          <w:rFonts w:ascii="Amiri" w:hAnsi="Amiri" w:eastAsia="Amiri" w:cs="Amiri"/>
          <w:lang w:bidi="ar-SA"/>
          <w:color w:val="111111"/>
          <w:sz w:val="28"/>
          <w:szCs w:val="28"/>
          <w:rtl/>
        </w:rPr>
        <w:t xml:space="preserve">النجف الأشرف المدرسة الشبرية رقم المخطوط 30</w:t>
      </w:r>
    </w:p>
    <w:p>
      <w:pPr>
        <w:pStyle w:val="BookText"/>
      </w:pPr>
      <w:r>
        <w:rPr>
          <w:rFonts w:ascii="IRNazanin" w:hAnsi="IRNazanin" w:eastAsia="IRNazanin" w:cs="IRNazanin"/>
          <w:lang w:bidi="fa-IR"/>
          <w:color w:val="111111"/>
          <w:sz w:val="28"/>
          <w:szCs w:val="28"/>
          <w:rtl/>
        </w:rPr>
        <w:t xml:space="preserve">کا :مجهول ،تا :مجهول ؛ضمن مجموع [الموسم: 1891]</w:t>
      </w:r>
    </w:p>
    <w:p>
      <w:pPr>
        <w:pStyle w:val="Heading2"/>
      </w:pPr>
      <w:bookmarkStart w:id="1954" w:name="_Toc1220"/>
      <w:r>
        <w:t>النيروزية في معاني الحروف الهجائية = أسرار الحروف = فواتح السور /</w:t>
      </w:r>
      <w:bookmarkEnd w:id="1954"/>
    </w:p>
    <w:p>
      <w:pPr>
        <w:pStyle w:val="BookText"/>
      </w:pPr>
      <w:r>
        <w:rPr>
          <w:rFonts w:ascii="Amiri" w:hAnsi="Amiri" w:eastAsia="Amiri" w:cs="Amiri"/>
          <w:lang w:bidi="ar-SA"/>
          <w:color w:val="111111"/>
          <w:sz w:val="28"/>
          <w:szCs w:val="28"/>
          <w:rtl/>
        </w:rPr>
        <w:t xml:space="preserve">علوم القرآن - عربي</w:t>
      </w:r>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البسملة ... الرسالة النيروزية للشيخ الرئيس. كتب إلى الشيخ أبي (بكر) محمّد بن (عبدالرحيم) البسملة كل ينزع همته إلى خدمة نيروز مولانا الشيخ الامير السيد أدام الله عزته بتحفة يجود بهاذات يده ولما رغبت في أن أكون واحد القوم ثم بعد هذا أسرار تحتاج إلى</w:t>
      </w:r>
    </w:p>
    <w:p>
      <w:pPr>
        <w:pStyle w:val="BookText"/>
      </w:pPr>
      <w:r>
        <w:rPr>
          <w:rFonts w:ascii="Amiri" w:hAnsi="Amiri" w:eastAsia="Amiri" w:cs="Amiri"/>
          <w:lang w:bidi="ar-SA"/>
          <w:color w:val="111111"/>
          <w:sz w:val="28"/>
          <w:szCs w:val="28"/>
          <w:rtl/>
        </w:rPr>
        <w:t xml:space="preserve">المشافهة ...</w:t>
      </w:r>
    </w:p>
    <w:p>
      <w:pPr>
        <w:pStyle w:val="BookText"/>
      </w:pPr>
      <w:r>
        <w:rPr>
          <w:rFonts w:ascii="Amiri" w:hAnsi="Amiri" w:eastAsia="Amiri" w:cs="Amiri"/>
          <w:lang w:bidi="ar-SA"/>
          <w:color w:val="111111"/>
          <w:sz w:val="28"/>
          <w:szCs w:val="28"/>
          <w:rtl/>
        </w:rPr>
        <w:t xml:space="preserve">آخره :وتبارك الله في نعم عبده، ويجعلني ممن يوفق لقضاء أياديه، بمنه وسعة جوده. والحمد لله رب العالمين</w:t>
      </w:r>
    </w:p>
    <w:p>
      <w:pPr>
        <w:pStyle w:val="BookText"/>
      </w:pPr>
      <w:r>
        <w:rPr>
          <w:rFonts w:ascii="Amiri" w:hAnsi="Amiri" w:eastAsia="Amiri" w:cs="Amiri"/>
          <w:lang w:bidi="ar-SA"/>
          <w:color w:val="111111"/>
          <w:sz w:val="28"/>
          <w:szCs w:val="28"/>
          <w:rtl/>
        </w:rPr>
        <w:t xml:space="preserve">طبع :طهران 1320ه- القاهرة، 1954م</w:t>
      </w:r>
    </w:p>
    <w:p>
      <w:pPr>
        <w:pStyle w:val="BookText"/>
      </w:pPr>
      <w:r>
        <w:rPr>
          <w:rFonts w:ascii="Amiri" w:hAnsi="Amiri" w:eastAsia="Amiri" w:cs="Amiri"/>
          <w:lang w:bidi="ar-SA"/>
          <w:color w:val="111111"/>
          <w:sz w:val="28"/>
          <w:szCs w:val="28"/>
          <w:rtl/>
        </w:rPr>
        <w:t xml:space="preserve">[فنخا: 344-37 (51 نسخة)]</w:t>
      </w:r>
    </w:p>
    <w:p>
      <w:pPr>
        <w:pStyle w:val="BookText"/>
      </w:pPr>
      <w:r>
        <w:rPr>
          <w:rFonts w:ascii="Times New Roman" w:hAnsi="Times New Roman" w:eastAsia="Times New Roman" w:cs="Times New Roman"/>
          <w:lang w:val="en-US" w:bidi="en-US"/>
          <w:color w:val="111111"/>
          <w:sz w:val="28"/>
          <w:szCs w:val="28"/>
          <w:rtl/>
        </w:rPr>
        <w:t xml:space="preserve">71779.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197</w:t>
      </w:r>
    </w:p>
    <w:p>
      <w:pPr>
        <w:pStyle w:val="BookText"/>
      </w:pPr>
      <w:r>
        <w:rPr>
          <w:rFonts w:ascii="IRNazanin" w:hAnsi="IRNazanin" w:eastAsia="IRNazanin" w:cs="IRNazanin"/>
          <w:lang w:bidi="fa-IR"/>
          <w:color w:val="111111"/>
          <w:sz w:val="28"/>
          <w:szCs w:val="28"/>
          <w:rtl/>
        </w:rPr>
        <w:t xml:space="preserve">کا :مجهول، تا :مجهول؛ 4 ص 19 س، 17/2*10سم [معجم المخطوطات النجفية: 927]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80" w:name="pg8072_50143"/>
    <w:bookmarkEnd w:id="480"/>
    <w:p>
      <w:pPr>
        <w:pStyle w:val="Heading2"/>
      </w:pPr>
      <w:bookmarkStart w:id="1955" w:name="_Toc1221"/>
      <w:r>
        <w:t>النيل / فقه - عربي</w:t>
      </w:r>
      <w:bookmarkEnd w:id="1955"/>
    </w:p>
    <w:p>
      <w:pPr>
        <w:pStyle w:val="BookText"/>
      </w:pPr>
      <w:r>
        <w:rPr>
          <w:rFonts w:ascii="Amiri" w:hAnsi="Amiri" w:eastAsia="Amiri" w:cs="Amiri"/>
          <w:lang w:bidi="ar-SA"/>
          <w:color w:val="111111"/>
          <w:sz w:val="28"/>
          <w:szCs w:val="28"/>
          <w:rtl/>
        </w:rPr>
        <w:t xml:space="preserve">سيف بن ناصر</w:t>
      </w:r>
    </w:p>
    <w:p>
      <w:pPr>
        <w:pStyle w:val="BookText"/>
      </w:pPr>
      <w:r>
        <w:rPr>
          <w:rFonts w:ascii="Times New Roman" w:hAnsi="Times New Roman" w:eastAsia="Times New Roman" w:cs="Times New Roman"/>
          <w:lang w:val="en-US" w:bidi="en-US"/>
          <w:color w:val="111111"/>
          <w:sz w:val="28"/>
          <w:szCs w:val="28"/>
          <w:rtl/>
        </w:rPr>
        <w:t xml:space="preserve">71780.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290</w:t>
      </w:r>
    </w:p>
    <w:p>
      <w:pPr>
        <w:pStyle w:val="BookText"/>
      </w:pPr>
      <w:r>
        <w:rPr>
          <w:rFonts w:ascii="Amiri" w:hAnsi="Amiri" w:eastAsia="Amiri" w:cs="Amiri"/>
          <w:lang w:bidi="ar-SA"/>
          <w:color w:val="111111"/>
          <w:sz w:val="28"/>
          <w:szCs w:val="28"/>
          <w:rtl/>
        </w:rPr>
        <w:t xml:space="preserve">أوّلها :البسملة، الحمد لله حمدا يوافي ما تفضل به علينا من النعم</w:t>
      </w:r>
    </w:p>
    <w:p>
      <w:pPr>
        <w:pStyle w:val="BookText"/>
      </w:pPr>
      <w:r>
        <w:rPr>
          <w:rFonts w:ascii="IRNazanin" w:hAnsi="IRNazanin" w:eastAsia="IRNazanin" w:cs="IRNazanin"/>
          <w:lang w:bidi="fa-IR"/>
          <w:color w:val="111111"/>
          <w:sz w:val="28"/>
          <w:szCs w:val="28"/>
          <w:rtl/>
        </w:rPr>
        <w:t xml:space="preserve">معتاد ،کا: راشد بن عزيز الخصيبي، تا: 8 ربيع الثاني 1305ه- 388ق، 25*17سم [ المورد: 30-344]</w:t>
      </w:r>
    </w:p>
    <w:p>
      <w:pPr>
        <w:pStyle w:val="Heading2"/>
      </w:pPr>
      <w:bookmarkStart w:id="1956" w:name="_Toc1222"/>
      <w:r>
        <w:t>نيل الأماني في ضروب الأغاني / موسيقي - عربي</w:t>
      </w:r>
      <w:bookmarkEnd w:id="1956"/>
    </w:p>
    <w:p>
      <w:pPr>
        <w:pStyle w:val="BookText"/>
      </w:pPr>
      <w:r>
        <w:rPr>
          <w:rFonts w:ascii="Amiri" w:hAnsi="Amiri" w:eastAsia="Amiri" w:cs="Amiri"/>
          <w:lang w:bidi="ar-SA"/>
          <w:color w:val="111111"/>
          <w:sz w:val="28"/>
          <w:szCs w:val="28"/>
          <w:rtl/>
        </w:rPr>
        <w:t xml:space="preserve">الخلعي ،محمّد كامل بن سليمان( 1296 - 1357ه-)</w:t>
      </w:r>
    </w:p>
    <w:p>
      <w:pPr>
        <w:pStyle w:val="BookText"/>
      </w:pPr>
      <w:r>
        <w:rPr>
          <w:rFonts w:ascii="Amiri" w:hAnsi="Amiri" w:eastAsia="Amiri" w:cs="Amiri"/>
          <w:lang w:bidi="ar-SA"/>
          <w:color w:val="111111"/>
          <w:sz w:val="28"/>
          <w:szCs w:val="28"/>
          <w:rtl/>
        </w:rPr>
        <w:t xml:space="preserve">طبع: طبع بمساعدة ادريس غالب سنة 1923م.</w:t>
      </w:r>
    </w:p>
    <w:p>
      <w:pPr>
        <w:pStyle w:val="BookText"/>
      </w:pPr>
      <w:r>
        <w:rPr>
          <w:rFonts w:ascii="IRNazanin" w:hAnsi="IRNazanin" w:eastAsia="IRNazanin" w:cs="IRNazanin"/>
          <w:lang w:bidi="fa-IR"/>
          <w:color w:val="111111"/>
          <w:sz w:val="28"/>
          <w:szCs w:val="28"/>
          <w:rtl/>
        </w:rPr>
        <w:t xml:space="preserve">71781 .بغداد؛ دار المخطوطات؛ رقم المخطوط : 6502</w:t>
      </w:r>
    </w:p>
    <w:p>
      <w:pPr>
        <w:pStyle w:val="BookText"/>
      </w:pPr>
      <w:r>
        <w:rPr>
          <w:rFonts w:ascii="Amiri" w:hAnsi="Amiri" w:eastAsia="Amiri" w:cs="Amiri"/>
          <w:lang w:bidi="ar-SA"/>
          <w:color w:val="111111"/>
          <w:sz w:val="28"/>
          <w:szCs w:val="28"/>
          <w:rtl/>
        </w:rPr>
        <w:t xml:space="preserve">أوّلها: حمداً لمن جعل سلطان المجبة مستوليا على قلوب العشاق فتركها اهدافا لقسي</w:t>
      </w:r>
    </w:p>
    <w:p>
      <w:pPr>
        <w:pStyle w:val="BookText"/>
      </w:pPr>
      <w:r>
        <w:rPr>
          <w:rFonts w:ascii="Amiri" w:hAnsi="Amiri" w:eastAsia="Amiri" w:cs="Amiri"/>
          <w:lang w:bidi="ar-SA"/>
          <w:color w:val="111111"/>
          <w:sz w:val="28"/>
          <w:szCs w:val="28"/>
          <w:rtl/>
        </w:rPr>
        <w:t xml:space="preserve">الحواجب ونيال الأحداق ...</w:t>
      </w:r>
    </w:p>
    <w:p>
      <w:pPr>
        <w:pStyle w:val="BookText"/>
      </w:pPr>
      <w:r>
        <w:rPr>
          <w:rFonts w:ascii="IRNazanin" w:hAnsi="IRNazanin" w:eastAsia="IRNazanin" w:cs="IRNazanin"/>
          <w:lang w:bidi="fa-IR"/>
          <w:color w:val="111111"/>
          <w:sz w:val="28"/>
          <w:szCs w:val="28"/>
          <w:rtl/>
        </w:rPr>
        <w:t xml:space="preserve">کا :مجهول ،تا: مجهول؛ 80 ص 23 س ، 15/5*20/5 سم[ دار صدام ف موسيقي -73]</w:t>
      </w:r>
    </w:p>
    <w:p>
      <w:pPr>
        <w:pStyle w:val="Heading2"/>
      </w:pPr>
      <w:bookmarkStart w:id="1957" w:name="_Toc1223"/>
      <w:r>
        <w:t>نيل الأوطار شرح منتقى الأخبار / فقه - عربي</w:t>
      </w:r>
      <w:bookmarkEnd w:id="1957"/>
    </w:p>
    <w:p>
      <w:pPr>
        <w:pStyle w:val="BookText"/>
      </w:pPr>
      <w:r>
        <w:rPr>
          <w:rFonts w:ascii="Amiri" w:hAnsi="Amiri" w:eastAsia="Amiri" w:cs="Amiri"/>
          <w:lang w:bidi="ar-SA"/>
          <w:color w:val="111111"/>
          <w:sz w:val="28"/>
          <w:szCs w:val="28"/>
          <w:rtl/>
        </w:rPr>
        <w:t xml:space="preserve">الشوكاني، محمّد بن علي( 1173 - 1250 ه- )</w:t>
      </w:r>
    </w:p>
    <w:p>
      <w:pPr>
        <w:pStyle w:val="BookText"/>
      </w:pPr>
      <w:r>
        <w:rPr>
          <w:rFonts w:ascii="Amiri" w:hAnsi="Amiri" w:eastAsia="Amiri" w:cs="Amiri"/>
          <w:lang w:bidi="ar-SA"/>
          <w:color w:val="111111"/>
          <w:sz w:val="28"/>
          <w:szCs w:val="28"/>
          <w:rtl/>
        </w:rPr>
        <w:t xml:space="preserve">تاريخ التأليف: 1208ه-</w:t>
      </w:r>
    </w:p>
    <w:p>
      <w:pPr>
        <w:pStyle w:val="BookText"/>
      </w:pPr>
      <w:r>
        <w:rPr>
          <w:rFonts w:ascii="Amiri" w:hAnsi="Amiri" w:eastAsia="Amiri" w:cs="Amiri"/>
          <w:lang w:bidi="ar-SA"/>
          <w:color w:val="111111"/>
          <w:sz w:val="28"/>
          <w:szCs w:val="28"/>
          <w:rtl/>
        </w:rPr>
        <w:t xml:space="preserve">طبع : القاهرة، 1344ه-</w:t>
      </w:r>
    </w:p>
    <w:p>
      <w:pPr>
        <w:pStyle w:val="BookText"/>
      </w:pPr>
      <w:r>
        <w:rPr>
          <w:rFonts w:ascii="Times New Roman" w:hAnsi="Times New Roman" w:eastAsia="Times New Roman" w:cs="Times New Roman"/>
          <w:lang w:val="en-US" w:bidi="en-US"/>
          <w:color w:val="111111"/>
          <w:sz w:val="28"/>
          <w:szCs w:val="28"/>
          <w:rtl/>
        </w:rPr>
        <w:t xml:space="preserve">71782.</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11/8</w:t>
      </w:r>
    </w:p>
    <w:p>
      <w:pPr>
        <w:pStyle w:val="BookText"/>
      </w:pPr>
      <w:r>
        <w:rPr>
          <w:rFonts w:ascii="IRNazanin" w:hAnsi="IRNazanin" w:eastAsia="IRNazanin" w:cs="IRNazanin"/>
          <w:lang w:bidi="fa-IR"/>
          <w:color w:val="111111"/>
          <w:sz w:val="28"/>
          <w:szCs w:val="28"/>
          <w:rtl/>
        </w:rPr>
        <w:t xml:space="preserve">أوّلها: أحمدك يا من شرح صدورنا بنيل الأوطار من علم السنة وأفاض على قلوبنا من أنوار معارفها ما أزاح عنا من ظلم الجهالات كل دجنة آخرها كما تقدم في حديث (نیشه) على مشروعية الذبح في كل شهر إن أمكن قال في السنن الحرملي إن تيسرت في كل شهر كان حسنا.</w:t>
      </w:r>
    </w:p>
    <w:p>
      <w:pPr>
        <w:pStyle w:val="BookText"/>
      </w:pPr>
      <w:r>
        <w:rPr>
          <w:rFonts w:ascii="IRNazanin" w:hAnsi="IRNazanin" w:eastAsia="IRNazanin" w:cs="IRNazanin"/>
          <w:lang w:bidi="fa-IR"/>
          <w:color w:val="111111"/>
          <w:sz w:val="28"/>
          <w:szCs w:val="28"/>
          <w:rtl/>
        </w:rPr>
        <w:t xml:space="preserve">الجزء الأوّل ؛کا :مجهول، تا: 1245ه- تملك :علي بن أحمد الظفري سنة 1253 ه-، 245 ق ، 49س ، 21*30سم [الأوقاف المركزية-ف: 1-370]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81" w:name="pg8072_50144"/>
    <w:bookmarkEnd w:id="481"/>
    <w:p>
      <w:pPr>
        <w:pStyle w:val="Heading2"/>
      </w:pPr>
      <w:bookmarkStart w:id="1958" w:name="_Toc1224"/>
      <w:r>
        <w:t>نيل العلا في العطف بلا / نحو - عربي</w:t>
      </w:r>
      <w:bookmarkEnd w:id="1958"/>
    </w:p>
    <w:p>
      <w:pPr>
        <w:pStyle w:val="BookText"/>
      </w:pPr>
      <w:r>
        <w:rPr>
          <w:rFonts w:ascii="Amiri" w:hAnsi="Amiri" w:eastAsia="Amiri" w:cs="Amiri"/>
          <w:lang w:bidi="ar-SA"/>
          <w:color w:val="111111"/>
          <w:sz w:val="28"/>
          <w:szCs w:val="28"/>
          <w:rtl/>
        </w:rPr>
        <w:t xml:space="preserve">السبكي، علي بن عبد الكافي( 683 - 756 ه- )</w:t>
      </w:r>
    </w:p>
    <w:p>
      <w:pPr>
        <w:pStyle w:val="BookText"/>
      </w:pPr>
      <w:r>
        <w:rPr>
          <w:rFonts w:ascii="Amiri" w:hAnsi="Amiri" w:eastAsia="Amiri" w:cs="Amiri"/>
          <w:lang w:bidi="ar-SA"/>
          <w:color w:val="111111"/>
          <w:sz w:val="28"/>
          <w:szCs w:val="28"/>
          <w:rtl/>
        </w:rPr>
        <w:t xml:space="preserve">طبع: الكويت، 1406ه- / 1986م، بمجلة المعهد المخطوطات العربية</w:t>
      </w:r>
    </w:p>
    <w:p>
      <w:pPr>
        <w:pStyle w:val="BookText"/>
      </w:pPr>
      <w:r>
        <w:rPr>
          <w:rFonts w:ascii="Times New Roman" w:hAnsi="Times New Roman" w:eastAsia="Times New Roman" w:cs="Times New Roman"/>
          <w:lang w:val="en-US" w:bidi="en-US"/>
          <w:color w:val="111111"/>
          <w:sz w:val="28"/>
          <w:szCs w:val="28"/>
          <w:rtl/>
        </w:rPr>
        <w:t xml:space="preserve">71783.</w:t>
      </w:r>
    </w:p>
    <w:p>
      <w:pPr>
        <w:pStyle w:val="BookText"/>
      </w:pPr>
      <w:r>
        <w:rPr>
          <w:rFonts w:ascii="Amiri" w:hAnsi="Amiri" w:eastAsia="Amiri" w:cs="Amiri"/>
          <w:lang w:bidi="ar-SA"/>
          <w:color w:val="111111"/>
          <w:sz w:val="28"/>
          <w:szCs w:val="28"/>
          <w:rtl/>
        </w:rPr>
        <w:t xml:space="preserve">بغداد؛ المكتبة القادرية رقم المخطوط :980/3</w:t>
      </w:r>
    </w:p>
    <w:p>
      <w:pPr>
        <w:pStyle w:val="BookText"/>
      </w:pPr>
      <w:r>
        <w:rPr>
          <w:rFonts w:ascii="Amiri" w:hAnsi="Amiri" w:eastAsia="Amiri" w:cs="Amiri"/>
          <w:lang w:bidi="ar-SA"/>
          <w:color w:val="111111"/>
          <w:sz w:val="28"/>
          <w:szCs w:val="28"/>
          <w:rtl/>
        </w:rPr>
        <w:t xml:space="preserve">أوّلها :نقلت من خط مولانا وسيدنا العلامة ... خليل بك بن أيبك الصفدي، وهو نقل من خط شيخه واستاذه مؤلفها قاضي القضاة السيكي - رح - هذه الرسالة وهي نيل العلي في العطف بلا جواباً لسؤال والده العلامة بهاء الدين أبي حامد أحمد رحمه الله؛ آخرها :فالولد بارك الله فيه ينظر فيه، فأن رضيه وأن لا فيتحف بجوابه. تمت الرسالة</w:t>
      </w:r>
    </w:p>
    <w:p>
      <w:pPr>
        <w:pStyle w:val="BookText"/>
      </w:pPr>
      <w:r>
        <w:rPr>
          <w:rFonts w:ascii="Amiri" w:hAnsi="Amiri" w:eastAsia="Amiri" w:cs="Amiri"/>
          <w:lang w:bidi="ar-SA"/>
          <w:color w:val="111111"/>
          <w:sz w:val="28"/>
          <w:szCs w:val="28"/>
          <w:rtl/>
        </w:rPr>
        <w:t xml:space="preserve">كا :عثمان بن بن حسن الطرازني، تا: 1101 ه- ق (213-217)، 23س، 21*15سم [ف:</w:t>
      </w:r>
    </w:p>
    <w:p>
      <w:pPr>
        <w:pStyle w:val="BookText"/>
      </w:pPr>
      <w:r>
        <w:rPr>
          <w:rFonts w:ascii="Times New Roman" w:hAnsi="Times New Roman" w:eastAsia="Times New Roman" w:cs="Times New Roman"/>
          <w:lang w:val="en-US" w:bidi="en-US"/>
          <w:color w:val="111111"/>
          <w:sz w:val="28"/>
          <w:szCs w:val="28"/>
          <w:rtl/>
        </w:rPr>
        <w:t xml:space="preserve">3-287 ]</w:t>
      </w:r>
    </w:p>
    <w:p>
      <w:pPr>
        <w:pStyle w:val="Heading2"/>
      </w:pPr>
      <w:bookmarkStart w:id="1959" w:name="_Toc1225"/>
      <w:r>
        <w:t>نيل المآرب شرح دليل الطالب / فقه - عربي</w:t>
      </w:r>
      <w:bookmarkEnd w:id="1959"/>
    </w:p>
    <w:p>
      <w:pPr>
        <w:pStyle w:val="BookText"/>
      </w:pPr>
      <w:r>
        <w:rPr>
          <w:rFonts w:ascii="Amiri" w:hAnsi="Amiri" w:eastAsia="Amiri" w:cs="Amiri"/>
          <w:lang w:bidi="ar-SA"/>
          <w:color w:val="111111"/>
          <w:sz w:val="28"/>
          <w:szCs w:val="28"/>
          <w:rtl/>
        </w:rPr>
        <w:t xml:space="preserve">التغلبي ،عبد القادر بن عمر ( 1057 - 1135 ه-)</w:t>
      </w:r>
    </w:p>
    <w:p>
      <w:pPr>
        <w:pStyle w:val="BookText"/>
      </w:pPr>
      <w:r>
        <w:rPr>
          <w:rFonts w:ascii="Amiri" w:hAnsi="Amiri" w:eastAsia="Amiri" w:cs="Amiri"/>
          <w:lang w:bidi="ar-SA"/>
          <w:color w:val="111111"/>
          <w:sz w:val="28"/>
          <w:szCs w:val="28"/>
          <w:rtl/>
        </w:rPr>
        <w:t xml:space="preserve">طبع : القاهرة، 1324ه-</w:t>
      </w:r>
    </w:p>
    <w:p>
      <w:pPr>
        <w:pStyle w:val="BookText"/>
      </w:pPr>
      <w:r>
        <w:rPr>
          <w:rFonts w:ascii="Amiri" w:hAnsi="Amiri" w:eastAsia="Amiri" w:cs="Amiri"/>
          <w:lang w:bidi="ar-SA"/>
          <w:color w:val="111111"/>
          <w:sz w:val="28"/>
          <w:szCs w:val="28"/>
          <w:rtl/>
        </w:rPr>
        <w:t xml:space="preserve">71784 .بغداد؛ مكتبة الأوقاف العامة؛ رقم المخطوط : 7413</w:t>
      </w:r>
    </w:p>
    <w:p>
      <w:pPr>
        <w:pStyle w:val="BookText"/>
      </w:pPr>
      <w:r>
        <w:rPr>
          <w:rFonts w:ascii="Amiri" w:hAnsi="Amiri" w:eastAsia="Amiri" w:cs="Amiri"/>
          <w:lang w:bidi="ar-SA"/>
          <w:color w:val="111111"/>
          <w:sz w:val="28"/>
          <w:szCs w:val="28"/>
          <w:rtl/>
        </w:rPr>
        <w:t xml:space="preserve">أوّلها: الحمد لله المنفرد بصفاة الكمال المنعوت بنعوت الجلال والجمال المتحبب إلى</w:t>
      </w:r>
    </w:p>
    <w:p>
      <w:pPr>
        <w:pStyle w:val="BookText"/>
      </w:pPr>
      <w:r>
        <w:rPr>
          <w:rFonts w:ascii="IRNazanin" w:hAnsi="IRNazanin" w:eastAsia="IRNazanin" w:cs="IRNazanin"/>
          <w:lang w:bidi="fa-IR"/>
          <w:color w:val="111111"/>
          <w:sz w:val="28"/>
          <w:szCs w:val="28"/>
          <w:rtl/>
        </w:rPr>
        <w:t xml:space="preserve">خلقه بالإنعام والإفضال ...</w:t>
      </w:r>
    </w:p>
    <w:p>
      <w:pPr>
        <w:pStyle w:val="BookText"/>
      </w:pPr>
      <w:r>
        <w:rPr>
          <w:rFonts w:ascii="IRNazanin" w:hAnsi="IRNazanin" w:eastAsia="IRNazanin" w:cs="IRNazanin"/>
          <w:lang w:bidi="fa-IR"/>
          <w:color w:val="111111"/>
          <w:sz w:val="28"/>
          <w:szCs w:val="28"/>
          <w:rtl/>
        </w:rPr>
        <w:t xml:space="preserve">کا :مجهول ،تا :مجهول؛ 161ق 1520سم [ف: 1-666]</w:t>
      </w:r>
    </w:p>
    <w:p>
      <w:pPr>
        <w:pStyle w:val="Heading2"/>
      </w:pPr>
      <w:bookmarkStart w:id="1960" w:name="_Toc1226"/>
      <w:r>
        <w:t>نيل المراد في أحوال العراق وبغداد / تاريخ - عربي</w:t>
      </w:r>
      <w:bookmarkEnd w:id="1960"/>
    </w:p>
    <w:p>
      <w:pPr>
        <w:pStyle w:val="BookText"/>
      </w:pPr>
      <w:r>
        <w:rPr>
          <w:rFonts w:ascii="Amiri" w:hAnsi="Amiri" w:eastAsia="Amiri" w:cs="Amiri"/>
          <w:lang w:bidi="ar-SA"/>
          <w:color w:val="111111"/>
          <w:sz w:val="28"/>
          <w:szCs w:val="28"/>
          <w:rtl/>
        </w:rPr>
        <w:t xml:space="preserve">البغدادي، عباس بن جواد( القرن 14 ه-)</w:t>
      </w:r>
    </w:p>
    <w:p>
      <w:pPr>
        <w:pStyle w:val="BookText"/>
      </w:pPr>
      <w:r>
        <w:rPr>
          <w:rFonts w:ascii="Amiri" w:hAnsi="Amiri" w:eastAsia="Amiri" w:cs="Amiri"/>
          <w:lang w:bidi="ar-SA"/>
          <w:color w:val="111111"/>
          <w:sz w:val="28"/>
          <w:szCs w:val="28"/>
          <w:rtl/>
        </w:rPr>
        <w:t xml:space="preserve">71785.بغداد؛ مكتبة الدراسات العليا (كلية الآداب بجامعة بغداد)؛ رقم المخطوط: 95</w:t>
      </w:r>
    </w:p>
    <w:p>
      <w:pPr>
        <w:pStyle w:val="BookText"/>
      </w:pPr>
      <w:r>
        <w:rPr>
          <w:rFonts w:ascii="Amiri" w:hAnsi="Amiri" w:eastAsia="Amiri" w:cs="Amiri"/>
          <w:lang w:bidi="ar-SA"/>
          <w:color w:val="111111"/>
          <w:sz w:val="28"/>
          <w:szCs w:val="28"/>
          <w:rtl/>
        </w:rPr>
        <w:t xml:space="preserve">كاتب = مؤلف، تا: 5 شعبان 1332ه- 235 ص 20 س ، 20*16سم[ المورد : 26-305]</w:t>
      </w:r>
    </w:p>
    <w:p>
      <w:pPr>
        <w:pStyle w:val="BookText"/>
      </w:pPr>
      <w:r>
        <w:rPr>
          <w:rFonts w:ascii="IRNazanin" w:hAnsi="IRNazanin" w:eastAsia="IRNazanin" w:cs="IRNazanin"/>
          <w:lang w:bidi="fa-IR"/>
          <w:color w:val="111111"/>
          <w:sz w:val="28"/>
          <w:szCs w:val="28"/>
          <w:rtl/>
        </w:rPr>
        <w:t xml:space="preserve">71786 .بغداد؛ دار المخطوطات؛ رقم المخطوط :9093</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نبينا محمّد سيد المرسلين وإمام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82" w:name="pg8072_50145"/>
    <w:bookmarkEnd w:id="482"/>
    <w:p>
      <w:pPr>
        <w:pStyle w:val="BookText"/>
      </w:pPr>
      <w:r>
        <w:rPr>
          <w:rFonts w:ascii="Amiri" w:hAnsi="Amiri" w:eastAsia="Amiri" w:cs="Amiri"/>
          <w:lang w:bidi="ar-SA"/>
          <w:color w:val="111111"/>
          <w:sz w:val="28"/>
          <w:szCs w:val="28"/>
          <w:rtl/>
        </w:rPr>
        <w:t xml:space="preserve">المتقين وآله الغر الميامين ... أما بعد فهذه نبذة يسيرة تتعلق بذكر أحوال العراق من القري والبلاد سيماعين قلادته بغداد</w:t>
      </w:r>
    </w:p>
    <w:p>
      <w:pPr>
        <w:pStyle w:val="BookText"/>
      </w:pPr>
      <w:r>
        <w:rPr>
          <w:rFonts w:ascii="Amiri" w:hAnsi="Amiri" w:eastAsia="Amiri" w:cs="Amiri"/>
          <w:lang w:bidi="ar-SA"/>
          <w:color w:val="111111"/>
          <w:sz w:val="28"/>
          <w:szCs w:val="28"/>
          <w:rtl/>
        </w:rPr>
        <w:t xml:space="preserve">كا: عبد الرزاق بن فليح البغدادي، تا: 1355ه-؛ 506ص، 19س، 17*24/5سم [المتحف</w:t>
      </w:r>
    </w:p>
    <w:p>
      <w:pPr>
        <w:pStyle w:val="BookText"/>
      </w:pPr>
      <w:r>
        <w:rPr>
          <w:rFonts w:ascii="Amiri" w:hAnsi="Amiri" w:eastAsia="Amiri" w:cs="Amiri"/>
          <w:lang w:bidi="ar-SA"/>
          <w:color w:val="111111"/>
          <w:sz w:val="28"/>
          <w:szCs w:val="28"/>
          <w:rtl/>
        </w:rPr>
        <w:t xml:space="preserve">العراقي -ف: التاريخ والتراجم - 450]</w:t>
      </w:r>
    </w:p>
    <w:p>
      <w:pPr>
        <w:pStyle w:val="Heading2"/>
      </w:pPr>
      <w:bookmarkStart w:id="1961" w:name="_Toc1227"/>
      <w:r>
        <w:t>نيل المراد في أخبار بغداد / تاريخ - عربي</w:t>
      </w:r>
      <w:bookmarkEnd w:id="1961"/>
    </w:p>
    <w:p>
      <w:pPr>
        <w:pStyle w:val="BookText"/>
      </w:pPr>
      <w:r>
        <w:rPr>
          <w:rFonts w:ascii="Amiri" w:hAnsi="Amiri" w:eastAsia="Amiri" w:cs="Amiri"/>
          <w:lang w:bidi="ar-SA"/>
          <w:color w:val="111111"/>
          <w:sz w:val="28"/>
          <w:szCs w:val="28"/>
          <w:rtl/>
        </w:rPr>
        <w:t xml:space="preserve">شكري الآلوسي، محمود بن عبد الله (1275 - 1342 ه-)</w:t>
      </w:r>
    </w:p>
    <w:p>
      <w:pPr>
        <w:pStyle w:val="BookText"/>
      </w:pPr>
      <w:r>
        <w:rPr>
          <w:rFonts w:ascii="Amiri" w:hAnsi="Amiri" w:eastAsia="Amiri" w:cs="Amiri"/>
          <w:lang w:bidi="ar-SA"/>
          <w:color w:val="111111"/>
          <w:sz w:val="28"/>
          <w:szCs w:val="28"/>
          <w:rtl/>
        </w:rPr>
        <w:t xml:space="preserve">71787 .بغداد؛ مركز البحوث والدراسات؛ رقم المخطوط: 7-7342256مصورة</w:t>
      </w:r>
    </w:p>
    <w:p>
      <w:pPr>
        <w:pStyle w:val="BookText"/>
      </w:pPr>
      <w:r>
        <w:rPr>
          <w:rFonts w:ascii="Amiri" w:hAnsi="Amiri" w:eastAsia="Amiri" w:cs="Amiri"/>
          <w:lang w:bidi="ar-SA"/>
          <w:color w:val="111111"/>
          <w:sz w:val="28"/>
          <w:szCs w:val="28"/>
          <w:rtl/>
        </w:rPr>
        <w:t xml:space="preserve">مصدر التصوير:وحدة اليونسكو ؛كا :مجهول، تا :مجهول؛ 76 ص [(مصورات) - ف: 60]</w:t>
      </w:r>
    </w:p>
    <w:p>
      <w:pPr>
        <w:pStyle w:val="Heading2"/>
      </w:pPr>
      <w:bookmarkStart w:id="1962" w:name="_Toc1228"/>
      <w:r>
        <w:t>نيل المراد في تخميس بانت سعاد / شعر - عربي</w:t>
      </w:r>
      <w:bookmarkEnd w:id="1962"/>
    </w:p>
    <w:p>
      <w:pPr>
        <w:pStyle w:val="BookText"/>
      </w:pPr>
      <w:r>
        <w:rPr>
          <w:rFonts w:ascii="Amiri" w:hAnsi="Amiri" w:eastAsia="Amiri" w:cs="Amiri"/>
          <w:lang w:bidi="ar-SA"/>
          <w:color w:val="111111"/>
          <w:sz w:val="28"/>
          <w:szCs w:val="28"/>
          <w:rtl/>
        </w:rPr>
        <w:t xml:space="preserve">الآثاري، شعبان بن محمّد( 765- 828 ه- )</w:t>
      </w:r>
    </w:p>
    <w:p>
      <w:pPr>
        <w:pStyle w:val="BookText"/>
      </w:pPr>
      <w:r>
        <w:rPr>
          <w:rFonts w:ascii="Amiri" w:hAnsi="Amiri" w:eastAsia="Amiri" w:cs="Amiri"/>
          <w:lang w:bidi="ar-SA"/>
          <w:color w:val="111111"/>
          <w:sz w:val="28"/>
          <w:szCs w:val="28"/>
          <w:rtl/>
        </w:rPr>
        <w:t xml:space="preserve">المرتبط :قصيدة بانت سعاد؛ كعب بن زهير (-26ه-)</w:t>
      </w:r>
    </w:p>
    <w:p>
      <w:pPr>
        <w:pStyle w:val="BookText"/>
      </w:pPr>
      <w:r>
        <w:rPr>
          <w:rFonts w:ascii="IRNazanin" w:hAnsi="IRNazanin" w:eastAsia="IRNazanin" w:cs="IRNazanin"/>
          <w:lang w:bidi="fa-IR"/>
          <w:color w:val="111111"/>
          <w:sz w:val="28"/>
          <w:szCs w:val="28"/>
          <w:rtl/>
        </w:rPr>
        <w:t xml:space="preserve">71788 .بغداد؛ دار المخطوطات؛ رقم المخطوط : 27337/2</w:t>
      </w:r>
    </w:p>
    <w:p>
      <w:pPr>
        <w:pStyle w:val="BookText"/>
      </w:pPr>
      <w:r>
        <w:rPr>
          <w:rFonts w:ascii="IRNazanin" w:hAnsi="IRNazanin" w:eastAsia="IRNazanin" w:cs="IRNazanin"/>
          <w:lang w:bidi="fa-IR"/>
          <w:color w:val="111111"/>
          <w:sz w:val="28"/>
          <w:szCs w:val="28"/>
          <w:rtl/>
        </w:rPr>
        <w:t xml:space="preserve">أوّلها: الحمد الله الهادي إلى الرشاد، وصلواته وسلامه على خير العباد ,نسخ؛ کا: مجهول ؛تا :القرن 9ه- 26 ص 13س، 30/5*20/5 سم [المتحف العراقيف</w:t>
      </w:r>
    </w:p>
    <w:p>
      <w:pPr>
        <w:pStyle w:val="BookText"/>
      </w:pPr>
      <w:r>
        <w:rPr>
          <w:rFonts w:ascii="IRNazanin" w:hAnsi="IRNazanin" w:eastAsia="IRNazanin" w:cs="IRNazanin"/>
          <w:lang w:bidi="fa-IR"/>
          <w:color w:val="111111"/>
          <w:sz w:val="28"/>
          <w:szCs w:val="28"/>
          <w:rtl/>
        </w:rPr>
        <w:t xml:space="preserve">الأدب - 647]</w:t>
      </w:r>
    </w:p>
    <w:p>
      <w:pPr>
        <w:pStyle w:val="BookText"/>
      </w:pPr>
      <w:r>
        <w:rPr>
          <w:rFonts w:ascii="Times New Roman" w:hAnsi="Times New Roman" w:eastAsia="Times New Roman" w:cs="Times New Roman"/>
          <w:lang w:val="en-US" w:bidi="en-US"/>
          <w:color w:val="111111"/>
          <w:sz w:val="28"/>
          <w:szCs w:val="28"/>
          <w:rtl/>
        </w:rPr>
        <w:t xml:space="preserve">71789.</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20/19/5</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7-113]</w:t>
      </w:r>
    </w:p>
    <w:p>
      <w:pPr>
        <w:pStyle w:val="Heading2"/>
      </w:pPr>
      <w:bookmarkStart w:id="1963" w:name="_Toc1229"/>
      <w:r>
        <w:t>نيل المرام في مذهب الأئمة عليهم السلام / فقه - فارسي</w:t>
      </w:r>
      <w:bookmarkEnd w:id="1963"/>
    </w:p>
    <w:p>
      <w:pPr>
        <w:pStyle w:val="BookText"/>
      </w:pPr>
      <w:r>
        <w:rPr>
          <w:rFonts w:ascii="Amiri" w:hAnsi="Amiri" w:eastAsia="Amiri" w:cs="Amiri"/>
          <w:lang w:bidi="ar-SA"/>
          <w:color w:val="111111"/>
          <w:sz w:val="28"/>
          <w:szCs w:val="28"/>
          <w:rtl/>
        </w:rPr>
        <w:t xml:space="preserve">الكيلاني، عبد الرحيم بن معروف( القرن 9ه-)</w:t>
      </w:r>
    </w:p>
    <w:p>
      <w:pPr>
        <w:pStyle w:val="BookText"/>
      </w:pPr>
      <w:r>
        <w:rPr>
          <w:rFonts w:ascii="Amiri" w:hAnsi="Amiri" w:eastAsia="Amiri" w:cs="Amiri"/>
          <w:lang w:bidi="ar-SA"/>
          <w:color w:val="111111"/>
          <w:sz w:val="28"/>
          <w:szCs w:val="28"/>
          <w:rtl/>
        </w:rPr>
        <w:t xml:space="preserve">تاريخ التأليف: 2 صفر 1091ه-</w:t>
      </w:r>
    </w:p>
    <w:p>
      <w:pPr>
        <w:pStyle w:val="BookText"/>
      </w:pPr>
      <w:r>
        <w:rPr>
          <w:rFonts w:ascii="IRNazanin" w:hAnsi="IRNazanin" w:eastAsia="IRNazanin" w:cs="IRNazanin"/>
          <w:lang w:bidi="fa-IR"/>
          <w:color w:val="111111"/>
          <w:sz w:val="28"/>
          <w:szCs w:val="28"/>
          <w:rtl/>
        </w:rPr>
        <w:t xml:space="preserve">أوّله: بسمله حمد وافر و ثنای متكاثر حضرت خالقی را که بر مقتضاى وما خلقت الجن والانس الا ليعبدون ... اما بعد چنین گوید محرر این حروف ... عبد الرحیم بن معروف که بر</w:t>
      </w:r>
    </w:p>
    <w:p>
      <w:pPr>
        <w:pStyle w:val="BookText"/>
      </w:pPr>
      <w:r>
        <w:rPr>
          <w:rFonts w:ascii="IRNazanin" w:hAnsi="IRNazanin" w:eastAsia="IRNazanin" w:cs="IRNazanin"/>
          <w:lang w:bidi="fa-IR"/>
          <w:color w:val="111111"/>
          <w:sz w:val="28"/>
          <w:szCs w:val="28"/>
          <w:rtl/>
        </w:rPr>
        <w:t xml:space="preserve">دین داران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83" w:name="pg8072_50146"/>
    <w:bookmarkEnd w:id="483"/>
    <w:p>
      <w:pPr>
        <w:pStyle w:val="BookText"/>
      </w:pPr>
      <w:r>
        <w:rPr>
          <w:rFonts w:ascii="IRNazanin" w:hAnsi="IRNazanin" w:eastAsia="IRNazanin" w:cs="IRNazanin"/>
          <w:lang w:bidi="fa-IR"/>
          <w:color w:val="111111"/>
          <w:sz w:val="28"/>
          <w:szCs w:val="28"/>
          <w:rtl/>
        </w:rPr>
        <w:t xml:space="preserve">آخره :مسئله بدان که عاقله ضامن جنایت بنده وضامن جنایت بهمه نباشد بلکه ضامن عاقله مخصوص به جنایت باشد که بر سبیل خطا بر آدمی واقع باشد.</w:t>
      </w:r>
    </w:p>
    <w:p>
      <w:pPr>
        <w:pStyle w:val="BookText"/>
      </w:pPr>
      <w:r>
        <w:rPr>
          <w:rFonts w:ascii="Amiri" w:hAnsi="Amiri" w:eastAsia="Amiri" w:cs="Amiri"/>
          <w:lang w:bidi="ar-SA"/>
          <w:color w:val="111111"/>
          <w:sz w:val="28"/>
          <w:szCs w:val="28"/>
          <w:rtl/>
        </w:rPr>
        <w:t xml:space="preserve">[فنخا 4:34-42 (23نسخة)]</w:t>
      </w:r>
    </w:p>
    <w:p>
      <w:pPr>
        <w:pStyle w:val="BookText"/>
      </w:pPr>
      <w:r>
        <w:rPr>
          <w:rFonts w:ascii="Amiri" w:hAnsi="Amiri" w:eastAsia="Amiri" w:cs="Amiri"/>
          <w:lang w:bidi="ar-SA"/>
          <w:color w:val="111111"/>
          <w:sz w:val="28"/>
          <w:szCs w:val="28"/>
          <w:rtl/>
        </w:rPr>
        <w:t xml:space="preserve">71790 .كربلاء؛ العتبة العباسية؛ رقم المخطوط : 259/1</w:t>
      </w:r>
    </w:p>
    <w:p>
      <w:pPr>
        <w:pStyle w:val="BookText"/>
      </w:pPr>
      <w:r>
        <w:rPr>
          <w:rFonts w:ascii="IRNazanin" w:hAnsi="IRNazanin" w:eastAsia="IRNazanin" w:cs="IRNazanin"/>
          <w:lang w:bidi="fa-IR"/>
          <w:color w:val="111111"/>
          <w:sz w:val="28"/>
          <w:szCs w:val="28"/>
          <w:rtl/>
        </w:rPr>
        <w:t xml:space="preserve">أوّلها :كتاب هفتم در حج و در وی یازده باب است باب اول در معنی وشرایط حج باب دوم در حج به نیابت و شرائط آن؛ آخرها: جنایت بهیمه نباشد وضامن اتلاف مال نیز نباشد بلکه ضمان عاقله مخصوص به جنایتی باشد که بر سبیل خطا بر آدمی واقع</w:t>
      </w:r>
    </w:p>
    <w:p>
      <w:pPr>
        <w:pStyle w:val="BookText"/>
      </w:pPr>
      <w:r>
        <w:rPr>
          <w:rFonts w:ascii="IRNazanin" w:hAnsi="IRNazanin" w:eastAsia="IRNazanin" w:cs="IRNazanin"/>
          <w:lang w:bidi="fa-IR"/>
          <w:color w:val="111111"/>
          <w:sz w:val="28"/>
          <w:szCs w:val="28"/>
          <w:rtl/>
        </w:rPr>
        <w:t xml:space="preserve">باشد .</w:t>
      </w:r>
    </w:p>
    <w:p>
      <w:pPr>
        <w:pStyle w:val="BookText"/>
      </w:pPr>
      <w:r>
        <w:rPr>
          <w:rFonts w:ascii="IRNazanin" w:hAnsi="IRNazanin" w:eastAsia="IRNazanin" w:cs="IRNazanin"/>
          <w:lang w:bidi="fa-IR"/>
          <w:color w:val="111111"/>
          <w:sz w:val="28"/>
          <w:szCs w:val="28"/>
          <w:rtl/>
        </w:rPr>
        <w:t xml:space="preserve">نستعلیق، کا :گل محمّد بن بیر محمّد، تا: 13 ربيع الثاني 1025ه-؛ ناقصة: الأوّل؛ 167ق (167-1)، 23س، 24*14سم [ف: 1-298]</w:t>
      </w:r>
    </w:p>
    <w:p>
      <w:pPr>
        <w:pStyle w:val="BookText"/>
      </w:pPr>
      <w:r>
        <w:rPr>
          <w:rFonts w:ascii="Amiri" w:hAnsi="Amiri" w:eastAsia="Amiri" w:cs="Amiri"/>
          <w:lang w:bidi="ar-SA"/>
          <w:color w:val="111111"/>
          <w:sz w:val="28"/>
          <w:szCs w:val="28"/>
          <w:rtl/>
        </w:rPr>
        <w:t xml:space="preserve">نيل المرام ودر النظام - البدر النظام ونيل المرام</w:t>
      </w:r>
    </w:p>
    <w:p>
      <w:pPr>
        <w:pStyle w:val="BookText"/>
      </w:pPr>
      <w:r>
        <w:rPr>
          <w:rFonts w:ascii="Amiri" w:hAnsi="Amiri" w:eastAsia="Amiri" w:cs="Amiri"/>
          <w:lang w:bidi="ar-SA"/>
          <w:color w:val="111111"/>
          <w:sz w:val="28"/>
          <w:szCs w:val="28"/>
          <w:rtl/>
        </w:rPr>
        <w:t xml:space="preserve">نيل مصر ومحاسنها وفضلها - القول المفيد في النيل السعيد</w:t>
      </w:r>
    </w:p>
    <w:p>
      <w:pPr>
        <w:pStyle w:val="Heading2"/>
      </w:pPr>
      <w:bookmarkStart w:id="1964" w:name="_Toc1230"/>
      <w:r>
        <w:t>نیل في وبيان حكايت وشكايت / أدب - فارسي</w:t>
      </w:r>
      <w:bookmarkEnd w:id="1964"/>
    </w:p>
    <w:p>
      <w:pPr>
        <w:pStyle w:val="BookText"/>
      </w:pPr>
      <w:r>
        <w:rPr>
          <w:rFonts w:ascii="Times New Roman" w:hAnsi="Times New Roman" w:eastAsia="Times New Roman" w:cs="Times New Roman"/>
          <w:lang w:val="en-US" w:bidi="en-US"/>
          <w:color w:val="111111"/>
          <w:sz w:val="28"/>
          <w:szCs w:val="28"/>
          <w:rtl/>
        </w:rPr>
        <w:t xml:space="preserve">71791.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959</w:t>
      </w:r>
    </w:p>
    <w:p>
      <w:pPr>
        <w:pStyle w:val="BookText"/>
      </w:pPr>
      <w:r>
        <w:rPr>
          <w:rFonts w:ascii="Amiri" w:hAnsi="Amiri" w:eastAsia="Amiri" w:cs="Amiri"/>
          <w:lang w:bidi="ar-SA"/>
          <w:color w:val="111111"/>
          <w:sz w:val="28"/>
          <w:szCs w:val="28"/>
          <w:rtl/>
        </w:rPr>
        <w:t xml:space="preserve">كا :نصر الله بن حاجي هاشم، تا: 1268ه- 3 ص 18س، 22*17/5سم [معجم المخطوطات</w:t>
      </w:r>
    </w:p>
    <w:p>
      <w:pPr>
        <w:pStyle w:val="BookText"/>
      </w:pPr>
      <w:r>
        <w:rPr>
          <w:rFonts w:ascii="Amiri" w:hAnsi="Amiri" w:eastAsia="Amiri" w:cs="Amiri"/>
          <w:lang w:bidi="ar-SA"/>
          <w:color w:val="111111"/>
          <w:sz w:val="28"/>
          <w:szCs w:val="28"/>
          <w:rtl/>
        </w:rPr>
        <w:t xml:space="preserve">النجفية: 926]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84" w:name="pg8072_50150"/>
    <w:bookmarkEnd w:id="484"/>
    <w:p>
      <w:pPr>
        <w:pStyle w:val="Heading2"/>
      </w:pPr>
      <w:bookmarkStart w:id="1965" w:name="_Toc1231"/>
      <w:r>
        <w:t>الهاءات في القرآن / علوم القرآن - عربي</w:t>
      </w:r>
      <w:bookmarkEnd w:id="1965"/>
    </w:p>
    <w:p>
      <w:pPr>
        <w:pStyle w:val="BookText"/>
      </w:pPr>
      <w:r>
        <w:rPr>
          <w:rFonts w:ascii="Amiri" w:hAnsi="Amiri" w:eastAsia="Amiri" w:cs="Amiri"/>
          <w:lang w:bidi="ar-SA"/>
          <w:color w:val="111111"/>
          <w:sz w:val="28"/>
          <w:szCs w:val="28"/>
          <w:rtl/>
        </w:rPr>
        <w:t xml:space="preserve">ابن الأنباري ،محمّد بن قاسم (271 - 327ه-)</w:t>
      </w:r>
    </w:p>
    <w:p>
      <w:pPr>
        <w:pStyle w:val="BookText"/>
      </w:pPr>
      <w:r>
        <w:rPr>
          <w:rFonts w:ascii="Amiri" w:hAnsi="Amiri" w:eastAsia="Amiri" w:cs="Amiri"/>
          <w:lang w:bidi="ar-SA"/>
          <w:color w:val="111111"/>
          <w:sz w:val="28"/>
          <w:szCs w:val="28"/>
          <w:rtl/>
        </w:rPr>
        <w:t xml:space="preserve">طبع: بغداد ،1979م مجلة البلاغ، سنة 6 عدد 4</w:t>
      </w:r>
    </w:p>
    <w:p>
      <w:pPr>
        <w:pStyle w:val="BookText"/>
      </w:pPr>
      <w:r>
        <w:rPr>
          <w:rFonts w:ascii="IRNazanin" w:hAnsi="IRNazanin" w:eastAsia="IRNazanin" w:cs="IRNazanin"/>
          <w:lang w:bidi="fa-IR"/>
          <w:color w:val="111111"/>
          <w:sz w:val="28"/>
          <w:szCs w:val="28"/>
          <w:rtl/>
        </w:rPr>
        <w:t xml:space="preserve">[فنخا 34: 593-594]</w:t>
      </w:r>
    </w:p>
    <w:p>
      <w:pPr>
        <w:pStyle w:val="BookText"/>
      </w:pPr>
      <w:r>
        <w:rPr>
          <w:rFonts w:ascii="Amiri" w:hAnsi="Amiri" w:eastAsia="Amiri" w:cs="Amiri"/>
          <w:lang w:bidi="ar-SA"/>
          <w:color w:val="111111"/>
          <w:sz w:val="28"/>
          <w:szCs w:val="28"/>
          <w:rtl/>
        </w:rPr>
        <w:t xml:space="preserve">71792 .بغداد؛ دار المخطوطات؛ رقم المخطوط : 35719 مصورة</w:t>
      </w:r>
    </w:p>
    <w:p>
      <w:pPr>
        <w:pStyle w:val="BookText"/>
      </w:pPr>
      <w:r>
        <w:rPr>
          <w:rFonts w:ascii="Amiri" w:hAnsi="Amiri" w:eastAsia="Amiri" w:cs="Amiri"/>
          <w:lang w:bidi="ar-SA"/>
          <w:color w:val="111111"/>
          <w:sz w:val="28"/>
          <w:szCs w:val="28"/>
          <w:rtl/>
        </w:rPr>
        <w:t xml:space="preserve">كا :مجهول، تا: مجهول ،7ق 21 س 10*15سم[ علوم القرآن عراق - ف: 336]</w:t>
      </w:r>
    </w:p>
    <w:p>
      <w:pPr>
        <w:pStyle w:val="Heading2"/>
      </w:pPr>
      <w:bookmarkStart w:id="1966" w:name="_Toc1232"/>
      <w:r>
        <w:t>هاتفة التكريم في أسرار الجيم / - عربي</w:t>
      </w:r>
      <w:bookmarkEnd w:id="1966"/>
    </w:p>
    <w:p>
      <w:pPr>
        <w:pStyle w:val="BookText"/>
      </w:pPr>
      <w:r>
        <w:rPr>
          <w:rFonts w:ascii="Amiri" w:hAnsi="Amiri" w:eastAsia="Amiri" w:cs="Amiri"/>
          <w:lang w:bidi="ar-SA"/>
          <w:color w:val="111111"/>
          <w:sz w:val="28"/>
          <w:szCs w:val="28"/>
          <w:rtl/>
        </w:rPr>
        <w:t xml:space="preserve">البكري الصديقي، أحمد بن زين العابدين( - 1048 ه- )</w:t>
      </w:r>
    </w:p>
    <w:p>
      <w:pPr>
        <w:pStyle w:val="BookText"/>
      </w:pPr>
      <w:r>
        <w:rPr>
          <w:rFonts w:ascii="Amiri" w:hAnsi="Amiri" w:eastAsia="Amiri" w:cs="Amiri"/>
          <w:lang w:bidi="ar-SA"/>
          <w:color w:val="111111"/>
          <w:sz w:val="28"/>
          <w:szCs w:val="28"/>
          <w:rtl/>
        </w:rPr>
        <w:t xml:space="preserve">71793 .بغداد؛ خزانة قاسم محمّد الرجب؛ رقم المخطوط : 154/8</w:t>
      </w:r>
    </w:p>
    <w:p>
      <w:pPr>
        <w:pStyle w:val="BookText"/>
      </w:pPr>
      <w:r>
        <w:rPr>
          <w:rFonts w:ascii="IRNazanin" w:hAnsi="IRNazanin" w:eastAsia="IRNazanin" w:cs="IRNazanin"/>
          <w:lang w:bidi="fa-IR"/>
          <w:color w:val="111111"/>
          <w:sz w:val="28"/>
          <w:szCs w:val="28"/>
          <w:rtl/>
        </w:rPr>
        <w:t xml:space="preserve">کا: مجهول ،تا: مجهول [ف: 1-24]</w:t>
      </w:r>
    </w:p>
    <w:p>
      <w:pPr>
        <w:pStyle w:val="Heading2"/>
      </w:pPr>
      <w:bookmarkStart w:id="1967" w:name="_Toc1233"/>
      <w:r>
        <w:t>الهادية إلى حل الكافية لابن الحاجب / نحو - عربي</w:t>
      </w:r>
      <w:bookmarkEnd w:id="1967"/>
    </w:p>
    <w:p>
      <w:pPr>
        <w:pStyle w:val="BookText"/>
      </w:pPr>
      <w:r>
        <w:rPr>
          <w:rFonts w:ascii="Amiri" w:hAnsi="Amiri" w:eastAsia="Amiri" w:cs="Amiri"/>
          <w:lang w:bidi="ar-SA"/>
          <w:color w:val="111111"/>
          <w:sz w:val="28"/>
          <w:szCs w:val="28"/>
          <w:rtl/>
        </w:rPr>
        <w:t xml:space="preserve">فلك علاي ،التبريزي عبد الله بن علي (القرن 8 ه-)</w:t>
      </w:r>
    </w:p>
    <w:p>
      <w:pPr>
        <w:pStyle w:val="BookText"/>
      </w:pPr>
      <w:r>
        <w:rPr>
          <w:rFonts w:ascii="Amiri" w:hAnsi="Amiri" w:eastAsia="Amiri" w:cs="Amiri"/>
          <w:lang w:bidi="ar-SA"/>
          <w:color w:val="111111"/>
          <w:sz w:val="28"/>
          <w:szCs w:val="28"/>
          <w:rtl/>
        </w:rPr>
        <w:t xml:space="preserve">71794 بغداد؛ مكتبة الأوقاف العامة؛ رقم المخطوط : 1257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 وبعد : فلما كان النحو يبحث عن الإعراب والبناء، وهما يعرضان للكلمة قال الكلمة لفظ وضع لمعنى مفرد</w:t>
      </w:r>
    </w:p>
    <w:p>
      <w:pPr>
        <w:pStyle w:val="BookText"/>
      </w:pPr>
      <w:r>
        <w:rPr>
          <w:rFonts w:ascii="IRNazanin" w:hAnsi="IRNazanin" w:eastAsia="IRNazanin" w:cs="IRNazanin"/>
          <w:lang w:bidi="fa-IR"/>
          <w:color w:val="111111"/>
          <w:sz w:val="28"/>
          <w:szCs w:val="28"/>
          <w:rtl/>
        </w:rPr>
        <w:t xml:space="preserve">کا :مجهول ،تا: مجهول 76ق 20*15سم [ف: 3-317]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85" w:name="pg8072_50151"/>
    <w:bookmarkEnd w:id="485"/>
    <w:p>
      <w:pPr>
        <w:pStyle w:val="Heading2"/>
      </w:pPr>
      <w:bookmarkStart w:id="1968" w:name="_Toc1234"/>
      <w:r>
        <w:t>هادي الراغبين إلى منهاج الطالبين / فقه - عربي</w:t>
      </w:r>
      <w:bookmarkEnd w:id="1968"/>
    </w:p>
    <w:p>
      <w:pPr>
        <w:pStyle w:val="BookText"/>
      </w:pPr>
      <w:r>
        <w:rPr>
          <w:rFonts w:ascii="Amiri" w:hAnsi="Amiri" w:eastAsia="Amiri" w:cs="Amiri"/>
          <w:lang w:bidi="ar-SA"/>
          <w:color w:val="111111"/>
          <w:sz w:val="28"/>
          <w:szCs w:val="28"/>
          <w:rtl/>
        </w:rPr>
        <w:t xml:space="preserve">النووي، يحيى بن شرف( 631 - 676ه-)</w:t>
      </w:r>
    </w:p>
    <w:p>
      <w:pPr>
        <w:pStyle w:val="BookText"/>
      </w:pPr>
      <w:r>
        <w:rPr>
          <w:rFonts w:ascii="Amiri" w:hAnsi="Amiri" w:eastAsia="Amiri" w:cs="Amiri"/>
          <w:lang w:bidi="ar-SA"/>
          <w:color w:val="111111"/>
          <w:sz w:val="28"/>
          <w:szCs w:val="28"/>
          <w:rtl/>
        </w:rPr>
        <w:t xml:space="preserve">المرتبط : منهاج الطالبين وعمدة المفتين - منهاج الطالبين في مختصر المحرر النووي، يحيى بن شرف (676-631ه- )</w:t>
      </w:r>
    </w:p>
    <w:p>
      <w:pPr>
        <w:pStyle w:val="BookText"/>
      </w:pPr>
      <w:r>
        <w:rPr>
          <w:rFonts w:ascii="Amiri" w:hAnsi="Amiri" w:eastAsia="Amiri" w:cs="Amiri"/>
          <w:lang w:bidi="ar-SA"/>
          <w:color w:val="111111"/>
          <w:sz w:val="28"/>
          <w:szCs w:val="28"/>
          <w:rtl/>
        </w:rPr>
        <w:t xml:space="preserve">71795 .بغداد؛ مركز البحوث والدراسات؛ رقم المخطوط : 250 ت 334 مصورة</w:t>
      </w:r>
    </w:p>
    <w:p>
      <w:pPr>
        <w:pStyle w:val="BookText"/>
      </w:pPr>
      <w:r>
        <w:rPr>
          <w:rFonts w:ascii="Amiri" w:hAnsi="Amiri" w:eastAsia="Amiri" w:cs="Amiri"/>
          <w:lang w:bidi="ar-SA"/>
          <w:color w:val="111111"/>
          <w:sz w:val="28"/>
          <w:szCs w:val="28"/>
          <w:rtl/>
        </w:rPr>
        <w:t xml:space="preserve">مصدر التصوير :وحدة اليونسكو ؛كا :مجهول ،تا :879ه- 323 ص [(مصورات) - ف: 259]</w:t>
      </w:r>
    </w:p>
    <w:p>
      <w:pPr>
        <w:pStyle w:val="Heading2"/>
      </w:pPr>
      <w:bookmarkStart w:id="1969" w:name="_Toc1235"/>
      <w:r>
        <w:t>الهادي للمهتدي / آداب وسنن - عربي</w:t>
      </w:r>
      <w:bookmarkEnd w:id="1969"/>
    </w:p>
    <w:p>
      <w:pPr>
        <w:pStyle w:val="BookText"/>
      </w:pPr>
      <w:r>
        <w:rPr>
          <w:rFonts w:ascii="Amiri" w:hAnsi="Amiri" w:eastAsia="Amiri" w:cs="Amiri"/>
          <w:lang w:bidi="ar-SA"/>
          <w:color w:val="111111"/>
          <w:sz w:val="28"/>
          <w:szCs w:val="28"/>
          <w:rtl/>
        </w:rPr>
        <w:t xml:space="preserve">المغربي،محمّد بن أبي الحسن( القرن 12 ه-)</w:t>
      </w:r>
    </w:p>
    <w:p>
      <w:pPr>
        <w:pStyle w:val="BookText"/>
      </w:pPr>
      <w:r>
        <w:rPr>
          <w:rFonts w:ascii="Amiri" w:hAnsi="Amiri" w:eastAsia="Amiri" w:cs="Amiri"/>
          <w:lang w:bidi="ar-SA"/>
          <w:color w:val="111111"/>
          <w:sz w:val="28"/>
          <w:szCs w:val="28"/>
          <w:rtl/>
        </w:rPr>
        <w:t xml:space="preserve">71796 .بغداد؛ مكتبة الأوقاف العامة؛ رقم المخطوط : 3755/2</w:t>
      </w:r>
    </w:p>
    <w:p>
      <w:pPr>
        <w:pStyle w:val="BookText"/>
      </w:pPr>
      <w:r>
        <w:rPr>
          <w:rFonts w:ascii="Amiri" w:hAnsi="Amiri" w:eastAsia="Amiri" w:cs="Amiri"/>
          <w:lang w:bidi="ar-SA"/>
          <w:color w:val="111111"/>
          <w:sz w:val="28"/>
          <w:szCs w:val="28"/>
          <w:rtl/>
        </w:rPr>
        <w:t xml:space="preserve">أوّلها: الحمد لله رب العالمين، والعاقبة للمتقين ولا عدوان إلا على الظالمين</w:t>
      </w:r>
    </w:p>
    <w:p>
      <w:pPr>
        <w:pStyle w:val="BookText"/>
      </w:pPr>
      <w:r>
        <w:rPr>
          <w:rFonts w:ascii="IRNazanin" w:hAnsi="IRNazanin" w:eastAsia="IRNazanin" w:cs="IRNazanin"/>
          <w:lang w:bidi="fa-IR"/>
          <w:color w:val="111111"/>
          <w:sz w:val="28"/>
          <w:szCs w:val="28"/>
          <w:rtl/>
        </w:rPr>
        <w:t xml:space="preserve">کا :مجهول ،تا: مجهول؛ 36 ق 20*15سم [ف: 2-520]</w:t>
      </w:r>
    </w:p>
    <w:p>
      <w:pPr>
        <w:pStyle w:val="Heading2"/>
      </w:pPr>
      <w:bookmarkStart w:id="1970" w:name="_Toc1236"/>
      <w:r>
        <w:t>هادي المضل / شعر - فارسي</w:t>
      </w:r>
      <w:bookmarkEnd w:id="1970"/>
    </w:p>
    <w:p>
      <w:pPr>
        <w:pStyle w:val="BookText"/>
      </w:pPr>
      <w:r>
        <w:rPr>
          <w:rFonts w:ascii="Amiri" w:hAnsi="Amiri" w:eastAsia="Amiri" w:cs="Amiri"/>
          <w:lang w:bidi="ar-SA"/>
          <w:color w:val="111111"/>
          <w:sz w:val="28"/>
          <w:szCs w:val="28"/>
          <w:rtl/>
        </w:rPr>
        <w:t xml:space="preserve">الكافر، يحيى (القرن 13 ه- )</w:t>
      </w:r>
    </w:p>
    <w:p>
      <w:pPr>
        <w:pStyle w:val="BookText"/>
      </w:pPr>
      <w:r>
        <w:rPr>
          <w:rFonts w:ascii="Amiri" w:hAnsi="Amiri" w:eastAsia="Amiri" w:cs="Amiri"/>
          <w:lang w:bidi="ar-SA"/>
          <w:color w:val="111111"/>
          <w:sz w:val="28"/>
          <w:szCs w:val="28"/>
          <w:rtl/>
        </w:rPr>
        <w:t xml:space="preserve">تاريخ التأليف : 1217ه-</w:t>
      </w:r>
    </w:p>
    <w:p>
      <w:pPr>
        <w:pStyle w:val="BookText"/>
      </w:pPr>
      <w:r>
        <w:rPr>
          <w:rFonts w:ascii="Amiri" w:hAnsi="Amiri" w:eastAsia="Amiri" w:cs="Amiri"/>
          <w:lang w:bidi="ar-SA"/>
          <w:color w:val="111111"/>
          <w:sz w:val="28"/>
          <w:szCs w:val="28"/>
          <w:rtl/>
        </w:rPr>
        <w:t xml:space="preserve">أوّله: ابتدا بسم الجليل الظاهر *** مختفي بالنور في المظاهر</w:t>
      </w:r>
    </w:p>
    <w:p>
      <w:pPr>
        <w:pStyle w:val="BookText"/>
      </w:pPr>
      <w:r>
        <w:rPr>
          <w:rFonts w:ascii="Amiri" w:hAnsi="Amiri" w:eastAsia="Amiri" w:cs="Amiri"/>
          <w:lang w:bidi="ar-SA"/>
          <w:color w:val="111111"/>
          <w:sz w:val="28"/>
          <w:szCs w:val="28"/>
          <w:rtl/>
        </w:rPr>
        <w:t xml:space="preserve">هادي ذاتت نباشد غير ذات *** هم به غير ذات جز نور صفات</w:t>
      </w:r>
    </w:p>
    <w:p>
      <w:pPr>
        <w:pStyle w:val="BookText"/>
      </w:pPr>
      <w:r>
        <w:rPr>
          <w:rFonts w:ascii="Amiri" w:hAnsi="Amiri" w:eastAsia="Amiri" w:cs="Amiri"/>
          <w:lang w:bidi="ar-SA"/>
          <w:color w:val="111111"/>
          <w:sz w:val="28"/>
          <w:szCs w:val="28"/>
          <w:rtl/>
        </w:rPr>
        <w:t xml:space="preserve">[فنخا 34: 600 (6 نسخة)]</w:t>
      </w:r>
    </w:p>
    <w:p>
      <w:pPr>
        <w:pStyle w:val="BookText"/>
      </w:pPr>
      <w:r>
        <w:rPr>
          <w:rFonts w:ascii="Times New Roman" w:hAnsi="Times New Roman" w:eastAsia="Times New Roman" w:cs="Times New Roman"/>
          <w:lang w:val="en-US" w:bidi="en-US"/>
          <w:color w:val="111111"/>
          <w:sz w:val="28"/>
          <w:szCs w:val="28"/>
          <w:rtl/>
        </w:rPr>
        <w:t xml:space="preserve">71797.</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232/1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ولیخان، تا: 1283ه- استانبول (محله آقسراي) [نشریه: 11-844]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86" w:name="pg8072_50152"/>
    <w:bookmarkEnd w:id="486"/>
    <w:p>
      <w:pPr>
        <w:pStyle w:val="Heading2"/>
      </w:pPr>
      <w:bookmarkStart w:id="1971" w:name="_Toc1237"/>
      <w:r>
        <w:t>هادي المضلين / كلام وعقائد - فارسي</w:t>
      </w:r>
      <w:bookmarkEnd w:id="1971"/>
    </w:p>
    <w:p>
      <w:pPr>
        <w:pStyle w:val="BookText"/>
      </w:pPr>
      <w:r>
        <w:rPr>
          <w:rFonts w:ascii="Amiri" w:hAnsi="Amiri" w:eastAsia="Amiri" w:cs="Amiri"/>
          <w:lang w:bidi="ar-SA"/>
          <w:color w:val="111111"/>
          <w:sz w:val="28"/>
          <w:szCs w:val="28"/>
          <w:rtl/>
        </w:rPr>
        <w:t xml:space="preserve">السبزواري، هادي بن مهدي (1212 - 1389 ه-)</w:t>
      </w:r>
    </w:p>
    <w:p>
      <w:pPr>
        <w:pStyle w:val="BookText"/>
      </w:pPr>
      <w:r>
        <w:rPr>
          <w:rFonts w:ascii="IRNazanin" w:hAnsi="IRNazanin" w:eastAsia="IRNazanin" w:cs="IRNazanin"/>
          <w:lang w:bidi="fa-IR"/>
          <w:color w:val="111111"/>
          <w:sz w:val="28"/>
          <w:szCs w:val="28"/>
          <w:rtl/>
        </w:rPr>
        <w:t xml:space="preserve">أوّله: الحمد لله الذي لم يتخذ صاحبةً ولا ولداً ... أما بعد ایامی که فیض عزلت را دریافته</w:t>
      </w:r>
    </w:p>
    <w:p>
      <w:pPr>
        <w:pStyle w:val="BookText"/>
      </w:pPr>
      <w:r>
        <w:rPr>
          <w:rFonts w:ascii="IRNazanin" w:hAnsi="IRNazanin" w:eastAsia="IRNazanin" w:cs="IRNazanin"/>
          <w:lang w:bidi="fa-IR"/>
          <w:color w:val="111111"/>
          <w:sz w:val="28"/>
          <w:szCs w:val="28"/>
          <w:rtl/>
        </w:rPr>
        <w:t xml:space="preserve">جانم از معاشرت و مشاهدت این و آن فارغ بود ...</w:t>
      </w:r>
    </w:p>
    <w:p>
      <w:pPr>
        <w:pStyle w:val="BookText"/>
      </w:pPr>
      <w:r>
        <w:rPr>
          <w:rFonts w:ascii="IRNazanin" w:hAnsi="IRNazanin" w:eastAsia="IRNazanin" w:cs="IRNazanin"/>
          <w:lang w:bidi="fa-IR"/>
          <w:color w:val="111111"/>
          <w:sz w:val="28"/>
          <w:szCs w:val="28"/>
          <w:rtl/>
        </w:rPr>
        <w:t xml:space="preserve">آخره :و در اصلاح این امر استعانت و استمداد از کهنه واهل تسخیر می جویند و در حقیقت</w:t>
      </w:r>
    </w:p>
    <w:p>
      <w:pPr>
        <w:pStyle w:val="BookText"/>
      </w:pPr>
      <w:r>
        <w:rPr>
          <w:rFonts w:ascii="IRNazanin" w:hAnsi="IRNazanin" w:eastAsia="IRNazanin" w:cs="IRNazanin"/>
          <w:lang w:bidi="fa-IR"/>
          <w:color w:val="111111"/>
          <w:sz w:val="28"/>
          <w:szCs w:val="28"/>
          <w:rtl/>
        </w:rPr>
        <w:t xml:space="preserve">خود را استهزاء وسخريه مي کنند.</w:t>
      </w:r>
    </w:p>
    <w:p>
      <w:pPr>
        <w:pStyle w:val="BookText"/>
      </w:pPr>
      <w:r>
        <w:rPr>
          <w:rFonts w:ascii="IRNazanin" w:hAnsi="IRNazanin" w:eastAsia="IRNazanin" w:cs="IRNazanin"/>
          <w:lang w:bidi="fa-IR"/>
          <w:color w:val="111111"/>
          <w:sz w:val="28"/>
          <w:szCs w:val="28"/>
          <w:rtl/>
        </w:rPr>
        <w:t xml:space="preserve">طبع :طهران، 1383ش</w:t>
      </w:r>
    </w:p>
    <w:p>
      <w:pPr>
        <w:pStyle w:val="BookText"/>
      </w:pPr>
      <w:r>
        <w:rPr>
          <w:rFonts w:ascii="Amiri" w:hAnsi="Amiri" w:eastAsia="Amiri" w:cs="Amiri"/>
          <w:lang w:bidi="ar-SA"/>
          <w:color w:val="111111"/>
          <w:sz w:val="28"/>
          <w:szCs w:val="28"/>
          <w:rtl/>
        </w:rPr>
        <w:t xml:space="preserve">[فنخا 34: 600-601( 7نسخة)]</w:t>
      </w:r>
    </w:p>
    <w:p>
      <w:pPr>
        <w:pStyle w:val="BookText"/>
      </w:pPr>
      <w:r>
        <w:rPr>
          <w:rFonts w:ascii="Times New Roman" w:hAnsi="Times New Roman" w:eastAsia="Times New Roman" w:cs="Times New Roman"/>
          <w:lang w:val="en-US" w:bidi="en-US"/>
          <w:color w:val="111111"/>
          <w:sz w:val="28"/>
          <w:szCs w:val="28"/>
          <w:rtl/>
        </w:rPr>
        <w:t xml:space="preserve">71798.</w:t>
      </w:r>
    </w:p>
    <w:p>
      <w:pPr>
        <w:pStyle w:val="BookText"/>
      </w:pPr>
      <w:r>
        <w:rPr>
          <w:rFonts w:ascii="Amiri" w:hAnsi="Amiri" w:eastAsia="Amiri" w:cs="Amiri"/>
          <w:lang w:bidi="ar-SA"/>
          <w:color w:val="111111"/>
          <w:sz w:val="28"/>
          <w:szCs w:val="28"/>
          <w:rtl/>
        </w:rPr>
        <w:t xml:space="preserve">النجف الأشرف؛ حسينيه شوشتريها؛ رقم المخطوط : 641</w:t>
      </w:r>
    </w:p>
    <w:p>
      <w:pPr>
        <w:pStyle w:val="BookText"/>
      </w:pPr>
      <w:r>
        <w:rPr>
          <w:rFonts w:ascii="IRNazanin" w:hAnsi="IRNazanin" w:eastAsia="IRNazanin" w:cs="IRNazanin"/>
          <w:lang w:bidi="fa-IR"/>
          <w:color w:val="111111"/>
          <w:sz w:val="28"/>
          <w:szCs w:val="28"/>
          <w:rtl/>
        </w:rPr>
        <w:t xml:space="preserve">نسخ ،كا: إسماعيل بن علي الخوانساري، تا: 1291 ه- 264 ص 23*13سم [نشریه: 11</w:t>
      </w:r>
    </w:p>
    <w:p>
      <w:pPr>
        <w:pStyle w:val="BookText"/>
      </w:pPr>
      <w:r>
        <w:rPr>
          <w:rFonts w:ascii="Times New Roman" w:hAnsi="Times New Roman" w:eastAsia="Times New Roman" w:cs="Times New Roman"/>
          <w:lang w:val="en-US" w:bidi="en-US"/>
          <w:color w:val="111111"/>
          <w:sz w:val="28"/>
          <w:szCs w:val="28"/>
          <w:rtl/>
        </w:rPr>
        <w:t xml:space="preserve">824 ]</w:t>
      </w:r>
    </w:p>
    <w:p>
      <w:pPr>
        <w:pStyle w:val="BookText"/>
      </w:pPr>
      <w:r>
        <w:rPr>
          <w:rFonts w:ascii="Times New Roman" w:hAnsi="Times New Roman" w:eastAsia="Times New Roman" w:cs="Times New Roman"/>
          <w:lang w:val="en-US" w:bidi="en-US"/>
          <w:color w:val="111111"/>
          <w:sz w:val="28"/>
          <w:szCs w:val="28"/>
          <w:rtl/>
        </w:rPr>
        <w:t xml:space="preserve">71799.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7201</w:t>
      </w:r>
    </w:p>
    <w:p>
      <w:pPr>
        <w:pStyle w:val="BookText"/>
      </w:pPr>
      <w:r>
        <w:rPr>
          <w:rFonts w:ascii="Amiri" w:hAnsi="Amiri" w:eastAsia="Amiri" w:cs="Amiri"/>
          <w:lang w:bidi="ar-SA"/>
          <w:color w:val="111111"/>
          <w:sz w:val="28"/>
          <w:szCs w:val="28"/>
          <w:rtl/>
        </w:rPr>
        <w:t xml:space="preserve">كا :إسماعيل بن علي الخوانساري، تا: 1291ه- 268 ص [ف: 1-450]</w:t>
      </w:r>
    </w:p>
    <w:p>
      <w:pPr>
        <w:pStyle w:val="Heading2"/>
      </w:pPr>
      <w:bookmarkStart w:id="1972" w:name="_Toc1238"/>
      <w:r>
        <w:t>هادي النجاة / أخلاق - عربي</w:t>
      </w:r>
      <w:bookmarkEnd w:id="1972"/>
    </w:p>
    <w:p>
      <w:pPr>
        <w:pStyle w:val="BookText"/>
      </w:pPr>
      <w:r>
        <w:rPr>
          <w:rFonts w:ascii="Amiri" w:hAnsi="Amiri" w:eastAsia="Amiri" w:cs="Amiri"/>
          <w:lang w:bidi="ar-SA"/>
          <w:color w:val="111111"/>
          <w:sz w:val="28"/>
          <w:szCs w:val="28"/>
          <w:rtl/>
        </w:rPr>
        <w:t xml:space="preserve">الشهيد الثاني ،زين الدين بن علي (911 - 965ه-)</w:t>
      </w:r>
    </w:p>
    <w:p>
      <w:pPr>
        <w:pStyle w:val="BookText"/>
      </w:pPr>
      <w:r>
        <w:rPr>
          <w:rFonts w:ascii="Times New Roman" w:hAnsi="Times New Roman" w:eastAsia="Times New Roman" w:cs="Times New Roman"/>
          <w:lang w:val="en-US" w:bidi="en-US"/>
          <w:color w:val="111111"/>
          <w:sz w:val="28"/>
          <w:szCs w:val="28"/>
          <w:rtl/>
        </w:rPr>
        <w:t xml:space="preserve">71800.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:34</w:t>
      </w:r>
    </w:p>
    <w:p>
      <w:pPr>
        <w:pStyle w:val="BookText"/>
      </w:pPr>
      <w:r>
        <w:rPr>
          <w:rFonts w:ascii="IRNazanin" w:hAnsi="IRNazanin" w:eastAsia="IRNazanin" w:cs="IRNazanin"/>
          <w:lang w:bidi="fa-IR"/>
          <w:color w:val="111111"/>
          <w:sz w:val="28"/>
          <w:szCs w:val="28"/>
          <w:rtl/>
        </w:rPr>
        <w:t xml:space="preserve">کا :محمّد تقي الطالقاني، تا: 1274ه- [ معجم المخطوطات النجفية: 928]</w:t>
      </w:r>
    </w:p>
    <w:p>
      <w:pPr>
        <w:pStyle w:val="Heading2"/>
      </w:pPr>
      <w:bookmarkStart w:id="1973" w:name="_Toc1239"/>
      <w:r>
        <w:t>هادي النجاة من جميع المهلكات في أحاديث الأئمة الهداة شرح الحديث - عربي</w:t>
      </w:r>
      <w:bookmarkEnd w:id="1973"/>
    </w:p>
    <w:p>
      <w:pPr>
        <w:pStyle w:val="BookText"/>
      </w:pPr>
      <w:r>
        <w:rPr>
          <w:rFonts w:ascii="Amiri" w:hAnsi="Amiri" w:eastAsia="Amiri" w:cs="Amiri"/>
          <w:lang w:bidi="ar-SA"/>
          <w:color w:val="111111"/>
          <w:sz w:val="28"/>
          <w:szCs w:val="28"/>
          <w:rtl/>
        </w:rPr>
        <w:t xml:space="preserve">الشهميرزادي، محمّد شريف بن محمّد صالح( القرن 12 ه-)</w:t>
      </w:r>
    </w:p>
    <w:p>
      <w:pPr>
        <w:pStyle w:val="BookText"/>
      </w:pPr>
      <w:r>
        <w:rPr>
          <w:rFonts w:ascii="Amiri" w:hAnsi="Amiri" w:eastAsia="Amiri" w:cs="Amiri"/>
          <w:lang w:bidi="ar-SA"/>
          <w:color w:val="111111"/>
          <w:sz w:val="28"/>
          <w:szCs w:val="28"/>
          <w:rtl/>
        </w:rPr>
        <w:t xml:space="preserve">أوّله: البسملة، الحمد لله الذي زين رياض الإسلام بازهار اخبار السيّد المختار ... أما بعد فيقول: لما وفقت من انتقال من بلدتي ومقام ولادتي إلى المشهد الإمام الهمام ثامن أئمة الأنام وعلى</w:t>
      </w:r>
    </w:p>
    <w:p>
      <w:pPr>
        <w:pStyle w:val="BookText"/>
      </w:pPr>
      <w:r>
        <w:rPr>
          <w:rFonts w:ascii="Amiri" w:hAnsi="Amiri" w:eastAsia="Amiri" w:cs="Amiri"/>
          <w:lang w:bidi="ar-SA"/>
          <w:color w:val="111111"/>
          <w:sz w:val="28"/>
          <w:szCs w:val="28"/>
          <w:rtl/>
        </w:rPr>
        <w:t xml:space="preserve">آبائه وأولاده آلاف من التحية وأضاف من السلام وشرفت بالوصول إلى خدمة العلماء الأعلام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487" w:name="pg8072_50153"/>
    <w:bookmarkEnd w:id="487"/>
    <w:p>
      <w:pPr>
        <w:pStyle w:val="BookText"/>
      </w:pPr>
      <w:r>
        <w:rPr>
          <w:rFonts w:ascii="Amiri" w:hAnsi="Amiri" w:eastAsia="Amiri" w:cs="Amiri"/>
          <w:lang w:bidi="ar-SA"/>
          <w:color w:val="111111"/>
          <w:sz w:val="28"/>
          <w:szCs w:val="28"/>
          <w:rtl/>
        </w:rPr>
        <w:t xml:space="preserve">آخره: فقلت لعلك مني في تقية، فقال سبحان الله، قلت فأوحي إليك، قال نعم فما شرك معك</w:t>
      </w:r>
    </w:p>
    <w:p>
      <w:pPr>
        <w:pStyle w:val="BookText"/>
      </w:pPr>
      <w:r>
        <w:rPr>
          <w:rFonts w:ascii="Amiri" w:hAnsi="Amiri" w:eastAsia="Amiri" w:cs="Amiri"/>
          <w:lang w:bidi="ar-SA"/>
          <w:color w:val="111111"/>
          <w:sz w:val="28"/>
          <w:szCs w:val="28"/>
          <w:rtl/>
        </w:rPr>
        <w:t xml:space="preserve">فيها ،أحد قال لا قلت فعليك من إخوتك إمام، قال لا قلت فأنت الإمام قال نعم</w:t>
      </w:r>
    </w:p>
    <w:p>
      <w:pPr>
        <w:pStyle w:val="BookText"/>
      </w:pPr>
      <w:r>
        <w:rPr>
          <w:rFonts w:ascii="Amiri" w:hAnsi="Amiri" w:eastAsia="Amiri" w:cs="Amiri"/>
          <w:lang w:bidi="ar-SA"/>
          <w:color w:val="111111"/>
          <w:sz w:val="28"/>
          <w:szCs w:val="28"/>
          <w:rtl/>
        </w:rPr>
        <w:t xml:space="preserve">[فنخا 602:34-603( 5 نسخة)]</w:t>
      </w:r>
    </w:p>
    <w:p>
      <w:pPr>
        <w:pStyle w:val="BookText"/>
      </w:pPr>
      <w:r>
        <w:rPr>
          <w:rFonts w:ascii="Times New Roman" w:hAnsi="Times New Roman" w:eastAsia="Times New Roman" w:cs="Times New Roman"/>
          <w:lang w:val="en-US" w:bidi="en-US"/>
          <w:color w:val="111111"/>
          <w:sz w:val="28"/>
          <w:szCs w:val="28"/>
          <w:rtl/>
        </w:rPr>
        <w:t xml:space="preserve">71801.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7566</w:t>
      </w:r>
    </w:p>
    <w:p>
      <w:pPr>
        <w:pStyle w:val="BookText"/>
      </w:pPr>
      <w:r>
        <w:rPr>
          <w:rFonts w:ascii="IRNazanin" w:hAnsi="IRNazanin" w:eastAsia="IRNazanin" w:cs="IRNazanin"/>
          <w:lang w:bidi="fa-IR"/>
          <w:color w:val="111111"/>
          <w:sz w:val="28"/>
          <w:szCs w:val="28"/>
          <w:rtl/>
        </w:rPr>
        <w:t xml:space="preserve">کا :مجهول ،تا: مجهول؛ ناقصة: الآخر؛ 250 ص [ف: 1-450]</w:t>
      </w:r>
    </w:p>
    <w:p>
      <w:pPr>
        <w:pStyle w:val="Heading2"/>
      </w:pPr>
      <w:bookmarkStart w:id="1974" w:name="_Toc1240"/>
      <w:r>
        <w:t>هاديه قطب شاهي در استخراج آیات الهي / علوم القرآن - فارسي</w:t>
      </w:r>
      <w:bookmarkEnd w:id="1974"/>
    </w:p>
    <w:p>
      <w:pPr>
        <w:pStyle w:val="BookText"/>
      </w:pPr>
      <w:r>
        <w:rPr>
          <w:rFonts w:ascii="Amiri" w:hAnsi="Amiri" w:eastAsia="Amiri" w:cs="Amiri"/>
          <w:lang w:bidi="ar-SA"/>
          <w:color w:val="111111"/>
          <w:sz w:val="28"/>
          <w:szCs w:val="28"/>
          <w:rtl/>
        </w:rPr>
        <w:t xml:space="preserve">الكربلائي، محمّد علي (القرن 11 ه- )</w:t>
      </w:r>
    </w:p>
    <w:p>
      <w:pPr>
        <w:pStyle w:val="BookText"/>
      </w:pPr>
      <w:r>
        <w:rPr>
          <w:rFonts w:ascii="IRNazanin" w:hAnsi="IRNazanin" w:eastAsia="IRNazanin" w:cs="IRNazanin"/>
          <w:lang w:bidi="fa-IR"/>
          <w:color w:val="111111"/>
          <w:sz w:val="28"/>
          <w:szCs w:val="28"/>
          <w:rtl/>
        </w:rPr>
        <w:t xml:space="preserve">أوّله :حمد و درود حضرت معبود که در افتتاح کلام مجید</w:t>
      </w:r>
    </w:p>
    <w:p>
      <w:pPr>
        <w:pStyle w:val="BookText"/>
      </w:pPr>
      <w:r>
        <w:rPr>
          <w:rFonts w:ascii="Amiri" w:hAnsi="Amiri" w:eastAsia="Amiri" w:cs="Amiri"/>
          <w:lang w:bidi="ar-SA"/>
          <w:color w:val="111111"/>
          <w:sz w:val="28"/>
          <w:szCs w:val="28"/>
          <w:rtl/>
        </w:rPr>
        <w:t xml:space="preserve">[فنخا :34 605-607( 18 نسخة)]</w:t>
      </w:r>
    </w:p>
    <w:p>
      <w:pPr>
        <w:pStyle w:val="BookText"/>
      </w:pPr>
      <w:r>
        <w:rPr>
          <w:rFonts w:ascii="Times New Roman" w:hAnsi="Times New Roman" w:eastAsia="Times New Roman" w:cs="Times New Roman"/>
          <w:lang w:val="en-US" w:bidi="en-US"/>
          <w:color w:val="111111"/>
          <w:sz w:val="28"/>
          <w:szCs w:val="28"/>
          <w:rtl/>
        </w:rPr>
        <w:t xml:space="preserve">71802.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6514</w:t>
      </w:r>
    </w:p>
    <w:p>
      <w:pPr>
        <w:pStyle w:val="BookText"/>
      </w:pPr>
      <w:r>
        <w:rPr>
          <w:rFonts w:ascii="IRNazanin" w:hAnsi="IRNazanin" w:eastAsia="IRNazanin" w:cs="IRNazanin"/>
          <w:lang w:bidi="fa-IR"/>
          <w:color w:val="111111"/>
          <w:sz w:val="28"/>
          <w:szCs w:val="28"/>
          <w:rtl/>
        </w:rPr>
        <w:t xml:space="preserve">کا:مجهول، تا :مجهول؛ 432 ص [ف: 1-450]</w:t>
      </w:r>
    </w:p>
    <w:p>
      <w:pPr>
        <w:pStyle w:val="Heading2"/>
      </w:pPr>
      <w:bookmarkStart w:id="1975" w:name="_Toc1241"/>
      <w:r>
        <w:t>الهادي ومصباح النادي / تفسير - عربي</w:t>
      </w:r>
      <w:bookmarkEnd w:id="1975"/>
    </w:p>
    <w:p>
      <w:pPr>
        <w:pStyle w:val="BookText"/>
      </w:pPr>
      <w:r>
        <w:rPr>
          <w:rFonts w:ascii="Amiri" w:hAnsi="Amiri" w:eastAsia="Amiri" w:cs="Amiri"/>
          <w:lang w:bidi="ar-SA"/>
          <w:color w:val="111111"/>
          <w:sz w:val="28"/>
          <w:szCs w:val="28"/>
          <w:rtl/>
        </w:rPr>
        <w:t xml:space="preserve">البحراني، هاشم بن سليمان ( - 1107 ؟ ه- )</w:t>
      </w:r>
    </w:p>
    <w:p>
      <w:pPr>
        <w:pStyle w:val="BookText"/>
      </w:pPr>
      <w:r>
        <w:rPr>
          <w:rFonts w:ascii="Amiri" w:hAnsi="Amiri" w:eastAsia="Amiri" w:cs="Amiri"/>
          <w:lang w:bidi="ar-SA"/>
          <w:color w:val="111111"/>
          <w:sz w:val="28"/>
          <w:szCs w:val="28"/>
          <w:rtl/>
        </w:rPr>
        <w:t xml:space="preserve">تاريخ التأليف : 7 ذي القعدة 1069ه-</w:t>
      </w:r>
    </w:p>
    <w:p>
      <w:pPr>
        <w:pStyle w:val="BookText"/>
      </w:pPr>
      <w:r>
        <w:rPr>
          <w:rFonts w:ascii="Amiri" w:hAnsi="Amiri" w:eastAsia="Amiri" w:cs="Amiri"/>
          <w:lang w:bidi="ar-SA"/>
          <w:color w:val="111111"/>
          <w:sz w:val="28"/>
          <w:szCs w:val="28"/>
          <w:rtl/>
        </w:rPr>
        <w:t xml:space="preserve">[فنخا: 34 607(2 نسخة)]</w:t>
      </w:r>
    </w:p>
    <w:p>
      <w:pPr>
        <w:pStyle w:val="BookText"/>
      </w:pPr>
      <w:r>
        <w:rPr>
          <w:rFonts w:ascii="Times New Roman" w:hAnsi="Times New Roman" w:eastAsia="Times New Roman" w:cs="Times New Roman"/>
          <w:lang w:val="en-US" w:bidi="en-US"/>
          <w:color w:val="111111"/>
          <w:sz w:val="28"/>
          <w:szCs w:val="28"/>
          <w:rtl/>
        </w:rPr>
        <w:t xml:space="preserve">71803.</w:t>
      </w:r>
    </w:p>
    <w:p>
      <w:pPr>
        <w:pStyle w:val="BookText"/>
      </w:pPr>
      <w:r>
        <w:rPr>
          <w:rFonts w:ascii="Amiri" w:hAnsi="Amiri" w:eastAsia="Amiri" w:cs="Amiri"/>
          <w:lang w:bidi="ar-SA"/>
          <w:color w:val="111111"/>
          <w:sz w:val="28"/>
          <w:szCs w:val="28"/>
          <w:rtl/>
        </w:rPr>
        <w:t xml:space="preserve">الكاظمية؛ خزانة عبد الحسن الاسدي؛ رقم المخطوط: 5 جزآن</w:t>
      </w:r>
    </w:p>
    <w:p>
      <w:pPr>
        <w:pStyle w:val="BookText"/>
      </w:pPr>
      <w:r>
        <w:rPr>
          <w:rFonts w:ascii="Amiri" w:hAnsi="Amiri" w:eastAsia="Amiri" w:cs="Amiri"/>
          <w:lang w:bidi="ar-SA"/>
          <w:color w:val="111111"/>
          <w:sz w:val="28"/>
          <w:szCs w:val="28"/>
          <w:rtl/>
        </w:rPr>
        <w:t xml:space="preserve">كا :أحمد بن محمّد بن مبارك بن حسين الساري البحراني ،تا: 17 رجب 1105ه-</w:t>
      </w:r>
    </w:p>
    <w:p>
      <w:pPr>
        <w:pStyle w:val="BookText"/>
      </w:pPr>
      <w:r>
        <w:rPr>
          <w:rFonts w:ascii="Amiri" w:hAnsi="Amiri" w:eastAsia="Amiri" w:cs="Amiri"/>
          <w:lang w:bidi="ar-SA"/>
          <w:color w:val="111111"/>
          <w:sz w:val="28"/>
          <w:szCs w:val="28"/>
          <w:rtl/>
        </w:rPr>
        <w:t xml:space="preserve">[معهد المخطوطات العربية: 4جزء 2-247]</w:t>
      </w:r>
    </w:p>
    <w:p>
      <w:pPr>
        <w:pStyle w:val="Heading2"/>
      </w:pPr>
      <w:bookmarkStart w:id="1976" w:name="_Toc1242"/>
      <w:r>
        <w:t>هاروت وماروت ( رسالة في ) / تاريخ - عربي</w:t>
      </w:r>
      <w:bookmarkEnd w:id="1976"/>
    </w:p>
    <w:p>
      <w:pPr>
        <w:pStyle w:val="BookText"/>
      </w:pPr>
      <w:r>
        <w:rPr>
          <w:rFonts w:ascii="Amiri" w:hAnsi="Amiri" w:eastAsia="Amiri" w:cs="Amiri"/>
          <w:lang w:bidi="ar-SA"/>
          <w:color w:val="111111"/>
          <w:sz w:val="28"/>
          <w:szCs w:val="28"/>
          <w:rtl/>
        </w:rPr>
        <w:t xml:space="preserve">المسكين، محمّد</w:t>
      </w:r>
    </w:p>
    <w:p>
      <w:pPr>
        <w:pStyle w:val="BookText"/>
      </w:pPr>
      <w:r>
        <w:rPr>
          <w:rFonts w:ascii="Times New Roman" w:hAnsi="Times New Roman" w:eastAsia="Times New Roman" w:cs="Times New Roman"/>
          <w:lang w:val="en-US" w:bidi="en-US"/>
          <w:color w:val="111111"/>
          <w:sz w:val="28"/>
          <w:szCs w:val="28"/>
          <w:rtl/>
        </w:rPr>
        <w:t xml:space="preserve">71804.</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63/9</w:t>
      </w:r>
    </w:p>
    <w:p>
      <w:pPr>
        <w:pStyle w:val="BookText"/>
      </w:pPr>
      <w:r>
        <w:rPr>
          <w:rFonts w:ascii="Amiri" w:hAnsi="Amiri" w:eastAsia="Amiri" w:cs="Amiri"/>
          <w:lang w:bidi="ar-SA"/>
          <w:color w:val="111111"/>
          <w:sz w:val="28"/>
          <w:szCs w:val="28"/>
          <w:rtl/>
        </w:rPr>
        <w:t xml:space="preserve">أوّلها: الحمد لله المنزه بجلال أحديته عن شوائب النقصان المقدس بكمال صمديته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88" w:name="pg8072_50154"/>
    <w:bookmarkEnd w:id="488"/>
    <w:p>
      <w:pPr>
        <w:pStyle w:val="BookText"/>
      </w:pPr>
      <w:r>
        <w:rPr>
          <w:rFonts w:ascii="Amiri" w:hAnsi="Amiri" w:eastAsia="Amiri" w:cs="Amiri"/>
          <w:lang w:bidi="ar-SA"/>
          <w:color w:val="111111"/>
          <w:sz w:val="28"/>
          <w:szCs w:val="28"/>
          <w:rtl/>
        </w:rPr>
        <w:t xml:space="preserve">في الفهرس مجهول المؤلف ؛كا :عبد اللطيف بن أحمد العمري، تا :1170ه-[الأوقاف</w:t>
      </w:r>
    </w:p>
    <w:p>
      <w:pPr>
        <w:pStyle w:val="BookText"/>
      </w:pPr>
      <w:r>
        <w:rPr>
          <w:rFonts w:ascii="Amiri" w:hAnsi="Amiri" w:eastAsia="Amiri" w:cs="Amiri"/>
          <w:lang w:bidi="ar-SA"/>
          <w:color w:val="111111"/>
          <w:sz w:val="28"/>
          <w:szCs w:val="28"/>
          <w:rtl/>
        </w:rPr>
        <w:t xml:space="preserve">العامة - الموصل: 2-307]</w:t>
      </w:r>
    </w:p>
    <w:p>
      <w:pPr>
        <w:pStyle w:val="BookText"/>
      </w:pPr>
      <w:r>
        <w:rPr>
          <w:rFonts w:ascii="Amiri" w:hAnsi="Amiri" w:eastAsia="Amiri" w:cs="Amiri"/>
          <w:lang w:bidi="ar-SA"/>
          <w:color w:val="111111"/>
          <w:sz w:val="28"/>
          <w:szCs w:val="28"/>
          <w:rtl/>
        </w:rPr>
        <w:t xml:space="preserve">71805 .بغداد؛ المكتبة القادرية؛ رقم المخطوط : 1442/15</w:t>
      </w:r>
    </w:p>
    <w:p>
      <w:pPr>
        <w:pStyle w:val="BookText"/>
      </w:pPr>
      <w:r>
        <w:rPr>
          <w:rFonts w:ascii="Amiri" w:hAnsi="Amiri" w:eastAsia="Amiri" w:cs="Amiri"/>
          <w:lang w:bidi="ar-SA"/>
          <w:color w:val="111111"/>
          <w:sz w:val="28"/>
          <w:szCs w:val="28"/>
          <w:rtl/>
        </w:rPr>
        <w:t xml:space="preserve">أوّلها: الحمد الله المنزه بجلال احديته عن شوائب النقصان ... أما بعد فيقول المحتاج إلى رحمة ربه الغني محمّد المسكين الانطاكي هذه رسالة نقلت فيها أقوال بعض المفسرين وغيرهم من المحققين في رد من اعتقد أن هاروت وماروت؛ آخرها :فلا تغفل والله الموفق للسداد والحمد لله رب العالمين.</w:t>
      </w:r>
    </w:p>
    <w:p>
      <w:pPr>
        <w:pStyle w:val="BookText"/>
      </w:pPr>
      <w:r>
        <w:rPr>
          <w:rFonts w:ascii="IRNazanin" w:hAnsi="IRNazanin" w:eastAsia="IRNazanin" w:cs="IRNazanin"/>
          <w:lang w:bidi="fa-IR"/>
          <w:color w:val="111111"/>
          <w:sz w:val="28"/>
          <w:szCs w:val="28"/>
          <w:rtl/>
        </w:rPr>
        <w:t xml:space="preserve">نستعلیق، کا :مجهول، تا: القرن 13 ه- 5ق ،(78-7) ، 21 س 20*13سم [ف: 5-149]</w:t>
      </w:r>
    </w:p>
    <w:p>
      <w:pPr>
        <w:pStyle w:val="BookText"/>
      </w:pPr>
      <w:r>
        <w:rPr>
          <w:rFonts w:ascii="Times New Roman" w:hAnsi="Times New Roman" w:eastAsia="Times New Roman" w:cs="Times New Roman"/>
          <w:lang w:val="en-US" w:bidi="en-US"/>
          <w:color w:val="111111"/>
          <w:sz w:val="28"/>
          <w:szCs w:val="28"/>
          <w:rtl/>
        </w:rPr>
        <w:t xml:space="preserve">71806.</w:t>
      </w:r>
    </w:p>
    <w:p>
      <w:pPr>
        <w:pStyle w:val="BookText"/>
      </w:pPr>
      <w:r>
        <w:rPr>
          <w:rFonts w:ascii="Amiri" w:hAnsi="Amiri" w:eastAsia="Amiri" w:cs="Amiri"/>
          <w:lang w:bidi="ar-SA"/>
          <w:color w:val="111111"/>
          <w:sz w:val="28"/>
          <w:szCs w:val="28"/>
          <w:rtl/>
        </w:rPr>
        <w:t xml:space="preserve">الموصل؛ خزانة ميسر صالح الأمين (في الأوقاف العامة)؛ رقم المخطوط : 52/8</w:t>
      </w:r>
    </w:p>
    <w:p>
      <w:pPr>
        <w:pStyle w:val="BookText"/>
      </w:pPr>
      <w:r>
        <w:rPr>
          <w:rFonts w:ascii="IRNazanin" w:hAnsi="IRNazanin" w:eastAsia="IRNazanin" w:cs="IRNazanin"/>
          <w:lang w:bidi="fa-IR"/>
          <w:color w:val="111111"/>
          <w:sz w:val="28"/>
          <w:szCs w:val="28"/>
          <w:rtl/>
        </w:rPr>
        <w:t xml:space="preserve">کا مجهول ،تا مجهول؛ 12*17سم [الأوقاف العامة - الموصل: 6-292]</w:t>
      </w:r>
    </w:p>
    <w:p>
      <w:pPr>
        <w:pStyle w:val="Heading2"/>
      </w:pPr>
      <w:bookmarkStart w:id="1977" w:name="_Toc1243"/>
      <w:r>
        <w:t>الهارونية في التصريف / صرف - عربي</w:t>
      </w:r>
      <w:bookmarkEnd w:id="1977"/>
    </w:p>
    <w:p>
      <w:pPr>
        <w:pStyle w:val="BookText"/>
      </w:pPr>
      <w:r>
        <w:rPr>
          <w:rFonts w:ascii="Amiri" w:hAnsi="Amiri" w:eastAsia="Amiri" w:cs="Amiri"/>
          <w:lang w:bidi="ar-SA"/>
          <w:color w:val="111111"/>
          <w:sz w:val="28"/>
          <w:szCs w:val="28"/>
          <w:rtl/>
        </w:rPr>
        <w:t xml:space="preserve">الهاروني، نجم الدين عمر</w:t>
      </w:r>
    </w:p>
    <w:p>
      <w:pPr>
        <w:pStyle w:val="BookText"/>
      </w:pPr>
      <w:r>
        <w:rPr>
          <w:rFonts w:ascii="Amiri" w:hAnsi="Amiri" w:eastAsia="Amiri" w:cs="Amiri"/>
          <w:lang w:bidi="ar-SA"/>
          <w:color w:val="111111"/>
          <w:sz w:val="28"/>
          <w:szCs w:val="28"/>
          <w:rtl/>
        </w:rPr>
        <w:t xml:space="preserve">71807 . الكاظمية ؛جامعة مدينة العلم؛ رقم المخطوط : 39/13/1</w:t>
      </w:r>
    </w:p>
    <w:p>
      <w:pPr>
        <w:pStyle w:val="BookText"/>
      </w:pPr>
      <w:r>
        <w:rPr>
          <w:rFonts w:ascii="Amiri" w:hAnsi="Amiri" w:eastAsia="Amiri" w:cs="Amiri"/>
          <w:lang w:bidi="ar-SA"/>
          <w:color w:val="111111"/>
          <w:sz w:val="28"/>
          <w:szCs w:val="28"/>
          <w:rtl/>
        </w:rPr>
        <w:t xml:space="preserve">أوّلها: الحمد لله الذي صرفنا من مجده الكامل وكرمه .... .</w:t>
      </w:r>
    </w:p>
    <w:p>
      <w:pPr>
        <w:pStyle w:val="BookText"/>
      </w:pPr>
      <w:r>
        <w:rPr>
          <w:rFonts w:ascii="Amiri" w:hAnsi="Amiri" w:eastAsia="Amiri" w:cs="Amiri"/>
          <w:lang w:bidi="ar-SA"/>
          <w:color w:val="111111"/>
          <w:sz w:val="28"/>
          <w:szCs w:val="28"/>
          <w:rtl/>
        </w:rPr>
        <w:t xml:space="preserve">رتبها على ستة فصول وألفها لوزير الدولة محمد هارون بن الصاحب؛ كا: علي محمّد بن علي، تا: 818ه- نسخة قديمة معنونة بالحمرة قطر 1 سم؛ 17/5*12سم [ف:</w:t>
      </w:r>
    </w:p>
    <w:p>
      <w:pPr>
        <w:pStyle w:val="BookText"/>
      </w:pPr>
      <w:r>
        <w:rPr>
          <w:rFonts w:ascii="Times New Roman" w:hAnsi="Times New Roman" w:eastAsia="Times New Roman" w:cs="Times New Roman"/>
          <w:lang w:val="en-US" w:bidi="en-US"/>
          <w:color w:val="111111"/>
          <w:sz w:val="28"/>
          <w:szCs w:val="28"/>
          <w:rtl/>
        </w:rPr>
        <w:t xml:space="preserve">232 ]</w:t>
      </w:r>
    </w:p>
    <w:p>
      <w:pPr>
        <w:pStyle w:val="BookText"/>
      </w:pPr>
      <w:r>
        <w:rPr>
          <w:rFonts w:ascii="Amiri" w:hAnsi="Amiri" w:eastAsia="Amiri" w:cs="Amiri"/>
          <w:lang w:bidi="ar-SA"/>
          <w:color w:val="111111"/>
          <w:sz w:val="28"/>
          <w:szCs w:val="28"/>
          <w:rtl/>
        </w:rPr>
        <w:t xml:space="preserve">71808 .بغداد؛ مركز البحوث والدراسات؛ رقم المخطوط : 1-415 مصورة</w:t>
      </w:r>
    </w:p>
    <w:p>
      <w:pPr>
        <w:pStyle w:val="BookText"/>
      </w:pPr>
      <w:r>
        <w:rPr>
          <w:rFonts w:ascii="Amiri" w:hAnsi="Amiri" w:eastAsia="Amiri" w:cs="Amiri"/>
          <w:lang w:bidi="ar-SA"/>
          <w:color w:val="111111"/>
          <w:sz w:val="28"/>
          <w:szCs w:val="28"/>
          <w:rtl/>
        </w:rPr>
        <w:t xml:space="preserve">ممصدر التصوير :مكتبة جامعة مدينة العلم الكاظمية؛ كا :مجهول، تا: مجهول؛ 44ص</w:t>
      </w:r>
    </w:p>
    <w:p>
      <w:pPr>
        <w:pStyle w:val="BookText"/>
      </w:pPr>
      <w:r>
        <w:rPr>
          <w:rFonts w:ascii="IRNazanin" w:hAnsi="IRNazanin" w:eastAsia="IRNazanin" w:cs="IRNazanin"/>
          <w:lang w:bidi="fa-IR"/>
          <w:color w:val="111111"/>
          <w:sz w:val="28"/>
          <w:szCs w:val="28"/>
          <w:rtl/>
        </w:rPr>
        <w:t xml:space="preserve">[(مصورات) -ف: 288]</w:t>
      </w:r>
    </w:p>
    <w:p>
      <w:pPr>
        <w:pStyle w:val="BookText"/>
      </w:pPr>
      <w:r>
        <w:rPr>
          <w:rFonts w:ascii="IRNazanin" w:hAnsi="IRNazanin" w:eastAsia="IRNazanin" w:cs="IRNazanin"/>
          <w:lang w:bidi="fa-IR"/>
          <w:color w:val="111111"/>
          <w:sz w:val="28"/>
          <w:szCs w:val="28"/>
          <w:rtl/>
        </w:rPr>
        <w:t xml:space="preserve">الهاشميات - دیوان کمیت بن زید</w:t>
      </w:r>
    </w:p>
    <w:p>
      <w:pPr>
        <w:pStyle w:val="Heading2"/>
      </w:pPr>
      <w:bookmarkStart w:id="1978" w:name="_Toc1244"/>
      <w:r>
        <w:t>هامش الدرر / - عربي</w:t>
      </w:r>
      <w:bookmarkEnd w:id="1978"/>
    </w:p>
    <w:p>
      <w:pPr>
        <w:pStyle w:val="BookText"/>
      </w:pPr>
      <w:r>
        <w:rPr>
          <w:rFonts w:ascii="IRNazanin" w:hAnsi="IRNazanin" w:eastAsia="IRNazanin" w:cs="IRNazanin"/>
          <w:lang w:bidi="fa-IR"/>
          <w:color w:val="111111"/>
          <w:sz w:val="28"/>
          <w:szCs w:val="28"/>
          <w:rtl/>
        </w:rPr>
        <w:t xml:space="preserve">خویش ،محمّد خليل (القرن 10 ه- )</w:t>
      </w:r>
    </w:p>
    <w:p>
      <w:pPr>
        <w:pStyle w:val="BookText"/>
      </w:pPr>
      <w:r>
        <w:rPr>
          <w:rFonts w:ascii="Amiri" w:hAnsi="Amiri" w:eastAsia="Amiri" w:cs="Amiri"/>
          <w:lang w:bidi="ar-SA"/>
          <w:color w:val="111111"/>
          <w:sz w:val="28"/>
          <w:szCs w:val="28"/>
          <w:rtl/>
        </w:rPr>
        <w:t xml:space="preserve">71809 . البصرة ؛ جامعة البصرة (المكتبة المركزية)؛ رقم المخطوط: 467/2</w:t>
      </w:r>
    </w:p>
    <w:p>
      <w:pPr>
        <w:pStyle w:val="BookText"/>
      </w:pPr>
      <w:r>
        <w:rPr>
          <w:rFonts w:ascii="Amiri" w:hAnsi="Amiri" w:eastAsia="Amiri" w:cs="Amiri"/>
          <w:lang w:bidi="ar-SA"/>
          <w:color w:val="111111"/>
          <w:sz w:val="28"/>
          <w:szCs w:val="28"/>
          <w:rtl/>
        </w:rPr>
        <w:t xml:space="preserve">أوّلها :البسملة، الحمد لولي الآلاء وصلاة على سيّد الأنبياء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89" w:name="pg8072_50155"/>
    <w:bookmarkEnd w:id="489"/>
    <w:p>
      <w:pPr>
        <w:pStyle w:val="BookText"/>
      </w:pPr>
      <w:r>
        <w:rPr>
          <w:rFonts w:ascii="IRNazanin" w:hAnsi="IRNazanin" w:eastAsia="IRNazanin" w:cs="IRNazanin"/>
          <w:lang w:bidi="fa-IR"/>
          <w:color w:val="111111"/>
          <w:sz w:val="28"/>
          <w:szCs w:val="28"/>
          <w:rtl/>
        </w:rPr>
        <w:t xml:space="preserve">بعض ما وجد هامش الدرر مما حرره محمّد الشهير بجوي زاده؛ نستعلیق، کا :مجهول ،</w:t>
      </w:r>
    </w:p>
    <w:p>
      <w:pPr>
        <w:pStyle w:val="BookText"/>
      </w:pPr>
      <w:r>
        <w:rPr>
          <w:rFonts w:ascii="IRNazanin" w:hAnsi="IRNazanin" w:eastAsia="IRNazanin" w:cs="IRNazanin"/>
          <w:lang w:bidi="fa-IR"/>
          <w:color w:val="111111"/>
          <w:sz w:val="28"/>
          <w:szCs w:val="28"/>
          <w:rtl/>
        </w:rPr>
        <w:t xml:space="preserve">تا: 1159ه- 9 ق 21 س [المورد 33-390]</w:t>
      </w:r>
    </w:p>
    <w:p>
      <w:pPr>
        <w:pStyle w:val="Heading2"/>
      </w:pPr>
      <w:bookmarkStart w:id="1979" w:name="_Toc1245"/>
      <w:r>
        <w:t>الهاملية في فقه الحنفية = المنظومة الهاملية = تكملة نظم در المهتدي</w:t>
      </w:r>
      <w:bookmarkEnd w:id="1979"/>
    </w:p>
    <w:p>
      <w:pPr>
        <w:pStyle w:val="BookText"/>
      </w:pPr>
      <w:r>
        <w:rPr>
          <w:rFonts w:ascii="Amiri" w:hAnsi="Amiri" w:eastAsia="Amiri" w:cs="Amiri"/>
          <w:lang w:bidi="ar-SA"/>
          <w:color w:val="111111"/>
          <w:sz w:val="28"/>
          <w:szCs w:val="28"/>
          <w:rtl/>
        </w:rPr>
        <w:t xml:space="preserve">وذخر المقتدي / فقه، شعر - عربي</w:t>
      </w:r>
    </w:p>
    <w:p>
      <w:pPr>
        <w:pStyle w:val="BookText"/>
      </w:pPr>
      <w:r>
        <w:rPr>
          <w:rFonts w:ascii="Amiri" w:hAnsi="Amiri" w:eastAsia="Amiri" w:cs="Amiri"/>
          <w:lang w:bidi="ar-SA"/>
          <w:color w:val="111111"/>
          <w:sz w:val="28"/>
          <w:szCs w:val="28"/>
          <w:rtl/>
        </w:rPr>
        <w:t xml:space="preserve">الهاملي ،ابوبكر بن علي(- 769 ه- )</w:t>
      </w:r>
    </w:p>
    <w:p>
      <w:pPr>
        <w:pStyle w:val="BookText"/>
      </w:pPr>
      <w:r>
        <w:rPr>
          <w:rFonts w:ascii="Amiri" w:hAnsi="Amiri" w:eastAsia="Amiri" w:cs="Amiri"/>
          <w:lang w:bidi="ar-SA"/>
          <w:color w:val="111111"/>
          <w:sz w:val="28"/>
          <w:szCs w:val="28"/>
          <w:rtl/>
        </w:rPr>
        <w:t xml:space="preserve">71810 .بغداد؛ مكتبة الأوقاف العامة؛ رقم المخطوط: 4256/8</w:t>
      </w:r>
    </w:p>
    <w:p>
      <w:pPr>
        <w:pStyle w:val="BookText"/>
      </w:pPr>
      <w:r>
        <w:rPr>
          <w:rFonts w:ascii="Amiri" w:hAnsi="Amiri" w:eastAsia="Amiri" w:cs="Amiri"/>
          <w:lang w:bidi="ar-SA"/>
          <w:color w:val="111111"/>
          <w:sz w:val="28"/>
          <w:szCs w:val="28"/>
          <w:rtl/>
        </w:rPr>
        <w:t xml:space="preserve">أوّلها: باسم آله العالمين ابتدي *** تكملة لنظم در المهتدي</w:t>
      </w:r>
    </w:p>
    <w:p>
      <w:pPr>
        <w:pStyle w:val="BookText"/>
      </w:pPr>
      <w:r>
        <w:rPr>
          <w:rFonts w:ascii="IRNazanin" w:hAnsi="IRNazanin" w:eastAsia="IRNazanin" w:cs="IRNazanin"/>
          <w:lang w:bidi="fa-IR"/>
          <w:color w:val="111111"/>
          <w:sz w:val="28"/>
          <w:szCs w:val="28"/>
          <w:rtl/>
        </w:rPr>
        <w:t xml:space="preserve">کا: مجهول ،تا: 1048ه- ، ق، 20*12سم [ف: 2-36]</w:t>
      </w:r>
    </w:p>
    <w:p>
      <w:pPr>
        <w:pStyle w:val="BookText"/>
      </w:pPr>
      <w:r>
        <w:rPr>
          <w:rFonts w:ascii="Times New Roman" w:hAnsi="Times New Roman" w:eastAsia="Times New Roman" w:cs="Times New Roman"/>
          <w:lang w:val="en-US" w:bidi="en-US"/>
          <w:color w:val="111111"/>
          <w:sz w:val="28"/>
          <w:szCs w:val="28"/>
          <w:rtl/>
        </w:rPr>
        <w:t xml:space="preserve">71811.</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ح-45</w:t>
      </w:r>
    </w:p>
    <w:p>
      <w:pPr>
        <w:pStyle w:val="BookText"/>
      </w:pPr>
      <w:r>
        <w:rPr>
          <w:rFonts w:ascii="IRNazanin" w:hAnsi="IRNazanin" w:eastAsia="IRNazanin" w:cs="IRNazanin"/>
          <w:lang w:bidi="fa-IR"/>
          <w:color w:val="111111"/>
          <w:sz w:val="28"/>
          <w:szCs w:val="28"/>
          <w:rtl/>
        </w:rPr>
        <w:t xml:space="preserve">کا :مجهول، تا: 24 جمادى الثانية 1290ه-؛ 92 ص 16/9*26/5سم [ف: 112]</w:t>
      </w:r>
    </w:p>
    <w:p>
      <w:pPr>
        <w:pStyle w:val="BookText"/>
      </w:pPr>
      <w:r>
        <w:rPr>
          <w:rFonts w:ascii="Times New Roman" w:hAnsi="Times New Roman" w:eastAsia="Times New Roman" w:cs="Times New Roman"/>
          <w:lang w:val="en-US" w:bidi="en-US"/>
          <w:color w:val="111111"/>
          <w:sz w:val="28"/>
          <w:szCs w:val="28"/>
          <w:rtl/>
        </w:rPr>
        <w:t xml:space="preserve">71812.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93</w:t>
      </w:r>
    </w:p>
    <w:p>
      <w:pPr>
        <w:pStyle w:val="BookText"/>
      </w:pPr>
      <w:r>
        <w:rPr>
          <w:rFonts w:ascii="IRNazanin" w:hAnsi="IRNazanin" w:eastAsia="IRNazanin" w:cs="IRNazanin"/>
          <w:lang w:bidi="fa-IR"/>
          <w:color w:val="111111"/>
          <w:sz w:val="28"/>
          <w:szCs w:val="28"/>
          <w:rtl/>
        </w:rPr>
        <w:t xml:space="preserve">الطهارة - الديان؛ کا :محمّد سعید بن مال الله التكريتي، تا: 1340ه-، 130ص، 16س، 5*21/5سم [معجم المخطوطات النجفية: 927]</w:t>
      </w:r>
    </w:p>
    <w:p>
      <w:pPr>
        <w:pStyle w:val="BookText"/>
      </w:pPr>
      <w:r>
        <w:rPr>
          <w:rFonts w:ascii="Amiri" w:hAnsi="Amiri" w:eastAsia="Amiri" w:cs="Amiri"/>
          <w:lang w:bidi="ar-SA"/>
          <w:color w:val="111111"/>
          <w:sz w:val="28"/>
          <w:szCs w:val="28"/>
          <w:rtl/>
        </w:rPr>
        <w:t xml:space="preserve">71813 .بغداد؛ مكتبة الأوقاف العامة؛ رقم المخطوط : 24223</w:t>
      </w:r>
    </w:p>
    <w:p>
      <w:pPr>
        <w:pStyle w:val="BookText"/>
      </w:pPr>
      <w:r>
        <w:rPr>
          <w:rFonts w:ascii="Amiri" w:hAnsi="Amiri" w:eastAsia="Amiri" w:cs="Amiri"/>
          <w:lang w:bidi="ar-SA"/>
          <w:color w:val="111111"/>
          <w:sz w:val="28"/>
          <w:szCs w:val="28"/>
          <w:rtl/>
        </w:rPr>
        <w:t xml:space="preserve">أوّلها :وبعد ما يطوف للحج إذا *** لبي بها ثم مضى في ذا و...</w:t>
      </w:r>
    </w:p>
    <w:p>
      <w:pPr>
        <w:pStyle w:val="BookText"/>
      </w:pPr>
      <w:r>
        <w:rPr>
          <w:rFonts w:ascii="Amiri" w:hAnsi="Amiri" w:eastAsia="Amiri" w:cs="Amiri"/>
          <w:lang w:bidi="ar-SA"/>
          <w:color w:val="111111"/>
          <w:sz w:val="28"/>
          <w:szCs w:val="28"/>
          <w:rtl/>
        </w:rPr>
        <w:t xml:space="preserve">في 4250 بيتاً ؛كا: عبد الرحمن بن حاج الماص ... مفتي البصرة إسماعيل أبو إبراهيم ،تا :مجهول ناقصة : الأوّل؛ 141ق، 16*11سم [ف: 4-390]</w:t>
      </w:r>
    </w:p>
    <w:p>
      <w:pPr>
        <w:pStyle w:val="BookText"/>
      </w:pPr>
      <w:r>
        <w:rPr>
          <w:rFonts w:ascii="Amiri" w:hAnsi="Amiri" w:eastAsia="Amiri" w:cs="Amiri"/>
          <w:lang w:bidi="ar-SA"/>
          <w:color w:val="111111"/>
          <w:sz w:val="28"/>
          <w:szCs w:val="28"/>
          <w:rtl/>
        </w:rPr>
        <w:t xml:space="preserve">71814 .بغداد؛ الخزانة الآلوسية ( في دار المخطوطات)؛ رقم المخطوط : 8741</w:t>
      </w:r>
    </w:p>
    <w:p>
      <w:pPr>
        <w:pStyle w:val="BookText"/>
      </w:pPr>
      <w:r>
        <w:rPr>
          <w:rFonts w:ascii="Amiri" w:hAnsi="Amiri" w:eastAsia="Amiri" w:cs="Amiri"/>
          <w:lang w:bidi="ar-SA"/>
          <w:color w:val="111111"/>
          <w:sz w:val="28"/>
          <w:szCs w:val="28"/>
          <w:rtl/>
        </w:rPr>
        <w:t xml:space="preserve">أوّلها :أفضل مبدوء به في الكتب *** وخير مقروء إمام الخطب</w:t>
      </w:r>
    </w:p>
    <w:p>
      <w:pPr>
        <w:pStyle w:val="BookText"/>
      </w:pPr>
      <w:r>
        <w:rPr>
          <w:rFonts w:ascii="IRNazanin" w:hAnsi="IRNazanin" w:eastAsia="IRNazanin" w:cs="IRNazanin"/>
          <w:lang w:bidi="fa-IR"/>
          <w:color w:val="111111"/>
          <w:sz w:val="28"/>
          <w:szCs w:val="28"/>
          <w:rtl/>
        </w:rPr>
        <w:t xml:space="preserve">کا: مجهول ،تا: مجهول 159 ص 19 س، 21*14سم [المورد: 13-182]</w:t>
      </w:r>
    </w:p>
    <w:p>
      <w:pPr>
        <w:pStyle w:val="Heading2"/>
      </w:pPr>
      <w:bookmarkStart w:id="1980" w:name="_Toc1246"/>
      <w:r>
        <w:t>الهبات الهنيات في المصنفات الجعبريات - فهرس مؤلفات الجعبري / فهرس</w:t>
      </w:r>
      <w:bookmarkEnd w:id="198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الجعبري، إبراهيم بن عمر( 640 - 132 ه- )</w:t>
      </w:r>
    </w:p>
    <w:p>
      <w:pPr>
        <w:pStyle w:val="BookText"/>
      </w:pPr>
      <w:r>
        <w:rPr>
          <w:rFonts w:ascii="Amiri" w:hAnsi="Amiri" w:eastAsia="Amiri" w:cs="Amiri"/>
          <w:lang w:bidi="ar-SA"/>
          <w:color w:val="111111"/>
          <w:sz w:val="28"/>
          <w:szCs w:val="28"/>
          <w:rtl/>
        </w:rPr>
        <w:t xml:space="preserve">تاريخ التأليف: 725ه-</w:t>
      </w:r>
    </w:p>
    <w:p>
      <w:pPr>
        <w:pStyle w:val="BookText"/>
      </w:pPr>
      <w:r>
        <w:rPr>
          <w:rFonts w:ascii="IRNazanin" w:hAnsi="IRNazanin" w:eastAsia="IRNazanin" w:cs="IRNazanin"/>
          <w:lang w:bidi="fa-IR"/>
          <w:color w:val="111111"/>
          <w:sz w:val="28"/>
          <w:szCs w:val="28"/>
          <w:rtl/>
        </w:rPr>
        <w:t xml:space="preserve">[فنخا: 609:34]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90" w:name="pg8072_50156"/>
    <w:bookmarkEnd w:id="490"/>
    <w:p>
      <w:pPr>
        <w:pStyle w:val="BookText"/>
      </w:pPr>
      <w:r>
        <w:rPr>
          <w:rFonts w:ascii="Times New Roman" w:hAnsi="Times New Roman" w:eastAsia="Times New Roman" w:cs="Times New Roman"/>
          <w:lang w:val="en-US" w:bidi="en-US"/>
          <w:color w:val="111111"/>
          <w:sz w:val="28"/>
          <w:szCs w:val="28"/>
          <w:rtl/>
        </w:rPr>
        <w:t xml:space="preserve">71815.</w:t>
      </w:r>
    </w:p>
    <w:p>
      <w:pPr>
        <w:pStyle w:val="BookText"/>
      </w:pPr>
      <w:r>
        <w:rPr>
          <w:rFonts w:ascii="IRNazanin" w:hAnsi="IRNazanin" w:eastAsia="IRNazanin" w:cs="IRNazanin"/>
          <w:lang w:bidi="fa-IR"/>
          <w:color w:val="111111"/>
          <w:sz w:val="28"/>
          <w:szCs w:val="28"/>
          <w:rtl/>
        </w:rPr>
        <w:t xml:space="preserve">بغداد؛ دار المخطوطات؛ رقم المخطوط : 30124</w:t>
      </w:r>
    </w:p>
    <w:p>
      <w:pPr>
        <w:pStyle w:val="BookText"/>
      </w:pPr>
      <w:r>
        <w:rPr>
          <w:rFonts w:ascii="IRNazanin" w:hAnsi="IRNazanin" w:eastAsia="IRNazanin" w:cs="IRNazanin"/>
          <w:lang w:bidi="fa-IR"/>
          <w:color w:val="111111"/>
          <w:sz w:val="28"/>
          <w:szCs w:val="28"/>
          <w:rtl/>
        </w:rPr>
        <w:t xml:space="preserve">کا: مجهول، تا :مجهول؛ 9 ص 13 س، 17/5*23سم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450 ]</w:t>
      </w:r>
    </w:p>
    <w:p>
      <w:pPr>
        <w:pStyle w:val="Heading2"/>
      </w:pPr>
      <w:bookmarkStart w:id="1981" w:name="_Toc1247"/>
      <w:r>
        <w:t>هبة الشباب / أدب - عربي</w:t>
      </w:r>
      <w:bookmarkEnd w:id="1981"/>
    </w:p>
    <w:p>
      <w:pPr>
        <w:pStyle w:val="BookText"/>
      </w:pPr>
      <w:r>
        <w:rPr>
          <w:rFonts w:ascii="Amiri" w:hAnsi="Amiri" w:eastAsia="Amiri" w:cs="Amiri"/>
          <w:lang w:bidi="ar-SA"/>
          <w:color w:val="111111"/>
          <w:sz w:val="28"/>
          <w:szCs w:val="28"/>
          <w:rtl/>
        </w:rPr>
        <w:t xml:space="preserve">إمام الحرمين الهمداني، محمّد بن عبد الوهاب(- 1303 ؟ ه-)</w:t>
      </w:r>
    </w:p>
    <w:p>
      <w:pPr>
        <w:pStyle w:val="BookText"/>
      </w:pPr>
      <w:r>
        <w:rPr>
          <w:rFonts w:ascii="Times New Roman" w:hAnsi="Times New Roman" w:eastAsia="Times New Roman" w:cs="Times New Roman"/>
          <w:lang w:val="en-US" w:bidi="en-US"/>
          <w:color w:val="111111"/>
          <w:sz w:val="28"/>
          <w:szCs w:val="28"/>
          <w:rtl/>
        </w:rPr>
        <w:t xml:space="preserve">71816.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1004</w:t>
      </w:r>
    </w:p>
    <w:p>
      <w:pPr>
        <w:pStyle w:val="BookText"/>
      </w:pPr>
      <w:r>
        <w:rPr>
          <w:rFonts w:ascii="IRNazanin" w:hAnsi="IRNazanin" w:eastAsia="IRNazanin" w:cs="IRNazanin"/>
          <w:lang w:bidi="fa-IR"/>
          <w:color w:val="111111"/>
          <w:sz w:val="28"/>
          <w:szCs w:val="28"/>
          <w:rtl/>
        </w:rPr>
        <w:t xml:space="preserve">کا :مجهول ،تا: 1270ه- 77 ص ، 21 س ، 20/5*15 سم [ معجم المخطوطات النجفية: 928]</w:t>
      </w:r>
    </w:p>
    <w:p>
      <w:pPr>
        <w:pStyle w:val="BookText"/>
      </w:pPr>
      <w:r>
        <w:rPr>
          <w:rFonts w:ascii="Amiri" w:hAnsi="Amiri" w:eastAsia="Amiri" w:cs="Amiri"/>
          <w:lang w:bidi="ar-SA"/>
          <w:color w:val="111111"/>
          <w:sz w:val="28"/>
          <w:szCs w:val="28"/>
          <w:rtl/>
        </w:rPr>
        <w:t xml:space="preserve">النجف الأشرف؛ تركة محمّد السماوي؛ رقم المخطوط: 177</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2-224]</w:t>
      </w:r>
    </w:p>
    <w:p>
      <w:pPr>
        <w:pStyle w:val="Heading2"/>
      </w:pPr>
      <w:bookmarkStart w:id="1982" w:name="_Toc1248"/>
      <w:r>
        <w:t>هتك الأستار في علم الأسرار / العلوم الغريبة - عربي</w:t>
      </w:r>
      <w:bookmarkEnd w:id="1982"/>
    </w:p>
    <w:p>
      <w:pPr>
        <w:pStyle w:val="BookText"/>
      </w:pPr>
      <w:r>
        <w:rPr>
          <w:rFonts w:ascii="Amiri" w:hAnsi="Amiri" w:eastAsia="Amiri" w:cs="Amiri"/>
          <w:lang w:bidi="ar-SA"/>
          <w:color w:val="111111"/>
          <w:sz w:val="28"/>
          <w:szCs w:val="28"/>
          <w:rtl/>
        </w:rPr>
        <w:t xml:space="preserve">البوني، أحمد بن علي بن علي(- 622 ه- )</w:t>
      </w:r>
    </w:p>
    <w:p>
      <w:pPr>
        <w:pStyle w:val="BookText"/>
      </w:pPr>
      <w:r>
        <w:rPr>
          <w:rFonts w:ascii="Amiri" w:hAnsi="Amiri" w:eastAsia="Amiri" w:cs="Amiri"/>
          <w:lang w:bidi="ar-SA"/>
          <w:color w:val="111111"/>
          <w:sz w:val="28"/>
          <w:szCs w:val="28"/>
          <w:rtl/>
        </w:rPr>
        <w:t xml:space="preserve">71817 .بغداد؛ مكتبة الأوقاف العامة؛ رقم المخطوط : 228050/10</w:t>
      </w:r>
    </w:p>
    <w:p>
      <w:pPr>
        <w:pStyle w:val="BookText"/>
      </w:pPr>
      <w:r>
        <w:rPr>
          <w:rFonts w:ascii="Amiri" w:hAnsi="Amiri" w:eastAsia="Amiri" w:cs="Amiri"/>
          <w:lang w:bidi="ar-SA"/>
          <w:color w:val="111111"/>
          <w:sz w:val="28"/>
          <w:szCs w:val="28"/>
          <w:rtl/>
        </w:rPr>
        <w:t xml:space="preserve">أوّلها: الحمد لله الذي قطع بصمصام الغيرة رسم المغايرة والأغيار ...</w:t>
      </w:r>
    </w:p>
    <w:p>
      <w:pPr>
        <w:pStyle w:val="BookText"/>
      </w:pPr>
      <w:r>
        <w:rPr>
          <w:rFonts w:ascii="Amiri" w:hAnsi="Amiri" w:eastAsia="Amiri" w:cs="Amiri"/>
          <w:lang w:bidi="ar-SA"/>
          <w:color w:val="111111"/>
          <w:sz w:val="28"/>
          <w:szCs w:val="28"/>
          <w:rtl/>
        </w:rPr>
        <w:t xml:space="preserve">كا :أحمد بن خميس القرشي الحنفي، تا: 1260ه- بغداد (الحضرة القادرية)؛ لق</w:t>
      </w:r>
    </w:p>
    <w:p>
      <w:pPr>
        <w:pStyle w:val="BookText"/>
      </w:pPr>
      <w:r>
        <w:rPr>
          <w:rFonts w:ascii="IRNazanin" w:hAnsi="IRNazanin" w:eastAsia="IRNazanin" w:cs="IRNazanin"/>
          <w:lang w:bidi="fa-IR"/>
          <w:color w:val="111111"/>
          <w:sz w:val="28"/>
          <w:szCs w:val="28"/>
          <w:rtl/>
        </w:rPr>
        <w:t xml:space="preserve">21315سم [ف: 22-521]</w:t>
      </w:r>
    </w:p>
    <w:p>
      <w:pPr>
        <w:pStyle w:val="Heading2"/>
      </w:pPr>
      <w:bookmarkStart w:id="1983" w:name="_Toc1249"/>
      <w:r>
        <w:t>هتك الحجاب في زواج أم كلثوم من عمر بن الخطاب / - عربي</w:t>
      </w:r>
      <w:bookmarkEnd w:id="1983"/>
    </w:p>
    <w:p>
      <w:pPr>
        <w:pStyle w:val="BookText"/>
      </w:pPr>
      <w:r>
        <w:rPr>
          <w:rFonts w:ascii="Amiri" w:hAnsi="Amiri" w:eastAsia="Amiri" w:cs="Amiri"/>
          <w:lang w:bidi="ar-SA"/>
          <w:color w:val="111111"/>
          <w:sz w:val="28"/>
          <w:szCs w:val="28"/>
          <w:rtl/>
        </w:rPr>
        <w:t xml:space="preserve">الحسني، حسن بن إسماعيل( القرن 14 ه- )</w:t>
      </w:r>
    </w:p>
    <w:p>
      <w:pPr>
        <w:pStyle w:val="BookText"/>
      </w:pPr>
      <w:r>
        <w:rPr>
          <w:rFonts w:ascii="Times New Roman" w:hAnsi="Times New Roman" w:eastAsia="Times New Roman" w:cs="Times New Roman"/>
          <w:lang w:val="en-US" w:bidi="en-US"/>
          <w:color w:val="111111"/>
          <w:sz w:val="28"/>
          <w:szCs w:val="28"/>
          <w:rtl/>
        </w:rPr>
        <w:t xml:space="preserve">71818.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828</w:t>
      </w:r>
    </w:p>
    <w:p>
      <w:pPr>
        <w:pStyle w:val="BookText"/>
      </w:pPr>
      <w:r>
        <w:rPr>
          <w:rFonts w:ascii="IRNazanin" w:hAnsi="IRNazanin" w:eastAsia="IRNazanin" w:cs="IRNazanin"/>
          <w:lang w:bidi="fa-IR"/>
          <w:color w:val="111111"/>
          <w:sz w:val="28"/>
          <w:szCs w:val="28"/>
          <w:rtl/>
        </w:rPr>
        <w:t xml:space="preserve">کا :مجهول، تا: 1316ه-، 17 ص 17 س [معجم المخطوطات النجفية: 928]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91" w:name="pg8072_50157"/>
    <w:bookmarkEnd w:id="491"/>
    <w:p>
      <w:pPr>
        <w:pStyle w:val="Heading2"/>
      </w:pPr>
      <w:bookmarkStart w:id="1984" w:name="_Toc1250"/>
      <w:r>
        <w:t>الهجاء في مرسوم خطوط مصاحف أهل الأمصار المدنية والمكيية والكوفية</w:t>
      </w:r>
      <w:bookmarkEnd w:id="1984"/>
    </w:p>
    <w:p>
      <w:pPr>
        <w:pStyle w:val="BookText"/>
      </w:pPr>
      <w:r>
        <w:rPr>
          <w:rFonts w:ascii="Amiri" w:hAnsi="Amiri" w:eastAsia="Amiri" w:cs="Amiri"/>
          <w:lang w:bidi="ar-SA"/>
          <w:color w:val="111111"/>
          <w:sz w:val="28"/>
          <w:szCs w:val="28"/>
          <w:rtl/>
        </w:rPr>
        <w:t xml:space="preserve">والبصرية والشامية وسائر العراق / علوم القرآن - عربي</w:t>
      </w:r>
    </w:p>
    <w:p>
      <w:pPr>
        <w:pStyle w:val="BookText"/>
      </w:pPr>
      <w:r>
        <w:rPr>
          <w:rFonts w:ascii="Amiri" w:hAnsi="Amiri" w:eastAsia="Amiri" w:cs="Amiri"/>
          <w:lang w:bidi="ar-SA"/>
          <w:color w:val="111111"/>
          <w:sz w:val="28"/>
          <w:szCs w:val="28"/>
          <w:rtl/>
        </w:rPr>
        <w:t xml:space="preserve">الداني، عثمان بن سعيد (371 - 444 ؟ ه- )</w:t>
      </w:r>
    </w:p>
    <w:p>
      <w:pPr>
        <w:pStyle w:val="BookText"/>
      </w:pPr>
      <w:r>
        <w:rPr>
          <w:rFonts w:ascii="Amiri" w:hAnsi="Amiri" w:eastAsia="Amiri" w:cs="Amiri"/>
          <w:lang w:bidi="ar-SA"/>
          <w:color w:val="111111"/>
          <w:sz w:val="28"/>
          <w:szCs w:val="28"/>
          <w:rtl/>
        </w:rPr>
        <w:t xml:space="preserve">71819 .بغداد؛ محفوظ، حسين علي (دكتور)؛ رقم المخطوط : 262/1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6-46]</w:t>
      </w:r>
    </w:p>
    <w:p>
      <w:pPr>
        <w:pStyle w:val="BookText"/>
      </w:pPr>
      <w:r>
        <w:rPr>
          <w:rFonts w:ascii="Times New Roman" w:hAnsi="Times New Roman" w:eastAsia="Times New Roman" w:cs="Times New Roman"/>
          <w:lang w:val="en-US" w:bidi="en-US"/>
          <w:color w:val="111111"/>
          <w:sz w:val="28"/>
          <w:szCs w:val="28"/>
          <w:rtl/>
        </w:rPr>
        <w:t xml:space="preserve">71820.</w:t>
      </w:r>
    </w:p>
    <w:p>
      <w:pPr>
        <w:pStyle w:val="BookText"/>
      </w:pPr>
      <w:r>
        <w:rPr>
          <w:rFonts w:ascii="Amiri" w:hAnsi="Amiri" w:eastAsia="Amiri" w:cs="Amiri"/>
          <w:lang w:bidi="ar-SA"/>
          <w:color w:val="111111"/>
          <w:sz w:val="28"/>
          <w:szCs w:val="28"/>
          <w:rtl/>
        </w:rPr>
        <w:t xml:space="preserve">بغداد ،محفوظ حسين علي ( دكتور ) ؛ رقم المخطوط / 2624 مجموع</w:t>
      </w:r>
    </w:p>
    <w:p>
      <w:pPr>
        <w:pStyle w:val="BookText"/>
      </w:pPr>
      <w:r>
        <w:rPr>
          <w:rFonts w:ascii="IRNazanin" w:hAnsi="IRNazanin" w:eastAsia="IRNazanin" w:cs="IRNazanin"/>
          <w:lang w:bidi="fa-IR"/>
          <w:color w:val="111111"/>
          <w:sz w:val="28"/>
          <w:szCs w:val="28"/>
          <w:rtl/>
        </w:rPr>
        <w:t xml:space="preserve">کا :مجهول، تا: مجهول [معجم تاريخ التراث: 3-1943]</w:t>
      </w:r>
    </w:p>
    <w:p>
      <w:pPr>
        <w:pStyle w:val="Heading2"/>
      </w:pPr>
      <w:bookmarkStart w:id="1985" w:name="_Toc1251"/>
      <w:r>
        <w:t>الهجرة النبوية (رسالة في ) / تاريخ النبي (ص) - عربي</w:t>
      </w:r>
      <w:bookmarkEnd w:id="1985"/>
    </w:p>
    <w:p>
      <w:pPr>
        <w:pStyle w:val="BookText"/>
      </w:pPr>
      <w:r>
        <w:rPr>
          <w:rFonts w:ascii="Amiri" w:hAnsi="Amiri" w:eastAsia="Amiri" w:cs="Amiri"/>
          <w:lang w:bidi="ar-SA"/>
          <w:color w:val="111111"/>
          <w:sz w:val="28"/>
          <w:szCs w:val="28"/>
          <w:rtl/>
        </w:rPr>
        <w:t xml:space="preserve">الأعلمي، محمّد حسين (1281 - 1349 ش)</w:t>
      </w:r>
    </w:p>
    <w:p>
      <w:pPr>
        <w:pStyle w:val="BookText"/>
      </w:pPr>
      <w:r>
        <w:rPr>
          <w:rFonts w:ascii="IRNazanin" w:hAnsi="IRNazanin" w:eastAsia="IRNazanin" w:cs="IRNazanin"/>
          <w:lang w:bidi="fa-IR"/>
          <w:color w:val="111111"/>
          <w:sz w:val="28"/>
          <w:szCs w:val="28"/>
          <w:rtl/>
        </w:rPr>
        <w:t xml:space="preserve">71821 .بغداد؛ دار المخطوطات؛ رقم المخطوط : 27030</w:t>
      </w:r>
    </w:p>
    <w:p>
      <w:pPr>
        <w:pStyle w:val="BookText"/>
      </w:pPr>
      <w:r>
        <w:rPr>
          <w:rFonts w:ascii="Amiri" w:hAnsi="Amiri" w:eastAsia="Amiri" w:cs="Amiri"/>
          <w:lang w:bidi="ar-SA"/>
          <w:color w:val="111111"/>
          <w:sz w:val="28"/>
          <w:szCs w:val="28"/>
          <w:rtl/>
        </w:rPr>
        <w:t xml:space="preserve">كاتب = مؤلف، تا: مجهول؛ ناقصة: الأوّل ؛ 43 ص 21 س ، 18*24سم [المتحف العراقي -</w:t>
      </w:r>
    </w:p>
    <w:p>
      <w:pPr>
        <w:pStyle w:val="BookText"/>
      </w:pPr>
      <w:r>
        <w:rPr>
          <w:rFonts w:ascii="Amiri" w:hAnsi="Amiri" w:eastAsia="Amiri" w:cs="Amiri"/>
          <w:lang w:bidi="ar-SA"/>
          <w:color w:val="111111"/>
          <w:sz w:val="28"/>
          <w:szCs w:val="28"/>
          <w:rtl/>
        </w:rPr>
        <w:t xml:space="preserve">ف التاريخ والتراجم - 210]</w:t>
      </w:r>
    </w:p>
    <w:p>
      <w:pPr>
        <w:pStyle w:val="BookText"/>
      </w:pPr>
      <w:r>
        <w:rPr>
          <w:rFonts w:ascii="Amiri" w:hAnsi="Amiri" w:eastAsia="Amiri" w:cs="Amiri"/>
          <w:lang w:bidi="ar-SA"/>
          <w:color w:val="111111"/>
          <w:sz w:val="28"/>
          <w:szCs w:val="28"/>
          <w:rtl/>
        </w:rPr>
        <w:t xml:space="preserve">الهداة في النصوص والمعجزات - إثبات الهداة بالنصوص والمعجزات</w:t>
      </w:r>
    </w:p>
    <w:p>
      <w:pPr>
        <w:pStyle w:val="BookText"/>
      </w:pPr>
      <w:r>
        <w:rPr>
          <w:rFonts w:ascii="Amiri" w:hAnsi="Amiri" w:eastAsia="Amiri" w:cs="Amiri"/>
          <w:lang w:bidi="ar-SA"/>
          <w:color w:val="111111"/>
          <w:sz w:val="28"/>
          <w:szCs w:val="28"/>
          <w:rtl/>
        </w:rPr>
        <w:t xml:space="preserve">الهدايات - الفين</w:t>
      </w:r>
    </w:p>
    <w:p>
      <w:pPr>
        <w:pStyle w:val="Heading2"/>
      </w:pPr>
      <w:bookmarkStart w:id="1986" w:name="_Toc1252"/>
      <w:r>
        <w:t>هداية - الهداية في الفقه = الهداية = كتاب الهداية - تاريخ الأئمة = الهداية الكبرى = أصل حسين بن</w:t>
      </w:r>
      <w:bookmarkEnd w:id="1986"/>
    </w:p>
    <w:p>
      <w:pPr>
        <w:pStyle w:val="BookText"/>
      </w:pPr>
      <w:r>
        <w:rPr>
          <w:rFonts w:ascii="Amiri" w:hAnsi="Amiri" w:eastAsia="Amiri" w:cs="Amiri"/>
          <w:lang w:bidi="ar-SA"/>
          <w:color w:val="111111"/>
          <w:sz w:val="28"/>
          <w:szCs w:val="28"/>
          <w:rtl/>
        </w:rPr>
        <w:t xml:space="preserve">حمدان الجنبلاني / حديث، تاريخ المعصومين - عربي</w:t>
      </w:r>
    </w:p>
    <w:p>
      <w:pPr>
        <w:pStyle w:val="BookText"/>
      </w:pPr>
      <w:r>
        <w:rPr>
          <w:rFonts w:ascii="Amiri" w:hAnsi="Amiri" w:eastAsia="Amiri" w:cs="Amiri"/>
          <w:lang w:bidi="ar-SA"/>
          <w:color w:val="111111"/>
          <w:sz w:val="28"/>
          <w:szCs w:val="28"/>
          <w:rtl/>
        </w:rPr>
        <w:t xml:space="preserve">الخصيبي حسين بن حمدان( - 358 ه-)</w:t>
      </w:r>
    </w:p>
    <w:p>
      <w:pPr>
        <w:pStyle w:val="BookText"/>
      </w:pPr>
      <w:r>
        <w:rPr>
          <w:rFonts w:ascii="Amiri" w:hAnsi="Amiri" w:eastAsia="Amiri" w:cs="Amiri"/>
          <w:lang w:bidi="ar-SA"/>
          <w:color w:val="111111"/>
          <w:sz w:val="28"/>
          <w:szCs w:val="28"/>
          <w:rtl/>
        </w:rPr>
        <w:t xml:space="preserve">أوّله: وسماه كتاب الهداية يشتمل على أسماء النبي وأمير المؤمنين علي بن أبي طالب صلوات الله عليه بالهندي والعبراني والعربي وأكثر الصفات المختلفة وفاطمة الزهراء بنت رسول الله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92" w:name="pg8072_50158"/>
    <w:bookmarkEnd w:id="492"/>
    <w:p>
      <w:pPr>
        <w:pStyle w:val="BookText"/>
      </w:pPr>
      <w:r>
        <w:rPr>
          <w:rFonts w:ascii="Amiri" w:hAnsi="Amiri" w:eastAsia="Amiri" w:cs="Amiri"/>
          <w:lang w:bidi="ar-SA"/>
          <w:color w:val="111111"/>
          <w:sz w:val="28"/>
          <w:szCs w:val="28"/>
          <w:rtl/>
        </w:rPr>
        <w:t xml:space="preserve">والأئمة الراشدين الحسن والحسين ابني علي بن أبي طالب وعلي بن الحسين ومحمّد بن علي وجعفر بن محمّد وموسى بن جعفر وعلي بن موسى ومحمّد بن علي وعلي بن محمد والحسن بن علي والخلف الحجة وأسمائهم وكناهم الخاص منها والعام وألقابهم وأسماء أمهاتهم ومواليدهم وأولادهم وبراهينهم ومدة أعمارهم وأوقات وفاتهم ومشاهدهم وأبوابهم</w:t>
      </w:r>
    </w:p>
    <w:p>
      <w:pPr>
        <w:pStyle w:val="BookText"/>
      </w:pPr>
      <w:r>
        <w:rPr>
          <w:rFonts w:ascii="Amiri" w:hAnsi="Amiri" w:eastAsia="Amiri" w:cs="Amiri"/>
          <w:lang w:bidi="ar-SA"/>
          <w:color w:val="111111"/>
          <w:sz w:val="28"/>
          <w:szCs w:val="28"/>
          <w:rtl/>
        </w:rPr>
        <w:t xml:space="preserve">آخره :وإرادته التي لا يبلغها إلا هو ثم يوم القيامة وما وصفه الله عزوجل في كتابه ؛ تم الكتاب</w:t>
      </w:r>
    </w:p>
    <w:p>
      <w:pPr>
        <w:pStyle w:val="BookText"/>
      </w:pPr>
      <w:r>
        <w:rPr>
          <w:rFonts w:ascii="Amiri" w:hAnsi="Amiri" w:eastAsia="Amiri" w:cs="Amiri"/>
          <w:lang w:bidi="ar-SA"/>
          <w:color w:val="111111"/>
          <w:sz w:val="28"/>
          <w:szCs w:val="28"/>
          <w:rtl/>
        </w:rPr>
        <w:t xml:space="preserve">بعون الله وحسن توفيقه.</w:t>
      </w:r>
    </w:p>
    <w:p>
      <w:pPr>
        <w:pStyle w:val="BookText"/>
      </w:pPr>
      <w:r>
        <w:rPr>
          <w:rFonts w:ascii="Amiri" w:hAnsi="Amiri" w:eastAsia="Amiri" w:cs="Amiri"/>
          <w:lang w:bidi="ar-SA"/>
          <w:color w:val="111111"/>
          <w:sz w:val="28"/>
          <w:szCs w:val="28"/>
          <w:rtl/>
        </w:rPr>
        <w:t xml:space="preserve">طبع: في بيروت</w:t>
      </w:r>
    </w:p>
    <w:p>
      <w:pPr>
        <w:pStyle w:val="BookText"/>
      </w:pPr>
      <w:r>
        <w:rPr>
          <w:rFonts w:ascii="Amiri" w:hAnsi="Amiri" w:eastAsia="Amiri" w:cs="Amiri"/>
          <w:lang w:bidi="ar-SA"/>
          <w:color w:val="111111"/>
          <w:sz w:val="28"/>
          <w:szCs w:val="28"/>
          <w:rtl/>
        </w:rPr>
        <w:t xml:space="preserve">[فنخا 34: 6173-618 (15 نسخة)]</w:t>
      </w:r>
    </w:p>
    <w:p>
      <w:pPr>
        <w:pStyle w:val="BookText"/>
      </w:pPr>
      <w:r>
        <w:rPr>
          <w:rFonts w:ascii="Times New Roman" w:hAnsi="Times New Roman" w:eastAsia="Times New Roman" w:cs="Times New Roman"/>
          <w:lang w:val="en-US" w:bidi="en-US"/>
          <w:color w:val="111111"/>
          <w:sz w:val="28"/>
          <w:szCs w:val="28"/>
          <w:rtl/>
        </w:rPr>
        <w:t xml:space="preserve">71822.</w:t>
      </w:r>
    </w:p>
    <w:p>
      <w:pPr>
        <w:pStyle w:val="BookText"/>
      </w:pPr>
      <w:r>
        <w:rPr>
          <w:rFonts w:ascii="Amiri" w:hAnsi="Amiri" w:eastAsia="Amiri" w:cs="Amiri"/>
          <w:lang w:bidi="ar-SA"/>
          <w:color w:val="111111"/>
          <w:sz w:val="28"/>
          <w:szCs w:val="28"/>
          <w:rtl/>
        </w:rPr>
        <w:t xml:space="preserve">النجف الأشرف؛ تركة محمّد السماوي؛ رقم المخطوط : 441</w:t>
      </w:r>
    </w:p>
    <w:p>
      <w:pPr>
        <w:pStyle w:val="BookText"/>
      </w:pPr>
      <w:r>
        <w:rPr>
          <w:rFonts w:ascii="IRNazanin" w:hAnsi="IRNazanin" w:eastAsia="IRNazanin" w:cs="IRNazanin"/>
          <w:lang w:bidi="fa-IR"/>
          <w:color w:val="111111"/>
          <w:sz w:val="28"/>
          <w:szCs w:val="28"/>
          <w:rtl/>
        </w:rPr>
        <w:t xml:space="preserve">کا :مجهول ،تا: 1320ه- [ معهد المخطوطات العربية: 4 جزء 2-236]</w:t>
      </w:r>
    </w:p>
    <w:p>
      <w:pPr>
        <w:pStyle w:val="BookText"/>
      </w:pPr>
      <w:r>
        <w:rPr>
          <w:rFonts w:ascii="Times New Roman" w:hAnsi="Times New Roman" w:eastAsia="Times New Roman" w:cs="Times New Roman"/>
          <w:lang w:val="en-US" w:bidi="en-US"/>
          <w:color w:val="111111"/>
          <w:sz w:val="28"/>
          <w:szCs w:val="28"/>
          <w:rtl/>
        </w:rPr>
        <w:t xml:space="preserve">71823.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43</w:t>
      </w:r>
    </w:p>
    <w:p>
      <w:pPr>
        <w:pStyle w:val="BookText"/>
      </w:pPr>
      <w:r>
        <w:rPr>
          <w:rFonts w:ascii="IRNazanin" w:hAnsi="IRNazanin" w:eastAsia="IRNazanin" w:cs="IRNazanin"/>
          <w:lang w:bidi="fa-IR"/>
          <w:color w:val="111111"/>
          <w:sz w:val="28"/>
          <w:szCs w:val="28"/>
          <w:rtl/>
        </w:rPr>
        <w:t xml:space="preserve">کا: شبر محمّد الهمداني، تا: 1357ه- [ معجم المخطوطات النجفية: 927]</w:t>
      </w:r>
    </w:p>
    <w:p>
      <w:pPr>
        <w:pStyle w:val="BookText"/>
      </w:pPr>
      <w:r>
        <w:rPr>
          <w:rFonts w:ascii="Times New Roman" w:hAnsi="Times New Roman" w:eastAsia="Times New Roman" w:cs="Times New Roman"/>
          <w:lang w:val="en-US" w:bidi="en-US"/>
          <w:color w:val="111111"/>
          <w:sz w:val="28"/>
          <w:szCs w:val="28"/>
          <w:rtl/>
        </w:rPr>
        <w:t xml:space="preserve">71824.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7726</w:t>
      </w:r>
    </w:p>
    <w:p>
      <w:pPr>
        <w:pStyle w:val="BookText"/>
      </w:pPr>
      <w:r>
        <w:rPr>
          <w:rFonts w:ascii="IRNazanin" w:hAnsi="IRNazanin" w:eastAsia="IRNazanin" w:cs="IRNazanin"/>
          <w:lang w:bidi="fa-IR"/>
          <w:color w:val="111111"/>
          <w:sz w:val="28"/>
          <w:szCs w:val="28"/>
          <w:rtl/>
        </w:rPr>
        <w:t xml:space="preserve">ناقص، کا :مجهول، تا: مجهول 432 ص [ف: 1-450]</w:t>
      </w:r>
    </w:p>
    <w:p>
      <w:pPr>
        <w:pStyle w:val="Heading2"/>
      </w:pPr>
      <w:bookmarkStart w:id="1987" w:name="_Toc1253"/>
      <w:r>
        <w:t>الهداية / - عربي</w:t>
      </w:r>
      <w:bookmarkEnd w:id="1987"/>
    </w:p>
    <w:p>
      <w:pPr>
        <w:pStyle w:val="BookText"/>
      </w:pPr>
      <w:r>
        <w:rPr>
          <w:rFonts w:ascii="Amiri" w:hAnsi="Amiri" w:eastAsia="Amiri" w:cs="Amiri"/>
          <w:lang w:bidi="ar-SA"/>
          <w:color w:val="111111"/>
          <w:sz w:val="28"/>
          <w:szCs w:val="28"/>
          <w:rtl/>
        </w:rPr>
        <w:t xml:space="preserve">اللاري الأنصاري ،محمّد بن صلاح(- 979؟ ه- )</w:t>
      </w:r>
    </w:p>
    <w:p>
      <w:pPr>
        <w:pStyle w:val="BookText"/>
      </w:pPr>
      <w:r>
        <w:rPr>
          <w:rFonts w:ascii="Times New Roman" w:hAnsi="Times New Roman" w:eastAsia="Times New Roman" w:cs="Times New Roman"/>
          <w:lang w:val="en-US" w:bidi="en-US"/>
          <w:color w:val="111111"/>
          <w:sz w:val="28"/>
          <w:szCs w:val="28"/>
          <w:rtl/>
        </w:rPr>
        <w:t xml:space="preserve">71820.</w:t>
      </w:r>
    </w:p>
    <w:p>
      <w:pPr>
        <w:pStyle w:val="BookText"/>
      </w:pPr>
      <w:r>
        <w:rPr>
          <w:rFonts w:ascii="Amiri" w:hAnsi="Amiri" w:eastAsia="Amiri" w:cs="Amiri"/>
          <w:lang w:bidi="ar-SA"/>
          <w:color w:val="111111"/>
          <w:sz w:val="28"/>
          <w:szCs w:val="28"/>
          <w:rtl/>
        </w:rPr>
        <w:t xml:space="preserve">الموصل؛ دير مار بهنام؛ رقم المخطوط: 56</w:t>
      </w:r>
    </w:p>
    <w:p>
      <w:pPr>
        <w:pStyle w:val="BookText"/>
      </w:pPr>
      <w:r>
        <w:rPr>
          <w:rFonts w:ascii="IRNazanin" w:hAnsi="IRNazanin" w:eastAsia="IRNazanin" w:cs="IRNazanin"/>
          <w:lang w:bidi="fa-IR"/>
          <w:color w:val="111111"/>
          <w:sz w:val="28"/>
          <w:szCs w:val="28"/>
          <w:rtl/>
        </w:rPr>
        <w:t xml:space="preserve">کا :مجهول، تا :مجهول 239 ص 19 س، 21*15سم [المورد: 20-230]</w:t>
      </w:r>
    </w:p>
    <w:p>
      <w:pPr>
        <w:pStyle w:val="Heading2"/>
      </w:pPr>
      <w:bookmarkStart w:id="1988" w:name="_Toc1254"/>
      <w:r>
        <w:t>الهداية / كلام وعقائد - عربي</w:t>
      </w:r>
      <w:bookmarkEnd w:id="1988"/>
    </w:p>
    <w:p>
      <w:pPr>
        <w:pStyle w:val="BookText"/>
      </w:pPr>
      <w:r>
        <w:rPr>
          <w:rFonts w:ascii="Amiri" w:hAnsi="Amiri" w:eastAsia="Amiri" w:cs="Amiri"/>
          <w:lang w:bidi="ar-SA"/>
          <w:color w:val="111111"/>
          <w:sz w:val="28"/>
          <w:szCs w:val="28"/>
          <w:rtl/>
        </w:rPr>
        <w:t xml:space="preserve">الطالقاني، محمّد تقي</w:t>
      </w:r>
    </w:p>
    <w:p>
      <w:pPr>
        <w:pStyle w:val="BookText"/>
      </w:pPr>
      <w:r>
        <w:rPr>
          <w:rFonts w:ascii="Times New Roman" w:hAnsi="Times New Roman" w:eastAsia="Times New Roman" w:cs="Times New Roman"/>
          <w:lang w:val="en-US" w:bidi="en-US"/>
          <w:color w:val="111111"/>
          <w:sz w:val="28"/>
          <w:szCs w:val="28"/>
          <w:rtl/>
        </w:rPr>
        <w:t xml:space="preserve">71826.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115</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93" w:name="pg8072_50159"/>
    <w:bookmarkEnd w:id="493"/>
    <w:p>
      <w:pPr>
        <w:pStyle w:val="BookText"/>
      </w:pPr>
      <w:r>
        <w:rPr>
          <w:rFonts w:ascii="IRNazanin" w:hAnsi="IRNazanin" w:eastAsia="IRNazanin" w:cs="IRNazanin"/>
          <w:lang w:bidi="fa-IR"/>
          <w:color w:val="111111"/>
          <w:sz w:val="28"/>
          <w:szCs w:val="28"/>
          <w:rtl/>
        </w:rPr>
        <w:t xml:space="preserve">کا :مجهول ،تا: 1290ه- [ معجم المخطوطات النجفية: 927]</w:t>
      </w:r>
    </w:p>
    <w:p>
      <w:pPr>
        <w:pStyle w:val="BookText"/>
      </w:pPr>
      <w:r>
        <w:rPr>
          <w:rFonts w:ascii="Times New Roman" w:hAnsi="Times New Roman" w:eastAsia="Times New Roman" w:cs="Times New Roman"/>
          <w:lang w:val="en-US" w:bidi="en-US"/>
          <w:color w:val="111111"/>
          <w:sz w:val="28"/>
          <w:szCs w:val="28"/>
          <w:rtl/>
        </w:rPr>
        <w:t xml:space="preserve">71827.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58</w:t>
      </w:r>
    </w:p>
    <w:p>
      <w:pPr>
        <w:pStyle w:val="BookText"/>
      </w:pPr>
      <w:r>
        <w:rPr>
          <w:rFonts w:ascii="IRNazanin" w:hAnsi="IRNazanin" w:eastAsia="IRNazanin" w:cs="IRNazanin"/>
          <w:lang w:bidi="fa-IR"/>
          <w:color w:val="111111"/>
          <w:sz w:val="28"/>
          <w:szCs w:val="28"/>
          <w:rtl/>
        </w:rPr>
        <w:t xml:space="preserve">کا :مجهول، تا: 1296ه- ( معجم المخطوطات النجفية: 927]</w:t>
      </w:r>
    </w:p>
    <w:p>
      <w:pPr>
        <w:pStyle w:val="Heading2"/>
      </w:pPr>
      <w:bookmarkStart w:id="1989" w:name="_Toc1255"/>
      <w:r>
        <w:t>الهداية( رسالة في) / - عربي</w:t>
      </w:r>
      <w:bookmarkEnd w:id="1989"/>
    </w:p>
    <w:p>
      <w:pPr>
        <w:pStyle w:val="BookText"/>
      </w:pPr>
      <w:r>
        <w:rPr>
          <w:rFonts w:ascii="Times New Roman" w:hAnsi="Times New Roman" w:eastAsia="Times New Roman" w:cs="Times New Roman"/>
          <w:lang w:val="en-US" w:bidi="en-US"/>
          <w:color w:val="111111"/>
          <w:sz w:val="28"/>
          <w:szCs w:val="28"/>
          <w:rtl/>
        </w:rPr>
        <w:t xml:space="preserve">71828.</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29/2/1</w:t>
      </w:r>
    </w:p>
    <w:p>
      <w:pPr>
        <w:pStyle w:val="BookText"/>
      </w:pPr>
      <w:r>
        <w:rPr>
          <w:rFonts w:ascii="Amiri" w:hAnsi="Amiri" w:eastAsia="Amiri" w:cs="Amiri"/>
          <w:lang w:bidi="ar-SA"/>
          <w:color w:val="111111"/>
          <w:sz w:val="28"/>
          <w:szCs w:val="28"/>
          <w:rtl/>
        </w:rPr>
        <w:t xml:space="preserve">في الهداية رداً على سوال مقدم من شخص إلى الشيخ ابن محمّد تقي محمّد باقر؛ كا: ،مجهول ،تا :مجهول؛ نسخة مترجمة عن الفارسية؛ 13ق، 28*16سم [المورد: 34-377]</w:t>
      </w:r>
    </w:p>
    <w:p>
      <w:pPr>
        <w:pStyle w:val="Heading2"/>
      </w:pPr>
      <w:bookmarkStart w:id="1990" w:name="_Toc1256"/>
      <w:r>
        <w:t>هداية الابرار إلى طريق الأئمة الأطهار / أصول الفقه - عربي</w:t>
      </w:r>
      <w:bookmarkEnd w:id="1990"/>
    </w:p>
    <w:p>
      <w:pPr>
        <w:pStyle w:val="BookText"/>
      </w:pPr>
      <w:r>
        <w:rPr>
          <w:rFonts w:ascii="Amiri" w:hAnsi="Amiri" w:eastAsia="Amiri" w:cs="Amiri"/>
          <w:lang w:bidi="ar-SA"/>
          <w:color w:val="111111"/>
          <w:sz w:val="28"/>
          <w:szCs w:val="28"/>
          <w:rtl/>
        </w:rPr>
        <w:t xml:space="preserve">الكركي، حسين بن شهاب الدين (1012 - 1076 ه-)</w:t>
      </w:r>
    </w:p>
    <w:p>
      <w:pPr>
        <w:pStyle w:val="BookText"/>
      </w:pPr>
      <w:r>
        <w:rPr>
          <w:rFonts w:ascii="Amiri" w:hAnsi="Amiri" w:eastAsia="Amiri" w:cs="Amiri"/>
          <w:lang w:bidi="ar-SA"/>
          <w:color w:val="111111"/>
          <w:sz w:val="28"/>
          <w:szCs w:val="28"/>
          <w:rtl/>
        </w:rPr>
        <w:t xml:space="preserve">تاريخ التأليف: ربيع الثاني 1073ه-</w:t>
      </w:r>
    </w:p>
    <w:p>
      <w:pPr>
        <w:pStyle w:val="BookText"/>
      </w:pPr>
      <w:r>
        <w:rPr>
          <w:rFonts w:ascii="IRNazanin" w:hAnsi="IRNazanin" w:eastAsia="IRNazanin" w:cs="IRNazanin"/>
          <w:lang w:bidi="fa-IR"/>
          <w:color w:val="111111"/>
          <w:sz w:val="28"/>
          <w:szCs w:val="28"/>
          <w:rtl/>
        </w:rPr>
        <w:t xml:space="preserve">طبع :النجف الأشرف، 1396ه-</w:t>
      </w:r>
    </w:p>
    <w:p>
      <w:pPr>
        <w:pStyle w:val="BookText"/>
      </w:pPr>
      <w:r>
        <w:rPr>
          <w:rFonts w:ascii="Amiri" w:hAnsi="Amiri" w:eastAsia="Amiri" w:cs="Amiri"/>
          <w:lang w:bidi="ar-SA"/>
          <w:color w:val="111111"/>
          <w:sz w:val="28"/>
          <w:szCs w:val="28"/>
          <w:rtl/>
        </w:rPr>
        <w:t xml:space="preserve">[فنخا 620:34-621 (16 نسخة)]</w:t>
      </w:r>
    </w:p>
    <w:p>
      <w:pPr>
        <w:pStyle w:val="BookText"/>
      </w:pPr>
      <w:r>
        <w:rPr>
          <w:rFonts w:ascii="Times New Roman" w:hAnsi="Times New Roman" w:eastAsia="Times New Roman" w:cs="Times New Roman"/>
          <w:lang w:val="en-US" w:bidi="en-US"/>
          <w:color w:val="111111"/>
          <w:sz w:val="28"/>
          <w:szCs w:val="28"/>
          <w:rtl/>
        </w:rPr>
        <w:t xml:space="preserve">71829.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255</w:t>
      </w:r>
    </w:p>
    <w:p>
      <w:pPr>
        <w:pStyle w:val="BookText"/>
      </w:pPr>
      <w:r>
        <w:rPr>
          <w:rFonts w:ascii="Amiri" w:hAnsi="Amiri" w:eastAsia="Amiri" w:cs="Amiri"/>
          <w:lang w:bidi="ar-SA"/>
          <w:color w:val="111111"/>
          <w:sz w:val="28"/>
          <w:szCs w:val="28"/>
          <w:rtl/>
        </w:rPr>
        <w:t xml:space="preserve">كا :عبد المهدي بن محمّد ،تا: ربيع الأوّل 1195ه- [ف: 4-542]</w:t>
      </w:r>
    </w:p>
    <w:p>
      <w:pPr>
        <w:pStyle w:val="BookText"/>
      </w:pPr>
      <w:r>
        <w:rPr>
          <w:rFonts w:ascii="Times New Roman" w:hAnsi="Times New Roman" w:eastAsia="Times New Roman" w:cs="Times New Roman"/>
          <w:lang w:val="en-US" w:bidi="en-US"/>
          <w:color w:val="111111"/>
          <w:sz w:val="28"/>
          <w:szCs w:val="28"/>
          <w:rtl/>
        </w:rPr>
        <w:t xml:space="preserve">71830.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556</w:t>
      </w:r>
    </w:p>
    <w:p>
      <w:pPr>
        <w:pStyle w:val="BookText"/>
      </w:pPr>
      <w:r>
        <w:rPr>
          <w:rFonts w:ascii="IRNazanin" w:hAnsi="IRNazanin" w:eastAsia="IRNazanin" w:cs="IRNazanin"/>
          <w:lang w:bidi="fa-IR"/>
          <w:color w:val="111111"/>
          <w:sz w:val="28"/>
          <w:szCs w:val="28"/>
          <w:rtl/>
        </w:rPr>
        <w:t xml:space="preserve">کا :سین آل محمّد، تا: 1234ه- 112 ص 14س، 20/56سم[ معجم المخطوطات النجفية: 928]</w:t>
      </w:r>
    </w:p>
    <w:p>
      <w:pPr>
        <w:pStyle w:val="BookText"/>
      </w:pPr>
      <w:r>
        <w:rPr>
          <w:rFonts w:ascii="Amiri" w:hAnsi="Amiri" w:eastAsia="Amiri" w:cs="Amiri"/>
          <w:lang w:bidi="ar-SA"/>
          <w:color w:val="111111"/>
          <w:sz w:val="28"/>
          <w:szCs w:val="28"/>
          <w:rtl/>
        </w:rPr>
        <w:t xml:space="preserve">النجف الأشرف؛ تركة محمد السماوي؛ رقم المخطوط : 149</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2-222]</w:t>
      </w:r>
    </w:p>
    <w:p>
      <w:pPr>
        <w:pStyle w:val="BookText"/>
      </w:pPr>
      <w:r>
        <w:rPr>
          <w:rFonts w:ascii="Times New Roman" w:hAnsi="Times New Roman" w:eastAsia="Times New Roman" w:cs="Times New Roman"/>
          <w:lang w:val="en-US" w:bidi="en-US"/>
          <w:color w:val="111111"/>
          <w:sz w:val="28"/>
          <w:szCs w:val="28"/>
          <w:rtl/>
        </w:rPr>
        <w:t xml:space="preserve">71831.</w:t>
      </w:r>
    </w:p>
    <w:p>
      <w:pPr>
        <w:pStyle w:val="BookText"/>
      </w:pPr>
      <w:r>
        <w:rPr>
          <w:rFonts w:ascii="Amiri" w:hAnsi="Amiri" w:eastAsia="Amiri" w:cs="Amiri"/>
          <w:lang w:bidi="ar-SA"/>
          <w:color w:val="111111"/>
          <w:sz w:val="28"/>
          <w:szCs w:val="28"/>
          <w:rtl/>
        </w:rPr>
        <w:t xml:space="preserve">النجف الأشرف؛ حسينيه شوشتريها؛ رقم المخطوط : 874</w:t>
      </w:r>
    </w:p>
    <w:p>
      <w:pPr>
        <w:pStyle w:val="BookText"/>
      </w:pPr>
      <w:r>
        <w:rPr>
          <w:rFonts w:ascii="IRNazanin" w:hAnsi="IRNazanin" w:eastAsia="IRNazanin" w:cs="IRNazanin"/>
          <w:lang w:bidi="fa-IR"/>
          <w:color w:val="111111"/>
          <w:sz w:val="28"/>
          <w:szCs w:val="28"/>
          <w:rtl/>
        </w:rPr>
        <w:t xml:space="preserve">نسخ ،کا :مجهول ،تا: 1267ه- 143ق، 12*15سم [ نشریه: 11-816]</w:t>
      </w:r>
    </w:p>
    <w:p>
      <w:pPr>
        <w:pStyle w:val="BookText"/>
      </w:pPr>
      <w:r>
        <w:rPr>
          <w:rFonts w:ascii="Amiri" w:hAnsi="Amiri" w:eastAsia="Amiri" w:cs="Amiri"/>
          <w:lang w:bidi="ar-SA"/>
          <w:color w:val="111111"/>
          <w:sz w:val="28"/>
          <w:szCs w:val="28"/>
          <w:rtl/>
        </w:rPr>
        <w:t xml:space="preserve">الهداية الأثيرية - هداية الحكمة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94" w:name="pg8072_50160"/>
    <w:bookmarkEnd w:id="494"/>
    <w:p>
      <w:pPr>
        <w:pStyle w:val="Heading2"/>
      </w:pPr>
      <w:bookmarkStart w:id="1991" w:name="_Toc1257"/>
      <w:r>
        <w:t>هداية الأحكام وبداية الانام = من لا يحضره الإمام (ترجمه) = الحسنية /</w:t>
      </w:r>
      <w:bookmarkEnd w:id="1991"/>
    </w:p>
    <w:p>
      <w:pPr>
        <w:pStyle w:val="BookText"/>
      </w:pPr>
      <w:r>
        <w:rPr>
          <w:rFonts w:ascii="Amiri" w:hAnsi="Amiri" w:eastAsia="Amiri" w:cs="Amiri"/>
          <w:lang w:bidi="ar-SA"/>
          <w:color w:val="111111"/>
          <w:sz w:val="28"/>
          <w:szCs w:val="28"/>
          <w:rtl/>
        </w:rPr>
        <w:t xml:space="preserve">فهرس حديث - فارسي</w:t>
      </w:r>
    </w:p>
    <w:p>
      <w:pPr>
        <w:pStyle w:val="BookText"/>
      </w:pPr>
      <w:r>
        <w:rPr>
          <w:rFonts w:ascii="Amiri" w:hAnsi="Amiri" w:eastAsia="Amiri" w:cs="Amiri"/>
          <w:lang w:bidi="ar-SA"/>
          <w:color w:val="111111"/>
          <w:sz w:val="28"/>
          <w:szCs w:val="28"/>
          <w:rtl/>
        </w:rPr>
        <w:t xml:space="preserve">الهروي المشهدي ،محمد حسن بن محمّد صالح (القرن 12 ه-)</w:t>
      </w:r>
    </w:p>
    <w:p>
      <w:pPr>
        <w:pStyle w:val="BookText"/>
      </w:pPr>
      <w:r>
        <w:rPr>
          <w:rFonts w:ascii="Amiri" w:hAnsi="Amiri" w:eastAsia="Amiri" w:cs="Amiri"/>
          <w:lang w:bidi="ar-SA"/>
          <w:color w:val="111111"/>
          <w:sz w:val="28"/>
          <w:szCs w:val="28"/>
          <w:rtl/>
        </w:rPr>
        <w:t xml:space="preserve">المرتبط: من لا يحضره الإمام - فهرست وسائل الشيعة؛ الحر العاملي محمد بن حسن (1033-</w:t>
      </w:r>
    </w:p>
    <w:p>
      <w:pPr>
        <w:pStyle w:val="BookText"/>
      </w:pPr>
      <w:r>
        <w:rPr>
          <w:rFonts w:ascii="IRNazanin" w:hAnsi="IRNazanin" w:eastAsia="IRNazanin" w:cs="IRNazanin"/>
          <w:lang w:bidi="fa-IR"/>
          <w:color w:val="111111"/>
          <w:sz w:val="28"/>
          <w:szCs w:val="28"/>
          <w:rtl/>
        </w:rPr>
        <w:t xml:space="preserve">1104ه-)</w:t>
      </w:r>
    </w:p>
    <w:p>
      <w:pPr>
        <w:pStyle w:val="BookText"/>
      </w:pPr>
      <w:r>
        <w:rPr>
          <w:rFonts w:ascii="Amiri" w:hAnsi="Amiri" w:eastAsia="Amiri" w:cs="Amiri"/>
          <w:lang w:bidi="ar-SA"/>
          <w:color w:val="111111"/>
          <w:sz w:val="28"/>
          <w:szCs w:val="28"/>
          <w:rtl/>
        </w:rPr>
        <w:t xml:space="preserve">تاريخ التأليف: 1091ه-</w:t>
      </w:r>
    </w:p>
    <w:p>
      <w:pPr>
        <w:pStyle w:val="BookText"/>
      </w:pPr>
      <w:r>
        <w:rPr>
          <w:rFonts w:ascii="IRNazanin" w:hAnsi="IRNazanin" w:eastAsia="IRNazanin" w:cs="IRNazanin"/>
          <w:lang w:bidi="fa-IR"/>
          <w:color w:val="111111"/>
          <w:sz w:val="28"/>
          <w:szCs w:val="28"/>
          <w:rtl/>
        </w:rPr>
        <w:t xml:space="preserve">أوّله: حمد و سپاس و شکر بی قیاس معبودی را رواست</w:t>
      </w:r>
    </w:p>
    <w:p>
      <w:pPr>
        <w:pStyle w:val="BookText"/>
      </w:pPr>
      <w:r>
        <w:rPr>
          <w:rFonts w:ascii="Amiri" w:hAnsi="Amiri" w:eastAsia="Amiri" w:cs="Amiri"/>
          <w:lang w:bidi="ar-SA"/>
          <w:color w:val="111111"/>
          <w:sz w:val="28"/>
          <w:szCs w:val="28"/>
          <w:rtl/>
        </w:rPr>
        <w:t xml:space="preserve">[فنخا 34: 6223 - 623( 8 نسخة)]</w:t>
      </w:r>
    </w:p>
    <w:p>
      <w:pPr>
        <w:pStyle w:val="BookText"/>
      </w:pPr>
      <w:r>
        <w:rPr>
          <w:rFonts w:ascii="Times New Roman" w:hAnsi="Times New Roman" w:eastAsia="Times New Roman" w:cs="Times New Roman"/>
          <w:lang w:val="en-US" w:bidi="en-US"/>
          <w:color w:val="111111"/>
          <w:sz w:val="28"/>
          <w:szCs w:val="28"/>
          <w:rtl/>
        </w:rPr>
        <w:t xml:space="preserve">71832.</w:t>
      </w:r>
    </w:p>
    <w:p>
      <w:pPr>
        <w:pStyle w:val="BookText"/>
      </w:pPr>
      <w:r>
        <w:rPr>
          <w:rFonts w:ascii="Amiri" w:hAnsi="Amiri" w:eastAsia="Amiri" w:cs="Amiri"/>
          <w:lang w:bidi="ar-SA"/>
          <w:color w:val="111111"/>
          <w:sz w:val="28"/>
          <w:szCs w:val="28"/>
          <w:rtl/>
        </w:rPr>
        <w:t xml:space="preserve">كربلاء ؛ الروضة الحسينية (مكتبة)؛ رقم المخطوط : 1108م</w:t>
      </w:r>
    </w:p>
    <w:p>
      <w:pPr>
        <w:pStyle w:val="BookText"/>
      </w:pPr>
      <w:r>
        <w:rPr>
          <w:rFonts w:ascii="IRNazanin" w:hAnsi="IRNazanin" w:eastAsia="IRNazanin" w:cs="IRNazanin"/>
          <w:lang w:bidi="fa-IR"/>
          <w:color w:val="111111"/>
          <w:sz w:val="28"/>
          <w:szCs w:val="28"/>
          <w:rtl/>
        </w:rPr>
        <w:t xml:space="preserve">نسخ ،کا:مجهول، تا: 27 ذي الحجة 1088ه- 380 ص ، 25 س ، 13*19/5سم مخطوطات</w:t>
      </w:r>
    </w:p>
    <w:p>
      <w:pPr>
        <w:pStyle w:val="BookText"/>
      </w:pPr>
      <w:r>
        <w:rPr>
          <w:rFonts w:ascii="Amiri" w:hAnsi="Amiri" w:eastAsia="Amiri" w:cs="Amiri"/>
          <w:lang w:bidi="ar-SA"/>
          <w:color w:val="111111"/>
          <w:sz w:val="28"/>
          <w:szCs w:val="28"/>
          <w:rtl/>
        </w:rPr>
        <w:t xml:space="preserve">كربلاء: 4-509]</w:t>
      </w:r>
    </w:p>
    <w:p>
      <w:pPr>
        <w:pStyle w:val="Heading2"/>
      </w:pPr>
      <w:bookmarkStart w:id="1992" w:name="_Toc1258"/>
      <w:r>
        <w:t>هداية الأخوان / - عربي</w:t>
      </w:r>
      <w:bookmarkEnd w:id="1992"/>
    </w:p>
    <w:p>
      <w:pPr>
        <w:pStyle w:val="BookText"/>
      </w:pPr>
      <w:r>
        <w:rPr>
          <w:rFonts w:ascii="Amiri" w:hAnsi="Amiri" w:eastAsia="Amiri" w:cs="Amiri"/>
          <w:lang w:bidi="ar-SA"/>
          <w:color w:val="111111"/>
          <w:sz w:val="28"/>
          <w:szCs w:val="28"/>
          <w:rtl/>
        </w:rPr>
        <w:t xml:space="preserve">الأخباري ،جاسم بن حسن ( - 1334 ه- )</w:t>
      </w:r>
    </w:p>
    <w:p>
      <w:pPr>
        <w:pStyle w:val="BookText"/>
      </w:pPr>
      <w:r>
        <w:rPr>
          <w:rFonts w:ascii="IRNazanin" w:hAnsi="IRNazanin" w:eastAsia="IRNazanin" w:cs="IRNazanin"/>
          <w:lang w:bidi="fa-IR"/>
          <w:color w:val="111111"/>
          <w:sz w:val="28"/>
          <w:szCs w:val="28"/>
          <w:rtl/>
        </w:rPr>
        <w:t xml:space="preserve">71833 .کربلاء؛ مكتبة جاسم النصار الأخباري؛ رقم المخطوط : 15</w:t>
      </w:r>
    </w:p>
    <w:p>
      <w:pPr>
        <w:pStyle w:val="BookText"/>
      </w:pPr>
      <w:r>
        <w:rPr>
          <w:rFonts w:ascii="Amiri" w:hAnsi="Amiri" w:eastAsia="Amiri" w:cs="Amiri"/>
          <w:lang w:bidi="ar-SA"/>
          <w:color w:val="111111"/>
          <w:sz w:val="28"/>
          <w:szCs w:val="28"/>
          <w:rtl/>
        </w:rPr>
        <w:t xml:space="preserve">نسخ ،كاتب = مؤلف، تا: 17 رجب 1334 ه- 510 ص ، 20*14سم[ مخطوطات كربلاء 3-</w:t>
      </w:r>
    </w:p>
    <w:p>
      <w:pPr>
        <w:pStyle w:val="BookText"/>
      </w:pPr>
      <w:r>
        <w:rPr>
          <w:rFonts w:ascii="Times New Roman" w:hAnsi="Times New Roman" w:eastAsia="Times New Roman" w:cs="Times New Roman"/>
          <w:lang w:val="en-US" w:bidi="en-US"/>
          <w:color w:val="111111"/>
          <w:sz w:val="28"/>
          <w:szCs w:val="28"/>
          <w:rtl/>
        </w:rPr>
        <w:t xml:space="preserve">118 ]</w:t>
      </w:r>
    </w:p>
    <w:p>
      <w:pPr>
        <w:pStyle w:val="Heading2"/>
      </w:pPr>
      <w:bookmarkStart w:id="1993" w:name="_Toc1259"/>
      <w:r>
        <w:t>هداية الأذهان إلى علم الميزان / منطق - عربي</w:t>
      </w:r>
      <w:bookmarkEnd w:id="1993"/>
    </w:p>
    <w:p>
      <w:pPr>
        <w:pStyle w:val="BookText"/>
      </w:pPr>
      <w:r>
        <w:rPr>
          <w:rFonts w:ascii="Amiri" w:hAnsi="Amiri" w:eastAsia="Amiri" w:cs="Amiri"/>
          <w:lang w:bidi="ar-SA"/>
          <w:color w:val="111111"/>
          <w:sz w:val="28"/>
          <w:szCs w:val="28"/>
          <w:rtl/>
        </w:rPr>
        <w:t xml:space="preserve">71834 . كربلاء ؛ الروضة الحسينية (مكتبة)؛ رقم المخطوط : 1109م</w:t>
      </w:r>
    </w:p>
    <w:p>
      <w:pPr>
        <w:pStyle w:val="BookText"/>
      </w:pPr>
      <w:r>
        <w:rPr>
          <w:rFonts w:ascii="IRNazanin" w:hAnsi="IRNazanin" w:eastAsia="IRNazanin" w:cs="IRNazanin"/>
          <w:lang w:bidi="fa-IR"/>
          <w:color w:val="111111"/>
          <w:sz w:val="28"/>
          <w:szCs w:val="28"/>
          <w:rtl/>
        </w:rPr>
        <w:t xml:space="preserve">نسخ، کا: راضي الحاج محسن بن الشيخ محمّد علي سلطان، تا: 9 رمضان 1245ه- 202 ص 23 س، 15*20/5 سم [مخطوطات كربلاء: 4-510]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95" w:name="pg8072_50161"/>
    <w:bookmarkEnd w:id="495"/>
    <w:p>
      <w:pPr>
        <w:pStyle w:val="Heading2"/>
      </w:pPr>
      <w:bookmarkStart w:id="1994" w:name="_Toc1260"/>
      <w:r>
        <w:t>هداية الإسلام في أصول الدين / كلام وعقائد - عربي</w:t>
      </w:r>
      <w:bookmarkEnd w:id="1994"/>
    </w:p>
    <w:p>
      <w:pPr>
        <w:pStyle w:val="BookText"/>
      </w:pPr>
      <w:r>
        <w:rPr>
          <w:rFonts w:ascii="Times New Roman" w:hAnsi="Times New Roman" w:eastAsia="Times New Roman" w:cs="Times New Roman"/>
          <w:lang w:val="en-US" w:bidi="en-US"/>
          <w:color w:val="111111"/>
          <w:sz w:val="28"/>
          <w:szCs w:val="28"/>
          <w:rtl/>
        </w:rPr>
        <w:t xml:space="preserve">71835.</w:t>
      </w:r>
    </w:p>
    <w:p>
      <w:pPr>
        <w:pStyle w:val="BookText"/>
      </w:pPr>
      <w:r>
        <w:rPr>
          <w:rFonts w:ascii="Amiri" w:hAnsi="Amiri" w:eastAsia="Amiri" w:cs="Amiri"/>
          <w:lang w:bidi="ar-SA"/>
          <w:color w:val="111111"/>
          <w:sz w:val="28"/>
          <w:szCs w:val="28"/>
          <w:rtl/>
        </w:rPr>
        <w:t xml:space="preserve">النجف الأشرف؛ المدرسة الشبرية؛ رقم المخطوط : 298</w:t>
      </w:r>
    </w:p>
    <w:p>
      <w:pPr>
        <w:pStyle w:val="BookText"/>
      </w:pPr>
      <w:r>
        <w:rPr>
          <w:rFonts w:ascii="IRNazanin" w:hAnsi="IRNazanin" w:eastAsia="IRNazanin" w:cs="IRNazanin"/>
          <w:lang w:bidi="fa-IR"/>
          <w:color w:val="111111"/>
          <w:sz w:val="28"/>
          <w:szCs w:val="28"/>
          <w:rtl/>
        </w:rPr>
        <w:t xml:space="preserve">کا :مجهول ،تا: قيد التملك 1243ه-؛ ناقصة : الأوّل؛ 21*15سم [الموسم: 1-242]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3355</w:t>
      </w:r>
    </w:p>
    <w:p>
      <w:pPr>
        <w:pStyle w:val="BookText"/>
      </w:pPr>
      <w:r>
        <w:rPr>
          <w:rFonts w:ascii="Amiri" w:hAnsi="Amiri" w:eastAsia="Amiri" w:cs="Amiri"/>
          <w:lang w:bidi="ar-SA"/>
          <w:color w:val="111111"/>
          <w:sz w:val="28"/>
          <w:szCs w:val="28"/>
          <w:rtl/>
        </w:rPr>
        <w:t xml:space="preserve">مصدر التصوير :النسخة السابقة نفسها ؛ 634ص [ف :297]</w:t>
      </w:r>
    </w:p>
    <w:p>
      <w:pPr>
        <w:pStyle w:val="Heading2"/>
      </w:pPr>
      <w:bookmarkStart w:id="1995" w:name="_Toc1261"/>
      <w:r>
        <w:t>هداية الأسماء في بيان كتب العلماء / فهرست - عربي</w:t>
      </w:r>
      <w:bookmarkEnd w:id="1995"/>
    </w:p>
    <w:p>
      <w:pPr>
        <w:pStyle w:val="BookText"/>
      </w:pPr>
      <w:r>
        <w:rPr>
          <w:rFonts w:ascii="Amiri" w:hAnsi="Amiri" w:eastAsia="Amiri" w:cs="Amiri"/>
          <w:lang w:bidi="ar-SA"/>
          <w:color w:val="111111"/>
          <w:sz w:val="28"/>
          <w:szCs w:val="28"/>
          <w:rtl/>
        </w:rPr>
        <w:t xml:space="preserve">الكثنوي، محمّد حسن بن علي( - 1297 ه- )</w:t>
      </w:r>
    </w:p>
    <w:p>
      <w:pPr>
        <w:pStyle w:val="BookText"/>
      </w:pPr>
      <w:r>
        <w:rPr>
          <w:rFonts w:ascii="Amiri" w:hAnsi="Amiri" w:eastAsia="Amiri" w:cs="Amiri"/>
          <w:lang w:bidi="ar-SA"/>
          <w:color w:val="111111"/>
          <w:sz w:val="28"/>
          <w:szCs w:val="28"/>
          <w:rtl/>
        </w:rPr>
        <w:t xml:space="preserve">تاريخ التأليف: ربيع الأوّل 1260ه-</w:t>
      </w:r>
    </w:p>
    <w:p>
      <w:pPr>
        <w:pStyle w:val="BookText"/>
      </w:pPr>
      <w:r>
        <w:rPr>
          <w:rFonts w:ascii="Amiri" w:hAnsi="Amiri" w:eastAsia="Amiri" w:cs="Amiri"/>
          <w:lang w:bidi="ar-SA"/>
          <w:color w:val="111111"/>
          <w:sz w:val="28"/>
          <w:szCs w:val="28"/>
          <w:rtl/>
        </w:rPr>
        <w:t xml:space="preserve">طبع :طهران 1348 ش، في نشريه» نسخه هاي خطي»، ج6، ص 1-62</w:t>
      </w:r>
    </w:p>
    <w:p>
      <w:pPr>
        <w:pStyle w:val="BookText"/>
      </w:pPr>
      <w:r>
        <w:rPr>
          <w:rFonts w:ascii="Amiri" w:hAnsi="Amiri" w:eastAsia="Amiri" w:cs="Amiri"/>
          <w:lang w:bidi="ar-SA"/>
          <w:color w:val="111111"/>
          <w:sz w:val="28"/>
          <w:szCs w:val="28"/>
          <w:rtl/>
        </w:rPr>
        <w:t xml:space="preserve">[فنخا 6242:34-625 (9نسخة)]</w:t>
      </w:r>
    </w:p>
    <w:p>
      <w:pPr>
        <w:pStyle w:val="BookText"/>
      </w:pPr>
      <w:r>
        <w:rPr>
          <w:rFonts w:ascii="Amiri" w:hAnsi="Amiri" w:eastAsia="Amiri" w:cs="Amiri"/>
          <w:lang w:bidi="ar-SA"/>
          <w:color w:val="111111"/>
          <w:sz w:val="28"/>
          <w:szCs w:val="28"/>
          <w:rtl/>
        </w:rPr>
        <w:t xml:space="preserve">71836 النجف الأشرف؛ مكتبة آية الله الحكيم العامة؛ رقم المخطوط: 169 مصورة</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وآله والطاهرين رسالة مختصرة في اسامي كتب الشيعة المشهورة بين الطائفة من الأحاديث والفقه والأصول والرجال والتفسير واللغة مع ذكر بعض كتب العامة الذي قد يذكر في ألسنتنا ولو في الجملة مع الإشارة إلى مؤلفيها ... مرتبا على حروف المعجم؛ ليكون نفعها أكمل وتناولها أسهل وسميتها بهداية الأسماء في بيان كتب العلماء؛ آخرها :قد تم الكتاب بيد</w:t>
      </w:r>
    </w:p>
    <w:p>
      <w:pPr>
        <w:pStyle w:val="BookText"/>
      </w:pPr>
      <w:r>
        <w:rPr>
          <w:rFonts w:ascii="Amiri" w:hAnsi="Amiri" w:eastAsia="Amiri" w:cs="Amiri"/>
          <w:lang w:bidi="ar-SA"/>
          <w:color w:val="111111"/>
          <w:sz w:val="28"/>
          <w:szCs w:val="28"/>
          <w:rtl/>
        </w:rPr>
        <w:t xml:space="preserve">مؤلفه الفاني ... في شهر ربيع المولد سنة 51260 وقد وقع الفراغ من تسويده وتحريره اواخر شهر شوال المكرم علييد الفقير الحقير العاصي الجاني محمّد حسين ابن أبي طالب الحسيني الإصفهاني ... في سنة 1275ه-</w:t>
      </w:r>
    </w:p>
    <w:p>
      <w:pPr>
        <w:pStyle w:val="BookText"/>
      </w:pPr>
      <w:r>
        <w:rPr>
          <w:rFonts w:ascii="IRNazanin" w:hAnsi="IRNazanin" w:eastAsia="IRNazanin" w:cs="IRNazanin"/>
          <w:lang w:bidi="fa-IR"/>
          <w:color w:val="111111"/>
          <w:sz w:val="28"/>
          <w:szCs w:val="28"/>
          <w:rtl/>
        </w:rPr>
        <w:t xml:space="preserve">کا :محمّد حسين ابن أبي طالب الحسيني الإصفهاني، تا: 1275ه-، 27 ص [(مصورات) -</w:t>
      </w:r>
    </w:p>
    <w:p>
      <w:pPr>
        <w:pStyle w:val="BookText"/>
      </w:pPr>
      <w:r>
        <w:rPr>
          <w:rFonts w:ascii="IRNazanin" w:hAnsi="IRNazanin" w:eastAsia="IRNazanin" w:cs="IRNazanin"/>
          <w:lang w:bidi="fa-IR"/>
          <w:color w:val="111111"/>
          <w:sz w:val="28"/>
          <w:szCs w:val="28"/>
          <w:rtl/>
        </w:rPr>
        <w:t xml:space="preserve">ف: 1-191]</w:t>
      </w:r>
    </w:p>
    <w:p>
      <w:pPr>
        <w:pStyle w:val="BookText"/>
      </w:pPr>
      <w:r>
        <w:rPr>
          <w:rFonts w:ascii="Amiri" w:hAnsi="Amiri" w:eastAsia="Amiri" w:cs="Amiri"/>
          <w:lang w:bidi="ar-SA"/>
          <w:color w:val="111111"/>
          <w:sz w:val="28"/>
          <w:szCs w:val="28"/>
          <w:rtl/>
        </w:rPr>
        <w:t xml:space="preserve">هداية الاطفال - هداية الصبيان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96" w:name="pg8072_50162"/>
    <w:bookmarkEnd w:id="496"/>
    <w:p>
      <w:pPr>
        <w:pStyle w:val="Heading2"/>
      </w:pPr>
      <w:bookmarkStart w:id="1996" w:name="_Toc1262"/>
      <w:r>
        <w:t>هداية الأكارم للمكارم / شعر - عربي</w:t>
      </w:r>
      <w:bookmarkEnd w:id="1996"/>
    </w:p>
    <w:p>
      <w:pPr>
        <w:pStyle w:val="BookText"/>
      </w:pPr>
      <w:r>
        <w:rPr>
          <w:rFonts w:ascii="Amiri" w:hAnsi="Amiri" w:eastAsia="Amiri" w:cs="Amiri"/>
          <w:lang w:bidi="ar-SA"/>
          <w:color w:val="111111"/>
          <w:sz w:val="28"/>
          <w:szCs w:val="28"/>
          <w:rtl/>
        </w:rPr>
        <w:t xml:space="preserve">الطباطبائي، عبد الجليل بن ياسين ( 1190 - 1270 ه- )</w:t>
      </w:r>
    </w:p>
    <w:p>
      <w:pPr>
        <w:pStyle w:val="BookText"/>
      </w:pPr>
      <w:r>
        <w:rPr>
          <w:rFonts w:ascii="Amiri" w:hAnsi="Amiri" w:eastAsia="Amiri" w:cs="Amiri"/>
          <w:lang w:bidi="ar-SA"/>
          <w:color w:val="111111"/>
          <w:sz w:val="28"/>
          <w:szCs w:val="28"/>
          <w:rtl/>
        </w:rPr>
        <w:t xml:space="preserve">أوّله: هذه القصيدة الفريدة التي هي في منصب البلاغة عميدة المسماة بهداية الاكارم للمكارم من نظم الاقل عبد الجليل ... فينبغي لكل أديب أريب الذي له في حوز الفضائل أو في نصيب أن يعتني بحفظها ... لكونها مشتملة على نصائح وآداب وحكم ... سنة 1255 ...</w:t>
      </w:r>
    </w:p>
    <w:p>
      <w:pPr>
        <w:pStyle w:val="BookText"/>
      </w:pPr>
      <w:r>
        <w:rPr>
          <w:rFonts w:ascii="Amiri" w:hAnsi="Amiri" w:eastAsia="Amiri" w:cs="Amiri"/>
          <w:lang w:bidi="ar-SA"/>
          <w:color w:val="111111"/>
          <w:sz w:val="28"/>
          <w:szCs w:val="28"/>
          <w:rtl/>
        </w:rPr>
        <w:t xml:space="preserve">أول القصيدة: احسن جني الحمد تغنم لذة العمر *** وذاك في باهر الأخلاق والسير</w:t>
      </w:r>
    </w:p>
    <w:p>
      <w:pPr>
        <w:pStyle w:val="BookText"/>
      </w:pPr>
      <w:r>
        <w:rPr>
          <w:rFonts w:ascii="Amiri" w:hAnsi="Amiri" w:eastAsia="Amiri" w:cs="Amiri"/>
          <w:lang w:bidi="ar-SA"/>
          <w:color w:val="111111"/>
          <w:sz w:val="28"/>
          <w:szCs w:val="28"/>
          <w:rtl/>
        </w:rPr>
        <w:t xml:space="preserve">طبع: دمشق، 1964م في ديوانه</w:t>
      </w:r>
    </w:p>
    <w:p>
      <w:pPr>
        <w:pStyle w:val="BookText"/>
      </w:pPr>
      <w:r>
        <w:rPr>
          <w:rFonts w:ascii="Amiri" w:hAnsi="Amiri" w:eastAsia="Amiri" w:cs="Amiri"/>
          <w:lang w:bidi="ar-SA"/>
          <w:color w:val="111111"/>
          <w:sz w:val="28"/>
          <w:szCs w:val="28"/>
          <w:rtl/>
        </w:rPr>
        <w:t xml:space="preserve">71837 .بغداد؛ مكتبة الأوقاف العامة؛ رقم المخطوط : 493/4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113 بيتاً؛ كا: مجهول، تا: 1255ه- 4 ق، 21*15سم [ف: 3-179]</w:t>
      </w:r>
    </w:p>
    <w:p>
      <w:pPr>
        <w:pStyle w:val="BookText"/>
      </w:pPr>
      <w:r>
        <w:rPr>
          <w:rFonts w:ascii="Amiri" w:hAnsi="Amiri" w:eastAsia="Amiri" w:cs="Amiri"/>
          <w:lang w:bidi="ar-SA"/>
          <w:color w:val="111111"/>
          <w:sz w:val="28"/>
          <w:szCs w:val="28"/>
          <w:rtl/>
        </w:rPr>
        <w:t xml:space="preserve">بغداد؛ المجمع العلمي العراقي؛ رقم المخطوط: /125 شعر مصورة</w:t>
      </w:r>
    </w:p>
    <w:p>
      <w:pPr>
        <w:pStyle w:val="BookText"/>
      </w:pPr>
      <w:r>
        <w:rPr>
          <w:rFonts w:ascii="Amiri" w:hAnsi="Amiri" w:eastAsia="Amiri" w:cs="Amiri"/>
          <w:lang w:bidi="ar-SA"/>
          <w:color w:val="111111"/>
          <w:sz w:val="28"/>
          <w:szCs w:val="28"/>
          <w:rtl/>
        </w:rPr>
        <w:t xml:space="preserve">مصدر التصوير : النسخة السابقة نفسها [ف: 2-414]</w:t>
      </w:r>
    </w:p>
    <w:p>
      <w:pPr>
        <w:pStyle w:val="Heading2"/>
      </w:pPr>
      <w:bookmarkStart w:id="1997" w:name="_Toc1263"/>
      <w:r>
        <w:t>هداية الألباب / منطق - عربي</w:t>
      </w:r>
      <w:bookmarkEnd w:id="1997"/>
    </w:p>
    <w:p>
      <w:pPr>
        <w:pStyle w:val="BookText"/>
      </w:pPr>
      <w:r>
        <w:rPr>
          <w:rFonts w:ascii="Amiri" w:hAnsi="Amiri" w:eastAsia="Amiri" w:cs="Amiri"/>
          <w:lang w:bidi="ar-SA"/>
          <w:color w:val="111111"/>
          <w:sz w:val="28"/>
          <w:szCs w:val="28"/>
          <w:rtl/>
        </w:rPr>
        <w:t xml:space="preserve">الحموي، محمّد بن سالم (- 697 ه-)</w:t>
      </w:r>
    </w:p>
    <w:p>
      <w:pPr>
        <w:pStyle w:val="BookText"/>
      </w:pPr>
      <w:r>
        <w:rPr>
          <w:rFonts w:ascii="Times New Roman" w:hAnsi="Times New Roman" w:eastAsia="Times New Roman" w:cs="Times New Roman"/>
          <w:lang w:val="en-US" w:bidi="en-US"/>
          <w:color w:val="111111"/>
          <w:sz w:val="28"/>
          <w:szCs w:val="28"/>
          <w:rtl/>
        </w:rPr>
        <w:t xml:space="preserve">71838.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768</w:t>
      </w:r>
    </w:p>
    <w:p>
      <w:pPr>
        <w:pStyle w:val="BookText"/>
      </w:pPr>
      <w:r>
        <w:rPr>
          <w:rFonts w:ascii="IRNazanin" w:hAnsi="IRNazanin" w:eastAsia="IRNazanin" w:cs="IRNazanin"/>
          <w:lang w:bidi="fa-IR"/>
          <w:color w:val="111111"/>
          <w:sz w:val="28"/>
          <w:szCs w:val="28"/>
          <w:rtl/>
        </w:rPr>
        <w:t xml:space="preserve">کا :مجهول ،تا: مجهول؛ 7 ص 20*14/5 سم [ معجم المخطوطات النجفية: 928]</w:t>
      </w:r>
    </w:p>
    <w:p>
      <w:pPr>
        <w:pStyle w:val="Heading2"/>
      </w:pPr>
      <w:bookmarkStart w:id="1998" w:name="_Toc1264"/>
      <w:r>
        <w:t>الهداية إلى بلوغ النهاية / علوم القرآن تفسير - عربي</w:t>
      </w:r>
      <w:bookmarkEnd w:id="1998"/>
    </w:p>
    <w:p>
      <w:pPr>
        <w:pStyle w:val="BookText"/>
      </w:pPr>
      <w:r>
        <w:rPr>
          <w:rFonts w:ascii="Amiri" w:hAnsi="Amiri" w:eastAsia="Amiri" w:cs="Amiri"/>
          <w:lang w:bidi="ar-SA"/>
          <w:color w:val="111111"/>
          <w:sz w:val="28"/>
          <w:szCs w:val="28"/>
          <w:rtl/>
        </w:rPr>
        <w:t xml:space="preserve">مكي بن حموش (355 - 437 ه-)</w:t>
      </w:r>
    </w:p>
    <w:p>
      <w:pPr>
        <w:pStyle w:val="BookText"/>
      </w:pPr>
      <w:r>
        <w:rPr>
          <w:rFonts w:ascii="Times New Roman" w:hAnsi="Times New Roman" w:eastAsia="Times New Roman" w:cs="Times New Roman"/>
          <w:lang w:val="en-US" w:bidi="en-US"/>
          <w:color w:val="111111"/>
          <w:sz w:val="28"/>
          <w:szCs w:val="28"/>
          <w:rtl/>
        </w:rPr>
        <w:t xml:space="preserve">71839.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80</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927]</w:t>
      </w:r>
    </w:p>
    <w:p>
      <w:pPr>
        <w:pStyle w:val="BookText"/>
      </w:pPr>
      <w:r>
        <w:rPr>
          <w:rFonts w:ascii="Times New Roman" w:hAnsi="Times New Roman" w:eastAsia="Times New Roman" w:cs="Times New Roman"/>
          <w:lang w:val="en-US" w:bidi="en-US"/>
          <w:color w:val="111111"/>
          <w:sz w:val="28"/>
          <w:szCs w:val="28"/>
          <w:rtl/>
        </w:rPr>
        <w:t xml:space="preserve">71840.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81</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927]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97" w:name="pg8072_50163"/>
    <w:bookmarkEnd w:id="497"/>
    <w:p>
      <w:pPr>
        <w:pStyle w:val="BookText"/>
      </w:pPr>
      <w:r>
        <w:rPr>
          <w:rFonts w:ascii="Amiri" w:hAnsi="Amiri" w:eastAsia="Amiri" w:cs="Amiri"/>
          <w:lang w:bidi="ar-SA"/>
          <w:color w:val="111111"/>
          <w:sz w:val="28"/>
          <w:szCs w:val="28"/>
          <w:rtl/>
        </w:rPr>
        <w:t xml:space="preserve">71841 بغداد؛ مكتبة الأوقاف العامة؛ رقم المخطوط: 91 مصورة</w:t>
      </w:r>
    </w:p>
    <w:p>
      <w:pPr>
        <w:pStyle w:val="BookText"/>
      </w:pPr>
      <w:r>
        <w:rPr>
          <w:rFonts w:ascii="IRNazanin" w:hAnsi="IRNazanin" w:eastAsia="IRNazanin" w:cs="IRNazanin"/>
          <w:lang w:bidi="fa-IR"/>
          <w:color w:val="111111"/>
          <w:sz w:val="28"/>
          <w:szCs w:val="28"/>
          <w:rtl/>
        </w:rPr>
        <w:t xml:space="preserve">مصدر التصوير :نسخة خطية في الخزانة العامة بالرباط، برقم 217 ؛کا :مجهول، تا:</w:t>
      </w:r>
    </w:p>
    <w:p>
      <w:pPr>
        <w:pStyle w:val="BookText"/>
      </w:pPr>
      <w:r>
        <w:rPr>
          <w:rFonts w:ascii="IRNazanin" w:hAnsi="IRNazanin" w:eastAsia="IRNazanin" w:cs="IRNazanin"/>
          <w:lang w:bidi="fa-IR"/>
          <w:color w:val="111111"/>
          <w:sz w:val="28"/>
          <w:szCs w:val="28"/>
          <w:rtl/>
        </w:rPr>
        <w:t xml:space="preserve">مجهول؛ 429 ق ، 25*19سم [المورد : 22-247]</w:t>
      </w:r>
    </w:p>
    <w:p>
      <w:pPr>
        <w:pStyle w:val="Heading2"/>
      </w:pPr>
      <w:bookmarkStart w:id="1999" w:name="_Toc1265"/>
      <w:r>
        <w:t>الهداية إلى علوم الدراية - دراية الحديث = بداية الهداية / شعر، دراية-عربي</w:t>
      </w:r>
      <w:bookmarkEnd w:id="1999"/>
    </w:p>
    <w:p>
      <w:pPr>
        <w:pStyle w:val="BookText"/>
      </w:pPr>
      <w:r>
        <w:rPr>
          <w:rFonts w:ascii="Amiri" w:hAnsi="Amiri" w:eastAsia="Amiri" w:cs="Amiri"/>
          <w:lang w:bidi="ar-SA"/>
          <w:color w:val="111111"/>
          <w:sz w:val="28"/>
          <w:szCs w:val="28"/>
          <w:rtl/>
        </w:rPr>
        <w:t xml:space="preserve">ابن الجزري، محمّد بن محمّد (51 - 833 ؟ ه-)</w:t>
      </w:r>
    </w:p>
    <w:p>
      <w:pPr>
        <w:pStyle w:val="BookText"/>
      </w:pPr>
      <w:r>
        <w:rPr>
          <w:rFonts w:ascii="Amiri" w:hAnsi="Amiri" w:eastAsia="Amiri" w:cs="Amiri"/>
          <w:lang w:bidi="ar-SA"/>
          <w:color w:val="111111"/>
          <w:sz w:val="28"/>
          <w:szCs w:val="28"/>
          <w:rtl/>
        </w:rPr>
        <w:t xml:space="preserve">تاريخ التأليف: 5 ربيع الأوّل 807ه- محل التأليف: سمرقند</w:t>
      </w:r>
    </w:p>
    <w:p>
      <w:pPr>
        <w:pStyle w:val="BookText"/>
      </w:pPr>
      <w:r>
        <w:rPr>
          <w:rFonts w:ascii="Amiri" w:hAnsi="Amiri" w:eastAsia="Amiri" w:cs="Amiri"/>
          <w:lang w:bidi="ar-SA"/>
          <w:color w:val="111111"/>
          <w:sz w:val="28"/>
          <w:szCs w:val="28"/>
          <w:rtl/>
        </w:rPr>
        <w:t xml:space="preserve">أوّله :يقول راجي عفو رب روف *** محمّد بن الجزري السلفي الحمد لله على هدايته *** إلى حديث المصطفى وسنته</w:t>
      </w:r>
    </w:p>
    <w:p>
      <w:pPr>
        <w:pStyle w:val="BookText"/>
      </w:pPr>
      <w:r>
        <w:rPr>
          <w:rFonts w:ascii="Amiri" w:hAnsi="Amiri" w:eastAsia="Amiri" w:cs="Amiri"/>
          <w:lang w:bidi="ar-SA"/>
          <w:color w:val="111111"/>
          <w:sz w:val="28"/>
          <w:szCs w:val="28"/>
          <w:rtl/>
        </w:rPr>
        <w:t xml:space="preserve">آخره :بعد الصلاة والسلام الدائم *** على النبي المصطفى من هاشم</w:t>
      </w:r>
    </w:p>
    <w:p>
      <w:pPr>
        <w:pStyle w:val="BookText"/>
      </w:pPr>
      <w:r>
        <w:rPr>
          <w:rFonts w:ascii="Amiri" w:hAnsi="Amiri" w:eastAsia="Amiri" w:cs="Amiri"/>
          <w:lang w:bidi="ar-SA"/>
          <w:color w:val="111111"/>
          <w:sz w:val="28"/>
          <w:szCs w:val="28"/>
          <w:rtl/>
        </w:rPr>
        <w:t xml:space="preserve">طبع: جدة، 1413ه-</w:t>
      </w:r>
    </w:p>
    <w:p>
      <w:pPr>
        <w:pStyle w:val="BookText"/>
      </w:pPr>
      <w:r>
        <w:rPr>
          <w:rFonts w:ascii="Amiri" w:hAnsi="Amiri" w:eastAsia="Amiri" w:cs="Amiri"/>
          <w:lang w:bidi="ar-SA"/>
          <w:color w:val="111111"/>
          <w:sz w:val="28"/>
          <w:szCs w:val="28"/>
          <w:rtl/>
        </w:rPr>
        <w:t xml:space="preserve">[فنخا 34 628 (4نسخة)]</w:t>
      </w:r>
    </w:p>
    <w:p>
      <w:pPr>
        <w:pStyle w:val="BookText"/>
      </w:pPr>
      <w:r>
        <w:rPr>
          <w:rFonts w:ascii="Amiri" w:hAnsi="Amiri" w:eastAsia="Amiri" w:cs="Amiri"/>
          <w:lang w:bidi="ar-SA"/>
          <w:color w:val="111111"/>
          <w:sz w:val="28"/>
          <w:szCs w:val="28"/>
          <w:rtl/>
        </w:rPr>
        <w:t xml:space="preserve">71842 . النجف الأشرف؛ مكتبة كاشف الغطاء (علي والحسين)؛ رقم المخطوط : 516</w:t>
      </w:r>
    </w:p>
    <w:p>
      <w:pPr>
        <w:pStyle w:val="BookText"/>
      </w:pPr>
      <w:r>
        <w:rPr>
          <w:rFonts w:ascii="IRNazanin" w:hAnsi="IRNazanin" w:eastAsia="IRNazanin" w:cs="IRNazanin"/>
          <w:lang w:bidi="fa-IR"/>
          <w:color w:val="111111"/>
          <w:sz w:val="28"/>
          <w:szCs w:val="28"/>
          <w:rtl/>
        </w:rPr>
        <w:t xml:space="preserve">کا :مجهول ،تا: 1100ه- ناقصة : الأوّل والآخر؛ 222 ص 15 س ، 18/5*12/5سم [معجم المخطوطات النجفية: 333</w:t>
      </w:r>
    </w:p>
    <w:p>
      <w:pPr>
        <w:pStyle w:val="BookText"/>
      </w:pPr>
      <w:r>
        <w:rPr>
          <w:rFonts w:ascii="Amiri" w:hAnsi="Amiri" w:eastAsia="Amiri" w:cs="Amiri"/>
          <w:lang w:bidi="ar-SA"/>
          <w:color w:val="111111"/>
          <w:sz w:val="28"/>
          <w:szCs w:val="28"/>
          <w:rtl/>
        </w:rPr>
        <w:t xml:space="preserve">71843 .بغداد ؛مكتبة الأوقاف العامة؛ رقم المخطوط : 10129/6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:حسين بن عثمان، تا: 1168ه-؛ 3 ق 14*20سم [ف: 1-308]</w:t>
      </w:r>
    </w:p>
    <w:p>
      <w:pPr>
        <w:pStyle w:val="BookText"/>
      </w:pPr>
      <w:r>
        <w:rPr>
          <w:rFonts w:ascii="Times New Roman" w:hAnsi="Times New Roman" w:eastAsia="Times New Roman" w:cs="Times New Roman"/>
          <w:lang w:val="en-US" w:bidi="en-US"/>
          <w:color w:val="111111"/>
          <w:sz w:val="28"/>
          <w:szCs w:val="28"/>
          <w:rtl/>
        </w:rPr>
        <w:t xml:space="preserve">71844.</w:t>
      </w:r>
    </w:p>
    <w:p>
      <w:pPr>
        <w:pStyle w:val="BookText"/>
      </w:pPr>
      <w:r>
        <w:rPr>
          <w:rFonts w:ascii="IRNazanin" w:hAnsi="IRNazanin" w:eastAsia="IRNazanin" w:cs="IRNazanin"/>
          <w:lang w:bidi="fa-IR"/>
          <w:color w:val="111111"/>
          <w:sz w:val="28"/>
          <w:szCs w:val="28"/>
          <w:rtl/>
        </w:rPr>
        <w:t xml:space="preserve">بغداد؛ دار المخطوطات؛ رقم المخطوط : 34258/4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 ص 25 س، 16*22سم[ دار صدام-ف: حدیث 299]</w:t>
      </w:r>
    </w:p>
    <w:p>
      <w:pPr>
        <w:pStyle w:val="Heading2"/>
      </w:pPr>
      <w:bookmarkStart w:id="2000" w:name="_Toc1266"/>
      <w:r>
        <w:t>هداية الأمة / دعاء، حديث - عربي</w:t>
      </w:r>
      <w:bookmarkEnd w:id="2000"/>
    </w:p>
    <w:p>
      <w:pPr>
        <w:pStyle w:val="BookText"/>
      </w:pPr>
      <w:r>
        <w:rPr>
          <w:rFonts w:ascii="Amiri" w:hAnsi="Amiri" w:eastAsia="Amiri" w:cs="Amiri"/>
          <w:lang w:bidi="ar-SA"/>
          <w:color w:val="111111"/>
          <w:sz w:val="28"/>
          <w:szCs w:val="28"/>
          <w:rtl/>
        </w:rPr>
        <w:t xml:space="preserve">أحمد بن إسماعيل بن يوسف</w:t>
      </w:r>
    </w:p>
    <w:p>
      <w:pPr>
        <w:pStyle w:val="BookText"/>
      </w:pPr>
      <w:r>
        <w:rPr>
          <w:rFonts w:ascii="Times New Roman" w:hAnsi="Times New Roman" w:eastAsia="Times New Roman" w:cs="Times New Roman"/>
          <w:lang w:val="en-US" w:bidi="en-US"/>
          <w:color w:val="111111"/>
          <w:sz w:val="28"/>
          <w:szCs w:val="28"/>
          <w:rtl/>
        </w:rPr>
        <w:t xml:space="preserve">71845.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296</w:t>
      </w:r>
    </w:p>
    <w:p>
      <w:pPr>
        <w:pStyle w:val="BookText"/>
      </w:pPr>
      <w:r>
        <w:rPr>
          <w:rFonts w:ascii="IRNazanin" w:hAnsi="IRNazanin" w:eastAsia="IRNazanin" w:cs="IRNazanin"/>
          <w:lang w:bidi="fa-IR"/>
          <w:color w:val="111111"/>
          <w:sz w:val="28"/>
          <w:szCs w:val="28"/>
          <w:rtl/>
        </w:rPr>
        <w:t xml:space="preserve">کا :محمّد بن محمود بن الحسن الانصاري ،تا: 598ه- [ معجم المخطوطات النجفية: 928]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98" w:name="pg8072_50164"/>
    <w:bookmarkEnd w:id="498"/>
    <w:p>
      <w:pPr>
        <w:pStyle w:val="Heading2"/>
      </w:pPr>
      <w:bookmarkStart w:id="2001" w:name="_Toc1267"/>
      <w:r>
        <w:t>هداية الأمة إلى أحكام الأئمة = اثنا عشريات / كلام وعقائد، حديث - عربي</w:t>
      </w:r>
      <w:bookmarkEnd w:id="2001"/>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Amiri" w:hAnsi="Amiri" w:eastAsia="Amiri" w:cs="Amiri"/>
          <w:lang w:bidi="ar-SA"/>
          <w:color w:val="111111"/>
          <w:sz w:val="28"/>
          <w:szCs w:val="28"/>
          <w:rtl/>
        </w:rPr>
        <w:t xml:space="preserve">المرتبط : تفصيل وسائل الشيعة إلى تحصيل مسائل الشريعة = وسائل الشيعة؛ الحرّ العاملي</w:t>
      </w:r>
    </w:p>
    <w:p>
      <w:pPr>
        <w:pStyle w:val="BookText"/>
      </w:pPr>
      <w:r>
        <w:rPr>
          <w:rFonts w:ascii="IRNazanin" w:hAnsi="IRNazanin" w:eastAsia="IRNazanin" w:cs="IRNazanin"/>
          <w:lang w:bidi="fa-IR"/>
          <w:color w:val="111111"/>
          <w:sz w:val="28"/>
          <w:szCs w:val="28"/>
          <w:rtl/>
        </w:rPr>
        <w:t xml:space="preserve">محمّد بن حسن (1104-1033ه-)</w:t>
      </w:r>
    </w:p>
    <w:p>
      <w:pPr>
        <w:pStyle w:val="BookText"/>
      </w:pPr>
      <w:r>
        <w:rPr>
          <w:rFonts w:ascii="Amiri" w:hAnsi="Amiri" w:eastAsia="Amiri" w:cs="Amiri"/>
          <w:lang w:bidi="ar-SA"/>
          <w:color w:val="111111"/>
          <w:sz w:val="28"/>
          <w:szCs w:val="28"/>
          <w:rtl/>
        </w:rPr>
        <w:t xml:space="preserve">تاريخ التأليف: ذي الحجة 1091ه-</w:t>
      </w:r>
    </w:p>
    <w:p>
      <w:pPr>
        <w:pStyle w:val="BookText"/>
      </w:pPr>
      <w:r>
        <w:rPr>
          <w:rFonts w:ascii="Amiri" w:hAnsi="Amiri" w:eastAsia="Amiri" w:cs="Amiri"/>
          <w:lang w:bidi="ar-SA"/>
          <w:color w:val="111111"/>
          <w:sz w:val="28"/>
          <w:szCs w:val="28"/>
          <w:rtl/>
        </w:rPr>
        <w:t xml:space="preserve">وبعد، فيقول</w:t>
      </w:r>
    </w:p>
    <w:p>
      <w:pPr>
        <w:pStyle w:val="BookText"/>
      </w:pPr>
      <w:r>
        <w:rPr>
          <w:rFonts w:ascii="Amiri" w:hAnsi="Amiri" w:eastAsia="Amiri" w:cs="Amiri"/>
          <w:lang w:bidi="ar-SA"/>
          <w:color w:val="111111"/>
          <w:sz w:val="28"/>
          <w:szCs w:val="28"/>
          <w:rtl/>
        </w:rPr>
        <w:t xml:space="preserve">أوّله :الحمد لله على الهداية إلى توحيده والعدل والولاية والصلاة والسلام الفقير إلى الغني محمّد بن الحسن ... هذه رسالة مشتملة على ما لابد منه من الأحكام.</w:t>
      </w:r>
    </w:p>
    <w:p>
      <w:pPr>
        <w:pStyle w:val="BookText"/>
      </w:pPr>
      <w:r>
        <w:rPr>
          <w:rFonts w:ascii="Amiri" w:hAnsi="Amiri" w:eastAsia="Amiri" w:cs="Amiri"/>
          <w:lang w:bidi="ar-SA"/>
          <w:color w:val="111111"/>
          <w:sz w:val="28"/>
          <w:szCs w:val="28"/>
          <w:rtl/>
        </w:rPr>
        <w:t xml:space="preserve">[فنخا :34 629-638 (116 نسخة)]</w:t>
      </w:r>
    </w:p>
    <w:p>
      <w:pPr>
        <w:pStyle w:val="BookText"/>
      </w:pPr>
      <w:r>
        <w:rPr>
          <w:rFonts w:ascii="Times New Roman" w:hAnsi="Times New Roman" w:eastAsia="Times New Roman" w:cs="Times New Roman"/>
          <w:lang w:val="en-US" w:bidi="en-US"/>
          <w:color w:val="111111"/>
          <w:sz w:val="28"/>
          <w:szCs w:val="28"/>
          <w:rtl/>
        </w:rPr>
        <w:t xml:space="preserve">71846.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7154</w:t>
      </w:r>
    </w:p>
    <w:p>
      <w:pPr>
        <w:pStyle w:val="BookText"/>
      </w:pPr>
      <w:r>
        <w:rPr>
          <w:rFonts w:ascii="Amiri" w:hAnsi="Amiri" w:eastAsia="Amiri" w:cs="Amiri"/>
          <w:lang w:bidi="ar-SA"/>
          <w:color w:val="111111"/>
          <w:sz w:val="28"/>
          <w:szCs w:val="28"/>
          <w:rtl/>
        </w:rPr>
        <w:t xml:space="preserve">كاتب = مؤلف، تا: 1091ه- 652 ص [ف: 1-450]</w:t>
      </w:r>
    </w:p>
    <w:p>
      <w:pPr>
        <w:pStyle w:val="BookText"/>
      </w:pPr>
      <w:r>
        <w:rPr>
          <w:rFonts w:ascii="Amiri" w:hAnsi="Amiri" w:eastAsia="Amiri" w:cs="Amiri"/>
          <w:lang w:bidi="ar-SA"/>
          <w:color w:val="111111"/>
          <w:sz w:val="28"/>
          <w:szCs w:val="28"/>
          <w:rtl/>
        </w:rPr>
        <w:t xml:space="preserve">71847 . النجف الأشرف ؛ المدرسة الشبرية؛ رقم المخطوط : 299</w:t>
      </w:r>
    </w:p>
    <w:p>
      <w:pPr>
        <w:pStyle w:val="BookText"/>
      </w:pPr>
      <w:r>
        <w:rPr>
          <w:rFonts w:ascii="IRNazanin" w:hAnsi="IRNazanin" w:eastAsia="IRNazanin" w:cs="IRNazanin"/>
          <w:lang w:bidi="fa-IR"/>
          <w:color w:val="111111"/>
          <w:sz w:val="28"/>
          <w:szCs w:val="28"/>
          <w:rtl/>
        </w:rPr>
        <w:t xml:space="preserve">نسخ ،کا :مرتضى قلي بن محمّد يوسف افشار ،تا: 20 شوال 1087ه- 24*17سم</w:t>
      </w:r>
    </w:p>
    <w:p>
      <w:pPr>
        <w:pStyle w:val="BookText"/>
      </w:pPr>
      <w:r>
        <w:rPr>
          <w:rFonts w:ascii="IRNazanin" w:hAnsi="IRNazanin" w:eastAsia="IRNazanin" w:cs="IRNazanin"/>
          <w:lang w:bidi="fa-IR"/>
          <w:color w:val="111111"/>
          <w:sz w:val="28"/>
          <w:szCs w:val="28"/>
          <w:rtl/>
        </w:rPr>
        <w:t xml:space="preserve">[الموسم: 1-243]</w:t>
      </w:r>
    </w:p>
    <w:p>
      <w:pPr>
        <w:pStyle w:val="BookText"/>
      </w:pPr>
      <w:r>
        <w:rPr>
          <w:rFonts w:ascii="Times New Roman" w:hAnsi="Times New Roman" w:eastAsia="Times New Roman" w:cs="Times New Roman"/>
          <w:lang w:val="en-US" w:bidi="en-US"/>
          <w:color w:val="111111"/>
          <w:sz w:val="28"/>
          <w:szCs w:val="28"/>
          <w:rtl/>
        </w:rPr>
        <w:t xml:space="preserve">71848.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1590</w:t>
      </w:r>
    </w:p>
    <w:p>
      <w:pPr>
        <w:pStyle w:val="BookText"/>
      </w:pPr>
      <w:r>
        <w:rPr>
          <w:rFonts w:ascii="IRNazanin" w:hAnsi="IRNazanin" w:eastAsia="IRNazanin" w:cs="IRNazanin"/>
          <w:lang w:bidi="fa-IR"/>
          <w:color w:val="111111"/>
          <w:sz w:val="28"/>
          <w:szCs w:val="28"/>
          <w:rtl/>
        </w:rPr>
        <w:t xml:space="preserve">التجارة - نهاية الكتاب ؛کا :مجهول، تا :1091ه-؛ 142 ص 31 س 31*22سم [معجم</w:t>
      </w:r>
    </w:p>
    <w:p>
      <w:pPr>
        <w:pStyle w:val="BookText"/>
      </w:pPr>
      <w:r>
        <w:rPr>
          <w:rFonts w:ascii="Amiri" w:hAnsi="Amiri" w:eastAsia="Amiri" w:cs="Amiri"/>
          <w:lang w:bidi="ar-SA"/>
          <w:color w:val="111111"/>
          <w:sz w:val="28"/>
          <w:szCs w:val="28"/>
          <w:rtl/>
        </w:rPr>
        <w:t xml:space="preserve">المخطوطات النجفية 929]</w:t>
      </w:r>
    </w:p>
    <w:p>
      <w:pPr>
        <w:pStyle w:val="BookText"/>
      </w:pPr>
      <w:r>
        <w:rPr>
          <w:rFonts w:ascii="Times New Roman" w:hAnsi="Times New Roman" w:eastAsia="Times New Roman" w:cs="Times New Roman"/>
          <w:lang w:val="en-US" w:bidi="en-US"/>
          <w:color w:val="111111"/>
          <w:sz w:val="28"/>
          <w:szCs w:val="28"/>
          <w:rtl/>
        </w:rPr>
        <w:t xml:space="preserve">71849.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7150</w:t>
      </w:r>
    </w:p>
    <w:p>
      <w:pPr>
        <w:pStyle w:val="BookText"/>
      </w:pPr>
      <w:r>
        <w:rPr>
          <w:rFonts w:ascii="Amiri" w:hAnsi="Amiri" w:eastAsia="Amiri" w:cs="Amiri"/>
          <w:lang w:bidi="ar-SA"/>
          <w:color w:val="111111"/>
          <w:sz w:val="28"/>
          <w:szCs w:val="28"/>
          <w:rtl/>
        </w:rPr>
        <w:t xml:space="preserve">كا :علي بن مراد الاسفرايني، تا: 1096ه- 354 ص [ف: 1-450]</w:t>
      </w:r>
    </w:p>
    <w:p>
      <w:pPr>
        <w:pStyle w:val="BookText"/>
      </w:pPr>
      <w:r>
        <w:rPr>
          <w:rFonts w:ascii="Amiri" w:hAnsi="Amiri" w:eastAsia="Amiri" w:cs="Amiri"/>
          <w:lang w:bidi="ar-SA"/>
          <w:color w:val="111111"/>
          <w:sz w:val="28"/>
          <w:szCs w:val="28"/>
          <w:rtl/>
        </w:rPr>
        <w:t xml:space="preserve">71850 . النجف الأشرف؛ مكتبة كاشف الغطاء ( علي والحسين)؛ رقم المخطوط : 2/330</w:t>
      </w:r>
    </w:p>
    <w:p>
      <w:pPr>
        <w:pStyle w:val="BookText"/>
      </w:pPr>
      <w:r>
        <w:rPr>
          <w:rFonts w:ascii="IRNazanin" w:hAnsi="IRNazanin" w:eastAsia="IRNazanin" w:cs="IRNazanin"/>
          <w:lang w:bidi="fa-IR"/>
          <w:color w:val="111111"/>
          <w:sz w:val="28"/>
          <w:szCs w:val="28"/>
          <w:rtl/>
        </w:rPr>
        <w:t xml:space="preserve">کا :مجهول ،تا: 1100ه- 260 ص 17س، 12*18/5سم [معجم المخطوطات النجفية 929]</w:t>
      </w:r>
    </w:p>
    <w:p>
      <w:pPr>
        <w:pStyle w:val="BookText"/>
      </w:pPr>
      <w:r>
        <w:rPr>
          <w:rFonts w:ascii="Times New Roman" w:hAnsi="Times New Roman" w:eastAsia="Times New Roman" w:cs="Times New Roman"/>
          <w:lang w:val="en-US" w:bidi="en-US"/>
          <w:color w:val="111111"/>
          <w:sz w:val="28"/>
          <w:szCs w:val="28"/>
          <w:rtl/>
        </w:rPr>
        <w:t xml:space="preserve">71851.</w:t>
      </w:r>
    </w:p>
    <w:p>
      <w:pPr>
        <w:pStyle w:val="BookText"/>
      </w:pPr>
      <w:r>
        <w:rPr>
          <w:rFonts w:ascii="Amiri" w:hAnsi="Amiri" w:eastAsia="Amiri" w:cs="Amiri"/>
          <w:lang w:bidi="ar-SA"/>
          <w:color w:val="111111"/>
          <w:sz w:val="28"/>
          <w:szCs w:val="28"/>
          <w:rtl/>
        </w:rPr>
        <w:t xml:space="preserve">النجف الأشرف ؛ مكتبة آية الله الحكيم العامة؛ رقم المخطوط : 143</w:t>
      </w:r>
    </w:p>
    <w:p>
      <w:pPr>
        <w:pStyle w:val="BookText"/>
      </w:pPr>
      <w:r>
        <w:rPr>
          <w:rFonts w:ascii="Amiri" w:hAnsi="Amiri" w:eastAsia="Amiri" w:cs="Amiri"/>
          <w:lang w:bidi="ar-SA"/>
          <w:color w:val="111111"/>
          <w:sz w:val="28"/>
          <w:szCs w:val="28"/>
          <w:rtl/>
        </w:rPr>
        <w:t xml:space="preserve">نسخ ،كا :علي أكبر الشريف، تا: 1100 ه- 174ق، 31 سطر 5/21*5/31س [محمد الرشتي-ف: 159]</w:t>
      </w:r>
    </w:p>
    <w:p>
      <w:pPr>
        <w:pStyle w:val="BookText"/>
      </w:pPr>
      <w:r>
        <w:rPr>
          <w:rFonts w:ascii="Amiri" w:hAnsi="Amiri" w:eastAsia="Amiri" w:cs="Amiri"/>
          <w:lang w:bidi="ar-SA"/>
          <w:color w:val="111111"/>
          <w:sz w:val="28"/>
          <w:szCs w:val="28"/>
          <w:rtl/>
        </w:rPr>
        <w:t xml:space="preserve">71852 . النجف الأشرف؛ مؤسسة كاشف الغطاء العامة؛ رقم المخطوط : 3342</w:t>
      </w:r>
    </w:p>
    <w:p>
      <w:pPr>
        <w:pStyle w:val="BookText"/>
      </w:pPr>
      <w:r>
        <w:rPr>
          <w:rFonts w:ascii="Amiri" w:hAnsi="Amiri" w:eastAsia="Amiri" w:cs="Amiri"/>
          <w:lang w:bidi="ar-SA"/>
          <w:color w:val="111111"/>
          <w:sz w:val="28"/>
          <w:szCs w:val="28"/>
          <w:rtl/>
        </w:rPr>
        <w:t xml:space="preserve">كا :علي بن سمعون العاملي ،تا: 1100ق المشهد الرضوي (البقعة المشرفة الرضوية)؛ ناقصة: الأوّل 458ص [ف: 1-450]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71853.</w:t>
      </w:r>
    </w:p>
    <w:p>
      <w:pPr>
        <w:pStyle w:val="BookText"/>
      </w:pPr>
      <w:r>
        <w:rPr>
          <w:rFonts w:ascii="Amiri" w:hAnsi="Amiri" w:eastAsia="Amiri" w:cs="Amiri"/>
          <w:lang w:bidi="ar-SA"/>
          <w:color w:val="111111"/>
          <w:sz w:val="28"/>
          <w:szCs w:val="28"/>
          <w:rtl/>
        </w:rPr>
        <w:t xml:space="preserve">النجف الأشرف ؛ العتبة العلوية؛ رقم المخطوط : 810</w:t>
      </w:r>
    </w:p>
    <w:p>
      <w:pPr>
        <w:pStyle w:val="BookText"/>
      </w:pPr>
      <w:r>
        <w:rPr>
          <w:rFonts w:ascii="Amiri" w:hAnsi="Amiri" w:eastAsia="Amiri" w:cs="Amiri"/>
          <w:lang w:bidi="ar-SA"/>
          <w:color w:val="111111"/>
          <w:sz w:val="28"/>
          <w:szCs w:val="28"/>
          <w:rtl/>
        </w:rPr>
        <w:t xml:space="preserve">أوّلها :مطابق؛ آخرها :يستحب زيارة قبور المومنين والدعاء لهم وتلاوة القدر سبعا لما</w:t>
      </w:r>
    </w:p>
    <w:p>
      <w:pPr>
        <w:pStyle w:val="BookText"/>
      </w:pPr>
      <w:r>
        <w:rPr>
          <w:rFonts w:ascii="Amiri" w:hAnsi="Amiri" w:eastAsia="Amiri" w:cs="Amiri"/>
          <w:lang w:bidi="ar-SA"/>
          <w:color w:val="111111"/>
          <w:sz w:val="28"/>
          <w:szCs w:val="28"/>
          <w:rtl/>
        </w:rPr>
        <w:t xml:space="preserve">مر في الدفن وغيره</w:t>
      </w:r>
    </w:p>
    <w:p>
      <w:pPr>
        <w:pStyle w:val="BookText"/>
      </w:pPr>
      <w:r>
        <w:rPr>
          <w:rFonts w:ascii="Amiri" w:hAnsi="Amiri" w:eastAsia="Amiri" w:cs="Amiri"/>
          <w:lang w:bidi="ar-SA"/>
          <w:color w:val="111111"/>
          <w:sz w:val="28"/>
          <w:szCs w:val="28"/>
          <w:rtl/>
        </w:rPr>
        <w:t xml:space="preserve">الجزء 31 ؛نسخ تعليق، كا :حسن بن الشيخ علي بن الشيخ حسين، تا: 11 محرم 1104ه- التسلسل المخزني: 9/2/49 . الرقم في فهرس الحلّي 106 [فهرس الحلّي 1: 336]؛ 409 ص 23س، 24*18سم [ف: 2-521]</w:t>
      </w:r>
    </w:p>
    <w:p>
      <w:pPr>
        <w:pStyle w:val="BookText"/>
      </w:pPr>
      <w:r>
        <w:rPr>
          <w:rFonts w:ascii="Times New Roman" w:hAnsi="Times New Roman" w:eastAsia="Times New Roman" w:cs="Times New Roman"/>
          <w:lang w:val="en-US" w:bidi="en-US"/>
          <w:color w:val="111111"/>
          <w:sz w:val="28"/>
          <w:szCs w:val="28"/>
          <w:rtl/>
        </w:rPr>
        <w:t xml:space="preserve">71854.</w:t>
      </w:r>
    </w:p>
    <w:p>
      <w:pPr>
        <w:pStyle w:val="BookText"/>
      </w:pPr>
      <w:r>
        <w:rPr>
          <w:rFonts w:ascii="Amiri" w:hAnsi="Amiri" w:eastAsia="Amiri" w:cs="Amiri"/>
          <w:lang w:bidi="ar-SA"/>
          <w:color w:val="111111"/>
          <w:sz w:val="28"/>
          <w:szCs w:val="28"/>
          <w:rtl/>
        </w:rPr>
        <w:t xml:space="preserve">كربلاء؛ مكتبة السيّد حسن آغا مير القزويني؛ رقم المخطوط : 17</w:t>
      </w:r>
    </w:p>
    <w:p>
      <w:pPr>
        <w:pStyle w:val="BookText"/>
      </w:pPr>
      <w:r>
        <w:rPr>
          <w:rFonts w:ascii="Amiri" w:hAnsi="Amiri" w:eastAsia="Amiri" w:cs="Amiri"/>
          <w:lang w:bidi="ar-SA"/>
          <w:color w:val="111111"/>
          <w:sz w:val="28"/>
          <w:szCs w:val="28"/>
          <w:rtl/>
        </w:rPr>
        <w:t xml:space="preserve">نسخ ،كا: ابن أمير حسن مير محمّد طاهر الحسيني ،تا: 1108ه-، 442 ص 18*14سم</w:t>
      </w:r>
    </w:p>
    <w:p>
      <w:pPr>
        <w:pStyle w:val="BookText"/>
      </w:pPr>
      <w:r>
        <w:rPr>
          <w:rFonts w:ascii="Amiri" w:hAnsi="Amiri" w:eastAsia="Amiri" w:cs="Amiri"/>
          <w:lang w:bidi="ar-SA"/>
          <w:color w:val="111111"/>
          <w:sz w:val="28"/>
          <w:szCs w:val="28"/>
          <w:rtl/>
        </w:rPr>
        <w:t xml:space="preserve">[مخطوطات كربلاء: 3-74]</w:t>
      </w:r>
    </w:p>
    <w:p>
      <w:pPr>
        <w:pStyle w:val="BookText"/>
      </w:pPr>
      <w:r>
        <w:rPr>
          <w:rFonts w:ascii="Times New Roman" w:hAnsi="Times New Roman" w:eastAsia="Times New Roman" w:cs="Times New Roman"/>
          <w:lang w:val="en-US" w:bidi="en-US"/>
          <w:color w:val="111111"/>
          <w:sz w:val="28"/>
          <w:szCs w:val="28"/>
          <w:rtl/>
        </w:rPr>
        <w:t xml:space="preserve">71800.</w:t>
      </w:r>
    </w:p>
    <w:p>
      <w:pPr>
        <w:pStyle w:val="BookText"/>
      </w:pPr>
      <w:r>
        <w:rPr>
          <w:rFonts w:ascii="Amiri" w:hAnsi="Amiri" w:eastAsia="Amiri" w:cs="Amiri"/>
          <w:lang w:bidi="ar-SA"/>
          <w:color w:val="111111"/>
          <w:sz w:val="28"/>
          <w:szCs w:val="28"/>
          <w:rtl/>
        </w:rPr>
        <w:t xml:space="preserve">كربلاء؛ مكتبة محمّد مهدي الحجة الطباطبائي؛ رقم المخطوط :33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:میر حسن میر محمّد طاهر الحسيني ،تا: 1108ه- 448ص، 19*12سم</w:t>
      </w:r>
    </w:p>
    <w:p>
      <w:pPr>
        <w:pStyle w:val="BookText"/>
      </w:pPr>
      <w:r>
        <w:rPr>
          <w:rFonts w:ascii="Amiri" w:hAnsi="Amiri" w:eastAsia="Amiri" w:cs="Amiri"/>
          <w:lang w:bidi="ar-SA"/>
          <w:color w:val="111111"/>
          <w:sz w:val="28"/>
          <w:szCs w:val="28"/>
          <w:rtl/>
        </w:rPr>
        <w:t xml:space="preserve">[مخطوطات كربلاء : 3-85]</w:t>
      </w:r>
    </w:p>
    <w:p>
      <w:pPr>
        <w:pStyle w:val="BookText"/>
      </w:pPr>
      <w:r>
        <w:rPr>
          <w:rFonts w:ascii="Amiri" w:hAnsi="Amiri" w:eastAsia="Amiri" w:cs="Amiri"/>
          <w:lang w:bidi="ar-SA"/>
          <w:color w:val="111111"/>
          <w:sz w:val="28"/>
          <w:szCs w:val="28"/>
          <w:rtl/>
        </w:rPr>
        <w:t xml:space="preserve">71856 .كربلاء العتبة العباسية؛ رقم المخطوط : 668</w:t>
      </w:r>
    </w:p>
    <w:p>
      <w:pPr>
        <w:pStyle w:val="BookText"/>
      </w:pPr>
      <w:r>
        <w:rPr>
          <w:rFonts w:ascii="Amiri" w:hAnsi="Amiri" w:eastAsia="Amiri" w:cs="Amiri"/>
          <w:lang w:bidi="ar-SA"/>
          <w:color w:val="111111"/>
          <w:sz w:val="28"/>
          <w:szCs w:val="28"/>
          <w:rtl/>
        </w:rPr>
        <w:t xml:space="preserve">أوّلها :مطابق؛ آخرها: تقتضي ذلك؛ لما نقلت الأخبار إلى كتاب آخر لم يبق للضمير مرجع لكن الممارسة تطلع على أنه لافرق في التعبير بين الظاهر والضمير</w:t>
      </w:r>
    </w:p>
    <w:p>
      <w:pPr>
        <w:pStyle w:val="BookText"/>
      </w:pPr>
      <w:r>
        <w:rPr>
          <w:rFonts w:ascii="IRNazanin" w:hAnsi="IRNazanin" w:eastAsia="IRNazanin" w:cs="IRNazanin"/>
          <w:lang w:bidi="fa-IR"/>
          <w:color w:val="111111"/>
          <w:sz w:val="28"/>
          <w:szCs w:val="28"/>
          <w:rtl/>
        </w:rPr>
        <w:t xml:space="preserve">نسخ ،کا: یوسف بن محمّد .... ،تا: 3 شوال 1112ه-؛ 505ق، 26س، 23*17سم [ف: 2-</w:t>
      </w:r>
    </w:p>
    <w:p>
      <w:pPr>
        <w:pStyle w:val="BookText"/>
      </w:pPr>
      <w:r>
        <w:rPr>
          <w:rFonts w:ascii="Times New Roman" w:hAnsi="Times New Roman" w:eastAsia="Times New Roman" w:cs="Times New Roman"/>
          <w:lang w:val="en-US" w:bidi="en-US"/>
          <w:color w:val="111111"/>
          <w:sz w:val="28"/>
          <w:szCs w:val="28"/>
          <w:rtl/>
        </w:rPr>
        <w:t xml:space="preserve">253 ]</w:t>
      </w:r>
    </w:p>
    <w:p>
      <w:pPr>
        <w:pStyle w:val="BookText"/>
      </w:pPr>
      <w:r>
        <w:rPr>
          <w:rFonts w:ascii="Times New Roman" w:hAnsi="Times New Roman" w:eastAsia="Times New Roman" w:cs="Times New Roman"/>
          <w:lang w:val="en-US" w:bidi="en-US"/>
          <w:color w:val="111111"/>
          <w:sz w:val="28"/>
          <w:szCs w:val="28"/>
          <w:rtl/>
        </w:rPr>
        <w:t xml:space="preserve">71857.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382</w:t>
      </w:r>
    </w:p>
    <w:p>
      <w:pPr>
        <w:pStyle w:val="BookText"/>
      </w:pPr>
      <w:r>
        <w:rPr>
          <w:rFonts w:ascii="IRNazanin" w:hAnsi="IRNazanin" w:eastAsia="IRNazanin" w:cs="IRNazanin"/>
          <w:lang w:bidi="fa-IR"/>
          <w:color w:val="111111"/>
          <w:sz w:val="28"/>
          <w:szCs w:val="28"/>
          <w:rtl/>
        </w:rPr>
        <w:t xml:space="preserve">الطهارة - الجهاد ؛کا :مجهول ،تا: 1112ه-؛ ناقصة : الأوّل؛ 192 ص 17س، 21*15سم</w:t>
      </w:r>
    </w:p>
    <w:p>
      <w:pPr>
        <w:pStyle w:val="BookText"/>
      </w:pPr>
      <w:r>
        <w:rPr>
          <w:rFonts w:ascii="Amiri" w:hAnsi="Amiri" w:eastAsia="Amiri" w:cs="Amiri"/>
          <w:lang w:bidi="ar-SA"/>
          <w:color w:val="111111"/>
          <w:sz w:val="28"/>
          <w:szCs w:val="28"/>
          <w:rtl/>
        </w:rPr>
        <w:t xml:space="preserve">[معجم المخطوطات النجفية: 928]</w:t>
      </w:r>
    </w:p>
    <w:p>
      <w:pPr>
        <w:pStyle w:val="BookText"/>
      </w:pPr>
      <w:r>
        <w:rPr>
          <w:rFonts w:ascii="Times New Roman" w:hAnsi="Times New Roman" w:eastAsia="Times New Roman" w:cs="Times New Roman"/>
          <w:lang w:val="en-US" w:bidi="en-US"/>
          <w:color w:val="111111"/>
          <w:sz w:val="28"/>
          <w:szCs w:val="28"/>
          <w:rtl/>
        </w:rPr>
        <w:t xml:space="preserve">71858.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624</w:t>
      </w:r>
    </w:p>
    <w:p>
      <w:pPr>
        <w:pStyle w:val="BookText"/>
      </w:pPr>
      <w:r>
        <w:rPr>
          <w:rFonts w:ascii="Amiri" w:hAnsi="Amiri" w:eastAsia="Amiri" w:cs="Amiri"/>
          <w:lang w:bidi="ar-SA"/>
          <w:color w:val="111111"/>
          <w:sz w:val="28"/>
          <w:szCs w:val="28"/>
          <w:rtl/>
        </w:rPr>
        <w:t xml:space="preserve">تبدأ من أول العقود وفيه اثنا عشر كتابا الأوّل كتاب التجارة إلى نهاية الكتاب العاشر وهو كتاب الوقوف والصدقات والهبات ؛كا :مجهول، تا :111ه- 154ق [ف: 4-543]</w:t>
      </w:r>
    </w:p>
    <w:p>
      <w:pPr>
        <w:pStyle w:val="BookText"/>
      </w:pPr>
      <w:r>
        <w:rPr>
          <w:rFonts w:ascii="Times New Roman" w:hAnsi="Times New Roman" w:eastAsia="Times New Roman" w:cs="Times New Roman"/>
          <w:lang w:val="en-US" w:bidi="en-US"/>
          <w:color w:val="111111"/>
          <w:sz w:val="28"/>
          <w:szCs w:val="28"/>
          <w:rtl/>
        </w:rPr>
        <w:t xml:space="preserve">71859.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7153</w:t>
      </w:r>
    </w:p>
    <w:p>
      <w:pPr>
        <w:pStyle w:val="BookText"/>
      </w:pPr>
      <w:r>
        <w:rPr>
          <w:rFonts w:ascii="Amiri" w:hAnsi="Amiri" w:eastAsia="Amiri" w:cs="Amiri"/>
          <w:lang w:bidi="ar-SA"/>
          <w:color w:val="111111"/>
          <w:sz w:val="28"/>
          <w:szCs w:val="28"/>
          <w:rtl/>
        </w:rPr>
        <w:t xml:space="preserve">كا :محمّد ابن المسيب الكاشاني، تا: 1121ه- 586 ص [ف: 1-451]</w:t>
      </w:r>
    </w:p>
    <w:p>
      <w:pPr>
        <w:pStyle w:val="BookText"/>
      </w:pPr>
      <w:r>
        <w:rPr>
          <w:rFonts w:ascii="Amiri" w:hAnsi="Amiri" w:eastAsia="Amiri" w:cs="Amiri"/>
          <w:lang w:bidi="ar-SA"/>
          <w:color w:val="111111"/>
          <w:sz w:val="28"/>
          <w:szCs w:val="28"/>
          <w:rtl/>
        </w:rPr>
        <w:t xml:space="preserve">71860 . النجف الأشرف ؛مكتبة آية الله الحكيم العامة؛ رقم المخطوط: دون الرقم</w:t>
      </w:r>
    </w:p>
    <w:p>
      <w:pPr>
        <w:pStyle w:val="BookText"/>
      </w:pPr>
      <w:r>
        <w:rPr>
          <w:rFonts w:ascii="Amiri" w:hAnsi="Amiri" w:eastAsia="Amiri" w:cs="Amiri"/>
          <w:lang w:bidi="ar-SA"/>
          <w:color w:val="111111"/>
          <w:sz w:val="28"/>
          <w:szCs w:val="28"/>
          <w:rtl/>
        </w:rPr>
        <w:t xml:space="preserve">كا: علي بن محمّد الفرزلي، تا: 1126ه- 188 ص 36 س، 31*9سم [معجم المخطوطات النجفية 929]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71861.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2270</w:t>
      </w:r>
    </w:p>
    <w:p>
      <w:pPr>
        <w:pStyle w:val="BookText"/>
      </w:pPr>
      <w:r>
        <w:rPr>
          <w:rFonts w:ascii="IRNazanin" w:hAnsi="IRNazanin" w:eastAsia="IRNazanin" w:cs="IRNazanin"/>
          <w:lang w:bidi="fa-IR"/>
          <w:color w:val="111111"/>
          <w:sz w:val="28"/>
          <w:szCs w:val="28"/>
          <w:rtl/>
        </w:rPr>
        <w:t xml:space="preserve">کا :حسن بن علي، تا: 1140 ه- 379 ص [ف: 1-451]</w:t>
      </w:r>
    </w:p>
    <w:p>
      <w:pPr>
        <w:pStyle w:val="BookText"/>
      </w:pPr>
      <w:r>
        <w:rPr>
          <w:rFonts w:ascii="Amiri" w:hAnsi="Amiri" w:eastAsia="Amiri" w:cs="Amiri"/>
          <w:lang w:bidi="ar-SA"/>
          <w:color w:val="111111"/>
          <w:sz w:val="28"/>
          <w:szCs w:val="28"/>
          <w:rtl/>
        </w:rPr>
        <w:t xml:space="preserve">71862 . النجف الأشرف؛ مكتبة آية الله الحكيم العامة؛ رقم المخطوط: 2741</w:t>
      </w:r>
    </w:p>
    <w:p>
      <w:pPr>
        <w:pStyle w:val="BookText"/>
      </w:pPr>
      <w:r>
        <w:rPr>
          <w:rFonts w:ascii="IRNazanin" w:hAnsi="IRNazanin" w:eastAsia="IRNazanin" w:cs="IRNazanin"/>
          <w:lang w:bidi="fa-IR"/>
          <w:color w:val="111111"/>
          <w:sz w:val="28"/>
          <w:szCs w:val="28"/>
          <w:rtl/>
        </w:rPr>
        <w:t xml:space="preserve">الطلاق - الاجارة ؛كا :محمّدرضا بن عزیز الله، تا: 1266ه- 21 ص 17س، 22*7سم</w:t>
      </w:r>
    </w:p>
    <w:p>
      <w:pPr>
        <w:pStyle w:val="BookText"/>
      </w:pPr>
      <w:r>
        <w:rPr>
          <w:rFonts w:ascii="Amiri" w:hAnsi="Amiri" w:eastAsia="Amiri" w:cs="Amiri"/>
          <w:lang w:bidi="ar-SA"/>
          <w:color w:val="111111"/>
          <w:sz w:val="28"/>
          <w:szCs w:val="28"/>
          <w:rtl/>
        </w:rPr>
        <w:t xml:space="preserve">[معجم المخطوطات النجفية 929]</w:t>
      </w:r>
    </w:p>
    <w:p>
      <w:pPr>
        <w:pStyle w:val="BookText"/>
      </w:pPr>
      <w:r>
        <w:rPr>
          <w:rFonts w:ascii="Times New Roman" w:hAnsi="Times New Roman" w:eastAsia="Times New Roman" w:cs="Times New Roman"/>
          <w:lang w:val="en-US" w:bidi="en-US"/>
          <w:color w:val="111111"/>
          <w:sz w:val="28"/>
          <w:szCs w:val="28"/>
          <w:rtl/>
        </w:rPr>
        <w:t xml:space="preserve">71863.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2588</w:t>
      </w:r>
    </w:p>
    <w:p>
      <w:pPr>
        <w:pStyle w:val="BookText"/>
      </w:pPr>
      <w:r>
        <w:rPr>
          <w:rFonts w:ascii="IRNazanin" w:hAnsi="IRNazanin" w:eastAsia="IRNazanin" w:cs="IRNazanin"/>
          <w:lang w:bidi="fa-IR"/>
          <w:color w:val="111111"/>
          <w:sz w:val="28"/>
          <w:szCs w:val="28"/>
          <w:rtl/>
        </w:rPr>
        <w:t xml:space="preserve">الطهارة - الامر بالمعروف والنهي عن المنكر ؛کا :محمّد بن جعفر بن حسن الخوئي، تا: 1304ه-؛ ناقصة : الآخر؛ 230 ص 31 س ، 31*4 سم [معجم المخطوطات النجفية 929]</w:t>
      </w:r>
    </w:p>
    <w:p>
      <w:pPr>
        <w:pStyle w:val="BookText"/>
      </w:pPr>
      <w:r>
        <w:rPr>
          <w:rFonts w:ascii="Amiri" w:hAnsi="Amiri" w:eastAsia="Amiri" w:cs="Amiri"/>
          <w:lang w:bidi="ar-SA"/>
          <w:color w:val="111111"/>
          <w:sz w:val="28"/>
          <w:szCs w:val="28"/>
          <w:rtl/>
        </w:rPr>
        <w:t xml:space="preserve">71864 . النجف الأشرف؛ مؤسسة كاشف الغطاء العامة؛ رقم المخطوط : 2272</w:t>
      </w:r>
    </w:p>
    <w:p>
      <w:pPr>
        <w:pStyle w:val="BookText"/>
      </w:pPr>
      <w:r>
        <w:rPr>
          <w:rFonts w:ascii="IRNazanin" w:hAnsi="IRNazanin" w:eastAsia="IRNazanin" w:cs="IRNazanin"/>
          <w:lang w:bidi="fa-IR"/>
          <w:color w:val="111111"/>
          <w:sz w:val="28"/>
          <w:szCs w:val="28"/>
          <w:rtl/>
        </w:rPr>
        <w:t xml:space="preserve">کا :مجهول ،تا :مجهول؛ 408 ص [ف: 1-450]</w:t>
      </w:r>
    </w:p>
    <w:p>
      <w:pPr>
        <w:pStyle w:val="BookText"/>
      </w:pPr>
      <w:r>
        <w:rPr>
          <w:rFonts w:ascii="Amiri" w:hAnsi="Amiri" w:eastAsia="Amiri" w:cs="Amiri"/>
          <w:lang w:bidi="ar-SA"/>
          <w:color w:val="111111"/>
          <w:sz w:val="28"/>
          <w:szCs w:val="28"/>
          <w:rtl/>
        </w:rPr>
        <w:t xml:space="preserve">71865 . النجف الأشرف؛ مكتبة الإمام أمير المؤمنين العامة؛ رقم المخطوط : 0</w:t>
      </w:r>
    </w:p>
    <w:p>
      <w:pPr>
        <w:pStyle w:val="BookText"/>
      </w:pPr>
      <w:r>
        <w:rPr>
          <w:rFonts w:ascii="Amiri" w:hAnsi="Amiri" w:eastAsia="Amiri" w:cs="Amiri"/>
          <w:lang w:bidi="ar-SA"/>
          <w:color w:val="111111"/>
          <w:sz w:val="28"/>
          <w:szCs w:val="28"/>
          <w:rtl/>
        </w:rPr>
        <w:t xml:space="preserve">قطعة منه ؛كا :مجهول ،تا: مجهول [معجم المخطوطات النجفية: 671]</w:t>
      </w:r>
    </w:p>
    <w:p>
      <w:pPr>
        <w:pStyle w:val="BookText"/>
      </w:pPr>
      <w:r>
        <w:rPr>
          <w:rFonts w:ascii="Times New Roman" w:hAnsi="Times New Roman" w:eastAsia="Times New Roman" w:cs="Times New Roman"/>
          <w:lang w:val="en-US" w:bidi="en-US"/>
          <w:color w:val="111111"/>
          <w:sz w:val="28"/>
          <w:szCs w:val="28"/>
          <w:rtl/>
        </w:rPr>
        <w:t xml:space="preserve">71866.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1287</w:t>
      </w:r>
    </w:p>
    <w:p>
      <w:pPr>
        <w:pStyle w:val="BookText"/>
      </w:pPr>
      <w:r>
        <w:rPr>
          <w:rFonts w:ascii="IRNazanin" w:hAnsi="IRNazanin" w:eastAsia="IRNazanin" w:cs="IRNazanin"/>
          <w:lang w:bidi="fa-IR"/>
          <w:color w:val="111111"/>
          <w:sz w:val="28"/>
          <w:szCs w:val="28"/>
          <w:rtl/>
        </w:rPr>
        <w:t xml:space="preserve">کا: مجهول ،تا :مجهول 550ص [ف: 1-451]</w:t>
      </w:r>
    </w:p>
    <w:p>
      <w:pPr>
        <w:pStyle w:val="BookText"/>
      </w:pPr>
      <w:r>
        <w:rPr>
          <w:rFonts w:ascii="Times New Roman" w:hAnsi="Times New Roman" w:eastAsia="Times New Roman" w:cs="Times New Roman"/>
          <w:lang w:val="en-US" w:bidi="en-US"/>
          <w:color w:val="111111"/>
          <w:sz w:val="28"/>
          <w:szCs w:val="28"/>
          <w:rtl/>
        </w:rPr>
        <w:t xml:space="preserve">71867.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3083</w:t>
      </w:r>
    </w:p>
    <w:p>
      <w:pPr>
        <w:pStyle w:val="BookText"/>
      </w:pPr>
      <w:r>
        <w:rPr>
          <w:rFonts w:ascii="Amiri" w:hAnsi="Amiri" w:eastAsia="Amiri" w:cs="Amiri"/>
          <w:lang w:bidi="ar-SA"/>
          <w:color w:val="111111"/>
          <w:sz w:val="28"/>
          <w:szCs w:val="28"/>
          <w:rtl/>
        </w:rPr>
        <w:t xml:space="preserve">الوصية - الطهارة؛ كا :مجهول ،تا: مجهول؛ ناقصة : الأوّل والآخر؛ 134 ص 17 و 12س، 18*43سم [معجم المخطوطات النجفية 929]</w:t>
      </w:r>
    </w:p>
    <w:p>
      <w:pPr>
        <w:pStyle w:val="BookText"/>
      </w:pPr>
      <w:r>
        <w:rPr>
          <w:rFonts w:ascii="Times New Roman" w:hAnsi="Times New Roman" w:eastAsia="Times New Roman" w:cs="Times New Roman"/>
          <w:lang w:val="en-US" w:bidi="en-US"/>
          <w:color w:val="111111"/>
          <w:sz w:val="28"/>
          <w:szCs w:val="28"/>
          <w:rtl/>
        </w:rPr>
        <w:t xml:space="preserve">71868.</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259</w:t>
      </w:r>
    </w:p>
    <w:p>
      <w:pPr>
        <w:pStyle w:val="BookText"/>
      </w:pPr>
      <w:r>
        <w:rPr>
          <w:rFonts w:ascii="Amiri" w:hAnsi="Amiri" w:eastAsia="Amiri" w:cs="Amiri"/>
          <w:lang w:bidi="ar-SA"/>
          <w:color w:val="111111"/>
          <w:sz w:val="28"/>
          <w:szCs w:val="28"/>
          <w:rtl/>
        </w:rPr>
        <w:t xml:space="preserve">أوّلها: البسملة، الحمد لله على أفضاله والصلاة والسلام على محمّد وآله</w:t>
      </w:r>
    </w:p>
    <w:p>
      <w:pPr>
        <w:pStyle w:val="BookText"/>
      </w:pPr>
      <w:r>
        <w:rPr>
          <w:rFonts w:ascii="IRNazanin" w:hAnsi="IRNazanin" w:eastAsia="IRNazanin" w:cs="IRNazanin"/>
          <w:lang w:bidi="fa-IR"/>
          <w:color w:val="111111"/>
          <w:sz w:val="28"/>
          <w:szCs w:val="28"/>
          <w:rtl/>
        </w:rPr>
        <w:t xml:space="preserve">نسخ ،کا: مجهول ،تا :مجهول؛ 159 ،ق، 23 س، 25*19سم [المورد : 31-369]</w:t>
      </w:r>
    </w:p>
    <w:p>
      <w:pPr>
        <w:pStyle w:val="BookText"/>
      </w:pPr>
      <w:r>
        <w:rPr>
          <w:rFonts w:ascii="Times New Roman" w:hAnsi="Times New Roman" w:eastAsia="Times New Roman" w:cs="Times New Roman"/>
          <w:lang w:val="en-US" w:bidi="en-US"/>
          <w:color w:val="111111"/>
          <w:sz w:val="28"/>
          <w:szCs w:val="28"/>
          <w:rtl/>
        </w:rPr>
        <w:t xml:space="preserve">71869.</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181/3</w:t>
      </w:r>
    </w:p>
    <w:p>
      <w:pPr>
        <w:pStyle w:val="BookText"/>
      </w:pPr>
      <w:r>
        <w:rPr>
          <w:rFonts w:ascii="IRNazanin" w:hAnsi="IRNazanin" w:eastAsia="IRNazanin" w:cs="IRNazanin"/>
          <w:lang w:bidi="fa-IR"/>
          <w:color w:val="111111"/>
          <w:sz w:val="28"/>
          <w:szCs w:val="28"/>
          <w:rtl/>
        </w:rPr>
        <w:t xml:space="preserve">کا :مجهول ،تا :مجهول ؛ 179 ق 3-181) [الموسم: 1-130]</w:t>
      </w:r>
    </w:p>
    <w:p>
      <w:pPr>
        <w:pStyle w:val="BookText"/>
      </w:pPr>
      <w:r>
        <w:rPr>
          <w:rFonts w:ascii="Amiri" w:hAnsi="Amiri" w:eastAsia="Amiri" w:cs="Amiri"/>
          <w:lang w:bidi="ar-SA"/>
          <w:color w:val="111111"/>
          <w:sz w:val="28"/>
          <w:szCs w:val="28"/>
          <w:rtl/>
        </w:rPr>
        <w:t xml:space="preserve">71870 .قرية المؤمنين ( سوق الشيوخ)؛ خزانة آل جمال الدين؛ رقم المخطوط: 61/1</w:t>
      </w:r>
    </w:p>
    <w:p>
      <w:pPr>
        <w:pStyle w:val="BookText"/>
      </w:pPr>
      <w:r>
        <w:rPr>
          <w:rFonts w:ascii="IRNazanin" w:hAnsi="IRNazanin" w:eastAsia="IRNazanin" w:cs="IRNazanin"/>
          <w:lang w:bidi="fa-IR"/>
          <w:color w:val="111111"/>
          <w:sz w:val="28"/>
          <w:szCs w:val="28"/>
          <w:rtl/>
        </w:rPr>
        <w:t xml:space="preserve">کا :مجهول ،تا :مجهول كاملة [الموسم: 1-161]</w:t>
      </w:r>
    </w:p>
    <w:p>
      <w:pPr>
        <w:pStyle w:val="BookText"/>
      </w:pPr>
      <w:r>
        <w:rPr>
          <w:rFonts w:ascii="Times New Roman" w:hAnsi="Times New Roman" w:eastAsia="Times New Roman" w:cs="Times New Roman"/>
          <w:lang w:val="en-US" w:bidi="en-US"/>
          <w:color w:val="111111"/>
          <w:sz w:val="28"/>
          <w:szCs w:val="28"/>
          <w:rtl/>
        </w:rPr>
        <w:t xml:space="preserve">71871.</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119/2</w:t>
      </w:r>
    </w:p>
    <w:p>
      <w:pPr>
        <w:pStyle w:val="BookText"/>
      </w:pPr>
      <w:r>
        <w:rPr>
          <w:rFonts w:ascii="IRNazanin" w:hAnsi="IRNazanin" w:eastAsia="IRNazanin" w:cs="IRNazanin"/>
          <w:lang w:bidi="fa-IR"/>
          <w:color w:val="111111"/>
          <w:sz w:val="28"/>
          <w:szCs w:val="28"/>
          <w:rtl/>
        </w:rPr>
        <w:t xml:space="preserve">کا :مجهول ،تا: مجهول [الموسم: 1-161]</w:t>
      </w:r>
    </w:p>
    <w:p>
      <w:pPr>
        <w:pStyle w:val="BookText"/>
      </w:pPr>
      <w:r>
        <w:rPr>
          <w:rFonts w:ascii="Times New Roman" w:hAnsi="Times New Roman" w:eastAsia="Times New Roman" w:cs="Times New Roman"/>
          <w:lang w:val="en-US" w:bidi="en-US"/>
          <w:color w:val="111111"/>
          <w:sz w:val="28"/>
          <w:szCs w:val="28"/>
          <w:rtl/>
        </w:rPr>
        <w:t xml:space="preserve">71872.</w:t>
      </w:r>
    </w:p>
    <w:p>
      <w:pPr>
        <w:pStyle w:val="BookText"/>
      </w:pPr>
      <w:r>
        <w:rPr>
          <w:rFonts w:ascii="IRNazanin" w:hAnsi="IRNazanin" w:eastAsia="IRNazanin" w:cs="IRNazanin"/>
          <w:lang w:bidi="fa-IR"/>
          <w:color w:val="111111"/>
          <w:sz w:val="28"/>
          <w:szCs w:val="28"/>
          <w:rtl/>
        </w:rPr>
        <w:t xml:space="preserve">قرية المؤمنين ( سوق الشيوخ)؛ خزانة آل جمال الدین؛ رقم المخطوط : 188/3</w:t>
      </w:r>
    </w:p>
    <w:p>
      <w:pPr>
        <w:pStyle w:val="BookText"/>
      </w:pPr>
      <w:r>
        <w:rPr>
          <w:rFonts w:ascii="IRNazanin" w:hAnsi="IRNazanin" w:eastAsia="IRNazanin" w:cs="IRNazanin"/>
          <w:lang w:bidi="fa-IR"/>
          <w:color w:val="111111"/>
          <w:sz w:val="28"/>
          <w:szCs w:val="28"/>
          <w:rtl/>
        </w:rPr>
        <w:t xml:space="preserve">کا :مجهول، تا :مجهول [الموسم: 1-161]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99" w:name="pg8072_50167"/>
    <w:bookmarkEnd w:id="499"/>
    <w:p>
      <w:pPr>
        <w:pStyle w:val="BookText"/>
      </w:pPr>
      <w:r>
        <w:rPr>
          <w:rFonts w:ascii="Times New Roman" w:hAnsi="Times New Roman" w:eastAsia="Times New Roman" w:cs="Times New Roman"/>
          <w:lang w:val="en-US" w:bidi="en-US"/>
          <w:color w:val="111111"/>
          <w:sz w:val="28"/>
          <w:szCs w:val="28"/>
          <w:rtl/>
        </w:rPr>
        <w:t xml:space="preserve">71873.</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209/3</w:t>
      </w:r>
    </w:p>
    <w:p>
      <w:pPr>
        <w:pStyle w:val="BookText"/>
      </w:pPr>
      <w:r>
        <w:rPr>
          <w:rFonts w:ascii="IRNazanin" w:hAnsi="IRNazanin" w:eastAsia="IRNazanin" w:cs="IRNazanin"/>
          <w:lang w:bidi="fa-IR"/>
          <w:color w:val="111111"/>
          <w:sz w:val="28"/>
          <w:szCs w:val="28"/>
          <w:rtl/>
        </w:rPr>
        <w:t xml:space="preserve">کا :مجهول ،تا :مجهول [الموسم 1-161]</w:t>
      </w:r>
    </w:p>
    <w:p>
      <w:pPr>
        <w:pStyle w:val="BookText"/>
      </w:pPr>
      <w:r>
        <w:rPr>
          <w:rFonts w:ascii="Times New Roman" w:hAnsi="Times New Roman" w:eastAsia="Times New Roman" w:cs="Times New Roman"/>
          <w:lang w:val="en-US" w:bidi="en-US"/>
          <w:color w:val="111111"/>
          <w:sz w:val="28"/>
          <w:szCs w:val="28"/>
          <w:rtl/>
        </w:rPr>
        <w:t xml:space="preserve">71874.</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282/4</w:t>
      </w:r>
    </w:p>
    <w:p>
      <w:pPr>
        <w:pStyle w:val="BookText"/>
      </w:pPr>
      <w:r>
        <w:rPr>
          <w:rFonts w:ascii="IRNazanin" w:hAnsi="IRNazanin" w:eastAsia="IRNazanin" w:cs="IRNazanin"/>
          <w:lang w:bidi="fa-IR"/>
          <w:color w:val="111111"/>
          <w:sz w:val="28"/>
          <w:szCs w:val="28"/>
          <w:rtl/>
        </w:rPr>
        <w:t xml:space="preserve">کا :مجهول ،تا: مجهول [الموسم: 1-161]</w:t>
      </w:r>
    </w:p>
    <w:p>
      <w:pPr>
        <w:pStyle w:val="BookText"/>
      </w:pPr>
      <w:r>
        <w:rPr>
          <w:rFonts w:ascii="Amiri" w:hAnsi="Amiri" w:eastAsia="Amiri" w:cs="Amiri"/>
          <w:lang w:bidi="ar-SA"/>
          <w:color w:val="111111"/>
          <w:sz w:val="28"/>
          <w:szCs w:val="28"/>
          <w:rtl/>
        </w:rPr>
        <w:t xml:space="preserve">71875 .النجف الأشرف؛ مؤسسة كاشف الغطاء العامة؛ رقم المخطوط : 1534</w:t>
      </w:r>
    </w:p>
    <w:p>
      <w:pPr>
        <w:pStyle w:val="BookText"/>
      </w:pPr>
      <w:r>
        <w:rPr>
          <w:rFonts w:ascii="IRNazanin" w:hAnsi="IRNazanin" w:eastAsia="IRNazanin" w:cs="IRNazanin"/>
          <w:lang w:bidi="fa-IR"/>
          <w:color w:val="111111"/>
          <w:sz w:val="28"/>
          <w:szCs w:val="28"/>
          <w:rtl/>
        </w:rPr>
        <w:t xml:space="preserve">کا: مجهول ،تا :مجهول؛ ناقصة :الأوّل؛ 617 ص [ف: 1-451]</w:t>
      </w:r>
    </w:p>
    <w:p>
      <w:pPr>
        <w:pStyle w:val="BookText"/>
      </w:pPr>
      <w:r>
        <w:rPr>
          <w:rFonts w:ascii="Times New Roman" w:hAnsi="Times New Roman" w:eastAsia="Times New Roman" w:cs="Times New Roman"/>
          <w:lang w:val="en-US" w:bidi="en-US"/>
          <w:color w:val="111111"/>
          <w:sz w:val="28"/>
          <w:szCs w:val="28"/>
          <w:rtl/>
        </w:rPr>
        <w:t xml:space="preserve">71876.</w:t>
      </w:r>
    </w:p>
    <w:p>
      <w:pPr>
        <w:pStyle w:val="BookText"/>
      </w:pPr>
      <w:r>
        <w:rPr>
          <w:rFonts w:ascii="Amiri" w:hAnsi="Amiri" w:eastAsia="Amiri" w:cs="Amiri"/>
          <w:lang w:bidi="ar-SA"/>
          <w:color w:val="111111"/>
          <w:sz w:val="28"/>
          <w:szCs w:val="28"/>
          <w:rtl/>
        </w:rPr>
        <w:t xml:space="preserve">قرية المؤمنين (سوق الشيوخ)؛ خزانة آل جمال الدين؛ رقم المخطوط : 38/1</w:t>
      </w:r>
    </w:p>
    <w:p>
      <w:pPr>
        <w:pStyle w:val="BookText"/>
      </w:pPr>
      <w:r>
        <w:rPr>
          <w:rFonts w:ascii="IRNazanin" w:hAnsi="IRNazanin" w:eastAsia="IRNazanin" w:cs="IRNazanin"/>
          <w:lang w:bidi="fa-IR"/>
          <w:color w:val="111111"/>
          <w:sz w:val="28"/>
          <w:szCs w:val="28"/>
          <w:rtl/>
        </w:rPr>
        <w:t xml:space="preserve">کا :مجهول، تا :مجهول ناقصة [الموسم: 1-161]</w:t>
      </w:r>
    </w:p>
    <w:p>
      <w:pPr>
        <w:pStyle w:val="BookText"/>
      </w:pPr>
      <w:r>
        <w:rPr>
          <w:rFonts w:ascii="Times New Roman" w:hAnsi="Times New Roman" w:eastAsia="Times New Roman" w:cs="Times New Roman"/>
          <w:lang w:val="en-US" w:bidi="en-US"/>
          <w:color w:val="111111"/>
          <w:sz w:val="28"/>
          <w:szCs w:val="28"/>
          <w:rtl/>
        </w:rPr>
        <w:t xml:space="preserve">71877.</w:t>
      </w:r>
    </w:p>
    <w:p>
      <w:pPr>
        <w:pStyle w:val="BookText"/>
      </w:pPr>
      <w:r>
        <w:rPr>
          <w:rFonts w:ascii="Amiri" w:hAnsi="Amiri" w:eastAsia="Amiri" w:cs="Amiri"/>
          <w:lang w:bidi="ar-SA"/>
          <w:color w:val="111111"/>
          <w:sz w:val="28"/>
          <w:szCs w:val="28"/>
          <w:rtl/>
        </w:rPr>
        <w:t xml:space="preserve">كربلاء؛ الروضة الحسينية (مكتبة)؛ رقم المخطوط : 1110م</w:t>
      </w:r>
    </w:p>
    <w:p>
      <w:pPr>
        <w:pStyle w:val="BookText"/>
      </w:pPr>
      <w:r>
        <w:rPr>
          <w:rFonts w:ascii="Amiri" w:hAnsi="Amiri" w:eastAsia="Amiri" w:cs="Amiri"/>
          <w:lang w:bidi="ar-SA"/>
          <w:color w:val="111111"/>
          <w:sz w:val="28"/>
          <w:szCs w:val="28"/>
          <w:rtl/>
        </w:rPr>
        <w:t xml:space="preserve">أوّلها :له أقبل فأقبل ثم قال له أدبر فأدبر ؛آخرها :تم كتاب الطهارة من هداية الأمة في يوم السبت ثلاثة وعشرين من شهر صفر المظفر على يد الفقير الحقير المذنب الراجي محمّد كاظم بن علي رضا الرازي سنة خمس وعشرين ومائة بعد الألف من الهجرة</w:t>
      </w:r>
    </w:p>
    <w:p>
      <w:pPr>
        <w:pStyle w:val="BookText"/>
      </w:pPr>
      <w:r>
        <w:rPr>
          <w:rFonts w:ascii="Amiri" w:hAnsi="Amiri" w:eastAsia="Amiri" w:cs="Amiri"/>
          <w:lang w:bidi="ar-SA"/>
          <w:color w:val="111111"/>
          <w:sz w:val="28"/>
          <w:szCs w:val="28"/>
          <w:rtl/>
        </w:rPr>
        <w:t xml:space="preserve">النبوية.</w:t>
      </w:r>
    </w:p>
    <w:p>
      <w:pPr>
        <w:pStyle w:val="BookText"/>
      </w:pPr>
      <w:r>
        <w:rPr>
          <w:rFonts w:ascii="IRNazanin" w:hAnsi="IRNazanin" w:eastAsia="IRNazanin" w:cs="IRNazanin"/>
          <w:lang w:bidi="fa-IR"/>
          <w:color w:val="111111"/>
          <w:sz w:val="28"/>
          <w:szCs w:val="28"/>
          <w:rtl/>
        </w:rPr>
        <w:t xml:space="preserve">نسخ ،کا :مجهول ،تا :مجهول ؛ناقصة: الأوّل؛ 280 ص 15 س 20*17سم [مخطوطات كربلاء: 4-510]</w:t>
      </w:r>
    </w:p>
    <w:p>
      <w:pPr>
        <w:pStyle w:val="Heading2"/>
      </w:pPr>
      <w:bookmarkStart w:id="2002" w:name="_Toc1268"/>
      <w:r>
        <w:t>هداية الأنام في ( حكم ) أموال الإمام عليه أفضل السلام / فقه - عربي</w:t>
      </w:r>
      <w:bookmarkEnd w:id="2002"/>
    </w:p>
    <w:p>
      <w:pPr>
        <w:pStyle w:val="BookText"/>
      </w:pPr>
      <w:r>
        <w:rPr>
          <w:rFonts w:ascii="Amiri" w:hAnsi="Amiri" w:eastAsia="Amiri" w:cs="Amiri"/>
          <w:lang w:bidi="ar-SA"/>
          <w:color w:val="111111"/>
          <w:sz w:val="28"/>
          <w:szCs w:val="28"/>
          <w:rtl/>
        </w:rPr>
        <w:t xml:space="preserve">المامقاني عبد الله بن محمّد حسن (1290 - 1351 ه- )</w:t>
      </w:r>
    </w:p>
    <w:p>
      <w:pPr>
        <w:pStyle w:val="BookText"/>
      </w:pPr>
      <w:r>
        <w:rPr>
          <w:rFonts w:ascii="IRNazanin" w:hAnsi="IRNazanin" w:eastAsia="IRNazanin" w:cs="IRNazanin"/>
          <w:lang w:bidi="fa-IR"/>
          <w:color w:val="111111"/>
          <w:sz w:val="28"/>
          <w:szCs w:val="28"/>
          <w:rtl/>
        </w:rPr>
        <w:t xml:space="preserve">طبع :تبریز 1321ه-</w:t>
      </w:r>
    </w:p>
    <w:p>
      <w:pPr>
        <w:pStyle w:val="BookText"/>
      </w:pPr>
      <w:r>
        <w:rPr>
          <w:rFonts w:ascii="Times New Roman" w:hAnsi="Times New Roman" w:eastAsia="Times New Roman" w:cs="Times New Roman"/>
          <w:lang w:val="en-US" w:bidi="en-US"/>
          <w:color w:val="111111"/>
          <w:sz w:val="28"/>
          <w:szCs w:val="28"/>
          <w:rtl/>
        </w:rPr>
        <w:t xml:space="preserve">71878.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6320</w:t>
      </w:r>
    </w:p>
    <w:p>
      <w:pPr>
        <w:pStyle w:val="BookText"/>
      </w:pPr>
      <w:r>
        <w:rPr>
          <w:rFonts w:ascii="Amiri" w:hAnsi="Amiri" w:eastAsia="Amiri" w:cs="Amiri"/>
          <w:lang w:bidi="ar-SA"/>
          <w:color w:val="111111"/>
          <w:sz w:val="28"/>
          <w:szCs w:val="28"/>
          <w:rtl/>
        </w:rPr>
        <w:t xml:space="preserve">كاتب =مؤلف، تا: 1320ه- 264 ص [ف: 1-451]</w:t>
      </w:r>
    </w:p>
    <w:p>
      <w:pPr>
        <w:pStyle w:val="Heading2"/>
      </w:pPr>
      <w:bookmarkStart w:id="2003" w:name="_Toc1269"/>
      <w:r>
        <w:t>هداية الأنام في شرح شرائع الإسلام / فقه - عربي</w:t>
      </w:r>
      <w:bookmarkEnd w:id="2003"/>
    </w:p>
    <w:p>
      <w:pPr>
        <w:pStyle w:val="BookText"/>
      </w:pPr>
      <w:r>
        <w:rPr>
          <w:rFonts w:ascii="Amiri" w:hAnsi="Amiri" w:eastAsia="Amiri" w:cs="Amiri"/>
          <w:lang w:bidi="ar-SA"/>
          <w:color w:val="111111"/>
          <w:sz w:val="28"/>
          <w:szCs w:val="28"/>
          <w:rtl/>
        </w:rPr>
        <w:t xml:space="preserve">الكاظمي النجفي، محمّد حسين بن هاشم (1224 - 1308 ه- )</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حسن(676-602ه-)</w:t>
      </w:r>
    </w:p>
    <w:p>
      <w:pPr>
        <w:pStyle w:val="BookText"/>
      </w:pPr>
      <w:r>
        <w:rPr>
          <w:rFonts w:ascii="Amiri" w:hAnsi="Amiri" w:eastAsia="Amiri" w:cs="Amiri"/>
          <w:lang w:bidi="ar-SA"/>
          <w:color w:val="111111"/>
          <w:sz w:val="28"/>
          <w:szCs w:val="28"/>
          <w:rtl/>
        </w:rPr>
        <w:t xml:space="preserve">تاريخ التأليف: 27 رجب 1268ه-</w:t>
      </w:r>
    </w:p>
    <w:p>
      <w:pPr>
        <w:pStyle w:val="BookText"/>
      </w:pPr>
      <w:r>
        <w:rPr>
          <w:rFonts w:ascii="IRNazanin" w:hAnsi="IRNazanin" w:eastAsia="IRNazanin" w:cs="IRNazanin"/>
          <w:lang w:bidi="fa-IR"/>
          <w:color w:val="111111"/>
          <w:sz w:val="28"/>
          <w:szCs w:val="28"/>
          <w:rtl/>
        </w:rPr>
        <w:t xml:space="preserve">طبع :النجف الأشرف، 1331ه-</w:t>
      </w:r>
    </w:p>
    <w:p>
      <w:pPr>
        <w:pStyle w:val="BookText"/>
      </w:pPr>
      <w:r>
        <w:rPr>
          <w:rFonts w:ascii="Amiri" w:hAnsi="Amiri" w:eastAsia="Amiri" w:cs="Amiri"/>
          <w:lang w:bidi="ar-SA"/>
          <w:color w:val="111111"/>
          <w:sz w:val="28"/>
          <w:szCs w:val="28"/>
          <w:rtl/>
        </w:rPr>
        <w:t xml:space="preserve">[فنخا 6412:34-650 (94 نسخة)]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71879.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414</w:t>
      </w:r>
    </w:p>
    <w:p>
      <w:pPr>
        <w:pStyle w:val="BookText"/>
      </w:pPr>
      <w:r>
        <w:rPr>
          <w:rFonts w:ascii="Amiri" w:hAnsi="Amiri" w:eastAsia="Amiri" w:cs="Amiri"/>
          <w:lang w:bidi="ar-SA"/>
          <w:color w:val="111111"/>
          <w:sz w:val="28"/>
          <w:szCs w:val="28"/>
          <w:rtl/>
        </w:rPr>
        <w:t xml:space="preserve">الصلاة؛ كا :محمّد بن السيد الكيشوان، تا: 1291ه- 248 ص 25 14س 21*5سم[ معجم المخطوطات النجفية: 930]</w:t>
      </w:r>
    </w:p>
    <w:p>
      <w:pPr>
        <w:pStyle w:val="BookText"/>
      </w:pPr>
      <w:r>
        <w:rPr>
          <w:rFonts w:ascii="Times New Roman" w:hAnsi="Times New Roman" w:eastAsia="Times New Roman" w:cs="Times New Roman"/>
          <w:lang w:val="en-US" w:bidi="en-US"/>
          <w:color w:val="111111"/>
          <w:sz w:val="28"/>
          <w:szCs w:val="28"/>
          <w:rtl/>
        </w:rPr>
        <w:t xml:space="preserve">71880.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416</w:t>
      </w:r>
    </w:p>
    <w:p>
      <w:pPr>
        <w:pStyle w:val="BookText"/>
      </w:pPr>
      <w:r>
        <w:rPr>
          <w:rFonts w:ascii="Amiri" w:hAnsi="Amiri" w:eastAsia="Amiri" w:cs="Amiri"/>
          <w:lang w:bidi="ar-SA"/>
          <w:color w:val="111111"/>
          <w:sz w:val="28"/>
          <w:szCs w:val="28"/>
          <w:rtl/>
        </w:rPr>
        <w:t xml:space="preserve">التجارة ؛كا :محمّد بن السيد الكيشوان ،تا: 1293ه- 323 ص 25، 14س، 21*5سم [معجم المخطوطات النجفية: 930]</w:t>
      </w:r>
    </w:p>
    <w:p>
      <w:pPr>
        <w:pStyle w:val="BookText"/>
      </w:pPr>
      <w:r>
        <w:rPr>
          <w:rFonts w:ascii="Amiri" w:hAnsi="Amiri" w:eastAsia="Amiri" w:cs="Amiri"/>
          <w:lang w:bidi="ar-SA"/>
          <w:color w:val="111111"/>
          <w:sz w:val="28"/>
          <w:szCs w:val="28"/>
          <w:rtl/>
        </w:rPr>
        <w:t xml:space="preserve">النجف الأشرف؛ تركة محمّد السماوي؛ رقم المخطوط : 379</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2-233]</w:t>
      </w:r>
    </w:p>
    <w:p>
      <w:pPr>
        <w:pStyle w:val="BookText"/>
      </w:pPr>
      <w:r>
        <w:rPr>
          <w:rFonts w:ascii="Times New Roman" w:hAnsi="Times New Roman" w:eastAsia="Times New Roman" w:cs="Times New Roman"/>
          <w:lang w:val="en-US" w:bidi="en-US"/>
          <w:color w:val="111111"/>
          <w:sz w:val="28"/>
          <w:szCs w:val="28"/>
          <w:rtl/>
        </w:rPr>
        <w:t xml:space="preserve">71881.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417</w:t>
      </w:r>
    </w:p>
    <w:p>
      <w:pPr>
        <w:pStyle w:val="BookText"/>
      </w:pPr>
      <w:r>
        <w:rPr>
          <w:rFonts w:ascii="IRNazanin" w:hAnsi="IRNazanin" w:eastAsia="IRNazanin" w:cs="IRNazanin"/>
          <w:lang w:bidi="fa-IR"/>
          <w:color w:val="111111"/>
          <w:sz w:val="28"/>
          <w:szCs w:val="28"/>
          <w:rtl/>
        </w:rPr>
        <w:t xml:space="preserve">الخيارات - بیع ؛کا :محمّد بن السيد الكيشوان، تا: 1293ه- 316ص، 25، 14س، 21*35سم[ معجم المخطوطات النجفية: 930]</w:t>
      </w:r>
    </w:p>
    <w:p>
      <w:pPr>
        <w:pStyle w:val="BookText"/>
      </w:pPr>
      <w:r>
        <w:rPr>
          <w:rFonts w:ascii="Times New Roman" w:hAnsi="Times New Roman" w:eastAsia="Times New Roman" w:cs="Times New Roman"/>
          <w:lang w:val="en-US" w:bidi="en-US"/>
          <w:color w:val="111111"/>
          <w:sz w:val="28"/>
          <w:szCs w:val="28"/>
          <w:rtl/>
        </w:rPr>
        <w:t xml:space="preserve">71882.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415</w:t>
      </w:r>
    </w:p>
    <w:p>
      <w:pPr>
        <w:pStyle w:val="BookText"/>
      </w:pPr>
      <w:r>
        <w:rPr>
          <w:rFonts w:ascii="Amiri" w:hAnsi="Amiri" w:eastAsia="Amiri" w:cs="Amiri"/>
          <w:lang w:bidi="ar-SA"/>
          <w:color w:val="111111"/>
          <w:sz w:val="28"/>
          <w:szCs w:val="28"/>
          <w:rtl/>
        </w:rPr>
        <w:t xml:space="preserve">الصلاة كا: محمّد بن السيد الكيشوان ،تا: 1294ه- 296 ص ، 25 14س، 2*15سم[ معجم المخطوطات النجفية: 930]</w:t>
      </w:r>
    </w:p>
    <w:p>
      <w:pPr>
        <w:pStyle w:val="BookText"/>
      </w:pPr>
      <w:r>
        <w:rPr>
          <w:rFonts w:ascii="Times New Roman" w:hAnsi="Times New Roman" w:eastAsia="Times New Roman" w:cs="Times New Roman"/>
          <w:lang w:val="en-US" w:bidi="en-US"/>
          <w:color w:val="111111"/>
          <w:sz w:val="28"/>
          <w:szCs w:val="28"/>
          <w:rtl/>
        </w:rPr>
        <w:t xml:space="preserve">71883.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411</w:t>
      </w:r>
    </w:p>
    <w:p>
      <w:pPr>
        <w:pStyle w:val="BookText"/>
      </w:pPr>
      <w:r>
        <w:rPr>
          <w:rFonts w:ascii="Amiri" w:hAnsi="Amiri" w:eastAsia="Amiri" w:cs="Amiri"/>
          <w:lang w:bidi="ar-SA"/>
          <w:color w:val="111111"/>
          <w:sz w:val="28"/>
          <w:szCs w:val="28"/>
          <w:rtl/>
        </w:rPr>
        <w:t xml:space="preserve">الصلاة؛ كا :محمّد بن السيد الكيشوان، تا: 1294ه- 324 ص 25، 14س، 21*5سم</w:t>
      </w:r>
    </w:p>
    <w:p>
      <w:pPr>
        <w:pStyle w:val="BookText"/>
      </w:pPr>
      <w:r>
        <w:rPr>
          <w:rFonts w:ascii="Amiri" w:hAnsi="Amiri" w:eastAsia="Amiri" w:cs="Amiri"/>
          <w:lang w:bidi="ar-SA"/>
          <w:color w:val="111111"/>
          <w:sz w:val="28"/>
          <w:szCs w:val="28"/>
          <w:rtl/>
        </w:rPr>
        <w:t xml:space="preserve">[معجم المخطوطات النجفية: 930]</w:t>
      </w:r>
    </w:p>
    <w:p>
      <w:pPr>
        <w:pStyle w:val="BookText"/>
      </w:pPr>
      <w:r>
        <w:rPr>
          <w:rFonts w:ascii="Times New Roman" w:hAnsi="Times New Roman" w:eastAsia="Times New Roman" w:cs="Times New Roman"/>
          <w:lang w:val="en-US" w:bidi="en-US"/>
          <w:color w:val="111111"/>
          <w:sz w:val="28"/>
          <w:szCs w:val="28"/>
          <w:rtl/>
        </w:rPr>
        <w:t xml:space="preserve">71884.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412</w:t>
      </w:r>
    </w:p>
    <w:p>
      <w:pPr>
        <w:pStyle w:val="BookText"/>
      </w:pPr>
      <w:r>
        <w:rPr>
          <w:rFonts w:ascii="Amiri" w:hAnsi="Amiri" w:eastAsia="Amiri" w:cs="Amiri"/>
          <w:lang w:bidi="ar-SA"/>
          <w:color w:val="111111"/>
          <w:sz w:val="28"/>
          <w:szCs w:val="28"/>
          <w:rtl/>
        </w:rPr>
        <w:t xml:space="preserve">الصلاة ؛كا :محمّد بن السيّد الكيشوان، تا: 1395ه- 319 ص 25، 14س، 21*5سم [معجم المخطوطات النجفية: 930]</w:t>
      </w:r>
    </w:p>
    <w:p>
      <w:pPr>
        <w:pStyle w:val="BookText"/>
      </w:pPr>
      <w:r>
        <w:rPr>
          <w:rFonts w:ascii="Times New Roman" w:hAnsi="Times New Roman" w:eastAsia="Times New Roman" w:cs="Times New Roman"/>
          <w:lang w:val="en-US" w:bidi="en-US"/>
          <w:color w:val="111111"/>
          <w:sz w:val="28"/>
          <w:szCs w:val="28"/>
          <w:rtl/>
        </w:rPr>
        <w:t xml:space="preserve">718850.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:4152</w:t>
      </w:r>
    </w:p>
    <w:p>
      <w:pPr>
        <w:pStyle w:val="BookText"/>
      </w:pPr>
      <w:r>
        <w:rPr>
          <w:rFonts w:ascii="IRNazanin" w:hAnsi="IRNazanin" w:eastAsia="IRNazanin" w:cs="IRNazanin"/>
          <w:lang w:bidi="fa-IR"/>
          <w:color w:val="111111"/>
          <w:sz w:val="28"/>
          <w:szCs w:val="28"/>
          <w:rtl/>
        </w:rPr>
        <w:t xml:space="preserve">کا :مجهول ،تا: 1297ه- 399 ص [ف: 1-451]</w:t>
      </w:r>
    </w:p>
    <w:p>
      <w:pPr>
        <w:pStyle w:val="BookText"/>
      </w:pPr>
      <w:r>
        <w:rPr>
          <w:rFonts w:ascii="Times New Roman" w:hAnsi="Times New Roman" w:eastAsia="Times New Roman" w:cs="Times New Roman"/>
          <w:lang w:val="en-US" w:bidi="en-US"/>
          <w:color w:val="111111"/>
          <w:sz w:val="28"/>
          <w:szCs w:val="28"/>
          <w:rtl/>
        </w:rPr>
        <w:t xml:space="preserve">71886.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المخطوط:413</w:t>
      </w:r>
    </w:p>
    <w:p>
      <w:pPr>
        <w:pStyle w:val="BookText"/>
      </w:pPr>
      <w:r>
        <w:rPr>
          <w:rFonts w:ascii="Amiri" w:hAnsi="Amiri" w:eastAsia="Amiri" w:cs="Amiri"/>
          <w:lang w:bidi="ar-SA"/>
          <w:color w:val="111111"/>
          <w:sz w:val="28"/>
          <w:szCs w:val="28"/>
          <w:rtl/>
        </w:rPr>
        <w:t xml:space="preserve">الصلاة؛ كا :محمّد بن السيّد الكيشوان، تا: 1299ه- 265 ص 25 14س، 2*15سم [معجم المخطوطات النجفية: 930]</w:t>
      </w:r>
    </w:p>
    <w:p>
      <w:pPr>
        <w:pStyle w:val="BookText"/>
      </w:pPr>
      <w:r>
        <w:rPr>
          <w:rFonts w:ascii="Times New Roman" w:hAnsi="Times New Roman" w:eastAsia="Times New Roman" w:cs="Times New Roman"/>
          <w:lang w:val="en-US" w:bidi="en-US"/>
          <w:color w:val="111111"/>
          <w:sz w:val="28"/>
          <w:szCs w:val="28"/>
          <w:rtl/>
        </w:rPr>
        <w:t xml:space="preserve">71887.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1183</w:t>
      </w:r>
    </w:p>
    <w:p>
      <w:pPr>
        <w:pStyle w:val="BookText"/>
      </w:pPr>
      <w:r>
        <w:rPr>
          <w:rFonts w:ascii="Amiri" w:hAnsi="Amiri" w:eastAsia="Amiri" w:cs="Amiri"/>
          <w:lang w:bidi="ar-SA"/>
          <w:color w:val="111111"/>
          <w:sz w:val="28"/>
          <w:szCs w:val="28"/>
          <w:rtl/>
        </w:rPr>
        <w:t xml:space="preserve">المصلي - تكبيرة ؛كا: عبد الحميد الجهرمي، تا: 1301ه- 219 ص 15س، 21*5سم[ معجم المخطوطات النجفية 929]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00" w:name="pg8072_50169"/>
    <w:bookmarkEnd w:id="500"/>
    <w:p>
      <w:pPr>
        <w:pStyle w:val="BookText"/>
      </w:pPr>
      <w:r>
        <w:rPr>
          <w:rFonts w:ascii="Times New Roman" w:hAnsi="Times New Roman" w:eastAsia="Times New Roman" w:cs="Times New Roman"/>
          <w:lang w:val="en-US" w:bidi="en-US"/>
          <w:color w:val="111111"/>
          <w:sz w:val="28"/>
          <w:szCs w:val="28"/>
          <w:rtl/>
        </w:rPr>
        <w:t xml:space="preserve">71888.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4154</w:t>
      </w:r>
    </w:p>
    <w:p>
      <w:pPr>
        <w:pStyle w:val="BookText"/>
      </w:pPr>
      <w:r>
        <w:rPr>
          <w:rFonts w:ascii="IRNazanin" w:hAnsi="IRNazanin" w:eastAsia="IRNazanin" w:cs="IRNazanin"/>
          <w:lang w:bidi="fa-IR"/>
          <w:color w:val="111111"/>
          <w:sz w:val="28"/>
          <w:szCs w:val="28"/>
          <w:rtl/>
        </w:rPr>
        <w:t xml:space="preserve">كا :عبد الحميد الشهير بحاج كربلائي آغا بزرگ الجهرمي، تا: 1302ه- النجف الأشرف؛ 377 ص [ف: 1-451]</w:t>
      </w:r>
    </w:p>
    <w:p>
      <w:pPr>
        <w:pStyle w:val="BookText"/>
      </w:pPr>
      <w:r>
        <w:rPr>
          <w:rFonts w:ascii="Times New Roman" w:hAnsi="Times New Roman" w:eastAsia="Times New Roman" w:cs="Times New Roman"/>
          <w:lang w:val="en-US" w:bidi="en-US"/>
          <w:color w:val="111111"/>
          <w:sz w:val="28"/>
          <w:szCs w:val="28"/>
          <w:rtl/>
        </w:rPr>
        <w:t xml:space="preserve">71889.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4151</w:t>
      </w:r>
    </w:p>
    <w:p>
      <w:pPr>
        <w:pStyle w:val="BookText"/>
      </w:pPr>
      <w:r>
        <w:rPr>
          <w:rFonts w:ascii="IRNazanin" w:hAnsi="IRNazanin" w:eastAsia="IRNazanin" w:cs="IRNazanin"/>
          <w:lang w:bidi="fa-IR"/>
          <w:color w:val="111111"/>
          <w:sz w:val="28"/>
          <w:szCs w:val="28"/>
          <w:rtl/>
        </w:rPr>
        <w:t xml:space="preserve">كا :عبد الحميد الشهيذ بحاج كربلائي آغا بزرگ الجهرمي، تا :1303ه- النجف الأشرف؛</w:t>
      </w:r>
    </w:p>
    <w:p>
      <w:pPr>
        <w:pStyle w:val="BookText"/>
      </w:pPr>
      <w:r>
        <w:rPr>
          <w:rFonts w:ascii="IRNazanin" w:hAnsi="IRNazanin" w:eastAsia="IRNazanin" w:cs="IRNazanin"/>
          <w:lang w:bidi="fa-IR"/>
          <w:color w:val="111111"/>
          <w:sz w:val="28"/>
          <w:szCs w:val="28"/>
          <w:rtl/>
        </w:rPr>
        <w:t xml:space="preserve">377 ص [ف: 1-451]</w:t>
      </w:r>
    </w:p>
    <w:p>
      <w:pPr>
        <w:pStyle w:val="BookText"/>
      </w:pPr>
      <w:r>
        <w:rPr>
          <w:rFonts w:ascii="Times New Roman" w:hAnsi="Times New Roman" w:eastAsia="Times New Roman" w:cs="Times New Roman"/>
          <w:lang w:val="en-US" w:bidi="en-US"/>
          <w:color w:val="111111"/>
          <w:sz w:val="28"/>
          <w:szCs w:val="28"/>
          <w:rtl/>
        </w:rPr>
        <w:t xml:space="preserve">71890.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1184</w:t>
      </w:r>
    </w:p>
    <w:p>
      <w:pPr>
        <w:pStyle w:val="BookText"/>
      </w:pPr>
      <w:r>
        <w:rPr>
          <w:rFonts w:ascii="Amiri" w:hAnsi="Amiri" w:eastAsia="Amiri" w:cs="Amiri"/>
          <w:lang w:bidi="ar-SA"/>
          <w:color w:val="111111"/>
          <w:sz w:val="28"/>
          <w:szCs w:val="28"/>
          <w:rtl/>
        </w:rPr>
        <w:t xml:space="preserve">صلاة الجمعة - صلاة الاموات؛ كا :عبد الحميد الجهرمي، تا: 1304ه- 247ص، 17، 15 س، 21*5 سم [معجم المخطوطات النجفية : 929]</w:t>
      </w:r>
    </w:p>
    <w:p>
      <w:pPr>
        <w:pStyle w:val="BookText"/>
      </w:pPr>
      <w:r>
        <w:rPr>
          <w:rFonts w:ascii="Times New Roman" w:hAnsi="Times New Roman" w:eastAsia="Times New Roman" w:cs="Times New Roman"/>
          <w:lang w:val="en-US" w:bidi="en-US"/>
          <w:color w:val="111111"/>
          <w:sz w:val="28"/>
          <w:szCs w:val="28"/>
          <w:rtl/>
        </w:rPr>
        <w:t xml:space="preserve">71891.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1185</w:t>
      </w:r>
    </w:p>
    <w:p>
      <w:pPr>
        <w:pStyle w:val="BookText"/>
      </w:pPr>
      <w:r>
        <w:rPr>
          <w:rFonts w:ascii="Amiri" w:hAnsi="Amiri" w:eastAsia="Amiri" w:cs="Amiri"/>
          <w:lang w:bidi="ar-SA"/>
          <w:color w:val="111111"/>
          <w:sz w:val="28"/>
          <w:szCs w:val="28"/>
          <w:rtl/>
        </w:rPr>
        <w:t xml:space="preserve">الخلل - صلاة الجماعة ؛كا :عبد الحميد الجهرمي، تا: 1305 ه- 215 ص 17س، 21*5سم[ معجم المخطوطات النجفية (929]</w:t>
      </w:r>
    </w:p>
    <w:p>
      <w:pPr>
        <w:pStyle w:val="BookText"/>
      </w:pPr>
      <w:r>
        <w:rPr>
          <w:rFonts w:ascii="Times New Roman" w:hAnsi="Times New Roman" w:eastAsia="Times New Roman" w:cs="Times New Roman"/>
          <w:lang w:val="en-US" w:bidi="en-US"/>
          <w:color w:val="111111"/>
          <w:sz w:val="28"/>
          <w:szCs w:val="28"/>
          <w:rtl/>
        </w:rPr>
        <w:t xml:space="preserve">71892.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1186</w:t>
      </w:r>
    </w:p>
    <w:p>
      <w:pPr>
        <w:pStyle w:val="BookText"/>
      </w:pPr>
      <w:r>
        <w:rPr>
          <w:rFonts w:ascii="Amiri" w:hAnsi="Amiri" w:eastAsia="Amiri" w:cs="Amiri"/>
          <w:lang w:bidi="ar-SA"/>
          <w:color w:val="111111"/>
          <w:sz w:val="28"/>
          <w:szCs w:val="28"/>
          <w:rtl/>
        </w:rPr>
        <w:t xml:space="preserve">صلاة الجماعة؛ كا :عبد الحميد الجهرمي، تا: 1306ه- 189 ص 15، 21س، 21*5سم</w:t>
      </w:r>
    </w:p>
    <w:p>
      <w:pPr>
        <w:pStyle w:val="BookText"/>
      </w:pPr>
      <w:r>
        <w:rPr>
          <w:rFonts w:ascii="Amiri" w:hAnsi="Amiri" w:eastAsia="Amiri" w:cs="Amiri"/>
          <w:lang w:bidi="ar-SA"/>
          <w:color w:val="111111"/>
          <w:sz w:val="28"/>
          <w:szCs w:val="28"/>
          <w:rtl/>
        </w:rPr>
        <w:t xml:space="preserve">[معجم المخطوطات النجفية: 930]</w:t>
      </w:r>
    </w:p>
    <w:p>
      <w:pPr>
        <w:pStyle w:val="BookText"/>
      </w:pPr>
      <w:r>
        <w:rPr>
          <w:rFonts w:ascii="Times New Roman" w:hAnsi="Times New Roman" w:eastAsia="Times New Roman" w:cs="Times New Roman"/>
          <w:lang w:val="en-US" w:bidi="en-US"/>
          <w:color w:val="111111"/>
          <w:sz w:val="28"/>
          <w:szCs w:val="28"/>
          <w:rtl/>
        </w:rPr>
        <w:t xml:space="preserve">71893.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3157</w:t>
      </w:r>
    </w:p>
    <w:p>
      <w:pPr>
        <w:pStyle w:val="BookText"/>
      </w:pPr>
      <w:r>
        <w:rPr>
          <w:rFonts w:ascii="IRNazanin" w:hAnsi="IRNazanin" w:eastAsia="IRNazanin" w:cs="IRNazanin"/>
          <w:lang w:bidi="fa-IR"/>
          <w:color w:val="111111"/>
          <w:sz w:val="28"/>
          <w:szCs w:val="28"/>
          <w:rtl/>
        </w:rPr>
        <w:t xml:space="preserve">کا :محمّد بن السيد الكيشوان ،تا :مجهول؛ 256 ص 19، 22 س 15*22سم [معجم المخطوطات النجفية: 930]</w:t>
      </w:r>
    </w:p>
    <w:p>
      <w:pPr>
        <w:pStyle w:val="BookText"/>
      </w:pPr>
      <w:r>
        <w:rPr>
          <w:rFonts w:ascii="Times New Roman" w:hAnsi="Times New Roman" w:eastAsia="Times New Roman" w:cs="Times New Roman"/>
          <w:lang w:val="en-US" w:bidi="en-US"/>
          <w:color w:val="111111"/>
          <w:sz w:val="28"/>
          <w:szCs w:val="28"/>
          <w:rtl/>
        </w:rPr>
        <w:t xml:space="preserve">71894.</w:t>
      </w:r>
    </w:p>
    <w:p>
      <w:pPr>
        <w:pStyle w:val="BookText"/>
      </w:pPr>
      <w:r>
        <w:rPr>
          <w:rFonts w:ascii="Amiri" w:hAnsi="Amiri" w:eastAsia="Amiri" w:cs="Amiri"/>
          <w:lang w:bidi="ar-SA"/>
          <w:color w:val="111111"/>
          <w:sz w:val="28"/>
          <w:szCs w:val="28"/>
          <w:rtl/>
        </w:rPr>
        <w:t xml:space="preserve">العمارة؛ خزانة ضياء شكارة؛ رقم المخطوط : 74</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2-205]</w:t>
      </w:r>
    </w:p>
    <w:p>
      <w:pPr>
        <w:pStyle w:val="Heading2"/>
      </w:pPr>
      <w:bookmarkStart w:id="2004" w:name="_Toc1270"/>
      <w:r>
        <w:t>هداية الأنام في مسائل الحلال والحرام / فقه - فارسي</w:t>
      </w:r>
      <w:bookmarkEnd w:id="2004"/>
    </w:p>
    <w:p>
      <w:pPr>
        <w:pStyle w:val="BookText"/>
      </w:pPr>
      <w:r>
        <w:rPr>
          <w:rFonts w:ascii="Amiri" w:hAnsi="Amiri" w:eastAsia="Amiri" w:cs="Amiri"/>
          <w:lang w:bidi="ar-SA"/>
          <w:color w:val="111111"/>
          <w:sz w:val="28"/>
          <w:szCs w:val="28"/>
          <w:rtl/>
        </w:rPr>
        <w:t xml:space="preserve">النوري ،محمّد تقي بن علي محمّد (1201 - 1263 ه- )</w:t>
      </w:r>
    </w:p>
    <w:p>
      <w:pPr>
        <w:pStyle w:val="BookText"/>
      </w:pPr>
      <w:r>
        <w:rPr>
          <w:rFonts w:ascii="Amiri" w:hAnsi="Amiri" w:eastAsia="Amiri" w:cs="Amiri"/>
          <w:lang w:bidi="ar-SA"/>
          <w:color w:val="111111"/>
          <w:sz w:val="28"/>
          <w:szCs w:val="28"/>
          <w:rtl/>
        </w:rPr>
        <w:t xml:space="preserve">تاريخ التأليف المجلد الأوّل: غرة جمادى الأولى 1246ه-</w:t>
      </w:r>
    </w:p>
    <w:p>
      <w:pPr>
        <w:pStyle w:val="BookText"/>
      </w:pPr>
      <w:r>
        <w:rPr>
          <w:rFonts w:ascii="Amiri" w:hAnsi="Amiri" w:eastAsia="Amiri" w:cs="Amiri"/>
          <w:lang w:bidi="ar-SA"/>
          <w:color w:val="111111"/>
          <w:sz w:val="28"/>
          <w:szCs w:val="28"/>
          <w:rtl/>
        </w:rPr>
        <w:t xml:space="preserve">[فنخا: 34 650-651 14 نسخة)]</w:t>
      </w:r>
    </w:p>
    <w:p>
      <w:pPr>
        <w:pStyle w:val="BookText"/>
      </w:pPr>
      <w:r>
        <w:rPr>
          <w:rFonts w:ascii="Times New Roman" w:hAnsi="Times New Roman" w:eastAsia="Times New Roman" w:cs="Times New Roman"/>
          <w:lang w:val="en-US" w:bidi="en-US"/>
          <w:color w:val="111111"/>
          <w:sz w:val="28"/>
          <w:szCs w:val="28"/>
          <w:rtl/>
        </w:rPr>
        <w:t xml:space="preserve">71895.</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 56</w:t>
      </w:r>
    </w:p>
    <w:p>
      <w:pPr>
        <w:pStyle w:val="BookText"/>
      </w:pPr>
      <w:r>
        <w:rPr>
          <w:rFonts w:ascii="IRNazanin" w:hAnsi="IRNazanin" w:eastAsia="IRNazanin" w:cs="IRNazanin"/>
          <w:lang w:bidi="fa-IR"/>
          <w:color w:val="111111"/>
          <w:sz w:val="28"/>
          <w:szCs w:val="28"/>
          <w:rtl/>
        </w:rPr>
        <w:t xml:space="preserve">آخرها :خاتمه در بیان احکام جلود است بدانکه اشکالی نیست در اینکه جلود حیوان</w:t>
      </w:r>
    </w:p>
    <w:p>
      <w:pPr>
        <w:pStyle w:val="BookText"/>
      </w:pPr>
      <w:r>
        <w:rPr>
          <w:rFonts w:ascii="IRNazanin" w:hAnsi="IRNazanin" w:eastAsia="IRNazanin" w:cs="IRNazanin"/>
          <w:lang w:bidi="fa-IR"/>
          <w:color w:val="111111"/>
          <w:sz w:val="28"/>
          <w:szCs w:val="28"/>
          <w:rtl/>
        </w:rPr>
        <w:t xml:space="preserve">نجس العين نجس است خواه مذکي باشد یا نه چه حیوان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01" w:name="pg8072_50170"/>
    <w:bookmarkEnd w:id="501"/>
    <w:p>
      <w:pPr>
        <w:pStyle w:val="BookText"/>
      </w:pPr>
      <w:r>
        <w:rPr>
          <w:rFonts w:ascii="IRNazanin" w:hAnsi="IRNazanin" w:eastAsia="IRNazanin" w:cs="IRNazanin"/>
          <w:lang w:bidi="fa-IR"/>
          <w:color w:val="111111"/>
          <w:sz w:val="28"/>
          <w:szCs w:val="28"/>
          <w:rtl/>
        </w:rPr>
        <w:t xml:space="preserve">نسخه حاضر كتاب الطهارة را داراست ،نستعلیق کا :مجهول تا: القرن 13ه- ناقصة :</w:t>
      </w:r>
    </w:p>
    <w:p>
      <w:pPr>
        <w:pStyle w:val="BookText"/>
      </w:pPr>
      <w:r>
        <w:rPr>
          <w:rFonts w:ascii="IRNazanin" w:hAnsi="IRNazanin" w:eastAsia="IRNazanin" w:cs="IRNazanin"/>
          <w:lang w:bidi="fa-IR"/>
          <w:color w:val="111111"/>
          <w:sz w:val="28"/>
          <w:szCs w:val="28"/>
          <w:rtl/>
        </w:rPr>
        <w:t xml:space="preserve">الآخر؛ 208 ق ، 17 س، 20/5*15سم [ف: 1-66]</w:t>
      </w:r>
    </w:p>
    <w:p>
      <w:pPr>
        <w:pStyle w:val="BookText"/>
      </w:pPr>
      <w:r>
        <w:rPr>
          <w:rFonts w:ascii="Times New Roman" w:hAnsi="Times New Roman" w:eastAsia="Times New Roman" w:cs="Times New Roman"/>
          <w:lang w:val="en-US" w:bidi="en-US"/>
          <w:color w:val="111111"/>
          <w:sz w:val="28"/>
          <w:szCs w:val="28"/>
          <w:rtl/>
        </w:rPr>
        <w:t xml:space="preserve">71896.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1924</w:t>
      </w:r>
    </w:p>
    <w:p>
      <w:pPr>
        <w:pStyle w:val="BookText"/>
      </w:pPr>
      <w:r>
        <w:rPr>
          <w:rFonts w:ascii="IRNazanin" w:hAnsi="IRNazanin" w:eastAsia="IRNazanin" w:cs="IRNazanin"/>
          <w:lang w:bidi="fa-IR"/>
          <w:color w:val="111111"/>
          <w:sz w:val="28"/>
          <w:szCs w:val="28"/>
          <w:rtl/>
        </w:rPr>
        <w:t xml:space="preserve">کا :مجهول، تا :مجهول؛ ناقصة : الآخر؛ 414 ص [ف: 1-451]</w:t>
      </w:r>
    </w:p>
    <w:p>
      <w:pPr>
        <w:pStyle w:val="Heading2"/>
      </w:pPr>
      <w:bookmarkStart w:id="2005" w:name="_Toc1271"/>
      <w:r>
        <w:t>الهداية بالخير / كلام وعقائد، فقه - عربي</w:t>
      </w:r>
      <w:bookmarkEnd w:id="2005"/>
    </w:p>
    <w:p>
      <w:pPr>
        <w:pStyle w:val="BookText"/>
      </w:pPr>
      <w:r>
        <w:rPr>
          <w:rFonts w:ascii="Amiri" w:hAnsi="Amiri" w:eastAsia="Amiri" w:cs="Amiri"/>
          <w:lang w:bidi="ar-SA"/>
          <w:color w:val="111111"/>
          <w:sz w:val="28"/>
          <w:szCs w:val="28"/>
          <w:rtl/>
        </w:rPr>
        <w:t xml:space="preserve">الشيخ الصدوق، محمّد بن علي (311 ؟ - 381ه-)</w:t>
      </w:r>
    </w:p>
    <w:p>
      <w:pPr>
        <w:pStyle w:val="BookText"/>
      </w:pPr>
      <w:r>
        <w:rPr>
          <w:rFonts w:ascii="Amiri" w:hAnsi="Amiri" w:eastAsia="Amiri" w:cs="Amiri"/>
          <w:lang w:bidi="ar-SA"/>
          <w:color w:val="111111"/>
          <w:sz w:val="28"/>
          <w:szCs w:val="28"/>
          <w:rtl/>
        </w:rPr>
        <w:t xml:space="preserve">أوّله: البسملة، الحمد لله الذي له الخلق والامر وهو احسن الخالقين ... باب ما يجب ان يعتقد ...</w:t>
      </w:r>
    </w:p>
    <w:p>
      <w:pPr>
        <w:pStyle w:val="BookText"/>
      </w:pPr>
      <w:r>
        <w:rPr>
          <w:rFonts w:ascii="Amiri" w:hAnsi="Amiri" w:eastAsia="Amiri" w:cs="Amiri"/>
          <w:lang w:bidi="ar-SA"/>
          <w:color w:val="111111"/>
          <w:sz w:val="28"/>
          <w:szCs w:val="28"/>
          <w:rtl/>
        </w:rPr>
        <w:t xml:space="preserve">في التوحيد من معاني اخبار النبي والأئمة صلوات الله عليهم</w:t>
      </w:r>
    </w:p>
    <w:p>
      <w:pPr>
        <w:pStyle w:val="BookText"/>
      </w:pPr>
      <w:r>
        <w:rPr>
          <w:rFonts w:ascii="Amiri" w:hAnsi="Amiri" w:eastAsia="Amiri" w:cs="Amiri"/>
          <w:lang w:bidi="ar-SA"/>
          <w:color w:val="111111"/>
          <w:sz w:val="28"/>
          <w:szCs w:val="28"/>
          <w:rtl/>
        </w:rPr>
        <w:t xml:space="preserve">آخره: قال الصادق عليه السلام إن الله عز وجل أخا بين الأرواح في الأظلة قبل أن يخلق الأجساد بألفي عام ... ولم يورث الأخ من الولادة.</w:t>
      </w:r>
    </w:p>
    <w:p>
      <w:pPr>
        <w:pStyle w:val="BookText"/>
      </w:pPr>
      <w:r>
        <w:rPr>
          <w:rFonts w:ascii="Amiri" w:hAnsi="Amiri" w:eastAsia="Amiri" w:cs="Amiri"/>
          <w:lang w:bidi="ar-SA"/>
          <w:color w:val="111111"/>
          <w:sz w:val="28"/>
          <w:szCs w:val="28"/>
          <w:rtl/>
        </w:rPr>
        <w:t xml:space="preserve">طبع : طهران، 1276ه- -ضمن الجوامع الفقهية</w:t>
      </w:r>
    </w:p>
    <w:p>
      <w:pPr>
        <w:pStyle w:val="BookText"/>
      </w:pPr>
      <w:r>
        <w:rPr>
          <w:rFonts w:ascii="Amiri" w:hAnsi="Amiri" w:eastAsia="Amiri" w:cs="Amiri"/>
          <w:lang w:bidi="ar-SA"/>
          <w:color w:val="111111"/>
          <w:sz w:val="28"/>
          <w:szCs w:val="28"/>
          <w:rtl/>
        </w:rPr>
        <w:t xml:space="preserve">[فنخا 34: 652-653 (26 نسخة)]</w:t>
      </w:r>
    </w:p>
    <w:p>
      <w:pPr>
        <w:pStyle w:val="BookText"/>
      </w:pPr>
      <w:r>
        <w:rPr>
          <w:rFonts w:ascii="Times New Roman" w:hAnsi="Times New Roman" w:eastAsia="Times New Roman" w:cs="Times New Roman"/>
          <w:lang w:val="en-US" w:bidi="en-US"/>
          <w:color w:val="111111"/>
          <w:sz w:val="28"/>
          <w:szCs w:val="28"/>
          <w:rtl/>
        </w:rPr>
        <w:t xml:space="preserve">71897.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518</w:t>
      </w:r>
    </w:p>
    <w:p>
      <w:pPr>
        <w:pStyle w:val="BookText"/>
      </w:pPr>
      <w:r>
        <w:rPr>
          <w:rFonts w:ascii="Amiri" w:hAnsi="Amiri" w:eastAsia="Amiri" w:cs="Amiri"/>
          <w:lang w:bidi="ar-SA"/>
          <w:color w:val="111111"/>
          <w:sz w:val="28"/>
          <w:szCs w:val="28"/>
          <w:rtl/>
        </w:rPr>
        <w:t xml:space="preserve">كا :إبراهيم بن مظفر الراوندي، تا: 1059ه-؛ 100 ص 14س 18*11/5سم [معجم المخطوطات النجفية: 697]</w:t>
      </w:r>
    </w:p>
    <w:p>
      <w:pPr>
        <w:pStyle w:val="BookText"/>
      </w:pPr>
      <w:r>
        <w:rPr>
          <w:rFonts w:ascii="Times New Roman" w:hAnsi="Times New Roman" w:eastAsia="Times New Roman" w:cs="Times New Roman"/>
          <w:lang w:val="en-US" w:bidi="en-US"/>
          <w:color w:val="111111"/>
          <w:sz w:val="28"/>
          <w:szCs w:val="28"/>
          <w:rtl/>
        </w:rPr>
        <w:t xml:space="preserve">71898.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2179</w:t>
      </w:r>
    </w:p>
    <w:p>
      <w:pPr>
        <w:pStyle w:val="BookText"/>
      </w:pPr>
      <w:r>
        <w:rPr>
          <w:rFonts w:ascii="IRNazanin" w:hAnsi="IRNazanin" w:eastAsia="IRNazanin" w:cs="IRNazanin"/>
          <w:lang w:bidi="fa-IR"/>
          <w:color w:val="111111"/>
          <w:sz w:val="28"/>
          <w:szCs w:val="28"/>
          <w:rtl/>
        </w:rPr>
        <w:t xml:space="preserve">نسخ، کا :فرهاد الكرجي، تا :القرن 11ه- 53ق [ف: 4-540]</w:t>
      </w:r>
    </w:p>
    <w:p>
      <w:pPr>
        <w:pStyle w:val="BookText"/>
      </w:pPr>
      <w:r>
        <w:rPr>
          <w:rFonts w:ascii="Times New Roman" w:hAnsi="Times New Roman" w:eastAsia="Times New Roman" w:cs="Times New Roman"/>
          <w:lang w:val="en-US" w:bidi="en-US"/>
          <w:color w:val="111111"/>
          <w:sz w:val="28"/>
          <w:szCs w:val="28"/>
          <w:rtl/>
        </w:rPr>
        <w:t xml:space="preserve">71899.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1340</w:t>
      </w:r>
    </w:p>
    <w:p>
      <w:pPr>
        <w:pStyle w:val="BookText"/>
      </w:pPr>
      <w:r>
        <w:rPr>
          <w:rFonts w:ascii="Amiri" w:hAnsi="Amiri" w:eastAsia="Amiri" w:cs="Amiri"/>
          <w:lang w:bidi="ar-SA"/>
          <w:color w:val="111111"/>
          <w:sz w:val="28"/>
          <w:szCs w:val="28"/>
          <w:rtl/>
        </w:rPr>
        <w:t xml:space="preserve">الحج - الارث ؛كا: محمّد بن الحاج خضر، تا: 1232ه- ،28 ص 23س، 20/59سم</w:t>
      </w:r>
    </w:p>
    <w:p>
      <w:pPr>
        <w:pStyle w:val="BookText"/>
      </w:pPr>
      <w:r>
        <w:rPr>
          <w:rFonts w:ascii="Amiri" w:hAnsi="Amiri" w:eastAsia="Amiri" w:cs="Amiri"/>
          <w:lang w:bidi="ar-SA"/>
          <w:color w:val="111111"/>
          <w:sz w:val="28"/>
          <w:szCs w:val="28"/>
          <w:rtl/>
        </w:rPr>
        <w:t xml:space="preserve">[معجم المخطوطات النجفية: 927]</w:t>
      </w:r>
    </w:p>
    <w:p>
      <w:pPr>
        <w:pStyle w:val="BookText"/>
      </w:pPr>
      <w:r>
        <w:rPr>
          <w:rFonts w:ascii="Times New Roman" w:hAnsi="Times New Roman" w:eastAsia="Times New Roman" w:cs="Times New Roman"/>
          <w:lang w:val="en-US" w:bidi="en-US"/>
          <w:color w:val="111111"/>
          <w:sz w:val="28"/>
          <w:szCs w:val="28"/>
          <w:rtl/>
        </w:rPr>
        <w:t xml:space="preserve">71900.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102</w:t>
      </w:r>
    </w:p>
    <w:p>
      <w:pPr>
        <w:pStyle w:val="BookText"/>
      </w:pPr>
      <w:r>
        <w:rPr>
          <w:rFonts w:ascii="IRNazanin" w:hAnsi="IRNazanin" w:eastAsia="IRNazanin" w:cs="IRNazanin"/>
          <w:lang w:bidi="fa-IR"/>
          <w:color w:val="111111"/>
          <w:sz w:val="28"/>
          <w:szCs w:val="28"/>
          <w:rtl/>
        </w:rPr>
        <w:t xml:space="preserve">کا: مجهول ،تا: 1258ه- 47 ص ، 22 س ، 13*34سم [معجم المخطوطات النجفية: 927]</w:t>
      </w:r>
    </w:p>
    <w:p>
      <w:pPr>
        <w:pStyle w:val="BookText"/>
      </w:pPr>
      <w:r>
        <w:rPr>
          <w:rFonts w:ascii="Times New Roman" w:hAnsi="Times New Roman" w:eastAsia="Times New Roman" w:cs="Times New Roman"/>
          <w:lang w:val="en-US" w:bidi="en-US"/>
          <w:color w:val="111111"/>
          <w:sz w:val="28"/>
          <w:szCs w:val="28"/>
          <w:rtl/>
        </w:rPr>
        <w:t xml:space="preserve">71901.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396</w:t>
      </w:r>
    </w:p>
    <w:p>
      <w:pPr>
        <w:pStyle w:val="BookText"/>
      </w:pPr>
      <w:r>
        <w:rPr>
          <w:rFonts w:ascii="Amiri" w:hAnsi="Amiri" w:eastAsia="Amiri" w:cs="Amiri"/>
          <w:lang w:bidi="ar-SA"/>
          <w:color w:val="111111"/>
          <w:sz w:val="28"/>
          <w:szCs w:val="28"/>
          <w:rtl/>
        </w:rPr>
        <w:t xml:space="preserve">كا: إسماعيل بن عبد الله الخوانساري، تا: 1271ه-؛ 21 ص 22س، 19*74سم[ معجم المخطوطات النجفية (927]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02" w:name="pg8072_50171"/>
    <w:bookmarkEnd w:id="502"/>
    <w:p>
      <w:pPr>
        <w:pStyle w:val="BookText"/>
      </w:pPr>
      <w:r>
        <w:rPr>
          <w:rFonts w:ascii="Times New Roman" w:hAnsi="Times New Roman" w:eastAsia="Times New Roman" w:cs="Times New Roman"/>
          <w:lang w:val="en-US" w:bidi="en-US"/>
          <w:color w:val="111111"/>
          <w:sz w:val="28"/>
          <w:szCs w:val="28"/>
          <w:rtl/>
        </w:rPr>
        <w:t xml:space="preserve">71902.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16</w:t>
      </w:r>
    </w:p>
    <w:p>
      <w:pPr>
        <w:pStyle w:val="BookText"/>
      </w:pPr>
      <w:r>
        <w:rPr>
          <w:rFonts w:ascii="IRNazanin" w:hAnsi="IRNazanin" w:eastAsia="IRNazanin" w:cs="IRNazanin"/>
          <w:lang w:bidi="fa-IR"/>
          <w:color w:val="111111"/>
          <w:sz w:val="28"/>
          <w:szCs w:val="28"/>
          <w:rtl/>
        </w:rPr>
        <w:t xml:space="preserve">کا :فرهاد الكرجي، تا: مجهول [معجم المخطوطات النجفية: 928]</w:t>
      </w:r>
    </w:p>
    <w:p>
      <w:pPr>
        <w:pStyle w:val="BookText"/>
      </w:pPr>
      <w:r>
        <w:rPr>
          <w:rFonts w:ascii="Amiri" w:hAnsi="Amiri" w:eastAsia="Amiri" w:cs="Amiri"/>
          <w:lang w:bidi="ar-SA"/>
          <w:color w:val="111111"/>
          <w:sz w:val="28"/>
          <w:szCs w:val="28"/>
          <w:rtl/>
        </w:rPr>
        <w:t xml:space="preserve">الهداية بالخير في الأصول والفروع - الهداية بالخير</w:t>
      </w:r>
    </w:p>
    <w:p>
      <w:pPr>
        <w:pStyle w:val="Heading2"/>
      </w:pPr>
      <w:bookmarkStart w:id="2006" w:name="_Toc1272"/>
      <w:r>
        <w:t>الهداية الجديدة / أصول الفقه - عربي</w:t>
      </w:r>
      <w:bookmarkEnd w:id="2006"/>
    </w:p>
    <w:p>
      <w:pPr>
        <w:pStyle w:val="BookText"/>
      </w:pPr>
      <w:r>
        <w:rPr>
          <w:rFonts w:ascii="Amiri" w:hAnsi="Amiri" w:eastAsia="Amiri" w:cs="Amiri"/>
          <w:lang w:bidi="ar-SA"/>
          <w:color w:val="111111"/>
          <w:sz w:val="28"/>
          <w:szCs w:val="28"/>
          <w:rtl/>
        </w:rPr>
        <w:t xml:space="preserve">القائيني، سلطان محمّد (القرن 11 ه-)</w:t>
      </w:r>
    </w:p>
    <w:p>
      <w:pPr>
        <w:pStyle w:val="BookText"/>
      </w:pPr>
      <w:r>
        <w:rPr>
          <w:rFonts w:ascii="Times New Roman" w:hAnsi="Times New Roman" w:eastAsia="Times New Roman" w:cs="Times New Roman"/>
          <w:lang w:val="en-US" w:bidi="en-US"/>
          <w:color w:val="111111"/>
          <w:sz w:val="28"/>
          <w:szCs w:val="28"/>
          <w:rtl/>
        </w:rPr>
        <w:t xml:space="preserve">71903.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1934</w:t>
      </w:r>
    </w:p>
    <w:p>
      <w:pPr>
        <w:pStyle w:val="BookText"/>
      </w:pPr>
      <w:r>
        <w:rPr>
          <w:rFonts w:ascii="Amiri" w:hAnsi="Amiri" w:eastAsia="Amiri" w:cs="Amiri"/>
          <w:lang w:bidi="ar-SA"/>
          <w:color w:val="111111"/>
          <w:sz w:val="28"/>
          <w:szCs w:val="28"/>
          <w:rtl/>
        </w:rPr>
        <w:t xml:space="preserve">أوّلها: الحمد لله الذي رد الشبهات بوضوح المحكمات ...</w:t>
      </w:r>
    </w:p>
    <w:p>
      <w:pPr>
        <w:pStyle w:val="BookText"/>
      </w:pPr>
      <w:r>
        <w:rPr>
          <w:rFonts w:ascii="IRNazanin" w:hAnsi="IRNazanin" w:eastAsia="IRNazanin" w:cs="IRNazanin"/>
          <w:lang w:bidi="fa-IR"/>
          <w:color w:val="111111"/>
          <w:sz w:val="28"/>
          <w:szCs w:val="28"/>
          <w:rtl/>
        </w:rPr>
        <w:t xml:space="preserve">کا :مجهول ،تا: القرن 11ه- ناقصة: الآخر؛ 119 ق ف 4-541]</w:t>
      </w:r>
    </w:p>
    <w:p>
      <w:pPr>
        <w:pStyle w:val="BookText"/>
      </w:pPr>
      <w:r>
        <w:rPr>
          <w:rFonts w:ascii="Times New Roman" w:hAnsi="Times New Roman" w:eastAsia="Times New Roman" w:cs="Times New Roman"/>
          <w:lang w:val="en-US" w:bidi="en-US"/>
          <w:color w:val="111111"/>
          <w:sz w:val="28"/>
          <w:szCs w:val="28"/>
          <w:rtl/>
        </w:rPr>
        <w:t xml:space="preserve">71904.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927]</w:t>
      </w:r>
    </w:p>
    <w:p>
      <w:pPr>
        <w:pStyle w:val="Heading2"/>
      </w:pPr>
      <w:bookmarkStart w:id="2007" w:name="_Toc1273"/>
      <w:r>
        <w:t>هداية الحائر في البيونة والفراق إلى معرفة الصواب في ايقاع الثلاث من</w:t>
      </w:r>
      <w:bookmarkEnd w:id="2007"/>
    </w:p>
    <w:p>
      <w:pPr>
        <w:pStyle w:val="BookText"/>
      </w:pPr>
      <w:r>
        <w:rPr>
          <w:rFonts w:ascii="Amiri" w:hAnsi="Amiri" w:eastAsia="Amiri" w:cs="Amiri"/>
          <w:lang w:bidi="ar-SA"/>
          <w:color w:val="111111"/>
          <w:sz w:val="28"/>
          <w:szCs w:val="28"/>
          <w:rtl/>
        </w:rPr>
        <w:t xml:space="preserve">الطلاق / فقه - عربي</w:t>
      </w:r>
    </w:p>
    <w:p>
      <w:pPr>
        <w:pStyle w:val="BookText"/>
      </w:pPr>
      <w:r>
        <w:rPr>
          <w:rFonts w:ascii="Amiri" w:hAnsi="Amiri" w:eastAsia="Amiri" w:cs="Amiri"/>
          <w:lang w:bidi="ar-SA"/>
          <w:color w:val="111111"/>
          <w:sz w:val="28"/>
          <w:szCs w:val="28"/>
          <w:rtl/>
        </w:rPr>
        <w:t xml:space="preserve">افندي، محمّد أمين بن محمّد سعيد (1304 - 1377 ه- )</w:t>
      </w:r>
    </w:p>
    <w:p>
      <w:pPr>
        <w:pStyle w:val="BookText"/>
      </w:pPr>
      <w:r>
        <w:rPr>
          <w:rFonts w:ascii="Amiri" w:hAnsi="Amiri" w:eastAsia="Amiri" w:cs="Amiri"/>
          <w:lang w:bidi="ar-SA"/>
          <w:color w:val="111111"/>
          <w:sz w:val="28"/>
          <w:szCs w:val="28"/>
          <w:rtl/>
        </w:rPr>
        <w:t xml:space="preserve">تاريخ التأليف : 23 ذي القعدة 1364ه-</w:t>
      </w:r>
    </w:p>
    <w:p>
      <w:pPr>
        <w:pStyle w:val="BookText"/>
      </w:pPr>
      <w:r>
        <w:rPr>
          <w:rFonts w:ascii="Times New Roman" w:hAnsi="Times New Roman" w:eastAsia="Times New Roman" w:cs="Times New Roman"/>
          <w:lang w:val="en-US" w:bidi="en-US"/>
          <w:color w:val="111111"/>
          <w:sz w:val="28"/>
          <w:szCs w:val="28"/>
          <w:rtl/>
        </w:rPr>
        <w:t xml:space="preserve">71905.</w:t>
      </w:r>
    </w:p>
    <w:p>
      <w:pPr>
        <w:pStyle w:val="BookText"/>
      </w:pPr>
      <w:r>
        <w:rPr>
          <w:rFonts w:ascii="Amiri" w:hAnsi="Amiri" w:eastAsia="Amiri" w:cs="Amiri"/>
          <w:lang w:bidi="ar-SA"/>
          <w:color w:val="111111"/>
          <w:sz w:val="28"/>
          <w:szCs w:val="28"/>
          <w:rtl/>
        </w:rPr>
        <w:t xml:space="preserve">الموصل؛ خزانة محمّد أمين الملايوسف (في الأوقاف العامة)؛ رقم المخطوط : 12</w:t>
      </w:r>
    </w:p>
    <w:p>
      <w:pPr>
        <w:pStyle w:val="BookText"/>
      </w:pPr>
      <w:r>
        <w:rPr>
          <w:rFonts w:ascii="Amiri" w:hAnsi="Amiri" w:eastAsia="Amiri" w:cs="Amiri"/>
          <w:lang w:bidi="ar-SA"/>
          <w:color w:val="111111"/>
          <w:sz w:val="28"/>
          <w:szCs w:val="28"/>
          <w:rtl/>
        </w:rPr>
        <w:t xml:space="preserve">أوّلها :الحمد لله الذي هدانا لاقتفاء اثر سيد المرسلين ...</w:t>
      </w:r>
    </w:p>
    <w:p>
      <w:pPr>
        <w:pStyle w:val="BookText"/>
      </w:pPr>
      <w:r>
        <w:rPr>
          <w:rFonts w:ascii="Amiri" w:hAnsi="Amiri" w:eastAsia="Amiri" w:cs="Amiri"/>
          <w:lang w:bidi="ar-SA"/>
          <w:color w:val="111111"/>
          <w:sz w:val="28"/>
          <w:szCs w:val="28"/>
          <w:rtl/>
        </w:rPr>
        <w:t xml:space="preserve">كاتب = مؤلف ،تا: مجهول؛ 13ق، 17*22سم[ الأوقاف العامة - الموصل: 6-369]</w:t>
      </w:r>
    </w:p>
    <w:p>
      <w:pPr>
        <w:pStyle w:val="Heading2"/>
      </w:pPr>
      <w:bookmarkStart w:id="2008" w:name="_Toc1274"/>
      <w:r>
        <w:t>هداية الحكمة = الهداية الأثيرية / منطق، فلسفة - عربي</w:t>
      </w:r>
      <w:bookmarkEnd w:id="2008"/>
    </w:p>
    <w:p>
      <w:pPr>
        <w:pStyle w:val="BookText"/>
      </w:pPr>
      <w:r>
        <w:rPr>
          <w:rFonts w:ascii="Amiri" w:hAnsi="Amiri" w:eastAsia="Amiri" w:cs="Amiri"/>
          <w:lang w:bidi="ar-SA"/>
          <w:color w:val="111111"/>
          <w:sz w:val="28"/>
          <w:szCs w:val="28"/>
          <w:rtl/>
        </w:rPr>
        <w:t xml:space="preserve">أثير الدين الأبهري، مفضل بن عمر( - 660 ؟ ه- )</w:t>
      </w:r>
    </w:p>
    <w:p>
      <w:pPr>
        <w:pStyle w:val="BookText"/>
      </w:pPr>
      <w:r>
        <w:rPr>
          <w:rFonts w:ascii="Amiri" w:hAnsi="Amiri" w:eastAsia="Amiri" w:cs="Amiri"/>
          <w:lang w:bidi="ar-SA"/>
          <w:color w:val="111111"/>
          <w:sz w:val="28"/>
          <w:szCs w:val="28"/>
          <w:rtl/>
        </w:rPr>
        <w:t xml:space="preserve">أوّله: البسملة، الحمد لله حق حمده والصلاة على رسوله محمّد وآله من بعده. أما بعد فهذه</w:t>
      </w:r>
    </w:p>
    <w:p>
      <w:pPr>
        <w:pStyle w:val="BookText"/>
      </w:pPr>
      <w:r>
        <w:rPr>
          <w:rFonts w:ascii="Amiri" w:hAnsi="Amiri" w:eastAsia="Amiri" w:cs="Amiri"/>
          <w:lang w:bidi="ar-SA"/>
          <w:color w:val="111111"/>
          <w:sz w:val="28"/>
          <w:szCs w:val="28"/>
          <w:rtl/>
        </w:rPr>
        <w:t xml:space="preserve">رسالة في المنطق أمليتها لبعض الإخوان على سبيل الارتجال مستعينا الله تعالى ...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آخره :وتبقي في كدر الهيولي مقيدة بسلاسل العلائق. ومن أراد الاستقصاء في الحكمة والوقوف على مذاهب الحكماء، فليرجع إلى كتابنا المسمى بزبدة الأسرار.</w:t>
      </w:r>
    </w:p>
    <w:p>
      <w:pPr>
        <w:pStyle w:val="BookText"/>
      </w:pPr>
      <w:r>
        <w:rPr>
          <w:rFonts w:ascii="IRNazanin" w:hAnsi="IRNazanin" w:eastAsia="IRNazanin" w:cs="IRNazanin"/>
          <w:lang w:bidi="fa-IR"/>
          <w:color w:val="111111"/>
          <w:sz w:val="28"/>
          <w:szCs w:val="28"/>
          <w:rtl/>
        </w:rPr>
        <w:t xml:space="preserve">طبع :طهران، 1387ش</w:t>
      </w:r>
    </w:p>
    <w:p>
      <w:pPr>
        <w:pStyle w:val="BookText"/>
      </w:pPr>
      <w:r>
        <w:rPr>
          <w:rFonts w:ascii="Amiri" w:hAnsi="Amiri" w:eastAsia="Amiri" w:cs="Amiri"/>
          <w:lang w:bidi="ar-SA"/>
          <w:color w:val="111111"/>
          <w:sz w:val="28"/>
          <w:szCs w:val="28"/>
          <w:rtl/>
        </w:rPr>
        <w:t xml:space="preserve">[فنخا 34: 659-655 (48نسخة)]</w:t>
      </w:r>
    </w:p>
    <w:p>
      <w:pPr>
        <w:pStyle w:val="BookText"/>
      </w:pPr>
      <w:r>
        <w:rPr>
          <w:rFonts w:ascii="Amiri" w:hAnsi="Amiri" w:eastAsia="Amiri" w:cs="Amiri"/>
          <w:lang w:bidi="ar-SA"/>
          <w:color w:val="111111"/>
          <w:sz w:val="28"/>
          <w:szCs w:val="28"/>
          <w:rtl/>
        </w:rPr>
        <w:t xml:space="preserve">71906 . النجف الأشرف؛ مكتبة كاشف الغطاء ( علي والحسين)؛ رقم المخطوط : 31/126</w:t>
      </w:r>
    </w:p>
    <w:p>
      <w:pPr>
        <w:pStyle w:val="BookText"/>
      </w:pPr>
      <w:r>
        <w:rPr>
          <w:rFonts w:ascii="IRNazanin" w:hAnsi="IRNazanin" w:eastAsia="IRNazanin" w:cs="IRNazanin"/>
          <w:lang w:bidi="fa-IR"/>
          <w:color w:val="111111"/>
          <w:sz w:val="28"/>
          <w:szCs w:val="28"/>
          <w:rtl/>
        </w:rPr>
        <w:t xml:space="preserve">کا :مجهول ،تا: 955ه- 96 ص ، 23س، 18*12سم [معجم المخطوطات النجفية: 525]</w:t>
      </w:r>
    </w:p>
    <w:p>
      <w:pPr>
        <w:pStyle w:val="BookText"/>
      </w:pPr>
      <w:r>
        <w:rPr>
          <w:rFonts w:ascii="Times New Roman" w:hAnsi="Times New Roman" w:eastAsia="Times New Roman" w:cs="Times New Roman"/>
          <w:lang w:val="en-US" w:bidi="en-US"/>
          <w:color w:val="111111"/>
          <w:sz w:val="28"/>
          <w:szCs w:val="28"/>
          <w:rtl/>
        </w:rPr>
        <w:t xml:space="preserve">71907.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768</w:t>
      </w:r>
    </w:p>
    <w:p>
      <w:pPr>
        <w:pStyle w:val="BookText"/>
      </w:pPr>
      <w:r>
        <w:rPr>
          <w:rFonts w:ascii="IRNazanin" w:hAnsi="IRNazanin" w:eastAsia="IRNazanin" w:cs="IRNazanin"/>
          <w:lang w:bidi="fa-IR"/>
          <w:color w:val="111111"/>
          <w:sz w:val="28"/>
          <w:szCs w:val="28"/>
          <w:rtl/>
        </w:rPr>
        <w:t xml:space="preserve">کا :مجهول، تا: 1070ه- 7 ص 23 س ، 20*14/5 سم [ معجم المخطوطات النجفية: 930]</w:t>
      </w:r>
    </w:p>
    <w:p>
      <w:pPr>
        <w:pStyle w:val="BookText"/>
      </w:pPr>
      <w:r>
        <w:rPr>
          <w:rFonts w:ascii="Times New Roman" w:hAnsi="Times New Roman" w:eastAsia="Times New Roman" w:cs="Times New Roman"/>
          <w:lang w:val="en-US" w:bidi="en-US"/>
          <w:color w:val="111111"/>
          <w:sz w:val="28"/>
          <w:szCs w:val="28"/>
          <w:rtl/>
        </w:rPr>
        <w:t xml:space="preserve">71908.</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80/1</w:t>
      </w:r>
    </w:p>
    <w:p>
      <w:pPr>
        <w:pStyle w:val="BookText"/>
      </w:pPr>
      <w:r>
        <w:rPr>
          <w:rFonts w:ascii="IRNazanin" w:hAnsi="IRNazanin" w:eastAsia="IRNazanin" w:cs="IRNazanin"/>
          <w:lang w:bidi="fa-IR"/>
          <w:color w:val="111111"/>
          <w:sz w:val="28"/>
          <w:szCs w:val="28"/>
          <w:rtl/>
        </w:rPr>
        <w:t xml:space="preserve">قسم المنطق؛ نستعلیق، کا:محمود بن شمس الدين محمّد الطبرسي الرازي، تا: القرن 11ه- 8 ق (1ب - 8الف)، 23*15سم [ف: 1-87]</w:t>
      </w:r>
    </w:p>
    <w:p>
      <w:pPr>
        <w:pStyle w:val="BookText"/>
      </w:pPr>
      <w:r>
        <w:rPr>
          <w:rFonts w:ascii="Times New Roman" w:hAnsi="Times New Roman" w:eastAsia="Times New Roman" w:cs="Times New Roman"/>
          <w:lang w:val="en-US" w:bidi="en-US"/>
          <w:color w:val="111111"/>
          <w:sz w:val="28"/>
          <w:szCs w:val="28"/>
          <w:rtl/>
        </w:rPr>
        <w:t xml:space="preserve">71909.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1135/2</w:t>
      </w:r>
    </w:p>
    <w:p>
      <w:pPr>
        <w:pStyle w:val="BookText"/>
      </w:pPr>
      <w:r>
        <w:rPr>
          <w:rFonts w:ascii="IRNazanin" w:hAnsi="IRNazanin" w:eastAsia="IRNazanin" w:cs="IRNazanin"/>
          <w:lang w:bidi="fa-IR"/>
          <w:color w:val="111111"/>
          <w:sz w:val="28"/>
          <w:szCs w:val="28"/>
          <w:rtl/>
        </w:rPr>
        <w:t xml:space="preserve">کا :حسین بن قربانه، تا: 1167ه- 66 ص 17س، 12*17/5سم[ معجم المخطوطات</w:t>
      </w:r>
    </w:p>
    <w:p>
      <w:pPr>
        <w:pStyle w:val="BookText"/>
      </w:pPr>
      <w:r>
        <w:rPr>
          <w:rFonts w:ascii="Amiri" w:hAnsi="Amiri" w:eastAsia="Amiri" w:cs="Amiri"/>
          <w:lang w:bidi="ar-SA"/>
          <w:color w:val="111111"/>
          <w:sz w:val="28"/>
          <w:szCs w:val="28"/>
          <w:rtl/>
        </w:rPr>
        <w:t xml:space="preserve">النجفية 930]</w:t>
      </w:r>
    </w:p>
    <w:p>
      <w:pPr>
        <w:pStyle w:val="BookText"/>
      </w:pPr>
      <w:r>
        <w:rPr>
          <w:rFonts w:ascii="Times New Roman" w:hAnsi="Times New Roman" w:eastAsia="Times New Roman" w:cs="Times New Roman"/>
          <w:lang w:val="en-US" w:bidi="en-US"/>
          <w:color w:val="111111"/>
          <w:sz w:val="28"/>
          <w:szCs w:val="28"/>
          <w:rtl/>
        </w:rPr>
        <w:t xml:space="preserve">71910.</w:t>
      </w:r>
    </w:p>
    <w:p>
      <w:pPr>
        <w:pStyle w:val="BookText"/>
      </w:pPr>
      <w:r>
        <w:rPr>
          <w:rFonts w:ascii="Amiri" w:hAnsi="Amiri" w:eastAsia="Amiri" w:cs="Amiri"/>
          <w:lang w:bidi="ar-SA"/>
          <w:color w:val="111111"/>
          <w:sz w:val="28"/>
          <w:szCs w:val="28"/>
          <w:rtl/>
        </w:rPr>
        <w:t xml:space="preserve">الكاظمية؛ جامعة مدينة العلم؛ رقم المخطوط : 18/11/1</w:t>
      </w:r>
    </w:p>
    <w:p>
      <w:pPr>
        <w:pStyle w:val="BookText"/>
      </w:pPr>
      <w:r>
        <w:rPr>
          <w:rFonts w:ascii="Amiri" w:hAnsi="Amiri" w:eastAsia="Amiri" w:cs="Amiri"/>
          <w:lang w:bidi="ar-SA"/>
          <w:color w:val="111111"/>
          <w:sz w:val="28"/>
          <w:szCs w:val="28"/>
          <w:rtl/>
        </w:rPr>
        <w:t xml:space="preserve">أوّلها :بعد البسملة، القول في الطبيعيات وهو مرتب على ثلاثة فنون ؛آخرها: مطابق</w:t>
      </w:r>
    </w:p>
    <w:p>
      <w:pPr>
        <w:pStyle w:val="BookText"/>
      </w:pPr>
      <w:r>
        <w:rPr>
          <w:rFonts w:ascii="IRNazanin" w:hAnsi="IRNazanin" w:eastAsia="IRNazanin" w:cs="IRNazanin"/>
          <w:lang w:bidi="fa-IR"/>
          <w:color w:val="111111"/>
          <w:sz w:val="28"/>
          <w:szCs w:val="28"/>
          <w:rtl/>
        </w:rPr>
        <w:t xml:space="preserve">کا :مجهول ،تا :مجهول :قطر 2سم؛ 16*8سم [ف: 211]</w:t>
      </w:r>
    </w:p>
    <w:p>
      <w:pPr>
        <w:pStyle w:val="BookText"/>
      </w:pPr>
      <w:r>
        <w:rPr>
          <w:rFonts w:ascii="Times New Roman" w:hAnsi="Times New Roman" w:eastAsia="Times New Roman" w:cs="Times New Roman"/>
          <w:lang w:val="en-US" w:bidi="en-US"/>
          <w:color w:val="111111"/>
          <w:sz w:val="28"/>
          <w:szCs w:val="28"/>
          <w:rtl/>
        </w:rPr>
        <w:t xml:space="preserve">71911.</w:t>
      </w:r>
    </w:p>
    <w:p>
      <w:pPr>
        <w:pStyle w:val="BookText"/>
      </w:pPr>
      <w:r>
        <w:rPr>
          <w:rFonts w:ascii="Amiri" w:hAnsi="Amiri" w:eastAsia="Amiri" w:cs="Amiri"/>
          <w:lang w:bidi="ar-SA"/>
          <w:color w:val="111111"/>
          <w:sz w:val="28"/>
          <w:szCs w:val="28"/>
          <w:rtl/>
        </w:rPr>
        <w:t xml:space="preserve">الموصل؛ المدرسة الإسلامية (في الأوقاف العامة)؛ رقم المخطوط : 20/3/1</w:t>
      </w:r>
    </w:p>
    <w:p>
      <w:pPr>
        <w:pStyle w:val="BookText"/>
      </w:pPr>
      <w:r>
        <w:rPr>
          <w:rFonts w:ascii="Amiri" w:hAnsi="Amiri" w:eastAsia="Amiri" w:cs="Amiri"/>
          <w:lang w:bidi="ar-SA"/>
          <w:color w:val="111111"/>
          <w:sz w:val="28"/>
          <w:szCs w:val="28"/>
          <w:rtl/>
        </w:rPr>
        <w:t xml:space="preserve">أوّلها :كذلك فالمجموع لايقوي على غير المتناهين؛ آخرها :مت النسخة الحكمية المسماة بالهداية على يد أحمد بن حاجي علي بن محمّد ...</w:t>
      </w:r>
    </w:p>
    <w:p>
      <w:pPr>
        <w:pStyle w:val="BookText"/>
      </w:pPr>
      <w:r>
        <w:rPr>
          <w:rFonts w:ascii="Amiri" w:hAnsi="Amiri" w:eastAsia="Amiri" w:cs="Amiri"/>
          <w:lang w:bidi="ar-SA"/>
          <w:color w:val="111111"/>
          <w:sz w:val="28"/>
          <w:szCs w:val="28"/>
          <w:rtl/>
        </w:rPr>
        <w:t xml:space="preserve">كا: أحمد بن حاجي علي بن محمّد ... ،تا :مجهول؛ ناقصة: الأول؛ 13*21سم [الأوقاف</w:t>
      </w:r>
    </w:p>
    <w:p>
      <w:pPr>
        <w:pStyle w:val="BookText"/>
      </w:pPr>
      <w:r>
        <w:rPr>
          <w:rFonts w:ascii="Amiri" w:hAnsi="Amiri" w:eastAsia="Amiri" w:cs="Amiri"/>
          <w:lang w:bidi="ar-SA"/>
          <w:color w:val="111111"/>
          <w:sz w:val="28"/>
          <w:szCs w:val="28"/>
          <w:rtl/>
        </w:rPr>
        <w:t xml:space="preserve">العامة - الموصل: 2-122]</w:t>
      </w:r>
    </w:p>
    <w:p>
      <w:pPr>
        <w:pStyle w:val="BookText"/>
      </w:pPr>
      <w:r>
        <w:rPr>
          <w:rFonts w:ascii="Amiri" w:hAnsi="Amiri" w:eastAsia="Amiri" w:cs="Amiri"/>
          <w:lang w:bidi="ar-SA"/>
          <w:color w:val="111111"/>
          <w:sz w:val="28"/>
          <w:szCs w:val="28"/>
          <w:rtl/>
        </w:rPr>
        <w:t xml:space="preserve">71912 .النجف الأشرف؛ مؤسسة كاشف الغطاء العامة؛ رقم المخطوط : 4566</w:t>
      </w:r>
    </w:p>
    <w:p>
      <w:pPr>
        <w:pStyle w:val="BookText"/>
      </w:pPr>
      <w:r>
        <w:rPr>
          <w:rFonts w:ascii="IRNazanin" w:hAnsi="IRNazanin" w:eastAsia="IRNazanin" w:cs="IRNazanin"/>
          <w:lang w:bidi="fa-IR"/>
          <w:color w:val="111111"/>
          <w:sz w:val="28"/>
          <w:szCs w:val="28"/>
          <w:rtl/>
        </w:rPr>
        <w:t xml:space="preserve">کا :مجهول، تا: مجهول؛ ناقصة: الأوّل؛ 368 ص [ف: 1-451]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03" w:name="pg8072_50173"/>
    <w:bookmarkEnd w:id="503"/>
    <w:p>
      <w:pPr>
        <w:pStyle w:val="Heading2"/>
      </w:pPr>
      <w:bookmarkStart w:id="2009" w:name="_Toc1275"/>
      <w:r>
        <w:t>هداية الحياري في أجوبة اليهود والنصارى / كلام وعقائد - عربي</w:t>
      </w:r>
      <w:bookmarkEnd w:id="2009"/>
    </w:p>
    <w:p>
      <w:pPr>
        <w:pStyle w:val="BookText"/>
      </w:pPr>
      <w:r>
        <w:rPr>
          <w:rFonts w:ascii="Amiri" w:hAnsi="Amiri" w:eastAsia="Amiri" w:cs="Amiri"/>
          <w:lang w:bidi="ar-SA"/>
          <w:color w:val="111111"/>
          <w:sz w:val="28"/>
          <w:szCs w:val="28"/>
          <w:rtl/>
        </w:rPr>
        <w:t xml:space="preserve">ابن القيم الجوزية، محمّد بن أبي بكر(691 - 751؟ ه-)</w:t>
      </w:r>
    </w:p>
    <w:p>
      <w:pPr>
        <w:pStyle w:val="BookText"/>
      </w:pPr>
      <w:r>
        <w:rPr>
          <w:rFonts w:ascii="Amiri" w:hAnsi="Amiri" w:eastAsia="Amiri" w:cs="Amiri"/>
          <w:lang w:bidi="ar-SA"/>
          <w:color w:val="111111"/>
          <w:sz w:val="28"/>
          <w:szCs w:val="28"/>
          <w:rtl/>
        </w:rPr>
        <w:t xml:space="preserve">أوّله: الحمد لله الذي رضي لنا الإسلام دينا، ونصب لنا الدلالة على صحته برهاناً مبينا، وأوضح السبيل إلى معرفته واعتقاده ...</w:t>
      </w:r>
    </w:p>
    <w:p>
      <w:pPr>
        <w:pStyle w:val="BookText"/>
      </w:pPr>
      <w:r>
        <w:rPr>
          <w:rFonts w:ascii="Amiri" w:hAnsi="Amiri" w:eastAsia="Amiri" w:cs="Amiri"/>
          <w:lang w:bidi="ar-SA"/>
          <w:color w:val="111111"/>
          <w:sz w:val="28"/>
          <w:szCs w:val="28"/>
          <w:rtl/>
        </w:rPr>
        <w:t xml:space="preserve">طبع : القاهرة، 1322 ، 1333 ، 1398 و 1399 و 1402 و 1407ه-، المدينة المنورة 1396ه-</w:t>
      </w:r>
    </w:p>
    <w:p>
      <w:pPr>
        <w:pStyle w:val="BookText"/>
      </w:pPr>
      <w:r>
        <w:rPr>
          <w:rFonts w:ascii="Times New Roman" w:hAnsi="Times New Roman" w:eastAsia="Times New Roman" w:cs="Times New Roman"/>
          <w:lang w:val="en-US" w:bidi="en-US"/>
          <w:color w:val="111111"/>
          <w:sz w:val="28"/>
          <w:szCs w:val="28"/>
          <w:rtl/>
        </w:rPr>
        <w:t xml:space="preserve">71913.</w:t>
      </w:r>
    </w:p>
    <w:p>
      <w:pPr>
        <w:pStyle w:val="BookText"/>
      </w:pPr>
      <w:r>
        <w:rPr>
          <w:rFonts w:ascii="Amiri" w:hAnsi="Amiri" w:eastAsia="Amiri" w:cs="Amiri"/>
          <w:lang w:bidi="ar-SA"/>
          <w:color w:val="111111"/>
          <w:sz w:val="28"/>
          <w:szCs w:val="28"/>
          <w:rtl/>
        </w:rPr>
        <w:t xml:space="preserve">بغداد؛ المكتبة القادرية؛ رقم المخطوط : 623</w:t>
      </w:r>
    </w:p>
    <w:p>
      <w:pPr>
        <w:pStyle w:val="BookText"/>
      </w:pPr>
      <w:r>
        <w:rPr>
          <w:rFonts w:ascii="Amiri" w:hAnsi="Amiri" w:eastAsia="Amiri" w:cs="Amiri"/>
          <w:lang w:bidi="ar-SA"/>
          <w:color w:val="111111"/>
          <w:sz w:val="28"/>
          <w:szCs w:val="28"/>
          <w:rtl/>
        </w:rPr>
        <w:t xml:space="preserve">أوّلها :مطابق ؛آخرها :ظلمات بعضها فوق بعض إذا اخرج يده لم يكد يراها ومن لم يجعل الله له نورا فما له من نور.</w:t>
      </w:r>
    </w:p>
    <w:p>
      <w:pPr>
        <w:pStyle w:val="BookText"/>
      </w:pPr>
      <w:r>
        <w:rPr>
          <w:rFonts w:ascii="IRNazanin" w:hAnsi="IRNazanin" w:eastAsia="IRNazanin" w:cs="IRNazanin"/>
          <w:lang w:bidi="fa-IR"/>
          <w:color w:val="111111"/>
          <w:sz w:val="28"/>
          <w:szCs w:val="28"/>
          <w:rtl/>
        </w:rPr>
        <w:t xml:space="preserve">نسخ مشکول ،کا :مجهول ،تا: ظاهراً القرن 9ه- تملك :محمّد بن علي بن محمّد البرماني القلاقي؛ 135ق، 23 س، 16*25سم [ف: 2-471]</w:t>
      </w:r>
    </w:p>
    <w:p>
      <w:pPr>
        <w:pStyle w:val="BookText"/>
      </w:pPr>
      <w:r>
        <w:rPr>
          <w:rFonts w:ascii="Amiri" w:hAnsi="Amiri" w:eastAsia="Amiri" w:cs="Amiri"/>
          <w:lang w:bidi="ar-SA"/>
          <w:color w:val="111111"/>
          <w:sz w:val="28"/>
          <w:szCs w:val="28"/>
          <w:rtl/>
        </w:rPr>
        <w:t xml:space="preserve">71914 .بغداد؛ مكتبة الأوقاف العامة؛ رقم المخطوط : 13721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29 ذي القعدة 1305ه- 93ق، 25س، 23*16سم[ ف: 2-571]</w:t>
      </w:r>
    </w:p>
    <w:p>
      <w:pPr>
        <w:pStyle w:val="BookText"/>
      </w:pPr>
      <w:r>
        <w:rPr>
          <w:rFonts w:ascii="Amiri" w:hAnsi="Amiri" w:eastAsia="Amiri" w:cs="Amiri"/>
          <w:lang w:bidi="ar-SA"/>
          <w:color w:val="111111"/>
          <w:sz w:val="28"/>
          <w:szCs w:val="28"/>
          <w:rtl/>
        </w:rPr>
        <w:t xml:space="preserve">71915 .بغداد؛ الخزانة الآلوسية (في دار المخطوطات؛ رقم المخطوط : 8525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:محمود بن عبد الله شكري الآلوسي، تا :القرن 14ه- 171 ص 17س، 25*18سم</w:t>
      </w:r>
    </w:p>
    <w:p>
      <w:pPr>
        <w:pStyle w:val="BookText"/>
      </w:pPr>
      <w:r>
        <w:rPr>
          <w:rFonts w:ascii="IRNazanin" w:hAnsi="IRNazanin" w:eastAsia="IRNazanin" w:cs="IRNazanin"/>
          <w:lang w:bidi="fa-IR"/>
          <w:color w:val="111111"/>
          <w:sz w:val="28"/>
          <w:szCs w:val="28"/>
          <w:rtl/>
        </w:rPr>
        <w:t xml:space="preserve">[المورد: 13-188]</w:t>
      </w:r>
    </w:p>
    <w:p>
      <w:pPr>
        <w:pStyle w:val="Heading2"/>
      </w:pPr>
      <w:bookmarkStart w:id="2010" w:name="_Toc1276"/>
      <w:r>
        <w:t>هداية ذوي الالباب إلى موصل الطلاب إلى قواعد الإعراب / نحو - عربي</w:t>
      </w:r>
      <w:bookmarkEnd w:id="2010"/>
    </w:p>
    <w:p>
      <w:pPr>
        <w:pStyle w:val="BookText"/>
      </w:pPr>
      <w:r>
        <w:rPr>
          <w:rFonts w:ascii="Amiri" w:hAnsi="Amiri" w:eastAsia="Amiri" w:cs="Amiri"/>
          <w:lang w:bidi="ar-SA"/>
          <w:color w:val="111111"/>
          <w:sz w:val="28"/>
          <w:szCs w:val="28"/>
          <w:rtl/>
        </w:rPr>
        <w:t xml:space="preserve">الشنواني، ابوبكر بن إسماعيل ( 959 - 1019ه-)</w:t>
      </w:r>
    </w:p>
    <w:p>
      <w:pPr>
        <w:pStyle w:val="BookText"/>
      </w:pPr>
      <w:r>
        <w:rPr>
          <w:rFonts w:ascii="Amiri" w:hAnsi="Amiri" w:eastAsia="Amiri" w:cs="Amiri"/>
          <w:lang w:bidi="ar-SA"/>
          <w:color w:val="111111"/>
          <w:sz w:val="28"/>
          <w:szCs w:val="28"/>
          <w:rtl/>
        </w:rPr>
        <w:t xml:space="preserve">المرتبط موصل الطلاب إلى قواعد الإعراب - شرح قواعد الإعراب الأزهري، خالد بن عبد الله</w:t>
      </w:r>
    </w:p>
    <w:p>
      <w:pPr>
        <w:pStyle w:val="BookText"/>
      </w:pPr>
      <w:r>
        <w:rPr>
          <w:rFonts w:ascii="IRNazanin" w:hAnsi="IRNazanin" w:eastAsia="IRNazanin" w:cs="IRNazanin"/>
          <w:lang w:bidi="fa-IR"/>
          <w:color w:val="111111"/>
          <w:sz w:val="28"/>
          <w:szCs w:val="28"/>
          <w:rtl/>
        </w:rPr>
        <w:t xml:space="preserve">(905-138ه- )</w:t>
      </w:r>
    </w:p>
    <w:p>
      <w:pPr>
        <w:pStyle w:val="BookText"/>
      </w:pPr>
      <w:r>
        <w:rPr>
          <w:rFonts w:ascii="Amiri" w:hAnsi="Amiri" w:eastAsia="Amiri" w:cs="Amiri"/>
          <w:lang w:bidi="ar-SA"/>
          <w:color w:val="111111"/>
          <w:sz w:val="28"/>
          <w:szCs w:val="28"/>
          <w:rtl/>
        </w:rPr>
        <w:t xml:space="preserve">71916 .بغداد؛ مكتبة الأوقاف العامة؛ رقم المخطوط : 1569</w:t>
      </w:r>
    </w:p>
    <w:p>
      <w:pPr>
        <w:pStyle w:val="BookText"/>
      </w:pPr>
      <w:r>
        <w:rPr>
          <w:rFonts w:ascii="IRNazanin" w:hAnsi="IRNazanin" w:eastAsia="IRNazanin" w:cs="IRNazanin"/>
          <w:lang w:bidi="fa-IR"/>
          <w:color w:val="111111"/>
          <w:sz w:val="28"/>
          <w:szCs w:val="28"/>
          <w:rtl/>
        </w:rPr>
        <w:t xml:space="preserve">کا: مراد بن عدي بن قاسم، تا :1139ه- 195ق، 21*15سم [ف: 3-359]</w:t>
      </w:r>
    </w:p>
    <w:p>
      <w:pPr>
        <w:pStyle w:val="BookText"/>
      </w:pPr>
      <w:r>
        <w:rPr>
          <w:rFonts w:ascii="Amiri" w:hAnsi="Amiri" w:eastAsia="Amiri" w:cs="Amiri"/>
          <w:lang w:bidi="ar-SA"/>
          <w:color w:val="111111"/>
          <w:sz w:val="28"/>
          <w:szCs w:val="28"/>
          <w:rtl/>
        </w:rPr>
        <w:t xml:space="preserve">71917 .بغداد؛ مكتبة الأوقاف العامة؛ رقم المخطوط : 1444</w:t>
      </w:r>
    </w:p>
    <w:p>
      <w:pPr>
        <w:pStyle w:val="BookText"/>
      </w:pPr>
      <w:r>
        <w:rPr>
          <w:rFonts w:ascii="IRNazanin" w:hAnsi="IRNazanin" w:eastAsia="IRNazanin" w:cs="IRNazanin"/>
          <w:lang w:bidi="fa-IR"/>
          <w:color w:val="111111"/>
          <w:sz w:val="28"/>
          <w:szCs w:val="28"/>
          <w:rtl/>
        </w:rPr>
        <w:t xml:space="preserve">کا :مجهول ،تا: مجهول؛ 153 ق، 21*14سم [ف: 3-359]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04" w:name="pg8072_50174"/>
    <w:bookmarkEnd w:id="504"/>
    <w:p>
      <w:pPr>
        <w:pStyle w:val="BookText"/>
      </w:pPr>
      <w:r>
        <w:rPr>
          <w:rFonts w:ascii="IRNazanin" w:hAnsi="IRNazanin" w:eastAsia="IRNazanin" w:cs="IRNazanin"/>
          <w:lang w:bidi="fa-IR"/>
          <w:color w:val="111111"/>
          <w:sz w:val="28"/>
          <w:szCs w:val="28"/>
          <w:rtl/>
        </w:rPr>
        <w:t xml:space="preserve">71918 .بغداد؛ دار المخطوطات؛ رقم المخطوط : 2405/7</w:t>
      </w:r>
    </w:p>
    <w:p>
      <w:pPr>
        <w:pStyle w:val="BookText"/>
      </w:pPr>
      <w:r>
        <w:rPr>
          <w:rFonts w:ascii="IRNazanin" w:hAnsi="IRNazanin" w:eastAsia="IRNazanin" w:cs="IRNazanin"/>
          <w:lang w:bidi="fa-IR"/>
          <w:color w:val="111111"/>
          <w:sz w:val="28"/>
          <w:szCs w:val="28"/>
          <w:rtl/>
        </w:rPr>
        <w:t xml:space="preserve">أوّلها: الحمد الله المنعم بالهام الحمد لعبده</w:t>
      </w:r>
    </w:p>
    <w:p>
      <w:pPr>
        <w:pStyle w:val="BookText"/>
      </w:pPr>
      <w:r>
        <w:rPr>
          <w:rFonts w:ascii="IRNazanin" w:hAnsi="IRNazanin" w:eastAsia="IRNazanin" w:cs="IRNazanin"/>
          <w:lang w:bidi="fa-IR"/>
          <w:color w:val="111111"/>
          <w:sz w:val="28"/>
          <w:szCs w:val="28"/>
          <w:rtl/>
        </w:rPr>
        <w:t xml:space="preserve">کا :مجهول ،تا: مجهول؛ 216 ص 27 س، 22*16سم[ المتحف العراقي - ف: اللغوية -78]</w:t>
      </w:r>
    </w:p>
    <w:p>
      <w:pPr>
        <w:pStyle w:val="Heading2"/>
      </w:pPr>
      <w:bookmarkStart w:id="2011" w:name="_Toc1277"/>
      <w:r>
        <w:t>هداية الراغب شرح عمدة الطالب / فقه - عربي</w:t>
      </w:r>
      <w:bookmarkEnd w:id="2011"/>
    </w:p>
    <w:p>
      <w:pPr>
        <w:pStyle w:val="BookText"/>
      </w:pPr>
      <w:r>
        <w:rPr>
          <w:rFonts w:ascii="IRNazanin" w:hAnsi="IRNazanin" w:eastAsia="IRNazanin" w:cs="IRNazanin"/>
          <w:lang w:bidi="fa-IR"/>
          <w:color w:val="111111"/>
          <w:sz w:val="28"/>
          <w:szCs w:val="28"/>
          <w:rtl/>
        </w:rPr>
        <w:t xml:space="preserve">ابن القائد، عثمان بن أحمد (- 1097 ه-)</w:t>
      </w:r>
    </w:p>
    <w:p>
      <w:pPr>
        <w:pStyle w:val="BookText"/>
      </w:pPr>
      <w:r>
        <w:rPr>
          <w:rFonts w:ascii="Amiri" w:hAnsi="Amiri" w:eastAsia="Amiri" w:cs="Amiri"/>
          <w:lang w:bidi="ar-SA"/>
          <w:color w:val="111111"/>
          <w:sz w:val="28"/>
          <w:szCs w:val="28"/>
          <w:rtl/>
        </w:rPr>
        <w:t xml:space="preserve">طبع : القاهرة، 1379ه-</w:t>
      </w:r>
    </w:p>
    <w:p>
      <w:pPr>
        <w:pStyle w:val="BookText"/>
      </w:pPr>
      <w:r>
        <w:rPr>
          <w:rFonts w:ascii="Amiri" w:hAnsi="Amiri" w:eastAsia="Amiri" w:cs="Amiri"/>
          <w:lang w:bidi="ar-SA"/>
          <w:color w:val="111111"/>
          <w:sz w:val="28"/>
          <w:szCs w:val="28"/>
          <w:rtl/>
        </w:rPr>
        <w:t xml:space="preserve">71919 .بغداد؛ مكتبة الأوقاف العامة؛ رقم المخطوط : 2778</w:t>
      </w:r>
    </w:p>
    <w:p>
      <w:pPr>
        <w:pStyle w:val="BookText"/>
      </w:pPr>
      <w:r>
        <w:rPr>
          <w:rFonts w:ascii="Amiri" w:hAnsi="Amiri" w:eastAsia="Amiri" w:cs="Amiri"/>
          <w:lang w:bidi="ar-SA"/>
          <w:color w:val="111111"/>
          <w:sz w:val="28"/>
          <w:szCs w:val="28"/>
          <w:rtl/>
        </w:rPr>
        <w:t xml:space="preserve">أوّلها: الحمد لله الذي شرح صدورنا ،للإسلام، ومن علينا بمعرفة الحلال والحرام ....</w:t>
      </w:r>
    </w:p>
    <w:p>
      <w:pPr>
        <w:pStyle w:val="BookText"/>
      </w:pPr>
      <w:r>
        <w:rPr>
          <w:rFonts w:ascii="IRNazanin" w:hAnsi="IRNazanin" w:eastAsia="IRNazanin" w:cs="IRNazanin"/>
          <w:lang w:bidi="fa-IR"/>
          <w:color w:val="111111"/>
          <w:sz w:val="28"/>
          <w:szCs w:val="28"/>
          <w:rtl/>
        </w:rPr>
        <w:t xml:space="preserve">کا :مجهول، تا: 1263ه- 242 ق ، 16*22سم [ف: 1-667]</w:t>
      </w:r>
    </w:p>
    <w:p>
      <w:pPr>
        <w:pStyle w:val="Heading2"/>
      </w:pPr>
      <w:bookmarkStart w:id="2012" w:name="_Toc1278"/>
      <w:r>
        <w:t>هداية الرواة إلى تخريج أحاديث المصابيح والمشكاة / حديث - عربي</w:t>
      </w:r>
      <w:bookmarkEnd w:id="2012"/>
    </w:p>
    <w:p>
      <w:pPr>
        <w:pStyle w:val="BookText"/>
      </w:pPr>
      <w:r>
        <w:rPr>
          <w:rFonts w:ascii="Amiri" w:hAnsi="Amiri" w:eastAsia="Amiri" w:cs="Amiri"/>
          <w:lang w:bidi="ar-SA"/>
          <w:color w:val="111111"/>
          <w:sz w:val="28"/>
          <w:szCs w:val="28"/>
          <w:rtl/>
        </w:rPr>
        <w:t xml:space="preserve">ابن حجر العسقلاني، أحمد بن علي (33 - 852 ه-)</w:t>
      </w:r>
    </w:p>
    <w:p>
      <w:pPr>
        <w:pStyle w:val="BookText"/>
      </w:pPr>
      <w:r>
        <w:rPr>
          <w:rFonts w:ascii="Amiri" w:hAnsi="Amiri" w:eastAsia="Amiri" w:cs="Amiri"/>
          <w:lang w:bidi="ar-SA"/>
          <w:color w:val="111111"/>
          <w:sz w:val="28"/>
          <w:szCs w:val="28"/>
          <w:rtl/>
        </w:rPr>
        <w:t xml:space="preserve">71920 .بغداد؛ مركز البحوث والدراسات؛ رقم المخطوط : 4574230 مصورة</w:t>
      </w:r>
    </w:p>
    <w:p>
      <w:pPr>
        <w:pStyle w:val="BookText"/>
      </w:pPr>
      <w:r>
        <w:rPr>
          <w:rFonts w:ascii="IRNazanin" w:hAnsi="IRNazanin" w:eastAsia="IRNazanin" w:cs="IRNazanin"/>
          <w:lang w:bidi="fa-IR"/>
          <w:color w:val="111111"/>
          <w:sz w:val="28"/>
          <w:szCs w:val="28"/>
          <w:rtl/>
        </w:rPr>
        <w:t xml:space="preserve">مصدر التصوير : وحدة اليونسکو ؛کا :مجهول ،تا :مجهول؛ 91 ص [(مصورات) -ف: 111]</w:t>
      </w:r>
    </w:p>
    <w:p>
      <w:pPr>
        <w:pStyle w:val="BookText"/>
      </w:pPr>
      <w:r>
        <w:rPr>
          <w:rFonts w:ascii="Amiri" w:hAnsi="Amiri" w:eastAsia="Amiri" w:cs="Amiri"/>
          <w:lang w:bidi="ar-SA"/>
          <w:color w:val="111111"/>
          <w:sz w:val="28"/>
          <w:szCs w:val="28"/>
          <w:rtl/>
        </w:rPr>
        <w:t xml:space="preserve">71921 .بغداد ؛مركز البحوث والدراسات؛ رقم المخطوط: 72/1</w:t>
      </w:r>
    </w:p>
    <w:p>
      <w:pPr>
        <w:pStyle w:val="BookText"/>
      </w:pPr>
      <w:r>
        <w:rPr>
          <w:rFonts w:ascii="Amiri" w:hAnsi="Amiri" w:eastAsia="Amiri" w:cs="Amiri"/>
          <w:lang w:bidi="ar-SA"/>
          <w:color w:val="111111"/>
          <w:sz w:val="28"/>
          <w:szCs w:val="28"/>
          <w:rtl/>
        </w:rPr>
        <w:t xml:space="preserve">أوّلها :البسملة، الحمد لله على نعمه التي لا تحصى مدد ... أبداً، وصلى الله على سيدنا محمّد وآله وصحبه وسلم وشرف وكرم ومجد وبجل وعظم، الحمد لله حمداً كثيرا، طيباً مباركاً فيه والسلام من الله سبحانه وتعالى على نبيه محمد، وعلي محمّد، وصحبه،</w:t>
      </w:r>
    </w:p>
    <w:p>
      <w:pPr>
        <w:pStyle w:val="BookText"/>
      </w:pPr>
      <w:r>
        <w:rPr>
          <w:rFonts w:ascii="Amiri" w:hAnsi="Amiri" w:eastAsia="Amiri" w:cs="Amiri"/>
          <w:lang w:bidi="ar-SA"/>
          <w:color w:val="111111"/>
          <w:sz w:val="28"/>
          <w:szCs w:val="28"/>
          <w:rtl/>
        </w:rPr>
        <w:t xml:space="preserve">أما ومتبعيه رضي ،بعد فاني وقفت على كتاب « المشكاة» ... إلى آخر ماقال؛ آخرها :و قال حسن وابن ماجه والدارمي رواية بهز بن حكيم عن أبيه عن جده رضي عنهم. قال المقر بذنوبة عبد بن عبيده: وافق الفراغ منه يوم السبت المبارك رابع شوال المبارك آخر النهار، عام [لم يتوضح التاريخ ولعله اربعين وتسعمائة) احسن الله عاقبتها بخير وسلامة والحمد لله وحده وحسبنا الله ونعم الوكيل ولاحول ولاقوة إلا بالله العلي العظيم وصلى الله على النبي الأمي محمّد وآله وصحبه وسلم تسليماً كثيرا دائما</w:t>
      </w:r>
    </w:p>
    <w:p>
      <w:pPr>
        <w:pStyle w:val="BookText"/>
      </w:pPr>
      <w:r>
        <w:rPr>
          <w:rFonts w:ascii="IRNazanin" w:hAnsi="IRNazanin" w:eastAsia="IRNazanin" w:cs="IRNazanin"/>
          <w:lang w:bidi="fa-IR"/>
          <w:color w:val="111111"/>
          <w:sz w:val="28"/>
          <w:szCs w:val="28"/>
          <w:rtl/>
        </w:rPr>
        <w:t xml:space="preserve">الله عنهم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05" w:name="pg8072_50175"/>
    <w:bookmarkEnd w:id="505"/>
    <w:p>
      <w:pPr>
        <w:pStyle w:val="BookText"/>
      </w:pPr>
      <w:r>
        <w:rPr>
          <w:rFonts w:ascii="Amiri" w:hAnsi="Amiri" w:eastAsia="Amiri" w:cs="Amiri"/>
          <w:lang w:bidi="ar-SA"/>
          <w:color w:val="111111"/>
          <w:sz w:val="28"/>
          <w:szCs w:val="28"/>
          <w:rtl/>
        </w:rPr>
        <w:t xml:space="preserve">أبدا أمين غفر الله لكاتبه ومصاحبه / ومصلحه ،ولقارئه ولسامعه ولمن يدعو لهم بالتوبة والمغفرة والمسلمين.</w:t>
      </w:r>
    </w:p>
    <w:p>
      <w:pPr>
        <w:pStyle w:val="BookText"/>
      </w:pPr>
      <w:r>
        <w:rPr>
          <w:rFonts w:ascii="Amiri" w:hAnsi="Amiri" w:eastAsia="Amiri" w:cs="Amiri"/>
          <w:lang w:bidi="ar-SA"/>
          <w:color w:val="111111"/>
          <w:sz w:val="28"/>
          <w:szCs w:val="28"/>
          <w:rtl/>
        </w:rPr>
        <w:t xml:space="preserve">وإن وجدت عيبا فسد الخلل جل من لا عيب فيه وعلا</w:t>
      </w:r>
    </w:p>
    <w:p>
      <w:pPr>
        <w:pStyle w:val="BookText"/>
      </w:pPr>
      <w:r>
        <w:rPr>
          <w:rFonts w:ascii="Amiri" w:hAnsi="Amiri" w:eastAsia="Amiri" w:cs="Amiri"/>
          <w:lang w:bidi="ar-SA"/>
          <w:color w:val="111111"/>
          <w:sz w:val="28"/>
          <w:szCs w:val="28"/>
          <w:rtl/>
        </w:rPr>
        <w:t xml:space="preserve">مصورة، مصدر التصوير: نسخة خطية في المكتبة الحميدية في استانبول تحت الرقم 410</w:t>
      </w:r>
    </w:p>
    <w:p>
      <w:pPr>
        <w:pStyle w:val="BookText"/>
      </w:pPr>
      <w:r>
        <w:rPr>
          <w:rFonts w:ascii="IRNazanin" w:hAnsi="IRNazanin" w:eastAsia="IRNazanin" w:cs="IRNazanin"/>
          <w:lang w:bidi="fa-IR"/>
          <w:color w:val="111111"/>
          <w:sz w:val="28"/>
          <w:szCs w:val="28"/>
          <w:rtl/>
        </w:rPr>
        <w:t xml:space="preserve">کا :مجهول، تا :مجهول؛ 215 ق 27 س [مجلة البحوث والدراسات الإسلامية: عدد 16-</w:t>
      </w:r>
    </w:p>
    <w:p>
      <w:pPr>
        <w:pStyle w:val="BookText"/>
      </w:pPr>
      <w:r>
        <w:rPr>
          <w:rFonts w:ascii="Times New Roman" w:hAnsi="Times New Roman" w:eastAsia="Times New Roman" w:cs="Times New Roman"/>
          <w:lang w:val="en-US" w:bidi="en-US"/>
          <w:color w:val="111111"/>
          <w:sz w:val="28"/>
          <w:szCs w:val="28"/>
          <w:rtl/>
        </w:rPr>
        <w:t xml:space="preserve">230 ]</w:t>
      </w:r>
    </w:p>
    <w:p>
      <w:pPr>
        <w:pStyle w:val="Heading2"/>
      </w:pPr>
      <w:bookmarkStart w:id="2013" w:name="_Toc1279"/>
      <w:r>
        <w:t>هداية الزائر / زيارات - عربي</w:t>
      </w:r>
      <w:bookmarkEnd w:id="2013"/>
    </w:p>
    <w:p>
      <w:pPr>
        <w:pStyle w:val="BookText"/>
      </w:pPr>
      <w:r>
        <w:rPr>
          <w:rFonts w:ascii="Amiri" w:hAnsi="Amiri" w:eastAsia="Amiri" w:cs="Amiri"/>
          <w:lang w:bidi="ar-SA"/>
          <w:color w:val="111111"/>
          <w:sz w:val="28"/>
          <w:szCs w:val="28"/>
          <w:rtl/>
        </w:rPr>
        <w:t xml:space="preserve">الحسيني الشهرستاني محمّد علي بن محمد حسين (1280 - 1344 ه- )</w:t>
      </w:r>
    </w:p>
    <w:p>
      <w:pPr>
        <w:pStyle w:val="BookText"/>
      </w:pPr>
      <w:r>
        <w:rPr>
          <w:rFonts w:ascii="Amiri" w:hAnsi="Amiri" w:eastAsia="Amiri" w:cs="Amiri"/>
          <w:lang w:bidi="ar-SA"/>
          <w:color w:val="111111"/>
          <w:sz w:val="28"/>
          <w:szCs w:val="28"/>
          <w:rtl/>
        </w:rPr>
        <w:t xml:space="preserve">71922 كربلاء؛ مكتبة آل مرعشي؛ رقم المخطوط : 144</w:t>
      </w:r>
    </w:p>
    <w:p>
      <w:pPr>
        <w:pStyle w:val="BookText"/>
      </w:pPr>
      <w:r>
        <w:rPr>
          <w:rFonts w:ascii="Amiri" w:hAnsi="Amiri" w:eastAsia="Amiri" w:cs="Amiri"/>
          <w:lang w:bidi="ar-SA"/>
          <w:color w:val="111111"/>
          <w:sz w:val="28"/>
          <w:szCs w:val="28"/>
          <w:rtl/>
        </w:rPr>
        <w:t xml:space="preserve">كاتب = مؤلف، تا: 3 شعبان 1333ه- 337 ص 17*11سم[ مخطوطات كربلاء: 3-399]</w:t>
      </w:r>
    </w:p>
    <w:p>
      <w:pPr>
        <w:pStyle w:val="Heading2"/>
      </w:pPr>
      <w:bookmarkStart w:id="2014" w:name="_Toc1280"/>
      <w:r>
        <w:t>هداية السائل إلى العمل بالربع الكامل / هيئة - عربي</w:t>
      </w:r>
      <w:bookmarkEnd w:id="2014"/>
    </w:p>
    <w:p>
      <w:pPr>
        <w:pStyle w:val="BookText"/>
      </w:pPr>
      <w:r>
        <w:rPr>
          <w:rFonts w:ascii="Amiri" w:hAnsi="Amiri" w:eastAsia="Amiri" w:cs="Amiri"/>
          <w:lang w:bidi="ar-SA"/>
          <w:color w:val="111111"/>
          <w:sz w:val="28"/>
          <w:szCs w:val="28"/>
          <w:rtl/>
        </w:rPr>
        <w:t xml:space="preserve">سبط المارديني، محمّد بن محمّد (826 - 907 ه-)</w:t>
      </w:r>
    </w:p>
    <w:p>
      <w:pPr>
        <w:pStyle w:val="BookText"/>
      </w:pPr>
      <w:r>
        <w:rPr>
          <w:rFonts w:ascii="Amiri" w:hAnsi="Amiri" w:eastAsia="Amiri" w:cs="Amiri"/>
          <w:lang w:bidi="ar-SA"/>
          <w:color w:val="111111"/>
          <w:sz w:val="28"/>
          <w:szCs w:val="28"/>
          <w:rtl/>
        </w:rPr>
        <w:t xml:space="preserve">أوّله: الحمد الله الذي رسم في صفحات مصنوعاته قواطع الدلائل ... وبعد، فهذه رسالة لخصت</w:t>
      </w:r>
    </w:p>
    <w:p>
      <w:pPr>
        <w:pStyle w:val="BookText"/>
      </w:pPr>
      <w:r>
        <w:rPr>
          <w:rFonts w:ascii="Amiri" w:hAnsi="Amiri" w:eastAsia="Amiri" w:cs="Amiri"/>
          <w:lang w:bidi="ar-SA"/>
          <w:color w:val="111111"/>
          <w:sz w:val="28"/>
          <w:szCs w:val="28"/>
          <w:rtl/>
        </w:rPr>
        <w:t xml:space="preserve">فيها مسائل الربع الكامل ورتبتها على مقدمه وعشرين باباً ....</w:t>
      </w:r>
    </w:p>
    <w:p>
      <w:pPr>
        <w:pStyle w:val="BookText"/>
      </w:pPr>
      <w:r>
        <w:rPr>
          <w:rFonts w:ascii="Amiri" w:hAnsi="Amiri" w:eastAsia="Amiri" w:cs="Amiri"/>
          <w:lang w:bidi="ar-SA"/>
          <w:color w:val="111111"/>
          <w:sz w:val="28"/>
          <w:szCs w:val="28"/>
          <w:rtl/>
        </w:rPr>
        <w:t xml:space="preserve">آخره :فاذرع ظل القائم الذي تريد معرفة طوله فما كان فهو طوله والله اعلم بحقيقة الاشياء</w:t>
      </w:r>
    </w:p>
    <w:p>
      <w:pPr>
        <w:pStyle w:val="BookText"/>
      </w:pPr>
      <w:r>
        <w:rPr>
          <w:rFonts w:ascii="IRNazanin" w:hAnsi="IRNazanin" w:eastAsia="IRNazanin" w:cs="IRNazanin"/>
          <w:lang w:bidi="fa-IR"/>
          <w:color w:val="111111"/>
          <w:sz w:val="28"/>
          <w:szCs w:val="28"/>
          <w:rtl/>
        </w:rPr>
        <w:t xml:space="preserve">بالصواب</w:t>
      </w:r>
    </w:p>
    <w:p>
      <w:pPr>
        <w:pStyle w:val="BookText"/>
      </w:pPr>
      <w:r>
        <w:rPr>
          <w:rFonts w:ascii="Amiri" w:hAnsi="Amiri" w:eastAsia="Amiri" w:cs="Amiri"/>
          <w:lang w:bidi="ar-SA"/>
          <w:color w:val="111111"/>
          <w:sz w:val="28"/>
          <w:szCs w:val="28"/>
          <w:rtl/>
        </w:rPr>
        <w:t xml:space="preserve">[فنخا 34: 661 (3 نسخة)]</w:t>
      </w:r>
    </w:p>
    <w:p>
      <w:pPr>
        <w:pStyle w:val="BookText"/>
      </w:pPr>
      <w:r>
        <w:rPr>
          <w:rFonts w:ascii="Times New Roman" w:hAnsi="Times New Roman" w:eastAsia="Times New Roman" w:cs="Times New Roman"/>
          <w:lang w:val="en-US" w:bidi="en-US"/>
          <w:color w:val="111111"/>
          <w:sz w:val="28"/>
          <w:szCs w:val="28"/>
          <w:rtl/>
        </w:rPr>
        <w:t xml:space="preserve">71923.</w:t>
      </w:r>
    </w:p>
    <w:p>
      <w:pPr>
        <w:pStyle w:val="BookText"/>
      </w:pPr>
      <w:r>
        <w:rPr>
          <w:rFonts w:ascii="IRNazanin" w:hAnsi="IRNazanin" w:eastAsia="IRNazanin" w:cs="IRNazanin"/>
          <w:lang w:bidi="fa-IR"/>
          <w:color w:val="111111"/>
          <w:sz w:val="28"/>
          <w:szCs w:val="28"/>
          <w:rtl/>
        </w:rPr>
        <w:t xml:space="preserve">بغداد؛ دار المخطوطات؛ رقم المخطوط : 13756/7</w:t>
      </w:r>
    </w:p>
    <w:p>
      <w:pPr>
        <w:pStyle w:val="BookText"/>
      </w:pPr>
      <w:r>
        <w:rPr>
          <w:rFonts w:ascii="Amiri" w:hAnsi="Amiri" w:eastAsia="Amiri" w:cs="Amiri"/>
          <w:lang w:bidi="ar-SA"/>
          <w:color w:val="111111"/>
          <w:sz w:val="28"/>
          <w:szCs w:val="28"/>
          <w:rtl/>
        </w:rPr>
        <w:t xml:space="preserve">أوّلها: الحمد لله الذي رسم في صفحات مصنوعاته قواطع الدلائل ...</w:t>
      </w:r>
    </w:p>
    <w:p>
      <w:pPr>
        <w:pStyle w:val="BookText"/>
      </w:pPr>
      <w:r>
        <w:rPr>
          <w:rFonts w:ascii="Amiri" w:hAnsi="Amiri" w:eastAsia="Amiri" w:cs="Amiri"/>
          <w:lang w:bidi="ar-SA"/>
          <w:color w:val="111111"/>
          <w:sz w:val="28"/>
          <w:szCs w:val="28"/>
          <w:rtl/>
        </w:rPr>
        <w:t xml:space="preserve">كا :محمّد عارف بن الولي افندي بن صاحبلي القريمي ،تا: 1203ه- 16ص، 21س،</w:t>
      </w:r>
    </w:p>
    <w:p>
      <w:pPr>
        <w:pStyle w:val="BookText"/>
      </w:pPr>
      <w:r>
        <w:rPr>
          <w:rFonts w:ascii="Amiri" w:hAnsi="Amiri" w:eastAsia="Amiri" w:cs="Amiri"/>
          <w:lang w:bidi="ar-SA"/>
          <w:color w:val="111111"/>
          <w:sz w:val="28"/>
          <w:szCs w:val="28"/>
          <w:rtl/>
        </w:rPr>
        <w:t xml:space="preserve">16*20سم [المتحف العراقي ف الفلك والتنجيم - 244]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06" w:name="pg8072_50176"/>
    <w:bookmarkEnd w:id="506"/>
    <w:p>
      <w:pPr>
        <w:pStyle w:val="Heading2"/>
      </w:pPr>
      <w:bookmarkStart w:id="2015" w:name="_Toc1281"/>
      <w:r>
        <w:t>هداية السائل إلى نفائس المسائل / فقه - عربي</w:t>
      </w:r>
      <w:bookmarkEnd w:id="2015"/>
    </w:p>
    <w:p>
      <w:pPr>
        <w:pStyle w:val="BookText"/>
      </w:pPr>
      <w:r>
        <w:rPr>
          <w:rFonts w:ascii="Amiri" w:hAnsi="Amiri" w:eastAsia="Amiri" w:cs="Amiri"/>
          <w:lang w:bidi="ar-SA"/>
          <w:color w:val="111111"/>
          <w:sz w:val="28"/>
          <w:szCs w:val="28"/>
          <w:rtl/>
        </w:rPr>
        <w:t xml:space="preserve">السماهيجي، عبد الله بن صالح( 1076 - 1135 ه- )</w:t>
      </w:r>
    </w:p>
    <w:p>
      <w:pPr>
        <w:pStyle w:val="BookText"/>
      </w:pPr>
      <w:r>
        <w:rPr>
          <w:rFonts w:ascii="Amiri" w:hAnsi="Amiri" w:eastAsia="Amiri" w:cs="Amiri"/>
          <w:lang w:bidi="ar-SA"/>
          <w:color w:val="111111"/>
          <w:sz w:val="28"/>
          <w:szCs w:val="28"/>
          <w:rtl/>
        </w:rPr>
        <w:t xml:space="preserve">تاريخ التأليف: صفر 1135هة محل التأليف: بهبهان</w:t>
      </w:r>
    </w:p>
    <w:p>
      <w:pPr>
        <w:pStyle w:val="BookText"/>
      </w:pPr>
      <w:r>
        <w:rPr>
          <w:rFonts w:ascii="Times New Roman" w:hAnsi="Times New Roman" w:eastAsia="Times New Roman" w:cs="Times New Roman"/>
          <w:lang w:val="en-US" w:bidi="en-US"/>
          <w:color w:val="111111"/>
          <w:sz w:val="28"/>
          <w:szCs w:val="28"/>
          <w:rtl/>
        </w:rPr>
        <w:t xml:space="preserve">71924.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7929</w:t>
      </w:r>
    </w:p>
    <w:p>
      <w:pPr>
        <w:pStyle w:val="BookText"/>
      </w:pPr>
      <w:r>
        <w:rPr>
          <w:rFonts w:ascii="IRNazanin" w:hAnsi="IRNazanin" w:eastAsia="IRNazanin" w:cs="IRNazanin"/>
          <w:lang w:bidi="fa-IR"/>
          <w:color w:val="111111"/>
          <w:sz w:val="28"/>
          <w:szCs w:val="28"/>
          <w:rtl/>
        </w:rPr>
        <w:t xml:space="preserve">کا :حمد بن عبد الله بن حمد الحداد البحراني، تا :مجهول؛ 22 ص [ف: 1-451]</w:t>
      </w:r>
    </w:p>
    <w:p>
      <w:pPr>
        <w:pStyle w:val="BookText"/>
      </w:pPr>
      <w:r>
        <w:rPr>
          <w:rFonts w:ascii="Amiri" w:hAnsi="Amiri" w:eastAsia="Amiri" w:cs="Amiri"/>
          <w:lang w:bidi="ar-SA"/>
          <w:color w:val="111111"/>
          <w:sz w:val="28"/>
          <w:szCs w:val="28"/>
          <w:rtl/>
        </w:rPr>
        <w:t xml:space="preserve">71925 .كربلاء؛ مكتبة عباس حسن آل طعمة؛ رقم المخطوط : 67/3</w:t>
      </w:r>
    </w:p>
    <w:p>
      <w:pPr>
        <w:pStyle w:val="BookText"/>
      </w:pPr>
      <w:r>
        <w:rPr>
          <w:rFonts w:ascii="Amiri" w:hAnsi="Amiri" w:eastAsia="Amiri" w:cs="Amiri"/>
          <w:lang w:bidi="ar-SA"/>
          <w:color w:val="111111"/>
          <w:sz w:val="28"/>
          <w:szCs w:val="28"/>
          <w:rtl/>
        </w:rPr>
        <w:t xml:space="preserve">أوّلها: الحمد لله الهادي إلى الرشاد والداعي إلى السداد والصلاة على سادات العباد وشفعاء الخلق في يوم المعاد ؛آخرها :نسأل اله الفرج لعامة المؤمنين إنه هو الرؤوف</w:t>
      </w:r>
    </w:p>
    <w:p>
      <w:pPr>
        <w:pStyle w:val="BookText"/>
      </w:pPr>
      <w:r>
        <w:rPr>
          <w:rFonts w:ascii="Amiri" w:hAnsi="Amiri" w:eastAsia="Amiri" w:cs="Amiri"/>
          <w:lang w:bidi="ar-SA"/>
          <w:color w:val="111111"/>
          <w:sz w:val="28"/>
          <w:szCs w:val="28"/>
          <w:rtl/>
        </w:rPr>
        <w:t xml:space="preserve">الرحيم ...</w:t>
      </w:r>
    </w:p>
    <w:p>
      <w:pPr>
        <w:pStyle w:val="BookText"/>
      </w:pPr>
      <w:r>
        <w:rPr>
          <w:rFonts w:ascii="Amiri" w:hAnsi="Amiri" w:eastAsia="Amiri" w:cs="Amiri"/>
          <w:lang w:bidi="ar-SA"/>
          <w:color w:val="111111"/>
          <w:sz w:val="28"/>
          <w:szCs w:val="28"/>
          <w:rtl/>
        </w:rPr>
        <w:t xml:space="preserve">نستعليق، كا: محمّد بن علي قلي الأفشار ،تا :من عصر السماهيجي؛ 7ق (79الف- 186الف) 16 *20/5سم [مخطوطات كربلاء: 3-275]</w:t>
      </w:r>
    </w:p>
    <w:p>
      <w:pPr>
        <w:pStyle w:val="Heading2"/>
      </w:pPr>
      <w:bookmarkStart w:id="2016" w:name="_Toc1282"/>
      <w:r>
        <w:t>هداية الشيعة إلى أحكام الشريعة / فقه - عربي</w:t>
      </w:r>
      <w:bookmarkEnd w:id="2016"/>
    </w:p>
    <w:p>
      <w:pPr>
        <w:pStyle w:val="BookText"/>
      </w:pPr>
      <w:r>
        <w:rPr>
          <w:rFonts w:ascii="Amiri" w:hAnsi="Amiri" w:eastAsia="Amiri" w:cs="Amiri"/>
          <w:lang w:bidi="ar-SA"/>
          <w:color w:val="111111"/>
          <w:sz w:val="28"/>
          <w:szCs w:val="28"/>
          <w:rtl/>
        </w:rPr>
        <w:t xml:space="preserve">النراقي، أحمد بن محمد مهدي (1185 - 1345 ه- )</w:t>
      </w:r>
    </w:p>
    <w:p>
      <w:pPr>
        <w:pStyle w:val="BookText"/>
      </w:pPr>
      <w:r>
        <w:rPr>
          <w:rFonts w:ascii="Amiri" w:hAnsi="Amiri" w:eastAsia="Amiri" w:cs="Amiri"/>
          <w:lang w:bidi="ar-SA"/>
          <w:color w:val="111111"/>
          <w:sz w:val="28"/>
          <w:szCs w:val="28"/>
          <w:rtl/>
        </w:rPr>
        <w:t xml:space="preserve">تاريخ التأليف: 3 رمضان 1234ه-</w:t>
      </w:r>
    </w:p>
    <w:p>
      <w:pPr>
        <w:pStyle w:val="BookText"/>
      </w:pPr>
      <w:r>
        <w:rPr>
          <w:rFonts w:ascii="Amiri" w:hAnsi="Amiri" w:eastAsia="Amiri" w:cs="Amiri"/>
          <w:lang w:bidi="ar-SA"/>
          <w:color w:val="111111"/>
          <w:sz w:val="28"/>
          <w:szCs w:val="28"/>
          <w:rtl/>
        </w:rPr>
        <w:t xml:space="preserve">[فنخا 34: 666-667 (10نسخة)]</w:t>
      </w:r>
    </w:p>
    <w:p>
      <w:pPr>
        <w:pStyle w:val="BookText"/>
      </w:pPr>
      <w:r>
        <w:rPr>
          <w:rFonts w:ascii="Amiri" w:hAnsi="Amiri" w:eastAsia="Amiri" w:cs="Amiri"/>
          <w:lang w:bidi="ar-SA"/>
          <w:color w:val="111111"/>
          <w:sz w:val="28"/>
          <w:szCs w:val="28"/>
          <w:rtl/>
        </w:rPr>
        <w:t xml:space="preserve">71926 .النجف الأشرف مكتبة الإمام أمير المؤمنين العامة؛ رقم المخطوط : 48</w:t>
      </w:r>
    </w:p>
    <w:p>
      <w:pPr>
        <w:pStyle w:val="BookText"/>
      </w:pPr>
      <w:r>
        <w:rPr>
          <w:rFonts w:ascii="IRNazanin" w:hAnsi="IRNazanin" w:eastAsia="IRNazanin" w:cs="IRNazanin"/>
          <w:lang w:bidi="fa-IR"/>
          <w:color w:val="111111"/>
          <w:sz w:val="28"/>
          <w:szCs w:val="28"/>
          <w:rtl/>
        </w:rPr>
        <w:t xml:space="preserve">کا:مجهول، تا :مجهول [ معجم المخطوطات النجفية: 930]</w:t>
      </w:r>
    </w:p>
    <w:p>
      <w:pPr>
        <w:pStyle w:val="BookText"/>
      </w:pPr>
      <w:r>
        <w:rPr>
          <w:rFonts w:ascii="Times New Roman" w:hAnsi="Times New Roman" w:eastAsia="Times New Roman" w:cs="Times New Roman"/>
          <w:lang w:val="en-US" w:bidi="en-US"/>
          <w:color w:val="111111"/>
          <w:sz w:val="28"/>
          <w:szCs w:val="28"/>
          <w:rtl/>
        </w:rPr>
        <w:t xml:space="preserve">71927.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912</w:t>
      </w:r>
    </w:p>
    <w:p>
      <w:pPr>
        <w:pStyle w:val="BookText"/>
      </w:pPr>
      <w:r>
        <w:rPr>
          <w:rFonts w:ascii="Amiri" w:hAnsi="Amiri" w:eastAsia="Amiri" w:cs="Amiri"/>
          <w:lang w:bidi="ar-SA"/>
          <w:color w:val="111111"/>
          <w:sz w:val="28"/>
          <w:szCs w:val="28"/>
          <w:rtl/>
        </w:rPr>
        <w:t xml:space="preserve">أوّلها: الحمد لله الذي أولدنا على الفطرة وأيدنا لاستنباط أحكام العترة هو إلى آخر الحج...</w:t>
      </w:r>
    </w:p>
    <w:p>
      <w:pPr>
        <w:pStyle w:val="BookText"/>
      </w:pPr>
      <w:r>
        <w:rPr>
          <w:rFonts w:ascii="IRNazanin" w:hAnsi="IRNazanin" w:eastAsia="IRNazanin" w:cs="IRNazanin"/>
          <w:lang w:bidi="fa-IR"/>
          <w:color w:val="111111"/>
          <w:sz w:val="28"/>
          <w:szCs w:val="28"/>
          <w:rtl/>
        </w:rPr>
        <w:t xml:space="preserve">کا :مجهول ،تا :مجهول [ف: 4-544]</w:t>
      </w:r>
    </w:p>
    <w:p>
      <w:pPr>
        <w:pStyle w:val="BookText"/>
      </w:pPr>
      <w:r>
        <w:rPr>
          <w:rFonts w:ascii="Times New Roman" w:hAnsi="Times New Roman" w:eastAsia="Times New Roman" w:cs="Times New Roman"/>
          <w:lang w:val="en-US" w:bidi="en-US"/>
          <w:color w:val="111111"/>
          <w:sz w:val="28"/>
          <w:szCs w:val="28"/>
          <w:rtl/>
        </w:rPr>
        <w:t xml:space="preserve">71928.</w:t>
      </w:r>
    </w:p>
    <w:p>
      <w:pPr>
        <w:pStyle w:val="BookText"/>
      </w:pPr>
      <w:r>
        <w:rPr>
          <w:rFonts w:ascii="Amiri" w:hAnsi="Amiri" w:eastAsia="Amiri" w:cs="Amiri"/>
          <w:lang w:bidi="ar-SA"/>
          <w:color w:val="111111"/>
          <w:sz w:val="28"/>
          <w:szCs w:val="28"/>
          <w:rtl/>
        </w:rPr>
        <w:t xml:space="preserve">الكاظمية؛ جامعة مدينة العلم؛ رقم المخطوط : 6/207</w:t>
      </w:r>
    </w:p>
    <w:p>
      <w:pPr>
        <w:pStyle w:val="BookText"/>
      </w:pPr>
      <w:r>
        <w:rPr>
          <w:rFonts w:ascii="IRNazanin" w:hAnsi="IRNazanin" w:eastAsia="IRNazanin" w:cs="IRNazanin"/>
          <w:lang w:bidi="fa-IR"/>
          <w:color w:val="111111"/>
          <w:sz w:val="28"/>
          <w:szCs w:val="28"/>
          <w:rtl/>
        </w:rPr>
        <w:t xml:space="preserve">کا :مجهول ،تا :مجهول؛ ناقصة :الآخر؛ 21*15سم [ف: 128]</w:t>
      </w:r>
    </w:p>
    <w:p>
      <w:pPr>
        <w:pStyle w:val="BookText"/>
      </w:pPr>
      <w:r>
        <w:rPr>
          <w:rFonts w:ascii="Times New Roman" w:hAnsi="Times New Roman" w:eastAsia="Times New Roman" w:cs="Times New Roman"/>
          <w:lang w:val="en-US" w:bidi="en-US"/>
          <w:color w:val="111111"/>
          <w:sz w:val="28"/>
          <w:szCs w:val="28"/>
          <w:rtl/>
        </w:rPr>
        <w:t xml:space="preserve">71929.</w:t>
      </w:r>
    </w:p>
    <w:p>
      <w:pPr>
        <w:pStyle w:val="BookText"/>
      </w:pPr>
      <w:r>
        <w:rPr>
          <w:rFonts w:ascii="Amiri" w:hAnsi="Amiri" w:eastAsia="Amiri" w:cs="Amiri"/>
          <w:lang w:bidi="ar-SA"/>
          <w:color w:val="111111"/>
          <w:sz w:val="28"/>
          <w:szCs w:val="28"/>
          <w:rtl/>
        </w:rPr>
        <w:t xml:space="preserve">الكاظمية؛ جامعة مدينة العلم؛ رقم المخطوط : 6/206</w:t>
      </w:r>
    </w:p>
    <w:p>
      <w:pPr>
        <w:pStyle w:val="BookText"/>
      </w:pPr>
      <w:r>
        <w:rPr>
          <w:rFonts w:ascii="Amiri" w:hAnsi="Amiri" w:eastAsia="Amiri" w:cs="Amiri"/>
          <w:lang w:bidi="ar-SA"/>
          <w:color w:val="111111"/>
          <w:sz w:val="28"/>
          <w:szCs w:val="28"/>
          <w:rtl/>
        </w:rPr>
        <w:t xml:space="preserve">أوّلها: الحمد الذي أولدنا على الفطرة وأيدنا لاستنباط أحكام العترة؛ آخرها: والمناط في الزوج والدخول التجاوز عن حد الترخص.</w:t>
      </w:r>
    </w:p>
    <w:p>
      <w:pPr>
        <w:pStyle w:val="BookText"/>
      </w:pPr>
      <w:r>
        <w:rPr>
          <w:rFonts w:ascii="Amiri" w:hAnsi="Amiri" w:eastAsia="Amiri" w:cs="Amiri"/>
          <w:lang w:bidi="ar-SA"/>
          <w:color w:val="111111"/>
          <w:sz w:val="28"/>
          <w:szCs w:val="28"/>
          <w:rtl/>
        </w:rPr>
        <w:t xml:space="preserve">من أوّل الفقه إلى بعض الصوم؛ كا :مجهول ،تا :مجهول 150 ق، 20*15سم [ف: 127]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07" w:name="pg8072_50177"/>
    <w:bookmarkEnd w:id="507"/>
    <w:p>
      <w:pPr>
        <w:pStyle w:val="Heading2"/>
      </w:pPr>
      <w:bookmarkStart w:id="2017" w:name="_Toc1283"/>
      <w:r>
        <w:t>هداية الصبيان = هداية الأطفال / كلام وعقائد - فارسي</w:t>
      </w:r>
      <w:bookmarkEnd w:id="2017"/>
    </w:p>
    <w:p>
      <w:pPr>
        <w:pStyle w:val="BookText"/>
      </w:pPr>
      <w:r>
        <w:rPr>
          <w:rFonts w:ascii="Amiri" w:hAnsi="Amiri" w:eastAsia="Amiri" w:cs="Amiri"/>
          <w:lang w:bidi="ar-SA"/>
          <w:color w:val="111111"/>
          <w:sz w:val="28"/>
          <w:szCs w:val="28"/>
          <w:rtl/>
        </w:rPr>
        <w:t xml:space="preserve">الكرماني ،محمّد كريم بن إبراهيم (1225- 1388 ه- )</w:t>
      </w:r>
    </w:p>
    <w:p>
      <w:pPr>
        <w:pStyle w:val="BookText"/>
      </w:pPr>
      <w:r>
        <w:rPr>
          <w:rFonts w:ascii="Amiri" w:hAnsi="Amiri" w:eastAsia="Amiri" w:cs="Amiri"/>
          <w:lang w:bidi="ar-SA"/>
          <w:color w:val="111111"/>
          <w:sz w:val="28"/>
          <w:szCs w:val="28"/>
          <w:rtl/>
        </w:rPr>
        <w:t xml:space="preserve">تاريخ التأليف: 5 ذي القعدة 1260ه-</w:t>
      </w:r>
    </w:p>
    <w:p>
      <w:pPr>
        <w:pStyle w:val="BookText"/>
      </w:pPr>
      <w:r>
        <w:rPr>
          <w:rFonts w:ascii="IRNazanin" w:hAnsi="IRNazanin" w:eastAsia="IRNazanin" w:cs="IRNazanin"/>
          <w:lang w:bidi="fa-IR"/>
          <w:color w:val="111111"/>
          <w:sz w:val="28"/>
          <w:szCs w:val="28"/>
          <w:rtl/>
        </w:rPr>
        <w:t xml:space="preserve">أوّله: الحمد لله وسلام على عباده الذين اصطفی ،وبعد چنین گوید بنده اثیم کریم بن إبراهيم که این کلماتی است بر سبیل اختصار ...</w:t>
      </w:r>
    </w:p>
    <w:p>
      <w:pPr>
        <w:pStyle w:val="BookText"/>
      </w:pPr>
      <w:r>
        <w:rPr>
          <w:rFonts w:ascii="Amiri" w:hAnsi="Amiri" w:eastAsia="Amiri" w:cs="Amiri"/>
          <w:lang w:bidi="ar-SA"/>
          <w:color w:val="111111"/>
          <w:sz w:val="28"/>
          <w:szCs w:val="28"/>
          <w:rtl/>
        </w:rPr>
        <w:t xml:space="preserve">آخره: وكتبها العبد الاثيم كريم بن إبراهيم في مجلس واحد ... تمت في ليلة الجمعة خامس شهر ذيقعدة 1260ق.</w:t>
      </w:r>
    </w:p>
    <w:p>
      <w:pPr>
        <w:pStyle w:val="BookText"/>
      </w:pPr>
      <w:r>
        <w:rPr>
          <w:rFonts w:ascii="IRNazanin" w:hAnsi="IRNazanin" w:eastAsia="IRNazanin" w:cs="IRNazanin"/>
          <w:lang w:bidi="fa-IR"/>
          <w:color w:val="111111"/>
          <w:sz w:val="28"/>
          <w:szCs w:val="28"/>
          <w:rtl/>
        </w:rPr>
        <w:t xml:space="preserve">طبع :کرمان 1387 ه-، طهران، 1300ه-</w:t>
      </w:r>
    </w:p>
    <w:p>
      <w:pPr>
        <w:pStyle w:val="BookText"/>
      </w:pPr>
      <w:r>
        <w:rPr>
          <w:rFonts w:ascii="Amiri" w:hAnsi="Amiri" w:eastAsia="Amiri" w:cs="Amiri"/>
          <w:lang w:bidi="ar-SA"/>
          <w:color w:val="111111"/>
          <w:sz w:val="28"/>
          <w:szCs w:val="28"/>
          <w:rtl/>
        </w:rPr>
        <w:t xml:space="preserve">[فنخا :34 6672-668( 17 نسخة)]</w:t>
      </w:r>
    </w:p>
    <w:p>
      <w:pPr>
        <w:pStyle w:val="BookText"/>
      </w:pPr>
      <w:r>
        <w:rPr>
          <w:rFonts w:ascii="Times New Roman" w:hAnsi="Times New Roman" w:eastAsia="Times New Roman" w:cs="Times New Roman"/>
          <w:lang w:val="en-US" w:bidi="en-US"/>
          <w:color w:val="111111"/>
          <w:sz w:val="28"/>
          <w:szCs w:val="28"/>
          <w:rtl/>
        </w:rPr>
        <w:t xml:space="preserve">71930.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1651</w:t>
      </w:r>
    </w:p>
    <w:p>
      <w:pPr>
        <w:pStyle w:val="BookText"/>
      </w:pPr>
      <w:r>
        <w:rPr>
          <w:rFonts w:ascii="Amiri" w:hAnsi="Amiri" w:eastAsia="Amiri" w:cs="Amiri"/>
          <w:lang w:bidi="ar-SA"/>
          <w:color w:val="111111"/>
          <w:sz w:val="28"/>
          <w:szCs w:val="28"/>
          <w:rtl/>
        </w:rPr>
        <w:t xml:space="preserve">كاتب = مؤلف ،تا: مجهول؛ 7ص [ف: 1-451]</w:t>
      </w:r>
    </w:p>
    <w:p>
      <w:pPr>
        <w:pStyle w:val="Heading2"/>
      </w:pPr>
      <w:bookmarkStart w:id="2018" w:name="_Toc1284"/>
      <w:r>
        <w:t>هداية الصديق إلى مذهب أهل التصديق / كلام وعقائد - عربي</w:t>
      </w:r>
      <w:bookmarkEnd w:id="2018"/>
    </w:p>
    <w:p>
      <w:pPr>
        <w:pStyle w:val="BookText"/>
      </w:pPr>
      <w:r>
        <w:rPr>
          <w:rFonts w:ascii="IRNazanin" w:hAnsi="IRNazanin" w:eastAsia="IRNazanin" w:cs="IRNazanin"/>
          <w:lang w:bidi="fa-IR"/>
          <w:color w:val="111111"/>
          <w:sz w:val="28"/>
          <w:szCs w:val="28"/>
          <w:rtl/>
        </w:rPr>
        <w:t xml:space="preserve">[فنخا :34 669 ]</w:t>
      </w:r>
    </w:p>
    <w:p>
      <w:pPr>
        <w:pStyle w:val="BookText"/>
      </w:pPr>
      <w:r>
        <w:rPr>
          <w:rFonts w:ascii="Times New Roman" w:hAnsi="Times New Roman" w:eastAsia="Times New Roman" w:cs="Times New Roman"/>
          <w:lang w:val="en-US" w:bidi="en-US"/>
          <w:color w:val="111111"/>
          <w:sz w:val="28"/>
          <w:szCs w:val="28"/>
          <w:rtl/>
        </w:rPr>
        <w:t xml:space="preserve">71931.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536/1 مصورة</w:t>
      </w:r>
    </w:p>
    <w:p>
      <w:pPr>
        <w:pStyle w:val="BookText"/>
      </w:pPr>
      <w:r>
        <w:rPr>
          <w:rFonts w:ascii="Amiri" w:hAnsi="Amiri" w:eastAsia="Amiri" w:cs="Amiri"/>
          <w:lang w:bidi="ar-SA"/>
          <w:color w:val="111111"/>
          <w:sz w:val="28"/>
          <w:szCs w:val="28"/>
          <w:rtl/>
        </w:rPr>
        <w:t xml:space="preserve">أوّلها: البسملة، الحمد لله الذي أنزل القرآن للاهتداء بساطع بيناته وفتح أقفال القلوب بمفاتيح كنوز إشاراته ... أما بعد فهذه هداية الصديق إلى مذهب أهل التصديق إجابة سوال أخ شفيق وصديق حميم؛ آخرها: قال لا تسبوا لأريح فإنها من نفس الرحمن</w:t>
      </w:r>
    </w:p>
    <w:p>
      <w:pPr>
        <w:pStyle w:val="BookText"/>
      </w:pPr>
      <w:r>
        <w:rPr>
          <w:rFonts w:ascii="Amiri" w:hAnsi="Amiri" w:eastAsia="Amiri" w:cs="Amiri"/>
          <w:lang w:bidi="ar-SA"/>
          <w:color w:val="111111"/>
          <w:sz w:val="28"/>
          <w:szCs w:val="28"/>
          <w:rtl/>
        </w:rPr>
        <w:t xml:space="preserve">تعالى الله عما نسب إليه الظالمون عن ذلك علوا كبيرا تمت بحمد الله وحسن توفيقه</w:t>
      </w:r>
    </w:p>
    <w:p>
      <w:pPr>
        <w:pStyle w:val="BookText"/>
      </w:pPr>
      <w:r>
        <w:rPr>
          <w:rFonts w:ascii="Amiri" w:hAnsi="Amiri" w:eastAsia="Amiri" w:cs="Amiri"/>
          <w:lang w:bidi="ar-SA"/>
          <w:color w:val="111111"/>
          <w:sz w:val="28"/>
          <w:szCs w:val="28"/>
          <w:rtl/>
        </w:rPr>
        <w:t xml:space="preserve">مصدر التصوير: نسخة خطية في دار الكتب الظاهرية ضمن مجموع تحت رقم عام 7166</w:t>
      </w:r>
    </w:p>
    <w:p>
      <w:pPr>
        <w:pStyle w:val="BookText"/>
      </w:pPr>
      <w:r>
        <w:rPr>
          <w:rFonts w:ascii="IRNazanin" w:hAnsi="IRNazanin" w:eastAsia="IRNazanin" w:cs="IRNazanin"/>
          <w:lang w:bidi="fa-IR"/>
          <w:color w:val="111111"/>
          <w:sz w:val="28"/>
          <w:szCs w:val="28"/>
          <w:rtl/>
        </w:rPr>
        <w:t xml:space="preserve">کا :مجهول، تا: مجهول لم أعثر على اسم المؤلف لكن من خلال مطالعتي للكتاب ظهر لي أن المؤلف من رجال القرن الثاني عشر الهجري لأنه ينقل عن شيخة كما عبر عنه إبراهيم بن حسن الكوراني الشهرزوري ( -1101ه-)؛ 26 ص [(مصورات) - ف: 2-</w:t>
      </w:r>
    </w:p>
    <w:p>
      <w:pPr>
        <w:pStyle w:val="BookText"/>
      </w:pPr>
      <w:r>
        <w:rPr>
          <w:rFonts w:ascii="Times New Roman" w:hAnsi="Times New Roman" w:eastAsia="Times New Roman" w:cs="Times New Roman"/>
          <w:lang w:val="en-US" w:bidi="en-US"/>
          <w:color w:val="111111"/>
          <w:sz w:val="28"/>
          <w:szCs w:val="28"/>
          <w:rtl/>
        </w:rPr>
        <w:t xml:space="preserve">254 ]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08" w:name="pg8072_50178"/>
    <w:bookmarkEnd w:id="508"/>
    <w:p>
      <w:pPr>
        <w:pStyle w:val="Heading2"/>
      </w:pPr>
      <w:bookmarkStart w:id="2019" w:name="_Toc1285"/>
      <w:r>
        <w:t>هداية الصراط في منع تاتي الاحتياط / فقه - عربي</w:t>
      </w:r>
      <w:bookmarkEnd w:id="2019"/>
    </w:p>
    <w:p>
      <w:pPr>
        <w:pStyle w:val="BookText"/>
      </w:pPr>
      <w:r>
        <w:rPr>
          <w:rFonts w:ascii="Amiri" w:hAnsi="Amiri" w:eastAsia="Amiri" w:cs="Amiri"/>
          <w:lang w:bidi="ar-SA"/>
          <w:color w:val="111111"/>
          <w:sz w:val="28"/>
          <w:szCs w:val="28"/>
          <w:rtl/>
        </w:rPr>
        <w:t xml:space="preserve">السماهيجي، عبد الله بن صالح (1076 - 1135 ه-)</w:t>
      </w:r>
    </w:p>
    <w:p>
      <w:pPr>
        <w:pStyle w:val="BookText"/>
      </w:pPr>
      <w:r>
        <w:rPr>
          <w:rFonts w:ascii="Amiri" w:hAnsi="Amiri" w:eastAsia="Amiri" w:cs="Amiri"/>
          <w:lang w:bidi="ar-SA"/>
          <w:color w:val="111111"/>
          <w:sz w:val="28"/>
          <w:szCs w:val="28"/>
          <w:rtl/>
        </w:rPr>
        <w:t xml:space="preserve">تاريخ التأليف: 1128ه- محل التأليف: بهبهان</w:t>
      </w:r>
    </w:p>
    <w:p>
      <w:pPr>
        <w:pStyle w:val="BookText"/>
      </w:pPr>
      <w:r>
        <w:rPr>
          <w:rFonts w:ascii="IRNazanin" w:hAnsi="IRNazanin" w:eastAsia="IRNazanin" w:cs="IRNazanin"/>
          <w:lang w:bidi="fa-IR"/>
          <w:color w:val="111111"/>
          <w:sz w:val="28"/>
          <w:szCs w:val="28"/>
          <w:rtl/>
        </w:rPr>
        <w:t xml:space="preserve">[فنخا: 34 669]</w:t>
      </w:r>
    </w:p>
    <w:p>
      <w:pPr>
        <w:pStyle w:val="BookText"/>
      </w:pPr>
      <w:r>
        <w:rPr>
          <w:rFonts w:ascii="Times New Roman" w:hAnsi="Times New Roman" w:eastAsia="Times New Roman" w:cs="Times New Roman"/>
          <w:lang w:val="en-US" w:bidi="en-US"/>
          <w:color w:val="111111"/>
          <w:sz w:val="28"/>
          <w:szCs w:val="28"/>
          <w:rtl/>
        </w:rPr>
        <w:t xml:space="preserve">71932.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239</w:t>
      </w:r>
    </w:p>
    <w:p>
      <w:pPr>
        <w:pStyle w:val="BookText"/>
      </w:pPr>
      <w:r>
        <w:rPr>
          <w:rFonts w:ascii="Amiri" w:hAnsi="Amiri" w:eastAsia="Amiri" w:cs="Amiri"/>
          <w:lang w:bidi="ar-SA"/>
          <w:color w:val="111111"/>
          <w:sz w:val="28"/>
          <w:szCs w:val="28"/>
          <w:rtl/>
        </w:rPr>
        <w:t xml:space="preserve">كا :علي رضا بن عبد الواحد البهبهاني، تا: 1128 ه- ،18 ص 14س، 19*14/5سم [معجم</w:t>
      </w:r>
    </w:p>
    <w:p>
      <w:pPr>
        <w:pStyle w:val="BookText"/>
      </w:pPr>
      <w:r>
        <w:rPr>
          <w:rFonts w:ascii="Amiri" w:hAnsi="Amiri" w:eastAsia="Amiri" w:cs="Amiri"/>
          <w:lang w:bidi="ar-SA"/>
          <w:color w:val="111111"/>
          <w:sz w:val="28"/>
          <w:szCs w:val="28"/>
          <w:rtl/>
        </w:rPr>
        <w:t xml:space="preserve">المخطوطات النجفية (931]</w:t>
      </w:r>
    </w:p>
    <w:p>
      <w:pPr>
        <w:pStyle w:val="Heading2"/>
      </w:pPr>
      <w:bookmarkStart w:id="2020" w:name="_Toc1286"/>
      <w:r>
        <w:t>هداية الطالبين إلى الحق المبين / كلام وعقائد - عربي</w:t>
      </w:r>
      <w:bookmarkEnd w:id="2020"/>
    </w:p>
    <w:p>
      <w:pPr>
        <w:pStyle w:val="BookText"/>
      </w:pPr>
      <w:r>
        <w:rPr>
          <w:rFonts w:ascii="Amiri" w:hAnsi="Amiri" w:eastAsia="Amiri" w:cs="Amiri"/>
          <w:lang w:bidi="ar-SA"/>
          <w:color w:val="111111"/>
          <w:sz w:val="28"/>
          <w:szCs w:val="28"/>
          <w:rtl/>
        </w:rPr>
        <w:t xml:space="preserve">عبد الحميد بن عبد المجيد( القرن 13 ه- )</w:t>
      </w:r>
    </w:p>
    <w:p>
      <w:pPr>
        <w:pStyle w:val="BookText"/>
      </w:pPr>
      <w:r>
        <w:rPr>
          <w:rFonts w:ascii="IRNazanin" w:hAnsi="IRNazanin" w:eastAsia="IRNazanin" w:cs="IRNazanin"/>
          <w:lang w:bidi="fa-IR"/>
          <w:color w:val="111111"/>
          <w:sz w:val="28"/>
          <w:szCs w:val="28"/>
          <w:rtl/>
        </w:rPr>
        <w:t xml:space="preserve">[فنخا: 34 679]</w:t>
      </w:r>
    </w:p>
    <w:p>
      <w:pPr>
        <w:pStyle w:val="BookText"/>
      </w:pPr>
      <w:r>
        <w:rPr>
          <w:rFonts w:ascii="Times New Roman" w:hAnsi="Times New Roman" w:eastAsia="Times New Roman" w:cs="Times New Roman"/>
          <w:lang w:val="en-US" w:bidi="en-US"/>
          <w:color w:val="111111"/>
          <w:sz w:val="28"/>
          <w:szCs w:val="28"/>
          <w:rtl/>
        </w:rPr>
        <w:t xml:space="preserve">71933.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2038</w:t>
      </w:r>
    </w:p>
    <w:p>
      <w:pPr>
        <w:pStyle w:val="BookText"/>
      </w:pPr>
      <w:r>
        <w:rPr>
          <w:rFonts w:ascii="IRNazanin" w:hAnsi="IRNazanin" w:eastAsia="IRNazanin" w:cs="IRNazanin"/>
          <w:lang w:bidi="fa-IR"/>
          <w:color w:val="111111"/>
          <w:sz w:val="28"/>
          <w:szCs w:val="28"/>
          <w:rtl/>
        </w:rPr>
        <w:t xml:space="preserve">کا :مجهول ،تا: 1314 ه- 231 ص 21 س، 21*5 سم [معجم المخطوطات النجفية: 931]</w:t>
      </w:r>
    </w:p>
    <w:p>
      <w:pPr>
        <w:pStyle w:val="BookText"/>
      </w:pPr>
      <w:r>
        <w:rPr>
          <w:rFonts w:ascii="Amiri" w:hAnsi="Amiri" w:eastAsia="Amiri" w:cs="Amiri"/>
          <w:lang w:bidi="ar-SA"/>
          <w:color w:val="111111"/>
          <w:sz w:val="28"/>
          <w:szCs w:val="28"/>
          <w:rtl/>
        </w:rPr>
        <w:t xml:space="preserve">هداية الطالبين في معرفة آثار المهتدين - غاية المرام</w:t>
      </w:r>
    </w:p>
    <w:p>
      <w:pPr>
        <w:pStyle w:val="Heading2"/>
      </w:pPr>
      <w:bookmarkStart w:id="2021" w:name="_Toc1287"/>
      <w:r>
        <w:t>هداية الطالبين في معرفة الأنبياء المعصومين والأئمة الهادين/كلام وعقائد-فارسي</w:t>
      </w:r>
      <w:bookmarkEnd w:id="2021"/>
    </w:p>
    <w:p>
      <w:pPr>
        <w:pStyle w:val="BookText"/>
      </w:pPr>
      <w:r>
        <w:rPr>
          <w:rFonts w:ascii="Amiri" w:hAnsi="Amiri" w:eastAsia="Amiri" w:cs="Amiri"/>
          <w:lang w:bidi="ar-SA"/>
          <w:color w:val="111111"/>
          <w:sz w:val="28"/>
          <w:szCs w:val="28"/>
          <w:rtl/>
        </w:rPr>
        <w:t xml:space="preserve">السبزواري، هادي بن مهدي( 1212 - 1389 ه-)</w:t>
      </w:r>
    </w:p>
    <w:p>
      <w:pPr>
        <w:pStyle w:val="BookText"/>
      </w:pPr>
      <w:r>
        <w:rPr>
          <w:rFonts w:ascii="Amiri" w:hAnsi="Amiri" w:eastAsia="Amiri" w:cs="Amiri"/>
          <w:lang w:bidi="ar-SA"/>
          <w:color w:val="111111"/>
          <w:sz w:val="28"/>
          <w:szCs w:val="28"/>
          <w:rtl/>
        </w:rPr>
        <w:t xml:space="preserve">تاريخ التأليف: 8 رجب 1274ه-</w:t>
      </w:r>
    </w:p>
    <w:p>
      <w:pPr>
        <w:pStyle w:val="BookText"/>
      </w:pPr>
      <w:r>
        <w:rPr>
          <w:rFonts w:ascii="IRNazanin" w:hAnsi="IRNazanin" w:eastAsia="IRNazanin" w:cs="IRNazanin"/>
          <w:lang w:bidi="fa-IR"/>
          <w:color w:val="111111"/>
          <w:sz w:val="28"/>
          <w:szCs w:val="28"/>
          <w:rtl/>
        </w:rPr>
        <w:t xml:space="preserve">أوّله :بسمله سپاس ایزدی را که آنجا که او موجود است هیچ موجودی را وجودی نیست و در مشهد شهودی که او مشهود است هیچ شاهدی را نمودی نه ... اما بعد چنین گوید العبد المفتاق ... الهادي بن مهدي السبزواري</w:t>
      </w:r>
    </w:p>
    <w:p>
      <w:pPr>
        <w:pStyle w:val="BookText"/>
      </w:pPr>
      <w:r>
        <w:rPr>
          <w:rFonts w:ascii="IRNazanin" w:hAnsi="IRNazanin" w:eastAsia="IRNazanin" w:cs="IRNazanin"/>
          <w:lang w:bidi="fa-IR"/>
          <w:color w:val="111111"/>
          <w:sz w:val="28"/>
          <w:szCs w:val="28"/>
          <w:rtl/>
        </w:rPr>
        <w:t xml:space="preserve">آخره :پس او است قائم بذاته بقول مطلق فهو القيوم تعالى شانه والقائم قائم به وهو القيم بأمره غيبا وشهاده والحمد لله أوّلاً وآخراً والعظمة له باطناً وظاهراً والصلوة والسلام على</w:t>
      </w:r>
    </w:p>
    <w:p>
      <w:pPr>
        <w:pStyle w:val="BookText"/>
      </w:pPr>
      <w:r>
        <w:rPr>
          <w:rFonts w:ascii="IRNazanin" w:hAnsi="IRNazanin" w:eastAsia="IRNazanin" w:cs="IRNazanin"/>
          <w:lang w:bidi="fa-IR"/>
          <w:color w:val="111111"/>
          <w:sz w:val="28"/>
          <w:szCs w:val="28"/>
          <w:rtl/>
        </w:rPr>
        <w:t xml:space="preserve">محمّد وآله دائما متواتراً...</w:t>
      </w:r>
    </w:p>
    <w:p>
      <w:pPr>
        <w:pStyle w:val="BookText"/>
      </w:pPr>
      <w:r>
        <w:rPr>
          <w:rFonts w:ascii="Amiri" w:hAnsi="Amiri" w:eastAsia="Amiri" w:cs="Amiri"/>
          <w:lang w:bidi="ar-SA"/>
          <w:color w:val="111111"/>
          <w:sz w:val="28"/>
          <w:szCs w:val="28"/>
          <w:rtl/>
        </w:rPr>
        <w:t xml:space="preserve">[فنخا :34 681-682 (24 نسخة)]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09" w:name="pg8072_50179"/>
    <w:bookmarkEnd w:id="509"/>
    <w:p>
      <w:pPr>
        <w:pStyle w:val="BookText"/>
      </w:pPr>
      <w:r>
        <w:rPr>
          <w:rFonts w:ascii="Amiri" w:hAnsi="Amiri" w:eastAsia="Amiri" w:cs="Amiri"/>
          <w:lang w:bidi="ar-SA"/>
          <w:color w:val="111111"/>
          <w:sz w:val="28"/>
          <w:szCs w:val="28"/>
          <w:rtl/>
        </w:rPr>
        <w:t xml:space="preserve">71934 . الكاظمية ؛جامعة مدينة العلم؛ رقم المخطوط : 9/34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:رجب علي بن محمّد صالح الإصفهاني ،تا: 1280ه- 56ق، 10/8*17/5سم [ف: 196]</w:t>
      </w:r>
    </w:p>
    <w:p>
      <w:pPr>
        <w:pStyle w:val="Heading2"/>
      </w:pPr>
      <w:bookmarkStart w:id="2022" w:name="_Toc1288"/>
      <w:r>
        <w:t>هداية الطلاب لمعرفة علم الإعراب / نحو، صرف - فارسي</w:t>
      </w:r>
      <w:bookmarkEnd w:id="2022"/>
    </w:p>
    <w:p>
      <w:pPr>
        <w:pStyle w:val="BookText"/>
      </w:pPr>
      <w:r>
        <w:rPr>
          <w:rFonts w:ascii="Amiri" w:hAnsi="Amiri" w:eastAsia="Amiri" w:cs="Amiri"/>
          <w:lang w:bidi="ar-SA"/>
          <w:color w:val="111111"/>
          <w:sz w:val="28"/>
          <w:szCs w:val="28"/>
          <w:rtl/>
        </w:rPr>
        <w:t xml:space="preserve">الحسيني، محمّد باقر بن حيدر ( - 1290 ه- )</w:t>
      </w:r>
    </w:p>
    <w:p>
      <w:pPr>
        <w:pStyle w:val="BookText"/>
      </w:pPr>
      <w:r>
        <w:rPr>
          <w:rFonts w:ascii="Times New Roman" w:hAnsi="Times New Roman" w:eastAsia="Times New Roman" w:cs="Times New Roman"/>
          <w:lang w:val="en-US" w:bidi="en-US"/>
          <w:color w:val="111111"/>
          <w:sz w:val="28"/>
          <w:szCs w:val="28"/>
          <w:rtl/>
        </w:rPr>
        <w:t xml:space="preserve">71935.</w:t>
      </w:r>
    </w:p>
    <w:p>
      <w:pPr>
        <w:pStyle w:val="BookText"/>
      </w:pPr>
      <w:r>
        <w:rPr>
          <w:rFonts w:ascii="Amiri" w:hAnsi="Amiri" w:eastAsia="Amiri" w:cs="Amiri"/>
          <w:lang w:bidi="ar-SA"/>
          <w:color w:val="111111"/>
          <w:sz w:val="28"/>
          <w:szCs w:val="28"/>
          <w:rtl/>
        </w:rPr>
        <w:t xml:space="preserve">النجف الأشرف؛ حسينيه شوشتريها؛ رقم المخطوط: 64/1</w:t>
      </w:r>
    </w:p>
    <w:p>
      <w:pPr>
        <w:pStyle w:val="BookText"/>
      </w:pPr>
      <w:r>
        <w:rPr>
          <w:rFonts w:ascii="Amiri" w:hAnsi="Amiri" w:eastAsia="Amiri" w:cs="Amiri"/>
          <w:lang w:bidi="ar-SA"/>
          <w:color w:val="111111"/>
          <w:sz w:val="28"/>
          <w:szCs w:val="28"/>
          <w:rtl/>
        </w:rPr>
        <w:t xml:space="preserve">أوّلها: أحمد الله العلي الأعلى الذي خلق فسوى</w:t>
      </w:r>
    </w:p>
    <w:p>
      <w:pPr>
        <w:pStyle w:val="BookText"/>
      </w:pPr>
      <w:r>
        <w:rPr>
          <w:rFonts w:ascii="IRNazanin" w:hAnsi="IRNazanin" w:eastAsia="IRNazanin" w:cs="IRNazanin"/>
          <w:lang w:bidi="fa-IR"/>
          <w:color w:val="111111"/>
          <w:sz w:val="28"/>
          <w:szCs w:val="28"/>
          <w:rtl/>
        </w:rPr>
        <w:t xml:space="preserve">نسخ ،كاتب =مؤلف، تا: 1257ه-، 52ق [ نشریه 11-827]</w:t>
      </w:r>
    </w:p>
    <w:p>
      <w:pPr>
        <w:pStyle w:val="BookText"/>
      </w:pPr>
      <w:r>
        <w:rPr>
          <w:rFonts w:ascii="Amiri" w:hAnsi="Amiri" w:eastAsia="Amiri" w:cs="Amiri"/>
          <w:lang w:bidi="ar-SA"/>
          <w:color w:val="111111"/>
          <w:sz w:val="28"/>
          <w:szCs w:val="28"/>
          <w:rtl/>
        </w:rPr>
        <w:t xml:space="preserve">هدايت العالمين - كاشف الحق</w:t>
      </w:r>
    </w:p>
    <w:p>
      <w:pPr>
        <w:pStyle w:val="Heading2"/>
      </w:pPr>
      <w:bookmarkStart w:id="2023" w:name="_Toc1289"/>
      <w:r>
        <w:t>هداية العامل فيما يتعلق بالربع الكامل / هيئة - عربي</w:t>
      </w:r>
      <w:bookmarkEnd w:id="2023"/>
    </w:p>
    <w:p>
      <w:pPr>
        <w:pStyle w:val="BookText"/>
      </w:pPr>
      <w:r>
        <w:rPr>
          <w:rFonts w:ascii="Amiri" w:hAnsi="Amiri" w:eastAsia="Amiri" w:cs="Amiri"/>
          <w:lang w:bidi="ar-SA"/>
          <w:color w:val="111111"/>
          <w:sz w:val="28"/>
          <w:szCs w:val="28"/>
          <w:rtl/>
        </w:rPr>
        <w:t xml:space="preserve">سبط المارديني، محمّد بن محمّد( 826 - 907ه- )</w:t>
      </w:r>
    </w:p>
    <w:p>
      <w:pPr>
        <w:pStyle w:val="BookText"/>
      </w:pPr>
      <w:r>
        <w:rPr>
          <w:rFonts w:ascii="Amiri" w:hAnsi="Amiri" w:eastAsia="Amiri" w:cs="Amiri"/>
          <w:lang w:bidi="ar-SA"/>
          <w:color w:val="111111"/>
          <w:sz w:val="28"/>
          <w:szCs w:val="28"/>
          <w:rtl/>
        </w:rPr>
        <w:t xml:space="preserve">أوّله: الحمد لله الذي رسم في صفات مصنوعاته قواطع الدلائل وسير الكواكب الثابتة في محيط الآفاق لتهدي بها في الطوالع والأوافل</w:t>
      </w:r>
    </w:p>
    <w:p>
      <w:pPr>
        <w:pStyle w:val="BookText"/>
      </w:pPr>
      <w:r>
        <w:rPr>
          <w:rFonts w:ascii="Amiri" w:hAnsi="Amiri" w:eastAsia="Amiri" w:cs="Amiri"/>
          <w:lang w:bidi="ar-SA"/>
          <w:color w:val="111111"/>
          <w:sz w:val="28"/>
          <w:szCs w:val="28"/>
          <w:rtl/>
        </w:rPr>
        <w:t xml:space="preserve">[ فنخا 34: 684-685( 5نسخة)]</w:t>
      </w:r>
    </w:p>
    <w:p>
      <w:pPr>
        <w:pStyle w:val="BookText"/>
      </w:pPr>
      <w:r>
        <w:rPr>
          <w:rFonts w:ascii="Amiri" w:hAnsi="Amiri" w:eastAsia="Amiri" w:cs="Amiri"/>
          <w:lang w:bidi="ar-SA"/>
          <w:color w:val="111111"/>
          <w:sz w:val="28"/>
          <w:szCs w:val="28"/>
          <w:rtl/>
        </w:rPr>
        <w:t xml:space="preserve">مع نسبتها إلى ابن الشاطر، علي بن ابراهيم (704؟ - 777)</w:t>
      </w:r>
    </w:p>
    <w:p>
      <w:pPr>
        <w:pStyle w:val="BookText"/>
      </w:pPr>
      <w:r>
        <w:rPr>
          <w:rFonts w:ascii="Amiri" w:hAnsi="Amiri" w:eastAsia="Amiri" w:cs="Amiri"/>
          <w:lang w:bidi="ar-SA"/>
          <w:color w:val="111111"/>
          <w:sz w:val="28"/>
          <w:szCs w:val="28"/>
          <w:rtl/>
        </w:rPr>
        <w:t xml:space="preserve">71936 بغداد؛ مكتبة الأوقاف العامة؛ رقم المخطوط : 12148</w:t>
      </w:r>
    </w:p>
    <w:p>
      <w:pPr>
        <w:pStyle w:val="BookText"/>
      </w:pPr>
      <w:r>
        <w:rPr>
          <w:rFonts w:ascii="Amiri" w:hAnsi="Amiri" w:eastAsia="Amiri" w:cs="Amiri"/>
          <w:lang w:bidi="ar-SA"/>
          <w:color w:val="111111"/>
          <w:sz w:val="28"/>
          <w:szCs w:val="28"/>
          <w:rtl/>
        </w:rPr>
        <w:t xml:space="preserve">أوّلها مطابق؛ آخرها :قد وقع الفراغ من نمق - كذا هذه الرساله في يوم الشك من</w:t>
      </w:r>
    </w:p>
    <w:p>
      <w:pPr>
        <w:pStyle w:val="BookText"/>
      </w:pPr>
      <w:r>
        <w:rPr>
          <w:rFonts w:ascii="Amiri" w:hAnsi="Amiri" w:eastAsia="Amiri" w:cs="Amiri"/>
          <w:lang w:bidi="ar-SA"/>
          <w:color w:val="111111"/>
          <w:sz w:val="28"/>
          <w:szCs w:val="28"/>
          <w:rtl/>
        </w:rPr>
        <w:t xml:space="preserve">رمضان اللهم اغفر لكاتبه وارحم لقارئه سنة 1113ه-</w:t>
      </w:r>
    </w:p>
    <w:p>
      <w:pPr>
        <w:pStyle w:val="BookText"/>
      </w:pPr>
      <w:r>
        <w:rPr>
          <w:rFonts w:ascii="IRNazanin" w:hAnsi="IRNazanin" w:eastAsia="IRNazanin" w:cs="IRNazanin"/>
          <w:lang w:bidi="fa-IR"/>
          <w:color w:val="111111"/>
          <w:sz w:val="28"/>
          <w:szCs w:val="28"/>
          <w:rtl/>
        </w:rPr>
        <w:t xml:space="preserve">کا :مجهول، تا: 1113ه-؛ 21 ق 21 س، 21*14سم [ف: 4-163]</w:t>
      </w:r>
    </w:p>
    <w:p>
      <w:pPr>
        <w:pStyle w:val="BookText"/>
      </w:pPr>
      <w:r>
        <w:rPr>
          <w:rFonts w:ascii="Amiri" w:hAnsi="Amiri" w:eastAsia="Amiri" w:cs="Amiri"/>
          <w:lang w:bidi="ar-SA"/>
          <w:color w:val="111111"/>
          <w:sz w:val="28"/>
          <w:szCs w:val="28"/>
          <w:rtl/>
        </w:rPr>
        <w:t xml:space="preserve">71937 بغداد؛ مكتبة الأوقاف العامة؛ رقم المخطوط : 12286/4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إسماعيل الاكيني، تا: 1202ه-؛ 9ق، 20 س، 14*21سم [ف: 4-163]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10" w:name="pg8072_50180"/>
    <w:bookmarkEnd w:id="510"/>
    <w:p>
      <w:pPr>
        <w:pStyle w:val="Heading2"/>
      </w:pPr>
      <w:bookmarkStart w:id="2024" w:name="_Toc1290"/>
      <w:r>
        <w:t>هداية العباد في إبطال طريقة أرباب الحاكمين على الخلق / - عربي</w:t>
      </w:r>
      <w:bookmarkEnd w:id="2024"/>
    </w:p>
    <w:p>
      <w:pPr>
        <w:pStyle w:val="BookText"/>
      </w:pPr>
      <w:r>
        <w:rPr>
          <w:rFonts w:ascii="Amiri" w:hAnsi="Amiri" w:eastAsia="Amiri" w:cs="Amiri"/>
          <w:lang w:bidi="ar-SA"/>
          <w:color w:val="111111"/>
          <w:sz w:val="28"/>
          <w:szCs w:val="28"/>
          <w:rtl/>
        </w:rPr>
        <w:t xml:space="preserve">الأخباري ،جاسم بن حسن (- 1334 ه- )</w:t>
      </w:r>
    </w:p>
    <w:p>
      <w:pPr>
        <w:pStyle w:val="BookText"/>
      </w:pPr>
      <w:r>
        <w:rPr>
          <w:rFonts w:ascii="IRNazanin" w:hAnsi="IRNazanin" w:eastAsia="IRNazanin" w:cs="IRNazanin"/>
          <w:lang w:bidi="fa-IR"/>
          <w:color w:val="111111"/>
          <w:sz w:val="28"/>
          <w:szCs w:val="28"/>
          <w:rtl/>
        </w:rPr>
        <w:t xml:space="preserve">71938 کربلاء؛ مكتبة جاسم النصار الاخباري؛ رقم المخطوط :14</w:t>
      </w:r>
    </w:p>
    <w:p>
      <w:pPr>
        <w:pStyle w:val="BookText"/>
      </w:pPr>
      <w:r>
        <w:rPr>
          <w:rFonts w:ascii="IRNazanin" w:hAnsi="IRNazanin" w:eastAsia="IRNazanin" w:cs="IRNazanin"/>
          <w:lang w:bidi="fa-IR"/>
          <w:color w:val="111111"/>
          <w:sz w:val="28"/>
          <w:szCs w:val="28"/>
          <w:rtl/>
        </w:rPr>
        <w:t xml:space="preserve">نسخ ،کا :مجهول ،تا: 18 ذي القعدة 1328ه- 934 ص ، 14*22سم [مخطوطات كربلاء</w:t>
      </w:r>
    </w:p>
    <w:p>
      <w:pPr>
        <w:pStyle w:val="BookText"/>
      </w:pPr>
      <w:r>
        <w:rPr>
          <w:rFonts w:ascii="Times New Roman" w:hAnsi="Times New Roman" w:eastAsia="Times New Roman" w:cs="Times New Roman"/>
          <w:lang w:val="en-US" w:bidi="en-US"/>
          <w:color w:val="111111"/>
          <w:sz w:val="28"/>
          <w:szCs w:val="28"/>
          <w:rtl/>
        </w:rPr>
        <w:t xml:space="preserve">118-3</w:t>
      </w:r>
    </w:p>
    <w:p>
      <w:pPr>
        <w:pStyle w:val="Heading2"/>
      </w:pPr>
      <w:bookmarkStart w:id="2025" w:name="_Toc1291"/>
      <w:r>
        <w:t>هداية العباد وعدة العباد / فقه - عربي</w:t>
      </w:r>
      <w:bookmarkEnd w:id="2025"/>
    </w:p>
    <w:p>
      <w:pPr>
        <w:pStyle w:val="BookText"/>
      </w:pPr>
      <w:r>
        <w:rPr>
          <w:rFonts w:ascii="Amiri" w:hAnsi="Amiri" w:eastAsia="Amiri" w:cs="Amiri"/>
          <w:lang w:bidi="ar-SA"/>
          <w:color w:val="111111"/>
          <w:sz w:val="28"/>
          <w:szCs w:val="28"/>
          <w:rtl/>
        </w:rPr>
        <w:t xml:space="preserve">محمّد بن علي</w:t>
      </w:r>
    </w:p>
    <w:p>
      <w:pPr>
        <w:pStyle w:val="BookText"/>
      </w:pPr>
      <w:r>
        <w:rPr>
          <w:rFonts w:ascii="Times New Roman" w:hAnsi="Times New Roman" w:eastAsia="Times New Roman" w:cs="Times New Roman"/>
          <w:lang w:val="en-US" w:bidi="en-US"/>
          <w:color w:val="111111"/>
          <w:sz w:val="28"/>
          <w:szCs w:val="28"/>
          <w:rtl/>
        </w:rPr>
        <w:t xml:space="preserve">71939.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6463</w:t>
      </w:r>
    </w:p>
    <w:p>
      <w:pPr>
        <w:pStyle w:val="BookText"/>
      </w:pPr>
      <w:r>
        <w:rPr>
          <w:rFonts w:ascii="IRNazanin" w:hAnsi="IRNazanin" w:eastAsia="IRNazanin" w:cs="IRNazanin"/>
          <w:lang w:bidi="fa-IR"/>
          <w:color w:val="111111"/>
          <w:sz w:val="28"/>
          <w:szCs w:val="28"/>
          <w:rtl/>
        </w:rPr>
        <w:t xml:space="preserve">کا :مجهول ،تا: 1313ه- 90 ص [ف: 1-451]</w:t>
      </w:r>
    </w:p>
    <w:p>
      <w:pPr>
        <w:pStyle w:val="Heading2"/>
      </w:pPr>
      <w:bookmarkStart w:id="2026" w:name="_Toc1292"/>
      <w:r>
        <w:t>هداية العقول إلى غاية السئول في علم الأصول / أصول الفقه - عربي</w:t>
      </w:r>
      <w:bookmarkEnd w:id="2026"/>
    </w:p>
    <w:p>
      <w:pPr>
        <w:pStyle w:val="BookText"/>
      </w:pPr>
      <w:r>
        <w:rPr>
          <w:rFonts w:ascii="Amiri" w:hAnsi="Amiri" w:eastAsia="Amiri" w:cs="Amiri"/>
          <w:lang w:bidi="ar-SA"/>
          <w:color w:val="111111"/>
          <w:sz w:val="28"/>
          <w:szCs w:val="28"/>
          <w:rtl/>
        </w:rPr>
        <w:t xml:space="preserve">اليمني، حسين بن قاسم (999 - 1050 ه- )</w:t>
      </w:r>
    </w:p>
    <w:p>
      <w:pPr>
        <w:pStyle w:val="BookText"/>
      </w:pPr>
      <w:r>
        <w:rPr>
          <w:rFonts w:ascii="Amiri" w:hAnsi="Amiri" w:eastAsia="Amiri" w:cs="Amiri"/>
          <w:lang w:bidi="ar-SA"/>
          <w:color w:val="111111"/>
          <w:sz w:val="28"/>
          <w:szCs w:val="28"/>
          <w:rtl/>
        </w:rPr>
        <w:t xml:space="preserve">تاريخ التأليف: 1049ه- محل التأليف الدنارة</w:t>
      </w:r>
    </w:p>
    <w:p>
      <w:pPr>
        <w:pStyle w:val="BookText"/>
      </w:pPr>
      <w:r>
        <w:rPr>
          <w:rFonts w:ascii="Amiri" w:hAnsi="Amiri" w:eastAsia="Amiri" w:cs="Amiri"/>
          <w:lang w:bidi="ar-SA"/>
          <w:color w:val="111111"/>
          <w:sz w:val="28"/>
          <w:szCs w:val="28"/>
          <w:rtl/>
        </w:rPr>
        <w:t xml:space="preserve">[فنخا 34: 686 (2 نسخة)]</w:t>
      </w:r>
    </w:p>
    <w:p>
      <w:pPr>
        <w:pStyle w:val="BookText"/>
      </w:pPr>
      <w:r>
        <w:rPr>
          <w:rFonts w:ascii="Times New Roman" w:hAnsi="Times New Roman" w:eastAsia="Times New Roman" w:cs="Times New Roman"/>
          <w:lang w:val="en-US" w:bidi="en-US"/>
          <w:color w:val="111111"/>
          <w:sz w:val="28"/>
          <w:szCs w:val="28"/>
          <w:rtl/>
        </w:rPr>
        <w:t xml:space="preserve">71940.</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 119</w:t>
      </w:r>
    </w:p>
    <w:p>
      <w:pPr>
        <w:pStyle w:val="BookText"/>
      </w:pPr>
      <w:r>
        <w:rPr>
          <w:rFonts w:ascii="IRNazanin" w:hAnsi="IRNazanin" w:eastAsia="IRNazanin" w:cs="IRNazanin"/>
          <w:lang w:bidi="fa-IR"/>
          <w:color w:val="111111"/>
          <w:sz w:val="28"/>
          <w:szCs w:val="28"/>
          <w:rtl/>
        </w:rPr>
        <w:t xml:space="preserve">في الفهرس مجهول المؤلف؛ نسخ، کا: مجهول ،تا :1265ه- 156ص، 23*14سم</w:t>
      </w:r>
    </w:p>
    <w:p>
      <w:pPr>
        <w:pStyle w:val="BookText"/>
      </w:pPr>
      <w:r>
        <w:rPr>
          <w:rFonts w:ascii="Amiri" w:hAnsi="Amiri" w:eastAsia="Amiri" w:cs="Amiri"/>
          <w:lang w:bidi="ar-SA"/>
          <w:color w:val="111111"/>
          <w:sz w:val="28"/>
          <w:szCs w:val="28"/>
          <w:rtl/>
        </w:rPr>
        <w:t xml:space="preserve">[مخطوطات كربلاء: 3-314</w:t>
      </w:r>
    </w:p>
    <w:p>
      <w:pPr>
        <w:pStyle w:val="Heading2"/>
      </w:pPr>
      <w:bookmarkStart w:id="2027" w:name="_Toc1293"/>
      <w:r>
        <w:t>هداية العقول إلى مطالب الأصول / أصول الفقه - عربي</w:t>
      </w:r>
      <w:bookmarkEnd w:id="2027"/>
    </w:p>
    <w:p>
      <w:pPr>
        <w:pStyle w:val="BookText"/>
      </w:pPr>
      <w:r>
        <w:rPr>
          <w:rFonts w:ascii="Amiri" w:hAnsi="Amiri" w:eastAsia="Amiri" w:cs="Amiri"/>
          <w:lang w:bidi="ar-SA"/>
          <w:color w:val="111111"/>
          <w:sz w:val="28"/>
          <w:szCs w:val="28"/>
          <w:rtl/>
        </w:rPr>
        <w:t xml:space="preserve">الرضوي، راحت حسين (1297 - القرن 14ه-)</w:t>
      </w:r>
    </w:p>
    <w:p>
      <w:pPr>
        <w:pStyle w:val="BookText"/>
      </w:pPr>
      <w:r>
        <w:rPr>
          <w:rFonts w:ascii="Amiri" w:hAnsi="Amiri" w:eastAsia="Amiri" w:cs="Amiri"/>
          <w:lang w:bidi="ar-SA"/>
          <w:color w:val="111111"/>
          <w:sz w:val="28"/>
          <w:szCs w:val="28"/>
          <w:rtl/>
        </w:rPr>
        <w:t xml:space="preserve">71941 .كربلاء؛ مكتبة محمّد رضا الاعرجي؛ رقم المخطوط : 13</w:t>
      </w:r>
    </w:p>
    <w:p>
      <w:pPr>
        <w:pStyle w:val="BookText"/>
      </w:pPr>
      <w:r>
        <w:rPr>
          <w:rFonts w:ascii="Amiri" w:hAnsi="Amiri" w:eastAsia="Amiri" w:cs="Amiri"/>
          <w:lang w:bidi="ar-SA"/>
          <w:color w:val="111111"/>
          <w:sz w:val="28"/>
          <w:szCs w:val="28"/>
          <w:rtl/>
        </w:rPr>
        <w:t xml:space="preserve">أوّلها :البسملة، الحمد لله الذي جعل شريعته الغراء سراجاً وهاجاً في ظلم الضلال ...</w:t>
      </w:r>
    </w:p>
    <w:p>
      <w:pPr>
        <w:pStyle w:val="BookText"/>
      </w:pPr>
      <w:r>
        <w:rPr>
          <w:rFonts w:ascii="Amiri" w:hAnsi="Amiri" w:eastAsia="Amiri" w:cs="Amiri"/>
          <w:lang w:bidi="ar-SA"/>
          <w:color w:val="111111"/>
          <w:sz w:val="28"/>
          <w:szCs w:val="28"/>
          <w:rtl/>
        </w:rPr>
        <w:t xml:space="preserve">نسخ ،كاتب = مؤلف، تا: 1332ه- 168 ص، 17*9سم [مخطوطات كربلاء: 3-230]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11" w:name="pg8072_50181"/>
    <w:bookmarkEnd w:id="511"/>
    <w:p>
      <w:pPr>
        <w:pStyle w:val="Heading2"/>
      </w:pPr>
      <w:bookmarkStart w:id="2028" w:name="_Toc1294"/>
      <w:r>
        <w:t>هداية العوام / فقه - فارسي</w:t>
      </w:r>
      <w:bookmarkEnd w:id="2028"/>
    </w:p>
    <w:p>
      <w:pPr>
        <w:pStyle w:val="BookText"/>
      </w:pPr>
      <w:r>
        <w:rPr>
          <w:rFonts w:ascii="Amiri" w:hAnsi="Amiri" w:eastAsia="Amiri" w:cs="Amiri"/>
          <w:lang w:bidi="ar-SA"/>
          <w:color w:val="111111"/>
          <w:sz w:val="28"/>
          <w:szCs w:val="28"/>
          <w:rtl/>
        </w:rPr>
        <w:t xml:space="preserve">الحسيني المشهدي، هدايت الله بن مهدي (- 1248 ه- )</w:t>
      </w:r>
    </w:p>
    <w:p>
      <w:pPr>
        <w:pStyle w:val="BookText"/>
      </w:pPr>
      <w:r>
        <w:rPr>
          <w:rFonts w:ascii="IRNazanin" w:hAnsi="IRNazanin" w:eastAsia="IRNazanin" w:cs="IRNazanin"/>
          <w:lang w:bidi="fa-IR"/>
          <w:color w:val="111111"/>
          <w:sz w:val="28"/>
          <w:szCs w:val="28"/>
          <w:rtl/>
        </w:rPr>
        <w:t xml:space="preserve">[فنخا 34: 686]</w:t>
      </w:r>
    </w:p>
    <w:p>
      <w:pPr>
        <w:pStyle w:val="BookText"/>
      </w:pPr>
      <w:r>
        <w:rPr>
          <w:rFonts w:ascii="Amiri" w:hAnsi="Amiri" w:eastAsia="Amiri" w:cs="Amiri"/>
          <w:lang w:bidi="ar-SA"/>
          <w:color w:val="111111"/>
          <w:sz w:val="28"/>
          <w:szCs w:val="28"/>
          <w:rtl/>
        </w:rPr>
        <w:t xml:space="preserve">71942 .كربلاء ؛ العتبة العباسية؛ رقم المخطوط : 000</w:t>
      </w:r>
    </w:p>
    <w:p>
      <w:pPr>
        <w:pStyle w:val="BookText"/>
      </w:pPr>
      <w:r>
        <w:rPr>
          <w:rFonts w:ascii="IRNazanin" w:hAnsi="IRNazanin" w:eastAsia="IRNazanin" w:cs="IRNazanin"/>
          <w:lang w:bidi="fa-IR"/>
          <w:color w:val="111111"/>
          <w:sz w:val="28"/>
          <w:szCs w:val="28"/>
          <w:rtl/>
        </w:rPr>
        <w:t xml:space="preserve">أوّلها :الحمد لله الذي جعل لسان الخواص مرشد الهداية للعوام، وأهدي تحفة الصلاة والسلام إلى من هدى به كافة الأنام إلى الشرائع والأحكام؛ آخرها :در آن چند مقصد ،است مقصد چهارم از مقدمات نماز شناختن و تحصیل نمودن مکان نماز است غرض از مکان در اینجا جائی وفضاء ایست</w:t>
      </w:r>
    </w:p>
    <w:p>
      <w:pPr>
        <w:pStyle w:val="BookText"/>
      </w:pPr>
      <w:r>
        <w:rPr>
          <w:rFonts w:ascii="IRNazanin" w:hAnsi="IRNazanin" w:eastAsia="IRNazanin" w:cs="IRNazanin"/>
          <w:lang w:bidi="fa-IR"/>
          <w:color w:val="111111"/>
          <w:sz w:val="28"/>
          <w:szCs w:val="28"/>
          <w:rtl/>
        </w:rPr>
        <w:t xml:space="preserve">نسخ ،کا :مجهول، تا :مجهول؛ 152 ق، 13 س 15*10سم [ف: 2-153]</w:t>
      </w:r>
    </w:p>
    <w:p>
      <w:pPr>
        <w:pStyle w:val="BookText"/>
      </w:pPr>
      <w:r>
        <w:rPr>
          <w:rFonts w:ascii="Amiri" w:hAnsi="Amiri" w:eastAsia="Amiri" w:cs="Amiri"/>
          <w:lang w:bidi="ar-SA"/>
          <w:color w:val="111111"/>
          <w:sz w:val="28"/>
          <w:szCs w:val="28"/>
          <w:rtl/>
        </w:rPr>
        <w:t xml:space="preserve">الهداية في إثبات الإمامة والولاية - الهداية لمن أراد تحقيق الحق من ذوي</w:t>
      </w:r>
    </w:p>
    <w:p>
      <w:pPr>
        <w:pStyle w:val="BookText"/>
      </w:pPr>
      <w:r>
        <w:rPr>
          <w:rFonts w:ascii="IRNazanin" w:hAnsi="IRNazanin" w:eastAsia="IRNazanin" w:cs="IRNazanin"/>
          <w:lang w:bidi="fa-IR"/>
          <w:color w:val="111111"/>
          <w:sz w:val="28"/>
          <w:szCs w:val="28"/>
          <w:rtl/>
        </w:rPr>
        <w:t xml:space="preserve">الالباب</w:t>
      </w:r>
    </w:p>
    <w:p>
      <w:pPr>
        <w:pStyle w:val="Heading2"/>
      </w:pPr>
      <w:bookmarkStart w:id="2029" w:name="_Toc1295"/>
      <w:r>
        <w:t>الهداية في إثبات الولاية / كلام وعقائد - عربي</w:t>
      </w:r>
      <w:bookmarkEnd w:id="2029"/>
    </w:p>
    <w:p>
      <w:pPr>
        <w:pStyle w:val="BookText"/>
      </w:pPr>
      <w:r>
        <w:rPr>
          <w:rFonts w:ascii="Amiri" w:hAnsi="Amiri" w:eastAsia="Amiri" w:cs="Amiri"/>
          <w:lang w:bidi="ar-SA"/>
          <w:color w:val="111111"/>
          <w:sz w:val="28"/>
          <w:szCs w:val="28"/>
          <w:rtl/>
        </w:rPr>
        <w:t xml:space="preserve">ابن محمد البهبهاني</w:t>
      </w:r>
    </w:p>
    <w:p>
      <w:pPr>
        <w:pStyle w:val="BookText"/>
      </w:pPr>
      <w:r>
        <w:rPr>
          <w:rFonts w:ascii="Amiri" w:hAnsi="Amiri" w:eastAsia="Amiri" w:cs="Amiri"/>
          <w:lang w:bidi="ar-SA"/>
          <w:color w:val="111111"/>
          <w:sz w:val="28"/>
          <w:szCs w:val="28"/>
          <w:rtl/>
        </w:rPr>
        <w:t xml:space="preserve">تاريخ التأليف: 23 1286ه- محرم</w:t>
      </w:r>
    </w:p>
    <w:p>
      <w:pPr>
        <w:pStyle w:val="BookText"/>
      </w:pPr>
      <w:r>
        <w:rPr>
          <w:rFonts w:ascii="Times New Roman" w:hAnsi="Times New Roman" w:eastAsia="Times New Roman" w:cs="Times New Roman"/>
          <w:lang w:val="en-US" w:bidi="en-US"/>
          <w:color w:val="111111"/>
          <w:sz w:val="28"/>
          <w:szCs w:val="28"/>
          <w:rtl/>
        </w:rPr>
        <w:t xml:space="preserve">7193.</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 190</w:t>
      </w:r>
    </w:p>
    <w:p>
      <w:pPr>
        <w:pStyle w:val="BookText"/>
      </w:pPr>
      <w:r>
        <w:rPr>
          <w:rFonts w:ascii="Amiri" w:hAnsi="Amiri" w:eastAsia="Amiri" w:cs="Amiri"/>
          <w:lang w:bidi="ar-SA"/>
          <w:color w:val="111111"/>
          <w:sz w:val="28"/>
          <w:szCs w:val="28"/>
          <w:rtl/>
        </w:rPr>
        <w:t xml:space="preserve">أوّلها :البسملة الحمد لله الذي جعلنا من أمة سيّد المرسلين محمد بن عبد</w:t>
      </w:r>
    </w:p>
    <w:p>
      <w:pPr>
        <w:pStyle w:val="BookText"/>
      </w:pPr>
      <w:r>
        <w:rPr>
          <w:rFonts w:ascii="Amiri" w:hAnsi="Amiri" w:eastAsia="Amiri" w:cs="Amiri"/>
          <w:lang w:bidi="ar-SA"/>
          <w:color w:val="111111"/>
          <w:sz w:val="28"/>
          <w:szCs w:val="28"/>
          <w:rtl/>
        </w:rPr>
        <w:t xml:space="preserve">النبيين ...</w:t>
      </w:r>
    </w:p>
    <w:p>
      <w:pPr>
        <w:pStyle w:val="BookText"/>
      </w:pPr>
      <w:r>
        <w:rPr>
          <w:rFonts w:ascii="IRNazanin" w:hAnsi="IRNazanin" w:eastAsia="IRNazanin" w:cs="IRNazanin"/>
          <w:lang w:bidi="fa-IR"/>
          <w:color w:val="111111"/>
          <w:sz w:val="28"/>
          <w:szCs w:val="28"/>
          <w:rtl/>
        </w:rPr>
        <w:t xml:space="preserve">نسخ ،کا: محمّد بن علي ،تا: 1289ه- 168ق [ المورد: 33-387]</w:t>
      </w:r>
    </w:p>
    <w:p>
      <w:pPr>
        <w:pStyle w:val="Heading2"/>
      </w:pPr>
      <w:bookmarkStart w:id="2030" w:name="_Toc1296"/>
      <w:r>
        <w:t>الهداية في الحكمة / فلسفة - عربي</w:t>
      </w:r>
      <w:bookmarkEnd w:id="2030"/>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طبع: القاهرة، 1974م</w:t>
      </w:r>
    </w:p>
    <w:p>
      <w:pPr>
        <w:pStyle w:val="BookText"/>
      </w:pPr>
      <w:r>
        <w:rPr>
          <w:rFonts w:ascii="IRNazanin" w:hAnsi="IRNazanin" w:eastAsia="IRNazanin" w:cs="IRNazanin"/>
          <w:lang w:bidi="fa-IR"/>
          <w:color w:val="111111"/>
          <w:sz w:val="28"/>
          <w:szCs w:val="28"/>
          <w:rtl/>
        </w:rPr>
        <w:t xml:space="preserve">الله خاتم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12" w:name="pg8072_50182"/>
    <w:bookmarkEnd w:id="512"/>
    <w:p>
      <w:pPr>
        <w:pStyle w:val="BookText"/>
      </w:pPr>
      <w:r>
        <w:rPr>
          <w:rFonts w:ascii="Times New Roman" w:hAnsi="Times New Roman" w:eastAsia="Times New Roman" w:cs="Times New Roman"/>
          <w:lang w:val="en-US" w:bidi="en-US"/>
          <w:color w:val="111111"/>
          <w:sz w:val="28"/>
          <w:szCs w:val="28"/>
          <w:rtl/>
        </w:rPr>
        <w:t xml:space="preserve">71944.</w:t>
      </w:r>
    </w:p>
    <w:p>
      <w:pPr>
        <w:pStyle w:val="BookText"/>
      </w:pPr>
      <w:r>
        <w:rPr>
          <w:rFonts w:ascii="Amiri" w:hAnsi="Amiri" w:eastAsia="Amiri" w:cs="Amiri"/>
          <w:lang w:bidi="ar-SA"/>
          <w:color w:val="111111"/>
          <w:sz w:val="28"/>
          <w:szCs w:val="28"/>
          <w:rtl/>
        </w:rPr>
        <w:t xml:space="preserve">بغداد ؛المجمع العلمي العراقي؛ رقم المخطوط / 12 فلسفة - منطق مصورة</w:t>
      </w:r>
    </w:p>
    <w:p>
      <w:pPr>
        <w:pStyle w:val="BookText"/>
      </w:pPr>
      <w:r>
        <w:rPr>
          <w:rFonts w:ascii="Amiri" w:hAnsi="Amiri" w:eastAsia="Amiri" w:cs="Amiri"/>
          <w:lang w:bidi="ar-SA"/>
          <w:color w:val="111111"/>
          <w:sz w:val="28"/>
          <w:szCs w:val="28"/>
          <w:rtl/>
        </w:rPr>
        <w:t xml:space="preserve">أوّلها: البسملة ... رب تمم. الحمد لله رب العالمين ... أسعدك الله أيها الأخ العزيز علي بالتوفيق هادياً وعاصماً وبعد: فإنّي جامع لك في هذه التذكرة، جوامع العلوم الحكمية بأوجز لفظ وأوضح عبارة، حتى إذا استظهرته ثم فهمته، كانت الكلفة عليك خفيفة والفائدة جسيمة ... في المنطق المنطق علم فيه؛آخرها: وليكن هذا آخر ما أردنا إيراده في هذه الرسالة ولواهب العقل الحمد بلا نهاية، وصلى الله على سيدنا محمّد النبي وآله الطيبين الطاهرين تمت يوم الخميس في شهر رجب سنة تسع وسبعين وستمائة والحمد لله</w:t>
      </w:r>
    </w:p>
    <w:p>
      <w:pPr>
        <w:pStyle w:val="BookText"/>
      </w:pPr>
      <w:r>
        <w:rPr>
          <w:rFonts w:ascii="IRNazanin" w:hAnsi="IRNazanin" w:eastAsia="IRNazanin" w:cs="IRNazanin"/>
          <w:lang w:bidi="fa-IR"/>
          <w:color w:val="111111"/>
          <w:sz w:val="28"/>
          <w:szCs w:val="28"/>
          <w:rtl/>
        </w:rPr>
        <w:t xml:space="preserve">مصدر التصوير :نسخة خطية في خزانة كتب أياصوفيا باستانبول، برقم 2475؛ نسخ، کا :مجهول، تا :مجهول؛ 69ق 21 س[ ف: 1231]</w:t>
      </w:r>
    </w:p>
    <w:p>
      <w:pPr>
        <w:pStyle w:val="Heading2"/>
      </w:pPr>
      <w:bookmarkStart w:id="2031" w:name="_Toc1297"/>
      <w:r>
        <w:t>الهداية في شرح البداية = هداية الفروع = شرح بداية المبتدي / فقه - عربي</w:t>
      </w:r>
      <w:bookmarkEnd w:id="2031"/>
    </w:p>
    <w:p>
      <w:pPr>
        <w:pStyle w:val="BookText"/>
      </w:pPr>
      <w:r>
        <w:rPr>
          <w:rFonts w:ascii="Amiri" w:hAnsi="Amiri" w:eastAsia="Amiri" w:cs="Amiri"/>
          <w:lang w:bidi="ar-SA"/>
          <w:color w:val="111111"/>
          <w:sz w:val="28"/>
          <w:szCs w:val="28"/>
          <w:rtl/>
        </w:rPr>
        <w:t xml:space="preserve">المرغيناني علي بن أبي بكر( 530 - 593-)</w:t>
      </w:r>
    </w:p>
    <w:p>
      <w:pPr>
        <w:pStyle w:val="BookText"/>
      </w:pPr>
      <w:r>
        <w:rPr>
          <w:rFonts w:ascii="Amiri" w:hAnsi="Amiri" w:eastAsia="Amiri" w:cs="Amiri"/>
          <w:lang w:bidi="ar-SA"/>
          <w:color w:val="111111"/>
          <w:sz w:val="28"/>
          <w:szCs w:val="28"/>
          <w:rtl/>
        </w:rPr>
        <w:t xml:space="preserve">المرتبط : بداية المبتدي؛ المرغيناني علي بن أبي بكر (593-530ه-)</w:t>
      </w:r>
    </w:p>
    <w:p>
      <w:pPr>
        <w:pStyle w:val="BookText"/>
      </w:pPr>
      <w:r>
        <w:rPr>
          <w:rFonts w:ascii="Amiri" w:hAnsi="Amiri" w:eastAsia="Amiri" w:cs="Amiri"/>
          <w:lang w:bidi="ar-SA"/>
          <w:color w:val="111111"/>
          <w:sz w:val="28"/>
          <w:szCs w:val="28"/>
          <w:rtl/>
        </w:rPr>
        <w:t xml:space="preserve">أوّله: الحمد لله الذي أعلى معالم العلم وأعلامه وأظهر شعائر الشرع وأحكامه وبعث رسلا وأنبياء صلوات الله عليهم أجمعين إلى سبيل الحق هادين وأخلفهم علماء إلى سنن سننهم ... كتاب الطهارات بسم الله ... قال الله تعالى يا أيها الذين آمنوا إذا قمتم إلى الصلوة</w:t>
      </w:r>
    </w:p>
    <w:p>
      <w:pPr>
        <w:pStyle w:val="BookText"/>
      </w:pPr>
      <w:r>
        <w:rPr>
          <w:rFonts w:ascii="Amiri" w:hAnsi="Amiri" w:eastAsia="Amiri" w:cs="Amiri"/>
          <w:lang w:bidi="ar-SA"/>
          <w:color w:val="111111"/>
          <w:sz w:val="28"/>
          <w:szCs w:val="28"/>
          <w:rtl/>
        </w:rPr>
        <w:t xml:space="preserve">داعين ... ففرض الطهارة غسل الأعضاء</w:t>
      </w:r>
    </w:p>
    <w:p>
      <w:pPr>
        <w:pStyle w:val="BookText"/>
      </w:pPr>
      <w:r>
        <w:rPr>
          <w:rFonts w:ascii="Amiri" w:hAnsi="Amiri" w:eastAsia="Amiri" w:cs="Amiri"/>
          <w:lang w:bidi="ar-SA"/>
          <w:color w:val="111111"/>
          <w:sz w:val="28"/>
          <w:szCs w:val="28"/>
          <w:rtl/>
        </w:rPr>
        <w:t xml:space="preserve">طبع : القاهرة، 1326، 1355 ، 1371ه- ،دهلي، 1328، 1331، 1333، 1350ه-، كانبور، 1347ه-</w:t>
      </w:r>
    </w:p>
    <w:p>
      <w:pPr>
        <w:pStyle w:val="BookText"/>
      </w:pPr>
      <w:r>
        <w:rPr>
          <w:rFonts w:ascii="Amiri" w:hAnsi="Amiri" w:eastAsia="Amiri" w:cs="Amiri"/>
          <w:lang w:bidi="ar-SA"/>
          <w:color w:val="111111"/>
          <w:sz w:val="28"/>
          <w:szCs w:val="28"/>
          <w:rtl/>
        </w:rPr>
        <w:t xml:space="preserve">[فنخا 34: 6956 (39 نسخة)]</w:t>
      </w:r>
    </w:p>
    <w:p>
      <w:pPr>
        <w:pStyle w:val="BookText"/>
      </w:pPr>
      <w:r>
        <w:rPr>
          <w:rFonts w:ascii="Times New Roman" w:hAnsi="Times New Roman" w:eastAsia="Times New Roman" w:cs="Times New Roman"/>
          <w:lang w:val="en-US" w:bidi="en-US"/>
          <w:color w:val="111111"/>
          <w:sz w:val="28"/>
          <w:szCs w:val="28"/>
          <w:rtl/>
        </w:rPr>
        <w:t xml:space="preserve">71945.</w:t>
      </w:r>
    </w:p>
    <w:p>
      <w:pPr>
        <w:pStyle w:val="BookText"/>
      </w:pPr>
      <w:r>
        <w:rPr>
          <w:rFonts w:ascii="Amiri" w:hAnsi="Amiri" w:eastAsia="Amiri" w:cs="Amiri"/>
          <w:lang w:bidi="ar-SA"/>
          <w:color w:val="111111"/>
          <w:sz w:val="28"/>
          <w:szCs w:val="28"/>
          <w:rtl/>
        </w:rPr>
        <w:t xml:space="preserve">الموصل؛ المدرسة المحمّدية ( في الأوقاف العامة)؛ رقم المخطوط:8/34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محمّد الحافظ الكنجوي، تا: 692ه- 450، 18*25سم [الأوقاف العامة-</w:t>
      </w:r>
    </w:p>
    <w:p>
      <w:pPr>
        <w:pStyle w:val="BookText"/>
      </w:pPr>
      <w:r>
        <w:rPr>
          <w:rFonts w:ascii="IRNazanin" w:hAnsi="IRNazanin" w:eastAsia="IRNazanin" w:cs="IRNazanin"/>
          <w:lang w:bidi="fa-IR"/>
          <w:color w:val="111111"/>
          <w:sz w:val="28"/>
          <w:szCs w:val="28"/>
          <w:rtl/>
        </w:rPr>
        <w:t xml:space="preserve">الموصل: 7-49]</w:t>
      </w:r>
    </w:p>
    <w:p>
      <w:pPr>
        <w:pStyle w:val="BookText"/>
      </w:pPr>
      <w:r>
        <w:rPr>
          <w:rFonts w:ascii="Amiri" w:hAnsi="Amiri" w:eastAsia="Amiri" w:cs="Amiri"/>
          <w:lang w:bidi="ar-SA"/>
          <w:color w:val="111111"/>
          <w:sz w:val="28"/>
          <w:szCs w:val="28"/>
          <w:rtl/>
        </w:rPr>
        <w:t xml:space="preserve">71946 .بغداد؛ مكتبة الأوقاف العامة؛ رقم المخطوط : 12310</w:t>
      </w:r>
    </w:p>
    <w:p>
      <w:pPr>
        <w:pStyle w:val="BookText"/>
      </w:pPr>
      <w:r>
        <w:rPr>
          <w:rFonts w:ascii="Amiri" w:hAnsi="Amiri" w:eastAsia="Amiri" w:cs="Amiri"/>
          <w:lang w:bidi="ar-SA"/>
          <w:color w:val="111111"/>
          <w:sz w:val="28"/>
          <w:szCs w:val="28"/>
          <w:rtl/>
        </w:rPr>
        <w:t xml:space="preserve">أوّلها :كتاب الصرف، قال الصرف هو البيع إذا كان كل واحد من عوضه من جنس</w:t>
      </w:r>
    </w:p>
    <w:p>
      <w:pPr>
        <w:pStyle w:val="BookText"/>
      </w:pPr>
      <w:r>
        <w:rPr>
          <w:rFonts w:ascii="IRNazanin" w:hAnsi="IRNazanin" w:eastAsia="IRNazanin" w:cs="IRNazanin"/>
          <w:lang w:bidi="fa-IR"/>
          <w:color w:val="111111"/>
          <w:sz w:val="28"/>
          <w:szCs w:val="28"/>
          <w:rtl/>
        </w:rPr>
        <w:t xml:space="preserve">الأثمان</w:t>
      </w:r>
    </w:p>
    <w:p>
      <w:pPr>
        <w:pStyle w:val="BookText"/>
      </w:pPr>
      <w:r>
        <w:rPr>
          <w:rFonts w:ascii="Amiri" w:hAnsi="Amiri" w:eastAsia="Amiri" w:cs="Amiri"/>
          <w:lang w:bidi="ar-SA"/>
          <w:color w:val="111111"/>
          <w:sz w:val="28"/>
          <w:szCs w:val="28"/>
          <w:rtl/>
        </w:rPr>
        <w:t xml:space="preserve">الجزء الثاني ؛كا: مجهول ،تا: ربّما القرن 7 ه- ناقصة الآخر؛ تملك: أيوب الدرهمي، محمّد بن الشيخ أحمد الحنفي؛ 285ق، 23 س، 15*23سم [ف: 1-571]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71947 . الموصل؛ يحيى الجليلي؛ رقم المخطوط :242</w:t>
      </w:r>
    </w:p>
    <w:p>
      <w:pPr>
        <w:pStyle w:val="BookText"/>
      </w:pPr>
      <w:r>
        <w:rPr>
          <w:rFonts w:ascii="Amiri" w:hAnsi="Amiri" w:eastAsia="Amiri" w:cs="Amiri"/>
          <w:lang w:bidi="ar-SA"/>
          <w:color w:val="111111"/>
          <w:sz w:val="28"/>
          <w:szCs w:val="28"/>
          <w:rtl/>
        </w:rPr>
        <w:t xml:space="preserve">الجزء الثاني؛ كا: مجهول، تا: 708ه- [مخطوطات الموصل: 240]</w:t>
      </w:r>
    </w:p>
    <w:p>
      <w:pPr>
        <w:pStyle w:val="BookText"/>
      </w:pPr>
      <w:r>
        <w:rPr>
          <w:rFonts w:ascii="Amiri" w:hAnsi="Amiri" w:eastAsia="Amiri" w:cs="Amiri"/>
          <w:lang w:bidi="ar-SA"/>
          <w:color w:val="111111"/>
          <w:sz w:val="28"/>
          <w:szCs w:val="28"/>
          <w:rtl/>
        </w:rPr>
        <w:t xml:space="preserve">71948 .بغداد؛ مكتبة الأوقاف العامة؛ رقم المخطوط : 3756</w:t>
      </w:r>
    </w:p>
    <w:p>
      <w:pPr>
        <w:pStyle w:val="BookText"/>
      </w:pPr>
      <w:r>
        <w:rPr>
          <w:rFonts w:ascii="Amiri" w:hAnsi="Amiri" w:eastAsia="Amiri" w:cs="Amiri"/>
          <w:lang w:bidi="ar-SA"/>
          <w:color w:val="111111"/>
          <w:sz w:val="28"/>
          <w:szCs w:val="28"/>
          <w:rtl/>
        </w:rPr>
        <w:t xml:space="preserve">المجلد الثاني فيه كتاب الصرف إلى الوصايا؛ كا: عامر بن أحمد بن عامر بن بدال الحنفي، تا: 709ه- 334 ق ، 21*30سم [ف: 1-569]</w:t>
      </w:r>
    </w:p>
    <w:p>
      <w:pPr>
        <w:pStyle w:val="BookText"/>
      </w:pPr>
      <w:r>
        <w:rPr>
          <w:rFonts w:ascii="Amiri" w:hAnsi="Amiri" w:eastAsia="Amiri" w:cs="Amiri"/>
          <w:lang w:bidi="ar-SA"/>
          <w:color w:val="111111"/>
          <w:sz w:val="28"/>
          <w:szCs w:val="28"/>
          <w:rtl/>
        </w:rPr>
        <w:t xml:space="preserve">71949 .بغداد؛ مكتبة الأوقاف العامة؛ رقم المخطوط : 10627</w:t>
      </w:r>
    </w:p>
    <w:p>
      <w:pPr>
        <w:pStyle w:val="BookText"/>
      </w:pPr>
      <w:r>
        <w:rPr>
          <w:rFonts w:ascii="Amiri" w:hAnsi="Amiri" w:eastAsia="Amiri" w:cs="Amiri"/>
          <w:lang w:bidi="ar-SA"/>
          <w:color w:val="111111"/>
          <w:sz w:val="28"/>
          <w:szCs w:val="28"/>
          <w:rtl/>
        </w:rPr>
        <w:t xml:space="preserve">أوّلها :كتاب البيوع، قال البيع يعقد بالايجاب والقبول، إذا كانا بلفظ الماضي مثل ان يقول أحدهما؛ آخرها :تم المجلد الثاني بعون الله وحسن توفيقه والله الحمد والمنة المجلد الثاني</w:t>
      </w:r>
    </w:p>
    <w:p>
      <w:pPr>
        <w:pStyle w:val="BookText"/>
      </w:pPr>
      <w:r>
        <w:rPr>
          <w:rFonts w:ascii="Amiri" w:hAnsi="Amiri" w:eastAsia="Amiri" w:cs="Amiri"/>
          <w:lang w:bidi="ar-SA"/>
          <w:color w:val="111111"/>
          <w:sz w:val="28"/>
          <w:szCs w:val="28"/>
          <w:rtl/>
        </w:rPr>
        <w:t xml:space="preserve">كا :محمّد بن أبو القاسم المؤذن ،تا: 710ه- تملك: عبد الوهاب بن محمّد بن عبد الأول سنة 983ه- سعد الدين البابلي سنة 1085ه- عبد الله ابن فتح الله سنة 1131ه- 336ق ، 27 س، 17*26سم [ف: 1-570]</w:t>
      </w:r>
    </w:p>
    <w:p>
      <w:pPr>
        <w:pStyle w:val="BookText"/>
      </w:pPr>
      <w:r>
        <w:rPr>
          <w:rFonts w:ascii="Amiri" w:hAnsi="Amiri" w:eastAsia="Amiri" w:cs="Amiri"/>
          <w:lang w:bidi="ar-SA"/>
          <w:color w:val="111111"/>
          <w:sz w:val="28"/>
          <w:szCs w:val="28"/>
          <w:rtl/>
        </w:rPr>
        <w:t xml:space="preserve">71950 .بغداد؛ مكتبة الأوقاف العامة؛ رقم المخطوط: 10609</w:t>
      </w:r>
    </w:p>
    <w:p>
      <w:pPr>
        <w:pStyle w:val="BookText"/>
      </w:pPr>
      <w:r>
        <w:rPr>
          <w:rFonts w:ascii="Amiri" w:hAnsi="Amiri" w:eastAsia="Amiri" w:cs="Amiri"/>
          <w:lang w:bidi="ar-SA"/>
          <w:color w:val="111111"/>
          <w:sz w:val="28"/>
          <w:szCs w:val="28"/>
          <w:rtl/>
        </w:rPr>
        <w:t xml:space="preserve">آخرها :تم الجلد الأوّل من كتاب الهداية</w:t>
      </w:r>
    </w:p>
    <w:p>
      <w:pPr>
        <w:pStyle w:val="BookText"/>
      </w:pPr>
      <w:r>
        <w:rPr>
          <w:rFonts w:ascii="Amiri" w:hAnsi="Amiri" w:eastAsia="Amiri" w:cs="Amiri"/>
          <w:lang w:bidi="ar-SA"/>
          <w:color w:val="111111"/>
          <w:sz w:val="28"/>
          <w:szCs w:val="28"/>
          <w:rtl/>
        </w:rPr>
        <w:t xml:space="preserve">المجلد الأوّل؛ كا: محمود بن ،مسعود ،تا: 785ه- ناقصة : الأوّل؛ 375ق، 17س، 18*26سم [ف: 1-570]</w:t>
      </w:r>
    </w:p>
    <w:p>
      <w:pPr>
        <w:pStyle w:val="BookText"/>
      </w:pPr>
      <w:r>
        <w:rPr>
          <w:rFonts w:ascii="Amiri" w:hAnsi="Amiri" w:eastAsia="Amiri" w:cs="Amiri"/>
          <w:lang w:bidi="ar-SA"/>
          <w:color w:val="111111"/>
          <w:sz w:val="28"/>
          <w:szCs w:val="28"/>
          <w:rtl/>
        </w:rPr>
        <w:t xml:space="preserve">71951 .بغداد؛ مكتبة الأوقاف العامة؛ رقم المخطوط : 7456</w:t>
      </w:r>
    </w:p>
    <w:p>
      <w:pPr>
        <w:pStyle w:val="BookText"/>
      </w:pPr>
      <w:r>
        <w:rPr>
          <w:rFonts w:ascii="IRNazanin" w:hAnsi="IRNazanin" w:eastAsia="IRNazanin" w:cs="IRNazanin"/>
          <w:lang w:bidi="fa-IR"/>
          <w:color w:val="111111"/>
          <w:sz w:val="28"/>
          <w:szCs w:val="28"/>
          <w:rtl/>
        </w:rPr>
        <w:t xml:space="preserve">کا :مجهول،تا: 793ه 340 ق ، 1826سم [ف: 1-573]</w:t>
      </w:r>
    </w:p>
    <w:p>
      <w:pPr>
        <w:pStyle w:val="BookText"/>
      </w:pPr>
      <w:r>
        <w:rPr>
          <w:rFonts w:ascii="Times New Roman" w:hAnsi="Times New Roman" w:eastAsia="Times New Roman" w:cs="Times New Roman"/>
          <w:lang w:val="en-US" w:bidi="en-US"/>
          <w:color w:val="111111"/>
          <w:sz w:val="28"/>
          <w:szCs w:val="28"/>
          <w:rtl/>
        </w:rPr>
        <w:t xml:space="preserve">71952.</w:t>
      </w:r>
    </w:p>
    <w:p>
      <w:pPr>
        <w:pStyle w:val="BookText"/>
      </w:pPr>
      <w:r>
        <w:rPr>
          <w:rFonts w:ascii="Amiri" w:hAnsi="Amiri" w:eastAsia="Amiri" w:cs="Amiri"/>
          <w:lang w:bidi="ar-SA"/>
          <w:color w:val="111111"/>
          <w:sz w:val="28"/>
          <w:szCs w:val="28"/>
          <w:rtl/>
        </w:rPr>
        <w:t xml:space="preserve">الموصل؛ مدرسة بكر افندي (في الأوقاف العامة)؛ رقم المخطوط : 95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المجلد الأوّل، يبدأ بباب الطهارة وينتهي بباب الوقف؛ كا: عيسى بن كاتب مصطفی، تا: 807ه- 265ق، 19*28سم[ الأوقاف العامة - الموصل: 7-317 ]</w:t>
      </w:r>
    </w:p>
    <w:p>
      <w:pPr>
        <w:pStyle w:val="BookText"/>
      </w:pPr>
      <w:r>
        <w:rPr>
          <w:rFonts w:ascii="IRNazanin" w:hAnsi="IRNazanin" w:eastAsia="IRNazanin" w:cs="IRNazanin"/>
          <w:lang w:bidi="fa-IR"/>
          <w:color w:val="111111"/>
          <w:sz w:val="28"/>
          <w:szCs w:val="28"/>
          <w:rtl/>
        </w:rPr>
        <w:t xml:space="preserve">71953 .بغداد؛ دار المخطوطات؛ رقم المخطوط : 2423</w:t>
      </w:r>
    </w:p>
    <w:p>
      <w:pPr>
        <w:pStyle w:val="BookText"/>
      </w:pPr>
      <w:r>
        <w:rPr>
          <w:rFonts w:ascii="Amiri" w:hAnsi="Amiri" w:eastAsia="Amiri" w:cs="Amiri"/>
          <w:lang w:bidi="ar-SA"/>
          <w:color w:val="111111"/>
          <w:sz w:val="28"/>
          <w:szCs w:val="28"/>
          <w:rtl/>
        </w:rPr>
        <w:t xml:space="preserve">الجزء الثاني يبدأ بكتاب القسمة؛ كا :خوجه علي بن حاجي حسين بن عمر باشا، تا: 893 ه- مدرسة امير جلال الدين خليل بكتاش بقصبة النجف؛ 482 ص 17س، 28*16/5سم [المتحف العراقي - ف: الفقهية 1-165]</w:t>
      </w:r>
    </w:p>
    <w:p>
      <w:pPr>
        <w:pStyle w:val="BookText"/>
      </w:pPr>
      <w:r>
        <w:rPr>
          <w:rFonts w:ascii="Times New Roman" w:hAnsi="Times New Roman" w:eastAsia="Times New Roman" w:cs="Times New Roman"/>
          <w:lang w:val="en-US" w:bidi="en-US"/>
          <w:color w:val="111111"/>
          <w:sz w:val="28"/>
          <w:szCs w:val="28"/>
          <w:rtl/>
        </w:rPr>
        <w:t xml:space="preserve">71954.</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المخطوط:9/44</w:t>
      </w:r>
    </w:p>
    <w:p>
      <w:pPr>
        <w:pStyle w:val="BookText"/>
      </w:pPr>
      <w:r>
        <w:rPr>
          <w:rFonts w:ascii="IRNazanin" w:hAnsi="IRNazanin" w:eastAsia="IRNazanin" w:cs="IRNazanin"/>
          <w:lang w:bidi="fa-IR"/>
          <w:color w:val="111111"/>
          <w:sz w:val="28"/>
          <w:szCs w:val="28"/>
          <w:rtl/>
        </w:rPr>
        <w:t xml:space="preserve">أوّلها: مطابق؛ آخرها: أمر الحج والله أعلم بالصواب</w:t>
      </w:r>
    </w:p>
    <w:p>
      <w:pPr>
        <w:pStyle w:val="BookText"/>
      </w:pPr>
      <w:r>
        <w:rPr>
          <w:rFonts w:ascii="Amiri" w:hAnsi="Amiri" w:eastAsia="Amiri" w:cs="Amiri"/>
          <w:lang w:bidi="ar-SA"/>
          <w:color w:val="111111"/>
          <w:sz w:val="28"/>
          <w:szCs w:val="28"/>
          <w:rtl/>
        </w:rPr>
        <w:t xml:space="preserve">الجزء الأوّل؛ كا: كمال بن فريد بن عمر ،تا: 16 ه- ق 16/52*29/5سم [الأوقاف العامة - الموصل: 1-104]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71955 .بغداد؛ مكتبة الأوقاف العامة؛ رقم المخطوط : 4074</w:t>
      </w:r>
    </w:p>
    <w:p>
      <w:pPr>
        <w:pStyle w:val="BookText"/>
      </w:pPr>
      <w:r>
        <w:rPr>
          <w:rFonts w:ascii="Amiri" w:hAnsi="Amiri" w:eastAsia="Amiri" w:cs="Amiri"/>
          <w:lang w:bidi="ar-SA"/>
          <w:color w:val="111111"/>
          <w:sz w:val="28"/>
          <w:szCs w:val="28"/>
          <w:rtl/>
        </w:rPr>
        <w:t xml:space="preserve">الجزء الثاني ؛كا :مجهول، تا: 928 ه-؛ 928ق، 14*21سم [ف: 1-572]</w:t>
      </w:r>
    </w:p>
    <w:p>
      <w:pPr>
        <w:pStyle w:val="BookText"/>
      </w:pPr>
      <w:r>
        <w:rPr>
          <w:rFonts w:ascii="Amiri" w:hAnsi="Amiri" w:eastAsia="Amiri" w:cs="Amiri"/>
          <w:lang w:bidi="ar-SA"/>
          <w:color w:val="111111"/>
          <w:sz w:val="28"/>
          <w:szCs w:val="28"/>
          <w:rtl/>
        </w:rPr>
        <w:t xml:space="preserve">71956 .بغداد؛ مكتبة الأوقاف العامة؛ رقم المخطوط : 12147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الجزء الأوّل؛ كا :فخر الدين بن أحمد، تا: 974ه- 321 ق 26 س 15*22سم [ف: 1-572]</w:t>
      </w:r>
    </w:p>
    <w:p>
      <w:pPr>
        <w:pStyle w:val="BookText"/>
      </w:pPr>
      <w:r>
        <w:rPr>
          <w:rFonts w:ascii="Times New Roman" w:hAnsi="Times New Roman" w:eastAsia="Times New Roman" w:cs="Times New Roman"/>
          <w:lang w:val="en-US" w:bidi="en-US"/>
          <w:color w:val="111111"/>
          <w:sz w:val="28"/>
          <w:szCs w:val="28"/>
          <w:rtl/>
        </w:rPr>
        <w:t xml:space="preserve">71957.</w:t>
      </w:r>
    </w:p>
    <w:p>
      <w:pPr>
        <w:pStyle w:val="BookText"/>
      </w:pPr>
      <w:r>
        <w:rPr>
          <w:rFonts w:ascii="IRNazanin" w:hAnsi="IRNazanin" w:eastAsia="IRNazanin" w:cs="IRNazanin"/>
          <w:lang w:bidi="fa-IR"/>
          <w:color w:val="111111"/>
          <w:sz w:val="28"/>
          <w:szCs w:val="28"/>
          <w:rtl/>
        </w:rPr>
        <w:t xml:space="preserve">بغداد؛ دار المخطوطات؛ رقم المخطوط : 3697</w:t>
      </w:r>
    </w:p>
    <w:p>
      <w:pPr>
        <w:pStyle w:val="BookText"/>
      </w:pPr>
      <w:r>
        <w:rPr>
          <w:rFonts w:ascii="Amiri" w:hAnsi="Amiri" w:eastAsia="Amiri" w:cs="Amiri"/>
          <w:lang w:bidi="ar-SA"/>
          <w:color w:val="111111"/>
          <w:sz w:val="28"/>
          <w:szCs w:val="28"/>
          <w:rtl/>
        </w:rPr>
        <w:t xml:space="preserve">الجزء الأوّل؛ كا: مجهول، تا: 984ه- 788 ص ، 15 س ، 19 *24 سم [المتحف العراقي - ف:</w:t>
      </w:r>
    </w:p>
    <w:p>
      <w:pPr>
        <w:pStyle w:val="BookText"/>
      </w:pPr>
      <w:r>
        <w:rPr>
          <w:rFonts w:ascii="Amiri" w:hAnsi="Amiri" w:eastAsia="Amiri" w:cs="Amiri"/>
          <w:lang w:bidi="ar-SA"/>
          <w:color w:val="111111"/>
          <w:sz w:val="28"/>
          <w:szCs w:val="28"/>
          <w:rtl/>
        </w:rPr>
        <w:t xml:space="preserve">الفقهية 1-165]</w:t>
      </w:r>
    </w:p>
    <w:p>
      <w:pPr>
        <w:pStyle w:val="BookText"/>
      </w:pPr>
      <w:r>
        <w:rPr>
          <w:rFonts w:ascii="Times New Roman" w:hAnsi="Times New Roman" w:eastAsia="Times New Roman" w:cs="Times New Roman"/>
          <w:lang w:val="en-US" w:bidi="en-US"/>
          <w:color w:val="111111"/>
          <w:sz w:val="28"/>
          <w:szCs w:val="28"/>
          <w:rtl/>
        </w:rPr>
        <w:t xml:space="preserve">71958.</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:6/43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:حسين بن ملا خضر بن عبد الهاري بن كمال النجار، تا: 986ه- 347 ق ، 19*27سم</w:t>
      </w:r>
    </w:p>
    <w:p>
      <w:pPr>
        <w:pStyle w:val="BookText"/>
      </w:pPr>
      <w:r>
        <w:rPr>
          <w:rFonts w:ascii="Amiri" w:hAnsi="Amiri" w:eastAsia="Amiri" w:cs="Amiri"/>
          <w:lang w:bidi="ar-SA"/>
          <w:color w:val="111111"/>
          <w:sz w:val="28"/>
          <w:szCs w:val="28"/>
          <w:rtl/>
        </w:rPr>
        <w:t xml:space="preserve">[الأوقاف العامة - الموصل: 7-186]</w:t>
      </w:r>
    </w:p>
    <w:p>
      <w:pPr>
        <w:pStyle w:val="BookText"/>
      </w:pPr>
      <w:r>
        <w:rPr>
          <w:rFonts w:ascii="Times New Roman" w:hAnsi="Times New Roman" w:eastAsia="Times New Roman" w:cs="Times New Roman"/>
          <w:lang w:val="en-US" w:bidi="en-US"/>
          <w:color w:val="111111"/>
          <w:sz w:val="28"/>
          <w:szCs w:val="28"/>
          <w:rtl/>
        </w:rPr>
        <w:t xml:space="preserve">71959.</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9/41</w:t>
      </w:r>
    </w:p>
    <w:p>
      <w:pPr>
        <w:pStyle w:val="BookText"/>
      </w:pPr>
      <w:r>
        <w:rPr>
          <w:rFonts w:ascii="Amiri" w:hAnsi="Amiri" w:eastAsia="Amiri" w:cs="Amiri"/>
          <w:lang w:bidi="ar-SA"/>
          <w:color w:val="111111"/>
          <w:sz w:val="28"/>
          <w:szCs w:val="28"/>
          <w:rtl/>
        </w:rPr>
        <w:t xml:space="preserve">آخرها :نختم الربع الثاني وإكمال مقاصده على وجه يرضاه ويرضي به عن عبده ولا حول ولا قوة إلا بالله العلي العظيم وصل الله على سيدنا محمّد وآله وسلم صاحب الشرع القويم والصراط المستقيم ورضي الله عن كل الصحابة أجمعين</w:t>
      </w:r>
    </w:p>
    <w:p>
      <w:pPr>
        <w:pStyle w:val="BookText"/>
      </w:pPr>
      <w:r>
        <w:rPr>
          <w:rFonts w:ascii="Amiri" w:hAnsi="Amiri" w:eastAsia="Amiri" w:cs="Amiri"/>
          <w:lang w:bidi="ar-SA"/>
          <w:color w:val="111111"/>
          <w:sz w:val="28"/>
          <w:szCs w:val="28"/>
          <w:rtl/>
        </w:rPr>
        <w:t xml:space="preserve">كا :علي بدر الدين الشهير بابن عقيل الجرواني، تا: 14 ربيع الأول 986ه-، 382ق، 19*27سم [الأوقاف العامة-الموصل: 5-167]</w:t>
      </w:r>
    </w:p>
    <w:p>
      <w:pPr>
        <w:pStyle w:val="BookText"/>
      </w:pPr>
      <w:r>
        <w:rPr>
          <w:rFonts w:ascii="IRNazanin" w:hAnsi="IRNazanin" w:eastAsia="IRNazanin" w:cs="IRNazanin"/>
          <w:lang w:bidi="fa-IR"/>
          <w:color w:val="111111"/>
          <w:sz w:val="28"/>
          <w:szCs w:val="28"/>
          <w:rtl/>
        </w:rPr>
        <w:t xml:space="preserve">71960 بغداد؛ دار المخطوطات؛ رقم المخطوط 397</w:t>
      </w:r>
    </w:p>
    <w:p>
      <w:pPr>
        <w:pStyle w:val="BookText"/>
      </w:pPr>
      <w:r>
        <w:rPr>
          <w:rFonts w:ascii="Amiri" w:hAnsi="Amiri" w:eastAsia="Amiri" w:cs="Amiri"/>
          <w:lang w:bidi="ar-SA"/>
          <w:color w:val="111111"/>
          <w:sz w:val="28"/>
          <w:szCs w:val="28"/>
          <w:rtl/>
        </w:rPr>
        <w:t xml:space="preserve">تبدأ بكتاب البيع ؛كا: مصطفى بن عبد الغفار ،تا: 997ه- ناقصة :الأوّل تملك: ياسين بن حسين الموصلي البغدادي؛ 556 ص 21س، 24*18 سم [المتحف العراقي-ف: الفقهية-</w:t>
      </w:r>
    </w:p>
    <w:p>
      <w:pPr>
        <w:pStyle w:val="BookText"/>
      </w:pPr>
      <w:r>
        <w:rPr>
          <w:rFonts w:ascii="Times New Roman" w:hAnsi="Times New Roman" w:eastAsia="Times New Roman" w:cs="Times New Roman"/>
          <w:lang w:val="en-US" w:bidi="en-US"/>
          <w:color w:val="111111"/>
          <w:sz w:val="28"/>
          <w:szCs w:val="28"/>
          <w:rtl/>
        </w:rPr>
        <w:t xml:space="preserve">165 ]</w:t>
      </w:r>
    </w:p>
    <w:p>
      <w:pPr>
        <w:pStyle w:val="BookText"/>
      </w:pPr>
      <w:r>
        <w:rPr>
          <w:rFonts w:ascii="Times New Roman" w:hAnsi="Times New Roman" w:eastAsia="Times New Roman" w:cs="Times New Roman"/>
          <w:lang w:val="en-US" w:bidi="en-US"/>
          <w:color w:val="111111"/>
          <w:sz w:val="28"/>
          <w:szCs w:val="28"/>
          <w:rtl/>
        </w:rPr>
        <w:t xml:space="preserve">71961.</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9/45</w:t>
      </w:r>
    </w:p>
    <w:p>
      <w:pPr>
        <w:pStyle w:val="BookText"/>
      </w:pPr>
      <w:r>
        <w:rPr>
          <w:rFonts w:ascii="Amiri" w:hAnsi="Amiri" w:eastAsia="Amiri" w:cs="Amiri"/>
          <w:lang w:bidi="ar-SA"/>
          <w:color w:val="111111"/>
          <w:sz w:val="28"/>
          <w:szCs w:val="28"/>
          <w:rtl/>
        </w:rPr>
        <w:t xml:space="preserve">الجزء الثاني ؛كا :كمال بن فريد بن عمر ،تا: القرن 10ه- 666ق، 18/5*32سم [الأوقاف العامة - الموصل: 1-104]</w:t>
      </w:r>
    </w:p>
    <w:p>
      <w:pPr>
        <w:pStyle w:val="BookText"/>
      </w:pPr>
      <w:r>
        <w:rPr>
          <w:rFonts w:ascii="Amiri" w:hAnsi="Amiri" w:eastAsia="Amiri" w:cs="Amiri"/>
          <w:lang w:bidi="ar-SA"/>
          <w:color w:val="111111"/>
          <w:sz w:val="28"/>
          <w:szCs w:val="28"/>
          <w:rtl/>
        </w:rPr>
        <w:t xml:space="preserve">71962 . الموصل؛ مدرسة الصائغ الحلبي (في الأوقاف العامة)؛ رقم المخطوط :6/42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:شيخ محمّد بن شيخ إبراهيم، تا: 1004ه- 205 ق ، 22*30سم [الأوقاف العامة :الموصل (7-186]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71963 .بغداد؛ دار المخطوطات؛ رقم المخطوط : 577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محمّد الانجكري، تا : 1048ه- 108 ص 25 س، 27*16سم [المتحف العراقي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الفقهية 1-143]</w:t>
      </w:r>
    </w:p>
    <w:p>
      <w:pPr>
        <w:pStyle w:val="BookText"/>
      </w:pPr>
      <w:r>
        <w:rPr>
          <w:rFonts w:ascii="Amiri" w:hAnsi="Amiri" w:eastAsia="Amiri" w:cs="Amiri"/>
          <w:lang w:bidi="ar-SA"/>
          <w:color w:val="111111"/>
          <w:sz w:val="28"/>
          <w:szCs w:val="28"/>
          <w:rtl/>
        </w:rPr>
        <w:t xml:space="preserve">71964 .بغداد؛ مكتبة الأوقاف العامة؛ رقم المخطوط : 3677/1</w:t>
      </w:r>
    </w:p>
    <w:p>
      <w:pPr>
        <w:pStyle w:val="BookText"/>
      </w:pPr>
      <w:r>
        <w:rPr>
          <w:rFonts w:ascii="IRNazanin" w:hAnsi="IRNazanin" w:eastAsia="IRNazanin" w:cs="IRNazanin"/>
          <w:lang w:bidi="fa-IR"/>
          <w:color w:val="111111"/>
          <w:sz w:val="28"/>
          <w:szCs w:val="28"/>
          <w:rtl/>
        </w:rPr>
        <w:t xml:space="preserve">کا :مجهول، تا: 1092ه-؛ 230 ق 13*21سم [ف: 1-570]</w:t>
      </w:r>
    </w:p>
    <w:p>
      <w:pPr>
        <w:pStyle w:val="BookText"/>
      </w:pPr>
      <w:r>
        <w:rPr>
          <w:rFonts w:ascii="Amiri" w:hAnsi="Amiri" w:eastAsia="Amiri" w:cs="Amiri"/>
          <w:lang w:bidi="ar-SA"/>
          <w:color w:val="111111"/>
          <w:sz w:val="28"/>
          <w:szCs w:val="28"/>
          <w:rtl/>
        </w:rPr>
        <w:t xml:space="preserve">71965 .الكاظمية؛ جامعة مدينة العلم؛ رقم المخطوط : 6/205</w:t>
      </w:r>
    </w:p>
    <w:p>
      <w:pPr>
        <w:pStyle w:val="BookText"/>
      </w:pPr>
      <w:r>
        <w:rPr>
          <w:rFonts w:ascii="Amiri" w:hAnsi="Amiri" w:eastAsia="Amiri" w:cs="Amiri"/>
          <w:lang w:bidi="ar-SA"/>
          <w:color w:val="111111"/>
          <w:sz w:val="28"/>
          <w:szCs w:val="28"/>
          <w:rtl/>
        </w:rPr>
        <w:t xml:space="preserve">أوّلها :مطابق ؛آخرها: ولأن الحاجة تشتمل الغني والفقير في الشرب والنزول والغني لا يحتاج إلى صرف هذه الغلة لغناه.</w:t>
      </w:r>
    </w:p>
    <w:p>
      <w:pPr>
        <w:pStyle w:val="BookText"/>
      </w:pPr>
      <w:r>
        <w:rPr>
          <w:rFonts w:ascii="Amiri" w:hAnsi="Amiri" w:eastAsia="Amiri" w:cs="Amiri"/>
          <w:lang w:bidi="ar-SA"/>
          <w:color w:val="111111"/>
          <w:sz w:val="28"/>
          <w:szCs w:val="28"/>
          <w:rtl/>
        </w:rPr>
        <w:t xml:space="preserve">الجزء الأوّل؛ كا: إسماعيل بن الشيخ صالح البصري، تا: 1169ه-، 23*13سم [ف: 127]</w:t>
      </w:r>
    </w:p>
    <w:p>
      <w:pPr>
        <w:pStyle w:val="BookText"/>
      </w:pPr>
      <w:r>
        <w:rPr>
          <w:rFonts w:ascii="Amiri" w:hAnsi="Amiri" w:eastAsia="Amiri" w:cs="Amiri"/>
          <w:lang w:bidi="ar-SA"/>
          <w:color w:val="111111"/>
          <w:sz w:val="28"/>
          <w:szCs w:val="28"/>
          <w:rtl/>
        </w:rPr>
        <w:t xml:space="preserve">71966 .الموصل؛ المدرسة الرضوانية ( في الأوقاف العامة)؛ رقم المخطوط: 18/23/1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أمين بن خير الله الخطيب العمري، تا: 1180ه- 16*28سم [الأوقاف العامة الموصل</w:t>
      </w:r>
    </w:p>
    <w:p>
      <w:pPr>
        <w:pStyle w:val="BookText"/>
      </w:pPr>
      <w:r>
        <w:rPr>
          <w:rFonts w:ascii="Times New Roman" w:hAnsi="Times New Roman" w:eastAsia="Times New Roman" w:cs="Times New Roman"/>
          <w:lang w:val="en-US" w:bidi="en-US"/>
          <w:color w:val="111111"/>
          <w:sz w:val="28"/>
          <w:szCs w:val="28"/>
          <w:rtl/>
        </w:rPr>
        <w:t xml:space="preserve">8-122 ]</w:t>
      </w:r>
    </w:p>
    <w:p>
      <w:pPr>
        <w:pStyle w:val="BookText"/>
      </w:pPr>
      <w:r>
        <w:rPr>
          <w:rFonts w:ascii="Times New Roman" w:hAnsi="Times New Roman" w:eastAsia="Times New Roman" w:cs="Times New Roman"/>
          <w:lang w:val="en-US" w:bidi="en-US"/>
          <w:color w:val="111111"/>
          <w:sz w:val="28"/>
          <w:szCs w:val="28"/>
          <w:rtl/>
        </w:rPr>
        <w:t xml:space="preserve">71967.</w:t>
      </w:r>
    </w:p>
    <w:p>
      <w:pPr>
        <w:pStyle w:val="BookText"/>
      </w:pPr>
      <w:r>
        <w:rPr>
          <w:rFonts w:ascii="Amiri" w:hAnsi="Amiri" w:eastAsia="Amiri" w:cs="Amiri"/>
          <w:lang w:bidi="ar-SA"/>
          <w:color w:val="111111"/>
          <w:sz w:val="28"/>
          <w:szCs w:val="28"/>
          <w:rtl/>
        </w:rPr>
        <w:t xml:space="preserve">بغداد؛ المكتبة القادرية؛ رقم المخطوط : 249</w:t>
      </w:r>
    </w:p>
    <w:p>
      <w:pPr>
        <w:pStyle w:val="BookText"/>
      </w:pPr>
      <w:r>
        <w:rPr>
          <w:rFonts w:ascii="Amiri" w:hAnsi="Amiri" w:eastAsia="Amiri" w:cs="Amiri"/>
          <w:lang w:bidi="ar-SA"/>
          <w:color w:val="111111"/>
          <w:sz w:val="28"/>
          <w:szCs w:val="28"/>
          <w:rtl/>
        </w:rPr>
        <w:t xml:space="preserve">أوّلها :مطابق؛ آخرها: بخلاف ما إذا كانا نصفين أو كانت الميته أغلب لأنه ضرورة والله تعالى أعلم بالصواب والحمد لله على اتمامه.</w:t>
      </w:r>
    </w:p>
    <w:p>
      <w:pPr>
        <w:pStyle w:val="BookText"/>
      </w:pPr>
      <w:r>
        <w:rPr>
          <w:rFonts w:ascii="IRNazanin" w:hAnsi="IRNazanin" w:eastAsia="IRNazanin" w:cs="IRNazanin"/>
          <w:lang w:bidi="fa-IR"/>
          <w:color w:val="111111"/>
          <w:sz w:val="28"/>
          <w:szCs w:val="28"/>
          <w:rtl/>
        </w:rPr>
        <w:t xml:space="preserve">الأضحى</w:t>
      </w:r>
    </w:p>
    <w:p>
      <w:pPr>
        <w:pStyle w:val="BookText"/>
      </w:pPr>
      <w:r>
        <w:rPr>
          <w:rFonts w:ascii="IRNazanin" w:hAnsi="IRNazanin" w:eastAsia="IRNazanin" w:cs="IRNazanin"/>
          <w:lang w:bidi="fa-IR"/>
          <w:color w:val="111111"/>
          <w:sz w:val="28"/>
          <w:szCs w:val="28"/>
          <w:rtl/>
        </w:rPr>
        <w:t xml:space="preserve">نسخ، کا :مجهول، تا: القرن ،12ه- 414 ق ، 27 س، 15*20/5سم [ف: 2-32]</w:t>
      </w:r>
    </w:p>
    <w:p>
      <w:pPr>
        <w:pStyle w:val="BookText"/>
      </w:pPr>
      <w:r>
        <w:rPr>
          <w:rFonts w:ascii="Times New Roman" w:hAnsi="Times New Roman" w:eastAsia="Times New Roman" w:cs="Times New Roman"/>
          <w:lang w:val="en-US" w:bidi="en-US"/>
          <w:color w:val="111111"/>
          <w:sz w:val="28"/>
          <w:szCs w:val="28"/>
          <w:rtl/>
        </w:rPr>
        <w:t xml:space="preserve">71968.</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9/48</w:t>
      </w:r>
    </w:p>
    <w:p>
      <w:pPr>
        <w:pStyle w:val="BookText"/>
      </w:pPr>
      <w:r>
        <w:rPr>
          <w:rFonts w:ascii="Amiri" w:hAnsi="Amiri" w:eastAsia="Amiri" w:cs="Amiri"/>
          <w:lang w:bidi="ar-SA"/>
          <w:color w:val="111111"/>
          <w:sz w:val="28"/>
          <w:szCs w:val="28"/>
          <w:rtl/>
        </w:rPr>
        <w:t xml:space="preserve">أوّلها :كتاب الأضحية قال والاضحية واجبة على كل مسلم مقيم موسى في يوم عن نفسه وعن أولاده الصغار</w:t>
      </w:r>
    </w:p>
    <w:p>
      <w:pPr>
        <w:pStyle w:val="BookText"/>
      </w:pPr>
      <w:r>
        <w:rPr>
          <w:rFonts w:ascii="Amiri" w:hAnsi="Amiri" w:eastAsia="Amiri" w:cs="Amiri"/>
          <w:lang w:bidi="ar-SA"/>
          <w:color w:val="111111"/>
          <w:sz w:val="28"/>
          <w:szCs w:val="28"/>
          <w:rtl/>
        </w:rPr>
        <w:t xml:space="preserve">كا: محمّد أمين الحافظ بن عبد القادر بن الحاج عمر الحافظ ابن الحافظ شيخ جرجيس، تا: 1224ه- 431 ق ، 18*30سم [الأوقاف العامة - الموصل: 1-105]</w:t>
      </w:r>
    </w:p>
    <w:p>
      <w:pPr>
        <w:pStyle w:val="BookText"/>
      </w:pPr>
      <w:r>
        <w:rPr>
          <w:rFonts w:ascii="Times New Roman" w:hAnsi="Times New Roman" w:eastAsia="Times New Roman" w:cs="Times New Roman"/>
          <w:lang w:val="en-US" w:bidi="en-US"/>
          <w:color w:val="111111"/>
          <w:sz w:val="28"/>
          <w:szCs w:val="28"/>
          <w:rtl/>
        </w:rPr>
        <w:t xml:space="preserve">71969.</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9/46</w:t>
      </w:r>
    </w:p>
    <w:p>
      <w:pPr>
        <w:pStyle w:val="BookText"/>
      </w:pPr>
      <w:r>
        <w:rPr>
          <w:rFonts w:ascii="Amiri" w:hAnsi="Amiri" w:eastAsia="Amiri" w:cs="Amiri"/>
          <w:lang w:bidi="ar-SA"/>
          <w:color w:val="111111"/>
          <w:sz w:val="28"/>
          <w:szCs w:val="28"/>
          <w:rtl/>
        </w:rPr>
        <w:t xml:space="preserve">أوّلها: كتاب البيوع البيع ينعقد بالايجاب والقبول إذا كان بلفظ الماضي</w:t>
      </w:r>
    </w:p>
    <w:p>
      <w:pPr>
        <w:pStyle w:val="BookText"/>
      </w:pPr>
      <w:r>
        <w:rPr>
          <w:rFonts w:ascii="IRNazanin" w:hAnsi="IRNazanin" w:eastAsia="IRNazanin" w:cs="IRNazanin"/>
          <w:lang w:bidi="fa-IR"/>
          <w:color w:val="111111"/>
          <w:sz w:val="28"/>
          <w:szCs w:val="28"/>
          <w:rtl/>
        </w:rPr>
        <w:t xml:space="preserve">كا :محمّد أمين الحافظ بن عبد القادر بن الحاج عمر الحافظ بن الحافظ شيخ جرجیس، تا: القرن 13ه-، 370ق 18*30/5سم [الأوقاف العامة - الموصل: 1-104]</w:t>
      </w:r>
    </w:p>
    <w:p>
      <w:pPr>
        <w:pStyle w:val="BookText"/>
      </w:pPr>
      <w:r>
        <w:rPr>
          <w:rFonts w:ascii="Amiri" w:hAnsi="Amiri" w:eastAsia="Amiri" w:cs="Amiri"/>
          <w:lang w:bidi="ar-SA"/>
          <w:color w:val="111111"/>
          <w:sz w:val="28"/>
          <w:szCs w:val="28"/>
          <w:rtl/>
        </w:rPr>
        <w:t xml:space="preserve">71970 . الموصل؛ يحيى الجليلي؛ رقم المخطوط : 243</w:t>
      </w:r>
    </w:p>
    <w:p>
      <w:pPr>
        <w:pStyle w:val="BookText"/>
      </w:pPr>
      <w:r>
        <w:rPr>
          <w:rFonts w:ascii="Amiri" w:hAnsi="Amiri" w:eastAsia="Amiri" w:cs="Amiri"/>
          <w:lang w:bidi="ar-SA"/>
          <w:color w:val="111111"/>
          <w:sz w:val="28"/>
          <w:szCs w:val="28"/>
          <w:rtl/>
        </w:rPr>
        <w:t xml:space="preserve">الجزء الثاني ؛كا: مجهول ،تا :مجهول [مخطوطات الموصل: 240]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71971.</w:t>
      </w:r>
    </w:p>
    <w:p>
      <w:pPr>
        <w:pStyle w:val="BookText"/>
      </w:pPr>
      <w:r>
        <w:rPr>
          <w:rFonts w:ascii="Amiri" w:hAnsi="Amiri" w:eastAsia="Amiri" w:cs="Amiri"/>
          <w:lang w:bidi="ar-SA"/>
          <w:color w:val="111111"/>
          <w:sz w:val="28"/>
          <w:szCs w:val="28"/>
          <w:rtl/>
        </w:rPr>
        <w:t xml:space="preserve">الموصل ؛ المكتبة المركزية؛ رقم المخطوط : 61</w:t>
      </w:r>
    </w:p>
    <w:p>
      <w:pPr>
        <w:pStyle w:val="BookText"/>
      </w:pPr>
      <w:r>
        <w:rPr>
          <w:rFonts w:ascii="IRNazanin" w:hAnsi="IRNazanin" w:eastAsia="IRNazanin" w:cs="IRNazanin"/>
          <w:lang w:bidi="fa-IR"/>
          <w:color w:val="111111"/>
          <w:sz w:val="28"/>
          <w:szCs w:val="28"/>
          <w:rtl/>
        </w:rPr>
        <w:t xml:space="preserve">کا :مجهول ،تا :مجهول؛ ناقصة :الأوّل والآخر؛ نسخة قديمة[ مجلة المجمع العلمي العراقي: مجلد 15-303]</w:t>
      </w:r>
    </w:p>
    <w:p>
      <w:pPr>
        <w:pStyle w:val="BookText"/>
      </w:pPr>
      <w:r>
        <w:rPr>
          <w:rFonts w:ascii="Times New Roman" w:hAnsi="Times New Roman" w:eastAsia="Times New Roman" w:cs="Times New Roman"/>
          <w:lang w:val="en-US" w:bidi="en-US"/>
          <w:color w:val="111111"/>
          <w:sz w:val="28"/>
          <w:szCs w:val="28"/>
          <w:rtl/>
        </w:rPr>
        <w:t xml:space="preserve">71972.</w:t>
      </w:r>
    </w:p>
    <w:p>
      <w:pPr>
        <w:pStyle w:val="BookText"/>
      </w:pPr>
      <w:r>
        <w:rPr>
          <w:rFonts w:ascii="Amiri" w:hAnsi="Amiri" w:eastAsia="Amiri" w:cs="Amiri"/>
          <w:lang w:bidi="ar-SA"/>
          <w:color w:val="111111"/>
          <w:sz w:val="28"/>
          <w:szCs w:val="28"/>
          <w:rtl/>
        </w:rPr>
        <w:t xml:space="preserve">بغداد؛ مكتبة الأوقاف العامة؛ رقم المخطوط: 3877</w:t>
      </w:r>
    </w:p>
    <w:p>
      <w:pPr>
        <w:pStyle w:val="BookText"/>
      </w:pPr>
      <w:r>
        <w:rPr>
          <w:rFonts w:ascii="Amiri" w:hAnsi="Amiri" w:eastAsia="Amiri" w:cs="Amiri"/>
          <w:lang w:bidi="ar-SA"/>
          <w:color w:val="111111"/>
          <w:sz w:val="28"/>
          <w:szCs w:val="28"/>
          <w:rtl/>
        </w:rPr>
        <w:t xml:space="preserve">الجزء الثاني ؛كا :مجهول ،تا: مجهول 350 ق ، 18*27سم [ف: 1-569]</w:t>
      </w:r>
    </w:p>
    <w:p>
      <w:pPr>
        <w:pStyle w:val="BookText"/>
      </w:pPr>
      <w:r>
        <w:rPr>
          <w:rFonts w:ascii="Amiri" w:hAnsi="Amiri" w:eastAsia="Amiri" w:cs="Amiri"/>
          <w:lang w:bidi="ar-SA"/>
          <w:color w:val="111111"/>
          <w:sz w:val="28"/>
          <w:szCs w:val="28"/>
          <w:rtl/>
        </w:rPr>
        <w:t xml:space="preserve">71973 .بغداد؛ مكتبة الأوقاف العامة؛ رقم المخطوط: 10128</w:t>
      </w:r>
    </w:p>
    <w:p>
      <w:pPr>
        <w:pStyle w:val="BookText"/>
      </w:pPr>
      <w:r>
        <w:rPr>
          <w:rFonts w:ascii="IRNazanin" w:hAnsi="IRNazanin" w:eastAsia="IRNazanin" w:cs="IRNazanin"/>
          <w:lang w:bidi="fa-IR"/>
          <w:color w:val="111111"/>
          <w:sz w:val="28"/>
          <w:szCs w:val="28"/>
          <w:rtl/>
        </w:rPr>
        <w:t xml:space="preserve">کا :مجهول، تا: مجهول؛ 291 ق 30*20سم [ف: 1-571]</w:t>
      </w:r>
    </w:p>
    <w:p>
      <w:pPr>
        <w:pStyle w:val="BookText"/>
      </w:pPr>
      <w:r>
        <w:rPr>
          <w:rFonts w:ascii="Times New Roman" w:hAnsi="Times New Roman" w:eastAsia="Times New Roman" w:cs="Times New Roman"/>
          <w:lang w:val="en-US" w:bidi="en-US"/>
          <w:color w:val="111111"/>
          <w:sz w:val="28"/>
          <w:szCs w:val="28"/>
          <w:rtl/>
        </w:rPr>
        <w:t xml:space="preserve">71974.</w:t>
      </w:r>
    </w:p>
    <w:p>
      <w:pPr>
        <w:pStyle w:val="BookText"/>
      </w:pPr>
      <w:r>
        <w:rPr>
          <w:rFonts w:ascii="Amiri" w:hAnsi="Amiri" w:eastAsia="Amiri" w:cs="Amiri"/>
          <w:lang w:bidi="ar-SA"/>
          <w:color w:val="111111"/>
          <w:sz w:val="28"/>
          <w:szCs w:val="28"/>
          <w:rtl/>
        </w:rPr>
        <w:t xml:space="preserve">الموصل؛ المدرسة الرابعية والعثمانية (في الأوقاف العامة)؛ رقم المخطوط:50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503 ق ، 20*31سم [الأوقاف العامة - الموصل: 6-25]</w:t>
      </w:r>
    </w:p>
    <w:p>
      <w:pPr>
        <w:pStyle w:val="BookText"/>
      </w:pPr>
      <w:r>
        <w:rPr>
          <w:rFonts w:ascii="Times New Roman" w:hAnsi="Times New Roman" w:eastAsia="Times New Roman" w:cs="Times New Roman"/>
          <w:lang w:val="en-US" w:bidi="en-US"/>
          <w:color w:val="111111"/>
          <w:sz w:val="28"/>
          <w:szCs w:val="28"/>
          <w:rtl/>
        </w:rPr>
        <w:t xml:space="preserve">71975.</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9/42</w:t>
      </w:r>
    </w:p>
    <w:p>
      <w:pPr>
        <w:pStyle w:val="BookText"/>
      </w:pPr>
      <w:r>
        <w:rPr>
          <w:rFonts w:ascii="IRNazanin" w:hAnsi="IRNazanin" w:eastAsia="IRNazanin" w:cs="IRNazanin"/>
          <w:lang w:bidi="fa-IR"/>
          <w:color w:val="111111"/>
          <w:sz w:val="28"/>
          <w:szCs w:val="28"/>
          <w:rtl/>
        </w:rPr>
        <w:t xml:space="preserve">کا :مجهول ،تا :مجهول؛ ناقصة: الأوّل؛ 423 ق ، 19*27سم[ الأوقاف العامة - الموصل: 5-</w:t>
      </w:r>
    </w:p>
    <w:p>
      <w:pPr>
        <w:pStyle w:val="BookText"/>
      </w:pPr>
      <w:r>
        <w:rPr>
          <w:rFonts w:ascii="Times New Roman" w:hAnsi="Times New Roman" w:eastAsia="Times New Roman" w:cs="Times New Roman"/>
          <w:lang w:val="en-US" w:bidi="en-US"/>
          <w:color w:val="111111"/>
          <w:sz w:val="28"/>
          <w:szCs w:val="28"/>
          <w:rtl/>
        </w:rPr>
        <w:t xml:space="preserve">167 ]</w:t>
      </w:r>
    </w:p>
    <w:p>
      <w:pPr>
        <w:pStyle w:val="BookText"/>
      </w:pPr>
      <w:r>
        <w:rPr>
          <w:rFonts w:ascii="Times New Roman" w:hAnsi="Times New Roman" w:eastAsia="Times New Roman" w:cs="Times New Roman"/>
          <w:lang w:val="en-US" w:bidi="en-US"/>
          <w:color w:val="111111"/>
          <w:sz w:val="28"/>
          <w:szCs w:val="28"/>
          <w:rtl/>
        </w:rPr>
        <w:t xml:space="preserve">71976.</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18/23/2</w:t>
      </w:r>
    </w:p>
    <w:p>
      <w:pPr>
        <w:pStyle w:val="BookText"/>
      </w:pPr>
      <w:r>
        <w:rPr>
          <w:rFonts w:ascii="Amiri" w:hAnsi="Amiri" w:eastAsia="Amiri" w:cs="Amiri"/>
          <w:lang w:bidi="ar-SA"/>
          <w:color w:val="111111"/>
          <w:sz w:val="28"/>
          <w:szCs w:val="28"/>
          <w:rtl/>
        </w:rPr>
        <w:t xml:space="preserve">المجلد الثاني، أوّله كتاب البيوع؛ كا :مجهول، تا: مجهول؛ 16*28سم [الأوقاف العامة-</w:t>
      </w:r>
    </w:p>
    <w:p>
      <w:pPr>
        <w:pStyle w:val="BookText"/>
      </w:pPr>
      <w:r>
        <w:rPr>
          <w:rFonts w:ascii="IRNazanin" w:hAnsi="IRNazanin" w:eastAsia="IRNazanin" w:cs="IRNazanin"/>
          <w:lang w:bidi="fa-IR"/>
          <w:color w:val="111111"/>
          <w:sz w:val="28"/>
          <w:szCs w:val="28"/>
          <w:rtl/>
        </w:rPr>
        <w:t xml:space="preserve">الموصل: 8-122]</w:t>
      </w:r>
    </w:p>
    <w:p>
      <w:pPr>
        <w:pStyle w:val="BookText"/>
      </w:pPr>
      <w:r>
        <w:rPr>
          <w:rFonts w:ascii="Times New Roman" w:hAnsi="Times New Roman" w:eastAsia="Times New Roman" w:cs="Times New Roman"/>
          <w:lang w:val="en-US" w:bidi="en-US"/>
          <w:color w:val="111111"/>
          <w:sz w:val="28"/>
          <w:szCs w:val="28"/>
          <w:rtl/>
        </w:rPr>
        <w:t xml:space="preserve">71977.</w:t>
      </w:r>
    </w:p>
    <w:p>
      <w:pPr>
        <w:pStyle w:val="BookText"/>
      </w:pPr>
      <w:r>
        <w:rPr>
          <w:rFonts w:ascii="Amiri" w:hAnsi="Amiri" w:eastAsia="Amiri" w:cs="Amiri"/>
          <w:lang w:bidi="ar-SA"/>
          <w:color w:val="111111"/>
          <w:sz w:val="28"/>
          <w:szCs w:val="28"/>
          <w:rtl/>
        </w:rPr>
        <w:t xml:space="preserve">بغداد؛ مكتبة الأوقاف العامة؛ رقم المخطوط : 3955</w:t>
      </w:r>
    </w:p>
    <w:p>
      <w:pPr>
        <w:pStyle w:val="BookText"/>
      </w:pPr>
      <w:r>
        <w:rPr>
          <w:rFonts w:ascii="Amiri" w:hAnsi="Amiri" w:eastAsia="Amiri" w:cs="Amiri"/>
          <w:lang w:bidi="ar-SA"/>
          <w:color w:val="111111"/>
          <w:sz w:val="28"/>
          <w:szCs w:val="28"/>
          <w:rtl/>
        </w:rPr>
        <w:t xml:space="preserve">المجلد الثاني ؛كا :عثمان بن سنان ،تا :مجهول، قسطنطينية؛ 306 ق 14*20سم [ف: 1-</w:t>
      </w:r>
    </w:p>
    <w:p>
      <w:pPr>
        <w:pStyle w:val="BookText"/>
      </w:pPr>
      <w:r>
        <w:rPr>
          <w:rFonts w:ascii="Times New Roman" w:hAnsi="Times New Roman" w:eastAsia="Times New Roman" w:cs="Times New Roman"/>
          <w:lang w:val="en-US" w:bidi="en-US"/>
          <w:color w:val="111111"/>
          <w:sz w:val="28"/>
          <w:szCs w:val="28"/>
          <w:rtl/>
        </w:rPr>
        <w:t xml:space="preserve">572 ]</w:t>
      </w:r>
    </w:p>
    <w:p>
      <w:pPr>
        <w:pStyle w:val="BookText"/>
      </w:pPr>
      <w:r>
        <w:rPr>
          <w:rFonts w:ascii="Times New Roman" w:hAnsi="Times New Roman" w:eastAsia="Times New Roman" w:cs="Times New Roman"/>
          <w:lang w:val="en-US" w:bidi="en-US"/>
          <w:color w:val="111111"/>
          <w:sz w:val="28"/>
          <w:szCs w:val="28"/>
          <w:rtl/>
        </w:rPr>
        <w:t xml:space="preserve">71978.</w:t>
      </w:r>
    </w:p>
    <w:p>
      <w:pPr>
        <w:pStyle w:val="BookText"/>
      </w:pPr>
      <w:r>
        <w:rPr>
          <w:rFonts w:ascii="Amiri" w:hAnsi="Amiri" w:eastAsia="Amiri" w:cs="Amiri"/>
          <w:lang w:bidi="ar-SA"/>
          <w:color w:val="111111"/>
          <w:sz w:val="28"/>
          <w:szCs w:val="28"/>
          <w:rtl/>
        </w:rPr>
        <w:t xml:space="preserve">بغداد؛ مكتبة الأوقاف العامة؛ رقم المخطوط: 4109</w:t>
      </w:r>
    </w:p>
    <w:p>
      <w:pPr>
        <w:pStyle w:val="BookText"/>
      </w:pPr>
      <w:r>
        <w:rPr>
          <w:rFonts w:ascii="Amiri" w:hAnsi="Amiri" w:eastAsia="Amiri" w:cs="Amiri"/>
          <w:lang w:bidi="ar-SA"/>
          <w:color w:val="111111"/>
          <w:sz w:val="28"/>
          <w:szCs w:val="28"/>
          <w:rtl/>
        </w:rPr>
        <w:t xml:space="preserve">الجزء الثالث ؛كا :مجهول ،تا :مجهول؛ قديمة جيدة؛ 325ق ، 16*24سم [ف: 1-571]</w:t>
      </w:r>
    </w:p>
    <w:p>
      <w:pPr>
        <w:pStyle w:val="BookText"/>
      </w:pPr>
      <w:r>
        <w:rPr>
          <w:rFonts w:ascii="Times New Roman" w:hAnsi="Times New Roman" w:eastAsia="Times New Roman" w:cs="Times New Roman"/>
          <w:lang w:val="en-US" w:bidi="en-US"/>
          <w:color w:val="111111"/>
          <w:sz w:val="28"/>
          <w:szCs w:val="28"/>
          <w:rtl/>
        </w:rPr>
        <w:t xml:space="preserve">71979.</w:t>
      </w:r>
    </w:p>
    <w:p>
      <w:pPr>
        <w:pStyle w:val="BookText"/>
      </w:pPr>
      <w:r>
        <w:rPr>
          <w:rFonts w:ascii="Amiri" w:hAnsi="Amiri" w:eastAsia="Amiri" w:cs="Amiri"/>
          <w:lang w:bidi="ar-SA"/>
          <w:color w:val="111111"/>
          <w:sz w:val="28"/>
          <w:szCs w:val="28"/>
          <w:rtl/>
        </w:rPr>
        <w:t xml:space="preserve">بغداد؛ مكتبة الأوقاف العامة؛ رقم المخطوط: 10127</w:t>
      </w:r>
    </w:p>
    <w:p>
      <w:pPr>
        <w:pStyle w:val="BookText"/>
      </w:pPr>
      <w:r>
        <w:rPr>
          <w:rFonts w:ascii="IRNazanin" w:hAnsi="IRNazanin" w:eastAsia="IRNazanin" w:cs="IRNazanin"/>
          <w:lang w:bidi="fa-IR"/>
          <w:color w:val="111111"/>
          <w:sz w:val="28"/>
          <w:szCs w:val="28"/>
          <w:rtl/>
        </w:rPr>
        <w:t xml:space="preserve">کا :مجهول ،تا: مجهول؛ 285 ق 14*20سم [ف: 1-571]</w:t>
      </w:r>
    </w:p>
    <w:p>
      <w:pPr>
        <w:pStyle w:val="BookText"/>
      </w:pPr>
      <w:r>
        <w:rPr>
          <w:rFonts w:ascii="Amiri" w:hAnsi="Amiri" w:eastAsia="Amiri" w:cs="Amiri"/>
          <w:lang w:bidi="ar-SA"/>
          <w:color w:val="111111"/>
          <w:sz w:val="28"/>
          <w:szCs w:val="28"/>
          <w:rtl/>
        </w:rPr>
        <w:t xml:space="preserve">71980 .بغداد؛ مكتبة الأوقاف العامة؛ رقم المخطوط : 3674</w:t>
      </w:r>
    </w:p>
    <w:p>
      <w:pPr>
        <w:pStyle w:val="BookText"/>
      </w:pPr>
      <w:r>
        <w:rPr>
          <w:rFonts w:ascii="IRNazanin" w:hAnsi="IRNazanin" w:eastAsia="IRNazanin" w:cs="IRNazanin"/>
          <w:lang w:bidi="fa-IR"/>
          <w:color w:val="111111"/>
          <w:sz w:val="28"/>
          <w:szCs w:val="28"/>
          <w:rtl/>
        </w:rPr>
        <w:t xml:space="preserve">کا :مجهول، تا: مجهول 351 ق 16*21سم [ف: 1-569]</w:t>
      </w:r>
    </w:p>
    <w:p>
      <w:pPr>
        <w:pStyle w:val="BookText"/>
      </w:pPr>
      <w:r>
        <w:rPr>
          <w:rFonts w:ascii="Times New Roman" w:hAnsi="Times New Roman" w:eastAsia="Times New Roman" w:cs="Times New Roman"/>
          <w:lang w:val="en-US" w:bidi="en-US"/>
          <w:color w:val="111111"/>
          <w:sz w:val="28"/>
          <w:szCs w:val="28"/>
          <w:rtl/>
        </w:rPr>
        <w:t xml:space="preserve">71981.</w:t>
      </w:r>
    </w:p>
    <w:p>
      <w:pPr>
        <w:pStyle w:val="BookText"/>
      </w:pPr>
      <w:r>
        <w:rPr>
          <w:rFonts w:ascii="Amiri" w:hAnsi="Amiri" w:eastAsia="Amiri" w:cs="Amiri"/>
          <w:lang w:bidi="ar-SA"/>
          <w:color w:val="111111"/>
          <w:sz w:val="28"/>
          <w:szCs w:val="28"/>
          <w:rtl/>
        </w:rPr>
        <w:t xml:space="preserve">بغداد؛ مكتبة الأوقاف العامة؛ رقم المخطوط : 3941</w:t>
      </w:r>
    </w:p>
    <w:p>
      <w:pPr>
        <w:pStyle w:val="BookText"/>
      </w:pPr>
      <w:r>
        <w:rPr>
          <w:rFonts w:ascii="IRNazanin" w:hAnsi="IRNazanin" w:eastAsia="IRNazanin" w:cs="IRNazanin"/>
          <w:lang w:bidi="fa-IR"/>
          <w:color w:val="111111"/>
          <w:sz w:val="28"/>
          <w:szCs w:val="28"/>
          <w:rtl/>
        </w:rPr>
        <w:t xml:space="preserve">کا :مجهول، تا :مجهول؛ 1370ق، 14*21سم [ف: 1-569]</w:t>
      </w:r>
    </w:p>
    <w:p>
      <w:pPr>
        <w:pStyle w:val="BookText"/>
      </w:pPr>
      <w:r>
        <w:rPr>
          <w:rFonts w:ascii="Amiri" w:hAnsi="Amiri" w:eastAsia="Amiri" w:cs="Amiri"/>
          <w:lang w:bidi="ar-SA"/>
          <w:color w:val="111111"/>
          <w:sz w:val="28"/>
          <w:szCs w:val="28"/>
          <w:rtl/>
        </w:rPr>
        <w:t xml:space="preserve">71982 .بغداد؛ مكتبة الأوقاف العامة؛ رقم المخطوط : 17572</w:t>
      </w:r>
    </w:p>
    <w:p>
      <w:pPr>
        <w:pStyle w:val="BookText"/>
      </w:pPr>
      <w:r>
        <w:rPr>
          <w:rFonts w:ascii="IRNazanin" w:hAnsi="IRNazanin" w:eastAsia="IRNazanin" w:cs="IRNazanin"/>
          <w:lang w:bidi="fa-IR"/>
          <w:color w:val="111111"/>
          <w:sz w:val="28"/>
          <w:szCs w:val="28"/>
          <w:rtl/>
        </w:rPr>
        <w:t xml:space="preserve">کا :مجهول ،تا :مجهول؛ ناقصة: الأوّل والآخر؛ 290 ق 15*20سم [ف: 1-570]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71983.</w:t>
      </w:r>
    </w:p>
    <w:p>
      <w:pPr>
        <w:pStyle w:val="BookText"/>
      </w:pPr>
      <w:r>
        <w:rPr>
          <w:rFonts w:ascii="Amiri" w:hAnsi="Amiri" w:eastAsia="Amiri" w:cs="Amiri"/>
          <w:lang w:bidi="ar-SA"/>
          <w:color w:val="111111"/>
          <w:sz w:val="28"/>
          <w:szCs w:val="28"/>
          <w:rtl/>
        </w:rPr>
        <w:t xml:space="preserve">الموصل ؛ المدرسة الحسنية (في الأوقاف العامة)؛ رقم المخطوط: 9/47</w:t>
      </w:r>
    </w:p>
    <w:p>
      <w:pPr>
        <w:pStyle w:val="BookText"/>
      </w:pPr>
      <w:r>
        <w:rPr>
          <w:rFonts w:ascii="Amiri" w:hAnsi="Amiri" w:eastAsia="Amiri" w:cs="Amiri"/>
          <w:lang w:bidi="ar-SA"/>
          <w:color w:val="111111"/>
          <w:sz w:val="28"/>
          <w:szCs w:val="28"/>
          <w:rtl/>
        </w:rPr>
        <w:t xml:space="preserve">أوّلها :كتاب الإقرار قال وإذا أقر العامل البالغ بحق لزمه إقراره الجزء الرابع</w:t>
      </w:r>
    </w:p>
    <w:p>
      <w:pPr>
        <w:pStyle w:val="BookText"/>
      </w:pPr>
      <w:r>
        <w:rPr>
          <w:rFonts w:ascii="Amiri" w:hAnsi="Amiri" w:eastAsia="Amiri" w:cs="Amiri"/>
          <w:lang w:bidi="ar-SA"/>
          <w:color w:val="111111"/>
          <w:sz w:val="28"/>
          <w:szCs w:val="28"/>
          <w:rtl/>
        </w:rPr>
        <w:t xml:space="preserve">كا: مجهول، تا: مجهول؛ 374 ق 17/5*30سم [الأوقاف العامة - الموصل: 1-</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Amiri" w:hAnsi="Amiri" w:eastAsia="Amiri" w:cs="Amiri"/>
          <w:lang w:bidi="ar-SA"/>
          <w:color w:val="111111"/>
          <w:sz w:val="28"/>
          <w:szCs w:val="28"/>
          <w:rtl/>
        </w:rPr>
        <w:t xml:space="preserve">71984 .بغداد؛ مكتبة الأوقاف العامة؛ رقم المخطوط : 4217</w:t>
      </w:r>
    </w:p>
    <w:p>
      <w:pPr>
        <w:pStyle w:val="BookText"/>
      </w:pPr>
      <w:r>
        <w:rPr>
          <w:rFonts w:ascii="IRNazanin" w:hAnsi="IRNazanin" w:eastAsia="IRNazanin" w:cs="IRNazanin"/>
          <w:lang w:bidi="fa-IR"/>
          <w:color w:val="111111"/>
          <w:sz w:val="28"/>
          <w:szCs w:val="28"/>
          <w:rtl/>
        </w:rPr>
        <w:t xml:space="preserve">کا :مجهول ،تا: مجهول 325ق، 18*26سم [ف: 1-573]</w:t>
      </w:r>
    </w:p>
    <w:p>
      <w:pPr>
        <w:pStyle w:val="BookText"/>
      </w:pPr>
      <w:r>
        <w:rPr>
          <w:rFonts w:ascii="Times New Roman" w:hAnsi="Times New Roman" w:eastAsia="Times New Roman" w:cs="Times New Roman"/>
          <w:lang w:val="en-US" w:bidi="en-US"/>
          <w:color w:val="111111"/>
          <w:sz w:val="28"/>
          <w:szCs w:val="28"/>
          <w:rtl/>
        </w:rPr>
        <w:t xml:space="preserve">71985.</w:t>
      </w:r>
    </w:p>
    <w:p>
      <w:pPr>
        <w:pStyle w:val="BookText"/>
      </w:pPr>
      <w:r>
        <w:rPr>
          <w:rFonts w:ascii="Amiri" w:hAnsi="Amiri" w:eastAsia="Amiri" w:cs="Amiri"/>
          <w:lang w:bidi="ar-SA"/>
          <w:color w:val="111111"/>
          <w:sz w:val="28"/>
          <w:szCs w:val="28"/>
          <w:rtl/>
        </w:rPr>
        <w:t xml:space="preserve">الموصل؛ مدرسة الخياط ( في الأوقاف العامة)؛ رقم المخطوط 720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351ق، 22*31سم [الأوقاف العامة - الموصل: 5-42]</w:t>
      </w:r>
    </w:p>
    <w:p>
      <w:pPr>
        <w:pStyle w:val="BookText"/>
      </w:pPr>
      <w:r>
        <w:rPr>
          <w:rFonts w:ascii="Times New Roman" w:hAnsi="Times New Roman" w:eastAsia="Times New Roman" w:cs="Times New Roman"/>
          <w:lang w:val="en-US" w:bidi="en-US"/>
          <w:color w:val="111111"/>
          <w:sz w:val="28"/>
          <w:szCs w:val="28"/>
          <w:rtl/>
        </w:rPr>
        <w:t xml:space="preserve">71986.</w:t>
      </w:r>
    </w:p>
    <w:p>
      <w:pPr>
        <w:pStyle w:val="BookText"/>
      </w:pPr>
      <w:r>
        <w:rPr>
          <w:rFonts w:ascii="Amiri" w:hAnsi="Amiri" w:eastAsia="Amiri" w:cs="Amiri"/>
          <w:lang w:bidi="ar-SA"/>
          <w:color w:val="111111"/>
          <w:sz w:val="28"/>
          <w:szCs w:val="28"/>
          <w:rtl/>
        </w:rPr>
        <w:t xml:space="preserve">الموصل؛ مدرسة الحاج زكريا ( في الأوقاف العامة)؛ رقم المخطوط:7/22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356 ق ، 25*19سم [الأوقاف العامة-الموصل: 8-238]</w:t>
      </w:r>
    </w:p>
    <w:p>
      <w:pPr>
        <w:pStyle w:val="BookText"/>
      </w:pPr>
      <w:r>
        <w:rPr>
          <w:rFonts w:ascii="IRNazanin" w:hAnsi="IRNazanin" w:eastAsia="IRNazanin" w:cs="IRNazanin"/>
          <w:lang w:bidi="fa-IR"/>
          <w:color w:val="111111"/>
          <w:sz w:val="28"/>
          <w:szCs w:val="28"/>
          <w:rtl/>
        </w:rPr>
        <w:t xml:space="preserve">71987 .بغداد؛ دار المخطوطات؛ رقم المخطوط : 5539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:القرن 9 ه-؛ 678 ص 19 س، 26*17 سم [المتحف العراقي ف: الفقهية 1</w:t>
      </w:r>
    </w:p>
    <w:p>
      <w:pPr>
        <w:pStyle w:val="BookText"/>
      </w:pPr>
      <w:r>
        <w:rPr>
          <w:rFonts w:ascii="Times New Roman" w:hAnsi="Times New Roman" w:eastAsia="Times New Roman" w:cs="Times New Roman"/>
          <w:lang w:val="en-US" w:bidi="en-US"/>
          <w:color w:val="111111"/>
          <w:sz w:val="28"/>
          <w:szCs w:val="28"/>
          <w:rtl/>
        </w:rPr>
        <w:t xml:space="preserve">164 ]</w:t>
      </w:r>
    </w:p>
    <w:p>
      <w:pPr>
        <w:pStyle w:val="BookText"/>
      </w:pPr>
      <w:r>
        <w:rPr>
          <w:rFonts w:ascii="Amiri" w:hAnsi="Amiri" w:eastAsia="Amiri" w:cs="Amiri"/>
          <w:lang w:bidi="ar-SA"/>
          <w:color w:val="111111"/>
          <w:sz w:val="28"/>
          <w:szCs w:val="28"/>
          <w:rtl/>
        </w:rPr>
        <w:t xml:space="preserve">71988 .بغداد؛ مكتبة الأوقاف العامة؛ رقم المخطوط : 4133</w:t>
      </w:r>
    </w:p>
    <w:p>
      <w:pPr>
        <w:pStyle w:val="BookText"/>
      </w:pPr>
      <w:r>
        <w:rPr>
          <w:rFonts w:ascii="IRNazanin" w:hAnsi="IRNazanin" w:eastAsia="IRNazanin" w:cs="IRNazanin"/>
          <w:lang w:bidi="fa-IR"/>
          <w:color w:val="111111"/>
          <w:sz w:val="28"/>
          <w:szCs w:val="28"/>
          <w:rtl/>
        </w:rPr>
        <w:t xml:space="preserve">کا :مجهول، تا: مجهول؛ 378ق 21*32سم [ف: 1-571]</w:t>
      </w:r>
    </w:p>
    <w:p>
      <w:pPr>
        <w:pStyle w:val="BookText"/>
      </w:pPr>
      <w:r>
        <w:rPr>
          <w:rFonts w:ascii="Amiri" w:hAnsi="Amiri" w:eastAsia="Amiri" w:cs="Amiri"/>
          <w:lang w:bidi="ar-SA"/>
          <w:color w:val="111111"/>
          <w:sz w:val="28"/>
          <w:szCs w:val="28"/>
          <w:rtl/>
        </w:rPr>
        <w:t xml:space="preserve">71989 .بغداد؛ مكتبة الأوقاف العامة؛ رقم المخطوط : 4176</w:t>
      </w:r>
    </w:p>
    <w:p>
      <w:pPr>
        <w:pStyle w:val="BookText"/>
      </w:pPr>
      <w:r>
        <w:rPr>
          <w:rFonts w:ascii="IRNazanin" w:hAnsi="IRNazanin" w:eastAsia="IRNazanin" w:cs="IRNazanin"/>
          <w:lang w:bidi="fa-IR"/>
          <w:color w:val="111111"/>
          <w:sz w:val="28"/>
          <w:szCs w:val="28"/>
          <w:rtl/>
        </w:rPr>
        <w:t xml:space="preserve">کا :مجهول، تا: مجهول؛ 395ق 16*26سم [ف: 1-571]</w:t>
      </w:r>
    </w:p>
    <w:p>
      <w:pPr>
        <w:pStyle w:val="BookText"/>
      </w:pPr>
      <w:r>
        <w:rPr>
          <w:rFonts w:ascii="Times New Roman" w:hAnsi="Times New Roman" w:eastAsia="Times New Roman" w:cs="Times New Roman"/>
          <w:lang w:val="en-US" w:bidi="en-US"/>
          <w:color w:val="111111"/>
          <w:sz w:val="28"/>
          <w:szCs w:val="28"/>
          <w:rtl/>
        </w:rPr>
        <w:t xml:space="preserve">71990.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9/70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380 ق ، 30*20 سم [الأوقاف العامة - الموصل: 4-91]</w:t>
      </w:r>
    </w:p>
    <w:p>
      <w:pPr>
        <w:pStyle w:val="BookText"/>
      </w:pPr>
      <w:r>
        <w:rPr>
          <w:rFonts w:ascii="Amiri" w:hAnsi="Amiri" w:eastAsia="Amiri" w:cs="Amiri"/>
          <w:lang w:bidi="ar-SA"/>
          <w:color w:val="111111"/>
          <w:sz w:val="28"/>
          <w:szCs w:val="28"/>
          <w:rtl/>
        </w:rPr>
        <w:t xml:space="preserve">71991 .النجف الأشرف؛ مؤسسة كاشف الغطاء العامة؛ رقم المخطوط :4833</w:t>
      </w:r>
    </w:p>
    <w:p>
      <w:pPr>
        <w:pStyle w:val="BookText"/>
      </w:pPr>
      <w:r>
        <w:rPr>
          <w:rFonts w:ascii="IRNazanin" w:hAnsi="IRNazanin" w:eastAsia="IRNazanin" w:cs="IRNazanin"/>
          <w:lang w:bidi="fa-IR"/>
          <w:color w:val="111111"/>
          <w:sz w:val="28"/>
          <w:szCs w:val="28"/>
          <w:rtl/>
        </w:rPr>
        <w:t xml:space="preserve">کا :مجهول، تا :مجهول؛ ناقصة: الآخر؛ 625 ص [ف: 1-452]</w:t>
      </w:r>
    </w:p>
    <w:p>
      <w:pPr>
        <w:pStyle w:val="BookText"/>
      </w:pPr>
      <w:r>
        <w:rPr>
          <w:rFonts w:ascii="Amiri" w:hAnsi="Amiri" w:eastAsia="Amiri" w:cs="Amiri"/>
          <w:lang w:bidi="ar-SA"/>
          <w:color w:val="111111"/>
          <w:sz w:val="28"/>
          <w:szCs w:val="28"/>
          <w:rtl/>
        </w:rPr>
        <w:t xml:space="preserve">71992 .الموصل ؛ المكتبة المركزية؛ رقم المخطوط : 62</w:t>
      </w:r>
    </w:p>
    <w:p>
      <w:pPr>
        <w:pStyle w:val="BookText"/>
      </w:pPr>
      <w:r>
        <w:rPr>
          <w:rFonts w:ascii="Amiri" w:hAnsi="Amiri" w:eastAsia="Amiri" w:cs="Amiri"/>
          <w:lang w:bidi="ar-SA"/>
          <w:color w:val="111111"/>
          <w:sz w:val="28"/>
          <w:szCs w:val="28"/>
          <w:rtl/>
        </w:rPr>
        <w:t xml:space="preserve">المجلد الأوّل؛ كا :مجهول ،تا :مجهول؛ تملك:مصطفى بن سفر شاه لواء صاروخاني عن ولاية قسطموني [مجلة المجمع العلمي العراقي: مجلد 15-303]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13" w:name="pg8072_50188"/>
    <w:bookmarkEnd w:id="513"/>
    <w:p>
      <w:pPr>
        <w:pStyle w:val="Heading2"/>
      </w:pPr>
      <w:bookmarkStart w:id="2032" w:name="_Toc1298"/>
      <w:r>
        <w:t>الهداية في شرح البداية / فقه - عربي</w:t>
      </w:r>
      <w:bookmarkEnd w:id="2032"/>
    </w:p>
    <w:p>
      <w:pPr>
        <w:pStyle w:val="BookText"/>
      </w:pPr>
      <w:r>
        <w:rPr>
          <w:rFonts w:ascii="Amiri" w:hAnsi="Amiri" w:eastAsia="Amiri" w:cs="Amiri"/>
          <w:lang w:bidi="ar-SA"/>
          <w:color w:val="111111"/>
          <w:sz w:val="28"/>
          <w:szCs w:val="28"/>
          <w:rtl/>
        </w:rPr>
        <w:t xml:space="preserve">الرشتاني ،برهان الدين</w:t>
      </w:r>
    </w:p>
    <w:p>
      <w:pPr>
        <w:pStyle w:val="BookText"/>
      </w:pPr>
      <w:r>
        <w:rPr>
          <w:rFonts w:ascii="Times New Roman" w:hAnsi="Times New Roman" w:eastAsia="Times New Roman" w:cs="Times New Roman"/>
          <w:lang w:val="en-US" w:bidi="en-US"/>
          <w:color w:val="111111"/>
          <w:sz w:val="28"/>
          <w:szCs w:val="28"/>
          <w:rtl/>
        </w:rPr>
        <w:t xml:space="preserve">71993.</w:t>
      </w:r>
    </w:p>
    <w:p>
      <w:pPr>
        <w:pStyle w:val="BookText"/>
      </w:pPr>
      <w:r>
        <w:rPr>
          <w:rFonts w:ascii="Amiri" w:hAnsi="Amiri" w:eastAsia="Amiri" w:cs="Amiri"/>
          <w:lang w:bidi="ar-SA"/>
          <w:color w:val="111111"/>
          <w:sz w:val="28"/>
          <w:szCs w:val="28"/>
          <w:rtl/>
        </w:rPr>
        <w:t xml:space="preserve">بغداد؛ مركز البحوث والدراسات؛ رقم المخطوط : 250 ح 844 مصورة</w:t>
      </w:r>
    </w:p>
    <w:p>
      <w:pPr>
        <w:pStyle w:val="BookText"/>
      </w:pPr>
      <w:r>
        <w:rPr>
          <w:rFonts w:ascii="Amiri" w:hAnsi="Amiri" w:eastAsia="Amiri" w:cs="Amiri"/>
          <w:lang w:bidi="ar-SA"/>
          <w:color w:val="111111"/>
          <w:sz w:val="28"/>
          <w:szCs w:val="28"/>
          <w:rtl/>
        </w:rPr>
        <w:t xml:space="preserve">ج -2- مصدر التصوير: دائرة الآثار والتراث؛ كا :مجهول، تا: مجهول 167 ص [(مصورات) -</w:t>
      </w:r>
    </w:p>
    <w:p>
      <w:pPr>
        <w:pStyle w:val="BookText"/>
      </w:pPr>
      <w:r>
        <w:rPr>
          <w:rFonts w:ascii="IRNazanin" w:hAnsi="IRNazanin" w:eastAsia="IRNazanin" w:cs="IRNazanin"/>
          <w:lang w:bidi="fa-IR"/>
          <w:color w:val="111111"/>
          <w:sz w:val="28"/>
          <w:szCs w:val="28"/>
          <w:rtl/>
        </w:rPr>
        <w:t xml:space="preserve">ف 259]</w:t>
      </w:r>
    </w:p>
    <w:p>
      <w:pPr>
        <w:pStyle w:val="Heading2"/>
      </w:pPr>
      <w:bookmarkStart w:id="2033" w:name="_Toc1299"/>
      <w:r>
        <w:t>الهداية في شرح الكفاية / أصول الفقه - عربي</w:t>
      </w:r>
      <w:bookmarkEnd w:id="2033"/>
    </w:p>
    <w:p>
      <w:pPr>
        <w:pStyle w:val="BookText"/>
      </w:pPr>
      <w:r>
        <w:rPr>
          <w:rFonts w:ascii="Amiri" w:hAnsi="Amiri" w:eastAsia="Amiri" w:cs="Amiri"/>
          <w:lang w:bidi="ar-SA"/>
          <w:color w:val="111111"/>
          <w:sz w:val="28"/>
          <w:szCs w:val="28"/>
          <w:rtl/>
        </w:rPr>
        <w:t xml:space="preserve">الدزفولي، عبد الحسين بن محمّد تقي</w:t>
      </w:r>
    </w:p>
    <w:p>
      <w:pPr>
        <w:pStyle w:val="BookText"/>
      </w:pPr>
      <w:r>
        <w:rPr>
          <w:rFonts w:ascii="Times New Roman" w:hAnsi="Times New Roman" w:eastAsia="Times New Roman" w:cs="Times New Roman"/>
          <w:lang w:val="en-US" w:bidi="en-US"/>
          <w:color w:val="111111"/>
          <w:sz w:val="28"/>
          <w:szCs w:val="28"/>
          <w:rtl/>
        </w:rPr>
        <w:t xml:space="preserve">71994.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220</w:t>
      </w:r>
    </w:p>
    <w:p>
      <w:pPr>
        <w:pStyle w:val="BookText"/>
      </w:pPr>
      <w:r>
        <w:rPr>
          <w:rFonts w:ascii="Amiri" w:hAnsi="Amiri" w:eastAsia="Amiri" w:cs="Amiri"/>
          <w:lang w:bidi="ar-SA"/>
          <w:color w:val="111111"/>
          <w:sz w:val="28"/>
          <w:szCs w:val="28"/>
          <w:rtl/>
        </w:rPr>
        <w:t xml:space="preserve">كاتب = مؤلف، تا: 1331ه- 267 ص [ف: 1-452]</w:t>
      </w:r>
    </w:p>
    <w:p>
      <w:pPr>
        <w:pStyle w:val="Heading2"/>
      </w:pPr>
      <w:bookmarkStart w:id="2034" w:name="_Toc1300"/>
      <w:r>
        <w:t>الهداية في علم الحكمة / فلسفة - عربي</w:t>
      </w:r>
      <w:bookmarkEnd w:id="2034"/>
    </w:p>
    <w:p>
      <w:pPr>
        <w:pStyle w:val="BookText"/>
      </w:pPr>
      <w:r>
        <w:rPr>
          <w:rFonts w:ascii="Amiri" w:hAnsi="Amiri" w:eastAsia="Amiri" w:cs="Amiri"/>
          <w:lang w:bidi="ar-SA"/>
          <w:color w:val="111111"/>
          <w:sz w:val="28"/>
          <w:szCs w:val="28"/>
          <w:rtl/>
        </w:rPr>
        <w:t xml:space="preserve">السوسي، محمّد بن محمّد (1037 - 1094 ه- )</w:t>
      </w:r>
    </w:p>
    <w:p>
      <w:pPr>
        <w:pStyle w:val="BookText"/>
      </w:pPr>
      <w:r>
        <w:rPr>
          <w:rFonts w:ascii="Times New Roman" w:hAnsi="Times New Roman" w:eastAsia="Times New Roman" w:cs="Times New Roman"/>
          <w:lang w:val="en-US" w:bidi="en-US"/>
          <w:color w:val="111111"/>
          <w:sz w:val="28"/>
          <w:szCs w:val="28"/>
          <w:rtl/>
        </w:rPr>
        <w:t xml:space="preserve">71995.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7289</w:t>
      </w:r>
    </w:p>
    <w:p>
      <w:pPr>
        <w:pStyle w:val="BookText"/>
      </w:pPr>
      <w:r>
        <w:rPr>
          <w:rFonts w:ascii="IRNazanin" w:hAnsi="IRNazanin" w:eastAsia="IRNazanin" w:cs="IRNazanin"/>
          <w:lang w:bidi="fa-IR"/>
          <w:color w:val="111111"/>
          <w:sz w:val="28"/>
          <w:szCs w:val="28"/>
          <w:rtl/>
        </w:rPr>
        <w:t xml:space="preserve">کا :مجهول، تا: 1339ه- 54 ص [ف: 1-452]</w:t>
      </w:r>
    </w:p>
    <w:p>
      <w:pPr>
        <w:pStyle w:val="BookText"/>
      </w:pPr>
      <w:r>
        <w:rPr>
          <w:rFonts w:ascii="Amiri" w:hAnsi="Amiri" w:eastAsia="Amiri" w:cs="Amiri"/>
          <w:lang w:bidi="ar-SA"/>
          <w:color w:val="111111"/>
          <w:sz w:val="28"/>
          <w:szCs w:val="28"/>
          <w:rtl/>
        </w:rPr>
        <w:t xml:space="preserve">الهداية في علم الرواية - الهداية إلى علوم الدراية</w:t>
      </w:r>
    </w:p>
    <w:p>
      <w:pPr>
        <w:pStyle w:val="Heading2"/>
      </w:pPr>
      <w:bookmarkStart w:id="2035" w:name="_Toc1301"/>
      <w:r>
        <w:t>الهداية في فروع الحنبلية - فقه - عربي</w:t>
      </w:r>
      <w:bookmarkEnd w:id="2035"/>
    </w:p>
    <w:p>
      <w:pPr>
        <w:pStyle w:val="BookText"/>
      </w:pPr>
      <w:r>
        <w:rPr>
          <w:rFonts w:ascii="Amiri" w:hAnsi="Amiri" w:eastAsia="Amiri" w:cs="Amiri"/>
          <w:lang w:bidi="ar-SA"/>
          <w:color w:val="111111"/>
          <w:sz w:val="28"/>
          <w:szCs w:val="28"/>
          <w:rtl/>
        </w:rPr>
        <w:t xml:space="preserve">الكلوذاني، محفوظ بن أحمد (432 - 510 ه-)</w:t>
      </w:r>
    </w:p>
    <w:p>
      <w:pPr>
        <w:pStyle w:val="BookText"/>
      </w:pPr>
      <w:r>
        <w:rPr>
          <w:rFonts w:ascii="Amiri" w:hAnsi="Amiri" w:eastAsia="Amiri" w:cs="Amiri"/>
          <w:lang w:bidi="ar-SA"/>
          <w:color w:val="111111"/>
          <w:sz w:val="28"/>
          <w:szCs w:val="28"/>
          <w:rtl/>
        </w:rPr>
        <w:t xml:space="preserve">طبع :رياض، 1390ه-</w:t>
      </w:r>
    </w:p>
    <w:p>
      <w:pPr>
        <w:pStyle w:val="BookText"/>
      </w:pPr>
      <w:r>
        <w:rPr>
          <w:rFonts w:ascii="Times New Roman" w:hAnsi="Times New Roman" w:eastAsia="Times New Roman" w:cs="Times New Roman"/>
          <w:lang w:val="en-US" w:bidi="en-US"/>
          <w:color w:val="111111"/>
          <w:sz w:val="28"/>
          <w:szCs w:val="28"/>
          <w:rtl/>
        </w:rPr>
        <w:t xml:space="preserve">71996.</w:t>
      </w:r>
    </w:p>
    <w:p>
      <w:pPr>
        <w:pStyle w:val="BookText"/>
      </w:pPr>
      <w:r>
        <w:rPr>
          <w:rFonts w:ascii="Amiri" w:hAnsi="Amiri" w:eastAsia="Amiri" w:cs="Amiri"/>
          <w:lang w:bidi="ar-SA"/>
          <w:color w:val="111111"/>
          <w:sz w:val="28"/>
          <w:szCs w:val="28"/>
          <w:rtl/>
        </w:rPr>
        <w:t xml:space="preserve">بغداد؛ مكتبة الأوقاف العامة؛ رقم المخطوط : 3926</w:t>
      </w:r>
    </w:p>
    <w:p>
      <w:pPr>
        <w:pStyle w:val="BookText"/>
      </w:pPr>
      <w:r>
        <w:rPr>
          <w:rFonts w:ascii="Amiri" w:hAnsi="Amiri" w:eastAsia="Amiri" w:cs="Amiri"/>
          <w:lang w:bidi="ar-SA"/>
          <w:color w:val="111111"/>
          <w:sz w:val="28"/>
          <w:szCs w:val="28"/>
          <w:rtl/>
        </w:rPr>
        <w:t xml:space="preserve">أوّلها: الحمد الله ولي كل نعمة، وصلى الله على رسوله محمد نبي الرحمة ...</w:t>
      </w:r>
    </w:p>
    <w:p>
      <w:pPr>
        <w:pStyle w:val="BookText"/>
      </w:pPr>
      <w:r>
        <w:rPr>
          <w:rFonts w:ascii="IRNazanin" w:hAnsi="IRNazanin" w:eastAsia="IRNazanin" w:cs="IRNazanin"/>
          <w:lang w:bidi="fa-IR"/>
          <w:color w:val="111111"/>
          <w:sz w:val="28"/>
          <w:szCs w:val="28"/>
          <w:rtl/>
        </w:rPr>
        <w:t xml:space="preserve">کا :محمّد بن عمر الحراني ،تا: 717ه- 255 ق 21*30سم [ف: 1-667]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14" w:name="pg8072_50189"/>
    <w:bookmarkEnd w:id="514"/>
    <w:p>
      <w:pPr>
        <w:pStyle w:val="Heading2"/>
      </w:pPr>
      <w:bookmarkStart w:id="2036" w:name="_Toc1302"/>
      <w:r>
        <w:t>الهداية في الفقه = هدايه / فقه - عربي</w:t>
      </w:r>
      <w:bookmarkEnd w:id="2036"/>
    </w:p>
    <w:p>
      <w:pPr>
        <w:pStyle w:val="BookText"/>
      </w:pPr>
      <w:r>
        <w:rPr>
          <w:rFonts w:ascii="Amiri" w:hAnsi="Amiri" w:eastAsia="Amiri" w:cs="Amiri"/>
          <w:lang w:bidi="ar-SA"/>
          <w:color w:val="111111"/>
          <w:sz w:val="28"/>
          <w:szCs w:val="28"/>
          <w:rtl/>
        </w:rPr>
        <w:t xml:space="preserve">بحر العلوم ،محمّد مهدي بن مرتضى( 1155)- 1212ه-)</w:t>
      </w:r>
    </w:p>
    <w:p>
      <w:pPr>
        <w:pStyle w:val="BookText"/>
      </w:pPr>
      <w:r>
        <w:rPr>
          <w:rFonts w:ascii="Amiri" w:hAnsi="Amiri" w:eastAsia="Amiri" w:cs="Amiri"/>
          <w:lang w:bidi="ar-SA"/>
          <w:color w:val="111111"/>
          <w:sz w:val="28"/>
          <w:szCs w:val="28"/>
          <w:rtl/>
        </w:rPr>
        <w:t xml:space="preserve">[فنخا :34 695 (4نسخة)]</w:t>
      </w:r>
    </w:p>
    <w:p>
      <w:pPr>
        <w:pStyle w:val="BookText"/>
      </w:pPr>
      <w:r>
        <w:rPr>
          <w:rFonts w:ascii="Times New Roman" w:hAnsi="Times New Roman" w:eastAsia="Times New Roman" w:cs="Times New Roman"/>
          <w:lang w:val="en-US" w:bidi="en-US"/>
          <w:color w:val="111111"/>
          <w:sz w:val="28"/>
          <w:szCs w:val="28"/>
          <w:rtl/>
        </w:rPr>
        <w:t xml:space="preserve">71997.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627</w:t>
      </w:r>
    </w:p>
    <w:p>
      <w:pPr>
        <w:pStyle w:val="BookText"/>
      </w:pPr>
      <w:r>
        <w:rPr>
          <w:rFonts w:ascii="Amiri" w:hAnsi="Amiri" w:eastAsia="Amiri" w:cs="Amiri"/>
          <w:lang w:bidi="ar-SA"/>
          <w:color w:val="111111"/>
          <w:sz w:val="28"/>
          <w:szCs w:val="28"/>
          <w:rtl/>
        </w:rPr>
        <w:t xml:space="preserve">كا :الشيخ شريف بن الشيخ عبد الحسين، تا: 23 صفر 1291 ه- [ ف : 5384]</w:t>
      </w:r>
    </w:p>
    <w:p>
      <w:pPr>
        <w:pStyle w:val="BookText"/>
      </w:pPr>
      <w:r>
        <w:rPr>
          <w:rFonts w:ascii="Times New Roman" w:hAnsi="Times New Roman" w:eastAsia="Times New Roman" w:cs="Times New Roman"/>
          <w:lang w:val="en-US" w:bidi="en-US"/>
          <w:color w:val="111111"/>
          <w:sz w:val="28"/>
          <w:szCs w:val="28"/>
          <w:rtl/>
        </w:rPr>
        <w:t xml:space="preserve">71998.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127</w:t>
      </w:r>
    </w:p>
    <w:p>
      <w:pPr>
        <w:pStyle w:val="BookText"/>
      </w:pPr>
      <w:r>
        <w:rPr>
          <w:rFonts w:ascii="IRNazanin" w:hAnsi="IRNazanin" w:eastAsia="IRNazanin" w:cs="IRNazanin"/>
          <w:lang w:bidi="fa-IR"/>
          <w:color w:val="111111"/>
          <w:sz w:val="28"/>
          <w:szCs w:val="28"/>
          <w:rtl/>
        </w:rPr>
        <w:t xml:space="preserve">نستعلیق، کا :مجهول ،تا: القرن 14ه- 10ق، 18 س 22*15سم [محمّد الرشتيف</w:t>
      </w:r>
    </w:p>
    <w:p>
      <w:pPr>
        <w:pStyle w:val="BookText"/>
      </w:pPr>
      <w:r>
        <w:rPr>
          <w:rFonts w:ascii="Times New Roman" w:hAnsi="Times New Roman" w:eastAsia="Times New Roman" w:cs="Times New Roman"/>
          <w:lang w:val="en-US" w:bidi="en-US"/>
          <w:color w:val="111111"/>
          <w:sz w:val="28"/>
          <w:szCs w:val="28"/>
          <w:rtl/>
        </w:rPr>
        <w:t xml:space="preserve">138 ]</w:t>
      </w:r>
    </w:p>
    <w:p>
      <w:pPr>
        <w:pStyle w:val="Heading2"/>
      </w:pPr>
      <w:bookmarkStart w:id="2037" w:name="_Toc1303"/>
      <w:r>
        <w:t>الهداية في معجزات النبي وعلي (ع) وباقي الأئمة / تراجم - عربي</w:t>
      </w:r>
      <w:bookmarkEnd w:id="2037"/>
    </w:p>
    <w:p>
      <w:pPr>
        <w:pStyle w:val="BookText"/>
      </w:pPr>
      <w:r>
        <w:rPr>
          <w:rFonts w:ascii="Times New Roman" w:hAnsi="Times New Roman" w:eastAsia="Times New Roman" w:cs="Times New Roman"/>
          <w:lang w:val="en-US" w:bidi="en-US"/>
          <w:color w:val="111111"/>
          <w:sz w:val="28"/>
          <w:szCs w:val="28"/>
          <w:rtl/>
        </w:rPr>
        <w:t xml:space="preserve">71999.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844</w:t>
      </w:r>
    </w:p>
    <w:p>
      <w:pPr>
        <w:pStyle w:val="BookText"/>
      </w:pPr>
      <w:r>
        <w:rPr>
          <w:rFonts w:ascii="IRNazanin" w:hAnsi="IRNazanin" w:eastAsia="IRNazanin" w:cs="IRNazanin"/>
          <w:lang w:bidi="fa-IR"/>
          <w:color w:val="111111"/>
          <w:sz w:val="28"/>
          <w:szCs w:val="28"/>
          <w:rtl/>
        </w:rPr>
        <w:t xml:space="preserve">کا :مجهول ،تا: 1250ه- ناقصة : الآخر؛ 196 ص 19س 13/5*20/5سم [معجم</w:t>
      </w:r>
    </w:p>
    <w:p>
      <w:pPr>
        <w:pStyle w:val="BookText"/>
      </w:pPr>
      <w:r>
        <w:rPr>
          <w:rFonts w:ascii="Amiri" w:hAnsi="Amiri" w:eastAsia="Amiri" w:cs="Amiri"/>
          <w:lang w:bidi="ar-SA"/>
          <w:color w:val="111111"/>
          <w:sz w:val="28"/>
          <w:szCs w:val="28"/>
          <w:rtl/>
        </w:rPr>
        <w:t xml:space="preserve">المخطوطات النجفية: 928]</w:t>
      </w:r>
    </w:p>
    <w:p>
      <w:pPr>
        <w:pStyle w:val="Heading2"/>
      </w:pPr>
      <w:bookmarkStart w:id="2038" w:name="_Toc1304"/>
      <w:r>
        <w:t>الهداية في النحو / نحو - عربي</w:t>
      </w:r>
      <w:bookmarkEnd w:id="2038"/>
    </w:p>
    <w:p>
      <w:pPr>
        <w:pStyle w:val="BookText"/>
      </w:pPr>
      <w:r>
        <w:rPr>
          <w:rFonts w:ascii="Amiri" w:hAnsi="Amiri" w:eastAsia="Amiri" w:cs="Amiri"/>
          <w:lang w:bidi="ar-SA"/>
          <w:color w:val="111111"/>
          <w:sz w:val="28"/>
          <w:szCs w:val="28"/>
          <w:rtl/>
        </w:rPr>
        <w:t xml:space="preserve">أبو حيّان، محمّد بن يوسف( 654 - 745 ه- )</w:t>
      </w:r>
    </w:p>
    <w:p>
      <w:pPr>
        <w:pStyle w:val="BookText"/>
      </w:pPr>
      <w:r>
        <w:rPr>
          <w:rFonts w:ascii="Amiri" w:hAnsi="Amiri" w:eastAsia="Amiri" w:cs="Amiri"/>
          <w:lang w:bidi="ar-SA"/>
          <w:color w:val="111111"/>
          <w:sz w:val="28"/>
          <w:szCs w:val="28"/>
          <w:rtl/>
        </w:rPr>
        <w:t xml:space="preserve">أوّله :بسملة، الحمد لله رب العالمين والعاقبة للمتقين والصلوة والسلام على خير خلقه محمّد وآله أجمعين؛ أما بعد فهذا مختصر مضبوط في علم النحو جمعت فيه مهمات النحو على ترتيب الكافية</w:t>
      </w:r>
    </w:p>
    <w:p>
      <w:pPr>
        <w:pStyle w:val="BookText"/>
      </w:pPr>
      <w:r>
        <w:rPr>
          <w:rFonts w:ascii="Amiri" w:hAnsi="Amiri" w:eastAsia="Amiri" w:cs="Amiri"/>
          <w:lang w:bidi="ar-SA"/>
          <w:color w:val="111111"/>
          <w:sz w:val="28"/>
          <w:szCs w:val="28"/>
          <w:rtl/>
        </w:rPr>
        <w:t xml:space="preserve">آخره: النون لم يبق ساكنة فلم تكن على الأصل وإن أبقوها ساكنة لالتقي ساكنان فيلزم التقاء الساكنين على غير ... وهو غير جائز؛ قد تم هذا الكتاب....</w:t>
      </w:r>
    </w:p>
    <w:p>
      <w:pPr>
        <w:pStyle w:val="BookText"/>
      </w:pPr>
      <w:r>
        <w:rPr>
          <w:rFonts w:ascii="Amiri" w:hAnsi="Amiri" w:eastAsia="Amiri" w:cs="Amiri"/>
          <w:lang w:bidi="ar-SA"/>
          <w:color w:val="111111"/>
          <w:sz w:val="28"/>
          <w:szCs w:val="28"/>
          <w:rtl/>
        </w:rPr>
        <w:t xml:space="preserve">طبع: طبع مرّات في جامع المقدمات</w:t>
      </w:r>
    </w:p>
    <w:p>
      <w:pPr>
        <w:pStyle w:val="BookText"/>
      </w:pPr>
      <w:r>
        <w:rPr>
          <w:rFonts w:ascii="Amiri" w:hAnsi="Amiri" w:eastAsia="Amiri" w:cs="Amiri"/>
          <w:lang w:bidi="ar-SA"/>
          <w:color w:val="111111"/>
          <w:sz w:val="28"/>
          <w:szCs w:val="28"/>
          <w:rtl/>
        </w:rPr>
        <w:t xml:space="preserve">[فنخا 34: 696-702 (143 نسخة)]</w:t>
      </w:r>
    </w:p>
    <w:p>
      <w:pPr>
        <w:pStyle w:val="BookText"/>
      </w:pPr>
      <w:r>
        <w:rPr>
          <w:rFonts w:ascii="Amiri" w:hAnsi="Amiri" w:eastAsia="Amiri" w:cs="Amiri"/>
          <w:lang w:bidi="ar-SA"/>
          <w:color w:val="111111"/>
          <w:sz w:val="28"/>
          <w:szCs w:val="28"/>
          <w:rtl/>
        </w:rPr>
        <w:t xml:space="preserve">72000 .بغداد؛ مكتبة عبد الوهّاب نيازي؛ رقم المخطوط : 4627</w:t>
      </w:r>
    </w:p>
    <w:p>
      <w:pPr>
        <w:pStyle w:val="BookText"/>
      </w:pPr>
      <w:r>
        <w:rPr>
          <w:rFonts w:ascii="Amiri" w:hAnsi="Amiri" w:eastAsia="Amiri" w:cs="Amiri"/>
          <w:lang w:bidi="ar-SA"/>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 ،كا :مجهول، تا :القرن 11ه- 4 114 ص 9س، 17*12سم [ف: 66]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72001 .النجف الأشرف مكتبة الجزائري النجفي؛ رقم المخطوط دون الرقم 1</w:t>
      </w:r>
    </w:p>
    <w:p>
      <w:pPr>
        <w:pStyle w:val="BookText"/>
      </w:pPr>
      <w:r>
        <w:rPr>
          <w:rFonts w:ascii="IRNazanin" w:hAnsi="IRNazanin" w:eastAsia="IRNazanin" w:cs="IRNazanin"/>
          <w:lang w:bidi="fa-IR"/>
          <w:color w:val="111111"/>
          <w:sz w:val="28"/>
          <w:szCs w:val="28"/>
          <w:rtl/>
        </w:rPr>
        <w:t xml:space="preserve">کا :محمّد قاسم بن محمّدرضا المهدي ،تا: ربيع الآخر 1115-1116ه- [ف: 19]</w:t>
      </w:r>
    </w:p>
    <w:p>
      <w:pPr>
        <w:pStyle w:val="BookText"/>
      </w:pPr>
      <w:r>
        <w:rPr>
          <w:rFonts w:ascii="Amiri" w:hAnsi="Amiri" w:eastAsia="Amiri" w:cs="Amiri"/>
          <w:lang w:bidi="ar-SA"/>
          <w:color w:val="111111"/>
          <w:sz w:val="28"/>
          <w:szCs w:val="28"/>
          <w:rtl/>
        </w:rPr>
        <w:t xml:space="preserve">72002 .كربلاء؛ الروضة الحسينية (مكتبة)؛ رقم المخطوط : 1107م -ح 9445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1260ه- 70 ص 15*11سم[ مخطوطات كربلاء: 4-509]</w:t>
      </w:r>
    </w:p>
    <w:p>
      <w:pPr>
        <w:pStyle w:val="BookText"/>
      </w:pPr>
      <w:r>
        <w:rPr>
          <w:rFonts w:ascii="Times New Roman" w:hAnsi="Times New Roman" w:eastAsia="Times New Roman" w:cs="Times New Roman"/>
          <w:lang w:val="en-US" w:bidi="en-US"/>
          <w:color w:val="111111"/>
          <w:sz w:val="28"/>
          <w:szCs w:val="28"/>
          <w:rtl/>
        </w:rPr>
        <w:t xml:space="preserve">72003.</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8658/3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مجهول المؤلف؛ كا: محمّد عاشورا الآلوسي، تا: 1281ه-، 48ص، 25س، 20*12سم [المورد: 13-194]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6433</w:t>
      </w:r>
    </w:p>
    <w:p>
      <w:pPr>
        <w:pStyle w:val="BookText"/>
      </w:pPr>
      <w:r>
        <w:rPr>
          <w:rFonts w:ascii="Amiri" w:hAnsi="Amiri" w:eastAsia="Amiri" w:cs="Amiri"/>
          <w:lang w:bidi="ar-SA"/>
          <w:color w:val="111111"/>
          <w:sz w:val="28"/>
          <w:szCs w:val="28"/>
          <w:rtl/>
        </w:rPr>
        <w:t xml:space="preserve">مصدر التصوير : النسخة السابقة نفسها [ف: 1-452]</w:t>
      </w:r>
    </w:p>
    <w:p>
      <w:pPr>
        <w:pStyle w:val="BookText"/>
      </w:pPr>
      <w:r>
        <w:rPr>
          <w:rFonts w:ascii="Times New Roman" w:hAnsi="Times New Roman" w:eastAsia="Times New Roman" w:cs="Times New Roman"/>
          <w:lang w:val="en-US" w:bidi="en-US"/>
          <w:color w:val="111111"/>
          <w:sz w:val="28"/>
          <w:szCs w:val="28"/>
          <w:rtl/>
        </w:rPr>
        <w:t xml:space="preserve">72004.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1721</w:t>
      </w:r>
    </w:p>
    <w:p>
      <w:pPr>
        <w:pStyle w:val="BookText"/>
      </w:pPr>
      <w:r>
        <w:rPr>
          <w:rFonts w:ascii="Amiri" w:hAnsi="Amiri" w:eastAsia="Amiri" w:cs="Amiri"/>
          <w:lang w:bidi="ar-SA"/>
          <w:color w:val="111111"/>
          <w:sz w:val="28"/>
          <w:szCs w:val="28"/>
          <w:rtl/>
        </w:rPr>
        <w:t xml:space="preserve">في الفهرس مجهول المؤلف؛ كا :مجهول ،تا :ربيع الأوّل 1283ه- [ف: 4-539]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13</w:t>
      </w:r>
    </w:p>
    <w:p>
      <w:pPr>
        <w:pStyle w:val="BookText"/>
      </w:pPr>
      <w:r>
        <w:rPr>
          <w:rFonts w:ascii="Amiri" w:hAnsi="Amiri" w:eastAsia="Amiri" w:cs="Amiri"/>
          <w:lang w:bidi="ar-SA"/>
          <w:color w:val="111111"/>
          <w:sz w:val="28"/>
          <w:szCs w:val="28"/>
          <w:rtl/>
        </w:rPr>
        <w:t xml:space="preserve">النسخة السابقة نفسها [معجم المخطوطات النجفية: 928]</w:t>
      </w:r>
    </w:p>
    <w:p>
      <w:pPr>
        <w:pStyle w:val="BookText"/>
      </w:pPr>
      <w:r>
        <w:rPr>
          <w:rFonts w:ascii="Times New Roman" w:hAnsi="Times New Roman" w:eastAsia="Times New Roman" w:cs="Times New Roman"/>
          <w:lang w:val="en-US" w:bidi="en-US"/>
          <w:color w:val="111111"/>
          <w:sz w:val="28"/>
          <w:szCs w:val="28"/>
          <w:rtl/>
        </w:rPr>
        <w:t xml:space="preserve">72005.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w:t>
      </w:r>
    </w:p>
    <w:p>
      <w:pPr>
        <w:pStyle w:val="BookText"/>
      </w:pPr>
      <w:r>
        <w:rPr>
          <w:rFonts w:ascii="IRNazanin" w:hAnsi="IRNazanin" w:eastAsia="IRNazanin" w:cs="IRNazanin"/>
          <w:lang w:bidi="fa-IR"/>
          <w:color w:val="111111"/>
          <w:sz w:val="28"/>
          <w:szCs w:val="28"/>
          <w:rtl/>
        </w:rPr>
        <w:t xml:space="preserve">کا :محمّد شاه،تا: 1285ه- [ معجم المخطوطات النجفية: 928]</w:t>
      </w:r>
    </w:p>
    <w:p>
      <w:pPr>
        <w:pStyle w:val="BookText"/>
      </w:pPr>
      <w:r>
        <w:rPr>
          <w:rFonts w:ascii="Amiri" w:hAnsi="Amiri" w:eastAsia="Amiri" w:cs="Amiri"/>
          <w:lang w:bidi="ar-SA"/>
          <w:color w:val="111111"/>
          <w:sz w:val="28"/>
          <w:szCs w:val="28"/>
          <w:rtl/>
        </w:rPr>
        <w:t xml:space="preserve">72006 .النجف الأشرف؛ مكتبة الإمام أمير المؤمنين العامة؛ رقم المخطوط : 109</w:t>
      </w:r>
    </w:p>
    <w:p>
      <w:pPr>
        <w:pStyle w:val="BookText"/>
      </w:pPr>
      <w:r>
        <w:rPr>
          <w:rFonts w:ascii="Amiri" w:hAnsi="Amiri" w:eastAsia="Amiri" w:cs="Amiri"/>
          <w:lang w:bidi="ar-SA"/>
          <w:color w:val="111111"/>
          <w:sz w:val="28"/>
          <w:szCs w:val="28"/>
          <w:rtl/>
        </w:rPr>
        <w:t xml:space="preserve">في الفهرس مجهول المؤلف؛ نسخ ،كا :السيد حسين الحسيني، تا: رمضان 1300ه- 171 ص 24/6*14سم [ف: 4-537]</w:t>
      </w:r>
    </w:p>
    <w:p>
      <w:pPr>
        <w:pStyle w:val="BookText"/>
      </w:pPr>
      <w:r>
        <w:rPr>
          <w:rFonts w:ascii="Times New Roman" w:hAnsi="Times New Roman" w:eastAsia="Times New Roman" w:cs="Times New Roman"/>
          <w:lang w:val="en-US" w:bidi="en-US"/>
          <w:color w:val="111111"/>
          <w:sz w:val="28"/>
          <w:szCs w:val="28"/>
          <w:rtl/>
        </w:rPr>
        <w:t xml:space="preserve">72007.</w:t>
      </w:r>
    </w:p>
    <w:p>
      <w:pPr>
        <w:pStyle w:val="BookText"/>
      </w:pPr>
      <w:r>
        <w:rPr>
          <w:rFonts w:ascii="Amiri" w:hAnsi="Amiri" w:eastAsia="Amiri" w:cs="Amiri"/>
          <w:lang w:bidi="ar-SA"/>
          <w:color w:val="111111"/>
          <w:sz w:val="28"/>
          <w:szCs w:val="28"/>
          <w:rtl/>
        </w:rPr>
        <w:t xml:space="preserve">النجف الأشرف؛ حسينيه شوشتريها؛ رقم المخطوط : 54/3</w:t>
      </w:r>
    </w:p>
    <w:p>
      <w:pPr>
        <w:pStyle w:val="BookText"/>
      </w:pPr>
      <w:r>
        <w:rPr>
          <w:rFonts w:ascii="IRNazanin" w:hAnsi="IRNazanin" w:eastAsia="IRNazanin" w:cs="IRNazanin"/>
          <w:lang w:bidi="fa-IR"/>
          <w:color w:val="111111"/>
          <w:sz w:val="28"/>
          <w:szCs w:val="28"/>
          <w:rtl/>
        </w:rPr>
        <w:t xml:space="preserve">کا :مجهول ،تا: مجهول [ نشريه 11-826]</w:t>
      </w:r>
    </w:p>
    <w:p>
      <w:pPr>
        <w:pStyle w:val="BookText"/>
      </w:pPr>
      <w:r>
        <w:rPr>
          <w:rFonts w:ascii="IRNazanin" w:hAnsi="IRNazanin" w:eastAsia="IRNazanin" w:cs="IRNazanin"/>
          <w:lang w:bidi="fa-IR"/>
          <w:color w:val="111111"/>
          <w:sz w:val="28"/>
          <w:szCs w:val="28"/>
          <w:rtl/>
        </w:rPr>
        <w:t xml:space="preserve">72008 .کربلاء مكتبة عباس حسن آل طعمة؛ رقم المخطوط : 55</w:t>
      </w:r>
    </w:p>
    <w:p>
      <w:pPr>
        <w:pStyle w:val="BookText"/>
      </w:pPr>
      <w:r>
        <w:rPr>
          <w:rFonts w:ascii="Amiri" w:hAnsi="Amiri" w:eastAsia="Amiri" w:cs="Amiri"/>
          <w:lang w:bidi="ar-SA"/>
          <w:color w:val="111111"/>
          <w:sz w:val="28"/>
          <w:szCs w:val="28"/>
          <w:rtl/>
        </w:rPr>
        <w:t xml:space="preserve">أوّلها :مطابق؛ آخرها :تمت الكتاب (كذا) بعون الملك الوهّاب في سنة الف ومائتين وسبعة عشر</w:t>
      </w:r>
    </w:p>
    <w:p>
      <w:pPr>
        <w:pStyle w:val="BookText"/>
      </w:pPr>
      <w:r>
        <w:rPr>
          <w:rFonts w:ascii="Amiri" w:hAnsi="Amiri" w:eastAsia="Amiri" w:cs="Amiri"/>
          <w:lang w:bidi="ar-SA"/>
          <w:color w:val="111111"/>
          <w:sz w:val="28"/>
          <w:szCs w:val="28"/>
          <w:rtl/>
        </w:rPr>
        <w:t xml:space="preserve">في الفهرس مجهول المؤلف؛ تعليق ،كا :مجهول ،تا: مجهول؛ 200 ص 22*17سم</w:t>
      </w:r>
    </w:p>
    <w:p>
      <w:pPr>
        <w:pStyle w:val="BookText"/>
      </w:pPr>
      <w:r>
        <w:rPr>
          <w:rFonts w:ascii="Amiri" w:hAnsi="Amiri" w:eastAsia="Amiri" w:cs="Amiri"/>
          <w:lang w:bidi="ar-SA"/>
          <w:color w:val="111111"/>
          <w:sz w:val="28"/>
          <w:szCs w:val="28"/>
          <w:rtl/>
        </w:rPr>
        <w:t xml:space="preserve">[مخطوطات كربلاء: 3-264]</w:t>
      </w:r>
    </w:p>
    <w:p>
      <w:pPr>
        <w:pStyle w:val="BookText"/>
      </w:pPr>
      <w:r>
        <w:rPr>
          <w:rFonts w:ascii="IRNazanin" w:hAnsi="IRNazanin" w:eastAsia="IRNazanin" w:cs="IRNazanin"/>
          <w:lang w:bidi="fa-IR"/>
          <w:color w:val="111111"/>
          <w:sz w:val="28"/>
          <w:szCs w:val="28"/>
          <w:rtl/>
        </w:rPr>
        <w:t xml:space="preserve">72009 بغداد؛ دار المخطوطات؛ رقم المخطوط : 3969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في الفهرس مجهول المؤلف ؛کا :مجهول ،تا: مجهول؛ 232 ص ، س، 12/5*23سم [المتحف</w:t>
      </w:r>
    </w:p>
    <w:p>
      <w:pPr>
        <w:pStyle w:val="BookText"/>
      </w:pPr>
      <w:r>
        <w:rPr>
          <w:rFonts w:ascii="Amiri" w:hAnsi="Amiri" w:eastAsia="Amiri" w:cs="Amiri"/>
          <w:lang w:bidi="ar-SA"/>
          <w:color w:val="111111"/>
          <w:sz w:val="28"/>
          <w:szCs w:val="28"/>
          <w:rtl/>
        </w:rPr>
        <w:t xml:space="preserve">العراقي - ف: اللغوية - 79]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15" w:name="pg8072_50191"/>
    <w:bookmarkEnd w:id="515"/>
    <w:p>
      <w:pPr>
        <w:pStyle w:val="BookText"/>
      </w:pPr>
      <w:r>
        <w:rPr>
          <w:rFonts w:ascii="Times New Roman" w:hAnsi="Times New Roman" w:eastAsia="Times New Roman" w:cs="Times New Roman"/>
          <w:lang w:val="en-US" w:bidi="en-US"/>
          <w:color w:val="111111"/>
          <w:sz w:val="28"/>
          <w:szCs w:val="28"/>
          <w:rtl/>
        </w:rPr>
        <w:t xml:space="preserve">72010.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7445</w:t>
      </w:r>
    </w:p>
    <w:p>
      <w:pPr>
        <w:pStyle w:val="BookText"/>
      </w:pPr>
      <w:r>
        <w:rPr>
          <w:rFonts w:ascii="IRNazanin" w:hAnsi="IRNazanin" w:eastAsia="IRNazanin" w:cs="IRNazanin"/>
          <w:lang w:bidi="fa-IR"/>
          <w:color w:val="111111"/>
          <w:sz w:val="28"/>
          <w:szCs w:val="28"/>
          <w:rtl/>
        </w:rPr>
        <w:t xml:space="preserve">کا :مجهول ،تا: مجهول؛ 232 ص [ف: 1-452]</w:t>
      </w:r>
    </w:p>
    <w:p>
      <w:pPr>
        <w:pStyle w:val="BookText"/>
      </w:pPr>
      <w:r>
        <w:rPr>
          <w:rFonts w:ascii="Times New Roman" w:hAnsi="Times New Roman" w:eastAsia="Times New Roman" w:cs="Times New Roman"/>
          <w:lang w:val="en-US" w:bidi="en-US"/>
          <w:color w:val="111111"/>
          <w:sz w:val="28"/>
          <w:szCs w:val="28"/>
          <w:rtl/>
        </w:rPr>
        <w:t xml:space="preserve">72011.</w:t>
      </w:r>
    </w:p>
    <w:p>
      <w:pPr>
        <w:pStyle w:val="BookText"/>
      </w:pPr>
      <w:r>
        <w:rPr>
          <w:rFonts w:ascii="Amiri" w:hAnsi="Amiri" w:eastAsia="Amiri" w:cs="Amiri"/>
          <w:lang w:bidi="ar-SA"/>
          <w:color w:val="111111"/>
          <w:sz w:val="28"/>
          <w:szCs w:val="28"/>
          <w:rtl/>
        </w:rPr>
        <w:t xml:space="preserve">النجف الأشرف؛ حسينيه شوشتريها رقم المخطوط : 778</w:t>
      </w:r>
    </w:p>
    <w:p>
      <w:pPr>
        <w:pStyle w:val="BookText"/>
      </w:pPr>
      <w:r>
        <w:rPr>
          <w:rFonts w:ascii="IRNazanin" w:hAnsi="IRNazanin" w:eastAsia="IRNazanin" w:cs="IRNazanin"/>
          <w:lang w:bidi="fa-IR"/>
          <w:color w:val="111111"/>
          <w:sz w:val="28"/>
          <w:szCs w:val="28"/>
          <w:rtl/>
        </w:rPr>
        <w:t xml:space="preserve">کا :مجهول ،تا: مجهول [ نشريه: 11-816]</w:t>
      </w:r>
    </w:p>
    <w:p>
      <w:pPr>
        <w:pStyle w:val="BookText"/>
      </w:pPr>
      <w:r>
        <w:rPr>
          <w:rFonts w:ascii="IRNazanin" w:hAnsi="IRNazanin" w:eastAsia="IRNazanin" w:cs="IRNazanin"/>
          <w:lang w:bidi="fa-IR"/>
          <w:color w:val="111111"/>
          <w:sz w:val="28"/>
          <w:szCs w:val="28"/>
          <w:rtl/>
        </w:rPr>
        <w:t xml:space="preserve">72012 .بغداد دار المخطوطات؛ رقم المخطوط : 2160</w:t>
      </w:r>
    </w:p>
    <w:p>
      <w:pPr>
        <w:pStyle w:val="BookText"/>
      </w:pPr>
      <w:r>
        <w:rPr>
          <w:rFonts w:ascii="IRNazanin" w:hAnsi="IRNazanin" w:eastAsia="IRNazanin" w:cs="IRNazanin"/>
          <w:lang w:bidi="fa-IR"/>
          <w:color w:val="111111"/>
          <w:sz w:val="28"/>
          <w:szCs w:val="28"/>
          <w:rtl/>
        </w:rPr>
        <w:t xml:space="preserve">کا :مجهول ،تا :مجهول؛ 259 ص 9 ،س، 16*22/5سم [المتحف العراقي - ف: اللغوية-79]</w:t>
      </w:r>
    </w:p>
    <w:p>
      <w:pPr>
        <w:pStyle w:val="Heading2"/>
      </w:pPr>
      <w:bookmarkStart w:id="2039" w:name="_Toc1305"/>
      <w:r>
        <w:t>هداية القاري في كلام الباري = مقدمة في علم القرائة / تجويد - عربي</w:t>
      </w:r>
      <w:bookmarkEnd w:id="2039"/>
    </w:p>
    <w:p>
      <w:pPr>
        <w:pStyle w:val="BookText"/>
      </w:pPr>
      <w:r>
        <w:rPr>
          <w:rFonts w:ascii="Amiri" w:hAnsi="Amiri" w:eastAsia="Amiri" w:cs="Amiri"/>
          <w:lang w:bidi="ar-SA"/>
          <w:color w:val="111111"/>
          <w:sz w:val="28"/>
          <w:szCs w:val="28"/>
          <w:rtl/>
        </w:rPr>
        <w:t xml:space="preserve">[فنخا 34: 703 (5نسخة)]</w:t>
      </w:r>
    </w:p>
    <w:p>
      <w:pPr>
        <w:pStyle w:val="BookText"/>
      </w:pPr>
      <w:r>
        <w:rPr>
          <w:rFonts w:ascii="Times New Roman" w:hAnsi="Times New Roman" w:eastAsia="Times New Roman" w:cs="Times New Roman"/>
          <w:lang w:val="en-US" w:bidi="en-US"/>
          <w:color w:val="111111"/>
          <w:sz w:val="28"/>
          <w:szCs w:val="28"/>
          <w:rtl/>
        </w:rPr>
        <w:t xml:space="preserve">72013.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7893</w:t>
      </w:r>
    </w:p>
    <w:p>
      <w:pPr>
        <w:pStyle w:val="BookText"/>
      </w:pPr>
      <w:r>
        <w:rPr>
          <w:rFonts w:ascii="IRNazanin" w:hAnsi="IRNazanin" w:eastAsia="IRNazanin" w:cs="IRNazanin"/>
          <w:lang w:bidi="fa-IR"/>
          <w:color w:val="111111"/>
          <w:sz w:val="28"/>
          <w:szCs w:val="28"/>
          <w:rtl/>
        </w:rPr>
        <w:t xml:space="preserve">کا :محمّد بن حبيل بن ناصر البحراني، تا :مجهول؛ 35 ص[ ف: 1-451]</w:t>
      </w:r>
    </w:p>
    <w:p>
      <w:pPr>
        <w:pStyle w:val="Heading2"/>
      </w:pPr>
      <w:bookmarkStart w:id="2040" w:name="_Toc1306"/>
      <w:r>
        <w:t>هداية القلوب والحواس في أحكام الزكاة والاخماس / فقه - عربي</w:t>
      </w:r>
      <w:bookmarkEnd w:id="2040"/>
    </w:p>
    <w:p>
      <w:pPr>
        <w:pStyle w:val="BookText"/>
      </w:pPr>
      <w:r>
        <w:rPr>
          <w:rFonts w:ascii="Amiri" w:hAnsi="Amiri" w:eastAsia="Amiri" w:cs="Amiri"/>
          <w:lang w:bidi="ar-SA"/>
          <w:color w:val="111111"/>
          <w:sz w:val="28"/>
          <w:szCs w:val="28"/>
          <w:rtl/>
        </w:rPr>
        <w:t xml:space="preserve">البحراني، حسين بن محمد أحمد</w:t>
      </w:r>
    </w:p>
    <w:p>
      <w:pPr>
        <w:pStyle w:val="BookText"/>
      </w:pPr>
      <w:r>
        <w:rPr>
          <w:rFonts w:ascii="Times New Roman" w:hAnsi="Times New Roman" w:eastAsia="Times New Roman" w:cs="Times New Roman"/>
          <w:lang w:val="en-US" w:bidi="en-US"/>
          <w:color w:val="111111"/>
          <w:sz w:val="28"/>
          <w:szCs w:val="28"/>
          <w:rtl/>
        </w:rPr>
        <w:t xml:space="preserve">72014.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7914</w:t>
      </w:r>
    </w:p>
    <w:p>
      <w:pPr>
        <w:pStyle w:val="BookText"/>
      </w:pPr>
      <w:r>
        <w:rPr>
          <w:rFonts w:ascii="Amiri" w:hAnsi="Amiri" w:eastAsia="Amiri" w:cs="Amiri"/>
          <w:lang w:bidi="ar-SA"/>
          <w:color w:val="111111"/>
          <w:sz w:val="28"/>
          <w:szCs w:val="28"/>
          <w:rtl/>
        </w:rPr>
        <w:t xml:space="preserve">كا :ناصر بن عبد الخالق البحراني ،تا: 1275ه- 140 ص [ف: 1-451]</w:t>
      </w:r>
    </w:p>
    <w:p>
      <w:pPr>
        <w:pStyle w:val="BookText"/>
      </w:pPr>
      <w:r>
        <w:rPr>
          <w:rFonts w:ascii="Amiri" w:hAnsi="Amiri" w:eastAsia="Amiri" w:cs="Amiri"/>
          <w:lang w:bidi="ar-SA"/>
          <w:color w:val="111111"/>
          <w:sz w:val="28"/>
          <w:szCs w:val="28"/>
          <w:rtl/>
        </w:rPr>
        <w:t xml:space="preserve">الهداية الكبرى - الهداية</w:t>
      </w:r>
    </w:p>
    <w:p>
      <w:pPr>
        <w:pStyle w:val="Heading2"/>
      </w:pPr>
      <w:bookmarkStart w:id="2041" w:name="_Toc1307"/>
      <w:r>
        <w:t>الهداية لمن أراد تحقيق الحق من ذوي الالباب = الهداية في إثبات الإمامة</w:t>
      </w:r>
      <w:bookmarkEnd w:id="2041"/>
    </w:p>
    <w:p>
      <w:pPr>
        <w:pStyle w:val="BookText"/>
      </w:pPr>
      <w:r>
        <w:rPr>
          <w:rFonts w:ascii="Amiri" w:hAnsi="Amiri" w:eastAsia="Amiri" w:cs="Amiri"/>
          <w:lang w:bidi="ar-SA"/>
          <w:color w:val="111111"/>
          <w:sz w:val="28"/>
          <w:szCs w:val="28"/>
          <w:rtl/>
        </w:rPr>
        <w:t xml:space="preserve">والولاية / كلام وعقائد - عربي</w:t>
      </w:r>
    </w:p>
    <w:p>
      <w:pPr>
        <w:pStyle w:val="BookText"/>
      </w:pPr>
      <w:r>
        <w:rPr>
          <w:rFonts w:ascii="Amiri" w:hAnsi="Amiri" w:eastAsia="Amiri" w:cs="Amiri"/>
          <w:lang w:bidi="ar-SA"/>
          <w:color w:val="111111"/>
          <w:sz w:val="28"/>
          <w:szCs w:val="28"/>
          <w:rtl/>
        </w:rPr>
        <w:t xml:space="preserve">القطيفي، عبد الله بن فرج( - 1160 ه- )</w:t>
      </w:r>
    </w:p>
    <w:p>
      <w:pPr>
        <w:pStyle w:val="BookText"/>
      </w:pPr>
      <w:r>
        <w:rPr>
          <w:rFonts w:ascii="Amiri" w:hAnsi="Amiri" w:eastAsia="Amiri" w:cs="Amiri"/>
          <w:lang w:bidi="ar-SA"/>
          <w:color w:val="111111"/>
          <w:sz w:val="28"/>
          <w:szCs w:val="28"/>
          <w:rtl/>
        </w:rPr>
        <w:t xml:space="preserve">تاريخ التأليف: 11 رجب 1148ه-</w:t>
      </w:r>
    </w:p>
    <w:p>
      <w:pPr>
        <w:pStyle w:val="BookText"/>
      </w:pPr>
      <w:r>
        <w:rPr>
          <w:rFonts w:ascii="Amiri" w:hAnsi="Amiri" w:eastAsia="Amiri" w:cs="Amiri"/>
          <w:lang w:bidi="ar-SA"/>
          <w:color w:val="111111"/>
          <w:sz w:val="28"/>
          <w:szCs w:val="28"/>
          <w:rtl/>
        </w:rPr>
        <w:t xml:space="preserve">أوّله: الحمد لله الذي لا يفعل قبيحا ولايخل بواجب والصلاة والسلام على محمّد وآله الأطائب</w:t>
      </w:r>
    </w:p>
    <w:p>
      <w:pPr>
        <w:pStyle w:val="BookText"/>
      </w:pPr>
      <w:r>
        <w:rPr>
          <w:rFonts w:ascii="IRNazanin" w:hAnsi="IRNazanin" w:eastAsia="IRNazanin" w:cs="IRNazanin"/>
          <w:lang w:bidi="fa-IR"/>
          <w:color w:val="111111"/>
          <w:sz w:val="28"/>
          <w:szCs w:val="28"/>
          <w:rtl/>
        </w:rPr>
        <w:t xml:space="preserve">[فنخا 34: 705]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16" w:name="pg8072_50192"/>
    <w:bookmarkEnd w:id="516"/>
    <w:p>
      <w:pPr>
        <w:pStyle w:val="BookText"/>
      </w:pPr>
      <w:r>
        <w:rPr>
          <w:rFonts w:ascii="Times New Roman" w:hAnsi="Times New Roman" w:eastAsia="Times New Roman" w:cs="Times New Roman"/>
          <w:lang w:val="en-US" w:bidi="en-US"/>
          <w:color w:val="111111"/>
          <w:sz w:val="28"/>
          <w:szCs w:val="28"/>
          <w:rtl/>
        </w:rPr>
        <w:t xml:space="preserve">72015.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:1763</w:t>
      </w:r>
    </w:p>
    <w:p>
      <w:pPr>
        <w:pStyle w:val="BookText"/>
      </w:pPr>
      <w:r>
        <w:rPr>
          <w:rFonts w:ascii="IRNazanin" w:hAnsi="IRNazanin" w:eastAsia="IRNazanin" w:cs="IRNazanin"/>
          <w:lang w:bidi="fa-IR"/>
          <w:color w:val="111111"/>
          <w:sz w:val="28"/>
          <w:szCs w:val="28"/>
          <w:rtl/>
        </w:rPr>
        <w:t xml:space="preserve">کا :مجهول ،تا :مجهول؛ 61 ص 15 س، 16*22/5 سم [معجم المخطوطات النجفية: 928]</w:t>
      </w:r>
    </w:p>
    <w:p>
      <w:pPr>
        <w:pStyle w:val="Heading2"/>
      </w:pPr>
      <w:bookmarkStart w:id="2042" w:name="_Toc1308"/>
      <w:r>
        <w:t>هداية المبتدي / نحو - عربي</w:t>
      </w:r>
      <w:bookmarkEnd w:id="2042"/>
    </w:p>
    <w:p>
      <w:pPr>
        <w:pStyle w:val="BookText"/>
      </w:pPr>
      <w:r>
        <w:rPr>
          <w:rFonts w:ascii="Amiri" w:hAnsi="Amiri" w:eastAsia="Amiri" w:cs="Amiri"/>
          <w:lang w:bidi="ar-SA"/>
          <w:color w:val="111111"/>
          <w:sz w:val="28"/>
          <w:szCs w:val="28"/>
          <w:rtl/>
        </w:rPr>
        <w:t xml:space="preserve">محي الدين قاسم بن حسن</w:t>
      </w:r>
    </w:p>
    <w:p>
      <w:pPr>
        <w:pStyle w:val="BookText"/>
      </w:pPr>
      <w:r>
        <w:rPr>
          <w:rFonts w:ascii="Amiri" w:hAnsi="Amiri" w:eastAsia="Amiri" w:cs="Amiri"/>
          <w:lang w:bidi="ar-SA"/>
          <w:color w:val="111111"/>
          <w:sz w:val="28"/>
          <w:szCs w:val="28"/>
          <w:rtl/>
        </w:rPr>
        <w:t xml:space="preserve">72016 . النجف الأشرف؛ مكتبة آية الله الحكيم العامة؛ رقم المخطوط : 3246</w:t>
      </w:r>
    </w:p>
    <w:p>
      <w:pPr>
        <w:pStyle w:val="BookText"/>
      </w:pPr>
      <w:r>
        <w:rPr>
          <w:rFonts w:ascii="Amiri" w:hAnsi="Amiri" w:eastAsia="Amiri" w:cs="Amiri"/>
          <w:lang w:bidi="ar-SA"/>
          <w:color w:val="111111"/>
          <w:sz w:val="28"/>
          <w:szCs w:val="28"/>
          <w:rtl/>
        </w:rPr>
        <w:t xml:space="preserve">كاتب = مؤلف ،تا :مجهول؛ ناقصة : الآخر؛ 23 ص 17*6سم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931 ]</w:t>
      </w:r>
    </w:p>
    <w:p>
      <w:pPr>
        <w:pStyle w:val="Heading2"/>
      </w:pPr>
      <w:bookmarkStart w:id="2043" w:name="_Toc1309"/>
      <w:r>
        <w:t>هداية المحدثين إلى طريقة المحمّديين = مشتركات الرجال = شرح جامع</w:t>
      </w:r>
      <w:bookmarkEnd w:id="2043"/>
    </w:p>
    <w:p>
      <w:pPr>
        <w:pStyle w:val="BookText"/>
      </w:pPr>
      <w:r>
        <w:rPr>
          <w:rFonts w:ascii="Amiri" w:hAnsi="Amiri" w:eastAsia="Amiri" w:cs="Amiri"/>
          <w:lang w:bidi="ar-SA"/>
          <w:color w:val="111111"/>
          <w:sz w:val="28"/>
          <w:szCs w:val="28"/>
          <w:rtl/>
        </w:rPr>
        <w:t xml:space="preserve">المقال / رجال دراية - عربي</w:t>
      </w:r>
    </w:p>
    <w:p>
      <w:pPr>
        <w:pStyle w:val="BookText"/>
      </w:pPr>
      <w:r>
        <w:rPr>
          <w:rFonts w:ascii="Amiri" w:hAnsi="Amiri" w:eastAsia="Amiri" w:cs="Amiri"/>
          <w:lang w:bidi="ar-SA"/>
          <w:color w:val="111111"/>
          <w:sz w:val="28"/>
          <w:szCs w:val="28"/>
          <w:rtl/>
        </w:rPr>
        <w:t xml:space="preserve">الكاظمي، محمّد أمين بن محمّد علي( - 1088 ؟ ه-)</w:t>
      </w:r>
    </w:p>
    <w:p>
      <w:pPr>
        <w:pStyle w:val="BookText"/>
      </w:pPr>
      <w:r>
        <w:rPr>
          <w:rFonts w:ascii="Amiri" w:hAnsi="Amiri" w:eastAsia="Amiri" w:cs="Amiri"/>
          <w:lang w:bidi="ar-SA"/>
          <w:color w:val="111111"/>
          <w:sz w:val="28"/>
          <w:szCs w:val="28"/>
          <w:rtl/>
        </w:rPr>
        <w:t xml:space="preserve">المرتبط : جامع المقال فيما يتعلق بأحوال الحديث والرجال = الدراية لمعرفة الراوي والرواية؛ الطريحي، فخرالدين بن محمّد (1087-979ه-)</w:t>
      </w:r>
    </w:p>
    <w:p>
      <w:pPr>
        <w:pStyle w:val="BookText"/>
      </w:pPr>
      <w:r>
        <w:rPr>
          <w:rFonts w:ascii="Amiri" w:hAnsi="Amiri" w:eastAsia="Amiri" w:cs="Amiri"/>
          <w:lang w:bidi="ar-SA"/>
          <w:color w:val="111111"/>
          <w:sz w:val="28"/>
          <w:szCs w:val="28"/>
          <w:rtl/>
        </w:rPr>
        <w:t xml:space="preserve">منتقي الجمان في الأحاديث الصحاح والحسان العاملي حسن بن زين الدين (1011-959ه-)</w:t>
      </w:r>
    </w:p>
    <w:p>
      <w:pPr>
        <w:pStyle w:val="BookText"/>
      </w:pPr>
      <w:r>
        <w:rPr>
          <w:rFonts w:ascii="Amiri" w:hAnsi="Amiri" w:eastAsia="Amiri" w:cs="Amiri"/>
          <w:lang w:bidi="ar-SA"/>
          <w:color w:val="111111"/>
          <w:sz w:val="28"/>
          <w:szCs w:val="28"/>
          <w:rtl/>
        </w:rPr>
        <w:t xml:space="preserve">تاريخ التأليف: 1 شعبان 1077ه-</w:t>
      </w:r>
    </w:p>
    <w:p>
      <w:pPr>
        <w:pStyle w:val="BookText"/>
      </w:pPr>
      <w:r>
        <w:rPr>
          <w:rFonts w:ascii="Amiri" w:hAnsi="Amiri" w:eastAsia="Amiri" w:cs="Amiri"/>
          <w:lang w:bidi="ar-SA"/>
          <w:color w:val="111111"/>
          <w:sz w:val="28"/>
          <w:szCs w:val="28"/>
          <w:rtl/>
        </w:rPr>
        <w:t xml:space="preserve">أوّله: الحمد لله الذي انقذنا من شفا جرف الظنون والأوهام بسلوك طريق أولي الوحي والإلهام والصلوة والسلام .... أما بعد فيقول الفقير إلى الله الغني محمد ... إني نظرت في الكتاب المسمى بجامع المقال فيما يتعلق بأحوال الحديث ...</w:t>
      </w:r>
    </w:p>
    <w:p>
      <w:pPr>
        <w:pStyle w:val="BookText"/>
      </w:pPr>
      <w:r>
        <w:rPr>
          <w:rFonts w:ascii="Amiri" w:hAnsi="Amiri" w:eastAsia="Amiri" w:cs="Amiri"/>
          <w:lang w:bidi="ar-SA"/>
          <w:color w:val="111111"/>
          <w:sz w:val="28"/>
          <w:szCs w:val="28"/>
          <w:rtl/>
        </w:rPr>
        <w:t xml:space="preserve">آخره: كما حكم العلامة بصحة طريق الصدوق إلى إسماعيل بن رياح وطريق الحسين بن زيد وطريق الحرث بن المقبره هذا ما أردنا إيراده من الألفاظ التي يقع فيها الالتباس على كثير من الناس وفيه كفاية لمن رام الإطلاع على دراية هذه الأوضاع والحمد لله الأواخر والصلاة والسلام على خير خلقه محمّد بن عبد الله وآله الأئمة لمعصومين الأطياب الهداة.</w:t>
      </w:r>
    </w:p>
    <w:p>
      <w:pPr>
        <w:pStyle w:val="BookText"/>
      </w:pPr>
      <w:r>
        <w:rPr>
          <w:rFonts w:ascii="IRNazanin" w:hAnsi="IRNazanin" w:eastAsia="IRNazanin" w:cs="IRNazanin"/>
          <w:lang w:bidi="fa-IR"/>
          <w:color w:val="111111"/>
          <w:sz w:val="28"/>
          <w:szCs w:val="28"/>
          <w:rtl/>
        </w:rPr>
        <w:t xml:space="preserve">طبع: قم، 1405ه-</w:t>
      </w:r>
    </w:p>
    <w:p>
      <w:pPr>
        <w:pStyle w:val="BookText"/>
      </w:pPr>
      <w:r>
        <w:rPr>
          <w:rFonts w:ascii="Amiri" w:hAnsi="Amiri" w:eastAsia="Amiri" w:cs="Amiri"/>
          <w:lang w:bidi="ar-SA"/>
          <w:color w:val="111111"/>
          <w:sz w:val="28"/>
          <w:szCs w:val="28"/>
          <w:rtl/>
        </w:rPr>
        <w:t xml:space="preserve">[فنخا :709:34-712 (52 نسخة)]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72017 .بغداد؛ دار المخطوطات؛ رقم المخطوط : 33145/2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الغني بن محمّد رضا الاسترابادي، تا: 1120ه-، 160 ص، 20س، 12/5*25سم [المتحف العراقي - ف: التاريخ والتراجم - 451]</w:t>
      </w:r>
    </w:p>
    <w:p>
      <w:pPr>
        <w:pStyle w:val="BookText"/>
      </w:pPr>
      <w:r>
        <w:rPr>
          <w:rFonts w:ascii="Amiri" w:hAnsi="Amiri" w:eastAsia="Amiri" w:cs="Amiri"/>
          <w:lang w:bidi="ar-SA"/>
          <w:color w:val="111111"/>
          <w:sz w:val="28"/>
          <w:szCs w:val="28"/>
          <w:rtl/>
        </w:rPr>
        <w:t xml:space="preserve">72018 .بغداد؛ محفوظ، حسين علي (دكتور)؛ رقم المخطوط : 141/2</w:t>
      </w:r>
    </w:p>
    <w:p>
      <w:pPr>
        <w:pStyle w:val="BookText"/>
      </w:pPr>
      <w:r>
        <w:rPr>
          <w:rFonts w:ascii="IRNazanin" w:hAnsi="IRNazanin" w:eastAsia="IRNazanin" w:cs="IRNazanin"/>
          <w:lang w:bidi="fa-IR"/>
          <w:color w:val="111111"/>
          <w:sz w:val="28"/>
          <w:szCs w:val="28"/>
          <w:rtl/>
        </w:rPr>
        <w:t xml:space="preserve">کا :مجهول ،تا: 1125ق [ معهد المخطوطات العربية : 6-32]</w:t>
      </w:r>
    </w:p>
    <w:p>
      <w:pPr>
        <w:pStyle w:val="BookText"/>
      </w:pPr>
      <w:r>
        <w:rPr>
          <w:rFonts w:ascii="Amiri" w:hAnsi="Amiri" w:eastAsia="Amiri" w:cs="Amiri"/>
          <w:lang w:bidi="ar-SA"/>
          <w:color w:val="111111"/>
          <w:sz w:val="28"/>
          <w:szCs w:val="28"/>
          <w:rtl/>
        </w:rPr>
        <w:t xml:space="preserve">72019 . النجف الأشرف؛ مؤسسة كاشف الغطاء العامة؛ رقم المخطوط : 905</w:t>
      </w:r>
    </w:p>
    <w:p>
      <w:pPr>
        <w:pStyle w:val="BookText"/>
      </w:pPr>
      <w:r>
        <w:rPr>
          <w:rFonts w:ascii="IRNazanin" w:hAnsi="IRNazanin" w:eastAsia="IRNazanin" w:cs="IRNazanin"/>
          <w:lang w:bidi="fa-IR"/>
          <w:color w:val="111111"/>
          <w:sz w:val="28"/>
          <w:szCs w:val="28"/>
          <w:rtl/>
        </w:rPr>
        <w:t xml:space="preserve">کا :مجهول، تا: 1182ه- 122 ص [ف: 1-451]</w:t>
      </w:r>
    </w:p>
    <w:p>
      <w:pPr>
        <w:pStyle w:val="BookText"/>
      </w:pPr>
      <w:r>
        <w:rPr>
          <w:rFonts w:ascii="Amiri" w:hAnsi="Amiri" w:eastAsia="Amiri" w:cs="Amiri"/>
          <w:lang w:bidi="ar-SA"/>
          <w:color w:val="111111"/>
          <w:sz w:val="28"/>
          <w:szCs w:val="28"/>
          <w:rtl/>
        </w:rPr>
        <w:t xml:space="preserve">72020 .كربلاء؛ الروضة الحسينية (مكتبة)؛ رقم المخطوط : 880/2م - ح 9887</w:t>
      </w:r>
    </w:p>
    <w:p>
      <w:pPr>
        <w:pStyle w:val="BookText"/>
      </w:pPr>
      <w:r>
        <w:rPr>
          <w:rFonts w:ascii="Amiri" w:hAnsi="Amiri" w:eastAsia="Amiri" w:cs="Amiri"/>
          <w:lang w:bidi="ar-SA"/>
          <w:color w:val="111111"/>
          <w:sz w:val="28"/>
          <w:szCs w:val="28"/>
          <w:rtl/>
        </w:rPr>
        <w:t xml:space="preserve">أوّلها :مطابق؛ آخرها :فرغ منها مؤلفها في ضحوة أول شعبان سنة ثمان وثمانين بعد الألف</w:t>
      </w:r>
    </w:p>
    <w:p>
      <w:pPr>
        <w:pStyle w:val="BookText"/>
      </w:pPr>
      <w:r>
        <w:rPr>
          <w:rFonts w:ascii="IRNazanin" w:hAnsi="IRNazanin" w:eastAsia="IRNazanin" w:cs="IRNazanin"/>
          <w:lang w:bidi="fa-IR"/>
          <w:color w:val="111111"/>
          <w:sz w:val="28"/>
          <w:szCs w:val="28"/>
          <w:rtl/>
        </w:rPr>
        <w:t xml:space="preserve">نسخ ،کا :مجهول، تا: 1198ه- ، ، 25 س [مخطوطات كربلاء: 4-412]</w:t>
      </w:r>
    </w:p>
    <w:p>
      <w:pPr>
        <w:pStyle w:val="BookText"/>
      </w:pPr>
      <w:r>
        <w:rPr>
          <w:rFonts w:ascii="Times New Roman" w:hAnsi="Times New Roman" w:eastAsia="Times New Roman" w:cs="Times New Roman"/>
          <w:lang w:val="en-US" w:bidi="en-US"/>
          <w:color w:val="111111"/>
          <w:sz w:val="28"/>
          <w:szCs w:val="28"/>
          <w:rtl/>
        </w:rPr>
        <w:t xml:space="preserve">72021.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763</w:t>
      </w:r>
    </w:p>
    <w:p>
      <w:pPr>
        <w:pStyle w:val="BookText"/>
      </w:pPr>
      <w:r>
        <w:rPr>
          <w:rFonts w:ascii="Amiri" w:hAnsi="Amiri" w:eastAsia="Amiri" w:cs="Amiri"/>
          <w:lang w:bidi="ar-SA"/>
          <w:color w:val="111111"/>
          <w:sz w:val="28"/>
          <w:szCs w:val="28"/>
          <w:rtl/>
        </w:rPr>
        <w:t xml:space="preserve">كا :خواجة نصير ،تا: 1209ه- 126ص 21س، 20*8سم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931 ]</w:t>
      </w:r>
    </w:p>
    <w:p>
      <w:pPr>
        <w:pStyle w:val="BookText"/>
      </w:pPr>
      <w:r>
        <w:rPr>
          <w:rFonts w:ascii="Times New Roman" w:hAnsi="Times New Roman" w:eastAsia="Times New Roman" w:cs="Times New Roman"/>
          <w:lang w:val="en-US" w:bidi="en-US"/>
          <w:color w:val="111111"/>
          <w:sz w:val="28"/>
          <w:szCs w:val="28"/>
          <w:rtl/>
        </w:rPr>
        <w:t xml:space="preserve">72022.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2952</w:t>
      </w:r>
    </w:p>
    <w:p>
      <w:pPr>
        <w:pStyle w:val="BookText"/>
      </w:pPr>
      <w:r>
        <w:rPr>
          <w:rFonts w:ascii="Amiri" w:hAnsi="Amiri" w:eastAsia="Amiri" w:cs="Amiri"/>
          <w:lang w:bidi="ar-SA"/>
          <w:color w:val="111111"/>
          <w:sz w:val="28"/>
          <w:szCs w:val="28"/>
          <w:rtl/>
        </w:rPr>
        <w:t xml:space="preserve">كا :محمّد علي بن محمّد ربيع الموسوي، تا: 1245ه- 54 ص 21*45سم [معجم المخطوطات النجفية : 931]</w:t>
      </w:r>
    </w:p>
    <w:p>
      <w:pPr>
        <w:pStyle w:val="BookText"/>
      </w:pPr>
      <w:r>
        <w:rPr>
          <w:rFonts w:ascii="Amiri" w:hAnsi="Amiri" w:eastAsia="Amiri" w:cs="Amiri"/>
          <w:lang w:bidi="ar-SA"/>
          <w:color w:val="111111"/>
          <w:sz w:val="28"/>
          <w:szCs w:val="28"/>
          <w:rtl/>
        </w:rPr>
        <w:t xml:space="preserve">72023 . النجف الأشرف؛ مكتبة آية الله الحكيم العامة؛ رقم المخطوط : 19</w:t>
      </w:r>
    </w:p>
    <w:p>
      <w:pPr>
        <w:pStyle w:val="BookText"/>
      </w:pPr>
      <w:r>
        <w:rPr>
          <w:rFonts w:ascii="Amiri" w:hAnsi="Amiri" w:eastAsia="Amiri" w:cs="Amiri"/>
          <w:lang w:bidi="ar-SA"/>
          <w:color w:val="111111"/>
          <w:sz w:val="28"/>
          <w:szCs w:val="28"/>
          <w:rtl/>
        </w:rPr>
        <w:t xml:space="preserve">كا :محمّد بن طاهر السماوي، تا: 1335ه- 63 ص 22 س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931 ]</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:79/2</w:t>
      </w:r>
    </w:p>
    <w:p>
      <w:pPr>
        <w:pStyle w:val="BookText"/>
      </w:pPr>
      <w:r>
        <w:rPr>
          <w:rFonts w:ascii="Amiri" w:hAnsi="Amiri" w:eastAsia="Amiri" w:cs="Amiri"/>
          <w:lang w:bidi="ar-SA"/>
          <w:color w:val="111111"/>
          <w:sz w:val="28"/>
          <w:szCs w:val="28"/>
          <w:rtl/>
        </w:rPr>
        <w:t xml:space="preserve">النسخة السابقة نفسها [محمد الرشتي-ف: 108]</w:t>
      </w:r>
    </w:p>
    <w:p>
      <w:pPr>
        <w:pStyle w:val="BookText"/>
      </w:pPr>
      <w:r>
        <w:rPr>
          <w:rFonts w:ascii="Times New Roman" w:hAnsi="Times New Roman" w:eastAsia="Times New Roman" w:cs="Times New Roman"/>
          <w:lang w:val="en-US" w:bidi="en-US"/>
          <w:color w:val="111111"/>
          <w:sz w:val="28"/>
          <w:szCs w:val="28"/>
          <w:rtl/>
        </w:rPr>
        <w:t xml:space="preserve">72024.</w:t>
      </w:r>
    </w:p>
    <w:p>
      <w:pPr>
        <w:pStyle w:val="BookText"/>
      </w:pPr>
      <w:r>
        <w:rPr>
          <w:rFonts w:ascii="Amiri" w:hAnsi="Amiri" w:eastAsia="Amiri" w:cs="Amiri"/>
          <w:lang w:bidi="ar-SA"/>
          <w:color w:val="111111"/>
          <w:sz w:val="28"/>
          <w:szCs w:val="28"/>
          <w:rtl/>
        </w:rPr>
        <w:t xml:space="preserve">النجف الأشرف؛ مكتبة السيّد محمّد صادق بحر العلوم؛ رقم المخطوط : 91/2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:سيّد محمّد صادق آل بحرالعلوم، تا: ذي الحجة 1346 ه- 59ق، 18س، 21*16سم</w:t>
      </w:r>
    </w:p>
    <w:p>
      <w:pPr>
        <w:pStyle w:val="BookText"/>
      </w:pPr>
      <w:r>
        <w:rPr>
          <w:rFonts w:ascii="IRNazanin" w:hAnsi="IRNazanin" w:eastAsia="IRNazanin" w:cs="IRNazanin"/>
          <w:lang w:bidi="fa-IR"/>
          <w:color w:val="111111"/>
          <w:sz w:val="28"/>
          <w:szCs w:val="28"/>
          <w:rtl/>
        </w:rPr>
        <w:t xml:space="preserve">[ف: 183]</w:t>
      </w:r>
    </w:p>
    <w:p>
      <w:pPr>
        <w:pStyle w:val="BookText"/>
      </w:pPr>
      <w:r>
        <w:rPr>
          <w:rFonts w:ascii="Amiri" w:hAnsi="Amiri" w:eastAsia="Amiri" w:cs="Amiri"/>
          <w:lang w:bidi="ar-SA"/>
          <w:color w:val="111111"/>
          <w:sz w:val="28"/>
          <w:szCs w:val="28"/>
          <w:rtl/>
        </w:rPr>
        <w:t xml:space="preserve">72025 .النجف الأشرف؛ مكتبة آية الله الحكيم العامة؛ رقم المخطوط : 2699</w:t>
      </w:r>
    </w:p>
    <w:p>
      <w:pPr>
        <w:pStyle w:val="BookText"/>
      </w:pPr>
      <w:r>
        <w:rPr>
          <w:rFonts w:ascii="IRNazanin" w:hAnsi="IRNazanin" w:eastAsia="IRNazanin" w:cs="IRNazanin"/>
          <w:lang w:bidi="fa-IR"/>
          <w:color w:val="111111"/>
          <w:sz w:val="28"/>
          <w:szCs w:val="28"/>
          <w:rtl/>
        </w:rPr>
        <w:t xml:space="preserve">کا :مجهول، تا: مجهول؛ 64 ص ،21، 14س 20*7 سم [ معجم المخطوطات النجفية: 931]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17" w:name="pg8072_50194"/>
    <w:bookmarkEnd w:id="517"/>
    <w:p>
      <w:pPr>
        <w:pStyle w:val="BookText"/>
      </w:pPr>
      <w:r>
        <w:rPr>
          <w:rFonts w:ascii="Amiri" w:hAnsi="Amiri" w:eastAsia="Amiri" w:cs="Amiri"/>
          <w:lang w:bidi="ar-SA"/>
          <w:color w:val="111111"/>
          <w:sz w:val="28"/>
          <w:szCs w:val="28"/>
          <w:rtl/>
        </w:rPr>
        <w:t xml:space="preserve">72026 . الكاظمية ؛ جامعة مدينة العلم؛ رقم المخطوط : 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 الآخر؛ 19*12سم [ف: 35]</w:t>
      </w:r>
    </w:p>
    <w:p>
      <w:pPr>
        <w:pStyle w:val="BookText"/>
      </w:pPr>
      <w:r>
        <w:rPr>
          <w:rFonts w:ascii="Times New Roman" w:hAnsi="Times New Roman" w:eastAsia="Times New Roman" w:cs="Times New Roman"/>
          <w:lang w:val="en-US" w:bidi="en-US"/>
          <w:color w:val="111111"/>
          <w:sz w:val="28"/>
          <w:szCs w:val="28"/>
          <w:rtl/>
        </w:rPr>
        <w:t xml:space="preserve">72027.</w:t>
      </w:r>
    </w:p>
    <w:p>
      <w:pPr>
        <w:pStyle w:val="BookText"/>
      </w:pPr>
      <w:r>
        <w:rPr>
          <w:rFonts w:ascii="Amiri" w:hAnsi="Amiri" w:eastAsia="Amiri" w:cs="Amiri"/>
          <w:lang w:bidi="ar-SA"/>
          <w:color w:val="111111"/>
          <w:sz w:val="28"/>
          <w:szCs w:val="28"/>
          <w:rtl/>
        </w:rPr>
        <w:t xml:space="preserve">الكاظمية؛ جامعة مدينة العلم؛ رقم المخطوط : 4/10</w:t>
      </w:r>
    </w:p>
    <w:p>
      <w:pPr>
        <w:pStyle w:val="BookText"/>
      </w:pPr>
      <w:r>
        <w:rPr>
          <w:rFonts w:ascii="IRNazanin" w:hAnsi="IRNazanin" w:eastAsia="IRNazanin" w:cs="IRNazanin"/>
          <w:lang w:bidi="fa-IR"/>
          <w:color w:val="111111"/>
          <w:sz w:val="28"/>
          <w:szCs w:val="28"/>
          <w:rtl/>
        </w:rPr>
        <w:t xml:space="preserve">کا :مجهول، تا: مجهول ناقصة: الآخر؛ 19*12سم [ف: 35]</w:t>
      </w:r>
    </w:p>
    <w:p>
      <w:pPr>
        <w:pStyle w:val="Heading2"/>
      </w:pPr>
      <w:bookmarkStart w:id="2044" w:name="_Toc1310"/>
      <w:r>
        <w:t>هداية المرتاب في جواز اهداء الثواب / فقه - عربی</w:t>
      </w:r>
      <w:bookmarkEnd w:id="2044"/>
    </w:p>
    <w:p>
      <w:pPr>
        <w:pStyle w:val="BookText"/>
      </w:pPr>
      <w:r>
        <w:rPr>
          <w:rFonts w:ascii="Amiri" w:hAnsi="Amiri" w:eastAsia="Amiri" w:cs="Amiri"/>
          <w:lang w:bidi="ar-SA"/>
          <w:color w:val="111111"/>
          <w:sz w:val="28"/>
          <w:szCs w:val="28"/>
          <w:rtl/>
        </w:rPr>
        <w:t xml:space="preserve">افندي، محمد أمين بن محمّد سعيد (1304 - 1377 ه-)</w:t>
      </w:r>
    </w:p>
    <w:p>
      <w:pPr>
        <w:pStyle w:val="BookText"/>
      </w:pPr>
      <w:r>
        <w:rPr>
          <w:rFonts w:ascii="Times New Roman" w:hAnsi="Times New Roman" w:eastAsia="Times New Roman" w:cs="Times New Roman"/>
          <w:lang w:val="en-US" w:bidi="en-US"/>
          <w:color w:val="111111"/>
          <w:sz w:val="28"/>
          <w:szCs w:val="28"/>
          <w:rtl/>
        </w:rPr>
        <w:t xml:space="preserve">72028.</w:t>
      </w:r>
    </w:p>
    <w:p>
      <w:pPr>
        <w:pStyle w:val="BookText"/>
      </w:pPr>
      <w:r>
        <w:rPr>
          <w:rFonts w:ascii="Amiri" w:hAnsi="Amiri" w:eastAsia="Amiri" w:cs="Amiri"/>
          <w:lang w:bidi="ar-SA"/>
          <w:color w:val="111111"/>
          <w:sz w:val="28"/>
          <w:szCs w:val="28"/>
          <w:rtl/>
        </w:rPr>
        <w:t xml:space="preserve">الموصل؛ خزانة محمّد أمين الملايوسف (في الأوقاف العامة)؛ رقم المخطوط:13</w:t>
      </w:r>
    </w:p>
    <w:p>
      <w:pPr>
        <w:pStyle w:val="BookText"/>
      </w:pPr>
      <w:r>
        <w:rPr>
          <w:rFonts w:ascii="Amiri" w:hAnsi="Amiri" w:eastAsia="Amiri" w:cs="Amiri"/>
          <w:lang w:bidi="ar-SA"/>
          <w:color w:val="111111"/>
          <w:sz w:val="28"/>
          <w:szCs w:val="28"/>
          <w:rtl/>
        </w:rPr>
        <w:t xml:space="preserve">أوّلها الحد الله الذي الهم بتوفيقه ذوي العقول السليمة ...</w:t>
      </w:r>
    </w:p>
    <w:p>
      <w:pPr>
        <w:pStyle w:val="BookText"/>
      </w:pPr>
      <w:r>
        <w:rPr>
          <w:rFonts w:ascii="Amiri" w:hAnsi="Amiri" w:eastAsia="Amiri" w:cs="Amiri"/>
          <w:lang w:bidi="ar-SA"/>
          <w:color w:val="111111"/>
          <w:sz w:val="28"/>
          <w:szCs w:val="28"/>
          <w:rtl/>
        </w:rPr>
        <w:t xml:space="preserve">نسخ ،كاتب = مؤلف،، تا: 1349ه- 14ق، 18*22سم [الأوقاف العامة - الموصل: 6-369]</w:t>
      </w:r>
    </w:p>
    <w:p>
      <w:pPr>
        <w:pStyle w:val="Heading2"/>
      </w:pPr>
      <w:bookmarkStart w:id="2045" w:name="_Toc1311"/>
      <w:r>
        <w:t>هداية المرتاب وغاية الحفاظ والطلاب = السخاوية = متشابهات القرآن /</w:t>
      </w:r>
      <w:bookmarkEnd w:id="2045"/>
    </w:p>
    <w:p>
      <w:pPr>
        <w:pStyle w:val="BookText"/>
      </w:pPr>
      <w:r>
        <w:rPr>
          <w:rFonts w:ascii="Amiri" w:hAnsi="Amiri" w:eastAsia="Amiri" w:cs="Amiri"/>
          <w:lang w:bidi="ar-SA"/>
          <w:color w:val="111111"/>
          <w:sz w:val="28"/>
          <w:szCs w:val="28"/>
          <w:rtl/>
        </w:rPr>
        <w:t xml:space="preserve">محكم ، ومتشابه، علوم القرآن - عربي</w:t>
      </w:r>
    </w:p>
    <w:p>
      <w:pPr>
        <w:pStyle w:val="BookText"/>
      </w:pPr>
      <w:r>
        <w:rPr>
          <w:rFonts w:ascii="Amiri" w:hAnsi="Amiri" w:eastAsia="Amiri" w:cs="Amiri"/>
          <w:lang w:bidi="ar-SA"/>
          <w:color w:val="111111"/>
          <w:sz w:val="28"/>
          <w:szCs w:val="28"/>
          <w:rtl/>
        </w:rPr>
        <w:t xml:space="preserve">السخاوي، علي بن محمّد (558 - 643 ه- )</w:t>
      </w:r>
    </w:p>
    <w:p>
      <w:pPr>
        <w:pStyle w:val="BookText"/>
      </w:pPr>
      <w:r>
        <w:rPr>
          <w:rFonts w:ascii="IRNazanin" w:hAnsi="IRNazanin" w:eastAsia="IRNazanin" w:cs="IRNazanin"/>
          <w:lang w:bidi="fa-IR"/>
          <w:color w:val="111111"/>
          <w:sz w:val="28"/>
          <w:szCs w:val="28"/>
          <w:rtl/>
        </w:rPr>
        <w:t xml:space="preserve">طبع: استانبول، 1306ه-</w:t>
      </w:r>
    </w:p>
    <w:p>
      <w:pPr>
        <w:pStyle w:val="BookText"/>
      </w:pPr>
      <w:r>
        <w:rPr>
          <w:rFonts w:ascii="IRNazanin" w:hAnsi="IRNazanin" w:eastAsia="IRNazanin" w:cs="IRNazanin"/>
          <w:lang w:bidi="fa-IR"/>
          <w:color w:val="111111"/>
          <w:sz w:val="28"/>
          <w:szCs w:val="28"/>
          <w:rtl/>
        </w:rPr>
        <w:t xml:space="preserve">[فنخا 34: 713]</w:t>
      </w:r>
    </w:p>
    <w:p>
      <w:pPr>
        <w:pStyle w:val="BookText"/>
      </w:pPr>
      <w:r>
        <w:rPr>
          <w:rFonts w:ascii="Amiri" w:hAnsi="Amiri" w:eastAsia="Amiri" w:cs="Amiri"/>
          <w:lang w:bidi="ar-SA"/>
          <w:color w:val="111111"/>
          <w:sz w:val="28"/>
          <w:szCs w:val="28"/>
          <w:rtl/>
        </w:rPr>
        <w:t xml:space="preserve">72029 .الموصل؛ مدرسة الحجيات (في الأوقاف العامة)؛ رقم المخطوط:22/39/3</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3-130]</w:t>
      </w:r>
    </w:p>
    <w:p>
      <w:pPr>
        <w:pStyle w:val="Heading2"/>
      </w:pPr>
      <w:bookmarkStart w:id="2046" w:name="_Toc1312"/>
      <w:r>
        <w:t>هداية المرتاد في ابطال الأجتهاد / أصول الفقه - عربي</w:t>
      </w:r>
      <w:bookmarkEnd w:id="2046"/>
    </w:p>
    <w:p>
      <w:pPr>
        <w:pStyle w:val="BookText"/>
      </w:pPr>
      <w:r>
        <w:rPr>
          <w:rFonts w:ascii="Amiri" w:hAnsi="Amiri" w:eastAsia="Amiri" w:cs="Amiri"/>
          <w:lang w:bidi="ar-SA"/>
          <w:color w:val="111111"/>
          <w:sz w:val="28"/>
          <w:szCs w:val="28"/>
          <w:rtl/>
        </w:rPr>
        <w:t xml:space="preserve">الأخباري، جاسم بن حسن ( - 1334 ه- )</w:t>
      </w:r>
    </w:p>
    <w:p>
      <w:pPr>
        <w:pStyle w:val="BookText"/>
      </w:pPr>
      <w:r>
        <w:rPr>
          <w:rFonts w:ascii="Amiri" w:hAnsi="Amiri" w:eastAsia="Amiri" w:cs="Amiri"/>
          <w:lang w:bidi="ar-SA"/>
          <w:color w:val="111111"/>
          <w:sz w:val="28"/>
          <w:szCs w:val="28"/>
          <w:rtl/>
        </w:rPr>
        <w:t xml:space="preserve">72030 .كربلاء؛ مكتبة جاسم النصار الاخباري؛ رقم المخطوط : 16</w:t>
      </w:r>
    </w:p>
    <w:p>
      <w:pPr>
        <w:pStyle w:val="BookText"/>
      </w:pPr>
      <w:r>
        <w:rPr>
          <w:rFonts w:ascii="IRNazanin" w:hAnsi="IRNazanin" w:eastAsia="IRNazanin" w:cs="IRNazanin"/>
          <w:lang w:bidi="fa-IR"/>
          <w:color w:val="111111"/>
          <w:sz w:val="28"/>
          <w:szCs w:val="28"/>
          <w:rtl/>
        </w:rPr>
        <w:t xml:space="preserve">نسخ، کا :مجهول ،تا: 14 جمادى الأولى 1330ه- ناقصة: الآخر؛ 324 ص 21*14سم</w:t>
      </w:r>
    </w:p>
    <w:p>
      <w:pPr>
        <w:pStyle w:val="BookText"/>
      </w:pPr>
      <w:r>
        <w:rPr>
          <w:rFonts w:ascii="Amiri" w:hAnsi="Amiri" w:eastAsia="Amiri" w:cs="Amiri"/>
          <w:lang w:bidi="ar-SA"/>
          <w:color w:val="111111"/>
          <w:sz w:val="28"/>
          <w:szCs w:val="28"/>
          <w:rtl/>
        </w:rPr>
        <w:t xml:space="preserve">[مخطوطات كربلاء : 3-118]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18" w:name="pg8072_50195"/>
    <w:bookmarkEnd w:id="518"/>
    <w:p>
      <w:pPr>
        <w:pStyle w:val="Heading2"/>
      </w:pPr>
      <w:bookmarkStart w:id="2047" w:name="_Toc1313"/>
      <w:r>
        <w:t>هداية المريد بجوهرة التوحيد / كلام وعقائد - عربي</w:t>
      </w:r>
      <w:bookmarkEnd w:id="2047"/>
    </w:p>
    <w:p>
      <w:pPr>
        <w:pStyle w:val="BookText"/>
      </w:pPr>
      <w:r>
        <w:rPr>
          <w:rFonts w:ascii="Amiri" w:hAnsi="Amiri" w:eastAsia="Amiri" w:cs="Amiri"/>
          <w:lang w:bidi="ar-SA"/>
          <w:color w:val="111111"/>
          <w:sz w:val="28"/>
          <w:szCs w:val="28"/>
          <w:rtl/>
        </w:rPr>
        <w:t xml:space="preserve">اللقاني، إبراهيم بن إبراهيم( - 1041ه-)</w:t>
      </w:r>
    </w:p>
    <w:p>
      <w:pPr>
        <w:pStyle w:val="BookText"/>
      </w:pPr>
      <w:r>
        <w:rPr>
          <w:rFonts w:ascii="Amiri" w:hAnsi="Amiri" w:eastAsia="Amiri" w:cs="Amiri"/>
          <w:lang w:bidi="ar-SA"/>
          <w:color w:val="111111"/>
          <w:sz w:val="28"/>
          <w:szCs w:val="28"/>
          <w:rtl/>
        </w:rPr>
        <w:t xml:space="preserve">المرتبط : جوهرة التوحيد لقاني إبراهيم بن إبراهيم ( -1041ه-)</w:t>
      </w:r>
    </w:p>
    <w:p>
      <w:pPr>
        <w:pStyle w:val="BookText"/>
      </w:pPr>
      <w:r>
        <w:rPr>
          <w:rFonts w:ascii="Amiri" w:hAnsi="Amiri" w:eastAsia="Amiri" w:cs="Amiri"/>
          <w:lang w:bidi="ar-SA"/>
          <w:color w:val="111111"/>
          <w:sz w:val="28"/>
          <w:szCs w:val="28"/>
          <w:rtl/>
        </w:rPr>
        <w:t xml:space="preserve">تاريخ التأليف: غرة صفر 1029ه-</w:t>
      </w:r>
    </w:p>
    <w:p>
      <w:pPr>
        <w:pStyle w:val="BookText"/>
      </w:pPr>
      <w:r>
        <w:rPr>
          <w:rFonts w:ascii="Amiri" w:hAnsi="Amiri" w:eastAsia="Amiri" w:cs="Amiri"/>
          <w:lang w:bidi="ar-SA"/>
          <w:color w:val="111111"/>
          <w:sz w:val="28"/>
          <w:szCs w:val="28"/>
          <w:rtl/>
        </w:rPr>
        <w:t xml:space="preserve">أوّلها: الحمد لله الذي تفرّد بوجود وجوده ففاضت الحوادث كلها عن كرمه ... أما بعد فإن أفضل العلوم علم دين الله ... وقد وضعت فيه منظومتي المسماة بجوهر التوحيد لأنها حوت من بدايعه وشرحتها قبل هذا شرحين جليلين، أحدهما عمدة المريد، وثانيهما تخليص التجريد ... طلب منّي جماعة من الإخوان، وجملة من الخلان، شرحها لها ... فأجبتهم ...</w:t>
      </w:r>
    </w:p>
    <w:p>
      <w:pPr>
        <w:pStyle w:val="BookText"/>
      </w:pPr>
      <w:r>
        <w:rPr>
          <w:rFonts w:ascii="IRNazanin" w:hAnsi="IRNazanin" w:eastAsia="IRNazanin" w:cs="IRNazanin"/>
          <w:lang w:bidi="fa-IR"/>
          <w:color w:val="111111"/>
          <w:sz w:val="28"/>
          <w:szCs w:val="28"/>
          <w:rtl/>
        </w:rPr>
        <w:t xml:space="preserve">طبع :انظر المعجم 12</w:t>
      </w:r>
    </w:p>
    <w:p>
      <w:pPr>
        <w:pStyle w:val="BookText"/>
      </w:pPr>
      <w:r>
        <w:rPr>
          <w:rFonts w:ascii="IRNazanin" w:hAnsi="IRNazanin" w:eastAsia="IRNazanin" w:cs="IRNazanin"/>
          <w:lang w:bidi="fa-IR"/>
          <w:color w:val="111111"/>
          <w:sz w:val="28"/>
          <w:szCs w:val="28"/>
          <w:rtl/>
        </w:rPr>
        <w:t xml:space="preserve">[فنخا 34: 713]</w:t>
      </w:r>
    </w:p>
    <w:p>
      <w:pPr>
        <w:pStyle w:val="BookText"/>
      </w:pPr>
      <w:r>
        <w:rPr>
          <w:rFonts w:ascii="Times New Roman" w:hAnsi="Times New Roman" w:eastAsia="Times New Roman" w:cs="Times New Roman"/>
          <w:lang w:val="en-US" w:bidi="en-US"/>
          <w:color w:val="111111"/>
          <w:sz w:val="28"/>
          <w:szCs w:val="28"/>
          <w:rtl/>
        </w:rPr>
        <w:t xml:space="preserve">72031.</w:t>
      </w:r>
    </w:p>
    <w:p>
      <w:pPr>
        <w:pStyle w:val="BookText"/>
      </w:pPr>
      <w:r>
        <w:rPr>
          <w:rFonts w:ascii="Amiri" w:hAnsi="Amiri" w:eastAsia="Amiri" w:cs="Amiri"/>
          <w:lang w:bidi="ar-SA"/>
          <w:color w:val="111111"/>
          <w:sz w:val="28"/>
          <w:szCs w:val="28"/>
          <w:rtl/>
        </w:rPr>
        <w:t xml:space="preserve">بغداد؛ عباس حلمي القصاب ( في دار التربية الإسلامية)؛ رقم المخطوط : 161/1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صفي الدين بن سليمان الحنفي، تا: 12 شعبان 1071ه-؛ 107ق (1 - 107ب)، 31س</w:t>
      </w:r>
    </w:p>
    <w:p>
      <w:pPr>
        <w:pStyle w:val="BookText"/>
      </w:pPr>
      <w:r>
        <w:rPr>
          <w:rFonts w:ascii="IRNazanin" w:hAnsi="IRNazanin" w:eastAsia="IRNazanin" w:cs="IRNazanin"/>
          <w:lang w:bidi="fa-IR"/>
          <w:color w:val="111111"/>
          <w:sz w:val="28"/>
          <w:szCs w:val="28"/>
          <w:rtl/>
        </w:rPr>
        <w:t xml:space="preserve">المورد: 22-270]</w:t>
      </w:r>
    </w:p>
    <w:p>
      <w:pPr>
        <w:pStyle w:val="BookText"/>
      </w:pPr>
      <w:r>
        <w:rPr>
          <w:rFonts w:ascii="Amiri" w:hAnsi="Amiri" w:eastAsia="Amiri" w:cs="Amiri"/>
          <w:lang w:bidi="ar-SA"/>
          <w:color w:val="111111"/>
          <w:sz w:val="28"/>
          <w:szCs w:val="28"/>
          <w:rtl/>
        </w:rPr>
        <w:t xml:space="preserve">72032 .البصرة؛ المكتبة العباسية باش أعيان)؛ رقم المخطوط: 2-64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145 بيتاً؛ كا :عبد العزيز بن حسين العدساني الأحسائي ،تا: 11 شوال 1092ه-، 270ق، 29س، 24/2*16سم [ف: 288]</w:t>
      </w:r>
    </w:p>
    <w:p>
      <w:pPr>
        <w:pStyle w:val="BookText"/>
      </w:pPr>
      <w:r>
        <w:rPr>
          <w:rFonts w:ascii="Amiri" w:hAnsi="Amiri" w:eastAsia="Amiri" w:cs="Amiri"/>
          <w:lang w:bidi="ar-SA"/>
          <w:color w:val="111111"/>
          <w:sz w:val="28"/>
          <w:szCs w:val="28"/>
          <w:rtl/>
        </w:rPr>
        <w:t xml:space="preserve">72033 .بغداد مكتبة الأوقاف العامة؛ رقم المخطوط : 6822</w:t>
      </w:r>
    </w:p>
    <w:p>
      <w:pPr>
        <w:pStyle w:val="BookText"/>
      </w:pPr>
      <w:r>
        <w:rPr>
          <w:rFonts w:ascii="Amiri" w:hAnsi="Amiri" w:eastAsia="Amiri" w:cs="Amiri"/>
          <w:lang w:bidi="ar-SA"/>
          <w:color w:val="111111"/>
          <w:sz w:val="28"/>
          <w:szCs w:val="28"/>
          <w:rtl/>
        </w:rPr>
        <w:t xml:space="preserve">أوّلها :وصلّى الله وسلم على نبيه الخلق العظيم، القويم والمنهج المستقيم؛ كا: ابوذاكر إبراهيم (ولد المصنف) تا:القرن 11ه- 420 ق ، 21*15سم [ف: 2-258]</w:t>
      </w:r>
    </w:p>
    <w:p>
      <w:pPr>
        <w:pStyle w:val="BookText"/>
      </w:pPr>
      <w:r>
        <w:rPr>
          <w:rFonts w:ascii="Amiri" w:hAnsi="Amiri" w:eastAsia="Amiri" w:cs="Amiri"/>
          <w:lang w:bidi="ar-SA"/>
          <w:color w:val="111111"/>
          <w:sz w:val="28"/>
          <w:szCs w:val="28"/>
          <w:rtl/>
        </w:rPr>
        <w:t xml:space="preserve">72034 .بغداد؛ مكتبة الأوقاف العامة؛ رقم المخطوط : 13788/2</w:t>
      </w:r>
    </w:p>
    <w:p>
      <w:pPr>
        <w:pStyle w:val="BookText"/>
      </w:pPr>
      <w:r>
        <w:rPr>
          <w:rFonts w:ascii="Amiri" w:hAnsi="Amiri" w:eastAsia="Amiri" w:cs="Amiri"/>
          <w:lang w:bidi="ar-SA"/>
          <w:color w:val="111111"/>
          <w:sz w:val="28"/>
          <w:szCs w:val="28"/>
          <w:rtl/>
        </w:rPr>
        <w:t xml:space="preserve">أوّلها: وصلّى الله وسلم على نبيه صاحب الخلق العظيم والدين القويم والمنهج المستقيم وعلى آله وصحبه أهل المحبة والتعظيم</w:t>
      </w:r>
    </w:p>
    <w:p>
      <w:pPr>
        <w:pStyle w:val="BookText"/>
      </w:pPr>
      <w:r>
        <w:rPr>
          <w:rFonts w:ascii="Amiri" w:hAnsi="Amiri" w:eastAsia="Amiri" w:cs="Amiri"/>
          <w:lang w:bidi="ar-SA"/>
          <w:color w:val="111111"/>
          <w:sz w:val="28"/>
          <w:szCs w:val="28"/>
          <w:rtl/>
        </w:rPr>
        <w:t xml:space="preserve">كا :حلبي فتح الله بن أبي بكر، تا: 1125 ه- 270 ص 21 س، 19*14سم [ف: 2-258]</w:t>
      </w:r>
    </w:p>
    <w:p>
      <w:pPr>
        <w:pStyle w:val="BookText"/>
      </w:pPr>
      <w:r>
        <w:rPr>
          <w:rFonts w:ascii="Amiri" w:hAnsi="Amiri" w:eastAsia="Amiri" w:cs="Amiri"/>
          <w:lang w:bidi="ar-SA"/>
          <w:color w:val="111111"/>
          <w:sz w:val="28"/>
          <w:szCs w:val="28"/>
          <w:rtl/>
        </w:rPr>
        <w:t xml:space="preserve">72035 .البصرة؛ جامعة البصرة (المكتبة المركزية)؛ رقم المخطوط : 273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347ق، 21 س، 21*15سم [المورد: 31-377]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19" w:name="pg8072_50196"/>
    <w:bookmarkEnd w:id="519"/>
    <w:p>
      <w:pPr>
        <w:pStyle w:val="Heading2"/>
      </w:pPr>
      <w:bookmarkStart w:id="2048" w:name="_Toc1314"/>
      <w:r>
        <w:t>هداية المريد للسبيل الحميد / عرفان وتصوف - عربي</w:t>
      </w:r>
      <w:bookmarkEnd w:id="2048"/>
    </w:p>
    <w:p>
      <w:pPr>
        <w:pStyle w:val="BookText"/>
      </w:pPr>
      <w:r>
        <w:rPr>
          <w:rFonts w:ascii="Amiri" w:hAnsi="Amiri" w:eastAsia="Amiri" w:cs="Amiri"/>
          <w:lang w:bidi="ar-SA"/>
          <w:color w:val="111111"/>
          <w:sz w:val="28"/>
          <w:szCs w:val="28"/>
          <w:rtl/>
        </w:rPr>
        <w:t xml:space="preserve">الصديقي البكري، محمّد بن محمّد (93 - 994 ه-)</w:t>
      </w:r>
    </w:p>
    <w:p>
      <w:pPr>
        <w:pStyle w:val="BookText"/>
      </w:pPr>
      <w:r>
        <w:rPr>
          <w:rFonts w:ascii="IRNazanin" w:hAnsi="IRNazanin" w:eastAsia="IRNazanin" w:cs="IRNazanin"/>
          <w:lang w:bidi="fa-IR"/>
          <w:color w:val="111111"/>
          <w:sz w:val="28"/>
          <w:szCs w:val="28"/>
          <w:rtl/>
        </w:rPr>
        <w:t xml:space="preserve">[فنخا:34 713]</w:t>
      </w:r>
    </w:p>
    <w:p>
      <w:pPr>
        <w:pStyle w:val="BookText"/>
      </w:pPr>
      <w:r>
        <w:rPr>
          <w:rFonts w:ascii="Amiri" w:hAnsi="Amiri" w:eastAsia="Amiri" w:cs="Amiri"/>
          <w:lang w:bidi="ar-SA"/>
          <w:color w:val="111111"/>
          <w:sz w:val="28"/>
          <w:szCs w:val="28"/>
          <w:rtl/>
        </w:rPr>
        <w:t xml:space="preserve">72036 .بغداد؛ المكتبة القادرية؛ رقم المخطوط : 1479/8</w:t>
      </w:r>
    </w:p>
    <w:p>
      <w:pPr>
        <w:pStyle w:val="BookText"/>
      </w:pPr>
      <w:r>
        <w:rPr>
          <w:rFonts w:ascii="Amiri" w:hAnsi="Amiri" w:eastAsia="Amiri" w:cs="Amiri"/>
          <w:lang w:bidi="ar-SA"/>
          <w:color w:val="111111"/>
          <w:sz w:val="28"/>
          <w:szCs w:val="28"/>
          <w:rtl/>
        </w:rPr>
        <w:t xml:space="preserve">أوّلها :حمداً لمن نوع لعباده مشاهد وجوده ليعرفوه لذاته، وبعد فان للمعارف الربانية أسبابا ملأئمة لمزاج الوجود؛ آخرها :دعواهم فيها سبحانك اللهم، وتحيتهم فيها سلام وآخر دعواهم إن الحمد لله رب العالمين.</w:t>
      </w:r>
    </w:p>
    <w:p>
      <w:pPr>
        <w:pStyle w:val="BookText"/>
      </w:pPr>
      <w:r>
        <w:rPr>
          <w:rFonts w:ascii="IRNazanin" w:hAnsi="IRNazanin" w:eastAsia="IRNazanin" w:cs="IRNazanin"/>
          <w:lang w:bidi="fa-IR"/>
          <w:color w:val="111111"/>
          <w:sz w:val="28"/>
          <w:szCs w:val="28"/>
          <w:rtl/>
        </w:rPr>
        <w:t xml:space="preserve">نسخ، کا: مجهول، تا: 1161ه-؛ 4 ق (51-47) ، 21 س، 20*14سم [ف: 5-331]</w:t>
      </w:r>
    </w:p>
    <w:p>
      <w:pPr>
        <w:pStyle w:val="BookText"/>
      </w:pPr>
      <w:r>
        <w:rPr>
          <w:rFonts w:ascii="Amiri" w:hAnsi="Amiri" w:eastAsia="Amiri" w:cs="Amiri"/>
          <w:lang w:bidi="ar-SA"/>
          <w:color w:val="111111"/>
          <w:sz w:val="28"/>
          <w:szCs w:val="28"/>
          <w:rtl/>
        </w:rPr>
        <w:t xml:space="preserve">72037 .بغداد ؛مكتبة الأوقاف العامة؛ رقم المخطوط : 7071/47</w:t>
      </w:r>
    </w:p>
    <w:p>
      <w:pPr>
        <w:pStyle w:val="BookText"/>
      </w:pPr>
      <w:r>
        <w:rPr>
          <w:rFonts w:ascii="Amiri" w:hAnsi="Amiri" w:eastAsia="Amiri" w:cs="Amiri"/>
          <w:lang w:bidi="ar-SA"/>
          <w:color w:val="111111"/>
          <w:sz w:val="28"/>
          <w:szCs w:val="28"/>
          <w:rtl/>
        </w:rPr>
        <w:t xml:space="preserve">أوّلها: حمدا لمن نوع لعباده مشاهد وجوده ليعرفوه لذاته ...</w:t>
      </w:r>
    </w:p>
    <w:p>
      <w:pPr>
        <w:pStyle w:val="BookText"/>
      </w:pPr>
      <w:r>
        <w:rPr>
          <w:rFonts w:ascii="IRNazanin" w:hAnsi="IRNazanin" w:eastAsia="IRNazanin" w:cs="IRNazanin"/>
          <w:lang w:bidi="fa-IR"/>
          <w:color w:val="111111"/>
          <w:sz w:val="28"/>
          <w:szCs w:val="28"/>
          <w:rtl/>
        </w:rPr>
        <w:t xml:space="preserve">في الفهرس عنوانه «آداب الصوفية و مجهول المؤلف؛کا :مجهول، تا: مجهول؛ 2ق</w:t>
      </w:r>
    </w:p>
    <w:p>
      <w:pPr>
        <w:pStyle w:val="BookText"/>
      </w:pPr>
      <w:r>
        <w:rPr>
          <w:rFonts w:ascii="IRNazanin" w:hAnsi="IRNazanin" w:eastAsia="IRNazanin" w:cs="IRNazanin"/>
          <w:lang w:bidi="fa-IR"/>
          <w:color w:val="111111"/>
          <w:sz w:val="28"/>
          <w:szCs w:val="28"/>
          <w:rtl/>
        </w:rPr>
        <w:t xml:space="preserve">24*16سم [ف: 2-297]</w:t>
      </w:r>
    </w:p>
    <w:p>
      <w:pPr>
        <w:pStyle w:val="Heading2"/>
      </w:pPr>
      <w:bookmarkStart w:id="2049" w:name="_Toc1315"/>
      <w:r>
        <w:t>هداية المسترشدين / فلسفة - عربي</w:t>
      </w:r>
      <w:bookmarkEnd w:id="2049"/>
    </w:p>
    <w:p>
      <w:pPr>
        <w:pStyle w:val="BookText"/>
      </w:pPr>
      <w:r>
        <w:rPr>
          <w:rFonts w:ascii="Amiri" w:hAnsi="Amiri" w:eastAsia="Amiri" w:cs="Amiri"/>
          <w:lang w:bidi="ar-SA"/>
          <w:color w:val="111111"/>
          <w:sz w:val="28"/>
          <w:szCs w:val="28"/>
          <w:rtl/>
        </w:rPr>
        <w:t xml:space="preserve">الإصفهاني، محمّد بن محمّد زمان (القرن 12 ه-)</w:t>
      </w:r>
    </w:p>
    <w:p>
      <w:pPr>
        <w:pStyle w:val="BookText"/>
      </w:pPr>
      <w:r>
        <w:rPr>
          <w:rFonts w:ascii="Amiri" w:hAnsi="Amiri" w:eastAsia="Amiri" w:cs="Amiri"/>
          <w:lang w:bidi="ar-SA"/>
          <w:color w:val="111111"/>
          <w:sz w:val="28"/>
          <w:szCs w:val="28"/>
          <w:rtl/>
        </w:rPr>
        <w:t xml:space="preserve">تاريخ التأليف: 1166ه-</w:t>
      </w:r>
    </w:p>
    <w:p>
      <w:pPr>
        <w:pStyle w:val="BookText"/>
      </w:pPr>
      <w:r>
        <w:rPr>
          <w:rFonts w:ascii="Amiri" w:hAnsi="Amiri" w:eastAsia="Amiri" w:cs="Amiri"/>
          <w:lang w:bidi="ar-SA"/>
          <w:color w:val="111111"/>
          <w:sz w:val="28"/>
          <w:szCs w:val="28"/>
          <w:rtl/>
        </w:rPr>
        <w:t xml:space="preserve">[فنخا 714:34-715 (5نسخة)]</w:t>
      </w:r>
    </w:p>
    <w:p>
      <w:pPr>
        <w:pStyle w:val="BookText"/>
      </w:pPr>
      <w:r>
        <w:rPr>
          <w:rFonts w:ascii="Amiri" w:hAnsi="Amiri" w:eastAsia="Amiri" w:cs="Amiri"/>
          <w:lang w:bidi="ar-SA"/>
          <w:color w:val="111111"/>
          <w:sz w:val="28"/>
          <w:szCs w:val="28"/>
          <w:rtl/>
        </w:rPr>
        <w:t xml:space="preserve">72048 .النجف الأشرف ؛مكتبة الإمام أمير المؤمنين العامة؛ رقم المخطوط: 1314</w:t>
      </w:r>
    </w:p>
    <w:p>
      <w:pPr>
        <w:pStyle w:val="BookText"/>
      </w:pPr>
      <w:r>
        <w:rPr>
          <w:rFonts w:ascii="Amiri" w:hAnsi="Amiri" w:eastAsia="Amiri" w:cs="Amiri"/>
          <w:lang w:bidi="ar-SA"/>
          <w:color w:val="111111"/>
          <w:sz w:val="28"/>
          <w:szCs w:val="28"/>
          <w:rtl/>
        </w:rPr>
        <w:t xml:space="preserve">أوّلها: الله أكبر من ان يوصف بالأين والحيث والمكان ...</w:t>
      </w:r>
    </w:p>
    <w:p>
      <w:pPr>
        <w:pStyle w:val="BookText"/>
      </w:pPr>
      <w:r>
        <w:rPr>
          <w:rFonts w:ascii="IRNazanin" w:hAnsi="IRNazanin" w:eastAsia="IRNazanin" w:cs="IRNazanin"/>
          <w:lang w:bidi="fa-IR"/>
          <w:color w:val="111111"/>
          <w:sz w:val="28"/>
          <w:szCs w:val="28"/>
          <w:rtl/>
        </w:rPr>
        <w:t xml:space="preserve">نسخ ،کا :مجهول، تا: مجهول؛ بآخر مجموعة من رسائل المؤلف تبدا بالصفحه 224 [ف:</w:t>
      </w:r>
    </w:p>
    <w:p>
      <w:pPr>
        <w:pStyle w:val="BookText"/>
      </w:pPr>
      <w:r>
        <w:rPr>
          <w:rFonts w:ascii="Times New Roman" w:hAnsi="Times New Roman" w:eastAsia="Times New Roman" w:cs="Times New Roman"/>
          <w:lang w:val="en-US" w:bidi="en-US"/>
          <w:color w:val="111111"/>
          <w:sz w:val="28"/>
          <w:szCs w:val="28"/>
          <w:rtl/>
        </w:rPr>
        <w:t xml:space="preserve">545-14 ]</w:t>
      </w:r>
    </w:p>
    <w:p>
      <w:pPr>
        <w:pStyle w:val="Heading2"/>
      </w:pPr>
      <w:bookmarkStart w:id="2050" w:name="_Toc1316"/>
      <w:r>
        <w:t>هداية المسترشدين / - عربي</w:t>
      </w:r>
      <w:bookmarkEnd w:id="2050"/>
    </w:p>
    <w:p>
      <w:pPr>
        <w:pStyle w:val="BookText"/>
      </w:pPr>
      <w:r>
        <w:rPr>
          <w:rFonts w:ascii="Amiri" w:hAnsi="Amiri" w:eastAsia="Amiri" w:cs="Amiri"/>
          <w:lang w:bidi="ar-SA"/>
          <w:color w:val="111111"/>
          <w:sz w:val="28"/>
          <w:szCs w:val="28"/>
          <w:rtl/>
        </w:rPr>
        <w:t xml:space="preserve">72039 .النجف الأشرف؛ مكتبة أبو سعيدة الوثاقية العامة؛ رقم المخطوط : 4</w:t>
      </w:r>
    </w:p>
    <w:p>
      <w:pPr>
        <w:pStyle w:val="BookText"/>
      </w:pPr>
      <w:r>
        <w:rPr>
          <w:rFonts w:ascii="IRNazanin" w:hAnsi="IRNazanin" w:eastAsia="IRNazanin" w:cs="IRNazanin"/>
          <w:lang w:bidi="fa-IR"/>
          <w:color w:val="111111"/>
          <w:sz w:val="28"/>
          <w:szCs w:val="28"/>
          <w:rtl/>
        </w:rPr>
        <w:t xml:space="preserve">کا :مجهول ،تا :مجهول؛ رقم القرص : 53*52 [ معجم المخطوطات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20" w:name="pg8072_50197"/>
    <w:bookmarkEnd w:id="520"/>
    <w:p>
      <w:pPr>
        <w:pStyle w:val="Heading2"/>
      </w:pPr>
      <w:bookmarkStart w:id="2051" w:name="_Toc1317"/>
      <w:r>
        <w:t>هداية المسترشدين في شرح معالم الدين = حاشية الشيخ حاشية الشيخ محمّد تقي على</w:t>
      </w:r>
      <w:bookmarkEnd w:id="2051"/>
    </w:p>
    <w:p>
      <w:pPr>
        <w:pStyle w:val="BookText"/>
      </w:pPr>
      <w:r>
        <w:rPr>
          <w:rFonts w:ascii="Amiri" w:hAnsi="Amiri" w:eastAsia="Amiri" w:cs="Amiri"/>
          <w:lang w:bidi="ar-SA"/>
          <w:color w:val="111111"/>
          <w:sz w:val="28"/>
          <w:szCs w:val="28"/>
          <w:rtl/>
        </w:rPr>
        <w:t xml:space="preserve">معالم الأصول / أصول الفقه - عربي</w:t>
      </w:r>
    </w:p>
    <w:p>
      <w:pPr>
        <w:pStyle w:val="BookText"/>
      </w:pPr>
      <w:r>
        <w:rPr>
          <w:rFonts w:ascii="Amiri" w:hAnsi="Amiri" w:eastAsia="Amiri" w:cs="Amiri"/>
          <w:lang w:bidi="ar-SA"/>
          <w:color w:val="111111"/>
          <w:sz w:val="28"/>
          <w:szCs w:val="28"/>
          <w:rtl/>
        </w:rPr>
        <w:t xml:space="preserve">الإصفهاني، محمّد تقي بن عبد الرحيم ( - 1248 ه-)</w:t>
      </w:r>
    </w:p>
    <w:p>
      <w:pPr>
        <w:pStyle w:val="BookText"/>
      </w:pPr>
      <w:r>
        <w:rPr>
          <w:rFonts w:ascii="Amiri" w:hAnsi="Amiri" w:eastAsia="Amiri" w:cs="Amiri"/>
          <w:lang w:bidi="ar-SA"/>
          <w:color w:val="111111"/>
          <w:sz w:val="28"/>
          <w:szCs w:val="28"/>
          <w:rtl/>
        </w:rPr>
        <w:t xml:space="preserve">المرتبط :معالم الأصول = معالم الدين وملاذ المجتهدين العاملي حسن بن زين الدين (959-</w:t>
      </w:r>
    </w:p>
    <w:p>
      <w:pPr>
        <w:pStyle w:val="BookText"/>
      </w:pPr>
      <w:r>
        <w:rPr>
          <w:rFonts w:ascii="IRNazanin" w:hAnsi="IRNazanin" w:eastAsia="IRNazanin" w:cs="IRNazanin"/>
          <w:lang w:bidi="fa-IR"/>
          <w:color w:val="111111"/>
          <w:sz w:val="28"/>
          <w:szCs w:val="28"/>
          <w:rtl/>
        </w:rPr>
        <w:t xml:space="preserve">1011ه-)</w:t>
      </w:r>
    </w:p>
    <w:p>
      <w:pPr>
        <w:pStyle w:val="BookText"/>
      </w:pPr>
      <w:r>
        <w:rPr>
          <w:rFonts w:ascii="Amiri" w:hAnsi="Amiri" w:eastAsia="Amiri" w:cs="Amiri"/>
          <w:lang w:bidi="ar-SA"/>
          <w:color w:val="111111"/>
          <w:sz w:val="28"/>
          <w:szCs w:val="28"/>
          <w:rtl/>
        </w:rPr>
        <w:t xml:space="preserve">تاريخ التأليف: 10 ربيع الثاني 1237ه-</w:t>
      </w:r>
    </w:p>
    <w:p>
      <w:pPr>
        <w:pStyle w:val="BookText"/>
      </w:pPr>
      <w:r>
        <w:rPr>
          <w:rFonts w:ascii="Amiri" w:hAnsi="Amiri" w:eastAsia="Amiri" w:cs="Amiri"/>
          <w:lang w:bidi="ar-SA"/>
          <w:color w:val="111111"/>
          <w:sz w:val="28"/>
          <w:szCs w:val="28"/>
          <w:rtl/>
        </w:rPr>
        <w:t xml:space="preserve">أوّله: بسمله الحمد الله ... والسلام على أشرف المرسلين محمّد وعترته الأطائب الأكرمين. قوله الفقه في اللغة الفهم كما نص عليه الجوهري وغيره قال الله تعالى ولكن لا تفقهون تسبيحهم خصه بعضهم بفهم غرض المتكلم من كلامه</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34 7172-726 (119 نسخة)]</w:t>
      </w:r>
    </w:p>
    <w:p>
      <w:pPr>
        <w:pStyle w:val="BookText"/>
      </w:pPr>
      <w:r>
        <w:rPr>
          <w:rFonts w:ascii="Times New Roman" w:hAnsi="Times New Roman" w:eastAsia="Times New Roman" w:cs="Times New Roman"/>
          <w:lang w:val="en-US" w:bidi="en-US"/>
          <w:color w:val="111111"/>
          <w:sz w:val="28"/>
          <w:szCs w:val="28"/>
          <w:rtl/>
        </w:rPr>
        <w:t xml:space="preserve">72040.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4465</w:t>
      </w:r>
    </w:p>
    <w:p>
      <w:pPr>
        <w:pStyle w:val="BookText"/>
      </w:pPr>
      <w:r>
        <w:rPr>
          <w:rFonts w:ascii="Amiri" w:hAnsi="Amiri" w:eastAsia="Amiri" w:cs="Amiri"/>
          <w:lang w:bidi="ar-SA"/>
          <w:color w:val="111111"/>
          <w:sz w:val="28"/>
          <w:szCs w:val="28"/>
          <w:rtl/>
        </w:rPr>
        <w:t xml:space="preserve">كاتب =مؤلف، تا: 1237ه- 338 ص [ف: 1-452]</w:t>
      </w:r>
    </w:p>
    <w:p>
      <w:pPr>
        <w:pStyle w:val="BookText"/>
      </w:pPr>
      <w:r>
        <w:rPr>
          <w:rFonts w:ascii="Amiri" w:hAnsi="Amiri" w:eastAsia="Amiri" w:cs="Amiri"/>
          <w:lang w:bidi="ar-SA"/>
          <w:color w:val="111111"/>
          <w:sz w:val="28"/>
          <w:szCs w:val="28"/>
          <w:rtl/>
        </w:rPr>
        <w:t xml:space="preserve">72041 .كربلاء؛ الروضة الحسينية (مكتبة)؛ رقم المخطوط: 1111 م-ح 9968</w:t>
      </w:r>
    </w:p>
    <w:p>
      <w:pPr>
        <w:pStyle w:val="BookText"/>
      </w:pPr>
      <w:r>
        <w:rPr>
          <w:rFonts w:ascii="IRNazanin" w:hAnsi="IRNazanin" w:eastAsia="IRNazanin" w:cs="IRNazanin"/>
          <w:lang w:bidi="fa-IR"/>
          <w:color w:val="111111"/>
          <w:sz w:val="28"/>
          <w:szCs w:val="28"/>
          <w:rtl/>
        </w:rPr>
        <w:t xml:space="preserve">نسخ ،کا: مجهول ،تا: ربيع الثاني 1237ه- 430 ص ، 23 س، 22*16سم [مخطوطات كربلاء:</w:t>
      </w:r>
    </w:p>
    <w:p>
      <w:pPr>
        <w:pStyle w:val="BookText"/>
      </w:pPr>
      <w:r>
        <w:rPr>
          <w:rFonts w:ascii="Times New Roman" w:hAnsi="Times New Roman" w:eastAsia="Times New Roman" w:cs="Times New Roman"/>
          <w:lang w:val="en-US" w:bidi="en-US"/>
          <w:color w:val="111111"/>
          <w:sz w:val="28"/>
          <w:szCs w:val="28"/>
          <w:rtl/>
        </w:rPr>
        <w:t xml:space="preserve">511-4 ]</w:t>
      </w:r>
    </w:p>
    <w:p>
      <w:pPr>
        <w:pStyle w:val="BookText"/>
      </w:pPr>
      <w:r>
        <w:rPr>
          <w:rFonts w:ascii="Amiri" w:hAnsi="Amiri" w:eastAsia="Amiri" w:cs="Amiri"/>
          <w:lang w:bidi="ar-SA"/>
          <w:color w:val="111111"/>
          <w:sz w:val="28"/>
          <w:szCs w:val="28"/>
          <w:rtl/>
        </w:rPr>
        <w:t xml:space="preserve">72042 . النجف الأشرف؛ جامعة النجف (مكتبة)؛ رقم المخطوط :</w:t>
      </w:r>
    </w:p>
    <w:p>
      <w:pPr>
        <w:pStyle w:val="BookText"/>
      </w:pPr>
      <w:r>
        <w:rPr>
          <w:rFonts w:ascii="IRNazanin" w:hAnsi="IRNazanin" w:eastAsia="IRNazanin" w:cs="IRNazanin"/>
          <w:lang w:bidi="fa-IR"/>
          <w:color w:val="111111"/>
          <w:sz w:val="28"/>
          <w:szCs w:val="28"/>
          <w:rtl/>
        </w:rPr>
        <w:t xml:space="preserve">نسخ ،کا :عبد الكريم بن محمود الجعفري السميراني، تا: 20 محرم 1251ه- 171ق، 29 س، 20/5* 30 سم [أوراق عتيق: 1-287]</w:t>
      </w:r>
    </w:p>
    <w:p>
      <w:pPr>
        <w:pStyle w:val="BookText"/>
      </w:pPr>
      <w:r>
        <w:rPr>
          <w:rFonts w:ascii="Amiri" w:hAnsi="Amiri" w:eastAsia="Amiri" w:cs="Amiri"/>
          <w:lang w:bidi="ar-SA"/>
          <w:color w:val="111111"/>
          <w:sz w:val="28"/>
          <w:szCs w:val="28"/>
          <w:rtl/>
        </w:rPr>
        <w:t xml:space="preserve">72043 . النجف الأشرف؛ مؤسسة كاشف الغطاء العامة؛ رقم المخطوط : 868</w:t>
      </w:r>
    </w:p>
    <w:p>
      <w:pPr>
        <w:pStyle w:val="BookText"/>
      </w:pPr>
      <w:r>
        <w:rPr>
          <w:rFonts w:ascii="Amiri" w:hAnsi="Amiri" w:eastAsia="Amiri" w:cs="Amiri"/>
          <w:lang w:bidi="ar-SA"/>
          <w:color w:val="111111"/>
          <w:sz w:val="28"/>
          <w:szCs w:val="28"/>
          <w:rtl/>
        </w:rPr>
        <w:t xml:space="preserve">كا :عبد الكريم بن محمود الجعفري ،تا :1251ه-؛ 344 ص [ف: 1-452]</w:t>
      </w:r>
    </w:p>
    <w:p>
      <w:pPr>
        <w:pStyle w:val="BookText"/>
      </w:pPr>
      <w:r>
        <w:rPr>
          <w:rFonts w:ascii="Times New Roman" w:hAnsi="Times New Roman" w:eastAsia="Times New Roman" w:cs="Times New Roman"/>
          <w:lang w:val="en-US" w:bidi="en-US"/>
          <w:color w:val="111111"/>
          <w:sz w:val="28"/>
          <w:szCs w:val="28"/>
          <w:rtl/>
        </w:rPr>
        <w:t xml:space="preserve">72044.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188</w:t>
      </w:r>
    </w:p>
    <w:p>
      <w:pPr>
        <w:pStyle w:val="BookText"/>
      </w:pPr>
      <w:r>
        <w:rPr>
          <w:rFonts w:ascii="Amiri" w:hAnsi="Amiri" w:eastAsia="Amiri" w:cs="Amiri"/>
          <w:lang w:bidi="ar-SA"/>
          <w:color w:val="111111"/>
          <w:sz w:val="28"/>
          <w:szCs w:val="28"/>
          <w:rtl/>
        </w:rPr>
        <w:t xml:space="preserve">كا :محمّد بن زين العابدين النجف ابادي ،تا : 1258ه-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931 ]</w:t>
      </w:r>
    </w:p>
    <w:p>
      <w:pPr>
        <w:pStyle w:val="BookText"/>
      </w:pPr>
      <w:r>
        <w:rPr>
          <w:rFonts w:ascii="Times New Roman" w:hAnsi="Times New Roman" w:eastAsia="Times New Roman" w:cs="Times New Roman"/>
          <w:lang w:val="en-US" w:bidi="en-US"/>
          <w:color w:val="111111"/>
          <w:sz w:val="28"/>
          <w:szCs w:val="28"/>
          <w:rtl/>
        </w:rPr>
        <w:t xml:space="preserve">72045.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208</w:t>
      </w:r>
    </w:p>
    <w:p>
      <w:pPr>
        <w:pStyle w:val="BookText"/>
      </w:pPr>
      <w:r>
        <w:rPr>
          <w:rFonts w:ascii="IRNazanin" w:hAnsi="IRNazanin" w:eastAsia="IRNazanin" w:cs="IRNazanin"/>
          <w:lang w:bidi="fa-IR"/>
          <w:color w:val="111111"/>
          <w:sz w:val="28"/>
          <w:szCs w:val="28"/>
          <w:rtl/>
        </w:rPr>
        <w:t xml:space="preserve">المجلد الأوّل إلى اول بحث المرة والتكرار ؛کا :مجهول ،تا: 5 جمادى الأولى 1262ه- 293ق، 21/3*15/5سم [ف: 4-546]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72046 . النجف الأشرف؛ مكتبة الإمام الخوئي؛ رقم المخطوط : 225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أشرف الانبياء المرسلين (الحق أن صيغة الأمر .... قد يتراءي في المقام أن القائل بكون الأمر للمرة أو تكرار قائل بكون المطلوب بالأمر الفرد؛ آخرها: بعدم دلالة نفس التعليق على ذلك، كما هو مورد البحث في المقام وإنما يستفاد ذلك منه في ما ذكره إن سلم بحسب اقتضاء المقام، وهو</w:t>
      </w:r>
    </w:p>
    <w:p>
      <w:pPr>
        <w:pStyle w:val="BookText"/>
      </w:pPr>
      <w:r>
        <w:rPr>
          <w:rFonts w:ascii="IRNazanin" w:hAnsi="IRNazanin" w:eastAsia="IRNazanin" w:cs="IRNazanin"/>
          <w:lang w:bidi="fa-IR"/>
          <w:color w:val="111111"/>
          <w:sz w:val="28"/>
          <w:szCs w:val="28"/>
          <w:rtl/>
        </w:rPr>
        <w:t xml:space="preserve">أمر</w:t>
      </w:r>
    </w:p>
    <w:p>
      <w:pPr>
        <w:pStyle w:val="BookText"/>
      </w:pPr>
      <w:r>
        <w:rPr>
          <w:rFonts w:ascii="IRNazanin" w:hAnsi="IRNazanin" w:eastAsia="IRNazanin" w:cs="IRNazanin"/>
          <w:lang w:bidi="fa-IR"/>
          <w:color w:val="111111"/>
          <w:sz w:val="28"/>
          <w:szCs w:val="28"/>
          <w:rtl/>
        </w:rPr>
        <w:t xml:space="preserve">الجزء الثاني؛ نسخ، کا: محمّد تقي بن محمّد حسن، تا: 1262ه- 200ق، 19س، 22*15سم [ف: 1-358]</w:t>
      </w:r>
    </w:p>
    <w:p>
      <w:pPr>
        <w:pStyle w:val="BookText"/>
      </w:pPr>
      <w:r>
        <w:rPr>
          <w:rFonts w:ascii="Amiri" w:hAnsi="Amiri" w:eastAsia="Amiri" w:cs="Amiri"/>
          <w:lang w:bidi="ar-SA"/>
          <w:color w:val="111111"/>
          <w:sz w:val="28"/>
          <w:szCs w:val="28"/>
          <w:rtl/>
        </w:rPr>
        <w:t xml:space="preserve">72047 . النجف الأشرف؛ مكتبة الإمام أمير المؤمنين العامة؛ رقم المخطوط : 158</w:t>
      </w:r>
    </w:p>
    <w:p>
      <w:pPr>
        <w:pStyle w:val="BookText"/>
      </w:pPr>
      <w:r>
        <w:rPr>
          <w:rFonts w:ascii="IRNazanin" w:hAnsi="IRNazanin" w:eastAsia="IRNazanin" w:cs="IRNazanin"/>
          <w:lang w:bidi="fa-IR"/>
          <w:color w:val="111111"/>
          <w:sz w:val="28"/>
          <w:szCs w:val="28"/>
          <w:rtl/>
        </w:rPr>
        <w:t xml:space="preserve">کا :مجهول ،تا :1262ه- [معجم المخطوطات النجفية 931]</w:t>
      </w:r>
    </w:p>
    <w:p>
      <w:pPr>
        <w:pStyle w:val="BookText"/>
      </w:pPr>
      <w:r>
        <w:rPr>
          <w:rFonts w:ascii="Times New Roman" w:hAnsi="Times New Roman" w:eastAsia="Times New Roman" w:cs="Times New Roman"/>
          <w:lang w:val="en-US" w:bidi="en-US"/>
          <w:color w:val="111111"/>
          <w:sz w:val="28"/>
          <w:szCs w:val="28"/>
          <w:rtl/>
        </w:rPr>
        <w:t xml:space="preserve">72048.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3339</w:t>
      </w:r>
    </w:p>
    <w:p>
      <w:pPr>
        <w:pStyle w:val="BookText"/>
      </w:pPr>
      <w:r>
        <w:rPr>
          <w:rFonts w:ascii="Amiri" w:hAnsi="Amiri" w:eastAsia="Amiri" w:cs="Amiri"/>
          <w:lang w:bidi="ar-SA"/>
          <w:color w:val="111111"/>
          <w:sz w:val="28"/>
          <w:szCs w:val="28"/>
          <w:rtl/>
        </w:rPr>
        <w:t xml:space="preserve">كا :داود بن علي الشيرواني، تا: 1262ه- 506 ص [ف: 1-452]</w:t>
      </w:r>
    </w:p>
    <w:p>
      <w:pPr>
        <w:pStyle w:val="BookText"/>
      </w:pPr>
      <w:r>
        <w:rPr>
          <w:rFonts w:ascii="Amiri" w:hAnsi="Amiri" w:eastAsia="Amiri" w:cs="Amiri"/>
          <w:lang w:bidi="ar-SA"/>
          <w:color w:val="111111"/>
          <w:sz w:val="28"/>
          <w:szCs w:val="28"/>
          <w:rtl/>
        </w:rPr>
        <w:t xml:space="preserve">72049 .كربلاء ؛ العتبة العباسية؛ رقم المخطوط : 21</w:t>
      </w:r>
    </w:p>
    <w:p>
      <w:pPr>
        <w:pStyle w:val="BookText"/>
      </w:pPr>
      <w:r>
        <w:rPr>
          <w:rFonts w:ascii="Amiri" w:hAnsi="Amiri" w:eastAsia="Amiri" w:cs="Amiri"/>
          <w:lang w:bidi="ar-SA"/>
          <w:color w:val="111111"/>
          <w:sz w:val="28"/>
          <w:szCs w:val="28"/>
          <w:rtl/>
        </w:rPr>
        <w:t xml:space="preserve">أوّلها :مطابق؛ آخرها :في انضمام حكم القاضي وعدمه. ثانيهما أن جواز نقض الحكم بمجرد تغيير الاجتهاد مخالف للمصلحة التي تنصب القضاة لأجلها</w:t>
      </w:r>
    </w:p>
    <w:p>
      <w:pPr>
        <w:pStyle w:val="BookText"/>
      </w:pPr>
      <w:r>
        <w:rPr>
          <w:rFonts w:ascii="IRNazanin" w:hAnsi="IRNazanin" w:eastAsia="IRNazanin" w:cs="IRNazanin"/>
          <w:lang w:bidi="fa-IR"/>
          <w:color w:val="111111"/>
          <w:sz w:val="28"/>
          <w:szCs w:val="28"/>
          <w:rtl/>
        </w:rPr>
        <w:t xml:space="preserve">نسخ ،کا :مجهول، تا :القرن 13ه- مصححة؛ 321ق، 33س 29*19سم [ف: 1-36]</w:t>
      </w:r>
    </w:p>
    <w:p>
      <w:pPr>
        <w:pStyle w:val="BookText"/>
      </w:pPr>
      <w:r>
        <w:rPr>
          <w:rFonts w:ascii="Times New Roman" w:hAnsi="Times New Roman" w:eastAsia="Times New Roman" w:cs="Times New Roman"/>
          <w:lang w:val="en-US" w:bidi="en-US"/>
          <w:color w:val="111111"/>
          <w:sz w:val="28"/>
          <w:szCs w:val="28"/>
          <w:rtl/>
        </w:rPr>
        <w:t xml:space="preserve">72050.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2211</w:t>
      </w:r>
    </w:p>
    <w:p>
      <w:pPr>
        <w:pStyle w:val="BookText"/>
      </w:pPr>
      <w:r>
        <w:rPr>
          <w:rFonts w:ascii="IRNazanin" w:hAnsi="IRNazanin" w:eastAsia="IRNazanin" w:cs="IRNazanin"/>
          <w:lang w:bidi="fa-IR"/>
          <w:color w:val="111111"/>
          <w:sz w:val="28"/>
          <w:szCs w:val="28"/>
          <w:rtl/>
        </w:rPr>
        <w:t xml:space="preserve">المجلد الأوّل إلى مباحث الحقيقة والمجاز ؛نسخ ،کا :مجهول ،تا :مجهول؛ ناقصة: الآخر؛ ناقص الآخر. [ف 4-546]</w:t>
      </w:r>
    </w:p>
    <w:p>
      <w:pPr>
        <w:pStyle w:val="BookText"/>
      </w:pPr>
      <w:r>
        <w:rPr>
          <w:rFonts w:ascii="Times New Roman" w:hAnsi="Times New Roman" w:eastAsia="Times New Roman" w:cs="Times New Roman"/>
          <w:lang w:val="en-US" w:bidi="en-US"/>
          <w:color w:val="111111"/>
          <w:sz w:val="28"/>
          <w:szCs w:val="28"/>
          <w:rtl/>
        </w:rPr>
        <w:t xml:space="preserve">72051.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48</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931]</w:t>
      </w:r>
    </w:p>
    <w:p>
      <w:pPr>
        <w:pStyle w:val="BookText"/>
      </w:pPr>
      <w:r>
        <w:rPr>
          <w:rFonts w:ascii="Times New Roman" w:hAnsi="Times New Roman" w:eastAsia="Times New Roman" w:cs="Times New Roman"/>
          <w:lang w:val="en-US" w:bidi="en-US"/>
          <w:color w:val="111111"/>
          <w:sz w:val="28"/>
          <w:szCs w:val="28"/>
          <w:rtl/>
        </w:rPr>
        <w:t xml:space="preserve">72052.</w:t>
      </w:r>
    </w:p>
    <w:p>
      <w:pPr>
        <w:pStyle w:val="BookText"/>
      </w:pPr>
      <w:r>
        <w:rPr>
          <w:rFonts w:ascii="Amiri" w:hAnsi="Amiri" w:eastAsia="Amiri" w:cs="Amiri"/>
          <w:lang w:bidi="ar-SA"/>
          <w:color w:val="111111"/>
          <w:sz w:val="28"/>
          <w:szCs w:val="28"/>
          <w:rtl/>
        </w:rPr>
        <w:t xml:space="preserve">النجف الأشرف ؛ العتبة العلوية؛ رقم المخطوط : 966</w:t>
      </w:r>
    </w:p>
    <w:p>
      <w:pPr>
        <w:pStyle w:val="BookText"/>
      </w:pPr>
      <w:r>
        <w:rPr>
          <w:rFonts w:ascii="Amiri" w:hAnsi="Amiri" w:eastAsia="Amiri" w:cs="Amiri"/>
          <w:lang w:bidi="ar-SA"/>
          <w:color w:val="111111"/>
          <w:sz w:val="28"/>
          <w:szCs w:val="28"/>
          <w:rtl/>
        </w:rPr>
        <w:t xml:space="preserve">أوّلها: لا ينافي التوصيل به إلى الواجب فيحصل ويصح الاتيان بالواجب؛ آخرها :نقل احتجاج الشيخ بما حكينا سابقا أن قديم الأصحاب.</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التسلسل المخزني: 10/5/304</w:t>
      </w:r>
    </w:p>
    <w:p>
      <w:pPr>
        <w:pStyle w:val="BookText"/>
      </w:pPr>
      <w:r>
        <w:rPr>
          <w:rFonts w:ascii="IRNazanin" w:hAnsi="IRNazanin" w:eastAsia="IRNazanin" w:cs="IRNazanin"/>
          <w:lang w:bidi="fa-IR"/>
          <w:color w:val="111111"/>
          <w:sz w:val="28"/>
          <w:szCs w:val="28"/>
          <w:rtl/>
        </w:rPr>
        <w:t xml:space="preserve">116 ص 19س، 24*13سم [ف: 2-522]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21" w:name="pg8072_50199"/>
    <w:bookmarkEnd w:id="521"/>
    <w:p>
      <w:pPr>
        <w:pStyle w:val="Heading2"/>
      </w:pPr>
      <w:bookmarkStart w:id="2052" w:name="_Toc1318"/>
      <w:r>
        <w:t>هداية المستمد في شرح كفاية المستعضد / - عربي</w:t>
      </w:r>
      <w:bookmarkEnd w:id="2052"/>
    </w:p>
    <w:p>
      <w:pPr>
        <w:pStyle w:val="BookText"/>
      </w:pPr>
      <w:r>
        <w:rPr>
          <w:rFonts w:ascii="Amiri" w:hAnsi="Amiri" w:eastAsia="Amiri" w:cs="Amiri"/>
          <w:lang w:bidi="ar-SA"/>
          <w:color w:val="111111"/>
          <w:sz w:val="28"/>
          <w:szCs w:val="28"/>
          <w:rtl/>
        </w:rPr>
        <w:t xml:space="preserve">الشهرستاني، محمّد حسين بن محمّد علي( 1255 - 1315 ه- )</w:t>
      </w:r>
    </w:p>
    <w:p>
      <w:pPr>
        <w:pStyle w:val="BookText"/>
      </w:pPr>
      <w:r>
        <w:rPr>
          <w:rFonts w:ascii="Amiri" w:hAnsi="Amiri" w:eastAsia="Amiri" w:cs="Amiri"/>
          <w:lang w:bidi="ar-SA"/>
          <w:color w:val="111111"/>
          <w:sz w:val="28"/>
          <w:szCs w:val="28"/>
          <w:rtl/>
        </w:rPr>
        <w:t xml:space="preserve">72053 .كربلاء؛ مكتبة آل مرعشي؛ رقم المخطوط : 143</w:t>
      </w:r>
    </w:p>
    <w:p>
      <w:pPr>
        <w:pStyle w:val="BookText"/>
      </w:pPr>
      <w:r>
        <w:rPr>
          <w:rFonts w:ascii="Amiri" w:hAnsi="Amiri" w:eastAsia="Amiri" w:cs="Amiri"/>
          <w:lang w:bidi="ar-SA"/>
          <w:color w:val="111111"/>
          <w:sz w:val="28"/>
          <w:szCs w:val="28"/>
          <w:rtl/>
        </w:rPr>
        <w:t xml:space="preserve">نسخ، كاتب = مؤلف، تا :23 جمادى الثانية 1287ه- 666ص ، 20*15سم[ مخطوطات</w:t>
      </w:r>
    </w:p>
    <w:p>
      <w:pPr>
        <w:pStyle w:val="BookText"/>
      </w:pPr>
      <w:r>
        <w:rPr>
          <w:rFonts w:ascii="Amiri" w:hAnsi="Amiri" w:eastAsia="Amiri" w:cs="Amiri"/>
          <w:lang w:bidi="ar-SA"/>
          <w:color w:val="111111"/>
          <w:sz w:val="28"/>
          <w:szCs w:val="28"/>
          <w:rtl/>
        </w:rPr>
        <w:t xml:space="preserve">كربلاء: 3-399]</w:t>
      </w:r>
    </w:p>
    <w:p>
      <w:pPr>
        <w:pStyle w:val="Heading2"/>
      </w:pPr>
      <w:bookmarkStart w:id="2053" w:name="_Toc1319"/>
      <w:r>
        <w:t>الهداية من اعتقاد أهل السنة والجماعة في شرح بدء الامالي / كلام وعقائد -</w:t>
      </w:r>
      <w:bookmarkEnd w:id="2053"/>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البكري، رضي الدين أبو القاسم (القرن 10 ه-)</w:t>
      </w:r>
    </w:p>
    <w:p>
      <w:pPr>
        <w:pStyle w:val="BookText"/>
      </w:pPr>
      <w:r>
        <w:rPr>
          <w:rFonts w:ascii="Amiri" w:hAnsi="Amiri" w:eastAsia="Amiri" w:cs="Amiri"/>
          <w:lang w:bidi="ar-SA"/>
          <w:color w:val="111111"/>
          <w:sz w:val="28"/>
          <w:szCs w:val="28"/>
          <w:rtl/>
        </w:rPr>
        <w:t xml:space="preserve">المرتبط بدء الامالي - قصيدة يقول العبد - قصيدة الأمالي؛ سراج الدين الأوشي، علي بن عثمان</w:t>
      </w:r>
    </w:p>
    <w:p>
      <w:pPr>
        <w:pStyle w:val="BookText"/>
      </w:pPr>
      <w:r>
        <w:rPr>
          <w:rFonts w:ascii="IRNazanin" w:hAnsi="IRNazanin" w:eastAsia="IRNazanin" w:cs="IRNazanin"/>
          <w:lang w:bidi="fa-IR"/>
          <w:color w:val="111111"/>
          <w:sz w:val="28"/>
          <w:szCs w:val="28"/>
          <w:rtl/>
        </w:rPr>
        <w:t xml:space="preserve">(5750ه- )</w:t>
      </w:r>
    </w:p>
    <w:p>
      <w:pPr>
        <w:pStyle w:val="BookText"/>
      </w:pPr>
      <w:r>
        <w:rPr>
          <w:rFonts w:ascii="Amiri" w:hAnsi="Amiri" w:eastAsia="Amiri" w:cs="Amiri"/>
          <w:lang w:bidi="ar-SA"/>
          <w:color w:val="111111"/>
          <w:sz w:val="28"/>
          <w:szCs w:val="28"/>
          <w:rtl/>
        </w:rPr>
        <w:t xml:space="preserve">أوّله: الحمد لله الملك المحمود، المالك المعبود المنزّه عن الجهات والحدود والمقدس عن الولد والمولود اللطيف الذي لطفه بين عباده وموجود ... أما بعد فقد سألني بعض أهل التوحيد أكرمهم الله بالتقوى والسعادة وآمنهم من العندة والضلالة أن أشرح لهم اعتقاداً على طريق أهل السنة والجماعة حتى يمشون به على سبل الهداية جمعتها من سواد الأعظم وفقه الأكبر ومن الطحاوي والكسائي كالدر الأزهر من موجب أبي الليث ووصية النعمان ومن معتقد ومعتمد بدليل الألوان فمن قراها فكانما قرأ ثمانية أصول يالدر</w:t>
      </w:r>
    </w:p>
    <w:p>
      <w:pPr>
        <w:pStyle w:val="BookText"/>
      </w:pPr>
      <w:r>
        <w:rPr>
          <w:rFonts w:ascii="IRNazanin" w:hAnsi="IRNazanin" w:eastAsia="IRNazanin" w:cs="IRNazanin"/>
          <w:lang w:bidi="fa-IR"/>
          <w:color w:val="111111"/>
          <w:sz w:val="28"/>
          <w:szCs w:val="28"/>
          <w:rtl/>
        </w:rPr>
        <w:t xml:space="preserve">[فنخا:34 72-72]</w:t>
      </w:r>
    </w:p>
    <w:p>
      <w:pPr>
        <w:pStyle w:val="BookText"/>
      </w:pPr>
      <w:r>
        <w:rPr>
          <w:rFonts w:ascii="Amiri" w:hAnsi="Amiri" w:eastAsia="Amiri" w:cs="Amiri"/>
          <w:lang w:bidi="ar-SA"/>
          <w:color w:val="111111"/>
          <w:sz w:val="28"/>
          <w:szCs w:val="28"/>
          <w:rtl/>
        </w:rPr>
        <w:t xml:space="preserve">72054 . البصرة ؛ جامعة البصرة المكتبة المركزية رقم المخطوط : 176: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معتاد ،كا: أحمد الحبوني، تا: 1253ه- 29 ق 20*15سم [المورد: 31-377]</w:t>
      </w:r>
    </w:p>
    <w:p>
      <w:pPr>
        <w:pStyle w:val="BookText"/>
      </w:pPr>
      <w:r>
        <w:rPr>
          <w:rFonts w:ascii="Amiri" w:hAnsi="Amiri" w:eastAsia="Amiri" w:cs="Amiri"/>
          <w:lang w:bidi="ar-SA"/>
          <w:color w:val="111111"/>
          <w:sz w:val="28"/>
          <w:szCs w:val="28"/>
          <w:rtl/>
        </w:rPr>
        <w:t xml:space="preserve">72055 .بغداد؛ مكتبة الأوقاف العامة؛ رقم المخطوط: 12238</w:t>
      </w:r>
    </w:p>
    <w:p>
      <w:pPr>
        <w:pStyle w:val="BookText"/>
      </w:pPr>
      <w:r>
        <w:rPr>
          <w:rFonts w:ascii="Amiri" w:hAnsi="Amiri" w:eastAsia="Amiri" w:cs="Amiri"/>
          <w:lang w:bidi="ar-SA"/>
          <w:color w:val="111111"/>
          <w:sz w:val="28"/>
          <w:szCs w:val="28"/>
          <w:rtl/>
        </w:rPr>
        <w:t xml:space="preserve">أوّلها :مطابق؛ آخرها :لعل الله يعفوه بفضل *** ويعطيه السعاده في المآل / وإني الدهر</w:t>
      </w:r>
    </w:p>
    <w:p>
      <w:pPr>
        <w:pStyle w:val="BookText"/>
      </w:pPr>
      <w:r>
        <w:rPr>
          <w:rFonts w:ascii="Amiri" w:hAnsi="Amiri" w:eastAsia="Amiri" w:cs="Amiri"/>
          <w:lang w:bidi="ar-SA"/>
          <w:color w:val="111111"/>
          <w:sz w:val="28"/>
          <w:szCs w:val="28"/>
          <w:rtl/>
        </w:rPr>
        <w:t xml:space="preserve">أدعو كنه وسع *** لمن بالخير يوما قد دعا لي</w:t>
      </w:r>
    </w:p>
    <w:p>
      <w:pPr>
        <w:pStyle w:val="BookText"/>
      </w:pPr>
      <w:r>
        <w:rPr>
          <w:rFonts w:ascii="IRNazanin" w:hAnsi="IRNazanin" w:eastAsia="IRNazanin" w:cs="IRNazanin"/>
          <w:lang w:bidi="fa-IR"/>
          <w:color w:val="111111"/>
          <w:sz w:val="28"/>
          <w:szCs w:val="28"/>
          <w:rtl/>
        </w:rPr>
        <w:t xml:space="preserve">کا :مجهول ،تا :مجهول؛ تملك: عبد الحليم بن السيد أحمد افندي (الحافاتي) سنة</w:t>
      </w:r>
    </w:p>
    <w:p>
      <w:pPr>
        <w:pStyle w:val="BookText"/>
      </w:pPr>
      <w:r>
        <w:rPr>
          <w:rFonts w:ascii="IRNazanin" w:hAnsi="IRNazanin" w:eastAsia="IRNazanin" w:cs="IRNazanin"/>
          <w:lang w:bidi="fa-IR"/>
          <w:color w:val="111111"/>
          <w:sz w:val="28"/>
          <w:szCs w:val="28"/>
          <w:rtl/>
        </w:rPr>
        <w:t xml:space="preserve">1288 ه-، 13ق، 19 س، 21*14سم [ف: 2-257]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522" w:name="pg8072_50200"/>
    <w:bookmarkEnd w:id="522"/>
    <w:p>
      <w:pPr>
        <w:pStyle w:val="BookText"/>
      </w:pPr>
      <w:r>
        <w:rPr>
          <w:rFonts w:ascii="Amiri" w:hAnsi="Amiri" w:eastAsia="Amiri" w:cs="Amiri"/>
          <w:lang w:bidi="ar-SA"/>
          <w:color w:val="111111"/>
          <w:sz w:val="28"/>
          <w:szCs w:val="28"/>
          <w:rtl/>
        </w:rPr>
        <w:t xml:space="preserve">هداية من الإعتقاد لكثرة نفعه بين العباد - بيان الاعتقاد في ما يكثر إليه</w:t>
      </w:r>
    </w:p>
    <w:p>
      <w:pPr>
        <w:pStyle w:val="BookText"/>
      </w:pPr>
      <w:r>
        <w:rPr>
          <w:rFonts w:ascii="Amiri" w:hAnsi="Amiri" w:eastAsia="Amiri" w:cs="Amiri"/>
          <w:lang w:bidi="ar-SA"/>
          <w:color w:val="111111"/>
          <w:sz w:val="28"/>
          <w:szCs w:val="28"/>
          <w:rtl/>
        </w:rPr>
        <w:t xml:space="preserve">احتياج العباد</w:t>
      </w:r>
    </w:p>
    <w:p>
      <w:pPr>
        <w:pStyle w:val="Heading2"/>
      </w:pPr>
      <w:bookmarkStart w:id="2054" w:name="_Toc1320"/>
      <w:r>
        <w:t>الهداية من الضلالة في معرفة الوقت والقبلة بغير آلة / هيئة - عربي</w:t>
      </w:r>
      <w:bookmarkEnd w:id="2054"/>
    </w:p>
    <w:p>
      <w:pPr>
        <w:pStyle w:val="BookText"/>
      </w:pPr>
      <w:r>
        <w:rPr>
          <w:rFonts w:ascii="Amiri" w:hAnsi="Amiri" w:eastAsia="Amiri" w:cs="Amiri"/>
          <w:lang w:bidi="ar-SA"/>
          <w:color w:val="111111"/>
          <w:sz w:val="28"/>
          <w:szCs w:val="28"/>
          <w:rtl/>
        </w:rPr>
        <w:t xml:space="preserve">القليوبي أحمد بن أحمد ( - 1069 ه- )</w:t>
      </w:r>
    </w:p>
    <w:p>
      <w:pPr>
        <w:pStyle w:val="BookText"/>
      </w:pPr>
      <w:r>
        <w:rPr>
          <w:rFonts w:ascii="IRNazanin" w:hAnsi="IRNazanin" w:eastAsia="IRNazanin" w:cs="IRNazanin"/>
          <w:lang w:bidi="fa-IR"/>
          <w:color w:val="111111"/>
          <w:sz w:val="28"/>
          <w:szCs w:val="28"/>
          <w:rtl/>
        </w:rPr>
        <w:t xml:space="preserve">72056 .بغداد؛ دار المخطوطات؛ رقم المخطوط : 10515</w:t>
      </w:r>
    </w:p>
    <w:p>
      <w:pPr>
        <w:pStyle w:val="BookText"/>
      </w:pPr>
      <w:r>
        <w:rPr>
          <w:rFonts w:ascii="Amiri" w:hAnsi="Amiri" w:eastAsia="Amiri" w:cs="Amiri"/>
          <w:lang w:bidi="ar-SA"/>
          <w:color w:val="111111"/>
          <w:sz w:val="28"/>
          <w:szCs w:val="28"/>
          <w:rtl/>
        </w:rPr>
        <w:t xml:space="preserve">أوّلها: الحمد لله الذي رسم على صفحات الوجود قطع الأدلة ...</w:t>
      </w:r>
    </w:p>
    <w:p>
      <w:pPr>
        <w:pStyle w:val="BookText"/>
      </w:pPr>
      <w:r>
        <w:rPr>
          <w:rFonts w:ascii="Amiri" w:hAnsi="Amiri" w:eastAsia="Amiri" w:cs="Amiri"/>
          <w:lang w:bidi="ar-SA"/>
          <w:color w:val="111111"/>
          <w:sz w:val="28"/>
          <w:szCs w:val="28"/>
          <w:rtl/>
        </w:rPr>
        <w:t xml:space="preserve">كا :محمّد بن أحمد شباط، تا: 1152ه- 48 ص ، 18س، 11*16سم[ المتحف العراقي-ف:</w:t>
      </w:r>
    </w:p>
    <w:p>
      <w:pPr>
        <w:pStyle w:val="BookText"/>
      </w:pPr>
      <w:r>
        <w:rPr>
          <w:rFonts w:ascii="Amiri" w:hAnsi="Amiri" w:eastAsia="Amiri" w:cs="Amiri"/>
          <w:lang w:bidi="ar-SA"/>
          <w:color w:val="111111"/>
          <w:sz w:val="28"/>
          <w:szCs w:val="28"/>
          <w:rtl/>
        </w:rPr>
        <w:t xml:space="preserve">الفلك والتنجيم - 245]</w:t>
      </w:r>
    </w:p>
    <w:p>
      <w:pPr>
        <w:pStyle w:val="Heading2"/>
      </w:pPr>
      <w:bookmarkStart w:id="2055" w:name="_Toc1321"/>
      <w:r>
        <w:t>هداية المؤمنين / فقه - عربي</w:t>
      </w:r>
      <w:bookmarkEnd w:id="2055"/>
    </w:p>
    <w:p>
      <w:pPr>
        <w:pStyle w:val="BookText"/>
      </w:pPr>
      <w:r>
        <w:rPr>
          <w:rFonts w:ascii="Amiri" w:hAnsi="Amiri" w:eastAsia="Amiri" w:cs="Amiri"/>
          <w:lang w:bidi="ar-SA"/>
          <w:color w:val="111111"/>
          <w:sz w:val="28"/>
          <w:szCs w:val="28"/>
          <w:rtl/>
        </w:rPr>
        <w:t xml:space="preserve">النجفي، راضي بن محمّد (- 1290 ه-)</w:t>
      </w:r>
    </w:p>
    <w:p>
      <w:pPr>
        <w:pStyle w:val="BookText"/>
      </w:pPr>
      <w:r>
        <w:rPr>
          <w:rFonts w:ascii="Amiri" w:hAnsi="Amiri" w:eastAsia="Amiri" w:cs="Amiri"/>
          <w:lang w:bidi="ar-SA"/>
          <w:color w:val="111111"/>
          <w:sz w:val="28"/>
          <w:szCs w:val="28"/>
          <w:rtl/>
        </w:rPr>
        <w:t xml:space="preserve">72057 .كربلاء؛ مكتبة عباس حسن آل طعمة؛ رقم المخطوط : 92</w:t>
      </w:r>
    </w:p>
    <w:p>
      <w:pPr>
        <w:pStyle w:val="BookText"/>
      </w:pPr>
      <w:r>
        <w:rPr>
          <w:rFonts w:ascii="Amiri" w:hAnsi="Amiri" w:eastAsia="Amiri" w:cs="Amiri"/>
          <w:lang w:bidi="ar-SA"/>
          <w:color w:val="111111"/>
          <w:sz w:val="28"/>
          <w:szCs w:val="28"/>
          <w:rtl/>
        </w:rPr>
        <w:t xml:space="preserve">أولها: الحمد لله الذي رفع دعائم الإسلام ومهده وأسس أساس الأحكام وشيده، وأوضح لنا السبيل في تحصيل المرام مما بعث به سيّد الأنام آخرها :قولان أقواهما الثاني مدة الاعتكاف الواجبة تمت والحمد لله وصل الله على محمّد وآله</w:t>
      </w:r>
    </w:p>
    <w:p>
      <w:pPr>
        <w:pStyle w:val="BookText"/>
      </w:pPr>
      <w:r>
        <w:rPr>
          <w:rFonts w:ascii="IRNazanin" w:hAnsi="IRNazanin" w:eastAsia="IRNazanin" w:cs="IRNazanin"/>
          <w:lang w:bidi="fa-IR"/>
          <w:color w:val="111111"/>
          <w:sz w:val="28"/>
          <w:szCs w:val="28"/>
          <w:rtl/>
        </w:rPr>
        <w:t xml:space="preserve">نسخ ،کا :مجهول، تا: مجهول [مخطوطات كربلاء: 3-283]</w:t>
      </w:r>
    </w:p>
    <w:p>
      <w:pPr>
        <w:pStyle w:val="Heading2"/>
      </w:pPr>
      <w:bookmarkStart w:id="2056" w:name="_Toc1322"/>
      <w:r>
        <w:t>هداية المؤمنين إلى الحق المبين في معرفة أصول الدين / كلام وعقائد - فارسي</w:t>
      </w:r>
      <w:bookmarkEnd w:id="2056"/>
    </w:p>
    <w:p>
      <w:pPr>
        <w:pStyle w:val="BookText"/>
      </w:pPr>
      <w:r>
        <w:rPr>
          <w:rFonts w:ascii="Amiri" w:hAnsi="Amiri" w:eastAsia="Amiri" w:cs="Amiri"/>
          <w:lang w:bidi="ar-SA"/>
          <w:color w:val="111111"/>
          <w:sz w:val="28"/>
          <w:szCs w:val="28"/>
          <w:rtl/>
        </w:rPr>
        <w:t xml:space="preserve">الحسيني اللاهيجاني، مرتضى بن عبد الوهّاب( القرن 13 ه-)</w:t>
      </w:r>
    </w:p>
    <w:p>
      <w:pPr>
        <w:pStyle w:val="BookText"/>
      </w:pPr>
      <w:r>
        <w:rPr>
          <w:rFonts w:ascii="Amiri" w:hAnsi="Amiri" w:eastAsia="Amiri" w:cs="Amiri"/>
          <w:lang w:bidi="ar-SA"/>
          <w:color w:val="111111"/>
          <w:sz w:val="28"/>
          <w:szCs w:val="28"/>
          <w:rtl/>
        </w:rPr>
        <w:t xml:space="preserve">تاريخ التأليف: 11 جمادى الأولى 1269ه-</w:t>
      </w:r>
    </w:p>
    <w:p>
      <w:pPr>
        <w:pStyle w:val="BookText"/>
      </w:pPr>
      <w:r>
        <w:rPr>
          <w:rFonts w:ascii="IRNazanin" w:hAnsi="IRNazanin" w:eastAsia="IRNazanin" w:cs="IRNazanin"/>
          <w:lang w:bidi="fa-IR"/>
          <w:color w:val="111111"/>
          <w:sz w:val="28"/>
          <w:szCs w:val="28"/>
          <w:rtl/>
        </w:rPr>
        <w:t xml:space="preserve">أوّله: حمد وسپاس و ستایش بیقياس خداوندیرا سزد که اختراع فرمود لامن شي وابداع نمود موجودات را لاعلى احتداء مثال شی تا آنکه بشناسد او را باسم نه بحقیقت وكنه كل شي.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523" w:name="pg8072_50201"/>
    <w:bookmarkEnd w:id="523"/>
    <w:p>
      <w:pPr>
        <w:pStyle w:val="BookText"/>
      </w:pPr>
      <w:r>
        <w:rPr>
          <w:rFonts w:ascii="IRNazanin" w:hAnsi="IRNazanin" w:eastAsia="IRNazanin" w:cs="IRNazanin"/>
          <w:lang w:bidi="fa-IR"/>
          <w:color w:val="111111"/>
          <w:sz w:val="28"/>
          <w:szCs w:val="28"/>
          <w:rtl/>
        </w:rPr>
        <w:t xml:space="preserve">كنت كنز مخفيا فاحببت ان اعرف فخلقت الخلق لكي اعرف و چونکه شناختن او سبحانه ... بعد بدانکه چنین گوید ... مرتضی بن عبد الوهّاب الحسنى الحسينى لاهیجی ... که</w:t>
      </w:r>
    </w:p>
    <w:p>
      <w:pPr>
        <w:pStyle w:val="BookText"/>
      </w:pPr>
      <w:r>
        <w:rPr>
          <w:rFonts w:ascii="IRNazanin" w:hAnsi="IRNazanin" w:eastAsia="IRNazanin" w:cs="IRNazanin"/>
          <w:lang w:bidi="fa-IR"/>
          <w:color w:val="111111"/>
          <w:sz w:val="28"/>
          <w:szCs w:val="28"/>
          <w:rtl/>
        </w:rPr>
        <w:t xml:space="preserve">بعضی از برادران ایانی و اخلاء روحانی ... از کمترین خواهش نمودهاند که رساله در باب معرفة أصول دين ... واو را مسمى بهداية المؤمنين إلى الحق المبين في معرفة أصول الدين</w:t>
      </w:r>
    </w:p>
    <w:p>
      <w:pPr>
        <w:pStyle w:val="BookText"/>
      </w:pPr>
      <w:r>
        <w:rPr>
          <w:rFonts w:ascii="IRNazanin" w:hAnsi="IRNazanin" w:eastAsia="IRNazanin" w:cs="IRNazanin"/>
          <w:lang w:bidi="fa-IR"/>
          <w:color w:val="111111"/>
          <w:sz w:val="28"/>
          <w:szCs w:val="28"/>
          <w:rtl/>
        </w:rPr>
        <w:t xml:space="preserve">کرده ...</w:t>
      </w:r>
    </w:p>
    <w:p>
      <w:pPr>
        <w:pStyle w:val="BookText"/>
      </w:pPr>
      <w:r>
        <w:rPr>
          <w:rFonts w:ascii="IRNazanin" w:hAnsi="IRNazanin" w:eastAsia="IRNazanin" w:cs="IRNazanin"/>
          <w:lang w:bidi="fa-IR"/>
          <w:color w:val="111111"/>
          <w:sz w:val="28"/>
          <w:szCs w:val="28"/>
          <w:rtl/>
        </w:rPr>
        <w:t xml:space="preserve">آخره: پس بدرستی که او سبحانه و تعالی ولی هر چیز است تا اینجا ختم نمودیم رساله را نفع</w:t>
      </w:r>
    </w:p>
    <w:p>
      <w:pPr>
        <w:pStyle w:val="BookText"/>
      </w:pPr>
      <w:r>
        <w:rPr>
          <w:rFonts w:ascii="IRNazanin" w:hAnsi="IRNazanin" w:eastAsia="IRNazanin" w:cs="IRNazanin"/>
          <w:lang w:bidi="fa-IR"/>
          <w:color w:val="111111"/>
          <w:sz w:val="28"/>
          <w:szCs w:val="28"/>
          <w:rtl/>
        </w:rPr>
        <w:t xml:space="preserve">بخشد حق تعالی باینطالب یقین ... اینکه بگرداند این اوراق را خالص از برای وجه کریم خود</w:t>
      </w:r>
    </w:p>
    <w:p>
      <w:pPr>
        <w:pStyle w:val="BookText"/>
      </w:pPr>
      <w:r>
        <w:rPr>
          <w:rFonts w:ascii="IRNazanin" w:hAnsi="IRNazanin" w:eastAsia="IRNazanin" w:cs="IRNazanin"/>
          <w:lang w:bidi="fa-IR"/>
          <w:color w:val="111111"/>
          <w:sz w:val="28"/>
          <w:szCs w:val="28"/>
          <w:rtl/>
        </w:rPr>
        <w:t xml:space="preserve">و باعث از برای ثواب ... واینکه عفو نماید مؤلف سراپا تقصیر را از جميع تقصيرات ولغزشها</w:t>
      </w:r>
    </w:p>
    <w:p>
      <w:pPr>
        <w:pStyle w:val="BookText"/>
      </w:pPr>
      <w:r>
        <w:rPr>
          <w:rFonts w:ascii="Amiri" w:hAnsi="Amiri" w:eastAsia="Amiri" w:cs="Amiri"/>
          <w:lang w:bidi="ar-SA"/>
          <w:color w:val="111111"/>
          <w:sz w:val="28"/>
          <w:szCs w:val="28"/>
          <w:rtl/>
        </w:rPr>
        <w:t xml:space="preserve">[فنخا 34: 728 (4 نسخة)]</w:t>
      </w:r>
    </w:p>
    <w:p>
      <w:pPr>
        <w:pStyle w:val="BookText"/>
      </w:pPr>
      <w:r>
        <w:rPr>
          <w:rFonts w:ascii="Amiri" w:hAnsi="Amiri" w:eastAsia="Amiri" w:cs="Amiri"/>
          <w:lang w:bidi="ar-SA"/>
          <w:color w:val="111111"/>
          <w:sz w:val="28"/>
          <w:szCs w:val="28"/>
          <w:rtl/>
        </w:rPr>
        <w:t xml:space="preserve">72058 .كربلاء ؛ الروضة الحسينية ( مكتبة)؛ رقم المخطوط : 884/3م - ح9308</w:t>
      </w:r>
    </w:p>
    <w:p>
      <w:pPr>
        <w:pStyle w:val="BookText"/>
      </w:pPr>
      <w:r>
        <w:rPr>
          <w:rFonts w:ascii="Amiri" w:hAnsi="Amiri" w:eastAsia="Amiri" w:cs="Amiri"/>
          <w:lang w:bidi="ar-SA"/>
          <w:color w:val="111111"/>
          <w:sz w:val="28"/>
          <w:szCs w:val="28"/>
          <w:rtl/>
        </w:rPr>
        <w:t xml:space="preserve">يشتمل على مقدمة وخمسة أبواب ؛تعليق ،كا :حسن بن أحمد الكربلائي، تا: مجهول</w:t>
      </w:r>
    </w:p>
    <w:p>
      <w:pPr>
        <w:pStyle w:val="BookText"/>
      </w:pPr>
      <w:r>
        <w:rPr>
          <w:rFonts w:ascii="Amiri" w:hAnsi="Amiri" w:eastAsia="Amiri" w:cs="Amiri"/>
          <w:lang w:bidi="ar-SA"/>
          <w:color w:val="111111"/>
          <w:sz w:val="28"/>
          <w:szCs w:val="28"/>
          <w:rtl/>
        </w:rPr>
        <w:t xml:space="preserve">16 س [مخطوطات كربلاء: 4-416]</w:t>
      </w:r>
    </w:p>
    <w:p>
      <w:pPr>
        <w:pStyle w:val="Heading2"/>
      </w:pPr>
      <w:bookmarkStart w:id="2057" w:name="_Toc1323"/>
      <w:r>
        <w:t>هداية الناسكين من الحاج والمعتمرين / فقه - عربي</w:t>
      </w:r>
      <w:bookmarkEnd w:id="2057"/>
    </w:p>
    <w:p>
      <w:pPr>
        <w:pStyle w:val="BookText"/>
      </w:pPr>
      <w:r>
        <w:rPr>
          <w:rFonts w:ascii="Amiri" w:hAnsi="Amiri" w:eastAsia="Amiri" w:cs="Amiri"/>
          <w:lang w:bidi="ar-SA"/>
          <w:color w:val="111111"/>
          <w:sz w:val="28"/>
          <w:szCs w:val="28"/>
          <w:rtl/>
        </w:rPr>
        <w:t xml:space="preserve">النجفي، محمّد حسن بن باقر ( 1200 - 1266ه-)</w:t>
      </w:r>
    </w:p>
    <w:p>
      <w:pPr>
        <w:pStyle w:val="BookText"/>
      </w:pPr>
      <w:r>
        <w:rPr>
          <w:rFonts w:ascii="Amiri" w:hAnsi="Amiri" w:eastAsia="Amiri" w:cs="Amiri"/>
          <w:lang w:bidi="ar-SA"/>
          <w:color w:val="111111"/>
          <w:sz w:val="28"/>
          <w:szCs w:val="28"/>
          <w:rtl/>
        </w:rPr>
        <w:t xml:space="preserve">طبع :بمبئي، 1318ه-، طهران، 1314ه-</w:t>
      </w:r>
    </w:p>
    <w:p>
      <w:pPr>
        <w:pStyle w:val="BookText"/>
      </w:pPr>
      <w:r>
        <w:rPr>
          <w:rFonts w:ascii="Amiri" w:hAnsi="Amiri" w:eastAsia="Amiri" w:cs="Amiri"/>
          <w:lang w:bidi="ar-SA"/>
          <w:color w:val="111111"/>
          <w:sz w:val="28"/>
          <w:szCs w:val="28"/>
          <w:rtl/>
        </w:rPr>
        <w:t xml:space="preserve">[فنخا :34 729-730 (5 نسخة)]</w:t>
      </w:r>
    </w:p>
    <w:p>
      <w:pPr>
        <w:pStyle w:val="BookText"/>
      </w:pPr>
      <w:r>
        <w:rPr>
          <w:rFonts w:ascii="Times New Roman" w:hAnsi="Times New Roman" w:eastAsia="Times New Roman" w:cs="Times New Roman"/>
          <w:lang w:val="en-US" w:bidi="en-US"/>
          <w:color w:val="111111"/>
          <w:sz w:val="28"/>
          <w:szCs w:val="28"/>
          <w:rtl/>
        </w:rPr>
        <w:t xml:space="preserve">72059.</w:t>
      </w:r>
    </w:p>
    <w:p>
      <w:pPr>
        <w:pStyle w:val="BookText"/>
      </w:pPr>
      <w:r>
        <w:rPr>
          <w:rFonts w:ascii="Amiri" w:hAnsi="Amiri" w:eastAsia="Amiri" w:cs="Amiri"/>
          <w:lang w:bidi="ar-SA"/>
          <w:color w:val="111111"/>
          <w:sz w:val="28"/>
          <w:szCs w:val="28"/>
          <w:rtl/>
        </w:rPr>
        <w:t xml:space="preserve">النجف الأشرف ؛ مكتبة آية الله الحكيم العامة؛ رقم المخطوط : 31</w:t>
      </w:r>
    </w:p>
    <w:p>
      <w:pPr>
        <w:pStyle w:val="BookText"/>
      </w:pPr>
      <w:r>
        <w:rPr>
          <w:rFonts w:ascii="IRNazanin" w:hAnsi="IRNazanin" w:eastAsia="IRNazanin" w:cs="IRNazanin"/>
          <w:lang w:bidi="fa-IR"/>
          <w:color w:val="111111"/>
          <w:sz w:val="28"/>
          <w:szCs w:val="28"/>
          <w:rtl/>
        </w:rPr>
        <w:t xml:space="preserve">کا :مجهول ،تا: 1303ه- 90 ص 15 س، 15*10سم [معجم المخطوطات النجفية: 931]</w:t>
      </w:r>
    </w:p>
    <w:p>
      <w:pPr>
        <w:pStyle w:val="BookText"/>
      </w:pPr>
      <w:r>
        <w:rPr>
          <w:rFonts w:ascii="Amiri" w:hAnsi="Amiri" w:eastAsia="Amiri" w:cs="Amiri"/>
          <w:lang w:bidi="ar-SA"/>
          <w:color w:val="111111"/>
          <w:sz w:val="28"/>
          <w:szCs w:val="28"/>
          <w:rtl/>
        </w:rPr>
        <w:t xml:space="preserve">72060 . الكاظمية؛ جامعة مدينة العلم؛ رقم المخطوط : 140/6/6</w:t>
      </w:r>
    </w:p>
    <w:p>
      <w:pPr>
        <w:pStyle w:val="BookText"/>
      </w:pPr>
      <w:r>
        <w:rPr>
          <w:rFonts w:ascii="IRNazanin" w:hAnsi="IRNazanin" w:eastAsia="IRNazanin" w:cs="IRNazanin"/>
          <w:lang w:bidi="fa-IR"/>
          <w:color w:val="111111"/>
          <w:sz w:val="28"/>
          <w:szCs w:val="28"/>
          <w:rtl/>
        </w:rPr>
        <w:t xml:space="preserve">کا :مجهول ،تا: مجهول 21*15سم [ف: 97]</w:t>
      </w:r>
    </w:p>
    <w:p>
      <w:pPr>
        <w:pStyle w:val="BookText"/>
      </w:pPr>
      <w:r>
        <w:rPr>
          <w:rFonts w:ascii="Times New Roman" w:hAnsi="Times New Roman" w:eastAsia="Times New Roman" w:cs="Times New Roman"/>
          <w:lang w:val="en-US" w:bidi="en-US"/>
          <w:color w:val="111111"/>
          <w:sz w:val="28"/>
          <w:szCs w:val="28"/>
          <w:rtl/>
        </w:rPr>
        <w:t xml:space="preserve">72061.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2749</w:t>
      </w:r>
    </w:p>
    <w:p>
      <w:pPr>
        <w:pStyle w:val="BookText"/>
      </w:pPr>
      <w:r>
        <w:rPr>
          <w:rFonts w:ascii="IRNazanin" w:hAnsi="IRNazanin" w:eastAsia="IRNazanin" w:cs="IRNazanin"/>
          <w:lang w:bidi="fa-IR"/>
          <w:color w:val="111111"/>
          <w:sz w:val="28"/>
          <w:szCs w:val="28"/>
          <w:rtl/>
        </w:rPr>
        <w:t xml:space="preserve">کا :مجهول ،تا: مجهول؛ 92 ص [ف: 1-452]</w:t>
      </w:r>
    </w:p>
    <w:p>
      <w:pPr>
        <w:pStyle w:val="Heading2"/>
      </w:pPr>
      <w:bookmarkStart w:id="2058" w:name="_Toc1324"/>
      <w:r>
        <w:t>هداية النحلة / - عربي</w:t>
      </w:r>
      <w:bookmarkEnd w:id="2058"/>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524" w:name="pg8072_50202"/>
    <w:bookmarkEnd w:id="524"/>
    <w:p>
      <w:pPr>
        <w:pStyle w:val="BookText"/>
      </w:pPr>
      <w:r>
        <w:rPr>
          <w:rFonts w:ascii="Times New Roman" w:hAnsi="Times New Roman" w:eastAsia="Times New Roman" w:cs="Times New Roman"/>
          <w:lang w:val="en-US" w:bidi="en-US"/>
          <w:color w:val="111111"/>
          <w:sz w:val="28"/>
          <w:szCs w:val="28"/>
          <w:rtl/>
        </w:rPr>
        <w:t xml:space="preserve">72062.</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2</w:t>
      </w:r>
    </w:p>
    <w:p>
      <w:pPr>
        <w:pStyle w:val="BookText"/>
      </w:pPr>
      <w:r>
        <w:rPr>
          <w:rFonts w:ascii="IRNazanin" w:hAnsi="IRNazanin" w:eastAsia="IRNazanin" w:cs="IRNazanin"/>
          <w:lang w:bidi="fa-IR"/>
          <w:color w:val="111111"/>
          <w:sz w:val="28"/>
          <w:szCs w:val="28"/>
          <w:rtl/>
        </w:rPr>
        <w:t xml:space="preserve">کا :مجهول ،تا :مجهول؛ رقم القرص: 90 [ معجم المخطوطات النجفية: 932]</w:t>
      </w:r>
    </w:p>
    <w:p>
      <w:pPr>
        <w:pStyle w:val="Heading2"/>
      </w:pPr>
      <w:bookmarkStart w:id="2059" w:name="_Toc1325"/>
      <w:r>
        <w:t>الهداية والارشاد = رجال البخاري = اسماء رجال صحيح البخاري رجال عربي</w:t>
      </w:r>
      <w:bookmarkEnd w:id="2059"/>
    </w:p>
    <w:p>
      <w:pPr>
        <w:pStyle w:val="BookText"/>
      </w:pPr>
      <w:r>
        <w:rPr>
          <w:rFonts w:ascii="Amiri" w:hAnsi="Amiri" w:eastAsia="Amiri" w:cs="Amiri"/>
          <w:lang w:bidi="ar-SA"/>
          <w:color w:val="111111"/>
          <w:sz w:val="28"/>
          <w:szCs w:val="28"/>
          <w:rtl/>
        </w:rPr>
        <w:t xml:space="preserve">الكلاباذي البخاري، أحمد بن محمّد ( - 398 ؟ ه-)</w:t>
      </w:r>
    </w:p>
    <w:p>
      <w:pPr>
        <w:pStyle w:val="BookText"/>
      </w:pPr>
      <w:r>
        <w:rPr>
          <w:rFonts w:ascii="Amiri" w:hAnsi="Amiri" w:eastAsia="Amiri" w:cs="Amiri"/>
          <w:lang w:bidi="ar-SA"/>
          <w:color w:val="111111"/>
          <w:sz w:val="28"/>
          <w:szCs w:val="28"/>
          <w:rtl/>
        </w:rPr>
        <w:t xml:space="preserve">المرتبط : الجامع الصحيح = صحيح البخاري؛ البخاري محمّد بن إسماعيل (256-194ه-)</w:t>
      </w:r>
    </w:p>
    <w:p>
      <w:pPr>
        <w:pStyle w:val="BookText"/>
      </w:pPr>
      <w:r>
        <w:rPr>
          <w:rFonts w:ascii="Amiri" w:hAnsi="Amiri" w:eastAsia="Amiri" w:cs="Amiri"/>
          <w:lang w:bidi="ar-SA"/>
          <w:color w:val="111111"/>
          <w:sz w:val="28"/>
          <w:szCs w:val="28"/>
          <w:rtl/>
        </w:rPr>
        <w:t xml:space="preserve">72063 . النجف الأشرف؛ مكتبة آية الله الحكيم العامة؛ رقم المخطوط: 187 مصورة</w:t>
      </w:r>
    </w:p>
    <w:p>
      <w:pPr>
        <w:pStyle w:val="BookText"/>
      </w:pPr>
      <w:r>
        <w:rPr>
          <w:rFonts w:ascii="Amiri" w:hAnsi="Amiri" w:eastAsia="Amiri" w:cs="Amiri"/>
          <w:lang w:bidi="ar-SA"/>
          <w:color w:val="111111"/>
          <w:sz w:val="28"/>
          <w:szCs w:val="28"/>
          <w:rtl/>
        </w:rPr>
        <w:t xml:space="preserve">أوّلها: البسملة، حدثنا الفقيه القاضي أبو الوليد هشام بن أحمد بن هشام بن خالد الكناني رضي الله عنه قراءة عليه وأنا أنظر في كتابي سنة تسعين وأربعمائة قال: أخبرنا أبو عمر وعثمان بن أبي بكر بن حمود بن أحمد الصدفي ... قال عدة من إخراج أبو عبد الله محمّد بن إسماعيل بن المغيرة بن الأحنف الجعفي مولاهم البخاري الحافظ حديثهم في كتابه الذي سماه الجامع المسند الصحيح المختصر من أمور رسول الله صلى الله عليه وسلم وسنته وأيامه واحتج به مفيه ممن ثبت وصح حديثهم عنه من اصحاب رسول الله صلى الله عليه وآله وسلم وطبقات التابعين؛ آخرها: قال البخاري مات سنة اثنتين وعشرين ومائتين. كمل جميع الديوان بحمد الله وعزته وتأييده وصلّى الله على سيدنا محمّد وآله أجمعين</w:t>
      </w:r>
    </w:p>
    <w:p>
      <w:pPr>
        <w:pStyle w:val="BookText"/>
      </w:pPr>
      <w:r>
        <w:rPr>
          <w:rFonts w:ascii="Amiri" w:hAnsi="Amiri" w:eastAsia="Amiri" w:cs="Amiri"/>
          <w:lang w:bidi="ar-SA"/>
          <w:color w:val="111111"/>
          <w:sz w:val="28"/>
          <w:szCs w:val="28"/>
          <w:rtl/>
        </w:rPr>
        <w:t xml:space="preserve">مصدر التصوير :نسخة مكتبة أحمد الثالث تركيا تحت رقم 2889</w:t>
      </w:r>
    </w:p>
    <w:p>
      <w:pPr>
        <w:pStyle w:val="BookText"/>
      </w:pPr>
      <w:r>
        <w:rPr>
          <w:rFonts w:ascii="IRNazanin" w:hAnsi="IRNazanin" w:eastAsia="IRNazanin" w:cs="IRNazanin"/>
          <w:lang w:bidi="fa-IR"/>
          <w:color w:val="111111"/>
          <w:sz w:val="28"/>
          <w:szCs w:val="28"/>
          <w:rtl/>
        </w:rPr>
        <w:t xml:space="preserve">کا: مجهول ،تا :مجهول؛ 260 ق [ مصورات) - ف: 2011</w:t>
      </w:r>
    </w:p>
    <w:p>
      <w:pPr>
        <w:pStyle w:val="BookText"/>
      </w:pPr>
      <w:r>
        <w:rPr>
          <w:rFonts w:ascii="Amiri" w:hAnsi="Amiri" w:eastAsia="Amiri" w:cs="Amiri"/>
          <w:lang w:bidi="ar-SA"/>
          <w:color w:val="111111"/>
          <w:sz w:val="28"/>
          <w:szCs w:val="28"/>
          <w:rtl/>
        </w:rPr>
        <w:t xml:space="preserve">الهدية - النفس على سنة الاختصار</w:t>
      </w:r>
    </w:p>
    <w:p>
      <w:pPr>
        <w:pStyle w:val="Heading2"/>
      </w:pPr>
      <w:bookmarkStart w:id="2060" w:name="_Toc1326"/>
      <w:r>
        <w:t>هدية إبن العماد لعبادة العباد في الصلاة / - عربي</w:t>
      </w:r>
      <w:bookmarkEnd w:id="2060"/>
    </w:p>
    <w:p>
      <w:pPr>
        <w:pStyle w:val="BookText"/>
      </w:pPr>
      <w:r>
        <w:rPr>
          <w:rFonts w:ascii="Amiri" w:hAnsi="Amiri" w:eastAsia="Amiri" w:cs="Amiri"/>
          <w:lang w:bidi="ar-SA"/>
          <w:color w:val="111111"/>
          <w:sz w:val="28"/>
          <w:szCs w:val="28"/>
          <w:rtl/>
        </w:rPr>
        <w:t xml:space="preserve">العمادي، عبد الرحمن بن محمّد( 974 - 1051 ه- )</w:t>
      </w:r>
    </w:p>
    <w:p>
      <w:pPr>
        <w:pStyle w:val="BookText"/>
      </w:pPr>
      <w:r>
        <w:rPr>
          <w:rFonts w:ascii="Amiri" w:hAnsi="Amiri" w:eastAsia="Amiri" w:cs="Amiri"/>
          <w:lang w:bidi="ar-SA"/>
          <w:color w:val="111111"/>
          <w:sz w:val="28"/>
          <w:szCs w:val="28"/>
          <w:rtl/>
        </w:rPr>
        <w:t xml:space="preserve">72064 . البصرة ؛ جامعة البصرة (المكتبة المركزية)؛ رقم المخطوط : 144</w:t>
      </w:r>
    </w:p>
    <w:p>
      <w:pPr>
        <w:pStyle w:val="BookText"/>
      </w:pPr>
      <w:r>
        <w:rPr>
          <w:rFonts w:ascii="Amiri" w:hAnsi="Amiri" w:eastAsia="Amiri" w:cs="Amiri"/>
          <w:lang w:bidi="ar-SA"/>
          <w:color w:val="111111"/>
          <w:sz w:val="28"/>
          <w:szCs w:val="28"/>
          <w:rtl/>
        </w:rPr>
        <w:t xml:space="preserve">أوّلها :البسملة، الحمد لله عدد ما حمده الحامدون وعدد ما عبده العابدون ...</w:t>
      </w:r>
    </w:p>
    <w:p>
      <w:pPr>
        <w:pStyle w:val="BookText"/>
      </w:pPr>
      <w:r>
        <w:rPr>
          <w:rFonts w:ascii="IRNazanin" w:hAnsi="IRNazanin" w:eastAsia="IRNazanin" w:cs="IRNazanin"/>
          <w:lang w:bidi="fa-IR"/>
          <w:color w:val="111111"/>
          <w:sz w:val="28"/>
          <w:szCs w:val="28"/>
          <w:rtl/>
        </w:rPr>
        <w:t xml:space="preserve">کا :مجهول ،تا: 13 صفر 1034ه- 42 ق ، 15 س ، 21*15سم[ المورد: 31-364]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525" w:name="pg8072_50203"/>
    <w:bookmarkEnd w:id="525"/>
    <w:p>
      <w:pPr>
        <w:pStyle w:val="Heading2"/>
      </w:pPr>
      <w:bookmarkStart w:id="2061" w:name="_Toc1327"/>
      <w:r>
        <w:t>هدية الأحباب شرح تبصرة الطلاب / صرف، نحو - عربي</w:t>
      </w:r>
      <w:bookmarkEnd w:id="2061"/>
    </w:p>
    <w:p>
      <w:pPr>
        <w:pStyle w:val="BookText"/>
      </w:pPr>
      <w:r>
        <w:rPr>
          <w:rFonts w:ascii="IRNazanin" w:hAnsi="IRNazanin" w:eastAsia="IRNazanin" w:cs="IRNazanin"/>
          <w:lang w:bidi="fa-IR"/>
          <w:color w:val="111111"/>
          <w:sz w:val="28"/>
          <w:szCs w:val="28"/>
          <w:rtl/>
        </w:rPr>
        <w:t xml:space="preserve">محمّد بن آدم بن عبد الله (القرن 13 ه-)</w:t>
      </w:r>
    </w:p>
    <w:p>
      <w:pPr>
        <w:pStyle w:val="BookText"/>
      </w:pPr>
      <w:r>
        <w:rPr>
          <w:rFonts w:ascii="Amiri" w:hAnsi="Amiri" w:eastAsia="Amiri" w:cs="Amiri"/>
          <w:lang w:bidi="ar-SA"/>
          <w:color w:val="111111"/>
          <w:sz w:val="28"/>
          <w:szCs w:val="28"/>
          <w:rtl/>
        </w:rPr>
        <w:t xml:space="preserve">72065 .السليمانية ؛مكتبة الأوقاف المركزية؛ رقم المخطوط : ت/ 2561-2562</w:t>
      </w:r>
    </w:p>
    <w:p>
      <w:pPr>
        <w:pStyle w:val="BookText"/>
      </w:pPr>
      <w:r>
        <w:rPr>
          <w:rFonts w:ascii="Amiri" w:hAnsi="Amiri" w:eastAsia="Amiri" w:cs="Amiri"/>
          <w:lang w:bidi="ar-SA"/>
          <w:color w:val="111111"/>
          <w:sz w:val="28"/>
          <w:szCs w:val="28"/>
          <w:rtl/>
        </w:rPr>
        <w:t xml:space="preserve">أوّلها :الأوّل أحمدك يا من إليك ينحو كل ناحي *** ومن آيات كلاتك يصحو كل صاحي و أصلي وأسلم على من هو خير كل ما هي</w:t>
      </w:r>
    </w:p>
    <w:p>
      <w:pPr>
        <w:pStyle w:val="BookText"/>
      </w:pPr>
      <w:r>
        <w:rPr>
          <w:rFonts w:ascii="Amiri" w:hAnsi="Amiri" w:eastAsia="Amiri" w:cs="Amiri"/>
          <w:lang w:bidi="ar-SA"/>
          <w:color w:val="111111"/>
          <w:sz w:val="28"/>
          <w:szCs w:val="28"/>
          <w:rtl/>
        </w:rPr>
        <w:t xml:space="preserve">أما ... بعد فيقول المبتهل إلى الله محمّد بن آدم بن عبد الله؛ آخرها: أما الأول أي الإجمالي</w:t>
      </w:r>
    </w:p>
    <w:p>
      <w:pPr>
        <w:pStyle w:val="BookText"/>
      </w:pPr>
      <w:r>
        <w:rPr>
          <w:rFonts w:ascii="Amiri" w:hAnsi="Amiri" w:eastAsia="Amiri" w:cs="Amiri"/>
          <w:lang w:bidi="ar-SA"/>
          <w:color w:val="111111"/>
          <w:sz w:val="28"/>
          <w:szCs w:val="28"/>
          <w:rtl/>
        </w:rPr>
        <w:t xml:space="preserve">فكما يقال في الديباجة ... تمت الكتاب</w:t>
      </w:r>
    </w:p>
    <w:p>
      <w:pPr>
        <w:pStyle w:val="BookText"/>
      </w:pPr>
      <w:r>
        <w:rPr>
          <w:rFonts w:ascii="IRNazanin" w:hAnsi="IRNazanin" w:eastAsia="IRNazanin" w:cs="IRNazanin"/>
          <w:lang w:bidi="fa-IR"/>
          <w:color w:val="111111"/>
          <w:sz w:val="28"/>
          <w:szCs w:val="28"/>
          <w:rtl/>
        </w:rPr>
        <w:t xml:space="preserve">کا :عمر ابن ملا رسول حسن چپی، تا :مجهول؛ ناوبرکه (مدرسه مولانا ابن آدم)؛ 24ق 20 س، 22*16سم [ف: 4-257]</w:t>
      </w:r>
    </w:p>
    <w:p>
      <w:pPr>
        <w:pStyle w:val="Heading2"/>
      </w:pPr>
      <w:bookmarkStart w:id="2062" w:name="_Toc1328"/>
      <w:r>
        <w:t>هدية الأحباب في علم الاسطرلاب / اسطرلاب - عربي</w:t>
      </w:r>
      <w:bookmarkEnd w:id="2062"/>
    </w:p>
    <w:p>
      <w:pPr>
        <w:pStyle w:val="BookText"/>
      </w:pPr>
      <w:r>
        <w:rPr>
          <w:rFonts w:ascii="Amiri" w:hAnsi="Amiri" w:eastAsia="Amiri" w:cs="Amiri"/>
          <w:lang w:bidi="ar-SA"/>
          <w:color w:val="111111"/>
          <w:sz w:val="28"/>
          <w:szCs w:val="28"/>
          <w:rtl/>
        </w:rPr>
        <w:t xml:space="preserve">النوري البغدادي، مصطفى بن عبد الوهّاب (القرن 14 ه- )</w:t>
      </w:r>
    </w:p>
    <w:p>
      <w:pPr>
        <w:pStyle w:val="BookText"/>
      </w:pPr>
      <w:r>
        <w:rPr>
          <w:rFonts w:ascii="Times New Roman" w:hAnsi="Times New Roman" w:eastAsia="Times New Roman" w:cs="Times New Roman"/>
          <w:lang w:val="en-US" w:bidi="en-US"/>
          <w:color w:val="111111"/>
          <w:sz w:val="28"/>
          <w:szCs w:val="28"/>
          <w:rtl/>
        </w:rPr>
        <w:t xml:space="preserve">72066.</w:t>
      </w:r>
    </w:p>
    <w:p>
      <w:pPr>
        <w:pStyle w:val="BookText"/>
      </w:pPr>
      <w:r>
        <w:rPr>
          <w:rFonts w:ascii="Amiri" w:hAnsi="Amiri" w:eastAsia="Amiri" w:cs="Amiri"/>
          <w:lang w:bidi="ar-SA"/>
          <w:color w:val="111111"/>
          <w:sz w:val="28"/>
          <w:szCs w:val="28"/>
          <w:rtl/>
        </w:rPr>
        <w:t xml:space="preserve">كربلاء؛ العتبة العباسية؛ رقم المخطوط : 399</w:t>
      </w:r>
    </w:p>
    <w:p>
      <w:pPr>
        <w:pStyle w:val="BookText"/>
      </w:pPr>
      <w:r>
        <w:rPr>
          <w:rFonts w:ascii="Amiri" w:hAnsi="Amiri" w:eastAsia="Amiri" w:cs="Amiri"/>
          <w:lang w:bidi="ar-SA"/>
          <w:color w:val="111111"/>
          <w:sz w:val="28"/>
          <w:szCs w:val="28"/>
          <w:rtl/>
        </w:rPr>
        <w:t xml:space="preserve">أوّلها :الحمد لله الذي جعل الشمس ضياء والقمر نوراً والصلاة والسلام على سيدنا محمّد المرتقي غاية الارتفاع فزاده نضرة وسروراً وعلى آله آخرها: الشروح عن يد فواه فروح وشروح في حجه لو زيد عليها سبعة عشر وضرب جذر المجمع في خمسه ونقص الحاصل من المجذور عاد إلى الأوّل.</w:t>
      </w:r>
    </w:p>
    <w:p>
      <w:pPr>
        <w:pStyle w:val="BookText"/>
      </w:pPr>
      <w:r>
        <w:rPr>
          <w:rFonts w:ascii="IRNazanin" w:hAnsi="IRNazanin" w:eastAsia="IRNazanin" w:cs="IRNazanin"/>
          <w:lang w:bidi="fa-IR"/>
          <w:color w:val="111111"/>
          <w:sz w:val="28"/>
          <w:szCs w:val="28"/>
          <w:rtl/>
        </w:rPr>
        <w:t xml:space="preserve">نستعليق ،كاتب = مؤلف، تا: 5 جمادی الآخر 1336 ه- اماسيه التابعة لولاية سيواس</w:t>
      </w:r>
    </w:p>
    <w:p>
      <w:pPr>
        <w:pStyle w:val="BookText"/>
      </w:pPr>
      <w:r>
        <w:rPr>
          <w:rFonts w:ascii="IRNazanin" w:hAnsi="IRNazanin" w:eastAsia="IRNazanin" w:cs="IRNazanin"/>
          <w:lang w:bidi="fa-IR"/>
          <w:color w:val="111111"/>
          <w:sz w:val="28"/>
          <w:szCs w:val="28"/>
          <w:rtl/>
        </w:rPr>
        <w:t xml:space="preserve">66ق، 19 س ، 20*13سم [ف: 1-438]</w:t>
      </w:r>
    </w:p>
    <w:p>
      <w:pPr>
        <w:pStyle w:val="Heading2"/>
      </w:pPr>
      <w:bookmarkStart w:id="2063" w:name="_Toc1329"/>
      <w:r>
        <w:t>هدية الإخوان في شجرة الدخان / طب - عربي</w:t>
      </w:r>
      <w:bookmarkEnd w:id="2063"/>
    </w:p>
    <w:p>
      <w:pPr>
        <w:pStyle w:val="BookText"/>
      </w:pPr>
      <w:r>
        <w:rPr>
          <w:rFonts w:ascii="Amiri" w:hAnsi="Amiri" w:eastAsia="Amiri" w:cs="Amiri"/>
          <w:lang w:bidi="ar-SA"/>
          <w:color w:val="111111"/>
          <w:sz w:val="28"/>
          <w:szCs w:val="28"/>
          <w:rtl/>
        </w:rPr>
        <w:t xml:space="preserve">المرتضى الزبيدي، محمّد بن محمّد( 1145 - 1205 ه- )</w:t>
      </w:r>
    </w:p>
    <w:p>
      <w:pPr>
        <w:pStyle w:val="BookText"/>
      </w:pPr>
      <w:r>
        <w:rPr>
          <w:rFonts w:ascii="Amiri" w:hAnsi="Amiri" w:eastAsia="Amiri" w:cs="Amiri"/>
          <w:lang w:bidi="ar-SA"/>
          <w:color w:val="111111"/>
          <w:sz w:val="28"/>
          <w:szCs w:val="28"/>
          <w:rtl/>
        </w:rPr>
        <w:t xml:space="preserve">تاريخ التأليف: 1196ه-</w:t>
      </w:r>
    </w:p>
    <w:p>
      <w:pPr>
        <w:pStyle w:val="BookText"/>
      </w:pPr>
      <w:r>
        <w:rPr>
          <w:rFonts w:ascii="Amiri" w:hAnsi="Amiri" w:eastAsia="Amiri" w:cs="Amiri"/>
          <w:lang w:bidi="ar-SA"/>
          <w:color w:val="111111"/>
          <w:sz w:val="28"/>
          <w:szCs w:val="28"/>
          <w:rtl/>
        </w:rPr>
        <w:t xml:space="preserve">طبع :رياض، 1395ه- في مجلة العرب المجلد 1-2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526" w:name="pg8072_50204"/>
    <w:bookmarkEnd w:id="526"/>
    <w:p>
      <w:pPr>
        <w:pStyle w:val="BookText"/>
      </w:pPr>
      <w:r>
        <w:rPr>
          <w:rFonts w:ascii="IRNazanin" w:hAnsi="IRNazanin" w:eastAsia="IRNazanin" w:cs="IRNazanin"/>
          <w:lang w:bidi="fa-IR"/>
          <w:color w:val="111111"/>
          <w:sz w:val="28"/>
          <w:szCs w:val="28"/>
          <w:rtl/>
        </w:rPr>
        <w:t xml:space="preserve">72067 .بغداد؛ دار المخطوطات؛ رقم المخطوط : 1312/6</w:t>
      </w:r>
    </w:p>
    <w:p>
      <w:pPr>
        <w:pStyle w:val="BookText"/>
      </w:pPr>
      <w:r>
        <w:rPr>
          <w:rFonts w:ascii="Amiri" w:hAnsi="Amiri" w:eastAsia="Amiri" w:cs="Amiri"/>
          <w:lang w:bidi="ar-SA"/>
          <w:color w:val="111111"/>
          <w:sz w:val="28"/>
          <w:szCs w:val="28"/>
          <w:rtl/>
        </w:rPr>
        <w:t xml:space="preserve">أوّلها: الحمد لله ذي الفضل والإحسان الكريم المنعم المنّان الذي عم جوده العميم على</w:t>
      </w:r>
    </w:p>
    <w:p>
      <w:pPr>
        <w:pStyle w:val="BookText"/>
      </w:pPr>
      <w:r>
        <w:rPr>
          <w:rFonts w:ascii="Amiri" w:hAnsi="Amiri" w:eastAsia="Amiri" w:cs="Amiri"/>
          <w:lang w:bidi="ar-SA"/>
          <w:color w:val="111111"/>
          <w:sz w:val="28"/>
          <w:szCs w:val="28"/>
          <w:rtl/>
        </w:rPr>
        <w:t xml:space="preserve">كل قاص ودان</w:t>
      </w:r>
    </w:p>
    <w:p>
      <w:pPr>
        <w:pStyle w:val="BookText"/>
      </w:pPr>
      <w:r>
        <w:rPr>
          <w:rFonts w:ascii="Amiri" w:hAnsi="Amiri" w:eastAsia="Amiri" w:cs="Amiri"/>
          <w:lang w:bidi="ar-SA"/>
          <w:color w:val="111111"/>
          <w:sz w:val="28"/>
          <w:szCs w:val="28"/>
          <w:rtl/>
        </w:rPr>
        <w:t xml:space="preserve">مصدر التصوير :نسخة خطية في الخزانة التيمورية بدار الكتب المصرية؛ كا: عيسى بن محمد، تا: 1295 ه-، 10 ص 25 س، 18*24سم [المتحف العراقي - ف: الفقهية 1 - 282]</w:t>
      </w:r>
    </w:p>
    <w:p>
      <w:pPr>
        <w:pStyle w:val="BookText"/>
      </w:pPr>
      <w:r>
        <w:rPr>
          <w:rFonts w:ascii="Amiri" w:hAnsi="Amiri" w:eastAsia="Amiri" w:cs="Amiri"/>
          <w:lang w:bidi="ar-SA"/>
          <w:color w:val="111111"/>
          <w:sz w:val="28"/>
          <w:szCs w:val="28"/>
          <w:rtl/>
        </w:rPr>
        <w:t xml:space="preserve">هدية الاخوان وتحفة الخلان - هدية المؤمنين وتحفة الراغبين</w:t>
      </w:r>
    </w:p>
    <w:p>
      <w:pPr>
        <w:pStyle w:val="Heading2"/>
      </w:pPr>
      <w:bookmarkStart w:id="2064" w:name="_Toc1330"/>
      <w:r>
        <w:t>الهدية البهية في شرح الرسالة العضدية / - عربي</w:t>
      </w:r>
      <w:bookmarkEnd w:id="2064"/>
    </w:p>
    <w:p>
      <w:pPr>
        <w:pStyle w:val="BookText"/>
      </w:pPr>
      <w:r>
        <w:rPr>
          <w:rFonts w:ascii="Amiri" w:hAnsi="Amiri" w:eastAsia="Amiri" w:cs="Amiri"/>
          <w:lang w:bidi="ar-SA"/>
          <w:color w:val="111111"/>
          <w:sz w:val="28"/>
          <w:szCs w:val="28"/>
          <w:rtl/>
        </w:rPr>
        <w:t xml:space="preserve">النازلي، حسن بن حسين</w:t>
      </w:r>
    </w:p>
    <w:p>
      <w:pPr>
        <w:pStyle w:val="BookText"/>
      </w:pPr>
      <w:r>
        <w:rPr>
          <w:rFonts w:ascii="Amiri" w:hAnsi="Amiri" w:eastAsia="Amiri" w:cs="Amiri"/>
          <w:lang w:bidi="ar-SA"/>
          <w:color w:val="111111"/>
          <w:sz w:val="28"/>
          <w:szCs w:val="28"/>
          <w:rtl/>
        </w:rPr>
        <w:t xml:space="preserve">72068 .الموصل ؛ المدرسة الإسلامية ( في الأوقاف العامة)؛ رقم المخطوط: 20/31/8</w:t>
      </w:r>
    </w:p>
    <w:p>
      <w:pPr>
        <w:pStyle w:val="BookText"/>
      </w:pPr>
      <w:r>
        <w:rPr>
          <w:rFonts w:ascii="Amiri" w:hAnsi="Amiri" w:eastAsia="Amiri" w:cs="Amiri"/>
          <w:lang w:bidi="ar-SA"/>
          <w:color w:val="111111"/>
          <w:sz w:val="28"/>
          <w:szCs w:val="28"/>
          <w:rtl/>
        </w:rPr>
        <w:t xml:space="preserve">كا :عبد الغفور بن الشيخ علي الموصلي، تا: 1117ق، جزيرة ساقز؛ 14*20سم [الأوقاف</w:t>
      </w:r>
    </w:p>
    <w:p>
      <w:pPr>
        <w:pStyle w:val="BookText"/>
      </w:pPr>
      <w:r>
        <w:rPr>
          <w:rFonts w:ascii="Amiri" w:hAnsi="Amiri" w:eastAsia="Amiri" w:cs="Amiri"/>
          <w:lang w:bidi="ar-SA"/>
          <w:color w:val="111111"/>
          <w:sz w:val="28"/>
          <w:szCs w:val="28"/>
          <w:rtl/>
        </w:rPr>
        <w:t xml:space="preserve">العامة - الموصل: 2-117]</w:t>
      </w:r>
    </w:p>
    <w:p>
      <w:pPr>
        <w:pStyle w:val="BookText"/>
      </w:pPr>
      <w:r>
        <w:rPr>
          <w:rFonts w:ascii="Amiri" w:hAnsi="Amiri" w:eastAsia="Amiri" w:cs="Amiri"/>
          <w:lang w:bidi="ar-SA"/>
          <w:color w:val="111111"/>
          <w:sz w:val="28"/>
          <w:szCs w:val="28"/>
          <w:rtl/>
        </w:rPr>
        <w:t xml:space="preserve">هدية التهذيب - المنطق (أرجوزة)</w:t>
      </w:r>
    </w:p>
    <w:p>
      <w:pPr>
        <w:pStyle w:val="BookText"/>
      </w:pPr>
      <w:r>
        <w:rPr>
          <w:rFonts w:ascii="Amiri" w:hAnsi="Amiri" w:eastAsia="Amiri" w:cs="Amiri"/>
          <w:lang w:bidi="ar-SA"/>
          <w:color w:val="111111"/>
          <w:sz w:val="28"/>
          <w:szCs w:val="28"/>
          <w:rtl/>
        </w:rPr>
        <w:t xml:space="preserve">هديه خاقاني - حليه شريف</w:t>
      </w:r>
    </w:p>
    <w:p>
      <w:pPr>
        <w:pStyle w:val="Heading2"/>
      </w:pPr>
      <w:bookmarkStart w:id="2065" w:name="_Toc1331"/>
      <w:r>
        <w:t>هدية ذوي الالباب في فضائل عمر بن الخطاب / دعاء، حديث - عربي</w:t>
      </w:r>
      <w:bookmarkEnd w:id="2065"/>
    </w:p>
    <w:p>
      <w:pPr>
        <w:pStyle w:val="BookText"/>
      </w:pPr>
      <w:r>
        <w:rPr>
          <w:rFonts w:ascii="IRNazanin" w:hAnsi="IRNazanin" w:eastAsia="IRNazanin" w:cs="IRNazanin"/>
          <w:lang w:bidi="fa-IR"/>
          <w:color w:val="111111"/>
          <w:sz w:val="28"/>
          <w:szCs w:val="28"/>
          <w:rtl/>
        </w:rPr>
        <w:t xml:space="preserve">الفيض الكاشاني، محمّد بن شاه مرتضی (1006 - 1091ه-)</w:t>
      </w:r>
    </w:p>
    <w:p>
      <w:pPr>
        <w:pStyle w:val="BookText"/>
      </w:pPr>
      <w:r>
        <w:rPr>
          <w:rFonts w:ascii="Times New Roman" w:hAnsi="Times New Roman" w:eastAsia="Times New Roman" w:cs="Times New Roman"/>
          <w:lang w:val="en-US" w:bidi="en-US"/>
          <w:color w:val="111111"/>
          <w:sz w:val="28"/>
          <w:szCs w:val="28"/>
          <w:rtl/>
        </w:rPr>
        <w:t xml:space="preserve">72069.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25</w:t>
      </w:r>
    </w:p>
    <w:p>
      <w:pPr>
        <w:pStyle w:val="BookText"/>
      </w:pPr>
      <w:r>
        <w:rPr>
          <w:rFonts w:ascii="Amiri" w:hAnsi="Amiri" w:eastAsia="Amiri" w:cs="Amiri"/>
          <w:lang w:bidi="ar-SA"/>
          <w:color w:val="111111"/>
          <w:sz w:val="28"/>
          <w:szCs w:val="28"/>
          <w:rtl/>
        </w:rPr>
        <w:t xml:space="preserve">كا :إسماعيل إبراهيم العامري، تا: 1114ه- [ معجم المخطوطات النجفية: 932]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527" w:name="pg8072_50205"/>
    <w:bookmarkEnd w:id="527"/>
    <w:p>
      <w:pPr>
        <w:pStyle w:val="Heading2"/>
      </w:pPr>
      <w:bookmarkStart w:id="2066" w:name="_Toc1332"/>
      <w:r>
        <w:t>هدية الرضوية = الهدية الرضوية في الأدعية والزيارات الجامعة = التحفة</w:t>
      </w:r>
      <w:bookmarkEnd w:id="2066"/>
    </w:p>
    <w:p>
      <w:pPr>
        <w:pStyle w:val="BookText"/>
      </w:pPr>
      <w:r>
        <w:rPr>
          <w:rFonts w:ascii="Amiri" w:hAnsi="Amiri" w:eastAsia="Amiri" w:cs="Amiri"/>
          <w:lang w:bidi="ar-SA"/>
          <w:color w:val="111111"/>
          <w:sz w:val="28"/>
          <w:szCs w:val="28"/>
          <w:rtl/>
        </w:rPr>
        <w:t xml:space="preserve">الرضوية / زيارات - عربي</w:t>
      </w:r>
    </w:p>
    <w:p>
      <w:pPr>
        <w:pStyle w:val="BookText"/>
      </w:pPr>
      <w:r>
        <w:rPr>
          <w:rFonts w:ascii="Amiri" w:hAnsi="Amiri" w:eastAsia="Amiri" w:cs="Amiri"/>
          <w:lang w:bidi="ar-SA"/>
          <w:color w:val="111111"/>
          <w:sz w:val="28"/>
          <w:szCs w:val="28"/>
          <w:rtl/>
        </w:rPr>
        <w:t xml:space="preserve">البروجردي، محمّد رحيم بن محمّد( - 1309 ه- )</w:t>
      </w:r>
    </w:p>
    <w:p>
      <w:pPr>
        <w:pStyle w:val="BookText"/>
      </w:pPr>
      <w:r>
        <w:rPr>
          <w:rFonts w:ascii="Amiri" w:hAnsi="Amiri" w:eastAsia="Amiri" w:cs="Amiri"/>
          <w:lang w:bidi="ar-SA"/>
          <w:color w:val="111111"/>
          <w:sz w:val="28"/>
          <w:szCs w:val="28"/>
          <w:rtl/>
        </w:rPr>
        <w:t xml:space="preserve">[فنخا: 34 739-740 (4نسخة)]</w:t>
      </w:r>
    </w:p>
    <w:p>
      <w:pPr>
        <w:pStyle w:val="BookText"/>
      </w:pPr>
      <w:r>
        <w:rPr>
          <w:rFonts w:ascii="Amiri" w:hAnsi="Amiri" w:eastAsia="Amiri" w:cs="Amiri"/>
          <w:lang w:bidi="ar-SA"/>
          <w:color w:val="111111"/>
          <w:sz w:val="28"/>
          <w:szCs w:val="28"/>
          <w:rtl/>
        </w:rPr>
        <w:t xml:space="preserve">72070 كربلاء؛ العتبة العباسية؛ رقم المخطوط : 124/5</w:t>
      </w:r>
    </w:p>
    <w:p>
      <w:pPr>
        <w:pStyle w:val="BookText"/>
      </w:pPr>
      <w:r>
        <w:rPr>
          <w:rFonts w:ascii="Amiri" w:hAnsi="Amiri" w:eastAsia="Amiri" w:cs="Amiri"/>
          <w:lang w:bidi="ar-SA"/>
          <w:color w:val="111111"/>
          <w:sz w:val="28"/>
          <w:szCs w:val="28"/>
          <w:rtl/>
        </w:rPr>
        <w:t xml:space="preserve">أوّلها :... ورتبته على أبواب ثلاثة الباب الأول: في فضل زيارته (ع) ... أن زيارته (ع) مع البيتوتة عن قبره تعدل ألفي عشر سنة؛ آخرها: إحدى وخمسين ومائة أو في خمس وخمسين ومائة لا يكاد وقوعها بعد خمسين من وفاة الصادق (ع) فلاحظ وتامل والله</w:t>
      </w:r>
    </w:p>
    <w:p>
      <w:pPr>
        <w:pStyle w:val="BookText"/>
      </w:pPr>
      <w:r>
        <w:rPr>
          <w:rFonts w:ascii="IRNazanin" w:hAnsi="IRNazanin" w:eastAsia="IRNazanin" w:cs="IRNazanin"/>
          <w:lang w:bidi="fa-IR"/>
          <w:color w:val="111111"/>
          <w:sz w:val="28"/>
          <w:szCs w:val="28"/>
          <w:rtl/>
        </w:rPr>
        <w:t xml:space="preserve">العالم.</w:t>
      </w:r>
    </w:p>
    <w:p>
      <w:pPr>
        <w:pStyle w:val="BookText"/>
      </w:pPr>
      <w:r>
        <w:rPr>
          <w:rFonts w:ascii="IRNazanin" w:hAnsi="IRNazanin" w:eastAsia="IRNazanin" w:cs="IRNazanin"/>
          <w:lang w:bidi="fa-IR"/>
          <w:color w:val="111111"/>
          <w:sz w:val="28"/>
          <w:szCs w:val="28"/>
          <w:rtl/>
        </w:rPr>
        <w:t xml:space="preserve">کا :مجهول ،تا :القرن 13 ه-؛ 110 ص (91-200) 16س، 22*15سم [ف: 1-143]</w:t>
      </w:r>
    </w:p>
    <w:p>
      <w:pPr>
        <w:pStyle w:val="BookText"/>
      </w:pPr>
      <w:r>
        <w:rPr>
          <w:rFonts w:ascii="Amiri" w:hAnsi="Amiri" w:eastAsia="Amiri" w:cs="Amiri"/>
          <w:lang w:bidi="ar-SA"/>
          <w:color w:val="111111"/>
          <w:sz w:val="28"/>
          <w:szCs w:val="28"/>
          <w:rtl/>
        </w:rPr>
        <w:t xml:space="preserve">الهدية الرضوية في الأدعية والزيارات الجامعة - هدية الرضوية</w:t>
      </w:r>
    </w:p>
    <w:p>
      <w:pPr>
        <w:pStyle w:val="Heading2"/>
      </w:pPr>
      <w:bookmarkStart w:id="2067" w:name="_Toc1333"/>
      <w:r>
        <w:t>هدية الزائر / شعر، زيارات - فارسي</w:t>
      </w:r>
      <w:bookmarkEnd w:id="2067"/>
    </w:p>
    <w:p>
      <w:pPr>
        <w:pStyle w:val="BookText"/>
      </w:pPr>
      <w:r>
        <w:rPr>
          <w:rFonts w:ascii="Amiri" w:hAnsi="Amiri" w:eastAsia="Amiri" w:cs="Amiri"/>
          <w:lang w:bidi="ar-SA"/>
          <w:color w:val="111111"/>
          <w:sz w:val="28"/>
          <w:szCs w:val="28"/>
          <w:rtl/>
        </w:rPr>
        <w:t xml:space="preserve">الحسيني الإسترآبادي، حسين بن علي (القرن 14ه-)</w:t>
      </w:r>
    </w:p>
    <w:p>
      <w:pPr>
        <w:pStyle w:val="BookText"/>
      </w:pPr>
      <w:r>
        <w:rPr>
          <w:rFonts w:ascii="Amiri" w:hAnsi="Amiri" w:eastAsia="Amiri" w:cs="Amiri"/>
          <w:lang w:bidi="ar-SA"/>
          <w:color w:val="111111"/>
          <w:sz w:val="28"/>
          <w:szCs w:val="28"/>
          <w:rtl/>
        </w:rPr>
        <w:t xml:space="preserve">تاريخ التأليف: 1301ه-</w:t>
      </w:r>
    </w:p>
    <w:p>
      <w:pPr>
        <w:pStyle w:val="BookText"/>
      </w:pPr>
      <w:r>
        <w:rPr>
          <w:rFonts w:ascii="IRNazanin" w:hAnsi="IRNazanin" w:eastAsia="IRNazanin" w:cs="IRNazanin"/>
          <w:lang w:bidi="fa-IR"/>
          <w:color w:val="111111"/>
          <w:sz w:val="28"/>
          <w:szCs w:val="28"/>
          <w:rtl/>
        </w:rPr>
        <w:t xml:space="preserve">72071 .کربلاء؛ مكتبة محمّد رضا الطبسي؛ رقم المخطوط : 8</w:t>
      </w:r>
    </w:p>
    <w:p>
      <w:pPr>
        <w:pStyle w:val="BookText"/>
      </w:pPr>
      <w:r>
        <w:rPr>
          <w:rFonts w:ascii="IRNazanin" w:hAnsi="IRNazanin" w:eastAsia="IRNazanin" w:cs="IRNazanin"/>
          <w:lang w:bidi="fa-IR"/>
          <w:color w:val="111111"/>
          <w:sz w:val="28"/>
          <w:szCs w:val="28"/>
          <w:rtl/>
        </w:rPr>
        <w:t xml:space="preserve">نسخ ،کا:مجهول ،تا :مجهول[ مخطوطات كربلاء: 3-138]</w:t>
      </w:r>
    </w:p>
    <w:p>
      <w:pPr>
        <w:pStyle w:val="Heading2"/>
      </w:pPr>
      <w:bookmarkStart w:id="2068" w:name="_Toc1334"/>
      <w:r>
        <w:t>الهدية السعدية لدراس شرح الرسالة الوضعية / بلاغة - عربي</w:t>
      </w:r>
      <w:bookmarkEnd w:id="2068"/>
    </w:p>
    <w:p>
      <w:pPr>
        <w:pStyle w:val="BookText"/>
      </w:pPr>
      <w:r>
        <w:rPr>
          <w:rFonts w:ascii="Amiri" w:hAnsi="Amiri" w:eastAsia="Amiri" w:cs="Amiri"/>
          <w:lang w:bidi="ar-SA"/>
          <w:color w:val="111111"/>
          <w:sz w:val="28"/>
          <w:szCs w:val="28"/>
          <w:rtl/>
        </w:rPr>
        <w:t xml:space="preserve">الطبقجلي، محمّد سعيد بن محمّد أمين(- 1273 ه- )</w:t>
      </w:r>
    </w:p>
    <w:p>
      <w:pPr>
        <w:pStyle w:val="BookText"/>
      </w:pPr>
      <w:r>
        <w:rPr>
          <w:rFonts w:ascii="Amiri" w:hAnsi="Amiri" w:eastAsia="Amiri" w:cs="Amiri"/>
          <w:lang w:bidi="ar-SA"/>
          <w:color w:val="111111"/>
          <w:sz w:val="28"/>
          <w:szCs w:val="28"/>
          <w:rtl/>
        </w:rPr>
        <w:t xml:space="preserve">المرتبط : شرح الرسالة الوضعية العضدية - شرح رسالة في الوضع الليثي السمرقندي، أبو</w:t>
      </w:r>
    </w:p>
    <w:p>
      <w:pPr>
        <w:pStyle w:val="BookText"/>
      </w:pPr>
      <w:r>
        <w:rPr>
          <w:rFonts w:ascii="Amiri" w:hAnsi="Amiri" w:eastAsia="Amiri" w:cs="Amiri"/>
          <w:lang w:bidi="ar-SA"/>
          <w:color w:val="111111"/>
          <w:sz w:val="28"/>
          <w:szCs w:val="28"/>
          <w:rtl/>
        </w:rPr>
        <w:t xml:space="preserve">القاسم بن أبي بكر (-888ه-)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528" w:name="pg8072_50206"/>
    <w:bookmarkEnd w:id="528"/>
    <w:p>
      <w:pPr>
        <w:pStyle w:val="BookText"/>
      </w:pPr>
      <w:r>
        <w:rPr>
          <w:rFonts w:ascii="Amiri" w:hAnsi="Amiri" w:eastAsia="Amiri" w:cs="Amiri"/>
          <w:lang w:bidi="ar-SA"/>
          <w:color w:val="111111"/>
          <w:sz w:val="28"/>
          <w:szCs w:val="28"/>
          <w:rtl/>
        </w:rPr>
        <w:t xml:space="preserve">72072 .بغداد؛ المكتبة القادرية؛ رقم المخطوط : 886</w:t>
      </w:r>
    </w:p>
    <w:p>
      <w:pPr>
        <w:pStyle w:val="BookText"/>
      </w:pPr>
      <w:r>
        <w:rPr>
          <w:rFonts w:ascii="Amiri" w:hAnsi="Amiri" w:eastAsia="Amiri" w:cs="Amiri"/>
          <w:lang w:bidi="ar-SA"/>
          <w:color w:val="111111"/>
          <w:sz w:val="28"/>
          <w:szCs w:val="28"/>
          <w:rtl/>
        </w:rPr>
        <w:t xml:space="preserve">أولها: نحمدك يا من عم العالمين بالوضع في أحسن تقويم ... أما بعد، فيقول العبد الفقير إلى الله المعين محمّد سعيد بن محمّد أمين ... لما كان شرح الرسالة الوضعية للعلامة الشيخ علي القوشجي ... مشتملة على مسائل وجيزة ومباحث عزيزة ولتلخيصه محتاجا إلى إيضاح ولإجماله مفتقر إلى تفصيل وإفصاح، أحببت أن أشرحه؛ آخرها :والمرجو ممن رأي فيه خطأ أن يبدله بالصواب فان الله لا يضيع أجر المحسنين بلا شك ولا ارتياب</w:t>
      </w:r>
    </w:p>
    <w:p>
      <w:pPr>
        <w:pStyle w:val="BookText"/>
      </w:pPr>
      <w:r>
        <w:rPr>
          <w:rFonts w:ascii="IRNazanin" w:hAnsi="IRNazanin" w:eastAsia="IRNazanin" w:cs="IRNazanin"/>
          <w:lang w:bidi="fa-IR"/>
          <w:color w:val="111111"/>
          <w:sz w:val="28"/>
          <w:szCs w:val="28"/>
          <w:rtl/>
        </w:rPr>
        <w:t xml:space="preserve">نسخ ،کا :مجهول، تا: القرن 13ه- 72ق، 19 س 13*19/5سم [ف: 3-224]</w:t>
      </w:r>
    </w:p>
    <w:p>
      <w:pPr>
        <w:pStyle w:val="Heading2"/>
      </w:pPr>
      <w:bookmarkStart w:id="2069" w:name="_Toc1335"/>
      <w:r>
        <w:t>هدية الصعلوك شرح تحفة الملوك / فقه - عربي</w:t>
      </w:r>
      <w:bookmarkEnd w:id="2069"/>
    </w:p>
    <w:p>
      <w:pPr>
        <w:pStyle w:val="BookText"/>
      </w:pPr>
      <w:r>
        <w:rPr>
          <w:rFonts w:ascii="Amiri" w:hAnsi="Amiri" w:eastAsia="Amiri" w:cs="Amiri"/>
          <w:lang w:bidi="ar-SA"/>
          <w:color w:val="111111"/>
          <w:sz w:val="28"/>
          <w:szCs w:val="28"/>
          <w:rtl/>
        </w:rPr>
        <w:t xml:space="preserve">ابن فرشتة، عبد اللطيف بن عبد العزيز ( - 854 ؟ ه- )</w:t>
      </w:r>
    </w:p>
    <w:p>
      <w:pPr>
        <w:pStyle w:val="BookText"/>
      </w:pPr>
      <w:r>
        <w:rPr>
          <w:rFonts w:ascii="Amiri" w:hAnsi="Amiri" w:eastAsia="Amiri" w:cs="Amiri"/>
          <w:lang w:bidi="ar-SA"/>
          <w:color w:val="111111"/>
          <w:sz w:val="28"/>
          <w:szCs w:val="28"/>
          <w:rtl/>
        </w:rPr>
        <w:t xml:space="preserve">72073 .بغداد؛ مكتبة الأوقاف العامة؛ رقم المخطوط : 3816</w:t>
      </w:r>
    </w:p>
    <w:p>
      <w:pPr>
        <w:pStyle w:val="BookText"/>
      </w:pPr>
      <w:r>
        <w:rPr>
          <w:rFonts w:ascii="Amiri" w:hAnsi="Amiri" w:eastAsia="Amiri" w:cs="Amiri"/>
          <w:lang w:bidi="ar-SA"/>
          <w:color w:val="111111"/>
          <w:sz w:val="28"/>
          <w:szCs w:val="28"/>
          <w:rtl/>
        </w:rPr>
        <w:t xml:space="preserve">أوّلها: الحمد لله الذي هدانا إلى الصراط المستقيم</w:t>
      </w:r>
    </w:p>
    <w:p>
      <w:pPr>
        <w:pStyle w:val="BookText"/>
      </w:pPr>
      <w:r>
        <w:rPr>
          <w:rFonts w:ascii="Amiri" w:hAnsi="Amiri" w:eastAsia="Amiri" w:cs="Amiri"/>
          <w:lang w:bidi="ar-SA"/>
          <w:color w:val="111111"/>
          <w:sz w:val="28"/>
          <w:szCs w:val="28"/>
          <w:rtl/>
        </w:rPr>
        <w:t xml:space="preserve">كا: أحمد بن الملا عماد، تا: 1097ه- 147ق، 22*16سم [ف: 1-573]</w:t>
      </w:r>
    </w:p>
    <w:p>
      <w:pPr>
        <w:pStyle w:val="BookText"/>
      </w:pPr>
      <w:r>
        <w:rPr>
          <w:rFonts w:ascii="Amiri" w:hAnsi="Amiri" w:eastAsia="Amiri" w:cs="Amiri"/>
          <w:lang w:bidi="ar-SA"/>
          <w:color w:val="111111"/>
          <w:sz w:val="28"/>
          <w:szCs w:val="28"/>
          <w:rtl/>
        </w:rPr>
        <w:t xml:space="preserve">72074 .بغداد؛ مكتبة الأوقاف العامة؛ رقم المخطوط : 10043</w:t>
      </w:r>
    </w:p>
    <w:p>
      <w:pPr>
        <w:pStyle w:val="BookText"/>
      </w:pPr>
      <w:r>
        <w:rPr>
          <w:rFonts w:ascii="IRNazanin" w:hAnsi="IRNazanin" w:eastAsia="IRNazanin" w:cs="IRNazanin"/>
          <w:lang w:bidi="fa-IR"/>
          <w:color w:val="111111"/>
          <w:sz w:val="28"/>
          <w:szCs w:val="28"/>
          <w:rtl/>
        </w:rPr>
        <w:t xml:space="preserve">کا :مجهول ،تا: مجهول؛ ناقصة: الأوّل ؛ 189 ق، 14*24سم [ف: 1-573]</w:t>
      </w:r>
    </w:p>
    <w:p>
      <w:pPr>
        <w:pStyle w:val="Heading2"/>
      </w:pPr>
      <w:bookmarkStart w:id="2070" w:name="_Toc1336"/>
      <w:r>
        <w:t>هدية الطالبين وتحفة المتقين / - عربي</w:t>
      </w:r>
      <w:bookmarkEnd w:id="2070"/>
    </w:p>
    <w:p>
      <w:pPr>
        <w:pStyle w:val="BookText"/>
      </w:pPr>
      <w:r>
        <w:rPr>
          <w:rFonts w:ascii="Amiri" w:hAnsi="Amiri" w:eastAsia="Amiri" w:cs="Amiri"/>
          <w:lang w:bidi="ar-SA"/>
          <w:color w:val="111111"/>
          <w:sz w:val="28"/>
          <w:szCs w:val="28"/>
          <w:rtl/>
        </w:rPr>
        <w:t xml:space="preserve">الإصفهاني، يحيى بن محمّد شفيع (القرن 14 ه-)</w:t>
      </w:r>
    </w:p>
    <w:p>
      <w:pPr>
        <w:pStyle w:val="BookText"/>
      </w:pPr>
      <w:r>
        <w:rPr>
          <w:rFonts w:ascii="Amiri" w:hAnsi="Amiri" w:eastAsia="Amiri" w:cs="Amiri"/>
          <w:lang w:bidi="ar-SA"/>
          <w:color w:val="111111"/>
          <w:sz w:val="28"/>
          <w:szCs w:val="28"/>
          <w:rtl/>
        </w:rPr>
        <w:t xml:space="preserve">72075 .كربلاء؛ مكتبة مهدي الواعظ الحائري؛ رقم المخطوط: 34/2</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خير خلقه وأشرف بريته محمّد وآله الطيبين الطاهرين ولعنة الله على أعدائهم ومخالفيهم إلى يوم الدين</w:t>
      </w:r>
    </w:p>
    <w:p>
      <w:pPr>
        <w:pStyle w:val="BookText"/>
      </w:pPr>
      <w:r>
        <w:rPr>
          <w:rFonts w:ascii="IRNazanin" w:hAnsi="IRNazanin" w:eastAsia="IRNazanin" w:cs="IRNazanin"/>
          <w:lang w:bidi="fa-IR"/>
          <w:color w:val="111111"/>
          <w:sz w:val="28"/>
          <w:szCs w:val="28"/>
          <w:rtl/>
        </w:rPr>
        <w:t xml:space="preserve">نستعلیق، کا: مجهول ،تا: مجهول؛ ناقصة : الآخر؛ 12*10سم[ مخطوطات كربلاء: 3-63]</w:t>
      </w:r>
    </w:p>
    <w:p>
      <w:pPr>
        <w:pStyle w:val="BookText"/>
      </w:pPr>
      <w:r>
        <w:rPr>
          <w:rFonts w:ascii="Amiri" w:hAnsi="Amiri" w:eastAsia="Amiri" w:cs="Amiri"/>
          <w:lang w:bidi="ar-SA"/>
          <w:color w:val="111111"/>
          <w:sz w:val="28"/>
          <w:szCs w:val="28"/>
          <w:rtl/>
        </w:rPr>
        <w:t xml:space="preserve">هدية العالمين كاشف الحق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529" w:name="pg8072_50207"/>
    <w:bookmarkEnd w:id="529"/>
    <w:p>
      <w:pPr>
        <w:pStyle w:val="Heading2"/>
      </w:pPr>
      <w:bookmarkStart w:id="2071" w:name="_Toc1337"/>
      <w:r>
        <w:t>هدية المؤمنين وتحفة الراغبين = هدية الإخوان وتحفة الخلان / فقه - عربي</w:t>
      </w:r>
      <w:bookmarkEnd w:id="2071"/>
    </w:p>
    <w:p>
      <w:pPr>
        <w:pStyle w:val="BookText"/>
      </w:pPr>
      <w:r>
        <w:rPr>
          <w:rFonts w:ascii="Amiri" w:hAnsi="Amiri" w:eastAsia="Amiri" w:cs="Amiri"/>
          <w:lang w:bidi="ar-SA"/>
          <w:color w:val="111111"/>
          <w:sz w:val="28"/>
          <w:szCs w:val="28"/>
          <w:rtl/>
        </w:rPr>
        <w:t xml:space="preserve">الجزائري ،نعمة الله بن عبد الله ( 1050 - 1112 ه-)</w:t>
      </w:r>
    </w:p>
    <w:p>
      <w:pPr>
        <w:pStyle w:val="BookText"/>
      </w:pPr>
      <w:r>
        <w:rPr>
          <w:rFonts w:ascii="Amiri" w:hAnsi="Amiri" w:eastAsia="Amiri" w:cs="Amiri"/>
          <w:lang w:bidi="ar-SA"/>
          <w:color w:val="111111"/>
          <w:sz w:val="28"/>
          <w:szCs w:val="28"/>
          <w:rtl/>
        </w:rPr>
        <w:t xml:space="preserve">تاريخ التأليف: 1083ه-</w:t>
      </w:r>
    </w:p>
    <w:p>
      <w:pPr>
        <w:pStyle w:val="BookText"/>
      </w:pPr>
      <w:r>
        <w:rPr>
          <w:rFonts w:ascii="Amiri" w:hAnsi="Amiri" w:eastAsia="Amiri" w:cs="Amiri"/>
          <w:lang w:bidi="ar-SA"/>
          <w:color w:val="111111"/>
          <w:sz w:val="28"/>
          <w:szCs w:val="28"/>
          <w:rtl/>
        </w:rPr>
        <w:t xml:space="preserve">أوّله: البسملة. الحمد لله الذي فقهنا في أمور الدين وجعل الصلوة قرباناً لعباده المتقين ... فإنا ... نعمة الله الحسيني يقول لاتخفي على إخواننا في الدين ... إنّنا في هذا الزمان في شدة حال</w:t>
      </w:r>
    </w:p>
    <w:p>
      <w:pPr>
        <w:pStyle w:val="BookText"/>
      </w:pPr>
      <w:r>
        <w:rPr>
          <w:rFonts w:ascii="Amiri" w:hAnsi="Amiri" w:eastAsia="Amiri" w:cs="Amiri"/>
          <w:lang w:bidi="ar-SA"/>
          <w:color w:val="111111"/>
          <w:sz w:val="28"/>
          <w:szCs w:val="28"/>
          <w:rtl/>
        </w:rPr>
        <w:t xml:space="preserve">[فنخا 34 747-749 (3 نسخة)]</w:t>
      </w:r>
    </w:p>
    <w:p>
      <w:pPr>
        <w:pStyle w:val="BookText"/>
      </w:pPr>
      <w:r>
        <w:rPr>
          <w:rFonts w:ascii="Amiri" w:hAnsi="Amiri" w:eastAsia="Amiri" w:cs="Amiri"/>
          <w:lang w:bidi="ar-SA"/>
          <w:color w:val="111111"/>
          <w:sz w:val="28"/>
          <w:szCs w:val="28"/>
          <w:rtl/>
        </w:rPr>
        <w:t xml:space="preserve">72076 . البصرة؛ جامعة البصرة (المكتبة المركزية)؛ رقم المخطوط: 228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معتاد، كا :عبد الله بن جبارة بن صالح ،تا: 2 ذي الحجة 1319ه-، 78ق، 31*12سم</w:t>
      </w:r>
    </w:p>
    <w:p>
      <w:pPr>
        <w:pStyle w:val="BookText"/>
      </w:pPr>
      <w:r>
        <w:rPr>
          <w:rFonts w:ascii="IRNazanin" w:hAnsi="IRNazanin" w:eastAsia="IRNazanin" w:cs="IRNazanin"/>
          <w:lang w:bidi="fa-IR"/>
          <w:color w:val="111111"/>
          <w:sz w:val="28"/>
          <w:szCs w:val="28"/>
          <w:rtl/>
        </w:rPr>
        <w:t xml:space="preserve">[المورد: 31-369]</w:t>
      </w:r>
    </w:p>
    <w:p>
      <w:pPr>
        <w:pStyle w:val="BookText"/>
      </w:pPr>
      <w:r>
        <w:rPr>
          <w:rFonts w:ascii="Times New Roman" w:hAnsi="Times New Roman" w:eastAsia="Times New Roman" w:cs="Times New Roman"/>
          <w:lang w:val="en-US" w:bidi="en-US"/>
          <w:color w:val="111111"/>
          <w:sz w:val="28"/>
          <w:szCs w:val="28"/>
          <w:rtl/>
        </w:rPr>
        <w:t xml:space="preserve">72077.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:905</w:t>
      </w:r>
    </w:p>
    <w:p>
      <w:pPr>
        <w:pStyle w:val="BookText"/>
      </w:pPr>
      <w:r>
        <w:rPr>
          <w:rFonts w:ascii="IRNazanin" w:hAnsi="IRNazanin" w:eastAsia="IRNazanin" w:cs="IRNazanin"/>
          <w:lang w:bidi="fa-IR"/>
          <w:color w:val="111111"/>
          <w:sz w:val="28"/>
          <w:szCs w:val="28"/>
          <w:rtl/>
        </w:rPr>
        <w:t xml:space="preserve">کا :مجهول ،تا :مجهول؛ نسخة قيمة قديمة ترجع إلى عصر المؤلف عليها تعليق منه</w:t>
      </w:r>
    </w:p>
    <w:p>
      <w:pPr>
        <w:pStyle w:val="BookText"/>
      </w:pPr>
      <w:r>
        <w:rPr>
          <w:rFonts w:ascii="IRNazanin" w:hAnsi="IRNazanin" w:eastAsia="IRNazanin" w:cs="IRNazanin"/>
          <w:lang w:bidi="fa-IR"/>
          <w:color w:val="111111"/>
          <w:sz w:val="28"/>
          <w:szCs w:val="28"/>
          <w:rtl/>
        </w:rPr>
        <w:t xml:space="preserve">عفى عنه؛ 124ق، 20*13سم [ف: 4-547]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32</w:t>
      </w:r>
    </w:p>
    <w:p>
      <w:pPr>
        <w:pStyle w:val="BookText"/>
      </w:pPr>
      <w:r>
        <w:rPr>
          <w:rFonts w:ascii="Amiri" w:hAnsi="Amiri" w:eastAsia="Amiri" w:cs="Amiri"/>
          <w:lang w:bidi="ar-SA"/>
          <w:color w:val="111111"/>
          <w:sz w:val="28"/>
          <w:szCs w:val="28"/>
          <w:rtl/>
        </w:rPr>
        <w:t xml:space="preserve">النسخة السابقة نفسها [ معجم المخطوطات النجفية 931]</w:t>
      </w:r>
    </w:p>
    <w:p>
      <w:pPr>
        <w:pStyle w:val="Heading2"/>
      </w:pPr>
      <w:bookmarkStart w:id="2072" w:name="_Toc1338"/>
      <w:r>
        <w:t>هدية المبتدي المهتدي في علم الهندسة والمساحة / هندسة - عربي</w:t>
      </w:r>
      <w:bookmarkEnd w:id="2072"/>
    </w:p>
    <w:p>
      <w:pPr>
        <w:pStyle w:val="BookText"/>
      </w:pPr>
      <w:r>
        <w:rPr>
          <w:rFonts w:ascii="Amiri" w:hAnsi="Amiri" w:eastAsia="Amiri" w:cs="Amiri"/>
          <w:lang w:bidi="ar-SA"/>
          <w:color w:val="111111"/>
          <w:sz w:val="28"/>
          <w:szCs w:val="28"/>
          <w:rtl/>
        </w:rPr>
        <w:t xml:space="preserve">الصندوقلي ،عثمان بن عبد المنّان(- 1301 ه- )</w:t>
      </w:r>
    </w:p>
    <w:p>
      <w:pPr>
        <w:pStyle w:val="BookText"/>
      </w:pPr>
      <w:r>
        <w:rPr>
          <w:rFonts w:ascii="Amiri" w:hAnsi="Amiri" w:eastAsia="Amiri" w:cs="Amiri"/>
          <w:lang w:bidi="ar-SA"/>
          <w:color w:val="111111"/>
          <w:sz w:val="28"/>
          <w:szCs w:val="28"/>
          <w:rtl/>
        </w:rPr>
        <w:t xml:space="preserve">تاريخ التأليف: 1193ه-</w:t>
      </w:r>
    </w:p>
    <w:p>
      <w:pPr>
        <w:pStyle w:val="BookText"/>
      </w:pPr>
      <w:r>
        <w:rPr>
          <w:rFonts w:ascii="Amiri" w:hAnsi="Amiri" w:eastAsia="Amiri" w:cs="Amiri"/>
          <w:lang w:bidi="ar-SA"/>
          <w:color w:val="111111"/>
          <w:sz w:val="28"/>
          <w:szCs w:val="28"/>
          <w:rtl/>
        </w:rPr>
        <w:t xml:space="preserve">72078 .بغداد؛ مكتبة الأوقاف العامة؛ رقم المخطوط : 6296</w:t>
      </w:r>
    </w:p>
    <w:p>
      <w:pPr>
        <w:pStyle w:val="BookText"/>
      </w:pPr>
      <w:r>
        <w:rPr>
          <w:rFonts w:ascii="Amiri" w:hAnsi="Amiri" w:eastAsia="Amiri" w:cs="Amiri"/>
          <w:lang w:bidi="ar-SA"/>
          <w:color w:val="111111"/>
          <w:sz w:val="28"/>
          <w:szCs w:val="28"/>
          <w:rtl/>
        </w:rPr>
        <w:t xml:space="preserve">أوّلها: الحمد لله الذي علم الإنسان ما لم يعلم والصلوة والسلام على محمّد الذي هو</w:t>
      </w:r>
    </w:p>
    <w:p>
      <w:pPr>
        <w:pStyle w:val="BookText"/>
      </w:pPr>
      <w:r>
        <w:rPr>
          <w:rFonts w:ascii="Amiri" w:hAnsi="Amiri" w:eastAsia="Amiri" w:cs="Amiri"/>
          <w:lang w:bidi="ar-SA"/>
          <w:color w:val="111111"/>
          <w:sz w:val="28"/>
          <w:szCs w:val="28"/>
          <w:rtl/>
        </w:rPr>
        <w:t xml:space="preserve">مدينة العلم والحكم، وعلى آله وأصحابه الذين هم كالنجوم في الظلم .. ...</w:t>
      </w:r>
    </w:p>
    <w:p>
      <w:pPr>
        <w:pStyle w:val="BookText"/>
      </w:pPr>
      <w:r>
        <w:rPr>
          <w:rFonts w:ascii="Amiri" w:hAnsi="Amiri" w:eastAsia="Amiri" w:cs="Amiri"/>
          <w:lang w:bidi="ar-SA"/>
          <w:color w:val="111111"/>
          <w:sz w:val="28"/>
          <w:szCs w:val="28"/>
          <w:rtl/>
        </w:rPr>
        <w:t xml:space="preserve">كا :محمّد بن عبد الرحمن القبوجاقي، تا: 1219ه- 236ق، 21*15سم [ف: 1224]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30" w:name="pg8072_50208"/>
    <w:bookmarkEnd w:id="530"/>
    <w:p>
      <w:pPr>
        <w:pStyle w:val="Heading2"/>
      </w:pPr>
      <w:bookmarkStart w:id="2073" w:name="_Toc1339"/>
      <w:r>
        <w:t>هدية المحب لحبيبة / - عربي</w:t>
      </w:r>
      <w:bookmarkEnd w:id="2073"/>
    </w:p>
    <w:p>
      <w:pPr>
        <w:pStyle w:val="BookText"/>
      </w:pPr>
      <w:r>
        <w:rPr>
          <w:rFonts w:ascii="Amiri" w:hAnsi="Amiri" w:eastAsia="Amiri" w:cs="Amiri"/>
          <w:lang w:bidi="ar-SA"/>
          <w:color w:val="111111"/>
          <w:sz w:val="28"/>
          <w:szCs w:val="28"/>
          <w:rtl/>
        </w:rPr>
        <w:t xml:space="preserve">المصري حسن</w:t>
      </w:r>
    </w:p>
    <w:p>
      <w:pPr>
        <w:pStyle w:val="BookText"/>
      </w:pPr>
      <w:r>
        <w:rPr>
          <w:rFonts w:ascii="Amiri" w:hAnsi="Amiri" w:eastAsia="Amiri" w:cs="Amiri"/>
          <w:lang w:bidi="ar-SA"/>
          <w:color w:val="111111"/>
          <w:sz w:val="28"/>
          <w:szCs w:val="28"/>
          <w:rtl/>
        </w:rPr>
        <w:t xml:space="preserve">72079 .بغداد؛ خزانة قاسم محمّد الرجب؛ رقم المخطوط : 553</w:t>
      </w:r>
    </w:p>
    <w:p>
      <w:pPr>
        <w:pStyle w:val="BookText"/>
      </w:pPr>
      <w:r>
        <w:rPr>
          <w:rFonts w:ascii="IRNazanin" w:hAnsi="IRNazanin" w:eastAsia="IRNazanin" w:cs="IRNazanin"/>
          <w:lang w:bidi="fa-IR"/>
          <w:color w:val="111111"/>
          <w:sz w:val="28"/>
          <w:szCs w:val="28"/>
          <w:rtl/>
        </w:rPr>
        <w:t xml:space="preserve">کا :مجهول ،تا :مجهول :[ف 3-26]</w:t>
      </w:r>
    </w:p>
    <w:p>
      <w:pPr>
        <w:pStyle w:val="Heading2"/>
      </w:pPr>
      <w:bookmarkStart w:id="2074" w:name="_Toc1340"/>
      <w:r>
        <w:t>هدية المسافر إلى النور السافر / أدب - عربي</w:t>
      </w:r>
      <w:bookmarkEnd w:id="2074"/>
    </w:p>
    <w:p>
      <w:pPr>
        <w:pStyle w:val="BookText"/>
      </w:pPr>
      <w:r>
        <w:rPr>
          <w:rFonts w:ascii="Amiri" w:hAnsi="Amiri" w:eastAsia="Amiri" w:cs="Amiri"/>
          <w:lang w:bidi="ar-SA"/>
          <w:color w:val="111111"/>
          <w:sz w:val="28"/>
          <w:szCs w:val="28"/>
          <w:rtl/>
        </w:rPr>
        <w:t xml:space="preserve">السبكي، أحمد بن علي( 719 - 763 ه- )</w:t>
      </w:r>
    </w:p>
    <w:p>
      <w:pPr>
        <w:pStyle w:val="BookText"/>
      </w:pPr>
      <w:r>
        <w:rPr>
          <w:rFonts w:ascii="IRNazanin" w:hAnsi="IRNazanin" w:eastAsia="IRNazanin" w:cs="IRNazanin"/>
          <w:lang w:bidi="fa-IR"/>
          <w:color w:val="111111"/>
          <w:sz w:val="28"/>
          <w:szCs w:val="28"/>
          <w:rtl/>
        </w:rPr>
        <w:t xml:space="preserve">[فنخا 34: 746]</w:t>
      </w:r>
    </w:p>
    <w:p>
      <w:pPr>
        <w:pStyle w:val="BookText"/>
      </w:pPr>
      <w:r>
        <w:rPr>
          <w:rFonts w:ascii="IRNazanin" w:hAnsi="IRNazanin" w:eastAsia="IRNazanin" w:cs="IRNazanin"/>
          <w:lang w:bidi="fa-IR"/>
          <w:color w:val="111111"/>
          <w:sz w:val="28"/>
          <w:szCs w:val="28"/>
          <w:rtl/>
        </w:rPr>
        <w:t xml:space="preserve">72080 .بغداد؛ دار المخطوطات؛ رقم المخطوط : 6339/21</w:t>
      </w:r>
    </w:p>
    <w:p>
      <w:pPr>
        <w:pStyle w:val="BookText"/>
      </w:pPr>
      <w:r>
        <w:rPr>
          <w:rFonts w:ascii="IRNazanin" w:hAnsi="IRNazanin" w:eastAsia="IRNazanin" w:cs="IRNazanin"/>
          <w:lang w:bidi="fa-IR"/>
          <w:color w:val="111111"/>
          <w:sz w:val="28"/>
          <w:szCs w:val="28"/>
          <w:rtl/>
        </w:rPr>
        <w:t xml:space="preserve">کا :مجهول ،تا :مجهول؛ 7ص 23 س 13*20/5 سم [المتحف العراقي - ف: الأدب - 657]</w:t>
      </w:r>
    </w:p>
    <w:p>
      <w:pPr>
        <w:pStyle w:val="Heading2"/>
      </w:pPr>
      <w:bookmarkStart w:id="2075" w:name="_Toc1341"/>
      <w:r>
        <w:t>الهدية النجفية | تفسير - عربي</w:t>
      </w:r>
      <w:bookmarkEnd w:id="2075"/>
    </w:p>
    <w:p>
      <w:pPr>
        <w:pStyle w:val="BookText"/>
      </w:pPr>
      <w:r>
        <w:rPr>
          <w:rFonts w:ascii="Amiri" w:hAnsi="Amiri" w:eastAsia="Amiri" w:cs="Amiri"/>
          <w:lang w:bidi="ar-SA"/>
          <w:color w:val="111111"/>
          <w:sz w:val="28"/>
          <w:szCs w:val="28"/>
          <w:rtl/>
        </w:rPr>
        <w:t xml:space="preserve">الوراميني السعدي، محمّد صادق بن محمّد صالح</w:t>
      </w:r>
    </w:p>
    <w:p>
      <w:pPr>
        <w:pStyle w:val="BookText"/>
      </w:pPr>
      <w:r>
        <w:rPr>
          <w:rFonts w:ascii="Amiri" w:hAnsi="Amiri" w:eastAsia="Amiri" w:cs="Amiri"/>
          <w:lang w:bidi="ar-SA"/>
          <w:color w:val="111111"/>
          <w:sz w:val="28"/>
          <w:szCs w:val="28"/>
          <w:rtl/>
        </w:rPr>
        <w:t xml:space="preserve">72081 .الموصل؛ يحيى الجليلي؛ رقم المخطوط : 113</w:t>
      </w:r>
    </w:p>
    <w:p>
      <w:pPr>
        <w:pStyle w:val="BookText"/>
      </w:pPr>
      <w:r>
        <w:rPr>
          <w:rFonts w:ascii="IRNazanin" w:hAnsi="IRNazanin" w:eastAsia="IRNazanin" w:cs="IRNazanin"/>
          <w:lang w:bidi="fa-IR"/>
          <w:color w:val="111111"/>
          <w:sz w:val="28"/>
          <w:szCs w:val="28"/>
          <w:rtl/>
        </w:rPr>
        <w:t xml:space="preserve">کا :مجهول ،تا :مجهول[ مخطوطات الموصل 233]</w:t>
      </w:r>
    </w:p>
    <w:p>
      <w:pPr>
        <w:pStyle w:val="Heading2"/>
      </w:pPr>
      <w:bookmarkStart w:id="2076" w:name="_Toc1342"/>
      <w:r>
        <w:t>هدية النملة إلى مرجع الملة / كلام وعقائد - عربي وفارسي</w:t>
      </w:r>
      <w:bookmarkEnd w:id="2076"/>
    </w:p>
    <w:p>
      <w:pPr>
        <w:pStyle w:val="BookText"/>
      </w:pPr>
      <w:r>
        <w:rPr>
          <w:rFonts w:ascii="IRNazanin" w:hAnsi="IRNazanin" w:eastAsia="IRNazanin" w:cs="IRNazanin"/>
          <w:lang w:bidi="fa-IR"/>
          <w:color w:val="111111"/>
          <w:sz w:val="28"/>
          <w:szCs w:val="28"/>
          <w:rtl/>
        </w:rPr>
        <w:t xml:space="preserve">؟ کوثر ،علیشاه محمّد رضا بن علينقي (1261 - 1318ه-)</w:t>
      </w:r>
    </w:p>
    <w:p>
      <w:pPr>
        <w:pStyle w:val="BookText"/>
      </w:pPr>
      <w:r>
        <w:rPr>
          <w:rFonts w:ascii="IRNazanin" w:hAnsi="IRNazanin" w:eastAsia="IRNazanin" w:cs="IRNazanin"/>
          <w:lang w:bidi="fa-IR"/>
          <w:color w:val="111111"/>
          <w:sz w:val="28"/>
          <w:szCs w:val="28"/>
          <w:rtl/>
        </w:rPr>
        <w:t xml:space="preserve">المرتبط: السيف المسلول على مدعي دين الرسول كوثر ،علیشاه محمّد رضا بن علينقي</w:t>
      </w:r>
    </w:p>
    <w:p>
      <w:pPr>
        <w:pStyle w:val="BookText"/>
      </w:pPr>
      <w:r>
        <w:rPr>
          <w:rFonts w:ascii="IRNazanin" w:hAnsi="IRNazanin" w:eastAsia="IRNazanin" w:cs="IRNazanin"/>
          <w:lang w:bidi="fa-IR"/>
          <w:color w:val="111111"/>
          <w:sz w:val="28"/>
          <w:szCs w:val="28"/>
          <w:rtl/>
        </w:rPr>
        <w:t xml:space="preserve">(1318-1361ه- )</w:t>
      </w:r>
    </w:p>
    <w:p>
      <w:pPr>
        <w:pStyle w:val="BookText"/>
      </w:pPr>
      <w:r>
        <w:rPr>
          <w:rFonts w:ascii="Amiri" w:hAnsi="Amiri" w:eastAsia="Amiri" w:cs="Amiri"/>
          <w:lang w:bidi="ar-SA"/>
          <w:color w:val="111111"/>
          <w:sz w:val="28"/>
          <w:szCs w:val="28"/>
          <w:rtl/>
        </w:rPr>
        <w:t xml:space="preserve">تاريخ التأليف :2 جمادى الثانية 1302ه- محل التأليف: سامراء</w:t>
      </w:r>
    </w:p>
    <w:p>
      <w:pPr>
        <w:pStyle w:val="BookText"/>
      </w:pPr>
      <w:r>
        <w:rPr>
          <w:rFonts w:ascii="Amiri" w:hAnsi="Amiri" w:eastAsia="Amiri" w:cs="Amiri"/>
          <w:lang w:bidi="ar-SA"/>
          <w:color w:val="111111"/>
          <w:sz w:val="28"/>
          <w:szCs w:val="28"/>
          <w:rtl/>
        </w:rPr>
        <w:t xml:space="preserve">أوّله: الحمد لله رب العالمين وبعد فهذه نبذة مما في الصدور تكون نفثة المصدور امتثلت ...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31" w:name="pg8072_50209"/>
    <w:bookmarkEnd w:id="531"/>
    <w:p>
      <w:pPr>
        <w:pStyle w:val="BookText"/>
      </w:pPr>
      <w:r>
        <w:rPr>
          <w:rFonts w:ascii="Amiri" w:hAnsi="Amiri" w:eastAsia="Amiri" w:cs="Amiri"/>
          <w:lang w:bidi="ar-SA"/>
          <w:color w:val="111111"/>
          <w:sz w:val="28"/>
          <w:szCs w:val="28"/>
          <w:rtl/>
        </w:rPr>
        <w:t xml:space="preserve">فيها أمر من يجب على طاعته ... و هي مشتملة على مقاصد خمسة وكلّ مقصد مشتمل على فصول خمسة إلّا المقصد الخامس فما جعلت فيه الفصل لعلّ الله يوفقني بفضله للوصل بالأصل المقصد الأوّل فيما يتعلق بالتوحيد</w:t>
      </w:r>
    </w:p>
    <w:p>
      <w:pPr>
        <w:pStyle w:val="BookText"/>
      </w:pPr>
      <w:r>
        <w:rPr>
          <w:rFonts w:ascii="Amiri" w:hAnsi="Amiri" w:eastAsia="Amiri" w:cs="Amiri"/>
          <w:lang w:bidi="ar-SA"/>
          <w:color w:val="111111"/>
          <w:sz w:val="28"/>
          <w:szCs w:val="28"/>
          <w:rtl/>
        </w:rPr>
        <w:t xml:space="preserve">آخره: وقال لهم السلطنة على العالم والقدرة الإلهيّة على التّصرف فيما يشاؤن وأمثال ذلك ويقولون صريحا بوجود الباب للإمام وإن كانوا ينفونه عن السيّد علي محمد فالنزاع في الموضوع دون الحكم واعلم أن استقصاء مزلاتهم ومناقضاتهم غير ميسرة وقد جمعنا كثيرا منها</w:t>
      </w:r>
    </w:p>
    <w:p>
      <w:pPr>
        <w:pStyle w:val="BookText"/>
      </w:pPr>
      <w:r>
        <w:rPr>
          <w:rFonts w:ascii="Amiri" w:hAnsi="Amiri" w:eastAsia="Amiri" w:cs="Amiri"/>
          <w:lang w:bidi="ar-SA"/>
          <w:color w:val="111111"/>
          <w:sz w:val="28"/>
          <w:szCs w:val="28"/>
          <w:rtl/>
        </w:rPr>
        <w:t xml:space="preserve">في كتاب المسمى بالسيف المسلول طبع بمبئي 1310، 1335، 1348ه-</w:t>
      </w:r>
    </w:p>
    <w:p>
      <w:pPr>
        <w:pStyle w:val="BookText"/>
      </w:pPr>
      <w:r>
        <w:rPr>
          <w:rFonts w:ascii="Amiri" w:hAnsi="Amiri" w:eastAsia="Amiri" w:cs="Amiri"/>
          <w:lang w:bidi="ar-SA"/>
          <w:color w:val="111111"/>
          <w:sz w:val="28"/>
          <w:szCs w:val="28"/>
          <w:rtl/>
        </w:rPr>
        <w:t xml:space="preserve">فنخا : 751-753 (20 نسخة)]</w:t>
      </w:r>
    </w:p>
    <w:p>
      <w:pPr>
        <w:pStyle w:val="BookText"/>
      </w:pPr>
      <w:r>
        <w:rPr>
          <w:rFonts w:ascii="Times New Roman" w:hAnsi="Times New Roman" w:eastAsia="Times New Roman" w:cs="Times New Roman"/>
          <w:lang w:val="en-US" w:bidi="en-US"/>
          <w:color w:val="111111"/>
          <w:sz w:val="28"/>
          <w:szCs w:val="28"/>
          <w:rtl/>
        </w:rPr>
        <w:t xml:space="preserve">72082.</w:t>
      </w:r>
    </w:p>
    <w:p>
      <w:pPr>
        <w:pStyle w:val="BookText"/>
      </w:pPr>
      <w:r>
        <w:rPr>
          <w:rFonts w:ascii="Amiri" w:hAnsi="Amiri" w:eastAsia="Amiri" w:cs="Amiri"/>
          <w:lang w:bidi="ar-SA"/>
          <w:color w:val="111111"/>
          <w:sz w:val="28"/>
          <w:szCs w:val="28"/>
          <w:rtl/>
        </w:rPr>
        <w:t xml:space="preserve">الكاظمية؛ مكتبة الإمام الصادق؛ رقم المخطوط : 21</w:t>
      </w:r>
    </w:p>
    <w:p>
      <w:pPr>
        <w:pStyle w:val="BookText"/>
      </w:pPr>
      <w:r>
        <w:rPr>
          <w:rFonts w:ascii="Amiri" w:hAnsi="Amiri" w:eastAsia="Amiri" w:cs="Amiri"/>
          <w:lang w:bidi="ar-SA"/>
          <w:color w:val="111111"/>
          <w:sz w:val="28"/>
          <w:szCs w:val="28"/>
          <w:rtl/>
        </w:rPr>
        <w:t xml:space="preserve">أوّلها: مطابق؛ آخرها :حررتها مستعجلا في ثاني من شهر جمادى الأولى سنة 1303 ...</w:t>
      </w:r>
    </w:p>
    <w:p>
      <w:pPr>
        <w:pStyle w:val="BookText"/>
      </w:pPr>
      <w:r>
        <w:rPr>
          <w:rFonts w:ascii="Amiri" w:hAnsi="Amiri" w:eastAsia="Amiri" w:cs="Amiri"/>
          <w:lang w:bidi="ar-SA"/>
          <w:color w:val="111111"/>
          <w:sz w:val="28"/>
          <w:szCs w:val="28"/>
          <w:rtl/>
        </w:rPr>
        <w:t xml:space="preserve">تعليق كاتب = مؤلف، تا: 1316ه- 16ق، 12 س، 16*11سم [الذخائر: 6و7-297]</w:t>
      </w:r>
    </w:p>
    <w:p>
      <w:pPr>
        <w:pStyle w:val="BookText"/>
      </w:pPr>
      <w:r>
        <w:rPr>
          <w:rFonts w:ascii="Times New Roman" w:hAnsi="Times New Roman" w:eastAsia="Times New Roman" w:cs="Times New Roman"/>
          <w:lang w:val="en-US" w:bidi="en-US"/>
          <w:color w:val="111111"/>
          <w:sz w:val="28"/>
          <w:szCs w:val="28"/>
          <w:rtl/>
        </w:rPr>
        <w:t xml:space="preserve">72083.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1482</w:t>
      </w:r>
    </w:p>
    <w:p>
      <w:pPr>
        <w:pStyle w:val="BookText"/>
      </w:pPr>
      <w:r>
        <w:rPr>
          <w:rFonts w:ascii="IRNazanin" w:hAnsi="IRNazanin" w:eastAsia="IRNazanin" w:cs="IRNazanin"/>
          <w:lang w:bidi="fa-IR"/>
          <w:color w:val="111111"/>
          <w:sz w:val="28"/>
          <w:szCs w:val="28"/>
          <w:rtl/>
        </w:rPr>
        <w:t xml:space="preserve">کا :مجهول ،تا: 1311 ه-؛ 20 ص 15 ، 10 س ، 4* 15سم [ معجم المخطوطات النجفية: 932]</w:t>
      </w:r>
    </w:p>
    <w:p>
      <w:pPr>
        <w:pStyle w:val="BookText"/>
      </w:pPr>
      <w:r>
        <w:rPr>
          <w:rFonts w:ascii="Times New Roman" w:hAnsi="Times New Roman" w:eastAsia="Times New Roman" w:cs="Times New Roman"/>
          <w:lang w:val="en-US" w:bidi="en-US"/>
          <w:color w:val="111111"/>
          <w:sz w:val="28"/>
          <w:szCs w:val="28"/>
          <w:rtl/>
        </w:rPr>
        <w:t xml:space="preserve">72084.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109</w:t>
      </w:r>
    </w:p>
    <w:p>
      <w:pPr>
        <w:pStyle w:val="BookText"/>
      </w:pPr>
      <w:r>
        <w:rPr>
          <w:rFonts w:ascii="Amiri" w:hAnsi="Amiri" w:eastAsia="Amiri" w:cs="Amiri"/>
          <w:lang w:bidi="ar-SA"/>
          <w:color w:val="111111"/>
          <w:sz w:val="28"/>
          <w:szCs w:val="28"/>
          <w:rtl/>
        </w:rPr>
        <w:t xml:space="preserve">كا :أحمد علي المروج الهمداني، تا: 1375ه- ( معجم المخطوطات النجفية : 932]</w:t>
      </w:r>
    </w:p>
    <w:p>
      <w:pPr>
        <w:pStyle w:val="Heading2"/>
      </w:pPr>
      <w:bookmarkStart w:id="2077" w:name="_Toc1343"/>
      <w:r>
        <w:t>هدى الحكم إلى خير الحكم / - عربي</w:t>
      </w:r>
      <w:bookmarkEnd w:id="2077"/>
    </w:p>
    <w:p>
      <w:pPr>
        <w:pStyle w:val="BookText"/>
      </w:pPr>
      <w:r>
        <w:rPr>
          <w:rFonts w:ascii="Amiri" w:hAnsi="Amiri" w:eastAsia="Amiri" w:cs="Amiri"/>
          <w:lang w:bidi="ar-SA"/>
          <w:color w:val="111111"/>
          <w:sz w:val="28"/>
          <w:szCs w:val="28"/>
          <w:rtl/>
        </w:rPr>
        <w:t xml:space="preserve">الربتكي، عبد الله بن أحمد( 1060- 1159 ه- )</w:t>
      </w:r>
    </w:p>
    <w:p>
      <w:pPr>
        <w:pStyle w:val="BookText"/>
      </w:pPr>
      <w:r>
        <w:rPr>
          <w:rFonts w:ascii="Amiri" w:hAnsi="Amiri" w:eastAsia="Amiri" w:cs="Amiri"/>
          <w:lang w:bidi="ar-SA"/>
          <w:color w:val="111111"/>
          <w:sz w:val="28"/>
          <w:szCs w:val="28"/>
          <w:rtl/>
        </w:rPr>
        <w:t xml:space="preserve">تاريخ التأليف: 1119ه-</w:t>
      </w:r>
    </w:p>
    <w:p>
      <w:pPr>
        <w:pStyle w:val="BookText"/>
      </w:pPr>
      <w:r>
        <w:rPr>
          <w:rFonts w:ascii="Amiri" w:hAnsi="Amiri" w:eastAsia="Amiri" w:cs="Amiri"/>
          <w:lang w:bidi="ar-SA"/>
          <w:color w:val="111111"/>
          <w:sz w:val="28"/>
          <w:szCs w:val="28"/>
          <w:rtl/>
        </w:rPr>
        <w:t xml:space="preserve">أوّلها :الحمد لله الذي لم يتخذ ولداً ولم يكن له شريك في الملك</w:t>
      </w:r>
    </w:p>
    <w:p>
      <w:pPr>
        <w:pStyle w:val="BookText"/>
      </w:pPr>
      <w:r>
        <w:rPr>
          <w:rFonts w:ascii="Times New Roman" w:hAnsi="Times New Roman" w:eastAsia="Times New Roman" w:cs="Times New Roman"/>
          <w:lang w:val="en-US" w:bidi="en-US"/>
          <w:color w:val="111111"/>
          <w:sz w:val="28"/>
          <w:szCs w:val="28"/>
          <w:rtl/>
        </w:rPr>
        <w:t xml:space="preserve">72085.</w:t>
      </w:r>
    </w:p>
    <w:p>
      <w:pPr>
        <w:pStyle w:val="BookText"/>
      </w:pPr>
      <w:r>
        <w:rPr>
          <w:rFonts w:ascii="Amiri" w:hAnsi="Amiri" w:eastAsia="Amiri" w:cs="Amiri"/>
          <w:lang w:bidi="ar-SA"/>
          <w:color w:val="111111"/>
          <w:sz w:val="28"/>
          <w:szCs w:val="28"/>
          <w:rtl/>
        </w:rPr>
        <w:t xml:space="preserve">الموصل؛ مدرسة الجامع النوري (في الأوقاف العامة)؛ رقم المخطوط : 42/1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1145ه- 17*21سم[ الأوقاف العامة - الموصل: 2-286]</w:t>
      </w:r>
    </w:p>
    <w:p>
      <w:pPr>
        <w:pStyle w:val="BookText"/>
      </w:pPr>
      <w:r>
        <w:rPr>
          <w:rFonts w:ascii="Amiri" w:hAnsi="Amiri" w:eastAsia="Amiri" w:cs="Amiri"/>
          <w:lang w:bidi="ar-SA"/>
          <w:color w:val="111111"/>
          <w:sz w:val="28"/>
          <w:szCs w:val="28"/>
          <w:rtl/>
        </w:rPr>
        <w:t xml:space="preserve">72086 . الموصل؛ خزانة داود جلبي ( في الأوقاف العامة)؛ رقم المخطوط : 9/66/2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 الموصل: 6-270]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32" w:name="pg8072_50210"/>
    <w:bookmarkEnd w:id="532"/>
    <w:p>
      <w:pPr>
        <w:pStyle w:val="Heading2"/>
      </w:pPr>
      <w:bookmarkStart w:id="2078" w:name="_Toc1344"/>
      <w:r>
        <w:t>هدير الشلال / شعر - عربي</w:t>
      </w:r>
      <w:bookmarkEnd w:id="2078"/>
    </w:p>
    <w:p>
      <w:pPr>
        <w:pStyle w:val="BookText"/>
      </w:pPr>
      <w:r>
        <w:rPr>
          <w:rFonts w:ascii="Amiri" w:hAnsi="Amiri" w:eastAsia="Amiri" w:cs="Amiri"/>
          <w:lang w:bidi="ar-SA"/>
          <w:color w:val="111111"/>
          <w:sz w:val="28"/>
          <w:szCs w:val="28"/>
          <w:rtl/>
        </w:rPr>
        <w:t xml:space="preserve">أبو الطوس، عباس بن مهدي</w:t>
      </w:r>
    </w:p>
    <w:p>
      <w:pPr>
        <w:pStyle w:val="BookText"/>
      </w:pPr>
      <w:r>
        <w:rPr>
          <w:rFonts w:ascii="Times New Roman" w:hAnsi="Times New Roman" w:eastAsia="Times New Roman" w:cs="Times New Roman"/>
          <w:lang w:val="en-US" w:bidi="en-US"/>
          <w:color w:val="111111"/>
          <w:sz w:val="28"/>
          <w:szCs w:val="28"/>
          <w:rtl/>
        </w:rPr>
        <w:t xml:space="preserve">72087.</w:t>
      </w:r>
    </w:p>
    <w:p>
      <w:pPr>
        <w:pStyle w:val="BookText"/>
      </w:pPr>
      <w:r>
        <w:rPr>
          <w:rFonts w:ascii="IRNazanin" w:hAnsi="IRNazanin" w:eastAsia="IRNazanin" w:cs="IRNazanin"/>
          <w:lang w:bidi="fa-IR"/>
          <w:color w:val="111111"/>
          <w:sz w:val="28"/>
          <w:szCs w:val="28"/>
          <w:rtl/>
        </w:rPr>
        <w:t xml:space="preserve">کربلاء؛ مكتبة خزانة سلمان هادي آل طعمة؛ رقم المخطوط: 120</w:t>
      </w:r>
    </w:p>
    <w:p>
      <w:pPr>
        <w:pStyle w:val="BookText"/>
      </w:pPr>
      <w:r>
        <w:rPr>
          <w:rFonts w:ascii="Amiri" w:hAnsi="Amiri" w:eastAsia="Amiri" w:cs="Amiri"/>
          <w:lang w:bidi="ar-SA"/>
          <w:color w:val="111111"/>
          <w:sz w:val="28"/>
          <w:szCs w:val="28"/>
          <w:rtl/>
        </w:rPr>
        <w:t xml:space="preserve">نسخ ،كاتب = مؤلف، تا: 1377ه- 84 ص 20*16 سم [ مخطوطات كربلاء: 3-314]</w:t>
      </w:r>
    </w:p>
    <w:p>
      <w:pPr>
        <w:pStyle w:val="Heading2"/>
      </w:pPr>
      <w:bookmarkStart w:id="2079" w:name="_Toc1345"/>
      <w:r>
        <w:t>هدى الساري لمقدمة فتح الباري = فتح الباري</w:t>
      </w:r>
      <w:bookmarkEnd w:id="2079"/>
    </w:p>
    <w:p>
      <w:pPr>
        <w:pStyle w:val="BookText"/>
      </w:pPr>
      <w:r>
        <w:rPr>
          <w:rFonts w:ascii="Amiri" w:hAnsi="Amiri" w:eastAsia="Amiri" w:cs="Amiri"/>
          <w:lang w:bidi="ar-SA"/>
          <w:color w:val="111111"/>
          <w:sz w:val="28"/>
          <w:szCs w:val="28"/>
          <w:rtl/>
        </w:rPr>
        <w:t xml:space="preserve">ابن حجر العسقلاني، أحمد بن علي (33 - 852 ه-)</w:t>
      </w:r>
    </w:p>
    <w:p>
      <w:pPr>
        <w:pStyle w:val="BookText"/>
      </w:pPr>
      <w:r>
        <w:rPr>
          <w:rFonts w:ascii="Amiri" w:hAnsi="Amiri" w:eastAsia="Amiri" w:cs="Amiri"/>
          <w:lang w:bidi="ar-SA"/>
          <w:color w:val="111111"/>
          <w:sz w:val="28"/>
          <w:szCs w:val="28"/>
          <w:rtl/>
        </w:rPr>
        <w:t xml:space="preserve">/ علوم الحديث - عربي</w:t>
      </w:r>
    </w:p>
    <w:p>
      <w:pPr>
        <w:pStyle w:val="BookText"/>
      </w:pPr>
      <w:r>
        <w:rPr>
          <w:rFonts w:ascii="Amiri" w:hAnsi="Amiri" w:eastAsia="Amiri" w:cs="Amiri"/>
          <w:lang w:bidi="ar-SA"/>
          <w:color w:val="111111"/>
          <w:sz w:val="28"/>
          <w:szCs w:val="28"/>
          <w:rtl/>
        </w:rPr>
        <w:t xml:space="preserve">المرتبط: فتح الباري في شرح صحيح البخاري؛ ابن حجر العسقلاني، أحمد بن علي (852-733ه-)</w:t>
      </w:r>
    </w:p>
    <w:p>
      <w:pPr>
        <w:pStyle w:val="BookText"/>
      </w:pPr>
      <w:r>
        <w:rPr>
          <w:rFonts w:ascii="Amiri" w:hAnsi="Amiri" w:eastAsia="Amiri" w:cs="Amiri"/>
          <w:lang w:bidi="ar-SA"/>
          <w:color w:val="111111"/>
          <w:sz w:val="28"/>
          <w:szCs w:val="28"/>
          <w:rtl/>
        </w:rPr>
        <w:t xml:space="preserve">طبع: طبع مع فتح الباري</w:t>
      </w:r>
    </w:p>
    <w:p>
      <w:pPr>
        <w:pStyle w:val="BookText"/>
      </w:pPr>
      <w:r>
        <w:rPr>
          <w:rFonts w:ascii="IRNazanin" w:hAnsi="IRNazanin" w:eastAsia="IRNazanin" w:cs="IRNazanin"/>
          <w:lang w:bidi="fa-IR"/>
          <w:color w:val="111111"/>
          <w:sz w:val="28"/>
          <w:szCs w:val="28"/>
          <w:rtl/>
        </w:rPr>
        <w:t xml:space="preserve">[فنخا 34: 753]</w:t>
      </w:r>
    </w:p>
    <w:p>
      <w:pPr>
        <w:pStyle w:val="BookText"/>
      </w:pPr>
      <w:r>
        <w:rPr>
          <w:rFonts w:ascii="Times New Roman" w:hAnsi="Times New Roman" w:eastAsia="Times New Roman" w:cs="Times New Roman"/>
          <w:lang w:val="en-US" w:bidi="en-US"/>
          <w:color w:val="111111"/>
          <w:sz w:val="28"/>
          <w:szCs w:val="28"/>
          <w:rtl/>
        </w:rPr>
        <w:t xml:space="preserve">72088.</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4/94</w:t>
      </w:r>
    </w:p>
    <w:p>
      <w:pPr>
        <w:pStyle w:val="BookText"/>
      </w:pPr>
      <w:r>
        <w:rPr>
          <w:rFonts w:ascii="Amiri" w:hAnsi="Amiri" w:eastAsia="Amiri" w:cs="Amiri"/>
          <w:lang w:bidi="ar-SA"/>
          <w:color w:val="111111"/>
          <w:sz w:val="28"/>
          <w:szCs w:val="28"/>
          <w:rtl/>
        </w:rPr>
        <w:t xml:space="preserve">أوّلها :الحمد لله الذي شرح صدور أهل الإسلام بالسنة فانقادت لاتباعها وارتاحت السماعها وأمات نفوس أولي الطغيان بالبدعة بعد إن تمادت في نزاعها وتغالت في ابتداعها ؛آخرها :قال الحسن وكانت مدة عمره اثنين وستين سنة إلا ثلاثة عشر يوما رحمه الله تعالى ونفعنا به في الدنيا والاخرة.</w:t>
      </w:r>
    </w:p>
    <w:p>
      <w:pPr>
        <w:pStyle w:val="BookText"/>
      </w:pPr>
      <w:r>
        <w:rPr>
          <w:rFonts w:ascii="Amiri" w:hAnsi="Amiri" w:eastAsia="Amiri" w:cs="Amiri"/>
          <w:lang w:bidi="ar-SA"/>
          <w:color w:val="111111"/>
          <w:sz w:val="28"/>
          <w:szCs w:val="28"/>
          <w:rtl/>
        </w:rPr>
        <w:t xml:space="preserve">ثلث ،كا: إبراهيم بن الشيخ يونس الازهري نزيل (سينبو)، تا: 1129ه- برسم القضاة عبد القادر افندي بن أبي بكر الصديقي مفتي مكة المشرفة؛ 153ق، 43س، 21*34سم [الأوقاف المركزية - ف: 1-170]</w:t>
      </w:r>
    </w:p>
    <w:p>
      <w:pPr>
        <w:pStyle w:val="BookText"/>
      </w:pPr>
      <w:r>
        <w:rPr>
          <w:rFonts w:ascii="Amiri" w:hAnsi="Amiri" w:eastAsia="Amiri" w:cs="Amiri"/>
          <w:lang w:bidi="ar-SA"/>
          <w:color w:val="111111"/>
          <w:sz w:val="28"/>
          <w:szCs w:val="28"/>
          <w:rtl/>
        </w:rPr>
        <w:t xml:space="preserve">قاضي</w:t>
      </w:r>
    </w:p>
    <w:p>
      <w:pPr>
        <w:pStyle w:val="Heading2"/>
      </w:pPr>
      <w:bookmarkStart w:id="2080" w:name="_Toc1346"/>
      <w:r>
        <w:t>هدى العقول لبيان (إلى) أحاديث الأصول / كلام وعقائد شرح الحديث - عربي</w:t>
      </w:r>
      <w:bookmarkEnd w:id="2080"/>
    </w:p>
    <w:p>
      <w:pPr>
        <w:pStyle w:val="BookText"/>
      </w:pPr>
      <w:r>
        <w:rPr>
          <w:rFonts w:ascii="Amiri" w:hAnsi="Amiri" w:eastAsia="Amiri" w:cs="Amiri"/>
          <w:lang w:bidi="ar-SA"/>
          <w:color w:val="111111"/>
          <w:sz w:val="28"/>
          <w:szCs w:val="28"/>
          <w:rtl/>
        </w:rPr>
        <w:t xml:space="preserve">آل عبد الجبار الخطي، محمّد بن عبد علي(- 1259 ه- )</w:t>
      </w:r>
    </w:p>
    <w:p>
      <w:pPr>
        <w:pStyle w:val="BookText"/>
      </w:pPr>
      <w:r>
        <w:rPr>
          <w:rFonts w:ascii="Amiri" w:hAnsi="Amiri" w:eastAsia="Amiri" w:cs="Amiri"/>
          <w:lang w:bidi="ar-SA"/>
          <w:color w:val="111111"/>
          <w:sz w:val="28"/>
          <w:szCs w:val="28"/>
          <w:rtl/>
        </w:rPr>
        <w:t xml:space="preserve">المرتبط : الكافي الكليني، محمّد بن يعقوب( -329ه-)</w:t>
      </w:r>
    </w:p>
    <w:p>
      <w:pPr>
        <w:pStyle w:val="BookText"/>
      </w:pPr>
      <w:r>
        <w:rPr>
          <w:rFonts w:ascii="Amiri" w:hAnsi="Amiri" w:eastAsia="Amiri" w:cs="Amiri"/>
          <w:lang w:bidi="ar-SA"/>
          <w:color w:val="111111"/>
          <w:sz w:val="28"/>
          <w:szCs w:val="28"/>
          <w:rtl/>
        </w:rPr>
        <w:t xml:space="preserve">تاريخ التأليف: 1218ه-</w:t>
      </w:r>
    </w:p>
    <w:p>
      <w:pPr>
        <w:pStyle w:val="BookText"/>
      </w:pPr>
      <w:r>
        <w:rPr>
          <w:rFonts w:ascii="Amiri" w:hAnsi="Amiri" w:eastAsia="Amiri" w:cs="Amiri"/>
          <w:lang w:bidi="ar-SA"/>
          <w:color w:val="111111"/>
          <w:sz w:val="28"/>
          <w:szCs w:val="28"/>
          <w:rtl/>
        </w:rPr>
        <w:t xml:space="preserve">أوّله : البسملة وبه نستعين الحمد الله ... نعمه لا تعد ولا يحصيها أحد ممكن الصنع والعمد و بعد فيقول محمّد بن علي بن محمّد آل عبد الجبار هذا ...</w:t>
      </w:r>
    </w:p>
    <w:p>
      <w:pPr>
        <w:pStyle w:val="BookText"/>
      </w:pPr>
      <w:r>
        <w:rPr>
          <w:rFonts w:ascii="Amiri" w:hAnsi="Amiri" w:eastAsia="Amiri" w:cs="Amiri"/>
          <w:lang w:bidi="ar-SA"/>
          <w:color w:val="111111"/>
          <w:sz w:val="28"/>
          <w:szCs w:val="28"/>
          <w:rtl/>
        </w:rPr>
        <w:t xml:space="preserve">آخره: غلطاً أو سهواً من غير قصد فإني اقطع بانه لا يمكن التوصل ... فأوصيك بتزكية النفس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33" w:name="pg8072_50211"/>
    <w:bookmarkEnd w:id="533"/>
    <w:p>
      <w:pPr>
        <w:pStyle w:val="BookText"/>
      </w:pPr>
      <w:r>
        <w:rPr>
          <w:rFonts w:ascii="Amiri" w:hAnsi="Amiri" w:eastAsia="Amiri" w:cs="Amiri"/>
          <w:lang w:bidi="ar-SA"/>
          <w:color w:val="111111"/>
          <w:sz w:val="28"/>
          <w:szCs w:val="28"/>
          <w:rtl/>
        </w:rPr>
        <w:t xml:space="preserve">بما شرعه الشارع وندب إليه.</w:t>
      </w:r>
    </w:p>
    <w:p>
      <w:pPr>
        <w:pStyle w:val="BookText"/>
      </w:pPr>
      <w:r>
        <w:rPr>
          <w:rFonts w:ascii="Amiri" w:hAnsi="Amiri" w:eastAsia="Amiri" w:cs="Amiri"/>
          <w:lang w:bidi="ar-SA"/>
          <w:color w:val="111111"/>
          <w:sz w:val="28"/>
          <w:szCs w:val="28"/>
          <w:rtl/>
        </w:rPr>
        <w:t xml:space="preserve">طبع :قم دار المصطفى لاحياء التراث</w:t>
      </w:r>
    </w:p>
    <w:p>
      <w:pPr>
        <w:pStyle w:val="BookText"/>
      </w:pPr>
      <w:r>
        <w:rPr>
          <w:rFonts w:ascii="Amiri" w:hAnsi="Amiri" w:eastAsia="Amiri" w:cs="Amiri"/>
          <w:lang w:bidi="ar-SA"/>
          <w:color w:val="111111"/>
          <w:sz w:val="28"/>
          <w:szCs w:val="28"/>
          <w:rtl/>
        </w:rPr>
        <w:t xml:space="preserve">[فنخا 7542:34-755 (12نسخة)]</w:t>
      </w:r>
    </w:p>
    <w:p>
      <w:pPr>
        <w:pStyle w:val="BookText"/>
      </w:pPr>
      <w:r>
        <w:rPr>
          <w:rFonts w:ascii="Times New Roman" w:hAnsi="Times New Roman" w:eastAsia="Times New Roman" w:cs="Times New Roman"/>
          <w:lang w:val="en-US" w:bidi="en-US"/>
          <w:color w:val="111111"/>
          <w:sz w:val="28"/>
          <w:szCs w:val="28"/>
          <w:rtl/>
        </w:rPr>
        <w:t xml:space="preserve">72089.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7030</w:t>
      </w:r>
    </w:p>
    <w:p>
      <w:pPr>
        <w:pStyle w:val="BookText"/>
      </w:pPr>
      <w:r>
        <w:rPr>
          <w:rFonts w:ascii="Amiri" w:hAnsi="Amiri" w:eastAsia="Amiri" w:cs="Amiri"/>
          <w:lang w:bidi="ar-SA"/>
          <w:color w:val="111111"/>
          <w:sz w:val="28"/>
          <w:szCs w:val="28"/>
          <w:rtl/>
        </w:rPr>
        <w:t xml:space="preserve">كا :علي الموسوي، تا: 1248ه-؛ ناقصة : الأوّل؛ 376 ص [ف: 1-452]</w:t>
      </w:r>
    </w:p>
    <w:p>
      <w:pPr>
        <w:pStyle w:val="Heading2"/>
      </w:pPr>
      <w:bookmarkStart w:id="2081" w:name="_Toc1347"/>
      <w:r>
        <w:t>هدى الناظرين = شرح تهذيب الكلام / كلام وعقائد - عربي</w:t>
      </w:r>
      <w:bookmarkEnd w:id="2081"/>
    </w:p>
    <w:p>
      <w:pPr>
        <w:pStyle w:val="BookText"/>
      </w:pPr>
      <w:r>
        <w:rPr>
          <w:rFonts w:ascii="Amiri" w:hAnsi="Amiri" w:eastAsia="Amiri" w:cs="Amiri"/>
          <w:lang w:bidi="ar-SA"/>
          <w:color w:val="111111"/>
          <w:sz w:val="28"/>
          <w:szCs w:val="28"/>
          <w:rtl/>
        </w:rPr>
        <w:t xml:space="preserve">السنوي طه بن أحم( - 1300 ه- )</w:t>
      </w:r>
    </w:p>
    <w:p>
      <w:pPr>
        <w:pStyle w:val="BookText"/>
      </w:pPr>
      <w:r>
        <w:rPr>
          <w:rFonts w:ascii="Amiri" w:hAnsi="Amiri" w:eastAsia="Amiri" w:cs="Amiri"/>
          <w:lang w:bidi="ar-SA"/>
          <w:color w:val="111111"/>
          <w:sz w:val="28"/>
          <w:szCs w:val="28"/>
          <w:rtl/>
        </w:rPr>
        <w:t xml:space="preserve">المرتبط : تهذيب المنطق والكلام التفتازاني مسعود بن عمر (792-722ه-)</w:t>
      </w:r>
    </w:p>
    <w:p>
      <w:pPr>
        <w:pStyle w:val="BookText"/>
      </w:pPr>
      <w:r>
        <w:rPr>
          <w:rFonts w:ascii="Amiri" w:hAnsi="Amiri" w:eastAsia="Amiri" w:cs="Amiri"/>
          <w:lang w:bidi="ar-SA"/>
          <w:color w:val="111111"/>
          <w:sz w:val="28"/>
          <w:szCs w:val="28"/>
          <w:rtl/>
        </w:rPr>
        <w:t xml:space="preserve">72090 .بغداد؛ مكتبة الأوقاف العامة؛ رقم المخطوط : 25154/3</w:t>
      </w:r>
    </w:p>
    <w:p>
      <w:pPr>
        <w:pStyle w:val="BookText"/>
      </w:pPr>
      <w:r>
        <w:rPr>
          <w:rFonts w:ascii="Amiri" w:hAnsi="Amiri" w:eastAsia="Amiri" w:cs="Amiri"/>
          <w:lang w:bidi="ar-SA"/>
          <w:color w:val="111111"/>
          <w:sz w:val="28"/>
          <w:szCs w:val="28"/>
          <w:rtl/>
        </w:rPr>
        <w:t xml:space="preserve">أوّلها :حمداً لمن دل امكاننا على وجوب وجود ... وجودنا على سعة فضله وجوده .</w:t>
      </w:r>
    </w:p>
    <w:p>
      <w:pPr>
        <w:pStyle w:val="BookText"/>
      </w:pPr>
      <w:r>
        <w:rPr>
          <w:rFonts w:ascii="Amiri" w:hAnsi="Amiri" w:eastAsia="Amiri" w:cs="Amiri"/>
          <w:lang w:bidi="ar-SA"/>
          <w:color w:val="111111"/>
          <w:sz w:val="28"/>
          <w:szCs w:val="28"/>
          <w:rtl/>
        </w:rPr>
        <w:t xml:space="preserve">تعليق ،كا :عبد المجيد بن طه السنوي، تا: 1343ه- 91ق، 31*21سم [ف: 4-358]</w:t>
      </w:r>
    </w:p>
    <w:p>
      <w:pPr>
        <w:pStyle w:val="BookText"/>
      </w:pPr>
      <w:r>
        <w:rPr>
          <w:rFonts w:ascii="Amiri" w:hAnsi="Amiri" w:eastAsia="Amiri" w:cs="Amiri"/>
          <w:lang w:bidi="ar-SA"/>
          <w:color w:val="111111"/>
          <w:sz w:val="28"/>
          <w:szCs w:val="28"/>
          <w:rtl/>
        </w:rPr>
        <w:t xml:space="preserve">هزار مزار - شد الإزار في حط الأوزار عن زوار المزار</w:t>
      </w:r>
    </w:p>
    <w:p>
      <w:pPr>
        <w:pStyle w:val="Heading2"/>
      </w:pPr>
      <w:bookmarkStart w:id="2082" w:name="_Toc1348"/>
      <w:r>
        <w:t>هز القحوف في شرح قصيدة أبي شادوف / أدب - عربي</w:t>
      </w:r>
      <w:bookmarkEnd w:id="2082"/>
    </w:p>
    <w:p>
      <w:pPr>
        <w:pStyle w:val="BookText"/>
      </w:pPr>
      <w:r>
        <w:rPr>
          <w:rFonts w:ascii="Amiri" w:hAnsi="Amiri" w:eastAsia="Amiri" w:cs="Amiri"/>
          <w:lang w:bidi="ar-SA"/>
          <w:color w:val="111111"/>
          <w:sz w:val="28"/>
          <w:szCs w:val="28"/>
          <w:rtl/>
        </w:rPr>
        <w:t xml:space="preserve">الشربيني، يوسف بن محمّد (القرن 11 ه-)</w:t>
      </w:r>
    </w:p>
    <w:p>
      <w:pPr>
        <w:pStyle w:val="BookText"/>
      </w:pPr>
      <w:r>
        <w:rPr>
          <w:rFonts w:ascii="Amiri" w:hAnsi="Amiri" w:eastAsia="Amiri" w:cs="Amiri"/>
          <w:lang w:bidi="ar-SA"/>
          <w:color w:val="111111"/>
          <w:sz w:val="28"/>
          <w:szCs w:val="28"/>
          <w:rtl/>
        </w:rPr>
        <w:t xml:space="preserve">طبع : القاهرة، 1274، و 1322ه- و 1963م</w:t>
      </w:r>
    </w:p>
    <w:p>
      <w:pPr>
        <w:pStyle w:val="BookText"/>
      </w:pPr>
      <w:r>
        <w:rPr>
          <w:rFonts w:ascii="IRNazanin" w:hAnsi="IRNazanin" w:eastAsia="IRNazanin" w:cs="IRNazanin"/>
          <w:lang w:bidi="fa-IR"/>
          <w:color w:val="111111"/>
          <w:sz w:val="28"/>
          <w:szCs w:val="28"/>
          <w:rtl/>
        </w:rPr>
        <w:t xml:space="preserve">72091 .بغداد؛ دار المخطوطات؛ رقم المخطوط : 971</w:t>
      </w:r>
    </w:p>
    <w:p>
      <w:pPr>
        <w:pStyle w:val="BookText"/>
      </w:pPr>
      <w:r>
        <w:rPr>
          <w:rFonts w:ascii="IRNazanin" w:hAnsi="IRNazanin" w:eastAsia="IRNazanin" w:cs="IRNazanin"/>
          <w:lang w:bidi="fa-IR"/>
          <w:color w:val="111111"/>
          <w:sz w:val="28"/>
          <w:szCs w:val="28"/>
          <w:rtl/>
        </w:rPr>
        <w:t xml:space="preserve">نسخ، کا: مجهول ،تا: القرن 12ه- ناقصة الأوّل ؛ 289 ص 17 س، 20/5*16سم [المتحف</w:t>
      </w:r>
    </w:p>
    <w:p>
      <w:pPr>
        <w:pStyle w:val="BookText"/>
      </w:pPr>
      <w:r>
        <w:rPr>
          <w:rFonts w:ascii="Amiri" w:hAnsi="Amiri" w:eastAsia="Amiri" w:cs="Amiri"/>
          <w:lang w:bidi="ar-SA"/>
          <w:color w:val="111111"/>
          <w:sz w:val="28"/>
          <w:szCs w:val="28"/>
          <w:rtl/>
        </w:rPr>
        <w:t xml:space="preserve">العراقي - ف: الأدب - 657]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34" w:name="pg8072_50212"/>
    <w:bookmarkEnd w:id="534"/>
    <w:p>
      <w:pPr>
        <w:pStyle w:val="Heading2"/>
      </w:pPr>
      <w:bookmarkStart w:id="2083" w:name="_Toc1349"/>
      <w:r>
        <w:t>الهزل في ترويح النفس / أدب - عربي</w:t>
      </w:r>
      <w:bookmarkEnd w:id="2083"/>
    </w:p>
    <w:p>
      <w:pPr>
        <w:pStyle w:val="BookText"/>
      </w:pPr>
      <w:r>
        <w:rPr>
          <w:rFonts w:ascii="Amiri" w:hAnsi="Amiri" w:eastAsia="Amiri" w:cs="Amiri"/>
          <w:lang w:bidi="ar-SA"/>
          <w:color w:val="111111"/>
          <w:sz w:val="28"/>
          <w:szCs w:val="28"/>
          <w:rtl/>
        </w:rPr>
        <w:t xml:space="preserve">البيضاني حسين بن صالح(- 1395ه-)</w:t>
      </w:r>
    </w:p>
    <w:p>
      <w:pPr>
        <w:pStyle w:val="BookText"/>
      </w:pPr>
      <w:r>
        <w:rPr>
          <w:rFonts w:ascii="Amiri" w:hAnsi="Amiri" w:eastAsia="Amiri" w:cs="Amiri"/>
          <w:lang w:bidi="ar-SA"/>
          <w:color w:val="111111"/>
          <w:sz w:val="28"/>
          <w:szCs w:val="28"/>
          <w:rtl/>
        </w:rPr>
        <w:t xml:space="preserve">تاريخ التأليف: 1380ه-</w:t>
      </w:r>
    </w:p>
    <w:p>
      <w:pPr>
        <w:pStyle w:val="BookText"/>
      </w:pPr>
      <w:r>
        <w:rPr>
          <w:rFonts w:ascii="Times New Roman" w:hAnsi="Times New Roman" w:eastAsia="Times New Roman" w:cs="Times New Roman"/>
          <w:lang w:val="en-US" w:bidi="en-US"/>
          <w:color w:val="111111"/>
          <w:sz w:val="28"/>
          <w:szCs w:val="28"/>
          <w:rtl/>
        </w:rPr>
        <w:t xml:space="preserve">72092.</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 121</w:t>
      </w:r>
    </w:p>
    <w:p>
      <w:pPr>
        <w:pStyle w:val="BookText"/>
      </w:pPr>
      <w:r>
        <w:rPr>
          <w:rFonts w:ascii="Amiri" w:hAnsi="Amiri" w:eastAsia="Amiri" w:cs="Amiri"/>
          <w:lang w:bidi="ar-SA"/>
          <w:color w:val="111111"/>
          <w:sz w:val="28"/>
          <w:szCs w:val="28"/>
          <w:rtl/>
        </w:rPr>
        <w:t xml:space="preserve">نسخ، كاتب = مؤلف، تا: 1380ه- كربلاء؛ 228 ص ، 21*16/5سم[ مخطوطات كربلاء 3-</w:t>
      </w:r>
    </w:p>
    <w:p>
      <w:pPr>
        <w:pStyle w:val="BookText"/>
      </w:pPr>
      <w:r>
        <w:rPr>
          <w:rFonts w:ascii="Times New Roman" w:hAnsi="Times New Roman" w:eastAsia="Times New Roman" w:cs="Times New Roman"/>
          <w:lang w:val="en-US" w:bidi="en-US"/>
          <w:color w:val="111111"/>
          <w:sz w:val="28"/>
          <w:szCs w:val="28"/>
          <w:rtl/>
        </w:rPr>
        <w:t xml:space="preserve">314 ]</w:t>
      </w:r>
    </w:p>
    <w:p>
      <w:pPr>
        <w:pStyle w:val="BookText"/>
      </w:pPr>
      <w:r>
        <w:rPr>
          <w:rFonts w:ascii="IRNazanin" w:hAnsi="IRNazanin" w:eastAsia="IRNazanin" w:cs="IRNazanin"/>
          <w:lang w:bidi="fa-IR"/>
          <w:color w:val="111111"/>
          <w:sz w:val="28"/>
          <w:szCs w:val="28"/>
          <w:rtl/>
        </w:rPr>
        <w:t xml:space="preserve">72093 .بغداد؛ دار المخطوطات؛ رقم المخطوط : 24352</w:t>
      </w:r>
    </w:p>
    <w:p>
      <w:pPr>
        <w:pStyle w:val="BookText"/>
      </w:pPr>
      <w:r>
        <w:rPr>
          <w:rFonts w:ascii="IRNazanin" w:hAnsi="IRNazanin" w:eastAsia="IRNazanin" w:cs="IRNazanin"/>
          <w:lang w:bidi="fa-IR"/>
          <w:color w:val="111111"/>
          <w:sz w:val="28"/>
          <w:szCs w:val="28"/>
          <w:rtl/>
        </w:rPr>
        <w:t xml:space="preserve">کا :مجهول ،تا: مجهول؛ 104 ص 19 س، 20*16 سم [المتحف العراقي - ف: الأدب -658]</w:t>
      </w:r>
    </w:p>
    <w:p>
      <w:pPr>
        <w:pStyle w:val="Heading2"/>
      </w:pPr>
      <w:bookmarkStart w:id="2084" w:name="_Toc1350"/>
      <w:r>
        <w:t>الهزل والتفكة / أدب فكاهة - عربي</w:t>
      </w:r>
      <w:bookmarkEnd w:id="2084"/>
    </w:p>
    <w:p>
      <w:pPr>
        <w:pStyle w:val="BookText"/>
      </w:pPr>
      <w:r>
        <w:rPr>
          <w:rFonts w:ascii="Amiri" w:hAnsi="Amiri" w:eastAsia="Amiri" w:cs="Amiri"/>
          <w:lang w:bidi="ar-SA"/>
          <w:color w:val="111111"/>
          <w:sz w:val="28"/>
          <w:szCs w:val="28"/>
          <w:rtl/>
        </w:rPr>
        <w:t xml:space="preserve">الجزائري نعمة الله بن عبد الله( 1050 - 1112 ه- )</w:t>
      </w:r>
    </w:p>
    <w:p>
      <w:pPr>
        <w:pStyle w:val="BookText"/>
      </w:pPr>
      <w:r>
        <w:rPr>
          <w:rFonts w:ascii="Amiri" w:hAnsi="Amiri" w:eastAsia="Amiri" w:cs="Amiri"/>
          <w:lang w:bidi="ar-SA"/>
          <w:color w:val="111111"/>
          <w:sz w:val="28"/>
          <w:szCs w:val="28"/>
          <w:rtl/>
        </w:rPr>
        <w:t xml:space="preserve">72094 . النجف الأشرف؛ مكتبة كاشف الغطاء (علي والحسين)؛ رقم المخطوط : 1101/8</w:t>
      </w:r>
    </w:p>
    <w:p>
      <w:pPr>
        <w:pStyle w:val="BookText"/>
      </w:pPr>
      <w:r>
        <w:rPr>
          <w:rFonts w:ascii="IRNazanin" w:hAnsi="IRNazanin" w:eastAsia="IRNazanin" w:cs="IRNazanin"/>
          <w:lang w:bidi="fa-IR"/>
          <w:color w:val="111111"/>
          <w:sz w:val="28"/>
          <w:szCs w:val="28"/>
          <w:rtl/>
        </w:rPr>
        <w:t xml:space="preserve">کا :مجهول ،تا: 1280ه-، 62 ص، 16س، 20*14 سم [معجم المخطوطات النجفية: 421]</w:t>
      </w:r>
    </w:p>
    <w:p>
      <w:pPr>
        <w:pStyle w:val="Heading2"/>
      </w:pPr>
      <w:bookmarkStart w:id="2085" w:name="_Toc1351"/>
      <w:r>
        <w:t>هشت بهشت = المواهب الرحمانية في ذكر الخلائف العثمانية - الصفات</w:t>
      </w:r>
      <w:bookmarkEnd w:id="2085"/>
    </w:p>
    <w:p>
      <w:pPr>
        <w:pStyle w:val="BookText"/>
      </w:pPr>
      <w:r>
        <w:rPr>
          <w:rFonts w:ascii="Amiri" w:hAnsi="Amiri" w:eastAsia="Amiri" w:cs="Amiri"/>
          <w:lang w:bidi="ar-SA"/>
          <w:color w:val="111111"/>
          <w:sz w:val="28"/>
          <w:szCs w:val="28"/>
          <w:rtl/>
        </w:rPr>
        <w:t xml:space="preserve">الثمانية في ذكر الخلفاء والقياصرة العثمانية / شعر، تاريخ عثماني، تاريخ - فارسي</w:t>
      </w:r>
    </w:p>
    <w:p>
      <w:pPr>
        <w:pStyle w:val="BookText"/>
      </w:pPr>
      <w:r>
        <w:rPr>
          <w:rFonts w:ascii="Amiri" w:hAnsi="Amiri" w:eastAsia="Amiri" w:cs="Amiri"/>
          <w:lang w:bidi="ar-SA"/>
          <w:color w:val="111111"/>
          <w:sz w:val="28"/>
          <w:szCs w:val="28"/>
          <w:rtl/>
        </w:rPr>
        <w:t xml:space="preserve">البدليسي، ادريس بن حسام الدين علي ( - 930؟ ه- )</w:t>
      </w:r>
    </w:p>
    <w:p>
      <w:pPr>
        <w:pStyle w:val="BookText"/>
      </w:pPr>
      <w:r>
        <w:rPr>
          <w:rFonts w:ascii="Amiri" w:hAnsi="Amiri" w:eastAsia="Amiri" w:cs="Amiri"/>
          <w:lang w:bidi="ar-SA"/>
          <w:color w:val="111111"/>
          <w:sz w:val="28"/>
          <w:szCs w:val="28"/>
          <w:rtl/>
        </w:rPr>
        <w:t xml:space="preserve">تاريخ التأليف: 908 - 912ه-؛ محل :التأليف تركيا</w:t>
      </w:r>
    </w:p>
    <w:p>
      <w:pPr>
        <w:pStyle w:val="BookText"/>
      </w:pPr>
      <w:r>
        <w:rPr>
          <w:rFonts w:ascii="Amiri" w:hAnsi="Amiri" w:eastAsia="Amiri" w:cs="Amiri"/>
          <w:lang w:bidi="ar-SA"/>
          <w:color w:val="111111"/>
          <w:sz w:val="28"/>
          <w:szCs w:val="28"/>
          <w:rtl/>
        </w:rPr>
        <w:t xml:space="preserve">[فنخا: 34 770-767 (38 نسخة)]</w:t>
      </w:r>
    </w:p>
    <w:p>
      <w:pPr>
        <w:pStyle w:val="BookText"/>
      </w:pPr>
      <w:r>
        <w:rPr>
          <w:rFonts w:ascii="Amiri" w:hAnsi="Amiri" w:eastAsia="Amiri" w:cs="Amiri"/>
          <w:lang w:bidi="ar-SA"/>
          <w:color w:val="111111"/>
          <w:sz w:val="28"/>
          <w:szCs w:val="28"/>
          <w:rtl/>
        </w:rPr>
        <w:t xml:space="preserve">72095 .الكاظمية؛ جامعة مدينة العلم؛ رقم المخطوط : 16/5</w:t>
      </w:r>
    </w:p>
    <w:p>
      <w:pPr>
        <w:pStyle w:val="BookText"/>
      </w:pPr>
      <w:r>
        <w:rPr>
          <w:rFonts w:ascii="IRNazanin" w:hAnsi="IRNazanin" w:eastAsia="IRNazanin" w:cs="IRNazanin"/>
          <w:lang w:bidi="fa-IR"/>
          <w:color w:val="111111"/>
          <w:sz w:val="28"/>
          <w:szCs w:val="28"/>
          <w:rtl/>
        </w:rPr>
        <w:t xml:space="preserve">ذكر فيه الحوادث التاريخية إلى زمن السلطان بایزید بن محمّد وذيله ابنه ابوالفضل محمّد الدفتري ( -982 ه- )إلى الدولة السليمية الثانية الموجود منه الجزء السابع مبحثه الفتوحات العثمانية في أوربا ومن موضوعات هذا الجزء الحكاية الأولى في بيان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35" w:name="pg8072_50213"/>
    <w:bookmarkEnd w:id="535"/>
    <w:p>
      <w:pPr>
        <w:pStyle w:val="BookText"/>
      </w:pPr>
      <w:r>
        <w:rPr>
          <w:rFonts w:ascii="Amiri" w:hAnsi="Amiri" w:eastAsia="Amiri" w:cs="Amiri"/>
          <w:lang w:bidi="ar-SA"/>
          <w:color w:val="111111"/>
          <w:sz w:val="28"/>
          <w:szCs w:val="28"/>
          <w:rtl/>
        </w:rPr>
        <w:t xml:space="preserve">مقدمات فتح القسطنطينية وخصوصا تعمير قلعة ( يوغاري كس) في ملتقى بحر الروم ببحر الشمال</w:t>
      </w:r>
    </w:p>
    <w:p>
      <w:pPr>
        <w:pStyle w:val="BookText"/>
      </w:pPr>
      <w:r>
        <w:rPr>
          <w:rFonts w:ascii="Amiri" w:hAnsi="Amiri" w:eastAsia="Amiri" w:cs="Amiri"/>
          <w:lang w:bidi="ar-SA"/>
          <w:color w:val="111111"/>
          <w:sz w:val="28"/>
          <w:szCs w:val="28"/>
          <w:rtl/>
        </w:rPr>
        <w:t xml:space="preserve">كا: محمّد قاسم بن محمّد اصيل الاردوبادي تا: 1104 ه- 31*20سم [ف:</w:t>
      </w:r>
    </w:p>
    <w:p>
      <w:pPr>
        <w:pStyle w:val="BookText"/>
      </w:pPr>
      <w:r>
        <w:rPr>
          <w:rFonts w:ascii="Times New Roman" w:hAnsi="Times New Roman" w:eastAsia="Times New Roman" w:cs="Times New Roman"/>
          <w:lang w:val="en-US" w:bidi="en-US"/>
          <w:color w:val="111111"/>
          <w:sz w:val="28"/>
          <w:szCs w:val="28"/>
          <w:rtl/>
        </w:rPr>
        <w:t xml:space="preserve">244 ]</w:t>
      </w:r>
    </w:p>
    <w:p>
      <w:pPr>
        <w:pStyle w:val="BookText"/>
      </w:pPr>
      <w:r>
        <w:rPr>
          <w:rFonts w:ascii="Times New Roman" w:hAnsi="Times New Roman" w:eastAsia="Times New Roman" w:cs="Times New Roman"/>
          <w:lang w:val="en-US" w:bidi="en-US"/>
          <w:color w:val="111111"/>
          <w:sz w:val="28"/>
          <w:szCs w:val="28"/>
          <w:rtl/>
        </w:rPr>
        <w:t xml:space="preserve">72096.</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22/49/1</w:t>
      </w:r>
    </w:p>
    <w:p>
      <w:pPr>
        <w:pStyle w:val="BookText"/>
      </w:pPr>
      <w:r>
        <w:rPr>
          <w:rFonts w:ascii="IRNazanin" w:hAnsi="IRNazanin" w:eastAsia="IRNazanin" w:cs="IRNazanin"/>
          <w:lang w:bidi="fa-IR"/>
          <w:color w:val="111111"/>
          <w:sz w:val="28"/>
          <w:szCs w:val="28"/>
          <w:rtl/>
        </w:rPr>
        <w:t xml:space="preserve">کا :مجهول، تا :مجهول؛ 18*28سم [الأوقاف العامة - الموصل: 4-167]</w:t>
      </w:r>
    </w:p>
    <w:p>
      <w:pPr>
        <w:pStyle w:val="BookText"/>
      </w:pPr>
      <w:r>
        <w:rPr>
          <w:rFonts w:ascii="Amiri" w:hAnsi="Amiri" w:eastAsia="Amiri" w:cs="Amiri"/>
          <w:lang w:bidi="ar-SA"/>
          <w:color w:val="111111"/>
          <w:sz w:val="28"/>
          <w:szCs w:val="28"/>
          <w:rtl/>
        </w:rPr>
        <w:t xml:space="preserve">بهشت درب بهشت - ترجمة الصلاة</w:t>
      </w:r>
    </w:p>
    <w:p>
      <w:pPr>
        <w:pStyle w:val="BookText"/>
      </w:pPr>
      <w:r>
        <w:rPr>
          <w:rFonts w:ascii="IRNazanin" w:hAnsi="IRNazanin" w:eastAsia="IRNazanin" w:cs="IRNazanin"/>
          <w:lang w:bidi="fa-IR"/>
          <w:color w:val="111111"/>
          <w:sz w:val="28"/>
          <w:szCs w:val="28"/>
          <w:rtl/>
        </w:rPr>
        <w:t xml:space="preserve">هفتاد باب در اسطرلاب - تحفه حاتمیه</w:t>
      </w:r>
    </w:p>
    <w:p>
      <w:pPr>
        <w:pStyle w:val="BookText"/>
      </w:pPr>
      <w:r>
        <w:rPr>
          <w:rFonts w:ascii="Amiri" w:hAnsi="Amiri" w:eastAsia="Amiri" w:cs="Amiri"/>
          <w:lang w:bidi="ar-SA"/>
          <w:color w:val="111111"/>
          <w:sz w:val="28"/>
          <w:szCs w:val="28"/>
          <w:rtl/>
        </w:rPr>
        <w:t xml:space="preserve">هفت اقليم - صور الاقاليم</w:t>
      </w:r>
    </w:p>
    <w:p>
      <w:pPr>
        <w:pStyle w:val="Heading2"/>
      </w:pPr>
      <w:bookmarkStart w:id="2086" w:name="_Toc1352"/>
      <w:r>
        <w:t>هفت بند / شعر - فارسي</w:t>
      </w:r>
      <w:bookmarkEnd w:id="2086"/>
    </w:p>
    <w:p>
      <w:pPr>
        <w:pStyle w:val="BookText"/>
      </w:pPr>
      <w:r>
        <w:rPr>
          <w:rFonts w:ascii="Amiri" w:hAnsi="Amiri" w:eastAsia="Amiri" w:cs="Amiri"/>
          <w:lang w:bidi="ar-SA"/>
          <w:color w:val="111111"/>
          <w:sz w:val="28"/>
          <w:szCs w:val="28"/>
          <w:rtl/>
        </w:rPr>
        <w:t xml:space="preserve">الكاشي، حسن بن محمود ( - 710 ه- )</w:t>
      </w:r>
    </w:p>
    <w:p>
      <w:pPr>
        <w:pStyle w:val="BookText"/>
      </w:pPr>
      <w:r>
        <w:rPr>
          <w:rFonts w:ascii="Amiri" w:hAnsi="Amiri" w:eastAsia="Amiri" w:cs="Amiri"/>
          <w:lang w:bidi="ar-SA"/>
          <w:color w:val="111111"/>
          <w:sz w:val="28"/>
          <w:szCs w:val="28"/>
          <w:rtl/>
        </w:rPr>
        <w:t xml:space="preserve">محل التأليف: النجف الأشرف</w:t>
      </w:r>
    </w:p>
    <w:p>
      <w:pPr>
        <w:pStyle w:val="BookText"/>
      </w:pPr>
      <w:r>
        <w:rPr>
          <w:rFonts w:ascii="IRNazanin" w:hAnsi="IRNazanin" w:eastAsia="IRNazanin" w:cs="IRNazanin"/>
          <w:lang w:bidi="fa-IR"/>
          <w:color w:val="111111"/>
          <w:sz w:val="28"/>
          <w:szCs w:val="28"/>
          <w:rtl/>
        </w:rPr>
        <w:t xml:space="preserve">أوّله: السلام اي سايه ات خورشيد رب العالمين *** آسمان عز وتمكين آفتاب داد ودين مفتی هر چهار دفتر خواجه هر هشت خلد *** داور هر شش جهت اعظم امير المومنين</w:t>
      </w:r>
    </w:p>
    <w:p>
      <w:pPr>
        <w:pStyle w:val="BookText"/>
      </w:pPr>
      <w:r>
        <w:rPr>
          <w:rFonts w:ascii="IRNazanin" w:hAnsi="IRNazanin" w:eastAsia="IRNazanin" w:cs="IRNazanin"/>
          <w:lang w:bidi="fa-IR"/>
          <w:color w:val="111111"/>
          <w:sz w:val="28"/>
          <w:szCs w:val="28"/>
          <w:rtl/>
        </w:rPr>
        <w:t xml:space="preserve">آخره :زایران حضرتت را دایم از خلد برین *** میرسد آواز طبتم فادخلوها خالدین</w:t>
      </w:r>
    </w:p>
    <w:p>
      <w:pPr>
        <w:pStyle w:val="BookText"/>
      </w:pPr>
      <w:r>
        <w:rPr>
          <w:rFonts w:ascii="Amiri" w:hAnsi="Amiri" w:eastAsia="Amiri" w:cs="Amiri"/>
          <w:lang w:bidi="ar-SA"/>
          <w:color w:val="111111"/>
          <w:sz w:val="28"/>
          <w:szCs w:val="28"/>
          <w:rtl/>
        </w:rPr>
        <w:t xml:space="preserve">طبع: المشهد الرضوي، 1378ش، في «مجموعه رسائل فارسي»، المجلد 5</w:t>
      </w:r>
    </w:p>
    <w:p>
      <w:pPr>
        <w:pStyle w:val="BookText"/>
      </w:pPr>
      <w:r>
        <w:rPr>
          <w:rFonts w:ascii="Amiri" w:hAnsi="Amiri" w:eastAsia="Amiri" w:cs="Amiri"/>
          <w:lang w:bidi="ar-SA"/>
          <w:color w:val="111111"/>
          <w:sz w:val="28"/>
          <w:szCs w:val="28"/>
          <w:rtl/>
        </w:rPr>
        <w:t xml:space="preserve">[فنخا 34: 787-782 (37 نسخة)]</w:t>
      </w:r>
    </w:p>
    <w:p>
      <w:pPr>
        <w:pStyle w:val="BookText"/>
      </w:pPr>
      <w:r>
        <w:rPr>
          <w:rFonts w:ascii="Times New Roman" w:hAnsi="Times New Roman" w:eastAsia="Times New Roman" w:cs="Times New Roman"/>
          <w:lang w:val="en-US" w:bidi="en-US"/>
          <w:color w:val="111111"/>
          <w:sz w:val="28"/>
          <w:szCs w:val="28"/>
          <w:rtl/>
        </w:rPr>
        <w:t xml:space="preserve">72097.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1444</w:t>
      </w:r>
    </w:p>
    <w:p>
      <w:pPr>
        <w:pStyle w:val="BookText"/>
      </w:pPr>
      <w:r>
        <w:rPr>
          <w:rFonts w:ascii="IRNazanin" w:hAnsi="IRNazanin" w:eastAsia="IRNazanin" w:cs="IRNazanin"/>
          <w:lang w:bidi="fa-IR"/>
          <w:color w:val="111111"/>
          <w:sz w:val="28"/>
          <w:szCs w:val="28"/>
          <w:rtl/>
        </w:rPr>
        <w:t xml:space="preserve">کا :مدد علي، تا :1323ه- 44 ص [ف: 1-452] </w:t>
      </w:r>
      <w:r>
        <w:rPr>
          <w:rFonts w:ascii="Times New Roman" w:hAnsi="Times New Roman" w:eastAsia="Times New Roman" w:cs="Times New Roman"/>
          <w:lang w:val="en-US" w:bidi="en-US"/>
          <w:color w:val="111111"/>
          <w:sz w:val="28"/>
          <w:szCs w:val="28"/>
          <w:rtl/>
        </w:rPr>
        <w:t xml:space="preserve">t</w:t>
      </w:r>
    </w:p>
    <w:p>
      <w:pPr>
        <w:pStyle w:val="BookText"/>
      </w:pPr>
      <w:r>
        <w:rPr>
          <w:rFonts w:ascii="IRNazanin" w:hAnsi="IRNazanin" w:eastAsia="IRNazanin" w:cs="IRNazanin"/>
          <w:lang w:bidi="fa-IR"/>
          <w:color w:val="111111"/>
          <w:sz w:val="28"/>
          <w:szCs w:val="28"/>
          <w:rtl/>
        </w:rPr>
        <w:t xml:space="preserve">هفت پرده عشاق ونوا - عشاق نوا</w:t>
      </w:r>
    </w:p>
    <w:p>
      <w:pPr>
        <w:pStyle w:val="Heading2"/>
      </w:pPr>
      <w:bookmarkStart w:id="2087" w:name="_Toc1353"/>
      <w:r>
        <w:t>هفت پیکر = بهرام نامه = هفت گنبد / شعر - فارسي</w:t>
      </w:r>
      <w:bookmarkEnd w:id="2087"/>
    </w:p>
    <w:p>
      <w:pPr>
        <w:pStyle w:val="BookText"/>
      </w:pPr>
      <w:r>
        <w:rPr>
          <w:rFonts w:ascii="Amiri" w:hAnsi="Amiri" w:eastAsia="Amiri" w:cs="Amiri"/>
          <w:lang w:bidi="ar-SA"/>
          <w:color w:val="111111"/>
          <w:sz w:val="28"/>
          <w:szCs w:val="28"/>
          <w:rtl/>
        </w:rPr>
        <w:t xml:space="preserve">النظامي، الياس بن يوسف ( 530؟ - 614 ؟ ه- )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36" w:name="pg8072_50214"/>
    <w:bookmarkEnd w:id="536"/>
    <w:p>
      <w:pPr>
        <w:pStyle w:val="BookText"/>
      </w:pPr>
      <w:r>
        <w:rPr>
          <w:rFonts w:ascii="IRNazanin" w:hAnsi="IRNazanin" w:eastAsia="IRNazanin" w:cs="IRNazanin"/>
          <w:lang w:bidi="fa-IR"/>
          <w:color w:val="111111"/>
          <w:sz w:val="28"/>
          <w:szCs w:val="28"/>
          <w:rtl/>
        </w:rPr>
        <w:t xml:space="preserve">أوّله: ای جهان دیده بود خویش از تو *** صبح بودی و نبود پیش از تو در بدایت بدایت همه چیز *** در نهایت نهایت همه چیز</w:t>
      </w:r>
    </w:p>
    <w:p>
      <w:pPr>
        <w:pStyle w:val="BookText"/>
      </w:pPr>
      <w:r>
        <w:rPr>
          <w:rFonts w:ascii="IRNazanin" w:hAnsi="IRNazanin" w:eastAsia="IRNazanin" w:cs="IRNazanin"/>
          <w:lang w:bidi="fa-IR"/>
          <w:color w:val="111111"/>
          <w:sz w:val="28"/>
          <w:szCs w:val="28"/>
          <w:rtl/>
        </w:rPr>
        <w:t xml:space="preserve">طبع: طبع مرّات</w:t>
      </w:r>
    </w:p>
    <w:p>
      <w:pPr>
        <w:pStyle w:val="BookText"/>
      </w:pPr>
      <w:r>
        <w:rPr>
          <w:rFonts w:ascii="Amiri" w:hAnsi="Amiri" w:eastAsia="Amiri" w:cs="Amiri"/>
          <w:lang w:bidi="ar-SA"/>
          <w:color w:val="111111"/>
          <w:sz w:val="28"/>
          <w:szCs w:val="28"/>
          <w:rtl/>
        </w:rPr>
        <w:t xml:space="preserve">[فنخا :34 791789 (36 نسخة)]</w:t>
      </w:r>
    </w:p>
    <w:p>
      <w:pPr>
        <w:pStyle w:val="BookText"/>
      </w:pPr>
      <w:r>
        <w:rPr>
          <w:rFonts w:ascii="Times New Roman" w:hAnsi="Times New Roman" w:eastAsia="Times New Roman" w:cs="Times New Roman"/>
          <w:lang w:val="en-US" w:bidi="en-US"/>
          <w:color w:val="111111"/>
          <w:sz w:val="28"/>
          <w:szCs w:val="28"/>
          <w:rtl/>
        </w:rPr>
        <w:t xml:space="preserve">72098.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1363</w:t>
      </w:r>
    </w:p>
    <w:p>
      <w:pPr>
        <w:pStyle w:val="BookText"/>
      </w:pPr>
      <w:r>
        <w:rPr>
          <w:rFonts w:ascii="Amiri" w:hAnsi="Amiri" w:eastAsia="Amiri" w:cs="Amiri"/>
          <w:lang w:bidi="ar-SA"/>
          <w:color w:val="111111"/>
          <w:sz w:val="28"/>
          <w:szCs w:val="28"/>
          <w:rtl/>
        </w:rPr>
        <w:t xml:space="preserve">كا: الشهير سلطانعلي، تا :مجهول؛ 70ق [ف: 1-73]</w:t>
      </w:r>
    </w:p>
    <w:p>
      <w:pPr>
        <w:pStyle w:val="BookText"/>
      </w:pPr>
      <w:r>
        <w:rPr>
          <w:rFonts w:ascii="IRNazanin" w:hAnsi="IRNazanin" w:eastAsia="IRNazanin" w:cs="IRNazanin"/>
          <w:lang w:bidi="fa-IR"/>
          <w:color w:val="111111"/>
          <w:sz w:val="28"/>
          <w:szCs w:val="28"/>
          <w:rtl/>
        </w:rPr>
        <w:t xml:space="preserve">هفت گنبد - هفت پیکر</w:t>
      </w:r>
    </w:p>
    <w:p>
      <w:pPr>
        <w:pStyle w:val="BookText"/>
      </w:pPr>
      <w:r>
        <w:rPr>
          <w:rFonts w:ascii="Amiri" w:hAnsi="Amiri" w:eastAsia="Amiri" w:cs="Amiri"/>
          <w:lang w:bidi="ar-SA"/>
          <w:color w:val="111111"/>
          <w:sz w:val="28"/>
          <w:szCs w:val="28"/>
          <w:rtl/>
        </w:rPr>
        <w:t xml:space="preserve">هلالية - رؤية الهلال قبل الزوال</w:t>
      </w:r>
    </w:p>
    <w:p>
      <w:pPr>
        <w:pStyle w:val="Heading2"/>
      </w:pPr>
      <w:bookmarkStart w:id="2088" w:name="_Toc1354"/>
      <w:r>
        <w:t>الهلالية = حكم الحاكم بثبوت الهلال = ثبوت الهلال بحكم الحاكم فقه عربي</w:t>
      </w:r>
      <w:bookmarkEnd w:id="2088"/>
    </w:p>
    <w:p>
      <w:pPr>
        <w:pStyle w:val="BookText"/>
      </w:pPr>
      <w:r>
        <w:rPr>
          <w:rFonts w:ascii="Amiri" w:hAnsi="Amiri" w:eastAsia="Amiri" w:cs="Amiri"/>
          <w:lang w:bidi="ar-SA"/>
          <w:color w:val="111111"/>
          <w:sz w:val="28"/>
          <w:szCs w:val="28"/>
          <w:rtl/>
        </w:rPr>
        <w:t xml:space="preserve">الحسيني الخاتون آبادي ،محمّد صالح بن عبد الواسع (1058 - 1126 ؟ ه-)</w:t>
      </w:r>
    </w:p>
    <w:p>
      <w:pPr>
        <w:pStyle w:val="BookText"/>
      </w:pPr>
      <w:r>
        <w:rPr>
          <w:rFonts w:ascii="Amiri" w:hAnsi="Amiri" w:eastAsia="Amiri" w:cs="Amiri"/>
          <w:lang w:bidi="ar-SA"/>
          <w:color w:val="111111"/>
          <w:sz w:val="28"/>
          <w:szCs w:val="28"/>
          <w:rtl/>
        </w:rPr>
        <w:t xml:space="preserve">أوّله: الحمد لله رب العالمين والصلاة على محمّد وعترته الاقدمين مسألة: إذا لم ير المكلف هلال شهر رمضان أو شوال مثلاً ولم يثبت عنده ولكنه ثبت عند الحاكم فهل يجب الصوم أو الفطر على المكلف بمجرد حكم الحاكم به أم لا يجب ذلك حتى يتحقق الثبوت عنده كما ثبت عند الحاكم؟ الجواب: أن حكم الحاكم به إما لرؤيته بنفسه أو لثبوت الرؤية الشائعة عنده أو الشهادة لديه وحصول علمه بشهادتهم. فهذه ثلاث صور آخره :نعم يمكن القول باستحباب ذلك لعموم قوله تعالى وتعاونوا على البر والتقوى وأمثاله. والله تعالى يعلم حقايق أحكامه ...</w:t>
      </w:r>
    </w:p>
    <w:p>
      <w:pPr>
        <w:pStyle w:val="BookText"/>
      </w:pPr>
      <w:r>
        <w:rPr>
          <w:rFonts w:ascii="IRNazanin" w:hAnsi="IRNazanin" w:eastAsia="IRNazanin" w:cs="IRNazanin"/>
          <w:lang w:bidi="fa-IR"/>
          <w:color w:val="111111"/>
          <w:sz w:val="28"/>
          <w:szCs w:val="28"/>
          <w:rtl/>
        </w:rPr>
        <w:t xml:space="preserve">طبع :قم، 1388 ش، ضمن مجموعه رؤیت هلال»، المجلد 1</w:t>
      </w:r>
    </w:p>
    <w:p>
      <w:pPr>
        <w:pStyle w:val="BookText"/>
      </w:pPr>
      <w:r>
        <w:rPr>
          <w:rFonts w:ascii="IRNazanin" w:hAnsi="IRNazanin" w:eastAsia="IRNazanin" w:cs="IRNazanin"/>
          <w:lang w:bidi="fa-IR"/>
          <w:color w:val="111111"/>
          <w:sz w:val="28"/>
          <w:szCs w:val="28"/>
          <w:rtl/>
        </w:rPr>
        <w:t xml:space="preserve">[فنخا :34 800-801]</w:t>
      </w:r>
    </w:p>
    <w:p>
      <w:pPr>
        <w:pStyle w:val="BookText"/>
      </w:pPr>
      <w:r>
        <w:rPr>
          <w:rFonts w:ascii="Times New Roman" w:hAnsi="Times New Roman" w:eastAsia="Times New Roman" w:cs="Times New Roman"/>
          <w:lang w:val="en-US" w:bidi="en-US"/>
          <w:color w:val="111111"/>
          <w:sz w:val="28"/>
          <w:szCs w:val="28"/>
          <w:rtl/>
        </w:rPr>
        <w:t xml:space="preserve">72099.</w:t>
      </w:r>
    </w:p>
    <w:p>
      <w:pPr>
        <w:pStyle w:val="BookText"/>
      </w:pPr>
      <w:r>
        <w:rPr>
          <w:rFonts w:ascii="Amiri" w:hAnsi="Amiri" w:eastAsia="Amiri" w:cs="Amiri"/>
          <w:lang w:bidi="ar-SA"/>
          <w:color w:val="111111"/>
          <w:sz w:val="28"/>
          <w:szCs w:val="28"/>
          <w:rtl/>
        </w:rPr>
        <w:t xml:space="preserve">الكاظمية؛ مكتبة الإمام الصادق؛ رقم المخطوط : 88-ج-مجموع</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7ق، 18 س، 21*16سم [الذخائر: 6و7-263]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37" w:name="pg8072_50215"/>
    <w:bookmarkEnd w:id="537"/>
    <w:p>
      <w:pPr>
        <w:pStyle w:val="Heading2"/>
      </w:pPr>
      <w:bookmarkStart w:id="2089" w:name="_Toc1355"/>
      <w:r>
        <w:t>هل تستحب صلاة التسبيح (سؤال في) / فقه - عربي</w:t>
      </w:r>
      <w:bookmarkEnd w:id="2089"/>
    </w:p>
    <w:p>
      <w:pPr>
        <w:pStyle w:val="BookText"/>
      </w:pPr>
      <w:r>
        <w:rPr>
          <w:rFonts w:ascii="Amiri" w:hAnsi="Amiri" w:eastAsia="Amiri" w:cs="Amiri"/>
          <w:lang w:bidi="ar-SA"/>
          <w:color w:val="111111"/>
          <w:sz w:val="28"/>
          <w:szCs w:val="28"/>
          <w:rtl/>
        </w:rPr>
        <w:t xml:space="preserve">72100 .بغداد؛ يعقوب سركيس( المهداة إلى جامعة الحكمة)؛ رقم المخطوط: 189/7</w:t>
      </w:r>
    </w:p>
    <w:p>
      <w:pPr>
        <w:pStyle w:val="BookText"/>
      </w:pPr>
      <w:r>
        <w:rPr>
          <w:rFonts w:ascii="IRNazanin" w:hAnsi="IRNazanin" w:eastAsia="IRNazanin" w:cs="IRNazanin"/>
          <w:lang w:bidi="fa-IR"/>
          <w:color w:val="111111"/>
          <w:sz w:val="28"/>
          <w:szCs w:val="28"/>
          <w:rtl/>
        </w:rPr>
        <w:t xml:space="preserve">کا :مجهول ،تا :مجهول؛ 1 ق 21الف،( 27-19)س، 14*18/5سم [ف : 124]</w:t>
      </w:r>
    </w:p>
    <w:p>
      <w:pPr>
        <w:pStyle w:val="Heading2"/>
      </w:pPr>
      <w:bookmarkStart w:id="2090" w:name="_Toc1356"/>
      <w:r>
        <w:t>هل يبقي الجواز مع نسخ الوجوب / أصول الفقه - عربي</w:t>
      </w:r>
      <w:bookmarkEnd w:id="2090"/>
    </w:p>
    <w:p>
      <w:pPr>
        <w:pStyle w:val="BookText"/>
      </w:pPr>
      <w:r>
        <w:rPr>
          <w:rFonts w:ascii="Amiri" w:hAnsi="Amiri" w:eastAsia="Amiri" w:cs="Amiri"/>
          <w:lang w:bidi="ar-SA"/>
          <w:color w:val="111111"/>
          <w:sz w:val="28"/>
          <w:szCs w:val="28"/>
          <w:rtl/>
        </w:rPr>
        <w:t xml:space="preserve">الكركاني القزويني، محمّد حسين</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68</w:t>
      </w:r>
    </w:p>
    <w:p>
      <w:pPr>
        <w:pStyle w:val="BookText"/>
      </w:pPr>
      <w:r>
        <w:rPr>
          <w:rFonts w:ascii="Amiri" w:hAnsi="Amiri" w:eastAsia="Amiri" w:cs="Amiri"/>
          <w:lang w:bidi="ar-SA"/>
          <w:color w:val="111111"/>
          <w:sz w:val="28"/>
          <w:szCs w:val="28"/>
          <w:rtl/>
        </w:rPr>
        <w:t xml:space="preserve">كاتب = مؤلف ،تا: مجهول؛ 15 ص 19*14سم [معجم المخطوطات النجفية: 932]</w:t>
      </w:r>
    </w:p>
    <w:p>
      <w:pPr>
        <w:pStyle w:val="Heading2"/>
      </w:pPr>
      <w:bookmarkStart w:id="2091" w:name="_Toc1357"/>
      <w:r>
        <w:t>هل يجوز استناد القديم إلى المؤثر (رسالة في / كلام وعقائد - عربي</w:t>
      </w:r>
      <w:bookmarkEnd w:id="2091"/>
    </w:p>
    <w:p>
      <w:pPr>
        <w:pStyle w:val="BookText"/>
      </w:pPr>
      <w:r>
        <w:rPr>
          <w:rFonts w:ascii="Amiri" w:hAnsi="Amiri" w:eastAsia="Amiri" w:cs="Amiri"/>
          <w:lang w:bidi="ar-SA"/>
          <w:color w:val="111111"/>
          <w:sz w:val="28"/>
          <w:szCs w:val="28"/>
          <w:rtl/>
        </w:rPr>
        <w:t xml:space="preserve">ابن كمال باشا، أحمد بن سليمان( - 940 ه- )</w:t>
      </w:r>
    </w:p>
    <w:p>
      <w:pPr>
        <w:pStyle w:val="BookText"/>
      </w:pPr>
      <w:r>
        <w:rPr>
          <w:rFonts w:ascii="Amiri" w:hAnsi="Amiri" w:eastAsia="Amiri" w:cs="Amiri"/>
          <w:lang w:bidi="ar-SA"/>
          <w:color w:val="111111"/>
          <w:sz w:val="28"/>
          <w:szCs w:val="28"/>
          <w:rtl/>
        </w:rPr>
        <w:t xml:space="preserve">72102 .بغداد خزانة قاسم محمّد الرجب؛ رقم المخطوط : 159/14</w:t>
      </w:r>
    </w:p>
    <w:p>
      <w:pPr>
        <w:pStyle w:val="BookText"/>
      </w:pPr>
      <w:r>
        <w:rPr>
          <w:rFonts w:ascii="IRNazanin" w:hAnsi="IRNazanin" w:eastAsia="IRNazanin" w:cs="IRNazanin"/>
          <w:lang w:bidi="fa-IR"/>
          <w:color w:val="111111"/>
          <w:sz w:val="28"/>
          <w:szCs w:val="28"/>
          <w:rtl/>
        </w:rPr>
        <w:t xml:space="preserve">کا :مجهول، تا: مجهول [ف: 1-26]</w:t>
      </w:r>
    </w:p>
    <w:p>
      <w:pPr>
        <w:pStyle w:val="Heading2"/>
      </w:pPr>
      <w:bookmarkStart w:id="2092" w:name="_Toc1358"/>
      <w:r>
        <w:t>هل يجوز خلو زمان الغيبة عن المجتهد أم لا / أصول الفقه - عربي</w:t>
      </w:r>
      <w:bookmarkEnd w:id="2092"/>
    </w:p>
    <w:p>
      <w:pPr>
        <w:pStyle w:val="BookText"/>
      </w:pPr>
      <w:r>
        <w:rPr>
          <w:rFonts w:ascii="Amiri" w:hAnsi="Amiri" w:eastAsia="Amiri" w:cs="Amiri"/>
          <w:lang w:bidi="ar-SA"/>
          <w:color w:val="111111"/>
          <w:sz w:val="28"/>
          <w:szCs w:val="28"/>
          <w:rtl/>
        </w:rPr>
        <w:t xml:space="preserve">البحراني، سليمان بن عبد الله (1075 - 1121 ه- )</w:t>
      </w:r>
    </w:p>
    <w:p>
      <w:pPr>
        <w:pStyle w:val="BookText"/>
      </w:pPr>
      <w:r>
        <w:rPr>
          <w:rFonts w:ascii="Times New Roman" w:hAnsi="Times New Roman" w:eastAsia="Times New Roman" w:cs="Times New Roman"/>
          <w:lang w:val="en-US" w:bidi="en-US"/>
          <w:color w:val="111111"/>
          <w:sz w:val="28"/>
          <w:szCs w:val="28"/>
          <w:rtl/>
        </w:rPr>
        <w:t xml:space="preserve">72103.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1164</w:t>
      </w:r>
    </w:p>
    <w:p>
      <w:pPr>
        <w:pStyle w:val="BookText"/>
      </w:pPr>
      <w:r>
        <w:rPr>
          <w:rFonts w:ascii="Amiri" w:hAnsi="Amiri" w:eastAsia="Amiri" w:cs="Amiri"/>
          <w:lang w:bidi="ar-SA"/>
          <w:color w:val="111111"/>
          <w:sz w:val="28"/>
          <w:szCs w:val="28"/>
          <w:rtl/>
        </w:rPr>
        <w:t xml:space="preserve">كا :حسين بن محمّد الخطي، تا : 1146ه-؛ 4 ص ، 23 س ، 20*5سم[ معجم المخطوطات</w:t>
      </w:r>
    </w:p>
    <w:p>
      <w:pPr>
        <w:pStyle w:val="BookText"/>
      </w:pPr>
      <w:r>
        <w:rPr>
          <w:rFonts w:ascii="Amiri" w:hAnsi="Amiri" w:eastAsia="Amiri" w:cs="Amiri"/>
          <w:lang w:bidi="ar-SA"/>
          <w:color w:val="111111"/>
          <w:sz w:val="28"/>
          <w:szCs w:val="28"/>
          <w:rtl/>
        </w:rPr>
        <w:t xml:space="preserve">النجفية: 932]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38" w:name="pg8072_50216"/>
    <w:bookmarkEnd w:id="538"/>
    <w:p>
      <w:pPr>
        <w:pStyle w:val="Heading2"/>
      </w:pPr>
      <w:bookmarkStart w:id="2093" w:name="_Toc1359"/>
      <w:r>
        <w:t>هل يدلّ النهي على الفساد أم لا / أصول الفقه - عربي</w:t>
      </w:r>
      <w:bookmarkEnd w:id="2093"/>
    </w:p>
    <w:p>
      <w:pPr>
        <w:pStyle w:val="BookText"/>
      </w:pPr>
      <w:r>
        <w:rPr>
          <w:rFonts w:ascii="Amiri" w:hAnsi="Amiri" w:eastAsia="Amiri" w:cs="Amiri"/>
          <w:lang w:bidi="ar-SA"/>
          <w:color w:val="111111"/>
          <w:sz w:val="28"/>
          <w:szCs w:val="28"/>
          <w:rtl/>
        </w:rPr>
        <w:t xml:space="preserve">الكركاني القزويني، محمّد حسين</w:t>
      </w:r>
    </w:p>
    <w:p>
      <w:pPr>
        <w:pStyle w:val="BookText"/>
      </w:pPr>
      <w:r>
        <w:rPr>
          <w:rFonts w:ascii="Times New Roman" w:hAnsi="Times New Roman" w:eastAsia="Times New Roman" w:cs="Times New Roman"/>
          <w:lang w:val="en-US" w:bidi="en-US"/>
          <w:color w:val="111111"/>
          <w:sz w:val="28"/>
          <w:szCs w:val="28"/>
          <w:rtl/>
        </w:rPr>
        <w:t xml:space="preserve">72104.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68</w:t>
      </w:r>
    </w:p>
    <w:p>
      <w:pPr>
        <w:pStyle w:val="BookText"/>
      </w:pPr>
      <w:r>
        <w:rPr>
          <w:rFonts w:ascii="Amiri" w:hAnsi="Amiri" w:eastAsia="Amiri" w:cs="Amiri"/>
          <w:lang w:bidi="ar-SA"/>
          <w:color w:val="111111"/>
          <w:sz w:val="28"/>
          <w:szCs w:val="28"/>
          <w:rtl/>
        </w:rPr>
        <w:t xml:space="preserve">كاتب = مؤلف، تا :مجهول؛ 60 ص 19*14سم [معجم المخطوطات النجفية: 932]</w:t>
      </w:r>
    </w:p>
    <w:p>
      <w:pPr>
        <w:pStyle w:val="Heading2"/>
      </w:pPr>
      <w:bookmarkStart w:id="2094" w:name="_Toc1360"/>
      <w:r>
        <w:t>همایون نامه /</w:t>
      </w:r>
      <w:bookmarkEnd w:id="2094"/>
    </w:p>
    <w:p>
      <w:pPr>
        <w:pStyle w:val="BookText"/>
      </w:pPr>
      <w:r>
        <w:rPr>
          <w:rFonts w:ascii="Amiri" w:hAnsi="Amiri" w:eastAsia="Amiri" w:cs="Amiri"/>
          <w:lang w:bidi="ar-SA"/>
          <w:color w:val="111111"/>
          <w:sz w:val="28"/>
          <w:szCs w:val="28"/>
          <w:rtl/>
        </w:rPr>
        <w:t xml:space="preserve">72105 .الموصل؛ يحيى الجليلي؛ رقم المخطوط : 133/3</w:t>
      </w:r>
    </w:p>
    <w:p>
      <w:pPr>
        <w:pStyle w:val="BookText"/>
      </w:pPr>
      <w:r>
        <w:rPr>
          <w:rFonts w:ascii="IRNazanin" w:hAnsi="IRNazanin" w:eastAsia="IRNazanin" w:cs="IRNazanin"/>
          <w:lang w:bidi="fa-IR"/>
          <w:color w:val="111111"/>
          <w:sz w:val="28"/>
          <w:szCs w:val="28"/>
          <w:rtl/>
        </w:rPr>
        <w:t xml:space="preserve">کا :مجهول ،تا: 1023ه- ناقصة[ مخطوطات الموصل :235]</w:t>
      </w:r>
    </w:p>
    <w:p>
      <w:pPr>
        <w:pStyle w:val="BookText"/>
      </w:pPr>
      <w:r>
        <w:rPr>
          <w:rFonts w:ascii="IRNazanin" w:hAnsi="IRNazanin" w:eastAsia="IRNazanin" w:cs="IRNazanin"/>
          <w:lang w:bidi="fa-IR"/>
          <w:color w:val="111111"/>
          <w:sz w:val="28"/>
          <w:szCs w:val="28"/>
          <w:rtl/>
        </w:rPr>
        <w:t xml:space="preserve">همتيه - مکاتیب</w:t>
      </w:r>
    </w:p>
    <w:p>
      <w:pPr>
        <w:pStyle w:val="Heading2"/>
      </w:pPr>
      <w:bookmarkStart w:id="2095" w:name="_Toc1361"/>
      <w:r>
        <w:t>الهمزية / شعر - عربي</w:t>
      </w:r>
      <w:bookmarkEnd w:id="2095"/>
    </w:p>
    <w:p>
      <w:pPr>
        <w:pStyle w:val="BookText"/>
      </w:pPr>
      <w:r>
        <w:rPr>
          <w:rFonts w:ascii="IRNazanin" w:hAnsi="IRNazanin" w:eastAsia="IRNazanin" w:cs="IRNazanin"/>
          <w:lang w:bidi="fa-IR"/>
          <w:color w:val="111111"/>
          <w:sz w:val="28"/>
          <w:szCs w:val="28"/>
          <w:rtl/>
        </w:rPr>
        <w:t xml:space="preserve">72106 .بغداد؛ دار المخطوطات؛ رقم المخطوط : 13077/2</w:t>
      </w:r>
    </w:p>
    <w:p>
      <w:pPr>
        <w:pStyle w:val="BookText"/>
      </w:pPr>
      <w:r>
        <w:rPr>
          <w:rFonts w:ascii="Amiri" w:hAnsi="Amiri" w:eastAsia="Amiri" w:cs="Amiri"/>
          <w:lang w:bidi="ar-SA"/>
          <w:color w:val="111111"/>
          <w:sz w:val="28"/>
          <w:szCs w:val="28"/>
          <w:rtl/>
        </w:rPr>
        <w:t xml:space="preserve">أوّلها: أهل بدر إن احسنوا وأساءوا *** أهل بدر ليفعلوا ما يشاؤا</w:t>
      </w:r>
    </w:p>
    <w:p>
      <w:pPr>
        <w:pStyle w:val="BookText"/>
      </w:pPr>
      <w:r>
        <w:rPr>
          <w:rFonts w:ascii="Amiri" w:hAnsi="Amiri" w:eastAsia="Amiri" w:cs="Amiri"/>
          <w:lang w:bidi="ar-SA"/>
          <w:color w:val="111111"/>
          <w:sz w:val="28"/>
          <w:szCs w:val="28"/>
          <w:rtl/>
        </w:rPr>
        <w:t xml:space="preserve">لابن العطار ،كا :مجهول، تا: 1263ه- 5 ص 16س، 22*16سم [المتحف العراقي-ف:</w:t>
      </w:r>
    </w:p>
    <w:p>
      <w:pPr>
        <w:pStyle w:val="BookText"/>
      </w:pPr>
      <w:r>
        <w:rPr>
          <w:rFonts w:ascii="IRNazanin" w:hAnsi="IRNazanin" w:eastAsia="IRNazanin" w:cs="IRNazanin"/>
          <w:lang w:bidi="fa-IR"/>
          <w:color w:val="111111"/>
          <w:sz w:val="28"/>
          <w:szCs w:val="28"/>
          <w:rtl/>
        </w:rPr>
        <w:t xml:space="preserve">الأدب - 658]</w:t>
      </w:r>
    </w:p>
    <w:p>
      <w:pPr>
        <w:pStyle w:val="Heading2"/>
      </w:pPr>
      <w:bookmarkStart w:id="2096" w:name="_Toc1362"/>
      <w:r>
        <w:t>همزية جمال الدين / شعر، أدب - عربي</w:t>
      </w:r>
      <w:bookmarkEnd w:id="2096"/>
    </w:p>
    <w:p>
      <w:pPr>
        <w:pStyle w:val="BookText"/>
      </w:pPr>
      <w:r>
        <w:rPr>
          <w:rFonts w:ascii="Amiri" w:hAnsi="Amiri" w:eastAsia="Amiri" w:cs="Amiri"/>
          <w:lang w:bidi="ar-SA"/>
          <w:color w:val="111111"/>
          <w:sz w:val="28"/>
          <w:szCs w:val="28"/>
          <w:rtl/>
        </w:rPr>
        <w:t xml:space="preserve">نخانجان، ابن مالك محمّد بن عبد الل(ه 600 - 672 ه- )</w:t>
      </w:r>
    </w:p>
    <w:p>
      <w:pPr>
        <w:pStyle w:val="BookText"/>
      </w:pPr>
      <w:r>
        <w:rPr>
          <w:rFonts w:ascii="Amiri" w:hAnsi="Amiri" w:eastAsia="Amiri" w:cs="Amiri"/>
          <w:lang w:bidi="ar-SA"/>
          <w:color w:val="111111"/>
          <w:sz w:val="28"/>
          <w:szCs w:val="28"/>
          <w:rtl/>
        </w:rPr>
        <w:t xml:space="preserve">72107 البصرة؛ المكتبة العباسية( باش أعيان) رقم المخطوط : 5-40</w:t>
      </w:r>
    </w:p>
    <w:p>
      <w:pPr>
        <w:pStyle w:val="BookText"/>
      </w:pPr>
      <w:r>
        <w:rPr>
          <w:rFonts w:ascii="IRNazanin" w:hAnsi="IRNazanin" w:eastAsia="IRNazanin" w:cs="IRNazanin"/>
          <w:lang w:bidi="fa-IR"/>
          <w:color w:val="111111"/>
          <w:sz w:val="28"/>
          <w:szCs w:val="28"/>
          <w:rtl/>
        </w:rPr>
        <w:t xml:space="preserve">کا :حسن ،تا :مجهول؛ لم تكمل؛ 16/3*21/5سم [ف: 115]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39" w:name="pg8072_50217"/>
    <w:bookmarkEnd w:id="539"/>
    <w:p>
      <w:pPr>
        <w:pStyle w:val="Heading2"/>
      </w:pPr>
      <w:bookmarkStart w:id="2097" w:name="_Toc1363"/>
      <w:r>
        <w:t>الهمزية في مدح خير البرية / شعر - عربي</w:t>
      </w:r>
      <w:bookmarkEnd w:id="2097"/>
    </w:p>
    <w:p>
      <w:pPr>
        <w:pStyle w:val="BookText"/>
      </w:pPr>
      <w:r>
        <w:rPr>
          <w:rFonts w:ascii="Amiri" w:hAnsi="Amiri" w:eastAsia="Amiri" w:cs="Amiri"/>
          <w:lang w:bidi="ar-SA"/>
          <w:color w:val="111111"/>
          <w:sz w:val="28"/>
          <w:szCs w:val="28"/>
          <w:rtl/>
        </w:rPr>
        <w:t xml:space="preserve">التميمي، صالح بن درويش ( 1190 - 1361 ه- )</w:t>
      </w:r>
    </w:p>
    <w:p>
      <w:pPr>
        <w:pStyle w:val="BookText"/>
      </w:pPr>
      <w:r>
        <w:rPr>
          <w:rFonts w:ascii="Times New Roman" w:hAnsi="Times New Roman" w:eastAsia="Times New Roman" w:cs="Times New Roman"/>
          <w:lang w:val="en-US" w:bidi="en-US"/>
          <w:color w:val="111111"/>
          <w:sz w:val="28"/>
          <w:szCs w:val="28"/>
          <w:rtl/>
        </w:rPr>
        <w:t xml:space="preserve">72108.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6116</w:t>
      </w:r>
    </w:p>
    <w:p>
      <w:pPr>
        <w:pStyle w:val="BookText"/>
      </w:pPr>
      <w:r>
        <w:rPr>
          <w:rFonts w:ascii="IRNazanin" w:hAnsi="IRNazanin" w:eastAsia="IRNazanin" w:cs="IRNazanin"/>
          <w:lang w:bidi="fa-IR"/>
          <w:color w:val="111111"/>
          <w:sz w:val="28"/>
          <w:szCs w:val="28"/>
          <w:rtl/>
        </w:rPr>
        <w:t xml:space="preserve">کا :عبد الله، تا: 1332ه- 5 ص 17س، 21*5 سم [معجم المخطوطات النجفية : 932]</w:t>
      </w:r>
    </w:p>
    <w:p>
      <w:pPr>
        <w:pStyle w:val="Heading2"/>
      </w:pPr>
      <w:bookmarkStart w:id="2098" w:name="_Toc1364"/>
      <w:r>
        <w:t>الهمزية في مدح ذي المزية / شعر - عربي</w:t>
      </w:r>
      <w:bookmarkEnd w:id="2098"/>
    </w:p>
    <w:p>
      <w:pPr>
        <w:pStyle w:val="BookText"/>
      </w:pPr>
      <w:r>
        <w:rPr>
          <w:rFonts w:ascii="Amiri" w:hAnsi="Amiri" w:eastAsia="Amiri" w:cs="Amiri"/>
          <w:lang w:bidi="ar-SA"/>
          <w:color w:val="111111"/>
          <w:sz w:val="28"/>
          <w:szCs w:val="28"/>
          <w:rtl/>
        </w:rPr>
        <w:t xml:space="preserve">الحرّ العاملي، محمّد بن حسن (1033 - 1104 ه- )</w:t>
      </w:r>
    </w:p>
    <w:p>
      <w:pPr>
        <w:pStyle w:val="BookText"/>
      </w:pPr>
      <w:r>
        <w:rPr>
          <w:rFonts w:ascii="Times New Roman" w:hAnsi="Times New Roman" w:eastAsia="Times New Roman" w:cs="Times New Roman"/>
          <w:lang w:val="en-US" w:bidi="en-US"/>
          <w:color w:val="111111"/>
          <w:sz w:val="28"/>
          <w:szCs w:val="28"/>
          <w:rtl/>
        </w:rPr>
        <w:t xml:space="preserve">72109.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398</w:t>
      </w:r>
    </w:p>
    <w:p>
      <w:pPr>
        <w:pStyle w:val="BookText"/>
      </w:pPr>
      <w:r>
        <w:rPr>
          <w:rFonts w:ascii="Amiri" w:hAnsi="Amiri" w:eastAsia="Amiri" w:cs="Amiri"/>
          <w:lang w:bidi="ar-SA"/>
          <w:color w:val="111111"/>
          <w:sz w:val="28"/>
          <w:szCs w:val="28"/>
          <w:rtl/>
        </w:rPr>
        <w:t xml:space="preserve">كا :محمّد بن طاهر السماوي، تا: 1363ه-؛ 12ص 22 س، 21*12سم [معجم المخطوطات</w:t>
      </w:r>
    </w:p>
    <w:p>
      <w:pPr>
        <w:pStyle w:val="BookText"/>
      </w:pPr>
      <w:r>
        <w:rPr>
          <w:rFonts w:ascii="Amiri" w:hAnsi="Amiri" w:eastAsia="Amiri" w:cs="Amiri"/>
          <w:lang w:bidi="ar-SA"/>
          <w:color w:val="111111"/>
          <w:sz w:val="28"/>
          <w:szCs w:val="28"/>
          <w:rtl/>
        </w:rPr>
        <w:t xml:space="preserve">النجفية 932]</w:t>
      </w:r>
    </w:p>
    <w:p>
      <w:pPr>
        <w:pStyle w:val="Heading2"/>
      </w:pPr>
      <w:bookmarkStart w:id="2099" w:name="_Toc1365"/>
      <w:r>
        <w:t>همع الهوامع في شرح جمع الجوامع / نحو، صرف - عربي</w:t>
      </w:r>
      <w:bookmarkEnd w:id="2099"/>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المرتبط: الجامع الكبير = جمع الجوامع السيوطي، عبد الرحمن بن أبي بكر (911-849ه-)</w:t>
      </w:r>
    </w:p>
    <w:p>
      <w:pPr>
        <w:pStyle w:val="BookText"/>
      </w:pPr>
      <w:r>
        <w:rPr>
          <w:rFonts w:ascii="Amiri" w:hAnsi="Amiri" w:eastAsia="Amiri" w:cs="Amiri"/>
          <w:lang w:bidi="ar-SA"/>
          <w:color w:val="111111"/>
          <w:sz w:val="28"/>
          <w:szCs w:val="28"/>
          <w:rtl/>
        </w:rPr>
        <w:t xml:space="preserve">أوّله: سبحانك لا أحصي ثناء عليك انت كما أثنيت على نفسك وأصلي واسلم على محمّد أفضل من خصصته بروح قدسك، وبعد فأن لنا تأليفا في العربية جمع أدناها وأقصاها ... وقد كنت أريد أن أصنع عليه شرحاً واسعاً كثير النقول طويل الذيول، جامعا للشواهد والتعاليل معتنيا بالانتقاد للأدلة والأقاويل منبها على الضوابط والقواعد والتقاسيم والمقاصد، فرأيت الزمان أضيق من ذلك فنجزت لهم هذه العجالة ...</w:t>
      </w:r>
    </w:p>
    <w:p>
      <w:pPr>
        <w:pStyle w:val="BookText"/>
      </w:pPr>
      <w:r>
        <w:rPr>
          <w:rFonts w:ascii="IRNazanin" w:hAnsi="IRNazanin" w:eastAsia="IRNazanin" w:cs="IRNazanin"/>
          <w:lang w:bidi="fa-IR"/>
          <w:color w:val="111111"/>
          <w:sz w:val="28"/>
          <w:szCs w:val="28"/>
          <w:rtl/>
        </w:rPr>
        <w:t xml:space="preserve">طبع :کویت 1394 - 1399ه- القاهرة، 1327ه- بيروت، 1973م</w:t>
      </w:r>
    </w:p>
    <w:p>
      <w:pPr>
        <w:pStyle w:val="BookText"/>
      </w:pPr>
      <w:r>
        <w:rPr>
          <w:rFonts w:ascii="Amiri" w:hAnsi="Amiri" w:eastAsia="Amiri" w:cs="Amiri"/>
          <w:lang w:bidi="ar-SA"/>
          <w:color w:val="111111"/>
          <w:sz w:val="28"/>
          <w:szCs w:val="28"/>
          <w:rtl/>
        </w:rPr>
        <w:t xml:space="preserve">[فنخا 34: 807-808 (5 نسخة)]</w:t>
      </w:r>
    </w:p>
    <w:p>
      <w:pPr>
        <w:pStyle w:val="BookText"/>
      </w:pPr>
      <w:r>
        <w:rPr>
          <w:rFonts w:ascii="Times New Roman" w:hAnsi="Times New Roman" w:eastAsia="Times New Roman" w:cs="Times New Roman"/>
          <w:lang w:val="en-US" w:bidi="en-US"/>
          <w:color w:val="111111"/>
          <w:sz w:val="28"/>
          <w:szCs w:val="28"/>
          <w:rtl/>
        </w:rPr>
        <w:t xml:space="preserve">72110.</w:t>
      </w:r>
    </w:p>
    <w:p>
      <w:pPr>
        <w:pStyle w:val="BookText"/>
      </w:pPr>
      <w:r>
        <w:rPr>
          <w:rFonts w:ascii="Amiri" w:hAnsi="Amiri" w:eastAsia="Amiri" w:cs="Amiri"/>
          <w:lang w:bidi="ar-SA"/>
          <w:color w:val="111111"/>
          <w:sz w:val="28"/>
          <w:szCs w:val="28"/>
          <w:rtl/>
        </w:rPr>
        <w:t xml:space="preserve">بغداد؛ المكتبة القادرية رقم المخطوط : 978</w:t>
      </w:r>
    </w:p>
    <w:p>
      <w:pPr>
        <w:pStyle w:val="BookText"/>
      </w:pPr>
      <w:r>
        <w:rPr>
          <w:rFonts w:ascii="Amiri" w:hAnsi="Amiri" w:eastAsia="Amiri" w:cs="Amiri"/>
          <w:lang w:bidi="ar-SA"/>
          <w:color w:val="111111"/>
          <w:sz w:val="28"/>
          <w:szCs w:val="28"/>
          <w:rtl/>
        </w:rPr>
        <w:t xml:space="preserve">أوّلها: مطابق ؛آخرها: وبانواع المحامد والمحاسن حريا جعلنا الله مع الذين أنعم عليهم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40" w:name="pg8072_50218"/>
    <w:bookmarkEnd w:id="540"/>
    <w:p>
      <w:pPr>
        <w:pStyle w:val="BookText"/>
      </w:pPr>
      <w:r>
        <w:rPr>
          <w:rFonts w:ascii="Amiri" w:hAnsi="Amiri" w:eastAsia="Amiri" w:cs="Amiri"/>
          <w:lang w:bidi="ar-SA"/>
          <w:color w:val="111111"/>
          <w:sz w:val="28"/>
          <w:szCs w:val="28"/>
          <w:rtl/>
        </w:rPr>
        <w:t xml:space="preserve">ورفمهم مكانا عليا انتهي كلام المؤلف رحمة الله ...</w:t>
      </w:r>
    </w:p>
    <w:p>
      <w:pPr>
        <w:pStyle w:val="BookText"/>
      </w:pPr>
      <w:r>
        <w:rPr>
          <w:rFonts w:ascii="IRNazanin" w:hAnsi="IRNazanin" w:eastAsia="IRNazanin" w:cs="IRNazanin"/>
          <w:lang w:bidi="fa-IR"/>
          <w:color w:val="111111"/>
          <w:sz w:val="28"/>
          <w:szCs w:val="28"/>
          <w:rtl/>
        </w:rPr>
        <w:t xml:space="preserve">نسخ ،کا :سالم بن عز الدين السنهوري المالكي ،تا: 8 جمادى الآخر 977ه- 246ق، 35س 17/5*26سم [ف: 3-284]</w:t>
      </w:r>
    </w:p>
    <w:p>
      <w:pPr>
        <w:pStyle w:val="BookText"/>
      </w:pPr>
      <w:r>
        <w:rPr>
          <w:rFonts w:ascii="Times New Roman" w:hAnsi="Times New Roman" w:eastAsia="Times New Roman" w:cs="Times New Roman"/>
          <w:lang w:val="en-US" w:bidi="en-US"/>
          <w:color w:val="111111"/>
          <w:sz w:val="28"/>
          <w:szCs w:val="28"/>
          <w:rtl/>
        </w:rPr>
        <w:t xml:space="preserve">72111.</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14/26</w:t>
      </w:r>
    </w:p>
    <w:p>
      <w:pPr>
        <w:pStyle w:val="BookText"/>
      </w:pPr>
      <w:r>
        <w:rPr>
          <w:rFonts w:ascii="Amiri" w:hAnsi="Amiri" w:eastAsia="Amiri" w:cs="Amiri"/>
          <w:lang w:bidi="ar-SA"/>
          <w:color w:val="111111"/>
          <w:sz w:val="28"/>
          <w:szCs w:val="28"/>
          <w:rtl/>
        </w:rPr>
        <w:t xml:space="preserve">أوّلها :مطابق ؛آخرها :ولا يضر كون الشرح على أسلوبين نصف بلا مزج ونصفه ممزوج ونعود هناك ان شاء الله تعالى إلى تكملة بقية الكتاب</w:t>
      </w:r>
    </w:p>
    <w:p>
      <w:pPr>
        <w:pStyle w:val="BookText"/>
      </w:pPr>
      <w:r>
        <w:rPr>
          <w:rFonts w:ascii="IRNazanin" w:hAnsi="IRNazanin" w:eastAsia="IRNazanin" w:cs="IRNazanin"/>
          <w:lang w:bidi="fa-IR"/>
          <w:color w:val="111111"/>
          <w:sz w:val="28"/>
          <w:szCs w:val="28"/>
          <w:rtl/>
        </w:rPr>
        <w:t xml:space="preserve">جزء 1 ؛کا :مجهول، تا: 988 ه- ، 153 ق 33س، 18*26 سم [الأوقاف المركزية - ف: 1-425]</w:t>
      </w:r>
    </w:p>
    <w:p>
      <w:pPr>
        <w:pStyle w:val="BookText"/>
      </w:pPr>
      <w:r>
        <w:rPr>
          <w:rFonts w:ascii="Times New Roman" w:hAnsi="Times New Roman" w:eastAsia="Times New Roman" w:cs="Times New Roman"/>
          <w:lang w:val="en-US" w:bidi="en-US"/>
          <w:color w:val="111111"/>
          <w:sz w:val="28"/>
          <w:szCs w:val="28"/>
          <w:rtl/>
        </w:rPr>
        <w:t xml:space="preserve">72112.</w:t>
      </w:r>
    </w:p>
    <w:p>
      <w:pPr>
        <w:pStyle w:val="BookText"/>
      </w:pPr>
      <w:r>
        <w:rPr>
          <w:rFonts w:ascii="Amiri" w:hAnsi="Amiri" w:eastAsia="Amiri" w:cs="Amiri"/>
          <w:lang w:bidi="ar-SA"/>
          <w:color w:val="111111"/>
          <w:sz w:val="28"/>
          <w:szCs w:val="28"/>
          <w:rtl/>
        </w:rPr>
        <w:t xml:space="preserve">السليمانية؛ مكتبة رقمالمخطوط : 14/27ت مجاميع/193</w:t>
      </w:r>
    </w:p>
    <w:p>
      <w:pPr>
        <w:pStyle w:val="BookText"/>
      </w:pPr>
      <w:r>
        <w:rPr>
          <w:rFonts w:ascii="Amiri" w:hAnsi="Amiri" w:eastAsia="Amiri" w:cs="Amiri"/>
          <w:lang w:bidi="ar-SA"/>
          <w:color w:val="111111"/>
          <w:sz w:val="28"/>
          <w:szCs w:val="28"/>
          <w:rtl/>
        </w:rPr>
        <w:t xml:space="preserve">البابانيين في الأوقاف المركزية)</w:t>
      </w:r>
    </w:p>
    <w:p>
      <w:pPr>
        <w:pStyle w:val="BookText"/>
      </w:pPr>
      <w:r>
        <w:rPr>
          <w:rFonts w:ascii="Amiri" w:hAnsi="Amiri" w:eastAsia="Amiri" w:cs="Amiri"/>
          <w:lang w:bidi="ar-SA"/>
          <w:color w:val="111111"/>
          <w:sz w:val="28"/>
          <w:szCs w:val="28"/>
          <w:rtl/>
        </w:rPr>
        <w:t xml:space="preserve">أوّلها :الكتاب الثالث في المجرورات وما حمل عليها من المجزومات؛ آخرها :جعلنا الله من الذين أنعم الله عليهم ورفعهم مكانا عليا</w:t>
      </w:r>
    </w:p>
    <w:p>
      <w:pPr>
        <w:pStyle w:val="BookText"/>
      </w:pPr>
      <w:r>
        <w:rPr>
          <w:rFonts w:ascii="Amiri" w:hAnsi="Amiri" w:eastAsia="Amiri" w:cs="Amiri"/>
          <w:lang w:bidi="ar-SA"/>
          <w:color w:val="111111"/>
          <w:sz w:val="28"/>
          <w:szCs w:val="28"/>
          <w:rtl/>
        </w:rPr>
        <w:t xml:space="preserve">الجزء الثاني؛ كا :مجهول ،تا: 988ه- تملك : محمّد شرف الدين بن الرجا الحنفي الحلبي؛ 149ق، 33س، 18*26 سم [الأوقاف المركزية - ف: 1-426]</w:t>
      </w:r>
    </w:p>
    <w:p>
      <w:pPr>
        <w:pStyle w:val="Heading2"/>
      </w:pPr>
      <w:bookmarkStart w:id="2100" w:name="_Toc1366"/>
      <w:r>
        <w:t>همع الهوامع في منع الموانع / أصول الفقه - عربي</w:t>
      </w:r>
      <w:bookmarkEnd w:id="2100"/>
    </w:p>
    <w:p>
      <w:pPr>
        <w:pStyle w:val="BookText"/>
      </w:pPr>
      <w:r>
        <w:rPr>
          <w:rFonts w:ascii="Amiri" w:hAnsi="Amiri" w:eastAsia="Amiri" w:cs="Amiri"/>
          <w:lang w:bidi="ar-SA"/>
          <w:color w:val="111111"/>
          <w:sz w:val="28"/>
          <w:szCs w:val="28"/>
          <w:rtl/>
        </w:rPr>
        <w:t xml:space="preserve">السبكي، عبد الوهّاب بن علي (727 - 771 ؟ ه-)</w:t>
      </w:r>
    </w:p>
    <w:p>
      <w:pPr>
        <w:pStyle w:val="BookText"/>
      </w:pPr>
      <w:r>
        <w:rPr>
          <w:rFonts w:ascii="Amiri" w:hAnsi="Amiri" w:eastAsia="Amiri" w:cs="Amiri"/>
          <w:lang w:bidi="ar-SA"/>
          <w:color w:val="111111"/>
          <w:sz w:val="28"/>
          <w:szCs w:val="28"/>
          <w:rtl/>
        </w:rPr>
        <w:t xml:space="preserve">72113 .بغداد؛ مركز البحوث والدراسات؛ رقم المخطوط: 251خ 325 مصورة</w:t>
      </w:r>
    </w:p>
    <w:p>
      <w:pPr>
        <w:pStyle w:val="BookText"/>
      </w:pPr>
      <w:r>
        <w:rPr>
          <w:rFonts w:ascii="Amiri" w:hAnsi="Amiri" w:eastAsia="Amiri" w:cs="Amiri"/>
          <w:lang w:bidi="ar-SA"/>
          <w:color w:val="111111"/>
          <w:sz w:val="28"/>
          <w:szCs w:val="28"/>
          <w:rtl/>
        </w:rPr>
        <w:t xml:space="preserve">مصدر التصوير :نسخة خطية في المكتبة الازهرية؛ كا: مجهول، تا: 5310؛ 27 ص</w:t>
      </w:r>
    </w:p>
    <w:p>
      <w:pPr>
        <w:pStyle w:val="BookText"/>
      </w:pPr>
      <w:r>
        <w:rPr>
          <w:rFonts w:ascii="IRNazanin" w:hAnsi="IRNazanin" w:eastAsia="IRNazanin" w:cs="IRNazanin"/>
          <w:lang w:bidi="fa-IR"/>
          <w:color w:val="111111"/>
          <w:sz w:val="28"/>
          <w:szCs w:val="28"/>
          <w:rtl/>
        </w:rPr>
        <w:t xml:space="preserve">[(مصورات) - ف: 260]</w:t>
      </w:r>
    </w:p>
    <w:p>
      <w:pPr>
        <w:pStyle w:val="Heading2"/>
      </w:pPr>
      <w:bookmarkStart w:id="2101" w:name="_Toc1367"/>
      <w:r>
        <w:t>الهم والحزن (رسالة في )/ أخلاق - عربي</w:t>
      </w:r>
      <w:bookmarkEnd w:id="2101"/>
    </w:p>
    <w:p>
      <w:pPr>
        <w:pStyle w:val="BookText"/>
      </w:pPr>
      <w:r>
        <w:rPr>
          <w:rFonts w:ascii="Amiri" w:hAnsi="Amiri" w:eastAsia="Amiri" w:cs="Amiri"/>
          <w:lang w:bidi="ar-SA"/>
          <w:color w:val="111111"/>
          <w:sz w:val="28"/>
          <w:szCs w:val="28"/>
          <w:rtl/>
        </w:rPr>
        <w:t xml:space="preserve">72114 .بغداد؛ مكتبة الأوقاف العامة؛ رقم المخطوط : 13837/19</w:t>
      </w:r>
    </w:p>
    <w:p>
      <w:pPr>
        <w:pStyle w:val="BookText"/>
      </w:pPr>
      <w:r>
        <w:rPr>
          <w:rFonts w:ascii="Amiri" w:hAnsi="Amiri" w:eastAsia="Amiri" w:cs="Amiri"/>
          <w:lang w:bidi="ar-SA"/>
          <w:color w:val="111111"/>
          <w:sz w:val="28"/>
          <w:szCs w:val="28"/>
          <w:rtl/>
        </w:rPr>
        <w:t xml:space="preserve">أوّلها :وما أحسن ما جمع النبي صلى الله تعالى عليه وسلم</w:t>
      </w:r>
    </w:p>
    <w:p>
      <w:pPr>
        <w:pStyle w:val="BookText"/>
      </w:pPr>
      <w:r>
        <w:rPr>
          <w:rFonts w:ascii="IRNazanin" w:hAnsi="IRNazanin" w:eastAsia="IRNazanin" w:cs="IRNazanin"/>
          <w:lang w:bidi="fa-IR"/>
          <w:color w:val="111111"/>
          <w:sz w:val="28"/>
          <w:szCs w:val="28"/>
          <w:rtl/>
        </w:rPr>
        <w:t xml:space="preserve">کا: مجهول ،تا: 1332ه- ،1 ص 19*13سم [ف: 2-407]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41" w:name="pg8072_50219"/>
    <w:bookmarkEnd w:id="541"/>
    <w:p>
      <w:pPr>
        <w:pStyle w:val="Heading2"/>
      </w:pPr>
      <w:bookmarkStart w:id="2102" w:name="_Toc1368"/>
      <w:r>
        <w:t>هموم العارفين واكسير الصادقين / تاريخ المعصومين - فارسي</w:t>
      </w:r>
      <w:bookmarkEnd w:id="2102"/>
    </w:p>
    <w:p>
      <w:pPr>
        <w:pStyle w:val="BookText"/>
      </w:pPr>
      <w:r>
        <w:rPr>
          <w:rFonts w:ascii="Amiri" w:hAnsi="Amiri" w:eastAsia="Amiri" w:cs="Amiri"/>
          <w:lang w:bidi="ar-SA"/>
          <w:color w:val="111111"/>
          <w:sz w:val="28"/>
          <w:szCs w:val="28"/>
          <w:rtl/>
        </w:rPr>
        <w:t xml:space="preserve">البرغاني، محمّد علي بن محمّد ( - 1272 ؟ ه-)</w:t>
      </w:r>
    </w:p>
    <w:p>
      <w:pPr>
        <w:pStyle w:val="BookText"/>
      </w:pPr>
      <w:r>
        <w:rPr>
          <w:rFonts w:ascii="IRNazanin" w:hAnsi="IRNazanin" w:eastAsia="IRNazanin" w:cs="IRNazanin"/>
          <w:lang w:bidi="fa-IR"/>
          <w:color w:val="111111"/>
          <w:sz w:val="28"/>
          <w:szCs w:val="28"/>
          <w:rtl/>
        </w:rPr>
        <w:t xml:space="preserve">[فنخا 810:34]</w:t>
      </w:r>
    </w:p>
    <w:p>
      <w:pPr>
        <w:pStyle w:val="BookText"/>
      </w:pPr>
      <w:r>
        <w:rPr>
          <w:rFonts w:ascii="Amiri" w:hAnsi="Amiri" w:eastAsia="Amiri" w:cs="Amiri"/>
          <w:lang w:bidi="ar-SA"/>
          <w:color w:val="111111"/>
          <w:sz w:val="28"/>
          <w:szCs w:val="28"/>
          <w:rtl/>
        </w:rPr>
        <w:t xml:space="preserve">72115 .كربلاء؛ الروضة الحسينية (مكتبة)؛ رقم المخطوط : 1112 م - ح 10042</w:t>
      </w:r>
    </w:p>
    <w:p>
      <w:pPr>
        <w:pStyle w:val="BookText"/>
      </w:pPr>
      <w:r>
        <w:rPr>
          <w:rFonts w:ascii="Amiri" w:hAnsi="Amiri" w:eastAsia="Amiri" w:cs="Amiri"/>
          <w:lang w:bidi="ar-SA"/>
          <w:color w:val="111111"/>
          <w:sz w:val="28"/>
          <w:szCs w:val="28"/>
          <w:rtl/>
        </w:rPr>
        <w:t xml:space="preserve">أوّلها :البسملة : الحمد لله الملك المنان القديم الإحسان</w:t>
      </w:r>
    </w:p>
    <w:p>
      <w:pPr>
        <w:pStyle w:val="BookText"/>
      </w:pPr>
      <w:r>
        <w:rPr>
          <w:rFonts w:ascii="IRNazanin" w:hAnsi="IRNazanin" w:eastAsia="IRNazanin" w:cs="IRNazanin"/>
          <w:lang w:bidi="fa-IR"/>
          <w:color w:val="111111"/>
          <w:sz w:val="28"/>
          <w:szCs w:val="28"/>
          <w:rtl/>
        </w:rPr>
        <w:t xml:space="preserve">نسخ ،کا: محمّد مهدي بن حسين علي البرغاني، تا: 14 ذي الحجة 1252ه- 428ص، ،17 س، 20*15 سم [مخطوطات كربلاء: 4-511]</w:t>
      </w:r>
    </w:p>
    <w:p>
      <w:pPr>
        <w:pStyle w:val="Heading2"/>
      </w:pPr>
      <w:bookmarkStart w:id="2103" w:name="_Toc1369"/>
      <w:r>
        <w:t>هميان الزاد إلى دار المعاد / تفسير - عربي</w:t>
      </w:r>
      <w:bookmarkEnd w:id="2103"/>
    </w:p>
    <w:p>
      <w:pPr>
        <w:pStyle w:val="BookText"/>
      </w:pPr>
      <w:r>
        <w:rPr>
          <w:rFonts w:ascii="Amiri" w:hAnsi="Amiri" w:eastAsia="Amiri" w:cs="Amiri"/>
          <w:lang w:bidi="ar-SA"/>
          <w:color w:val="111111"/>
          <w:sz w:val="28"/>
          <w:szCs w:val="28"/>
          <w:rtl/>
        </w:rPr>
        <w:t xml:space="preserve">الاطفيش، محمّد بن يوسف (1820 - 1914م)</w:t>
      </w:r>
    </w:p>
    <w:p>
      <w:pPr>
        <w:pStyle w:val="BookText"/>
      </w:pPr>
      <w:r>
        <w:rPr>
          <w:rFonts w:ascii="IRNazanin" w:hAnsi="IRNazanin" w:eastAsia="IRNazanin" w:cs="IRNazanin"/>
          <w:lang w:bidi="fa-IR"/>
          <w:color w:val="111111"/>
          <w:sz w:val="28"/>
          <w:szCs w:val="28"/>
          <w:rtl/>
        </w:rPr>
        <w:t xml:space="preserve">طبع: زنگبار 1350 ق</w:t>
      </w:r>
    </w:p>
    <w:p>
      <w:pPr>
        <w:pStyle w:val="BookText"/>
      </w:pPr>
      <w:r>
        <w:rPr>
          <w:rFonts w:ascii="Amiri" w:hAnsi="Amiri" w:eastAsia="Amiri" w:cs="Amiri"/>
          <w:lang w:bidi="ar-SA"/>
          <w:color w:val="111111"/>
          <w:sz w:val="28"/>
          <w:szCs w:val="28"/>
          <w:rtl/>
        </w:rPr>
        <w:t xml:space="preserve">72116 . الكاظمية؛ خزانة علي بن حسين الهاشمي؛ رقم المخطوط:</w:t>
      </w:r>
    </w:p>
    <w:p>
      <w:pPr>
        <w:pStyle w:val="BookText"/>
      </w:pPr>
      <w:r>
        <w:rPr>
          <w:rFonts w:ascii="Amiri" w:hAnsi="Amiri" w:eastAsia="Amiri" w:cs="Amiri"/>
          <w:lang w:bidi="ar-SA"/>
          <w:color w:val="111111"/>
          <w:sz w:val="28"/>
          <w:szCs w:val="28"/>
          <w:rtl/>
        </w:rPr>
        <w:t xml:space="preserve">تفسير رجل سختي اباضي وهبي؛ كا: مجهول، تا: مجهول [معهد المخطوطات العربية:</w:t>
      </w:r>
    </w:p>
    <w:p>
      <w:pPr>
        <w:pStyle w:val="BookText"/>
      </w:pPr>
      <w:r>
        <w:rPr>
          <w:rFonts w:ascii="IRNazanin" w:hAnsi="IRNazanin" w:eastAsia="IRNazanin" w:cs="IRNazanin"/>
          <w:lang w:bidi="fa-IR"/>
          <w:color w:val="111111"/>
          <w:sz w:val="28"/>
          <w:szCs w:val="28"/>
          <w:rtl/>
        </w:rPr>
        <w:t xml:space="preserve">4 جزء 2-253]</w:t>
      </w:r>
    </w:p>
    <w:p>
      <w:pPr>
        <w:pStyle w:val="Heading2"/>
      </w:pPr>
      <w:bookmarkStart w:id="2104" w:name="_Toc1370"/>
      <w:r>
        <w:t>الهندباء = رسالة في الهندباء = هندباء غير مغسولة = كاسني = خواص</w:t>
      </w:r>
      <w:bookmarkEnd w:id="2104"/>
    </w:p>
    <w:p>
      <w:pPr>
        <w:pStyle w:val="BookText"/>
      </w:pPr>
      <w:r>
        <w:rPr>
          <w:rFonts w:ascii="Amiri" w:hAnsi="Amiri" w:eastAsia="Amiri" w:cs="Amiri"/>
          <w:lang w:bidi="ar-SA"/>
          <w:color w:val="111111"/>
          <w:sz w:val="28"/>
          <w:szCs w:val="28"/>
          <w:rtl/>
        </w:rPr>
        <w:t xml:space="preserve">كاسني / طب - عربي</w:t>
      </w:r>
    </w:p>
    <w:p>
      <w:pPr>
        <w:pStyle w:val="BookText"/>
      </w:pPr>
      <w:r>
        <w:rPr>
          <w:rFonts w:ascii="Amiri" w:hAnsi="Amiri" w:eastAsia="Amiri" w:cs="Amiri"/>
          <w:lang w:bidi="ar-SA"/>
          <w:color w:val="111111"/>
          <w:sz w:val="28"/>
          <w:szCs w:val="28"/>
          <w:rtl/>
        </w:rPr>
        <w:t xml:space="preserve">ابن سينا ،حسين بن عبد الله ( 370؟ - 428 ه- )</w:t>
      </w:r>
    </w:p>
    <w:p>
      <w:pPr>
        <w:pStyle w:val="BookText"/>
      </w:pPr>
      <w:r>
        <w:rPr>
          <w:rFonts w:ascii="Amiri" w:hAnsi="Amiri" w:eastAsia="Amiri" w:cs="Amiri"/>
          <w:lang w:bidi="ar-SA"/>
          <w:color w:val="111111"/>
          <w:sz w:val="28"/>
          <w:szCs w:val="28"/>
          <w:rtl/>
        </w:rPr>
        <w:t xml:space="preserve">طبع :في استانبول</w:t>
      </w:r>
    </w:p>
    <w:p>
      <w:pPr>
        <w:pStyle w:val="BookText"/>
      </w:pPr>
      <w:r>
        <w:rPr>
          <w:rFonts w:ascii="Amiri" w:hAnsi="Amiri" w:eastAsia="Amiri" w:cs="Amiri"/>
          <w:lang w:bidi="ar-SA"/>
          <w:color w:val="111111"/>
          <w:sz w:val="28"/>
          <w:szCs w:val="28"/>
          <w:rtl/>
        </w:rPr>
        <w:t xml:space="preserve">[فنخا 34: 13-815 (39 نسخة)]</w:t>
      </w:r>
    </w:p>
    <w:p>
      <w:pPr>
        <w:pStyle w:val="BookText"/>
      </w:pPr>
      <w:r>
        <w:rPr>
          <w:rFonts w:ascii="Amiri" w:hAnsi="Amiri" w:eastAsia="Amiri" w:cs="Amiri"/>
          <w:lang w:bidi="ar-SA"/>
          <w:color w:val="111111"/>
          <w:sz w:val="28"/>
          <w:szCs w:val="28"/>
          <w:rtl/>
        </w:rPr>
        <w:t xml:space="preserve">72117.بغداد؛ خزانة إبراهيم عطارباشي( في دار المخطوطات)؛ رقم</w:t>
      </w:r>
    </w:p>
    <w:p>
      <w:pPr>
        <w:pStyle w:val="BookText"/>
      </w:pPr>
      <w:r>
        <w:rPr>
          <w:rFonts w:ascii="IRNazanin" w:hAnsi="IRNazanin" w:eastAsia="IRNazanin" w:cs="IRNazanin"/>
          <w:lang w:bidi="fa-IR"/>
          <w:color w:val="111111"/>
          <w:sz w:val="28"/>
          <w:szCs w:val="28"/>
          <w:rtl/>
        </w:rPr>
        <w:t xml:space="preserve">المخطوط : 38701/4</w:t>
      </w:r>
    </w:p>
    <w:p>
      <w:pPr>
        <w:pStyle w:val="BookText"/>
      </w:pPr>
      <w:r>
        <w:rPr>
          <w:rFonts w:ascii="IRNazanin" w:hAnsi="IRNazanin" w:eastAsia="IRNazanin" w:cs="IRNazanin"/>
          <w:lang w:bidi="fa-IR"/>
          <w:color w:val="111111"/>
          <w:sz w:val="28"/>
          <w:szCs w:val="28"/>
          <w:rtl/>
        </w:rPr>
        <w:t xml:space="preserve">کا :مجهول ،تا: 1036ه- 6ص، 9س، 20/5*11سم [المورد: 77-121]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42" w:name="pg8072_50220"/>
    <w:bookmarkEnd w:id="542"/>
    <w:p>
      <w:pPr>
        <w:pStyle w:val="Heading2"/>
      </w:pPr>
      <w:bookmarkStart w:id="2105" w:name="_Toc1371"/>
      <w:r>
        <w:t>هندسه / هندسة - فارسي</w:t>
      </w:r>
      <w:bookmarkEnd w:id="2105"/>
    </w:p>
    <w:p>
      <w:pPr>
        <w:pStyle w:val="BookText"/>
      </w:pPr>
      <w:r>
        <w:rPr>
          <w:rFonts w:ascii="IRNazanin" w:hAnsi="IRNazanin" w:eastAsia="IRNazanin" w:cs="IRNazanin"/>
          <w:lang w:bidi="fa-IR"/>
          <w:color w:val="111111"/>
          <w:sz w:val="28"/>
          <w:szCs w:val="28"/>
          <w:rtl/>
        </w:rPr>
        <w:t xml:space="preserve">القوشچي، علي بن محمّد (- 879 ه- )</w:t>
      </w:r>
    </w:p>
    <w:p>
      <w:pPr>
        <w:pStyle w:val="BookText"/>
      </w:pPr>
      <w:r>
        <w:rPr>
          <w:rFonts w:ascii="IRNazanin" w:hAnsi="IRNazanin" w:eastAsia="IRNazanin" w:cs="IRNazanin"/>
          <w:lang w:bidi="fa-IR"/>
          <w:color w:val="111111"/>
          <w:sz w:val="28"/>
          <w:szCs w:val="28"/>
          <w:rtl/>
        </w:rPr>
        <w:t xml:space="preserve">[فنخا 34: 816]</w:t>
      </w:r>
    </w:p>
    <w:p>
      <w:pPr>
        <w:pStyle w:val="BookText"/>
      </w:pPr>
      <w:r>
        <w:rPr>
          <w:rFonts w:ascii="Times New Roman" w:hAnsi="Times New Roman" w:eastAsia="Times New Roman" w:cs="Times New Roman"/>
          <w:lang w:val="en-US" w:bidi="en-US"/>
          <w:color w:val="111111"/>
          <w:sz w:val="28"/>
          <w:szCs w:val="28"/>
          <w:rtl/>
        </w:rPr>
        <w:t xml:space="preserve">72118.</w:t>
      </w:r>
    </w:p>
    <w:p>
      <w:pPr>
        <w:pStyle w:val="BookText"/>
      </w:pPr>
      <w:r>
        <w:rPr>
          <w:rFonts w:ascii="IRNazanin" w:hAnsi="IRNazanin" w:eastAsia="IRNazanin" w:cs="IRNazanin"/>
          <w:lang w:bidi="fa-IR"/>
          <w:color w:val="111111"/>
          <w:sz w:val="28"/>
          <w:szCs w:val="28"/>
          <w:rtl/>
        </w:rPr>
        <w:t xml:space="preserve">کربلاء؛ العتبة العباسية؛ رقم المخطوط : 211/14</w:t>
      </w:r>
    </w:p>
    <w:p>
      <w:pPr>
        <w:pStyle w:val="BookText"/>
      </w:pPr>
      <w:r>
        <w:rPr>
          <w:rFonts w:ascii="Amiri" w:hAnsi="Amiri" w:eastAsia="Amiri" w:cs="Amiri"/>
          <w:lang w:bidi="ar-SA"/>
          <w:color w:val="111111"/>
          <w:sz w:val="28"/>
          <w:szCs w:val="28"/>
          <w:rtl/>
        </w:rPr>
        <w:t xml:space="preserve">المقدمات الهندسية من الرسالة القوشجية ؛كا: السيد مرتضى الرضوي الكشميري، تا :</w:t>
      </w:r>
    </w:p>
    <w:p>
      <w:pPr>
        <w:pStyle w:val="BookText"/>
      </w:pPr>
      <w:r>
        <w:rPr>
          <w:rFonts w:ascii="IRNazanin" w:hAnsi="IRNazanin" w:eastAsia="IRNazanin" w:cs="IRNazanin"/>
          <w:lang w:bidi="fa-IR"/>
          <w:color w:val="111111"/>
          <w:sz w:val="28"/>
          <w:szCs w:val="28"/>
          <w:rtl/>
        </w:rPr>
        <w:t xml:space="preserve">1280ه- 16*10سم [ف: 1-254]</w:t>
      </w:r>
    </w:p>
    <w:p>
      <w:pPr>
        <w:pStyle w:val="Heading2"/>
      </w:pPr>
      <w:bookmarkStart w:id="2106" w:name="_Toc1372"/>
      <w:r>
        <w:t>الهندسة (رسالة في) / هندسة - عربي</w:t>
      </w:r>
      <w:bookmarkEnd w:id="2106"/>
    </w:p>
    <w:p>
      <w:pPr>
        <w:pStyle w:val="BookText"/>
      </w:pPr>
      <w:r>
        <w:rPr>
          <w:rFonts w:ascii="Amiri" w:hAnsi="Amiri" w:eastAsia="Amiri" w:cs="Amiri"/>
          <w:lang w:bidi="ar-SA"/>
          <w:color w:val="111111"/>
          <w:sz w:val="28"/>
          <w:szCs w:val="28"/>
          <w:rtl/>
        </w:rPr>
        <w:t xml:space="preserve">ابن عبد الهادي، عبد الجليل بن محمّد(- 1087 ه-)</w:t>
      </w:r>
    </w:p>
    <w:p>
      <w:pPr>
        <w:pStyle w:val="BookText"/>
      </w:pPr>
      <w:r>
        <w:rPr>
          <w:rFonts w:ascii="Amiri" w:hAnsi="Amiri" w:eastAsia="Amiri" w:cs="Amiri"/>
          <w:lang w:bidi="ar-SA"/>
          <w:color w:val="111111"/>
          <w:sz w:val="28"/>
          <w:szCs w:val="28"/>
          <w:rtl/>
        </w:rPr>
        <w:t xml:space="preserve">72119 .بغداد؛ مكتبة الأوقاف العامة؛ رقم المخطوط: 5437/2</w:t>
      </w:r>
    </w:p>
    <w:p>
      <w:pPr>
        <w:pStyle w:val="BookText"/>
      </w:pPr>
      <w:r>
        <w:rPr>
          <w:rFonts w:ascii="Amiri" w:hAnsi="Amiri" w:eastAsia="Amiri" w:cs="Amiri"/>
          <w:lang w:bidi="ar-SA"/>
          <w:color w:val="111111"/>
          <w:sz w:val="28"/>
          <w:szCs w:val="28"/>
          <w:rtl/>
        </w:rPr>
        <w:t xml:space="preserve">أوّلها :الحمد لله الذي أنار شموس معرفته في خير الإمكان ..</w:t>
      </w:r>
    </w:p>
    <w:p>
      <w:pPr>
        <w:pStyle w:val="BookText"/>
      </w:pPr>
      <w:r>
        <w:rPr>
          <w:rFonts w:ascii="Amiri" w:hAnsi="Amiri" w:eastAsia="Amiri" w:cs="Amiri"/>
          <w:lang w:bidi="ar-SA"/>
          <w:color w:val="111111"/>
          <w:sz w:val="28"/>
          <w:szCs w:val="28"/>
          <w:rtl/>
        </w:rPr>
        <w:t xml:space="preserve">كاتب = مؤلف ،تا :مجهول؛ 9ق 20*15سم [ف: 4-121]</w:t>
      </w:r>
    </w:p>
    <w:p>
      <w:pPr>
        <w:pStyle w:val="Heading2"/>
      </w:pPr>
      <w:bookmarkStart w:id="2107" w:name="_Toc1373"/>
      <w:r>
        <w:t>الهندسة (كتاب في) / هندسة، حساب - فارسي</w:t>
      </w:r>
      <w:bookmarkEnd w:id="2107"/>
    </w:p>
    <w:p>
      <w:pPr>
        <w:pStyle w:val="BookText"/>
      </w:pPr>
      <w:r>
        <w:rPr>
          <w:rFonts w:ascii="Amiri" w:hAnsi="Amiri" w:eastAsia="Amiri" w:cs="Amiri"/>
          <w:lang w:bidi="ar-SA"/>
          <w:color w:val="111111"/>
          <w:sz w:val="28"/>
          <w:szCs w:val="28"/>
          <w:rtl/>
        </w:rPr>
        <w:t xml:space="preserve">؟ الشهرستاني، محمّد حسين بن محمّد علي( 1255- 1315 ه- )</w:t>
      </w:r>
    </w:p>
    <w:p>
      <w:pPr>
        <w:pStyle w:val="BookText"/>
      </w:pPr>
      <w:r>
        <w:rPr>
          <w:rFonts w:ascii="Times New Roman" w:hAnsi="Times New Roman" w:eastAsia="Times New Roman" w:cs="Times New Roman"/>
          <w:lang w:val="en-US" w:bidi="en-US"/>
          <w:color w:val="111111"/>
          <w:sz w:val="28"/>
          <w:szCs w:val="28"/>
          <w:rtl/>
        </w:rPr>
        <w:t xml:space="preserve">72120.</w:t>
      </w:r>
    </w:p>
    <w:p>
      <w:pPr>
        <w:pStyle w:val="BookText"/>
      </w:pPr>
      <w:r>
        <w:rPr>
          <w:rFonts w:ascii="Amiri" w:hAnsi="Amiri" w:eastAsia="Amiri" w:cs="Amiri"/>
          <w:lang w:bidi="ar-SA"/>
          <w:color w:val="111111"/>
          <w:sz w:val="28"/>
          <w:szCs w:val="28"/>
          <w:rtl/>
        </w:rPr>
        <w:t xml:space="preserve">النجف الأشرف؛ العتبة العلوية رقم المخطوط : 965/1</w:t>
      </w:r>
    </w:p>
    <w:p>
      <w:pPr>
        <w:pStyle w:val="BookText"/>
      </w:pPr>
      <w:r>
        <w:rPr>
          <w:rFonts w:ascii="Amiri" w:hAnsi="Amiri" w:eastAsia="Amiri" w:cs="Amiri"/>
          <w:lang w:bidi="ar-SA"/>
          <w:color w:val="111111"/>
          <w:sz w:val="28"/>
          <w:szCs w:val="28"/>
          <w:rtl/>
        </w:rPr>
        <w:t xml:space="preserve">أوّلها :بعد البسمله والحمد لله أما بعد ... يرلوح قلوب طالبان حرل؛ آخرها: سهولت</w:t>
      </w:r>
    </w:p>
    <w:p>
      <w:pPr>
        <w:pStyle w:val="BookText"/>
      </w:pPr>
      <w:r>
        <w:rPr>
          <w:rFonts w:ascii="IRNazanin" w:hAnsi="IRNazanin" w:eastAsia="IRNazanin" w:cs="IRNazanin"/>
          <w:lang w:bidi="fa-IR"/>
          <w:color w:val="111111"/>
          <w:sz w:val="28"/>
          <w:szCs w:val="28"/>
          <w:rtl/>
        </w:rPr>
        <w:t xml:space="preserve">هو کشیده شد در صفحه دیگر</w:t>
      </w:r>
    </w:p>
    <w:p>
      <w:pPr>
        <w:pStyle w:val="BookText"/>
      </w:pPr>
      <w:r>
        <w:rPr>
          <w:rFonts w:ascii="IRNazanin" w:hAnsi="IRNazanin" w:eastAsia="IRNazanin" w:cs="IRNazanin"/>
          <w:lang w:bidi="fa-IR"/>
          <w:color w:val="111111"/>
          <w:sz w:val="28"/>
          <w:szCs w:val="28"/>
          <w:rtl/>
        </w:rPr>
        <w:t xml:space="preserve">نسخ تعلیق ،کا: مجهول ،تا: مجهول التسلسل المخزني: 10/5/297؛ 23 ص 10س،</w:t>
      </w:r>
    </w:p>
    <w:p>
      <w:pPr>
        <w:pStyle w:val="BookText"/>
      </w:pPr>
      <w:r>
        <w:rPr>
          <w:rFonts w:ascii="IRNazanin" w:hAnsi="IRNazanin" w:eastAsia="IRNazanin" w:cs="IRNazanin"/>
          <w:lang w:bidi="fa-IR"/>
          <w:color w:val="111111"/>
          <w:sz w:val="28"/>
          <w:szCs w:val="28"/>
          <w:rtl/>
        </w:rPr>
        <w:t xml:space="preserve">18**13سم [ف: 2-390]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543" w:name="pg8072_50221"/>
    <w:bookmarkEnd w:id="543"/>
    <w:p>
      <w:pPr>
        <w:pStyle w:val="Heading2"/>
      </w:pPr>
      <w:bookmarkStart w:id="2108" w:name="_Toc1374"/>
      <w:r>
        <w:t>هندسه / هندسة - تركي</w:t>
      </w:r>
      <w:bookmarkEnd w:id="2108"/>
    </w:p>
    <w:p>
      <w:pPr>
        <w:pStyle w:val="BookText"/>
      </w:pPr>
      <w:r>
        <w:rPr>
          <w:rFonts w:ascii="Times New Roman" w:hAnsi="Times New Roman" w:eastAsia="Times New Roman" w:cs="Times New Roman"/>
          <w:lang w:val="en-US" w:bidi="en-US"/>
          <w:color w:val="111111"/>
          <w:sz w:val="28"/>
          <w:szCs w:val="28"/>
          <w:rtl/>
        </w:rPr>
        <w:t xml:space="preserve">72121.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6857</w:t>
      </w:r>
    </w:p>
    <w:p>
      <w:pPr>
        <w:pStyle w:val="BookText"/>
      </w:pPr>
      <w:r>
        <w:rPr>
          <w:rFonts w:ascii="IRNazanin" w:hAnsi="IRNazanin" w:eastAsia="IRNazanin" w:cs="IRNazanin"/>
          <w:lang w:bidi="fa-IR"/>
          <w:color w:val="111111"/>
          <w:sz w:val="28"/>
          <w:szCs w:val="28"/>
          <w:rtl/>
        </w:rPr>
        <w:t xml:space="preserve">کا: مجهول ،تا: مجهول 56 ص [ف: 1-348]</w:t>
      </w:r>
    </w:p>
    <w:p>
      <w:pPr>
        <w:pStyle w:val="Heading2"/>
      </w:pPr>
      <w:bookmarkStart w:id="2109" w:name="_Toc1375"/>
      <w:r>
        <w:t>هندسه / هندسة - فارسي</w:t>
      </w:r>
      <w:bookmarkEnd w:id="210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72122.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1496</w:t>
      </w:r>
    </w:p>
    <w:p>
      <w:pPr>
        <w:pStyle w:val="BookText"/>
      </w:pPr>
      <w:r>
        <w:rPr>
          <w:rFonts w:ascii="IRNazanin" w:hAnsi="IRNazanin" w:eastAsia="IRNazanin" w:cs="IRNazanin"/>
          <w:lang w:bidi="fa-IR"/>
          <w:color w:val="111111"/>
          <w:sz w:val="28"/>
          <w:szCs w:val="28"/>
          <w:rtl/>
        </w:rPr>
        <w:t xml:space="preserve">لبعض المتأخرین ؛کا :مجهول ،تا :مجهول؛ 58ق [ف: 1-358]</w:t>
      </w:r>
    </w:p>
    <w:p>
      <w:pPr>
        <w:pStyle w:val="BookText"/>
      </w:pPr>
      <w:r>
        <w:rPr>
          <w:rFonts w:ascii="Amiri" w:hAnsi="Amiri" w:eastAsia="Amiri" w:cs="Amiri"/>
          <w:lang w:bidi="ar-SA"/>
          <w:color w:val="111111"/>
          <w:sz w:val="28"/>
          <w:szCs w:val="28"/>
          <w:rtl/>
        </w:rPr>
        <w:t xml:space="preserve">72123 قرية المؤمنين (سوق الشيوخ)؛ خزانة آل جمال الدين؛ رقم المخطوط: 492/5</w:t>
      </w:r>
    </w:p>
    <w:p>
      <w:pPr>
        <w:pStyle w:val="BookText"/>
      </w:pPr>
      <w:r>
        <w:rPr>
          <w:rFonts w:ascii="IRNazanin" w:hAnsi="IRNazanin" w:eastAsia="IRNazanin" w:cs="IRNazanin"/>
          <w:lang w:bidi="fa-IR"/>
          <w:color w:val="111111"/>
          <w:sz w:val="28"/>
          <w:szCs w:val="28"/>
          <w:rtl/>
        </w:rPr>
        <w:t xml:space="preserve">کا مجهول ،تا مجهول [الموسم: 1-142]</w:t>
      </w:r>
    </w:p>
    <w:p>
      <w:pPr>
        <w:pStyle w:val="Heading2"/>
      </w:pPr>
      <w:bookmarkStart w:id="2110" w:name="_Toc1376"/>
      <w:r>
        <w:t>الهندسة / هندسة - عربي</w:t>
      </w:r>
      <w:bookmarkEnd w:id="211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72124.</w:t>
      </w:r>
    </w:p>
    <w:p>
      <w:pPr>
        <w:pStyle w:val="BookText"/>
      </w:pPr>
      <w:r>
        <w:rPr>
          <w:rFonts w:ascii="Amiri" w:hAnsi="Amiri" w:eastAsia="Amiri" w:cs="Amiri"/>
          <w:lang w:bidi="ar-SA"/>
          <w:color w:val="111111"/>
          <w:sz w:val="28"/>
          <w:szCs w:val="28"/>
          <w:rtl/>
        </w:rPr>
        <w:t xml:space="preserve">الموصل؛ يحيى الجليلي رقم المخطوط: 348/1</w:t>
      </w:r>
    </w:p>
    <w:p>
      <w:pPr>
        <w:pStyle w:val="BookText"/>
      </w:pPr>
      <w:r>
        <w:rPr>
          <w:rFonts w:ascii="IRNazanin" w:hAnsi="IRNazanin" w:eastAsia="IRNazanin" w:cs="IRNazanin"/>
          <w:lang w:bidi="fa-IR"/>
          <w:color w:val="111111"/>
          <w:sz w:val="28"/>
          <w:szCs w:val="28"/>
          <w:rtl/>
        </w:rPr>
        <w:t xml:space="preserve">کا :مجهول، تا: 1024ه- [ مخطوطات الموصل 245]</w:t>
      </w:r>
    </w:p>
    <w:p>
      <w:pPr>
        <w:pStyle w:val="BookText"/>
      </w:pPr>
      <w:r>
        <w:rPr>
          <w:rFonts w:ascii="Amiri" w:hAnsi="Amiri" w:eastAsia="Amiri" w:cs="Amiri"/>
          <w:lang w:bidi="ar-SA"/>
          <w:color w:val="111111"/>
          <w:sz w:val="28"/>
          <w:szCs w:val="28"/>
          <w:rtl/>
        </w:rPr>
        <w:t xml:space="preserve">72125 .بغداد؛ مكتبة الأوقاف العامة؛ رقم المخطوط : 17628</w:t>
      </w:r>
    </w:p>
    <w:p>
      <w:pPr>
        <w:pStyle w:val="BookText"/>
      </w:pPr>
      <w:r>
        <w:rPr>
          <w:rFonts w:ascii="IRNazanin" w:hAnsi="IRNazanin" w:eastAsia="IRNazanin" w:cs="IRNazanin"/>
          <w:lang w:bidi="fa-IR"/>
          <w:color w:val="111111"/>
          <w:sz w:val="28"/>
          <w:szCs w:val="28"/>
          <w:rtl/>
        </w:rPr>
        <w:t xml:space="preserve">کا :مجهول ،تا: مجهول ناقصة : الأوّل والآخر؛ 89ق، 2316سم [ف: 4-122]</w:t>
      </w:r>
    </w:p>
    <w:p>
      <w:pPr>
        <w:pStyle w:val="BookText"/>
      </w:pPr>
      <w:r>
        <w:rPr>
          <w:rFonts w:ascii="Amiri" w:hAnsi="Amiri" w:eastAsia="Amiri" w:cs="Amiri"/>
          <w:lang w:bidi="ar-SA"/>
          <w:color w:val="111111"/>
          <w:sz w:val="28"/>
          <w:szCs w:val="28"/>
          <w:rtl/>
        </w:rPr>
        <w:t xml:space="preserve">72126 .الموصل؛ سعيد الديوه جي؛ رقم المخطوط : 190/5</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9-223]</w:t>
      </w:r>
    </w:p>
    <w:p>
      <w:pPr>
        <w:pStyle w:val="BookText"/>
      </w:pPr>
      <w:r>
        <w:rPr>
          <w:rFonts w:ascii="IRNazanin" w:hAnsi="IRNazanin" w:eastAsia="IRNazanin" w:cs="IRNazanin"/>
          <w:lang w:bidi="fa-IR"/>
          <w:color w:val="111111"/>
          <w:sz w:val="28"/>
          <w:szCs w:val="28"/>
          <w:rtl/>
        </w:rPr>
        <w:t xml:space="preserve">72127 .بغداد؛ دار المخطوطات؛ رقم المخطوط : 9099/3</w:t>
      </w:r>
    </w:p>
    <w:p>
      <w:pPr>
        <w:pStyle w:val="BookText"/>
      </w:pPr>
      <w:r>
        <w:rPr>
          <w:rFonts w:ascii="Amiri" w:hAnsi="Amiri" w:eastAsia="Amiri" w:cs="Amiri"/>
          <w:lang w:bidi="ar-SA"/>
          <w:color w:val="111111"/>
          <w:sz w:val="28"/>
          <w:szCs w:val="28"/>
          <w:rtl/>
        </w:rPr>
        <w:t xml:space="preserve">أوّلها: اعلم أن الهندسة تقال على نوعين عقلية وحسية والحسية هي معرفة المقادير</w:t>
      </w:r>
    </w:p>
    <w:p>
      <w:pPr>
        <w:pStyle w:val="BookText"/>
      </w:pPr>
      <w:r>
        <w:rPr>
          <w:rFonts w:ascii="Amiri" w:hAnsi="Amiri" w:eastAsia="Amiri" w:cs="Amiri"/>
          <w:lang w:bidi="ar-SA"/>
          <w:color w:val="111111"/>
          <w:sz w:val="28"/>
          <w:szCs w:val="28"/>
          <w:rtl/>
        </w:rPr>
        <w:t xml:space="preserve">وما يعرض منها من المعاني إذا أضيفت بعضها إلى بعض ...</w:t>
      </w:r>
    </w:p>
    <w:p>
      <w:pPr>
        <w:pStyle w:val="BookText"/>
      </w:pPr>
      <w:r>
        <w:rPr>
          <w:rFonts w:ascii="IRNazanin" w:hAnsi="IRNazanin" w:eastAsia="IRNazanin" w:cs="IRNazanin"/>
          <w:lang w:bidi="fa-IR"/>
          <w:color w:val="111111"/>
          <w:sz w:val="28"/>
          <w:szCs w:val="28"/>
          <w:rtl/>
        </w:rPr>
        <w:t xml:space="preserve">کا :مجهول ،تا: مجهول؛ 15 ص 17س 18*13/5سم [المتحف العراقي - ف: الحساب -90]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544" w:name="pg8072_50222"/>
    <w:bookmarkEnd w:id="544"/>
    <w:p>
      <w:pPr>
        <w:pStyle w:val="Heading2"/>
      </w:pPr>
      <w:bookmarkStart w:id="2111" w:name="_Toc1377"/>
      <w:r>
        <w:t>الهندسة (فائدة في) / هندسة - عربي</w:t>
      </w:r>
      <w:bookmarkEnd w:id="2111"/>
    </w:p>
    <w:p>
      <w:pPr>
        <w:pStyle w:val="BookText"/>
      </w:pPr>
      <w:r>
        <w:rPr>
          <w:rFonts w:ascii="Times New Roman" w:hAnsi="Times New Roman" w:eastAsia="Times New Roman" w:cs="Times New Roman"/>
          <w:lang w:val="en-US" w:bidi="en-US"/>
          <w:color w:val="111111"/>
          <w:sz w:val="28"/>
          <w:szCs w:val="28"/>
          <w:rtl/>
        </w:rPr>
        <w:t xml:space="preserve">72128.</w:t>
      </w:r>
    </w:p>
    <w:p>
      <w:pPr>
        <w:pStyle w:val="BookText"/>
      </w:pPr>
      <w:r>
        <w:rPr>
          <w:rFonts w:ascii="Amiri" w:hAnsi="Amiri" w:eastAsia="Amiri" w:cs="Amiri"/>
          <w:lang w:bidi="ar-SA"/>
          <w:color w:val="111111"/>
          <w:sz w:val="28"/>
          <w:szCs w:val="28"/>
          <w:rtl/>
        </w:rPr>
        <w:t xml:space="preserve">بغداد؛ مكتبة الأوقاف العامة؛ رقم المخطوط :5435/2</w:t>
      </w:r>
    </w:p>
    <w:p>
      <w:pPr>
        <w:pStyle w:val="BookText"/>
      </w:pPr>
      <w:r>
        <w:rPr>
          <w:rFonts w:ascii="Amiri" w:hAnsi="Amiri" w:eastAsia="Amiri" w:cs="Amiri"/>
          <w:lang w:bidi="ar-SA"/>
          <w:color w:val="111111"/>
          <w:sz w:val="28"/>
          <w:szCs w:val="28"/>
          <w:rtl/>
        </w:rPr>
        <w:t xml:space="preserve">أوّلها: ... متى كانت نسبة بصف خط يفصل في التدوير من الخط المخرج إليه من مركز</w:t>
      </w:r>
    </w:p>
    <w:p>
      <w:pPr>
        <w:pStyle w:val="BookText"/>
      </w:pPr>
      <w:r>
        <w:rPr>
          <w:rFonts w:ascii="Amiri" w:hAnsi="Amiri" w:eastAsia="Amiri" w:cs="Amiri"/>
          <w:lang w:bidi="ar-SA"/>
          <w:color w:val="111111"/>
          <w:sz w:val="28"/>
          <w:szCs w:val="28"/>
          <w:rtl/>
        </w:rPr>
        <w:t xml:space="preserve">الكواكب ...</w:t>
      </w:r>
    </w:p>
    <w:p>
      <w:pPr>
        <w:pStyle w:val="BookText"/>
      </w:pPr>
      <w:r>
        <w:rPr>
          <w:rFonts w:ascii="IRNazanin" w:hAnsi="IRNazanin" w:eastAsia="IRNazanin" w:cs="IRNazanin"/>
          <w:lang w:bidi="fa-IR"/>
          <w:color w:val="111111"/>
          <w:sz w:val="28"/>
          <w:szCs w:val="28"/>
          <w:rtl/>
        </w:rPr>
        <w:t xml:space="preserve">کا :مجهول، تا: حدود 712ه قديمة الخط؛ 2ق، 24*16سم [ف: 4-154]</w:t>
      </w:r>
    </w:p>
    <w:p>
      <w:pPr>
        <w:pStyle w:val="Heading2"/>
      </w:pPr>
      <w:bookmarkStart w:id="2112" w:name="_Toc1378"/>
      <w:r>
        <w:t>الهندسة في الزاوية الحادة (رسالة في) / هندسة - عربي</w:t>
      </w:r>
      <w:bookmarkEnd w:id="2112"/>
    </w:p>
    <w:p>
      <w:pPr>
        <w:pStyle w:val="BookText"/>
      </w:pPr>
      <w:r>
        <w:rPr>
          <w:rFonts w:ascii="Amiri" w:hAnsi="Amiri" w:eastAsia="Amiri" w:cs="Amiri"/>
          <w:lang w:bidi="ar-SA"/>
          <w:color w:val="111111"/>
          <w:sz w:val="28"/>
          <w:szCs w:val="28"/>
          <w:rtl/>
        </w:rPr>
        <w:t xml:space="preserve">خوجه باشا، يوسف بن خضر (844 - 891 ه- )</w:t>
      </w:r>
    </w:p>
    <w:p>
      <w:pPr>
        <w:pStyle w:val="BookText"/>
      </w:pPr>
      <w:r>
        <w:rPr>
          <w:rFonts w:ascii="Amiri" w:hAnsi="Amiri" w:eastAsia="Amiri" w:cs="Amiri"/>
          <w:lang w:bidi="ar-SA"/>
          <w:color w:val="111111"/>
          <w:sz w:val="28"/>
          <w:szCs w:val="28"/>
          <w:rtl/>
        </w:rPr>
        <w:t xml:space="preserve">72129 .بغداد؛ مكتبة الأوقاف العامة؛ رقم المخطوط : 4819/10</w:t>
      </w:r>
    </w:p>
    <w:p>
      <w:pPr>
        <w:pStyle w:val="BookText"/>
      </w:pPr>
      <w:r>
        <w:rPr>
          <w:rFonts w:ascii="IRNazanin" w:hAnsi="IRNazanin" w:eastAsia="IRNazanin" w:cs="IRNazanin"/>
          <w:lang w:bidi="fa-IR"/>
          <w:color w:val="111111"/>
          <w:sz w:val="28"/>
          <w:szCs w:val="28"/>
          <w:rtl/>
        </w:rPr>
        <w:t xml:space="preserve">کا :مجهول، تا :مجهول؛ رسالة الصغيرة؛ 1ق، 2216سم [ف: 4-121]</w:t>
      </w:r>
    </w:p>
    <w:p>
      <w:pPr>
        <w:pStyle w:val="Heading2"/>
      </w:pPr>
      <w:bookmarkStart w:id="2113" w:name="_Toc1379"/>
      <w:r>
        <w:t>الهندسة والحساب (رسالة في) / رياضيات - عربي</w:t>
      </w:r>
      <w:bookmarkEnd w:id="2113"/>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Times New Roman" w:hAnsi="Times New Roman" w:eastAsia="Times New Roman" w:cs="Times New Roman"/>
          <w:lang w:val="en-US" w:bidi="en-US"/>
          <w:color w:val="111111"/>
          <w:sz w:val="28"/>
          <w:szCs w:val="28"/>
          <w:rtl/>
        </w:rPr>
        <w:t xml:space="preserve">72130.</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1069/2</w:t>
      </w:r>
    </w:p>
    <w:p>
      <w:pPr>
        <w:pStyle w:val="BookText"/>
      </w:pPr>
      <w:r>
        <w:rPr>
          <w:rFonts w:ascii="IRNazanin" w:hAnsi="IRNazanin" w:eastAsia="IRNazanin" w:cs="IRNazanin"/>
          <w:lang w:bidi="fa-IR"/>
          <w:color w:val="111111"/>
          <w:sz w:val="28"/>
          <w:szCs w:val="28"/>
          <w:rtl/>
        </w:rPr>
        <w:t xml:space="preserve">کا :محمّد حسين بن حاج شمس الدین، تا: 1161ه-؛ 21 ص 14س، 23/5*16سم [معجم</w:t>
      </w:r>
    </w:p>
    <w:p>
      <w:pPr>
        <w:pStyle w:val="BookText"/>
      </w:pPr>
      <w:r>
        <w:rPr>
          <w:rFonts w:ascii="Amiri" w:hAnsi="Amiri" w:eastAsia="Amiri" w:cs="Amiri"/>
          <w:lang w:bidi="ar-SA"/>
          <w:color w:val="111111"/>
          <w:sz w:val="28"/>
          <w:szCs w:val="28"/>
          <w:rtl/>
        </w:rPr>
        <w:t xml:space="preserve">المخطوطات النجفية: 421]</w:t>
      </w:r>
    </w:p>
    <w:p>
      <w:pPr>
        <w:pStyle w:val="Heading2"/>
      </w:pPr>
      <w:bookmarkStart w:id="2114" w:name="_Toc1380"/>
      <w:r>
        <w:t>الهندسة والفلك / هيئة - عربي</w:t>
      </w:r>
      <w:bookmarkEnd w:id="2114"/>
    </w:p>
    <w:p>
      <w:pPr>
        <w:pStyle w:val="BookText"/>
      </w:pPr>
      <w:r>
        <w:rPr>
          <w:rFonts w:ascii="Amiri" w:hAnsi="Amiri" w:eastAsia="Amiri" w:cs="Amiri"/>
          <w:lang w:bidi="ar-SA"/>
          <w:color w:val="111111"/>
          <w:sz w:val="28"/>
          <w:szCs w:val="28"/>
          <w:rtl/>
        </w:rPr>
        <w:t xml:space="preserve">72131 .قرية المؤمنين (سوق الشيوخ)؛ خزانة آل جمال الدين؛ رقم المخطوط: 392/1</w:t>
      </w:r>
    </w:p>
    <w:p>
      <w:pPr>
        <w:pStyle w:val="BookText"/>
      </w:pPr>
      <w:r>
        <w:rPr>
          <w:rFonts w:ascii="IRNazanin" w:hAnsi="IRNazanin" w:eastAsia="IRNazanin" w:cs="IRNazanin"/>
          <w:lang w:bidi="fa-IR"/>
          <w:color w:val="111111"/>
          <w:sz w:val="28"/>
          <w:szCs w:val="28"/>
          <w:rtl/>
        </w:rPr>
        <w:t xml:space="preserve">کا :مجهول، تا :مجهول 72ص [الموسم: 1-152]</w:t>
      </w:r>
    </w:p>
    <w:p>
      <w:pPr>
        <w:pStyle w:val="BookText"/>
      </w:pPr>
      <w:r>
        <w:rPr>
          <w:rFonts w:ascii="Amiri" w:hAnsi="Amiri" w:eastAsia="Amiri" w:cs="Amiri"/>
          <w:lang w:bidi="ar-SA"/>
          <w:color w:val="111111"/>
          <w:sz w:val="28"/>
          <w:szCs w:val="28"/>
          <w:rtl/>
        </w:rPr>
        <w:t xml:space="preserve">الهندية - أجوبة المسائل الهندية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545" w:name="pg8072_50223"/>
    <w:bookmarkEnd w:id="545"/>
    <w:p>
      <w:pPr>
        <w:pStyle w:val="Heading2"/>
      </w:pPr>
      <w:bookmarkStart w:id="2115" w:name="_Toc1381"/>
      <w:r>
        <w:t>هواتف الجن / كلام وعقائد - عربي</w:t>
      </w:r>
      <w:bookmarkEnd w:id="2115"/>
    </w:p>
    <w:p>
      <w:pPr>
        <w:pStyle w:val="BookText"/>
      </w:pPr>
      <w:r>
        <w:rPr>
          <w:rFonts w:ascii="Amiri" w:hAnsi="Amiri" w:eastAsia="Amiri" w:cs="Amiri"/>
          <w:lang w:bidi="ar-SA"/>
          <w:color w:val="111111"/>
          <w:sz w:val="28"/>
          <w:szCs w:val="28"/>
          <w:rtl/>
        </w:rPr>
        <w:t xml:space="preserve">ابن أبي الدنيا ،عبد الله بن محمّد (208 - 281 ه-)</w:t>
      </w:r>
    </w:p>
    <w:p>
      <w:pPr>
        <w:pStyle w:val="BookText"/>
      </w:pPr>
      <w:r>
        <w:rPr>
          <w:rFonts w:ascii="Amiri" w:hAnsi="Amiri" w:eastAsia="Amiri" w:cs="Amiri"/>
          <w:lang w:bidi="ar-SA"/>
          <w:color w:val="111111"/>
          <w:sz w:val="28"/>
          <w:szCs w:val="28"/>
          <w:rtl/>
        </w:rPr>
        <w:t xml:space="preserve">طبع: القاهرة، 1408ه- بيروت، 1414ه-</w:t>
      </w:r>
    </w:p>
    <w:p>
      <w:pPr>
        <w:pStyle w:val="BookText"/>
      </w:pPr>
      <w:r>
        <w:rPr>
          <w:rFonts w:ascii="Times New Roman" w:hAnsi="Times New Roman" w:eastAsia="Times New Roman" w:cs="Times New Roman"/>
          <w:lang w:val="en-US" w:bidi="en-US"/>
          <w:color w:val="111111"/>
          <w:sz w:val="28"/>
          <w:szCs w:val="28"/>
          <w:rtl/>
        </w:rPr>
        <w:t xml:space="preserve">72132.</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د-88</w:t>
      </w:r>
    </w:p>
    <w:p>
      <w:pPr>
        <w:pStyle w:val="BookText"/>
      </w:pPr>
      <w:r>
        <w:rPr>
          <w:rFonts w:ascii="IRNazanin" w:hAnsi="IRNazanin" w:eastAsia="IRNazanin" w:cs="IRNazanin"/>
          <w:lang w:bidi="fa-IR"/>
          <w:color w:val="111111"/>
          <w:sz w:val="28"/>
          <w:szCs w:val="28"/>
          <w:rtl/>
        </w:rPr>
        <w:t xml:space="preserve">الهواتف في سلوك العوارف؛ کا :مجهول ،تا: 14 صفر 885ه، 200 ص 14س،</w:t>
      </w:r>
    </w:p>
    <w:p>
      <w:pPr>
        <w:pStyle w:val="BookText"/>
      </w:pPr>
      <w:r>
        <w:rPr>
          <w:rFonts w:ascii="IRNazanin" w:hAnsi="IRNazanin" w:eastAsia="IRNazanin" w:cs="IRNazanin"/>
          <w:lang w:bidi="fa-IR"/>
          <w:color w:val="111111"/>
          <w:sz w:val="28"/>
          <w:szCs w:val="28"/>
          <w:rtl/>
        </w:rPr>
        <w:t xml:space="preserve">13/5*16/5سم [ف: 165]</w:t>
      </w:r>
    </w:p>
    <w:p>
      <w:pPr>
        <w:pStyle w:val="Heading2"/>
      </w:pPr>
      <w:bookmarkStart w:id="2116" w:name="_Toc1382"/>
      <w:r>
        <w:t>هوامش ونقولات / متفرقات - عربي</w:t>
      </w:r>
      <w:bookmarkEnd w:id="2116"/>
    </w:p>
    <w:p>
      <w:pPr>
        <w:pStyle w:val="BookText"/>
      </w:pPr>
      <w:r>
        <w:rPr>
          <w:rFonts w:ascii="Amiri" w:hAnsi="Amiri" w:eastAsia="Amiri" w:cs="Amiri"/>
          <w:lang w:bidi="ar-SA"/>
          <w:color w:val="111111"/>
          <w:sz w:val="28"/>
          <w:szCs w:val="28"/>
          <w:rtl/>
        </w:rPr>
        <w:t xml:space="preserve">ابن كمال باشا ،أحمد بن سليمان( - 940 ه- )</w:t>
      </w:r>
    </w:p>
    <w:p>
      <w:pPr>
        <w:pStyle w:val="BookText"/>
      </w:pPr>
      <w:r>
        <w:rPr>
          <w:rFonts w:ascii="Times New Roman" w:hAnsi="Times New Roman" w:eastAsia="Times New Roman" w:cs="Times New Roman"/>
          <w:lang w:val="en-US" w:bidi="en-US"/>
          <w:color w:val="111111"/>
          <w:sz w:val="28"/>
          <w:szCs w:val="28"/>
          <w:rtl/>
        </w:rPr>
        <w:t xml:space="preserve">72133.</w:t>
      </w:r>
    </w:p>
    <w:p>
      <w:pPr>
        <w:pStyle w:val="BookText"/>
      </w:pPr>
      <w:r>
        <w:rPr>
          <w:rFonts w:ascii="Amiri" w:hAnsi="Amiri" w:eastAsia="Amiri" w:cs="Amiri"/>
          <w:lang w:bidi="ar-SA"/>
          <w:color w:val="111111"/>
          <w:sz w:val="28"/>
          <w:szCs w:val="28"/>
          <w:rtl/>
        </w:rPr>
        <w:t xml:space="preserve">الموصل؛ خزانة عبد الهادي رؤف ( في الأوقاف العامة)؛ رقم المخطوط : 20/28</w:t>
      </w:r>
    </w:p>
    <w:p>
      <w:pPr>
        <w:pStyle w:val="BookText"/>
      </w:pPr>
      <w:r>
        <w:rPr>
          <w:rFonts w:ascii="IRNazanin" w:hAnsi="IRNazanin" w:eastAsia="IRNazanin" w:cs="IRNazanin"/>
          <w:lang w:bidi="fa-IR"/>
          <w:color w:val="111111"/>
          <w:sz w:val="28"/>
          <w:szCs w:val="28"/>
          <w:rtl/>
        </w:rPr>
        <w:t xml:space="preserve">کا :مجهول، تا: 991ه- 10*18سم [الأوقاف العامة -الموصل: 6-348]</w:t>
      </w:r>
    </w:p>
    <w:p>
      <w:pPr>
        <w:pStyle w:val="BookText"/>
      </w:pPr>
      <w:r>
        <w:rPr>
          <w:rFonts w:ascii="Amiri" w:hAnsi="Amiri" w:eastAsia="Amiri" w:cs="Amiri"/>
          <w:lang w:bidi="ar-SA"/>
          <w:color w:val="111111"/>
          <w:sz w:val="28"/>
          <w:szCs w:val="28"/>
          <w:rtl/>
        </w:rPr>
        <w:t xml:space="preserve">هو كتاب الجلالة - كتاب الجلالة</w:t>
      </w:r>
    </w:p>
    <w:p>
      <w:pPr>
        <w:pStyle w:val="Heading2"/>
      </w:pPr>
      <w:bookmarkStart w:id="2117" w:name="_Toc1383"/>
      <w:r>
        <w:t>هياكل الحكمة وصور النعمة / طب - عربي</w:t>
      </w:r>
      <w:bookmarkEnd w:id="2117"/>
    </w:p>
    <w:p>
      <w:pPr>
        <w:pStyle w:val="BookText"/>
      </w:pPr>
      <w:r>
        <w:rPr>
          <w:rFonts w:ascii="Amiri" w:hAnsi="Amiri" w:eastAsia="Amiri" w:cs="Amiri"/>
          <w:lang w:bidi="ar-SA"/>
          <w:color w:val="111111"/>
          <w:sz w:val="28"/>
          <w:szCs w:val="28"/>
          <w:rtl/>
        </w:rPr>
        <w:t xml:space="preserve">الحسيني الحائري، مهدي بن خليل (القرن 14 ه- )</w:t>
      </w:r>
    </w:p>
    <w:p>
      <w:pPr>
        <w:pStyle w:val="BookText"/>
      </w:pPr>
      <w:r>
        <w:rPr>
          <w:rFonts w:ascii="Amiri" w:hAnsi="Amiri" w:eastAsia="Amiri" w:cs="Amiri"/>
          <w:lang w:bidi="ar-SA"/>
          <w:color w:val="111111"/>
          <w:sz w:val="28"/>
          <w:szCs w:val="28"/>
          <w:rtl/>
        </w:rPr>
        <w:t xml:space="preserve">72134 .كربلاء؛ مكتبة مهدي الحكيم الشهرستاني؛ رقم المخطوط : 18</w:t>
      </w:r>
    </w:p>
    <w:p>
      <w:pPr>
        <w:pStyle w:val="BookText"/>
      </w:pPr>
      <w:r>
        <w:rPr>
          <w:rFonts w:ascii="Amiri" w:hAnsi="Amiri" w:eastAsia="Amiri" w:cs="Amiri"/>
          <w:lang w:bidi="ar-SA"/>
          <w:color w:val="111111"/>
          <w:sz w:val="28"/>
          <w:szCs w:val="28"/>
          <w:rtl/>
        </w:rPr>
        <w:t xml:space="preserve">نسخ، كاتب = مؤلف،تا: 18 جمادى الأولى 1322ه- 160ص، 18*13سم [مخطوطات</w:t>
      </w:r>
    </w:p>
    <w:p>
      <w:pPr>
        <w:pStyle w:val="BookText"/>
      </w:pPr>
      <w:r>
        <w:rPr>
          <w:rFonts w:ascii="Amiri" w:hAnsi="Amiri" w:eastAsia="Amiri" w:cs="Amiri"/>
          <w:lang w:bidi="ar-SA"/>
          <w:color w:val="111111"/>
          <w:sz w:val="28"/>
          <w:szCs w:val="28"/>
          <w:rtl/>
        </w:rPr>
        <w:t xml:space="preserve">كربلاء: 3-106]</w:t>
      </w:r>
    </w:p>
    <w:p>
      <w:pPr>
        <w:pStyle w:val="Heading2"/>
      </w:pPr>
      <w:bookmarkStart w:id="2118" w:name="_Toc1384"/>
      <w:r>
        <w:t>الهياكل السبعة / دعاء - عربي</w:t>
      </w:r>
      <w:bookmarkEnd w:id="2118"/>
    </w:p>
    <w:p>
      <w:pPr>
        <w:pStyle w:val="BookText"/>
      </w:pPr>
      <w:r>
        <w:rPr>
          <w:rFonts w:ascii="Amiri" w:hAnsi="Amiri" w:eastAsia="Amiri" w:cs="Amiri"/>
          <w:lang w:bidi="ar-SA"/>
          <w:color w:val="111111"/>
          <w:sz w:val="28"/>
          <w:szCs w:val="28"/>
          <w:rtl/>
        </w:rPr>
        <w:t xml:space="preserve">72135 .الموصل؛ خزانة عبد الهادي رؤف ( في الأوقاف العامة)؛ رقم المخطوط : 19/3</w:t>
      </w:r>
    </w:p>
    <w:p>
      <w:pPr>
        <w:pStyle w:val="BookText"/>
      </w:pPr>
      <w:r>
        <w:rPr>
          <w:rFonts w:ascii="IRNazanin" w:hAnsi="IRNazanin" w:eastAsia="IRNazanin" w:cs="IRNazanin"/>
          <w:lang w:bidi="fa-IR"/>
          <w:color w:val="111111"/>
          <w:sz w:val="28"/>
          <w:szCs w:val="28"/>
          <w:rtl/>
        </w:rPr>
        <w:t xml:space="preserve">کا :مجهول ،تا: مجهول؛ 11*17سم[ الأوقاف العامة - الموصل: 6-343]</w:t>
      </w:r>
    </w:p>
    <w:p>
      <w:pPr>
        <w:pStyle w:val="Heading2"/>
      </w:pPr>
      <w:bookmarkStart w:id="2119" w:name="_Toc1385"/>
      <w:r>
        <w:t>هياكل النور / فلسفة - عربي</w:t>
      </w:r>
      <w:bookmarkEnd w:id="2119"/>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546" w:name="pg8072_50224"/>
    <w:bookmarkEnd w:id="546"/>
    <w:p>
      <w:pPr>
        <w:pStyle w:val="BookText"/>
      </w:pPr>
      <w:r>
        <w:rPr>
          <w:rFonts w:ascii="Amiri" w:hAnsi="Amiri" w:eastAsia="Amiri" w:cs="Amiri"/>
          <w:lang w:bidi="ar-SA"/>
          <w:color w:val="111111"/>
          <w:sz w:val="28"/>
          <w:szCs w:val="28"/>
          <w:rtl/>
        </w:rPr>
        <w:t xml:space="preserve">السهروردي، يحيى بن حبش ( 549 - 587 ه- )</w:t>
      </w:r>
    </w:p>
    <w:p>
      <w:pPr>
        <w:pStyle w:val="BookText"/>
      </w:pPr>
      <w:r>
        <w:rPr>
          <w:rFonts w:ascii="Amiri" w:hAnsi="Amiri" w:eastAsia="Amiri" w:cs="Amiri"/>
          <w:lang w:bidi="ar-SA"/>
          <w:color w:val="111111"/>
          <w:sz w:val="28"/>
          <w:szCs w:val="28"/>
          <w:rtl/>
        </w:rPr>
        <w:t xml:space="preserve">أوّله :البسملة، وبه نستعين يا قيوم أيدنا بالنور وثبتنا على النور واحشرنا إلى النور هياكل النور قدس الله النفوس القابلات للهدي والعقول الهاديات إليه ... الهيكل الأوّل كلما يقصد بالإشارة فهو جسم وفيه طول وعرض وعمق لامحالة</w:t>
      </w:r>
    </w:p>
    <w:p>
      <w:pPr>
        <w:pStyle w:val="BookText"/>
      </w:pPr>
      <w:r>
        <w:rPr>
          <w:rFonts w:ascii="Amiri" w:hAnsi="Amiri" w:eastAsia="Amiri" w:cs="Amiri"/>
          <w:lang w:bidi="ar-SA"/>
          <w:color w:val="111111"/>
          <w:sz w:val="28"/>
          <w:szCs w:val="28"/>
          <w:rtl/>
        </w:rPr>
        <w:t xml:space="preserve">آخره :وارزقنا الرضا بالقضاء اجعل الفتوة حليتنا والإشراق سبيلنا إنك بالجود الأعم على العالمين منان تعالى خير من أعان ولرسوله الصلوة والسلام والتحية والرضوان كمل كتاب هياكل النور ... وآله أجمعين أمين.</w:t>
      </w:r>
    </w:p>
    <w:p>
      <w:pPr>
        <w:pStyle w:val="BookText"/>
      </w:pPr>
      <w:r>
        <w:rPr>
          <w:rFonts w:ascii="IRNazanin" w:hAnsi="IRNazanin" w:eastAsia="IRNazanin" w:cs="IRNazanin"/>
          <w:lang w:bidi="fa-IR"/>
          <w:color w:val="111111"/>
          <w:sz w:val="28"/>
          <w:szCs w:val="28"/>
          <w:rtl/>
        </w:rPr>
        <w:t xml:space="preserve">طبع :مصر، 1335 ، 1377ه- طهران، 1379ش</w:t>
      </w:r>
    </w:p>
    <w:p>
      <w:pPr>
        <w:pStyle w:val="BookText"/>
      </w:pPr>
      <w:r>
        <w:rPr>
          <w:rFonts w:ascii="Amiri" w:hAnsi="Amiri" w:eastAsia="Amiri" w:cs="Amiri"/>
          <w:lang w:bidi="ar-SA"/>
          <w:color w:val="111111"/>
          <w:sz w:val="28"/>
          <w:szCs w:val="28"/>
          <w:rtl/>
        </w:rPr>
        <w:t xml:space="preserve">[فنخا: 34 23-824 (15 نسخة)]</w:t>
      </w:r>
    </w:p>
    <w:p>
      <w:pPr>
        <w:pStyle w:val="BookText"/>
      </w:pPr>
      <w:r>
        <w:rPr>
          <w:rFonts w:ascii="Amiri" w:hAnsi="Amiri" w:eastAsia="Amiri" w:cs="Amiri"/>
          <w:lang w:bidi="ar-SA"/>
          <w:color w:val="111111"/>
          <w:sz w:val="28"/>
          <w:szCs w:val="28"/>
          <w:rtl/>
        </w:rPr>
        <w:t xml:space="preserve">72136 .بغداد؛ مكتبة الأوقاف العامة؛ رقم المخطوط : 7071/49</w:t>
      </w:r>
    </w:p>
    <w:p>
      <w:pPr>
        <w:pStyle w:val="BookText"/>
      </w:pPr>
      <w:r>
        <w:rPr>
          <w:rFonts w:ascii="IRNazanin" w:hAnsi="IRNazanin" w:eastAsia="IRNazanin" w:cs="IRNazanin"/>
          <w:lang w:bidi="fa-IR"/>
          <w:color w:val="111111"/>
          <w:sz w:val="28"/>
          <w:szCs w:val="28"/>
          <w:rtl/>
        </w:rPr>
        <w:t xml:space="preserve">کا :مجهول ،تا: 1029ه- 3ق، 24*16سم [ف: 2-296]</w:t>
      </w:r>
    </w:p>
    <w:p>
      <w:pPr>
        <w:pStyle w:val="BookText"/>
      </w:pPr>
      <w:r>
        <w:rPr>
          <w:rFonts w:ascii="Amiri" w:hAnsi="Amiri" w:eastAsia="Amiri" w:cs="Amiri"/>
          <w:lang w:bidi="ar-SA"/>
          <w:color w:val="111111"/>
          <w:sz w:val="28"/>
          <w:szCs w:val="28"/>
          <w:rtl/>
        </w:rPr>
        <w:t xml:space="preserve">72137 .بغداد؛ مكتبة الأوقاف العامة؛ رقم المخطوط : 12228</w:t>
      </w:r>
    </w:p>
    <w:p>
      <w:pPr>
        <w:pStyle w:val="BookText"/>
      </w:pPr>
      <w:r>
        <w:rPr>
          <w:rFonts w:ascii="Amiri" w:hAnsi="Amiri" w:eastAsia="Amiri" w:cs="Amiri"/>
          <w:lang w:bidi="ar-SA"/>
          <w:color w:val="111111"/>
          <w:sz w:val="28"/>
          <w:szCs w:val="28"/>
          <w:rtl/>
        </w:rPr>
        <w:t xml:space="preserve">أوّلها: اعلم أن أمور الأخره ليست كما زعم الجهال فإنها من عالم الغيب والملكوت لا</w:t>
      </w:r>
    </w:p>
    <w:p>
      <w:pPr>
        <w:pStyle w:val="BookText"/>
      </w:pPr>
      <w:r>
        <w:rPr>
          <w:rFonts w:ascii="Amiri" w:hAnsi="Amiri" w:eastAsia="Amiri" w:cs="Amiri"/>
          <w:lang w:bidi="ar-SA"/>
          <w:color w:val="111111"/>
          <w:sz w:val="28"/>
          <w:szCs w:val="28"/>
          <w:rtl/>
        </w:rPr>
        <w:t xml:space="preserve">من عالم الشهامة كما زعم العوام ...</w:t>
      </w:r>
    </w:p>
    <w:p>
      <w:pPr>
        <w:pStyle w:val="BookText"/>
      </w:pPr>
      <w:r>
        <w:rPr>
          <w:rFonts w:ascii="Amiri" w:hAnsi="Amiri" w:eastAsia="Amiri" w:cs="Amiri"/>
          <w:lang w:bidi="ar-SA"/>
          <w:color w:val="111111"/>
          <w:sz w:val="28"/>
          <w:szCs w:val="28"/>
          <w:rtl/>
        </w:rPr>
        <w:t xml:space="preserve">كا :عماد الدين عبد الحليم اللحافاتي ،تا: رمضان 1322 ه- القسطنطينية؛ 17ق، 13س،</w:t>
      </w:r>
    </w:p>
    <w:p>
      <w:pPr>
        <w:pStyle w:val="BookText"/>
      </w:pPr>
      <w:r>
        <w:rPr>
          <w:rFonts w:ascii="IRNazanin" w:hAnsi="IRNazanin" w:eastAsia="IRNazanin" w:cs="IRNazanin"/>
          <w:lang w:bidi="fa-IR"/>
          <w:color w:val="111111"/>
          <w:sz w:val="28"/>
          <w:szCs w:val="28"/>
          <w:rtl/>
        </w:rPr>
        <w:t xml:space="preserve">17*12سم [ف: 2-296]</w:t>
      </w:r>
    </w:p>
    <w:p>
      <w:pPr>
        <w:pStyle w:val="BookText"/>
      </w:pPr>
      <w:r>
        <w:rPr>
          <w:rFonts w:ascii="Amiri" w:hAnsi="Amiri" w:eastAsia="Amiri" w:cs="Amiri"/>
          <w:lang w:bidi="ar-SA"/>
          <w:color w:val="111111"/>
          <w:sz w:val="28"/>
          <w:szCs w:val="28"/>
          <w:rtl/>
        </w:rPr>
        <w:t xml:space="preserve">الهيئة - سفير الغبراء والخضراء</w:t>
      </w:r>
    </w:p>
    <w:p>
      <w:pPr>
        <w:pStyle w:val="Heading2"/>
      </w:pPr>
      <w:bookmarkStart w:id="2120" w:name="_Toc1386"/>
      <w:r>
        <w:t>الهيئة (رسالة في) / هيئة - عربي</w:t>
      </w:r>
      <w:bookmarkEnd w:id="2120"/>
    </w:p>
    <w:p>
      <w:pPr>
        <w:pStyle w:val="BookText"/>
      </w:pPr>
      <w:r>
        <w:rPr>
          <w:rFonts w:ascii="Amiri" w:hAnsi="Amiri" w:eastAsia="Amiri" w:cs="Amiri"/>
          <w:lang w:bidi="ar-SA"/>
          <w:color w:val="111111"/>
          <w:sz w:val="28"/>
          <w:szCs w:val="28"/>
          <w:rtl/>
        </w:rPr>
        <w:t xml:space="preserve">السنباطي، أحمد بن أحمد( - 995؟ ه- )</w:t>
      </w:r>
    </w:p>
    <w:p>
      <w:pPr>
        <w:pStyle w:val="BookText"/>
      </w:pPr>
      <w:r>
        <w:rPr>
          <w:rFonts w:ascii="Times New Roman" w:hAnsi="Times New Roman" w:eastAsia="Times New Roman" w:cs="Times New Roman"/>
          <w:lang w:val="en-US" w:bidi="en-US"/>
          <w:color w:val="111111"/>
          <w:sz w:val="28"/>
          <w:szCs w:val="28"/>
          <w:rtl/>
        </w:rPr>
        <w:t xml:space="preserve">72138.</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 88/4</w:t>
      </w:r>
    </w:p>
    <w:p>
      <w:pPr>
        <w:pStyle w:val="BookText"/>
      </w:pPr>
      <w:r>
        <w:rPr>
          <w:rFonts w:ascii="IRNazanin" w:hAnsi="IRNazanin" w:eastAsia="IRNazanin" w:cs="IRNazanin"/>
          <w:lang w:bidi="fa-IR"/>
          <w:color w:val="111111"/>
          <w:sz w:val="28"/>
          <w:szCs w:val="28"/>
          <w:rtl/>
        </w:rPr>
        <w:t xml:space="preserve">لم يكمل بل وقف على باب :12 ؛کا: مجهول ،تا :مجهول؛ 6 ص ف (299]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547" w:name="pg8072_50225"/>
    <w:bookmarkEnd w:id="547"/>
    <w:p>
      <w:pPr>
        <w:pStyle w:val="Heading2"/>
      </w:pPr>
      <w:bookmarkStart w:id="2121" w:name="_Toc1387"/>
      <w:r>
        <w:t>الهيئة = علم الهيئة / هيئة - عربي</w:t>
      </w:r>
      <w:bookmarkEnd w:id="2121"/>
    </w:p>
    <w:p>
      <w:pPr>
        <w:pStyle w:val="BookText"/>
      </w:pPr>
      <w:r>
        <w:rPr>
          <w:rFonts w:ascii="Amiri" w:hAnsi="Amiri" w:eastAsia="Amiri" w:cs="Amiri"/>
          <w:lang w:bidi="ar-SA"/>
          <w:color w:val="111111"/>
          <w:sz w:val="28"/>
          <w:szCs w:val="28"/>
          <w:rtl/>
        </w:rPr>
        <w:t xml:space="preserve">السوسي ،محمّد بن محمّد (1037 - 1094ه-)</w:t>
      </w:r>
    </w:p>
    <w:p>
      <w:pPr>
        <w:pStyle w:val="BookText"/>
      </w:pPr>
      <w:r>
        <w:rPr>
          <w:rFonts w:ascii="Times New Roman" w:hAnsi="Times New Roman" w:eastAsia="Times New Roman" w:cs="Times New Roman"/>
          <w:lang w:val="en-US" w:bidi="en-US"/>
          <w:color w:val="111111"/>
          <w:sz w:val="28"/>
          <w:szCs w:val="28"/>
          <w:rtl/>
        </w:rPr>
        <w:t xml:space="preserve">72139.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7288</w:t>
      </w:r>
    </w:p>
    <w:p>
      <w:pPr>
        <w:pStyle w:val="BookText"/>
      </w:pPr>
      <w:r>
        <w:rPr>
          <w:rFonts w:ascii="IRNazanin" w:hAnsi="IRNazanin" w:eastAsia="IRNazanin" w:cs="IRNazanin"/>
          <w:lang w:bidi="fa-IR"/>
          <w:color w:val="111111"/>
          <w:sz w:val="28"/>
          <w:szCs w:val="28"/>
          <w:rtl/>
        </w:rPr>
        <w:t xml:space="preserve">کا :مجهول، تا: 1092ه- 17 ص [ف: 1-208]</w:t>
      </w:r>
    </w:p>
    <w:p>
      <w:pPr>
        <w:pStyle w:val="Heading2"/>
      </w:pPr>
      <w:bookmarkStart w:id="2122" w:name="_Toc1388"/>
      <w:r>
        <w:t>الهيئة (رسالة في) / هيئة - عربي</w:t>
      </w:r>
      <w:bookmarkEnd w:id="2122"/>
    </w:p>
    <w:p>
      <w:pPr>
        <w:pStyle w:val="BookText"/>
      </w:pPr>
      <w:r>
        <w:rPr>
          <w:rFonts w:ascii="Amiri" w:hAnsi="Amiri" w:eastAsia="Amiri" w:cs="Amiri"/>
          <w:lang w:bidi="ar-SA"/>
          <w:color w:val="111111"/>
          <w:sz w:val="28"/>
          <w:szCs w:val="28"/>
          <w:rtl/>
        </w:rPr>
        <w:t xml:space="preserve">المرزوقي، محمّد بن رمضان ( - 1261ه-)</w:t>
      </w:r>
    </w:p>
    <w:p>
      <w:pPr>
        <w:pStyle w:val="BookText"/>
      </w:pPr>
      <w:r>
        <w:rPr>
          <w:rFonts w:ascii="Times New Roman" w:hAnsi="Times New Roman" w:eastAsia="Times New Roman" w:cs="Times New Roman"/>
          <w:lang w:val="en-US" w:bidi="en-US"/>
          <w:color w:val="111111"/>
          <w:sz w:val="28"/>
          <w:szCs w:val="28"/>
          <w:rtl/>
        </w:rPr>
        <w:t xml:space="preserve">72140.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88/1 مجموعه</w:t>
      </w:r>
    </w:p>
    <w:p>
      <w:pPr>
        <w:pStyle w:val="BookText"/>
      </w:pPr>
      <w:r>
        <w:rPr>
          <w:rFonts w:ascii="IRNazanin" w:hAnsi="IRNazanin" w:eastAsia="IRNazanin" w:cs="IRNazanin"/>
          <w:lang w:bidi="fa-IR"/>
          <w:color w:val="111111"/>
          <w:sz w:val="28"/>
          <w:szCs w:val="28"/>
          <w:rtl/>
        </w:rPr>
        <w:t xml:space="preserve">کا :مجهول، تا: 10 ذي الحجة 1244ه-؛ 10 ص 17/3*24/5سم [ف: 299]</w:t>
      </w:r>
    </w:p>
    <w:p>
      <w:pPr>
        <w:pStyle w:val="Heading2"/>
      </w:pPr>
      <w:bookmarkStart w:id="2123" w:name="_Toc1389"/>
      <w:r>
        <w:t>الهيئة = علم الهيئة( رسالة في) / هيئة - عربي</w:t>
      </w:r>
      <w:bookmarkEnd w:id="2123"/>
    </w:p>
    <w:p>
      <w:pPr>
        <w:pStyle w:val="BookText"/>
      </w:pPr>
      <w:r>
        <w:rPr>
          <w:rFonts w:ascii="Amiri" w:hAnsi="Amiri" w:eastAsia="Amiri" w:cs="Amiri"/>
          <w:lang w:bidi="ar-SA"/>
          <w:color w:val="111111"/>
          <w:sz w:val="28"/>
          <w:szCs w:val="28"/>
          <w:rtl/>
        </w:rPr>
        <w:t xml:space="preserve">القدسي، عباسقلي بن ميرزا محمد الثاني القرن 13 ه-)</w:t>
      </w:r>
    </w:p>
    <w:p>
      <w:pPr>
        <w:pStyle w:val="BookText"/>
      </w:pPr>
      <w:r>
        <w:rPr>
          <w:rFonts w:ascii="IRNazanin" w:hAnsi="IRNazanin" w:eastAsia="IRNazanin" w:cs="IRNazanin"/>
          <w:lang w:bidi="fa-IR"/>
          <w:color w:val="111111"/>
          <w:sz w:val="28"/>
          <w:szCs w:val="28"/>
          <w:rtl/>
        </w:rPr>
        <w:t xml:space="preserve">72141 .بغداد؛ دار المخطوطات؛ رقم المخطوط : 19467</w:t>
      </w:r>
    </w:p>
    <w:p>
      <w:pPr>
        <w:pStyle w:val="BookText"/>
      </w:pPr>
      <w:r>
        <w:rPr>
          <w:rFonts w:ascii="Amiri" w:hAnsi="Amiri" w:eastAsia="Amiri" w:cs="Amiri"/>
          <w:lang w:bidi="ar-SA"/>
          <w:color w:val="111111"/>
          <w:sz w:val="28"/>
          <w:szCs w:val="28"/>
          <w:rtl/>
        </w:rPr>
        <w:t xml:space="preserve">أوّلها: الحمد لله الذي على العرش استوى والصلاة .... على شمس تجري لمستقر لها</w:t>
      </w:r>
    </w:p>
    <w:p>
      <w:pPr>
        <w:pStyle w:val="BookText"/>
      </w:pPr>
      <w:r>
        <w:rPr>
          <w:rFonts w:ascii="Amiri" w:hAnsi="Amiri" w:eastAsia="Amiri" w:cs="Amiri"/>
          <w:lang w:bidi="ar-SA"/>
          <w:color w:val="111111"/>
          <w:sz w:val="28"/>
          <w:szCs w:val="28"/>
          <w:rtl/>
        </w:rPr>
        <w:t xml:space="preserve">كا :ناصر السورجي، تا: 1313ه- 23 ص 17س، 17/5*22سم [المتحف العراقي-ف: الفلك</w:t>
      </w:r>
    </w:p>
    <w:p>
      <w:pPr>
        <w:pStyle w:val="BookText"/>
      </w:pPr>
      <w:r>
        <w:rPr>
          <w:rFonts w:ascii="Amiri" w:hAnsi="Amiri" w:eastAsia="Amiri" w:cs="Amiri"/>
          <w:lang w:bidi="ar-SA"/>
          <w:color w:val="111111"/>
          <w:sz w:val="28"/>
          <w:szCs w:val="28"/>
          <w:rtl/>
        </w:rPr>
        <w:t xml:space="preserve">والتنجيم - 99]</w:t>
      </w:r>
    </w:p>
    <w:p>
      <w:pPr>
        <w:pStyle w:val="Heading2"/>
      </w:pPr>
      <w:bookmarkStart w:id="2124" w:name="_Toc1390"/>
      <w:r>
        <w:t>هيئت / هيئة - تركي</w:t>
      </w:r>
      <w:bookmarkEnd w:id="212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72142 .بغداد؛ مكتبة الأوقاف العامة؛ رقم المخطوط : 12278</w:t>
      </w:r>
    </w:p>
    <w:p>
      <w:pPr>
        <w:pStyle w:val="BookText"/>
      </w:pPr>
      <w:r>
        <w:rPr>
          <w:rFonts w:ascii="IRNazanin" w:hAnsi="IRNazanin" w:eastAsia="IRNazanin" w:cs="IRNazanin"/>
          <w:lang w:bidi="fa-IR"/>
          <w:color w:val="111111"/>
          <w:sz w:val="28"/>
          <w:szCs w:val="28"/>
          <w:rtl/>
        </w:rPr>
        <w:t xml:space="preserve">کا :مجهول ،تا: القرن 10ه- 6ق، 21 س 20*13 سم [مستدرك - ف: 291]</w:t>
      </w:r>
    </w:p>
    <w:p>
      <w:pPr>
        <w:pStyle w:val="BookText"/>
      </w:pPr>
      <w:r>
        <w:rPr>
          <w:rFonts w:ascii="Times New Roman" w:hAnsi="Times New Roman" w:eastAsia="Times New Roman" w:cs="Times New Roman"/>
          <w:lang w:val="en-US" w:bidi="en-US"/>
          <w:color w:val="111111"/>
          <w:sz w:val="28"/>
          <w:szCs w:val="28"/>
          <w:rtl/>
        </w:rPr>
        <w:t xml:space="preserve">72143.</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24/57/1</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الموصل: 5-256]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548" w:name="pg8072_50226"/>
    <w:bookmarkEnd w:id="548"/>
    <w:p>
      <w:pPr>
        <w:pStyle w:val="Heading2"/>
      </w:pPr>
      <w:bookmarkStart w:id="2125" w:name="_Toc1391"/>
      <w:r>
        <w:t>هيئت / هيئة - فارسي</w:t>
      </w:r>
      <w:bookmarkEnd w:id="212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72144 . بغداد؛ مركز البحوث والدراسات؛ رقم المخطوط : 520 مصورة</w:t>
      </w:r>
    </w:p>
    <w:p>
      <w:pPr>
        <w:pStyle w:val="BookText"/>
      </w:pPr>
      <w:r>
        <w:rPr>
          <w:rFonts w:ascii="IRNazanin" w:hAnsi="IRNazanin" w:eastAsia="IRNazanin" w:cs="IRNazanin"/>
          <w:lang w:bidi="fa-IR"/>
          <w:color w:val="111111"/>
          <w:sz w:val="28"/>
          <w:szCs w:val="28"/>
          <w:rtl/>
        </w:rPr>
        <w:t xml:space="preserve">مصدر التصوير :مكتبة المتحف العراقي بغداد؛ کا: مجهول، تا :894ه- 41ص [(مصورات) - ف: 152]</w:t>
      </w:r>
    </w:p>
    <w:p>
      <w:pPr>
        <w:pStyle w:val="BookText"/>
      </w:pPr>
      <w:r>
        <w:rPr>
          <w:rFonts w:ascii="Amiri" w:hAnsi="Amiri" w:eastAsia="Amiri" w:cs="Amiri"/>
          <w:lang w:bidi="ar-SA"/>
          <w:color w:val="111111"/>
          <w:sz w:val="28"/>
          <w:szCs w:val="28"/>
          <w:rtl/>
        </w:rPr>
        <w:t xml:space="preserve">72145 .كربلاء ؛ العتبة العباسية رقم المخطوط : 524</w:t>
      </w:r>
    </w:p>
    <w:p>
      <w:pPr>
        <w:pStyle w:val="BookText"/>
      </w:pPr>
      <w:r>
        <w:rPr>
          <w:rFonts w:ascii="IRNazanin" w:hAnsi="IRNazanin" w:eastAsia="IRNazanin" w:cs="IRNazanin"/>
          <w:lang w:bidi="fa-IR"/>
          <w:color w:val="111111"/>
          <w:sz w:val="28"/>
          <w:szCs w:val="28"/>
          <w:rtl/>
        </w:rPr>
        <w:t xml:space="preserve">أوّلها :فصل مشترك خوانند و از فصل مشترك هر خطی که در هر يك از آن دو سطح عمود دارند آن عمود از سطح دیگر بیرون بیفتد؛ آخرها: وسیم سرطان تحویل کند پس در آن روز چون از نیم روز به مقدار ساعات ودقائق مدكه رطل مقياس خط سمت</w:t>
      </w:r>
    </w:p>
    <w:p>
      <w:pPr>
        <w:pStyle w:val="BookText"/>
      </w:pPr>
      <w:r>
        <w:rPr>
          <w:rFonts w:ascii="IRNazanin" w:hAnsi="IRNazanin" w:eastAsia="IRNazanin" w:cs="IRNazanin"/>
          <w:lang w:bidi="fa-IR"/>
          <w:color w:val="111111"/>
          <w:sz w:val="28"/>
          <w:szCs w:val="28"/>
          <w:rtl/>
        </w:rPr>
        <w:t xml:space="preserve">قبله بود و قبله در</w:t>
      </w:r>
    </w:p>
    <w:p>
      <w:pPr>
        <w:pStyle w:val="BookText"/>
      </w:pPr>
      <w:r>
        <w:rPr>
          <w:rFonts w:ascii="IRNazanin" w:hAnsi="IRNazanin" w:eastAsia="IRNazanin" w:cs="IRNazanin"/>
          <w:lang w:bidi="fa-IR"/>
          <w:color w:val="111111"/>
          <w:sz w:val="28"/>
          <w:szCs w:val="28"/>
          <w:rtl/>
        </w:rPr>
        <w:t xml:space="preserve">نسخ، کا :مجهول، تا :القرن 9ه- 36 ق 17س، 18*12سم [ف: 2-126]</w:t>
      </w:r>
    </w:p>
    <w:p>
      <w:pPr>
        <w:pStyle w:val="BookText"/>
      </w:pPr>
      <w:r>
        <w:rPr>
          <w:rFonts w:ascii="Amiri" w:hAnsi="Amiri" w:eastAsia="Amiri" w:cs="Amiri"/>
          <w:lang w:bidi="ar-SA"/>
          <w:color w:val="111111"/>
          <w:sz w:val="28"/>
          <w:szCs w:val="28"/>
          <w:rtl/>
        </w:rPr>
        <w:t xml:space="preserve">72146 . النجف الأشرف؛ مكتبة آية الله الحكيم العامة؛ رقم المخطوط : 1386</w:t>
      </w:r>
    </w:p>
    <w:p>
      <w:pPr>
        <w:pStyle w:val="BookText"/>
      </w:pPr>
      <w:r>
        <w:rPr>
          <w:rFonts w:ascii="Amiri" w:hAnsi="Amiri" w:eastAsia="Amiri" w:cs="Amiri"/>
          <w:lang w:bidi="ar-SA"/>
          <w:color w:val="111111"/>
          <w:sz w:val="28"/>
          <w:szCs w:val="28"/>
          <w:rtl/>
        </w:rPr>
        <w:t xml:space="preserve">كا :محمّد مؤمن بن حبيب الخباز، تا: 1025ه- 46 ص 14س 14/7*21سم [معجم</w:t>
      </w:r>
    </w:p>
    <w:p>
      <w:pPr>
        <w:pStyle w:val="BookText"/>
      </w:pPr>
      <w:r>
        <w:rPr>
          <w:rFonts w:ascii="Amiri" w:hAnsi="Amiri" w:eastAsia="Amiri" w:cs="Amiri"/>
          <w:lang w:bidi="ar-SA"/>
          <w:color w:val="111111"/>
          <w:sz w:val="28"/>
          <w:szCs w:val="28"/>
          <w:rtl/>
        </w:rPr>
        <w:t xml:space="preserve">المخطوطات النجفية: 421]</w:t>
      </w:r>
    </w:p>
    <w:p>
      <w:pPr>
        <w:pStyle w:val="BookText"/>
      </w:pPr>
      <w:r>
        <w:rPr>
          <w:rFonts w:ascii="Amiri" w:hAnsi="Amiri" w:eastAsia="Amiri" w:cs="Amiri"/>
          <w:lang w:bidi="ar-SA"/>
          <w:color w:val="111111"/>
          <w:sz w:val="28"/>
          <w:szCs w:val="28"/>
          <w:rtl/>
        </w:rPr>
        <w:t xml:space="preserve">72147 . الموصل؛ مدرسة الحاج زكريا ( في الأوقاف العامة)؛ رقم المخطوط : 17/5</w:t>
      </w:r>
    </w:p>
    <w:p>
      <w:pPr>
        <w:pStyle w:val="BookText"/>
      </w:pPr>
      <w:r>
        <w:rPr>
          <w:rFonts w:ascii="IRNazanin" w:hAnsi="IRNazanin" w:eastAsia="IRNazanin" w:cs="IRNazanin"/>
          <w:lang w:bidi="fa-IR"/>
          <w:color w:val="111111"/>
          <w:sz w:val="28"/>
          <w:szCs w:val="28"/>
          <w:rtl/>
        </w:rPr>
        <w:t xml:space="preserve">نسخ ،کا :مجهول ،تا: 1039ه- 48 ق ، 20*14 سم [الأوقاف العامة - الموصل: 8-289]</w:t>
      </w:r>
    </w:p>
    <w:p>
      <w:pPr>
        <w:pStyle w:val="BookText"/>
      </w:pPr>
      <w:r>
        <w:rPr>
          <w:rFonts w:ascii="Amiri" w:hAnsi="Amiri" w:eastAsia="Amiri" w:cs="Amiri"/>
          <w:lang w:bidi="ar-SA"/>
          <w:color w:val="111111"/>
          <w:sz w:val="28"/>
          <w:szCs w:val="28"/>
          <w:rtl/>
        </w:rPr>
        <w:t xml:space="preserve">72148 .بغداد؛ مكتبة الأوقاف العامة؛ رقم المخطوط : 12276/2</w:t>
      </w:r>
    </w:p>
    <w:p>
      <w:pPr>
        <w:pStyle w:val="BookText"/>
      </w:pPr>
      <w:r>
        <w:rPr>
          <w:rFonts w:ascii="IRNazanin" w:hAnsi="IRNazanin" w:eastAsia="IRNazanin" w:cs="IRNazanin"/>
          <w:lang w:bidi="fa-IR"/>
          <w:color w:val="111111"/>
          <w:sz w:val="28"/>
          <w:szCs w:val="28"/>
          <w:rtl/>
        </w:rPr>
        <w:t xml:space="preserve">کا :مجهول، تا: 1064ه- ناقصة الأوّل؛ 44 ق ، 22 س [مستدرك - ف 352]</w:t>
      </w:r>
    </w:p>
    <w:p>
      <w:pPr>
        <w:pStyle w:val="BookText"/>
      </w:pPr>
      <w:r>
        <w:rPr>
          <w:rFonts w:ascii="Amiri" w:hAnsi="Amiri" w:eastAsia="Amiri" w:cs="Amiri"/>
          <w:lang w:bidi="ar-SA"/>
          <w:color w:val="111111"/>
          <w:sz w:val="28"/>
          <w:szCs w:val="28"/>
          <w:rtl/>
        </w:rPr>
        <w:t xml:space="preserve">72249 .النجف الأشرف؛ مكتبة آية الله الحكيم العامة؛ رقم المخطوط : 1931</w:t>
      </w:r>
    </w:p>
    <w:p>
      <w:pPr>
        <w:pStyle w:val="BookText"/>
      </w:pPr>
      <w:r>
        <w:rPr>
          <w:rFonts w:ascii="IRNazanin" w:hAnsi="IRNazanin" w:eastAsia="IRNazanin" w:cs="IRNazanin"/>
          <w:lang w:bidi="fa-IR"/>
          <w:color w:val="111111"/>
          <w:sz w:val="28"/>
          <w:szCs w:val="28"/>
          <w:rtl/>
        </w:rPr>
        <w:t xml:space="preserve">کا:مجهول ،تا :قيد الختم 1230ه- 146ص، 17س، 20*13سم[ معجم المخطوطات النجفية 711</w:t>
      </w:r>
    </w:p>
    <w:p>
      <w:pPr>
        <w:pStyle w:val="BookText"/>
      </w:pPr>
      <w:r>
        <w:rPr>
          <w:rFonts w:ascii="Amiri" w:hAnsi="Amiri" w:eastAsia="Amiri" w:cs="Amiri"/>
          <w:lang w:bidi="ar-SA"/>
          <w:color w:val="111111"/>
          <w:sz w:val="28"/>
          <w:szCs w:val="28"/>
          <w:rtl/>
        </w:rPr>
        <w:t xml:space="preserve">72150 . النجف الأشرف؛ مؤسسة كاشف الغطاء العامة؛ رقم المخطوط : 753</w:t>
      </w:r>
    </w:p>
    <w:p>
      <w:pPr>
        <w:pStyle w:val="BookText"/>
      </w:pPr>
      <w:r>
        <w:rPr>
          <w:rFonts w:ascii="IRNazanin" w:hAnsi="IRNazanin" w:eastAsia="IRNazanin" w:cs="IRNazanin"/>
          <w:lang w:bidi="fa-IR"/>
          <w:color w:val="111111"/>
          <w:sz w:val="28"/>
          <w:szCs w:val="28"/>
          <w:rtl/>
        </w:rPr>
        <w:t xml:space="preserve">کا :مجهول ،تا: مجهول؛ 55 ص [ف: 1-348]</w:t>
      </w:r>
    </w:p>
    <w:p>
      <w:pPr>
        <w:pStyle w:val="BookText"/>
      </w:pPr>
      <w:r>
        <w:rPr>
          <w:rFonts w:ascii="Amiri" w:hAnsi="Amiri" w:eastAsia="Amiri" w:cs="Amiri"/>
          <w:lang w:bidi="ar-SA"/>
          <w:color w:val="111111"/>
          <w:sz w:val="28"/>
          <w:szCs w:val="28"/>
          <w:rtl/>
        </w:rPr>
        <w:t xml:space="preserve">72151 .النجف الأشرف مكتبة آية الله الحكيم العامة؛ رقم المخطوط: 2708</w:t>
      </w:r>
    </w:p>
    <w:p>
      <w:pPr>
        <w:pStyle w:val="BookText"/>
      </w:pPr>
      <w:r>
        <w:rPr>
          <w:rFonts w:ascii="IRNazanin" w:hAnsi="IRNazanin" w:eastAsia="IRNazanin" w:cs="IRNazanin"/>
          <w:lang w:bidi="fa-IR"/>
          <w:color w:val="111111"/>
          <w:sz w:val="28"/>
          <w:szCs w:val="28"/>
          <w:rtl/>
        </w:rPr>
        <w:t xml:space="preserve">کا :مجهول، تا: مجهول؛ 80 ص 21/5*15/5 سم [معجم المخطوطات النجفية: 711]</w:t>
      </w:r>
    </w:p>
    <w:p>
      <w:pPr>
        <w:pStyle w:val="BookText"/>
      </w:pPr>
      <w:r>
        <w:rPr>
          <w:rFonts w:ascii="Amiri" w:hAnsi="Amiri" w:eastAsia="Amiri" w:cs="Amiri"/>
          <w:lang w:bidi="ar-SA"/>
          <w:color w:val="111111"/>
          <w:sz w:val="28"/>
          <w:szCs w:val="28"/>
          <w:rtl/>
        </w:rPr>
        <w:t xml:space="preserve">72152 .النجف الأشرف؛ مكتبة السيّد حسين الحسيني الهمداني؛ رقم المخطوط: 60</w:t>
      </w:r>
    </w:p>
    <w:p>
      <w:pPr>
        <w:pStyle w:val="BookText"/>
      </w:pPr>
      <w:r>
        <w:rPr>
          <w:rFonts w:ascii="Amiri" w:hAnsi="Amiri" w:eastAsia="Amiri" w:cs="Amiri"/>
          <w:lang w:bidi="ar-SA"/>
          <w:color w:val="111111"/>
          <w:sz w:val="28"/>
          <w:szCs w:val="28"/>
          <w:rtl/>
        </w:rPr>
        <w:t xml:space="preserve">آخرها: في السنة التيتخبر عن تاريخها جملة مناسبة وهي: استكمال الكتاب 1006</w:t>
      </w:r>
    </w:p>
    <w:p>
      <w:pPr>
        <w:pStyle w:val="BookText"/>
      </w:pPr>
      <w:r>
        <w:rPr>
          <w:rFonts w:ascii="IRNazanin" w:hAnsi="IRNazanin" w:eastAsia="IRNazanin" w:cs="IRNazanin"/>
          <w:lang w:bidi="fa-IR"/>
          <w:color w:val="111111"/>
          <w:sz w:val="28"/>
          <w:szCs w:val="28"/>
          <w:rtl/>
        </w:rPr>
        <w:t xml:space="preserve">کا :مجهول ،تا :مجهول؛ 192 ص 24*15سم [الموسم: 8-354]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549" w:name="pg8072_50227"/>
    <w:bookmarkEnd w:id="549"/>
    <w:p>
      <w:pPr>
        <w:pStyle w:val="BookText"/>
      </w:pPr>
      <w:r>
        <w:rPr>
          <w:rFonts w:ascii="Amiri" w:hAnsi="Amiri" w:eastAsia="Amiri" w:cs="Amiri"/>
          <w:lang w:bidi="ar-SA"/>
          <w:color w:val="111111"/>
          <w:sz w:val="28"/>
          <w:szCs w:val="28"/>
          <w:rtl/>
        </w:rPr>
        <w:t xml:space="preserve">72153 .بغداد؛ مكتبة الأوقاف العامة؛ رقم المخطوط: 12199</w:t>
      </w:r>
    </w:p>
    <w:p>
      <w:pPr>
        <w:pStyle w:val="BookText"/>
      </w:pPr>
      <w:r>
        <w:rPr>
          <w:rFonts w:ascii="IRNazanin" w:hAnsi="IRNazanin" w:eastAsia="IRNazanin" w:cs="IRNazanin"/>
          <w:lang w:bidi="fa-IR"/>
          <w:color w:val="111111"/>
          <w:sz w:val="28"/>
          <w:szCs w:val="28"/>
          <w:rtl/>
        </w:rPr>
        <w:t xml:space="preserve">کا :مجهول، تا :مجهول؛ 21 ق ، 22*15سم [مستدرك - ف: 291]</w:t>
      </w:r>
    </w:p>
    <w:p>
      <w:pPr>
        <w:pStyle w:val="Heading2"/>
      </w:pPr>
      <w:bookmarkStart w:id="2126" w:name="_Toc1392"/>
      <w:r>
        <w:t>الهيئة = علم الهيئة / هيئة - عربي</w:t>
      </w:r>
      <w:bookmarkEnd w:id="2126"/>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72154 .بغداد؛ يعقوب سركيس( المهداة إلى جامعة الحكمة)؛ رقم المخطوط: 176/31</w:t>
      </w:r>
    </w:p>
    <w:p>
      <w:pPr>
        <w:pStyle w:val="BookText"/>
      </w:pPr>
      <w:r>
        <w:rPr>
          <w:rFonts w:ascii="IRNazanin" w:hAnsi="IRNazanin" w:eastAsia="IRNazanin" w:cs="IRNazanin"/>
          <w:lang w:bidi="fa-IR"/>
          <w:color w:val="111111"/>
          <w:sz w:val="28"/>
          <w:szCs w:val="28"/>
          <w:rtl/>
        </w:rPr>
        <w:t xml:space="preserve">کا :مجهول ،تا: حدود 1000ه- 6ق (56 الف - 61 الف ) ، 13*20/5سم [ف: 106]</w:t>
      </w:r>
    </w:p>
    <w:p>
      <w:pPr>
        <w:pStyle w:val="BookText"/>
      </w:pPr>
      <w:r>
        <w:rPr>
          <w:rFonts w:ascii="Amiri" w:hAnsi="Amiri" w:eastAsia="Amiri" w:cs="Amiri"/>
          <w:lang w:bidi="ar-SA"/>
          <w:color w:val="111111"/>
          <w:sz w:val="28"/>
          <w:szCs w:val="28"/>
          <w:rtl/>
        </w:rPr>
        <w:t xml:space="preserve">72155 .بغداد؛ مكتبة الأوقاف العامة؛ رقم المخطوط: 5487/1</w:t>
      </w:r>
    </w:p>
    <w:p>
      <w:pPr>
        <w:pStyle w:val="BookText"/>
      </w:pPr>
      <w:r>
        <w:rPr>
          <w:rFonts w:ascii="IRNazanin" w:hAnsi="IRNazanin" w:eastAsia="IRNazanin" w:cs="IRNazanin"/>
          <w:lang w:bidi="fa-IR"/>
          <w:color w:val="111111"/>
          <w:sz w:val="28"/>
          <w:szCs w:val="28"/>
          <w:rtl/>
        </w:rPr>
        <w:t xml:space="preserve">کا :مجهول ،تا: 1064ه- 51 ق، 20*14سم [ف: 4-132]</w:t>
      </w:r>
    </w:p>
    <w:p>
      <w:pPr>
        <w:pStyle w:val="BookText"/>
      </w:pPr>
      <w:r>
        <w:rPr>
          <w:rFonts w:ascii="IRNazanin" w:hAnsi="IRNazanin" w:eastAsia="IRNazanin" w:cs="IRNazanin"/>
          <w:lang w:bidi="fa-IR"/>
          <w:color w:val="111111"/>
          <w:sz w:val="28"/>
          <w:szCs w:val="28"/>
          <w:rtl/>
        </w:rPr>
        <w:t xml:space="preserve">72156 .بغداد؛ دار المخطوطات؛ رقم المخطوط : 2637/3</w:t>
      </w:r>
    </w:p>
    <w:p>
      <w:pPr>
        <w:pStyle w:val="BookText"/>
      </w:pPr>
      <w:r>
        <w:rPr>
          <w:rFonts w:ascii="Amiri" w:hAnsi="Amiri" w:eastAsia="Amiri" w:cs="Amiri"/>
          <w:lang w:bidi="ar-SA"/>
          <w:color w:val="111111"/>
          <w:sz w:val="28"/>
          <w:szCs w:val="28"/>
          <w:rtl/>
        </w:rPr>
        <w:t xml:space="preserve">أوّلها :الحمد لله رب العالمين فاطر السموات والأرض وبعد فهذه نبذة يسيرة عن</w:t>
      </w:r>
    </w:p>
    <w:p>
      <w:pPr>
        <w:pStyle w:val="BookText"/>
      </w:pPr>
      <w:r>
        <w:rPr>
          <w:rFonts w:ascii="Amiri" w:hAnsi="Amiri" w:eastAsia="Amiri" w:cs="Amiri"/>
          <w:lang w:bidi="ar-SA"/>
          <w:color w:val="111111"/>
          <w:sz w:val="28"/>
          <w:szCs w:val="28"/>
          <w:rtl/>
        </w:rPr>
        <w:t xml:space="preserve">اظهار عظمة القادر ...</w:t>
      </w:r>
    </w:p>
    <w:p>
      <w:pPr>
        <w:pStyle w:val="BookText"/>
      </w:pPr>
      <w:r>
        <w:rPr>
          <w:rFonts w:ascii="Amiri" w:hAnsi="Amiri" w:eastAsia="Amiri" w:cs="Amiri"/>
          <w:lang w:bidi="ar-SA"/>
          <w:color w:val="111111"/>
          <w:sz w:val="28"/>
          <w:szCs w:val="28"/>
          <w:rtl/>
        </w:rPr>
        <w:t xml:space="preserve">هي رسالة في هيئة الأفلاك وحركتها والبروج رتبها المؤلف على مقدمة وثلاثة فصول وخاتمة وهي: المقدمة في أن العالم يتكون من ثلاثة عشر كرة، الفصل الأوّل في الأفلاك والحركات الفصل الثاني في معرفة مواضع الأفلاك، الفصل الثالث فيما يتعلق بالأرض الخاتمة في طبائع البروج واختيارات الكواكب</w:t>
      </w:r>
    </w:p>
    <w:p>
      <w:pPr>
        <w:pStyle w:val="BookText"/>
      </w:pPr>
      <w:r>
        <w:rPr>
          <w:rFonts w:ascii="IRNazanin" w:hAnsi="IRNazanin" w:eastAsia="IRNazanin" w:cs="IRNazanin"/>
          <w:lang w:bidi="fa-IR"/>
          <w:color w:val="111111"/>
          <w:sz w:val="28"/>
          <w:szCs w:val="28"/>
          <w:rtl/>
        </w:rPr>
        <w:t xml:space="preserve">کا :مجهول، تا: 1092ه-؛ 18ص، 15س، 14*21/5سم [المتحف العراقي - ف: الفلك والتنجيم - 102]</w:t>
      </w:r>
    </w:p>
    <w:p>
      <w:pPr>
        <w:pStyle w:val="BookText"/>
      </w:pPr>
      <w:r>
        <w:rPr>
          <w:rFonts w:ascii="Amiri" w:hAnsi="Amiri" w:eastAsia="Amiri" w:cs="Amiri"/>
          <w:lang w:bidi="ar-SA"/>
          <w:color w:val="111111"/>
          <w:sz w:val="28"/>
          <w:szCs w:val="28"/>
          <w:rtl/>
        </w:rPr>
        <w:t xml:space="preserve">72157 .بغداد؛ مكتبة الأوقاف العامة؛ رقم المخطوط : 12173/2</w:t>
      </w:r>
    </w:p>
    <w:p>
      <w:pPr>
        <w:pStyle w:val="BookText"/>
      </w:pPr>
      <w:r>
        <w:rPr>
          <w:rFonts w:ascii="IRNazanin" w:hAnsi="IRNazanin" w:eastAsia="IRNazanin" w:cs="IRNazanin"/>
          <w:lang w:bidi="fa-IR"/>
          <w:color w:val="111111"/>
          <w:sz w:val="28"/>
          <w:szCs w:val="28"/>
          <w:rtl/>
        </w:rPr>
        <w:t xml:space="preserve">کا :مجهول ،تا: 1136ه- [ مستدرك - ف: 344]</w:t>
      </w:r>
    </w:p>
    <w:p>
      <w:pPr>
        <w:pStyle w:val="BookText"/>
      </w:pPr>
      <w:r>
        <w:rPr>
          <w:rFonts w:ascii="IRNazanin" w:hAnsi="IRNazanin" w:eastAsia="IRNazanin" w:cs="IRNazanin"/>
          <w:lang w:bidi="fa-IR"/>
          <w:color w:val="111111"/>
          <w:sz w:val="28"/>
          <w:szCs w:val="28"/>
          <w:rtl/>
        </w:rPr>
        <w:t xml:space="preserve">72158 .بغداد؛ دار المخطوطات؛ رقم المخطوط : 14424/2</w:t>
      </w:r>
    </w:p>
    <w:p>
      <w:pPr>
        <w:pStyle w:val="BookText"/>
      </w:pPr>
      <w:r>
        <w:rPr>
          <w:rFonts w:ascii="Amiri" w:hAnsi="Amiri" w:eastAsia="Amiri" w:cs="Amiri"/>
          <w:lang w:bidi="ar-SA"/>
          <w:color w:val="111111"/>
          <w:sz w:val="28"/>
          <w:szCs w:val="28"/>
          <w:rtl/>
        </w:rPr>
        <w:t xml:space="preserve">أوّلها: اعلم ان كلام أهل الهيئة في عالم الأجسام ...</w:t>
      </w:r>
    </w:p>
    <w:p>
      <w:pPr>
        <w:pStyle w:val="BookText"/>
      </w:pPr>
      <w:r>
        <w:rPr>
          <w:rFonts w:ascii="IRNazanin" w:hAnsi="IRNazanin" w:eastAsia="IRNazanin" w:cs="IRNazanin"/>
          <w:lang w:bidi="fa-IR"/>
          <w:color w:val="111111"/>
          <w:sz w:val="28"/>
          <w:szCs w:val="28"/>
          <w:rtl/>
        </w:rPr>
        <w:t xml:space="preserve">کا:مجهول ،تا :مجهول؛ 84 ص 15 س 14*22سم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101 ]</w:t>
      </w:r>
    </w:p>
    <w:p>
      <w:pPr>
        <w:pStyle w:val="BookText"/>
      </w:pPr>
      <w:r>
        <w:rPr>
          <w:rFonts w:ascii="IRNazanin" w:hAnsi="IRNazanin" w:eastAsia="IRNazanin" w:cs="IRNazanin"/>
          <w:lang w:bidi="fa-IR"/>
          <w:color w:val="111111"/>
          <w:sz w:val="28"/>
          <w:szCs w:val="28"/>
          <w:rtl/>
        </w:rPr>
        <w:t xml:space="preserve">72159 .بغداد؛ دار المخطوطات؛ رقم المخطوط : 15738</w:t>
      </w:r>
    </w:p>
    <w:p>
      <w:pPr>
        <w:pStyle w:val="BookText"/>
      </w:pPr>
      <w:r>
        <w:rPr>
          <w:rFonts w:ascii="Amiri" w:hAnsi="Amiri" w:eastAsia="Amiri" w:cs="Amiri"/>
          <w:lang w:bidi="ar-SA"/>
          <w:color w:val="111111"/>
          <w:sz w:val="28"/>
          <w:szCs w:val="28"/>
          <w:rtl/>
        </w:rPr>
        <w:t xml:space="preserve">أوّلها: الهيئة علم يبحث فيه عن الفلكيات كماً وكيفاً ووضعاً وحركةً ..</w:t>
      </w:r>
    </w:p>
    <w:p>
      <w:pPr>
        <w:pStyle w:val="BookText"/>
      </w:pPr>
      <w:r>
        <w:rPr>
          <w:rFonts w:ascii="IRNazanin" w:hAnsi="IRNazanin" w:eastAsia="IRNazanin" w:cs="IRNazanin"/>
          <w:lang w:bidi="fa-IR"/>
          <w:color w:val="111111"/>
          <w:sz w:val="28"/>
          <w:szCs w:val="28"/>
          <w:rtl/>
        </w:rPr>
        <w:t xml:space="preserve">کا :مجهول ،تا: مجهول؛ ناقصة : الآخر؛ 74 ص 9 س 17/5*22/5سم [المتحف العراقيف</w:t>
      </w:r>
    </w:p>
    <w:p>
      <w:pPr>
        <w:pStyle w:val="BookText"/>
      </w:pPr>
      <w:r>
        <w:rPr>
          <w:rFonts w:ascii="Amiri" w:hAnsi="Amiri" w:eastAsia="Amiri" w:cs="Amiri"/>
          <w:lang w:bidi="ar-SA"/>
          <w:color w:val="111111"/>
          <w:sz w:val="28"/>
          <w:szCs w:val="28"/>
          <w:rtl/>
        </w:rPr>
        <w:t xml:space="preserve">الفلك والتنجيم - 102]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550" w:name="pg8072_50228"/>
    <w:bookmarkEnd w:id="550"/>
    <w:p>
      <w:pPr>
        <w:pStyle w:val="BookText"/>
      </w:pPr>
      <w:r>
        <w:rPr>
          <w:rFonts w:ascii="Amiri" w:hAnsi="Amiri" w:eastAsia="Amiri" w:cs="Amiri"/>
          <w:lang w:bidi="ar-SA"/>
          <w:color w:val="111111"/>
          <w:sz w:val="28"/>
          <w:szCs w:val="28"/>
          <w:rtl/>
        </w:rPr>
        <w:t xml:space="preserve">72160 . الموصل؛ المدرسة الرضوانية ( في الأوقاف العامة)؛ رقم المخطوط:16/3</w:t>
      </w:r>
    </w:p>
    <w:p>
      <w:pPr>
        <w:pStyle w:val="BookText"/>
      </w:pPr>
      <w:r>
        <w:rPr>
          <w:rFonts w:ascii="IRNazanin" w:hAnsi="IRNazanin" w:eastAsia="IRNazanin" w:cs="IRNazanin"/>
          <w:lang w:bidi="fa-IR"/>
          <w:color w:val="111111"/>
          <w:sz w:val="28"/>
          <w:szCs w:val="28"/>
          <w:rtl/>
        </w:rPr>
        <w:t xml:space="preserve">کا :مجهول، تا :مجهول؛ ناقصة: الأوّل والآخر؛ 150 ق ، 15*21سم [الأوقاف العامة - الموصل</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72161 .بغداد المطران سليمان الصائغ وأخيه موسى؛ رقم المخطوط: م/36/1</w:t>
      </w:r>
    </w:p>
    <w:p>
      <w:pPr>
        <w:pStyle w:val="BookText"/>
      </w:pPr>
      <w:r>
        <w:rPr>
          <w:rFonts w:ascii="Amiri" w:hAnsi="Amiri" w:eastAsia="Amiri" w:cs="Amiri"/>
          <w:lang w:bidi="ar-SA"/>
          <w:color w:val="111111"/>
          <w:sz w:val="28"/>
          <w:szCs w:val="28"/>
          <w:rtl/>
        </w:rPr>
        <w:t xml:space="preserve">أوّلها :سبحان من له التسبيح والتحميد في كل زاوية من زوايا ملكه وملكوته</w:t>
      </w:r>
    </w:p>
    <w:p>
      <w:pPr>
        <w:pStyle w:val="BookText"/>
      </w:pPr>
      <w:r>
        <w:rPr>
          <w:rFonts w:ascii="IRNazanin" w:hAnsi="IRNazanin" w:eastAsia="IRNazanin" w:cs="IRNazanin"/>
          <w:lang w:bidi="fa-IR"/>
          <w:color w:val="111111"/>
          <w:sz w:val="28"/>
          <w:szCs w:val="28"/>
          <w:rtl/>
        </w:rPr>
        <w:t xml:space="preserve">کا :مجهول ،تا :مجهول؛ 71ق 19 س 21*12سم [المورد: 45-147]</w:t>
      </w:r>
    </w:p>
    <w:p>
      <w:pPr>
        <w:pStyle w:val="BookText"/>
      </w:pPr>
      <w:r>
        <w:rPr>
          <w:rFonts w:ascii="Amiri" w:hAnsi="Amiri" w:eastAsia="Amiri" w:cs="Amiri"/>
          <w:lang w:bidi="ar-SA"/>
          <w:color w:val="111111"/>
          <w:sz w:val="28"/>
          <w:szCs w:val="28"/>
          <w:rtl/>
        </w:rPr>
        <w:t xml:space="preserve">72162 .العمارة؛ خزانة ضياء شكارة رقم المخطوط : 9</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2-200]</w:t>
      </w:r>
    </w:p>
    <w:p>
      <w:pPr>
        <w:pStyle w:val="BookText"/>
      </w:pPr>
      <w:r>
        <w:rPr>
          <w:rFonts w:ascii="IRNazanin" w:hAnsi="IRNazanin" w:eastAsia="IRNazanin" w:cs="IRNazanin"/>
          <w:lang w:bidi="fa-IR"/>
          <w:color w:val="111111"/>
          <w:sz w:val="28"/>
          <w:szCs w:val="28"/>
          <w:rtl/>
        </w:rPr>
        <w:t xml:space="preserve">72163 .بغداد؛ دار المخطوطات؛ رقم المخطوط :225/3</w:t>
      </w:r>
    </w:p>
    <w:p>
      <w:pPr>
        <w:pStyle w:val="BookText"/>
      </w:pPr>
      <w:r>
        <w:rPr>
          <w:rFonts w:ascii="Amiri" w:hAnsi="Amiri" w:eastAsia="Amiri" w:cs="Amiri"/>
          <w:lang w:bidi="ar-SA"/>
          <w:color w:val="111111"/>
          <w:sz w:val="28"/>
          <w:szCs w:val="28"/>
          <w:rtl/>
        </w:rPr>
        <w:t xml:space="preserve">أوّلها: الحمد لله الذي رفع خضراء ذات بروج وسراج وخفض غبراء ذات مروج وفجاج وخلق سبع سموات طباق ...</w:t>
      </w:r>
    </w:p>
    <w:p>
      <w:pPr>
        <w:pStyle w:val="BookText"/>
      </w:pPr>
      <w:r>
        <w:rPr>
          <w:rFonts w:ascii="Amiri" w:hAnsi="Amiri" w:eastAsia="Amiri" w:cs="Amiri"/>
          <w:lang w:bidi="ar-SA"/>
          <w:color w:val="111111"/>
          <w:sz w:val="28"/>
          <w:szCs w:val="28"/>
          <w:rtl/>
        </w:rPr>
        <w:t xml:space="preserve">رتبها المؤلف في مقدمة وستة عشر طبقه وخاتمة وهي الطبقة 1. فيما يتعلق بالهندسيات .2 في مقدمات طبيعة الجسم الطبيعي .. في أن الأرض ساكنة في وسط الظل، 4 في أن الأفلاك تسعة 5 في ترتيب الأفلاك ،والعناصر، 6. في الدوائر العظام المشهورة بعض الصغار التي ضمنها 7 في بيان الفلك الأعظم والأفلاك الثوابت 8. في فلك الشمس .9. في أفلاك الكواكب العلوية 10. في فلك عطارد 11. في بيان فلك القمر .12. في الاستقامة والرجوع والوقوف 13 في اختلاف تشطلات القمر 14 في كسوف الشمس 15 في خسوف القمر 16 في الاسطقات الأربعة</w:t>
      </w:r>
    </w:p>
    <w:p>
      <w:pPr>
        <w:pStyle w:val="BookText"/>
      </w:pPr>
      <w:r>
        <w:rPr>
          <w:rFonts w:ascii="Amiri" w:hAnsi="Amiri" w:eastAsia="Amiri" w:cs="Amiri"/>
          <w:lang w:bidi="ar-SA"/>
          <w:color w:val="111111"/>
          <w:sz w:val="28"/>
          <w:szCs w:val="28"/>
          <w:rtl/>
        </w:rPr>
        <w:t xml:space="preserve">كا :مجهول ،تا :مجهول ؛ناقصة : الآخر؛ 17 ص 13 س ، 14*20/5سم [المتحف العراقي ف: الفلك والتنجيم - 100]</w:t>
      </w:r>
    </w:p>
    <w:p>
      <w:pPr>
        <w:pStyle w:val="Heading2"/>
      </w:pPr>
      <w:bookmarkStart w:id="2127" w:name="_Toc1393"/>
      <w:r>
        <w:t>هیئت رساله در / هيئة - فارسي</w:t>
      </w:r>
      <w:bookmarkEnd w:id="2127"/>
    </w:p>
    <w:p>
      <w:pPr>
        <w:pStyle w:val="BookText"/>
      </w:pPr>
      <w:r>
        <w:rPr>
          <w:rFonts w:ascii="Amiri" w:hAnsi="Amiri" w:eastAsia="Amiri" w:cs="Amiri"/>
          <w:lang w:bidi="ar-SA"/>
          <w:color w:val="111111"/>
          <w:sz w:val="28"/>
          <w:szCs w:val="28"/>
          <w:rtl/>
        </w:rPr>
        <w:t xml:space="preserve">72164 . النجف الأشرف؛ العتبة العلوية رقم المخطوط : 866/2</w:t>
      </w:r>
    </w:p>
    <w:p>
      <w:pPr>
        <w:pStyle w:val="BookText"/>
      </w:pPr>
      <w:r>
        <w:rPr>
          <w:rFonts w:ascii="IRNazanin" w:hAnsi="IRNazanin" w:eastAsia="IRNazanin" w:cs="IRNazanin"/>
          <w:lang w:bidi="fa-IR"/>
          <w:color w:val="111111"/>
          <w:sz w:val="28"/>
          <w:szCs w:val="28"/>
          <w:rtl/>
        </w:rPr>
        <w:t xml:space="preserve">أوّلها: يزير دائر خوانند و خط مستقیم آخرها از برج کز رد ومماس اعظم دواير ابدي</w:t>
      </w:r>
    </w:p>
    <w:p>
      <w:pPr>
        <w:pStyle w:val="BookText"/>
      </w:pPr>
      <w:r>
        <w:rPr>
          <w:rFonts w:ascii="IRNazanin" w:hAnsi="IRNazanin" w:eastAsia="IRNazanin" w:cs="IRNazanin"/>
          <w:lang w:bidi="fa-IR"/>
          <w:color w:val="111111"/>
          <w:sz w:val="28"/>
          <w:szCs w:val="28"/>
          <w:rtl/>
        </w:rPr>
        <w:t xml:space="preserve">الظهور شود.</w:t>
      </w:r>
    </w:p>
    <w:p>
      <w:pPr>
        <w:pStyle w:val="BookText"/>
      </w:pPr>
      <w:r>
        <w:rPr>
          <w:rFonts w:ascii="IRNazanin" w:hAnsi="IRNazanin" w:eastAsia="IRNazanin" w:cs="IRNazanin"/>
          <w:lang w:bidi="fa-IR"/>
          <w:color w:val="111111"/>
          <w:sz w:val="28"/>
          <w:szCs w:val="28"/>
          <w:rtl/>
        </w:rPr>
        <w:t xml:space="preserve">رسالة في هيئت وعمل الكواكب؛ نسخ تعلیق، کا :مجهول، تا: 1122ه-؛ ناقصة: الأوّل والآخر؛ التسلسل المخزني: 9/3/68. الرقم في الفهرس الحلّي 4 [فهرس الحلّي 1: 103] 46 ص( 115 الف - 138ب) ، 14س، 14*10سم [ف: 2-204]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551" w:name="pg8072_50229"/>
    <w:bookmarkEnd w:id="551"/>
    <w:p>
      <w:pPr>
        <w:pStyle w:val="Heading2"/>
      </w:pPr>
      <w:bookmarkStart w:id="2128" w:name="_Toc1394"/>
      <w:r>
        <w:t>الهيئة (مختصر في) = علم الهيئة (مختصر في) / فراسة - عربي</w:t>
      </w:r>
      <w:bookmarkEnd w:id="2128"/>
    </w:p>
    <w:p>
      <w:pPr>
        <w:pStyle w:val="BookText"/>
      </w:pPr>
      <w:r>
        <w:rPr>
          <w:rFonts w:ascii="Amiri" w:hAnsi="Amiri" w:eastAsia="Amiri" w:cs="Amiri"/>
          <w:lang w:bidi="ar-SA"/>
          <w:color w:val="111111"/>
          <w:sz w:val="28"/>
          <w:szCs w:val="28"/>
          <w:rtl/>
        </w:rPr>
        <w:t xml:space="preserve">72165 .بغداد؛ يعقوب سركيس المهداة إلى جامعة الحكمة)؛ رقم المخطوط : 186/2</w:t>
      </w:r>
    </w:p>
    <w:p>
      <w:pPr>
        <w:pStyle w:val="BookText"/>
      </w:pPr>
      <w:r>
        <w:rPr>
          <w:rFonts w:ascii="Amiri" w:hAnsi="Amiri" w:eastAsia="Amiri" w:cs="Amiri"/>
          <w:lang w:bidi="ar-SA"/>
          <w:color w:val="111111"/>
          <w:sz w:val="28"/>
          <w:szCs w:val="28"/>
          <w:rtl/>
        </w:rPr>
        <w:t xml:space="preserve">أوّلها: كل من رأيتموه أيها الإخوان كثير الصمت ...</w:t>
      </w:r>
    </w:p>
    <w:p>
      <w:pPr>
        <w:pStyle w:val="BookText"/>
      </w:pPr>
      <w:r>
        <w:rPr>
          <w:rFonts w:ascii="Amiri" w:hAnsi="Amiri" w:eastAsia="Amiri" w:cs="Amiri"/>
          <w:lang w:bidi="ar-SA"/>
          <w:color w:val="111111"/>
          <w:sz w:val="28"/>
          <w:szCs w:val="28"/>
          <w:rtl/>
        </w:rPr>
        <w:t xml:space="preserve">يريد بذلك هيئة الإنسان وهو كتاب في الفراسة، قال إنّه «تصنيف أحد المعلمين في هذا المهنة»؛ كا :مجهول، تا :مجهول؛ 10*15/5سم [ف: 119]</w:t>
      </w:r>
    </w:p>
    <w:p>
      <w:pPr>
        <w:pStyle w:val="Heading2"/>
      </w:pPr>
      <w:bookmarkStart w:id="2129" w:name="_Toc1395"/>
      <w:r>
        <w:t>هيئة الأراضي / جغرافية - عربي</w:t>
      </w:r>
      <w:bookmarkEnd w:id="2129"/>
    </w:p>
    <w:p>
      <w:pPr>
        <w:pStyle w:val="BookText"/>
      </w:pPr>
      <w:r>
        <w:rPr>
          <w:rFonts w:ascii="Amiri" w:hAnsi="Amiri" w:eastAsia="Amiri" w:cs="Amiri"/>
          <w:lang w:bidi="ar-SA"/>
          <w:color w:val="111111"/>
          <w:sz w:val="28"/>
          <w:szCs w:val="28"/>
          <w:rtl/>
        </w:rPr>
        <w:t xml:space="preserve">الهندي اللاهوري، محمد فتح</w:t>
      </w:r>
    </w:p>
    <w:p>
      <w:pPr>
        <w:pStyle w:val="BookText"/>
      </w:pPr>
      <w:r>
        <w:rPr>
          <w:rFonts w:ascii="Amiri" w:hAnsi="Amiri" w:eastAsia="Amiri" w:cs="Amiri"/>
          <w:lang w:bidi="ar-SA"/>
          <w:color w:val="111111"/>
          <w:sz w:val="28"/>
          <w:szCs w:val="28"/>
          <w:rtl/>
        </w:rPr>
        <w:t xml:space="preserve">72166 .بغداد؛ يعقوب سركيس (المهداة الى جامعة الحكمة)؛ رقم المخطوط : 166</w:t>
      </w:r>
    </w:p>
    <w:p>
      <w:pPr>
        <w:pStyle w:val="BookText"/>
      </w:pPr>
      <w:r>
        <w:rPr>
          <w:rFonts w:ascii="Amiri" w:hAnsi="Amiri" w:eastAsia="Amiri" w:cs="Amiri"/>
          <w:lang w:bidi="ar-SA"/>
          <w:color w:val="111111"/>
          <w:sz w:val="28"/>
          <w:szCs w:val="28"/>
          <w:rtl/>
        </w:rPr>
        <w:t xml:space="preserve">اوّلها :الحمد لله الذي جعل الأرض لكم</w:t>
      </w:r>
    </w:p>
    <w:p>
      <w:pPr>
        <w:pStyle w:val="BookText"/>
      </w:pPr>
      <w:r>
        <w:rPr>
          <w:rFonts w:ascii="IRNazanin" w:hAnsi="IRNazanin" w:eastAsia="IRNazanin" w:cs="IRNazanin"/>
          <w:lang w:bidi="fa-IR"/>
          <w:color w:val="111111"/>
          <w:sz w:val="28"/>
          <w:szCs w:val="28"/>
          <w:rtl/>
        </w:rPr>
        <w:t xml:space="preserve">کا :مجهول ،تا :القرن 12ه- 29 ق ، 13 - 18 س ، 19/5014سم [ف: 99]</w:t>
      </w:r>
    </w:p>
    <w:p>
      <w:pPr>
        <w:pStyle w:val="BookText"/>
      </w:pPr>
      <w:r>
        <w:rPr>
          <w:rFonts w:ascii="Amiri" w:hAnsi="Amiri" w:eastAsia="Amiri" w:cs="Amiri"/>
          <w:lang w:bidi="ar-SA"/>
          <w:color w:val="111111"/>
          <w:sz w:val="28"/>
          <w:szCs w:val="28"/>
          <w:rtl/>
        </w:rPr>
        <w:t xml:space="preserve">72167 . النجف الأشرف؛ مؤسسة كاشف الغطاء العامة؛ رقم المخطوط : 6381</w:t>
      </w:r>
    </w:p>
    <w:p>
      <w:pPr>
        <w:pStyle w:val="BookText"/>
      </w:pPr>
      <w:r>
        <w:rPr>
          <w:rFonts w:ascii="IRNazanin" w:hAnsi="IRNazanin" w:eastAsia="IRNazanin" w:cs="IRNazanin"/>
          <w:lang w:bidi="fa-IR"/>
          <w:color w:val="111111"/>
          <w:sz w:val="28"/>
          <w:szCs w:val="28"/>
          <w:rtl/>
        </w:rPr>
        <w:t xml:space="preserve">کا: مجهول ،تا :مجهول؛ 61 ص [ف: 1-452]</w:t>
      </w:r>
    </w:p>
    <w:p>
      <w:pPr>
        <w:pStyle w:val="BookText"/>
      </w:pPr>
      <w:r>
        <w:rPr>
          <w:rFonts w:ascii="Amiri" w:hAnsi="Amiri" w:eastAsia="Amiri" w:cs="Amiri"/>
          <w:lang w:bidi="ar-SA"/>
          <w:color w:val="111111"/>
          <w:sz w:val="28"/>
          <w:szCs w:val="28"/>
          <w:rtl/>
        </w:rPr>
        <w:t xml:space="preserve">الهيئة الإسلامية - الهيئة على أهل السنة والجماعة دون الفلاسفة</w:t>
      </w:r>
    </w:p>
    <w:p>
      <w:pPr>
        <w:pStyle w:val="Heading2"/>
      </w:pPr>
      <w:bookmarkStart w:id="2130" w:name="_Toc1396"/>
      <w:r>
        <w:t>هیئت زمین (رساله در) / جغرافية - فارسي</w:t>
      </w:r>
      <w:bookmarkEnd w:id="2130"/>
    </w:p>
    <w:p>
      <w:pPr>
        <w:pStyle w:val="BookText"/>
      </w:pPr>
      <w:r>
        <w:rPr>
          <w:rFonts w:ascii="Amiri" w:hAnsi="Amiri" w:eastAsia="Amiri" w:cs="Amiri"/>
          <w:lang w:bidi="ar-SA"/>
          <w:color w:val="111111"/>
          <w:sz w:val="28"/>
          <w:szCs w:val="28"/>
          <w:rtl/>
        </w:rPr>
        <w:t xml:space="preserve">المالوي، ضياء الدين</w:t>
      </w:r>
    </w:p>
    <w:p>
      <w:pPr>
        <w:pStyle w:val="BookText"/>
      </w:pPr>
      <w:r>
        <w:rPr>
          <w:rFonts w:ascii="Times New Roman" w:hAnsi="Times New Roman" w:eastAsia="Times New Roman" w:cs="Times New Roman"/>
          <w:lang w:val="en-US" w:bidi="en-US"/>
          <w:color w:val="111111"/>
          <w:sz w:val="28"/>
          <w:szCs w:val="28"/>
          <w:rtl/>
        </w:rPr>
        <w:t xml:space="preserve">72168.</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514/1</w:t>
      </w:r>
    </w:p>
    <w:p>
      <w:pPr>
        <w:pStyle w:val="BookText"/>
      </w:pPr>
      <w:r>
        <w:rPr>
          <w:rFonts w:ascii="IRNazanin" w:hAnsi="IRNazanin" w:eastAsia="IRNazanin" w:cs="IRNazanin"/>
          <w:lang w:bidi="fa-IR"/>
          <w:color w:val="111111"/>
          <w:sz w:val="28"/>
          <w:szCs w:val="28"/>
          <w:rtl/>
        </w:rPr>
        <w:t xml:space="preserve">أوّلها: الحمد لله الذي جعل السماء سقفا محفوظا ... بدانکه زمين كروية الشكل است</w:t>
      </w:r>
    </w:p>
    <w:p>
      <w:pPr>
        <w:pStyle w:val="BookText"/>
      </w:pPr>
      <w:r>
        <w:rPr>
          <w:rFonts w:ascii="IRNazanin" w:hAnsi="IRNazanin" w:eastAsia="IRNazanin" w:cs="IRNazanin"/>
          <w:lang w:bidi="fa-IR"/>
          <w:color w:val="111111"/>
          <w:sz w:val="28"/>
          <w:szCs w:val="28"/>
          <w:rtl/>
        </w:rPr>
        <w:t xml:space="preserve">کا :مجهول ،تا: مجهول؛ 28 ق ، 24*15سم [نشريه: 11-864]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552" w:name="pg8072_50230"/>
    <w:bookmarkEnd w:id="552"/>
    <w:p>
      <w:pPr>
        <w:pStyle w:val="Heading2"/>
      </w:pPr>
      <w:bookmarkStart w:id="2131" w:name="_Toc1397"/>
      <w:r>
        <w:t>الهيئة السنية / هيئة - عربي</w:t>
      </w:r>
      <w:bookmarkEnd w:id="2131"/>
    </w:p>
    <w:p>
      <w:pPr>
        <w:pStyle w:val="BookText"/>
      </w:pPr>
      <w:r>
        <w:rPr>
          <w:rFonts w:ascii="Amiri" w:hAnsi="Amiri" w:eastAsia="Amiri" w:cs="Amiri"/>
          <w:lang w:bidi="ar-SA"/>
          <w:color w:val="111111"/>
          <w:sz w:val="28"/>
          <w:szCs w:val="28"/>
          <w:rtl/>
        </w:rPr>
        <w:t xml:space="preserve">ابن حجر الهيثمي، أحمد بن محمّد (909 - 973؟ ه-)</w:t>
      </w:r>
    </w:p>
    <w:p>
      <w:pPr>
        <w:pStyle w:val="BookText"/>
      </w:pPr>
      <w:r>
        <w:rPr>
          <w:rFonts w:ascii="Times New Roman" w:hAnsi="Times New Roman" w:eastAsia="Times New Roman" w:cs="Times New Roman"/>
          <w:lang w:val="en-US" w:bidi="en-US"/>
          <w:color w:val="111111"/>
          <w:sz w:val="28"/>
          <w:szCs w:val="28"/>
          <w:rtl/>
        </w:rPr>
        <w:t xml:space="preserve">72169.</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24/32/2</w:t>
      </w:r>
    </w:p>
    <w:p>
      <w:pPr>
        <w:pStyle w:val="BookText"/>
      </w:pPr>
      <w:r>
        <w:rPr>
          <w:rFonts w:ascii="IRNazanin" w:hAnsi="IRNazanin" w:eastAsia="IRNazanin" w:cs="IRNazanin"/>
          <w:lang w:bidi="fa-IR"/>
          <w:color w:val="111111"/>
          <w:sz w:val="28"/>
          <w:szCs w:val="28"/>
          <w:rtl/>
        </w:rPr>
        <w:t xml:space="preserve">کا :مجهول، تا :مجهول 27*19سم [الأوقاف العامة - الموصل: 5-244]</w:t>
      </w:r>
    </w:p>
    <w:p>
      <w:pPr>
        <w:pStyle w:val="Heading2"/>
      </w:pPr>
      <w:bookmarkStart w:id="2132" w:name="_Toc1398"/>
      <w:r>
        <w:t>الهيئة السنية في الهيئة السنية / هيئة - عربي</w:t>
      </w:r>
      <w:bookmarkEnd w:id="2132"/>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IRNazanin" w:hAnsi="IRNazanin" w:eastAsia="IRNazanin" w:cs="IRNazanin"/>
          <w:lang w:bidi="fa-IR"/>
          <w:color w:val="111111"/>
          <w:sz w:val="28"/>
          <w:szCs w:val="28"/>
          <w:rtl/>
        </w:rPr>
        <w:t xml:space="preserve">طبع: بیروت، 1982م</w:t>
      </w:r>
    </w:p>
    <w:p>
      <w:pPr>
        <w:pStyle w:val="BookText"/>
      </w:pPr>
      <w:r>
        <w:rPr>
          <w:rFonts w:ascii="Amiri" w:hAnsi="Amiri" w:eastAsia="Amiri" w:cs="Amiri"/>
          <w:lang w:bidi="ar-SA"/>
          <w:color w:val="111111"/>
          <w:sz w:val="28"/>
          <w:szCs w:val="28"/>
          <w:rtl/>
        </w:rPr>
        <w:t xml:space="preserve">[فنخا 34: 847(3نسخة)]</w:t>
      </w:r>
    </w:p>
    <w:p>
      <w:pPr>
        <w:pStyle w:val="BookText"/>
      </w:pPr>
      <w:r>
        <w:rPr>
          <w:rFonts w:ascii="Amiri" w:hAnsi="Amiri" w:eastAsia="Amiri" w:cs="Amiri"/>
          <w:lang w:bidi="ar-SA"/>
          <w:color w:val="111111"/>
          <w:sz w:val="28"/>
          <w:szCs w:val="28"/>
          <w:rtl/>
        </w:rPr>
        <w:t xml:space="preserve">72170 .بغداد ؛ الجامعة المستنصرية؛ رقم المخطوط : 36 مصورة (مجموع 17/3)</w:t>
      </w:r>
    </w:p>
    <w:p>
      <w:pPr>
        <w:pStyle w:val="BookText"/>
      </w:pPr>
      <w:r>
        <w:rPr>
          <w:rFonts w:ascii="Amiri" w:hAnsi="Amiri" w:eastAsia="Amiri" w:cs="Amiri"/>
          <w:lang w:bidi="ar-SA"/>
          <w:color w:val="111111"/>
          <w:sz w:val="28"/>
          <w:szCs w:val="28"/>
          <w:rtl/>
        </w:rPr>
        <w:t xml:space="preserve">أوّلها: قال الشيخ الإمام العالم؛ آخرها :فسالته عن ذلك فقال فيها كما قال عبد الله بن</w:t>
      </w:r>
    </w:p>
    <w:p>
      <w:pPr>
        <w:pStyle w:val="BookText"/>
      </w:pPr>
      <w:r>
        <w:rPr>
          <w:rFonts w:ascii="IRNazanin" w:hAnsi="IRNazanin" w:eastAsia="IRNazanin" w:cs="IRNazanin"/>
          <w:lang w:bidi="fa-IR"/>
          <w:color w:val="111111"/>
          <w:sz w:val="28"/>
          <w:szCs w:val="28"/>
          <w:rtl/>
        </w:rPr>
        <w:t xml:space="preserve">عمر. تم.</w:t>
      </w:r>
    </w:p>
    <w:p>
      <w:pPr>
        <w:pStyle w:val="BookText"/>
      </w:pPr>
      <w:r>
        <w:rPr>
          <w:rFonts w:ascii="IRNazanin" w:hAnsi="IRNazanin" w:eastAsia="IRNazanin" w:cs="IRNazanin"/>
          <w:lang w:bidi="fa-IR"/>
          <w:color w:val="111111"/>
          <w:sz w:val="28"/>
          <w:szCs w:val="28"/>
          <w:rtl/>
        </w:rPr>
        <w:t xml:space="preserve">کا: مجهول، تا :مجهول ؛تملك :محمّد الشبلي الحنفي سنة 1110ه- 26ق (6-31)، 25س</w:t>
      </w:r>
    </w:p>
    <w:p>
      <w:pPr>
        <w:pStyle w:val="BookText"/>
      </w:pPr>
      <w:r>
        <w:rPr>
          <w:rFonts w:ascii="IRNazanin" w:hAnsi="IRNazanin" w:eastAsia="IRNazanin" w:cs="IRNazanin"/>
          <w:lang w:bidi="fa-IR"/>
          <w:color w:val="111111"/>
          <w:sz w:val="28"/>
          <w:szCs w:val="28"/>
          <w:rtl/>
        </w:rPr>
        <w:t xml:space="preserve">[المورد: 46-191]</w:t>
      </w:r>
    </w:p>
    <w:p>
      <w:pPr>
        <w:pStyle w:val="BookText"/>
      </w:pPr>
      <w:r>
        <w:rPr>
          <w:rFonts w:ascii="IRNazanin" w:hAnsi="IRNazanin" w:eastAsia="IRNazanin" w:cs="IRNazanin"/>
          <w:lang w:bidi="fa-IR"/>
          <w:color w:val="111111"/>
          <w:sz w:val="28"/>
          <w:szCs w:val="28"/>
          <w:rtl/>
        </w:rPr>
        <w:t xml:space="preserve">72171 .کربلاء ؛العتبة العباسية؛ رقم المخطوط : 141/11</w:t>
      </w:r>
    </w:p>
    <w:p>
      <w:pPr>
        <w:pStyle w:val="BookText"/>
      </w:pPr>
      <w:r>
        <w:rPr>
          <w:rFonts w:ascii="Amiri" w:hAnsi="Amiri" w:eastAsia="Amiri" w:cs="Amiri"/>
          <w:lang w:bidi="ar-SA"/>
          <w:color w:val="111111"/>
          <w:sz w:val="28"/>
          <w:szCs w:val="28"/>
          <w:rtl/>
        </w:rPr>
        <w:t xml:space="preserve">أوّلها :الحمد لله الذي علمنا ما لم نكن نعلم وصلى الله على سيدنا محمّد وآله وصحبه وسلم؛ هذا كتاب في علم الهيئة اقتبسته من الآثار؛ آخرها :خلق الخلق قال: من ماء وريح ونور وظلمة فأتيت ابن عباس فسألته عن ذلك، فقال فيها: كما قال عبد الله بن عمر، والله أعلم بالصواب.</w:t>
      </w:r>
    </w:p>
    <w:p>
      <w:pPr>
        <w:pStyle w:val="BookText"/>
      </w:pPr>
      <w:r>
        <w:rPr>
          <w:rFonts w:ascii="IRNazanin" w:hAnsi="IRNazanin" w:eastAsia="IRNazanin" w:cs="IRNazanin"/>
          <w:lang w:bidi="fa-IR"/>
          <w:color w:val="111111"/>
          <w:sz w:val="28"/>
          <w:szCs w:val="28"/>
          <w:rtl/>
        </w:rPr>
        <w:t xml:space="preserve">کا :مجهول ،تا :مجهول؛ 14 ص 175-162)، 21 س 20*12سم [ف: 1-165]</w:t>
      </w:r>
    </w:p>
    <w:p>
      <w:pPr>
        <w:pStyle w:val="BookText"/>
      </w:pPr>
      <w:r>
        <w:rPr>
          <w:rFonts w:ascii="Amiri" w:hAnsi="Amiri" w:eastAsia="Amiri" w:cs="Amiri"/>
          <w:lang w:bidi="ar-SA"/>
          <w:color w:val="111111"/>
          <w:sz w:val="28"/>
          <w:szCs w:val="28"/>
          <w:rtl/>
        </w:rPr>
        <w:t xml:space="preserve">هيئة العالم الأكبر - الهيئة على أهل السنة والجماعة دون الفلاسفة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553" w:name="pg8072_50231"/>
    <w:bookmarkEnd w:id="553"/>
    <w:p>
      <w:pPr>
        <w:pStyle w:val="Heading2"/>
      </w:pPr>
      <w:bookmarkStart w:id="2133" w:name="_Toc1399"/>
      <w:r>
        <w:t>الهيئة على أهل السنة والجماعة دون الفلاسفة = مختصر الهيئة السنية</w:t>
      </w:r>
      <w:bookmarkEnd w:id="2133"/>
    </w:p>
    <w:p>
      <w:pPr>
        <w:pStyle w:val="BookText"/>
      </w:pPr>
      <w:r>
        <w:rPr>
          <w:rFonts w:ascii="Amiri" w:hAnsi="Amiri" w:eastAsia="Amiri" w:cs="Amiri"/>
          <w:lang w:bidi="ar-SA"/>
          <w:color w:val="111111"/>
          <w:sz w:val="28"/>
          <w:szCs w:val="28"/>
          <w:rtl/>
        </w:rPr>
        <w:t xml:space="preserve">في الهيئة السنية = الهيئة الإسلامية / هيئة - عربي</w:t>
      </w:r>
    </w:p>
    <w:p>
      <w:pPr>
        <w:pStyle w:val="BookText"/>
      </w:pPr>
      <w:r>
        <w:rPr>
          <w:rFonts w:ascii="Amiri" w:hAnsi="Amiri" w:eastAsia="Amiri" w:cs="Amiri"/>
          <w:lang w:bidi="ar-SA"/>
          <w:color w:val="111111"/>
          <w:sz w:val="28"/>
          <w:szCs w:val="28"/>
          <w:rtl/>
        </w:rPr>
        <w:t xml:space="preserve">القرماني، إبراهيم بن عبد الرحمن( القرن 11 ه-)</w:t>
      </w:r>
    </w:p>
    <w:p>
      <w:pPr>
        <w:pStyle w:val="BookText"/>
      </w:pPr>
      <w:r>
        <w:rPr>
          <w:rFonts w:ascii="Amiri" w:hAnsi="Amiri" w:eastAsia="Amiri" w:cs="Amiri"/>
          <w:lang w:bidi="ar-SA"/>
          <w:color w:val="111111"/>
          <w:sz w:val="28"/>
          <w:szCs w:val="28"/>
          <w:rtl/>
        </w:rPr>
        <w:t xml:space="preserve">المرتبط: الهيئة السنية في الهيئة السنية؛ السيوطي، عبد الرحمن بن أبي بكر (911-849ه-)</w:t>
      </w:r>
    </w:p>
    <w:p>
      <w:pPr>
        <w:pStyle w:val="BookText"/>
      </w:pPr>
      <w:r>
        <w:rPr>
          <w:rFonts w:ascii="Amiri" w:hAnsi="Amiri" w:eastAsia="Amiri" w:cs="Amiri"/>
          <w:lang w:bidi="ar-SA"/>
          <w:color w:val="111111"/>
          <w:sz w:val="28"/>
          <w:szCs w:val="28"/>
          <w:rtl/>
        </w:rPr>
        <w:t xml:space="preserve">تاريخ التأليف: ربيع الثاني 1064ه-</w:t>
      </w:r>
    </w:p>
    <w:p>
      <w:pPr>
        <w:pStyle w:val="BookText"/>
      </w:pPr>
      <w:r>
        <w:rPr>
          <w:rFonts w:ascii="Amiri" w:hAnsi="Amiri" w:eastAsia="Amiri" w:cs="Amiri"/>
          <w:lang w:bidi="ar-SA"/>
          <w:color w:val="111111"/>
          <w:sz w:val="28"/>
          <w:szCs w:val="28"/>
          <w:rtl/>
        </w:rPr>
        <w:t xml:space="preserve">أوّله: البسملة. الحمد لله الذي خلق السموات وجميع العالم وعلمنا بفضله ... وبعد فيقول إبراهيم القرماني ثم الآمدي، لما طالت كتاب الهيئة على اعتقاد أهل السنة للمولى الدين السيوطي «الهيئة السنية في الهيئة السنية» ...</w:t>
      </w:r>
    </w:p>
    <w:p>
      <w:pPr>
        <w:pStyle w:val="BookText"/>
      </w:pPr>
      <w:r>
        <w:rPr>
          <w:rFonts w:ascii="Amiri" w:hAnsi="Amiri" w:eastAsia="Amiri" w:cs="Amiri"/>
          <w:lang w:bidi="ar-SA"/>
          <w:color w:val="111111"/>
          <w:sz w:val="28"/>
          <w:szCs w:val="28"/>
          <w:rtl/>
        </w:rPr>
        <w:t xml:space="preserve">آخره: قال لقد صدق قالوا أو تصدقه أنه ذهب إلى بيت المقدس في ليلة وجاء قبل أن يصبح قال نعم إني لأصدقه بما هو أبعد من ذلك ... وليكن هذا آخر</w:t>
      </w:r>
    </w:p>
    <w:p>
      <w:pPr>
        <w:pStyle w:val="BookText"/>
      </w:pPr>
      <w:r>
        <w:rPr>
          <w:rFonts w:ascii="Amiri" w:hAnsi="Amiri" w:eastAsia="Amiri" w:cs="Amiri"/>
          <w:lang w:bidi="ar-SA"/>
          <w:color w:val="111111"/>
          <w:sz w:val="28"/>
          <w:szCs w:val="28"/>
          <w:rtl/>
        </w:rPr>
        <w:t xml:space="preserve">[فنخا 34: 48-47 (4نسخة)]</w:t>
      </w:r>
    </w:p>
    <w:p>
      <w:pPr>
        <w:pStyle w:val="BookText"/>
      </w:pPr>
      <w:r>
        <w:rPr>
          <w:rFonts w:ascii="Amiri" w:hAnsi="Amiri" w:eastAsia="Amiri" w:cs="Amiri"/>
          <w:lang w:bidi="ar-SA"/>
          <w:color w:val="111111"/>
          <w:sz w:val="28"/>
          <w:szCs w:val="28"/>
          <w:rtl/>
        </w:rPr>
        <w:t xml:space="preserve">72172 .بغداد؛ مكتبة الأوقاف العامة؛ رقم المخطوط :5378</w:t>
      </w:r>
    </w:p>
    <w:p>
      <w:pPr>
        <w:pStyle w:val="BookText"/>
      </w:pPr>
      <w:r>
        <w:rPr>
          <w:rFonts w:ascii="IRNazanin" w:hAnsi="IRNazanin" w:eastAsia="IRNazanin" w:cs="IRNazanin"/>
          <w:lang w:bidi="fa-IR"/>
          <w:color w:val="111111"/>
          <w:sz w:val="28"/>
          <w:szCs w:val="28"/>
          <w:rtl/>
        </w:rPr>
        <w:t xml:space="preserve">کا :مجهول، تا: 1144ه-؛ 31 ق، 19*13سم [ف: 4-144]</w:t>
      </w:r>
    </w:p>
    <w:p>
      <w:pPr>
        <w:pStyle w:val="BookText"/>
      </w:pPr>
      <w:r>
        <w:rPr>
          <w:rFonts w:ascii="Times New Roman" w:hAnsi="Times New Roman" w:eastAsia="Times New Roman" w:cs="Times New Roman"/>
          <w:lang w:val="en-US" w:bidi="en-US"/>
          <w:color w:val="111111"/>
          <w:sz w:val="28"/>
          <w:szCs w:val="28"/>
          <w:rtl/>
        </w:rPr>
        <w:t xml:space="preserve">72173.</w:t>
      </w:r>
    </w:p>
    <w:p>
      <w:pPr>
        <w:pStyle w:val="BookText"/>
      </w:pPr>
      <w:r>
        <w:rPr>
          <w:rFonts w:ascii="Amiri" w:hAnsi="Amiri" w:eastAsia="Amiri" w:cs="Amiri"/>
          <w:lang w:bidi="ar-SA"/>
          <w:color w:val="111111"/>
          <w:sz w:val="28"/>
          <w:szCs w:val="28"/>
          <w:rtl/>
        </w:rPr>
        <w:t xml:space="preserve">البصرة ؛ جامعة البصرة (المكتبة المركزية)؛ رقم المخطوط : 380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:خلیل افندي ،تا: 14 ذي الحجة 1181ه- 33 ق 19 س 17*11سم [المورد: 31-</w:t>
      </w:r>
    </w:p>
    <w:p>
      <w:pPr>
        <w:pStyle w:val="BookText"/>
      </w:pPr>
      <w:r>
        <w:rPr>
          <w:rFonts w:ascii="Times New Roman" w:hAnsi="Times New Roman" w:eastAsia="Times New Roman" w:cs="Times New Roman"/>
          <w:lang w:val="en-US" w:bidi="en-US"/>
          <w:color w:val="111111"/>
          <w:sz w:val="28"/>
          <w:szCs w:val="28"/>
          <w:rtl/>
        </w:rPr>
        <w:t xml:space="preserve">386 ]</w:t>
      </w:r>
    </w:p>
    <w:p>
      <w:pPr>
        <w:pStyle w:val="BookText"/>
      </w:pPr>
      <w:r>
        <w:rPr>
          <w:rFonts w:ascii="Amiri" w:hAnsi="Amiri" w:eastAsia="Amiri" w:cs="Amiri"/>
          <w:lang w:bidi="ar-SA"/>
          <w:color w:val="111111"/>
          <w:sz w:val="28"/>
          <w:szCs w:val="28"/>
          <w:rtl/>
        </w:rPr>
        <w:t xml:space="preserve">72174 .بغداد؛ يعقوب سركيس( المهداة إلى جامعة الحكمة)؛ رقم المخطوط : 301</w:t>
      </w:r>
    </w:p>
    <w:p>
      <w:pPr>
        <w:pStyle w:val="BookText"/>
      </w:pPr>
      <w:r>
        <w:rPr>
          <w:rFonts w:ascii="Amiri" w:hAnsi="Amiri" w:eastAsia="Amiri" w:cs="Amiri"/>
          <w:lang w:bidi="ar-SA"/>
          <w:color w:val="111111"/>
          <w:sz w:val="28"/>
          <w:szCs w:val="28"/>
          <w:rtl/>
        </w:rPr>
        <w:t xml:space="preserve">أوّلها :الحمد لله الذي جعل الرض فراشاً والسماء بناءً</w:t>
      </w:r>
    </w:p>
    <w:p>
      <w:pPr>
        <w:pStyle w:val="BookText"/>
      </w:pPr>
      <w:r>
        <w:rPr>
          <w:rFonts w:ascii="IRNazanin" w:hAnsi="IRNazanin" w:eastAsia="IRNazanin" w:cs="IRNazanin"/>
          <w:lang w:bidi="fa-IR"/>
          <w:color w:val="111111"/>
          <w:sz w:val="28"/>
          <w:szCs w:val="28"/>
          <w:rtl/>
        </w:rPr>
        <w:t xml:space="preserve">کا :مجهول ،تا: القرن 12ه- 69ق، 13 س، 22*16سم [ف: 174]</w:t>
      </w:r>
    </w:p>
    <w:p>
      <w:pPr>
        <w:pStyle w:val="BookText"/>
      </w:pPr>
      <w:r>
        <w:rPr>
          <w:rFonts w:ascii="Amiri" w:hAnsi="Amiri" w:eastAsia="Amiri" w:cs="Amiri"/>
          <w:lang w:bidi="ar-SA"/>
          <w:color w:val="111111"/>
          <w:sz w:val="28"/>
          <w:szCs w:val="28"/>
          <w:rtl/>
        </w:rPr>
        <w:t xml:space="preserve">72175 .السليمانية؛ مكتبة الأوقاف المركزية؛ رقم المخطوط: ت/مجاميع /803</w:t>
      </w:r>
    </w:p>
    <w:p>
      <w:pPr>
        <w:pStyle w:val="BookText"/>
      </w:pPr>
      <w:r>
        <w:rPr>
          <w:rFonts w:ascii="Amiri" w:hAnsi="Amiri" w:eastAsia="Amiri" w:cs="Amiri"/>
          <w:lang w:bidi="ar-SA"/>
          <w:color w:val="111111"/>
          <w:sz w:val="28"/>
          <w:szCs w:val="28"/>
          <w:rtl/>
        </w:rPr>
        <w:t xml:space="preserve">أوّلها: الحمد لله الذي جعل الأرض مهادا والسماء بناء وجعل القمر فيهن نورا والشمس سراجا وجعل النجوم زينة لها وحفظا واهتداء؛ آخرها: مطابق</w:t>
      </w:r>
    </w:p>
    <w:p>
      <w:pPr>
        <w:pStyle w:val="BookText"/>
      </w:pPr>
      <w:r>
        <w:rPr>
          <w:rFonts w:ascii="IRNazanin" w:hAnsi="IRNazanin" w:eastAsia="IRNazanin" w:cs="IRNazanin"/>
          <w:lang w:bidi="fa-IR"/>
          <w:color w:val="111111"/>
          <w:sz w:val="28"/>
          <w:szCs w:val="28"/>
          <w:rtl/>
        </w:rPr>
        <w:t xml:space="preserve">کا :مجهول ،تا: 1202ه-؛ 30ق، 18س، 16*22سم [ف: 2-93]</w:t>
      </w:r>
    </w:p>
    <w:p>
      <w:pPr>
        <w:pStyle w:val="BookText"/>
      </w:pPr>
      <w:r>
        <w:rPr>
          <w:rFonts w:ascii="Amiri" w:hAnsi="Amiri" w:eastAsia="Amiri" w:cs="Amiri"/>
          <w:lang w:bidi="ar-SA"/>
          <w:color w:val="111111"/>
          <w:sz w:val="28"/>
          <w:szCs w:val="28"/>
          <w:rtl/>
        </w:rPr>
        <w:t xml:space="preserve">72176 .بغداد؛ مكتبة الأوقاف العامة؛ رقم المخطوط : 2356/9</w:t>
      </w:r>
    </w:p>
    <w:p>
      <w:pPr>
        <w:pStyle w:val="BookText"/>
      </w:pPr>
      <w:r>
        <w:rPr>
          <w:rFonts w:ascii="IRNazanin" w:hAnsi="IRNazanin" w:eastAsia="IRNazanin" w:cs="IRNazanin"/>
          <w:lang w:bidi="fa-IR"/>
          <w:color w:val="111111"/>
          <w:sz w:val="28"/>
          <w:szCs w:val="28"/>
          <w:rtl/>
        </w:rPr>
        <w:t xml:space="preserve">کا :خطاط رفع الركن بن حسين، تا: 1205ه-؛ جيدة؛ 12ق، 21*13سم [ف: 4-144]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72177 .بغداد؛ مكتبة الأوقاف العامة؛ رقم المخطوط: 2356/11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إبراهيم بن حسين الخطاط، تا: 1205 ه- قصبة كوفاني؛ 13 ق، 21*13سم [ف: 4-</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Amiri" w:hAnsi="Amiri" w:eastAsia="Amiri" w:cs="Amiri"/>
          <w:lang w:bidi="ar-SA"/>
          <w:color w:val="111111"/>
          <w:sz w:val="28"/>
          <w:szCs w:val="28"/>
          <w:rtl/>
        </w:rPr>
        <w:t xml:space="preserve">72178 .بغداد؛ المكتبة القادرية رقم المخطوط : 1486/1</w:t>
      </w:r>
    </w:p>
    <w:p>
      <w:pPr>
        <w:pStyle w:val="BookText"/>
      </w:pPr>
      <w:r>
        <w:rPr>
          <w:rFonts w:ascii="Amiri" w:hAnsi="Amiri" w:eastAsia="Amiri" w:cs="Amiri"/>
          <w:lang w:bidi="ar-SA"/>
          <w:color w:val="111111"/>
          <w:sz w:val="28"/>
          <w:szCs w:val="28"/>
          <w:rtl/>
        </w:rPr>
        <w:t xml:space="preserve">أوّلها :مطابق؛ آخرها: فلذلك سمي ابوبكر الصديق صدق رسول اله وصدق رسول الله وصدق حبيب الله ونحن على بلك من الشاهدين.</w:t>
      </w:r>
    </w:p>
    <w:p>
      <w:pPr>
        <w:pStyle w:val="BookText"/>
      </w:pPr>
      <w:r>
        <w:rPr>
          <w:rFonts w:ascii="IRNazanin" w:hAnsi="IRNazanin" w:eastAsia="IRNazanin" w:cs="IRNazanin"/>
          <w:lang w:bidi="fa-IR"/>
          <w:color w:val="111111"/>
          <w:sz w:val="28"/>
          <w:szCs w:val="28"/>
          <w:rtl/>
        </w:rPr>
        <w:t xml:space="preserve">کا :مجهول،تا: القرن 13ه- 51 ق (51-1) ، 13 س [ف 5-354]</w:t>
      </w:r>
    </w:p>
    <w:p>
      <w:pPr>
        <w:pStyle w:val="BookText"/>
      </w:pPr>
      <w:r>
        <w:rPr>
          <w:rFonts w:ascii="Amiri" w:hAnsi="Amiri" w:eastAsia="Amiri" w:cs="Amiri"/>
          <w:lang w:bidi="ar-SA"/>
          <w:color w:val="111111"/>
          <w:sz w:val="28"/>
          <w:szCs w:val="28"/>
          <w:rtl/>
        </w:rPr>
        <w:t xml:space="preserve">72179 .الموصل ؛ المدرسة الحسنية (في الأوقاف العامة)؛ رقم المخطوط : 25/54/3</w:t>
      </w:r>
    </w:p>
    <w:p>
      <w:pPr>
        <w:pStyle w:val="BookText"/>
      </w:pPr>
      <w:r>
        <w:rPr>
          <w:rFonts w:ascii="Amiri" w:hAnsi="Amiri" w:eastAsia="Amiri" w:cs="Amiri"/>
          <w:lang w:bidi="ar-SA"/>
          <w:color w:val="111111"/>
          <w:sz w:val="28"/>
          <w:szCs w:val="28"/>
          <w:rtl/>
        </w:rPr>
        <w:t xml:space="preserve">أوّلها :الحمد لله الذي جعل الأرض فراشا والسماء بناء وجعل القمر فيهن نورا وجعل</w:t>
      </w:r>
    </w:p>
    <w:p>
      <w:pPr>
        <w:pStyle w:val="BookText"/>
      </w:pPr>
      <w:r>
        <w:rPr>
          <w:rFonts w:ascii="IRNazanin" w:hAnsi="IRNazanin" w:eastAsia="IRNazanin" w:cs="IRNazanin"/>
          <w:lang w:bidi="fa-IR"/>
          <w:color w:val="111111"/>
          <w:sz w:val="28"/>
          <w:szCs w:val="28"/>
          <w:rtl/>
        </w:rPr>
        <w:t xml:space="preserve">الشمس سراجا</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1-233]</w:t>
      </w:r>
    </w:p>
    <w:p>
      <w:pPr>
        <w:pStyle w:val="BookText"/>
      </w:pPr>
      <w:r>
        <w:rPr>
          <w:rFonts w:ascii="Times New Roman" w:hAnsi="Times New Roman" w:eastAsia="Times New Roman" w:cs="Times New Roman"/>
          <w:lang w:val="en-US" w:bidi="en-US"/>
          <w:color w:val="111111"/>
          <w:sz w:val="28"/>
          <w:szCs w:val="28"/>
          <w:rtl/>
        </w:rPr>
        <w:t xml:space="preserve">72180.</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22/143/3</w:t>
      </w:r>
    </w:p>
    <w:p>
      <w:pPr>
        <w:pStyle w:val="BookText"/>
      </w:pPr>
      <w:r>
        <w:rPr>
          <w:rFonts w:ascii="IRNazanin" w:hAnsi="IRNazanin" w:eastAsia="IRNazanin" w:cs="IRNazanin"/>
          <w:lang w:bidi="fa-IR"/>
          <w:color w:val="111111"/>
          <w:sz w:val="28"/>
          <w:szCs w:val="28"/>
          <w:rtl/>
        </w:rPr>
        <w:t xml:space="preserve">کا :مجهول ،تا :مجهول ؛ناقصة : الأوّل[ الأوقاف العامة - الموصل: 3-199]</w:t>
      </w:r>
    </w:p>
    <w:p>
      <w:pPr>
        <w:pStyle w:val="BookText"/>
      </w:pPr>
      <w:r>
        <w:rPr>
          <w:rFonts w:ascii="Amiri" w:hAnsi="Amiri" w:eastAsia="Amiri" w:cs="Amiri"/>
          <w:lang w:bidi="ar-SA"/>
          <w:color w:val="111111"/>
          <w:sz w:val="28"/>
          <w:szCs w:val="28"/>
          <w:rtl/>
        </w:rPr>
        <w:t xml:space="preserve">72181 .الموصل ؛ المدرسة الحسنية ( في الأوقاف العامة)؛ رقم المخطوط : 25/18/3</w:t>
      </w:r>
    </w:p>
    <w:p>
      <w:pPr>
        <w:pStyle w:val="BookText"/>
      </w:pPr>
      <w:r>
        <w:rPr>
          <w:rFonts w:ascii="Amiri" w:hAnsi="Amiri" w:eastAsia="Amiri" w:cs="Amiri"/>
          <w:lang w:bidi="ar-SA"/>
          <w:color w:val="111111"/>
          <w:sz w:val="28"/>
          <w:szCs w:val="28"/>
          <w:rtl/>
        </w:rPr>
        <w:t xml:space="preserve">أوّلها: الحمد لله الذي جعل الأرض فراشا والسماء بناء وجعل القمر فيهن نورا وجعل</w:t>
      </w:r>
    </w:p>
    <w:p>
      <w:pPr>
        <w:pStyle w:val="BookText"/>
      </w:pPr>
      <w:r>
        <w:rPr>
          <w:rFonts w:ascii="IRNazanin" w:hAnsi="IRNazanin" w:eastAsia="IRNazanin" w:cs="IRNazanin"/>
          <w:lang w:bidi="fa-IR"/>
          <w:color w:val="111111"/>
          <w:sz w:val="28"/>
          <w:szCs w:val="28"/>
          <w:rtl/>
        </w:rPr>
        <w:t xml:space="preserve">الشمس سراجا ...</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1971]</w:t>
      </w:r>
    </w:p>
    <w:p>
      <w:pPr>
        <w:pStyle w:val="BookText"/>
      </w:pPr>
      <w:r>
        <w:rPr>
          <w:rFonts w:ascii="Times New Roman" w:hAnsi="Times New Roman" w:eastAsia="Times New Roman" w:cs="Times New Roman"/>
          <w:lang w:val="en-US" w:bidi="en-US"/>
          <w:color w:val="111111"/>
          <w:sz w:val="28"/>
          <w:szCs w:val="28"/>
          <w:rtl/>
        </w:rPr>
        <w:t xml:space="preserve">72182.</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24/50/2</w:t>
      </w:r>
    </w:p>
    <w:p>
      <w:pPr>
        <w:pStyle w:val="BookText"/>
      </w:pPr>
      <w:r>
        <w:rPr>
          <w:rFonts w:ascii="IRNazanin" w:hAnsi="IRNazanin" w:eastAsia="IRNazanin" w:cs="IRNazanin"/>
          <w:lang w:bidi="fa-IR"/>
          <w:color w:val="111111"/>
          <w:sz w:val="28"/>
          <w:szCs w:val="28"/>
          <w:rtl/>
        </w:rPr>
        <w:t xml:space="preserve">کا :مجهول ،تا :مجهول؛ 22*17سم الأوقاف العامة - الموصل: 5-252]</w:t>
      </w:r>
    </w:p>
    <w:p>
      <w:pPr>
        <w:pStyle w:val="BookText"/>
      </w:pPr>
      <w:r>
        <w:rPr>
          <w:rFonts w:ascii="Amiri" w:hAnsi="Amiri" w:eastAsia="Amiri" w:cs="Amiri"/>
          <w:lang w:bidi="ar-SA"/>
          <w:color w:val="111111"/>
          <w:sz w:val="28"/>
          <w:szCs w:val="28"/>
          <w:rtl/>
        </w:rPr>
        <w:t xml:space="preserve">72183 .بغداد؛ مكتبة الأوقاف العامة؛ رقم المخطوط: 5425/1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 ق 23*16سم [ف: 4-144]</w:t>
      </w:r>
    </w:p>
    <w:p>
      <w:pPr>
        <w:pStyle w:val="BookText"/>
      </w:pPr>
      <w:r>
        <w:rPr>
          <w:rFonts w:ascii="Times New Roman" w:hAnsi="Times New Roman" w:eastAsia="Times New Roman" w:cs="Times New Roman"/>
          <w:lang w:val="en-US" w:bidi="en-US"/>
          <w:color w:val="111111"/>
          <w:sz w:val="28"/>
          <w:szCs w:val="28"/>
          <w:rtl/>
        </w:rPr>
        <w:t xml:space="preserve">7218.</w:t>
      </w:r>
    </w:p>
    <w:p>
      <w:pPr>
        <w:pStyle w:val="BookText"/>
      </w:pPr>
      <w:r>
        <w:rPr>
          <w:rFonts w:ascii="Amiri" w:hAnsi="Amiri" w:eastAsia="Amiri" w:cs="Amiri"/>
          <w:lang w:bidi="ar-SA"/>
          <w:color w:val="111111"/>
          <w:sz w:val="28"/>
          <w:szCs w:val="28"/>
          <w:rtl/>
        </w:rPr>
        <w:t xml:space="preserve">كربلاء؛ مكتبة حسن عبد الامير المهدي؛ رقم المخطوط : 28/2</w:t>
      </w:r>
    </w:p>
    <w:p>
      <w:pPr>
        <w:pStyle w:val="BookText"/>
      </w:pPr>
      <w:r>
        <w:rPr>
          <w:rFonts w:ascii="IRNazanin" w:hAnsi="IRNazanin" w:eastAsia="IRNazanin" w:cs="IRNazanin"/>
          <w:lang w:bidi="fa-IR"/>
          <w:color w:val="111111"/>
          <w:sz w:val="28"/>
          <w:szCs w:val="28"/>
          <w:rtl/>
        </w:rPr>
        <w:t xml:space="preserve">نسخ ،کا: مجهول، تا :مجهول ؛ناقصة: الآخر؛ 31 ص 27*17سم [مخطوطات كربلاء -</w:t>
      </w:r>
    </w:p>
    <w:p>
      <w:pPr>
        <w:pStyle w:val="BookText"/>
      </w:pPr>
      <w:r>
        <w:rPr>
          <w:rFonts w:ascii="Times New Roman" w:hAnsi="Times New Roman" w:eastAsia="Times New Roman" w:cs="Times New Roman"/>
          <w:lang w:val="en-US" w:bidi="en-US"/>
          <w:color w:val="111111"/>
          <w:sz w:val="28"/>
          <w:szCs w:val="28"/>
          <w:rtl/>
        </w:rPr>
        <w:t xml:space="preserve">196 ]</w:t>
      </w:r>
    </w:p>
    <w:p>
      <w:pPr>
        <w:pStyle w:val="BookText"/>
      </w:pPr>
      <w:r>
        <w:rPr>
          <w:rFonts w:ascii="Amiri" w:hAnsi="Amiri" w:eastAsia="Amiri" w:cs="Amiri"/>
          <w:lang w:bidi="ar-SA"/>
          <w:color w:val="111111"/>
          <w:sz w:val="28"/>
          <w:szCs w:val="28"/>
          <w:rtl/>
        </w:rPr>
        <w:t xml:space="preserve">72185 .البصرة ؛المكتبة العباسية باش أعيان؛ رقم المخطوط: 17/15</w:t>
      </w:r>
    </w:p>
    <w:p>
      <w:pPr>
        <w:pStyle w:val="BookText"/>
      </w:pPr>
      <w:r>
        <w:rPr>
          <w:rFonts w:ascii="IRNazanin" w:hAnsi="IRNazanin" w:eastAsia="IRNazanin" w:cs="IRNazanin"/>
          <w:lang w:bidi="fa-IR"/>
          <w:color w:val="111111"/>
          <w:sz w:val="28"/>
          <w:szCs w:val="28"/>
          <w:rtl/>
        </w:rPr>
        <w:t xml:space="preserve">کا :مجهول ،تا: مجهول؛ 44 ق ، 20/5*15سم [ف: 313]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554" w:name="pg8072_50233"/>
    <w:bookmarkEnd w:id="554"/>
    <w:p>
      <w:pPr>
        <w:pStyle w:val="BookText"/>
      </w:pPr>
      <w:r>
        <w:rPr>
          <w:rFonts w:ascii="Times New Roman" w:hAnsi="Times New Roman" w:eastAsia="Times New Roman" w:cs="Times New Roman"/>
          <w:lang w:val="en-US" w:bidi="en-US"/>
          <w:color w:val="111111"/>
          <w:sz w:val="28"/>
          <w:szCs w:val="28"/>
          <w:rtl/>
        </w:rPr>
        <w:t xml:space="preserve">72186.</w:t>
      </w:r>
    </w:p>
    <w:p>
      <w:pPr>
        <w:pStyle w:val="BookText"/>
      </w:pPr>
      <w:r>
        <w:rPr>
          <w:rFonts w:ascii="Amiri" w:hAnsi="Amiri" w:eastAsia="Amiri" w:cs="Amiri"/>
          <w:lang w:bidi="ar-SA"/>
          <w:color w:val="111111"/>
          <w:sz w:val="28"/>
          <w:szCs w:val="28"/>
          <w:rtl/>
        </w:rPr>
        <w:t xml:space="preserve">بغداد؛ مكتبة الأوقاف العامة؛ رقم المخطوط 9780</w:t>
      </w:r>
    </w:p>
    <w:p>
      <w:pPr>
        <w:pStyle w:val="BookText"/>
      </w:pPr>
      <w:r>
        <w:rPr>
          <w:rFonts w:ascii="Amiri" w:hAnsi="Amiri" w:eastAsia="Amiri" w:cs="Amiri"/>
          <w:lang w:bidi="ar-SA"/>
          <w:color w:val="111111"/>
          <w:sz w:val="28"/>
          <w:szCs w:val="28"/>
          <w:rtl/>
        </w:rPr>
        <w:t xml:space="preserve">كا :محمّد أمين بن محمّد بن قوج أحمد، تا: مجهول؛ 48 ق 1710سم [ف: 4-144]</w:t>
      </w:r>
    </w:p>
    <w:p>
      <w:pPr>
        <w:pStyle w:val="Heading2"/>
      </w:pPr>
      <w:bookmarkStart w:id="2134" w:name="_Toc1400"/>
      <w:r>
        <w:t>الهيئة في اعتقاد أهل السنة / كلام وعقائد - عربي</w:t>
      </w:r>
      <w:bookmarkEnd w:id="2134"/>
    </w:p>
    <w:p>
      <w:pPr>
        <w:pStyle w:val="BookText"/>
      </w:pPr>
      <w:r>
        <w:rPr>
          <w:rFonts w:ascii="Amiri" w:hAnsi="Amiri" w:eastAsia="Amiri" w:cs="Amiri"/>
          <w:lang w:bidi="ar-SA"/>
          <w:color w:val="111111"/>
          <w:sz w:val="28"/>
          <w:szCs w:val="28"/>
          <w:rtl/>
        </w:rPr>
        <w:t xml:space="preserve">ابن الجماعة عبد العزيز بن محمّد( 694 - 767 ه- )</w:t>
      </w:r>
    </w:p>
    <w:p>
      <w:pPr>
        <w:pStyle w:val="BookText"/>
      </w:pPr>
      <w:r>
        <w:rPr>
          <w:rFonts w:ascii="Amiri" w:hAnsi="Amiri" w:eastAsia="Amiri" w:cs="Amiri"/>
          <w:lang w:bidi="ar-SA"/>
          <w:color w:val="111111"/>
          <w:sz w:val="28"/>
          <w:szCs w:val="28"/>
          <w:rtl/>
        </w:rPr>
        <w:t xml:space="preserve">72187 .بغداد المجمع العلمي العراقي؛ رقم المخطوط : 1339/3 مصور</w:t>
      </w:r>
    </w:p>
    <w:p>
      <w:pPr>
        <w:pStyle w:val="BookText"/>
      </w:pPr>
      <w:r>
        <w:rPr>
          <w:rFonts w:ascii="Amiri" w:hAnsi="Amiri" w:eastAsia="Amiri" w:cs="Amiri"/>
          <w:lang w:bidi="ar-SA"/>
          <w:color w:val="111111"/>
          <w:sz w:val="28"/>
          <w:szCs w:val="28"/>
          <w:rtl/>
        </w:rPr>
        <w:t xml:space="preserve">مصدر التصوير :نسخة خطية في المتحف العراقي</w:t>
      </w:r>
    </w:p>
    <w:p>
      <w:pPr>
        <w:pStyle w:val="BookText"/>
      </w:pPr>
      <w:r>
        <w:rPr>
          <w:rFonts w:ascii="Amiri" w:hAnsi="Amiri" w:eastAsia="Amiri" w:cs="Amiri"/>
          <w:lang w:bidi="ar-SA"/>
          <w:color w:val="111111"/>
          <w:sz w:val="28"/>
          <w:szCs w:val="28"/>
          <w:rtl/>
        </w:rPr>
        <w:t xml:space="preserve">كا :مجهول ،تا: مجهول؛ تسلسل الميكروفلم 520 [ مجلة المجمع العلمي العراقي: عدد 43-272]</w:t>
      </w:r>
    </w:p>
    <w:p>
      <w:pPr>
        <w:pStyle w:val="BookText"/>
      </w:pPr>
      <w:r>
        <w:rPr>
          <w:rFonts w:ascii="IRNazanin" w:hAnsi="IRNazanin" w:eastAsia="IRNazanin" w:cs="IRNazanin"/>
          <w:lang w:bidi="fa-IR"/>
          <w:color w:val="111111"/>
          <w:sz w:val="28"/>
          <w:szCs w:val="28"/>
          <w:rtl/>
        </w:rPr>
        <w:t xml:space="preserve">هیئت قوشچي ) فارسي هيئت</w:t>
      </w:r>
    </w:p>
    <w:p>
      <w:pPr>
        <w:pStyle w:val="Heading2"/>
      </w:pPr>
      <w:bookmarkStart w:id="2135" w:name="_Toc1401"/>
      <w:r>
        <w:t>الهيئة والكلام / هيئة كلام وعقائد - عربي</w:t>
      </w:r>
      <w:bookmarkEnd w:id="2135"/>
    </w:p>
    <w:p>
      <w:pPr>
        <w:pStyle w:val="BookText"/>
      </w:pPr>
      <w:r>
        <w:rPr>
          <w:rFonts w:ascii="Times New Roman" w:hAnsi="Times New Roman" w:eastAsia="Times New Roman" w:cs="Times New Roman"/>
          <w:lang w:val="en-US" w:bidi="en-US"/>
          <w:color w:val="111111"/>
          <w:sz w:val="28"/>
          <w:szCs w:val="28"/>
          <w:rtl/>
        </w:rPr>
        <w:t xml:space="preserve">72188.</w:t>
      </w:r>
    </w:p>
    <w:p>
      <w:pPr>
        <w:pStyle w:val="BookText"/>
      </w:pPr>
      <w:r>
        <w:rPr>
          <w:rFonts w:ascii="Amiri" w:hAnsi="Amiri" w:eastAsia="Amiri" w:cs="Amiri"/>
          <w:lang w:bidi="ar-SA"/>
          <w:color w:val="111111"/>
          <w:sz w:val="28"/>
          <w:szCs w:val="28"/>
          <w:rtl/>
        </w:rPr>
        <w:t xml:space="preserve">كربلاء؛ الروضة الحسينية (مكتبة)؛ رقم المخطوط : 1113 م ح 9832</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خير خلقه محمّد واله الطاهرين اعلم أن ترتيب الأيام على الذي ذكرنا إن يوم الأحد للشمس والاثنين للقمر</w:t>
      </w:r>
    </w:p>
    <w:p>
      <w:pPr>
        <w:pStyle w:val="BookText"/>
      </w:pPr>
      <w:r>
        <w:rPr>
          <w:rFonts w:ascii="IRNazanin" w:hAnsi="IRNazanin" w:eastAsia="IRNazanin" w:cs="IRNazanin"/>
          <w:lang w:bidi="fa-IR"/>
          <w:color w:val="111111"/>
          <w:sz w:val="28"/>
          <w:szCs w:val="28"/>
          <w:rtl/>
        </w:rPr>
        <w:t xml:space="preserve">نسخ ،کا :مجهول ،تا: 1259ه- 496 ص 16س، 16*11سم[ مخطوطات كربلاء: 4-512]</w:t>
      </w:r>
    </w:p>
    <w:p>
      <w:pPr>
        <w:pStyle w:val="BookText"/>
      </w:pPr>
      <w:r>
        <w:rPr>
          <w:rFonts w:ascii="Amiri" w:hAnsi="Amiri" w:eastAsia="Amiri" w:cs="Amiri"/>
          <w:lang w:bidi="ar-SA"/>
          <w:color w:val="111111"/>
          <w:sz w:val="28"/>
          <w:szCs w:val="28"/>
          <w:rtl/>
        </w:rPr>
        <w:t xml:space="preserve">الهيكل المحسوس الإنساني (رسالة في ) - كيفية الجسم الإنساني وهيكله</w:t>
      </w:r>
    </w:p>
    <w:p>
      <w:pPr>
        <w:pStyle w:val="BookText"/>
      </w:pPr>
      <w:r>
        <w:rPr>
          <w:rFonts w:ascii="Amiri" w:hAnsi="Amiri" w:eastAsia="Amiri" w:cs="Amiri"/>
          <w:lang w:bidi="ar-SA"/>
          <w:color w:val="111111"/>
          <w:sz w:val="28"/>
          <w:szCs w:val="28"/>
          <w:rtl/>
        </w:rPr>
        <w:t xml:space="preserve">ونفسه ( رسالة في )</w:t>
      </w:r>
    </w:p>
    <w:p>
      <w:pPr>
        <w:pStyle w:val="BookText"/>
      </w:pPr>
      <w:r>
        <w:rPr>
          <w:rFonts w:ascii="Amiri" w:hAnsi="Amiri" w:eastAsia="Amiri" w:cs="Amiri"/>
          <w:lang w:bidi="ar-SA"/>
          <w:color w:val="111111"/>
          <w:sz w:val="28"/>
          <w:szCs w:val="28"/>
          <w:rtl/>
        </w:rPr>
        <w:t xml:space="preserve">هيولى علاج الطب - الحشائش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555" w:name="pg8072_50236"/>
    <w:bookmarkEnd w:id="555"/>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الوابل الصيب من الكلم الطيب - الكلم الطيب والعمل الصالح</w:t>
      </w:r>
    </w:p>
    <w:p>
      <w:pPr>
        <w:pStyle w:val="Heading2"/>
      </w:pPr>
      <w:bookmarkStart w:id="2136" w:name="_Toc1402"/>
      <w:r>
        <w:t>واجبات الخمس( في الصلاة) / فقه - عربي</w:t>
      </w:r>
      <w:bookmarkEnd w:id="2136"/>
    </w:p>
    <w:p>
      <w:pPr>
        <w:pStyle w:val="BookText"/>
      </w:pPr>
      <w:r>
        <w:rPr>
          <w:rFonts w:ascii="Amiri" w:hAnsi="Amiri" w:eastAsia="Amiri" w:cs="Amiri"/>
          <w:lang w:bidi="ar-SA"/>
          <w:color w:val="111111"/>
          <w:sz w:val="28"/>
          <w:szCs w:val="28"/>
          <w:rtl/>
        </w:rPr>
        <w:t xml:space="preserve">72189 بغداد؛ مكتبة الأوقاف العامة؛ رقم المخطوط : 2769/62</w:t>
      </w:r>
    </w:p>
    <w:p>
      <w:pPr>
        <w:pStyle w:val="BookText"/>
      </w:pPr>
      <w:r>
        <w:rPr>
          <w:rFonts w:ascii="Amiri" w:hAnsi="Amiri" w:eastAsia="Amiri" w:cs="Amiri"/>
          <w:lang w:bidi="ar-SA"/>
          <w:color w:val="111111"/>
          <w:sz w:val="28"/>
          <w:szCs w:val="28"/>
          <w:rtl/>
        </w:rPr>
        <w:t xml:space="preserve">أوّلها: الحمد لله، اعلم أن قراءة سورة كاملة واجبة</w:t>
      </w:r>
    </w:p>
    <w:p>
      <w:pPr>
        <w:pStyle w:val="BookText"/>
      </w:pPr>
      <w:r>
        <w:rPr>
          <w:rFonts w:ascii="IRNazanin" w:hAnsi="IRNazanin" w:eastAsia="IRNazanin" w:cs="IRNazanin"/>
          <w:lang w:bidi="fa-IR"/>
          <w:color w:val="111111"/>
          <w:sz w:val="28"/>
          <w:szCs w:val="28"/>
          <w:rtl/>
        </w:rPr>
        <w:t xml:space="preserve">کا :مجهول ،تا: 1068ه- 2 ق 14*20سم [ف: 1-698]</w:t>
      </w:r>
    </w:p>
    <w:p>
      <w:pPr>
        <w:pStyle w:val="BookText"/>
      </w:pPr>
      <w:r>
        <w:rPr>
          <w:rFonts w:ascii="Amiri" w:hAnsi="Amiri" w:eastAsia="Amiri" w:cs="Amiri"/>
          <w:lang w:bidi="ar-SA"/>
          <w:color w:val="111111"/>
          <w:sz w:val="28"/>
          <w:szCs w:val="28"/>
          <w:rtl/>
        </w:rPr>
        <w:t xml:space="preserve">واجبات الصلاة - الجعفرية</w:t>
      </w:r>
    </w:p>
    <w:p>
      <w:pPr>
        <w:pStyle w:val="Heading2"/>
      </w:pPr>
      <w:bookmarkStart w:id="2137" w:name="_Toc1403"/>
      <w:r>
        <w:t>واجبات - الصلاة (رسالة في) / فقه - عربي</w:t>
      </w:r>
      <w:bookmarkEnd w:id="2137"/>
    </w:p>
    <w:p>
      <w:pPr>
        <w:pStyle w:val="BookText"/>
      </w:pPr>
      <w:r>
        <w:rPr>
          <w:rFonts w:ascii="Amiri" w:hAnsi="Amiri" w:eastAsia="Amiri" w:cs="Amiri"/>
          <w:lang w:bidi="ar-SA"/>
          <w:color w:val="111111"/>
          <w:sz w:val="28"/>
          <w:szCs w:val="28"/>
          <w:rtl/>
        </w:rPr>
        <w:t xml:space="preserve">الميسي ،علي بن عبد العالي ( - 938 ؟ ه- )</w:t>
      </w:r>
    </w:p>
    <w:p>
      <w:pPr>
        <w:pStyle w:val="BookText"/>
      </w:pPr>
      <w:r>
        <w:rPr>
          <w:rFonts w:ascii="Amiri" w:hAnsi="Amiri" w:eastAsia="Amiri" w:cs="Amiri"/>
          <w:lang w:bidi="ar-SA"/>
          <w:color w:val="111111"/>
          <w:sz w:val="28"/>
          <w:szCs w:val="28"/>
          <w:rtl/>
        </w:rPr>
        <w:t xml:space="preserve">تاريخ التأليف: 917ق؛ محل التأليف مشهد الرضا</w:t>
      </w:r>
    </w:p>
    <w:p>
      <w:pPr>
        <w:pStyle w:val="BookText"/>
      </w:pPr>
      <w:r>
        <w:rPr>
          <w:rFonts w:ascii="IRNazanin" w:hAnsi="IRNazanin" w:eastAsia="IRNazanin" w:cs="IRNazanin"/>
          <w:lang w:bidi="fa-IR"/>
          <w:color w:val="111111"/>
          <w:sz w:val="28"/>
          <w:szCs w:val="28"/>
          <w:rtl/>
        </w:rPr>
        <w:t xml:space="preserve">72190 .بغداد؛ دار المخطوطات؛ رقم المخطوط : 186</w:t>
      </w:r>
    </w:p>
    <w:p>
      <w:pPr>
        <w:pStyle w:val="BookText"/>
      </w:pPr>
      <w:r>
        <w:rPr>
          <w:rFonts w:ascii="Amiri" w:hAnsi="Amiri" w:eastAsia="Amiri" w:cs="Amiri"/>
          <w:lang w:bidi="ar-SA"/>
          <w:color w:val="111111"/>
          <w:sz w:val="28"/>
          <w:szCs w:val="28"/>
          <w:rtl/>
        </w:rPr>
        <w:t xml:space="preserve">أوّلها :الحمد الله الولي الحميد المبدي المعيد الفعال لما يريد ...</w:t>
      </w:r>
    </w:p>
    <w:p>
      <w:pPr>
        <w:pStyle w:val="BookText"/>
      </w:pPr>
      <w:r>
        <w:rPr>
          <w:rFonts w:ascii="Amiri" w:hAnsi="Amiri" w:eastAsia="Amiri" w:cs="Amiri"/>
          <w:lang w:bidi="ar-SA"/>
          <w:color w:val="111111"/>
          <w:sz w:val="28"/>
          <w:szCs w:val="28"/>
          <w:rtl/>
        </w:rPr>
        <w:t xml:space="preserve">كاتب = مؤلف ،تا: مجهول 260 ص 8س 19*13سم [المتحف العراقي - ف: الفقهية1</w:t>
      </w:r>
    </w:p>
    <w:p>
      <w:pPr>
        <w:pStyle w:val="BookText"/>
      </w:pPr>
      <w:r>
        <w:rPr>
          <w:rFonts w:ascii="Times New Roman" w:hAnsi="Times New Roman" w:eastAsia="Times New Roman" w:cs="Times New Roman"/>
          <w:lang w:val="en-US" w:bidi="en-US"/>
          <w:color w:val="111111"/>
          <w:sz w:val="28"/>
          <w:szCs w:val="28"/>
          <w:rtl/>
        </w:rPr>
        <w:t xml:space="preserve">239 ]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556" w:name="pg8072_50237"/>
    <w:bookmarkEnd w:id="556"/>
    <w:p>
      <w:pPr>
        <w:pStyle w:val="BookText"/>
      </w:pPr>
      <w:r>
        <w:rPr>
          <w:rFonts w:ascii="Times New Roman" w:hAnsi="Times New Roman" w:eastAsia="Times New Roman" w:cs="Times New Roman"/>
          <w:lang w:val="en-US" w:bidi="en-US"/>
          <w:color w:val="111111"/>
          <w:sz w:val="28"/>
          <w:szCs w:val="28"/>
          <w:rtl/>
        </w:rPr>
        <w:t xml:space="preserve">72191.</w:t>
      </w:r>
    </w:p>
    <w:p>
      <w:pPr>
        <w:pStyle w:val="BookText"/>
      </w:pPr>
      <w:r>
        <w:rPr>
          <w:rFonts w:ascii="Amiri" w:hAnsi="Amiri" w:eastAsia="Amiri" w:cs="Amiri"/>
          <w:lang w:bidi="ar-SA"/>
          <w:color w:val="111111"/>
          <w:sz w:val="28"/>
          <w:szCs w:val="28"/>
          <w:rtl/>
        </w:rPr>
        <w:t xml:space="preserve">كربلاء؛ الروضة الحسينية (مكتبة)؛ رقم المخطوط : 843/5م - ح 9048</w:t>
      </w:r>
    </w:p>
    <w:p>
      <w:pPr>
        <w:pStyle w:val="BookText"/>
      </w:pPr>
      <w:r>
        <w:rPr>
          <w:rFonts w:ascii="Amiri" w:hAnsi="Amiri" w:eastAsia="Amiri" w:cs="Amiri"/>
          <w:lang w:bidi="ar-SA"/>
          <w:color w:val="111111"/>
          <w:sz w:val="28"/>
          <w:szCs w:val="28"/>
          <w:rtl/>
        </w:rPr>
        <w:t xml:space="preserve">أوّلها :البسملة، الحمد لله الولي الحميد المبديء المعيد الفعّال لما يريد الذي شرح لعبادة الصلاة وسيلة إلى الفوز بجزيل الثواب</w:t>
      </w:r>
    </w:p>
    <w:p>
      <w:pPr>
        <w:pStyle w:val="BookText"/>
      </w:pPr>
      <w:r>
        <w:rPr>
          <w:rFonts w:ascii="IRNazanin" w:hAnsi="IRNazanin" w:eastAsia="IRNazanin" w:cs="IRNazanin"/>
          <w:lang w:bidi="fa-IR"/>
          <w:color w:val="111111"/>
          <w:sz w:val="28"/>
          <w:szCs w:val="28"/>
          <w:rtl/>
        </w:rPr>
        <w:t xml:space="preserve">نسخ، کا: مجهول، تا :مجهول؛ ناقصة :الآخر؛ 18*13سم[ مخطوطات كربلاء: 4-376]</w:t>
      </w:r>
    </w:p>
    <w:p>
      <w:pPr>
        <w:pStyle w:val="BookText"/>
      </w:pPr>
      <w:r>
        <w:rPr>
          <w:rFonts w:ascii="Times New Roman" w:hAnsi="Times New Roman" w:eastAsia="Times New Roman" w:cs="Times New Roman"/>
          <w:lang w:val="en-US" w:bidi="en-US"/>
          <w:color w:val="111111"/>
          <w:sz w:val="28"/>
          <w:szCs w:val="28"/>
          <w:rtl/>
        </w:rPr>
        <w:t xml:space="preserve">72192.</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 25</w:t>
      </w:r>
    </w:p>
    <w:p>
      <w:pPr>
        <w:pStyle w:val="BookText"/>
      </w:pPr>
      <w:r>
        <w:rPr>
          <w:rFonts w:ascii="Amiri" w:hAnsi="Amiri" w:eastAsia="Amiri" w:cs="Amiri"/>
          <w:lang w:bidi="ar-SA"/>
          <w:color w:val="111111"/>
          <w:sz w:val="28"/>
          <w:szCs w:val="28"/>
          <w:rtl/>
        </w:rPr>
        <w:t xml:space="preserve">كا :علي ابن محمّد بن سالم البدري المفالح ،تا: مجهول [ معهد المخطوطات العربية:</w:t>
      </w:r>
    </w:p>
    <w:p>
      <w:pPr>
        <w:pStyle w:val="BookText"/>
      </w:pPr>
      <w:r>
        <w:rPr>
          <w:rFonts w:ascii="IRNazanin" w:hAnsi="IRNazanin" w:eastAsia="IRNazanin" w:cs="IRNazanin"/>
          <w:lang w:bidi="fa-IR"/>
          <w:color w:val="111111"/>
          <w:sz w:val="28"/>
          <w:szCs w:val="28"/>
          <w:rtl/>
        </w:rPr>
        <w:t xml:space="preserve">4 جزء 2-254]</w:t>
      </w:r>
    </w:p>
    <w:p>
      <w:pPr>
        <w:pStyle w:val="Heading2"/>
      </w:pPr>
      <w:bookmarkStart w:id="2138" w:name="_Toc1404"/>
      <w:r>
        <w:t>واجبات الصلاة / فقه - عربي</w:t>
      </w:r>
      <w:bookmarkEnd w:id="2138"/>
    </w:p>
    <w:p>
      <w:pPr>
        <w:pStyle w:val="BookText"/>
      </w:pPr>
      <w:r>
        <w:rPr>
          <w:rFonts w:ascii="Amiri" w:hAnsi="Amiri" w:eastAsia="Amiri" w:cs="Amiri"/>
          <w:lang w:bidi="ar-SA"/>
          <w:color w:val="111111"/>
          <w:sz w:val="28"/>
          <w:szCs w:val="28"/>
          <w:rtl/>
        </w:rPr>
        <w:t xml:space="preserve">ناصر الدين بن محمّد (القرن 10 ه- )</w:t>
      </w:r>
    </w:p>
    <w:p>
      <w:pPr>
        <w:pStyle w:val="BookText"/>
      </w:pPr>
      <w:r>
        <w:rPr>
          <w:rFonts w:ascii="Amiri" w:hAnsi="Amiri" w:eastAsia="Amiri" w:cs="Amiri"/>
          <w:lang w:bidi="ar-SA"/>
          <w:color w:val="111111"/>
          <w:sz w:val="28"/>
          <w:szCs w:val="28"/>
          <w:rtl/>
        </w:rPr>
        <w:t xml:space="preserve">72193 .كربلاء؛ مكتبة السيّد محمّد باقر الطباطبائي؛ رقم المخطوط : 302/5</w:t>
      </w:r>
    </w:p>
    <w:p>
      <w:pPr>
        <w:pStyle w:val="BookText"/>
      </w:pPr>
      <w:r>
        <w:rPr>
          <w:rFonts w:ascii="IRNazanin" w:hAnsi="IRNazanin" w:eastAsia="IRNazanin" w:cs="IRNazanin"/>
          <w:lang w:bidi="fa-IR"/>
          <w:color w:val="111111"/>
          <w:sz w:val="28"/>
          <w:szCs w:val="28"/>
          <w:rtl/>
        </w:rPr>
        <w:t xml:space="preserve">نسخ ،کاتب = مؤلف ،تا: 11 ربيع الأوّل 968 ه- بغداد؛ 20*15سم [ف: 184]</w:t>
      </w:r>
    </w:p>
    <w:p>
      <w:pPr>
        <w:pStyle w:val="Heading2"/>
      </w:pPr>
      <w:bookmarkStart w:id="2139" w:name="_Toc1405"/>
      <w:r>
        <w:t>واجبات الصلاة / فقه - عربي</w:t>
      </w:r>
      <w:bookmarkEnd w:id="2139"/>
    </w:p>
    <w:p>
      <w:pPr>
        <w:pStyle w:val="BookText"/>
      </w:pPr>
      <w:r>
        <w:rPr>
          <w:rFonts w:ascii="Amiri" w:hAnsi="Amiri" w:eastAsia="Amiri" w:cs="Amiri"/>
          <w:lang w:bidi="ar-SA"/>
          <w:color w:val="111111"/>
          <w:sz w:val="28"/>
          <w:szCs w:val="28"/>
          <w:rtl/>
        </w:rPr>
        <w:t xml:space="preserve">الجبرتي، حسن بن إبراهيم ( 1110 - 1188 ه-)</w:t>
      </w:r>
    </w:p>
    <w:p>
      <w:pPr>
        <w:pStyle w:val="BookText"/>
      </w:pPr>
      <w:r>
        <w:rPr>
          <w:rFonts w:ascii="Amiri" w:hAnsi="Amiri" w:eastAsia="Amiri" w:cs="Amiri"/>
          <w:lang w:bidi="ar-SA"/>
          <w:color w:val="111111"/>
          <w:sz w:val="28"/>
          <w:szCs w:val="28"/>
          <w:rtl/>
        </w:rPr>
        <w:t xml:space="preserve">أوّله: الحمد لله الواجب الوجود المفيض على خلقه مواهب الاحسان والجود</w:t>
      </w:r>
    </w:p>
    <w:p>
      <w:pPr>
        <w:pStyle w:val="BookText"/>
      </w:pPr>
      <w:r>
        <w:rPr>
          <w:rFonts w:ascii="Amiri" w:hAnsi="Amiri" w:eastAsia="Amiri" w:cs="Amiri"/>
          <w:lang w:bidi="ar-SA"/>
          <w:color w:val="111111"/>
          <w:sz w:val="28"/>
          <w:szCs w:val="28"/>
          <w:rtl/>
        </w:rPr>
        <w:t xml:space="preserve">72194 .بغداد؛ مكتبة الأوقاف العامة؛ رقم المخطوط: 3797/20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5 ق 14*20سم [ف: 1-574]</w:t>
      </w:r>
    </w:p>
    <w:p>
      <w:pPr>
        <w:pStyle w:val="BookText"/>
      </w:pPr>
      <w:r>
        <w:rPr>
          <w:rFonts w:ascii="Times New Roman" w:hAnsi="Times New Roman" w:eastAsia="Times New Roman" w:cs="Times New Roman"/>
          <w:lang w:val="en-US" w:bidi="en-US"/>
          <w:color w:val="111111"/>
          <w:sz w:val="28"/>
          <w:szCs w:val="28"/>
          <w:rtl/>
        </w:rPr>
        <w:t xml:space="preserve">72195.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552</w:t>
      </w:r>
    </w:p>
    <w:p>
      <w:pPr>
        <w:pStyle w:val="BookText"/>
      </w:pPr>
      <w:r>
        <w:rPr>
          <w:rFonts w:ascii="IRNazanin" w:hAnsi="IRNazanin" w:eastAsia="IRNazanin" w:cs="IRNazanin"/>
          <w:lang w:bidi="fa-IR"/>
          <w:color w:val="111111"/>
          <w:sz w:val="28"/>
          <w:szCs w:val="28"/>
          <w:rtl/>
        </w:rPr>
        <w:t xml:space="preserve">کا :مجهول، تا :مجهول 14 ص [ف: 1-453]</w:t>
      </w:r>
    </w:p>
    <w:p>
      <w:pPr>
        <w:pStyle w:val="BookText"/>
      </w:pPr>
      <w:r>
        <w:rPr>
          <w:rFonts w:ascii="Amiri" w:hAnsi="Amiri" w:eastAsia="Amiri" w:cs="Amiri"/>
          <w:lang w:bidi="ar-SA"/>
          <w:color w:val="111111"/>
          <w:sz w:val="28"/>
          <w:szCs w:val="28"/>
          <w:rtl/>
        </w:rPr>
        <w:t xml:space="preserve">72196 .الموصل ؛المدرسة الإسلامية ( في الأوقاف العامة)؛ رقم المخطوط : 20/12/3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الموصل: 2-100]</w:t>
      </w:r>
    </w:p>
    <w:p>
      <w:pPr>
        <w:pStyle w:val="BookText"/>
      </w:pPr>
      <w:r>
        <w:rPr>
          <w:rFonts w:ascii="Times New Roman" w:hAnsi="Times New Roman" w:eastAsia="Times New Roman" w:cs="Times New Roman"/>
          <w:lang w:val="en-US" w:bidi="en-US"/>
          <w:color w:val="111111"/>
          <w:sz w:val="28"/>
          <w:szCs w:val="28"/>
          <w:rtl/>
        </w:rPr>
        <w:t xml:space="preserve">72197.</w:t>
      </w:r>
    </w:p>
    <w:p>
      <w:pPr>
        <w:pStyle w:val="BookText"/>
      </w:pPr>
      <w:r>
        <w:rPr>
          <w:rFonts w:ascii="Amiri" w:hAnsi="Amiri" w:eastAsia="Amiri" w:cs="Amiri"/>
          <w:lang w:bidi="ar-SA"/>
          <w:color w:val="111111"/>
          <w:sz w:val="28"/>
          <w:szCs w:val="28"/>
          <w:rtl/>
        </w:rPr>
        <w:t xml:space="preserve">الموصل؛ قاسم المفتي (في الأوقاف العامة)؛ رقم المخطوط: ب</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7-374]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557" w:name="pg8072_50238"/>
    <w:bookmarkEnd w:id="557"/>
    <w:p>
      <w:pPr>
        <w:pStyle w:val="Heading2"/>
      </w:pPr>
      <w:bookmarkStart w:id="2140" w:name="_Toc1406"/>
      <w:r>
        <w:t>واجبات الصلاة (رسالة في ) / فقه - عربي</w:t>
      </w:r>
      <w:bookmarkEnd w:id="214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72198.</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556</w:t>
      </w:r>
    </w:p>
    <w:p>
      <w:pPr>
        <w:pStyle w:val="BookText"/>
      </w:pPr>
      <w:r>
        <w:rPr>
          <w:rFonts w:ascii="Amiri" w:hAnsi="Amiri" w:eastAsia="Amiri" w:cs="Amiri"/>
          <w:lang w:bidi="ar-SA"/>
          <w:color w:val="111111"/>
          <w:sz w:val="28"/>
          <w:szCs w:val="28"/>
          <w:rtl/>
        </w:rPr>
        <w:t xml:space="preserve">كاتب = مؤلف، تا: 1097ه- ناقصة: الأوّل؛ 188 ص 8 س، 18*10سم[ معجم المخطوطات</w:t>
      </w:r>
    </w:p>
    <w:p>
      <w:pPr>
        <w:pStyle w:val="BookText"/>
      </w:pPr>
      <w:r>
        <w:rPr>
          <w:rFonts w:ascii="Amiri" w:hAnsi="Amiri" w:eastAsia="Amiri" w:cs="Amiri"/>
          <w:lang w:bidi="ar-SA"/>
          <w:color w:val="111111"/>
          <w:sz w:val="28"/>
          <w:szCs w:val="28"/>
          <w:rtl/>
        </w:rPr>
        <w:t xml:space="preserve">النجفية: 449]</w:t>
      </w:r>
    </w:p>
    <w:p>
      <w:pPr>
        <w:pStyle w:val="BookText"/>
      </w:pPr>
      <w:r>
        <w:rPr>
          <w:rFonts w:ascii="Times New Roman" w:hAnsi="Times New Roman" w:eastAsia="Times New Roman" w:cs="Times New Roman"/>
          <w:lang w:val="en-US" w:bidi="en-US"/>
          <w:color w:val="111111"/>
          <w:sz w:val="28"/>
          <w:szCs w:val="28"/>
          <w:rtl/>
        </w:rPr>
        <w:t xml:space="preserve">72199.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214</w:t>
      </w:r>
    </w:p>
    <w:p>
      <w:pPr>
        <w:pStyle w:val="BookText"/>
      </w:pPr>
      <w:r>
        <w:rPr>
          <w:rFonts w:ascii="IRNazanin" w:hAnsi="IRNazanin" w:eastAsia="IRNazanin" w:cs="IRNazanin"/>
          <w:lang w:bidi="fa-IR"/>
          <w:color w:val="111111"/>
          <w:sz w:val="28"/>
          <w:szCs w:val="28"/>
          <w:rtl/>
        </w:rPr>
        <w:t xml:space="preserve">کا :مجهول، تا: مجهول؛ ناقصة: الآخر؛ 105 ص [ف: 1-212]</w:t>
      </w:r>
    </w:p>
    <w:p>
      <w:pPr>
        <w:pStyle w:val="BookText"/>
      </w:pPr>
      <w:r>
        <w:rPr>
          <w:rFonts w:ascii="Times New Roman" w:hAnsi="Times New Roman" w:eastAsia="Times New Roman" w:cs="Times New Roman"/>
          <w:lang w:val="en-US" w:bidi="en-US"/>
          <w:color w:val="111111"/>
          <w:sz w:val="28"/>
          <w:szCs w:val="28"/>
          <w:rtl/>
        </w:rPr>
        <w:t xml:space="preserve">72200.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3270</w:t>
      </w:r>
    </w:p>
    <w:p>
      <w:pPr>
        <w:pStyle w:val="BookText"/>
      </w:pPr>
      <w:r>
        <w:rPr>
          <w:rFonts w:ascii="IRNazanin" w:hAnsi="IRNazanin" w:eastAsia="IRNazanin" w:cs="IRNazanin"/>
          <w:lang w:bidi="fa-IR"/>
          <w:color w:val="111111"/>
          <w:sz w:val="28"/>
          <w:szCs w:val="28"/>
          <w:rtl/>
        </w:rPr>
        <w:t xml:space="preserve">للحسني ،کا :مجهول ،تا: مجهول؛ ناقصة : الأوّل والآخر؛ 194 ص [ف: 1-212]</w:t>
      </w:r>
    </w:p>
    <w:p>
      <w:pPr>
        <w:pStyle w:val="BookText"/>
      </w:pPr>
      <w:r>
        <w:rPr>
          <w:rFonts w:ascii="Amiri" w:hAnsi="Amiri" w:eastAsia="Amiri" w:cs="Amiri"/>
          <w:lang w:bidi="ar-SA"/>
          <w:color w:val="111111"/>
          <w:sz w:val="28"/>
          <w:szCs w:val="28"/>
          <w:rtl/>
        </w:rPr>
        <w:t xml:space="preserve">واجبات الصلاة فيما بين العباد (رسالة في) / فقه - عربي</w:t>
      </w:r>
    </w:p>
    <w:p>
      <w:pPr>
        <w:pStyle w:val="BookText"/>
      </w:pPr>
      <w:r>
        <w:rPr>
          <w:rFonts w:ascii="Amiri" w:hAnsi="Amiri" w:eastAsia="Amiri" w:cs="Amiri"/>
          <w:lang w:bidi="ar-SA"/>
          <w:color w:val="111111"/>
          <w:sz w:val="28"/>
          <w:szCs w:val="28"/>
          <w:rtl/>
        </w:rPr>
        <w:t xml:space="preserve">72201 .بغداد؛ مكتبة الأوقاف العامة؛ رقم المخطوط : 2769/66</w:t>
      </w:r>
    </w:p>
    <w:p>
      <w:pPr>
        <w:pStyle w:val="BookText"/>
      </w:pPr>
      <w:r>
        <w:rPr>
          <w:rFonts w:ascii="IRNazanin" w:hAnsi="IRNazanin" w:eastAsia="IRNazanin" w:cs="IRNazanin"/>
          <w:lang w:bidi="fa-IR"/>
          <w:color w:val="111111"/>
          <w:sz w:val="28"/>
          <w:szCs w:val="28"/>
          <w:rtl/>
        </w:rPr>
        <w:t xml:space="preserve">کا :مجهول، تا: 1068ه-؛ اق، 14*20سم [ف: 1-682]</w:t>
      </w:r>
    </w:p>
    <w:p>
      <w:pPr>
        <w:pStyle w:val="Heading2"/>
      </w:pPr>
      <w:bookmarkStart w:id="2141" w:name="_Toc1407"/>
      <w:r>
        <w:t>واجبات الصلاة وشرائطها وأحكامها اللابدية / فقه - عربي</w:t>
      </w:r>
      <w:bookmarkEnd w:id="2141"/>
    </w:p>
    <w:p>
      <w:pPr>
        <w:pStyle w:val="BookText"/>
      </w:pPr>
      <w:r>
        <w:rPr>
          <w:rFonts w:ascii="Amiri" w:hAnsi="Amiri" w:eastAsia="Amiri" w:cs="Amiri"/>
          <w:lang w:bidi="ar-SA"/>
          <w:color w:val="111111"/>
          <w:sz w:val="28"/>
          <w:szCs w:val="28"/>
          <w:rtl/>
        </w:rPr>
        <w:t xml:space="preserve">البحراني، سليمان بن عبد الله (1075 - 1121 ه- )</w:t>
      </w:r>
    </w:p>
    <w:p>
      <w:pPr>
        <w:pStyle w:val="BookText"/>
      </w:pPr>
      <w:r>
        <w:rPr>
          <w:rFonts w:ascii="Amiri" w:hAnsi="Amiri" w:eastAsia="Amiri" w:cs="Amiri"/>
          <w:lang w:bidi="ar-SA"/>
          <w:color w:val="111111"/>
          <w:sz w:val="28"/>
          <w:szCs w:val="28"/>
          <w:rtl/>
        </w:rPr>
        <w:t xml:space="preserve">تاريخ التأليف: 18 رجب 1108ه-</w:t>
      </w:r>
    </w:p>
    <w:p>
      <w:pPr>
        <w:pStyle w:val="BookText"/>
      </w:pPr>
      <w:r>
        <w:rPr>
          <w:rFonts w:ascii="Amiri" w:hAnsi="Amiri" w:eastAsia="Amiri" w:cs="Amiri"/>
          <w:lang w:bidi="ar-SA"/>
          <w:color w:val="111111"/>
          <w:sz w:val="28"/>
          <w:szCs w:val="28"/>
          <w:rtl/>
        </w:rPr>
        <w:t xml:space="preserve">[فنخا 54:34 (5نسخة)]</w:t>
      </w:r>
    </w:p>
    <w:p>
      <w:pPr>
        <w:pStyle w:val="BookText"/>
      </w:pPr>
      <w:r>
        <w:rPr>
          <w:rFonts w:ascii="Times New Roman" w:hAnsi="Times New Roman" w:eastAsia="Times New Roman" w:cs="Times New Roman"/>
          <w:lang w:val="en-US" w:bidi="en-US"/>
          <w:color w:val="111111"/>
          <w:sz w:val="28"/>
          <w:szCs w:val="28"/>
          <w:rtl/>
        </w:rPr>
        <w:t xml:space="preserve">72202.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6082</w:t>
      </w:r>
    </w:p>
    <w:p>
      <w:pPr>
        <w:pStyle w:val="BookText"/>
      </w:pPr>
      <w:r>
        <w:rPr>
          <w:rFonts w:ascii="Amiri" w:hAnsi="Amiri" w:eastAsia="Amiri" w:cs="Amiri"/>
          <w:lang w:bidi="ar-SA"/>
          <w:color w:val="111111"/>
          <w:sz w:val="28"/>
          <w:szCs w:val="28"/>
          <w:rtl/>
        </w:rPr>
        <w:t xml:space="preserve">كا :نوح البحراني ،تا: 1117ه-؛ 34 ص 16س، 20*13/5سم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449 ]</w:t>
      </w:r>
    </w:p>
    <w:p>
      <w:pPr>
        <w:pStyle w:val="BookText"/>
      </w:pPr>
      <w:r>
        <w:rPr>
          <w:rFonts w:ascii="Times New Roman" w:hAnsi="Times New Roman" w:eastAsia="Times New Roman" w:cs="Times New Roman"/>
          <w:lang w:val="en-US" w:bidi="en-US"/>
          <w:color w:val="111111"/>
          <w:sz w:val="28"/>
          <w:szCs w:val="28"/>
          <w:rtl/>
        </w:rPr>
        <w:t xml:space="preserve">72203.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7952</w:t>
      </w:r>
    </w:p>
    <w:p>
      <w:pPr>
        <w:pStyle w:val="BookText"/>
      </w:pPr>
      <w:r>
        <w:rPr>
          <w:rFonts w:ascii="Amiri" w:hAnsi="Amiri" w:eastAsia="Amiri" w:cs="Amiri"/>
          <w:lang w:bidi="ar-SA"/>
          <w:color w:val="111111"/>
          <w:sz w:val="28"/>
          <w:szCs w:val="28"/>
          <w:rtl/>
        </w:rPr>
        <w:t xml:space="preserve">كا :أحمد بن عبد الرضا بن حسين آل حرز البحراني، تا :مجهول؛ ناقصة: الآخر؛ 7ص [ف:</w:t>
      </w:r>
    </w:p>
    <w:p>
      <w:pPr>
        <w:pStyle w:val="BookText"/>
      </w:pPr>
      <w:r>
        <w:rPr>
          <w:rFonts w:ascii="Times New Roman" w:hAnsi="Times New Roman" w:eastAsia="Times New Roman" w:cs="Times New Roman"/>
          <w:lang w:val="en-US" w:bidi="en-US"/>
          <w:color w:val="111111"/>
          <w:sz w:val="28"/>
          <w:szCs w:val="28"/>
          <w:rtl/>
        </w:rPr>
        <w:t xml:space="preserve">453-1 ]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558" w:name="pg8072_50239"/>
    <w:bookmarkEnd w:id="558"/>
    <w:p>
      <w:pPr>
        <w:pStyle w:val="Heading2"/>
      </w:pPr>
      <w:bookmarkStart w:id="2142" w:name="_Toc1408"/>
      <w:r>
        <w:t>واجبات الصلاة اليومية / فقه - عربي</w:t>
      </w:r>
      <w:bookmarkEnd w:id="2142"/>
    </w:p>
    <w:p>
      <w:pPr>
        <w:pStyle w:val="BookText"/>
      </w:pPr>
      <w:r>
        <w:rPr>
          <w:rFonts w:ascii="Amiri" w:hAnsi="Amiri" w:eastAsia="Amiri" w:cs="Amiri"/>
          <w:lang w:bidi="ar-SA"/>
          <w:color w:val="111111"/>
          <w:sz w:val="28"/>
          <w:szCs w:val="28"/>
          <w:rtl/>
        </w:rPr>
        <w:t xml:space="preserve">الأحسائي، أحمد بن زين الدين (1166 - 1341 ه- )</w:t>
      </w:r>
    </w:p>
    <w:p>
      <w:pPr>
        <w:pStyle w:val="BookText"/>
      </w:pPr>
      <w:r>
        <w:rPr>
          <w:rFonts w:ascii="Amiri" w:hAnsi="Amiri" w:eastAsia="Amiri" w:cs="Amiri"/>
          <w:lang w:bidi="ar-SA"/>
          <w:color w:val="111111"/>
          <w:sz w:val="28"/>
          <w:szCs w:val="28"/>
          <w:rtl/>
        </w:rPr>
        <w:t xml:space="preserve">72204 .كربلاء؛ الروضة الحسينية (مكتبة)؛ رقم المخطوط : 888/4م-ح 9388</w:t>
      </w:r>
    </w:p>
    <w:p>
      <w:pPr>
        <w:pStyle w:val="BookText"/>
      </w:pPr>
      <w:r>
        <w:rPr>
          <w:rFonts w:ascii="Amiri" w:hAnsi="Amiri" w:eastAsia="Amiri" w:cs="Amiri"/>
          <w:lang w:bidi="ar-SA"/>
          <w:color w:val="111111"/>
          <w:sz w:val="28"/>
          <w:szCs w:val="28"/>
          <w:rtl/>
        </w:rPr>
        <w:t xml:space="preserve">تعليق، كا :السيّد محمّد كاظم بن محمّد قاسم الحسيني الموسوي، تا: مجهول؛ 20*15 سم [مخطوطات كربلاء: 4-420]</w:t>
      </w:r>
    </w:p>
    <w:p>
      <w:pPr>
        <w:pStyle w:val="Heading2"/>
      </w:pPr>
      <w:bookmarkStart w:id="2143" w:name="_Toc1409"/>
      <w:r>
        <w:t>واجبات الصلوات اليومية (رسالة في) / فقه - عربي</w:t>
      </w:r>
      <w:bookmarkEnd w:id="2143"/>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Times New Roman" w:hAnsi="Times New Roman" w:eastAsia="Times New Roman" w:cs="Times New Roman"/>
          <w:lang w:val="en-US" w:bidi="en-US"/>
          <w:color w:val="111111"/>
          <w:sz w:val="28"/>
          <w:szCs w:val="28"/>
          <w:rtl/>
        </w:rPr>
        <w:t xml:space="preserve">72205.</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:3048</w:t>
      </w:r>
    </w:p>
    <w:p>
      <w:pPr>
        <w:pStyle w:val="BookText"/>
      </w:pPr>
      <w:r>
        <w:rPr>
          <w:rFonts w:ascii="IRNazanin" w:hAnsi="IRNazanin" w:eastAsia="IRNazanin" w:cs="IRNazanin"/>
          <w:lang w:bidi="fa-IR"/>
          <w:color w:val="111111"/>
          <w:sz w:val="28"/>
          <w:szCs w:val="28"/>
          <w:rtl/>
        </w:rPr>
        <w:t xml:space="preserve">کا :موسى بن عمران الموسوي، تا: 1086ه- 16ص، 17س، 29/4*20/5سم [معجم</w:t>
      </w:r>
    </w:p>
    <w:p>
      <w:pPr>
        <w:pStyle w:val="BookText"/>
      </w:pPr>
      <w:r>
        <w:rPr>
          <w:rFonts w:ascii="Amiri" w:hAnsi="Amiri" w:eastAsia="Amiri" w:cs="Amiri"/>
          <w:lang w:bidi="ar-SA"/>
          <w:color w:val="111111"/>
          <w:sz w:val="28"/>
          <w:szCs w:val="28"/>
          <w:rtl/>
        </w:rPr>
        <w:t xml:space="preserve">المخطوطات النجفية: 449]</w:t>
      </w:r>
    </w:p>
    <w:p>
      <w:pPr>
        <w:pStyle w:val="BookText"/>
      </w:pPr>
      <w:r>
        <w:rPr>
          <w:rFonts w:ascii="Amiri" w:hAnsi="Amiri" w:eastAsia="Amiri" w:cs="Amiri"/>
          <w:lang w:bidi="ar-SA"/>
          <w:color w:val="111111"/>
          <w:sz w:val="28"/>
          <w:szCs w:val="28"/>
          <w:rtl/>
        </w:rPr>
        <w:t xml:space="preserve">الواجبات الطهماسية - الواجبات العلمية والعملية</w:t>
      </w:r>
    </w:p>
    <w:p>
      <w:pPr>
        <w:pStyle w:val="Heading2"/>
      </w:pPr>
      <w:bookmarkStart w:id="2144" w:name="_Toc1410"/>
      <w:r>
        <w:t>الواجبات العلمية والعملية = الواجبات الملكية / كلام وعقائد - عربي</w:t>
      </w:r>
      <w:bookmarkEnd w:id="2144"/>
    </w:p>
    <w:p>
      <w:pPr>
        <w:pStyle w:val="BookText"/>
      </w:pPr>
      <w:r>
        <w:rPr>
          <w:rFonts w:ascii="Amiri" w:hAnsi="Amiri" w:eastAsia="Amiri" w:cs="Amiri"/>
          <w:lang w:bidi="ar-SA"/>
          <w:color w:val="111111"/>
          <w:sz w:val="28"/>
          <w:szCs w:val="28"/>
          <w:rtl/>
        </w:rPr>
        <w:t xml:space="preserve">العاملي، حسين بن عبد الصمد (918 - 984ه- )</w:t>
      </w:r>
    </w:p>
    <w:p>
      <w:pPr>
        <w:pStyle w:val="BookText"/>
      </w:pPr>
      <w:r>
        <w:rPr>
          <w:rFonts w:ascii="Amiri" w:hAnsi="Amiri" w:eastAsia="Amiri" w:cs="Amiri"/>
          <w:lang w:bidi="ar-SA"/>
          <w:color w:val="111111"/>
          <w:sz w:val="28"/>
          <w:szCs w:val="28"/>
          <w:rtl/>
        </w:rPr>
        <w:t xml:space="preserve">[فنخا: 55-56 (3 نسخة)]</w:t>
      </w:r>
    </w:p>
    <w:p>
      <w:pPr>
        <w:pStyle w:val="BookText"/>
      </w:pPr>
      <w:r>
        <w:rPr>
          <w:rFonts w:ascii="Times New Roman" w:hAnsi="Times New Roman" w:eastAsia="Times New Roman" w:cs="Times New Roman"/>
          <w:lang w:val="en-US" w:bidi="en-US"/>
          <w:color w:val="111111"/>
          <w:sz w:val="28"/>
          <w:szCs w:val="28"/>
          <w:rtl/>
        </w:rPr>
        <w:t xml:space="preserve">72206.</w:t>
      </w:r>
    </w:p>
    <w:p>
      <w:pPr>
        <w:pStyle w:val="BookText"/>
      </w:pPr>
      <w:r>
        <w:rPr>
          <w:rFonts w:ascii="Amiri" w:hAnsi="Amiri" w:eastAsia="Amiri" w:cs="Amiri"/>
          <w:lang w:bidi="ar-SA"/>
          <w:color w:val="111111"/>
          <w:sz w:val="28"/>
          <w:szCs w:val="28"/>
          <w:rtl/>
        </w:rPr>
        <w:t xml:space="preserve">النجف الأشرف؛ العتبة العلوية؛ رقم المخطوط : 855</w:t>
      </w:r>
    </w:p>
    <w:p>
      <w:pPr>
        <w:pStyle w:val="BookText"/>
      </w:pPr>
      <w:r>
        <w:rPr>
          <w:rFonts w:ascii="Amiri" w:hAnsi="Amiri" w:eastAsia="Amiri" w:cs="Amiri"/>
          <w:lang w:bidi="ar-SA"/>
          <w:color w:val="111111"/>
          <w:sz w:val="28"/>
          <w:szCs w:val="28"/>
          <w:rtl/>
        </w:rPr>
        <w:t xml:space="preserve">أوّلها: البسملة، الحمد الله المتفضل بالتكليف المودي إلى أحسن الجزاء ؛آخرها: وسيئات</w:t>
      </w:r>
    </w:p>
    <w:p>
      <w:pPr>
        <w:pStyle w:val="BookText"/>
      </w:pPr>
      <w:r>
        <w:rPr>
          <w:rFonts w:ascii="Amiri" w:hAnsi="Amiri" w:eastAsia="Amiri" w:cs="Amiri"/>
          <w:lang w:bidi="ar-SA"/>
          <w:color w:val="111111"/>
          <w:sz w:val="28"/>
          <w:szCs w:val="28"/>
          <w:rtl/>
        </w:rPr>
        <w:t xml:space="preserve">أعمالنا إنك جواد كريم تمت.</w:t>
      </w:r>
    </w:p>
    <w:p>
      <w:pPr>
        <w:pStyle w:val="BookText"/>
      </w:pPr>
      <w:r>
        <w:rPr>
          <w:rFonts w:ascii="IRNazanin" w:hAnsi="IRNazanin" w:eastAsia="IRNazanin" w:cs="IRNazanin"/>
          <w:lang w:bidi="fa-IR"/>
          <w:color w:val="111111"/>
          <w:sz w:val="28"/>
          <w:szCs w:val="28"/>
          <w:rtl/>
        </w:rPr>
        <w:t xml:space="preserve">تعلیق ،کا: مجهول ،تا :مجهول التسلسل المخزني: 9/3/66 44 ص 12س، 12*9سم [ف:</w:t>
      </w:r>
    </w:p>
    <w:p>
      <w:pPr>
        <w:pStyle w:val="BookText"/>
      </w:pPr>
      <w:r>
        <w:rPr>
          <w:rFonts w:ascii="Times New Roman" w:hAnsi="Times New Roman" w:eastAsia="Times New Roman" w:cs="Times New Roman"/>
          <w:lang w:val="en-US" w:bidi="en-US"/>
          <w:color w:val="111111"/>
          <w:sz w:val="28"/>
          <w:szCs w:val="28"/>
          <w:rtl/>
        </w:rPr>
        <w:t xml:space="preserve">525-2 ]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559" w:name="pg8072_50240"/>
    <w:bookmarkEnd w:id="559"/>
    <w:p>
      <w:pPr>
        <w:pStyle w:val="Heading2"/>
      </w:pPr>
      <w:bookmarkStart w:id="2145" w:name="_Toc1411"/>
      <w:r>
        <w:t>الواجبات على المكلّف (رسالة في) / فقه - عربي</w:t>
      </w:r>
      <w:bookmarkEnd w:id="2145"/>
    </w:p>
    <w:p>
      <w:pPr>
        <w:pStyle w:val="BookText"/>
      </w:pPr>
      <w:r>
        <w:rPr>
          <w:rFonts w:ascii="Amiri" w:hAnsi="Amiri" w:eastAsia="Amiri" w:cs="Amiri"/>
          <w:lang w:bidi="ar-SA"/>
          <w:color w:val="111111"/>
          <w:sz w:val="28"/>
          <w:szCs w:val="28"/>
          <w:rtl/>
        </w:rPr>
        <w:t xml:space="preserve">المجلسي، محمّد باقر بن محمّد تقي (1037 - 1110 ه- )</w:t>
      </w:r>
    </w:p>
    <w:p>
      <w:pPr>
        <w:pStyle w:val="BookText"/>
      </w:pPr>
      <w:r>
        <w:rPr>
          <w:rFonts w:ascii="Times New Roman" w:hAnsi="Times New Roman" w:eastAsia="Times New Roman" w:cs="Times New Roman"/>
          <w:lang w:val="en-US" w:bidi="en-US"/>
          <w:color w:val="111111"/>
          <w:sz w:val="28"/>
          <w:szCs w:val="28"/>
          <w:rtl/>
        </w:rPr>
        <w:t xml:space="preserve">72207.</w:t>
      </w:r>
    </w:p>
    <w:p>
      <w:pPr>
        <w:pStyle w:val="BookText"/>
      </w:pPr>
      <w:r>
        <w:rPr>
          <w:rFonts w:ascii="Amiri" w:hAnsi="Amiri" w:eastAsia="Amiri" w:cs="Amiri"/>
          <w:lang w:bidi="ar-SA"/>
          <w:color w:val="111111"/>
          <w:sz w:val="28"/>
          <w:szCs w:val="28"/>
          <w:rtl/>
        </w:rPr>
        <w:t xml:space="preserve">الكاظمية؛ مكتبة الإمام الصادق؛ رقم المخطوط /88ح / مجموع</w:t>
      </w:r>
    </w:p>
    <w:p>
      <w:pPr>
        <w:pStyle w:val="BookText"/>
      </w:pPr>
      <w:r>
        <w:rPr>
          <w:rFonts w:ascii="Amiri" w:hAnsi="Amiri" w:eastAsia="Amiri" w:cs="Amiri"/>
          <w:lang w:bidi="ar-SA"/>
          <w:color w:val="111111"/>
          <w:sz w:val="28"/>
          <w:szCs w:val="28"/>
          <w:rtl/>
        </w:rPr>
        <w:t xml:space="preserve">أوّلها :أعلم إن الناس اختلفوا في الواجبات على المكلف على أقوال ثلاثة فقيل هو المعروف وقيل النظر في المعرفة وهو مذهب جمهور المعتزلة وقيل القصد إلى النظر في</w:t>
      </w:r>
    </w:p>
    <w:p>
      <w:pPr>
        <w:pStyle w:val="BookText"/>
      </w:pPr>
      <w:r>
        <w:rPr>
          <w:rFonts w:ascii="Amiri" w:hAnsi="Amiri" w:eastAsia="Amiri" w:cs="Amiri"/>
          <w:lang w:bidi="ar-SA"/>
          <w:color w:val="111111"/>
          <w:sz w:val="28"/>
          <w:szCs w:val="28"/>
          <w:rtl/>
        </w:rPr>
        <w:t xml:space="preserve">المعرفة ...</w:t>
      </w:r>
    </w:p>
    <w:p>
      <w:pPr>
        <w:pStyle w:val="BookText"/>
      </w:pPr>
      <w:r>
        <w:rPr>
          <w:rFonts w:ascii="IRNazanin" w:hAnsi="IRNazanin" w:eastAsia="IRNazanin" w:cs="IRNazanin"/>
          <w:lang w:bidi="fa-IR"/>
          <w:color w:val="111111"/>
          <w:sz w:val="28"/>
          <w:szCs w:val="28"/>
          <w:rtl/>
        </w:rPr>
        <w:t xml:space="preserve">نسخ ،کا :مجهول ،تا: مجهول؛ 20 ق، 18س، 16*21سم [الذخائر: 6و7-262]</w:t>
      </w:r>
    </w:p>
    <w:p>
      <w:pPr>
        <w:pStyle w:val="Heading2"/>
      </w:pPr>
      <w:bookmarkStart w:id="2146" w:name="_Toc1412"/>
      <w:r>
        <w:t>واجبات القراء / قرائة - عربي</w:t>
      </w:r>
      <w:bookmarkEnd w:id="2146"/>
    </w:p>
    <w:p>
      <w:pPr>
        <w:pStyle w:val="BookText"/>
      </w:pPr>
      <w:r>
        <w:rPr>
          <w:rFonts w:ascii="Amiri" w:hAnsi="Amiri" w:eastAsia="Amiri" w:cs="Amiri"/>
          <w:lang w:bidi="ar-SA"/>
          <w:color w:val="111111"/>
          <w:sz w:val="28"/>
          <w:szCs w:val="28"/>
          <w:rtl/>
        </w:rPr>
        <w:t xml:space="preserve">الحسيني القزويني، مهدي( 1807 - 1883م)</w:t>
      </w:r>
    </w:p>
    <w:p>
      <w:pPr>
        <w:pStyle w:val="BookText"/>
      </w:pPr>
      <w:r>
        <w:rPr>
          <w:rFonts w:ascii="IRNazanin" w:hAnsi="IRNazanin" w:eastAsia="IRNazanin" w:cs="IRNazanin"/>
          <w:lang w:bidi="fa-IR"/>
          <w:color w:val="111111"/>
          <w:sz w:val="28"/>
          <w:szCs w:val="28"/>
          <w:rtl/>
        </w:rPr>
        <w:t xml:space="preserve">72208 .بغداد؛ دار المخطوطات؛ رقم المخطوط: 36230</w:t>
      </w:r>
    </w:p>
    <w:p>
      <w:pPr>
        <w:pStyle w:val="BookText"/>
      </w:pPr>
      <w:r>
        <w:rPr>
          <w:rFonts w:ascii="Amiri" w:hAnsi="Amiri" w:eastAsia="Amiri" w:cs="Amiri"/>
          <w:lang w:bidi="ar-SA"/>
          <w:color w:val="111111"/>
          <w:sz w:val="28"/>
          <w:szCs w:val="28"/>
          <w:rtl/>
        </w:rPr>
        <w:t xml:space="preserve">أوّلها: نحمدك يا من نورت قلوبنا بمصابيح آياتك بعد الإدغام في الظلام، ووفقتنا للتيسير إلى فهم بيناتك بعد الإعلال في المرام</w:t>
      </w:r>
    </w:p>
    <w:p>
      <w:pPr>
        <w:pStyle w:val="BookText"/>
      </w:pPr>
      <w:r>
        <w:rPr>
          <w:rFonts w:ascii="IRNazanin" w:hAnsi="IRNazanin" w:eastAsia="IRNazanin" w:cs="IRNazanin"/>
          <w:lang w:bidi="fa-IR"/>
          <w:color w:val="111111"/>
          <w:sz w:val="28"/>
          <w:szCs w:val="28"/>
          <w:rtl/>
        </w:rPr>
        <w:t xml:space="preserve">کا :محمّد سعيد بن محمّد رضا بن مبارك ،تا: 1304ه-، 12ق، 19 س 19*12سم[ علوم</w:t>
      </w:r>
    </w:p>
    <w:p>
      <w:pPr>
        <w:pStyle w:val="BookText"/>
      </w:pPr>
      <w:r>
        <w:rPr>
          <w:rFonts w:ascii="IRNazanin" w:hAnsi="IRNazanin" w:eastAsia="IRNazanin" w:cs="IRNazanin"/>
          <w:lang w:bidi="fa-IR"/>
          <w:color w:val="111111"/>
          <w:sz w:val="28"/>
          <w:szCs w:val="28"/>
          <w:rtl/>
        </w:rPr>
        <w:t xml:space="preserve">القرآن عراق - ف: 337]</w:t>
      </w:r>
    </w:p>
    <w:p>
      <w:pPr>
        <w:pStyle w:val="BookText"/>
      </w:pPr>
      <w:r>
        <w:rPr>
          <w:rFonts w:ascii="Amiri" w:hAnsi="Amiri" w:eastAsia="Amiri" w:cs="Amiri"/>
          <w:lang w:bidi="ar-SA"/>
          <w:color w:val="111111"/>
          <w:sz w:val="28"/>
          <w:szCs w:val="28"/>
          <w:rtl/>
        </w:rPr>
        <w:t xml:space="preserve">الواجبات الملكية - الواجبات العلمية والعملية</w:t>
      </w:r>
    </w:p>
    <w:p>
      <w:pPr>
        <w:pStyle w:val="Heading2"/>
      </w:pPr>
      <w:bookmarkStart w:id="2147" w:name="_Toc1413"/>
      <w:r>
        <w:t>واجبات الوضوء (رسالة في) / فقه - عربي</w:t>
      </w:r>
      <w:bookmarkEnd w:id="2147"/>
    </w:p>
    <w:p>
      <w:pPr>
        <w:pStyle w:val="BookText"/>
      </w:pPr>
      <w:r>
        <w:rPr>
          <w:rFonts w:ascii="IRNazanin" w:hAnsi="IRNazanin" w:eastAsia="IRNazanin" w:cs="IRNazanin"/>
          <w:lang w:bidi="fa-IR"/>
          <w:color w:val="111111"/>
          <w:sz w:val="28"/>
          <w:szCs w:val="28"/>
          <w:rtl/>
        </w:rPr>
        <w:t xml:space="preserve">72209 .بغداد؛ دار المخطوطات؛ رقم المخطوط : 1986/1</w:t>
      </w:r>
    </w:p>
    <w:p>
      <w:pPr>
        <w:pStyle w:val="BookText"/>
      </w:pPr>
      <w:r>
        <w:rPr>
          <w:rFonts w:ascii="Amiri" w:hAnsi="Amiri" w:eastAsia="Amiri" w:cs="Amiri"/>
          <w:lang w:bidi="ar-SA"/>
          <w:color w:val="111111"/>
          <w:sz w:val="28"/>
          <w:szCs w:val="28"/>
          <w:rtl/>
        </w:rPr>
        <w:t xml:space="preserve">أوّلها :أول واجب وهو النية ...</w:t>
      </w:r>
    </w:p>
    <w:p>
      <w:pPr>
        <w:pStyle w:val="BookText"/>
      </w:pPr>
      <w:r>
        <w:rPr>
          <w:rFonts w:ascii="IRNazanin" w:hAnsi="IRNazanin" w:eastAsia="IRNazanin" w:cs="IRNazanin"/>
          <w:lang w:bidi="fa-IR"/>
          <w:color w:val="111111"/>
          <w:sz w:val="28"/>
          <w:szCs w:val="28"/>
          <w:rtl/>
        </w:rPr>
        <w:t xml:space="preserve">کا :مجهول ،تا: مجهول؛ 20 ص 12س، 14*10سم [المتحف العراقي - ف: الفقهية 1-240]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560" w:name="pg8072_50241"/>
    <w:bookmarkEnd w:id="560"/>
    <w:p>
      <w:pPr>
        <w:pStyle w:val="Heading2"/>
      </w:pPr>
      <w:bookmarkStart w:id="2148" w:name="_Toc1414"/>
      <w:r>
        <w:t>الواجبات والنصائح رسالة في ) / مواعظ، فقه - عربي</w:t>
      </w:r>
      <w:bookmarkEnd w:id="2148"/>
    </w:p>
    <w:p>
      <w:pPr>
        <w:pStyle w:val="BookText"/>
      </w:pPr>
      <w:r>
        <w:rPr>
          <w:rFonts w:ascii="Amiri" w:hAnsi="Amiri" w:eastAsia="Amiri" w:cs="Amiri"/>
          <w:lang w:bidi="ar-SA"/>
          <w:color w:val="111111"/>
          <w:sz w:val="28"/>
          <w:szCs w:val="28"/>
          <w:rtl/>
        </w:rPr>
        <w:t xml:space="preserve">الغزالي ،محمّد بن محمّد ( 450 - 505 ه- )</w:t>
      </w:r>
    </w:p>
    <w:p>
      <w:pPr>
        <w:pStyle w:val="BookText"/>
      </w:pPr>
      <w:r>
        <w:rPr>
          <w:rFonts w:ascii="Times New Roman" w:hAnsi="Times New Roman" w:eastAsia="Times New Roman" w:cs="Times New Roman"/>
          <w:lang w:val="en-US" w:bidi="en-US"/>
          <w:color w:val="111111"/>
          <w:sz w:val="28"/>
          <w:szCs w:val="28"/>
          <w:rtl/>
        </w:rPr>
        <w:t xml:space="preserve">72210.</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18/28/2</w:t>
      </w:r>
    </w:p>
    <w:p>
      <w:pPr>
        <w:pStyle w:val="BookText"/>
      </w:pPr>
      <w:r>
        <w:rPr>
          <w:rFonts w:ascii="Amiri" w:hAnsi="Amiri" w:eastAsia="Amiri" w:cs="Amiri"/>
          <w:lang w:bidi="ar-SA"/>
          <w:color w:val="111111"/>
          <w:sz w:val="28"/>
          <w:szCs w:val="28"/>
          <w:rtl/>
        </w:rPr>
        <w:t xml:space="preserve">أوّلها: الحمد الله وأسأله العفو عني اللهم لاتخيب فيك ظني .</w:t>
      </w:r>
    </w:p>
    <w:p>
      <w:pPr>
        <w:pStyle w:val="BookText"/>
      </w:pPr>
      <w:r>
        <w:rPr>
          <w:rFonts w:ascii="IRNazanin" w:hAnsi="IRNazanin" w:eastAsia="IRNazanin" w:cs="IRNazanin"/>
          <w:lang w:bidi="fa-IR"/>
          <w:color w:val="111111"/>
          <w:sz w:val="28"/>
          <w:szCs w:val="28"/>
          <w:rtl/>
        </w:rPr>
        <w:t xml:space="preserve">کا :مجهول، تا: 1210ه- 20*16 سم [الأوقاف العامة الموصل: 8-124]</w:t>
      </w:r>
    </w:p>
    <w:p>
      <w:pPr>
        <w:pStyle w:val="BookText"/>
      </w:pPr>
      <w:r>
        <w:rPr>
          <w:rFonts w:ascii="Amiri" w:hAnsi="Amiri" w:eastAsia="Amiri" w:cs="Amiri"/>
          <w:lang w:bidi="ar-SA"/>
          <w:color w:val="111111"/>
          <w:sz w:val="28"/>
          <w:szCs w:val="28"/>
          <w:rtl/>
        </w:rPr>
        <w:t xml:space="preserve">واجب الاعتقاد - ارشاد المسترشدين وهداية الطالبين</w:t>
      </w:r>
    </w:p>
    <w:p>
      <w:pPr>
        <w:pStyle w:val="Heading2"/>
      </w:pPr>
      <w:bookmarkStart w:id="2149" w:name="_Toc1415"/>
      <w:r>
        <w:t>واجب الاعتقاد / كلام وعقائد - عربي</w:t>
      </w:r>
      <w:bookmarkEnd w:id="214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72211.</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1510</w:t>
      </w:r>
    </w:p>
    <w:p>
      <w:pPr>
        <w:pStyle w:val="BookText"/>
      </w:pPr>
      <w:r>
        <w:rPr>
          <w:rFonts w:ascii="IRNazanin" w:hAnsi="IRNazanin" w:eastAsia="IRNazanin" w:cs="IRNazanin"/>
          <w:lang w:bidi="fa-IR"/>
          <w:color w:val="111111"/>
          <w:sz w:val="28"/>
          <w:szCs w:val="28"/>
          <w:rtl/>
        </w:rPr>
        <w:t xml:space="preserve">کا :محمّد عزیز ،تا: 1118ه- 6 ص 17س، 19*11سم [معجم المخطوطات النجفية 939]</w:t>
      </w:r>
    </w:p>
    <w:p>
      <w:pPr>
        <w:pStyle w:val="BookText"/>
      </w:pPr>
      <w:r>
        <w:rPr>
          <w:rFonts w:ascii="Times New Roman" w:hAnsi="Times New Roman" w:eastAsia="Times New Roman" w:cs="Times New Roman"/>
          <w:lang w:val="en-US" w:bidi="en-US"/>
          <w:color w:val="111111"/>
          <w:sz w:val="28"/>
          <w:szCs w:val="28"/>
          <w:rtl/>
        </w:rPr>
        <w:t xml:space="preserve">72212.</w:t>
      </w:r>
    </w:p>
    <w:p>
      <w:pPr>
        <w:pStyle w:val="BookText"/>
      </w:pPr>
      <w:r>
        <w:rPr>
          <w:rFonts w:ascii="IRNazanin" w:hAnsi="IRNazanin" w:eastAsia="IRNazanin" w:cs="IRNazanin"/>
          <w:lang w:bidi="fa-IR"/>
          <w:color w:val="111111"/>
          <w:sz w:val="28"/>
          <w:szCs w:val="28"/>
          <w:rtl/>
        </w:rPr>
        <w:t xml:space="preserve">النجف الأشرف ؛ حسينيه شوشتریها؛ رقم المخطوط : 873/2</w:t>
      </w:r>
    </w:p>
    <w:p>
      <w:pPr>
        <w:pStyle w:val="BookText"/>
      </w:pPr>
      <w:r>
        <w:rPr>
          <w:rFonts w:ascii="IRNazanin" w:hAnsi="IRNazanin" w:eastAsia="IRNazanin" w:cs="IRNazanin"/>
          <w:lang w:bidi="fa-IR"/>
          <w:color w:val="111111"/>
          <w:sz w:val="28"/>
          <w:szCs w:val="28"/>
          <w:rtl/>
        </w:rPr>
        <w:t xml:space="preserve">کا :مجهول ،تا: مجهول 2 ق[نشریه: 11-878]</w:t>
      </w:r>
    </w:p>
    <w:p>
      <w:pPr>
        <w:pStyle w:val="Heading2"/>
      </w:pPr>
      <w:bookmarkStart w:id="2150" w:name="_Toc1416"/>
      <w:r>
        <w:t>واجب الاعتقاد على جميع العباد / كلام وعقائد، فقه - عربي</w:t>
      </w:r>
      <w:bookmarkEnd w:id="2150"/>
    </w:p>
    <w:p>
      <w:pPr>
        <w:pStyle w:val="BookText"/>
      </w:pPr>
      <w:r>
        <w:rPr>
          <w:rFonts w:ascii="Amiri" w:hAnsi="Amiri" w:eastAsia="Amiri" w:cs="Amiri"/>
          <w:lang w:bidi="ar-SA"/>
          <w:color w:val="111111"/>
          <w:sz w:val="28"/>
          <w:szCs w:val="28"/>
          <w:rtl/>
        </w:rPr>
        <w:t xml:space="preserve">العلامة الحلّي، حسن بن يوسف (648 - 726 ه- )</w:t>
      </w:r>
    </w:p>
    <w:p>
      <w:pPr>
        <w:pStyle w:val="BookText"/>
      </w:pPr>
      <w:r>
        <w:rPr>
          <w:rFonts w:ascii="Amiri" w:hAnsi="Amiri" w:eastAsia="Amiri" w:cs="Amiri"/>
          <w:lang w:bidi="ar-SA"/>
          <w:color w:val="111111"/>
          <w:sz w:val="28"/>
          <w:szCs w:val="28"/>
          <w:rtl/>
        </w:rPr>
        <w:t xml:space="preserve">أوّله :البسملة. الحمد لله على نعمائه، وصلّى الله على سيّد رساله ... أما بعد فقد بينت في هذه المقالة واجب الاعتقاد على جميع العباد ولخصت فيها ما يجب معرفته من المسائل الأصولية ... فنقول يجب على المكلف أم يعتقد أن الله تعالى موجود لأنّه أوجد العالم بعد إن</w:t>
      </w:r>
    </w:p>
    <w:p>
      <w:pPr>
        <w:pStyle w:val="BookText"/>
      </w:pPr>
      <w:r>
        <w:rPr>
          <w:rFonts w:ascii="Amiri" w:hAnsi="Amiri" w:eastAsia="Amiri" w:cs="Amiri"/>
          <w:lang w:bidi="ar-SA"/>
          <w:color w:val="111111"/>
          <w:sz w:val="28"/>
          <w:szCs w:val="28"/>
          <w:rtl/>
        </w:rPr>
        <w:t xml:space="preserve">لم يكن ...</w:t>
      </w:r>
    </w:p>
    <w:p>
      <w:pPr>
        <w:pStyle w:val="BookText"/>
      </w:pPr>
      <w:r>
        <w:rPr>
          <w:rFonts w:ascii="Amiri" w:hAnsi="Amiri" w:eastAsia="Amiri" w:cs="Amiri"/>
          <w:lang w:bidi="ar-SA"/>
          <w:color w:val="111111"/>
          <w:sz w:val="28"/>
          <w:szCs w:val="28"/>
          <w:rtl/>
        </w:rPr>
        <w:t xml:space="preserve">آخره :ومنها الامر بالمعروف والنهي عن المنكر هذان واجبان على كل من يستطيع إليه بشروط وهي العلم بكون المعروف معروفاً والمنكر منكراً وتجويز تاثير الإنكار والأمن من الضرر. وبالله التوفيق وصلى الله على نبينا محمّد وآله أجمعين.</w:t>
      </w:r>
    </w:p>
    <w:p>
      <w:pPr>
        <w:pStyle w:val="BookText"/>
      </w:pPr>
      <w:r>
        <w:rPr>
          <w:rFonts w:ascii="Amiri" w:hAnsi="Amiri" w:eastAsia="Amiri" w:cs="Amiri"/>
          <w:lang w:bidi="ar-SA"/>
          <w:color w:val="111111"/>
          <w:sz w:val="28"/>
          <w:szCs w:val="28"/>
          <w:rtl/>
        </w:rPr>
        <w:t xml:space="preserve">طبع :قم، في «ميراث إسلامي «ايران»، المجلد 6؛ طهران 1372ه-</w:t>
      </w:r>
    </w:p>
    <w:p>
      <w:pPr>
        <w:pStyle w:val="BookText"/>
      </w:pPr>
      <w:r>
        <w:rPr>
          <w:rFonts w:ascii="Amiri" w:hAnsi="Amiri" w:eastAsia="Amiri" w:cs="Amiri"/>
          <w:lang w:bidi="ar-SA"/>
          <w:color w:val="111111"/>
          <w:sz w:val="28"/>
          <w:szCs w:val="28"/>
          <w:rtl/>
        </w:rPr>
        <w:t xml:space="preserve">[فنخا 34: 6-63( 52نسخة)]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561" w:name="pg8072_50242"/>
    <w:bookmarkEnd w:id="561"/>
    <w:p>
      <w:pPr>
        <w:pStyle w:val="BookText"/>
      </w:pPr>
      <w:r>
        <w:rPr>
          <w:rFonts w:ascii="Times New Roman" w:hAnsi="Times New Roman" w:eastAsia="Times New Roman" w:cs="Times New Roman"/>
          <w:lang w:val="en-US" w:bidi="en-US"/>
          <w:color w:val="111111"/>
          <w:sz w:val="28"/>
          <w:szCs w:val="28"/>
          <w:rtl/>
        </w:rPr>
        <w:t xml:space="preserve">72213.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150/1</w:t>
      </w:r>
    </w:p>
    <w:p>
      <w:pPr>
        <w:pStyle w:val="BookText"/>
      </w:pPr>
      <w:r>
        <w:rPr>
          <w:rFonts w:ascii="IRNazanin" w:hAnsi="IRNazanin" w:eastAsia="IRNazanin" w:cs="IRNazanin"/>
          <w:lang w:bidi="fa-IR"/>
          <w:color w:val="111111"/>
          <w:sz w:val="28"/>
          <w:szCs w:val="28"/>
          <w:rtl/>
        </w:rPr>
        <w:t xml:space="preserve">أوّلها :مطابق؛ آخرها :اللهم صل على المصطفى والمرتضى والزهراء والسبطين والسجاد والباقر والصادق والكاظم والرضا والتقي والنقي والعسكري والحجة القائم المنتظر المهدي صاحب الزمان وقاطع البرهان صلوات الله عليه وعليهم السلام أجمعين تمت تم في الفهرس عنوانه: «اعتقادات» للشيخ البهائي؛ نسخ، کا: حسن بن عبد الله الباراتي، تا :</w:t>
      </w:r>
    </w:p>
    <w:p>
      <w:pPr>
        <w:pStyle w:val="BookText"/>
      </w:pPr>
      <w:r>
        <w:rPr>
          <w:rFonts w:ascii="IRNazanin" w:hAnsi="IRNazanin" w:eastAsia="IRNazanin" w:cs="IRNazanin"/>
          <w:lang w:bidi="fa-IR"/>
          <w:color w:val="111111"/>
          <w:sz w:val="28"/>
          <w:szCs w:val="28"/>
          <w:rtl/>
        </w:rPr>
        <w:t xml:space="preserve">القرن 13 ه- ، ق ، 15 س ، 14/5*22سم [ف: 1-103]</w:t>
      </w:r>
    </w:p>
    <w:p>
      <w:pPr>
        <w:pStyle w:val="BookText"/>
      </w:pPr>
      <w:r>
        <w:rPr>
          <w:rFonts w:ascii="Amiri" w:hAnsi="Amiri" w:eastAsia="Amiri" w:cs="Amiri"/>
          <w:lang w:bidi="ar-SA"/>
          <w:color w:val="111111"/>
          <w:sz w:val="28"/>
          <w:szCs w:val="28"/>
          <w:rtl/>
        </w:rPr>
        <w:t xml:space="preserve">72214 . النجف الأشرف؛ مكتبة الإمام أمير المؤمنين العامة؛ رقم المخطوط: 627</w:t>
      </w:r>
    </w:p>
    <w:p>
      <w:pPr>
        <w:pStyle w:val="BookText"/>
      </w:pPr>
      <w:r>
        <w:rPr>
          <w:rFonts w:ascii="IRNazanin" w:hAnsi="IRNazanin" w:eastAsia="IRNazanin" w:cs="IRNazanin"/>
          <w:lang w:bidi="fa-IR"/>
          <w:color w:val="111111"/>
          <w:sz w:val="28"/>
          <w:szCs w:val="28"/>
          <w:rtl/>
        </w:rPr>
        <w:t xml:space="preserve">کا :مجهول ،تا: القرن 13ه- [ف: 4-494]</w:t>
      </w:r>
    </w:p>
    <w:p>
      <w:pPr>
        <w:pStyle w:val="BookText"/>
      </w:pPr>
      <w:r>
        <w:rPr>
          <w:rFonts w:ascii="Times New Roman" w:hAnsi="Times New Roman" w:eastAsia="Times New Roman" w:cs="Times New Roman"/>
          <w:lang w:val="en-US" w:bidi="en-US"/>
          <w:color w:val="111111"/>
          <w:sz w:val="28"/>
          <w:szCs w:val="28"/>
          <w:rtl/>
        </w:rPr>
        <w:t xml:space="preserve">72215.</w:t>
      </w:r>
    </w:p>
    <w:p>
      <w:pPr>
        <w:pStyle w:val="BookText"/>
      </w:pPr>
      <w:r>
        <w:rPr>
          <w:rFonts w:ascii="Amiri" w:hAnsi="Amiri" w:eastAsia="Amiri" w:cs="Amiri"/>
          <w:lang w:bidi="ar-SA"/>
          <w:color w:val="111111"/>
          <w:sz w:val="28"/>
          <w:szCs w:val="28"/>
          <w:rtl/>
        </w:rPr>
        <w:t xml:space="preserve">الكاظمية ؛جامعة مدينة العلم؛ رقم المخطوط : 35/9/1</w:t>
      </w:r>
    </w:p>
    <w:p>
      <w:pPr>
        <w:pStyle w:val="BookText"/>
      </w:pPr>
      <w:r>
        <w:rPr>
          <w:rFonts w:ascii="Amiri" w:hAnsi="Amiri" w:eastAsia="Amiri" w:cs="Amiri"/>
          <w:lang w:bidi="ar-SA"/>
          <w:color w:val="111111"/>
          <w:sz w:val="28"/>
          <w:szCs w:val="28"/>
          <w:rtl/>
        </w:rPr>
        <w:t xml:space="preserve">أوّلها :الحمد لله الذي وجب على الخلائق معرفته ؛آخرها: جعلنا الله تعالى من أهله</w:t>
      </w:r>
    </w:p>
    <w:p>
      <w:pPr>
        <w:pStyle w:val="BookText"/>
      </w:pPr>
      <w:r>
        <w:rPr>
          <w:rFonts w:ascii="Amiri" w:hAnsi="Amiri" w:eastAsia="Amiri" w:cs="Amiri"/>
          <w:lang w:bidi="ar-SA"/>
          <w:color w:val="111111"/>
          <w:sz w:val="28"/>
          <w:szCs w:val="28"/>
          <w:rtl/>
        </w:rPr>
        <w:t xml:space="preserve">بفضله وكرمه وغفر لنا ولوالدينا وللمؤمنين والمؤمنات بحق محمّد وآله الأمجاد والحمد</w:t>
      </w:r>
    </w:p>
    <w:p>
      <w:pPr>
        <w:pStyle w:val="BookText"/>
      </w:pPr>
      <w:r>
        <w:rPr>
          <w:rFonts w:ascii="Amiri" w:hAnsi="Amiri" w:eastAsia="Amiri" w:cs="Amiri"/>
          <w:lang w:bidi="ar-SA"/>
          <w:color w:val="111111"/>
          <w:sz w:val="28"/>
          <w:szCs w:val="28"/>
          <w:rtl/>
        </w:rPr>
        <w:t xml:space="preserve">الله رب العالمين.</w:t>
      </w:r>
    </w:p>
    <w:p>
      <w:pPr>
        <w:pStyle w:val="BookText"/>
      </w:pPr>
      <w:r>
        <w:rPr>
          <w:rFonts w:ascii="Amiri" w:hAnsi="Amiri" w:eastAsia="Amiri" w:cs="Amiri"/>
          <w:lang w:bidi="ar-SA"/>
          <w:color w:val="111111"/>
          <w:sz w:val="28"/>
          <w:szCs w:val="28"/>
          <w:rtl/>
        </w:rPr>
        <w:t xml:space="preserve">كا :محمود بن ملا علي اصغر اللنكرودي ،تا: 1303ه- [ف: 197]</w:t>
      </w:r>
    </w:p>
    <w:p>
      <w:pPr>
        <w:pStyle w:val="Heading2"/>
      </w:pPr>
      <w:bookmarkStart w:id="2151" w:name="_Toc1417"/>
      <w:r>
        <w:t>الواجب من علم التجويد (رسالة في) / تجويد - عربي</w:t>
      </w:r>
      <w:bookmarkEnd w:id="2151"/>
    </w:p>
    <w:p>
      <w:pPr>
        <w:pStyle w:val="BookText"/>
      </w:pPr>
      <w:r>
        <w:rPr>
          <w:rFonts w:ascii="Amiri" w:hAnsi="Amiri" w:eastAsia="Amiri" w:cs="Amiri"/>
          <w:lang w:bidi="ar-SA"/>
          <w:color w:val="111111"/>
          <w:sz w:val="28"/>
          <w:szCs w:val="28"/>
          <w:rtl/>
        </w:rPr>
        <w:t xml:space="preserve">72216 .الموصل؛ جامع النبي شيث ( في الأوقاف العامة)؛ رقم المخطوط : 19/2/2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أشرف المرسلين</w:t>
      </w:r>
    </w:p>
    <w:p>
      <w:pPr>
        <w:pStyle w:val="BookText"/>
      </w:pPr>
      <w:r>
        <w:rPr>
          <w:rFonts w:ascii="IRNazanin" w:hAnsi="IRNazanin" w:eastAsia="IRNazanin" w:cs="IRNazanin"/>
          <w:lang w:bidi="fa-IR"/>
          <w:color w:val="111111"/>
          <w:sz w:val="28"/>
          <w:szCs w:val="28"/>
          <w:rtl/>
        </w:rPr>
        <w:t xml:space="preserve">کا :مجهول ،تا: مجهول؛ 16*21سم [الأوقاف العامة-الموصل: 2-224]</w:t>
      </w:r>
    </w:p>
    <w:p>
      <w:pPr>
        <w:pStyle w:val="Heading2"/>
      </w:pPr>
      <w:bookmarkStart w:id="2152" w:name="_Toc1418"/>
      <w:r>
        <w:t>واجب الوجود (رسالة في ) / فلسفة - عربي</w:t>
      </w:r>
      <w:bookmarkEnd w:id="215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72217.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1085/6</w:t>
      </w:r>
    </w:p>
    <w:p>
      <w:pPr>
        <w:pStyle w:val="BookText"/>
      </w:pPr>
      <w:r>
        <w:rPr>
          <w:rFonts w:ascii="IRNazanin" w:hAnsi="IRNazanin" w:eastAsia="IRNazanin" w:cs="IRNazanin"/>
          <w:lang w:bidi="fa-IR"/>
          <w:color w:val="111111"/>
          <w:sz w:val="28"/>
          <w:szCs w:val="28"/>
          <w:rtl/>
        </w:rPr>
        <w:t xml:space="preserve">کا :مجهول، تا: 1225ه- ، 13 ص 19س، 21*13سم[ معجم المخطوطات النجفية: 449]</w:t>
      </w:r>
    </w:p>
    <w:p>
      <w:pPr>
        <w:pStyle w:val="BookText"/>
      </w:pPr>
      <w:r>
        <w:rPr>
          <w:rFonts w:ascii="Amiri" w:hAnsi="Amiri" w:eastAsia="Amiri" w:cs="Amiri"/>
          <w:lang w:bidi="ar-SA"/>
          <w:color w:val="111111"/>
          <w:sz w:val="28"/>
          <w:szCs w:val="28"/>
          <w:rtl/>
        </w:rPr>
        <w:t xml:space="preserve">72218 .بغداد؛ خزانة قاسم محمّد الرجب؛ رقم المخطوط: 164/1</w:t>
      </w:r>
    </w:p>
    <w:p>
      <w:pPr>
        <w:pStyle w:val="BookText"/>
      </w:pPr>
      <w:r>
        <w:rPr>
          <w:rFonts w:ascii="IRNazanin" w:hAnsi="IRNazanin" w:eastAsia="IRNazanin" w:cs="IRNazanin"/>
          <w:lang w:bidi="fa-IR"/>
          <w:color w:val="111111"/>
          <w:sz w:val="28"/>
          <w:szCs w:val="28"/>
          <w:rtl/>
        </w:rPr>
        <w:t xml:space="preserve">کا :مجهول ،تا :مجهول [ف: 1-29]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562" w:name="pg8072_50243"/>
    <w:bookmarkEnd w:id="562"/>
    <w:p>
      <w:pPr>
        <w:pStyle w:val="Heading2"/>
      </w:pPr>
      <w:bookmarkStart w:id="2153" w:name="_Toc1419"/>
      <w:r>
        <w:t>الواجب الوجود تعالى( رسالة في) / كلام وعقائد - عربي</w:t>
      </w:r>
      <w:bookmarkEnd w:id="2153"/>
    </w:p>
    <w:p>
      <w:pPr>
        <w:pStyle w:val="BookText"/>
      </w:pPr>
      <w:r>
        <w:rPr>
          <w:rFonts w:ascii="Amiri" w:hAnsi="Amiri" w:eastAsia="Amiri" w:cs="Amiri"/>
          <w:lang w:bidi="ar-SA"/>
          <w:color w:val="111111"/>
          <w:sz w:val="28"/>
          <w:szCs w:val="28"/>
          <w:rtl/>
        </w:rPr>
        <w:t xml:space="preserve">72219 .بغداد؛ مكتبة الأوقاف العامة؛ رقم المخطوط : 9700/4</w:t>
      </w:r>
    </w:p>
    <w:p>
      <w:pPr>
        <w:pStyle w:val="BookText"/>
      </w:pPr>
      <w:r>
        <w:rPr>
          <w:rFonts w:ascii="Amiri" w:hAnsi="Amiri" w:eastAsia="Amiri" w:cs="Amiri"/>
          <w:lang w:bidi="ar-SA"/>
          <w:color w:val="111111"/>
          <w:sz w:val="28"/>
          <w:szCs w:val="28"/>
          <w:rtl/>
        </w:rPr>
        <w:t xml:space="preserve">أوّلها: اعلم ان في كيفية علم الواجب تعم بالمعدودات والحوادث تحير آراء العلماء ...</w:t>
      </w:r>
    </w:p>
    <w:p>
      <w:pPr>
        <w:pStyle w:val="BookText"/>
      </w:pPr>
      <w:r>
        <w:rPr>
          <w:rFonts w:ascii="IRNazanin" w:hAnsi="IRNazanin" w:eastAsia="IRNazanin" w:cs="IRNazanin"/>
          <w:lang w:bidi="fa-IR"/>
          <w:color w:val="111111"/>
          <w:sz w:val="28"/>
          <w:szCs w:val="28"/>
          <w:rtl/>
        </w:rPr>
        <w:t xml:space="preserve">کا :مجهول، تا :مجهول؛ 10 ق، 10*19سم [ف: 2-163]</w:t>
      </w:r>
    </w:p>
    <w:p>
      <w:pPr>
        <w:pStyle w:val="Heading2"/>
      </w:pPr>
      <w:bookmarkStart w:id="2154" w:name="_Toc1420"/>
      <w:r>
        <w:t>الواحد لايصدر عنه الا الواحد / فلسفة - عربي</w:t>
      </w:r>
      <w:bookmarkEnd w:id="2154"/>
    </w:p>
    <w:p>
      <w:pPr>
        <w:pStyle w:val="BookText"/>
      </w:pPr>
      <w:r>
        <w:rPr>
          <w:rFonts w:ascii="Amiri" w:hAnsi="Amiri" w:eastAsia="Amiri" w:cs="Amiri"/>
          <w:lang w:bidi="ar-SA"/>
          <w:color w:val="111111"/>
          <w:sz w:val="28"/>
          <w:szCs w:val="28"/>
          <w:rtl/>
        </w:rPr>
        <w:t xml:space="preserve">الشريعة الإصفهاني فتح الله بن محمّد جواد( 1266 - 1339 ه- )</w:t>
      </w:r>
    </w:p>
    <w:p>
      <w:pPr>
        <w:pStyle w:val="BookText"/>
      </w:pPr>
      <w:r>
        <w:rPr>
          <w:rFonts w:ascii="Amiri" w:hAnsi="Amiri" w:eastAsia="Amiri" w:cs="Amiri"/>
          <w:lang w:bidi="ar-SA"/>
          <w:color w:val="111111"/>
          <w:sz w:val="28"/>
          <w:szCs w:val="28"/>
          <w:rtl/>
        </w:rPr>
        <w:t xml:space="preserve">[فنخا 67:34 (2 نسخة)]</w:t>
      </w:r>
    </w:p>
    <w:p>
      <w:pPr>
        <w:pStyle w:val="BookText"/>
      </w:pPr>
      <w:r>
        <w:rPr>
          <w:rFonts w:ascii="Times New Roman" w:hAnsi="Times New Roman" w:eastAsia="Times New Roman" w:cs="Times New Roman"/>
          <w:lang w:val="en-US" w:bidi="en-US"/>
          <w:color w:val="111111"/>
          <w:sz w:val="28"/>
          <w:szCs w:val="28"/>
          <w:rtl/>
        </w:rPr>
        <w:t xml:space="preserve">72220.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118</w:t>
      </w:r>
    </w:p>
    <w:p>
      <w:pPr>
        <w:pStyle w:val="BookText"/>
      </w:pPr>
      <w:r>
        <w:rPr>
          <w:rFonts w:ascii="Amiri" w:hAnsi="Amiri" w:eastAsia="Amiri" w:cs="Amiri"/>
          <w:lang w:bidi="ar-SA"/>
          <w:color w:val="111111"/>
          <w:sz w:val="28"/>
          <w:szCs w:val="28"/>
          <w:rtl/>
        </w:rPr>
        <w:t xml:space="preserve">أوّلها: الحمد لله رب العالمين وأفضل صلاته وتسليماته على أفضل بيائه محمّد وآله</w:t>
      </w:r>
    </w:p>
    <w:p>
      <w:pPr>
        <w:pStyle w:val="BookText"/>
      </w:pPr>
      <w:r>
        <w:rPr>
          <w:rFonts w:ascii="Amiri" w:hAnsi="Amiri" w:eastAsia="Amiri" w:cs="Amiri"/>
          <w:lang w:bidi="ar-SA"/>
          <w:color w:val="111111"/>
          <w:sz w:val="28"/>
          <w:szCs w:val="28"/>
          <w:rtl/>
        </w:rPr>
        <w:t xml:space="preserve">الطاهرين</w:t>
      </w:r>
    </w:p>
    <w:p>
      <w:pPr>
        <w:pStyle w:val="BookText"/>
      </w:pPr>
      <w:r>
        <w:rPr>
          <w:rFonts w:ascii="IRNazanin" w:hAnsi="IRNazanin" w:eastAsia="IRNazanin" w:cs="IRNazanin"/>
          <w:lang w:bidi="fa-IR"/>
          <w:color w:val="111111"/>
          <w:sz w:val="28"/>
          <w:szCs w:val="28"/>
          <w:rtl/>
        </w:rPr>
        <w:t xml:space="preserve">نسخ کا :محسن بن حسن بن شيخ الشريعة، تا: 10 رجب 1339ه-؛ آق، 9س، 21*13سم[ محمّد الرشتي - ف: 138]</w:t>
      </w:r>
    </w:p>
    <w:p>
      <w:pPr>
        <w:pStyle w:val="BookText"/>
      </w:pPr>
      <w:r>
        <w:rPr>
          <w:rFonts w:ascii="Amiri" w:hAnsi="Amiri" w:eastAsia="Amiri" w:cs="Amiri"/>
          <w:lang w:bidi="ar-SA"/>
          <w:color w:val="111111"/>
          <w:sz w:val="28"/>
          <w:szCs w:val="28"/>
          <w:rtl/>
        </w:rPr>
        <w:t xml:space="preserve">الواحد لا يصدر منه إلا الواحد - العلل والمعلولات</w:t>
      </w:r>
    </w:p>
    <w:p>
      <w:pPr>
        <w:pStyle w:val="Heading2"/>
      </w:pPr>
      <w:bookmarkStart w:id="2155" w:name="_Toc1421"/>
      <w:r>
        <w:t>الواحد لايصدر منه الا واحد / كلام وعقائد - عربي</w:t>
      </w:r>
      <w:bookmarkEnd w:id="2155"/>
    </w:p>
    <w:p>
      <w:pPr>
        <w:pStyle w:val="BookText"/>
      </w:pPr>
      <w:r>
        <w:rPr>
          <w:rFonts w:ascii="Amiri" w:hAnsi="Amiri" w:eastAsia="Amiri" w:cs="Amiri"/>
          <w:lang w:bidi="ar-SA"/>
          <w:color w:val="111111"/>
          <w:sz w:val="28"/>
          <w:szCs w:val="28"/>
          <w:rtl/>
        </w:rPr>
        <w:t xml:space="preserve">القطيفي، سليمان بن أحمد( - 1366 ه-)</w:t>
      </w:r>
    </w:p>
    <w:p>
      <w:pPr>
        <w:pStyle w:val="BookText"/>
      </w:pPr>
      <w:r>
        <w:rPr>
          <w:rFonts w:ascii="Times New Roman" w:hAnsi="Times New Roman" w:eastAsia="Times New Roman" w:cs="Times New Roman"/>
          <w:lang w:val="en-US" w:bidi="en-US"/>
          <w:color w:val="111111"/>
          <w:sz w:val="28"/>
          <w:szCs w:val="28"/>
          <w:rtl/>
        </w:rPr>
        <w:t xml:space="preserve">72221.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1884</w:t>
      </w:r>
    </w:p>
    <w:p>
      <w:pPr>
        <w:pStyle w:val="BookText"/>
      </w:pPr>
      <w:r>
        <w:rPr>
          <w:rFonts w:ascii="Amiri" w:hAnsi="Amiri" w:eastAsia="Amiri" w:cs="Amiri"/>
          <w:lang w:bidi="ar-SA"/>
          <w:color w:val="111111"/>
          <w:sz w:val="28"/>
          <w:szCs w:val="28"/>
          <w:rtl/>
        </w:rPr>
        <w:t xml:space="preserve">كاتب = مؤلف، تا: 1230ه- 25 ص [ف: 1-453]</w:t>
      </w:r>
    </w:p>
    <w:p>
      <w:pPr>
        <w:pStyle w:val="Heading2"/>
      </w:pPr>
      <w:bookmarkStart w:id="2156" w:name="_Toc1422"/>
      <w:r>
        <w:t>وادي الشعر / أدب - عربي</w:t>
      </w:r>
      <w:bookmarkEnd w:id="2156"/>
    </w:p>
    <w:p>
      <w:pPr>
        <w:pStyle w:val="BookText"/>
      </w:pPr>
      <w:r>
        <w:rPr>
          <w:rFonts w:ascii="Amiri" w:hAnsi="Amiri" w:eastAsia="Amiri" w:cs="Amiri"/>
          <w:lang w:bidi="ar-SA"/>
          <w:color w:val="111111"/>
          <w:sz w:val="28"/>
          <w:szCs w:val="28"/>
          <w:rtl/>
        </w:rPr>
        <w:t xml:space="preserve">عبد الزهراء حسين الصغير ( 1338 ه- ) .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563" w:name="pg8072_50244"/>
    <w:bookmarkEnd w:id="563"/>
    <w:p>
      <w:pPr>
        <w:pStyle w:val="BookText"/>
      </w:pPr>
      <w:r>
        <w:rPr>
          <w:rFonts w:ascii="Times New Roman" w:hAnsi="Times New Roman" w:eastAsia="Times New Roman" w:cs="Times New Roman"/>
          <w:lang w:val="en-US" w:bidi="en-US"/>
          <w:color w:val="111111"/>
          <w:sz w:val="28"/>
          <w:szCs w:val="28"/>
          <w:rtl/>
        </w:rPr>
        <w:t xml:space="preserve">72222.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5723</w:t>
      </w:r>
    </w:p>
    <w:p>
      <w:pPr>
        <w:pStyle w:val="BookText"/>
      </w:pPr>
      <w:r>
        <w:rPr>
          <w:rFonts w:ascii="Amiri" w:hAnsi="Amiri" w:eastAsia="Amiri" w:cs="Amiri"/>
          <w:lang w:bidi="ar-SA"/>
          <w:color w:val="111111"/>
          <w:sz w:val="28"/>
          <w:szCs w:val="28"/>
          <w:rtl/>
        </w:rPr>
        <w:t xml:space="preserve">كاتب = مؤلف ،تا: 1383ه-؛ 210 ص [ف: 1-316]</w:t>
      </w:r>
    </w:p>
    <w:p>
      <w:pPr>
        <w:pStyle w:val="BookText"/>
      </w:pPr>
      <w:r>
        <w:rPr>
          <w:rFonts w:ascii="Times New Roman" w:hAnsi="Times New Roman" w:eastAsia="Times New Roman" w:cs="Times New Roman"/>
          <w:lang w:val="en-US" w:bidi="en-US"/>
          <w:color w:val="111111"/>
          <w:sz w:val="28"/>
          <w:szCs w:val="28"/>
          <w:rtl/>
        </w:rPr>
        <w:t xml:space="preserve">72223.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5721</w:t>
      </w:r>
    </w:p>
    <w:p>
      <w:pPr>
        <w:pStyle w:val="BookText"/>
      </w:pPr>
      <w:r>
        <w:rPr>
          <w:rFonts w:ascii="IRNazanin" w:hAnsi="IRNazanin" w:eastAsia="IRNazanin" w:cs="IRNazanin"/>
          <w:lang w:bidi="fa-IR"/>
          <w:color w:val="111111"/>
          <w:sz w:val="28"/>
          <w:szCs w:val="28"/>
          <w:rtl/>
        </w:rPr>
        <w:t xml:space="preserve">کا :مجهول ،تا :مجهول؛ 316 ص [ف: 1-316]</w:t>
      </w:r>
    </w:p>
    <w:p>
      <w:pPr>
        <w:pStyle w:val="BookText"/>
      </w:pPr>
      <w:r>
        <w:rPr>
          <w:rFonts w:ascii="Amiri" w:hAnsi="Amiri" w:eastAsia="Amiri" w:cs="Amiri"/>
          <w:lang w:bidi="ar-SA"/>
          <w:color w:val="111111"/>
          <w:sz w:val="28"/>
          <w:szCs w:val="28"/>
          <w:rtl/>
        </w:rPr>
        <w:t xml:space="preserve">72224 .النجف الأشرف؛ مؤسسة كاشف الغطاء العامة رقم المخطوط : 5722</w:t>
      </w:r>
    </w:p>
    <w:p>
      <w:pPr>
        <w:pStyle w:val="BookText"/>
      </w:pPr>
      <w:r>
        <w:rPr>
          <w:rFonts w:ascii="IRNazanin" w:hAnsi="IRNazanin" w:eastAsia="IRNazanin" w:cs="IRNazanin"/>
          <w:lang w:bidi="fa-IR"/>
          <w:color w:val="111111"/>
          <w:sz w:val="28"/>
          <w:szCs w:val="28"/>
          <w:rtl/>
        </w:rPr>
        <w:t xml:space="preserve">کا: مجهول ،تا: مجهول؛ 80 ص [ف: 1-316]</w:t>
      </w:r>
    </w:p>
    <w:p>
      <w:pPr>
        <w:pStyle w:val="BookText"/>
      </w:pPr>
      <w:r>
        <w:rPr>
          <w:rFonts w:ascii="Amiri" w:hAnsi="Amiri" w:eastAsia="Amiri" w:cs="Amiri"/>
          <w:lang w:bidi="ar-SA"/>
          <w:color w:val="111111"/>
          <w:sz w:val="28"/>
          <w:szCs w:val="28"/>
          <w:rtl/>
        </w:rPr>
        <w:t xml:space="preserve">الواردات - الغوثية</w:t>
      </w:r>
    </w:p>
    <w:p>
      <w:pPr>
        <w:pStyle w:val="BookText"/>
      </w:pPr>
      <w:r>
        <w:rPr>
          <w:rFonts w:ascii="Amiri" w:hAnsi="Amiri" w:eastAsia="Amiri" w:cs="Amiri"/>
          <w:lang w:bidi="ar-SA"/>
          <w:color w:val="111111"/>
          <w:sz w:val="28"/>
          <w:szCs w:val="28"/>
          <w:rtl/>
        </w:rPr>
        <w:t xml:space="preserve">الواسطيات - اجوبة المسائل الواسطيات</w:t>
      </w:r>
    </w:p>
    <w:p>
      <w:pPr>
        <w:pStyle w:val="Heading2"/>
      </w:pPr>
      <w:bookmarkStart w:id="2157" w:name="_Toc1423"/>
      <w:r>
        <w:t>الواضح / نحو - عربي</w:t>
      </w:r>
      <w:bookmarkEnd w:id="2157"/>
    </w:p>
    <w:p>
      <w:pPr>
        <w:pStyle w:val="BookText"/>
      </w:pPr>
      <w:r>
        <w:rPr>
          <w:rFonts w:ascii="Amiri" w:hAnsi="Amiri" w:eastAsia="Amiri" w:cs="Amiri"/>
          <w:lang w:bidi="ar-SA"/>
          <w:color w:val="111111"/>
          <w:sz w:val="28"/>
          <w:szCs w:val="28"/>
          <w:rtl/>
        </w:rPr>
        <w:t xml:space="preserve">الآلوسي، عبد الله بن محمود (1348 - 1291 ه- )</w:t>
      </w:r>
    </w:p>
    <w:p>
      <w:pPr>
        <w:pStyle w:val="BookText"/>
      </w:pPr>
      <w:r>
        <w:rPr>
          <w:rFonts w:ascii="Amiri" w:hAnsi="Amiri" w:eastAsia="Amiri" w:cs="Amiri"/>
          <w:lang w:bidi="ar-SA"/>
          <w:color w:val="111111"/>
          <w:sz w:val="28"/>
          <w:szCs w:val="28"/>
          <w:rtl/>
        </w:rPr>
        <w:t xml:space="preserve">72225 .بغداد؛ الخزانة الآلوسية (في دار المخطوطات)؛ رقم المخطوط :8804</w:t>
      </w:r>
    </w:p>
    <w:p>
      <w:pPr>
        <w:pStyle w:val="BookText"/>
      </w:pPr>
      <w:r>
        <w:rPr>
          <w:rFonts w:ascii="IRNazanin" w:hAnsi="IRNazanin" w:eastAsia="IRNazanin" w:cs="IRNazanin"/>
          <w:lang w:bidi="fa-IR"/>
          <w:color w:val="111111"/>
          <w:sz w:val="28"/>
          <w:szCs w:val="28"/>
          <w:rtl/>
        </w:rPr>
        <w:t xml:space="preserve">کا :مجهول ،تا: مجهول؛ 88 ص 7س 21*12سم [المورد: 13-194]</w:t>
      </w:r>
    </w:p>
    <w:p>
      <w:pPr>
        <w:pStyle w:val="BookText"/>
      </w:pPr>
      <w:r>
        <w:rPr>
          <w:rFonts w:ascii="Amiri" w:hAnsi="Amiri" w:eastAsia="Amiri" w:cs="Amiri"/>
          <w:lang w:bidi="ar-SA"/>
          <w:color w:val="111111"/>
          <w:sz w:val="28"/>
          <w:szCs w:val="28"/>
          <w:rtl/>
        </w:rPr>
        <w:t xml:space="preserve">72226 .بغداد ؛ الخزانة الآلوسية ( في دار المخطوطات)؛ رقم المخطوط : 8621</w:t>
      </w:r>
    </w:p>
    <w:p>
      <w:pPr>
        <w:pStyle w:val="BookText"/>
      </w:pPr>
      <w:r>
        <w:rPr>
          <w:rFonts w:ascii="Amiri" w:hAnsi="Amiri" w:eastAsia="Amiri" w:cs="Amiri"/>
          <w:lang w:bidi="ar-SA"/>
          <w:color w:val="111111"/>
          <w:sz w:val="28"/>
          <w:szCs w:val="28"/>
          <w:rtl/>
        </w:rPr>
        <w:t xml:space="preserve">أوّلها :الحمد لله رب العالمين ... الكلمة قول مفرد والقول لفظ دال على معنى</w:t>
      </w:r>
    </w:p>
    <w:p>
      <w:pPr>
        <w:pStyle w:val="BookText"/>
      </w:pPr>
      <w:r>
        <w:rPr>
          <w:rFonts w:ascii="IRNazanin" w:hAnsi="IRNazanin" w:eastAsia="IRNazanin" w:cs="IRNazanin"/>
          <w:lang w:bidi="fa-IR"/>
          <w:color w:val="111111"/>
          <w:sz w:val="28"/>
          <w:szCs w:val="28"/>
          <w:rtl/>
        </w:rPr>
        <w:t xml:space="preserve">کا :مجهول ،تا :مجهول؛ 160 ص 7 س، 19*10سم [المورد: 13-194]</w:t>
      </w:r>
    </w:p>
    <w:p>
      <w:pPr>
        <w:pStyle w:val="Heading2"/>
      </w:pPr>
      <w:bookmarkStart w:id="2158" w:name="_Toc1424"/>
      <w:r>
        <w:t>الواضحة في استخراج كل آية = كشف الآيات قطب شاهي / فهرس - عربي</w:t>
      </w:r>
      <w:bookmarkEnd w:id="2158"/>
    </w:p>
    <w:p>
      <w:pPr>
        <w:pStyle w:val="BookText"/>
      </w:pPr>
      <w:r>
        <w:rPr>
          <w:rFonts w:ascii="Amiri" w:hAnsi="Amiri" w:eastAsia="Amiri" w:cs="Amiri"/>
          <w:lang w:bidi="ar-SA"/>
          <w:color w:val="111111"/>
          <w:sz w:val="28"/>
          <w:szCs w:val="28"/>
          <w:rtl/>
        </w:rPr>
        <w:t xml:space="preserve">الكربلائي، محمّد علي (القرن 11 ه- )</w:t>
      </w:r>
    </w:p>
    <w:p>
      <w:pPr>
        <w:pStyle w:val="BookText"/>
      </w:pPr>
      <w:r>
        <w:rPr>
          <w:rFonts w:ascii="IRNazanin" w:hAnsi="IRNazanin" w:eastAsia="IRNazanin" w:cs="IRNazanin"/>
          <w:lang w:bidi="fa-IR"/>
          <w:color w:val="111111"/>
          <w:sz w:val="28"/>
          <w:szCs w:val="28"/>
          <w:rtl/>
        </w:rPr>
        <w:t xml:space="preserve">تاريخ التأليف آخر محرم 1045ه-؛ محل التأليف: حيدرآباد دکن</w:t>
      </w:r>
    </w:p>
    <w:p>
      <w:pPr>
        <w:pStyle w:val="BookText"/>
      </w:pPr>
      <w:r>
        <w:rPr>
          <w:rFonts w:ascii="Amiri" w:hAnsi="Amiri" w:eastAsia="Amiri" w:cs="Amiri"/>
          <w:lang w:bidi="ar-SA"/>
          <w:color w:val="111111"/>
          <w:sz w:val="28"/>
          <w:szCs w:val="28"/>
          <w:rtl/>
        </w:rPr>
        <w:t xml:space="preserve">[فنخا 34: 79 (3 نسخة)]</w:t>
      </w:r>
    </w:p>
    <w:p>
      <w:pPr>
        <w:pStyle w:val="BookText"/>
      </w:pPr>
      <w:r>
        <w:rPr>
          <w:rFonts w:ascii="Amiri" w:hAnsi="Amiri" w:eastAsia="Amiri" w:cs="Amiri"/>
          <w:lang w:bidi="ar-SA"/>
          <w:color w:val="111111"/>
          <w:sz w:val="28"/>
          <w:szCs w:val="28"/>
          <w:rtl/>
        </w:rPr>
        <w:t xml:space="preserve">72227 .بغداد ؛محفوظ حسين علي ( دكتور)؛ رقم المخطوط : 225</w:t>
      </w:r>
    </w:p>
    <w:p>
      <w:pPr>
        <w:pStyle w:val="BookText"/>
      </w:pPr>
      <w:r>
        <w:rPr>
          <w:rFonts w:ascii="IRNazanin" w:hAnsi="IRNazanin" w:eastAsia="IRNazanin" w:cs="IRNazanin"/>
          <w:lang w:bidi="fa-IR"/>
          <w:color w:val="111111"/>
          <w:sz w:val="28"/>
          <w:szCs w:val="28"/>
          <w:rtl/>
        </w:rPr>
        <w:t xml:space="preserve">كا :شمس الدين محمّد بن هدایت الله، تا: 1067ه- إصفهان [معهد المخطوطات</w:t>
      </w:r>
    </w:p>
    <w:p>
      <w:pPr>
        <w:pStyle w:val="BookText"/>
      </w:pPr>
      <w:r>
        <w:rPr>
          <w:rFonts w:ascii="Amiri" w:hAnsi="Amiri" w:eastAsia="Amiri" w:cs="Amiri"/>
          <w:lang w:bidi="ar-SA"/>
          <w:color w:val="111111"/>
          <w:sz w:val="28"/>
          <w:szCs w:val="28"/>
          <w:rtl/>
        </w:rPr>
        <w:t xml:space="preserve">العربية : 6-40]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564" w:name="pg8072_50245"/>
    <w:bookmarkEnd w:id="564"/>
    <w:p>
      <w:pPr>
        <w:pStyle w:val="BookText"/>
      </w:pPr>
      <w:r>
        <w:rPr>
          <w:rFonts w:ascii="Times New Roman" w:hAnsi="Times New Roman" w:eastAsia="Times New Roman" w:cs="Times New Roman"/>
          <w:lang w:val="en-US" w:bidi="en-US"/>
          <w:color w:val="111111"/>
          <w:sz w:val="28"/>
          <w:szCs w:val="28"/>
          <w:rtl/>
        </w:rPr>
        <w:t xml:space="preserve">72228.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2303</w:t>
      </w:r>
    </w:p>
    <w:p>
      <w:pPr>
        <w:pStyle w:val="BookText"/>
      </w:pPr>
      <w:r>
        <w:rPr>
          <w:rFonts w:ascii="IRNazanin" w:hAnsi="IRNazanin" w:eastAsia="IRNazanin" w:cs="IRNazanin"/>
          <w:lang w:bidi="fa-IR"/>
          <w:color w:val="111111"/>
          <w:sz w:val="28"/>
          <w:szCs w:val="28"/>
          <w:rtl/>
        </w:rPr>
        <w:t xml:space="preserve">کا :محمّد تقي ،تا: 1099ه- 164 ص 21 س ، 24*12/5سم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724 ]</w:t>
      </w:r>
    </w:p>
    <w:p>
      <w:pPr>
        <w:pStyle w:val="BookText"/>
      </w:pPr>
      <w:r>
        <w:rPr>
          <w:rFonts w:ascii="Times New Roman" w:hAnsi="Times New Roman" w:eastAsia="Times New Roman" w:cs="Times New Roman"/>
          <w:lang w:val="en-US" w:bidi="en-US"/>
          <w:color w:val="111111"/>
          <w:sz w:val="28"/>
          <w:szCs w:val="28"/>
          <w:rtl/>
        </w:rPr>
        <w:t xml:space="preserve">72229.</w:t>
      </w:r>
    </w:p>
    <w:p>
      <w:pPr>
        <w:pStyle w:val="BookText"/>
      </w:pPr>
      <w:r>
        <w:rPr>
          <w:rFonts w:ascii="Amiri" w:hAnsi="Amiri" w:eastAsia="Amiri" w:cs="Amiri"/>
          <w:lang w:bidi="ar-SA"/>
          <w:color w:val="111111"/>
          <w:sz w:val="28"/>
          <w:szCs w:val="28"/>
          <w:rtl/>
        </w:rPr>
        <w:t xml:space="preserve">النجف الأشرف؛ مكتبة الآخوند الكبرى؛ رقم المخطوط : 38</w:t>
      </w:r>
    </w:p>
    <w:p>
      <w:pPr>
        <w:pStyle w:val="BookText"/>
      </w:pPr>
      <w:r>
        <w:rPr>
          <w:rFonts w:ascii="IRNazanin" w:hAnsi="IRNazanin" w:eastAsia="IRNazanin" w:cs="IRNazanin"/>
          <w:lang w:bidi="fa-IR"/>
          <w:color w:val="111111"/>
          <w:sz w:val="28"/>
          <w:szCs w:val="28"/>
          <w:rtl/>
        </w:rPr>
        <w:t xml:space="preserve">نسخ ،کا: مجهول، تا: 1224ه-، 270 ص [المخطوطات الإسلامية في العالم: 3-226]</w:t>
      </w:r>
    </w:p>
    <w:p>
      <w:pPr>
        <w:pStyle w:val="BookText"/>
      </w:pPr>
      <w:r>
        <w:rPr>
          <w:rFonts w:ascii="Times New Roman" w:hAnsi="Times New Roman" w:eastAsia="Times New Roman" w:cs="Times New Roman"/>
          <w:lang w:val="en-US" w:bidi="en-US"/>
          <w:color w:val="111111"/>
          <w:sz w:val="28"/>
          <w:szCs w:val="28"/>
          <w:rtl/>
        </w:rPr>
        <w:t xml:space="preserve">72230.</w:t>
      </w:r>
    </w:p>
    <w:p>
      <w:pPr>
        <w:pStyle w:val="BookText"/>
      </w:pPr>
      <w:r>
        <w:rPr>
          <w:rFonts w:ascii="Amiri" w:hAnsi="Amiri" w:eastAsia="Amiri" w:cs="Amiri"/>
          <w:lang w:bidi="ar-SA"/>
          <w:color w:val="111111"/>
          <w:sz w:val="28"/>
          <w:szCs w:val="28"/>
          <w:rtl/>
        </w:rPr>
        <w:t xml:space="preserve">الكاظمية؛ مكتبة الإمام الكاظم العامة؛ رقم المخطوط : 2</w:t>
      </w:r>
    </w:p>
    <w:p>
      <w:pPr>
        <w:pStyle w:val="BookText"/>
      </w:pPr>
      <w:r>
        <w:rPr>
          <w:rFonts w:ascii="IRNazanin" w:hAnsi="IRNazanin" w:eastAsia="IRNazanin" w:cs="IRNazanin"/>
          <w:lang w:bidi="fa-IR"/>
          <w:color w:val="111111"/>
          <w:sz w:val="28"/>
          <w:szCs w:val="28"/>
          <w:rtl/>
        </w:rPr>
        <w:t xml:space="preserve">کا :محمّد یوسف بن محمّد باقر روضة خوان، تا: 11 جمادى الآخرة 1266ه- قزوين</w:t>
      </w:r>
    </w:p>
    <w:p>
      <w:pPr>
        <w:pStyle w:val="BookText"/>
      </w:pPr>
      <w:r>
        <w:rPr>
          <w:rFonts w:ascii="Amiri" w:hAnsi="Amiri" w:eastAsia="Amiri" w:cs="Amiri"/>
          <w:lang w:bidi="ar-SA"/>
          <w:color w:val="111111"/>
          <w:sz w:val="28"/>
          <w:szCs w:val="28"/>
          <w:rtl/>
        </w:rPr>
        <w:t xml:space="preserve">معهد المخطوطات العربية: 4 جزء 2-246]</w:t>
      </w:r>
    </w:p>
    <w:p>
      <w:pPr>
        <w:pStyle w:val="BookText"/>
      </w:pPr>
      <w:r>
        <w:rPr>
          <w:rFonts w:ascii="Times New Roman" w:hAnsi="Times New Roman" w:eastAsia="Times New Roman" w:cs="Times New Roman"/>
          <w:lang w:val="en-US" w:bidi="en-US"/>
          <w:color w:val="111111"/>
          <w:sz w:val="28"/>
          <w:szCs w:val="28"/>
          <w:rtl/>
        </w:rPr>
        <w:t xml:space="preserve">72231.</w:t>
      </w:r>
    </w:p>
    <w:p>
      <w:pPr>
        <w:pStyle w:val="BookText"/>
      </w:pPr>
      <w:r>
        <w:rPr>
          <w:rFonts w:ascii="IRNazanin" w:hAnsi="IRNazanin" w:eastAsia="IRNazanin" w:cs="IRNazanin"/>
          <w:lang w:bidi="fa-IR"/>
          <w:color w:val="111111"/>
          <w:sz w:val="28"/>
          <w:szCs w:val="28"/>
          <w:rtl/>
        </w:rPr>
        <w:t xml:space="preserve">بغداد؛ دار المخطوطات؛ رقم المخطوط : 2679</w:t>
      </w:r>
    </w:p>
    <w:p>
      <w:pPr>
        <w:pStyle w:val="BookText"/>
      </w:pPr>
      <w:r>
        <w:rPr>
          <w:rFonts w:ascii="IRNazanin" w:hAnsi="IRNazanin" w:eastAsia="IRNazanin" w:cs="IRNazanin"/>
          <w:lang w:bidi="fa-IR"/>
          <w:color w:val="111111"/>
          <w:sz w:val="28"/>
          <w:szCs w:val="28"/>
          <w:rtl/>
        </w:rPr>
        <w:t xml:space="preserve">نسخ ،کا :مجهول ،تا :مجهول؛ 422 ق 15 س، 16*22 سم[ علوم القرآن عراق - ف: 246]</w:t>
      </w:r>
    </w:p>
    <w:p>
      <w:pPr>
        <w:pStyle w:val="BookText"/>
      </w:pPr>
      <w:r>
        <w:rPr>
          <w:rFonts w:ascii="Amiri" w:hAnsi="Amiri" w:eastAsia="Amiri" w:cs="Amiri"/>
          <w:lang w:bidi="ar-SA"/>
          <w:color w:val="111111"/>
          <w:sz w:val="28"/>
          <w:szCs w:val="28"/>
          <w:rtl/>
        </w:rPr>
        <w:t xml:space="preserve">الواضحة لاستخراج الآيات القرآنية - الواضحة في استخراج كل آية</w:t>
      </w:r>
    </w:p>
    <w:p>
      <w:pPr>
        <w:pStyle w:val="Heading2"/>
      </w:pPr>
      <w:bookmarkStart w:id="2159" w:name="_Toc1425"/>
      <w:r>
        <w:t>واضح الدليل والبرهان في الرد على القائلين بخلق القرآن / كلام وعقائد - عربي</w:t>
      </w:r>
      <w:bookmarkEnd w:id="2159"/>
    </w:p>
    <w:p>
      <w:pPr>
        <w:pStyle w:val="BookText"/>
      </w:pPr>
      <w:r>
        <w:rPr>
          <w:rFonts w:ascii="Amiri" w:hAnsi="Amiri" w:eastAsia="Amiri" w:cs="Amiri"/>
          <w:lang w:bidi="ar-SA"/>
          <w:color w:val="111111"/>
          <w:sz w:val="28"/>
          <w:szCs w:val="28"/>
          <w:rtl/>
        </w:rPr>
        <w:t xml:space="preserve">الوفائي، محمّد بن علي (القرن 10 ه-)</w:t>
      </w:r>
    </w:p>
    <w:p>
      <w:pPr>
        <w:pStyle w:val="BookText"/>
      </w:pPr>
      <w:r>
        <w:rPr>
          <w:rFonts w:ascii="Times New Roman" w:hAnsi="Times New Roman" w:eastAsia="Times New Roman" w:cs="Times New Roman"/>
          <w:lang w:val="en-US" w:bidi="en-US"/>
          <w:color w:val="111111"/>
          <w:sz w:val="28"/>
          <w:szCs w:val="28"/>
          <w:rtl/>
        </w:rPr>
        <w:t xml:space="preserve">72232.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160/2 مصورة</w:t>
      </w:r>
    </w:p>
    <w:p>
      <w:pPr>
        <w:pStyle w:val="BookText"/>
      </w:pPr>
      <w:r>
        <w:rPr>
          <w:rFonts w:ascii="Amiri" w:hAnsi="Amiri" w:eastAsia="Amiri" w:cs="Amiri"/>
          <w:lang w:bidi="ar-SA"/>
          <w:color w:val="111111"/>
          <w:sz w:val="28"/>
          <w:szCs w:val="28"/>
          <w:rtl/>
        </w:rPr>
        <w:t xml:space="preserve">أوّلها: البسملة، الحمد لله المتكلم بكلام قديم ازلي قبل وجود الحروف والأصوات ... أما بعد فقد سألني شخص من علماء الزيدية في قرية من قري الينبوع المبارك في سنة سبع وسبعين وثمانمائة؛ آخرها :بما يكون منهم إن لو عادوا وذلك مما لاريب فيه والله أعلم بالصواب ... كاتبه ومؤلفه ... محمد ابو المعالي بن علي بن رمضان الطوخي الوفائي الشافعي المزيدي ... في مستهل شهر الحرام سنة تسع وتسعمائة بالمسجد الأقصى</w:t>
      </w:r>
    </w:p>
    <w:p>
      <w:pPr>
        <w:pStyle w:val="BookText"/>
      </w:pPr>
      <w:r>
        <w:rPr>
          <w:rFonts w:ascii="Amiri" w:hAnsi="Amiri" w:eastAsia="Amiri" w:cs="Amiri"/>
          <w:lang w:bidi="ar-SA"/>
          <w:color w:val="111111"/>
          <w:sz w:val="28"/>
          <w:szCs w:val="28"/>
          <w:rtl/>
        </w:rPr>
        <w:t xml:space="preserve">مصدر التصوير: نسخة مكتبة في دار الكتب الظاهرية</w:t>
      </w:r>
    </w:p>
    <w:p>
      <w:pPr>
        <w:pStyle w:val="BookText"/>
      </w:pPr>
      <w:r>
        <w:rPr>
          <w:rFonts w:ascii="Amiri" w:hAnsi="Amiri" w:eastAsia="Amiri" w:cs="Amiri"/>
          <w:lang w:bidi="ar-SA"/>
          <w:color w:val="111111"/>
          <w:sz w:val="28"/>
          <w:szCs w:val="28"/>
          <w:rtl/>
        </w:rPr>
        <w:t xml:space="preserve">ضمن مجموع رقم 8؛ كاتب = مؤلف ،تا: 909 ه- المسجد الاقصى؛ 20 ص [(مصورات) - ف: 1-171]</w:t>
      </w:r>
    </w:p>
    <w:p>
      <w:pPr>
        <w:pStyle w:val="BookText"/>
      </w:pPr>
      <w:r>
        <w:rPr>
          <w:rFonts w:ascii="Amiri" w:hAnsi="Amiri" w:eastAsia="Amiri" w:cs="Amiri"/>
          <w:lang w:bidi="ar-SA"/>
          <w:color w:val="111111"/>
          <w:sz w:val="28"/>
          <w:szCs w:val="28"/>
          <w:rtl/>
        </w:rPr>
        <w:t xml:space="preserve">الواضح في ترتيب عمل الواضح / طب - عربي</w:t>
      </w:r>
    </w:p>
    <w:p>
      <w:pPr>
        <w:pStyle w:val="BookText"/>
      </w:pPr>
      <w:r>
        <w:rPr>
          <w:rFonts w:ascii="Amiri" w:hAnsi="Amiri" w:eastAsia="Amiri" w:cs="Amiri"/>
          <w:lang w:bidi="ar-SA"/>
          <w:color w:val="111111"/>
          <w:sz w:val="28"/>
          <w:szCs w:val="28"/>
          <w:rtl/>
        </w:rPr>
        <w:t xml:space="preserve">ابن وحشية، أحمد بن علي( - 296 ه- )</w:t>
      </w:r>
    </w:p>
    <w:p>
      <w:pPr>
        <w:pStyle w:val="BookText"/>
      </w:pPr>
      <w:r>
        <w:rPr>
          <w:rFonts w:ascii="Times New Roman" w:hAnsi="Times New Roman" w:eastAsia="Times New Roman" w:cs="Times New Roman"/>
          <w:lang w:val="en-US" w:bidi="en-US"/>
          <w:color w:val="111111"/>
          <w:sz w:val="28"/>
          <w:szCs w:val="28"/>
          <w:rtl/>
        </w:rPr>
        <w:t xml:space="preserve">72233.</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19/1 مصورة</w:t>
      </w:r>
    </w:p>
    <w:p>
      <w:pPr>
        <w:pStyle w:val="BookText"/>
      </w:pPr>
      <w:r>
        <w:rPr>
          <w:rFonts w:ascii="Amiri" w:hAnsi="Amiri" w:eastAsia="Amiri" w:cs="Amiri"/>
          <w:lang w:bidi="ar-SA"/>
          <w:color w:val="111111"/>
          <w:sz w:val="28"/>
          <w:szCs w:val="28"/>
          <w:rtl/>
        </w:rPr>
        <w:t xml:space="preserve">أوّلها :البسملة، ومما نقل من كتاب الواضح في ترتيب عمل الواضح للشيخ تقي الدين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565" w:name="pg8072_50246"/>
    <w:bookmarkEnd w:id="565"/>
    <w:p>
      <w:pPr>
        <w:pStyle w:val="BookText"/>
      </w:pPr>
      <w:r>
        <w:rPr>
          <w:rFonts w:ascii="Amiri" w:hAnsi="Amiri" w:eastAsia="Amiri" w:cs="Amiri"/>
          <w:lang w:bidi="ar-SA"/>
          <w:color w:val="111111"/>
          <w:sz w:val="28"/>
          <w:szCs w:val="28"/>
          <w:rtl/>
        </w:rPr>
        <w:t xml:space="preserve">أبو بكر بن وحشية، وهو حكيم الديار المصرية. فصل قال أبو العباس: اعلم أن التصعيد فرع آخر وهو أن تمازجه بالأرواح كيف شئت وتستحقه؛ آخرها: واعلم إنه لولا هذه المعاني ونحوها لكانت هذه الصناعة قد نشات ،وذاعت لكن فيها مثل هذه الأمور الغوامض التي لا سبيل إلى استخراجها بالتجارب لا مع القياس ... إذا علم أنه الحق</w:t>
      </w:r>
    </w:p>
    <w:p>
      <w:pPr>
        <w:pStyle w:val="BookText"/>
      </w:pPr>
      <w:r>
        <w:rPr>
          <w:rFonts w:ascii="IRNazanin" w:hAnsi="IRNazanin" w:eastAsia="IRNazanin" w:cs="IRNazanin"/>
          <w:lang w:bidi="fa-IR"/>
          <w:color w:val="111111"/>
          <w:sz w:val="28"/>
          <w:szCs w:val="28"/>
          <w:rtl/>
        </w:rPr>
        <w:t xml:space="preserve">مصدر التصوير: نسخة خطية في مكتبة دار الكتب الظاهرية تحت رقم 80 کا :مجهول،</w:t>
      </w:r>
    </w:p>
    <w:p>
      <w:pPr>
        <w:pStyle w:val="BookText"/>
      </w:pPr>
      <w:r>
        <w:rPr>
          <w:rFonts w:ascii="IRNazanin" w:hAnsi="IRNazanin" w:eastAsia="IRNazanin" w:cs="IRNazanin"/>
          <w:lang w:bidi="fa-IR"/>
          <w:color w:val="111111"/>
          <w:sz w:val="28"/>
          <w:szCs w:val="28"/>
          <w:rtl/>
        </w:rPr>
        <w:t xml:space="preserve">تا :مجهول؛ 4 ق [مصورات) - ف: 1-41</w:t>
      </w:r>
    </w:p>
    <w:p>
      <w:pPr>
        <w:pStyle w:val="Heading2"/>
      </w:pPr>
      <w:bookmarkStart w:id="2160" w:name="_Toc1426"/>
      <w:r>
        <w:t>واضح القول وسهله من كتاب ما لايسع الطبيب جهله / طب - عربي</w:t>
      </w:r>
      <w:bookmarkEnd w:id="2160"/>
    </w:p>
    <w:p>
      <w:pPr>
        <w:pStyle w:val="BookText"/>
      </w:pPr>
      <w:r>
        <w:rPr>
          <w:rFonts w:ascii="Amiri" w:hAnsi="Amiri" w:eastAsia="Amiri" w:cs="Amiri"/>
          <w:lang w:bidi="ar-SA"/>
          <w:color w:val="111111"/>
          <w:sz w:val="28"/>
          <w:szCs w:val="28"/>
          <w:rtl/>
        </w:rPr>
        <w:t xml:space="preserve">المرتبط: ما لا يسع الطبيب جهله = جامع البغدادي؛ الخوئي، يوسف بن إسماعيل ( -754ه-)</w:t>
      </w:r>
    </w:p>
    <w:p>
      <w:pPr>
        <w:pStyle w:val="BookText"/>
      </w:pPr>
      <w:r>
        <w:rPr>
          <w:rFonts w:ascii="IRNazanin" w:hAnsi="IRNazanin" w:eastAsia="IRNazanin" w:cs="IRNazanin"/>
          <w:lang w:bidi="fa-IR"/>
          <w:color w:val="111111"/>
          <w:sz w:val="28"/>
          <w:szCs w:val="28"/>
          <w:rtl/>
        </w:rPr>
        <w:t xml:space="preserve">72234 .بغداد؛ دار المخطوطات؛ رقم المخطوط : 11448</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رسوله المبعوث رحمة للعالمين وعلى آله وصحبه والتابعين رضوان الله تعالى ورحمته عليهم أجمعين وبعد فهذه فوائد</w:t>
      </w:r>
    </w:p>
    <w:p>
      <w:pPr>
        <w:pStyle w:val="BookText"/>
      </w:pPr>
      <w:r>
        <w:rPr>
          <w:rFonts w:ascii="Amiri" w:hAnsi="Amiri" w:eastAsia="Amiri" w:cs="Amiri"/>
          <w:lang w:bidi="ar-SA"/>
          <w:color w:val="111111"/>
          <w:sz w:val="28"/>
          <w:szCs w:val="28"/>
          <w:rtl/>
        </w:rPr>
        <w:t xml:space="preserve">منتخبة ...</w:t>
      </w:r>
    </w:p>
    <w:p>
      <w:pPr>
        <w:pStyle w:val="BookText"/>
      </w:pPr>
      <w:r>
        <w:rPr>
          <w:rFonts w:ascii="IRNazanin" w:hAnsi="IRNazanin" w:eastAsia="IRNazanin" w:cs="IRNazanin"/>
          <w:lang w:bidi="fa-IR"/>
          <w:color w:val="111111"/>
          <w:sz w:val="28"/>
          <w:szCs w:val="28"/>
          <w:rtl/>
        </w:rPr>
        <w:t xml:space="preserve">کا :مجهول، تا :مجهول؛ 14 ص 22 س 21*31سم [المتحف العراقي - ف: الطب والصيدلة -</w:t>
      </w:r>
    </w:p>
    <w:p>
      <w:pPr>
        <w:pStyle w:val="BookText"/>
      </w:pPr>
      <w:r>
        <w:rPr>
          <w:rFonts w:ascii="Times New Roman" w:hAnsi="Times New Roman" w:eastAsia="Times New Roman" w:cs="Times New Roman"/>
          <w:lang w:val="en-US" w:bidi="en-US"/>
          <w:color w:val="111111"/>
          <w:sz w:val="28"/>
          <w:szCs w:val="28"/>
          <w:rtl/>
        </w:rPr>
        <w:t xml:space="preserve">385 ]</w:t>
      </w:r>
    </w:p>
    <w:p>
      <w:pPr>
        <w:pStyle w:val="Heading2"/>
      </w:pPr>
      <w:bookmarkStart w:id="2161" w:name="_Toc1427"/>
      <w:r>
        <w:t>الوافي / حديث - عربي</w:t>
      </w:r>
      <w:bookmarkEnd w:id="2161"/>
    </w:p>
    <w:p>
      <w:pPr>
        <w:pStyle w:val="BookText"/>
      </w:pPr>
      <w:r>
        <w:rPr>
          <w:rFonts w:ascii="Amiri" w:hAnsi="Amiri" w:eastAsia="Amiri" w:cs="Amiri"/>
          <w:lang w:bidi="ar-SA"/>
          <w:color w:val="111111"/>
          <w:sz w:val="28"/>
          <w:szCs w:val="28"/>
          <w:rtl/>
        </w:rPr>
        <w:t xml:space="preserve">الفيض الكاشاني، محمّد بن شاه مرتضى (1006 - 1091ه-)</w:t>
      </w:r>
    </w:p>
    <w:p>
      <w:pPr>
        <w:pStyle w:val="BookText"/>
      </w:pPr>
      <w:r>
        <w:rPr>
          <w:rFonts w:ascii="Amiri" w:hAnsi="Amiri" w:eastAsia="Amiri" w:cs="Amiri"/>
          <w:lang w:bidi="ar-SA"/>
          <w:color w:val="111111"/>
          <w:sz w:val="28"/>
          <w:szCs w:val="28"/>
          <w:rtl/>
        </w:rPr>
        <w:t xml:space="preserve">تاريخ التأليف: 1068ه-</w:t>
      </w:r>
    </w:p>
    <w:p>
      <w:pPr>
        <w:pStyle w:val="BookText"/>
      </w:pPr>
      <w:r>
        <w:rPr>
          <w:rFonts w:ascii="IRNazanin" w:hAnsi="IRNazanin" w:eastAsia="IRNazanin" w:cs="IRNazanin"/>
          <w:lang w:bidi="fa-IR"/>
          <w:color w:val="111111"/>
          <w:sz w:val="28"/>
          <w:szCs w:val="28"/>
          <w:rtl/>
        </w:rPr>
        <w:t xml:space="preserve">طبع: طهران 1375ه-</w:t>
      </w:r>
    </w:p>
    <w:p>
      <w:pPr>
        <w:pStyle w:val="BookText"/>
      </w:pPr>
      <w:r>
        <w:rPr>
          <w:rFonts w:ascii="Amiri" w:hAnsi="Amiri" w:eastAsia="Amiri" w:cs="Amiri"/>
          <w:lang w:bidi="ar-SA"/>
          <w:color w:val="111111"/>
          <w:sz w:val="28"/>
          <w:szCs w:val="28"/>
          <w:rtl/>
        </w:rPr>
        <w:t xml:space="preserve">[فنخا 34 : 82-18( 723 نسخة)]</w:t>
      </w:r>
    </w:p>
    <w:p>
      <w:pPr>
        <w:pStyle w:val="BookText"/>
      </w:pPr>
      <w:r>
        <w:rPr>
          <w:rFonts w:ascii="IRNazanin" w:hAnsi="IRNazanin" w:eastAsia="IRNazanin" w:cs="IRNazanin"/>
          <w:lang w:bidi="fa-IR"/>
          <w:color w:val="111111"/>
          <w:sz w:val="28"/>
          <w:szCs w:val="28"/>
          <w:rtl/>
        </w:rPr>
        <w:t xml:space="preserve">72235 .بغداد؛ دار المخطوطات؛ رقم المخطوط : 7473/1</w:t>
      </w:r>
    </w:p>
    <w:p>
      <w:pPr>
        <w:pStyle w:val="BookText"/>
      </w:pPr>
      <w:r>
        <w:rPr>
          <w:rFonts w:ascii="Amiri" w:hAnsi="Amiri" w:eastAsia="Amiri" w:cs="Amiri"/>
          <w:lang w:bidi="ar-SA"/>
          <w:color w:val="111111"/>
          <w:sz w:val="28"/>
          <w:szCs w:val="28"/>
          <w:rtl/>
        </w:rPr>
        <w:t xml:space="preserve">كا :حسن بن محمّد بن إبراهيم ،تا: 1034ه- 220 ص 21 س، 17*11/5سم [دار صدام</w:t>
      </w:r>
    </w:p>
    <w:p>
      <w:pPr>
        <w:pStyle w:val="BookText"/>
      </w:pPr>
      <w:r>
        <w:rPr>
          <w:rFonts w:ascii="IRNazanin" w:hAnsi="IRNazanin" w:eastAsia="IRNazanin" w:cs="IRNazanin"/>
          <w:lang w:bidi="fa-IR"/>
          <w:color w:val="111111"/>
          <w:sz w:val="28"/>
          <w:szCs w:val="28"/>
          <w:rtl/>
        </w:rPr>
        <w:t xml:space="preserve">ف :حدیث - 299]</w:t>
      </w:r>
    </w:p>
    <w:p>
      <w:pPr>
        <w:pStyle w:val="BookText"/>
      </w:pPr>
      <w:r>
        <w:rPr>
          <w:rFonts w:ascii="Amiri" w:hAnsi="Amiri" w:eastAsia="Amiri" w:cs="Amiri"/>
          <w:lang w:bidi="ar-SA"/>
          <w:color w:val="111111"/>
          <w:sz w:val="28"/>
          <w:szCs w:val="28"/>
          <w:rtl/>
        </w:rPr>
        <w:t xml:space="preserve">72236 .الكاظمية؛ جامعة مدينة العلم؛ رقم المخطوط : 3/44</w:t>
      </w:r>
    </w:p>
    <w:p>
      <w:pPr>
        <w:pStyle w:val="BookText"/>
      </w:pPr>
      <w:r>
        <w:rPr>
          <w:rFonts w:ascii="Amiri" w:hAnsi="Amiri" w:eastAsia="Amiri" w:cs="Amiri"/>
          <w:lang w:bidi="ar-SA"/>
          <w:color w:val="111111"/>
          <w:sz w:val="28"/>
          <w:szCs w:val="28"/>
          <w:rtl/>
        </w:rPr>
        <w:t xml:space="preserve">الجزء التاسع كتاب الحسبة والحدود والأحكام؛ كا :فضل الله بن محمد، تا: 1069ه-</w:t>
      </w:r>
    </w:p>
    <w:p>
      <w:pPr>
        <w:pStyle w:val="BookText"/>
      </w:pPr>
      <w:r>
        <w:rPr>
          <w:rFonts w:ascii="IRNazanin" w:hAnsi="IRNazanin" w:eastAsia="IRNazanin" w:cs="IRNazanin"/>
          <w:lang w:bidi="fa-IR"/>
          <w:color w:val="111111"/>
          <w:sz w:val="28"/>
          <w:szCs w:val="28"/>
          <w:rtl/>
        </w:rPr>
        <w:t xml:space="preserve">25*17سم [ف: 29]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72237.كربلاء ؛العتبة العباسية؛ رقم المخطوط : 234</w:t>
      </w:r>
    </w:p>
    <w:p>
      <w:pPr>
        <w:pStyle w:val="BookText"/>
      </w:pPr>
      <w:r>
        <w:rPr>
          <w:rFonts w:ascii="Amiri" w:hAnsi="Amiri" w:eastAsia="Amiri" w:cs="Amiri"/>
          <w:lang w:bidi="ar-SA"/>
          <w:color w:val="111111"/>
          <w:sz w:val="28"/>
          <w:szCs w:val="28"/>
          <w:rtl/>
        </w:rPr>
        <w:t xml:space="preserve">أوّلها: كالعدة عن أحمد عن النخعي، عن ابن سنان عن أبي الجارود، عن أبي جعفر (ع) قال: ان الله تعالى يبعث يوم القيامة ناسا ؛آخرها: الذي هذا حديثه لطيف وذلك قبل يبني عليه الحائط الذي بناه الحسن بن زيد والسكر بالمهملة ... طائر من</w:t>
      </w:r>
    </w:p>
    <w:p>
      <w:pPr>
        <w:pStyle w:val="BookText"/>
      </w:pPr>
      <w:r>
        <w:rPr>
          <w:rFonts w:ascii="Amiri" w:hAnsi="Amiri" w:eastAsia="Amiri" w:cs="Amiri"/>
          <w:lang w:bidi="ar-SA"/>
          <w:color w:val="111111"/>
          <w:sz w:val="28"/>
          <w:szCs w:val="28"/>
          <w:rtl/>
        </w:rPr>
        <w:t xml:space="preserve">مسرعين يعني من الخوف.</w:t>
      </w:r>
    </w:p>
    <w:p>
      <w:pPr>
        <w:pStyle w:val="BookText"/>
      </w:pPr>
      <w:r>
        <w:rPr>
          <w:rFonts w:ascii="Amiri" w:hAnsi="Amiri" w:eastAsia="Amiri" w:cs="Amiri"/>
          <w:lang w:bidi="ar-SA"/>
          <w:color w:val="111111"/>
          <w:sz w:val="28"/>
          <w:szCs w:val="28"/>
          <w:rtl/>
        </w:rPr>
        <w:t xml:space="preserve">أن اشتملت على كتاب الزكاه والخمس والصيام والاعتكاف والمعاهدات وكتاب الحج؛ نسخ كا:محمّد المدعو برضا بن محمّد حسين بن نورالدين الشريف، تا: 1070ه- ناقصة : الأوّل؛ 322 ق ، 25س، 29*20سم [ف: 1-277]</w:t>
      </w:r>
    </w:p>
    <w:p>
      <w:pPr>
        <w:pStyle w:val="BookText"/>
      </w:pPr>
      <w:r>
        <w:rPr>
          <w:rFonts w:ascii="Times New Roman" w:hAnsi="Times New Roman" w:eastAsia="Times New Roman" w:cs="Times New Roman"/>
          <w:lang w:val="en-US" w:bidi="en-US"/>
          <w:color w:val="111111"/>
          <w:sz w:val="28"/>
          <w:szCs w:val="28"/>
          <w:rtl/>
        </w:rPr>
        <w:t xml:space="preserve">72238.</w:t>
      </w:r>
    </w:p>
    <w:p>
      <w:pPr>
        <w:pStyle w:val="BookText"/>
      </w:pPr>
      <w:r>
        <w:rPr>
          <w:rFonts w:ascii="Amiri" w:hAnsi="Amiri" w:eastAsia="Amiri" w:cs="Amiri"/>
          <w:lang w:bidi="ar-SA"/>
          <w:color w:val="111111"/>
          <w:sz w:val="28"/>
          <w:szCs w:val="28"/>
          <w:rtl/>
        </w:rPr>
        <w:t xml:space="preserve">النجف الأشرف؛ حسينيه شوشتريها رقم المخطوط : 895</w:t>
      </w:r>
    </w:p>
    <w:p>
      <w:pPr>
        <w:pStyle w:val="BookText"/>
      </w:pPr>
      <w:r>
        <w:rPr>
          <w:rFonts w:ascii="IRNazanin" w:hAnsi="IRNazanin" w:eastAsia="IRNazanin" w:cs="IRNazanin"/>
          <w:lang w:bidi="fa-IR"/>
          <w:color w:val="111111"/>
          <w:sz w:val="28"/>
          <w:szCs w:val="28"/>
          <w:rtl/>
        </w:rPr>
        <w:t xml:space="preserve">كتاب الصيام والاعتكاف والمعاهدات؛ نسخ کا :حسن بن عبد الرزاق الفياض تا: 1070ه- [ نشریه: 11-815]</w:t>
      </w:r>
    </w:p>
    <w:p>
      <w:pPr>
        <w:pStyle w:val="BookText"/>
      </w:pPr>
      <w:r>
        <w:rPr>
          <w:rFonts w:ascii="Times New Roman" w:hAnsi="Times New Roman" w:eastAsia="Times New Roman" w:cs="Times New Roman"/>
          <w:lang w:val="en-US" w:bidi="en-US"/>
          <w:color w:val="111111"/>
          <w:sz w:val="28"/>
          <w:szCs w:val="28"/>
          <w:rtl/>
        </w:rPr>
        <w:t xml:space="preserve">72239.</w:t>
      </w:r>
    </w:p>
    <w:p>
      <w:pPr>
        <w:pStyle w:val="BookText"/>
      </w:pPr>
      <w:r>
        <w:rPr>
          <w:rFonts w:ascii="Amiri" w:hAnsi="Amiri" w:eastAsia="Amiri" w:cs="Amiri"/>
          <w:lang w:bidi="ar-SA"/>
          <w:color w:val="111111"/>
          <w:sz w:val="28"/>
          <w:szCs w:val="28"/>
          <w:rtl/>
        </w:rPr>
        <w:t xml:space="preserve">النجف الأشرف ؛ حسينيه شوشتريها؛ رقم المخطوط : 709</w:t>
      </w:r>
    </w:p>
    <w:p>
      <w:pPr>
        <w:pStyle w:val="BookText"/>
      </w:pPr>
      <w:r>
        <w:rPr>
          <w:rFonts w:ascii="IRNazanin" w:hAnsi="IRNazanin" w:eastAsia="IRNazanin" w:cs="IRNazanin"/>
          <w:lang w:bidi="fa-IR"/>
          <w:color w:val="111111"/>
          <w:sz w:val="28"/>
          <w:szCs w:val="28"/>
          <w:rtl/>
        </w:rPr>
        <w:t xml:space="preserve">الجزء التاسع ؛نسخ، کا: ملامیرزا جان القهبايي الإصفهاني ،تا: 1071ه- مسجد حكيم</w:t>
      </w:r>
    </w:p>
    <w:p>
      <w:pPr>
        <w:pStyle w:val="BookText"/>
      </w:pPr>
      <w:r>
        <w:rPr>
          <w:rFonts w:ascii="IRNazanin" w:hAnsi="IRNazanin" w:eastAsia="IRNazanin" w:cs="IRNazanin"/>
          <w:lang w:bidi="fa-IR"/>
          <w:color w:val="111111"/>
          <w:sz w:val="28"/>
          <w:szCs w:val="28"/>
          <w:rtl/>
        </w:rPr>
        <w:t xml:space="preserve">ن[شریه: 11-815]</w:t>
      </w:r>
    </w:p>
    <w:p>
      <w:pPr>
        <w:pStyle w:val="BookText"/>
      </w:pPr>
      <w:r>
        <w:rPr>
          <w:rFonts w:ascii="Amiri" w:hAnsi="Amiri" w:eastAsia="Amiri" w:cs="Amiri"/>
          <w:lang w:bidi="ar-SA"/>
          <w:color w:val="111111"/>
          <w:sz w:val="28"/>
          <w:szCs w:val="28"/>
          <w:rtl/>
        </w:rPr>
        <w:t xml:space="preserve">72240 .النجف الأشرف؛ مكتبة الإمام أمير المؤمنين العامة؛ رقم المخطوط : 1005</w:t>
      </w:r>
    </w:p>
    <w:p>
      <w:pPr>
        <w:pStyle w:val="BookText"/>
      </w:pPr>
      <w:r>
        <w:rPr>
          <w:rFonts w:ascii="Amiri" w:hAnsi="Amiri" w:eastAsia="Amiri" w:cs="Amiri"/>
          <w:lang w:bidi="ar-SA"/>
          <w:color w:val="111111"/>
          <w:sz w:val="28"/>
          <w:szCs w:val="28"/>
          <w:rtl/>
        </w:rPr>
        <w:t xml:space="preserve">الجزء الرابع عشر، الروضة ؛كا :مجهول ،تا: 1071ه-، 197ق، 26*13/4سم [ف: 4-507]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328</w:t>
      </w:r>
    </w:p>
    <w:p>
      <w:pPr>
        <w:pStyle w:val="BookText"/>
      </w:pPr>
      <w:r>
        <w:rPr>
          <w:rFonts w:ascii="Amiri" w:hAnsi="Amiri" w:eastAsia="Amiri" w:cs="Amiri"/>
          <w:lang w:bidi="ar-SA"/>
          <w:color w:val="111111"/>
          <w:sz w:val="28"/>
          <w:szCs w:val="28"/>
          <w:rtl/>
        </w:rPr>
        <w:t xml:space="preserve">النسخة السابقة نفسها [ معجم المخطوطات النجفية: 935]</w:t>
      </w:r>
    </w:p>
    <w:p>
      <w:pPr>
        <w:pStyle w:val="BookText"/>
      </w:pPr>
      <w:r>
        <w:rPr>
          <w:rFonts w:ascii="Amiri" w:hAnsi="Amiri" w:eastAsia="Amiri" w:cs="Amiri"/>
          <w:lang w:bidi="ar-SA"/>
          <w:color w:val="111111"/>
          <w:sz w:val="28"/>
          <w:szCs w:val="28"/>
          <w:rtl/>
        </w:rPr>
        <w:t xml:space="preserve">72241 . النجف الأشرف؛ مكتبة السيّد حسين الحسيني الهمداني؛ رقم المخطوط: 9/1</w:t>
      </w:r>
    </w:p>
    <w:p>
      <w:pPr>
        <w:pStyle w:val="BookText"/>
      </w:pPr>
      <w:r>
        <w:rPr>
          <w:rFonts w:ascii="Amiri" w:hAnsi="Amiri" w:eastAsia="Amiri" w:cs="Amiri"/>
          <w:lang w:bidi="ar-SA"/>
          <w:color w:val="111111"/>
          <w:sz w:val="28"/>
          <w:szCs w:val="28"/>
          <w:rtl/>
        </w:rPr>
        <w:t xml:space="preserve">كتاب للطهارة ؛كا :مجهول، تا: 1073ه- تملك: صفي الدين الطريحي سنة 1079ه- 502 ص 5س، 19*13سم [الموسم: (8-340]</w:t>
      </w:r>
    </w:p>
    <w:p>
      <w:pPr>
        <w:pStyle w:val="BookText"/>
      </w:pPr>
      <w:r>
        <w:rPr>
          <w:rFonts w:ascii="Amiri" w:hAnsi="Amiri" w:eastAsia="Amiri" w:cs="Amiri"/>
          <w:lang w:bidi="ar-SA"/>
          <w:color w:val="111111"/>
          <w:sz w:val="28"/>
          <w:szCs w:val="28"/>
          <w:rtl/>
        </w:rPr>
        <w:t xml:space="preserve">72242 .النجف الأشرف؛ مؤسسة كاشف الغطاء العامة؛ رقم المخطوط : 7614</w:t>
      </w:r>
    </w:p>
    <w:p>
      <w:pPr>
        <w:pStyle w:val="BookText"/>
      </w:pPr>
      <w:r>
        <w:rPr>
          <w:rFonts w:ascii="IRNazanin" w:hAnsi="IRNazanin" w:eastAsia="IRNazanin" w:cs="IRNazanin"/>
          <w:lang w:bidi="fa-IR"/>
          <w:color w:val="111111"/>
          <w:sz w:val="28"/>
          <w:szCs w:val="28"/>
          <w:rtl/>
        </w:rPr>
        <w:t xml:space="preserve">کا :ابن نورالدین الواعظ الكاشاني، تا: 1075ه- 150 ص [ف: 1-453]</w:t>
      </w:r>
    </w:p>
    <w:p>
      <w:pPr>
        <w:pStyle w:val="BookText"/>
      </w:pPr>
      <w:r>
        <w:rPr>
          <w:rFonts w:ascii="Amiri" w:hAnsi="Amiri" w:eastAsia="Amiri" w:cs="Amiri"/>
          <w:lang w:bidi="ar-SA"/>
          <w:color w:val="111111"/>
          <w:sz w:val="28"/>
          <w:szCs w:val="28"/>
          <w:rtl/>
        </w:rPr>
        <w:t xml:space="preserve">72243 .النجف الأشرف؛ مكتبة الإمام أمير المؤمنين العامة؛ رقم المخطوط : 1002</w:t>
      </w:r>
    </w:p>
    <w:p>
      <w:pPr>
        <w:pStyle w:val="BookText"/>
      </w:pPr>
      <w:r>
        <w:rPr>
          <w:rFonts w:ascii="IRNazanin" w:hAnsi="IRNazanin" w:eastAsia="IRNazanin" w:cs="IRNazanin"/>
          <w:lang w:bidi="fa-IR"/>
          <w:color w:val="111111"/>
          <w:sz w:val="28"/>
          <w:szCs w:val="28"/>
          <w:rtl/>
        </w:rPr>
        <w:t xml:space="preserve">الجزء الثاني ؛كا: محمّد علي بن الشيخ نورالدين الواعظ الكاشاني الشهير بالخطيب، تا: 1076ق، کاشان؛ 199ق، 21/12*30سم [ف: 4-498]</w:t>
      </w:r>
    </w:p>
    <w:p>
      <w:pPr>
        <w:pStyle w:val="BookText"/>
      </w:pPr>
      <w:r>
        <w:rPr>
          <w:rFonts w:ascii="Times New Roman" w:hAnsi="Times New Roman" w:eastAsia="Times New Roman" w:cs="Times New Roman"/>
          <w:lang w:val="en-US" w:bidi="en-US"/>
          <w:color w:val="111111"/>
          <w:sz w:val="28"/>
          <w:szCs w:val="28"/>
          <w:rtl/>
        </w:rPr>
        <w:t xml:space="preserve">722244.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149</w:t>
      </w:r>
    </w:p>
    <w:p>
      <w:pPr>
        <w:pStyle w:val="BookText"/>
      </w:pPr>
      <w:r>
        <w:rPr>
          <w:rFonts w:ascii="IRNazanin" w:hAnsi="IRNazanin" w:eastAsia="IRNazanin" w:cs="IRNazanin"/>
          <w:lang w:bidi="fa-IR"/>
          <w:color w:val="111111"/>
          <w:sz w:val="28"/>
          <w:szCs w:val="28"/>
          <w:rtl/>
        </w:rPr>
        <w:t xml:space="preserve">کا :محمّد طاهر القمي، تا: 1077ه- [ معجم المخطوطات النجفية: 934]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72245 . النجف الأشرف؛ مكتبة الإمام أمير المؤمنين العامة؛ رقم المخطوط : 263</w:t>
      </w:r>
    </w:p>
    <w:p>
      <w:pPr>
        <w:pStyle w:val="BookText"/>
      </w:pPr>
      <w:r>
        <w:rPr>
          <w:rFonts w:ascii="IRNazanin" w:hAnsi="IRNazanin" w:eastAsia="IRNazanin" w:cs="IRNazanin"/>
          <w:lang w:bidi="fa-IR"/>
          <w:color w:val="111111"/>
          <w:sz w:val="28"/>
          <w:szCs w:val="28"/>
          <w:rtl/>
        </w:rPr>
        <w:t xml:space="preserve">کا: محمّد طاهر القمي ،تا: 1077ه- [ معجم المخطوطات النجفية: 932]</w:t>
      </w:r>
    </w:p>
    <w:p>
      <w:pPr>
        <w:pStyle w:val="BookText"/>
      </w:pPr>
      <w:r>
        <w:rPr>
          <w:rFonts w:ascii="Amiri" w:hAnsi="Amiri" w:eastAsia="Amiri" w:cs="Amiri"/>
          <w:lang w:bidi="ar-SA"/>
          <w:color w:val="111111"/>
          <w:sz w:val="28"/>
          <w:szCs w:val="28"/>
          <w:rtl/>
        </w:rPr>
        <w:t xml:space="preserve">72246 . الكاظمية ؛جامعة مدينة العلم؛ رقم المخطوط : 3/52</w:t>
      </w:r>
    </w:p>
    <w:p>
      <w:pPr>
        <w:pStyle w:val="BookText"/>
      </w:pPr>
      <w:r>
        <w:rPr>
          <w:rFonts w:ascii="IRNazanin" w:hAnsi="IRNazanin" w:eastAsia="IRNazanin" w:cs="IRNazanin"/>
          <w:lang w:bidi="fa-IR"/>
          <w:color w:val="111111"/>
          <w:sz w:val="28"/>
          <w:szCs w:val="28"/>
          <w:rtl/>
        </w:rPr>
        <w:t xml:space="preserve">الجزءان السادس والسابع كتاب الزكاة والخمس والميراث إلى نهاية كتاب الصيام والاعتكاف والمعاهدات؛ کا :محمّد نبي ،تا: 1077ه- 26/5*15سم [ف: 31]</w:t>
      </w:r>
    </w:p>
    <w:p>
      <w:pPr>
        <w:pStyle w:val="BookText"/>
      </w:pPr>
      <w:r>
        <w:rPr>
          <w:rFonts w:ascii="Amiri" w:hAnsi="Amiri" w:eastAsia="Amiri" w:cs="Amiri"/>
          <w:lang w:bidi="ar-SA"/>
          <w:color w:val="111111"/>
          <w:sz w:val="28"/>
          <w:szCs w:val="28"/>
          <w:rtl/>
        </w:rPr>
        <w:t xml:space="preserve">72247 .النجف الأشرف؛ مكتبة الإمام أمير المؤمنين العامة؛ رقم المخطوط: 1012</w:t>
      </w:r>
    </w:p>
    <w:p>
      <w:pPr>
        <w:pStyle w:val="BookText"/>
      </w:pPr>
      <w:r>
        <w:rPr>
          <w:rFonts w:ascii="IRNazanin" w:hAnsi="IRNazanin" w:eastAsia="IRNazanin" w:cs="IRNazanin"/>
          <w:lang w:bidi="fa-IR"/>
          <w:color w:val="111111"/>
          <w:sz w:val="28"/>
          <w:szCs w:val="28"/>
          <w:rtl/>
        </w:rPr>
        <w:t xml:space="preserve">الجزء السادس والسابع ؛کا :مولانا محمّد طاهر القمي الشيرازي ،تا: جمادی 1077ه- 166، 30*4/2سم [ف: 4-499]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158</w:t>
      </w:r>
    </w:p>
    <w:p>
      <w:pPr>
        <w:pStyle w:val="BookText"/>
      </w:pPr>
      <w:r>
        <w:rPr>
          <w:rFonts w:ascii="Amiri" w:hAnsi="Amiri" w:eastAsia="Amiri" w:cs="Amiri"/>
          <w:lang w:bidi="ar-SA"/>
          <w:color w:val="111111"/>
          <w:sz w:val="28"/>
          <w:szCs w:val="28"/>
          <w:rtl/>
        </w:rPr>
        <w:t xml:space="preserve">النسخة السابقة نفسها [معجم المخطوطات النجفية: 934]</w:t>
      </w:r>
    </w:p>
    <w:p>
      <w:pPr>
        <w:pStyle w:val="BookText"/>
      </w:pPr>
      <w:r>
        <w:rPr>
          <w:rFonts w:ascii="Amiri" w:hAnsi="Amiri" w:eastAsia="Amiri" w:cs="Amiri"/>
          <w:lang w:bidi="ar-SA"/>
          <w:color w:val="111111"/>
          <w:sz w:val="28"/>
          <w:szCs w:val="28"/>
          <w:rtl/>
        </w:rPr>
        <w:t xml:space="preserve">72248 . الكاظمية؛ جامعة مدينة العلم؛ رقم المخطوط : 3/54</w:t>
      </w:r>
    </w:p>
    <w:p>
      <w:pPr>
        <w:pStyle w:val="BookText"/>
      </w:pPr>
      <w:r>
        <w:rPr>
          <w:rFonts w:ascii="IRNazanin" w:hAnsi="IRNazanin" w:eastAsia="IRNazanin" w:cs="IRNazanin"/>
          <w:lang w:bidi="fa-IR"/>
          <w:color w:val="111111"/>
          <w:sz w:val="28"/>
          <w:szCs w:val="28"/>
          <w:rtl/>
        </w:rPr>
        <w:t xml:space="preserve">الجزء الثاني عشر، كتاب النكاح والطلاق والولادات؛ کا :مجهول، تا: 1079ه- 25*18سم</w:t>
      </w:r>
    </w:p>
    <w:p>
      <w:pPr>
        <w:pStyle w:val="BookText"/>
      </w:pPr>
      <w:r>
        <w:rPr>
          <w:rFonts w:ascii="IRNazanin" w:hAnsi="IRNazanin" w:eastAsia="IRNazanin" w:cs="IRNazanin"/>
          <w:lang w:bidi="fa-IR"/>
          <w:color w:val="111111"/>
          <w:sz w:val="28"/>
          <w:szCs w:val="28"/>
          <w:rtl/>
        </w:rPr>
        <w:t xml:space="preserve">[ف: 31]</w:t>
      </w:r>
    </w:p>
    <w:p>
      <w:pPr>
        <w:pStyle w:val="BookText"/>
      </w:pPr>
      <w:r>
        <w:rPr>
          <w:rFonts w:ascii="Amiri" w:hAnsi="Amiri" w:eastAsia="Amiri" w:cs="Amiri"/>
          <w:lang w:bidi="ar-SA"/>
          <w:color w:val="111111"/>
          <w:sz w:val="28"/>
          <w:szCs w:val="28"/>
          <w:rtl/>
        </w:rPr>
        <w:t xml:space="preserve">72249 .النجف الأشرف؛ مكتبة الإمام أمير المؤمنين العامة؛ رقم المخطوط : 444</w:t>
      </w:r>
    </w:p>
    <w:p>
      <w:pPr>
        <w:pStyle w:val="BookText"/>
      </w:pPr>
      <w:r>
        <w:rPr>
          <w:rFonts w:ascii="IRNazanin" w:hAnsi="IRNazanin" w:eastAsia="IRNazanin" w:cs="IRNazanin"/>
          <w:lang w:bidi="fa-IR"/>
          <w:color w:val="111111"/>
          <w:sz w:val="28"/>
          <w:szCs w:val="28"/>
          <w:rtl/>
        </w:rPr>
        <w:t xml:space="preserve">الجزء الثالث كتاب الايمان والكفر كا :محمّد معصوم بن امیر محمّد مؤمن الحسيني ،تا :سلخ شعبان 1080ه- 145، 20/6*17سم [ف: 4-505]</w:t>
      </w:r>
    </w:p>
    <w:p>
      <w:pPr>
        <w:pStyle w:val="BookText"/>
      </w:pPr>
      <w:r>
        <w:rPr>
          <w:rFonts w:ascii="Amiri" w:hAnsi="Amiri" w:eastAsia="Amiri" w:cs="Amiri"/>
          <w:lang w:bidi="ar-SA"/>
          <w:color w:val="111111"/>
          <w:sz w:val="28"/>
          <w:szCs w:val="28"/>
          <w:rtl/>
        </w:rPr>
        <w:t xml:space="preserve">72250 .النجف الأشرف؛ مكتبة الإمام أمير المؤمنين العامة؛ رقم المخطوط : 446</w:t>
      </w:r>
    </w:p>
    <w:p>
      <w:pPr>
        <w:pStyle w:val="BookText"/>
      </w:pPr>
      <w:r>
        <w:rPr>
          <w:rFonts w:ascii="IRNazanin" w:hAnsi="IRNazanin" w:eastAsia="IRNazanin" w:cs="IRNazanin"/>
          <w:lang w:bidi="fa-IR"/>
          <w:color w:val="111111"/>
          <w:sz w:val="28"/>
          <w:szCs w:val="28"/>
          <w:rtl/>
        </w:rPr>
        <w:t xml:space="preserve">الجزء الخامس كتاب الصلاة وفضل القرآن ؛کا: امیرجان بن محمّدرضا الفصاع السمناني، تا: 11 ربيع الأوّل 1080ه-؛ 397ق، 29*19سم [ف: 4-503]</w:t>
      </w:r>
    </w:p>
    <w:p>
      <w:pPr>
        <w:pStyle w:val="BookText"/>
      </w:pPr>
      <w:r>
        <w:rPr>
          <w:rFonts w:ascii="Amiri" w:hAnsi="Amiri" w:eastAsia="Amiri" w:cs="Amiri"/>
          <w:lang w:bidi="ar-SA"/>
          <w:color w:val="111111"/>
          <w:sz w:val="28"/>
          <w:szCs w:val="28"/>
          <w:rtl/>
        </w:rPr>
        <w:t xml:space="preserve">73251 .كربلاء ؛العتبة العباسية؛ رقم المخطوط : 796</w:t>
      </w:r>
    </w:p>
    <w:p>
      <w:pPr>
        <w:pStyle w:val="BookText"/>
      </w:pPr>
      <w:r>
        <w:rPr>
          <w:rFonts w:ascii="IRNazanin" w:hAnsi="IRNazanin" w:eastAsia="IRNazanin" w:cs="IRNazanin"/>
          <w:lang w:bidi="fa-IR"/>
          <w:color w:val="111111"/>
          <w:sz w:val="28"/>
          <w:szCs w:val="28"/>
          <w:rtl/>
        </w:rPr>
        <w:t xml:space="preserve">تحتوي على كتاب الحج والعمرة والزيارات وهو الجزء الثامن من كتاب «الوافي» إلى آخر كتاب الروضة الذي هو الجزء الرابع عشر من الكتاب؛ نسخ ،کا :محمّد یوسف</w:t>
      </w:r>
    </w:p>
    <w:p>
      <w:pPr>
        <w:pStyle w:val="BookText"/>
      </w:pPr>
      <w:r>
        <w:rPr>
          <w:rFonts w:ascii="Amiri" w:hAnsi="Amiri" w:eastAsia="Amiri" w:cs="Amiri"/>
          <w:lang w:bidi="ar-SA"/>
          <w:color w:val="111111"/>
          <w:sz w:val="28"/>
          <w:szCs w:val="28"/>
          <w:rtl/>
        </w:rPr>
        <w:t xml:space="preserve">الحسيني، تا: 19 جمادى الآخرة 1082ه-؛ 479 ق ، 35 س ، 35*22سم [ف: 2-368]</w:t>
      </w:r>
    </w:p>
    <w:p>
      <w:pPr>
        <w:pStyle w:val="BookText"/>
      </w:pPr>
      <w:r>
        <w:rPr>
          <w:rFonts w:ascii="Amiri" w:hAnsi="Amiri" w:eastAsia="Amiri" w:cs="Amiri"/>
          <w:lang w:bidi="ar-SA"/>
          <w:color w:val="111111"/>
          <w:sz w:val="28"/>
          <w:szCs w:val="28"/>
          <w:rtl/>
        </w:rPr>
        <w:t xml:space="preserve">72252 . النجف الأشرف؛ مكتبة الإمام أمير المؤمنين العامة؛ رقم المخطوط : 637</w:t>
      </w:r>
    </w:p>
    <w:p>
      <w:pPr>
        <w:pStyle w:val="BookText"/>
      </w:pPr>
      <w:r>
        <w:rPr>
          <w:rFonts w:ascii="IRNazanin" w:hAnsi="IRNazanin" w:eastAsia="IRNazanin" w:cs="IRNazanin"/>
          <w:lang w:bidi="fa-IR"/>
          <w:color w:val="111111"/>
          <w:sz w:val="28"/>
          <w:szCs w:val="28"/>
          <w:rtl/>
        </w:rPr>
        <w:t xml:space="preserve">الجزء الرابع والخامس، کا :مجهول، تا: قيد التصحيح 1082ه-؛ 303ق، 30*19سم [ف:</w:t>
      </w:r>
    </w:p>
    <w:p>
      <w:pPr>
        <w:pStyle w:val="BookText"/>
      </w:pPr>
      <w:r>
        <w:rPr>
          <w:rFonts w:ascii="Times New Roman" w:hAnsi="Times New Roman" w:eastAsia="Times New Roman" w:cs="Times New Roman"/>
          <w:lang w:val="en-US" w:bidi="en-US"/>
          <w:color w:val="111111"/>
          <w:sz w:val="28"/>
          <w:szCs w:val="28"/>
          <w:rtl/>
        </w:rPr>
        <w:t xml:space="preserve">501-4 ]</w:t>
      </w:r>
    </w:p>
    <w:p>
      <w:pPr>
        <w:pStyle w:val="BookText"/>
      </w:pPr>
      <w:r>
        <w:rPr>
          <w:rFonts w:ascii="Times New Roman" w:hAnsi="Times New Roman" w:eastAsia="Times New Roman" w:cs="Times New Roman"/>
          <w:lang w:val="en-US" w:bidi="en-US"/>
          <w:color w:val="111111"/>
          <w:sz w:val="28"/>
          <w:szCs w:val="28"/>
          <w:rtl/>
        </w:rPr>
        <w:t xml:space="preserve">72253.</w:t>
      </w:r>
    </w:p>
    <w:p>
      <w:pPr>
        <w:pStyle w:val="BookText"/>
      </w:pPr>
      <w:r>
        <w:rPr>
          <w:rFonts w:ascii="Amiri" w:hAnsi="Amiri" w:eastAsia="Amiri" w:cs="Amiri"/>
          <w:lang w:bidi="ar-SA"/>
          <w:color w:val="111111"/>
          <w:sz w:val="28"/>
          <w:szCs w:val="28"/>
          <w:rtl/>
        </w:rPr>
        <w:t xml:space="preserve">الكاظمية ؛ جامعة مدينة العلم؛ رقم المخطوط :3/48</w:t>
      </w:r>
    </w:p>
    <w:p>
      <w:pPr>
        <w:pStyle w:val="BookText"/>
      </w:pPr>
      <w:r>
        <w:rPr>
          <w:rFonts w:ascii="Amiri" w:hAnsi="Amiri" w:eastAsia="Amiri" w:cs="Amiri"/>
          <w:lang w:bidi="ar-SA"/>
          <w:color w:val="111111"/>
          <w:sz w:val="28"/>
          <w:szCs w:val="28"/>
          <w:rtl/>
        </w:rPr>
        <w:t xml:space="preserve">كا: محمّد إبراهيم بن محمّد رضي، تا : 1087ه-؛ 19/5*12/5سم [ف: 30]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72254 . النجف الأشرف؛ مكتبة كاشف الغطاء ( علي والحسين)؛ رقم المخطوط : 484</w:t>
      </w:r>
    </w:p>
    <w:p>
      <w:pPr>
        <w:pStyle w:val="BookText"/>
      </w:pPr>
      <w:r>
        <w:rPr>
          <w:rFonts w:ascii="Amiri" w:hAnsi="Amiri" w:eastAsia="Amiri" w:cs="Amiri"/>
          <w:lang w:bidi="ar-SA"/>
          <w:color w:val="111111"/>
          <w:sz w:val="28"/>
          <w:szCs w:val="28"/>
          <w:rtl/>
        </w:rPr>
        <w:t xml:space="preserve">كا :محمّد علي بن عبد الرحمن اللاهيجي، تا: 1089ه- ناقصة: الأوّل؛ 486ص، 23س، 13*24/5سم [ معجم المخطوطات النجفية : 697]</w:t>
      </w:r>
    </w:p>
    <w:p>
      <w:pPr>
        <w:pStyle w:val="BookText"/>
      </w:pPr>
      <w:r>
        <w:rPr>
          <w:rFonts w:ascii="Amiri" w:hAnsi="Amiri" w:eastAsia="Amiri" w:cs="Amiri"/>
          <w:lang w:bidi="ar-SA"/>
          <w:color w:val="111111"/>
          <w:sz w:val="28"/>
          <w:szCs w:val="28"/>
          <w:rtl/>
        </w:rPr>
        <w:t xml:space="preserve">72255 .النجف الأشرف؛ مؤسسة كاشف الغطاء العامة؛ رقم المخطوط:4244</w:t>
      </w:r>
    </w:p>
    <w:p>
      <w:pPr>
        <w:pStyle w:val="BookText"/>
      </w:pPr>
      <w:r>
        <w:rPr>
          <w:rFonts w:ascii="Amiri" w:hAnsi="Amiri" w:eastAsia="Amiri" w:cs="Amiri"/>
          <w:lang w:bidi="ar-SA"/>
          <w:color w:val="111111"/>
          <w:sz w:val="28"/>
          <w:szCs w:val="28"/>
          <w:rtl/>
        </w:rPr>
        <w:t xml:space="preserve">كا :محمّد بن عليرضا التنكابني المدعو بهادي، تا : 1090ه- 219 ص [ف: 1-453]</w:t>
      </w:r>
    </w:p>
    <w:p>
      <w:pPr>
        <w:pStyle w:val="BookText"/>
      </w:pPr>
      <w:r>
        <w:rPr>
          <w:rFonts w:ascii="Times New Roman" w:hAnsi="Times New Roman" w:eastAsia="Times New Roman" w:cs="Times New Roman"/>
          <w:lang w:val="en-US" w:bidi="en-US"/>
          <w:color w:val="111111"/>
          <w:sz w:val="28"/>
          <w:szCs w:val="28"/>
          <w:rtl/>
        </w:rPr>
        <w:t xml:space="preserve">722256.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435</w:t>
      </w:r>
    </w:p>
    <w:p>
      <w:pPr>
        <w:pStyle w:val="BookText"/>
      </w:pPr>
      <w:r>
        <w:rPr>
          <w:rFonts w:ascii="IRNazanin" w:hAnsi="IRNazanin" w:eastAsia="IRNazanin" w:cs="IRNazanin"/>
          <w:lang w:bidi="fa-IR"/>
          <w:color w:val="111111"/>
          <w:sz w:val="28"/>
          <w:szCs w:val="28"/>
          <w:rtl/>
        </w:rPr>
        <w:t xml:space="preserve">کا :مجهول، تا: 1091ه- [ معجم المخطوطات النجفية 936]</w:t>
      </w:r>
    </w:p>
    <w:p>
      <w:pPr>
        <w:pStyle w:val="BookText"/>
      </w:pPr>
      <w:r>
        <w:rPr>
          <w:rFonts w:ascii="Amiri" w:hAnsi="Amiri" w:eastAsia="Amiri" w:cs="Amiri"/>
          <w:lang w:bidi="ar-SA"/>
          <w:color w:val="111111"/>
          <w:sz w:val="28"/>
          <w:szCs w:val="28"/>
          <w:rtl/>
        </w:rPr>
        <w:t xml:space="preserve">72257 . النجف الأشرف؛ حسينيه شوشتريها؛ رقم المخطوط : 498</w:t>
      </w:r>
    </w:p>
    <w:p>
      <w:pPr>
        <w:pStyle w:val="BookText"/>
      </w:pPr>
      <w:r>
        <w:rPr>
          <w:rFonts w:ascii="IRNazanin" w:hAnsi="IRNazanin" w:eastAsia="IRNazanin" w:cs="IRNazanin"/>
          <w:lang w:bidi="fa-IR"/>
          <w:color w:val="111111"/>
          <w:sz w:val="28"/>
          <w:szCs w:val="28"/>
          <w:rtl/>
        </w:rPr>
        <w:t xml:space="preserve">الجزء 13 ؛نسخ، کا: مجهول، تا: 1091ه- [نشریه: 11-815]</w:t>
      </w:r>
    </w:p>
    <w:p>
      <w:pPr>
        <w:pStyle w:val="BookText"/>
      </w:pPr>
      <w:r>
        <w:rPr>
          <w:rFonts w:ascii="Amiri" w:hAnsi="Amiri" w:eastAsia="Amiri" w:cs="Amiri"/>
          <w:lang w:bidi="ar-SA"/>
          <w:color w:val="111111"/>
          <w:sz w:val="28"/>
          <w:szCs w:val="28"/>
          <w:rtl/>
        </w:rPr>
        <w:t xml:space="preserve">.72258. النجف الأشرف؛ مكتبة الإمام أمير المؤمنين العامة؛ رقم المخطوط : 1701</w:t>
      </w:r>
    </w:p>
    <w:p>
      <w:pPr>
        <w:pStyle w:val="BookText"/>
      </w:pPr>
      <w:r>
        <w:rPr>
          <w:rFonts w:ascii="Amiri" w:hAnsi="Amiri" w:eastAsia="Amiri" w:cs="Amiri"/>
          <w:lang w:bidi="ar-SA"/>
          <w:color w:val="111111"/>
          <w:sz w:val="28"/>
          <w:szCs w:val="28"/>
          <w:rtl/>
        </w:rPr>
        <w:t xml:space="preserve">الجزء الثالث والسابع في مجلد الثالث في كتاب الكفر والإيمان والسابع كتاب الصيام والاعتكام وو المعاهدات؛ كا :علي اصغر ،تا: 1092ه-؛ 281 ق، 24/4*19سم [ف: 4-508]</w:t>
      </w:r>
    </w:p>
    <w:p>
      <w:pPr>
        <w:pStyle w:val="BookText"/>
      </w:pPr>
      <w:r>
        <w:rPr>
          <w:rFonts w:ascii="Amiri" w:hAnsi="Amiri" w:eastAsia="Amiri" w:cs="Amiri"/>
          <w:lang w:bidi="ar-SA"/>
          <w:color w:val="111111"/>
          <w:sz w:val="28"/>
          <w:szCs w:val="28"/>
          <w:rtl/>
        </w:rPr>
        <w:t xml:space="preserve">72259 .كربلاء ؛العتبة العباسية؛ رقم المخطوط : 458</w:t>
      </w:r>
    </w:p>
    <w:p>
      <w:pPr>
        <w:pStyle w:val="BookText"/>
      </w:pPr>
      <w:r>
        <w:rPr>
          <w:rFonts w:ascii="IRNazanin" w:hAnsi="IRNazanin" w:eastAsia="IRNazanin" w:cs="IRNazanin"/>
          <w:lang w:bidi="fa-IR"/>
          <w:color w:val="111111"/>
          <w:sz w:val="28"/>
          <w:szCs w:val="28"/>
          <w:rtl/>
        </w:rPr>
        <w:t xml:space="preserve">أوّلها :نقل الحديث من كتابه وذكر في آخر الكتابين بعض طرقه إلى أصحاب تلك الأصول ومؤلفي تلك الكتب، وأحال البواقي على ما أورده؛ آخرها: ما بعد خلق السماوات والأرضين وتقدير الأشياء وتدبيرها، ولهذا قال: «لم يكن شيئاً مذكوراً والمذكور ما حصل في الذكر أي في الخاطر الجزء الأول؛ نسخ، کا :مجهول، تا :مجهول؛ صححها عوض بن محمد أمين الرضوي في سنة 1092ه- في المشهد الرضوي؛ 114 ق، 23 س 24*19سم [ف: 2-59]</w:t>
      </w:r>
    </w:p>
    <w:p>
      <w:pPr>
        <w:pStyle w:val="BookText"/>
      </w:pPr>
      <w:r>
        <w:rPr>
          <w:rFonts w:ascii="Amiri" w:hAnsi="Amiri" w:eastAsia="Amiri" w:cs="Amiri"/>
          <w:lang w:bidi="ar-SA"/>
          <w:color w:val="111111"/>
          <w:sz w:val="28"/>
          <w:szCs w:val="28"/>
          <w:rtl/>
        </w:rPr>
        <w:t xml:space="preserve">72260 .الكاظمية؛ جامعة مدينة العلم؛ رقم المخطوط : 3/47</w:t>
      </w:r>
    </w:p>
    <w:p>
      <w:pPr>
        <w:pStyle w:val="BookText"/>
      </w:pPr>
      <w:r>
        <w:rPr>
          <w:rFonts w:ascii="IRNazanin" w:hAnsi="IRNazanin" w:eastAsia="IRNazanin" w:cs="IRNazanin"/>
          <w:lang w:bidi="fa-IR"/>
          <w:color w:val="111111"/>
          <w:sz w:val="28"/>
          <w:szCs w:val="28"/>
          <w:rtl/>
        </w:rPr>
        <w:t xml:space="preserve">الجزء ،11 كتاب المطاعم والمشارب والتجملات ؛کا :ابن سيّد ركن الدين مسعود بن محمّد تقي عقيل الحسيني، تا: 1093ه- 24*18/5سم [ف: 30]</w:t>
      </w:r>
    </w:p>
    <w:p>
      <w:pPr>
        <w:pStyle w:val="BookText"/>
      </w:pPr>
      <w:r>
        <w:rPr>
          <w:rFonts w:ascii="Amiri" w:hAnsi="Amiri" w:eastAsia="Amiri" w:cs="Amiri"/>
          <w:lang w:bidi="ar-SA"/>
          <w:color w:val="111111"/>
          <w:sz w:val="28"/>
          <w:szCs w:val="28"/>
          <w:rtl/>
        </w:rPr>
        <w:t xml:space="preserve">72261 .النجف الأشرف ؛مكتبة السيّد محمّد البغدادي؛ رقم المخطوط : 44/2</w:t>
      </w:r>
    </w:p>
    <w:p>
      <w:pPr>
        <w:pStyle w:val="BookText"/>
      </w:pPr>
      <w:r>
        <w:rPr>
          <w:rFonts w:ascii="Amiri" w:hAnsi="Amiri" w:eastAsia="Amiri" w:cs="Amiri"/>
          <w:lang w:bidi="ar-SA"/>
          <w:color w:val="111111"/>
          <w:sz w:val="28"/>
          <w:szCs w:val="28"/>
          <w:rtl/>
        </w:rPr>
        <w:t xml:space="preserve">المجلد العاشر ؛كا: عبد المذنب القاصر دبن محمّد تقي شهمرادي محمّد باقر، تا: 1094ه- 306 ص ، 25 س ، 24*18/5سم [ف: 181]</w:t>
      </w:r>
    </w:p>
    <w:p>
      <w:pPr>
        <w:pStyle w:val="BookText"/>
      </w:pPr>
      <w:r>
        <w:rPr>
          <w:rFonts w:ascii="Amiri" w:hAnsi="Amiri" w:eastAsia="Amiri" w:cs="Amiri"/>
          <w:lang w:bidi="ar-SA"/>
          <w:color w:val="111111"/>
          <w:sz w:val="28"/>
          <w:szCs w:val="28"/>
          <w:rtl/>
        </w:rPr>
        <w:t xml:space="preserve">72262 .النجف الأشرف؛ مؤسسة كاشف الغطاء العامة؛ رقم المخطوط : 7151</w:t>
      </w:r>
    </w:p>
    <w:p>
      <w:pPr>
        <w:pStyle w:val="BookText"/>
      </w:pPr>
      <w:r>
        <w:rPr>
          <w:rFonts w:ascii="IRNazanin" w:hAnsi="IRNazanin" w:eastAsia="IRNazanin" w:cs="IRNazanin"/>
          <w:lang w:bidi="fa-IR"/>
          <w:color w:val="111111"/>
          <w:sz w:val="28"/>
          <w:szCs w:val="28"/>
          <w:rtl/>
        </w:rPr>
        <w:t xml:space="preserve">کا :محمّد باقر بن محمّد تقي الشهرزادي، تا: 1094ه-؛ 232ص [ف: 1-453]</w:t>
      </w:r>
    </w:p>
    <w:p>
      <w:pPr>
        <w:pStyle w:val="BookText"/>
      </w:pPr>
      <w:r>
        <w:rPr>
          <w:rFonts w:ascii="Amiri" w:hAnsi="Amiri" w:eastAsia="Amiri" w:cs="Amiri"/>
          <w:lang w:bidi="ar-SA"/>
          <w:color w:val="111111"/>
          <w:sz w:val="28"/>
          <w:szCs w:val="28"/>
          <w:rtl/>
        </w:rPr>
        <w:t xml:space="preserve">72263 .النجف الأشرف؛ مكتبة الإمام أمير المؤمنين العامة؛ رقم المخطوط :814</w:t>
      </w:r>
    </w:p>
    <w:p>
      <w:pPr>
        <w:pStyle w:val="BookText"/>
      </w:pPr>
      <w:r>
        <w:rPr>
          <w:rFonts w:ascii="Amiri" w:hAnsi="Amiri" w:eastAsia="Amiri" w:cs="Amiri"/>
          <w:lang w:bidi="ar-SA"/>
          <w:color w:val="111111"/>
          <w:sz w:val="28"/>
          <w:szCs w:val="28"/>
          <w:rtl/>
        </w:rPr>
        <w:t xml:space="preserve">الجزء الأوّل من اول الباب الأوّل إلى نهاية كتاب العقل والجهل والتوحيد ؛كا :يحيى بن علي القاري ،تا: 1094ه-؛ 140 ق، 24*13/7سم [ف: 4-502]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306</w:t>
      </w:r>
    </w:p>
    <w:p>
      <w:pPr>
        <w:pStyle w:val="BookText"/>
      </w:pPr>
      <w:r>
        <w:rPr>
          <w:rFonts w:ascii="Amiri" w:hAnsi="Amiri" w:eastAsia="Amiri" w:cs="Amiri"/>
          <w:lang w:bidi="ar-SA"/>
          <w:color w:val="111111"/>
          <w:sz w:val="28"/>
          <w:szCs w:val="28"/>
          <w:rtl/>
        </w:rPr>
        <w:t xml:space="preserve">النسخة السابقة نفسها [معجم المخطوطات النجفية : 935]</w:t>
      </w:r>
    </w:p>
    <w:p>
      <w:pPr>
        <w:pStyle w:val="BookText"/>
      </w:pPr>
      <w:r>
        <w:rPr>
          <w:rFonts w:ascii="Times New Roman" w:hAnsi="Times New Roman" w:eastAsia="Times New Roman" w:cs="Times New Roman"/>
          <w:lang w:val="en-US" w:bidi="en-US"/>
          <w:color w:val="111111"/>
          <w:sz w:val="28"/>
          <w:szCs w:val="28"/>
          <w:rtl/>
        </w:rPr>
        <w:t xml:space="preserve">72264.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2087</w:t>
      </w:r>
    </w:p>
    <w:p>
      <w:pPr>
        <w:pStyle w:val="BookText"/>
      </w:pPr>
      <w:r>
        <w:rPr>
          <w:rFonts w:ascii="Amiri" w:hAnsi="Amiri" w:eastAsia="Amiri" w:cs="Amiri"/>
          <w:lang w:bidi="ar-SA"/>
          <w:color w:val="111111"/>
          <w:sz w:val="28"/>
          <w:szCs w:val="28"/>
          <w:rtl/>
        </w:rPr>
        <w:t xml:space="preserve">الجزء التاسع؛ كا: الشيخ جعفر بن محمّد باقر الكاشاني ،تا: 8 محرم 1094ه- [ف: 4-</w:t>
      </w:r>
    </w:p>
    <w:p>
      <w:pPr>
        <w:pStyle w:val="BookText"/>
      </w:pPr>
      <w:r>
        <w:rPr>
          <w:rFonts w:ascii="Times New Roman" w:hAnsi="Times New Roman" w:eastAsia="Times New Roman" w:cs="Times New Roman"/>
          <w:lang w:val="en-US" w:bidi="en-US"/>
          <w:color w:val="111111"/>
          <w:sz w:val="28"/>
          <w:szCs w:val="28"/>
          <w:rtl/>
        </w:rPr>
        <w:t xml:space="preserve">517 ]</w:t>
      </w:r>
    </w:p>
    <w:p>
      <w:pPr>
        <w:pStyle w:val="BookText"/>
      </w:pPr>
      <w:r>
        <w:rPr>
          <w:rFonts w:ascii="Amiri" w:hAnsi="Amiri" w:eastAsia="Amiri" w:cs="Amiri"/>
          <w:lang w:bidi="ar-SA"/>
          <w:color w:val="111111"/>
          <w:sz w:val="28"/>
          <w:szCs w:val="28"/>
          <w:rtl/>
        </w:rPr>
        <w:t xml:space="preserve">72265 .النجف الأشرف؛ مكتبة الإمام أمير المؤمنين العامة؛ رقم المخطوط : 115</w:t>
      </w:r>
    </w:p>
    <w:p>
      <w:pPr>
        <w:pStyle w:val="BookText"/>
      </w:pPr>
      <w:r>
        <w:rPr>
          <w:rFonts w:ascii="Amiri" w:hAnsi="Amiri" w:eastAsia="Amiri" w:cs="Amiri"/>
          <w:lang w:bidi="ar-SA"/>
          <w:color w:val="111111"/>
          <w:sz w:val="28"/>
          <w:szCs w:val="28"/>
          <w:rtl/>
        </w:rPr>
        <w:t xml:space="preserve">كا :يحيى بن علي القاري ،تا: 1094ه- ( معجم المخطوطات النجفية : 936]</w:t>
      </w:r>
    </w:p>
    <w:p>
      <w:pPr>
        <w:pStyle w:val="BookText"/>
      </w:pPr>
      <w:r>
        <w:rPr>
          <w:rFonts w:ascii="Amiri" w:hAnsi="Amiri" w:eastAsia="Amiri" w:cs="Amiri"/>
          <w:lang w:bidi="ar-SA"/>
          <w:color w:val="111111"/>
          <w:sz w:val="28"/>
          <w:szCs w:val="28"/>
          <w:rtl/>
        </w:rPr>
        <w:t xml:space="preserve">72266 .النجف الأشرف؛ مكتبة الإمام أمير المؤمنين العامة؛ رقم المخطوط : 2088</w:t>
      </w:r>
    </w:p>
    <w:p>
      <w:pPr>
        <w:pStyle w:val="BookText"/>
      </w:pPr>
      <w:r>
        <w:rPr>
          <w:rFonts w:ascii="Amiri" w:hAnsi="Amiri" w:eastAsia="Amiri" w:cs="Amiri"/>
          <w:lang w:bidi="ar-SA"/>
          <w:color w:val="111111"/>
          <w:sz w:val="28"/>
          <w:szCs w:val="28"/>
          <w:rtl/>
        </w:rPr>
        <w:t xml:space="preserve">الجزء العاشر والحادي عشر الجزء الرابع والخامس والسادس من هذه الدروة؛ كا: الشيخ جعفر بن محمّد باقر الكاشاني ،تا: 1096ه-؛ ناقصة الآخر؛ 399ق [ف: 4-516]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297</w:t>
      </w:r>
    </w:p>
    <w:p>
      <w:pPr>
        <w:pStyle w:val="BookText"/>
      </w:pPr>
      <w:r>
        <w:rPr>
          <w:rFonts w:ascii="Amiri" w:hAnsi="Amiri" w:eastAsia="Amiri" w:cs="Amiri"/>
          <w:lang w:bidi="ar-SA"/>
          <w:color w:val="111111"/>
          <w:sz w:val="28"/>
          <w:szCs w:val="28"/>
          <w:rtl/>
        </w:rPr>
        <w:t xml:space="preserve">النسخة السابقة نفسها [معجم المخطوطات النجفية: 934]</w:t>
      </w:r>
    </w:p>
    <w:p>
      <w:pPr>
        <w:pStyle w:val="BookText"/>
      </w:pPr>
      <w:r>
        <w:rPr>
          <w:rFonts w:ascii="Amiri" w:hAnsi="Amiri" w:eastAsia="Amiri" w:cs="Amiri"/>
          <w:lang w:bidi="ar-SA"/>
          <w:color w:val="111111"/>
          <w:sz w:val="28"/>
          <w:szCs w:val="28"/>
          <w:rtl/>
        </w:rPr>
        <w:t xml:space="preserve">72267 . النجف الأشرف؛ مكتبة الإمام الخوئي؛ رقم المخطوط : 41</w:t>
      </w:r>
    </w:p>
    <w:p>
      <w:pPr>
        <w:pStyle w:val="BookText"/>
      </w:pPr>
      <w:r>
        <w:rPr>
          <w:rFonts w:ascii="Amiri" w:hAnsi="Amiri" w:eastAsia="Amiri" w:cs="Amiri"/>
          <w:lang w:bidi="ar-SA"/>
          <w:color w:val="111111"/>
          <w:sz w:val="28"/>
          <w:szCs w:val="28"/>
          <w:rtl/>
        </w:rPr>
        <w:t xml:space="preserve">الجزء ،10 كتاب المعايش والمكاسب؛ نسخ، كا: ولي بن محمّد علي الهزار جريبي، تا: 1097ه-، 215ق، 23 س، 21*12سم [دارالعلم : 40]</w:t>
      </w:r>
    </w:p>
    <w:p>
      <w:pPr>
        <w:pStyle w:val="BookText"/>
      </w:pPr>
      <w:r>
        <w:rPr>
          <w:rFonts w:ascii="Amiri" w:hAnsi="Amiri" w:eastAsia="Amiri" w:cs="Amiri"/>
          <w:lang w:bidi="ar-SA"/>
          <w:color w:val="111111"/>
          <w:sz w:val="28"/>
          <w:szCs w:val="28"/>
          <w:rtl/>
        </w:rPr>
        <w:t xml:space="preserve">72268 .كربلاء؛ الروضة الحسينية (مكتبة)؛ رقم المخطوط : 1121 م ح 9481</w:t>
      </w:r>
    </w:p>
    <w:p>
      <w:pPr>
        <w:pStyle w:val="BookText"/>
      </w:pPr>
      <w:r>
        <w:rPr>
          <w:rFonts w:ascii="IRNazanin" w:hAnsi="IRNazanin" w:eastAsia="IRNazanin" w:cs="IRNazanin"/>
          <w:lang w:bidi="fa-IR"/>
          <w:color w:val="111111"/>
          <w:sz w:val="28"/>
          <w:szCs w:val="28"/>
          <w:rtl/>
        </w:rPr>
        <w:t xml:space="preserve">نسخ ،کا :شاه ولي بن محمّد علي الهزار الجريبي، تا: 1097ه- 428ص، 23 س، 21*12سم [مخطوطات كربلاء: 4-514]</w:t>
      </w:r>
    </w:p>
    <w:p>
      <w:pPr>
        <w:pStyle w:val="BookText"/>
      </w:pPr>
      <w:r>
        <w:rPr>
          <w:rFonts w:ascii="Times New Roman" w:hAnsi="Times New Roman" w:eastAsia="Times New Roman" w:cs="Times New Roman"/>
          <w:lang w:val="en-US" w:bidi="en-US"/>
          <w:color w:val="111111"/>
          <w:sz w:val="28"/>
          <w:szCs w:val="28"/>
          <w:rtl/>
        </w:rPr>
        <w:t xml:space="preserve">72269.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450</w:t>
      </w:r>
    </w:p>
    <w:p>
      <w:pPr>
        <w:pStyle w:val="BookText"/>
      </w:pPr>
      <w:r>
        <w:rPr>
          <w:rFonts w:ascii="Amiri" w:hAnsi="Amiri" w:eastAsia="Amiri" w:cs="Amiri"/>
          <w:lang w:bidi="ar-SA"/>
          <w:color w:val="111111"/>
          <w:sz w:val="28"/>
          <w:szCs w:val="28"/>
          <w:rtl/>
        </w:rPr>
        <w:t xml:space="preserve">الجزء ،11، في المطاعم والمشارب والزي والتجمل؛ كا: زين العابدين الحسني الحسيني الكاشاني، تا: 1097ه- 225ق، 18/6*25سم [ف: 4-506]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430</w:t>
      </w:r>
    </w:p>
    <w:p>
      <w:pPr>
        <w:pStyle w:val="BookText"/>
      </w:pPr>
      <w:r>
        <w:rPr>
          <w:rFonts w:ascii="Amiri" w:hAnsi="Amiri" w:eastAsia="Amiri" w:cs="Amiri"/>
          <w:lang w:bidi="ar-SA"/>
          <w:color w:val="111111"/>
          <w:sz w:val="28"/>
          <w:szCs w:val="28"/>
          <w:rtl/>
        </w:rPr>
        <w:t xml:space="preserve">النسخة السابقة نفسها [معجم المخطوطات النجفية: 935]</w:t>
      </w:r>
    </w:p>
    <w:p>
      <w:pPr>
        <w:pStyle w:val="BookText"/>
      </w:pPr>
      <w:r>
        <w:rPr>
          <w:rFonts w:ascii="Amiri" w:hAnsi="Amiri" w:eastAsia="Amiri" w:cs="Amiri"/>
          <w:lang w:bidi="ar-SA"/>
          <w:color w:val="111111"/>
          <w:sz w:val="28"/>
          <w:szCs w:val="28"/>
          <w:rtl/>
        </w:rPr>
        <w:t xml:space="preserve">72270 .النجف الأشرف؛ مكتبة الإمام أمير المؤمنين العامة؛ رقم المخطوط دون الرقم</w:t>
      </w:r>
    </w:p>
    <w:p>
      <w:pPr>
        <w:pStyle w:val="BookText"/>
      </w:pPr>
      <w:r>
        <w:rPr>
          <w:rFonts w:ascii="Amiri" w:hAnsi="Amiri" w:eastAsia="Amiri" w:cs="Amiri"/>
          <w:lang w:bidi="ar-SA"/>
          <w:color w:val="111111"/>
          <w:sz w:val="28"/>
          <w:szCs w:val="28"/>
          <w:rtl/>
        </w:rPr>
        <w:t xml:space="preserve">الجزء العاشر والحادي عشر؛ كا: الشيخ جعفر بن محمّد باقر الكاشاني، تا: 1097ه- [ف:</w:t>
      </w:r>
    </w:p>
    <w:p>
      <w:pPr>
        <w:pStyle w:val="BookText"/>
      </w:pPr>
      <w:r>
        <w:rPr>
          <w:rFonts w:ascii="Times New Roman" w:hAnsi="Times New Roman" w:eastAsia="Times New Roman" w:cs="Times New Roman"/>
          <w:lang w:val="en-US" w:bidi="en-US"/>
          <w:color w:val="111111"/>
          <w:sz w:val="28"/>
          <w:szCs w:val="28"/>
          <w:rtl/>
        </w:rPr>
        <w:t xml:space="preserve">512-4 ]</w:t>
      </w:r>
    </w:p>
    <w:p>
      <w:pPr>
        <w:pStyle w:val="BookText"/>
      </w:pPr>
      <w:r>
        <w:rPr>
          <w:rFonts w:ascii="Times New Roman" w:hAnsi="Times New Roman" w:eastAsia="Times New Roman" w:cs="Times New Roman"/>
          <w:lang w:val="en-US" w:bidi="en-US"/>
          <w:color w:val="111111"/>
          <w:sz w:val="28"/>
          <w:szCs w:val="28"/>
          <w:rtl/>
        </w:rPr>
        <w:t xml:space="preserve">72271.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2089</w:t>
      </w:r>
    </w:p>
    <w:p>
      <w:pPr>
        <w:pStyle w:val="BookText"/>
      </w:pPr>
      <w:r>
        <w:rPr>
          <w:rFonts w:ascii="Amiri" w:hAnsi="Amiri" w:eastAsia="Amiri" w:cs="Amiri"/>
          <w:lang w:bidi="ar-SA"/>
          <w:color w:val="111111"/>
          <w:sz w:val="28"/>
          <w:szCs w:val="28"/>
          <w:rtl/>
        </w:rPr>
        <w:t xml:space="preserve">الجزء 12 ؛كا: الشيخ جعفر بن محمّد باقر الكاشاني، تا: 24 رمضان -1098ه- [ف: 4-</w:t>
      </w:r>
    </w:p>
    <w:p>
      <w:pPr>
        <w:pStyle w:val="BookText"/>
      </w:pPr>
      <w:r>
        <w:rPr>
          <w:rFonts w:ascii="Times New Roman" w:hAnsi="Times New Roman" w:eastAsia="Times New Roman" w:cs="Times New Roman"/>
          <w:lang w:val="en-US" w:bidi="en-US"/>
          <w:color w:val="111111"/>
          <w:sz w:val="28"/>
          <w:szCs w:val="28"/>
          <w:rtl/>
        </w:rPr>
        <w:t xml:space="preserve">518 ]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72272.</w:t>
      </w:r>
    </w:p>
    <w:p>
      <w:pPr>
        <w:pStyle w:val="BookText"/>
      </w:pPr>
      <w:r>
        <w:rPr>
          <w:rFonts w:ascii="Amiri" w:hAnsi="Amiri" w:eastAsia="Amiri" w:cs="Amiri"/>
          <w:lang w:bidi="ar-SA"/>
          <w:color w:val="111111"/>
          <w:sz w:val="28"/>
          <w:szCs w:val="28"/>
          <w:rtl/>
        </w:rPr>
        <w:t xml:space="preserve">كربلاء؛ الروضة الحسينية ( مكتبة)؛ رقم المخطوط : 1122م</w:t>
      </w:r>
    </w:p>
    <w:p>
      <w:pPr>
        <w:pStyle w:val="BookText"/>
      </w:pPr>
      <w:r>
        <w:rPr>
          <w:rFonts w:ascii="Amiri" w:hAnsi="Amiri" w:eastAsia="Amiri" w:cs="Amiri"/>
          <w:lang w:bidi="ar-SA"/>
          <w:color w:val="111111"/>
          <w:sz w:val="28"/>
          <w:szCs w:val="28"/>
          <w:rtl/>
        </w:rPr>
        <w:t xml:space="preserve">كتاب المعايش والمكاسب والمعاملات ؛نسخ، كا :ابن رشيد الإسلام المتولي سلطان أحمد الرضوي الموسوي، تا: 14 ربيع الثاني 1098ه- ناقصة : الأوّل؛ 284 ص 19س، 20*14سم</w:t>
      </w:r>
    </w:p>
    <w:p>
      <w:pPr>
        <w:pStyle w:val="BookText"/>
      </w:pPr>
      <w:r>
        <w:rPr>
          <w:rFonts w:ascii="Amiri" w:hAnsi="Amiri" w:eastAsia="Amiri" w:cs="Amiri"/>
          <w:lang w:bidi="ar-SA"/>
          <w:color w:val="111111"/>
          <w:sz w:val="28"/>
          <w:szCs w:val="28"/>
          <w:rtl/>
        </w:rPr>
        <w:t xml:space="preserve">[مخطوطات كربلاء: 4-515]</w:t>
      </w:r>
    </w:p>
    <w:p>
      <w:pPr>
        <w:pStyle w:val="BookText"/>
      </w:pPr>
      <w:r>
        <w:rPr>
          <w:rFonts w:ascii="Times New Roman" w:hAnsi="Times New Roman" w:eastAsia="Times New Roman" w:cs="Times New Roman"/>
          <w:lang w:val="en-US" w:bidi="en-US"/>
          <w:color w:val="111111"/>
          <w:sz w:val="28"/>
          <w:szCs w:val="28"/>
          <w:rtl/>
        </w:rPr>
        <w:t xml:space="preserve">72273.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451</w:t>
      </w:r>
    </w:p>
    <w:p>
      <w:pPr>
        <w:pStyle w:val="BookText"/>
      </w:pPr>
      <w:r>
        <w:rPr>
          <w:rFonts w:ascii="Amiri" w:hAnsi="Amiri" w:eastAsia="Amiri" w:cs="Amiri"/>
          <w:lang w:bidi="ar-SA"/>
          <w:color w:val="111111"/>
          <w:sz w:val="28"/>
          <w:szCs w:val="28"/>
          <w:rtl/>
        </w:rPr>
        <w:t xml:space="preserve">الجزء ،12 كتاب النكاح ؛كا :السيد زين العابدين الحسيني الكاشاني، تا: 23 شعبان</w:t>
      </w:r>
    </w:p>
    <w:p>
      <w:pPr>
        <w:pStyle w:val="BookText"/>
      </w:pPr>
      <w:r>
        <w:rPr>
          <w:rFonts w:ascii="IRNazanin" w:hAnsi="IRNazanin" w:eastAsia="IRNazanin" w:cs="IRNazanin"/>
          <w:lang w:bidi="fa-IR"/>
          <w:color w:val="111111"/>
          <w:sz w:val="28"/>
          <w:szCs w:val="28"/>
          <w:rtl/>
        </w:rPr>
        <w:t xml:space="preserve">1098ه- 377، 1/4*24/3سم [ف: 4-510]</w:t>
      </w:r>
    </w:p>
    <w:p>
      <w:pPr>
        <w:pStyle w:val="BookText"/>
      </w:pPr>
      <w:r>
        <w:rPr>
          <w:rFonts w:ascii="Amiri" w:hAnsi="Amiri" w:eastAsia="Amiri" w:cs="Amiri"/>
          <w:lang w:bidi="ar-SA"/>
          <w:color w:val="111111"/>
          <w:sz w:val="28"/>
          <w:szCs w:val="28"/>
          <w:rtl/>
        </w:rPr>
        <w:t xml:space="preserve">72274 النجف الأشرف؛ مكتبة آية الله الحكيم العامة؛ رقم المخطوط : 2291</w:t>
      </w:r>
    </w:p>
    <w:p>
      <w:pPr>
        <w:pStyle w:val="BookText"/>
      </w:pPr>
      <w:r>
        <w:rPr>
          <w:rFonts w:ascii="Amiri" w:hAnsi="Amiri" w:eastAsia="Amiri" w:cs="Amiri"/>
          <w:lang w:bidi="ar-SA"/>
          <w:color w:val="111111"/>
          <w:sz w:val="28"/>
          <w:szCs w:val="28"/>
          <w:rtl/>
        </w:rPr>
        <w:t xml:space="preserve">الصلاة - ابواب القران؛ كا :مجهول ،تا: 1099ه- 333 ص 24 س ، 25/5*14سم [معجم</w:t>
      </w:r>
    </w:p>
    <w:p>
      <w:pPr>
        <w:pStyle w:val="BookText"/>
      </w:pPr>
      <w:r>
        <w:rPr>
          <w:rFonts w:ascii="Amiri" w:hAnsi="Amiri" w:eastAsia="Amiri" w:cs="Amiri"/>
          <w:lang w:bidi="ar-SA"/>
          <w:color w:val="111111"/>
          <w:sz w:val="28"/>
          <w:szCs w:val="28"/>
          <w:rtl/>
        </w:rPr>
        <w:t xml:space="preserve">المخطوطات النجفية: 933]</w:t>
      </w:r>
    </w:p>
    <w:p>
      <w:pPr>
        <w:pStyle w:val="BookText"/>
      </w:pPr>
      <w:r>
        <w:rPr>
          <w:rFonts w:ascii="Times New Roman" w:hAnsi="Times New Roman" w:eastAsia="Times New Roman" w:cs="Times New Roman"/>
          <w:lang w:val="en-US" w:bidi="en-US"/>
          <w:color w:val="111111"/>
          <w:sz w:val="28"/>
          <w:szCs w:val="28"/>
          <w:rtl/>
        </w:rPr>
        <w:t xml:space="preserve">72270.</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44/1</w:t>
      </w:r>
    </w:p>
    <w:p>
      <w:pPr>
        <w:pStyle w:val="BookText"/>
      </w:pPr>
      <w:r>
        <w:rPr>
          <w:rFonts w:ascii="IRNazanin" w:hAnsi="IRNazanin" w:eastAsia="IRNazanin" w:cs="IRNazanin"/>
          <w:lang w:bidi="fa-IR"/>
          <w:color w:val="111111"/>
          <w:sz w:val="28"/>
          <w:szCs w:val="28"/>
          <w:rtl/>
        </w:rPr>
        <w:t xml:space="preserve">آخرها :قد تم الجزء الثالث من كتاب الوافي وهو كتاب الإيمان والكفر ويتلوه الجزء الرابع كتاب الطهارة والتنزين انشاء الله تعالى سنة 1017. كتاب الايمان والكفر ؛کا :مجهو،ل تا: القرن 11ه- 306 ص 25 س 24*19سم [ف: 181]</w:t>
      </w:r>
    </w:p>
    <w:p>
      <w:pPr>
        <w:pStyle w:val="BookText"/>
      </w:pPr>
      <w:r>
        <w:rPr>
          <w:rFonts w:ascii="Amiri" w:hAnsi="Amiri" w:eastAsia="Amiri" w:cs="Amiri"/>
          <w:lang w:bidi="ar-SA"/>
          <w:color w:val="111111"/>
          <w:sz w:val="28"/>
          <w:szCs w:val="28"/>
          <w:rtl/>
        </w:rPr>
        <w:t xml:space="preserve">72276 . النجف الأشرف؛ مكتبة الإمام الخوئي؛ رقم المخطوط : 142</w:t>
      </w:r>
    </w:p>
    <w:p>
      <w:pPr>
        <w:pStyle w:val="BookText"/>
      </w:pPr>
      <w:r>
        <w:rPr>
          <w:rFonts w:ascii="IRNazanin" w:hAnsi="IRNazanin" w:eastAsia="IRNazanin" w:cs="IRNazanin"/>
          <w:lang w:bidi="fa-IR"/>
          <w:color w:val="111111"/>
          <w:sz w:val="28"/>
          <w:szCs w:val="28"/>
          <w:rtl/>
        </w:rPr>
        <w:t xml:space="preserve">أولها: حفظه من المشركين مع مثيرة أعدائه وإبقائه إلى مدة من السنين ويؤيده قراءة آية بينة أو التقدير مقام إبراهيم وآمن من دخله اقتصر بهما؛ آخرها: آخر أبواب أحكام الأرضين ،والمياه وبتمامها تم كتاب المعايش والمكاسب والمعاملات من أجزاء كتاب الوافي ، و يتلوه في الجزء الحادي عشر كتاب المطاعم والمشارب والتجملات إن شاء الله تعالى والحمد الله أولاً وآخراً كتاب الحج والعمرة وزيارات المشاهد وهو ناقص بمقدار ورقة واحدة)، وكتاب الأمر بالمعروف والنهي عن المنكر والقضاء والشهادات، وكتاب المعايش والمعاملات؛ نسخ، کا :</w:t>
      </w:r>
    </w:p>
    <w:p>
      <w:pPr>
        <w:pStyle w:val="BookText"/>
      </w:pPr>
      <w:r>
        <w:rPr>
          <w:rFonts w:ascii="Amiri" w:hAnsi="Amiri" w:eastAsia="Amiri" w:cs="Amiri"/>
          <w:lang w:bidi="ar-SA"/>
          <w:color w:val="111111"/>
          <w:sz w:val="28"/>
          <w:szCs w:val="28"/>
          <w:rtl/>
        </w:rPr>
        <w:t xml:space="preserve">،مجهول ،تا :القرن 11ه- ناقصة : الأوّل ؛ 284 ق ، 30 س ، 18*25سم [ف: 1-245]</w:t>
      </w:r>
    </w:p>
    <w:p>
      <w:pPr>
        <w:pStyle w:val="BookText"/>
      </w:pPr>
      <w:r>
        <w:rPr>
          <w:rFonts w:ascii="Amiri" w:hAnsi="Amiri" w:eastAsia="Amiri" w:cs="Amiri"/>
          <w:lang w:bidi="ar-SA"/>
          <w:color w:val="111111"/>
          <w:sz w:val="28"/>
          <w:szCs w:val="28"/>
          <w:rtl/>
        </w:rPr>
        <w:t xml:space="preserve">72277 .كربلاء ؛العتبة العباسية؛ رقم المخطوط : 241</w:t>
      </w:r>
    </w:p>
    <w:p>
      <w:pPr>
        <w:pStyle w:val="BookText"/>
      </w:pPr>
      <w:r>
        <w:rPr>
          <w:rFonts w:ascii="IRNazanin" w:hAnsi="IRNazanin" w:eastAsia="IRNazanin" w:cs="IRNazanin"/>
          <w:lang w:bidi="fa-IR"/>
          <w:color w:val="111111"/>
          <w:sz w:val="28"/>
          <w:szCs w:val="28"/>
          <w:rtl/>
        </w:rPr>
        <w:t xml:space="preserve">أوّلها: الحمد لله والصلاة والسلام على رسول الله، ثم على أهل بيت رسول الله، ثم على رواة أحكام الله، ثم على من انتفع بمواعظ الله؛ آخرها: من المجاورة بمعنى المجاوبة يقال كلمته فما أحار إلى جوابا أي مارد جوابا طائرين مسرعين يعني من الخوف لطيفا أي بحيث لم يطلع عليه أحد المجلد الثاني من اول كتاب الحج والعمرة والزيارات إلى آخره؛ نسخ ،کا: مجهول، تا: القرن 11ه- 225 ق ، 25 س ، 29*18سم [ف: 1-283]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72278 .كربلاء ؛العتبة العباسية؛ رقم المخطوط : 84</w:t>
      </w:r>
    </w:p>
    <w:p>
      <w:pPr>
        <w:pStyle w:val="BookText"/>
      </w:pPr>
      <w:r>
        <w:rPr>
          <w:rFonts w:ascii="Amiri" w:hAnsi="Amiri" w:eastAsia="Amiri" w:cs="Amiri"/>
          <w:lang w:bidi="ar-SA"/>
          <w:color w:val="111111"/>
          <w:sz w:val="28"/>
          <w:szCs w:val="28"/>
          <w:rtl/>
        </w:rPr>
        <w:t xml:space="preserve">أوّلها :الحمد لله والصلاة على رسول الله ثم على أهل البيت رسول الله ثم على رواة أحكام الله ثم على من ؛آخرها: قال: قلت له: جعلت فداك نري الدواب في بطون أيديها مثل الرقعتين في باطن يديها مثل الكي فأي شي هو. الجزء التاسع والعاشر والحادي عشر من كتاب الحسبه والأحكام والشهادات إلى نهاية كتاب المطاعم والمشارب والمتجملات</w:t>
      </w:r>
    </w:p>
    <w:p>
      <w:pPr>
        <w:pStyle w:val="BookText"/>
      </w:pPr>
      <w:r>
        <w:rPr>
          <w:rFonts w:ascii="IRNazanin" w:hAnsi="IRNazanin" w:eastAsia="IRNazanin" w:cs="IRNazanin"/>
          <w:lang w:bidi="fa-IR"/>
          <w:color w:val="111111"/>
          <w:sz w:val="28"/>
          <w:szCs w:val="28"/>
          <w:rtl/>
        </w:rPr>
        <w:t xml:space="preserve">نسخ ،کا :محمّد بن محمد رضا المدعو بإبراهيم ،تا :القرن 11ه-، 294 ق ، 25 س ، 244*18سم [ف: 1-102]</w:t>
      </w:r>
    </w:p>
    <w:p>
      <w:pPr>
        <w:pStyle w:val="BookText"/>
      </w:pPr>
      <w:r>
        <w:rPr>
          <w:rFonts w:ascii="Amiri" w:hAnsi="Amiri" w:eastAsia="Amiri" w:cs="Amiri"/>
          <w:lang w:bidi="ar-SA"/>
          <w:color w:val="111111"/>
          <w:sz w:val="28"/>
          <w:szCs w:val="28"/>
          <w:rtl/>
        </w:rPr>
        <w:t xml:space="preserve">72279 .كربلاء؛ الروضة الحسينية (مكتبة)؛ رقم المخطوط : 1115م - ح 9897</w:t>
      </w:r>
    </w:p>
    <w:p>
      <w:pPr>
        <w:pStyle w:val="BookText"/>
      </w:pPr>
      <w:r>
        <w:rPr>
          <w:rFonts w:ascii="IRNazanin" w:hAnsi="IRNazanin" w:eastAsia="IRNazanin" w:cs="IRNazanin"/>
          <w:lang w:bidi="fa-IR"/>
          <w:color w:val="111111"/>
          <w:sz w:val="28"/>
          <w:szCs w:val="28"/>
          <w:rtl/>
        </w:rPr>
        <w:t xml:space="preserve">و هو كتاب النكاح والطلاق والولادات من المجلد الثاني عشر؛ نسخ ،کا :مجهول ،تا :القرن 11ه- 4 406 ص ، 21 س ، 21*15 سم[ مخطوطات كربلاء: 4-513]</w:t>
      </w:r>
    </w:p>
    <w:p>
      <w:pPr>
        <w:pStyle w:val="BookText"/>
      </w:pPr>
      <w:r>
        <w:rPr>
          <w:rFonts w:ascii="Times New Roman" w:hAnsi="Times New Roman" w:eastAsia="Times New Roman" w:cs="Times New Roman"/>
          <w:lang w:val="en-US" w:bidi="en-US"/>
          <w:color w:val="111111"/>
          <w:sz w:val="28"/>
          <w:szCs w:val="28"/>
          <w:rtl/>
        </w:rPr>
        <w:t xml:space="preserve">72280.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148</w:t>
      </w:r>
    </w:p>
    <w:p>
      <w:pPr>
        <w:pStyle w:val="BookText"/>
      </w:pPr>
      <w:r>
        <w:rPr>
          <w:rFonts w:ascii="Amiri" w:hAnsi="Amiri" w:eastAsia="Amiri" w:cs="Amiri"/>
          <w:lang w:bidi="ar-SA"/>
          <w:color w:val="111111"/>
          <w:sz w:val="28"/>
          <w:szCs w:val="28"/>
          <w:rtl/>
        </w:rPr>
        <w:t xml:space="preserve">كا :بشير بن نقد علي عبد العظيم ،تا: 1100 ه- [ معجم المخطوطات النجفية 934]</w:t>
      </w:r>
    </w:p>
    <w:p>
      <w:pPr>
        <w:pStyle w:val="BookText"/>
      </w:pPr>
      <w:r>
        <w:rPr>
          <w:rFonts w:ascii="Times New Roman" w:hAnsi="Times New Roman" w:eastAsia="Times New Roman" w:cs="Times New Roman"/>
          <w:lang w:val="en-US" w:bidi="en-US"/>
          <w:color w:val="111111"/>
          <w:sz w:val="28"/>
          <w:szCs w:val="28"/>
          <w:rtl/>
        </w:rPr>
        <w:t xml:space="preserve">72281.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:380</w:t>
      </w:r>
    </w:p>
    <w:p>
      <w:pPr>
        <w:pStyle w:val="BookText"/>
      </w:pPr>
      <w:r>
        <w:rPr>
          <w:rFonts w:ascii="IRNazanin" w:hAnsi="IRNazanin" w:eastAsia="IRNazanin" w:cs="IRNazanin"/>
          <w:lang w:bidi="fa-IR"/>
          <w:color w:val="111111"/>
          <w:sz w:val="28"/>
          <w:szCs w:val="28"/>
          <w:rtl/>
        </w:rPr>
        <w:t xml:space="preserve">کا :جعفر بن محمّد باقر، تا: 1100 ه- [ معجم المخطوطات النجفية: 935]</w:t>
      </w:r>
    </w:p>
    <w:p>
      <w:pPr>
        <w:pStyle w:val="BookText"/>
      </w:pPr>
      <w:r>
        <w:rPr>
          <w:rFonts w:ascii="Times New Roman" w:hAnsi="Times New Roman" w:eastAsia="Times New Roman" w:cs="Times New Roman"/>
          <w:lang w:val="en-US" w:bidi="en-US"/>
          <w:color w:val="111111"/>
          <w:sz w:val="28"/>
          <w:szCs w:val="28"/>
          <w:rtl/>
        </w:rPr>
        <w:t xml:space="preserve">72282.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1010</w:t>
      </w:r>
    </w:p>
    <w:p>
      <w:pPr>
        <w:pStyle w:val="BookText"/>
      </w:pPr>
      <w:r>
        <w:rPr>
          <w:rFonts w:ascii="Amiri" w:hAnsi="Amiri" w:eastAsia="Amiri" w:cs="Amiri"/>
          <w:lang w:bidi="ar-SA"/>
          <w:color w:val="111111"/>
          <w:sz w:val="28"/>
          <w:szCs w:val="28"/>
          <w:rtl/>
        </w:rPr>
        <w:t xml:space="preserve">كا :بني بن نقد علي العبد العظيمي ،تا: 24 محرم 1100 ه-؛ 249ق، 20*22سم [ف: 4 -</w:t>
      </w:r>
    </w:p>
    <w:p>
      <w:pPr>
        <w:pStyle w:val="BookText"/>
      </w:pPr>
      <w:r>
        <w:rPr>
          <w:rFonts w:ascii="Times New Roman" w:hAnsi="Times New Roman" w:eastAsia="Times New Roman" w:cs="Times New Roman"/>
          <w:lang w:val="en-US" w:bidi="en-US"/>
          <w:color w:val="111111"/>
          <w:sz w:val="28"/>
          <w:szCs w:val="28"/>
          <w:rtl/>
        </w:rPr>
        <w:t xml:space="preserve">496 ]</w:t>
      </w:r>
    </w:p>
    <w:p>
      <w:pPr>
        <w:pStyle w:val="BookText"/>
      </w:pPr>
      <w:r>
        <w:rPr>
          <w:rFonts w:ascii="Times New Roman" w:hAnsi="Times New Roman" w:eastAsia="Times New Roman" w:cs="Times New Roman"/>
          <w:lang w:val="en-US" w:bidi="en-US"/>
          <w:color w:val="111111"/>
          <w:sz w:val="28"/>
          <w:szCs w:val="28"/>
          <w:rtl/>
        </w:rPr>
        <w:t xml:space="preserve">72283.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2090</w:t>
      </w:r>
    </w:p>
    <w:p>
      <w:pPr>
        <w:pStyle w:val="BookText"/>
      </w:pPr>
      <w:r>
        <w:rPr>
          <w:rFonts w:ascii="Amiri" w:hAnsi="Amiri" w:eastAsia="Amiri" w:cs="Amiri"/>
          <w:lang w:bidi="ar-SA"/>
          <w:color w:val="111111"/>
          <w:sz w:val="28"/>
          <w:szCs w:val="28"/>
          <w:rtl/>
        </w:rPr>
        <w:t xml:space="preserve">الجزء 13 ؛كا: المحقق الشيخ جعفر بن محمّد باقر الكاشاني ،تا: 21 محرم 1100 ه- [ف:</w:t>
      </w:r>
    </w:p>
    <w:p>
      <w:pPr>
        <w:pStyle w:val="BookText"/>
      </w:pPr>
      <w:r>
        <w:rPr>
          <w:rFonts w:ascii="Times New Roman" w:hAnsi="Times New Roman" w:eastAsia="Times New Roman" w:cs="Times New Roman"/>
          <w:lang w:val="en-US" w:bidi="en-US"/>
          <w:color w:val="111111"/>
          <w:sz w:val="28"/>
          <w:szCs w:val="28"/>
          <w:rtl/>
        </w:rPr>
        <w:t xml:space="preserve">8-049 ]</w:t>
      </w:r>
    </w:p>
    <w:p>
      <w:pPr>
        <w:pStyle w:val="BookText"/>
      </w:pPr>
      <w:r>
        <w:rPr>
          <w:rFonts w:ascii="Times New Roman" w:hAnsi="Times New Roman" w:eastAsia="Times New Roman" w:cs="Times New Roman"/>
          <w:lang w:val="en-US" w:bidi="en-US"/>
          <w:color w:val="111111"/>
          <w:sz w:val="28"/>
          <w:szCs w:val="28"/>
          <w:rtl/>
        </w:rPr>
        <w:t xml:space="preserve">72284.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1356</w:t>
      </w:r>
    </w:p>
    <w:p>
      <w:pPr>
        <w:pStyle w:val="BookText"/>
      </w:pPr>
      <w:r>
        <w:rPr>
          <w:rFonts w:ascii="IRNazanin" w:hAnsi="IRNazanin" w:eastAsia="IRNazanin" w:cs="IRNazanin"/>
          <w:lang w:bidi="fa-IR"/>
          <w:color w:val="111111"/>
          <w:sz w:val="28"/>
          <w:szCs w:val="28"/>
          <w:rtl/>
        </w:rPr>
        <w:t xml:space="preserve">المطاعم والمشارب؛ کا: شاه ولي بن محمّد الزار حربي ،تا: 1100ه- 213ص 11/5*18/8سم [معجم المخطوطات النجفية : 933]</w:t>
      </w:r>
    </w:p>
    <w:p>
      <w:pPr>
        <w:pStyle w:val="BookText"/>
      </w:pPr>
      <w:r>
        <w:rPr>
          <w:rFonts w:ascii="Times New Roman" w:hAnsi="Times New Roman" w:eastAsia="Times New Roman" w:cs="Times New Roman"/>
          <w:lang w:val="en-US" w:bidi="en-US"/>
          <w:color w:val="111111"/>
          <w:sz w:val="28"/>
          <w:szCs w:val="28"/>
          <w:rtl/>
        </w:rPr>
        <w:t xml:space="preserve">72285.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442</w:t>
      </w:r>
    </w:p>
    <w:p>
      <w:pPr>
        <w:pStyle w:val="BookText"/>
      </w:pPr>
      <w:r>
        <w:rPr>
          <w:rFonts w:ascii="IRNazanin" w:hAnsi="IRNazanin" w:eastAsia="IRNazanin" w:cs="IRNazanin"/>
          <w:lang w:bidi="fa-IR"/>
          <w:color w:val="111111"/>
          <w:sz w:val="28"/>
          <w:szCs w:val="28"/>
          <w:rtl/>
        </w:rPr>
        <w:t xml:space="preserve">کا :مجهول، تا: 1102 ه- ( معجم المخطوطات النجفية: 936]</w:t>
      </w:r>
    </w:p>
    <w:p>
      <w:pPr>
        <w:pStyle w:val="BookText"/>
      </w:pPr>
      <w:r>
        <w:rPr>
          <w:rFonts w:ascii="Times New Roman" w:hAnsi="Times New Roman" w:eastAsia="Times New Roman" w:cs="Times New Roman"/>
          <w:lang w:val="en-US" w:bidi="en-US"/>
          <w:color w:val="111111"/>
          <w:sz w:val="28"/>
          <w:szCs w:val="28"/>
          <w:rtl/>
        </w:rPr>
        <w:t xml:space="preserve">72286.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:133</w:t>
      </w:r>
    </w:p>
    <w:p>
      <w:pPr>
        <w:pStyle w:val="BookText"/>
      </w:pPr>
      <w:r>
        <w:rPr>
          <w:rFonts w:ascii="Amiri" w:hAnsi="Amiri" w:eastAsia="Amiri" w:cs="Amiri"/>
          <w:lang w:bidi="ar-SA"/>
          <w:color w:val="111111"/>
          <w:sz w:val="28"/>
          <w:szCs w:val="28"/>
          <w:rtl/>
        </w:rPr>
        <w:t xml:space="preserve">الجزء الثالث؛ كا :محمّد مقيم بن محمّد إبراهيم ،تا :غرة جمادي الثانية 1102ه-</w:t>
      </w:r>
    </w:p>
    <w:p>
      <w:pPr>
        <w:pStyle w:val="BookText"/>
      </w:pPr>
      <w:r>
        <w:rPr>
          <w:rFonts w:ascii="IRNazanin" w:hAnsi="IRNazanin" w:eastAsia="IRNazanin" w:cs="IRNazanin"/>
          <w:lang w:bidi="fa-IR"/>
          <w:color w:val="111111"/>
          <w:sz w:val="28"/>
          <w:szCs w:val="28"/>
          <w:rtl/>
        </w:rPr>
        <w:t xml:space="preserve">333ق، 23*12سم [ف: 4-515]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72287.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1009</w:t>
      </w:r>
    </w:p>
    <w:p>
      <w:pPr>
        <w:pStyle w:val="BookText"/>
      </w:pPr>
      <w:r>
        <w:rPr>
          <w:rFonts w:ascii="Amiri" w:hAnsi="Amiri" w:eastAsia="Amiri" w:cs="Amiri"/>
          <w:lang w:bidi="ar-SA"/>
          <w:color w:val="111111"/>
          <w:sz w:val="28"/>
          <w:szCs w:val="28"/>
          <w:rtl/>
        </w:rPr>
        <w:t xml:space="preserve">الجزء الحادي عشر والثاني عشر؛ كا :محمّد حسين الغفاري ،تا: 5 جمادى الثانية 1106 ه- 11، 23/3*15/7سم [ف: 4-514]</w:t>
      </w:r>
    </w:p>
    <w:p>
      <w:pPr>
        <w:pStyle w:val="BookText"/>
      </w:pPr>
      <w:r>
        <w:rPr>
          <w:rFonts w:ascii="Amiri" w:hAnsi="Amiri" w:eastAsia="Amiri" w:cs="Amiri"/>
          <w:lang w:bidi="ar-SA"/>
          <w:color w:val="111111"/>
          <w:sz w:val="28"/>
          <w:szCs w:val="28"/>
          <w:rtl/>
        </w:rPr>
        <w:t xml:space="preserve">72288 .كربلاء؛ الروضة الحسينية ( مكتبة)؛ رقم المخطوط : 1124م - ح9741</w:t>
      </w:r>
    </w:p>
    <w:p>
      <w:pPr>
        <w:pStyle w:val="BookText"/>
      </w:pPr>
      <w:r>
        <w:rPr>
          <w:rFonts w:ascii="Amiri" w:hAnsi="Amiri" w:eastAsia="Amiri" w:cs="Amiri"/>
          <w:lang w:bidi="ar-SA"/>
          <w:color w:val="111111"/>
          <w:sz w:val="28"/>
          <w:szCs w:val="28"/>
          <w:rtl/>
        </w:rPr>
        <w:t xml:space="preserve">الجزء الثاني هو كتاب الحجة؛ نسخ ،كا :حسين بن علي الجابلقي ،تا: 1107ه- 306ص 27 س 28*18سم[ مخطوطات كربلاء: 4-515]</w:t>
      </w:r>
    </w:p>
    <w:p>
      <w:pPr>
        <w:pStyle w:val="BookText"/>
      </w:pPr>
      <w:r>
        <w:rPr>
          <w:rFonts w:ascii="Amiri" w:hAnsi="Amiri" w:eastAsia="Amiri" w:cs="Amiri"/>
          <w:lang w:bidi="ar-SA"/>
          <w:color w:val="111111"/>
          <w:sz w:val="28"/>
          <w:szCs w:val="28"/>
          <w:rtl/>
        </w:rPr>
        <w:t xml:space="preserve">72289 .بغداد دير الآباء الكرمليين؛ رقم المخطوط : 31</w:t>
      </w:r>
    </w:p>
    <w:p>
      <w:pPr>
        <w:pStyle w:val="BookText"/>
      </w:pPr>
      <w:r>
        <w:rPr>
          <w:rFonts w:ascii="Amiri" w:hAnsi="Amiri" w:eastAsia="Amiri" w:cs="Amiri"/>
          <w:lang w:bidi="ar-SA"/>
          <w:color w:val="111111"/>
          <w:sz w:val="28"/>
          <w:szCs w:val="28"/>
          <w:rtl/>
        </w:rPr>
        <w:t xml:space="preserve">أوّلها : الحمد لله رب العالمين والصلوة والسلام على محمد وآله الطاهرين، أما بعد فهذا</w:t>
      </w:r>
    </w:p>
    <w:p>
      <w:pPr>
        <w:pStyle w:val="BookText"/>
      </w:pPr>
      <w:r>
        <w:rPr>
          <w:rFonts w:ascii="Amiri" w:hAnsi="Amiri" w:eastAsia="Amiri" w:cs="Amiri"/>
          <w:lang w:bidi="ar-SA"/>
          <w:color w:val="111111"/>
          <w:sz w:val="28"/>
          <w:szCs w:val="28"/>
          <w:rtl/>
        </w:rPr>
        <w:t xml:space="preserve">فهرس ما في هذا المجلد كتبته لتسهيل الاطلاع على موضع كل باب والله الحمد؛ آخرها :وقد وقع الفراغ من تنميقه بيدي الفقير الحقير الراجي إلى الله الملك العلام سلام ابن عبد السلام ابن عبد القادر ابن عبد السلام الجابري في سابع شهر ربيع المولود من شهور سنة عشر ومائة والف من الهجرة المباركة. الكتب 1511 من كتاب المطاعم والمشارب والتجملات إلى المشيخة</w:t>
      </w:r>
    </w:p>
    <w:p>
      <w:pPr>
        <w:pStyle w:val="BookText"/>
      </w:pPr>
      <w:r>
        <w:rPr>
          <w:rFonts w:ascii="Amiri" w:hAnsi="Amiri" w:eastAsia="Amiri" w:cs="Amiri"/>
          <w:lang w:bidi="ar-SA"/>
          <w:color w:val="111111"/>
          <w:sz w:val="28"/>
          <w:szCs w:val="28"/>
          <w:rtl/>
        </w:rPr>
        <w:t xml:space="preserve">نسخ ،كا :سلام بن عبد السلام الجابري، تا: 1109 ه- 4 843 ص 31س ، 18/5*32/5سم [المورد: 5-162]</w:t>
      </w:r>
    </w:p>
    <w:p>
      <w:pPr>
        <w:pStyle w:val="BookText"/>
      </w:pPr>
      <w:r>
        <w:rPr>
          <w:rFonts w:ascii="Times New Roman" w:hAnsi="Times New Roman" w:eastAsia="Times New Roman" w:cs="Times New Roman"/>
          <w:lang w:val="en-US" w:bidi="en-US"/>
          <w:color w:val="111111"/>
          <w:sz w:val="28"/>
          <w:szCs w:val="28"/>
          <w:rtl/>
        </w:rPr>
        <w:t xml:space="preserve">72290.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447</w:t>
      </w:r>
    </w:p>
    <w:p>
      <w:pPr>
        <w:pStyle w:val="BookText"/>
      </w:pPr>
      <w:r>
        <w:rPr>
          <w:rFonts w:ascii="Amiri" w:hAnsi="Amiri" w:eastAsia="Amiri" w:cs="Amiri"/>
          <w:lang w:bidi="ar-SA"/>
          <w:color w:val="111111"/>
          <w:sz w:val="28"/>
          <w:szCs w:val="28"/>
          <w:rtl/>
        </w:rPr>
        <w:t xml:space="preserve">الجزء السادس كتاب الزكاة والخمس المبرات والسابع كتاب الصيام والاعتكاف</w:t>
      </w:r>
    </w:p>
    <w:p>
      <w:pPr>
        <w:pStyle w:val="BookText"/>
      </w:pPr>
      <w:r>
        <w:rPr>
          <w:rFonts w:ascii="Amiri" w:hAnsi="Amiri" w:eastAsia="Amiri" w:cs="Amiri"/>
          <w:lang w:bidi="ar-SA"/>
          <w:color w:val="111111"/>
          <w:sz w:val="28"/>
          <w:szCs w:val="28"/>
          <w:rtl/>
        </w:rPr>
        <w:t xml:space="preserve">كا: إسماعيل بن حاج إبراهيم العامري السبزواري، تا: 1109 ه- 197ق، 24/4*18/7سم</w:t>
      </w:r>
    </w:p>
    <w:p>
      <w:pPr>
        <w:pStyle w:val="BookText"/>
      </w:pPr>
      <w:r>
        <w:rPr>
          <w:rFonts w:ascii="IRNazanin" w:hAnsi="IRNazanin" w:eastAsia="IRNazanin" w:cs="IRNazanin"/>
          <w:lang w:bidi="fa-IR"/>
          <w:color w:val="111111"/>
          <w:sz w:val="28"/>
          <w:szCs w:val="28"/>
          <w:rtl/>
        </w:rPr>
        <w:t xml:space="preserve">[ف: 4-504]</w:t>
      </w:r>
    </w:p>
    <w:p>
      <w:pPr>
        <w:pStyle w:val="BookText"/>
      </w:pPr>
      <w:r>
        <w:rPr>
          <w:rFonts w:ascii="Times New Roman" w:hAnsi="Times New Roman" w:eastAsia="Times New Roman" w:cs="Times New Roman"/>
          <w:lang w:val="en-US" w:bidi="en-US"/>
          <w:color w:val="111111"/>
          <w:sz w:val="28"/>
          <w:szCs w:val="28"/>
          <w:rtl/>
        </w:rPr>
        <w:t xml:space="preserve">72291.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131</w:t>
      </w:r>
    </w:p>
    <w:p>
      <w:pPr>
        <w:pStyle w:val="BookText"/>
      </w:pPr>
      <w:r>
        <w:rPr>
          <w:rFonts w:ascii="IRNazanin" w:hAnsi="IRNazanin" w:eastAsia="IRNazanin" w:cs="IRNazanin"/>
          <w:lang w:bidi="fa-IR"/>
          <w:color w:val="111111"/>
          <w:sz w:val="28"/>
          <w:szCs w:val="28"/>
          <w:rtl/>
        </w:rPr>
        <w:t xml:space="preserve">کا :محمّد علي بن عبد الله الطبي، تا: 1112ه- [ معجم المخطوطات النجفية: 933]</w:t>
      </w:r>
    </w:p>
    <w:p>
      <w:pPr>
        <w:pStyle w:val="BookText"/>
      </w:pPr>
      <w:r>
        <w:rPr>
          <w:rFonts w:ascii="Times New Roman" w:hAnsi="Times New Roman" w:eastAsia="Times New Roman" w:cs="Times New Roman"/>
          <w:lang w:val="en-US" w:bidi="en-US"/>
          <w:color w:val="111111"/>
          <w:sz w:val="28"/>
          <w:szCs w:val="28"/>
          <w:rtl/>
        </w:rPr>
        <w:t xml:space="preserve">72292.</w:t>
      </w:r>
    </w:p>
    <w:p>
      <w:pPr>
        <w:pStyle w:val="BookText"/>
      </w:pPr>
      <w:r>
        <w:rPr>
          <w:rFonts w:ascii="Amiri" w:hAnsi="Amiri" w:eastAsia="Amiri" w:cs="Amiri"/>
          <w:lang w:bidi="ar-SA"/>
          <w:color w:val="111111"/>
          <w:sz w:val="28"/>
          <w:szCs w:val="28"/>
          <w:rtl/>
        </w:rPr>
        <w:t xml:space="preserve">النجف الأشرف؛ حسينيه شوشتريها؛ رقم المخطوط : 268</w:t>
      </w:r>
    </w:p>
    <w:p>
      <w:pPr>
        <w:pStyle w:val="BookText"/>
      </w:pPr>
      <w:r>
        <w:rPr>
          <w:rFonts w:ascii="IRNazanin" w:hAnsi="IRNazanin" w:eastAsia="IRNazanin" w:cs="IRNazanin"/>
          <w:lang w:bidi="fa-IR"/>
          <w:color w:val="111111"/>
          <w:sz w:val="28"/>
          <w:szCs w:val="28"/>
          <w:rtl/>
        </w:rPr>
        <w:t xml:space="preserve">الجزء :12 ؛کا: مجهول ،تا: قيد المقابلة 1112ه- [ نشریه: 11-815]</w:t>
      </w:r>
    </w:p>
    <w:p>
      <w:pPr>
        <w:pStyle w:val="BookText"/>
      </w:pPr>
      <w:r>
        <w:rPr>
          <w:rFonts w:ascii="Times New Roman" w:hAnsi="Times New Roman" w:eastAsia="Times New Roman" w:cs="Times New Roman"/>
          <w:lang w:val="en-US" w:bidi="en-US"/>
          <w:color w:val="111111"/>
          <w:sz w:val="28"/>
          <w:szCs w:val="28"/>
          <w:rtl/>
        </w:rPr>
        <w:t xml:space="preserve">72293.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1008</w:t>
      </w:r>
    </w:p>
    <w:p>
      <w:pPr>
        <w:pStyle w:val="BookText"/>
      </w:pPr>
      <w:r>
        <w:rPr>
          <w:rFonts w:ascii="Amiri" w:hAnsi="Amiri" w:eastAsia="Amiri" w:cs="Amiri"/>
          <w:lang w:bidi="ar-SA"/>
          <w:color w:val="111111"/>
          <w:sz w:val="28"/>
          <w:szCs w:val="28"/>
          <w:rtl/>
        </w:rPr>
        <w:t xml:space="preserve">الجزء الحادي عشر والثاني عشر؛ كا :محمّد علي بن عبد الله الطبسي الكيلكي، تا: 11 القعدة 1112ه-؛ 178ق، 29*19سم [ف: 4-500]</w:t>
      </w:r>
    </w:p>
    <w:p>
      <w:pPr>
        <w:pStyle w:val="BookText"/>
      </w:pPr>
      <w:r>
        <w:rPr>
          <w:rFonts w:ascii="Amiri" w:hAnsi="Amiri" w:eastAsia="Amiri" w:cs="Amiri"/>
          <w:lang w:bidi="ar-SA"/>
          <w:color w:val="111111"/>
          <w:sz w:val="28"/>
          <w:szCs w:val="28"/>
          <w:rtl/>
        </w:rPr>
        <w:t xml:space="preserve">72294 .كربلاء ؛ العتبة العباسية؛ رقم المخطوط : 314</w:t>
      </w:r>
    </w:p>
    <w:p>
      <w:pPr>
        <w:pStyle w:val="BookText"/>
      </w:pPr>
      <w:r>
        <w:rPr>
          <w:rFonts w:ascii="Amiri" w:hAnsi="Amiri" w:eastAsia="Amiri" w:cs="Amiri"/>
          <w:lang w:bidi="ar-SA"/>
          <w:color w:val="111111"/>
          <w:sz w:val="28"/>
          <w:szCs w:val="28"/>
          <w:rtl/>
        </w:rPr>
        <w:t xml:space="preserve">أوّلها: يكسر الشهوة التي هي معظم اسبابها (اياما) منصوب بالصيام أو على تقدير صوموا (معدودات)، أي قائل فإن الشيء إذا؛ آخرها :ووالد وما ولد - قال - يعظمون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البلدان يحلفون به ويستحلون فيه حرمة رسول الله صلى الله عليه وآله</w:t>
      </w:r>
    </w:p>
    <w:p>
      <w:pPr>
        <w:pStyle w:val="BookText"/>
      </w:pPr>
      <w:r>
        <w:rPr>
          <w:rFonts w:ascii="IRNazanin" w:hAnsi="IRNazanin" w:eastAsia="IRNazanin" w:cs="IRNazanin"/>
          <w:lang w:bidi="fa-IR"/>
          <w:color w:val="111111"/>
          <w:sz w:val="28"/>
          <w:szCs w:val="28"/>
          <w:rtl/>
        </w:rPr>
        <w:t xml:space="preserve">نسخ ،کا: محمّد سعيد بن محمّد هاشم السمناني، تا: 3 رجب 1114ه-؛ ناقصة: الأوّل؛ 175ق، 17 س، 23*12سم [ف: 1-352]</w:t>
      </w:r>
    </w:p>
    <w:p>
      <w:pPr>
        <w:pStyle w:val="BookText"/>
      </w:pPr>
      <w:r>
        <w:rPr>
          <w:rFonts w:ascii="Amiri" w:hAnsi="Amiri" w:eastAsia="Amiri" w:cs="Amiri"/>
          <w:lang w:bidi="ar-SA"/>
          <w:color w:val="111111"/>
          <w:sz w:val="28"/>
          <w:szCs w:val="28"/>
          <w:rtl/>
        </w:rPr>
        <w:t xml:space="preserve">72295 . النجف الأشرف؛ حسينيه شوشتريها رقم المخطوط :734</w:t>
      </w:r>
    </w:p>
    <w:p>
      <w:pPr>
        <w:pStyle w:val="BookText"/>
      </w:pPr>
      <w:r>
        <w:rPr>
          <w:rFonts w:ascii="IRNazanin" w:hAnsi="IRNazanin" w:eastAsia="IRNazanin" w:cs="IRNazanin"/>
          <w:lang w:bidi="fa-IR"/>
          <w:color w:val="111111"/>
          <w:sz w:val="28"/>
          <w:szCs w:val="28"/>
          <w:rtl/>
        </w:rPr>
        <w:t xml:space="preserve">الجزء 10 11 12 نسخ ،کا :محمّد مؤمن بن محمّد طالب الإصفهاني، تا: 1115ه-</w:t>
      </w:r>
    </w:p>
    <w:p>
      <w:pPr>
        <w:pStyle w:val="BookText"/>
      </w:pPr>
      <w:r>
        <w:rPr>
          <w:rFonts w:ascii="IRNazanin" w:hAnsi="IRNazanin" w:eastAsia="IRNazanin" w:cs="IRNazanin"/>
          <w:lang w:bidi="fa-IR"/>
          <w:color w:val="111111"/>
          <w:sz w:val="28"/>
          <w:szCs w:val="28"/>
          <w:rtl/>
        </w:rPr>
        <w:t xml:space="preserve">نشریه: 11-815]</w:t>
      </w:r>
    </w:p>
    <w:p>
      <w:pPr>
        <w:pStyle w:val="BookText"/>
      </w:pPr>
      <w:r>
        <w:rPr>
          <w:rFonts w:ascii="Times New Roman" w:hAnsi="Times New Roman" w:eastAsia="Times New Roman" w:cs="Times New Roman"/>
          <w:lang w:val="en-US" w:bidi="en-US"/>
          <w:color w:val="111111"/>
          <w:sz w:val="28"/>
          <w:szCs w:val="28"/>
          <w:rtl/>
        </w:rPr>
        <w:t xml:space="preserve">72296.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2355</w:t>
      </w:r>
    </w:p>
    <w:p>
      <w:pPr>
        <w:pStyle w:val="BookText"/>
      </w:pPr>
      <w:r>
        <w:rPr>
          <w:rFonts w:ascii="Amiri" w:hAnsi="Amiri" w:eastAsia="Amiri" w:cs="Amiri"/>
          <w:lang w:bidi="ar-SA"/>
          <w:color w:val="111111"/>
          <w:sz w:val="28"/>
          <w:szCs w:val="28"/>
          <w:rtl/>
        </w:rPr>
        <w:t xml:space="preserve">المشيخة ؛كا: إبراهيم بن محمّد رضا ،تا: 1116ه- 403 ص 23س،</w:t>
      </w:r>
    </w:p>
    <w:p>
      <w:pPr>
        <w:pStyle w:val="BookText"/>
      </w:pPr>
      <w:r>
        <w:rPr>
          <w:rFonts w:ascii="Amiri" w:hAnsi="Amiri" w:eastAsia="Amiri" w:cs="Amiri"/>
          <w:lang w:bidi="ar-SA"/>
          <w:color w:val="111111"/>
          <w:sz w:val="28"/>
          <w:szCs w:val="28"/>
          <w:rtl/>
        </w:rPr>
        <w:t xml:space="preserve">37/5224/25سم [ معجم المخطوطات النجفية: 933]</w:t>
      </w:r>
    </w:p>
    <w:p>
      <w:pPr>
        <w:pStyle w:val="BookText"/>
      </w:pPr>
      <w:r>
        <w:rPr>
          <w:rFonts w:ascii="Times New Roman" w:hAnsi="Times New Roman" w:eastAsia="Times New Roman" w:cs="Times New Roman"/>
          <w:lang w:val="en-US" w:bidi="en-US"/>
          <w:color w:val="111111"/>
          <w:sz w:val="28"/>
          <w:szCs w:val="28"/>
          <w:rtl/>
        </w:rPr>
        <w:t xml:space="preserve">72297.</w:t>
      </w:r>
    </w:p>
    <w:p>
      <w:pPr>
        <w:pStyle w:val="BookText"/>
      </w:pPr>
      <w:r>
        <w:rPr>
          <w:rFonts w:ascii="Amiri" w:hAnsi="Amiri" w:eastAsia="Amiri" w:cs="Amiri"/>
          <w:lang w:bidi="ar-SA"/>
          <w:color w:val="111111"/>
          <w:sz w:val="28"/>
          <w:szCs w:val="28"/>
          <w:rtl/>
        </w:rPr>
        <w:t xml:space="preserve">النجف الأشرف؛ مكتبة الإمام الخوئي؛ رقم المخطوط : 150</w:t>
      </w:r>
    </w:p>
    <w:p>
      <w:pPr>
        <w:pStyle w:val="BookText"/>
      </w:pPr>
      <w:r>
        <w:rPr>
          <w:rFonts w:ascii="Amiri" w:hAnsi="Amiri" w:eastAsia="Amiri" w:cs="Amiri"/>
          <w:lang w:bidi="ar-SA"/>
          <w:color w:val="111111"/>
          <w:sz w:val="28"/>
          <w:szCs w:val="28"/>
          <w:rtl/>
        </w:rPr>
        <w:t xml:space="preserve">أوّلها: الحمد لله والصلاة على رسول الله ثم على أهل بيت رسول الله ثم على رواة أحكام الله ثم على من انتفع بمواعظ الله كتاب الصلاة والدعاء والقرآن؛ آخرها: آخر ابواب القرآن وفضائله وبتمامها تم كتاب الصلاة والدعاء والقرآن الذي هو الجزء الخامس من أجزاء كتاب الوافي، ويتلوه في الجزء السادس كتاب الزكاة والخمس والميراث إن شاء الله تعالى والحمد الله الجزء الخامس من الكتاب كتاب الصلاة والقرآن والدعاء)؛ نسخ ،كا: محمّد إسماعيل بن محمّد هاشم السمناني، تا :ربيع الأوّل 1118ه- إصفهان (مدرسة إمام زاده إسماعيل)؛ 263ق، 25 س، 16*25سم [ف: 1-254]</w:t>
      </w:r>
    </w:p>
    <w:p>
      <w:pPr>
        <w:pStyle w:val="BookText"/>
      </w:pPr>
      <w:r>
        <w:rPr>
          <w:rFonts w:ascii="Times New Roman" w:hAnsi="Times New Roman" w:eastAsia="Times New Roman" w:cs="Times New Roman"/>
          <w:lang w:val="en-US" w:bidi="en-US"/>
          <w:color w:val="111111"/>
          <w:sz w:val="28"/>
          <w:szCs w:val="28"/>
          <w:rtl/>
        </w:rPr>
        <w:t xml:space="preserve">72298.</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 496</w:t>
      </w:r>
    </w:p>
    <w:p>
      <w:pPr>
        <w:pStyle w:val="BookText"/>
      </w:pPr>
      <w:r>
        <w:rPr>
          <w:rFonts w:ascii="IRNazanin" w:hAnsi="IRNazanin" w:eastAsia="IRNazanin" w:cs="IRNazanin"/>
          <w:lang w:bidi="fa-IR"/>
          <w:color w:val="111111"/>
          <w:sz w:val="28"/>
          <w:szCs w:val="28"/>
          <w:rtl/>
        </w:rPr>
        <w:t xml:space="preserve">المجزء 4؛ نسخ ،کا :مجهول، تا: 1118ه- [نشریه: 11-815]</w:t>
      </w:r>
    </w:p>
    <w:p>
      <w:pPr>
        <w:pStyle w:val="BookText"/>
      </w:pPr>
      <w:r>
        <w:rPr>
          <w:rFonts w:ascii="Times New Roman" w:hAnsi="Times New Roman" w:eastAsia="Times New Roman" w:cs="Times New Roman"/>
          <w:lang w:val="en-US" w:bidi="en-US"/>
          <w:color w:val="111111"/>
          <w:sz w:val="28"/>
          <w:szCs w:val="28"/>
          <w:rtl/>
        </w:rPr>
        <w:t xml:space="preserve">72299.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1006</w:t>
      </w:r>
    </w:p>
    <w:p>
      <w:pPr>
        <w:pStyle w:val="BookText"/>
      </w:pPr>
      <w:r>
        <w:rPr>
          <w:rFonts w:ascii="IRNazanin" w:hAnsi="IRNazanin" w:eastAsia="IRNazanin" w:cs="IRNazanin"/>
          <w:lang w:bidi="fa-IR"/>
          <w:color w:val="111111"/>
          <w:sz w:val="28"/>
          <w:szCs w:val="28"/>
          <w:rtl/>
        </w:rPr>
        <w:t xml:space="preserve">الجزء التاسع، كتاب الحسبة والأحكام والشهادات ،کا :مجهول، تا: قيد المقابلة 1118ه- 157، 24*4/5سم [ف: 4-511]</w:t>
      </w:r>
    </w:p>
    <w:p>
      <w:pPr>
        <w:pStyle w:val="BookText"/>
      </w:pPr>
      <w:r>
        <w:rPr>
          <w:rFonts w:ascii="Times New Roman" w:hAnsi="Times New Roman" w:eastAsia="Times New Roman" w:cs="Times New Roman"/>
          <w:lang w:val="en-US" w:bidi="en-US"/>
          <w:color w:val="111111"/>
          <w:sz w:val="28"/>
          <w:szCs w:val="28"/>
          <w:rtl/>
        </w:rPr>
        <w:t xml:space="preserve">72300.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432</w:t>
      </w:r>
    </w:p>
    <w:p>
      <w:pPr>
        <w:pStyle w:val="BookText"/>
      </w:pPr>
      <w:r>
        <w:rPr>
          <w:rFonts w:ascii="IRNazanin" w:hAnsi="IRNazanin" w:eastAsia="IRNazanin" w:cs="IRNazanin"/>
          <w:lang w:bidi="fa-IR"/>
          <w:color w:val="111111"/>
          <w:sz w:val="28"/>
          <w:szCs w:val="28"/>
          <w:rtl/>
        </w:rPr>
        <w:t xml:space="preserve">کا: محمّد علي ،تا: 1118ه- [ معجم المخطوطات النجفية : 935]</w:t>
      </w:r>
    </w:p>
    <w:p>
      <w:pPr>
        <w:pStyle w:val="BookText"/>
      </w:pPr>
      <w:r>
        <w:rPr>
          <w:rFonts w:ascii="Amiri" w:hAnsi="Amiri" w:eastAsia="Amiri" w:cs="Amiri"/>
          <w:lang w:bidi="ar-SA"/>
          <w:color w:val="111111"/>
          <w:sz w:val="28"/>
          <w:szCs w:val="28"/>
          <w:rtl/>
        </w:rPr>
        <w:t xml:space="preserve">72301 .كربلاء؛ الروضة الحسينية (مكتبة)؛ رقم المخطوط : 1131م -ح 9543</w:t>
      </w:r>
    </w:p>
    <w:p>
      <w:pPr>
        <w:pStyle w:val="BookText"/>
      </w:pPr>
      <w:r>
        <w:rPr>
          <w:rFonts w:ascii="Amiri" w:hAnsi="Amiri" w:eastAsia="Amiri" w:cs="Amiri"/>
          <w:lang w:bidi="ar-SA"/>
          <w:color w:val="111111"/>
          <w:sz w:val="28"/>
          <w:szCs w:val="28"/>
          <w:rtl/>
        </w:rPr>
        <w:t xml:space="preserve">الجزء الثالث عشر؛ نسخ، كا: علي بن عبد الصمد بن محمّد، تا: أوائل ربيع الأول 1119 ه- 316 ص 23 س ، 25*18 سم[ مخطوطات كربلاء: 4-517]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72302.</w:t>
      </w:r>
    </w:p>
    <w:p>
      <w:pPr>
        <w:pStyle w:val="BookText"/>
      </w:pPr>
      <w:r>
        <w:rPr>
          <w:rFonts w:ascii="Amiri" w:hAnsi="Amiri" w:eastAsia="Amiri" w:cs="Amiri"/>
          <w:lang w:bidi="ar-SA"/>
          <w:color w:val="111111"/>
          <w:sz w:val="28"/>
          <w:szCs w:val="28"/>
          <w:rtl/>
        </w:rPr>
        <w:t xml:space="preserve">كربلاء؛ الروضة الحسينية (مكتبة)؛ رقم المخطوط : 1128م -ح 9592</w:t>
      </w:r>
    </w:p>
    <w:p>
      <w:pPr>
        <w:pStyle w:val="BookText"/>
      </w:pPr>
      <w:r>
        <w:rPr>
          <w:rFonts w:ascii="IRNazanin" w:hAnsi="IRNazanin" w:eastAsia="IRNazanin" w:cs="IRNazanin"/>
          <w:lang w:bidi="fa-IR"/>
          <w:color w:val="111111"/>
          <w:sz w:val="28"/>
          <w:szCs w:val="28"/>
          <w:rtl/>
        </w:rPr>
        <w:t xml:space="preserve">کا :مجهول ،تا: 9 صفر 1120 ه-4 462 ص ، 35 س ، 23*20سم [مخطوطات كربلاء: 4 -</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Times New Roman" w:hAnsi="Times New Roman" w:eastAsia="Times New Roman" w:cs="Times New Roman"/>
          <w:lang w:val="en-US" w:bidi="en-US"/>
          <w:color w:val="111111"/>
          <w:sz w:val="28"/>
          <w:szCs w:val="28"/>
          <w:rtl/>
        </w:rPr>
        <w:t xml:space="preserve">72303.</w:t>
      </w:r>
    </w:p>
    <w:p>
      <w:pPr>
        <w:pStyle w:val="BookText"/>
      </w:pPr>
      <w:r>
        <w:rPr>
          <w:rFonts w:ascii="Amiri" w:hAnsi="Amiri" w:eastAsia="Amiri" w:cs="Amiri"/>
          <w:lang w:bidi="ar-SA"/>
          <w:color w:val="111111"/>
          <w:sz w:val="28"/>
          <w:szCs w:val="28"/>
          <w:rtl/>
        </w:rPr>
        <w:t xml:space="preserve">النجف الأشرف؛ حسينيه شوشتريها رقم المخطوط : 695</w:t>
      </w:r>
    </w:p>
    <w:p>
      <w:pPr>
        <w:pStyle w:val="BookText"/>
      </w:pPr>
      <w:r>
        <w:rPr>
          <w:rFonts w:ascii="IRNazanin" w:hAnsi="IRNazanin" w:eastAsia="IRNazanin" w:cs="IRNazanin"/>
          <w:lang w:bidi="fa-IR"/>
          <w:color w:val="111111"/>
          <w:sz w:val="28"/>
          <w:szCs w:val="28"/>
          <w:rtl/>
        </w:rPr>
        <w:t xml:space="preserve">الجزء الثالث ؛کا :مجهول، تا :مجهول؛ تملك: عبد العظيم الحسيني سنة 1120ه- حسن بن عبد الغني الحسيني سنة 1227ه- [ نشریه: 11-815]</w:t>
      </w:r>
    </w:p>
    <w:p>
      <w:pPr>
        <w:pStyle w:val="BookText"/>
      </w:pPr>
      <w:r>
        <w:rPr>
          <w:rFonts w:ascii="Times New Roman" w:hAnsi="Times New Roman" w:eastAsia="Times New Roman" w:cs="Times New Roman"/>
          <w:lang w:val="en-US" w:bidi="en-US"/>
          <w:color w:val="111111"/>
          <w:sz w:val="28"/>
          <w:szCs w:val="28"/>
          <w:rtl/>
        </w:rPr>
        <w:t xml:space="preserve">7230.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172</w:t>
      </w:r>
    </w:p>
    <w:p>
      <w:pPr>
        <w:pStyle w:val="BookText"/>
      </w:pPr>
      <w:r>
        <w:rPr>
          <w:rFonts w:ascii="IRNazanin" w:hAnsi="IRNazanin" w:eastAsia="IRNazanin" w:cs="IRNazanin"/>
          <w:lang w:bidi="fa-IR"/>
          <w:color w:val="111111"/>
          <w:sz w:val="28"/>
          <w:szCs w:val="28"/>
          <w:rtl/>
        </w:rPr>
        <w:t xml:space="preserve">کا :محمّد ربيع بن میرزا، تا: 1124ه- [ معجم المخطوطات النجفية: 934]</w:t>
      </w:r>
    </w:p>
    <w:p>
      <w:pPr>
        <w:pStyle w:val="BookText"/>
      </w:pPr>
      <w:r>
        <w:rPr>
          <w:rFonts w:ascii="Amiri" w:hAnsi="Amiri" w:eastAsia="Amiri" w:cs="Amiri"/>
          <w:lang w:bidi="ar-SA"/>
          <w:color w:val="111111"/>
          <w:sz w:val="28"/>
          <w:szCs w:val="28"/>
          <w:rtl/>
        </w:rPr>
        <w:t xml:space="preserve">72305 .كربلاء؛ العتبة العباسية؛ رقم المخطوط : 676</w:t>
      </w:r>
    </w:p>
    <w:p>
      <w:pPr>
        <w:pStyle w:val="BookText"/>
      </w:pPr>
      <w:r>
        <w:rPr>
          <w:rFonts w:ascii="Amiri" w:hAnsi="Amiri" w:eastAsia="Amiri" w:cs="Amiri"/>
          <w:lang w:bidi="ar-SA"/>
          <w:color w:val="111111"/>
          <w:sz w:val="28"/>
          <w:szCs w:val="28"/>
          <w:rtl/>
        </w:rPr>
        <w:t xml:space="preserve">أوّلها :فخرج فيه فأرتان فقال أبو عبد الله عليه السلام أرقه، فاستقي آخر فخرج منه فأرة فقال أبو عبد الله عليه السلام أرقه قال فاستقي الثالث فلم يخرج فيه شيء؛ آخرها: التي أمتشط بها الخمر وأجعله في رأسي؟ قال: لا بأس بيان في (التهذيب) حمل الخمر هنا على طبيخ التمر الذاهب ثلثاه كما في الخبر السابق. اشتملت على باب ماء الحمام وأنه لا ينجس إلا إذا تغير بالنجاسة» إلى آخر كتاب الطهارة؛ نسخ، كا: أبدال بن سعد الدين دهقاضي ،تا: 16 رجب 1124ه-؛ ناقصة: الأوّل؛ 17ق، 20 س 210سم [ف: 2-262]</w:t>
      </w:r>
    </w:p>
    <w:p>
      <w:pPr>
        <w:pStyle w:val="BookText"/>
      </w:pPr>
      <w:r>
        <w:rPr>
          <w:rFonts w:ascii="Amiri" w:hAnsi="Amiri" w:eastAsia="Amiri" w:cs="Amiri"/>
          <w:lang w:bidi="ar-SA"/>
          <w:color w:val="111111"/>
          <w:sz w:val="28"/>
          <w:szCs w:val="28"/>
          <w:rtl/>
        </w:rPr>
        <w:t xml:space="preserve">72306 . النجف الأشرف؛ مكتبة الإمام أمير المؤمنين العامة؛ رقم المخطوط : 498</w:t>
      </w:r>
    </w:p>
    <w:p>
      <w:pPr>
        <w:pStyle w:val="BookText"/>
      </w:pPr>
      <w:r>
        <w:rPr>
          <w:rFonts w:ascii="IRNazanin" w:hAnsi="IRNazanin" w:eastAsia="IRNazanin" w:cs="IRNazanin"/>
          <w:lang w:bidi="fa-IR"/>
          <w:color w:val="111111"/>
          <w:sz w:val="28"/>
          <w:szCs w:val="28"/>
          <w:rtl/>
        </w:rPr>
        <w:t xml:space="preserve">الجزء الثاني كتاب الحجة؛ نسخ، كا :محمّد ربیع بن محمّد ميرزا ،تا :آخر ربيع الثاني 1124 ه- 185، 29*18سم [ف: 4-495]</w:t>
      </w:r>
    </w:p>
    <w:p>
      <w:pPr>
        <w:pStyle w:val="BookText"/>
      </w:pPr>
      <w:r>
        <w:rPr>
          <w:rFonts w:ascii="Times New Roman" w:hAnsi="Times New Roman" w:eastAsia="Times New Roman" w:cs="Times New Roman"/>
          <w:lang w:val="en-US" w:bidi="en-US"/>
          <w:color w:val="111111"/>
          <w:sz w:val="28"/>
          <w:szCs w:val="28"/>
          <w:rtl/>
        </w:rPr>
        <w:t xml:space="preserve">72307.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:433</w:t>
      </w:r>
    </w:p>
    <w:p>
      <w:pPr>
        <w:pStyle w:val="BookText"/>
      </w:pPr>
      <w:r>
        <w:rPr>
          <w:rFonts w:ascii="IRNazanin" w:hAnsi="IRNazanin" w:eastAsia="IRNazanin" w:cs="IRNazanin"/>
          <w:lang w:bidi="fa-IR"/>
          <w:color w:val="111111"/>
          <w:sz w:val="28"/>
          <w:szCs w:val="28"/>
          <w:rtl/>
        </w:rPr>
        <w:t xml:space="preserve">کا :مجهول ،تا: 1124 ه- [ معجم المخطوطات النجفية: 935]</w:t>
      </w:r>
    </w:p>
    <w:p>
      <w:pPr>
        <w:pStyle w:val="BookText"/>
      </w:pPr>
      <w:r>
        <w:rPr>
          <w:rFonts w:ascii="Times New Roman" w:hAnsi="Times New Roman" w:eastAsia="Times New Roman" w:cs="Times New Roman"/>
          <w:lang w:val="en-US" w:bidi="en-US"/>
          <w:color w:val="111111"/>
          <w:sz w:val="28"/>
          <w:szCs w:val="28"/>
          <w:rtl/>
        </w:rPr>
        <w:t xml:space="preserve">72308.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130</w:t>
      </w:r>
    </w:p>
    <w:p>
      <w:pPr>
        <w:pStyle w:val="BookText"/>
      </w:pPr>
      <w:r>
        <w:rPr>
          <w:rFonts w:ascii="Amiri" w:hAnsi="Amiri" w:eastAsia="Amiri" w:cs="Amiri"/>
          <w:lang w:bidi="ar-SA"/>
          <w:color w:val="111111"/>
          <w:sz w:val="28"/>
          <w:szCs w:val="28"/>
          <w:rtl/>
        </w:rPr>
        <w:t xml:space="preserve">كا :محمّد إبراهيم الاشربادي، تا: 1125 ه- [ معجم المخطوطات النجفية: 936]</w:t>
      </w:r>
    </w:p>
    <w:p>
      <w:pPr>
        <w:pStyle w:val="BookText"/>
      </w:pPr>
      <w:r>
        <w:rPr>
          <w:rFonts w:ascii="Times New Roman" w:hAnsi="Times New Roman" w:eastAsia="Times New Roman" w:cs="Times New Roman"/>
          <w:lang w:val="en-US" w:bidi="en-US"/>
          <w:color w:val="111111"/>
          <w:sz w:val="28"/>
          <w:szCs w:val="28"/>
          <w:rtl/>
        </w:rPr>
        <w:t xml:space="preserve">72309.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117</w:t>
      </w:r>
    </w:p>
    <w:p>
      <w:pPr>
        <w:pStyle w:val="BookText"/>
      </w:pPr>
      <w:r>
        <w:rPr>
          <w:rFonts w:ascii="IRNazanin" w:hAnsi="IRNazanin" w:eastAsia="IRNazanin" w:cs="IRNazanin"/>
          <w:lang w:bidi="fa-IR"/>
          <w:color w:val="111111"/>
          <w:sz w:val="28"/>
          <w:szCs w:val="28"/>
          <w:rtl/>
        </w:rPr>
        <w:t xml:space="preserve">کا :مجهول ،تا: 1128ه- [ معجم المخطوطات النجفية: 936]</w:t>
      </w:r>
    </w:p>
    <w:p>
      <w:pPr>
        <w:pStyle w:val="BookText"/>
      </w:pPr>
      <w:r>
        <w:rPr>
          <w:rFonts w:ascii="Times New Roman" w:hAnsi="Times New Roman" w:eastAsia="Times New Roman" w:cs="Times New Roman"/>
          <w:lang w:val="en-US" w:bidi="en-US"/>
          <w:color w:val="111111"/>
          <w:sz w:val="28"/>
          <w:szCs w:val="28"/>
          <w:rtl/>
        </w:rPr>
        <w:t xml:space="preserve">72310.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445</w:t>
      </w:r>
    </w:p>
    <w:p>
      <w:pPr>
        <w:pStyle w:val="BookText"/>
      </w:pPr>
      <w:r>
        <w:rPr>
          <w:rFonts w:ascii="Amiri" w:hAnsi="Amiri" w:eastAsia="Amiri" w:cs="Amiri"/>
          <w:lang w:bidi="ar-SA"/>
          <w:color w:val="111111"/>
          <w:sz w:val="28"/>
          <w:szCs w:val="28"/>
          <w:rtl/>
        </w:rPr>
        <w:t xml:space="preserve">مجلد فيه الجزء الرابع وهو كتاب الطهاره والجزء العاشر وهو كتاب المعايش والمكاسب والمعاملات</w:t>
      </w:r>
    </w:p>
    <w:p>
      <w:pPr>
        <w:pStyle w:val="BookText"/>
      </w:pPr>
      <w:r>
        <w:rPr>
          <w:rFonts w:ascii="IRNazanin" w:hAnsi="IRNazanin" w:eastAsia="IRNazanin" w:cs="IRNazanin"/>
          <w:lang w:bidi="fa-IR"/>
          <w:color w:val="111111"/>
          <w:sz w:val="28"/>
          <w:szCs w:val="28"/>
          <w:rtl/>
        </w:rPr>
        <w:t xml:space="preserve">کا :مجهول ،تا: 1128ه- 247 ق ، 24/5*19سم [ف: 4-509]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72311.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1007</w:t>
      </w:r>
    </w:p>
    <w:p>
      <w:pPr>
        <w:pStyle w:val="BookText"/>
      </w:pPr>
      <w:r>
        <w:rPr>
          <w:rFonts w:ascii="Amiri" w:hAnsi="Amiri" w:eastAsia="Amiri" w:cs="Amiri"/>
          <w:lang w:bidi="ar-SA"/>
          <w:color w:val="111111"/>
          <w:sz w:val="28"/>
          <w:szCs w:val="28"/>
          <w:rtl/>
        </w:rPr>
        <w:t xml:space="preserve">الجزء الثالث كتاب الايمان والكفر ؛كا: أسد الله بن أبي المعالي الحسيني، تا: 5 ربيع الأول 1130ه- 276، 23*14سم [ف: 4-514]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280</w:t>
      </w:r>
    </w:p>
    <w:p>
      <w:pPr>
        <w:pStyle w:val="BookText"/>
      </w:pPr>
      <w:r>
        <w:rPr>
          <w:rFonts w:ascii="Amiri" w:hAnsi="Amiri" w:eastAsia="Amiri" w:cs="Amiri"/>
          <w:lang w:bidi="ar-SA"/>
          <w:color w:val="111111"/>
          <w:sz w:val="28"/>
          <w:szCs w:val="28"/>
          <w:rtl/>
        </w:rPr>
        <w:t xml:space="preserve">النسخة السابقة نفسها [معجم المخطوطات النجفية 934]</w:t>
      </w:r>
    </w:p>
    <w:p>
      <w:pPr>
        <w:pStyle w:val="BookText"/>
      </w:pPr>
      <w:r>
        <w:rPr>
          <w:rFonts w:ascii="Times New Roman" w:hAnsi="Times New Roman" w:eastAsia="Times New Roman" w:cs="Times New Roman"/>
          <w:lang w:val="en-US" w:bidi="en-US"/>
          <w:color w:val="111111"/>
          <w:sz w:val="28"/>
          <w:szCs w:val="28"/>
          <w:rtl/>
        </w:rPr>
        <w:t xml:space="preserve">72312.</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 9/2</w:t>
      </w:r>
    </w:p>
    <w:p>
      <w:pPr>
        <w:pStyle w:val="BookText"/>
      </w:pPr>
      <w:r>
        <w:rPr>
          <w:rFonts w:ascii="Amiri" w:hAnsi="Amiri" w:eastAsia="Amiri" w:cs="Amiri"/>
          <w:lang w:bidi="ar-SA"/>
          <w:color w:val="111111"/>
          <w:sz w:val="28"/>
          <w:szCs w:val="28"/>
          <w:rtl/>
        </w:rPr>
        <w:t xml:space="preserve">المجلد الأوّل؛ كا :مجهول، تا: 23 جمادى الثانية 1131ه- 326 ص ، 23 س، 12* 24سم</w:t>
      </w:r>
    </w:p>
    <w:p>
      <w:pPr>
        <w:pStyle w:val="BookText"/>
      </w:pPr>
      <w:r>
        <w:rPr>
          <w:rFonts w:ascii="IRNazanin" w:hAnsi="IRNazanin" w:eastAsia="IRNazanin" w:cs="IRNazanin"/>
          <w:lang w:bidi="fa-IR"/>
          <w:color w:val="111111"/>
          <w:sz w:val="28"/>
          <w:szCs w:val="28"/>
          <w:rtl/>
        </w:rPr>
        <w:t xml:space="preserve">[الموسم 8-340]</w:t>
      </w:r>
    </w:p>
    <w:p>
      <w:pPr>
        <w:pStyle w:val="BookText"/>
      </w:pPr>
      <w:r>
        <w:rPr>
          <w:rFonts w:ascii="Times New Roman" w:hAnsi="Times New Roman" w:eastAsia="Times New Roman" w:cs="Times New Roman"/>
          <w:lang w:val="en-US" w:bidi="en-US"/>
          <w:color w:val="111111"/>
          <w:sz w:val="28"/>
          <w:szCs w:val="28"/>
          <w:rtl/>
        </w:rPr>
        <w:t xml:space="preserve">72313.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302</w:t>
      </w:r>
    </w:p>
    <w:p>
      <w:pPr>
        <w:pStyle w:val="BookText"/>
      </w:pPr>
      <w:r>
        <w:rPr>
          <w:rFonts w:ascii="Amiri" w:hAnsi="Amiri" w:eastAsia="Amiri" w:cs="Amiri"/>
          <w:lang w:bidi="ar-SA"/>
          <w:color w:val="111111"/>
          <w:sz w:val="28"/>
          <w:szCs w:val="28"/>
          <w:rtl/>
        </w:rPr>
        <w:t xml:space="preserve">كا :هادي بن إبراهيم الخاتون آباد، تا: 1132ه- [معجم المخطوطات النجفية: 934]</w:t>
      </w:r>
    </w:p>
    <w:p>
      <w:pPr>
        <w:pStyle w:val="BookText"/>
      </w:pPr>
      <w:r>
        <w:rPr>
          <w:rFonts w:ascii="Times New Roman" w:hAnsi="Times New Roman" w:eastAsia="Times New Roman" w:cs="Times New Roman"/>
          <w:lang w:val="en-US" w:bidi="en-US"/>
          <w:color w:val="111111"/>
          <w:sz w:val="28"/>
          <w:szCs w:val="28"/>
          <w:rtl/>
        </w:rPr>
        <w:t xml:space="preserve">72314.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442</w:t>
      </w:r>
    </w:p>
    <w:p>
      <w:pPr>
        <w:pStyle w:val="BookText"/>
      </w:pPr>
      <w:r>
        <w:rPr>
          <w:rFonts w:ascii="Amiri" w:hAnsi="Amiri" w:eastAsia="Amiri" w:cs="Amiri"/>
          <w:lang w:bidi="ar-SA"/>
          <w:color w:val="111111"/>
          <w:sz w:val="28"/>
          <w:szCs w:val="28"/>
          <w:rtl/>
        </w:rPr>
        <w:t xml:space="preserve">الجزء الأول والثاني؛ كا: هادي بن إبراهيم الخاتون آبادي، تا: 26 ذي الحجة 1133ه-</w:t>
      </w:r>
    </w:p>
    <w:p>
      <w:pPr>
        <w:pStyle w:val="BookText"/>
      </w:pPr>
      <w:r>
        <w:rPr>
          <w:rFonts w:ascii="IRNazanin" w:hAnsi="IRNazanin" w:eastAsia="IRNazanin" w:cs="IRNazanin"/>
          <w:lang w:bidi="fa-IR"/>
          <w:color w:val="111111"/>
          <w:sz w:val="28"/>
          <w:szCs w:val="28"/>
          <w:rtl/>
        </w:rPr>
        <w:t xml:space="preserve">ف: 4-507]</w:t>
      </w:r>
    </w:p>
    <w:p>
      <w:pPr>
        <w:pStyle w:val="BookText"/>
      </w:pPr>
      <w:r>
        <w:rPr>
          <w:rFonts w:ascii="Times New Roman" w:hAnsi="Times New Roman" w:eastAsia="Times New Roman" w:cs="Times New Roman"/>
          <w:lang w:val="en-US" w:bidi="en-US"/>
          <w:color w:val="111111"/>
          <w:sz w:val="28"/>
          <w:szCs w:val="28"/>
          <w:rtl/>
        </w:rPr>
        <w:t xml:space="preserve">72315.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448</w:t>
      </w:r>
    </w:p>
    <w:p>
      <w:pPr>
        <w:pStyle w:val="BookText"/>
      </w:pPr>
      <w:r>
        <w:rPr>
          <w:rFonts w:ascii="Amiri" w:hAnsi="Amiri" w:eastAsia="Amiri" w:cs="Amiri"/>
          <w:lang w:bidi="ar-SA"/>
          <w:color w:val="111111"/>
          <w:sz w:val="28"/>
          <w:szCs w:val="28"/>
          <w:rtl/>
        </w:rPr>
        <w:t xml:space="preserve">الجزء الثامن ؛كا: محمّد مقيم بن حاج محمّد تقي الشهير بمستوفي، تا :3 شعبان 1137ه-، 167، 31/20سم [ف: 4974]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:352</w:t>
      </w:r>
    </w:p>
    <w:p>
      <w:pPr>
        <w:pStyle w:val="BookText"/>
      </w:pPr>
      <w:r>
        <w:rPr>
          <w:rFonts w:ascii="Amiri" w:hAnsi="Amiri" w:eastAsia="Amiri" w:cs="Amiri"/>
          <w:lang w:bidi="ar-SA"/>
          <w:color w:val="111111"/>
          <w:sz w:val="28"/>
          <w:szCs w:val="28"/>
          <w:rtl/>
        </w:rPr>
        <w:t xml:space="preserve">النسخة السابقة نفسها [معجم المخطوطات النجفية: 935]</w:t>
      </w:r>
    </w:p>
    <w:p>
      <w:pPr>
        <w:pStyle w:val="BookText"/>
      </w:pPr>
      <w:r>
        <w:rPr>
          <w:rFonts w:ascii="Times New Roman" w:hAnsi="Times New Roman" w:eastAsia="Times New Roman" w:cs="Times New Roman"/>
          <w:lang w:val="en-US" w:bidi="en-US"/>
          <w:color w:val="111111"/>
          <w:sz w:val="28"/>
          <w:szCs w:val="28"/>
          <w:rtl/>
        </w:rPr>
        <w:t xml:space="preserve">72316.</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 9/3</w:t>
      </w:r>
    </w:p>
    <w:p>
      <w:pPr>
        <w:pStyle w:val="BookText"/>
      </w:pPr>
      <w:r>
        <w:rPr>
          <w:rFonts w:ascii="IRNazanin" w:hAnsi="IRNazanin" w:eastAsia="IRNazanin" w:cs="IRNazanin"/>
          <w:lang w:bidi="fa-IR"/>
          <w:color w:val="111111"/>
          <w:sz w:val="28"/>
          <w:szCs w:val="28"/>
          <w:rtl/>
        </w:rPr>
        <w:t xml:space="preserve">المجلد الثالث منه كتاب المطاعم والمشارب ؛کا: مجهول، تا: صفر 1137ه- 222ص</w:t>
      </w:r>
    </w:p>
    <w:p>
      <w:pPr>
        <w:pStyle w:val="BookText"/>
      </w:pPr>
      <w:r>
        <w:rPr>
          <w:rFonts w:ascii="IRNazanin" w:hAnsi="IRNazanin" w:eastAsia="IRNazanin" w:cs="IRNazanin"/>
          <w:lang w:bidi="fa-IR"/>
          <w:color w:val="111111"/>
          <w:sz w:val="28"/>
          <w:szCs w:val="28"/>
          <w:rtl/>
        </w:rPr>
        <w:t xml:space="preserve">س، 19*13سم [الموسم: 8-341]</w:t>
      </w:r>
    </w:p>
    <w:p>
      <w:pPr>
        <w:pStyle w:val="BookText"/>
      </w:pPr>
      <w:r>
        <w:rPr>
          <w:rFonts w:ascii="IRNazanin" w:hAnsi="IRNazanin" w:eastAsia="IRNazanin" w:cs="IRNazanin"/>
          <w:lang w:bidi="fa-IR"/>
          <w:color w:val="111111"/>
          <w:sz w:val="28"/>
          <w:szCs w:val="28"/>
          <w:rtl/>
        </w:rPr>
        <w:t xml:space="preserve">72317 .کربلاء ؛ الروضة الحسينية (مكتبة)؛ رقم المخطوط : 1135م - ح 12863</w:t>
      </w:r>
    </w:p>
    <w:p>
      <w:pPr>
        <w:pStyle w:val="BookText"/>
      </w:pPr>
      <w:r>
        <w:rPr>
          <w:rFonts w:ascii="Amiri" w:hAnsi="Amiri" w:eastAsia="Amiri" w:cs="Amiri"/>
          <w:lang w:bidi="ar-SA"/>
          <w:color w:val="111111"/>
          <w:sz w:val="28"/>
          <w:szCs w:val="28"/>
          <w:rtl/>
        </w:rPr>
        <w:t xml:space="preserve">كتاب الحج؛ نسخ، كا :عبد الحي بن فضل الله الكاشاني، تا :1155ه-، 560ص، 21س، 18/5*25سم[ مخطوطات كربلاء: 4-518]</w:t>
      </w:r>
    </w:p>
    <w:p>
      <w:pPr>
        <w:pStyle w:val="BookText"/>
      </w:pPr>
      <w:r>
        <w:rPr>
          <w:rFonts w:ascii="Times New Roman" w:hAnsi="Times New Roman" w:eastAsia="Times New Roman" w:cs="Times New Roman"/>
          <w:lang w:val="en-US" w:bidi="en-US"/>
          <w:color w:val="111111"/>
          <w:sz w:val="28"/>
          <w:szCs w:val="28"/>
          <w:rtl/>
        </w:rPr>
        <w:t xml:space="preserve">72318.</w:t>
      </w:r>
    </w:p>
    <w:p>
      <w:pPr>
        <w:pStyle w:val="BookText"/>
      </w:pPr>
      <w:r>
        <w:rPr>
          <w:rFonts w:ascii="Amiri" w:hAnsi="Amiri" w:eastAsia="Amiri" w:cs="Amiri"/>
          <w:lang w:bidi="ar-SA"/>
          <w:color w:val="111111"/>
          <w:sz w:val="28"/>
          <w:szCs w:val="28"/>
          <w:rtl/>
        </w:rPr>
        <w:t xml:space="preserve">كربلاء؛ الروضة الحسينية (مكتبة)؛ رقم المخطوط : 1130م -ح 9529</w:t>
      </w:r>
    </w:p>
    <w:p>
      <w:pPr>
        <w:pStyle w:val="BookText"/>
      </w:pPr>
      <w:r>
        <w:rPr>
          <w:rFonts w:ascii="IRNazanin" w:hAnsi="IRNazanin" w:eastAsia="IRNazanin" w:cs="IRNazanin"/>
          <w:lang w:bidi="fa-IR"/>
          <w:color w:val="111111"/>
          <w:sz w:val="28"/>
          <w:szCs w:val="28"/>
          <w:rtl/>
        </w:rPr>
        <w:t xml:space="preserve">الجزء الرابع كتاب الطهارة؛ نسخ ،کا :مجهول،تا: 27 ربيع الأول 1186ه-؛ 248ص، 26 س، 16*21سم [مخطوطات كربلاء: 4-517]</w:t>
      </w:r>
    </w:p>
    <w:p>
      <w:pPr>
        <w:pStyle w:val="BookText"/>
      </w:pPr>
      <w:r>
        <w:rPr>
          <w:rFonts w:ascii="Amiri" w:hAnsi="Amiri" w:eastAsia="Amiri" w:cs="Amiri"/>
          <w:lang w:bidi="ar-SA"/>
          <w:color w:val="111111"/>
          <w:sz w:val="28"/>
          <w:szCs w:val="28"/>
          <w:rtl/>
        </w:rPr>
        <w:t xml:space="preserve">72319 كربلاء؛ الروضة الحسينية (مكتبة)؛ رقم المخطوط : 1125م - ح 9727</w:t>
      </w:r>
    </w:p>
    <w:p>
      <w:pPr>
        <w:pStyle w:val="BookText"/>
      </w:pPr>
      <w:r>
        <w:rPr>
          <w:rFonts w:ascii="Amiri" w:hAnsi="Amiri" w:eastAsia="Amiri" w:cs="Amiri"/>
          <w:lang w:bidi="ar-SA"/>
          <w:color w:val="111111"/>
          <w:sz w:val="28"/>
          <w:szCs w:val="28"/>
          <w:rtl/>
        </w:rPr>
        <w:t xml:space="preserve">الجزء الأوّل؛ نسخ، كا :محسن بن الحسن الحسيني ،تا :أواخر رجب 1196ه-، 628ص، 31 س 28*20سم[ مخطوطات كربلاء: 4-516]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72320.</w:t>
      </w:r>
    </w:p>
    <w:p>
      <w:pPr>
        <w:pStyle w:val="BookText"/>
      </w:pPr>
      <w:r>
        <w:rPr>
          <w:rFonts w:ascii="Amiri" w:hAnsi="Amiri" w:eastAsia="Amiri" w:cs="Amiri"/>
          <w:lang w:bidi="ar-SA"/>
          <w:color w:val="111111"/>
          <w:sz w:val="28"/>
          <w:szCs w:val="28"/>
          <w:rtl/>
        </w:rPr>
        <w:t xml:space="preserve">كربلاء؛ الروضة الحسينية (مكتبة)؛ رقم المخطوط: 1126م-ح 9970</w:t>
      </w:r>
    </w:p>
    <w:p>
      <w:pPr>
        <w:pStyle w:val="BookText"/>
      </w:pPr>
      <w:r>
        <w:rPr>
          <w:rFonts w:ascii="IRNazanin" w:hAnsi="IRNazanin" w:eastAsia="IRNazanin" w:cs="IRNazanin"/>
          <w:lang w:bidi="fa-IR"/>
          <w:color w:val="111111"/>
          <w:sz w:val="28"/>
          <w:szCs w:val="28"/>
          <w:rtl/>
        </w:rPr>
        <w:t xml:space="preserve">الجزء العاشر ، كتاب المعايش والمكاسب والمعاملات؛نسخ ،کا: مجهول، تا: القرن 12ه-</w:t>
      </w:r>
    </w:p>
    <w:p>
      <w:pPr>
        <w:pStyle w:val="BookText"/>
      </w:pPr>
      <w:r>
        <w:rPr>
          <w:rFonts w:ascii="Amiri" w:hAnsi="Amiri" w:eastAsia="Amiri" w:cs="Amiri"/>
          <w:lang w:bidi="ar-SA"/>
          <w:color w:val="111111"/>
          <w:sz w:val="28"/>
          <w:szCs w:val="28"/>
          <w:rtl/>
        </w:rPr>
        <w:t xml:space="preserve">132 ص 20 س، 23*18سم[ مخطوطات كربلاء: 4-516]</w:t>
      </w:r>
    </w:p>
    <w:p>
      <w:pPr>
        <w:pStyle w:val="BookText"/>
      </w:pPr>
      <w:r>
        <w:rPr>
          <w:rFonts w:ascii="Amiri" w:hAnsi="Amiri" w:eastAsia="Amiri" w:cs="Amiri"/>
          <w:lang w:bidi="ar-SA"/>
          <w:color w:val="111111"/>
          <w:sz w:val="28"/>
          <w:szCs w:val="28"/>
          <w:rtl/>
        </w:rPr>
        <w:t xml:space="preserve">72321 .كربلاء؛ الروضة الحسينية (مكتبة)؛ رقم المخطوط : 1118م-ح 9068</w:t>
      </w:r>
    </w:p>
    <w:p>
      <w:pPr>
        <w:pStyle w:val="BookText"/>
      </w:pPr>
      <w:r>
        <w:rPr>
          <w:rFonts w:ascii="IRNazanin" w:hAnsi="IRNazanin" w:eastAsia="IRNazanin" w:cs="IRNazanin"/>
          <w:lang w:bidi="fa-IR"/>
          <w:color w:val="111111"/>
          <w:sz w:val="28"/>
          <w:szCs w:val="28"/>
          <w:rtl/>
        </w:rPr>
        <w:t xml:space="preserve">الجزء الحادي عشر من كتاب المطاعم والمشارب والتجملات ؛نسخ، کا :مجهول، تا:</w:t>
      </w:r>
    </w:p>
    <w:p>
      <w:pPr>
        <w:pStyle w:val="BookText"/>
      </w:pPr>
      <w:r>
        <w:rPr>
          <w:rFonts w:ascii="Amiri" w:hAnsi="Amiri" w:eastAsia="Amiri" w:cs="Amiri"/>
          <w:lang w:bidi="ar-SA"/>
          <w:color w:val="111111"/>
          <w:sz w:val="28"/>
          <w:szCs w:val="28"/>
          <w:rtl/>
        </w:rPr>
        <w:t xml:space="preserve">القرن 12 ه- 348 ص ، 19 س 16*12سم [مخطوطات كربلاء: 4-514]</w:t>
      </w:r>
    </w:p>
    <w:p>
      <w:pPr>
        <w:pStyle w:val="BookText"/>
      </w:pPr>
      <w:r>
        <w:rPr>
          <w:rFonts w:ascii="Amiri" w:hAnsi="Amiri" w:eastAsia="Amiri" w:cs="Amiri"/>
          <w:lang w:bidi="ar-SA"/>
          <w:color w:val="111111"/>
          <w:sz w:val="28"/>
          <w:szCs w:val="28"/>
          <w:rtl/>
        </w:rPr>
        <w:t xml:space="preserve">72322 .كربلاء؛ الروضة الحسينية (مكتبة)؛ رقم المخطوط : 1129م - ح 9992</w:t>
      </w:r>
    </w:p>
    <w:p>
      <w:pPr>
        <w:pStyle w:val="BookText"/>
      </w:pPr>
      <w:r>
        <w:rPr>
          <w:rFonts w:ascii="IRNazanin" w:hAnsi="IRNazanin" w:eastAsia="IRNazanin" w:cs="IRNazanin"/>
          <w:lang w:bidi="fa-IR"/>
          <w:color w:val="111111"/>
          <w:sz w:val="28"/>
          <w:szCs w:val="28"/>
          <w:rtl/>
        </w:rPr>
        <w:t xml:space="preserve">الجزء التاسع كتاب الحسبة والشهادات؛ نسخ ،کا :محمّد رضا بن إبراهيم ،تا: القرن 12ه- 566 ص 25 س ، 18* 24سم [مخطوطات كربلاء: 4-517]</w:t>
      </w:r>
    </w:p>
    <w:p>
      <w:pPr>
        <w:pStyle w:val="BookText"/>
      </w:pPr>
      <w:r>
        <w:rPr>
          <w:rFonts w:ascii="Times New Roman" w:hAnsi="Times New Roman" w:eastAsia="Times New Roman" w:cs="Times New Roman"/>
          <w:lang w:val="en-US" w:bidi="en-US"/>
          <w:color w:val="111111"/>
          <w:sz w:val="28"/>
          <w:szCs w:val="28"/>
          <w:rtl/>
        </w:rPr>
        <w:t xml:space="preserve">72323.</w:t>
      </w:r>
    </w:p>
    <w:p>
      <w:pPr>
        <w:pStyle w:val="BookText"/>
      </w:pPr>
      <w:r>
        <w:rPr>
          <w:rFonts w:ascii="Amiri" w:hAnsi="Amiri" w:eastAsia="Amiri" w:cs="Amiri"/>
          <w:lang w:bidi="ar-SA"/>
          <w:color w:val="111111"/>
          <w:sz w:val="28"/>
          <w:szCs w:val="28"/>
          <w:rtl/>
        </w:rPr>
        <w:t xml:space="preserve">كربلاء؛ الروضة الحسينية (مكتبة)؛ رقم المخطوط: 1132م-ح 9738</w:t>
      </w:r>
    </w:p>
    <w:p>
      <w:pPr>
        <w:pStyle w:val="BookText"/>
      </w:pPr>
      <w:r>
        <w:rPr>
          <w:rFonts w:ascii="IRNazanin" w:hAnsi="IRNazanin" w:eastAsia="IRNazanin" w:cs="IRNazanin"/>
          <w:lang w:bidi="fa-IR"/>
          <w:color w:val="111111"/>
          <w:sz w:val="28"/>
          <w:szCs w:val="28"/>
          <w:rtl/>
        </w:rPr>
        <w:t xml:space="preserve">الجزء الثامن كتاب الحج والعمرة والزيارات ؛نسخ ،کا :مجهول، تا :القرن 12ه- 486 ص 25 س، 28*19 سم [مخطوطات كربلاء: 4-518]</w:t>
      </w:r>
    </w:p>
    <w:p>
      <w:pPr>
        <w:pStyle w:val="BookText"/>
      </w:pPr>
      <w:r>
        <w:rPr>
          <w:rFonts w:ascii="Amiri" w:hAnsi="Amiri" w:eastAsia="Amiri" w:cs="Amiri"/>
          <w:lang w:bidi="ar-SA"/>
          <w:color w:val="111111"/>
          <w:sz w:val="28"/>
          <w:szCs w:val="28"/>
          <w:rtl/>
        </w:rPr>
        <w:t xml:space="preserve">72324 كربلاء؛ الروضة الحسينية ( مكتبة)؛ رقم المخطوط : 1136م-ح 9068</w:t>
      </w:r>
    </w:p>
    <w:p>
      <w:pPr>
        <w:pStyle w:val="BookText"/>
      </w:pPr>
      <w:r>
        <w:rPr>
          <w:rFonts w:ascii="IRNazanin" w:hAnsi="IRNazanin" w:eastAsia="IRNazanin" w:cs="IRNazanin"/>
          <w:lang w:bidi="fa-IR"/>
          <w:color w:val="111111"/>
          <w:sz w:val="28"/>
          <w:szCs w:val="28"/>
          <w:rtl/>
        </w:rPr>
        <w:t xml:space="preserve">الجزء الحادي عشر كتاب المطاعم والمشارب والتجملات ؛نسخ، کا :مجهول، تا :القرن 12ه-؛ 348 ص 19 س 16*12سم [مخطوطات كربلاء: 4-519]</w:t>
      </w:r>
    </w:p>
    <w:p>
      <w:pPr>
        <w:pStyle w:val="BookText"/>
      </w:pPr>
      <w:r>
        <w:rPr>
          <w:rFonts w:ascii="Times New Roman" w:hAnsi="Times New Roman" w:eastAsia="Times New Roman" w:cs="Times New Roman"/>
          <w:lang w:val="en-US" w:bidi="en-US"/>
          <w:color w:val="111111"/>
          <w:sz w:val="28"/>
          <w:szCs w:val="28"/>
          <w:rtl/>
        </w:rPr>
        <w:t xml:space="preserve">72325.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:443</w:t>
      </w:r>
    </w:p>
    <w:p>
      <w:pPr>
        <w:pStyle w:val="BookText"/>
      </w:pPr>
      <w:r>
        <w:rPr>
          <w:rFonts w:ascii="Amiri" w:hAnsi="Amiri" w:eastAsia="Amiri" w:cs="Amiri"/>
          <w:lang w:bidi="ar-SA"/>
          <w:color w:val="111111"/>
          <w:sz w:val="28"/>
          <w:szCs w:val="28"/>
          <w:rtl/>
        </w:rPr>
        <w:t xml:space="preserve">الجزء الثاني كتاب الحجة ؛كا :مجهول، تا :القرن 12ه- ،177ق، 18*24/3سم [ف: 4-</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Amiri" w:hAnsi="Amiri" w:eastAsia="Amiri" w:cs="Amiri"/>
          <w:lang w:bidi="ar-SA"/>
          <w:color w:val="111111"/>
          <w:sz w:val="28"/>
          <w:szCs w:val="28"/>
          <w:rtl/>
        </w:rPr>
        <w:t xml:space="preserve">72326 . النجف الأشرف؛ مدرسة آية الله البروجردي؛ رقم المخطوط : 114</w:t>
      </w:r>
    </w:p>
    <w:p>
      <w:pPr>
        <w:pStyle w:val="BookText"/>
      </w:pPr>
      <w:r>
        <w:rPr>
          <w:rFonts w:ascii="IRNazanin" w:hAnsi="IRNazanin" w:eastAsia="IRNazanin" w:cs="IRNazanin"/>
          <w:lang w:bidi="fa-IR"/>
          <w:color w:val="111111"/>
          <w:sz w:val="28"/>
          <w:szCs w:val="28"/>
          <w:rtl/>
        </w:rPr>
        <w:t xml:space="preserve">الجزء الرابع ؛نسخ، کا :مجهول ،تا: القرن 12 ه- 157ق، 21 س ، 18*24/5سم ف: 1-</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Times New Roman" w:hAnsi="Times New Roman" w:eastAsia="Times New Roman" w:cs="Times New Roman"/>
          <w:lang w:val="en-US" w:bidi="en-US"/>
          <w:color w:val="111111"/>
          <w:sz w:val="28"/>
          <w:szCs w:val="28"/>
          <w:rtl/>
        </w:rPr>
        <w:t xml:space="preserve">72327.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452</w:t>
      </w:r>
    </w:p>
    <w:p>
      <w:pPr>
        <w:pStyle w:val="BookText"/>
      </w:pPr>
      <w:r>
        <w:rPr>
          <w:rFonts w:ascii="Amiri" w:hAnsi="Amiri" w:eastAsia="Amiri" w:cs="Amiri"/>
          <w:lang w:bidi="ar-SA"/>
          <w:color w:val="111111"/>
          <w:sz w:val="28"/>
          <w:szCs w:val="28"/>
          <w:rtl/>
        </w:rPr>
        <w:t xml:space="preserve">الجزء الثالث عشر والرابع عشر والخامس عشر ؛كا: محمّد مؤمن بن محمد طالب</w:t>
      </w:r>
    </w:p>
    <w:p>
      <w:pPr>
        <w:pStyle w:val="BookText"/>
      </w:pPr>
      <w:r>
        <w:rPr>
          <w:rFonts w:ascii="Amiri" w:hAnsi="Amiri" w:eastAsia="Amiri" w:cs="Amiri"/>
          <w:lang w:bidi="ar-SA"/>
          <w:color w:val="111111"/>
          <w:sz w:val="28"/>
          <w:szCs w:val="28"/>
          <w:rtl/>
        </w:rPr>
        <w:t xml:space="preserve">الإصفهاني، تا: القرن 12ه-؛ 274 ق ، 24*17سم [ف: 4-510]</w:t>
      </w:r>
    </w:p>
    <w:p>
      <w:pPr>
        <w:pStyle w:val="BookText"/>
      </w:pPr>
      <w:r>
        <w:rPr>
          <w:rFonts w:ascii="Times New Roman" w:hAnsi="Times New Roman" w:eastAsia="Times New Roman" w:cs="Times New Roman"/>
          <w:lang w:val="en-US" w:bidi="en-US"/>
          <w:color w:val="111111"/>
          <w:sz w:val="28"/>
          <w:szCs w:val="28"/>
          <w:rtl/>
        </w:rPr>
        <w:t xml:space="preserve">72328.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1003</w:t>
      </w:r>
    </w:p>
    <w:p>
      <w:pPr>
        <w:pStyle w:val="BookText"/>
      </w:pPr>
      <w:r>
        <w:rPr>
          <w:rFonts w:ascii="IRNazanin" w:hAnsi="IRNazanin" w:eastAsia="IRNazanin" w:cs="IRNazanin"/>
          <w:lang w:bidi="fa-IR"/>
          <w:color w:val="111111"/>
          <w:sz w:val="28"/>
          <w:szCs w:val="28"/>
          <w:rtl/>
        </w:rPr>
        <w:t xml:space="preserve">الجزء الثالث عشر ؛کا :مجهول، تا: القرن 12ه- 152ق، 12*24/5سم [ف: 4-501]</w:t>
      </w:r>
    </w:p>
    <w:p>
      <w:pPr>
        <w:pStyle w:val="BookText"/>
      </w:pPr>
      <w:r>
        <w:rPr>
          <w:rFonts w:ascii="Times New Roman" w:hAnsi="Times New Roman" w:eastAsia="Times New Roman" w:cs="Times New Roman"/>
          <w:lang w:val="en-US" w:bidi="en-US"/>
          <w:color w:val="111111"/>
          <w:sz w:val="28"/>
          <w:szCs w:val="28"/>
          <w:rtl/>
        </w:rPr>
        <w:t xml:space="preserve">72329.</w:t>
      </w:r>
    </w:p>
    <w:p>
      <w:pPr>
        <w:pStyle w:val="BookText"/>
      </w:pPr>
      <w:r>
        <w:rPr>
          <w:rFonts w:ascii="Amiri" w:hAnsi="Amiri" w:eastAsia="Amiri" w:cs="Amiri"/>
          <w:lang w:bidi="ar-SA"/>
          <w:color w:val="111111"/>
          <w:sz w:val="28"/>
          <w:szCs w:val="28"/>
          <w:rtl/>
        </w:rPr>
        <w:t xml:space="preserve">كربلاء العتبة العباسية؛ رقم المخطوط : 98</w:t>
      </w:r>
    </w:p>
    <w:p>
      <w:pPr>
        <w:pStyle w:val="BookText"/>
      </w:pPr>
      <w:r>
        <w:rPr>
          <w:rFonts w:ascii="Amiri" w:hAnsi="Amiri" w:eastAsia="Amiri" w:cs="Amiri"/>
          <w:lang w:bidi="ar-SA"/>
          <w:color w:val="111111"/>
          <w:sz w:val="28"/>
          <w:szCs w:val="28"/>
          <w:rtl/>
        </w:rPr>
        <w:t xml:space="preserve">أوّلها :الحمد لله، والصلاة والسلام على رسول الله، ثم على أهل بيت رسول الله ثم على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رواة أحكام الله؛ آخرها: من مارية القبطية التي أهداها إليه النجاشي، سئل الصادق(ع) لم ايتم الله نبيه (ص) ؟ قال: لئلا يكون لأحد عليه طاعة.</w:t>
      </w:r>
    </w:p>
    <w:p>
      <w:pPr>
        <w:pStyle w:val="BookText"/>
      </w:pPr>
      <w:r>
        <w:rPr>
          <w:rFonts w:ascii="IRNazanin" w:hAnsi="IRNazanin" w:eastAsia="IRNazanin" w:cs="IRNazanin"/>
          <w:lang w:bidi="fa-IR"/>
          <w:color w:val="111111"/>
          <w:sz w:val="28"/>
          <w:szCs w:val="28"/>
          <w:rtl/>
        </w:rPr>
        <w:t xml:space="preserve">من اوّل كتاب المعايش إلى آخر ابواب الولادات ،نسخ ،کا :مجهول، تا: القرن 12ه-</w:t>
      </w:r>
    </w:p>
    <w:p>
      <w:pPr>
        <w:pStyle w:val="BookText"/>
      </w:pPr>
      <w:r>
        <w:rPr>
          <w:rFonts w:ascii="IRNazanin" w:hAnsi="IRNazanin" w:eastAsia="IRNazanin" w:cs="IRNazanin"/>
          <w:lang w:bidi="fa-IR"/>
          <w:color w:val="111111"/>
          <w:sz w:val="28"/>
          <w:szCs w:val="28"/>
          <w:rtl/>
        </w:rPr>
        <w:t xml:space="preserve">317ق، 20 س، 22*18سم [ف: 1-116]</w:t>
      </w:r>
    </w:p>
    <w:p>
      <w:pPr>
        <w:pStyle w:val="BookText"/>
      </w:pPr>
      <w:r>
        <w:rPr>
          <w:rFonts w:ascii="Amiri" w:hAnsi="Amiri" w:eastAsia="Amiri" w:cs="Amiri"/>
          <w:lang w:bidi="ar-SA"/>
          <w:color w:val="111111"/>
          <w:sz w:val="28"/>
          <w:szCs w:val="28"/>
          <w:rtl/>
        </w:rPr>
        <w:t xml:space="preserve">72330 .كربلاء ؛ الروضة الحسينية ( مكتبة)؛ رقم المخطوط : 1117م - ح 12856</w:t>
      </w:r>
    </w:p>
    <w:p>
      <w:pPr>
        <w:pStyle w:val="BookText"/>
      </w:pPr>
      <w:r>
        <w:rPr>
          <w:rFonts w:ascii="Amiri" w:hAnsi="Amiri" w:eastAsia="Amiri" w:cs="Amiri"/>
          <w:lang w:bidi="ar-SA"/>
          <w:color w:val="111111"/>
          <w:sz w:val="28"/>
          <w:szCs w:val="28"/>
          <w:rtl/>
        </w:rPr>
        <w:t xml:space="preserve">كتاب النكاح والطلاق والولادات؛ نسخ ،كا :إبراهيم بن محمّد رضا، تا :القرن 12ه- 474 ص 20 س ، 23*12 سم [ مخطوطات كربلاء: 4-513]</w:t>
      </w:r>
    </w:p>
    <w:p>
      <w:pPr>
        <w:pStyle w:val="BookText"/>
      </w:pPr>
      <w:r>
        <w:rPr>
          <w:rFonts w:ascii="Times New Roman" w:hAnsi="Times New Roman" w:eastAsia="Times New Roman" w:cs="Times New Roman"/>
          <w:lang w:val="en-US" w:bidi="en-US"/>
          <w:color w:val="111111"/>
          <w:sz w:val="28"/>
          <w:szCs w:val="28"/>
          <w:rtl/>
        </w:rPr>
        <w:t xml:space="preserve">72331.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1011</w:t>
      </w:r>
    </w:p>
    <w:p>
      <w:pPr>
        <w:pStyle w:val="BookText"/>
      </w:pPr>
      <w:r>
        <w:rPr>
          <w:rFonts w:ascii="Amiri" w:hAnsi="Amiri" w:eastAsia="Amiri" w:cs="Amiri"/>
          <w:lang w:bidi="ar-SA"/>
          <w:color w:val="111111"/>
          <w:sz w:val="28"/>
          <w:szCs w:val="28"/>
          <w:rtl/>
        </w:rPr>
        <w:t xml:space="preserve">الجزء الأول والثاني والثالث من أول الوافي إلى آخر كتاب الحجة</w:t>
      </w:r>
    </w:p>
    <w:p>
      <w:pPr>
        <w:pStyle w:val="BookText"/>
      </w:pPr>
      <w:r>
        <w:rPr>
          <w:rFonts w:ascii="IRNazanin" w:hAnsi="IRNazanin" w:eastAsia="IRNazanin" w:cs="IRNazanin"/>
          <w:lang w:bidi="fa-IR"/>
          <w:color w:val="111111"/>
          <w:sz w:val="28"/>
          <w:szCs w:val="28"/>
          <w:rtl/>
        </w:rPr>
        <w:t xml:space="preserve">كا :مجهول، تا: القرن 12ه- بهوامشه تصحیحات؛ 222ق، 29/8*20/7سم [ف: 4-497]</w:t>
      </w:r>
    </w:p>
    <w:p>
      <w:pPr>
        <w:pStyle w:val="BookText"/>
      </w:pPr>
      <w:r>
        <w:rPr>
          <w:rFonts w:ascii="IRNazanin" w:hAnsi="IRNazanin" w:eastAsia="IRNazanin" w:cs="IRNazanin"/>
          <w:lang w:bidi="fa-IR"/>
          <w:color w:val="111111"/>
          <w:sz w:val="28"/>
          <w:szCs w:val="28"/>
          <w:rtl/>
        </w:rPr>
        <w:t xml:space="preserve">72332 .بغداد؛ دار المخطوطات؛ رقم المخطوط : 7468</w:t>
      </w:r>
    </w:p>
    <w:p>
      <w:pPr>
        <w:pStyle w:val="BookText"/>
      </w:pPr>
      <w:r>
        <w:rPr>
          <w:rFonts w:ascii="Amiri" w:hAnsi="Amiri" w:eastAsia="Amiri" w:cs="Amiri"/>
          <w:lang w:bidi="ar-SA"/>
          <w:color w:val="111111"/>
          <w:sz w:val="28"/>
          <w:szCs w:val="28"/>
          <w:rtl/>
        </w:rPr>
        <w:t xml:space="preserve">أوّلها: الحمد لله والصلاة والسلام على رسول الله، ثم على أهل بيت رسول الله، ثم على رواة أحكام الله</w:t>
      </w:r>
    </w:p>
    <w:p>
      <w:pPr>
        <w:pStyle w:val="BookText"/>
      </w:pPr>
      <w:r>
        <w:rPr>
          <w:rFonts w:ascii="IRNazanin" w:hAnsi="IRNazanin" w:eastAsia="IRNazanin" w:cs="IRNazanin"/>
          <w:lang w:bidi="fa-IR"/>
          <w:color w:val="111111"/>
          <w:sz w:val="28"/>
          <w:szCs w:val="28"/>
          <w:rtl/>
        </w:rPr>
        <w:t xml:space="preserve">کا :مجهول ،تا: القرن 12ه- تملك :زين الدين الاحسائي سنة 1220ه- 611ص، 27س، 30*20 سم[ معهد المخطوطات العربية : 43-49]</w:t>
      </w:r>
    </w:p>
    <w:p>
      <w:pPr>
        <w:pStyle w:val="BookText"/>
      </w:pPr>
      <w:r>
        <w:rPr>
          <w:rFonts w:ascii="Amiri" w:hAnsi="Amiri" w:eastAsia="Amiri" w:cs="Amiri"/>
          <w:lang w:bidi="ar-SA"/>
          <w:color w:val="111111"/>
          <w:sz w:val="28"/>
          <w:szCs w:val="28"/>
          <w:rtl/>
        </w:rPr>
        <w:t xml:space="preserve">72333 .كربلاء؛ الروضة الحسينية (مكتبة)؛ رقم المخطوط : 1119 م ح 9983</w:t>
      </w:r>
    </w:p>
    <w:p>
      <w:pPr>
        <w:pStyle w:val="BookText"/>
      </w:pPr>
      <w:r>
        <w:rPr>
          <w:rFonts w:ascii="Amiri" w:hAnsi="Amiri" w:eastAsia="Amiri" w:cs="Amiri"/>
          <w:lang w:bidi="ar-SA"/>
          <w:color w:val="111111"/>
          <w:sz w:val="28"/>
          <w:szCs w:val="28"/>
          <w:rtl/>
        </w:rPr>
        <w:t xml:space="preserve">الجزء الثالث كتاب الإيمان والكفر؛ نسخ، كا :مجهول ،تا :القرن 12ه؛ 692 ص 22س، 24*12 سم[ مخطوطات كربلاء: 4-514]</w:t>
      </w:r>
    </w:p>
    <w:p>
      <w:pPr>
        <w:pStyle w:val="BookText"/>
      </w:pPr>
      <w:r>
        <w:rPr>
          <w:rFonts w:ascii="Amiri" w:hAnsi="Amiri" w:eastAsia="Amiri" w:cs="Amiri"/>
          <w:lang w:bidi="ar-SA"/>
          <w:color w:val="111111"/>
          <w:sz w:val="28"/>
          <w:szCs w:val="28"/>
          <w:rtl/>
        </w:rPr>
        <w:t xml:space="preserve">72334 .كربلاء؛ الروضة الحسينية (مكتبة)؛ رقم المخطوط : 1120 م ح 9690</w:t>
      </w:r>
    </w:p>
    <w:p>
      <w:pPr>
        <w:pStyle w:val="BookText"/>
      </w:pPr>
      <w:r>
        <w:rPr>
          <w:rFonts w:ascii="IRNazanin" w:hAnsi="IRNazanin" w:eastAsia="IRNazanin" w:cs="IRNazanin"/>
          <w:lang w:bidi="fa-IR"/>
          <w:color w:val="111111"/>
          <w:sz w:val="28"/>
          <w:szCs w:val="28"/>
          <w:rtl/>
        </w:rPr>
        <w:t xml:space="preserve">الجزء الثالث عشر من كتاب الجنائز؛ نسخ، کا: مجهول، تا:القرن 12ه- 294 ص 23س،</w:t>
      </w:r>
    </w:p>
    <w:p>
      <w:pPr>
        <w:pStyle w:val="BookText"/>
      </w:pPr>
      <w:r>
        <w:rPr>
          <w:rFonts w:ascii="Amiri" w:hAnsi="Amiri" w:eastAsia="Amiri" w:cs="Amiri"/>
          <w:lang w:bidi="ar-SA"/>
          <w:color w:val="111111"/>
          <w:sz w:val="28"/>
          <w:szCs w:val="28"/>
          <w:rtl/>
        </w:rPr>
        <w:t xml:space="preserve">15 25 سم [مخطوطات كربلاء: 4-14]</w:t>
      </w:r>
    </w:p>
    <w:p>
      <w:pPr>
        <w:pStyle w:val="BookText"/>
      </w:pPr>
      <w:r>
        <w:rPr>
          <w:rFonts w:ascii="Amiri" w:hAnsi="Amiri" w:eastAsia="Amiri" w:cs="Amiri"/>
          <w:lang w:bidi="ar-SA"/>
          <w:color w:val="111111"/>
          <w:sz w:val="28"/>
          <w:szCs w:val="28"/>
          <w:rtl/>
        </w:rPr>
        <w:t xml:space="preserve">72335 .كربلاء؛ الروضة الحسينية (مكتبة)؛ رقم المخطوط : 1123م - ح 9878</w:t>
      </w:r>
    </w:p>
    <w:p>
      <w:pPr>
        <w:pStyle w:val="BookText"/>
      </w:pPr>
      <w:r>
        <w:rPr>
          <w:rFonts w:ascii="Amiri" w:hAnsi="Amiri" w:eastAsia="Amiri" w:cs="Amiri"/>
          <w:lang w:bidi="ar-SA"/>
          <w:color w:val="111111"/>
          <w:sz w:val="28"/>
          <w:szCs w:val="28"/>
          <w:rtl/>
        </w:rPr>
        <w:t xml:space="preserve">كتاب الحج والعمرة والزيارات ،نسخ ،كا :مجهول ،تا: القرن 12ه- 630ص، 39س،</w:t>
      </w:r>
    </w:p>
    <w:p>
      <w:pPr>
        <w:pStyle w:val="BookText"/>
      </w:pPr>
      <w:r>
        <w:rPr>
          <w:rFonts w:ascii="Amiri" w:hAnsi="Amiri" w:eastAsia="Amiri" w:cs="Amiri"/>
          <w:lang w:bidi="ar-SA"/>
          <w:color w:val="111111"/>
          <w:sz w:val="28"/>
          <w:szCs w:val="28"/>
          <w:rtl/>
        </w:rPr>
        <w:t xml:space="preserve">31*21سم[ مخطوطات كربلاء: 4-515]</w:t>
      </w:r>
    </w:p>
    <w:p>
      <w:pPr>
        <w:pStyle w:val="BookText"/>
      </w:pPr>
      <w:r>
        <w:rPr>
          <w:rFonts w:ascii="Amiri" w:hAnsi="Amiri" w:eastAsia="Amiri" w:cs="Amiri"/>
          <w:lang w:bidi="ar-SA"/>
          <w:color w:val="111111"/>
          <w:sz w:val="28"/>
          <w:szCs w:val="28"/>
          <w:rtl/>
        </w:rPr>
        <w:t xml:space="preserve">72336 .النجف الأشرف؛ مكتبة الإمام أمير المؤمنين العامة؛ رقم المخطوط : 1139</w:t>
      </w:r>
    </w:p>
    <w:p>
      <w:pPr>
        <w:pStyle w:val="BookText"/>
      </w:pPr>
      <w:r>
        <w:rPr>
          <w:rFonts w:ascii="IRNazanin" w:hAnsi="IRNazanin" w:eastAsia="IRNazanin" w:cs="IRNazanin"/>
          <w:lang w:bidi="fa-IR"/>
          <w:color w:val="111111"/>
          <w:sz w:val="28"/>
          <w:szCs w:val="28"/>
          <w:rtl/>
        </w:rPr>
        <w:t xml:space="preserve">كتاب الطهارة؛ نسخ ،کا: مجهول ،تا: القرن 12ه- 113 ق [ف: 4-501]</w:t>
      </w:r>
    </w:p>
    <w:p>
      <w:pPr>
        <w:pStyle w:val="BookText"/>
      </w:pPr>
      <w:r>
        <w:rPr>
          <w:rFonts w:ascii="Times New Roman" w:hAnsi="Times New Roman" w:eastAsia="Times New Roman" w:cs="Times New Roman"/>
          <w:lang w:val="en-US" w:bidi="en-US"/>
          <w:color w:val="111111"/>
          <w:sz w:val="28"/>
          <w:szCs w:val="28"/>
          <w:rtl/>
        </w:rPr>
        <w:t xml:space="preserve">72337.</w:t>
      </w:r>
    </w:p>
    <w:p>
      <w:pPr>
        <w:pStyle w:val="BookText"/>
      </w:pPr>
      <w:r>
        <w:rPr>
          <w:rFonts w:ascii="Amiri" w:hAnsi="Amiri" w:eastAsia="Amiri" w:cs="Amiri"/>
          <w:lang w:bidi="ar-SA"/>
          <w:color w:val="111111"/>
          <w:sz w:val="28"/>
          <w:szCs w:val="28"/>
          <w:rtl/>
        </w:rPr>
        <w:t xml:space="preserve">النجف الأشرف؛ العتبة العلوية؛ رقم المخطوط : 806</w:t>
      </w:r>
    </w:p>
    <w:p>
      <w:pPr>
        <w:pStyle w:val="BookText"/>
      </w:pPr>
      <w:r>
        <w:rPr>
          <w:rFonts w:ascii="Amiri" w:hAnsi="Amiri" w:eastAsia="Amiri" w:cs="Amiri"/>
          <w:lang w:bidi="ar-SA"/>
          <w:color w:val="111111"/>
          <w:sz w:val="28"/>
          <w:szCs w:val="28"/>
          <w:rtl/>
        </w:rPr>
        <w:t xml:space="preserve">أوّلها: الحمد لله والصلاة والسلام على رسول الله ثم على أهل بيت رسول الله ثم على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رواة أحكام الله ثم على من انتفع بمواعظ الله عزوجل كتاب الطهارة والتزين ؛آخرها: ههنا على طبخ التمر الذاهب ثلثاء كما في الخبر السابق تم كتاب الطهارة والتزين الذي هو الجزء الرابع من أجزاء كتاب الوافي ويتلوه في الجزء الخامس كتاب الصلاة والدعاء والقرآن والحمد لله الجزء الرابع؛نسخ تعليق ،كا :عبد العباس بن حاج راشد الحويزي ،تا: 2 جمادى الآخر 1208ه- التسلسل المخزني : 10/2/244 . الرقم في فهرس الحلي 74 [فهرس الحلّي 1: 269]؛ 306 ص 20س، 21*15سم [ف: 2-525]</w:t>
      </w:r>
    </w:p>
    <w:p>
      <w:pPr>
        <w:pStyle w:val="BookText"/>
      </w:pPr>
      <w:r>
        <w:rPr>
          <w:rFonts w:ascii="Times New Roman" w:hAnsi="Times New Roman" w:eastAsia="Times New Roman" w:cs="Times New Roman"/>
          <w:lang w:val="en-US" w:bidi="en-US"/>
          <w:color w:val="111111"/>
          <w:sz w:val="28"/>
          <w:szCs w:val="28"/>
          <w:rtl/>
        </w:rPr>
        <w:t xml:space="preserve">72338.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2268</w:t>
      </w:r>
    </w:p>
    <w:p>
      <w:pPr>
        <w:pStyle w:val="BookText"/>
      </w:pPr>
      <w:r>
        <w:rPr>
          <w:rFonts w:ascii="Amiri" w:hAnsi="Amiri" w:eastAsia="Amiri" w:cs="Amiri"/>
          <w:lang w:bidi="ar-SA"/>
          <w:color w:val="111111"/>
          <w:sz w:val="28"/>
          <w:szCs w:val="28"/>
          <w:rtl/>
        </w:rPr>
        <w:t xml:space="preserve">كا: عبد العباس بن راشد الحويزي الجزائري ،تا: 1208 ه- 308ص [ف: 1-453]</w:t>
      </w:r>
    </w:p>
    <w:p>
      <w:pPr>
        <w:pStyle w:val="BookText"/>
      </w:pPr>
      <w:r>
        <w:rPr>
          <w:rFonts w:ascii="Times New Roman" w:hAnsi="Times New Roman" w:eastAsia="Times New Roman" w:cs="Times New Roman"/>
          <w:lang w:val="en-US" w:bidi="en-US"/>
          <w:color w:val="111111"/>
          <w:sz w:val="28"/>
          <w:szCs w:val="28"/>
          <w:rtl/>
        </w:rPr>
        <w:t xml:space="preserve">72339.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436</w:t>
      </w:r>
    </w:p>
    <w:p>
      <w:pPr>
        <w:pStyle w:val="BookText"/>
      </w:pPr>
      <w:r>
        <w:rPr>
          <w:rFonts w:ascii="IRNazanin" w:hAnsi="IRNazanin" w:eastAsia="IRNazanin" w:cs="IRNazanin"/>
          <w:lang w:bidi="fa-IR"/>
          <w:color w:val="111111"/>
          <w:sz w:val="28"/>
          <w:szCs w:val="28"/>
          <w:rtl/>
        </w:rPr>
        <w:t xml:space="preserve">کا :حمد بن سلمان محمّد الجزائري، تا: 1211ه- [ معجم المخطوطات النجفية: 933]</w:t>
      </w:r>
    </w:p>
    <w:p>
      <w:pPr>
        <w:pStyle w:val="BookText"/>
      </w:pPr>
      <w:r>
        <w:rPr>
          <w:rFonts w:ascii="Amiri" w:hAnsi="Amiri" w:eastAsia="Amiri" w:cs="Amiri"/>
          <w:lang w:bidi="ar-SA"/>
          <w:color w:val="111111"/>
          <w:sz w:val="28"/>
          <w:szCs w:val="28"/>
          <w:rtl/>
        </w:rPr>
        <w:t xml:space="preserve">72340 .النجف الأشرف ؛مكتبة الإمام أمير المؤمنين العامة؛ رقم المخطوط : 78</w:t>
      </w:r>
    </w:p>
    <w:p>
      <w:pPr>
        <w:pStyle w:val="BookText"/>
      </w:pPr>
      <w:r>
        <w:rPr>
          <w:rFonts w:ascii="Amiri" w:hAnsi="Amiri" w:eastAsia="Amiri" w:cs="Amiri"/>
          <w:lang w:bidi="ar-SA"/>
          <w:color w:val="111111"/>
          <w:sz w:val="28"/>
          <w:szCs w:val="28"/>
          <w:rtl/>
        </w:rPr>
        <w:t xml:space="preserve">الجزء الأوّل كتاب العقل والجهل وكتاب التوحيد؛ كا: ميرزا عبد الله ابن ميرزا محمّد الخونساري، تا: 27 ذي الحجة 1236ه- 156ق، 15/6*10سم [ف: 4-502]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220</w:t>
      </w:r>
    </w:p>
    <w:p>
      <w:pPr>
        <w:pStyle w:val="BookText"/>
      </w:pPr>
      <w:r>
        <w:rPr>
          <w:rFonts w:ascii="Amiri" w:hAnsi="Amiri" w:eastAsia="Amiri" w:cs="Amiri"/>
          <w:lang w:bidi="ar-SA"/>
          <w:color w:val="111111"/>
          <w:sz w:val="28"/>
          <w:szCs w:val="28"/>
          <w:rtl/>
        </w:rPr>
        <w:t xml:space="preserve">النسخة السابقة نفسها [ معجم المخطوطات النجفية: 934]</w:t>
      </w:r>
    </w:p>
    <w:p>
      <w:pPr>
        <w:pStyle w:val="BookText"/>
      </w:pPr>
      <w:r>
        <w:rPr>
          <w:rFonts w:ascii="Amiri" w:hAnsi="Amiri" w:eastAsia="Amiri" w:cs="Amiri"/>
          <w:lang w:bidi="ar-SA"/>
          <w:color w:val="111111"/>
          <w:sz w:val="28"/>
          <w:szCs w:val="28"/>
          <w:rtl/>
        </w:rPr>
        <w:t xml:space="preserve">72341 . الكاظمية ؛جامعة مدينة العلم؛ رقم المخطوط : 3/46</w:t>
      </w:r>
    </w:p>
    <w:p>
      <w:pPr>
        <w:pStyle w:val="BookText"/>
      </w:pPr>
      <w:r>
        <w:rPr>
          <w:rFonts w:ascii="IRNazanin" w:hAnsi="IRNazanin" w:eastAsia="IRNazanin" w:cs="IRNazanin"/>
          <w:lang w:bidi="fa-IR"/>
          <w:color w:val="111111"/>
          <w:sz w:val="28"/>
          <w:szCs w:val="28"/>
          <w:rtl/>
        </w:rPr>
        <w:t xml:space="preserve">كتاب المطاعم والمشارب والتجملات إلى نهاية الروضة من الوافي الجزء الحادي عشر إلى نهاية الرابع عشر ؛کا :محمّد حسن ،تا: 1261ه- ناقصة الآخر؛ 32/5*21سم [ف:</w:t>
      </w:r>
    </w:p>
    <w:p>
      <w:pPr>
        <w:pStyle w:val="BookText"/>
      </w:pPr>
      <w:r>
        <w:rPr>
          <w:rFonts w:ascii="Times New Roman" w:hAnsi="Times New Roman" w:eastAsia="Times New Roman" w:cs="Times New Roman"/>
          <w:lang w:val="en-US" w:bidi="en-US"/>
          <w:color w:val="111111"/>
          <w:sz w:val="28"/>
          <w:szCs w:val="28"/>
          <w:rtl/>
        </w:rPr>
        <w:t xml:space="preserve">29 ]</w:t>
      </w:r>
    </w:p>
    <w:p>
      <w:pPr>
        <w:pStyle w:val="BookText"/>
      </w:pPr>
      <w:r>
        <w:rPr>
          <w:rFonts w:ascii="Amiri" w:hAnsi="Amiri" w:eastAsia="Amiri" w:cs="Amiri"/>
          <w:lang w:bidi="ar-SA"/>
          <w:color w:val="111111"/>
          <w:sz w:val="28"/>
          <w:szCs w:val="28"/>
          <w:rtl/>
        </w:rPr>
        <w:t xml:space="preserve">72342 . النجف الأشرف ؛مكتبة الإمام أمير المؤمنين العامة؛ رقم المخطوط : 79</w:t>
      </w:r>
    </w:p>
    <w:p>
      <w:pPr>
        <w:pStyle w:val="BookText"/>
      </w:pPr>
      <w:r>
        <w:rPr>
          <w:rFonts w:ascii="IRNazanin" w:hAnsi="IRNazanin" w:eastAsia="IRNazanin" w:cs="IRNazanin"/>
          <w:lang w:bidi="fa-IR"/>
          <w:color w:val="111111"/>
          <w:sz w:val="28"/>
          <w:szCs w:val="28"/>
          <w:rtl/>
        </w:rPr>
        <w:t xml:space="preserve">کا:الله عبد بن ميرزا محمّد الخونساري ،تا :رمضان 1265ه- 150ق، 17*10/5سم [ف:</w:t>
      </w:r>
    </w:p>
    <w:p>
      <w:pPr>
        <w:pStyle w:val="BookText"/>
      </w:pPr>
      <w:r>
        <w:rPr>
          <w:rFonts w:ascii="Times New Roman" w:hAnsi="Times New Roman" w:eastAsia="Times New Roman" w:cs="Times New Roman"/>
          <w:lang w:val="en-US" w:bidi="en-US"/>
          <w:color w:val="111111"/>
          <w:sz w:val="28"/>
          <w:szCs w:val="28"/>
          <w:rtl/>
        </w:rPr>
        <w:t xml:space="preserve">513-4 ]</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225</w:t>
      </w:r>
    </w:p>
    <w:p>
      <w:pPr>
        <w:pStyle w:val="BookText"/>
      </w:pPr>
      <w:r>
        <w:rPr>
          <w:rFonts w:ascii="Amiri" w:hAnsi="Amiri" w:eastAsia="Amiri" w:cs="Amiri"/>
          <w:lang w:bidi="ar-SA"/>
          <w:color w:val="111111"/>
          <w:sz w:val="28"/>
          <w:szCs w:val="28"/>
          <w:rtl/>
        </w:rPr>
        <w:t xml:space="preserve">النسخة السابقة نفسها [معجم المخطوطات النجفية: 934]</w:t>
      </w:r>
    </w:p>
    <w:p>
      <w:pPr>
        <w:pStyle w:val="BookText"/>
      </w:pPr>
      <w:r>
        <w:rPr>
          <w:rFonts w:ascii="Amiri" w:hAnsi="Amiri" w:eastAsia="Amiri" w:cs="Amiri"/>
          <w:lang w:bidi="ar-SA"/>
          <w:color w:val="111111"/>
          <w:sz w:val="28"/>
          <w:szCs w:val="28"/>
          <w:rtl/>
        </w:rPr>
        <w:t xml:space="preserve">72343 .كربلاء؛ الروضة الحسينية (مكتبة)؛ رقم المخطوط : 1137م</w:t>
      </w:r>
    </w:p>
    <w:p>
      <w:pPr>
        <w:pStyle w:val="BookText"/>
      </w:pPr>
      <w:r>
        <w:rPr>
          <w:rFonts w:ascii="IRNazanin" w:hAnsi="IRNazanin" w:eastAsia="IRNazanin" w:cs="IRNazanin"/>
          <w:lang w:bidi="fa-IR"/>
          <w:color w:val="111111"/>
          <w:sz w:val="28"/>
          <w:szCs w:val="28"/>
          <w:rtl/>
        </w:rPr>
        <w:t xml:space="preserve">نسخ ،کا: مجهول، تا: 1265ه- 612 ص 15 س ، 14/5*21 سم[ مخطوطات كربلاء: 4-519]</w:t>
      </w:r>
    </w:p>
    <w:p>
      <w:pPr>
        <w:pStyle w:val="BookText"/>
      </w:pPr>
      <w:r>
        <w:rPr>
          <w:rFonts w:ascii="Amiri" w:hAnsi="Amiri" w:eastAsia="Amiri" w:cs="Amiri"/>
          <w:lang w:bidi="ar-SA"/>
          <w:color w:val="111111"/>
          <w:sz w:val="28"/>
          <w:szCs w:val="28"/>
          <w:rtl/>
        </w:rPr>
        <w:t xml:space="preserve">72344 .كربلاء؛ الروضة الحسينية (مكتبة)؛ رقم المخطوط : 1133م - ح 9535</w:t>
      </w:r>
    </w:p>
    <w:p>
      <w:pPr>
        <w:pStyle w:val="BookText"/>
      </w:pPr>
      <w:r>
        <w:rPr>
          <w:rFonts w:ascii="IRNazanin" w:hAnsi="IRNazanin" w:eastAsia="IRNazanin" w:cs="IRNazanin"/>
          <w:lang w:bidi="fa-IR"/>
          <w:color w:val="111111"/>
          <w:sz w:val="28"/>
          <w:szCs w:val="28"/>
          <w:rtl/>
        </w:rPr>
        <w:t xml:space="preserve">الجزء الثالث كتاب الإيمان والكفر؛ نسخ، کا :مجهول، تا: 1284ه- 366 ص 24س، 24*18سم [مخطوطات كربلاء: 4-518]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72345 . النجف الأشرف؛ مكتبة الإمام أمير المؤمنين العامة؛ رقم المخطوط:449</w:t>
      </w:r>
    </w:p>
    <w:p>
      <w:pPr>
        <w:pStyle w:val="BookText"/>
      </w:pPr>
      <w:r>
        <w:rPr>
          <w:rFonts w:ascii="Amiri" w:hAnsi="Amiri" w:eastAsia="Amiri" w:cs="Amiri"/>
          <w:lang w:bidi="ar-SA"/>
          <w:color w:val="111111"/>
          <w:sz w:val="28"/>
          <w:szCs w:val="28"/>
          <w:rtl/>
        </w:rPr>
        <w:t xml:space="preserve">الجزء التاسع كتاب الحسبة والقضاء والشهادات؛ كا: السيّد محمّد بن زين العابدين الموسوي، تا: 22 ربيع الأوّل 1284 ه- 148 ق، 21/6314/6سم [ف: 4-514]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457</w:t>
      </w:r>
    </w:p>
    <w:p>
      <w:pPr>
        <w:pStyle w:val="BookText"/>
      </w:pPr>
      <w:r>
        <w:rPr>
          <w:rFonts w:ascii="Amiri" w:hAnsi="Amiri" w:eastAsia="Amiri" w:cs="Amiri"/>
          <w:lang w:bidi="ar-SA"/>
          <w:color w:val="111111"/>
          <w:sz w:val="28"/>
          <w:szCs w:val="28"/>
          <w:rtl/>
        </w:rPr>
        <w:t xml:space="preserve">النسخة السابقة نفسها [ معجم المخطوطات النجفية (935</w:t>
      </w:r>
    </w:p>
    <w:p>
      <w:pPr>
        <w:pStyle w:val="BookText"/>
      </w:pPr>
      <w:r>
        <w:rPr>
          <w:rFonts w:ascii="Amiri" w:hAnsi="Amiri" w:eastAsia="Amiri" w:cs="Amiri"/>
          <w:lang w:bidi="ar-SA"/>
          <w:color w:val="111111"/>
          <w:sz w:val="28"/>
          <w:szCs w:val="28"/>
          <w:rtl/>
        </w:rPr>
        <w:t xml:space="preserve">72346 .كربلاء؛ الروضة الحسينية (مكتبة)؛ رقم المخطوط : 1134م - ح9591</w:t>
      </w:r>
    </w:p>
    <w:p>
      <w:pPr>
        <w:pStyle w:val="BookText"/>
      </w:pPr>
      <w:r>
        <w:rPr>
          <w:rFonts w:ascii="IRNazanin" w:hAnsi="IRNazanin" w:eastAsia="IRNazanin" w:cs="IRNazanin"/>
          <w:lang w:bidi="fa-IR"/>
          <w:color w:val="111111"/>
          <w:sz w:val="28"/>
          <w:szCs w:val="28"/>
          <w:rtl/>
        </w:rPr>
        <w:t xml:space="preserve">کتاب الصيام والاعتكاف والمعاهدات؛ نسخ، کا :مجهول، تا: القرن 13ه- 592ص، 33س، 18*30سم[ مخطوطات كربلاء: 4-518]</w:t>
      </w:r>
    </w:p>
    <w:p>
      <w:pPr>
        <w:pStyle w:val="BookText"/>
      </w:pPr>
      <w:r>
        <w:rPr>
          <w:rFonts w:ascii="Times New Roman" w:hAnsi="Times New Roman" w:eastAsia="Times New Roman" w:cs="Times New Roman"/>
          <w:lang w:val="en-US" w:bidi="en-US"/>
          <w:color w:val="111111"/>
          <w:sz w:val="28"/>
          <w:szCs w:val="28"/>
          <w:rtl/>
        </w:rPr>
        <w:t xml:space="preserve">72347.</w:t>
      </w:r>
    </w:p>
    <w:p>
      <w:pPr>
        <w:pStyle w:val="BookText"/>
      </w:pPr>
      <w:r>
        <w:rPr>
          <w:rFonts w:ascii="Amiri" w:hAnsi="Amiri" w:eastAsia="Amiri" w:cs="Amiri"/>
          <w:lang w:bidi="ar-SA"/>
          <w:color w:val="111111"/>
          <w:sz w:val="28"/>
          <w:szCs w:val="28"/>
          <w:rtl/>
        </w:rPr>
        <w:t xml:space="preserve">كربلاء؛ الروضة الحسينية (مكتبة)؛ رقم المخطوط : 1127م-ح9538</w:t>
      </w:r>
    </w:p>
    <w:p>
      <w:pPr>
        <w:pStyle w:val="BookText"/>
      </w:pPr>
      <w:r>
        <w:rPr>
          <w:rFonts w:ascii="IRNazanin" w:hAnsi="IRNazanin" w:eastAsia="IRNazanin" w:cs="IRNazanin"/>
          <w:lang w:bidi="fa-IR"/>
          <w:color w:val="111111"/>
          <w:sz w:val="28"/>
          <w:szCs w:val="28"/>
          <w:rtl/>
        </w:rPr>
        <w:t xml:space="preserve">كتاب النكاح والمواريث؛ نسخ، کا :مجهول، تا :القرن 13ه-؛ 370ص، 25س، 19*25سم</w:t>
      </w:r>
    </w:p>
    <w:p>
      <w:pPr>
        <w:pStyle w:val="BookText"/>
      </w:pPr>
      <w:r>
        <w:rPr>
          <w:rFonts w:ascii="Amiri" w:hAnsi="Amiri" w:eastAsia="Amiri" w:cs="Amiri"/>
          <w:lang w:bidi="ar-SA"/>
          <w:color w:val="111111"/>
          <w:sz w:val="28"/>
          <w:szCs w:val="28"/>
          <w:rtl/>
        </w:rPr>
        <w:t xml:space="preserve">[مخطوطات كربلاء: 4-516]</w:t>
      </w:r>
    </w:p>
    <w:p>
      <w:pPr>
        <w:pStyle w:val="BookText"/>
      </w:pPr>
      <w:r>
        <w:rPr>
          <w:rFonts w:ascii="Amiri" w:hAnsi="Amiri" w:eastAsia="Amiri" w:cs="Amiri"/>
          <w:lang w:bidi="ar-SA"/>
          <w:color w:val="111111"/>
          <w:sz w:val="28"/>
          <w:szCs w:val="28"/>
          <w:rtl/>
        </w:rPr>
        <w:t xml:space="preserve">72348 . النجف الأشرف؛ مكتبة الإمام أمير المؤمنين العامة؛ رقم المخطوط : 92</w:t>
      </w:r>
    </w:p>
    <w:p>
      <w:pPr>
        <w:pStyle w:val="BookText"/>
      </w:pPr>
      <w:r>
        <w:rPr>
          <w:rFonts w:ascii="Amiri" w:hAnsi="Amiri" w:eastAsia="Amiri" w:cs="Amiri"/>
          <w:lang w:bidi="ar-SA"/>
          <w:color w:val="111111"/>
          <w:sz w:val="28"/>
          <w:szCs w:val="28"/>
          <w:rtl/>
        </w:rPr>
        <w:t xml:space="preserve">كا :مهدي علي رضا القمي، تا: 1313ه- [ معجم المخطوطات النجفية 935]</w:t>
      </w:r>
    </w:p>
    <w:p>
      <w:pPr>
        <w:pStyle w:val="BookText"/>
      </w:pPr>
      <w:r>
        <w:rPr>
          <w:rFonts w:ascii="Amiri" w:hAnsi="Amiri" w:eastAsia="Amiri" w:cs="Amiri"/>
          <w:lang w:bidi="ar-SA"/>
          <w:color w:val="111111"/>
          <w:sz w:val="28"/>
          <w:szCs w:val="28"/>
          <w:rtl/>
        </w:rPr>
        <w:t xml:space="preserve">72349 . النجف الأشرف؛ مكتبة الإمام أمير المؤمنين العامة؛ رقم المخطوط : 287</w:t>
      </w:r>
    </w:p>
    <w:p>
      <w:pPr>
        <w:pStyle w:val="BookText"/>
      </w:pPr>
      <w:r>
        <w:rPr>
          <w:rFonts w:ascii="Amiri" w:hAnsi="Amiri" w:eastAsia="Amiri" w:cs="Amiri"/>
          <w:lang w:bidi="ar-SA"/>
          <w:color w:val="111111"/>
          <w:sz w:val="28"/>
          <w:szCs w:val="28"/>
          <w:rtl/>
        </w:rPr>
        <w:t xml:space="preserve">كا :جمال الدين محمّد الحديثي، تا: مجهول [معجم المخطوطات النجفية : 934]</w:t>
      </w:r>
    </w:p>
    <w:p>
      <w:pPr>
        <w:pStyle w:val="BookText"/>
      </w:pPr>
      <w:r>
        <w:rPr>
          <w:rFonts w:ascii="Amiri" w:hAnsi="Amiri" w:eastAsia="Amiri" w:cs="Amiri"/>
          <w:lang w:bidi="ar-SA"/>
          <w:color w:val="111111"/>
          <w:sz w:val="28"/>
          <w:szCs w:val="28"/>
          <w:rtl/>
        </w:rPr>
        <w:t xml:space="preserve">72350 .النجف الأشرف؛ مكتبة الإمام أمير المؤمنين العامة؛ رقم المخطوط 177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934]</w:t>
      </w:r>
    </w:p>
    <w:p>
      <w:pPr>
        <w:pStyle w:val="BookText"/>
      </w:pPr>
      <w:r>
        <w:rPr>
          <w:rFonts w:ascii="Amiri" w:hAnsi="Amiri" w:eastAsia="Amiri" w:cs="Amiri"/>
          <w:lang w:bidi="ar-SA"/>
          <w:color w:val="111111"/>
          <w:sz w:val="28"/>
          <w:szCs w:val="28"/>
          <w:rtl/>
        </w:rPr>
        <w:t xml:space="preserve">72351 . النجف الأشرف؛ مؤسسة كاشف الغطاء العامة؛ رقم المخطوط : 5772</w:t>
      </w:r>
    </w:p>
    <w:p>
      <w:pPr>
        <w:pStyle w:val="BookText"/>
      </w:pPr>
      <w:r>
        <w:rPr>
          <w:rFonts w:ascii="Amiri" w:hAnsi="Amiri" w:eastAsia="Amiri" w:cs="Amiri"/>
          <w:lang w:bidi="ar-SA"/>
          <w:color w:val="111111"/>
          <w:sz w:val="28"/>
          <w:szCs w:val="28"/>
          <w:rtl/>
        </w:rPr>
        <w:t xml:space="preserve">كا :محسن بن محمّد ،تا :مجهول؛ 339 ص [ف: 1-453]</w:t>
      </w:r>
    </w:p>
    <w:p>
      <w:pPr>
        <w:pStyle w:val="BookText"/>
      </w:pPr>
      <w:r>
        <w:rPr>
          <w:rFonts w:ascii="Amiri" w:hAnsi="Amiri" w:eastAsia="Amiri" w:cs="Amiri"/>
          <w:lang w:bidi="ar-SA"/>
          <w:color w:val="111111"/>
          <w:sz w:val="28"/>
          <w:szCs w:val="28"/>
          <w:rtl/>
        </w:rPr>
        <w:t xml:space="preserve">72352 .بغداد؛ محفوظ حسين علي (دكتور)؛ رقم المخطوط :48</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6-21]</w:t>
      </w:r>
    </w:p>
    <w:p>
      <w:pPr>
        <w:pStyle w:val="BookText"/>
      </w:pPr>
      <w:r>
        <w:rPr>
          <w:rFonts w:ascii="Amiri" w:hAnsi="Amiri" w:eastAsia="Amiri" w:cs="Amiri"/>
          <w:lang w:bidi="ar-SA"/>
          <w:color w:val="111111"/>
          <w:sz w:val="28"/>
          <w:szCs w:val="28"/>
          <w:rtl/>
        </w:rPr>
        <w:t xml:space="preserve">72353 . الكاظمية ؛خزانة علي بن حسين الهاشمي؛ رقم المخطوط :</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2-253]</w:t>
      </w:r>
    </w:p>
    <w:p>
      <w:pPr>
        <w:pStyle w:val="BookText"/>
      </w:pPr>
      <w:r>
        <w:rPr>
          <w:rFonts w:ascii="Amiri" w:hAnsi="Amiri" w:eastAsia="Amiri" w:cs="Amiri"/>
          <w:lang w:bidi="ar-SA"/>
          <w:color w:val="111111"/>
          <w:sz w:val="28"/>
          <w:szCs w:val="28"/>
          <w:rtl/>
        </w:rPr>
        <w:t xml:space="preserve">72354 .قرية المؤمنين( سوق الشيوخ)؛ خزانة آل جمال الدين؛ رقم المخطوط : 190/3</w:t>
      </w:r>
    </w:p>
    <w:p>
      <w:pPr>
        <w:pStyle w:val="BookText"/>
      </w:pPr>
      <w:r>
        <w:rPr>
          <w:rFonts w:ascii="Amiri" w:hAnsi="Amiri" w:eastAsia="Amiri" w:cs="Amiri"/>
          <w:lang w:bidi="ar-SA"/>
          <w:color w:val="111111"/>
          <w:sz w:val="28"/>
          <w:szCs w:val="28"/>
          <w:rtl/>
        </w:rPr>
        <w:t xml:space="preserve">الجزء الأوّل ؛كا: مجهول ،تا :مجهول [الموسم: 1-161]</w:t>
      </w:r>
    </w:p>
    <w:p>
      <w:pPr>
        <w:pStyle w:val="BookText"/>
      </w:pPr>
      <w:r>
        <w:rPr>
          <w:rFonts w:ascii="Amiri" w:hAnsi="Amiri" w:eastAsia="Amiri" w:cs="Amiri"/>
          <w:lang w:bidi="ar-SA"/>
          <w:color w:val="111111"/>
          <w:sz w:val="28"/>
          <w:szCs w:val="28"/>
          <w:rtl/>
        </w:rPr>
        <w:t xml:space="preserve">72355 .قرية المؤمنين ( سوق الشيوخ)؛ خزانة آل جمال الدين؛ رقم المخطوط : 91/3</w:t>
      </w:r>
    </w:p>
    <w:p>
      <w:pPr>
        <w:pStyle w:val="BookText"/>
      </w:pPr>
      <w:r>
        <w:rPr>
          <w:rFonts w:ascii="Amiri" w:hAnsi="Amiri" w:eastAsia="Amiri" w:cs="Amiri"/>
          <w:lang w:bidi="ar-SA"/>
          <w:color w:val="111111"/>
          <w:sz w:val="28"/>
          <w:szCs w:val="28"/>
          <w:rtl/>
        </w:rPr>
        <w:t xml:space="preserve">الجزء الثاني؛ كا :مجهول، تا :مجهول [الموسم: 1-161]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72356 .النجف الأشرف؛ مؤسسة كاشف الغطاء العامة؛ رقم المخطوط : 2582</w:t>
      </w:r>
    </w:p>
    <w:p>
      <w:pPr>
        <w:pStyle w:val="BookText"/>
      </w:pPr>
      <w:r>
        <w:rPr>
          <w:rFonts w:ascii="IRNazanin" w:hAnsi="IRNazanin" w:eastAsia="IRNazanin" w:cs="IRNazanin"/>
          <w:lang w:bidi="fa-IR"/>
          <w:color w:val="111111"/>
          <w:sz w:val="28"/>
          <w:szCs w:val="28"/>
          <w:rtl/>
        </w:rPr>
        <w:t xml:space="preserve">کا :مجهول، تا: مجهول؛ ناقصة : الآخر؛ 413 ص [ف: 1-454]</w:t>
      </w:r>
    </w:p>
    <w:p>
      <w:pPr>
        <w:pStyle w:val="BookText"/>
      </w:pPr>
      <w:r>
        <w:rPr>
          <w:rFonts w:ascii="Amiri" w:hAnsi="Amiri" w:eastAsia="Amiri" w:cs="Amiri"/>
          <w:lang w:bidi="ar-SA"/>
          <w:color w:val="111111"/>
          <w:sz w:val="28"/>
          <w:szCs w:val="28"/>
          <w:rtl/>
        </w:rPr>
        <w:t xml:space="preserve">72357 .النجف الأشرف؛ مكتبة الإمام أمير المؤمنين العامة؛ رقم المخطوط : 113</w:t>
      </w:r>
    </w:p>
    <w:p>
      <w:pPr>
        <w:pStyle w:val="BookText"/>
      </w:pPr>
      <w:r>
        <w:rPr>
          <w:rFonts w:ascii="Amiri" w:hAnsi="Amiri" w:eastAsia="Amiri" w:cs="Amiri"/>
          <w:lang w:bidi="ar-SA"/>
          <w:color w:val="111111"/>
          <w:sz w:val="28"/>
          <w:szCs w:val="28"/>
          <w:rtl/>
        </w:rPr>
        <w:t xml:space="preserve">كا :حسين الفقاري،تا :مجهول [معجم المخطوطات النجفية : 936]</w:t>
      </w:r>
    </w:p>
    <w:p>
      <w:pPr>
        <w:pStyle w:val="BookText"/>
      </w:pPr>
      <w:r>
        <w:rPr>
          <w:rFonts w:ascii="Amiri" w:hAnsi="Amiri" w:eastAsia="Amiri" w:cs="Amiri"/>
          <w:lang w:bidi="ar-SA"/>
          <w:color w:val="111111"/>
          <w:sz w:val="28"/>
          <w:szCs w:val="28"/>
          <w:rtl/>
        </w:rPr>
        <w:t xml:space="preserve">72358 .النجف الأشرف؛ مكتبة الإمام أمير المؤمنين العامة؛ رقم المخطوط : 272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932]</w:t>
      </w:r>
    </w:p>
    <w:p>
      <w:pPr>
        <w:pStyle w:val="BookText"/>
      </w:pPr>
      <w:r>
        <w:rPr>
          <w:rFonts w:ascii="Times New Roman" w:hAnsi="Times New Roman" w:eastAsia="Times New Roman" w:cs="Times New Roman"/>
          <w:lang w:val="en-US" w:bidi="en-US"/>
          <w:color w:val="111111"/>
          <w:sz w:val="28"/>
          <w:szCs w:val="28"/>
          <w:rtl/>
        </w:rPr>
        <w:t xml:space="preserve">72359.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1411</w:t>
      </w:r>
    </w:p>
    <w:p>
      <w:pPr>
        <w:pStyle w:val="BookText"/>
      </w:pPr>
      <w:r>
        <w:rPr>
          <w:rFonts w:ascii="IRNazanin" w:hAnsi="IRNazanin" w:eastAsia="IRNazanin" w:cs="IRNazanin"/>
          <w:lang w:bidi="fa-IR"/>
          <w:color w:val="111111"/>
          <w:sz w:val="28"/>
          <w:szCs w:val="28"/>
          <w:rtl/>
        </w:rPr>
        <w:t xml:space="preserve">الزكاة والخمس ؛کا :مجهول ،تا: مجهول؛ 188ص 19*12سم [معجم المخطوطات</w:t>
      </w:r>
    </w:p>
    <w:p>
      <w:pPr>
        <w:pStyle w:val="BookText"/>
      </w:pPr>
      <w:r>
        <w:rPr>
          <w:rFonts w:ascii="Amiri" w:hAnsi="Amiri" w:eastAsia="Amiri" w:cs="Amiri"/>
          <w:lang w:bidi="ar-SA"/>
          <w:color w:val="111111"/>
          <w:sz w:val="28"/>
          <w:szCs w:val="28"/>
          <w:rtl/>
        </w:rPr>
        <w:t xml:space="preserve">النجفية: 932]</w:t>
      </w:r>
    </w:p>
    <w:p>
      <w:pPr>
        <w:pStyle w:val="BookText"/>
      </w:pPr>
      <w:r>
        <w:rPr>
          <w:rFonts w:ascii="Times New Roman" w:hAnsi="Times New Roman" w:eastAsia="Times New Roman" w:cs="Times New Roman"/>
          <w:lang w:val="en-US" w:bidi="en-US"/>
          <w:color w:val="111111"/>
          <w:sz w:val="28"/>
          <w:szCs w:val="28"/>
          <w:rtl/>
        </w:rPr>
        <w:t xml:space="preserve">72360.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1390</w:t>
      </w:r>
    </w:p>
    <w:p>
      <w:pPr>
        <w:pStyle w:val="BookText"/>
      </w:pPr>
      <w:r>
        <w:rPr>
          <w:rFonts w:ascii="Amiri" w:hAnsi="Amiri" w:eastAsia="Amiri" w:cs="Amiri"/>
          <w:lang w:bidi="ar-SA"/>
          <w:color w:val="111111"/>
          <w:sz w:val="28"/>
          <w:szCs w:val="28"/>
          <w:rtl/>
        </w:rPr>
        <w:t xml:space="preserve">العقل التوحيد ؛كا :مجهول ،تا: مجهول؛ 202 ص 18 س 20/3*14/5سم [معجم المخطوطات النجفية: 933]</w:t>
      </w:r>
    </w:p>
    <w:p>
      <w:pPr>
        <w:pStyle w:val="BookText"/>
      </w:pPr>
      <w:r>
        <w:rPr>
          <w:rFonts w:ascii="Amiri" w:hAnsi="Amiri" w:eastAsia="Amiri" w:cs="Amiri"/>
          <w:lang w:bidi="ar-SA"/>
          <w:color w:val="111111"/>
          <w:sz w:val="28"/>
          <w:szCs w:val="28"/>
          <w:rtl/>
        </w:rPr>
        <w:t xml:space="preserve">72361 الكاظمية؛ جامعة مدينة العلم؛ رقم المخطوط : 3/49</w:t>
      </w:r>
    </w:p>
    <w:p>
      <w:pPr>
        <w:pStyle w:val="BookText"/>
      </w:pPr>
      <w:r>
        <w:rPr>
          <w:rFonts w:ascii="Amiri" w:hAnsi="Amiri" w:eastAsia="Amiri" w:cs="Amiri"/>
          <w:lang w:bidi="ar-SA"/>
          <w:color w:val="111111"/>
          <w:sz w:val="28"/>
          <w:szCs w:val="28"/>
          <w:rtl/>
        </w:rPr>
        <w:t xml:space="preserve">الجزء الأوّل، كتاب بالطهارة؛ كا :محمّد إبراهيم بن محمّد رضا ،تا: مجهول؛ 42*3/5سم [ف: 30]</w:t>
      </w:r>
    </w:p>
    <w:p>
      <w:pPr>
        <w:pStyle w:val="BookText"/>
      </w:pPr>
      <w:r>
        <w:rPr>
          <w:rFonts w:ascii="Times New Roman" w:hAnsi="Times New Roman" w:eastAsia="Times New Roman" w:cs="Times New Roman"/>
          <w:lang w:val="en-US" w:bidi="en-US"/>
          <w:color w:val="111111"/>
          <w:sz w:val="28"/>
          <w:szCs w:val="28"/>
          <w:rtl/>
        </w:rPr>
        <w:t xml:space="preserve">72362.</w:t>
      </w:r>
    </w:p>
    <w:p>
      <w:pPr>
        <w:pStyle w:val="BookText"/>
      </w:pPr>
      <w:r>
        <w:rPr>
          <w:rFonts w:ascii="Amiri" w:hAnsi="Amiri" w:eastAsia="Amiri" w:cs="Amiri"/>
          <w:lang w:bidi="ar-SA"/>
          <w:color w:val="111111"/>
          <w:sz w:val="28"/>
          <w:szCs w:val="28"/>
          <w:rtl/>
        </w:rPr>
        <w:t xml:space="preserve">الكاظمية؛ جامعة مدينة العلم؛ رقم المخطوط : 3/51</w:t>
      </w:r>
    </w:p>
    <w:p>
      <w:pPr>
        <w:pStyle w:val="BookText"/>
      </w:pPr>
      <w:r>
        <w:rPr>
          <w:rFonts w:ascii="IRNazanin" w:hAnsi="IRNazanin" w:eastAsia="IRNazanin" w:cs="IRNazanin"/>
          <w:lang w:bidi="fa-IR"/>
          <w:color w:val="111111"/>
          <w:sz w:val="28"/>
          <w:szCs w:val="28"/>
          <w:rtl/>
        </w:rPr>
        <w:t xml:space="preserve">الجزء السابع كتاب الصيام والاعتكاف والمعاهدات؛ کا: مجهول، تا :مجهول؛ 21*15سم</w:t>
      </w:r>
    </w:p>
    <w:p>
      <w:pPr>
        <w:pStyle w:val="BookText"/>
      </w:pPr>
      <w:r>
        <w:rPr>
          <w:rFonts w:ascii="IRNazanin" w:hAnsi="IRNazanin" w:eastAsia="IRNazanin" w:cs="IRNazanin"/>
          <w:lang w:bidi="fa-IR"/>
          <w:color w:val="111111"/>
          <w:sz w:val="28"/>
          <w:szCs w:val="28"/>
          <w:rtl/>
        </w:rPr>
        <w:t xml:space="preserve">[ف: 31]</w:t>
      </w:r>
    </w:p>
    <w:p>
      <w:pPr>
        <w:pStyle w:val="BookText"/>
      </w:pPr>
      <w:r>
        <w:rPr>
          <w:rFonts w:ascii="Amiri" w:hAnsi="Amiri" w:eastAsia="Amiri" w:cs="Amiri"/>
          <w:lang w:bidi="ar-SA"/>
          <w:color w:val="111111"/>
          <w:sz w:val="28"/>
          <w:szCs w:val="28"/>
          <w:rtl/>
        </w:rPr>
        <w:t xml:space="preserve">72363 . الكاظمية ؛جامعة مدينة العلم؛ رقم المخطوط : 3/53</w:t>
      </w:r>
    </w:p>
    <w:p>
      <w:pPr>
        <w:pStyle w:val="BookText"/>
      </w:pPr>
      <w:r>
        <w:rPr>
          <w:rFonts w:ascii="IRNazanin" w:hAnsi="IRNazanin" w:eastAsia="IRNazanin" w:cs="IRNazanin"/>
          <w:lang w:bidi="fa-IR"/>
          <w:color w:val="111111"/>
          <w:sz w:val="28"/>
          <w:szCs w:val="28"/>
          <w:rtl/>
        </w:rPr>
        <w:t xml:space="preserve">الجزء العاشر كتاب المكاسب ؛کا :مجهول ،تا :مجهول؛ ناقصة :الآخر؛ 19*14سم [ف:</w:t>
      </w:r>
    </w:p>
    <w:p>
      <w:pPr>
        <w:pStyle w:val="BookText"/>
      </w:pPr>
      <w:r>
        <w:rPr>
          <w:rFonts w:ascii="Times New Roman" w:hAnsi="Times New Roman" w:eastAsia="Times New Roman" w:cs="Times New Roman"/>
          <w:lang w:val="en-US" w:bidi="en-US"/>
          <w:color w:val="111111"/>
          <w:sz w:val="28"/>
          <w:szCs w:val="28"/>
          <w:rtl/>
        </w:rPr>
        <w:t xml:space="preserve">31 ]</w:t>
      </w:r>
    </w:p>
    <w:p>
      <w:pPr>
        <w:pStyle w:val="BookText"/>
      </w:pPr>
      <w:r>
        <w:rPr>
          <w:rFonts w:ascii="Amiri" w:hAnsi="Amiri" w:eastAsia="Amiri" w:cs="Amiri"/>
          <w:lang w:bidi="ar-SA"/>
          <w:color w:val="111111"/>
          <w:sz w:val="28"/>
          <w:szCs w:val="28"/>
          <w:rtl/>
        </w:rPr>
        <w:t xml:space="preserve">72364 .الكاظمية؛ جامعة مدينة العلم؛ رقم المخطوط : 3/45</w:t>
      </w:r>
    </w:p>
    <w:p>
      <w:pPr>
        <w:pStyle w:val="BookText"/>
      </w:pPr>
      <w:r>
        <w:rPr>
          <w:rFonts w:ascii="Amiri" w:hAnsi="Amiri" w:eastAsia="Amiri" w:cs="Amiri"/>
          <w:lang w:bidi="ar-SA"/>
          <w:color w:val="111111"/>
          <w:sz w:val="28"/>
          <w:szCs w:val="28"/>
          <w:rtl/>
        </w:rPr>
        <w:t xml:space="preserve">آخرها :... وبتمامه ثم كتاب المعايش والمكاسب والمعاملات</w:t>
      </w:r>
    </w:p>
    <w:p>
      <w:pPr>
        <w:pStyle w:val="BookText"/>
      </w:pPr>
      <w:r>
        <w:rPr>
          <w:rFonts w:ascii="Amiri" w:hAnsi="Amiri" w:eastAsia="Amiri" w:cs="Amiri"/>
          <w:lang w:bidi="ar-SA"/>
          <w:color w:val="111111"/>
          <w:sz w:val="28"/>
          <w:szCs w:val="28"/>
          <w:rtl/>
        </w:rPr>
        <w:t xml:space="preserve">الجزء الثامن إلى العاشر كتاب الحج والعمرة والزيارات إلى نهاية كتاب المعايش والمكاسب؛ كا :محمّد إبراهيم بن محمّد رضا، تا :مجهول؛ 32/5*21/5سم [ف: 29]</w:t>
      </w:r>
    </w:p>
    <w:p>
      <w:pPr>
        <w:pStyle w:val="BookText"/>
      </w:pPr>
      <w:r>
        <w:rPr>
          <w:rFonts w:ascii="Amiri" w:hAnsi="Amiri" w:eastAsia="Amiri" w:cs="Amiri"/>
          <w:lang w:bidi="ar-SA"/>
          <w:color w:val="111111"/>
          <w:sz w:val="28"/>
          <w:szCs w:val="28"/>
          <w:rtl/>
        </w:rPr>
        <w:t xml:space="preserve">72365 .الكاظمية؛ جامعة مدينة العلم؛ رقم المخطوط :3/43</w:t>
      </w:r>
    </w:p>
    <w:p>
      <w:pPr>
        <w:pStyle w:val="BookText"/>
      </w:pPr>
      <w:r>
        <w:rPr>
          <w:rFonts w:ascii="Amiri" w:hAnsi="Amiri" w:eastAsia="Amiri" w:cs="Amiri"/>
          <w:lang w:bidi="ar-SA"/>
          <w:color w:val="111111"/>
          <w:sz w:val="28"/>
          <w:szCs w:val="28"/>
          <w:rtl/>
        </w:rPr>
        <w:t xml:space="preserve">أوّلها: الحمد لله والصلاة والسلام على رسول الله ...</w:t>
      </w:r>
    </w:p>
    <w:p>
      <w:pPr>
        <w:pStyle w:val="BookText"/>
      </w:pPr>
      <w:r>
        <w:rPr>
          <w:rFonts w:ascii="Amiri" w:hAnsi="Amiri" w:eastAsia="Amiri" w:cs="Amiri"/>
          <w:lang w:bidi="ar-SA"/>
          <w:color w:val="111111"/>
          <w:sz w:val="28"/>
          <w:szCs w:val="28"/>
          <w:rtl/>
        </w:rPr>
        <w:t xml:space="preserve">كتاب الحجة ؛كا :مجهول،تا :مجهول؛ ناقصة: الآخر؛ 25*15سم [ف: 29]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72366 . الكاظمية؛ جامعة مدينة العلم؛ رقم المخطوط : 3/50</w:t>
      </w:r>
    </w:p>
    <w:p>
      <w:pPr>
        <w:pStyle w:val="BookText"/>
      </w:pPr>
      <w:r>
        <w:rPr>
          <w:rFonts w:ascii="Amiri" w:hAnsi="Amiri" w:eastAsia="Amiri" w:cs="Amiri"/>
          <w:lang w:bidi="ar-SA"/>
          <w:color w:val="111111"/>
          <w:sz w:val="28"/>
          <w:szCs w:val="28"/>
          <w:rtl/>
        </w:rPr>
        <w:t xml:space="preserve">الجزءان الثاني والثالث كتاب الحجة وكتاب الايمان والكفر</w:t>
      </w:r>
    </w:p>
    <w:p>
      <w:pPr>
        <w:pStyle w:val="BookText"/>
      </w:pPr>
      <w:r>
        <w:rPr>
          <w:rFonts w:ascii="Amiri" w:hAnsi="Amiri" w:eastAsia="Amiri" w:cs="Amiri"/>
          <w:lang w:bidi="ar-SA"/>
          <w:color w:val="111111"/>
          <w:sz w:val="28"/>
          <w:szCs w:val="28"/>
          <w:rtl/>
        </w:rPr>
        <w:t xml:space="preserve">كا: محمّد إبراهيم بن محمّد رضا ،تا :مجهول؛ ناقصة :الأوّل والآخر؛ 33/5*22سم [ف: 30]</w:t>
      </w:r>
    </w:p>
    <w:p>
      <w:pPr>
        <w:pStyle w:val="BookText"/>
      </w:pPr>
      <w:r>
        <w:rPr>
          <w:rFonts w:ascii="Amiri" w:hAnsi="Amiri" w:eastAsia="Amiri" w:cs="Amiri"/>
          <w:lang w:bidi="ar-SA"/>
          <w:color w:val="111111"/>
          <w:sz w:val="28"/>
          <w:szCs w:val="28"/>
          <w:rtl/>
        </w:rPr>
        <w:t xml:space="preserve">72367 .كربلاء ؛العتبة العباسية؛ رقم المخطوط : 759</w:t>
      </w:r>
    </w:p>
    <w:p>
      <w:pPr>
        <w:pStyle w:val="BookText"/>
      </w:pPr>
      <w:r>
        <w:rPr>
          <w:rFonts w:ascii="Amiri" w:hAnsi="Amiri" w:eastAsia="Amiri" w:cs="Amiri"/>
          <w:lang w:bidi="ar-SA"/>
          <w:color w:val="111111"/>
          <w:sz w:val="28"/>
          <w:szCs w:val="28"/>
          <w:rtl/>
        </w:rPr>
        <w:t xml:space="preserve">آخرها :عنه عن يعقوب بن يزيد عن ابن أبي عمير، عن ابن مسكان عن بعض أصحابه، عن أبي عبد الله عليه السلام في الرجل يخرج عرياناً</w:t>
      </w:r>
    </w:p>
    <w:p>
      <w:pPr>
        <w:pStyle w:val="BookText"/>
      </w:pPr>
      <w:r>
        <w:rPr>
          <w:rFonts w:ascii="Amiri" w:hAnsi="Amiri" w:eastAsia="Amiri" w:cs="Amiri"/>
          <w:lang w:bidi="ar-SA"/>
          <w:color w:val="111111"/>
          <w:sz w:val="28"/>
          <w:szCs w:val="28"/>
          <w:rtl/>
        </w:rPr>
        <w:t xml:space="preserve">اشتملت على أول كتاب الصلاة والدعاء والقرآن - وهو الخامس من أجزاء كتاب «الوافي» إلى جزء من باب من لا يجد السائر أو الطاهر أو يسهو عنه»؛ نسخ، كا:</w:t>
      </w:r>
    </w:p>
    <w:p>
      <w:pPr>
        <w:pStyle w:val="BookText"/>
      </w:pPr>
      <w:r>
        <w:rPr>
          <w:rFonts w:ascii="Amiri" w:hAnsi="Amiri" w:eastAsia="Amiri" w:cs="Amiri"/>
          <w:lang w:bidi="ar-SA"/>
          <w:color w:val="111111"/>
          <w:sz w:val="28"/>
          <w:szCs w:val="28"/>
          <w:rtl/>
        </w:rPr>
        <w:t xml:space="preserve">،مجهول تا: عصر المؤلف؛ ناقصة : الآخر؛ 80ق، 21 س 22*17سم [ف: 2-337]</w:t>
      </w:r>
    </w:p>
    <w:p>
      <w:pPr>
        <w:pStyle w:val="BookText"/>
      </w:pPr>
      <w:r>
        <w:rPr>
          <w:rFonts w:ascii="Amiri" w:hAnsi="Amiri" w:eastAsia="Amiri" w:cs="Amiri"/>
          <w:lang w:bidi="ar-SA"/>
          <w:color w:val="111111"/>
          <w:sz w:val="28"/>
          <w:szCs w:val="28"/>
          <w:rtl/>
        </w:rPr>
        <w:t xml:space="preserve">72368 .النجف الأشرف؛ مكتبة الإمام أمير المؤمنين العامة؛ رقم المخطوط : 2086</w:t>
      </w:r>
    </w:p>
    <w:p>
      <w:pPr>
        <w:pStyle w:val="BookText"/>
      </w:pPr>
      <w:r>
        <w:rPr>
          <w:rFonts w:ascii="IRNazanin" w:hAnsi="IRNazanin" w:eastAsia="IRNazanin" w:cs="IRNazanin"/>
          <w:lang w:bidi="fa-IR"/>
          <w:color w:val="111111"/>
          <w:sz w:val="28"/>
          <w:szCs w:val="28"/>
          <w:rtl/>
        </w:rPr>
        <w:t xml:space="preserve">الجزء الرابع والخامس والسادس بنقص من آخره خمسة ابواب فهو إلى الباب 82 من الجزء السادس ؛کا :مجهول ،تا :مجهول [ف 4-513]</w:t>
      </w:r>
    </w:p>
    <w:p>
      <w:pPr>
        <w:pStyle w:val="BookText"/>
      </w:pPr>
      <w:r>
        <w:rPr>
          <w:rFonts w:ascii="IRNazanin" w:hAnsi="IRNazanin" w:eastAsia="IRNazanin" w:cs="IRNazanin"/>
          <w:lang w:bidi="fa-IR"/>
          <w:color w:val="111111"/>
          <w:sz w:val="28"/>
          <w:szCs w:val="28"/>
          <w:rtl/>
        </w:rPr>
        <w:t xml:space="preserve">72369 . النجف الأشرف؛ حسينيه شوشتریها رقم المخطوط : 552</w:t>
      </w:r>
    </w:p>
    <w:p>
      <w:pPr>
        <w:pStyle w:val="BookText"/>
      </w:pPr>
      <w:r>
        <w:rPr>
          <w:rFonts w:ascii="Amiri" w:hAnsi="Amiri" w:eastAsia="Amiri" w:cs="Amiri"/>
          <w:lang w:bidi="ar-SA"/>
          <w:color w:val="111111"/>
          <w:sz w:val="28"/>
          <w:szCs w:val="28"/>
          <w:rtl/>
        </w:rPr>
        <w:t xml:space="preserve">الجزء السابع والثامن ؛كا: مجهول ،تا :في عصر المؤلف [نشريه: 11-815]</w:t>
      </w:r>
    </w:p>
    <w:p>
      <w:pPr>
        <w:pStyle w:val="BookText"/>
      </w:pPr>
      <w:r>
        <w:rPr>
          <w:rFonts w:ascii="Times New Roman" w:hAnsi="Times New Roman" w:eastAsia="Times New Roman" w:cs="Times New Roman"/>
          <w:lang w:val="en-US" w:bidi="en-US"/>
          <w:color w:val="111111"/>
          <w:sz w:val="28"/>
          <w:szCs w:val="28"/>
          <w:rtl/>
        </w:rPr>
        <w:t xml:space="preserve">72370.</w:t>
      </w:r>
    </w:p>
    <w:p>
      <w:pPr>
        <w:pStyle w:val="BookText"/>
      </w:pPr>
      <w:r>
        <w:rPr>
          <w:rFonts w:ascii="Amiri" w:hAnsi="Amiri" w:eastAsia="Amiri" w:cs="Amiri"/>
          <w:lang w:bidi="ar-SA"/>
          <w:color w:val="111111"/>
          <w:sz w:val="28"/>
          <w:szCs w:val="28"/>
          <w:rtl/>
        </w:rPr>
        <w:t xml:space="preserve">النجف الأشرف؛ حسينيه شوشتريها رقم المخطوط : 638</w:t>
      </w:r>
    </w:p>
    <w:p>
      <w:pPr>
        <w:pStyle w:val="BookText"/>
      </w:pPr>
      <w:r>
        <w:rPr>
          <w:rFonts w:ascii="IRNazanin" w:hAnsi="IRNazanin" w:eastAsia="IRNazanin" w:cs="IRNazanin"/>
          <w:lang w:bidi="fa-IR"/>
          <w:color w:val="111111"/>
          <w:sz w:val="28"/>
          <w:szCs w:val="28"/>
          <w:rtl/>
        </w:rPr>
        <w:t xml:space="preserve">الجزء الأوّل والسادس؛ نسخ ،كا :إبراهيم بن محمد رضا، تا :مجهول [نشریه: 11-815]</w:t>
      </w:r>
    </w:p>
    <w:p>
      <w:pPr>
        <w:pStyle w:val="BookText"/>
      </w:pPr>
      <w:r>
        <w:rPr>
          <w:rFonts w:ascii="Times New Roman" w:hAnsi="Times New Roman" w:eastAsia="Times New Roman" w:cs="Times New Roman"/>
          <w:lang w:val="en-US" w:bidi="en-US"/>
          <w:color w:val="111111"/>
          <w:sz w:val="28"/>
          <w:szCs w:val="28"/>
          <w:rtl/>
        </w:rPr>
        <w:t xml:space="preserve">72371.</w:t>
      </w:r>
    </w:p>
    <w:p>
      <w:pPr>
        <w:pStyle w:val="BookText"/>
      </w:pPr>
      <w:r>
        <w:rPr>
          <w:rFonts w:ascii="Amiri" w:hAnsi="Amiri" w:eastAsia="Amiri" w:cs="Amiri"/>
          <w:lang w:bidi="ar-SA"/>
          <w:color w:val="111111"/>
          <w:sz w:val="28"/>
          <w:szCs w:val="28"/>
          <w:rtl/>
        </w:rPr>
        <w:t xml:space="preserve">النجف الأشرف؛ حسينيه شوشتريها؛ رقم المخطوط : 706</w:t>
      </w:r>
    </w:p>
    <w:p>
      <w:pPr>
        <w:pStyle w:val="BookText"/>
      </w:pPr>
      <w:r>
        <w:rPr>
          <w:rFonts w:ascii="IRNazanin" w:hAnsi="IRNazanin" w:eastAsia="IRNazanin" w:cs="IRNazanin"/>
          <w:lang w:bidi="fa-IR"/>
          <w:color w:val="111111"/>
          <w:sz w:val="28"/>
          <w:szCs w:val="28"/>
          <w:rtl/>
        </w:rPr>
        <w:t xml:space="preserve">كتاب الإيمان والكفر؛ کا :مجهول ،تا: مجهول [ نشریه 11-815]</w:t>
      </w:r>
    </w:p>
    <w:p>
      <w:pPr>
        <w:pStyle w:val="BookText"/>
      </w:pPr>
      <w:r>
        <w:rPr>
          <w:rFonts w:ascii="Times New Roman" w:hAnsi="Times New Roman" w:eastAsia="Times New Roman" w:cs="Times New Roman"/>
          <w:lang w:val="en-US" w:bidi="en-US"/>
          <w:color w:val="111111"/>
          <w:sz w:val="28"/>
          <w:szCs w:val="28"/>
          <w:rtl/>
        </w:rPr>
        <w:t xml:space="preserve">72372.</w:t>
      </w:r>
    </w:p>
    <w:p>
      <w:pPr>
        <w:pStyle w:val="BookText"/>
      </w:pPr>
      <w:r>
        <w:rPr>
          <w:rFonts w:ascii="Amiri" w:hAnsi="Amiri" w:eastAsia="Amiri" w:cs="Amiri"/>
          <w:lang w:bidi="ar-SA"/>
          <w:color w:val="111111"/>
          <w:sz w:val="28"/>
          <w:szCs w:val="28"/>
          <w:rtl/>
        </w:rPr>
        <w:t xml:space="preserve">بغداد؛ مكتبة الأوقاف العامة رقم المخطوط: 7108</w:t>
      </w:r>
    </w:p>
    <w:p>
      <w:pPr>
        <w:pStyle w:val="BookText"/>
      </w:pPr>
      <w:r>
        <w:rPr>
          <w:rFonts w:ascii="Amiri" w:hAnsi="Amiri" w:eastAsia="Amiri" w:cs="Amiri"/>
          <w:lang w:bidi="ar-SA"/>
          <w:color w:val="111111"/>
          <w:sz w:val="28"/>
          <w:szCs w:val="28"/>
          <w:rtl/>
        </w:rPr>
        <w:t xml:space="preserve">أوّلها نحمدك اللهم يا من هدانا بنور القرآن والحديث لمعرفة الفرائض والسنن ونجانا بسفينة أهل بيت نبيه من أمواج الفتن الجزء آن الأوّل والثاني :كا :مجهول ،تا: مجهول؛ ناقصة: الآخر؛ 160ق، 16*22سم[ ف: 1-</w:t>
      </w:r>
    </w:p>
    <w:p>
      <w:pPr>
        <w:pStyle w:val="BookText"/>
      </w:pPr>
      <w:r>
        <w:rPr>
          <w:rFonts w:ascii="Times New Roman" w:hAnsi="Times New Roman" w:eastAsia="Times New Roman" w:cs="Times New Roman"/>
          <w:lang w:val="en-US" w:bidi="en-US"/>
          <w:color w:val="111111"/>
          <w:sz w:val="28"/>
          <w:szCs w:val="28"/>
          <w:rtl/>
        </w:rPr>
        <w:t xml:space="preserve">669 ]</w:t>
      </w:r>
    </w:p>
    <w:p>
      <w:pPr>
        <w:pStyle w:val="BookText"/>
      </w:pPr>
      <w:r>
        <w:rPr>
          <w:rFonts w:ascii="Times New Roman" w:hAnsi="Times New Roman" w:eastAsia="Times New Roman" w:cs="Times New Roman"/>
          <w:lang w:val="en-US" w:bidi="en-US"/>
          <w:color w:val="111111"/>
          <w:sz w:val="28"/>
          <w:szCs w:val="28"/>
          <w:rtl/>
        </w:rPr>
        <w:t xml:space="preserve">72373.</w:t>
      </w:r>
    </w:p>
    <w:p>
      <w:pPr>
        <w:pStyle w:val="BookText"/>
      </w:pPr>
      <w:r>
        <w:rPr>
          <w:rFonts w:ascii="Amiri" w:hAnsi="Amiri" w:eastAsia="Amiri" w:cs="Amiri"/>
          <w:lang w:bidi="ar-SA"/>
          <w:color w:val="111111"/>
          <w:sz w:val="28"/>
          <w:szCs w:val="28"/>
          <w:rtl/>
        </w:rPr>
        <w:t xml:space="preserve">الكاظمية؛ جامعة مدينة العلم؛ رقم المخطوط : 3/41/1</w:t>
      </w:r>
    </w:p>
    <w:p>
      <w:pPr>
        <w:pStyle w:val="BookText"/>
      </w:pPr>
      <w:r>
        <w:rPr>
          <w:rFonts w:ascii="Amiri" w:hAnsi="Amiri" w:eastAsia="Amiri" w:cs="Amiri"/>
          <w:lang w:bidi="ar-SA"/>
          <w:color w:val="111111"/>
          <w:sz w:val="28"/>
          <w:szCs w:val="28"/>
          <w:rtl/>
        </w:rPr>
        <w:t xml:space="preserve">الجزء الأوّل، كتاب الطهارة ؛كا :مجهول ،تا: مجهول؛ ناقصة: الآخر؛ 22*15سم [ف: 28]</w:t>
      </w:r>
    </w:p>
    <w:p>
      <w:pPr>
        <w:pStyle w:val="BookText"/>
      </w:pPr>
      <w:r>
        <w:rPr>
          <w:rFonts w:ascii="Amiri" w:hAnsi="Amiri" w:eastAsia="Amiri" w:cs="Amiri"/>
          <w:lang w:bidi="ar-SA"/>
          <w:color w:val="111111"/>
          <w:sz w:val="28"/>
          <w:szCs w:val="28"/>
          <w:rtl/>
        </w:rPr>
        <w:t xml:space="preserve">72374 .الكاظمية؛ جامعة مدينة العلم؛ رقم المخطوط : 3/42</w:t>
      </w:r>
    </w:p>
    <w:p>
      <w:pPr>
        <w:pStyle w:val="BookText"/>
      </w:pPr>
      <w:r>
        <w:rPr>
          <w:rFonts w:ascii="IRNazanin" w:hAnsi="IRNazanin" w:eastAsia="IRNazanin" w:cs="IRNazanin"/>
          <w:lang w:bidi="fa-IR"/>
          <w:color w:val="111111"/>
          <w:sz w:val="28"/>
          <w:szCs w:val="28"/>
          <w:rtl/>
        </w:rPr>
        <w:t xml:space="preserve">الجزء الخامس كتاب الصلاة والدعاء والقرآن؛ کا: مجهول، تا :مجهول؛ 18*24/5سم [ف:</w:t>
      </w:r>
    </w:p>
    <w:p>
      <w:pPr>
        <w:pStyle w:val="BookText"/>
      </w:pPr>
      <w:r>
        <w:rPr>
          <w:rFonts w:ascii="Times New Roman" w:hAnsi="Times New Roman" w:eastAsia="Times New Roman" w:cs="Times New Roman"/>
          <w:lang w:val="en-US" w:bidi="en-US"/>
          <w:color w:val="111111"/>
          <w:sz w:val="28"/>
          <w:szCs w:val="28"/>
          <w:rtl/>
        </w:rPr>
        <w:t xml:space="preserve">29 ]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72375.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315</w:t>
      </w:r>
    </w:p>
    <w:p>
      <w:pPr>
        <w:pStyle w:val="BookText"/>
      </w:pPr>
      <w:r>
        <w:rPr>
          <w:rFonts w:ascii="IRNazanin" w:hAnsi="IRNazanin" w:eastAsia="IRNazanin" w:cs="IRNazanin"/>
          <w:lang w:bidi="fa-IR"/>
          <w:color w:val="111111"/>
          <w:sz w:val="28"/>
          <w:szCs w:val="28"/>
          <w:rtl/>
        </w:rPr>
        <w:t xml:space="preserve">کا: امیر جان بن محمّدرضا اليماني، تا :مجهول [ معجم المخطوطات النجفية 935]</w:t>
      </w:r>
    </w:p>
    <w:p>
      <w:pPr>
        <w:pStyle w:val="BookText"/>
      </w:pPr>
      <w:r>
        <w:rPr>
          <w:rFonts w:ascii="Times New Roman" w:hAnsi="Times New Roman" w:eastAsia="Times New Roman" w:cs="Times New Roman"/>
          <w:lang w:val="en-US" w:bidi="en-US"/>
          <w:color w:val="111111"/>
          <w:sz w:val="28"/>
          <w:szCs w:val="28"/>
          <w:rtl/>
        </w:rPr>
        <w:t xml:space="preserve">72376.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284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934]</w:t>
      </w:r>
    </w:p>
    <w:p>
      <w:pPr>
        <w:pStyle w:val="BookText"/>
      </w:pPr>
      <w:r>
        <w:rPr>
          <w:rFonts w:ascii="Times New Roman" w:hAnsi="Times New Roman" w:eastAsia="Times New Roman" w:cs="Times New Roman"/>
          <w:lang w:val="en-US" w:bidi="en-US"/>
          <w:color w:val="111111"/>
          <w:sz w:val="28"/>
          <w:szCs w:val="28"/>
          <w:rtl/>
        </w:rPr>
        <w:t xml:space="preserve">72377.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5752</w:t>
      </w:r>
    </w:p>
    <w:p>
      <w:pPr>
        <w:pStyle w:val="BookText"/>
      </w:pPr>
      <w:r>
        <w:rPr>
          <w:rFonts w:ascii="IRNazanin" w:hAnsi="IRNazanin" w:eastAsia="IRNazanin" w:cs="IRNazanin"/>
          <w:lang w:bidi="fa-IR"/>
          <w:color w:val="111111"/>
          <w:sz w:val="28"/>
          <w:szCs w:val="28"/>
          <w:rtl/>
        </w:rPr>
        <w:t xml:space="preserve">کا :مجهول ؛تا: مجهول؛ 433 ص [ف: 1-453]</w:t>
      </w:r>
    </w:p>
    <w:p>
      <w:pPr>
        <w:pStyle w:val="BookText"/>
      </w:pPr>
      <w:r>
        <w:rPr>
          <w:rFonts w:ascii="Times New Roman" w:hAnsi="Times New Roman" w:eastAsia="Times New Roman" w:cs="Times New Roman"/>
          <w:lang w:val="en-US" w:bidi="en-US"/>
          <w:color w:val="111111"/>
          <w:sz w:val="28"/>
          <w:szCs w:val="28"/>
          <w:rtl/>
        </w:rPr>
        <w:t xml:space="preserve">72378.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7152</w:t>
      </w:r>
    </w:p>
    <w:p>
      <w:pPr>
        <w:pStyle w:val="BookText"/>
      </w:pPr>
      <w:r>
        <w:rPr>
          <w:rFonts w:ascii="IRNazanin" w:hAnsi="IRNazanin" w:eastAsia="IRNazanin" w:cs="IRNazanin"/>
          <w:lang w:bidi="fa-IR"/>
          <w:color w:val="111111"/>
          <w:sz w:val="28"/>
          <w:szCs w:val="28"/>
          <w:rtl/>
        </w:rPr>
        <w:t xml:space="preserve">کا :مجهول، تا: مجهول؛ 480ص [ف: 1-453]</w:t>
      </w:r>
    </w:p>
    <w:p>
      <w:pPr>
        <w:pStyle w:val="BookText"/>
      </w:pPr>
      <w:r>
        <w:rPr>
          <w:rFonts w:ascii="Times New Roman" w:hAnsi="Times New Roman" w:eastAsia="Times New Roman" w:cs="Times New Roman"/>
          <w:lang w:val="en-US" w:bidi="en-US"/>
          <w:color w:val="111111"/>
          <w:sz w:val="28"/>
          <w:szCs w:val="28"/>
          <w:rtl/>
        </w:rPr>
        <w:t xml:space="preserve">72379.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2487</w:t>
      </w:r>
    </w:p>
    <w:p>
      <w:pPr>
        <w:pStyle w:val="BookText"/>
      </w:pPr>
      <w:r>
        <w:rPr>
          <w:rFonts w:ascii="Amiri" w:hAnsi="Amiri" w:eastAsia="Amiri" w:cs="Amiri"/>
          <w:lang w:bidi="ar-SA"/>
          <w:color w:val="111111"/>
          <w:sz w:val="28"/>
          <w:szCs w:val="28"/>
          <w:rtl/>
        </w:rPr>
        <w:t xml:space="preserve">كا :إبراهيم بن محمّد رضا ،تا: مجهول؛ 616 ص [ف: 1-454]</w:t>
      </w:r>
    </w:p>
    <w:p>
      <w:pPr>
        <w:pStyle w:val="BookText"/>
      </w:pPr>
      <w:r>
        <w:rPr>
          <w:rFonts w:ascii="Times New Roman" w:hAnsi="Times New Roman" w:eastAsia="Times New Roman" w:cs="Times New Roman"/>
          <w:lang w:val="en-US" w:bidi="en-US"/>
          <w:color w:val="111111"/>
          <w:sz w:val="28"/>
          <w:szCs w:val="28"/>
          <w:rtl/>
        </w:rPr>
        <w:t xml:space="preserve">72380.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2086</w:t>
      </w:r>
    </w:p>
    <w:p>
      <w:pPr>
        <w:pStyle w:val="BookText"/>
      </w:pPr>
      <w:r>
        <w:rPr>
          <w:rFonts w:ascii="IRNazanin" w:hAnsi="IRNazanin" w:eastAsia="IRNazanin" w:cs="IRNazanin"/>
          <w:lang w:bidi="fa-IR"/>
          <w:color w:val="111111"/>
          <w:sz w:val="28"/>
          <w:szCs w:val="28"/>
          <w:rtl/>
        </w:rPr>
        <w:t xml:space="preserve">الجزء الرابع والخامس والسادس ؛کا :مجهول، تا: مجهول [ف: 4-512]</w:t>
      </w:r>
    </w:p>
    <w:p>
      <w:pPr>
        <w:pStyle w:val="BookText"/>
      </w:pPr>
      <w:r>
        <w:rPr>
          <w:rFonts w:ascii="Times New Roman" w:hAnsi="Times New Roman" w:eastAsia="Times New Roman" w:cs="Times New Roman"/>
          <w:lang w:val="en-US" w:bidi="en-US"/>
          <w:color w:val="111111"/>
          <w:sz w:val="28"/>
          <w:szCs w:val="28"/>
          <w:rtl/>
        </w:rPr>
        <w:t xml:space="preserve">72381.</w:t>
      </w:r>
    </w:p>
    <w:p>
      <w:pPr>
        <w:pStyle w:val="BookText"/>
      </w:pPr>
      <w:r>
        <w:rPr>
          <w:rFonts w:ascii="Amiri" w:hAnsi="Amiri" w:eastAsia="Amiri" w:cs="Amiri"/>
          <w:lang w:bidi="ar-SA"/>
          <w:color w:val="111111"/>
          <w:sz w:val="28"/>
          <w:szCs w:val="28"/>
          <w:rtl/>
        </w:rPr>
        <w:t xml:space="preserve">كربلاء؛ الروضة الحسينية (مكتبة)؛ رقم المخطوط : 1116م-ح 9559</w:t>
      </w:r>
    </w:p>
    <w:p>
      <w:pPr>
        <w:pStyle w:val="BookText"/>
      </w:pPr>
      <w:r>
        <w:rPr>
          <w:rFonts w:ascii="IRNazanin" w:hAnsi="IRNazanin" w:eastAsia="IRNazanin" w:cs="IRNazanin"/>
          <w:lang w:bidi="fa-IR"/>
          <w:color w:val="111111"/>
          <w:sz w:val="28"/>
          <w:szCs w:val="28"/>
          <w:rtl/>
        </w:rPr>
        <w:t xml:space="preserve">الجزء 14 كتاب الروضة؛ نسخ ،كا :السيد الشريف الحسيني بن سيّد ولجاني مير شرف الدین، تا :مجهول؛ 542 ص 17 س ، 13*22/5 سم مخطوطات كربلاء: 4-513]</w:t>
      </w:r>
    </w:p>
    <w:p>
      <w:pPr>
        <w:pStyle w:val="BookText"/>
      </w:pPr>
      <w:r>
        <w:rPr>
          <w:rFonts w:ascii="Times New Roman" w:hAnsi="Times New Roman" w:eastAsia="Times New Roman" w:cs="Times New Roman"/>
          <w:lang w:val="en-US" w:bidi="en-US"/>
          <w:color w:val="111111"/>
          <w:sz w:val="28"/>
          <w:szCs w:val="28"/>
          <w:rtl/>
        </w:rPr>
        <w:t xml:space="preserve">72382.</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 186</w:t>
      </w:r>
    </w:p>
    <w:p>
      <w:pPr>
        <w:pStyle w:val="BookText"/>
      </w:pPr>
      <w:r>
        <w:rPr>
          <w:rFonts w:ascii="IRNazanin" w:hAnsi="IRNazanin" w:eastAsia="IRNazanin" w:cs="IRNazanin"/>
          <w:lang w:bidi="fa-IR"/>
          <w:color w:val="111111"/>
          <w:sz w:val="28"/>
          <w:szCs w:val="28"/>
          <w:rtl/>
        </w:rPr>
        <w:t xml:space="preserve">الجزء السادس ؛كا :مجهول ،تا: مجهول [ نشریه 11-811]</w:t>
      </w:r>
    </w:p>
    <w:p>
      <w:pPr>
        <w:pStyle w:val="BookText"/>
      </w:pPr>
      <w:r>
        <w:rPr>
          <w:rFonts w:ascii="Times New Roman" w:hAnsi="Times New Roman" w:eastAsia="Times New Roman" w:cs="Times New Roman"/>
          <w:lang w:val="en-US" w:bidi="en-US"/>
          <w:color w:val="111111"/>
          <w:sz w:val="28"/>
          <w:szCs w:val="28"/>
          <w:rtl/>
        </w:rPr>
        <w:t xml:space="preserve">72383.</w:t>
      </w:r>
    </w:p>
    <w:p>
      <w:pPr>
        <w:pStyle w:val="BookText"/>
      </w:pPr>
      <w:r>
        <w:rPr>
          <w:rFonts w:ascii="IRNazanin" w:hAnsi="IRNazanin" w:eastAsia="IRNazanin" w:cs="IRNazanin"/>
          <w:lang w:bidi="fa-IR"/>
          <w:color w:val="111111"/>
          <w:sz w:val="28"/>
          <w:szCs w:val="28"/>
          <w:rtl/>
        </w:rPr>
        <w:t xml:space="preserve">النجف الأشرف ؛ حسينيه شوشتریها؛ رقم المخطوط:233</w:t>
      </w:r>
    </w:p>
    <w:p>
      <w:pPr>
        <w:pStyle w:val="BookText"/>
      </w:pPr>
      <w:r>
        <w:rPr>
          <w:rFonts w:ascii="IRNazanin" w:hAnsi="IRNazanin" w:eastAsia="IRNazanin" w:cs="IRNazanin"/>
          <w:lang w:bidi="fa-IR"/>
          <w:color w:val="111111"/>
          <w:sz w:val="28"/>
          <w:szCs w:val="28"/>
          <w:rtl/>
        </w:rPr>
        <w:t xml:space="preserve">الجزء الرابع، كتاب الطهارة والتزین؛ کا :مجهول، تا :مجهول [نشریه: 11-815]</w:t>
      </w:r>
    </w:p>
    <w:p>
      <w:pPr>
        <w:pStyle w:val="BookText"/>
      </w:pPr>
      <w:r>
        <w:rPr>
          <w:rFonts w:ascii="Amiri" w:hAnsi="Amiri" w:eastAsia="Amiri" w:cs="Amiri"/>
          <w:lang w:bidi="ar-SA"/>
          <w:color w:val="111111"/>
          <w:sz w:val="28"/>
          <w:szCs w:val="28"/>
          <w:rtl/>
        </w:rPr>
        <w:t xml:space="preserve">72384 بغداد؛ مركز البحوث والدراسات؛ رقم المخطوط : 4-252ك 252 مصورة</w:t>
      </w:r>
    </w:p>
    <w:p>
      <w:pPr>
        <w:pStyle w:val="BookText"/>
      </w:pPr>
      <w:r>
        <w:rPr>
          <w:rFonts w:ascii="IRNazanin" w:hAnsi="IRNazanin" w:eastAsia="IRNazanin" w:cs="IRNazanin"/>
          <w:lang w:bidi="fa-IR"/>
          <w:color w:val="111111"/>
          <w:sz w:val="28"/>
          <w:szCs w:val="28"/>
          <w:rtl/>
        </w:rPr>
        <w:t xml:space="preserve">كتاب الوافي من الزكاة والعتق ؛مصدر التصوير : دائرة الآثار والتراث ؛کا :مجهول ،تا :مجهول؛ 156 ص [ (مصورات) - ف: 243]</w:t>
      </w:r>
    </w:p>
    <w:p>
      <w:pPr>
        <w:pStyle w:val="BookText"/>
      </w:pPr>
      <w:r>
        <w:rPr>
          <w:rFonts w:ascii="Times New Roman" w:hAnsi="Times New Roman" w:eastAsia="Times New Roman" w:cs="Times New Roman"/>
          <w:lang w:val="en-US" w:bidi="en-US"/>
          <w:color w:val="111111"/>
          <w:sz w:val="28"/>
          <w:szCs w:val="28"/>
          <w:rtl/>
        </w:rPr>
        <w:t xml:space="preserve">72385.</w:t>
      </w:r>
    </w:p>
    <w:p>
      <w:pPr>
        <w:pStyle w:val="BookText"/>
      </w:pPr>
      <w:r>
        <w:rPr>
          <w:rFonts w:ascii="Amiri" w:hAnsi="Amiri" w:eastAsia="Amiri" w:cs="Amiri"/>
          <w:lang w:bidi="ar-SA"/>
          <w:color w:val="111111"/>
          <w:sz w:val="28"/>
          <w:szCs w:val="28"/>
          <w:rtl/>
        </w:rPr>
        <w:t xml:space="preserve">النجف الأشرف ؛ حسينيه شوشتريها؛ رقم المخطوط : 702</w:t>
      </w:r>
    </w:p>
    <w:p>
      <w:pPr>
        <w:pStyle w:val="BookText"/>
      </w:pPr>
      <w:r>
        <w:rPr>
          <w:rFonts w:ascii="IRNazanin" w:hAnsi="IRNazanin" w:eastAsia="IRNazanin" w:cs="IRNazanin"/>
          <w:lang w:bidi="fa-IR"/>
          <w:color w:val="111111"/>
          <w:sz w:val="28"/>
          <w:szCs w:val="28"/>
          <w:rtl/>
        </w:rPr>
        <w:t xml:space="preserve">الجزء الثاني ؛کا :مجهول ،تا: مجهول [نشریه: 11-815]</w:t>
      </w:r>
    </w:p>
    <w:p>
      <w:pPr>
        <w:pStyle w:val="BookText"/>
      </w:pPr>
      <w:r>
        <w:rPr>
          <w:rFonts w:ascii="Amiri" w:hAnsi="Amiri" w:eastAsia="Amiri" w:cs="Amiri"/>
          <w:lang w:bidi="ar-SA"/>
          <w:color w:val="111111"/>
          <w:sz w:val="28"/>
          <w:szCs w:val="28"/>
          <w:rtl/>
        </w:rPr>
        <w:t xml:space="preserve">72386 . النجف الأشرف؛ مؤسسة كاشف الغطاء العامة؛ رقم المخطوط : 886</w:t>
      </w:r>
    </w:p>
    <w:p>
      <w:pPr>
        <w:pStyle w:val="BookText"/>
      </w:pPr>
      <w:r>
        <w:rPr>
          <w:rFonts w:ascii="IRNazanin" w:hAnsi="IRNazanin" w:eastAsia="IRNazanin" w:cs="IRNazanin"/>
          <w:lang w:bidi="fa-IR"/>
          <w:color w:val="111111"/>
          <w:sz w:val="28"/>
          <w:szCs w:val="28"/>
          <w:rtl/>
        </w:rPr>
        <w:t xml:space="preserve">کا: مجهول ،تا :مجهول؛ ناقصة: الآخر؛ 366 ص [ف: 1-454]</w:t>
      </w:r>
    </w:p>
    <w:p>
      <w:pPr>
        <w:pStyle w:val="BookText"/>
      </w:pPr>
      <w:r>
        <w:rPr>
          <w:rFonts w:ascii="Times New Roman" w:hAnsi="Times New Roman" w:eastAsia="Times New Roman" w:cs="Times New Roman"/>
          <w:lang w:val="en-US" w:bidi="en-US"/>
          <w:color w:val="111111"/>
          <w:sz w:val="28"/>
          <w:szCs w:val="28"/>
          <w:rtl/>
        </w:rPr>
        <w:t xml:space="preserve">72387.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322</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 935]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72388.</w:t>
      </w:r>
    </w:p>
    <w:p>
      <w:pPr>
        <w:pStyle w:val="BookText"/>
      </w:pPr>
      <w:r>
        <w:rPr>
          <w:rFonts w:ascii="Amiri" w:hAnsi="Amiri" w:eastAsia="Amiri" w:cs="Amiri"/>
          <w:lang w:bidi="ar-SA"/>
          <w:color w:val="111111"/>
          <w:sz w:val="28"/>
          <w:szCs w:val="28"/>
          <w:rtl/>
        </w:rPr>
        <w:t xml:space="preserve">النجف الأشرف؛ حسينيه شوشتريها؛ رقم المخطوط : 637</w:t>
      </w:r>
    </w:p>
    <w:p>
      <w:pPr>
        <w:pStyle w:val="BookText"/>
      </w:pPr>
      <w:r>
        <w:rPr>
          <w:rFonts w:ascii="IRNazanin" w:hAnsi="IRNazanin" w:eastAsia="IRNazanin" w:cs="IRNazanin"/>
          <w:lang w:bidi="fa-IR"/>
          <w:color w:val="111111"/>
          <w:sz w:val="28"/>
          <w:szCs w:val="28"/>
          <w:rtl/>
        </w:rPr>
        <w:t xml:space="preserve">کتاب صلوة ؛کا: مجهول ،تا: مجهول[نشریه 11-815]</w:t>
      </w:r>
    </w:p>
    <w:p>
      <w:pPr>
        <w:pStyle w:val="BookText"/>
      </w:pPr>
      <w:r>
        <w:rPr>
          <w:rFonts w:ascii="Times New Roman" w:hAnsi="Times New Roman" w:eastAsia="Times New Roman" w:cs="Times New Roman"/>
          <w:lang w:val="en-US" w:bidi="en-US"/>
          <w:color w:val="111111"/>
          <w:sz w:val="28"/>
          <w:szCs w:val="28"/>
          <w:rtl/>
        </w:rPr>
        <w:t xml:space="preserve">72389.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1411</w:t>
      </w:r>
    </w:p>
    <w:p>
      <w:pPr>
        <w:pStyle w:val="BookText"/>
      </w:pPr>
      <w:r>
        <w:rPr>
          <w:rFonts w:ascii="IRNazanin" w:hAnsi="IRNazanin" w:eastAsia="IRNazanin" w:cs="IRNazanin"/>
          <w:lang w:bidi="fa-IR"/>
          <w:color w:val="111111"/>
          <w:sz w:val="28"/>
          <w:szCs w:val="28"/>
          <w:rtl/>
        </w:rPr>
        <w:t xml:space="preserve">کا :مجهول ،تا :مجهول؛ 390 ص [ف: 1-454]</w:t>
      </w:r>
    </w:p>
    <w:p>
      <w:pPr>
        <w:pStyle w:val="BookText"/>
      </w:pPr>
      <w:r>
        <w:rPr>
          <w:rFonts w:ascii="Times New Roman" w:hAnsi="Times New Roman" w:eastAsia="Times New Roman" w:cs="Times New Roman"/>
          <w:lang w:val="en-US" w:bidi="en-US"/>
          <w:color w:val="111111"/>
          <w:sz w:val="28"/>
          <w:szCs w:val="28"/>
          <w:rtl/>
        </w:rPr>
        <w:t xml:space="preserve">72390.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292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934]</w:t>
      </w:r>
    </w:p>
    <w:p>
      <w:pPr>
        <w:pStyle w:val="BookText"/>
      </w:pPr>
      <w:r>
        <w:rPr>
          <w:rFonts w:ascii="Times New Roman" w:hAnsi="Times New Roman" w:eastAsia="Times New Roman" w:cs="Times New Roman"/>
          <w:lang w:val="en-US" w:bidi="en-US"/>
          <w:color w:val="111111"/>
          <w:sz w:val="28"/>
          <w:szCs w:val="28"/>
          <w:rtl/>
        </w:rPr>
        <w:t xml:space="preserve">72391.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887</w:t>
      </w:r>
    </w:p>
    <w:p>
      <w:pPr>
        <w:pStyle w:val="BookText"/>
      </w:pPr>
      <w:r>
        <w:rPr>
          <w:rFonts w:ascii="IRNazanin" w:hAnsi="IRNazanin" w:eastAsia="IRNazanin" w:cs="IRNazanin"/>
          <w:lang w:bidi="fa-IR"/>
          <w:color w:val="111111"/>
          <w:sz w:val="28"/>
          <w:szCs w:val="28"/>
          <w:rtl/>
        </w:rPr>
        <w:t xml:space="preserve">کا: مجهول ،تا :مجهول؛ 200 ص [ف: 1-454]</w:t>
      </w:r>
    </w:p>
    <w:p>
      <w:pPr>
        <w:pStyle w:val="BookText"/>
      </w:pPr>
      <w:r>
        <w:rPr>
          <w:rFonts w:ascii="Times New Roman" w:hAnsi="Times New Roman" w:eastAsia="Times New Roman" w:cs="Times New Roman"/>
          <w:lang w:val="en-US" w:bidi="en-US"/>
          <w:color w:val="111111"/>
          <w:sz w:val="28"/>
          <w:szCs w:val="28"/>
          <w:rtl/>
        </w:rPr>
        <w:t xml:space="preserve">72392.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170</w:t>
      </w:r>
    </w:p>
    <w:p>
      <w:pPr>
        <w:pStyle w:val="BookText"/>
      </w:pPr>
      <w:r>
        <w:rPr>
          <w:rFonts w:ascii="IRNazanin" w:hAnsi="IRNazanin" w:eastAsia="IRNazanin" w:cs="IRNazanin"/>
          <w:lang w:bidi="fa-IR"/>
          <w:color w:val="111111"/>
          <w:sz w:val="28"/>
          <w:szCs w:val="28"/>
          <w:rtl/>
        </w:rPr>
        <w:t xml:space="preserve">کا :محمد محسن الفيض الكاشي، تا :مجهول [معجم المخطوطات النجفية 934]</w:t>
      </w:r>
    </w:p>
    <w:p>
      <w:pPr>
        <w:pStyle w:val="BookText"/>
      </w:pPr>
      <w:r>
        <w:rPr>
          <w:rFonts w:ascii="Times New Roman" w:hAnsi="Times New Roman" w:eastAsia="Times New Roman" w:cs="Times New Roman"/>
          <w:lang w:val="en-US" w:bidi="en-US"/>
          <w:color w:val="111111"/>
          <w:sz w:val="28"/>
          <w:szCs w:val="28"/>
          <w:rtl/>
        </w:rPr>
        <w:t xml:space="preserve">72393.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184</w:t>
      </w:r>
    </w:p>
    <w:p>
      <w:pPr>
        <w:pStyle w:val="BookText"/>
      </w:pPr>
      <w:r>
        <w:rPr>
          <w:rFonts w:ascii="IRNazanin" w:hAnsi="IRNazanin" w:eastAsia="IRNazanin" w:cs="IRNazanin"/>
          <w:lang w:bidi="fa-IR"/>
          <w:color w:val="111111"/>
          <w:sz w:val="28"/>
          <w:szCs w:val="28"/>
          <w:rtl/>
        </w:rPr>
        <w:t xml:space="preserve">کا:مجهول، تا :مجهول [معجم المخطوطات النجفية: 934]</w:t>
      </w:r>
    </w:p>
    <w:p>
      <w:pPr>
        <w:pStyle w:val="BookText"/>
      </w:pPr>
      <w:r>
        <w:rPr>
          <w:rFonts w:ascii="Amiri" w:hAnsi="Amiri" w:eastAsia="Amiri" w:cs="Amiri"/>
          <w:lang w:bidi="ar-SA"/>
          <w:color w:val="111111"/>
          <w:sz w:val="28"/>
          <w:szCs w:val="28"/>
          <w:rtl/>
        </w:rPr>
        <w:t xml:space="preserve">72394 . النجف الأشرف؛ مؤسسة كاشف الغطاء العامة؛ رقم المخطوط : 5754</w:t>
      </w:r>
    </w:p>
    <w:p>
      <w:pPr>
        <w:pStyle w:val="BookText"/>
      </w:pPr>
      <w:r>
        <w:rPr>
          <w:rFonts w:ascii="IRNazanin" w:hAnsi="IRNazanin" w:eastAsia="IRNazanin" w:cs="IRNazanin"/>
          <w:lang w:bidi="fa-IR"/>
          <w:color w:val="111111"/>
          <w:sz w:val="28"/>
          <w:szCs w:val="28"/>
          <w:rtl/>
        </w:rPr>
        <w:t xml:space="preserve">کا :مجهول، تا: مجهول؛ ناقصة : الأوّل والآخر؛ 485 ص [ف: 1-453]</w:t>
      </w:r>
    </w:p>
    <w:p>
      <w:pPr>
        <w:pStyle w:val="BookText"/>
      </w:pPr>
      <w:r>
        <w:rPr>
          <w:rFonts w:ascii="Times New Roman" w:hAnsi="Times New Roman" w:eastAsia="Times New Roman" w:cs="Times New Roman"/>
          <w:lang w:val="en-US" w:bidi="en-US"/>
          <w:color w:val="111111"/>
          <w:sz w:val="28"/>
          <w:szCs w:val="28"/>
          <w:rtl/>
        </w:rPr>
        <w:t xml:space="preserve">72395.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:5773</w:t>
      </w:r>
    </w:p>
    <w:p>
      <w:pPr>
        <w:pStyle w:val="BookText"/>
      </w:pPr>
      <w:r>
        <w:rPr>
          <w:rFonts w:ascii="IRNazanin" w:hAnsi="IRNazanin" w:eastAsia="IRNazanin" w:cs="IRNazanin"/>
          <w:lang w:bidi="fa-IR"/>
          <w:color w:val="111111"/>
          <w:sz w:val="28"/>
          <w:szCs w:val="28"/>
          <w:rtl/>
        </w:rPr>
        <w:t xml:space="preserve">کا: مجهول،تا :مجهول؛ ناقصة : الأوّل والآخر؛ 331 ص [ف: 1-453]</w:t>
      </w:r>
    </w:p>
    <w:p>
      <w:pPr>
        <w:pStyle w:val="BookText"/>
      </w:pPr>
      <w:r>
        <w:rPr>
          <w:rFonts w:ascii="Times New Roman" w:hAnsi="Times New Roman" w:eastAsia="Times New Roman" w:cs="Times New Roman"/>
          <w:lang w:val="en-US" w:bidi="en-US"/>
          <w:color w:val="111111"/>
          <w:sz w:val="28"/>
          <w:szCs w:val="28"/>
          <w:rtl/>
        </w:rPr>
        <w:t xml:space="preserve">72396.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المخطوط:7158</w:t>
      </w:r>
    </w:p>
    <w:p>
      <w:pPr>
        <w:pStyle w:val="BookText"/>
      </w:pPr>
      <w:r>
        <w:rPr>
          <w:rFonts w:ascii="IRNazanin" w:hAnsi="IRNazanin" w:eastAsia="IRNazanin" w:cs="IRNazanin"/>
          <w:lang w:bidi="fa-IR"/>
          <w:color w:val="111111"/>
          <w:sz w:val="28"/>
          <w:szCs w:val="28"/>
          <w:rtl/>
        </w:rPr>
        <w:t xml:space="preserve">کا :مجهول، تا :مجهول؛ 752 ص [ف: 1-453]</w:t>
      </w:r>
    </w:p>
    <w:p>
      <w:pPr>
        <w:pStyle w:val="BookText"/>
      </w:pPr>
      <w:r>
        <w:rPr>
          <w:rFonts w:ascii="Times New Roman" w:hAnsi="Times New Roman" w:eastAsia="Times New Roman" w:cs="Times New Roman"/>
          <w:lang w:val="en-US" w:bidi="en-US"/>
          <w:color w:val="111111"/>
          <w:sz w:val="28"/>
          <w:szCs w:val="28"/>
          <w:rtl/>
        </w:rPr>
        <w:t xml:space="preserve">72397.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7149</w:t>
      </w:r>
    </w:p>
    <w:p>
      <w:pPr>
        <w:pStyle w:val="BookText"/>
      </w:pPr>
      <w:r>
        <w:rPr>
          <w:rFonts w:ascii="IRNazanin" w:hAnsi="IRNazanin" w:eastAsia="IRNazanin" w:cs="IRNazanin"/>
          <w:lang w:bidi="fa-IR"/>
          <w:color w:val="111111"/>
          <w:sz w:val="28"/>
          <w:szCs w:val="28"/>
          <w:rtl/>
        </w:rPr>
        <w:t xml:space="preserve">کا :مجهول ،تا :مجهول؛ 310 ص [ف: 1-454]</w:t>
      </w:r>
    </w:p>
    <w:p>
      <w:pPr>
        <w:pStyle w:val="BookText"/>
      </w:pPr>
      <w:r>
        <w:rPr>
          <w:rFonts w:ascii="Times New Roman" w:hAnsi="Times New Roman" w:eastAsia="Times New Roman" w:cs="Times New Roman"/>
          <w:lang w:val="en-US" w:bidi="en-US"/>
          <w:color w:val="111111"/>
          <w:sz w:val="28"/>
          <w:szCs w:val="28"/>
          <w:rtl/>
        </w:rPr>
        <w:t xml:space="preserve">72398.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:3003</w:t>
      </w:r>
    </w:p>
    <w:p>
      <w:pPr>
        <w:pStyle w:val="BookText"/>
      </w:pPr>
      <w:r>
        <w:rPr>
          <w:rFonts w:ascii="Amiri" w:hAnsi="Amiri" w:eastAsia="Amiri" w:cs="Amiri"/>
          <w:lang w:bidi="ar-SA"/>
          <w:color w:val="111111"/>
          <w:sz w:val="28"/>
          <w:szCs w:val="28"/>
          <w:rtl/>
        </w:rPr>
        <w:t xml:space="preserve">الجزء الثاني ؛كا :مجهول ،تا :مجهول؛ ناقصة: الآخر؛ 173 ص 24/6*12/5سم [معجم المخطوطات النجفية: 933]</w:t>
      </w:r>
    </w:p>
    <w:p>
      <w:pPr>
        <w:pStyle w:val="BookText"/>
      </w:pPr>
      <w:r>
        <w:rPr>
          <w:rFonts w:ascii="Times New Roman" w:hAnsi="Times New Roman" w:eastAsia="Times New Roman" w:cs="Times New Roman"/>
          <w:lang w:val="en-US" w:bidi="en-US"/>
          <w:color w:val="111111"/>
          <w:sz w:val="28"/>
          <w:szCs w:val="28"/>
          <w:rtl/>
        </w:rPr>
        <w:t xml:space="preserve">72399.</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3258</w:t>
      </w:r>
    </w:p>
    <w:p>
      <w:pPr>
        <w:pStyle w:val="BookText"/>
      </w:pPr>
      <w:r>
        <w:rPr>
          <w:rFonts w:ascii="Amiri" w:hAnsi="Amiri" w:eastAsia="Amiri" w:cs="Amiri"/>
          <w:lang w:bidi="ar-SA"/>
          <w:color w:val="111111"/>
          <w:sz w:val="28"/>
          <w:szCs w:val="28"/>
          <w:rtl/>
        </w:rPr>
        <w:t xml:space="preserve">التوحيد - الحجة ؛كا:مجهول، تا :مجهول؛ ناقصة: الأوّل والآخر؛ 242 ص 23 س، 17/5*25/5سم [ معجم المخطوطات النجفية: 933]</w:t>
      </w:r>
    </w:p>
    <w:p>
      <w:pPr>
        <w:pStyle w:val="BookText"/>
      </w:pPr>
      <w:r>
        <w:rPr>
          <w:rFonts w:ascii="Times New Roman" w:hAnsi="Times New Roman" w:eastAsia="Times New Roman" w:cs="Times New Roman"/>
          <w:lang w:val="en-US" w:bidi="en-US"/>
          <w:color w:val="111111"/>
          <w:sz w:val="28"/>
          <w:szCs w:val="28"/>
          <w:rtl/>
        </w:rPr>
        <w:t xml:space="preserve">72400.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135</w:t>
      </w:r>
    </w:p>
    <w:p>
      <w:pPr>
        <w:pStyle w:val="BookText"/>
      </w:pPr>
      <w:r>
        <w:rPr>
          <w:rFonts w:ascii="Amiri" w:hAnsi="Amiri" w:eastAsia="Amiri" w:cs="Amiri"/>
          <w:lang w:bidi="ar-SA"/>
          <w:color w:val="111111"/>
          <w:sz w:val="28"/>
          <w:szCs w:val="28"/>
          <w:rtl/>
        </w:rPr>
        <w:t xml:space="preserve">المطاعم والمشاريع والتجميلات؛ كا: اسمعيل بن حج إبراهيم السبزواري</w:t>
      </w:r>
    </w:p>
    <w:p>
      <w:pPr>
        <w:pStyle w:val="BookText"/>
      </w:pPr>
      <w:r>
        <w:rPr>
          <w:rFonts w:ascii="Amiri" w:hAnsi="Amiri" w:eastAsia="Amiri" w:cs="Amiri"/>
          <w:lang w:bidi="ar-SA"/>
          <w:color w:val="111111"/>
          <w:sz w:val="28"/>
          <w:szCs w:val="28"/>
          <w:rtl/>
        </w:rPr>
        <w:t xml:space="preserve">تا :مجهول ،ناقصة: الأوّل والآخر؛ 402 ص ، 23 س، 23*17سم [معجم المخطوطات النجفية: 933]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566" w:name="pg8072_50265"/>
    <w:bookmarkEnd w:id="566"/>
    <w:p>
      <w:pPr>
        <w:pStyle w:val="BookText"/>
      </w:pPr>
      <w:r>
        <w:rPr>
          <w:rFonts w:ascii="Amiri" w:hAnsi="Amiri" w:eastAsia="Amiri" w:cs="Amiri"/>
          <w:lang w:bidi="ar-SA"/>
          <w:color w:val="111111"/>
          <w:sz w:val="28"/>
          <w:szCs w:val="28"/>
          <w:rtl/>
        </w:rPr>
        <w:t xml:space="preserve">72401 . النجف الأشرف؛ مكتبة الإمام أمير المؤمنين العامة؛ رقم المخطوط : 124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936]</w:t>
      </w:r>
    </w:p>
    <w:p>
      <w:pPr>
        <w:pStyle w:val="BookText"/>
      </w:pPr>
      <w:r>
        <w:rPr>
          <w:rFonts w:ascii="Amiri" w:hAnsi="Amiri" w:eastAsia="Amiri" w:cs="Amiri"/>
          <w:lang w:bidi="ar-SA"/>
          <w:color w:val="111111"/>
          <w:sz w:val="28"/>
          <w:szCs w:val="28"/>
          <w:rtl/>
        </w:rPr>
        <w:t xml:space="preserve">72402 . النجف الأشرف مكتبة الإمام أمير المؤمنين العامة؛ رقم المخطوط : 129</w:t>
      </w:r>
    </w:p>
    <w:p>
      <w:pPr>
        <w:pStyle w:val="BookText"/>
      </w:pPr>
      <w:r>
        <w:rPr>
          <w:rFonts w:ascii="Amiri" w:hAnsi="Amiri" w:eastAsia="Amiri" w:cs="Amiri"/>
          <w:lang w:bidi="ar-SA"/>
          <w:color w:val="111111"/>
          <w:sz w:val="28"/>
          <w:szCs w:val="28"/>
          <w:rtl/>
        </w:rPr>
        <w:t xml:space="preserve">كا: الامير موصوم الحسيني ،تا :مجهول [معجم المخطوطات النجفية 936]</w:t>
      </w:r>
    </w:p>
    <w:p>
      <w:pPr>
        <w:pStyle w:val="BookText"/>
      </w:pPr>
      <w:r>
        <w:rPr>
          <w:rFonts w:ascii="Amiri" w:hAnsi="Amiri" w:eastAsia="Amiri" w:cs="Amiri"/>
          <w:lang w:bidi="ar-SA"/>
          <w:color w:val="111111"/>
          <w:sz w:val="28"/>
          <w:szCs w:val="28"/>
          <w:rtl/>
        </w:rPr>
        <w:t xml:space="preserve">72403 . النجف الأشرف؛ حسينيه شوشتريها رقم المخطوط : 160</w:t>
      </w:r>
    </w:p>
    <w:p>
      <w:pPr>
        <w:pStyle w:val="BookText"/>
      </w:pPr>
      <w:r>
        <w:rPr>
          <w:rFonts w:ascii="IRNazanin" w:hAnsi="IRNazanin" w:eastAsia="IRNazanin" w:cs="IRNazanin"/>
          <w:lang w:bidi="fa-IR"/>
          <w:color w:val="111111"/>
          <w:sz w:val="28"/>
          <w:szCs w:val="28"/>
          <w:rtl/>
        </w:rPr>
        <w:t xml:space="preserve">الجزء السادس ؛کا: مجهول ،تا: مجهول[ نشریه 11-815]</w:t>
      </w:r>
    </w:p>
    <w:p>
      <w:pPr>
        <w:pStyle w:val="BookText"/>
      </w:pPr>
      <w:r>
        <w:rPr>
          <w:rFonts w:ascii="Amiri" w:hAnsi="Amiri" w:eastAsia="Amiri" w:cs="Amiri"/>
          <w:lang w:bidi="ar-SA"/>
          <w:color w:val="111111"/>
          <w:sz w:val="28"/>
          <w:szCs w:val="28"/>
          <w:rtl/>
        </w:rPr>
        <w:t xml:space="preserve">72404 . النجف الأشرف؛ مكتبة الإمام أمير المؤمنين العامة؛ رقم المخطوط : 2086</w:t>
      </w:r>
    </w:p>
    <w:p>
      <w:pPr>
        <w:pStyle w:val="BookText"/>
      </w:pPr>
      <w:r>
        <w:rPr>
          <w:rFonts w:ascii="IRNazanin" w:hAnsi="IRNazanin" w:eastAsia="IRNazanin" w:cs="IRNazanin"/>
          <w:lang w:bidi="fa-IR"/>
          <w:color w:val="111111"/>
          <w:sz w:val="28"/>
          <w:szCs w:val="28"/>
          <w:rtl/>
        </w:rPr>
        <w:t xml:space="preserve">الجزء الرابع والخامس والسادس ؛کا :مجهول ،تا: مجهول [ف: 4-512]</w:t>
      </w:r>
    </w:p>
    <w:p>
      <w:pPr>
        <w:pStyle w:val="Heading2"/>
      </w:pPr>
      <w:bookmarkStart w:id="2162" w:name="_Toc1428"/>
      <w:r>
        <w:t>الوافي بالوفيات / تراجم - عربي</w:t>
      </w:r>
      <w:bookmarkEnd w:id="2162"/>
    </w:p>
    <w:p>
      <w:pPr>
        <w:pStyle w:val="BookText"/>
      </w:pPr>
      <w:r>
        <w:rPr>
          <w:rFonts w:ascii="Amiri" w:hAnsi="Amiri" w:eastAsia="Amiri" w:cs="Amiri"/>
          <w:lang w:bidi="ar-SA"/>
          <w:color w:val="111111"/>
          <w:sz w:val="28"/>
          <w:szCs w:val="28"/>
          <w:rtl/>
        </w:rPr>
        <w:t xml:space="preserve">الصفدي، خليل بن ايبك (696 - 764 ه-)</w:t>
      </w:r>
    </w:p>
    <w:p>
      <w:pPr>
        <w:pStyle w:val="BookText"/>
      </w:pPr>
      <w:r>
        <w:rPr>
          <w:rFonts w:ascii="Amiri" w:hAnsi="Amiri" w:eastAsia="Amiri" w:cs="Amiri"/>
          <w:lang w:bidi="ar-SA"/>
          <w:color w:val="111111"/>
          <w:sz w:val="28"/>
          <w:szCs w:val="28"/>
          <w:rtl/>
        </w:rPr>
        <w:t xml:space="preserve">طبع :ويسبادن، 1956-2004م، 30ج</w:t>
      </w:r>
    </w:p>
    <w:p>
      <w:pPr>
        <w:pStyle w:val="BookText"/>
      </w:pPr>
      <w:r>
        <w:rPr>
          <w:rFonts w:ascii="Amiri" w:hAnsi="Amiri" w:eastAsia="Amiri" w:cs="Amiri"/>
          <w:lang w:bidi="ar-SA"/>
          <w:color w:val="111111"/>
          <w:sz w:val="28"/>
          <w:szCs w:val="28"/>
          <w:rtl/>
        </w:rPr>
        <w:t xml:space="preserve">[فنخا :34 149-151 (27 نسخة)]</w:t>
      </w:r>
    </w:p>
    <w:p>
      <w:pPr>
        <w:pStyle w:val="BookText"/>
      </w:pPr>
      <w:r>
        <w:rPr>
          <w:rFonts w:ascii="Amiri" w:hAnsi="Amiri" w:eastAsia="Amiri" w:cs="Amiri"/>
          <w:lang w:bidi="ar-SA"/>
          <w:color w:val="111111"/>
          <w:sz w:val="28"/>
          <w:szCs w:val="28"/>
          <w:rtl/>
        </w:rPr>
        <w:t xml:space="preserve">72405 . النجف الأشرف؛ مكتبة الإمام أمير المؤمنين العامة؛ رقم المخطوط :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933</w:t>
      </w:r>
    </w:p>
    <w:p>
      <w:pPr>
        <w:pStyle w:val="BookText"/>
      </w:pPr>
      <w:r>
        <w:rPr>
          <w:rFonts w:ascii="Amiri" w:hAnsi="Amiri" w:eastAsia="Amiri" w:cs="Amiri"/>
          <w:lang w:bidi="ar-SA"/>
          <w:color w:val="111111"/>
          <w:sz w:val="28"/>
          <w:szCs w:val="28"/>
          <w:rtl/>
        </w:rPr>
        <w:t xml:space="preserve">72406 . النجف الأشرف؛ مكتبة الإمام أمير المؤمنين العامة؛ رقم المخطوط :</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933]</w:t>
      </w:r>
    </w:p>
    <w:p>
      <w:pPr>
        <w:pStyle w:val="BookText"/>
      </w:pPr>
      <w:r>
        <w:rPr>
          <w:rFonts w:ascii="Amiri" w:hAnsi="Amiri" w:eastAsia="Amiri" w:cs="Amiri"/>
          <w:lang w:bidi="ar-SA"/>
          <w:color w:val="111111"/>
          <w:sz w:val="28"/>
          <w:szCs w:val="28"/>
          <w:rtl/>
        </w:rPr>
        <w:t xml:space="preserve">72407 البصرة ؛ خزانة محمّد أحمد المحامي؛ رقم المخطوط :دون الرقم</w:t>
      </w:r>
    </w:p>
    <w:p>
      <w:pPr>
        <w:pStyle w:val="BookText"/>
      </w:pPr>
      <w:r>
        <w:rPr>
          <w:rFonts w:ascii="IRNazanin" w:hAnsi="IRNazanin" w:eastAsia="IRNazanin" w:cs="IRNazanin"/>
          <w:lang w:bidi="fa-IR"/>
          <w:color w:val="111111"/>
          <w:sz w:val="28"/>
          <w:szCs w:val="28"/>
          <w:rtl/>
        </w:rPr>
        <w:t xml:space="preserve">المجلد الأوّل ؛کا: مجهول ،تا :مجهول [ معهد المخطوطات العربية المجلد 1-167]</w:t>
      </w:r>
    </w:p>
    <w:p>
      <w:pPr>
        <w:pStyle w:val="BookText"/>
      </w:pPr>
      <w:r>
        <w:rPr>
          <w:rFonts w:ascii="Amiri" w:hAnsi="Amiri" w:eastAsia="Amiri" w:cs="Amiri"/>
          <w:lang w:bidi="ar-SA"/>
          <w:color w:val="111111"/>
          <w:sz w:val="28"/>
          <w:szCs w:val="28"/>
          <w:rtl/>
        </w:rPr>
        <w:t xml:space="preserve">72408 . النجف الأشرف؛ مكتبة آية الله الحكيم العامة؛ رقم المخطوط : 504-503</w:t>
      </w:r>
    </w:p>
    <w:p>
      <w:pPr>
        <w:pStyle w:val="BookText"/>
      </w:pPr>
      <w:r>
        <w:rPr>
          <w:rFonts w:ascii="Amiri" w:hAnsi="Amiri" w:eastAsia="Amiri" w:cs="Amiri"/>
          <w:lang w:bidi="ar-SA"/>
          <w:color w:val="111111"/>
          <w:sz w:val="28"/>
          <w:szCs w:val="28"/>
          <w:rtl/>
        </w:rPr>
        <w:t xml:space="preserve">مصورة</w:t>
      </w:r>
    </w:p>
    <w:p>
      <w:pPr>
        <w:pStyle w:val="BookText"/>
      </w:pPr>
      <w:r>
        <w:rPr>
          <w:rFonts w:ascii="Amiri" w:hAnsi="Amiri" w:eastAsia="Amiri" w:cs="Amiri"/>
          <w:lang w:bidi="ar-SA"/>
          <w:color w:val="111111"/>
          <w:sz w:val="28"/>
          <w:szCs w:val="28"/>
          <w:rtl/>
        </w:rPr>
        <w:t xml:space="preserve">أوّلها: الألقاب من حرف الحاء الحارثي عبد الرحمن بن مسعود بن أحمد سعد الدين الحارثي؛ آخرها: في ترجمة سلمان بن عامر أبو القاسم ... وهو في أواسط حرف السين</w:t>
      </w:r>
    </w:p>
    <w:p>
      <w:pPr>
        <w:pStyle w:val="BookText"/>
      </w:pPr>
      <w:r>
        <w:rPr>
          <w:rFonts w:ascii="Amiri" w:hAnsi="Amiri" w:eastAsia="Amiri" w:cs="Amiri"/>
          <w:lang w:bidi="ar-SA"/>
          <w:color w:val="111111"/>
          <w:sz w:val="28"/>
          <w:szCs w:val="28"/>
          <w:rtl/>
        </w:rPr>
        <w:t xml:space="preserve">مصدر التصوير: نسخة خطية في مكتبة نور عثمانية استانبول تحت رقم 3193 جلد؛</w:t>
      </w:r>
    </w:p>
    <w:p>
      <w:pPr>
        <w:pStyle w:val="BookText"/>
      </w:pPr>
      <w:r>
        <w:rPr>
          <w:rFonts w:ascii="IRNazanin" w:hAnsi="IRNazanin" w:eastAsia="IRNazanin" w:cs="IRNazanin"/>
          <w:lang w:bidi="fa-IR"/>
          <w:color w:val="111111"/>
          <w:sz w:val="28"/>
          <w:szCs w:val="28"/>
          <w:rtl/>
        </w:rPr>
        <w:t xml:space="preserve">کا :مجهول ،تا :مجهول؛ يظهر في وضع الكتاب في كيفية النسخ أن النسخة هي مسودة المؤلف؛ 370 ص [(مصورات) - ف: 2-218]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567" w:name="pg8072_50266"/>
    <w:bookmarkEnd w:id="567"/>
    <w:p>
      <w:pPr>
        <w:pStyle w:val="BookText"/>
      </w:pPr>
      <w:r>
        <w:rPr>
          <w:rFonts w:ascii="Amiri" w:hAnsi="Amiri" w:eastAsia="Amiri" w:cs="Amiri"/>
          <w:lang w:bidi="ar-SA"/>
          <w:color w:val="111111"/>
          <w:sz w:val="28"/>
          <w:szCs w:val="28"/>
          <w:rtl/>
        </w:rPr>
        <w:t xml:space="preserve">72409 .كربلاء ؛العتبة العباسية؛ رقم المخطوط : 59/8</w:t>
      </w:r>
    </w:p>
    <w:p>
      <w:pPr>
        <w:pStyle w:val="BookText"/>
      </w:pPr>
      <w:r>
        <w:rPr>
          <w:rFonts w:ascii="IRNazanin" w:hAnsi="IRNazanin" w:eastAsia="IRNazanin" w:cs="IRNazanin"/>
          <w:lang w:bidi="fa-IR"/>
          <w:color w:val="111111"/>
          <w:sz w:val="28"/>
          <w:szCs w:val="28"/>
          <w:rtl/>
        </w:rPr>
        <w:t xml:space="preserve">ترجمة ابن شهر آشوب ؛نسخ و نستعلیق، كا: مرتضى بن مهدي الكشميري، تا: مجهول ؛</w:t>
      </w:r>
    </w:p>
    <w:p>
      <w:pPr>
        <w:pStyle w:val="BookText"/>
      </w:pPr>
      <w:r>
        <w:rPr>
          <w:rFonts w:ascii="IRNazanin" w:hAnsi="IRNazanin" w:eastAsia="IRNazanin" w:cs="IRNazanin"/>
          <w:lang w:bidi="fa-IR"/>
          <w:color w:val="111111"/>
          <w:sz w:val="28"/>
          <w:szCs w:val="28"/>
          <w:rtl/>
        </w:rPr>
        <w:t xml:space="preserve">اق (10-7) 17س، 15*10سم [ف: 1-76]</w:t>
      </w:r>
    </w:p>
    <w:p>
      <w:pPr>
        <w:pStyle w:val="BookText"/>
      </w:pPr>
      <w:r>
        <w:rPr>
          <w:rFonts w:ascii="IRNazanin" w:hAnsi="IRNazanin" w:eastAsia="IRNazanin" w:cs="IRNazanin"/>
          <w:lang w:bidi="fa-IR"/>
          <w:color w:val="111111"/>
          <w:sz w:val="28"/>
          <w:szCs w:val="28"/>
          <w:rtl/>
        </w:rPr>
        <w:t xml:space="preserve">72410 .بغداد؛ دار المخطوطات؛ رقم المخطوط : 11166</w:t>
      </w:r>
    </w:p>
    <w:p>
      <w:pPr>
        <w:pStyle w:val="BookText"/>
      </w:pPr>
      <w:r>
        <w:rPr>
          <w:rFonts w:ascii="Amiri" w:hAnsi="Amiri" w:eastAsia="Amiri" w:cs="Amiri"/>
          <w:lang w:bidi="ar-SA"/>
          <w:color w:val="111111"/>
          <w:sz w:val="28"/>
          <w:szCs w:val="28"/>
          <w:rtl/>
        </w:rPr>
        <w:t xml:space="preserve">المجلد الأوّل؛ كا: عبد الرزاق بن فليح البغدادي ،تا: مجهول؛ ناقصة: الأوّل؛ 274 ص، 29 س ، 16/5*25سم [المتحف العراقي - ف: التاريخ والتراجم -451]</w:t>
      </w:r>
    </w:p>
    <w:p>
      <w:pPr>
        <w:pStyle w:val="Heading2"/>
      </w:pPr>
      <w:bookmarkStart w:id="2163" w:name="_Toc1429"/>
      <w:r>
        <w:t>الوافي بحل الكافي في علم العروض والقوافي / عروض وقافية - عربي</w:t>
      </w:r>
      <w:bookmarkEnd w:id="2163"/>
    </w:p>
    <w:p>
      <w:pPr>
        <w:pStyle w:val="BookText"/>
      </w:pPr>
      <w:r>
        <w:rPr>
          <w:rFonts w:ascii="Amiri" w:hAnsi="Amiri" w:eastAsia="Amiri" w:cs="Amiri"/>
          <w:lang w:bidi="ar-SA"/>
          <w:color w:val="111111"/>
          <w:sz w:val="28"/>
          <w:szCs w:val="28"/>
          <w:rtl/>
        </w:rPr>
        <w:t xml:space="preserve">المرشدي، عبد الرحمن بن عيسى( 975 - 1037 ه-)</w:t>
      </w:r>
    </w:p>
    <w:p>
      <w:pPr>
        <w:pStyle w:val="BookText"/>
      </w:pPr>
      <w:r>
        <w:rPr>
          <w:rFonts w:ascii="Amiri" w:hAnsi="Amiri" w:eastAsia="Amiri" w:cs="Amiri"/>
          <w:lang w:bidi="ar-SA"/>
          <w:color w:val="111111"/>
          <w:sz w:val="28"/>
          <w:szCs w:val="28"/>
          <w:rtl/>
        </w:rPr>
        <w:t xml:space="preserve">المرتبط : الكافي في علمي العروض والقوافي القنائي، أحمد بن عباد (859ه-)</w:t>
      </w:r>
    </w:p>
    <w:p>
      <w:pPr>
        <w:pStyle w:val="BookText"/>
      </w:pPr>
      <w:r>
        <w:rPr>
          <w:rFonts w:ascii="Amiri" w:hAnsi="Amiri" w:eastAsia="Amiri" w:cs="Amiri"/>
          <w:lang w:bidi="ar-SA"/>
          <w:color w:val="111111"/>
          <w:sz w:val="28"/>
          <w:szCs w:val="28"/>
          <w:rtl/>
        </w:rPr>
        <w:t xml:space="preserve">تاريخ التأليف: 3 رجب 1004ه-</w:t>
      </w:r>
    </w:p>
    <w:p>
      <w:pPr>
        <w:pStyle w:val="BookText"/>
      </w:pPr>
      <w:r>
        <w:rPr>
          <w:rFonts w:ascii="Amiri" w:hAnsi="Amiri" w:eastAsia="Amiri" w:cs="Amiri"/>
          <w:lang w:bidi="ar-SA"/>
          <w:color w:val="111111"/>
          <w:sz w:val="28"/>
          <w:szCs w:val="28"/>
          <w:rtl/>
        </w:rPr>
        <w:t xml:space="preserve">أوّله: اللهم يا كافي المهمات يوم الفصل والميزان يا وافي العطيات من وافر الفضل وكامل الإحسان نحمدك على متقارب نعمائك ...</w:t>
      </w:r>
    </w:p>
    <w:p>
      <w:pPr>
        <w:pStyle w:val="BookText"/>
      </w:pPr>
      <w:r>
        <w:rPr>
          <w:rFonts w:ascii="Amiri" w:hAnsi="Amiri" w:eastAsia="Amiri" w:cs="Amiri"/>
          <w:lang w:bidi="ar-SA"/>
          <w:color w:val="111111"/>
          <w:sz w:val="28"/>
          <w:szCs w:val="28"/>
          <w:rtl/>
        </w:rPr>
        <w:t xml:space="preserve">[فنخا 34: 152 (7 نسخة)]</w:t>
      </w:r>
    </w:p>
    <w:p>
      <w:pPr>
        <w:pStyle w:val="BookText"/>
      </w:pPr>
      <w:r>
        <w:rPr>
          <w:rFonts w:ascii="Amiri" w:hAnsi="Amiri" w:eastAsia="Amiri" w:cs="Amiri"/>
          <w:lang w:bidi="ar-SA"/>
          <w:color w:val="111111"/>
          <w:sz w:val="28"/>
          <w:szCs w:val="28"/>
          <w:rtl/>
        </w:rPr>
        <w:t xml:space="preserve">72411 . النجف الأشرف؛ مكتبة آية الله الحكيم العامة؛ رقم المخطوط : 743</w:t>
      </w:r>
    </w:p>
    <w:p>
      <w:pPr>
        <w:pStyle w:val="BookText"/>
      </w:pPr>
      <w:r>
        <w:rPr>
          <w:rFonts w:ascii="Amiri" w:hAnsi="Amiri" w:eastAsia="Amiri" w:cs="Amiri"/>
          <w:lang w:bidi="ar-SA"/>
          <w:color w:val="111111"/>
          <w:sz w:val="28"/>
          <w:szCs w:val="28"/>
          <w:rtl/>
        </w:rPr>
        <w:t xml:space="preserve">كاتب =مؤلف، تا: 1004 ه- 80ص، 14/5* 21/4سم [ معجم المخطوطات النجفية: 940]</w:t>
      </w:r>
    </w:p>
    <w:p>
      <w:pPr>
        <w:pStyle w:val="BookText"/>
      </w:pPr>
      <w:r>
        <w:rPr>
          <w:rFonts w:ascii="Amiri" w:hAnsi="Amiri" w:eastAsia="Amiri" w:cs="Amiri"/>
          <w:lang w:bidi="ar-SA"/>
          <w:color w:val="111111"/>
          <w:sz w:val="28"/>
          <w:szCs w:val="28"/>
          <w:rtl/>
        </w:rPr>
        <w:t xml:space="preserve">72412 .السليمانية؛ مكتبة الأوقاف المركزية؛ رقم المخطوط : ت / مجاميع / 2530-2535</w:t>
      </w:r>
    </w:p>
    <w:p>
      <w:pPr>
        <w:pStyle w:val="BookText"/>
      </w:pPr>
      <w:r>
        <w:rPr>
          <w:rFonts w:ascii="Amiri" w:hAnsi="Amiri" w:eastAsia="Amiri" w:cs="Amiri"/>
          <w:lang w:bidi="ar-SA"/>
          <w:color w:val="111111"/>
          <w:sz w:val="28"/>
          <w:szCs w:val="28"/>
          <w:rtl/>
        </w:rPr>
        <w:t xml:space="preserve">أوّلها :مطابق ؛آخرها :والحمد لله على نعمة التمام ومنه التوفيق في المبدأ والختام قال المصنف رحمه الله تعالى قد فرغ من تسويده أحقر خلق الله وأقل عبيده مصنفه الراجي لطف ربه الخفي عبد الرحمن بن عيسى بن مرشدي العمري الحنفي بن الشيخ، تا: 1113ه- تملّك: علي بن صالح بن راشد بن مبارك الاحسائي</w:t>
      </w:r>
    </w:p>
    <w:p>
      <w:pPr>
        <w:pStyle w:val="BookText"/>
      </w:pPr>
      <w:r>
        <w:rPr>
          <w:rFonts w:ascii="IRNazanin" w:hAnsi="IRNazanin" w:eastAsia="IRNazanin" w:cs="IRNazanin"/>
          <w:lang w:bidi="fa-IR"/>
          <w:color w:val="111111"/>
          <w:sz w:val="28"/>
          <w:szCs w:val="28"/>
          <w:rtl/>
        </w:rPr>
        <w:t xml:space="preserve">کا :عبد الله عبد الله البيوتشي سنة 1176ه-؛ 49 ق، 23س، 20*16سم [ف: 4-189]</w:t>
      </w:r>
    </w:p>
    <w:p>
      <w:pPr>
        <w:pStyle w:val="BookText"/>
      </w:pPr>
      <w:r>
        <w:rPr>
          <w:rFonts w:ascii="Amiri" w:hAnsi="Amiri" w:eastAsia="Amiri" w:cs="Amiri"/>
          <w:lang w:bidi="ar-SA"/>
          <w:color w:val="111111"/>
          <w:sz w:val="28"/>
          <w:szCs w:val="28"/>
          <w:rtl/>
        </w:rPr>
        <w:t xml:space="preserve">72413 .بغداد؛ الخزانة الآلوسية ( في دار المخطوطات)؛ رقم المخطوط 8612/2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محمّد بن عبد الواحد، تا: 1160 ه- 106 ص 23 س، 16*22 سم [المورد: 13-195]</w:t>
      </w:r>
    </w:p>
    <w:p>
      <w:pPr>
        <w:pStyle w:val="BookText"/>
      </w:pPr>
      <w:r>
        <w:rPr>
          <w:rFonts w:ascii="IRNazanin" w:hAnsi="IRNazanin" w:eastAsia="IRNazanin" w:cs="IRNazanin"/>
          <w:lang w:bidi="fa-IR"/>
          <w:color w:val="111111"/>
          <w:sz w:val="28"/>
          <w:szCs w:val="28"/>
          <w:rtl/>
        </w:rPr>
        <w:t xml:space="preserve">72414 .بغداد؛ دار المخطوطات؛ رقم المخطوط : 2691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:سراج الدين بن الشيخ خليل الجيلي، تا: 1190ه- مدرسة مولاه عثمان؛ 64 ص 23 س 21/5*1/2سم [المتحف العراقي - ف: اللغوية - 145]</w:t>
      </w:r>
    </w:p>
    <w:p>
      <w:pPr>
        <w:pStyle w:val="BookText"/>
      </w:pPr>
      <w:r>
        <w:rPr>
          <w:rFonts w:ascii="IRNazanin" w:hAnsi="IRNazanin" w:eastAsia="IRNazanin" w:cs="IRNazanin"/>
          <w:lang w:bidi="fa-IR"/>
          <w:color w:val="111111"/>
          <w:sz w:val="28"/>
          <w:szCs w:val="28"/>
          <w:rtl/>
        </w:rPr>
        <w:t xml:space="preserve">س،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568" w:name="pg8072_50267"/>
    <w:bookmarkEnd w:id="568"/>
    <w:p>
      <w:pPr>
        <w:pStyle w:val="Heading2"/>
      </w:pPr>
      <w:bookmarkStart w:id="2164" w:name="_Toc1430"/>
      <w:r>
        <w:t>الوافية / فلسفة - عربي</w:t>
      </w:r>
      <w:bookmarkEnd w:id="2164"/>
    </w:p>
    <w:p>
      <w:pPr>
        <w:pStyle w:val="BookText"/>
      </w:pPr>
      <w:r>
        <w:rPr>
          <w:rFonts w:ascii="Amiri" w:hAnsi="Amiri" w:eastAsia="Amiri" w:cs="Amiri"/>
          <w:lang w:bidi="ar-SA"/>
          <w:color w:val="111111"/>
          <w:sz w:val="28"/>
          <w:szCs w:val="28"/>
          <w:rtl/>
        </w:rPr>
        <w:t xml:space="preserve">القزويني ،محمّد حسن بن محمّد باقر ( - 1380 ه-)</w:t>
      </w:r>
    </w:p>
    <w:p>
      <w:pPr>
        <w:pStyle w:val="BookText"/>
      </w:pPr>
      <w:r>
        <w:rPr>
          <w:rFonts w:ascii="Times New Roman" w:hAnsi="Times New Roman" w:eastAsia="Times New Roman" w:cs="Times New Roman"/>
          <w:lang w:val="en-US" w:bidi="en-US"/>
          <w:color w:val="111111"/>
          <w:sz w:val="28"/>
          <w:szCs w:val="28"/>
          <w:rtl/>
        </w:rPr>
        <w:t xml:space="preserve">72415.</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572</w:t>
      </w:r>
    </w:p>
    <w:p>
      <w:pPr>
        <w:pStyle w:val="BookText"/>
      </w:pPr>
      <w:r>
        <w:rPr>
          <w:rFonts w:ascii="Amiri" w:hAnsi="Amiri" w:eastAsia="Amiri" w:cs="Amiri"/>
          <w:lang w:bidi="ar-SA"/>
          <w:color w:val="111111"/>
          <w:sz w:val="28"/>
          <w:szCs w:val="28"/>
          <w:rtl/>
        </w:rPr>
        <w:t xml:space="preserve">كا :شهاب المدعو عبد الكع، تا: 1123ه-؛ ناقصة : الآخر؛ 74ص، 12س، 18/59سم</w:t>
      </w:r>
    </w:p>
    <w:p>
      <w:pPr>
        <w:pStyle w:val="BookText"/>
      </w:pPr>
      <w:r>
        <w:rPr>
          <w:rFonts w:ascii="Amiri" w:hAnsi="Amiri" w:eastAsia="Amiri" w:cs="Amiri"/>
          <w:lang w:bidi="ar-SA"/>
          <w:color w:val="111111"/>
          <w:sz w:val="28"/>
          <w:szCs w:val="28"/>
          <w:rtl/>
        </w:rPr>
        <w:t xml:space="preserve">[معجم المخطوطات النجفية : 697]</w:t>
      </w:r>
    </w:p>
    <w:p>
      <w:pPr>
        <w:pStyle w:val="Heading2"/>
      </w:pPr>
      <w:bookmarkStart w:id="2165" w:name="_Toc1431"/>
      <w:r>
        <w:t>وافية الأصول = مختصر الأصول = الوافية في الأصول / أصول الفقه - عربي</w:t>
      </w:r>
      <w:bookmarkEnd w:id="2165"/>
    </w:p>
    <w:p>
      <w:pPr>
        <w:pStyle w:val="BookText"/>
      </w:pPr>
      <w:r>
        <w:rPr>
          <w:rFonts w:ascii="Amiri" w:hAnsi="Amiri" w:eastAsia="Amiri" w:cs="Amiri"/>
          <w:lang w:bidi="ar-SA"/>
          <w:color w:val="111111"/>
          <w:sz w:val="28"/>
          <w:szCs w:val="28"/>
          <w:rtl/>
        </w:rPr>
        <w:t xml:space="preserve">التوني عبد الله بن محمّد ( - 1071 ه-)</w:t>
      </w:r>
    </w:p>
    <w:p>
      <w:pPr>
        <w:pStyle w:val="BookText"/>
      </w:pPr>
      <w:r>
        <w:rPr>
          <w:rFonts w:ascii="IRNazanin" w:hAnsi="IRNazanin" w:eastAsia="IRNazanin" w:cs="IRNazanin"/>
          <w:lang w:bidi="fa-IR"/>
          <w:color w:val="111111"/>
          <w:sz w:val="28"/>
          <w:szCs w:val="28"/>
          <w:rtl/>
        </w:rPr>
        <w:t xml:space="preserve">تاريخ التأليف: 12 ربيع الأول 1059ه- محل التأليف: کرمانشاه</w:t>
      </w:r>
    </w:p>
    <w:p>
      <w:pPr>
        <w:pStyle w:val="BookText"/>
      </w:pPr>
      <w:r>
        <w:rPr>
          <w:rFonts w:ascii="Amiri" w:hAnsi="Amiri" w:eastAsia="Amiri" w:cs="Amiri"/>
          <w:lang w:bidi="ar-SA"/>
          <w:color w:val="111111"/>
          <w:sz w:val="28"/>
          <w:szCs w:val="28"/>
          <w:rtl/>
        </w:rPr>
        <w:t xml:space="preserve">أوّله: البسملة، الحمد لله على جزيل آلائه والشكر له على جميع نعمائه والصلوة والسلام على أشرف اصفيائه وبعد فهذه رسالة وافية شافية محتوية على تحقيق المهم من المسائل</w:t>
      </w:r>
    </w:p>
    <w:p>
      <w:pPr>
        <w:pStyle w:val="BookText"/>
      </w:pPr>
      <w:r>
        <w:rPr>
          <w:rFonts w:ascii="Amiri" w:hAnsi="Amiri" w:eastAsia="Amiri" w:cs="Amiri"/>
          <w:lang w:bidi="ar-SA"/>
          <w:color w:val="111111"/>
          <w:sz w:val="28"/>
          <w:szCs w:val="28"/>
          <w:rtl/>
        </w:rPr>
        <w:t xml:space="preserve">الأصولية ...</w:t>
      </w:r>
    </w:p>
    <w:p>
      <w:pPr>
        <w:pStyle w:val="BookText"/>
      </w:pPr>
      <w:r>
        <w:rPr>
          <w:rFonts w:ascii="Amiri" w:hAnsi="Amiri" w:eastAsia="Amiri" w:cs="Amiri"/>
          <w:lang w:bidi="ar-SA"/>
          <w:color w:val="111111"/>
          <w:sz w:val="28"/>
          <w:szCs w:val="28"/>
          <w:rtl/>
        </w:rPr>
        <w:t xml:space="preserve">آخره: هذا آخر ما اختصرناه من المطالب الأصولية المبرهنة بالنصوص والأدلة القطعية وأنا العبد المذنب الراجي عبد الله بن حاجي محمّد البشروي الخراساني.</w:t>
      </w:r>
    </w:p>
    <w:p>
      <w:pPr>
        <w:pStyle w:val="BookText"/>
      </w:pPr>
      <w:r>
        <w:rPr>
          <w:rFonts w:ascii="Amiri" w:hAnsi="Amiri" w:eastAsia="Amiri" w:cs="Amiri"/>
          <w:lang w:bidi="ar-SA"/>
          <w:color w:val="111111"/>
          <w:sz w:val="28"/>
          <w:szCs w:val="28"/>
          <w:rtl/>
        </w:rPr>
        <w:t xml:space="preserve">طبع :بمبئي، 1301ه- ،لكنو ، 1309ه-، قم، 1412ه-</w:t>
      </w:r>
    </w:p>
    <w:p>
      <w:pPr>
        <w:pStyle w:val="BookText"/>
      </w:pPr>
      <w:r>
        <w:rPr>
          <w:rFonts w:ascii="Amiri" w:hAnsi="Amiri" w:eastAsia="Amiri" w:cs="Amiri"/>
          <w:lang w:bidi="ar-SA"/>
          <w:color w:val="111111"/>
          <w:sz w:val="28"/>
          <w:szCs w:val="28"/>
          <w:rtl/>
        </w:rPr>
        <w:t xml:space="preserve">[فنخا 34: 153-163( 172 نسخة)]</w:t>
      </w:r>
    </w:p>
    <w:p>
      <w:pPr>
        <w:pStyle w:val="BookText"/>
      </w:pPr>
      <w:r>
        <w:rPr>
          <w:rFonts w:ascii="Amiri" w:hAnsi="Amiri" w:eastAsia="Amiri" w:cs="Amiri"/>
          <w:lang w:bidi="ar-SA"/>
          <w:color w:val="111111"/>
          <w:sz w:val="28"/>
          <w:szCs w:val="28"/>
          <w:rtl/>
        </w:rPr>
        <w:t xml:space="preserve">72416 . النجف الأشرف؛ مؤسسة كاشف الغطاء العامة رقم المخطوط : 2457</w:t>
      </w:r>
    </w:p>
    <w:p>
      <w:pPr>
        <w:pStyle w:val="BookText"/>
      </w:pPr>
      <w:r>
        <w:rPr>
          <w:rFonts w:ascii="Amiri" w:hAnsi="Amiri" w:eastAsia="Amiri" w:cs="Amiri"/>
          <w:lang w:bidi="ar-SA"/>
          <w:color w:val="111111"/>
          <w:sz w:val="28"/>
          <w:szCs w:val="28"/>
          <w:rtl/>
        </w:rPr>
        <w:t xml:space="preserve">كاتب = مؤلف ،تا: 1059ه-؛ 204 ص [ف: 1-196]</w:t>
      </w:r>
    </w:p>
    <w:p>
      <w:pPr>
        <w:pStyle w:val="BookText"/>
      </w:pPr>
      <w:r>
        <w:rPr>
          <w:rFonts w:ascii="Amiri" w:hAnsi="Amiri" w:eastAsia="Amiri" w:cs="Amiri"/>
          <w:lang w:bidi="ar-SA"/>
          <w:color w:val="111111"/>
          <w:sz w:val="28"/>
          <w:szCs w:val="28"/>
          <w:rtl/>
        </w:rPr>
        <w:t xml:space="preserve">72417 . النجف الأشرف؛ مكتبة آية الله الحكيم العامة؛ رقم المخطوط : 2845</w:t>
      </w:r>
    </w:p>
    <w:p>
      <w:pPr>
        <w:pStyle w:val="BookText"/>
      </w:pPr>
      <w:r>
        <w:rPr>
          <w:rFonts w:ascii="Amiri" w:hAnsi="Amiri" w:eastAsia="Amiri" w:cs="Amiri"/>
          <w:lang w:bidi="ar-SA"/>
          <w:color w:val="111111"/>
          <w:sz w:val="28"/>
          <w:szCs w:val="28"/>
          <w:rtl/>
        </w:rPr>
        <w:t xml:space="preserve">كاتب =مؤلف ،تا: 1228 ه- 147 ص 14س، 14/9*10/2سم[ معجم المخطوطات</w:t>
      </w:r>
    </w:p>
    <w:p>
      <w:pPr>
        <w:pStyle w:val="BookText"/>
      </w:pPr>
      <w:r>
        <w:rPr>
          <w:rFonts w:ascii="Amiri" w:hAnsi="Amiri" w:eastAsia="Amiri" w:cs="Amiri"/>
          <w:lang w:bidi="ar-SA"/>
          <w:color w:val="111111"/>
          <w:sz w:val="28"/>
          <w:szCs w:val="28"/>
          <w:rtl/>
        </w:rPr>
        <w:t xml:space="preserve">النجفية: 937]</w:t>
      </w:r>
    </w:p>
    <w:p>
      <w:pPr>
        <w:pStyle w:val="BookText"/>
      </w:pPr>
      <w:r>
        <w:rPr>
          <w:rFonts w:ascii="Amiri" w:hAnsi="Amiri" w:eastAsia="Amiri" w:cs="Amiri"/>
          <w:lang w:bidi="ar-SA"/>
          <w:color w:val="111111"/>
          <w:sz w:val="28"/>
          <w:szCs w:val="28"/>
          <w:rtl/>
        </w:rPr>
        <w:t xml:space="preserve">72418 . النجف الأشرف؛ مكتبة كاشف الغطاء (علي والحسين)؛ رقم المخطوط : 425</w:t>
      </w:r>
    </w:p>
    <w:p>
      <w:pPr>
        <w:pStyle w:val="BookText"/>
      </w:pPr>
      <w:r>
        <w:rPr>
          <w:rFonts w:ascii="Amiri" w:hAnsi="Amiri" w:eastAsia="Amiri" w:cs="Amiri"/>
          <w:lang w:bidi="ar-SA"/>
          <w:color w:val="111111"/>
          <w:sz w:val="28"/>
          <w:szCs w:val="28"/>
          <w:rtl/>
        </w:rPr>
        <w:t xml:space="preserve">كا :محمّد رضا الخالصي السعدي ،تا: 1059ه- 92 ص 28 س، 23*16سم [معجم المخطوطات النجفية: 940]</w:t>
      </w:r>
    </w:p>
    <w:p>
      <w:pPr>
        <w:pStyle w:val="BookText"/>
      </w:pPr>
      <w:r>
        <w:rPr>
          <w:rFonts w:ascii="Amiri" w:hAnsi="Amiri" w:eastAsia="Amiri" w:cs="Amiri"/>
          <w:lang w:bidi="ar-SA"/>
          <w:color w:val="111111"/>
          <w:sz w:val="28"/>
          <w:szCs w:val="28"/>
          <w:rtl/>
        </w:rPr>
        <w:t xml:space="preserve">72419 .كوفه؛ جامعة الكوفه ( مكتبة كلية الفقه)؛ رقم المخطوط دون الرقم</w:t>
      </w:r>
    </w:p>
    <w:p>
      <w:pPr>
        <w:pStyle w:val="BookText"/>
      </w:pPr>
      <w:r>
        <w:rPr>
          <w:rFonts w:ascii="IRNazanin" w:hAnsi="IRNazanin" w:eastAsia="IRNazanin" w:cs="IRNazanin"/>
          <w:lang w:bidi="fa-IR"/>
          <w:color w:val="111111"/>
          <w:sz w:val="28"/>
          <w:szCs w:val="28"/>
          <w:rtl/>
        </w:rPr>
        <w:t xml:space="preserve">کا :مجهول، تا: 1059ه-، 274 ص [ معجم المخطوطات النجفية: 756]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72420 . النجف الأشرف؛ مكتبة الإمام أمير المؤمنين العامة؛ رقم المخطوط : 825</w:t>
      </w:r>
    </w:p>
    <w:p>
      <w:pPr>
        <w:pStyle w:val="BookText"/>
      </w:pPr>
      <w:r>
        <w:rPr>
          <w:rFonts w:ascii="Amiri" w:hAnsi="Amiri" w:eastAsia="Amiri" w:cs="Amiri"/>
          <w:lang w:bidi="ar-SA"/>
          <w:color w:val="111111"/>
          <w:sz w:val="28"/>
          <w:szCs w:val="28"/>
          <w:rtl/>
        </w:rPr>
        <w:t xml:space="preserve">كا :علي أصغر بن محمّد حسين السبزواري، تا :1111ه-، 115ق [ف: 4-520]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18</w:t>
      </w:r>
    </w:p>
    <w:p>
      <w:pPr>
        <w:pStyle w:val="BookText"/>
      </w:pPr>
      <w:r>
        <w:rPr>
          <w:rFonts w:ascii="Amiri" w:hAnsi="Amiri" w:eastAsia="Amiri" w:cs="Amiri"/>
          <w:lang w:bidi="ar-SA"/>
          <w:color w:val="111111"/>
          <w:sz w:val="28"/>
          <w:szCs w:val="28"/>
          <w:rtl/>
        </w:rPr>
        <w:t xml:space="preserve">النسخة السابقة نفسها [معجم المخطوطات النجفية: 936]</w:t>
      </w:r>
    </w:p>
    <w:p>
      <w:pPr>
        <w:pStyle w:val="BookText"/>
      </w:pPr>
      <w:r>
        <w:rPr>
          <w:rFonts w:ascii="Amiri" w:hAnsi="Amiri" w:eastAsia="Amiri" w:cs="Amiri"/>
          <w:lang w:bidi="ar-SA"/>
          <w:color w:val="111111"/>
          <w:sz w:val="28"/>
          <w:szCs w:val="28"/>
          <w:rtl/>
        </w:rPr>
        <w:t xml:space="preserve">72421 .كربلاء؛ الروضة الحسينية (مكتبة)؛ رقم المخطوط: 1139م-ح9220</w:t>
      </w:r>
    </w:p>
    <w:p>
      <w:pPr>
        <w:pStyle w:val="BookText"/>
      </w:pPr>
      <w:r>
        <w:rPr>
          <w:rFonts w:ascii="IRNazanin" w:hAnsi="IRNazanin" w:eastAsia="IRNazanin" w:cs="IRNazanin"/>
          <w:lang w:bidi="fa-IR"/>
          <w:color w:val="111111"/>
          <w:sz w:val="28"/>
          <w:szCs w:val="28"/>
          <w:rtl/>
        </w:rPr>
        <w:t xml:space="preserve">نسخ ،کا: عبد الله بن سلطان محمّد ،تا: 4 جمادى الأولى 1200ه-؛ ناقصة: الآخر؛</w:t>
      </w:r>
    </w:p>
    <w:p>
      <w:pPr>
        <w:pStyle w:val="BookText"/>
      </w:pPr>
      <w:r>
        <w:rPr>
          <w:rFonts w:ascii="Amiri" w:hAnsi="Amiri" w:eastAsia="Amiri" w:cs="Amiri"/>
          <w:lang w:bidi="ar-SA"/>
          <w:color w:val="111111"/>
          <w:sz w:val="28"/>
          <w:szCs w:val="28"/>
          <w:rtl/>
        </w:rPr>
        <w:t xml:space="preserve">144، ص 20 س 20*13 سم [ مخطوطات كربلاء: 4-520]</w:t>
      </w:r>
    </w:p>
    <w:p>
      <w:pPr>
        <w:pStyle w:val="BookText"/>
      </w:pPr>
      <w:r>
        <w:rPr>
          <w:rFonts w:ascii="IRNazanin" w:hAnsi="IRNazanin" w:eastAsia="IRNazanin" w:cs="IRNazanin"/>
          <w:lang w:bidi="fa-IR"/>
          <w:color w:val="111111"/>
          <w:sz w:val="28"/>
          <w:szCs w:val="28"/>
          <w:rtl/>
        </w:rPr>
        <w:t xml:space="preserve">72422 .بغداد؛ دار المخطوطات؛ رقم المخطوط : 4004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1201 ه- 230 ص 18 س، 20*14سم [المتحف العراقي - ف: الفقهية 1-62]</w:t>
      </w:r>
    </w:p>
    <w:p>
      <w:pPr>
        <w:pStyle w:val="BookText"/>
      </w:pPr>
      <w:r>
        <w:rPr>
          <w:rFonts w:ascii="Amiri" w:hAnsi="Amiri" w:eastAsia="Amiri" w:cs="Amiri"/>
          <w:lang w:bidi="ar-SA"/>
          <w:color w:val="111111"/>
          <w:sz w:val="28"/>
          <w:szCs w:val="28"/>
          <w:rtl/>
        </w:rPr>
        <w:t xml:space="preserve">72423 . النجف الأشرف؛ مكتبة آية الله الحكيم العامة؛ رقم المخطوط : 6215</w:t>
      </w:r>
    </w:p>
    <w:p>
      <w:pPr>
        <w:pStyle w:val="BookText"/>
      </w:pPr>
      <w:r>
        <w:rPr>
          <w:rFonts w:ascii="IRNazanin" w:hAnsi="IRNazanin" w:eastAsia="IRNazanin" w:cs="IRNazanin"/>
          <w:lang w:bidi="fa-IR"/>
          <w:color w:val="111111"/>
          <w:sz w:val="28"/>
          <w:szCs w:val="28"/>
          <w:rtl/>
        </w:rPr>
        <w:t xml:space="preserve">کا: مجهول ،تا: 1201 ه-؛ 75 ص 19 س 20*13 سم [ معجم المخطوطات النجفية: 936]</w:t>
      </w:r>
    </w:p>
    <w:p>
      <w:pPr>
        <w:pStyle w:val="BookText"/>
      </w:pPr>
      <w:r>
        <w:rPr>
          <w:rFonts w:ascii="Amiri" w:hAnsi="Amiri" w:eastAsia="Amiri" w:cs="Amiri"/>
          <w:lang w:bidi="ar-SA"/>
          <w:color w:val="111111"/>
          <w:sz w:val="28"/>
          <w:szCs w:val="28"/>
          <w:rtl/>
        </w:rPr>
        <w:t xml:space="preserve">72424 .كربلاء؛ الروضة الحسينية (مكتبة)؛ رقم المخطوط: 879/1م-ح9794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:ابن جنخان محمّد، تا: 1208ه- [ مخطوطات كربلاء: 4-410]</w:t>
      </w:r>
    </w:p>
    <w:p>
      <w:pPr>
        <w:pStyle w:val="BookText"/>
      </w:pPr>
      <w:r>
        <w:rPr>
          <w:rFonts w:ascii="Amiri" w:hAnsi="Amiri" w:eastAsia="Amiri" w:cs="Amiri"/>
          <w:lang w:bidi="ar-SA"/>
          <w:color w:val="111111"/>
          <w:sz w:val="28"/>
          <w:szCs w:val="28"/>
          <w:rtl/>
        </w:rPr>
        <w:t xml:space="preserve">72425 . النجف الأشرف؛ العتبة العلوية رقم المخطوط : 804/2</w:t>
      </w:r>
    </w:p>
    <w:p>
      <w:pPr>
        <w:pStyle w:val="BookText"/>
      </w:pPr>
      <w:r>
        <w:rPr>
          <w:rFonts w:ascii="Amiri" w:hAnsi="Amiri" w:eastAsia="Amiri" w:cs="Amiri"/>
          <w:lang w:bidi="ar-SA"/>
          <w:color w:val="111111"/>
          <w:sz w:val="28"/>
          <w:szCs w:val="28"/>
          <w:rtl/>
        </w:rPr>
        <w:t xml:space="preserve">أوّلها :مطابق؛ آخرها :وأولى والعلم عند الله والتكلان في المهمات على الله وهو حسبي ونعم الوكيل</w:t>
      </w:r>
    </w:p>
    <w:p>
      <w:pPr>
        <w:pStyle w:val="BookText"/>
      </w:pPr>
      <w:r>
        <w:rPr>
          <w:rFonts w:ascii="IRNazanin" w:hAnsi="IRNazanin" w:eastAsia="IRNazanin" w:cs="IRNazanin"/>
          <w:lang w:bidi="fa-IR"/>
          <w:color w:val="111111"/>
          <w:sz w:val="28"/>
          <w:szCs w:val="28"/>
          <w:rtl/>
        </w:rPr>
        <w:t xml:space="preserve">نسخ تعلیق ،کا :محمّد بن درویش بن عوض الحلّي ،تا: 7 ربيع الأول 1209ه- التسلسل المخزني: 9/5/167؛ 179 ص 20 س، 21*15سم [ف: 2-527]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2297</w:t>
      </w:r>
    </w:p>
    <w:p>
      <w:pPr>
        <w:pStyle w:val="BookText"/>
      </w:pPr>
      <w:r>
        <w:rPr>
          <w:rFonts w:ascii="Amiri" w:hAnsi="Amiri" w:eastAsia="Amiri" w:cs="Amiri"/>
          <w:lang w:bidi="ar-SA"/>
          <w:color w:val="111111"/>
          <w:sz w:val="28"/>
          <w:szCs w:val="28"/>
          <w:rtl/>
        </w:rPr>
        <w:t xml:space="preserve">مصدر التصوير : النسخة السابقة نفسها [ف: 1-454]</w:t>
      </w:r>
    </w:p>
    <w:p>
      <w:pPr>
        <w:pStyle w:val="BookText"/>
      </w:pPr>
      <w:r>
        <w:rPr>
          <w:rFonts w:ascii="Amiri" w:hAnsi="Amiri" w:eastAsia="Amiri" w:cs="Amiri"/>
          <w:lang w:bidi="ar-SA"/>
          <w:color w:val="111111"/>
          <w:sz w:val="28"/>
          <w:szCs w:val="28"/>
          <w:rtl/>
        </w:rPr>
        <w:t xml:space="preserve">72426 . النجف الأشرف؛ العتبة العلوية رقم المخطوط : 95/3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:محمّد بن الشيخ درويش عوض الحلّي، تا: 17 ربيع الأوّل 1209ه- التسلسل المخزني: 9/5/167.</w:t>
      </w:r>
    </w:p>
    <w:p>
      <w:pPr>
        <w:pStyle w:val="BookText"/>
      </w:pPr>
      <w:r>
        <w:rPr>
          <w:rFonts w:ascii="Amiri" w:hAnsi="Amiri" w:eastAsia="Amiri" w:cs="Amiri"/>
          <w:lang w:bidi="ar-SA"/>
          <w:color w:val="111111"/>
          <w:sz w:val="28"/>
          <w:szCs w:val="28"/>
          <w:rtl/>
        </w:rPr>
        <w:t xml:space="preserve">سقط هذا الكتاب من فهرس حسين ،جهاد و اثبتناه من فهرس الحلّي؛ 7 ص 24 س ، 21*15 سم [مخطوطات العلوية (الحلّي): 311-2]</w:t>
      </w:r>
    </w:p>
    <w:p>
      <w:pPr>
        <w:pStyle w:val="BookText"/>
      </w:pPr>
      <w:r>
        <w:rPr>
          <w:rFonts w:ascii="Amiri" w:hAnsi="Amiri" w:eastAsia="Amiri" w:cs="Amiri"/>
          <w:lang w:bidi="ar-SA"/>
          <w:color w:val="111111"/>
          <w:sz w:val="28"/>
          <w:szCs w:val="28"/>
          <w:rtl/>
        </w:rPr>
        <w:t xml:space="preserve">72427 .النجف الأشرف؛ مؤسسة كاشف الغطاء العامة؛ رقم المخطوط : 2317</w:t>
      </w:r>
    </w:p>
    <w:p>
      <w:pPr>
        <w:pStyle w:val="BookText"/>
      </w:pPr>
      <w:r>
        <w:rPr>
          <w:rFonts w:ascii="Amiri" w:hAnsi="Amiri" w:eastAsia="Amiri" w:cs="Amiri"/>
          <w:lang w:bidi="ar-SA"/>
          <w:color w:val="111111"/>
          <w:sz w:val="28"/>
          <w:szCs w:val="28"/>
          <w:rtl/>
        </w:rPr>
        <w:t xml:space="preserve">كا :يوسف الدوباشي، تا: 1210ه- 151 ص [ف: 1-454]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72428 . النجف الأشرف؛ العتبة العلوية رقم المخطوط : 762/1</w:t>
      </w:r>
    </w:p>
    <w:p>
      <w:pPr>
        <w:pStyle w:val="BookText"/>
      </w:pPr>
      <w:r>
        <w:rPr>
          <w:rFonts w:ascii="Amiri" w:hAnsi="Amiri" w:eastAsia="Amiri" w:cs="Amiri"/>
          <w:lang w:bidi="ar-SA"/>
          <w:color w:val="111111"/>
          <w:sz w:val="28"/>
          <w:szCs w:val="28"/>
          <w:rtl/>
        </w:rPr>
        <w:t xml:space="preserve">أوّلها :وكونه لأجل أمر غير الوضع غير معلوم فنحكم بالحقيقة وإلا لم يثبت الكثرة للحقائق اللغوية والعرفية؛ آخرها: مطابق</w:t>
      </w:r>
    </w:p>
    <w:p>
      <w:pPr>
        <w:pStyle w:val="BookText"/>
      </w:pPr>
      <w:r>
        <w:rPr>
          <w:rFonts w:ascii="IRNazanin" w:hAnsi="IRNazanin" w:eastAsia="IRNazanin" w:cs="IRNazanin"/>
          <w:lang w:bidi="fa-IR"/>
          <w:color w:val="111111"/>
          <w:sz w:val="28"/>
          <w:szCs w:val="28"/>
          <w:rtl/>
        </w:rPr>
        <w:t xml:space="preserve">نسخ تعلیق ،کا: یوسف الدوباشي، تا: 14 ذي القعدة 1210ه-؛ ناقصة الأوّل التسلسل المخزني: 10/2/22.</w:t>
      </w:r>
    </w:p>
    <w:p>
      <w:pPr>
        <w:pStyle w:val="BookText"/>
      </w:pPr>
      <w:r>
        <w:rPr>
          <w:rFonts w:ascii="Amiri" w:hAnsi="Amiri" w:eastAsia="Amiri" w:cs="Amiri"/>
          <w:lang w:bidi="ar-SA"/>
          <w:color w:val="111111"/>
          <w:sz w:val="28"/>
          <w:szCs w:val="28"/>
          <w:rtl/>
        </w:rPr>
        <w:t xml:space="preserve">الرقم في فهرس الحلّي 762 [فهرس الحلّي 1: 256]؛ 150 ص 21س، 20*15سم [ف 22-526]</w:t>
      </w:r>
    </w:p>
    <w:p>
      <w:pPr>
        <w:pStyle w:val="BookText"/>
      </w:pPr>
      <w:r>
        <w:rPr>
          <w:rFonts w:ascii="Amiri" w:hAnsi="Amiri" w:eastAsia="Amiri" w:cs="Amiri"/>
          <w:lang w:bidi="ar-SA"/>
          <w:color w:val="111111"/>
          <w:sz w:val="28"/>
          <w:szCs w:val="28"/>
          <w:rtl/>
        </w:rPr>
        <w:t xml:space="preserve">72429 .النجف الأشرف؛ مكتبة آية الله الحكيم العامة؛ رقم المخطوط : 3070</w:t>
      </w:r>
    </w:p>
    <w:p>
      <w:pPr>
        <w:pStyle w:val="BookText"/>
      </w:pPr>
      <w:r>
        <w:rPr>
          <w:rFonts w:ascii="IRNazanin" w:hAnsi="IRNazanin" w:eastAsia="IRNazanin" w:cs="IRNazanin"/>
          <w:lang w:bidi="fa-IR"/>
          <w:color w:val="111111"/>
          <w:sz w:val="28"/>
          <w:szCs w:val="28"/>
          <w:rtl/>
        </w:rPr>
        <w:t xml:space="preserve">کا :محمّدرضا الشيخ صالح، تا: 1225ه- 124 ص 15/4*10سم[ معجم المخطوطات النجفية: 937]</w:t>
      </w:r>
    </w:p>
    <w:p>
      <w:pPr>
        <w:pStyle w:val="BookText"/>
      </w:pPr>
      <w:r>
        <w:rPr>
          <w:rFonts w:ascii="Times New Roman" w:hAnsi="Times New Roman" w:eastAsia="Times New Roman" w:cs="Times New Roman"/>
          <w:lang w:val="en-US" w:bidi="en-US"/>
          <w:color w:val="111111"/>
          <w:sz w:val="28"/>
          <w:szCs w:val="28"/>
          <w:rtl/>
        </w:rPr>
        <w:t xml:space="preserve">72430.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93</w:t>
      </w:r>
    </w:p>
    <w:p>
      <w:pPr>
        <w:pStyle w:val="BookText"/>
      </w:pPr>
      <w:r>
        <w:rPr>
          <w:rFonts w:ascii="Amiri" w:hAnsi="Amiri" w:eastAsia="Amiri" w:cs="Amiri"/>
          <w:lang w:bidi="ar-SA"/>
          <w:color w:val="111111"/>
          <w:sz w:val="28"/>
          <w:szCs w:val="28"/>
          <w:rtl/>
        </w:rPr>
        <w:t xml:space="preserve">كا :السيد عبد الله بن أبي تراب بن عبد الفتاح الحسيني، تا: 3 جمادى الثانية 1226ه-</w:t>
      </w:r>
    </w:p>
    <w:p>
      <w:pPr>
        <w:pStyle w:val="BookText"/>
      </w:pPr>
      <w:r>
        <w:rPr>
          <w:rFonts w:ascii="IRNazanin" w:hAnsi="IRNazanin" w:eastAsia="IRNazanin" w:cs="IRNazanin"/>
          <w:lang w:bidi="fa-IR"/>
          <w:color w:val="111111"/>
          <w:sz w:val="28"/>
          <w:szCs w:val="28"/>
          <w:rtl/>
        </w:rPr>
        <w:t xml:space="preserve">ف: 52004]</w:t>
      </w:r>
    </w:p>
    <w:p>
      <w:pPr>
        <w:pStyle w:val="BookText"/>
      </w:pPr>
      <w:r>
        <w:rPr>
          <w:rFonts w:ascii="Amiri" w:hAnsi="Amiri" w:eastAsia="Amiri" w:cs="Amiri"/>
          <w:lang w:bidi="ar-SA"/>
          <w:color w:val="111111"/>
          <w:sz w:val="28"/>
          <w:szCs w:val="28"/>
          <w:rtl/>
        </w:rPr>
        <w:t xml:space="preserve">72431 . النجف الأشرف؛ مكتبة آية الله الحكيم العامة؛ رقم المخطوط : 5222</w:t>
      </w:r>
    </w:p>
    <w:p>
      <w:pPr>
        <w:pStyle w:val="BookText"/>
      </w:pPr>
      <w:r>
        <w:rPr>
          <w:rFonts w:ascii="IRNazanin" w:hAnsi="IRNazanin" w:eastAsia="IRNazanin" w:cs="IRNazanin"/>
          <w:lang w:bidi="fa-IR"/>
          <w:color w:val="111111"/>
          <w:sz w:val="28"/>
          <w:szCs w:val="28"/>
          <w:rtl/>
        </w:rPr>
        <w:t xml:space="preserve">کا :حسن شیخ موسى الصحراوي، تا: 1228ه- ناقصة الأوّل؛ 52 ص 22/4*16سم</w:t>
      </w:r>
    </w:p>
    <w:p>
      <w:pPr>
        <w:pStyle w:val="BookText"/>
      </w:pPr>
      <w:r>
        <w:rPr>
          <w:rFonts w:ascii="Amiri" w:hAnsi="Amiri" w:eastAsia="Amiri" w:cs="Amiri"/>
          <w:lang w:bidi="ar-SA"/>
          <w:color w:val="111111"/>
          <w:sz w:val="28"/>
          <w:szCs w:val="28"/>
          <w:rtl/>
        </w:rPr>
        <w:t xml:space="preserve">[معجم المخطوطات النجفية: 936]</w:t>
      </w:r>
    </w:p>
    <w:p>
      <w:pPr>
        <w:pStyle w:val="BookText"/>
      </w:pPr>
      <w:r>
        <w:rPr>
          <w:rFonts w:ascii="Amiri" w:hAnsi="Amiri" w:eastAsia="Amiri" w:cs="Amiri"/>
          <w:lang w:bidi="ar-SA"/>
          <w:color w:val="111111"/>
          <w:sz w:val="28"/>
          <w:szCs w:val="28"/>
          <w:rtl/>
        </w:rPr>
        <w:t xml:space="preserve">72432 . النجف الأشرف ؛مكتبة آية الله الحكيم العامة؛ رقم المخطوط : 397</w:t>
      </w:r>
    </w:p>
    <w:p>
      <w:pPr>
        <w:pStyle w:val="BookText"/>
      </w:pPr>
      <w:r>
        <w:rPr>
          <w:rFonts w:ascii="Amiri" w:hAnsi="Amiri" w:eastAsia="Amiri" w:cs="Amiri"/>
          <w:lang w:bidi="ar-SA"/>
          <w:color w:val="111111"/>
          <w:sz w:val="28"/>
          <w:szCs w:val="28"/>
          <w:rtl/>
        </w:rPr>
        <w:t xml:space="preserve">كا :محمّد تقي رمضان علي الحائري، تا: 1228 ه-؛ 120 ص 15س، 22/3*13/4سم</w:t>
      </w:r>
    </w:p>
    <w:p>
      <w:pPr>
        <w:pStyle w:val="BookText"/>
      </w:pPr>
      <w:r>
        <w:rPr>
          <w:rFonts w:ascii="Amiri" w:hAnsi="Amiri" w:eastAsia="Amiri" w:cs="Amiri"/>
          <w:lang w:bidi="ar-SA"/>
          <w:color w:val="111111"/>
          <w:sz w:val="28"/>
          <w:szCs w:val="28"/>
          <w:rtl/>
        </w:rPr>
        <w:t xml:space="preserve">[معجم المخطوطات النجفية : 937]</w:t>
      </w:r>
    </w:p>
    <w:p>
      <w:pPr>
        <w:pStyle w:val="BookText"/>
      </w:pPr>
      <w:r>
        <w:rPr>
          <w:rFonts w:ascii="Amiri" w:hAnsi="Amiri" w:eastAsia="Amiri" w:cs="Amiri"/>
          <w:lang w:bidi="ar-SA"/>
          <w:color w:val="111111"/>
          <w:sz w:val="28"/>
          <w:szCs w:val="28"/>
          <w:rtl/>
        </w:rPr>
        <w:t xml:space="preserve">72433 . النجف الأشرف؛ حسينيه شوشتريها رقم المخطوط : 326</w:t>
      </w:r>
    </w:p>
    <w:p>
      <w:pPr>
        <w:pStyle w:val="BookText"/>
      </w:pPr>
      <w:r>
        <w:rPr>
          <w:rFonts w:ascii="IRNazanin" w:hAnsi="IRNazanin" w:eastAsia="IRNazanin" w:cs="IRNazanin"/>
          <w:lang w:bidi="fa-IR"/>
          <w:color w:val="111111"/>
          <w:sz w:val="28"/>
          <w:szCs w:val="28"/>
          <w:rtl/>
        </w:rPr>
        <w:t xml:space="preserve">نسخ ،کا :عبد الله بن حاج محمّد البشرويي، تا: 1232ه- [ نشریه: 11-815]</w:t>
      </w:r>
    </w:p>
    <w:p>
      <w:pPr>
        <w:pStyle w:val="BookText"/>
      </w:pPr>
      <w:r>
        <w:rPr>
          <w:rFonts w:ascii="Amiri" w:hAnsi="Amiri" w:eastAsia="Amiri" w:cs="Amiri"/>
          <w:lang w:bidi="ar-SA"/>
          <w:color w:val="111111"/>
          <w:sz w:val="28"/>
          <w:szCs w:val="28"/>
          <w:rtl/>
        </w:rPr>
        <w:t xml:space="preserve">72434 .النجف الأشرف؛ مؤسسة كاشف الغطاء العامة رقم المخطوط : 110</w:t>
      </w:r>
    </w:p>
    <w:p>
      <w:pPr>
        <w:pStyle w:val="BookText"/>
      </w:pPr>
      <w:r>
        <w:rPr>
          <w:rFonts w:ascii="Amiri" w:hAnsi="Amiri" w:eastAsia="Amiri" w:cs="Amiri"/>
          <w:lang w:bidi="ar-SA"/>
          <w:color w:val="111111"/>
          <w:sz w:val="28"/>
          <w:szCs w:val="28"/>
          <w:rtl/>
        </w:rPr>
        <w:t xml:space="preserve">كا :محمّد بن خضر الجنابي، تا: 1234ه- 190ق [ف: 1-454]</w:t>
      </w:r>
    </w:p>
    <w:p>
      <w:pPr>
        <w:pStyle w:val="BookText"/>
      </w:pPr>
      <w:r>
        <w:rPr>
          <w:rFonts w:ascii="Amiri" w:hAnsi="Amiri" w:eastAsia="Amiri" w:cs="Amiri"/>
          <w:lang w:bidi="ar-SA"/>
          <w:color w:val="111111"/>
          <w:sz w:val="28"/>
          <w:szCs w:val="28"/>
          <w:rtl/>
        </w:rPr>
        <w:t xml:space="preserve">72435 . النجف الأشرف؛ حسينيه شوشتريها؛ رقم المخطوط : 361</w:t>
      </w:r>
    </w:p>
    <w:p>
      <w:pPr>
        <w:pStyle w:val="BookText"/>
      </w:pPr>
      <w:r>
        <w:rPr>
          <w:rFonts w:ascii="IRNazanin" w:hAnsi="IRNazanin" w:eastAsia="IRNazanin" w:cs="IRNazanin"/>
          <w:lang w:bidi="fa-IR"/>
          <w:color w:val="111111"/>
          <w:sz w:val="28"/>
          <w:szCs w:val="28"/>
          <w:rtl/>
        </w:rPr>
        <w:t xml:space="preserve">نسخ ،کا: مجهول، تا: 1241ه- [نشريه: 11-815]</w:t>
      </w:r>
    </w:p>
    <w:p>
      <w:pPr>
        <w:pStyle w:val="BookText"/>
      </w:pPr>
      <w:r>
        <w:rPr>
          <w:rFonts w:ascii="Amiri" w:hAnsi="Amiri" w:eastAsia="Amiri" w:cs="Amiri"/>
          <w:lang w:bidi="ar-SA"/>
          <w:color w:val="111111"/>
          <w:sz w:val="28"/>
          <w:szCs w:val="28"/>
          <w:rtl/>
        </w:rPr>
        <w:t xml:space="preserve">72436 . النجف الأشرف؛ مكتبة الإمام أمير المؤمنين العامة؛ رقم المخطوط : 392</w:t>
      </w:r>
    </w:p>
    <w:p>
      <w:pPr>
        <w:pStyle w:val="BookText"/>
      </w:pPr>
      <w:r>
        <w:rPr>
          <w:rFonts w:ascii="Amiri" w:hAnsi="Amiri" w:eastAsia="Amiri" w:cs="Amiri"/>
          <w:lang w:bidi="ar-SA"/>
          <w:color w:val="111111"/>
          <w:sz w:val="28"/>
          <w:szCs w:val="28"/>
          <w:rtl/>
        </w:rPr>
        <w:t xml:space="preserve">كا :محمّد بن ميرزا حسن ،تا: رمضان 1257ه- [ف: 4-520]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المخطوط:59</w:t>
      </w:r>
    </w:p>
    <w:p>
      <w:pPr>
        <w:pStyle w:val="BookText"/>
      </w:pPr>
      <w:r>
        <w:rPr>
          <w:rFonts w:ascii="Amiri" w:hAnsi="Amiri" w:eastAsia="Amiri" w:cs="Amiri"/>
          <w:lang w:bidi="ar-SA"/>
          <w:color w:val="111111"/>
          <w:sz w:val="28"/>
          <w:szCs w:val="28"/>
          <w:rtl/>
        </w:rPr>
        <w:t xml:space="preserve">النسخة السابقة نفسها [معجم المخطوطات النجفية 936]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569" w:name="pg8072_50270"/>
    <w:bookmarkEnd w:id="569"/>
    <w:p>
      <w:pPr>
        <w:pStyle w:val="BookText"/>
      </w:pPr>
      <w:r>
        <w:rPr>
          <w:rFonts w:ascii="Times New Roman" w:hAnsi="Times New Roman" w:eastAsia="Times New Roman" w:cs="Times New Roman"/>
          <w:lang w:val="en-US" w:bidi="en-US"/>
          <w:color w:val="111111"/>
          <w:sz w:val="28"/>
          <w:szCs w:val="28"/>
          <w:rtl/>
        </w:rPr>
        <w:t xml:space="preserve">72437.</w:t>
      </w:r>
    </w:p>
    <w:p>
      <w:pPr>
        <w:pStyle w:val="BookText"/>
      </w:pPr>
      <w:r>
        <w:rPr>
          <w:rFonts w:ascii="IRNazanin" w:hAnsi="IRNazanin" w:eastAsia="IRNazanin" w:cs="IRNazanin"/>
          <w:lang w:bidi="fa-IR"/>
          <w:color w:val="111111"/>
          <w:sz w:val="28"/>
          <w:szCs w:val="28"/>
          <w:rtl/>
        </w:rPr>
        <w:t xml:space="preserve">النجف الأشرف؛ حسينيه شوشتریها رقم المخطوط 130</w:t>
      </w:r>
    </w:p>
    <w:p>
      <w:pPr>
        <w:pStyle w:val="BookText"/>
      </w:pPr>
      <w:r>
        <w:rPr>
          <w:rFonts w:ascii="IRNazanin" w:hAnsi="IRNazanin" w:eastAsia="IRNazanin" w:cs="IRNazanin"/>
          <w:lang w:bidi="fa-IR"/>
          <w:color w:val="111111"/>
          <w:sz w:val="28"/>
          <w:szCs w:val="28"/>
          <w:rtl/>
        </w:rPr>
        <w:t xml:space="preserve">نسخ ،کا :عبد الله ،تا: 1258ه- [نشریه: 11-815]</w:t>
      </w:r>
    </w:p>
    <w:p>
      <w:pPr>
        <w:pStyle w:val="BookText"/>
      </w:pPr>
      <w:r>
        <w:rPr>
          <w:rFonts w:ascii="Amiri" w:hAnsi="Amiri" w:eastAsia="Amiri" w:cs="Amiri"/>
          <w:lang w:bidi="ar-SA"/>
          <w:color w:val="111111"/>
          <w:sz w:val="28"/>
          <w:szCs w:val="28"/>
          <w:rtl/>
        </w:rPr>
        <w:t xml:space="preserve">72438 .كربلاء؛ الروضة الحسينية (مكتبة)؛ رقم المخطوط: 1138م-ح 9187</w:t>
      </w:r>
    </w:p>
    <w:p>
      <w:pPr>
        <w:pStyle w:val="BookText"/>
      </w:pPr>
      <w:r>
        <w:rPr>
          <w:rFonts w:ascii="Amiri" w:hAnsi="Amiri" w:eastAsia="Amiri" w:cs="Amiri"/>
          <w:lang w:bidi="ar-SA"/>
          <w:color w:val="111111"/>
          <w:sz w:val="28"/>
          <w:szCs w:val="28"/>
          <w:rtl/>
        </w:rPr>
        <w:t xml:space="preserve">أوّلها :مطابق؛ آخرها :نفع الله تعالى به كلما نفع بأصله وغفر لنا ولوالدينا ولمن علمنا ولمن تعلم منا ولجميع المؤمنين والمؤمنات إنه غفور رحيم برحمتك يا أرحم الراحمين كتبه علي بن أحمد الرازي.</w:t>
      </w:r>
    </w:p>
    <w:p>
      <w:pPr>
        <w:pStyle w:val="BookText"/>
      </w:pPr>
      <w:r>
        <w:rPr>
          <w:rFonts w:ascii="Amiri" w:hAnsi="Amiri" w:eastAsia="Amiri" w:cs="Amiri"/>
          <w:lang w:bidi="ar-SA"/>
          <w:color w:val="111111"/>
          <w:sz w:val="28"/>
          <w:szCs w:val="28"/>
          <w:rtl/>
        </w:rPr>
        <w:t xml:space="preserve">نسخ ،كا: علي بن أحمد الرازي، تا :القرن 13ه- 162 ص 17س، 24*18سم [مخطوطات كربلاء 4-519]</w:t>
      </w:r>
    </w:p>
    <w:p>
      <w:pPr>
        <w:pStyle w:val="BookText"/>
      </w:pPr>
      <w:r>
        <w:rPr>
          <w:rFonts w:ascii="Amiri" w:hAnsi="Amiri" w:eastAsia="Amiri" w:cs="Amiri"/>
          <w:lang w:bidi="ar-SA"/>
          <w:color w:val="111111"/>
          <w:sz w:val="28"/>
          <w:szCs w:val="28"/>
          <w:rtl/>
        </w:rPr>
        <w:t xml:space="preserve">72439 . الكاظمية؛ جامعة مدينة العلم؛ رقم المخطوط : 7/51/1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21/4*15/3سم [ف: 164]</w:t>
      </w:r>
    </w:p>
    <w:p>
      <w:pPr>
        <w:pStyle w:val="BookText"/>
      </w:pPr>
      <w:r>
        <w:rPr>
          <w:rFonts w:ascii="Amiri" w:hAnsi="Amiri" w:eastAsia="Amiri" w:cs="Amiri"/>
          <w:lang w:bidi="ar-SA"/>
          <w:color w:val="111111"/>
          <w:sz w:val="28"/>
          <w:szCs w:val="28"/>
          <w:rtl/>
        </w:rPr>
        <w:t xml:space="preserve">72440 . النجف الأشرف ؛ حسينيه شوشتريها؛ رقم المخطوط: 18</w:t>
      </w:r>
    </w:p>
    <w:p>
      <w:pPr>
        <w:pStyle w:val="BookText"/>
      </w:pPr>
      <w:r>
        <w:rPr>
          <w:rFonts w:ascii="IRNazanin" w:hAnsi="IRNazanin" w:eastAsia="IRNazanin" w:cs="IRNazanin"/>
          <w:lang w:bidi="fa-IR"/>
          <w:color w:val="111111"/>
          <w:sz w:val="28"/>
          <w:szCs w:val="28"/>
          <w:rtl/>
        </w:rPr>
        <w:t xml:space="preserve">کا :مجهول ،تا :مجهول [ نشریه 11-81]</w:t>
      </w:r>
    </w:p>
    <w:p>
      <w:pPr>
        <w:pStyle w:val="BookText"/>
      </w:pPr>
      <w:r>
        <w:rPr>
          <w:rFonts w:ascii="Amiri" w:hAnsi="Amiri" w:eastAsia="Amiri" w:cs="Amiri"/>
          <w:lang w:bidi="ar-SA"/>
          <w:color w:val="111111"/>
          <w:sz w:val="28"/>
          <w:szCs w:val="28"/>
          <w:rtl/>
        </w:rPr>
        <w:t xml:space="preserve">72441 .كربلاء ؛ الروضة الحسينية ( مكتبة)؛ رقم المخطوط : 961م - ح 12878</w:t>
      </w:r>
    </w:p>
    <w:p>
      <w:pPr>
        <w:pStyle w:val="BookText"/>
      </w:pPr>
      <w:r>
        <w:rPr>
          <w:rFonts w:ascii="Amiri" w:hAnsi="Amiri" w:eastAsia="Amiri" w:cs="Amiri"/>
          <w:lang w:bidi="ar-SA"/>
          <w:color w:val="111111"/>
          <w:sz w:val="28"/>
          <w:szCs w:val="28"/>
          <w:rtl/>
        </w:rPr>
        <w:t xml:space="preserve">أوّلها :وهذا ليس إلا المنافاة الصريحة؛ آخرها: مطابق</w:t>
      </w:r>
    </w:p>
    <w:p>
      <w:pPr>
        <w:pStyle w:val="BookText"/>
      </w:pPr>
      <w:r>
        <w:rPr>
          <w:rFonts w:ascii="IRNazanin" w:hAnsi="IRNazanin" w:eastAsia="IRNazanin" w:cs="IRNazanin"/>
          <w:lang w:bidi="fa-IR"/>
          <w:color w:val="111111"/>
          <w:sz w:val="28"/>
          <w:szCs w:val="28"/>
          <w:rtl/>
        </w:rPr>
        <w:t xml:space="preserve">نسخ ،کا :مجهول، تا :مجهول؛ ناقصة: الأوّل؛ 416 ص 19س، 18*22/5سم [مخطوطات</w:t>
      </w:r>
    </w:p>
    <w:p>
      <w:pPr>
        <w:pStyle w:val="BookText"/>
      </w:pPr>
      <w:r>
        <w:rPr>
          <w:rFonts w:ascii="Amiri" w:hAnsi="Amiri" w:eastAsia="Amiri" w:cs="Amiri"/>
          <w:lang w:bidi="ar-SA"/>
          <w:color w:val="111111"/>
          <w:sz w:val="28"/>
          <w:szCs w:val="28"/>
          <w:rtl/>
        </w:rPr>
        <w:t xml:space="preserve">كربلاء: 45004]</w:t>
      </w:r>
    </w:p>
    <w:p>
      <w:pPr>
        <w:pStyle w:val="BookText"/>
      </w:pPr>
      <w:r>
        <w:rPr>
          <w:rFonts w:ascii="Amiri" w:hAnsi="Amiri" w:eastAsia="Amiri" w:cs="Amiri"/>
          <w:lang w:bidi="ar-SA"/>
          <w:color w:val="111111"/>
          <w:sz w:val="28"/>
          <w:szCs w:val="28"/>
          <w:rtl/>
        </w:rPr>
        <w:t xml:space="preserve">72442 . النجف الأشرف؛ تركة محمد السماوي؛ رقم المخطوط : 147</w:t>
      </w:r>
    </w:p>
    <w:p>
      <w:pPr>
        <w:pStyle w:val="BookText"/>
      </w:pPr>
      <w:r>
        <w:rPr>
          <w:rFonts w:ascii="IRNazanin" w:hAnsi="IRNazanin" w:eastAsia="IRNazanin" w:cs="IRNazanin"/>
          <w:lang w:bidi="fa-IR"/>
          <w:color w:val="111111"/>
          <w:sz w:val="28"/>
          <w:szCs w:val="28"/>
          <w:rtl/>
        </w:rPr>
        <w:t xml:space="preserve">کا :مجهول ،تا:مجهول [معهد المخطوطات العربية : 4 جزء 2-222]</w:t>
      </w:r>
    </w:p>
    <w:p>
      <w:pPr>
        <w:pStyle w:val="Heading2"/>
      </w:pPr>
      <w:bookmarkStart w:id="2166" w:name="_Toc1432"/>
      <w:r>
        <w:t>الوافية شرح الكافية / نحو - عربي</w:t>
      </w:r>
      <w:bookmarkEnd w:id="2166"/>
    </w:p>
    <w:p>
      <w:pPr>
        <w:pStyle w:val="BookText"/>
      </w:pPr>
      <w:r>
        <w:rPr>
          <w:rFonts w:ascii="Amiri" w:hAnsi="Amiri" w:eastAsia="Amiri" w:cs="Amiri"/>
          <w:lang w:bidi="ar-SA"/>
          <w:color w:val="111111"/>
          <w:sz w:val="28"/>
          <w:szCs w:val="28"/>
          <w:rtl/>
        </w:rPr>
        <w:t xml:space="preserve">ركن الدين الحسيني، حسن</w:t>
      </w:r>
    </w:p>
    <w:p>
      <w:pPr>
        <w:pStyle w:val="BookText"/>
      </w:pPr>
      <w:r>
        <w:rPr>
          <w:rFonts w:ascii="Amiri" w:hAnsi="Amiri" w:eastAsia="Amiri" w:cs="Amiri"/>
          <w:lang w:bidi="ar-SA"/>
          <w:color w:val="111111"/>
          <w:sz w:val="28"/>
          <w:szCs w:val="28"/>
          <w:rtl/>
        </w:rPr>
        <w:t xml:space="preserve">72443 . الموصل؛ مدرسة الحاج زكريا (في الأوقاف العامة)؛ رقم المخطوط: 11/21</w:t>
      </w:r>
    </w:p>
    <w:p>
      <w:pPr>
        <w:pStyle w:val="BookText"/>
      </w:pPr>
      <w:r>
        <w:rPr>
          <w:rFonts w:ascii="Amiri" w:hAnsi="Amiri" w:eastAsia="Amiri" w:cs="Amiri"/>
          <w:lang w:bidi="ar-SA"/>
          <w:color w:val="111111"/>
          <w:sz w:val="28"/>
          <w:szCs w:val="28"/>
          <w:rtl/>
        </w:rPr>
        <w:t xml:space="preserve">أوّلها :أحمد الله على عظمة جلاله ...</w:t>
      </w:r>
    </w:p>
    <w:p>
      <w:pPr>
        <w:pStyle w:val="BookText"/>
      </w:pPr>
      <w:r>
        <w:rPr>
          <w:rFonts w:ascii="IRNazanin" w:hAnsi="IRNazanin" w:eastAsia="IRNazanin" w:cs="IRNazanin"/>
          <w:lang w:bidi="fa-IR"/>
          <w:color w:val="111111"/>
          <w:sz w:val="28"/>
          <w:szCs w:val="28"/>
          <w:rtl/>
        </w:rPr>
        <w:t xml:space="preserve">کا: مجهول، تا: مجهول ؛ناقصة: الآخر؛ 205ق، 21*16سم [الأوقاف العامة-الموصل: 8-</w:t>
      </w:r>
    </w:p>
    <w:p>
      <w:pPr>
        <w:pStyle w:val="BookText"/>
      </w:pPr>
      <w:r>
        <w:rPr>
          <w:rFonts w:ascii="Times New Roman" w:hAnsi="Times New Roman" w:eastAsia="Times New Roman" w:cs="Times New Roman"/>
          <w:lang w:val="en-US" w:bidi="en-US"/>
          <w:color w:val="111111"/>
          <w:sz w:val="28"/>
          <w:szCs w:val="28"/>
          <w:rtl/>
        </w:rPr>
        <w:t xml:space="preserve">277 ]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570" w:name="pg8072_50271"/>
    <w:bookmarkEnd w:id="570"/>
    <w:p>
      <w:pPr>
        <w:pStyle w:val="Heading2"/>
      </w:pPr>
      <w:bookmarkStart w:id="2167" w:name="_Toc1433"/>
      <w:r>
        <w:t>الوافية على الكافية / أصول الفقه - عربي</w:t>
      </w:r>
      <w:bookmarkEnd w:id="2167"/>
    </w:p>
    <w:p>
      <w:pPr>
        <w:pStyle w:val="BookText"/>
      </w:pPr>
      <w:r>
        <w:rPr>
          <w:rFonts w:ascii="Amiri" w:hAnsi="Amiri" w:eastAsia="Amiri" w:cs="Amiri"/>
          <w:lang w:bidi="ar-SA"/>
          <w:color w:val="111111"/>
          <w:sz w:val="28"/>
          <w:szCs w:val="28"/>
          <w:rtl/>
        </w:rPr>
        <w:t xml:space="preserve">المحسني، محمّد آصف</w:t>
      </w:r>
    </w:p>
    <w:p>
      <w:pPr>
        <w:pStyle w:val="BookText"/>
      </w:pPr>
      <w:r>
        <w:rPr>
          <w:rFonts w:ascii="Amiri" w:hAnsi="Amiri" w:eastAsia="Amiri" w:cs="Amiri"/>
          <w:lang w:bidi="ar-SA"/>
          <w:color w:val="111111"/>
          <w:sz w:val="28"/>
          <w:szCs w:val="28"/>
          <w:rtl/>
        </w:rPr>
        <w:t xml:space="preserve">72444 . النجف الأشرف؛ مؤسسة كاشف الغطاء العامة؛ رقم المخطوط : 2831</w:t>
      </w:r>
    </w:p>
    <w:p>
      <w:pPr>
        <w:pStyle w:val="BookText"/>
      </w:pPr>
      <w:r>
        <w:rPr>
          <w:rFonts w:ascii="Amiri" w:hAnsi="Amiri" w:eastAsia="Amiri" w:cs="Amiri"/>
          <w:lang w:bidi="ar-SA"/>
          <w:color w:val="111111"/>
          <w:sz w:val="28"/>
          <w:szCs w:val="28"/>
          <w:rtl/>
        </w:rPr>
        <w:t xml:space="preserve">كاتب = مؤلف، تا: 1374ه- 61 ص [ف: 1-454]</w:t>
      </w:r>
    </w:p>
    <w:p>
      <w:pPr>
        <w:pStyle w:val="BookText"/>
      </w:pPr>
      <w:r>
        <w:rPr>
          <w:rFonts w:ascii="Amiri" w:hAnsi="Amiri" w:eastAsia="Amiri" w:cs="Amiri"/>
          <w:lang w:bidi="ar-SA"/>
          <w:color w:val="111111"/>
          <w:sz w:val="28"/>
          <w:szCs w:val="28"/>
          <w:rtl/>
        </w:rPr>
        <w:t xml:space="preserve">الوافية في الأصول - وافية الأصول</w:t>
      </w:r>
    </w:p>
    <w:p>
      <w:pPr>
        <w:pStyle w:val="Heading2"/>
      </w:pPr>
      <w:bookmarkStart w:id="2168" w:name="_Toc1434"/>
      <w:r>
        <w:t>الوافية في تحقيق التشكيك / فلسفة - عربي</w:t>
      </w:r>
      <w:bookmarkEnd w:id="2168"/>
    </w:p>
    <w:p>
      <w:pPr>
        <w:pStyle w:val="BookText"/>
      </w:pPr>
      <w:r>
        <w:rPr>
          <w:rFonts w:ascii="Amiri" w:hAnsi="Amiri" w:eastAsia="Amiri" w:cs="Amiri"/>
          <w:lang w:bidi="ar-SA"/>
          <w:color w:val="111111"/>
          <w:sz w:val="28"/>
          <w:szCs w:val="28"/>
          <w:rtl/>
        </w:rPr>
        <w:t xml:space="preserve">72445 .النجف الأشرف؛ مكتبة آية الله الحكيم العامة؛ رقم المخطوط : 1829</w:t>
      </w:r>
    </w:p>
    <w:p>
      <w:pPr>
        <w:pStyle w:val="BookText"/>
      </w:pPr>
      <w:r>
        <w:rPr>
          <w:rFonts w:ascii="Amiri" w:hAnsi="Amiri" w:eastAsia="Amiri" w:cs="Amiri"/>
          <w:lang w:bidi="ar-SA"/>
          <w:color w:val="111111"/>
          <w:sz w:val="28"/>
          <w:szCs w:val="28"/>
          <w:rtl/>
        </w:rPr>
        <w:t xml:space="preserve">كا :علي بن قرقراد ،تا: 1027ه-؛ 80 ص 22 س، 18*12سم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937 ]</w:t>
      </w:r>
    </w:p>
    <w:p>
      <w:pPr>
        <w:pStyle w:val="Heading2"/>
      </w:pPr>
      <w:bookmarkStart w:id="2169" w:name="_Toc1435"/>
      <w:r>
        <w:t>الوافية في شرح الشافية / صرف - عربي</w:t>
      </w:r>
      <w:bookmarkEnd w:id="2169"/>
    </w:p>
    <w:p>
      <w:pPr>
        <w:pStyle w:val="BookText"/>
      </w:pPr>
      <w:r>
        <w:rPr>
          <w:rFonts w:ascii="Amiri" w:hAnsi="Amiri" w:eastAsia="Amiri" w:cs="Amiri"/>
          <w:lang w:bidi="ar-SA"/>
          <w:color w:val="111111"/>
          <w:sz w:val="28"/>
          <w:szCs w:val="28"/>
          <w:rtl/>
        </w:rPr>
        <w:t xml:space="preserve">المرعشي،أحمد بن أبي بكر(- 872 ه-)</w:t>
      </w:r>
    </w:p>
    <w:p>
      <w:pPr>
        <w:pStyle w:val="BookText"/>
      </w:pPr>
      <w:r>
        <w:rPr>
          <w:rFonts w:ascii="Amiri" w:hAnsi="Amiri" w:eastAsia="Amiri" w:cs="Amiri"/>
          <w:lang w:bidi="ar-SA"/>
          <w:color w:val="111111"/>
          <w:sz w:val="28"/>
          <w:szCs w:val="28"/>
          <w:rtl/>
        </w:rPr>
        <w:t xml:space="preserve">المرتبط : الشافية في الصرف ابن الحاجب عثمان بن عمر (646-570ه-)</w:t>
      </w:r>
    </w:p>
    <w:p>
      <w:pPr>
        <w:pStyle w:val="BookText"/>
      </w:pPr>
      <w:r>
        <w:rPr>
          <w:rFonts w:ascii="Amiri" w:hAnsi="Amiri" w:eastAsia="Amiri" w:cs="Amiri"/>
          <w:lang w:bidi="ar-SA"/>
          <w:color w:val="111111"/>
          <w:sz w:val="28"/>
          <w:szCs w:val="28"/>
          <w:rtl/>
        </w:rPr>
        <w:t xml:space="preserve">تاريخ التأليف: 810ه-</w:t>
      </w:r>
    </w:p>
    <w:p>
      <w:pPr>
        <w:pStyle w:val="BookText"/>
      </w:pPr>
      <w:r>
        <w:rPr>
          <w:rFonts w:ascii="Amiri" w:hAnsi="Amiri" w:eastAsia="Amiri" w:cs="Amiri"/>
          <w:lang w:bidi="ar-SA"/>
          <w:color w:val="111111"/>
          <w:sz w:val="28"/>
          <w:szCs w:val="28"/>
          <w:rtl/>
        </w:rPr>
        <w:t xml:space="preserve">72446 . النجف الأشرف؛ مكتبة الإمام أمير المؤمنين العامة؛ رقم المخطوط: 198</w:t>
      </w:r>
    </w:p>
    <w:p>
      <w:pPr>
        <w:pStyle w:val="BookText"/>
      </w:pPr>
      <w:r>
        <w:rPr>
          <w:rFonts w:ascii="Amiri" w:hAnsi="Amiri" w:eastAsia="Amiri" w:cs="Amiri"/>
          <w:lang w:bidi="ar-SA"/>
          <w:color w:val="111111"/>
          <w:sz w:val="28"/>
          <w:szCs w:val="28"/>
          <w:rtl/>
        </w:rPr>
        <w:t xml:space="preserve">كا :محمّد يوسف بن محمّد الهمداني ،تا: 15 رمضان 1076ه- همدان؛ ناقصة الأول؛</w:t>
      </w:r>
    </w:p>
    <w:p>
      <w:pPr>
        <w:pStyle w:val="BookText"/>
      </w:pPr>
      <w:r>
        <w:rPr>
          <w:rFonts w:ascii="IRNazanin" w:hAnsi="IRNazanin" w:eastAsia="IRNazanin" w:cs="IRNazanin"/>
          <w:lang w:bidi="fa-IR"/>
          <w:color w:val="111111"/>
          <w:sz w:val="28"/>
          <w:szCs w:val="28"/>
          <w:rtl/>
        </w:rPr>
        <w:t xml:space="preserve">178 ق [ف: 4-521]</w:t>
      </w:r>
    </w:p>
    <w:p>
      <w:pPr>
        <w:pStyle w:val="BookText"/>
      </w:pPr>
      <w:r>
        <w:rPr>
          <w:rFonts w:ascii="Amiri" w:hAnsi="Amiri" w:eastAsia="Amiri" w:cs="Amiri"/>
          <w:lang w:bidi="ar-SA"/>
          <w:color w:val="111111"/>
          <w:sz w:val="28"/>
          <w:szCs w:val="28"/>
          <w:rtl/>
        </w:rPr>
        <w:t xml:space="preserve">72447 .النجف الأشرف؛ مؤسسة كاشف الغطاء العامة؛ رقم المخطوط : 1920</w:t>
      </w:r>
    </w:p>
    <w:p>
      <w:pPr>
        <w:pStyle w:val="BookText"/>
      </w:pPr>
      <w:r>
        <w:rPr>
          <w:rFonts w:ascii="Amiri" w:hAnsi="Amiri" w:eastAsia="Amiri" w:cs="Amiri"/>
          <w:lang w:bidi="ar-SA"/>
          <w:color w:val="111111"/>
          <w:sz w:val="28"/>
          <w:szCs w:val="28"/>
          <w:rtl/>
        </w:rPr>
        <w:t xml:space="preserve">كا :محمّد الهخلي، تا: 1206ه- 408ص [ف: 1-454]</w:t>
      </w:r>
    </w:p>
    <w:p>
      <w:pPr>
        <w:pStyle w:val="BookText"/>
      </w:pPr>
      <w:r>
        <w:rPr>
          <w:rFonts w:ascii="Amiri" w:hAnsi="Amiri" w:eastAsia="Amiri" w:cs="Amiri"/>
          <w:lang w:bidi="ar-SA"/>
          <w:color w:val="111111"/>
          <w:sz w:val="28"/>
          <w:szCs w:val="28"/>
          <w:rtl/>
        </w:rPr>
        <w:t xml:space="preserve">72448 . الكاظمية؛ مكتبة الإمام الصادق؛ رقم المخطوط : 69</w:t>
      </w:r>
    </w:p>
    <w:p>
      <w:pPr>
        <w:pStyle w:val="BookText"/>
      </w:pPr>
      <w:r>
        <w:rPr>
          <w:rFonts w:ascii="Amiri" w:hAnsi="Amiri" w:eastAsia="Amiri" w:cs="Amiri"/>
          <w:lang w:bidi="ar-SA"/>
          <w:color w:val="111111"/>
          <w:sz w:val="28"/>
          <w:szCs w:val="28"/>
          <w:rtl/>
        </w:rPr>
        <w:t xml:space="preserve">أوّلها: الحمد لله الذي تنزه ذاته عن التصريف والانتساب والانتقال ... وسميته وافية في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571" w:name="pg8072_50272"/>
    <w:bookmarkEnd w:id="571"/>
    <w:p>
      <w:pPr>
        <w:pStyle w:val="BookText"/>
      </w:pPr>
      <w:r>
        <w:rPr>
          <w:rFonts w:ascii="Amiri" w:hAnsi="Amiri" w:eastAsia="Amiri" w:cs="Amiri"/>
          <w:lang w:bidi="ar-SA"/>
          <w:color w:val="111111"/>
          <w:sz w:val="28"/>
          <w:szCs w:val="28"/>
          <w:rtl/>
        </w:rPr>
        <w:t xml:space="preserve">شرح الشافية في الرابع من ذي الحجة الحرام سنة ثلاث عشر وثمان مائة أسال الله تعالى أن يكون نافعا للمستفيدين وذخرا إلى يوم الدين آخرها :وأما الحروف فلم يكتب منها بالياء غير بلى وذلك لمجيئي الاماله فيه وغير إلى وعلى لقولهم إليك وعليك وحتى لكونها بمعنى إلى ... تم.</w:t>
      </w:r>
    </w:p>
    <w:p>
      <w:pPr>
        <w:pStyle w:val="BookText"/>
      </w:pPr>
      <w:r>
        <w:rPr>
          <w:rFonts w:ascii="IRNazanin" w:hAnsi="IRNazanin" w:eastAsia="IRNazanin" w:cs="IRNazanin"/>
          <w:lang w:bidi="fa-IR"/>
          <w:color w:val="111111"/>
          <w:sz w:val="28"/>
          <w:szCs w:val="28"/>
          <w:rtl/>
        </w:rPr>
        <w:t xml:space="preserve">تعلیق، کا: مجهول، تا 1259ه- 265 ق 10 س 21*17سم [الذخائر: 6و7-313]</w:t>
      </w:r>
    </w:p>
    <w:p>
      <w:pPr>
        <w:pStyle w:val="BookText"/>
      </w:pPr>
      <w:r>
        <w:rPr>
          <w:rFonts w:ascii="Amiri" w:hAnsi="Amiri" w:eastAsia="Amiri" w:cs="Amiri"/>
          <w:lang w:bidi="ar-SA"/>
          <w:color w:val="111111"/>
          <w:sz w:val="28"/>
          <w:szCs w:val="28"/>
          <w:rtl/>
        </w:rPr>
        <w:t xml:space="preserve">72449 . السليمانية؛ مكتبة الأوقاف المركزية رقم المخطوط: ت2321</w:t>
      </w:r>
    </w:p>
    <w:p>
      <w:pPr>
        <w:pStyle w:val="BookText"/>
      </w:pPr>
      <w:r>
        <w:rPr>
          <w:rFonts w:ascii="Amiri" w:hAnsi="Amiri" w:eastAsia="Amiri" w:cs="Amiri"/>
          <w:lang w:bidi="ar-SA"/>
          <w:color w:val="111111"/>
          <w:sz w:val="28"/>
          <w:szCs w:val="28"/>
          <w:rtl/>
        </w:rPr>
        <w:t xml:space="preserve">أوّلها :و بعد فيقول المستفيد بعفو الله العظيم من ؛آخرها :وصح عور وسود لانه بمعناه أي بمعنى اعوار واسواد.</w:t>
      </w:r>
    </w:p>
    <w:p>
      <w:pPr>
        <w:pStyle w:val="BookText"/>
      </w:pPr>
      <w:r>
        <w:rPr>
          <w:rFonts w:ascii="IRNazanin" w:hAnsi="IRNazanin" w:eastAsia="IRNazanin" w:cs="IRNazanin"/>
          <w:lang w:bidi="fa-IR"/>
          <w:color w:val="111111"/>
          <w:sz w:val="28"/>
          <w:szCs w:val="28"/>
          <w:rtl/>
        </w:rPr>
        <w:t xml:space="preserve">کا :مجهول،تا :مجهول؛ ناقصة :الأوّل والآخر؛ 126ق، 17 س 23*15سم [ف: 4-258]</w:t>
      </w:r>
    </w:p>
    <w:p>
      <w:pPr>
        <w:pStyle w:val="Heading2"/>
      </w:pPr>
      <w:bookmarkStart w:id="2170" w:name="_Toc1436"/>
      <w:r>
        <w:t>الوافية في شرح الكافية = شرح الكافية - شرح الكافية المتوسط / نحو - عربي</w:t>
      </w:r>
      <w:bookmarkEnd w:id="2170"/>
    </w:p>
    <w:p>
      <w:pPr>
        <w:pStyle w:val="BookText"/>
      </w:pPr>
      <w:r>
        <w:rPr>
          <w:rFonts w:ascii="Amiri" w:hAnsi="Amiri" w:eastAsia="Amiri" w:cs="Amiri"/>
          <w:lang w:bidi="ar-SA"/>
          <w:color w:val="111111"/>
          <w:sz w:val="28"/>
          <w:szCs w:val="28"/>
          <w:rtl/>
        </w:rPr>
        <w:t xml:space="preserve">الإسترآبادي، حسن بن محمّد( 645 - 717؟ ه- )</w:t>
      </w:r>
    </w:p>
    <w:p>
      <w:pPr>
        <w:pStyle w:val="BookText"/>
      </w:pPr>
      <w:r>
        <w:rPr>
          <w:rFonts w:ascii="Amiri" w:hAnsi="Amiri" w:eastAsia="Amiri" w:cs="Amiri"/>
          <w:lang w:bidi="ar-SA"/>
          <w:color w:val="111111"/>
          <w:sz w:val="28"/>
          <w:szCs w:val="28"/>
          <w:rtl/>
        </w:rPr>
        <w:t xml:space="preserve">المرتبط : الكافية في النحو = المقدمة الكافية في النحو - كافية ذوي الادب في علم كلام العرب ابن الحاجب عثمان بن عمر (646-570ه-)</w:t>
      </w:r>
    </w:p>
    <w:p>
      <w:pPr>
        <w:pStyle w:val="BookText"/>
      </w:pPr>
      <w:r>
        <w:rPr>
          <w:rFonts w:ascii="IRNazanin" w:hAnsi="IRNazanin" w:eastAsia="IRNazanin" w:cs="IRNazanin"/>
          <w:lang w:bidi="fa-IR"/>
          <w:color w:val="111111"/>
          <w:sz w:val="28"/>
          <w:szCs w:val="28"/>
          <w:rtl/>
        </w:rPr>
        <w:t xml:space="preserve">أوّله :أحمد الله على عظمة جلاله حمد غريق بمطالعة جماله وأشكره بجزيل نواله شکر معتقد المعاده ومآله وبعد فإنّي بعد أن شرحت كتاب الكافية في النحو أولا مع إيرادات وأجوبة وأبحاث كثيرة، شرحته ثانياً مقتصراً على حل ألفاظه وشرح معانيه والإشارة إلى تجليل تركيباته ومبانيه إلا نادراً مع ذكر علل أكثرها</w:t>
      </w:r>
    </w:p>
    <w:p>
      <w:pPr>
        <w:pStyle w:val="BookText"/>
      </w:pPr>
      <w:r>
        <w:rPr>
          <w:rFonts w:ascii="Amiri" w:hAnsi="Amiri" w:eastAsia="Amiri" w:cs="Amiri"/>
          <w:lang w:bidi="ar-SA"/>
          <w:color w:val="111111"/>
          <w:sz w:val="28"/>
          <w:szCs w:val="28"/>
          <w:rtl/>
        </w:rPr>
        <w:t xml:space="preserve">آخره :في الوقف لم يعلم أنه بدل عن النون أو المحذوف المردود وليكن آخر الكلام في هذا</w:t>
      </w:r>
    </w:p>
    <w:p>
      <w:pPr>
        <w:pStyle w:val="BookText"/>
      </w:pPr>
      <w:r>
        <w:rPr>
          <w:rFonts w:ascii="Amiri" w:hAnsi="Amiri" w:eastAsia="Amiri" w:cs="Amiri"/>
          <w:lang w:bidi="ar-SA"/>
          <w:color w:val="111111"/>
          <w:sz w:val="28"/>
          <w:szCs w:val="28"/>
          <w:rtl/>
        </w:rPr>
        <w:t xml:space="preserve">الكتاب.</w:t>
      </w:r>
    </w:p>
    <w:p>
      <w:pPr>
        <w:pStyle w:val="BookText"/>
      </w:pPr>
      <w:r>
        <w:rPr>
          <w:rFonts w:ascii="Amiri" w:hAnsi="Amiri" w:eastAsia="Amiri" w:cs="Amiri"/>
          <w:lang w:bidi="ar-SA"/>
          <w:color w:val="111111"/>
          <w:sz w:val="28"/>
          <w:szCs w:val="28"/>
          <w:rtl/>
        </w:rPr>
        <w:t xml:space="preserve">[فنخا 34: 165-177 (194 نسخة)]</w:t>
      </w:r>
    </w:p>
    <w:p>
      <w:pPr>
        <w:pStyle w:val="BookText"/>
      </w:pPr>
      <w:r>
        <w:rPr>
          <w:rFonts w:ascii="Times New Roman" w:hAnsi="Times New Roman" w:eastAsia="Times New Roman" w:cs="Times New Roman"/>
          <w:lang w:val="en-US" w:bidi="en-US"/>
          <w:color w:val="111111"/>
          <w:sz w:val="28"/>
          <w:szCs w:val="28"/>
          <w:rtl/>
        </w:rPr>
        <w:t xml:space="preserve">72450.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22/87/1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:عطاء الله بن مسعود بن محمّد بن مودود بن إبراهيم البروجردي الشافعي، تا: 774ه- [ الأوقاف العامة - الموصل: 3-164]</w:t>
      </w:r>
    </w:p>
    <w:p>
      <w:pPr>
        <w:pStyle w:val="BookText"/>
      </w:pPr>
      <w:r>
        <w:rPr>
          <w:rFonts w:ascii="Amiri" w:hAnsi="Amiri" w:eastAsia="Amiri" w:cs="Amiri"/>
          <w:lang w:bidi="ar-SA"/>
          <w:color w:val="111111"/>
          <w:sz w:val="28"/>
          <w:szCs w:val="28"/>
          <w:rtl/>
        </w:rPr>
        <w:t xml:space="preserve">72451 .بغداد؛ خزانة قاسم محمّد الرجب؛ رقم المخطوط :242</w:t>
      </w:r>
    </w:p>
    <w:p>
      <w:pPr>
        <w:pStyle w:val="BookText"/>
      </w:pPr>
      <w:r>
        <w:rPr>
          <w:rFonts w:ascii="IRNazanin" w:hAnsi="IRNazanin" w:eastAsia="IRNazanin" w:cs="IRNazanin"/>
          <w:lang w:bidi="fa-IR"/>
          <w:color w:val="111111"/>
          <w:sz w:val="28"/>
          <w:szCs w:val="28"/>
          <w:rtl/>
        </w:rPr>
        <w:t xml:space="preserve">کا :مجهول ،تا: 786ه- [ف: 2-12]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72452 .بغداد؛ دار المخطوطات؛ رقم المخطوط : 3820</w:t>
      </w:r>
    </w:p>
    <w:p>
      <w:pPr>
        <w:pStyle w:val="BookText"/>
      </w:pPr>
      <w:r>
        <w:rPr>
          <w:rFonts w:ascii="IRNazanin" w:hAnsi="IRNazanin" w:eastAsia="IRNazanin" w:cs="IRNazanin"/>
          <w:lang w:bidi="fa-IR"/>
          <w:color w:val="111111"/>
          <w:sz w:val="28"/>
          <w:szCs w:val="28"/>
          <w:rtl/>
        </w:rPr>
        <w:t xml:space="preserve">کا :عمر بن .... ،تا: 793ه- 316 ص 21 س 20*16 سم [المتحف العراقي-ف: اللغوية -78]</w:t>
      </w:r>
    </w:p>
    <w:p>
      <w:pPr>
        <w:pStyle w:val="BookText"/>
      </w:pPr>
      <w:r>
        <w:rPr>
          <w:rFonts w:ascii="Amiri" w:hAnsi="Amiri" w:eastAsia="Amiri" w:cs="Amiri"/>
          <w:lang w:bidi="ar-SA"/>
          <w:color w:val="111111"/>
          <w:sz w:val="28"/>
          <w:szCs w:val="28"/>
          <w:rtl/>
        </w:rPr>
        <w:t xml:space="preserve">72453 . النجف الأشرف؛ مكتبة آية الله الحكيم العامة؛ رقم المخطوط : 2150</w:t>
      </w:r>
    </w:p>
    <w:p>
      <w:pPr>
        <w:pStyle w:val="BookText"/>
      </w:pPr>
      <w:r>
        <w:rPr>
          <w:rFonts w:ascii="IRNazanin" w:hAnsi="IRNazanin" w:eastAsia="IRNazanin" w:cs="IRNazanin"/>
          <w:lang w:bidi="fa-IR"/>
          <w:color w:val="111111"/>
          <w:sz w:val="28"/>
          <w:szCs w:val="28"/>
          <w:rtl/>
        </w:rPr>
        <w:t xml:space="preserve">کا :مجهول ،تا: 848ه- 197ص، 15، 12س، 19*35سم [معجم المخطوطات النجفية : 937]</w:t>
      </w:r>
    </w:p>
    <w:p>
      <w:pPr>
        <w:pStyle w:val="BookText"/>
      </w:pPr>
      <w:r>
        <w:rPr>
          <w:rFonts w:ascii="Amiri" w:hAnsi="Amiri" w:eastAsia="Amiri" w:cs="Amiri"/>
          <w:lang w:bidi="ar-SA"/>
          <w:color w:val="111111"/>
          <w:sz w:val="28"/>
          <w:szCs w:val="28"/>
          <w:rtl/>
        </w:rPr>
        <w:t xml:space="preserve">النجف الأشرف؛ تركة محمّد السماوي؛ رقم المخطوط : 218</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2-226]</w:t>
      </w:r>
    </w:p>
    <w:p>
      <w:pPr>
        <w:pStyle w:val="BookText"/>
      </w:pPr>
      <w:r>
        <w:rPr>
          <w:rFonts w:ascii="Times New Roman" w:hAnsi="Times New Roman" w:eastAsia="Times New Roman" w:cs="Times New Roman"/>
          <w:lang w:val="en-US" w:bidi="en-US"/>
          <w:color w:val="111111"/>
          <w:sz w:val="28"/>
          <w:szCs w:val="28"/>
          <w:rtl/>
        </w:rPr>
        <w:t xml:space="preserve">72454.</w:t>
      </w:r>
    </w:p>
    <w:p>
      <w:pPr>
        <w:pStyle w:val="BookText"/>
      </w:pPr>
      <w:r>
        <w:rPr>
          <w:rFonts w:ascii="Amiri" w:hAnsi="Amiri" w:eastAsia="Amiri" w:cs="Amiri"/>
          <w:lang w:bidi="ar-SA"/>
          <w:color w:val="111111"/>
          <w:sz w:val="28"/>
          <w:szCs w:val="28"/>
          <w:rtl/>
        </w:rPr>
        <w:t xml:space="preserve">بغداد؛ مركز البحوث والدراسات؛ رقم المخطوط : 1-4322415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-ف: 288]</w:t>
      </w:r>
    </w:p>
    <w:p>
      <w:pPr>
        <w:pStyle w:val="BookText"/>
      </w:pPr>
      <w:r>
        <w:rPr>
          <w:rFonts w:ascii="IRNazanin" w:hAnsi="IRNazanin" w:eastAsia="IRNazanin" w:cs="IRNazanin"/>
          <w:lang w:bidi="fa-IR"/>
          <w:color w:val="111111"/>
          <w:sz w:val="28"/>
          <w:szCs w:val="28"/>
          <w:rtl/>
        </w:rPr>
        <w:t xml:space="preserve">72455 .بغداد؛ دار المخطوطات؛ رقم المخطوط : 2421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:سلیمان بن عرب ،تا: 851ه- 306 ص 17 س، 27*18سم [المتحف العراقي - ف:</w:t>
      </w:r>
    </w:p>
    <w:p>
      <w:pPr>
        <w:pStyle w:val="BookText"/>
      </w:pPr>
      <w:r>
        <w:rPr>
          <w:rFonts w:ascii="Amiri" w:hAnsi="Amiri" w:eastAsia="Amiri" w:cs="Amiri"/>
          <w:lang w:bidi="ar-SA"/>
          <w:color w:val="111111"/>
          <w:sz w:val="28"/>
          <w:szCs w:val="28"/>
          <w:rtl/>
        </w:rPr>
        <w:t xml:space="preserve">اللغوية - 77]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616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 ف: 2-324]</w:t>
      </w:r>
    </w:p>
    <w:p>
      <w:pPr>
        <w:pStyle w:val="BookText"/>
      </w:pPr>
      <w:r>
        <w:rPr>
          <w:rFonts w:ascii="Amiri" w:hAnsi="Amiri" w:eastAsia="Amiri" w:cs="Amiri"/>
          <w:lang w:bidi="ar-SA"/>
          <w:color w:val="111111"/>
          <w:sz w:val="28"/>
          <w:szCs w:val="28"/>
          <w:rtl/>
        </w:rPr>
        <w:t xml:space="preserve">72456 .بغداد؛ المكتبة القادرية؛ رقم المخطوط : 910</w:t>
      </w:r>
    </w:p>
    <w:p>
      <w:pPr>
        <w:pStyle w:val="BookText"/>
      </w:pPr>
      <w:r>
        <w:rPr>
          <w:rFonts w:ascii="IRNazanin" w:hAnsi="IRNazanin" w:eastAsia="IRNazanin" w:cs="IRNazanin"/>
          <w:lang w:bidi="fa-IR"/>
          <w:color w:val="111111"/>
          <w:sz w:val="28"/>
          <w:szCs w:val="28"/>
          <w:rtl/>
        </w:rPr>
        <w:t xml:space="preserve">نسخ ،کا :محمّد بن عبد الغني بن محمود بن محمّد بن محيي الدين بن محمود بن سلیمان ابن محمّد بن داود الحلبي بن الحنفي المسعود ،تا: شعبان 880ه- 184ق،</w:t>
      </w:r>
    </w:p>
    <w:p>
      <w:pPr>
        <w:pStyle w:val="BookText"/>
      </w:pPr>
      <w:r>
        <w:rPr>
          <w:rFonts w:ascii="IRNazanin" w:hAnsi="IRNazanin" w:eastAsia="IRNazanin" w:cs="IRNazanin"/>
          <w:lang w:bidi="fa-IR"/>
          <w:color w:val="111111"/>
          <w:sz w:val="28"/>
          <w:szCs w:val="28"/>
          <w:rtl/>
        </w:rPr>
        <w:t xml:space="preserve">س، 24/516سم [ف: 3-240]</w:t>
      </w:r>
    </w:p>
    <w:p>
      <w:pPr>
        <w:pStyle w:val="BookText"/>
      </w:pPr>
      <w:r>
        <w:rPr>
          <w:rFonts w:ascii="Amiri" w:hAnsi="Amiri" w:eastAsia="Amiri" w:cs="Amiri"/>
          <w:lang w:bidi="ar-SA"/>
          <w:color w:val="111111"/>
          <w:sz w:val="28"/>
          <w:szCs w:val="28"/>
          <w:rtl/>
        </w:rPr>
        <w:t xml:space="preserve">72457 .الموصل؛ مدرسة الحاج حسين بك (في الأوقاف العامة)؛ رقم المخطوط: 11/10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:میرم تا: 890ه- 184ق، 13*21سم [الأوقاف العامة-الموصل: 6-88]</w:t>
      </w:r>
    </w:p>
    <w:p>
      <w:pPr>
        <w:pStyle w:val="BookText"/>
      </w:pPr>
      <w:r>
        <w:rPr>
          <w:rFonts w:ascii="Amiri" w:hAnsi="Amiri" w:eastAsia="Amiri" w:cs="Amiri"/>
          <w:lang w:bidi="ar-SA"/>
          <w:color w:val="111111"/>
          <w:sz w:val="28"/>
          <w:szCs w:val="28"/>
          <w:rtl/>
        </w:rPr>
        <w:t xml:space="preserve">72458 . النجف الأشرف؛ حسينيه شوشتريها؛ رقم المخطوط : 879</w:t>
      </w:r>
    </w:p>
    <w:p>
      <w:pPr>
        <w:pStyle w:val="BookText"/>
      </w:pPr>
      <w:r>
        <w:rPr>
          <w:rFonts w:ascii="IRNazanin" w:hAnsi="IRNazanin" w:eastAsia="IRNazanin" w:cs="IRNazanin"/>
          <w:lang w:bidi="fa-IR"/>
          <w:color w:val="111111"/>
          <w:sz w:val="28"/>
          <w:szCs w:val="28"/>
          <w:rtl/>
        </w:rPr>
        <w:t xml:space="preserve">نسخ ،کا: مجهول، تا: 890 ه- [ نشریه: 11-815]</w:t>
      </w:r>
    </w:p>
    <w:p>
      <w:pPr>
        <w:pStyle w:val="BookText"/>
      </w:pPr>
      <w:r>
        <w:rPr>
          <w:rFonts w:ascii="Amiri" w:hAnsi="Amiri" w:eastAsia="Amiri" w:cs="Amiri"/>
          <w:lang w:bidi="ar-SA"/>
          <w:color w:val="111111"/>
          <w:sz w:val="28"/>
          <w:szCs w:val="28"/>
          <w:rtl/>
        </w:rPr>
        <w:t xml:space="preserve">72459 . الموصل؛ المدرسة الحسنية (في الأوقاف العامة)؛ رقم المخطوط: 16/32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893ه- 220 ، 15*20/5سم [الأوقاف العامة - الموصل: 1-144]</w:t>
      </w:r>
    </w:p>
    <w:p>
      <w:pPr>
        <w:pStyle w:val="BookText"/>
      </w:pPr>
      <w:r>
        <w:rPr>
          <w:rFonts w:ascii="Times New Roman" w:hAnsi="Times New Roman" w:eastAsia="Times New Roman" w:cs="Times New Roman"/>
          <w:lang w:val="en-US" w:bidi="en-US"/>
          <w:color w:val="111111"/>
          <w:sz w:val="28"/>
          <w:szCs w:val="28"/>
          <w:rtl/>
        </w:rPr>
        <w:t xml:space="preserve">72460.</w:t>
      </w:r>
    </w:p>
    <w:p>
      <w:pPr>
        <w:pStyle w:val="BookText"/>
      </w:pPr>
      <w:r>
        <w:rPr>
          <w:rFonts w:ascii="Amiri" w:hAnsi="Amiri" w:eastAsia="Amiri" w:cs="Amiri"/>
          <w:lang w:bidi="ar-SA"/>
          <w:color w:val="111111"/>
          <w:sz w:val="28"/>
          <w:szCs w:val="28"/>
          <w:rtl/>
        </w:rPr>
        <w:t xml:space="preserve">النجف الأشرف؛ مكتبة السيد حسين الحسيني الهمداني؛ رقم المخطوط: 35</w:t>
      </w:r>
    </w:p>
    <w:p>
      <w:pPr>
        <w:pStyle w:val="BookText"/>
      </w:pPr>
      <w:r>
        <w:rPr>
          <w:rFonts w:ascii="IRNazanin" w:hAnsi="IRNazanin" w:eastAsia="IRNazanin" w:cs="IRNazanin"/>
          <w:lang w:bidi="fa-IR"/>
          <w:color w:val="111111"/>
          <w:sz w:val="28"/>
          <w:szCs w:val="28"/>
          <w:rtl/>
        </w:rPr>
        <w:t xml:space="preserve">کا :مجهول ،تا: 899ه- تملك :محمّد صادق محمّد علي الإصفهاني سنة 1123ه- 12*17سم [الموسم: 8-349]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72461 .بغداد؛ دار المخطوطات؛ رقم المخطوط : 7494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تعليق، كا :أحمد بن الكلبي، تا: 901ه-؛ 400 ص 15 س، 20*13سم [معهد المخطوطات العربية : 43-49]</w:t>
      </w:r>
    </w:p>
    <w:p>
      <w:pPr>
        <w:pStyle w:val="BookText"/>
      </w:pPr>
      <w:r>
        <w:rPr>
          <w:rFonts w:ascii="Times New Roman" w:hAnsi="Times New Roman" w:eastAsia="Times New Roman" w:cs="Times New Roman"/>
          <w:lang w:val="en-US" w:bidi="en-US"/>
          <w:color w:val="111111"/>
          <w:sz w:val="28"/>
          <w:szCs w:val="28"/>
          <w:rtl/>
        </w:rPr>
        <w:t xml:space="preserve">72462.</w:t>
      </w:r>
    </w:p>
    <w:p>
      <w:pPr>
        <w:pStyle w:val="BookText"/>
      </w:pPr>
      <w:r>
        <w:rPr>
          <w:rFonts w:ascii="Amiri" w:hAnsi="Amiri" w:eastAsia="Amiri" w:cs="Amiri"/>
          <w:lang w:bidi="ar-SA"/>
          <w:color w:val="111111"/>
          <w:sz w:val="28"/>
          <w:szCs w:val="28"/>
          <w:rtl/>
        </w:rPr>
        <w:t xml:space="preserve">بغداد ؛ المكتبة القادرية؛ رقم المخطوط : 909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:قاسم بن علاء الدولة بن حاجي قاسم، تا: 965ه- 262ق، 10س، 12/5*18/5سم [ف: 3-239]</w:t>
      </w:r>
    </w:p>
    <w:p>
      <w:pPr>
        <w:pStyle w:val="BookText"/>
      </w:pPr>
      <w:r>
        <w:rPr>
          <w:rFonts w:ascii="Amiri" w:hAnsi="Amiri" w:eastAsia="Amiri" w:cs="Amiri"/>
          <w:lang w:bidi="ar-SA"/>
          <w:color w:val="111111"/>
          <w:sz w:val="28"/>
          <w:szCs w:val="28"/>
          <w:rtl/>
        </w:rPr>
        <w:t xml:space="preserve">72463 .السليمانية؛مكتبة الأوقاف المركزية؛ رقم المخطوط: 3029/11/117</w:t>
      </w:r>
    </w:p>
    <w:p>
      <w:pPr>
        <w:pStyle w:val="BookText"/>
      </w:pPr>
      <w:r>
        <w:rPr>
          <w:rFonts w:ascii="IRNazanin" w:hAnsi="IRNazanin" w:eastAsia="IRNazanin" w:cs="IRNazanin"/>
          <w:lang w:bidi="fa-IR"/>
          <w:color w:val="111111"/>
          <w:sz w:val="28"/>
          <w:szCs w:val="28"/>
          <w:rtl/>
        </w:rPr>
        <w:t xml:space="preserve">کا :مجهول ،تا: 973 ه-؛ 100 ق، 25 س، 18*13سم [ف: 5-176]</w:t>
      </w:r>
    </w:p>
    <w:p>
      <w:pPr>
        <w:pStyle w:val="BookText"/>
      </w:pPr>
      <w:r>
        <w:rPr>
          <w:rFonts w:ascii="Amiri" w:hAnsi="Amiri" w:eastAsia="Amiri" w:cs="Amiri"/>
          <w:lang w:bidi="ar-SA"/>
          <w:color w:val="111111"/>
          <w:sz w:val="28"/>
          <w:szCs w:val="28"/>
          <w:rtl/>
        </w:rPr>
        <w:t xml:space="preserve">72464 .الموصل ؛ المدرسة الإسلامية (في الأوقاف العامة)؛ رقم المخطوط: 13/22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984ه- 211ق 15*21/5سم [الأوقاف العامة - الموصل: 2-66]</w:t>
      </w:r>
    </w:p>
    <w:p>
      <w:pPr>
        <w:pStyle w:val="BookText"/>
      </w:pPr>
      <w:r>
        <w:rPr>
          <w:rFonts w:ascii="Amiri" w:hAnsi="Amiri" w:eastAsia="Amiri" w:cs="Amiri"/>
          <w:lang w:bidi="ar-SA"/>
          <w:color w:val="111111"/>
          <w:sz w:val="28"/>
          <w:szCs w:val="28"/>
          <w:rtl/>
        </w:rPr>
        <w:t xml:space="preserve">72465 .كربلاء ؛العتبة العباسية؛ رقم المخطوط 570</w:t>
      </w:r>
    </w:p>
    <w:p>
      <w:pPr>
        <w:pStyle w:val="BookText"/>
      </w:pPr>
      <w:r>
        <w:rPr>
          <w:rFonts w:ascii="Amiri" w:hAnsi="Amiri" w:eastAsia="Amiri" w:cs="Amiri"/>
          <w:lang w:bidi="ar-SA"/>
          <w:color w:val="111111"/>
          <w:sz w:val="28"/>
          <w:szCs w:val="28"/>
          <w:rtl/>
        </w:rPr>
        <w:t xml:space="preserve">أوّلها :مطابق؛ آخرها :المضاف والمضاف إليه، كقوله في بئر لا حور سري وما شعر؛ أي في بئر حور والحور جمع حائر في حار إذا هلك قوله والياء واللام</w:t>
      </w:r>
    </w:p>
    <w:p>
      <w:pPr>
        <w:pStyle w:val="BookText"/>
      </w:pPr>
      <w:r>
        <w:rPr>
          <w:rFonts w:ascii="IRNazanin" w:hAnsi="IRNazanin" w:eastAsia="IRNazanin" w:cs="IRNazanin"/>
          <w:lang w:bidi="fa-IR"/>
          <w:color w:val="111111"/>
          <w:sz w:val="28"/>
          <w:szCs w:val="28"/>
          <w:rtl/>
        </w:rPr>
        <w:t xml:space="preserve">نسخ ،کا: مجهول، تا: القرن 10ه- 209 ق، 16 س، 21*12سم [ف: 2-166]</w:t>
      </w:r>
    </w:p>
    <w:p>
      <w:pPr>
        <w:pStyle w:val="BookText"/>
      </w:pPr>
      <w:r>
        <w:rPr>
          <w:rFonts w:ascii="Amiri" w:hAnsi="Amiri" w:eastAsia="Amiri" w:cs="Amiri"/>
          <w:lang w:bidi="ar-SA"/>
          <w:color w:val="111111"/>
          <w:sz w:val="28"/>
          <w:szCs w:val="28"/>
          <w:rtl/>
        </w:rPr>
        <w:t xml:space="preserve">72466 .بغداد؛ الخزانة العمرية (ضمن دار المخطوطات)؛ رقم المخطوط : 22331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:نورالدين بن إبراهيم الخلخالي ،تا: القرن 10ه- 322 ق 17 س، 13*21/5سم [خزانة العمرية: 6-89</w:t>
      </w:r>
    </w:p>
    <w:p>
      <w:pPr>
        <w:pStyle w:val="BookText"/>
      </w:pPr>
      <w:r>
        <w:rPr>
          <w:rFonts w:ascii="Amiri" w:hAnsi="Amiri" w:eastAsia="Amiri" w:cs="Amiri"/>
          <w:lang w:bidi="ar-SA"/>
          <w:color w:val="111111"/>
          <w:sz w:val="28"/>
          <w:szCs w:val="28"/>
          <w:rtl/>
        </w:rPr>
        <w:t xml:space="preserve">72467 .الموصل؛ المدرسة الأحمدية (في الأوقاف العامة)؛ رقم المخطوط : 15/21</w:t>
      </w:r>
    </w:p>
    <w:p>
      <w:pPr>
        <w:pStyle w:val="BookText"/>
      </w:pPr>
      <w:r>
        <w:rPr>
          <w:rFonts w:ascii="Amiri" w:hAnsi="Amiri" w:eastAsia="Amiri" w:cs="Amiri"/>
          <w:lang w:bidi="ar-SA"/>
          <w:color w:val="111111"/>
          <w:sz w:val="28"/>
          <w:szCs w:val="28"/>
          <w:rtl/>
        </w:rPr>
        <w:t xml:space="preserve">أوّلها: أحمد الله على عظمة جلاله حمد غريق بمطالعة جماله في الفهرس نسب إلى ابن الحاجب؛ كا :عبد الباقي بن حسن الحصاري، تا: 1031ه- 138ق، 15*21سم [الأوقاف العامة - الموصل: 5-195]</w:t>
      </w:r>
    </w:p>
    <w:p>
      <w:pPr>
        <w:pStyle w:val="BookText"/>
      </w:pPr>
      <w:r>
        <w:rPr>
          <w:rFonts w:ascii="Amiri" w:hAnsi="Amiri" w:eastAsia="Amiri" w:cs="Amiri"/>
          <w:lang w:bidi="ar-SA"/>
          <w:color w:val="111111"/>
          <w:sz w:val="28"/>
          <w:szCs w:val="28"/>
          <w:rtl/>
        </w:rPr>
        <w:t xml:space="preserve">72468 . النجف الأشرف؛ مكتبة آية الله الحكيم العامة؛ رقم المخطوط : 1762</w:t>
      </w:r>
    </w:p>
    <w:p>
      <w:pPr>
        <w:pStyle w:val="BookText"/>
      </w:pPr>
      <w:r>
        <w:rPr>
          <w:rFonts w:ascii="IRNazanin" w:hAnsi="IRNazanin" w:eastAsia="IRNazanin" w:cs="IRNazanin"/>
          <w:lang w:bidi="fa-IR"/>
          <w:color w:val="111111"/>
          <w:sz w:val="28"/>
          <w:szCs w:val="28"/>
          <w:rtl/>
        </w:rPr>
        <w:t xml:space="preserve">کا :مجهول، تا :قيد التملك 1038ه- 237 ص 27 س ، 23/6*15سم [معجم المخطوطات</w:t>
      </w:r>
    </w:p>
    <w:p>
      <w:pPr>
        <w:pStyle w:val="BookText"/>
      </w:pPr>
      <w:r>
        <w:rPr>
          <w:rFonts w:ascii="Amiri" w:hAnsi="Amiri" w:eastAsia="Amiri" w:cs="Amiri"/>
          <w:lang w:bidi="ar-SA"/>
          <w:color w:val="111111"/>
          <w:sz w:val="28"/>
          <w:szCs w:val="28"/>
          <w:rtl/>
        </w:rPr>
        <w:t xml:space="preserve">النجفية: 937]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72469 . النجف الأشرف؛ مكتبة آية الله الحكيم العامة؛ رقم المخطوط : 1800</w:t>
      </w:r>
    </w:p>
    <w:p>
      <w:pPr>
        <w:pStyle w:val="BookText"/>
      </w:pPr>
      <w:r>
        <w:rPr>
          <w:rFonts w:ascii="IRNazanin" w:hAnsi="IRNazanin" w:eastAsia="IRNazanin" w:cs="IRNazanin"/>
          <w:lang w:bidi="fa-IR"/>
          <w:color w:val="111111"/>
          <w:sz w:val="28"/>
          <w:szCs w:val="28"/>
          <w:rtl/>
        </w:rPr>
        <w:t xml:space="preserve">کا :مجهول، تا: 1063ه- 491 ص 23س، 16*28/5 سم [ معجم المخطوطات النجفية: 937]</w:t>
      </w:r>
    </w:p>
    <w:p>
      <w:pPr>
        <w:pStyle w:val="BookText"/>
      </w:pPr>
      <w:r>
        <w:rPr>
          <w:rFonts w:ascii="Amiri" w:hAnsi="Amiri" w:eastAsia="Amiri" w:cs="Amiri"/>
          <w:lang w:bidi="ar-SA"/>
          <w:color w:val="111111"/>
          <w:sz w:val="28"/>
          <w:szCs w:val="28"/>
          <w:rtl/>
        </w:rPr>
        <w:t xml:space="preserve">72470 . الموصل؛ يحيى الجليلي؛ رقم المخطوط : 349</w:t>
      </w:r>
    </w:p>
    <w:p>
      <w:pPr>
        <w:pStyle w:val="BookText"/>
      </w:pPr>
      <w:r>
        <w:rPr>
          <w:rFonts w:ascii="IRNazanin" w:hAnsi="IRNazanin" w:eastAsia="IRNazanin" w:cs="IRNazanin"/>
          <w:lang w:bidi="fa-IR"/>
          <w:color w:val="111111"/>
          <w:sz w:val="28"/>
          <w:szCs w:val="28"/>
          <w:rtl/>
        </w:rPr>
        <w:t xml:space="preserve">کا :مجهول، تا: 1086ه- [ مخطوطات الموصل (245]</w:t>
      </w:r>
    </w:p>
    <w:p>
      <w:pPr>
        <w:pStyle w:val="BookText"/>
      </w:pPr>
      <w:r>
        <w:rPr>
          <w:rFonts w:ascii="Amiri" w:hAnsi="Amiri" w:eastAsia="Amiri" w:cs="Amiri"/>
          <w:lang w:bidi="ar-SA"/>
          <w:color w:val="111111"/>
          <w:sz w:val="28"/>
          <w:szCs w:val="28"/>
          <w:rtl/>
        </w:rPr>
        <w:t xml:space="preserve">72471 . النجف الأشرف؛ مكتبة آية الله الحكيم العامة؛ رقم المخطوط : 722</w:t>
      </w:r>
    </w:p>
    <w:p>
      <w:pPr>
        <w:pStyle w:val="BookText"/>
      </w:pPr>
      <w:r>
        <w:rPr>
          <w:rFonts w:ascii="IRNazanin" w:hAnsi="IRNazanin" w:eastAsia="IRNazanin" w:cs="IRNazanin"/>
          <w:lang w:bidi="fa-IR"/>
          <w:color w:val="111111"/>
          <w:sz w:val="28"/>
          <w:szCs w:val="28"/>
          <w:rtl/>
        </w:rPr>
        <w:t xml:space="preserve">کا :عبد الله بن خلف الجزائري، تا: 1093ه- 185 ص 17س، 19*13سم [معجم المخطوطات النجفية : 937]</w:t>
      </w:r>
    </w:p>
    <w:p>
      <w:pPr>
        <w:pStyle w:val="BookText"/>
      </w:pPr>
      <w:r>
        <w:rPr>
          <w:rFonts w:ascii="Amiri" w:hAnsi="Amiri" w:eastAsia="Amiri" w:cs="Amiri"/>
          <w:lang w:bidi="ar-SA"/>
          <w:color w:val="111111"/>
          <w:sz w:val="28"/>
          <w:szCs w:val="28"/>
          <w:rtl/>
        </w:rPr>
        <w:t xml:space="preserve">72472 . النجف الأشرف؛ حسينيه شوشتريها؛ رقم المخطوط : 893</w:t>
      </w:r>
    </w:p>
    <w:p>
      <w:pPr>
        <w:pStyle w:val="BookText"/>
      </w:pPr>
      <w:r>
        <w:rPr>
          <w:rFonts w:ascii="Amiri" w:hAnsi="Amiri" w:eastAsia="Amiri" w:cs="Amiri"/>
          <w:lang w:bidi="ar-SA"/>
          <w:color w:val="111111"/>
          <w:sz w:val="28"/>
          <w:szCs w:val="28"/>
          <w:rtl/>
        </w:rPr>
        <w:t xml:space="preserve">نسخ ،كا: أبو الحسن بن ميرزا محمّد ،تا: 1097ه- المشهد الرضوي [نشريه: 11-815]</w:t>
      </w:r>
    </w:p>
    <w:p>
      <w:pPr>
        <w:pStyle w:val="BookText"/>
      </w:pPr>
      <w:r>
        <w:rPr>
          <w:rFonts w:ascii="Times New Roman" w:hAnsi="Times New Roman" w:eastAsia="Times New Roman" w:cs="Times New Roman"/>
          <w:lang w:val="en-US" w:bidi="en-US"/>
          <w:color w:val="111111"/>
          <w:sz w:val="28"/>
          <w:szCs w:val="28"/>
          <w:rtl/>
        </w:rPr>
        <w:t xml:space="preserve">72473.</w:t>
      </w:r>
    </w:p>
    <w:p>
      <w:pPr>
        <w:pStyle w:val="BookText"/>
      </w:pPr>
      <w:r>
        <w:rPr>
          <w:rFonts w:ascii="Amiri" w:hAnsi="Amiri" w:eastAsia="Amiri" w:cs="Amiri"/>
          <w:lang w:bidi="ar-SA"/>
          <w:color w:val="111111"/>
          <w:sz w:val="28"/>
          <w:szCs w:val="28"/>
          <w:rtl/>
        </w:rPr>
        <w:t xml:space="preserve">بغداد؛ مكتبة الأوقاف العامة؛ رقم المخطوط : 12157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:ابن الحاج بيرا معلي محمّد باقر الموغاري، تا: 1100ه- إصفهان (مدرسة النواب العلية العالية)؛ 200 ق، 18 س، 20*14سم [ف: 3-359]</w:t>
      </w:r>
    </w:p>
    <w:p>
      <w:pPr>
        <w:pStyle w:val="BookText"/>
      </w:pPr>
      <w:r>
        <w:rPr>
          <w:rFonts w:ascii="Amiri" w:hAnsi="Amiri" w:eastAsia="Amiri" w:cs="Amiri"/>
          <w:lang w:bidi="ar-SA"/>
          <w:color w:val="111111"/>
          <w:sz w:val="28"/>
          <w:szCs w:val="28"/>
          <w:rtl/>
        </w:rPr>
        <w:t xml:space="preserve">بغداد؛ المجمع العلمي العراقي؛ رقم المخطوط : /63لغة مصورة</w:t>
      </w:r>
    </w:p>
    <w:p>
      <w:pPr>
        <w:pStyle w:val="BookText"/>
      </w:pPr>
      <w:r>
        <w:rPr>
          <w:rFonts w:ascii="Amiri" w:hAnsi="Amiri" w:eastAsia="Amiri" w:cs="Amiri"/>
          <w:lang w:bidi="ar-SA"/>
          <w:color w:val="111111"/>
          <w:sz w:val="28"/>
          <w:szCs w:val="28"/>
          <w:rtl/>
        </w:rPr>
        <w:t xml:space="preserve">مصدر التصوير : النسخة السابقة نفسها، القسم الأوّل؛ 98 ق (98-1) ف: 1-198]</w:t>
      </w:r>
    </w:p>
    <w:p>
      <w:pPr>
        <w:pStyle w:val="BookText"/>
      </w:pPr>
      <w:r>
        <w:rPr>
          <w:rFonts w:ascii="Amiri" w:hAnsi="Amiri" w:eastAsia="Amiri" w:cs="Amiri"/>
          <w:lang w:bidi="ar-SA"/>
          <w:color w:val="111111"/>
          <w:sz w:val="28"/>
          <w:szCs w:val="28"/>
          <w:rtl/>
        </w:rPr>
        <w:t xml:space="preserve">بغداد؛ المجمع العلمي العراقي؛ رقم المخطوط: /64لغة مصورة</w:t>
      </w:r>
    </w:p>
    <w:p>
      <w:pPr>
        <w:pStyle w:val="BookText"/>
      </w:pPr>
      <w:r>
        <w:rPr>
          <w:rFonts w:ascii="Amiri" w:hAnsi="Amiri" w:eastAsia="Amiri" w:cs="Amiri"/>
          <w:lang w:bidi="ar-SA"/>
          <w:color w:val="111111"/>
          <w:sz w:val="28"/>
          <w:szCs w:val="28"/>
          <w:rtl/>
        </w:rPr>
        <w:t xml:space="preserve">مصدر التصوير: النسخة السابقة نفسها القسم الثاني؛ 197 ق (98-197) ف: 1-199]</w:t>
      </w:r>
    </w:p>
    <w:p>
      <w:pPr>
        <w:pStyle w:val="BookText"/>
      </w:pPr>
      <w:r>
        <w:rPr>
          <w:rFonts w:ascii="Times New Roman" w:hAnsi="Times New Roman" w:eastAsia="Times New Roman" w:cs="Times New Roman"/>
          <w:lang w:val="en-US" w:bidi="en-US"/>
          <w:color w:val="111111"/>
          <w:sz w:val="28"/>
          <w:szCs w:val="28"/>
          <w:rtl/>
        </w:rPr>
        <w:t xml:space="preserve">72474.</w:t>
      </w:r>
    </w:p>
    <w:p>
      <w:pPr>
        <w:pStyle w:val="BookText"/>
      </w:pPr>
      <w:r>
        <w:rPr>
          <w:rFonts w:ascii="Amiri" w:hAnsi="Amiri" w:eastAsia="Amiri" w:cs="Amiri"/>
          <w:lang w:bidi="ar-SA"/>
          <w:color w:val="111111"/>
          <w:sz w:val="28"/>
          <w:szCs w:val="28"/>
          <w:rtl/>
        </w:rPr>
        <w:t xml:space="preserve">بغداد؛ المكتبة القادرية؛ رقم المخطوط : 911</w:t>
      </w:r>
    </w:p>
    <w:p>
      <w:pPr>
        <w:pStyle w:val="BookText"/>
      </w:pPr>
      <w:r>
        <w:rPr>
          <w:rFonts w:ascii="IRNazanin" w:hAnsi="IRNazanin" w:eastAsia="IRNazanin" w:cs="IRNazanin"/>
          <w:lang w:bidi="fa-IR"/>
          <w:color w:val="111111"/>
          <w:sz w:val="28"/>
          <w:szCs w:val="28"/>
          <w:rtl/>
        </w:rPr>
        <w:t xml:space="preserve">معتاد ،کا: مجهول، تا: القرن 11ه- 18، 15 س ، 15* 19/5سم [ف: 3-240]</w:t>
      </w:r>
    </w:p>
    <w:p>
      <w:pPr>
        <w:pStyle w:val="BookText"/>
      </w:pPr>
      <w:r>
        <w:rPr>
          <w:rFonts w:ascii="Amiri" w:hAnsi="Amiri" w:eastAsia="Amiri" w:cs="Amiri"/>
          <w:lang w:bidi="ar-SA"/>
          <w:color w:val="111111"/>
          <w:sz w:val="28"/>
          <w:szCs w:val="28"/>
          <w:rtl/>
        </w:rPr>
        <w:t xml:space="preserve">72475 .بغداد؛ عباس حلمي القصاب ( في دار التربية الإسلامية)؛ رقم المخطوط : 119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:علیشاه بن محمود علیشاه، تا: غرة رمضان 1179ه-، 244ق، 15س، 12*19/5سم [المورد: 21-261]</w:t>
      </w:r>
    </w:p>
    <w:p>
      <w:pPr>
        <w:pStyle w:val="BookText"/>
      </w:pPr>
      <w:r>
        <w:rPr>
          <w:rFonts w:ascii="Amiri" w:hAnsi="Amiri" w:eastAsia="Amiri" w:cs="Amiri"/>
          <w:lang w:bidi="ar-SA"/>
          <w:color w:val="111111"/>
          <w:sz w:val="28"/>
          <w:szCs w:val="28"/>
          <w:rtl/>
        </w:rPr>
        <w:t xml:space="preserve">72476 . النجف الأشرف؛ مكتبة آية الله الحكيم العامة؛ رقم المخطوط: 1428</w:t>
      </w:r>
    </w:p>
    <w:p>
      <w:pPr>
        <w:pStyle w:val="BookText"/>
      </w:pPr>
      <w:r>
        <w:rPr>
          <w:rFonts w:ascii="IRNazanin" w:hAnsi="IRNazanin" w:eastAsia="IRNazanin" w:cs="IRNazanin"/>
          <w:lang w:bidi="fa-IR"/>
          <w:color w:val="111111"/>
          <w:sz w:val="28"/>
          <w:szCs w:val="28"/>
          <w:rtl/>
        </w:rPr>
        <w:t xml:space="preserve">کا :مجهول ،تا: قيد التملك 1211ه- 226 ص 23س، 26*18 سم [معجم المخطوطات النجفية 937]</w:t>
      </w:r>
    </w:p>
    <w:p>
      <w:pPr>
        <w:pStyle w:val="BookText"/>
      </w:pPr>
      <w:r>
        <w:rPr>
          <w:rFonts w:ascii="Amiri" w:hAnsi="Amiri" w:eastAsia="Amiri" w:cs="Amiri"/>
          <w:lang w:bidi="ar-SA"/>
          <w:color w:val="111111"/>
          <w:sz w:val="28"/>
          <w:szCs w:val="28"/>
          <w:rtl/>
        </w:rPr>
        <w:t xml:space="preserve">72477 . النجف الأشرف؛ مؤسسة كاشف الغطاء العامة؛ رقم المخطوط : 2663</w:t>
      </w:r>
    </w:p>
    <w:p>
      <w:pPr>
        <w:pStyle w:val="BookText"/>
      </w:pPr>
      <w:r>
        <w:rPr>
          <w:rFonts w:ascii="Amiri" w:hAnsi="Amiri" w:eastAsia="Amiri" w:cs="Amiri"/>
          <w:lang w:bidi="ar-SA"/>
          <w:color w:val="111111"/>
          <w:sz w:val="28"/>
          <w:szCs w:val="28"/>
          <w:rtl/>
        </w:rPr>
        <w:t xml:space="preserve">كا :محمّد علي بن حسن، تا: 1224ه- المشهد الرضوي؛ ناقصة: الأوّل؛ 276 ص [ف: 1-</w:t>
      </w:r>
    </w:p>
    <w:p>
      <w:pPr>
        <w:pStyle w:val="BookText"/>
      </w:pPr>
      <w:r>
        <w:rPr>
          <w:rFonts w:ascii="Times New Roman" w:hAnsi="Times New Roman" w:eastAsia="Times New Roman" w:cs="Times New Roman"/>
          <w:lang w:val="en-US" w:bidi="en-US"/>
          <w:color w:val="111111"/>
          <w:sz w:val="28"/>
          <w:szCs w:val="28"/>
          <w:rtl/>
        </w:rPr>
        <w:t xml:space="preserve">454 ]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72478 . النجف الأشرف؛ المدرسة الشبرية رقم المخطوط : 300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:سلمان نوح (الكاظمي)، تا: 21 ذي الحجة 1287ه- 366ص، 17س، 21*15 سم [الموسم: 1-243]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3335</w:t>
      </w:r>
    </w:p>
    <w:p>
      <w:pPr>
        <w:pStyle w:val="BookText"/>
      </w:pPr>
      <w:r>
        <w:rPr>
          <w:rFonts w:ascii="Amiri" w:hAnsi="Amiri" w:eastAsia="Amiri" w:cs="Amiri"/>
          <w:lang w:bidi="ar-SA"/>
          <w:color w:val="111111"/>
          <w:sz w:val="28"/>
          <w:szCs w:val="28"/>
          <w:rtl/>
        </w:rPr>
        <w:t xml:space="preserve">مصدر التصوير: النسخة السابقة نفسها [ف: 1-454]</w:t>
      </w:r>
    </w:p>
    <w:p>
      <w:pPr>
        <w:pStyle w:val="BookText"/>
      </w:pPr>
      <w:r>
        <w:rPr>
          <w:rFonts w:ascii="Times New Roman" w:hAnsi="Times New Roman" w:eastAsia="Times New Roman" w:cs="Times New Roman"/>
          <w:lang w:val="en-US" w:bidi="en-US"/>
          <w:color w:val="111111"/>
          <w:sz w:val="28"/>
          <w:szCs w:val="28"/>
          <w:rtl/>
        </w:rPr>
        <w:t xml:space="preserve">72479.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81</w:t>
      </w:r>
    </w:p>
    <w:p>
      <w:pPr>
        <w:pStyle w:val="BookText"/>
      </w:pPr>
      <w:r>
        <w:rPr>
          <w:rFonts w:ascii="IRNazanin" w:hAnsi="IRNazanin" w:eastAsia="IRNazanin" w:cs="IRNazanin"/>
          <w:lang w:bidi="fa-IR"/>
          <w:color w:val="111111"/>
          <w:sz w:val="28"/>
          <w:szCs w:val="28"/>
          <w:rtl/>
        </w:rPr>
        <w:t xml:space="preserve">کا :مجهول، تا: 1325ه- [ معجم المخطوطات النجفية 938]</w:t>
      </w:r>
    </w:p>
    <w:p>
      <w:pPr>
        <w:pStyle w:val="BookText"/>
      </w:pPr>
      <w:r>
        <w:rPr>
          <w:rFonts w:ascii="Times New Roman" w:hAnsi="Times New Roman" w:eastAsia="Times New Roman" w:cs="Times New Roman"/>
          <w:lang w:val="en-US" w:bidi="en-US"/>
          <w:color w:val="111111"/>
          <w:sz w:val="28"/>
          <w:szCs w:val="28"/>
          <w:rtl/>
        </w:rPr>
        <w:t xml:space="preserve">72480.</w:t>
      </w:r>
    </w:p>
    <w:p>
      <w:pPr>
        <w:pStyle w:val="BookText"/>
      </w:pPr>
      <w:r>
        <w:rPr>
          <w:rFonts w:ascii="Amiri" w:hAnsi="Amiri" w:eastAsia="Amiri" w:cs="Amiri"/>
          <w:lang w:bidi="ar-SA"/>
          <w:color w:val="111111"/>
          <w:sz w:val="28"/>
          <w:szCs w:val="28"/>
          <w:rtl/>
        </w:rPr>
        <w:t xml:space="preserve">بغداد؛ خزانة رشيد عالي الكيلاني ( في دار المخطوطات)؛ رقم المخطوط : 405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286 ص 18 س ، 20/5*15سم المورد: 18-222]</w:t>
      </w:r>
    </w:p>
    <w:p>
      <w:pPr>
        <w:pStyle w:val="BookText"/>
      </w:pPr>
      <w:r>
        <w:rPr>
          <w:rFonts w:ascii="Amiri" w:hAnsi="Amiri" w:eastAsia="Amiri" w:cs="Amiri"/>
          <w:lang w:bidi="ar-SA"/>
          <w:color w:val="111111"/>
          <w:sz w:val="28"/>
          <w:szCs w:val="28"/>
          <w:rtl/>
        </w:rPr>
        <w:t xml:space="preserve">72481 . الموصل؛ مدرسة الحجيات ( في الأوقاف العامة)؛ رقم المخطوط: 14/15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209 ق 9*20سم [الأوقاف العامة الموصل: 3-70]</w:t>
      </w:r>
    </w:p>
    <w:p>
      <w:pPr>
        <w:pStyle w:val="BookText"/>
      </w:pPr>
      <w:r>
        <w:rPr>
          <w:rFonts w:ascii="Times New Roman" w:hAnsi="Times New Roman" w:eastAsia="Times New Roman" w:cs="Times New Roman"/>
          <w:lang w:val="en-US" w:bidi="en-US"/>
          <w:color w:val="111111"/>
          <w:sz w:val="28"/>
          <w:szCs w:val="28"/>
          <w:rtl/>
        </w:rPr>
        <w:t xml:space="preserve">72482.</w:t>
      </w:r>
    </w:p>
    <w:p>
      <w:pPr>
        <w:pStyle w:val="BookText"/>
      </w:pPr>
      <w:r>
        <w:rPr>
          <w:rFonts w:ascii="Amiri" w:hAnsi="Amiri" w:eastAsia="Amiri" w:cs="Amiri"/>
          <w:lang w:bidi="ar-SA"/>
          <w:color w:val="111111"/>
          <w:sz w:val="28"/>
          <w:szCs w:val="28"/>
          <w:rtl/>
        </w:rPr>
        <w:t xml:space="preserve">الموصل؛ جامع النبي شيث ( في الأوقاف العامة)؛ رقم المخطوط : 11/21</w:t>
      </w:r>
    </w:p>
    <w:p>
      <w:pPr>
        <w:pStyle w:val="BookText"/>
      </w:pPr>
      <w:r>
        <w:rPr>
          <w:rFonts w:ascii="Amiri" w:hAnsi="Amiri" w:eastAsia="Amiri" w:cs="Amiri"/>
          <w:lang w:bidi="ar-SA"/>
          <w:color w:val="111111"/>
          <w:sz w:val="28"/>
          <w:szCs w:val="28"/>
          <w:rtl/>
        </w:rPr>
        <w:t xml:space="preserve">أوّلها :مطابق؛ آخرها: تم الكتاب بعون الله وحسن توفيقه يوم الجمعة وقت الصباح في آخر الشهر المبارك شوال تاريخ سنة ستة رستين وثمانمائة والحمد لله وحده ولاشيء بعده</w:t>
      </w:r>
    </w:p>
    <w:p>
      <w:pPr>
        <w:pStyle w:val="BookText"/>
      </w:pPr>
      <w:r>
        <w:rPr>
          <w:rFonts w:ascii="IRNazanin" w:hAnsi="IRNazanin" w:eastAsia="IRNazanin" w:cs="IRNazanin"/>
          <w:lang w:bidi="fa-IR"/>
          <w:color w:val="111111"/>
          <w:sz w:val="28"/>
          <w:szCs w:val="28"/>
          <w:rtl/>
        </w:rPr>
        <w:t xml:space="preserve">تعلیق، کا :مجهول، تا :مجهول؛ 173 ق، 13*18سم [الأوقاف العامة الموصل: 2-196]</w:t>
      </w:r>
    </w:p>
    <w:p>
      <w:pPr>
        <w:pStyle w:val="BookText"/>
      </w:pPr>
      <w:r>
        <w:rPr>
          <w:rFonts w:ascii="Amiri" w:hAnsi="Amiri" w:eastAsia="Amiri" w:cs="Amiri"/>
          <w:lang w:bidi="ar-SA"/>
          <w:color w:val="111111"/>
          <w:sz w:val="28"/>
          <w:szCs w:val="28"/>
          <w:rtl/>
        </w:rPr>
        <w:t xml:space="preserve">72483 . السليمانية؛ مكتبة الأوقاف المركزية؛ رقم المخطوط : 11/31ت/3228</w:t>
      </w:r>
    </w:p>
    <w:p>
      <w:pPr>
        <w:pStyle w:val="BookText"/>
      </w:pPr>
      <w:r>
        <w:rPr>
          <w:rFonts w:ascii="Amiri" w:hAnsi="Amiri" w:eastAsia="Amiri" w:cs="Amiri"/>
          <w:lang w:bidi="ar-SA"/>
          <w:color w:val="111111"/>
          <w:sz w:val="28"/>
          <w:szCs w:val="28"/>
          <w:rtl/>
        </w:rPr>
        <w:t xml:space="preserve">أوّلها :مطابق؛ آخرها :قوله والمخففة تحذف للساكنين وفي الوقف إلى آخره أي ونون التوكيد المخففة تحذف لأحد الأمرين وهو أما انتفاء الساكنين</w:t>
      </w:r>
    </w:p>
    <w:p>
      <w:pPr>
        <w:pStyle w:val="BookText"/>
      </w:pPr>
      <w:r>
        <w:rPr>
          <w:rFonts w:ascii="IRNazanin" w:hAnsi="IRNazanin" w:eastAsia="IRNazanin" w:cs="IRNazanin"/>
          <w:lang w:bidi="fa-IR"/>
          <w:color w:val="111111"/>
          <w:sz w:val="28"/>
          <w:szCs w:val="28"/>
          <w:rtl/>
        </w:rPr>
        <w:t xml:space="preserve">کا :مجهول ،تا :مجهول ؛ناقصة: الآخر؛ 276ق، 12س، 21*15سم [ف: 5-148]</w:t>
      </w:r>
    </w:p>
    <w:p>
      <w:pPr>
        <w:pStyle w:val="BookText"/>
      </w:pPr>
      <w:r>
        <w:rPr>
          <w:rFonts w:ascii="Amiri" w:hAnsi="Amiri" w:eastAsia="Amiri" w:cs="Amiri"/>
          <w:lang w:bidi="ar-SA"/>
          <w:color w:val="111111"/>
          <w:sz w:val="28"/>
          <w:szCs w:val="28"/>
          <w:rtl/>
        </w:rPr>
        <w:t xml:space="preserve">72484 . الموصل ؛ المدرسة الأحمدية (في الأوقاف العامة)؛ رقم المخطوط : 15/20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141ق ، 28*20سم [الأوقاف العامة - الموصل: 5-194]</w:t>
      </w:r>
    </w:p>
    <w:p>
      <w:pPr>
        <w:pStyle w:val="BookText"/>
      </w:pPr>
      <w:r>
        <w:rPr>
          <w:rFonts w:ascii="Amiri" w:hAnsi="Amiri" w:eastAsia="Amiri" w:cs="Amiri"/>
          <w:lang w:bidi="ar-SA"/>
          <w:color w:val="111111"/>
          <w:sz w:val="28"/>
          <w:szCs w:val="28"/>
          <w:rtl/>
        </w:rPr>
        <w:t xml:space="preserve">72485 .النجف الأشرف؛ مؤسسة كاشف الغطاء العامة؛ رقم المخطوط : 5000</w:t>
      </w:r>
    </w:p>
    <w:p>
      <w:pPr>
        <w:pStyle w:val="BookText"/>
      </w:pPr>
      <w:r>
        <w:rPr>
          <w:rFonts w:ascii="IRNazanin" w:hAnsi="IRNazanin" w:eastAsia="IRNazanin" w:cs="IRNazanin"/>
          <w:lang w:bidi="fa-IR"/>
          <w:color w:val="111111"/>
          <w:sz w:val="28"/>
          <w:szCs w:val="28"/>
          <w:rtl/>
        </w:rPr>
        <w:t xml:space="preserve">کا :مجهول، تا :مجهول؛ 432 ص [ف: 1-454]</w:t>
      </w:r>
    </w:p>
    <w:p>
      <w:pPr>
        <w:pStyle w:val="BookText"/>
      </w:pPr>
      <w:r>
        <w:rPr>
          <w:rFonts w:ascii="Amiri" w:hAnsi="Amiri" w:eastAsia="Amiri" w:cs="Amiri"/>
          <w:lang w:bidi="ar-SA"/>
          <w:color w:val="111111"/>
          <w:sz w:val="28"/>
          <w:szCs w:val="28"/>
          <w:rtl/>
        </w:rPr>
        <w:t xml:space="preserve">72486 . الموصل؛ المدرسة المحمّدية ( في الأوقاف العامة)؛ رقم المخطوط : 12/25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214 ق 21 *15سم [الأوقاف العامة الموصل: 7-72]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72487 . النجف الأشرف؛ حسينيه شوشتريها؛ رقم المخطوط : 884</w:t>
      </w:r>
    </w:p>
    <w:p>
      <w:pPr>
        <w:pStyle w:val="BookText"/>
      </w:pPr>
      <w:r>
        <w:rPr>
          <w:rFonts w:ascii="IRNazanin" w:hAnsi="IRNazanin" w:eastAsia="IRNazanin" w:cs="IRNazanin"/>
          <w:lang w:bidi="fa-IR"/>
          <w:color w:val="111111"/>
          <w:sz w:val="28"/>
          <w:szCs w:val="28"/>
          <w:rtl/>
        </w:rPr>
        <w:t xml:space="preserve">کا: مجهول ،تا: مجهول [ نشریه 11-815]</w:t>
      </w:r>
    </w:p>
    <w:p>
      <w:pPr>
        <w:pStyle w:val="BookText"/>
      </w:pPr>
      <w:r>
        <w:rPr>
          <w:rFonts w:ascii="Amiri" w:hAnsi="Amiri" w:eastAsia="Amiri" w:cs="Amiri"/>
          <w:lang w:bidi="ar-SA"/>
          <w:color w:val="111111"/>
          <w:sz w:val="28"/>
          <w:szCs w:val="28"/>
          <w:rtl/>
        </w:rPr>
        <w:t xml:space="preserve">72488 .الموصل؛ يحيى الجليلي؛ رقم المخطوط : 350</w:t>
      </w:r>
    </w:p>
    <w:p>
      <w:pPr>
        <w:pStyle w:val="BookText"/>
      </w:pPr>
      <w:r>
        <w:rPr>
          <w:rFonts w:ascii="IRNazanin" w:hAnsi="IRNazanin" w:eastAsia="IRNazanin" w:cs="IRNazanin"/>
          <w:lang w:bidi="fa-IR"/>
          <w:color w:val="111111"/>
          <w:sz w:val="28"/>
          <w:szCs w:val="28"/>
          <w:rtl/>
        </w:rPr>
        <w:t xml:space="preserve">کا: مجهول ،تا: مجهول؛ ناقصة [ مخطوطات الموصل: 345]</w:t>
      </w:r>
    </w:p>
    <w:p>
      <w:pPr>
        <w:pStyle w:val="BookText"/>
      </w:pPr>
      <w:r>
        <w:rPr>
          <w:rFonts w:ascii="Amiri" w:hAnsi="Amiri" w:eastAsia="Amiri" w:cs="Amiri"/>
          <w:lang w:bidi="ar-SA"/>
          <w:color w:val="111111"/>
          <w:sz w:val="28"/>
          <w:szCs w:val="28"/>
          <w:rtl/>
        </w:rPr>
        <w:t xml:space="preserve">72489 . الكاظمية؛ مكتبة الإمام الصادق؛ رقم المخطوط : 184</w:t>
      </w:r>
    </w:p>
    <w:p>
      <w:pPr>
        <w:pStyle w:val="BookText"/>
      </w:pPr>
      <w:r>
        <w:rPr>
          <w:rFonts w:ascii="Amiri" w:hAnsi="Amiri" w:eastAsia="Amiri" w:cs="Amiri"/>
          <w:lang w:bidi="ar-SA"/>
          <w:color w:val="111111"/>
          <w:sz w:val="28"/>
          <w:szCs w:val="28"/>
          <w:rtl/>
        </w:rPr>
        <w:t xml:space="preserve">أوّلها :مطابق؛ آخرها :ولا يجب على الحكم المخاطب دفع جميع تلك الاحتمالات لعدم الدليل عليه وقبح الخطاب ظاهر مع إرادة خلافه لا يكون دليلا على هذا لأن الذي كان ...</w:t>
      </w:r>
    </w:p>
    <w:p>
      <w:pPr>
        <w:pStyle w:val="BookText"/>
      </w:pPr>
      <w:r>
        <w:rPr>
          <w:rFonts w:ascii="IRNazanin" w:hAnsi="IRNazanin" w:eastAsia="IRNazanin" w:cs="IRNazanin"/>
          <w:lang w:bidi="fa-IR"/>
          <w:color w:val="111111"/>
          <w:sz w:val="28"/>
          <w:szCs w:val="28"/>
          <w:rtl/>
        </w:rPr>
        <w:t xml:space="preserve">نسخ، کا :مجهول ،تا :مجهول؛ ناقصة :الآخر؛ 152ق، 19 سطر 169س، 25*16سم</w:t>
      </w:r>
    </w:p>
    <w:p>
      <w:pPr>
        <w:pStyle w:val="BookText"/>
      </w:pPr>
      <w:r>
        <w:rPr>
          <w:rFonts w:ascii="IRNazanin" w:hAnsi="IRNazanin" w:eastAsia="IRNazanin" w:cs="IRNazanin"/>
          <w:lang w:bidi="fa-IR"/>
          <w:color w:val="111111"/>
          <w:sz w:val="28"/>
          <w:szCs w:val="28"/>
          <w:rtl/>
        </w:rPr>
        <w:t xml:space="preserve">[الذخائر: 6و7-313]</w:t>
      </w:r>
    </w:p>
    <w:p>
      <w:pPr>
        <w:pStyle w:val="BookText"/>
      </w:pPr>
      <w:r>
        <w:rPr>
          <w:rFonts w:ascii="Amiri" w:hAnsi="Amiri" w:eastAsia="Amiri" w:cs="Amiri"/>
          <w:lang w:bidi="ar-SA"/>
          <w:color w:val="111111"/>
          <w:sz w:val="28"/>
          <w:szCs w:val="28"/>
          <w:rtl/>
        </w:rPr>
        <w:t xml:space="preserve">72490 .الموصل؛ مدرسة الحاج زكريا (في الأوقاف العامة)؛ رقم المخطوط : 11/22</w:t>
      </w:r>
    </w:p>
    <w:p>
      <w:pPr>
        <w:pStyle w:val="BookText"/>
      </w:pPr>
      <w:r>
        <w:rPr>
          <w:rFonts w:ascii="IRNazanin" w:hAnsi="IRNazanin" w:eastAsia="IRNazanin" w:cs="IRNazanin"/>
          <w:lang w:bidi="fa-IR"/>
          <w:color w:val="111111"/>
          <w:sz w:val="28"/>
          <w:szCs w:val="28"/>
          <w:rtl/>
        </w:rPr>
        <w:t xml:space="preserve">کا :مجهول ،تا: مجهول؛ 171 ق، 22*12سم [الأوقاف العامة - الموصل: 8-277]</w:t>
      </w:r>
    </w:p>
    <w:p>
      <w:pPr>
        <w:pStyle w:val="BookText"/>
      </w:pPr>
      <w:r>
        <w:rPr>
          <w:rFonts w:ascii="Amiri" w:hAnsi="Amiri" w:eastAsia="Amiri" w:cs="Amiri"/>
          <w:lang w:bidi="ar-SA"/>
          <w:color w:val="111111"/>
          <w:sz w:val="28"/>
          <w:szCs w:val="28"/>
          <w:rtl/>
        </w:rPr>
        <w:t xml:space="preserve">72491 .السليمانية؛ مكتبة الأوقاف المركزية؛ رقم المخطوط:ت/مجاميع / 1176</w:t>
      </w:r>
    </w:p>
    <w:p>
      <w:pPr>
        <w:pStyle w:val="BookText"/>
      </w:pPr>
      <w:r>
        <w:rPr>
          <w:rFonts w:ascii="Amiri" w:hAnsi="Amiri" w:eastAsia="Amiri" w:cs="Amiri"/>
          <w:lang w:bidi="ar-SA"/>
          <w:color w:val="111111"/>
          <w:sz w:val="28"/>
          <w:szCs w:val="28"/>
          <w:rtl/>
        </w:rPr>
        <w:t xml:space="preserve">أوّلها :بهذا الكتاب الذي هو دستور في هذا الفن لأولي الألباب وسميت بالوافية في شرح الكافية لكونه وافياً حل ألفاظه ؛آخرها :الثاني والجملة أعني منوان بدرهم في محل الرفع بأن خبر السمن وليس في الخبر ضمير يعود إلى ...</w:t>
      </w:r>
    </w:p>
    <w:p>
      <w:pPr>
        <w:pStyle w:val="BookText"/>
      </w:pPr>
      <w:r>
        <w:rPr>
          <w:rFonts w:ascii="IRNazanin" w:hAnsi="IRNazanin" w:eastAsia="IRNazanin" w:cs="IRNazanin"/>
          <w:lang w:bidi="fa-IR"/>
          <w:color w:val="111111"/>
          <w:sz w:val="28"/>
          <w:szCs w:val="28"/>
          <w:rtl/>
        </w:rPr>
        <w:t xml:space="preserve">کا :یوسف جان بن الشيخ يعقوب جان الپیر خضراني، تا: مجهول، چور؛ ناقصة: الأوّل والآخر؛ 46 ق ، 11 س 22*17سم [ف: 3-169]</w:t>
      </w:r>
    </w:p>
    <w:p>
      <w:pPr>
        <w:pStyle w:val="BookText"/>
      </w:pPr>
      <w:r>
        <w:rPr>
          <w:rFonts w:ascii="Amiri" w:hAnsi="Amiri" w:eastAsia="Amiri" w:cs="Amiri"/>
          <w:lang w:bidi="ar-SA"/>
          <w:color w:val="111111"/>
          <w:sz w:val="28"/>
          <w:szCs w:val="28"/>
          <w:rtl/>
        </w:rPr>
        <w:t xml:space="preserve">72492 . النجف الأشرف ؛ مؤسسة كاشف الغطاء العامة؛ رقم المخطوط : 1319</w:t>
      </w:r>
    </w:p>
    <w:p>
      <w:pPr>
        <w:pStyle w:val="BookText"/>
      </w:pPr>
      <w:r>
        <w:rPr>
          <w:rFonts w:ascii="Amiri" w:hAnsi="Amiri" w:eastAsia="Amiri" w:cs="Amiri"/>
          <w:lang w:bidi="ar-SA"/>
          <w:color w:val="111111"/>
          <w:sz w:val="28"/>
          <w:szCs w:val="28"/>
          <w:rtl/>
        </w:rPr>
        <w:t xml:space="preserve">كا :حسين بن نصير اللاهجاني، تا: مجهول؛ 638ص [ف: 1-454]</w:t>
      </w:r>
    </w:p>
    <w:p>
      <w:pPr>
        <w:pStyle w:val="BookText"/>
      </w:pPr>
      <w:r>
        <w:rPr>
          <w:rFonts w:ascii="Amiri" w:hAnsi="Amiri" w:eastAsia="Amiri" w:cs="Amiri"/>
          <w:lang w:bidi="ar-SA"/>
          <w:color w:val="111111"/>
          <w:sz w:val="28"/>
          <w:szCs w:val="28"/>
          <w:rtl/>
        </w:rPr>
        <w:t xml:space="preserve">72493 . النجف الأشرف؛ مكتبة آية الله الحكيم العامة؛ رقم المخطوط: 391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395 ص 15 س 19*13سم [ نوادر مخطوطات مكتبة الحكيم 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72494 . النجف الأشرف؛ مكتبة آية الله الحكيم العامة؛ رقم المخطوط : 2528</w:t>
      </w:r>
    </w:p>
    <w:p>
      <w:pPr>
        <w:pStyle w:val="BookText"/>
      </w:pPr>
      <w:r>
        <w:rPr>
          <w:rFonts w:ascii="IRNazanin" w:hAnsi="IRNazanin" w:eastAsia="IRNazanin" w:cs="IRNazanin"/>
          <w:lang w:bidi="fa-IR"/>
          <w:color w:val="111111"/>
          <w:sz w:val="28"/>
          <w:szCs w:val="28"/>
          <w:rtl/>
        </w:rPr>
        <w:t xml:space="preserve">کا :مجهول، تا :مجهول؛ 190، ص 25 س ، 29*20/5 سم [ معجم المخطوطات النجفية: 937]</w:t>
      </w:r>
    </w:p>
    <w:p>
      <w:pPr>
        <w:pStyle w:val="BookText"/>
      </w:pPr>
      <w:r>
        <w:rPr>
          <w:rFonts w:ascii="Amiri" w:hAnsi="Amiri" w:eastAsia="Amiri" w:cs="Amiri"/>
          <w:lang w:bidi="ar-SA"/>
          <w:color w:val="111111"/>
          <w:sz w:val="28"/>
          <w:szCs w:val="28"/>
          <w:rtl/>
        </w:rPr>
        <w:t xml:space="preserve">72495 . النجف الأشرف مكتبة آية الله الحكيم العامة؛ رقم المخطوط : 1557</w:t>
      </w:r>
    </w:p>
    <w:p>
      <w:pPr>
        <w:pStyle w:val="BookText"/>
      </w:pPr>
      <w:r>
        <w:rPr>
          <w:rFonts w:ascii="IRNazanin" w:hAnsi="IRNazanin" w:eastAsia="IRNazanin" w:cs="IRNazanin"/>
          <w:lang w:bidi="fa-IR"/>
          <w:color w:val="111111"/>
          <w:sz w:val="28"/>
          <w:szCs w:val="28"/>
          <w:rtl/>
        </w:rPr>
        <w:t xml:space="preserve">کا :مجهول ،تا :مجهول؛ ناقصة: الوسط؛ 163 ص 19س 23/3*13/2سم [معجم المخطوطات النجفية 937]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572" w:name="pg8072_50278"/>
    <w:bookmarkEnd w:id="572"/>
    <w:p>
      <w:pPr>
        <w:pStyle w:val="BookText"/>
      </w:pPr>
      <w:r>
        <w:rPr>
          <w:rFonts w:ascii="Amiri" w:hAnsi="Amiri" w:eastAsia="Amiri" w:cs="Amiri"/>
          <w:lang w:bidi="ar-SA"/>
          <w:color w:val="111111"/>
          <w:sz w:val="28"/>
          <w:szCs w:val="28"/>
          <w:rtl/>
        </w:rPr>
        <w:t xml:space="preserve">72496 .كربلاء؛ مكتبة السيّد محمّد باقر الطباطبائي؛ رقم المخطوط : 406</w:t>
      </w:r>
    </w:p>
    <w:p>
      <w:pPr>
        <w:pStyle w:val="BookText"/>
      </w:pPr>
      <w:r>
        <w:rPr>
          <w:rFonts w:ascii="Amiri" w:hAnsi="Amiri" w:eastAsia="Amiri" w:cs="Amiri"/>
          <w:lang w:bidi="ar-SA"/>
          <w:color w:val="111111"/>
          <w:sz w:val="28"/>
          <w:szCs w:val="28"/>
          <w:rtl/>
        </w:rPr>
        <w:t xml:space="preserve">أوّلها :مطابق؛ آخرها: وقد تمت الكتاب [كذا] بعون الملك الوهّاب.</w:t>
      </w:r>
    </w:p>
    <w:p>
      <w:pPr>
        <w:pStyle w:val="BookText"/>
      </w:pPr>
      <w:r>
        <w:rPr>
          <w:rFonts w:ascii="IRNazanin" w:hAnsi="IRNazanin" w:eastAsia="IRNazanin" w:cs="IRNazanin"/>
          <w:lang w:bidi="fa-IR"/>
          <w:color w:val="111111"/>
          <w:sz w:val="28"/>
          <w:szCs w:val="28"/>
          <w:rtl/>
        </w:rPr>
        <w:t xml:space="preserve">کا :مجهول ،تا :مجهول؛ 272 ص 23*17سم [ف: 227]</w:t>
      </w:r>
    </w:p>
    <w:p>
      <w:pPr>
        <w:pStyle w:val="BookText"/>
      </w:pPr>
      <w:r>
        <w:rPr>
          <w:rFonts w:ascii="IRNazanin" w:hAnsi="IRNazanin" w:eastAsia="IRNazanin" w:cs="IRNazanin"/>
          <w:lang w:bidi="fa-IR"/>
          <w:color w:val="111111"/>
          <w:sz w:val="28"/>
          <w:szCs w:val="28"/>
          <w:rtl/>
        </w:rPr>
        <w:t xml:space="preserve">72497 .بغداد؛ دار المخطوطات؛ رقم المخطوط : 486</w:t>
      </w:r>
    </w:p>
    <w:p>
      <w:pPr>
        <w:pStyle w:val="BookText"/>
      </w:pPr>
      <w:r>
        <w:rPr>
          <w:rFonts w:ascii="IRNazanin" w:hAnsi="IRNazanin" w:eastAsia="IRNazanin" w:cs="IRNazanin"/>
          <w:lang w:bidi="fa-IR"/>
          <w:color w:val="111111"/>
          <w:sz w:val="28"/>
          <w:szCs w:val="28"/>
          <w:rtl/>
        </w:rPr>
        <w:t xml:space="preserve">کا :مجهول ،تا: مجهول؛ 256 ص 17 س، 14*21 سم [المتحف العراقي - ف: اللغوية -78]</w:t>
      </w:r>
    </w:p>
    <w:p>
      <w:pPr>
        <w:pStyle w:val="BookText"/>
      </w:pPr>
      <w:r>
        <w:rPr>
          <w:rFonts w:ascii="IRNazanin" w:hAnsi="IRNazanin" w:eastAsia="IRNazanin" w:cs="IRNazanin"/>
          <w:lang w:bidi="fa-IR"/>
          <w:color w:val="111111"/>
          <w:sz w:val="28"/>
          <w:szCs w:val="28"/>
          <w:rtl/>
        </w:rPr>
        <w:t xml:space="preserve">72498 .بغداد؛ دار المخطوطات؛ رقم المخطوط : 405</w:t>
      </w:r>
    </w:p>
    <w:p>
      <w:pPr>
        <w:pStyle w:val="BookText"/>
      </w:pPr>
      <w:r>
        <w:rPr>
          <w:rFonts w:ascii="IRNazanin" w:hAnsi="IRNazanin" w:eastAsia="IRNazanin" w:cs="IRNazanin"/>
          <w:lang w:bidi="fa-IR"/>
          <w:color w:val="111111"/>
          <w:sz w:val="28"/>
          <w:szCs w:val="28"/>
          <w:rtl/>
        </w:rPr>
        <w:t xml:space="preserve">کا :مجهول ،تا :مجهول؛ 286 ق ، 18س ، 20/5*15سم [المتحف العراقي - ف: اللغوية -78]</w:t>
      </w:r>
    </w:p>
    <w:p>
      <w:pPr>
        <w:pStyle w:val="BookText"/>
      </w:pPr>
      <w:r>
        <w:rPr>
          <w:rFonts w:ascii="IRNazanin" w:hAnsi="IRNazanin" w:eastAsia="IRNazanin" w:cs="IRNazanin"/>
          <w:lang w:bidi="fa-IR"/>
          <w:color w:val="111111"/>
          <w:sz w:val="28"/>
          <w:szCs w:val="28"/>
          <w:rtl/>
        </w:rPr>
        <w:t xml:space="preserve">72499 .بغداد؛ دار المخطوطات؛ رقم المخطوط : 3360</w:t>
      </w:r>
    </w:p>
    <w:p>
      <w:pPr>
        <w:pStyle w:val="BookText"/>
      </w:pPr>
      <w:r>
        <w:rPr>
          <w:rFonts w:ascii="IRNazanin" w:hAnsi="IRNazanin" w:eastAsia="IRNazanin" w:cs="IRNazanin"/>
          <w:lang w:bidi="fa-IR"/>
          <w:color w:val="111111"/>
          <w:sz w:val="28"/>
          <w:szCs w:val="28"/>
          <w:rtl/>
        </w:rPr>
        <w:t xml:space="preserve">کا: مجهول ،تا: مجهول؛ 824 ق ، 27 ،س، 15* 25/5 سم [المتحف العراقي - ف: اللغوية -78] 27</w:t>
      </w:r>
    </w:p>
    <w:p>
      <w:pPr>
        <w:pStyle w:val="BookText"/>
      </w:pPr>
      <w:r>
        <w:rPr>
          <w:rFonts w:ascii="Times New Roman" w:hAnsi="Times New Roman" w:eastAsia="Times New Roman" w:cs="Times New Roman"/>
          <w:lang w:val="en-US" w:bidi="en-US"/>
          <w:color w:val="111111"/>
          <w:sz w:val="28"/>
          <w:szCs w:val="28"/>
          <w:rtl/>
        </w:rPr>
        <w:t xml:space="preserve">72500.</w:t>
      </w:r>
    </w:p>
    <w:p>
      <w:pPr>
        <w:pStyle w:val="BookText"/>
      </w:pPr>
      <w:r>
        <w:rPr>
          <w:rFonts w:ascii="Amiri" w:hAnsi="Amiri" w:eastAsia="Amiri" w:cs="Amiri"/>
          <w:lang w:bidi="ar-SA"/>
          <w:color w:val="111111"/>
          <w:sz w:val="28"/>
          <w:szCs w:val="28"/>
          <w:rtl/>
        </w:rPr>
        <w:t xml:space="preserve">بغداد؛ خزانة رشيد عالي الكيلاني ( في دار المخطوطات)؛ رقم المخطوط : 486</w:t>
      </w:r>
    </w:p>
    <w:p>
      <w:pPr>
        <w:pStyle w:val="BookText"/>
      </w:pPr>
      <w:r>
        <w:rPr>
          <w:rFonts w:ascii="IRNazanin" w:hAnsi="IRNazanin" w:eastAsia="IRNazanin" w:cs="IRNazanin"/>
          <w:lang w:bidi="fa-IR"/>
          <w:color w:val="111111"/>
          <w:sz w:val="28"/>
          <w:szCs w:val="28"/>
          <w:rtl/>
        </w:rPr>
        <w:t xml:space="preserve">کا :مجهول، تا: مجهول؛ 256 ص 17س، 21*14 سم [المورد : 18-222]</w:t>
      </w:r>
    </w:p>
    <w:p>
      <w:pPr>
        <w:pStyle w:val="BookText"/>
      </w:pPr>
      <w:r>
        <w:rPr>
          <w:rFonts w:ascii="Amiri" w:hAnsi="Amiri" w:eastAsia="Amiri" w:cs="Amiri"/>
          <w:lang w:bidi="ar-SA"/>
          <w:color w:val="111111"/>
          <w:sz w:val="28"/>
          <w:szCs w:val="28"/>
          <w:rtl/>
        </w:rPr>
        <w:t xml:space="preserve">72501 .بغداد؛ كلية الآداب( في جامعة بغداد)؛ رقم المخطوط : 2051 مصورة</w:t>
      </w:r>
    </w:p>
    <w:p>
      <w:pPr>
        <w:pStyle w:val="BookText"/>
      </w:pPr>
      <w:r>
        <w:rPr>
          <w:rFonts w:ascii="Amiri" w:hAnsi="Amiri" w:eastAsia="Amiri" w:cs="Amiri"/>
          <w:lang w:bidi="ar-SA"/>
          <w:color w:val="111111"/>
          <w:sz w:val="28"/>
          <w:szCs w:val="28"/>
          <w:rtl/>
        </w:rPr>
        <w:t xml:space="preserve">أوّلها :مطابق ؛آخرها: أضربوا في الوقت وفي يا امراة إضربني إضربي لم يعلم ... ؟</w:t>
      </w:r>
    </w:p>
    <w:p>
      <w:pPr>
        <w:pStyle w:val="BookText"/>
      </w:pPr>
      <w:r>
        <w:rPr>
          <w:rFonts w:ascii="IRNazanin" w:hAnsi="IRNazanin" w:eastAsia="IRNazanin" w:cs="IRNazanin"/>
          <w:lang w:bidi="fa-IR"/>
          <w:color w:val="111111"/>
          <w:sz w:val="28"/>
          <w:szCs w:val="28"/>
          <w:rtl/>
        </w:rPr>
        <w:t xml:space="preserve">نسخ ونستعلیق، کا :مجهول ،تا: مجهول؛ 177 ق، 19 س [(المصورات) - ف: 1-98]</w:t>
      </w:r>
    </w:p>
    <w:p>
      <w:pPr>
        <w:pStyle w:val="Heading2"/>
      </w:pPr>
      <w:bookmarkStart w:id="2171" w:name="_Toc1437"/>
      <w:r>
        <w:t>الوافية في شرح الكافية / نحو - عربي</w:t>
      </w:r>
      <w:bookmarkEnd w:id="2171"/>
    </w:p>
    <w:p>
      <w:pPr>
        <w:pStyle w:val="BookText"/>
      </w:pPr>
      <w:r>
        <w:rPr>
          <w:rFonts w:ascii="Times New Roman" w:hAnsi="Times New Roman" w:eastAsia="Times New Roman" w:cs="Times New Roman"/>
          <w:lang w:val="en-US" w:bidi="en-US"/>
          <w:color w:val="111111"/>
          <w:sz w:val="28"/>
          <w:szCs w:val="28"/>
          <w:rtl/>
        </w:rPr>
        <w:t xml:space="preserve">72502.</w:t>
      </w:r>
    </w:p>
    <w:p>
      <w:pPr>
        <w:pStyle w:val="BookText"/>
      </w:pPr>
      <w:r>
        <w:rPr>
          <w:rFonts w:ascii="Amiri" w:hAnsi="Amiri" w:eastAsia="Amiri" w:cs="Amiri"/>
          <w:lang w:bidi="ar-SA"/>
          <w:color w:val="111111"/>
          <w:sz w:val="28"/>
          <w:szCs w:val="28"/>
          <w:rtl/>
        </w:rPr>
        <w:t xml:space="preserve">بغداد؛ محفوظ حسين علي (دكتور)؛ رقم المخطوط: 82</w:t>
      </w:r>
    </w:p>
    <w:p>
      <w:pPr>
        <w:pStyle w:val="BookText"/>
      </w:pPr>
      <w:r>
        <w:rPr>
          <w:rFonts w:ascii="IRNazanin" w:hAnsi="IRNazanin" w:eastAsia="IRNazanin" w:cs="IRNazanin"/>
          <w:lang w:bidi="fa-IR"/>
          <w:color w:val="111111"/>
          <w:sz w:val="28"/>
          <w:szCs w:val="28"/>
          <w:rtl/>
        </w:rPr>
        <w:t xml:space="preserve">کا :مجهول ،تا: 1058 ه- [ معهد المخطوطات العربية: 6-25]</w:t>
      </w:r>
    </w:p>
    <w:p>
      <w:pPr>
        <w:pStyle w:val="Heading2"/>
      </w:pPr>
      <w:bookmarkStart w:id="2172" w:name="_Toc1438"/>
      <w:r>
        <w:t>الوافية في شرح الكافية الشافية / نحو - عربي</w:t>
      </w:r>
      <w:bookmarkEnd w:id="2172"/>
    </w:p>
    <w:p>
      <w:pPr>
        <w:pStyle w:val="BookText"/>
      </w:pPr>
      <w:r>
        <w:rPr>
          <w:rFonts w:ascii="Amiri" w:hAnsi="Amiri" w:eastAsia="Amiri" w:cs="Amiri"/>
          <w:lang w:bidi="ar-SA"/>
          <w:color w:val="111111"/>
          <w:sz w:val="28"/>
          <w:szCs w:val="28"/>
          <w:rtl/>
        </w:rPr>
        <w:t xml:space="preserve">ابن مالك ،محمّد بن عبد الله ( 600 - 672 ه- )</w:t>
      </w:r>
    </w:p>
    <w:p>
      <w:pPr>
        <w:pStyle w:val="BookText"/>
      </w:pPr>
      <w:r>
        <w:rPr>
          <w:rFonts w:ascii="Amiri" w:hAnsi="Amiri" w:eastAsia="Amiri" w:cs="Amiri"/>
          <w:lang w:bidi="ar-SA"/>
          <w:color w:val="111111"/>
          <w:sz w:val="28"/>
          <w:szCs w:val="28"/>
          <w:rtl/>
        </w:rPr>
        <w:t xml:space="preserve">المرتبط : الكافية الشافية ابن مالك محمّد بن عبد الله (672-600ه- )</w:t>
      </w:r>
    </w:p>
    <w:p>
      <w:pPr>
        <w:pStyle w:val="BookText"/>
      </w:pPr>
      <w:r>
        <w:rPr>
          <w:rFonts w:ascii="Amiri" w:hAnsi="Amiri" w:eastAsia="Amiri" w:cs="Amiri"/>
          <w:lang w:bidi="ar-SA"/>
          <w:color w:val="111111"/>
          <w:sz w:val="28"/>
          <w:szCs w:val="28"/>
          <w:rtl/>
        </w:rPr>
        <w:t xml:space="preserve">طبع :مكة المكرمة 1402ه-</w:t>
      </w:r>
    </w:p>
    <w:p>
      <w:pPr>
        <w:pStyle w:val="BookText"/>
      </w:pPr>
      <w:r>
        <w:rPr>
          <w:rFonts w:ascii="Amiri" w:hAnsi="Amiri" w:eastAsia="Amiri" w:cs="Amiri"/>
          <w:lang w:bidi="ar-SA"/>
          <w:color w:val="111111"/>
          <w:sz w:val="28"/>
          <w:szCs w:val="28"/>
          <w:rtl/>
        </w:rPr>
        <w:t xml:space="preserve">فنخا :34 177-178( 5نسخة)]</w:t>
      </w:r>
    </w:p>
    <w:p>
      <w:pPr>
        <w:pStyle w:val="BookText"/>
      </w:pPr>
      <w:r>
        <w:rPr>
          <w:rFonts w:ascii="Times New Roman" w:hAnsi="Times New Roman" w:eastAsia="Times New Roman" w:cs="Times New Roman"/>
          <w:lang w:val="en-US" w:bidi="en-US"/>
          <w:color w:val="111111"/>
          <w:sz w:val="28"/>
          <w:szCs w:val="28"/>
          <w:rtl/>
        </w:rPr>
        <w:t xml:space="preserve">72503.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515]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573" w:name="pg8072_50279"/>
    <w:bookmarkEnd w:id="573"/>
    <w:p>
      <w:pPr>
        <w:pStyle w:val="BookText"/>
      </w:pPr>
      <w:r>
        <w:rPr>
          <w:rFonts w:ascii="Amiri" w:hAnsi="Amiri" w:eastAsia="Amiri" w:cs="Amiri"/>
          <w:lang w:bidi="ar-SA"/>
          <w:color w:val="111111"/>
          <w:sz w:val="28"/>
          <w:szCs w:val="28"/>
          <w:rtl/>
        </w:rPr>
        <w:t xml:space="preserve">72504 .بغداد؛ الخزانة الآلوسية ( في دار المخطوطات)؛ رقم المخطوط : 8742</w:t>
      </w:r>
    </w:p>
    <w:p>
      <w:pPr>
        <w:pStyle w:val="BookText"/>
      </w:pPr>
      <w:r>
        <w:rPr>
          <w:rFonts w:ascii="Amiri" w:hAnsi="Amiri" w:eastAsia="Amiri" w:cs="Amiri"/>
          <w:lang w:bidi="ar-SA"/>
          <w:color w:val="111111"/>
          <w:sz w:val="28"/>
          <w:szCs w:val="28"/>
          <w:rtl/>
        </w:rPr>
        <w:t xml:space="preserve">أوّلها: قال ابن مالك محمّد وقد *** نوي افادة بما فيها اجتهد</w:t>
      </w:r>
    </w:p>
    <w:p>
      <w:pPr>
        <w:pStyle w:val="BookText"/>
      </w:pPr>
      <w:r>
        <w:rPr>
          <w:rFonts w:ascii="IRNazanin" w:hAnsi="IRNazanin" w:eastAsia="IRNazanin" w:cs="IRNazanin"/>
          <w:lang w:bidi="fa-IR"/>
          <w:color w:val="111111"/>
          <w:sz w:val="28"/>
          <w:szCs w:val="28"/>
          <w:rtl/>
        </w:rPr>
        <w:t xml:space="preserve">کا :مجهول ،تا :مجهول 170 ص 17 س، 21*13سم [المورد: 13-193]</w:t>
      </w:r>
    </w:p>
    <w:p>
      <w:pPr>
        <w:pStyle w:val="BookText"/>
      </w:pPr>
      <w:r>
        <w:rPr>
          <w:rFonts w:ascii="IRNazanin" w:hAnsi="IRNazanin" w:eastAsia="IRNazanin" w:cs="IRNazanin"/>
          <w:lang w:bidi="fa-IR"/>
          <w:color w:val="111111"/>
          <w:sz w:val="28"/>
          <w:szCs w:val="28"/>
          <w:rtl/>
        </w:rPr>
        <w:t xml:space="preserve">72505 .بغداد؛ دار المخطوطات؛ رقم المخطوط : 846</w:t>
      </w:r>
    </w:p>
    <w:p>
      <w:pPr>
        <w:pStyle w:val="BookText"/>
      </w:pPr>
      <w:r>
        <w:rPr>
          <w:rFonts w:ascii="Amiri" w:hAnsi="Amiri" w:eastAsia="Amiri" w:cs="Amiri"/>
          <w:lang w:bidi="ar-SA"/>
          <w:color w:val="111111"/>
          <w:sz w:val="28"/>
          <w:szCs w:val="28"/>
          <w:rtl/>
        </w:rPr>
        <w:t xml:space="preserve">أوّلها :قال ابن مالك محمّد وقد *** نوي افادة بما فيه اجتهد</w:t>
      </w:r>
    </w:p>
    <w:p>
      <w:pPr>
        <w:pStyle w:val="BookText"/>
      </w:pPr>
      <w:r>
        <w:rPr>
          <w:rFonts w:ascii="IRNazanin" w:hAnsi="IRNazanin" w:eastAsia="IRNazanin" w:cs="IRNazanin"/>
          <w:lang w:bidi="fa-IR"/>
          <w:color w:val="111111"/>
          <w:sz w:val="28"/>
          <w:szCs w:val="28"/>
          <w:rtl/>
        </w:rPr>
        <w:t xml:space="preserve">کا :مجهول ،تا :مجهول؛ ناقصة: الآخر؛ 262ق، 21 س، 20*13 سم [المتحف العراقي - ف: :</w:t>
      </w:r>
    </w:p>
    <w:p>
      <w:pPr>
        <w:pStyle w:val="BookText"/>
      </w:pPr>
      <w:r>
        <w:rPr>
          <w:rFonts w:ascii="Amiri" w:hAnsi="Amiri" w:eastAsia="Amiri" w:cs="Amiri"/>
          <w:lang w:bidi="ar-SA"/>
          <w:color w:val="111111"/>
          <w:sz w:val="28"/>
          <w:szCs w:val="28"/>
          <w:rtl/>
        </w:rPr>
        <w:t xml:space="preserve">اللغوية - 63]</w:t>
      </w:r>
    </w:p>
    <w:p>
      <w:pPr>
        <w:pStyle w:val="Heading2"/>
      </w:pPr>
      <w:bookmarkStart w:id="2173" w:name="_Toc1439"/>
      <w:r>
        <w:t>الوافية في علم العروض والقافية / عروض وقافية - فارسي</w:t>
      </w:r>
      <w:bookmarkEnd w:id="2173"/>
    </w:p>
    <w:p>
      <w:pPr>
        <w:pStyle w:val="BookText"/>
      </w:pPr>
      <w:r>
        <w:rPr>
          <w:rFonts w:ascii="Amiri" w:hAnsi="Amiri" w:eastAsia="Amiri" w:cs="Amiri"/>
          <w:lang w:bidi="ar-SA"/>
          <w:color w:val="111111"/>
          <w:sz w:val="28"/>
          <w:szCs w:val="28"/>
          <w:rtl/>
        </w:rPr>
        <w:t xml:space="preserve">الفقير الدهلوي، ميرشمس الدين (1115 - 1183 ه- )</w:t>
      </w:r>
    </w:p>
    <w:p>
      <w:pPr>
        <w:pStyle w:val="BookText"/>
      </w:pPr>
      <w:r>
        <w:rPr>
          <w:rFonts w:ascii="Amiri" w:hAnsi="Amiri" w:eastAsia="Amiri" w:cs="Amiri"/>
          <w:lang w:bidi="ar-SA"/>
          <w:color w:val="111111"/>
          <w:sz w:val="28"/>
          <w:szCs w:val="28"/>
          <w:rtl/>
        </w:rPr>
        <w:t xml:space="preserve">تاريخ التأليف: 1161ه-</w:t>
      </w:r>
    </w:p>
    <w:p>
      <w:pPr>
        <w:pStyle w:val="BookText"/>
      </w:pPr>
      <w:r>
        <w:rPr>
          <w:rFonts w:ascii="IRNazanin" w:hAnsi="IRNazanin" w:eastAsia="IRNazanin" w:cs="IRNazanin"/>
          <w:lang w:bidi="fa-IR"/>
          <w:color w:val="111111"/>
          <w:sz w:val="28"/>
          <w:szCs w:val="28"/>
          <w:rtl/>
        </w:rPr>
        <w:t xml:space="preserve">أوّله: بعد از تقدیم حمد مبدعی که بیت دنیا وآخرت با کمال تقطیع و موزونیت ساخته</w:t>
      </w:r>
    </w:p>
    <w:p>
      <w:pPr>
        <w:pStyle w:val="BookText"/>
      </w:pPr>
      <w:r>
        <w:rPr>
          <w:rFonts w:ascii="IRNazanin" w:hAnsi="IRNazanin" w:eastAsia="IRNazanin" w:cs="IRNazanin"/>
          <w:lang w:bidi="fa-IR"/>
          <w:color w:val="111111"/>
          <w:sz w:val="28"/>
          <w:szCs w:val="28"/>
          <w:rtl/>
        </w:rPr>
        <w:t xml:space="preserve">و پرداخته اوست</w:t>
      </w:r>
    </w:p>
    <w:p>
      <w:pPr>
        <w:pStyle w:val="BookText"/>
      </w:pPr>
      <w:r>
        <w:rPr>
          <w:rFonts w:ascii="Amiri" w:hAnsi="Amiri" w:eastAsia="Amiri" w:cs="Amiri"/>
          <w:lang w:bidi="ar-SA"/>
          <w:color w:val="111111"/>
          <w:sz w:val="28"/>
          <w:szCs w:val="28"/>
          <w:rtl/>
        </w:rPr>
        <w:t xml:space="preserve">[فنخا 34: 178 (4 نسخة)]</w:t>
      </w:r>
    </w:p>
    <w:p>
      <w:pPr>
        <w:pStyle w:val="BookText"/>
      </w:pPr>
      <w:r>
        <w:rPr>
          <w:rFonts w:ascii="Amiri" w:hAnsi="Amiri" w:eastAsia="Amiri" w:cs="Amiri"/>
          <w:lang w:bidi="ar-SA"/>
          <w:color w:val="111111"/>
          <w:sz w:val="28"/>
          <w:szCs w:val="28"/>
          <w:rtl/>
        </w:rPr>
        <w:t xml:space="preserve">72506 .النجف الأشرف؛ مكتبة الإمام أمير المؤمنين العامة؛ رقم المخطوط : 1852/3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حیدر علي بن داروغه دلاور علي خان صاحب الغوري المرشدآبادي، تا :مجهول؛ 22 ق( 44 ب - 65 الف) [ف: 1-365]</w:t>
      </w:r>
    </w:p>
    <w:p>
      <w:pPr>
        <w:pStyle w:val="Heading2"/>
      </w:pPr>
      <w:bookmarkStart w:id="2174" w:name="_Toc1440"/>
      <w:r>
        <w:t>الوافية في نظم الشافية / صرف، شعر - عربي</w:t>
      </w:r>
      <w:bookmarkEnd w:id="2174"/>
    </w:p>
    <w:p>
      <w:pPr>
        <w:pStyle w:val="BookText"/>
      </w:pPr>
      <w:r>
        <w:rPr>
          <w:rFonts w:ascii="Amiri" w:hAnsi="Amiri" w:eastAsia="Amiri" w:cs="Amiri"/>
          <w:lang w:bidi="ar-SA"/>
          <w:color w:val="111111"/>
          <w:sz w:val="28"/>
          <w:szCs w:val="28"/>
          <w:rtl/>
        </w:rPr>
        <w:t xml:space="preserve">الحسيني السيفي، محمّد بن محمّد مهدي(- 1150؟ ه-)</w:t>
      </w:r>
    </w:p>
    <w:p>
      <w:pPr>
        <w:pStyle w:val="BookText"/>
      </w:pPr>
      <w:r>
        <w:rPr>
          <w:rFonts w:ascii="Amiri" w:hAnsi="Amiri" w:eastAsia="Amiri" w:cs="Amiri"/>
          <w:lang w:bidi="ar-SA"/>
          <w:color w:val="111111"/>
          <w:sz w:val="28"/>
          <w:szCs w:val="28"/>
          <w:rtl/>
        </w:rPr>
        <w:t xml:space="preserve">المرتبط: الشافية في الصرف ابن الحاجب عثمان بن عمر (646-570ه-)</w:t>
      </w:r>
    </w:p>
    <w:p>
      <w:pPr>
        <w:pStyle w:val="BookText"/>
      </w:pPr>
      <w:r>
        <w:rPr>
          <w:rFonts w:ascii="Amiri" w:hAnsi="Amiri" w:eastAsia="Amiri" w:cs="Amiri"/>
          <w:lang w:bidi="ar-SA"/>
          <w:color w:val="111111"/>
          <w:sz w:val="28"/>
          <w:szCs w:val="28"/>
          <w:rtl/>
        </w:rPr>
        <w:t xml:space="preserve">تاريخ التأليف: 1133ه-</w:t>
      </w:r>
    </w:p>
    <w:p>
      <w:pPr>
        <w:pStyle w:val="BookText"/>
      </w:pPr>
      <w:r>
        <w:rPr>
          <w:rFonts w:ascii="Amiri" w:hAnsi="Amiri" w:eastAsia="Amiri" w:cs="Amiri"/>
          <w:lang w:bidi="ar-SA"/>
          <w:color w:val="111111"/>
          <w:sz w:val="28"/>
          <w:szCs w:val="28"/>
          <w:rtl/>
        </w:rPr>
        <w:t xml:space="preserve">أوّله: الحمد لله الذي يصرف *** بلطفه الرياح حين تعصف</w:t>
      </w:r>
    </w:p>
    <w:p>
      <w:pPr>
        <w:pStyle w:val="BookText"/>
      </w:pPr>
      <w:r>
        <w:rPr>
          <w:rFonts w:ascii="IRNazanin" w:hAnsi="IRNazanin" w:eastAsia="IRNazanin" w:cs="IRNazanin"/>
          <w:lang w:bidi="fa-IR"/>
          <w:color w:val="111111"/>
          <w:sz w:val="28"/>
          <w:szCs w:val="28"/>
          <w:rtl/>
        </w:rPr>
        <w:t xml:space="preserve">ثم</w:t>
      </w:r>
    </w:p>
    <w:p>
      <w:pPr>
        <w:pStyle w:val="BookText"/>
      </w:pPr>
      <w:r>
        <w:rPr>
          <w:rFonts w:ascii="Amiri" w:hAnsi="Amiri" w:eastAsia="Amiri" w:cs="Amiri"/>
          <w:lang w:bidi="ar-SA"/>
          <w:color w:val="111111"/>
          <w:sz w:val="28"/>
          <w:szCs w:val="28"/>
          <w:rtl/>
        </w:rPr>
        <w:t xml:space="preserve">صلاة والسلام العالي *** على النبي المصطفى والآل</w:t>
      </w:r>
    </w:p>
    <w:p>
      <w:pPr>
        <w:pStyle w:val="BookText"/>
      </w:pPr>
      <w:r>
        <w:rPr>
          <w:rFonts w:ascii="Amiri" w:hAnsi="Amiri" w:eastAsia="Amiri" w:cs="Amiri"/>
          <w:lang w:bidi="ar-SA"/>
          <w:color w:val="111111"/>
          <w:sz w:val="28"/>
          <w:szCs w:val="28"/>
          <w:rtl/>
        </w:rPr>
        <w:t xml:space="preserve">آخره: ناظمها في سلكها قوام *** والحمد كالمسك لها ختام مبدأ اسم الكاتب الذي كتب *** في كل من آمن بالله وجب</w:t>
      </w:r>
    </w:p>
    <w:p>
      <w:pPr>
        <w:pStyle w:val="BookText"/>
      </w:pPr>
      <w:r>
        <w:rPr>
          <w:rFonts w:ascii="Amiri" w:hAnsi="Amiri" w:eastAsia="Amiri" w:cs="Amiri"/>
          <w:lang w:bidi="ar-SA"/>
          <w:color w:val="111111"/>
          <w:sz w:val="28"/>
          <w:szCs w:val="28"/>
          <w:rtl/>
        </w:rPr>
        <w:t xml:space="preserve">طبع :طبع في ايران</w:t>
      </w:r>
    </w:p>
    <w:p>
      <w:pPr>
        <w:pStyle w:val="BookText"/>
      </w:pPr>
      <w:r>
        <w:rPr>
          <w:rFonts w:ascii="Amiri" w:hAnsi="Amiri" w:eastAsia="Amiri" w:cs="Amiri"/>
          <w:lang w:bidi="ar-SA"/>
          <w:color w:val="111111"/>
          <w:sz w:val="28"/>
          <w:szCs w:val="28"/>
          <w:rtl/>
        </w:rPr>
        <w:t xml:space="preserve">[فنخا: 34 179-180 (21 نسخة)]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574" w:name="pg8072_50280"/>
    <w:bookmarkEnd w:id="574"/>
    <w:p>
      <w:pPr>
        <w:pStyle w:val="BookText"/>
      </w:pPr>
      <w:r>
        <w:rPr>
          <w:rFonts w:ascii="Amiri" w:hAnsi="Amiri" w:eastAsia="Amiri" w:cs="Amiri"/>
          <w:lang w:bidi="ar-SA"/>
          <w:color w:val="111111"/>
          <w:sz w:val="28"/>
          <w:szCs w:val="28"/>
          <w:rtl/>
        </w:rPr>
        <w:t xml:space="preserve">72507 .بغداد؛ محمّد سعيد الزهاوي (في دار التربية الإسلامية)؛ رقم المخطوط : 44/1</w:t>
      </w:r>
    </w:p>
    <w:p>
      <w:pPr>
        <w:pStyle w:val="BookText"/>
      </w:pPr>
      <w:r>
        <w:rPr>
          <w:rFonts w:ascii="Amiri" w:hAnsi="Amiri" w:eastAsia="Amiri" w:cs="Amiri"/>
          <w:lang w:bidi="ar-SA"/>
          <w:color w:val="111111"/>
          <w:sz w:val="28"/>
          <w:szCs w:val="28"/>
          <w:rtl/>
        </w:rPr>
        <w:t xml:space="preserve">أوّلها: ونحو ركب ليس جمعا في الأحق *** كجا حد ثم سراة وحلق ؛آخرها: مطابق</w:t>
      </w:r>
    </w:p>
    <w:p>
      <w:pPr>
        <w:pStyle w:val="BookText"/>
      </w:pPr>
      <w:r>
        <w:rPr>
          <w:rFonts w:ascii="IRNazanin" w:hAnsi="IRNazanin" w:eastAsia="IRNazanin" w:cs="IRNazanin"/>
          <w:lang w:bidi="fa-IR"/>
          <w:color w:val="111111"/>
          <w:sz w:val="28"/>
          <w:szCs w:val="28"/>
          <w:rtl/>
        </w:rPr>
        <w:t xml:space="preserve">نسخ، کا:صادق بن رسول، تا: 1184 ه- قرية هزار مرد ناقصة الأوّل؛ 21 ق (21-1الف)،</w:t>
      </w:r>
    </w:p>
    <w:p>
      <w:pPr>
        <w:pStyle w:val="BookText"/>
      </w:pPr>
      <w:r>
        <w:rPr>
          <w:rFonts w:ascii="IRNazanin" w:hAnsi="IRNazanin" w:eastAsia="IRNazanin" w:cs="IRNazanin"/>
          <w:lang w:bidi="fa-IR"/>
          <w:color w:val="111111"/>
          <w:sz w:val="28"/>
          <w:szCs w:val="28"/>
          <w:rtl/>
        </w:rPr>
        <w:t xml:space="preserve">16س، 17/5*21/5سم [المورد : 22-287]</w:t>
      </w:r>
    </w:p>
    <w:p>
      <w:pPr>
        <w:pStyle w:val="BookText"/>
      </w:pPr>
      <w:r>
        <w:rPr>
          <w:rFonts w:ascii="Amiri" w:hAnsi="Amiri" w:eastAsia="Amiri" w:cs="Amiri"/>
          <w:lang w:bidi="ar-SA"/>
          <w:color w:val="111111"/>
          <w:sz w:val="28"/>
          <w:szCs w:val="28"/>
          <w:rtl/>
        </w:rPr>
        <w:t xml:space="preserve">72508 .النجف الأشرف؛ مؤسسة كاشف الغطاء العامة؛ رقم المخطوط : 4844</w:t>
      </w:r>
    </w:p>
    <w:p>
      <w:pPr>
        <w:pStyle w:val="BookText"/>
      </w:pPr>
      <w:r>
        <w:rPr>
          <w:rFonts w:ascii="IRNazanin" w:hAnsi="IRNazanin" w:eastAsia="IRNazanin" w:cs="IRNazanin"/>
          <w:lang w:bidi="fa-IR"/>
          <w:color w:val="111111"/>
          <w:sz w:val="28"/>
          <w:szCs w:val="28"/>
          <w:rtl/>
        </w:rPr>
        <w:t xml:space="preserve">کا :مجهول، تا: 1272ه- 38 ص [ف: 1-454]</w:t>
      </w:r>
    </w:p>
    <w:p>
      <w:pPr>
        <w:pStyle w:val="BookText"/>
      </w:pPr>
      <w:r>
        <w:rPr>
          <w:rFonts w:ascii="Times New Roman" w:hAnsi="Times New Roman" w:eastAsia="Times New Roman" w:cs="Times New Roman"/>
          <w:lang w:val="en-US" w:bidi="en-US"/>
          <w:color w:val="111111"/>
          <w:sz w:val="28"/>
          <w:szCs w:val="28"/>
          <w:rtl/>
        </w:rPr>
        <w:t xml:space="preserve">72509.</w:t>
      </w:r>
    </w:p>
    <w:p>
      <w:pPr>
        <w:pStyle w:val="BookText"/>
      </w:pPr>
      <w:r>
        <w:rPr>
          <w:rFonts w:ascii="Amiri" w:hAnsi="Amiri" w:eastAsia="Amiri" w:cs="Amiri"/>
          <w:lang w:bidi="ar-SA"/>
          <w:color w:val="111111"/>
          <w:sz w:val="28"/>
          <w:szCs w:val="28"/>
          <w:rtl/>
        </w:rPr>
        <w:t xml:space="preserve">النجف الأشرف مكتبة الجزائري النجفي؛ رقم المخطوط دون الرقم</w:t>
      </w:r>
    </w:p>
    <w:p>
      <w:pPr>
        <w:pStyle w:val="BookText"/>
      </w:pPr>
      <w:r>
        <w:rPr>
          <w:rFonts w:ascii="Amiri" w:hAnsi="Amiri" w:eastAsia="Amiri" w:cs="Amiri"/>
          <w:lang w:bidi="ar-SA"/>
          <w:color w:val="111111"/>
          <w:sz w:val="28"/>
          <w:szCs w:val="28"/>
          <w:rtl/>
        </w:rPr>
        <w:t xml:space="preserve">كا :الشيخ أحمد، تا: 1339ه- [ف: 23]</w:t>
      </w:r>
    </w:p>
    <w:p>
      <w:pPr>
        <w:pStyle w:val="BookText"/>
      </w:pPr>
      <w:r>
        <w:rPr>
          <w:rFonts w:ascii="Amiri" w:hAnsi="Amiri" w:eastAsia="Amiri" w:cs="Amiri"/>
          <w:lang w:bidi="ar-SA"/>
          <w:color w:val="111111"/>
          <w:sz w:val="28"/>
          <w:szCs w:val="28"/>
          <w:rtl/>
        </w:rPr>
        <w:t xml:space="preserve">72510 .الموصل؛ المدرسة الرضوانية (في الأوقاف العامة)؛ رقم المخطوط: 10/12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47 ق ، 15*20سم [الأوقاف العامة-الموصل: 8-99]</w:t>
      </w:r>
    </w:p>
    <w:p>
      <w:pPr>
        <w:pStyle w:val="BookText"/>
      </w:pPr>
      <w:r>
        <w:rPr>
          <w:rFonts w:ascii="Amiri" w:hAnsi="Amiri" w:eastAsia="Amiri" w:cs="Amiri"/>
          <w:lang w:bidi="ar-SA"/>
          <w:color w:val="111111"/>
          <w:sz w:val="28"/>
          <w:szCs w:val="28"/>
          <w:rtl/>
        </w:rPr>
        <w:t xml:space="preserve">72511 .الموصل؛ المدرسة الأحمدية ( في الأوقاف العامة)؛ رقم المخطوط : 24/28/2</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کا :مجهول ،تا :مجهول ؛ 21*15سم [الأوقاف العامة الموصل: 5-242]</w:t>
      </w:r>
    </w:p>
    <w:p>
      <w:pPr>
        <w:pStyle w:val="BookText"/>
      </w:pPr>
      <w:r>
        <w:rPr>
          <w:rFonts w:ascii="Amiri" w:hAnsi="Amiri" w:eastAsia="Amiri" w:cs="Amiri"/>
          <w:lang w:bidi="ar-SA"/>
          <w:color w:val="111111"/>
          <w:sz w:val="28"/>
          <w:szCs w:val="28"/>
          <w:rtl/>
        </w:rPr>
        <w:t xml:space="preserve">72512 .الموصل ؛المدرسة الرضوانية (في الأوقاف العامة)؛ رقم المخطوط : 18/121/4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مجهول؛ 15*21سم [الأوقاف العامة - الموصل: 8-194]</w:t>
      </w:r>
    </w:p>
    <w:p>
      <w:pPr>
        <w:pStyle w:val="Heading2"/>
      </w:pPr>
      <w:bookmarkStart w:id="2175" w:name="_Toc1441"/>
      <w:r>
        <w:t>الوافية في نظم الشافية / صرف - عربي</w:t>
      </w:r>
      <w:bookmarkEnd w:id="2175"/>
    </w:p>
    <w:p>
      <w:pPr>
        <w:pStyle w:val="BookText"/>
      </w:pPr>
      <w:r>
        <w:rPr>
          <w:rFonts w:ascii="Amiri" w:hAnsi="Amiri" w:eastAsia="Amiri" w:cs="Amiri"/>
          <w:lang w:bidi="ar-SA"/>
          <w:color w:val="111111"/>
          <w:sz w:val="28"/>
          <w:szCs w:val="28"/>
          <w:rtl/>
        </w:rPr>
        <w:t xml:space="preserve">البيتوشي الكردي، عبد الله بن محمّد (1161 - 1221ه-)</w:t>
      </w:r>
    </w:p>
    <w:p>
      <w:pPr>
        <w:pStyle w:val="BookText"/>
      </w:pPr>
      <w:r>
        <w:rPr>
          <w:rFonts w:ascii="Times New Roman" w:hAnsi="Times New Roman" w:eastAsia="Times New Roman" w:cs="Times New Roman"/>
          <w:lang w:val="en-US" w:bidi="en-US"/>
          <w:color w:val="111111"/>
          <w:sz w:val="28"/>
          <w:szCs w:val="28"/>
          <w:rtl/>
        </w:rPr>
        <w:t xml:space="preserve">72513.</w:t>
      </w:r>
    </w:p>
    <w:p>
      <w:pPr>
        <w:pStyle w:val="BookText"/>
      </w:pPr>
      <w:r>
        <w:rPr>
          <w:rFonts w:ascii="Amiri" w:hAnsi="Amiri" w:eastAsia="Amiri" w:cs="Amiri"/>
          <w:lang w:bidi="ar-SA"/>
          <w:color w:val="111111"/>
          <w:sz w:val="28"/>
          <w:szCs w:val="28"/>
          <w:rtl/>
        </w:rPr>
        <w:t xml:space="preserve">الموصل ؛ المكتبة المركزية؛ رقم المخطوط : 150:</w:t>
      </w:r>
    </w:p>
    <w:p>
      <w:pPr>
        <w:pStyle w:val="BookText"/>
      </w:pPr>
      <w:r>
        <w:rPr>
          <w:rFonts w:ascii="IRNazanin" w:hAnsi="IRNazanin" w:eastAsia="IRNazanin" w:cs="IRNazanin"/>
          <w:lang w:bidi="fa-IR"/>
          <w:color w:val="111111"/>
          <w:sz w:val="28"/>
          <w:szCs w:val="28"/>
          <w:rtl/>
        </w:rPr>
        <w:t xml:space="preserve">کا :مجهول، تا: 1272ه- [مجلة المجمع العلمي العراقي: مجلد 15-317]</w:t>
      </w:r>
    </w:p>
    <w:p>
      <w:pPr>
        <w:pStyle w:val="Heading2"/>
      </w:pPr>
      <w:bookmarkStart w:id="2176" w:name="_Toc1442"/>
      <w:r>
        <w:t>الوافية الكافية في نظم الشافية / صرف، شعر - عربي</w:t>
      </w:r>
      <w:bookmarkEnd w:id="2176"/>
    </w:p>
    <w:p>
      <w:pPr>
        <w:pStyle w:val="BookText"/>
      </w:pPr>
      <w:r>
        <w:rPr>
          <w:rFonts w:ascii="Amiri" w:hAnsi="Amiri" w:eastAsia="Amiri" w:cs="Amiri"/>
          <w:lang w:bidi="ar-SA"/>
          <w:color w:val="111111"/>
          <w:sz w:val="28"/>
          <w:szCs w:val="28"/>
          <w:rtl/>
        </w:rPr>
        <w:t xml:space="preserve">المرتبط: الشافية في الصرف ابن الحاجب عثمان بن عمر (646-570)</w:t>
      </w:r>
    </w:p>
    <w:p>
      <w:pPr>
        <w:pStyle w:val="BookText"/>
      </w:pPr>
      <w:r>
        <w:rPr>
          <w:rFonts w:ascii="Amiri" w:hAnsi="Amiri" w:eastAsia="Amiri" w:cs="Amiri"/>
          <w:lang w:bidi="ar-SA"/>
          <w:color w:val="111111"/>
          <w:sz w:val="28"/>
          <w:szCs w:val="28"/>
          <w:rtl/>
        </w:rPr>
        <w:t xml:space="preserve">تاريخ التأليف: 1110ه-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575" w:name="pg8072_50281"/>
    <w:bookmarkEnd w:id="575"/>
    <w:p>
      <w:pPr>
        <w:pStyle w:val="BookText"/>
      </w:pPr>
      <w:r>
        <w:rPr>
          <w:rFonts w:ascii="Times New Roman" w:hAnsi="Times New Roman" w:eastAsia="Times New Roman" w:cs="Times New Roman"/>
          <w:lang w:val="en-US" w:bidi="en-US"/>
          <w:color w:val="111111"/>
          <w:sz w:val="28"/>
          <w:szCs w:val="28"/>
          <w:rtl/>
        </w:rPr>
        <w:t xml:space="preserve">72514.</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المخطوط:18/86/2</w:t>
      </w:r>
    </w:p>
    <w:p>
      <w:pPr>
        <w:pStyle w:val="BookText"/>
      </w:pPr>
      <w:r>
        <w:rPr>
          <w:rFonts w:ascii="Amiri" w:hAnsi="Amiri" w:eastAsia="Amiri" w:cs="Amiri"/>
          <w:lang w:bidi="ar-SA"/>
          <w:color w:val="111111"/>
          <w:sz w:val="28"/>
          <w:szCs w:val="28"/>
          <w:rtl/>
        </w:rPr>
        <w:t xml:space="preserve">أوّلها :حمداً لأهل الحمد فياض النعم *** ما دام مقدار العلوم في العظم؛ آخرها :واختم النظم بحمد المبدي *** مؤرخاً: ختامه بحمدي</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8-162]</w:t>
      </w:r>
    </w:p>
    <w:p>
      <w:pPr>
        <w:pStyle w:val="Heading2"/>
      </w:pPr>
      <w:bookmarkStart w:id="2177" w:name="_Toc1443"/>
      <w:r>
        <w:t>الوافي في حلّ الكافي / - عربي</w:t>
      </w:r>
      <w:bookmarkEnd w:id="2177"/>
    </w:p>
    <w:p>
      <w:pPr>
        <w:pStyle w:val="BookText"/>
      </w:pPr>
      <w:r>
        <w:rPr>
          <w:rFonts w:ascii="Amiri" w:hAnsi="Amiri" w:eastAsia="Amiri" w:cs="Amiri"/>
          <w:lang w:bidi="ar-SA"/>
          <w:color w:val="111111"/>
          <w:sz w:val="28"/>
          <w:szCs w:val="28"/>
          <w:rtl/>
        </w:rPr>
        <w:t xml:space="preserve">72515 . النجف الأشرف؛ تركة محمّد السماوي؛ رقم المخطوط: 213</w:t>
      </w:r>
    </w:p>
    <w:p>
      <w:pPr>
        <w:pStyle w:val="BookText"/>
      </w:pPr>
      <w:r>
        <w:rPr>
          <w:rFonts w:ascii="IRNazanin" w:hAnsi="IRNazanin" w:eastAsia="IRNazanin" w:cs="IRNazanin"/>
          <w:lang w:bidi="fa-IR"/>
          <w:color w:val="111111"/>
          <w:sz w:val="28"/>
          <w:szCs w:val="28"/>
          <w:rtl/>
        </w:rPr>
        <w:t xml:space="preserve">کا :مجهول، تا: 1004ه- العمري [ معهد المخطوطات العربية: 4 جزء 2-226]</w:t>
      </w:r>
    </w:p>
    <w:p>
      <w:pPr>
        <w:pStyle w:val="Heading2"/>
      </w:pPr>
      <w:bookmarkStart w:id="2178" w:name="_Toc1444"/>
      <w:r>
        <w:t>الوافي في شرح العروض والقوافي / عروض وقافية - عربي</w:t>
      </w:r>
      <w:bookmarkEnd w:id="2178"/>
    </w:p>
    <w:p>
      <w:pPr>
        <w:pStyle w:val="BookText"/>
      </w:pPr>
      <w:r>
        <w:rPr>
          <w:rFonts w:ascii="Amiri" w:hAnsi="Amiri" w:eastAsia="Amiri" w:cs="Amiri"/>
          <w:lang w:bidi="ar-SA"/>
          <w:color w:val="111111"/>
          <w:sz w:val="28"/>
          <w:szCs w:val="28"/>
          <w:rtl/>
        </w:rPr>
        <w:t xml:space="preserve">72516 .النجف الأشرف؛ مؤسسة كاشف الغطاء العامة؛ رقم المخطوط : 563</w:t>
      </w:r>
    </w:p>
    <w:p>
      <w:pPr>
        <w:pStyle w:val="BookText"/>
      </w:pPr>
      <w:r>
        <w:rPr>
          <w:rFonts w:ascii="IRNazanin" w:hAnsi="IRNazanin" w:eastAsia="IRNazanin" w:cs="IRNazanin"/>
          <w:lang w:bidi="fa-IR"/>
          <w:color w:val="111111"/>
          <w:sz w:val="28"/>
          <w:szCs w:val="28"/>
          <w:rtl/>
        </w:rPr>
        <w:t xml:space="preserve">کا: مجهول، تا: مجهول؛ ناقصة: الآخر؛ 42 ص [ف: 1-454]</w:t>
      </w:r>
    </w:p>
    <w:p>
      <w:pPr>
        <w:pStyle w:val="BookText"/>
      </w:pPr>
      <w:r>
        <w:rPr>
          <w:rFonts w:ascii="Amiri" w:hAnsi="Amiri" w:eastAsia="Amiri" w:cs="Amiri"/>
          <w:lang w:bidi="ar-SA"/>
          <w:color w:val="111111"/>
          <w:sz w:val="28"/>
          <w:szCs w:val="28"/>
          <w:rtl/>
        </w:rPr>
        <w:t xml:space="preserve">الوافي في شرح الوافية ( حاشية وافية الأصول</w:t>
      </w:r>
    </w:p>
    <w:p>
      <w:pPr>
        <w:pStyle w:val="Heading2"/>
      </w:pPr>
      <w:bookmarkStart w:id="2179" w:name="_Toc1445"/>
      <w:r>
        <w:t>الوافي في شرح الوافية / أصول الفقه - عربي</w:t>
      </w:r>
      <w:bookmarkEnd w:id="2179"/>
    </w:p>
    <w:p>
      <w:pPr>
        <w:pStyle w:val="BookText"/>
      </w:pPr>
      <w:r>
        <w:rPr>
          <w:rFonts w:ascii="Amiri" w:hAnsi="Amiri" w:eastAsia="Amiri" w:cs="Amiri"/>
          <w:lang w:bidi="ar-SA"/>
          <w:color w:val="111111"/>
          <w:sz w:val="28"/>
          <w:szCs w:val="28"/>
          <w:rtl/>
        </w:rPr>
        <w:t xml:space="preserve">الأعرجي، محسن بن حسن (1130- 1227 ه- )</w:t>
      </w:r>
    </w:p>
    <w:p>
      <w:pPr>
        <w:pStyle w:val="BookText"/>
      </w:pPr>
      <w:r>
        <w:rPr>
          <w:rFonts w:ascii="Amiri" w:hAnsi="Amiri" w:eastAsia="Amiri" w:cs="Amiri"/>
          <w:lang w:bidi="ar-SA"/>
          <w:color w:val="111111"/>
          <w:sz w:val="28"/>
          <w:szCs w:val="28"/>
          <w:rtl/>
        </w:rPr>
        <w:t xml:space="preserve">المرتبط :وافية الأصول = مختصر الأصول = الوافية في الأصول التوني، عبد الله بن محمّد (-</w:t>
      </w:r>
    </w:p>
    <w:p>
      <w:pPr>
        <w:pStyle w:val="BookText"/>
      </w:pPr>
      <w:r>
        <w:rPr>
          <w:rFonts w:ascii="IRNazanin" w:hAnsi="IRNazanin" w:eastAsia="IRNazanin" w:cs="IRNazanin"/>
          <w:lang w:bidi="fa-IR"/>
          <w:color w:val="111111"/>
          <w:sz w:val="28"/>
          <w:szCs w:val="28"/>
          <w:rtl/>
        </w:rPr>
        <w:t xml:space="preserve">1071ه-)</w:t>
      </w:r>
    </w:p>
    <w:p>
      <w:pPr>
        <w:pStyle w:val="BookText"/>
      </w:pPr>
      <w:r>
        <w:rPr>
          <w:rFonts w:ascii="Amiri" w:hAnsi="Amiri" w:eastAsia="Amiri" w:cs="Amiri"/>
          <w:lang w:bidi="ar-SA"/>
          <w:color w:val="111111"/>
          <w:sz w:val="28"/>
          <w:szCs w:val="28"/>
          <w:rtl/>
        </w:rPr>
        <w:t xml:space="preserve">تاريخ التأليف اواخر رجب 1196ه- محل التأليف: النجف الأشرف</w:t>
      </w:r>
    </w:p>
    <w:p>
      <w:pPr>
        <w:pStyle w:val="BookText"/>
      </w:pPr>
      <w:r>
        <w:rPr>
          <w:rFonts w:ascii="Amiri" w:hAnsi="Amiri" w:eastAsia="Amiri" w:cs="Amiri"/>
          <w:lang w:bidi="ar-SA"/>
          <w:color w:val="111111"/>
          <w:sz w:val="28"/>
          <w:szCs w:val="28"/>
          <w:rtl/>
        </w:rPr>
        <w:t xml:space="preserve">أوّله :الحمد الله الواهب المنان متبع الإحسان بالإحسان الذي خلق الإنسان وعلمه البيان وخص هذه الأمة من بين الأمم بالاجتهاد ... أما بعد فيقول العبد الفقير إلى الله الغني محسن بن الحسن الحسيني الاعرجي</w:t>
      </w:r>
    </w:p>
    <w:p>
      <w:pPr>
        <w:pStyle w:val="BookText"/>
      </w:pPr>
      <w:r>
        <w:rPr>
          <w:rFonts w:ascii="IRNazanin" w:hAnsi="IRNazanin" w:eastAsia="IRNazanin" w:cs="IRNazanin"/>
          <w:lang w:bidi="fa-IR"/>
          <w:color w:val="111111"/>
          <w:sz w:val="28"/>
          <w:szCs w:val="28"/>
          <w:rtl/>
        </w:rPr>
        <w:t xml:space="preserve">آخره :قوله و علیک اه قد مر في المرجحات الإشارة إلى ما يرجع إلى المنصوص فارجع إليه وإليه ...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المرجع في الأمور كلها وهو حسبنا ونعم الوكيل نعم المولى ونعم النصير والحمد لله أولاً وآخراً</w:t>
      </w:r>
    </w:p>
    <w:p>
      <w:pPr>
        <w:pStyle w:val="BookText"/>
      </w:pPr>
      <w:r>
        <w:rPr>
          <w:rFonts w:ascii="Amiri" w:hAnsi="Amiri" w:eastAsia="Amiri" w:cs="Amiri"/>
          <w:lang w:bidi="ar-SA"/>
          <w:color w:val="111111"/>
          <w:sz w:val="28"/>
          <w:szCs w:val="28"/>
          <w:rtl/>
        </w:rPr>
        <w:t xml:space="preserve">وظاهراً وباطناً.</w:t>
      </w:r>
    </w:p>
    <w:p>
      <w:pPr>
        <w:pStyle w:val="BookText"/>
      </w:pPr>
      <w:r>
        <w:rPr>
          <w:rFonts w:ascii="Amiri" w:hAnsi="Amiri" w:eastAsia="Amiri" w:cs="Amiri"/>
          <w:lang w:bidi="ar-SA"/>
          <w:color w:val="111111"/>
          <w:sz w:val="28"/>
          <w:szCs w:val="28"/>
          <w:rtl/>
        </w:rPr>
        <w:t xml:space="preserve">فنخا :34 12-185 (39 نسخة)]</w:t>
      </w:r>
    </w:p>
    <w:p>
      <w:pPr>
        <w:pStyle w:val="BookText"/>
      </w:pPr>
      <w:r>
        <w:rPr>
          <w:rFonts w:ascii="Amiri" w:hAnsi="Amiri" w:eastAsia="Amiri" w:cs="Amiri"/>
          <w:lang w:bidi="ar-SA"/>
          <w:color w:val="111111"/>
          <w:sz w:val="28"/>
          <w:szCs w:val="28"/>
          <w:rtl/>
        </w:rPr>
        <w:t xml:space="preserve">72517 .النجف الأشرف ؛مكتبة آية الله الحكيم العامة؛ رقم المخطوط: دون الرقم</w:t>
      </w:r>
    </w:p>
    <w:p>
      <w:pPr>
        <w:pStyle w:val="BookText"/>
      </w:pPr>
      <w:r>
        <w:rPr>
          <w:rFonts w:ascii="IRNazanin" w:hAnsi="IRNazanin" w:eastAsia="IRNazanin" w:cs="IRNazanin"/>
          <w:lang w:bidi="fa-IR"/>
          <w:color w:val="111111"/>
          <w:sz w:val="28"/>
          <w:szCs w:val="28"/>
          <w:rtl/>
        </w:rPr>
        <w:t xml:space="preserve">کاتب = مؤلف، تا: 1196ه-؛ 225 ص 29*20سم [معجم المخطوطات النجفية: 936]</w:t>
      </w:r>
    </w:p>
    <w:p>
      <w:pPr>
        <w:pStyle w:val="BookText"/>
      </w:pPr>
      <w:r>
        <w:rPr>
          <w:rFonts w:ascii="Times New Roman" w:hAnsi="Times New Roman" w:eastAsia="Times New Roman" w:cs="Times New Roman"/>
          <w:lang w:val="en-US" w:bidi="en-US"/>
          <w:color w:val="111111"/>
          <w:sz w:val="28"/>
          <w:szCs w:val="28"/>
          <w:rtl/>
        </w:rPr>
        <w:t xml:space="preserve">72518.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413</w:t>
      </w:r>
    </w:p>
    <w:p>
      <w:pPr>
        <w:pStyle w:val="BookText"/>
      </w:pPr>
      <w:r>
        <w:rPr>
          <w:rFonts w:ascii="Amiri" w:hAnsi="Amiri" w:eastAsia="Amiri" w:cs="Amiri"/>
          <w:lang w:bidi="ar-SA"/>
          <w:color w:val="111111"/>
          <w:sz w:val="28"/>
          <w:szCs w:val="28"/>
          <w:rtl/>
        </w:rPr>
        <w:t xml:space="preserve">نسخة في مباحث الدليل الفصلي إلى مباحث مقدمة الواجب؛</w:t>
      </w:r>
    </w:p>
    <w:p>
      <w:pPr>
        <w:pStyle w:val="BookText"/>
      </w:pPr>
      <w:r>
        <w:rPr>
          <w:rFonts w:ascii="IRNazanin" w:hAnsi="IRNazanin" w:eastAsia="IRNazanin" w:cs="IRNazanin"/>
          <w:lang w:bidi="fa-IR"/>
          <w:color w:val="111111"/>
          <w:sz w:val="28"/>
          <w:szCs w:val="28"/>
          <w:rtl/>
        </w:rPr>
        <w:t xml:space="preserve">کاتب = مؤلف، تا :مجهول ؛ 86 [ف: 4-522]</w:t>
      </w:r>
    </w:p>
    <w:p>
      <w:pPr>
        <w:pStyle w:val="BookText"/>
      </w:pPr>
      <w:r>
        <w:rPr>
          <w:rFonts w:ascii="Times New Roman" w:hAnsi="Times New Roman" w:eastAsia="Times New Roman" w:cs="Times New Roman"/>
          <w:lang w:val="en-US" w:bidi="en-US"/>
          <w:color w:val="111111"/>
          <w:sz w:val="28"/>
          <w:szCs w:val="28"/>
          <w:rtl/>
        </w:rPr>
        <w:t xml:space="preserve">72519.</w:t>
      </w:r>
    </w:p>
    <w:p>
      <w:pPr>
        <w:pStyle w:val="BookText"/>
      </w:pPr>
      <w:r>
        <w:rPr>
          <w:rFonts w:ascii="Amiri" w:hAnsi="Amiri" w:eastAsia="Amiri" w:cs="Amiri"/>
          <w:lang w:bidi="ar-SA"/>
          <w:color w:val="111111"/>
          <w:sz w:val="28"/>
          <w:szCs w:val="28"/>
          <w:rtl/>
        </w:rPr>
        <w:t xml:space="preserve">العمارة ؛خزانة ضياء شكارة؛ رقم المخطوط : 81</w:t>
      </w:r>
    </w:p>
    <w:p>
      <w:pPr>
        <w:pStyle w:val="BookText"/>
      </w:pPr>
      <w:r>
        <w:rPr>
          <w:rFonts w:ascii="IRNazanin" w:hAnsi="IRNazanin" w:eastAsia="IRNazanin" w:cs="IRNazanin"/>
          <w:lang w:bidi="fa-IR"/>
          <w:color w:val="111111"/>
          <w:sz w:val="28"/>
          <w:szCs w:val="28"/>
          <w:rtl/>
        </w:rPr>
        <w:t xml:space="preserve">کا :بهاءالدین بن أحمد المدعو بمحسن بن علي المدعو بزين العابدين بن محمّد قاسم بن يوسف بن موسى بن محيي الدين الحلي الأسدي المتصل نسبه حبيب بن مظاهر شهید کربلاء ،تا: ذي الحجة 1196ه-</w:t>
      </w:r>
    </w:p>
    <w:p>
      <w:pPr>
        <w:pStyle w:val="BookText"/>
      </w:pPr>
      <w:r>
        <w:rPr>
          <w:rFonts w:ascii="Amiri" w:hAnsi="Amiri" w:eastAsia="Amiri" w:cs="Amiri"/>
          <w:lang w:bidi="ar-SA"/>
          <w:color w:val="111111"/>
          <w:sz w:val="28"/>
          <w:szCs w:val="28"/>
          <w:rtl/>
        </w:rPr>
        <w:t xml:space="preserve">النجف الأشرف [معهد المخطوطات العربية:</w:t>
      </w:r>
    </w:p>
    <w:p>
      <w:pPr>
        <w:pStyle w:val="BookText"/>
      </w:pPr>
      <w:r>
        <w:rPr>
          <w:rFonts w:ascii="IRNazanin" w:hAnsi="IRNazanin" w:eastAsia="IRNazanin" w:cs="IRNazanin"/>
          <w:lang w:bidi="fa-IR"/>
          <w:color w:val="111111"/>
          <w:sz w:val="28"/>
          <w:szCs w:val="28"/>
          <w:rtl/>
        </w:rPr>
        <w:t xml:space="preserve">4 جزء 2-206]</w:t>
      </w:r>
    </w:p>
    <w:p>
      <w:pPr>
        <w:pStyle w:val="BookText"/>
      </w:pPr>
      <w:r>
        <w:rPr>
          <w:rFonts w:ascii="Amiri" w:hAnsi="Amiri" w:eastAsia="Amiri" w:cs="Amiri"/>
          <w:lang w:bidi="ar-SA"/>
          <w:color w:val="111111"/>
          <w:sz w:val="28"/>
          <w:szCs w:val="28"/>
          <w:rtl/>
        </w:rPr>
        <w:t xml:space="preserve">72520 . النجف الأشرف؛ مؤسسة كاشف الغطاء العامة؛ رقم المخطوط : 644</w:t>
      </w:r>
    </w:p>
    <w:p>
      <w:pPr>
        <w:pStyle w:val="BookText"/>
      </w:pPr>
      <w:r>
        <w:rPr>
          <w:rFonts w:ascii="IRNazanin" w:hAnsi="IRNazanin" w:eastAsia="IRNazanin" w:cs="IRNazanin"/>
          <w:lang w:bidi="fa-IR"/>
          <w:color w:val="111111"/>
          <w:sz w:val="28"/>
          <w:szCs w:val="28"/>
          <w:rtl/>
        </w:rPr>
        <w:t xml:space="preserve">کا:محمّد علي بن محمّد باقر الإصفهاني، تا: 1207ه- 308 ص [ف: 1-255]</w:t>
      </w:r>
    </w:p>
    <w:p>
      <w:pPr>
        <w:pStyle w:val="BookText"/>
      </w:pPr>
      <w:r>
        <w:rPr>
          <w:rFonts w:ascii="Amiri" w:hAnsi="Amiri" w:eastAsia="Amiri" w:cs="Amiri"/>
          <w:lang w:bidi="ar-SA"/>
          <w:color w:val="111111"/>
          <w:sz w:val="28"/>
          <w:szCs w:val="28"/>
          <w:rtl/>
        </w:rPr>
        <w:t xml:space="preserve">72521 . النجف الأشرف؛ مؤسسة كاشف الغطاء العامة؛ رقم المخطوط : 2437</w:t>
      </w:r>
    </w:p>
    <w:p>
      <w:pPr>
        <w:pStyle w:val="BookText"/>
      </w:pPr>
      <w:r>
        <w:rPr>
          <w:rFonts w:ascii="Amiri" w:hAnsi="Amiri" w:eastAsia="Amiri" w:cs="Amiri"/>
          <w:lang w:bidi="ar-SA"/>
          <w:color w:val="111111"/>
          <w:sz w:val="28"/>
          <w:szCs w:val="28"/>
          <w:rtl/>
        </w:rPr>
        <w:t xml:space="preserve">كا :عبد الحسين بن امر الله الاصطهباناتي، تا: 1235 ه- كربلاء؛ 525ص [ف: 1-255]</w:t>
      </w:r>
    </w:p>
    <w:p>
      <w:pPr>
        <w:pStyle w:val="BookText"/>
      </w:pPr>
      <w:r>
        <w:rPr>
          <w:rFonts w:ascii="Amiri" w:hAnsi="Amiri" w:eastAsia="Amiri" w:cs="Amiri"/>
          <w:lang w:bidi="ar-SA"/>
          <w:color w:val="111111"/>
          <w:sz w:val="28"/>
          <w:szCs w:val="28"/>
          <w:rtl/>
        </w:rPr>
        <w:t xml:space="preserve">72522 .بغداد؛ محفوظ حسين علي (دكتور)؛ رقم المخطوط : 161</w:t>
      </w:r>
    </w:p>
    <w:p>
      <w:pPr>
        <w:pStyle w:val="BookText"/>
      </w:pPr>
      <w:r>
        <w:rPr>
          <w:rFonts w:ascii="IRNazanin" w:hAnsi="IRNazanin" w:eastAsia="IRNazanin" w:cs="IRNazanin"/>
          <w:lang w:bidi="fa-IR"/>
          <w:color w:val="111111"/>
          <w:sz w:val="28"/>
          <w:szCs w:val="28"/>
          <w:rtl/>
        </w:rPr>
        <w:t xml:space="preserve">کا :مجهول، تا: 1236ه- [ معهد المخطوطات العربية: 6-34]</w:t>
      </w:r>
    </w:p>
    <w:p>
      <w:pPr>
        <w:pStyle w:val="BookText"/>
      </w:pPr>
      <w:r>
        <w:rPr>
          <w:rFonts w:ascii="Amiri" w:hAnsi="Amiri" w:eastAsia="Amiri" w:cs="Amiri"/>
          <w:lang w:bidi="ar-SA"/>
          <w:color w:val="111111"/>
          <w:sz w:val="28"/>
          <w:szCs w:val="28"/>
          <w:rtl/>
        </w:rPr>
        <w:t xml:space="preserve">72523 . النجف الأشرف؛ مؤسسة كاشف الغطاء العامة؛ رقم المخطوط: 119</w:t>
      </w:r>
    </w:p>
    <w:p>
      <w:pPr>
        <w:pStyle w:val="BookText"/>
      </w:pPr>
      <w:r>
        <w:rPr>
          <w:rFonts w:ascii="Amiri" w:hAnsi="Amiri" w:eastAsia="Amiri" w:cs="Amiri"/>
          <w:lang w:bidi="ar-SA"/>
          <w:color w:val="111111"/>
          <w:sz w:val="28"/>
          <w:szCs w:val="28"/>
          <w:rtl/>
        </w:rPr>
        <w:t xml:space="preserve">كا: علي بن محمّد المجفي، تا: 1236ه- 615ق [ف: 1-255]</w:t>
      </w:r>
    </w:p>
    <w:p>
      <w:pPr>
        <w:pStyle w:val="BookText"/>
      </w:pPr>
      <w:r>
        <w:rPr>
          <w:rFonts w:ascii="Times New Roman" w:hAnsi="Times New Roman" w:eastAsia="Times New Roman" w:cs="Times New Roman"/>
          <w:lang w:val="en-US" w:bidi="en-US"/>
          <w:color w:val="111111"/>
          <w:sz w:val="28"/>
          <w:szCs w:val="28"/>
          <w:rtl/>
        </w:rPr>
        <w:t xml:space="preserve">72524.</w:t>
      </w:r>
    </w:p>
    <w:p>
      <w:pPr>
        <w:pStyle w:val="BookText"/>
      </w:pPr>
      <w:r>
        <w:rPr>
          <w:rFonts w:ascii="Amiri" w:hAnsi="Amiri" w:eastAsia="Amiri" w:cs="Amiri"/>
          <w:lang w:bidi="ar-SA"/>
          <w:color w:val="111111"/>
          <w:sz w:val="28"/>
          <w:szCs w:val="28"/>
          <w:rtl/>
        </w:rPr>
        <w:t xml:space="preserve">الكاظمية؛ جامعة مدينة العلم؛ رقم المخطوط : 7/49</w:t>
      </w:r>
    </w:p>
    <w:p>
      <w:pPr>
        <w:pStyle w:val="BookText"/>
      </w:pPr>
      <w:r>
        <w:rPr>
          <w:rFonts w:ascii="IRNazanin" w:hAnsi="IRNazanin" w:eastAsia="IRNazanin" w:cs="IRNazanin"/>
          <w:lang w:bidi="fa-IR"/>
          <w:color w:val="111111"/>
          <w:sz w:val="28"/>
          <w:szCs w:val="28"/>
          <w:rtl/>
        </w:rPr>
        <w:t xml:space="preserve">أوّلها :مطابق؛ آخرها: الخمس المشروطة فى الرواية نجز الجزء الأوّل من هذا التعليق ويتلوه الجزء الثاني في الأدلة العقلية. الجزء الأوّل؛ كا: علي بن السلطان البيدگلي تا: 1240ه- كربلاء؛ 28*21سم [ف: 163]</w:t>
      </w:r>
    </w:p>
    <w:p>
      <w:pPr>
        <w:pStyle w:val="BookText"/>
      </w:pPr>
      <w:r>
        <w:rPr>
          <w:rFonts w:ascii="Amiri" w:hAnsi="Amiri" w:eastAsia="Amiri" w:cs="Amiri"/>
          <w:lang w:bidi="ar-SA"/>
          <w:color w:val="111111"/>
          <w:sz w:val="28"/>
          <w:szCs w:val="28"/>
          <w:rtl/>
        </w:rPr>
        <w:t xml:space="preserve">72525 . النجف الأشرف؛ مكتبة الإمام أمير المؤمنين العامة؛ رقم المخطوط: 177</w:t>
      </w:r>
    </w:p>
    <w:p>
      <w:pPr>
        <w:pStyle w:val="BookText"/>
      </w:pPr>
      <w:r>
        <w:rPr>
          <w:rFonts w:ascii="IRNazanin" w:hAnsi="IRNazanin" w:eastAsia="IRNazanin" w:cs="IRNazanin"/>
          <w:lang w:bidi="fa-IR"/>
          <w:color w:val="111111"/>
          <w:sz w:val="28"/>
          <w:szCs w:val="28"/>
          <w:rtl/>
        </w:rPr>
        <w:t xml:space="preserve">کا:مجهول، تا :1243ه- [ معجم المخطوطات النجفية : 935]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72526 .النجف الأشرف؛ مكتبة الإمام أمير المؤمنين العامة؛ رقم المخطوط : 2274</w:t>
      </w:r>
    </w:p>
    <w:p>
      <w:pPr>
        <w:pStyle w:val="BookText"/>
      </w:pPr>
      <w:r>
        <w:rPr>
          <w:rFonts w:ascii="IRNazanin" w:hAnsi="IRNazanin" w:eastAsia="IRNazanin" w:cs="IRNazanin"/>
          <w:lang w:bidi="fa-IR"/>
          <w:color w:val="111111"/>
          <w:sz w:val="28"/>
          <w:szCs w:val="28"/>
          <w:rtl/>
        </w:rPr>
        <w:t xml:space="preserve">نسخ ،کا :مجهول، تا: 27 جمادى الآخر 1243ه- 33 ق [ف: 4-522]</w:t>
      </w:r>
    </w:p>
    <w:p>
      <w:pPr>
        <w:pStyle w:val="BookText"/>
      </w:pPr>
      <w:r>
        <w:rPr>
          <w:rFonts w:ascii="Amiri" w:hAnsi="Amiri" w:eastAsia="Amiri" w:cs="Amiri"/>
          <w:lang w:bidi="ar-SA"/>
          <w:color w:val="111111"/>
          <w:sz w:val="28"/>
          <w:szCs w:val="28"/>
          <w:rtl/>
        </w:rPr>
        <w:t xml:space="preserve">72527 .بغداد؛ مركز البحوث والدراسات؛ رقم المخطوط: 2252251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1244ه- 236 ص [(مصورات) - ف:</w:t>
      </w:r>
    </w:p>
    <w:p>
      <w:pPr>
        <w:pStyle w:val="BookText"/>
      </w:pPr>
      <w:r>
        <w:rPr>
          <w:rFonts w:ascii="Times New Roman" w:hAnsi="Times New Roman" w:eastAsia="Times New Roman" w:cs="Times New Roman"/>
          <w:lang w:val="en-US" w:bidi="en-US"/>
          <w:color w:val="111111"/>
          <w:sz w:val="28"/>
          <w:szCs w:val="28"/>
          <w:rtl/>
        </w:rPr>
        <w:t xml:space="preserve">260 ]</w:t>
      </w:r>
    </w:p>
    <w:p>
      <w:pPr>
        <w:pStyle w:val="BookText"/>
      </w:pPr>
      <w:r>
        <w:rPr>
          <w:rFonts w:ascii="Amiri" w:hAnsi="Amiri" w:eastAsia="Amiri" w:cs="Amiri"/>
          <w:lang w:bidi="ar-SA"/>
          <w:color w:val="111111"/>
          <w:sz w:val="28"/>
          <w:szCs w:val="28"/>
          <w:rtl/>
        </w:rPr>
        <w:t xml:space="preserve">72528 .النجف الأشرف ؛مكتبة الإمام أمير المؤمنين العامة؛ رقم المخطوط : 384</w:t>
      </w:r>
    </w:p>
    <w:p>
      <w:pPr>
        <w:pStyle w:val="BookText"/>
      </w:pPr>
      <w:r>
        <w:rPr>
          <w:rFonts w:ascii="Amiri" w:hAnsi="Amiri" w:eastAsia="Amiri" w:cs="Amiri"/>
          <w:lang w:bidi="ar-SA"/>
          <w:color w:val="111111"/>
          <w:sz w:val="28"/>
          <w:szCs w:val="28"/>
          <w:rtl/>
        </w:rPr>
        <w:t xml:space="preserve">الجزء الأوّل؛ كا: مجهول ،تا: 3 رجب 1258ه-، 174ق [ف: 4-522]</w:t>
      </w:r>
    </w:p>
    <w:p>
      <w:pPr>
        <w:pStyle w:val="BookText"/>
      </w:pPr>
      <w:r>
        <w:rPr>
          <w:rFonts w:ascii="Amiri" w:hAnsi="Amiri" w:eastAsia="Amiri" w:cs="Amiri"/>
          <w:lang w:bidi="ar-SA"/>
          <w:color w:val="111111"/>
          <w:sz w:val="28"/>
          <w:szCs w:val="28"/>
          <w:rtl/>
        </w:rPr>
        <w:t xml:space="preserve">72529 . النجف الأشرف؛ مكتبة الإمام أمير المؤمنين العامة؛ رقم المخطوط :173</w:t>
      </w:r>
    </w:p>
    <w:p>
      <w:pPr>
        <w:pStyle w:val="BookText"/>
      </w:pPr>
      <w:r>
        <w:rPr>
          <w:rFonts w:ascii="Amiri" w:hAnsi="Amiri" w:eastAsia="Amiri" w:cs="Amiri"/>
          <w:lang w:bidi="ar-SA"/>
          <w:color w:val="111111"/>
          <w:sz w:val="28"/>
          <w:szCs w:val="28"/>
          <w:rtl/>
        </w:rPr>
        <w:t xml:space="preserve">كا: إبراهيم بن جعفر ،تا: 1269ه- [ معجم المخطوطات النجفية: 934]</w:t>
      </w:r>
    </w:p>
    <w:p>
      <w:pPr>
        <w:pStyle w:val="BookText"/>
      </w:pPr>
      <w:r>
        <w:rPr>
          <w:rFonts w:ascii="Amiri" w:hAnsi="Amiri" w:eastAsia="Amiri" w:cs="Amiri"/>
          <w:lang w:bidi="ar-SA"/>
          <w:color w:val="111111"/>
          <w:sz w:val="28"/>
          <w:szCs w:val="28"/>
          <w:rtl/>
        </w:rPr>
        <w:t xml:space="preserve">72530 . النجف الأشرف ؛ مكتبة آية الله الحكيم العامة؛ رقم المخطوط : 295</w:t>
      </w:r>
    </w:p>
    <w:p>
      <w:pPr>
        <w:pStyle w:val="BookText"/>
      </w:pPr>
      <w:r>
        <w:rPr>
          <w:rFonts w:ascii="Amiri" w:hAnsi="Amiri" w:eastAsia="Amiri" w:cs="Amiri"/>
          <w:lang w:bidi="ar-SA"/>
          <w:color w:val="111111"/>
          <w:sz w:val="28"/>
          <w:szCs w:val="28"/>
          <w:rtl/>
        </w:rPr>
        <w:t xml:space="preserve">بداية الكتاب - الجرح والتعديل ؛كا :محمّد بن السعيد علي الكيشواني، تا: 1272ه- 291 ص 24 س، 21*15سم [معجم المخطوطات النجفية: 526]</w:t>
      </w:r>
    </w:p>
    <w:p>
      <w:pPr>
        <w:pStyle w:val="BookText"/>
      </w:pPr>
      <w:r>
        <w:rPr>
          <w:rFonts w:ascii="Amiri" w:hAnsi="Amiri" w:eastAsia="Amiri" w:cs="Amiri"/>
          <w:lang w:bidi="ar-SA"/>
          <w:color w:val="111111"/>
          <w:sz w:val="28"/>
          <w:szCs w:val="28"/>
          <w:rtl/>
        </w:rPr>
        <w:t xml:space="preserve">72531 . النجف الأشرف؛ مكتبة آية الله الحكيم العامة؛ رقم المخطوط : 296</w:t>
      </w:r>
    </w:p>
    <w:p>
      <w:pPr>
        <w:pStyle w:val="BookText"/>
      </w:pPr>
      <w:r>
        <w:rPr>
          <w:rFonts w:ascii="Amiri" w:hAnsi="Amiri" w:eastAsia="Amiri" w:cs="Amiri"/>
          <w:lang w:bidi="ar-SA"/>
          <w:color w:val="111111"/>
          <w:sz w:val="28"/>
          <w:szCs w:val="28"/>
          <w:rtl/>
        </w:rPr>
        <w:t xml:space="preserve">الادلة العقلية - نهاية الكتاب ؛كا :محمّد بن السيّد الكيشوان، تا: 1275ه- 257ص</w:t>
      </w:r>
    </w:p>
    <w:p>
      <w:pPr>
        <w:pStyle w:val="BookText"/>
      </w:pPr>
      <w:r>
        <w:rPr>
          <w:rFonts w:ascii="Amiri" w:hAnsi="Amiri" w:eastAsia="Amiri" w:cs="Amiri"/>
          <w:lang w:bidi="ar-SA"/>
          <w:color w:val="111111"/>
          <w:sz w:val="28"/>
          <w:szCs w:val="28"/>
          <w:rtl/>
        </w:rPr>
        <w:t xml:space="preserve">س 21/5*15/4 سم [ معجم المخطوطات النجفية: 527]</w:t>
      </w:r>
    </w:p>
    <w:p>
      <w:pPr>
        <w:pStyle w:val="BookText"/>
      </w:pPr>
      <w:r>
        <w:rPr>
          <w:rFonts w:ascii="Amiri" w:hAnsi="Amiri" w:eastAsia="Amiri" w:cs="Amiri"/>
          <w:lang w:bidi="ar-SA"/>
          <w:color w:val="111111"/>
          <w:sz w:val="28"/>
          <w:szCs w:val="28"/>
          <w:rtl/>
        </w:rPr>
        <w:t xml:space="preserve">النجف الأشرف؛ تركة محمّد السماوي؛ رقم المخطوط : 132</w:t>
      </w:r>
    </w:p>
    <w:p>
      <w:pPr>
        <w:pStyle w:val="BookText"/>
      </w:pPr>
      <w:r>
        <w:rPr>
          <w:rFonts w:ascii="Amiri" w:hAnsi="Amiri" w:eastAsia="Amiri" w:cs="Amiri"/>
          <w:lang w:bidi="ar-SA"/>
          <w:color w:val="111111"/>
          <w:sz w:val="28"/>
          <w:szCs w:val="28"/>
          <w:rtl/>
        </w:rPr>
        <w:t xml:space="preserve">النسخة السابقة نفسها [معهد المخطوطات العربية: 4 جزء 2-221]</w:t>
      </w:r>
    </w:p>
    <w:p>
      <w:pPr>
        <w:pStyle w:val="BookText"/>
      </w:pPr>
      <w:r>
        <w:rPr>
          <w:rFonts w:ascii="Amiri" w:hAnsi="Amiri" w:eastAsia="Amiri" w:cs="Amiri"/>
          <w:lang w:bidi="ar-SA"/>
          <w:color w:val="111111"/>
          <w:sz w:val="28"/>
          <w:szCs w:val="28"/>
          <w:rtl/>
        </w:rPr>
        <w:t xml:space="preserve">72532 .النجف الأشرف؛ مكتبة كاشف الغطاء ( علي والحسين)؛ رقم المخطوط :352</w:t>
      </w:r>
    </w:p>
    <w:p>
      <w:pPr>
        <w:pStyle w:val="BookText"/>
      </w:pPr>
      <w:r>
        <w:rPr>
          <w:rFonts w:ascii="IRNazanin" w:hAnsi="IRNazanin" w:eastAsia="IRNazanin" w:cs="IRNazanin"/>
          <w:lang w:bidi="fa-IR"/>
          <w:color w:val="111111"/>
          <w:sz w:val="28"/>
          <w:szCs w:val="28"/>
          <w:rtl/>
        </w:rPr>
        <w:t xml:space="preserve">کا :محمّد حسن ،تا: 1281ه- 540 ص 32 س ، 19*29سم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527 ]</w:t>
      </w:r>
    </w:p>
    <w:p>
      <w:pPr>
        <w:pStyle w:val="BookText"/>
      </w:pPr>
      <w:r>
        <w:rPr>
          <w:rFonts w:ascii="Amiri" w:hAnsi="Amiri" w:eastAsia="Amiri" w:cs="Amiri"/>
          <w:lang w:bidi="ar-SA"/>
          <w:color w:val="111111"/>
          <w:sz w:val="28"/>
          <w:szCs w:val="28"/>
          <w:rtl/>
        </w:rPr>
        <w:t xml:space="preserve">72533 .النجف الأشرف؛ مكتبة الإمام أمير المؤمنين العامة؛ رقم المخطوط: 178</w:t>
      </w:r>
    </w:p>
    <w:p>
      <w:pPr>
        <w:pStyle w:val="BookText"/>
      </w:pPr>
      <w:r>
        <w:rPr>
          <w:rFonts w:ascii="IRNazanin" w:hAnsi="IRNazanin" w:eastAsia="IRNazanin" w:cs="IRNazanin"/>
          <w:lang w:bidi="fa-IR"/>
          <w:color w:val="111111"/>
          <w:sz w:val="28"/>
          <w:szCs w:val="28"/>
          <w:rtl/>
        </w:rPr>
        <w:t xml:space="preserve">کا :مجهول، تا: 1358ه- [ معجم المخطوطات النجفية : 935]</w:t>
      </w:r>
    </w:p>
    <w:p>
      <w:pPr>
        <w:pStyle w:val="BookText"/>
      </w:pPr>
      <w:r>
        <w:rPr>
          <w:rFonts w:ascii="Amiri" w:hAnsi="Amiri" w:eastAsia="Amiri" w:cs="Amiri"/>
          <w:lang w:bidi="ar-SA"/>
          <w:color w:val="111111"/>
          <w:sz w:val="28"/>
          <w:szCs w:val="28"/>
          <w:rtl/>
        </w:rPr>
        <w:t xml:space="preserve">72534 .الكاظمية ؛مكتبة الإمام الصادق؛ رقم المخطوط : 131</w:t>
      </w:r>
    </w:p>
    <w:p>
      <w:pPr>
        <w:pStyle w:val="BookText"/>
      </w:pPr>
      <w:r>
        <w:rPr>
          <w:rFonts w:ascii="Amiri" w:hAnsi="Amiri" w:eastAsia="Amiri" w:cs="Amiri"/>
          <w:lang w:bidi="ar-SA"/>
          <w:color w:val="111111"/>
          <w:sz w:val="28"/>
          <w:szCs w:val="28"/>
          <w:rtl/>
        </w:rPr>
        <w:t xml:space="preserve">أوّلها :مطابق ؛آخرها :ولذلك تشد الرحال إليه ولا تشدها إلى بلد لم تعهده هناك</w:t>
      </w:r>
    </w:p>
    <w:p>
      <w:pPr>
        <w:pStyle w:val="BookText"/>
      </w:pPr>
      <w:r>
        <w:rPr>
          <w:rFonts w:ascii="IRNazanin" w:hAnsi="IRNazanin" w:eastAsia="IRNazanin" w:cs="IRNazanin"/>
          <w:lang w:bidi="fa-IR"/>
          <w:color w:val="111111"/>
          <w:sz w:val="28"/>
          <w:szCs w:val="28"/>
          <w:rtl/>
        </w:rPr>
        <w:t xml:space="preserve">نسخ ،کا :مجهول، تا :مجهول ؛ناقصة: الآخر؛ 123ق، 25 س، 23*16سم [الذخائر: 6و7 -</w:t>
      </w:r>
    </w:p>
    <w:p>
      <w:pPr>
        <w:pStyle w:val="BookText"/>
      </w:pPr>
      <w:r>
        <w:rPr>
          <w:rFonts w:ascii="Times New Roman" w:hAnsi="Times New Roman" w:eastAsia="Times New Roman" w:cs="Times New Roman"/>
          <w:lang w:val="en-US" w:bidi="en-US"/>
          <w:color w:val="111111"/>
          <w:sz w:val="28"/>
          <w:szCs w:val="28"/>
          <w:rtl/>
        </w:rPr>
        <w:t xml:space="preserve">269 ]</w:t>
      </w:r>
    </w:p>
    <w:p>
      <w:pPr>
        <w:pStyle w:val="BookText"/>
      </w:pPr>
      <w:r>
        <w:rPr>
          <w:rFonts w:ascii="Amiri" w:hAnsi="Amiri" w:eastAsia="Amiri" w:cs="Amiri"/>
          <w:lang w:bidi="ar-SA"/>
          <w:color w:val="111111"/>
          <w:sz w:val="28"/>
          <w:szCs w:val="28"/>
          <w:rtl/>
        </w:rPr>
        <w:t xml:space="preserve">72535 .الكاظمية؛ جامعة مدينة العلم؛ رقم المخطوط : 7/50</w:t>
      </w:r>
    </w:p>
    <w:p>
      <w:pPr>
        <w:pStyle w:val="BookText"/>
      </w:pPr>
      <w:r>
        <w:rPr>
          <w:rFonts w:ascii="Amiri" w:hAnsi="Amiri" w:eastAsia="Amiri" w:cs="Amiri"/>
          <w:lang w:bidi="ar-SA"/>
          <w:color w:val="111111"/>
          <w:sz w:val="28"/>
          <w:szCs w:val="28"/>
          <w:rtl/>
        </w:rPr>
        <w:t xml:space="preserve">أوّلها :المعروف بين أهل الأصول ان يذكروا في الباب الرابع من الادلة ما لا يستقل بحكم</w:t>
      </w:r>
    </w:p>
    <w:p>
      <w:pPr>
        <w:pStyle w:val="BookText"/>
      </w:pPr>
      <w:r>
        <w:rPr>
          <w:rFonts w:ascii="IRNazanin" w:hAnsi="IRNazanin" w:eastAsia="IRNazanin" w:cs="IRNazanin"/>
          <w:lang w:bidi="fa-IR"/>
          <w:color w:val="111111"/>
          <w:sz w:val="28"/>
          <w:szCs w:val="28"/>
          <w:rtl/>
        </w:rPr>
        <w:t xml:space="preserve">العقل ...</w:t>
      </w:r>
    </w:p>
    <w:p>
      <w:pPr>
        <w:pStyle w:val="BookText"/>
      </w:pPr>
      <w:r>
        <w:rPr>
          <w:rFonts w:ascii="IRNazanin" w:hAnsi="IRNazanin" w:eastAsia="IRNazanin" w:cs="IRNazanin"/>
          <w:lang w:bidi="fa-IR"/>
          <w:color w:val="111111"/>
          <w:sz w:val="28"/>
          <w:szCs w:val="28"/>
          <w:rtl/>
        </w:rPr>
        <w:t xml:space="preserve">الجزء الثاني، يظهر انه غير كامل؛ کا :مجهول ،تا: مجهول؛ 21*15سم [ف: 163]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576" w:name="pg8072_50284"/>
    <w:bookmarkEnd w:id="576"/>
    <w:p>
      <w:pPr>
        <w:pStyle w:val="BookText"/>
      </w:pPr>
      <w:r>
        <w:rPr>
          <w:rFonts w:ascii="Amiri" w:hAnsi="Amiri" w:eastAsia="Amiri" w:cs="Amiri"/>
          <w:lang w:bidi="ar-SA"/>
          <w:color w:val="111111"/>
          <w:sz w:val="28"/>
          <w:szCs w:val="28"/>
          <w:rtl/>
        </w:rPr>
        <w:t xml:space="preserve">72536 . النجف الأشرف؛ مكتبة الإمام أمير المؤمنين العامة؛ رقم المخطوط: 89</w:t>
      </w:r>
    </w:p>
    <w:p>
      <w:pPr>
        <w:pStyle w:val="BookText"/>
      </w:pPr>
      <w:r>
        <w:rPr>
          <w:rFonts w:ascii="IRNazanin" w:hAnsi="IRNazanin" w:eastAsia="IRNazanin" w:cs="IRNazanin"/>
          <w:lang w:bidi="fa-IR"/>
          <w:color w:val="111111"/>
          <w:sz w:val="28"/>
          <w:szCs w:val="28"/>
          <w:rtl/>
        </w:rPr>
        <w:t xml:space="preserve">کا :محسن بن حسن بن المرتضى الأعرجي ،تا :مجهول [معجم المخطوطات النجفية: 935]</w:t>
      </w:r>
    </w:p>
    <w:p>
      <w:pPr>
        <w:pStyle w:val="BookText"/>
      </w:pPr>
      <w:r>
        <w:rPr>
          <w:rFonts w:ascii="Amiri" w:hAnsi="Amiri" w:eastAsia="Amiri" w:cs="Amiri"/>
          <w:lang w:bidi="ar-SA"/>
          <w:color w:val="111111"/>
          <w:sz w:val="28"/>
          <w:szCs w:val="28"/>
          <w:rtl/>
        </w:rPr>
        <w:t xml:space="preserve">72537 . النجف الأشرف؛ مكتبة الإمام أمير المؤمنين العامة؛ رقم المخطوط: 392</w:t>
      </w:r>
    </w:p>
    <w:p>
      <w:pPr>
        <w:pStyle w:val="BookText"/>
      </w:pPr>
      <w:r>
        <w:rPr>
          <w:rFonts w:ascii="IRNazanin" w:hAnsi="IRNazanin" w:eastAsia="IRNazanin" w:cs="IRNazanin"/>
          <w:lang w:bidi="fa-IR"/>
          <w:color w:val="111111"/>
          <w:sz w:val="28"/>
          <w:szCs w:val="28"/>
          <w:rtl/>
        </w:rPr>
        <w:t xml:space="preserve">قطعة منه في الاوامر ؛کا :مجهول، تا: مجهول [ف 4-522]</w:t>
      </w:r>
    </w:p>
    <w:p>
      <w:pPr>
        <w:pStyle w:val="Heading2"/>
      </w:pPr>
      <w:bookmarkStart w:id="2180" w:name="_Toc1446"/>
      <w:r>
        <w:t>الوافي في شرح شافية ابن الحاجب / أدب - عربي</w:t>
      </w:r>
      <w:bookmarkEnd w:id="2180"/>
    </w:p>
    <w:p>
      <w:pPr>
        <w:pStyle w:val="BookText"/>
      </w:pPr>
      <w:r>
        <w:rPr>
          <w:rFonts w:ascii="Amiri" w:hAnsi="Amiri" w:eastAsia="Amiri" w:cs="Amiri"/>
          <w:lang w:bidi="ar-SA"/>
          <w:color w:val="111111"/>
          <w:sz w:val="28"/>
          <w:szCs w:val="28"/>
          <w:rtl/>
        </w:rPr>
        <w:t xml:space="preserve">الجاربردي، أحمد بن حسن ( - 746 ه- )</w:t>
      </w:r>
    </w:p>
    <w:p>
      <w:pPr>
        <w:pStyle w:val="BookText"/>
      </w:pPr>
      <w:r>
        <w:rPr>
          <w:rFonts w:ascii="Amiri" w:hAnsi="Amiri" w:eastAsia="Amiri" w:cs="Amiri"/>
          <w:lang w:bidi="ar-SA"/>
          <w:color w:val="111111"/>
          <w:sz w:val="28"/>
          <w:szCs w:val="28"/>
          <w:rtl/>
        </w:rPr>
        <w:t xml:space="preserve">72538 .الموصل؛ مكتبة طه محسن رقم المخطوط :13</w:t>
      </w:r>
    </w:p>
    <w:p>
      <w:pPr>
        <w:pStyle w:val="BookText"/>
      </w:pPr>
      <w:r>
        <w:rPr>
          <w:rFonts w:ascii="Amiri" w:hAnsi="Amiri" w:eastAsia="Amiri" w:cs="Amiri"/>
          <w:lang w:bidi="ar-SA"/>
          <w:color w:val="111111"/>
          <w:sz w:val="28"/>
          <w:szCs w:val="28"/>
          <w:rtl/>
        </w:rPr>
        <w:t xml:space="preserve">أوّلها :وقد كان الشارح إماما فاضلا مواضيا - كذا - على العلم وإفادة الطلبة. قيل أنه أخذ من القاضي ابن البيضاوي وشرح منهاجه وله على الكشاف حواش مشهورة وتوفي بتبريز سنة 746ه- ؛ آخرها : والله اعلم بالصواب وإليه المرجع والمآب والحمد لله بلا غاية والشكر بلا نهاية والصلاة والسلام على النبي الهاشمي محمّد وآله. وقع الفراغ من تسويده عصر يوم الأحد السادس والعشرين من رجب الأصم سنة ثلاث وعشرين</w:t>
      </w:r>
    </w:p>
    <w:p>
      <w:pPr>
        <w:pStyle w:val="BookText"/>
      </w:pPr>
      <w:r>
        <w:rPr>
          <w:rFonts w:ascii="Amiri" w:hAnsi="Amiri" w:eastAsia="Amiri" w:cs="Amiri"/>
          <w:lang w:bidi="ar-SA"/>
          <w:color w:val="111111"/>
          <w:sz w:val="28"/>
          <w:szCs w:val="28"/>
          <w:rtl/>
        </w:rPr>
        <w:t xml:space="preserve">وسبعمئة</w:t>
      </w:r>
    </w:p>
    <w:p>
      <w:pPr>
        <w:pStyle w:val="BookText"/>
      </w:pPr>
      <w:r>
        <w:rPr>
          <w:rFonts w:ascii="IRNazanin" w:hAnsi="IRNazanin" w:eastAsia="IRNazanin" w:cs="IRNazanin"/>
          <w:lang w:bidi="fa-IR"/>
          <w:color w:val="111111"/>
          <w:sz w:val="28"/>
          <w:szCs w:val="28"/>
          <w:rtl/>
        </w:rPr>
        <w:t xml:space="preserve">کا :مجهول ،تا: القرن 8ه- ناقصة: الأوّل؛ 66ق، 19س، 18*9سم [المورد: 44-132]</w:t>
      </w:r>
    </w:p>
    <w:p>
      <w:pPr>
        <w:pStyle w:val="BookText"/>
      </w:pPr>
      <w:r>
        <w:rPr>
          <w:rFonts w:ascii="Times New Roman" w:hAnsi="Times New Roman" w:eastAsia="Times New Roman" w:cs="Times New Roman"/>
          <w:lang w:val="en-US" w:bidi="en-US"/>
          <w:color w:val="111111"/>
          <w:sz w:val="28"/>
          <w:szCs w:val="28"/>
          <w:rtl/>
        </w:rPr>
        <w:t xml:space="preserve">72539.</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34</w:t>
      </w:r>
    </w:p>
    <w:p>
      <w:pPr>
        <w:pStyle w:val="BookText"/>
      </w:pPr>
      <w:r>
        <w:rPr>
          <w:rFonts w:ascii="Amiri" w:hAnsi="Amiri" w:eastAsia="Amiri" w:cs="Amiri"/>
          <w:lang w:bidi="ar-SA"/>
          <w:color w:val="111111"/>
          <w:sz w:val="28"/>
          <w:szCs w:val="28"/>
          <w:rtl/>
        </w:rPr>
        <w:t xml:space="preserve">كا: محمّد يوسف بن محمّد الهمداني، تا: 1076ه- [ معجم المخطوطات النجفية: 936]</w:t>
      </w:r>
    </w:p>
    <w:p>
      <w:pPr>
        <w:pStyle w:val="BookText"/>
      </w:pPr>
      <w:r>
        <w:rPr>
          <w:rFonts w:ascii="Amiri" w:hAnsi="Amiri" w:eastAsia="Amiri" w:cs="Amiri"/>
          <w:lang w:bidi="ar-SA"/>
          <w:color w:val="111111"/>
          <w:sz w:val="28"/>
          <w:szCs w:val="28"/>
          <w:rtl/>
        </w:rPr>
        <w:t xml:space="preserve">الوافي في العروض والقوافي - الكافي في علمي العروض والقوافي</w:t>
      </w:r>
    </w:p>
    <w:p>
      <w:pPr>
        <w:pStyle w:val="Heading2"/>
      </w:pPr>
      <w:bookmarkStart w:id="2181" w:name="_Toc1447"/>
      <w:r>
        <w:t>الوافي في الفروع / فقه - عربي</w:t>
      </w:r>
      <w:bookmarkEnd w:id="2181"/>
    </w:p>
    <w:p>
      <w:pPr>
        <w:pStyle w:val="BookText"/>
      </w:pPr>
      <w:r>
        <w:rPr>
          <w:rFonts w:ascii="Amiri" w:hAnsi="Amiri" w:eastAsia="Amiri" w:cs="Amiri"/>
          <w:lang w:bidi="ar-SA"/>
          <w:color w:val="111111"/>
          <w:sz w:val="28"/>
          <w:szCs w:val="28"/>
          <w:rtl/>
        </w:rPr>
        <w:t xml:space="preserve">النسفي ،عبد الله بن أحمد (- 710 ه- )</w:t>
      </w:r>
    </w:p>
    <w:p>
      <w:pPr>
        <w:pStyle w:val="BookText"/>
      </w:pPr>
      <w:r>
        <w:rPr>
          <w:rFonts w:ascii="Amiri" w:hAnsi="Amiri" w:eastAsia="Amiri" w:cs="Amiri"/>
          <w:lang w:bidi="ar-SA"/>
          <w:color w:val="111111"/>
          <w:sz w:val="28"/>
          <w:szCs w:val="28"/>
          <w:rtl/>
        </w:rPr>
        <w:t xml:space="preserve">تاريخ التأليف: 10 رجب 682ه- 10</w:t>
      </w:r>
    </w:p>
    <w:p>
      <w:pPr>
        <w:pStyle w:val="BookText"/>
      </w:pPr>
      <w:r>
        <w:rPr>
          <w:rFonts w:ascii="Amiri" w:hAnsi="Amiri" w:eastAsia="Amiri" w:cs="Amiri"/>
          <w:lang w:bidi="ar-SA"/>
          <w:color w:val="111111"/>
          <w:sz w:val="28"/>
          <w:szCs w:val="28"/>
          <w:rtl/>
        </w:rPr>
        <w:t xml:space="preserve">72540 .بغداد؛ مكتبة الأوقاف العامة؛ رقم المخطوط : 4101</w:t>
      </w:r>
    </w:p>
    <w:p>
      <w:pPr>
        <w:pStyle w:val="BookText"/>
      </w:pPr>
      <w:r>
        <w:rPr>
          <w:rFonts w:ascii="Amiri" w:hAnsi="Amiri" w:eastAsia="Amiri" w:cs="Amiri"/>
          <w:lang w:bidi="ar-SA"/>
          <w:color w:val="111111"/>
          <w:sz w:val="28"/>
          <w:szCs w:val="28"/>
          <w:rtl/>
        </w:rPr>
        <w:t xml:space="preserve">أوّلها :الحمد لمن من على عباده بإرسال رسله وهداية سبله</w:t>
      </w:r>
    </w:p>
    <w:p>
      <w:pPr>
        <w:pStyle w:val="BookText"/>
      </w:pPr>
      <w:r>
        <w:rPr>
          <w:rFonts w:ascii="IRNazanin" w:hAnsi="IRNazanin" w:eastAsia="IRNazanin" w:cs="IRNazanin"/>
          <w:lang w:bidi="fa-IR"/>
          <w:color w:val="111111"/>
          <w:sz w:val="28"/>
          <w:szCs w:val="28"/>
          <w:rtl/>
        </w:rPr>
        <w:t xml:space="preserve">کا :مجهول ،تا: 724ه-، 203 ق ، 17*24سم [ف: 1-574]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577" w:name="pg8072_50285"/>
    <w:bookmarkEnd w:id="577"/>
    <w:p>
      <w:pPr>
        <w:pStyle w:val="BookText"/>
      </w:pPr>
      <w:r>
        <w:rPr>
          <w:rFonts w:ascii="Amiri" w:hAnsi="Amiri" w:eastAsia="Amiri" w:cs="Amiri"/>
          <w:lang w:bidi="ar-SA"/>
          <w:color w:val="111111"/>
          <w:sz w:val="28"/>
          <w:szCs w:val="28"/>
          <w:rtl/>
        </w:rPr>
        <w:t xml:space="preserve">72541 كربلاء؛ مكتبة محسن الجلالي الكشميري رقم المخطوط 5/1</w:t>
      </w:r>
    </w:p>
    <w:p>
      <w:pPr>
        <w:pStyle w:val="BookText"/>
      </w:pPr>
      <w:r>
        <w:rPr>
          <w:rFonts w:ascii="IRNazanin" w:hAnsi="IRNazanin" w:eastAsia="IRNazanin" w:cs="IRNazanin"/>
          <w:lang w:bidi="fa-IR"/>
          <w:color w:val="111111"/>
          <w:sz w:val="28"/>
          <w:szCs w:val="28"/>
          <w:rtl/>
        </w:rPr>
        <w:t xml:space="preserve">کا :مجهول ،تا :مجهول 44 ق (59-16) [معجم تاريخ التراث: 2-1364]</w:t>
      </w:r>
    </w:p>
    <w:p>
      <w:pPr>
        <w:pStyle w:val="Heading2"/>
      </w:pPr>
      <w:bookmarkStart w:id="2182" w:name="_Toc1448"/>
      <w:r>
        <w:t>الوافي في نظم القوافي / عروض وقافية - عربي</w:t>
      </w:r>
      <w:bookmarkEnd w:id="2182"/>
    </w:p>
    <w:p>
      <w:pPr>
        <w:pStyle w:val="BookText"/>
      </w:pPr>
      <w:r>
        <w:rPr>
          <w:rFonts w:ascii="Amiri" w:hAnsi="Amiri" w:eastAsia="Amiri" w:cs="Amiri"/>
          <w:lang w:bidi="ar-SA"/>
          <w:color w:val="111111"/>
          <w:sz w:val="28"/>
          <w:szCs w:val="28"/>
          <w:rtl/>
        </w:rPr>
        <w:t xml:space="preserve">الرندي ،صالح بن علي ( 601 - 684 ه- )</w:t>
      </w:r>
    </w:p>
    <w:p>
      <w:pPr>
        <w:pStyle w:val="BookText"/>
      </w:pPr>
      <w:r>
        <w:rPr>
          <w:rFonts w:ascii="Amiri" w:hAnsi="Amiri" w:eastAsia="Amiri" w:cs="Amiri"/>
          <w:lang w:bidi="ar-SA"/>
          <w:color w:val="111111"/>
          <w:sz w:val="28"/>
          <w:szCs w:val="28"/>
          <w:rtl/>
        </w:rPr>
        <w:t xml:space="preserve">أوّله: الحمد لله الذي خلق الإنسان وعلمه البيان واظهر بقدرته عجائب حكمته فعقل العقل ...</w:t>
      </w:r>
    </w:p>
    <w:p>
      <w:pPr>
        <w:pStyle w:val="BookText"/>
      </w:pPr>
      <w:r>
        <w:rPr>
          <w:rFonts w:ascii="Amiri" w:hAnsi="Amiri" w:eastAsia="Amiri" w:cs="Amiri"/>
          <w:lang w:bidi="ar-SA"/>
          <w:color w:val="111111"/>
          <w:sz w:val="28"/>
          <w:szCs w:val="28"/>
          <w:rtl/>
        </w:rPr>
        <w:t xml:space="preserve">وترجم اللسان ... وبعد: فإن الأدب جليس ممتع وانيس مقنع، وخل لا يخل، وألف لا يمل، وقد أوردت في كتابي هذا جملة كافية في صنعة الشعر لمن أحب أن ياخذ بإزراره، ويطلع على أسراره ويتغني في بديعه ويتبين سقطه من رفيعه هذا وإن كان من سلف قد سبق في هذا المضمار ... وسميت كتابي هذا بالوافي في نظم القوافي وقسمته أربعة اجزاء تتضمن ما فيه</w:t>
      </w:r>
    </w:p>
    <w:p>
      <w:pPr>
        <w:pStyle w:val="BookText"/>
      </w:pPr>
      <w:r>
        <w:rPr>
          <w:rFonts w:ascii="Times New Roman" w:hAnsi="Times New Roman" w:eastAsia="Times New Roman" w:cs="Times New Roman"/>
          <w:lang w:val="en-US" w:bidi="en-US"/>
          <w:color w:val="111111"/>
          <w:sz w:val="28"/>
          <w:szCs w:val="28"/>
          <w:rtl/>
        </w:rPr>
        <w:t xml:space="preserve">72542.</w:t>
      </w:r>
    </w:p>
    <w:p>
      <w:pPr>
        <w:pStyle w:val="BookText"/>
      </w:pPr>
      <w:r>
        <w:rPr>
          <w:rFonts w:ascii="Amiri" w:hAnsi="Amiri" w:eastAsia="Amiri" w:cs="Amiri"/>
          <w:lang w:bidi="ar-SA"/>
          <w:color w:val="111111"/>
          <w:sz w:val="28"/>
          <w:szCs w:val="28"/>
          <w:rtl/>
        </w:rPr>
        <w:t xml:space="preserve">بغداد ؛ المجمع العلمي العراقي؛ رقم المخطوط: /126 شعر مصورة</w:t>
      </w:r>
    </w:p>
    <w:p>
      <w:pPr>
        <w:pStyle w:val="BookText"/>
      </w:pPr>
      <w:r>
        <w:rPr>
          <w:rFonts w:ascii="Amiri" w:hAnsi="Amiri" w:eastAsia="Amiri" w:cs="Amiri"/>
          <w:lang w:bidi="ar-SA"/>
          <w:color w:val="111111"/>
          <w:sz w:val="28"/>
          <w:szCs w:val="28"/>
          <w:rtl/>
        </w:rPr>
        <w:t xml:space="preserve">أوّلها :مطابق؛ آخرها :تم بعون الله تعالى هذا الكتاب ...</w:t>
      </w:r>
    </w:p>
    <w:p>
      <w:pPr>
        <w:pStyle w:val="BookText"/>
      </w:pPr>
      <w:r>
        <w:rPr>
          <w:rFonts w:ascii="IRNazanin" w:hAnsi="IRNazanin" w:eastAsia="IRNazanin" w:cs="IRNazanin"/>
          <w:lang w:bidi="fa-IR"/>
          <w:color w:val="111111"/>
          <w:sz w:val="28"/>
          <w:szCs w:val="28"/>
          <w:rtl/>
        </w:rPr>
        <w:t xml:space="preserve">مصدر التصوير: نسخة خطية في خزانة ليدن برقم: عربي (2067)؛ نسخ کا: محمّد ،عراقي، تا: 5 محرم 1291 ه- 122 ق، 19 س [ف: 2-415]</w:t>
      </w:r>
    </w:p>
    <w:p>
      <w:pPr>
        <w:pStyle w:val="BookText"/>
      </w:pPr>
      <w:r>
        <w:rPr>
          <w:rFonts w:ascii="Amiri" w:hAnsi="Amiri" w:eastAsia="Amiri" w:cs="Amiri"/>
          <w:lang w:bidi="ar-SA"/>
          <w:color w:val="111111"/>
          <w:sz w:val="28"/>
          <w:szCs w:val="28"/>
          <w:rtl/>
        </w:rPr>
        <w:t xml:space="preserve">72543 . بغداد ؛ المجمع العلمي العراقي رقم المخطوط: /127 شعر مصورة</w:t>
      </w:r>
    </w:p>
    <w:p>
      <w:pPr>
        <w:pStyle w:val="BookText"/>
      </w:pPr>
      <w:r>
        <w:rPr>
          <w:rFonts w:ascii="Amiri" w:hAnsi="Amiri" w:eastAsia="Amiri" w:cs="Amiri"/>
          <w:lang w:bidi="ar-SA"/>
          <w:color w:val="111111"/>
          <w:sz w:val="28"/>
          <w:szCs w:val="28"/>
          <w:rtl/>
        </w:rPr>
        <w:t xml:space="preserve">أوّلها :مطابق؛ آخرها: انتهى وكفى وسلام على عباده الذين اصطفى</w:t>
      </w:r>
    </w:p>
    <w:p>
      <w:pPr>
        <w:pStyle w:val="BookText"/>
      </w:pPr>
      <w:r>
        <w:rPr>
          <w:rFonts w:ascii="Amiri" w:hAnsi="Amiri" w:eastAsia="Amiri" w:cs="Amiri"/>
          <w:lang w:bidi="ar-SA"/>
          <w:color w:val="111111"/>
          <w:sz w:val="28"/>
          <w:szCs w:val="28"/>
          <w:rtl/>
        </w:rPr>
        <w:t xml:space="preserve">مصدر التصوير :نسخة خطية في الخزانة العامة بالرباط مغربي؛ كا: مجهول، تا :مجهول ،4 ق 21 س [ف: 2-417]</w:t>
      </w:r>
    </w:p>
    <w:p>
      <w:pPr>
        <w:pStyle w:val="BookText"/>
      </w:pPr>
      <w:r>
        <w:rPr>
          <w:rFonts w:ascii="IRNazanin" w:hAnsi="IRNazanin" w:eastAsia="IRNazanin" w:cs="IRNazanin"/>
          <w:lang w:bidi="fa-IR"/>
          <w:color w:val="111111"/>
          <w:sz w:val="28"/>
          <w:szCs w:val="28"/>
          <w:rtl/>
        </w:rPr>
        <w:t xml:space="preserve">الواقعات - الوقائع</w:t>
      </w:r>
    </w:p>
    <w:p>
      <w:pPr>
        <w:pStyle w:val="Heading2"/>
      </w:pPr>
      <w:bookmarkStart w:id="2183" w:name="_Toc1449"/>
      <w:r>
        <w:t>الواقعات = اجناس الواقعات / فقه - عربي</w:t>
      </w:r>
      <w:bookmarkEnd w:id="2183"/>
    </w:p>
    <w:p>
      <w:pPr>
        <w:pStyle w:val="BookText"/>
      </w:pPr>
      <w:r>
        <w:rPr>
          <w:rFonts w:ascii="Amiri" w:hAnsi="Amiri" w:eastAsia="Amiri" w:cs="Amiri"/>
          <w:lang w:bidi="ar-SA"/>
          <w:color w:val="111111"/>
          <w:sz w:val="28"/>
          <w:szCs w:val="28"/>
          <w:rtl/>
        </w:rPr>
        <w:t xml:space="preserve">صدر الشهيد، عمر بن عبد العزيز( 483 - 536 ه- )</w:t>
      </w:r>
    </w:p>
    <w:p>
      <w:pPr>
        <w:pStyle w:val="BookText"/>
      </w:pPr>
      <w:r>
        <w:rPr>
          <w:rFonts w:ascii="Amiri" w:hAnsi="Amiri" w:eastAsia="Amiri" w:cs="Amiri"/>
          <w:lang w:bidi="ar-SA"/>
          <w:color w:val="111111"/>
          <w:sz w:val="28"/>
          <w:szCs w:val="28"/>
          <w:rtl/>
        </w:rPr>
        <w:t xml:space="preserve">[فنخا 34: 186 (2نسخة)]</w:t>
      </w:r>
    </w:p>
    <w:p>
      <w:pPr>
        <w:pStyle w:val="BookText"/>
      </w:pPr>
      <w:r>
        <w:rPr>
          <w:rFonts w:ascii="Amiri" w:hAnsi="Amiri" w:eastAsia="Amiri" w:cs="Amiri"/>
          <w:lang w:bidi="ar-SA"/>
          <w:color w:val="111111"/>
          <w:sz w:val="28"/>
          <w:szCs w:val="28"/>
          <w:rtl/>
        </w:rPr>
        <w:t xml:space="preserve">72544 . الموصل؛ مدرسة الصائغ الحلبي ( في الأوقاف العامة)؛ رقم المخطوط :6/39</w:t>
      </w:r>
    </w:p>
    <w:p>
      <w:pPr>
        <w:pStyle w:val="BookText"/>
      </w:pPr>
      <w:r>
        <w:rPr>
          <w:rFonts w:ascii="Amiri" w:hAnsi="Amiri" w:eastAsia="Amiri" w:cs="Amiri"/>
          <w:lang w:bidi="ar-SA"/>
          <w:color w:val="111111"/>
          <w:sz w:val="28"/>
          <w:szCs w:val="28"/>
          <w:rtl/>
        </w:rPr>
        <w:t xml:space="preserve">كا :السيد صالح بن السيد عبد الرحمن الحلبي، تا: 1149ه- 339ق، 16*22سم</w:t>
      </w:r>
    </w:p>
    <w:p>
      <w:pPr>
        <w:pStyle w:val="BookText"/>
      </w:pPr>
      <w:r>
        <w:rPr>
          <w:rFonts w:ascii="Amiri" w:hAnsi="Amiri" w:eastAsia="Amiri" w:cs="Amiri"/>
          <w:lang w:bidi="ar-SA"/>
          <w:color w:val="111111"/>
          <w:sz w:val="28"/>
          <w:szCs w:val="28"/>
          <w:rtl/>
        </w:rPr>
        <w:t xml:space="preserve">[الأوقاف العامة - الموصل: 7-184]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578" w:name="pg8072_50286"/>
    <w:bookmarkEnd w:id="578"/>
    <w:p>
      <w:pPr>
        <w:pStyle w:val="BookText"/>
      </w:pPr>
      <w:r>
        <w:rPr>
          <w:rFonts w:ascii="Amiri" w:hAnsi="Amiri" w:eastAsia="Amiri" w:cs="Amiri"/>
          <w:lang w:bidi="ar-SA"/>
          <w:color w:val="111111"/>
          <w:sz w:val="28"/>
          <w:szCs w:val="28"/>
          <w:rtl/>
        </w:rPr>
        <w:t xml:space="preserve">72545 .النجف الأشرف؛ مؤسسة كاشف الغطاء العامة؛ رقم المخطوط : 4388</w:t>
      </w:r>
    </w:p>
    <w:p>
      <w:pPr>
        <w:pStyle w:val="BookText"/>
      </w:pPr>
      <w:r>
        <w:rPr>
          <w:rFonts w:ascii="IRNazanin" w:hAnsi="IRNazanin" w:eastAsia="IRNazanin" w:cs="IRNazanin"/>
          <w:lang w:bidi="fa-IR"/>
          <w:color w:val="111111"/>
          <w:sz w:val="28"/>
          <w:szCs w:val="28"/>
          <w:rtl/>
        </w:rPr>
        <w:t xml:space="preserve">کا: مجهول ،تا :مجهول؛ 641 ص [ف: 1-454]</w:t>
      </w:r>
    </w:p>
    <w:p>
      <w:pPr>
        <w:pStyle w:val="Heading2"/>
      </w:pPr>
      <w:bookmarkStart w:id="2184" w:name="_Toc1450"/>
      <w:r>
        <w:t>واقعات العجم / تاريخ - عربي</w:t>
      </w:r>
      <w:bookmarkEnd w:id="2184"/>
    </w:p>
    <w:p>
      <w:pPr>
        <w:pStyle w:val="BookText"/>
      </w:pPr>
      <w:r>
        <w:rPr>
          <w:rFonts w:ascii="Amiri" w:hAnsi="Amiri" w:eastAsia="Amiri" w:cs="Amiri"/>
          <w:lang w:bidi="ar-SA"/>
          <w:color w:val="111111"/>
          <w:sz w:val="28"/>
          <w:szCs w:val="28"/>
          <w:rtl/>
        </w:rPr>
        <w:t xml:space="preserve">السويدي، عبد الله بن حسين (1104 - 1174 ه- )</w:t>
      </w:r>
    </w:p>
    <w:p>
      <w:pPr>
        <w:pStyle w:val="BookText"/>
      </w:pPr>
      <w:r>
        <w:rPr>
          <w:rFonts w:ascii="Amiri" w:hAnsi="Amiri" w:eastAsia="Amiri" w:cs="Amiri"/>
          <w:lang w:bidi="ar-SA"/>
          <w:color w:val="111111"/>
          <w:sz w:val="28"/>
          <w:szCs w:val="28"/>
          <w:rtl/>
        </w:rPr>
        <w:t xml:space="preserve">72546 .بغداد؛ المجمع العلمي العراقي؛ رقم المخطوط: 26/1 مجاميع مصورة</w:t>
      </w:r>
    </w:p>
    <w:p>
      <w:pPr>
        <w:pStyle w:val="BookText"/>
      </w:pPr>
      <w:r>
        <w:rPr>
          <w:rFonts w:ascii="Amiri" w:hAnsi="Amiri" w:eastAsia="Amiri" w:cs="Amiri"/>
          <w:lang w:bidi="ar-SA"/>
          <w:color w:val="111111"/>
          <w:sz w:val="28"/>
          <w:szCs w:val="28"/>
          <w:rtl/>
        </w:rPr>
        <w:t xml:space="preserve">أوّلها :البسملة ... والسلام على سيّد المرسلين. إعلم أنه قد كان السبب في توجهي إلى مكة المشرفة ونجاتي من الظالم الغشوم نادرشاه وجهر الحق إلى يدي، وخماد نار الباطل؛ آخرها :وفاطمة مقطوعة كسائر النساء عن الوالديات، فلم تكن الآية دالة على الخلافة، فانقطع ثم قال: وعندي»</w:t>
      </w:r>
    </w:p>
    <w:p>
      <w:pPr>
        <w:pStyle w:val="BookText"/>
      </w:pPr>
      <w:r>
        <w:rPr>
          <w:rFonts w:ascii="Amiri" w:hAnsi="Amiri" w:eastAsia="Amiri" w:cs="Amiri"/>
          <w:lang w:bidi="ar-SA"/>
          <w:color w:val="111111"/>
          <w:sz w:val="28"/>
          <w:szCs w:val="28"/>
          <w:rtl/>
        </w:rPr>
        <w:t xml:space="preserve">مصدر التصوير: نسخة خطية في خزانة كتب باش أعيان العباسي بالبصرة؛ معتاد، كا: ،مجهول تا :مجهول ناقصة : الآخر؛ 13 ص 21-22 س [ف: 3-338]</w:t>
      </w:r>
    </w:p>
    <w:p>
      <w:pPr>
        <w:pStyle w:val="Heading2"/>
      </w:pPr>
      <w:bookmarkStart w:id="2185" w:name="_Toc1451"/>
      <w:r>
        <w:t>واقعات المفتين / فقه - عربي</w:t>
      </w:r>
      <w:bookmarkEnd w:id="2185"/>
    </w:p>
    <w:p>
      <w:pPr>
        <w:pStyle w:val="BookText"/>
      </w:pPr>
      <w:r>
        <w:rPr>
          <w:rFonts w:ascii="IRNazanin" w:hAnsi="IRNazanin" w:eastAsia="IRNazanin" w:cs="IRNazanin"/>
          <w:lang w:bidi="fa-IR"/>
          <w:color w:val="111111"/>
          <w:sz w:val="28"/>
          <w:szCs w:val="28"/>
          <w:rtl/>
        </w:rPr>
        <w:t xml:space="preserve">ابن نقیب ،عبد القادر بن يوسف ( - 1107 ه-)</w:t>
      </w:r>
    </w:p>
    <w:p>
      <w:pPr>
        <w:pStyle w:val="BookText"/>
      </w:pPr>
      <w:r>
        <w:rPr>
          <w:rFonts w:ascii="Amiri" w:hAnsi="Amiri" w:eastAsia="Amiri" w:cs="Amiri"/>
          <w:lang w:bidi="ar-SA"/>
          <w:color w:val="111111"/>
          <w:sz w:val="28"/>
          <w:szCs w:val="28"/>
          <w:rtl/>
        </w:rPr>
        <w:t xml:space="preserve">تاريخ التأليف: 1096ه-</w:t>
      </w:r>
    </w:p>
    <w:p>
      <w:pPr>
        <w:pStyle w:val="BookText"/>
      </w:pPr>
      <w:r>
        <w:rPr>
          <w:rFonts w:ascii="Amiri" w:hAnsi="Amiri" w:eastAsia="Amiri" w:cs="Amiri"/>
          <w:lang w:bidi="ar-SA"/>
          <w:color w:val="111111"/>
          <w:sz w:val="28"/>
          <w:szCs w:val="28"/>
          <w:rtl/>
        </w:rPr>
        <w:t xml:space="preserve">أوّله: البسملة، الحمد لله الذي بين الشرائع بإرسال نبيه المختار</w:t>
      </w:r>
    </w:p>
    <w:p>
      <w:pPr>
        <w:pStyle w:val="BookText"/>
      </w:pPr>
      <w:r>
        <w:rPr>
          <w:rFonts w:ascii="IRNazanin" w:hAnsi="IRNazanin" w:eastAsia="IRNazanin" w:cs="IRNazanin"/>
          <w:lang w:bidi="fa-IR"/>
          <w:color w:val="111111"/>
          <w:sz w:val="28"/>
          <w:szCs w:val="28"/>
          <w:rtl/>
        </w:rPr>
        <w:t xml:space="preserve">طبع: بولاق، 1301ه- انظر المعجم ص 1869</w:t>
      </w:r>
    </w:p>
    <w:p>
      <w:pPr>
        <w:pStyle w:val="BookText"/>
      </w:pPr>
      <w:r>
        <w:rPr>
          <w:rFonts w:ascii="Amiri" w:hAnsi="Amiri" w:eastAsia="Amiri" w:cs="Amiri"/>
          <w:lang w:bidi="ar-SA"/>
          <w:color w:val="111111"/>
          <w:sz w:val="28"/>
          <w:szCs w:val="28"/>
          <w:rtl/>
        </w:rPr>
        <w:t xml:space="preserve">[فنخا 34: 188 (2 نسخة)]</w:t>
      </w:r>
    </w:p>
    <w:p>
      <w:pPr>
        <w:pStyle w:val="BookText"/>
      </w:pPr>
      <w:r>
        <w:rPr>
          <w:rFonts w:ascii="Amiri" w:hAnsi="Amiri" w:eastAsia="Amiri" w:cs="Amiri"/>
          <w:lang w:bidi="ar-SA"/>
          <w:color w:val="111111"/>
          <w:sz w:val="28"/>
          <w:szCs w:val="28"/>
          <w:rtl/>
        </w:rPr>
        <w:t xml:space="preserve">72547 .الموصل ؛ المكتبة المركزية؛ رقم المخطوط : 28:</w:t>
      </w:r>
    </w:p>
    <w:p>
      <w:pPr>
        <w:pStyle w:val="BookText"/>
      </w:pPr>
      <w:r>
        <w:rPr>
          <w:rFonts w:ascii="Amiri" w:hAnsi="Amiri" w:eastAsia="Amiri" w:cs="Amiri"/>
          <w:lang w:bidi="ar-SA"/>
          <w:color w:val="111111"/>
          <w:sz w:val="28"/>
          <w:szCs w:val="28"/>
          <w:rtl/>
        </w:rPr>
        <w:t xml:space="preserve">كاتب = مؤلف، تا: القرن 12ه- 181 ص[ مجلة المجمع العلمي العراقي: مجلد 15-299]</w:t>
      </w:r>
    </w:p>
    <w:p>
      <w:pPr>
        <w:pStyle w:val="BookText"/>
      </w:pPr>
      <w:r>
        <w:rPr>
          <w:rFonts w:ascii="Amiri" w:hAnsi="Amiri" w:eastAsia="Amiri" w:cs="Amiri"/>
          <w:lang w:bidi="ar-SA"/>
          <w:color w:val="111111"/>
          <w:sz w:val="28"/>
          <w:szCs w:val="28"/>
          <w:rtl/>
        </w:rPr>
        <w:t xml:space="preserve">72548 .السليمانية؛ مكتبة الأوقاف المركزية؛ رقم المخطوط : 8/6ت/2242</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سيدنا محمّد وعلى آله وصحبه أجمعين وبعد فيقول العبد الفقير إلى رحمة ربه القدير عبد القادر بن يوسف؛ آخرها :وفي الذخيرة ابراء الوصي عن الدين إن وجب بعقده صح عندهما وضمن ولايصح عند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وإن وجب ...</w:t>
      </w:r>
    </w:p>
    <w:p>
      <w:pPr>
        <w:pStyle w:val="BookText"/>
      </w:pPr>
      <w:r>
        <w:rPr>
          <w:rFonts w:ascii="Amiri" w:hAnsi="Amiri" w:eastAsia="Amiri" w:cs="Amiri"/>
          <w:lang w:bidi="ar-SA"/>
          <w:color w:val="111111"/>
          <w:sz w:val="28"/>
          <w:szCs w:val="28"/>
          <w:rtl/>
        </w:rPr>
        <w:t xml:space="preserve">كا: أبو بكر بن رسول السنيوبي ،تا :1090 ه-. قسطنطينية ( مدرسة سلطان خان)؛ 222ق، 21 س، 24*15سم [ف: 5-107]</w:t>
      </w:r>
    </w:p>
    <w:p>
      <w:pPr>
        <w:pStyle w:val="BookText"/>
      </w:pPr>
      <w:r>
        <w:rPr>
          <w:rFonts w:ascii="IRNazanin" w:hAnsi="IRNazanin" w:eastAsia="IRNazanin" w:cs="IRNazanin"/>
          <w:lang w:bidi="fa-IR"/>
          <w:color w:val="111111"/>
          <w:sz w:val="28"/>
          <w:szCs w:val="28"/>
          <w:rtl/>
        </w:rPr>
        <w:t xml:space="preserve">72549 .بغداد؛ دار المخطوطات؛ رقم المخطوط : 5326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الغني القرماني الشهير بفنائي، تا: 1091ه- 500 ص 23 س، 14*20/5سم [المتحف العراقي - ف: الفقهية 1-168]</w:t>
      </w:r>
    </w:p>
    <w:p>
      <w:pPr>
        <w:pStyle w:val="BookText"/>
      </w:pPr>
      <w:r>
        <w:rPr>
          <w:rFonts w:ascii="Times New Roman" w:hAnsi="Times New Roman" w:eastAsia="Times New Roman" w:cs="Times New Roman"/>
          <w:lang w:val="en-US" w:bidi="en-US"/>
          <w:color w:val="111111"/>
          <w:sz w:val="28"/>
          <w:szCs w:val="28"/>
          <w:rtl/>
        </w:rPr>
        <w:t xml:space="preserve">72550.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9/71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اللطيف بن محمود، تا: 1104ه-، 200ق، 22*16سم [الأوقاف العامة-الموصل: 4 -</w:t>
      </w:r>
    </w:p>
    <w:p>
      <w:pPr>
        <w:pStyle w:val="BookText"/>
      </w:pPr>
      <w:r>
        <w:rPr>
          <w:rFonts w:ascii="Times New Roman" w:hAnsi="Times New Roman" w:eastAsia="Times New Roman" w:cs="Times New Roman"/>
          <w:lang w:val="en-US" w:bidi="en-US"/>
          <w:color w:val="111111"/>
          <w:sz w:val="28"/>
          <w:szCs w:val="28"/>
          <w:rtl/>
        </w:rPr>
        <w:t xml:space="preserve">92 ]</w:t>
      </w:r>
    </w:p>
    <w:p>
      <w:pPr>
        <w:pStyle w:val="BookText"/>
      </w:pPr>
      <w:r>
        <w:rPr>
          <w:rFonts w:ascii="IRNazanin" w:hAnsi="IRNazanin" w:eastAsia="IRNazanin" w:cs="IRNazanin"/>
          <w:lang w:bidi="fa-IR"/>
          <w:color w:val="111111"/>
          <w:sz w:val="28"/>
          <w:szCs w:val="28"/>
          <w:rtl/>
        </w:rPr>
        <w:t xml:space="preserve">72551 .بغداد؛ دار المخطوطات؛ رقم المخطوط : 2539</w:t>
      </w:r>
    </w:p>
    <w:p>
      <w:pPr>
        <w:pStyle w:val="BookText"/>
      </w:pPr>
      <w:r>
        <w:rPr>
          <w:rFonts w:ascii="IRNazanin" w:hAnsi="IRNazanin" w:eastAsia="IRNazanin" w:cs="IRNazanin"/>
          <w:lang w:bidi="fa-IR"/>
          <w:color w:val="111111"/>
          <w:sz w:val="28"/>
          <w:szCs w:val="28"/>
          <w:rtl/>
        </w:rPr>
        <w:t xml:space="preserve">کا :مجهول، تا: قيد التملك 1104 ه- 612ص، 19س ، 20*14 سم [المتحف العراقي - ف:</w:t>
      </w:r>
    </w:p>
    <w:p>
      <w:pPr>
        <w:pStyle w:val="BookText"/>
      </w:pPr>
      <w:r>
        <w:rPr>
          <w:rFonts w:ascii="Amiri" w:hAnsi="Amiri" w:eastAsia="Amiri" w:cs="Amiri"/>
          <w:lang w:bidi="ar-SA"/>
          <w:color w:val="111111"/>
          <w:sz w:val="28"/>
          <w:szCs w:val="28"/>
          <w:rtl/>
        </w:rPr>
        <w:t xml:space="preserve">الفقهية 1-168]</w:t>
      </w:r>
    </w:p>
    <w:p>
      <w:pPr>
        <w:pStyle w:val="BookText"/>
      </w:pPr>
      <w:r>
        <w:rPr>
          <w:rFonts w:ascii="Amiri" w:hAnsi="Amiri" w:eastAsia="Amiri" w:cs="Amiri"/>
          <w:lang w:bidi="ar-SA"/>
          <w:color w:val="111111"/>
          <w:sz w:val="28"/>
          <w:szCs w:val="28"/>
          <w:rtl/>
        </w:rPr>
        <w:t xml:space="preserve">72552 .بغداد؛ مكتبة الأوقاف العامة؛ رقم المخطوط : 3664</w:t>
      </w:r>
    </w:p>
    <w:p>
      <w:pPr>
        <w:pStyle w:val="BookText"/>
      </w:pPr>
      <w:r>
        <w:rPr>
          <w:rFonts w:ascii="IRNazanin" w:hAnsi="IRNazanin" w:eastAsia="IRNazanin" w:cs="IRNazanin"/>
          <w:lang w:bidi="fa-IR"/>
          <w:color w:val="111111"/>
          <w:sz w:val="28"/>
          <w:szCs w:val="28"/>
          <w:rtl/>
        </w:rPr>
        <w:t xml:space="preserve">کا :مجهول ،تا: 1107ه-؛ 241 ق، 20*13سم [ف: 1-575]</w:t>
      </w:r>
    </w:p>
    <w:p>
      <w:pPr>
        <w:pStyle w:val="BookText"/>
      </w:pPr>
      <w:r>
        <w:rPr>
          <w:rFonts w:ascii="Amiri" w:hAnsi="Amiri" w:eastAsia="Amiri" w:cs="Amiri"/>
          <w:lang w:bidi="ar-SA"/>
          <w:color w:val="111111"/>
          <w:sz w:val="28"/>
          <w:szCs w:val="28"/>
          <w:rtl/>
        </w:rPr>
        <w:t xml:space="preserve">72553 . البصرة ؛جامعة البصرة( المكتبة المركزية)؛ رقم المخطوط : 220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ربيع الأوّل 1163ه-، 170 ق، 27 س، 15*12سم [المورد: 30-350]</w:t>
      </w:r>
    </w:p>
    <w:p>
      <w:pPr>
        <w:pStyle w:val="BookText"/>
      </w:pPr>
      <w:r>
        <w:rPr>
          <w:rFonts w:ascii="Amiri" w:hAnsi="Amiri" w:eastAsia="Amiri" w:cs="Amiri"/>
          <w:lang w:bidi="ar-SA"/>
          <w:color w:val="111111"/>
          <w:sz w:val="28"/>
          <w:szCs w:val="28"/>
          <w:rtl/>
        </w:rPr>
        <w:t xml:space="preserve">72554 .بغداد؛ مكتبة الأوقاف العامة؛ رقم المخطوط : 3646</w:t>
      </w:r>
    </w:p>
    <w:p>
      <w:pPr>
        <w:pStyle w:val="BookText"/>
      </w:pPr>
      <w:r>
        <w:rPr>
          <w:rFonts w:ascii="IRNazanin" w:hAnsi="IRNazanin" w:eastAsia="IRNazanin" w:cs="IRNazanin"/>
          <w:lang w:bidi="fa-IR"/>
          <w:color w:val="111111"/>
          <w:sz w:val="28"/>
          <w:szCs w:val="28"/>
          <w:rtl/>
        </w:rPr>
        <w:t xml:space="preserve">کا :مجهول ،تا: 1185 ه- 259 ق 1421سم [ف: 1-574]</w:t>
      </w:r>
    </w:p>
    <w:p>
      <w:pPr>
        <w:pStyle w:val="BookText"/>
      </w:pPr>
      <w:r>
        <w:rPr>
          <w:rFonts w:ascii="Amiri" w:hAnsi="Amiri" w:eastAsia="Amiri" w:cs="Amiri"/>
          <w:lang w:bidi="ar-SA"/>
          <w:color w:val="111111"/>
          <w:sz w:val="28"/>
          <w:szCs w:val="28"/>
          <w:rtl/>
        </w:rPr>
        <w:t xml:space="preserve">72555 .بغداد؛ المكتبة القادرية؛ رقم المخطوط : 379</w:t>
      </w:r>
    </w:p>
    <w:p>
      <w:pPr>
        <w:pStyle w:val="BookText"/>
      </w:pPr>
      <w:r>
        <w:rPr>
          <w:rFonts w:ascii="Amiri" w:hAnsi="Amiri" w:eastAsia="Amiri" w:cs="Amiri"/>
          <w:lang w:bidi="ar-SA"/>
          <w:color w:val="111111"/>
          <w:sz w:val="28"/>
          <w:szCs w:val="28"/>
          <w:rtl/>
        </w:rPr>
        <w:t xml:space="preserve">أوّلها :الحمد لله رب العالمين والصلوة والسلام على سيدنا محمّد وعلى آله وصحبه أجمعين وبعد فيقول ... عبد القادر بن يوسف المعترف بالتقصير: لما استخدمني برهة من الزمان قبل هذا الاوان في تسويد أسئلة الناس وتصويرها ومقابلة الفتاوى وأمانتها بعد تبيضها وتحريرها أجلة من العلماء الأعلام ... جمعت أثناء الخدمة المسائل الواقعة من الكتب المعتبرة والفتاوى المدونة؛ آخرها : لا يصح عند الكل بزازية في نوع تصرفات الأب والوصي من الوصايا.</w:t>
      </w:r>
    </w:p>
    <w:p>
      <w:pPr>
        <w:pStyle w:val="BookText"/>
      </w:pPr>
      <w:r>
        <w:rPr>
          <w:rFonts w:ascii="IRNazanin" w:hAnsi="IRNazanin" w:eastAsia="IRNazanin" w:cs="IRNazanin"/>
          <w:lang w:bidi="fa-IR"/>
          <w:color w:val="111111"/>
          <w:sz w:val="28"/>
          <w:szCs w:val="28"/>
          <w:rtl/>
        </w:rPr>
        <w:t xml:space="preserve">نستعلیق ،کا :مجهول، تا :القرن 12ه- تملك : سعيد الإمام بمحلة سلجوق خاتون في بيروت؛ 228ق، 23 س 20/5*12 سم [ف: 2-171]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72556 . البصرة ؛جامعة البصرة (المكتبة المركزية)؛ رقم المخطوط : 17</w:t>
      </w:r>
    </w:p>
    <w:p>
      <w:pPr>
        <w:pStyle w:val="BookText"/>
      </w:pPr>
      <w:r>
        <w:rPr>
          <w:rFonts w:ascii="IRNazanin" w:hAnsi="IRNazanin" w:eastAsia="IRNazanin" w:cs="IRNazanin"/>
          <w:lang w:bidi="fa-IR"/>
          <w:color w:val="111111"/>
          <w:sz w:val="28"/>
          <w:szCs w:val="28"/>
          <w:rtl/>
        </w:rPr>
        <w:t xml:space="preserve">کا :مجهول ،تا: 1223ه-، 210 ق، 21*16سم [المورد: 30-350]</w:t>
      </w:r>
    </w:p>
    <w:p>
      <w:pPr>
        <w:pStyle w:val="BookText"/>
      </w:pPr>
      <w:r>
        <w:rPr>
          <w:rFonts w:ascii="Times New Roman" w:hAnsi="Times New Roman" w:eastAsia="Times New Roman" w:cs="Times New Roman"/>
          <w:lang w:val="en-US" w:bidi="en-US"/>
          <w:color w:val="111111"/>
          <w:sz w:val="28"/>
          <w:szCs w:val="28"/>
          <w:rtl/>
        </w:rPr>
        <w:t xml:space="preserve">72557.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4820</w:t>
      </w:r>
    </w:p>
    <w:p>
      <w:pPr>
        <w:pStyle w:val="BookText"/>
      </w:pPr>
      <w:r>
        <w:rPr>
          <w:rFonts w:ascii="IRNazanin" w:hAnsi="IRNazanin" w:eastAsia="IRNazanin" w:cs="IRNazanin"/>
          <w:lang w:bidi="fa-IR"/>
          <w:color w:val="111111"/>
          <w:sz w:val="28"/>
          <w:szCs w:val="28"/>
          <w:rtl/>
        </w:rPr>
        <w:t xml:space="preserve">کا :مجهول، تا: 1241ه-، 488ص [ف: 1-454]</w:t>
      </w:r>
    </w:p>
    <w:p>
      <w:pPr>
        <w:pStyle w:val="BookText"/>
      </w:pPr>
      <w:r>
        <w:rPr>
          <w:rFonts w:ascii="Amiri" w:hAnsi="Amiri" w:eastAsia="Amiri" w:cs="Amiri"/>
          <w:lang w:bidi="ar-SA"/>
          <w:color w:val="111111"/>
          <w:sz w:val="28"/>
          <w:szCs w:val="28"/>
          <w:rtl/>
        </w:rPr>
        <w:t xml:space="preserve">72558 . الموصل؛ مدرسة الصائغ الحلبي (في الأوقاف العامة)؛ رقم المخطوط: 6/40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175ق، 16*22سم[ الأوقاف العامة - الموصل: 7-185]</w:t>
      </w:r>
    </w:p>
    <w:p>
      <w:pPr>
        <w:pStyle w:val="BookText"/>
      </w:pPr>
      <w:r>
        <w:rPr>
          <w:rFonts w:ascii="Amiri" w:hAnsi="Amiri" w:eastAsia="Amiri" w:cs="Amiri"/>
          <w:lang w:bidi="ar-SA"/>
          <w:color w:val="111111"/>
          <w:sz w:val="28"/>
          <w:szCs w:val="28"/>
          <w:rtl/>
        </w:rPr>
        <w:t xml:space="preserve">72559 .بغداد؛ مكتبة الأوقاف العامة؛ رقم المخطوط: 7394</w:t>
      </w:r>
    </w:p>
    <w:p>
      <w:pPr>
        <w:pStyle w:val="BookText"/>
      </w:pPr>
      <w:r>
        <w:rPr>
          <w:rFonts w:ascii="IRNazanin" w:hAnsi="IRNazanin" w:eastAsia="IRNazanin" w:cs="IRNazanin"/>
          <w:lang w:bidi="fa-IR"/>
          <w:color w:val="111111"/>
          <w:sz w:val="28"/>
          <w:szCs w:val="28"/>
          <w:rtl/>
        </w:rPr>
        <w:t xml:space="preserve">کا :مجهول ،تا: مجهول؛ 251 ق 14*21سم [ف: 1-575]</w:t>
      </w:r>
    </w:p>
    <w:p>
      <w:pPr>
        <w:pStyle w:val="BookText"/>
      </w:pPr>
      <w:r>
        <w:rPr>
          <w:rFonts w:ascii="Amiri" w:hAnsi="Amiri" w:eastAsia="Amiri" w:cs="Amiri"/>
          <w:lang w:bidi="ar-SA"/>
          <w:color w:val="111111"/>
          <w:sz w:val="28"/>
          <w:szCs w:val="28"/>
          <w:rtl/>
        </w:rPr>
        <w:t xml:space="preserve">72560 .بغداد؛ مكتبة الأوقاف العامة؛ رقم المخطوط : 4077</w:t>
      </w:r>
    </w:p>
    <w:p>
      <w:pPr>
        <w:pStyle w:val="BookText"/>
      </w:pPr>
      <w:r>
        <w:rPr>
          <w:rFonts w:ascii="IRNazanin" w:hAnsi="IRNazanin" w:eastAsia="IRNazanin" w:cs="IRNazanin"/>
          <w:lang w:bidi="fa-IR"/>
          <w:color w:val="111111"/>
          <w:sz w:val="28"/>
          <w:szCs w:val="28"/>
          <w:rtl/>
        </w:rPr>
        <w:t xml:space="preserve">کا :مجهول، تا :مجهول؛ 208 ق 16*21سم [ف: 1-575]</w:t>
      </w:r>
    </w:p>
    <w:p>
      <w:pPr>
        <w:pStyle w:val="BookText"/>
      </w:pPr>
      <w:r>
        <w:rPr>
          <w:rFonts w:ascii="Amiri" w:hAnsi="Amiri" w:eastAsia="Amiri" w:cs="Amiri"/>
          <w:lang w:bidi="ar-SA"/>
          <w:color w:val="111111"/>
          <w:sz w:val="28"/>
          <w:szCs w:val="28"/>
          <w:rtl/>
        </w:rPr>
        <w:t xml:space="preserve">72561 .بغداد؛ مكتبة الأوقاف العامة؛ رقم المخطوط : 3832</w:t>
      </w:r>
    </w:p>
    <w:p>
      <w:pPr>
        <w:pStyle w:val="BookText"/>
      </w:pPr>
      <w:r>
        <w:rPr>
          <w:rFonts w:ascii="IRNazanin" w:hAnsi="IRNazanin" w:eastAsia="IRNazanin" w:cs="IRNazanin"/>
          <w:lang w:bidi="fa-IR"/>
          <w:color w:val="111111"/>
          <w:sz w:val="28"/>
          <w:szCs w:val="28"/>
          <w:rtl/>
        </w:rPr>
        <w:t xml:space="preserve">کا :مجهول، تا: مجهول؛ ناقصة: الآخر؛ مخرومة الآخر؛ 291 ق 15*21سم [ف: 1-575]</w:t>
      </w:r>
    </w:p>
    <w:p>
      <w:pPr>
        <w:pStyle w:val="BookText"/>
      </w:pPr>
      <w:r>
        <w:rPr>
          <w:rFonts w:ascii="Amiri" w:hAnsi="Amiri" w:eastAsia="Amiri" w:cs="Amiri"/>
          <w:lang w:bidi="ar-SA"/>
          <w:color w:val="111111"/>
          <w:sz w:val="28"/>
          <w:szCs w:val="28"/>
          <w:rtl/>
        </w:rPr>
        <w:t xml:space="preserve">72562 .بغداد؛ جامع السيّد سلطان علي؛ رقم المخطوط :43</w:t>
      </w:r>
    </w:p>
    <w:p>
      <w:pPr>
        <w:pStyle w:val="BookText"/>
      </w:pPr>
      <w:r>
        <w:rPr>
          <w:rFonts w:ascii="Amiri" w:hAnsi="Amiri" w:eastAsia="Amiri" w:cs="Amiri"/>
          <w:lang w:bidi="ar-SA"/>
          <w:color w:val="111111"/>
          <w:sz w:val="28"/>
          <w:szCs w:val="28"/>
          <w:rtl/>
        </w:rPr>
        <w:t xml:space="preserve">أوّلها: وبعد فيقول العبد ... عبد المطلب بن يوسف ... لما استخدمني برهة الزمان قبل هذا الأوان في تسديد اسئلة الناس وتصويرها ومقابلة الفتاوى وأمانتها بعد تبيينه أجلة من العماء الأعلام ... جمعت أثناء الخدمة المسائل الواقعة من الكتب المعتبرة والفتاوى</w:t>
      </w:r>
    </w:p>
    <w:p>
      <w:pPr>
        <w:pStyle w:val="BookText"/>
      </w:pPr>
      <w:r>
        <w:rPr>
          <w:rFonts w:ascii="Amiri" w:hAnsi="Amiri" w:eastAsia="Amiri" w:cs="Amiri"/>
          <w:lang w:bidi="ar-SA"/>
          <w:color w:val="111111"/>
          <w:sz w:val="28"/>
          <w:szCs w:val="28"/>
          <w:rtl/>
        </w:rPr>
        <w:t xml:space="preserve">المدونة ...</w:t>
      </w:r>
    </w:p>
    <w:p>
      <w:pPr>
        <w:pStyle w:val="BookText"/>
      </w:pPr>
      <w:r>
        <w:rPr>
          <w:rFonts w:ascii="IRNazanin" w:hAnsi="IRNazanin" w:eastAsia="IRNazanin" w:cs="IRNazanin"/>
          <w:lang w:bidi="fa-IR"/>
          <w:color w:val="111111"/>
          <w:sz w:val="28"/>
          <w:szCs w:val="28"/>
          <w:rtl/>
        </w:rPr>
        <w:t xml:space="preserve">کا :مجهول، تا :مجهول؛ ناقصة :الآخر [المورد : 61-200]</w:t>
      </w:r>
    </w:p>
    <w:p>
      <w:pPr>
        <w:pStyle w:val="BookText"/>
      </w:pPr>
      <w:r>
        <w:rPr>
          <w:rFonts w:ascii="Times New Roman" w:hAnsi="Times New Roman" w:eastAsia="Times New Roman" w:cs="Times New Roman"/>
          <w:lang w:val="en-US" w:bidi="en-US"/>
          <w:color w:val="111111"/>
          <w:sz w:val="28"/>
          <w:szCs w:val="28"/>
          <w:rtl/>
        </w:rPr>
        <w:t xml:space="preserve">72563.</w:t>
      </w:r>
    </w:p>
    <w:p>
      <w:pPr>
        <w:pStyle w:val="BookText"/>
      </w:pPr>
      <w:r>
        <w:rPr>
          <w:rFonts w:ascii="IRNazanin" w:hAnsi="IRNazanin" w:eastAsia="IRNazanin" w:cs="IRNazanin"/>
          <w:lang w:bidi="fa-IR"/>
          <w:color w:val="111111"/>
          <w:sz w:val="28"/>
          <w:szCs w:val="28"/>
          <w:rtl/>
        </w:rPr>
        <w:t xml:space="preserve">بغداد؛ دار المخطوطات؛ رقم المخطوط : 635</w:t>
      </w:r>
    </w:p>
    <w:p>
      <w:pPr>
        <w:pStyle w:val="BookText"/>
      </w:pPr>
      <w:r>
        <w:rPr>
          <w:rFonts w:ascii="Amiri" w:hAnsi="Amiri" w:eastAsia="Amiri" w:cs="Amiri"/>
          <w:lang w:bidi="ar-SA"/>
          <w:color w:val="111111"/>
          <w:sz w:val="28"/>
          <w:szCs w:val="28"/>
          <w:rtl/>
        </w:rPr>
        <w:t xml:space="preserve">أوّلها: الحمد لله رب العالمين ... وبعد فيقول العبد الفقير إلى عفو ربه القدير ....</w:t>
      </w:r>
    </w:p>
    <w:p>
      <w:pPr>
        <w:pStyle w:val="BookText"/>
      </w:pPr>
      <w:r>
        <w:rPr>
          <w:rFonts w:ascii="IRNazanin" w:hAnsi="IRNazanin" w:eastAsia="IRNazanin" w:cs="IRNazanin"/>
          <w:lang w:bidi="fa-IR"/>
          <w:color w:val="111111"/>
          <w:sz w:val="28"/>
          <w:szCs w:val="28"/>
          <w:rtl/>
        </w:rPr>
        <w:t xml:space="preserve">کا :مجهول ،تا :مجهول؛ 416 ص 25 س ، 22/5*13/5سم [المتحف العراقي - ف: الفقهية 1</w:t>
      </w:r>
    </w:p>
    <w:p>
      <w:pPr>
        <w:pStyle w:val="BookText"/>
      </w:pPr>
      <w:r>
        <w:rPr>
          <w:rFonts w:ascii="Times New Roman" w:hAnsi="Times New Roman" w:eastAsia="Times New Roman" w:cs="Times New Roman"/>
          <w:lang w:val="en-US" w:bidi="en-US"/>
          <w:color w:val="111111"/>
          <w:sz w:val="28"/>
          <w:szCs w:val="28"/>
          <w:rtl/>
        </w:rPr>
        <w:t xml:space="preserve">166 ]</w:t>
      </w:r>
    </w:p>
    <w:p>
      <w:pPr>
        <w:pStyle w:val="BookText"/>
      </w:pPr>
      <w:r>
        <w:rPr>
          <w:rFonts w:ascii="Amiri" w:hAnsi="Amiri" w:eastAsia="Amiri" w:cs="Amiri"/>
          <w:lang w:bidi="ar-SA"/>
          <w:color w:val="111111"/>
          <w:sz w:val="28"/>
          <w:szCs w:val="28"/>
          <w:rtl/>
        </w:rPr>
        <w:t xml:space="preserve">واقعات مقبل - ديوان مقبل إصفهاني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579" w:name="pg8072_50289"/>
    <w:bookmarkEnd w:id="579"/>
    <w:p>
      <w:pPr>
        <w:pStyle w:val="Heading2"/>
      </w:pPr>
      <w:bookmarkStart w:id="2186" w:name="_Toc1452"/>
      <w:r>
        <w:t>واقعة ذجيب باشا / تاريخ - فارسي</w:t>
      </w:r>
      <w:bookmarkEnd w:id="2186"/>
    </w:p>
    <w:p>
      <w:pPr>
        <w:pStyle w:val="BookText"/>
      </w:pPr>
      <w:r>
        <w:rPr>
          <w:rFonts w:ascii="Amiri" w:hAnsi="Amiri" w:eastAsia="Amiri" w:cs="Amiri"/>
          <w:lang w:bidi="ar-SA"/>
          <w:color w:val="111111"/>
          <w:sz w:val="28"/>
          <w:szCs w:val="28"/>
          <w:rtl/>
        </w:rPr>
        <w:t xml:space="preserve">الهندي، ميرزا زكي حسين</w:t>
      </w:r>
    </w:p>
    <w:p>
      <w:pPr>
        <w:pStyle w:val="BookText"/>
      </w:pPr>
      <w:r>
        <w:rPr>
          <w:rFonts w:ascii="Amiri" w:hAnsi="Amiri" w:eastAsia="Amiri" w:cs="Amiri"/>
          <w:lang w:bidi="ar-SA"/>
          <w:color w:val="111111"/>
          <w:sz w:val="28"/>
          <w:szCs w:val="28"/>
          <w:rtl/>
        </w:rPr>
        <w:t xml:space="preserve">تاريخ التأليف : محرم 1259ه-</w:t>
      </w:r>
    </w:p>
    <w:p>
      <w:pPr>
        <w:pStyle w:val="BookText"/>
      </w:pPr>
      <w:r>
        <w:rPr>
          <w:rFonts w:ascii="Amiri" w:hAnsi="Amiri" w:eastAsia="Amiri" w:cs="Amiri"/>
          <w:lang w:bidi="ar-SA"/>
          <w:color w:val="111111"/>
          <w:sz w:val="28"/>
          <w:szCs w:val="28"/>
          <w:rtl/>
        </w:rPr>
        <w:t xml:space="preserve">72564 .كربلاء مكتبة السيد حسين القزويني؛ رقم المخطوط: 98</w:t>
      </w:r>
    </w:p>
    <w:p>
      <w:pPr>
        <w:pStyle w:val="BookText"/>
      </w:pPr>
      <w:r>
        <w:rPr>
          <w:rFonts w:ascii="IRNazanin" w:hAnsi="IRNazanin" w:eastAsia="IRNazanin" w:cs="IRNazanin"/>
          <w:lang w:bidi="fa-IR"/>
          <w:color w:val="111111"/>
          <w:sz w:val="28"/>
          <w:szCs w:val="28"/>
          <w:rtl/>
        </w:rPr>
        <w:t xml:space="preserve">کا :مجهول، تا: مجهول 17 ص 17*11سم[ مخطوطات كربلاء: 1-133]</w:t>
      </w:r>
    </w:p>
    <w:p>
      <w:pPr>
        <w:pStyle w:val="Heading2"/>
      </w:pPr>
      <w:bookmarkStart w:id="2187" w:name="_Toc1453"/>
      <w:r>
        <w:t>واقعه نامه = خواب نامه / شعر، تاریخ - تركي</w:t>
      </w:r>
      <w:bookmarkEnd w:id="2187"/>
    </w:p>
    <w:p>
      <w:pPr>
        <w:pStyle w:val="BookText"/>
      </w:pPr>
      <w:r>
        <w:rPr>
          <w:rFonts w:ascii="IRNazanin" w:hAnsi="IRNazanin" w:eastAsia="IRNazanin" w:cs="IRNazanin"/>
          <w:lang w:bidi="fa-IR"/>
          <w:color w:val="111111"/>
          <w:sz w:val="28"/>
          <w:szCs w:val="28"/>
          <w:rtl/>
        </w:rPr>
        <w:t xml:space="preserve">الويسي، اویس بن محمّد (969 - 1037 ه-)</w:t>
      </w:r>
    </w:p>
    <w:p>
      <w:pPr>
        <w:pStyle w:val="BookText"/>
      </w:pPr>
      <w:r>
        <w:rPr>
          <w:rFonts w:ascii="IRNazanin" w:hAnsi="IRNazanin" w:eastAsia="IRNazanin" w:cs="IRNazanin"/>
          <w:lang w:bidi="fa-IR"/>
          <w:color w:val="111111"/>
          <w:sz w:val="28"/>
          <w:szCs w:val="28"/>
          <w:rtl/>
        </w:rPr>
        <w:t xml:space="preserve">طبع: استانبول 1263 ، 1284، 1289 و 1293ه-</w:t>
      </w:r>
    </w:p>
    <w:p>
      <w:pPr>
        <w:pStyle w:val="BookText"/>
      </w:pPr>
      <w:r>
        <w:rPr>
          <w:rFonts w:ascii="Amiri" w:hAnsi="Amiri" w:eastAsia="Amiri" w:cs="Amiri"/>
          <w:lang w:bidi="ar-SA"/>
          <w:color w:val="111111"/>
          <w:sz w:val="28"/>
          <w:szCs w:val="28"/>
          <w:rtl/>
        </w:rPr>
        <w:t xml:space="preserve">72565 .بغداد؛ محمّد سعيد الزهاوي ( في دار التربية الإسلامية)؛ رقم المخطوط : 50/8</w:t>
      </w:r>
    </w:p>
    <w:p>
      <w:pPr>
        <w:pStyle w:val="BookText"/>
      </w:pPr>
      <w:r>
        <w:rPr>
          <w:rFonts w:ascii="IRNazanin" w:hAnsi="IRNazanin" w:eastAsia="IRNazanin" w:cs="IRNazanin"/>
          <w:lang w:bidi="fa-IR"/>
          <w:color w:val="111111"/>
          <w:sz w:val="28"/>
          <w:szCs w:val="28"/>
          <w:rtl/>
        </w:rPr>
        <w:t xml:space="preserve">أوّلها :نسیم چمن اراي حمد و ثنا اول باشاه جهان؛ آخرها :بیدار ایدوب مجلس بو مرتبة ده قالدي قلم آنجا و سر بکشت</w:t>
      </w:r>
    </w:p>
    <w:p>
      <w:pPr>
        <w:pStyle w:val="BookText"/>
      </w:pPr>
      <w:r>
        <w:rPr>
          <w:rFonts w:ascii="IRNazanin" w:hAnsi="IRNazanin" w:eastAsia="IRNazanin" w:cs="IRNazanin"/>
          <w:lang w:bidi="fa-IR"/>
          <w:color w:val="111111"/>
          <w:sz w:val="28"/>
          <w:szCs w:val="28"/>
          <w:rtl/>
        </w:rPr>
        <w:t xml:space="preserve">نسخ، کا :سلیمان بن صالح آغا الينكيجريان، تا: 22 ذي القعدة 1148ه-، بغداد؛ 23ق (105-83)، 26س، 20*14سم [المورد : 22-292]</w:t>
      </w:r>
    </w:p>
    <w:p>
      <w:pPr>
        <w:pStyle w:val="Heading2"/>
      </w:pPr>
      <w:bookmarkStart w:id="2188" w:name="_Toc1454"/>
      <w:r>
        <w:t>الوبائية / طب - فارسي</w:t>
      </w:r>
      <w:bookmarkEnd w:id="2188"/>
    </w:p>
    <w:p>
      <w:pPr>
        <w:pStyle w:val="BookText"/>
      </w:pPr>
      <w:r>
        <w:rPr>
          <w:rFonts w:ascii="Amiri" w:hAnsi="Amiri" w:eastAsia="Amiri" w:cs="Amiri"/>
          <w:lang w:bidi="ar-SA"/>
          <w:color w:val="111111"/>
          <w:sz w:val="28"/>
          <w:szCs w:val="28"/>
          <w:rtl/>
        </w:rPr>
        <w:t xml:space="preserve">ملك الأطباء، محمّد تقي ( - 1285 ؟ ه-)</w:t>
      </w:r>
    </w:p>
    <w:p>
      <w:pPr>
        <w:pStyle w:val="BookText"/>
      </w:pPr>
      <w:r>
        <w:rPr>
          <w:rFonts w:ascii="IRNazanin" w:hAnsi="IRNazanin" w:eastAsia="IRNazanin" w:cs="IRNazanin"/>
          <w:lang w:bidi="fa-IR"/>
          <w:color w:val="111111"/>
          <w:sz w:val="28"/>
          <w:szCs w:val="28"/>
          <w:rtl/>
        </w:rPr>
        <w:t xml:space="preserve">[فنخا 201:34]</w:t>
      </w:r>
    </w:p>
    <w:p>
      <w:pPr>
        <w:pStyle w:val="BookText"/>
      </w:pPr>
      <w:r>
        <w:rPr>
          <w:rFonts w:ascii="Amiri" w:hAnsi="Amiri" w:eastAsia="Amiri" w:cs="Amiri"/>
          <w:lang w:bidi="ar-SA"/>
          <w:color w:val="111111"/>
          <w:sz w:val="28"/>
          <w:szCs w:val="28"/>
          <w:rtl/>
        </w:rPr>
        <w:t xml:space="preserve">72566 . النجف الأشرف؛ مكتبة آية الله الحكيم العامة؛ رقم المخطوط:774</w:t>
      </w:r>
    </w:p>
    <w:p>
      <w:pPr>
        <w:pStyle w:val="BookText"/>
      </w:pPr>
      <w:r>
        <w:rPr>
          <w:rFonts w:ascii="IRNazanin" w:hAnsi="IRNazanin" w:eastAsia="IRNazanin" w:cs="IRNazanin"/>
          <w:lang w:bidi="fa-IR"/>
          <w:color w:val="111111"/>
          <w:sz w:val="28"/>
          <w:szCs w:val="28"/>
          <w:rtl/>
        </w:rPr>
        <w:t xml:space="preserve">کا :مجهول ،تا :مجهول؛ 30 ص 4/5*20سم [ معجم المخطوطات النجفية 375]</w:t>
      </w:r>
    </w:p>
    <w:p>
      <w:pPr>
        <w:pStyle w:val="BookText"/>
      </w:pPr>
      <w:r>
        <w:rPr>
          <w:rFonts w:ascii="Amiri" w:hAnsi="Amiri" w:eastAsia="Amiri" w:cs="Amiri"/>
          <w:lang w:bidi="ar-SA"/>
          <w:color w:val="111111"/>
          <w:sz w:val="28"/>
          <w:szCs w:val="28"/>
          <w:rtl/>
        </w:rPr>
        <w:t xml:space="preserve">72567 . النجف الأشرف؛ مكتبة آية الله الحكيم العامة؛ رقم المخطوط : 774</w:t>
      </w:r>
    </w:p>
    <w:p>
      <w:pPr>
        <w:pStyle w:val="BookText"/>
      </w:pPr>
      <w:r>
        <w:rPr>
          <w:rFonts w:ascii="IRNazanin" w:hAnsi="IRNazanin" w:eastAsia="IRNazanin" w:cs="IRNazanin"/>
          <w:lang w:bidi="fa-IR"/>
          <w:color w:val="111111"/>
          <w:sz w:val="28"/>
          <w:szCs w:val="28"/>
          <w:rtl/>
        </w:rPr>
        <w:t xml:space="preserve">کا :مجهول، تا: مجهول؛ 30 ص ، 20*14/5 سم [ معجم المخطوطات النجفية : 375]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580" w:name="pg8072_50290"/>
    <w:bookmarkEnd w:id="580"/>
    <w:p>
      <w:pPr>
        <w:pStyle w:val="BookText"/>
      </w:pPr>
      <w:r>
        <w:rPr>
          <w:rFonts w:ascii="Amiri" w:hAnsi="Amiri" w:eastAsia="Amiri" w:cs="Amiri"/>
          <w:lang w:bidi="ar-SA"/>
          <w:color w:val="111111"/>
          <w:sz w:val="28"/>
          <w:szCs w:val="28"/>
          <w:rtl/>
        </w:rPr>
        <w:t xml:space="preserve">الوتريات - القصائد الوترية في مدح خير البرية</w:t>
      </w:r>
    </w:p>
    <w:p>
      <w:pPr>
        <w:pStyle w:val="Heading2"/>
      </w:pPr>
      <w:bookmarkStart w:id="2189" w:name="_Toc1455"/>
      <w:r>
        <w:t>الوتريات ومعدن الأنوار / شعر - عربي</w:t>
      </w:r>
      <w:bookmarkEnd w:id="2189"/>
    </w:p>
    <w:p>
      <w:pPr>
        <w:pStyle w:val="BookText"/>
      </w:pPr>
      <w:r>
        <w:rPr>
          <w:rFonts w:ascii="Amiri" w:hAnsi="Amiri" w:eastAsia="Amiri" w:cs="Amiri"/>
          <w:lang w:bidi="ar-SA"/>
          <w:color w:val="111111"/>
          <w:sz w:val="28"/>
          <w:szCs w:val="28"/>
          <w:rtl/>
        </w:rPr>
        <w:t xml:space="preserve">الورّاق، محمّد بن عبد العزيز ( - 757 ه- )</w:t>
      </w:r>
    </w:p>
    <w:p>
      <w:pPr>
        <w:pStyle w:val="BookText"/>
      </w:pPr>
      <w:r>
        <w:rPr>
          <w:rFonts w:ascii="IRNazanin" w:hAnsi="IRNazanin" w:eastAsia="IRNazanin" w:cs="IRNazanin"/>
          <w:lang w:bidi="fa-IR"/>
          <w:color w:val="111111"/>
          <w:sz w:val="28"/>
          <w:szCs w:val="28"/>
          <w:rtl/>
        </w:rPr>
        <w:t xml:space="preserve">72568 .بغداد؛ دار المخطوطات؛ رقم المخطوط: 19773</w:t>
      </w:r>
    </w:p>
    <w:p>
      <w:pPr>
        <w:pStyle w:val="BookText"/>
      </w:pPr>
      <w:r>
        <w:rPr>
          <w:rFonts w:ascii="IRNazanin" w:hAnsi="IRNazanin" w:eastAsia="IRNazanin" w:cs="IRNazanin"/>
          <w:lang w:bidi="fa-IR"/>
          <w:color w:val="111111"/>
          <w:sz w:val="28"/>
          <w:szCs w:val="28"/>
          <w:rtl/>
        </w:rPr>
        <w:t xml:space="preserve">کا :مجهول، تا: القرن 12 ه-، 115 ص 18س، 22*15 سم [المتحف العراقي - ف: الأدب - 651]</w:t>
      </w:r>
    </w:p>
    <w:p>
      <w:pPr>
        <w:pStyle w:val="BookText"/>
      </w:pPr>
      <w:r>
        <w:rPr>
          <w:rFonts w:ascii="IRNazanin" w:hAnsi="IRNazanin" w:eastAsia="IRNazanin" w:cs="IRNazanin"/>
          <w:lang w:bidi="fa-IR"/>
          <w:color w:val="111111"/>
          <w:sz w:val="28"/>
          <w:szCs w:val="28"/>
          <w:rtl/>
        </w:rPr>
        <w:t xml:space="preserve">72569 .بغداد؛ دار المخطوطات؛ رقم المخطوط: 29686</w:t>
      </w:r>
    </w:p>
    <w:p>
      <w:pPr>
        <w:pStyle w:val="BookText"/>
      </w:pPr>
      <w:r>
        <w:rPr>
          <w:rFonts w:ascii="IRNazanin" w:hAnsi="IRNazanin" w:eastAsia="IRNazanin" w:cs="IRNazanin"/>
          <w:lang w:bidi="fa-IR"/>
          <w:color w:val="111111"/>
          <w:sz w:val="28"/>
          <w:szCs w:val="28"/>
          <w:rtl/>
        </w:rPr>
        <w:t xml:space="preserve">کا :مجهول ،تا :1209ه-؛ ناقصة : الأوّل؛ 124 ص 15 س ، 15* 21/5 سم[ المتحف العراقي ف الأدب - 652]</w:t>
      </w:r>
    </w:p>
    <w:p>
      <w:pPr>
        <w:pStyle w:val="BookText"/>
      </w:pPr>
      <w:r>
        <w:rPr>
          <w:rFonts w:ascii="IRNazanin" w:hAnsi="IRNazanin" w:eastAsia="IRNazanin" w:cs="IRNazanin"/>
          <w:lang w:bidi="fa-IR"/>
          <w:color w:val="111111"/>
          <w:sz w:val="28"/>
          <w:szCs w:val="28"/>
          <w:rtl/>
        </w:rPr>
        <w:t xml:space="preserve">72570 .بغداد؛ دار المخطوطات؛ رقم المخطوط : 32360</w:t>
      </w:r>
    </w:p>
    <w:p>
      <w:pPr>
        <w:pStyle w:val="BookText"/>
      </w:pPr>
      <w:r>
        <w:rPr>
          <w:rFonts w:ascii="IRNazanin" w:hAnsi="IRNazanin" w:eastAsia="IRNazanin" w:cs="IRNazanin"/>
          <w:lang w:bidi="fa-IR"/>
          <w:color w:val="111111"/>
          <w:sz w:val="28"/>
          <w:szCs w:val="28"/>
          <w:rtl/>
        </w:rPr>
        <w:t xml:space="preserve">کا :مجهول، تا: 1224ه- ناقصة : الأوّل؛ 120 ص، 16س، 16*11سم [المتحف العراقي-ف: الأدب - 651]</w:t>
      </w:r>
    </w:p>
    <w:p>
      <w:pPr>
        <w:pStyle w:val="BookText"/>
      </w:pPr>
      <w:r>
        <w:rPr>
          <w:rFonts w:ascii="IRNazanin" w:hAnsi="IRNazanin" w:eastAsia="IRNazanin" w:cs="IRNazanin"/>
          <w:lang w:bidi="fa-IR"/>
          <w:color w:val="111111"/>
          <w:sz w:val="28"/>
          <w:szCs w:val="28"/>
          <w:rtl/>
        </w:rPr>
        <w:t xml:space="preserve">72571 .بغداد؛ دار المخطوطات؛ رقم المخطوط : 17385</w:t>
      </w:r>
    </w:p>
    <w:p>
      <w:pPr>
        <w:pStyle w:val="BookText"/>
      </w:pPr>
      <w:r>
        <w:rPr>
          <w:rFonts w:ascii="IRNazanin" w:hAnsi="IRNazanin" w:eastAsia="IRNazanin" w:cs="IRNazanin"/>
          <w:lang w:bidi="fa-IR"/>
          <w:color w:val="111111"/>
          <w:sz w:val="28"/>
          <w:szCs w:val="28"/>
          <w:rtl/>
        </w:rPr>
        <w:t xml:space="preserve">کا :مجهول، تا: 1274ه-؛ 122 ص 15 س ، 2116سم [المتحف العراقي -ف: الأدب - 651]</w:t>
      </w:r>
    </w:p>
    <w:p>
      <w:pPr>
        <w:pStyle w:val="BookText"/>
      </w:pPr>
      <w:r>
        <w:rPr>
          <w:rFonts w:ascii="IRNazanin" w:hAnsi="IRNazanin" w:eastAsia="IRNazanin" w:cs="IRNazanin"/>
          <w:lang w:bidi="fa-IR"/>
          <w:color w:val="111111"/>
          <w:sz w:val="28"/>
          <w:szCs w:val="28"/>
          <w:rtl/>
        </w:rPr>
        <w:t xml:space="preserve">72572 .بغداد؛ دار المخطوطات؛ رقم المخطوط : 8331</w:t>
      </w:r>
    </w:p>
    <w:p>
      <w:pPr>
        <w:pStyle w:val="BookText"/>
      </w:pPr>
      <w:r>
        <w:rPr>
          <w:rFonts w:ascii="Amiri" w:hAnsi="Amiri" w:eastAsia="Amiri" w:cs="Amiri"/>
          <w:lang w:bidi="ar-SA"/>
          <w:color w:val="111111"/>
          <w:sz w:val="28"/>
          <w:szCs w:val="28"/>
          <w:rtl/>
        </w:rPr>
        <w:t xml:space="preserve">كا :يوسف بن جاسم، تا: القرن 13ه- 162ص، 15س، 22*16سم [المتحف العراقيف الأدب - 651]</w:t>
      </w:r>
    </w:p>
    <w:p>
      <w:pPr>
        <w:pStyle w:val="BookText"/>
      </w:pPr>
      <w:r>
        <w:rPr>
          <w:rFonts w:ascii="IRNazanin" w:hAnsi="IRNazanin" w:eastAsia="IRNazanin" w:cs="IRNazanin"/>
          <w:lang w:bidi="fa-IR"/>
          <w:color w:val="111111"/>
          <w:sz w:val="28"/>
          <w:szCs w:val="28"/>
          <w:rtl/>
        </w:rPr>
        <w:t xml:space="preserve">72573 .بغداد؛ دار المخطوطات؛ رقم المخطوط : 18406/1</w:t>
      </w:r>
    </w:p>
    <w:p>
      <w:pPr>
        <w:pStyle w:val="BookText"/>
      </w:pPr>
      <w:r>
        <w:rPr>
          <w:rFonts w:ascii="IRNazanin" w:hAnsi="IRNazanin" w:eastAsia="IRNazanin" w:cs="IRNazanin"/>
          <w:lang w:bidi="fa-IR"/>
          <w:color w:val="111111"/>
          <w:sz w:val="28"/>
          <w:szCs w:val="28"/>
          <w:rtl/>
        </w:rPr>
        <w:t xml:space="preserve">کا :مجهول ،تا :مجهول 119 ص 15 س، 20/5*15 سم [المتحف العراقي - ف: الأدب -651]</w:t>
      </w:r>
    </w:p>
    <w:p>
      <w:pPr>
        <w:pStyle w:val="BookText"/>
      </w:pPr>
      <w:r>
        <w:rPr>
          <w:rFonts w:ascii="Amiri" w:hAnsi="Amiri" w:eastAsia="Amiri" w:cs="Amiri"/>
          <w:lang w:bidi="ar-SA"/>
          <w:color w:val="111111"/>
          <w:sz w:val="28"/>
          <w:szCs w:val="28"/>
          <w:rtl/>
        </w:rPr>
        <w:t xml:space="preserve">الوترية في مدح خير البرية - القصائد الوترية في مدح خير البرية</w:t>
      </w:r>
    </w:p>
    <w:p>
      <w:pPr>
        <w:pStyle w:val="Heading2"/>
      </w:pPr>
      <w:bookmarkStart w:id="2190" w:name="_Toc1456"/>
      <w:r>
        <w:t>وثائق رسمية عثمانية / أسناد - تركي وعربي</w:t>
      </w:r>
      <w:bookmarkEnd w:id="2190"/>
    </w:p>
    <w:p>
      <w:pPr>
        <w:pStyle w:val="BookText"/>
      </w:pPr>
      <w:r>
        <w:rPr>
          <w:rFonts w:ascii="Amiri" w:hAnsi="Amiri" w:eastAsia="Amiri" w:cs="Amiri"/>
          <w:lang w:bidi="ar-SA"/>
          <w:color w:val="111111"/>
          <w:sz w:val="28"/>
          <w:szCs w:val="28"/>
          <w:rtl/>
        </w:rPr>
        <w:t xml:space="preserve">72574 .بغداد؛ المكتبة القادرية رقم المخطوط : 1369</w:t>
      </w:r>
    </w:p>
    <w:p>
      <w:pPr>
        <w:pStyle w:val="BookText"/>
      </w:pPr>
      <w:r>
        <w:rPr>
          <w:rFonts w:ascii="Amiri" w:hAnsi="Amiri" w:eastAsia="Amiri" w:cs="Amiri"/>
          <w:lang w:bidi="ar-SA"/>
          <w:color w:val="111111"/>
          <w:sz w:val="28"/>
          <w:szCs w:val="28"/>
          <w:rtl/>
        </w:rPr>
        <w:t xml:space="preserve">تضم نسخ منقولة عن وثائق ،عثمانية هي: - فرمان من سلطان العثماني (هو) عبد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581" w:name="pg8072_50291"/>
    <w:bookmarkEnd w:id="581"/>
    <w:p>
      <w:pPr>
        <w:pStyle w:val="BookText"/>
      </w:pPr>
      <w:r>
        <w:rPr>
          <w:rFonts w:ascii="Amiri" w:hAnsi="Amiri" w:eastAsia="Amiri" w:cs="Amiri"/>
          <w:lang w:bidi="ar-SA"/>
          <w:color w:val="111111"/>
          <w:sz w:val="28"/>
          <w:szCs w:val="28"/>
          <w:rtl/>
        </w:rPr>
        <w:t xml:space="preserve">المجيد الأوّل بن محمود (1255-1277ه-) بتجديد ولاية الوزير محمد نجيب باشا والي ،بغداد ،بالتركية تاريخه أواسط شوال سنة 1261ه- -2 - بيورا ولدي كلمة تركية تطلق على الاوامر المكتوبة التي كان يصدرها الصدر الأعظم والوزراء والولاة وأمثالهم تمييزا لها عن أوامر السلطان المسماة (فرمان) وجمعها (فرمانات) أو (فرامين) من محمد</w:t>
      </w:r>
    </w:p>
    <w:p>
      <w:pPr>
        <w:pStyle w:val="BookText"/>
      </w:pPr>
      <w:r>
        <w:rPr>
          <w:rFonts w:ascii="Amiri" w:hAnsi="Amiri" w:eastAsia="Amiri" w:cs="Amiri"/>
          <w:lang w:bidi="ar-SA"/>
          <w:color w:val="111111"/>
          <w:sz w:val="28"/>
          <w:szCs w:val="28"/>
          <w:rtl/>
        </w:rPr>
        <w:t xml:space="preserve">نجيب باشا إلى نصار (الفاصل بوجه إليه مشيخة جماعة الزقاريط (الزقرت)</w:t>
      </w:r>
    </w:p>
    <w:p>
      <w:pPr>
        <w:pStyle w:val="BookText"/>
      </w:pPr>
      <w:r>
        <w:rPr>
          <w:rFonts w:ascii="IRNazanin" w:hAnsi="IRNazanin" w:eastAsia="IRNazanin" w:cs="IRNazanin"/>
          <w:lang w:bidi="fa-IR"/>
          <w:color w:val="111111"/>
          <w:sz w:val="28"/>
          <w:szCs w:val="28"/>
          <w:rtl/>
        </w:rPr>
        <w:t xml:space="preserve">والحسينية بذلا من شيخها السابق المسمى جاعد) تاریخه 9 ج 1262 ه- 3 بيور اولدي من محمد نجيب باشا إلى قائم مقام كربلاء يأمره بارسال دعاوي القتول إلى</w:t>
      </w:r>
    </w:p>
    <w:p>
      <w:pPr>
        <w:pStyle w:val="BookText"/>
      </w:pPr>
      <w:r>
        <w:rPr>
          <w:rFonts w:ascii="Amiri" w:hAnsi="Amiri" w:eastAsia="Amiri" w:cs="Amiri"/>
          <w:lang w:bidi="ar-SA"/>
          <w:color w:val="111111"/>
          <w:sz w:val="28"/>
          <w:szCs w:val="28"/>
          <w:rtl/>
        </w:rPr>
        <w:t xml:space="preserve">بغداد لإجراء المحاكمة ،والمرافعة وعدم البت فيها من قبل متسلمي كربلاء والحلة والنجف الأشرف، تاريخه 23 ربيع الأول سنة 1262ه- -4 - بيور اولدي من محمّد نجيب</w:t>
      </w:r>
    </w:p>
    <w:p>
      <w:pPr>
        <w:pStyle w:val="BookText"/>
      </w:pPr>
      <w:r>
        <w:rPr>
          <w:rFonts w:ascii="Amiri" w:hAnsi="Amiri" w:eastAsia="Amiri" w:cs="Amiri"/>
          <w:lang w:bidi="ar-SA"/>
          <w:color w:val="111111"/>
          <w:sz w:val="28"/>
          <w:szCs w:val="28"/>
          <w:rtl/>
        </w:rPr>
        <w:t xml:space="preserve">باشا إلى قائم مقام كربلاء يوصيه فيه بابطال اعمال المسخرة والرشوة وينبؤه بتشكيل مجلس ببغداد للنظر في مخالفات المأمورين بموجب قانون الجزاء، تاريخة 3 شوال سنة 1262ه- -5 بيور اولدي صادر عن محمد نجيب باشا والي بغداد إلى نوري بك يخبره</w:t>
      </w:r>
    </w:p>
    <w:p>
      <w:pPr>
        <w:pStyle w:val="BookText"/>
      </w:pPr>
      <w:r>
        <w:rPr>
          <w:rFonts w:ascii="IRNazanin" w:hAnsi="IRNazanin" w:eastAsia="IRNazanin" w:cs="IRNazanin"/>
          <w:lang w:bidi="fa-IR"/>
          <w:color w:val="111111"/>
          <w:sz w:val="28"/>
          <w:szCs w:val="28"/>
          <w:rtl/>
        </w:rPr>
        <w:t xml:space="preserve">بتوجيه قائممقامية كربلاء ومتسلمية النجف اليه وبعلمه بان لخزينة بغداد وحدها الحق في منح الأراضي للملتزمين وتاريخه في 21 شوال سنة 1262ه- معتاد ،کا :مجهول ،تا: مجهول [ف: 4-299]</w:t>
      </w:r>
    </w:p>
    <w:p>
      <w:pPr>
        <w:pStyle w:val="Heading2"/>
      </w:pPr>
      <w:bookmarkStart w:id="2191" w:name="_Toc1457"/>
      <w:r>
        <w:t>الوثائق النجفية / - عربي</w:t>
      </w:r>
      <w:bookmarkEnd w:id="2191"/>
    </w:p>
    <w:p>
      <w:pPr>
        <w:pStyle w:val="BookText"/>
      </w:pPr>
      <w:r>
        <w:rPr>
          <w:rFonts w:ascii="Amiri" w:hAnsi="Amiri" w:eastAsia="Amiri" w:cs="Amiri"/>
          <w:lang w:bidi="ar-SA"/>
          <w:color w:val="111111"/>
          <w:sz w:val="28"/>
          <w:szCs w:val="28"/>
          <w:rtl/>
        </w:rPr>
        <w:t xml:space="preserve">72575 . النجف الأشرف؛ مكتبة أبو سعيدة الوثاقية العامة؛ رقم المخطوط : 1</w:t>
      </w:r>
    </w:p>
    <w:p>
      <w:pPr>
        <w:pStyle w:val="BookText"/>
      </w:pPr>
      <w:r>
        <w:rPr>
          <w:rFonts w:ascii="IRNazanin" w:hAnsi="IRNazanin" w:eastAsia="IRNazanin" w:cs="IRNazanin"/>
          <w:lang w:bidi="fa-IR"/>
          <w:color w:val="111111"/>
          <w:sz w:val="28"/>
          <w:szCs w:val="28"/>
          <w:rtl/>
        </w:rPr>
        <w:t xml:space="preserve">کا: مجهول، تا :مجهول؛ رقم القرص: 47 [معجم المخطوطات النجفية: 938]</w:t>
      </w:r>
    </w:p>
    <w:p>
      <w:pPr>
        <w:pStyle w:val="Heading2"/>
      </w:pPr>
      <w:bookmarkStart w:id="2192" w:name="_Toc1458"/>
      <w:r>
        <w:t>وثائق وأوراق متنوعة / - عربي</w:t>
      </w:r>
      <w:bookmarkEnd w:id="2192"/>
    </w:p>
    <w:p>
      <w:pPr>
        <w:pStyle w:val="BookText"/>
      </w:pPr>
      <w:r>
        <w:rPr>
          <w:rFonts w:ascii="Times New Roman" w:hAnsi="Times New Roman" w:eastAsia="Times New Roman" w:cs="Times New Roman"/>
          <w:lang w:val="en-US" w:bidi="en-US"/>
          <w:color w:val="111111"/>
          <w:sz w:val="28"/>
          <w:szCs w:val="28"/>
          <w:rtl/>
        </w:rPr>
        <w:t xml:space="preserve">72576.</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المخطوط:54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940]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582" w:name="pg8072_50292"/>
    <w:bookmarkEnd w:id="582"/>
    <w:p>
      <w:pPr>
        <w:pStyle w:val="Heading2"/>
      </w:pPr>
      <w:bookmarkStart w:id="2193" w:name="_Toc1459"/>
      <w:r>
        <w:t>الوثاق والعقال في إثبات الخيار للصغير بعد البلوغ اذا اعقد عليه الولي</w:t>
      </w:r>
      <w:bookmarkEnd w:id="2193"/>
    </w:p>
    <w:p>
      <w:pPr>
        <w:pStyle w:val="BookText"/>
      </w:pPr>
      <w:r>
        <w:rPr>
          <w:rFonts w:ascii="Amiri" w:hAnsi="Amiri" w:eastAsia="Amiri" w:cs="Amiri"/>
          <w:lang w:bidi="ar-SA"/>
          <w:color w:val="111111"/>
          <w:sz w:val="28"/>
          <w:szCs w:val="28"/>
          <w:rtl/>
        </w:rPr>
        <w:t xml:space="preserve">بأقل من مهر المثل / فقه - عربي</w:t>
      </w:r>
    </w:p>
    <w:p>
      <w:pPr>
        <w:pStyle w:val="BookText"/>
      </w:pPr>
      <w:r>
        <w:rPr>
          <w:rFonts w:ascii="Amiri" w:hAnsi="Amiri" w:eastAsia="Amiri" w:cs="Amiri"/>
          <w:lang w:bidi="ar-SA"/>
          <w:color w:val="111111"/>
          <w:sz w:val="28"/>
          <w:szCs w:val="28"/>
          <w:rtl/>
        </w:rPr>
        <w:t xml:space="preserve">الميسي، لطف الله بن عبد الكريم (- 1032 ه- )</w:t>
      </w:r>
    </w:p>
    <w:p>
      <w:pPr>
        <w:pStyle w:val="BookText"/>
      </w:pPr>
      <w:r>
        <w:rPr>
          <w:rFonts w:ascii="Amiri" w:hAnsi="Amiri" w:eastAsia="Amiri" w:cs="Amiri"/>
          <w:lang w:bidi="ar-SA"/>
          <w:color w:val="111111"/>
          <w:sz w:val="28"/>
          <w:szCs w:val="28"/>
          <w:rtl/>
        </w:rPr>
        <w:t xml:space="preserve">72577 .النجف الأشرف مكتبة الإمام أمير المؤمنين العامة؛ رقم المخطوط : 1988/13</w:t>
      </w:r>
    </w:p>
    <w:p>
      <w:pPr>
        <w:pStyle w:val="BookText"/>
      </w:pPr>
      <w:r>
        <w:rPr>
          <w:rFonts w:ascii="Amiri" w:hAnsi="Amiri" w:eastAsia="Amiri" w:cs="Amiri"/>
          <w:lang w:bidi="ar-SA"/>
          <w:color w:val="111111"/>
          <w:sz w:val="28"/>
          <w:szCs w:val="28"/>
          <w:rtl/>
        </w:rPr>
        <w:t xml:space="preserve">أوّلها :الحمد لله على كل حال والصلاة والسلام العال على معدن الرسالة والكمال وسميتها بالوثاق والعقال للعشواء بالظلماء بقوى الحبال</w:t>
      </w:r>
    </w:p>
    <w:p>
      <w:pPr>
        <w:pStyle w:val="BookText"/>
      </w:pPr>
      <w:r>
        <w:rPr>
          <w:rFonts w:ascii="IRNazanin" w:hAnsi="IRNazanin" w:eastAsia="IRNazanin" w:cs="IRNazanin"/>
          <w:lang w:bidi="fa-IR"/>
          <w:color w:val="111111"/>
          <w:sz w:val="28"/>
          <w:szCs w:val="28"/>
          <w:rtl/>
        </w:rPr>
        <w:t xml:space="preserve">کا :مجهول ،تا: مجهول؛ نسخه مكتوبة في حياته ولعلها بخطه وعليها خطه؛ 24ق (14 ب-138) [ف: 2-507]</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361</w:t>
      </w:r>
    </w:p>
    <w:p>
      <w:pPr>
        <w:pStyle w:val="BookText"/>
      </w:pPr>
      <w:r>
        <w:rPr>
          <w:rFonts w:ascii="Amiri" w:hAnsi="Amiri" w:eastAsia="Amiri" w:cs="Amiri"/>
          <w:lang w:bidi="ar-SA"/>
          <w:color w:val="111111"/>
          <w:sz w:val="28"/>
          <w:szCs w:val="28"/>
          <w:rtl/>
        </w:rPr>
        <w:t xml:space="preserve">النسخة السابقة نفسها [معجم المخطوطات النجفية: 375]</w:t>
      </w:r>
    </w:p>
    <w:p>
      <w:pPr>
        <w:pStyle w:val="Heading2"/>
      </w:pPr>
      <w:bookmarkStart w:id="2194" w:name="_Toc1460"/>
      <w:r>
        <w:t>وثيقة تتعلق بقسمة أرض بين آل الادهي وآل النقيب / أسناد - عربي</w:t>
      </w:r>
      <w:bookmarkEnd w:id="2194"/>
    </w:p>
    <w:p>
      <w:pPr>
        <w:pStyle w:val="BookText"/>
      </w:pPr>
      <w:r>
        <w:rPr>
          <w:rFonts w:ascii="Amiri" w:hAnsi="Amiri" w:eastAsia="Amiri" w:cs="Amiri"/>
          <w:lang w:bidi="ar-SA"/>
          <w:color w:val="111111"/>
          <w:sz w:val="28"/>
          <w:szCs w:val="28"/>
          <w:rtl/>
        </w:rPr>
        <w:t xml:space="preserve">72578 .بغداد؛ المكتبة القادرية رقم المخطوط : 1372</w:t>
      </w:r>
    </w:p>
    <w:p>
      <w:pPr>
        <w:pStyle w:val="BookText"/>
      </w:pPr>
      <w:r>
        <w:rPr>
          <w:rFonts w:ascii="Amiri" w:hAnsi="Amiri" w:eastAsia="Amiri" w:cs="Amiri"/>
          <w:lang w:bidi="ar-SA"/>
          <w:color w:val="111111"/>
          <w:sz w:val="28"/>
          <w:szCs w:val="28"/>
          <w:rtl/>
        </w:rPr>
        <w:t xml:space="preserve">كا :السيّد محمّد صالح الادهمي، تا: 20 ذي الحجة 1308ه- اق، 30*20سم [ف: 4-</w:t>
      </w:r>
    </w:p>
    <w:p>
      <w:pPr>
        <w:pStyle w:val="BookText"/>
      </w:pPr>
      <w:r>
        <w:rPr>
          <w:rFonts w:ascii="Times New Roman" w:hAnsi="Times New Roman" w:eastAsia="Times New Roman" w:cs="Times New Roman"/>
          <w:lang w:val="en-US" w:bidi="en-US"/>
          <w:color w:val="111111"/>
          <w:sz w:val="28"/>
          <w:szCs w:val="28"/>
          <w:rtl/>
        </w:rPr>
        <w:t xml:space="preserve">30 ]</w:t>
      </w:r>
    </w:p>
    <w:p>
      <w:pPr>
        <w:pStyle w:val="Heading2"/>
      </w:pPr>
      <w:bookmarkStart w:id="2195" w:name="_Toc1461"/>
      <w:r>
        <w:t>وثيقة الصالحين / عرفان وتصوف - عربي وفارسي</w:t>
      </w:r>
      <w:bookmarkEnd w:id="2195"/>
    </w:p>
    <w:p>
      <w:pPr>
        <w:pStyle w:val="BookText"/>
      </w:pPr>
      <w:r>
        <w:rPr>
          <w:rFonts w:ascii="Amiri" w:hAnsi="Amiri" w:eastAsia="Amiri" w:cs="Amiri"/>
          <w:lang w:bidi="ar-SA"/>
          <w:color w:val="111111"/>
          <w:sz w:val="28"/>
          <w:szCs w:val="28"/>
          <w:rtl/>
        </w:rPr>
        <w:t xml:space="preserve">الفريدي، جلال الدين</w:t>
      </w:r>
    </w:p>
    <w:p>
      <w:pPr>
        <w:pStyle w:val="BookText"/>
      </w:pPr>
      <w:r>
        <w:rPr>
          <w:rFonts w:ascii="Amiri" w:hAnsi="Amiri" w:eastAsia="Amiri" w:cs="Amiri"/>
          <w:lang w:bidi="ar-SA"/>
          <w:color w:val="111111"/>
          <w:sz w:val="28"/>
          <w:szCs w:val="28"/>
          <w:rtl/>
        </w:rPr>
        <w:t xml:space="preserve">72579 .بغداد؛ المكتبة القادرية؛ رقم المخطوط : 750</w:t>
      </w:r>
    </w:p>
    <w:p>
      <w:pPr>
        <w:pStyle w:val="BookText"/>
      </w:pPr>
      <w:r>
        <w:rPr>
          <w:rFonts w:ascii="IRNazanin" w:hAnsi="IRNazanin" w:eastAsia="IRNazanin" w:cs="IRNazanin"/>
          <w:lang w:bidi="fa-IR"/>
          <w:color w:val="111111"/>
          <w:sz w:val="28"/>
          <w:szCs w:val="28"/>
          <w:rtl/>
        </w:rPr>
        <w:t xml:space="preserve">أوّلها :الحمد لله وكفى والصلوة والسلام على سيدنا وآله واصحابه المجتبى؛ آخرها: الشيطان نعرة زدن او از شیطان ... ست الخ</w:t>
      </w:r>
    </w:p>
    <w:p>
      <w:pPr>
        <w:pStyle w:val="BookText"/>
      </w:pPr>
      <w:r>
        <w:rPr>
          <w:rFonts w:ascii="IRNazanin" w:hAnsi="IRNazanin" w:eastAsia="IRNazanin" w:cs="IRNazanin"/>
          <w:lang w:bidi="fa-IR"/>
          <w:color w:val="111111"/>
          <w:sz w:val="28"/>
          <w:szCs w:val="28"/>
          <w:rtl/>
        </w:rPr>
        <w:t xml:space="preserve">انتقد فيه أحوال الطرق الصوفية القائمة على عهده وبخاصة ما يتصل منها بامور الوجد والرقص والسماع ونقل فيها من طائفة من المراجع العربية والفارسية وفي الرسالة انتصار للطريقة النقشبندية التي ينتمى اليها المؤلف ؛نسخ ،کا :مجهول، تا: أوائل القرن 14ه- ناقصة: الآخر؛ 115 ق، 15س، 26*18سم [ف: 3-105]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583" w:name="pg8072_50293"/>
    <w:bookmarkEnd w:id="583"/>
    <w:p>
      <w:pPr>
        <w:pStyle w:val="Heading2"/>
      </w:pPr>
      <w:bookmarkStart w:id="2196" w:name="_Toc1462"/>
      <w:r>
        <w:t>وثيقه صلح وعهد / حكومة وسياسة - فارسي</w:t>
      </w:r>
      <w:bookmarkEnd w:id="2196"/>
    </w:p>
    <w:p>
      <w:pPr>
        <w:pStyle w:val="BookText"/>
      </w:pPr>
      <w:r>
        <w:rPr>
          <w:rFonts w:ascii="Amiri" w:hAnsi="Amiri" w:eastAsia="Amiri" w:cs="Amiri"/>
          <w:lang w:bidi="ar-SA"/>
          <w:color w:val="111111"/>
          <w:sz w:val="28"/>
          <w:szCs w:val="28"/>
          <w:rtl/>
        </w:rPr>
        <w:t xml:space="preserve">72580 .النجف الأشرف؛ مؤسسة كاشف الغطاء العامة؛ رقم المخطوط : 6497</w:t>
      </w:r>
    </w:p>
    <w:p>
      <w:pPr>
        <w:pStyle w:val="BookText"/>
      </w:pPr>
      <w:r>
        <w:rPr>
          <w:rFonts w:ascii="IRNazanin" w:hAnsi="IRNazanin" w:eastAsia="IRNazanin" w:cs="IRNazanin"/>
          <w:lang w:bidi="fa-IR"/>
          <w:color w:val="111111"/>
          <w:sz w:val="28"/>
          <w:szCs w:val="28"/>
          <w:rtl/>
        </w:rPr>
        <w:t xml:space="preserve">کا :مجهول ،تا :مجهول 70 ص [ف: 1-455]</w:t>
      </w:r>
    </w:p>
    <w:p>
      <w:pPr>
        <w:pStyle w:val="Heading2"/>
      </w:pPr>
      <w:bookmarkStart w:id="2197" w:name="_Toc1463"/>
      <w:r>
        <w:t>الوجبة المهلقة فى القصائد الدينية / - عربي</w:t>
      </w:r>
      <w:bookmarkEnd w:id="2197"/>
    </w:p>
    <w:p>
      <w:pPr>
        <w:pStyle w:val="BookText"/>
      </w:pPr>
      <w:r>
        <w:rPr>
          <w:rFonts w:ascii="Amiri" w:hAnsi="Amiri" w:eastAsia="Amiri" w:cs="Amiri"/>
          <w:lang w:bidi="ar-SA"/>
          <w:color w:val="111111"/>
          <w:sz w:val="28"/>
          <w:szCs w:val="28"/>
          <w:rtl/>
        </w:rPr>
        <w:t xml:space="preserve">أبو حنيفة، نعمان بن ثابت (80 - 150 ه- )</w:t>
      </w:r>
    </w:p>
    <w:p>
      <w:pPr>
        <w:pStyle w:val="BookText"/>
      </w:pPr>
      <w:r>
        <w:rPr>
          <w:rFonts w:ascii="Amiri" w:hAnsi="Amiri" w:eastAsia="Amiri" w:cs="Amiri"/>
          <w:lang w:bidi="ar-SA"/>
          <w:color w:val="111111"/>
          <w:sz w:val="28"/>
          <w:szCs w:val="28"/>
          <w:rtl/>
        </w:rPr>
        <w:t xml:space="preserve">72581 .النجف الأشرف؛ مكتبة كاشف الغطاء( علي والحسين)؛ رقم المخطوط : 1083/7</w:t>
      </w:r>
    </w:p>
    <w:p>
      <w:pPr>
        <w:pStyle w:val="BookText"/>
      </w:pPr>
      <w:r>
        <w:rPr>
          <w:rFonts w:ascii="IRNazanin" w:hAnsi="IRNazanin" w:eastAsia="IRNazanin" w:cs="IRNazanin"/>
          <w:lang w:bidi="fa-IR"/>
          <w:color w:val="111111"/>
          <w:sz w:val="28"/>
          <w:szCs w:val="28"/>
          <w:rtl/>
        </w:rPr>
        <w:t xml:space="preserve">کا: مجهول، تا: 1300ه- 18 ص 15 س 21*17سم [معجم المخطوطات النجفية: 938]</w:t>
      </w:r>
    </w:p>
    <w:p>
      <w:pPr>
        <w:pStyle w:val="Heading2"/>
      </w:pPr>
      <w:bookmarkStart w:id="2198" w:name="_Toc1464"/>
      <w:r>
        <w:t>وجوب الاجتهاد = اجتهاديه / أصول الفقه - عربي</w:t>
      </w:r>
      <w:bookmarkEnd w:id="2198"/>
    </w:p>
    <w:p>
      <w:pPr>
        <w:pStyle w:val="BookText"/>
      </w:pPr>
      <w:r>
        <w:rPr>
          <w:rFonts w:ascii="Amiri" w:hAnsi="Amiri" w:eastAsia="Amiri" w:cs="Amiri"/>
          <w:lang w:bidi="ar-SA"/>
          <w:color w:val="111111"/>
          <w:sz w:val="28"/>
          <w:szCs w:val="28"/>
          <w:rtl/>
        </w:rPr>
        <w:t xml:space="preserve">الله سره المحقق الكركي علي بن حسين ( 890 - 940 ه-)</w:t>
      </w:r>
    </w:p>
    <w:p>
      <w:pPr>
        <w:pStyle w:val="BookText"/>
      </w:pPr>
      <w:r>
        <w:rPr>
          <w:rFonts w:ascii="Amiri" w:hAnsi="Amiri" w:eastAsia="Amiri" w:cs="Amiri"/>
          <w:lang w:bidi="ar-SA"/>
          <w:color w:val="111111"/>
          <w:sz w:val="28"/>
          <w:szCs w:val="28"/>
          <w:rtl/>
        </w:rPr>
        <w:t xml:space="preserve">أوّله : البسملة ... وبعد فهذا سؤال بعض الطلبة عن الشيخ ... علي بن عبد العالي قدس المعالي فقال ما يقول السادات العلماء ... فيما إذا كان القطر أو العصر خاليا عن المجتهد فهل يجب على المكلفين جميعاً الاشتغال بتحصيل شرائط الاجتهاد</w:t>
      </w:r>
    </w:p>
    <w:p>
      <w:pPr>
        <w:pStyle w:val="BookText"/>
      </w:pPr>
      <w:r>
        <w:rPr>
          <w:rFonts w:ascii="Amiri" w:hAnsi="Amiri" w:eastAsia="Amiri" w:cs="Amiri"/>
          <w:lang w:bidi="ar-SA"/>
          <w:color w:val="111111"/>
          <w:sz w:val="28"/>
          <w:szCs w:val="28"/>
          <w:rtl/>
        </w:rPr>
        <w:t xml:space="preserve">آخره: وإذا كان بصدد التعلم لأن هذا إنما نشأ لجهله بقواعد الأصولية تمت المسائل بعون</w:t>
      </w:r>
    </w:p>
    <w:p>
      <w:pPr>
        <w:pStyle w:val="BookText"/>
      </w:pPr>
      <w:r>
        <w:rPr>
          <w:rFonts w:ascii="Amiri" w:hAnsi="Amiri" w:eastAsia="Amiri" w:cs="Amiri"/>
          <w:lang w:bidi="ar-SA"/>
          <w:color w:val="111111"/>
          <w:sz w:val="28"/>
          <w:szCs w:val="28"/>
          <w:rtl/>
        </w:rPr>
        <w:t xml:space="preserve">الملك العادل والحمد لله</w:t>
      </w:r>
    </w:p>
    <w:p>
      <w:pPr>
        <w:pStyle w:val="BookText"/>
      </w:pPr>
      <w:r>
        <w:rPr>
          <w:rFonts w:ascii="Amiri" w:hAnsi="Amiri" w:eastAsia="Amiri" w:cs="Amiri"/>
          <w:lang w:bidi="ar-SA"/>
          <w:color w:val="111111"/>
          <w:sz w:val="28"/>
          <w:szCs w:val="28"/>
          <w:rtl/>
        </w:rPr>
        <w:t xml:space="preserve">[فنخا 34: 210 (5نسخة)]</w:t>
      </w:r>
    </w:p>
    <w:p>
      <w:pPr>
        <w:pStyle w:val="BookText"/>
      </w:pPr>
      <w:r>
        <w:rPr>
          <w:rFonts w:ascii="Amiri" w:hAnsi="Amiri" w:eastAsia="Amiri" w:cs="Amiri"/>
          <w:lang w:bidi="ar-SA"/>
          <w:color w:val="111111"/>
          <w:sz w:val="28"/>
          <w:szCs w:val="28"/>
          <w:rtl/>
        </w:rPr>
        <w:t xml:space="preserve">72582 .النجف الأشرف ؛مكتبة الإمام أمير المؤمنين العامة؛ رقم المخطوط : 355</w:t>
      </w:r>
    </w:p>
    <w:p>
      <w:pPr>
        <w:pStyle w:val="BookText"/>
      </w:pPr>
      <w:r>
        <w:rPr>
          <w:rFonts w:ascii="Amiri" w:hAnsi="Amiri" w:eastAsia="Amiri" w:cs="Amiri"/>
          <w:lang w:bidi="ar-SA"/>
          <w:color w:val="111111"/>
          <w:sz w:val="28"/>
          <w:szCs w:val="28"/>
          <w:rtl/>
        </w:rPr>
        <w:t xml:space="preserve">كا :محمّد أشرف الحسيني، تا: 969ه- [ معجم المخطوطات النجفية: 431]</w:t>
      </w:r>
    </w:p>
    <w:p>
      <w:pPr>
        <w:pStyle w:val="Heading2"/>
      </w:pPr>
      <w:bookmarkStart w:id="2199" w:name="_Toc1465"/>
      <w:r>
        <w:t>وجوب الاحتياط بركعة أو ركعتين / فقه - عربي</w:t>
      </w:r>
      <w:bookmarkEnd w:id="2199"/>
    </w:p>
    <w:p>
      <w:pPr>
        <w:pStyle w:val="BookText"/>
      </w:pPr>
      <w:r>
        <w:rPr>
          <w:rFonts w:ascii="Amiri" w:hAnsi="Amiri" w:eastAsia="Amiri" w:cs="Amiri"/>
          <w:lang w:bidi="ar-SA"/>
          <w:color w:val="111111"/>
          <w:sz w:val="28"/>
          <w:szCs w:val="28"/>
          <w:rtl/>
        </w:rPr>
        <w:t xml:space="preserve">البحراني، محمّد بن أحمد( 1112 - 1186 ه- )</w:t>
      </w:r>
    </w:p>
    <w:p>
      <w:pPr>
        <w:pStyle w:val="BookText"/>
      </w:pPr>
      <w:r>
        <w:rPr>
          <w:rFonts w:ascii="Amiri" w:hAnsi="Amiri" w:eastAsia="Amiri" w:cs="Amiri"/>
          <w:lang w:bidi="ar-SA"/>
          <w:color w:val="111111"/>
          <w:sz w:val="28"/>
          <w:szCs w:val="28"/>
          <w:rtl/>
        </w:rPr>
        <w:t xml:space="preserve">72583 .النجف الأشرف؛ مؤسسة كاشف الغطاء العامة؛ رقم المخطوط : 7918</w:t>
      </w:r>
    </w:p>
    <w:p>
      <w:pPr>
        <w:pStyle w:val="BookText"/>
      </w:pPr>
      <w:r>
        <w:rPr>
          <w:rFonts w:ascii="IRNazanin" w:hAnsi="IRNazanin" w:eastAsia="IRNazanin" w:cs="IRNazanin"/>
          <w:lang w:bidi="fa-IR"/>
          <w:color w:val="111111"/>
          <w:sz w:val="28"/>
          <w:szCs w:val="28"/>
          <w:rtl/>
        </w:rPr>
        <w:t xml:space="preserve">کا: سلمان بن حسين بن محمّد البحراني ،تا: مجهول؛ 6 ص [ف: 1-212]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584" w:name="pg8072_50294"/>
    <w:bookmarkEnd w:id="584"/>
    <w:p>
      <w:pPr>
        <w:pStyle w:val="BookText"/>
      </w:pPr>
      <w:r>
        <w:rPr>
          <w:rFonts w:ascii="Amiri" w:hAnsi="Amiri" w:eastAsia="Amiri" w:cs="Amiri"/>
          <w:lang w:bidi="ar-SA"/>
          <w:color w:val="111111"/>
          <w:sz w:val="28"/>
          <w:szCs w:val="28"/>
          <w:rtl/>
        </w:rPr>
        <w:t xml:space="preserve">وجوب اقامة الحدود الشرعية زمن الغيبة على المجتهد - الحدود</w:t>
      </w:r>
    </w:p>
    <w:p>
      <w:pPr>
        <w:pStyle w:val="BookText"/>
      </w:pPr>
      <w:r>
        <w:rPr>
          <w:rFonts w:ascii="Amiri" w:hAnsi="Amiri" w:eastAsia="Amiri" w:cs="Amiri"/>
          <w:lang w:bidi="ar-SA"/>
          <w:color w:val="111111"/>
          <w:sz w:val="28"/>
          <w:szCs w:val="28"/>
          <w:rtl/>
        </w:rPr>
        <w:t xml:space="preserve">الوجوب التخييري (رسالة في) - صلاة الجمعة</w:t>
      </w:r>
    </w:p>
    <w:p>
      <w:pPr>
        <w:pStyle w:val="BookText"/>
      </w:pPr>
      <w:r>
        <w:rPr>
          <w:rFonts w:ascii="Amiri" w:hAnsi="Amiri" w:eastAsia="Amiri" w:cs="Amiri"/>
          <w:lang w:bidi="ar-SA"/>
          <w:color w:val="111111"/>
          <w:sz w:val="28"/>
          <w:szCs w:val="28"/>
          <w:rtl/>
        </w:rPr>
        <w:t xml:space="preserve">الوجوب التعييني ( رسالة في ) - صلاة الجمعة</w:t>
      </w:r>
    </w:p>
    <w:p>
      <w:pPr>
        <w:pStyle w:val="Heading2"/>
      </w:pPr>
      <w:bookmarkStart w:id="2200" w:name="_Toc1466"/>
      <w:r>
        <w:t>وجوب التقليد (رسالة في ) / فقه - عربي</w:t>
      </w:r>
      <w:bookmarkEnd w:id="2200"/>
    </w:p>
    <w:p>
      <w:pPr>
        <w:pStyle w:val="BookText"/>
      </w:pPr>
      <w:r>
        <w:rPr>
          <w:rFonts w:ascii="Amiri" w:hAnsi="Amiri" w:eastAsia="Amiri" w:cs="Amiri"/>
          <w:lang w:bidi="ar-SA"/>
          <w:color w:val="111111"/>
          <w:sz w:val="28"/>
          <w:szCs w:val="28"/>
          <w:rtl/>
        </w:rPr>
        <w:t xml:space="preserve">72584 . البصرة ؛ جامعة البصرة (المكتبة المركزية)؛ رقم المخطوط :150/3</w:t>
      </w:r>
    </w:p>
    <w:p>
      <w:pPr>
        <w:pStyle w:val="BookText"/>
      </w:pPr>
      <w:r>
        <w:rPr>
          <w:rFonts w:ascii="Amiri" w:hAnsi="Amiri" w:eastAsia="Amiri" w:cs="Amiri"/>
          <w:lang w:bidi="ar-SA"/>
          <w:color w:val="111111"/>
          <w:sz w:val="28"/>
          <w:szCs w:val="28"/>
          <w:rtl/>
        </w:rPr>
        <w:t xml:space="preserve">أوّلها: البسملة، وبعد الفراغ عن إثبات جواز التقليد لمن لم يبلغ درجة الاجتهاد بالإجماع</w:t>
      </w:r>
    </w:p>
    <w:p>
      <w:pPr>
        <w:pStyle w:val="BookText"/>
      </w:pPr>
      <w:r>
        <w:rPr>
          <w:rFonts w:ascii="IRNazanin" w:hAnsi="IRNazanin" w:eastAsia="IRNazanin" w:cs="IRNazanin"/>
          <w:lang w:bidi="fa-IR"/>
          <w:color w:val="111111"/>
          <w:sz w:val="28"/>
          <w:szCs w:val="28"/>
          <w:rtl/>
        </w:rPr>
        <w:t xml:space="preserve">معتاد ،کا :مجهول، تا :شوال 1282 ه- البابخانية؛ 45 ق ، 20*15سم [المورد : 30-345]</w:t>
      </w:r>
    </w:p>
    <w:p>
      <w:pPr>
        <w:pStyle w:val="Heading2"/>
      </w:pPr>
      <w:bookmarkStart w:id="2201" w:name="_Toc1467"/>
      <w:r>
        <w:t>وجوب تقليد الأعلم (رسالة في) / أصول الفقه - عربي</w:t>
      </w:r>
      <w:bookmarkEnd w:id="2201"/>
    </w:p>
    <w:p>
      <w:pPr>
        <w:pStyle w:val="BookText"/>
      </w:pPr>
      <w:r>
        <w:rPr>
          <w:rFonts w:ascii="Amiri" w:hAnsi="Amiri" w:eastAsia="Amiri" w:cs="Amiri"/>
          <w:lang w:bidi="ar-SA"/>
          <w:color w:val="111111"/>
          <w:sz w:val="28"/>
          <w:szCs w:val="28"/>
          <w:rtl/>
        </w:rPr>
        <w:t xml:space="preserve">النراقي، مهدي بن أبي ذر (1128 - 1209ه- )</w:t>
      </w:r>
    </w:p>
    <w:p>
      <w:pPr>
        <w:pStyle w:val="BookText"/>
      </w:pPr>
      <w:r>
        <w:rPr>
          <w:rFonts w:ascii="Times New Roman" w:hAnsi="Times New Roman" w:eastAsia="Times New Roman" w:cs="Times New Roman"/>
          <w:lang w:val="en-US" w:bidi="en-US"/>
          <w:color w:val="111111"/>
          <w:sz w:val="28"/>
          <w:szCs w:val="28"/>
          <w:rtl/>
        </w:rPr>
        <w:t xml:space="preserve">72585.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449]</w:t>
      </w:r>
    </w:p>
    <w:p>
      <w:pPr>
        <w:pStyle w:val="Heading2"/>
      </w:pPr>
      <w:bookmarkStart w:id="2202" w:name="_Toc1468"/>
      <w:r>
        <w:t>وجوب الجمعة (رسالة في) / فقه - عربي</w:t>
      </w:r>
      <w:bookmarkEnd w:id="2202"/>
    </w:p>
    <w:p>
      <w:pPr>
        <w:pStyle w:val="BookText"/>
      </w:pPr>
      <w:r>
        <w:rPr>
          <w:rFonts w:ascii="Amiri" w:hAnsi="Amiri" w:eastAsia="Amiri" w:cs="Amiri"/>
          <w:lang w:bidi="ar-SA"/>
          <w:color w:val="111111"/>
          <w:sz w:val="28"/>
          <w:szCs w:val="28"/>
          <w:rtl/>
        </w:rPr>
        <w:t xml:space="preserve">البلاغي، عباس بن حسن (القرن 12 ه-)</w:t>
      </w:r>
    </w:p>
    <w:p>
      <w:pPr>
        <w:pStyle w:val="BookText"/>
      </w:pPr>
      <w:r>
        <w:rPr>
          <w:rFonts w:ascii="Amiri" w:hAnsi="Amiri" w:eastAsia="Amiri" w:cs="Amiri"/>
          <w:lang w:bidi="ar-SA"/>
          <w:color w:val="111111"/>
          <w:sz w:val="28"/>
          <w:szCs w:val="28"/>
          <w:rtl/>
        </w:rPr>
        <w:t xml:space="preserve">72586 . النجف الأشرف؛ مكتبة الإمام أمير المؤمنين العامة؛ رقم المخطوط : 354</w:t>
      </w:r>
    </w:p>
    <w:p>
      <w:pPr>
        <w:pStyle w:val="BookText"/>
      </w:pPr>
      <w:r>
        <w:rPr>
          <w:rFonts w:ascii="Amiri" w:hAnsi="Amiri" w:eastAsia="Amiri" w:cs="Amiri"/>
          <w:lang w:bidi="ar-SA"/>
          <w:color w:val="111111"/>
          <w:sz w:val="28"/>
          <w:szCs w:val="28"/>
          <w:rtl/>
        </w:rPr>
        <w:t xml:space="preserve">كا :عباس حسن البلاغي، تا: مجهول [معجم المخطوطات النجفية: 449]</w:t>
      </w:r>
    </w:p>
    <w:p>
      <w:pPr>
        <w:pStyle w:val="BookText"/>
      </w:pPr>
      <w:r>
        <w:rPr>
          <w:rFonts w:ascii="Amiri" w:hAnsi="Amiri" w:eastAsia="Amiri" w:cs="Amiri"/>
          <w:lang w:bidi="ar-SA"/>
          <w:color w:val="111111"/>
          <w:sz w:val="28"/>
          <w:szCs w:val="28"/>
          <w:rtl/>
        </w:rPr>
        <w:t xml:space="preserve">وجوب الجهر بالتسبيحات في الاخيرتين - التسبيحات الاربعة (رسالة في)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585" w:name="pg8072_50295"/>
    <w:bookmarkEnd w:id="585"/>
    <w:p>
      <w:pPr>
        <w:pStyle w:val="Heading2"/>
      </w:pPr>
      <w:bookmarkStart w:id="2203" w:name="_Toc1469"/>
      <w:r>
        <w:t>وجوب الذكر في سجدتي السهو / فقه - عربي</w:t>
      </w:r>
      <w:bookmarkEnd w:id="2203"/>
    </w:p>
    <w:p>
      <w:pPr>
        <w:pStyle w:val="BookText"/>
      </w:pPr>
      <w:r>
        <w:rPr>
          <w:rFonts w:ascii="Amiri" w:hAnsi="Amiri" w:eastAsia="Amiri" w:cs="Amiri"/>
          <w:lang w:bidi="ar-SA"/>
          <w:color w:val="111111"/>
          <w:sz w:val="28"/>
          <w:szCs w:val="28"/>
          <w:rtl/>
        </w:rPr>
        <w:t xml:space="preserve">البحراني، سليمان بن عبد الله (1075 - 1121 ه- )</w:t>
      </w:r>
    </w:p>
    <w:p>
      <w:pPr>
        <w:pStyle w:val="BookText"/>
      </w:pPr>
      <w:r>
        <w:rPr>
          <w:rFonts w:ascii="IRNazanin" w:hAnsi="IRNazanin" w:eastAsia="IRNazanin" w:cs="IRNazanin"/>
          <w:lang w:bidi="fa-IR"/>
          <w:color w:val="111111"/>
          <w:sz w:val="28"/>
          <w:szCs w:val="28"/>
          <w:rtl/>
        </w:rPr>
        <w:t xml:space="preserve">[فنخا 214:34]</w:t>
      </w:r>
    </w:p>
    <w:p>
      <w:pPr>
        <w:pStyle w:val="BookText"/>
      </w:pPr>
      <w:r>
        <w:rPr>
          <w:rFonts w:ascii="Times New Roman" w:hAnsi="Times New Roman" w:eastAsia="Times New Roman" w:cs="Times New Roman"/>
          <w:lang w:val="en-US" w:bidi="en-US"/>
          <w:color w:val="111111"/>
          <w:sz w:val="28"/>
          <w:szCs w:val="28"/>
          <w:rtl/>
        </w:rPr>
        <w:t xml:space="preserve">72587.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2205</w:t>
      </w:r>
    </w:p>
    <w:p>
      <w:pPr>
        <w:pStyle w:val="BookText"/>
      </w:pPr>
      <w:r>
        <w:rPr>
          <w:rFonts w:ascii="IRNazanin" w:hAnsi="IRNazanin" w:eastAsia="IRNazanin" w:cs="IRNazanin"/>
          <w:lang w:bidi="fa-IR"/>
          <w:color w:val="111111"/>
          <w:sz w:val="28"/>
          <w:szCs w:val="28"/>
          <w:rtl/>
        </w:rPr>
        <w:t xml:space="preserve">کا :مجهول ،تا :مجهول؛ 5 ص 11س، 10/5* 15/5سم [معجم المخطوطات النجفية: 816]</w:t>
      </w:r>
    </w:p>
    <w:p>
      <w:pPr>
        <w:pStyle w:val="BookText"/>
      </w:pPr>
      <w:r>
        <w:rPr>
          <w:rFonts w:ascii="Amiri" w:hAnsi="Amiri" w:eastAsia="Amiri" w:cs="Amiri"/>
          <w:lang w:bidi="ar-SA"/>
          <w:color w:val="111111"/>
          <w:sz w:val="28"/>
          <w:szCs w:val="28"/>
          <w:rtl/>
        </w:rPr>
        <w:t xml:space="preserve">وجوب شكر منعم - دليل وجوب شكر المنعم</w:t>
      </w:r>
    </w:p>
    <w:p>
      <w:pPr>
        <w:pStyle w:val="BookText"/>
      </w:pPr>
      <w:r>
        <w:rPr>
          <w:rFonts w:ascii="Amiri" w:hAnsi="Amiri" w:eastAsia="Amiri" w:cs="Amiri"/>
          <w:lang w:bidi="ar-SA"/>
          <w:color w:val="111111"/>
          <w:sz w:val="28"/>
          <w:szCs w:val="28"/>
          <w:rtl/>
        </w:rPr>
        <w:t xml:space="preserve">وجوب صلاة الجمعة - صلاة الجمعة</w:t>
      </w:r>
    </w:p>
    <w:p>
      <w:pPr>
        <w:pStyle w:val="Heading2"/>
      </w:pPr>
      <w:bookmarkStart w:id="2204" w:name="_Toc1470"/>
      <w:r>
        <w:t>وجوب صلاة الجمعة / فقه - عربي</w:t>
      </w:r>
      <w:bookmarkEnd w:id="2204"/>
    </w:p>
    <w:p>
      <w:pPr>
        <w:pStyle w:val="BookText"/>
      </w:pPr>
      <w:r>
        <w:rPr>
          <w:rFonts w:ascii="Times New Roman" w:hAnsi="Times New Roman" w:eastAsia="Times New Roman" w:cs="Times New Roman"/>
          <w:lang w:val="en-US" w:bidi="en-US"/>
          <w:color w:val="111111"/>
          <w:sz w:val="28"/>
          <w:szCs w:val="28"/>
          <w:rtl/>
        </w:rPr>
        <w:t xml:space="preserve">72588.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1506</w:t>
      </w:r>
    </w:p>
    <w:p>
      <w:pPr>
        <w:pStyle w:val="BookText"/>
      </w:pPr>
      <w:r>
        <w:rPr>
          <w:rFonts w:ascii="IRNazanin" w:hAnsi="IRNazanin" w:eastAsia="IRNazanin" w:cs="IRNazanin"/>
          <w:lang w:bidi="fa-IR"/>
          <w:color w:val="111111"/>
          <w:sz w:val="28"/>
          <w:szCs w:val="28"/>
          <w:rtl/>
        </w:rPr>
        <w:t xml:space="preserve">کا :مجهول، تا: 1037ه-، 15 ص 19 س، 19*12سم [معجم المخطوطات النجفية: 940]</w:t>
      </w:r>
    </w:p>
    <w:p>
      <w:pPr>
        <w:pStyle w:val="Heading2"/>
      </w:pPr>
      <w:bookmarkStart w:id="2205" w:name="_Toc1471"/>
      <w:r>
        <w:t>وجوب صلاة الجمعة في زمن الغيبة / فقه - عربي</w:t>
      </w:r>
      <w:bookmarkEnd w:id="2205"/>
    </w:p>
    <w:p>
      <w:pPr>
        <w:pStyle w:val="BookText"/>
      </w:pPr>
      <w:r>
        <w:rPr>
          <w:rFonts w:ascii="Amiri" w:hAnsi="Amiri" w:eastAsia="Amiri" w:cs="Amiri"/>
          <w:lang w:bidi="ar-SA"/>
          <w:color w:val="111111"/>
          <w:sz w:val="28"/>
          <w:szCs w:val="28"/>
          <w:rtl/>
        </w:rPr>
        <w:t xml:space="preserve">البحراني، سليمان بن عبد الله (1075 - 1121 ه-)</w:t>
      </w:r>
    </w:p>
    <w:p>
      <w:pPr>
        <w:pStyle w:val="BookText"/>
      </w:pPr>
      <w:r>
        <w:rPr>
          <w:rFonts w:ascii="Amiri" w:hAnsi="Amiri" w:eastAsia="Amiri" w:cs="Amiri"/>
          <w:lang w:bidi="ar-SA"/>
          <w:color w:val="111111"/>
          <w:sz w:val="28"/>
          <w:szCs w:val="28"/>
          <w:rtl/>
        </w:rPr>
        <w:t xml:space="preserve">72589 .النجف الأشرف؛ مكتبة آية الله الحكيم العامة؛ رقم المخطوط : 1164</w:t>
      </w:r>
    </w:p>
    <w:p>
      <w:pPr>
        <w:pStyle w:val="BookText"/>
      </w:pPr>
      <w:r>
        <w:rPr>
          <w:rFonts w:ascii="IRNazanin" w:hAnsi="IRNazanin" w:eastAsia="IRNazanin" w:cs="IRNazanin"/>
          <w:lang w:bidi="fa-IR"/>
          <w:color w:val="111111"/>
          <w:sz w:val="28"/>
          <w:szCs w:val="28"/>
          <w:rtl/>
        </w:rPr>
        <w:t xml:space="preserve">کا :محمّد بن علي بن عبد الله البلادي، تا: 1145ه- 46 ص 23س، 20/5*12/5سم</w:t>
      </w:r>
    </w:p>
    <w:p>
      <w:pPr>
        <w:pStyle w:val="BookText"/>
      </w:pPr>
      <w:r>
        <w:rPr>
          <w:rFonts w:ascii="Amiri" w:hAnsi="Amiri" w:eastAsia="Amiri" w:cs="Amiri"/>
          <w:lang w:bidi="ar-SA"/>
          <w:color w:val="111111"/>
          <w:sz w:val="28"/>
          <w:szCs w:val="28"/>
          <w:rtl/>
        </w:rPr>
        <w:t xml:space="preserve">[معجم المخطوطات النجفية: 940]</w:t>
      </w:r>
    </w:p>
    <w:p>
      <w:pPr>
        <w:pStyle w:val="Heading2"/>
      </w:pPr>
      <w:bookmarkStart w:id="2206" w:name="_Toc1472"/>
      <w:r>
        <w:t>وجوب العلم أو الظن بالأحكام (رسالة في) / أصول الفقه - عربي</w:t>
      </w:r>
      <w:bookmarkEnd w:id="2206"/>
    </w:p>
    <w:p>
      <w:pPr>
        <w:pStyle w:val="BookText"/>
      </w:pPr>
      <w:r>
        <w:rPr>
          <w:rFonts w:ascii="IRNazanin" w:hAnsi="IRNazanin" w:eastAsia="IRNazanin" w:cs="IRNazanin"/>
          <w:lang w:bidi="fa-IR"/>
          <w:color w:val="111111"/>
          <w:sz w:val="28"/>
          <w:szCs w:val="28"/>
          <w:rtl/>
        </w:rPr>
        <w:t xml:space="preserve">الوحيد البهبهاني ،محمّد باقر بن محمّد اکمل( 1118 - 1205ه-)</w:t>
      </w:r>
    </w:p>
    <w:p>
      <w:pPr>
        <w:pStyle w:val="BookText"/>
      </w:pPr>
      <w:r>
        <w:rPr>
          <w:rFonts w:ascii="Times New Roman" w:hAnsi="Times New Roman" w:eastAsia="Times New Roman" w:cs="Times New Roman"/>
          <w:lang w:val="en-US" w:bidi="en-US"/>
          <w:color w:val="111111"/>
          <w:sz w:val="28"/>
          <w:szCs w:val="28"/>
          <w:rtl/>
        </w:rPr>
        <w:t xml:space="preserve">72590.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157</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449]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586" w:name="pg8072_50296"/>
    <w:bookmarkEnd w:id="586"/>
    <w:p>
      <w:pPr>
        <w:pStyle w:val="Heading2"/>
      </w:pPr>
      <w:bookmarkStart w:id="2207" w:name="_Toc1473"/>
      <w:r>
        <w:t>وجوب العود إلى الميقات (رسالة في) / فقه - عربي</w:t>
      </w:r>
      <w:bookmarkEnd w:id="2207"/>
    </w:p>
    <w:p>
      <w:pPr>
        <w:pStyle w:val="BookText"/>
      </w:pPr>
      <w:r>
        <w:rPr>
          <w:rFonts w:ascii="Amiri" w:hAnsi="Amiri" w:eastAsia="Amiri" w:cs="Amiri"/>
          <w:lang w:bidi="ar-SA"/>
          <w:color w:val="111111"/>
          <w:sz w:val="28"/>
          <w:szCs w:val="28"/>
          <w:rtl/>
        </w:rPr>
        <w:t xml:space="preserve">القطيفي، سليمان بن أحمد ( - 1266 ه-)</w:t>
      </w:r>
    </w:p>
    <w:p>
      <w:pPr>
        <w:pStyle w:val="BookText"/>
      </w:pPr>
      <w:r>
        <w:rPr>
          <w:rFonts w:ascii="Amiri" w:hAnsi="Amiri" w:eastAsia="Amiri" w:cs="Amiri"/>
          <w:lang w:bidi="ar-SA"/>
          <w:color w:val="111111"/>
          <w:sz w:val="28"/>
          <w:szCs w:val="28"/>
          <w:rtl/>
        </w:rPr>
        <w:t xml:space="preserve">72591 .كربلاء ؛العتبة العباسية رقم المخطوط : 533/2</w:t>
      </w:r>
    </w:p>
    <w:p>
      <w:pPr>
        <w:pStyle w:val="BookText"/>
      </w:pPr>
      <w:r>
        <w:rPr>
          <w:rFonts w:ascii="Amiri" w:hAnsi="Amiri" w:eastAsia="Amiri" w:cs="Amiri"/>
          <w:lang w:bidi="ar-SA"/>
          <w:color w:val="111111"/>
          <w:sz w:val="28"/>
          <w:szCs w:val="28"/>
          <w:rtl/>
        </w:rPr>
        <w:t xml:space="preserve">أوّلها: أما بعد، أحمد الله على جزيل نعمه ونواله والصلاة والسلام على محمد وآله ... فيقول المفتقر للطف الملك الغفار سليمان بن أحمد آخرها :ويكون قوله عليه السلام ذلك إظهاراً لشدة الاقتداء وقوة الانقياد إليه والله العالم بأحكامه، ومسائل حلاله وحرامه والسلام عليكم ورحمة الله وبركاته</w:t>
      </w:r>
    </w:p>
    <w:p>
      <w:pPr>
        <w:pStyle w:val="BookText"/>
      </w:pPr>
      <w:r>
        <w:rPr>
          <w:rFonts w:ascii="IRNazanin" w:hAnsi="IRNazanin" w:eastAsia="IRNazanin" w:cs="IRNazanin"/>
          <w:lang w:bidi="fa-IR"/>
          <w:color w:val="111111"/>
          <w:sz w:val="28"/>
          <w:szCs w:val="28"/>
          <w:rtl/>
        </w:rPr>
        <w:t xml:space="preserve">نسخ ونستعلیق، کا :مجهول، تا: 1318ه- 15 ق (130-116) ، 16*11سم [ف: 2-135]</w:t>
      </w:r>
    </w:p>
    <w:p>
      <w:pPr>
        <w:pStyle w:val="Heading2"/>
      </w:pPr>
      <w:bookmarkStart w:id="2208" w:name="_Toc1474"/>
      <w:r>
        <w:t>وجوب غسل الجنابة وغيرها لغيرها = غسل الجنابة (رسالة في) / فقه - عربي</w:t>
      </w:r>
      <w:bookmarkEnd w:id="2208"/>
    </w:p>
    <w:p>
      <w:pPr>
        <w:pStyle w:val="BookText"/>
      </w:pPr>
      <w:r>
        <w:rPr>
          <w:rFonts w:ascii="Amiri" w:hAnsi="Amiri" w:eastAsia="Amiri" w:cs="Amiri"/>
          <w:lang w:bidi="ar-SA"/>
          <w:color w:val="111111"/>
          <w:sz w:val="28"/>
          <w:szCs w:val="28"/>
          <w:rtl/>
        </w:rPr>
        <w:t xml:space="preserve">البحراني، سليمان بن عبد الله (1075 - 1121 ه-)</w:t>
      </w:r>
    </w:p>
    <w:p>
      <w:pPr>
        <w:pStyle w:val="BookText"/>
      </w:pPr>
      <w:r>
        <w:rPr>
          <w:rFonts w:ascii="Amiri" w:hAnsi="Amiri" w:eastAsia="Amiri" w:cs="Amiri"/>
          <w:lang w:bidi="ar-SA"/>
          <w:color w:val="111111"/>
          <w:sz w:val="28"/>
          <w:szCs w:val="28"/>
          <w:rtl/>
        </w:rPr>
        <w:t xml:space="preserve">تاريخ التأليف: 16 جمادى الثانية 1105ه-</w:t>
      </w:r>
    </w:p>
    <w:p>
      <w:pPr>
        <w:pStyle w:val="BookText"/>
      </w:pPr>
      <w:r>
        <w:rPr>
          <w:rFonts w:ascii="Amiri" w:hAnsi="Amiri" w:eastAsia="Amiri" w:cs="Amiri"/>
          <w:lang w:bidi="ar-SA"/>
          <w:color w:val="111111"/>
          <w:sz w:val="28"/>
          <w:szCs w:val="28"/>
          <w:rtl/>
        </w:rPr>
        <w:t xml:space="preserve">أوّله :يا ملهم الصواب وفقنا لتذليل الصعاب وتمييز القشر من اللباب في كل باب وأرشدنا إلى</w:t>
      </w:r>
    </w:p>
    <w:p>
      <w:pPr>
        <w:pStyle w:val="BookText"/>
      </w:pPr>
      <w:r>
        <w:rPr>
          <w:rFonts w:ascii="Amiri" w:hAnsi="Amiri" w:eastAsia="Amiri" w:cs="Amiri"/>
          <w:lang w:bidi="ar-SA"/>
          <w:color w:val="111111"/>
          <w:sz w:val="28"/>
          <w:szCs w:val="28"/>
          <w:rtl/>
        </w:rPr>
        <w:t xml:space="preserve">حقيقة الحال ...</w:t>
      </w:r>
    </w:p>
    <w:p>
      <w:pPr>
        <w:pStyle w:val="BookText"/>
      </w:pPr>
      <w:r>
        <w:rPr>
          <w:rFonts w:ascii="Amiri" w:hAnsi="Amiri" w:eastAsia="Amiri" w:cs="Amiri"/>
          <w:lang w:bidi="ar-SA"/>
          <w:color w:val="111111"/>
          <w:sz w:val="28"/>
          <w:szCs w:val="28"/>
          <w:rtl/>
        </w:rPr>
        <w:t xml:space="preserve">[فنخا 34: 216 (2نسخة)]</w:t>
      </w:r>
    </w:p>
    <w:p>
      <w:pPr>
        <w:pStyle w:val="BookText"/>
      </w:pPr>
      <w:r>
        <w:rPr>
          <w:rFonts w:ascii="Amiri" w:hAnsi="Amiri" w:eastAsia="Amiri" w:cs="Amiri"/>
          <w:lang w:bidi="ar-SA"/>
          <w:color w:val="111111"/>
          <w:sz w:val="28"/>
          <w:szCs w:val="28"/>
          <w:rtl/>
        </w:rPr>
        <w:t xml:space="preserve">72592 . النجف الأشرف؛ مكتبة آية الله الحكيم العامة؛ رقم المخطوط: 2850</w:t>
      </w:r>
    </w:p>
    <w:p>
      <w:pPr>
        <w:pStyle w:val="BookText"/>
      </w:pPr>
      <w:r>
        <w:rPr>
          <w:rFonts w:ascii="IRNazanin" w:hAnsi="IRNazanin" w:eastAsia="IRNazanin" w:cs="IRNazanin"/>
          <w:lang w:bidi="fa-IR"/>
          <w:color w:val="111111"/>
          <w:sz w:val="28"/>
          <w:szCs w:val="28"/>
          <w:rtl/>
        </w:rPr>
        <w:t xml:space="preserve">کا :محمّد بن سعيد البحراني ،تا: 1142ه-؛ 47 ص 12س، 15/7*10/6سم [معجم</w:t>
      </w:r>
    </w:p>
    <w:p>
      <w:pPr>
        <w:pStyle w:val="BookText"/>
      </w:pPr>
      <w:r>
        <w:rPr>
          <w:rFonts w:ascii="Amiri" w:hAnsi="Amiri" w:eastAsia="Amiri" w:cs="Amiri"/>
          <w:lang w:bidi="ar-SA"/>
          <w:color w:val="111111"/>
          <w:sz w:val="28"/>
          <w:szCs w:val="28"/>
          <w:rtl/>
        </w:rPr>
        <w:t xml:space="preserve">المخطوطات النجفية: 421]</w:t>
      </w:r>
    </w:p>
    <w:p>
      <w:pPr>
        <w:pStyle w:val="BookText"/>
      </w:pPr>
      <w:r>
        <w:rPr>
          <w:rFonts w:ascii="Amiri" w:hAnsi="Amiri" w:eastAsia="Amiri" w:cs="Amiri"/>
          <w:lang w:bidi="ar-SA"/>
          <w:color w:val="111111"/>
          <w:sz w:val="28"/>
          <w:szCs w:val="28"/>
          <w:rtl/>
        </w:rPr>
        <w:t xml:space="preserve">وجوب مقدمة الواجب - أجوبة المسائل</w:t>
      </w:r>
    </w:p>
    <w:p>
      <w:pPr>
        <w:pStyle w:val="Heading2"/>
      </w:pPr>
      <w:bookmarkStart w:id="2209" w:name="_Toc1475"/>
      <w:r>
        <w:t>وجوب الواجب (رسالة في) تحقيق / فلسفة - عربي</w:t>
      </w:r>
      <w:bookmarkEnd w:id="2209"/>
    </w:p>
    <w:p>
      <w:pPr>
        <w:pStyle w:val="BookText"/>
      </w:pPr>
      <w:r>
        <w:rPr>
          <w:rFonts w:ascii="Amiri" w:hAnsi="Amiri" w:eastAsia="Amiri" w:cs="Amiri"/>
          <w:lang w:bidi="ar-SA"/>
          <w:color w:val="111111"/>
          <w:sz w:val="28"/>
          <w:szCs w:val="28"/>
          <w:rtl/>
        </w:rPr>
        <w:t xml:space="preserve">ابن كمال باشا ،أحمد بن سليمان ( - 940 ه- )</w:t>
      </w:r>
    </w:p>
    <w:p>
      <w:pPr>
        <w:pStyle w:val="BookText"/>
      </w:pPr>
      <w:r>
        <w:rPr>
          <w:rFonts w:ascii="Amiri" w:hAnsi="Amiri" w:eastAsia="Amiri" w:cs="Amiri"/>
          <w:lang w:bidi="ar-SA"/>
          <w:color w:val="111111"/>
          <w:sz w:val="28"/>
          <w:szCs w:val="28"/>
          <w:rtl/>
        </w:rPr>
        <w:t xml:space="preserve">72593 .بغداد؛ خزانة قاسم محمّد الرجب؛ رقم المخطوط : 159/1</w:t>
      </w:r>
    </w:p>
    <w:p>
      <w:pPr>
        <w:pStyle w:val="BookText"/>
      </w:pPr>
      <w:r>
        <w:rPr>
          <w:rFonts w:ascii="IRNazanin" w:hAnsi="IRNazanin" w:eastAsia="IRNazanin" w:cs="IRNazanin"/>
          <w:lang w:bidi="fa-IR"/>
          <w:color w:val="111111"/>
          <w:sz w:val="28"/>
          <w:szCs w:val="28"/>
          <w:rtl/>
        </w:rPr>
        <w:t xml:space="preserve">کا :مجهول، تا: مجهول [ف: 12-25]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587" w:name="pg8072_50297"/>
    <w:bookmarkEnd w:id="587"/>
    <w:p>
      <w:pPr>
        <w:pStyle w:val="BookText"/>
      </w:pPr>
      <w:r>
        <w:rPr>
          <w:rFonts w:ascii="Amiri" w:hAnsi="Amiri" w:eastAsia="Amiri" w:cs="Amiri"/>
          <w:lang w:bidi="ar-SA"/>
          <w:color w:val="111111"/>
          <w:sz w:val="28"/>
          <w:szCs w:val="28"/>
          <w:rtl/>
        </w:rPr>
        <w:t xml:space="preserve">الوجود - الصفات الموجودة الله تعالى</w:t>
      </w:r>
    </w:p>
    <w:p>
      <w:pPr>
        <w:pStyle w:val="BookText"/>
      </w:pPr>
      <w:r>
        <w:rPr>
          <w:rFonts w:ascii="Amiri" w:hAnsi="Amiri" w:eastAsia="Amiri" w:cs="Amiri"/>
          <w:lang w:bidi="ar-SA"/>
          <w:color w:val="111111"/>
          <w:sz w:val="28"/>
          <w:szCs w:val="28"/>
          <w:rtl/>
        </w:rPr>
        <w:t xml:space="preserve">الوجود - وجودية</w:t>
      </w:r>
    </w:p>
    <w:p>
      <w:pPr>
        <w:pStyle w:val="Heading2"/>
      </w:pPr>
      <w:bookmarkStart w:id="2210" w:name="_Toc1476"/>
      <w:r>
        <w:t>الوجود (رسالة في ) / فلسفة - عربي</w:t>
      </w:r>
      <w:bookmarkEnd w:id="2210"/>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Amiri" w:hAnsi="Amiri" w:eastAsia="Amiri" w:cs="Amiri"/>
          <w:lang w:bidi="ar-SA"/>
          <w:color w:val="111111"/>
          <w:sz w:val="28"/>
          <w:szCs w:val="28"/>
          <w:rtl/>
        </w:rPr>
        <w:t xml:space="preserve">72594 .بغداد؛ المكتبة القادرية؛ رقم المخطوط : 1478/24</w:t>
      </w:r>
    </w:p>
    <w:p>
      <w:pPr>
        <w:pStyle w:val="BookText"/>
      </w:pPr>
      <w:r>
        <w:rPr>
          <w:rFonts w:ascii="Amiri" w:hAnsi="Amiri" w:eastAsia="Amiri" w:cs="Amiri"/>
          <w:lang w:bidi="ar-SA"/>
          <w:color w:val="111111"/>
          <w:sz w:val="28"/>
          <w:szCs w:val="28"/>
          <w:rtl/>
        </w:rPr>
        <w:t xml:space="preserve">أوّلها :هذه تذكرة فمن شاء اتخذ إلى ربه سبيلا وبدانك وجود واجب تعالى وتقدس نور محض؛ آخرها: وأما تلك الصفات معلومات فلا دلالة ولا إشارة تمت الرسالة الشريفة، وهي منتسبة إلى ابن الكمال رح.</w:t>
      </w:r>
    </w:p>
    <w:p>
      <w:pPr>
        <w:pStyle w:val="BookText"/>
      </w:pPr>
      <w:r>
        <w:rPr>
          <w:rFonts w:ascii="IRNazanin" w:hAnsi="IRNazanin" w:eastAsia="IRNazanin" w:cs="IRNazanin"/>
          <w:lang w:bidi="fa-IR"/>
          <w:color w:val="111111"/>
          <w:sz w:val="28"/>
          <w:szCs w:val="28"/>
          <w:rtl/>
        </w:rPr>
        <w:t xml:space="preserve">تعلیق ،کا :مجهول ،تا: القرن 10 ه- ق ،(100 -97) 23 س، 21*13سم [ف: 5-326]</w:t>
      </w:r>
    </w:p>
    <w:p>
      <w:pPr>
        <w:pStyle w:val="Heading2"/>
      </w:pPr>
      <w:bookmarkStart w:id="2211" w:name="_Toc1477"/>
      <w:r>
        <w:t>الوجود (رسالة في ) / فلسفة - عربي</w:t>
      </w:r>
      <w:bookmarkEnd w:id="2211"/>
    </w:p>
    <w:p>
      <w:pPr>
        <w:pStyle w:val="BookText"/>
      </w:pPr>
      <w:r>
        <w:rPr>
          <w:rFonts w:ascii="Amiri" w:hAnsi="Amiri" w:eastAsia="Amiri" w:cs="Amiri"/>
          <w:lang w:bidi="ar-SA"/>
          <w:color w:val="111111"/>
          <w:sz w:val="28"/>
          <w:szCs w:val="28"/>
          <w:rtl/>
        </w:rPr>
        <w:t xml:space="preserve">ابن بهاء الدين</w:t>
      </w:r>
    </w:p>
    <w:p>
      <w:pPr>
        <w:pStyle w:val="BookText"/>
      </w:pPr>
      <w:r>
        <w:rPr>
          <w:rFonts w:ascii="Amiri" w:hAnsi="Amiri" w:eastAsia="Amiri" w:cs="Amiri"/>
          <w:lang w:bidi="ar-SA"/>
          <w:color w:val="111111"/>
          <w:sz w:val="28"/>
          <w:szCs w:val="28"/>
          <w:rtl/>
        </w:rPr>
        <w:t xml:space="preserve">72595 .النجف الأشرف؛ مكتبة كاشف الغطاء ( علي والحسين)؛ رقم المخطوط: 1104/9</w:t>
      </w:r>
    </w:p>
    <w:p>
      <w:pPr>
        <w:pStyle w:val="BookText"/>
      </w:pPr>
      <w:r>
        <w:rPr>
          <w:rFonts w:ascii="Amiri" w:hAnsi="Amiri" w:eastAsia="Amiri" w:cs="Amiri"/>
          <w:lang w:bidi="ar-SA"/>
          <w:color w:val="111111"/>
          <w:sz w:val="28"/>
          <w:szCs w:val="28"/>
          <w:rtl/>
        </w:rPr>
        <w:t xml:space="preserve">كا :محمّد غني بن يوسف القيصري، تا :مجهول؛ 18، ص 25 س، 19/5*14سم [معجم</w:t>
      </w:r>
    </w:p>
    <w:p>
      <w:pPr>
        <w:pStyle w:val="BookText"/>
      </w:pPr>
      <w:r>
        <w:rPr>
          <w:rFonts w:ascii="Amiri" w:hAnsi="Amiri" w:eastAsia="Amiri" w:cs="Amiri"/>
          <w:lang w:bidi="ar-SA"/>
          <w:color w:val="111111"/>
          <w:sz w:val="28"/>
          <w:szCs w:val="28"/>
          <w:rtl/>
        </w:rPr>
        <w:t xml:space="preserve">المخطوطات النجفية: 421]</w:t>
      </w:r>
    </w:p>
    <w:p>
      <w:pPr>
        <w:pStyle w:val="Heading2"/>
      </w:pPr>
      <w:bookmarkStart w:id="2212" w:name="_Toc1478"/>
      <w:r>
        <w:t>الوجود (بحث في ) / فلسفة - عربي</w:t>
      </w:r>
      <w:bookmarkEnd w:id="2212"/>
    </w:p>
    <w:p>
      <w:pPr>
        <w:pStyle w:val="BookText"/>
      </w:pPr>
      <w:r>
        <w:rPr>
          <w:rFonts w:ascii="Amiri" w:hAnsi="Amiri" w:eastAsia="Amiri" w:cs="Amiri"/>
          <w:lang w:bidi="ar-SA"/>
          <w:color w:val="111111"/>
          <w:sz w:val="28"/>
          <w:szCs w:val="28"/>
          <w:rtl/>
        </w:rPr>
        <w:t xml:space="preserve">72596 .البصرة ؛المكتبة العباسية (باش أعيان)؛ رقم المخطوط: ح-125/9</w:t>
      </w:r>
    </w:p>
    <w:p>
      <w:pPr>
        <w:pStyle w:val="BookText"/>
      </w:pPr>
      <w:r>
        <w:rPr>
          <w:rFonts w:ascii="Amiri" w:hAnsi="Amiri" w:eastAsia="Amiri" w:cs="Amiri"/>
          <w:lang w:bidi="ar-SA"/>
          <w:color w:val="111111"/>
          <w:sz w:val="28"/>
          <w:szCs w:val="28"/>
          <w:rtl/>
        </w:rPr>
        <w:t xml:space="preserve">كا :حسن الطيبي الشافعي، تا :أواخر ذي الحجة 1003ه- 6ص، 21/5*16سم [ف: 305]</w:t>
      </w:r>
    </w:p>
    <w:p>
      <w:pPr>
        <w:pStyle w:val="Heading2"/>
      </w:pPr>
      <w:bookmarkStart w:id="2213" w:name="_Toc1479"/>
      <w:r>
        <w:t>وجود الله تعالى ( رسالة في) / كلام وعقائد - عربي</w:t>
      </w:r>
      <w:bookmarkEnd w:id="2213"/>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Amiri" w:hAnsi="Amiri" w:eastAsia="Amiri" w:cs="Amiri"/>
          <w:lang w:bidi="ar-SA"/>
          <w:color w:val="111111"/>
          <w:sz w:val="28"/>
          <w:szCs w:val="28"/>
          <w:rtl/>
        </w:rPr>
        <w:t xml:space="preserve">72597 .بغداد؛ مكتبة الأوقاف العامة؛ رقم المخطوط 13822/7</w:t>
      </w:r>
    </w:p>
    <w:p>
      <w:pPr>
        <w:pStyle w:val="BookText"/>
      </w:pPr>
      <w:r>
        <w:rPr>
          <w:rFonts w:ascii="IRNazanin" w:hAnsi="IRNazanin" w:eastAsia="IRNazanin" w:cs="IRNazanin"/>
          <w:lang w:bidi="fa-IR"/>
          <w:color w:val="111111"/>
          <w:sz w:val="28"/>
          <w:szCs w:val="28"/>
          <w:rtl/>
        </w:rPr>
        <w:t xml:space="preserve">کا :مجهول ،تا: مجهول؛ 6ق، 21 س 22*14سم [ف: 2-181]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588" w:name="pg8072_50298"/>
    <w:bookmarkEnd w:id="588"/>
    <w:p>
      <w:pPr>
        <w:pStyle w:val="Heading2"/>
      </w:pPr>
      <w:bookmarkStart w:id="2214" w:name="_Toc1480"/>
      <w:r>
        <w:t>الوجود الذهني (رسالة في) تحقيق / فلسفة - عربي</w:t>
      </w:r>
      <w:bookmarkEnd w:id="2214"/>
    </w:p>
    <w:p>
      <w:pPr>
        <w:pStyle w:val="BookText"/>
      </w:pPr>
      <w:r>
        <w:rPr>
          <w:rFonts w:ascii="Amiri" w:hAnsi="Amiri" w:eastAsia="Amiri" w:cs="Amiri"/>
          <w:lang w:bidi="ar-SA"/>
          <w:color w:val="111111"/>
          <w:sz w:val="28"/>
          <w:szCs w:val="28"/>
          <w:rtl/>
        </w:rPr>
        <w:t xml:space="preserve">ابن كمال باشا ،أحمد بن سليمان (- 940 ه-)</w:t>
      </w:r>
    </w:p>
    <w:p>
      <w:pPr>
        <w:pStyle w:val="BookText"/>
      </w:pPr>
      <w:r>
        <w:rPr>
          <w:rFonts w:ascii="Times New Roman" w:hAnsi="Times New Roman" w:eastAsia="Times New Roman" w:cs="Times New Roman"/>
          <w:lang w:val="en-US" w:bidi="en-US"/>
          <w:color w:val="111111"/>
          <w:sz w:val="28"/>
          <w:szCs w:val="28"/>
          <w:rtl/>
        </w:rPr>
        <w:t xml:space="preserve">72598.</w:t>
      </w:r>
    </w:p>
    <w:p>
      <w:pPr>
        <w:pStyle w:val="BookText"/>
      </w:pPr>
      <w:r>
        <w:rPr>
          <w:rFonts w:ascii="Amiri" w:hAnsi="Amiri" w:eastAsia="Amiri" w:cs="Amiri"/>
          <w:lang w:bidi="ar-SA"/>
          <w:color w:val="111111"/>
          <w:sz w:val="28"/>
          <w:szCs w:val="28"/>
          <w:rtl/>
        </w:rPr>
        <w:t xml:space="preserve">بغداد؛ خزانة قاسم محمّد الرجب؛ رقم المخطوط : 159/12</w:t>
      </w:r>
    </w:p>
    <w:p>
      <w:pPr>
        <w:pStyle w:val="BookText"/>
      </w:pPr>
      <w:r>
        <w:rPr>
          <w:rFonts w:ascii="IRNazanin" w:hAnsi="IRNazanin" w:eastAsia="IRNazanin" w:cs="IRNazanin"/>
          <w:lang w:bidi="fa-IR"/>
          <w:color w:val="111111"/>
          <w:sz w:val="28"/>
          <w:szCs w:val="28"/>
          <w:rtl/>
        </w:rPr>
        <w:t xml:space="preserve">کا :مجهول ،تا: مجهول [ف: 1-26]</w:t>
      </w:r>
    </w:p>
    <w:p>
      <w:pPr>
        <w:pStyle w:val="Heading2"/>
      </w:pPr>
      <w:bookmarkStart w:id="2215" w:name="_Toc1481"/>
      <w:r>
        <w:t>وجود كل الموجودات وهلاكها في اسبوع (رسالة في) / كلام وعقائد - فارسي</w:t>
      </w:r>
      <w:bookmarkEnd w:id="2215"/>
    </w:p>
    <w:p>
      <w:pPr>
        <w:pStyle w:val="BookText"/>
      </w:pPr>
      <w:r>
        <w:rPr>
          <w:rFonts w:ascii="Amiri" w:hAnsi="Amiri" w:eastAsia="Amiri" w:cs="Amiri"/>
          <w:lang w:bidi="ar-SA"/>
          <w:color w:val="111111"/>
          <w:sz w:val="28"/>
          <w:szCs w:val="28"/>
          <w:rtl/>
        </w:rPr>
        <w:t xml:space="preserve">وعربي</w:t>
      </w:r>
    </w:p>
    <w:p>
      <w:pPr>
        <w:pStyle w:val="BookText"/>
      </w:pPr>
      <w:r>
        <w:rPr>
          <w:rFonts w:ascii="Amiri" w:hAnsi="Amiri" w:eastAsia="Amiri" w:cs="Amiri"/>
          <w:lang w:bidi="ar-SA"/>
          <w:color w:val="111111"/>
          <w:sz w:val="28"/>
          <w:szCs w:val="28"/>
          <w:rtl/>
        </w:rPr>
        <w:t xml:space="preserve">نظام الدين الكيلاني، أحمد بن علي( - 1059 ه- )</w:t>
      </w:r>
    </w:p>
    <w:p>
      <w:pPr>
        <w:pStyle w:val="BookText"/>
      </w:pPr>
      <w:r>
        <w:rPr>
          <w:rFonts w:ascii="Amiri" w:hAnsi="Amiri" w:eastAsia="Amiri" w:cs="Amiri"/>
          <w:lang w:bidi="ar-SA"/>
          <w:color w:val="111111"/>
          <w:sz w:val="28"/>
          <w:szCs w:val="28"/>
          <w:rtl/>
        </w:rPr>
        <w:t xml:space="preserve">تاريخ التأليف: جمادى الثانية 1055ه-</w:t>
      </w:r>
    </w:p>
    <w:p>
      <w:pPr>
        <w:pStyle w:val="BookText"/>
      </w:pPr>
      <w:r>
        <w:rPr>
          <w:rFonts w:ascii="Amiri" w:hAnsi="Amiri" w:eastAsia="Amiri" w:cs="Amiri"/>
          <w:lang w:bidi="ar-SA"/>
          <w:color w:val="111111"/>
          <w:sz w:val="28"/>
          <w:szCs w:val="28"/>
          <w:rtl/>
        </w:rPr>
        <w:t xml:space="preserve">72599 .بغداد؛ المكتبة القادرية؛ رقم المخطوط : 1421/9</w:t>
      </w:r>
    </w:p>
    <w:p>
      <w:pPr>
        <w:pStyle w:val="BookText"/>
      </w:pPr>
      <w:r>
        <w:rPr>
          <w:rFonts w:ascii="IRNazanin" w:hAnsi="IRNazanin" w:eastAsia="IRNazanin" w:cs="IRNazanin"/>
          <w:lang w:bidi="fa-IR"/>
          <w:color w:val="111111"/>
          <w:sz w:val="28"/>
          <w:szCs w:val="28"/>
          <w:rtl/>
        </w:rPr>
        <w:t xml:space="preserve">أوّلها: الحمد لله على نعمائه والصلوة على سیّد انبیائه که آگاه ساخت و متبصر؛ آخرها :والشهور والأعوام والسلام والإكرام قد سوده المؤلف الفقير إلى الله الغني نظام الدين أحمد الجيلاني في تاريخ شهر جمادى الثانية من سنة خمس وخمسين بعد الالف من الهجرة المقدسة النبوية.</w:t>
      </w:r>
    </w:p>
    <w:p>
      <w:pPr>
        <w:pStyle w:val="BookText"/>
      </w:pPr>
      <w:r>
        <w:rPr>
          <w:rFonts w:ascii="IRNazanin" w:hAnsi="IRNazanin" w:eastAsia="IRNazanin" w:cs="IRNazanin"/>
          <w:lang w:bidi="fa-IR"/>
          <w:color w:val="111111"/>
          <w:sz w:val="28"/>
          <w:szCs w:val="28"/>
          <w:rtl/>
        </w:rPr>
        <w:t xml:space="preserve">تعلیق، کا :مجهول، تا: قبل 1173 ه-؛ 2 ق ،(38-37) 33س، 17*32سم [ف: 5-47]</w:t>
      </w:r>
    </w:p>
    <w:p>
      <w:pPr>
        <w:pStyle w:val="BookText"/>
      </w:pPr>
      <w:r>
        <w:rPr>
          <w:rFonts w:ascii="Amiri" w:hAnsi="Amiri" w:eastAsia="Amiri" w:cs="Amiri"/>
          <w:lang w:bidi="ar-SA"/>
          <w:color w:val="111111"/>
          <w:sz w:val="28"/>
          <w:szCs w:val="28"/>
          <w:rtl/>
        </w:rPr>
        <w:t xml:space="preserve">الوجود وتحقيق مراتبه وجودية</w:t>
      </w:r>
    </w:p>
    <w:p>
      <w:pPr>
        <w:pStyle w:val="BookText"/>
      </w:pPr>
      <w:r>
        <w:rPr>
          <w:rFonts w:ascii="Amiri" w:hAnsi="Amiri" w:eastAsia="Amiri" w:cs="Amiri"/>
          <w:lang w:bidi="ar-SA"/>
          <w:color w:val="111111"/>
          <w:sz w:val="28"/>
          <w:szCs w:val="28"/>
          <w:rtl/>
        </w:rPr>
        <w:t xml:space="preserve">الوجود والماهية - وجودية</w:t>
      </w:r>
    </w:p>
    <w:p>
      <w:pPr>
        <w:pStyle w:val="Heading2"/>
      </w:pPr>
      <w:bookmarkStart w:id="2216" w:name="_Toc1482"/>
      <w:r>
        <w:t>الوجود والماهية / فلسفة - عربي</w:t>
      </w:r>
      <w:bookmarkEnd w:id="2216"/>
    </w:p>
    <w:p>
      <w:pPr>
        <w:pStyle w:val="BookText"/>
      </w:pPr>
      <w:r>
        <w:rPr>
          <w:rFonts w:ascii="Amiri" w:hAnsi="Amiri" w:eastAsia="Amiri" w:cs="Amiri"/>
          <w:lang w:bidi="ar-SA"/>
          <w:color w:val="111111"/>
          <w:sz w:val="28"/>
          <w:szCs w:val="28"/>
          <w:rtl/>
        </w:rPr>
        <w:t xml:space="preserve">الطهراني النجفي، هادي بن محمّد أمين (- 1321 ه-)</w:t>
      </w:r>
    </w:p>
    <w:p>
      <w:pPr>
        <w:pStyle w:val="BookText"/>
      </w:pPr>
      <w:r>
        <w:rPr>
          <w:rFonts w:ascii="Amiri" w:hAnsi="Amiri" w:eastAsia="Amiri" w:cs="Amiri"/>
          <w:lang w:bidi="ar-SA"/>
          <w:color w:val="111111"/>
          <w:sz w:val="28"/>
          <w:szCs w:val="28"/>
          <w:rtl/>
        </w:rPr>
        <w:t xml:space="preserve">[فنخا:34 230-231 (9 نسخة)]</w:t>
      </w:r>
    </w:p>
    <w:p>
      <w:pPr>
        <w:pStyle w:val="BookText"/>
      </w:pPr>
      <w:r>
        <w:rPr>
          <w:rFonts w:ascii="Times New Roman" w:hAnsi="Times New Roman" w:eastAsia="Times New Roman" w:cs="Times New Roman"/>
          <w:lang w:val="en-US" w:bidi="en-US"/>
          <w:color w:val="111111"/>
          <w:sz w:val="28"/>
          <w:szCs w:val="28"/>
          <w:rtl/>
        </w:rPr>
        <w:t xml:space="preserve">72600.</w:t>
      </w:r>
    </w:p>
    <w:p>
      <w:pPr>
        <w:pStyle w:val="BookText"/>
      </w:pPr>
      <w:r>
        <w:rPr>
          <w:rFonts w:ascii="Amiri" w:hAnsi="Amiri" w:eastAsia="Amiri" w:cs="Amiri"/>
          <w:lang w:bidi="ar-SA"/>
          <w:color w:val="111111"/>
          <w:sz w:val="28"/>
          <w:szCs w:val="28"/>
          <w:rtl/>
        </w:rPr>
        <w:t xml:space="preserve">النجف الأشرف؛ حسينيه شوشتريها رقم المخطوط: 887/1</w:t>
      </w:r>
    </w:p>
    <w:p>
      <w:pPr>
        <w:pStyle w:val="BookText"/>
      </w:pPr>
      <w:r>
        <w:rPr>
          <w:rFonts w:ascii="IRNazanin" w:hAnsi="IRNazanin" w:eastAsia="IRNazanin" w:cs="IRNazanin"/>
          <w:lang w:bidi="fa-IR"/>
          <w:color w:val="111111"/>
          <w:sz w:val="28"/>
          <w:szCs w:val="28"/>
          <w:rtl/>
        </w:rPr>
        <w:t xml:space="preserve">نسخ ،کا :حاج شيخ علي النجف آبادي، تا: 1329ه- 22 ق، 22*16سم [نشریه: 11-878]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589" w:name="pg8072_50299"/>
    <w:bookmarkEnd w:id="589"/>
    <w:p>
      <w:pPr>
        <w:pStyle w:val="BookText"/>
      </w:pPr>
      <w:r>
        <w:rPr>
          <w:rFonts w:ascii="Amiri" w:hAnsi="Amiri" w:eastAsia="Amiri" w:cs="Amiri"/>
          <w:lang w:bidi="ar-SA"/>
          <w:color w:val="111111"/>
          <w:sz w:val="28"/>
          <w:szCs w:val="28"/>
          <w:rtl/>
        </w:rPr>
        <w:t xml:space="preserve">72601 . النجف الأشرف؛ مكتبة آية الله الحكيم العامة؛ رقم المخطوط : 54</w:t>
      </w:r>
    </w:p>
    <w:p>
      <w:pPr>
        <w:pStyle w:val="BookText"/>
      </w:pPr>
      <w:r>
        <w:rPr>
          <w:rFonts w:ascii="IRNazanin" w:hAnsi="IRNazanin" w:eastAsia="IRNazanin" w:cs="IRNazanin"/>
          <w:lang w:bidi="fa-IR"/>
          <w:color w:val="111111"/>
          <w:sz w:val="28"/>
          <w:szCs w:val="28"/>
          <w:rtl/>
        </w:rPr>
        <w:t xml:space="preserve">کا :محمّد حسين بن زين العابدين الارومي، تا: 1339ه- 17 ص 20/4*13/7سم [معجم المخطوطات النجفية : 444]</w:t>
      </w:r>
    </w:p>
    <w:p>
      <w:pPr>
        <w:pStyle w:val="BookText"/>
      </w:pPr>
      <w:r>
        <w:rPr>
          <w:rFonts w:ascii="Amiri" w:hAnsi="Amiri" w:eastAsia="Amiri" w:cs="Amiri"/>
          <w:lang w:bidi="ar-SA"/>
          <w:color w:val="111111"/>
          <w:sz w:val="28"/>
          <w:szCs w:val="28"/>
          <w:rtl/>
        </w:rPr>
        <w:t xml:space="preserve">72602 . كربلاء؛ مكتبة السيّد محمّد باقر الطباطبائي؛ رقم المخطوط: 130</w:t>
      </w:r>
    </w:p>
    <w:p>
      <w:pPr>
        <w:pStyle w:val="BookText"/>
      </w:pPr>
      <w:r>
        <w:rPr>
          <w:rFonts w:ascii="Amiri" w:hAnsi="Amiri" w:eastAsia="Amiri" w:cs="Amiri"/>
          <w:lang w:bidi="ar-SA"/>
          <w:color w:val="111111"/>
          <w:sz w:val="28"/>
          <w:szCs w:val="28"/>
          <w:rtl/>
        </w:rPr>
        <w:t xml:space="preserve">أوّلها :البسملة، الحمد لله الذي قذف في قلوب العلماء نوراً جعلهم فيه أبحراً لا يترفها المستزفون</w:t>
      </w:r>
    </w:p>
    <w:p>
      <w:pPr>
        <w:pStyle w:val="BookText"/>
      </w:pPr>
      <w:r>
        <w:rPr>
          <w:rFonts w:ascii="IRNazanin" w:hAnsi="IRNazanin" w:eastAsia="IRNazanin" w:cs="IRNazanin"/>
          <w:lang w:bidi="fa-IR"/>
          <w:color w:val="111111"/>
          <w:sz w:val="28"/>
          <w:szCs w:val="28"/>
          <w:rtl/>
        </w:rPr>
        <w:t xml:space="preserve">نسخ ،کا :مجهول ،تا :مجهول؛ ناقصة : الآخر؛ 384 ص 20*15سم [ف: 77]</w:t>
      </w:r>
    </w:p>
    <w:p>
      <w:pPr>
        <w:pStyle w:val="Heading2"/>
      </w:pPr>
      <w:bookmarkStart w:id="2217" w:name="_Toc1483"/>
      <w:r>
        <w:t>وجوديه = وحدت وجود = مراتب وجود = رساله وجود = مراتب</w:t>
      </w:r>
      <w:bookmarkEnd w:id="2217"/>
    </w:p>
    <w:p>
      <w:pPr>
        <w:pStyle w:val="BookText"/>
      </w:pPr>
      <w:r>
        <w:rPr>
          <w:rFonts w:ascii="Amiri" w:hAnsi="Amiri" w:eastAsia="Amiri" w:cs="Amiri"/>
          <w:lang w:bidi="ar-SA"/>
          <w:color w:val="111111"/>
          <w:sz w:val="28"/>
          <w:szCs w:val="28"/>
          <w:rtl/>
        </w:rPr>
        <w:t xml:space="preserve">موجودات / فلسفة - فارسي</w:t>
      </w:r>
    </w:p>
    <w:p>
      <w:pPr>
        <w:pStyle w:val="BookText"/>
      </w:pPr>
      <w:r>
        <w:rPr>
          <w:rFonts w:ascii="Amiri" w:hAnsi="Amiri" w:eastAsia="Amiri" w:cs="Amiri"/>
          <w:lang w:bidi="ar-SA"/>
          <w:color w:val="111111"/>
          <w:sz w:val="28"/>
          <w:szCs w:val="28"/>
          <w:rtl/>
        </w:rPr>
        <w:t xml:space="preserve">الجرجاني، علي بن محمّد (740 - 816 ه-)</w:t>
      </w:r>
    </w:p>
    <w:p>
      <w:pPr>
        <w:pStyle w:val="BookText"/>
      </w:pPr>
      <w:r>
        <w:rPr>
          <w:rFonts w:ascii="IRNazanin" w:hAnsi="IRNazanin" w:eastAsia="IRNazanin" w:cs="IRNazanin"/>
          <w:lang w:bidi="fa-IR"/>
          <w:color w:val="111111"/>
          <w:sz w:val="28"/>
          <w:szCs w:val="28"/>
          <w:rtl/>
        </w:rPr>
        <w:t xml:space="preserve">أوّله :بسمله بدان وفقك الله وايانا که اصحاب بحث ونظر از براي بيان وجود ذات در موجودات تمثیلی کردهاند و چنین :گفته:اند که اشیاء نورانی را در نورانیت سه مرتبه است</w:t>
      </w:r>
    </w:p>
    <w:p>
      <w:pPr>
        <w:pStyle w:val="BookText"/>
      </w:pPr>
      <w:r>
        <w:rPr>
          <w:rFonts w:ascii="IRNazanin" w:hAnsi="IRNazanin" w:eastAsia="IRNazanin" w:cs="IRNazanin"/>
          <w:lang w:bidi="fa-IR"/>
          <w:color w:val="111111"/>
          <w:sz w:val="28"/>
          <w:szCs w:val="28"/>
          <w:rtl/>
        </w:rPr>
        <w:t xml:space="preserve">مرتبه اول ...</w:t>
      </w:r>
    </w:p>
    <w:p>
      <w:pPr>
        <w:pStyle w:val="BookText"/>
      </w:pPr>
      <w:r>
        <w:rPr>
          <w:rFonts w:ascii="IRNazanin" w:hAnsi="IRNazanin" w:eastAsia="IRNazanin" w:cs="IRNazanin"/>
          <w:lang w:bidi="fa-IR"/>
          <w:color w:val="111111"/>
          <w:sz w:val="28"/>
          <w:szCs w:val="28"/>
          <w:rtl/>
        </w:rPr>
        <w:t xml:space="preserve">آخره :که بیزارم از خدایی که ناقص باشد و شك نیست که ناقص خدایی را نشاید پس بیزاری ایشان از خدای تعالی ،نباشد و کفر هيچ يك لازم نیاید والله اعلم</w:t>
      </w:r>
    </w:p>
    <w:p>
      <w:pPr>
        <w:pStyle w:val="BookText"/>
      </w:pPr>
      <w:r>
        <w:rPr>
          <w:rFonts w:ascii="Amiri" w:hAnsi="Amiri" w:eastAsia="Amiri" w:cs="Amiri"/>
          <w:lang w:bidi="ar-SA"/>
          <w:color w:val="111111"/>
          <w:sz w:val="28"/>
          <w:szCs w:val="28"/>
          <w:rtl/>
        </w:rPr>
        <w:t xml:space="preserve">طبع: طهران 1315ه- ( في كلمات (المحققين</w:t>
      </w:r>
    </w:p>
    <w:p>
      <w:pPr>
        <w:pStyle w:val="BookText"/>
      </w:pPr>
      <w:r>
        <w:rPr>
          <w:rFonts w:ascii="Amiri" w:hAnsi="Amiri" w:eastAsia="Amiri" w:cs="Amiri"/>
          <w:lang w:bidi="ar-SA"/>
          <w:color w:val="111111"/>
          <w:sz w:val="28"/>
          <w:szCs w:val="28"/>
          <w:rtl/>
        </w:rPr>
        <w:t xml:space="preserve">[فنخا 34: 235- 239 (72 نسخة)]</w:t>
      </w:r>
    </w:p>
    <w:p>
      <w:pPr>
        <w:pStyle w:val="BookText"/>
      </w:pPr>
      <w:r>
        <w:rPr>
          <w:rFonts w:ascii="Amiri" w:hAnsi="Amiri" w:eastAsia="Amiri" w:cs="Amiri"/>
          <w:lang w:bidi="ar-SA"/>
          <w:color w:val="111111"/>
          <w:sz w:val="28"/>
          <w:szCs w:val="28"/>
          <w:rtl/>
        </w:rPr>
        <w:t xml:space="preserve">72603 .بغداد؛ المكتبة القادرية رقم المخطوط : 1478/22</w:t>
      </w:r>
    </w:p>
    <w:p>
      <w:pPr>
        <w:pStyle w:val="BookText"/>
      </w:pPr>
      <w:r>
        <w:rPr>
          <w:rFonts w:ascii="Amiri" w:hAnsi="Amiri" w:eastAsia="Amiri" w:cs="Amiri"/>
          <w:lang w:bidi="ar-SA"/>
          <w:color w:val="111111"/>
          <w:sz w:val="28"/>
          <w:szCs w:val="28"/>
          <w:rtl/>
        </w:rPr>
        <w:t xml:space="preserve">أوّلها :بدان وفقك الله وايانا كه أصحاب بحث و نظر از براي بيان مراتب موجودات؛ آخرها :والله اعلم بحقيقة الحال واليه المرجع والمآل تمت الرسالة العضدية للسيد</w:t>
      </w:r>
    </w:p>
    <w:p>
      <w:pPr>
        <w:pStyle w:val="BookText"/>
      </w:pPr>
      <w:r>
        <w:rPr>
          <w:rFonts w:ascii="Amiri" w:hAnsi="Amiri" w:eastAsia="Amiri" w:cs="Amiri"/>
          <w:lang w:bidi="ar-SA"/>
          <w:color w:val="111111"/>
          <w:sz w:val="28"/>
          <w:szCs w:val="28"/>
          <w:rtl/>
        </w:rPr>
        <w:t xml:space="preserve">الشريف الجرجاني على طريقة المتكلمين والحكماء الأوائل والصوفية الموقدة.</w:t>
      </w:r>
    </w:p>
    <w:p>
      <w:pPr>
        <w:pStyle w:val="BookText"/>
      </w:pPr>
      <w:r>
        <w:rPr>
          <w:rFonts w:ascii="IRNazanin" w:hAnsi="IRNazanin" w:eastAsia="IRNazanin" w:cs="IRNazanin"/>
          <w:lang w:bidi="fa-IR"/>
          <w:color w:val="111111"/>
          <w:sz w:val="28"/>
          <w:szCs w:val="28"/>
          <w:rtl/>
        </w:rPr>
        <w:t xml:space="preserve">کا: مجهول، تا: 993 ه- 5 ق ،(88-84) ، 23 س 21*13سم [ف: 5-325]</w:t>
      </w:r>
    </w:p>
    <w:p>
      <w:pPr>
        <w:pStyle w:val="Heading2"/>
      </w:pPr>
      <w:bookmarkStart w:id="2218" w:name="_Toc1484"/>
      <w:r>
        <w:t>وجودية = الوجود الوجود = إثبات واجب الوجود = الرسالة الوجودية / فلسفة - وعربي</w:t>
      </w:r>
      <w:bookmarkEnd w:id="2218"/>
    </w:p>
    <w:p>
      <w:pPr>
        <w:pStyle w:val="BookText"/>
      </w:pPr>
      <w:r>
        <w:rPr>
          <w:rFonts w:ascii="Amiri" w:hAnsi="Amiri" w:eastAsia="Amiri" w:cs="Amiri"/>
          <w:lang w:bidi="ar-SA"/>
          <w:color w:val="111111"/>
          <w:sz w:val="28"/>
          <w:szCs w:val="28"/>
          <w:rtl/>
        </w:rPr>
        <w:t xml:space="preserve">الجامي، عبد الرحمن بن أحمد (817 - 898ه-)</w:t>
      </w:r>
    </w:p>
    <w:p>
      <w:pPr>
        <w:pStyle w:val="BookText"/>
      </w:pPr>
      <w:r>
        <w:rPr>
          <w:rFonts w:ascii="Amiri" w:hAnsi="Amiri" w:eastAsia="Amiri" w:cs="Amiri"/>
          <w:lang w:bidi="ar-SA"/>
          <w:color w:val="111111"/>
          <w:sz w:val="28"/>
          <w:szCs w:val="28"/>
          <w:rtl/>
        </w:rPr>
        <w:t xml:space="preserve">أوّله:الوجود اي ما بانضمامه إلى الماهيات يترتب عليها آثارها المختصة بها موجود فانه لو لم</w:t>
      </w:r>
    </w:p>
    <w:p>
      <w:pPr>
        <w:pStyle w:val="BookText"/>
      </w:pPr>
      <w:r>
        <w:rPr>
          <w:rFonts w:ascii="IRNazanin" w:hAnsi="IRNazanin" w:eastAsia="IRNazanin" w:cs="IRNazanin"/>
          <w:lang w:bidi="fa-IR"/>
          <w:color w:val="111111"/>
          <w:sz w:val="28"/>
          <w:szCs w:val="28"/>
          <w:rtl/>
        </w:rPr>
        <w:t xml:space="preserve">یکن موجود ...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590" w:name="pg8072_50300"/>
    <w:bookmarkEnd w:id="590"/>
    <w:p>
      <w:pPr>
        <w:pStyle w:val="BookText"/>
      </w:pPr>
      <w:r>
        <w:rPr>
          <w:rFonts w:ascii="Amiri" w:hAnsi="Amiri" w:eastAsia="Amiri" w:cs="Amiri"/>
          <w:lang w:bidi="ar-SA"/>
          <w:color w:val="111111"/>
          <w:sz w:val="28"/>
          <w:szCs w:val="28"/>
          <w:rtl/>
        </w:rPr>
        <w:t xml:space="preserve">آخره :فلا نخرج عن القسمة ينتقل المنع حي إلى انحصار الوجود الواحد في كونه قائماً بكل واحد منها وكونه بتمه منها وكونه قائما بالمجموع فلا يجدي نفعا.</w:t>
      </w:r>
    </w:p>
    <w:p>
      <w:pPr>
        <w:pStyle w:val="BookText"/>
      </w:pPr>
      <w:r>
        <w:rPr>
          <w:rFonts w:ascii="Amiri" w:hAnsi="Amiri" w:eastAsia="Amiri" w:cs="Amiri"/>
          <w:lang w:bidi="ar-SA"/>
          <w:color w:val="111111"/>
          <w:sz w:val="28"/>
          <w:szCs w:val="28"/>
          <w:rtl/>
        </w:rPr>
        <w:t xml:space="preserve">[فنخا 240:34- 242 (40 نسخة) ]</w:t>
      </w:r>
    </w:p>
    <w:p>
      <w:pPr>
        <w:pStyle w:val="BookText"/>
      </w:pPr>
      <w:r>
        <w:rPr>
          <w:rFonts w:ascii="Amiri" w:hAnsi="Amiri" w:eastAsia="Amiri" w:cs="Amiri"/>
          <w:lang w:bidi="ar-SA"/>
          <w:color w:val="111111"/>
          <w:sz w:val="28"/>
          <w:szCs w:val="28"/>
          <w:rtl/>
        </w:rPr>
        <w:t xml:space="preserve">72604 . النجف الأشرف ؛مكتبة الإمام أمير المؤمنين العامة؛ رقم المخطوط : 588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في الفهرس عنوانه: رسالة للدواني ؛كا :مجهول ،تا: القرن 11 ه- [ف: 2-591]</w:t>
      </w:r>
    </w:p>
    <w:p>
      <w:pPr>
        <w:pStyle w:val="BookText"/>
      </w:pPr>
      <w:r>
        <w:rPr>
          <w:rFonts w:ascii="Amiri" w:hAnsi="Amiri" w:eastAsia="Amiri" w:cs="Amiri"/>
          <w:lang w:bidi="ar-SA"/>
          <w:color w:val="111111"/>
          <w:sz w:val="28"/>
          <w:szCs w:val="28"/>
          <w:rtl/>
        </w:rPr>
        <w:t xml:space="preserve">72605 .السليمانية؛ مكتبة الأوقاف المركزية؛ رقم المخطوط : ت / مجاميع / 2760-2762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1292ه- 2 ق، 20 س، 23*18سم [ف: 4-67]</w:t>
      </w:r>
    </w:p>
    <w:p>
      <w:pPr>
        <w:pStyle w:val="BookText"/>
      </w:pPr>
      <w:r>
        <w:rPr>
          <w:rFonts w:ascii="Amiri" w:hAnsi="Amiri" w:eastAsia="Amiri" w:cs="Amiri"/>
          <w:lang w:bidi="ar-SA"/>
          <w:color w:val="111111"/>
          <w:sz w:val="28"/>
          <w:szCs w:val="28"/>
          <w:rtl/>
        </w:rPr>
        <w:t xml:space="preserve">72606 . النجف الأشرف؛ مكتبة آية الله الحكيم العامة؛ رقم المخطوط : 1918</w:t>
      </w:r>
    </w:p>
    <w:p>
      <w:pPr>
        <w:pStyle w:val="BookText"/>
      </w:pPr>
      <w:r>
        <w:rPr>
          <w:rFonts w:ascii="IRNazanin" w:hAnsi="IRNazanin" w:eastAsia="IRNazanin" w:cs="IRNazanin"/>
          <w:lang w:bidi="fa-IR"/>
          <w:color w:val="111111"/>
          <w:sz w:val="28"/>
          <w:szCs w:val="28"/>
          <w:rtl/>
        </w:rPr>
        <w:t xml:space="preserve">کا :مجهول ،تا: مجهول؛ 3 ص 21 س ، 13/5*20/5سم [ معجم المخطوطات النجفية : 375]</w:t>
      </w:r>
    </w:p>
    <w:p>
      <w:pPr>
        <w:pStyle w:val="Heading2"/>
      </w:pPr>
      <w:bookmarkStart w:id="2219" w:name="_Toc1485"/>
      <w:r>
        <w:t>وجودية - رسالة في الوجود = الوجود وتحقيق مراتبه = اقسام وجود /</w:t>
      </w:r>
      <w:bookmarkEnd w:id="2219"/>
    </w:p>
    <w:p>
      <w:pPr>
        <w:pStyle w:val="BookText"/>
      </w:pPr>
      <w:r>
        <w:rPr>
          <w:rFonts w:ascii="Amiri" w:hAnsi="Amiri" w:eastAsia="Amiri" w:cs="Amiri"/>
          <w:lang w:bidi="ar-SA"/>
          <w:color w:val="111111"/>
          <w:sz w:val="28"/>
          <w:szCs w:val="28"/>
          <w:rtl/>
        </w:rPr>
        <w:t xml:space="preserve">فلسفة - عربي</w:t>
      </w:r>
    </w:p>
    <w:p>
      <w:pPr>
        <w:pStyle w:val="BookText"/>
      </w:pPr>
      <w:r>
        <w:rPr>
          <w:rFonts w:ascii="Amiri" w:hAnsi="Amiri" w:eastAsia="Amiri" w:cs="Amiri"/>
          <w:lang w:bidi="ar-SA"/>
          <w:color w:val="111111"/>
          <w:sz w:val="28"/>
          <w:szCs w:val="28"/>
          <w:rtl/>
        </w:rPr>
        <w:t xml:space="preserve">الأحسائي، أحمد بن زين الدين (1166 - 1241 ؟ ه-)</w:t>
      </w:r>
    </w:p>
    <w:p>
      <w:pPr>
        <w:pStyle w:val="BookText"/>
      </w:pPr>
      <w:r>
        <w:rPr>
          <w:rFonts w:ascii="Amiri" w:hAnsi="Amiri" w:eastAsia="Amiri" w:cs="Amiri"/>
          <w:lang w:bidi="ar-SA"/>
          <w:color w:val="111111"/>
          <w:sz w:val="28"/>
          <w:szCs w:val="28"/>
          <w:rtl/>
        </w:rPr>
        <w:t xml:space="preserve">تاريخ التأليف: 20 رمضان 1223ه-</w:t>
      </w:r>
    </w:p>
    <w:p>
      <w:pPr>
        <w:pStyle w:val="BookText"/>
      </w:pPr>
      <w:r>
        <w:rPr>
          <w:rFonts w:ascii="Amiri" w:hAnsi="Amiri" w:eastAsia="Amiri" w:cs="Amiri"/>
          <w:lang w:bidi="ar-SA"/>
          <w:color w:val="111111"/>
          <w:sz w:val="28"/>
          <w:szCs w:val="28"/>
          <w:rtl/>
        </w:rPr>
        <w:t xml:space="preserve">أوّله: الحمدلة. الصلاة وبعد فيقول العبد المسكين أحمد بن زين الدين الاحسائي ... إن الوجودات التي يشار إليها بلفظ إلى العبارة ثلاثة الأوّل الوجود الحق وهو أحدي الذات لايمكن فيه تصور الكثرة ... الثاني الوجود المطلق وهو بين الظهور والبطون</w:t>
      </w:r>
    </w:p>
    <w:p>
      <w:pPr>
        <w:pStyle w:val="BookText"/>
      </w:pPr>
      <w:r>
        <w:rPr>
          <w:rFonts w:ascii="Amiri" w:hAnsi="Amiri" w:eastAsia="Amiri" w:cs="Amiri"/>
          <w:lang w:bidi="ar-SA"/>
          <w:color w:val="111111"/>
          <w:sz w:val="28"/>
          <w:szCs w:val="28"/>
          <w:rtl/>
        </w:rPr>
        <w:t xml:space="preserve">آخره :فقد كشف لك في هذا الخطاب مالاتراه في كتاب ولا تسمعه من جواب والله ملهم الصواب. وصلّى الله على ...</w:t>
      </w:r>
    </w:p>
    <w:p>
      <w:pPr>
        <w:pStyle w:val="BookText"/>
      </w:pPr>
      <w:r>
        <w:rPr>
          <w:rFonts w:ascii="IRNazanin" w:hAnsi="IRNazanin" w:eastAsia="IRNazanin" w:cs="IRNazanin"/>
          <w:lang w:bidi="fa-IR"/>
          <w:color w:val="111111"/>
          <w:sz w:val="28"/>
          <w:szCs w:val="28"/>
          <w:rtl/>
        </w:rPr>
        <w:t xml:space="preserve">طبع :تبریز 1276ه- ضمن جوامع الكلم؛ بيروت، 1414ه- ضمن رسائل الحكمة</w:t>
      </w:r>
    </w:p>
    <w:p>
      <w:pPr>
        <w:pStyle w:val="BookText"/>
      </w:pPr>
      <w:r>
        <w:rPr>
          <w:rFonts w:ascii="Amiri" w:hAnsi="Amiri" w:eastAsia="Amiri" w:cs="Amiri"/>
          <w:lang w:bidi="ar-SA"/>
          <w:color w:val="111111"/>
          <w:sz w:val="28"/>
          <w:szCs w:val="28"/>
          <w:rtl/>
        </w:rPr>
        <w:t xml:space="preserve">[ فنخا 244:34-245(16نسخة)]</w:t>
      </w:r>
    </w:p>
    <w:p>
      <w:pPr>
        <w:pStyle w:val="BookText"/>
      </w:pPr>
      <w:r>
        <w:rPr>
          <w:rFonts w:ascii="Amiri" w:hAnsi="Amiri" w:eastAsia="Amiri" w:cs="Amiri"/>
          <w:lang w:bidi="ar-SA"/>
          <w:color w:val="111111"/>
          <w:sz w:val="28"/>
          <w:szCs w:val="28"/>
          <w:rtl/>
        </w:rPr>
        <w:t xml:space="preserve">72607 . النجف الأشرف؛ مؤسسة كاشف الغطاء العامة؛ رقم المخطوط : 96</w:t>
      </w:r>
    </w:p>
    <w:p>
      <w:pPr>
        <w:pStyle w:val="BookText"/>
      </w:pPr>
      <w:r>
        <w:rPr>
          <w:rFonts w:ascii="IRNazanin" w:hAnsi="IRNazanin" w:eastAsia="IRNazanin" w:cs="IRNazanin"/>
          <w:lang w:bidi="fa-IR"/>
          <w:color w:val="111111"/>
          <w:sz w:val="28"/>
          <w:szCs w:val="28"/>
          <w:rtl/>
        </w:rPr>
        <w:t xml:space="preserve">کا :محمّد قلي بن محمّد الخوئيني ،تا: 1239ه- 49ق [ف: 1-177]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591" w:name="pg8072_50301"/>
    <w:bookmarkEnd w:id="591"/>
    <w:p>
      <w:pPr>
        <w:pStyle w:val="BookText"/>
      </w:pPr>
      <w:r>
        <w:rPr>
          <w:rFonts w:ascii="Amiri" w:hAnsi="Amiri" w:eastAsia="Amiri" w:cs="Amiri"/>
          <w:lang w:bidi="ar-SA"/>
          <w:color w:val="111111"/>
          <w:sz w:val="28"/>
          <w:szCs w:val="28"/>
          <w:rtl/>
        </w:rPr>
        <w:t xml:space="preserve">وجوه براهين إثبات الواجب - إثبات الواجب القديم</w:t>
      </w:r>
    </w:p>
    <w:p>
      <w:pPr>
        <w:pStyle w:val="Heading2"/>
      </w:pPr>
      <w:bookmarkStart w:id="2220" w:name="_Toc1486"/>
      <w:r>
        <w:t>الوجوه المسفرة في اتمام القرآات العشرة / قرائة - عربي</w:t>
      </w:r>
      <w:bookmarkEnd w:id="2220"/>
    </w:p>
    <w:p>
      <w:pPr>
        <w:pStyle w:val="BookText"/>
      </w:pPr>
      <w:r>
        <w:rPr>
          <w:rFonts w:ascii="Amiri" w:hAnsi="Amiri" w:eastAsia="Amiri" w:cs="Amiri"/>
          <w:lang w:bidi="ar-SA"/>
          <w:color w:val="111111"/>
          <w:sz w:val="28"/>
          <w:szCs w:val="28"/>
          <w:rtl/>
        </w:rPr>
        <w:t xml:space="preserve">المتولي محمّد بن أحمد( - 1313 ه-)</w:t>
      </w:r>
    </w:p>
    <w:p>
      <w:pPr>
        <w:pStyle w:val="BookText"/>
      </w:pPr>
      <w:r>
        <w:rPr>
          <w:rFonts w:ascii="IRNazanin" w:hAnsi="IRNazanin" w:eastAsia="IRNazanin" w:cs="IRNazanin"/>
          <w:lang w:bidi="fa-IR"/>
          <w:color w:val="111111"/>
          <w:sz w:val="28"/>
          <w:szCs w:val="28"/>
          <w:rtl/>
        </w:rPr>
        <w:t xml:space="preserve">طبع :مصر، 1302ه-</w:t>
      </w:r>
    </w:p>
    <w:p>
      <w:pPr>
        <w:pStyle w:val="BookText"/>
      </w:pPr>
      <w:r>
        <w:rPr>
          <w:rFonts w:ascii="Amiri" w:hAnsi="Amiri" w:eastAsia="Amiri" w:cs="Amiri"/>
          <w:lang w:bidi="ar-SA"/>
          <w:color w:val="111111"/>
          <w:sz w:val="28"/>
          <w:szCs w:val="28"/>
          <w:rtl/>
        </w:rPr>
        <w:t xml:space="preserve">72608 . السليمانية؛ مكتبة الأوقاف المركزية؛ رقم المخطوط: ت / مجاميع 2745-2746</w:t>
      </w:r>
    </w:p>
    <w:p>
      <w:pPr>
        <w:pStyle w:val="BookText"/>
      </w:pPr>
      <w:r>
        <w:rPr>
          <w:rFonts w:ascii="Amiri" w:hAnsi="Amiri" w:eastAsia="Amiri" w:cs="Amiri"/>
          <w:lang w:bidi="ar-SA"/>
          <w:color w:val="111111"/>
          <w:sz w:val="28"/>
          <w:szCs w:val="28"/>
          <w:rtl/>
        </w:rPr>
        <w:t xml:space="preserve">أوّلها: الحمد لله الواجب الوجود لجميع المحامد والصلاة والسلام على صاحب المقام المحمود وعلى آله وأصحابه السادة الاماجد نظمنا الله في سلكهم وأفاض علينا من نورهم أمين وبعد فيقول محمّد المتولي الشافعي؛ آخرها :قرأ أبو جعفر لئلاف بحذف الهمزة إيلافهم بحذف الياء قرأ يعقوب ... والله أعلم</w:t>
      </w:r>
    </w:p>
    <w:p>
      <w:pPr>
        <w:pStyle w:val="BookText"/>
      </w:pPr>
      <w:r>
        <w:rPr>
          <w:rFonts w:ascii="Amiri" w:hAnsi="Amiri" w:eastAsia="Amiri" w:cs="Amiri"/>
          <w:lang w:bidi="ar-SA"/>
          <w:color w:val="111111"/>
          <w:sz w:val="28"/>
          <w:szCs w:val="28"/>
          <w:rtl/>
        </w:rPr>
        <w:t xml:space="preserve">كا:السليماني ،تا: مجهول؛ 18 ق، 15 س 23*15سم [ف: 4-28]</w:t>
      </w:r>
    </w:p>
    <w:p>
      <w:pPr>
        <w:pStyle w:val="BookText"/>
      </w:pPr>
      <w:r>
        <w:rPr>
          <w:rFonts w:ascii="Amiri" w:hAnsi="Amiri" w:eastAsia="Amiri" w:cs="Amiri"/>
          <w:lang w:bidi="ar-SA"/>
          <w:color w:val="111111"/>
          <w:sz w:val="28"/>
          <w:szCs w:val="28"/>
          <w:rtl/>
        </w:rPr>
        <w:t xml:space="preserve">الوجوه والاشباه في القرآن - الوسيلة في كشف العقيلة</w:t>
      </w:r>
    </w:p>
    <w:p>
      <w:pPr>
        <w:pStyle w:val="Heading2"/>
      </w:pPr>
      <w:bookmarkStart w:id="2221" w:name="_Toc1487"/>
      <w:r>
        <w:t>الوجوه والنظائر / علوم القرآن - عربي</w:t>
      </w:r>
      <w:bookmarkEnd w:id="2221"/>
    </w:p>
    <w:p>
      <w:pPr>
        <w:pStyle w:val="BookText"/>
      </w:pPr>
      <w:r>
        <w:rPr>
          <w:rFonts w:ascii="Amiri" w:hAnsi="Amiri" w:eastAsia="Amiri" w:cs="Amiri"/>
          <w:lang w:bidi="ar-SA"/>
          <w:color w:val="111111"/>
          <w:sz w:val="28"/>
          <w:szCs w:val="28"/>
          <w:rtl/>
        </w:rPr>
        <w:t xml:space="preserve">ابن الجوزي ،يوسف بن عبد الرحمن( 580 - 656 ه- )</w:t>
      </w:r>
    </w:p>
    <w:p>
      <w:pPr>
        <w:pStyle w:val="BookText"/>
      </w:pPr>
      <w:r>
        <w:rPr>
          <w:rFonts w:ascii="Amiri" w:hAnsi="Amiri" w:eastAsia="Amiri" w:cs="Amiri"/>
          <w:lang w:bidi="ar-SA"/>
          <w:color w:val="111111"/>
          <w:sz w:val="28"/>
          <w:szCs w:val="28"/>
          <w:rtl/>
        </w:rPr>
        <w:t xml:space="preserve">72609 .بغداد؛ مركز البحوث والدراسات؛ رقم المخطوط: 220 ج 334 مصورة</w:t>
      </w:r>
    </w:p>
    <w:p>
      <w:pPr>
        <w:pStyle w:val="BookText"/>
      </w:pPr>
      <w:r>
        <w:rPr>
          <w:rFonts w:ascii="Amiri" w:hAnsi="Amiri" w:eastAsia="Amiri" w:cs="Amiri"/>
          <w:lang w:bidi="ar-SA"/>
          <w:color w:val="111111"/>
          <w:sz w:val="28"/>
          <w:szCs w:val="28"/>
          <w:rtl/>
        </w:rPr>
        <w:t xml:space="preserve">مصدر التصوير: دائرة الآثار والتراث؛ كا :مجهول ،تا :مجهول؛ 109 ص [(مصورات) -ف:</w:t>
      </w:r>
    </w:p>
    <w:p>
      <w:pPr>
        <w:pStyle w:val="BookText"/>
      </w:pPr>
      <w:r>
        <w:rPr>
          <w:rFonts w:ascii="Times New Roman" w:hAnsi="Times New Roman" w:eastAsia="Times New Roman" w:cs="Times New Roman"/>
          <w:lang w:val="en-US" w:bidi="en-US"/>
          <w:color w:val="111111"/>
          <w:sz w:val="28"/>
          <w:szCs w:val="28"/>
          <w:rtl/>
        </w:rPr>
        <w:t xml:space="preserve">209</w:t>
      </w:r>
    </w:p>
    <w:p>
      <w:pPr>
        <w:pStyle w:val="Heading2"/>
      </w:pPr>
      <w:bookmarkStart w:id="2222" w:name="_Toc1488"/>
      <w:r>
        <w:t>الوجوه والنظائر في القرآن - الزوائد والنظاير وفوائد البصائر في القرآن /</w:t>
      </w:r>
      <w:bookmarkEnd w:id="2222"/>
    </w:p>
    <w:p>
      <w:pPr>
        <w:pStyle w:val="BookText"/>
      </w:pPr>
      <w:r>
        <w:rPr>
          <w:rFonts w:ascii="Amiri" w:hAnsi="Amiri" w:eastAsia="Amiri" w:cs="Amiri"/>
          <w:lang w:bidi="ar-SA"/>
          <w:color w:val="111111"/>
          <w:sz w:val="28"/>
          <w:szCs w:val="28"/>
          <w:rtl/>
        </w:rPr>
        <w:t xml:space="preserve">تفسير - عربي</w:t>
      </w:r>
    </w:p>
    <w:p>
      <w:pPr>
        <w:pStyle w:val="BookText"/>
      </w:pPr>
      <w:r>
        <w:rPr>
          <w:rFonts w:ascii="Amiri" w:hAnsi="Amiri" w:eastAsia="Amiri" w:cs="Amiri"/>
          <w:lang w:bidi="ar-SA"/>
          <w:color w:val="111111"/>
          <w:sz w:val="28"/>
          <w:szCs w:val="28"/>
          <w:rtl/>
        </w:rPr>
        <w:t xml:space="preserve">الدامغاني حسين بن محمّد( - 478 ه-)</w:t>
      </w:r>
    </w:p>
    <w:p>
      <w:pPr>
        <w:pStyle w:val="BookText"/>
      </w:pPr>
      <w:r>
        <w:rPr>
          <w:rFonts w:ascii="Amiri" w:hAnsi="Amiri" w:eastAsia="Amiri" w:cs="Amiri"/>
          <w:lang w:bidi="ar-SA"/>
          <w:color w:val="111111"/>
          <w:sz w:val="28"/>
          <w:szCs w:val="28"/>
          <w:rtl/>
        </w:rPr>
        <w:t xml:space="preserve">أوّله: الحمد لله وحده وصلواته على محمّد وآله ... إني لما تأملت كتاب وجوه القرآن لمقاتل بن</w:t>
      </w:r>
    </w:p>
    <w:p>
      <w:pPr>
        <w:pStyle w:val="BookText"/>
      </w:pPr>
      <w:r>
        <w:rPr>
          <w:rFonts w:ascii="Amiri" w:hAnsi="Amiri" w:eastAsia="Amiri" w:cs="Amiri"/>
          <w:lang w:bidi="ar-SA"/>
          <w:color w:val="111111"/>
          <w:sz w:val="28"/>
          <w:szCs w:val="28"/>
          <w:rtl/>
        </w:rPr>
        <w:t xml:space="preserve">سليمان وغيره، فوجدتهم اغفلوا أحرفا من القرآن لها وجوه كثيرة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592" w:name="pg8072_50302"/>
    <w:bookmarkEnd w:id="592"/>
    <w:p>
      <w:pPr>
        <w:pStyle w:val="BookText"/>
      </w:pPr>
      <w:r>
        <w:rPr>
          <w:rFonts w:ascii="Amiri" w:hAnsi="Amiri" w:eastAsia="Amiri" w:cs="Amiri"/>
          <w:lang w:bidi="ar-SA"/>
          <w:color w:val="111111"/>
          <w:sz w:val="28"/>
          <w:szCs w:val="28"/>
          <w:rtl/>
        </w:rPr>
        <w:t xml:space="preserve">آخره تفسير يئيس على وجهين .... يعني افلم يعلم الذين آمنوا وصلّى الله على سيدنا محمّد</w:t>
      </w:r>
    </w:p>
    <w:p>
      <w:pPr>
        <w:pStyle w:val="BookText"/>
      </w:pPr>
      <w:r>
        <w:rPr>
          <w:rFonts w:ascii="Amiri" w:hAnsi="Amiri" w:eastAsia="Amiri" w:cs="Amiri"/>
          <w:lang w:bidi="ar-SA"/>
          <w:color w:val="111111"/>
          <w:sz w:val="28"/>
          <w:szCs w:val="28"/>
          <w:rtl/>
        </w:rPr>
        <w:t xml:space="preserve">واله ... وحسبنا الله ونعم الوكيل</w:t>
      </w:r>
    </w:p>
    <w:p>
      <w:pPr>
        <w:pStyle w:val="BookText"/>
      </w:pPr>
      <w:r>
        <w:rPr>
          <w:rFonts w:ascii="IRNazanin" w:hAnsi="IRNazanin" w:eastAsia="IRNazanin" w:cs="IRNazanin"/>
          <w:lang w:bidi="fa-IR"/>
          <w:color w:val="111111"/>
          <w:sz w:val="28"/>
          <w:szCs w:val="28"/>
          <w:rtl/>
        </w:rPr>
        <w:t xml:space="preserve">طبع :بیروت، 1389ه-</w:t>
      </w:r>
    </w:p>
    <w:p>
      <w:pPr>
        <w:pStyle w:val="BookText"/>
      </w:pPr>
      <w:r>
        <w:rPr>
          <w:rFonts w:ascii="Amiri" w:hAnsi="Amiri" w:eastAsia="Amiri" w:cs="Amiri"/>
          <w:lang w:bidi="ar-SA"/>
          <w:color w:val="111111"/>
          <w:sz w:val="28"/>
          <w:szCs w:val="28"/>
          <w:rtl/>
        </w:rPr>
        <w:t xml:space="preserve">[فنخا 249:34-250 (3نسخة)]</w:t>
      </w:r>
    </w:p>
    <w:p>
      <w:pPr>
        <w:pStyle w:val="BookText"/>
      </w:pPr>
      <w:r>
        <w:rPr>
          <w:rFonts w:ascii="Amiri" w:hAnsi="Amiri" w:eastAsia="Amiri" w:cs="Amiri"/>
          <w:lang w:bidi="ar-SA"/>
          <w:color w:val="111111"/>
          <w:sz w:val="28"/>
          <w:szCs w:val="28"/>
          <w:rtl/>
        </w:rPr>
        <w:t xml:space="preserve">72610 .بغداد؛ مكتبة الأوقاف العامة؛ رقم المخطوط : 6576/2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1101ه- 51 15*20سم [ف: 1-167]</w:t>
      </w:r>
    </w:p>
    <w:p>
      <w:pPr>
        <w:pStyle w:val="Heading2"/>
      </w:pPr>
      <w:bookmarkStart w:id="2223" w:name="_Toc1489"/>
      <w:r>
        <w:t>الوجوه والنظائر في القرآن / علوم القرآن - عربي</w:t>
      </w:r>
      <w:bookmarkEnd w:id="2223"/>
    </w:p>
    <w:p>
      <w:pPr>
        <w:pStyle w:val="BookText"/>
      </w:pPr>
      <w:r>
        <w:rPr>
          <w:rFonts w:ascii="Amiri" w:hAnsi="Amiri" w:eastAsia="Amiri" w:cs="Amiri"/>
          <w:lang w:bidi="ar-SA"/>
          <w:color w:val="111111"/>
          <w:sz w:val="28"/>
          <w:szCs w:val="28"/>
          <w:rtl/>
        </w:rPr>
        <w:t xml:space="preserve">ابن شاكر مطروح بن محمّد</w:t>
      </w:r>
    </w:p>
    <w:p>
      <w:pPr>
        <w:pStyle w:val="BookText"/>
      </w:pPr>
      <w:r>
        <w:rPr>
          <w:rFonts w:ascii="Amiri" w:hAnsi="Amiri" w:eastAsia="Amiri" w:cs="Amiri"/>
          <w:lang w:bidi="ar-SA"/>
          <w:color w:val="111111"/>
          <w:sz w:val="28"/>
          <w:szCs w:val="28"/>
          <w:rtl/>
        </w:rPr>
        <w:t xml:space="preserve">72611 . البصرة؛ جامعة البصرة (المكتبة المركزية)؛ رقم المخطوط : 596</w:t>
      </w:r>
    </w:p>
    <w:p>
      <w:pPr>
        <w:pStyle w:val="BookText"/>
      </w:pPr>
      <w:r>
        <w:rPr>
          <w:rFonts w:ascii="IRNazanin" w:hAnsi="IRNazanin" w:eastAsia="IRNazanin" w:cs="IRNazanin"/>
          <w:lang w:bidi="fa-IR"/>
          <w:color w:val="111111"/>
          <w:sz w:val="28"/>
          <w:szCs w:val="28"/>
          <w:rtl/>
        </w:rPr>
        <w:t xml:space="preserve">أوّلها ا:لبسملة، الحمد لله وحده وصلّى الله على النبي الأمي محمّد خير خلقه ... نسخة مصورة بالمايكروفلم؛ نسخ ،کا: مجهول ،تا: مجهول [المورد : 30-330]</w:t>
      </w:r>
    </w:p>
    <w:p>
      <w:pPr>
        <w:pStyle w:val="Heading2"/>
      </w:pPr>
      <w:bookmarkStart w:id="2224" w:name="_Toc1490"/>
      <w:r>
        <w:t>وجه الحاجة إلى تدوين علم الفقه وأصوله / فقه - عربي</w:t>
      </w:r>
      <w:bookmarkEnd w:id="2224"/>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Times New Roman" w:hAnsi="Times New Roman" w:eastAsia="Times New Roman" w:cs="Times New Roman"/>
          <w:lang w:val="en-US" w:bidi="en-US"/>
          <w:color w:val="111111"/>
          <w:sz w:val="28"/>
          <w:szCs w:val="28"/>
          <w:rtl/>
        </w:rPr>
        <w:t xml:space="preserve">72612.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3555</w:t>
      </w:r>
    </w:p>
    <w:p>
      <w:pPr>
        <w:pStyle w:val="BookText"/>
      </w:pPr>
      <w:r>
        <w:rPr>
          <w:rFonts w:ascii="Amiri" w:hAnsi="Amiri" w:eastAsia="Amiri" w:cs="Amiri"/>
          <w:lang w:bidi="ar-SA"/>
          <w:color w:val="111111"/>
          <w:sz w:val="28"/>
          <w:szCs w:val="28"/>
          <w:rtl/>
        </w:rPr>
        <w:t xml:space="preserve">كاتب = مؤلف، تا: 1333ه- 3 ص [ف: 1-455]</w:t>
      </w:r>
    </w:p>
    <w:p>
      <w:pPr>
        <w:pStyle w:val="Heading2"/>
      </w:pPr>
      <w:bookmarkStart w:id="2225" w:name="_Toc1491"/>
      <w:r>
        <w:t>الوجه في إبطال الجهة / كلام وعقائد - عربي</w:t>
      </w:r>
      <w:bookmarkEnd w:id="2225"/>
    </w:p>
    <w:p>
      <w:pPr>
        <w:pStyle w:val="BookText"/>
      </w:pPr>
      <w:r>
        <w:rPr>
          <w:rFonts w:ascii="Amiri" w:hAnsi="Amiri" w:eastAsia="Amiri" w:cs="Amiri"/>
          <w:lang w:bidi="ar-SA"/>
          <w:color w:val="111111"/>
          <w:sz w:val="28"/>
          <w:szCs w:val="28"/>
          <w:rtl/>
        </w:rPr>
        <w:t xml:space="preserve">البغدادي، محمّد سعيد بن عبد القادر ( - 1339 ه- )</w:t>
      </w:r>
    </w:p>
    <w:p>
      <w:pPr>
        <w:pStyle w:val="BookText"/>
      </w:pPr>
      <w:r>
        <w:rPr>
          <w:rFonts w:ascii="Amiri" w:hAnsi="Amiri" w:eastAsia="Amiri" w:cs="Amiri"/>
          <w:lang w:bidi="ar-SA"/>
          <w:color w:val="111111"/>
          <w:sz w:val="28"/>
          <w:szCs w:val="28"/>
          <w:rtl/>
        </w:rPr>
        <w:t xml:space="preserve">72613 .بغداد؛ المكتبة القادرية؛ رقم المخطوط : 642</w:t>
      </w:r>
    </w:p>
    <w:p>
      <w:pPr>
        <w:pStyle w:val="BookText"/>
      </w:pPr>
      <w:r>
        <w:rPr>
          <w:rFonts w:ascii="Amiri" w:hAnsi="Amiri" w:eastAsia="Amiri" w:cs="Amiri"/>
          <w:lang w:bidi="ar-SA"/>
          <w:color w:val="111111"/>
          <w:sz w:val="28"/>
          <w:szCs w:val="28"/>
          <w:rtl/>
        </w:rPr>
        <w:t xml:space="preserve">أوّلها :الحمد لله الذي تنزه عن الاحتياج إلى التنزيه وتقدس في ذاته وصفاته عن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593" w:name="pg8072_50303"/>
    <w:bookmarkEnd w:id="593"/>
    <w:p>
      <w:pPr>
        <w:pStyle w:val="BookText"/>
      </w:pPr>
      <w:r>
        <w:rPr>
          <w:rFonts w:ascii="Amiri" w:hAnsi="Amiri" w:eastAsia="Amiri" w:cs="Amiri"/>
          <w:lang w:bidi="ar-SA"/>
          <w:color w:val="111111"/>
          <w:sz w:val="28"/>
          <w:szCs w:val="28"/>
          <w:rtl/>
        </w:rPr>
        <w:t xml:space="preserve">التمثيل والتشبيه ... أما بعد فأقول بعون الله تعالى وحسن توفيقه لما سمعت ان بعضاً من أهل العلم ينسب الجهة للباري، ويقول هل من مبارز ومباري، أحببت أن أبين خطا هذا القائل بكلام الأواخر والوائل ؛آخرها :والله يقول الحق، وهو يهدي السبيل. قد تم بعون الله تعالى</w:t>
      </w:r>
    </w:p>
    <w:p>
      <w:pPr>
        <w:pStyle w:val="BookText"/>
      </w:pPr>
      <w:r>
        <w:rPr>
          <w:rFonts w:ascii="Amiri" w:hAnsi="Amiri" w:eastAsia="Amiri" w:cs="Amiri"/>
          <w:lang w:bidi="ar-SA"/>
          <w:color w:val="111111"/>
          <w:sz w:val="28"/>
          <w:szCs w:val="28"/>
          <w:rtl/>
        </w:rPr>
        <w:t xml:space="preserve">هي رسالة رد فيها على من أثبت الجهة للباري وفند حجج من ذهب إلى ذلك من المسلمين؛ ن</w:t>
      </w:r>
    </w:p>
    <w:p>
      <w:pPr>
        <w:pStyle w:val="BookText"/>
      </w:pPr>
      <w:r>
        <w:rPr>
          <w:rFonts w:ascii="IRNazanin" w:hAnsi="IRNazanin" w:eastAsia="IRNazanin" w:cs="IRNazanin"/>
          <w:lang w:bidi="fa-IR"/>
          <w:color w:val="111111"/>
          <w:sz w:val="28"/>
          <w:szCs w:val="28"/>
          <w:rtl/>
        </w:rPr>
        <w:t xml:space="preserve">نسخ ،کا: مجهول، تا :مجهول؛ 36ق، 18 س ، 24*16سم [ف: 2-493]</w:t>
      </w:r>
    </w:p>
    <w:p>
      <w:pPr>
        <w:pStyle w:val="BookText"/>
      </w:pPr>
      <w:r>
        <w:rPr>
          <w:rFonts w:ascii="Amiri" w:hAnsi="Amiri" w:eastAsia="Amiri" w:cs="Amiri"/>
          <w:lang w:bidi="ar-SA"/>
          <w:color w:val="111111"/>
          <w:sz w:val="28"/>
          <w:szCs w:val="28"/>
          <w:rtl/>
        </w:rPr>
        <w:t xml:space="preserve">الوجيزة - الايجاز في قواعد الدراية والرجال</w:t>
      </w:r>
    </w:p>
    <w:p>
      <w:pPr>
        <w:pStyle w:val="BookText"/>
      </w:pPr>
      <w:r>
        <w:rPr>
          <w:rFonts w:ascii="Amiri" w:hAnsi="Amiri" w:eastAsia="Amiri" w:cs="Amiri"/>
          <w:lang w:bidi="ar-SA"/>
          <w:color w:val="111111"/>
          <w:sz w:val="28"/>
          <w:szCs w:val="28"/>
          <w:rtl/>
        </w:rPr>
        <w:t xml:space="preserve">الوجيزة - الوجيزة في الدراية</w:t>
      </w:r>
    </w:p>
    <w:p>
      <w:pPr>
        <w:pStyle w:val="BookText"/>
      </w:pPr>
      <w:r>
        <w:rPr>
          <w:rFonts w:ascii="Amiri" w:hAnsi="Amiri" w:eastAsia="Amiri" w:cs="Amiri"/>
          <w:lang w:bidi="ar-SA"/>
          <w:color w:val="111111"/>
          <w:sz w:val="28"/>
          <w:szCs w:val="28"/>
          <w:rtl/>
        </w:rPr>
        <w:t xml:space="preserve">وجيزة - الحركة وصورتها</w:t>
      </w:r>
    </w:p>
    <w:p>
      <w:pPr>
        <w:pStyle w:val="Heading2"/>
      </w:pPr>
      <w:bookmarkStart w:id="2226" w:name="_Toc1492"/>
      <w:r>
        <w:t>الوجيزة / فقه - عربي</w:t>
      </w:r>
      <w:bookmarkEnd w:id="2226"/>
    </w:p>
    <w:p>
      <w:pPr>
        <w:pStyle w:val="BookText"/>
      </w:pPr>
      <w:r>
        <w:rPr>
          <w:rFonts w:ascii="Amiri" w:hAnsi="Amiri" w:eastAsia="Amiri" w:cs="Amiri"/>
          <w:lang w:bidi="ar-SA"/>
          <w:color w:val="111111"/>
          <w:sz w:val="28"/>
          <w:szCs w:val="28"/>
          <w:rtl/>
        </w:rPr>
        <w:t xml:space="preserve">الأعرجي، محسن بن حسن (1130- 1227 ه-)</w:t>
      </w:r>
    </w:p>
    <w:p>
      <w:pPr>
        <w:pStyle w:val="BookText"/>
      </w:pPr>
      <w:r>
        <w:rPr>
          <w:rFonts w:ascii="Amiri" w:hAnsi="Amiri" w:eastAsia="Amiri" w:cs="Amiri"/>
          <w:lang w:bidi="ar-SA"/>
          <w:color w:val="111111"/>
          <w:sz w:val="28"/>
          <w:szCs w:val="28"/>
          <w:rtl/>
        </w:rPr>
        <w:t xml:space="preserve">72614 . النجف الأشرف؛ مكتبة الإمام أمير المؤمنين العامة؛ رقم المخطوط : 253</w:t>
      </w:r>
    </w:p>
    <w:p>
      <w:pPr>
        <w:pStyle w:val="BookText"/>
      </w:pPr>
      <w:r>
        <w:rPr>
          <w:rFonts w:ascii="IRNazanin" w:hAnsi="IRNazanin" w:eastAsia="IRNazanin" w:cs="IRNazanin"/>
          <w:lang w:bidi="fa-IR"/>
          <w:color w:val="111111"/>
          <w:sz w:val="28"/>
          <w:szCs w:val="28"/>
          <w:rtl/>
        </w:rPr>
        <w:t xml:space="preserve">کا: عبد الحسين العاملي، تا: مجهول [معجم المخطوطات النجفية: 939]</w:t>
      </w:r>
    </w:p>
    <w:p>
      <w:pPr>
        <w:pStyle w:val="Heading2"/>
      </w:pPr>
      <w:bookmarkStart w:id="2227" w:name="_Toc1493"/>
      <w:r>
        <w:t>الوجيزة / - عربي</w:t>
      </w:r>
      <w:bookmarkEnd w:id="2227"/>
    </w:p>
    <w:p>
      <w:pPr>
        <w:pStyle w:val="BookText"/>
      </w:pPr>
      <w:r>
        <w:rPr>
          <w:rFonts w:ascii="Amiri" w:hAnsi="Amiri" w:eastAsia="Amiri" w:cs="Amiri"/>
          <w:lang w:bidi="ar-SA"/>
          <w:color w:val="111111"/>
          <w:sz w:val="28"/>
          <w:szCs w:val="28"/>
          <w:rtl/>
        </w:rPr>
        <w:t xml:space="preserve">الأخباري، محمّد بن عبد النبي (1178 - 1232 ه- )</w:t>
      </w:r>
    </w:p>
    <w:p>
      <w:pPr>
        <w:pStyle w:val="BookText"/>
      </w:pPr>
      <w:r>
        <w:rPr>
          <w:rFonts w:ascii="Times New Roman" w:hAnsi="Times New Roman" w:eastAsia="Times New Roman" w:cs="Times New Roman"/>
          <w:lang w:val="en-US" w:bidi="en-US"/>
          <w:color w:val="111111"/>
          <w:sz w:val="28"/>
          <w:szCs w:val="28"/>
          <w:rtl/>
        </w:rPr>
        <w:t xml:space="preserve">72615.</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342/4/1</w:t>
      </w:r>
    </w:p>
    <w:p>
      <w:pPr>
        <w:pStyle w:val="BookText"/>
      </w:pPr>
      <w:r>
        <w:rPr>
          <w:rFonts w:ascii="IRNazanin" w:hAnsi="IRNazanin" w:eastAsia="IRNazanin" w:cs="IRNazanin"/>
          <w:lang w:bidi="fa-IR"/>
          <w:color w:val="111111"/>
          <w:sz w:val="28"/>
          <w:szCs w:val="28"/>
          <w:rtl/>
        </w:rPr>
        <w:t xml:space="preserve">کا :مجهول ،تا: مجهول؛ كلها للميرزا محمّد جمال الدين [الموسم: 1-154]</w:t>
      </w:r>
    </w:p>
    <w:p>
      <w:pPr>
        <w:pStyle w:val="Heading2"/>
      </w:pPr>
      <w:bookmarkStart w:id="2228" w:name="_Toc1494"/>
      <w:r>
        <w:t>الوجيزة / فقه - عربي</w:t>
      </w:r>
      <w:bookmarkEnd w:id="2228"/>
    </w:p>
    <w:p>
      <w:pPr>
        <w:pStyle w:val="BookText"/>
      </w:pPr>
      <w:r>
        <w:rPr>
          <w:rFonts w:ascii="Amiri" w:hAnsi="Amiri" w:eastAsia="Amiri" w:cs="Amiri"/>
          <w:lang w:bidi="ar-SA"/>
          <w:color w:val="111111"/>
          <w:sz w:val="28"/>
          <w:szCs w:val="28"/>
          <w:rtl/>
        </w:rPr>
        <w:t xml:space="preserve">الرشتي، كاظم بن قاسم (1212- 1259 ه- )</w:t>
      </w:r>
    </w:p>
    <w:p>
      <w:pPr>
        <w:pStyle w:val="BookText"/>
      </w:pPr>
      <w:r>
        <w:rPr>
          <w:rFonts w:ascii="Amiri" w:hAnsi="Amiri" w:eastAsia="Amiri" w:cs="Amiri"/>
          <w:lang w:bidi="ar-SA"/>
          <w:color w:val="111111"/>
          <w:sz w:val="28"/>
          <w:szCs w:val="28"/>
          <w:rtl/>
        </w:rPr>
        <w:t xml:space="preserve">72616 . البصرة ؛المكتبة العباسية( باش أعيان)؛ رقم المخطوط : ج -206</w:t>
      </w:r>
    </w:p>
    <w:p>
      <w:pPr>
        <w:pStyle w:val="BookText"/>
      </w:pPr>
      <w:r>
        <w:rPr>
          <w:rFonts w:ascii="IRNazanin" w:hAnsi="IRNazanin" w:eastAsia="IRNazanin" w:cs="IRNazanin"/>
          <w:lang w:bidi="fa-IR"/>
          <w:color w:val="111111"/>
          <w:sz w:val="28"/>
          <w:szCs w:val="28"/>
          <w:rtl/>
        </w:rPr>
        <w:t xml:space="preserve">کا :مجهول، تا: 1260 ه- 15/9*10/9سم [ف: 252]</w:t>
      </w:r>
    </w:p>
    <w:p>
      <w:pPr>
        <w:pStyle w:val="Heading2"/>
      </w:pPr>
      <w:bookmarkStart w:id="2229" w:name="_Toc1495"/>
      <w:r>
        <w:t>الوجيزة / رياضيات - عربي</w:t>
      </w:r>
      <w:bookmarkEnd w:id="2229"/>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594" w:name="pg8072_50304"/>
    <w:bookmarkEnd w:id="594"/>
    <w:p>
      <w:pPr>
        <w:pStyle w:val="BookText"/>
      </w:pPr>
      <w:r>
        <w:rPr>
          <w:rFonts w:ascii="Amiri" w:hAnsi="Amiri" w:eastAsia="Amiri" w:cs="Amiri"/>
          <w:lang w:bidi="ar-SA"/>
          <w:color w:val="111111"/>
          <w:sz w:val="28"/>
          <w:szCs w:val="28"/>
          <w:rtl/>
        </w:rPr>
        <w:t xml:space="preserve">الكرماني، محمّد كريم بن إبراهيم (1225- 1388 ه- )</w:t>
      </w:r>
    </w:p>
    <w:p>
      <w:pPr>
        <w:pStyle w:val="BookText"/>
      </w:pPr>
      <w:r>
        <w:rPr>
          <w:rFonts w:ascii="Amiri" w:hAnsi="Amiri" w:eastAsia="Amiri" w:cs="Amiri"/>
          <w:lang w:bidi="ar-SA"/>
          <w:color w:val="111111"/>
          <w:sz w:val="28"/>
          <w:szCs w:val="28"/>
          <w:rtl/>
        </w:rPr>
        <w:t xml:space="preserve">تاريخ التأليف: 1263ه-</w:t>
      </w:r>
    </w:p>
    <w:p>
      <w:pPr>
        <w:pStyle w:val="BookText"/>
      </w:pPr>
      <w:r>
        <w:rPr>
          <w:rFonts w:ascii="Amiri" w:hAnsi="Amiri" w:eastAsia="Amiri" w:cs="Amiri"/>
          <w:lang w:bidi="ar-SA"/>
          <w:color w:val="111111"/>
          <w:sz w:val="28"/>
          <w:szCs w:val="28"/>
          <w:rtl/>
        </w:rPr>
        <w:t xml:space="preserve">أوّله: الحمدلة الصلاة. وبعد، فيقول العبد الاثيم الجاني كريم بن إبراهيم الكرماني. إن هذه كلمات وجيزة وإشارات واضحة ظاهرة وافية وإن كانت على الاختصار، إذا ما كان لي إقبال بايزيد من ذلك فاكتفيت بالميسورة لأنه يترك بالميسور على الله التكلان في جميع الأمور، وهي مشتملة على مقدمة وأربع مطالب</w:t>
      </w:r>
    </w:p>
    <w:p>
      <w:pPr>
        <w:pStyle w:val="BookText"/>
      </w:pPr>
      <w:r>
        <w:rPr>
          <w:rFonts w:ascii="Amiri" w:hAnsi="Amiri" w:eastAsia="Amiri" w:cs="Amiri"/>
          <w:lang w:bidi="ar-SA"/>
          <w:color w:val="111111"/>
          <w:sz w:val="28"/>
          <w:szCs w:val="28"/>
          <w:rtl/>
        </w:rPr>
        <w:t xml:space="preserve">[فنخا 34: 55-256( 7 نسخ)ة]</w:t>
      </w:r>
    </w:p>
    <w:p>
      <w:pPr>
        <w:pStyle w:val="BookText"/>
      </w:pPr>
      <w:r>
        <w:rPr>
          <w:rFonts w:ascii="Amiri" w:hAnsi="Amiri" w:eastAsia="Amiri" w:cs="Amiri"/>
          <w:lang w:bidi="ar-SA"/>
          <w:color w:val="111111"/>
          <w:sz w:val="28"/>
          <w:szCs w:val="28"/>
          <w:rtl/>
        </w:rPr>
        <w:t xml:space="preserve">72617 . الكاظمية؛ جامعة مدينة العلم؛ رقم المخطوط : 36/18/2</w:t>
      </w:r>
    </w:p>
    <w:p>
      <w:pPr>
        <w:pStyle w:val="BookText"/>
      </w:pPr>
      <w:r>
        <w:rPr>
          <w:rFonts w:ascii="Amiri" w:hAnsi="Amiri" w:eastAsia="Amiri" w:cs="Amiri"/>
          <w:lang w:bidi="ar-SA"/>
          <w:color w:val="111111"/>
          <w:sz w:val="28"/>
          <w:szCs w:val="28"/>
          <w:rtl/>
        </w:rPr>
        <w:t xml:space="preserve">أولها: بعد البسملة والحمد: إن هذه وجيزة في علم الحساب قد كتبتها لولدي الأغر</w:t>
      </w:r>
    </w:p>
    <w:p>
      <w:pPr>
        <w:pStyle w:val="BookText"/>
      </w:pPr>
      <w:r>
        <w:rPr>
          <w:rFonts w:ascii="Amiri" w:hAnsi="Amiri" w:eastAsia="Amiri" w:cs="Amiri"/>
          <w:lang w:bidi="ar-SA"/>
          <w:color w:val="111111"/>
          <w:sz w:val="28"/>
          <w:szCs w:val="28"/>
          <w:rtl/>
        </w:rPr>
        <w:t xml:space="preserve">المؤيد بلطف الله الكريم رحيم لما سألني ....</w:t>
      </w:r>
    </w:p>
    <w:p>
      <w:pPr>
        <w:pStyle w:val="BookText"/>
      </w:pPr>
      <w:r>
        <w:rPr>
          <w:rFonts w:ascii="Amiri" w:hAnsi="Amiri" w:eastAsia="Amiri" w:cs="Amiri"/>
          <w:lang w:bidi="ar-SA"/>
          <w:color w:val="111111"/>
          <w:sz w:val="28"/>
          <w:szCs w:val="28"/>
          <w:rtl/>
        </w:rPr>
        <w:t xml:space="preserve">كا:زين العابدين التويسركاني، تا: 1295ه- همدان؛ 17*10سم [ف: 295]</w:t>
      </w:r>
    </w:p>
    <w:p>
      <w:pPr>
        <w:pStyle w:val="Heading2"/>
      </w:pPr>
      <w:bookmarkStart w:id="2230" w:name="_Toc1496"/>
      <w:r>
        <w:t>الوجيزة / فقه - عربي</w:t>
      </w:r>
      <w:bookmarkEnd w:id="2230"/>
    </w:p>
    <w:p>
      <w:pPr>
        <w:pStyle w:val="BookText"/>
      </w:pPr>
      <w:r>
        <w:rPr>
          <w:rFonts w:ascii="Amiri" w:hAnsi="Amiri" w:eastAsia="Amiri" w:cs="Amiri"/>
          <w:lang w:bidi="ar-SA"/>
          <w:color w:val="111111"/>
          <w:sz w:val="28"/>
          <w:szCs w:val="28"/>
          <w:rtl/>
        </w:rPr>
        <w:t xml:space="preserve">الهمداني، رضا بن محمّد هادي( 1341 - 1322 ه- )</w:t>
      </w:r>
    </w:p>
    <w:p>
      <w:pPr>
        <w:pStyle w:val="BookText"/>
      </w:pPr>
      <w:r>
        <w:rPr>
          <w:rFonts w:ascii="Amiri" w:hAnsi="Amiri" w:eastAsia="Amiri" w:cs="Amiri"/>
          <w:lang w:bidi="ar-SA"/>
          <w:color w:val="111111"/>
          <w:sz w:val="28"/>
          <w:szCs w:val="28"/>
          <w:rtl/>
        </w:rPr>
        <w:t xml:space="preserve">[فنخا 34: 258(2 نسخة)]</w:t>
      </w:r>
    </w:p>
    <w:p>
      <w:pPr>
        <w:pStyle w:val="BookText"/>
      </w:pPr>
      <w:r>
        <w:rPr>
          <w:rFonts w:ascii="Times New Roman" w:hAnsi="Times New Roman" w:eastAsia="Times New Roman" w:cs="Times New Roman"/>
          <w:lang w:val="en-US" w:bidi="en-US"/>
          <w:color w:val="111111"/>
          <w:sz w:val="28"/>
          <w:szCs w:val="28"/>
          <w:rtl/>
        </w:rPr>
        <w:t xml:space="preserve">72668.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755</w:t>
      </w:r>
    </w:p>
    <w:p>
      <w:pPr>
        <w:pStyle w:val="BookText"/>
      </w:pPr>
      <w:r>
        <w:rPr>
          <w:rFonts w:ascii="IRNazanin" w:hAnsi="IRNazanin" w:eastAsia="IRNazanin" w:cs="IRNazanin"/>
          <w:lang w:bidi="fa-IR"/>
          <w:color w:val="111111"/>
          <w:sz w:val="28"/>
          <w:szCs w:val="28"/>
          <w:rtl/>
        </w:rPr>
        <w:t xml:space="preserve">کا :مجهول، تا :مجهول؛ 62ق [ف: 4-527]</w:t>
      </w:r>
    </w:p>
    <w:p>
      <w:pPr>
        <w:pStyle w:val="BookText"/>
      </w:pPr>
      <w:r>
        <w:rPr>
          <w:rFonts w:ascii="Amiri" w:hAnsi="Amiri" w:eastAsia="Amiri" w:cs="Amiri"/>
          <w:lang w:bidi="ar-SA"/>
          <w:color w:val="111111"/>
          <w:sz w:val="28"/>
          <w:szCs w:val="28"/>
          <w:rtl/>
        </w:rPr>
        <w:t xml:space="preserve">72619 . النجف الأشرف؛ مكتبة آية الله الحكيم العامة؛ رقم المخطوط : 3929</w:t>
      </w:r>
    </w:p>
    <w:p>
      <w:pPr>
        <w:pStyle w:val="BookText"/>
      </w:pPr>
      <w:r>
        <w:rPr>
          <w:rFonts w:ascii="IRNazanin" w:hAnsi="IRNazanin" w:eastAsia="IRNazanin" w:cs="IRNazanin"/>
          <w:lang w:bidi="fa-IR"/>
          <w:color w:val="111111"/>
          <w:sz w:val="28"/>
          <w:szCs w:val="28"/>
          <w:rtl/>
        </w:rPr>
        <w:t xml:space="preserve">کا :مجهول ،تا :مجهول ؛ 65 ص ، 17 س، 20/7*15/4 سم [معجم المخطوطات النجفية: 938]</w:t>
      </w:r>
    </w:p>
    <w:p>
      <w:pPr>
        <w:pStyle w:val="BookText"/>
      </w:pPr>
      <w:r>
        <w:rPr>
          <w:rFonts w:ascii="Amiri" w:hAnsi="Amiri" w:eastAsia="Amiri" w:cs="Amiri"/>
          <w:lang w:bidi="ar-SA"/>
          <w:color w:val="111111"/>
          <w:sz w:val="28"/>
          <w:szCs w:val="28"/>
          <w:rtl/>
        </w:rPr>
        <w:t xml:space="preserve">72620 . النجف الأشرف؛ مكتبة الإمام أمير المؤمنين العامة؛ رقم المخطوط :44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939]</w:t>
      </w:r>
    </w:p>
    <w:p>
      <w:pPr>
        <w:pStyle w:val="BookText"/>
      </w:pPr>
      <w:r>
        <w:rPr>
          <w:rFonts w:ascii="Amiri" w:hAnsi="Amiri" w:eastAsia="Amiri" w:cs="Amiri"/>
          <w:lang w:bidi="ar-SA"/>
          <w:color w:val="111111"/>
          <w:sz w:val="28"/>
          <w:szCs w:val="28"/>
          <w:rtl/>
        </w:rPr>
        <w:t xml:space="preserve">72621 . النجف الأشرف؛ مكتبة الإمام أمير المؤمنين العامة؛ رقم المخطوط :44</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939]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595" w:name="pg8072_50305"/>
    <w:bookmarkEnd w:id="595"/>
    <w:p>
      <w:pPr>
        <w:pStyle w:val="Heading2"/>
      </w:pPr>
      <w:bookmarkStart w:id="2231" w:name="_Toc1497"/>
      <w:r>
        <w:t>الوجيزة / فقه - عربي</w:t>
      </w:r>
      <w:bookmarkEnd w:id="2231"/>
    </w:p>
    <w:p>
      <w:pPr>
        <w:pStyle w:val="BookText"/>
      </w:pPr>
      <w:r>
        <w:rPr>
          <w:rFonts w:ascii="Amiri" w:hAnsi="Amiri" w:eastAsia="Amiri" w:cs="Amiri"/>
          <w:lang w:bidi="ar-SA"/>
          <w:color w:val="111111"/>
          <w:sz w:val="28"/>
          <w:szCs w:val="28"/>
          <w:rtl/>
        </w:rPr>
        <w:t xml:space="preserve">آل ياسين محمّد حسن ( - 1350 ه- )</w:t>
      </w:r>
    </w:p>
    <w:p>
      <w:pPr>
        <w:pStyle w:val="BookText"/>
      </w:pPr>
      <w:r>
        <w:rPr>
          <w:rFonts w:ascii="Amiri" w:hAnsi="Amiri" w:eastAsia="Amiri" w:cs="Amiri"/>
          <w:lang w:bidi="ar-SA"/>
          <w:color w:val="111111"/>
          <w:sz w:val="28"/>
          <w:szCs w:val="28"/>
          <w:rtl/>
        </w:rPr>
        <w:t xml:space="preserve">72622 . النجف الأشرف؛ مكتبة آية الله الحكيم العامة؛ رقم المخطوط : 3103</w:t>
      </w:r>
    </w:p>
    <w:p>
      <w:pPr>
        <w:pStyle w:val="BookText"/>
      </w:pPr>
      <w:r>
        <w:rPr>
          <w:rFonts w:ascii="Amiri" w:hAnsi="Amiri" w:eastAsia="Amiri" w:cs="Amiri"/>
          <w:lang w:bidi="ar-SA"/>
          <w:color w:val="111111"/>
          <w:sz w:val="28"/>
          <w:szCs w:val="28"/>
          <w:rtl/>
        </w:rPr>
        <w:t xml:space="preserve">الطهارة - الصوم؛ كا :باقر بن محمد القاموسي، تا :مجهول؛ 133 ص 21/7*13/8سم</w:t>
      </w:r>
    </w:p>
    <w:p>
      <w:pPr>
        <w:pStyle w:val="BookText"/>
      </w:pPr>
      <w:r>
        <w:rPr>
          <w:rFonts w:ascii="Amiri" w:hAnsi="Amiri" w:eastAsia="Amiri" w:cs="Amiri"/>
          <w:lang w:bidi="ar-SA"/>
          <w:color w:val="111111"/>
          <w:sz w:val="28"/>
          <w:szCs w:val="28"/>
          <w:rtl/>
        </w:rPr>
        <w:t xml:space="preserve">[معجم المخطوطات النجفية 939]</w:t>
      </w:r>
    </w:p>
    <w:p>
      <w:pPr>
        <w:pStyle w:val="Heading2"/>
      </w:pPr>
      <w:bookmarkStart w:id="2232" w:name="_Toc1498"/>
      <w:r>
        <w:t>الوجيزة / فقه - عربي</w:t>
      </w:r>
      <w:bookmarkEnd w:id="2232"/>
    </w:p>
    <w:p>
      <w:pPr>
        <w:pStyle w:val="BookText"/>
      </w:pPr>
      <w:r>
        <w:rPr>
          <w:rFonts w:ascii="Amiri" w:hAnsi="Amiri" w:eastAsia="Amiri" w:cs="Amiri"/>
          <w:lang w:bidi="ar-SA"/>
          <w:color w:val="111111"/>
          <w:sz w:val="28"/>
          <w:szCs w:val="28"/>
          <w:rtl/>
        </w:rPr>
        <w:t xml:space="preserve">الدامغاني، محمّد باقر بن علي أكبر القرن 14 ه- )</w:t>
      </w:r>
    </w:p>
    <w:p>
      <w:pPr>
        <w:pStyle w:val="BookText"/>
      </w:pPr>
      <w:r>
        <w:rPr>
          <w:rFonts w:ascii="Amiri" w:hAnsi="Amiri" w:eastAsia="Amiri" w:cs="Amiri"/>
          <w:lang w:bidi="ar-SA"/>
          <w:color w:val="111111"/>
          <w:sz w:val="28"/>
          <w:szCs w:val="28"/>
          <w:rtl/>
        </w:rPr>
        <w:t xml:space="preserve">72623 . النجف الأشرف؛ مكتبة الإمام أمير المؤمنين العامة؛ رقم المخطوط: 392</w:t>
      </w:r>
    </w:p>
    <w:p>
      <w:pPr>
        <w:pStyle w:val="BookText"/>
      </w:pPr>
      <w:r>
        <w:rPr>
          <w:rFonts w:ascii="Amiri" w:hAnsi="Amiri" w:eastAsia="Amiri" w:cs="Amiri"/>
          <w:lang w:bidi="ar-SA"/>
          <w:color w:val="111111"/>
          <w:sz w:val="28"/>
          <w:szCs w:val="28"/>
          <w:rtl/>
        </w:rPr>
        <w:t xml:space="preserve">كا :محمّد علي أكبر الدامقاني، تا: 1277ه- [معجم المخطوطات النجفية: 938]</w:t>
      </w:r>
    </w:p>
    <w:p>
      <w:pPr>
        <w:pStyle w:val="Heading2"/>
      </w:pPr>
      <w:bookmarkStart w:id="2233" w:name="_Toc1499"/>
      <w:r>
        <w:t>الوجيزة / رجال - عربي</w:t>
      </w:r>
      <w:bookmarkEnd w:id="2233"/>
    </w:p>
    <w:p>
      <w:pPr>
        <w:pStyle w:val="BookText"/>
      </w:pPr>
      <w:r>
        <w:rPr>
          <w:rFonts w:ascii="Amiri" w:hAnsi="Amiri" w:eastAsia="Amiri" w:cs="Amiri"/>
          <w:lang w:bidi="ar-SA"/>
          <w:color w:val="111111"/>
          <w:sz w:val="28"/>
          <w:szCs w:val="28"/>
          <w:rtl/>
        </w:rPr>
        <w:t xml:space="preserve">72624 .كربلاء؛ العتبة العباسية؛ رقم المخطوط : 665/13</w:t>
      </w:r>
    </w:p>
    <w:p>
      <w:pPr>
        <w:pStyle w:val="BookText"/>
      </w:pPr>
      <w:r>
        <w:rPr>
          <w:rFonts w:ascii="IRNazanin" w:hAnsi="IRNazanin" w:eastAsia="IRNazanin" w:cs="IRNazanin"/>
          <w:lang w:bidi="fa-IR"/>
          <w:color w:val="111111"/>
          <w:sz w:val="28"/>
          <w:szCs w:val="28"/>
          <w:rtl/>
        </w:rPr>
        <w:t xml:space="preserve">کا :مجهول، تا: القرن 13ه- 23 ق (147 - 125الف)، 21*15سم [ف: 2-247]</w:t>
      </w:r>
    </w:p>
    <w:p>
      <w:pPr>
        <w:pStyle w:val="Heading2"/>
      </w:pPr>
      <w:bookmarkStart w:id="2234" w:name="_Toc1500"/>
      <w:r>
        <w:t>وجيزة الأحكام / فقه - عربي</w:t>
      </w:r>
      <w:bookmarkEnd w:id="2234"/>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Amiri" w:hAnsi="Amiri" w:eastAsia="Amiri" w:cs="Amiri"/>
          <w:lang w:bidi="ar-SA"/>
          <w:color w:val="111111"/>
          <w:sz w:val="28"/>
          <w:szCs w:val="28"/>
          <w:rtl/>
        </w:rPr>
        <w:t xml:space="preserve">72625 . النجف الأشرف؛ مكتبة الإمام أمير المؤمنين العامة؛ رقم المخطوط : 253</w:t>
      </w:r>
    </w:p>
    <w:p>
      <w:pPr>
        <w:pStyle w:val="BookText"/>
      </w:pPr>
      <w:r>
        <w:rPr>
          <w:rFonts w:ascii="IRNazanin" w:hAnsi="IRNazanin" w:eastAsia="IRNazanin" w:cs="IRNazanin"/>
          <w:lang w:bidi="fa-IR"/>
          <w:color w:val="111111"/>
          <w:sz w:val="28"/>
          <w:szCs w:val="28"/>
          <w:rtl/>
        </w:rPr>
        <w:t xml:space="preserve">کا :مجهول ،تا: مجهول [ معجم المخطوطات النجفية: 940]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596" w:name="pg8072_50306"/>
    <w:bookmarkEnd w:id="596"/>
    <w:p>
      <w:pPr>
        <w:pStyle w:val="Heading2"/>
      </w:pPr>
      <w:bookmarkStart w:id="2235" w:name="_Toc1501"/>
      <w:r>
        <w:t>وجيزة الأحكام / فقه - عربي</w:t>
      </w:r>
      <w:bookmarkEnd w:id="2235"/>
    </w:p>
    <w:p>
      <w:pPr>
        <w:pStyle w:val="BookText"/>
      </w:pPr>
      <w:r>
        <w:rPr>
          <w:rFonts w:ascii="IRNazanin" w:hAnsi="IRNazanin" w:eastAsia="IRNazanin" w:cs="IRNazanin"/>
          <w:lang w:bidi="fa-IR"/>
          <w:color w:val="111111"/>
          <w:sz w:val="28"/>
          <w:szCs w:val="28"/>
          <w:rtl/>
        </w:rPr>
        <w:t xml:space="preserve">نجل الشيخ حسن بن موسی</w:t>
      </w:r>
    </w:p>
    <w:p>
      <w:pPr>
        <w:pStyle w:val="BookText"/>
      </w:pPr>
      <w:r>
        <w:rPr>
          <w:rFonts w:ascii="Amiri" w:hAnsi="Amiri" w:eastAsia="Amiri" w:cs="Amiri"/>
          <w:lang w:bidi="ar-SA"/>
          <w:color w:val="111111"/>
          <w:sz w:val="28"/>
          <w:szCs w:val="28"/>
          <w:rtl/>
        </w:rPr>
        <w:t xml:space="preserve">72626 .النجف الأشرف؛ مكتبة كاشف الغطاء (علي والحسين)؛ رقم المخطوط :2/103</w:t>
      </w:r>
    </w:p>
    <w:p>
      <w:pPr>
        <w:pStyle w:val="BookText"/>
      </w:pPr>
      <w:r>
        <w:rPr>
          <w:rFonts w:ascii="IRNazanin" w:hAnsi="IRNazanin" w:eastAsia="IRNazanin" w:cs="IRNazanin"/>
          <w:lang w:bidi="fa-IR"/>
          <w:color w:val="111111"/>
          <w:sz w:val="28"/>
          <w:szCs w:val="28"/>
          <w:rtl/>
        </w:rPr>
        <w:t xml:space="preserve">کا: الشيخ علي الشيخ موسی ،تا: 1260ه- 198، ص 18 س 21*15سم[ معجم</w:t>
      </w:r>
    </w:p>
    <w:p>
      <w:pPr>
        <w:pStyle w:val="BookText"/>
      </w:pPr>
      <w:r>
        <w:rPr>
          <w:rFonts w:ascii="Amiri" w:hAnsi="Amiri" w:eastAsia="Amiri" w:cs="Amiri"/>
          <w:lang w:bidi="ar-SA"/>
          <w:color w:val="111111"/>
          <w:sz w:val="28"/>
          <w:szCs w:val="28"/>
          <w:rtl/>
        </w:rPr>
        <w:t xml:space="preserve">المخطوطات النجفية 940]</w:t>
      </w:r>
    </w:p>
    <w:p>
      <w:pPr>
        <w:pStyle w:val="Heading2"/>
      </w:pPr>
      <w:bookmarkStart w:id="2236" w:name="_Toc1502"/>
      <w:r>
        <w:t>الوجيزة في الأحكام / فقه - عربي</w:t>
      </w:r>
      <w:bookmarkEnd w:id="2236"/>
    </w:p>
    <w:p>
      <w:pPr>
        <w:pStyle w:val="BookText"/>
      </w:pPr>
      <w:r>
        <w:rPr>
          <w:rFonts w:ascii="Amiri" w:hAnsi="Amiri" w:eastAsia="Amiri" w:cs="Amiri"/>
          <w:lang w:bidi="ar-SA"/>
          <w:color w:val="111111"/>
          <w:sz w:val="28"/>
          <w:szCs w:val="28"/>
          <w:rtl/>
        </w:rPr>
        <w:t xml:space="preserve">72627 .النجف الأشرف؛ مكتبة أبو سعيدة الوثاقية العامة رقم المخطوط : 4</w:t>
      </w:r>
    </w:p>
    <w:p>
      <w:pPr>
        <w:pStyle w:val="BookText"/>
      </w:pPr>
      <w:r>
        <w:rPr>
          <w:rFonts w:ascii="IRNazanin" w:hAnsi="IRNazanin" w:eastAsia="IRNazanin" w:cs="IRNazanin"/>
          <w:lang w:bidi="fa-IR"/>
          <w:color w:val="111111"/>
          <w:sz w:val="28"/>
          <w:szCs w:val="28"/>
          <w:rtl/>
        </w:rPr>
        <w:t xml:space="preserve">کا :مجهول ،تا: مجهول؛ رقم القرص: 32 [ معجم المخطوطات النجفية 939]</w:t>
      </w:r>
    </w:p>
    <w:p>
      <w:pPr>
        <w:pStyle w:val="Heading2"/>
      </w:pPr>
      <w:bookmarkStart w:id="2237" w:name="_Toc1503"/>
      <w:r>
        <w:t>الوجيزة في أحكام الصلاة / فقه - عربي</w:t>
      </w:r>
      <w:bookmarkEnd w:id="2237"/>
    </w:p>
    <w:p>
      <w:pPr>
        <w:pStyle w:val="BookText"/>
      </w:pPr>
      <w:r>
        <w:rPr>
          <w:rFonts w:ascii="Amiri" w:hAnsi="Amiri" w:eastAsia="Amiri" w:cs="Amiri"/>
          <w:lang w:bidi="ar-SA"/>
          <w:color w:val="111111"/>
          <w:sz w:val="28"/>
          <w:szCs w:val="28"/>
          <w:rtl/>
        </w:rPr>
        <w:t xml:space="preserve">الحائري المازندراني، زين العابدين بن مسلم (1227 - 1309ه- )</w:t>
      </w:r>
    </w:p>
    <w:p>
      <w:pPr>
        <w:pStyle w:val="BookText"/>
      </w:pPr>
      <w:r>
        <w:rPr>
          <w:rFonts w:ascii="Amiri" w:hAnsi="Amiri" w:eastAsia="Amiri" w:cs="Amiri"/>
          <w:lang w:bidi="ar-SA"/>
          <w:color w:val="111111"/>
          <w:sz w:val="28"/>
          <w:szCs w:val="28"/>
          <w:rtl/>
        </w:rPr>
        <w:t xml:space="preserve">72628 .كربلاء؛ الروضة الحسينية ( مكتبة)؛ رقم المخطوط : 1140م</w:t>
      </w:r>
    </w:p>
    <w:p>
      <w:pPr>
        <w:pStyle w:val="BookText"/>
      </w:pPr>
      <w:r>
        <w:rPr>
          <w:rFonts w:ascii="Amiri" w:hAnsi="Amiri" w:eastAsia="Amiri" w:cs="Amiri"/>
          <w:lang w:bidi="ar-SA"/>
          <w:color w:val="111111"/>
          <w:sz w:val="28"/>
          <w:szCs w:val="28"/>
          <w:rtl/>
        </w:rPr>
        <w:t xml:space="preserve">أوّلها :البسملة، الحمد لله رب العالمين والصلاة والسلام على خير خلقه محمّد وآله الطيبين الطاهرين أما بعد فيقول العبد الجاني الفاني زين العابدين الحائري ؛آخرها :رب العالمين كتبه أقل الطلاب المنتظر رحمة ربه الغني محمّد بن السيد</w:t>
      </w:r>
    </w:p>
    <w:p>
      <w:pPr>
        <w:pStyle w:val="BookText"/>
      </w:pPr>
      <w:r>
        <w:rPr>
          <w:rFonts w:ascii="IRNazanin" w:hAnsi="IRNazanin" w:eastAsia="IRNazanin" w:cs="IRNazanin"/>
          <w:lang w:bidi="fa-IR"/>
          <w:color w:val="111111"/>
          <w:sz w:val="28"/>
          <w:szCs w:val="28"/>
          <w:rtl/>
        </w:rPr>
        <w:t xml:space="preserve">والحمد لله</w:t>
      </w:r>
    </w:p>
    <w:p>
      <w:pPr>
        <w:pStyle w:val="BookText"/>
      </w:pPr>
      <w:r>
        <w:rPr>
          <w:rFonts w:ascii="Amiri" w:hAnsi="Amiri" w:eastAsia="Amiri" w:cs="Amiri"/>
          <w:lang w:bidi="ar-SA"/>
          <w:color w:val="111111"/>
          <w:sz w:val="28"/>
          <w:szCs w:val="28"/>
          <w:rtl/>
        </w:rPr>
        <w:t xml:space="preserve">محسن البوشهري الموسوي تمت</w:t>
      </w:r>
    </w:p>
    <w:p>
      <w:pPr>
        <w:pStyle w:val="BookText"/>
      </w:pPr>
      <w:r>
        <w:rPr>
          <w:rFonts w:ascii="IRNazanin" w:hAnsi="IRNazanin" w:eastAsia="IRNazanin" w:cs="IRNazanin"/>
          <w:lang w:bidi="fa-IR"/>
          <w:color w:val="111111"/>
          <w:sz w:val="28"/>
          <w:szCs w:val="28"/>
          <w:rtl/>
        </w:rPr>
        <w:t xml:space="preserve">نسخ، کا :مجهول ،تا :مجهول؛ 96 ص 10 س ، 10/5*15سم [مخطوطات كربلاء: 4-520]</w:t>
      </w:r>
    </w:p>
    <w:p>
      <w:pPr>
        <w:pStyle w:val="Heading2"/>
      </w:pPr>
      <w:bookmarkStart w:id="2238" w:name="_Toc1504"/>
      <w:r>
        <w:t>وجيزة في أحكام الطهارة والصلاة / فقه - فارسي</w:t>
      </w:r>
      <w:bookmarkEnd w:id="2238"/>
    </w:p>
    <w:p>
      <w:pPr>
        <w:pStyle w:val="BookText"/>
      </w:pPr>
      <w:r>
        <w:rPr>
          <w:rFonts w:ascii="Amiri" w:hAnsi="Amiri" w:eastAsia="Amiri" w:cs="Amiri"/>
          <w:lang w:bidi="ar-SA"/>
          <w:color w:val="111111"/>
          <w:sz w:val="28"/>
          <w:szCs w:val="28"/>
          <w:rtl/>
        </w:rPr>
        <w:t xml:space="preserve">النوري، محمّد تقي بن علي محمّد (1201 - 1363 ه- )</w:t>
      </w:r>
    </w:p>
    <w:p>
      <w:pPr>
        <w:pStyle w:val="BookText"/>
      </w:pPr>
      <w:r>
        <w:rPr>
          <w:rFonts w:ascii="Amiri" w:hAnsi="Amiri" w:eastAsia="Amiri" w:cs="Amiri"/>
          <w:lang w:bidi="ar-SA"/>
          <w:color w:val="111111"/>
          <w:sz w:val="28"/>
          <w:szCs w:val="28"/>
          <w:rtl/>
        </w:rPr>
        <w:t xml:space="preserve">تاريخ التأليف: 1261ه-</w:t>
      </w:r>
    </w:p>
    <w:p>
      <w:pPr>
        <w:pStyle w:val="BookText"/>
      </w:pPr>
      <w:r>
        <w:rPr>
          <w:rFonts w:ascii="Amiri" w:hAnsi="Amiri" w:eastAsia="Amiri" w:cs="Amiri"/>
          <w:lang w:bidi="ar-SA"/>
          <w:color w:val="111111"/>
          <w:sz w:val="28"/>
          <w:szCs w:val="28"/>
          <w:rtl/>
        </w:rPr>
        <w:t xml:space="preserve">72629 . النجف الأشرف؛ مؤسسة كاشف الغطاء العامة؛ رقم المخطوط : 1377</w:t>
      </w:r>
    </w:p>
    <w:p>
      <w:pPr>
        <w:pStyle w:val="BookText"/>
      </w:pPr>
      <w:r>
        <w:rPr>
          <w:rFonts w:ascii="IRNazanin" w:hAnsi="IRNazanin" w:eastAsia="IRNazanin" w:cs="IRNazanin"/>
          <w:lang w:bidi="fa-IR"/>
          <w:color w:val="111111"/>
          <w:sz w:val="28"/>
          <w:szCs w:val="28"/>
          <w:rtl/>
        </w:rPr>
        <w:t xml:space="preserve">کا: مجهول، تا: 1241ه- 394 ص [ف: 1-455]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597" w:name="pg8072_50307"/>
    <w:bookmarkEnd w:id="597"/>
    <w:p>
      <w:pPr>
        <w:pStyle w:val="Heading2"/>
      </w:pPr>
      <w:bookmarkStart w:id="2239" w:name="_Toc1505"/>
      <w:r>
        <w:t>الوجيزة في الأدعية والمناجاة / دعاء - عربي</w:t>
      </w:r>
      <w:bookmarkEnd w:id="2239"/>
    </w:p>
    <w:p>
      <w:pPr>
        <w:pStyle w:val="BookText"/>
      </w:pPr>
      <w:r>
        <w:rPr>
          <w:rFonts w:ascii="Amiri" w:hAnsi="Amiri" w:eastAsia="Amiri" w:cs="Amiri"/>
          <w:lang w:bidi="ar-SA"/>
          <w:color w:val="111111"/>
          <w:sz w:val="28"/>
          <w:szCs w:val="28"/>
          <w:rtl/>
        </w:rPr>
        <w:t xml:space="preserve">72630 . النجف الأشرف؛ العتبة العلوية؛ رقم المخطوط : 738</w:t>
      </w:r>
    </w:p>
    <w:p>
      <w:pPr>
        <w:pStyle w:val="BookText"/>
      </w:pPr>
      <w:r>
        <w:rPr>
          <w:rFonts w:ascii="Amiri" w:hAnsi="Amiri" w:eastAsia="Amiri" w:cs="Amiri"/>
          <w:lang w:bidi="ar-SA"/>
          <w:color w:val="111111"/>
          <w:sz w:val="28"/>
          <w:szCs w:val="28"/>
          <w:rtl/>
        </w:rPr>
        <w:t xml:space="preserve">أوّلها :هذا دعاء الصباح دعاء الصباح مروي عن امير المومنين ؛آخرها: أركانها الف الف لاحول ولا قوه الا بالله العلي العظيم</w:t>
      </w:r>
    </w:p>
    <w:p>
      <w:pPr>
        <w:pStyle w:val="BookText"/>
      </w:pPr>
      <w:r>
        <w:rPr>
          <w:rFonts w:ascii="IRNazanin" w:hAnsi="IRNazanin" w:eastAsia="IRNazanin" w:cs="IRNazanin"/>
          <w:lang w:bidi="fa-IR"/>
          <w:color w:val="111111"/>
          <w:sz w:val="28"/>
          <w:szCs w:val="28"/>
          <w:rtl/>
        </w:rPr>
        <w:t xml:space="preserve">وجيزة من الأدعية والزيارات والمناجاة والأحراز المأثورة وغير المأثورة تضمنت ما يلي: دعاء الصباح ودعاي كميل ودعاء الإعتصام ودعاء السمات ودعاء المشلول ودعاء العشرات ودعاء السيفي ودعاء قاموس اللطف ودعاء قاموس الكرم ودعاء قاموس الفضل ودعاء قاموس القدر ودعاء قاموس النور ودعاء قاموس العبودية ودعاء قاموس القدرة والزيارة الجامعة الكبيرة وزيارة عاشوراء وأدعية الأيام والمناجات الخمسة عشر ودعاء الإحتجاب وحرز السيّد الداماد ودعاء لدفع الهموم ودعاء للحفظ من البلاء؛ نستعلیق ،کا :محمّد رضا الخوانساري ،تا :القرن 13ه- التسلسل المخزني: 9/3/104. الرقم في فهرس الحلّي 18 [فهرس الحلّي 1: 134] ؛ 188 ص 9 س، 18*11سم [ف: 2-528]</w:t>
      </w:r>
    </w:p>
    <w:p>
      <w:pPr>
        <w:pStyle w:val="BookText"/>
      </w:pPr>
      <w:r>
        <w:rPr>
          <w:rFonts w:ascii="Amiri" w:hAnsi="Amiri" w:eastAsia="Amiri" w:cs="Amiri"/>
          <w:lang w:bidi="ar-SA"/>
          <w:color w:val="111111"/>
          <w:sz w:val="28"/>
          <w:szCs w:val="28"/>
          <w:rtl/>
        </w:rPr>
        <w:t xml:space="preserve">الوجيزة في التجويد - التجويد</w:t>
      </w:r>
    </w:p>
    <w:p>
      <w:pPr>
        <w:pStyle w:val="Heading2"/>
      </w:pPr>
      <w:bookmarkStart w:id="2240" w:name="_Toc1506"/>
      <w:r>
        <w:t>الوجيزة في التجويد / علوم القرآن تفسير - عربي</w:t>
      </w:r>
      <w:bookmarkEnd w:id="2240"/>
    </w:p>
    <w:p>
      <w:pPr>
        <w:pStyle w:val="BookText"/>
      </w:pPr>
      <w:r>
        <w:rPr>
          <w:rFonts w:ascii="Amiri" w:hAnsi="Amiri" w:eastAsia="Amiri" w:cs="Amiri"/>
          <w:lang w:bidi="ar-SA"/>
          <w:color w:val="111111"/>
          <w:sz w:val="28"/>
          <w:szCs w:val="28"/>
          <w:rtl/>
        </w:rPr>
        <w:t xml:space="preserve">72631 .النجف الأشرف؛ مكتبة الإمام أمير المؤمنين العامة؛ رقم المخطوط :39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939]</w:t>
      </w:r>
    </w:p>
    <w:p>
      <w:pPr>
        <w:pStyle w:val="Heading2"/>
      </w:pPr>
      <w:bookmarkStart w:id="2241" w:name="_Toc1507"/>
      <w:r>
        <w:t>وجيزة في التعادل والترجيح / أصول الفقه - عربي</w:t>
      </w:r>
      <w:bookmarkEnd w:id="2241"/>
    </w:p>
    <w:p>
      <w:pPr>
        <w:pStyle w:val="BookText"/>
      </w:pPr>
      <w:r>
        <w:rPr>
          <w:rFonts w:ascii="Amiri" w:hAnsi="Amiri" w:eastAsia="Amiri" w:cs="Amiri"/>
          <w:lang w:bidi="ar-SA"/>
          <w:color w:val="111111"/>
          <w:sz w:val="28"/>
          <w:szCs w:val="28"/>
          <w:rtl/>
        </w:rPr>
        <w:t xml:space="preserve">الأردوبادي، أبو القاسم بن محمّد تقي (1274 - 1333 ه-)</w:t>
      </w:r>
    </w:p>
    <w:p>
      <w:pPr>
        <w:pStyle w:val="BookText"/>
      </w:pPr>
      <w:r>
        <w:rPr>
          <w:rFonts w:ascii="Times New Roman" w:hAnsi="Times New Roman" w:eastAsia="Times New Roman" w:cs="Times New Roman"/>
          <w:lang w:val="en-US" w:bidi="en-US"/>
          <w:color w:val="111111"/>
          <w:sz w:val="28"/>
          <w:szCs w:val="28"/>
          <w:rtl/>
        </w:rPr>
        <w:t xml:space="preserve">72632.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المخطوط:1884</w:t>
      </w:r>
    </w:p>
    <w:p>
      <w:pPr>
        <w:pStyle w:val="BookText"/>
      </w:pPr>
      <w:r>
        <w:rPr>
          <w:rFonts w:ascii="Amiri" w:hAnsi="Amiri" w:eastAsia="Amiri" w:cs="Amiri"/>
          <w:lang w:bidi="ar-SA"/>
          <w:color w:val="111111"/>
          <w:sz w:val="28"/>
          <w:szCs w:val="28"/>
          <w:rtl/>
        </w:rPr>
        <w:t xml:space="preserve">أوّلها :رسالة وجيزة في التعادل والترجيح وفيها مقدمة ومسائل المقدمه ...</w:t>
      </w:r>
    </w:p>
    <w:p>
      <w:pPr>
        <w:pStyle w:val="BookText"/>
      </w:pPr>
      <w:r>
        <w:rPr>
          <w:rFonts w:ascii="IRNazanin" w:hAnsi="IRNazanin" w:eastAsia="IRNazanin" w:cs="IRNazanin"/>
          <w:lang w:bidi="fa-IR"/>
          <w:color w:val="111111"/>
          <w:sz w:val="28"/>
          <w:szCs w:val="28"/>
          <w:rtl/>
        </w:rPr>
        <w:t xml:space="preserve">کاتب = مؤلف، تا :مجهول؛ ناقصة: الآخر؛ 40 ق (269-229 ) 269ق [ف: 4-525]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598" w:name="pg8072_50308"/>
    <w:bookmarkEnd w:id="598"/>
    <w:p>
      <w:pPr>
        <w:pStyle w:val="Heading2"/>
      </w:pPr>
      <w:bookmarkStart w:id="2242" w:name="_Toc1508"/>
      <w:r>
        <w:t>الوجيزة في تفسير القرآن العزيز – تفسير وجيز الواحدي = الحاوي لجميع</w:t>
      </w:r>
      <w:bookmarkEnd w:id="2242"/>
    </w:p>
    <w:p>
      <w:pPr>
        <w:pStyle w:val="BookText"/>
      </w:pPr>
      <w:r>
        <w:rPr>
          <w:rFonts w:ascii="Amiri" w:hAnsi="Amiri" w:eastAsia="Amiri" w:cs="Amiri"/>
          <w:lang w:bidi="ar-SA"/>
          <w:color w:val="111111"/>
          <w:sz w:val="28"/>
          <w:szCs w:val="28"/>
          <w:rtl/>
        </w:rPr>
        <w:t xml:space="preserve">المعاني = تفسير الوجيز / تفسير - عربي</w:t>
      </w:r>
    </w:p>
    <w:p>
      <w:pPr>
        <w:pStyle w:val="BookText"/>
      </w:pPr>
      <w:r>
        <w:rPr>
          <w:rFonts w:ascii="Amiri" w:hAnsi="Amiri" w:eastAsia="Amiri" w:cs="Amiri"/>
          <w:lang w:bidi="ar-SA"/>
          <w:color w:val="111111"/>
          <w:sz w:val="28"/>
          <w:szCs w:val="28"/>
          <w:rtl/>
        </w:rPr>
        <w:t xml:space="preserve">الواحدي علي بن أحمد( - 468 ه-)</w:t>
      </w:r>
    </w:p>
    <w:p>
      <w:pPr>
        <w:pStyle w:val="BookText"/>
      </w:pPr>
      <w:r>
        <w:rPr>
          <w:rFonts w:ascii="Amiri" w:hAnsi="Amiri" w:eastAsia="Amiri" w:cs="Amiri"/>
          <w:lang w:bidi="ar-SA"/>
          <w:color w:val="111111"/>
          <w:sz w:val="28"/>
          <w:szCs w:val="28"/>
          <w:rtl/>
        </w:rPr>
        <w:t xml:space="preserve">طبع : القاهرة، 1374ه- بغداد، 1953م</w:t>
      </w:r>
    </w:p>
    <w:p>
      <w:pPr>
        <w:pStyle w:val="BookText"/>
      </w:pPr>
      <w:r>
        <w:rPr>
          <w:rFonts w:ascii="Amiri" w:hAnsi="Amiri" w:eastAsia="Amiri" w:cs="Amiri"/>
          <w:lang w:bidi="ar-SA"/>
          <w:color w:val="111111"/>
          <w:sz w:val="28"/>
          <w:szCs w:val="28"/>
          <w:rtl/>
        </w:rPr>
        <w:t xml:space="preserve">[فنخا 34: 2673-269 (18نسخة)]</w:t>
      </w:r>
    </w:p>
    <w:p>
      <w:pPr>
        <w:pStyle w:val="BookText"/>
      </w:pPr>
      <w:r>
        <w:rPr>
          <w:rFonts w:ascii="Amiri" w:hAnsi="Amiri" w:eastAsia="Amiri" w:cs="Amiri"/>
          <w:lang w:bidi="ar-SA"/>
          <w:color w:val="111111"/>
          <w:sz w:val="28"/>
          <w:szCs w:val="28"/>
          <w:rtl/>
        </w:rPr>
        <w:t xml:space="preserve">72633 . الموصل؛ مدرسة بكر افندي (في الأوقاف العامة)؛ رقم المخطوط :94</w:t>
      </w:r>
    </w:p>
    <w:p>
      <w:pPr>
        <w:pStyle w:val="BookText"/>
      </w:pPr>
      <w:r>
        <w:rPr>
          <w:rFonts w:ascii="Amiri" w:hAnsi="Amiri" w:eastAsia="Amiri" w:cs="Amiri"/>
          <w:lang w:bidi="ar-SA"/>
          <w:color w:val="111111"/>
          <w:sz w:val="28"/>
          <w:szCs w:val="28"/>
          <w:rtl/>
        </w:rPr>
        <w:t xml:space="preserve">ينتهي بسورة الفيل؛ كا :صدقة بن الحسين بن الحسن، تا: 550ه-، 221ق، 17*25سم</w:t>
      </w:r>
    </w:p>
    <w:p>
      <w:pPr>
        <w:pStyle w:val="BookText"/>
      </w:pPr>
      <w:r>
        <w:rPr>
          <w:rFonts w:ascii="Amiri" w:hAnsi="Amiri" w:eastAsia="Amiri" w:cs="Amiri"/>
          <w:lang w:bidi="ar-SA"/>
          <w:color w:val="111111"/>
          <w:sz w:val="28"/>
          <w:szCs w:val="28"/>
          <w:rtl/>
        </w:rPr>
        <w:t xml:space="preserve">[الأوقاف العامة - الموصل: 7-317]</w:t>
      </w:r>
    </w:p>
    <w:p>
      <w:pPr>
        <w:pStyle w:val="BookText"/>
      </w:pPr>
      <w:r>
        <w:rPr>
          <w:rFonts w:ascii="IRNazanin" w:hAnsi="IRNazanin" w:eastAsia="IRNazanin" w:cs="IRNazanin"/>
          <w:lang w:bidi="fa-IR"/>
          <w:color w:val="111111"/>
          <w:sz w:val="28"/>
          <w:szCs w:val="28"/>
          <w:rtl/>
        </w:rPr>
        <w:t xml:space="preserve">72634 .بغداد؛ دار المخطوطات؛ رقم المخطوط : 43111</w:t>
      </w:r>
    </w:p>
    <w:p>
      <w:pPr>
        <w:pStyle w:val="BookText"/>
      </w:pPr>
      <w:r>
        <w:rPr>
          <w:rFonts w:ascii="IRNazanin" w:hAnsi="IRNazanin" w:eastAsia="IRNazanin" w:cs="IRNazanin"/>
          <w:lang w:bidi="fa-IR"/>
          <w:color w:val="111111"/>
          <w:sz w:val="28"/>
          <w:szCs w:val="28"/>
          <w:rtl/>
        </w:rPr>
        <w:t xml:space="preserve">کا :مجهول ،تا :القرن 7 ه-؛ 770ق، 17 س، 16*22سم[ علوم القرآن عراق - ف: 697]</w:t>
      </w:r>
    </w:p>
    <w:p>
      <w:pPr>
        <w:pStyle w:val="BookText"/>
      </w:pPr>
      <w:r>
        <w:rPr>
          <w:rFonts w:ascii="Amiri" w:hAnsi="Amiri" w:eastAsia="Amiri" w:cs="Amiri"/>
          <w:lang w:bidi="ar-SA"/>
          <w:color w:val="111111"/>
          <w:sz w:val="28"/>
          <w:szCs w:val="28"/>
          <w:rtl/>
        </w:rPr>
        <w:t xml:space="preserve">72635 .الموصل؛ جامعة الموصل؛ رقم المخطوط : 38050ح</w:t>
      </w:r>
    </w:p>
    <w:p>
      <w:pPr>
        <w:pStyle w:val="BookText"/>
      </w:pPr>
      <w:r>
        <w:rPr>
          <w:rFonts w:ascii="IRNazanin" w:hAnsi="IRNazanin" w:eastAsia="IRNazanin" w:cs="IRNazanin"/>
          <w:lang w:bidi="fa-IR"/>
          <w:color w:val="111111"/>
          <w:sz w:val="28"/>
          <w:szCs w:val="28"/>
          <w:rtl/>
        </w:rPr>
        <w:t xml:space="preserve">کا :مجهول، تا: القرن 8ه- 27*18سم [علوم القرآن عراق - ف: 698]</w:t>
      </w:r>
    </w:p>
    <w:p>
      <w:pPr>
        <w:pStyle w:val="BookText"/>
      </w:pPr>
      <w:r>
        <w:rPr>
          <w:rFonts w:ascii="IRNazanin" w:hAnsi="IRNazanin" w:eastAsia="IRNazanin" w:cs="IRNazanin"/>
          <w:lang w:bidi="fa-IR"/>
          <w:color w:val="111111"/>
          <w:sz w:val="28"/>
          <w:szCs w:val="28"/>
          <w:rtl/>
        </w:rPr>
        <w:t xml:space="preserve">72636 بغداد؛ دار المخطوطات؛ رقم المخطوط : 12919ح</w:t>
      </w:r>
    </w:p>
    <w:p>
      <w:pPr>
        <w:pStyle w:val="BookText"/>
      </w:pPr>
      <w:r>
        <w:rPr>
          <w:rFonts w:ascii="Amiri" w:hAnsi="Amiri" w:eastAsia="Amiri" w:cs="Amiri"/>
          <w:lang w:bidi="ar-SA"/>
          <w:color w:val="111111"/>
          <w:sz w:val="28"/>
          <w:szCs w:val="28"/>
          <w:rtl/>
        </w:rPr>
        <w:t xml:space="preserve">تبدأ بسورة الحج؛ كا: محمّد بن عماد النجاشي، تا: 857ه- 268ق، 19س، 20*14سم</w:t>
      </w:r>
    </w:p>
    <w:p>
      <w:pPr>
        <w:pStyle w:val="BookText"/>
      </w:pPr>
      <w:r>
        <w:rPr>
          <w:rFonts w:ascii="IRNazanin" w:hAnsi="IRNazanin" w:eastAsia="IRNazanin" w:cs="IRNazanin"/>
          <w:lang w:bidi="fa-IR"/>
          <w:color w:val="111111"/>
          <w:sz w:val="28"/>
          <w:szCs w:val="28"/>
          <w:rtl/>
        </w:rPr>
        <w:t xml:space="preserve">[علوم القرآن عراق - ف 698]</w:t>
      </w:r>
    </w:p>
    <w:p>
      <w:pPr>
        <w:pStyle w:val="BookText"/>
      </w:pPr>
      <w:r>
        <w:rPr>
          <w:rFonts w:ascii="Times New Roman" w:hAnsi="Times New Roman" w:eastAsia="Times New Roman" w:cs="Times New Roman"/>
          <w:lang w:val="en-US" w:bidi="en-US"/>
          <w:color w:val="111111"/>
          <w:sz w:val="28"/>
          <w:szCs w:val="28"/>
          <w:rtl/>
        </w:rPr>
        <w:t xml:space="preserve">72637.</w:t>
      </w:r>
    </w:p>
    <w:p>
      <w:pPr>
        <w:pStyle w:val="BookText"/>
      </w:pPr>
      <w:r>
        <w:rPr>
          <w:rFonts w:ascii="IRNazanin" w:hAnsi="IRNazanin" w:eastAsia="IRNazanin" w:cs="IRNazanin"/>
          <w:lang w:bidi="fa-IR"/>
          <w:color w:val="111111"/>
          <w:sz w:val="28"/>
          <w:szCs w:val="28"/>
          <w:rtl/>
        </w:rPr>
        <w:t xml:space="preserve">بغداد؛ دار المخطوطات؛ رقم المخطوط : 32427</w:t>
      </w:r>
    </w:p>
    <w:p>
      <w:pPr>
        <w:pStyle w:val="BookText"/>
      </w:pPr>
      <w:r>
        <w:rPr>
          <w:rFonts w:ascii="IRNazanin" w:hAnsi="IRNazanin" w:eastAsia="IRNazanin" w:cs="IRNazanin"/>
          <w:lang w:bidi="fa-IR"/>
          <w:color w:val="111111"/>
          <w:sz w:val="28"/>
          <w:szCs w:val="28"/>
          <w:rtl/>
        </w:rPr>
        <w:t xml:space="preserve">کا :محمّد بن أحمد المقدسي الشافعي نزيل دمشق، تا: 878ه- تملك: عثمان بن أبي بكر المدرس بإربيل سنة 1198ه- 995ق، 17 س ، 15 *24 سم[ علوم القرآن عراق - ف: 698]</w:t>
      </w:r>
    </w:p>
    <w:p>
      <w:pPr>
        <w:pStyle w:val="BookText"/>
      </w:pPr>
      <w:r>
        <w:rPr>
          <w:rFonts w:ascii="Amiri" w:hAnsi="Amiri" w:eastAsia="Amiri" w:cs="Amiri"/>
          <w:lang w:bidi="ar-SA"/>
          <w:color w:val="111111"/>
          <w:sz w:val="28"/>
          <w:szCs w:val="28"/>
          <w:rtl/>
        </w:rPr>
        <w:t xml:space="preserve">72638 . النجف الأشرف؛ مكتبة اليزدي الكبرى؛ رقم المخطوط : 164 و 165</w:t>
      </w:r>
    </w:p>
    <w:p>
      <w:pPr>
        <w:pStyle w:val="BookText"/>
      </w:pPr>
      <w:r>
        <w:rPr>
          <w:rFonts w:ascii="Amiri" w:hAnsi="Amiri" w:eastAsia="Amiri" w:cs="Amiri"/>
          <w:lang w:bidi="ar-SA"/>
          <w:color w:val="111111"/>
          <w:sz w:val="28"/>
          <w:szCs w:val="28"/>
          <w:rtl/>
        </w:rPr>
        <w:t xml:space="preserve">في مجلدين؛ كا: علي بن صالح بن محمّد ،تا: 1020ه- 15*16 ص[ المخطوطات الإسلامية في العالم: 3-241]</w:t>
      </w:r>
    </w:p>
    <w:p>
      <w:pPr>
        <w:pStyle w:val="BookText"/>
      </w:pPr>
      <w:r>
        <w:rPr>
          <w:rFonts w:ascii="Amiri" w:hAnsi="Amiri" w:eastAsia="Amiri" w:cs="Amiri"/>
          <w:lang w:bidi="ar-SA"/>
          <w:color w:val="111111"/>
          <w:sz w:val="28"/>
          <w:szCs w:val="28"/>
          <w:rtl/>
        </w:rPr>
        <w:t xml:space="preserve">72639 . الكاظمية؛ مكتبة السيّد حسن الصدر؛ رقم المخطوط : 8095ح</w:t>
      </w:r>
    </w:p>
    <w:p>
      <w:pPr>
        <w:pStyle w:val="BookText"/>
      </w:pPr>
      <w:r>
        <w:rPr>
          <w:rFonts w:ascii="IRNazanin" w:hAnsi="IRNazanin" w:eastAsia="IRNazanin" w:cs="IRNazanin"/>
          <w:lang w:bidi="fa-IR"/>
          <w:color w:val="111111"/>
          <w:sz w:val="28"/>
          <w:szCs w:val="28"/>
          <w:rtl/>
        </w:rPr>
        <w:t xml:space="preserve">کا :مجهول ،تا: 1118ه- 384 ص 25 س، 22*17سم [علوم القرآن عراق - ف: 699]</w:t>
      </w:r>
    </w:p>
    <w:p>
      <w:pPr>
        <w:pStyle w:val="BookText"/>
      </w:pPr>
      <w:r>
        <w:rPr>
          <w:rFonts w:ascii="IRNazanin" w:hAnsi="IRNazanin" w:eastAsia="IRNazanin" w:cs="IRNazanin"/>
          <w:lang w:bidi="fa-IR"/>
          <w:color w:val="111111"/>
          <w:sz w:val="28"/>
          <w:szCs w:val="28"/>
          <w:rtl/>
        </w:rPr>
        <w:t xml:space="preserve">72640 .بغداد؛ دار المخطوطات؛ رقم المخطوط : 35450</w:t>
      </w:r>
    </w:p>
    <w:p>
      <w:pPr>
        <w:pStyle w:val="BookText"/>
      </w:pPr>
      <w:r>
        <w:rPr>
          <w:rFonts w:ascii="IRNazanin" w:hAnsi="IRNazanin" w:eastAsia="IRNazanin" w:cs="IRNazanin"/>
          <w:lang w:bidi="fa-IR"/>
          <w:color w:val="111111"/>
          <w:sz w:val="28"/>
          <w:szCs w:val="28"/>
          <w:rtl/>
        </w:rPr>
        <w:t xml:space="preserve">کا :محمّد حسن بن عبد الله التبريزي، تا: 1348 ه- 284 ق 20س، 22*16سم [علوم القرآن عراق - ف 700]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599" w:name="pg8072_50309"/>
    <w:bookmarkEnd w:id="599"/>
    <w:p>
      <w:pPr>
        <w:pStyle w:val="BookText"/>
      </w:pPr>
      <w:r>
        <w:rPr>
          <w:rFonts w:ascii="IRNazanin" w:hAnsi="IRNazanin" w:eastAsia="IRNazanin" w:cs="IRNazanin"/>
          <w:lang w:bidi="fa-IR"/>
          <w:color w:val="111111"/>
          <w:sz w:val="28"/>
          <w:szCs w:val="28"/>
          <w:rtl/>
        </w:rPr>
        <w:t xml:space="preserve">72641 .بغداد؛ دار المخطوطات؛ رقم المخطوط : 26323ح</w:t>
      </w:r>
    </w:p>
    <w:p>
      <w:pPr>
        <w:pStyle w:val="BookText"/>
      </w:pPr>
      <w:r>
        <w:rPr>
          <w:rFonts w:ascii="IRNazanin" w:hAnsi="IRNazanin" w:eastAsia="IRNazanin" w:cs="IRNazanin"/>
          <w:lang w:bidi="fa-IR"/>
          <w:color w:val="111111"/>
          <w:sz w:val="28"/>
          <w:szCs w:val="28"/>
          <w:rtl/>
        </w:rPr>
        <w:t xml:space="preserve">کا :مجهول ،تا :مجهول؛ 384 ق 21 س، 19*15سم [علوم القرآن عراق - ف 699]</w:t>
      </w:r>
    </w:p>
    <w:p>
      <w:pPr>
        <w:pStyle w:val="BookText"/>
      </w:pPr>
      <w:r>
        <w:rPr>
          <w:rFonts w:ascii="Amiri" w:hAnsi="Amiri" w:eastAsia="Amiri" w:cs="Amiri"/>
          <w:lang w:bidi="ar-SA"/>
          <w:color w:val="111111"/>
          <w:sz w:val="28"/>
          <w:szCs w:val="28"/>
          <w:rtl/>
        </w:rPr>
        <w:t xml:space="preserve">72642 .بغداد؛ خزانة قاسم محمّد الرجب؛ رقم المخطوط : 340</w:t>
      </w:r>
    </w:p>
    <w:p>
      <w:pPr>
        <w:pStyle w:val="BookText"/>
      </w:pPr>
      <w:r>
        <w:rPr>
          <w:rFonts w:ascii="Amiri" w:hAnsi="Amiri" w:eastAsia="Amiri" w:cs="Amiri"/>
          <w:lang w:bidi="ar-SA"/>
          <w:color w:val="111111"/>
          <w:sz w:val="28"/>
          <w:szCs w:val="28"/>
          <w:rtl/>
        </w:rPr>
        <w:t xml:space="preserve">الجزء الثاني ؛كا: مجهول ،تا :مجهول؛ نسخة قديمة [ف: 3-11]</w:t>
      </w:r>
    </w:p>
    <w:p>
      <w:pPr>
        <w:pStyle w:val="BookText"/>
      </w:pPr>
      <w:r>
        <w:rPr>
          <w:rFonts w:ascii="Amiri" w:hAnsi="Amiri" w:eastAsia="Amiri" w:cs="Amiri"/>
          <w:lang w:bidi="ar-SA"/>
          <w:color w:val="111111"/>
          <w:sz w:val="28"/>
          <w:szCs w:val="28"/>
          <w:rtl/>
        </w:rPr>
        <w:t xml:space="preserve">72643 . النجف الأشرف ؛العتبة العلوية رقم المخطوط : 320</w:t>
      </w:r>
    </w:p>
    <w:p>
      <w:pPr>
        <w:pStyle w:val="BookText"/>
      </w:pPr>
      <w:r>
        <w:rPr>
          <w:rFonts w:ascii="Amiri" w:hAnsi="Amiri" w:eastAsia="Amiri" w:cs="Amiri"/>
          <w:lang w:bidi="ar-SA"/>
          <w:color w:val="111111"/>
          <w:sz w:val="28"/>
          <w:szCs w:val="28"/>
          <w:rtl/>
        </w:rPr>
        <w:t xml:space="preserve">أوّلها: الله تعالى وهذه الآية توبيخ لهم على مخالفه الرسول؛ آخرها :الآتي محلين منهم هذا المحل فنسبوه الي</w:t>
      </w:r>
    </w:p>
    <w:p>
      <w:pPr>
        <w:pStyle w:val="BookText"/>
      </w:pPr>
      <w:r>
        <w:rPr>
          <w:rFonts w:ascii="IRNazanin" w:hAnsi="IRNazanin" w:eastAsia="IRNazanin" w:cs="IRNazanin"/>
          <w:lang w:bidi="fa-IR"/>
          <w:color w:val="111111"/>
          <w:sz w:val="28"/>
          <w:szCs w:val="28"/>
          <w:rtl/>
        </w:rPr>
        <w:t xml:space="preserve">يبدأ من آية 56 من سورة البقره وينتهي بآية 59 من سوره النحل؛ نسخ ،کا: مجهول، تا :مجهول؛ ناقص: الأوّل والوسط والآخر؛ التسلسل المخزني: 9/2/31 204ص، 17س، 17*13سم [ف: 2-529]</w:t>
      </w:r>
    </w:p>
    <w:p>
      <w:pPr>
        <w:pStyle w:val="BookText"/>
      </w:pPr>
      <w:r>
        <w:rPr>
          <w:rFonts w:ascii="Times New Roman" w:hAnsi="Times New Roman" w:eastAsia="Times New Roman" w:cs="Times New Roman"/>
          <w:lang w:val="en-US" w:bidi="en-US"/>
          <w:color w:val="111111"/>
          <w:sz w:val="28"/>
          <w:szCs w:val="28"/>
          <w:rtl/>
        </w:rPr>
        <w:t xml:space="preserve">72644.</w:t>
      </w:r>
    </w:p>
    <w:p>
      <w:pPr>
        <w:pStyle w:val="BookText"/>
      </w:pPr>
      <w:r>
        <w:rPr>
          <w:rFonts w:ascii="Amiri" w:hAnsi="Amiri" w:eastAsia="Amiri" w:cs="Amiri"/>
          <w:lang w:bidi="ar-SA"/>
          <w:color w:val="111111"/>
          <w:sz w:val="28"/>
          <w:szCs w:val="28"/>
          <w:rtl/>
        </w:rPr>
        <w:t xml:space="preserve">النجف الأشرف؛ العتبة العلوية؛ رقم المخطوط : 1067</w:t>
      </w:r>
    </w:p>
    <w:p>
      <w:pPr>
        <w:pStyle w:val="BookText"/>
      </w:pPr>
      <w:r>
        <w:rPr>
          <w:rFonts w:ascii="Amiri" w:hAnsi="Amiri" w:eastAsia="Amiri" w:cs="Amiri"/>
          <w:lang w:bidi="ar-SA"/>
          <w:color w:val="111111"/>
          <w:sz w:val="28"/>
          <w:szCs w:val="28"/>
          <w:rtl/>
        </w:rPr>
        <w:t xml:space="preserve">أوّلها :الأرض آيات للموقين ... والبحار والاشجار؛ آخرها :في معناه قولان وهما اخذوا</w:t>
      </w:r>
    </w:p>
    <w:p>
      <w:pPr>
        <w:pStyle w:val="BookText"/>
      </w:pPr>
      <w:r>
        <w:rPr>
          <w:rFonts w:ascii="Amiri" w:hAnsi="Amiri" w:eastAsia="Amiri" w:cs="Amiri"/>
          <w:lang w:bidi="ar-SA"/>
          <w:color w:val="111111"/>
          <w:sz w:val="28"/>
          <w:szCs w:val="28"/>
          <w:rtl/>
        </w:rPr>
        <w:t xml:space="preserve">وافيضوا وقالوا</w:t>
      </w:r>
    </w:p>
    <w:p>
      <w:pPr>
        <w:pStyle w:val="BookText"/>
      </w:pPr>
      <w:r>
        <w:rPr>
          <w:rFonts w:ascii="Amiri" w:hAnsi="Amiri" w:eastAsia="Amiri" w:cs="Amiri"/>
          <w:lang w:bidi="ar-SA"/>
          <w:color w:val="111111"/>
          <w:sz w:val="28"/>
          <w:szCs w:val="28"/>
          <w:rtl/>
        </w:rPr>
        <w:t xml:space="preserve">الجزء الثاني قطعة من كتاب وهي تفسير لمخص لبعض الآيات من سورة الذاريات من الآية 21 إلى النهاية وسورة الطور من البداية إلى الآية 22 وسوره النجم من الآية 12 إلى الآية 52</w:t>
      </w:r>
    </w:p>
    <w:p>
      <w:pPr>
        <w:pStyle w:val="BookText"/>
      </w:pPr>
      <w:r>
        <w:rPr>
          <w:rFonts w:ascii="IRNazanin" w:hAnsi="IRNazanin" w:eastAsia="IRNazanin" w:cs="IRNazanin"/>
          <w:lang w:bidi="fa-IR"/>
          <w:color w:val="111111"/>
          <w:sz w:val="28"/>
          <w:szCs w:val="28"/>
          <w:rtl/>
        </w:rPr>
        <w:t xml:space="preserve">نسخ ،کا :مجهول، تا :مجهول؛ ناقص :الأوّل والوسط والآخر؛ التسلسل :المخزني: 11/2/000؛ 29 ص 15س 17 *25سم [ف: 2-345]</w:t>
      </w:r>
    </w:p>
    <w:p>
      <w:pPr>
        <w:pStyle w:val="BookText"/>
      </w:pPr>
      <w:r>
        <w:rPr>
          <w:rFonts w:ascii="Amiri" w:hAnsi="Amiri" w:eastAsia="Amiri" w:cs="Amiri"/>
          <w:lang w:bidi="ar-SA"/>
          <w:color w:val="111111"/>
          <w:sz w:val="28"/>
          <w:szCs w:val="28"/>
          <w:rtl/>
        </w:rPr>
        <w:t xml:space="preserve">72645 .بغداد؛ مكتبة الأوقاف العامة؛ رقم المخطوط : 6389</w:t>
      </w:r>
    </w:p>
    <w:p>
      <w:pPr>
        <w:pStyle w:val="BookText"/>
      </w:pPr>
      <w:r>
        <w:rPr>
          <w:rFonts w:ascii="Amiri" w:hAnsi="Amiri" w:eastAsia="Amiri" w:cs="Amiri"/>
          <w:lang w:bidi="ar-SA"/>
          <w:color w:val="111111"/>
          <w:sz w:val="28"/>
          <w:szCs w:val="28"/>
          <w:rtl/>
        </w:rPr>
        <w:t xml:space="preserve">أوّلها :البسملة، كهيعص الله كان لعباده يده فوق أيديهم ... كتب في آخره بخط يغاير خطه الأصلي فرغ من نسخه في ... سنة ستين وخمسمائة ... خطا وتزويرا تفسير سورة مريم إلى آخر القرآن؛ كا :مجهول، تا :مجهول؛ 118ق، 15*21سم [ف: 1-</w:t>
      </w:r>
    </w:p>
    <w:p>
      <w:pPr>
        <w:pStyle w:val="BookText"/>
      </w:pPr>
      <w:r>
        <w:rPr>
          <w:rFonts w:ascii="Times New Roman" w:hAnsi="Times New Roman" w:eastAsia="Times New Roman" w:cs="Times New Roman"/>
          <w:lang w:val="en-US" w:bidi="en-US"/>
          <w:color w:val="111111"/>
          <w:sz w:val="28"/>
          <w:szCs w:val="28"/>
          <w:rtl/>
        </w:rPr>
        <w:t xml:space="preserve">79 ]</w:t>
      </w:r>
    </w:p>
    <w:p>
      <w:pPr>
        <w:pStyle w:val="Heading2"/>
      </w:pPr>
      <w:bookmarkStart w:id="2243" w:name="_Toc1509"/>
      <w:r>
        <w:t>الوجيزة في تفسير القرآن العزيز / تفسير - عربي</w:t>
      </w:r>
      <w:bookmarkEnd w:id="2243"/>
    </w:p>
    <w:p>
      <w:pPr>
        <w:pStyle w:val="BookText"/>
      </w:pPr>
      <w:r>
        <w:rPr>
          <w:rFonts w:ascii="Amiri" w:hAnsi="Amiri" w:eastAsia="Amiri" w:cs="Amiri"/>
          <w:lang w:bidi="ar-SA"/>
          <w:color w:val="111111"/>
          <w:sz w:val="28"/>
          <w:szCs w:val="28"/>
          <w:rtl/>
        </w:rPr>
        <w:t xml:space="preserve">العاملي، علي بن حسين (1070 - 1135 ه- )</w:t>
      </w:r>
    </w:p>
    <w:p>
      <w:pPr>
        <w:pStyle w:val="BookText"/>
      </w:pPr>
      <w:r>
        <w:rPr>
          <w:rFonts w:ascii="Amiri" w:hAnsi="Amiri" w:eastAsia="Amiri" w:cs="Amiri"/>
          <w:lang w:bidi="ar-SA"/>
          <w:color w:val="111111"/>
          <w:sz w:val="28"/>
          <w:szCs w:val="28"/>
          <w:rtl/>
        </w:rPr>
        <w:t xml:space="preserve">تاريخ التأليف: 1118 - 1120ه-</w:t>
      </w:r>
    </w:p>
    <w:p>
      <w:pPr>
        <w:pStyle w:val="BookText"/>
      </w:pPr>
      <w:r>
        <w:rPr>
          <w:rFonts w:ascii="IRNazanin" w:hAnsi="IRNazanin" w:eastAsia="IRNazanin" w:cs="IRNazanin"/>
          <w:lang w:bidi="fa-IR"/>
          <w:color w:val="111111"/>
          <w:sz w:val="28"/>
          <w:szCs w:val="28"/>
          <w:rtl/>
        </w:rPr>
        <w:t xml:space="preserve">طبع :قم، 1370ش</w:t>
      </w:r>
    </w:p>
    <w:p>
      <w:pPr>
        <w:pStyle w:val="BookText"/>
      </w:pPr>
      <w:r>
        <w:rPr>
          <w:rFonts w:ascii="Amiri" w:hAnsi="Amiri" w:eastAsia="Amiri" w:cs="Amiri"/>
          <w:lang w:bidi="ar-SA"/>
          <w:color w:val="111111"/>
          <w:sz w:val="28"/>
          <w:szCs w:val="28"/>
          <w:rtl/>
        </w:rPr>
        <w:t xml:space="preserve">[فنخا: 34 269-270 (10 نسخة)]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600" w:name="pg8072_50310"/>
    <w:bookmarkEnd w:id="600"/>
    <w:p>
      <w:pPr>
        <w:pStyle w:val="BookText"/>
      </w:pPr>
      <w:r>
        <w:rPr>
          <w:rFonts w:ascii="Amiri" w:hAnsi="Amiri" w:eastAsia="Amiri" w:cs="Amiri"/>
          <w:lang w:bidi="ar-SA"/>
          <w:color w:val="111111"/>
          <w:sz w:val="28"/>
          <w:szCs w:val="28"/>
          <w:rtl/>
        </w:rPr>
        <w:t xml:space="preserve">72646 . النجف الأشرف؛ مكتبة آية الله الحكيم العامة؛ رقم المخطوط: 1009</w:t>
      </w:r>
    </w:p>
    <w:p>
      <w:pPr>
        <w:pStyle w:val="BookText"/>
      </w:pPr>
      <w:r>
        <w:rPr>
          <w:rFonts w:ascii="Amiri" w:hAnsi="Amiri" w:eastAsia="Amiri" w:cs="Amiri"/>
          <w:lang w:bidi="ar-SA"/>
          <w:color w:val="111111"/>
          <w:sz w:val="28"/>
          <w:szCs w:val="28"/>
          <w:rtl/>
        </w:rPr>
        <w:t xml:space="preserve">سورة الاسراء - آخر القران؛ كا: إبراهيم بن أحمد الكعبي، تا: 1125ه-، 202ص، 21س، 19*15سم [معجم المخطوطات النجفية 938]</w:t>
      </w:r>
    </w:p>
    <w:p>
      <w:pPr>
        <w:pStyle w:val="BookText"/>
      </w:pPr>
      <w:r>
        <w:rPr>
          <w:rFonts w:ascii="Times New Roman" w:hAnsi="Times New Roman" w:eastAsia="Times New Roman" w:cs="Times New Roman"/>
          <w:lang w:val="en-US" w:bidi="en-US"/>
          <w:color w:val="111111"/>
          <w:sz w:val="28"/>
          <w:szCs w:val="28"/>
          <w:rtl/>
        </w:rPr>
        <w:t xml:space="preserve">72647.</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36</w:t>
      </w:r>
    </w:p>
    <w:p>
      <w:pPr>
        <w:pStyle w:val="BookText"/>
      </w:pPr>
      <w:r>
        <w:rPr>
          <w:rFonts w:ascii="Amiri" w:hAnsi="Amiri" w:eastAsia="Amiri" w:cs="Amiri"/>
          <w:lang w:bidi="ar-SA"/>
          <w:color w:val="111111"/>
          <w:sz w:val="28"/>
          <w:szCs w:val="28"/>
          <w:rtl/>
        </w:rPr>
        <w:t xml:space="preserve">كا :حسين بن زين العابدين المولاي، تا: 1208ه- 694 ص 23 س، 20*13سم [معجم</w:t>
      </w:r>
    </w:p>
    <w:p>
      <w:pPr>
        <w:pStyle w:val="BookText"/>
      </w:pPr>
      <w:r>
        <w:rPr>
          <w:rFonts w:ascii="Amiri" w:hAnsi="Amiri" w:eastAsia="Amiri" w:cs="Amiri"/>
          <w:lang w:bidi="ar-SA"/>
          <w:color w:val="111111"/>
          <w:sz w:val="28"/>
          <w:szCs w:val="28"/>
          <w:rtl/>
        </w:rPr>
        <w:t xml:space="preserve">المخطوطات النجفية 939]</w:t>
      </w:r>
    </w:p>
    <w:p>
      <w:pPr>
        <w:pStyle w:val="Heading2"/>
      </w:pPr>
      <w:bookmarkStart w:id="2244" w:name="_Toc1510"/>
      <w:r>
        <w:t>الوجيزة في الدراية / دراية - عربي</w:t>
      </w:r>
      <w:bookmarkEnd w:id="2244"/>
    </w:p>
    <w:p>
      <w:pPr>
        <w:pStyle w:val="BookText"/>
      </w:pPr>
      <w:r>
        <w:rPr>
          <w:rFonts w:ascii="Amiri" w:hAnsi="Amiri" w:eastAsia="Amiri" w:cs="Amiri"/>
          <w:lang w:bidi="ar-SA"/>
          <w:color w:val="111111"/>
          <w:sz w:val="28"/>
          <w:szCs w:val="28"/>
          <w:rtl/>
        </w:rPr>
        <w:t xml:space="preserve">الشيخ البهائي، محمّد بن حسين (953 - 1030ه-)</w:t>
      </w:r>
    </w:p>
    <w:p>
      <w:pPr>
        <w:pStyle w:val="BookText"/>
      </w:pPr>
      <w:r>
        <w:rPr>
          <w:rFonts w:ascii="IRNazanin" w:hAnsi="IRNazanin" w:eastAsia="IRNazanin" w:cs="IRNazanin"/>
          <w:lang w:bidi="fa-IR"/>
          <w:color w:val="111111"/>
          <w:sz w:val="28"/>
          <w:szCs w:val="28"/>
          <w:rtl/>
        </w:rPr>
        <w:t xml:space="preserve">تاريخ التأليف ذي القعدة 1010ه- محل التأليف: مرو رود (ماروچاق)</w:t>
      </w:r>
    </w:p>
    <w:p>
      <w:pPr>
        <w:pStyle w:val="BookText"/>
      </w:pPr>
      <w:r>
        <w:rPr>
          <w:rFonts w:ascii="Amiri" w:hAnsi="Amiri" w:eastAsia="Amiri" w:cs="Amiri"/>
          <w:lang w:bidi="ar-SA"/>
          <w:color w:val="111111"/>
          <w:sz w:val="28"/>
          <w:szCs w:val="28"/>
          <w:rtl/>
        </w:rPr>
        <w:t xml:space="preserve">أوّله :الحمد لله على نعمائه المتواترة وآلائه المستفيضة المتكاثرة وبعد فهذه رسالة عزيزة موسومة بالوجيزة تتضمن خلاصة علم الدراية وتشتمل على زبدة ما يحتاج إليه أهل الرواية جعلتها كالمقدمة لكتاب الحبل المتين وعلى الله أتوكل وبه أستعين وهي مرتبة على مقدمة وفصول ستة وخاتمة ...</w:t>
      </w:r>
    </w:p>
    <w:p>
      <w:pPr>
        <w:pStyle w:val="BookText"/>
      </w:pPr>
      <w:r>
        <w:rPr>
          <w:rFonts w:ascii="Amiri" w:hAnsi="Amiri" w:eastAsia="Amiri" w:cs="Amiri"/>
          <w:lang w:bidi="ar-SA"/>
          <w:color w:val="111111"/>
          <w:sz w:val="28"/>
          <w:szCs w:val="28"/>
          <w:rtl/>
        </w:rPr>
        <w:t xml:space="preserve">آخره :بعين البصيرة ويحمده المتناولون بيد غير قصيرة. وأسأل الله التوفيق لإتمامه والفوز</w:t>
      </w:r>
    </w:p>
    <w:p>
      <w:pPr>
        <w:pStyle w:val="BookText"/>
      </w:pPr>
      <w:r>
        <w:rPr>
          <w:rFonts w:ascii="Amiri" w:hAnsi="Amiri" w:eastAsia="Amiri" w:cs="Amiri"/>
          <w:lang w:bidi="ar-SA"/>
          <w:color w:val="111111"/>
          <w:sz w:val="28"/>
          <w:szCs w:val="28"/>
          <w:rtl/>
        </w:rPr>
        <w:t xml:space="preserve">بسعادة اختتامه إنه سميع مجيب .</w:t>
      </w:r>
    </w:p>
    <w:p>
      <w:pPr>
        <w:pStyle w:val="BookText"/>
      </w:pPr>
      <w:r>
        <w:rPr>
          <w:rFonts w:ascii="Amiri" w:hAnsi="Amiri" w:eastAsia="Amiri" w:cs="Amiri"/>
          <w:lang w:bidi="ar-SA"/>
          <w:color w:val="111111"/>
          <w:sz w:val="28"/>
          <w:szCs w:val="28"/>
          <w:rtl/>
        </w:rPr>
        <w:t xml:space="preserve">طبع :قم، 1382ش، في رسائل دراية الحديث؛ قم، 1398ه-</w:t>
      </w:r>
    </w:p>
    <w:p>
      <w:pPr>
        <w:pStyle w:val="BookText"/>
      </w:pPr>
      <w:r>
        <w:rPr>
          <w:rFonts w:ascii="Amiri" w:hAnsi="Amiri" w:eastAsia="Amiri" w:cs="Amiri"/>
          <w:lang w:bidi="ar-SA"/>
          <w:color w:val="111111"/>
          <w:sz w:val="28"/>
          <w:szCs w:val="28"/>
          <w:rtl/>
        </w:rPr>
        <w:t xml:space="preserve">[فنخا: 34 272-283 (244 نسخة)]</w:t>
      </w:r>
    </w:p>
    <w:p>
      <w:pPr>
        <w:pStyle w:val="BookText"/>
      </w:pPr>
      <w:r>
        <w:rPr>
          <w:rFonts w:ascii="Amiri" w:hAnsi="Amiri" w:eastAsia="Amiri" w:cs="Amiri"/>
          <w:lang w:bidi="ar-SA"/>
          <w:color w:val="111111"/>
          <w:sz w:val="28"/>
          <w:szCs w:val="28"/>
          <w:rtl/>
        </w:rPr>
        <w:t xml:space="preserve">72648 . النجف الأشرف؛ مكتبة الإمام أمير المؤمنين العامة؛ رقم المخطوط : 1682</w:t>
      </w:r>
    </w:p>
    <w:p>
      <w:pPr>
        <w:pStyle w:val="BookText"/>
      </w:pPr>
      <w:r>
        <w:rPr>
          <w:rFonts w:ascii="Amiri" w:hAnsi="Amiri" w:eastAsia="Amiri" w:cs="Amiri"/>
          <w:lang w:bidi="ar-SA"/>
          <w:color w:val="111111"/>
          <w:sz w:val="28"/>
          <w:szCs w:val="28"/>
          <w:rtl/>
        </w:rPr>
        <w:t xml:space="preserve">كا :الشيخ محمّد رضا ابن فتح الله البسطامي ،تا: 1009ه- إصفهان [ف: 4-526]</w:t>
      </w:r>
    </w:p>
    <w:p>
      <w:pPr>
        <w:pStyle w:val="BookText"/>
      </w:pPr>
      <w:r>
        <w:rPr>
          <w:rFonts w:ascii="IRNazanin" w:hAnsi="IRNazanin" w:eastAsia="IRNazanin" w:cs="IRNazanin"/>
          <w:lang w:bidi="fa-IR"/>
          <w:color w:val="111111"/>
          <w:sz w:val="28"/>
          <w:szCs w:val="28"/>
          <w:rtl/>
        </w:rPr>
        <w:t xml:space="preserve">72649 .بغداد؛ دار المخطوطات؛ رقم المخطوط : 26393/2</w:t>
      </w:r>
    </w:p>
    <w:p>
      <w:pPr>
        <w:pStyle w:val="BookText"/>
      </w:pPr>
      <w:r>
        <w:rPr>
          <w:rFonts w:ascii="IRNazanin" w:hAnsi="IRNazanin" w:eastAsia="IRNazanin" w:cs="IRNazanin"/>
          <w:lang w:bidi="fa-IR"/>
          <w:color w:val="111111"/>
          <w:sz w:val="28"/>
          <w:szCs w:val="28"/>
          <w:rtl/>
        </w:rPr>
        <w:t xml:space="preserve">کا :مجهول ،تا: 1092ه- ص 18س، 13*19سم [دار صدام-ف: حدیث-301]</w:t>
      </w:r>
    </w:p>
    <w:p>
      <w:pPr>
        <w:pStyle w:val="BookText"/>
      </w:pPr>
      <w:r>
        <w:rPr>
          <w:rFonts w:ascii="Amiri" w:hAnsi="Amiri" w:eastAsia="Amiri" w:cs="Amiri"/>
          <w:lang w:bidi="ar-SA"/>
          <w:color w:val="111111"/>
          <w:sz w:val="28"/>
          <w:szCs w:val="28"/>
          <w:rtl/>
        </w:rPr>
        <w:t xml:space="preserve">72650 .النجف الأشرف؛ مؤسسة كاشف الغطاء العامة؛ رقم المخطوط : 2684</w:t>
      </w:r>
    </w:p>
    <w:p>
      <w:pPr>
        <w:pStyle w:val="BookText"/>
      </w:pPr>
      <w:r>
        <w:rPr>
          <w:rFonts w:ascii="IRNazanin" w:hAnsi="IRNazanin" w:eastAsia="IRNazanin" w:cs="IRNazanin"/>
          <w:lang w:bidi="fa-IR"/>
          <w:color w:val="111111"/>
          <w:sz w:val="28"/>
          <w:szCs w:val="28"/>
          <w:rtl/>
        </w:rPr>
        <w:t xml:space="preserve">کا :مجهول، تا: 1094ه- قزوین؛ 4 ص [ف: 1-455]</w:t>
      </w:r>
    </w:p>
    <w:p>
      <w:pPr>
        <w:pStyle w:val="BookText"/>
      </w:pPr>
      <w:r>
        <w:rPr>
          <w:rFonts w:ascii="Amiri" w:hAnsi="Amiri" w:eastAsia="Amiri" w:cs="Amiri"/>
          <w:lang w:bidi="ar-SA"/>
          <w:color w:val="111111"/>
          <w:sz w:val="28"/>
          <w:szCs w:val="28"/>
          <w:rtl/>
        </w:rPr>
        <w:t xml:space="preserve">72651 . النجف الأشرف ؛مكتبة آية الله الحكيم العامة؛ رقم المخطوط: 1418</w:t>
      </w:r>
    </w:p>
    <w:p>
      <w:pPr>
        <w:pStyle w:val="BookText"/>
      </w:pPr>
      <w:r>
        <w:rPr>
          <w:rFonts w:ascii="IRNazanin" w:hAnsi="IRNazanin" w:eastAsia="IRNazanin" w:cs="IRNazanin"/>
          <w:lang w:bidi="fa-IR"/>
          <w:color w:val="111111"/>
          <w:sz w:val="28"/>
          <w:szCs w:val="28"/>
          <w:rtl/>
        </w:rPr>
        <w:t xml:space="preserve">کا :مجهول، تا: 1097ه- 2 ص 15/5*22/5 سم [معجم المخطوطات النجفية: 938]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72652 .بغداد؛ دار المخطوطات؛ رقم المخطوط : 14702/2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:محمّد بن ثنوان الموسوي، تا: 1144ه- 8 ص 30 س، 21*31سم [دار صدام-ف:</w:t>
      </w:r>
    </w:p>
    <w:p>
      <w:pPr>
        <w:pStyle w:val="BookText"/>
      </w:pPr>
      <w:r>
        <w:rPr>
          <w:rFonts w:ascii="IRNazanin" w:hAnsi="IRNazanin" w:eastAsia="IRNazanin" w:cs="IRNazanin"/>
          <w:lang w:bidi="fa-IR"/>
          <w:color w:val="111111"/>
          <w:sz w:val="28"/>
          <w:szCs w:val="28"/>
          <w:rtl/>
        </w:rPr>
        <w:t xml:space="preserve">حدیث - 299]</w:t>
      </w:r>
    </w:p>
    <w:p>
      <w:pPr>
        <w:pStyle w:val="BookText"/>
      </w:pPr>
      <w:r>
        <w:rPr>
          <w:rFonts w:ascii="Times New Roman" w:hAnsi="Times New Roman" w:eastAsia="Times New Roman" w:cs="Times New Roman"/>
          <w:lang w:val="en-US" w:bidi="en-US"/>
          <w:color w:val="111111"/>
          <w:sz w:val="28"/>
          <w:szCs w:val="28"/>
          <w:rtl/>
        </w:rPr>
        <w:t xml:space="preserve">72653.</w:t>
      </w:r>
    </w:p>
    <w:p>
      <w:pPr>
        <w:pStyle w:val="BookText"/>
      </w:pPr>
      <w:r>
        <w:rPr>
          <w:rFonts w:ascii="IRNazanin" w:hAnsi="IRNazanin" w:eastAsia="IRNazanin" w:cs="IRNazanin"/>
          <w:lang w:bidi="fa-IR"/>
          <w:color w:val="111111"/>
          <w:sz w:val="28"/>
          <w:szCs w:val="28"/>
          <w:rtl/>
        </w:rPr>
        <w:t xml:space="preserve">بغداد؛ دار المخطوطات؛ رقم المخطوط : 15007</w:t>
      </w:r>
    </w:p>
    <w:p>
      <w:pPr>
        <w:pStyle w:val="BookText"/>
      </w:pPr>
      <w:r>
        <w:rPr>
          <w:rFonts w:ascii="IRNazanin" w:hAnsi="IRNazanin" w:eastAsia="IRNazanin" w:cs="IRNazanin"/>
          <w:lang w:bidi="fa-IR"/>
          <w:color w:val="111111"/>
          <w:sz w:val="28"/>
          <w:szCs w:val="28"/>
          <w:rtl/>
        </w:rPr>
        <w:t xml:space="preserve">کا :مجهول ،تا: قيد التملك 1153ه- 14 ص 15س، 13*19سم[ دار صدام-ف: حدیث</w:t>
      </w:r>
    </w:p>
    <w:p>
      <w:pPr>
        <w:pStyle w:val="BookText"/>
      </w:pPr>
      <w:r>
        <w:rPr>
          <w:rFonts w:ascii="Times New Roman" w:hAnsi="Times New Roman" w:eastAsia="Times New Roman" w:cs="Times New Roman"/>
          <w:lang w:val="en-US" w:bidi="en-US"/>
          <w:color w:val="111111"/>
          <w:sz w:val="28"/>
          <w:szCs w:val="28"/>
          <w:rtl/>
        </w:rPr>
        <w:t xml:space="preserve">300 ]</w:t>
      </w:r>
    </w:p>
    <w:p>
      <w:pPr>
        <w:pStyle w:val="BookText"/>
      </w:pPr>
      <w:r>
        <w:rPr>
          <w:rFonts w:ascii="Amiri" w:hAnsi="Amiri" w:eastAsia="Amiri" w:cs="Amiri"/>
          <w:lang w:bidi="ar-SA"/>
          <w:color w:val="111111"/>
          <w:sz w:val="28"/>
          <w:szCs w:val="28"/>
          <w:rtl/>
        </w:rPr>
        <w:t xml:space="preserve">72654 . النجف الأشرف؛ مكتبة كاشف الغطاء (علي والحسين)؛ رقم المخطوط : 1069/3</w:t>
      </w:r>
    </w:p>
    <w:p>
      <w:pPr>
        <w:pStyle w:val="BookText"/>
      </w:pPr>
      <w:r>
        <w:rPr>
          <w:rFonts w:ascii="IRNazanin" w:hAnsi="IRNazanin" w:eastAsia="IRNazanin" w:cs="IRNazanin"/>
          <w:lang w:bidi="fa-IR"/>
          <w:color w:val="111111"/>
          <w:sz w:val="28"/>
          <w:szCs w:val="28"/>
          <w:rtl/>
        </w:rPr>
        <w:t xml:space="preserve">کا :محمّد حسين بن حاج شمس الدین، تا: 1161ه- 11ص، 14س، 23/5*16سم [معجم المخطوطات النجفية: 440]</w:t>
      </w:r>
    </w:p>
    <w:p>
      <w:pPr>
        <w:pStyle w:val="BookText"/>
      </w:pPr>
      <w:r>
        <w:rPr>
          <w:rFonts w:ascii="IRNazanin" w:hAnsi="IRNazanin" w:eastAsia="IRNazanin" w:cs="IRNazanin"/>
          <w:lang w:bidi="fa-IR"/>
          <w:color w:val="111111"/>
          <w:sz w:val="28"/>
          <w:szCs w:val="28"/>
          <w:rtl/>
        </w:rPr>
        <w:t xml:space="preserve">72655 .بغداد؛ دار المخطوطات؛ رقم المخطوط : 14888/8</w:t>
      </w:r>
    </w:p>
    <w:p>
      <w:pPr>
        <w:pStyle w:val="BookText"/>
      </w:pPr>
      <w:r>
        <w:rPr>
          <w:rFonts w:ascii="Amiri" w:hAnsi="Amiri" w:eastAsia="Amiri" w:cs="Amiri"/>
          <w:lang w:bidi="ar-SA"/>
          <w:color w:val="111111"/>
          <w:sz w:val="28"/>
          <w:szCs w:val="28"/>
          <w:rtl/>
        </w:rPr>
        <w:t xml:space="preserve">تعليق ،كا :محمّد التبريزي ،تا: القرن 13ه- 3 ص 28 س ، 15*21/5سم[ دار صدام-ف:</w:t>
      </w:r>
    </w:p>
    <w:p>
      <w:pPr>
        <w:pStyle w:val="BookText"/>
      </w:pPr>
      <w:r>
        <w:rPr>
          <w:rFonts w:ascii="IRNazanin" w:hAnsi="IRNazanin" w:eastAsia="IRNazanin" w:cs="IRNazanin"/>
          <w:lang w:bidi="fa-IR"/>
          <w:color w:val="111111"/>
          <w:sz w:val="28"/>
          <w:szCs w:val="28"/>
          <w:rtl/>
        </w:rPr>
        <w:t xml:space="preserve">حدیث 300]</w:t>
      </w:r>
    </w:p>
    <w:p>
      <w:pPr>
        <w:pStyle w:val="BookText"/>
      </w:pPr>
      <w:r>
        <w:rPr>
          <w:rFonts w:ascii="Amiri" w:hAnsi="Amiri" w:eastAsia="Amiri" w:cs="Amiri"/>
          <w:lang w:bidi="ar-SA"/>
          <w:color w:val="111111"/>
          <w:sz w:val="28"/>
          <w:szCs w:val="28"/>
          <w:rtl/>
        </w:rPr>
        <w:t xml:space="preserve">72656 . النجف الأشرف؛ مؤسسة كاشف الغطاء العامة؛ رقم المخطوط: 7774</w:t>
      </w:r>
    </w:p>
    <w:p>
      <w:pPr>
        <w:pStyle w:val="BookText"/>
      </w:pPr>
      <w:r>
        <w:rPr>
          <w:rFonts w:ascii="IRNazanin" w:hAnsi="IRNazanin" w:eastAsia="IRNazanin" w:cs="IRNazanin"/>
          <w:lang w:bidi="fa-IR"/>
          <w:color w:val="111111"/>
          <w:sz w:val="28"/>
          <w:szCs w:val="28"/>
          <w:rtl/>
        </w:rPr>
        <w:t xml:space="preserve">کا :محمّد حسن بن محمّد حسین، تا :مجهول؛ ناقصة: الأوّل؛ 18ص [ف: 1-455]</w:t>
      </w:r>
    </w:p>
    <w:p>
      <w:pPr>
        <w:pStyle w:val="BookText"/>
      </w:pPr>
      <w:r>
        <w:rPr>
          <w:rFonts w:ascii="Amiri" w:hAnsi="Amiri" w:eastAsia="Amiri" w:cs="Amiri"/>
          <w:lang w:bidi="ar-SA"/>
          <w:color w:val="111111"/>
          <w:sz w:val="28"/>
          <w:szCs w:val="28"/>
          <w:rtl/>
        </w:rPr>
        <w:t xml:space="preserve">72657 . النجف الأشرف؛ مؤسسة كاشف الغطاء العامة؛ رقم المخطوط : 1676</w:t>
      </w:r>
    </w:p>
    <w:p>
      <w:pPr>
        <w:pStyle w:val="BookText"/>
      </w:pPr>
      <w:r>
        <w:rPr>
          <w:rFonts w:ascii="IRNazanin" w:hAnsi="IRNazanin" w:eastAsia="IRNazanin" w:cs="IRNazanin"/>
          <w:lang w:bidi="fa-IR"/>
          <w:color w:val="111111"/>
          <w:sz w:val="28"/>
          <w:szCs w:val="28"/>
          <w:rtl/>
        </w:rPr>
        <w:t xml:space="preserve">کا :مجهول ،تا :مجهول؛ 4 ص [ف: 1-455]</w:t>
      </w:r>
    </w:p>
    <w:p>
      <w:pPr>
        <w:pStyle w:val="BookText"/>
      </w:pPr>
      <w:r>
        <w:rPr>
          <w:rFonts w:ascii="Amiri" w:hAnsi="Amiri" w:eastAsia="Amiri" w:cs="Amiri"/>
          <w:lang w:bidi="ar-SA"/>
          <w:color w:val="111111"/>
          <w:sz w:val="28"/>
          <w:szCs w:val="28"/>
          <w:rtl/>
        </w:rPr>
        <w:t xml:space="preserve">72658 . النجف الأشرف؛ مكتبة آية الله الحكيم العامة؛ رقم المخطوط: 6160</w:t>
      </w:r>
    </w:p>
    <w:p>
      <w:pPr>
        <w:pStyle w:val="BookText"/>
      </w:pPr>
      <w:r>
        <w:rPr>
          <w:rFonts w:ascii="IRNazanin" w:hAnsi="IRNazanin" w:eastAsia="IRNazanin" w:cs="IRNazanin"/>
          <w:lang w:bidi="fa-IR"/>
          <w:color w:val="111111"/>
          <w:sz w:val="28"/>
          <w:szCs w:val="28"/>
          <w:rtl/>
        </w:rPr>
        <w:t xml:space="preserve">کا :مجهول، تا: مجهول؛ 4 ص 24*18 سم [ معجم المخطوطات النجفية: 938]</w:t>
      </w:r>
    </w:p>
    <w:p>
      <w:pPr>
        <w:pStyle w:val="BookText"/>
      </w:pPr>
      <w:r>
        <w:rPr>
          <w:rFonts w:ascii="Amiri" w:hAnsi="Amiri" w:eastAsia="Amiri" w:cs="Amiri"/>
          <w:lang w:bidi="ar-SA"/>
          <w:color w:val="111111"/>
          <w:sz w:val="28"/>
          <w:szCs w:val="28"/>
          <w:rtl/>
        </w:rPr>
        <w:t xml:space="preserve">72659 . النجف الأشرف؛ مكتبة الإمام أمير المؤمنين العامة؛ رقم المخطوط : 6</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452]</w:t>
      </w:r>
    </w:p>
    <w:p>
      <w:pPr>
        <w:pStyle w:val="BookText"/>
      </w:pPr>
      <w:r>
        <w:rPr>
          <w:rFonts w:ascii="Amiri" w:hAnsi="Amiri" w:eastAsia="Amiri" w:cs="Amiri"/>
          <w:lang w:bidi="ar-SA"/>
          <w:color w:val="111111"/>
          <w:sz w:val="28"/>
          <w:szCs w:val="28"/>
          <w:rtl/>
        </w:rPr>
        <w:t xml:space="preserve">72660 . النجف الأشرف؛ مدرسة آية الله البروجردي؛ رقم المخطوط: 94/2</w:t>
      </w:r>
    </w:p>
    <w:p>
      <w:pPr>
        <w:pStyle w:val="BookText"/>
      </w:pPr>
      <w:r>
        <w:rPr>
          <w:rFonts w:ascii="IRNazanin" w:hAnsi="IRNazanin" w:eastAsia="IRNazanin" w:cs="IRNazanin"/>
          <w:lang w:bidi="fa-IR"/>
          <w:color w:val="111111"/>
          <w:sz w:val="28"/>
          <w:szCs w:val="28"/>
          <w:rtl/>
        </w:rPr>
        <w:t xml:space="preserve">کا :جلال الدین بن جمال الدين بن محمّد علي طريح النجفي، تا :مجهول؛ 17ق (15 ب - 111) 18/5*10سم [ف: 1-108]</w:t>
      </w:r>
    </w:p>
    <w:p>
      <w:pPr>
        <w:pStyle w:val="BookText"/>
      </w:pPr>
      <w:r>
        <w:rPr>
          <w:rFonts w:ascii="Times New Roman" w:hAnsi="Times New Roman" w:eastAsia="Times New Roman" w:cs="Times New Roman"/>
          <w:lang w:val="en-US" w:bidi="en-US"/>
          <w:color w:val="111111"/>
          <w:sz w:val="28"/>
          <w:szCs w:val="28"/>
          <w:rtl/>
        </w:rPr>
        <w:t xml:space="preserve">72661.</w:t>
      </w:r>
    </w:p>
    <w:p>
      <w:pPr>
        <w:pStyle w:val="BookText"/>
      </w:pPr>
      <w:r>
        <w:rPr>
          <w:rFonts w:ascii="Amiri" w:hAnsi="Amiri" w:eastAsia="Amiri" w:cs="Amiri"/>
          <w:lang w:bidi="ar-SA"/>
          <w:color w:val="111111"/>
          <w:sz w:val="28"/>
          <w:szCs w:val="28"/>
          <w:rtl/>
        </w:rPr>
        <w:t xml:space="preserve">الكاظمية؛ مكتبة الإمام الصادق؛ رقم المخطوط : 34</w:t>
      </w:r>
    </w:p>
    <w:p>
      <w:pPr>
        <w:pStyle w:val="BookText"/>
      </w:pPr>
      <w:r>
        <w:rPr>
          <w:rFonts w:ascii="Amiri" w:hAnsi="Amiri" w:eastAsia="Amiri" w:cs="Amiri"/>
          <w:lang w:bidi="ar-SA"/>
          <w:color w:val="111111"/>
          <w:sz w:val="28"/>
          <w:szCs w:val="28"/>
          <w:rtl/>
        </w:rPr>
        <w:t xml:space="preserve">أوّلها :مطابق؛ آخرها :وعده البرقي وهو أحمد علي بن الحسين وأحمد وبعد زين ابن</w:t>
      </w:r>
    </w:p>
    <w:p>
      <w:pPr>
        <w:pStyle w:val="BookText"/>
      </w:pPr>
      <w:r>
        <w:rPr>
          <w:rFonts w:ascii="Amiri" w:hAnsi="Amiri" w:eastAsia="Amiri" w:cs="Amiri"/>
          <w:lang w:bidi="ar-SA"/>
          <w:color w:val="111111"/>
          <w:sz w:val="28"/>
          <w:szCs w:val="28"/>
          <w:rtl/>
        </w:rPr>
        <w:t xml:space="preserve">ازينه علي وابن إبراهيم واسمه علي.</w:t>
      </w:r>
    </w:p>
    <w:p>
      <w:pPr>
        <w:pStyle w:val="BookText"/>
      </w:pPr>
      <w:r>
        <w:rPr>
          <w:rFonts w:ascii="IRNazanin" w:hAnsi="IRNazanin" w:eastAsia="IRNazanin" w:cs="IRNazanin"/>
          <w:lang w:bidi="fa-IR"/>
          <w:color w:val="111111"/>
          <w:sz w:val="28"/>
          <w:szCs w:val="28"/>
          <w:rtl/>
        </w:rPr>
        <w:t xml:space="preserve">نسخ، کا: مجهول ،تا: مجهول؛ 8ق، 16 س، 18*12سم [الذخائر: 6و7-244]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601" w:name="pg8072_50312"/>
    <w:bookmarkEnd w:id="601"/>
    <w:p>
      <w:pPr>
        <w:pStyle w:val="Heading2"/>
      </w:pPr>
      <w:bookmarkStart w:id="2245" w:name="_Toc1511"/>
      <w:r>
        <w:t>وجيزة في ذكر طبقات النحويين / نحو، تراجم - عربي</w:t>
      </w:r>
      <w:bookmarkEnd w:id="2245"/>
    </w:p>
    <w:p>
      <w:pPr>
        <w:pStyle w:val="BookText"/>
      </w:pPr>
      <w:r>
        <w:rPr>
          <w:rFonts w:ascii="Amiri" w:hAnsi="Amiri" w:eastAsia="Amiri" w:cs="Amiri"/>
          <w:lang w:bidi="ar-SA"/>
          <w:color w:val="111111"/>
          <w:sz w:val="28"/>
          <w:szCs w:val="28"/>
          <w:rtl/>
        </w:rPr>
        <w:t xml:space="preserve">اليزدي، عبد السميع بن محمّد علي( القرن 13 ه- )</w:t>
      </w:r>
    </w:p>
    <w:p>
      <w:pPr>
        <w:pStyle w:val="BookText"/>
      </w:pPr>
      <w:r>
        <w:rPr>
          <w:rFonts w:ascii="Amiri" w:hAnsi="Amiri" w:eastAsia="Amiri" w:cs="Amiri"/>
          <w:lang w:bidi="ar-SA"/>
          <w:color w:val="111111"/>
          <w:sz w:val="28"/>
          <w:szCs w:val="28"/>
          <w:rtl/>
        </w:rPr>
        <w:t xml:space="preserve">تاريخ التأليف: 1250ه-</w:t>
      </w:r>
    </w:p>
    <w:p>
      <w:pPr>
        <w:pStyle w:val="BookText"/>
      </w:pPr>
      <w:r>
        <w:rPr>
          <w:rFonts w:ascii="IRNazanin" w:hAnsi="IRNazanin" w:eastAsia="IRNazanin" w:cs="IRNazanin"/>
          <w:lang w:bidi="fa-IR"/>
          <w:color w:val="111111"/>
          <w:sz w:val="28"/>
          <w:szCs w:val="28"/>
          <w:rtl/>
        </w:rPr>
        <w:t xml:space="preserve">72662 .بغداد؛ دار المخطوطات؛ رقم المخطوط : 10287/3</w:t>
      </w:r>
    </w:p>
    <w:p>
      <w:pPr>
        <w:pStyle w:val="BookText"/>
      </w:pPr>
      <w:r>
        <w:rPr>
          <w:rFonts w:ascii="Amiri" w:hAnsi="Amiri" w:eastAsia="Amiri" w:cs="Amiri"/>
          <w:lang w:bidi="ar-SA"/>
          <w:color w:val="111111"/>
          <w:sz w:val="28"/>
          <w:szCs w:val="28"/>
          <w:rtl/>
        </w:rPr>
        <w:t xml:space="preserve">أوّلها: بسم الله والحمد لله وصلى الله على محمّد وآله وسلم وبعد فيقول حريق نار</w:t>
      </w:r>
    </w:p>
    <w:p>
      <w:pPr>
        <w:pStyle w:val="BookText"/>
      </w:pPr>
      <w:r>
        <w:rPr>
          <w:rFonts w:ascii="Amiri" w:hAnsi="Amiri" w:eastAsia="Amiri" w:cs="Amiri"/>
          <w:lang w:bidi="ar-SA"/>
          <w:color w:val="111111"/>
          <w:sz w:val="28"/>
          <w:szCs w:val="28"/>
          <w:rtl/>
        </w:rPr>
        <w:t xml:space="preserve">الهجران وغريق بحر الحرمان ....</w:t>
      </w:r>
    </w:p>
    <w:p>
      <w:pPr>
        <w:pStyle w:val="BookText"/>
      </w:pPr>
      <w:r>
        <w:rPr>
          <w:rFonts w:ascii="IRNazanin" w:hAnsi="IRNazanin" w:eastAsia="IRNazanin" w:cs="IRNazanin"/>
          <w:lang w:bidi="fa-IR"/>
          <w:color w:val="111111"/>
          <w:sz w:val="28"/>
          <w:szCs w:val="28"/>
          <w:rtl/>
        </w:rPr>
        <w:t xml:space="preserve">کا :تلميذ المصنف، تا: 1254ه- 21 ص 26 س 15*20/5سم [المتحف العراقي -ف: التاريخ</w:t>
      </w:r>
    </w:p>
    <w:p>
      <w:pPr>
        <w:pStyle w:val="BookText"/>
      </w:pPr>
      <w:r>
        <w:rPr>
          <w:rFonts w:ascii="IRNazanin" w:hAnsi="IRNazanin" w:eastAsia="IRNazanin" w:cs="IRNazanin"/>
          <w:lang w:bidi="fa-IR"/>
          <w:color w:val="111111"/>
          <w:sz w:val="28"/>
          <w:szCs w:val="28"/>
          <w:rtl/>
        </w:rPr>
        <w:t xml:space="preserve">والتراجم - 454]</w:t>
      </w:r>
    </w:p>
    <w:p>
      <w:pPr>
        <w:pStyle w:val="Heading2"/>
      </w:pPr>
      <w:bookmarkStart w:id="2246" w:name="_Toc1512"/>
      <w:r>
        <w:t>الوجيزة في الرجال / رجال - عربي</w:t>
      </w:r>
      <w:bookmarkEnd w:id="2246"/>
    </w:p>
    <w:p>
      <w:pPr>
        <w:pStyle w:val="BookText"/>
      </w:pPr>
      <w:r>
        <w:rPr>
          <w:rFonts w:ascii="Amiri" w:hAnsi="Amiri" w:eastAsia="Amiri" w:cs="Amiri"/>
          <w:lang w:bidi="ar-SA"/>
          <w:color w:val="111111"/>
          <w:sz w:val="28"/>
          <w:szCs w:val="28"/>
          <w:rtl/>
        </w:rPr>
        <w:t xml:space="preserve">المجلسي، محمّد باقر بن محمّد تقي (1037 - 1110ه- )</w:t>
      </w:r>
    </w:p>
    <w:p>
      <w:pPr>
        <w:pStyle w:val="BookText"/>
      </w:pPr>
      <w:r>
        <w:rPr>
          <w:rFonts w:ascii="Amiri" w:hAnsi="Amiri" w:eastAsia="Amiri" w:cs="Amiri"/>
          <w:lang w:bidi="ar-SA"/>
          <w:color w:val="111111"/>
          <w:sz w:val="28"/>
          <w:szCs w:val="28"/>
          <w:rtl/>
        </w:rPr>
        <w:t xml:space="preserve">تاريخ التأليف: 1086ه-</w:t>
      </w:r>
    </w:p>
    <w:p>
      <w:pPr>
        <w:pStyle w:val="BookText"/>
      </w:pPr>
      <w:r>
        <w:rPr>
          <w:rFonts w:ascii="Amiri" w:hAnsi="Amiri" w:eastAsia="Amiri" w:cs="Amiri"/>
          <w:lang w:bidi="ar-SA"/>
          <w:color w:val="111111"/>
          <w:sz w:val="28"/>
          <w:szCs w:val="28"/>
          <w:rtl/>
        </w:rPr>
        <w:t xml:space="preserve">أوّله: الحمد لله الذي رفع منازل الرجال في معارج الكمال على قدر رواياتهم عن النبي الكريم</w:t>
      </w:r>
    </w:p>
    <w:p>
      <w:pPr>
        <w:pStyle w:val="BookText"/>
      </w:pPr>
      <w:r>
        <w:rPr>
          <w:rFonts w:ascii="IRNazanin" w:hAnsi="IRNazanin" w:eastAsia="IRNazanin" w:cs="IRNazanin"/>
          <w:lang w:bidi="fa-IR"/>
          <w:color w:val="111111"/>
          <w:sz w:val="28"/>
          <w:szCs w:val="28"/>
          <w:rtl/>
        </w:rPr>
        <w:t xml:space="preserve">المفضال</w:t>
      </w:r>
    </w:p>
    <w:p>
      <w:pPr>
        <w:pStyle w:val="BookText"/>
      </w:pPr>
      <w:r>
        <w:rPr>
          <w:rFonts w:ascii="Amiri" w:hAnsi="Amiri" w:eastAsia="Amiri" w:cs="Amiri"/>
          <w:lang w:bidi="ar-SA"/>
          <w:color w:val="111111"/>
          <w:sz w:val="28"/>
          <w:szCs w:val="28"/>
          <w:rtl/>
        </w:rPr>
        <w:t xml:space="preserve">آخره :من هذا السند يظهر طريقي ايضاً إلى سائر الكتب الأربعة.</w:t>
      </w:r>
    </w:p>
    <w:p>
      <w:pPr>
        <w:pStyle w:val="BookText"/>
      </w:pPr>
      <w:r>
        <w:rPr>
          <w:rFonts w:ascii="IRNazanin" w:hAnsi="IRNazanin" w:eastAsia="IRNazanin" w:cs="IRNazanin"/>
          <w:lang w:bidi="fa-IR"/>
          <w:color w:val="111111"/>
          <w:sz w:val="28"/>
          <w:szCs w:val="28"/>
          <w:rtl/>
        </w:rPr>
        <w:t xml:space="preserve">طبع :طهران، 1375ش</w:t>
      </w:r>
    </w:p>
    <w:p>
      <w:pPr>
        <w:pStyle w:val="BookText"/>
      </w:pPr>
      <w:r>
        <w:rPr>
          <w:rFonts w:ascii="Amiri" w:hAnsi="Amiri" w:eastAsia="Amiri" w:cs="Amiri"/>
          <w:lang w:bidi="ar-SA"/>
          <w:color w:val="111111"/>
          <w:sz w:val="28"/>
          <w:szCs w:val="28"/>
          <w:rtl/>
        </w:rPr>
        <w:t xml:space="preserve">[فنخا 34: 2842-293( 156نسخة)]</w:t>
      </w:r>
    </w:p>
    <w:p>
      <w:pPr>
        <w:pStyle w:val="BookText"/>
      </w:pPr>
      <w:r>
        <w:rPr>
          <w:rFonts w:ascii="Amiri" w:hAnsi="Amiri" w:eastAsia="Amiri" w:cs="Amiri"/>
          <w:lang w:bidi="ar-SA"/>
          <w:color w:val="111111"/>
          <w:sz w:val="28"/>
          <w:szCs w:val="28"/>
          <w:rtl/>
        </w:rPr>
        <w:t xml:space="preserve">72663 . النجف الأشرف؛ مكتبة الإمام أمير المؤمنين العامة؛ رقم المخطوط :30</w:t>
      </w:r>
    </w:p>
    <w:p>
      <w:pPr>
        <w:pStyle w:val="BookText"/>
      </w:pPr>
      <w:r>
        <w:rPr>
          <w:rFonts w:ascii="IRNazanin" w:hAnsi="IRNazanin" w:eastAsia="IRNazanin" w:cs="IRNazanin"/>
          <w:lang w:bidi="fa-IR"/>
          <w:color w:val="111111"/>
          <w:sz w:val="28"/>
          <w:szCs w:val="28"/>
          <w:rtl/>
        </w:rPr>
        <w:t xml:space="preserve">کا :محمّد شريف طيب محمّد كاظم، تا: 1086ه- [ معجم المخطوطات النجفية : 354]</w:t>
      </w:r>
    </w:p>
    <w:p>
      <w:pPr>
        <w:pStyle w:val="BookText"/>
      </w:pPr>
      <w:r>
        <w:rPr>
          <w:rFonts w:ascii="IRNazanin" w:hAnsi="IRNazanin" w:eastAsia="IRNazanin" w:cs="IRNazanin"/>
          <w:lang w:bidi="fa-IR"/>
          <w:color w:val="111111"/>
          <w:sz w:val="28"/>
          <w:szCs w:val="28"/>
          <w:rtl/>
        </w:rPr>
        <w:t xml:space="preserve">72664 .بغداد؛ دار المخطوطات؛ رقم المخطوط : 11399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:نجم الدين هاشم الشوشتري، تا: 1097ه- 34 ص 21 س، 19*25سم [المتحف العراقي :-ف: التاريخ والتراجم - 452]</w:t>
      </w:r>
    </w:p>
    <w:p>
      <w:pPr>
        <w:pStyle w:val="BookText"/>
      </w:pPr>
      <w:r>
        <w:rPr>
          <w:rFonts w:ascii="Amiri" w:hAnsi="Amiri" w:eastAsia="Amiri" w:cs="Amiri"/>
          <w:lang w:bidi="ar-SA"/>
          <w:color w:val="111111"/>
          <w:sz w:val="28"/>
          <w:szCs w:val="28"/>
          <w:rtl/>
        </w:rPr>
        <w:t xml:space="preserve">72665 . النجف الأشرف؛ مكتبة آية الله الحكيم العامة؛ رقم المخطوط : 1093</w:t>
      </w:r>
    </w:p>
    <w:p>
      <w:pPr>
        <w:pStyle w:val="BookText"/>
      </w:pPr>
      <w:r>
        <w:rPr>
          <w:rFonts w:ascii="IRNazanin" w:hAnsi="IRNazanin" w:eastAsia="IRNazanin" w:cs="IRNazanin"/>
          <w:lang w:bidi="fa-IR"/>
          <w:color w:val="111111"/>
          <w:sz w:val="28"/>
          <w:szCs w:val="28"/>
          <w:rtl/>
        </w:rPr>
        <w:t xml:space="preserve">کا: محمّد قاسم بن أبي القاسم هستئي، تا: القرن 11ه- 25 ص 21 س، 18*11سم</w:t>
      </w:r>
    </w:p>
    <w:p>
      <w:pPr>
        <w:pStyle w:val="BookText"/>
      </w:pPr>
      <w:r>
        <w:rPr>
          <w:rFonts w:ascii="Amiri" w:hAnsi="Amiri" w:eastAsia="Amiri" w:cs="Amiri"/>
          <w:lang w:bidi="ar-SA"/>
          <w:color w:val="111111"/>
          <w:sz w:val="28"/>
          <w:szCs w:val="28"/>
          <w:rtl/>
        </w:rPr>
        <w:t xml:space="preserve">[معجم المخطوطات النجفية 939]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72666 .بغداد؛ دار المخطوطات؛ رقم المخطوط : 23811/1</w:t>
      </w:r>
    </w:p>
    <w:p>
      <w:pPr>
        <w:pStyle w:val="BookText"/>
      </w:pPr>
      <w:r>
        <w:rPr>
          <w:rFonts w:ascii="IRNazanin" w:hAnsi="IRNazanin" w:eastAsia="IRNazanin" w:cs="IRNazanin"/>
          <w:lang w:bidi="fa-IR"/>
          <w:color w:val="111111"/>
          <w:sz w:val="28"/>
          <w:szCs w:val="28"/>
          <w:rtl/>
        </w:rPr>
        <w:t xml:space="preserve">کا :مجهول، تا: 1125ه- 80، 17 س، 19/5 *12/5سم [المتحف العراقي - ف: التاريخ والتراجم - 453]</w:t>
      </w:r>
    </w:p>
    <w:p>
      <w:pPr>
        <w:pStyle w:val="BookText"/>
      </w:pPr>
      <w:r>
        <w:rPr>
          <w:rFonts w:ascii="Times New Roman" w:hAnsi="Times New Roman" w:eastAsia="Times New Roman" w:cs="Times New Roman"/>
          <w:lang w:val="en-US" w:bidi="en-US"/>
          <w:color w:val="111111"/>
          <w:sz w:val="28"/>
          <w:szCs w:val="28"/>
          <w:rtl/>
        </w:rPr>
        <w:t xml:space="preserve">72667.</w:t>
      </w:r>
    </w:p>
    <w:p>
      <w:pPr>
        <w:pStyle w:val="BookText"/>
      </w:pPr>
      <w:r>
        <w:rPr>
          <w:rFonts w:ascii="IRNazanin" w:hAnsi="IRNazanin" w:eastAsia="IRNazanin" w:cs="IRNazanin"/>
          <w:lang w:bidi="fa-IR"/>
          <w:color w:val="111111"/>
          <w:sz w:val="28"/>
          <w:szCs w:val="28"/>
          <w:rtl/>
        </w:rPr>
        <w:t xml:space="preserve">بغداد؛ دار المخطوطات؛ رقم المخطوط :29153</w:t>
      </w:r>
    </w:p>
    <w:p>
      <w:pPr>
        <w:pStyle w:val="BookText"/>
      </w:pPr>
      <w:r>
        <w:rPr>
          <w:rFonts w:ascii="Amiri" w:hAnsi="Amiri" w:eastAsia="Amiri" w:cs="Amiri"/>
          <w:lang w:bidi="ar-SA"/>
          <w:color w:val="111111"/>
          <w:sz w:val="28"/>
          <w:szCs w:val="28"/>
          <w:rtl/>
        </w:rPr>
        <w:t xml:space="preserve">كا :إبراهيم بن محمّد ،تا: 1137ه- 134 ص 16س 10*17سم [المتحف العراقي - ف: التاريخ والتراجم - 453]</w:t>
      </w:r>
    </w:p>
    <w:p>
      <w:pPr>
        <w:pStyle w:val="BookText"/>
      </w:pPr>
      <w:r>
        <w:rPr>
          <w:rFonts w:ascii="Amiri" w:hAnsi="Amiri" w:eastAsia="Amiri" w:cs="Amiri"/>
          <w:lang w:bidi="ar-SA"/>
          <w:color w:val="111111"/>
          <w:sz w:val="28"/>
          <w:szCs w:val="28"/>
          <w:rtl/>
        </w:rPr>
        <w:t xml:space="preserve">72668 . النجف الأشرف؛ مؤسسة كاشف الغطاء العامة؛ رقم المخطوط : 904</w:t>
      </w:r>
    </w:p>
    <w:p>
      <w:pPr>
        <w:pStyle w:val="BookText"/>
      </w:pPr>
      <w:r>
        <w:rPr>
          <w:rFonts w:ascii="IRNazanin" w:hAnsi="IRNazanin" w:eastAsia="IRNazanin" w:cs="IRNazanin"/>
          <w:lang w:bidi="fa-IR"/>
          <w:color w:val="111111"/>
          <w:sz w:val="28"/>
          <w:szCs w:val="28"/>
          <w:rtl/>
        </w:rPr>
        <w:t xml:space="preserve">کا :مجهول، تا: 1182ه- 43 ص [ف: 1-455]</w:t>
      </w:r>
    </w:p>
    <w:p>
      <w:pPr>
        <w:pStyle w:val="BookText"/>
      </w:pPr>
      <w:r>
        <w:rPr>
          <w:rFonts w:ascii="Amiri" w:hAnsi="Amiri" w:eastAsia="Amiri" w:cs="Amiri"/>
          <w:lang w:bidi="ar-SA"/>
          <w:color w:val="111111"/>
          <w:sz w:val="28"/>
          <w:szCs w:val="28"/>
          <w:rtl/>
        </w:rPr>
        <w:t xml:space="preserve">72669 .كربلاء؛ مكتبة السيّد محمّد باقر الطباطبائي؛ رقم المخطوط :134</w:t>
      </w:r>
    </w:p>
    <w:p>
      <w:pPr>
        <w:pStyle w:val="BookText"/>
      </w:pPr>
      <w:r>
        <w:rPr>
          <w:rFonts w:ascii="IRNazanin" w:hAnsi="IRNazanin" w:eastAsia="IRNazanin" w:cs="IRNazanin"/>
          <w:lang w:bidi="fa-IR"/>
          <w:color w:val="111111"/>
          <w:sz w:val="28"/>
          <w:szCs w:val="28"/>
          <w:rtl/>
        </w:rPr>
        <w:t xml:space="preserve">نسخ ،کا :مجهول، تا: 1182ه- ناقصة : الأوّل والآخر؛ 304ص، 21*16سم [ف: 78]</w:t>
      </w:r>
    </w:p>
    <w:p>
      <w:pPr>
        <w:pStyle w:val="BookText"/>
      </w:pPr>
      <w:r>
        <w:rPr>
          <w:rFonts w:ascii="Amiri" w:hAnsi="Amiri" w:eastAsia="Amiri" w:cs="Amiri"/>
          <w:lang w:bidi="ar-SA"/>
          <w:color w:val="111111"/>
          <w:sz w:val="28"/>
          <w:szCs w:val="28"/>
          <w:rtl/>
        </w:rPr>
        <w:t xml:space="preserve">72670 .كربلاء؛ العتبة العباسية رقم المخطوط : 219</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مهدي بن علي، تا: 1248ه- 56ق، 14 س، 15*10سم [ف: 1-263]</w:t>
      </w:r>
    </w:p>
    <w:p>
      <w:pPr>
        <w:pStyle w:val="BookText"/>
      </w:pPr>
      <w:r>
        <w:rPr>
          <w:rFonts w:ascii="Amiri" w:hAnsi="Amiri" w:eastAsia="Amiri" w:cs="Amiri"/>
          <w:lang w:bidi="ar-SA"/>
          <w:color w:val="111111"/>
          <w:sz w:val="28"/>
          <w:szCs w:val="28"/>
          <w:rtl/>
        </w:rPr>
        <w:t xml:space="preserve">72671 .كربلاء ؛ الروضة الحسينية ( مكتبة)؛ رقم المخطوط : 862/3م - ح 9764</w:t>
      </w:r>
    </w:p>
    <w:p>
      <w:pPr>
        <w:pStyle w:val="BookText"/>
      </w:pPr>
      <w:r>
        <w:rPr>
          <w:rFonts w:ascii="IRNazanin" w:hAnsi="IRNazanin" w:eastAsia="IRNazanin" w:cs="IRNazanin"/>
          <w:lang w:bidi="fa-IR"/>
          <w:color w:val="111111"/>
          <w:sz w:val="28"/>
          <w:szCs w:val="28"/>
          <w:rtl/>
        </w:rPr>
        <w:t xml:space="preserve">نسخ ،کا :مجهول، تا: 12 شوال 1258ه- كربلاء؛ 21*15سم [مخطوطات كربلاء: 4-396]</w:t>
      </w:r>
    </w:p>
    <w:p>
      <w:pPr>
        <w:pStyle w:val="BookText"/>
      </w:pPr>
      <w:r>
        <w:rPr>
          <w:rFonts w:ascii="IRNazanin" w:hAnsi="IRNazanin" w:eastAsia="IRNazanin" w:cs="IRNazanin"/>
          <w:lang w:bidi="fa-IR"/>
          <w:color w:val="111111"/>
          <w:sz w:val="28"/>
          <w:szCs w:val="28"/>
          <w:rtl/>
        </w:rPr>
        <w:t xml:space="preserve">72672 .بغداد؛ دار المخطوطات؛ رقم المخطوط : 11197</w:t>
      </w:r>
    </w:p>
    <w:p>
      <w:pPr>
        <w:pStyle w:val="BookText"/>
      </w:pPr>
      <w:r>
        <w:rPr>
          <w:rFonts w:ascii="IRNazanin" w:hAnsi="IRNazanin" w:eastAsia="IRNazanin" w:cs="IRNazanin"/>
          <w:lang w:bidi="fa-IR"/>
          <w:color w:val="111111"/>
          <w:sz w:val="28"/>
          <w:szCs w:val="28"/>
          <w:rtl/>
        </w:rPr>
        <w:t xml:space="preserve">کا :مجهول، تا: 1266ه-، 62 ص، 14س، 14*21سم [المتحف العراقي - ف: التاريخ والتراجم</w:t>
      </w:r>
    </w:p>
    <w:p>
      <w:pPr>
        <w:pStyle w:val="BookText"/>
      </w:pPr>
      <w:r>
        <w:rPr>
          <w:rFonts w:ascii="Times New Roman" w:hAnsi="Times New Roman" w:eastAsia="Times New Roman" w:cs="Times New Roman"/>
          <w:lang w:val="en-US" w:bidi="en-US"/>
          <w:color w:val="111111"/>
          <w:sz w:val="28"/>
          <w:szCs w:val="28"/>
          <w:rtl/>
        </w:rPr>
        <w:t xml:space="preserve">453 ]</w:t>
      </w:r>
    </w:p>
    <w:p>
      <w:pPr>
        <w:pStyle w:val="BookText"/>
      </w:pPr>
      <w:r>
        <w:rPr>
          <w:rFonts w:ascii="IRNazanin" w:hAnsi="IRNazanin" w:eastAsia="IRNazanin" w:cs="IRNazanin"/>
          <w:lang w:bidi="fa-IR"/>
          <w:color w:val="111111"/>
          <w:sz w:val="28"/>
          <w:szCs w:val="28"/>
          <w:rtl/>
        </w:rPr>
        <w:t xml:space="preserve">72673 .بغداد؛ دار المخطوطات؛ رقم المخطوط: 10901</w:t>
      </w:r>
    </w:p>
    <w:p>
      <w:pPr>
        <w:pStyle w:val="BookText"/>
      </w:pPr>
      <w:r>
        <w:rPr>
          <w:rFonts w:ascii="IRNazanin" w:hAnsi="IRNazanin" w:eastAsia="IRNazanin" w:cs="IRNazanin"/>
          <w:lang w:bidi="fa-IR"/>
          <w:color w:val="111111"/>
          <w:sz w:val="28"/>
          <w:szCs w:val="28"/>
          <w:rtl/>
        </w:rPr>
        <w:t xml:space="preserve">نسخ ،کا: مجهول ،تا: القرن 13ه- 52 ص 18س، 15*21سم [المتحف العراقي -ف:</w:t>
      </w:r>
    </w:p>
    <w:p>
      <w:pPr>
        <w:pStyle w:val="BookText"/>
      </w:pPr>
      <w:r>
        <w:rPr>
          <w:rFonts w:ascii="Amiri" w:hAnsi="Amiri" w:eastAsia="Amiri" w:cs="Amiri"/>
          <w:lang w:bidi="ar-SA"/>
          <w:color w:val="111111"/>
          <w:sz w:val="28"/>
          <w:szCs w:val="28"/>
          <w:rtl/>
        </w:rPr>
        <w:t xml:space="preserve">التاريخ والتراجم - 453]</w:t>
      </w:r>
    </w:p>
    <w:p>
      <w:pPr>
        <w:pStyle w:val="BookText"/>
      </w:pPr>
      <w:r>
        <w:rPr>
          <w:rFonts w:ascii="Amiri" w:hAnsi="Amiri" w:eastAsia="Amiri" w:cs="Amiri"/>
          <w:lang w:bidi="ar-SA"/>
          <w:color w:val="111111"/>
          <w:sz w:val="28"/>
          <w:szCs w:val="28"/>
          <w:rtl/>
        </w:rPr>
        <w:t xml:space="preserve">72674 . النجف الأشرف؛ مكتبة كاشف الغطاء( علي والحسين)؛ رقم المخطوط : 6/1082</w:t>
      </w:r>
    </w:p>
    <w:p>
      <w:pPr>
        <w:pStyle w:val="BookText"/>
      </w:pPr>
      <w:r>
        <w:rPr>
          <w:rFonts w:ascii="Amiri" w:hAnsi="Amiri" w:eastAsia="Amiri" w:cs="Amiri"/>
          <w:lang w:bidi="ar-SA"/>
          <w:color w:val="111111"/>
          <w:sz w:val="28"/>
          <w:szCs w:val="28"/>
          <w:rtl/>
        </w:rPr>
        <w:t xml:space="preserve">كا :عبد الحميد الشريف الحائري الإصفهاني، تا: 1324ه- 66ص، 18س، 22*16سم</w:t>
      </w:r>
    </w:p>
    <w:p>
      <w:pPr>
        <w:pStyle w:val="BookText"/>
      </w:pPr>
      <w:r>
        <w:rPr>
          <w:rFonts w:ascii="Amiri" w:hAnsi="Amiri" w:eastAsia="Amiri" w:cs="Amiri"/>
          <w:lang w:bidi="ar-SA"/>
          <w:color w:val="111111"/>
          <w:sz w:val="28"/>
          <w:szCs w:val="28"/>
          <w:rtl/>
        </w:rPr>
        <w:t xml:space="preserve">[معجم المخطوطات النجفية 173]</w:t>
      </w:r>
    </w:p>
    <w:p>
      <w:pPr>
        <w:pStyle w:val="BookText"/>
      </w:pPr>
      <w:r>
        <w:rPr>
          <w:rFonts w:ascii="Amiri" w:hAnsi="Amiri" w:eastAsia="Amiri" w:cs="Amiri"/>
          <w:lang w:bidi="ar-SA"/>
          <w:color w:val="111111"/>
          <w:sz w:val="28"/>
          <w:szCs w:val="28"/>
          <w:rtl/>
        </w:rPr>
        <w:t xml:space="preserve">72675 .كربلاء؛ الروضة الحسينية (مكتبة)؛ رقم المخطوط: 855/4م-ح 9415</w:t>
      </w:r>
    </w:p>
    <w:p>
      <w:pPr>
        <w:pStyle w:val="BookText"/>
      </w:pPr>
      <w:r>
        <w:rPr>
          <w:rFonts w:ascii="Amiri" w:hAnsi="Amiri" w:eastAsia="Amiri" w:cs="Amiri"/>
          <w:lang w:bidi="ar-SA"/>
          <w:color w:val="111111"/>
          <w:sz w:val="28"/>
          <w:szCs w:val="28"/>
          <w:rtl/>
        </w:rPr>
        <w:t xml:space="preserve">أوّلها :مطابق؛ آخرها: الوشاء هو الحسن بن علي اليعقوبي ... داود بن علي.</w:t>
      </w:r>
    </w:p>
    <w:p>
      <w:pPr>
        <w:pStyle w:val="BookText"/>
      </w:pPr>
      <w:r>
        <w:rPr>
          <w:rFonts w:ascii="IRNazanin" w:hAnsi="IRNazanin" w:eastAsia="IRNazanin" w:cs="IRNazanin"/>
          <w:lang w:bidi="fa-IR"/>
          <w:color w:val="111111"/>
          <w:sz w:val="28"/>
          <w:szCs w:val="28"/>
          <w:rtl/>
        </w:rPr>
        <w:t xml:space="preserve">تعلیق ،کا :مجهول، تا: مجهول؛ 19*13سم[ مخطوطات كربلاء: 4-389]</w:t>
      </w:r>
    </w:p>
    <w:p>
      <w:pPr>
        <w:pStyle w:val="BookText"/>
      </w:pPr>
      <w:r>
        <w:rPr>
          <w:rFonts w:ascii="Amiri" w:hAnsi="Amiri" w:eastAsia="Amiri" w:cs="Amiri"/>
          <w:lang w:bidi="ar-SA"/>
          <w:color w:val="111111"/>
          <w:sz w:val="28"/>
          <w:szCs w:val="28"/>
          <w:rtl/>
        </w:rPr>
        <w:t xml:space="preserve">72676 .العمارة ؛خزانة ضياء شكارة رقم المخطوط : 13</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4 جزء 2-201]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602" w:name="pg8072_50314"/>
    <w:bookmarkEnd w:id="602"/>
    <w:p>
      <w:pPr>
        <w:pStyle w:val="BookText"/>
      </w:pPr>
      <w:r>
        <w:rPr>
          <w:rFonts w:ascii="Amiri" w:hAnsi="Amiri" w:eastAsia="Amiri" w:cs="Amiri"/>
          <w:lang w:bidi="ar-SA"/>
          <w:color w:val="111111"/>
          <w:sz w:val="28"/>
          <w:szCs w:val="28"/>
          <w:rtl/>
        </w:rPr>
        <w:t xml:space="preserve">72677 . النجف الأشرف؛ مكتبة الإمام الخوئي؛ رقم المخطوط : 155/3</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:في عصر المؤلف؛ تملك :عبد العلي بن إبراهيم القزويني مع الواثق بالله الغني عبده عبد العلي دائري؛ 18 ق (220 -ب 32337الف)، 25*18سم</w:t>
      </w:r>
    </w:p>
    <w:p>
      <w:pPr>
        <w:pStyle w:val="BookText"/>
      </w:pPr>
      <w:r>
        <w:rPr>
          <w:rFonts w:ascii="IRNazanin" w:hAnsi="IRNazanin" w:eastAsia="IRNazanin" w:cs="IRNazanin"/>
          <w:lang w:bidi="fa-IR"/>
          <w:color w:val="111111"/>
          <w:sz w:val="28"/>
          <w:szCs w:val="28"/>
          <w:rtl/>
        </w:rPr>
        <w:t xml:space="preserve">[ف: 1-266]</w:t>
      </w:r>
    </w:p>
    <w:p>
      <w:pPr>
        <w:pStyle w:val="BookText"/>
      </w:pPr>
      <w:r>
        <w:rPr>
          <w:rFonts w:ascii="Amiri" w:hAnsi="Amiri" w:eastAsia="Amiri" w:cs="Amiri"/>
          <w:lang w:bidi="ar-SA"/>
          <w:color w:val="111111"/>
          <w:sz w:val="28"/>
          <w:szCs w:val="28"/>
          <w:rtl/>
        </w:rPr>
        <w:t xml:space="preserve">72678 . النجف الأشرف؛ مكتبة الإمام الخوئي؛ رقم المخطوط : 64/3</w:t>
      </w:r>
    </w:p>
    <w:p>
      <w:pPr>
        <w:pStyle w:val="BookText"/>
      </w:pPr>
      <w:r>
        <w:rPr>
          <w:rFonts w:ascii="IRNazanin" w:hAnsi="IRNazanin" w:eastAsia="IRNazanin" w:cs="IRNazanin"/>
          <w:lang w:bidi="fa-IR"/>
          <w:color w:val="111111"/>
          <w:sz w:val="28"/>
          <w:szCs w:val="28"/>
          <w:rtl/>
        </w:rPr>
        <w:t xml:space="preserve">نسخ ،کا :مجهول، تا :مجهول؛ 18 ق (221 ب - 238 ب)، 23س، 18*25سم [دارالعلم : 73]</w:t>
      </w:r>
    </w:p>
    <w:p>
      <w:pPr>
        <w:pStyle w:val="BookText"/>
      </w:pPr>
      <w:r>
        <w:rPr>
          <w:rFonts w:ascii="Amiri" w:hAnsi="Amiri" w:eastAsia="Amiri" w:cs="Amiri"/>
          <w:lang w:bidi="ar-SA"/>
          <w:color w:val="111111"/>
          <w:sz w:val="28"/>
          <w:szCs w:val="28"/>
          <w:rtl/>
        </w:rPr>
        <w:t xml:space="preserve">72679 . النجف الأشرف؛ مكتبة الإمام أمير المؤمنين العامة؛ رقم المخطوط : 19</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 354]</w:t>
      </w:r>
    </w:p>
    <w:p>
      <w:pPr>
        <w:pStyle w:val="Heading2"/>
      </w:pPr>
      <w:bookmarkStart w:id="2247" w:name="_Toc1513"/>
      <w:r>
        <w:t>الوجيزة في الصلاة - تحفة الابرار (مختصر) - أحكام نماز = آداب نماز =</w:t>
      </w:r>
      <w:bookmarkEnd w:id="2247"/>
    </w:p>
    <w:p>
      <w:pPr>
        <w:pStyle w:val="BookText"/>
      </w:pPr>
      <w:r>
        <w:rPr>
          <w:rFonts w:ascii="Amiri" w:hAnsi="Amiri" w:eastAsia="Amiri" w:cs="Amiri"/>
          <w:lang w:bidi="ar-SA"/>
          <w:color w:val="111111"/>
          <w:sz w:val="28"/>
          <w:szCs w:val="28"/>
          <w:rtl/>
        </w:rPr>
        <w:t xml:space="preserve">رساله عمليه = ترجمة الصلاة / فقه - فارسي</w:t>
      </w:r>
    </w:p>
    <w:p>
      <w:pPr>
        <w:pStyle w:val="BookText"/>
      </w:pPr>
      <w:r>
        <w:rPr>
          <w:rFonts w:ascii="Amiri" w:hAnsi="Amiri" w:eastAsia="Amiri" w:cs="Amiri"/>
          <w:lang w:bidi="ar-SA"/>
          <w:color w:val="111111"/>
          <w:sz w:val="28"/>
          <w:szCs w:val="28"/>
          <w:rtl/>
        </w:rPr>
        <w:t xml:space="preserve">آباده اي، محمّد جعفر بن محمّد صفي ( - 1280 ه-)</w:t>
      </w:r>
    </w:p>
    <w:p>
      <w:pPr>
        <w:pStyle w:val="BookText"/>
      </w:pPr>
      <w:r>
        <w:rPr>
          <w:rFonts w:ascii="Amiri" w:hAnsi="Amiri" w:eastAsia="Amiri" w:cs="Amiri"/>
          <w:lang w:bidi="ar-SA"/>
          <w:color w:val="111111"/>
          <w:sz w:val="28"/>
          <w:szCs w:val="28"/>
          <w:rtl/>
        </w:rPr>
        <w:t xml:space="preserve">المرتبط: تحفة الأبرار الملتقط من آثار الأئمة الأطهار الشفتي البيدآبادي، محمّد باقر بن محمّد نقي ( 1260-1175ه-)</w:t>
      </w:r>
    </w:p>
    <w:p>
      <w:pPr>
        <w:pStyle w:val="BookText"/>
      </w:pPr>
      <w:r>
        <w:rPr>
          <w:rFonts w:ascii="IRNazanin" w:hAnsi="IRNazanin" w:eastAsia="IRNazanin" w:cs="IRNazanin"/>
          <w:lang w:bidi="fa-IR"/>
          <w:color w:val="111111"/>
          <w:sz w:val="28"/>
          <w:szCs w:val="28"/>
          <w:rtl/>
        </w:rPr>
        <w:t xml:space="preserve">أوّله :البسملة، اللهم اجعلنا لا نعمك من الشاكرين ... يقول ... محمّد جعفر بن محمّد صفي الفارسي هذه المسائل رسالة عزيزة موسومة بالوجيزة مشتملة لأمهات مسائل الصلوة قد استخرجتها من الكتاب الموسوم بتحفة الأبرار من تأليفات المولى الاعظم والمقتدائي الافخم ومطاع العرب والعجم ... كان ذكر اسمه من سوء الادب ... بدانکه نماز منقسم میشود بواجب</w:t>
      </w:r>
    </w:p>
    <w:p>
      <w:pPr>
        <w:pStyle w:val="BookText"/>
      </w:pPr>
      <w:r>
        <w:rPr>
          <w:rFonts w:ascii="IRNazanin" w:hAnsi="IRNazanin" w:eastAsia="IRNazanin" w:cs="IRNazanin"/>
          <w:lang w:bidi="fa-IR"/>
          <w:color w:val="111111"/>
          <w:sz w:val="28"/>
          <w:szCs w:val="28"/>
          <w:rtl/>
        </w:rPr>
        <w:t xml:space="preserve">ومستحب ...</w:t>
      </w:r>
    </w:p>
    <w:p>
      <w:pPr>
        <w:pStyle w:val="BookText"/>
      </w:pPr>
      <w:r>
        <w:rPr>
          <w:rFonts w:ascii="IRNazanin" w:hAnsi="IRNazanin" w:eastAsia="IRNazanin" w:cs="IRNazanin"/>
          <w:lang w:bidi="fa-IR"/>
          <w:color w:val="111111"/>
          <w:sz w:val="28"/>
          <w:szCs w:val="28"/>
          <w:rtl/>
        </w:rPr>
        <w:t xml:space="preserve">آخره :و هرگاه متذکر شود بعد از اتیان بصیغه سلامي که از مخرج نماز است نماز صحیح ،است واتیان بسجده منسیه فقط لازم خواهد بود و همچنین است حال در تشهد منسی در</w:t>
      </w:r>
    </w:p>
    <w:p>
      <w:pPr>
        <w:pStyle w:val="BookText"/>
      </w:pPr>
      <w:r>
        <w:rPr>
          <w:rFonts w:ascii="Amiri" w:hAnsi="Amiri" w:eastAsia="Amiri" w:cs="Amiri"/>
          <w:lang w:bidi="ar-SA"/>
          <w:color w:val="111111"/>
          <w:sz w:val="28"/>
          <w:szCs w:val="28"/>
          <w:rtl/>
        </w:rPr>
        <w:t xml:space="preserve">ركعت أخيره</w:t>
      </w:r>
    </w:p>
    <w:p>
      <w:pPr>
        <w:pStyle w:val="BookText"/>
      </w:pPr>
      <w:r>
        <w:rPr>
          <w:rFonts w:ascii="IRNazanin" w:hAnsi="IRNazanin" w:eastAsia="IRNazanin" w:cs="IRNazanin"/>
          <w:lang w:bidi="fa-IR"/>
          <w:color w:val="111111"/>
          <w:sz w:val="28"/>
          <w:szCs w:val="28"/>
          <w:rtl/>
        </w:rPr>
        <w:t xml:space="preserve">طبع :طهران، 1271، 1277ه-</w:t>
      </w:r>
    </w:p>
    <w:p>
      <w:pPr>
        <w:pStyle w:val="BookText"/>
      </w:pPr>
      <w:r>
        <w:rPr>
          <w:rFonts w:ascii="Amiri" w:hAnsi="Amiri" w:eastAsia="Amiri" w:cs="Amiri"/>
          <w:lang w:bidi="ar-SA"/>
          <w:color w:val="111111"/>
          <w:sz w:val="28"/>
          <w:szCs w:val="28"/>
          <w:rtl/>
        </w:rPr>
        <w:t xml:space="preserve">فنخا:34 294-298 (74 نسخة)]</w:t>
      </w:r>
    </w:p>
    <w:p>
      <w:pPr>
        <w:pStyle w:val="BookText"/>
      </w:pPr>
      <w:r>
        <w:rPr>
          <w:rFonts w:ascii="Amiri" w:hAnsi="Amiri" w:eastAsia="Amiri" w:cs="Amiri"/>
          <w:lang w:bidi="ar-SA"/>
          <w:color w:val="111111"/>
          <w:sz w:val="28"/>
          <w:szCs w:val="28"/>
          <w:rtl/>
        </w:rPr>
        <w:t xml:space="preserve">72680 . النجف الأشرف ؛ حسينيه شوشتريها؛ رقم المخطوط 12</w:t>
      </w:r>
    </w:p>
    <w:p>
      <w:pPr>
        <w:pStyle w:val="BookText"/>
      </w:pPr>
      <w:r>
        <w:rPr>
          <w:rFonts w:ascii="Amiri" w:hAnsi="Amiri" w:eastAsia="Amiri" w:cs="Amiri"/>
          <w:lang w:bidi="ar-SA"/>
          <w:color w:val="111111"/>
          <w:sz w:val="28"/>
          <w:szCs w:val="28"/>
          <w:rtl/>
        </w:rPr>
        <w:t xml:space="preserve">نسخ ،كا :محمّد علي بن إسماعيل الخشتي، تا: 1245ه- [نشريه: 11-824]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603" w:name="pg8072_50315"/>
    <w:bookmarkEnd w:id="603"/>
    <w:p>
      <w:pPr>
        <w:pStyle w:val="BookText"/>
      </w:pPr>
      <w:r>
        <w:rPr>
          <w:rFonts w:ascii="Amiri" w:hAnsi="Amiri" w:eastAsia="Amiri" w:cs="Amiri"/>
          <w:lang w:bidi="ar-SA"/>
          <w:color w:val="111111"/>
          <w:sz w:val="28"/>
          <w:szCs w:val="28"/>
          <w:rtl/>
        </w:rPr>
        <w:t xml:space="preserve">72681 . النجف الأشرف؛ مكتبة آية الله الحكيم العامة؛ رقم المخطوط : 1040</w:t>
      </w:r>
    </w:p>
    <w:p>
      <w:pPr>
        <w:pStyle w:val="BookText"/>
      </w:pPr>
      <w:r>
        <w:rPr>
          <w:rFonts w:ascii="IRNazanin" w:hAnsi="IRNazanin" w:eastAsia="IRNazanin" w:cs="IRNazanin"/>
          <w:lang w:bidi="fa-IR"/>
          <w:color w:val="111111"/>
          <w:sz w:val="28"/>
          <w:szCs w:val="28"/>
          <w:rtl/>
        </w:rPr>
        <w:t xml:space="preserve">کا :مجهول ،تا: 1249ه-، 24 ص 23 س ، 21/4*15 سم [معجم المخطوطات النجفية 939]</w:t>
      </w:r>
    </w:p>
    <w:p>
      <w:pPr>
        <w:pStyle w:val="BookText"/>
      </w:pPr>
      <w:r>
        <w:rPr>
          <w:rFonts w:ascii="Times New Roman" w:hAnsi="Times New Roman" w:eastAsia="Times New Roman" w:cs="Times New Roman"/>
          <w:lang w:val="en-US" w:bidi="en-US"/>
          <w:color w:val="111111"/>
          <w:sz w:val="28"/>
          <w:szCs w:val="28"/>
          <w:rtl/>
        </w:rPr>
        <w:t xml:space="preserve">72682.</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13</w:t>
      </w:r>
    </w:p>
    <w:p>
      <w:pPr>
        <w:pStyle w:val="BookText"/>
      </w:pPr>
      <w:r>
        <w:rPr>
          <w:rFonts w:ascii="Amiri" w:hAnsi="Amiri" w:eastAsia="Amiri" w:cs="Amiri"/>
          <w:lang w:bidi="ar-SA"/>
          <w:color w:val="111111"/>
          <w:sz w:val="28"/>
          <w:szCs w:val="28"/>
          <w:rtl/>
        </w:rPr>
        <w:t xml:space="preserve">يبحث في أحكام الصلاة فقط ؛كا :مجهول ،تا: 1256ه- ناقصة: الأوّل؛ 100 ص 17س، 14/8*10سم [معجم المخطوطات النجفية: 938]</w:t>
      </w:r>
    </w:p>
    <w:p>
      <w:pPr>
        <w:pStyle w:val="BookText"/>
      </w:pPr>
      <w:r>
        <w:rPr>
          <w:rFonts w:ascii="Amiri" w:hAnsi="Amiri" w:eastAsia="Amiri" w:cs="Amiri"/>
          <w:lang w:bidi="ar-SA"/>
          <w:color w:val="111111"/>
          <w:sz w:val="28"/>
          <w:szCs w:val="28"/>
          <w:rtl/>
        </w:rPr>
        <w:t xml:space="preserve">الوجيزة في علم الدراية - الوجيزة في الدراية</w:t>
      </w:r>
    </w:p>
    <w:p>
      <w:pPr>
        <w:pStyle w:val="Heading2"/>
      </w:pPr>
      <w:bookmarkStart w:id="2248" w:name="_Toc1514"/>
      <w:r>
        <w:t>وجيزة في علم قواعد الأوزان / حساب - عربي</w:t>
      </w:r>
      <w:bookmarkEnd w:id="2248"/>
    </w:p>
    <w:p>
      <w:pPr>
        <w:pStyle w:val="BookText"/>
      </w:pPr>
      <w:r>
        <w:rPr>
          <w:rFonts w:ascii="IRNazanin" w:hAnsi="IRNazanin" w:eastAsia="IRNazanin" w:cs="IRNazanin"/>
          <w:lang w:bidi="fa-IR"/>
          <w:color w:val="111111"/>
          <w:sz w:val="28"/>
          <w:szCs w:val="28"/>
          <w:rtl/>
        </w:rPr>
        <w:t xml:space="preserve">72683 .بغداد؛ دار المخطوطات؛ رقم المخطوط : 9004/6</w:t>
      </w:r>
    </w:p>
    <w:p>
      <w:pPr>
        <w:pStyle w:val="BookText"/>
      </w:pPr>
      <w:r>
        <w:rPr>
          <w:rFonts w:ascii="Amiri" w:hAnsi="Amiri" w:eastAsia="Amiri" w:cs="Amiri"/>
          <w:lang w:bidi="ar-SA"/>
          <w:color w:val="111111"/>
          <w:sz w:val="28"/>
          <w:szCs w:val="28"/>
          <w:rtl/>
        </w:rPr>
        <w:t xml:space="preserve">أوّلها: حمداً الله الذي ارتفع عن إدراك الأنظار ...</w:t>
      </w:r>
    </w:p>
    <w:p>
      <w:pPr>
        <w:pStyle w:val="BookText"/>
      </w:pPr>
      <w:r>
        <w:rPr>
          <w:rFonts w:ascii="IRNazanin" w:hAnsi="IRNazanin" w:eastAsia="IRNazanin" w:cs="IRNazanin"/>
          <w:lang w:bidi="fa-IR"/>
          <w:color w:val="111111"/>
          <w:sz w:val="28"/>
          <w:szCs w:val="28"/>
          <w:rtl/>
        </w:rPr>
        <w:t xml:space="preserve">کا :مجهول ،تا: 1268ه- ناقصة : الآخر؛ 2 ص 15س ، 13*20/5 سم [المتحف العراقي - ف:</w:t>
      </w:r>
    </w:p>
    <w:p>
      <w:pPr>
        <w:pStyle w:val="BookText"/>
      </w:pPr>
      <w:r>
        <w:rPr>
          <w:rFonts w:ascii="IRNazanin" w:hAnsi="IRNazanin" w:eastAsia="IRNazanin" w:cs="IRNazanin"/>
          <w:lang w:bidi="fa-IR"/>
          <w:color w:val="111111"/>
          <w:sz w:val="28"/>
          <w:szCs w:val="28"/>
          <w:rtl/>
        </w:rPr>
        <w:t xml:space="preserve">الحساب - 148]</w:t>
      </w:r>
    </w:p>
    <w:p>
      <w:pPr>
        <w:pStyle w:val="Heading2"/>
      </w:pPr>
      <w:bookmarkStart w:id="2249" w:name="_Toc1515"/>
      <w:r>
        <w:t>وجيزة في فرض الصلوة / فقه - فارسي</w:t>
      </w:r>
      <w:bookmarkEnd w:id="2249"/>
    </w:p>
    <w:p>
      <w:pPr>
        <w:pStyle w:val="BookText"/>
      </w:pPr>
      <w:r>
        <w:rPr>
          <w:rFonts w:ascii="Amiri" w:hAnsi="Amiri" w:eastAsia="Amiri" w:cs="Amiri"/>
          <w:lang w:bidi="ar-SA"/>
          <w:color w:val="111111"/>
          <w:sz w:val="28"/>
          <w:szCs w:val="28"/>
          <w:rtl/>
        </w:rPr>
        <w:t xml:space="preserve">72684 . كربلاء؛ مكتبة محمّد سعيد آل ثابت؛ رقم المخطوط : 18/2</w:t>
      </w:r>
    </w:p>
    <w:p>
      <w:pPr>
        <w:pStyle w:val="BookText"/>
      </w:pPr>
      <w:r>
        <w:rPr>
          <w:rFonts w:ascii="IRNazanin" w:hAnsi="IRNazanin" w:eastAsia="IRNazanin" w:cs="IRNazanin"/>
          <w:lang w:bidi="fa-IR"/>
          <w:color w:val="111111"/>
          <w:sz w:val="28"/>
          <w:szCs w:val="28"/>
          <w:rtl/>
        </w:rPr>
        <w:t xml:space="preserve">كا :محمّد علي بن ملا مرتضی ،تا: 23 ذي الحجة 1222 ه- 32 ص[ مخطوطات كربلاء: 3-</w:t>
      </w:r>
    </w:p>
    <w:p>
      <w:pPr>
        <w:pStyle w:val="BookText"/>
      </w:pPr>
      <w:r>
        <w:rPr>
          <w:rFonts w:ascii="Times New Roman" w:hAnsi="Times New Roman" w:eastAsia="Times New Roman" w:cs="Times New Roman"/>
          <w:lang w:val="en-US" w:bidi="en-US"/>
          <w:color w:val="111111"/>
          <w:sz w:val="28"/>
          <w:szCs w:val="28"/>
          <w:rtl/>
        </w:rPr>
        <w:t xml:space="preserve">182 ]</w:t>
      </w:r>
    </w:p>
    <w:p>
      <w:pPr>
        <w:pStyle w:val="Heading2"/>
      </w:pPr>
      <w:bookmarkStart w:id="2250" w:name="_Toc1516"/>
      <w:r>
        <w:t>الوجيزة في الفقه = زبدة الدليل / فقه - عربي</w:t>
      </w:r>
      <w:bookmarkEnd w:id="2250"/>
    </w:p>
    <w:p>
      <w:pPr>
        <w:pStyle w:val="BookText"/>
      </w:pPr>
      <w:r>
        <w:rPr>
          <w:rFonts w:ascii="IRNazanin" w:hAnsi="IRNazanin" w:eastAsia="IRNazanin" w:cs="IRNazanin"/>
          <w:lang w:bidi="fa-IR"/>
          <w:color w:val="111111"/>
          <w:sz w:val="28"/>
          <w:szCs w:val="28"/>
          <w:rtl/>
        </w:rPr>
        <w:t xml:space="preserve">شبّر، عبد الله بن محمّد رضا (1188 - 1342 ه-)</w:t>
      </w:r>
    </w:p>
    <w:p>
      <w:pPr>
        <w:pStyle w:val="BookText"/>
      </w:pPr>
      <w:r>
        <w:rPr>
          <w:rFonts w:ascii="Amiri" w:hAnsi="Amiri" w:eastAsia="Amiri" w:cs="Amiri"/>
          <w:lang w:bidi="ar-SA"/>
          <w:color w:val="111111"/>
          <w:sz w:val="28"/>
          <w:szCs w:val="28"/>
          <w:rtl/>
        </w:rPr>
        <w:t xml:space="preserve">تاريخ التأليف: 4 شعبان 1229ه-</w:t>
      </w:r>
    </w:p>
    <w:p>
      <w:pPr>
        <w:pStyle w:val="BookText"/>
      </w:pPr>
      <w:r>
        <w:rPr>
          <w:rFonts w:ascii="Amiri" w:hAnsi="Amiri" w:eastAsia="Amiri" w:cs="Amiri"/>
          <w:lang w:bidi="ar-SA"/>
          <w:color w:val="111111"/>
          <w:sz w:val="28"/>
          <w:szCs w:val="28"/>
          <w:rtl/>
        </w:rPr>
        <w:t xml:space="preserve">أوّله :البسملة، الحمد لله على نعمائه والحمد من نعمائه ... أما بعد فيقول عبد الله بن محمّد رضا الحسيني هذه رساله وجيزة عزيزة مشتملة على الأحكام الشرعية والفروع الفقهية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w:t>
      </w:r>
    </w:p>
    <w:p>
      <w:pPr>
        <w:pStyle w:val="BookText"/>
      </w:pPr>
      <w:r>
        <w:rPr>
          <w:rFonts w:ascii="Amiri" w:hAnsi="Amiri" w:eastAsia="Amiri" w:cs="Amiri"/>
          <w:lang w:bidi="ar-SA"/>
          <w:color w:val="111111"/>
          <w:sz w:val="28"/>
          <w:szCs w:val="28"/>
          <w:rtl/>
        </w:rPr>
        <w:t xml:space="preserve">لغة</w:t>
      </w:r>
    </w:p>
    <w:p>
      <w:pPr>
        <w:pStyle w:val="BookText"/>
      </w:pPr>
      <w:r>
        <w:rPr>
          <w:rFonts w:ascii="Amiri" w:hAnsi="Amiri" w:eastAsia="Amiri" w:cs="Amiri"/>
          <w:lang w:bidi="ar-SA"/>
          <w:color w:val="111111"/>
          <w:sz w:val="28"/>
          <w:szCs w:val="28"/>
          <w:rtl/>
        </w:rPr>
        <w:t xml:space="preserve">مع الإشارة على الدليل وإيضاح السبيل وبالله استعين إنه خير معين كتاب الطهارة النظافة والنزاهة وشرعا استعمال طهور مشروط بالنية :آخره ومن له راسان وبدنان على حق واحد يوقظ إحدهما فان انتبها فهما واحد وإن انتبه أحدهما فهما اثنان بلا خلاف والله العالم بأحكامه</w:t>
      </w:r>
    </w:p>
    <w:p>
      <w:pPr>
        <w:pStyle w:val="BookText"/>
      </w:pPr>
      <w:r>
        <w:rPr>
          <w:rFonts w:ascii="Amiri" w:hAnsi="Amiri" w:eastAsia="Amiri" w:cs="Amiri"/>
          <w:lang w:bidi="ar-SA"/>
          <w:color w:val="111111"/>
          <w:sz w:val="28"/>
          <w:szCs w:val="28"/>
          <w:rtl/>
        </w:rPr>
        <w:t xml:space="preserve">طبع: بمبئي، 1309 ه-</w:t>
      </w:r>
    </w:p>
    <w:p>
      <w:pPr>
        <w:pStyle w:val="BookText"/>
      </w:pPr>
      <w:r>
        <w:rPr>
          <w:rFonts w:ascii="Amiri" w:hAnsi="Amiri" w:eastAsia="Amiri" w:cs="Amiri"/>
          <w:lang w:bidi="ar-SA"/>
          <w:color w:val="111111"/>
          <w:sz w:val="28"/>
          <w:szCs w:val="28"/>
          <w:rtl/>
        </w:rPr>
        <w:t xml:space="preserve">[فنخا 34 2 301-302 (13نسخة)]</w:t>
      </w:r>
    </w:p>
    <w:p>
      <w:pPr>
        <w:pStyle w:val="BookText"/>
      </w:pPr>
      <w:r>
        <w:rPr>
          <w:rFonts w:ascii="Amiri" w:hAnsi="Amiri" w:eastAsia="Amiri" w:cs="Amiri"/>
          <w:lang w:bidi="ar-SA"/>
          <w:color w:val="111111"/>
          <w:sz w:val="28"/>
          <w:szCs w:val="28"/>
          <w:rtl/>
        </w:rPr>
        <w:t xml:space="preserve">72685 . النجف الأشرف؛ مكتبة آية الله الحكيم العامة؛ رقم المخطوط : 493</w:t>
      </w:r>
    </w:p>
    <w:p>
      <w:pPr>
        <w:pStyle w:val="BookText"/>
      </w:pPr>
      <w:r>
        <w:rPr>
          <w:rFonts w:ascii="Amiri" w:hAnsi="Amiri" w:eastAsia="Amiri" w:cs="Amiri"/>
          <w:lang w:bidi="ar-SA"/>
          <w:color w:val="111111"/>
          <w:sz w:val="28"/>
          <w:szCs w:val="28"/>
          <w:rtl/>
        </w:rPr>
        <w:t xml:space="preserve">الطهارة - الديات؛ كا :مجهول ،تا: مجهول؛ 150، ص 15س 27*17سم[ معجم</w:t>
      </w:r>
    </w:p>
    <w:p>
      <w:pPr>
        <w:pStyle w:val="BookText"/>
      </w:pPr>
      <w:r>
        <w:rPr>
          <w:rFonts w:ascii="Amiri" w:hAnsi="Amiri" w:eastAsia="Amiri" w:cs="Amiri"/>
          <w:lang w:bidi="ar-SA"/>
          <w:color w:val="111111"/>
          <w:sz w:val="28"/>
          <w:szCs w:val="28"/>
          <w:rtl/>
        </w:rPr>
        <w:t xml:space="preserve">المخطوطات النجفية: 938]</w:t>
      </w:r>
    </w:p>
    <w:p>
      <w:pPr>
        <w:pStyle w:val="BookText"/>
      </w:pPr>
      <w:r>
        <w:rPr>
          <w:rFonts w:ascii="Times New Roman" w:hAnsi="Times New Roman" w:eastAsia="Times New Roman" w:cs="Times New Roman"/>
          <w:lang w:val="en-US" w:bidi="en-US"/>
          <w:color w:val="111111"/>
          <w:sz w:val="28"/>
          <w:szCs w:val="28"/>
          <w:rtl/>
        </w:rPr>
        <w:t xml:space="preserve">72686.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المخطوط:3098</w:t>
      </w:r>
    </w:p>
    <w:p>
      <w:pPr>
        <w:pStyle w:val="BookText"/>
      </w:pPr>
      <w:r>
        <w:rPr>
          <w:rFonts w:ascii="IRNazanin" w:hAnsi="IRNazanin" w:eastAsia="IRNazanin" w:cs="IRNazanin"/>
          <w:lang w:bidi="fa-IR"/>
          <w:color w:val="111111"/>
          <w:sz w:val="28"/>
          <w:szCs w:val="28"/>
          <w:rtl/>
        </w:rPr>
        <w:t xml:space="preserve">کا :مجهول ،تا :مجهول؛ 433 ص [ف: 1-225]</w:t>
      </w:r>
    </w:p>
    <w:p>
      <w:pPr>
        <w:pStyle w:val="BookText"/>
      </w:pPr>
      <w:r>
        <w:rPr>
          <w:rFonts w:ascii="Times New Roman" w:hAnsi="Times New Roman" w:eastAsia="Times New Roman" w:cs="Times New Roman"/>
          <w:lang w:val="en-US" w:bidi="en-US"/>
          <w:color w:val="111111"/>
          <w:sz w:val="28"/>
          <w:szCs w:val="28"/>
          <w:rtl/>
        </w:rPr>
        <w:t xml:space="preserve">72687.</w:t>
      </w:r>
    </w:p>
    <w:p>
      <w:pPr>
        <w:pStyle w:val="BookText"/>
      </w:pPr>
      <w:r>
        <w:rPr>
          <w:rFonts w:ascii="Amiri" w:hAnsi="Amiri" w:eastAsia="Amiri" w:cs="Amiri"/>
          <w:lang w:bidi="ar-SA"/>
          <w:color w:val="111111"/>
          <w:sz w:val="28"/>
          <w:szCs w:val="28"/>
          <w:rtl/>
        </w:rPr>
        <w:t xml:space="preserve">النجف الأشرف؛ المدرسة الشبرية؛ رقم المخطوط : 155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458 ص 13 س، 15*10سم[ الموسم: 1-215]</w:t>
      </w:r>
    </w:p>
    <w:p>
      <w:pPr>
        <w:pStyle w:val="BookText"/>
      </w:pPr>
      <w:r>
        <w:rPr>
          <w:rFonts w:ascii="Amiri" w:hAnsi="Amiri" w:eastAsia="Amiri" w:cs="Amiri"/>
          <w:lang w:bidi="ar-SA"/>
          <w:color w:val="111111"/>
          <w:sz w:val="28"/>
          <w:szCs w:val="28"/>
          <w:rtl/>
        </w:rPr>
        <w:t xml:space="preserve">الوجيزة في القراءة (التجويد) / تجويد - عربي</w:t>
      </w:r>
    </w:p>
    <w:p>
      <w:pPr>
        <w:pStyle w:val="BookText"/>
      </w:pPr>
      <w:r>
        <w:rPr>
          <w:rFonts w:ascii="Times New Roman" w:hAnsi="Times New Roman" w:eastAsia="Times New Roman" w:cs="Times New Roman"/>
          <w:lang w:val="en-US" w:bidi="en-US"/>
          <w:color w:val="111111"/>
          <w:sz w:val="28"/>
          <w:szCs w:val="28"/>
          <w:rtl/>
        </w:rPr>
        <w:t xml:space="preserve">72688.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42</w:t>
      </w:r>
    </w:p>
    <w:p>
      <w:pPr>
        <w:pStyle w:val="BookText"/>
      </w:pPr>
      <w:r>
        <w:rPr>
          <w:rFonts w:ascii="Amiri" w:hAnsi="Amiri" w:eastAsia="Amiri" w:cs="Amiri"/>
          <w:lang w:bidi="ar-SA"/>
          <w:color w:val="111111"/>
          <w:sz w:val="28"/>
          <w:szCs w:val="28"/>
          <w:rtl/>
        </w:rPr>
        <w:t xml:space="preserve">كا :باقر علي أكبر، تا: 1265ه- [ معجم المخطوطات النجفية: 452]</w:t>
      </w:r>
    </w:p>
    <w:p>
      <w:pPr>
        <w:pStyle w:val="BookText"/>
      </w:pPr>
      <w:r>
        <w:rPr>
          <w:rFonts w:ascii="Amiri" w:hAnsi="Amiri" w:eastAsia="Amiri" w:cs="Amiri"/>
          <w:lang w:bidi="ar-SA"/>
          <w:color w:val="111111"/>
          <w:sz w:val="28"/>
          <w:szCs w:val="28"/>
          <w:rtl/>
        </w:rPr>
        <w:t xml:space="preserve">الوجيزة في قروض المناسك / فقه - عربي</w:t>
      </w:r>
    </w:p>
    <w:p>
      <w:pPr>
        <w:pStyle w:val="BookText"/>
      </w:pPr>
      <w:r>
        <w:rPr>
          <w:rFonts w:ascii="Amiri" w:hAnsi="Amiri" w:eastAsia="Amiri" w:cs="Amiri"/>
          <w:lang w:bidi="ar-SA"/>
          <w:color w:val="111111"/>
          <w:sz w:val="28"/>
          <w:szCs w:val="28"/>
          <w:rtl/>
        </w:rPr>
        <w:t xml:space="preserve">72689 . النجف الأشرف؛ مكتبة الإمام أمير المؤمنين العامة؛ رقم المخطوط: 348</w:t>
      </w:r>
    </w:p>
    <w:p>
      <w:pPr>
        <w:pStyle w:val="BookText"/>
      </w:pPr>
      <w:r>
        <w:rPr>
          <w:rFonts w:ascii="IRNazanin" w:hAnsi="IRNazanin" w:eastAsia="IRNazanin" w:cs="IRNazanin"/>
          <w:lang w:bidi="fa-IR"/>
          <w:color w:val="111111"/>
          <w:sz w:val="28"/>
          <w:szCs w:val="28"/>
          <w:rtl/>
        </w:rPr>
        <w:t xml:space="preserve">کا: شريف عبد الحسين ،تا: 1291ه- [ معجم المخطوطات النجفية 939]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604" w:name="pg8072_50317"/>
    <w:bookmarkEnd w:id="604"/>
    <w:p>
      <w:pPr>
        <w:pStyle w:val="Heading2"/>
      </w:pPr>
      <w:bookmarkStart w:id="2251" w:name="_Toc1517"/>
      <w:r>
        <w:t>الوجيزة في كليات الرجال / دراية - عربي</w:t>
      </w:r>
      <w:bookmarkEnd w:id="2251"/>
    </w:p>
    <w:p>
      <w:pPr>
        <w:pStyle w:val="BookText"/>
      </w:pPr>
      <w:r>
        <w:rPr>
          <w:rFonts w:ascii="Amiri" w:hAnsi="Amiri" w:eastAsia="Amiri" w:cs="Amiri"/>
          <w:lang w:bidi="ar-SA"/>
          <w:color w:val="111111"/>
          <w:sz w:val="28"/>
          <w:szCs w:val="28"/>
          <w:rtl/>
        </w:rPr>
        <w:t xml:space="preserve">اليزدي، أبو الحسن بن حسين ( - 1244 ه- )</w:t>
      </w:r>
    </w:p>
    <w:p>
      <w:pPr>
        <w:pStyle w:val="BookText"/>
      </w:pPr>
      <w:r>
        <w:rPr>
          <w:rFonts w:ascii="Amiri" w:hAnsi="Amiri" w:eastAsia="Amiri" w:cs="Amiri"/>
          <w:lang w:bidi="ar-SA"/>
          <w:color w:val="111111"/>
          <w:sz w:val="28"/>
          <w:szCs w:val="28"/>
          <w:rtl/>
        </w:rPr>
        <w:t xml:space="preserve">أوّله: البسملة، الحمد لله الذي جعلنا من أهل الدراية وميز لنا الصحيح والسقيم من الرواية</w:t>
      </w:r>
    </w:p>
    <w:p>
      <w:pPr>
        <w:pStyle w:val="BookText"/>
      </w:pPr>
      <w:r>
        <w:rPr>
          <w:rFonts w:ascii="Amiri" w:hAnsi="Amiri" w:eastAsia="Amiri" w:cs="Amiri"/>
          <w:lang w:bidi="ar-SA"/>
          <w:color w:val="111111"/>
          <w:sz w:val="28"/>
          <w:szCs w:val="28"/>
          <w:rtl/>
        </w:rPr>
        <w:t xml:space="preserve">بمعرفة حال رواة أخبار الرسول والأئمة ...</w:t>
      </w:r>
    </w:p>
    <w:p>
      <w:pPr>
        <w:pStyle w:val="BookText"/>
      </w:pPr>
      <w:r>
        <w:rPr>
          <w:rFonts w:ascii="Amiri" w:hAnsi="Amiri" w:eastAsia="Amiri" w:cs="Amiri"/>
          <w:lang w:bidi="ar-SA"/>
          <w:color w:val="111111"/>
          <w:sz w:val="28"/>
          <w:szCs w:val="28"/>
          <w:rtl/>
        </w:rPr>
        <w:t xml:space="preserve">آخره :لكنه غير مذكور في كتب الرجال وإلي أحمد بن هلال صحيح وإلي ابن أحمد ضعيف ولذلك لم يذكره صه ولك تم ما وفقنا عليه.</w:t>
      </w:r>
    </w:p>
    <w:p>
      <w:pPr>
        <w:pStyle w:val="BookText"/>
      </w:pPr>
      <w:r>
        <w:rPr>
          <w:rFonts w:ascii="Amiri" w:hAnsi="Amiri" w:eastAsia="Amiri" w:cs="Amiri"/>
          <w:lang w:bidi="ar-SA"/>
          <w:color w:val="111111"/>
          <w:sz w:val="28"/>
          <w:szCs w:val="28"/>
          <w:rtl/>
        </w:rPr>
        <w:t xml:space="preserve">[فنخا :34303 (2نسخة)]</w:t>
      </w:r>
    </w:p>
    <w:p>
      <w:pPr>
        <w:pStyle w:val="BookText"/>
      </w:pPr>
      <w:r>
        <w:rPr>
          <w:rFonts w:ascii="Amiri" w:hAnsi="Amiri" w:eastAsia="Amiri" w:cs="Amiri"/>
          <w:lang w:bidi="ar-SA"/>
          <w:color w:val="111111"/>
          <w:sz w:val="28"/>
          <w:szCs w:val="28"/>
          <w:rtl/>
        </w:rPr>
        <w:t xml:space="preserve">72690 . النجف الأشرف؛ مكتبة آية الله الحكيم العامة؛ رقم المخطوط : 2699</w:t>
      </w:r>
    </w:p>
    <w:p>
      <w:pPr>
        <w:pStyle w:val="BookText"/>
      </w:pPr>
      <w:r>
        <w:rPr>
          <w:rFonts w:ascii="IRNazanin" w:hAnsi="IRNazanin" w:eastAsia="IRNazanin" w:cs="IRNazanin"/>
          <w:lang w:bidi="fa-IR"/>
          <w:color w:val="111111"/>
          <w:sz w:val="28"/>
          <w:szCs w:val="28"/>
          <w:rtl/>
        </w:rPr>
        <w:t xml:space="preserve">کا :مجهول ،تا :مجهول؛ 56 ص 20 س ، 20/4*14/7 سم [ معجم المخطوطات النجفية: 736]</w:t>
      </w:r>
    </w:p>
    <w:p>
      <w:pPr>
        <w:pStyle w:val="Heading2"/>
      </w:pPr>
      <w:bookmarkStart w:id="2252" w:name="_Toc1518"/>
      <w:r>
        <w:t>الوجيزة في معرفة التقويم = معرفة التقويم / تقويم - عربي</w:t>
      </w:r>
      <w:bookmarkEnd w:id="2252"/>
    </w:p>
    <w:p>
      <w:pPr>
        <w:pStyle w:val="BookText"/>
      </w:pPr>
      <w:r>
        <w:rPr>
          <w:rFonts w:ascii="Amiri" w:hAnsi="Amiri" w:eastAsia="Amiri" w:cs="Amiri"/>
          <w:lang w:bidi="ar-SA"/>
          <w:color w:val="111111"/>
          <w:sz w:val="28"/>
          <w:szCs w:val="28"/>
          <w:rtl/>
        </w:rPr>
        <w:t xml:space="preserve">الشريف الخاتون آبادي، أحمد بن محمّد مهدي ( - 1155 ه- )</w:t>
      </w:r>
    </w:p>
    <w:p>
      <w:pPr>
        <w:pStyle w:val="BookText"/>
      </w:pPr>
      <w:r>
        <w:rPr>
          <w:rFonts w:ascii="Amiri" w:hAnsi="Amiri" w:eastAsia="Amiri" w:cs="Amiri"/>
          <w:lang w:bidi="ar-SA"/>
          <w:color w:val="111111"/>
          <w:sz w:val="28"/>
          <w:szCs w:val="28"/>
          <w:rtl/>
        </w:rPr>
        <w:t xml:space="preserve">تاريخ التأليف: أواخر ربيع الأوّل 1126ه- محل التأليف: كربلاء</w:t>
      </w:r>
    </w:p>
    <w:p>
      <w:pPr>
        <w:pStyle w:val="BookText"/>
      </w:pPr>
      <w:r>
        <w:rPr>
          <w:rFonts w:ascii="IRNazanin" w:hAnsi="IRNazanin" w:eastAsia="IRNazanin" w:cs="IRNazanin"/>
          <w:lang w:bidi="fa-IR"/>
          <w:color w:val="111111"/>
          <w:sz w:val="28"/>
          <w:szCs w:val="28"/>
          <w:rtl/>
        </w:rPr>
        <w:t xml:space="preserve">أوّله : البسملة، نحمدک یا خالق الشمس والقمر ونصلّي على نبيك الفارق بين الخير والشر وبعد فيقول الفقير إلى الله الغني الهادي أحمد بن محمّد المهدي الشريف الإصفهاني ...</w:t>
      </w:r>
    </w:p>
    <w:p>
      <w:pPr>
        <w:pStyle w:val="BookText"/>
      </w:pPr>
      <w:r>
        <w:rPr>
          <w:rFonts w:ascii="IRNazanin" w:hAnsi="IRNazanin" w:eastAsia="IRNazanin" w:cs="IRNazanin"/>
          <w:lang w:bidi="fa-IR"/>
          <w:color w:val="111111"/>
          <w:sz w:val="28"/>
          <w:szCs w:val="28"/>
          <w:rtl/>
        </w:rPr>
        <w:t xml:space="preserve">آخره: ولک استخراج باقي الأمثلة إلى مايتناهي ولنقتصر على هذا القدر في هذا المختصر</w:t>
      </w:r>
    </w:p>
    <w:p>
      <w:pPr>
        <w:pStyle w:val="BookText"/>
      </w:pPr>
      <w:r>
        <w:rPr>
          <w:rFonts w:ascii="Amiri" w:hAnsi="Amiri" w:eastAsia="Amiri" w:cs="Amiri"/>
          <w:lang w:bidi="ar-SA"/>
          <w:color w:val="111111"/>
          <w:sz w:val="28"/>
          <w:szCs w:val="28"/>
          <w:rtl/>
        </w:rPr>
        <w:t xml:space="preserve">وتفرق البال ووفور الملال وعدم جمعية الحواس والحال في اواخر شهر</w:t>
      </w:r>
    </w:p>
    <w:p>
      <w:pPr>
        <w:pStyle w:val="BookText"/>
      </w:pPr>
      <w:r>
        <w:rPr>
          <w:rFonts w:ascii="Amiri" w:hAnsi="Amiri" w:eastAsia="Amiri" w:cs="Amiri"/>
          <w:lang w:bidi="ar-SA"/>
          <w:color w:val="111111"/>
          <w:sz w:val="28"/>
          <w:szCs w:val="28"/>
          <w:rtl/>
        </w:rPr>
        <w:t xml:space="preserve">الشريف أحمد حامداً مصلياً مسلماً.</w:t>
      </w:r>
    </w:p>
    <w:p>
      <w:pPr>
        <w:pStyle w:val="BookText"/>
      </w:pPr>
      <w:r>
        <w:rPr>
          <w:rFonts w:ascii="IRNazanin" w:hAnsi="IRNazanin" w:eastAsia="IRNazanin" w:cs="IRNazanin"/>
          <w:lang w:bidi="fa-IR"/>
          <w:color w:val="111111"/>
          <w:sz w:val="28"/>
          <w:szCs w:val="28"/>
          <w:rtl/>
        </w:rPr>
        <w:t xml:space="preserve">طبع :طهران، 1319ه-</w:t>
      </w:r>
    </w:p>
    <w:p>
      <w:pPr>
        <w:pStyle w:val="BookText"/>
      </w:pPr>
      <w:r>
        <w:rPr>
          <w:rFonts w:ascii="Amiri" w:hAnsi="Amiri" w:eastAsia="Amiri" w:cs="Amiri"/>
          <w:lang w:bidi="ar-SA"/>
          <w:color w:val="111111"/>
          <w:sz w:val="28"/>
          <w:szCs w:val="28"/>
          <w:rtl/>
        </w:rPr>
        <w:t xml:space="preserve">[فنخا 304:34-307(59نسخة)]</w:t>
      </w:r>
    </w:p>
    <w:p>
      <w:pPr>
        <w:pStyle w:val="BookText"/>
      </w:pPr>
      <w:r>
        <w:rPr>
          <w:rFonts w:ascii="Amiri" w:hAnsi="Amiri" w:eastAsia="Amiri" w:cs="Amiri"/>
          <w:lang w:bidi="ar-SA"/>
          <w:color w:val="111111"/>
          <w:sz w:val="28"/>
          <w:szCs w:val="28"/>
          <w:rtl/>
        </w:rPr>
        <w:t xml:space="preserve">72691 . الكاظمية؛ جامعة مدينة العلم؛ رقم المخطوط : 7/8/2</w:t>
      </w:r>
    </w:p>
    <w:p>
      <w:pPr>
        <w:pStyle w:val="BookText"/>
      </w:pPr>
      <w:r>
        <w:rPr>
          <w:rFonts w:ascii="Amiri" w:hAnsi="Amiri" w:eastAsia="Amiri" w:cs="Amiri"/>
          <w:lang w:bidi="ar-SA"/>
          <w:color w:val="111111"/>
          <w:sz w:val="28"/>
          <w:szCs w:val="28"/>
          <w:rtl/>
        </w:rPr>
        <w:t xml:space="preserve">ابن محمّد مهدي</w:t>
      </w:r>
    </w:p>
    <w:p>
      <w:pPr>
        <w:pStyle w:val="BookText"/>
      </w:pPr>
      <w:r>
        <w:rPr>
          <w:rFonts w:ascii="Amiri" w:hAnsi="Amiri" w:eastAsia="Amiri" w:cs="Amiri"/>
          <w:lang w:bidi="ar-SA"/>
          <w:color w:val="111111"/>
          <w:sz w:val="28"/>
          <w:szCs w:val="28"/>
          <w:rtl/>
        </w:rPr>
        <w:t xml:space="preserve">أوّلها :بعد البسملة والحمد هذه رسالة وجيزة وعجالة عزيزة في معرفة التقويم ألفتها على حب ... اعلم أن التقويم في اللغة التسوية والتصحيح؛ آخرها: مطابق</w:t>
      </w:r>
    </w:p>
    <w:p>
      <w:pPr>
        <w:pStyle w:val="BookText"/>
      </w:pPr>
      <w:r>
        <w:rPr>
          <w:rFonts w:ascii="IRNazanin" w:hAnsi="IRNazanin" w:eastAsia="IRNazanin" w:cs="IRNazanin"/>
          <w:lang w:bidi="fa-IR"/>
          <w:color w:val="111111"/>
          <w:sz w:val="28"/>
          <w:szCs w:val="28"/>
          <w:rtl/>
        </w:rPr>
        <w:t xml:space="preserve">کا :مجهول، تا: 1207ه- 13/59سم [ف: 169]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72692 .بغداد؛ دار المخطوطات؛ رقم المخطوط : 10094/1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 الله الحسین، تا: 1209ه- البستان الشهير ب- (کاه)؛ 72ص 13س،</w:t>
      </w:r>
    </w:p>
    <w:p>
      <w:pPr>
        <w:pStyle w:val="BookText"/>
      </w:pPr>
      <w:r>
        <w:rPr>
          <w:rFonts w:ascii="Amiri" w:hAnsi="Amiri" w:eastAsia="Amiri" w:cs="Amiri"/>
          <w:lang w:bidi="ar-SA"/>
          <w:color w:val="111111"/>
          <w:sz w:val="28"/>
          <w:szCs w:val="28"/>
          <w:rtl/>
        </w:rPr>
        <w:t xml:space="preserve">1720/5سم[ المتحف العراقي - ف: الفلك والتنجيم - 116]</w:t>
      </w:r>
    </w:p>
    <w:p>
      <w:pPr>
        <w:pStyle w:val="BookText"/>
      </w:pPr>
      <w:r>
        <w:rPr>
          <w:rFonts w:ascii="IRNazanin" w:hAnsi="IRNazanin" w:eastAsia="IRNazanin" w:cs="IRNazanin"/>
          <w:lang w:bidi="fa-IR"/>
          <w:color w:val="111111"/>
          <w:sz w:val="28"/>
          <w:szCs w:val="28"/>
          <w:rtl/>
        </w:rPr>
        <w:t xml:space="preserve">72693 .بغداد؛ دار المخطوطات؛ رقم المخطوط : 1487</w:t>
      </w:r>
    </w:p>
    <w:p>
      <w:pPr>
        <w:pStyle w:val="BookText"/>
      </w:pPr>
      <w:r>
        <w:rPr>
          <w:rFonts w:ascii="Amiri" w:hAnsi="Amiri" w:eastAsia="Amiri" w:cs="Amiri"/>
          <w:lang w:bidi="ar-SA"/>
          <w:color w:val="111111"/>
          <w:sz w:val="28"/>
          <w:szCs w:val="28"/>
          <w:rtl/>
        </w:rPr>
        <w:t xml:space="preserve">أوّلها :لما كان بناء الحسابات وبيان المطالب في كتب هذا الفن على الرقوم والرموز</w:t>
      </w:r>
    </w:p>
    <w:p>
      <w:pPr>
        <w:pStyle w:val="BookText"/>
      </w:pPr>
      <w:r>
        <w:rPr>
          <w:rFonts w:ascii="Amiri" w:hAnsi="Amiri" w:eastAsia="Amiri" w:cs="Amiri"/>
          <w:lang w:bidi="ar-SA"/>
          <w:color w:val="111111"/>
          <w:sz w:val="28"/>
          <w:szCs w:val="28"/>
          <w:rtl/>
        </w:rPr>
        <w:t xml:space="preserve">للتسهيل والاختصار ...</w:t>
      </w:r>
    </w:p>
    <w:p>
      <w:pPr>
        <w:pStyle w:val="BookText"/>
      </w:pPr>
      <w:r>
        <w:rPr>
          <w:rFonts w:ascii="IRNazanin" w:hAnsi="IRNazanin" w:eastAsia="IRNazanin" w:cs="IRNazanin"/>
          <w:lang w:bidi="fa-IR"/>
          <w:color w:val="111111"/>
          <w:sz w:val="28"/>
          <w:szCs w:val="28"/>
          <w:rtl/>
        </w:rPr>
        <w:t xml:space="preserve">کا :مجهول ،تا: 1232ه- 67ص، 16س، 16*10سم [المتحف العراقي-ف: الفلك والتنجيم</w:t>
      </w:r>
    </w:p>
    <w:p>
      <w:pPr>
        <w:pStyle w:val="BookText"/>
      </w:pPr>
      <w:r>
        <w:rPr>
          <w:rFonts w:ascii="Times New Roman" w:hAnsi="Times New Roman" w:eastAsia="Times New Roman" w:cs="Times New Roman"/>
          <w:lang w:val="en-US" w:bidi="en-US"/>
          <w:color w:val="111111"/>
          <w:sz w:val="28"/>
          <w:szCs w:val="28"/>
          <w:rtl/>
        </w:rPr>
        <w:t xml:space="preserve">224 ]</w:t>
      </w:r>
    </w:p>
    <w:p>
      <w:pPr>
        <w:pStyle w:val="BookText"/>
      </w:pPr>
      <w:r>
        <w:rPr>
          <w:rFonts w:ascii="Amiri" w:hAnsi="Amiri" w:eastAsia="Amiri" w:cs="Amiri"/>
          <w:lang w:bidi="ar-SA"/>
          <w:color w:val="111111"/>
          <w:sz w:val="28"/>
          <w:szCs w:val="28"/>
          <w:rtl/>
        </w:rPr>
        <w:t xml:space="preserve">72694 .النجف الأشرف؛ مكتبة آية الله الحكيم العامة؛ رقم المخطوط : 1386</w:t>
      </w:r>
    </w:p>
    <w:p>
      <w:pPr>
        <w:pStyle w:val="BookText"/>
      </w:pPr>
      <w:r>
        <w:rPr>
          <w:rFonts w:ascii="IRNazanin" w:hAnsi="IRNazanin" w:eastAsia="IRNazanin" w:cs="IRNazanin"/>
          <w:lang w:bidi="fa-IR"/>
          <w:color w:val="111111"/>
          <w:sz w:val="28"/>
          <w:szCs w:val="28"/>
          <w:rtl/>
        </w:rPr>
        <w:t xml:space="preserve">کا :مجهول ،تا: 1248ه-؛ ناقصة : الأوّل؛ 13 ص 14 س، 14/7*21سم[ معجم المخطوطات</w:t>
      </w:r>
    </w:p>
    <w:p>
      <w:pPr>
        <w:pStyle w:val="BookText"/>
      </w:pPr>
      <w:r>
        <w:rPr>
          <w:rFonts w:ascii="Amiri" w:hAnsi="Amiri" w:eastAsia="Amiri" w:cs="Amiri"/>
          <w:lang w:bidi="ar-SA"/>
          <w:color w:val="111111"/>
          <w:sz w:val="28"/>
          <w:szCs w:val="28"/>
          <w:rtl/>
        </w:rPr>
        <w:t xml:space="preserve">النجفية: 847]</w:t>
      </w:r>
    </w:p>
    <w:p>
      <w:pPr>
        <w:pStyle w:val="BookText"/>
      </w:pPr>
      <w:r>
        <w:rPr>
          <w:rFonts w:ascii="IRNazanin" w:hAnsi="IRNazanin" w:eastAsia="IRNazanin" w:cs="IRNazanin"/>
          <w:lang w:bidi="fa-IR"/>
          <w:color w:val="111111"/>
          <w:sz w:val="28"/>
          <w:szCs w:val="28"/>
          <w:rtl/>
        </w:rPr>
        <w:t xml:space="preserve">72695 . النجف الأشرف؛ حسینیه شوشتریها؛ رقم المخطوط : 10/1</w:t>
      </w:r>
    </w:p>
    <w:p>
      <w:pPr>
        <w:pStyle w:val="BookText"/>
      </w:pPr>
      <w:r>
        <w:rPr>
          <w:rFonts w:ascii="IRNazanin" w:hAnsi="IRNazanin" w:eastAsia="IRNazanin" w:cs="IRNazanin"/>
          <w:lang w:bidi="fa-IR"/>
          <w:color w:val="111111"/>
          <w:sz w:val="28"/>
          <w:szCs w:val="28"/>
          <w:rtl/>
        </w:rPr>
        <w:t xml:space="preserve">کا :محمّد باقر بن قربان علي ،تا: 1273ه- 18 ق، 17*10سم [ نشریه: 11-832]</w:t>
      </w:r>
    </w:p>
    <w:p>
      <w:pPr>
        <w:pStyle w:val="BookText"/>
      </w:pPr>
      <w:r>
        <w:rPr>
          <w:rFonts w:ascii="Amiri" w:hAnsi="Amiri" w:eastAsia="Amiri" w:cs="Amiri"/>
          <w:lang w:bidi="ar-SA"/>
          <w:color w:val="111111"/>
          <w:sz w:val="28"/>
          <w:szCs w:val="28"/>
          <w:rtl/>
        </w:rPr>
        <w:t xml:space="preserve">72696 .بغداد؛ مكتبة الأوقاف العامة؛ رقم المخطوط : 5370/3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1283ه- 13ق، 20*15 سم [ف: 4-135]</w:t>
      </w:r>
    </w:p>
    <w:p>
      <w:pPr>
        <w:pStyle w:val="BookText"/>
      </w:pPr>
      <w:r>
        <w:rPr>
          <w:rFonts w:ascii="IRNazanin" w:hAnsi="IRNazanin" w:eastAsia="IRNazanin" w:cs="IRNazanin"/>
          <w:lang w:bidi="fa-IR"/>
          <w:color w:val="111111"/>
          <w:sz w:val="28"/>
          <w:szCs w:val="28"/>
          <w:rtl/>
        </w:rPr>
        <w:t xml:space="preserve">72697 .بغداد؛ دار المخطوطات؛ رقم المخطوط : 8778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18، ص 30 س ، 16*22/5سم [المتحف العراقي-ف: الفلك والتنجيم-</w:t>
      </w:r>
    </w:p>
    <w:p>
      <w:pPr>
        <w:pStyle w:val="BookText"/>
      </w:pPr>
      <w:r>
        <w:rPr>
          <w:rFonts w:ascii="Times New Roman" w:hAnsi="Times New Roman" w:eastAsia="Times New Roman" w:cs="Times New Roman"/>
          <w:lang w:val="en-US" w:bidi="en-US"/>
          <w:color w:val="111111"/>
          <w:sz w:val="28"/>
          <w:szCs w:val="28"/>
          <w:rtl/>
        </w:rPr>
        <w:t xml:space="preserve">117 ]</w:t>
      </w:r>
    </w:p>
    <w:p>
      <w:pPr>
        <w:pStyle w:val="BookText"/>
      </w:pPr>
      <w:r>
        <w:rPr>
          <w:rFonts w:ascii="Amiri" w:hAnsi="Amiri" w:eastAsia="Amiri" w:cs="Amiri"/>
          <w:lang w:bidi="ar-SA"/>
          <w:color w:val="111111"/>
          <w:sz w:val="28"/>
          <w:szCs w:val="28"/>
          <w:rtl/>
        </w:rPr>
        <w:t xml:space="preserve">72698 .بغداد؛ محفوظ حسين علي (دكتور)؛ رقم المخطوط : 158/2</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6-33]</w:t>
      </w:r>
    </w:p>
    <w:p>
      <w:pPr>
        <w:pStyle w:val="BookText"/>
      </w:pPr>
      <w:r>
        <w:rPr>
          <w:rFonts w:ascii="IRNazanin" w:hAnsi="IRNazanin" w:eastAsia="IRNazanin" w:cs="IRNazanin"/>
          <w:lang w:bidi="fa-IR"/>
          <w:color w:val="111111"/>
          <w:sz w:val="28"/>
          <w:szCs w:val="28"/>
          <w:rtl/>
        </w:rPr>
        <w:t xml:space="preserve">72699 .بغداد؛ دار المخطوطات؛ رقم المخطوط : 33234</w:t>
      </w:r>
    </w:p>
    <w:p>
      <w:pPr>
        <w:pStyle w:val="BookText"/>
      </w:pPr>
      <w:r>
        <w:rPr>
          <w:rFonts w:ascii="IRNazanin" w:hAnsi="IRNazanin" w:eastAsia="IRNazanin" w:cs="IRNazanin"/>
          <w:lang w:bidi="fa-IR"/>
          <w:color w:val="111111"/>
          <w:sz w:val="28"/>
          <w:szCs w:val="28"/>
          <w:rtl/>
        </w:rPr>
        <w:t xml:space="preserve">کا :مجهول ،تا: مجهول؛ ناقصة : الأوّل؛ 42 ص 14س، 15/5*20سم [المتحف العراقي-ف:</w:t>
      </w:r>
    </w:p>
    <w:p>
      <w:pPr>
        <w:pStyle w:val="BookText"/>
      </w:pPr>
      <w:r>
        <w:rPr>
          <w:rFonts w:ascii="Amiri" w:hAnsi="Amiri" w:eastAsia="Amiri" w:cs="Amiri"/>
          <w:lang w:bidi="ar-SA"/>
          <w:color w:val="111111"/>
          <w:sz w:val="28"/>
          <w:szCs w:val="28"/>
          <w:rtl/>
        </w:rPr>
        <w:t xml:space="preserve">الفلك والتنجيم - 224]</w:t>
      </w:r>
    </w:p>
    <w:p>
      <w:pPr>
        <w:pStyle w:val="BookText"/>
      </w:pPr>
      <w:r>
        <w:rPr>
          <w:rFonts w:ascii="Amiri" w:hAnsi="Amiri" w:eastAsia="Amiri" w:cs="Amiri"/>
          <w:lang w:bidi="ar-SA"/>
          <w:color w:val="111111"/>
          <w:sz w:val="28"/>
          <w:szCs w:val="28"/>
          <w:rtl/>
        </w:rPr>
        <w:t xml:space="preserve">الوجيزة النصيرية - الإمامة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605" w:name="pg8072_50319"/>
    <w:bookmarkEnd w:id="605"/>
    <w:p>
      <w:pPr>
        <w:pStyle w:val="Heading2"/>
      </w:pPr>
      <w:bookmarkStart w:id="2253" w:name="_Toc1519"/>
      <w:r>
        <w:t>الوجيز الرائق على الوجه الفائق / فقه - عربي</w:t>
      </w:r>
      <w:bookmarkEnd w:id="2253"/>
    </w:p>
    <w:p>
      <w:pPr>
        <w:pStyle w:val="BookText"/>
      </w:pPr>
      <w:r>
        <w:rPr>
          <w:rFonts w:ascii="Amiri" w:hAnsi="Amiri" w:eastAsia="Amiri" w:cs="Amiri"/>
          <w:lang w:bidi="ar-SA"/>
          <w:color w:val="111111"/>
          <w:sz w:val="28"/>
          <w:szCs w:val="28"/>
          <w:rtl/>
        </w:rPr>
        <w:t xml:space="preserve">النقوي اللكهنوي، حسين بن دلدار علي (1211[ - 1273 ه- )</w:t>
      </w:r>
    </w:p>
    <w:p>
      <w:pPr>
        <w:pStyle w:val="BookText"/>
      </w:pPr>
      <w:r>
        <w:rPr>
          <w:rFonts w:ascii="Amiri" w:hAnsi="Amiri" w:eastAsia="Amiri" w:cs="Amiri"/>
          <w:lang w:bidi="ar-SA"/>
          <w:color w:val="111111"/>
          <w:sz w:val="28"/>
          <w:szCs w:val="28"/>
          <w:rtl/>
        </w:rPr>
        <w:t xml:space="preserve">طبع :لكنو، 1365ه-</w:t>
      </w:r>
    </w:p>
    <w:p>
      <w:pPr>
        <w:pStyle w:val="BookText"/>
      </w:pPr>
      <w:r>
        <w:rPr>
          <w:rFonts w:ascii="Amiri" w:hAnsi="Amiri" w:eastAsia="Amiri" w:cs="Amiri"/>
          <w:lang w:bidi="ar-SA"/>
          <w:color w:val="111111"/>
          <w:sz w:val="28"/>
          <w:szCs w:val="28"/>
          <w:rtl/>
        </w:rPr>
        <w:t xml:space="preserve">[فنخا: 34 312 (2 نسخة)]</w:t>
      </w:r>
    </w:p>
    <w:p>
      <w:pPr>
        <w:pStyle w:val="BookText"/>
      </w:pPr>
      <w:r>
        <w:rPr>
          <w:rFonts w:ascii="Times New Roman" w:hAnsi="Times New Roman" w:eastAsia="Times New Roman" w:cs="Times New Roman"/>
          <w:lang w:val="en-US" w:bidi="en-US"/>
          <w:color w:val="111111"/>
          <w:sz w:val="28"/>
          <w:szCs w:val="28"/>
          <w:rtl/>
        </w:rPr>
        <w:t xml:space="preserve">72700.</w:t>
      </w:r>
    </w:p>
    <w:p>
      <w:pPr>
        <w:pStyle w:val="BookText"/>
      </w:pPr>
      <w:r>
        <w:rPr>
          <w:rFonts w:ascii="Amiri" w:hAnsi="Amiri" w:eastAsia="Amiri" w:cs="Amiri"/>
          <w:lang w:bidi="ar-SA"/>
          <w:color w:val="111111"/>
          <w:sz w:val="28"/>
          <w:szCs w:val="28"/>
          <w:rtl/>
        </w:rPr>
        <w:t xml:space="preserve">كربلاء؛ العتبة العباسية؛ رقم المخطوط :</w:t>
      </w:r>
    </w:p>
    <w:p>
      <w:pPr>
        <w:pStyle w:val="BookText"/>
      </w:pPr>
      <w:r>
        <w:rPr>
          <w:rFonts w:ascii="IRNazanin" w:hAnsi="IRNazanin" w:eastAsia="IRNazanin" w:cs="IRNazanin"/>
          <w:lang w:bidi="fa-IR"/>
          <w:color w:val="111111"/>
          <w:sz w:val="28"/>
          <w:szCs w:val="28"/>
          <w:rtl/>
        </w:rPr>
        <w:t xml:space="preserve">أوّلها: الحمد لله الذي انزل من السماء ماء وطهورا وشرع لعباده صنوفاً من الطاعات من الصلاة والصوم والزكاة ليجزيهم جزاء موفورا وفرض لهم الحجج؛ آخرها :ونفيهما عن التحليل محمول على نفي الوجوب والجزئية ردا على من أوجبهما من العامة ويقول الفقه الرضوي وإن لم يفعل نسخ ،کا :مجهول ،تا: من عصر المؤلف؛ ناقصة : الآخر؛ 145 ق، 15س، 27*15سم [ف: 1-</w:t>
      </w:r>
    </w:p>
    <w:p>
      <w:pPr>
        <w:pStyle w:val="BookText"/>
      </w:pPr>
      <w:r>
        <w:rPr>
          <w:rFonts w:ascii="Times New Roman" w:hAnsi="Times New Roman" w:eastAsia="Times New Roman" w:cs="Times New Roman"/>
          <w:lang w:val="en-US" w:bidi="en-US"/>
          <w:color w:val="111111"/>
          <w:sz w:val="28"/>
          <w:szCs w:val="28"/>
          <w:rtl/>
        </w:rPr>
        <w:t xml:space="preserve">22 ]</w:t>
      </w:r>
    </w:p>
    <w:p>
      <w:pPr>
        <w:pStyle w:val="Heading2"/>
      </w:pPr>
      <w:bookmarkStart w:id="2254" w:name="_Toc1520"/>
      <w:r>
        <w:t>الوجيز في خلاصة علم الدراية / دعاء، حديث - عربي</w:t>
      </w:r>
      <w:bookmarkEnd w:id="2254"/>
    </w:p>
    <w:p>
      <w:pPr>
        <w:pStyle w:val="BookText"/>
      </w:pPr>
      <w:r>
        <w:rPr>
          <w:rFonts w:ascii="Amiri" w:hAnsi="Amiri" w:eastAsia="Amiri" w:cs="Amiri"/>
          <w:lang w:bidi="ar-SA"/>
          <w:color w:val="111111"/>
          <w:sz w:val="28"/>
          <w:szCs w:val="28"/>
          <w:rtl/>
        </w:rPr>
        <w:t xml:space="preserve">الحرّ العاملي، محمّد بن حسن (1033 - 1104 ه-)</w:t>
      </w:r>
    </w:p>
    <w:p>
      <w:pPr>
        <w:pStyle w:val="BookText"/>
      </w:pPr>
      <w:r>
        <w:rPr>
          <w:rFonts w:ascii="Times New Roman" w:hAnsi="Times New Roman" w:eastAsia="Times New Roman" w:cs="Times New Roman"/>
          <w:lang w:val="en-US" w:bidi="en-US"/>
          <w:color w:val="111111"/>
          <w:sz w:val="28"/>
          <w:szCs w:val="28"/>
          <w:rtl/>
        </w:rPr>
        <w:t xml:space="preserve">72701.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11</w:t>
      </w:r>
    </w:p>
    <w:p>
      <w:pPr>
        <w:pStyle w:val="BookText"/>
      </w:pPr>
      <w:r>
        <w:rPr>
          <w:rFonts w:ascii="Amiri" w:hAnsi="Amiri" w:eastAsia="Amiri" w:cs="Amiri"/>
          <w:lang w:bidi="ar-SA"/>
          <w:color w:val="111111"/>
          <w:sz w:val="28"/>
          <w:szCs w:val="28"/>
          <w:rtl/>
        </w:rPr>
        <w:t xml:space="preserve">كا :محمود بن علي تقي ،تا: 1251ه- [ معجم المخطوطات النجفية: 938]</w:t>
      </w:r>
    </w:p>
    <w:p>
      <w:pPr>
        <w:pStyle w:val="Heading2"/>
      </w:pPr>
      <w:bookmarkStart w:id="2255" w:name="_Toc1521"/>
      <w:r>
        <w:t>الوجيز في الفقه الشافعي / فقه - عربي</w:t>
      </w:r>
      <w:bookmarkEnd w:id="2255"/>
    </w:p>
    <w:p>
      <w:pPr>
        <w:pStyle w:val="BookText"/>
      </w:pPr>
      <w:r>
        <w:rPr>
          <w:rFonts w:ascii="Times New Roman" w:hAnsi="Times New Roman" w:eastAsia="Times New Roman" w:cs="Times New Roman"/>
          <w:lang w:val="en-US" w:bidi="en-US"/>
          <w:color w:val="111111"/>
          <w:sz w:val="28"/>
          <w:szCs w:val="28"/>
          <w:rtl/>
        </w:rPr>
        <w:t xml:space="preserve">72702.</w:t>
      </w:r>
    </w:p>
    <w:p>
      <w:pPr>
        <w:pStyle w:val="BookText"/>
      </w:pPr>
      <w:r>
        <w:rPr>
          <w:rFonts w:ascii="Amiri" w:hAnsi="Amiri" w:eastAsia="Amiri" w:cs="Amiri"/>
          <w:lang w:bidi="ar-SA"/>
          <w:color w:val="111111"/>
          <w:sz w:val="28"/>
          <w:szCs w:val="28"/>
          <w:rtl/>
        </w:rPr>
        <w:t xml:space="preserve">الكاظمية؛ جامعة مدينة العلم؛ رقم المخطوط : 6/208</w:t>
      </w:r>
    </w:p>
    <w:p>
      <w:pPr>
        <w:pStyle w:val="BookText"/>
      </w:pPr>
      <w:r>
        <w:rPr>
          <w:rFonts w:ascii="IRNazanin" w:hAnsi="IRNazanin" w:eastAsia="IRNazanin" w:cs="IRNazanin"/>
          <w:lang w:bidi="fa-IR"/>
          <w:color w:val="111111"/>
          <w:sz w:val="28"/>
          <w:szCs w:val="28"/>
          <w:rtl/>
        </w:rPr>
        <w:t xml:space="preserve">أوّلها :بعد البسملة والحمد، أما بعد فإني متحفك أيها السائل المتلطف؛ آخرها: ... وإن كانا معتمرين فنصف الولا لكل واحد منهما والله أعلم بالصواب تم الكتاب من كتاب الطهارة إلى كتاب أمهات الاولاد ؛کا :مجهول ،تا: قبل 11833ه- 23/5*16سم</w:t>
      </w:r>
    </w:p>
    <w:p>
      <w:pPr>
        <w:pStyle w:val="BookText"/>
      </w:pPr>
      <w:r>
        <w:rPr>
          <w:rFonts w:ascii="IRNazanin" w:hAnsi="IRNazanin" w:eastAsia="IRNazanin" w:cs="IRNazanin"/>
          <w:lang w:bidi="fa-IR"/>
          <w:color w:val="111111"/>
          <w:sz w:val="28"/>
          <w:szCs w:val="28"/>
          <w:rtl/>
        </w:rPr>
        <w:t xml:space="preserve">ف: 128]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606" w:name="pg8072_50320"/>
    <w:bookmarkEnd w:id="606"/>
    <w:p>
      <w:pPr>
        <w:pStyle w:val="Heading2"/>
      </w:pPr>
      <w:bookmarkStart w:id="2256" w:name="_Toc1522"/>
      <w:r>
        <w:t>وجيز المحيط / فقه - عربي</w:t>
      </w:r>
      <w:bookmarkEnd w:id="2256"/>
    </w:p>
    <w:p>
      <w:pPr>
        <w:pStyle w:val="BookText"/>
      </w:pPr>
      <w:r>
        <w:rPr>
          <w:rFonts w:ascii="Amiri" w:hAnsi="Amiri" w:eastAsia="Amiri" w:cs="Amiri"/>
          <w:lang w:bidi="ar-SA"/>
          <w:color w:val="111111"/>
          <w:sz w:val="28"/>
          <w:szCs w:val="28"/>
          <w:rtl/>
        </w:rPr>
        <w:t xml:space="preserve">السرخسي، محمّد بن محمّد( - 544 ه-)</w:t>
      </w:r>
    </w:p>
    <w:p>
      <w:pPr>
        <w:pStyle w:val="BookText"/>
      </w:pPr>
      <w:r>
        <w:rPr>
          <w:rFonts w:ascii="Times New Roman" w:hAnsi="Times New Roman" w:eastAsia="Times New Roman" w:cs="Times New Roman"/>
          <w:lang w:val="en-US" w:bidi="en-US"/>
          <w:color w:val="111111"/>
          <w:sz w:val="28"/>
          <w:szCs w:val="28"/>
          <w:rtl/>
        </w:rPr>
        <w:t xml:space="preserve">72703.</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9/72</w:t>
      </w:r>
    </w:p>
    <w:p>
      <w:pPr>
        <w:pStyle w:val="BookText"/>
      </w:pPr>
      <w:r>
        <w:rPr>
          <w:rFonts w:ascii="Amiri" w:hAnsi="Amiri" w:eastAsia="Amiri" w:cs="Amiri"/>
          <w:lang w:bidi="ar-SA"/>
          <w:color w:val="111111"/>
          <w:sz w:val="28"/>
          <w:szCs w:val="28"/>
          <w:rtl/>
        </w:rPr>
        <w:t xml:space="preserve">أوّلها :بحمد الله ابتدي وبنوره استهدي . ...</w:t>
      </w:r>
    </w:p>
    <w:p>
      <w:pPr>
        <w:pStyle w:val="BookText"/>
      </w:pPr>
      <w:r>
        <w:rPr>
          <w:rFonts w:ascii="IRNazanin" w:hAnsi="IRNazanin" w:eastAsia="IRNazanin" w:cs="IRNazanin"/>
          <w:lang w:bidi="fa-IR"/>
          <w:color w:val="111111"/>
          <w:sz w:val="28"/>
          <w:szCs w:val="28"/>
          <w:rtl/>
        </w:rPr>
        <w:t xml:space="preserve">کا :مجهول ،تا: مجهول؛ 248 ق ، 21*30سم [الأوقاف العامة - الموصل: 4-92]</w:t>
      </w:r>
    </w:p>
    <w:p>
      <w:pPr>
        <w:pStyle w:val="Heading2"/>
      </w:pPr>
      <w:bookmarkStart w:id="2257" w:name="_Toc1523"/>
      <w:r>
        <w:t>الوجيز المنتقي العزيز الملتقي / - عربي</w:t>
      </w:r>
      <w:bookmarkEnd w:id="2257"/>
    </w:p>
    <w:p>
      <w:pPr>
        <w:pStyle w:val="BookText"/>
      </w:pPr>
      <w:r>
        <w:rPr>
          <w:rFonts w:ascii="Amiri" w:hAnsi="Amiri" w:eastAsia="Amiri" w:cs="Amiri"/>
          <w:lang w:bidi="ar-SA"/>
          <w:color w:val="111111"/>
          <w:sz w:val="28"/>
          <w:szCs w:val="28"/>
          <w:rtl/>
        </w:rPr>
        <w:t xml:space="preserve">72704 .بغداد المجمع العلمي العراقي؛ رقم المخطوط : 1354 مصور</w:t>
      </w:r>
    </w:p>
    <w:p>
      <w:pPr>
        <w:pStyle w:val="BookText"/>
      </w:pPr>
      <w:r>
        <w:rPr>
          <w:rFonts w:ascii="Amiri" w:hAnsi="Amiri" w:eastAsia="Amiri" w:cs="Amiri"/>
          <w:lang w:bidi="ar-SA"/>
          <w:color w:val="111111"/>
          <w:sz w:val="28"/>
          <w:szCs w:val="28"/>
          <w:rtl/>
        </w:rPr>
        <w:t xml:space="preserve">مصدر التصوير :نسخة خطية في المتحف البريطاني؛ كا :مجهول، تا :مجهول [مجلة</w:t>
      </w:r>
    </w:p>
    <w:p>
      <w:pPr>
        <w:pStyle w:val="BookText"/>
      </w:pPr>
      <w:r>
        <w:rPr>
          <w:rFonts w:ascii="Amiri" w:hAnsi="Amiri" w:eastAsia="Amiri" w:cs="Amiri"/>
          <w:lang w:bidi="ar-SA"/>
          <w:color w:val="111111"/>
          <w:sz w:val="28"/>
          <w:szCs w:val="28"/>
          <w:rtl/>
        </w:rPr>
        <w:t xml:space="preserve">المجمع العلمي العراقي: عدد 27343]</w:t>
      </w:r>
    </w:p>
    <w:p>
      <w:pPr>
        <w:pStyle w:val="BookText"/>
      </w:pPr>
      <w:r>
        <w:rPr>
          <w:rFonts w:ascii="Amiri" w:hAnsi="Amiri" w:eastAsia="Amiri" w:cs="Amiri"/>
          <w:lang w:bidi="ar-SA"/>
          <w:color w:val="111111"/>
          <w:sz w:val="28"/>
          <w:szCs w:val="28"/>
          <w:rtl/>
        </w:rPr>
        <w:t xml:space="preserve">وحدة وجود - شرح رباعيات جامي</w:t>
      </w:r>
    </w:p>
    <w:p>
      <w:pPr>
        <w:pStyle w:val="BookText"/>
      </w:pPr>
      <w:r>
        <w:rPr>
          <w:rFonts w:ascii="IRNazanin" w:hAnsi="IRNazanin" w:eastAsia="IRNazanin" w:cs="IRNazanin"/>
          <w:lang w:bidi="fa-IR"/>
          <w:color w:val="111111"/>
          <w:sz w:val="28"/>
          <w:szCs w:val="28"/>
          <w:rtl/>
        </w:rPr>
        <w:t xml:space="preserve">وحدت وجود - وجودیه</w:t>
      </w:r>
    </w:p>
    <w:p>
      <w:pPr>
        <w:pStyle w:val="Heading2"/>
      </w:pPr>
      <w:bookmarkStart w:id="2258" w:name="_Toc1524"/>
      <w:r>
        <w:t>وحدة الوجود ( رسالة في) / عرفان وتصوف - عربي</w:t>
      </w:r>
      <w:bookmarkEnd w:id="2258"/>
    </w:p>
    <w:p>
      <w:pPr>
        <w:pStyle w:val="BookText"/>
      </w:pPr>
      <w:r>
        <w:rPr>
          <w:rFonts w:ascii="Amiri" w:hAnsi="Amiri" w:eastAsia="Amiri" w:cs="Amiri"/>
          <w:lang w:bidi="ar-SA"/>
          <w:color w:val="111111"/>
          <w:sz w:val="28"/>
          <w:szCs w:val="28"/>
          <w:rtl/>
        </w:rPr>
        <w:t xml:space="preserve">عبدالرزاق الكاشي، عبد الرزاق بن أحمد ( - 730 ؟ ه-)</w:t>
      </w:r>
    </w:p>
    <w:p>
      <w:pPr>
        <w:pStyle w:val="BookText"/>
      </w:pPr>
      <w:r>
        <w:rPr>
          <w:rFonts w:ascii="Amiri" w:hAnsi="Amiri" w:eastAsia="Amiri" w:cs="Amiri"/>
          <w:lang w:bidi="ar-SA"/>
          <w:color w:val="111111"/>
          <w:sz w:val="28"/>
          <w:szCs w:val="28"/>
          <w:rtl/>
        </w:rPr>
        <w:t xml:space="preserve">72705 .بغداد؛ مكتبة الأوقاف العامة؛ رقم المخطوط : 4887/10</w:t>
      </w:r>
    </w:p>
    <w:p>
      <w:pPr>
        <w:pStyle w:val="BookText"/>
      </w:pPr>
      <w:r>
        <w:rPr>
          <w:rFonts w:ascii="Amiri" w:hAnsi="Amiri" w:eastAsia="Amiri" w:cs="Amiri"/>
          <w:lang w:bidi="ar-SA"/>
          <w:color w:val="111111"/>
          <w:sz w:val="28"/>
          <w:szCs w:val="28"/>
          <w:rtl/>
        </w:rPr>
        <w:t xml:space="preserve">أوّلها :الحمد لله رب العالمين ... الوجود حقيقة معلومة ...</w:t>
      </w:r>
    </w:p>
    <w:p>
      <w:pPr>
        <w:pStyle w:val="BookText"/>
      </w:pPr>
      <w:r>
        <w:rPr>
          <w:rFonts w:ascii="IRNazanin" w:hAnsi="IRNazanin" w:eastAsia="IRNazanin" w:cs="IRNazanin"/>
          <w:lang w:bidi="fa-IR"/>
          <w:color w:val="111111"/>
          <w:sz w:val="28"/>
          <w:szCs w:val="28"/>
          <w:rtl/>
        </w:rPr>
        <w:t xml:space="preserve">کا :مجهول ،تا: 1143ه- 2 ق، 21*16سم [ف: 2-381]</w:t>
      </w:r>
    </w:p>
    <w:p>
      <w:pPr>
        <w:pStyle w:val="Heading2"/>
      </w:pPr>
      <w:bookmarkStart w:id="2259" w:name="_Toc1525"/>
      <w:r>
        <w:t>وحدة الوجود (رسالة في) / فلسفة - عربي</w:t>
      </w:r>
      <w:bookmarkEnd w:id="2259"/>
    </w:p>
    <w:p>
      <w:pPr>
        <w:pStyle w:val="BookText"/>
      </w:pPr>
      <w:r>
        <w:rPr>
          <w:rFonts w:ascii="Amiri" w:hAnsi="Amiri" w:eastAsia="Amiri" w:cs="Amiri"/>
          <w:lang w:bidi="ar-SA"/>
          <w:color w:val="111111"/>
          <w:sz w:val="28"/>
          <w:szCs w:val="28"/>
          <w:rtl/>
        </w:rPr>
        <w:t xml:space="preserve">محيي الدين بن بهاء الدين ( - 953 ه- )</w:t>
      </w:r>
    </w:p>
    <w:p>
      <w:pPr>
        <w:pStyle w:val="BookText"/>
      </w:pPr>
      <w:r>
        <w:rPr>
          <w:rFonts w:ascii="Amiri" w:hAnsi="Amiri" w:eastAsia="Amiri" w:cs="Amiri"/>
          <w:lang w:bidi="ar-SA"/>
          <w:color w:val="111111"/>
          <w:sz w:val="28"/>
          <w:szCs w:val="28"/>
          <w:rtl/>
        </w:rPr>
        <w:t xml:space="preserve">72706 .بغداد؛ مكتبة الأوقاف العامة؛ رقم المخطوط : 4887/3</w:t>
      </w:r>
    </w:p>
    <w:p>
      <w:pPr>
        <w:pStyle w:val="BookText"/>
      </w:pPr>
      <w:r>
        <w:rPr>
          <w:rFonts w:ascii="Amiri" w:hAnsi="Amiri" w:eastAsia="Amiri" w:cs="Amiri"/>
          <w:lang w:bidi="ar-SA"/>
          <w:color w:val="111111"/>
          <w:sz w:val="28"/>
          <w:szCs w:val="28"/>
          <w:rtl/>
        </w:rPr>
        <w:t xml:space="preserve">أوّلها: ربنا حمداً لك ثم حمداً على ما هديتنا</w:t>
      </w:r>
    </w:p>
    <w:p>
      <w:pPr>
        <w:pStyle w:val="BookText"/>
      </w:pPr>
      <w:r>
        <w:rPr>
          <w:rFonts w:ascii="IRNazanin" w:hAnsi="IRNazanin" w:eastAsia="IRNazanin" w:cs="IRNazanin"/>
          <w:lang w:bidi="fa-IR"/>
          <w:color w:val="111111"/>
          <w:sz w:val="28"/>
          <w:szCs w:val="28"/>
          <w:rtl/>
        </w:rPr>
        <w:t xml:space="preserve">کا :مجهول، تا: 1143 ه- 11 ق، 21سم [ف: 2-382]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607" w:name="pg8072_50321"/>
    <w:bookmarkEnd w:id="607"/>
    <w:p>
      <w:pPr>
        <w:pStyle w:val="Heading2"/>
      </w:pPr>
      <w:bookmarkStart w:id="2260" w:name="_Toc1526"/>
      <w:r>
        <w:t>وحدة الوجود (رسالة في) / عرفان وتصوف - عربي</w:t>
      </w:r>
      <w:bookmarkEnd w:id="2260"/>
    </w:p>
    <w:p>
      <w:pPr>
        <w:pStyle w:val="BookText"/>
      </w:pPr>
      <w:r>
        <w:rPr>
          <w:rFonts w:ascii="Amiri" w:hAnsi="Amiri" w:eastAsia="Amiri" w:cs="Amiri"/>
          <w:lang w:bidi="ar-SA"/>
          <w:color w:val="111111"/>
          <w:sz w:val="28"/>
          <w:szCs w:val="28"/>
          <w:rtl/>
        </w:rPr>
        <w:t xml:space="preserve">الجندي، أحمد( القرن 10 ه-)</w:t>
      </w:r>
    </w:p>
    <w:p>
      <w:pPr>
        <w:pStyle w:val="BookText"/>
      </w:pPr>
      <w:r>
        <w:rPr>
          <w:rFonts w:ascii="Amiri" w:hAnsi="Amiri" w:eastAsia="Amiri" w:cs="Amiri"/>
          <w:lang w:bidi="ar-SA"/>
          <w:color w:val="111111"/>
          <w:sz w:val="28"/>
          <w:szCs w:val="28"/>
          <w:rtl/>
        </w:rPr>
        <w:t xml:space="preserve">72707 .بغداد؛ مكتبة الأوقاف العامة؛ رقم المخطوط : 10122/2</w:t>
      </w:r>
    </w:p>
    <w:p>
      <w:pPr>
        <w:pStyle w:val="BookText"/>
      </w:pPr>
      <w:r>
        <w:rPr>
          <w:rFonts w:ascii="IRNazanin" w:hAnsi="IRNazanin" w:eastAsia="IRNazanin" w:cs="IRNazanin"/>
          <w:lang w:bidi="fa-IR"/>
          <w:color w:val="111111"/>
          <w:sz w:val="28"/>
          <w:szCs w:val="28"/>
          <w:rtl/>
        </w:rPr>
        <w:t xml:space="preserve">أوّلها :بكمال اللهم يا واجب الوجود و یا واج ...</w:t>
      </w:r>
    </w:p>
    <w:p>
      <w:pPr>
        <w:pStyle w:val="BookText"/>
      </w:pPr>
      <w:r>
        <w:rPr>
          <w:rFonts w:ascii="Amiri" w:hAnsi="Amiri" w:eastAsia="Amiri" w:cs="Amiri"/>
          <w:lang w:bidi="ar-SA"/>
          <w:color w:val="111111"/>
          <w:sz w:val="28"/>
          <w:szCs w:val="28"/>
          <w:rtl/>
        </w:rPr>
        <w:t xml:space="preserve">كا :كتبي محمّد بن محمود ،تا: القرن 11 ه-؛ 12 ق 14*10سم [ف: 4-356]</w:t>
      </w:r>
    </w:p>
    <w:p>
      <w:pPr>
        <w:pStyle w:val="Heading2"/>
      </w:pPr>
      <w:bookmarkStart w:id="2261" w:name="_Toc1527"/>
      <w:r>
        <w:t>وحدة الوجود / كلام وعقائد، فلسفة - عربي</w:t>
      </w:r>
      <w:bookmarkEnd w:id="2261"/>
    </w:p>
    <w:p>
      <w:pPr>
        <w:pStyle w:val="BookText"/>
      </w:pPr>
      <w:r>
        <w:rPr>
          <w:rFonts w:ascii="Amiri" w:hAnsi="Amiri" w:eastAsia="Amiri" w:cs="Amiri"/>
          <w:lang w:bidi="ar-SA"/>
          <w:color w:val="111111"/>
          <w:sz w:val="28"/>
          <w:szCs w:val="28"/>
          <w:rtl/>
        </w:rPr>
        <w:t xml:space="preserve">72708 .بغداد مكتبة الأوقاف العامة؛ رقم المخطوط : 7074/3</w:t>
      </w:r>
    </w:p>
    <w:p>
      <w:pPr>
        <w:pStyle w:val="BookText"/>
      </w:pPr>
      <w:r>
        <w:rPr>
          <w:rFonts w:ascii="Amiri" w:hAnsi="Amiri" w:eastAsia="Amiri" w:cs="Amiri"/>
          <w:lang w:bidi="ar-SA"/>
          <w:color w:val="111111"/>
          <w:sz w:val="28"/>
          <w:szCs w:val="28"/>
          <w:rtl/>
        </w:rPr>
        <w:t xml:space="preserve">أوّلها: الباب الثاني في ذكر تجلي محاضرات الأسماء في المقام الأسنى من القلب، إذا في</w:t>
      </w:r>
    </w:p>
    <w:p>
      <w:pPr>
        <w:pStyle w:val="BookText"/>
      </w:pPr>
      <w:r>
        <w:rPr>
          <w:rFonts w:ascii="IRNazanin" w:hAnsi="IRNazanin" w:eastAsia="IRNazanin" w:cs="IRNazanin"/>
          <w:lang w:bidi="fa-IR"/>
          <w:color w:val="111111"/>
          <w:sz w:val="28"/>
          <w:szCs w:val="28"/>
          <w:rtl/>
        </w:rPr>
        <w:t xml:space="preserve">العبد عن نفسه</w:t>
      </w:r>
    </w:p>
    <w:p>
      <w:pPr>
        <w:pStyle w:val="BookText"/>
      </w:pPr>
      <w:r>
        <w:rPr>
          <w:rFonts w:ascii="IRNazanin" w:hAnsi="IRNazanin" w:eastAsia="IRNazanin" w:cs="IRNazanin"/>
          <w:lang w:bidi="fa-IR"/>
          <w:color w:val="111111"/>
          <w:sz w:val="28"/>
          <w:szCs w:val="28"/>
          <w:rtl/>
        </w:rPr>
        <w:t xml:space="preserve">رسالة من كتاب وحدة الوجود ؛کا: درويش حسين الخنجي، تا: 1130ه-؛ ناقصة: الأول؛ 11ق، 22*15سم [ف: 2-170]</w:t>
      </w:r>
    </w:p>
    <w:p>
      <w:pPr>
        <w:pStyle w:val="Heading2"/>
      </w:pPr>
      <w:bookmarkStart w:id="2262" w:name="_Toc1528"/>
      <w:r>
        <w:t>وحدة الوجود / فلسفة - عربي</w:t>
      </w:r>
      <w:bookmarkEnd w:id="2262"/>
    </w:p>
    <w:p>
      <w:pPr>
        <w:pStyle w:val="BookText"/>
      </w:pPr>
      <w:r>
        <w:rPr>
          <w:rFonts w:ascii="IRNazanin" w:hAnsi="IRNazanin" w:eastAsia="IRNazanin" w:cs="IRNazanin"/>
          <w:lang w:bidi="fa-IR"/>
          <w:color w:val="111111"/>
          <w:sz w:val="28"/>
          <w:szCs w:val="28"/>
          <w:rtl/>
        </w:rPr>
        <w:t xml:space="preserve">72709 .کربلاء؛ العتبة العباسية؛ رقم المخطوط : 179/14</w:t>
      </w:r>
    </w:p>
    <w:p>
      <w:pPr>
        <w:pStyle w:val="BookText"/>
      </w:pPr>
      <w:r>
        <w:rPr>
          <w:rFonts w:ascii="Amiri" w:hAnsi="Amiri" w:eastAsia="Amiri" w:cs="Amiri"/>
          <w:lang w:bidi="ar-SA"/>
          <w:color w:val="111111"/>
          <w:sz w:val="28"/>
          <w:szCs w:val="28"/>
          <w:rtl/>
        </w:rPr>
        <w:t xml:space="preserve">أوّلها: فنقول وبالله التوفيق كل مفهوم مغاير للموجود كالإنسان مثلا فانه ما لا ينضم إليه الوجود بوجه من الوجوه في نفس الأمر لم يكن موجودا فيها؛ آخرها: قد سلف منا كلام في أن هذا طور وراء طور العقل لا يتوصل إليه بالمشاهدات الكشفية دون المناظرات العقلية وكل ميسر لما خلق له والله المستعان وعليه التكلان</w:t>
      </w:r>
    </w:p>
    <w:p>
      <w:pPr>
        <w:pStyle w:val="BookText"/>
      </w:pPr>
      <w:r>
        <w:rPr>
          <w:rFonts w:ascii="IRNazanin" w:hAnsi="IRNazanin" w:eastAsia="IRNazanin" w:cs="IRNazanin"/>
          <w:lang w:bidi="fa-IR"/>
          <w:color w:val="111111"/>
          <w:sz w:val="28"/>
          <w:szCs w:val="28"/>
          <w:rtl/>
        </w:rPr>
        <w:t xml:space="preserve">نستعلیق ،کا :مجهول ،تا: القرن 12ه- ص ،(149) ، 17 س، 18*12سم [ف: 1-221]</w:t>
      </w:r>
    </w:p>
    <w:p>
      <w:pPr>
        <w:pStyle w:val="Heading2"/>
      </w:pPr>
      <w:bookmarkStart w:id="2263" w:name="_Toc1529"/>
      <w:r>
        <w:t>وحدة الوجود (رسالة في) / فلسفة - عربي</w:t>
      </w:r>
      <w:bookmarkEnd w:id="2263"/>
    </w:p>
    <w:p>
      <w:pPr>
        <w:pStyle w:val="BookText"/>
      </w:pPr>
      <w:r>
        <w:rPr>
          <w:rFonts w:ascii="Amiri" w:hAnsi="Amiri" w:eastAsia="Amiri" w:cs="Amiri"/>
          <w:lang w:bidi="ar-SA"/>
          <w:color w:val="111111"/>
          <w:sz w:val="28"/>
          <w:szCs w:val="28"/>
          <w:rtl/>
        </w:rPr>
        <w:t xml:space="preserve">72710 .بغداد ؛المكتبة القادرية رقم المخطوط : 1455/15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608" w:name="pg8072_50322"/>
    <w:bookmarkEnd w:id="608"/>
    <w:p>
      <w:pPr>
        <w:pStyle w:val="BookText"/>
      </w:pPr>
      <w:r>
        <w:rPr>
          <w:rFonts w:ascii="Amiri" w:hAnsi="Amiri" w:eastAsia="Amiri" w:cs="Amiri"/>
          <w:lang w:bidi="ar-SA"/>
          <w:color w:val="111111"/>
          <w:sz w:val="28"/>
          <w:szCs w:val="28"/>
          <w:rtl/>
        </w:rPr>
        <w:t xml:space="preserve">أوّلها: الحمد لله رب العالمين وصلى الله على سيدنا محمّد وصحبه أجمعين، اعلم أن المحققين تارة يقولون لا موجود إلا الله والأشياء معدومة، وتارة يثبتون الأشياء ويقولون الحق عين الأشياء؛ آخرها :فإن الله سبحانه قال من عادا (عادي) لي ولياً إذنته بحرب والحمد لله وحده. تمت.</w:t>
      </w:r>
    </w:p>
    <w:p>
      <w:pPr>
        <w:pStyle w:val="BookText"/>
      </w:pPr>
      <w:r>
        <w:rPr>
          <w:rFonts w:ascii="IRNazanin" w:hAnsi="IRNazanin" w:eastAsia="IRNazanin" w:cs="IRNazanin"/>
          <w:lang w:bidi="fa-IR"/>
          <w:color w:val="111111"/>
          <w:sz w:val="28"/>
          <w:szCs w:val="28"/>
          <w:rtl/>
        </w:rPr>
        <w:t xml:space="preserve">نسخ ،کا :عبد الرزاق بن الحاج زکریا، تا: 1218 ه- ق (91-9) ، 25س، 21*15سم [ف:</w:t>
      </w:r>
    </w:p>
    <w:p>
      <w:pPr>
        <w:pStyle w:val="BookText"/>
      </w:pPr>
      <w:r>
        <w:rPr>
          <w:rFonts w:ascii="Times New Roman" w:hAnsi="Times New Roman" w:eastAsia="Times New Roman" w:cs="Times New Roman"/>
          <w:lang w:val="en-US" w:bidi="en-US"/>
          <w:color w:val="111111"/>
          <w:sz w:val="28"/>
          <w:szCs w:val="28"/>
          <w:rtl/>
        </w:rPr>
        <w:t xml:space="preserve">217-5 ]</w:t>
      </w:r>
    </w:p>
    <w:p>
      <w:pPr>
        <w:pStyle w:val="Heading2"/>
      </w:pPr>
      <w:bookmarkStart w:id="2264" w:name="_Toc1530"/>
      <w:r>
        <w:t>وحدة الوجود مع كثرة تجلياته / فلسفة - عربي</w:t>
      </w:r>
      <w:bookmarkEnd w:id="2264"/>
    </w:p>
    <w:p>
      <w:pPr>
        <w:pStyle w:val="BookText"/>
      </w:pPr>
      <w:r>
        <w:rPr>
          <w:rFonts w:ascii="Amiri" w:hAnsi="Amiri" w:eastAsia="Amiri" w:cs="Amiri"/>
          <w:lang w:bidi="ar-SA"/>
          <w:color w:val="111111"/>
          <w:sz w:val="28"/>
          <w:szCs w:val="28"/>
          <w:rtl/>
        </w:rPr>
        <w:t xml:space="preserve">التنكابني، حسين بن إبراهيم ( - 1105 ه- )</w:t>
      </w:r>
    </w:p>
    <w:p>
      <w:pPr>
        <w:pStyle w:val="BookText"/>
      </w:pPr>
      <w:r>
        <w:rPr>
          <w:rFonts w:ascii="Amiri" w:hAnsi="Amiri" w:eastAsia="Amiri" w:cs="Amiri"/>
          <w:lang w:bidi="ar-SA"/>
          <w:color w:val="111111"/>
          <w:sz w:val="28"/>
          <w:szCs w:val="28"/>
          <w:rtl/>
        </w:rPr>
        <w:t xml:space="preserve">أوّله: البسملة. الحمد لله الذي هو نور السماوات والعقول والنفوس وظهور أرض أرض الأجرام . و بعد فيقول ... شيخ حسين بن إبراهيم التنكابني ... أن أكتب شيئا في باب وحدة الوجود</w:t>
      </w:r>
    </w:p>
    <w:p>
      <w:pPr>
        <w:pStyle w:val="BookText"/>
      </w:pPr>
      <w:r>
        <w:rPr>
          <w:rFonts w:ascii="Amiri" w:hAnsi="Amiri" w:eastAsia="Amiri" w:cs="Amiri"/>
          <w:lang w:bidi="ar-SA"/>
          <w:color w:val="111111"/>
          <w:sz w:val="28"/>
          <w:szCs w:val="28"/>
          <w:rtl/>
        </w:rPr>
        <w:t xml:space="preserve">مع كثرة تجلياته</w:t>
      </w:r>
    </w:p>
    <w:p>
      <w:pPr>
        <w:pStyle w:val="BookText"/>
      </w:pPr>
      <w:r>
        <w:rPr>
          <w:rFonts w:ascii="Amiri" w:hAnsi="Amiri" w:eastAsia="Amiri" w:cs="Amiri"/>
          <w:lang w:bidi="ar-SA"/>
          <w:color w:val="111111"/>
          <w:sz w:val="28"/>
          <w:szCs w:val="28"/>
          <w:rtl/>
        </w:rPr>
        <w:t xml:space="preserve">آخره :ومن لم يبلغ إلى هذه المرتبة من التوحيد فهو هايم في تيه الحياة ولم يكن من الموحدين بالحقيقة. والله أعلم بحقايق الأمور. وهو وفي السرور والمنقذ من أسر بلاد الغرور</w:t>
      </w:r>
    </w:p>
    <w:p>
      <w:pPr>
        <w:pStyle w:val="BookText"/>
      </w:pPr>
      <w:r>
        <w:rPr>
          <w:rFonts w:ascii="Amiri" w:hAnsi="Amiri" w:eastAsia="Amiri" w:cs="Amiri"/>
          <w:lang w:bidi="ar-SA"/>
          <w:color w:val="111111"/>
          <w:sz w:val="28"/>
          <w:szCs w:val="28"/>
          <w:rtl/>
        </w:rPr>
        <w:t xml:space="preserve">طبع :قم، 1378ش، في منتخباتي از آثار حكماي الهي»، المجلد 2</w:t>
      </w:r>
    </w:p>
    <w:p>
      <w:pPr>
        <w:pStyle w:val="BookText"/>
      </w:pPr>
      <w:r>
        <w:rPr>
          <w:rFonts w:ascii="Amiri" w:hAnsi="Amiri" w:eastAsia="Amiri" w:cs="Amiri"/>
          <w:lang w:bidi="ar-SA"/>
          <w:color w:val="111111"/>
          <w:sz w:val="28"/>
          <w:szCs w:val="28"/>
          <w:rtl/>
        </w:rPr>
        <w:t xml:space="preserve">[فنخا:34 324-326 (32نسخة)]</w:t>
      </w:r>
    </w:p>
    <w:p>
      <w:pPr>
        <w:pStyle w:val="BookText"/>
      </w:pPr>
      <w:r>
        <w:rPr>
          <w:rFonts w:ascii="Times New Roman" w:hAnsi="Times New Roman" w:eastAsia="Times New Roman" w:cs="Times New Roman"/>
          <w:lang w:val="en-US" w:bidi="en-US"/>
          <w:color w:val="111111"/>
          <w:sz w:val="28"/>
          <w:szCs w:val="28"/>
          <w:rtl/>
        </w:rPr>
        <w:t xml:space="preserve">72711.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1547</w:t>
      </w:r>
    </w:p>
    <w:p>
      <w:pPr>
        <w:pStyle w:val="BookText"/>
      </w:pPr>
      <w:r>
        <w:rPr>
          <w:rFonts w:ascii="Amiri" w:hAnsi="Amiri" w:eastAsia="Amiri" w:cs="Amiri"/>
          <w:lang w:bidi="ar-SA"/>
          <w:color w:val="111111"/>
          <w:sz w:val="28"/>
          <w:szCs w:val="28"/>
          <w:rtl/>
        </w:rPr>
        <w:t xml:space="preserve">أوّلها: الحمد الله المتفرد بوجوب وجوده عن كل عين ...</w:t>
      </w:r>
    </w:p>
    <w:p>
      <w:pPr>
        <w:pStyle w:val="BookText"/>
      </w:pPr>
      <w:r>
        <w:rPr>
          <w:rFonts w:ascii="Amiri" w:hAnsi="Amiri" w:eastAsia="Amiri" w:cs="Amiri"/>
          <w:lang w:bidi="ar-SA"/>
          <w:color w:val="111111"/>
          <w:sz w:val="28"/>
          <w:szCs w:val="28"/>
          <w:rtl/>
        </w:rPr>
        <w:t xml:space="preserve">كا: سيد حسن الموسوي الأخوي التقوي الطهراني الشيرازي، تا: 1284ه-، 5ق [ف: 1-13]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w:t>
      </w:r>
    </w:p>
    <w:p>
      <w:pPr>
        <w:pStyle w:val="BookText"/>
      </w:pPr>
      <w:r>
        <w:rPr>
          <w:rFonts w:ascii="Amiri" w:hAnsi="Amiri" w:eastAsia="Amiri" w:cs="Amiri"/>
          <w:lang w:bidi="ar-SA"/>
          <w:color w:val="111111"/>
          <w:sz w:val="28"/>
          <w:szCs w:val="28"/>
          <w:rtl/>
        </w:rPr>
        <w:t xml:space="preserve">النسخة السابقة نفسها [ معجم المخطوطات النجفية: (111)</w:t>
      </w:r>
    </w:p>
    <w:p>
      <w:pPr>
        <w:pStyle w:val="Heading2"/>
      </w:pPr>
      <w:bookmarkStart w:id="2265" w:name="_Toc1531"/>
      <w:r>
        <w:t>الوحوش = كتاب اسماء الوحوش / لغة علم الحيوان - عربي</w:t>
      </w:r>
      <w:bookmarkEnd w:id="2265"/>
    </w:p>
    <w:p>
      <w:pPr>
        <w:pStyle w:val="BookText"/>
      </w:pPr>
      <w:r>
        <w:rPr>
          <w:rFonts w:ascii="Amiri" w:hAnsi="Amiri" w:eastAsia="Amiri" w:cs="Amiri"/>
          <w:lang w:bidi="ar-SA"/>
          <w:color w:val="111111"/>
          <w:sz w:val="28"/>
          <w:szCs w:val="28"/>
          <w:rtl/>
        </w:rPr>
        <w:t xml:space="preserve">الأصمعي، عبد الملك بن قريب( 122 - 216 ؟ ه-)</w:t>
      </w:r>
    </w:p>
    <w:p>
      <w:pPr>
        <w:pStyle w:val="BookText"/>
      </w:pPr>
      <w:r>
        <w:rPr>
          <w:rFonts w:ascii="Amiri" w:hAnsi="Amiri" w:eastAsia="Amiri" w:cs="Amiri"/>
          <w:lang w:bidi="ar-SA"/>
          <w:color w:val="111111"/>
          <w:sz w:val="28"/>
          <w:szCs w:val="28"/>
          <w:rtl/>
        </w:rPr>
        <w:t xml:space="preserve">طبع: فينا، 1888م؛ مجلة كلية المشرقيات جامعة القديس يوسف، جزء3، 1908م.</w:t>
      </w:r>
    </w:p>
    <w:p>
      <w:pPr>
        <w:pStyle w:val="BookText"/>
      </w:pPr>
      <w:r>
        <w:rPr>
          <w:rFonts w:ascii="Amiri" w:hAnsi="Amiri" w:eastAsia="Amiri" w:cs="Amiri"/>
          <w:lang w:bidi="ar-SA"/>
          <w:color w:val="111111"/>
          <w:sz w:val="28"/>
          <w:szCs w:val="28"/>
          <w:rtl/>
        </w:rPr>
        <w:t xml:space="preserve">[فنخا 34: 328 (2 نسخة)]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609" w:name="pg8072_50323"/>
    <w:bookmarkEnd w:id="609"/>
    <w:p>
      <w:pPr>
        <w:pStyle w:val="BookText"/>
      </w:pPr>
      <w:r>
        <w:rPr>
          <w:rFonts w:ascii="Amiri" w:hAnsi="Amiri" w:eastAsia="Amiri" w:cs="Amiri"/>
          <w:lang w:bidi="ar-SA"/>
          <w:color w:val="111111"/>
          <w:sz w:val="28"/>
          <w:szCs w:val="28"/>
          <w:rtl/>
        </w:rPr>
        <w:t xml:space="preserve">72712 .بغداد ؛المكتبة القادرية رقم المخطوط : 1428/6</w:t>
      </w:r>
    </w:p>
    <w:p>
      <w:pPr>
        <w:pStyle w:val="BookText"/>
      </w:pPr>
      <w:r>
        <w:rPr>
          <w:rFonts w:ascii="Amiri" w:hAnsi="Amiri" w:eastAsia="Amiri" w:cs="Amiri"/>
          <w:lang w:bidi="ar-SA"/>
          <w:color w:val="111111"/>
          <w:sz w:val="28"/>
          <w:szCs w:val="28"/>
          <w:rtl/>
        </w:rPr>
        <w:t xml:space="preserve">أوّلها: هذه صفة الحمار . قال أبو سعيد الأصمعي هو الحمار والعير والمسحل وجماعة العير أعيار؛ آخرها: وقال عمرو بن معد يكرب الزبيدي ترى السرحان مفترشاً يديه كان بياض لبته الصديع</w:t>
      </w:r>
    </w:p>
    <w:p>
      <w:pPr>
        <w:pStyle w:val="BookText"/>
      </w:pPr>
      <w:r>
        <w:rPr>
          <w:rFonts w:ascii="IRNazanin" w:hAnsi="IRNazanin" w:eastAsia="IRNazanin" w:cs="IRNazanin"/>
          <w:lang w:bidi="fa-IR"/>
          <w:color w:val="111111"/>
          <w:sz w:val="28"/>
          <w:szCs w:val="28"/>
          <w:rtl/>
        </w:rPr>
        <w:t xml:space="preserve">نستعلیق ،کا: مجهول، تا :القرن 14ه- 9ق ،(36-28)، 21س، 21*16سم [ف: 5-93]</w:t>
      </w:r>
    </w:p>
    <w:p>
      <w:pPr>
        <w:pStyle w:val="Heading2"/>
      </w:pPr>
      <w:bookmarkStart w:id="2266" w:name="_Toc1532"/>
      <w:r>
        <w:t>الوحي (رسالة في )بيان / كلام وعقائد - عربي</w:t>
      </w:r>
      <w:bookmarkEnd w:id="2266"/>
    </w:p>
    <w:p>
      <w:pPr>
        <w:pStyle w:val="BookText"/>
      </w:pPr>
      <w:r>
        <w:rPr>
          <w:rFonts w:ascii="Amiri" w:hAnsi="Amiri" w:eastAsia="Amiri" w:cs="Amiri"/>
          <w:lang w:bidi="ar-SA"/>
          <w:color w:val="111111"/>
          <w:sz w:val="28"/>
          <w:szCs w:val="28"/>
          <w:rtl/>
        </w:rPr>
        <w:t xml:space="preserve">72713 .بغداد؛ يعقوب سركيس( المهداة إلى جامعة الحكمة)؛ رقم المخطوط : 176/76</w:t>
      </w:r>
    </w:p>
    <w:p>
      <w:pPr>
        <w:pStyle w:val="BookText"/>
      </w:pPr>
      <w:r>
        <w:rPr>
          <w:rFonts w:ascii="IRNazanin" w:hAnsi="IRNazanin" w:eastAsia="IRNazanin" w:cs="IRNazanin"/>
          <w:lang w:bidi="fa-IR"/>
          <w:color w:val="111111"/>
          <w:sz w:val="28"/>
          <w:szCs w:val="28"/>
          <w:rtl/>
        </w:rPr>
        <w:t xml:space="preserve">کا :مجهول، تا: حدود 1000ه- 5ق (218الف - 222الف)، 13*20/5سم [ف: 108] 108]</w:t>
      </w:r>
    </w:p>
    <w:p>
      <w:pPr>
        <w:pStyle w:val="BookText"/>
      </w:pPr>
      <w:r>
        <w:rPr>
          <w:rFonts w:ascii="Amiri" w:hAnsi="Amiri" w:eastAsia="Amiri" w:cs="Amiri"/>
          <w:lang w:bidi="ar-SA"/>
          <w:color w:val="111111"/>
          <w:sz w:val="28"/>
          <w:szCs w:val="28"/>
          <w:rtl/>
        </w:rPr>
        <w:t xml:space="preserve">ودائع النبوة - الصلاة</w:t>
      </w:r>
    </w:p>
    <w:p>
      <w:pPr>
        <w:pStyle w:val="Heading2"/>
      </w:pPr>
      <w:bookmarkStart w:id="2267" w:name="_Toc1533"/>
      <w:r>
        <w:t>ودائع النبوة في أحكام الشريعة / فقه - عربي</w:t>
      </w:r>
      <w:bookmarkEnd w:id="2267"/>
    </w:p>
    <w:p>
      <w:pPr>
        <w:pStyle w:val="BookText"/>
      </w:pPr>
      <w:r>
        <w:rPr>
          <w:rFonts w:ascii="Amiri" w:hAnsi="Amiri" w:eastAsia="Amiri" w:cs="Amiri"/>
          <w:lang w:bidi="ar-SA"/>
          <w:color w:val="111111"/>
          <w:sz w:val="28"/>
          <w:szCs w:val="28"/>
          <w:rtl/>
        </w:rPr>
        <w:t xml:space="preserve">الطهراني النجفي، هادي بن محمّد أمين (- 1321 ه- )</w:t>
      </w:r>
    </w:p>
    <w:p>
      <w:pPr>
        <w:pStyle w:val="BookText"/>
      </w:pPr>
      <w:r>
        <w:rPr>
          <w:rFonts w:ascii="Amiri" w:hAnsi="Amiri" w:eastAsia="Amiri" w:cs="Amiri"/>
          <w:lang w:bidi="ar-SA"/>
          <w:color w:val="111111"/>
          <w:sz w:val="28"/>
          <w:szCs w:val="28"/>
          <w:rtl/>
        </w:rPr>
        <w:t xml:space="preserve">المرتبط :شرائع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أوّله :الحمد لله المتعالي بوجوب وجوده عن ان يدركه ... أما بعد كتاب الطهارة الكتاب ...</w:t>
      </w:r>
    </w:p>
    <w:p>
      <w:pPr>
        <w:pStyle w:val="BookText"/>
      </w:pPr>
      <w:r>
        <w:rPr>
          <w:rFonts w:ascii="Amiri" w:hAnsi="Amiri" w:eastAsia="Amiri" w:cs="Amiri"/>
          <w:lang w:bidi="ar-SA"/>
          <w:color w:val="111111"/>
          <w:sz w:val="28"/>
          <w:szCs w:val="28"/>
          <w:rtl/>
        </w:rPr>
        <w:t xml:space="preserve">كنظام ما يكتب به من الكتب وهو الإتقان ولامعنى له سواه لرجوع جميع المعاني إليه</w:t>
      </w:r>
    </w:p>
    <w:p>
      <w:pPr>
        <w:pStyle w:val="BookText"/>
      </w:pPr>
      <w:r>
        <w:rPr>
          <w:rFonts w:ascii="Amiri" w:hAnsi="Amiri" w:eastAsia="Amiri" w:cs="Amiri"/>
          <w:lang w:bidi="ar-SA"/>
          <w:color w:val="111111"/>
          <w:sz w:val="28"/>
          <w:szCs w:val="28"/>
          <w:rtl/>
        </w:rPr>
        <w:t xml:space="preserve">[فنخا 330:36-333 (40 نسخة)]</w:t>
      </w:r>
    </w:p>
    <w:p>
      <w:pPr>
        <w:pStyle w:val="BookText"/>
      </w:pPr>
      <w:r>
        <w:rPr>
          <w:rFonts w:ascii="Amiri" w:hAnsi="Amiri" w:eastAsia="Amiri" w:cs="Amiri"/>
          <w:lang w:bidi="ar-SA"/>
          <w:color w:val="111111"/>
          <w:sz w:val="28"/>
          <w:szCs w:val="28"/>
          <w:rtl/>
        </w:rPr>
        <w:t xml:space="preserve">72714 .النجف الأشرف؛ مؤسسة كاشف الغطاء العامة؛ رقم المخطوط : 2012</w:t>
      </w:r>
    </w:p>
    <w:p>
      <w:pPr>
        <w:pStyle w:val="BookText"/>
      </w:pPr>
      <w:r>
        <w:rPr>
          <w:rFonts w:ascii="Amiri" w:hAnsi="Amiri" w:eastAsia="Amiri" w:cs="Amiri"/>
          <w:lang w:bidi="ar-SA"/>
          <w:color w:val="111111"/>
          <w:sz w:val="28"/>
          <w:szCs w:val="28"/>
          <w:rtl/>
        </w:rPr>
        <w:t xml:space="preserve">كاتب = مؤلف ،تا :مجهول 493 ص [ف: 1-455]</w:t>
      </w:r>
    </w:p>
    <w:p>
      <w:pPr>
        <w:pStyle w:val="BookText"/>
      </w:pPr>
      <w:r>
        <w:rPr>
          <w:rFonts w:ascii="Amiri" w:hAnsi="Amiri" w:eastAsia="Amiri" w:cs="Amiri"/>
          <w:lang w:bidi="ar-SA"/>
          <w:color w:val="111111"/>
          <w:sz w:val="28"/>
          <w:szCs w:val="28"/>
          <w:rtl/>
        </w:rPr>
        <w:t xml:space="preserve">72715 .كربلاء ؛الروضة الحسينية (مكتبة)؛ رقم المخطوط : 1141م</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7 ربیع الثاني 1302ه- 173 ص 21 س، 22*15/5سم [مخطوطات</w:t>
      </w:r>
    </w:p>
    <w:p>
      <w:pPr>
        <w:pStyle w:val="BookText"/>
      </w:pPr>
      <w:r>
        <w:rPr>
          <w:rFonts w:ascii="Amiri" w:hAnsi="Amiri" w:eastAsia="Amiri" w:cs="Amiri"/>
          <w:lang w:bidi="ar-SA"/>
          <w:color w:val="111111"/>
          <w:sz w:val="28"/>
          <w:szCs w:val="28"/>
          <w:rtl/>
        </w:rPr>
        <w:t xml:space="preserve">كربلاء: 52004]</w:t>
      </w:r>
    </w:p>
    <w:p>
      <w:pPr>
        <w:pStyle w:val="BookText"/>
      </w:pPr>
      <w:r>
        <w:rPr>
          <w:rFonts w:ascii="Times New Roman" w:hAnsi="Times New Roman" w:eastAsia="Times New Roman" w:cs="Times New Roman"/>
          <w:lang w:val="en-US" w:bidi="en-US"/>
          <w:color w:val="111111"/>
          <w:sz w:val="28"/>
          <w:szCs w:val="28"/>
          <w:rtl/>
        </w:rPr>
        <w:t xml:space="preserve">72716.</w:t>
      </w:r>
    </w:p>
    <w:p>
      <w:pPr>
        <w:pStyle w:val="BookText"/>
      </w:pPr>
      <w:r>
        <w:rPr>
          <w:rFonts w:ascii="Amiri" w:hAnsi="Amiri" w:eastAsia="Amiri" w:cs="Amiri"/>
          <w:lang w:bidi="ar-SA"/>
          <w:color w:val="111111"/>
          <w:sz w:val="28"/>
          <w:szCs w:val="28"/>
          <w:rtl/>
        </w:rPr>
        <w:t xml:space="preserve">النجف الأشرف؛ حسينيه شوشتريها؛ رقم المخطوط : 740</w:t>
      </w:r>
    </w:p>
    <w:p>
      <w:pPr>
        <w:pStyle w:val="BookText"/>
      </w:pPr>
      <w:r>
        <w:rPr>
          <w:rFonts w:ascii="IRNazanin" w:hAnsi="IRNazanin" w:eastAsia="IRNazanin" w:cs="IRNazanin"/>
          <w:lang w:bidi="fa-IR"/>
          <w:color w:val="111111"/>
          <w:sz w:val="28"/>
          <w:szCs w:val="28"/>
          <w:rtl/>
        </w:rPr>
        <w:t xml:space="preserve">الطهارة إلى الماء الكر؛ نسخ ،کا :مجهول ،تا: 1315ه-؛ 149ق، 20*30سم [نشریه: 11-</w:t>
      </w:r>
    </w:p>
    <w:p>
      <w:pPr>
        <w:pStyle w:val="BookText"/>
      </w:pPr>
      <w:r>
        <w:rPr>
          <w:rFonts w:ascii="Times New Roman" w:hAnsi="Times New Roman" w:eastAsia="Times New Roman" w:cs="Times New Roman"/>
          <w:lang w:val="en-US" w:bidi="en-US"/>
          <w:color w:val="111111"/>
          <w:sz w:val="28"/>
          <w:szCs w:val="28"/>
          <w:rtl/>
        </w:rPr>
        <w:t xml:space="preserve">810]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610" w:name="pg8072_50324"/>
    <w:bookmarkEnd w:id="610"/>
    <w:p>
      <w:pPr>
        <w:pStyle w:val="BookText"/>
      </w:pPr>
      <w:r>
        <w:rPr>
          <w:rFonts w:ascii="Times New Roman" w:hAnsi="Times New Roman" w:eastAsia="Times New Roman" w:cs="Times New Roman"/>
          <w:lang w:val="en-US" w:bidi="en-US"/>
          <w:color w:val="111111"/>
          <w:sz w:val="28"/>
          <w:szCs w:val="28"/>
          <w:rtl/>
        </w:rPr>
        <w:t xml:space="preserve">72717.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2003</w:t>
      </w:r>
    </w:p>
    <w:p>
      <w:pPr>
        <w:pStyle w:val="BookText"/>
      </w:pPr>
      <w:r>
        <w:rPr>
          <w:rFonts w:ascii="IRNazanin" w:hAnsi="IRNazanin" w:eastAsia="IRNazanin" w:cs="IRNazanin"/>
          <w:lang w:bidi="fa-IR"/>
          <w:color w:val="111111"/>
          <w:sz w:val="28"/>
          <w:szCs w:val="28"/>
          <w:rtl/>
        </w:rPr>
        <w:t xml:space="preserve">کا :مجهول، تا: 1317ه- 383 ص [ف: 1-455]</w:t>
      </w:r>
    </w:p>
    <w:p>
      <w:pPr>
        <w:pStyle w:val="BookText"/>
      </w:pPr>
      <w:r>
        <w:rPr>
          <w:rFonts w:ascii="Times New Roman" w:hAnsi="Times New Roman" w:eastAsia="Times New Roman" w:cs="Times New Roman"/>
          <w:lang w:val="en-US" w:bidi="en-US"/>
          <w:color w:val="111111"/>
          <w:sz w:val="28"/>
          <w:szCs w:val="28"/>
          <w:rtl/>
        </w:rPr>
        <w:t xml:space="preserve">72718.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134</w:t>
      </w:r>
    </w:p>
    <w:p>
      <w:pPr>
        <w:pStyle w:val="BookText"/>
      </w:pPr>
      <w:r>
        <w:rPr>
          <w:rFonts w:ascii="IRNazanin" w:hAnsi="IRNazanin" w:eastAsia="IRNazanin" w:cs="IRNazanin"/>
          <w:lang w:bidi="fa-IR"/>
          <w:color w:val="111111"/>
          <w:sz w:val="28"/>
          <w:szCs w:val="28"/>
          <w:rtl/>
        </w:rPr>
        <w:t xml:space="preserve">کا: مجهول ،تا: 1319ه- 836ق [ف: 1-455]</w:t>
      </w:r>
    </w:p>
    <w:p>
      <w:pPr>
        <w:pStyle w:val="BookText"/>
      </w:pPr>
      <w:r>
        <w:rPr>
          <w:rFonts w:ascii="Times New Roman" w:hAnsi="Times New Roman" w:eastAsia="Times New Roman" w:cs="Times New Roman"/>
          <w:lang w:val="en-US" w:bidi="en-US"/>
          <w:color w:val="111111"/>
          <w:sz w:val="28"/>
          <w:szCs w:val="28"/>
          <w:rtl/>
        </w:rPr>
        <w:t xml:space="preserve">72719.</w:t>
      </w:r>
    </w:p>
    <w:p>
      <w:pPr>
        <w:pStyle w:val="BookText"/>
      </w:pPr>
      <w:r>
        <w:rPr>
          <w:rFonts w:ascii="Amiri" w:hAnsi="Amiri" w:eastAsia="Amiri" w:cs="Amiri"/>
          <w:lang w:bidi="ar-SA"/>
          <w:color w:val="111111"/>
          <w:sz w:val="28"/>
          <w:szCs w:val="28"/>
          <w:rtl/>
        </w:rPr>
        <w:t xml:space="preserve">النجف الأشرف ؛ حسينيه شوشتريها؛ رقم المخطوط: 621</w:t>
      </w:r>
    </w:p>
    <w:p>
      <w:pPr>
        <w:pStyle w:val="BookText"/>
      </w:pPr>
      <w:r>
        <w:rPr>
          <w:rFonts w:ascii="IRNazanin" w:hAnsi="IRNazanin" w:eastAsia="IRNazanin" w:cs="IRNazanin"/>
          <w:lang w:bidi="fa-IR"/>
          <w:color w:val="111111"/>
          <w:sz w:val="28"/>
          <w:szCs w:val="28"/>
          <w:rtl/>
        </w:rPr>
        <w:t xml:space="preserve">بحث الوضوء والغسل؛ کا: مجهول ،تا: مجهول؛ 175 ق، 21*15سم [نشریه: 11-815]</w:t>
      </w:r>
    </w:p>
    <w:p>
      <w:pPr>
        <w:pStyle w:val="BookText"/>
      </w:pPr>
      <w:r>
        <w:rPr>
          <w:rFonts w:ascii="Times New Roman" w:hAnsi="Times New Roman" w:eastAsia="Times New Roman" w:cs="Times New Roman"/>
          <w:lang w:val="en-US" w:bidi="en-US"/>
          <w:color w:val="111111"/>
          <w:sz w:val="28"/>
          <w:szCs w:val="28"/>
          <w:rtl/>
        </w:rPr>
        <w:t xml:space="preserve">72720.</w:t>
      </w:r>
    </w:p>
    <w:p>
      <w:pPr>
        <w:pStyle w:val="BookText"/>
      </w:pPr>
      <w:r>
        <w:rPr>
          <w:rFonts w:ascii="Amiri" w:hAnsi="Amiri" w:eastAsia="Amiri" w:cs="Amiri"/>
          <w:lang w:bidi="ar-SA"/>
          <w:color w:val="111111"/>
          <w:sz w:val="28"/>
          <w:szCs w:val="28"/>
          <w:rtl/>
        </w:rPr>
        <w:t xml:space="preserve">النجف الأشرف ؛ حسينيه شوشتريها؛ رقم المخطوط : 306</w:t>
      </w:r>
    </w:p>
    <w:p>
      <w:pPr>
        <w:pStyle w:val="BookText"/>
      </w:pPr>
      <w:r>
        <w:rPr>
          <w:rFonts w:ascii="IRNazanin" w:hAnsi="IRNazanin" w:eastAsia="IRNazanin" w:cs="IRNazanin"/>
          <w:lang w:bidi="fa-IR"/>
          <w:color w:val="111111"/>
          <w:sz w:val="28"/>
          <w:szCs w:val="28"/>
          <w:rtl/>
        </w:rPr>
        <w:t xml:space="preserve">کا :مجهول ،تا: مجهول؛ که به نام مقتل پیشتر یاد شده[ نشریه: 11-815]</w:t>
      </w:r>
    </w:p>
    <w:p>
      <w:pPr>
        <w:pStyle w:val="Heading2"/>
      </w:pPr>
      <w:bookmarkStart w:id="2268" w:name="_Toc1534"/>
      <w:r>
        <w:t>ودائع الوصول / - عربي</w:t>
      </w:r>
      <w:bookmarkEnd w:id="2268"/>
    </w:p>
    <w:p>
      <w:pPr>
        <w:pStyle w:val="BookText"/>
      </w:pPr>
      <w:r>
        <w:rPr>
          <w:rFonts w:ascii="Times New Roman" w:hAnsi="Times New Roman" w:eastAsia="Times New Roman" w:cs="Times New Roman"/>
          <w:lang w:val="en-US" w:bidi="en-US"/>
          <w:color w:val="111111"/>
          <w:sz w:val="28"/>
          <w:szCs w:val="28"/>
          <w:rtl/>
        </w:rPr>
        <w:t xml:space="preserve">72721.</w:t>
      </w:r>
    </w:p>
    <w:p>
      <w:pPr>
        <w:pStyle w:val="BookText"/>
      </w:pPr>
      <w:r>
        <w:rPr>
          <w:rFonts w:ascii="Amiri" w:hAnsi="Amiri" w:eastAsia="Amiri" w:cs="Amiri"/>
          <w:lang w:bidi="ar-SA"/>
          <w:color w:val="111111"/>
          <w:sz w:val="28"/>
          <w:szCs w:val="28"/>
          <w:rtl/>
        </w:rPr>
        <w:t xml:space="preserve">النجف الأشرف؛ تركة محمّد السماوي؛ رقم المخطوط : 145</w:t>
      </w:r>
    </w:p>
    <w:p>
      <w:pPr>
        <w:pStyle w:val="BookText"/>
      </w:pPr>
      <w:r>
        <w:rPr>
          <w:rFonts w:ascii="Amiri" w:hAnsi="Amiri" w:eastAsia="Amiri" w:cs="Amiri"/>
          <w:lang w:bidi="ar-SA"/>
          <w:color w:val="111111"/>
          <w:sz w:val="28"/>
          <w:szCs w:val="28"/>
          <w:rtl/>
        </w:rPr>
        <w:t xml:space="preserve">كا :السيد مهدي القزويني، تا: 1282ه- [ معهد المخطوطات العربية: 4 جزء 2-222]</w:t>
      </w:r>
    </w:p>
    <w:p>
      <w:pPr>
        <w:pStyle w:val="Heading2"/>
      </w:pPr>
      <w:bookmarkStart w:id="2269" w:name="_Toc1535"/>
      <w:r>
        <w:t>الورد الأحمر في مولد النبي / تاريخ النبي (ص) - عربي</w:t>
      </w:r>
      <w:bookmarkEnd w:id="2269"/>
    </w:p>
    <w:p>
      <w:pPr>
        <w:pStyle w:val="BookText"/>
      </w:pPr>
      <w:r>
        <w:rPr>
          <w:rFonts w:ascii="Amiri" w:hAnsi="Amiri" w:eastAsia="Amiri" w:cs="Amiri"/>
          <w:lang w:bidi="ar-SA"/>
          <w:color w:val="111111"/>
          <w:sz w:val="28"/>
          <w:szCs w:val="28"/>
          <w:rtl/>
        </w:rPr>
        <w:t xml:space="preserve">72722 .بغداد؛ مكتبة الأوقاف العامة؛ رقم المخطوط: 973/4</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والصلوة</w:t>
      </w:r>
    </w:p>
    <w:p>
      <w:pPr>
        <w:pStyle w:val="BookText"/>
      </w:pPr>
      <w:r>
        <w:rPr>
          <w:rFonts w:ascii="Amiri" w:hAnsi="Amiri" w:eastAsia="Amiri" w:cs="Amiri"/>
          <w:lang w:bidi="ar-SA"/>
          <w:color w:val="111111"/>
          <w:sz w:val="28"/>
          <w:szCs w:val="28"/>
          <w:rtl/>
        </w:rPr>
        <w:t xml:space="preserve">انتخبها: إسماعيل الواعظ بجامع الكوراني في القسطنطنية من مولد علي القاري»؛ كا:</w:t>
      </w:r>
    </w:p>
    <w:p>
      <w:pPr>
        <w:pStyle w:val="BookText"/>
      </w:pPr>
      <w:r>
        <w:rPr>
          <w:rFonts w:ascii="IRNazanin" w:hAnsi="IRNazanin" w:eastAsia="IRNazanin" w:cs="IRNazanin"/>
          <w:lang w:bidi="fa-IR"/>
          <w:color w:val="111111"/>
          <w:sz w:val="28"/>
          <w:szCs w:val="28"/>
          <w:rtl/>
        </w:rPr>
        <w:t xml:space="preserve">مجهول ،تا: 1120ه-؛ 9ق، 14*19سم [ف: 1-332]</w:t>
      </w:r>
    </w:p>
    <w:p>
      <w:pPr>
        <w:pStyle w:val="Heading2"/>
      </w:pPr>
      <w:bookmarkStart w:id="2270" w:name="_Toc1536"/>
      <w:r>
        <w:t>ورد الإشراق / عرفان وتصوف - عربي</w:t>
      </w:r>
      <w:bookmarkEnd w:id="2270"/>
    </w:p>
    <w:p>
      <w:pPr>
        <w:pStyle w:val="BookText"/>
      </w:pPr>
      <w:r>
        <w:rPr>
          <w:rFonts w:ascii="Amiri" w:hAnsi="Amiri" w:eastAsia="Amiri" w:cs="Amiri"/>
          <w:lang w:bidi="ar-SA"/>
          <w:color w:val="111111"/>
          <w:sz w:val="28"/>
          <w:szCs w:val="28"/>
          <w:rtl/>
        </w:rPr>
        <w:t xml:space="preserve">البكري، مصطفى بن كمال الدين (1099 - 1162 ه-)</w:t>
      </w:r>
    </w:p>
    <w:p>
      <w:pPr>
        <w:pStyle w:val="BookText"/>
      </w:pPr>
      <w:r>
        <w:rPr>
          <w:rFonts w:ascii="Amiri" w:hAnsi="Amiri" w:eastAsia="Amiri" w:cs="Amiri"/>
          <w:lang w:bidi="ar-SA"/>
          <w:color w:val="111111"/>
          <w:sz w:val="28"/>
          <w:szCs w:val="28"/>
          <w:rtl/>
        </w:rPr>
        <w:t xml:space="preserve">72723 .الموصل؛ مدرسة بكر افندي في الأوقاف العامة)؛ رقم المخطوط : 105/3</w:t>
      </w:r>
    </w:p>
    <w:p>
      <w:pPr>
        <w:pStyle w:val="BookText"/>
      </w:pPr>
      <w:r>
        <w:rPr>
          <w:rFonts w:ascii="Amiri" w:hAnsi="Amiri" w:eastAsia="Amiri" w:cs="Amiri"/>
          <w:lang w:bidi="ar-SA"/>
          <w:color w:val="111111"/>
          <w:sz w:val="28"/>
          <w:szCs w:val="28"/>
          <w:rtl/>
        </w:rPr>
        <w:t xml:space="preserve">أوّلها : اللهم اشرق على هيكل من أنوارك القدسية</w:t>
      </w:r>
    </w:p>
    <w:p>
      <w:pPr>
        <w:pStyle w:val="BookText"/>
      </w:pPr>
      <w:r>
        <w:rPr>
          <w:rFonts w:ascii="IRNazanin" w:hAnsi="IRNazanin" w:eastAsia="IRNazanin" w:cs="IRNazanin"/>
          <w:lang w:bidi="fa-IR"/>
          <w:color w:val="111111"/>
          <w:sz w:val="28"/>
          <w:szCs w:val="28"/>
          <w:rtl/>
        </w:rPr>
        <w:t xml:space="preserve">نسخ ،کا: مجهول، تا: 1223 ه-، 17 *12سم [الأوقاف العامة الموصل: 7-322]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611" w:name="pg8072_50325"/>
    <w:bookmarkEnd w:id="611"/>
    <w:p>
      <w:pPr>
        <w:pStyle w:val="BookText"/>
      </w:pPr>
      <w:r>
        <w:rPr>
          <w:rFonts w:ascii="IRNazanin" w:hAnsi="IRNazanin" w:eastAsia="IRNazanin" w:cs="IRNazanin"/>
          <w:lang w:bidi="fa-IR"/>
          <w:color w:val="111111"/>
          <w:sz w:val="28"/>
          <w:szCs w:val="28"/>
          <w:rtl/>
        </w:rPr>
        <w:t xml:space="preserve">الورد الأعلى - الدور الأعلى</w:t>
      </w:r>
    </w:p>
    <w:p>
      <w:pPr>
        <w:pStyle w:val="Heading2"/>
      </w:pPr>
      <w:bookmarkStart w:id="2271" w:name="_Toc1537"/>
      <w:r>
        <w:t>ورد الأقطاب والمكملين / عرفان وتصوف - عربي</w:t>
      </w:r>
      <w:bookmarkEnd w:id="2271"/>
    </w:p>
    <w:p>
      <w:pPr>
        <w:pStyle w:val="BookText"/>
      </w:pPr>
      <w:r>
        <w:rPr>
          <w:rFonts w:ascii="Amiri" w:hAnsi="Amiri" w:eastAsia="Amiri" w:cs="Amiri"/>
          <w:lang w:bidi="ar-SA"/>
          <w:color w:val="111111"/>
          <w:sz w:val="28"/>
          <w:szCs w:val="28"/>
          <w:rtl/>
        </w:rPr>
        <w:t xml:space="preserve">الشعراني، عبد الوهاب بن أحمد (898 - 973 ه- )</w:t>
      </w:r>
    </w:p>
    <w:p>
      <w:pPr>
        <w:pStyle w:val="BookText"/>
      </w:pPr>
      <w:r>
        <w:rPr>
          <w:rFonts w:ascii="Times New Roman" w:hAnsi="Times New Roman" w:eastAsia="Times New Roman" w:cs="Times New Roman"/>
          <w:lang w:val="en-US" w:bidi="en-US"/>
          <w:color w:val="111111"/>
          <w:sz w:val="28"/>
          <w:szCs w:val="28"/>
          <w:rtl/>
        </w:rPr>
        <w:t xml:space="preserve">72724.</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24/51/1</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5-253]</w:t>
      </w:r>
    </w:p>
    <w:p>
      <w:pPr>
        <w:pStyle w:val="Heading2"/>
      </w:pPr>
      <w:bookmarkStart w:id="2272" w:name="_Toc1538"/>
      <w:r>
        <w:t>ورد باسماء الله تعالى / دعاء - عربي</w:t>
      </w:r>
      <w:bookmarkEnd w:id="2272"/>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Amiri" w:hAnsi="Amiri" w:eastAsia="Amiri" w:cs="Amiri"/>
          <w:lang w:bidi="ar-SA"/>
          <w:color w:val="111111"/>
          <w:sz w:val="28"/>
          <w:szCs w:val="28"/>
          <w:rtl/>
        </w:rPr>
        <w:t xml:space="preserve">72725 .الموصل؛ خزانة عبد الهادي رؤف ( في الأوقاف العامة)؛ رقم المخطوط : 21/2</w:t>
      </w:r>
    </w:p>
    <w:p>
      <w:pPr>
        <w:pStyle w:val="BookText"/>
      </w:pPr>
      <w:r>
        <w:rPr>
          <w:rFonts w:ascii="IRNazanin" w:hAnsi="IRNazanin" w:eastAsia="IRNazanin" w:cs="IRNazanin"/>
          <w:lang w:bidi="fa-IR"/>
          <w:color w:val="111111"/>
          <w:sz w:val="28"/>
          <w:szCs w:val="28"/>
          <w:rtl/>
        </w:rPr>
        <w:t xml:space="preserve">کا :مجهول ،تا :مجهول؛ 15*22سم [الأوقاف العامة - الموصل: 6-348]</w:t>
      </w:r>
    </w:p>
    <w:p>
      <w:pPr>
        <w:pStyle w:val="BookText"/>
      </w:pPr>
      <w:r>
        <w:rPr>
          <w:rFonts w:ascii="Amiri" w:hAnsi="Amiri" w:eastAsia="Amiri" w:cs="Amiri"/>
          <w:lang w:bidi="ar-SA"/>
          <w:color w:val="111111"/>
          <w:sz w:val="28"/>
          <w:szCs w:val="28"/>
          <w:rtl/>
        </w:rPr>
        <w:t xml:space="preserve">ورد بهاء الدين نقشبند ( الأوراد البهائية</w:t>
      </w:r>
    </w:p>
    <w:p>
      <w:pPr>
        <w:pStyle w:val="Heading2"/>
      </w:pPr>
      <w:bookmarkStart w:id="2273" w:name="_Toc1539"/>
      <w:r>
        <w:t>وردة الأرواح / لغة، صرف - عربي</w:t>
      </w:r>
      <w:bookmarkEnd w:id="2273"/>
    </w:p>
    <w:p>
      <w:pPr>
        <w:pStyle w:val="BookText"/>
      </w:pPr>
      <w:r>
        <w:rPr>
          <w:rFonts w:ascii="Amiri" w:hAnsi="Amiri" w:eastAsia="Amiri" w:cs="Amiri"/>
          <w:lang w:bidi="ar-SA"/>
          <w:color w:val="111111"/>
          <w:sz w:val="28"/>
          <w:szCs w:val="28"/>
          <w:rtl/>
        </w:rPr>
        <w:t xml:space="preserve">الاتقاني اميركاتب بن أمير عمر( 685 - 758 ه- )</w:t>
      </w:r>
    </w:p>
    <w:p>
      <w:pPr>
        <w:pStyle w:val="BookText"/>
      </w:pPr>
      <w:r>
        <w:rPr>
          <w:rFonts w:ascii="Amiri" w:hAnsi="Amiri" w:eastAsia="Amiri" w:cs="Amiri"/>
          <w:lang w:bidi="ar-SA"/>
          <w:color w:val="111111"/>
          <w:sz w:val="28"/>
          <w:szCs w:val="28"/>
          <w:rtl/>
        </w:rPr>
        <w:t xml:space="preserve">تاريخ التأليف: 20 رجب 716ه-</w:t>
      </w:r>
    </w:p>
    <w:p>
      <w:pPr>
        <w:pStyle w:val="BookText"/>
      </w:pPr>
      <w:r>
        <w:rPr>
          <w:rFonts w:ascii="Amiri" w:hAnsi="Amiri" w:eastAsia="Amiri" w:cs="Amiri"/>
          <w:lang w:bidi="ar-SA"/>
          <w:color w:val="111111"/>
          <w:sz w:val="28"/>
          <w:szCs w:val="28"/>
          <w:rtl/>
        </w:rPr>
        <w:t xml:space="preserve">[فنخا :34 334-335( 2 نسخة)]</w:t>
      </w:r>
    </w:p>
    <w:p>
      <w:pPr>
        <w:pStyle w:val="BookText"/>
      </w:pPr>
      <w:r>
        <w:rPr>
          <w:rFonts w:ascii="Times New Roman" w:hAnsi="Times New Roman" w:eastAsia="Times New Roman" w:cs="Times New Roman"/>
          <w:lang w:val="en-US" w:bidi="en-US"/>
          <w:color w:val="111111"/>
          <w:sz w:val="28"/>
          <w:szCs w:val="28"/>
          <w:rtl/>
        </w:rPr>
        <w:t xml:space="preserve">72726.</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 188/12</w:t>
      </w:r>
    </w:p>
    <w:p>
      <w:pPr>
        <w:pStyle w:val="BookText"/>
      </w:pPr>
      <w:r>
        <w:rPr>
          <w:rFonts w:ascii="Amiri" w:hAnsi="Amiri" w:eastAsia="Amiri" w:cs="Amiri"/>
          <w:lang w:bidi="ar-SA"/>
          <w:color w:val="111111"/>
          <w:sz w:val="28"/>
          <w:szCs w:val="28"/>
          <w:rtl/>
        </w:rPr>
        <w:t xml:space="preserve">شرح قصيدة مشتملة على الأسماء المروية في العربية السماعية</w:t>
      </w:r>
    </w:p>
    <w:p>
      <w:pPr>
        <w:pStyle w:val="BookText"/>
      </w:pPr>
      <w:r>
        <w:rPr>
          <w:rFonts w:ascii="IRNazanin" w:hAnsi="IRNazanin" w:eastAsia="IRNazanin" w:cs="IRNazanin"/>
          <w:lang w:bidi="fa-IR"/>
          <w:color w:val="111111"/>
          <w:sz w:val="28"/>
          <w:szCs w:val="28"/>
          <w:rtl/>
        </w:rPr>
        <w:t xml:space="preserve">کا :مجهول ،تا :مجهول 5 ص( 61-57)، 26-23س، 13*20/5سم [ف: 121]</w:t>
      </w:r>
    </w:p>
    <w:p>
      <w:pPr>
        <w:pStyle w:val="BookText"/>
      </w:pPr>
      <w:r>
        <w:rPr>
          <w:rFonts w:ascii="Amiri" w:hAnsi="Amiri" w:eastAsia="Amiri" w:cs="Amiri"/>
          <w:lang w:bidi="ar-SA"/>
          <w:color w:val="111111"/>
          <w:sz w:val="28"/>
          <w:szCs w:val="28"/>
          <w:rtl/>
        </w:rPr>
        <w:t xml:space="preserve">ورد السحر - أوراد مبتلي السحر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612" w:name="pg8072_50326"/>
    <w:bookmarkEnd w:id="612"/>
    <w:p>
      <w:pPr>
        <w:pStyle w:val="Heading2"/>
      </w:pPr>
      <w:bookmarkStart w:id="2274" w:name="_Toc1540"/>
      <w:r>
        <w:t>ورد السحر للطريقة الخلوتية / عرفان وتصوف - عربي</w:t>
      </w:r>
      <w:bookmarkEnd w:id="2274"/>
    </w:p>
    <w:p>
      <w:pPr>
        <w:pStyle w:val="BookText"/>
      </w:pPr>
      <w:r>
        <w:rPr>
          <w:rFonts w:ascii="Amiri" w:hAnsi="Amiri" w:eastAsia="Amiri" w:cs="Amiri"/>
          <w:lang w:bidi="ar-SA"/>
          <w:color w:val="111111"/>
          <w:sz w:val="28"/>
          <w:szCs w:val="28"/>
          <w:rtl/>
        </w:rPr>
        <w:t xml:space="preserve">البكري، مصطفى بن كمال الدين (1099 - 1162 ه- )</w:t>
      </w:r>
    </w:p>
    <w:p>
      <w:pPr>
        <w:pStyle w:val="BookText"/>
      </w:pPr>
      <w:r>
        <w:rPr>
          <w:rFonts w:ascii="Amiri" w:hAnsi="Amiri" w:eastAsia="Amiri" w:cs="Amiri"/>
          <w:lang w:bidi="ar-SA"/>
          <w:color w:val="111111"/>
          <w:sz w:val="28"/>
          <w:szCs w:val="28"/>
          <w:rtl/>
        </w:rPr>
        <w:t xml:space="preserve">72727 .بغداد؛ مكتبة الأوقاف العامة؛ رقم المخطوط :4852/3</w:t>
      </w:r>
    </w:p>
    <w:p>
      <w:pPr>
        <w:pStyle w:val="BookText"/>
      </w:pPr>
      <w:r>
        <w:rPr>
          <w:rFonts w:ascii="Amiri" w:hAnsi="Amiri" w:eastAsia="Amiri" w:cs="Amiri"/>
          <w:lang w:bidi="ar-SA"/>
          <w:color w:val="111111"/>
          <w:sz w:val="28"/>
          <w:szCs w:val="28"/>
          <w:rtl/>
        </w:rPr>
        <w:t xml:space="preserve">أوّلها :... ثم يقرا الفاتحة، ويقرأ أول سورة البقرة ...</w:t>
      </w:r>
    </w:p>
    <w:p>
      <w:pPr>
        <w:pStyle w:val="BookText"/>
      </w:pPr>
      <w:r>
        <w:rPr>
          <w:rFonts w:ascii="IRNazanin" w:hAnsi="IRNazanin" w:eastAsia="IRNazanin" w:cs="IRNazanin"/>
          <w:lang w:bidi="fa-IR"/>
          <w:color w:val="111111"/>
          <w:sz w:val="28"/>
          <w:szCs w:val="28"/>
          <w:rtl/>
        </w:rPr>
        <w:t xml:space="preserve">کا :مجهول، تا :مجهول؛ 12ق 19*11سم [ف: 2-521]</w:t>
      </w:r>
    </w:p>
    <w:p>
      <w:pPr>
        <w:pStyle w:val="Heading2"/>
      </w:pPr>
      <w:bookmarkStart w:id="2275" w:name="_Toc1541"/>
      <w:r>
        <w:t>ورد السيد عبد الله الحداد / دعاء - عربي</w:t>
      </w:r>
      <w:bookmarkEnd w:id="2275"/>
    </w:p>
    <w:p>
      <w:pPr>
        <w:pStyle w:val="BookText"/>
      </w:pPr>
      <w:r>
        <w:rPr>
          <w:rFonts w:ascii="Amiri" w:hAnsi="Amiri" w:eastAsia="Amiri" w:cs="Amiri"/>
          <w:lang w:bidi="ar-SA"/>
          <w:color w:val="111111"/>
          <w:sz w:val="28"/>
          <w:szCs w:val="28"/>
          <w:rtl/>
        </w:rPr>
        <w:t xml:space="preserve">الحدادي، عبد الله بن علوي (1044 - 1132 ه- )</w:t>
      </w:r>
    </w:p>
    <w:p>
      <w:pPr>
        <w:pStyle w:val="BookText"/>
      </w:pPr>
      <w:r>
        <w:rPr>
          <w:rFonts w:ascii="IRNazanin" w:hAnsi="IRNazanin" w:eastAsia="IRNazanin" w:cs="IRNazanin"/>
          <w:lang w:bidi="fa-IR"/>
          <w:color w:val="111111"/>
          <w:sz w:val="28"/>
          <w:szCs w:val="28"/>
          <w:rtl/>
        </w:rPr>
        <w:t xml:space="preserve">طبع :استانبول 1320ه- بطرز بورغ، 1900م</w:t>
      </w:r>
    </w:p>
    <w:p>
      <w:pPr>
        <w:pStyle w:val="BookText"/>
      </w:pPr>
      <w:r>
        <w:rPr>
          <w:rFonts w:ascii="Times New Roman" w:hAnsi="Times New Roman" w:eastAsia="Times New Roman" w:cs="Times New Roman"/>
          <w:lang w:val="en-US" w:bidi="en-US"/>
          <w:color w:val="111111"/>
          <w:sz w:val="28"/>
          <w:szCs w:val="28"/>
          <w:rtl/>
        </w:rPr>
        <w:t xml:space="preserve">72728.</w:t>
      </w:r>
    </w:p>
    <w:p>
      <w:pPr>
        <w:pStyle w:val="BookText"/>
      </w:pPr>
      <w:r>
        <w:rPr>
          <w:rFonts w:ascii="Amiri" w:hAnsi="Amiri" w:eastAsia="Amiri" w:cs="Amiri"/>
          <w:lang w:bidi="ar-SA"/>
          <w:color w:val="111111"/>
          <w:sz w:val="28"/>
          <w:szCs w:val="28"/>
          <w:rtl/>
        </w:rPr>
        <w:t xml:space="preserve">الموصل؛ مدرسة الحجيات ( في الأوقاف العامة)؛ رقم المخطوط: 22/8/7</w:t>
      </w:r>
    </w:p>
    <w:p>
      <w:pPr>
        <w:pStyle w:val="BookText"/>
      </w:pPr>
      <w:r>
        <w:rPr>
          <w:rFonts w:ascii="IRNazanin" w:hAnsi="IRNazanin" w:eastAsia="IRNazanin" w:cs="IRNazanin"/>
          <w:lang w:bidi="fa-IR"/>
          <w:color w:val="111111"/>
          <w:sz w:val="28"/>
          <w:szCs w:val="28"/>
          <w:rtl/>
        </w:rPr>
        <w:t xml:space="preserve">کا :مجهول ،تا: مجهول؛ ناقصة :الآخر [الأوقاف العامة - الموصل: 3-106]</w:t>
      </w:r>
    </w:p>
    <w:p>
      <w:pPr>
        <w:pStyle w:val="Heading2"/>
      </w:pPr>
      <w:bookmarkStart w:id="2276" w:name="_Toc1542"/>
      <w:r>
        <w:t>الورد القادري / عرفان وتصوف، دعاء - عربي</w:t>
      </w:r>
      <w:bookmarkEnd w:id="2276"/>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Times New Roman" w:hAnsi="Times New Roman" w:eastAsia="Times New Roman" w:cs="Times New Roman"/>
          <w:lang w:val="en-US" w:bidi="en-US"/>
          <w:color w:val="111111"/>
          <w:sz w:val="28"/>
          <w:szCs w:val="28"/>
          <w:rtl/>
        </w:rPr>
        <w:t xml:space="preserve">72729.</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22/8/5</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3-106]</w:t>
      </w:r>
    </w:p>
    <w:p>
      <w:pPr>
        <w:pStyle w:val="BookText"/>
      </w:pPr>
      <w:r>
        <w:rPr>
          <w:rFonts w:ascii="Times New Roman" w:hAnsi="Times New Roman" w:eastAsia="Times New Roman" w:cs="Times New Roman"/>
          <w:lang w:val="en-US" w:bidi="en-US"/>
          <w:color w:val="111111"/>
          <w:sz w:val="28"/>
          <w:szCs w:val="28"/>
          <w:rtl/>
        </w:rPr>
        <w:t xml:space="preserve">72730.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22/4/24</w:t>
      </w:r>
    </w:p>
    <w:p>
      <w:pPr>
        <w:pStyle w:val="BookText"/>
      </w:pPr>
      <w:r>
        <w:rPr>
          <w:rFonts w:ascii="Amiri" w:hAnsi="Amiri" w:eastAsia="Amiri" w:cs="Amiri"/>
          <w:lang w:bidi="ar-SA"/>
          <w:color w:val="111111"/>
          <w:sz w:val="28"/>
          <w:szCs w:val="28"/>
          <w:rtl/>
        </w:rPr>
        <w:t xml:space="preserve">كا :إسماعيل بن خليل بن إسماعيل ،تا: مجهول [الأوقاف العامة - الموصل: 3-102]</w:t>
      </w:r>
    </w:p>
    <w:p>
      <w:pPr>
        <w:pStyle w:val="Heading2"/>
      </w:pPr>
      <w:bookmarkStart w:id="2277" w:name="_Toc1543"/>
      <w:r>
        <w:t>الورد القادري / عرفان وتصوف، دعاء - عربي</w:t>
      </w:r>
      <w:bookmarkEnd w:id="2277"/>
    </w:p>
    <w:p>
      <w:pPr>
        <w:pStyle w:val="BookText"/>
      </w:pPr>
      <w:r>
        <w:rPr>
          <w:rFonts w:ascii="Amiri" w:hAnsi="Amiri" w:eastAsia="Amiri" w:cs="Amiri"/>
          <w:lang w:bidi="ar-SA"/>
          <w:color w:val="111111"/>
          <w:sz w:val="28"/>
          <w:szCs w:val="28"/>
          <w:rtl/>
        </w:rPr>
        <w:t xml:space="preserve">جنكي دوست الكيلاني، موسى بن عبد الله (القرن 6 ه- )</w:t>
      </w:r>
    </w:p>
    <w:p>
      <w:pPr>
        <w:pStyle w:val="BookText"/>
      </w:pPr>
      <w:r>
        <w:rPr>
          <w:rFonts w:ascii="Amiri" w:hAnsi="Amiri" w:eastAsia="Amiri" w:cs="Amiri"/>
          <w:lang w:bidi="ar-SA"/>
          <w:color w:val="111111"/>
          <w:sz w:val="28"/>
          <w:szCs w:val="28"/>
          <w:rtl/>
        </w:rPr>
        <w:t xml:space="preserve">72731 .بغداد؛ المكتبة القادرية رقم المخطوط : 672/3</w:t>
      </w:r>
    </w:p>
    <w:p>
      <w:pPr>
        <w:pStyle w:val="BookText"/>
      </w:pPr>
      <w:r>
        <w:rPr>
          <w:rFonts w:ascii="Amiri" w:hAnsi="Amiri" w:eastAsia="Amiri" w:cs="Amiri"/>
          <w:lang w:bidi="ar-SA"/>
          <w:color w:val="111111"/>
          <w:sz w:val="28"/>
          <w:szCs w:val="28"/>
          <w:rtl/>
        </w:rPr>
        <w:t xml:space="preserve">أوّلها: هذه وصية والد سيّدنا الشيخ عبد القادر الجيلاني - قدس سره - لولده سيدنا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613" w:name="pg8072_50327"/>
    <w:bookmarkEnd w:id="613"/>
    <w:p>
      <w:pPr>
        <w:pStyle w:val="BookText"/>
      </w:pPr>
      <w:r>
        <w:rPr>
          <w:rFonts w:ascii="Amiri" w:hAnsi="Amiri" w:eastAsia="Amiri" w:cs="Amiri"/>
          <w:lang w:bidi="ar-SA"/>
          <w:color w:val="111111"/>
          <w:sz w:val="28"/>
          <w:szCs w:val="28"/>
          <w:rtl/>
        </w:rPr>
        <w:t xml:space="preserve">الشيخ قال لها الشيخ موسى جنكي دوست هذه إمامة عندك يا فاطمة أمة الجبار اعطي هذا الورد لولدي الشيخ عبد القادر في وقت خروجه للسفر إلى مكة المشرفة.</w:t>
      </w:r>
    </w:p>
    <w:p>
      <w:pPr>
        <w:pStyle w:val="BookText"/>
      </w:pPr>
      <w:r>
        <w:rPr>
          <w:rFonts w:ascii="IRNazanin" w:hAnsi="IRNazanin" w:eastAsia="IRNazanin" w:cs="IRNazanin"/>
          <w:lang w:bidi="fa-IR"/>
          <w:color w:val="111111"/>
          <w:sz w:val="28"/>
          <w:szCs w:val="28"/>
          <w:rtl/>
        </w:rPr>
        <w:t xml:space="preserve">وهذا الورد يقرأ في كل يوم مائة وإحدى عشر مرة؛ آخرها: وقسم فقنه ياقوي، تمت ينسب إلى الشيخ موسى بن عبد الله جنكي ،دوست والد الشيخ عبد القادر الكيلاني :کا مجهول تا 1323ه- 10 ق ف 3-30]</w:t>
      </w:r>
    </w:p>
    <w:p>
      <w:pPr>
        <w:pStyle w:val="Heading2"/>
      </w:pPr>
      <w:bookmarkStart w:id="2278" w:name="_Toc1544"/>
      <w:r>
        <w:t>ورد محمّد الصديقي البكري / دعاء - عربي</w:t>
      </w:r>
      <w:bookmarkEnd w:id="2278"/>
    </w:p>
    <w:p>
      <w:pPr>
        <w:pStyle w:val="BookText"/>
      </w:pPr>
      <w:r>
        <w:rPr>
          <w:rFonts w:ascii="Amiri" w:hAnsi="Amiri" w:eastAsia="Amiri" w:cs="Amiri"/>
          <w:lang w:bidi="ar-SA"/>
          <w:color w:val="111111"/>
          <w:sz w:val="28"/>
          <w:szCs w:val="28"/>
          <w:rtl/>
        </w:rPr>
        <w:t xml:space="preserve">ابن علان ،محمّد علي بن محمّد (966 - 1057ه- )</w:t>
      </w:r>
    </w:p>
    <w:p>
      <w:pPr>
        <w:pStyle w:val="BookText"/>
      </w:pPr>
      <w:r>
        <w:rPr>
          <w:rFonts w:ascii="Times New Roman" w:hAnsi="Times New Roman" w:eastAsia="Times New Roman" w:cs="Times New Roman"/>
          <w:lang w:val="en-US" w:bidi="en-US"/>
          <w:color w:val="111111"/>
          <w:sz w:val="28"/>
          <w:szCs w:val="28"/>
          <w:rtl/>
        </w:rPr>
        <w:t xml:space="preserve">72732.</w:t>
      </w:r>
    </w:p>
    <w:p>
      <w:pPr>
        <w:pStyle w:val="BookText"/>
      </w:pPr>
      <w:r>
        <w:rPr>
          <w:rFonts w:ascii="Amiri" w:hAnsi="Amiri" w:eastAsia="Amiri" w:cs="Amiri"/>
          <w:lang w:bidi="ar-SA"/>
          <w:color w:val="111111"/>
          <w:sz w:val="28"/>
          <w:szCs w:val="28"/>
          <w:rtl/>
        </w:rPr>
        <w:t xml:space="preserve">الموصل؛ خزانة عبد المجيد الخطيب (في الأوقاف العامة؛ رقم المخطوط: 12</w:t>
      </w:r>
    </w:p>
    <w:p>
      <w:pPr>
        <w:pStyle w:val="BookText"/>
      </w:pPr>
      <w:r>
        <w:rPr>
          <w:rFonts w:ascii="IRNazanin" w:hAnsi="IRNazanin" w:eastAsia="IRNazanin" w:cs="IRNazanin"/>
          <w:lang w:bidi="fa-IR"/>
          <w:color w:val="111111"/>
          <w:sz w:val="28"/>
          <w:szCs w:val="28"/>
          <w:rtl/>
        </w:rPr>
        <w:t xml:space="preserve">کا :مجهول ،تا :مجهول؛ 13ق، 10*14سم [الأوقاف العامة - الموصل: 6-136]</w:t>
      </w:r>
    </w:p>
    <w:p>
      <w:pPr>
        <w:pStyle w:val="Heading2"/>
      </w:pPr>
      <w:bookmarkStart w:id="2279" w:name="_Toc1545"/>
      <w:r>
        <w:t>الورد النفيس / موسيقي، شعر - عربي</w:t>
      </w:r>
      <w:bookmarkEnd w:id="2279"/>
    </w:p>
    <w:p>
      <w:pPr>
        <w:pStyle w:val="BookText"/>
      </w:pPr>
      <w:r>
        <w:rPr>
          <w:rFonts w:ascii="Amiri" w:hAnsi="Amiri" w:eastAsia="Amiri" w:cs="Amiri"/>
          <w:lang w:bidi="ar-SA"/>
          <w:color w:val="111111"/>
          <w:sz w:val="28"/>
          <w:szCs w:val="28"/>
          <w:rtl/>
        </w:rPr>
        <w:t xml:space="preserve">الخابوري ،جاسم (القرن 14 ه- )</w:t>
      </w:r>
    </w:p>
    <w:p>
      <w:pPr>
        <w:pStyle w:val="BookText"/>
      </w:pPr>
      <w:r>
        <w:rPr>
          <w:rFonts w:ascii="IRNazanin" w:hAnsi="IRNazanin" w:eastAsia="IRNazanin" w:cs="IRNazanin"/>
          <w:lang w:bidi="fa-IR"/>
          <w:color w:val="111111"/>
          <w:sz w:val="28"/>
          <w:szCs w:val="28"/>
          <w:rtl/>
        </w:rPr>
        <w:t xml:space="preserve">72733 .بغداد؛ دار المخطوطات؛ رقم المخطوط : 5796</w:t>
      </w:r>
    </w:p>
    <w:p>
      <w:pPr>
        <w:pStyle w:val="BookText"/>
      </w:pPr>
      <w:r>
        <w:rPr>
          <w:rFonts w:ascii="Amiri" w:hAnsi="Amiri" w:eastAsia="Amiri" w:cs="Amiri"/>
          <w:lang w:bidi="ar-SA"/>
          <w:color w:val="111111"/>
          <w:sz w:val="28"/>
          <w:szCs w:val="28"/>
          <w:rtl/>
        </w:rPr>
        <w:t xml:space="preserve">أوّلها :اوصاف حسنو سروري والسحر ونساء *** أصبحت لاهي بزجر ولو حسن ونساء الهج بطيب الوصل إن ما سمح ونساء *** اسليت أمي وأبويا مع الخلان والغاني</w:t>
      </w:r>
    </w:p>
    <w:p>
      <w:pPr>
        <w:pStyle w:val="BookText"/>
      </w:pPr>
      <w:r>
        <w:rPr>
          <w:rFonts w:ascii="Amiri" w:hAnsi="Amiri" w:eastAsia="Amiri" w:cs="Amiri"/>
          <w:lang w:bidi="ar-SA"/>
          <w:color w:val="111111"/>
          <w:sz w:val="28"/>
          <w:szCs w:val="28"/>
          <w:rtl/>
        </w:rPr>
        <w:t xml:space="preserve">كاتب = مؤلف، تا: 1331ه- 326 ص 26س، 16*18/5سم [دار صدام-ف: موسيقي -74]</w:t>
      </w:r>
    </w:p>
    <w:p>
      <w:pPr>
        <w:pStyle w:val="Heading2"/>
      </w:pPr>
      <w:bookmarkStart w:id="2280" w:name="_Toc1546"/>
      <w:r>
        <w:t>ورد الودودي / دعاء - عربي</w:t>
      </w:r>
      <w:bookmarkEnd w:id="2280"/>
    </w:p>
    <w:p>
      <w:pPr>
        <w:pStyle w:val="BookText"/>
      </w:pPr>
      <w:r>
        <w:rPr>
          <w:rFonts w:ascii="Amiri" w:hAnsi="Amiri" w:eastAsia="Amiri" w:cs="Amiri"/>
          <w:lang w:bidi="ar-SA"/>
          <w:color w:val="111111"/>
          <w:sz w:val="28"/>
          <w:szCs w:val="28"/>
          <w:rtl/>
        </w:rPr>
        <w:t xml:space="preserve">72734 . الموصل؛ خزانة عبد الهادي رؤف ( في الأوقاف العامة)؛ رقم المخطوط : 19/44</w:t>
      </w:r>
    </w:p>
    <w:p>
      <w:pPr>
        <w:pStyle w:val="BookText"/>
      </w:pPr>
      <w:r>
        <w:rPr>
          <w:rFonts w:ascii="IRNazanin" w:hAnsi="IRNazanin" w:eastAsia="IRNazanin" w:cs="IRNazanin"/>
          <w:lang w:bidi="fa-IR"/>
          <w:color w:val="111111"/>
          <w:sz w:val="28"/>
          <w:szCs w:val="28"/>
          <w:rtl/>
        </w:rPr>
        <w:t xml:space="preserve">کا :مجهول، تا :مجهول؛ 11*17سم [الأوقاف العامة - الموصل: 6-345]</w:t>
      </w:r>
    </w:p>
    <w:p>
      <w:pPr>
        <w:pStyle w:val="BookText"/>
      </w:pPr>
      <w:r>
        <w:rPr>
          <w:rFonts w:ascii="Amiri" w:hAnsi="Amiri" w:eastAsia="Amiri" w:cs="Amiri"/>
          <w:lang w:bidi="ar-SA"/>
          <w:color w:val="111111"/>
          <w:sz w:val="28"/>
          <w:szCs w:val="28"/>
          <w:rtl/>
        </w:rPr>
        <w:t xml:space="preserve">الوردية في تحقيق سوانح المعراجية -حرب تحرير العراق</w:t>
      </w:r>
    </w:p>
    <w:p>
      <w:pPr>
        <w:pStyle w:val="BookText"/>
      </w:pPr>
      <w:r>
        <w:rPr>
          <w:rFonts w:ascii="Amiri" w:hAnsi="Amiri" w:eastAsia="Amiri" w:cs="Amiri"/>
          <w:lang w:bidi="ar-SA"/>
          <w:color w:val="111111"/>
          <w:sz w:val="28"/>
          <w:szCs w:val="28"/>
          <w:rtl/>
        </w:rPr>
        <w:t xml:space="preserve">الوردية في تحقيق سوانح المعراجية - الحديقة الوردية في السوانح المعراجية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614" w:name="pg8072_50328"/>
    <w:bookmarkEnd w:id="614"/>
    <w:p>
      <w:pPr>
        <w:pStyle w:val="Heading2"/>
      </w:pPr>
      <w:bookmarkStart w:id="2281" w:name="_Toc1547"/>
      <w:r>
        <w:t>الورقائية القصيدة العينية =الورقات = الوريقات / أصول الفقه - عربي</w:t>
      </w:r>
      <w:bookmarkEnd w:id="2281"/>
    </w:p>
    <w:p>
      <w:pPr>
        <w:pStyle w:val="BookText"/>
      </w:pPr>
      <w:r>
        <w:rPr>
          <w:rFonts w:ascii="Amiri" w:hAnsi="Amiri" w:eastAsia="Amiri" w:cs="Amiri"/>
          <w:lang w:bidi="ar-SA"/>
          <w:color w:val="111111"/>
          <w:sz w:val="28"/>
          <w:szCs w:val="28"/>
          <w:rtl/>
        </w:rPr>
        <w:t xml:space="preserve">إمام الحرمين عبد الملك بن عبد الله( 419 - 478 ه- )</w:t>
      </w:r>
    </w:p>
    <w:p>
      <w:pPr>
        <w:pStyle w:val="BookText"/>
      </w:pPr>
      <w:r>
        <w:rPr>
          <w:rFonts w:ascii="Amiri" w:hAnsi="Amiri" w:eastAsia="Amiri" w:cs="Amiri"/>
          <w:lang w:bidi="ar-SA"/>
          <w:color w:val="111111"/>
          <w:sz w:val="28"/>
          <w:szCs w:val="28"/>
          <w:rtl/>
        </w:rPr>
        <w:t xml:space="preserve">أوّله :البسملة، هذه وريقات وريقات يشتمل على فصول من أصول الفقه وذلك مؤلف من</w:t>
      </w:r>
    </w:p>
    <w:p>
      <w:pPr>
        <w:pStyle w:val="BookText"/>
      </w:pPr>
      <w:r>
        <w:rPr>
          <w:rFonts w:ascii="Amiri" w:hAnsi="Amiri" w:eastAsia="Amiri" w:cs="Amiri"/>
          <w:lang w:bidi="ar-SA"/>
          <w:color w:val="111111"/>
          <w:sz w:val="28"/>
          <w:szCs w:val="28"/>
          <w:rtl/>
        </w:rPr>
        <w:t xml:space="preserve">جزئين ...</w:t>
      </w:r>
    </w:p>
    <w:p>
      <w:pPr>
        <w:pStyle w:val="BookText"/>
      </w:pPr>
      <w:r>
        <w:rPr>
          <w:rFonts w:ascii="Amiri" w:hAnsi="Amiri" w:eastAsia="Amiri" w:cs="Amiri"/>
          <w:lang w:bidi="ar-SA"/>
          <w:color w:val="111111"/>
          <w:sz w:val="28"/>
          <w:szCs w:val="28"/>
          <w:rtl/>
        </w:rPr>
        <w:t xml:space="preserve">آخره :المفسد هو الناقص للعمل المشروع فيه وحكمه العقاب بالفعل عمداً وعدمه سهواً.</w:t>
      </w:r>
    </w:p>
    <w:p>
      <w:pPr>
        <w:pStyle w:val="BookText"/>
      </w:pPr>
      <w:r>
        <w:rPr>
          <w:rFonts w:ascii="IRNazanin" w:hAnsi="IRNazanin" w:eastAsia="IRNazanin" w:cs="IRNazanin"/>
          <w:lang w:bidi="fa-IR"/>
          <w:color w:val="111111"/>
          <w:sz w:val="28"/>
          <w:szCs w:val="28"/>
          <w:rtl/>
        </w:rPr>
        <w:t xml:space="preserve">طبع: بیروت 1977م؛ القاهرة، 1342 ، 1374، 1396، 1399، 1410؛ رياض، 1410ه-</w:t>
      </w:r>
    </w:p>
    <w:p>
      <w:pPr>
        <w:pStyle w:val="BookText"/>
      </w:pPr>
      <w:r>
        <w:rPr>
          <w:rFonts w:ascii="Amiri" w:hAnsi="Amiri" w:eastAsia="Amiri" w:cs="Amiri"/>
          <w:lang w:bidi="ar-SA"/>
          <w:color w:val="111111"/>
          <w:sz w:val="28"/>
          <w:szCs w:val="28"/>
          <w:rtl/>
        </w:rPr>
        <w:t xml:space="preserve">[فنخا:34 33-882 (15 نسخة)]</w:t>
      </w:r>
    </w:p>
    <w:p>
      <w:pPr>
        <w:pStyle w:val="BookText"/>
      </w:pPr>
      <w:r>
        <w:rPr>
          <w:rFonts w:ascii="Amiri" w:hAnsi="Amiri" w:eastAsia="Amiri" w:cs="Amiri"/>
          <w:lang w:bidi="ar-SA"/>
          <w:color w:val="111111"/>
          <w:sz w:val="28"/>
          <w:szCs w:val="28"/>
          <w:rtl/>
        </w:rPr>
        <w:t xml:space="preserve">72735 .بغداد ؛مكتبة الأوقاف العامة؛ رقم المخطوط : 17581</w:t>
      </w:r>
    </w:p>
    <w:p>
      <w:pPr>
        <w:pStyle w:val="BookText"/>
      </w:pPr>
      <w:r>
        <w:rPr>
          <w:rFonts w:ascii="IRNazanin" w:hAnsi="IRNazanin" w:eastAsia="IRNazanin" w:cs="IRNazanin"/>
          <w:lang w:bidi="fa-IR"/>
          <w:color w:val="111111"/>
          <w:sz w:val="28"/>
          <w:szCs w:val="28"/>
          <w:rtl/>
        </w:rPr>
        <w:t xml:space="preserve">کا :مجهول، تا: 868ه-؛ ناقصة : الأوّل والآخر؛ 158ق، 18*13سم [ف: 2-91]</w:t>
      </w:r>
    </w:p>
    <w:p>
      <w:pPr>
        <w:pStyle w:val="BookText"/>
      </w:pPr>
      <w:r>
        <w:rPr>
          <w:rFonts w:ascii="Amiri" w:hAnsi="Amiri" w:eastAsia="Amiri" w:cs="Amiri"/>
          <w:lang w:bidi="ar-SA"/>
          <w:color w:val="111111"/>
          <w:sz w:val="28"/>
          <w:szCs w:val="28"/>
          <w:rtl/>
        </w:rPr>
        <w:t xml:space="preserve">72736 .بغداد؛ مكتبة الأوقاف العامة؛ رقم المخطوط : 3752/1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:بياوني مجد فتح الله بن محمّد ،تا: 1008ه- 9ق، 21*15سم [ف: 2-90]</w:t>
      </w:r>
    </w:p>
    <w:p>
      <w:pPr>
        <w:pStyle w:val="BookText"/>
      </w:pPr>
      <w:r>
        <w:rPr>
          <w:rFonts w:ascii="Times New Roman" w:hAnsi="Times New Roman" w:eastAsia="Times New Roman" w:cs="Times New Roman"/>
          <w:lang w:val="en-US" w:bidi="en-US"/>
          <w:color w:val="111111"/>
          <w:sz w:val="28"/>
          <w:szCs w:val="28"/>
          <w:rtl/>
        </w:rPr>
        <w:t xml:space="preserve">72737.</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ب-16- ضمن مجموعة</w:t>
      </w:r>
    </w:p>
    <w:p>
      <w:pPr>
        <w:pStyle w:val="BookText"/>
      </w:pPr>
      <w:r>
        <w:rPr>
          <w:rFonts w:ascii="IRNazanin" w:hAnsi="IRNazanin" w:eastAsia="IRNazanin" w:cs="IRNazanin"/>
          <w:lang w:bidi="fa-IR"/>
          <w:color w:val="111111"/>
          <w:sz w:val="28"/>
          <w:szCs w:val="28"/>
          <w:rtl/>
        </w:rPr>
        <w:t xml:space="preserve">کا :مجهول ،تا: 1087ه- [ف: 252]</w:t>
      </w:r>
    </w:p>
    <w:p>
      <w:pPr>
        <w:pStyle w:val="BookText"/>
      </w:pPr>
      <w:r>
        <w:rPr>
          <w:rFonts w:ascii="IRNazanin" w:hAnsi="IRNazanin" w:eastAsia="IRNazanin" w:cs="IRNazanin"/>
          <w:lang w:bidi="fa-IR"/>
          <w:color w:val="111111"/>
          <w:sz w:val="28"/>
          <w:szCs w:val="28"/>
          <w:rtl/>
        </w:rPr>
        <w:t xml:space="preserve">72738 .بغداد؛ دار المخطوطات؛ رقم المخطوط : 1002/3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محمّد بن السيد علي الحموي البكري سنة 1173ه- ، ص ، س ، 17/5*12/2سم [المتحف العراقي - ف: الفقهية 1-62]</w:t>
      </w:r>
    </w:p>
    <w:p>
      <w:pPr>
        <w:pStyle w:val="BookText"/>
      </w:pPr>
      <w:r>
        <w:rPr>
          <w:rFonts w:ascii="Amiri" w:hAnsi="Amiri" w:eastAsia="Amiri" w:cs="Amiri"/>
          <w:lang w:bidi="ar-SA"/>
          <w:color w:val="111111"/>
          <w:sz w:val="28"/>
          <w:szCs w:val="28"/>
          <w:rtl/>
        </w:rPr>
        <w:t xml:space="preserve">72739 السليمانية ؛مكتبة الأوقاف المركزية؛ رقم المخطوط: ت/ 809</w:t>
      </w:r>
    </w:p>
    <w:p>
      <w:pPr>
        <w:pStyle w:val="BookText"/>
      </w:pPr>
      <w:r>
        <w:rPr>
          <w:rFonts w:ascii="Amiri" w:hAnsi="Amiri" w:eastAsia="Amiri" w:cs="Amiri"/>
          <w:lang w:bidi="ar-SA"/>
          <w:color w:val="111111"/>
          <w:sz w:val="28"/>
          <w:szCs w:val="28"/>
          <w:rtl/>
        </w:rPr>
        <w:t xml:space="preserve">أوّلها: مطابق ؛آخرها :ودليل من قال كل مجتهد في الفروع مصيب قوله صلى الله عليه وسلم من اجتهد واصاب فله أجران ومن اجتهد واخطأ فله أجر واحد. وجه الدليل أن النبي (ص) خطأ المجتهد تارة وصوبه أخرى أثبت الأجر للمجتهد أصاب أو أخطأ، تمت</w:t>
      </w:r>
    </w:p>
    <w:p>
      <w:pPr>
        <w:pStyle w:val="BookText"/>
      </w:pPr>
      <w:r>
        <w:rPr>
          <w:rFonts w:ascii="Amiri" w:hAnsi="Amiri" w:eastAsia="Amiri" w:cs="Amiri"/>
          <w:lang w:bidi="ar-SA"/>
          <w:color w:val="111111"/>
          <w:sz w:val="28"/>
          <w:szCs w:val="28"/>
          <w:rtl/>
        </w:rPr>
        <w:t xml:space="preserve">الرسالة.</w:t>
      </w:r>
    </w:p>
    <w:p>
      <w:pPr>
        <w:pStyle w:val="BookText"/>
      </w:pPr>
      <w:r>
        <w:rPr>
          <w:rFonts w:ascii="IRNazanin" w:hAnsi="IRNazanin" w:eastAsia="IRNazanin" w:cs="IRNazanin"/>
          <w:lang w:bidi="fa-IR"/>
          <w:color w:val="111111"/>
          <w:sz w:val="28"/>
          <w:szCs w:val="28"/>
          <w:rtl/>
        </w:rPr>
        <w:t xml:space="preserve">کا: مجهول ،تا :شوال 1285ه- 5ق، 14س، 22*16سم [ف: 2-157]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615" w:name="pg8072_50329"/>
    <w:bookmarkEnd w:id="615"/>
    <w:p>
      <w:pPr>
        <w:pStyle w:val="BookText"/>
      </w:pPr>
      <w:r>
        <w:rPr>
          <w:rFonts w:ascii="Amiri" w:hAnsi="Amiri" w:eastAsia="Amiri" w:cs="Amiri"/>
          <w:lang w:bidi="ar-SA"/>
          <w:color w:val="111111"/>
          <w:sz w:val="28"/>
          <w:szCs w:val="28"/>
          <w:rtl/>
        </w:rPr>
        <w:t xml:space="preserve">72740 .بغداد؛ مكتبة الأوقاف العامة؛ رقم المخطوط: 3820/1</w:t>
      </w:r>
    </w:p>
    <w:p>
      <w:pPr>
        <w:pStyle w:val="BookText"/>
      </w:pPr>
      <w:r>
        <w:rPr>
          <w:rFonts w:ascii="IRNazanin" w:hAnsi="IRNazanin" w:eastAsia="IRNazanin" w:cs="IRNazanin"/>
          <w:lang w:bidi="fa-IR"/>
          <w:color w:val="111111"/>
          <w:sz w:val="28"/>
          <w:szCs w:val="28"/>
          <w:rtl/>
        </w:rPr>
        <w:t xml:space="preserve">کا :مجهول ،تا :مجهول؛ قديمة الخط؛ 7ق، 18*13سم [ف: 2-91]</w:t>
      </w:r>
    </w:p>
    <w:p>
      <w:pPr>
        <w:pStyle w:val="BookText"/>
      </w:pPr>
      <w:r>
        <w:rPr>
          <w:rFonts w:ascii="Amiri" w:hAnsi="Amiri" w:eastAsia="Amiri" w:cs="Amiri"/>
          <w:lang w:bidi="ar-SA"/>
          <w:color w:val="111111"/>
          <w:sz w:val="28"/>
          <w:szCs w:val="28"/>
          <w:rtl/>
        </w:rPr>
        <w:t xml:space="preserve">72741 . النجف الأشرف؛ مؤسسة كاشف الغطاء العامة؛ رقم المخطوط : 7468</w:t>
      </w:r>
    </w:p>
    <w:p>
      <w:pPr>
        <w:pStyle w:val="BookText"/>
      </w:pPr>
      <w:r>
        <w:rPr>
          <w:rFonts w:ascii="IRNazanin" w:hAnsi="IRNazanin" w:eastAsia="IRNazanin" w:cs="IRNazanin"/>
          <w:lang w:bidi="fa-IR"/>
          <w:color w:val="111111"/>
          <w:sz w:val="28"/>
          <w:szCs w:val="28"/>
          <w:rtl/>
        </w:rPr>
        <w:t xml:space="preserve">کا :مجهول ،تا: مجهول؛ 22 ص [ف: 1-455]</w:t>
      </w:r>
    </w:p>
    <w:p>
      <w:pPr>
        <w:pStyle w:val="BookText"/>
      </w:pPr>
      <w:r>
        <w:rPr>
          <w:rFonts w:ascii="Amiri" w:hAnsi="Amiri" w:eastAsia="Amiri" w:cs="Amiri"/>
          <w:lang w:bidi="ar-SA"/>
          <w:color w:val="111111"/>
          <w:sz w:val="28"/>
          <w:szCs w:val="28"/>
          <w:rtl/>
        </w:rPr>
        <w:t xml:space="preserve">72742 . الموصل ؛ المدرسة العبدالية ضمن (مكتبة الاقاف العامة)؛ رقم المخطوط: 48/2</w:t>
      </w:r>
    </w:p>
    <w:p>
      <w:pPr>
        <w:pStyle w:val="BookText"/>
      </w:pPr>
      <w:r>
        <w:rPr>
          <w:rFonts w:ascii="IRNazanin" w:hAnsi="IRNazanin" w:eastAsia="IRNazanin" w:cs="IRNazanin"/>
          <w:lang w:bidi="fa-IR"/>
          <w:color w:val="111111"/>
          <w:sz w:val="28"/>
          <w:szCs w:val="28"/>
          <w:rtl/>
        </w:rPr>
        <w:t xml:space="preserve">کا :مجهول، تا :مجهول؛ 16*21 سم [الأوقاف العامة - الموصل: 8-326]</w:t>
      </w:r>
    </w:p>
    <w:p>
      <w:pPr>
        <w:pStyle w:val="BookText"/>
      </w:pPr>
      <w:r>
        <w:rPr>
          <w:rFonts w:ascii="IRNazanin" w:hAnsi="IRNazanin" w:eastAsia="IRNazanin" w:cs="IRNazanin"/>
          <w:lang w:bidi="fa-IR"/>
          <w:color w:val="111111"/>
          <w:sz w:val="28"/>
          <w:szCs w:val="28"/>
          <w:rtl/>
        </w:rPr>
        <w:t xml:space="preserve">72743 .بغداد؛ دار المخطوطات؛ رقم المخطوط : 2054/7</w:t>
      </w:r>
    </w:p>
    <w:p>
      <w:pPr>
        <w:pStyle w:val="BookText"/>
      </w:pPr>
      <w:r>
        <w:rPr>
          <w:rFonts w:ascii="IRNazanin" w:hAnsi="IRNazanin" w:eastAsia="IRNazanin" w:cs="IRNazanin"/>
          <w:lang w:bidi="fa-IR"/>
          <w:color w:val="111111"/>
          <w:sz w:val="28"/>
          <w:szCs w:val="28"/>
          <w:rtl/>
        </w:rPr>
        <w:t xml:space="preserve">کا :محمّد بن حسين بن محمّد بن سليمان العاني، تا: مجهول؛ 18 ص 11س</w:t>
      </w:r>
    </w:p>
    <w:p>
      <w:pPr>
        <w:pStyle w:val="BookText"/>
      </w:pPr>
      <w:r>
        <w:rPr>
          <w:rFonts w:ascii="Amiri" w:hAnsi="Amiri" w:eastAsia="Amiri" w:cs="Amiri"/>
          <w:lang w:bidi="ar-SA"/>
          <w:color w:val="111111"/>
          <w:sz w:val="28"/>
          <w:szCs w:val="28"/>
          <w:rtl/>
        </w:rPr>
        <w:t xml:space="preserve">14/5*10/5سم [المتحف العراقي - ف: الفقهية 1-62]</w:t>
      </w:r>
    </w:p>
    <w:p>
      <w:pPr>
        <w:pStyle w:val="BookText"/>
      </w:pPr>
      <w:r>
        <w:rPr>
          <w:rFonts w:ascii="Amiri" w:hAnsi="Amiri" w:eastAsia="Amiri" w:cs="Amiri"/>
          <w:lang w:bidi="ar-SA"/>
          <w:color w:val="111111"/>
          <w:sz w:val="28"/>
          <w:szCs w:val="28"/>
          <w:rtl/>
        </w:rPr>
        <w:t xml:space="preserve">72744 .الموصل؛ المدرسة الأحمدية (في الأوقاف العامة)؛ رقم المخطوط: 24/17/3</w:t>
      </w:r>
    </w:p>
    <w:p>
      <w:pPr>
        <w:pStyle w:val="BookText"/>
      </w:pPr>
      <w:r>
        <w:rPr>
          <w:rFonts w:ascii="IRNazanin" w:hAnsi="IRNazanin" w:eastAsia="IRNazanin" w:cs="IRNazanin"/>
          <w:lang w:bidi="fa-IR"/>
          <w:color w:val="111111"/>
          <w:sz w:val="28"/>
          <w:szCs w:val="28"/>
          <w:rtl/>
        </w:rPr>
        <w:t xml:space="preserve">کا :مجهول ،تا :مجهول؛ 22*16سم [الأوقاف العامة - الموصل: 5-236]</w:t>
      </w:r>
    </w:p>
    <w:p>
      <w:pPr>
        <w:pStyle w:val="BookText"/>
      </w:pPr>
      <w:r>
        <w:rPr>
          <w:rFonts w:ascii="Amiri" w:hAnsi="Amiri" w:eastAsia="Amiri" w:cs="Amiri"/>
          <w:lang w:bidi="ar-SA"/>
          <w:color w:val="111111"/>
          <w:sz w:val="28"/>
          <w:szCs w:val="28"/>
          <w:rtl/>
        </w:rPr>
        <w:t xml:space="preserve">72745 .الموصل المدرسة الحسنية (في الأوقاف العامة)؛ رقم المخطوط : 25/4/2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 الآخر [الأوقاف العامة - الموصل: 1-181]</w:t>
      </w:r>
    </w:p>
    <w:p>
      <w:pPr>
        <w:pStyle w:val="BookText"/>
      </w:pPr>
      <w:r>
        <w:rPr>
          <w:rFonts w:ascii="Amiri" w:hAnsi="Amiri" w:eastAsia="Amiri" w:cs="Amiri"/>
          <w:lang w:bidi="ar-SA"/>
          <w:color w:val="111111"/>
          <w:sz w:val="28"/>
          <w:szCs w:val="28"/>
          <w:rtl/>
        </w:rPr>
        <w:t xml:space="preserve">72746 .الموصل ؛المدرسة الرضوانية ( في الأوقاف العامة)؛ رقم المخطوط : 18/33/1</w:t>
      </w:r>
    </w:p>
    <w:p>
      <w:pPr>
        <w:pStyle w:val="BookText"/>
      </w:pPr>
      <w:r>
        <w:rPr>
          <w:rFonts w:ascii="IRNazanin" w:hAnsi="IRNazanin" w:eastAsia="IRNazanin" w:cs="IRNazanin"/>
          <w:lang w:bidi="fa-IR"/>
          <w:color w:val="111111"/>
          <w:sz w:val="28"/>
          <w:szCs w:val="28"/>
          <w:rtl/>
        </w:rPr>
        <w:t xml:space="preserve">کا :مجهول ،تا :مجهول ؛ناقصة: الآخر؛ 13*16سم [الأوقاف العامة - الموصل: 8-126] :</w:t>
      </w:r>
    </w:p>
    <w:p>
      <w:pPr>
        <w:pStyle w:val="Heading2"/>
      </w:pPr>
      <w:bookmarkStart w:id="2282" w:name="_Toc1548"/>
      <w:r>
        <w:t>الورقات في أصول الفقه / فقه - عربي</w:t>
      </w:r>
      <w:bookmarkEnd w:id="2282"/>
    </w:p>
    <w:p>
      <w:pPr>
        <w:pStyle w:val="BookText"/>
      </w:pPr>
      <w:r>
        <w:rPr>
          <w:rFonts w:ascii="Amiri" w:hAnsi="Amiri" w:eastAsia="Amiri" w:cs="Amiri"/>
          <w:lang w:bidi="ar-SA"/>
          <w:color w:val="111111"/>
          <w:sz w:val="28"/>
          <w:szCs w:val="28"/>
          <w:rtl/>
        </w:rPr>
        <w:t xml:space="preserve">الشافعي ،محمّد بن ادريس( 150 - 204ه-)</w:t>
      </w:r>
    </w:p>
    <w:p>
      <w:pPr>
        <w:pStyle w:val="BookText"/>
      </w:pPr>
      <w:r>
        <w:rPr>
          <w:rFonts w:ascii="Amiri" w:hAnsi="Amiri" w:eastAsia="Amiri" w:cs="Amiri"/>
          <w:lang w:bidi="ar-SA"/>
          <w:color w:val="111111"/>
          <w:sz w:val="28"/>
          <w:szCs w:val="28"/>
          <w:rtl/>
        </w:rPr>
        <w:t xml:space="preserve">72747 .بغداد؛ خزانة قاسم محمّد الرجب؛ رقم المخطوط : 446</w:t>
      </w:r>
    </w:p>
    <w:p>
      <w:pPr>
        <w:pStyle w:val="BookText"/>
      </w:pPr>
      <w:r>
        <w:rPr>
          <w:rFonts w:ascii="IRNazanin" w:hAnsi="IRNazanin" w:eastAsia="IRNazanin" w:cs="IRNazanin"/>
          <w:lang w:bidi="fa-IR"/>
          <w:color w:val="111111"/>
          <w:sz w:val="28"/>
          <w:szCs w:val="28"/>
          <w:rtl/>
        </w:rPr>
        <w:t xml:space="preserve">کا :مجهول ،تا :مجهول [ف: 3-18]</w:t>
      </w:r>
    </w:p>
    <w:p>
      <w:pPr>
        <w:pStyle w:val="BookText"/>
      </w:pPr>
      <w:r>
        <w:rPr>
          <w:rFonts w:ascii="Amiri" w:hAnsi="Amiri" w:eastAsia="Amiri" w:cs="Amiri"/>
          <w:lang w:bidi="ar-SA"/>
          <w:color w:val="111111"/>
          <w:sz w:val="28"/>
          <w:szCs w:val="28"/>
          <w:rtl/>
        </w:rPr>
        <w:t xml:space="preserve">الورقات في الأصول - الورقات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616" w:name="pg8072_50330"/>
    <w:bookmarkEnd w:id="616"/>
    <w:p>
      <w:pPr>
        <w:pStyle w:val="Heading2"/>
      </w:pPr>
      <w:bookmarkStart w:id="2283" w:name="_Toc1549"/>
      <w:r>
        <w:t>الورقات في العمل بربع الدائر الموضوع فيه المقنطرات / هيئة - عربي</w:t>
      </w:r>
      <w:bookmarkEnd w:id="2283"/>
    </w:p>
    <w:p>
      <w:pPr>
        <w:pStyle w:val="BookText"/>
      </w:pPr>
      <w:r>
        <w:rPr>
          <w:rFonts w:ascii="Amiri" w:hAnsi="Amiri" w:eastAsia="Amiri" w:cs="Amiri"/>
          <w:lang w:bidi="ar-SA"/>
          <w:color w:val="111111"/>
          <w:sz w:val="28"/>
          <w:szCs w:val="28"/>
          <w:rtl/>
        </w:rPr>
        <w:t xml:space="preserve">المارديني، عبد الله بن خليل ( - 809 ه- )</w:t>
      </w:r>
    </w:p>
    <w:p>
      <w:pPr>
        <w:pStyle w:val="BookText"/>
      </w:pPr>
      <w:r>
        <w:rPr>
          <w:rFonts w:ascii="Amiri" w:hAnsi="Amiri" w:eastAsia="Amiri" w:cs="Amiri"/>
          <w:lang w:bidi="ar-SA"/>
          <w:color w:val="111111"/>
          <w:sz w:val="28"/>
          <w:szCs w:val="28"/>
          <w:rtl/>
        </w:rPr>
        <w:t xml:space="preserve">تاريخ التأليف: 843ه-</w:t>
      </w:r>
    </w:p>
    <w:p>
      <w:pPr>
        <w:pStyle w:val="BookText"/>
      </w:pPr>
      <w:r>
        <w:rPr>
          <w:rFonts w:ascii="Amiri" w:hAnsi="Amiri" w:eastAsia="Amiri" w:cs="Amiri"/>
          <w:lang w:bidi="ar-SA"/>
          <w:color w:val="111111"/>
          <w:sz w:val="28"/>
          <w:szCs w:val="28"/>
          <w:rtl/>
        </w:rPr>
        <w:t xml:space="preserve">أوّله : الحمد الله فاطر السموات ومبدع المخلوقات ومدبر الكائنات والصلاة على رسوله المبعوث</w:t>
      </w:r>
    </w:p>
    <w:p>
      <w:pPr>
        <w:pStyle w:val="BookText"/>
      </w:pPr>
      <w:r>
        <w:rPr>
          <w:rFonts w:ascii="Amiri" w:hAnsi="Amiri" w:eastAsia="Amiri" w:cs="Amiri"/>
          <w:lang w:bidi="ar-SA"/>
          <w:color w:val="111111"/>
          <w:sz w:val="28"/>
          <w:szCs w:val="28"/>
          <w:rtl/>
        </w:rPr>
        <w:t xml:space="preserve">وبعد فهذه ورقات في العمل بربع الدائر الموضوع فيه المقنطرات مشتملة على مقدمة</w:t>
      </w:r>
    </w:p>
    <w:p>
      <w:pPr>
        <w:pStyle w:val="BookText"/>
      </w:pPr>
      <w:r>
        <w:rPr>
          <w:rFonts w:ascii="Amiri" w:hAnsi="Amiri" w:eastAsia="Amiri" w:cs="Amiri"/>
          <w:lang w:bidi="ar-SA"/>
          <w:color w:val="111111"/>
          <w:sz w:val="28"/>
          <w:szCs w:val="28"/>
          <w:rtl/>
        </w:rPr>
        <w:t xml:space="preserve">وأبواب والمقدمة في معرفة أسماء الخطوط الموضوعة فيه ...</w:t>
      </w:r>
    </w:p>
    <w:p>
      <w:pPr>
        <w:pStyle w:val="BookText"/>
      </w:pPr>
      <w:r>
        <w:rPr>
          <w:rFonts w:ascii="Amiri" w:hAnsi="Amiri" w:eastAsia="Amiri" w:cs="Amiri"/>
          <w:lang w:bidi="ar-SA"/>
          <w:color w:val="111111"/>
          <w:sz w:val="28"/>
          <w:szCs w:val="28"/>
          <w:rtl/>
        </w:rPr>
        <w:t xml:space="preserve">آخره :وفي جهة المشرق ان كان لنصف القوس والله تعالى أعلم</w:t>
      </w:r>
    </w:p>
    <w:p>
      <w:pPr>
        <w:pStyle w:val="BookText"/>
      </w:pPr>
      <w:r>
        <w:rPr>
          <w:rFonts w:ascii="Amiri" w:hAnsi="Amiri" w:eastAsia="Amiri" w:cs="Amiri"/>
          <w:lang w:bidi="ar-SA"/>
          <w:color w:val="111111"/>
          <w:sz w:val="28"/>
          <w:szCs w:val="28"/>
          <w:rtl/>
        </w:rPr>
        <w:t xml:space="preserve">فنخا 34: 339 (3 نسخة)]</w:t>
      </w:r>
    </w:p>
    <w:p>
      <w:pPr>
        <w:pStyle w:val="BookText"/>
      </w:pPr>
      <w:r>
        <w:rPr>
          <w:rFonts w:ascii="IRNazanin" w:hAnsi="IRNazanin" w:eastAsia="IRNazanin" w:cs="IRNazanin"/>
          <w:lang w:bidi="fa-IR"/>
          <w:color w:val="111111"/>
          <w:sz w:val="28"/>
          <w:szCs w:val="28"/>
          <w:rtl/>
        </w:rPr>
        <w:t xml:space="preserve">72748 بغداد؛ دار المخطوطات؛ رقم المخطوط : 5722/6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1113ه- [المتحف العراقي - ف: الفلك والتنجيم - 241]</w:t>
      </w:r>
    </w:p>
    <w:p>
      <w:pPr>
        <w:pStyle w:val="BookText"/>
      </w:pPr>
      <w:r>
        <w:rPr>
          <w:rFonts w:ascii="Amiri" w:hAnsi="Amiri" w:eastAsia="Amiri" w:cs="Amiri"/>
          <w:lang w:bidi="ar-SA"/>
          <w:color w:val="111111"/>
          <w:sz w:val="28"/>
          <w:szCs w:val="28"/>
          <w:rtl/>
        </w:rPr>
        <w:t xml:space="preserve">72749 .بغداد؛ مكتبة الأوقاف العامة؛ رقم المخطوط : 9910/4-9911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:أحمد بن يوسف الكوازي، تا: 1186 ه- ق 14*10سم [ف: 4-140]</w:t>
      </w:r>
    </w:p>
    <w:p>
      <w:pPr>
        <w:pStyle w:val="BookText"/>
      </w:pPr>
      <w:r>
        <w:rPr>
          <w:rFonts w:ascii="Amiri" w:hAnsi="Amiri" w:eastAsia="Amiri" w:cs="Amiri"/>
          <w:lang w:bidi="ar-SA"/>
          <w:color w:val="111111"/>
          <w:sz w:val="28"/>
          <w:szCs w:val="28"/>
          <w:rtl/>
        </w:rPr>
        <w:t xml:space="preserve">72750 .البصرة ؛خزانة آل القزويني؛ رقم المخطوط :دون الرقم</w:t>
      </w:r>
    </w:p>
    <w:p>
      <w:pPr>
        <w:pStyle w:val="BookText"/>
      </w:pPr>
      <w:r>
        <w:rPr>
          <w:rFonts w:ascii="IRNazanin" w:hAnsi="IRNazanin" w:eastAsia="IRNazanin" w:cs="IRNazanin"/>
          <w:lang w:bidi="fa-IR"/>
          <w:color w:val="111111"/>
          <w:sz w:val="28"/>
          <w:szCs w:val="28"/>
          <w:rtl/>
        </w:rPr>
        <w:t xml:space="preserve">کا :مجهول ،تا :مجهول؛ ضمن مجموعة [ معهد المخطوطات العربية : المجلد 1-168]</w:t>
      </w:r>
    </w:p>
    <w:p>
      <w:pPr>
        <w:pStyle w:val="BookText"/>
      </w:pPr>
      <w:r>
        <w:rPr>
          <w:rFonts w:ascii="Times New Roman" w:hAnsi="Times New Roman" w:eastAsia="Times New Roman" w:cs="Times New Roman"/>
          <w:lang w:val="en-US" w:bidi="en-US"/>
          <w:color w:val="111111"/>
          <w:sz w:val="28"/>
          <w:szCs w:val="28"/>
          <w:rtl/>
        </w:rPr>
        <w:t xml:space="preserve">72751.</w:t>
      </w:r>
    </w:p>
    <w:p>
      <w:pPr>
        <w:pStyle w:val="BookText"/>
      </w:pPr>
      <w:r>
        <w:rPr>
          <w:rFonts w:ascii="Amiri" w:hAnsi="Amiri" w:eastAsia="Amiri" w:cs="Amiri"/>
          <w:lang w:bidi="ar-SA"/>
          <w:color w:val="111111"/>
          <w:sz w:val="28"/>
          <w:szCs w:val="28"/>
          <w:rtl/>
        </w:rPr>
        <w:t xml:space="preserve">بغداد؛ مكتبة الأوقاف العامة؛ رقم المخطوط : 5433/2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8ق 21*15سم [ف: 4-162]</w:t>
      </w:r>
    </w:p>
    <w:p>
      <w:pPr>
        <w:pStyle w:val="BookText"/>
      </w:pPr>
      <w:r>
        <w:rPr>
          <w:rFonts w:ascii="Amiri" w:hAnsi="Amiri" w:eastAsia="Amiri" w:cs="Amiri"/>
          <w:lang w:bidi="ar-SA"/>
          <w:color w:val="111111"/>
          <w:sz w:val="28"/>
          <w:szCs w:val="28"/>
          <w:rtl/>
        </w:rPr>
        <w:t xml:space="preserve">72752 .الموصل؛ مدرسة الحجيات (في الأوقاف العامة)؛ رقم المخطوط: 22/122/2</w:t>
      </w:r>
    </w:p>
    <w:p>
      <w:pPr>
        <w:pStyle w:val="BookText"/>
      </w:pPr>
      <w:r>
        <w:rPr>
          <w:rFonts w:ascii="IRNazanin" w:hAnsi="IRNazanin" w:eastAsia="IRNazanin" w:cs="IRNazanin"/>
          <w:lang w:bidi="fa-IR"/>
          <w:color w:val="111111"/>
          <w:sz w:val="28"/>
          <w:szCs w:val="28"/>
          <w:rtl/>
        </w:rPr>
        <w:t xml:space="preserve">کا :مجهول ،تا :مجهول؛ ناقصة : الآخر [الأوقاف العامة - الموصل: 3-182]</w:t>
      </w:r>
    </w:p>
    <w:p>
      <w:pPr>
        <w:pStyle w:val="Heading2"/>
      </w:pPr>
      <w:bookmarkStart w:id="2284" w:name="_Toc1550"/>
      <w:r>
        <w:t>ورقات الكتب / أصول الفقه - عربي</w:t>
      </w:r>
      <w:bookmarkEnd w:id="2284"/>
    </w:p>
    <w:p>
      <w:pPr>
        <w:pStyle w:val="BookText"/>
      </w:pPr>
      <w:r>
        <w:rPr>
          <w:rFonts w:ascii="Amiri" w:hAnsi="Amiri" w:eastAsia="Amiri" w:cs="Amiri"/>
          <w:lang w:bidi="ar-SA"/>
          <w:color w:val="111111"/>
          <w:sz w:val="28"/>
          <w:szCs w:val="28"/>
          <w:rtl/>
        </w:rPr>
        <w:t xml:space="preserve">72753 .الموصل؛ المكتبة المركزية؛ رقم المخطوط : 196</w:t>
      </w:r>
    </w:p>
    <w:p>
      <w:pPr>
        <w:pStyle w:val="BookText"/>
      </w:pPr>
      <w:r>
        <w:rPr>
          <w:rFonts w:ascii="Amiri" w:hAnsi="Amiri" w:eastAsia="Amiri" w:cs="Amiri"/>
          <w:lang w:bidi="ar-SA"/>
          <w:color w:val="111111"/>
          <w:sz w:val="28"/>
          <w:szCs w:val="28"/>
          <w:rtl/>
        </w:rPr>
        <w:t xml:space="preserve">أوراق من كتاب مكتوب عليها هذه الورقات من كتاب عيون الحقائق ومن غيره»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617" w:name="pg8072_50331"/>
    <w:bookmarkEnd w:id="617"/>
    <w:p>
      <w:pPr>
        <w:pStyle w:val="BookText"/>
      </w:pPr>
      <w:r>
        <w:rPr>
          <w:rFonts w:ascii="Amiri" w:hAnsi="Amiri" w:eastAsia="Amiri" w:cs="Amiri"/>
          <w:lang w:bidi="ar-SA"/>
          <w:color w:val="111111"/>
          <w:sz w:val="28"/>
          <w:szCs w:val="28"/>
          <w:rtl/>
        </w:rPr>
        <w:t xml:space="preserve">فطالعهم تعرف اش بهم الباب الثاني في النواميس وكيفية أعمالها. فيتكلم عن اللعب</w:t>
      </w:r>
    </w:p>
    <w:p>
      <w:pPr>
        <w:pStyle w:val="BookText"/>
      </w:pPr>
      <w:r>
        <w:rPr>
          <w:rFonts w:ascii="Amiri" w:hAnsi="Amiri" w:eastAsia="Amiri" w:cs="Amiri"/>
          <w:lang w:bidi="ar-SA"/>
          <w:color w:val="111111"/>
          <w:sz w:val="28"/>
          <w:szCs w:val="28"/>
          <w:rtl/>
        </w:rPr>
        <w:t xml:space="preserve">بالنار وتحريك التماثيل واللعب بالبيض اللعب بالسراج الكتابة لاتظهر إلا بالنار الخ ....</w:t>
      </w:r>
    </w:p>
    <w:p>
      <w:pPr>
        <w:pStyle w:val="BookText"/>
      </w:pPr>
      <w:r>
        <w:rPr>
          <w:rFonts w:ascii="IRNazanin" w:hAnsi="IRNazanin" w:eastAsia="IRNazanin" w:cs="IRNazanin"/>
          <w:lang w:bidi="fa-IR"/>
          <w:color w:val="111111"/>
          <w:sz w:val="28"/>
          <w:szCs w:val="28"/>
          <w:rtl/>
        </w:rPr>
        <w:t xml:space="preserve">کا: مجهول ،تا :مجهول [ مجلة المجمع العلمي العراقي: مجلد 15-327]</w:t>
      </w:r>
    </w:p>
    <w:p>
      <w:pPr>
        <w:pStyle w:val="Heading2"/>
      </w:pPr>
      <w:bookmarkStart w:id="2285" w:name="_Toc1551"/>
      <w:r>
        <w:t>ورقات من رسالة في الفقه / فقه - عربي</w:t>
      </w:r>
      <w:bookmarkEnd w:id="2285"/>
    </w:p>
    <w:p>
      <w:pPr>
        <w:pStyle w:val="BookText"/>
      </w:pPr>
      <w:r>
        <w:rPr>
          <w:rFonts w:ascii="Amiri" w:hAnsi="Amiri" w:eastAsia="Amiri" w:cs="Amiri"/>
          <w:lang w:bidi="ar-SA"/>
          <w:color w:val="111111"/>
          <w:sz w:val="28"/>
          <w:szCs w:val="28"/>
          <w:rtl/>
        </w:rPr>
        <w:t xml:space="preserve">الآيديني، محمد بن حمزة ( - 1010 ه- )</w:t>
      </w:r>
    </w:p>
    <w:p>
      <w:pPr>
        <w:pStyle w:val="BookText"/>
      </w:pPr>
      <w:r>
        <w:rPr>
          <w:rFonts w:ascii="Amiri" w:hAnsi="Amiri" w:eastAsia="Amiri" w:cs="Amiri"/>
          <w:lang w:bidi="ar-SA"/>
          <w:color w:val="111111"/>
          <w:sz w:val="28"/>
          <w:szCs w:val="28"/>
          <w:rtl/>
        </w:rPr>
        <w:t xml:space="preserve">72754 .بغداد؛ مكتبة الأوقاف العامة؛ رقم المخطوط : 3799/90</w:t>
      </w:r>
    </w:p>
    <w:p>
      <w:pPr>
        <w:pStyle w:val="BookText"/>
      </w:pPr>
      <w:r>
        <w:rPr>
          <w:rFonts w:ascii="IRNazanin" w:hAnsi="IRNazanin" w:eastAsia="IRNazanin" w:cs="IRNazanin"/>
          <w:lang w:bidi="fa-IR"/>
          <w:color w:val="111111"/>
          <w:sz w:val="28"/>
          <w:szCs w:val="28"/>
          <w:rtl/>
        </w:rPr>
        <w:t xml:space="preserve">کا: مجهول، تا :مجهول؛ 3 ق 15*20سم [ف: 1-575]</w:t>
      </w:r>
    </w:p>
    <w:p>
      <w:pPr>
        <w:pStyle w:val="Heading2"/>
      </w:pPr>
      <w:bookmarkStart w:id="2286" w:name="_Toc1552"/>
      <w:r>
        <w:t>ورقات المهرة في تتمة قراءات الأئمة العشرة / قرائة - عربي</w:t>
      </w:r>
      <w:bookmarkEnd w:id="2286"/>
    </w:p>
    <w:p>
      <w:pPr>
        <w:pStyle w:val="BookText"/>
      </w:pPr>
      <w:r>
        <w:rPr>
          <w:rFonts w:ascii="Amiri" w:hAnsi="Amiri" w:eastAsia="Amiri" w:cs="Amiri"/>
          <w:lang w:bidi="ar-SA"/>
          <w:color w:val="111111"/>
          <w:sz w:val="28"/>
          <w:szCs w:val="28"/>
          <w:rtl/>
        </w:rPr>
        <w:t xml:space="preserve">ابن عياش، أحمد بن محمّد</w:t>
      </w:r>
    </w:p>
    <w:p>
      <w:pPr>
        <w:pStyle w:val="BookText"/>
      </w:pPr>
      <w:r>
        <w:rPr>
          <w:rFonts w:ascii="IRNazanin" w:hAnsi="IRNazanin" w:eastAsia="IRNazanin" w:cs="IRNazanin"/>
          <w:lang w:bidi="fa-IR"/>
          <w:color w:val="111111"/>
          <w:sz w:val="28"/>
          <w:szCs w:val="28"/>
          <w:rtl/>
        </w:rPr>
        <w:t xml:space="preserve">72755 .بغداد؛ دار المخطوطات؛ رقم المخطوط : 3794</w:t>
      </w:r>
    </w:p>
    <w:p>
      <w:pPr>
        <w:pStyle w:val="BookText"/>
      </w:pPr>
      <w:r>
        <w:rPr>
          <w:rFonts w:ascii="Amiri" w:hAnsi="Amiri" w:eastAsia="Amiri" w:cs="Amiri"/>
          <w:lang w:bidi="ar-SA"/>
          <w:color w:val="111111"/>
          <w:sz w:val="28"/>
          <w:szCs w:val="28"/>
          <w:rtl/>
        </w:rPr>
        <w:t xml:space="preserve">أوّلها: بسم الله الرحمن الرحيم والصلاة والسلام على سيدنا محمّد خاتم النبيين</w:t>
      </w:r>
    </w:p>
    <w:p>
      <w:pPr>
        <w:pStyle w:val="BookText"/>
      </w:pPr>
      <w:r>
        <w:rPr>
          <w:rFonts w:ascii="Amiri" w:hAnsi="Amiri" w:eastAsia="Amiri" w:cs="Amiri"/>
          <w:lang w:bidi="ar-SA"/>
          <w:color w:val="111111"/>
          <w:sz w:val="28"/>
          <w:szCs w:val="28"/>
          <w:rtl/>
        </w:rPr>
        <w:t xml:space="preserve">والمرسلين وآله الطيبين الطاهرين وصحبه المنتخبين أما بعد فهذه ألفاظ قليلة في علم</w:t>
      </w:r>
    </w:p>
    <w:p>
      <w:pPr>
        <w:pStyle w:val="BookText"/>
      </w:pPr>
      <w:r>
        <w:rPr>
          <w:rFonts w:ascii="Amiri" w:hAnsi="Amiri" w:eastAsia="Amiri" w:cs="Amiri"/>
          <w:lang w:bidi="ar-SA"/>
          <w:color w:val="111111"/>
          <w:sz w:val="28"/>
          <w:szCs w:val="28"/>
          <w:rtl/>
        </w:rPr>
        <w:t xml:space="preserve">القراء يستغني بها الفطن اللبيب عن المطولات ...</w:t>
      </w:r>
    </w:p>
    <w:p>
      <w:pPr>
        <w:pStyle w:val="BookText"/>
      </w:pPr>
      <w:r>
        <w:rPr>
          <w:rFonts w:ascii="IRNazanin" w:hAnsi="IRNazanin" w:eastAsia="IRNazanin" w:cs="IRNazanin"/>
          <w:lang w:bidi="fa-IR"/>
          <w:color w:val="111111"/>
          <w:sz w:val="28"/>
          <w:szCs w:val="28"/>
          <w:rtl/>
        </w:rPr>
        <w:t xml:space="preserve">کا :مجهول ،تا: القرن 11 ه- 4 ،ق، 19 س ، 16 *22 سم[ علوم القرآن عراق - ف: 338]</w:t>
      </w:r>
    </w:p>
    <w:p>
      <w:pPr>
        <w:pStyle w:val="Heading2"/>
      </w:pPr>
      <w:bookmarkStart w:id="2287" w:name="_Toc1553"/>
      <w:r>
        <w:t>ورقة تتضمن اسماء ولاة بغداد العثمانين وتواريخ توليتهم / تاريخ - عربي</w:t>
      </w:r>
      <w:bookmarkEnd w:id="2287"/>
    </w:p>
    <w:p>
      <w:pPr>
        <w:pStyle w:val="BookText"/>
      </w:pPr>
      <w:r>
        <w:rPr>
          <w:rFonts w:ascii="Amiri" w:hAnsi="Amiri" w:eastAsia="Amiri" w:cs="Amiri"/>
          <w:lang w:bidi="ar-SA"/>
          <w:color w:val="111111"/>
          <w:sz w:val="28"/>
          <w:szCs w:val="28"/>
          <w:rtl/>
        </w:rPr>
        <w:t xml:space="preserve">72756 .بغداد؛ مكتبة الأوقاف العامة؛ رقم المخطوط : 974/9</w:t>
      </w:r>
    </w:p>
    <w:p>
      <w:pPr>
        <w:pStyle w:val="BookText"/>
      </w:pPr>
      <w:r>
        <w:rPr>
          <w:rFonts w:ascii="IRNazanin" w:hAnsi="IRNazanin" w:eastAsia="IRNazanin" w:cs="IRNazanin"/>
          <w:lang w:bidi="fa-IR"/>
          <w:color w:val="111111"/>
          <w:sz w:val="28"/>
          <w:szCs w:val="28"/>
          <w:rtl/>
        </w:rPr>
        <w:t xml:space="preserve">تبدا من كوجك حسن باشا 1049ه-، وتنتهي بسنة / 1215ه- سليمان باشا خواهر زاده ؛ کا: مجهول ،تا :مجهول 22*15سم [ف: 4-274]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618" w:name="pg8072_50332"/>
    <w:bookmarkEnd w:id="618"/>
    <w:p>
      <w:pPr>
        <w:pStyle w:val="Heading2"/>
      </w:pPr>
      <w:bookmarkStart w:id="2288" w:name="_Toc1554"/>
      <w:r>
        <w:t>ورقة تتضمن تواريخ ولاة كردستان ووفياتهم وبعض الحوادث / تاريخ - عربي</w:t>
      </w:r>
      <w:bookmarkEnd w:id="2288"/>
    </w:p>
    <w:p>
      <w:pPr>
        <w:pStyle w:val="BookText"/>
      </w:pPr>
      <w:r>
        <w:rPr>
          <w:rFonts w:ascii="Amiri" w:hAnsi="Amiri" w:eastAsia="Amiri" w:cs="Amiri"/>
          <w:lang w:bidi="ar-SA"/>
          <w:color w:val="111111"/>
          <w:sz w:val="28"/>
          <w:szCs w:val="28"/>
          <w:rtl/>
        </w:rPr>
        <w:t xml:space="preserve">72757 .بغداد ؛مكتبة الأوقاف العامة؛ رقم المخطوط : 974/10</w:t>
      </w:r>
    </w:p>
    <w:p>
      <w:pPr>
        <w:pStyle w:val="BookText"/>
      </w:pPr>
      <w:r>
        <w:rPr>
          <w:rFonts w:ascii="IRNazanin" w:hAnsi="IRNazanin" w:eastAsia="IRNazanin" w:cs="IRNazanin"/>
          <w:lang w:bidi="fa-IR"/>
          <w:color w:val="111111"/>
          <w:sz w:val="28"/>
          <w:szCs w:val="28"/>
          <w:rtl/>
        </w:rPr>
        <w:t xml:space="preserve">تبدأ من ولاية شكست میرسلیمان سنة / 1110 ه- كا: مجهول ،تا :مجهول؛ 22*15سم</w:t>
      </w:r>
    </w:p>
    <w:p>
      <w:pPr>
        <w:pStyle w:val="BookText"/>
      </w:pPr>
      <w:r>
        <w:rPr>
          <w:rFonts w:ascii="IRNazanin" w:hAnsi="IRNazanin" w:eastAsia="IRNazanin" w:cs="IRNazanin"/>
          <w:lang w:bidi="fa-IR"/>
          <w:color w:val="111111"/>
          <w:sz w:val="28"/>
          <w:szCs w:val="28"/>
          <w:rtl/>
        </w:rPr>
        <w:t xml:space="preserve">[ف: 4-274]</w:t>
      </w:r>
    </w:p>
    <w:p>
      <w:pPr>
        <w:pStyle w:val="Heading2"/>
      </w:pPr>
      <w:bookmarkStart w:id="2289" w:name="_Toc1555"/>
      <w:r>
        <w:t>ورقة في بحور الشعر / أدب - عربي</w:t>
      </w:r>
      <w:bookmarkEnd w:id="2289"/>
    </w:p>
    <w:p>
      <w:pPr>
        <w:pStyle w:val="BookText"/>
      </w:pPr>
      <w:r>
        <w:rPr>
          <w:rFonts w:ascii="Amiri" w:hAnsi="Amiri" w:eastAsia="Amiri" w:cs="Amiri"/>
          <w:lang w:bidi="ar-SA"/>
          <w:color w:val="111111"/>
          <w:sz w:val="28"/>
          <w:szCs w:val="28"/>
          <w:rtl/>
        </w:rPr>
        <w:t xml:space="preserve">72758 .بغداد؛ مكتبة الأوقاف العامة؛ رقم المخطوط : 145/17 مصورة</w:t>
      </w:r>
    </w:p>
    <w:p>
      <w:pPr>
        <w:pStyle w:val="BookText"/>
      </w:pPr>
      <w:r>
        <w:rPr>
          <w:rFonts w:ascii="Amiri" w:hAnsi="Amiri" w:eastAsia="Amiri" w:cs="Amiri"/>
          <w:lang w:bidi="ar-SA"/>
          <w:color w:val="111111"/>
          <w:sz w:val="28"/>
          <w:szCs w:val="28"/>
          <w:rtl/>
        </w:rPr>
        <w:t xml:space="preserve">مصدر التصوير: نسخة خطية في خزانة أحمد ثاللث / طوبقبوسراي استانبول، برقم 2567</w:t>
      </w:r>
    </w:p>
    <w:p>
      <w:pPr>
        <w:pStyle w:val="BookText"/>
      </w:pPr>
      <w:r>
        <w:rPr>
          <w:rFonts w:ascii="IRNazanin" w:hAnsi="IRNazanin" w:eastAsia="IRNazanin" w:cs="IRNazanin"/>
          <w:lang w:bidi="fa-IR"/>
          <w:color w:val="111111"/>
          <w:sz w:val="28"/>
          <w:szCs w:val="28"/>
          <w:rtl/>
        </w:rPr>
        <w:t xml:space="preserve">کا :مجهول ،تا :مجهول [المورد: 22-264]</w:t>
      </w:r>
    </w:p>
    <w:p>
      <w:pPr>
        <w:pStyle w:val="Heading2"/>
      </w:pPr>
      <w:bookmarkStart w:id="2290" w:name="_Toc1556"/>
      <w:r>
        <w:t>ورقة في القضية / منطق - عربي</w:t>
      </w:r>
      <w:bookmarkEnd w:id="2290"/>
    </w:p>
    <w:p>
      <w:pPr>
        <w:pStyle w:val="BookText"/>
      </w:pPr>
      <w:r>
        <w:rPr>
          <w:rFonts w:ascii="Amiri" w:hAnsi="Amiri" w:eastAsia="Amiri" w:cs="Amiri"/>
          <w:lang w:bidi="ar-SA"/>
          <w:color w:val="111111"/>
          <w:sz w:val="28"/>
          <w:szCs w:val="28"/>
          <w:rtl/>
        </w:rPr>
        <w:t xml:space="preserve">الملا زادة</w:t>
      </w:r>
    </w:p>
    <w:p>
      <w:pPr>
        <w:pStyle w:val="BookText"/>
      </w:pPr>
      <w:r>
        <w:rPr>
          <w:rFonts w:ascii="Amiri" w:hAnsi="Amiri" w:eastAsia="Amiri" w:cs="Amiri"/>
          <w:lang w:bidi="ar-SA"/>
          <w:color w:val="111111"/>
          <w:sz w:val="28"/>
          <w:szCs w:val="28"/>
          <w:rtl/>
        </w:rPr>
        <w:t xml:space="preserve">72759 .بغداد ؛مكتبة الأوقاف العامة؛ رقم المخطوط : 13734/4</w:t>
      </w:r>
    </w:p>
    <w:p>
      <w:pPr>
        <w:pStyle w:val="BookText"/>
      </w:pPr>
      <w:r>
        <w:rPr>
          <w:rFonts w:ascii="Amiri" w:hAnsi="Amiri" w:eastAsia="Amiri" w:cs="Amiri"/>
          <w:lang w:bidi="ar-SA"/>
          <w:color w:val="111111"/>
          <w:sz w:val="28"/>
          <w:szCs w:val="28"/>
          <w:rtl/>
        </w:rPr>
        <w:t xml:space="preserve">أوّلها :اعلم ان المتقدمين والمتاخرين متفقان على إثبات النسبة</w:t>
      </w:r>
    </w:p>
    <w:p>
      <w:pPr>
        <w:pStyle w:val="BookText"/>
      </w:pPr>
      <w:r>
        <w:rPr>
          <w:rFonts w:ascii="IRNazanin" w:hAnsi="IRNazanin" w:eastAsia="IRNazanin" w:cs="IRNazanin"/>
          <w:lang w:bidi="fa-IR"/>
          <w:color w:val="111111"/>
          <w:sz w:val="28"/>
          <w:szCs w:val="28"/>
          <w:rtl/>
        </w:rPr>
        <w:t xml:space="preserve">کا :مجهول ،تا: 1396ه- 22*16سم [ف: 4-70]</w:t>
      </w:r>
    </w:p>
    <w:p>
      <w:pPr>
        <w:pStyle w:val="Heading2"/>
      </w:pPr>
      <w:bookmarkStart w:id="2291" w:name="_Toc1557"/>
      <w:r>
        <w:t>ورقة من رسالة / تاريخ - عربي</w:t>
      </w:r>
      <w:bookmarkEnd w:id="2291"/>
    </w:p>
    <w:p>
      <w:pPr>
        <w:pStyle w:val="BookText"/>
      </w:pPr>
      <w:r>
        <w:rPr>
          <w:rFonts w:ascii="Amiri" w:hAnsi="Amiri" w:eastAsia="Amiri" w:cs="Amiri"/>
          <w:lang w:bidi="ar-SA"/>
          <w:color w:val="111111"/>
          <w:sz w:val="28"/>
          <w:szCs w:val="28"/>
          <w:rtl/>
        </w:rPr>
        <w:t xml:space="preserve">72760 .بغداد؛ مكتبة الأوقاف العامة؛ رقم المخطوط : 885/32</w:t>
      </w:r>
    </w:p>
    <w:p>
      <w:pPr>
        <w:pStyle w:val="BookText"/>
      </w:pPr>
      <w:r>
        <w:rPr>
          <w:rFonts w:ascii="Amiri" w:hAnsi="Amiri" w:eastAsia="Amiri" w:cs="Amiri"/>
          <w:lang w:bidi="ar-SA"/>
          <w:color w:val="111111"/>
          <w:sz w:val="28"/>
          <w:szCs w:val="28"/>
          <w:rtl/>
        </w:rPr>
        <w:t xml:space="preserve">أوّلها :قيل لما ولي الخلافة سليمان الأموي استدعي سائر الأطباء</w:t>
      </w:r>
    </w:p>
    <w:p>
      <w:pPr>
        <w:pStyle w:val="BookText"/>
      </w:pPr>
      <w:r>
        <w:rPr>
          <w:rFonts w:ascii="Amiri" w:hAnsi="Amiri" w:eastAsia="Amiri" w:cs="Amiri"/>
          <w:lang w:bidi="ar-SA"/>
          <w:color w:val="111111"/>
          <w:sz w:val="28"/>
          <w:szCs w:val="28"/>
          <w:rtl/>
        </w:rPr>
        <w:t xml:space="preserve">ورقة من رسالة ورد اسمها «نسخة من مصنفات ابن امية»؛ كا :مجهول، تا: مجهول</w:t>
      </w:r>
    </w:p>
    <w:p>
      <w:pPr>
        <w:pStyle w:val="BookText"/>
      </w:pPr>
      <w:r>
        <w:rPr>
          <w:rFonts w:ascii="IRNazanin" w:hAnsi="IRNazanin" w:eastAsia="IRNazanin" w:cs="IRNazanin"/>
          <w:lang w:bidi="fa-IR"/>
          <w:color w:val="111111"/>
          <w:sz w:val="28"/>
          <w:szCs w:val="28"/>
          <w:rtl/>
        </w:rPr>
        <w:t xml:space="preserve">14*20سم [ف: 3-64]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619" w:name="pg8072_50333"/>
    <w:bookmarkEnd w:id="619"/>
    <w:p>
      <w:pPr>
        <w:pStyle w:val="Heading2"/>
      </w:pPr>
      <w:bookmarkStart w:id="2292" w:name="_Toc1558"/>
      <w:r>
        <w:t>الورود الجعفرية في الحاشية على الرياض الطباطبائية / فقه - عربي</w:t>
      </w:r>
      <w:bookmarkEnd w:id="2292"/>
    </w:p>
    <w:p>
      <w:pPr>
        <w:pStyle w:val="BookText"/>
      </w:pPr>
      <w:r>
        <w:rPr>
          <w:rFonts w:ascii="Amiri" w:hAnsi="Amiri" w:eastAsia="Amiri" w:cs="Amiri"/>
          <w:lang w:bidi="ar-SA"/>
          <w:color w:val="111111"/>
          <w:sz w:val="28"/>
          <w:szCs w:val="28"/>
          <w:rtl/>
        </w:rPr>
        <w:t xml:space="preserve">كاشف الغطاء، عباس بن حسن ( - 1323 ه- )</w:t>
      </w:r>
    </w:p>
    <w:p>
      <w:pPr>
        <w:pStyle w:val="BookText"/>
      </w:pPr>
      <w:r>
        <w:rPr>
          <w:rFonts w:ascii="Amiri" w:hAnsi="Amiri" w:eastAsia="Amiri" w:cs="Amiri"/>
          <w:lang w:bidi="ar-SA"/>
          <w:color w:val="111111"/>
          <w:sz w:val="28"/>
          <w:szCs w:val="28"/>
          <w:rtl/>
        </w:rPr>
        <w:t xml:space="preserve">المرتبط :رياض المسائل في بيان (تحقيق) الأحكام بالدلائل - شرح كبير = شرح مختصر النافع - رياض المسائل وحياض الدلائل ؛ الطباطبائي الكربلائي علي بن محمّد علي (1231-1161ه-)</w:t>
      </w:r>
    </w:p>
    <w:p>
      <w:pPr>
        <w:pStyle w:val="BookText"/>
      </w:pPr>
      <w:r>
        <w:rPr>
          <w:rFonts w:ascii="Amiri" w:hAnsi="Amiri" w:eastAsia="Amiri" w:cs="Amiri"/>
          <w:lang w:bidi="ar-SA"/>
          <w:color w:val="111111"/>
          <w:sz w:val="28"/>
          <w:szCs w:val="28"/>
          <w:rtl/>
        </w:rPr>
        <w:t xml:space="preserve">72761 . النجف الأشرف؛ مؤسسة كاشف الغطاء العامة؛ رقم المخطوط : 166</w:t>
      </w:r>
    </w:p>
    <w:p>
      <w:pPr>
        <w:pStyle w:val="BookText"/>
      </w:pPr>
      <w:r>
        <w:rPr>
          <w:rFonts w:ascii="Amiri" w:hAnsi="Amiri" w:eastAsia="Amiri" w:cs="Amiri"/>
          <w:lang w:bidi="ar-SA"/>
          <w:color w:val="111111"/>
          <w:sz w:val="28"/>
          <w:szCs w:val="28"/>
          <w:rtl/>
        </w:rPr>
        <w:t xml:space="preserve">كاتب = مؤلف ،تا: مجهول؛ ناقصة : الآخر؛ 134 ص [ف: 1-455]</w:t>
      </w:r>
    </w:p>
    <w:p>
      <w:pPr>
        <w:pStyle w:val="BookText"/>
      </w:pPr>
      <w:r>
        <w:rPr>
          <w:rFonts w:ascii="Amiri" w:hAnsi="Amiri" w:eastAsia="Amiri" w:cs="Amiri"/>
          <w:lang w:bidi="ar-SA"/>
          <w:color w:val="111111"/>
          <w:sz w:val="28"/>
          <w:szCs w:val="28"/>
          <w:rtl/>
        </w:rPr>
        <w:t xml:space="preserve">72762 .النجف الأشرف؛ مؤسسة كاشف الغطاء العامة؛ رقم المخطوط : 1434</w:t>
      </w:r>
    </w:p>
    <w:p>
      <w:pPr>
        <w:pStyle w:val="BookText"/>
      </w:pPr>
      <w:r>
        <w:rPr>
          <w:rFonts w:ascii="IRNazanin" w:hAnsi="IRNazanin" w:eastAsia="IRNazanin" w:cs="IRNazanin"/>
          <w:lang w:bidi="fa-IR"/>
          <w:color w:val="111111"/>
          <w:sz w:val="28"/>
          <w:szCs w:val="28"/>
          <w:rtl/>
        </w:rPr>
        <w:t xml:space="preserve">کا :مجهول ،تا :مجهول؛ ناقصة : الآخر؛ 134 ص :[ف: 1-455]</w:t>
      </w:r>
    </w:p>
    <w:p>
      <w:pPr>
        <w:pStyle w:val="Heading2"/>
      </w:pPr>
      <w:bookmarkStart w:id="2293" w:name="_Toc1559"/>
      <w:r>
        <w:t>الورود الزهية في مدح خير البرية / فضائل ومناقب - عربي</w:t>
      </w:r>
      <w:bookmarkEnd w:id="2293"/>
    </w:p>
    <w:p>
      <w:pPr>
        <w:pStyle w:val="BookText"/>
      </w:pPr>
      <w:r>
        <w:rPr>
          <w:rFonts w:ascii="Amiri" w:hAnsi="Amiri" w:eastAsia="Amiri" w:cs="Amiri"/>
          <w:lang w:bidi="ar-SA"/>
          <w:color w:val="111111"/>
          <w:sz w:val="28"/>
          <w:szCs w:val="28"/>
          <w:rtl/>
        </w:rPr>
        <w:t xml:space="preserve">الحسيني ،محمّد بن علي بن فضل</w:t>
      </w:r>
    </w:p>
    <w:p>
      <w:pPr>
        <w:pStyle w:val="BookText"/>
      </w:pPr>
      <w:r>
        <w:rPr>
          <w:rFonts w:ascii="Times New Roman" w:hAnsi="Times New Roman" w:eastAsia="Times New Roman" w:cs="Times New Roman"/>
          <w:lang w:val="en-US" w:bidi="en-US"/>
          <w:color w:val="111111"/>
          <w:sz w:val="28"/>
          <w:szCs w:val="28"/>
          <w:rtl/>
        </w:rPr>
        <w:t xml:space="preserve">72763.</w:t>
      </w:r>
    </w:p>
    <w:p>
      <w:pPr>
        <w:pStyle w:val="BookText"/>
      </w:pPr>
      <w:r>
        <w:rPr>
          <w:rFonts w:ascii="Amiri" w:hAnsi="Amiri" w:eastAsia="Amiri" w:cs="Amiri"/>
          <w:lang w:bidi="ar-SA"/>
          <w:color w:val="111111"/>
          <w:sz w:val="28"/>
          <w:szCs w:val="28"/>
          <w:rtl/>
        </w:rPr>
        <w:t xml:space="preserve">الموصل؛ مدرسة الجامع النوري ( في الأوقاف العامة)؛ رقم المخطوط : 46/1</w:t>
      </w:r>
    </w:p>
    <w:p>
      <w:pPr>
        <w:pStyle w:val="BookText"/>
      </w:pPr>
      <w:r>
        <w:rPr>
          <w:rFonts w:ascii="Amiri" w:hAnsi="Amiri" w:eastAsia="Amiri" w:cs="Amiri"/>
          <w:lang w:bidi="ar-SA"/>
          <w:color w:val="111111"/>
          <w:sz w:val="28"/>
          <w:szCs w:val="28"/>
          <w:rtl/>
        </w:rPr>
        <w:t xml:space="preserve">أوّلها: الحمد لله الذي شرف بمولد نبيه الوجود</w:t>
      </w:r>
    </w:p>
    <w:p>
      <w:pPr>
        <w:pStyle w:val="BookText"/>
      </w:pPr>
      <w:r>
        <w:rPr>
          <w:rFonts w:ascii="IRNazanin" w:hAnsi="IRNazanin" w:eastAsia="IRNazanin" w:cs="IRNazanin"/>
          <w:lang w:bidi="fa-IR"/>
          <w:color w:val="111111"/>
          <w:sz w:val="28"/>
          <w:szCs w:val="28"/>
          <w:rtl/>
        </w:rPr>
        <w:t xml:space="preserve">نسخ، کا: مجهول، تا: 1273ه- 16*21سم [الأوقاف العامة-الموصل: 2-292]</w:t>
      </w:r>
    </w:p>
    <w:p>
      <w:pPr>
        <w:pStyle w:val="BookText"/>
      </w:pPr>
      <w:r>
        <w:rPr>
          <w:rFonts w:ascii="Amiri" w:hAnsi="Amiri" w:eastAsia="Amiri" w:cs="Amiri"/>
          <w:lang w:bidi="ar-SA"/>
          <w:color w:val="111111"/>
          <w:sz w:val="28"/>
          <w:szCs w:val="28"/>
          <w:rtl/>
        </w:rPr>
        <w:t xml:space="preserve">ورى الزند في الجزر والمد - معرفة المد والجزر الكائنات فى البحر</w:t>
      </w:r>
    </w:p>
    <w:p>
      <w:pPr>
        <w:pStyle w:val="Heading2"/>
      </w:pPr>
      <w:bookmarkStart w:id="2294" w:name="_Toc1560"/>
      <w:r>
        <w:t>ورى الزند في الجزر والمد / - عربي</w:t>
      </w:r>
      <w:bookmarkEnd w:id="2294"/>
    </w:p>
    <w:p>
      <w:pPr>
        <w:pStyle w:val="BookText"/>
      </w:pPr>
      <w:r>
        <w:rPr>
          <w:rFonts w:ascii="Amiri" w:hAnsi="Amiri" w:eastAsia="Amiri" w:cs="Amiri"/>
          <w:lang w:bidi="ar-SA"/>
          <w:color w:val="111111"/>
          <w:sz w:val="28"/>
          <w:szCs w:val="28"/>
          <w:rtl/>
        </w:rPr>
        <w:t xml:space="preserve">البصري، عبد القادر بن أحمد ( - 1085 ه- )</w:t>
      </w:r>
    </w:p>
    <w:p>
      <w:pPr>
        <w:pStyle w:val="BookText"/>
      </w:pPr>
      <w:r>
        <w:rPr>
          <w:rFonts w:ascii="Amiri" w:hAnsi="Amiri" w:eastAsia="Amiri" w:cs="Amiri"/>
          <w:lang w:bidi="ar-SA"/>
          <w:color w:val="111111"/>
          <w:sz w:val="28"/>
          <w:szCs w:val="28"/>
          <w:rtl/>
        </w:rPr>
        <w:t xml:space="preserve">72764 . الموصل؛ خزانة عبد الهادي رؤف ( في الأوقاف العامة)؛ رقم المخطوط:18</w:t>
      </w:r>
    </w:p>
    <w:p>
      <w:pPr>
        <w:pStyle w:val="BookText"/>
      </w:pPr>
      <w:r>
        <w:rPr>
          <w:rFonts w:ascii="Amiri" w:hAnsi="Amiri" w:eastAsia="Amiri" w:cs="Amiri"/>
          <w:lang w:bidi="ar-SA"/>
          <w:color w:val="111111"/>
          <w:sz w:val="28"/>
          <w:szCs w:val="28"/>
          <w:rtl/>
        </w:rPr>
        <w:t xml:space="preserve">أوّلها: الحمد لله الذي خلق الماء وكون منه الأرض والسماء ...</w:t>
      </w:r>
    </w:p>
    <w:p>
      <w:pPr>
        <w:pStyle w:val="BookText"/>
      </w:pPr>
      <w:r>
        <w:rPr>
          <w:rFonts w:ascii="IRNazanin" w:hAnsi="IRNazanin" w:eastAsia="IRNazanin" w:cs="IRNazanin"/>
          <w:lang w:bidi="fa-IR"/>
          <w:color w:val="111111"/>
          <w:sz w:val="28"/>
          <w:szCs w:val="28"/>
          <w:rtl/>
        </w:rPr>
        <w:t xml:space="preserve">نسخ ،کا :مجهول ،تا: 1090 ه-، 83ق، 13*22سم[ الأوقاف العامة - الموصل: 6-343]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620" w:name="pg8072_50334"/>
    <w:bookmarkEnd w:id="620"/>
    <w:p>
      <w:pPr>
        <w:pStyle w:val="BookText"/>
      </w:pPr>
      <w:r>
        <w:rPr>
          <w:rFonts w:ascii="Amiri" w:hAnsi="Amiri" w:eastAsia="Amiri" w:cs="Amiri"/>
          <w:lang w:bidi="ar-SA"/>
          <w:color w:val="111111"/>
          <w:sz w:val="28"/>
          <w:szCs w:val="28"/>
          <w:rtl/>
        </w:rPr>
        <w:t xml:space="preserve">الوريقات - بغية الطالبين لبيان المشايخ المحققين</w:t>
      </w:r>
    </w:p>
    <w:p>
      <w:pPr>
        <w:pStyle w:val="BookText"/>
      </w:pPr>
      <w:r>
        <w:rPr>
          <w:rFonts w:ascii="Amiri" w:hAnsi="Amiri" w:eastAsia="Amiri" w:cs="Amiri"/>
          <w:lang w:bidi="ar-SA"/>
          <w:color w:val="111111"/>
          <w:sz w:val="28"/>
          <w:szCs w:val="28"/>
          <w:rtl/>
        </w:rPr>
        <w:t xml:space="preserve">الوريقات - الورقات</w:t>
      </w:r>
    </w:p>
    <w:p>
      <w:pPr>
        <w:pStyle w:val="BookText"/>
      </w:pPr>
      <w:r>
        <w:rPr>
          <w:rFonts w:ascii="Amiri" w:hAnsi="Amiri" w:eastAsia="Amiri" w:cs="Amiri"/>
          <w:lang w:bidi="ar-SA"/>
          <w:color w:val="111111"/>
          <w:sz w:val="28"/>
          <w:szCs w:val="28"/>
          <w:rtl/>
        </w:rPr>
        <w:t xml:space="preserve">وزن الاعمال (رسالة في ) - الميزان (رسالة في)</w:t>
      </w:r>
    </w:p>
    <w:p>
      <w:pPr>
        <w:pStyle w:val="BookText"/>
      </w:pPr>
      <w:r>
        <w:rPr>
          <w:rFonts w:ascii="Amiri" w:hAnsi="Amiri" w:eastAsia="Amiri" w:cs="Amiri"/>
          <w:lang w:bidi="ar-SA"/>
          <w:color w:val="111111"/>
          <w:sz w:val="28"/>
          <w:szCs w:val="28"/>
          <w:rtl/>
        </w:rPr>
        <w:t xml:space="preserve">وزن صاع ورطل - تحديد صاع</w:t>
      </w:r>
    </w:p>
    <w:p>
      <w:pPr>
        <w:pStyle w:val="Heading2"/>
      </w:pPr>
      <w:bookmarkStart w:id="2295" w:name="_Toc1561"/>
      <w:r>
        <w:t>وزن العلماء العاملين (رسالة في) / حديث - عربي</w:t>
      </w:r>
      <w:bookmarkEnd w:id="2295"/>
    </w:p>
    <w:p>
      <w:pPr>
        <w:pStyle w:val="BookText"/>
      </w:pPr>
      <w:r>
        <w:rPr>
          <w:rFonts w:ascii="Amiri" w:hAnsi="Amiri" w:eastAsia="Amiri" w:cs="Amiri"/>
          <w:lang w:bidi="ar-SA"/>
          <w:color w:val="111111"/>
          <w:sz w:val="28"/>
          <w:szCs w:val="28"/>
          <w:rtl/>
        </w:rPr>
        <w:t xml:space="preserve">72765 .بغداد؛ مكتبة الأوقاف العامة؛ رقم المخطوط : 2769/95</w:t>
      </w:r>
    </w:p>
    <w:p>
      <w:pPr>
        <w:pStyle w:val="BookText"/>
      </w:pPr>
      <w:r>
        <w:rPr>
          <w:rFonts w:ascii="IRNazanin" w:hAnsi="IRNazanin" w:eastAsia="IRNazanin" w:cs="IRNazanin"/>
          <w:lang w:bidi="fa-IR"/>
          <w:color w:val="111111"/>
          <w:sz w:val="28"/>
          <w:szCs w:val="28"/>
          <w:rtl/>
        </w:rPr>
        <w:t xml:space="preserve">أوّلها :... الحمد لله ... قال ... قال رسول الله ...</w:t>
      </w:r>
    </w:p>
    <w:p>
      <w:pPr>
        <w:pStyle w:val="BookText"/>
      </w:pPr>
      <w:r>
        <w:rPr>
          <w:rFonts w:ascii="IRNazanin" w:hAnsi="IRNazanin" w:eastAsia="IRNazanin" w:cs="IRNazanin"/>
          <w:lang w:bidi="fa-IR"/>
          <w:color w:val="111111"/>
          <w:sz w:val="28"/>
          <w:szCs w:val="28"/>
          <w:rtl/>
        </w:rPr>
        <w:t xml:space="preserve">کا :مجهول ،تا: 1068ه- 2ق، 20*14سم [ف: 2-401]</w:t>
      </w:r>
    </w:p>
    <w:p>
      <w:pPr>
        <w:pStyle w:val="Heading2"/>
      </w:pPr>
      <w:bookmarkStart w:id="2296" w:name="_Toc1562"/>
      <w:r>
        <w:t>الوزن والكيل (مقالة في) / حساب - عربي</w:t>
      </w:r>
      <w:bookmarkEnd w:id="2296"/>
    </w:p>
    <w:p>
      <w:pPr>
        <w:pStyle w:val="BookText"/>
      </w:pPr>
      <w:r>
        <w:rPr>
          <w:rFonts w:ascii="IRNazanin" w:hAnsi="IRNazanin" w:eastAsia="IRNazanin" w:cs="IRNazanin"/>
          <w:lang w:bidi="fa-IR"/>
          <w:color w:val="111111"/>
          <w:sz w:val="28"/>
          <w:szCs w:val="28"/>
          <w:rtl/>
        </w:rPr>
        <w:t xml:space="preserve">قسطا بن لوقا (القرن 3 ه- )</w:t>
      </w:r>
    </w:p>
    <w:p>
      <w:pPr>
        <w:pStyle w:val="BookText"/>
      </w:pPr>
      <w:r>
        <w:rPr>
          <w:rFonts w:ascii="Amiri" w:hAnsi="Amiri" w:eastAsia="Amiri" w:cs="Amiri"/>
          <w:lang w:bidi="ar-SA"/>
          <w:color w:val="111111"/>
          <w:sz w:val="28"/>
          <w:szCs w:val="28"/>
          <w:rtl/>
        </w:rPr>
        <w:t xml:space="preserve">72766 .بغداد؛ دير الآباء الكرمليين؛ رقم المخطوط : 45/8</w:t>
      </w:r>
    </w:p>
    <w:p>
      <w:pPr>
        <w:pStyle w:val="BookText"/>
      </w:pPr>
      <w:r>
        <w:rPr>
          <w:rFonts w:ascii="IRNazanin" w:hAnsi="IRNazanin" w:eastAsia="IRNazanin" w:cs="IRNazanin"/>
          <w:lang w:bidi="fa-IR"/>
          <w:color w:val="111111"/>
          <w:sz w:val="28"/>
          <w:szCs w:val="28"/>
          <w:rtl/>
        </w:rPr>
        <w:t xml:space="preserve">کا :مجهول ،تا: مجهول؛ 11 ص (302 -312) 23 س، 19*12/5سم [المورد : 5-166]</w:t>
      </w:r>
    </w:p>
    <w:p>
      <w:pPr>
        <w:pStyle w:val="BookText"/>
      </w:pPr>
      <w:r>
        <w:rPr>
          <w:rFonts w:ascii="Amiri" w:hAnsi="Amiri" w:eastAsia="Amiri" w:cs="Amiri"/>
          <w:lang w:bidi="ar-SA"/>
          <w:color w:val="111111"/>
          <w:sz w:val="28"/>
          <w:szCs w:val="28"/>
          <w:rtl/>
        </w:rPr>
        <w:t xml:space="preserve">وسائل الأصول الوسائل إلى النجاة</w:t>
      </w:r>
    </w:p>
    <w:p>
      <w:pPr>
        <w:pStyle w:val="BookText"/>
      </w:pPr>
      <w:r>
        <w:rPr>
          <w:rFonts w:ascii="Amiri" w:hAnsi="Amiri" w:eastAsia="Amiri" w:cs="Amiri"/>
          <w:lang w:bidi="ar-SA"/>
          <w:color w:val="111111"/>
          <w:sz w:val="28"/>
          <w:szCs w:val="28"/>
          <w:rtl/>
        </w:rPr>
        <w:t xml:space="preserve">الوسائل إلى معرفة الأصول - الوسائل إلى النجاة</w:t>
      </w:r>
    </w:p>
    <w:p>
      <w:pPr>
        <w:pStyle w:val="Heading2"/>
      </w:pPr>
      <w:bookmarkStart w:id="2297" w:name="_Toc1563"/>
      <w:r>
        <w:t>الوسائل إلى معرفة الاوائل / فقه، حديث، تاريخ - عربي</w:t>
      </w:r>
      <w:bookmarkEnd w:id="2297"/>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Amiri" w:hAnsi="Amiri" w:eastAsia="Amiri" w:cs="Amiri"/>
          <w:lang w:bidi="ar-SA"/>
          <w:color w:val="111111"/>
          <w:sz w:val="28"/>
          <w:szCs w:val="28"/>
          <w:rtl/>
        </w:rPr>
        <w:t xml:space="preserve">المرتبط الاوائل أبوهلال العسكري، حسن بن عبد الله (395ه-)</w:t>
      </w:r>
    </w:p>
    <w:p>
      <w:pPr>
        <w:pStyle w:val="BookText"/>
      </w:pPr>
      <w:r>
        <w:rPr>
          <w:rFonts w:ascii="Amiri" w:hAnsi="Amiri" w:eastAsia="Amiri" w:cs="Amiri"/>
          <w:lang w:bidi="ar-SA"/>
          <w:color w:val="111111"/>
          <w:sz w:val="28"/>
          <w:szCs w:val="28"/>
          <w:rtl/>
        </w:rPr>
        <w:t xml:space="preserve">[فنخا 34: 347 (3نسخة)]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621" w:name="pg8072_50335"/>
    <w:bookmarkEnd w:id="621"/>
    <w:p>
      <w:pPr>
        <w:pStyle w:val="BookText"/>
      </w:pPr>
      <w:r>
        <w:rPr>
          <w:rFonts w:ascii="Amiri" w:hAnsi="Amiri" w:eastAsia="Amiri" w:cs="Amiri"/>
          <w:lang w:bidi="ar-SA"/>
          <w:color w:val="111111"/>
          <w:sz w:val="28"/>
          <w:szCs w:val="28"/>
          <w:rtl/>
        </w:rPr>
        <w:t xml:space="preserve">72767 .بغداد؛ مكتبة الأوقاف العامة؛ رقم المخطوط : 307/1</w:t>
      </w:r>
    </w:p>
    <w:p>
      <w:pPr>
        <w:pStyle w:val="BookText"/>
      </w:pPr>
      <w:r>
        <w:rPr>
          <w:rFonts w:ascii="Amiri" w:hAnsi="Amiri" w:eastAsia="Amiri" w:cs="Amiri"/>
          <w:lang w:bidi="ar-SA"/>
          <w:color w:val="111111"/>
          <w:sz w:val="28"/>
          <w:szCs w:val="28"/>
          <w:rtl/>
        </w:rPr>
        <w:t xml:space="preserve">أوّلها: الحمد لله الاول فليس له آخر وأشهد أن لا إله إلا الله وحده لا شريك له،</w:t>
      </w:r>
    </w:p>
    <w:p>
      <w:pPr>
        <w:pStyle w:val="BookText"/>
      </w:pPr>
      <w:r>
        <w:rPr>
          <w:rFonts w:ascii="Amiri" w:hAnsi="Amiri" w:eastAsia="Amiri" w:cs="Amiri"/>
          <w:lang w:bidi="ar-SA"/>
          <w:color w:val="111111"/>
          <w:sz w:val="28"/>
          <w:szCs w:val="28"/>
          <w:rtl/>
        </w:rPr>
        <w:t xml:space="preserve">ولاتثني عليه الخناصر ...</w:t>
      </w:r>
    </w:p>
    <w:p>
      <w:pPr>
        <w:pStyle w:val="BookText"/>
      </w:pPr>
      <w:r>
        <w:rPr>
          <w:rFonts w:ascii="IRNazanin" w:hAnsi="IRNazanin" w:eastAsia="IRNazanin" w:cs="IRNazanin"/>
          <w:lang w:bidi="fa-IR"/>
          <w:color w:val="111111"/>
          <w:sz w:val="28"/>
          <w:szCs w:val="28"/>
          <w:rtl/>
        </w:rPr>
        <w:t xml:space="preserve">کا :مجهول ،تا: 915ه-؛ 62ق، 20*14سم [ف: 3-63]</w:t>
      </w:r>
    </w:p>
    <w:p>
      <w:pPr>
        <w:pStyle w:val="BookText"/>
      </w:pPr>
      <w:r>
        <w:rPr>
          <w:rFonts w:ascii="IRNazanin" w:hAnsi="IRNazanin" w:eastAsia="IRNazanin" w:cs="IRNazanin"/>
          <w:lang w:bidi="fa-IR"/>
          <w:color w:val="111111"/>
          <w:sz w:val="28"/>
          <w:szCs w:val="28"/>
          <w:rtl/>
        </w:rPr>
        <w:t xml:space="preserve">72768 بغداد؛ دار المخطوطات؛ رقم المخطوط : 30297/1</w:t>
      </w:r>
    </w:p>
    <w:p>
      <w:pPr>
        <w:pStyle w:val="BookText"/>
      </w:pPr>
      <w:r>
        <w:rPr>
          <w:rFonts w:ascii="IRNazanin" w:hAnsi="IRNazanin" w:eastAsia="IRNazanin" w:cs="IRNazanin"/>
          <w:lang w:bidi="fa-IR"/>
          <w:color w:val="111111"/>
          <w:sz w:val="28"/>
          <w:szCs w:val="28"/>
          <w:rtl/>
        </w:rPr>
        <w:t xml:space="preserve">نسخ ،کا: نجل الحاج عبد الله الشافعي، تا: 1234ه- مدرسة العمرية شرق جامع القمرية؛ 30 ص 15 س ، 10*15سم [المتحف العراقي - ف: التاريخ والتراجم -495]</w:t>
      </w:r>
    </w:p>
    <w:p>
      <w:pPr>
        <w:pStyle w:val="BookText"/>
      </w:pPr>
      <w:r>
        <w:rPr>
          <w:rFonts w:ascii="Amiri" w:hAnsi="Amiri" w:eastAsia="Amiri" w:cs="Amiri"/>
          <w:lang w:bidi="ar-SA"/>
          <w:color w:val="111111"/>
          <w:sz w:val="28"/>
          <w:szCs w:val="28"/>
          <w:rtl/>
        </w:rPr>
        <w:t xml:space="preserve">72769 . الموصل؛ جامع النبي شيث ( في الأوقاف العامة)؛ رقم المخطوط: 9/9</w:t>
      </w:r>
    </w:p>
    <w:p>
      <w:pPr>
        <w:pStyle w:val="BookText"/>
      </w:pPr>
      <w:r>
        <w:rPr>
          <w:rFonts w:ascii="Amiri" w:hAnsi="Amiri" w:eastAsia="Amiri" w:cs="Amiri"/>
          <w:lang w:bidi="ar-SA"/>
          <w:color w:val="111111"/>
          <w:sz w:val="28"/>
          <w:szCs w:val="28"/>
          <w:rtl/>
        </w:rPr>
        <w:t xml:space="preserve">أوّلها: الحمد لله الأوّل فليس له آخر وبعد فهذا كتاب لطيف جامع للأوائل لخصت فيه كتاب الأوائل للعسكري ...</w:t>
      </w:r>
    </w:p>
    <w:p>
      <w:pPr>
        <w:pStyle w:val="BookText"/>
      </w:pPr>
      <w:r>
        <w:rPr>
          <w:rFonts w:ascii="IRNazanin" w:hAnsi="IRNazanin" w:eastAsia="IRNazanin" w:cs="IRNazanin"/>
          <w:lang w:bidi="fa-IR"/>
          <w:color w:val="111111"/>
          <w:sz w:val="28"/>
          <w:szCs w:val="28"/>
          <w:rtl/>
        </w:rPr>
        <w:t xml:space="preserve">کا :مجهول ،تا: مجهول؛ 48 ق ، 15/5*21سم [الأوقاف العامة - الموصل: 2-184]</w:t>
      </w:r>
    </w:p>
    <w:p>
      <w:pPr>
        <w:pStyle w:val="BookText"/>
      </w:pPr>
      <w:r>
        <w:rPr>
          <w:rFonts w:ascii="Times New Roman" w:hAnsi="Times New Roman" w:eastAsia="Times New Roman" w:cs="Times New Roman"/>
          <w:lang w:val="en-US" w:bidi="en-US"/>
          <w:color w:val="111111"/>
          <w:sz w:val="28"/>
          <w:szCs w:val="28"/>
          <w:rtl/>
        </w:rPr>
        <w:t xml:space="preserve">72770.</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18/76/6</w:t>
      </w:r>
    </w:p>
    <w:p>
      <w:pPr>
        <w:pStyle w:val="BookText"/>
      </w:pPr>
      <w:r>
        <w:rPr>
          <w:rFonts w:ascii="IRNazanin" w:hAnsi="IRNazanin" w:eastAsia="IRNazanin" w:cs="IRNazanin"/>
          <w:lang w:bidi="fa-IR"/>
          <w:color w:val="111111"/>
          <w:sz w:val="28"/>
          <w:szCs w:val="28"/>
          <w:rtl/>
        </w:rPr>
        <w:t xml:space="preserve">کا :مجهول ،تا: مجهول؛ 21 *15سم [الأوقاف العامة - الموصل: 8-157]</w:t>
      </w:r>
    </w:p>
    <w:p>
      <w:pPr>
        <w:pStyle w:val="Heading2"/>
      </w:pPr>
      <w:bookmarkStart w:id="2298" w:name="_Toc1564"/>
      <w:r>
        <w:t>الوسائل إلى معرفة علم تلك المسائل / فقه - عربي</w:t>
      </w:r>
      <w:bookmarkEnd w:id="2298"/>
    </w:p>
    <w:p>
      <w:pPr>
        <w:pStyle w:val="BookText"/>
      </w:pPr>
      <w:r>
        <w:rPr>
          <w:rFonts w:ascii="Amiri" w:hAnsi="Amiri" w:eastAsia="Amiri" w:cs="Amiri"/>
          <w:lang w:bidi="ar-SA"/>
          <w:color w:val="111111"/>
          <w:sz w:val="28"/>
          <w:szCs w:val="28"/>
          <w:rtl/>
        </w:rPr>
        <w:t xml:space="preserve">الكومني، ادريس بن علي( القرن 11 ه-)</w:t>
      </w:r>
    </w:p>
    <w:p>
      <w:pPr>
        <w:pStyle w:val="BookText"/>
      </w:pPr>
      <w:r>
        <w:rPr>
          <w:rFonts w:ascii="Amiri" w:hAnsi="Amiri" w:eastAsia="Amiri" w:cs="Amiri"/>
          <w:lang w:bidi="ar-SA"/>
          <w:color w:val="111111"/>
          <w:sz w:val="28"/>
          <w:szCs w:val="28"/>
          <w:rtl/>
        </w:rPr>
        <w:t xml:space="preserve">72771 .النجف الأشرف؛ العتبة العلوية رقم المخطوط : 805</w:t>
      </w:r>
    </w:p>
    <w:p>
      <w:pPr>
        <w:pStyle w:val="BookText"/>
      </w:pPr>
      <w:r>
        <w:rPr>
          <w:rFonts w:ascii="Amiri" w:hAnsi="Amiri" w:eastAsia="Amiri" w:cs="Amiri"/>
          <w:lang w:bidi="ar-SA"/>
          <w:color w:val="111111"/>
          <w:sz w:val="28"/>
          <w:szCs w:val="28"/>
          <w:rtl/>
        </w:rPr>
        <w:t xml:space="preserve">وهي</w:t>
      </w:r>
    </w:p>
    <w:p>
      <w:pPr>
        <w:pStyle w:val="BookText"/>
      </w:pPr>
      <w:r>
        <w:rPr>
          <w:rFonts w:ascii="Amiri" w:hAnsi="Amiri" w:eastAsia="Amiri" w:cs="Amiri"/>
          <w:lang w:bidi="ar-SA"/>
          <w:color w:val="111111"/>
          <w:sz w:val="28"/>
          <w:szCs w:val="28"/>
          <w:rtl/>
        </w:rPr>
        <w:t xml:space="preserve">أوّلها :بعد البسمله والاستعانة الحمد لله الذي خلق الخلق من غير حاجة إلى برية بل خلقهم إظهارا لحكمته وقدرته وجعل لخلق الثقلين الإنس والجان غاية أخرى الإنقياد لعبادته؛ آخرها :من السنة فانه لا يحصل معها ذلك، قلت ظاهر.</w:t>
      </w:r>
    </w:p>
    <w:p>
      <w:pPr>
        <w:pStyle w:val="BookText"/>
      </w:pPr>
      <w:r>
        <w:rPr>
          <w:rFonts w:ascii="Amiri" w:hAnsi="Amiri" w:eastAsia="Amiri" w:cs="Amiri"/>
          <w:lang w:bidi="ar-SA"/>
          <w:color w:val="111111"/>
          <w:sz w:val="28"/>
          <w:szCs w:val="28"/>
          <w:rtl/>
        </w:rPr>
        <w:t xml:space="preserve">نسخ تعليق، كاتب = مؤلف ،تا :مجهول؛ ناقصة: الآخر؛ التسلسل المخزني: 9/4/151 الرقم في فهرس الحلّي 80 [فهرس الحلّي 1: 280؛ 182، ص 23 - 24 س، 21*15سم [ف: 2-</w:t>
      </w:r>
    </w:p>
    <w:p>
      <w:pPr>
        <w:pStyle w:val="BookText"/>
      </w:pPr>
      <w:r>
        <w:rPr>
          <w:rFonts w:ascii="Times New Roman" w:hAnsi="Times New Roman" w:eastAsia="Times New Roman" w:cs="Times New Roman"/>
          <w:lang w:val="en-US" w:bidi="en-US"/>
          <w:color w:val="111111"/>
          <w:sz w:val="28"/>
          <w:szCs w:val="28"/>
          <w:rtl/>
        </w:rPr>
        <w:t xml:space="preserve">529 )</w:t>
      </w:r>
    </w:p>
    <w:p>
      <w:pPr>
        <w:pStyle w:val="Heading2"/>
      </w:pPr>
      <w:bookmarkStart w:id="2299" w:name="_Toc1565"/>
      <w:r>
        <w:t>الوسائل إلى النجاة = الوسيلة = الوسائل الحائرية - وسائل الأصول -</w:t>
      </w:r>
      <w:bookmarkEnd w:id="2299"/>
    </w:p>
    <w:p>
      <w:pPr>
        <w:pStyle w:val="BookText"/>
      </w:pPr>
      <w:r>
        <w:rPr>
          <w:rFonts w:ascii="Amiri" w:hAnsi="Amiri" w:eastAsia="Amiri" w:cs="Amiri"/>
          <w:lang w:bidi="ar-SA"/>
          <w:color w:val="111111"/>
          <w:sz w:val="28"/>
          <w:szCs w:val="28"/>
          <w:rtl/>
        </w:rPr>
        <w:t xml:space="preserve">الوسائل إلى معرفة الأصول / أصول الفقه - عربي</w:t>
      </w:r>
    </w:p>
    <w:p>
      <w:pPr>
        <w:pStyle w:val="BookText"/>
      </w:pPr>
      <w:r>
        <w:rPr>
          <w:rFonts w:ascii="Amiri" w:hAnsi="Amiri" w:eastAsia="Amiri" w:cs="Amiri"/>
          <w:lang w:bidi="ar-SA"/>
          <w:color w:val="111111"/>
          <w:sz w:val="28"/>
          <w:szCs w:val="28"/>
          <w:rtl/>
        </w:rPr>
        <w:t xml:space="preserve">الطباطبائي، محمّد بن علي ( 1180 - 1242 ه- )</w:t>
      </w:r>
    </w:p>
    <w:p>
      <w:pPr>
        <w:pStyle w:val="BookText"/>
      </w:pPr>
      <w:r>
        <w:rPr>
          <w:rFonts w:ascii="Amiri" w:hAnsi="Amiri" w:eastAsia="Amiri" w:cs="Amiri"/>
          <w:lang w:bidi="ar-SA"/>
          <w:color w:val="111111"/>
          <w:sz w:val="28"/>
          <w:szCs w:val="28"/>
          <w:rtl/>
        </w:rPr>
        <w:t xml:space="preserve">تاريخ التأليف : 1213ه- محل التأليف: كربلاء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 أوّل الفهرست بسمله الحمد لله رب العالمين والصلوة والسلام على أشرف خلقه ... وبعد فان كتابنا الوسائل قد اشتمل على كثير من مهمات المباحث الأصولية والفقهية على وجه</w:t>
      </w:r>
    </w:p>
    <w:p>
      <w:pPr>
        <w:pStyle w:val="BookText"/>
      </w:pPr>
      <w:r>
        <w:rPr>
          <w:rFonts w:ascii="Amiri" w:hAnsi="Amiri" w:eastAsia="Amiri" w:cs="Amiri"/>
          <w:lang w:bidi="ar-SA"/>
          <w:color w:val="111111"/>
          <w:sz w:val="28"/>
          <w:szCs w:val="28"/>
          <w:rtl/>
        </w:rPr>
        <w:t xml:space="preserve">الاستدلالية والطريق الموضح لحقيقة الحال</w:t>
      </w:r>
    </w:p>
    <w:p>
      <w:pPr>
        <w:pStyle w:val="BookText"/>
      </w:pPr>
      <w:r>
        <w:rPr>
          <w:rFonts w:ascii="Amiri" w:hAnsi="Amiri" w:eastAsia="Amiri" w:cs="Amiri"/>
          <w:lang w:bidi="ar-SA"/>
          <w:color w:val="111111"/>
          <w:sz w:val="28"/>
          <w:szCs w:val="28"/>
          <w:rtl/>
        </w:rPr>
        <w:t xml:space="preserve">أوّل المجلد الأوّل: بسمله الحمد لله رب العالمين والصلوة والسلام على أشرف خلقه وأفضل بريته محمّد وآله الطاهرين. وسيلة اعلم أن من أقوى الأدلة على كون اللفظ حقيقة في المعنى أو مجازاً فيه تنصيص الواضع ....</w:t>
      </w:r>
    </w:p>
    <w:p>
      <w:pPr>
        <w:pStyle w:val="BookText"/>
      </w:pPr>
      <w:r>
        <w:rPr>
          <w:rFonts w:ascii="Amiri" w:hAnsi="Amiri" w:eastAsia="Amiri" w:cs="Amiri"/>
          <w:lang w:bidi="ar-SA"/>
          <w:color w:val="111111"/>
          <w:sz w:val="28"/>
          <w:szCs w:val="28"/>
          <w:rtl/>
        </w:rPr>
        <w:t xml:space="preserve">آخره :فمعظم الأحكام الشرعية لم يتمكن من العلم به قطعاً</w:t>
      </w:r>
    </w:p>
    <w:p>
      <w:pPr>
        <w:pStyle w:val="BookText"/>
      </w:pPr>
      <w:r>
        <w:rPr>
          <w:rFonts w:ascii="Amiri" w:hAnsi="Amiri" w:eastAsia="Amiri" w:cs="Amiri"/>
          <w:lang w:bidi="ar-SA"/>
          <w:color w:val="111111"/>
          <w:sz w:val="28"/>
          <w:szCs w:val="28"/>
          <w:rtl/>
        </w:rPr>
        <w:t xml:space="preserve">فنخا: 34 13-53 (6نسخة)]</w:t>
      </w:r>
    </w:p>
    <w:p>
      <w:pPr>
        <w:pStyle w:val="BookText"/>
      </w:pPr>
      <w:r>
        <w:rPr>
          <w:rFonts w:ascii="Times New Roman" w:hAnsi="Times New Roman" w:eastAsia="Times New Roman" w:cs="Times New Roman"/>
          <w:lang w:val="en-US" w:bidi="en-US"/>
          <w:color w:val="111111"/>
          <w:sz w:val="28"/>
          <w:szCs w:val="28"/>
          <w:rtl/>
        </w:rPr>
        <w:t xml:space="preserve">72772.</w:t>
      </w:r>
    </w:p>
    <w:p>
      <w:pPr>
        <w:pStyle w:val="BookText"/>
      </w:pPr>
      <w:r>
        <w:rPr>
          <w:rFonts w:ascii="Amiri" w:hAnsi="Amiri" w:eastAsia="Amiri" w:cs="Amiri"/>
          <w:lang w:bidi="ar-SA"/>
          <w:color w:val="111111"/>
          <w:sz w:val="28"/>
          <w:szCs w:val="28"/>
          <w:rtl/>
        </w:rPr>
        <w:t xml:space="preserve">كربلاء؛ الروضة الحسينية ( مكتبة)؛ رقم المخطوط: 1142 م ح 12881 -</w:t>
      </w:r>
    </w:p>
    <w:p>
      <w:pPr>
        <w:pStyle w:val="BookText"/>
      </w:pPr>
      <w:r>
        <w:rPr>
          <w:rFonts w:ascii="Amiri" w:hAnsi="Amiri" w:eastAsia="Amiri" w:cs="Amiri"/>
          <w:lang w:bidi="ar-SA"/>
          <w:color w:val="111111"/>
          <w:sz w:val="28"/>
          <w:szCs w:val="28"/>
          <w:rtl/>
        </w:rPr>
        <w:t xml:space="preserve">أوّلها :أوّله بعد البسملة : الحمد لله مسبب الأسباب والوسائل</w:t>
      </w:r>
    </w:p>
    <w:p>
      <w:pPr>
        <w:pStyle w:val="BookText"/>
      </w:pPr>
      <w:r>
        <w:rPr>
          <w:rFonts w:ascii="IRNazanin" w:hAnsi="IRNazanin" w:eastAsia="IRNazanin" w:cs="IRNazanin"/>
          <w:lang w:bidi="fa-IR"/>
          <w:color w:val="111111"/>
          <w:sz w:val="28"/>
          <w:szCs w:val="28"/>
          <w:rtl/>
        </w:rPr>
        <w:t xml:space="preserve">نسخ ،کا :محمّد علي بن محمّد تقي الهاشمي، تا :القرن 13ه- 452 ص 18س، 21*15 سم [ مخطوطات كربلاء: 4-521]</w:t>
      </w:r>
    </w:p>
    <w:p>
      <w:pPr>
        <w:pStyle w:val="BookText"/>
      </w:pPr>
      <w:r>
        <w:rPr>
          <w:rFonts w:ascii="Times New Roman" w:hAnsi="Times New Roman" w:eastAsia="Times New Roman" w:cs="Times New Roman"/>
          <w:lang w:val="en-US" w:bidi="en-US"/>
          <w:color w:val="111111"/>
          <w:sz w:val="28"/>
          <w:szCs w:val="28"/>
          <w:rtl/>
        </w:rPr>
        <w:t xml:space="preserve">72773.</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 408</w:t>
      </w:r>
    </w:p>
    <w:p>
      <w:pPr>
        <w:pStyle w:val="BookText"/>
      </w:pPr>
      <w:r>
        <w:rPr>
          <w:rFonts w:ascii="Amiri" w:hAnsi="Amiri" w:eastAsia="Amiri" w:cs="Amiri"/>
          <w:lang w:bidi="ar-SA"/>
          <w:color w:val="111111"/>
          <w:sz w:val="28"/>
          <w:szCs w:val="28"/>
          <w:rtl/>
        </w:rPr>
        <w:t xml:space="preserve">أوّلها :البسملة، الحمد لله مسبب الأسباب والوسائل</w:t>
      </w:r>
    </w:p>
    <w:p>
      <w:pPr>
        <w:pStyle w:val="BookText"/>
      </w:pPr>
      <w:r>
        <w:rPr>
          <w:rFonts w:ascii="IRNazanin" w:hAnsi="IRNazanin" w:eastAsia="IRNazanin" w:cs="IRNazanin"/>
          <w:lang w:bidi="fa-IR"/>
          <w:color w:val="111111"/>
          <w:sz w:val="28"/>
          <w:szCs w:val="28"/>
          <w:rtl/>
        </w:rPr>
        <w:t xml:space="preserve">؛آخرها: مطابق</w:t>
      </w:r>
    </w:p>
    <w:p>
      <w:pPr>
        <w:pStyle w:val="BookText"/>
      </w:pPr>
      <w:r>
        <w:rPr>
          <w:rFonts w:ascii="IRNazanin" w:hAnsi="IRNazanin" w:eastAsia="IRNazanin" w:cs="IRNazanin"/>
          <w:lang w:bidi="fa-IR"/>
          <w:color w:val="111111"/>
          <w:sz w:val="28"/>
          <w:szCs w:val="28"/>
          <w:rtl/>
        </w:rPr>
        <w:t xml:space="preserve">نسخ ،کا :موسى بن جعفر اليزدي الأصل، تا: مجهول؛ 430 ص 20*30سم [ف: 229]</w:t>
      </w:r>
    </w:p>
    <w:p>
      <w:pPr>
        <w:pStyle w:val="BookText"/>
      </w:pPr>
      <w:r>
        <w:rPr>
          <w:rFonts w:ascii="Times New Roman" w:hAnsi="Times New Roman" w:eastAsia="Times New Roman" w:cs="Times New Roman"/>
          <w:lang w:val="en-US" w:bidi="en-US"/>
          <w:color w:val="111111"/>
          <w:sz w:val="28"/>
          <w:szCs w:val="28"/>
          <w:rtl/>
        </w:rPr>
        <w:t xml:space="preserve">72774.</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1312</w:t>
      </w:r>
    </w:p>
    <w:p>
      <w:pPr>
        <w:pStyle w:val="BookText"/>
      </w:pPr>
      <w:r>
        <w:rPr>
          <w:rFonts w:ascii="Amiri" w:hAnsi="Amiri" w:eastAsia="Amiri" w:cs="Amiri"/>
          <w:lang w:bidi="ar-SA"/>
          <w:color w:val="111111"/>
          <w:sz w:val="28"/>
          <w:szCs w:val="28"/>
          <w:rtl/>
        </w:rPr>
        <w:t xml:space="preserve">قطعتان في مباحث الحقيقة والمجاز ومباحث العموم والخصوص ضمن مجموعة؛ كا: مجهول، تا: مجهول [ف 4-528]</w:t>
      </w:r>
    </w:p>
    <w:p>
      <w:pPr>
        <w:pStyle w:val="BookText"/>
      </w:pPr>
      <w:r>
        <w:rPr>
          <w:rFonts w:ascii="Amiri" w:hAnsi="Amiri" w:eastAsia="Amiri" w:cs="Amiri"/>
          <w:lang w:bidi="ar-SA"/>
          <w:color w:val="111111"/>
          <w:sz w:val="28"/>
          <w:szCs w:val="28"/>
          <w:rtl/>
        </w:rPr>
        <w:t xml:space="preserve">72775 .الموصل؛ مدرسة الصائغ الحلبي ( في الأوقاف العامة)؛ رقم المخطوط : 16/15</w:t>
      </w:r>
    </w:p>
    <w:p>
      <w:pPr>
        <w:pStyle w:val="BookText"/>
      </w:pPr>
      <w:r>
        <w:rPr>
          <w:rFonts w:ascii="IRNazanin" w:hAnsi="IRNazanin" w:eastAsia="IRNazanin" w:cs="IRNazanin"/>
          <w:lang w:bidi="fa-IR"/>
          <w:color w:val="111111"/>
          <w:sz w:val="28"/>
          <w:szCs w:val="28"/>
          <w:rtl/>
        </w:rPr>
        <w:t xml:space="preserve">کا :مجهول ،تا: مجهول؛ 107 ق، 22*31سم [الأوقاف العامة - الموصل: 7-228]</w:t>
      </w:r>
    </w:p>
    <w:p>
      <w:pPr>
        <w:pStyle w:val="BookText"/>
      </w:pPr>
      <w:r>
        <w:rPr>
          <w:rFonts w:ascii="Amiri" w:hAnsi="Amiri" w:eastAsia="Amiri" w:cs="Amiri"/>
          <w:lang w:bidi="ar-SA"/>
          <w:color w:val="111111"/>
          <w:sz w:val="28"/>
          <w:szCs w:val="28"/>
          <w:rtl/>
        </w:rPr>
        <w:t xml:space="preserve">وسائل التحقيق في رسائل التدقيق في المكاتبات / ترسل - عربي</w:t>
      </w:r>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IRNazanin" w:hAnsi="IRNazanin" w:eastAsia="IRNazanin" w:cs="IRNazanin"/>
          <w:lang w:bidi="fa-IR"/>
          <w:color w:val="111111"/>
          <w:sz w:val="28"/>
          <w:szCs w:val="28"/>
          <w:rtl/>
        </w:rPr>
        <w:t xml:space="preserve">72776 .بغداد؛ دار المخطوطات؛ رقم المخطوط : 22356/12</w:t>
      </w:r>
    </w:p>
    <w:p>
      <w:pPr>
        <w:pStyle w:val="BookText"/>
      </w:pPr>
      <w:r>
        <w:rPr>
          <w:rFonts w:ascii="Amiri" w:hAnsi="Amiri" w:eastAsia="Amiri" w:cs="Amiri"/>
          <w:lang w:bidi="ar-SA"/>
          <w:color w:val="111111"/>
          <w:sz w:val="28"/>
          <w:szCs w:val="28"/>
          <w:rtl/>
        </w:rPr>
        <w:t xml:space="preserve">أوّلها: الحمد لله الذي ألحق القلوب برسائل التوفيق</w:t>
      </w:r>
    </w:p>
    <w:p>
      <w:pPr>
        <w:pStyle w:val="BookText"/>
      </w:pPr>
      <w:r>
        <w:rPr>
          <w:rFonts w:ascii="Amiri" w:hAnsi="Amiri" w:eastAsia="Amiri" w:cs="Amiri"/>
          <w:lang w:bidi="ar-SA"/>
          <w:color w:val="111111"/>
          <w:sz w:val="28"/>
          <w:szCs w:val="28"/>
          <w:rtl/>
        </w:rPr>
        <w:t xml:space="preserve">كا :خيرالله بن محمود العمري خطيب جامع العمرية، تا: 1134ه- جامع العمرية؛ 48 ص 23 س، 22*16سم [المتحف العراقي - ف: الأدب - 652]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622" w:name="pg8072_50338"/>
    <w:bookmarkEnd w:id="622"/>
    <w:p>
      <w:pPr>
        <w:pStyle w:val="BookText"/>
      </w:pPr>
      <w:r>
        <w:rPr>
          <w:rFonts w:ascii="Amiri" w:hAnsi="Amiri" w:eastAsia="Amiri" w:cs="Amiri"/>
          <w:lang w:bidi="ar-SA"/>
          <w:color w:val="111111"/>
          <w:sz w:val="28"/>
          <w:szCs w:val="28"/>
          <w:rtl/>
        </w:rPr>
        <w:t xml:space="preserve">72777 .بغداد؛ مكتبة الأوقاف العامة؛ رقم المخطوط : 10010/11</w:t>
      </w:r>
    </w:p>
    <w:p>
      <w:pPr>
        <w:pStyle w:val="BookText"/>
      </w:pPr>
      <w:r>
        <w:rPr>
          <w:rFonts w:ascii="Amiri" w:hAnsi="Amiri" w:eastAsia="Amiri" w:cs="Amiri"/>
          <w:lang w:bidi="ar-SA"/>
          <w:color w:val="111111"/>
          <w:sz w:val="28"/>
          <w:szCs w:val="28"/>
          <w:rtl/>
        </w:rPr>
        <w:t xml:space="preserve">أوّلها: الحمد لله الذي اتحف القلوب ... وهي رسائل بعث بها المصنف إلى بعض الصوفية</w:t>
      </w:r>
    </w:p>
    <w:p>
      <w:pPr>
        <w:pStyle w:val="BookText"/>
      </w:pPr>
      <w:r>
        <w:rPr>
          <w:rFonts w:ascii="IRNazanin" w:hAnsi="IRNazanin" w:eastAsia="IRNazanin" w:cs="IRNazanin"/>
          <w:lang w:bidi="fa-IR"/>
          <w:color w:val="111111"/>
          <w:sz w:val="28"/>
          <w:szCs w:val="28"/>
          <w:rtl/>
        </w:rPr>
        <w:t xml:space="preserve">کا :مجهول ،تا: مجهول؛ 2 ق 21*14سم [ف: 2-522]</w:t>
      </w:r>
    </w:p>
    <w:p>
      <w:pPr>
        <w:pStyle w:val="BookText"/>
      </w:pPr>
      <w:r>
        <w:rPr>
          <w:rFonts w:ascii="Times New Roman" w:hAnsi="Times New Roman" w:eastAsia="Times New Roman" w:cs="Times New Roman"/>
          <w:lang w:val="en-US" w:bidi="en-US"/>
          <w:color w:val="111111"/>
          <w:sz w:val="28"/>
          <w:szCs w:val="28"/>
          <w:rtl/>
        </w:rPr>
        <w:t xml:space="preserve">72778.</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 20/6/15</w:t>
      </w:r>
    </w:p>
    <w:p>
      <w:pPr>
        <w:pStyle w:val="BookText"/>
      </w:pPr>
      <w:r>
        <w:rPr>
          <w:rFonts w:ascii="Amiri" w:hAnsi="Amiri" w:eastAsia="Amiri" w:cs="Amiri"/>
          <w:lang w:bidi="ar-SA"/>
          <w:color w:val="111111"/>
          <w:sz w:val="28"/>
          <w:szCs w:val="28"/>
          <w:rtl/>
        </w:rPr>
        <w:t xml:space="preserve">كا :علي العجلوني ،تا: مجهول؛ 17*22سم [الأوقاف العامة-الموصل: 7-107]</w:t>
      </w:r>
    </w:p>
    <w:p>
      <w:pPr>
        <w:pStyle w:val="Heading2"/>
      </w:pPr>
      <w:bookmarkStart w:id="2300" w:name="_Toc1566"/>
      <w:r>
        <w:t>الوسائل الجبرية في ايضاح المسائل الدورية / فقه، رياضيات - عربي</w:t>
      </w:r>
      <w:bookmarkEnd w:id="2300"/>
    </w:p>
    <w:p>
      <w:pPr>
        <w:pStyle w:val="BookText"/>
      </w:pPr>
      <w:r>
        <w:rPr>
          <w:rFonts w:ascii="Amiri" w:hAnsi="Amiri" w:eastAsia="Amiri" w:cs="Amiri"/>
          <w:lang w:bidi="ar-SA"/>
          <w:color w:val="111111"/>
          <w:sz w:val="28"/>
          <w:szCs w:val="28"/>
          <w:rtl/>
        </w:rPr>
        <w:t xml:space="preserve">الاصفوني، عبد الرحمن بن يوسف (677 - 750 ه-)</w:t>
      </w:r>
    </w:p>
    <w:p>
      <w:pPr>
        <w:pStyle w:val="BookText"/>
      </w:pPr>
      <w:r>
        <w:rPr>
          <w:rFonts w:ascii="Amiri" w:hAnsi="Amiri" w:eastAsia="Amiri" w:cs="Amiri"/>
          <w:lang w:bidi="ar-SA"/>
          <w:color w:val="111111"/>
          <w:sz w:val="28"/>
          <w:szCs w:val="28"/>
          <w:rtl/>
        </w:rPr>
        <w:t xml:space="preserve">تاريخ التأليف: 742ه-</w:t>
      </w:r>
    </w:p>
    <w:p>
      <w:pPr>
        <w:pStyle w:val="BookText"/>
      </w:pPr>
      <w:r>
        <w:rPr>
          <w:rFonts w:ascii="IRNazanin" w:hAnsi="IRNazanin" w:eastAsia="IRNazanin" w:cs="IRNazanin"/>
          <w:lang w:bidi="fa-IR"/>
          <w:color w:val="111111"/>
          <w:sz w:val="28"/>
          <w:szCs w:val="28"/>
          <w:rtl/>
        </w:rPr>
        <w:t xml:space="preserve">[فنخا 34: 353]</w:t>
      </w:r>
    </w:p>
    <w:p>
      <w:pPr>
        <w:pStyle w:val="BookText"/>
      </w:pPr>
      <w:r>
        <w:rPr>
          <w:rFonts w:ascii="Amiri" w:hAnsi="Amiri" w:eastAsia="Amiri" w:cs="Amiri"/>
          <w:lang w:bidi="ar-SA"/>
          <w:color w:val="111111"/>
          <w:sz w:val="28"/>
          <w:szCs w:val="28"/>
          <w:rtl/>
        </w:rPr>
        <w:t xml:space="preserve">72779 .بغداد؛ مركز البحوث والدراسات؛ رقم المخطوط : 1-6432513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1115 ه- 39 ص [(مصورات) - ف: 161]</w:t>
      </w:r>
    </w:p>
    <w:p>
      <w:pPr>
        <w:pStyle w:val="BookText"/>
      </w:pPr>
      <w:r>
        <w:rPr>
          <w:rFonts w:ascii="Amiri" w:hAnsi="Amiri" w:eastAsia="Amiri" w:cs="Amiri"/>
          <w:lang w:bidi="ar-SA"/>
          <w:color w:val="111111"/>
          <w:sz w:val="28"/>
          <w:szCs w:val="28"/>
          <w:rtl/>
        </w:rPr>
        <w:t xml:space="preserve">الوسائل الحائرية - الوسائل إلى النجاة</w:t>
      </w:r>
    </w:p>
    <w:p>
      <w:pPr>
        <w:pStyle w:val="Heading2"/>
      </w:pPr>
      <w:bookmarkStart w:id="2301" w:name="_Toc1567"/>
      <w:r>
        <w:t>وسائل الرسائل - كشف النقاب عن رسالة الأستصحاب / أصول الفقه - عربي</w:t>
      </w:r>
      <w:bookmarkEnd w:id="2301"/>
    </w:p>
    <w:p>
      <w:pPr>
        <w:pStyle w:val="BookText"/>
      </w:pPr>
      <w:r>
        <w:rPr>
          <w:rFonts w:ascii="Amiri" w:hAnsi="Amiri" w:eastAsia="Amiri" w:cs="Amiri"/>
          <w:lang w:bidi="ar-SA"/>
          <w:color w:val="111111"/>
          <w:sz w:val="28"/>
          <w:szCs w:val="28"/>
          <w:rtl/>
        </w:rPr>
        <w:t xml:space="preserve">الصدر، حسن بن هادي (1272 - 1354 ه-)</w:t>
      </w:r>
    </w:p>
    <w:p>
      <w:pPr>
        <w:pStyle w:val="BookText"/>
      </w:pPr>
      <w:r>
        <w:rPr>
          <w:rFonts w:ascii="Times New Roman" w:hAnsi="Times New Roman" w:eastAsia="Times New Roman" w:cs="Times New Roman"/>
          <w:lang w:val="en-US" w:bidi="en-US"/>
          <w:color w:val="111111"/>
          <w:sz w:val="28"/>
          <w:szCs w:val="28"/>
          <w:rtl/>
        </w:rPr>
        <w:t xml:space="preserve">72780.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3492</w:t>
      </w:r>
    </w:p>
    <w:p>
      <w:pPr>
        <w:pStyle w:val="BookText"/>
      </w:pPr>
      <w:r>
        <w:rPr>
          <w:rFonts w:ascii="IRNazanin" w:hAnsi="IRNazanin" w:eastAsia="IRNazanin" w:cs="IRNazanin"/>
          <w:lang w:bidi="fa-IR"/>
          <w:color w:val="111111"/>
          <w:sz w:val="28"/>
          <w:szCs w:val="28"/>
          <w:rtl/>
        </w:rPr>
        <w:t xml:space="preserve">كا :محمّد شفیع بن محمود، تا: 1311ه- سامراء؛ 344 ص [ف: 1-356]</w:t>
      </w:r>
    </w:p>
    <w:p>
      <w:pPr>
        <w:pStyle w:val="BookText"/>
      </w:pPr>
      <w:r>
        <w:rPr>
          <w:rFonts w:ascii="Times New Roman" w:hAnsi="Times New Roman" w:eastAsia="Times New Roman" w:cs="Times New Roman"/>
          <w:lang w:val="en-US" w:bidi="en-US"/>
          <w:color w:val="111111"/>
          <w:sz w:val="28"/>
          <w:szCs w:val="28"/>
          <w:rtl/>
        </w:rPr>
        <w:t xml:space="preserve">72781.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3493</w:t>
      </w:r>
    </w:p>
    <w:p>
      <w:pPr>
        <w:pStyle w:val="BookText"/>
      </w:pPr>
      <w:r>
        <w:rPr>
          <w:rFonts w:ascii="IRNazanin" w:hAnsi="IRNazanin" w:eastAsia="IRNazanin" w:cs="IRNazanin"/>
          <w:lang w:bidi="fa-IR"/>
          <w:color w:val="111111"/>
          <w:sz w:val="28"/>
          <w:szCs w:val="28"/>
          <w:rtl/>
        </w:rPr>
        <w:t xml:space="preserve">کا :مجهول ،تا: 1311 ه- سامراء 410ص [ف: 1-356]</w:t>
      </w:r>
    </w:p>
    <w:p>
      <w:pPr>
        <w:pStyle w:val="BookText"/>
      </w:pPr>
      <w:r>
        <w:rPr>
          <w:rFonts w:ascii="Times New Roman" w:hAnsi="Times New Roman" w:eastAsia="Times New Roman" w:cs="Times New Roman"/>
          <w:lang w:val="en-US" w:bidi="en-US"/>
          <w:color w:val="111111"/>
          <w:sz w:val="28"/>
          <w:szCs w:val="28"/>
          <w:rtl/>
        </w:rPr>
        <w:t xml:space="preserve">72782.</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:409</w:t>
      </w:r>
    </w:p>
    <w:p>
      <w:pPr>
        <w:pStyle w:val="BookText"/>
      </w:pPr>
      <w:r>
        <w:rPr>
          <w:rFonts w:ascii="Amiri" w:hAnsi="Amiri" w:eastAsia="Amiri" w:cs="Amiri"/>
          <w:lang w:bidi="ar-SA"/>
          <w:color w:val="111111"/>
          <w:sz w:val="28"/>
          <w:szCs w:val="28"/>
          <w:rtl/>
        </w:rPr>
        <w:t xml:space="preserve">أوّلها: المقدمة، أما بعد، فيقول العبد الراجي فضل ربه ذي المنن؛ آخرها: كتبه الحقير الفقير المحتاج إلى ربه الرفيع موسى بن جعفر اليزدي الأصل حايري المسكن يوم الاثنين من شهور شوال سنة 1318ه-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623" w:name="pg8072_50340"/>
    <w:bookmarkEnd w:id="623"/>
    <w:p>
      <w:pPr>
        <w:pStyle w:val="BookText"/>
      </w:pPr>
      <w:r>
        <w:rPr>
          <w:rFonts w:ascii="IRNazanin" w:hAnsi="IRNazanin" w:eastAsia="IRNazanin" w:cs="IRNazanin"/>
          <w:lang w:bidi="fa-IR"/>
          <w:color w:val="111111"/>
          <w:sz w:val="28"/>
          <w:szCs w:val="28"/>
          <w:rtl/>
        </w:rPr>
        <w:t xml:space="preserve">المجلد الثاني؛ نسخ ،کا :موسی بن جعفر اليزدي الأصل، تا :شوال 1318ه-، 344ص،</w:t>
      </w:r>
    </w:p>
    <w:p>
      <w:pPr>
        <w:pStyle w:val="BookText"/>
      </w:pPr>
      <w:r>
        <w:rPr>
          <w:rFonts w:ascii="IRNazanin" w:hAnsi="IRNazanin" w:eastAsia="IRNazanin" w:cs="IRNazanin"/>
          <w:lang w:bidi="fa-IR"/>
          <w:color w:val="111111"/>
          <w:sz w:val="28"/>
          <w:szCs w:val="28"/>
          <w:rtl/>
        </w:rPr>
        <w:t xml:space="preserve">2015سم [ف: 229]</w:t>
      </w:r>
    </w:p>
    <w:p>
      <w:pPr>
        <w:pStyle w:val="BookText"/>
      </w:pPr>
      <w:r>
        <w:rPr>
          <w:rFonts w:ascii="Times New Roman" w:hAnsi="Times New Roman" w:eastAsia="Times New Roman" w:cs="Times New Roman"/>
          <w:lang w:val="en-US" w:bidi="en-US"/>
          <w:color w:val="111111"/>
          <w:sz w:val="28"/>
          <w:szCs w:val="28"/>
          <w:rtl/>
        </w:rPr>
        <w:t xml:space="preserve">72783.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3494</w:t>
      </w:r>
    </w:p>
    <w:p>
      <w:pPr>
        <w:pStyle w:val="BookText"/>
      </w:pPr>
      <w:r>
        <w:rPr>
          <w:rFonts w:ascii="IRNazanin" w:hAnsi="IRNazanin" w:eastAsia="IRNazanin" w:cs="IRNazanin"/>
          <w:lang w:bidi="fa-IR"/>
          <w:color w:val="111111"/>
          <w:sz w:val="28"/>
          <w:szCs w:val="28"/>
          <w:rtl/>
        </w:rPr>
        <w:t xml:space="preserve">کا :مجهول ،تا :مجهول، سامراء؛ 420 ص [ف: 1-356]</w:t>
      </w:r>
    </w:p>
    <w:p>
      <w:pPr>
        <w:pStyle w:val="Heading2"/>
      </w:pPr>
      <w:bookmarkStart w:id="2302" w:name="_Toc1568"/>
      <w:r>
        <w:t>وسائل السائل إلى معرفة الأوائل / شعر - عربي</w:t>
      </w:r>
      <w:bookmarkEnd w:id="2302"/>
    </w:p>
    <w:p>
      <w:pPr>
        <w:pStyle w:val="BookText"/>
      </w:pPr>
      <w:r>
        <w:rPr>
          <w:rFonts w:ascii="Amiri" w:hAnsi="Amiri" w:eastAsia="Amiri" w:cs="Amiri"/>
          <w:lang w:bidi="ar-SA"/>
          <w:color w:val="111111"/>
          <w:sz w:val="28"/>
          <w:szCs w:val="28"/>
          <w:rtl/>
        </w:rPr>
        <w:t xml:space="preserve">المقدسي، محمّد بن محمّد ( - 903 ه-)</w:t>
      </w:r>
    </w:p>
    <w:p>
      <w:pPr>
        <w:pStyle w:val="BookText"/>
      </w:pPr>
      <w:r>
        <w:rPr>
          <w:rFonts w:ascii="Amiri" w:hAnsi="Amiri" w:eastAsia="Amiri" w:cs="Amiri"/>
          <w:lang w:bidi="ar-SA"/>
          <w:color w:val="111111"/>
          <w:sz w:val="28"/>
          <w:szCs w:val="28"/>
          <w:rtl/>
        </w:rPr>
        <w:t xml:space="preserve">72784 . النجف الأشرف؛ مكتبة آية الله الحكيم العامة؛ رقم المخطوط : 536/5 مصورة</w:t>
      </w:r>
    </w:p>
    <w:p>
      <w:pPr>
        <w:pStyle w:val="BookText"/>
      </w:pPr>
      <w:r>
        <w:rPr>
          <w:rFonts w:ascii="Amiri" w:hAnsi="Amiri" w:eastAsia="Amiri" w:cs="Amiri"/>
          <w:lang w:bidi="ar-SA"/>
          <w:color w:val="111111"/>
          <w:sz w:val="28"/>
          <w:szCs w:val="28"/>
          <w:rtl/>
        </w:rPr>
        <w:t xml:space="preserve">أوّلها: قال محمّد فتي بن الشمسي *** بن أبي اللطف الفقير القدسي</w:t>
      </w:r>
    </w:p>
    <w:p>
      <w:pPr>
        <w:pStyle w:val="BookText"/>
      </w:pPr>
      <w:r>
        <w:rPr>
          <w:rFonts w:ascii="Amiri" w:hAnsi="Amiri" w:eastAsia="Amiri" w:cs="Amiri"/>
          <w:lang w:bidi="ar-SA"/>
          <w:color w:val="111111"/>
          <w:sz w:val="28"/>
          <w:szCs w:val="28"/>
          <w:rtl/>
        </w:rPr>
        <w:t xml:space="preserve">أحمد ما قدم بالتقرير *** حمد القديم الأوّل القدير؛ آخرها :تم كتاب وسائل السائل في معرفة الأوائل على يد العبد الضعيف الفقير محمّد العقبي ... وذلك بصبيحة نهار الخميس ثاني عشر ربيع الأوّل من شهور سنة 1094ه-</w:t>
      </w:r>
    </w:p>
    <w:p>
      <w:pPr>
        <w:pStyle w:val="BookText"/>
      </w:pPr>
      <w:r>
        <w:rPr>
          <w:rFonts w:ascii="Amiri" w:hAnsi="Amiri" w:eastAsia="Amiri" w:cs="Amiri"/>
          <w:lang w:bidi="ar-SA"/>
          <w:color w:val="111111"/>
          <w:sz w:val="28"/>
          <w:szCs w:val="28"/>
          <w:rtl/>
        </w:rPr>
        <w:t xml:space="preserve">مصدر التصوير: نسخة خطية في دار الكتب الظاهريه تحت رقم 7173</w:t>
      </w:r>
    </w:p>
    <w:p>
      <w:pPr>
        <w:pStyle w:val="BookText"/>
      </w:pPr>
      <w:r>
        <w:rPr>
          <w:rFonts w:ascii="IRNazanin" w:hAnsi="IRNazanin" w:eastAsia="IRNazanin" w:cs="IRNazanin"/>
          <w:lang w:bidi="fa-IR"/>
          <w:color w:val="111111"/>
          <w:sz w:val="28"/>
          <w:szCs w:val="28"/>
          <w:rtl/>
        </w:rPr>
        <w:t xml:space="preserve">کا :محمّد العقبي ،تا: ربيع الأوّل 1094 ه- ، 12 ص [(مصورات) - ف: 2-257]</w:t>
      </w:r>
    </w:p>
    <w:p>
      <w:pPr>
        <w:pStyle w:val="BookText"/>
      </w:pPr>
      <w:r>
        <w:rPr>
          <w:rFonts w:ascii="Amiri" w:hAnsi="Amiri" w:eastAsia="Amiri" w:cs="Amiri"/>
          <w:lang w:bidi="ar-SA"/>
          <w:color w:val="111111"/>
          <w:sz w:val="28"/>
          <w:szCs w:val="28"/>
          <w:rtl/>
        </w:rPr>
        <w:t xml:space="preserve">وسائل الشيعة - تفصيل وسائل الشيعة إلى تحصيل مسائل الشريعة</w:t>
      </w:r>
    </w:p>
    <w:p>
      <w:pPr>
        <w:pStyle w:val="Heading2"/>
      </w:pPr>
      <w:bookmarkStart w:id="2303" w:name="_Toc1569"/>
      <w:r>
        <w:t>وسائل الشيعة إلى أحكام الشريعة / فقه، أصول الفقه - عربي</w:t>
      </w:r>
      <w:bookmarkEnd w:id="2303"/>
    </w:p>
    <w:p>
      <w:pPr>
        <w:pStyle w:val="BookText"/>
      </w:pPr>
      <w:r>
        <w:rPr>
          <w:rFonts w:ascii="Amiri" w:hAnsi="Amiri" w:eastAsia="Amiri" w:cs="Amiri"/>
          <w:lang w:bidi="ar-SA"/>
          <w:color w:val="111111"/>
          <w:sz w:val="28"/>
          <w:szCs w:val="28"/>
          <w:rtl/>
        </w:rPr>
        <w:t xml:space="preserve">الأعرجي، محسن بن حسن (1130 - 1227 ه- )</w:t>
      </w:r>
    </w:p>
    <w:p>
      <w:pPr>
        <w:pStyle w:val="BookText"/>
      </w:pPr>
      <w:r>
        <w:rPr>
          <w:rFonts w:ascii="IRNazanin" w:hAnsi="IRNazanin" w:eastAsia="IRNazanin" w:cs="IRNazanin"/>
          <w:lang w:bidi="fa-IR"/>
          <w:color w:val="111111"/>
          <w:sz w:val="28"/>
          <w:szCs w:val="28"/>
          <w:rtl/>
        </w:rPr>
        <w:t xml:space="preserve">طبع :تبریز 1320، 1321ه-</w:t>
      </w:r>
    </w:p>
    <w:p>
      <w:pPr>
        <w:pStyle w:val="BookText"/>
      </w:pPr>
      <w:r>
        <w:rPr>
          <w:rFonts w:ascii="Amiri" w:hAnsi="Amiri" w:eastAsia="Amiri" w:cs="Amiri"/>
          <w:lang w:bidi="ar-SA"/>
          <w:color w:val="111111"/>
          <w:sz w:val="28"/>
          <w:szCs w:val="28"/>
          <w:rtl/>
        </w:rPr>
        <w:t xml:space="preserve">[فنخا 34: 355 (11 نسخة)]</w:t>
      </w:r>
    </w:p>
    <w:p>
      <w:pPr>
        <w:pStyle w:val="BookText"/>
      </w:pPr>
      <w:r>
        <w:rPr>
          <w:rFonts w:ascii="Times New Roman" w:hAnsi="Times New Roman" w:eastAsia="Times New Roman" w:cs="Times New Roman"/>
          <w:lang w:val="en-US" w:bidi="en-US"/>
          <w:color w:val="111111"/>
          <w:sz w:val="28"/>
          <w:szCs w:val="28"/>
          <w:rtl/>
        </w:rPr>
        <w:t xml:space="preserve">72785.</w:t>
      </w:r>
    </w:p>
    <w:p>
      <w:pPr>
        <w:pStyle w:val="BookText"/>
      </w:pPr>
      <w:r>
        <w:rPr>
          <w:rFonts w:ascii="Amiri" w:hAnsi="Amiri" w:eastAsia="Amiri" w:cs="Amiri"/>
          <w:lang w:bidi="ar-SA"/>
          <w:color w:val="111111"/>
          <w:sz w:val="28"/>
          <w:szCs w:val="28"/>
          <w:rtl/>
        </w:rPr>
        <w:t xml:space="preserve">الكاظمية؛ جامعة مدينة العلم؛ رقم المخطوط : 6/215</w:t>
      </w:r>
    </w:p>
    <w:p>
      <w:pPr>
        <w:pStyle w:val="BookText"/>
      </w:pPr>
      <w:r>
        <w:rPr>
          <w:rFonts w:ascii="Amiri" w:hAnsi="Amiri" w:eastAsia="Amiri" w:cs="Amiri"/>
          <w:lang w:bidi="ar-SA"/>
          <w:color w:val="111111"/>
          <w:sz w:val="28"/>
          <w:szCs w:val="28"/>
          <w:rtl/>
        </w:rPr>
        <w:t xml:space="preserve">أوّلها: الشرط الرابع وحد الجمعة بأن لا تقام أخرى وبينهما دون ثلاثة أميال؛ آخرها : لا لأن الصلاة التي فاتتها هكذا وبالعكس الرجل .... يكتنف المجلد بعض البياض. في صلاة الجمعة تتمة صلاة العيدين صلاة الميت أحكام الخلل</w:t>
      </w:r>
    </w:p>
    <w:p>
      <w:pPr>
        <w:pStyle w:val="BookText"/>
      </w:pPr>
      <w:r>
        <w:rPr>
          <w:rFonts w:ascii="Amiri" w:hAnsi="Amiri" w:eastAsia="Amiri" w:cs="Amiri"/>
          <w:lang w:bidi="ar-SA"/>
          <w:color w:val="111111"/>
          <w:sz w:val="28"/>
          <w:szCs w:val="28"/>
          <w:rtl/>
        </w:rPr>
        <w:t xml:space="preserve">كاتب =مؤلف، تا: مجهول 22*16سم [ف: 130]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72786 . الكاظمية؛ جامعة مدينة العلم؛ رقم المخطوط : 6/232</w:t>
      </w:r>
    </w:p>
    <w:p>
      <w:pPr>
        <w:pStyle w:val="BookText"/>
      </w:pPr>
      <w:r>
        <w:rPr>
          <w:rFonts w:ascii="Amiri" w:hAnsi="Amiri" w:eastAsia="Amiri" w:cs="Amiri"/>
          <w:lang w:bidi="ar-SA"/>
          <w:color w:val="111111"/>
          <w:sz w:val="28"/>
          <w:szCs w:val="28"/>
          <w:rtl/>
        </w:rPr>
        <w:t xml:space="preserve">أوّلها :بعد البسملة والحمد تسمية الكتاب والمؤلف كتاب الحدود والتعزيرات الحد في اللغة المنع ومنه قيل للحاجب حداد؛ آخرها: في المطاعم والمشارب بل في المجاسات بما لا مزيد الثالث الغناء.</w:t>
      </w:r>
    </w:p>
    <w:p>
      <w:pPr>
        <w:pStyle w:val="BookText"/>
      </w:pPr>
      <w:r>
        <w:rPr>
          <w:rFonts w:ascii="Amiri" w:hAnsi="Amiri" w:eastAsia="Amiri" w:cs="Amiri"/>
          <w:lang w:bidi="ar-SA"/>
          <w:color w:val="111111"/>
          <w:sz w:val="28"/>
          <w:szCs w:val="28"/>
          <w:rtl/>
        </w:rPr>
        <w:t xml:space="preserve">في كتاب الحدود والتعزيرات وفي آخره قسم في الشهادات؛ كاتب = مؤلف، تا :مجهول؛ 22*16/3سم [ف: 138]</w:t>
      </w:r>
    </w:p>
    <w:p>
      <w:pPr>
        <w:pStyle w:val="BookText"/>
      </w:pPr>
      <w:r>
        <w:rPr>
          <w:rFonts w:ascii="Times New Roman" w:hAnsi="Times New Roman" w:eastAsia="Times New Roman" w:cs="Times New Roman"/>
          <w:lang w:val="en-US" w:bidi="en-US"/>
          <w:color w:val="111111"/>
          <w:sz w:val="28"/>
          <w:szCs w:val="28"/>
          <w:rtl/>
        </w:rPr>
        <w:t xml:space="preserve">72787.</w:t>
      </w:r>
    </w:p>
    <w:p>
      <w:pPr>
        <w:pStyle w:val="BookText"/>
      </w:pPr>
      <w:r>
        <w:rPr>
          <w:rFonts w:ascii="Amiri" w:hAnsi="Amiri" w:eastAsia="Amiri" w:cs="Amiri"/>
          <w:lang w:bidi="ar-SA"/>
          <w:color w:val="111111"/>
          <w:sz w:val="28"/>
          <w:szCs w:val="28"/>
          <w:rtl/>
        </w:rPr>
        <w:t xml:space="preserve">الكاظمية؛ جامعة مدينة العلم؛ رقم المخطوط : 6/228</w:t>
      </w:r>
    </w:p>
    <w:p>
      <w:pPr>
        <w:pStyle w:val="BookText"/>
      </w:pPr>
      <w:r>
        <w:rPr>
          <w:rFonts w:ascii="Amiri" w:hAnsi="Amiri" w:eastAsia="Amiri" w:cs="Amiri"/>
          <w:lang w:bidi="ar-SA"/>
          <w:color w:val="111111"/>
          <w:sz w:val="28"/>
          <w:szCs w:val="28"/>
          <w:rtl/>
        </w:rPr>
        <w:t xml:space="preserve">أوّلها :البسملة، كتاب الفراق ويقع بأمور خمسة الطلاق والخلع ؛آخرها :وهل يحتسب زمان العدة من المدة</w:t>
      </w:r>
    </w:p>
    <w:p>
      <w:pPr>
        <w:pStyle w:val="BookText"/>
      </w:pPr>
      <w:r>
        <w:rPr>
          <w:rFonts w:ascii="Amiri" w:hAnsi="Amiri" w:eastAsia="Amiri" w:cs="Amiri"/>
          <w:lang w:bidi="ar-SA"/>
          <w:color w:val="111111"/>
          <w:sz w:val="28"/>
          <w:szCs w:val="28"/>
          <w:rtl/>
        </w:rPr>
        <w:t xml:space="preserve">في كتاب الفراق؛ كاتب = مؤلف، تا:مجهول 16*22/5سم [ف: 136]</w:t>
      </w:r>
    </w:p>
    <w:p>
      <w:pPr>
        <w:pStyle w:val="BookText"/>
      </w:pPr>
      <w:r>
        <w:rPr>
          <w:rFonts w:ascii="Times New Roman" w:hAnsi="Times New Roman" w:eastAsia="Times New Roman" w:cs="Times New Roman"/>
          <w:lang w:val="en-US" w:bidi="en-US"/>
          <w:color w:val="111111"/>
          <w:sz w:val="28"/>
          <w:szCs w:val="28"/>
          <w:rtl/>
        </w:rPr>
        <w:t xml:space="preserve">72788.</w:t>
      </w:r>
    </w:p>
    <w:p>
      <w:pPr>
        <w:pStyle w:val="BookText"/>
      </w:pPr>
      <w:r>
        <w:rPr>
          <w:rFonts w:ascii="Amiri" w:hAnsi="Amiri" w:eastAsia="Amiri" w:cs="Amiri"/>
          <w:lang w:bidi="ar-SA"/>
          <w:color w:val="111111"/>
          <w:sz w:val="28"/>
          <w:szCs w:val="28"/>
          <w:rtl/>
        </w:rPr>
        <w:t xml:space="preserve">الكاظمية؛ جامعة مدينة العلم؛ رقم المخطوط : 6/219</w:t>
      </w:r>
    </w:p>
    <w:p>
      <w:pPr>
        <w:pStyle w:val="BookText"/>
      </w:pPr>
      <w:r>
        <w:rPr>
          <w:rFonts w:ascii="Amiri" w:hAnsi="Amiri" w:eastAsia="Amiri" w:cs="Amiri"/>
          <w:lang w:bidi="ar-SA"/>
          <w:color w:val="111111"/>
          <w:sz w:val="28"/>
          <w:szCs w:val="28"/>
          <w:rtl/>
        </w:rPr>
        <w:t xml:space="preserve">أوّلها: اما قوله تعالى و اذا كنت فيهم ... الآية فاقصي ما فيها؛ آخرها: وقال ناس ان الاتمام في البلد كلها.</w:t>
      </w:r>
    </w:p>
    <w:p>
      <w:pPr>
        <w:pStyle w:val="BookText"/>
      </w:pPr>
      <w:r>
        <w:rPr>
          <w:rFonts w:ascii="Amiri" w:hAnsi="Amiri" w:eastAsia="Amiri" w:cs="Amiri"/>
          <w:lang w:bidi="ar-SA"/>
          <w:color w:val="111111"/>
          <w:sz w:val="28"/>
          <w:szCs w:val="28"/>
          <w:rtl/>
        </w:rPr>
        <w:t xml:space="preserve">في صلاة المسافر؛ كاتب = مؤلف، تا :مجهول؛ 23*16/5سم [ف: 132]</w:t>
      </w:r>
    </w:p>
    <w:p>
      <w:pPr>
        <w:pStyle w:val="BookText"/>
      </w:pPr>
      <w:r>
        <w:rPr>
          <w:rFonts w:ascii="Amiri" w:hAnsi="Amiri" w:eastAsia="Amiri" w:cs="Amiri"/>
          <w:lang w:bidi="ar-SA"/>
          <w:color w:val="111111"/>
          <w:sz w:val="28"/>
          <w:szCs w:val="28"/>
          <w:rtl/>
        </w:rPr>
        <w:t xml:space="preserve">72789 .الكاظمية؛ جامعة مدينة العلم؛ رقم المخطوط : 6/223</w:t>
      </w:r>
    </w:p>
    <w:p>
      <w:pPr>
        <w:pStyle w:val="BookText"/>
      </w:pPr>
      <w:r>
        <w:rPr>
          <w:rFonts w:ascii="Amiri" w:hAnsi="Amiri" w:eastAsia="Amiri" w:cs="Amiri"/>
          <w:lang w:bidi="ar-SA"/>
          <w:color w:val="111111"/>
          <w:sz w:val="28"/>
          <w:szCs w:val="28"/>
          <w:rtl/>
        </w:rPr>
        <w:t xml:space="preserve">أوّلها: ... في أحد قوليه بالاعجاب للخبر المذكور وقد رأيت أن؛ آخرها: أما عمارة العقار فلا تجب على الأصل إذ لا تضييع نعدم الاستعداد ولا قوة إلا بالله نجز التلخيص بمحمّد الله وحسن توفيقه</w:t>
      </w:r>
    </w:p>
    <w:p>
      <w:pPr>
        <w:pStyle w:val="BookText"/>
      </w:pPr>
      <w:r>
        <w:rPr>
          <w:rFonts w:ascii="Amiri" w:hAnsi="Amiri" w:eastAsia="Amiri" w:cs="Amiri"/>
          <w:lang w:bidi="ar-SA"/>
          <w:color w:val="111111"/>
          <w:sz w:val="28"/>
          <w:szCs w:val="28"/>
          <w:rtl/>
        </w:rPr>
        <w:t xml:space="preserve">في النكاح إلى نهاية النفقات؛ كاتب = مؤلف ،تا :مجهول؛ 16*22سم [ف: 133]</w:t>
      </w:r>
    </w:p>
    <w:p>
      <w:pPr>
        <w:pStyle w:val="BookText"/>
      </w:pPr>
      <w:r>
        <w:rPr>
          <w:rFonts w:ascii="Times New Roman" w:hAnsi="Times New Roman" w:eastAsia="Times New Roman" w:cs="Times New Roman"/>
          <w:lang w:val="en-US" w:bidi="en-US"/>
          <w:color w:val="111111"/>
          <w:sz w:val="28"/>
          <w:szCs w:val="28"/>
          <w:rtl/>
        </w:rPr>
        <w:t xml:space="preserve">72790.</w:t>
      </w:r>
    </w:p>
    <w:p>
      <w:pPr>
        <w:pStyle w:val="BookText"/>
      </w:pPr>
      <w:r>
        <w:rPr>
          <w:rFonts w:ascii="Amiri" w:hAnsi="Amiri" w:eastAsia="Amiri" w:cs="Amiri"/>
          <w:lang w:bidi="ar-SA"/>
          <w:color w:val="111111"/>
          <w:sz w:val="28"/>
          <w:szCs w:val="28"/>
          <w:rtl/>
        </w:rPr>
        <w:t xml:space="preserve">الكاظمية؛ جامعة مدينة العلم؛ رقم المخطوط : 6/226</w:t>
      </w:r>
    </w:p>
    <w:p>
      <w:pPr>
        <w:pStyle w:val="BookText"/>
      </w:pPr>
      <w:r>
        <w:rPr>
          <w:rFonts w:ascii="Amiri" w:hAnsi="Amiri" w:eastAsia="Amiri" w:cs="Amiri"/>
          <w:lang w:bidi="ar-SA"/>
          <w:color w:val="111111"/>
          <w:sz w:val="28"/>
          <w:szCs w:val="28"/>
          <w:rtl/>
        </w:rPr>
        <w:t xml:space="preserve">أوّلها: ... وجاءت بولد الحق به اجماعا؛ آخرها: وأما الثانية فان كان التدليس بغير إذنهم</w:t>
      </w:r>
    </w:p>
    <w:p>
      <w:pPr>
        <w:pStyle w:val="BookText"/>
      </w:pPr>
      <w:r>
        <w:rPr>
          <w:rFonts w:ascii="Amiri" w:hAnsi="Amiri" w:eastAsia="Amiri" w:cs="Amiri"/>
          <w:lang w:bidi="ar-SA"/>
          <w:color w:val="111111"/>
          <w:sz w:val="28"/>
          <w:szCs w:val="28"/>
          <w:rtl/>
        </w:rPr>
        <w:t xml:space="preserve">فأقصي ...</w:t>
      </w:r>
    </w:p>
    <w:p>
      <w:pPr>
        <w:pStyle w:val="BookText"/>
      </w:pPr>
      <w:r>
        <w:rPr>
          <w:rFonts w:ascii="Amiri" w:hAnsi="Amiri" w:eastAsia="Amiri" w:cs="Amiri"/>
          <w:lang w:bidi="ar-SA"/>
          <w:color w:val="111111"/>
          <w:sz w:val="28"/>
          <w:szCs w:val="28"/>
          <w:rtl/>
        </w:rPr>
        <w:t xml:space="preserve">في النكاح إلى نكاح الإمام؛ كاتب = مؤلف، تا :مجهول 17*23/5سم [ف: 134]</w:t>
      </w:r>
    </w:p>
    <w:p>
      <w:pPr>
        <w:pStyle w:val="BookText"/>
      </w:pPr>
      <w:r>
        <w:rPr>
          <w:rFonts w:ascii="Times New Roman" w:hAnsi="Times New Roman" w:eastAsia="Times New Roman" w:cs="Times New Roman"/>
          <w:lang w:val="en-US" w:bidi="en-US"/>
          <w:color w:val="111111"/>
          <w:sz w:val="28"/>
          <w:szCs w:val="28"/>
          <w:rtl/>
        </w:rPr>
        <w:t xml:space="preserve">72791.</w:t>
      </w:r>
    </w:p>
    <w:p>
      <w:pPr>
        <w:pStyle w:val="BookText"/>
      </w:pPr>
      <w:r>
        <w:rPr>
          <w:rFonts w:ascii="Amiri" w:hAnsi="Amiri" w:eastAsia="Amiri" w:cs="Amiri"/>
          <w:lang w:bidi="ar-SA"/>
          <w:color w:val="111111"/>
          <w:sz w:val="28"/>
          <w:szCs w:val="28"/>
          <w:rtl/>
        </w:rPr>
        <w:t xml:space="preserve">الكاظمية؛ جامعة مدينة العلم؛ رقم المخطوط : 6/221</w:t>
      </w:r>
    </w:p>
    <w:p>
      <w:pPr>
        <w:pStyle w:val="BookText"/>
      </w:pPr>
      <w:r>
        <w:rPr>
          <w:rFonts w:ascii="Amiri" w:hAnsi="Amiri" w:eastAsia="Amiri" w:cs="Amiri"/>
          <w:lang w:bidi="ar-SA"/>
          <w:color w:val="111111"/>
          <w:sz w:val="28"/>
          <w:szCs w:val="28"/>
          <w:rtl/>
        </w:rPr>
        <w:t xml:space="preserve">أوّلها: أن لا تستعمله فانه فاسد مفسد لذلك؛ آخرها :ولو أمره بعتق رقبة مؤمنة فلم توجد اعتق من لم يعرف بنصبه على المشهور لقوله (ع)</w:t>
      </w:r>
    </w:p>
    <w:p>
      <w:pPr>
        <w:pStyle w:val="BookText"/>
      </w:pPr>
      <w:r>
        <w:rPr>
          <w:rFonts w:ascii="Amiri" w:hAnsi="Amiri" w:eastAsia="Amiri" w:cs="Amiri"/>
          <w:lang w:bidi="ar-SA"/>
          <w:color w:val="111111"/>
          <w:sz w:val="28"/>
          <w:szCs w:val="28"/>
          <w:rtl/>
        </w:rPr>
        <w:t xml:space="preserve">في الصلح إلى الوصايا ؛كاتب = مؤلف ،تا :مجهول؛ 16*22/5سم [ف: 132]</w:t>
      </w:r>
    </w:p>
    <w:p>
      <w:pPr>
        <w:pStyle w:val="BookText"/>
      </w:pPr>
      <w:r>
        <w:rPr>
          <w:rFonts w:ascii="Times New Roman" w:hAnsi="Times New Roman" w:eastAsia="Times New Roman" w:cs="Times New Roman"/>
          <w:lang w:val="en-US" w:bidi="en-US"/>
          <w:color w:val="111111"/>
          <w:sz w:val="28"/>
          <w:szCs w:val="28"/>
          <w:rtl/>
        </w:rPr>
        <w:t xml:space="preserve">72792.</w:t>
      </w:r>
    </w:p>
    <w:p>
      <w:pPr>
        <w:pStyle w:val="BookText"/>
      </w:pPr>
      <w:r>
        <w:rPr>
          <w:rFonts w:ascii="Amiri" w:hAnsi="Amiri" w:eastAsia="Amiri" w:cs="Amiri"/>
          <w:lang w:bidi="ar-SA"/>
          <w:color w:val="111111"/>
          <w:sz w:val="28"/>
          <w:szCs w:val="28"/>
          <w:rtl/>
        </w:rPr>
        <w:t xml:space="preserve">الكاظمية؛ جامعة مدينة العلم؛ رقم المخطوط : 6/233</w:t>
      </w:r>
    </w:p>
    <w:p>
      <w:pPr>
        <w:pStyle w:val="BookText"/>
      </w:pPr>
      <w:r>
        <w:rPr>
          <w:rFonts w:ascii="Amiri" w:hAnsi="Amiri" w:eastAsia="Amiri" w:cs="Amiri"/>
          <w:lang w:bidi="ar-SA"/>
          <w:color w:val="111111"/>
          <w:sz w:val="28"/>
          <w:szCs w:val="28"/>
          <w:rtl/>
        </w:rPr>
        <w:t xml:space="preserve">أوّلها :بعد صفحة مشطوبة : الثالث الغناء وهو صوت المغني كما في شمس العلوم ؛آخرها: عالما بذلك فالضمان عليها لقوة المباشر للاتلاف.</w:t>
      </w:r>
    </w:p>
    <w:p>
      <w:pPr>
        <w:pStyle w:val="BookText"/>
      </w:pPr>
      <w:r>
        <w:rPr>
          <w:rFonts w:ascii="Amiri" w:hAnsi="Amiri" w:eastAsia="Amiri" w:cs="Amiri"/>
          <w:lang w:bidi="ar-SA"/>
          <w:color w:val="111111"/>
          <w:sz w:val="28"/>
          <w:szCs w:val="28"/>
          <w:rtl/>
        </w:rPr>
        <w:t xml:space="preserve">كتاب الشهادات؛ كاتب = مؤلف، تا :مجهول؛ 16*22/5سم [ف: 138]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72793 .الكاظمية؛ جامعة مدينة العلم؛ رقم المخطوط: 6/216</w:t>
      </w:r>
    </w:p>
    <w:p>
      <w:pPr>
        <w:pStyle w:val="BookText"/>
      </w:pPr>
      <w:r>
        <w:rPr>
          <w:rFonts w:ascii="Amiri" w:hAnsi="Amiri" w:eastAsia="Amiri" w:cs="Amiri"/>
          <w:lang w:bidi="ar-SA"/>
          <w:color w:val="111111"/>
          <w:sz w:val="28"/>
          <w:szCs w:val="28"/>
          <w:rtl/>
        </w:rPr>
        <w:t xml:space="preserve">أوّلها :لا كلام في ترتب الحواضر كالظهرين والعشاءين؛ آخرها :من دون إنشاء قول في ذلك وبلا نية في جعله مسجدا.</w:t>
      </w:r>
    </w:p>
    <w:p>
      <w:pPr>
        <w:pStyle w:val="BookText"/>
      </w:pPr>
      <w:r>
        <w:rPr>
          <w:rFonts w:ascii="Amiri" w:hAnsi="Amiri" w:eastAsia="Amiri" w:cs="Amiri"/>
          <w:lang w:bidi="ar-SA"/>
          <w:color w:val="111111"/>
          <w:sz w:val="28"/>
          <w:szCs w:val="28"/>
          <w:rtl/>
        </w:rPr>
        <w:t xml:space="preserve">في صلاة القضاء، أحكام المساجد في أوّله ورقتان في تصرفات المريض؛ كاتب = مؤلف، تا: مجهول؛ قطر: 1 سم 16*22/5سم [ف: 131]</w:t>
      </w:r>
    </w:p>
    <w:p>
      <w:pPr>
        <w:pStyle w:val="BookText"/>
      </w:pPr>
      <w:r>
        <w:rPr>
          <w:rFonts w:ascii="Amiri" w:hAnsi="Amiri" w:eastAsia="Amiri" w:cs="Amiri"/>
          <w:lang w:bidi="ar-SA"/>
          <w:color w:val="111111"/>
          <w:sz w:val="28"/>
          <w:szCs w:val="28"/>
          <w:rtl/>
        </w:rPr>
        <w:t xml:space="preserve">72794 كربلاء؛ الروضة الحسينية (مكتبة)؛ رقم المخطوط : 1147م - ح 9211</w:t>
      </w:r>
    </w:p>
    <w:p>
      <w:pPr>
        <w:pStyle w:val="BookText"/>
      </w:pPr>
      <w:r>
        <w:rPr>
          <w:rFonts w:ascii="IRNazanin" w:hAnsi="IRNazanin" w:eastAsia="IRNazanin" w:cs="IRNazanin"/>
          <w:lang w:bidi="fa-IR"/>
          <w:color w:val="111111"/>
          <w:sz w:val="28"/>
          <w:szCs w:val="28"/>
          <w:rtl/>
        </w:rPr>
        <w:t xml:space="preserve">أوّلها البسملة، لا كلام في ترتب الحواضر كالظهرين والعشائين وهو إجماع؛ آخرها: أتم فهماً في الموضع الذي هو فيهما وقال ناس إن الإتمام في البلد كلها. كتاب الصلاة؛ نسخ ،کا :مجهول، تا: 1221ه- 406 ص 21س، 21*15سم[ مخطوطات</w:t>
      </w:r>
    </w:p>
    <w:p>
      <w:pPr>
        <w:pStyle w:val="BookText"/>
      </w:pPr>
      <w:r>
        <w:rPr>
          <w:rFonts w:ascii="Amiri" w:hAnsi="Amiri" w:eastAsia="Amiri" w:cs="Amiri"/>
          <w:lang w:bidi="ar-SA"/>
          <w:color w:val="111111"/>
          <w:sz w:val="28"/>
          <w:szCs w:val="28"/>
          <w:rtl/>
        </w:rPr>
        <w:t xml:space="preserve">كربلاء: 4-523]</w:t>
      </w:r>
    </w:p>
    <w:p>
      <w:pPr>
        <w:pStyle w:val="BookText"/>
      </w:pPr>
      <w:r>
        <w:rPr>
          <w:rFonts w:ascii="Amiri" w:hAnsi="Amiri" w:eastAsia="Amiri" w:cs="Amiri"/>
          <w:lang w:bidi="ar-SA"/>
          <w:color w:val="111111"/>
          <w:sz w:val="28"/>
          <w:szCs w:val="28"/>
          <w:rtl/>
        </w:rPr>
        <w:t xml:space="preserve">72795 الكاظمية؛ جامعة مدينة العلم؛ رقم المخطوط : 6/234</w:t>
      </w:r>
    </w:p>
    <w:p>
      <w:pPr>
        <w:pStyle w:val="BookText"/>
      </w:pPr>
      <w:r>
        <w:rPr>
          <w:rFonts w:ascii="Amiri" w:hAnsi="Amiri" w:eastAsia="Amiri" w:cs="Amiri"/>
          <w:lang w:bidi="ar-SA"/>
          <w:color w:val="111111"/>
          <w:sz w:val="28"/>
          <w:szCs w:val="28"/>
          <w:rtl/>
        </w:rPr>
        <w:t xml:space="preserve">أولها البسملة الشهادة في اللغة الحضور كشهد الوقعة ومن شهد منكم؛ آخرها: ذلك ان الوارث اذا كان عالما بذلك فلا ضمان عليهما نقوة المباشر للاتلاف</w:t>
      </w:r>
    </w:p>
    <w:p>
      <w:pPr>
        <w:pStyle w:val="BookText"/>
      </w:pPr>
      <w:r>
        <w:rPr>
          <w:rFonts w:ascii="Amiri" w:hAnsi="Amiri" w:eastAsia="Amiri" w:cs="Amiri"/>
          <w:lang w:bidi="ar-SA"/>
          <w:color w:val="111111"/>
          <w:sz w:val="28"/>
          <w:szCs w:val="28"/>
          <w:rtl/>
        </w:rPr>
        <w:t xml:space="preserve">في كتاب الشهادات ؛كا :السيد حسن بن السيد مرتضى العاملي، تا: 1221ه- 15/5*21/5سم [ف: 139]</w:t>
      </w:r>
    </w:p>
    <w:p>
      <w:pPr>
        <w:pStyle w:val="BookText"/>
      </w:pPr>
      <w:r>
        <w:rPr>
          <w:rFonts w:ascii="Amiri" w:hAnsi="Amiri" w:eastAsia="Amiri" w:cs="Amiri"/>
          <w:lang w:bidi="ar-SA"/>
          <w:color w:val="111111"/>
          <w:sz w:val="28"/>
          <w:szCs w:val="28"/>
          <w:rtl/>
        </w:rPr>
        <w:t xml:space="preserve">72796 . الكاظمية؛ جامعة مدينة العلم؛ رقم المخطوط: 6/210</w:t>
      </w:r>
    </w:p>
    <w:p>
      <w:pPr>
        <w:pStyle w:val="BookText"/>
      </w:pPr>
      <w:r>
        <w:rPr>
          <w:rFonts w:ascii="Amiri" w:hAnsi="Amiri" w:eastAsia="Amiri" w:cs="Amiri"/>
          <w:lang w:bidi="ar-SA"/>
          <w:color w:val="111111"/>
          <w:sz w:val="28"/>
          <w:szCs w:val="28"/>
          <w:rtl/>
        </w:rPr>
        <w:t xml:space="preserve">أوّلها :كتاب الطهارة الطهارة فى اللغة النظافة والنزاهة /؛آخرها: بل فيها ما ليس بأناء ولا وعاء كالأغلفة والقرب ونحوها. تم الجزء بحمد الله وحسن توفيقه مجلد ،آخر في الطهارة ؛كا: علي بن محسن ... بن محي الدين الحلي الاسدي المتصل نسبه بحبيب بن مظاهر، تا: 1221ه- 22*16سم [ف: 129]</w:t>
      </w:r>
    </w:p>
    <w:p>
      <w:pPr>
        <w:pStyle w:val="BookText"/>
      </w:pPr>
      <w:r>
        <w:rPr>
          <w:rFonts w:ascii="Times New Roman" w:hAnsi="Times New Roman" w:eastAsia="Times New Roman" w:cs="Times New Roman"/>
          <w:lang w:val="en-US" w:bidi="en-US"/>
          <w:color w:val="111111"/>
          <w:sz w:val="28"/>
          <w:szCs w:val="28"/>
          <w:rtl/>
        </w:rPr>
        <w:t xml:space="preserve">72797.</w:t>
      </w:r>
    </w:p>
    <w:p>
      <w:pPr>
        <w:pStyle w:val="BookText"/>
      </w:pPr>
      <w:r>
        <w:rPr>
          <w:rFonts w:ascii="Amiri" w:hAnsi="Amiri" w:eastAsia="Amiri" w:cs="Amiri"/>
          <w:lang w:bidi="ar-SA"/>
          <w:color w:val="111111"/>
          <w:sz w:val="28"/>
          <w:szCs w:val="28"/>
          <w:rtl/>
        </w:rPr>
        <w:t xml:space="preserve">النجف الأشرف ؛ جامعة النجف (مكتبة)؛ رقم المخطوط : 50</w:t>
      </w:r>
    </w:p>
    <w:p>
      <w:pPr>
        <w:pStyle w:val="BookText"/>
      </w:pPr>
      <w:r>
        <w:rPr>
          <w:rFonts w:ascii="Amiri" w:hAnsi="Amiri" w:eastAsia="Amiri" w:cs="Amiri"/>
          <w:lang w:bidi="ar-SA"/>
          <w:color w:val="111111"/>
          <w:sz w:val="28"/>
          <w:szCs w:val="28"/>
          <w:rtl/>
        </w:rPr>
        <w:t xml:space="preserve">كتاب القضاء إلى الوصية ؛نسخ، كا: محمّد بن كاظم المراغي، تا: 1257ه-</w:t>
      </w:r>
    </w:p>
    <w:p>
      <w:pPr>
        <w:pStyle w:val="BookText"/>
      </w:pPr>
      <w:r>
        <w:rPr>
          <w:rFonts w:ascii="Amiri" w:hAnsi="Amiri" w:eastAsia="Amiri" w:cs="Amiri"/>
          <w:lang w:bidi="ar-SA"/>
          <w:color w:val="111111"/>
          <w:sz w:val="28"/>
          <w:szCs w:val="28"/>
          <w:rtl/>
        </w:rPr>
        <w:t xml:space="preserve">النجف الأشرف؛ ناقصة: الآخر؛ 264 ق ، 35س ، 30/5*21سم [أوراق عتيق 1-293]</w:t>
      </w:r>
    </w:p>
    <w:p>
      <w:pPr>
        <w:pStyle w:val="BookText"/>
      </w:pPr>
      <w:r>
        <w:rPr>
          <w:rFonts w:ascii="Times New Roman" w:hAnsi="Times New Roman" w:eastAsia="Times New Roman" w:cs="Times New Roman"/>
          <w:lang w:val="en-US" w:bidi="en-US"/>
          <w:color w:val="111111"/>
          <w:sz w:val="28"/>
          <w:szCs w:val="28"/>
          <w:rtl/>
        </w:rPr>
        <w:t xml:space="preserve">72798.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2105</w:t>
      </w:r>
    </w:p>
    <w:p>
      <w:pPr>
        <w:pStyle w:val="BookText"/>
      </w:pPr>
      <w:r>
        <w:rPr>
          <w:rFonts w:ascii="IRNazanin" w:hAnsi="IRNazanin" w:eastAsia="IRNazanin" w:cs="IRNazanin"/>
          <w:lang w:bidi="fa-IR"/>
          <w:color w:val="111111"/>
          <w:sz w:val="28"/>
          <w:szCs w:val="28"/>
          <w:rtl/>
        </w:rPr>
        <w:t xml:space="preserve">إلى آخر كتاب الطهارة؛ نسخ ،کا: مجهول ،تا: 1258 ق [ف: 4-531]</w:t>
      </w:r>
    </w:p>
    <w:p>
      <w:pPr>
        <w:pStyle w:val="BookText"/>
      </w:pPr>
      <w:r>
        <w:rPr>
          <w:rFonts w:ascii="Times New Roman" w:hAnsi="Times New Roman" w:eastAsia="Times New Roman" w:cs="Times New Roman"/>
          <w:lang w:val="en-US" w:bidi="en-US"/>
          <w:color w:val="111111"/>
          <w:sz w:val="28"/>
          <w:szCs w:val="28"/>
          <w:rtl/>
        </w:rPr>
        <w:t xml:space="preserve">72799.</w:t>
      </w:r>
    </w:p>
    <w:p>
      <w:pPr>
        <w:pStyle w:val="BookText"/>
      </w:pPr>
      <w:r>
        <w:rPr>
          <w:rFonts w:ascii="Amiri" w:hAnsi="Amiri" w:eastAsia="Amiri" w:cs="Amiri"/>
          <w:lang w:bidi="ar-SA"/>
          <w:color w:val="111111"/>
          <w:sz w:val="28"/>
          <w:szCs w:val="28"/>
          <w:rtl/>
        </w:rPr>
        <w:t xml:space="preserve">الكاظمية؛ جامعة مدينة العلم؛ رقم المخطوط : 6/209</w:t>
      </w:r>
    </w:p>
    <w:p>
      <w:pPr>
        <w:pStyle w:val="BookText"/>
      </w:pPr>
      <w:r>
        <w:rPr>
          <w:rFonts w:ascii="Amiri" w:hAnsi="Amiri" w:eastAsia="Amiri" w:cs="Amiri"/>
          <w:lang w:bidi="ar-SA"/>
          <w:color w:val="111111"/>
          <w:sz w:val="28"/>
          <w:szCs w:val="28"/>
          <w:rtl/>
        </w:rPr>
        <w:t xml:space="preserve">أوّلها :بعد البسملة والحمد والصلاة أما بعد فيقول العبد الفقير إلى الله الغني محسن بن الحسن الحسيني الأعرجي غفر الله ذنوبهما وستر عيوبهما لم يزل الطلاب متشوقين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كتاب محرر في الأحكام ؛آخرها :وتقريرها حتى إذا جعل حدوث شيء سببا في في عدة مجلدات؛ كا :محمّد بن عبد الكريم الاعرجي، تا :1314ه- 16*20/5سم [ف:</w:t>
      </w:r>
    </w:p>
    <w:p>
      <w:pPr>
        <w:pStyle w:val="BookText"/>
      </w:pPr>
      <w:r>
        <w:rPr>
          <w:rFonts w:ascii="Times New Roman" w:hAnsi="Times New Roman" w:eastAsia="Times New Roman" w:cs="Times New Roman"/>
          <w:lang w:val="en-US" w:bidi="en-US"/>
          <w:color w:val="111111"/>
          <w:sz w:val="28"/>
          <w:szCs w:val="28"/>
          <w:rtl/>
        </w:rPr>
        <w:t xml:space="preserve">128 ]</w:t>
      </w:r>
    </w:p>
    <w:p>
      <w:pPr>
        <w:pStyle w:val="BookText"/>
      </w:pPr>
      <w:r>
        <w:rPr>
          <w:rFonts w:ascii="Times New Roman" w:hAnsi="Times New Roman" w:eastAsia="Times New Roman" w:cs="Times New Roman"/>
          <w:lang w:val="en-US" w:bidi="en-US"/>
          <w:color w:val="111111"/>
          <w:sz w:val="28"/>
          <w:szCs w:val="28"/>
          <w:rtl/>
        </w:rPr>
        <w:t xml:space="preserve">72800.</w:t>
      </w:r>
    </w:p>
    <w:p>
      <w:pPr>
        <w:pStyle w:val="BookText"/>
      </w:pPr>
      <w:r>
        <w:rPr>
          <w:rFonts w:ascii="Amiri" w:hAnsi="Amiri" w:eastAsia="Amiri" w:cs="Amiri"/>
          <w:lang w:bidi="ar-SA"/>
          <w:color w:val="111111"/>
          <w:sz w:val="28"/>
          <w:szCs w:val="28"/>
          <w:rtl/>
        </w:rPr>
        <w:t xml:space="preserve">الكاظمية؛ جامعة مدينة العلم؛ رقم المخطوط : 6/211</w:t>
      </w:r>
    </w:p>
    <w:p>
      <w:pPr>
        <w:pStyle w:val="BookText"/>
      </w:pPr>
      <w:r>
        <w:rPr>
          <w:rFonts w:ascii="Amiri" w:hAnsi="Amiri" w:eastAsia="Amiri" w:cs="Amiri"/>
          <w:lang w:bidi="ar-SA"/>
          <w:color w:val="111111"/>
          <w:sz w:val="28"/>
          <w:szCs w:val="28"/>
          <w:rtl/>
        </w:rPr>
        <w:t xml:space="preserve">آخرها :قبل التكفين وفي رواية عمار غسلهما بعد الإكمال إلى المرفقين والرجل إلى</w:t>
      </w:r>
    </w:p>
    <w:p>
      <w:pPr>
        <w:pStyle w:val="BookText"/>
      </w:pPr>
      <w:r>
        <w:rPr>
          <w:rFonts w:ascii="Amiri" w:hAnsi="Amiri" w:eastAsia="Amiri" w:cs="Amiri"/>
          <w:lang w:bidi="ar-SA"/>
          <w:color w:val="111111"/>
          <w:sz w:val="28"/>
          <w:szCs w:val="28"/>
          <w:rtl/>
        </w:rPr>
        <w:t xml:space="preserve">الركبتين. من كتاب الطهارة ؛كا :حسن آل السيد محسن الاعرجي المصنف، تا: 1316ه- 137ق، 17/5*21/5سم [ف: 129]</w:t>
      </w:r>
    </w:p>
    <w:p>
      <w:pPr>
        <w:pStyle w:val="BookText"/>
      </w:pPr>
      <w:r>
        <w:rPr>
          <w:rFonts w:ascii="Amiri" w:hAnsi="Amiri" w:eastAsia="Amiri" w:cs="Amiri"/>
          <w:lang w:bidi="ar-SA"/>
          <w:color w:val="111111"/>
          <w:sz w:val="28"/>
          <w:szCs w:val="28"/>
          <w:rtl/>
        </w:rPr>
        <w:t xml:space="preserve">72801 .الكاظمية؛ جامعة مدينة العلم؛ رقم المخطوط : 6/217</w:t>
      </w:r>
    </w:p>
    <w:p>
      <w:pPr>
        <w:pStyle w:val="BookText"/>
      </w:pPr>
      <w:r>
        <w:rPr>
          <w:rFonts w:ascii="Amiri" w:hAnsi="Amiri" w:eastAsia="Amiri" w:cs="Amiri"/>
          <w:lang w:bidi="ar-SA"/>
          <w:color w:val="111111"/>
          <w:sz w:val="28"/>
          <w:szCs w:val="28"/>
          <w:rtl/>
        </w:rPr>
        <w:t xml:space="preserve">أوّلها: الباب الثالث في بقية الصلوات وفيه فصول الأوّل في صلاة الجمعة والكلام عليها؛ آخرها: لا لأن الصلاة التي فاتتها هكذا وبالعكس الرجل .... في بقية الصلوات؛ كا :إبراهيم آل السيد محسن (المصنف)، تا: 1316ه- 21*15/3سم</w:t>
      </w:r>
    </w:p>
    <w:p>
      <w:pPr>
        <w:pStyle w:val="BookText"/>
      </w:pPr>
      <w:r>
        <w:rPr>
          <w:rFonts w:ascii="IRNazanin" w:hAnsi="IRNazanin" w:eastAsia="IRNazanin" w:cs="IRNazanin"/>
          <w:lang w:bidi="fa-IR"/>
          <w:color w:val="111111"/>
          <w:sz w:val="28"/>
          <w:szCs w:val="28"/>
          <w:rtl/>
        </w:rPr>
        <w:t xml:space="preserve">ف: 131]</w:t>
      </w:r>
    </w:p>
    <w:p>
      <w:pPr>
        <w:pStyle w:val="BookText"/>
      </w:pPr>
      <w:r>
        <w:rPr>
          <w:rFonts w:ascii="Times New Roman" w:hAnsi="Times New Roman" w:eastAsia="Times New Roman" w:cs="Times New Roman"/>
          <w:lang w:val="en-US" w:bidi="en-US"/>
          <w:color w:val="111111"/>
          <w:sz w:val="28"/>
          <w:szCs w:val="28"/>
          <w:rtl/>
        </w:rPr>
        <w:t xml:space="preserve">72802.</w:t>
      </w:r>
    </w:p>
    <w:p>
      <w:pPr>
        <w:pStyle w:val="BookText"/>
      </w:pPr>
      <w:r>
        <w:rPr>
          <w:rFonts w:ascii="Amiri" w:hAnsi="Amiri" w:eastAsia="Amiri" w:cs="Amiri"/>
          <w:lang w:bidi="ar-SA"/>
          <w:color w:val="111111"/>
          <w:sz w:val="28"/>
          <w:szCs w:val="28"/>
          <w:rtl/>
        </w:rPr>
        <w:t xml:space="preserve">الكاظمية؛ جامعة مدينة العلم؛ رقم المخطوط : 6/222</w:t>
      </w:r>
    </w:p>
    <w:p>
      <w:pPr>
        <w:pStyle w:val="BookText"/>
      </w:pPr>
      <w:r>
        <w:rPr>
          <w:rFonts w:ascii="Amiri" w:hAnsi="Amiri" w:eastAsia="Amiri" w:cs="Amiri"/>
          <w:lang w:bidi="ar-SA"/>
          <w:color w:val="111111"/>
          <w:sz w:val="28"/>
          <w:szCs w:val="28"/>
          <w:rtl/>
        </w:rPr>
        <w:t xml:space="preserve">أوّلها :بعد البسملة والحمد والصلاة كتاب الصلح الصلح في اللغة السلم والتراضي بعد المخاصمة؛ آخرها: إذا كان الوارث حتى صار إليه ناس فظاهر في التهمة تم والحمد لله في الصلح إلى الوصايا ؛كا: السيد إبراهيم بن السيد محمّد من احفاد المؤلف ،تا :</w:t>
      </w:r>
    </w:p>
    <w:p>
      <w:pPr>
        <w:pStyle w:val="BookText"/>
      </w:pPr>
      <w:r>
        <w:rPr>
          <w:rFonts w:ascii="IRNazanin" w:hAnsi="IRNazanin" w:eastAsia="IRNazanin" w:cs="IRNazanin"/>
          <w:lang w:bidi="fa-IR"/>
          <w:color w:val="111111"/>
          <w:sz w:val="28"/>
          <w:szCs w:val="28"/>
          <w:rtl/>
        </w:rPr>
        <w:t xml:space="preserve">131ه- 33/5*22/6سم [ف : 133]</w:t>
      </w:r>
    </w:p>
    <w:p>
      <w:pPr>
        <w:pStyle w:val="BookText"/>
      </w:pPr>
      <w:r>
        <w:rPr>
          <w:rFonts w:ascii="Times New Roman" w:hAnsi="Times New Roman" w:eastAsia="Times New Roman" w:cs="Times New Roman"/>
          <w:lang w:val="en-US" w:bidi="en-US"/>
          <w:color w:val="111111"/>
          <w:sz w:val="28"/>
          <w:szCs w:val="28"/>
          <w:rtl/>
        </w:rPr>
        <w:t xml:space="preserve">72803.</w:t>
      </w:r>
    </w:p>
    <w:p>
      <w:pPr>
        <w:pStyle w:val="BookText"/>
      </w:pPr>
      <w:r>
        <w:rPr>
          <w:rFonts w:ascii="Amiri" w:hAnsi="Amiri" w:eastAsia="Amiri" w:cs="Amiri"/>
          <w:lang w:bidi="ar-SA"/>
          <w:color w:val="111111"/>
          <w:sz w:val="28"/>
          <w:szCs w:val="28"/>
          <w:rtl/>
        </w:rPr>
        <w:t xml:space="preserve">الكاظمية جامعة مدينة العلم؛ رقم المخطوط : 6/224</w:t>
      </w:r>
    </w:p>
    <w:p>
      <w:pPr>
        <w:pStyle w:val="BookText"/>
      </w:pPr>
      <w:r>
        <w:rPr>
          <w:rFonts w:ascii="IRNazanin" w:hAnsi="IRNazanin" w:eastAsia="IRNazanin" w:cs="IRNazanin"/>
          <w:lang w:bidi="fa-IR"/>
          <w:color w:val="111111"/>
          <w:sz w:val="28"/>
          <w:szCs w:val="28"/>
          <w:rtl/>
        </w:rPr>
        <w:t xml:space="preserve">أوّلها :بعد البسملة والحمد ،والصلاة أما بعد فهذا تلخيص كتاب النكاح من الجامع الكبير المسمى به وسائل الشيعة إلى أحكام الشريعة لمحسن بن الحسن الباب النكاح وإن كان في اللغة عبارة عن الوطيء لكنه ؛آخرها :إلى هنا وجدناه بخطه الشريف نورالله ضريحه وقدس روحه. من كتاب النكاح إلى آخر النفقات؛ کا :مجهول، تا: مجهول 22*16/5سم [ف : 133]</w:t>
      </w:r>
    </w:p>
    <w:p>
      <w:pPr>
        <w:pStyle w:val="BookText"/>
      </w:pPr>
      <w:r>
        <w:rPr>
          <w:rFonts w:ascii="Amiri" w:hAnsi="Amiri" w:eastAsia="Amiri" w:cs="Amiri"/>
          <w:lang w:bidi="ar-SA"/>
          <w:color w:val="111111"/>
          <w:sz w:val="28"/>
          <w:szCs w:val="28"/>
          <w:rtl/>
        </w:rPr>
        <w:t xml:space="preserve">72804 . الكاظمية؛ جامعة مدينة العلم؛ رقم المخطوط : 6/225</w:t>
      </w:r>
    </w:p>
    <w:p>
      <w:pPr>
        <w:pStyle w:val="BookText"/>
      </w:pPr>
      <w:r>
        <w:rPr>
          <w:rFonts w:ascii="Amiri" w:hAnsi="Amiri" w:eastAsia="Amiri" w:cs="Amiri"/>
          <w:lang w:bidi="ar-SA"/>
          <w:color w:val="111111"/>
          <w:sz w:val="28"/>
          <w:szCs w:val="28"/>
          <w:rtl/>
        </w:rPr>
        <w:t xml:space="preserve">أوّلها النكاح وان كان في اللغة عبارة عن الوطي؛ آخرها :وقد تم على يد الأقل إبراهيم ابن المرحوم السيّد محمّد طاب ثراه. من أحفاد المؤلف كتب النسخة أكثر من كاتب.</w:t>
      </w:r>
    </w:p>
    <w:p>
      <w:pPr>
        <w:pStyle w:val="BookText"/>
      </w:pPr>
      <w:r>
        <w:rPr>
          <w:rFonts w:ascii="Amiri" w:hAnsi="Amiri" w:eastAsia="Amiri" w:cs="Amiri"/>
          <w:lang w:bidi="ar-SA"/>
          <w:color w:val="111111"/>
          <w:sz w:val="28"/>
          <w:szCs w:val="28"/>
          <w:rtl/>
        </w:rPr>
        <w:t xml:space="preserve">من كتاب النكاح إلى نهاية النفقات ؛كا :مجهول ،تا :مجهول 17*23/5سم [ف: 134]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72805 . الكاظمية؛ جامعة مدينة العلم؛ رقم المخطوط : 227/6/1</w:t>
      </w:r>
    </w:p>
    <w:p>
      <w:pPr>
        <w:pStyle w:val="BookText"/>
      </w:pPr>
      <w:r>
        <w:rPr>
          <w:rFonts w:ascii="Amiri" w:hAnsi="Amiri" w:eastAsia="Amiri" w:cs="Amiri"/>
          <w:lang w:bidi="ar-SA"/>
          <w:color w:val="111111"/>
          <w:sz w:val="28"/>
          <w:szCs w:val="28"/>
          <w:rtl/>
        </w:rPr>
        <w:t xml:space="preserve">أوّلها :بعد البسملة والحمد والصلاة كتاب النكاح النكاح وإن كان في أصل اللغة عبارة عن الوطي لكنه؛ آخرها :منحصراً بنص الكتاب في هذين الأمرين ثبت بطلان تبعضه</w:t>
      </w:r>
    </w:p>
    <w:p>
      <w:pPr>
        <w:pStyle w:val="BookText"/>
      </w:pPr>
      <w:r>
        <w:rPr>
          <w:rFonts w:ascii="IRNazanin" w:hAnsi="IRNazanin" w:eastAsia="IRNazanin" w:cs="IRNazanin"/>
          <w:lang w:bidi="fa-IR"/>
          <w:color w:val="111111"/>
          <w:sz w:val="28"/>
          <w:szCs w:val="28"/>
          <w:rtl/>
        </w:rPr>
        <w:t xml:space="preserve">صح.</w:t>
      </w:r>
    </w:p>
    <w:p>
      <w:pPr>
        <w:pStyle w:val="BookText"/>
      </w:pPr>
      <w:r>
        <w:rPr>
          <w:rFonts w:ascii="Amiri" w:hAnsi="Amiri" w:eastAsia="Amiri" w:cs="Amiri"/>
          <w:lang w:bidi="ar-SA"/>
          <w:color w:val="111111"/>
          <w:sz w:val="28"/>
          <w:szCs w:val="28"/>
          <w:rtl/>
        </w:rPr>
        <w:t xml:space="preserve">في كتاب النكاح إلى نكاح الإماء؛ كا: السيد إبراهيم بن السيد محمد من احفاد</w:t>
      </w:r>
    </w:p>
    <w:p>
      <w:pPr>
        <w:pStyle w:val="BookText"/>
      </w:pPr>
      <w:r>
        <w:rPr>
          <w:rFonts w:ascii="Amiri" w:hAnsi="Amiri" w:eastAsia="Amiri" w:cs="Amiri"/>
          <w:lang w:bidi="ar-SA"/>
          <w:color w:val="111111"/>
          <w:sz w:val="28"/>
          <w:szCs w:val="28"/>
          <w:rtl/>
        </w:rPr>
        <w:t xml:space="preserve">المصنف ،تا: مجهول؛ ناقصة: الآخر؛ 30*21سم [ف: 134]</w:t>
      </w:r>
    </w:p>
    <w:p>
      <w:pPr>
        <w:pStyle w:val="BookText"/>
      </w:pPr>
      <w:r>
        <w:rPr>
          <w:rFonts w:ascii="Amiri" w:hAnsi="Amiri" w:eastAsia="Amiri" w:cs="Amiri"/>
          <w:lang w:bidi="ar-SA"/>
          <w:color w:val="111111"/>
          <w:sz w:val="28"/>
          <w:szCs w:val="28"/>
          <w:rtl/>
        </w:rPr>
        <w:t xml:space="preserve">72806 . الكاظمية؛ جامعة مدينة العلم؛ رقم المخطوط : 6/229</w:t>
      </w:r>
    </w:p>
    <w:p>
      <w:pPr>
        <w:pStyle w:val="BookText"/>
      </w:pPr>
      <w:r>
        <w:rPr>
          <w:rFonts w:ascii="Amiri" w:hAnsi="Amiri" w:eastAsia="Amiri" w:cs="Amiri"/>
          <w:lang w:bidi="ar-SA"/>
          <w:color w:val="111111"/>
          <w:sz w:val="28"/>
          <w:szCs w:val="28"/>
          <w:rtl/>
        </w:rPr>
        <w:t xml:space="preserve">أوّلها :البسملة هذا كتاب المواريث من وسائل الشيعة ... كتاب المواريث وتسمى الفرائض وان كان؛ آخرها: إذ لا ضيق بعد تقديم المقدم وتأخير المؤخر تمت ....</w:t>
      </w:r>
    </w:p>
    <w:p>
      <w:pPr>
        <w:pStyle w:val="BookText"/>
      </w:pPr>
      <w:r>
        <w:rPr>
          <w:rFonts w:ascii="Amiri" w:hAnsi="Amiri" w:eastAsia="Amiri" w:cs="Amiri"/>
          <w:lang w:bidi="ar-SA"/>
          <w:color w:val="111111"/>
          <w:sz w:val="28"/>
          <w:szCs w:val="28"/>
          <w:rtl/>
        </w:rPr>
        <w:t xml:space="preserve">في كتاب المواريث ؛كا :مجهول ،تا :مجهول؛ 21*15سم [ف: 136]</w:t>
      </w:r>
    </w:p>
    <w:p>
      <w:pPr>
        <w:pStyle w:val="BookText"/>
      </w:pPr>
      <w:r>
        <w:rPr>
          <w:rFonts w:ascii="Times New Roman" w:hAnsi="Times New Roman" w:eastAsia="Times New Roman" w:cs="Times New Roman"/>
          <w:lang w:val="en-US" w:bidi="en-US"/>
          <w:color w:val="111111"/>
          <w:sz w:val="28"/>
          <w:szCs w:val="28"/>
          <w:rtl/>
        </w:rPr>
        <w:t xml:space="preserve">72807.</w:t>
      </w:r>
    </w:p>
    <w:p>
      <w:pPr>
        <w:pStyle w:val="BookText"/>
      </w:pPr>
      <w:r>
        <w:rPr>
          <w:rFonts w:ascii="Amiri" w:hAnsi="Amiri" w:eastAsia="Amiri" w:cs="Amiri"/>
          <w:lang w:bidi="ar-SA"/>
          <w:color w:val="111111"/>
          <w:sz w:val="28"/>
          <w:szCs w:val="28"/>
          <w:rtl/>
        </w:rPr>
        <w:t xml:space="preserve">الكاظمية؛ جامعة مدينة العلم؛ رقم المخطوط : 6/220</w:t>
      </w:r>
    </w:p>
    <w:p>
      <w:pPr>
        <w:pStyle w:val="BookText"/>
      </w:pPr>
      <w:r>
        <w:rPr>
          <w:rFonts w:ascii="Amiri" w:hAnsi="Amiri" w:eastAsia="Amiri" w:cs="Amiri"/>
          <w:lang w:bidi="ar-SA"/>
          <w:color w:val="111111"/>
          <w:sz w:val="28"/>
          <w:szCs w:val="28"/>
          <w:rtl/>
        </w:rPr>
        <w:t xml:space="preserve">أوّلها :بعد البسملة ذكر اسم الكتاب والمؤلف: التجارة في اللغة والتكسب بالبيع والشراء كما صرح به ؛آخرها: انهم ليسوا كبارا وكيف كان فلابد من</w:t>
      </w:r>
    </w:p>
    <w:p>
      <w:pPr>
        <w:pStyle w:val="BookText"/>
      </w:pPr>
      <w:r>
        <w:rPr>
          <w:rFonts w:ascii="Amiri" w:hAnsi="Amiri" w:eastAsia="Amiri" w:cs="Amiri"/>
          <w:lang w:bidi="ar-SA"/>
          <w:color w:val="111111"/>
          <w:sz w:val="28"/>
          <w:szCs w:val="28"/>
          <w:rtl/>
        </w:rPr>
        <w:t xml:space="preserve">في التجارة إلى النسيئة ؛كا :مجهول، تا :مجهول؛ ناقصة: الآخر؛ 22/5*17سم [ف: 132]</w:t>
      </w:r>
    </w:p>
    <w:p>
      <w:pPr>
        <w:pStyle w:val="BookText"/>
      </w:pPr>
      <w:r>
        <w:rPr>
          <w:rFonts w:ascii="Times New Roman" w:hAnsi="Times New Roman" w:eastAsia="Times New Roman" w:cs="Times New Roman"/>
          <w:lang w:val="en-US" w:bidi="en-US"/>
          <w:color w:val="111111"/>
          <w:sz w:val="28"/>
          <w:szCs w:val="28"/>
          <w:rtl/>
        </w:rPr>
        <w:t xml:space="preserve">72808.</w:t>
      </w:r>
    </w:p>
    <w:p>
      <w:pPr>
        <w:pStyle w:val="BookText"/>
      </w:pPr>
      <w:r>
        <w:rPr>
          <w:rFonts w:ascii="Amiri" w:hAnsi="Amiri" w:eastAsia="Amiri" w:cs="Amiri"/>
          <w:lang w:bidi="ar-SA"/>
          <w:color w:val="111111"/>
          <w:sz w:val="28"/>
          <w:szCs w:val="28"/>
          <w:rtl/>
        </w:rPr>
        <w:t xml:space="preserve">الكاظمية؛ جامعة مدينة العلم؛ رقم المخطوط : 6/231</w:t>
      </w:r>
    </w:p>
    <w:p>
      <w:pPr>
        <w:pStyle w:val="BookText"/>
      </w:pPr>
      <w:r>
        <w:rPr>
          <w:rFonts w:ascii="Amiri" w:hAnsi="Amiri" w:eastAsia="Amiri" w:cs="Amiri"/>
          <w:lang w:bidi="ar-SA"/>
          <w:color w:val="111111"/>
          <w:sz w:val="28"/>
          <w:szCs w:val="28"/>
          <w:rtl/>
        </w:rPr>
        <w:t xml:space="preserve">أوّلها: بعد البسملة والحمد القضاء في اللغة الحكم كما قال تعالى والله يقضي بالحق؛ آخرها :ولو كان ذلك الواحد أحد الأولين تم . في كتاب القضاء؛ كا: السيد إبراهيم من أحفاد المصنف ،تا :مجهول؛ 31*21/5سم [ف:</w:t>
      </w:r>
    </w:p>
    <w:p>
      <w:pPr>
        <w:pStyle w:val="BookText"/>
      </w:pPr>
      <w:r>
        <w:rPr>
          <w:rFonts w:ascii="Times New Roman" w:hAnsi="Times New Roman" w:eastAsia="Times New Roman" w:cs="Times New Roman"/>
          <w:lang w:val="en-US" w:bidi="en-US"/>
          <w:color w:val="111111"/>
          <w:sz w:val="28"/>
          <w:szCs w:val="28"/>
          <w:rtl/>
        </w:rPr>
        <w:t xml:space="preserve">137 ]</w:t>
      </w:r>
    </w:p>
    <w:p>
      <w:pPr>
        <w:pStyle w:val="BookText"/>
      </w:pPr>
      <w:r>
        <w:rPr>
          <w:rFonts w:ascii="Times New Roman" w:hAnsi="Times New Roman" w:eastAsia="Times New Roman" w:cs="Times New Roman"/>
          <w:lang w:val="en-US" w:bidi="en-US"/>
          <w:color w:val="111111"/>
          <w:sz w:val="28"/>
          <w:szCs w:val="28"/>
          <w:rtl/>
        </w:rPr>
        <w:t xml:space="preserve">72809.</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 46/1</w:t>
      </w:r>
    </w:p>
    <w:p>
      <w:pPr>
        <w:pStyle w:val="BookText"/>
      </w:pPr>
      <w:r>
        <w:rPr>
          <w:rFonts w:ascii="Amiri" w:hAnsi="Amiri" w:eastAsia="Amiri" w:cs="Amiri"/>
          <w:lang w:bidi="ar-SA"/>
          <w:color w:val="111111"/>
          <w:sz w:val="28"/>
          <w:szCs w:val="28"/>
          <w:rtl/>
        </w:rPr>
        <w:t xml:space="preserve">المجلد الرابع ويبتدأ بكتاب التجارة ؛كا :مجهول، تا: مجهول؛ 338 ص 19س، 24/5*18/5سم [ف: 184]</w:t>
      </w:r>
    </w:p>
    <w:p>
      <w:pPr>
        <w:pStyle w:val="BookText"/>
      </w:pPr>
      <w:r>
        <w:rPr>
          <w:rFonts w:ascii="Times New Roman" w:hAnsi="Times New Roman" w:eastAsia="Times New Roman" w:cs="Times New Roman"/>
          <w:lang w:val="en-US" w:bidi="en-US"/>
          <w:color w:val="111111"/>
          <w:sz w:val="28"/>
          <w:szCs w:val="28"/>
          <w:rtl/>
        </w:rPr>
        <w:t xml:space="preserve">72810.</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 46/2</w:t>
      </w:r>
    </w:p>
    <w:p>
      <w:pPr>
        <w:pStyle w:val="BookText"/>
      </w:pPr>
      <w:r>
        <w:rPr>
          <w:rFonts w:ascii="IRNazanin" w:hAnsi="IRNazanin" w:eastAsia="IRNazanin" w:cs="IRNazanin"/>
          <w:lang w:bidi="fa-IR"/>
          <w:color w:val="111111"/>
          <w:sz w:val="28"/>
          <w:szCs w:val="28"/>
          <w:rtl/>
        </w:rPr>
        <w:t xml:space="preserve">کا :محمّد رضا بن عزیز الله ،تا :مجهول؛ 660 ص 30 س 18/5*31سم [ف : 185]</w:t>
      </w:r>
    </w:p>
    <w:p>
      <w:pPr>
        <w:pStyle w:val="BookText"/>
      </w:pPr>
      <w:r>
        <w:rPr>
          <w:rFonts w:ascii="Times New Roman" w:hAnsi="Times New Roman" w:eastAsia="Times New Roman" w:cs="Times New Roman"/>
          <w:lang w:val="en-US" w:bidi="en-US"/>
          <w:color w:val="111111"/>
          <w:sz w:val="28"/>
          <w:szCs w:val="28"/>
          <w:rtl/>
        </w:rPr>
        <w:t xml:space="preserve">72811.</w:t>
      </w:r>
    </w:p>
    <w:p>
      <w:pPr>
        <w:pStyle w:val="BookText"/>
      </w:pPr>
      <w:r>
        <w:rPr>
          <w:rFonts w:ascii="Amiri" w:hAnsi="Amiri" w:eastAsia="Amiri" w:cs="Amiri"/>
          <w:lang w:bidi="ar-SA"/>
          <w:color w:val="111111"/>
          <w:sz w:val="28"/>
          <w:szCs w:val="28"/>
          <w:rtl/>
        </w:rPr>
        <w:t xml:space="preserve">النجف الأشرف؛ مكتبة السيّد محمّد البغدادي؛ رقم المخطوط : 46/3</w:t>
      </w:r>
    </w:p>
    <w:p>
      <w:pPr>
        <w:pStyle w:val="BookText"/>
      </w:pPr>
      <w:r>
        <w:rPr>
          <w:rFonts w:ascii="IRNazanin" w:hAnsi="IRNazanin" w:eastAsia="IRNazanin" w:cs="IRNazanin"/>
          <w:lang w:bidi="fa-IR"/>
          <w:color w:val="111111"/>
          <w:sz w:val="28"/>
          <w:szCs w:val="28"/>
          <w:rtl/>
        </w:rPr>
        <w:t xml:space="preserve">كتاب الجهاد ؛کا :مجهول، تا :مجهول؛ 362 ص 22 س 22*15سم [ف 185]</w:t>
      </w:r>
    </w:p>
    <w:p>
      <w:pPr>
        <w:pStyle w:val="BookText"/>
      </w:pPr>
      <w:r>
        <w:rPr>
          <w:rFonts w:ascii="Times New Roman" w:hAnsi="Times New Roman" w:eastAsia="Times New Roman" w:cs="Times New Roman"/>
          <w:lang w:val="en-US" w:bidi="en-US"/>
          <w:color w:val="111111"/>
          <w:sz w:val="28"/>
          <w:szCs w:val="28"/>
          <w:rtl/>
        </w:rPr>
        <w:t xml:space="preserve">72812.</w:t>
      </w:r>
    </w:p>
    <w:p>
      <w:pPr>
        <w:pStyle w:val="BookText"/>
      </w:pPr>
      <w:r>
        <w:rPr>
          <w:rFonts w:ascii="Amiri" w:hAnsi="Amiri" w:eastAsia="Amiri" w:cs="Amiri"/>
          <w:lang w:bidi="ar-SA"/>
          <w:color w:val="111111"/>
          <w:sz w:val="28"/>
          <w:szCs w:val="28"/>
          <w:rtl/>
        </w:rPr>
        <w:t xml:space="preserve">الكاظمية؛ خزانة عبد الرزاق عاملي كاظمي؛ رقم المخطوط : 20</w:t>
      </w:r>
    </w:p>
    <w:p>
      <w:pPr>
        <w:pStyle w:val="BookText"/>
      </w:pPr>
      <w:r>
        <w:rPr>
          <w:rFonts w:ascii="Amiri" w:hAnsi="Amiri" w:eastAsia="Amiri" w:cs="Amiri"/>
          <w:lang w:bidi="ar-SA"/>
          <w:color w:val="111111"/>
          <w:sz w:val="28"/>
          <w:szCs w:val="28"/>
          <w:rtl/>
        </w:rPr>
        <w:t xml:space="preserve">كتاب الصلاة ؛كا: مجهول ،تا :مجهول [معهد المخطوطات العربية: 4 جزء 2-244]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72813.</w:t>
      </w:r>
    </w:p>
    <w:p>
      <w:pPr>
        <w:pStyle w:val="BookText"/>
      </w:pPr>
      <w:r>
        <w:rPr>
          <w:rFonts w:ascii="Amiri" w:hAnsi="Amiri" w:eastAsia="Amiri" w:cs="Amiri"/>
          <w:lang w:bidi="ar-SA"/>
          <w:color w:val="111111"/>
          <w:sz w:val="28"/>
          <w:szCs w:val="28"/>
          <w:rtl/>
        </w:rPr>
        <w:t xml:space="preserve">النجف الأشرف؛ مكتبة الإمام الخوئي؛ رقم المخطوط : 243/1</w:t>
      </w:r>
    </w:p>
    <w:p>
      <w:pPr>
        <w:pStyle w:val="BookText"/>
      </w:pPr>
      <w:r>
        <w:rPr>
          <w:rFonts w:ascii="Amiri" w:hAnsi="Amiri" w:eastAsia="Amiri" w:cs="Amiri"/>
          <w:lang w:bidi="ar-SA"/>
          <w:color w:val="111111"/>
          <w:sz w:val="28"/>
          <w:szCs w:val="28"/>
          <w:rtl/>
        </w:rPr>
        <w:t xml:space="preserve">أوّلها: الحمد لله رب العالمين أما بعد فهذه مقدمة الجامع الكبير في الفقه الشريف لمحسن بن الحسن الحسيني الأعرجي غفر الله ذنوبهما وستر عيوبهما، مقدمة في الإيماء إلى الطريق الذي يجب سلوكه في تناول الأحكام ؛آخرها: من آية أو رواية كقوله عن من قاتل: «ويَقُولُ الَّذِينَ كَفَرُوا لَستَ مُرسَلاً قُل كَفَى بِاللهِ شَهِيداً»</w:t>
      </w:r>
    </w:p>
    <w:p>
      <w:pPr>
        <w:pStyle w:val="BookText"/>
      </w:pPr>
      <w:r>
        <w:rPr>
          <w:rFonts w:ascii="IRNazanin" w:hAnsi="IRNazanin" w:eastAsia="IRNazanin" w:cs="IRNazanin"/>
          <w:lang w:bidi="fa-IR"/>
          <w:color w:val="111111"/>
          <w:sz w:val="28"/>
          <w:szCs w:val="28"/>
          <w:rtl/>
        </w:rPr>
        <w:t xml:space="preserve">مقدمة الكتاب؛ نسخ کا مجهول تا مجهول ؛ 21 ق (1الف - 21 الف)، 21*15سم [ف:</w:t>
      </w:r>
    </w:p>
    <w:p>
      <w:pPr>
        <w:pStyle w:val="BookText"/>
      </w:pPr>
      <w:r>
        <w:rPr>
          <w:rFonts w:ascii="Times New Roman" w:hAnsi="Times New Roman" w:eastAsia="Times New Roman" w:cs="Times New Roman"/>
          <w:lang w:val="en-US" w:bidi="en-US"/>
          <w:color w:val="111111"/>
          <w:sz w:val="28"/>
          <w:szCs w:val="28"/>
          <w:rtl/>
        </w:rPr>
        <w:t xml:space="preserve">379-1 ]</w:t>
      </w:r>
    </w:p>
    <w:p>
      <w:pPr>
        <w:pStyle w:val="BookText"/>
      </w:pPr>
      <w:r>
        <w:rPr>
          <w:rFonts w:ascii="Amiri" w:hAnsi="Amiri" w:eastAsia="Amiri" w:cs="Amiri"/>
          <w:lang w:bidi="ar-SA"/>
          <w:color w:val="111111"/>
          <w:sz w:val="28"/>
          <w:szCs w:val="28"/>
          <w:rtl/>
        </w:rPr>
        <w:t xml:space="preserve">72814 . الكاظمية؛ جامعة مدينة العلم؛ رقم المخطوط : 6/212</w:t>
      </w:r>
    </w:p>
    <w:p>
      <w:pPr>
        <w:pStyle w:val="BookText"/>
      </w:pPr>
      <w:r>
        <w:rPr>
          <w:rFonts w:ascii="Amiri" w:hAnsi="Amiri" w:eastAsia="Amiri" w:cs="Amiri"/>
          <w:lang w:bidi="ar-SA"/>
          <w:color w:val="111111"/>
          <w:sz w:val="28"/>
          <w:szCs w:val="28"/>
          <w:rtl/>
        </w:rPr>
        <w:t xml:space="preserve">أوّلها :بعد البسملة والحمد والصلاة، كتاب الصلاة وفيه مقدمة وأبواب المقدمة في معناها وفضلها؛ آخرها: أن القيام ركن إلا ما خرج بالدليل حتى يرجع في الصلاة إلى آخر المواقيت ثم من الأذان إلى تكبيرة الإحرام</w:t>
      </w:r>
    </w:p>
    <w:p>
      <w:pPr>
        <w:pStyle w:val="BookText"/>
      </w:pPr>
      <w:r>
        <w:rPr>
          <w:rFonts w:ascii="IRNazanin" w:hAnsi="IRNazanin" w:eastAsia="IRNazanin" w:cs="IRNazanin"/>
          <w:lang w:bidi="fa-IR"/>
          <w:color w:val="111111"/>
          <w:sz w:val="28"/>
          <w:szCs w:val="28"/>
          <w:rtl/>
        </w:rPr>
        <w:t xml:space="preserve">کا :مجهول، تا :مجهول ناقصة : الآخر؛ 21*15/5سم [ف: 129]</w:t>
      </w:r>
    </w:p>
    <w:p>
      <w:pPr>
        <w:pStyle w:val="BookText"/>
      </w:pPr>
      <w:r>
        <w:rPr>
          <w:rFonts w:ascii="Times New Roman" w:hAnsi="Times New Roman" w:eastAsia="Times New Roman" w:cs="Times New Roman"/>
          <w:lang w:val="en-US" w:bidi="en-US"/>
          <w:color w:val="111111"/>
          <w:sz w:val="28"/>
          <w:szCs w:val="28"/>
          <w:rtl/>
        </w:rPr>
        <w:t xml:space="preserve">72815.</w:t>
      </w:r>
    </w:p>
    <w:p>
      <w:pPr>
        <w:pStyle w:val="BookText"/>
      </w:pPr>
      <w:r>
        <w:rPr>
          <w:rFonts w:ascii="Amiri" w:hAnsi="Amiri" w:eastAsia="Amiri" w:cs="Amiri"/>
          <w:lang w:bidi="ar-SA"/>
          <w:color w:val="111111"/>
          <w:sz w:val="28"/>
          <w:szCs w:val="28"/>
          <w:rtl/>
        </w:rPr>
        <w:t xml:space="preserve">الكاظمية؛ جامعة مدينة العلم؛ رقم المخطوط : 6/230</w:t>
      </w:r>
    </w:p>
    <w:p>
      <w:pPr>
        <w:pStyle w:val="BookText"/>
      </w:pPr>
      <w:r>
        <w:rPr>
          <w:rFonts w:ascii="Amiri" w:hAnsi="Amiri" w:eastAsia="Amiri" w:cs="Amiri"/>
          <w:lang w:bidi="ar-SA"/>
          <w:color w:val="111111"/>
          <w:sz w:val="28"/>
          <w:szCs w:val="28"/>
          <w:rtl/>
        </w:rPr>
        <w:t xml:space="preserve">آخرها: لإطلاقهم القول بالتفاضل في قسمة الأعسام. تم والحمد لله تعالى على النسخة الشريفة التي بقلمه الشريف.</w:t>
      </w:r>
    </w:p>
    <w:p>
      <w:pPr>
        <w:pStyle w:val="BookText"/>
      </w:pPr>
      <w:r>
        <w:rPr>
          <w:rFonts w:ascii="Amiri" w:hAnsi="Amiri" w:eastAsia="Amiri" w:cs="Amiri"/>
          <w:lang w:bidi="ar-SA"/>
          <w:color w:val="111111"/>
          <w:sz w:val="28"/>
          <w:szCs w:val="28"/>
          <w:rtl/>
        </w:rPr>
        <w:t xml:space="preserve">في كتاب المواريث؛ كا :مجهول :تا :مجهول 31*21/5سم [ف: 137]</w:t>
      </w:r>
    </w:p>
    <w:p>
      <w:pPr>
        <w:pStyle w:val="BookText"/>
      </w:pPr>
      <w:r>
        <w:rPr>
          <w:rFonts w:ascii="Times New Roman" w:hAnsi="Times New Roman" w:eastAsia="Times New Roman" w:cs="Times New Roman"/>
          <w:lang w:val="en-US" w:bidi="en-US"/>
          <w:color w:val="111111"/>
          <w:sz w:val="28"/>
          <w:szCs w:val="28"/>
          <w:rtl/>
        </w:rPr>
        <w:t xml:space="preserve">72816.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7770</w:t>
      </w:r>
    </w:p>
    <w:p>
      <w:pPr>
        <w:pStyle w:val="BookText"/>
      </w:pPr>
      <w:r>
        <w:rPr>
          <w:rFonts w:ascii="IRNazanin" w:hAnsi="IRNazanin" w:eastAsia="IRNazanin" w:cs="IRNazanin"/>
          <w:lang w:bidi="fa-IR"/>
          <w:color w:val="111111"/>
          <w:sz w:val="28"/>
          <w:szCs w:val="28"/>
          <w:rtl/>
        </w:rPr>
        <w:t xml:space="preserve">کا:مجهول تا :مجهول؛ ناقصة : الآخر؛ 125 ص [ف: 1-456]</w:t>
      </w:r>
    </w:p>
    <w:p>
      <w:pPr>
        <w:pStyle w:val="BookText"/>
      </w:pPr>
      <w:r>
        <w:rPr>
          <w:rFonts w:ascii="Amiri" w:hAnsi="Amiri" w:eastAsia="Amiri" w:cs="Amiri"/>
          <w:lang w:bidi="ar-SA"/>
          <w:color w:val="111111"/>
          <w:sz w:val="28"/>
          <w:szCs w:val="28"/>
          <w:rtl/>
        </w:rPr>
        <w:t xml:space="preserve">72817 .الكاظمية جامعة مدينة العلم؛ رقم المخطوط : 6/235</w:t>
      </w:r>
    </w:p>
    <w:p>
      <w:pPr>
        <w:pStyle w:val="BookText"/>
      </w:pPr>
      <w:r>
        <w:rPr>
          <w:rFonts w:ascii="Amiri" w:hAnsi="Amiri" w:eastAsia="Amiri" w:cs="Amiri"/>
          <w:lang w:bidi="ar-SA"/>
          <w:color w:val="111111"/>
          <w:sz w:val="28"/>
          <w:szCs w:val="28"/>
          <w:rtl/>
        </w:rPr>
        <w:t xml:space="preserve">من كتاب الشهادات؛ كا: علي بن الشيخ عبد الحسين تا :مجهول؛ 2216/5سم [ف:</w:t>
      </w:r>
    </w:p>
    <w:p>
      <w:pPr>
        <w:pStyle w:val="BookText"/>
      </w:pPr>
      <w:r>
        <w:rPr>
          <w:rFonts w:ascii="Times New Roman" w:hAnsi="Times New Roman" w:eastAsia="Times New Roman" w:cs="Times New Roman"/>
          <w:lang w:val="en-US" w:bidi="en-US"/>
          <w:color w:val="111111"/>
          <w:sz w:val="28"/>
          <w:szCs w:val="28"/>
          <w:rtl/>
        </w:rPr>
        <w:t xml:space="preserve">139 ]</w:t>
      </w:r>
    </w:p>
    <w:p>
      <w:pPr>
        <w:pStyle w:val="BookText"/>
      </w:pPr>
      <w:r>
        <w:rPr>
          <w:rFonts w:ascii="Times New Roman" w:hAnsi="Times New Roman" w:eastAsia="Times New Roman" w:cs="Times New Roman"/>
          <w:lang w:val="en-US" w:bidi="en-US"/>
          <w:color w:val="111111"/>
          <w:sz w:val="28"/>
          <w:szCs w:val="28"/>
          <w:rtl/>
        </w:rPr>
        <w:t xml:space="preserve">72818.</w:t>
      </w:r>
    </w:p>
    <w:p>
      <w:pPr>
        <w:pStyle w:val="BookText"/>
      </w:pPr>
      <w:r>
        <w:rPr>
          <w:rFonts w:ascii="Amiri" w:hAnsi="Amiri" w:eastAsia="Amiri" w:cs="Amiri"/>
          <w:lang w:bidi="ar-SA"/>
          <w:color w:val="111111"/>
          <w:sz w:val="28"/>
          <w:szCs w:val="28"/>
          <w:rtl/>
        </w:rPr>
        <w:t xml:space="preserve">الكاظمية؛ جامعة مدينة العلم؛ رقم المخطوط : 6/213</w:t>
      </w:r>
    </w:p>
    <w:p>
      <w:pPr>
        <w:pStyle w:val="BookText"/>
      </w:pPr>
      <w:r>
        <w:rPr>
          <w:rFonts w:ascii="Amiri" w:hAnsi="Amiri" w:eastAsia="Amiri" w:cs="Amiri"/>
          <w:lang w:bidi="ar-SA"/>
          <w:color w:val="111111"/>
          <w:sz w:val="28"/>
          <w:szCs w:val="28"/>
          <w:rtl/>
        </w:rPr>
        <w:t xml:space="preserve">أوّلها: المقدمة في الأذان والإقامة في اللغة مصدر أذن؛ آخرها: والنص الوارد فيه كما</w:t>
      </w:r>
    </w:p>
    <w:p>
      <w:pPr>
        <w:pStyle w:val="BookText"/>
      </w:pPr>
      <w:r>
        <w:rPr>
          <w:rFonts w:ascii="IRNazanin" w:hAnsi="IRNazanin" w:eastAsia="IRNazanin" w:cs="IRNazanin"/>
          <w:lang w:bidi="fa-IR"/>
          <w:color w:val="111111"/>
          <w:sz w:val="28"/>
          <w:szCs w:val="28"/>
          <w:rtl/>
        </w:rPr>
        <w:t xml:space="preserve">حرمت .</w:t>
      </w:r>
    </w:p>
    <w:p>
      <w:pPr>
        <w:pStyle w:val="BookText"/>
      </w:pPr>
      <w:r>
        <w:rPr>
          <w:rFonts w:ascii="Amiri" w:hAnsi="Amiri" w:eastAsia="Amiri" w:cs="Amiri"/>
          <w:lang w:bidi="ar-SA"/>
          <w:color w:val="111111"/>
          <w:sz w:val="28"/>
          <w:szCs w:val="28"/>
          <w:rtl/>
        </w:rPr>
        <w:t xml:space="preserve">في مقدمات الصلاة كا: مجهول تا: مجهول؛ 21/5*15/5سم [ف: 130]</w:t>
      </w:r>
    </w:p>
    <w:p>
      <w:pPr>
        <w:pStyle w:val="BookText"/>
      </w:pPr>
      <w:r>
        <w:rPr>
          <w:rFonts w:ascii="Times New Roman" w:hAnsi="Times New Roman" w:eastAsia="Times New Roman" w:cs="Times New Roman"/>
          <w:lang w:val="en-US" w:bidi="en-US"/>
          <w:color w:val="111111"/>
          <w:sz w:val="28"/>
          <w:szCs w:val="28"/>
          <w:rtl/>
        </w:rPr>
        <w:t xml:space="preserve">72819.</w:t>
      </w:r>
    </w:p>
    <w:p>
      <w:pPr>
        <w:pStyle w:val="BookText"/>
      </w:pPr>
      <w:r>
        <w:rPr>
          <w:rFonts w:ascii="Amiri" w:hAnsi="Amiri" w:eastAsia="Amiri" w:cs="Amiri"/>
          <w:lang w:bidi="ar-SA"/>
          <w:color w:val="111111"/>
          <w:sz w:val="28"/>
          <w:szCs w:val="28"/>
          <w:rtl/>
        </w:rPr>
        <w:t xml:space="preserve">الكاظمية جامعة مدينة العلم؛ رقم المخطوط : 6/214</w:t>
      </w:r>
    </w:p>
    <w:p>
      <w:pPr>
        <w:pStyle w:val="BookText"/>
      </w:pPr>
      <w:r>
        <w:rPr>
          <w:rFonts w:ascii="IRNazanin" w:hAnsi="IRNazanin" w:eastAsia="IRNazanin" w:cs="IRNazanin"/>
          <w:lang w:bidi="fa-IR"/>
          <w:color w:val="111111"/>
          <w:sz w:val="28"/>
          <w:szCs w:val="28"/>
          <w:rtl/>
        </w:rPr>
        <w:t xml:space="preserve">أوّلها :الباب الثاني في أفعال الصلاة وهي معروفة قد استقامت؛ آخرها: وابن ادریس وغيرهم كالعلامة في المنتهي وجها ....</w:t>
      </w:r>
    </w:p>
    <w:p>
      <w:pPr>
        <w:pStyle w:val="BookText"/>
      </w:pPr>
      <w:r>
        <w:rPr>
          <w:rFonts w:ascii="IRNazanin" w:hAnsi="IRNazanin" w:eastAsia="IRNazanin" w:cs="IRNazanin"/>
          <w:lang w:bidi="fa-IR"/>
          <w:color w:val="111111"/>
          <w:sz w:val="28"/>
          <w:szCs w:val="28"/>
          <w:rtl/>
        </w:rPr>
        <w:t xml:space="preserve">في افعال الصلاة کا:مجهول تا :مجهول؛ 21*15سم [ف: 130]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624" w:name="pg8072_50354"/>
    <w:bookmarkEnd w:id="624"/>
    <w:p>
      <w:pPr>
        <w:pStyle w:val="BookText"/>
      </w:pPr>
      <w:r>
        <w:rPr>
          <w:rFonts w:ascii="Times New Roman" w:hAnsi="Times New Roman" w:eastAsia="Times New Roman" w:cs="Times New Roman"/>
          <w:lang w:val="en-US" w:bidi="en-US"/>
          <w:color w:val="111111"/>
          <w:sz w:val="28"/>
          <w:szCs w:val="28"/>
          <w:rtl/>
        </w:rPr>
        <w:t xml:space="preserve">72820.</w:t>
      </w:r>
    </w:p>
    <w:p>
      <w:pPr>
        <w:pStyle w:val="BookText"/>
      </w:pPr>
      <w:r>
        <w:rPr>
          <w:rFonts w:ascii="Amiri" w:hAnsi="Amiri" w:eastAsia="Amiri" w:cs="Amiri"/>
          <w:lang w:bidi="ar-SA"/>
          <w:color w:val="111111"/>
          <w:sz w:val="28"/>
          <w:szCs w:val="28"/>
          <w:rtl/>
        </w:rPr>
        <w:t xml:space="preserve">الكاظمية؛ جامعة مدينة العلم؛ رقم المخطوط:6/218</w:t>
      </w:r>
    </w:p>
    <w:p>
      <w:pPr>
        <w:pStyle w:val="BookText"/>
      </w:pPr>
      <w:r>
        <w:rPr>
          <w:rFonts w:ascii="Amiri" w:hAnsi="Amiri" w:eastAsia="Amiri" w:cs="Amiri"/>
          <w:lang w:bidi="ar-SA"/>
          <w:color w:val="111111"/>
          <w:sz w:val="28"/>
          <w:szCs w:val="28"/>
          <w:rtl/>
        </w:rPr>
        <w:t xml:space="preserve">أوّلها :البسملة، لا كلام في ترتب الحواضر كالظهرين ولعشاءين؛ آخرها: هذا تمام المقدمة المطلب الأوّل فيما يجب الإمساك عنه.</w:t>
      </w:r>
    </w:p>
    <w:p>
      <w:pPr>
        <w:pStyle w:val="BookText"/>
      </w:pPr>
      <w:r>
        <w:rPr>
          <w:rFonts w:ascii="Amiri" w:hAnsi="Amiri" w:eastAsia="Amiri" w:cs="Amiri"/>
          <w:lang w:bidi="ar-SA"/>
          <w:color w:val="111111"/>
          <w:sz w:val="28"/>
          <w:szCs w:val="28"/>
          <w:rtl/>
        </w:rPr>
        <w:t xml:space="preserve">في صلاة القضاء في؛ آخرها :اوراق من كتاب الصوم؛ كا :إبراهيم بن السيد محمّد آل المصنف؛ تا :مجهول؛ 31*21/5سم [ف: 131]</w:t>
      </w:r>
    </w:p>
    <w:p>
      <w:pPr>
        <w:pStyle w:val="BookText"/>
      </w:pPr>
      <w:r>
        <w:rPr>
          <w:rFonts w:ascii="Amiri" w:hAnsi="Amiri" w:eastAsia="Amiri" w:cs="Amiri"/>
          <w:lang w:bidi="ar-SA"/>
          <w:color w:val="111111"/>
          <w:sz w:val="28"/>
          <w:szCs w:val="28"/>
          <w:rtl/>
        </w:rPr>
        <w:t xml:space="preserve">72821 .النجف الأشرف؛ مؤسسة كاشف الغطاء العامة رقم المخطوط: 4081</w:t>
      </w:r>
    </w:p>
    <w:p>
      <w:pPr>
        <w:pStyle w:val="BookText"/>
      </w:pPr>
      <w:r>
        <w:rPr>
          <w:rFonts w:ascii="IRNazanin" w:hAnsi="IRNazanin" w:eastAsia="IRNazanin" w:cs="IRNazanin"/>
          <w:lang w:bidi="fa-IR"/>
          <w:color w:val="111111"/>
          <w:sz w:val="28"/>
          <w:szCs w:val="28"/>
          <w:rtl/>
        </w:rPr>
        <w:t xml:space="preserve">کا :مجهول ،تا :مجهول؛ ناقصة : الأوّل والآخر؛ 333 ص [ف: 1-456]</w:t>
      </w:r>
    </w:p>
    <w:p>
      <w:pPr>
        <w:pStyle w:val="BookText"/>
      </w:pPr>
      <w:r>
        <w:rPr>
          <w:rFonts w:ascii="Times New Roman" w:hAnsi="Times New Roman" w:eastAsia="Times New Roman" w:cs="Times New Roman"/>
          <w:lang w:val="en-US" w:bidi="en-US"/>
          <w:color w:val="111111"/>
          <w:sz w:val="28"/>
          <w:szCs w:val="28"/>
          <w:rtl/>
        </w:rPr>
        <w:t xml:space="preserve">72822.</w:t>
      </w:r>
    </w:p>
    <w:p>
      <w:pPr>
        <w:pStyle w:val="BookText"/>
      </w:pPr>
      <w:r>
        <w:rPr>
          <w:rFonts w:ascii="Amiri" w:hAnsi="Amiri" w:eastAsia="Amiri" w:cs="Amiri"/>
          <w:lang w:bidi="ar-SA"/>
          <w:color w:val="111111"/>
          <w:sz w:val="28"/>
          <w:szCs w:val="28"/>
          <w:rtl/>
        </w:rPr>
        <w:t xml:space="preserve">الكاظمية؛ خزانة عبد الرزاق عاملي كاظمي؛ رقم المخطوط : 6</w:t>
      </w:r>
    </w:p>
    <w:p>
      <w:pPr>
        <w:pStyle w:val="BookText"/>
      </w:pPr>
      <w:r>
        <w:rPr>
          <w:rFonts w:ascii="Amiri" w:hAnsi="Amiri" w:eastAsia="Amiri" w:cs="Amiri"/>
          <w:lang w:bidi="ar-SA"/>
          <w:color w:val="111111"/>
          <w:sz w:val="28"/>
          <w:szCs w:val="28"/>
          <w:rtl/>
        </w:rPr>
        <w:t xml:space="preserve">كتاب التجارة ؛كا :مجهول، تا :مجهول [ معهد المخطوطات العربية: 4 جزء 2-243]</w:t>
      </w:r>
    </w:p>
    <w:p>
      <w:pPr>
        <w:pStyle w:val="BookText"/>
      </w:pPr>
      <w:r>
        <w:rPr>
          <w:rFonts w:ascii="Amiri" w:hAnsi="Amiri" w:eastAsia="Amiri" w:cs="Amiri"/>
          <w:lang w:bidi="ar-SA"/>
          <w:color w:val="111111"/>
          <w:sz w:val="28"/>
          <w:szCs w:val="28"/>
          <w:rtl/>
        </w:rPr>
        <w:t xml:space="preserve">وسائل المحبين - تنبيه الغافلين</w:t>
      </w:r>
    </w:p>
    <w:p>
      <w:pPr>
        <w:pStyle w:val="Heading2"/>
      </w:pPr>
      <w:bookmarkStart w:id="2304" w:name="_Toc1570"/>
      <w:r>
        <w:t>وسائل الهمم العليا في جواب مسائل الرؤيا / كلام وعقائد، تعبير الرؤياء - عربي</w:t>
      </w:r>
      <w:bookmarkEnd w:id="2304"/>
    </w:p>
    <w:p>
      <w:pPr>
        <w:pStyle w:val="BookText"/>
      </w:pPr>
      <w:r>
        <w:rPr>
          <w:rFonts w:ascii="Amiri" w:hAnsi="Amiri" w:eastAsia="Amiri" w:cs="Amiri"/>
          <w:lang w:bidi="ar-SA"/>
          <w:color w:val="111111"/>
          <w:sz w:val="28"/>
          <w:szCs w:val="28"/>
          <w:rtl/>
        </w:rPr>
        <w:t xml:space="preserve">الأحسائي، أحمد بن زين الدين ( 1166 - 1341 ه- )</w:t>
      </w:r>
    </w:p>
    <w:p>
      <w:pPr>
        <w:pStyle w:val="BookText"/>
      </w:pPr>
      <w:r>
        <w:rPr>
          <w:rFonts w:ascii="Amiri" w:hAnsi="Amiri" w:eastAsia="Amiri" w:cs="Amiri"/>
          <w:lang w:bidi="ar-SA"/>
          <w:color w:val="111111"/>
          <w:sz w:val="28"/>
          <w:szCs w:val="28"/>
          <w:rtl/>
        </w:rPr>
        <w:t xml:space="preserve">تاريخ التأليف: 29 ربيع الثاني 1211ه-</w:t>
      </w:r>
    </w:p>
    <w:p>
      <w:pPr>
        <w:pStyle w:val="BookText"/>
      </w:pPr>
      <w:r>
        <w:rPr>
          <w:rFonts w:ascii="Amiri" w:hAnsi="Amiri" w:eastAsia="Amiri" w:cs="Amiri"/>
          <w:lang w:bidi="ar-SA"/>
          <w:color w:val="111111"/>
          <w:sz w:val="28"/>
          <w:szCs w:val="28"/>
          <w:rtl/>
        </w:rPr>
        <w:t xml:space="preserve">أوّله: الحمد لله الذي نوّر قلوب عباده المؤمنين وفتح عيون بصائرهم لمشاهدة الحق المبين</w:t>
      </w:r>
    </w:p>
    <w:p>
      <w:pPr>
        <w:pStyle w:val="BookText"/>
      </w:pPr>
      <w:r>
        <w:rPr>
          <w:rFonts w:ascii="Amiri" w:hAnsi="Amiri" w:eastAsia="Amiri" w:cs="Amiri"/>
          <w:lang w:bidi="ar-SA"/>
          <w:color w:val="111111"/>
          <w:sz w:val="28"/>
          <w:szCs w:val="28"/>
          <w:rtl/>
        </w:rPr>
        <w:t xml:space="preserve">وصرف أرواحهم عن شواغل هذه الدار فباشروا روح اليقين</w:t>
      </w:r>
    </w:p>
    <w:p>
      <w:pPr>
        <w:pStyle w:val="BookText"/>
      </w:pPr>
      <w:r>
        <w:rPr>
          <w:rFonts w:ascii="IRNazanin" w:hAnsi="IRNazanin" w:eastAsia="IRNazanin" w:cs="IRNazanin"/>
          <w:lang w:bidi="fa-IR"/>
          <w:color w:val="111111"/>
          <w:sz w:val="28"/>
          <w:szCs w:val="28"/>
          <w:rtl/>
        </w:rPr>
        <w:t xml:space="preserve">طبع :تبریز 1276ه- ( في جوامع الكلم)</w:t>
      </w:r>
    </w:p>
    <w:p>
      <w:pPr>
        <w:pStyle w:val="BookText"/>
      </w:pPr>
      <w:r>
        <w:rPr>
          <w:rFonts w:ascii="Amiri" w:hAnsi="Amiri" w:eastAsia="Amiri" w:cs="Amiri"/>
          <w:lang w:bidi="ar-SA"/>
          <w:color w:val="111111"/>
          <w:sz w:val="28"/>
          <w:szCs w:val="28"/>
          <w:rtl/>
        </w:rPr>
        <w:t xml:space="preserve">[فنخا :34 357-358 (17 نسخة)]</w:t>
      </w:r>
    </w:p>
    <w:p>
      <w:pPr>
        <w:pStyle w:val="BookText"/>
      </w:pPr>
      <w:r>
        <w:rPr>
          <w:rFonts w:ascii="IRNazanin" w:hAnsi="IRNazanin" w:eastAsia="IRNazanin" w:cs="IRNazanin"/>
          <w:lang w:bidi="fa-IR"/>
          <w:color w:val="111111"/>
          <w:sz w:val="28"/>
          <w:szCs w:val="28"/>
          <w:rtl/>
        </w:rPr>
        <w:t xml:space="preserve">72823 .بغداد؛ دار المخطوطات؛ رقم المخطوط : 23651/3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:جواد ،کاتب= تا: 1251ه-، 12 ص 21 س، 21*15سم [المورد : 78-148]</w:t>
      </w:r>
    </w:p>
    <w:p>
      <w:pPr>
        <w:pStyle w:val="BookText"/>
      </w:pPr>
      <w:r>
        <w:rPr>
          <w:rFonts w:ascii="Amiri" w:hAnsi="Amiri" w:eastAsia="Amiri" w:cs="Amiri"/>
          <w:lang w:bidi="ar-SA"/>
          <w:color w:val="111111"/>
          <w:sz w:val="28"/>
          <w:szCs w:val="28"/>
          <w:rtl/>
        </w:rPr>
        <w:t xml:space="preserve">72824 . النجف الأشرف؛ مكتبة الإمام أمير المؤمنين العامة؛ رقم المخطوط:693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14 ص( 388-374) [ف: 2-508]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625" w:name="pg8072_50357"/>
    <w:bookmarkEnd w:id="625"/>
    <w:p>
      <w:pPr>
        <w:pStyle w:val="Heading2"/>
      </w:pPr>
      <w:bookmarkStart w:id="2305" w:name="_Toc1571"/>
      <w:r>
        <w:t>الوساطة بين المتنبي وخصومه / أدب - عربي</w:t>
      </w:r>
      <w:bookmarkEnd w:id="2305"/>
    </w:p>
    <w:p>
      <w:pPr>
        <w:pStyle w:val="BookText"/>
      </w:pPr>
      <w:r>
        <w:rPr>
          <w:rFonts w:ascii="Amiri" w:hAnsi="Amiri" w:eastAsia="Amiri" w:cs="Amiri"/>
          <w:lang w:bidi="ar-SA"/>
          <w:color w:val="111111"/>
          <w:sz w:val="28"/>
          <w:szCs w:val="28"/>
          <w:rtl/>
        </w:rPr>
        <w:t xml:space="preserve">الجرجاني ،علي بن عبد العزيز ( - 366 ؟ ه- )</w:t>
      </w:r>
    </w:p>
    <w:p>
      <w:pPr>
        <w:pStyle w:val="BookText"/>
      </w:pPr>
      <w:r>
        <w:rPr>
          <w:rFonts w:ascii="Amiri" w:hAnsi="Amiri" w:eastAsia="Amiri" w:cs="Amiri"/>
          <w:lang w:bidi="ar-SA"/>
          <w:color w:val="111111"/>
          <w:sz w:val="28"/>
          <w:szCs w:val="28"/>
          <w:rtl/>
        </w:rPr>
        <w:t xml:space="preserve">72825 .الكاظمية؛ مكتبة الإمام الصادق؛ رقم المخطوط : 76</w:t>
      </w:r>
    </w:p>
    <w:p>
      <w:pPr>
        <w:pStyle w:val="BookText"/>
      </w:pPr>
      <w:r>
        <w:rPr>
          <w:rFonts w:ascii="Amiri" w:hAnsi="Amiri" w:eastAsia="Amiri" w:cs="Amiri"/>
          <w:lang w:bidi="ar-SA"/>
          <w:color w:val="111111"/>
          <w:sz w:val="28"/>
          <w:szCs w:val="28"/>
          <w:rtl/>
        </w:rPr>
        <w:t xml:space="preserve">أوّلها:بسم الله الرحمن الرحيم، التفاضل أطال الله بقائك داعية التنافس به عن الكمال</w:t>
      </w:r>
    </w:p>
    <w:p>
      <w:pPr>
        <w:pStyle w:val="BookText"/>
      </w:pPr>
      <w:r>
        <w:rPr>
          <w:rFonts w:ascii="Amiri" w:hAnsi="Amiri" w:eastAsia="Amiri" w:cs="Amiri"/>
          <w:lang w:bidi="ar-SA"/>
          <w:color w:val="111111"/>
          <w:sz w:val="28"/>
          <w:szCs w:val="28"/>
          <w:rtl/>
        </w:rPr>
        <w:t xml:space="preserve">اختياره فهو يساهم الفضلاء بطبعه ؛آخرها: تم والحمد لله بقلم راقمه بنفسه جواد</w:t>
      </w:r>
    </w:p>
    <w:p>
      <w:pPr>
        <w:pStyle w:val="BookText"/>
      </w:pPr>
      <w:r>
        <w:rPr>
          <w:rFonts w:ascii="Amiri" w:hAnsi="Amiri" w:eastAsia="Amiri" w:cs="Amiri"/>
          <w:lang w:bidi="ar-SA"/>
          <w:color w:val="111111"/>
          <w:sz w:val="28"/>
          <w:szCs w:val="28"/>
          <w:rtl/>
        </w:rPr>
        <w:t xml:space="preserve">نسخ ،كا: جواد محمّد الشيخ ،تا: 1314ه- ،138ق، 19س، 22*16سم [الذخائر: 6و7-</w:t>
      </w:r>
    </w:p>
    <w:p>
      <w:pPr>
        <w:pStyle w:val="BookText"/>
      </w:pPr>
      <w:r>
        <w:rPr>
          <w:rFonts w:ascii="Times New Roman" w:hAnsi="Times New Roman" w:eastAsia="Times New Roman" w:cs="Times New Roman"/>
          <w:lang w:val="en-US" w:bidi="en-US"/>
          <w:color w:val="111111"/>
          <w:sz w:val="28"/>
          <w:szCs w:val="28"/>
          <w:rtl/>
        </w:rPr>
        <w:t xml:space="preserve">319 ]</w:t>
      </w:r>
    </w:p>
    <w:p>
      <w:pPr>
        <w:pStyle w:val="BookText"/>
      </w:pPr>
      <w:r>
        <w:rPr>
          <w:rFonts w:ascii="Times New Roman" w:hAnsi="Times New Roman" w:eastAsia="Times New Roman" w:cs="Times New Roman"/>
          <w:lang w:val="en-US" w:bidi="en-US"/>
          <w:color w:val="111111"/>
          <w:sz w:val="28"/>
          <w:szCs w:val="28"/>
          <w:rtl/>
        </w:rPr>
        <w:t xml:space="preserve">72826.</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 : 951</w:t>
      </w:r>
    </w:p>
    <w:p>
      <w:pPr>
        <w:pStyle w:val="BookText"/>
      </w:pPr>
      <w:r>
        <w:rPr>
          <w:rFonts w:ascii="Amiri" w:hAnsi="Amiri" w:eastAsia="Amiri" w:cs="Amiri"/>
          <w:lang w:bidi="ar-SA"/>
          <w:color w:val="111111"/>
          <w:sz w:val="28"/>
          <w:szCs w:val="28"/>
          <w:rtl/>
        </w:rPr>
        <w:t xml:space="preserve">كا :الشيخ محمّد حسين والشيخ علي ،تا: 1330ه- ناقصة: الأوّل والآخر؛ 202 ص 21س، 17*20/5سم [ معجم المخطوطات النجفية: 939]</w:t>
      </w:r>
    </w:p>
    <w:p>
      <w:pPr>
        <w:pStyle w:val="Heading2"/>
      </w:pPr>
      <w:bookmarkStart w:id="2306" w:name="_Toc1572"/>
      <w:r>
        <w:t>الوسعة = الفضاء = كتاب بعض المتكلمين إلى الشيخ وجوابه / فلسفة - عربي</w:t>
      </w:r>
      <w:bookmarkEnd w:id="2306"/>
    </w:p>
    <w:p>
      <w:pPr>
        <w:pStyle w:val="BookText"/>
      </w:pPr>
      <w:r>
        <w:rPr>
          <w:rFonts w:ascii="Amiri" w:hAnsi="Amiri" w:eastAsia="Amiri" w:cs="Amiri"/>
          <w:lang w:bidi="ar-SA"/>
          <w:color w:val="111111"/>
          <w:sz w:val="28"/>
          <w:szCs w:val="28"/>
          <w:rtl/>
        </w:rPr>
        <w:t xml:space="preserve">ابن سينا ،حسين بن عبد الله( 370؟ - 428 ه- )</w:t>
      </w:r>
    </w:p>
    <w:p>
      <w:pPr>
        <w:pStyle w:val="BookText"/>
      </w:pPr>
      <w:r>
        <w:rPr>
          <w:rFonts w:ascii="Amiri" w:hAnsi="Amiri" w:eastAsia="Amiri" w:cs="Amiri"/>
          <w:lang w:bidi="ar-SA"/>
          <w:color w:val="111111"/>
          <w:sz w:val="28"/>
          <w:szCs w:val="28"/>
          <w:rtl/>
        </w:rPr>
        <w:t xml:space="preserve">أوّله: رأيت اطال الله بقاء الشيخ الرئيس شرف الملك فخر الكفاة وأدام تمكنه رجلا في أيام شبابي سألني فقال ما هذه الواسعة التي تسع كل شييء التي سماها بعض الأوائل إلها فعبده وبعضهم فضاء وبعضهم مكانا ومراكز أو المتكلمون سموه جهة وحيزا والمعتزلة سموه محاذاة وكلهم يشيرون إليه بحيث وأين [أوّل الجواب] تأملته أطال الله بقاء الشيخ العالم وأدام الله توفيقه وعصمته فأما ما نسبه صاحب هذه الشبهة إلى الأوائل إنه كان بعد الفضاء والخلاء فلم يبلغنا ذلك بل الذي بلغنا في تعظيم أمر الفضاء عن الأوائل خبر أن عن شيعة فيثاغورس أصحاب الرموز والألغاز.</w:t>
      </w:r>
    </w:p>
    <w:p>
      <w:pPr>
        <w:pStyle w:val="BookText"/>
      </w:pPr>
      <w:r>
        <w:rPr>
          <w:rFonts w:ascii="Amiri" w:hAnsi="Amiri" w:eastAsia="Amiri" w:cs="Amiri"/>
          <w:lang w:bidi="ar-SA"/>
          <w:color w:val="111111"/>
          <w:sz w:val="28"/>
          <w:szCs w:val="28"/>
          <w:rtl/>
        </w:rPr>
        <w:t xml:space="preserve">آخره :فربما كان لازما لا مدخل له في تقويم الشييء وربما كان لازما مساويا وربما كان أعم.</w:t>
      </w:r>
    </w:p>
    <w:p>
      <w:pPr>
        <w:pStyle w:val="BookText"/>
      </w:pPr>
      <w:r>
        <w:rPr>
          <w:rFonts w:ascii="Amiri" w:hAnsi="Amiri" w:eastAsia="Amiri" w:cs="Amiri"/>
          <w:lang w:bidi="ar-SA"/>
          <w:color w:val="111111"/>
          <w:sz w:val="28"/>
          <w:szCs w:val="28"/>
          <w:rtl/>
        </w:rPr>
        <w:t xml:space="preserve">طبع :استانبول 1953م في رسائل ابن سينا</w:t>
      </w:r>
    </w:p>
    <w:p>
      <w:pPr>
        <w:pStyle w:val="BookText"/>
      </w:pPr>
      <w:r>
        <w:rPr>
          <w:rFonts w:ascii="Amiri" w:hAnsi="Amiri" w:eastAsia="Amiri" w:cs="Amiri"/>
          <w:lang w:bidi="ar-SA"/>
          <w:color w:val="111111"/>
          <w:sz w:val="28"/>
          <w:szCs w:val="28"/>
          <w:rtl/>
        </w:rPr>
        <w:t xml:space="preserve">[فنخا : 382-359 (12نسخة)]</w:t>
      </w:r>
    </w:p>
    <w:p>
      <w:pPr>
        <w:pStyle w:val="BookText"/>
      </w:pPr>
      <w:r>
        <w:rPr>
          <w:rFonts w:ascii="Times New Roman" w:hAnsi="Times New Roman" w:eastAsia="Times New Roman" w:cs="Times New Roman"/>
          <w:lang w:val="en-US" w:bidi="en-US"/>
          <w:color w:val="111111"/>
          <w:sz w:val="28"/>
          <w:szCs w:val="28"/>
          <w:rtl/>
        </w:rPr>
        <w:t xml:space="preserve">72827.</w:t>
      </w:r>
    </w:p>
    <w:p>
      <w:pPr>
        <w:pStyle w:val="BookText"/>
      </w:pPr>
      <w:r>
        <w:rPr>
          <w:rFonts w:ascii="Amiri" w:hAnsi="Amiri" w:eastAsia="Amiri" w:cs="Amiri"/>
          <w:lang w:bidi="ar-SA"/>
          <w:color w:val="111111"/>
          <w:sz w:val="28"/>
          <w:szCs w:val="28"/>
          <w:rtl/>
        </w:rPr>
        <w:t xml:space="preserve">بغداد ؛ المجمع العلمي العراقي؛ رقم المخطوط: 7/1 مجاميع مصورة</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مصدر التصوير :نسخة خطية في تركية؛ كا :مجهول ،تا: مجهول 3 ق (1ب-الف) [ف:</w:t>
      </w:r>
    </w:p>
    <w:p>
      <w:pPr>
        <w:pStyle w:val="BookText"/>
      </w:pPr>
      <w:r>
        <w:rPr>
          <w:rFonts w:ascii="Times New Roman" w:hAnsi="Times New Roman" w:eastAsia="Times New Roman" w:cs="Times New Roman"/>
          <w:lang w:val="en-US" w:bidi="en-US"/>
          <w:color w:val="111111"/>
          <w:sz w:val="28"/>
          <w:szCs w:val="28"/>
          <w:rtl/>
        </w:rPr>
        <w:t xml:space="preserve">258-13 ]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626" w:name="pg8072_50359"/>
    <w:bookmarkEnd w:id="626"/>
    <w:p>
      <w:pPr>
        <w:pStyle w:val="BookText"/>
      </w:pPr>
      <w:r>
        <w:rPr>
          <w:rFonts w:ascii="Times New Roman" w:hAnsi="Times New Roman" w:eastAsia="Times New Roman" w:cs="Times New Roman"/>
          <w:lang w:val="en-US" w:bidi="en-US"/>
          <w:color w:val="111111"/>
          <w:sz w:val="28"/>
          <w:szCs w:val="28"/>
          <w:rtl/>
        </w:rPr>
        <w:t xml:space="preserve">72828.</w:t>
      </w:r>
    </w:p>
    <w:p>
      <w:pPr>
        <w:pStyle w:val="BookText"/>
      </w:pPr>
      <w:r>
        <w:rPr>
          <w:rFonts w:ascii="Amiri" w:hAnsi="Amiri" w:eastAsia="Amiri" w:cs="Amiri"/>
          <w:lang w:bidi="ar-SA"/>
          <w:color w:val="111111"/>
          <w:sz w:val="28"/>
          <w:szCs w:val="28"/>
          <w:rtl/>
        </w:rPr>
        <w:t xml:space="preserve">بغداد ؛ المجمع العلمي العراقي رقم المخطوط : 9 رياضيات مصورة</w:t>
      </w:r>
    </w:p>
    <w:p>
      <w:pPr>
        <w:pStyle w:val="BookText"/>
      </w:pPr>
      <w:r>
        <w:rPr>
          <w:rFonts w:ascii="Amiri" w:hAnsi="Amiri" w:eastAsia="Amiri" w:cs="Amiri"/>
          <w:lang w:bidi="ar-SA"/>
          <w:color w:val="111111"/>
          <w:sz w:val="28"/>
          <w:szCs w:val="28"/>
          <w:rtl/>
        </w:rPr>
        <w:t xml:space="preserve">آخرها :والله الموفق والمسدد، وله الحمد بلا نهاية، وصلّى الله على محمّد وآله أجمعين.</w:t>
      </w:r>
    </w:p>
    <w:p>
      <w:pPr>
        <w:pStyle w:val="BookText"/>
      </w:pPr>
      <w:r>
        <w:rPr>
          <w:rFonts w:ascii="IRNazanin" w:hAnsi="IRNazanin" w:eastAsia="IRNazanin" w:cs="IRNazanin"/>
          <w:lang w:bidi="fa-IR"/>
          <w:color w:val="111111"/>
          <w:sz w:val="28"/>
          <w:szCs w:val="28"/>
          <w:rtl/>
        </w:rPr>
        <w:t xml:space="preserve">مصدر التصوير :نسخة خطية في معهد المخطوطات العربية بالقاهرة ؛نسخ ،کا :مجهول،</w:t>
      </w:r>
    </w:p>
    <w:p>
      <w:pPr>
        <w:pStyle w:val="BookText"/>
      </w:pPr>
      <w:r>
        <w:rPr>
          <w:rFonts w:ascii="IRNazanin" w:hAnsi="IRNazanin" w:eastAsia="IRNazanin" w:cs="IRNazanin"/>
          <w:lang w:bidi="fa-IR"/>
          <w:color w:val="111111"/>
          <w:sz w:val="28"/>
          <w:szCs w:val="28"/>
          <w:rtl/>
        </w:rPr>
        <w:t xml:space="preserve">تا :مجهول؛ ص 30-31 س [ف 3-30]</w:t>
      </w:r>
    </w:p>
    <w:p>
      <w:pPr>
        <w:pStyle w:val="BookText"/>
      </w:pPr>
      <w:r>
        <w:rPr>
          <w:rFonts w:ascii="Amiri" w:hAnsi="Amiri" w:eastAsia="Amiri" w:cs="Amiri"/>
          <w:lang w:bidi="ar-SA"/>
          <w:color w:val="111111"/>
          <w:sz w:val="28"/>
          <w:szCs w:val="28"/>
          <w:rtl/>
        </w:rPr>
        <w:t xml:space="preserve">72829 .بغداد؛ المجمع العلمي العراقي؛ رقم المخطوط : 3/11 مجاميع مصورة</w:t>
      </w:r>
    </w:p>
    <w:p>
      <w:pPr>
        <w:pStyle w:val="BookText"/>
      </w:pPr>
      <w:r>
        <w:rPr>
          <w:rFonts w:ascii="IRNazanin" w:hAnsi="IRNazanin" w:eastAsia="IRNazanin" w:cs="IRNazanin"/>
          <w:lang w:bidi="fa-IR"/>
          <w:color w:val="111111"/>
          <w:sz w:val="28"/>
          <w:szCs w:val="28"/>
          <w:rtl/>
        </w:rPr>
        <w:t xml:space="preserve">مصدر التصوير :نسخة خطية في تركية ؛نسخ، کا :مجهول ،تا :مجهول [ف: 3-28]</w:t>
      </w:r>
    </w:p>
    <w:p>
      <w:pPr>
        <w:pStyle w:val="Heading2"/>
      </w:pPr>
      <w:bookmarkStart w:id="2307" w:name="_Toc1573"/>
      <w:r>
        <w:t>وسم المسمى وحل المعمى / معما - عربي</w:t>
      </w:r>
      <w:bookmarkEnd w:id="2307"/>
    </w:p>
    <w:p>
      <w:pPr>
        <w:pStyle w:val="BookText"/>
      </w:pPr>
      <w:r>
        <w:rPr>
          <w:rFonts w:ascii="Amiri" w:hAnsi="Amiri" w:eastAsia="Amiri" w:cs="Amiri"/>
          <w:lang w:bidi="ar-SA"/>
          <w:color w:val="111111"/>
          <w:sz w:val="28"/>
          <w:szCs w:val="28"/>
          <w:rtl/>
        </w:rPr>
        <w:t xml:space="preserve">الفيضي الموصلي، عبد الله بن مصطفى ( - 1309 ه- )</w:t>
      </w:r>
    </w:p>
    <w:p>
      <w:pPr>
        <w:pStyle w:val="BookText"/>
      </w:pPr>
      <w:r>
        <w:rPr>
          <w:rFonts w:ascii="Amiri" w:hAnsi="Amiri" w:eastAsia="Amiri" w:cs="Amiri"/>
          <w:lang w:bidi="ar-SA"/>
          <w:color w:val="111111"/>
          <w:sz w:val="28"/>
          <w:szCs w:val="28"/>
          <w:rtl/>
        </w:rPr>
        <w:t xml:space="preserve">72830 .الموصل؛ نشأة افندي الفيضي؛ رقم المخطوط : 17</w:t>
      </w:r>
    </w:p>
    <w:p>
      <w:pPr>
        <w:pStyle w:val="BookText"/>
      </w:pPr>
      <w:r>
        <w:rPr>
          <w:rFonts w:ascii="IRNazanin" w:hAnsi="IRNazanin" w:eastAsia="IRNazanin" w:cs="IRNazanin"/>
          <w:lang w:bidi="fa-IR"/>
          <w:color w:val="111111"/>
          <w:sz w:val="28"/>
          <w:szCs w:val="28"/>
          <w:rtl/>
        </w:rPr>
        <w:t xml:space="preserve">کا :مجهول ،تا: مجهول [مخطوطات الموصل :299 ]</w:t>
      </w:r>
    </w:p>
    <w:p>
      <w:pPr>
        <w:pStyle w:val="BookText"/>
      </w:pPr>
      <w:r>
        <w:rPr>
          <w:rFonts w:ascii="Amiri" w:hAnsi="Amiri" w:eastAsia="Amiri" w:cs="Amiri"/>
          <w:lang w:bidi="ar-SA"/>
          <w:color w:val="111111"/>
          <w:sz w:val="28"/>
          <w:szCs w:val="28"/>
          <w:rtl/>
        </w:rPr>
        <w:t xml:space="preserve">وسواسيه - العقد الطهماسبي</w:t>
      </w:r>
    </w:p>
    <w:p>
      <w:pPr>
        <w:pStyle w:val="BookText"/>
      </w:pPr>
      <w:r>
        <w:rPr>
          <w:rFonts w:ascii="Amiri" w:hAnsi="Amiri" w:eastAsia="Amiri" w:cs="Amiri"/>
          <w:lang w:bidi="ar-SA"/>
          <w:color w:val="111111"/>
          <w:sz w:val="28"/>
          <w:szCs w:val="28"/>
          <w:rtl/>
        </w:rPr>
        <w:t xml:space="preserve">الوسيط في الامثال - التفسير الوسيط</w:t>
      </w:r>
    </w:p>
    <w:p>
      <w:pPr>
        <w:pStyle w:val="BookText"/>
      </w:pPr>
      <w:r>
        <w:rPr>
          <w:rFonts w:ascii="Amiri" w:hAnsi="Amiri" w:eastAsia="Amiri" w:cs="Amiri"/>
          <w:lang w:bidi="ar-SA"/>
          <w:color w:val="111111"/>
          <w:sz w:val="28"/>
          <w:szCs w:val="28"/>
          <w:rtl/>
        </w:rPr>
        <w:t xml:space="preserve">الوسيط في تفسير القرآن - التفسير الوسيط</w:t>
      </w:r>
    </w:p>
    <w:p>
      <w:pPr>
        <w:pStyle w:val="Heading2"/>
      </w:pPr>
      <w:bookmarkStart w:id="2308" w:name="_Toc1574"/>
      <w:r>
        <w:t>الوسيط في الفقه الشافعي / فقه - عربي</w:t>
      </w:r>
      <w:bookmarkEnd w:id="2308"/>
    </w:p>
    <w:p>
      <w:pPr>
        <w:pStyle w:val="BookText"/>
      </w:pPr>
      <w:r>
        <w:rPr>
          <w:rFonts w:ascii="Amiri" w:hAnsi="Amiri" w:eastAsia="Amiri" w:cs="Amiri"/>
          <w:lang w:bidi="ar-SA"/>
          <w:color w:val="111111"/>
          <w:sz w:val="28"/>
          <w:szCs w:val="28"/>
          <w:rtl/>
        </w:rPr>
        <w:t xml:space="preserve">الغزالي، محمّد بن محمّد ( 450 - 505 ه- )</w:t>
      </w:r>
    </w:p>
    <w:p>
      <w:pPr>
        <w:pStyle w:val="BookText"/>
      </w:pPr>
      <w:r>
        <w:rPr>
          <w:rFonts w:ascii="IRNazanin" w:hAnsi="IRNazanin" w:eastAsia="IRNazanin" w:cs="IRNazanin"/>
          <w:lang w:bidi="fa-IR"/>
          <w:color w:val="111111"/>
          <w:sz w:val="28"/>
          <w:szCs w:val="28"/>
          <w:rtl/>
        </w:rPr>
        <w:t xml:space="preserve">أوّله :أما بعد حمد الله الذي هو فاتحة كل كتاب وخاتمة كل خطاب، والصلاة والسلام على رسوله التي هي جالبة كل ثواب ودافعة كل عقاب، وعلى آله الذين ينقشع بنجومهم ظلام كل سحاب وينكشف بعلومهم غمام كل ،حجاب وينمحي بصفوتهم كدر کل ارتیاب وينسد بيمينهم خلل كل اضطراب ... فصنفت هذا الكتاب وسميته «الوسيط في المذهب» نازلاً عن البسيط الذي هو داعية الأملال</w:t>
      </w:r>
    </w:p>
    <w:p>
      <w:pPr>
        <w:pStyle w:val="BookText"/>
      </w:pPr>
      <w:r>
        <w:rPr>
          <w:rFonts w:ascii="Amiri" w:hAnsi="Amiri" w:eastAsia="Amiri" w:cs="Amiri"/>
          <w:lang w:bidi="ar-SA"/>
          <w:color w:val="111111"/>
          <w:sz w:val="28"/>
          <w:szCs w:val="28"/>
          <w:rtl/>
        </w:rPr>
        <w:t xml:space="preserve">طبع: القاهرة، 1404ه-</w:t>
      </w:r>
    </w:p>
    <w:p>
      <w:pPr>
        <w:pStyle w:val="BookText"/>
      </w:pPr>
      <w:r>
        <w:rPr>
          <w:rFonts w:ascii="Amiri" w:hAnsi="Amiri" w:eastAsia="Amiri" w:cs="Amiri"/>
          <w:lang w:bidi="ar-SA"/>
          <w:color w:val="111111"/>
          <w:sz w:val="28"/>
          <w:szCs w:val="28"/>
          <w:rtl/>
        </w:rPr>
        <w:t xml:space="preserve">[فنخا:34 359-360 (2 نسخة)]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627" w:name="pg8072_50361"/>
    <w:bookmarkEnd w:id="627"/>
    <w:p>
      <w:pPr>
        <w:pStyle w:val="BookText"/>
      </w:pPr>
      <w:r>
        <w:rPr>
          <w:rFonts w:ascii="Amiri" w:hAnsi="Amiri" w:eastAsia="Amiri" w:cs="Amiri"/>
          <w:lang w:bidi="ar-SA"/>
          <w:color w:val="111111"/>
          <w:sz w:val="28"/>
          <w:szCs w:val="28"/>
          <w:rtl/>
        </w:rPr>
        <w:t xml:space="preserve">72831 .بغداد؛ مكتبة الأوقاف العامة؛ رقم المخطوط : 4171</w:t>
      </w:r>
    </w:p>
    <w:p>
      <w:pPr>
        <w:pStyle w:val="BookText"/>
      </w:pPr>
      <w:r>
        <w:rPr>
          <w:rFonts w:ascii="IRNazanin" w:hAnsi="IRNazanin" w:eastAsia="IRNazanin" w:cs="IRNazanin"/>
          <w:lang w:bidi="fa-IR"/>
          <w:color w:val="111111"/>
          <w:sz w:val="28"/>
          <w:szCs w:val="28"/>
          <w:rtl/>
        </w:rPr>
        <w:t xml:space="preserve">المجلد الاول وهو ربع المعاملات؛ کا :مجهول ،تا: 613ه- 258 ق 17*25سم[ ف: 1</w:t>
      </w:r>
    </w:p>
    <w:p>
      <w:pPr>
        <w:pStyle w:val="BookText"/>
      </w:pPr>
      <w:r>
        <w:rPr>
          <w:rFonts w:ascii="Times New Roman" w:hAnsi="Times New Roman" w:eastAsia="Times New Roman" w:cs="Times New Roman"/>
          <w:lang w:val="en-US" w:bidi="en-US"/>
          <w:color w:val="111111"/>
          <w:sz w:val="28"/>
          <w:szCs w:val="28"/>
          <w:rtl/>
        </w:rPr>
        <w:t xml:space="preserve">837]</w:t>
      </w:r>
    </w:p>
    <w:p>
      <w:pPr>
        <w:pStyle w:val="BookText"/>
      </w:pPr>
      <w:r>
        <w:rPr>
          <w:rFonts w:ascii="Amiri" w:hAnsi="Amiri" w:eastAsia="Amiri" w:cs="Amiri"/>
          <w:lang w:bidi="ar-SA"/>
          <w:color w:val="111111"/>
          <w:sz w:val="28"/>
          <w:szCs w:val="28"/>
          <w:rtl/>
        </w:rPr>
        <w:t xml:space="preserve">الوسيلة - الوسائل إلى النجاة</w:t>
      </w:r>
    </w:p>
    <w:p>
      <w:pPr>
        <w:pStyle w:val="BookText"/>
      </w:pPr>
      <w:r>
        <w:rPr>
          <w:rFonts w:ascii="Amiri" w:hAnsi="Amiri" w:eastAsia="Amiri" w:cs="Amiri"/>
          <w:lang w:bidi="ar-SA"/>
          <w:color w:val="111111"/>
          <w:sz w:val="28"/>
          <w:szCs w:val="28"/>
          <w:rtl/>
        </w:rPr>
        <w:t xml:space="preserve">وسيلة ابن حمزة - الوسيلة إلى نيل الفضيلة</w:t>
      </w:r>
    </w:p>
    <w:p>
      <w:pPr>
        <w:pStyle w:val="Heading2"/>
      </w:pPr>
      <w:bookmarkStart w:id="2309" w:name="_Toc1575"/>
      <w:r>
        <w:t>وسيلة الإخوان في أحكام الإيمان / فقه - فارسي</w:t>
      </w:r>
      <w:bookmarkEnd w:id="2309"/>
    </w:p>
    <w:p>
      <w:pPr>
        <w:pStyle w:val="BookText"/>
      </w:pPr>
      <w:r>
        <w:rPr>
          <w:rFonts w:ascii="Amiri" w:hAnsi="Amiri" w:eastAsia="Amiri" w:cs="Amiri"/>
          <w:lang w:bidi="ar-SA"/>
          <w:color w:val="111111"/>
          <w:sz w:val="28"/>
          <w:szCs w:val="28"/>
          <w:rtl/>
        </w:rPr>
        <w:t xml:space="preserve">الكاشاني، حبيب الله بن علي مدد( 1262 - 1340 ه- )</w:t>
      </w:r>
    </w:p>
    <w:p>
      <w:pPr>
        <w:pStyle w:val="BookText"/>
      </w:pPr>
      <w:r>
        <w:rPr>
          <w:rFonts w:ascii="Amiri" w:hAnsi="Amiri" w:eastAsia="Amiri" w:cs="Amiri"/>
          <w:lang w:bidi="ar-SA"/>
          <w:color w:val="111111"/>
          <w:sz w:val="28"/>
          <w:szCs w:val="28"/>
          <w:rtl/>
        </w:rPr>
        <w:t xml:space="preserve">المرتبط: مسائل الأحكام؛ الكاشاني، حبيب الله بن علي مدد (1340-1262ه-)</w:t>
      </w:r>
    </w:p>
    <w:p>
      <w:pPr>
        <w:pStyle w:val="BookText"/>
      </w:pPr>
      <w:r>
        <w:rPr>
          <w:rFonts w:ascii="Amiri" w:hAnsi="Amiri" w:eastAsia="Amiri" w:cs="Amiri"/>
          <w:lang w:bidi="ar-SA"/>
          <w:color w:val="111111"/>
          <w:sz w:val="28"/>
          <w:szCs w:val="28"/>
          <w:rtl/>
        </w:rPr>
        <w:t xml:space="preserve">تاريخ التأليف: رجب 1291ه- محل التأليف قمصر كاشان</w:t>
      </w:r>
    </w:p>
    <w:p>
      <w:pPr>
        <w:pStyle w:val="BookText"/>
      </w:pPr>
      <w:r>
        <w:rPr>
          <w:rFonts w:ascii="IRNazanin" w:hAnsi="IRNazanin" w:eastAsia="IRNazanin" w:cs="IRNazanin"/>
          <w:lang w:bidi="fa-IR"/>
          <w:color w:val="111111"/>
          <w:sz w:val="28"/>
          <w:szCs w:val="28"/>
          <w:rtl/>
        </w:rPr>
        <w:t xml:space="preserve">طبع: طهران 1326ه-</w:t>
      </w:r>
    </w:p>
    <w:p>
      <w:pPr>
        <w:pStyle w:val="BookText"/>
      </w:pPr>
      <w:r>
        <w:rPr>
          <w:rFonts w:ascii="Amiri" w:hAnsi="Amiri" w:eastAsia="Amiri" w:cs="Amiri"/>
          <w:lang w:bidi="ar-SA"/>
          <w:color w:val="111111"/>
          <w:sz w:val="28"/>
          <w:szCs w:val="28"/>
          <w:rtl/>
        </w:rPr>
        <w:t xml:space="preserve">[فنخا 34: 362(3 نسخة)]</w:t>
      </w:r>
    </w:p>
    <w:p>
      <w:pPr>
        <w:pStyle w:val="BookText"/>
      </w:pPr>
      <w:r>
        <w:rPr>
          <w:rFonts w:ascii="Times New Roman" w:hAnsi="Times New Roman" w:eastAsia="Times New Roman" w:cs="Times New Roman"/>
          <w:lang w:val="en-US" w:bidi="en-US"/>
          <w:color w:val="111111"/>
          <w:sz w:val="28"/>
          <w:szCs w:val="28"/>
          <w:rtl/>
        </w:rPr>
        <w:t xml:space="preserve">72832.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1385</w:t>
      </w:r>
    </w:p>
    <w:p>
      <w:pPr>
        <w:pStyle w:val="BookText"/>
      </w:pPr>
      <w:r>
        <w:rPr>
          <w:rFonts w:ascii="Amiri" w:hAnsi="Amiri" w:eastAsia="Amiri" w:cs="Amiri"/>
          <w:lang w:bidi="ar-SA"/>
          <w:color w:val="111111"/>
          <w:sz w:val="28"/>
          <w:szCs w:val="28"/>
          <w:rtl/>
        </w:rPr>
        <w:t xml:space="preserve">كا :أبو جعفر ميرزا محمّد ،تا: 1298ه- 172ص [ف: 1-456]</w:t>
      </w:r>
    </w:p>
    <w:p>
      <w:pPr>
        <w:pStyle w:val="Heading2"/>
      </w:pPr>
      <w:bookmarkStart w:id="2310" w:name="_Toc1576"/>
      <w:r>
        <w:t>الوسيلة إلى تحصيل الأماني في ضبط ايام التعازي والتهاني / تاريخ المعصومين -</w:t>
      </w:r>
      <w:bookmarkEnd w:id="2310"/>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السماهيجي، عبد الله بن صالح 1076 - 1135 ه- )</w:t>
      </w:r>
    </w:p>
    <w:p>
      <w:pPr>
        <w:pStyle w:val="BookText"/>
      </w:pPr>
      <w:r>
        <w:rPr>
          <w:rFonts w:ascii="Times New Roman" w:hAnsi="Times New Roman" w:eastAsia="Times New Roman" w:cs="Times New Roman"/>
          <w:lang w:val="en-US" w:bidi="en-US"/>
          <w:color w:val="111111"/>
          <w:sz w:val="28"/>
          <w:szCs w:val="28"/>
          <w:rtl/>
        </w:rPr>
        <w:t xml:space="preserve">72833.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7932</w:t>
      </w:r>
    </w:p>
    <w:p>
      <w:pPr>
        <w:pStyle w:val="BookText"/>
      </w:pPr>
      <w:r>
        <w:rPr>
          <w:rFonts w:ascii="IRNazanin" w:hAnsi="IRNazanin" w:eastAsia="IRNazanin" w:cs="IRNazanin"/>
          <w:lang w:bidi="fa-IR"/>
          <w:color w:val="111111"/>
          <w:sz w:val="28"/>
          <w:szCs w:val="28"/>
          <w:rtl/>
        </w:rPr>
        <w:t xml:space="preserve">کا: حمد بن عبد الله بن حمد الخداد البحراني، تا :مجهول؛ 16 ص [ف: 1-456]</w:t>
      </w:r>
    </w:p>
    <w:p>
      <w:pPr>
        <w:pStyle w:val="Heading2"/>
      </w:pPr>
      <w:bookmarkStart w:id="2311" w:name="_Toc1577"/>
      <w:r>
        <w:t>الوسيلة إلى نيل الفضيلة = وسيلة ابن حمزة / فقه - عربي</w:t>
      </w:r>
      <w:bookmarkEnd w:id="2311"/>
    </w:p>
    <w:p>
      <w:pPr>
        <w:pStyle w:val="BookText"/>
      </w:pPr>
      <w:r>
        <w:rPr>
          <w:rFonts w:ascii="Amiri" w:hAnsi="Amiri" w:eastAsia="Amiri" w:cs="Amiri"/>
          <w:lang w:bidi="ar-SA"/>
          <w:color w:val="111111"/>
          <w:sz w:val="28"/>
          <w:szCs w:val="28"/>
          <w:rtl/>
        </w:rPr>
        <w:t xml:space="preserve">ابن حمزة، محمّد بن علي (القرن 6 ه- )</w:t>
      </w:r>
    </w:p>
    <w:p>
      <w:pPr>
        <w:pStyle w:val="BookText"/>
      </w:pPr>
      <w:r>
        <w:rPr>
          <w:rFonts w:ascii="Amiri" w:hAnsi="Amiri" w:eastAsia="Amiri" w:cs="Amiri"/>
          <w:lang w:bidi="ar-SA"/>
          <w:color w:val="111111"/>
          <w:sz w:val="28"/>
          <w:szCs w:val="28"/>
          <w:rtl/>
        </w:rPr>
        <w:t xml:space="preserve">أوّله : البسملة. أما بعد حمداً الله الكريم حمداً الله الكريم الآلاء العظيم النعماء ... فإنّي اوصيك يا بني بتقوى الله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والاعتصام بحبله والتمسك بطاعته وعليك بالأكباب على طلب العلوم فإنه أرجح ميزانا وأنحج أمرا وشانا ... وعليك بالفقه ... فإنه شرف لك في الدنيا وذخر لك في الآخرة ... وله الحمد على نعمه والشكر على فيض كرمه حمدا وافيا وشكرا دائما ( كافيا) . ثم إني رأيت أن أجمع لك كتابا في الفقه لتحفظه على ترتيب يسهل على المتيقظ الشروع (في) بالتحفظ وقد بينته على بيان الجمل وحصرها ونظم العقود ونثرها وأنقسام أبوابه على التميز بين الواجب والندب والمحظور والمكروه والفعل والترك والكيفية والكمية على وجه لا يلحقه خلل ولا يبلغ طالبه ملل وقد سميته بالوسيلة إلى نيل الفضيلة»</w:t>
      </w:r>
    </w:p>
    <w:p>
      <w:pPr>
        <w:pStyle w:val="BookText"/>
      </w:pPr>
      <w:r>
        <w:rPr>
          <w:rFonts w:ascii="Amiri" w:hAnsi="Amiri" w:eastAsia="Amiri" w:cs="Amiri"/>
          <w:lang w:bidi="ar-SA"/>
          <w:color w:val="111111"/>
          <w:sz w:val="28"/>
          <w:szCs w:val="28"/>
          <w:rtl/>
        </w:rPr>
        <w:t xml:space="preserve">آخره :فصل في بيان أحكام الشهادة على الجنايات وأحكام القسامة ... وإذا قامت بينة على رجل بأنه قتل آخر عمدا وجاء آخر بأنه قتله كان الحكم فيه على ما ذكرنا إلا في شيء واحد أنه إذا قتل المقر لم يرد المشهور عليه شيئا على ورثته هذا آخر (تم) الكتاب والله الموفق وهو للصواب</w:t>
      </w:r>
    </w:p>
    <w:p>
      <w:pPr>
        <w:pStyle w:val="BookText"/>
      </w:pPr>
      <w:r>
        <w:rPr>
          <w:rFonts w:ascii="Amiri" w:hAnsi="Amiri" w:eastAsia="Amiri" w:cs="Amiri"/>
          <w:lang w:bidi="ar-SA"/>
          <w:color w:val="111111"/>
          <w:sz w:val="28"/>
          <w:szCs w:val="28"/>
          <w:rtl/>
        </w:rPr>
        <w:t xml:space="preserve">طبع: طهران 1276ه- (ضمن الجوامع الفقهية</w:t>
      </w:r>
    </w:p>
    <w:p>
      <w:pPr>
        <w:pStyle w:val="BookText"/>
      </w:pPr>
      <w:r>
        <w:rPr>
          <w:rFonts w:ascii="Amiri" w:hAnsi="Amiri" w:eastAsia="Amiri" w:cs="Amiri"/>
          <w:lang w:bidi="ar-SA"/>
          <w:color w:val="111111"/>
          <w:sz w:val="28"/>
          <w:szCs w:val="28"/>
          <w:rtl/>
        </w:rPr>
        <w:t xml:space="preserve">[فنخا 34: 363-365(30 نسخة)]</w:t>
      </w:r>
    </w:p>
    <w:p>
      <w:pPr>
        <w:pStyle w:val="BookText"/>
      </w:pPr>
      <w:r>
        <w:rPr>
          <w:rFonts w:ascii="Amiri" w:hAnsi="Amiri" w:eastAsia="Amiri" w:cs="Amiri"/>
          <w:lang w:bidi="ar-SA"/>
          <w:color w:val="111111"/>
          <w:sz w:val="28"/>
          <w:szCs w:val="28"/>
          <w:rtl/>
        </w:rPr>
        <w:t xml:space="preserve">72834 . الكاظمية؛ مكتبة السيد حسن الصدر؛ رقم المخطوط : 18</w:t>
      </w:r>
    </w:p>
    <w:p>
      <w:pPr>
        <w:pStyle w:val="BookText"/>
      </w:pPr>
      <w:r>
        <w:rPr>
          <w:rFonts w:ascii="Amiri" w:hAnsi="Amiri" w:eastAsia="Amiri" w:cs="Amiri"/>
          <w:lang w:bidi="ar-SA"/>
          <w:color w:val="111111"/>
          <w:sz w:val="28"/>
          <w:szCs w:val="28"/>
          <w:rtl/>
        </w:rPr>
        <w:t xml:space="preserve">كا :محمّد بن أحمد بن ناصر الدين الحسيني، تا: 782ه- [ معهد المخطوطات العربية:</w:t>
      </w:r>
    </w:p>
    <w:p>
      <w:pPr>
        <w:pStyle w:val="BookText"/>
      </w:pPr>
      <w:r>
        <w:rPr>
          <w:rFonts w:ascii="IRNazanin" w:hAnsi="IRNazanin" w:eastAsia="IRNazanin" w:cs="IRNazanin"/>
          <w:lang w:bidi="fa-IR"/>
          <w:color w:val="111111"/>
          <w:sz w:val="28"/>
          <w:szCs w:val="28"/>
          <w:rtl/>
        </w:rPr>
        <w:t xml:space="preserve">4 جزء 2-240]</w:t>
      </w:r>
    </w:p>
    <w:p>
      <w:pPr>
        <w:pStyle w:val="BookText"/>
      </w:pPr>
      <w:r>
        <w:rPr>
          <w:rFonts w:ascii="Times New Roman" w:hAnsi="Times New Roman" w:eastAsia="Times New Roman" w:cs="Times New Roman"/>
          <w:lang w:val="en-US" w:bidi="en-US"/>
          <w:color w:val="111111"/>
          <w:sz w:val="28"/>
          <w:szCs w:val="28"/>
          <w:rtl/>
        </w:rPr>
        <w:t xml:space="preserve">72835.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631</w:t>
      </w:r>
    </w:p>
    <w:p>
      <w:pPr>
        <w:pStyle w:val="BookText"/>
      </w:pPr>
      <w:r>
        <w:rPr>
          <w:rFonts w:ascii="IRNazanin" w:hAnsi="IRNazanin" w:eastAsia="IRNazanin" w:cs="IRNazanin"/>
          <w:lang w:bidi="fa-IR"/>
          <w:color w:val="111111"/>
          <w:sz w:val="28"/>
          <w:szCs w:val="28"/>
          <w:rtl/>
        </w:rPr>
        <w:t xml:space="preserve">نسخ ،کا: مجهول ،تا: قبل 133ه- [ف: 4-532]</w:t>
      </w:r>
    </w:p>
    <w:p>
      <w:pPr>
        <w:pStyle w:val="BookText"/>
      </w:pPr>
      <w:r>
        <w:rPr>
          <w:rFonts w:ascii="Amiri" w:hAnsi="Amiri" w:eastAsia="Amiri" w:cs="Amiri"/>
          <w:lang w:bidi="ar-SA"/>
          <w:color w:val="111111"/>
          <w:sz w:val="28"/>
          <w:szCs w:val="28"/>
          <w:rtl/>
        </w:rPr>
        <w:t xml:space="preserve">72836 .كربلاء؛ الروضة الحسينية (مكتبة)؛ رقم المخطوط : 1148م - ح9532</w:t>
      </w:r>
    </w:p>
    <w:p>
      <w:pPr>
        <w:pStyle w:val="BookText"/>
      </w:pPr>
      <w:r>
        <w:rPr>
          <w:rFonts w:ascii="Amiri" w:hAnsi="Amiri" w:eastAsia="Amiri" w:cs="Amiri"/>
          <w:lang w:bidi="ar-SA"/>
          <w:color w:val="111111"/>
          <w:sz w:val="28"/>
          <w:szCs w:val="28"/>
          <w:rtl/>
        </w:rPr>
        <w:t xml:space="preserve">أوّلها: مطابق؛ آخرها :تم الكتاب بعون الملك الوهّاب .</w:t>
      </w:r>
    </w:p>
    <w:p>
      <w:pPr>
        <w:pStyle w:val="BookText"/>
      </w:pPr>
      <w:r>
        <w:rPr>
          <w:rFonts w:ascii="IRNazanin" w:hAnsi="IRNazanin" w:eastAsia="IRNazanin" w:cs="IRNazanin"/>
          <w:lang w:bidi="fa-IR"/>
          <w:color w:val="111111"/>
          <w:sz w:val="28"/>
          <w:szCs w:val="28"/>
          <w:rtl/>
        </w:rPr>
        <w:t xml:space="preserve">نسخ ،کا :عبد حسين بن علي بن سعيد بن حسين بن علي الأوابي، تا: 1038ه- تملك: علي أكبر بن محمّد بن علي بن بابويه القمي؛ 362 ص 17 س 25*20سم [مخطوطات</w:t>
      </w:r>
    </w:p>
    <w:p>
      <w:pPr>
        <w:pStyle w:val="BookText"/>
      </w:pPr>
      <w:r>
        <w:rPr>
          <w:rFonts w:ascii="Amiri" w:hAnsi="Amiri" w:eastAsia="Amiri" w:cs="Amiri"/>
          <w:lang w:bidi="ar-SA"/>
          <w:color w:val="111111"/>
          <w:sz w:val="28"/>
          <w:szCs w:val="28"/>
          <w:rtl/>
        </w:rPr>
        <w:t xml:space="preserve">كربلاء: 4-523]</w:t>
      </w:r>
    </w:p>
    <w:p>
      <w:pPr>
        <w:pStyle w:val="BookText"/>
      </w:pPr>
      <w:r>
        <w:rPr>
          <w:rFonts w:ascii="IRNazanin" w:hAnsi="IRNazanin" w:eastAsia="IRNazanin" w:cs="IRNazanin"/>
          <w:lang w:bidi="fa-IR"/>
          <w:color w:val="111111"/>
          <w:sz w:val="28"/>
          <w:szCs w:val="28"/>
          <w:rtl/>
        </w:rPr>
        <w:t xml:space="preserve">كربلاء؛ مكتبة السيد حسن آغا مير القزويني؛ رقم المخطوط دون الرقم النسخة السابقة نفسها [ نشریه: 5-437]</w:t>
      </w:r>
    </w:p>
    <w:p>
      <w:pPr>
        <w:pStyle w:val="BookText"/>
      </w:pPr>
      <w:r>
        <w:rPr>
          <w:rFonts w:ascii="Times New Roman" w:hAnsi="Times New Roman" w:eastAsia="Times New Roman" w:cs="Times New Roman"/>
          <w:lang w:val="en-US" w:bidi="en-US"/>
          <w:color w:val="111111"/>
          <w:sz w:val="28"/>
          <w:szCs w:val="28"/>
          <w:rtl/>
        </w:rPr>
        <w:t xml:space="preserve">72837.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33/1</w:t>
      </w:r>
    </w:p>
    <w:p>
      <w:pPr>
        <w:pStyle w:val="BookText"/>
      </w:pPr>
      <w:r>
        <w:rPr>
          <w:rFonts w:ascii="IRNazanin" w:hAnsi="IRNazanin" w:eastAsia="IRNazanin" w:cs="IRNazanin"/>
          <w:lang w:bidi="fa-IR"/>
          <w:color w:val="111111"/>
          <w:sz w:val="28"/>
          <w:szCs w:val="28"/>
          <w:rtl/>
        </w:rPr>
        <w:t xml:space="preserve">کا :مجهول، تا: 1224ه- [ نشریه: 5-422]</w:t>
      </w:r>
    </w:p>
    <w:p>
      <w:pPr>
        <w:pStyle w:val="BookText"/>
      </w:pPr>
      <w:r>
        <w:rPr>
          <w:rFonts w:ascii="Times New Roman" w:hAnsi="Times New Roman" w:eastAsia="Times New Roman" w:cs="Times New Roman"/>
          <w:lang w:val="en-US" w:bidi="en-US"/>
          <w:color w:val="111111"/>
          <w:sz w:val="28"/>
          <w:szCs w:val="28"/>
          <w:rtl/>
        </w:rPr>
        <w:t xml:space="preserve">72838.</w:t>
      </w:r>
    </w:p>
    <w:p>
      <w:pPr>
        <w:pStyle w:val="BookText"/>
      </w:pPr>
      <w:r>
        <w:rPr>
          <w:rFonts w:ascii="Amiri" w:hAnsi="Amiri" w:eastAsia="Amiri" w:cs="Amiri"/>
          <w:lang w:bidi="ar-SA"/>
          <w:color w:val="111111"/>
          <w:sz w:val="28"/>
          <w:szCs w:val="28"/>
          <w:rtl/>
        </w:rPr>
        <w:t xml:space="preserve">النجف الأشرف؛ جامعة النجف (مكتبة)؛ رقم المخطوط : 6/4</w:t>
      </w:r>
    </w:p>
    <w:p>
      <w:pPr>
        <w:pStyle w:val="BookText"/>
      </w:pPr>
      <w:r>
        <w:rPr>
          <w:rFonts w:ascii="IRNazanin" w:hAnsi="IRNazanin" w:eastAsia="IRNazanin" w:cs="IRNazanin"/>
          <w:lang w:bidi="fa-IR"/>
          <w:color w:val="111111"/>
          <w:sz w:val="28"/>
          <w:szCs w:val="28"/>
          <w:rtl/>
        </w:rPr>
        <w:t xml:space="preserve">نسخ ،کا: زین العابدين الموسوي ،تا :شنبه 15 جمادى الأولى 1231ه- 30*19/5سم 15 [أوراق عتيق: 1-286]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628" w:name="pg8072_50365"/>
    <w:bookmarkEnd w:id="628"/>
    <w:p>
      <w:pPr>
        <w:pStyle w:val="BookText"/>
      </w:pPr>
      <w:r>
        <w:rPr>
          <w:rFonts w:ascii="Times New Roman" w:hAnsi="Times New Roman" w:eastAsia="Times New Roman" w:cs="Times New Roman"/>
          <w:lang w:val="en-US" w:bidi="en-US"/>
          <w:color w:val="111111"/>
          <w:sz w:val="28"/>
          <w:szCs w:val="28"/>
          <w:rtl/>
        </w:rPr>
        <w:t xml:space="preserve">72839.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4390</w:t>
      </w:r>
    </w:p>
    <w:p>
      <w:pPr>
        <w:pStyle w:val="BookText"/>
      </w:pPr>
      <w:r>
        <w:rPr>
          <w:rFonts w:ascii="IRNazanin" w:hAnsi="IRNazanin" w:eastAsia="IRNazanin" w:cs="IRNazanin"/>
          <w:lang w:bidi="fa-IR"/>
          <w:color w:val="111111"/>
          <w:sz w:val="28"/>
          <w:szCs w:val="28"/>
          <w:rtl/>
        </w:rPr>
        <w:t xml:space="preserve">کا :مجهول ،تا :مجهول 454ص [ف: 1-456]</w:t>
      </w:r>
    </w:p>
    <w:p>
      <w:pPr>
        <w:pStyle w:val="BookText"/>
      </w:pPr>
      <w:r>
        <w:rPr>
          <w:rFonts w:ascii="Amiri" w:hAnsi="Amiri" w:eastAsia="Amiri" w:cs="Amiri"/>
          <w:lang w:bidi="ar-SA"/>
          <w:color w:val="111111"/>
          <w:sz w:val="28"/>
          <w:szCs w:val="28"/>
          <w:rtl/>
        </w:rPr>
        <w:t xml:space="preserve">72840 .كربلاء ؛ الروضة الحسينية (مكتبة)؛ رقم المخطوط : 850/3م-ح 9279</w:t>
      </w:r>
    </w:p>
    <w:p>
      <w:pPr>
        <w:pStyle w:val="BookText"/>
      </w:pPr>
      <w:r>
        <w:rPr>
          <w:rFonts w:ascii="IRNazanin" w:hAnsi="IRNazanin" w:eastAsia="IRNazanin" w:cs="IRNazanin"/>
          <w:lang w:bidi="fa-IR"/>
          <w:color w:val="111111"/>
          <w:sz w:val="28"/>
          <w:szCs w:val="28"/>
          <w:rtl/>
        </w:rPr>
        <w:t xml:space="preserve">تعلیق ،کا :مجهول، تا: مجهول؛ علیه اثار الرطوبة ؛ ، ، 23 س ، 22*16سم [مخطوطات</w:t>
      </w:r>
    </w:p>
    <w:p>
      <w:pPr>
        <w:pStyle w:val="BookText"/>
      </w:pPr>
      <w:r>
        <w:rPr>
          <w:rFonts w:ascii="Amiri" w:hAnsi="Amiri" w:eastAsia="Amiri" w:cs="Amiri"/>
          <w:lang w:bidi="ar-SA"/>
          <w:color w:val="111111"/>
          <w:sz w:val="28"/>
          <w:szCs w:val="28"/>
          <w:rtl/>
        </w:rPr>
        <w:t xml:space="preserve">كربلاء: 4-383]</w:t>
      </w:r>
    </w:p>
    <w:p>
      <w:pPr>
        <w:pStyle w:val="Heading2"/>
      </w:pPr>
      <w:bookmarkStart w:id="2312" w:name="_Toc1578"/>
      <w:r>
        <w:t>وسيلة الانام إلى أحكام الصيام / فقه - فارسي</w:t>
      </w:r>
      <w:bookmarkEnd w:id="2312"/>
    </w:p>
    <w:p>
      <w:pPr>
        <w:pStyle w:val="BookText"/>
      </w:pPr>
      <w:r>
        <w:rPr>
          <w:rFonts w:ascii="Amiri" w:hAnsi="Amiri" w:eastAsia="Amiri" w:cs="Amiri"/>
          <w:lang w:bidi="ar-SA"/>
          <w:color w:val="111111"/>
          <w:sz w:val="28"/>
          <w:szCs w:val="28"/>
          <w:rtl/>
        </w:rPr>
        <w:t xml:space="preserve">البحراني ،حسين بن محمّد أحمد بن</w:t>
      </w:r>
    </w:p>
    <w:p>
      <w:pPr>
        <w:pStyle w:val="BookText"/>
      </w:pPr>
      <w:r>
        <w:rPr>
          <w:rFonts w:ascii="IRNazanin" w:hAnsi="IRNazanin" w:eastAsia="IRNazanin" w:cs="IRNazanin"/>
          <w:lang w:bidi="fa-IR"/>
          <w:color w:val="111111"/>
          <w:sz w:val="28"/>
          <w:szCs w:val="28"/>
          <w:rtl/>
        </w:rPr>
        <w:t xml:space="preserve">[فنخا 34: 365]</w:t>
      </w:r>
    </w:p>
    <w:p>
      <w:pPr>
        <w:pStyle w:val="BookText"/>
      </w:pPr>
      <w:r>
        <w:rPr>
          <w:rFonts w:ascii="Amiri" w:hAnsi="Amiri" w:eastAsia="Amiri" w:cs="Amiri"/>
          <w:lang w:bidi="ar-SA"/>
          <w:color w:val="111111"/>
          <w:sz w:val="28"/>
          <w:szCs w:val="28"/>
          <w:rtl/>
        </w:rPr>
        <w:t xml:space="preserve">72841 .النجف الأشرف؛ مؤسسة كاشف الغطاء العامة رقم المخطوط : 7913</w:t>
      </w:r>
    </w:p>
    <w:p>
      <w:pPr>
        <w:pStyle w:val="BookText"/>
      </w:pPr>
      <w:r>
        <w:rPr>
          <w:rFonts w:ascii="Amiri" w:hAnsi="Amiri" w:eastAsia="Amiri" w:cs="Amiri"/>
          <w:lang w:bidi="ar-SA"/>
          <w:color w:val="111111"/>
          <w:sz w:val="28"/>
          <w:szCs w:val="28"/>
          <w:rtl/>
        </w:rPr>
        <w:t xml:space="preserve">كا :ناصر بن عبد الخالق بن عبد الخضر البحراني، تا: 1275ه- 270 ص [ف: 1-456]</w:t>
      </w:r>
    </w:p>
    <w:p>
      <w:pPr>
        <w:pStyle w:val="Heading2"/>
      </w:pPr>
      <w:bookmarkStart w:id="2313" w:name="_Toc1579"/>
      <w:r>
        <w:t>وسيلة التقى في حواشي العروة الوثقى ( رسالة) = حاشية عروة الوثقى</w:t>
      </w:r>
      <w:bookmarkEnd w:id="2313"/>
    </w:p>
    <w:p>
      <w:pPr>
        <w:pStyle w:val="BookText"/>
      </w:pPr>
      <w:r>
        <w:rPr>
          <w:rFonts w:ascii="Amiri" w:hAnsi="Amiri" w:eastAsia="Amiri" w:cs="Amiri"/>
          <w:lang w:bidi="ar-SA"/>
          <w:color w:val="111111"/>
          <w:sz w:val="28"/>
          <w:szCs w:val="28"/>
          <w:rtl/>
        </w:rPr>
        <w:t xml:space="preserve">للطباطبائي - تعليقات العروة الوثقى / فقه - عربي</w:t>
      </w:r>
    </w:p>
    <w:p>
      <w:pPr>
        <w:pStyle w:val="BookText"/>
      </w:pPr>
      <w:r>
        <w:rPr>
          <w:rFonts w:ascii="Amiri" w:hAnsi="Amiri" w:eastAsia="Amiri" w:cs="Amiri"/>
          <w:lang w:bidi="ar-SA"/>
          <w:color w:val="111111"/>
          <w:sz w:val="28"/>
          <w:szCs w:val="28"/>
          <w:rtl/>
        </w:rPr>
        <w:t xml:space="preserve">المامقاني عبد الله بن محمد حسن (1290 - 1351 ه- )</w:t>
      </w:r>
    </w:p>
    <w:p>
      <w:pPr>
        <w:pStyle w:val="BookText"/>
      </w:pPr>
      <w:r>
        <w:rPr>
          <w:rFonts w:ascii="IRNazanin" w:hAnsi="IRNazanin" w:eastAsia="IRNazanin" w:cs="IRNazanin"/>
          <w:lang w:bidi="fa-IR"/>
          <w:color w:val="111111"/>
          <w:sz w:val="28"/>
          <w:szCs w:val="28"/>
          <w:rtl/>
        </w:rPr>
        <w:t xml:space="preserve">طبع: نجف أشرف، 1341ه-</w:t>
      </w:r>
    </w:p>
    <w:p>
      <w:pPr>
        <w:pStyle w:val="BookText"/>
      </w:pPr>
      <w:r>
        <w:rPr>
          <w:rFonts w:ascii="Amiri" w:hAnsi="Amiri" w:eastAsia="Amiri" w:cs="Amiri"/>
          <w:lang w:bidi="ar-SA"/>
          <w:color w:val="111111"/>
          <w:sz w:val="28"/>
          <w:szCs w:val="28"/>
          <w:rtl/>
        </w:rPr>
        <w:t xml:space="preserve">72842 . النجف الأشرف؛ مؤسسة كاشف الغطاء العامة؛ رقم المخطوط : 6328</w:t>
      </w:r>
    </w:p>
    <w:p>
      <w:pPr>
        <w:pStyle w:val="BookText"/>
      </w:pPr>
      <w:r>
        <w:rPr>
          <w:rFonts w:ascii="Amiri" w:hAnsi="Amiri" w:eastAsia="Amiri" w:cs="Amiri"/>
          <w:lang w:bidi="ar-SA"/>
          <w:color w:val="111111"/>
          <w:sz w:val="28"/>
          <w:szCs w:val="28"/>
          <w:rtl/>
        </w:rPr>
        <w:t xml:space="preserve">كاتب =مؤلف، تا: 1337ه- 147 ص :[ف: 1-456]</w:t>
      </w:r>
    </w:p>
    <w:p>
      <w:pPr>
        <w:pStyle w:val="Heading2"/>
      </w:pPr>
      <w:bookmarkStart w:id="2314" w:name="_Toc1580"/>
      <w:r>
        <w:t>وسيلة الراغبين وبغية المستفيدين / فقه - عربي</w:t>
      </w:r>
      <w:bookmarkEnd w:id="2314"/>
    </w:p>
    <w:p>
      <w:pPr>
        <w:pStyle w:val="BookText"/>
      </w:pPr>
      <w:r>
        <w:rPr>
          <w:rFonts w:ascii="Amiri" w:hAnsi="Amiri" w:eastAsia="Amiri" w:cs="Amiri"/>
          <w:lang w:bidi="ar-SA"/>
          <w:color w:val="111111"/>
          <w:sz w:val="28"/>
          <w:szCs w:val="28"/>
          <w:rtl/>
        </w:rPr>
        <w:t xml:space="preserve">ابن سلوم، محمّد بن علي ( - 1246 ه- )</w:t>
      </w:r>
    </w:p>
    <w:p>
      <w:pPr>
        <w:pStyle w:val="BookText"/>
      </w:pPr>
      <w:r>
        <w:rPr>
          <w:rFonts w:ascii="Amiri" w:hAnsi="Amiri" w:eastAsia="Amiri" w:cs="Amiri"/>
          <w:lang w:bidi="ar-SA"/>
          <w:color w:val="111111"/>
          <w:sz w:val="28"/>
          <w:szCs w:val="28"/>
          <w:rtl/>
        </w:rPr>
        <w:t xml:space="preserve">تاريخ التأليف: 1214ه-</w:t>
      </w:r>
    </w:p>
    <w:p>
      <w:pPr>
        <w:pStyle w:val="BookText"/>
      </w:pPr>
      <w:r>
        <w:rPr>
          <w:rFonts w:ascii="Amiri" w:hAnsi="Amiri" w:eastAsia="Amiri" w:cs="Amiri"/>
          <w:lang w:bidi="ar-SA"/>
          <w:color w:val="111111"/>
          <w:sz w:val="28"/>
          <w:szCs w:val="28"/>
          <w:rtl/>
        </w:rPr>
        <w:t xml:space="preserve">72843 . البصرة ؛ المكتبة العباسية( باش أعيان)؛ رقم المخطوط : 5-15</w:t>
      </w:r>
    </w:p>
    <w:p>
      <w:pPr>
        <w:pStyle w:val="BookText"/>
      </w:pPr>
      <w:r>
        <w:rPr>
          <w:rFonts w:ascii="IRNazanin" w:hAnsi="IRNazanin" w:eastAsia="IRNazanin" w:cs="IRNazanin"/>
          <w:lang w:bidi="fa-IR"/>
          <w:color w:val="111111"/>
          <w:sz w:val="28"/>
          <w:szCs w:val="28"/>
          <w:rtl/>
        </w:rPr>
        <w:t xml:space="preserve">کا :محمّد بن براك ،تا: 10 جمادى الثانية 1214ه- 92 ص 21*56/2سم [ف: 114]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629" w:name="pg8072_50367"/>
    <w:bookmarkEnd w:id="629"/>
    <w:p>
      <w:pPr>
        <w:pStyle w:val="Heading2"/>
      </w:pPr>
      <w:bookmarkStart w:id="2315" w:name="_Toc1581"/>
      <w:r>
        <w:t>وسيلة الطلاب إلى معرفة الاوقات بالحساب / هيئة رياضيات - عربي</w:t>
      </w:r>
      <w:bookmarkEnd w:id="2315"/>
    </w:p>
    <w:p>
      <w:pPr>
        <w:pStyle w:val="BookText"/>
      </w:pPr>
      <w:r>
        <w:rPr>
          <w:rFonts w:ascii="Amiri" w:hAnsi="Amiri" w:eastAsia="Amiri" w:cs="Amiri"/>
          <w:lang w:bidi="ar-SA"/>
          <w:color w:val="111111"/>
          <w:sz w:val="28"/>
          <w:szCs w:val="28"/>
          <w:rtl/>
        </w:rPr>
        <w:t xml:space="preserve">سبط المارديني، محمّد بن محمّد (826 - 907 ه- )</w:t>
      </w:r>
    </w:p>
    <w:p>
      <w:pPr>
        <w:pStyle w:val="BookText"/>
      </w:pPr>
      <w:r>
        <w:rPr>
          <w:rFonts w:ascii="IRNazanin" w:hAnsi="IRNazanin" w:eastAsia="IRNazanin" w:cs="IRNazanin"/>
          <w:lang w:bidi="fa-IR"/>
          <w:color w:val="111111"/>
          <w:sz w:val="28"/>
          <w:szCs w:val="28"/>
          <w:rtl/>
        </w:rPr>
        <w:t xml:space="preserve">[فنخا 34: 373]</w:t>
      </w:r>
    </w:p>
    <w:p>
      <w:pPr>
        <w:pStyle w:val="BookText"/>
      </w:pPr>
      <w:r>
        <w:rPr>
          <w:rFonts w:ascii="IRNazanin" w:hAnsi="IRNazanin" w:eastAsia="IRNazanin" w:cs="IRNazanin"/>
          <w:lang w:bidi="fa-IR"/>
          <w:color w:val="111111"/>
          <w:sz w:val="28"/>
          <w:szCs w:val="28"/>
          <w:rtl/>
        </w:rPr>
        <w:t xml:space="preserve">72844 .بغداد؛ دار المخطوطات؛ رقم المخطوط : 33255/2</w:t>
      </w:r>
    </w:p>
    <w:p>
      <w:pPr>
        <w:pStyle w:val="BookText"/>
      </w:pPr>
      <w:r>
        <w:rPr>
          <w:rFonts w:ascii="Amiri" w:hAnsi="Amiri" w:eastAsia="Amiri" w:cs="Amiri"/>
          <w:lang w:bidi="ar-SA"/>
          <w:color w:val="111111"/>
          <w:sz w:val="28"/>
          <w:szCs w:val="28"/>
          <w:rtl/>
        </w:rPr>
        <w:t xml:space="preserve">أوّلها: الحمد لله رب العالمين والعاقبة للمتقين ولاعدوان الاعلى الظالمين...</w:t>
      </w:r>
    </w:p>
    <w:p>
      <w:pPr>
        <w:pStyle w:val="BookText"/>
      </w:pPr>
      <w:r>
        <w:rPr>
          <w:rFonts w:ascii="IRNazanin" w:hAnsi="IRNazanin" w:eastAsia="IRNazanin" w:cs="IRNazanin"/>
          <w:lang w:bidi="fa-IR"/>
          <w:color w:val="111111"/>
          <w:sz w:val="28"/>
          <w:szCs w:val="28"/>
          <w:rtl/>
        </w:rPr>
        <w:t xml:space="preserve">کا :مجهول ،تا :مجهول؛ 18 ص 19 س، 10*14/5سم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242 ]</w:t>
      </w:r>
    </w:p>
    <w:p>
      <w:pPr>
        <w:pStyle w:val="BookText"/>
      </w:pPr>
      <w:r>
        <w:rPr>
          <w:rFonts w:ascii="Amiri" w:hAnsi="Amiri" w:eastAsia="Amiri" w:cs="Amiri"/>
          <w:lang w:bidi="ar-SA"/>
          <w:color w:val="111111"/>
          <w:sz w:val="28"/>
          <w:szCs w:val="28"/>
          <w:rtl/>
        </w:rPr>
        <w:t xml:space="preserve">72845 . بغداد؛ محفوظ، حسين علي (دكتور)؛ رقم المخطوط : 240/2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6-42]</w:t>
      </w:r>
    </w:p>
    <w:p>
      <w:pPr>
        <w:pStyle w:val="Heading2"/>
      </w:pPr>
      <w:bookmarkStart w:id="2316" w:name="_Toc1582"/>
      <w:r>
        <w:t>وسيلة الطلاب لمعرفة الليل والنهار بطريق الحساب / هيئة - عربي</w:t>
      </w:r>
      <w:bookmarkEnd w:id="2316"/>
    </w:p>
    <w:p>
      <w:pPr>
        <w:pStyle w:val="BookText"/>
      </w:pPr>
      <w:r>
        <w:rPr>
          <w:rFonts w:ascii="Amiri" w:hAnsi="Amiri" w:eastAsia="Amiri" w:cs="Amiri"/>
          <w:lang w:bidi="ar-SA"/>
          <w:color w:val="111111"/>
          <w:sz w:val="28"/>
          <w:szCs w:val="28"/>
          <w:rtl/>
        </w:rPr>
        <w:t xml:space="preserve">الوفائي، عبد العزيز بن محمّد (811 - 876 ه- )</w:t>
      </w:r>
    </w:p>
    <w:p>
      <w:pPr>
        <w:pStyle w:val="BookText"/>
      </w:pPr>
      <w:r>
        <w:rPr>
          <w:rFonts w:ascii="Amiri" w:hAnsi="Amiri" w:eastAsia="Amiri" w:cs="Amiri"/>
          <w:lang w:bidi="ar-SA"/>
          <w:color w:val="111111"/>
          <w:sz w:val="28"/>
          <w:szCs w:val="28"/>
          <w:rtl/>
        </w:rPr>
        <w:t xml:space="preserve">[فنخا: 34 373-374 (2 نسخة)]</w:t>
      </w:r>
    </w:p>
    <w:p>
      <w:pPr>
        <w:pStyle w:val="BookText"/>
      </w:pPr>
      <w:r>
        <w:rPr>
          <w:rFonts w:ascii="IRNazanin" w:hAnsi="IRNazanin" w:eastAsia="IRNazanin" w:cs="IRNazanin"/>
          <w:lang w:bidi="fa-IR"/>
          <w:color w:val="111111"/>
          <w:sz w:val="28"/>
          <w:szCs w:val="28"/>
          <w:rtl/>
        </w:rPr>
        <w:t xml:space="preserve">72846 .بغداد؛ دار المخطوطات؛ رقم المخطوط : 25215/4</w:t>
      </w:r>
    </w:p>
    <w:p>
      <w:pPr>
        <w:pStyle w:val="BookText"/>
      </w:pPr>
      <w:r>
        <w:rPr>
          <w:rFonts w:ascii="IRNazanin" w:hAnsi="IRNazanin" w:eastAsia="IRNazanin" w:cs="IRNazanin"/>
          <w:lang w:bidi="fa-IR"/>
          <w:color w:val="111111"/>
          <w:sz w:val="28"/>
          <w:szCs w:val="28"/>
          <w:rtl/>
        </w:rPr>
        <w:t xml:space="preserve">تتضمن الباب الخامس ،کا: مجهول، تا: 1133 ه- ، ص 14س، 14/5*21/5سم [المتحف</w:t>
      </w:r>
    </w:p>
    <w:p>
      <w:pPr>
        <w:pStyle w:val="BookText"/>
      </w:pPr>
      <w:r>
        <w:rPr>
          <w:rFonts w:ascii="Amiri" w:hAnsi="Amiri" w:eastAsia="Amiri" w:cs="Amiri"/>
          <w:lang w:bidi="ar-SA"/>
          <w:color w:val="111111"/>
          <w:sz w:val="28"/>
          <w:szCs w:val="28"/>
          <w:rtl/>
        </w:rPr>
        <w:t xml:space="preserve">العراقي - ف: الفلك والتنجيم - 243]</w:t>
      </w:r>
    </w:p>
    <w:p>
      <w:pPr>
        <w:pStyle w:val="BookText"/>
      </w:pPr>
      <w:r>
        <w:rPr>
          <w:rFonts w:ascii="IRNazanin" w:hAnsi="IRNazanin" w:eastAsia="IRNazanin" w:cs="IRNazanin"/>
          <w:lang w:bidi="fa-IR"/>
          <w:color w:val="111111"/>
          <w:sz w:val="28"/>
          <w:szCs w:val="28"/>
          <w:rtl/>
        </w:rPr>
        <w:t xml:space="preserve">72847 .بغداد؛ دار المخطوطات؛ رقم المخطوط : 25434/4</w:t>
      </w:r>
    </w:p>
    <w:p>
      <w:pPr>
        <w:pStyle w:val="BookText"/>
      </w:pPr>
      <w:r>
        <w:rPr>
          <w:rFonts w:ascii="Amiri" w:hAnsi="Amiri" w:eastAsia="Amiri" w:cs="Amiri"/>
          <w:lang w:bidi="ar-SA"/>
          <w:color w:val="111111"/>
          <w:sz w:val="28"/>
          <w:szCs w:val="28"/>
          <w:rtl/>
        </w:rPr>
        <w:t xml:space="preserve">أوّلها: الحمد لله الذي جعل الليل لباسا والنهار نورا وجعلها خلقه لمن أراد أن يذكر ؛كا :أحمد بن يوسف الكوازي البصري العباسي الشاذلي الاشعري، تا: 1156ه- 26ص 23 س ، 16/5*22سم [المتحف العراقي - ف: الفلك والتنجيم - 242]</w:t>
      </w:r>
    </w:p>
    <w:p>
      <w:pPr>
        <w:pStyle w:val="Heading2"/>
      </w:pPr>
      <w:bookmarkStart w:id="2317" w:name="_Toc1583"/>
      <w:r>
        <w:t>وسيلة الطلاب لمعرفة عمل الليل والنهار بطريق الحساب / هيئة - عربي</w:t>
      </w:r>
      <w:bookmarkEnd w:id="2317"/>
    </w:p>
    <w:p>
      <w:pPr>
        <w:pStyle w:val="BookText"/>
      </w:pPr>
      <w:r>
        <w:rPr>
          <w:rFonts w:ascii="Amiri" w:hAnsi="Amiri" w:eastAsia="Amiri" w:cs="Amiri"/>
          <w:lang w:bidi="ar-SA"/>
          <w:color w:val="111111"/>
          <w:sz w:val="28"/>
          <w:szCs w:val="28"/>
          <w:rtl/>
        </w:rPr>
        <w:t xml:space="preserve">الخطاب يحيى بن محمّد (902 - 959ه- )</w:t>
      </w:r>
    </w:p>
    <w:p>
      <w:pPr>
        <w:pStyle w:val="BookText"/>
      </w:pPr>
      <w:r>
        <w:rPr>
          <w:rFonts w:ascii="Amiri" w:hAnsi="Amiri" w:eastAsia="Amiri" w:cs="Amiri"/>
          <w:lang w:bidi="ar-SA"/>
          <w:color w:val="111111"/>
          <w:sz w:val="28"/>
          <w:szCs w:val="28"/>
          <w:rtl/>
        </w:rPr>
        <w:t xml:space="preserve">[فنخا: 34 373 نفس النسخة السابقة)]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630" w:name="pg8072_50369"/>
    <w:bookmarkEnd w:id="630"/>
    <w:p>
      <w:pPr>
        <w:pStyle w:val="BookText"/>
      </w:pPr>
      <w:r>
        <w:rPr>
          <w:rFonts w:ascii="Amiri" w:hAnsi="Amiri" w:eastAsia="Amiri" w:cs="Amiri"/>
          <w:lang w:bidi="ar-SA"/>
          <w:color w:val="111111"/>
          <w:sz w:val="28"/>
          <w:szCs w:val="28"/>
          <w:rtl/>
        </w:rPr>
        <w:t xml:space="preserve">72848 .بغداد؛ محمّد سعيد الزهاوي ( في دار التربية الإسلامية)؛ رقم المخطوط : 46/2</w:t>
      </w:r>
    </w:p>
    <w:p>
      <w:pPr>
        <w:pStyle w:val="BookText"/>
      </w:pPr>
      <w:r>
        <w:rPr>
          <w:rFonts w:ascii="Amiri" w:hAnsi="Amiri" w:eastAsia="Amiri" w:cs="Amiri"/>
          <w:lang w:bidi="ar-SA"/>
          <w:color w:val="111111"/>
          <w:sz w:val="28"/>
          <w:szCs w:val="28"/>
          <w:rtl/>
        </w:rPr>
        <w:t xml:space="preserve">أوّلها: الحمد لله الذي جعل الليل لباساً والنهار نشوراً ... وبعد، فهذه رسالة متضمنة لمعرفة ما يحتاج إليه المبتدي في علم الفلك من استخراج الأعمال من الآلات، اختصرتها من رسالة الوالد -رح- لتكون وسيلة للمبتدي في هذا العلم</w:t>
      </w:r>
    </w:p>
    <w:p>
      <w:pPr>
        <w:pStyle w:val="BookText"/>
      </w:pPr>
      <w:r>
        <w:rPr>
          <w:rFonts w:ascii="IRNazanin" w:hAnsi="IRNazanin" w:eastAsia="IRNazanin" w:cs="IRNazanin"/>
          <w:lang w:bidi="fa-IR"/>
          <w:color w:val="111111"/>
          <w:sz w:val="28"/>
          <w:szCs w:val="28"/>
          <w:rtl/>
        </w:rPr>
        <w:t xml:space="preserve">کا :مجهول ،تا: القرن 12 ه- 13 ق ( ب - 19ب) 26 س، 19*14/5سم [المورد : 22-289]</w:t>
      </w:r>
    </w:p>
    <w:p>
      <w:pPr>
        <w:pStyle w:val="Heading2"/>
      </w:pPr>
      <w:bookmarkStart w:id="2318" w:name="_Toc1584"/>
      <w:r>
        <w:t>الوسيلة في شرح دعاء العديلة / شرح الدعاء - عربي</w:t>
      </w:r>
      <w:bookmarkEnd w:id="2318"/>
    </w:p>
    <w:p>
      <w:pPr>
        <w:pStyle w:val="BookText"/>
      </w:pPr>
      <w:r>
        <w:rPr>
          <w:rFonts w:ascii="Amiri" w:hAnsi="Amiri" w:eastAsia="Amiri" w:cs="Amiri"/>
          <w:lang w:bidi="ar-SA"/>
          <w:color w:val="111111"/>
          <w:sz w:val="28"/>
          <w:szCs w:val="28"/>
          <w:rtl/>
        </w:rPr>
        <w:t xml:space="preserve">الأخباري، محمّد بن عبد النبي (1178 - 1232 ؟ ه-)</w:t>
      </w:r>
    </w:p>
    <w:p>
      <w:pPr>
        <w:pStyle w:val="BookText"/>
      </w:pPr>
      <w:r>
        <w:rPr>
          <w:rFonts w:ascii="Times New Roman" w:hAnsi="Times New Roman" w:eastAsia="Times New Roman" w:cs="Times New Roman"/>
          <w:lang w:val="en-US" w:bidi="en-US"/>
          <w:color w:val="111111"/>
          <w:sz w:val="28"/>
          <w:szCs w:val="28"/>
          <w:rtl/>
        </w:rPr>
        <w:t xml:space="preserve">72849.</w:t>
      </w:r>
    </w:p>
    <w:p>
      <w:pPr>
        <w:pStyle w:val="BookText"/>
      </w:pPr>
      <w:r>
        <w:rPr>
          <w:rFonts w:ascii="Amiri" w:hAnsi="Amiri" w:eastAsia="Amiri" w:cs="Amiri"/>
          <w:lang w:bidi="ar-SA"/>
          <w:color w:val="111111"/>
          <w:sz w:val="28"/>
          <w:szCs w:val="28"/>
          <w:rtl/>
        </w:rPr>
        <w:t xml:space="preserve">قرية المؤمنين ( سوق الشيوخ)؛ خزانة آل جمال الدين؛ رقم المخطوط : 424/10</w:t>
      </w:r>
    </w:p>
    <w:p>
      <w:pPr>
        <w:pStyle w:val="BookText"/>
      </w:pPr>
      <w:r>
        <w:rPr>
          <w:rFonts w:ascii="Amiri" w:hAnsi="Amiri" w:eastAsia="Amiri" w:cs="Amiri"/>
          <w:lang w:bidi="ar-SA"/>
          <w:color w:val="111111"/>
          <w:sz w:val="28"/>
          <w:szCs w:val="28"/>
          <w:rtl/>
        </w:rPr>
        <w:t xml:space="preserve">كا :الميرزا علي بن المؤلف ،تا :مجهول [الموسم: 1-153]</w:t>
      </w:r>
    </w:p>
    <w:p>
      <w:pPr>
        <w:pStyle w:val="Heading2"/>
      </w:pPr>
      <w:bookmarkStart w:id="2319" w:name="_Toc1585"/>
      <w:r>
        <w:t>الوسيلة في صناعة الهوائي / حساب - عربي</w:t>
      </w:r>
      <w:bookmarkEnd w:id="2319"/>
    </w:p>
    <w:p>
      <w:pPr>
        <w:pStyle w:val="BookText"/>
      </w:pPr>
      <w:r>
        <w:rPr>
          <w:rFonts w:ascii="IRNazanin" w:hAnsi="IRNazanin" w:eastAsia="IRNazanin" w:cs="IRNazanin"/>
          <w:lang w:bidi="fa-IR"/>
          <w:color w:val="111111"/>
          <w:sz w:val="28"/>
          <w:szCs w:val="28"/>
          <w:rtl/>
        </w:rPr>
        <w:t xml:space="preserve">ابن الهائم، أحمد بن محمّد (753 - 815 ه- )</w:t>
      </w:r>
    </w:p>
    <w:p>
      <w:pPr>
        <w:pStyle w:val="BookText"/>
      </w:pPr>
      <w:r>
        <w:rPr>
          <w:rFonts w:ascii="Amiri" w:hAnsi="Amiri" w:eastAsia="Amiri" w:cs="Amiri"/>
          <w:lang w:bidi="ar-SA"/>
          <w:color w:val="111111"/>
          <w:sz w:val="28"/>
          <w:szCs w:val="28"/>
          <w:rtl/>
        </w:rPr>
        <w:t xml:space="preserve">72850 .بغداد؛ مكتبة الأوقاف العامة؛ رقم المخطوط : 12241</w:t>
      </w:r>
    </w:p>
    <w:p>
      <w:pPr>
        <w:pStyle w:val="BookText"/>
      </w:pPr>
      <w:r>
        <w:rPr>
          <w:rFonts w:ascii="Amiri" w:hAnsi="Amiri" w:eastAsia="Amiri" w:cs="Amiri"/>
          <w:lang w:bidi="ar-SA"/>
          <w:color w:val="111111"/>
          <w:sz w:val="28"/>
          <w:szCs w:val="28"/>
          <w:rtl/>
        </w:rPr>
        <w:t xml:space="preserve">أوّلها: الحمد لله جاعل قلوب أوليائة معان الحكم وأسرارهم منزلات فوائد النعم، ورؤية اشخاصهم موعظة لمن كان له قلب من الأنام، وسبقت له العناية في القدم أحمد أهل المحامد على ما خص من آلاء سلام واتباع سيّد الأمم، قال المؤلف رحمه الله أما</w:t>
      </w:r>
    </w:p>
    <w:p>
      <w:pPr>
        <w:pStyle w:val="BookText"/>
      </w:pPr>
      <w:r>
        <w:rPr>
          <w:rFonts w:ascii="Amiri" w:hAnsi="Amiri" w:eastAsia="Amiri" w:cs="Amiri"/>
          <w:lang w:bidi="ar-SA"/>
          <w:color w:val="111111"/>
          <w:sz w:val="28"/>
          <w:szCs w:val="28"/>
          <w:rtl/>
        </w:rPr>
        <w:t xml:space="preserve">بعد حمدا لله عدد نعمائه والشكر له على توالي آلاءه</w:t>
      </w:r>
    </w:p>
    <w:p>
      <w:pPr>
        <w:pStyle w:val="BookText"/>
      </w:pPr>
      <w:r>
        <w:rPr>
          <w:rFonts w:ascii="Amiri" w:hAnsi="Amiri" w:eastAsia="Amiri" w:cs="Amiri"/>
          <w:lang w:bidi="ar-SA"/>
          <w:color w:val="111111"/>
          <w:sz w:val="28"/>
          <w:szCs w:val="28"/>
          <w:rtl/>
        </w:rPr>
        <w:t xml:space="preserve">كا :أبو الليث عباس ،تا: 846ه- 63ق، 16 س، 20*15سم [ف: 4-117]</w:t>
      </w:r>
    </w:p>
    <w:p>
      <w:pPr>
        <w:pStyle w:val="Heading2"/>
      </w:pPr>
      <w:bookmarkStart w:id="2320" w:name="_Toc1586"/>
      <w:r>
        <w:t>الوسيلة في كشف العقيلة / علوم القرآن - عربي</w:t>
      </w:r>
      <w:bookmarkEnd w:id="2320"/>
    </w:p>
    <w:p>
      <w:pPr>
        <w:pStyle w:val="BookText"/>
      </w:pPr>
      <w:r>
        <w:rPr>
          <w:rFonts w:ascii="Amiri" w:hAnsi="Amiri" w:eastAsia="Amiri" w:cs="Amiri"/>
          <w:lang w:bidi="ar-SA"/>
          <w:color w:val="111111"/>
          <w:sz w:val="28"/>
          <w:szCs w:val="28"/>
          <w:rtl/>
        </w:rPr>
        <w:t xml:space="preserve">السخاوي، علي بن محمّد (558 - 643 ه-)</w:t>
      </w:r>
    </w:p>
    <w:p>
      <w:pPr>
        <w:pStyle w:val="BookText"/>
      </w:pPr>
      <w:r>
        <w:rPr>
          <w:rFonts w:ascii="Amiri" w:hAnsi="Amiri" w:eastAsia="Amiri" w:cs="Amiri"/>
          <w:lang w:bidi="ar-SA"/>
          <w:color w:val="111111"/>
          <w:sz w:val="28"/>
          <w:szCs w:val="28"/>
          <w:rtl/>
        </w:rPr>
        <w:t xml:space="preserve">المرتبط : عقيلة أتراب القصائد في أسنى المقاصد = شاطبية رائية ؛ الشاطبي، قاسم بن فيرة</w:t>
      </w:r>
    </w:p>
    <w:p>
      <w:pPr>
        <w:pStyle w:val="BookText"/>
      </w:pPr>
      <w:r>
        <w:rPr>
          <w:rFonts w:ascii="Times New Roman" w:hAnsi="Times New Roman" w:eastAsia="Times New Roman" w:cs="Times New Roman"/>
          <w:lang w:val="en-US" w:bidi="en-US"/>
          <w:color w:val="111111"/>
          <w:sz w:val="28"/>
          <w:szCs w:val="28"/>
          <w:rtl/>
        </w:rPr>
        <w:t xml:space="preserve">(571-91)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631" w:name="pg8072_50371"/>
    <w:bookmarkEnd w:id="631"/>
    <w:p>
      <w:pPr>
        <w:pStyle w:val="BookText"/>
      </w:pPr>
      <w:r>
        <w:rPr>
          <w:rFonts w:ascii="Amiri" w:hAnsi="Amiri" w:eastAsia="Amiri" w:cs="Amiri"/>
          <w:lang w:bidi="ar-SA"/>
          <w:color w:val="111111"/>
          <w:sz w:val="28"/>
          <w:szCs w:val="28"/>
          <w:rtl/>
        </w:rPr>
        <w:t xml:space="preserve">أوّله: الحمد لله الذي بدأ بالمنن وأعادها .... وبعد، فإن الله تعالى جعل الكتابة من أجل صنائع البشر وأعلاها ومن أكبر منافع الأمم وأسناها</w:t>
      </w:r>
    </w:p>
    <w:p>
      <w:pPr>
        <w:pStyle w:val="BookText"/>
      </w:pPr>
      <w:r>
        <w:rPr>
          <w:rFonts w:ascii="IRNazanin" w:hAnsi="IRNazanin" w:eastAsia="IRNazanin" w:cs="IRNazanin"/>
          <w:lang w:bidi="fa-IR"/>
          <w:color w:val="111111"/>
          <w:sz w:val="28"/>
          <w:szCs w:val="28"/>
          <w:rtl/>
        </w:rPr>
        <w:t xml:space="preserve">فنخا 34: 376]</w:t>
      </w:r>
    </w:p>
    <w:p>
      <w:pPr>
        <w:pStyle w:val="BookText"/>
      </w:pPr>
      <w:r>
        <w:rPr>
          <w:rFonts w:ascii="Amiri" w:hAnsi="Amiri" w:eastAsia="Amiri" w:cs="Amiri"/>
          <w:lang w:bidi="ar-SA"/>
          <w:color w:val="111111"/>
          <w:sz w:val="28"/>
          <w:szCs w:val="28"/>
          <w:rtl/>
        </w:rPr>
        <w:t xml:space="preserve">72851 . الموصل ؛ المدرسة الحسنية (في الأوقاف العامة)؛ رقم المخطوط: 25/38/2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:عبد الغفور بن عبد الله القادري الموصلي ،تا: 1124ه-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219-1 ]</w:t>
      </w:r>
    </w:p>
    <w:p>
      <w:pPr>
        <w:pStyle w:val="BookText"/>
      </w:pPr>
      <w:r>
        <w:rPr>
          <w:rFonts w:ascii="Times New Roman" w:hAnsi="Times New Roman" w:eastAsia="Times New Roman" w:cs="Times New Roman"/>
          <w:lang w:val="en-US" w:bidi="en-US"/>
          <w:color w:val="111111"/>
          <w:sz w:val="28"/>
          <w:szCs w:val="28"/>
          <w:rtl/>
        </w:rPr>
        <w:t xml:space="preserve">72852.</w:t>
      </w:r>
    </w:p>
    <w:p>
      <w:pPr>
        <w:pStyle w:val="BookText"/>
      </w:pPr>
      <w:r>
        <w:rPr>
          <w:rFonts w:ascii="Amiri" w:hAnsi="Amiri" w:eastAsia="Amiri" w:cs="Amiri"/>
          <w:lang w:bidi="ar-SA"/>
          <w:color w:val="111111"/>
          <w:sz w:val="28"/>
          <w:szCs w:val="28"/>
          <w:rtl/>
        </w:rPr>
        <w:t xml:space="preserve">بغداد؛ عباس حلمي القصاب ( في دار التربية الإسلامية)؛ رقم المخطوط :</w:t>
      </w:r>
    </w:p>
    <w:p>
      <w:pPr>
        <w:pStyle w:val="BookText"/>
      </w:pPr>
      <w:r>
        <w:rPr>
          <w:rFonts w:ascii="Amiri" w:hAnsi="Amiri" w:eastAsia="Amiri" w:cs="Amiri"/>
          <w:lang w:bidi="ar-SA"/>
          <w:color w:val="111111"/>
          <w:sz w:val="28"/>
          <w:szCs w:val="28"/>
          <w:rtl/>
        </w:rPr>
        <w:t xml:space="preserve">أوّلها :مطابق؛ آخرها: وقال ابن الجهم لم يضحك الورد لا حين أعجبه *** حسن الرياض وصوت الطائر الغرد</w:t>
      </w:r>
    </w:p>
    <w:p>
      <w:pPr>
        <w:pStyle w:val="BookText"/>
      </w:pPr>
      <w:r>
        <w:rPr>
          <w:rFonts w:ascii="Amiri" w:hAnsi="Amiri" w:eastAsia="Amiri" w:cs="Amiri"/>
          <w:lang w:bidi="ar-SA"/>
          <w:color w:val="111111"/>
          <w:sz w:val="28"/>
          <w:szCs w:val="28"/>
          <w:rtl/>
        </w:rPr>
        <w:t xml:space="preserve">و هذا كثير من الشعر والله سبحانه وتعالى اعلم.</w:t>
      </w:r>
    </w:p>
    <w:p>
      <w:pPr>
        <w:pStyle w:val="BookText"/>
      </w:pPr>
      <w:r>
        <w:rPr>
          <w:rFonts w:ascii="IRNazanin" w:hAnsi="IRNazanin" w:eastAsia="IRNazanin" w:cs="IRNazanin"/>
          <w:lang w:bidi="fa-IR"/>
          <w:color w:val="111111"/>
          <w:sz w:val="28"/>
          <w:szCs w:val="28"/>
          <w:rtl/>
        </w:rPr>
        <w:t xml:space="preserve">نسخ ،کا :مجهول ،تا :مجهول ؛تملك :لعدلة بنت اسعد السويدي زاده؛ 112ق، 21س 21*15سم [المورد : 21-237]</w:t>
      </w:r>
    </w:p>
    <w:p>
      <w:pPr>
        <w:pStyle w:val="Heading2"/>
      </w:pPr>
      <w:bookmarkStart w:id="2321" w:name="_Toc1587"/>
      <w:r>
        <w:t>وسيلة المآل في عد مناقب الآل / فضائل ومناقب - عربي</w:t>
      </w:r>
      <w:bookmarkEnd w:id="2321"/>
    </w:p>
    <w:p>
      <w:pPr>
        <w:pStyle w:val="BookText"/>
      </w:pPr>
      <w:r>
        <w:rPr>
          <w:rFonts w:ascii="Amiri" w:hAnsi="Amiri" w:eastAsia="Amiri" w:cs="Amiri"/>
          <w:lang w:bidi="ar-SA"/>
          <w:color w:val="111111"/>
          <w:sz w:val="28"/>
          <w:szCs w:val="28"/>
          <w:rtl/>
        </w:rPr>
        <w:t xml:space="preserve">باكثير، أحمد بن فضل (985 - 1047 ه- )</w:t>
      </w:r>
    </w:p>
    <w:p>
      <w:pPr>
        <w:pStyle w:val="BookText"/>
      </w:pPr>
      <w:r>
        <w:rPr>
          <w:rFonts w:ascii="Amiri" w:hAnsi="Amiri" w:eastAsia="Amiri" w:cs="Amiri"/>
          <w:lang w:bidi="ar-SA"/>
          <w:color w:val="111111"/>
          <w:sz w:val="28"/>
          <w:szCs w:val="28"/>
          <w:rtl/>
        </w:rPr>
        <w:t xml:space="preserve">تاريخ :التأليف: رمضان 1027ه- محل التأليف مكة المكرمة</w:t>
      </w:r>
    </w:p>
    <w:p>
      <w:pPr>
        <w:pStyle w:val="BookText"/>
      </w:pPr>
      <w:r>
        <w:rPr>
          <w:rFonts w:ascii="Amiri" w:hAnsi="Amiri" w:eastAsia="Amiri" w:cs="Amiri"/>
          <w:lang w:bidi="ar-SA"/>
          <w:color w:val="111111"/>
          <w:sz w:val="28"/>
          <w:szCs w:val="28"/>
          <w:rtl/>
        </w:rPr>
        <w:t xml:space="preserve">[فنخا :23 377-378(5نسخة)]</w:t>
      </w:r>
    </w:p>
    <w:p>
      <w:pPr>
        <w:pStyle w:val="BookText"/>
      </w:pPr>
      <w:r>
        <w:rPr>
          <w:rFonts w:ascii="Times New Roman" w:hAnsi="Times New Roman" w:eastAsia="Times New Roman" w:cs="Times New Roman"/>
          <w:lang w:val="en-US" w:bidi="en-US"/>
          <w:color w:val="111111"/>
          <w:sz w:val="28"/>
          <w:szCs w:val="28"/>
          <w:rtl/>
        </w:rPr>
        <w:t xml:space="preserve">72853.</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 147</w:t>
      </w:r>
    </w:p>
    <w:p>
      <w:pPr>
        <w:pStyle w:val="BookText"/>
      </w:pPr>
      <w:r>
        <w:rPr>
          <w:rFonts w:ascii="Amiri" w:hAnsi="Amiri" w:eastAsia="Amiri" w:cs="Amiri"/>
          <w:lang w:bidi="ar-SA"/>
          <w:color w:val="111111"/>
          <w:sz w:val="28"/>
          <w:szCs w:val="28"/>
          <w:rtl/>
        </w:rPr>
        <w:t xml:space="preserve">أوّلها: اهله إليه وكانت عندي فجرت بالرحا حتى أثرت في بدها واستقت بالقربة حتى</w:t>
      </w:r>
    </w:p>
    <w:p>
      <w:pPr>
        <w:pStyle w:val="BookText"/>
      </w:pPr>
      <w:r>
        <w:rPr>
          <w:rFonts w:ascii="IRNazanin" w:hAnsi="IRNazanin" w:eastAsia="IRNazanin" w:cs="IRNazanin"/>
          <w:lang w:bidi="fa-IR"/>
          <w:color w:val="111111"/>
          <w:sz w:val="28"/>
          <w:szCs w:val="28"/>
          <w:rtl/>
        </w:rPr>
        <w:t xml:space="preserve">أثرت في نحرها ,نسخ ؛کا :مجهول ،تا :القرن 11ه- ناقصة : الأوّل؛ 127 ق، 19س، 22*14سم [ف: 1-169]</w:t>
      </w:r>
    </w:p>
    <w:p>
      <w:pPr>
        <w:pStyle w:val="Heading2"/>
      </w:pPr>
      <w:bookmarkStart w:id="2322" w:name="_Toc1588"/>
      <w:r>
        <w:t>وسيلة المشتاق إلى مكارم الأخلاق / أخلاق - عربي</w:t>
      </w:r>
      <w:bookmarkEnd w:id="2322"/>
    </w:p>
    <w:p>
      <w:pPr>
        <w:pStyle w:val="BookText"/>
      </w:pPr>
      <w:r>
        <w:rPr>
          <w:rFonts w:ascii="Amiri" w:hAnsi="Amiri" w:eastAsia="Amiri" w:cs="Amiri"/>
          <w:lang w:bidi="ar-SA"/>
          <w:color w:val="111111"/>
          <w:sz w:val="28"/>
          <w:szCs w:val="28"/>
          <w:rtl/>
        </w:rPr>
        <w:t xml:space="preserve">الفيضي الموصلي، عبد الله بن مصطفى ( - 1309 ه- )</w:t>
      </w:r>
    </w:p>
    <w:p>
      <w:pPr>
        <w:pStyle w:val="BookText"/>
      </w:pPr>
      <w:r>
        <w:rPr>
          <w:rFonts w:ascii="Amiri" w:hAnsi="Amiri" w:eastAsia="Amiri" w:cs="Amiri"/>
          <w:lang w:bidi="ar-SA"/>
          <w:color w:val="111111"/>
          <w:sz w:val="28"/>
          <w:szCs w:val="28"/>
          <w:rtl/>
        </w:rPr>
        <w:t xml:space="preserve">72854 .الموصل؛ نشأة افندي الفيضي؛ رقم المخطوط : 18</w:t>
      </w:r>
    </w:p>
    <w:p>
      <w:pPr>
        <w:pStyle w:val="BookText"/>
      </w:pPr>
      <w:r>
        <w:rPr>
          <w:rFonts w:ascii="IRNazanin" w:hAnsi="IRNazanin" w:eastAsia="IRNazanin" w:cs="IRNazanin"/>
          <w:lang w:bidi="fa-IR"/>
          <w:color w:val="111111"/>
          <w:sz w:val="28"/>
          <w:szCs w:val="28"/>
          <w:rtl/>
        </w:rPr>
        <w:t xml:space="preserve">کا :مجهول ،تا: مجهول[ مخطوطات الموصل 299]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632" w:name="pg8072_50373"/>
    <w:bookmarkEnd w:id="632"/>
    <w:p>
      <w:pPr>
        <w:pStyle w:val="Heading2"/>
      </w:pPr>
      <w:bookmarkStart w:id="2323" w:name="_Toc1589"/>
      <w:r>
        <w:t>وسيلة المعاد في ذم الاجتهاد / أصول الفقه - فارسي</w:t>
      </w:r>
      <w:bookmarkEnd w:id="2323"/>
    </w:p>
    <w:p>
      <w:pPr>
        <w:pStyle w:val="BookText"/>
      </w:pPr>
      <w:r>
        <w:rPr>
          <w:rFonts w:ascii="Amiri" w:hAnsi="Amiri" w:eastAsia="Amiri" w:cs="Amiri"/>
          <w:lang w:bidi="ar-SA"/>
          <w:color w:val="111111"/>
          <w:sz w:val="28"/>
          <w:szCs w:val="28"/>
          <w:rtl/>
        </w:rPr>
        <w:t xml:space="preserve">الهروي، محمّد صالح بن محمّد رضا (القرن 12 ه-)</w:t>
      </w:r>
    </w:p>
    <w:p>
      <w:pPr>
        <w:pStyle w:val="BookText"/>
      </w:pPr>
      <w:r>
        <w:rPr>
          <w:rFonts w:ascii="Amiri" w:hAnsi="Amiri" w:eastAsia="Amiri" w:cs="Amiri"/>
          <w:lang w:bidi="ar-SA"/>
          <w:color w:val="111111"/>
          <w:sz w:val="28"/>
          <w:szCs w:val="28"/>
          <w:rtl/>
        </w:rPr>
        <w:t xml:space="preserve">تاريخ التأليف: غرة رجب 1119ه-</w:t>
      </w:r>
    </w:p>
    <w:p>
      <w:pPr>
        <w:pStyle w:val="BookText"/>
      </w:pPr>
      <w:r>
        <w:rPr>
          <w:rFonts w:ascii="Amiri" w:hAnsi="Amiri" w:eastAsia="Amiri" w:cs="Amiri"/>
          <w:lang w:bidi="ar-SA"/>
          <w:color w:val="111111"/>
          <w:sz w:val="28"/>
          <w:szCs w:val="28"/>
          <w:rtl/>
        </w:rPr>
        <w:t xml:space="preserve">أوّله : الحمد لله الذي خلق العقول العباد بفضله وأمرهم على معرفته وتوحيده.</w:t>
      </w:r>
    </w:p>
    <w:p>
      <w:pPr>
        <w:pStyle w:val="BookText"/>
      </w:pPr>
      <w:r>
        <w:rPr>
          <w:rFonts w:ascii="IRNazanin" w:hAnsi="IRNazanin" w:eastAsia="IRNazanin" w:cs="IRNazanin"/>
          <w:lang w:bidi="fa-IR"/>
          <w:color w:val="111111"/>
          <w:sz w:val="28"/>
          <w:szCs w:val="28"/>
          <w:rtl/>
        </w:rPr>
        <w:t xml:space="preserve">آخره :واصحاب اعلام درین مقام دلیل تمام است.</w:t>
      </w:r>
    </w:p>
    <w:p>
      <w:pPr>
        <w:pStyle w:val="BookText"/>
      </w:pPr>
      <w:r>
        <w:rPr>
          <w:rFonts w:ascii="IRNazanin" w:hAnsi="IRNazanin" w:eastAsia="IRNazanin" w:cs="IRNazanin"/>
          <w:lang w:bidi="fa-IR"/>
          <w:color w:val="111111"/>
          <w:sz w:val="28"/>
          <w:szCs w:val="28"/>
          <w:rtl/>
        </w:rPr>
        <w:t xml:space="preserve">[فنخا 34: 378-379]</w:t>
      </w:r>
    </w:p>
    <w:p>
      <w:pPr>
        <w:pStyle w:val="BookText"/>
      </w:pPr>
      <w:r>
        <w:rPr>
          <w:rFonts w:ascii="Amiri" w:hAnsi="Amiri" w:eastAsia="Amiri" w:cs="Amiri"/>
          <w:lang w:bidi="ar-SA"/>
          <w:color w:val="111111"/>
          <w:sz w:val="28"/>
          <w:szCs w:val="28"/>
          <w:rtl/>
        </w:rPr>
        <w:t xml:space="preserve">72855 .كربلاء؛ العتبة العباسية؛ رقم المخطوط : 484/1</w:t>
      </w:r>
    </w:p>
    <w:p>
      <w:pPr>
        <w:pStyle w:val="BookText"/>
      </w:pPr>
      <w:r>
        <w:rPr>
          <w:rFonts w:ascii="IRNazanin" w:hAnsi="IRNazanin" w:eastAsia="IRNazanin" w:cs="IRNazanin"/>
          <w:lang w:bidi="fa-IR"/>
          <w:color w:val="111111"/>
          <w:sz w:val="28"/>
          <w:szCs w:val="28"/>
          <w:rtl/>
        </w:rPr>
        <w:t xml:space="preserve">أوّلها :الحمد لله وسلام على عباده الذين اصطفى أما بعد: چنین گوید خادم طلبه علوم دينيه محمّد صالح هروي که چون در این اوقات سبب انتشار؛ آخرها :ملت از ملل باطله حتى مجسمه از جهت حقیقت مطلب وحجيت مذهب خود بیش از این می توانند از ادله اثبات کرد به اینجا توقف شد بحث</w:t>
      </w:r>
    </w:p>
    <w:p>
      <w:pPr>
        <w:pStyle w:val="BookText"/>
      </w:pPr>
      <w:r>
        <w:rPr>
          <w:rFonts w:ascii="IRNazanin" w:hAnsi="IRNazanin" w:eastAsia="IRNazanin" w:cs="IRNazanin"/>
          <w:lang w:bidi="fa-IR"/>
          <w:color w:val="111111"/>
          <w:sz w:val="28"/>
          <w:szCs w:val="28"/>
          <w:rtl/>
        </w:rPr>
        <w:t xml:space="preserve">نستعلیق ،کا :محمّد إسماعيل بن علي الجهرمي، تا: 1316ه- 60ق، 28س، 20*15سم</w:t>
      </w:r>
    </w:p>
    <w:p>
      <w:pPr>
        <w:pStyle w:val="BookText"/>
      </w:pPr>
      <w:r>
        <w:rPr>
          <w:rFonts w:ascii="IRNazanin" w:hAnsi="IRNazanin" w:eastAsia="IRNazanin" w:cs="IRNazanin"/>
          <w:lang w:bidi="fa-IR"/>
          <w:color w:val="111111"/>
          <w:sz w:val="28"/>
          <w:szCs w:val="28"/>
          <w:rtl/>
        </w:rPr>
        <w:t xml:space="preserve">[ف: 2-82]</w:t>
      </w:r>
    </w:p>
    <w:p>
      <w:pPr>
        <w:pStyle w:val="Heading2"/>
      </w:pPr>
      <w:bookmarkStart w:id="2324" w:name="_Toc1590"/>
      <w:r>
        <w:t>وسيلة المقاصد إلى احسن المراصد / أدب - فارسي وتركي</w:t>
      </w:r>
      <w:bookmarkEnd w:id="2324"/>
    </w:p>
    <w:p>
      <w:pPr>
        <w:pStyle w:val="BookText"/>
      </w:pPr>
      <w:r>
        <w:rPr>
          <w:rFonts w:ascii="Amiri" w:hAnsi="Amiri" w:eastAsia="Amiri" w:cs="Amiri"/>
          <w:lang w:bidi="ar-SA"/>
          <w:color w:val="111111"/>
          <w:sz w:val="28"/>
          <w:szCs w:val="28"/>
          <w:rtl/>
        </w:rPr>
        <w:t xml:space="preserve">المولوي، خطيب رستم بن عبد الله( القرن 10 ه-)</w:t>
      </w:r>
    </w:p>
    <w:p>
      <w:pPr>
        <w:pStyle w:val="BookText"/>
      </w:pPr>
      <w:r>
        <w:rPr>
          <w:rFonts w:ascii="Amiri" w:hAnsi="Amiri" w:eastAsia="Amiri" w:cs="Amiri"/>
          <w:lang w:bidi="ar-SA"/>
          <w:color w:val="111111"/>
          <w:sz w:val="28"/>
          <w:szCs w:val="28"/>
          <w:rtl/>
        </w:rPr>
        <w:t xml:space="preserve">تاريخ التأليف : 903ه محل التأليف: تركيا</w:t>
      </w:r>
    </w:p>
    <w:p>
      <w:pPr>
        <w:pStyle w:val="BookText"/>
      </w:pPr>
      <w:r>
        <w:rPr>
          <w:rFonts w:ascii="IRNazanin" w:hAnsi="IRNazanin" w:eastAsia="IRNazanin" w:cs="IRNazanin"/>
          <w:lang w:bidi="fa-IR"/>
          <w:color w:val="111111"/>
          <w:sz w:val="28"/>
          <w:szCs w:val="28"/>
          <w:rtl/>
        </w:rPr>
        <w:t xml:space="preserve">أوّله :بسمله الحمد لله رب الأرباب ميسر الميسور والصعاب الذي خلق آدم ... أما بعد چنین</w:t>
      </w:r>
    </w:p>
    <w:p>
      <w:pPr>
        <w:pStyle w:val="BookText"/>
      </w:pPr>
      <w:r>
        <w:rPr>
          <w:rFonts w:ascii="IRNazanin" w:hAnsi="IRNazanin" w:eastAsia="IRNazanin" w:cs="IRNazanin"/>
          <w:lang w:bidi="fa-IR"/>
          <w:color w:val="111111"/>
          <w:sz w:val="28"/>
          <w:szCs w:val="28"/>
          <w:rtl/>
        </w:rPr>
        <w:t xml:space="preserve">میگوید ... رستم مولوي</w:t>
      </w:r>
    </w:p>
    <w:p>
      <w:pPr>
        <w:pStyle w:val="BookText"/>
      </w:pPr>
      <w:r>
        <w:rPr>
          <w:rFonts w:ascii="IRNazanin" w:hAnsi="IRNazanin" w:eastAsia="IRNazanin" w:cs="IRNazanin"/>
          <w:lang w:bidi="fa-IR"/>
          <w:color w:val="111111"/>
          <w:sz w:val="28"/>
          <w:szCs w:val="28"/>
          <w:rtl/>
        </w:rPr>
        <w:t xml:space="preserve">آخره :هر که او نيك ميكند يا بد *** نيك وبد هر چه میکند یابد</w:t>
      </w:r>
    </w:p>
    <w:p>
      <w:pPr>
        <w:pStyle w:val="BookText"/>
      </w:pPr>
      <w:r>
        <w:rPr>
          <w:rFonts w:ascii="IRNazanin" w:hAnsi="IRNazanin" w:eastAsia="IRNazanin" w:cs="IRNazanin"/>
          <w:lang w:bidi="fa-IR"/>
          <w:color w:val="111111"/>
          <w:sz w:val="28"/>
          <w:szCs w:val="28"/>
          <w:rtl/>
        </w:rPr>
        <w:t xml:space="preserve">مقريا با ما مكن قهر وعتاب *** ور خطائی رفته باشد در کتاب</w:t>
      </w:r>
    </w:p>
    <w:p>
      <w:pPr>
        <w:pStyle w:val="BookText"/>
      </w:pPr>
      <w:r>
        <w:rPr>
          <w:rFonts w:ascii="Amiri" w:hAnsi="Amiri" w:eastAsia="Amiri" w:cs="Amiri"/>
          <w:lang w:bidi="ar-SA"/>
          <w:color w:val="111111"/>
          <w:sz w:val="28"/>
          <w:szCs w:val="28"/>
          <w:rtl/>
        </w:rPr>
        <w:t xml:space="preserve">[فنخا :34 379(5 نسخة)]</w:t>
      </w:r>
    </w:p>
    <w:p>
      <w:pPr>
        <w:pStyle w:val="BookText"/>
      </w:pPr>
      <w:r>
        <w:rPr>
          <w:rFonts w:ascii="Amiri" w:hAnsi="Amiri" w:eastAsia="Amiri" w:cs="Amiri"/>
          <w:lang w:bidi="ar-SA"/>
          <w:color w:val="111111"/>
          <w:sz w:val="28"/>
          <w:szCs w:val="28"/>
          <w:rtl/>
        </w:rPr>
        <w:t xml:space="preserve">72856 .الموصل؛ المدرسة الحسنية (في الأوقاف العامة)؛ رقم المخطوط: 24/9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1060 ه- 69ق ، 19/5*29سم [الأوقاف العامة - الموصل: 1-176]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633" w:name="pg8072_50375"/>
    <w:bookmarkEnd w:id="633"/>
    <w:p>
      <w:pPr>
        <w:pStyle w:val="BookText"/>
      </w:pPr>
      <w:r>
        <w:rPr>
          <w:rFonts w:ascii="Amiri" w:hAnsi="Amiri" w:eastAsia="Amiri" w:cs="Amiri"/>
          <w:lang w:bidi="ar-SA"/>
          <w:color w:val="111111"/>
          <w:sz w:val="28"/>
          <w:szCs w:val="28"/>
          <w:rtl/>
        </w:rPr>
        <w:t xml:space="preserve">72857 .الموصل؛ مدرسة الحجيات ( في الأوقاف العامة)؛ رقم المخطوط : 22/103/4</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3-174]</w:t>
      </w:r>
    </w:p>
    <w:p>
      <w:pPr>
        <w:pStyle w:val="Heading2"/>
      </w:pPr>
      <w:bookmarkStart w:id="2325" w:name="_Toc1591"/>
      <w:r>
        <w:t>وسيلة المقلدين في أحكام الدين / فقه - عربي</w:t>
      </w:r>
      <w:bookmarkEnd w:id="2325"/>
    </w:p>
    <w:p>
      <w:pPr>
        <w:pStyle w:val="BookText"/>
      </w:pPr>
      <w:r>
        <w:rPr>
          <w:rFonts w:ascii="Amiri" w:hAnsi="Amiri" w:eastAsia="Amiri" w:cs="Amiri"/>
          <w:lang w:bidi="ar-SA"/>
          <w:color w:val="111111"/>
          <w:sz w:val="28"/>
          <w:szCs w:val="28"/>
          <w:rtl/>
        </w:rPr>
        <w:t xml:space="preserve">القزويني، محمد مهدي بن حسن (1222 - 1300 ه-)</w:t>
      </w:r>
    </w:p>
    <w:p>
      <w:pPr>
        <w:pStyle w:val="BookText"/>
      </w:pPr>
      <w:r>
        <w:rPr>
          <w:rFonts w:ascii="IRNazanin" w:hAnsi="IRNazanin" w:eastAsia="IRNazanin" w:cs="IRNazanin"/>
          <w:lang w:bidi="fa-IR"/>
          <w:color w:val="111111"/>
          <w:sz w:val="28"/>
          <w:szCs w:val="28"/>
          <w:rtl/>
        </w:rPr>
        <w:t xml:space="preserve">72858 . النجف الأشرف؛ حسینیه شوشتریها؛ رقم المخطوط : 399/9</w:t>
      </w:r>
    </w:p>
    <w:p>
      <w:pPr>
        <w:pStyle w:val="BookText"/>
      </w:pPr>
      <w:r>
        <w:rPr>
          <w:rFonts w:ascii="IRNazanin" w:hAnsi="IRNazanin" w:eastAsia="IRNazanin" w:cs="IRNazanin"/>
          <w:lang w:bidi="fa-IR"/>
          <w:color w:val="111111"/>
          <w:sz w:val="28"/>
          <w:szCs w:val="28"/>
          <w:rtl/>
        </w:rPr>
        <w:t xml:space="preserve">نسخ ،کا :مجهول، تا: 1280ه- 63ق [ نشریه: 11-858]</w:t>
      </w:r>
    </w:p>
    <w:p>
      <w:pPr>
        <w:pStyle w:val="Heading2"/>
      </w:pPr>
      <w:bookmarkStart w:id="2326" w:name="_Toc1592"/>
      <w:r>
        <w:t>وسيلة الملهوت إلى أهل المعروف / شعر - عربي</w:t>
      </w:r>
      <w:bookmarkEnd w:id="2326"/>
    </w:p>
    <w:p>
      <w:pPr>
        <w:pStyle w:val="BookText"/>
      </w:pPr>
      <w:r>
        <w:rPr>
          <w:rFonts w:ascii="Amiri" w:hAnsi="Amiri" w:eastAsia="Amiri" w:cs="Amiri"/>
          <w:lang w:bidi="ar-SA"/>
          <w:color w:val="111111"/>
          <w:sz w:val="28"/>
          <w:szCs w:val="28"/>
          <w:rtl/>
        </w:rPr>
        <w:t xml:space="preserve">الآثاري، شعبان بن محمّد( 765 - 828 ه-)</w:t>
      </w:r>
    </w:p>
    <w:p>
      <w:pPr>
        <w:pStyle w:val="BookText"/>
      </w:pPr>
      <w:r>
        <w:rPr>
          <w:rFonts w:ascii="Amiri" w:hAnsi="Amiri" w:eastAsia="Amiri" w:cs="Amiri"/>
          <w:lang w:bidi="ar-SA"/>
          <w:color w:val="111111"/>
          <w:sz w:val="28"/>
          <w:szCs w:val="28"/>
          <w:rtl/>
        </w:rPr>
        <w:t xml:space="preserve">طبع :نشرها هلال ناجي في المورد، م 3 ع 1 ، 1974م</w:t>
      </w:r>
    </w:p>
    <w:p>
      <w:pPr>
        <w:pStyle w:val="BookText"/>
      </w:pPr>
      <w:r>
        <w:rPr>
          <w:rFonts w:ascii="Amiri" w:hAnsi="Amiri" w:eastAsia="Amiri" w:cs="Amiri"/>
          <w:lang w:bidi="ar-SA"/>
          <w:color w:val="111111"/>
          <w:sz w:val="28"/>
          <w:szCs w:val="28"/>
          <w:rtl/>
        </w:rPr>
        <w:t xml:space="preserve">72859.الموصل؛ المدرسة المحمّدية (في الأوقاف العامة)؛ رقم المخطوط : 20/19/4</w:t>
      </w:r>
    </w:p>
    <w:p>
      <w:pPr>
        <w:pStyle w:val="BookText"/>
      </w:pPr>
      <w:r>
        <w:rPr>
          <w:rFonts w:ascii="IRNazanin" w:hAnsi="IRNazanin" w:eastAsia="IRNazanin" w:cs="IRNazanin"/>
          <w:lang w:bidi="fa-IR"/>
          <w:color w:val="111111"/>
          <w:sz w:val="28"/>
          <w:szCs w:val="28"/>
          <w:rtl/>
        </w:rPr>
        <w:t xml:space="preserve">کا :مجهول، تا :مجهول؛ 16*21سم [الأوقاف العامة-الموصل: 7-113]</w:t>
      </w:r>
    </w:p>
    <w:p>
      <w:pPr>
        <w:pStyle w:val="BookText"/>
      </w:pPr>
      <w:r>
        <w:rPr>
          <w:rFonts w:ascii="Amiri" w:hAnsi="Amiri" w:eastAsia="Amiri" w:cs="Amiri"/>
          <w:lang w:bidi="ar-SA"/>
          <w:color w:val="111111"/>
          <w:sz w:val="28"/>
          <w:szCs w:val="28"/>
          <w:rtl/>
        </w:rPr>
        <w:t xml:space="preserve">72860 .بغداد؛ مكتبة الأوقاف العامة؛ رقم المخطوط : 2784/11</w:t>
      </w:r>
    </w:p>
    <w:p>
      <w:pPr>
        <w:pStyle w:val="BookText"/>
      </w:pPr>
      <w:r>
        <w:rPr>
          <w:rFonts w:ascii="Amiri" w:hAnsi="Amiri" w:eastAsia="Amiri" w:cs="Amiri"/>
          <w:lang w:bidi="ar-SA"/>
          <w:color w:val="111111"/>
          <w:sz w:val="28"/>
          <w:szCs w:val="28"/>
          <w:rtl/>
        </w:rPr>
        <w:t xml:space="preserve">أوّلها: خير الأنام هو المقصود والسول *** بالحق للخلق مبعوث ومرسول قصيدة</w:t>
      </w:r>
    </w:p>
    <w:p>
      <w:pPr>
        <w:pStyle w:val="BookText"/>
      </w:pPr>
      <w:r>
        <w:rPr>
          <w:rFonts w:ascii="Amiri" w:hAnsi="Amiri" w:eastAsia="Amiri" w:cs="Amiri"/>
          <w:lang w:bidi="ar-SA"/>
          <w:color w:val="111111"/>
          <w:sz w:val="28"/>
          <w:szCs w:val="28"/>
          <w:rtl/>
        </w:rPr>
        <w:t xml:space="preserve">كا :أحمد بن الشيخ درويش الخطيب، تا: مجهول؛ جامع الشيخ معروف الكرخي؛ ق ، 22*16سم [ف: 3-179]</w:t>
      </w:r>
    </w:p>
    <w:p>
      <w:pPr>
        <w:pStyle w:val="Heading2"/>
      </w:pPr>
      <w:bookmarkStart w:id="2327" w:name="_Toc1593"/>
      <w:r>
        <w:t>الوسيلة النافعة في فضائل القرآن / علوم القرآن - عربي</w:t>
      </w:r>
      <w:bookmarkEnd w:id="2327"/>
    </w:p>
    <w:p>
      <w:pPr>
        <w:pStyle w:val="BookText"/>
      </w:pPr>
      <w:r>
        <w:rPr>
          <w:rFonts w:ascii="Amiri" w:hAnsi="Amiri" w:eastAsia="Amiri" w:cs="Amiri"/>
          <w:lang w:bidi="ar-SA"/>
          <w:color w:val="111111"/>
          <w:sz w:val="28"/>
          <w:szCs w:val="28"/>
          <w:rtl/>
        </w:rPr>
        <w:t xml:space="preserve">الشكر زاده، فيض الله بن مصطفى ( - 1229 ه-)</w:t>
      </w:r>
    </w:p>
    <w:p>
      <w:pPr>
        <w:pStyle w:val="BookText"/>
      </w:pPr>
      <w:r>
        <w:rPr>
          <w:rFonts w:ascii="IRNazanin" w:hAnsi="IRNazanin" w:eastAsia="IRNazanin" w:cs="IRNazanin"/>
          <w:lang w:bidi="fa-IR"/>
          <w:color w:val="111111"/>
          <w:sz w:val="28"/>
          <w:szCs w:val="28"/>
          <w:rtl/>
        </w:rPr>
        <w:t xml:space="preserve">72861 .بغداد؛ دار المخطوطات؛ رقم المخطوط : 595</w:t>
      </w:r>
    </w:p>
    <w:p>
      <w:pPr>
        <w:pStyle w:val="BookText"/>
      </w:pPr>
      <w:r>
        <w:rPr>
          <w:rFonts w:ascii="Amiri" w:hAnsi="Amiri" w:eastAsia="Amiri" w:cs="Amiri"/>
          <w:lang w:bidi="ar-SA"/>
          <w:color w:val="111111"/>
          <w:sz w:val="28"/>
          <w:szCs w:val="28"/>
          <w:rtl/>
        </w:rPr>
        <w:t xml:space="preserve">أوّلها :نحمد الله سبحانه وتعالى حمداً، ونشكره شكراً على الإيمان وعلى توفيقه إيانا</w:t>
      </w:r>
    </w:p>
    <w:p>
      <w:pPr>
        <w:pStyle w:val="BookText"/>
      </w:pPr>
      <w:r>
        <w:rPr>
          <w:rFonts w:ascii="Amiri" w:hAnsi="Amiri" w:eastAsia="Amiri" w:cs="Amiri"/>
          <w:lang w:bidi="ar-SA"/>
          <w:color w:val="111111"/>
          <w:sz w:val="28"/>
          <w:szCs w:val="28"/>
          <w:rtl/>
        </w:rPr>
        <w:t xml:space="preserve">خدمة الحديث والقرآن ...</w:t>
      </w:r>
    </w:p>
    <w:p>
      <w:pPr>
        <w:pStyle w:val="BookText"/>
      </w:pPr>
      <w:r>
        <w:rPr>
          <w:rFonts w:ascii="Amiri" w:hAnsi="Amiri" w:eastAsia="Amiri" w:cs="Amiri"/>
          <w:lang w:bidi="ar-SA"/>
          <w:color w:val="111111"/>
          <w:sz w:val="28"/>
          <w:szCs w:val="28"/>
          <w:rtl/>
        </w:rPr>
        <w:t xml:space="preserve">كاتب = مؤلف ،تا: 1209ه-؛ 94ق، 13 س ، 21*14 سم [علوم القرآن عراق - ف :339 ]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634" w:name="pg8072_50377"/>
    <w:bookmarkEnd w:id="634"/>
    <w:p>
      <w:pPr>
        <w:pStyle w:val="Heading2"/>
      </w:pPr>
      <w:bookmarkStart w:id="2328" w:name="_Toc1594"/>
      <w:r>
        <w:t>وسيلة النجاة / فقه - فارسي</w:t>
      </w:r>
      <w:bookmarkEnd w:id="2328"/>
    </w:p>
    <w:p>
      <w:pPr>
        <w:pStyle w:val="BookText"/>
      </w:pPr>
      <w:r>
        <w:rPr>
          <w:rFonts w:ascii="Amiri" w:hAnsi="Amiri" w:eastAsia="Amiri" w:cs="Amiri"/>
          <w:lang w:bidi="ar-SA"/>
          <w:color w:val="111111"/>
          <w:sz w:val="28"/>
          <w:szCs w:val="28"/>
          <w:rtl/>
        </w:rPr>
        <w:t xml:space="preserve">النراقي، أحمد بن مع- محمّد مهدي (1185 - 1345 ه- )</w:t>
      </w:r>
    </w:p>
    <w:p>
      <w:pPr>
        <w:pStyle w:val="BookText"/>
      </w:pPr>
      <w:r>
        <w:rPr>
          <w:rFonts w:ascii="Amiri" w:hAnsi="Amiri" w:eastAsia="Amiri" w:cs="Amiri"/>
          <w:lang w:bidi="ar-SA"/>
          <w:color w:val="111111"/>
          <w:sz w:val="28"/>
          <w:szCs w:val="28"/>
          <w:rtl/>
        </w:rPr>
        <w:t xml:space="preserve">تاريخ التأليف: 23 رمضان 1234ه-</w:t>
      </w:r>
    </w:p>
    <w:p>
      <w:pPr>
        <w:pStyle w:val="BookText"/>
      </w:pPr>
      <w:r>
        <w:rPr>
          <w:rFonts w:ascii="Amiri" w:hAnsi="Amiri" w:eastAsia="Amiri" w:cs="Amiri"/>
          <w:lang w:bidi="ar-SA"/>
          <w:color w:val="111111"/>
          <w:sz w:val="28"/>
          <w:szCs w:val="28"/>
          <w:rtl/>
        </w:rPr>
        <w:t xml:space="preserve">[فنخا 34: 383-385 (31 نسخة)]</w:t>
      </w:r>
    </w:p>
    <w:p>
      <w:pPr>
        <w:pStyle w:val="BookText"/>
      </w:pPr>
      <w:r>
        <w:rPr>
          <w:rFonts w:ascii="Amiri" w:hAnsi="Amiri" w:eastAsia="Amiri" w:cs="Amiri"/>
          <w:lang w:bidi="ar-SA"/>
          <w:color w:val="111111"/>
          <w:sz w:val="28"/>
          <w:szCs w:val="28"/>
          <w:rtl/>
        </w:rPr>
        <w:t xml:space="preserve">72862 .كربلاء؛ الروضة الحسينية ( مكتبة)؛ رقم المخطوط : 1149م - ح9274</w:t>
      </w:r>
    </w:p>
    <w:p>
      <w:pPr>
        <w:pStyle w:val="BookText"/>
      </w:pPr>
      <w:r>
        <w:rPr>
          <w:rFonts w:ascii="Amiri" w:hAnsi="Amiri" w:eastAsia="Amiri" w:cs="Amiri"/>
          <w:lang w:bidi="ar-SA"/>
          <w:color w:val="111111"/>
          <w:sz w:val="28"/>
          <w:szCs w:val="28"/>
          <w:rtl/>
        </w:rPr>
        <w:t xml:space="preserve">قسم الطهارة؛ نسخ، كا :محمّد بن محمّد علي القوشابادي، تا: 1225ه- 276ص، 20س، 20/5*14/5سم[ مخطوطات كربلاء: 4-524]</w:t>
      </w:r>
    </w:p>
    <w:p>
      <w:pPr>
        <w:pStyle w:val="BookText"/>
      </w:pPr>
      <w:r>
        <w:rPr>
          <w:rFonts w:ascii="Amiri" w:hAnsi="Amiri" w:eastAsia="Amiri" w:cs="Amiri"/>
          <w:lang w:bidi="ar-SA"/>
          <w:color w:val="111111"/>
          <w:sz w:val="28"/>
          <w:szCs w:val="28"/>
          <w:rtl/>
        </w:rPr>
        <w:t xml:space="preserve">72863 .كربلاء؛ مكتبة مهدي الواعظ الحائري؛ رقم المخطوط : 45</w:t>
      </w:r>
    </w:p>
    <w:p>
      <w:pPr>
        <w:pStyle w:val="BookText"/>
      </w:pPr>
      <w:r>
        <w:rPr>
          <w:rFonts w:ascii="Amiri" w:hAnsi="Amiri" w:eastAsia="Amiri" w:cs="Amiri"/>
          <w:lang w:bidi="ar-SA"/>
          <w:color w:val="111111"/>
          <w:sz w:val="28"/>
          <w:szCs w:val="28"/>
          <w:rtl/>
        </w:rPr>
        <w:t xml:space="preserve">أوّلها :البسملة، الحمد لله رب العالمين والعاقبة للمتقين والصلاة والسلام على خاتم النبيين محمّد وعترته المعصومين أما بعد :آخرها :كتبه بيمناه الدائرة العبد القريب إلى الآخره المذنب الجاني غفر له ولوالديه</w:t>
      </w:r>
    </w:p>
    <w:p>
      <w:pPr>
        <w:pStyle w:val="BookText"/>
      </w:pPr>
      <w:r>
        <w:rPr>
          <w:rFonts w:ascii="Amiri" w:hAnsi="Amiri" w:eastAsia="Amiri" w:cs="Amiri"/>
          <w:lang w:bidi="ar-SA"/>
          <w:color w:val="111111"/>
          <w:sz w:val="28"/>
          <w:szCs w:val="28"/>
          <w:rtl/>
        </w:rPr>
        <w:t xml:space="preserve">نسخ ،كا: محمّد علي القوشابادي، تا: 1335 ه- 390 ص ، 30*20سم [مخطوطات كربلاء:</w:t>
      </w:r>
    </w:p>
    <w:p>
      <w:pPr>
        <w:pStyle w:val="BookText"/>
      </w:pPr>
      <w:r>
        <w:rPr>
          <w:rFonts w:ascii="Times New Roman" w:hAnsi="Times New Roman" w:eastAsia="Times New Roman" w:cs="Times New Roman"/>
          <w:lang w:val="en-US" w:bidi="en-US"/>
          <w:color w:val="111111"/>
          <w:sz w:val="28"/>
          <w:szCs w:val="28"/>
          <w:rtl/>
        </w:rPr>
        <w:t xml:space="preserve">68-3</w:t>
      </w:r>
    </w:p>
    <w:p>
      <w:pPr>
        <w:pStyle w:val="Heading2"/>
      </w:pPr>
      <w:bookmarkStart w:id="2329" w:name="_Toc1595"/>
      <w:r>
        <w:t>وسيلة النجاة / فقه - فارسي</w:t>
      </w:r>
      <w:bookmarkEnd w:id="2329"/>
    </w:p>
    <w:p>
      <w:pPr>
        <w:pStyle w:val="BookText"/>
      </w:pPr>
      <w:r>
        <w:rPr>
          <w:rFonts w:ascii="Amiri" w:hAnsi="Amiri" w:eastAsia="Amiri" w:cs="Amiri"/>
          <w:lang w:bidi="ar-SA"/>
          <w:color w:val="111111"/>
          <w:sz w:val="28"/>
          <w:szCs w:val="28"/>
          <w:rtl/>
        </w:rPr>
        <w:t xml:space="preserve">سلطان ،محمّد ميرزا القاجار (1327 - 1292 ه- )</w:t>
      </w:r>
    </w:p>
    <w:p>
      <w:pPr>
        <w:pStyle w:val="BookText"/>
      </w:pPr>
      <w:r>
        <w:rPr>
          <w:rFonts w:ascii="Amiri" w:hAnsi="Amiri" w:eastAsia="Amiri" w:cs="Amiri"/>
          <w:lang w:bidi="ar-SA"/>
          <w:color w:val="111111"/>
          <w:sz w:val="28"/>
          <w:szCs w:val="28"/>
          <w:rtl/>
        </w:rPr>
        <w:t xml:space="preserve">[فنخا 34: 385-386 (3 نسخة)]</w:t>
      </w:r>
    </w:p>
    <w:p>
      <w:pPr>
        <w:pStyle w:val="BookText"/>
      </w:pPr>
      <w:r>
        <w:rPr>
          <w:rFonts w:ascii="Amiri" w:hAnsi="Amiri" w:eastAsia="Amiri" w:cs="Amiri"/>
          <w:lang w:bidi="ar-SA"/>
          <w:color w:val="111111"/>
          <w:sz w:val="28"/>
          <w:szCs w:val="28"/>
          <w:rtl/>
        </w:rPr>
        <w:t xml:space="preserve">72864 . السليمانية؛ مكتبة الأوقاف المركزية؛ رقم المخطوط : ت / مجاميع / 2485-2486</w:t>
      </w:r>
    </w:p>
    <w:p>
      <w:pPr>
        <w:pStyle w:val="BookText"/>
      </w:pPr>
      <w:r>
        <w:rPr>
          <w:rFonts w:ascii="IRNazanin" w:hAnsi="IRNazanin" w:eastAsia="IRNazanin" w:cs="IRNazanin"/>
          <w:lang w:bidi="fa-IR"/>
          <w:color w:val="111111"/>
          <w:sz w:val="28"/>
          <w:szCs w:val="28"/>
          <w:rtl/>
        </w:rPr>
        <w:t xml:space="preserve">أوّلها :حمداً لله ثم حمدا له أبلغ حمد وأجله والصلاة والسلام على من بالهدى ودين الحق أرسله؛ آخرها :ويقين وعلم وحلم وصبر وشكر وزهد وعفة وعدل ومروة وحياة . في الفهرس عنوانه: أحكام الوضوء وفرائضه» ومجهول المؤلف ؛کا: مجهول، تا: مجهول؛ ناقصة : الآخر؛ 30 ق [ف 4-125]</w:t>
      </w:r>
    </w:p>
    <w:p>
      <w:pPr>
        <w:pStyle w:val="Heading2"/>
      </w:pPr>
      <w:bookmarkStart w:id="2330" w:name="_Toc1596"/>
      <w:r>
        <w:t>وسيلة النجاة / تاريخ المعصومين - فارسي</w:t>
      </w:r>
      <w:bookmarkEnd w:id="2330"/>
    </w:p>
    <w:p>
      <w:pPr>
        <w:pStyle w:val="BookText"/>
      </w:pPr>
      <w:r>
        <w:rPr>
          <w:rFonts w:ascii="Amiri" w:hAnsi="Amiri" w:eastAsia="Amiri" w:cs="Amiri"/>
          <w:lang w:bidi="ar-SA"/>
          <w:color w:val="111111"/>
          <w:sz w:val="28"/>
          <w:szCs w:val="28"/>
          <w:rtl/>
        </w:rPr>
        <w:t xml:space="preserve">الفاضل البسطامي، نوروز علي بن محمّد باقر (1227 - 1309 ه- )</w:t>
      </w:r>
    </w:p>
    <w:p>
      <w:pPr>
        <w:pStyle w:val="BookText"/>
      </w:pPr>
      <w:r>
        <w:rPr>
          <w:rFonts w:ascii="Amiri" w:hAnsi="Amiri" w:eastAsia="Amiri" w:cs="Amiri"/>
          <w:lang w:bidi="ar-SA"/>
          <w:color w:val="111111"/>
          <w:sz w:val="28"/>
          <w:szCs w:val="28"/>
          <w:rtl/>
        </w:rPr>
        <w:t xml:space="preserve">تاريخ التأليف: محرم 1261ه-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635" w:name="pg8072_50379"/>
    <w:bookmarkEnd w:id="635"/>
    <w:p>
      <w:pPr>
        <w:pStyle w:val="BookText"/>
      </w:pPr>
      <w:r>
        <w:rPr>
          <w:rFonts w:ascii="IRNazanin" w:hAnsi="IRNazanin" w:eastAsia="IRNazanin" w:cs="IRNazanin"/>
          <w:lang w:bidi="fa-IR"/>
          <w:color w:val="111111"/>
          <w:sz w:val="28"/>
          <w:szCs w:val="28"/>
          <w:rtl/>
        </w:rPr>
        <w:t xml:space="preserve">أوّله :بسمله الحمد لله الذي توحد بالوحدانية وتفرد بالإلهية ... اما بعد چون این ذره بيمقدار وعاصی تبه روزگار المتمسك بغفران الملك الغنى نوروز على بن حاجی محمد باقر البسطامي مدتها بود که آرزوی این داشتم که وجیزه شریفه که مشتمل بر ده مجلس باشد به جهت ده روز اول محرم تألیف نمایم که هر مجلس آن در چندین مجالس گنجیده شود تا اینکه در سنه 1361 در ایام عاشورا اشتغال بذکر مصیبت ...</w:t>
      </w:r>
    </w:p>
    <w:p>
      <w:pPr>
        <w:pStyle w:val="BookText"/>
      </w:pPr>
      <w:r>
        <w:rPr>
          <w:rFonts w:ascii="IRNazanin" w:hAnsi="IRNazanin" w:eastAsia="IRNazanin" w:cs="IRNazanin"/>
          <w:lang w:bidi="fa-IR"/>
          <w:color w:val="111111"/>
          <w:sz w:val="28"/>
          <w:szCs w:val="28"/>
          <w:rtl/>
        </w:rPr>
        <w:t xml:space="preserve">آخره :در تحفه «الحسينيه تفصیل این مطلب مسطور است.</w:t>
      </w:r>
    </w:p>
    <w:p>
      <w:pPr>
        <w:pStyle w:val="BookText"/>
      </w:pPr>
      <w:r>
        <w:rPr>
          <w:rFonts w:ascii="IRNazanin" w:hAnsi="IRNazanin" w:eastAsia="IRNazanin" w:cs="IRNazanin"/>
          <w:lang w:bidi="fa-IR"/>
          <w:color w:val="111111"/>
          <w:sz w:val="28"/>
          <w:szCs w:val="28"/>
          <w:rtl/>
        </w:rPr>
        <w:t xml:space="preserve">طبع :طهران 1296ه-</w:t>
      </w:r>
    </w:p>
    <w:p>
      <w:pPr>
        <w:pStyle w:val="BookText"/>
      </w:pPr>
      <w:r>
        <w:rPr>
          <w:rFonts w:ascii="Amiri" w:hAnsi="Amiri" w:eastAsia="Amiri" w:cs="Amiri"/>
          <w:lang w:bidi="ar-SA"/>
          <w:color w:val="111111"/>
          <w:sz w:val="28"/>
          <w:szCs w:val="28"/>
          <w:rtl/>
        </w:rPr>
        <w:t xml:space="preserve">[فنخا: 34 390- 391 (10 نسخة)]</w:t>
      </w:r>
    </w:p>
    <w:p>
      <w:pPr>
        <w:pStyle w:val="BookText"/>
      </w:pPr>
      <w:r>
        <w:rPr>
          <w:rFonts w:ascii="IRNazanin" w:hAnsi="IRNazanin" w:eastAsia="IRNazanin" w:cs="IRNazanin"/>
          <w:lang w:bidi="fa-IR"/>
          <w:color w:val="111111"/>
          <w:sz w:val="28"/>
          <w:szCs w:val="28"/>
          <w:rtl/>
        </w:rPr>
        <w:t xml:space="preserve">72865 . النجف الأشرف؛ حسينيه شوشتریها؛ رقم المخطوط : 407</w:t>
      </w:r>
    </w:p>
    <w:p>
      <w:pPr>
        <w:pStyle w:val="BookText"/>
      </w:pPr>
      <w:r>
        <w:rPr>
          <w:rFonts w:ascii="IRNazanin" w:hAnsi="IRNazanin" w:eastAsia="IRNazanin" w:cs="IRNazanin"/>
          <w:lang w:bidi="fa-IR"/>
          <w:color w:val="111111"/>
          <w:sz w:val="28"/>
          <w:szCs w:val="28"/>
          <w:rtl/>
        </w:rPr>
        <w:t xml:space="preserve">نسخ، کا :مجهول، تا: 1288ه- 39ق، 15*21 سم [نشریه : 11-824]</w:t>
      </w:r>
    </w:p>
    <w:p>
      <w:pPr>
        <w:pStyle w:val="Heading2"/>
      </w:pPr>
      <w:bookmarkStart w:id="2331" w:name="_Toc1597"/>
      <w:r>
        <w:t>وسيلة النجاة / فقه - فارسي</w:t>
      </w:r>
      <w:bookmarkEnd w:id="2331"/>
    </w:p>
    <w:p>
      <w:pPr>
        <w:pStyle w:val="BookText"/>
      </w:pPr>
      <w:r>
        <w:rPr>
          <w:rFonts w:ascii="IRNazanin" w:hAnsi="IRNazanin" w:eastAsia="IRNazanin" w:cs="IRNazanin"/>
          <w:lang w:bidi="fa-IR"/>
          <w:color w:val="111111"/>
          <w:sz w:val="28"/>
          <w:szCs w:val="28"/>
          <w:rtl/>
        </w:rPr>
        <w:t xml:space="preserve">مسأله ،گو حسين (القرن 14 ه- )</w:t>
      </w:r>
    </w:p>
    <w:p>
      <w:pPr>
        <w:pStyle w:val="BookText"/>
      </w:pPr>
      <w:r>
        <w:rPr>
          <w:rFonts w:ascii="IRNazanin" w:hAnsi="IRNazanin" w:eastAsia="IRNazanin" w:cs="IRNazanin"/>
          <w:lang w:bidi="fa-IR"/>
          <w:color w:val="111111"/>
          <w:sz w:val="28"/>
          <w:szCs w:val="28"/>
          <w:rtl/>
        </w:rPr>
        <w:t xml:space="preserve">طبع :ایران ،1306، 1291 ه- ، تبریز، 1285ه-</w:t>
      </w:r>
    </w:p>
    <w:p>
      <w:pPr>
        <w:pStyle w:val="BookText"/>
      </w:pPr>
      <w:r>
        <w:rPr>
          <w:rFonts w:ascii="IRNazanin" w:hAnsi="IRNazanin" w:eastAsia="IRNazanin" w:cs="IRNazanin"/>
          <w:lang w:bidi="fa-IR"/>
          <w:color w:val="111111"/>
          <w:sz w:val="28"/>
          <w:szCs w:val="28"/>
          <w:rtl/>
        </w:rPr>
        <w:t xml:space="preserve">[فنخا 34: 393]</w:t>
      </w:r>
    </w:p>
    <w:p>
      <w:pPr>
        <w:pStyle w:val="BookText"/>
      </w:pPr>
      <w:r>
        <w:rPr>
          <w:rFonts w:ascii="Amiri" w:hAnsi="Amiri" w:eastAsia="Amiri" w:cs="Amiri"/>
          <w:lang w:bidi="ar-SA"/>
          <w:color w:val="111111"/>
          <w:sz w:val="28"/>
          <w:szCs w:val="28"/>
          <w:rtl/>
        </w:rPr>
        <w:t xml:space="preserve">72866 .كربلاء ؛العتبة العباسية؛ رقم المخطوط : 774</w:t>
      </w:r>
    </w:p>
    <w:p>
      <w:pPr>
        <w:pStyle w:val="BookText"/>
      </w:pPr>
      <w:r>
        <w:rPr>
          <w:rFonts w:ascii="IRNazanin" w:hAnsi="IRNazanin" w:eastAsia="IRNazanin" w:cs="IRNazanin"/>
          <w:lang w:bidi="fa-IR"/>
          <w:color w:val="111111"/>
          <w:sz w:val="28"/>
          <w:szCs w:val="28"/>
          <w:rtl/>
        </w:rPr>
        <w:t xml:space="preserve">أوّلها :الحمد لله رب العالمين ... اما بعد این مجموعه ای است مشتمل بر مسائل شرعية متفرقه که محل ابتلاء عامه مکلفین بوده به التماس جمعی از؛ آخرها: و آن حضرت فرمودند که هر که این نماز را بکند و این دعا را بخواند هیچ گناهی میان او وخدا نماند مگر آنکه آمرزیده شود إن شاء الله تعالى</w:t>
      </w:r>
    </w:p>
    <w:p>
      <w:pPr>
        <w:pStyle w:val="BookText"/>
      </w:pPr>
      <w:r>
        <w:rPr>
          <w:rFonts w:ascii="IRNazanin" w:hAnsi="IRNazanin" w:eastAsia="IRNazanin" w:cs="IRNazanin"/>
          <w:lang w:bidi="fa-IR"/>
          <w:color w:val="111111"/>
          <w:sz w:val="28"/>
          <w:szCs w:val="28"/>
          <w:rtl/>
        </w:rPr>
        <w:t xml:space="preserve">نستعلیق، کا :بخشعلي ابن الشيخ يعقوب الزيابادي ،تا: 5 21*16سم [ف: 2-352]</w:t>
      </w:r>
    </w:p>
    <w:p>
      <w:pPr>
        <w:pStyle w:val="BookText"/>
      </w:pPr>
      <w:r>
        <w:rPr>
          <w:rFonts w:ascii="IRNazanin" w:hAnsi="IRNazanin" w:eastAsia="IRNazanin" w:cs="IRNazanin"/>
          <w:lang w:bidi="fa-IR"/>
          <w:color w:val="111111"/>
          <w:sz w:val="28"/>
          <w:szCs w:val="28"/>
          <w:rtl/>
        </w:rPr>
        <w:t xml:space="preserve">محرم 1292ه-، 92ق، 20 س،</w:t>
      </w:r>
    </w:p>
    <w:p>
      <w:pPr>
        <w:pStyle w:val="Heading2"/>
      </w:pPr>
      <w:bookmarkStart w:id="2332" w:name="_Toc1598"/>
      <w:r>
        <w:t>وسيلة النجاة في أجوبة جملة من الاستفتائات / فقه - عربي</w:t>
      </w:r>
      <w:bookmarkEnd w:id="2332"/>
    </w:p>
    <w:p>
      <w:pPr>
        <w:pStyle w:val="BookText"/>
      </w:pPr>
      <w:r>
        <w:rPr>
          <w:rFonts w:ascii="Amiri" w:hAnsi="Amiri" w:eastAsia="Amiri" w:cs="Amiri"/>
          <w:lang w:bidi="ar-SA"/>
          <w:color w:val="111111"/>
          <w:sz w:val="28"/>
          <w:szCs w:val="28"/>
          <w:rtl/>
        </w:rPr>
        <w:t xml:space="preserve">المامقاني، عبد الله بن محمّد حسن (1290 - 1351 ه- )</w:t>
      </w:r>
    </w:p>
    <w:p>
      <w:pPr>
        <w:pStyle w:val="BookText"/>
      </w:pPr>
      <w:r>
        <w:rPr>
          <w:rFonts w:ascii="IRNazanin" w:hAnsi="IRNazanin" w:eastAsia="IRNazanin" w:cs="IRNazanin"/>
          <w:lang w:bidi="fa-IR"/>
          <w:color w:val="111111"/>
          <w:sz w:val="28"/>
          <w:szCs w:val="28"/>
          <w:rtl/>
        </w:rPr>
        <w:t xml:space="preserve">طبع :النجف الأشرف، 1344ه-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636" w:name="pg8072_50382"/>
    <w:bookmarkEnd w:id="636"/>
    <w:p>
      <w:pPr>
        <w:pStyle w:val="BookText"/>
      </w:pPr>
      <w:r>
        <w:rPr>
          <w:rFonts w:ascii="Amiri" w:hAnsi="Amiri" w:eastAsia="Amiri" w:cs="Amiri"/>
          <w:lang w:bidi="ar-SA"/>
          <w:color w:val="111111"/>
          <w:sz w:val="28"/>
          <w:szCs w:val="28"/>
          <w:rtl/>
        </w:rPr>
        <w:t xml:space="preserve">72867 . النجف الأشرف؛ مؤسسة كاشف الغطاء العامة؛ رقم المخطوط : 6169</w:t>
      </w:r>
    </w:p>
    <w:p>
      <w:pPr>
        <w:pStyle w:val="BookText"/>
      </w:pPr>
      <w:r>
        <w:rPr>
          <w:rFonts w:ascii="Amiri" w:hAnsi="Amiri" w:eastAsia="Amiri" w:cs="Amiri"/>
          <w:lang w:bidi="ar-SA"/>
          <w:color w:val="111111"/>
          <w:sz w:val="28"/>
          <w:szCs w:val="28"/>
          <w:rtl/>
        </w:rPr>
        <w:t xml:space="preserve">كاتب = مؤلف، تا: 1343ه- 298 ص [ف: 1-456]</w:t>
      </w:r>
    </w:p>
    <w:p>
      <w:pPr>
        <w:pStyle w:val="Heading2"/>
      </w:pPr>
      <w:bookmarkStart w:id="2333" w:name="_Toc1599"/>
      <w:r>
        <w:t>وسيلة النجاة من هول العرصات / حديث - عربي</w:t>
      </w:r>
      <w:bookmarkEnd w:id="2333"/>
    </w:p>
    <w:p>
      <w:pPr>
        <w:pStyle w:val="BookText"/>
      </w:pPr>
      <w:r>
        <w:rPr>
          <w:rFonts w:ascii="Amiri" w:hAnsi="Amiri" w:eastAsia="Amiri" w:cs="Amiri"/>
          <w:lang w:bidi="ar-SA"/>
          <w:color w:val="111111"/>
          <w:sz w:val="28"/>
          <w:szCs w:val="28"/>
          <w:rtl/>
        </w:rPr>
        <w:t xml:space="preserve">72868 . النجف الأشرف؛ مؤسسة كاشف الغطاء العامة؛ رقم المخطوط : 4861</w:t>
      </w:r>
    </w:p>
    <w:p>
      <w:pPr>
        <w:pStyle w:val="BookText"/>
      </w:pPr>
      <w:r>
        <w:rPr>
          <w:rFonts w:ascii="Amiri" w:hAnsi="Amiri" w:eastAsia="Amiri" w:cs="Amiri"/>
          <w:lang w:bidi="ar-SA"/>
          <w:color w:val="111111"/>
          <w:sz w:val="28"/>
          <w:szCs w:val="28"/>
          <w:rtl/>
        </w:rPr>
        <w:t xml:space="preserve">كا :محمود بن أحمد بن علي، تا: 1185 ه- 269 ص [ف: 1-456]</w:t>
      </w:r>
    </w:p>
    <w:p>
      <w:pPr>
        <w:pStyle w:val="Heading2"/>
      </w:pPr>
      <w:bookmarkStart w:id="2334" w:name="_Toc1600"/>
      <w:r>
        <w:t>وسيلة النجاة وذريعة المعاد / فضائل ومناقب - فارسي</w:t>
      </w:r>
      <w:bookmarkEnd w:id="2334"/>
    </w:p>
    <w:p>
      <w:pPr>
        <w:pStyle w:val="BookText"/>
      </w:pPr>
      <w:r>
        <w:rPr>
          <w:rFonts w:ascii="Amiri" w:hAnsi="Amiri" w:eastAsia="Amiri" w:cs="Amiri"/>
          <w:lang w:bidi="ar-SA"/>
          <w:color w:val="111111"/>
          <w:sz w:val="28"/>
          <w:szCs w:val="28"/>
          <w:rtl/>
        </w:rPr>
        <w:t xml:space="preserve">العاملي، محمّد طالب بن محمّد جعفر( القرن 12 ه- )</w:t>
      </w:r>
    </w:p>
    <w:p>
      <w:pPr>
        <w:pStyle w:val="BookText"/>
      </w:pPr>
      <w:r>
        <w:rPr>
          <w:rFonts w:ascii="Amiri" w:hAnsi="Amiri" w:eastAsia="Amiri" w:cs="Amiri"/>
          <w:lang w:bidi="ar-SA"/>
          <w:color w:val="111111"/>
          <w:sz w:val="28"/>
          <w:szCs w:val="28"/>
          <w:rtl/>
        </w:rPr>
        <w:t xml:space="preserve">[فنخا : 197-398 (2 نسخة)]</w:t>
      </w:r>
    </w:p>
    <w:p>
      <w:pPr>
        <w:pStyle w:val="BookText"/>
      </w:pPr>
      <w:r>
        <w:rPr>
          <w:rFonts w:ascii="Amiri" w:hAnsi="Amiri" w:eastAsia="Amiri" w:cs="Amiri"/>
          <w:lang w:bidi="ar-SA"/>
          <w:color w:val="111111"/>
          <w:sz w:val="28"/>
          <w:szCs w:val="28"/>
          <w:rtl/>
        </w:rPr>
        <w:t xml:space="preserve">72869 .كربلاء؛ مكتبة محمّد رضا الطبسي؛ رقم المخطوط : 9</w:t>
      </w:r>
    </w:p>
    <w:p>
      <w:pPr>
        <w:pStyle w:val="BookText"/>
      </w:pPr>
      <w:r>
        <w:rPr>
          <w:rFonts w:ascii="Amiri" w:hAnsi="Amiri" w:eastAsia="Amiri" w:cs="Amiri"/>
          <w:lang w:bidi="ar-SA"/>
          <w:color w:val="111111"/>
          <w:sz w:val="28"/>
          <w:szCs w:val="28"/>
          <w:rtl/>
        </w:rPr>
        <w:t xml:space="preserve">أوّلها: البسملة، الحمد لله الذي جعل قلوب النبيين مخزن أسرار ربوبيته ...</w:t>
      </w:r>
    </w:p>
    <w:p>
      <w:pPr>
        <w:pStyle w:val="BookText"/>
      </w:pPr>
      <w:r>
        <w:rPr>
          <w:rFonts w:ascii="IRNazanin" w:hAnsi="IRNazanin" w:eastAsia="IRNazanin" w:cs="IRNazanin"/>
          <w:lang w:bidi="fa-IR"/>
          <w:color w:val="111111"/>
          <w:sz w:val="28"/>
          <w:szCs w:val="28"/>
          <w:rtl/>
        </w:rPr>
        <w:t xml:space="preserve">نسخ ،كا :عناية الله بن درویش خان، تا: 1126ه- 248 ص [ مخطوطات كربلاء: 3-139]</w:t>
      </w:r>
    </w:p>
    <w:p>
      <w:pPr>
        <w:pStyle w:val="Heading2"/>
      </w:pPr>
      <w:bookmarkStart w:id="2335" w:name="_Toc1601"/>
      <w:r>
        <w:t>وسيلة الوصول إلى حضرة الرسول / شرح الحديث - عربي</w:t>
      </w:r>
      <w:bookmarkEnd w:id="2335"/>
    </w:p>
    <w:p>
      <w:pPr>
        <w:pStyle w:val="BookText"/>
      </w:pPr>
      <w:r>
        <w:rPr>
          <w:rFonts w:ascii="Amiri" w:hAnsi="Amiri" w:eastAsia="Amiri" w:cs="Amiri"/>
          <w:lang w:bidi="ar-SA"/>
          <w:color w:val="111111"/>
          <w:sz w:val="28"/>
          <w:szCs w:val="28"/>
          <w:rtl/>
        </w:rPr>
        <w:t xml:space="preserve">السعدي، محمّد بن يوسف( القرن 10 ه- )</w:t>
      </w:r>
    </w:p>
    <w:p>
      <w:pPr>
        <w:pStyle w:val="BookText"/>
      </w:pPr>
      <w:r>
        <w:rPr>
          <w:rFonts w:ascii="Amiri" w:hAnsi="Amiri" w:eastAsia="Amiri" w:cs="Amiri"/>
          <w:lang w:bidi="ar-SA"/>
          <w:color w:val="111111"/>
          <w:sz w:val="28"/>
          <w:szCs w:val="28"/>
          <w:rtl/>
        </w:rPr>
        <w:t xml:space="preserve">72870 .الموصل؛ سعيد الديوه جي؛ رقم المخطوط : 216/5</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9-228]</w:t>
      </w:r>
    </w:p>
    <w:p>
      <w:pPr>
        <w:pStyle w:val="Heading2"/>
      </w:pPr>
      <w:bookmarkStart w:id="2336" w:name="_Toc1602"/>
      <w:r>
        <w:t>وسيلة الوصول إلى حضرة الرسول / شرح الحديث - عربي</w:t>
      </w:r>
      <w:bookmarkEnd w:id="2336"/>
    </w:p>
    <w:p>
      <w:pPr>
        <w:pStyle w:val="BookText"/>
      </w:pPr>
      <w:r>
        <w:rPr>
          <w:rFonts w:ascii="Times New Roman" w:hAnsi="Times New Roman" w:eastAsia="Times New Roman" w:cs="Times New Roman"/>
          <w:lang w:val="en-US" w:bidi="en-US"/>
          <w:color w:val="111111"/>
          <w:sz w:val="28"/>
          <w:szCs w:val="28"/>
          <w:rtl/>
        </w:rPr>
        <w:t xml:space="preserve">72871.</w:t>
      </w:r>
    </w:p>
    <w:p>
      <w:pPr>
        <w:pStyle w:val="BookText"/>
      </w:pPr>
      <w:r>
        <w:rPr>
          <w:rFonts w:ascii="Amiri" w:hAnsi="Amiri" w:eastAsia="Amiri" w:cs="Amiri"/>
          <w:lang w:bidi="ar-SA"/>
          <w:color w:val="111111"/>
          <w:sz w:val="28"/>
          <w:szCs w:val="28"/>
          <w:rtl/>
        </w:rPr>
        <w:t xml:space="preserve">بغداد؛ الخزانة الآلوسية (في دار المخطوطات)؛ رقم المخطوط : 8752</w:t>
      </w:r>
    </w:p>
    <w:p>
      <w:pPr>
        <w:pStyle w:val="BookText"/>
      </w:pPr>
      <w:r>
        <w:rPr>
          <w:rFonts w:ascii="Amiri" w:hAnsi="Amiri" w:eastAsia="Amiri" w:cs="Amiri"/>
          <w:lang w:bidi="ar-SA"/>
          <w:color w:val="111111"/>
          <w:sz w:val="28"/>
          <w:szCs w:val="28"/>
          <w:rtl/>
        </w:rPr>
        <w:t xml:space="preserve">أوّلها: الحمد لله الذي جعل الصلوة على حبيبه</w:t>
      </w:r>
    </w:p>
    <w:p>
      <w:pPr>
        <w:pStyle w:val="BookText"/>
      </w:pPr>
      <w:r>
        <w:rPr>
          <w:rFonts w:ascii="IRNazanin" w:hAnsi="IRNazanin" w:eastAsia="IRNazanin" w:cs="IRNazanin"/>
          <w:lang w:bidi="fa-IR"/>
          <w:color w:val="111111"/>
          <w:sz w:val="28"/>
          <w:szCs w:val="28"/>
          <w:rtl/>
        </w:rPr>
        <w:t xml:space="preserve">کا :فليح العاني ،تا: 1280 ه- 128، ص 15 س، 18*12سم [المورد: 13-186]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637" w:name="pg8072_50383"/>
    <w:bookmarkEnd w:id="637"/>
    <w:p>
      <w:pPr>
        <w:pStyle w:val="Heading2"/>
      </w:pPr>
      <w:bookmarkStart w:id="2337" w:name="_Toc1603"/>
      <w:r>
        <w:t>وسيلة الوصول لساحة عناية الرسول / شعر، تاريخ النبي (ص) - عربي</w:t>
      </w:r>
      <w:bookmarkEnd w:id="2337"/>
    </w:p>
    <w:p>
      <w:pPr>
        <w:pStyle w:val="BookText"/>
      </w:pPr>
      <w:r>
        <w:rPr>
          <w:rFonts w:ascii="Amiri" w:hAnsi="Amiri" w:eastAsia="Amiri" w:cs="Amiri"/>
          <w:lang w:bidi="ar-SA"/>
          <w:color w:val="111111"/>
          <w:sz w:val="28"/>
          <w:szCs w:val="28"/>
          <w:rtl/>
        </w:rPr>
        <w:t xml:space="preserve">عبد الله بن الحلّي الراسي</w:t>
      </w:r>
    </w:p>
    <w:p>
      <w:pPr>
        <w:pStyle w:val="BookText"/>
      </w:pPr>
      <w:r>
        <w:rPr>
          <w:rFonts w:ascii="IRNazanin" w:hAnsi="IRNazanin" w:eastAsia="IRNazanin" w:cs="IRNazanin"/>
          <w:lang w:bidi="fa-IR"/>
          <w:color w:val="111111"/>
          <w:sz w:val="28"/>
          <w:szCs w:val="28"/>
          <w:rtl/>
        </w:rPr>
        <w:t xml:space="preserve">72872 .بغداد؛ دار المخطوطات؛ رقم المخطوط : 28500/1</w:t>
      </w:r>
    </w:p>
    <w:p>
      <w:pPr>
        <w:pStyle w:val="BookText"/>
      </w:pPr>
      <w:r>
        <w:rPr>
          <w:rFonts w:ascii="IRNazanin" w:hAnsi="IRNazanin" w:eastAsia="IRNazanin" w:cs="IRNazanin"/>
          <w:lang w:bidi="fa-IR"/>
          <w:color w:val="111111"/>
          <w:sz w:val="28"/>
          <w:szCs w:val="28"/>
          <w:rtl/>
        </w:rPr>
        <w:t xml:space="preserve">أوّلها: الحمد لله وإنا نحمده بحمد من قد حمد</w:t>
      </w:r>
    </w:p>
    <w:p>
      <w:pPr>
        <w:pStyle w:val="BookText"/>
      </w:pPr>
      <w:r>
        <w:rPr>
          <w:rFonts w:ascii="IRNazanin" w:hAnsi="IRNazanin" w:eastAsia="IRNazanin" w:cs="IRNazanin"/>
          <w:lang w:bidi="fa-IR"/>
          <w:color w:val="111111"/>
          <w:sz w:val="28"/>
          <w:szCs w:val="28"/>
          <w:rtl/>
        </w:rPr>
        <w:t xml:space="preserve">کا: مجهول ،تا: مجهول؛ 108، ص 10 س 17*22/17سم [المتحف العراقي -ف: التاريخ</w:t>
      </w:r>
    </w:p>
    <w:p>
      <w:pPr>
        <w:pStyle w:val="BookText"/>
      </w:pPr>
      <w:r>
        <w:rPr>
          <w:rFonts w:ascii="IRNazanin" w:hAnsi="IRNazanin" w:eastAsia="IRNazanin" w:cs="IRNazanin"/>
          <w:lang w:bidi="fa-IR"/>
          <w:color w:val="111111"/>
          <w:sz w:val="28"/>
          <w:szCs w:val="28"/>
          <w:rtl/>
        </w:rPr>
        <w:t xml:space="preserve">والتراجم - 455]</w:t>
      </w:r>
    </w:p>
    <w:p>
      <w:pPr>
        <w:pStyle w:val="BookText"/>
      </w:pPr>
      <w:r>
        <w:rPr>
          <w:rFonts w:ascii="IRNazanin" w:hAnsi="IRNazanin" w:eastAsia="IRNazanin" w:cs="IRNazanin"/>
          <w:lang w:bidi="fa-IR"/>
          <w:color w:val="111111"/>
          <w:sz w:val="28"/>
          <w:szCs w:val="28"/>
          <w:rtl/>
        </w:rPr>
        <w:t xml:space="preserve">72873 .بغداد؛ دار المخطوطات؛ رقم المخطوط : 2850/2</w:t>
      </w:r>
    </w:p>
    <w:p>
      <w:pPr>
        <w:pStyle w:val="BookText"/>
      </w:pPr>
      <w:r>
        <w:rPr>
          <w:rFonts w:ascii="IRNazanin" w:hAnsi="IRNazanin" w:eastAsia="IRNazanin" w:cs="IRNazanin"/>
          <w:lang w:bidi="fa-IR"/>
          <w:color w:val="111111"/>
          <w:sz w:val="28"/>
          <w:szCs w:val="28"/>
          <w:rtl/>
        </w:rPr>
        <w:t xml:space="preserve">کا :مجهول ،تا: مجهول؛ ناقصة : الآخر؛ 30 ص ، 16 س ، 17*22/5سم [المتحف العراقي -ف:</w:t>
      </w:r>
    </w:p>
    <w:p>
      <w:pPr>
        <w:pStyle w:val="BookText"/>
      </w:pPr>
      <w:r>
        <w:rPr>
          <w:rFonts w:ascii="Amiri" w:hAnsi="Amiri" w:eastAsia="Amiri" w:cs="Amiri"/>
          <w:lang w:bidi="ar-SA"/>
          <w:color w:val="111111"/>
          <w:sz w:val="28"/>
          <w:szCs w:val="28"/>
          <w:rtl/>
        </w:rPr>
        <w:t xml:space="preserve">التاريخ والتراجم - 455]</w:t>
      </w:r>
    </w:p>
    <w:p>
      <w:pPr>
        <w:pStyle w:val="Heading2"/>
      </w:pPr>
      <w:bookmarkStart w:id="2338" w:name="_Toc1604"/>
      <w:r>
        <w:t>الوشاح / دعاء - عربي</w:t>
      </w:r>
      <w:bookmarkEnd w:id="2338"/>
    </w:p>
    <w:p>
      <w:pPr>
        <w:pStyle w:val="BookText"/>
      </w:pPr>
      <w:r>
        <w:rPr>
          <w:rFonts w:ascii="Times New Roman" w:hAnsi="Times New Roman" w:eastAsia="Times New Roman" w:cs="Times New Roman"/>
          <w:lang w:val="en-US" w:bidi="en-US"/>
          <w:color w:val="111111"/>
          <w:sz w:val="28"/>
          <w:szCs w:val="28"/>
          <w:rtl/>
        </w:rPr>
        <w:t xml:space="preserve">72874.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7076</w:t>
      </w:r>
    </w:p>
    <w:p>
      <w:pPr>
        <w:pStyle w:val="BookText"/>
      </w:pPr>
      <w:r>
        <w:rPr>
          <w:rFonts w:ascii="IRNazanin" w:hAnsi="IRNazanin" w:eastAsia="IRNazanin" w:cs="IRNazanin"/>
          <w:lang w:bidi="fa-IR"/>
          <w:color w:val="111111"/>
          <w:sz w:val="28"/>
          <w:szCs w:val="28"/>
          <w:rtl/>
        </w:rPr>
        <w:t xml:space="preserve">کا :مجهول ،تا :مجهول؛ ناقصة: الأوّل؛ 61ص [ف: 1-456]</w:t>
      </w:r>
    </w:p>
    <w:p>
      <w:pPr>
        <w:pStyle w:val="Heading2"/>
      </w:pPr>
      <w:bookmarkStart w:id="2339" w:name="_Toc1605"/>
      <w:r>
        <w:t>وشاح الدمية / تراجم - عربي</w:t>
      </w:r>
      <w:bookmarkEnd w:id="2339"/>
    </w:p>
    <w:p>
      <w:pPr>
        <w:pStyle w:val="BookText"/>
      </w:pPr>
      <w:r>
        <w:rPr>
          <w:rFonts w:ascii="Amiri" w:hAnsi="Amiri" w:eastAsia="Amiri" w:cs="Amiri"/>
          <w:lang w:bidi="ar-SA"/>
          <w:color w:val="111111"/>
          <w:sz w:val="28"/>
          <w:szCs w:val="28"/>
          <w:rtl/>
        </w:rPr>
        <w:t xml:space="preserve">البيهقي، علي بن زيد (499 - 565 ه-)</w:t>
      </w:r>
    </w:p>
    <w:p>
      <w:pPr>
        <w:pStyle w:val="BookText"/>
      </w:pPr>
      <w:r>
        <w:rPr>
          <w:rFonts w:ascii="Amiri" w:hAnsi="Amiri" w:eastAsia="Amiri" w:cs="Amiri"/>
          <w:lang w:bidi="ar-SA"/>
          <w:color w:val="111111"/>
          <w:sz w:val="28"/>
          <w:szCs w:val="28"/>
          <w:rtl/>
        </w:rPr>
        <w:t xml:space="preserve">المرتبط : دمية القصر وعصرة أهل العصر الباخرزي، علي بن حسن (467ه-)</w:t>
      </w:r>
    </w:p>
    <w:p>
      <w:pPr>
        <w:pStyle w:val="BookText"/>
      </w:pPr>
      <w:r>
        <w:rPr>
          <w:rFonts w:ascii="Amiri" w:hAnsi="Amiri" w:eastAsia="Amiri" w:cs="Amiri"/>
          <w:lang w:bidi="ar-SA"/>
          <w:color w:val="111111"/>
          <w:sz w:val="28"/>
          <w:szCs w:val="28"/>
          <w:rtl/>
        </w:rPr>
        <w:t xml:space="preserve">[فنخا 400:34( 2 نسخة)]</w:t>
      </w:r>
    </w:p>
    <w:p>
      <w:pPr>
        <w:pStyle w:val="BookText"/>
      </w:pPr>
      <w:r>
        <w:rPr>
          <w:rFonts w:ascii="Amiri" w:hAnsi="Amiri" w:eastAsia="Amiri" w:cs="Amiri"/>
          <w:lang w:bidi="ar-SA"/>
          <w:color w:val="111111"/>
          <w:sz w:val="28"/>
          <w:szCs w:val="28"/>
          <w:rtl/>
        </w:rPr>
        <w:t xml:space="preserve">72875 .النجف الأشرف؛ مكتبة آية الله الحكيم العامة؛ رقم المخطوط : 495 مصورة</w:t>
      </w:r>
    </w:p>
    <w:p>
      <w:pPr>
        <w:pStyle w:val="BookText"/>
      </w:pPr>
      <w:r>
        <w:rPr>
          <w:rFonts w:ascii="Amiri" w:hAnsi="Amiri" w:eastAsia="Amiri" w:cs="Amiri"/>
          <w:lang w:bidi="ar-SA"/>
          <w:color w:val="111111"/>
          <w:sz w:val="28"/>
          <w:szCs w:val="28"/>
          <w:rtl/>
        </w:rPr>
        <w:t xml:space="preserve">أوّلها: البسملة أبو الفتح البغدادي المولد التنوخي الجاهري من أهل التعرف والتصوف والتفرع ؛آخرها: ... المقري واسمه محمّد بن الحسن بن بندار من أهل واسط هو الذي تفرد في زمانه بالقراءت</w:t>
      </w:r>
    </w:p>
    <w:p>
      <w:pPr>
        <w:pStyle w:val="BookText"/>
      </w:pPr>
      <w:r>
        <w:rPr>
          <w:rFonts w:ascii="Amiri" w:hAnsi="Amiri" w:eastAsia="Amiri" w:cs="Amiri"/>
          <w:lang w:bidi="ar-SA"/>
          <w:color w:val="111111"/>
          <w:sz w:val="28"/>
          <w:szCs w:val="28"/>
          <w:rtl/>
        </w:rPr>
        <w:t xml:space="preserve">مصدر التصوير: نسخة خطية في مكتبة حسين جلبي تركيا تحت رقم 24/أدب؛ كا: مجهول ،تا: مجهول؛ ناقصة: الآخر؛ جاء في فهرس المخطوطات المصورة لفؤاد سيد عند وصفه أنه مخطوط من القرن السابع؛ 129 ص [(مصورات) - ف: 2-212]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638" w:name="pg8072_50385"/>
    <w:bookmarkEnd w:id="638"/>
    <w:p>
      <w:pPr>
        <w:pStyle w:val="BookText"/>
      </w:pPr>
      <w:r>
        <w:rPr>
          <w:rFonts w:ascii="Amiri" w:hAnsi="Amiri" w:eastAsia="Amiri" w:cs="Amiri"/>
          <w:lang w:bidi="ar-SA"/>
          <w:color w:val="111111"/>
          <w:sz w:val="28"/>
          <w:szCs w:val="28"/>
          <w:rtl/>
        </w:rPr>
        <w:t xml:space="preserve">وشاح دمية القصر ولقاح روضة العصر - وشاح الدمية</w:t>
      </w:r>
    </w:p>
    <w:p>
      <w:pPr>
        <w:pStyle w:val="Heading2"/>
      </w:pPr>
      <w:bookmarkStart w:id="2340" w:name="_Toc1606"/>
      <w:r>
        <w:t>الوشاح في فوائد النكاح / متفرقات - عربي</w:t>
      </w:r>
      <w:bookmarkEnd w:id="2340"/>
    </w:p>
    <w:p>
      <w:pPr>
        <w:pStyle w:val="BookText"/>
      </w:pPr>
      <w:r>
        <w:rPr>
          <w:rFonts w:ascii="Amiri" w:hAnsi="Amiri" w:eastAsia="Amiri" w:cs="Amiri"/>
          <w:lang w:bidi="ar-SA"/>
          <w:color w:val="111111"/>
          <w:sz w:val="28"/>
          <w:szCs w:val="28"/>
          <w:rtl/>
        </w:rPr>
        <w:t xml:space="preserve">الأزهري، خالد بن عبد الله (838 - 905 ه- )</w:t>
      </w:r>
    </w:p>
    <w:p>
      <w:pPr>
        <w:pStyle w:val="BookText"/>
      </w:pPr>
      <w:r>
        <w:rPr>
          <w:rFonts w:ascii="IRNazanin" w:hAnsi="IRNazanin" w:eastAsia="IRNazanin" w:cs="IRNazanin"/>
          <w:lang w:bidi="fa-IR"/>
          <w:color w:val="111111"/>
          <w:sz w:val="28"/>
          <w:szCs w:val="28"/>
          <w:rtl/>
        </w:rPr>
        <w:t xml:space="preserve">[فنخا 400:34]</w:t>
      </w:r>
    </w:p>
    <w:p>
      <w:pPr>
        <w:pStyle w:val="BookText"/>
      </w:pPr>
      <w:r>
        <w:rPr>
          <w:rFonts w:ascii="Amiri" w:hAnsi="Amiri" w:eastAsia="Amiri" w:cs="Amiri"/>
          <w:lang w:bidi="ar-SA"/>
          <w:color w:val="111111"/>
          <w:sz w:val="28"/>
          <w:szCs w:val="28"/>
          <w:rtl/>
        </w:rPr>
        <w:t xml:space="preserve">72876 .بغداد؛ المجمع العلمي العراقي؛ رقم المخطوط: 19/1 مجاميع مصورة</w:t>
      </w:r>
    </w:p>
    <w:p>
      <w:pPr>
        <w:pStyle w:val="BookText"/>
      </w:pPr>
      <w:r>
        <w:rPr>
          <w:rFonts w:ascii="Amiri" w:hAnsi="Amiri" w:eastAsia="Amiri" w:cs="Amiri"/>
          <w:lang w:bidi="ar-SA"/>
          <w:color w:val="111111"/>
          <w:sz w:val="28"/>
          <w:szCs w:val="28"/>
          <w:rtl/>
        </w:rPr>
        <w:t xml:space="preserve">أوّلها :البسملة ... سبحان الله خالق المفارش والمراشف والمشافر، فاتق المشارع للأشاعر والمشاعر، رب المغارب والمشارق وبعد: فقد أكثر الناس من التصنيف في فن النكاح ما بين مسهب ،و مختصر ومستوعب ومقتصر؛ آخرها: تم الكتاب وكان الفراغ من زبره يوم الإثنين المبارك من شهور ربيع الآخر لعشر خلون منه سنة 190 [كذا] تسعين وألف من الهجرة النبوية على صاحبها أفضل الصلاة والسلام.</w:t>
      </w:r>
    </w:p>
    <w:p>
      <w:pPr>
        <w:pStyle w:val="BookText"/>
      </w:pPr>
      <w:r>
        <w:rPr>
          <w:rFonts w:ascii="Amiri" w:hAnsi="Amiri" w:eastAsia="Amiri" w:cs="Amiri"/>
          <w:lang w:bidi="ar-SA"/>
          <w:color w:val="111111"/>
          <w:sz w:val="28"/>
          <w:szCs w:val="28"/>
          <w:rtl/>
        </w:rPr>
        <w:t xml:space="preserve">مصدر التصوير :نسخة خطية في المتحف البريطاني - بلندن (برقم 5970 </w:t>
      </w:r>
      <w:r>
        <w:rPr>
          <w:rFonts w:ascii="Times New Roman" w:hAnsi="Times New Roman" w:eastAsia="Times New Roman" w:cs="Times New Roman"/>
          <w:lang w:val="en-US" w:bidi="en-US"/>
          <w:color w:val="111111"/>
          <w:sz w:val="28"/>
          <w:szCs w:val="28"/>
          <w:rtl/>
        </w:rPr>
        <w:t xml:space="preserve">Add)</w:t>
      </w:r>
      <w:r>
        <w:rPr>
          <w:rFonts w:ascii="IRNazanin" w:hAnsi="IRNazanin" w:eastAsia="IRNazanin" w:cs="IRNazanin"/>
          <w:lang w:bidi="fa-IR"/>
          <w:color w:val="111111"/>
          <w:sz w:val="28"/>
          <w:szCs w:val="28"/>
          <w:rtl/>
        </w:rPr>
        <w:t xml:space="preserve">؛ نسخ ،کا :مجهول، تا: 1090ه- 111ق (111-1) 19 س [ف 3-309]</w:t>
      </w:r>
    </w:p>
    <w:p>
      <w:pPr>
        <w:pStyle w:val="Heading2"/>
      </w:pPr>
      <w:bookmarkStart w:id="2341" w:name="_Toc1607"/>
      <w:r>
        <w:t>الوشاح في فوائد النكاح / متفرقات - عربي</w:t>
      </w:r>
      <w:bookmarkEnd w:id="2341"/>
    </w:p>
    <w:p>
      <w:pPr>
        <w:pStyle w:val="BookText"/>
      </w:pPr>
      <w:r>
        <w:rPr>
          <w:rFonts w:ascii="Amiri" w:hAnsi="Amiri" w:eastAsia="Amiri" w:cs="Amiri"/>
          <w:lang w:bidi="ar-SA"/>
          <w:color w:val="111111"/>
          <w:sz w:val="28"/>
          <w:szCs w:val="28"/>
          <w:rtl/>
        </w:rPr>
        <w:t xml:space="preserve">السيوطي، عبد الرحمن بن أبي بكر (849) - 911 ه-)</w:t>
      </w:r>
    </w:p>
    <w:p>
      <w:pPr>
        <w:pStyle w:val="BookText"/>
      </w:pPr>
      <w:r>
        <w:rPr>
          <w:rFonts w:ascii="Times New Roman" w:hAnsi="Times New Roman" w:eastAsia="Times New Roman" w:cs="Times New Roman"/>
          <w:lang w:val="en-US" w:bidi="en-US"/>
          <w:color w:val="111111"/>
          <w:sz w:val="28"/>
          <w:szCs w:val="28"/>
          <w:rtl/>
        </w:rPr>
        <w:t xml:space="preserve">72877.</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320</w:t>
      </w:r>
    </w:p>
    <w:p>
      <w:pPr>
        <w:pStyle w:val="BookText"/>
      </w:pPr>
      <w:r>
        <w:rPr>
          <w:rFonts w:ascii="IRNazanin" w:hAnsi="IRNazanin" w:eastAsia="IRNazanin" w:cs="IRNazanin"/>
          <w:lang w:bidi="fa-IR"/>
          <w:color w:val="111111"/>
          <w:sz w:val="28"/>
          <w:szCs w:val="28"/>
          <w:rtl/>
        </w:rPr>
        <w:t xml:space="preserve">کا :مجهول ،تا: 1090ه- 222 ص [ف: 1-456]</w:t>
      </w:r>
    </w:p>
    <w:p>
      <w:pPr>
        <w:pStyle w:val="Heading2"/>
      </w:pPr>
      <w:bookmarkStart w:id="2342" w:name="_Toc1608"/>
      <w:r>
        <w:t>الوشاح المفصل / - عربي</w:t>
      </w:r>
      <w:bookmarkEnd w:id="2342"/>
    </w:p>
    <w:p>
      <w:pPr>
        <w:pStyle w:val="BookText"/>
      </w:pPr>
      <w:r>
        <w:rPr>
          <w:rFonts w:ascii="Amiri" w:hAnsi="Amiri" w:eastAsia="Amiri" w:cs="Amiri"/>
          <w:lang w:bidi="ar-SA"/>
          <w:color w:val="111111"/>
          <w:sz w:val="28"/>
          <w:szCs w:val="28"/>
          <w:rtl/>
        </w:rPr>
        <w:t xml:space="preserve">القيراطي، إبراهيم بن شرف الدين (- 781 ه-)</w:t>
      </w:r>
    </w:p>
    <w:p>
      <w:pPr>
        <w:pStyle w:val="BookText"/>
      </w:pPr>
      <w:r>
        <w:rPr>
          <w:rFonts w:ascii="Amiri" w:hAnsi="Amiri" w:eastAsia="Amiri" w:cs="Amiri"/>
          <w:lang w:bidi="ar-SA"/>
          <w:color w:val="111111"/>
          <w:sz w:val="28"/>
          <w:szCs w:val="28"/>
          <w:rtl/>
        </w:rPr>
        <w:t xml:space="preserve">72878 .بغداد؛ الجامعة المستنصرية؛ رقم المخطوط : 70 مصورة</w:t>
      </w:r>
    </w:p>
    <w:p>
      <w:pPr>
        <w:pStyle w:val="BookText"/>
      </w:pPr>
      <w:r>
        <w:rPr>
          <w:rFonts w:ascii="Amiri" w:hAnsi="Amiri" w:eastAsia="Amiri" w:cs="Amiri"/>
          <w:lang w:bidi="ar-SA"/>
          <w:color w:val="111111"/>
          <w:sz w:val="28"/>
          <w:szCs w:val="28"/>
          <w:rtl/>
        </w:rPr>
        <w:t xml:space="preserve">أوّلها: بِسْمِ اللَّهِ الرَّحْمَنِ الرَّحِيمِ وهو حسبي وكفى؛ آخرها: بأن يغفر الذنب العظيم</w:t>
      </w:r>
    </w:p>
    <w:p>
      <w:pPr>
        <w:pStyle w:val="BookText"/>
      </w:pPr>
      <w:r>
        <w:rPr>
          <w:rFonts w:ascii="Amiri" w:hAnsi="Amiri" w:eastAsia="Amiri" w:cs="Amiri"/>
          <w:lang w:bidi="ar-SA"/>
          <w:color w:val="111111"/>
          <w:sz w:val="28"/>
          <w:szCs w:val="28"/>
          <w:rtl/>
        </w:rPr>
        <w:t xml:space="preserve">الذي مضى *** وبعصمني فيما من العمر قد بقى. انتهى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639" w:name="pg8072_50388"/>
    <w:bookmarkEnd w:id="639"/>
    <w:p>
      <w:pPr>
        <w:pStyle w:val="BookText"/>
      </w:pPr>
      <w:r>
        <w:rPr>
          <w:rFonts w:ascii="Amiri" w:hAnsi="Amiri" w:eastAsia="Amiri" w:cs="Amiri"/>
          <w:lang w:bidi="ar-SA"/>
          <w:color w:val="111111"/>
          <w:sz w:val="28"/>
          <w:szCs w:val="28"/>
          <w:rtl/>
        </w:rPr>
        <w:t xml:space="preserve">مصدر التصوير: نسخة خطية في مكتبة غوطا، برقم: 1218 / 1570/كابينا 1807/ رقم :717</w:t>
      </w:r>
    </w:p>
    <w:p>
      <w:pPr>
        <w:pStyle w:val="BookText"/>
      </w:pPr>
      <w:r>
        <w:rPr>
          <w:rFonts w:ascii="IRNazanin" w:hAnsi="IRNazanin" w:eastAsia="IRNazanin" w:cs="IRNazanin"/>
          <w:lang w:bidi="fa-IR"/>
          <w:color w:val="111111"/>
          <w:sz w:val="28"/>
          <w:szCs w:val="28"/>
          <w:rtl/>
        </w:rPr>
        <w:t xml:space="preserve">کا :مجهول ،تا: مجهول تملك: مصطفى عبد الخالق المقدادي القباني أحمد البشاري الحفناوي سنة 1147ه- 153 ق ، 15س، 19*14سم [المورد: 46-195]</w:t>
      </w:r>
    </w:p>
    <w:p>
      <w:pPr>
        <w:pStyle w:val="Heading2"/>
      </w:pPr>
      <w:bookmarkStart w:id="2343" w:name="_Toc1609"/>
      <w:r>
        <w:t>الوشي المرقوم في حل المنظوم / أدب - عربي</w:t>
      </w:r>
      <w:bookmarkEnd w:id="2343"/>
    </w:p>
    <w:p>
      <w:pPr>
        <w:pStyle w:val="BookText"/>
      </w:pPr>
      <w:r>
        <w:rPr>
          <w:rFonts w:ascii="Amiri" w:hAnsi="Amiri" w:eastAsia="Amiri" w:cs="Amiri"/>
          <w:lang w:bidi="ar-SA"/>
          <w:color w:val="111111"/>
          <w:sz w:val="28"/>
          <w:szCs w:val="28"/>
          <w:rtl/>
        </w:rPr>
        <w:t xml:space="preserve">ابن الأثير، نصر الله بن محمّد( 558 - 637ه-)</w:t>
      </w:r>
    </w:p>
    <w:p>
      <w:pPr>
        <w:pStyle w:val="BookText"/>
      </w:pPr>
      <w:r>
        <w:rPr>
          <w:rFonts w:ascii="Amiri" w:hAnsi="Amiri" w:eastAsia="Amiri" w:cs="Amiri"/>
          <w:lang w:bidi="ar-SA"/>
          <w:color w:val="111111"/>
          <w:sz w:val="28"/>
          <w:szCs w:val="28"/>
          <w:rtl/>
        </w:rPr>
        <w:t xml:space="preserve">أوّله: بسم الله الرحمن الرحيم وما توفيقي إلا بالله أحمد الله على فضيلة النطق وبيانه واعلم</w:t>
      </w:r>
    </w:p>
    <w:p>
      <w:pPr>
        <w:pStyle w:val="BookText"/>
      </w:pPr>
      <w:r>
        <w:rPr>
          <w:rFonts w:ascii="Amiri" w:hAnsi="Amiri" w:eastAsia="Amiri" w:cs="Amiri"/>
          <w:lang w:bidi="ar-SA"/>
          <w:color w:val="111111"/>
          <w:sz w:val="28"/>
          <w:szCs w:val="28"/>
          <w:rtl/>
        </w:rPr>
        <w:t xml:space="preserve">أن الإحسان به من أكرم إحسانه ... أما بعد فان لكتابة الإنشاء لبا وقشرا وبطناً وظهراً ..</w:t>
      </w:r>
    </w:p>
    <w:p>
      <w:pPr>
        <w:pStyle w:val="BookText"/>
      </w:pPr>
      <w:r>
        <w:rPr>
          <w:rFonts w:ascii="IRNazanin" w:hAnsi="IRNazanin" w:eastAsia="IRNazanin" w:cs="IRNazanin"/>
          <w:lang w:bidi="fa-IR"/>
          <w:color w:val="111111"/>
          <w:sz w:val="28"/>
          <w:szCs w:val="28"/>
          <w:rtl/>
        </w:rPr>
        <w:t xml:space="preserve">طبع: بیروت 1298ه- بغداد، 1409ه-</w:t>
      </w:r>
    </w:p>
    <w:p>
      <w:pPr>
        <w:pStyle w:val="BookText"/>
      </w:pPr>
      <w:r>
        <w:rPr>
          <w:rFonts w:ascii="IRNazanin" w:hAnsi="IRNazanin" w:eastAsia="IRNazanin" w:cs="IRNazanin"/>
          <w:lang w:bidi="fa-IR"/>
          <w:color w:val="111111"/>
          <w:sz w:val="28"/>
          <w:szCs w:val="28"/>
          <w:rtl/>
        </w:rPr>
        <w:t xml:space="preserve">[فنخا 400:34]</w:t>
      </w:r>
    </w:p>
    <w:p>
      <w:pPr>
        <w:pStyle w:val="BookText"/>
      </w:pPr>
      <w:r>
        <w:rPr>
          <w:rFonts w:ascii="Amiri" w:hAnsi="Amiri" w:eastAsia="Amiri" w:cs="Amiri"/>
          <w:lang w:bidi="ar-SA"/>
          <w:color w:val="111111"/>
          <w:sz w:val="28"/>
          <w:szCs w:val="28"/>
          <w:rtl/>
        </w:rPr>
        <w:t xml:space="preserve">72879 .بغداد؛ كلية الآداب( في جامعة بغداد)؛ رقم المخطوط : 1711 مصورة</w:t>
      </w:r>
    </w:p>
    <w:p>
      <w:pPr>
        <w:pStyle w:val="BookText"/>
      </w:pPr>
      <w:r>
        <w:rPr>
          <w:rFonts w:ascii="Amiri" w:hAnsi="Amiri" w:eastAsia="Amiri" w:cs="Amiri"/>
          <w:lang w:bidi="ar-SA"/>
          <w:color w:val="111111"/>
          <w:sz w:val="28"/>
          <w:szCs w:val="28"/>
          <w:rtl/>
        </w:rPr>
        <w:t xml:space="preserve">أوّلها :مطابق؛ آخرها :في هذا الكتاب معنى من الاخبار النبوية وهوانه كان إذا حضرت الصلاة قال النبي صلى الله عليه وسلم لبلال رضي الله عنه ارحنا بها يا بلال أي عجل بها. تم الكتاب المبارك بحمد الله ...</w:t>
      </w:r>
    </w:p>
    <w:p>
      <w:pPr>
        <w:pStyle w:val="BookText"/>
      </w:pPr>
      <w:r>
        <w:rPr>
          <w:rFonts w:ascii="IRNazanin" w:hAnsi="IRNazanin" w:eastAsia="IRNazanin" w:cs="IRNazanin"/>
          <w:lang w:bidi="fa-IR"/>
          <w:color w:val="111111"/>
          <w:sz w:val="28"/>
          <w:szCs w:val="28"/>
          <w:rtl/>
        </w:rPr>
        <w:t xml:space="preserve">نسخ ،کا: مجهول ،تا: ربیع الاخر 634ه- 75ق ، 17س [(المصورات) - ف: 1-120]</w:t>
      </w:r>
    </w:p>
    <w:p>
      <w:pPr>
        <w:pStyle w:val="BookText"/>
      </w:pPr>
      <w:r>
        <w:rPr>
          <w:rFonts w:ascii="Amiri" w:hAnsi="Amiri" w:eastAsia="Amiri" w:cs="Amiri"/>
          <w:lang w:bidi="ar-SA"/>
          <w:color w:val="111111"/>
          <w:sz w:val="28"/>
          <w:szCs w:val="28"/>
          <w:rtl/>
        </w:rPr>
        <w:t xml:space="preserve">72880 .بغداد؛ كلية الآداب في جامعة بغداد)؛ رقم المخطوط : 2058 مصورة</w:t>
      </w:r>
    </w:p>
    <w:p>
      <w:pPr>
        <w:pStyle w:val="BookText"/>
      </w:pPr>
      <w:r>
        <w:rPr>
          <w:rFonts w:ascii="Amiri" w:hAnsi="Amiri" w:eastAsia="Amiri" w:cs="Amiri"/>
          <w:lang w:bidi="ar-SA"/>
          <w:color w:val="111111"/>
          <w:sz w:val="28"/>
          <w:szCs w:val="28"/>
          <w:rtl/>
        </w:rPr>
        <w:t xml:space="preserve">أوّلها :مطابق؛ آخرها :كان اذا حضرت الصلوة قال النبي صلّى الله عليه وسلم لبلال رضي الله عنه ارحنا بها يا بلال أي عجل بها. تم الكتاب المبارك المرقوم ...</w:t>
      </w:r>
    </w:p>
    <w:p>
      <w:pPr>
        <w:pStyle w:val="BookText"/>
      </w:pPr>
      <w:r>
        <w:rPr>
          <w:rFonts w:ascii="IRNazanin" w:hAnsi="IRNazanin" w:eastAsia="IRNazanin" w:cs="IRNazanin"/>
          <w:lang w:bidi="fa-IR"/>
          <w:color w:val="111111"/>
          <w:sz w:val="28"/>
          <w:szCs w:val="28"/>
          <w:rtl/>
        </w:rPr>
        <w:t xml:space="preserve">نسخ، کا: مجهول ،تا: 3 ذي الحجة 651 ه- 101ق)، 13س [(المصورات) - ف: 1-120]</w:t>
      </w:r>
    </w:p>
    <w:p>
      <w:pPr>
        <w:pStyle w:val="BookText"/>
      </w:pPr>
      <w:r>
        <w:rPr>
          <w:rFonts w:ascii="Amiri" w:hAnsi="Amiri" w:eastAsia="Amiri" w:cs="Amiri"/>
          <w:lang w:bidi="ar-SA"/>
          <w:color w:val="111111"/>
          <w:sz w:val="28"/>
          <w:szCs w:val="28"/>
          <w:rtl/>
        </w:rPr>
        <w:t xml:space="preserve">بغداد؛ المجمع العلمي العراقي؛ رقم المخطوط:/55ادب - قصة مصورة</w:t>
      </w:r>
    </w:p>
    <w:p>
      <w:pPr>
        <w:pStyle w:val="BookText"/>
      </w:pPr>
      <w:r>
        <w:rPr>
          <w:rFonts w:ascii="Amiri" w:hAnsi="Amiri" w:eastAsia="Amiri" w:cs="Amiri"/>
          <w:lang w:bidi="ar-SA"/>
          <w:color w:val="111111"/>
          <w:sz w:val="28"/>
          <w:szCs w:val="28"/>
          <w:rtl/>
        </w:rPr>
        <w:t xml:space="preserve">مصدر التصوير : النسخة السابقة نفسها [ف: 2-247]</w:t>
      </w:r>
    </w:p>
    <w:p>
      <w:pPr>
        <w:pStyle w:val="BookText"/>
      </w:pPr>
      <w:r>
        <w:rPr>
          <w:rFonts w:ascii="Amiri" w:hAnsi="Amiri" w:eastAsia="Amiri" w:cs="Amiri"/>
          <w:lang w:bidi="ar-SA"/>
          <w:color w:val="111111"/>
          <w:sz w:val="28"/>
          <w:szCs w:val="28"/>
          <w:rtl/>
        </w:rPr>
        <w:t xml:space="preserve">72881 .بغداد؛ مركز البحوث والدراسات؛ رقم المخطوط : 5555800 مصورة</w:t>
      </w:r>
    </w:p>
    <w:p>
      <w:pPr>
        <w:pStyle w:val="BookText"/>
      </w:pPr>
      <w:r>
        <w:rPr>
          <w:rFonts w:ascii="IRNazanin" w:hAnsi="IRNazanin" w:eastAsia="IRNazanin" w:cs="IRNazanin"/>
          <w:lang w:bidi="fa-IR"/>
          <w:color w:val="111111"/>
          <w:sz w:val="28"/>
          <w:szCs w:val="28"/>
          <w:rtl/>
        </w:rPr>
        <w:t xml:space="preserve">مصدر التصوير :وحدة اليونسكو ؛کا :مجهول، تا: 983 ه- 214 ص[ (مصورات) - ف: 47]</w:t>
      </w:r>
    </w:p>
    <w:p>
      <w:pPr>
        <w:pStyle w:val="BookText"/>
      </w:pPr>
      <w:r>
        <w:rPr>
          <w:rFonts w:ascii="Times New Roman" w:hAnsi="Times New Roman" w:eastAsia="Times New Roman" w:cs="Times New Roman"/>
          <w:lang w:val="en-US" w:bidi="en-US"/>
          <w:color w:val="111111"/>
          <w:sz w:val="28"/>
          <w:szCs w:val="28"/>
          <w:rtl/>
        </w:rPr>
        <w:t xml:space="preserve">72882.</w:t>
      </w:r>
    </w:p>
    <w:p>
      <w:pPr>
        <w:pStyle w:val="BookText"/>
      </w:pPr>
      <w:r>
        <w:rPr>
          <w:rFonts w:ascii="Amiri" w:hAnsi="Amiri" w:eastAsia="Amiri" w:cs="Amiri"/>
          <w:lang w:bidi="ar-SA"/>
          <w:color w:val="111111"/>
          <w:sz w:val="28"/>
          <w:szCs w:val="28"/>
          <w:rtl/>
        </w:rPr>
        <w:t xml:space="preserve">الموصل؛ عبد الله الجلبي؛ رقم المخطوط : 14/1</w:t>
      </w:r>
    </w:p>
    <w:p>
      <w:pPr>
        <w:pStyle w:val="BookText"/>
      </w:pPr>
      <w:r>
        <w:rPr>
          <w:rFonts w:ascii="Amiri" w:hAnsi="Amiri" w:eastAsia="Amiri" w:cs="Amiri"/>
          <w:lang w:bidi="ar-SA"/>
          <w:color w:val="111111"/>
          <w:sz w:val="28"/>
          <w:szCs w:val="28"/>
          <w:rtl/>
        </w:rPr>
        <w:t xml:space="preserve">كا :محمّد أمين بن خير الله العمري الموصلي الخطيب ،تا: 1171ه- [مخطوطات الموصل:</w:t>
      </w:r>
    </w:p>
    <w:p>
      <w:pPr>
        <w:pStyle w:val="BookText"/>
      </w:pPr>
      <w:r>
        <w:rPr>
          <w:rFonts w:ascii="Times New Roman" w:hAnsi="Times New Roman" w:eastAsia="Times New Roman" w:cs="Times New Roman"/>
          <w:lang w:val="en-US" w:bidi="en-US"/>
          <w:color w:val="111111"/>
          <w:sz w:val="28"/>
          <w:szCs w:val="28"/>
          <w:rtl/>
        </w:rPr>
        <w:t xml:space="preserve">293 ]</w:t>
      </w:r>
    </w:p>
    <w:p>
      <w:pPr>
        <w:pStyle w:val="BookText"/>
      </w:pPr>
      <w:r>
        <w:rPr>
          <w:rFonts w:ascii="IRNazanin" w:hAnsi="IRNazanin" w:eastAsia="IRNazanin" w:cs="IRNazanin"/>
          <w:lang w:bidi="fa-IR"/>
          <w:color w:val="111111"/>
          <w:sz w:val="28"/>
          <w:szCs w:val="28"/>
          <w:rtl/>
        </w:rPr>
        <w:t xml:space="preserve">72883 .بغداد؛ دار المخطوطات؛ رقم المخطوط : 15613: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تتضمن القسم الأوّل من الفصل الأوّل ؛تعليق ،كا :مجهول، تا: القرن 12ه- 58ص</w:t>
      </w:r>
    </w:p>
    <w:p>
      <w:pPr>
        <w:pStyle w:val="BookText"/>
      </w:pPr>
      <w:r>
        <w:rPr>
          <w:rFonts w:ascii="Amiri" w:hAnsi="Amiri" w:eastAsia="Amiri" w:cs="Amiri"/>
          <w:lang w:bidi="ar-SA"/>
          <w:color w:val="111111"/>
          <w:sz w:val="28"/>
          <w:szCs w:val="28"/>
          <w:rtl/>
        </w:rPr>
        <w:t xml:space="preserve">13س 20*13 سم [المتحف العراقي - ف: الأدب - 652]</w:t>
      </w:r>
    </w:p>
    <w:p>
      <w:pPr>
        <w:pStyle w:val="BookText"/>
      </w:pPr>
      <w:r>
        <w:rPr>
          <w:rFonts w:ascii="Times New Roman" w:hAnsi="Times New Roman" w:eastAsia="Times New Roman" w:cs="Times New Roman"/>
          <w:lang w:val="en-US" w:bidi="en-US"/>
          <w:color w:val="111111"/>
          <w:sz w:val="28"/>
          <w:szCs w:val="28"/>
          <w:rtl/>
        </w:rPr>
        <w:t xml:space="preserve">796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640" w:name="pg8072_50390"/>
    <w:bookmarkEnd w:id="640"/>
    <w:p>
      <w:pPr>
        <w:pStyle w:val="Heading2"/>
      </w:pPr>
      <w:bookmarkStart w:id="2344" w:name="_Toc1610"/>
      <w:r>
        <w:t>وصايا / طب - عربي</w:t>
      </w:r>
      <w:bookmarkEnd w:id="2344"/>
    </w:p>
    <w:p>
      <w:pPr>
        <w:pStyle w:val="BookText"/>
      </w:pPr>
      <w:r>
        <w:rPr>
          <w:rFonts w:ascii="IRNazanin" w:hAnsi="IRNazanin" w:eastAsia="IRNazanin" w:cs="IRNazanin"/>
          <w:lang w:bidi="fa-IR"/>
          <w:color w:val="111111"/>
          <w:sz w:val="28"/>
          <w:szCs w:val="28"/>
          <w:rtl/>
        </w:rPr>
        <w:t xml:space="preserve">بقراط 460 - 377؟ ق م</w:t>
      </w:r>
    </w:p>
    <w:p>
      <w:pPr>
        <w:pStyle w:val="BookText"/>
      </w:pPr>
      <w:r>
        <w:rPr>
          <w:rFonts w:ascii="IRNazanin" w:hAnsi="IRNazanin" w:eastAsia="IRNazanin" w:cs="IRNazanin"/>
          <w:lang w:bidi="fa-IR"/>
          <w:color w:val="111111"/>
          <w:sz w:val="28"/>
          <w:szCs w:val="28"/>
          <w:rtl/>
        </w:rPr>
        <w:t xml:space="preserve">72884 .بغداد؛ دار المخطوطات؛ رقم المخطوط 1370-1</w:t>
      </w:r>
    </w:p>
    <w:p>
      <w:pPr>
        <w:pStyle w:val="BookText"/>
      </w:pPr>
      <w:r>
        <w:rPr>
          <w:rFonts w:ascii="Amiri" w:hAnsi="Amiri" w:eastAsia="Amiri" w:cs="Amiri"/>
          <w:lang w:bidi="ar-SA"/>
          <w:color w:val="111111"/>
          <w:sz w:val="28"/>
          <w:szCs w:val="28"/>
          <w:rtl/>
        </w:rPr>
        <w:t xml:space="preserve">أوّلها: ذكر وصايا بقراط وغيره من قدماء المتطببين وعلمائهم أقول أنه ينبغي لمن أراد</w:t>
      </w:r>
    </w:p>
    <w:p>
      <w:pPr>
        <w:pStyle w:val="BookText"/>
      </w:pPr>
      <w:r>
        <w:rPr>
          <w:rFonts w:ascii="Amiri" w:hAnsi="Amiri" w:eastAsia="Amiri" w:cs="Amiri"/>
          <w:lang w:bidi="ar-SA"/>
          <w:color w:val="111111"/>
          <w:sz w:val="28"/>
          <w:szCs w:val="28"/>
          <w:rtl/>
        </w:rPr>
        <w:t xml:space="preserve">أن يكون طبيبا</w:t>
      </w:r>
    </w:p>
    <w:p>
      <w:pPr>
        <w:pStyle w:val="BookText"/>
      </w:pPr>
      <w:r>
        <w:rPr>
          <w:rFonts w:ascii="IRNazanin" w:hAnsi="IRNazanin" w:eastAsia="IRNazanin" w:cs="IRNazanin"/>
          <w:lang w:bidi="fa-IR"/>
          <w:color w:val="111111"/>
          <w:sz w:val="28"/>
          <w:szCs w:val="28"/>
          <w:rtl/>
        </w:rPr>
        <w:t xml:space="preserve">کا :مجهول ،تا: القرن 11ه- 20 ص 17س، 12/5*25سم [المتحف العراقي -ف: الطب</w:t>
      </w:r>
    </w:p>
    <w:p>
      <w:pPr>
        <w:pStyle w:val="BookText"/>
      </w:pPr>
      <w:r>
        <w:rPr>
          <w:rFonts w:ascii="Amiri" w:hAnsi="Amiri" w:eastAsia="Amiri" w:cs="Amiri"/>
          <w:lang w:bidi="ar-SA"/>
          <w:color w:val="111111"/>
          <w:sz w:val="28"/>
          <w:szCs w:val="28"/>
          <w:rtl/>
        </w:rPr>
        <w:t xml:space="preserve">والصيدلة -386]</w:t>
      </w:r>
    </w:p>
    <w:p>
      <w:pPr>
        <w:pStyle w:val="Heading2"/>
      </w:pPr>
      <w:bookmarkStart w:id="2345" w:name="_Toc1611"/>
      <w:r>
        <w:t>وصايا ابن طاووس / - عربي</w:t>
      </w:r>
      <w:bookmarkEnd w:id="2345"/>
    </w:p>
    <w:p>
      <w:pPr>
        <w:pStyle w:val="BookText"/>
      </w:pPr>
      <w:r>
        <w:rPr>
          <w:rFonts w:ascii="Amiri" w:hAnsi="Amiri" w:eastAsia="Amiri" w:cs="Amiri"/>
          <w:lang w:bidi="ar-SA"/>
          <w:color w:val="111111"/>
          <w:sz w:val="28"/>
          <w:szCs w:val="28"/>
          <w:rtl/>
        </w:rPr>
        <w:t xml:space="preserve">ابن طاوس ،علي بن موسى( 589 - 664 ه- )</w:t>
      </w:r>
    </w:p>
    <w:p>
      <w:pPr>
        <w:pStyle w:val="BookText"/>
      </w:pPr>
      <w:r>
        <w:rPr>
          <w:rFonts w:ascii="Amiri" w:hAnsi="Amiri" w:eastAsia="Amiri" w:cs="Amiri"/>
          <w:lang w:bidi="ar-SA"/>
          <w:color w:val="111111"/>
          <w:sz w:val="28"/>
          <w:szCs w:val="28"/>
          <w:rtl/>
        </w:rPr>
        <w:t xml:space="preserve">72885 .النجف الأشرف؛ مكتبة أبو سعيدة الوثاقية العامة رقم المخطوط : 5</w:t>
      </w:r>
    </w:p>
    <w:p>
      <w:pPr>
        <w:pStyle w:val="BookText"/>
      </w:pPr>
      <w:r>
        <w:rPr>
          <w:rFonts w:ascii="IRNazanin" w:hAnsi="IRNazanin" w:eastAsia="IRNazanin" w:cs="IRNazanin"/>
          <w:lang w:bidi="fa-IR"/>
          <w:color w:val="111111"/>
          <w:sz w:val="28"/>
          <w:szCs w:val="28"/>
          <w:rtl/>
        </w:rPr>
        <w:t xml:space="preserve">کا :مجهول، تا :مجهول؛ رقم القرص: 4 [معجم المخطوطات النجفية: 940]</w:t>
      </w:r>
    </w:p>
    <w:p>
      <w:pPr>
        <w:pStyle w:val="BookText"/>
      </w:pPr>
      <w:r>
        <w:rPr>
          <w:rFonts w:ascii="Amiri" w:hAnsi="Amiri" w:eastAsia="Amiri" w:cs="Amiri"/>
          <w:lang w:bidi="ar-SA"/>
          <w:color w:val="111111"/>
          <w:sz w:val="28"/>
          <w:szCs w:val="28"/>
          <w:rtl/>
        </w:rPr>
        <w:t xml:space="preserve">وصايا ابن عربي - الوصية</w:t>
      </w:r>
    </w:p>
    <w:p>
      <w:pPr>
        <w:pStyle w:val="BookText"/>
      </w:pPr>
      <w:r>
        <w:rPr>
          <w:rFonts w:ascii="Amiri" w:hAnsi="Amiri" w:eastAsia="Amiri" w:cs="Amiri"/>
          <w:lang w:bidi="ar-SA"/>
          <w:color w:val="111111"/>
          <w:sz w:val="28"/>
          <w:szCs w:val="28"/>
          <w:rtl/>
        </w:rPr>
        <w:t xml:space="preserve">وصايا أبي حنيفة - وصية أبي حنيفة إلى ابنه حماد</w:t>
      </w:r>
    </w:p>
    <w:p>
      <w:pPr>
        <w:pStyle w:val="BookText"/>
      </w:pPr>
      <w:r>
        <w:rPr>
          <w:rFonts w:ascii="Amiri" w:hAnsi="Amiri" w:eastAsia="Amiri" w:cs="Amiri"/>
          <w:lang w:bidi="ar-SA"/>
          <w:color w:val="111111"/>
          <w:sz w:val="28"/>
          <w:szCs w:val="28"/>
          <w:rtl/>
        </w:rPr>
        <w:t xml:space="preserve">وصايا افلاطون - الكلمات الافلاطونية</w:t>
      </w:r>
    </w:p>
    <w:p>
      <w:pPr>
        <w:pStyle w:val="Heading2"/>
      </w:pPr>
      <w:bookmarkStart w:id="2346" w:name="_Toc1612"/>
      <w:r>
        <w:t>وصايا افلاطون لتلامذته / أخلاق - عربي</w:t>
      </w:r>
      <w:bookmarkEnd w:id="2346"/>
    </w:p>
    <w:p>
      <w:pPr>
        <w:pStyle w:val="BookText"/>
      </w:pPr>
      <w:r>
        <w:rPr>
          <w:rFonts w:ascii="Amiri" w:hAnsi="Amiri" w:eastAsia="Amiri" w:cs="Amiri"/>
          <w:lang w:bidi="ar-SA"/>
          <w:color w:val="111111"/>
          <w:sz w:val="28"/>
          <w:szCs w:val="28"/>
          <w:rtl/>
        </w:rPr>
        <w:t xml:space="preserve">72886 . النجف الأشرف؛ العتبة العلوية؛ رقم المخطوط : 663/5</w:t>
      </w:r>
    </w:p>
    <w:p>
      <w:pPr>
        <w:pStyle w:val="BookText"/>
      </w:pPr>
      <w:r>
        <w:rPr>
          <w:rFonts w:ascii="Amiri" w:hAnsi="Amiri" w:eastAsia="Amiri" w:cs="Amiri"/>
          <w:lang w:bidi="ar-SA"/>
          <w:color w:val="111111"/>
          <w:sz w:val="28"/>
          <w:szCs w:val="28"/>
          <w:rtl/>
        </w:rPr>
        <w:t xml:space="preserve">أوّلها: أنه يجب أن أذكر شيء؛ آخرها :فمنا تصور في هذه قبلك متعمدا من هذا التعليم</w:t>
      </w:r>
    </w:p>
    <w:p>
      <w:pPr>
        <w:pStyle w:val="BookText"/>
      </w:pPr>
      <w:r>
        <w:rPr>
          <w:rFonts w:ascii="IRNazanin" w:hAnsi="IRNazanin" w:eastAsia="IRNazanin" w:cs="IRNazanin"/>
          <w:lang w:bidi="fa-IR"/>
          <w:color w:val="111111"/>
          <w:sz w:val="28"/>
          <w:szCs w:val="28"/>
          <w:rtl/>
        </w:rPr>
        <w:t xml:space="preserve">نسخ تعلیق، کا :مجهول ،تا :مجهول؛ التسلسل المخزني : 9/5/171؛ 12 ص 18س،</w:t>
      </w:r>
    </w:p>
    <w:p>
      <w:pPr>
        <w:pStyle w:val="BookText"/>
      </w:pPr>
      <w:r>
        <w:rPr>
          <w:rFonts w:ascii="IRNazanin" w:hAnsi="IRNazanin" w:eastAsia="IRNazanin" w:cs="IRNazanin"/>
          <w:lang w:bidi="fa-IR"/>
          <w:color w:val="111111"/>
          <w:sz w:val="28"/>
          <w:szCs w:val="28"/>
          <w:rtl/>
        </w:rPr>
        <w:t xml:space="preserve">22*12سم [ف: 2-530]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641" w:name="pg8072_50392"/>
    <w:bookmarkEnd w:id="641"/>
    <w:p>
      <w:pPr>
        <w:pStyle w:val="BookText"/>
      </w:pPr>
      <w:r>
        <w:rPr>
          <w:rFonts w:ascii="Amiri" w:hAnsi="Amiri" w:eastAsia="Amiri" w:cs="Amiri"/>
          <w:lang w:bidi="ar-SA"/>
          <w:color w:val="111111"/>
          <w:sz w:val="28"/>
          <w:szCs w:val="28"/>
          <w:rtl/>
        </w:rPr>
        <w:t xml:space="preserve">الوصايا الأكبرية - الوصية</w:t>
      </w:r>
    </w:p>
    <w:p>
      <w:pPr>
        <w:pStyle w:val="Heading2"/>
      </w:pPr>
      <w:bookmarkStart w:id="2347" w:name="_Toc1613"/>
      <w:r>
        <w:t>الوصايا الأكبرية / عرفان وتصوف - عربي</w:t>
      </w:r>
      <w:bookmarkEnd w:id="2347"/>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72887 .بغداد؛ المكتبة القادرية؛ رقم المخطوط : 1437/2</w:t>
      </w:r>
    </w:p>
    <w:p>
      <w:pPr>
        <w:pStyle w:val="BookText"/>
      </w:pPr>
      <w:r>
        <w:rPr>
          <w:rFonts w:ascii="Amiri" w:hAnsi="Amiri" w:eastAsia="Amiri" w:cs="Amiri"/>
          <w:lang w:bidi="ar-SA"/>
          <w:color w:val="111111"/>
          <w:sz w:val="28"/>
          <w:szCs w:val="28"/>
          <w:rtl/>
        </w:rPr>
        <w:t xml:space="preserve">أوّلها: الحمد لله وسلام على عباده الذين اصطفى وعلى الأخ الولي الأكرم. سألت - وفقك الله وأيدك على ما كلفك - أن أقيد لك بخط يدي تذكرة تذكرك بي لتدعو لي إذا وقفت عليها؛آخرها :كتبه محمّد بن محمّد بن علي (كذا) بن العربي الحاتمي الطائي ختم الله له ولوالده ولجميع المسلمين بالخير سنة 624 أربع وعشرين وستماية. هذا صورة ما نقل من خطه - رضي الله عنه وعنا به في الدنيا والآخرة آمين.</w:t>
      </w:r>
    </w:p>
    <w:p>
      <w:pPr>
        <w:pStyle w:val="BookText"/>
      </w:pPr>
      <w:r>
        <w:rPr>
          <w:rFonts w:ascii="IRNazanin" w:hAnsi="IRNazanin" w:eastAsia="IRNazanin" w:cs="IRNazanin"/>
          <w:lang w:bidi="fa-IR"/>
          <w:color w:val="111111"/>
          <w:sz w:val="28"/>
          <w:szCs w:val="28"/>
          <w:rtl/>
        </w:rPr>
        <w:t xml:space="preserve">کا: فتح الله بن الحاج عبد الواحد ابن فتح الله بن أبي بكر بن محمّد الحلبي الدادتجي، تا: 21 شعبان 1088 ه- 3 ق ،(31-29) 21س، 20*15سم [ف: 5-127]</w:t>
      </w:r>
    </w:p>
    <w:p>
      <w:pPr>
        <w:pStyle w:val="Heading2"/>
      </w:pPr>
      <w:bookmarkStart w:id="2348" w:name="_Toc1614"/>
      <w:r>
        <w:t>الوصايا بالجذور / رياضيات - عربي</w:t>
      </w:r>
      <w:bookmarkEnd w:id="2348"/>
    </w:p>
    <w:p>
      <w:pPr>
        <w:pStyle w:val="BookText"/>
      </w:pPr>
      <w:r>
        <w:rPr>
          <w:rFonts w:ascii="Amiri" w:hAnsi="Amiri" w:eastAsia="Amiri" w:cs="Amiri"/>
          <w:lang w:bidi="ar-SA"/>
          <w:color w:val="111111"/>
          <w:sz w:val="28"/>
          <w:szCs w:val="28"/>
          <w:rtl/>
        </w:rPr>
        <w:t xml:space="preserve">أبو كامل، شجاع بن اسلم ( - 340 ه- )</w:t>
      </w:r>
    </w:p>
    <w:p>
      <w:pPr>
        <w:pStyle w:val="BookText"/>
      </w:pPr>
      <w:r>
        <w:rPr>
          <w:rFonts w:ascii="Times New Roman" w:hAnsi="Times New Roman" w:eastAsia="Times New Roman" w:cs="Times New Roman"/>
          <w:lang w:val="en-US" w:bidi="en-US"/>
          <w:color w:val="111111"/>
          <w:sz w:val="28"/>
          <w:szCs w:val="28"/>
          <w:rtl/>
        </w:rPr>
        <w:t xml:space="preserve">72888.</w:t>
      </w:r>
    </w:p>
    <w:p>
      <w:pPr>
        <w:pStyle w:val="BookText"/>
      </w:pPr>
      <w:r>
        <w:rPr>
          <w:rFonts w:ascii="Amiri" w:hAnsi="Amiri" w:eastAsia="Amiri" w:cs="Amiri"/>
          <w:lang w:bidi="ar-SA"/>
          <w:color w:val="111111"/>
          <w:sz w:val="28"/>
          <w:szCs w:val="28"/>
          <w:rtl/>
        </w:rPr>
        <w:t xml:space="preserve">الموصل؛ علي افندي بن داود افندي الصائغ رقم المخطوط :</w:t>
      </w:r>
    </w:p>
    <w:p>
      <w:pPr>
        <w:pStyle w:val="BookText"/>
      </w:pPr>
      <w:r>
        <w:rPr>
          <w:rFonts w:ascii="IRNazanin" w:hAnsi="IRNazanin" w:eastAsia="IRNazanin" w:cs="IRNazanin"/>
          <w:lang w:bidi="fa-IR"/>
          <w:color w:val="111111"/>
          <w:sz w:val="28"/>
          <w:szCs w:val="28"/>
          <w:rtl/>
        </w:rPr>
        <w:t xml:space="preserve">کا :اسمعیل بن أحمد بن سعيد بن عفان بن ملكوه المعروف بابن الغازي شيخ الرباط</w:t>
      </w:r>
    </w:p>
    <w:p>
      <w:pPr>
        <w:pStyle w:val="BookText"/>
      </w:pPr>
      <w:r>
        <w:rPr>
          <w:rFonts w:ascii="IRNazanin" w:hAnsi="IRNazanin" w:eastAsia="IRNazanin" w:cs="IRNazanin"/>
          <w:lang w:bidi="fa-IR"/>
          <w:color w:val="111111"/>
          <w:sz w:val="28"/>
          <w:szCs w:val="28"/>
          <w:rtl/>
        </w:rPr>
        <w:t xml:space="preserve">بالعراف، تا: مجهول[ مخطوطات الموصل 294]</w:t>
      </w:r>
    </w:p>
    <w:p>
      <w:pPr>
        <w:pStyle w:val="Heading2"/>
      </w:pPr>
      <w:bookmarkStart w:id="2349" w:name="_Toc1615"/>
      <w:r>
        <w:t>وصايا الحكماء / أخلاق - عربي</w:t>
      </w:r>
      <w:bookmarkEnd w:id="2349"/>
    </w:p>
    <w:p>
      <w:pPr>
        <w:pStyle w:val="BookText"/>
      </w:pPr>
      <w:r>
        <w:rPr>
          <w:rFonts w:ascii="Times New Roman" w:hAnsi="Times New Roman" w:eastAsia="Times New Roman" w:cs="Times New Roman"/>
          <w:lang w:val="en-US" w:bidi="en-US"/>
          <w:color w:val="111111"/>
          <w:sz w:val="28"/>
          <w:szCs w:val="28"/>
          <w:rtl/>
        </w:rPr>
        <w:t xml:space="preserve">72889.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4035</w:t>
      </w:r>
    </w:p>
    <w:p>
      <w:pPr>
        <w:pStyle w:val="BookText"/>
      </w:pPr>
      <w:r>
        <w:rPr>
          <w:rFonts w:ascii="Amiri" w:hAnsi="Amiri" w:eastAsia="Amiri" w:cs="Amiri"/>
          <w:lang w:bidi="ar-SA"/>
          <w:color w:val="111111"/>
          <w:sz w:val="28"/>
          <w:szCs w:val="28"/>
          <w:rtl/>
        </w:rPr>
        <w:t xml:space="preserve">مجموعة حكماء؛ كا :مجهول ،تا: مجهول 29 ص [ف: 1-456]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642" w:name="pg8072_50394"/>
    <w:bookmarkEnd w:id="642"/>
    <w:p>
      <w:pPr>
        <w:pStyle w:val="Heading2"/>
      </w:pPr>
      <w:bookmarkStart w:id="2350" w:name="_Toc1616"/>
      <w:r>
        <w:t>وصايا الدين في فقه آل ياسين / فقه - عربي</w:t>
      </w:r>
      <w:bookmarkEnd w:id="2350"/>
    </w:p>
    <w:p>
      <w:pPr>
        <w:pStyle w:val="BookText"/>
      </w:pPr>
      <w:r>
        <w:rPr>
          <w:rFonts w:ascii="Amiri" w:hAnsi="Amiri" w:eastAsia="Amiri" w:cs="Amiri"/>
          <w:lang w:bidi="ar-SA"/>
          <w:color w:val="111111"/>
          <w:sz w:val="28"/>
          <w:szCs w:val="28"/>
          <w:rtl/>
        </w:rPr>
        <w:t xml:space="preserve">القطان الحلّي، محمّد بن شجاع (القرن 9 ه- )</w:t>
      </w:r>
    </w:p>
    <w:p>
      <w:pPr>
        <w:pStyle w:val="BookText"/>
      </w:pPr>
      <w:r>
        <w:rPr>
          <w:rFonts w:ascii="Times New Roman" w:hAnsi="Times New Roman" w:eastAsia="Times New Roman" w:cs="Times New Roman"/>
          <w:lang w:val="en-US" w:bidi="en-US"/>
          <w:color w:val="111111"/>
          <w:sz w:val="28"/>
          <w:szCs w:val="28"/>
          <w:rtl/>
        </w:rPr>
        <w:t xml:space="preserve">72890.</w:t>
      </w:r>
    </w:p>
    <w:p>
      <w:pPr>
        <w:pStyle w:val="BookText"/>
      </w:pPr>
      <w:r>
        <w:rPr>
          <w:rFonts w:ascii="Amiri" w:hAnsi="Amiri" w:eastAsia="Amiri" w:cs="Amiri"/>
          <w:lang w:bidi="ar-SA"/>
          <w:color w:val="111111"/>
          <w:sz w:val="28"/>
          <w:szCs w:val="28"/>
          <w:rtl/>
        </w:rPr>
        <w:t xml:space="preserve">كربلاء؛ مكتبة السيّد محمّد باقر الطباطبائي؛ رقم المخطوط : 411</w:t>
      </w:r>
    </w:p>
    <w:p>
      <w:pPr>
        <w:pStyle w:val="BookText"/>
      </w:pPr>
      <w:r>
        <w:rPr>
          <w:rFonts w:ascii="Amiri" w:hAnsi="Amiri" w:eastAsia="Amiri" w:cs="Amiri"/>
          <w:lang w:bidi="ar-SA"/>
          <w:color w:val="111111"/>
          <w:sz w:val="28"/>
          <w:szCs w:val="28"/>
          <w:rtl/>
        </w:rPr>
        <w:t xml:space="preserve">أوّلها :البسملة، الحمد لله رب العالمين وصلى الله على محمّد وأهل بيته الطيبين الطاهرين كتاب الوصية، والنظر في ذلك</w:t>
      </w:r>
    </w:p>
    <w:p>
      <w:pPr>
        <w:pStyle w:val="BookText"/>
      </w:pPr>
      <w:r>
        <w:rPr>
          <w:rFonts w:ascii="IRNazanin" w:hAnsi="IRNazanin" w:eastAsia="IRNazanin" w:cs="IRNazanin"/>
          <w:lang w:bidi="fa-IR"/>
          <w:color w:val="111111"/>
          <w:sz w:val="28"/>
          <w:szCs w:val="28"/>
          <w:rtl/>
        </w:rPr>
        <w:t xml:space="preserve">نسخ ،کا :مجهول، تا :مجهول؛ 496، 21*15سم [ف: 230]</w:t>
      </w:r>
    </w:p>
    <w:p>
      <w:pPr>
        <w:pStyle w:val="Heading2"/>
      </w:pPr>
      <w:bookmarkStart w:id="2351" w:name="_Toc1617"/>
      <w:r>
        <w:t>وصايا الرسول لأبي ذر = وصية النبي إلى أبي ذر الغفاري / حديث - عربي</w:t>
      </w:r>
      <w:bookmarkEnd w:id="2351"/>
    </w:p>
    <w:p>
      <w:pPr>
        <w:pStyle w:val="BookText"/>
      </w:pPr>
      <w:r>
        <w:rPr>
          <w:rFonts w:ascii="Amiri" w:hAnsi="Amiri" w:eastAsia="Amiri" w:cs="Amiri"/>
          <w:lang w:bidi="ar-SA"/>
          <w:color w:val="111111"/>
          <w:sz w:val="28"/>
          <w:szCs w:val="28"/>
          <w:rtl/>
        </w:rPr>
        <w:t xml:space="preserve">محمد بن عبدالله (ص)، نبي الله ( - 11 ه- )</w:t>
      </w:r>
    </w:p>
    <w:p>
      <w:pPr>
        <w:pStyle w:val="BookText"/>
      </w:pPr>
      <w:r>
        <w:rPr>
          <w:rFonts w:ascii="Times New Roman" w:hAnsi="Times New Roman" w:eastAsia="Times New Roman" w:cs="Times New Roman"/>
          <w:lang w:val="en-US" w:bidi="en-US"/>
          <w:color w:val="111111"/>
          <w:sz w:val="28"/>
          <w:szCs w:val="28"/>
          <w:rtl/>
        </w:rPr>
        <w:t xml:space="preserve">72891.</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597</w:t>
      </w:r>
    </w:p>
    <w:p>
      <w:pPr>
        <w:pStyle w:val="BookText"/>
      </w:pPr>
      <w:r>
        <w:rPr>
          <w:rFonts w:ascii="IRNazanin" w:hAnsi="IRNazanin" w:eastAsia="IRNazanin" w:cs="IRNazanin"/>
          <w:lang w:bidi="fa-IR"/>
          <w:color w:val="111111"/>
          <w:sz w:val="28"/>
          <w:szCs w:val="28"/>
          <w:rtl/>
        </w:rPr>
        <w:t xml:space="preserve">کا :مجهول، تا :القرن 11 ه- [ف: 4-533]</w:t>
      </w:r>
    </w:p>
    <w:p>
      <w:pPr>
        <w:pStyle w:val="BookText"/>
      </w:pPr>
      <w:r>
        <w:rPr>
          <w:rFonts w:ascii="Times New Roman" w:hAnsi="Times New Roman" w:eastAsia="Times New Roman" w:cs="Times New Roman"/>
          <w:lang w:val="en-US" w:bidi="en-US"/>
          <w:color w:val="111111"/>
          <w:sz w:val="28"/>
          <w:szCs w:val="28"/>
          <w:rtl/>
        </w:rPr>
        <w:t xml:space="preserve">72892.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2183</w:t>
      </w:r>
    </w:p>
    <w:p>
      <w:pPr>
        <w:pStyle w:val="BookText"/>
      </w:pPr>
      <w:r>
        <w:rPr>
          <w:rFonts w:ascii="IRNazanin" w:hAnsi="IRNazanin" w:eastAsia="IRNazanin" w:cs="IRNazanin"/>
          <w:lang w:bidi="fa-IR"/>
          <w:color w:val="111111"/>
          <w:sz w:val="28"/>
          <w:szCs w:val="28"/>
          <w:rtl/>
        </w:rPr>
        <w:t xml:space="preserve">کا :مجهول ،تا :القرن 13 ه- [ ف : 5334]</w:t>
      </w:r>
    </w:p>
    <w:p>
      <w:pPr>
        <w:pStyle w:val="BookText"/>
      </w:pPr>
      <w:r>
        <w:rPr>
          <w:rFonts w:ascii="Amiri" w:hAnsi="Amiri" w:eastAsia="Amiri" w:cs="Amiri"/>
          <w:lang w:bidi="ar-SA"/>
          <w:color w:val="111111"/>
          <w:sz w:val="28"/>
          <w:szCs w:val="28"/>
          <w:rtl/>
        </w:rPr>
        <w:t xml:space="preserve">وصايا قدسية – الوصية</w:t>
      </w:r>
    </w:p>
    <w:p>
      <w:pPr>
        <w:pStyle w:val="Heading2"/>
      </w:pPr>
      <w:bookmarkStart w:id="2352" w:name="_Toc1618"/>
      <w:r>
        <w:t>وصايا المتببين ومشواريهم في امر المداواة / طب - عربي</w:t>
      </w:r>
      <w:bookmarkEnd w:id="2352"/>
    </w:p>
    <w:p>
      <w:pPr>
        <w:pStyle w:val="BookText"/>
      </w:pPr>
      <w:r>
        <w:rPr>
          <w:rFonts w:ascii="Amiri" w:hAnsi="Amiri" w:eastAsia="Amiri" w:cs="Amiri"/>
          <w:lang w:bidi="ar-SA"/>
          <w:color w:val="111111"/>
          <w:sz w:val="28"/>
          <w:szCs w:val="28"/>
          <w:rtl/>
        </w:rPr>
        <w:t xml:space="preserve">72893 .بغداد؛ خزانة إبراهيم عطارباشي في دار المخطوطات؛ رقم</w:t>
      </w:r>
    </w:p>
    <w:p>
      <w:pPr>
        <w:pStyle w:val="BookText"/>
      </w:pPr>
      <w:r>
        <w:rPr>
          <w:rFonts w:ascii="IRNazanin" w:hAnsi="IRNazanin" w:eastAsia="IRNazanin" w:cs="IRNazanin"/>
          <w:lang w:bidi="fa-IR"/>
          <w:color w:val="111111"/>
          <w:sz w:val="28"/>
          <w:szCs w:val="28"/>
          <w:rtl/>
        </w:rPr>
        <w:t xml:space="preserve">المخطوط : 38701/12</w:t>
      </w:r>
    </w:p>
    <w:p>
      <w:pPr>
        <w:pStyle w:val="BookText"/>
      </w:pPr>
      <w:r>
        <w:rPr>
          <w:rFonts w:ascii="Amiri" w:hAnsi="Amiri" w:eastAsia="Amiri" w:cs="Amiri"/>
          <w:lang w:bidi="ar-SA"/>
          <w:color w:val="111111"/>
          <w:sz w:val="28"/>
          <w:szCs w:val="28"/>
          <w:rtl/>
        </w:rPr>
        <w:t xml:space="preserve">أوّلها :اجتمعت الاوائل من حكماء المتطببين على ان حفظ القوة اجل من معاناة</w:t>
      </w:r>
    </w:p>
    <w:p>
      <w:pPr>
        <w:pStyle w:val="BookText"/>
      </w:pPr>
      <w:r>
        <w:rPr>
          <w:rFonts w:ascii="Amiri" w:hAnsi="Amiri" w:eastAsia="Amiri" w:cs="Amiri"/>
          <w:lang w:bidi="ar-SA"/>
          <w:color w:val="111111"/>
          <w:sz w:val="28"/>
          <w:szCs w:val="28"/>
          <w:rtl/>
        </w:rPr>
        <w:t xml:space="preserve">المرضي ....</w:t>
      </w:r>
    </w:p>
    <w:p>
      <w:pPr>
        <w:pStyle w:val="BookText"/>
      </w:pPr>
      <w:r>
        <w:rPr>
          <w:rFonts w:ascii="IRNazanin" w:hAnsi="IRNazanin" w:eastAsia="IRNazanin" w:cs="IRNazanin"/>
          <w:lang w:bidi="fa-IR"/>
          <w:color w:val="111111"/>
          <w:sz w:val="28"/>
          <w:szCs w:val="28"/>
          <w:rtl/>
        </w:rPr>
        <w:t xml:space="preserve">کا :مجهول ،تا: 1036ه- 7 ص 19 س ، 11*20/5سم [المورد : 77-121]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643" w:name="pg8072_50396"/>
    <w:bookmarkEnd w:id="643"/>
    <w:p>
      <w:pPr>
        <w:pStyle w:val="Heading2"/>
      </w:pPr>
      <w:bookmarkStart w:id="2353" w:name="_Toc1619"/>
      <w:r>
        <w:t>وصايا الملوك وابناء الملوك من أولاد قحطان بن هود / تاريخ - عربي</w:t>
      </w:r>
      <w:bookmarkEnd w:id="2353"/>
    </w:p>
    <w:p>
      <w:pPr>
        <w:pStyle w:val="BookText"/>
      </w:pPr>
      <w:r>
        <w:rPr>
          <w:rFonts w:ascii="IRNazanin" w:hAnsi="IRNazanin" w:eastAsia="IRNazanin" w:cs="IRNazanin"/>
          <w:lang w:bidi="fa-IR"/>
          <w:color w:val="111111"/>
          <w:sz w:val="28"/>
          <w:szCs w:val="28"/>
          <w:rtl/>
        </w:rPr>
        <w:t xml:space="preserve">الوشاء ،محمّد بن أحمد ( - 325 ه- )</w:t>
      </w:r>
    </w:p>
    <w:p>
      <w:pPr>
        <w:pStyle w:val="BookText"/>
      </w:pPr>
      <w:r>
        <w:rPr>
          <w:rFonts w:ascii="Amiri" w:hAnsi="Amiri" w:eastAsia="Amiri" w:cs="Amiri"/>
          <w:lang w:bidi="ar-SA"/>
          <w:color w:val="111111"/>
          <w:sz w:val="28"/>
          <w:szCs w:val="28"/>
          <w:rtl/>
        </w:rPr>
        <w:t xml:space="preserve">أوّله :البسملة، الحمد لله وسلام على عباده الذين اصطفى صلى الله على محمد المصطفى وعلى آله الاصفياء وصحابته النجباء ... أما بعد فقد اجمعت العلماء على أن أول نبي مرسل بعثه الله تعالى بعد نوح بشيراً ونذيراً وأمينا على وحيه ورسالته هود النبي ... فزعموا أن هود النبي أوصي بنيه فقال لهم أوصيكم بتقوى الله وطاعته</w:t>
      </w:r>
    </w:p>
    <w:p>
      <w:pPr>
        <w:pStyle w:val="BookText"/>
      </w:pPr>
      <w:r>
        <w:rPr>
          <w:rFonts w:ascii="Amiri" w:hAnsi="Amiri" w:eastAsia="Amiri" w:cs="Amiri"/>
          <w:lang w:bidi="ar-SA"/>
          <w:color w:val="111111"/>
          <w:sz w:val="28"/>
          <w:szCs w:val="28"/>
          <w:rtl/>
        </w:rPr>
        <w:t xml:space="preserve">آخره :ومهما زرعتم يا بني فانّه سيحصد يوما يزر من كان زاكيا</w:t>
      </w:r>
    </w:p>
    <w:p>
      <w:pPr>
        <w:pStyle w:val="BookText"/>
      </w:pPr>
      <w:r>
        <w:rPr>
          <w:rFonts w:ascii="IRNazanin" w:hAnsi="IRNazanin" w:eastAsia="IRNazanin" w:cs="IRNazanin"/>
          <w:lang w:bidi="fa-IR"/>
          <w:color w:val="111111"/>
          <w:sz w:val="28"/>
          <w:szCs w:val="28"/>
          <w:rtl/>
        </w:rPr>
        <w:t xml:space="preserve">تمّ الجزء الثالث من وصايا الملوک و به تمام الکتاب</w:t>
      </w:r>
    </w:p>
    <w:p>
      <w:pPr>
        <w:pStyle w:val="BookText"/>
      </w:pPr>
      <w:r>
        <w:rPr>
          <w:rFonts w:ascii="IRNazanin" w:hAnsi="IRNazanin" w:eastAsia="IRNazanin" w:cs="IRNazanin"/>
          <w:lang w:bidi="fa-IR"/>
          <w:color w:val="111111"/>
          <w:sz w:val="28"/>
          <w:szCs w:val="28"/>
          <w:rtl/>
        </w:rPr>
        <w:t xml:space="preserve">طبع :بغداد 1322ه-</w:t>
      </w:r>
    </w:p>
    <w:p>
      <w:pPr>
        <w:pStyle w:val="BookText"/>
      </w:pPr>
      <w:r>
        <w:rPr>
          <w:rFonts w:ascii="Amiri" w:hAnsi="Amiri" w:eastAsia="Amiri" w:cs="Amiri"/>
          <w:lang w:bidi="ar-SA"/>
          <w:color w:val="111111"/>
          <w:sz w:val="28"/>
          <w:szCs w:val="28"/>
          <w:rtl/>
        </w:rPr>
        <w:t xml:space="preserve">[فنخا :34 407-408 (9 نسخة)]</w:t>
      </w:r>
    </w:p>
    <w:p>
      <w:pPr>
        <w:pStyle w:val="BookText"/>
      </w:pPr>
      <w:r>
        <w:rPr>
          <w:rFonts w:ascii="IRNazanin" w:hAnsi="IRNazanin" w:eastAsia="IRNazanin" w:cs="IRNazanin"/>
          <w:lang w:bidi="fa-IR"/>
          <w:color w:val="111111"/>
          <w:sz w:val="28"/>
          <w:szCs w:val="28"/>
          <w:rtl/>
        </w:rPr>
        <w:t xml:space="preserve">72894 .بغداد؛ دار المخطوطات؛ رقم المخطوط : 27870/2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کا:مجهول ،تا: 1211ه- 92 ص 25 س ، 15 25سم [المتحف العراقي - ف: الأدب - 653]</w:t>
      </w:r>
    </w:p>
    <w:p>
      <w:pPr>
        <w:pStyle w:val="BookText"/>
      </w:pPr>
      <w:r>
        <w:rPr>
          <w:rFonts w:ascii="IRNazanin" w:hAnsi="IRNazanin" w:eastAsia="IRNazanin" w:cs="IRNazanin"/>
          <w:lang w:bidi="fa-IR"/>
          <w:color w:val="111111"/>
          <w:sz w:val="28"/>
          <w:szCs w:val="28"/>
          <w:rtl/>
        </w:rPr>
        <w:t xml:space="preserve">72895 .بغداد؛ دار المخطوطات؛ رقم المخطوط : 14597/5</w:t>
      </w:r>
    </w:p>
    <w:p>
      <w:pPr>
        <w:pStyle w:val="BookText"/>
      </w:pPr>
      <w:r>
        <w:rPr>
          <w:rFonts w:ascii="IRNazanin" w:hAnsi="IRNazanin" w:eastAsia="IRNazanin" w:cs="IRNazanin"/>
          <w:lang w:bidi="fa-IR"/>
          <w:color w:val="111111"/>
          <w:sz w:val="28"/>
          <w:szCs w:val="28"/>
          <w:rtl/>
        </w:rPr>
        <w:t xml:space="preserve">نسخ ،کا: مجهول، تا: 1212ه-، 81 ص 27 س ، 24/5*15 سم [ المتحف العراقي-ف: الأدب</w:t>
      </w:r>
    </w:p>
    <w:p>
      <w:pPr>
        <w:pStyle w:val="BookText"/>
      </w:pPr>
      <w:r>
        <w:rPr>
          <w:rFonts w:ascii="Times New Roman" w:hAnsi="Times New Roman" w:eastAsia="Times New Roman" w:cs="Times New Roman"/>
          <w:lang w:val="en-US" w:bidi="en-US"/>
          <w:color w:val="111111"/>
          <w:sz w:val="28"/>
          <w:szCs w:val="28"/>
          <w:rtl/>
        </w:rPr>
        <w:t xml:space="preserve">653 ]</w:t>
      </w:r>
    </w:p>
    <w:p>
      <w:pPr>
        <w:pStyle w:val="BookText"/>
      </w:pPr>
      <w:r>
        <w:rPr>
          <w:rFonts w:ascii="IRNazanin" w:hAnsi="IRNazanin" w:eastAsia="IRNazanin" w:cs="IRNazanin"/>
          <w:lang w:bidi="fa-IR"/>
          <w:color w:val="111111"/>
          <w:sz w:val="28"/>
          <w:szCs w:val="28"/>
          <w:rtl/>
        </w:rPr>
        <w:t xml:space="preserve">72896 .بغداد دار المخطوطات؛ رقم المخطوط : 23232/2</w:t>
      </w:r>
    </w:p>
    <w:p>
      <w:pPr>
        <w:pStyle w:val="BookText"/>
      </w:pPr>
      <w:r>
        <w:rPr>
          <w:rFonts w:ascii="IRNazanin" w:hAnsi="IRNazanin" w:eastAsia="IRNazanin" w:cs="IRNazanin"/>
          <w:lang w:bidi="fa-IR"/>
          <w:color w:val="111111"/>
          <w:sz w:val="28"/>
          <w:szCs w:val="28"/>
          <w:rtl/>
        </w:rPr>
        <w:t xml:space="preserve">کا :مجهول، تا: 1224 ه-، 93 ص 23 س، 20*30سم [المتحف العراقي - ف: الأدب -654]</w:t>
      </w:r>
    </w:p>
    <w:p>
      <w:pPr>
        <w:pStyle w:val="BookText"/>
      </w:pPr>
      <w:r>
        <w:rPr>
          <w:rFonts w:ascii="IRNazanin" w:hAnsi="IRNazanin" w:eastAsia="IRNazanin" w:cs="IRNazanin"/>
          <w:lang w:bidi="fa-IR"/>
          <w:color w:val="111111"/>
          <w:sz w:val="28"/>
          <w:szCs w:val="28"/>
          <w:rtl/>
        </w:rPr>
        <w:t xml:space="preserve">72897 .بغداد؛ دار المخطوطات؛ رقم المخطوط : 1890/3</w:t>
      </w:r>
    </w:p>
    <w:p>
      <w:pPr>
        <w:pStyle w:val="BookText"/>
      </w:pPr>
      <w:r>
        <w:rPr>
          <w:rFonts w:ascii="IRNazanin" w:hAnsi="IRNazanin" w:eastAsia="IRNazanin" w:cs="IRNazanin"/>
          <w:lang w:bidi="fa-IR"/>
          <w:color w:val="111111"/>
          <w:sz w:val="28"/>
          <w:szCs w:val="28"/>
          <w:rtl/>
        </w:rPr>
        <w:t xml:space="preserve">نسخ ،کا: مجهول، تا: قيد التملك 1239ه- تملك : مسعود بن عبد العزيز بن إبراهيم سنة 1239ه-؛ 3 ص 23 س ، 26*17/5سم [المتحف العراقي - ف: الأدب - 654]</w:t>
      </w:r>
    </w:p>
    <w:p>
      <w:pPr>
        <w:pStyle w:val="BookText"/>
      </w:pPr>
      <w:r>
        <w:rPr>
          <w:rFonts w:ascii="Amiri" w:hAnsi="Amiri" w:eastAsia="Amiri" w:cs="Amiri"/>
          <w:lang w:bidi="ar-SA"/>
          <w:color w:val="111111"/>
          <w:sz w:val="28"/>
          <w:szCs w:val="28"/>
          <w:rtl/>
        </w:rPr>
        <w:t xml:space="preserve">72898 .بغداد؛ المكتبة القادرية؛ رقم المخطوط : 1420/3</w:t>
      </w:r>
    </w:p>
    <w:p>
      <w:pPr>
        <w:pStyle w:val="BookText"/>
      </w:pPr>
      <w:r>
        <w:rPr>
          <w:rFonts w:ascii="Amiri" w:hAnsi="Amiri" w:eastAsia="Amiri" w:cs="Amiri"/>
          <w:lang w:bidi="ar-SA"/>
          <w:color w:val="111111"/>
          <w:sz w:val="28"/>
          <w:szCs w:val="28"/>
          <w:rtl/>
        </w:rPr>
        <w:t xml:space="preserve">أوّلها: أحمد الله دائما أبدا، وأصلي وأسلم على نبي الهدى وعلى آله وصحبه وأعلقهم بالخلافة يدا، أما بعد فقد أمرت أيد الله دولتك وأبد صولتك ... - بأن اجمع ما بلغني من أخبار ملوك العرب البائدة الأولية وبعضا من سياستهم ونصائحهم وأشعارهم وخطبهم ومسراهم في تدبير ما خولهم الله تعالى ووقائعهم؛ آخرها مطابق</w:t>
      </w:r>
    </w:p>
    <w:p>
      <w:pPr>
        <w:pStyle w:val="BookText"/>
      </w:pPr>
      <w:r>
        <w:rPr>
          <w:rFonts w:ascii="IRNazanin" w:hAnsi="IRNazanin" w:eastAsia="IRNazanin" w:cs="IRNazanin"/>
          <w:lang w:bidi="fa-IR"/>
          <w:color w:val="111111"/>
          <w:sz w:val="28"/>
          <w:szCs w:val="28"/>
          <w:rtl/>
        </w:rPr>
        <w:t xml:space="preserve">نسخ ،کا :عبد المجيد بن عبد المالك الموصلي، تا: صفر 1303ه-؛ 16ق (82-67)، 33س، 31*17سم [ف: 5-42]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644" w:name="pg8072_50398"/>
    <w:bookmarkEnd w:id="644"/>
    <w:p>
      <w:pPr>
        <w:pStyle w:val="BookText"/>
      </w:pPr>
      <w:r>
        <w:rPr>
          <w:rFonts w:ascii="IRNazanin" w:hAnsi="IRNazanin" w:eastAsia="IRNazanin" w:cs="IRNazanin"/>
          <w:lang w:bidi="fa-IR"/>
          <w:color w:val="111111"/>
          <w:sz w:val="28"/>
          <w:szCs w:val="28"/>
          <w:rtl/>
        </w:rPr>
        <w:t xml:space="preserve">72899 .بغداد؛ دار المخطوطات؛ رقم المخطوط : 9885</w:t>
      </w:r>
    </w:p>
    <w:p>
      <w:pPr>
        <w:pStyle w:val="BookText"/>
      </w:pPr>
      <w:r>
        <w:rPr>
          <w:rFonts w:ascii="Amiri" w:hAnsi="Amiri" w:eastAsia="Amiri" w:cs="Amiri"/>
          <w:lang w:bidi="ar-SA"/>
          <w:color w:val="111111"/>
          <w:sz w:val="28"/>
          <w:szCs w:val="28"/>
          <w:rtl/>
        </w:rPr>
        <w:t xml:space="preserve">كا :أحمد بن محمد سعيد نائب الحلة، تا: مجهول؛ 178 ص 19 س 23*17سم [المتحف</w:t>
      </w:r>
    </w:p>
    <w:p>
      <w:pPr>
        <w:pStyle w:val="BookText"/>
      </w:pPr>
      <w:r>
        <w:rPr>
          <w:rFonts w:ascii="Amiri" w:hAnsi="Amiri" w:eastAsia="Amiri" w:cs="Amiri"/>
          <w:lang w:bidi="ar-SA"/>
          <w:color w:val="111111"/>
          <w:sz w:val="28"/>
          <w:szCs w:val="28"/>
          <w:rtl/>
        </w:rPr>
        <w:t xml:space="preserve">العراقي -ف: الأدب - 654]</w:t>
      </w:r>
    </w:p>
    <w:p>
      <w:pPr>
        <w:pStyle w:val="BookText"/>
      </w:pPr>
      <w:r>
        <w:rPr>
          <w:rFonts w:ascii="Amiri" w:hAnsi="Amiri" w:eastAsia="Amiri" w:cs="Amiri"/>
          <w:lang w:bidi="ar-SA"/>
          <w:color w:val="111111"/>
          <w:sz w:val="28"/>
          <w:szCs w:val="28"/>
          <w:rtl/>
        </w:rPr>
        <w:t xml:space="preserve">72900 .بغداد؛ يعقوب سركيس( المهداة إلى جامعة الحكمة)؛ رقم المخطوط : 59</w:t>
      </w:r>
    </w:p>
    <w:p>
      <w:pPr>
        <w:pStyle w:val="BookText"/>
      </w:pPr>
      <w:r>
        <w:rPr>
          <w:rFonts w:ascii="Amiri" w:hAnsi="Amiri" w:eastAsia="Amiri" w:cs="Amiri"/>
          <w:lang w:bidi="ar-SA"/>
          <w:color w:val="111111"/>
          <w:sz w:val="28"/>
          <w:szCs w:val="28"/>
          <w:rtl/>
        </w:rPr>
        <w:t xml:space="preserve">أوّلها :الجزء الثاني من وصايا الملوك من ولد قحطان بن النبي هود</w:t>
      </w:r>
    </w:p>
    <w:p>
      <w:pPr>
        <w:pStyle w:val="BookText"/>
      </w:pPr>
      <w:r>
        <w:rPr>
          <w:rFonts w:ascii="Amiri" w:hAnsi="Amiri" w:eastAsia="Amiri" w:cs="Amiri"/>
          <w:lang w:bidi="ar-SA"/>
          <w:color w:val="111111"/>
          <w:sz w:val="28"/>
          <w:szCs w:val="28"/>
          <w:rtl/>
        </w:rPr>
        <w:t xml:space="preserve">الجزء الثاني ؛كا: مجهول ،تا: مجهول؛ 28 ص 18 س، 20*15سم [ف: 41]</w:t>
      </w:r>
    </w:p>
    <w:p>
      <w:pPr>
        <w:pStyle w:val="BookText"/>
      </w:pPr>
      <w:r>
        <w:rPr>
          <w:rFonts w:ascii="IRNazanin" w:hAnsi="IRNazanin" w:eastAsia="IRNazanin" w:cs="IRNazanin"/>
          <w:lang w:bidi="fa-IR"/>
          <w:color w:val="111111"/>
          <w:sz w:val="28"/>
          <w:szCs w:val="28"/>
          <w:rtl/>
        </w:rPr>
        <w:t xml:space="preserve">72901 .بغداد؛ دار المخطوطات؛ رقم المخطوط : 6213</w:t>
      </w:r>
    </w:p>
    <w:p>
      <w:pPr>
        <w:pStyle w:val="BookText"/>
      </w:pPr>
      <w:r>
        <w:rPr>
          <w:rFonts w:ascii="IRNazanin" w:hAnsi="IRNazanin" w:eastAsia="IRNazanin" w:cs="IRNazanin"/>
          <w:lang w:bidi="fa-IR"/>
          <w:color w:val="111111"/>
          <w:sz w:val="28"/>
          <w:szCs w:val="28"/>
          <w:rtl/>
        </w:rPr>
        <w:t xml:space="preserve">کا :مجهول ،تا: مجهول؛ 66 ص 18س، 21*16سم [المتحف العراقي - ف: الأدب - 654]</w:t>
      </w:r>
    </w:p>
    <w:p>
      <w:pPr>
        <w:pStyle w:val="Heading2"/>
      </w:pPr>
      <w:bookmarkStart w:id="2354" w:name="_Toc1620"/>
      <w:r>
        <w:t>وصايا الملوك وأبناء الملوك من ولد قحطان بن هود / أخلاق - عربي</w:t>
      </w:r>
      <w:bookmarkEnd w:id="2354"/>
    </w:p>
    <w:p>
      <w:pPr>
        <w:pStyle w:val="BookText"/>
      </w:pPr>
      <w:r>
        <w:rPr>
          <w:rFonts w:ascii="Amiri" w:hAnsi="Amiri" w:eastAsia="Amiri" w:cs="Amiri"/>
          <w:lang w:bidi="ar-SA"/>
          <w:color w:val="111111"/>
          <w:sz w:val="28"/>
          <w:szCs w:val="28"/>
          <w:rtl/>
        </w:rPr>
        <w:t xml:space="preserve">دعبل الخزاعي( 148 - 246ه-)</w:t>
      </w:r>
    </w:p>
    <w:p>
      <w:pPr>
        <w:pStyle w:val="BookText"/>
      </w:pPr>
      <w:r>
        <w:rPr>
          <w:rFonts w:ascii="IRNazanin" w:hAnsi="IRNazanin" w:eastAsia="IRNazanin" w:cs="IRNazanin"/>
          <w:lang w:bidi="fa-IR"/>
          <w:color w:val="111111"/>
          <w:sz w:val="28"/>
          <w:szCs w:val="28"/>
          <w:rtl/>
        </w:rPr>
        <w:t xml:space="preserve">طبع :بغداد 1332ه-</w:t>
      </w:r>
    </w:p>
    <w:p>
      <w:pPr>
        <w:pStyle w:val="BookText"/>
      </w:pPr>
      <w:r>
        <w:rPr>
          <w:rFonts w:ascii="Times New Roman" w:hAnsi="Times New Roman" w:eastAsia="Times New Roman" w:cs="Times New Roman"/>
          <w:lang w:val="en-US" w:bidi="en-US"/>
          <w:color w:val="111111"/>
          <w:sz w:val="28"/>
          <w:szCs w:val="28"/>
          <w:rtl/>
        </w:rPr>
        <w:t xml:space="preserve">72902.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7051</w:t>
      </w:r>
    </w:p>
    <w:p>
      <w:pPr>
        <w:pStyle w:val="BookText"/>
      </w:pPr>
      <w:r>
        <w:rPr>
          <w:rFonts w:ascii="Amiri" w:hAnsi="Amiri" w:eastAsia="Amiri" w:cs="Amiri"/>
          <w:lang w:bidi="ar-SA"/>
          <w:color w:val="111111"/>
          <w:sz w:val="28"/>
          <w:szCs w:val="28"/>
          <w:rtl/>
        </w:rPr>
        <w:t xml:space="preserve">كا :مجهول ،تا: مجهول 72 ص [ف: 1-456]</w:t>
      </w:r>
    </w:p>
    <w:p>
      <w:pPr>
        <w:pStyle w:val="Heading2"/>
      </w:pPr>
      <w:bookmarkStart w:id="2355" w:name="_Toc1621"/>
      <w:r>
        <w:t>وصايا وحكم / مواعظ - عربي</w:t>
      </w:r>
      <w:bookmarkEnd w:id="2355"/>
    </w:p>
    <w:p>
      <w:pPr>
        <w:pStyle w:val="BookText"/>
      </w:pPr>
      <w:r>
        <w:rPr>
          <w:rFonts w:ascii="Amiri" w:hAnsi="Amiri" w:eastAsia="Amiri" w:cs="Amiri"/>
          <w:lang w:bidi="ar-SA"/>
          <w:color w:val="111111"/>
          <w:sz w:val="28"/>
          <w:szCs w:val="28"/>
          <w:rtl/>
        </w:rPr>
        <w:t xml:space="preserve">الرمزي زاده، محمّد (القرن 11 ه-)</w:t>
      </w:r>
    </w:p>
    <w:p>
      <w:pPr>
        <w:pStyle w:val="BookText"/>
      </w:pPr>
      <w:r>
        <w:rPr>
          <w:rFonts w:ascii="Times New Roman" w:hAnsi="Times New Roman" w:eastAsia="Times New Roman" w:cs="Times New Roman"/>
          <w:lang w:val="en-US" w:bidi="en-US"/>
          <w:color w:val="111111"/>
          <w:sz w:val="28"/>
          <w:szCs w:val="28"/>
          <w:rtl/>
        </w:rPr>
        <w:t xml:space="preserve">72903.</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17/28/2</w:t>
      </w:r>
    </w:p>
    <w:p>
      <w:pPr>
        <w:pStyle w:val="BookText"/>
      </w:pPr>
      <w:r>
        <w:rPr>
          <w:rFonts w:ascii="IRNazanin" w:hAnsi="IRNazanin" w:eastAsia="IRNazanin" w:cs="IRNazanin"/>
          <w:lang w:bidi="fa-IR"/>
          <w:color w:val="111111"/>
          <w:sz w:val="28"/>
          <w:szCs w:val="28"/>
          <w:rtl/>
        </w:rPr>
        <w:t xml:space="preserve">کا :مجهول ،تا:مجهول؛ 16*22سم [الأوقاف العامة - الموصل: 7-243]</w:t>
      </w:r>
    </w:p>
    <w:p>
      <w:pPr>
        <w:pStyle w:val="Heading2"/>
      </w:pPr>
      <w:bookmarkStart w:id="2356" w:name="_Toc1622"/>
      <w:r>
        <w:t>الوصايا والعهود المحمّدية / عرفان وتصوف - عربي</w:t>
      </w:r>
      <w:bookmarkEnd w:id="2356"/>
    </w:p>
    <w:p>
      <w:pPr>
        <w:pStyle w:val="BookText"/>
      </w:pPr>
      <w:r>
        <w:rPr>
          <w:rFonts w:ascii="Amiri" w:hAnsi="Amiri" w:eastAsia="Amiri" w:cs="Amiri"/>
          <w:lang w:bidi="ar-SA"/>
          <w:color w:val="111111"/>
          <w:sz w:val="28"/>
          <w:szCs w:val="28"/>
          <w:rtl/>
        </w:rPr>
        <w:t xml:space="preserve">ابن عربي ،محمّد بن علي ( 560 - 638 ه-)</w:t>
      </w:r>
    </w:p>
    <w:p>
      <w:pPr>
        <w:pStyle w:val="BookText"/>
      </w:pPr>
      <w:r>
        <w:rPr>
          <w:rFonts w:ascii="Amiri" w:hAnsi="Amiri" w:eastAsia="Amiri" w:cs="Amiri"/>
          <w:lang w:bidi="ar-SA"/>
          <w:color w:val="111111"/>
          <w:sz w:val="28"/>
          <w:szCs w:val="28"/>
          <w:rtl/>
        </w:rPr>
        <w:t xml:space="preserve">72904 . الموصل؛ مكتبة الأوقاف العامة (موصل)؛ رقم المخطوط : 25</w:t>
      </w:r>
    </w:p>
    <w:p>
      <w:pPr>
        <w:pStyle w:val="BookText"/>
      </w:pPr>
      <w:r>
        <w:rPr>
          <w:rFonts w:ascii="IRNazanin" w:hAnsi="IRNazanin" w:eastAsia="IRNazanin" w:cs="IRNazanin"/>
          <w:lang w:bidi="fa-IR"/>
          <w:color w:val="111111"/>
          <w:sz w:val="28"/>
          <w:szCs w:val="28"/>
          <w:rtl/>
        </w:rPr>
        <w:t xml:space="preserve">کا :مجهول ،تا :مجهول؛ ناقصة: الآخر؛ 57ق ، 16*22سم [الأوقاف العامة - الموصل: 9-15]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645" w:name="pg8072_50400"/>
    <w:bookmarkEnd w:id="645"/>
    <w:p>
      <w:pPr>
        <w:pStyle w:val="BookText"/>
      </w:pPr>
      <w:r>
        <w:rPr>
          <w:rFonts w:ascii="Amiri" w:hAnsi="Amiri" w:eastAsia="Amiri" w:cs="Amiri"/>
          <w:lang w:bidi="ar-SA"/>
          <w:color w:val="111111"/>
          <w:sz w:val="28"/>
          <w:szCs w:val="28"/>
          <w:rtl/>
        </w:rPr>
        <w:t xml:space="preserve">وصاياي خواجه نظام الملك - دستور الوزارة</w:t>
      </w:r>
    </w:p>
    <w:p>
      <w:pPr>
        <w:pStyle w:val="Heading2"/>
      </w:pPr>
      <w:bookmarkStart w:id="2357" w:name="_Toc1623"/>
      <w:r>
        <w:t>الوصفات الطبية (كتاب في) / طب - تركي</w:t>
      </w:r>
      <w:bookmarkEnd w:id="2357"/>
    </w:p>
    <w:p>
      <w:pPr>
        <w:pStyle w:val="BookText"/>
      </w:pPr>
      <w:r>
        <w:rPr>
          <w:rFonts w:ascii="Amiri" w:hAnsi="Amiri" w:eastAsia="Amiri" w:cs="Amiri"/>
          <w:lang w:bidi="ar-SA"/>
          <w:color w:val="111111"/>
          <w:sz w:val="28"/>
          <w:szCs w:val="28"/>
          <w:rtl/>
        </w:rPr>
        <w:t xml:space="preserve">كانى الفيضي فضل الهي</w:t>
      </w:r>
    </w:p>
    <w:p>
      <w:pPr>
        <w:pStyle w:val="BookText"/>
      </w:pPr>
      <w:r>
        <w:rPr>
          <w:rFonts w:ascii="IRNazanin" w:hAnsi="IRNazanin" w:eastAsia="IRNazanin" w:cs="IRNazanin"/>
          <w:lang w:bidi="fa-IR"/>
          <w:color w:val="111111"/>
          <w:sz w:val="28"/>
          <w:szCs w:val="28"/>
          <w:rtl/>
        </w:rPr>
        <w:t xml:space="preserve">72905 .بغداد؛ دار المخطوطات؛ رقم المخطوط : 19943</w:t>
      </w:r>
    </w:p>
    <w:p>
      <w:pPr>
        <w:pStyle w:val="BookText"/>
      </w:pPr>
      <w:r>
        <w:rPr>
          <w:rFonts w:ascii="IRNazanin" w:hAnsi="IRNazanin" w:eastAsia="IRNazanin" w:cs="IRNazanin"/>
          <w:lang w:bidi="fa-IR"/>
          <w:color w:val="111111"/>
          <w:sz w:val="28"/>
          <w:szCs w:val="28"/>
          <w:rtl/>
        </w:rPr>
        <w:t xml:space="preserve">أوّلها :اللهم كما بدءت بالحر فاختم به سياسمي وستایش هر پادشاهي را که</w:t>
      </w:r>
    </w:p>
    <w:p>
      <w:pPr>
        <w:pStyle w:val="BookText"/>
      </w:pPr>
      <w:r>
        <w:rPr>
          <w:rFonts w:ascii="IRNazanin" w:hAnsi="IRNazanin" w:eastAsia="IRNazanin" w:cs="IRNazanin"/>
          <w:lang w:bidi="fa-IR"/>
          <w:color w:val="111111"/>
          <w:sz w:val="28"/>
          <w:szCs w:val="28"/>
          <w:rtl/>
        </w:rPr>
        <w:t xml:space="preserve">نسخ ،کا :مجهول ،تا: القرن 11ه- 162 ص 16س، 14*22سم [المتحف العراقي -ف:</w:t>
      </w:r>
    </w:p>
    <w:p>
      <w:pPr>
        <w:pStyle w:val="BookText"/>
      </w:pPr>
      <w:r>
        <w:rPr>
          <w:rFonts w:ascii="Amiri" w:hAnsi="Amiri" w:eastAsia="Amiri" w:cs="Amiri"/>
          <w:lang w:bidi="ar-SA"/>
          <w:color w:val="111111"/>
          <w:sz w:val="28"/>
          <w:szCs w:val="28"/>
          <w:rtl/>
        </w:rPr>
        <w:t xml:space="preserve">الطب والصيدلة -293]</w:t>
      </w:r>
    </w:p>
    <w:p>
      <w:pPr>
        <w:pStyle w:val="BookText"/>
      </w:pPr>
      <w:r>
        <w:rPr>
          <w:rFonts w:ascii="Amiri" w:hAnsi="Amiri" w:eastAsia="Amiri" w:cs="Amiri"/>
          <w:lang w:bidi="ar-SA"/>
          <w:color w:val="111111"/>
          <w:sz w:val="28"/>
          <w:szCs w:val="28"/>
          <w:rtl/>
        </w:rPr>
        <w:t xml:space="preserve">بغداد؛ مركز البحوث والدراسات؛ رقم المخطوط : 610 ف 477 مصورة</w:t>
      </w:r>
    </w:p>
    <w:p>
      <w:pPr>
        <w:pStyle w:val="BookText"/>
      </w:pPr>
      <w:r>
        <w:rPr>
          <w:rFonts w:ascii="Amiri" w:hAnsi="Amiri" w:eastAsia="Amiri" w:cs="Amiri"/>
          <w:lang w:bidi="ar-SA"/>
          <w:color w:val="111111"/>
          <w:sz w:val="28"/>
          <w:szCs w:val="28"/>
          <w:rtl/>
        </w:rPr>
        <w:t xml:space="preserve">مصدر التصوير: النسخة السابقة نفسها [ (مصورات) - ف: 174]</w:t>
      </w:r>
    </w:p>
    <w:p>
      <w:pPr>
        <w:pStyle w:val="Heading2"/>
      </w:pPr>
      <w:bookmarkStart w:id="2358" w:name="_Toc1624"/>
      <w:r>
        <w:t>وصفات طبية / طب - كلداني</w:t>
      </w:r>
      <w:bookmarkEnd w:id="2358"/>
    </w:p>
    <w:p>
      <w:pPr>
        <w:pStyle w:val="BookText"/>
      </w:pPr>
      <w:r>
        <w:rPr>
          <w:rFonts w:ascii="Amiri" w:hAnsi="Amiri" w:eastAsia="Amiri" w:cs="Amiri"/>
          <w:lang w:bidi="ar-SA"/>
          <w:color w:val="111111"/>
          <w:sz w:val="28"/>
          <w:szCs w:val="28"/>
          <w:rtl/>
        </w:rPr>
        <w:t xml:space="preserve">72906 .بغداد؛ مكتبة كلية بابل؛ رقم المخطوط : 41</w:t>
      </w:r>
    </w:p>
    <w:p>
      <w:pPr>
        <w:pStyle w:val="BookText"/>
      </w:pPr>
      <w:r>
        <w:rPr>
          <w:rFonts w:ascii="Amiri" w:hAnsi="Amiri" w:eastAsia="Amiri" w:cs="Amiri"/>
          <w:lang w:bidi="ar-SA"/>
          <w:color w:val="111111"/>
          <w:sz w:val="28"/>
          <w:szCs w:val="28"/>
          <w:rtl/>
        </w:rPr>
        <w:t xml:space="preserve">الحروف سريانية شرقية، يتضمن وصفات طبية لمعالجة الأمراض مثل القولون والمفاصل وآلام الظهر والبطن والسعال وذلك باستخدام مواد طبية مثل أوراق الأشجار والنباتات والنتاج الحيواني كالبيض واللحوم وأشكال الدهون. كما يتضمن تنبؤات طقسية بخصوص أحوال الجو وفقاً إلى دوران القمر، ومعالجة عقم الرجال والنساء، وتحليل وجود الشامة على جلد الإنسان!! وصلع الرأس</w:t>
      </w:r>
    </w:p>
    <w:p>
      <w:pPr>
        <w:pStyle w:val="BookText"/>
      </w:pPr>
      <w:r>
        <w:rPr>
          <w:rFonts w:ascii="Amiri" w:hAnsi="Amiri" w:eastAsia="Amiri" w:cs="Amiri"/>
          <w:lang w:bidi="ar-SA"/>
          <w:color w:val="111111"/>
          <w:sz w:val="28"/>
          <w:szCs w:val="28"/>
          <w:rtl/>
        </w:rPr>
        <w:t xml:space="preserve">كا :مجهول تا: القرن 13 ه- 114 ص 20 س، 22*16سم [ف: 39]</w:t>
      </w:r>
    </w:p>
    <w:p>
      <w:pPr>
        <w:pStyle w:val="Heading2"/>
      </w:pPr>
      <w:bookmarkStart w:id="2359" w:name="_Toc1625"/>
      <w:r>
        <w:t>وصفات طبية / طب - تركي</w:t>
      </w:r>
      <w:bookmarkEnd w:id="2359"/>
    </w:p>
    <w:p>
      <w:pPr>
        <w:pStyle w:val="BookText"/>
      </w:pPr>
      <w:r>
        <w:rPr>
          <w:rFonts w:ascii="Amiri" w:hAnsi="Amiri" w:eastAsia="Amiri" w:cs="Amiri"/>
          <w:lang w:bidi="ar-SA"/>
          <w:color w:val="111111"/>
          <w:sz w:val="28"/>
          <w:szCs w:val="28"/>
          <w:rtl/>
        </w:rPr>
        <w:t xml:space="preserve">72907 .بغداد ؛المطران سليمان الصائغ وأخيه موسى؛ رقم المخطوط: م/41/4</w:t>
      </w:r>
    </w:p>
    <w:p>
      <w:pPr>
        <w:pStyle w:val="BookText"/>
      </w:pPr>
      <w:r>
        <w:rPr>
          <w:rFonts w:ascii="IRNazanin" w:hAnsi="IRNazanin" w:eastAsia="IRNazanin" w:cs="IRNazanin"/>
          <w:lang w:bidi="fa-IR"/>
          <w:color w:val="111111"/>
          <w:sz w:val="28"/>
          <w:szCs w:val="28"/>
          <w:rtl/>
        </w:rPr>
        <w:t xml:space="preserve">کا :مجهول،تا: مجهول [المورد : 45-149]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646" w:name="pg8072_50403"/>
    <w:bookmarkEnd w:id="646"/>
    <w:p>
      <w:pPr>
        <w:pStyle w:val="Heading2"/>
      </w:pPr>
      <w:bookmarkStart w:id="2360" w:name="_Toc1626"/>
      <w:r>
        <w:t>وصفات طبية / طب - عربي</w:t>
      </w:r>
      <w:bookmarkEnd w:id="2360"/>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72908 .بغداد؛ يعقوب سركيس المهداة إلى جامعة الحكمة؛ رقم المخطوط : 188/16</w:t>
      </w:r>
    </w:p>
    <w:p>
      <w:pPr>
        <w:pStyle w:val="BookText"/>
      </w:pPr>
      <w:r>
        <w:rPr>
          <w:rFonts w:ascii="IRNazanin" w:hAnsi="IRNazanin" w:eastAsia="IRNazanin" w:cs="IRNazanin"/>
          <w:lang w:bidi="fa-IR"/>
          <w:color w:val="111111"/>
          <w:sz w:val="28"/>
          <w:szCs w:val="28"/>
          <w:rtl/>
        </w:rPr>
        <w:t xml:space="preserve">کا :مجهول، تا :مجهول؛ 1 ص ،(86) ، 26-23 س 13*20/5سم [ف: 121]</w:t>
      </w:r>
    </w:p>
    <w:p>
      <w:pPr>
        <w:pStyle w:val="BookText"/>
      </w:pPr>
      <w:r>
        <w:rPr>
          <w:rFonts w:ascii="Amiri" w:hAnsi="Amiri" w:eastAsia="Amiri" w:cs="Amiri"/>
          <w:lang w:bidi="ar-SA"/>
          <w:color w:val="111111"/>
          <w:sz w:val="28"/>
          <w:szCs w:val="28"/>
          <w:rtl/>
        </w:rPr>
        <w:t xml:space="preserve">72909 .بغداد المطران سليمان الصائغ وأخيه موسى رقم المخطوط: س/2/2</w:t>
      </w:r>
    </w:p>
    <w:p>
      <w:pPr>
        <w:pStyle w:val="BookText"/>
      </w:pPr>
      <w:r>
        <w:rPr>
          <w:rFonts w:ascii="IRNazanin" w:hAnsi="IRNazanin" w:eastAsia="IRNazanin" w:cs="IRNazanin"/>
          <w:lang w:bidi="fa-IR"/>
          <w:color w:val="111111"/>
          <w:sz w:val="28"/>
          <w:szCs w:val="28"/>
          <w:rtl/>
        </w:rPr>
        <w:t xml:space="preserve">کا :مجهول ،تا :مجهول 7ق [المورد: 45-149]</w:t>
      </w:r>
    </w:p>
    <w:p>
      <w:pPr>
        <w:pStyle w:val="Heading2"/>
      </w:pPr>
      <w:bookmarkStart w:id="2361" w:name="_Toc1627"/>
      <w:r>
        <w:t>وصفات طبية وادعية / طب، دعاء - عربي</w:t>
      </w:r>
      <w:bookmarkEnd w:id="2361"/>
    </w:p>
    <w:p>
      <w:pPr>
        <w:pStyle w:val="BookText"/>
      </w:pPr>
      <w:r>
        <w:rPr>
          <w:rFonts w:ascii="Amiri" w:hAnsi="Amiri" w:eastAsia="Amiri" w:cs="Amiri"/>
          <w:lang w:bidi="ar-SA"/>
          <w:color w:val="111111"/>
          <w:sz w:val="28"/>
          <w:szCs w:val="28"/>
          <w:rtl/>
        </w:rPr>
        <w:t xml:space="preserve">72910 .بغداد المطران سليمان الصائغ وأخيه موسى؛ رقم المخطوط : س/21/1</w:t>
      </w:r>
    </w:p>
    <w:p>
      <w:pPr>
        <w:pStyle w:val="BookText"/>
      </w:pPr>
      <w:r>
        <w:rPr>
          <w:rFonts w:ascii="IRNazanin" w:hAnsi="IRNazanin" w:eastAsia="IRNazanin" w:cs="IRNazanin"/>
          <w:lang w:bidi="fa-IR"/>
          <w:color w:val="111111"/>
          <w:sz w:val="28"/>
          <w:szCs w:val="28"/>
          <w:rtl/>
        </w:rPr>
        <w:t xml:space="preserve">کا :مجهول ،تا: مجهول؛ ق [ المورد: 45-147]</w:t>
      </w:r>
    </w:p>
    <w:p>
      <w:pPr>
        <w:pStyle w:val="Heading2"/>
      </w:pPr>
      <w:bookmarkStart w:id="2362" w:name="_Toc1628"/>
      <w:r>
        <w:t>وصفات وتراكيب / طب - عربي</w:t>
      </w:r>
      <w:bookmarkEnd w:id="2362"/>
    </w:p>
    <w:p>
      <w:pPr>
        <w:pStyle w:val="BookText"/>
      </w:pPr>
      <w:r>
        <w:rPr>
          <w:rFonts w:ascii="Amiri" w:hAnsi="Amiri" w:eastAsia="Amiri" w:cs="Amiri"/>
          <w:lang w:bidi="ar-SA"/>
          <w:color w:val="111111"/>
          <w:sz w:val="28"/>
          <w:szCs w:val="28"/>
          <w:rtl/>
        </w:rPr>
        <w:t xml:space="preserve">72911 .الموصل؛ خزانة داود جلبي (في الأوقاف العامة)؛ رقم المخطوط:9/56/2</w:t>
      </w:r>
    </w:p>
    <w:p>
      <w:pPr>
        <w:pStyle w:val="BookText"/>
      </w:pPr>
      <w:r>
        <w:rPr>
          <w:rFonts w:ascii="IRNazanin" w:hAnsi="IRNazanin" w:eastAsia="IRNazanin" w:cs="IRNazanin"/>
          <w:lang w:bidi="fa-IR"/>
          <w:color w:val="111111"/>
          <w:sz w:val="28"/>
          <w:szCs w:val="28"/>
          <w:rtl/>
        </w:rPr>
        <w:t xml:space="preserve">کا :مجهول ،تا :مجهول؛ 15*20سم [الأوقاف العامة-الموصل: 6-256]</w:t>
      </w:r>
    </w:p>
    <w:p>
      <w:pPr>
        <w:pStyle w:val="Heading2"/>
      </w:pPr>
      <w:bookmarkStart w:id="2363" w:name="_Toc1629"/>
      <w:r>
        <w:t>وصفات ومجربات طبية وروحية / طب - عربي</w:t>
      </w:r>
      <w:bookmarkEnd w:id="2363"/>
    </w:p>
    <w:p>
      <w:pPr>
        <w:pStyle w:val="BookText"/>
      </w:pPr>
      <w:r>
        <w:rPr>
          <w:rFonts w:ascii="Amiri" w:hAnsi="Amiri" w:eastAsia="Amiri" w:cs="Amiri"/>
          <w:lang w:bidi="ar-SA"/>
          <w:color w:val="111111"/>
          <w:sz w:val="28"/>
          <w:szCs w:val="28"/>
          <w:rtl/>
        </w:rPr>
        <w:t xml:space="preserve">72912 .بغداد؛ المكتبة القادرية رقم المخطوط : 1311</w:t>
      </w:r>
    </w:p>
    <w:p>
      <w:pPr>
        <w:pStyle w:val="BookText"/>
      </w:pPr>
      <w:r>
        <w:rPr>
          <w:rFonts w:ascii="Amiri" w:hAnsi="Amiri" w:eastAsia="Amiri" w:cs="Amiri"/>
          <w:lang w:bidi="ar-SA"/>
          <w:color w:val="111111"/>
          <w:sz w:val="28"/>
          <w:szCs w:val="28"/>
          <w:rtl/>
        </w:rPr>
        <w:t xml:space="preserve">الظاهر ان جامعه من أهل القرن الثاني عشر والثالث عشر، يتضمن عدداً من الوصفات</w:t>
      </w:r>
    </w:p>
    <w:p>
      <w:pPr>
        <w:pStyle w:val="BookText"/>
      </w:pPr>
      <w:r>
        <w:rPr>
          <w:rFonts w:ascii="Amiri" w:hAnsi="Amiri" w:eastAsia="Amiri" w:cs="Amiri"/>
          <w:lang w:bidi="ar-SA"/>
          <w:color w:val="111111"/>
          <w:sz w:val="28"/>
          <w:szCs w:val="28"/>
          <w:rtl/>
        </w:rPr>
        <w:t xml:space="preserve">السحرية والادعية المناسبة لكل حالة وتركيبات طبية مجربة، بعضها بالتركية ومذيلة</w:t>
      </w:r>
    </w:p>
    <w:p>
      <w:pPr>
        <w:pStyle w:val="BookText"/>
      </w:pPr>
      <w:r>
        <w:rPr>
          <w:rFonts w:ascii="IRNazanin" w:hAnsi="IRNazanin" w:eastAsia="IRNazanin" w:cs="IRNazanin"/>
          <w:lang w:bidi="fa-IR"/>
          <w:color w:val="111111"/>
          <w:sz w:val="28"/>
          <w:szCs w:val="28"/>
          <w:rtl/>
        </w:rPr>
        <w:t xml:space="preserve">باسماء سليمان افندي» و «ملا «مصطفى» و «ملا محمّد ؛معتاد، کا :مجهول، تا :قبل</w:t>
      </w:r>
    </w:p>
    <w:p>
      <w:pPr>
        <w:pStyle w:val="BookText"/>
      </w:pPr>
      <w:r>
        <w:rPr>
          <w:rFonts w:ascii="IRNazanin" w:hAnsi="IRNazanin" w:eastAsia="IRNazanin" w:cs="IRNazanin"/>
          <w:lang w:bidi="fa-IR"/>
          <w:color w:val="111111"/>
          <w:sz w:val="28"/>
          <w:szCs w:val="28"/>
          <w:rtl/>
        </w:rPr>
        <w:t xml:space="preserve">1272ه- ق 19*10سم [ف: 4-250]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647" w:name="pg8072_50405"/>
    <w:bookmarkEnd w:id="647"/>
    <w:p>
      <w:pPr>
        <w:pStyle w:val="Heading2"/>
      </w:pPr>
      <w:bookmarkStart w:id="2364" w:name="_Toc1630"/>
      <w:r>
        <w:t>وصف الأحراق بضوء الشمس المنعكس عن مرأة قريبة / هندسة - عربي</w:t>
      </w:r>
      <w:bookmarkEnd w:id="2364"/>
    </w:p>
    <w:p>
      <w:pPr>
        <w:pStyle w:val="BookText"/>
      </w:pPr>
      <w:r>
        <w:rPr>
          <w:rFonts w:ascii="Amiri" w:hAnsi="Amiri" w:eastAsia="Amiri" w:cs="Amiri"/>
          <w:lang w:bidi="ar-SA"/>
          <w:color w:val="111111"/>
          <w:sz w:val="28"/>
          <w:szCs w:val="28"/>
          <w:rtl/>
        </w:rPr>
        <w:t xml:space="preserve">72913 .بغداد؛ دير الآباء الكرمليين؛ رقم المخطوط : 45/2</w:t>
      </w:r>
    </w:p>
    <w:p>
      <w:pPr>
        <w:pStyle w:val="BookText"/>
      </w:pPr>
      <w:r>
        <w:rPr>
          <w:rFonts w:ascii="Amiri" w:hAnsi="Amiri" w:eastAsia="Amiri" w:cs="Amiri"/>
          <w:lang w:bidi="ar-SA"/>
          <w:color w:val="111111"/>
          <w:sz w:val="28"/>
          <w:szCs w:val="28"/>
          <w:rtl/>
        </w:rPr>
        <w:t xml:space="preserve">أوّلها :البسملة ... من حق الملك صمصام الدولة وشمس الملة على من عرف قدر النعمة في عناية بأظهر العلوم حتى يشيع في الناس ذكره ...</w:t>
      </w:r>
    </w:p>
    <w:p>
      <w:pPr>
        <w:pStyle w:val="BookText"/>
      </w:pPr>
      <w:r>
        <w:rPr>
          <w:rFonts w:ascii="IRNazanin" w:hAnsi="IRNazanin" w:eastAsia="IRNazanin" w:cs="IRNazanin"/>
          <w:lang w:bidi="fa-IR"/>
          <w:color w:val="111111"/>
          <w:sz w:val="28"/>
          <w:szCs w:val="28"/>
          <w:rtl/>
        </w:rPr>
        <w:t xml:space="preserve">کا :مجهول، تا :مجهول؛ 50 ص (173) (12) 23 س، 19*12/5سم[ المورد: 5-166]</w:t>
      </w:r>
    </w:p>
    <w:p>
      <w:pPr>
        <w:pStyle w:val="Heading2"/>
      </w:pPr>
      <w:bookmarkStart w:id="2365" w:name="_Toc1631"/>
      <w:r>
        <w:t>وصف أهل الجنة (رسالة في) / حديث - عربي</w:t>
      </w:r>
      <w:bookmarkEnd w:id="2365"/>
    </w:p>
    <w:p>
      <w:pPr>
        <w:pStyle w:val="BookText"/>
      </w:pPr>
      <w:r>
        <w:rPr>
          <w:rFonts w:ascii="Times New Roman" w:hAnsi="Times New Roman" w:eastAsia="Times New Roman" w:cs="Times New Roman"/>
          <w:lang w:val="en-US" w:bidi="en-US"/>
          <w:color w:val="111111"/>
          <w:sz w:val="28"/>
          <w:szCs w:val="28"/>
          <w:rtl/>
        </w:rPr>
        <w:t xml:space="preserve">72914.</w:t>
      </w:r>
    </w:p>
    <w:p>
      <w:pPr>
        <w:pStyle w:val="BookText"/>
      </w:pPr>
      <w:r>
        <w:rPr>
          <w:rFonts w:ascii="Amiri" w:hAnsi="Amiri" w:eastAsia="Amiri" w:cs="Amiri"/>
          <w:lang w:bidi="ar-SA"/>
          <w:color w:val="111111"/>
          <w:sz w:val="28"/>
          <w:szCs w:val="28"/>
          <w:rtl/>
        </w:rPr>
        <w:t xml:space="preserve">بغداد؛ مكتبة الأوقاف العامة؛ رقم المخطوط: 3992/7</w:t>
      </w:r>
    </w:p>
    <w:p>
      <w:pPr>
        <w:pStyle w:val="BookText"/>
      </w:pPr>
      <w:r>
        <w:rPr>
          <w:rFonts w:ascii="Amiri" w:hAnsi="Amiri" w:eastAsia="Amiri" w:cs="Amiri"/>
          <w:lang w:bidi="ar-SA"/>
          <w:color w:val="111111"/>
          <w:sz w:val="28"/>
          <w:szCs w:val="28"/>
          <w:rtl/>
        </w:rPr>
        <w:t xml:space="preserve">أوّلها :رب تمم بالخير والفضل ورد في الحديث أن في الجنة قصبة خلقت من عز الباقي</w:t>
      </w:r>
    </w:p>
    <w:p>
      <w:pPr>
        <w:pStyle w:val="BookText"/>
      </w:pPr>
      <w:r>
        <w:rPr>
          <w:rFonts w:ascii="IRNazanin" w:hAnsi="IRNazanin" w:eastAsia="IRNazanin" w:cs="IRNazanin"/>
          <w:lang w:bidi="fa-IR"/>
          <w:color w:val="111111"/>
          <w:sz w:val="28"/>
          <w:szCs w:val="28"/>
          <w:rtl/>
        </w:rPr>
        <w:t xml:space="preserve">کا :مجهول ،تا: 754ه- ، ق ، 17*13سم [ف: 2-375]</w:t>
      </w:r>
    </w:p>
    <w:p>
      <w:pPr>
        <w:pStyle w:val="Heading2"/>
      </w:pPr>
      <w:bookmarkStart w:id="2366" w:name="_Toc1632"/>
      <w:r>
        <w:t>وصف جهنم (رسالة في) / كلام وعقائد - عربي</w:t>
      </w:r>
      <w:bookmarkEnd w:id="2366"/>
    </w:p>
    <w:p>
      <w:pPr>
        <w:pStyle w:val="BookText"/>
      </w:pPr>
      <w:r>
        <w:rPr>
          <w:rFonts w:ascii="Times New Roman" w:hAnsi="Times New Roman" w:eastAsia="Times New Roman" w:cs="Times New Roman"/>
          <w:lang w:val="en-US" w:bidi="en-US"/>
          <w:color w:val="111111"/>
          <w:sz w:val="28"/>
          <w:szCs w:val="28"/>
          <w:rtl/>
        </w:rPr>
        <w:t xml:space="preserve">72915.</w:t>
      </w:r>
    </w:p>
    <w:p>
      <w:pPr>
        <w:pStyle w:val="BookText"/>
      </w:pPr>
      <w:r>
        <w:rPr>
          <w:rFonts w:ascii="Amiri" w:hAnsi="Amiri" w:eastAsia="Amiri" w:cs="Amiri"/>
          <w:lang w:bidi="ar-SA"/>
          <w:color w:val="111111"/>
          <w:sz w:val="28"/>
          <w:szCs w:val="28"/>
          <w:rtl/>
        </w:rPr>
        <w:t xml:space="preserve">الموصل؛ خزانة ميسر صالح الأمين (في الأوقاف العامة)؛ رقم المخطوط :35/1</w:t>
      </w:r>
    </w:p>
    <w:p>
      <w:pPr>
        <w:pStyle w:val="BookText"/>
      </w:pPr>
      <w:r>
        <w:rPr>
          <w:rFonts w:ascii="IRNazanin" w:hAnsi="IRNazanin" w:eastAsia="IRNazanin" w:cs="IRNazanin"/>
          <w:lang w:bidi="fa-IR"/>
          <w:color w:val="111111"/>
          <w:sz w:val="28"/>
          <w:szCs w:val="28"/>
          <w:rtl/>
        </w:rPr>
        <w:t xml:space="preserve">کا :مجهول ،تا: مجهول؛ 17*23سم [الأوقاف العامة - الموصل: 6-286]</w:t>
      </w:r>
    </w:p>
    <w:p>
      <w:pPr>
        <w:pStyle w:val="Heading2"/>
      </w:pPr>
      <w:bookmarkStart w:id="2367" w:name="_Toc1633"/>
      <w:r>
        <w:t>وصف الجواهر (رسالة في) / كيمياء - فارسي</w:t>
      </w:r>
      <w:bookmarkEnd w:id="2367"/>
    </w:p>
    <w:p>
      <w:pPr>
        <w:pStyle w:val="BookText"/>
      </w:pPr>
      <w:r>
        <w:rPr>
          <w:rFonts w:ascii="Amiri" w:hAnsi="Amiri" w:eastAsia="Amiri" w:cs="Amiri"/>
          <w:lang w:bidi="ar-SA"/>
          <w:color w:val="111111"/>
          <w:sz w:val="28"/>
          <w:szCs w:val="28"/>
          <w:rtl/>
        </w:rPr>
        <w:t xml:space="preserve">72916 .كربلاء؛ مكتبة السيّد محمّد باقر الطباطبائي؛ رقم المخطوط : 133</w:t>
      </w:r>
    </w:p>
    <w:p>
      <w:pPr>
        <w:pStyle w:val="BookText"/>
      </w:pPr>
      <w:r>
        <w:rPr>
          <w:rFonts w:ascii="IRNazanin" w:hAnsi="IRNazanin" w:eastAsia="IRNazanin" w:cs="IRNazanin"/>
          <w:lang w:bidi="fa-IR"/>
          <w:color w:val="111111"/>
          <w:sz w:val="28"/>
          <w:szCs w:val="28"/>
          <w:rtl/>
        </w:rPr>
        <w:t xml:space="preserve">کا :محمّد علي، تا :جمادى الثانية 1264ه-، 132 ص 21*15سم [ف: 78]</w:t>
      </w:r>
    </w:p>
    <w:p>
      <w:pPr>
        <w:pStyle w:val="Heading2"/>
      </w:pPr>
      <w:bookmarkStart w:id="2368" w:name="_Toc1634"/>
      <w:r>
        <w:t>وصف حصار الموصل (أرجوزة في) / شعر - عربي</w:t>
      </w:r>
      <w:bookmarkEnd w:id="2368"/>
    </w:p>
    <w:p>
      <w:pPr>
        <w:pStyle w:val="BookText"/>
      </w:pPr>
      <w:r>
        <w:rPr>
          <w:rFonts w:ascii="Amiri" w:hAnsi="Amiri" w:eastAsia="Amiri" w:cs="Amiri"/>
          <w:lang w:bidi="ar-SA"/>
          <w:color w:val="111111"/>
          <w:sz w:val="28"/>
          <w:szCs w:val="28"/>
          <w:rtl/>
        </w:rPr>
        <w:t xml:space="preserve">الموصلي، فتح الله بن عبد القادر ( - 1204 ه- )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648" w:name="pg8072_50406"/>
    <w:bookmarkEnd w:id="648"/>
    <w:p>
      <w:pPr>
        <w:pStyle w:val="BookText"/>
      </w:pPr>
      <w:r>
        <w:rPr>
          <w:rFonts w:ascii="Amiri" w:hAnsi="Amiri" w:eastAsia="Amiri" w:cs="Amiri"/>
          <w:lang w:bidi="ar-SA"/>
          <w:color w:val="111111"/>
          <w:sz w:val="28"/>
          <w:szCs w:val="28"/>
          <w:rtl/>
        </w:rPr>
        <w:t xml:space="preserve">72917 .الموصل؛ سعيد الديوه جي؛ رقم المخطوط : 135</w:t>
      </w:r>
    </w:p>
    <w:p>
      <w:pPr>
        <w:pStyle w:val="BookText"/>
      </w:pPr>
      <w:r>
        <w:rPr>
          <w:rFonts w:ascii="Amiri" w:hAnsi="Amiri" w:eastAsia="Amiri" w:cs="Amiri"/>
          <w:lang w:bidi="ar-SA"/>
          <w:color w:val="111111"/>
          <w:sz w:val="28"/>
          <w:szCs w:val="28"/>
          <w:rtl/>
        </w:rPr>
        <w:t xml:space="preserve">أرجوزة في وصف حصار الموصل من قبل طهماسب</w:t>
      </w:r>
    </w:p>
    <w:p>
      <w:pPr>
        <w:pStyle w:val="BookText"/>
      </w:pPr>
      <w:r>
        <w:rPr>
          <w:rFonts w:ascii="IRNazanin" w:hAnsi="IRNazanin" w:eastAsia="IRNazanin" w:cs="IRNazanin"/>
          <w:lang w:bidi="fa-IR"/>
          <w:color w:val="111111"/>
          <w:sz w:val="28"/>
          <w:szCs w:val="28"/>
          <w:rtl/>
        </w:rPr>
        <w:t xml:space="preserve">کا :مجهول، تا: 1156ه- [معهد المخطوطات العربية : 9-214</w:t>
      </w:r>
    </w:p>
    <w:p>
      <w:pPr>
        <w:pStyle w:val="BookText"/>
      </w:pPr>
      <w:r>
        <w:rPr>
          <w:rFonts w:ascii="Amiri" w:hAnsi="Amiri" w:eastAsia="Amiri" w:cs="Amiri"/>
          <w:lang w:bidi="ar-SA"/>
          <w:color w:val="111111"/>
          <w:sz w:val="28"/>
          <w:szCs w:val="28"/>
          <w:rtl/>
        </w:rPr>
        <w:t xml:space="preserve">72918 .الموصل؛ سعيد الديوه جي؛ رقم المخطوط : 136</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9-214]</w:t>
      </w:r>
    </w:p>
    <w:p>
      <w:pPr>
        <w:pStyle w:val="Heading2"/>
      </w:pPr>
      <w:bookmarkStart w:id="2369" w:name="_Toc1635"/>
      <w:r>
        <w:t>وصف حصار الموصل (أرجوزة في) / شعر، تاريخ - عربي</w:t>
      </w:r>
      <w:bookmarkEnd w:id="2369"/>
    </w:p>
    <w:p>
      <w:pPr>
        <w:pStyle w:val="BookText"/>
      </w:pPr>
      <w:r>
        <w:rPr>
          <w:rFonts w:ascii="Amiri" w:hAnsi="Amiri" w:eastAsia="Amiri" w:cs="Amiri"/>
          <w:lang w:bidi="ar-SA"/>
          <w:color w:val="111111"/>
          <w:sz w:val="28"/>
          <w:szCs w:val="28"/>
          <w:rtl/>
        </w:rPr>
        <w:t xml:space="preserve">الفخري، البصير خليل</w:t>
      </w:r>
    </w:p>
    <w:p>
      <w:pPr>
        <w:pStyle w:val="BookText"/>
      </w:pPr>
      <w:r>
        <w:rPr>
          <w:rFonts w:ascii="Times New Roman" w:hAnsi="Times New Roman" w:eastAsia="Times New Roman" w:cs="Times New Roman"/>
          <w:lang w:val="en-US" w:bidi="en-US"/>
          <w:color w:val="111111"/>
          <w:sz w:val="28"/>
          <w:szCs w:val="28"/>
          <w:rtl/>
        </w:rPr>
        <w:t xml:space="preserve">72919.</w:t>
      </w:r>
    </w:p>
    <w:p>
      <w:pPr>
        <w:pStyle w:val="BookText"/>
      </w:pPr>
      <w:r>
        <w:rPr>
          <w:rFonts w:ascii="Amiri" w:hAnsi="Amiri" w:eastAsia="Amiri" w:cs="Amiri"/>
          <w:lang w:bidi="ar-SA"/>
          <w:color w:val="111111"/>
          <w:sz w:val="28"/>
          <w:szCs w:val="28"/>
          <w:rtl/>
        </w:rPr>
        <w:t xml:space="preserve">الموصل؛ سعيد الديوه جي؛ رقم المخطوط : 152/2</w:t>
      </w:r>
    </w:p>
    <w:p>
      <w:pPr>
        <w:pStyle w:val="BookText"/>
      </w:pPr>
      <w:r>
        <w:rPr>
          <w:rFonts w:ascii="IRNazanin" w:hAnsi="IRNazanin" w:eastAsia="IRNazanin" w:cs="IRNazanin"/>
          <w:lang w:bidi="fa-IR"/>
          <w:color w:val="111111"/>
          <w:sz w:val="28"/>
          <w:szCs w:val="28"/>
          <w:rtl/>
        </w:rPr>
        <w:t xml:space="preserve">کا :مجهول، تا: 1233ه- [ معهد المخطوطات العربية : 9-217</w:t>
      </w:r>
    </w:p>
    <w:p>
      <w:pPr>
        <w:pStyle w:val="Heading2"/>
      </w:pPr>
      <w:bookmarkStart w:id="2370" w:name="_Toc1636"/>
      <w:r>
        <w:t>وصف حصار الموصل / تاريخ أدب - تركي</w:t>
      </w:r>
      <w:bookmarkEnd w:id="2370"/>
    </w:p>
    <w:p>
      <w:pPr>
        <w:pStyle w:val="BookText"/>
      </w:pPr>
      <w:r>
        <w:rPr>
          <w:rFonts w:ascii="Amiri" w:hAnsi="Amiri" w:eastAsia="Amiri" w:cs="Amiri"/>
          <w:lang w:bidi="ar-SA"/>
          <w:color w:val="111111"/>
          <w:sz w:val="28"/>
          <w:szCs w:val="28"/>
          <w:rtl/>
        </w:rPr>
        <w:t xml:space="preserve">72920.الموصل؛ المكتبة المركزية رقم المخطوط : 122/5</w:t>
      </w:r>
    </w:p>
    <w:p>
      <w:pPr>
        <w:pStyle w:val="BookText"/>
      </w:pPr>
      <w:r>
        <w:rPr>
          <w:rFonts w:ascii="Amiri" w:hAnsi="Amiri" w:eastAsia="Amiri" w:cs="Amiri"/>
          <w:lang w:bidi="ar-SA"/>
          <w:color w:val="111111"/>
          <w:sz w:val="28"/>
          <w:szCs w:val="28"/>
          <w:rtl/>
        </w:rPr>
        <w:t xml:space="preserve">هو الكتاب الذي رفعه الحاج حسين باشا الجليلي للسلطان العثماني كا :بارعي افندي</w:t>
      </w:r>
    </w:p>
    <w:p>
      <w:pPr>
        <w:pStyle w:val="BookText"/>
      </w:pPr>
      <w:r>
        <w:rPr>
          <w:rFonts w:ascii="Amiri" w:hAnsi="Amiri" w:eastAsia="Amiri" w:cs="Amiri"/>
          <w:lang w:bidi="ar-SA"/>
          <w:color w:val="111111"/>
          <w:sz w:val="28"/>
          <w:szCs w:val="28"/>
          <w:rtl/>
        </w:rPr>
        <w:t xml:space="preserve">تا 1156:ه-[ مجلة المجمع العلمي العراقي: مجلد 15-314]</w:t>
      </w:r>
    </w:p>
    <w:p>
      <w:pPr>
        <w:pStyle w:val="Heading2"/>
      </w:pPr>
      <w:bookmarkStart w:id="2371" w:name="_Toc1637"/>
      <w:r>
        <w:t>وصف الدراويش / عرفان وتصوف - عربي</w:t>
      </w:r>
      <w:bookmarkEnd w:id="2371"/>
    </w:p>
    <w:p>
      <w:pPr>
        <w:pStyle w:val="BookText"/>
      </w:pPr>
      <w:r>
        <w:rPr>
          <w:rFonts w:ascii="Times New Roman" w:hAnsi="Times New Roman" w:eastAsia="Times New Roman" w:cs="Times New Roman"/>
          <w:lang w:val="en-US" w:bidi="en-US"/>
          <w:color w:val="111111"/>
          <w:sz w:val="28"/>
          <w:szCs w:val="28"/>
          <w:rtl/>
        </w:rPr>
        <w:t xml:space="preserve">72921.</w:t>
      </w:r>
    </w:p>
    <w:p>
      <w:pPr>
        <w:pStyle w:val="BookText"/>
      </w:pPr>
      <w:r>
        <w:rPr>
          <w:rFonts w:ascii="Amiri" w:hAnsi="Amiri" w:eastAsia="Amiri" w:cs="Amiri"/>
          <w:lang w:bidi="ar-SA"/>
          <w:color w:val="111111"/>
          <w:sz w:val="28"/>
          <w:szCs w:val="28"/>
          <w:rtl/>
        </w:rPr>
        <w:t xml:space="preserve">كربلاء؛ الروضة الحسينية (مكتبة)؛ رقم المخطوط : 891/1م-ح 12834</w:t>
      </w:r>
    </w:p>
    <w:p>
      <w:pPr>
        <w:pStyle w:val="BookText"/>
      </w:pPr>
      <w:r>
        <w:rPr>
          <w:rFonts w:ascii="IRNazanin" w:hAnsi="IRNazanin" w:eastAsia="IRNazanin" w:cs="IRNazanin"/>
          <w:lang w:bidi="fa-IR"/>
          <w:color w:val="111111"/>
          <w:sz w:val="28"/>
          <w:szCs w:val="28"/>
          <w:rtl/>
        </w:rPr>
        <w:t xml:space="preserve">کا :مجهول ،تا: مجهول؛ 16*9سم[ مخطوطات كربلاء: 4-423]</w:t>
      </w:r>
    </w:p>
    <w:p>
      <w:pPr>
        <w:pStyle w:val="Heading2"/>
      </w:pPr>
      <w:bookmarkStart w:id="2372" w:name="_Toc1638"/>
      <w:r>
        <w:t>وصف الدواء في كشف آفات الوباء / طب - عربي</w:t>
      </w:r>
      <w:bookmarkEnd w:id="2372"/>
    </w:p>
    <w:p>
      <w:pPr>
        <w:pStyle w:val="BookText"/>
      </w:pPr>
      <w:r>
        <w:rPr>
          <w:rFonts w:ascii="Amiri" w:hAnsi="Amiri" w:eastAsia="Amiri" w:cs="Amiri"/>
          <w:lang w:bidi="ar-SA"/>
          <w:color w:val="111111"/>
          <w:sz w:val="28"/>
          <w:szCs w:val="28"/>
          <w:rtl/>
        </w:rPr>
        <w:t xml:space="preserve">البسطامي، عبد الرحمن بن محمّد (- 858 ه-)</w:t>
      </w:r>
    </w:p>
    <w:p>
      <w:pPr>
        <w:pStyle w:val="BookText"/>
      </w:pPr>
      <w:r>
        <w:rPr>
          <w:rFonts w:ascii="Amiri" w:hAnsi="Amiri" w:eastAsia="Amiri" w:cs="Amiri"/>
          <w:lang w:bidi="ar-SA"/>
          <w:color w:val="111111"/>
          <w:sz w:val="28"/>
          <w:szCs w:val="28"/>
          <w:rtl/>
        </w:rPr>
        <w:t xml:space="preserve">أوّله: الحمد لله مجيب المضطرين وكاشف المكروبين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649" w:name="pg8072_50409"/>
    <w:bookmarkEnd w:id="649"/>
    <w:p>
      <w:pPr>
        <w:pStyle w:val="BookText"/>
      </w:pPr>
      <w:r>
        <w:rPr>
          <w:rFonts w:ascii="Amiri" w:hAnsi="Amiri" w:eastAsia="Amiri" w:cs="Amiri"/>
          <w:lang w:bidi="ar-SA"/>
          <w:color w:val="111111"/>
          <w:sz w:val="28"/>
          <w:szCs w:val="28"/>
          <w:rtl/>
        </w:rPr>
        <w:t xml:space="preserve">72922 .الموصل؛ مدرسة الجامع النوري ( في الأوقاف العامة)؛ رقم المخطوط : 47/9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:محرم بن بيري محمّد الحافظ القسطموني، تا: 937 ه-، 15*20سم [الأوقاف العامة</w:t>
      </w:r>
    </w:p>
    <w:p>
      <w:pPr>
        <w:pStyle w:val="BookText"/>
      </w:pPr>
      <w:r>
        <w:rPr>
          <w:rFonts w:ascii="IRNazanin" w:hAnsi="IRNazanin" w:eastAsia="IRNazanin" w:cs="IRNazanin"/>
          <w:lang w:bidi="fa-IR"/>
          <w:color w:val="111111"/>
          <w:sz w:val="28"/>
          <w:szCs w:val="28"/>
          <w:rtl/>
        </w:rPr>
        <w:t xml:space="preserve">الموصل: 2-295]</w:t>
      </w:r>
    </w:p>
    <w:p>
      <w:pPr>
        <w:pStyle w:val="Heading2"/>
      </w:pPr>
      <w:bookmarkStart w:id="2373" w:name="_Toc1639"/>
      <w:r>
        <w:t>وصف العلماء / تراجم - عربي</w:t>
      </w:r>
      <w:bookmarkEnd w:id="2373"/>
    </w:p>
    <w:p>
      <w:pPr>
        <w:pStyle w:val="BookText"/>
      </w:pPr>
      <w:r>
        <w:rPr>
          <w:rFonts w:ascii="Amiri" w:hAnsi="Amiri" w:eastAsia="Amiri" w:cs="Amiri"/>
          <w:lang w:bidi="ar-SA"/>
          <w:color w:val="111111"/>
          <w:sz w:val="28"/>
          <w:szCs w:val="28"/>
          <w:rtl/>
        </w:rPr>
        <w:t xml:space="preserve">الحسيني الرشتي الرشتي، أحمد بن كاظم ( - 1295 ه- )</w:t>
      </w:r>
    </w:p>
    <w:p>
      <w:pPr>
        <w:pStyle w:val="BookText"/>
      </w:pPr>
      <w:r>
        <w:rPr>
          <w:rFonts w:ascii="Amiri" w:hAnsi="Amiri" w:eastAsia="Amiri" w:cs="Amiri"/>
          <w:lang w:bidi="ar-SA"/>
          <w:color w:val="111111"/>
          <w:sz w:val="28"/>
          <w:szCs w:val="28"/>
          <w:rtl/>
        </w:rPr>
        <w:t xml:space="preserve">72923 .كربلاء؛ الروضة الحسينية ( مكتبة)؛ رقم المخطوط : 1150م - ح 9261 أوّلها البسملة، الحمد لله الذي بعث نبيه محمّداً للعباد لأداء الأحكام؛ آخرها: كما قال صلّى الله عليه وآله سلمان منا أهل البيت ومن بعد هؤلاء النقباء هم النجباء.</w:t>
      </w:r>
    </w:p>
    <w:p>
      <w:pPr>
        <w:pStyle w:val="BookText"/>
      </w:pPr>
      <w:r>
        <w:rPr>
          <w:rFonts w:ascii="IRNazanin" w:hAnsi="IRNazanin" w:eastAsia="IRNazanin" w:cs="IRNazanin"/>
          <w:lang w:bidi="fa-IR"/>
          <w:color w:val="111111"/>
          <w:sz w:val="28"/>
          <w:szCs w:val="28"/>
          <w:rtl/>
        </w:rPr>
        <w:t xml:space="preserve">نسخ ،کا :مجهول ،تا: القرن 13ه- 202 ص 12س، 20*15 سم[ مخطوطات كربلاء: 4-</w:t>
      </w:r>
    </w:p>
    <w:p>
      <w:pPr>
        <w:pStyle w:val="BookText"/>
      </w:pPr>
      <w:r>
        <w:rPr>
          <w:rFonts w:ascii="Times New Roman" w:hAnsi="Times New Roman" w:eastAsia="Times New Roman" w:cs="Times New Roman"/>
          <w:lang w:val="en-US" w:bidi="en-US"/>
          <w:color w:val="111111"/>
          <w:sz w:val="28"/>
          <w:szCs w:val="28"/>
          <w:rtl/>
        </w:rPr>
        <w:t xml:space="preserve">524</w:t>
      </w:r>
    </w:p>
    <w:p>
      <w:pPr>
        <w:pStyle w:val="Heading2"/>
      </w:pPr>
      <w:bookmarkStart w:id="2374" w:name="_Toc1640"/>
      <w:r>
        <w:t>وصف قارة انكلترا / جغرافية - عربي</w:t>
      </w:r>
      <w:bookmarkEnd w:id="2374"/>
    </w:p>
    <w:p>
      <w:pPr>
        <w:pStyle w:val="BookText"/>
      </w:pPr>
      <w:r>
        <w:rPr>
          <w:rFonts w:ascii="Amiri" w:hAnsi="Amiri" w:eastAsia="Amiri" w:cs="Amiri"/>
          <w:lang w:bidi="ar-SA"/>
          <w:color w:val="111111"/>
          <w:sz w:val="28"/>
          <w:szCs w:val="28"/>
          <w:rtl/>
        </w:rPr>
        <w:t xml:space="preserve">72924 . النجف الأشرف؛ مؤسسة كاشف الغطاء العامة؛ رقم المخطوط : 6544</w:t>
      </w:r>
    </w:p>
    <w:p>
      <w:pPr>
        <w:pStyle w:val="BookText"/>
      </w:pPr>
      <w:r>
        <w:rPr>
          <w:rFonts w:ascii="IRNazanin" w:hAnsi="IRNazanin" w:eastAsia="IRNazanin" w:cs="IRNazanin"/>
          <w:lang w:bidi="fa-IR"/>
          <w:color w:val="111111"/>
          <w:sz w:val="28"/>
          <w:szCs w:val="28"/>
          <w:rtl/>
        </w:rPr>
        <w:t xml:space="preserve">کا :مجهول، تا: 1220ه- 246 ص [ف: 1-316]</w:t>
      </w:r>
    </w:p>
    <w:p>
      <w:pPr>
        <w:pStyle w:val="BookText"/>
      </w:pPr>
      <w:r>
        <w:rPr>
          <w:rFonts w:ascii="Amiri" w:hAnsi="Amiri" w:eastAsia="Amiri" w:cs="Amiri"/>
          <w:lang w:bidi="ar-SA"/>
          <w:color w:val="111111"/>
          <w:sz w:val="28"/>
          <w:szCs w:val="28"/>
          <w:rtl/>
        </w:rPr>
        <w:t xml:space="preserve">وصف القلم - الرسالة القلمية</w:t>
      </w:r>
    </w:p>
    <w:p>
      <w:pPr>
        <w:pStyle w:val="Heading2"/>
      </w:pPr>
      <w:bookmarkStart w:id="2375" w:name="_Toc1641"/>
      <w:r>
        <w:t>وصف لحصار نادر شاه للموصل / تاريخ - عربي</w:t>
      </w:r>
      <w:bookmarkEnd w:id="2375"/>
    </w:p>
    <w:p>
      <w:pPr>
        <w:pStyle w:val="BookText"/>
      </w:pPr>
      <w:r>
        <w:rPr>
          <w:rFonts w:ascii="Amiri" w:hAnsi="Amiri" w:eastAsia="Amiri" w:cs="Amiri"/>
          <w:lang w:bidi="ar-SA"/>
          <w:color w:val="111111"/>
          <w:sz w:val="28"/>
          <w:szCs w:val="28"/>
          <w:rtl/>
        </w:rPr>
        <w:t xml:space="preserve">الجلبي، داود بن محمّد سليم (1297 - 1379 ه-)</w:t>
      </w:r>
    </w:p>
    <w:p>
      <w:pPr>
        <w:pStyle w:val="BookText"/>
      </w:pPr>
      <w:r>
        <w:rPr>
          <w:rFonts w:ascii="Amiri" w:hAnsi="Amiri" w:eastAsia="Amiri" w:cs="Amiri"/>
          <w:lang w:bidi="ar-SA"/>
          <w:color w:val="111111"/>
          <w:sz w:val="28"/>
          <w:szCs w:val="28"/>
          <w:rtl/>
        </w:rPr>
        <w:t xml:space="preserve">72925 .الموصل؛ خزانة داود جلبي ( في الأوقاف العامة)؛ رقم المخطوط : 7/15</w:t>
      </w:r>
    </w:p>
    <w:p>
      <w:pPr>
        <w:pStyle w:val="BookText"/>
      </w:pPr>
      <w:r>
        <w:rPr>
          <w:rFonts w:ascii="IRNazanin" w:hAnsi="IRNazanin" w:eastAsia="IRNazanin" w:cs="IRNazanin"/>
          <w:lang w:bidi="fa-IR"/>
          <w:color w:val="111111"/>
          <w:sz w:val="28"/>
          <w:szCs w:val="28"/>
          <w:rtl/>
        </w:rPr>
        <w:t xml:space="preserve">کا :مجهول ،تا: مجهول 11ق، 23*34سم[ الأوقاف العامة -الموصل: 6-189]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650" w:name="pg8072_50411"/>
    <w:bookmarkEnd w:id="650"/>
    <w:p>
      <w:pPr>
        <w:pStyle w:val="Heading2"/>
      </w:pPr>
      <w:bookmarkStart w:id="2376" w:name="_Toc1642"/>
      <w:r>
        <w:t>وصف المطر والسحاب والغيث واخبار الرواد وما حمدوا من الكلأ / أدب - عربی</w:t>
      </w:r>
      <w:bookmarkEnd w:id="2376"/>
    </w:p>
    <w:p>
      <w:pPr>
        <w:pStyle w:val="BookText"/>
      </w:pPr>
      <w:r>
        <w:rPr>
          <w:rFonts w:ascii="IRNazanin" w:hAnsi="IRNazanin" w:eastAsia="IRNazanin" w:cs="IRNazanin"/>
          <w:lang w:bidi="fa-IR"/>
          <w:color w:val="111111"/>
          <w:sz w:val="28"/>
          <w:szCs w:val="28"/>
          <w:rtl/>
        </w:rPr>
        <w:t xml:space="preserve">ابن درید، محمّد بن حسن (223 - 321ه-)</w:t>
      </w:r>
    </w:p>
    <w:p>
      <w:pPr>
        <w:pStyle w:val="BookText"/>
      </w:pPr>
      <w:r>
        <w:rPr>
          <w:rFonts w:ascii="IRNazanin" w:hAnsi="IRNazanin" w:eastAsia="IRNazanin" w:cs="IRNazanin"/>
          <w:lang w:bidi="fa-IR"/>
          <w:color w:val="111111"/>
          <w:sz w:val="28"/>
          <w:szCs w:val="28"/>
          <w:rtl/>
        </w:rPr>
        <w:t xml:space="preserve">طبع :لیدن 1859م ؛ القاهرة، 1412ه-</w:t>
      </w:r>
    </w:p>
    <w:p>
      <w:pPr>
        <w:pStyle w:val="BookText"/>
      </w:pPr>
      <w:r>
        <w:rPr>
          <w:rFonts w:ascii="Amiri" w:hAnsi="Amiri" w:eastAsia="Amiri" w:cs="Amiri"/>
          <w:lang w:bidi="ar-SA"/>
          <w:color w:val="111111"/>
          <w:sz w:val="28"/>
          <w:szCs w:val="28"/>
          <w:rtl/>
        </w:rPr>
        <w:t xml:space="preserve">72926 .بغداد؛ الخزانة الآلوسية ( في دار المخطوطات)؛ رقم المخطوط :8653/2</w:t>
      </w:r>
    </w:p>
    <w:p>
      <w:pPr>
        <w:pStyle w:val="BookText"/>
      </w:pPr>
      <w:r>
        <w:rPr>
          <w:rFonts w:ascii="IRNazanin" w:hAnsi="IRNazanin" w:eastAsia="IRNazanin" w:cs="IRNazanin"/>
          <w:lang w:bidi="fa-IR"/>
          <w:color w:val="111111"/>
          <w:sz w:val="28"/>
          <w:szCs w:val="28"/>
          <w:rtl/>
        </w:rPr>
        <w:t xml:space="preserve">کا :محمود بن عبد الله شكري الآلوسي، تا: 1317ه- 35 ص 21س، 20*14سم [المورد:</w:t>
      </w:r>
    </w:p>
    <w:p>
      <w:pPr>
        <w:pStyle w:val="BookText"/>
      </w:pPr>
      <w:r>
        <w:rPr>
          <w:rFonts w:ascii="Times New Roman" w:hAnsi="Times New Roman" w:eastAsia="Times New Roman" w:cs="Times New Roman"/>
          <w:lang w:val="en-US" w:bidi="en-US"/>
          <w:color w:val="111111"/>
          <w:sz w:val="28"/>
          <w:szCs w:val="28"/>
          <w:rtl/>
        </w:rPr>
        <w:t xml:space="preserve">205-13 ]</w:t>
      </w:r>
    </w:p>
    <w:p>
      <w:pPr>
        <w:pStyle w:val="Heading2"/>
      </w:pPr>
      <w:bookmarkStart w:id="2377" w:name="_Toc1643"/>
      <w:r>
        <w:t>الوصفين الظريفين في مفاخرة الحرمين الشريفين / جغرافية - عربي</w:t>
      </w:r>
      <w:bookmarkEnd w:id="2377"/>
    </w:p>
    <w:p>
      <w:pPr>
        <w:pStyle w:val="BookText"/>
      </w:pPr>
      <w:r>
        <w:rPr>
          <w:rFonts w:ascii="IRNazanin" w:hAnsi="IRNazanin" w:eastAsia="IRNazanin" w:cs="IRNazanin"/>
          <w:lang w:bidi="fa-IR"/>
          <w:color w:val="111111"/>
          <w:sz w:val="28"/>
          <w:szCs w:val="28"/>
          <w:rtl/>
        </w:rPr>
        <w:t xml:space="preserve">72927 .بغداد؛ دار المخطوطات؛ رقم المخطوط : 3787/2</w:t>
      </w:r>
    </w:p>
    <w:p>
      <w:pPr>
        <w:pStyle w:val="BookText"/>
      </w:pPr>
      <w:r>
        <w:rPr>
          <w:rFonts w:ascii="Amiri" w:hAnsi="Amiri" w:eastAsia="Amiri" w:cs="Amiri"/>
          <w:lang w:bidi="ar-SA"/>
          <w:color w:val="111111"/>
          <w:sz w:val="28"/>
          <w:szCs w:val="28"/>
          <w:rtl/>
        </w:rPr>
        <w:t xml:space="preserve">أوّلها: الحمد لله الذي ألبس أطواق العلياء سوالف الحرمين الشريفين</w:t>
      </w:r>
    </w:p>
    <w:p>
      <w:pPr>
        <w:pStyle w:val="BookText"/>
      </w:pPr>
      <w:r>
        <w:rPr>
          <w:rFonts w:ascii="Amiri" w:hAnsi="Amiri" w:eastAsia="Amiri" w:cs="Amiri"/>
          <w:lang w:bidi="ar-SA"/>
          <w:color w:val="111111"/>
          <w:sz w:val="28"/>
          <w:szCs w:val="28"/>
          <w:rtl/>
        </w:rPr>
        <w:t xml:space="preserve">كا :إسماعيل البدري الشافعي، تا: 1124ه-؛ 4 ص ، 27س، 21*15سم[ عبد الوهاب نيازي -</w:t>
      </w:r>
    </w:p>
    <w:p>
      <w:pPr>
        <w:pStyle w:val="BookText"/>
      </w:pPr>
      <w:r>
        <w:rPr>
          <w:rFonts w:ascii="IRNazanin" w:hAnsi="IRNazanin" w:eastAsia="IRNazanin" w:cs="IRNazanin"/>
          <w:lang w:bidi="fa-IR"/>
          <w:color w:val="111111"/>
          <w:sz w:val="28"/>
          <w:szCs w:val="28"/>
          <w:rtl/>
        </w:rPr>
        <w:t xml:space="preserve">ف 90 ]</w:t>
      </w:r>
    </w:p>
    <w:p>
      <w:pPr>
        <w:pStyle w:val="Heading2"/>
      </w:pPr>
      <w:bookmarkStart w:id="2378" w:name="_Toc1644"/>
      <w:r>
        <w:t>وصل التطوع بالقرض الأصل في بيان الوصل ( رسالة في) / العلوم الدينية - عربي</w:t>
      </w:r>
      <w:bookmarkEnd w:id="2378"/>
    </w:p>
    <w:p>
      <w:pPr>
        <w:pStyle w:val="BookText"/>
      </w:pPr>
      <w:r>
        <w:rPr>
          <w:rFonts w:ascii="IRNazanin" w:hAnsi="IRNazanin" w:eastAsia="IRNazanin" w:cs="IRNazanin"/>
          <w:lang w:bidi="fa-IR"/>
          <w:color w:val="111111"/>
          <w:sz w:val="28"/>
          <w:szCs w:val="28"/>
          <w:rtl/>
        </w:rPr>
        <w:t xml:space="preserve">ابن قطلوبغا، قاسم بن قطلوبغا( 802 - 879ه- )</w:t>
      </w:r>
    </w:p>
    <w:p>
      <w:pPr>
        <w:pStyle w:val="BookText"/>
      </w:pPr>
      <w:r>
        <w:rPr>
          <w:rFonts w:ascii="Amiri" w:hAnsi="Amiri" w:eastAsia="Amiri" w:cs="Amiri"/>
          <w:lang w:bidi="ar-SA"/>
          <w:color w:val="111111"/>
          <w:sz w:val="28"/>
          <w:szCs w:val="28"/>
          <w:rtl/>
        </w:rPr>
        <w:t xml:space="preserve">72928 .بغداد؛ كلية الآداب( في جامعة بغداد)؛ رقم المخطوط : 2070 مصورة</w:t>
      </w:r>
    </w:p>
    <w:p>
      <w:pPr>
        <w:pStyle w:val="BookText"/>
      </w:pPr>
      <w:r>
        <w:rPr>
          <w:rFonts w:ascii="Amiri" w:hAnsi="Amiri" w:eastAsia="Amiri" w:cs="Amiri"/>
          <w:lang w:bidi="ar-SA"/>
          <w:color w:val="111111"/>
          <w:sz w:val="28"/>
          <w:szCs w:val="28"/>
          <w:rtl/>
        </w:rPr>
        <w:t xml:space="preserve">أوّلها: بسم الله الرحمن الرحيم المعين قال الشيخ الإمام شيخنا العلامة الشيخ قاسم الحنفي عامله الله تعالى بلطفه الخفي وأدام النفع به أمين الحمد الله وسلام على عباده الذين اصطفى ؛آخرها: ومن لم يجعل الله له نورا فما له من نور والحمد الله ثانيا وصلّى الله على سيدنا محمّد وآله وصحبه وسلم تسليما كثيرا ورضي الله تعالى عن اصحاب رسول الله أجمعين ... تم بحمد الله</w:t>
      </w:r>
    </w:p>
    <w:p>
      <w:pPr>
        <w:pStyle w:val="BookText"/>
      </w:pPr>
      <w:r>
        <w:rPr>
          <w:rFonts w:ascii="IRNazanin" w:hAnsi="IRNazanin" w:eastAsia="IRNazanin" w:cs="IRNazanin"/>
          <w:lang w:bidi="fa-IR"/>
          <w:color w:val="111111"/>
          <w:sz w:val="28"/>
          <w:szCs w:val="28"/>
          <w:rtl/>
        </w:rPr>
        <w:t xml:space="preserve">نسخ، کا :مجهول ،تا: مجهول؛ 5ق (117-113)، 31س [(المصورات) - ف: 1-33]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651" w:name="pg8072_50412"/>
    <w:bookmarkEnd w:id="651"/>
    <w:p>
      <w:pPr>
        <w:pStyle w:val="Heading2"/>
      </w:pPr>
      <w:bookmarkStart w:id="2379" w:name="_Toc1645"/>
      <w:r>
        <w:t>وصلة المبتدي في الفرائض وكفاية المنتهي / فقه - عربي</w:t>
      </w:r>
      <w:bookmarkEnd w:id="2379"/>
    </w:p>
    <w:p>
      <w:pPr>
        <w:pStyle w:val="BookText"/>
      </w:pPr>
      <w:r>
        <w:rPr>
          <w:rFonts w:ascii="Amiri" w:hAnsi="Amiri" w:eastAsia="Amiri" w:cs="Amiri"/>
          <w:lang w:bidi="ar-SA"/>
          <w:color w:val="111111"/>
          <w:sz w:val="28"/>
          <w:szCs w:val="28"/>
          <w:rtl/>
        </w:rPr>
        <w:t xml:space="preserve">الخطاب، يحيى بن محمّد (902 - 995 ه- )</w:t>
      </w:r>
    </w:p>
    <w:p>
      <w:pPr>
        <w:pStyle w:val="BookText"/>
      </w:pPr>
      <w:r>
        <w:rPr>
          <w:rFonts w:ascii="Times New Roman" w:hAnsi="Times New Roman" w:eastAsia="Times New Roman" w:cs="Times New Roman"/>
          <w:lang w:val="en-US" w:bidi="en-US"/>
          <w:color w:val="111111"/>
          <w:sz w:val="28"/>
          <w:szCs w:val="28"/>
          <w:rtl/>
        </w:rPr>
        <w:t xml:space="preserve">72929.</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177</w:t>
      </w:r>
    </w:p>
    <w:p>
      <w:pPr>
        <w:pStyle w:val="BookText"/>
      </w:pPr>
      <w:r>
        <w:rPr>
          <w:rFonts w:ascii="Amiri" w:hAnsi="Amiri" w:eastAsia="Amiri" w:cs="Amiri"/>
          <w:lang w:bidi="ar-SA"/>
          <w:color w:val="111111"/>
          <w:sz w:val="28"/>
          <w:szCs w:val="28"/>
          <w:rtl/>
        </w:rPr>
        <w:t xml:space="preserve">أوّلها: بعد البسملة وذكر المؤلف الحمد لله للبقاء قاهر الخلائق بالموت معيدهم بعد</w:t>
      </w:r>
    </w:p>
    <w:p>
      <w:pPr>
        <w:pStyle w:val="BookText"/>
      </w:pPr>
      <w:r>
        <w:rPr>
          <w:rFonts w:ascii="IRNazanin" w:hAnsi="IRNazanin" w:eastAsia="IRNazanin" w:cs="IRNazanin"/>
          <w:lang w:bidi="fa-IR"/>
          <w:color w:val="111111"/>
          <w:sz w:val="28"/>
          <w:szCs w:val="28"/>
          <w:rtl/>
        </w:rPr>
        <w:t xml:space="preserve">الفناء</w:t>
      </w:r>
    </w:p>
    <w:p>
      <w:pPr>
        <w:pStyle w:val="BookText"/>
      </w:pPr>
      <w:r>
        <w:rPr>
          <w:rFonts w:ascii="Amiri" w:hAnsi="Amiri" w:eastAsia="Amiri" w:cs="Amiri"/>
          <w:lang w:bidi="ar-SA"/>
          <w:color w:val="111111"/>
          <w:sz w:val="28"/>
          <w:szCs w:val="28"/>
          <w:rtl/>
        </w:rPr>
        <w:t xml:space="preserve">معتاد ،كا :سيف بن هندي بن إبراهيم ،تا: 23 رمضان 1229ه- 50ق، 21*16سم</w:t>
      </w:r>
    </w:p>
    <w:p>
      <w:pPr>
        <w:pStyle w:val="BookText"/>
      </w:pPr>
      <w:r>
        <w:rPr>
          <w:rFonts w:ascii="IRNazanin" w:hAnsi="IRNazanin" w:eastAsia="IRNazanin" w:cs="IRNazanin"/>
          <w:lang w:bidi="fa-IR"/>
          <w:color w:val="111111"/>
          <w:sz w:val="28"/>
          <w:szCs w:val="28"/>
          <w:rtl/>
        </w:rPr>
        <w:t xml:space="preserve">[المورد: 30-352]</w:t>
      </w:r>
    </w:p>
    <w:p>
      <w:pPr>
        <w:pStyle w:val="Heading2"/>
      </w:pPr>
      <w:bookmarkStart w:id="2380" w:name="_Toc1646"/>
      <w:r>
        <w:t>وصول الأماني بأصول التهاني / آداب وسنن - عربي</w:t>
      </w:r>
      <w:bookmarkEnd w:id="2380"/>
    </w:p>
    <w:p>
      <w:pPr>
        <w:pStyle w:val="BookText"/>
      </w:pPr>
      <w:r>
        <w:rPr>
          <w:rFonts w:ascii="Amiri" w:hAnsi="Amiri" w:eastAsia="Amiri" w:cs="Amiri"/>
          <w:lang w:bidi="ar-SA"/>
          <w:color w:val="111111"/>
          <w:sz w:val="28"/>
          <w:szCs w:val="28"/>
          <w:rtl/>
        </w:rPr>
        <w:t xml:space="preserve">السيوطي، عبد الرحمن بن أبي بكر (849 - 11 ه-)</w:t>
      </w:r>
    </w:p>
    <w:p>
      <w:pPr>
        <w:pStyle w:val="BookText"/>
      </w:pPr>
      <w:r>
        <w:rPr>
          <w:rFonts w:ascii="Amiri" w:hAnsi="Amiri" w:eastAsia="Amiri" w:cs="Amiri"/>
          <w:lang w:bidi="ar-SA"/>
          <w:color w:val="111111"/>
          <w:sz w:val="28"/>
          <w:szCs w:val="28"/>
          <w:rtl/>
        </w:rPr>
        <w:t xml:space="preserve">طبع :لاهور، 1886 ، 1897م؛ القاهرة، 1353ه-</w:t>
      </w:r>
    </w:p>
    <w:p>
      <w:pPr>
        <w:pStyle w:val="BookText"/>
      </w:pPr>
      <w:r>
        <w:rPr>
          <w:rFonts w:ascii="IRNazanin" w:hAnsi="IRNazanin" w:eastAsia="IRNazanin" w:cs="IRNazanin"/>
          <w:lang w:bidi="fa-IR"/>
          <w:color w:val="111111"/>
          <w:sz w:val="28"/>
          <w:szCs w:val="28"/>
          <w:rtl/>
        </w:rPr>
        <w:t xml:space="preserve">[ فنخا: 34 438]</w:t>
      </w:r>
    </w:p>
    <w:p>
      <w:pPr>
        <w:pStyle w:val="BookText"/>
      </w:pPr>
      <w:r>
        <w:rPr>
          <w:rFonts w:ascii="IRNazanin" w:hAnsi="IRNazanin" w:eastAsia="IRNazanin" w:cs="IRNazanin"/>
          <w:lang w:bidi="fa-IR"/>
          <w:color w:val="111111"/>
          <w:sz w:val="28"/>
          <w:szCs w:val="28"/>
          <w:rtl/>
        </w:rPr>
        <w:t xml:space="preserve">72930 .کربلاء ؛العتبة العباسية؛ رقم المخطوط : 141/4</w:t>
      </w:r>
    </w:p>
    <w:p>
      <w:pPr>
        <w:pStyle w:val="BookText"/>
      </w:pPr>
      <w:r>
        <w:rPr>
          <w:rFonts w:ascii="Amiri" w:hAnsi="Amiri" w:eastAsia="Amiri" w:cs="Amiri"/>
          <w:lang w:bidi="ar-SA"/>
          <w:color w:val="111111"/>
          <w:sz w:val="28"/>
          <w:szCs w:val="28"/>
          <w:rtl/>
        </w:rPr>
        <w:t xml:space="preserve">أوّلها :الحمد الله وسلام على عباده الذين اصطفى وبعد فقد طال السؤال عن ما اعتاده الناس من التهنئة بالعيد والعام والشهر والولادات ؛آخرها :أصبحت عافاك الله وكيف أمسيت؟ اصلحك الله، فان أحدنا يقول لهم كانت بدعة ولا غضبوا علينا، وحسبنا الله ونعم الوكيل ...</w:t>
      </w:r>
    </w:p>
    <w:p>
      <w:pPr>
        <w:pStyle w:val="BookText"/>
      </w:pPr>
      <w:r>
        <w:rPr>
          <w:rFonts w:ascii="IRNazanin" w:hAnsi="IRNazanin" w:eastAsia="IRNazanin" w:cs="IRNazanin"/>
          <w:lang w:bidi="fa-IR"/>
          <w:color w:val="111111"/>
          <w:sz w:val="28"/>
          <w:szCs w:val="28"/>
          <w:rtl/>
        </w:rPr>
        <w:t xml:space="preserve">کا :مجهول ،تا: مجهول؛ 2 ص( 102-101) 21 س 20*12سم [ف: 1-162]</w:t>
      </w:r>
    </w:p>
    <w:p>
      <w:pPr>
        <w:pStyle w:val="BookText"/>
      </w:pPr>
      <w:r>
        <w:rPr>
          <w:rFonts w:ascii="Amiri" w:hAnsi="Amiri" w:eastAsia="Amiri" w:cs="Amiri"/>
          <w:lang w:bidi="ar-SA"/>
          <w:color w:val="111111"/>
          <w:sz w:val="28"/>
          <w:szCs w:val="28"/>
          <w:rtl/>
        </w:rPr>
        <w:t xml:space="preserve">الوصية - الروحية</w:t>
      </w:r>
    </w:p>
    <w:p>
      <w:pPr>
        <w:pStyle w:val="BookText"/>
      </w:pPr>
      <w:r>
        <w:rPr>
          <w:rFonts w:ascii="Amiri" w:hAnsi="Amiri" w:eastAsia="Amiri" w:cs="Amiri"/>
          <w:lang w:bidi="ar-SA"/>
          <w:color w:val="111111"/>
          <w:sz w:val="28"/>
          <w:szCs w:val="28"/>
          <w:rtl/>
        </w:rPr>
        <w:t xml:space="preserve">الوصية - وصية ابن خفيف الشيرازي</w:t>
      </w:r>
    </w:p>
    <w:p>
      <w:pPr>
        <w:pStyle w:val="BookText"/>
      </w:pPr>
      <w:r>
        <w:rPr>
          <w:rFonts w:ascii="Amiri" w:hAnsi="Amiri" w:eastAsia="Amiri" w:cs="Amiri"/>
          <w:lang w:bidi="ar-SA"/>
          <w:color w:val="111111"/>
          <w:sz w:val="28"/>
          <w:szCs w:val="28"/>
          <w:rtl/>
        </w:rPr>
        <w:t xml:space="preserve">الوصية - وصية الشافعي</w:t>
      </w:r>
    </w:p>
    <w:p>
      <w:pPr>
        <w:pStyle w:val="BookText"/>
      </w:pPr>
      <w:r>
        <w:rPr>
          <w:rFonts w:ascii="Amiri" w:hAnsi="Amiri" w:eastAsia="Amiri" w:cs="Amiri"/>
          <w:lang w:bidi="ar-SA"/>
          <w:color w:val="111111"/>
          <w:sz w:val="28"/>
          <w:szCs w:val="28"/>
          <w:rtl/>
        </w:rPr>
        <w:t xml:space="preserve">الوصية - التعريف بوجوب حق الوالدين</w:t>
      </w:r>
    </w:p>
    <w:p>
      <w:pPr>
        <w:pStyle w:val="BookText"/>
      </w:pPr>
      <w:r>
        <w:rPr>
          <w:rFonts w:ascii="Amiri" w:hAnsi="Amiri" w:eastAsia="Amiri" w:cs="Amiri"/>
          <w:lang w:bidi="ar-SA"/>
          <w:color w:val="111111"/>
          <w:sz w:val="28"/>
          <w:szCs w:val="28"/>
          <w:rtl/>
        </w:rPr>
        <w:t xml:space="preserve">الوصية - وصية السهروردي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652" w:name="pg8072_50415"/>
    <w:bookmarkEnd w:id="652"/>
    <w:p>
      <w:pPr>
        <w:pStyle w:val="BookText"/>
      </w:pPr>
      <w:r>
        <w:rPr>
          <w:rFonts w:ascii="Amiri" w:hAnsi="Amiri" w:eastAsia="Amiri" w:cs="Amiri"/>
          <w:lang w:bidi="ar-SA"/>
          <w:color w:val="111111"/>
          <w:sz w:val="28"/>
          <w:szCs w:val="28"/>
          <w:rtl/>
        </w:rPr>
        <w:t xml:space="preserve">الوصية - وصيت نامه</w:t>
      </w:r>
    </w:p>
    <w:p>
      <w:pPr>
        <w:pStyle w:val="Heading2"/>
      </w:pPr>
      <w:bookmarkStart w:id="2381" w:name="_Toc1647"/>
      <w:r>
        <w:t>الوصية / عرفان وتصوف - عربي</w:t>
      </w:r>
      <w:bookmarkEnd w:id="2381"/>
    </w:p>
    <w:p>
      <w:pPr>
        <w:pStyle w:val="BookText"/>
      </w:pPr>
      <w:r>
        <w:rPr>
          <w:rFonts w:ascii="Amiri" w:hAnsi="Amiri" w:eastAsia="Amiri" w:cs="Amiri"/>
          <w:lang w:bidi="ar-SA"/>
          <w:color w:val="111111"/>
          <w:sz w:val="28"/>
          <w:szCs w:val="28"/>
          <w:rtl/>
        </w:rPr>
        <w:t xml:space="preserve">ابن عربي ،محمّد بن علي (560 - 638 ه-)</w:t>
      </w:r>
    </w:p>
    <w:p>
      <w:pPr>
        <w:pStyle w:val="BookText"/>
      </w:pPr>
      <w:r>
        <w:rPr>
          <w:rFonts w:ascii="Amiri" w:hAnsi="Amiri" w:eastAsia="Amiri" w:cs="Amiri"/>
          <w:lang w:bidi="ar-SA"/>
          <w:color w:val="111111"/>
          <w:sz w:val="28"/>
          <w:szCs w:val="28"/>
          <w:rtl/>
        </w:rPr>
        <w:t xml:space="preserve">تاريخ التأليف: 629ه-</w:t>
      </w:r>
    </w:p>
    <w:p>
      <w:pPr>
        <w:pStyle w:val="BookText"/>
      </w:pPr>
      <w:r>
        <w:rPr>
          <w:rFonts w:ascii="IRNazanin" w:hAnsi="IRNazanin" w:eastAsia="IRNazanin" w:cs="IRNazanin"/>
          <w:lang w:bidi="fa-IR"/>
          <w:color w:val="111111"/>
          <w:sz w:val="28"/>
          <w:szCs w:val="28"/>
          <w:rtl/>
        </w:rPr>
        <w:t xml:space="preserve">طبع: القاهرة، 1987م؛ حیدرآباد، 1367ه-</w:t>
      </w:r>
    </w:p>
    <w:p>
      <w:pPr>
        <w:pStyle w:val="BookText"/>
      </w:pPr>
      <w:r>
        <w:rPr>
          <w:rFonts w:ascii="IRNazanin" w:hAnsi="IRNazanin" w:eastAsia="IRNazanin" w:cs="IRNazanin"/>
          <w:lang w:bidi="fa-IR"/>
          <w:color w:val="111111"/>
          <w:sz w:val="28"/>
          <w:szCs w:val="28"/>
          <w:rtl/>
        </w:rPr>
        <w:t xml:space="preserve">[فنخا 441:34]</w:t>
      </w:r>
    </w:p>
    <w:p>
      <w:pPr>
        <w:pStyle w:val="BookText"/>
      </w:pPr>
      <w:r>
        <w:rPr>
          <w:rFonts w:ascii="Times New Roman" w:hAnsi="Times New Roman" w:eastAsia="Times New Roman" w:cs="Times New Roman"/>
          <w:lang w:val="en-US" w:bidi="en-US"/>
          <w:color w:val="111111"/>
          <w:sz w:val="28"/>
          <w:szCs w:val="28"/>
          <w:rtl/>
        </w:rPr>
        <w:t xml:space="preserve">72931.</w:t>
      </w:r>
    </w:p>
    <w:p>
      <w:pPr>
        <w:pStyle w:val="BookText"/>
      </w:pPr>
      <w:r>
        <w:rPr>
          <w:rFonts w:ascii="Amiri" w:hAnsi="Amiri" w:eastAsia="Amiri" w:cs="Amiri"/>
          <w:lang w:bidi="ar-SA"/>
          <w:color w:val="111111"/>
          <w:sz w:val="28"/>
          <w:szCs w:val="28"/>
          <w:rtl/>
        </w:rPr>
        <w:t xml:space="preserve">بغداد؛ المجمع العلمي العراقي؛ رقم المخطوط:17/2مجاميع مصورة</w:t>
      </w:r>
    </w:p>
    <w:p>
      <w:pPr>
        <w:pStyle w:val="BookText"/>
      </w:pPr>
      <w:r>
        <w:rPr>
          <w:rFonts w:ascii="Amiri" w:hAnsi="Amiri" w:eastAsia="Amiri" w:cs="Amiri"/>
          <w:lang w:bidi="ar-SA"/>
          <w:color w:val="111111"/>
          <w:sz w:val="28"/>
          <w:szCs w:val="28"/>
          <w:rtl/>
        </w:rPr>
        <w:t xml:space="preserve">أوّلها: البسملة ... وما توفيقي إلا بالله عليه توكلت الحمد لله وسلام على عباده الذين اصطفى وعلى الأخ الولي الأكرم. سألت وفقك الله وأيدك على ما كلفك أن أقيد لك بخط يدي تذكرة تذكرك بن لتدعو لي إذا وقفت عليها، وإن كان قصدك بذلك خلاف ما ذكرناه فالفقير ما كتب ذلك إلا رغبة في الدعاء، فالله ينفعنا وإياك بعزته آمين ؛آخرها: وهنا آخر الوصية ختم الله لنا ولجميع المسلمين بالحسنى وصلى الله وسلم على سيدنا محمّد وآله وصحبه أجمعين. والحمد لله رب العالمين. كتبه محمد ابن محمد ابن علي بن العربي الحاتمي الطائي ختم الله له ولوالديه ولجميع المسلمين بالخير في سنة 624 أربع وعشرين وستمائة. هذا صورة ما نقل من خطه رضي الله عنه وعنا به في الدنيا والآخرة. وكان الفراغ من تعليقها يوم الأحد في إحدى عشر خلون من شهر محرم الحرام سنة سبع عشر وثلاثمائة وألف. بعض من وصايا الشيخ الأكبر محيي الدين العربي مصدر التصوير: نسخة خطية في المكتبة الوطنية بتونس برقم (4088)؛</w:t>
      </w:r>
    </w:p>
    <w:p>
      <w:pPr>
        <w:pStyle w:val="BookText"/>
      </w:pPr>
      <w:r>
        <w:rPr>
          <w:rFonts w:ascii="IRNazanin" w:hAnsi="IRNazanin" w:eastAsia="IRNazanin" w:cs="IRNazanin"/>
          <w:lang w:bidi="fa-IR"/>
          <w:color w:val="111111"/>
          <w:sz w:val="28"/>
          <w:szCs w:val="28"/>
          <w:rtl/>
        </w:rPr>
        <w:t xml:space="preserve">نسخ ،کا :مجهول ،تا :مجهول؛ 3 ق (6 ب -ب) 18 س [ف 3-305]</w:t>
      </w:r>
    </w:p>
    <w:p>
      <w:pPr>
        <w:pStyle w:val="Heading2"/>
      </w:pPr>
      <w:bookmarkStart w:id="2382" w:name="_Toc1648"/>
      <w:r>
        <w:t>الوصية / أخلاق - عربي</w:t>
      </w:r>
      <w:bookmarkEnd w:id="2382"/>
    </w:p>
    <w:p>
      <w:pPr>
        <w:pStyle w:val="BookText"/>
      </w:pPr>
      <w:r>
        <w:rPr>
          <w:rFonts w:ascii="Amiri" w:hAnsi="Amiri" w:eastAsia="Amiri" w:cs="Amiri"/>
          <w:lang w:bidi="ar-SA"/>
          <w:color w:val="111111"/>
          <w:sz w:val="28"/>
          <w:szCs w:val="28"/>
          <w:rtl/>
        </w:rPr>
        <w:t xml:space="preserve">ابن كمال باشا، أحمد بن سليمان ( - 940 ه-)</w:t>
      </w:r>
    </w:p>
    <w:p>
      <w:pPr>
        <w:pStyle w:val="BookText"/>
      </w:pPr>
      <w:r>
        <w:rPr>
          <w:rFonts w:ascii="IRNazanin" w:hAnsi="IRNazanin" w:eastAsia="IRNazanin" w:cs="IRNazanin"/>
          <w:lang w:bidi="fa-IR"/>
          <w:color w:val="111111"/>
          <w:sz w:val="28"/>
          <w:szCs w:val="28"/>
          <w:rtl/>
        </w:rPr>
        <w:t xml:space="preserve">72932 بغداد؛ یعقوب سركيس المهداة إلى جامعة الحكمة؛ رقم المخطوط : 176/23</w:t>
      </w:r>
    </w:p>
    <w:p>
      <w:pPr>
        <w:pStyle w:val="BookText"/>
      </w:pPr>
      <w:r>
        <w:rPr>
          <w:rFonts w:ascii="IRNazanin" w:hAnsi="IRNazanin" w:eastAsia="IRNazanin" w:cs="IRNazanin"/>
          <w:lang w:bidi="fa-IR"/>
          <w:color w:val="111111"/>
          <w:sz w:val="28"/>
          <w:szCs w:val="28"/>
          <w:rtl/>
        </w:rPr>
        <w:t xml:space="preserve">کا مجهول ،تا حدود 1000ه- 3 ق( 38 الف - 40 الف ) ، 20/5*13سم [ف : 106]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653" w:name="pg8072_50417"/>
    <w:bookmarkEnd w:id="653"/>
    <w:p>
      <w:pPr>
        <w:pStyle w:val="Heading2"/>
      </w:pPr>
      <w:bookmarkStart w:id="2383" w:name="_Toc1649"/>
      <w:r>
        <w:t>وصيت / أخلاق - فارسي</w:t>
      </w:r>
      <w:bookmarkEnd w:id="2383"/>
    </w:p>
    <w:p>
      <w:pPr>
        <w:pStyle w:val="BookText"/>
      </w:pPr>
      <w:r>
        <w:rPr>
          <w:rFonts w:ascii="Amiri" w:hAnsi="Amiri" w:eastAsia="Amiri" w:cs="Amiri"/>
          <w:lang w:bidi="ar-SA"/>
          <w:color w:val="111111"/>
          <w:sz w:val="28"/>
          <w:szCs w:val="28"/>
          <w:rtl/>
        </w:rPr>
        <w:t xml:space="preserve">البركلي، محمّد بن بيرعلي (929 - 981 ه-)</w:t>
      </w:r>
    </w:p>
    <w:p>
      <w:pPr>
        <w:pStyle w:val="BookText"/>
      </w:pPr>
      <w:r>
        <w:rPr>
          <w:rFonts w:ascii="IRNazanin" w:hAnsi="IRNazanin" w:eastAsia="IRNazanin" w:cs="IRNazanin"/>
          <w:lang w:bidi="fa-IR"/>
          <w:color w:val="111111"/>
          <w:sz w:val="28"/>
          <w:szCs w:val="28"/>
          <w:rtl/>
        </w:rPr>
        <w:t xml:space="preserve">[فنخا 441:34]</w:t>
      </w:r>
    </w:p>
    <w:p>
      <w:pPr>
        <w:pStyle w:val="BookText"/>
      </w:pPr>
      <w:r>
        <w:rPr>
          <w:rFonts w:ascii="Times New Roman" w:hAnsi="Times New Roman" w:eastAsia="Times New Roman" w:cs="Times New Roman"/>
          <w:lang w:val="en-US" w:bidi="en-US"/>
          <w:color w:val="111111"/>
          <w:sz w:val="28"/>
          <w:szCs w:val="28"/>
          <w:rtl/>
        </w:rPr>
        <w:t xml:space="preserve">72933.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25/54/2</w:t>
      </w:r>
    </w:p>
    <w:p>
      <w:pPr>
        <w:pStyle w:val="BookText"/>
      </w:pPr>
      <w:r>
        <w:rPr>
          <w:rFonts w:ascii="Amiri" w:hAnsi="Amiri" w:eastAsia="Amiri" w:cs="Amiri"/>
          <w:lang w:bidi="ar-SA"/>
          <w:color w:val="111111"/>
          <w:sz w:val="28"/>
          <w:szCs w:val="28"/>
          <w:rtl/>
        </w:rPr>
        <w:t xml:space="preserve">أوّلها: الحمد لله الذي هدانا للإسلام وجعلنا من أمة محمّد عليه الصلاة والسلام</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1-233]</w:t>
      </w:r>
    </w:p>
    <w:p>
      <w:pPr>
        <w:pStyle w:val="Heading2"/>
      </w:pPr>
      <w:bookmarkStart w:id="2384" w:name="_Toc1650"/>
      <w:r>
        <w:t>وصية (رسالة في) / فقه - عربي</w:t>
      </w:r>
      <w:bookmarkEnd w:id="2384"/>
    </w:p>
    <w:p>
      <w:pPr>
        <w:pStyle w:val="BookText"/>
      </w:pPr>
      <w:r>
        <w:rPr>
          <w:rFonts w:ascii="Amiri" w:hAnsi="Amiri" w:eastAsia="Amiri" w:cs="Amiri"/>
          <w:lang w:bidi="ar-SA"/>
          <w:color w:val="111111"/>
          <w:sz w:val="28"/>
          <w:szCs w:val="28"/>
          <w:rtl/>
        </w:rPr>
        <w:t xml:space="preserve">القونوي، محمّد بن عثمان( - 1085 ه- )</w:t>
      </w:r>
    </w:p>
    <w:p>
      <w:pPr>
        <w:pStyle w:val="BookText"/>
      </w:pPr>
      <w:r>
        <w:rPr>
          <w:rFonts w:ascii="Times New Roman" w:hAnsi="Times New Roman" w:eastAsia="Times New Roman" w:cs="Times New Roman"/>
          <w:lang w:val="en-US" w:bidi="en-US"/>
          <w:color w:val="111111"/>
          <w:sz w:val="28"/>
          <w:szCs w:val="28"/>
          <w:rtl/>
        </w:rPr>
        <w:t xml:space="preserve">72934.</w:t>
      </w:r>
    </w:p>
    <w:p>
      <w:pPr>
        <w:pStyle w:val="BookText"/>
      </w:pPr>
      <w:r>
        <w:rPr>
          <w:rFonts w:ascii="Amiri" w:hAnsi="Amiri" w:eastAsia="Amiri" w:cs="Amiri"/>
          <w:lang w:bidi="ar-SA"/>
          <w:color w:val="111111"/>
          <w:sz w:val="28"/>
          <w:szCs w:val="28"/>
          <w:rtl/>
        </w:rPr>
        <w:t xml:space="preserve">بغداد؛ مكتبة الأوقاف العامة؛ رقم المخطوط : 162/6 مصورة</w:t>
      </w:r>
    </w:p>
    <w:p>
      <w:pPr>
        <w:pStyle w:val="BookText"/>
      </w:pPr>
      <w:r>
        <w:rPr>
          <w:rFonts w:ascii="IRNazanin" w:hAnsi="IRNazanin" w:eastAsia="IRNazanin" w:cs="IRNazanin"/>
          <w:lang w:bidi="fa-IR"/>
          <w:color w:val="111111"/>
          <w:sz w:val="28"/>
          <w:szCs w:val="28"/>
          <w:rtl/>
        </w:rPr>
        <w:t xml:space="preserve">کا :مجهول ،تا :مجهول؛ 1ق [ المورد 22-263]</w:t>
      </w:r>
    </w:p>
    <w:p>
      <w:pPr>
        <w:pStyle w:val="Heading2"/>
      </w:pPr>
      <w:bookmarkStart w:id="2385" w:name="_Toc1651"/>
      <w:r>
        <w:t>الوصية / كلام وعقائد - عربي</w:t>
      </w:r>
      <w:bookmarkEnd w:id="2385"/>
    </w:p>
    <w:p>
      <w:pPr>
        <w:pStyle w:val="BookText"/>
      </w:pPr>
      <w:r>
        <w:rPr>
          <w:rFonts w:ascii="Amiri" w:hAnsi="Amiri" w:eastAsia="Amiri" w:cs="Amiri"/>
          <w:lang w:bidi="ar-SA"/>
          <w:color w:val="111111"/>
          <w:sz w:val="28"/>
          <w:szCs w:val="28"/>
          <w:rtl/>
        </w:rPr>
        <w:t xml:space="preserve">الرشتي ،كاظم بن قاسم (1212 - 1259 ه- )</w:t>
      </w:r>
    </w:p>
    <w:p>
      <w:pPr>
        <w:pStyle w:val="BookText"/>
      </w:pPr>
      <w:r>
        <w:rPr>
          <w:rFonts w:ascii="IRNazanin" w:hAnsi="IRNazanin" w:eastAsia="IRNazanin" w:cs="IRNazanin"/>
          <w:lang w:bidi="fa-IR"/>
          <w:color w:val="111111"/>
          <w:sz w:val="28"/>
          <w:szCs w:val="28"/>
          <w:rtl/>
        </w:rPr>
        <w:t xml:space="preserve">[فنخا 34: 443]</w:t>
      </w:r>
    </w:p>
    <w:p>
      <w:pPr>
        <w:pStyle w:val="BookText"/>
      </w:pPr>
      <w:r>
        <w:rPr>
          <w:rFonts w:ascii="Times New Roman" w:hAnsi="Times New Roman" w:eastAsia="Times New Roman" w:cs="Times New Roman"/>
          <w:lang w:val="en-US" w:bidi="en-US"/>
          <w:color w:val="111111"/>
          <w:sz w:val="28"/>
          <w:szCs w:val="28"/>
          <w:rtl/>
        </w:rPr>
        <w:t xml:space="preserve">72935.</w:t>
      </w:r>
    </w:p>
    <w:p>
      <w:pPr>
        <w:pStyle w:val="BookText"/>
      </w:pPr>
      <w:r>
        <w:rPr>
          <w:rFonts w:ascii="Amiri" w:hAnsi="Amiri" w:eastAsia="Amiri" w:cs="Amiri"/>
          <w:lang w:bidi="ar-SA"/>
          <w:color w:val="111111"/>
          <w:sz w:val="28"/>
          <w:szCs w:val="28"/>
          <w:rtl/>
        </w:rPr>
        <w:t xml:space="preserve">الكاظمية؛ جامعة مدينة العلم؛ رقم المخطوط : 22/1/12</w:t>
      </w:r>
    </w:p>
    <w:p>
      <w:pPr>
        <w:pStyle w:val="BookText"/>
      </w:pPr>
      <w:r>
        <w:rPr>
          <w:rFonts w:ascii="Amiri" w:hAnsi="Amiri" w:eastAsia="Amiri" w:cs="Amiri"/>
          <w:lang w:bidi="ar-SA"/>
          <w:color w:val="111111"/>
          <w:sz w:val="28"/>
          <w:szCs w:val="28"/>
          <w:rtl/>
        </w:rPr>
        <w:t xml:space="preserve">أوّلها: بعد التحميد والصلاة ... أما بعد فهذه وصية العبد المسكين الحقير المهين ... كاظم</w:t>
      </w:r>
    </w:p>
    <w:p>
      <w:pPr>
        <w:pStyle w:val="BookText"/>
      </w:pPr>
      <w:r>
        <w:rPr>
          <w:rFonts w:ascii="Amiri" w:hAnsi="Amiri" w:eastAsia="Amiri" w:cs="Amiri"/>
          <w:lang w:bidi="ar-SA"/>
          <w:color w:val="111111"/>
          <w:sz w:val="28"/>
          <w:szCs w:val="28"/>
          <w:rtl/>
        </w:rPr>
        <w:t xml:space="preserve">بن قاسم الحسيني</w:t>
      </w:r>
    </w:p>
    <w:p>
      <w:pPr>
        <w:pStyle w:val="BookText"/>
      </w:pPr>
      <w:r>
        <w:rPr>
          <w:rFonts w:ascii="IRNazanin" w:hAnsi="IRNazanin" w:eastAsia="IRNazanin" w:cs="IRNazanin"/>
          <w:lang w:bidi="fa-IR"/>
          <w:color w:val="111111"/>
          <w:sz w:val="28"/>
          <w:szCs w:val="28"/>
          <w:rtl/>
        </w:rPr>
        <w:t xml:space="preserve">کا: مجهول، تا: مجهول 21*15 سم [ف: 284]</w:t>
      </w:r>
    </w:p>
    <w:p>
      <w:pPr>
        <w:pStyle w:val="BookText"/>
      </w:pPr>
      <w:r>
        <w:rPr>
          <w:rFonts w:ascii="Amiri" w:hAnsi="Amiri" w:eastAsia="Amiri" w:cs="Amiri"/>
          <w:lang w:bidi="ar-SA"/>
          <w:color w:val="111111"/>
          <w:sz w:val="28"/>
          <w:szCs w:val="28"/>
          <w:rtl/>
        </w:rPr>
        <w:t xml:space="preserve">72936 .كربلاء؛ مكتبة العلامة الحائري العامة؛ رقم المخطوط : 18</w:t>
      </w:r>
    </w:p>
    <w:p>
      <w:pPr>
        <w:pStyle w:val="BookText"/>
      </w:pPr>
      <w:r>
        <w:rPr>
          <w:rFonts w:ascii="IRNazanin" w:hAnsi="IRNazanin" w:eastAsia="IRNazanin" w:cs="IRNazanin"/>
          <w:lang w:bidi="fa-IR"/>
          <w:color w:val="111111"/>
          <w:sz w:val="28"/>
          <w:szCs w:val="28"/>
          <w:rtl/>
        </w:rPr>
        <w:t xml:space="preserve">کا: مجهول ،تا :مجهول 2 ص [الموسم: 6-480]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654" w:name="pg8072_50419"/>
    <w:bookmarkEnd w:id="654"/>
    <w:p>
      <w:pPr>
        <w:pStyle w:val="Heading2"/>
      </w:pPr>
      <w:bookmarkStart w:id="2386" w:name="_Toc1652"/>
      <w:r>
        <w:t>الوصية / أخلاق - عربي</w:t>
      </w:r>
      <w:bookmarkEnd w:id="2386"/>
    </w:p>
    <w:p>
      <w:pPr>
        <w:pStyle w:val="BookText"/>
      </w:pPr>
      <w:r>
        <w:rPr>
          <w:rFonts w:ascii="Amiri" w:hAnsi="Amiri" w:eastAsia="Amiri" w:cs="Amiri"/>
          <w:lang w:bidi="ar-SA"/>
          <w:color w:val="111111"/>
          <w:sz w:val="28"/>
          <w:szCs w:val="28"/>
          <w:rtl/>
        </w:rPr>
        <w:t xml:space="preserve">كوهر القراجه داغي، حسن بن علي (- 1366 ه- )</w:t>
      </w:r>
    </w:p>
    <w:p>
      <w:pPr>
        <w:pStyle w:val="BookText"/>
      </w:pPr>
      <w:r>
        <w:rPr>
          <w:rFonts w:ascii="IRNazanin" w:hAnsi="IRNazanin" w:eastAsia="IRNazanin" w:cs="IRNazanin"/>
          <w:lang w:bidi="fa-IR"/>
          <w:color w:val="111111"/>
          <w:sz w:val="28"/>
          <w:szCs w:val="28"/>
          <w:rtl/>
        </w:rPr>
        <w:t xml:space="preserve">72937 .کربلاء ؛ الروضة الحسينية (مكتبة)؛ رقم المخطوط : 807/6م- ح 9787</w:t>
      </w:r>
    </w:p>
    <w:p>
      <w:pPr>
        <w:pStyle w:val="BookText"/>
      </w:pPr>
      <w:r>
        <w:rPr>
          <w:rFonts w:ascii="IRNazanin" w:hAnsi="IRNazanin" w:eastAsia="IRNazanin" w:cs="IRNazanin"/>
          <w:lang w:bidi="fa-IR"/>
          <w:color w:val="111111"/>
          <w:sz w:val="28"/>
          <w:szCs w:val="28"/>
          <w:rtl/>
        </w:rPr>
        <w:t xml:space="preserve">نسخ ،کا :مجهول؛ تا :مجهول؛ 11 *15سم[ مخطوطات كربلاء: 4-344]</w:t>
      </w:r>
    </w:p>
    <w:p>
      <w:pPr>
        <w:pStyle w:val="Heading2"/>
      </w:pPr>
      <w:bookmarkStart w:id="2387" w:name="_Toc1653"/>
      <w:r>
        <w:t>وصية / أخلاق - عربي</w:t>
      </w:r>
      <w:bookmarkEnd w:id="2387"/>
    </w:p>
    <w:p>
      <w:pPr>
        <w:pStyle w:val="BookText"/>
      </w:pPr>
      <w:r>
        <w:rPr>
          <w:rFonts w:ascii="Amiri" w:hAnsi="Amiri" w:eastAsia="Amiri" w:cs="Amiri"/>
          <w:lang w:bidi="ar-SA"/>
          <w:color w:val="111111"/>
          <w:sz w:val="28"/>
          <w:szCs w:val="28"/>
          <w:rtl/>
        </w:rPr>
        <w:t xml:space="preserve">الموسوي الدزفولي، إبراهيم بن محمّد ( - 1300 ؟ ه-)</w:t>
      </w:r>
    </w:p>
    <w:p>
      <w:pPr>
        <w:pStyle w:val="BookText"/>
      </w:pPr>
      <w:r>
        <w:rPr>
          <w:rFonts w:ascii="Amiri" w:hAnsi="Amiri" w:eastAsia="Amiri" w:cs="Amiri"/>
          <w:lang w:bidi="ar-SA"/>
          <w:color w:val="111111"/>
          <w:sz w:val="28"/>
          <w:szCs w:val="28"/>
          <w:rtl/>
        </w:rPr>
        <w:t xml:space="preserve">72938 .كربلاء ؛ الروضة الحسينية ( مكتبة)؛ رقم المخطوط : 807/7م-9787</w:t>
      </w:r>
    </w:p>
    <w:p>
      <w:pPr>
        <w:pStyle w:val="BookText"/>
      </w:pPr>
      <w:r>
        <w:rPr>
          <w:rFonts w:ascii="IRNazanin" w:hAnsi="IRNazanin" w:eastAsia="IRNazanin" w:cs="IRNazanin"/>
          <w:lang w:bidi="fa-IR"/>
          <w:color w:val="111111"/>
          <w:sz w:val="28"/>
          <w:szCs w:val="28"/>
          <w:rtl/>
        </w:rPr>
        <w:t xml:space="preserve">نسخ ،کا مجهول ،تا مجهول؛ 11* 15سم[ مخطوطات كربلاء: 4-344]</w:t>
      </w:r>
    </w:p>
    <w:p>
      <w:pPr>
        <w:pStyle w:val="Heading2"/>
      </w:pPr>
      <w:bookmarkStart w:id="2388" w:name="_Toc1654"/>
      <w:r>
        <w:t>الوصية / فقه - تركي</w:t>
      </w:r>
      <w:bookmarkEnd w:id="2388"/>
    </w:p>
    <w:p>
      <w:pPr>
        <w:pStyle w:val="BookText"/>
      </w:pPr>
      <w:r>
        <w:rPr>
          <w:rFonts w:ascii="Amiri" w:hAnsi="Amiri" w:eastAsia="Amiri" w:cs="Amiri"/>
          <w:lang w:bidi="ar-SA"/>
          <w:color w:val="111111"/>
          <w:sz w:val="28"/>
          <w:szCs w:val="28"/>
          <w:rtl/>
        </w:rPr>
        <w:t xml:space="preserve">72939 .كربلاء ؛مكتبة محمّد رضا الاعرجي؛ رقم المخطوط : 14</w:t>
      </w:r>
    </w:p>
    <w:p>
      <w:pPr>
        <w:pStyle w:val="BookText"/>
      </w:pPr>
      <w:r>
        <w:rPr>
          <w:rFonts w:ascii="IRNazanin" w:hAnsi="IRNazanin" w:eastAsia="IRNazanin" w:cs="IRNazanin"/>
          <w:lang w:bidi="fa-IR"/>
          <w:color w:val="111111"/>
          <w:sz w:val="28"/>
          <w:szCs w:val="28"/>
          <w:rtl/>
        </w:rPr>
        <w:t xml:space="preserve">کا :مجهول ،تا :مجهول؛ 76ص ، 31*26 سم[ مخطوطات كربلاء: 3-230]</w:t>
      </w:r>
    </w:p>
    <w:p>
      <w:pPr>
        <w:pStyle w:val="Heading2"/>
      </w:pPr>
      <w:bookmarkStart w:id="2389" w:name="_Toc1655"/>
      <w:r>
        <w:t>وصية / فقه - عربي</w:t>
      </w:r>
      <w:bookmarkEnd w:id="2389"/>
    </w:p>
    <w:p>
      <w:pPr>
        <w:pStyle w:val="BookText"/>
      </w:pPr>
      <w:r>
        <w:rPr>
          <w:rFonts w:ascii="Amiri" w:hAnsi="Amiri" w:eastAsia="Amiri" w:cs="Amiri"/>
          <w:lang w:bidi="ar-SA"/>
          <w:color w:val="111111"/>
          <w:sz w:val="28"/>
          <w:szCs w:val="28"/>
          <w:rtl/>
        </w:rPr>
        <w:t xml:space="preserve">72940 . الموصل؛ المدرسة المحمدية (في الأوقاف العامة)؛ رقم المخطوط : 20/28/5</w:t>
      </w:r>
    </w:p>
    <w:p>
      <w:pPr>
        <w:pStyle w:val="BookText"/>
      </w:pPr>
      <w:r>
        <w:rPr>
          <w:rFonts w:ascii="IRNazanin" w:hAnsi="IRNazanin" w:eastAsia="IRNazanin" w:cs="IRNazanin"/>
          <w:lang w:bidi="fa-IR"/>
          <w:color w:val="111111"/>
          <w:sz w:val="28"/>
          <w:szCs w:val="28"/>
          <w:rtl/>
        </w:rPr>
        <w:t xml:space="preserve">کا :محمّد بن أحمد بن عمر الحكيم، تا: 1052ه- 16*22سم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7-119 ]</w:t>
      </w:r>
    </w:p>
    <w:p>
      <w:pPr>
        <w:pStyle w:val="Heading2"/>
      </w:pPr>
      <w:bookmarkStart w:id="2390" w:name="_Toc1656"/>
      <w:r>
        <w:t>الوصية / أخلاق - عربي</w:t>
      </w:r>
      <w:bookmarkEnd w:id="2390"/>
    </w:p>
    <w:p>
      <w:pPr>
        <w:pStyle w:val="BookText"/>
      </w:pPr>
      <w:r>
        <w:rPr>
          <w:rFonts w:ascii="Times New Roman" w:hAnsi="Times New Roman" w:eastAsia="Times New Roman" w:cs="Times New Roman"/>
          <w:lang w:val="en-US" w:bidi="en-US"/>
          <w:color w:val="111111"/>
          <w:sz w:val="28"/>
          <w:szCs w:val="28"/>
          <w:rtl/>
        </w:rPr>
        <w:t xml:space="preserve">72941.</w:t>
      </w:r>
    </w:p>
    <w:p>
      <w:pPr>
        <w:pStyle w:val="BookText"/>
      </w:pPr>
      <w:r>
        <w:rPr>
          <w:rFonts w:ascii="Amiri" w:hAnsi="Amiri" w:eastAsia="Amiri" w:cs="Amiri"/>
          <w:lang w:bidi="ar-SA"/>
          <w:color w:val="111111"/>
          <w:sz w:val="28"/>
          <w:szCs w:val="28"/>
          <w:rtl/>
        </w:rPr>
        <w:t xml:space="preserve">الموصل؛ المدرسة المحمّدية (في الأوقاف العامة)؛ رقم المخطوط:21/31</w:t>
      </w:r>
    </w:p>
    <w:p>
      <w:pPr>
        <w:pStyle w:val="BookText"/>
      </w:pPr>
      <w:r>
        <w:rPr>
          <w:rFonts w:ascii="IRNazanin" w:hAnsi="IRNazanin" w:eastAsia="IRNazanin" w:cs="IRNazanin"/>
          <w:lang w:bidi="fa-IR"/>
          <w:color w:val="111111"/>
          <w:sz w:val="28"/>
          <w:szCs w:val="28"/>
          <w:rtl/>
        </w:rPr>
        <w:t xml:space="preserve">کا :مجهول ،تا :مجهول 20 ق 14*20سم [الأوقاف العامة - الموصل: 7-138]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655" w:name="pg8072_50420"/>
    <w:bookmarkEnd w:id="655"/>
    <w:p>
      <w:pPr>
        <w:pStyle w:val="Heading2"/>
      </w:pPr>
      <w:bookmarkStart w:id="2391" w:name="_Toc1657"/>
      <w:r>
        <w:t>وصية ابن خفيف الشيرازي - الوصية / عرفان وتصوف - عربي</w:t>
      </w:r>
      <w:bookmarkEnd w:id="2391"/>
    </w:p>
    <w:p>
      <w:pPr>
        <w:pStyle w:val="BookText"/>
      </w:pPr>
      <w:r>
        <w:rPr>
          <w:rFonts w:ascii="Amiri" w:hAnsi="Amiri" w:eastAsia="Amiri" w:cs="Amiri"/>
          <w:lang w:bidi="ar-SA"/>
          <w:color w:val="111111"/>
          <w:sz w:val="28"/>
          <w:szCs w:val="28"/>
          <w:rtl/>
        </w:rPr>
        <w:t xml:space="preserve">الخفيف الشيرازي، محمّد بن خفيف( 268- 371ه- )</w:t>
      </w:r>
    </w:p>
    <w:p>
      <w:pPr>
        <w:pStyle w:val="BookText"/>
      </w:pPr>
      <w:r>
        <w:rPr>
          <w:rFonts w:ascii="Amiri" w:hAnsi="Amiri" w:eastAsia="Amiri" w:cs="Amiri"/>
          <w:lang w:bidi="ar-SA"/>
          <w:color w:val="111111"/>
          <w:sz w:val="28"/>
          <w:szCs w:val="28"/>
          <w:rtl/>
        </w:rPr>
        <w:t xml:space="preserve">[فنخا 34: 447 9 نسخة)]</w:t>
      </w:r>
    </w:p>
    <w:p>
      <w:pPr>
        <w:pStyle w:val="BookText"/>
      </w:pPr>
      <w:r>
        <w:rPr>
          <w:rFonts w:ascii="Amiri" w:hAnsi="Amiri" w:eastAsia="Amiri" w:cs="Amiri"/>
          <w:lang w:bidi="ar-SA"/>
          <w:color w:val="111111"/>
          <w:sz w:val="28"/>
          <w:szCs w:val="28"/>
          <w:rtl/>
        </w:rPr>
        <w:t xml:space="preserve">72942 .الموصل؛ المدرسة الأحمدية ( في الأوقاف العامة)؛ رقم المخطوط : 24/74/5</w:t>
      </w:r>
    </w:p>
    <w:p>
      <w:pPr>
        <w:pStyle w:val="BookText"/>
      </w:pPr>
      <w:r>
        <w:rPr>
          <w:rFonts w:ascii="IRNazanin" w:hAnsi="IRNazanin" w:eastAsia="IRNazanin" w:cs="IRNazanin"/>
          <w:lang w:bidi="fa-IR"/>
          <w:color w:val="111111"/>
          <w:sz w:val="28"/>
          <w:szCs w:val="28"/>
          <w:rtl/>
        </w:rPr>
        <w:t xml:space="preserve">کا:مجهول ،تا :مجهول؛ 16*11سم [الأوقاف العامة - الموصل: 5-274]</w:t>
      </w:r>
    </w:p>
    <w:p>
      <w:pPr>
        <w:pStyle w:val="Heading2"/>
      </w:pPr>
      <w:bookmarkStart w:id="2392" w:name="_Toc1658"/>
      <w:r>
        <w:t>وصية أبو القاسم الحكيم في جهاد النفس / أخلاق - فارسي</w:t>
      </w:r>
      <w:bookmarkEnd w:id="2392"/>
    </w:p>
    <w:p>
      <w:pPr>
        <w:pStyle w:val="BookText"/>
      </w:pPr>
      <w:r>
        <w:rPr>
          <w:rFonts w:ascii="Amiri" w:hAnsi="Amiri" w:eastAsia="Amiri" w:cs="Amiri"/>
          <w:lang w:bidi="ar-SA"/>
          <w:color w:val="111111"/>
          <w:sz w:val="28"/>
          <w:szCs w:val="28"/>
          <w:rtl/>
        </w:rPr>
        <w:t xml:space="preserve">الحكيم، أبو القاسم</w:t>
      </w:r>
    </w:p>
    <w:p>
      <w:pPr>
        <w:pStyle w:val="BookText"/>
      </w:pPr>
      <w:r>
        <w:rPr>
          <w:rFonts w:ascii="Amiri" w:hAnsi="Amiri" w:eastAsia="Amiri" w:cs="Amiri"/>
          <w:lang w:bidi="ar-SA"/>
          <w:color w:val="111111"/>
          <w:sz w:val="28"/>
          <w:szCs w:val="28"/>
          <w:rtl/>
        </w:rPr>
        <w:t xml:space="preserve">72943 . النجف الأشرف؛ العتبة العلوية؛ رقم المخطوط: 1069/2</w:t>
      </w:r>
    </w:p>
    <w:p>
      <w:pPr>
        <w:pStyle w:val="BookText"/>
      </w:pPr>
      <w:r>
        <w:rPr>
          <w:rFonts w:ascii="Amiri" w:hAnsi="Amiri" w:eastAsia="Amiri" w:cs="Amiri"/>
          <w:lang w:bidi="ar-SA"/>
          <w:color w:val="111111"/>
          <w:sz w:val="28"/>
          <w:szCs w:val="28"/>
          <w:rtl/>
        </w:rPr>
        <w:t xml:space="preserve">أوّلها :حكاية مردى نزديك ابوالقسم حكيم؛ آخرها:هيج كسرايا تركناري نه</w:t>
      </w:r>
    </w:p>
    <w:p>
      <w:pPr>
        <w:pStyle w:val="BookText"/>
      </w:pPr>
      <w:r>
        <w:rPr>
          <w:rFonts w:ascii="IRNazanin" w:hAnsi="IRNazanin" w:eastAsia="IRNazanin" w:cs="IRNazanin"/>
          <w:lang w:bidi="fa-IR"/>
          <w:color w:val="111111"/>
          <w:sz w:val="28"/>
          <w:szCs w:val="28"/>
          <w:rtl/>
        </w:rPr>
        <w:t xml:space="preserve">نسخ تعلیق، کا: مجهول ،تا :مجهول؛ التسلسل المخزني: 11/2/392؛ اص، 10س،</w:t>
      </w:r>
    </w:p>
    <w:p>
      <w:pPr>
        <w:pStyle w:val="BookText"/>
      </w:pPr>
      <w:r>
        <w:rPr>
          <w:rFonts w:ascii="IRNazanin" w:hAnsi="IRNazanin" w:eastAsia="IRNazanin" w:cs="IRNazanin"/>
          <w:lang w:bidi="fa-IR"/>
          <w:color w:val="111111"/>
          <w:sz w:val="28"/>
          <w:szCs w:val="28"/>
          <w:rtl/>
        </w:rPr>
        <w:t xml:space="preserve">16*12سم [ف: 2-531]</w:t>
      </w:r>
    </w:p>
    <w:p>
      <w:pPr>
        <w:pStyle w:val="Heading2"/>
      </w:pPr>
      <w:bookmarkStart w:id="2393" w:name="_Toc1659"/>
      <w:r>
        <w:t>وصية أبي حنيفة = كتاب الوصية / كلام وعقائد، أخلاق - عربي</w:t>
      </w:r>
      <w:bookmarkEnd w:id="2393"/>
    </w:p>
    <w:p>
      <w:pPr>
        <w:pStyle w:val="BookText"/>
      </w:pPr>
      <w:r>
        <w:rPr>
          <w:rFonts w:ascii="Amiri" w:hAnsi="Amiri" w:eastAsia="Amiri" w:cs="Amiri"/>
          <w:lang w:bidi="ar-SA"/>
          <w:color w:val="111111"/>
          <w:sz w:val="28"/>
          <w:szCs w:val="28"/>
          <w:rtl/>
        </w:rPr>
        <w:t xml:space="preserve">أبو حنيفة، نعمان بن ثابت (80 - 150ه-)</w:t>
      </w:r>
    </w:p>
    <w:p>
      <w:pPr>
        <w:pStyle w:val="BookText"/>
      </w:pPr>
      <w:r>
        <w:rPr>
          <w:rFonts w:ascii="Amiri" w:hAnsi="Amiri" w:eastAsia="Amiri" w:cs="Amiri"/>
          <w:lang w:bidi="ar-SA"/>
          <w:color w:val="111111"/>
          <w:sz w:val="28"/>
          <w:szCs w:val="28"/>
          <w:rtl/>
        </w:rPr>
        <w:t xml:space="preserve">أوّله: البسملة. هذا كتاب الوصية من الإمام .... أبي حنيفة ... لما مرض أبو حنيفه ... مرض الموت اجتمع عنده أصحابه واستوصوامنه وصية بأمر خادمه فأمر خادمه حتى أجلسه فجلس خلف ظهره حتى أسنده إليه ثم قال : اعلموا صحابي وإخواني ... إن في مذهب أهل السنة والجماعة اثنى عشر نوعا من الخصال ... أوّلها الإيمان الإيمان إقرار باللسان وتصديق بالجنان ومعرفة</w:t>
      </w:r>
    </w:p>
    <w:p>
      <w:pPr>
        <w:pStyle w:val="BookText"/>
      </w:pPr>
      <w:r>
        <w:rPr>
          <w:rFonts w:ascii="IRNazanin" w:hAnsi="IRNazanin" w:eastAsia="IRNazanin" w:cs="IRNazanin"/>
          <w:lang w:bidi="fa-IR"/>
          <w:color w:val="111111"/>
          <w:sz w:val="28"/>
          <w:szCs w:val="28"/>
          <w:rtl/>
        </w:rPr>
        <w:t xml:space="preserve">بالقلب ...</w:t>
      </w:r>
    </w:p>
    <w:p>
      <w:pPr>
        <w:pStyle w:val="BookText"/>
      </w:pPr>
      <w:r>
        <w:rPr>
          <w:rFonts w:ascii="IRNazanin" w:hAnsi="IRNazanin" w:eastAsia="IRNazanin" w:cs="IRNazanin"/>
          <w:lang w:bidi="fa-IR"/>
          <w:color w:val="111111"/>
          <w:sz w:val="28"/>
          <w:szCs w:val="28"/>
          <w:rtl/>
        </w:rPr>
        <w:t xml:space="preserve">آخره: لقوله تعالى في حق المؤمنين أولئك اصحاب الجنة هم فيها خالدون وفي حق الكفار أولئک اصحاب النارهم فيها خالدون تمت</w:t>
      </w:r>
    </w:p>
    <w:p>
      <w:pPr>
        <w:pStyle w:val="BookText"/>
      </w:pPr>
      <w:r>
        <w:rPr>
          <w:rFonts w:ascii="Amiri" w:hAnsi="Amiri" w:eastAsia="Amiri" w:cs="Amiri"/>
          <w:lang w:bidi="ar-SA"/>
          <w:color w:val="111111"/>
          <w:sz w:val="28"/>
          <w:szCs w:val="28"/>
          <w:rtl/>
        </w:rPr>
        <w:t xml:space="preserve">طبع :بيروت، 1425ه-</w:t>
      </w:r>
    </w:p>
    <w:p>
      <w:pPr>
        <w:pStyle w:val="BookText"/>
      </w:pPr>
      <w:r>
        <w:rPr>
          <w:rFonts w:ascii="Amiri" w:hAnsi="Amiri" w:eastAsia="Amiri" w:cs="Amiri"/>
          <w:lang w:bidi="ar-SA"/>
          <w:color w:val="111111"/>
          <w:sz w:val="28"/>
          <w:szCs w:val="28"/>
          <w:rtl/>
        </w:rPr>
        <w:t xml:space="preserve">[فنخا: 34 447-449 (18 نسخة)]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72944 .بغداد ؛مكتبة الأوقاف العامة؛ رقم المخطوط : 3678/3</w:t>
      </w:r>
    </w:p>
    <w:p>
      <w:pPr>
        <w:pStyle w:val="BookText"/>
      </w:pPr>
      <w:r>
        <w:rPr>
          <w:rFonts w:ascii="IRNazanin" w:hAnsi="IRNazanin" w:eastAsia="IRNazanin" w:cs="IRNazanin"/>
          <w:lang w:bidi="fa-IR"/>
          <w:color w:val="111111"/>
          <w:sz w:val="28"/>
          <w:szCs w:val="28"/>
          <w:rtl/>
        </w:rPr>
        <w:t xml:space="preserve">کا :مجهول، تا: 1117 ه-؛ 19*14سم [ف: 2-257]</w:t>
      </w:r>
    </w:p>
    <w:p>
      <w:pPr>
        <w:pStyle w:val="BookText"/>
      </w:pPr>
      <w:r>
        <w:rPr>
          <w:rFonts w:ascii="Times New Roman" w:hAnsi="Times New Roman" w:eastAsia="Times New Roman" w:cs="Times New Roman"/>
          <w:lang w:val="en-US" w:bidi="en-US"/>
          <w:color w:val="111111"/>
          <w:sz w:val="28"/>
          <w:szCs w:val="28"/>
          <w:rtl/>
        </w:rPr>
        <w:t xml:space="preserve">72945.</w:t>
      </w:r>
    </w:p>
    <w:p>
      <w:pPr>
        <w:pStyle w:val="BookText"/>
      </w:pPr>
      <w:r>
        <w:rPr>
          <w:rFonts w:ascii="Amiri" w:hAnsi="Amiri" w:eastAsia="Amiri" w:cs="Amiri"/>
          <w:lang w:bidi="ar-SA"/>
          <w:color w:val="111111"/>
          <w:sz w:val="28"/>
          <w:szCs w:val="28"/>
          <w:rtl/>
        </w:rPr>
        <w:t xml:space="preserve">الموصل؛ سعيد الديوه جي؛ رقم المخطوط : 36/1</w:t>
      </w:r>
    </w:p>
    <w:p>
      <w:pPr>
        <w:pStyle w:val="BookText"/>
      </w:pPr>
      <w:r>
        <w:rPr>
          <w:rFonts w:ascii="Amiri" w:hAnsi="Amiri" w:eastAsia="Amiri" w:cs="Amiri"/>
          <w:lang w:bidi="ar-SA"/>
          <w:color w:val="111111"/>
          <w:sz w:val="28"/>
          <w:szCs w:val="28"/>
          <w:rtl/>
        </w:rPr>
        <w:t xml:space="preserve">كا :محمّد أمين نجل ملا عبد القادر ،تا: 1270 ه- [ معهد المخطوطات العربية: 9-206]</w:t>
      </w:r>
    </w:p>
    <w:p>
      <w:pPr>
        <w:pStyle w:val="BookText"/>
      </w:pPr>
      <w:r>
        <w:rPr>
          <w:rFonts w:ascii="Amiri" w:hAnsi="Amiri" w:eastAsia="Amiri" w:cs="Amiri"/>
          <w:lang w:bidi="ar-SA"/>
          <w:color w:val="111111"/>
          <w:sz w:val="28"/>
          <w:szCs w:val="28"/>
          <w:rtl/>
        </w:rPr>
        <w:t xml:space="preserve">72946 .كربلاء ؛العتبة العباسية؛ رقم المخطوط : 490/5</w:t>
      </w:r>
    </w:p>
    <w:p>
      <w:pPr>
        <w:pStyle w:val="BookText"/>
      </w:pPr>
      <w:r>
        <w:rPr>
          <w:rFonts w:ascii="Amiri" w:hAnsi="Amiri" w:eastAsia="Amiri" w:cs="Amiri"/>
          <w:lang w:bidi="ar-SA"/>
          <w:color w:val="111111"/>
          <w:sz w:val="28"/>
          <w:szCs w:val="28"/>
          <w:rtl/>
        </w:rPr>
        <w:t xml:space="preserve">أوّلها :هذا كتاب وصية الإمام ... قال : لما مرض أبو حنيفة مرض الموت اجتمع عنده أصحابه واستوصوا منه ،وصية فأمر خادمه حتى أجلسه آخرها :لقوله تعالى في حق المؤمنين: (أولئك أصحاب الجنة هم فيها خالدون وفي حق الكافرين (أولئك أصحاب</w:t>
      </w:r>
    </w:p>
    <w:p>
      <w:pPr>
        <w:pStyle w:val="BookText"/>
      </w:pPr>
      <w:r>
        <w:rPr>
          <w:rFonts w:ascii="Amiri" w:hAnsi="Amiri" w:eastAsia="Amiri" w:cs="Amiri"/>
          <w:lang w:bidi="ar-SA"/>
          <w:color w:val="111111"/>
          <w:sz w:val="28"/>
          <w:szCs w:val="28"/>
          <w:rtl/>
        </w:rPr>
        <w:t xml:space="preserve">النار هم فيها خالدون )</w:t>
      </w:r>
    </w:p>
    <w:p>
      <w:pPr>
        <w:pStyle w:val="BookText"/>
      </w:pPr>
      <w:r>
        <w:rPr>
          <w:rFonts w:ascii="Amiri" w:hAnsi="Amiri" w:eastAsia="Amiri" w:cs="Amiri"/>
          <w:lang w:bidi="ar-SA"/>
          <w:color w:val="111111"/>
          <w:sz w:val="28"/>
          <w:szCs w:val="28"/>
          <w:rtl/>
        </w:rPr>
        <w:t xml:space="preserve">نسخ ،كا :إسماعيل الداغستاني، تا :القرن 13 ه- ق (8579) ، 9 س، 19*14سم[ ف: 2-</w:t>
      </w:r>
    </w:p>
    <w:p>
      <w:pPr>
        <w:pStyle w:val="BookText"/>
      </w:pPr>
      <w:r>
        <w:rPr>
          <w:rFonts w:ascii="Times New Roman" w:hAnsi="Times New Roman" w:eastAsia="Times New Roman" w:cs="Times New Roman"/>
          <w:lang w:val="en-US" w:bidi="en-US"/>
          <w:color w:val="111111"/>
          <w:sz w:val="28"/>
          <w:szCs w:val="28"/>
          <w:rtl/>
        </w:rPr>
        <w:t xml:space="preserve">19 ]</w:t>
      </w:r>
    </w:p>
    <w:p>
      <w:pPr>
        <w:pStyle w:val="BookText"/>
      </w:pPr>
      <w:r>
        <w:rPr>
          <w:rFonts w:ascii="Times New Roman" w:hAnsi="Times New Roman" w:eastAsia="Times New Roman" w:cs="Times New Roman"/>
          <w:lang w:val="en-US" w:bidi="en-US"/>
          <w:color w:val="111111"/>
          <w:sz w:val="28"/>
          <w:szCs w:val="28"/>
          <w:rtl/>
        </w:rPr>
        <w:t xml:space="preserve">72947.</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 : 24/73/8</w:t>
      </w:r>
    </w:p>
    <w:p>
      <w:pPr>
        <w:pStyle w:val="BookText"/>
      </w:pPr>
      <w:r>
        <w:rPr>
          <w:rFonts w:ascii="IRNazanin" w:hAnsi="IRNazanin" w:eastAsia="IRNazanin" w:cs="IRNazanin"/>
          <w:lang w:bidi="fa-IR"/>
          <w:color w:val="111111"/>
          <w:sz w:val="28"/>
          <w:szCs w:val="28"/>
          <w:rtl/>
        </w:rPr>
        <w:t xml:space="preserve">کا :مجهول،تا :مجهول؛ 16*11سم [الأوقاف العامة - الموصل: 5-274]</w:t>
      </w:r>
    </w:p>
    <w:p>
      <w:pPr>
        <w:pStyle w:val="BookText"/>
      </w:pPr>
      <w:r>
        <w:rPr>
          <w:rFonts w:ascii="Amiri" w:hAnsi="Amiri" w:eastAsia="Amiri" w:cs="Amiri"/>
          <w:lang w:bidi="ar-SA"/>
          <w:color w:val="111111"/>
          <w:sz w:val="28"/>
          <w:szCs w:val="28"/>
          <w:rtl/>
        </w:rPr>
        <w:t xml:space="preserve">72948 .الموصل ؛ المدرسة الحسنية ( في الأوقاف العامة)؛ رقم المخطوط : 25/61/2</w:t>
      </w:r>
    </w:p>
    <w:p>
      <w:pPr>
        <w:pStyle w:val="BookText"/>
      </w:pPr>
      <w:r>
        <w:rPr>
          <w:rFonts w:ascii="IRNazanin" w:hAnsi="IRNazanin" w:eastAsia="IRNazanin" w:cs="IRNazanin"/>
          <w:lang w:bidi="fa-IR"/>
          <w:color w:val="111111"/>
          <w:sz w:val="28"/>
          <w:szCs w:val="28"/>
          <w:rtl/>
        </w:rPr>
        <w:t xml:space="preserve">أوّلها: الحمد لله رب العالمين والصلاة على سيّد المرسلين محمّد وعلى آله وصحبه أجمعين وهذا كتاب الوصية للإمام الأعظم أبي حنيفة رحمة الله عليه ؛کا: مجهول، تا :مجهول [الأوقاف العامة - الموصل: 1-248]</w:t>
      </w:r>
    </w:p>
    <w:p>
      <w:pPr>
        <w:pStyle w:val="BookText"/>
      </w:pPr>
      <w:r>
        <w:rPr>
          <w:rFonts w:ascii="Amiri" w:hAnsi="Amiri" w:eastAsia="Amiri" w:cs="Amiri"/>
          <w:lang w:bidi="ar-SA"/>
          <w:color w:val="111111"/>
          <w:sz w:val="28"/>
          <w:szCs w:val="28"/>
          <w:rtl/>
        </w:rPr>
        <w:t xml:space="preserve">72949 .بغداد؛ مكتبة الأوقاف العامة؛ رقم المخطوط : 4819/9</w:t>
      </w:r>
    </w:p>
    <w:p>
      <w:pPr>
        <w:pStyle w:val="BookText"/>
      </w:pPr>
      <w:r>
        <w:rPr>
          <w:rFonts w:ascii="IRNazanin" w:hAnsi="IRNazanin" w:eastAsia="IRNazanin" w:cs="IRNazanin"/>
          <w:lang w:bidi="fa-IR"/>
          <w:color w:val="111111"/>
          <w:sz w:val="28"/>
          <w:szCs w:val="28"/>
          <w:rtl/>
        </w:rPr>
        <w:t xml:space="preserve">کا :مجهول ،تا :مجهول؛ 2 ق 22*16سم [ف: 2-256]</w:t>
      </w:r>
    </w:p>
    <w:p>
      <w:pPr>
        <w:pStyle w:val="BookText"/>
      </w:pPr>
      <w:r>
        <w:rPr>
          <w:rFonts w:ascii="Amiri" w:hAnsi="Amiri" w:eastAsia="Amiri" w:cs="Amiri"/>
          <w:lang w:bidi="ar-SA"/>
          <w:color w:val="111111"/>
          <w:sz w:val="28"/>
          <w:szCs w:val="28"/>
          <w:rtl/>
        </w:rPr>
        <w:t xml:space="preserve">72950 .بغداد؛ مكتبة الأوقاف العامة؛ رقم المخطوط : 4069/2</w:t>
      </w:r>
    </w:p>
    <w:p>
      <w:pPr>
        <w:pStyle w:val="BookText"/>
      </w:pPr>
      <w:r>
        <w:rPr>
          <w:rFonts w:ascii="IRNazanin" w:hAnsi="IRNazanin" w:eastAsia="IRNazanin" w:cs="IRNazanin"/>
          <w:lang w:bidi="fa-IR"/>
          <w:color w:val="111111"/>
          <w:sz w:val="28"/>
          <w:szCs w:val="28"/>
          <w:rtl/>
        </w:rPr>
        <w:t xml:space="preserve">کا :مجهول ،تا: مجهول؛ 1ق 21*15سم[ ف: 2-256]</w:t>
      </w:r>
    </w:p>
    <w:p>
      <w:pPr>
        <w:pStyle w:val="BookText"/>
      </w:pPr>
      <w:r>
        <w:rPr>
          <w:rFonts w:ascii="Amiri" w:hAnsi="Amiri" w:eastAsia="Amiri" w:cs="Amiri"/>
          <w:lang w:bidi="ar-SA"/>
          <w:color w:val="111111"/>
          <w:sz w:val="28"/>
          <w:szCs w:val="28"/>
          <w:rtl/>
        </w:rPr>
        <w:t xml:space="preserve">72951 .بغداد؛ مكتبة الأوقاف العامة؛ رقم المخطوط : 4791/3</w:t>
      </w:r>
    </w:p>
    <w:p>
      <w:pPr>
        <w:pStyle w:val="BookText"/>
      </w:pPr>
      <w:r>
        <w:rPr>
          <w:rFonts w:ascii="IRNazanin" w:hAnsi="IRNazanin" w:eastAsia="IRNazanin" w:cs="IRNazanin"/>
          <w:lang w:bidi="fa-IR"/>
          <w:color w:val="111111"/>
          <w:sz w:val="28"/>
          <w:szCs w:val="28"/>
          <w:rtl/>
        </w:rPr>
        <w:t xml:space="preserve">کا :مجهول ،تا: مجهول؛ 3 ق 221سم [ف 2-257]</w:t>
      </w:r>
    </w:p>
    <w:p>
      <w:pPr>
        <w:pStyle w:val="BookText"/>
      </w:pPr>
      <w:r>
        <w:rPr>
          <w:rFonts w:ascii="Amiri" w:hAnsi="Amiri" w:eastAsia="Amiri" w:cs="Amiri"/>
          <w:lang w:bidi="ar-SA"/>
          <w:color w:val="111111"/>
          <w:sz w:val="28"/>
          <w:szCs w:val="28"/>
          <w:rtl/>
        </w:rPr>
        <w:t xml:space="preserve">72952 .بغداد؛ مكتبة الأوقاف العامة رقم المخطوط : 3754/4</w:t>
      </w:r>
    </w:p>
    <w:p>
      <w:pPr>
        <w:pStyle w:val="BookText"/>
      </w:pPr>
      <w:r>
        <w:rPr>
          <w:rFonts w:ascii="Amiri" w:hAnsi="Amiri" w:eastAsia="Amiri" w:cs="Amiri"/>
          <w:lang w:bidi="ar-SA"/>
          <w:color w:val="111111"/>
          <w:sz w:val="28"/>
          <w:szCs w:val="28"/>
          <w:rtl/>
        </w:rPr>
        <w:t xml:space="preserve">أوّلها: كتاب الوصية عن الإمام الأعظم ...</w:t>
      </w:r>
    </w:p>
    <w:p>
      <w:pPr>
        <w:pStyle w:val="BookText"/>
      </w:pPr>
      <w:r>
        <w:rPr>
          <w:rFonts w:ascii="IRNazanin" w:hAnsi="IRNazanin" w:eastAsia="IRNazanin" w:cs="IRNazanin"/>
          <w:lang w:bidi="fa-IR"/>
          <w:color w:val="111111"/>
          <w:sz w:val="28"/>
          <w:szCs w:val="28"/>
          <w:rtl/>
        </w:rPr>
        <w:t xml:space="preserve">کا :مجهول ،تا :مجهول؛ 1ق 22*16سم [ف : 2-256]</w:t>
      </w:r>
    </w:p>
    <w:p>
      <w:pPr>
        <w:pStyle w:val="BookText"/>
      </w:pPr>
      <w:r>
        <w:rPr>
          <w:rFonts w:ascii="Amiri" w:hAnsi="Amiri" w:eastAsia="Amiri" w:cs="Amiri"/>
          <w:lang w:bidi="ar-SA"/>
          <w:color w:val="111111"/>
          <w:sz w:val="28"/>
          <w:szCs w:val="28"/>
          <w:rtl/>
        </w:rPr>
        <w:t xml:space="preserve">72953 .بغداد؛ مكتبة الأوقاف العامة؛ رقم المخطوط : 9706/4</w:t>
      </w:r>
    </w:p>
    <w:p>
      <w:pPr>
        <w:pStyle w:val="BookText"/>
      </w:pPr>
      <w:r>
        <w:rPr>
          <w:rFonts w:ascii="IRNazanin" w:hAnsi="IRNazanin" w:eastAsia="IRNazanin" w:cs="IRNazanin"/>
          <w:lang w:bidi="fa-IR"/>
          <w:color w:val="111111"/>
          <w:sz w:val="28"/>
          <w:szCs w:val="28"/>
          <w:rtl/>
        </w:rPr>
        <w:t xml:space="preserve">کا :مجهول ،تا :مجهول؛ 4 ،ق، 20*12سم [ف: 2-256]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656" w:name="pg8072_50425"/>
    <w:bookmarkEnd w:id="656"/>
    <w:p>
      <w:pPr>
        <w:pStyle w:val="BookText"/>
      </w:pPr>
      <w:r>
        <w:rPr>
          <w:rFonts w:ascii="Amiri" w:hAnsi="Amiri" w:eastAsia="Amiri" w:cs="Amiri"/>
          <w:lang w:bidi="ar-SA"/>
          <w:color w:val="111111"/>
          <w:sz w:val="28"/>
          <w:szCs w:val="28"/>
          <w:rtl/>
        </w:rPr>
        <w:t xml:space="preserve">72954 .بغداد؛ مكتبة الأوقاف العامة؛ رقم المخطوط: 9724/10</w:t>
      </w:r>
    </w:p>
    <w:p>
      <w:pPr>
        <w:pStyle w:val="BookText"/>
      </w:pPr>
      <w:r>
        <w:rPr>
          <w:rFonts w:ascii="IRNazanin" w:hAnsi="IRNazanin" w:eastAsia="IRNazanin" w:cs="IRNazanin"/>
          <w:lang w:bidi="fa-IR"/>
          <w:color w:val="111111"/>
          <w:sz w:val="28"/>
          <w:szCs w:val="28"/>
          <w:rtl/>
        </w:rPr>
        <w:t xml:space="preserve">کا: مجهول، تا: مجهول؛ 4 ق 18*10سم [ف: 2-256]</w:t>
      </w:r>
    </w:p>
    <w:p>
      <w:pPr>
        <w:pStyle w:val="BookText"/>
      </w:pPr>
      <w:r>
        <w:rPr>
          <w:rFonts w:ascii="Amiri" w:hAnsi="Amiri" w:eastAsia="Amiri" w:cs="Amiri"/>
          <w:lang w:bidi="ar-SA"/>
          <w:color w:val="111111"/>
          <w:sz w:val="28"/>
          <w:szCs w:val="28"/>
          <w:rtl/>
        </w:rPr>
        <w:t xml:space="preserve">72955 . النجف الأشرف؛ مكتبة الإمام أمير المؤمنين العامة؛ رقم المخطوط : 52</w:t>
      </w:r>
    </w:p>
    <w:p>
      <w:pPr>
        <w:pStyle w:val="BookText"/>
      </w:pPr>
      <w:r>
        <w:rPr>
          <w:rFonts w:ascii="IRNazanin" w:hAnsi="IRNazanin" w:eastAsia="IRNazanin" w:cs="IRNazanin"/>
          <w:lang w:bidi="fa-IR"/>
          <w:color w:val="111111"/>
          <w:sz w:val="28"/>
          <w:szCs w:val="28"/>
          <w:rtl/>
        </w:rPr>
        <w:t xml:space="preserve">کا :مجهول ،تا :مجهول [معجم المخطوطات النجفية: 697]</w:t>
      </w:r>
    </w:p>
    <w:p>
      <w:pPr>
        <w:pStyle w:val="Heading2"/>
      </w:pPr>
      <w:bookmarkStart w:id="2394" w:name="_Toc1660"/>
      <w:r>
        <w:t>وصية أبي حنيفة إلى ابنه حماد / أخلاق - عربي</w:t>
      </w:r>
      <w:bookmarkEnd w:id="2394"/>
    </w:p>
    <w:p>
      <w:pPr>
        <w:pStyle w:val="BookText"/>
      </w:pPr>
      <w:r>
        <w:rPr>
          <w:rFonts w:ascii="Amiri" w:hAnsi="Amiri" w:eastAsia="Amiri" w:cs="Amiri"/>
          <w:lang w:bidi="ar-SA"/>
          <w:color w:val="111111"/>
          <w:sz w:val="28"/>
          <w:szCs w:val="28"/>
          <w:rtl/>
        </w:rPr>
        <w:t xml:space="preserve">أبو حنيفة، نعمان بن ثابت (80 - 150 ه-)</w:t>
      </w:r>
    </w:p>
    <w:p>
      <w:pPr>
        <w:pStyle w:val="BookText"/>
      </w:pPr>
      <w:r>
        <w:rPr>
          <w:rFonts w:ascii="Amiri" w:hAnsi="Amiri" w:eastAsia="Amiri" w:cs="Amiri"/>
          <w:lang w:bidi="ar-SA"/>
          <w:color w:val="111111"/>
          <w:sz w:val="28"/>
          <w:szCs w:val="28"/>
          <w:rtl/>
        </w:rPr>
        <w:t xml:space="preserve">أوّله : قال أبو حنيفة - رحمه الله - لابنه حماد يا بني أرشدك الله تعالى وأيدك، أوصيك بوصايا</w:t>
      </w:r>
    </w:p>
    <w:p>
      <w:pPr>
        <w:pStyle w:val="BookText"/>
      </w:pPr>
      <w:r>
        <w:rPr>
          <w:rFonts w:ascii="Amiri" w:hAnsi="Amiri" w:eastAsia="Amiri" w:cs="Amiri"/>
          <w:lang w:bidi="ar-SA"/>
          <w:color w:val="111111"/>
          <w:sz w:val="28"/>
          <w:szCs w:val="28"/>
          <w:rtl/>
        </w:rPr>
        <w:t xml:space="preserve">إن حفظتها وحافظت عليها رجوت لك السعادة</w:t>
      </w:r>
    </w:p>
    <w:p>
      <w:pPr>
        <w:pStyle w:val="BookText"/>
      </w:pPr>
      <w:r>
        <w:rPr>
          <w:rFonts w:ascii="Amiri" w:hAnsi="Amiri" w:eastAsia="Amiri" w:cs="Amiri"/>
          <w:lang w:bidi="ar-SA"/>
          <w:color w:val="111111"/>
          <w:sz w:val="28"/>
          <w:szCs w:val="28"/>
          <w:rtl/>
        </w:rPr>
        <w:t xml:space="preserve">72956 .الموصل؛ يحيى الجليلي؛ رقم المخطوط 159</w:t>
      </w:r>
    </w:p>
    <w:p>
      <w:pPr>
        <w:pStyle w:val="BookText"/>
      </w:pPr>
      <w:r>
        <w:rPr>
          <w:rFonts w:ascii="IRNazanin" w:hAnsi="IRNazanin" w:eastAsia="IRNazanin" w:cs="IRNazanin"/>
          <w:lang w:bidi="fa-IR"/>
          <w:color w:val="111111"/>
          <w:sz w:val="28"/>
          <w:szCs w:val="28"/>
          <w:rtl/>
        </w:rPr>
        <w:t xml:space="preserve">کا :مجهول ،تا: 1084ه- [ مخطوطات الموصل 236]</w:t>
      </w:r>
    </w:p>
    <w:p>
      <w:pPr>
        <w:pStyle w:val="BookText"/>
      </w:pPr>
      <w:r>
        <w:rPr>
          <w:rFonts w:ascii="Amiri" w:hAnsi="Amiri" w:eastAsia="Amiri" w:cs="Amiri"/>
          <w:lang w:bidi="ar-SA"/>
          <w:color w:val="111111"/>
          <w:sz w:val="28"/>
          <w:szCs w:val="28"/>
          <w:rtl/>
        </w:rPr>
        <w:t xml:space="preserve">72957 .بغداد؛ المكتبة القادرية؛ رقم المخطوط : 1426/1</w:t>
      </w:r>
    </w:p>
    <w:p>
      <w:pPr>
        <w:pStyle w:val="BookText"/>
      </w:pPr>
      <w:r>
        <w:rPr>
          <w:rFonts w:ascii="Amiri" w:hAnsi="Amiri" w:eastAsia="Amiri" w:cs="Amiri"/>
          <w:lang w:bidi="ar-SA"/>
          <w:color w:val="111111"/>
          <w:sz w:val="28"/>
          <w:szCs w:val="28"/>
          <w:rtl/>
        </w:rPr>
        <w:t xml:space="preserve">أوّلها :مطابق؛ آخرها: وهما مخلوقتان لأهلها كقوله تعالى في حق المؤمنين أعدت.</w:t>
      </w:r>
    </w:p>
    <w:p>
      <w:pPr>
        <w:pStyle w:val="BookText"/>
      </w:pPr>
      <w:r>
        <w:rPr>
          <w:rFonts w:ascii="Amiri" w:hAnsi="Amiri" w:eastAsia="Amiri" w:cs="Amiri"/>
          <w:lang w:bidi="ar-SA"/>
          <w:color w:val="111111"/>
          <w:sz w:val="28"/>
          <w:szCs w:val="28"/>
          <w:rtl/>
        </w:rPr>
        <w:t xml:space="preserve">نسخ ،كا: إسماعيل بن صالح البصري ،تا: 1166ه- ناقصة : الآخر؛ 4 ق (14)، 19س، 2*014سم [ف: 5-82]</w:t>
      </w:r>
    </w:p>
    <w:p>
      <w:pPr>
        <w:pStyle w:val="BookText"/>
      </w:pPr>
      <w:r>
        <w:rPr>
          <w:rFonts w:ascii="Amiri" w:hAnsi="Amiri" w:eastAsia="Amiri" w:cs="Amiri"/>
          <w:lang w:bidi="ar-SA"/>
          <w:color w:val="111111"/>
          <w:sz w:val="28"/>
          <w:szCs w:val="28"/>
          <w:rtl/>
        </w:rPr>
        <w:t xml:space="preserve">72958 .بغداد؛ مكتبة الأوقاف العامة؛ رقم المخطوط : 13837/42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1332ه- 1ق، 22 س، 19*13سم [ف: 2-257]</w:t>
      </w:r>
    </w:p>
    <w:p>
      <w:pPr>
        <w:pStyle w:val="Heading2"/>
      </w:pPr>
      <w:bookmarkStart w:id="2395" w:name="_Toc1661"/>
      <w:r>
        <w:t>وصية أبي حنيفة ليوسف بن خالد السمتي البصري / أخلاق - عربي</w:t>
      </w:r>
      <w:bookmarkEnd w:id="2395"/>
    </w:p>
    <w:p>
      <w:pPr>
        <w:pStyle w:val="BookText"/>
      </w:pPr>
      <w:r>
        <w:rPr>
          <w:rFonts w:ascii="Amiri" w:hAnsi="Amiri" w:eastAsia="Amiri" w:cs="Amiri"/>
          <w:lang w:bidi="ar-SA"/>
          <w:color w:val="111111"/>
          <w:sz w:val="28"/>
          <w:szCs w:val="28"/>
          <w:rtl/>
        </w:rPr>
        <w:t xml:space="preserve">أبو حنيفة، نعمان بن ثابت( 80 - 150 ه- )</w:t>
      </w:r>
    </w:p>
    <w:p>
      <w:pPr>
        <w:pStyle w:val="BookText"/>
      </w:pPr>
      <w:r>
        <w:rPr>
          <w:rFonts w:ascii="Amiri" w:hAnsi="Amiri" w:eastAsia="Amiri" w:cs="Amiri"/>
          <w:lang w:bidi="ar-SA"/>
          <w:color w:val="111111"/>
          <w:sz w:val="28"/>
          <w:szCs w:val="28"/>
          <w:rtl/>
        </w:rPr>
        <w:t xml:space="preserve">[فنخا 34: 449 (3نسخة ) ]</w:t>
      </w:r>
    </w:p>
    <w:p>
      <w:pPr>
        <w:pStyle w:val="BookText"/>
      </w:pPr>
      <w:r>
        <w:rPr>
          <w:rFonts w:ascii="Times New Roman" w:hAnsi="Times New Roman" w:eastAsia="Times New Roman" w:cs="Times New Roman"/>
          <w:lang w:val="en-US" w:bidi="en-US"/>
          <w:color w:val="111111"/>
          <w:sz w:val="28"/>
          <w:szCs w:val="28"/>
          <w:rtl/>
        </w:rPr>
        <w:t xml:space="preserve">72959.</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18/42/4</w:t>
      </w:r>
    </w:p>
    <w:p>
      <w:pPr>
        <w:pStyle w:val="BookText"/>
      </w:pPr>
      <w:r>
        <w:rPr>
          <w:rFonts w:ascii="IRNazanin" w:hAnsi="IRNazanin" w:eastAsia="IRNazanin" w:cs="IRNazanin"/>
          <w:lang w:bidi="fa-IR"/>
          <w:color w:val="111111"/>
          <w:sz w:val="28"/>
          <w:szCs w:val="28"/>
          <w:rtl/>
        </w:rPr>
        <w:t xml:space="preserve">کا :مجهول ،تا: مجهول 14*20سم [الأوقاف العامة - الموصل: 8-131]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657" w:name="pg8072_50426"/>
    <w:bookmarkEnd w:id="657"/>
    <w:p>
      <w:pPr>
        <w:pStyle w:val="Heading2"/>
      </w:pPr>
      <w:bookmarkStart w:id="2396" w:name="_Toc1662"/>
      <w:r>
        <w:t>وصية أبي حنيفه / - عربي</w:t>
      </w:r>
      <w:bookmarkEnd w:id="2396"/>
    </w:p>
    <w:p>
      <w:pPr>
        <w:pStyle w:val="BookText"/>
      </w:pPr>
      <w:r>
        <w:rPr>
          <w:rFonts w:ascii="Amiri" w:hAnsi="Amiri" w:eastAsia="Amiri" w:cs="Amiri"/>
          <w:lang w:bidi="ar-SA"/>
          <w:color w:val="111111"/>
          <w:sz w:val="28"/>
          <w:szCs w:val="28"/>
          <w:rtl/>
        </w:rPr>
        <w:t xml:space="preserve">72960 .الموصل؛ المدرسة الأحمدية (في الأوقاف العامة)؛ رقم المخطوط : 24/85/6</w:t>
      </w:r>
    </w:p>
    <w:p>
      <w:pPr>
        <w:pStyle w:val="BookText"/>
      </w:pPr>
      <w:r>
        <w:rPr>
          <w:rFonts w:ascii="IRNazanin" w:hAnsi="IRNazanin" w:eastAsia="IRNazanin" w:cs="IRNazanin"/>
          <w:lang w:bidi="fa-IR"/>
          <w:color w:val="111111"/>
          <w:sz w:val="28"/>
          <w:szCs w:val="28"/>
          <w:rtl/>
        </w:rPr>
        <w:t xml:space="preserve">کا :مجهول ،تا :مجهول؛ 21*14سم [الأوقاف العامة - الموصل: 5-290]</w:t>
      </w:r>
    </w:p>
    <w:p>
      <w:pPr>
        <w:pStyle w:val="Heading2"/>
      </w:pPr>
      <w:bookmarkStart w:id="2397" w:name="_Toc1663"/>
      <w:r>
        <w:t>وصية إلى محمّد بن محمّد فخرالدين اليمني من والده / أخلاق - عربي</w:t>
      </w:r>
      <w:bookmarkEnd w:id="2397"/>
    </w:p>
    <w:p>
      <w:pPr>
        <w:pStyle w:val="BookText"/>
      </w:pPr>
      <w:r>
        <w:rPr>
          <w:rFonts w:ascii="Amiri" w:hAnsi="Amiri" w:eastAsia="Amiri" w:cs="Amiri"/>
          <w:lang w:bidi="ar-SA"/>
          <w:color w:val="111111"/>
          <w:sz w:val="28"/>
          <w:szCs w:val="28"/>
          <w:rtl/>
        </w:rPr>
        <w:t xml:space="preserve">72961 .الموصل ؛ المدرسة الرضوانية (في الأوقاف العامة)؛ رقم المخطوط : 18/61/2</w:t>
      </w:r>
    </w:p>
    <w:p>
      <w:pPr>
        <w:pStyle w:val="BookText"/>
      </w:pPr>
      <w:r>
        <w:rPr>
          <w:rFonts w:ascii="Amiri" w:hAnsi="Amiri" w:eastAsia="Amiri" w:cs="Amiri"/>
          <w:lang w:bidi="ar-SA"/>
          <w:color w:val="111111"/>
          <w:sz w:val="28"/>
          <w:szCs w:val="28"/>
          <w:rtl/>
        </w:rPr>
        <w:t xml:space="preserve">كا :علي بن محمّد بن إبراهيم الكيوه وي، تا: 1169ه- 14*21سم [الأوقاف العامة- الموصل: 8-147]</w:t>
      </w:r>
    </w:p>
    <w:p>
      <w:pPr>
        <w:pStyle w:val="Heading2"/>
      </w:pPr>
      <w:bookmarkStart w:id="2398" w:name="_Toc1664"/>
      <w:r>
        <w:t>وصية الإمام علي رضي الله عنه) / حديث - عربي</w:t>
      </w:r>
      <w:bookmarkEnd w:id="2398"/>
    </w:p>
    <w:p>
      <w:pPr>
        <w:pStyle w:val="BookText"/>
      </w:pPr>
      <w:r>
        <w:rPr>
          <w:rFonts w:ascii="Amiri" w:hAnsi="Amiri" w:eastAsia="Amiri" w:cs="Amiri"/>
          <w:lang w:bidi="ar-SA"/>
          <w:color w:val="111111"/>
          <w:sz w:val="28"/>
          <w:szCs w:val="28"/>
          <w:rtl/>
        </w:rPr>
        <w:t xml:space="preserve">علي بن أبي طالب أمير المؤمنين (ع) ( - 40 ه- )</w:t>
      </w:r>
    </w:p>
    <w:p>
      <w:pPr>
        <w:pStyle w:val="BookText"/>
      </w:pPr>
      <w:r>
        <w:rPr>
          <w:rFonts w:ascii="Amiri" w:hAnsi="Amiri" w:eastAsia="Amiri" w:cs="Amiri"/>
          <w:lang w:bidi="ar-SA"/>
          <w:color w:val="111111"/>
          <w:sz w:val="28"/>
          <w:szCs w:val="28"/>
          <w:rtl/>
        </w:rPr>
        <w:t xml:space="preserve">72962 .بغداد؛ مكتبة الأوقاف العامة؛ رقم المخطوط : 4811/7</w:t>
      </w:r>
    </w:p>
    <w:p>
      <w:pPr>
        <w:pStyle w:val="BookText"/>
      </w:pPr>
      <w:r>
        <w:rPr>
          <w:rFonts w:ascii="Amiri" w:hAnsi="Amiri" w:eastAsia="Amiri" w:cs="Amiri"/>
          <w:lang w:bidi="ar-SA"/>
          <w:color w:val="111111"/>
          <w:sz w:val="28"/>
          <w:szCs w:val="28"/>
          <w:rtl/>
        </w:rPr>
        <w:t xml:space="preserve">أوّلها :هذا ما أوصي به علي بن أبي طالب اوصي أنه يشهد أن لا إله الله وحده ...</w:t>
      </w:r>
    </w:p>
    <w:p>
      <w:pPr>
        <w:pStyle w:val="BookText"/>
      </w:pPr>
      <w:r>
        <w:rPr>
          <w:rFonts w:ascii="IRNazanin" w:hAnsi="IRNazanin" w:eastAsia="IRNazanin" w:cs="IRNazanin"/>
          <w:lang w:bidi="fa-IR"/>
          <w:color w:val="111111"/>
          <w:sz w:val="28"/>
          <w:szCs w:val="28"/>
          <w:rtl/>
        </w:rPr>
        <w:t xml:space="preserve">کا :مجهول، تا :مجهول؛ 1ق 23*16سم [ف: 2-523]</w:t>
      </w:r>
    </w:p>
    <w:p>
      <w:pPr>
        <w:pStyle w:val="Heading2"/>
      </w:pPr>
      <w:bookmarkStart w:id="2399" w:name="_Toc1665"/>
      <w:r>
        <w:t>الوصية بالاسم الأعظم / - عربي</w:t>
      </w:r>
      <w:bookmarkEnd w:id="2399"/>
    </w:p>
    <w:p>
      <w:pPr>
        <w:pStyle w:val="BookText"/>
      </w:pPr>
      <w:r>
        <w:rPr>
          <w:rFonts w:ascii="Amiri" w:hAnsi="Amiri" w:eastAsia="Amiri" w:cs="Amiri"/>
          <w:lang w:bidi="ar-SA"/>
          <w:color w:val="111111"/>
          <w:sz w:val="28"/>
          <w:szCs w:val="28"/>
          <w:rtl/>
        </w:rPr>
        <w:t xml:space="preserve">72963 .بغداد؛ يعقوب سركيس (المهداة إلى جامعة الحكمة)؛ رقم المخطوط : 189/8</w:t>
      </w:r>
    </w:p>
    <w:p>
      <w:pPr>
        <w:pStyle w:val="BookText"/>
      </w:pPr>
      <w:r>
        <w:rPr>
          <w:rFonts w:ascii="IRNazanin" w:hAnsi="IRNazanin" w:eastAsia="IRNazanin" w:cs="IRNazanin"/>
          <w:lang w:bidi="fa-IR"/>
          <w:color w:val="111111"/>
          <w:sz w:val="28"/>
          <w:szCs w:val="28"/>
          <w:rtl/>
        </w:rPr>
        <w:t xml:space="preserve">کا :مجهول ،تا :مجهول؛ 2 ق (21 ب - الف)، 14*18/5سم [ف: 124]</w:t>
      </w:r>
    </w:p>
    <w:p>
      <w:pPr>
        <w:pStyle w:val="Heading2"/>
      </w:pPr>
      <w:bookmarkStart w:id="2400" w:name="_Toc1666"/>
      <w:r>
        <w:t>الوصية بحرمان بعض الورثه واعطاء البعض الآخر اكثر مما فرض الله / فقه - عربي</w:t>
      </w:r>
      <w:bookmarkEnd w:id="2400"/>
    </w:p>
    <w:p>
      <w:pPr>
        <w:pStyle w:val="BookText"/>
      </w:pPr>
      <w:r>
        <w:rPr>
          <w:rFonts w:ascii="Amiri" w:hAnsi="Amiri" w:eastAsia="Amiri" w:cs="Amiri"/>
          <w:lang w:bidi="ar-SA"/>
          <w:color w:val="111111"/>
          <w:sz w:val="28"/>
          <w:szCs w:val="28"/>
          <w:rtl/>
        </w:rPr>
        <w:t xml:space="preserve">الأردوبادي، أبو القاسم بن محمّد تقي( 1274 - 1333 ه- )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658" w:name="pg8072_50429"/>
    <w:bookmarkEnd w:id="658"/>
    <w:p>
      <w:pPr>
        <w:pStyle w:val="BookText"/>
      </w:pPr>
      <w:r>
        <w:rPr>
          <w:rFonts w:ascii="Amiri" w:hAnsi="Amiri" w:eastAsia="Amiri" w:cs="Amiri"/>
          <w:lang w:bidi="ar-SA"/>
          <w:color w:val="111111"/>
          <w:sz w:val="28"/>
          <w:szCs w:val="28"/>
          <w:rtl/>
        </w:rPr>
        <w:t xml:space="preserve">72964 . النجف الأشرف؛ مكتبة الإمام أمير المؤمنين العامة؛ رقم المخطوط: 2048/2</w:t>
      </w:r>
    </w:p>
    <w:p>
      <w:pPr>
        <w:pStyle w:val="BookText"/>
      </w:pPr>
      <w:r>
        <w:rPr>
          <w:rFonts w:ascii="Amiri" w:hAnsi="Amiri" w:eastAsia="Amiri" w:cs="Amiri"/>
          <w:lang w:bidi="ar-SA"/>
          <w:color w:val="111111"/>
          <w:sz w:val="28"/>
          <w:szCs w:val="28"/>
          <w:rtl/>
        </w:rPr>
        <w:t xml:space="preserve">أوّلها :له الحكم وله الأمر تبارك الله رب العالمين مسألة</w:t>
      </w:r>
    </w:p>
    <w:p>
      <w:pPr>
        <w:pStyle w:val="BookText"/>
      </w:pPr>
      <w:r>
        <w:rPr>
          <w:rFonts w:ascii="Amiri" w:hAnsi="Amiri" w:eastAsia="Amiri" w:cs="Amiri"/>
          <w:lang w:bidi="ar-SA"/>
          <w:color w:val="111111"/>
          <w:sz w:val="28"/>
          <w:szCs w:val="28"/>
          <w:rtl/>
        </w:rPr>
        <w:t xml:space="preserve">كاتب = مؤلف ،تا :مجهول (2-14) [ف: 4-290]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244</w:t>
      </w:r>
    </w:p>
    <w:p>
      <w:pPr>
        <w:pStyle w:val="BookText"/>
      </w:pPr>
      <w:r>
        <w:rPr>
          <w:rFonts w:ascii="Amiri" w:hAnsi="Amiri" w:eastAsia="Amiri" w:cs="Amiri"/>
          <w:lang w:bidi="ar-SA"/>
          <w:color w:val="111111"/>
          <w:sz w:val="28"/>
          <w:szCs w:val="28"/>
          <w:rtl/>
        </w:rPr>
        <w:t xml:space="preserve">النسخة السابقة نفسها [معجم المخطوطات النجفية: 814]</w:t>
      </w:r>
    </w:p>
    <w:p>
      <w:pPr>
        <w:pStyle w:val="Heading2"/>
      </w:pPr>
      <w:bookmarkStart w:id="2401" w:name="_Toc1667"/>
      <w:r>
        <w:t>الوصية الجلية للسالكين طريق الخلوتية / عرفان وتصوف - عربي</w:t>
      </w:r>
      <w:bookmarkEnd w:id="2401"/>
    </w:p>
    <w:p>
      <w:pPr>
        <w:pStyle w:val="BookText"/>
      </w:pPr>
      <w:r>
        <w:rPr>
          <w:rFonts w:ascii="Amiri" w:hAnsi="Amiri" w:eastAsia="Amiri" w:cs="Amiri"/>
          <w:lang w:bidi="ar-SA"/>
          <w:color w:val="111111"/>
          <w:sz w:val="28"/>
          <w:szCs w:val="28"/>
          <w:rtl/>
        </w:rPr>
        <w:t xml:space="preserve">البكري، مصطفى بن كمال الدين (1099 - 1162 ه-)</w:t>
      </w:r>
    </w:p>
    <w:p>
      <w:pPr>
        <w:pStyle w:val="BookText"/>
      </w:pPr>
      <w:r>
        <w:rPr>
          <w:rFonts w:ascii="Amiri" w:hAnsi="Amiri" w:eastAsia="Amiri" w:cs="Amiri"/>
          <w:lang w:bidi="ar-SA"/>
          <w:color w:val="111111"/>
          <w:sz w:val="28"/>
          <w:szCs w:val="28"/>
          <w:rtl/>
        </w:rPr>
        <w:t xml:space="preserve">تاريخ التأليف: 1162ه-</w:t>
      </w:r>
    </w:p>
    <w:p>
      <w:pPr>
        <w:pStyle w:val="BookText"/>
      </w:pPr>
      <w:r>
        <w:rPr>
          <w:rFonts w:ascii="Amiri" w:hAnsi="Amiri" w:eastAsia="Amiri" w:cs="Amiri"/>
          <w:lang w:bidi="ar-SA"/>
          <w:color w:val="111111"/>
          <w:sz w:val="28"/>
          <w:szCs w:val="28"/>
          <w:rtl/>
        </w:rPr>
        <w:t xml:space="preserve">72965 .بغداد؛ مكتبة الأوقاف العامة؛ رقم المخطوط : 4885/12</w:t>
      </w:r>
    </w:p>
    <w:p>
      <w:pPr>
        <w:pStyle w:val="BookText"/>
      </w:pPr>
      <w:r>
        <w:rPr>
          <w:rFonts w:ascii="Amiri" w:hAnsi="Amiri" w:eastAsia="Amiri" w:cs="Amiri"/>
          <w:lang w:bidi="ar-SA"/>
          <w:color w:val="111111"/>
          <w:sz w:val="28"/>
          <w:szCs w:val="28"/>
          <w:rtl/>
        </w:rPr>
        <w:t xml:space="preserve">كا :سليمان الأزهري، تا: 1157 ه- 6ق، 20*14سم [ف: 2-522]</w:t>
      </w:r>
    </w:p>
    <w:p>
      <w:pPr>
        <w:pStyle w:val="BookText"/>
      </w:pPr>
      <w:r>
        <w:rPr>
          <w:rFonts w:ascii="Amiri" w:hAnsi="Amiri" w:eastAsia="Amiri" w:cs="Amiri"/>
          <w:lang w:bidi="ar-SA"/>
          <w:color w:val="111111"/>
          <w:sz w:val="28"/>
          <w:szCs w:val="28"/>
          <w:rtl/>
        </w:rPr>
        <w:t xml:space="preserve">72966 .بغداد؛ مكتبة الأوقاف العامة؛ رقم المخطوط : 22805/4</w:t>
      </w:r>
    </w:p>
    <w:p>
      <w:pPr>
        <w:pStyle w:val="BookText"/>
      </w:pPr>
      <w:r>
        <w:rPr>
          <w:rFonts w:ascii="Amiri" w:hAnsi="Amiri" w:eastAsia="Amiri" w:cs="Amiri"/>
          <w:lang w:bidi="ar-SA"/>
          <w:color w:val="111111"/>
          <w:sz w:val="28"/>
          <w:szCs w:val="28"/>
          <w:rtl/>
        </w:rPr>
        <w:t xml:space="preserve">أوّلها: الحمد لله الذي نعمه لا تحصي وآلاؤه الجميلة لا تستقصي .</w:t>
      </w:r>
    </w:p>
    <w:p>
      <w:pPr>
        <w:pStyle w:val="BookText"/>
      </w:pPr>
      <w:r>
        <w:rPr>
          <w:rFonts w:ascii="Amiri" w:hAnsi="Amiri" w:eastAsia="Amiri" w:cs="Amiri"/>
          <w:lang w:bidi="ar-SA"/>
          <w:color w:val="111111"/>
          <w:sz w:val="28"/>
          <w:szCs w:val="28"/>
          <w:rtl/>
        </w:rPr>
        <w:t xml:space="preserve">كا :أحمد بن خميس القرشي الحنفي، تا: 1260ه- بغداد؛ 10 ق، 21*15سم [ف 2-522]</w:t>
      </w:r>
    </w:p>
    <w:p>
      <w:pPr>
        <w:pStyle w:val="Heading2"/>
      </w:pPr>
      <w:bookmarkStart w:id="2402" w:name="_Toc1668"/>
      <w:r>
        <w:t>وصية الحارث بن الإمام الكاظم لاولاده / أخلاق - عربي</w:t>
      </w:r>
      <w:bookmarkEnd w:id="2402"/>
    </w:p>
    <w:p>
      <w:pPr>
        <w:pStyle w:val="BookText"/>
      </w:pPr>
      <w:r>
        <w:rPr>
          <w:rFonts w:ascii="Amiri" w:hAnsi="Amiri" w:eastAsia="Amiri" w:cs="Amiri"/>
          <w:lang w:bidi="ar-SA"/>
          <w:color w:val="111111"/>
          <w:sz w:val="28"/>
          <w:szCs w:val="28"/>
          <w:rtl/>
        </w:rPr>
        <w:t xml:space="preserve">ابن الكاظم، حارث بن كاظم</w:t>
      </w:r>
    </w:p>
    <w:p>
      <w:pPr>
        <w:pStyle w:val="BookText"/>
      </w:pPr>
      <w:r>
        <w:rPr>
          <w:rFonts w:ascii="Amiri" w:hAnsi="Amiri" w:eastAsia="Amiri" w:cs="Amiri"/>
          <w:lang w:bidi="ar-SA"/>
          <w:color w:val="111111"/>
          <w:sz w:val="28"/>
          <w:szCs w:val="28"/>
          <w:rtl/>
        </w:rPr>
        <w:t xml:space="preserve">72967 . البصرة؛ المكتبة العباسية (باش أعيان)؛ رقم المخطوط : ج-200</w:t>
      </w:r>
    </w:p>
    <w:p>
      <w:pPr>
        <w:pStyle w:val="BookText"/>
      </w:pPr>
      <w:r>
        <w:rPr>
          <w:rFonts w:ascii="IRNazanin" w:hAnsi="IRNazanin" w:eastAsia="IRNazanin" w:cs="IRNazanin"/>
          <w:lang w:bidi="fa-IR"/>
          <w:color w:val="111111"/>
          <w:sz w:val="28"/>
          <w:szCs w:val="28"/>
          <w:rtl/>
        </w:rPr>
        <w:t xml:space="preserve">کا: مجهول ،تا: 20 جمادى الأولى 1172 ه-، 30 ص 21/2*14/5 سم [ف: 252]</w:t>
      </w:r>
    </w:p>
    <w:p>
      <w:pPr>
        <w:pStyle w:val="Heading2"/>
      </w:pPr>
      <w:bookmarkStart w:id="2403" w:name="_Toc1669"/>
      <w:r>
        <w:t>وصية الحارث بن كعب إلى لاولاده / متفرقات - عربي</w:t>
      </w:r>
      <w:bookmarkEnd w:id="2403"/>
    </w:p>
    <w:p>
      <w:pPr>
        <w:pStyle w:val="BookText"/>
      </w:pPr>
      <w:r>
        <w:rPr>
          <w:rFonts w:ascii="Amiri" w:hAnsi="Amiri" w:eastAsia="Amiri" w:cs="Amiri"/>
          <w:lang w:bidi="ar-SA"/>
          <w:color w:val="111111"/>
          <w:sz w:val="28"/>
          <w:szCs w:val="28"/>
          <w:rtl/>
        </w:rPr>
        <w:t xml:space="preserve">[فنخا :34 452( 2 نسخة)]</w:t>
      </w:r>
    </w:p>
    <w:p>
      <w:pPr>
        <w:pStyle w:val="BookText"/>
      </w:pPr>
      <w:r>
        <w:rPr>
          <w:rFonts w:ascii="Amiri" w:hAnsi="Amiri" w:eastAsia="Amiri" w:cs="Amiri"/>
          <w:lang w:bidi="ar-SA"/>
          <w:color w:val="111111"/>
          <w:sz w:val="28"/>
          <w:szCs w:val="28"/>
          <w:rtl/>
        </w:rPr>
        <w:t xml:space="preserve">72968 .الموصل؛ المدرسة الأمينية (في الأوقاف العامة)؛ رقم المخطوط : 23/43/7</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4-201]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659" w:name="pg8072_50431"/>
    <w:bookmarkEnd w:id="659"/>
    <w:p>
      <w:pPr>
        <w:pStyle w:val="BookText"/>
      </w:pPr>
      <w:r>
        <w:rPr>
          <w:rFonts w:ascii="Amiri" w:hAnsi="Amiri" w:eastAsia="Amiri" w:cs="Amiri"/>
          <w:lang w:bidi="ar-SA"/>
          <w:color w:val="111111"/>
          <w:sz w:val="28"/>
          <w:szCs w:val="28"/>
          <w:rtl/>
        </w:rPr>
        <w:t xml:space="preserve">وصية حكمية - الوصية</w:t>
      </w:r>
    </w:p>
    <w:p>
      <w:pPr>
        <w:pStyle w:val="BookText"/>
      </w:pPr>
      <w:r>
        <w:rPr>
          <w:rFonts w:ascii="Amiri" w:hAnsi="Amiri" w:eastAsia="Amiri" w:cs="Amiri"/>
          <w:lang w:bidi="ar-SA"/>
          <w:color w:val="111111"/>
          <w:sz w:val="28"/>
          <w:szCs w:val="28"/>
          <w:rtl/>
        </w:rPr>
        <w:t xml:space="preserve">وصية شهاب الدين أبي حفص عمر بن محمد السهروردي - وصية</w:t>
      </w:r>
    </w:p>
    <w:p>
      <w:pPr>
        <w:pStyle w:val="BookText"/>
      </w:pPr>
      <w:r>
        <w:rPr>
          <w:rFonts w:ascii="Amiri" w:hAnsi="Amiri" w:eastAsia="Amiri" w:cs="Amiri"/>
          <w:lang w:bidi="ar-SA"/>
          <w:color w:val="111111"/>
          <w:sz w:val="28"/>
          <w:szCs w:val="28"/>
          <w:rtl/>
        </w:rPr>
        <w:t xml:space="preserve">السهروردي</w:t>
      </w:r>
    </w:p>
    <w:p>
      <w:pPr>
        <w:pStyle w:val="Heading2"/>
      </w:pPr>
      <w:bookmarkStart w:id="2404" w:name="_Toc1670"/>
      <w:r>
        <w:t>وصية السهروردي = الوصية = وصية شهاب الدين أبي حفص عمر بن</w:t>
      </w:r>
      <w:bookmarkEnd w:id="2404"/>
    </w:p>
    <w:p>
      <w:pPr>
        <w:pStyle w:val="BookText"/>
      </w:pPr>
      <w:r>
        <w:rPr>
          <w:rFonts w:ascii="Amiri" w:hAnsi="Amiri" w:eastAsia="Amiri" w:cs="Amiri"/>
          <w:lang w:bidi="ar-SA"/>
          <w:color w:val="111111"/>
          <w:sz w:val="28"/>
          <w:szCs w:val="28"/>
          <w:rtl/>
        </w:rPr>
        <w:t xml:space="preserve">محمّد السهروردي / عرفان و تصوف، أخلاق - عربي</w:t>
      </w:r>
    </w:p>
    <w:p>
      <w:pPr>
        <w:pStyle w:val="BookText"/>
      </w:pPr>
      <w:r>
        <w:rPr>
          <w:rFonts w:ascii="Amiri" w:hAnsi="Amiri" w:eastAsia="Amiri" w:cs="Amiri"/>
          <w:lang w:bidi="ar-SA"/>
          <w:color w:val="111111"/>
          <w:sz w:val="28"/>
          <w:szCs w:val="28"/>
          <w:rtl/>
        </w:rPr>
        <w:t xml:space="preserve">السهروردي، عمر بن محمّد (542 - 622 ؟ ه-)</w:t>
      </w:r>
    </w:p>
    <w:p>
      <w:pPr>
        <w:pStyle w:val="BookText"/>
      </w:pPr>
      <w:r>
        <w:rPr>
          <w:rFonts w:ascii="Amiri" w:hAnsi="Amiri" w:eastAsia="Amiri" w:cs="Amiri"/>
          <w:lang w:bidi="ar-SA"/>
          <w:color w:val="111111"/>
          <w:sz w:val="28"/>
          <w:szCs w:val="28"/>
          <w:rtl/>
        </w:rPr>
        <w:t xml:space="preserve">أوّله :يا بني أوصيك بتقوى الله وخشية الله ولزوم حق الله وحق رسوله وحق والديك وحق المشائخ اجمع فإن الله يرضي عنك ...</w:t>
      </w:r>
    </w:p>
    <w:p>
      <w:pPr>
        <w:pStyle w:val="BookText"/>
      </w:pPr>
      <w:r>
        <w:rPr>
          <w:rFonts w:ascii="Amiri" w:hAnsi="Amiri" w:eastAsia="Amiri" w:cs="Amiri"/>
          <w:lang w:bidi="ar-SA"/>
          <w:color w:val="111111"/>
          <w:sz w:val="28"/>
          <w:szCs w:val="28"/>
          <w:rtl/>
        </w:rPr>
        <w:t xml:space="preserve">آخره :لا تدري ما اسمك غدا في القيامة. وفقنا الله لما يحب ويرضي تمت.</w:t>
      </w:r>
    </w:p>
    <w:p>
      <w:pPr>
        <w:pStyle w:val="BookText"/>
      </w:pPr>
      <w:r>
        <w:rPr>
          <w:rFonts w:ascii="Amiri" w:hAnsi="Amiri" w:eastAsia="Amiri" w:cs="Amiri"/>
          <w:lang w:bidi="ar-SA"/>
          <w:color w:val="111111"/>
          <w:sz w:val="28"/>
          <w:szCs w:val="28"/>
          <w:rtl/>
        </w:rPr>
        <w:t xml:space="preserve">طبع ،:اصفهان، 1346 ش ، في نشريه دانشكده أدبيات وعلوم إنساني إصفهان»، عدد 4؛ طهران،( 1355 ش) ، في جاويدان» خرد»، سنة 2 عدد 2</w:t>
      </w:r>
    </w:p>
    <w:p>
      <w:pPr>
        <w:pStyle w:val="BookText"/>
      </w:pPr>
      <w:r>
        <w:rPr>
          <w:rFonts w:ascii="Amiri" w:hAnsi="Amiri" w:eastAsia="Amiri" w:cs="Amiri"/>
          <w:lang w:bidi="ar-SA"/>
          <w:color w:val="111111"/>
          <w:sz w:val="28"/>
          <w:szCs w:val="28"/>
          <w:rtl/>
        </w:rPr>
        <w:t xml:space="preserve">[فنخا 34: 453-455(26 نسخة)]</w:t>
      </w:r>
    </w:p>
    <w:p>
      <w:pPr>
        <w:pStyle w:val="BookText"/>
      </w:pPr>
      <w:r>
        <w:rPr>
          <w:rFonts w:ascii="Amiri" w:hAnsi="Amiri" w:eastAsia="Amiri" w:cs="Amiri"/>
          <w:lang w:bidi="ar-SA"/>
          <w:color w:val="111111"/>
          <w:sz w:val="28"/>
          <w:szCs w:val="28"/>
          <w:rtl/>
        </w:rPr>
        <w:t xml:space="preserve">72969 .بغداد؛ مكتبة الأوقاف العامة؛ رقم المخطوط: 13723/3</w:t>
      </w:r>
    </w:p>
    <w:p>
      <w:pPr>
        <w:pStyle w:val="BookText"/>
      </w:pPr>
      <w:r>
        <w:rPr>
          <w:rFonts w:ascii="Amiri" w:hAnsi="Amiri" w:eastAsia="Amiri" w:cs="Amiri"/>
          <w:lang w:bidi="ar-SA"/>
          <w:color w:val="111111"/>
          <w:sz w:val="28"/>
          <w:szCs w:val="28"/>
          <w:rtl/>
        </w:rPr>
        <w:t xml:space="preserve">أوّلها: اوصي سلطان العارفين، شهاب الملة والدين السهروردي قدس الله سره</w:t>
      </w:r>
    </w:p>
    <w:p>
      <w:pPr>
        <w:pStyle w:val="BookText"/>
      </w:pPr>
      <w:r>
        <w:rPr>
          <w:rFonts w:ascii="IRNazanin" w:hAnsi="IRNazanin" w:eastAsia="IRNazanin" w:cs="IRNazanin"/>
          <w:lang w:bidi="fa-IR"/>
          <w:color w:val="111111"/>
          <w:sz w:val="28"/>
          <w:szCs w:val="28"/>
          <w:rtl/>
        </w:rPr>
        <w:t xml:space="preserve">کا :رجب حسن بن محمّد، تا: 1327ه- ،2 ق 21 س 21*14سم [ف: 2-523]</w:t>
      </w:r>
    </w:p>
    <w:p>
      <w:pPr>
        <w:pStyle w:val="BookText"/>
      </w:pPr>
      <w:r>
        <w:rPr>
          <w:rFonts w:ascii="Times New Roman" w:hAnsi="Times New Roman" w:eastAsia="Times New Roman" w:cs="Times New Roman"/>
          <w:lang w:val="en-US" w:bidi="en-US"/>
          <w:color w:val="111111"/>
          <w:sz w:val="28"/>
          <w:szCs w:val="28"/>
          <w:rtl/>
        </w:rPr>
        <w:t xml:space="preserve">72970.</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 18/53/17</w:t>
      </w:r>
    </w:p>
    <w:p>
      <w:pPr>
        <w:pStyle w:val="BookText"/>
      </w:pPr>
      <w:r>
        <w:rPr>
          <w:rFonts w:ascii="IRNazanin" w:hAnsi="IRNazanin" w:eastAsia="IRNazanin" w:cs="IRNazanin"/>
          <w:lang w:bidi="fa-IR"/>
          <w:color w:val="111111"/>
          <w:sz w:val="28"/>
          <w:szCs w:val="28"/>
          <w:rtl/>
        </w:rPr>
        <w:t xml:space="preserve">کا :مجهول ،تا: مجهول؛ 13*21سم[ الأوقاف العامة - الموصل: 8-138]</w:t>
      </w:r>
    </w:p>
    <w:p>
      <w:pPr>
        <w:pStyle w:val="BookText"/>
      </w:pPr>
      <w:r>
        <w:rPr>
          <w:rFonts w:ascii="Times New Roman" w:hAnsi="Times New Roman" w:eastAsia="Times New Roman" w:cs="Times New Roman"/>
          <w:lang w:val="en-US" w:bidi="en-US"/>
          <w:color w:val="111111"/>
          <w:sz w:val="28"/>
          <w:szCs w:val="28"/>
          <w:rtl/>
        </w:rPr>
        <w:t xml:space="preserve">72971.</w:t>
      </w:r>
    </w:p>
    <w:p>
      <w:pPr>
        <w:pStyle w:val="BookText"/>
      </w:pPr>
      <w:r>
        <w:rPr>
          <w:rFonts w:ascii="Amiri" w:hAnsi="Amiri" w:eastAsia="Amiri" w:cs="Amiri"/>
          <w:lang w:bidi="ar-SA"/>
          <w:color w:val="111111"/>
          <w:sz w:val="28"/>
          <w:szCs w:val="28"/>
          <w:rtl/>
        </w:rPr>
        <w:t xml:space="preserve">بغداد؛ مكتبة الأوقاف العامة؛ رقم المخطوط : 4885/26</w:t>
      </w:r>
    </w:p>
    <w:p>
      <w:pPr>
        <w:pStyle w:val="BookText"/>
      </w:pPr>
      <w:r>
        <w:rPr>
          <w:rFonts w:ascii="IRNazanin" w:hAnsi="IRNazanin" w:eastAsia="IRNazanin" w:cs="IRNazanin"/>
          <w:lang w:bidi="fa-IR"/>
          <w:color w:val="111111"/>
          <w:sz w:val="28"/>
          <w:szCs w:val="28"/>
          <w:rtl/>
        </w:rPr>
        <w:t xml:space="preserve">کا :مجهول ،تا :مجهول؛ 3 ق 20*14سم [ف: 2-523]</w:t>
      </w:r>
    </w:p>
    <w:p>
      <w:pPr>
        <w:pStyle w:val="BookText"/>
      </w:pPr>
      <w:r>
        <w:rPr>
          <w:rFonts w:ascii="Amiri" w:hAnsi="Amiri" w:eastAsia="Amiri" w:cs="Amiri"/>
          <w:lang w:bidi="ar-SA"/>
          <w:color w:val="111111"/>
          <w:sz w:val="28"/>
          <w:szCs w:val="28"/>
          <w:rtl/>
        </w:rPr>
        <w:t xml:space="preserve">72972 .بغداد؛ مكتبة الأوقاف العامة؛ رقم المخطوط : 4885/18</w:t>
      </w:r>
    </w:p>
    <w:p>
      <w:pPr>
        <w:pStyle w:val="BookText"/>
      </w:pPr>
      <w:r>
        <w:rPr>
          <w:rFonts w:ascii="IRNazanin" w:hAnsi="IRNazanin" w:eastAsia="IRNazanin" w:cs="IRNazanin"/>
          <w:lang w:bidi="fa-IR"/>
          <w:color w:val="111111"/>
          <w:sz w:val="28"/>
          <w:szCs w:val="28"/>
          <w:rtl/>
        </w:rPr>
        <w:t xml:space="preserve">کا :مجهول ،تا :مجهول 2 ق 20*14سم [ف: 23-524]</w:t>
      </w:r>
    </w:p>
    <w:p>
      <w:pPr>
        <w:pStyle w:val="BookText"/>
      </w:pPr>
      <w:r>
        <w:rPr>
          <w:rFonts w:ascii="Times New Roman" w:hAnsi="Times New Roman" w:eastAsia="Times New Roman" w:cs="Times New Roman"/>
          <w:lang w:val="en-US" w:bidi="en-US"/>
          <w:color w:val="111111"/>
          <w:sz w:val="28"/>
          <w:szCs w:val="28"/>
          <w:rtl/>
        </w:rPr>
        <w:t xml:space="preserve">72973.</w:t>
      </w:r>
    </w:p>
    <w:p>
      <w:pPr>
        <w:pStyle w:val="BookText"/>
      </w:pPr>
      <w:r>
        <w:rPr>
          <w:rFonts w:ascii="Amiri" w:hAnsi="Amiri" w:eastAsia="Amiri" w:cs="Amiri"/>
          <w:lang w:bidi="ar-SA"/>
          <w:color w:val="111111"/>
          <w:sz w:val="28"/>
          <w:szCs w:val="28"/>
          <w:rtl/>
        </w:rPr>
        <w:t xml:space="preserve">الموصل؛ مدرسة الحاج زكريا ( في الأوقاف العامة)؛ رقم المخطوط: 18/28/2</w:t>
      </w:r>
    </w:p>
    <w:p>
      <w:pPr>
        <w:pStyle w:val="BookText"/>
      </w:pPr>
      <w:r>
        <w:rPr>
          <w:rFonts w:ascii="IRNazanin" w:hAnsi="IRNazanin" w:eastAsia="IRNazanin" w:cs="IRNazanin"/>
          <w:lang w:bidi="fa-IR"/>
          <w:color w:val="111111"/>
          <w:sz w:val="28"/>
          <w:szCs w:val="28"/>
          <w:rtl/>
        </w:rPr>
        <w:t xml:space="preserve">کا :مجهول ،تا: مجهول؛ 30*21سم [الأوقاف العامة - الموصل: 8-301]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660" w:name="pg8072_50432"/>
    <w:bookmarkEnd w:id="660"/>
    <w:p>
      <w:pPr>
        <w:pStyle w:val="Heading2"/>
      </w:pPr>
      <w:bookmarkStart w:id="2405" w:name="_Toc1671"/>
      <w:r>
        <w:t>وصية الشافعي / أخلاق - عربي</w:t>
      </w:r>
      <w:bookmarkEnd w:id="2405"/>
    </w:p>
    <w:p>
      <w:pPr>
        <w:pStyle w:val="BookText"/>
      </w:pPr>
      <w:r>
        <w:rPr>
          <w:rFonts w:ascii="Amiri" w:hAnsi="Amiri" w:eastAsia="Amiri" w:cs="Amiri"/>
          <w:lang w:bidi="ar-SA"/>
          <w:color w:val="111111"/>
          <w:sz w:val="28"/>
          <w:szCs w:val="28"/>
          <w:rtl/>
        </w:rPr>
        <w:t xml:space="preserve">الشافعي، محمّد بن ادريس( 150 - 204ه-)</w:t>
      </w:r>
    </w:p>
    <w:p>
      <w:pPr>
        <w:pStyle w:val="BookText"/>
      </w:pPr>
      <w:r>
        <w:rPr>
          <w:rFonts w:ascii="Amiri" w:hAnsi="Amiri" w:eastAsia="Amiri" w:cs="Amiri"/>
          <w:lang w:bidi="ar-SA"/>
          <w:color w:val="111111"/>
          <w:sz w:val="28"/>
          <w:szCs w:val="28"/>
          <w:rtl/>
        </w:rPr>
        <w:t xml:space="preserve">أوّله: قال ... من أراد أن يخرج من الدنيا فليستعمل عشر أشياء، أوّلها عطاء النفس والثاني عطاء</w:t>
      </w:r>
    </w:p>
    <w:p>
      <w:pPr>
        <w:pStyle w:val="BookText"/>
      </w:pPr>
      <w:r>
        <w:rPr>
          <w:rFonts w:ascii="Amiri" w:hAnsi="Amiri" w:eastAsia="Amiri" w:cs="Amiri"/>
          <w:lang w:bidi="ar-SA"/>
          <w:color w:val="111111"/>
          <w:sz w:val="28"/>
          <w:szCs w:val="28"/>
          <w:rtl/>
        </w:rPr>
        <w:t xml:space="preserve">ملك الموت</w:t>
      </w:r>
    </w:p>
    <w:p>
      <w:pPr>
        <w:pStyle w:val="BookText"/>
      </w:pPr>
      <w:r>
        <w:rPr>
          <w:rFonts w:ascii="Amiri" w:hAnsi="Amiri" w:eastAsia="Amiri" w:cs="Amiri"/>
          <w:lang w:bidi="ar-SA"/>
          <w:color w:val="111111"/>
          <w:sz w:val="28"/>
          <w:szCs w:val="28"/>
          <w:rtl/>
        </w:rPr>
        <w:t xml:space="preserve">آخره :واما عطاء الله تعالى فأربعة أشياء، الأمر بالمعروف والنهي عن المنكر وحب الطاعة</w:t>
      </w:r>
    </w:p>
    <w:p>
      <w:pPr>
        <w:pStyle w:val="BookText"/>
      </w:pPr>
      <w:r>
        <w:rPr>
          <w:rFonts w:ascii="Amiri" w:hAnsi="Amiri" w:eastAsia="Amiri" w:cs="Amiri"/>
          <w:lang w:bidi="ar-SA"/>
          <w:color w:val="111111"/>
          <w:sz w:val="28"/>
          <w:szCs w:val="28"/>
          <w:rtl/>
        </w:rPr>
        <w:t xml:space="preserve">وبغض المعصية تمت</w:t>
      </w:r>
    </w:p>
    <w:p>
      <w:pPr>
        <w:pStyle w:val="BookText"/>
      </w:pPr>
      <w:r>
        <w:rPr>
          <w:rFonts w:ascii="Amiri" w:hAnsi="Amiri" w:eastAsia="Amiri" w:cs="Amiri"/>
          <w:lang w:bidi="ar-SA"/>
          <w:color w:val="111111"/>
          <w:sz w:val="28"/>
          <w:szCs w:val="28"/>
          <w:rtl/>
        </w:rPr>
        <w:t xml:space="preserve">[فنخا 34: 455 (2نسخة)]</w:t>
      </w:r>
    </w:p>
    <w:p>
      <w:pPr>
        <w:pStyle w:val="BookText"/>
      </w:pPr>
      <w:r>
        <w:rPr>
          <w:rFonts w:ascii="Times New Roman" w:hAnsi="Times New Roman" w:eastAsia="Times New Roman" w:cs="Times New Roman"/>
          <w:lang w:val="en-US" w:bidi="en-US"/>
          <w:color w:val="111111"/>
          <w:sz w:val="28"/>
          <w:szCs w:val="28"/>
          <w:rtl/>
        </w:rPr>
        <w:t xml:space="preserve">72974.</w:t>
      </w:r>
    </w:p>
    <w:p>
      <w:pPr>
        <w:pStyle w:val="BookText"/>
      </w:pPr>
      <w:r>
        <w:rPr>
          <w:rFonts w:ascii="Amiri" w:hAnsi="Amiri" w:eastAsia="Amiri" w:cs="Amiri"/>
          <w:lang w:bidi="ar-SA"/>
          <w:color w:val="111111"/>
          <w:sz w:val="28"/>
          <w:szCs w:val="28"/>
          <w:rtl/>
        </w:rPr>
        <w:t xml:space="preserve">الموصل؛ المدرسة الأحمدية (في الأوقاف العامة)؛ رقم المخطوط:24/74/8</w:t>
      </w:r>
    </w:p>
    <w:p>
      <w:pPr>
        <w:pStyle w:val="BookText"/>
      </w:pPr>
      <w:r>
        <w:rPr>
          <w:rFonts w:ascii="IRNazanin" w:hAnsi="IRNazanin" w:eastAsia="IRNazanin" w:cs="IRNazanin"/>
          <w:lang w:bidi="fa-IR"/>
          <w:color w:val="111111"/>
          <w:sz w:val="28"/>
          <w:szCs w:val="28"/>
          <w:rtl/>
        </w:rPr>
        <w:t xml:space="preserve">کا :مجهول ،تا :مجهول؛ 16*11سم [الأوقاف العامة - الموصل: 5-274]</w:t>
      </w:r>
    </w:p>
    <w:p>
      <w:pPr>
        <w:pStyle w:val="BookText"/>
      </w:pPr>
      <w:r>
        <w:rPr>
          <w:rFonts w:ascii="Amiri" w:hAnsi="Amiri" w:eastAsia="Amiri" w:cs="Amiri"/>
          <w:lang w:bidi="ar-SA"/>
          <w:color w:val="111111"/>
          <w:sz w:val="28"/>
          <w:szCs w:val="28"/>
          <w:rtl/>
        </w:rPr>
        <w:t xml:space="preserve">72975 .بغداد؛ مكتبة الأوقاف العامة؛ رقم المخطوط : 9724/3</w:t>
      </w:r>
    </w:p>
    <w:p>
      <w:pPr>
        <w:pStyle w:val="BookText"/>
      </w:pPr>
      <w:r>
        <w:rPr>
          <w:rFonts w:ascii="IRNazanin" w:hAnsi="IRNazanin" w:eastAsia="IRNazanin" w:cs="IRNazanin"/>
          <w:lang w:bidi="fa-IR"/>
          <w:color w:val="111111"/>
          <w:sz w:val="28"/>
          <w:szCs w:val="28"/>
          <w:rtl/>
        </w:rPr>
        <w:t xml:space="preserve">کا :مجهول، تا :مجهول ،اق، 18*10سم [ف: 2-257]</w:t>
      </w:r>
    </w:p>
    <w:p>
      <w:pPr>
        <w:pStyle w:val="BookText"/>
      </w:pPr>
      <w:r>
        <w:rPr>
          <w:rFonts w:ascii="Amiri" w:hAnsi="Amiri" w:eastAsia="Amiri" w:cs="Amiri"/>
          <w:lang w:bidi="ar-SA"/>
          <w:color w:val="111111"/>
          <w:sz w:val="28"/>
          <w:szCs w:val="28"/>
          <w:rtl/>
        </w:rPr>
        <w:t xml:space="preserve">وصية الشيخ الأكبر - الوصية</w:t>
      </w:r>
    </w:p>
    <w:p>
      <w:pPr>
        <w:pStyle w:val="BookText"/>
      </w:pPr>
      <w:r>
        <w:rPr>
          <w:rFonts w:ascii="Amiri" w:hAnsi="Amiri" w:eastAsia="Amiri" w:cs="Amiri"/>
          <w:lang w:bidi="ar-SA"/>
          <w:color w:val="111111"/>
          <w:sz w:val="28"/>
          <w:szCs w:val="28"/>
          <w:rtl/>
        </w:rPr>
        <w:t xml:space="preserve">وصية الشيخ عبد القادر الكيلاني إلى بعض اولاده - وصية عبد القادر</w:t>
      </w:r>
    </w:p>
    <w:p>
      <w:pPr>
        <w:pStyle w:val="Heading2"/>
      </w:pPr>
      <w:bookmarkStart w:id="2406" w:name="_Toc1672"/>
      <w:r>
        <w:t>وصية عبد القادر / عرفان وتصوف - عربي</w:t>
      </w:r>
      <w:bookmarkEnd w:id="2406"/>
    </w:p>
    <w:p>
      <w:pPr>
        <w:pStyle w:val="BookText"/>
      </w:pPr>
      <w:r>
        <w:rPr>
          <w:rFonts w:ascii="Amiri" w:hAnsi="Amiri" w:eastAsia="Amiri" w:cs="Amiri"/>
          <w:lang w:bidi="ar-SA"/>
          <w:color w:val="111111"/>
          <w:sz w:val="28"/>
          <w:szCs w:val="28"/>
          <w:rtl/>
        </w:rPr>
        <w:t xml:space="preserve">عبد القادر الجيلاني، عبد القادر بن موسى (471 - 561 ه-)</w:t>
      </w:r>
    </w:p>
    <w:p>
      <w:pPr>
        <w:pStyle w:val="BookText"/>
      </w:pPr>
      <w:r>
        <w:rPr>
          <w:rFonts w:ascii="IRNazanin" w:hAnsi="IRNazanin" w:eastAsia="IRNazanin" w:cs="IRNazanin"/>
          <w:lang w:bidi="fa-IR"/>
          <w:color w:val="111111"/>
          <w:sz w:val="28"/>
          <w:szCs w:val="28"/>
          <w:rtl/>
        </w:rPr>
        <w:t xml:space="preserve">[فنخا 34: 456]</w:t>
      </w:r>
    </w:p>
    <w:p>
      <w:pPr>
        <w:pStyle w:val="BookText"/>
      </w:pPr>
      <w:r>
        <w:rPr>
          <w:rFonts w:ascii="Amiri" w:hAnsi="Amiri" w:eastAsia="Amiri" w:cs="Amiri"/>
          <w:lang w:bidi="ar-SA"/>
          <w:color w:val="111111"/>
          <w:sz w:val="28"/>
          <w:szCs w:val="28"/>
          <w:rtl/>
        </w:rPr>
        <w:t xml:space="preserve">72976 .بغداد؛ المكتبة القادرية؛ رقم المخطوط : 1467/3</w:t>
      </w:r>
    </w:p>
    <w:p>
      <w:pPr>
        <w:pStyle w:val="BookText"/>
      </w:pPr>
      <w:r>
        <w:rPr>
          <w:rFonts w:ascii="Amiri" w:hAnsi="Amiri" w:eastAsia="Amiri" w:cs="Amiri"/>
          <w:lang w:bidi="ar-SA"/>
          <w:color w:val="111111"/>
          <w:sz w:val="28"/>
          <w:szCs w:val="28"/>
          <w:rtl/>
        </w:rPr>
        <w:t xml:space="preserve">أوّلها: ايها الطالب السالك في الطريق إلى الله تعالى المجد في الطلب أذكر لك الحق الواضح الذي أتمناه لنفسي وأتشوق إليه، اجعل وقتك كله لاهزل فيه وحقا لا باطل فيه؛ آخرها :فاستمع - يا أخي - وصيتي واقبل نصيحتي تكن من الآمنين والحمد الله</w:t>
      </w:r>
    </w:p>
    <w:p>
      <w:pPr>
        <w:pStyle w:val="BookText"/>
      </w:pPr>
      <w:r>
        <w:rPr>
          <w:rFonts w:ascii="Amiri" w:hAnsi="Amiri" w:eastAsia="Amiri" w:cs="Amiri"/>
          <w:lang w:bidi="ar-SA"/>
          <w:color w:val="111111"/>
          <w:sz w:val="28"/>
          <w:szCs w:val="28"/>
          <w:rtl/>
        </w:rPr>
        <w:t xml:space="preserve">رب العالمين.</w:t>
      </w:r>
    </w:p>
    <w:p>
      <w:pPr>
        <w:pStyle w:val="BookText"/>
      </w:pPr>
      <w:r>
        <w:rPr>
          <w:rFonts w:ascii="IRNazanin" w:hAnsi="IRNazanin" w:eastAsia="IRNazanin" w:cs="IRNazanin"/>
          <w:lang w:bidi="fa-IR"/>
          <w:color w:val="111111"/>
          <w:sz w:val="28"/>
          <w:szCs w:val="28"/>
          <w:rtl/>
        </w:rPr>
        <w:t xml:space="preserve">نستعلیق ،کا: عيسى صفاء الدين البندنيجي القادري ،تا: 1262ه- 2 ق (44-43)، 17س، 23*14سم [ف: 5-287]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661" w:name="pg8072_50435"/>
    <w:bookmarkEnd w:id="661"/>
    <w:p>
      <w:pPr>
        <w:pStyle w:val="BookText"/>
      </w:pPr>
      <w:r>
        <w:rPr>
          <w:rFonts w:ascii="Amiri" w:hAnsi="Amiri" w:eastAsia="Amiri" w:cs="Amiri"/>
          <w:lang w:bidi="ar-SA"/>
          <w:color w:val="111111"/>
          <w:sz w:val="28"/>
          <w:szCs w:val="28"/>
          <w:rtl/>
        </w:rPr>
        <w:t xml:space="preserve">72977 .بغداد؛ مكتبة الأوقاف العامة؛ رقم المخطوط : 22806/19</w:t>
      </w:r>
    </w:p>
    <w:p>
      <w:pPr>
        <w:pStyle w:val="BookText"/>
      </w:pPr>
      <w:r>
        <w:rPr>
          <w:rFonts w:ascii="Amiri" w:hAnsi="Amiri" w:eastAsia="Amiri" w:cs="Amiri"/>
          <w:lang w:bidi="ar-SA"/>
          <w:color w:val="111111"/>
          <w:sz w:val="28"/>
          <w:szCs w:val="28"/>
          <w:rtl/>
        </w:rPr>
        <w:t xml:space="preserve">أوّلها :هذه وصية القطب الرباني والغوث الصمداني ...</w:t>
      </w:r>
    </w:p>
    <w:p>
      <w:pPr>
        <w:pStyle w:val="BookText"/>
      </w:pPr>
      <w:r>
        <w:rPr>
          <w:rFonts w:ascii="IRNazanin" w:hAnsi="IRNazanin" w:eastAsia="IRNazanin" w:cs="IRNazanin"/>
          <w:lang w:bidi="fa-IR"/>
          <w:color w:val="111111"/>
          <w:sz w:val="28"/>
          <w:szCs w:val="28"/>
          <w:rtl/>
        </w:rPr>
        <w:t xml:space="preserve">کا :مجهول ،تا: مجهول؛ ق 171سم [ف: 2-522]</w:t>
      </w:r>
    </w:p>
    <w:p>
      <w:pPr>
        <w:pStyle w:val="BookText"/>
      </w:pPr>
      <w:r>
        <w:rPr>
          <w:rFonts w:ascii="Amiri" w:hAnsi="Amiri" w:eastAsia="Amiri" w:cs="Amiri"/>
          <w:lang w:bidi="ar-SA"/>
          <w:color w:val="111111"/>
          <w:sz w:val="28"/>
          <w:szCs w:val="28"/>
          <w:rtl/>
        </w:rPr>
        <w:t xml:space="preserve">72978 .بغداد؛ مكتبة الأوقاف العامة؛ رقم المخطوط : 4885/19</w:t>
      </w:r>
    </w:p>
    <w:p>
      <w:pPr>
        <w:pStyle w:val="BookText"/>
      </w:pPr>
      <w:r>
        <w:rPr>
          <w:rFonts w:ascii="IRNazanin" w:hAnsi="IRNazanin" w:eastAsia="IRNazanin" w:cs="IRNazanin"/>
          <w:lang w:bidi="fa-IR"/>
          <w:color w:val="111111"/>
          <w:sz w:val="28"/>
          <w:szCs w:val="28"/>
          <w:rtl/>
        </w:rPr>
        <w:t xml:space="preserve">کا :مجهول، تا: مجهول؛ 1ق 20*14سم [ف: 2-522]</w:t>
      </w:r>
    </w:p>
    <w:p>
      <w:pPr>
        <w:pStyle w:val="Heading2"/>
      </w:pPr>
      <w:bookmarkStart w:id="2407" w:name="_Toc1673"/>
      <w:r>
        <w:t>وصية كعب الأحبار لأولاده / - عربي</w:t>
      </w:r>
      <w:bookmarkEnd w:id="2407"/>
    </w:p>
    <w:p>
      <w:pPr>
        <w:pStyle w:val="BookText"/>
      </w:pPr>
      <w:r>
        <w:rPr>
          <w:rFonts w:ascii="Times New Roman" w:hAnsi="Times New Roman" w:eastAsia="Times New Roman" w:cs="Times New Roman"/>
          <w:lang w:val="en-US" w:bidi="en-US"/>
          <w:color w:val="111111"/>
          <w:sz w:val="28"/>
          <w:szCs w:val="28"/>
          <w:rtl/>
        </w:rPr>
        <w:t xml:space="preserve">72979.</w:t>
      </w:r>
    </w:p>
    <w:p>
      <w:pPr>
        <w:pStyle w:val="BookText"/>
      </w:pPr>
      <w:r>
        <w:rPr>
          <w:rFonts w:ascii="Amiri" w:hAnsi="Amiri" w:eastAsia="Amiri" w:cs="Amiri"/>
          <w:lang w:bidi="ar-SA"/>
          <w:color w:val="111111"/>
          <w:sz w:val="28"/>
          <w:szCs w:val="28"/>
          <w:rtl/>
        </w:rPr>
        <w:t xml:space="preserve">الموصل؛ المدرسة الرضوانية (في الأوقاف العامة)؛ رقم المخطوط : 18/10/2</w:t>
      </w:r>
    </w:p>
    <w:p>
      <w:pPr>
        <w:pStyle w:val="BookText"/>
      </w:pPr>
      <w:r>
        <w:rPr>
          <w:rFonts w:ascii="IRNazanin" w:hAnsi="IRNazanin" w:eastAsia="IRNazanin" w:cs="IRNazanin"/>
          <w:lang w:bidi="fa-IR"/>
          <w:color w:val="111111"/>
          <w:sz w:val="28"/>
          <w:szCs w:val="28"/>
          <w:rtl/>
        </w:rPr>
        <w:t xml:space="preserve">کا :مجهول ،تا :مجهول ؛ 16*19سم [الأوقاف العامة - الموصل: 8-116]</w:t>
      </w:r>
    </w:p>
    <w:p>
      <w:pPr>
        <w:pStyle w:val="BookText"/>
      </w:pPr>
      <w:r>
        <w:rPr>
          <w:rFonts w:ascii="Amiri" w:hAnsi="Amiri" w:eastAsia="Amiri" w:cs="Amiri"/>
          <w:lang w:bidi="ar-SA"/>
          <w:color w:val="111111"/>
          <w:sz w:val="28"/>
          <w:szCs w:val="28"/>
          <w:rtl/>
        </w:rPr>
        <w:t xml:space="preserve">وصية الكيلاني - وصية عبد القادر</w:t>
      </w:r>
    </w:p>
    <w:p>
      <w:pPr>
        <w:pStyle w:val="Heading2"/>
      </w:pPr>
      <w:bookmarkStart w:id="2408" w:name="_Toc1674"/>
      <w:r>
        <w:t>وصية لأبي يوسف يعقوب بن إبراهيم الأنصاري / أخلاق - عربي</w:t>
      </w:r>
      <w:bookmarkEnd w:id="2408"/>
    </w:p>
    <w:p>
      <w:pPr>
        <w:pStyle w:val="BookText"/>
      </w:pPr>
      <w:r>
        <w:rPr>
          <w:rFonts w:ascii="Amiri" w:hAnsi="Amiri" w:eastAsia="Amiri" w:cs="Amiri"/>
          <w:lang w:bidi="ar-SA"/>
          <w:color w:val="111111"/>
          <w:sz w:val="28"/>
          <w:szCs w:val="28"/>
          <w:rtl/>
        </w:rPr>
        <w:t xml:space="preserve">أبو حنيفة، نعمان بن ثابت( 80 - 150ه-)</w:t>
      </w:r>
    </w:p>
    <w:p>
      <w:pPr>
        <w:pStyle w:val="BookText"/>
      </w:pPr>
      <w:r>
        <w:rPr>
          <w:rFonts w:ascii="Amiri" w:hAnsi="Amiri" w:eastAsia="Amiri" w:cs="Amiri"/>
          <w:lang w:bidi="ar-SA"/>
          <w:color w:val="111111"/>
          <w:sz w:val="28"/>
          <w:szCs w:val="28"/>
          <w:rtl/>
        </w:rPr>
        <w:t xml:space="preserve">أوّله: البسملة وصية الإمام الأعظم لأبي يوسف بعد أن ظهر له منه الرشد وحسن السيرة</w:t>
      </w:r>
    </w:p>
    <w:p>
      <w:pPr>
        <w:pStyle w:val="BookText"/>
      </w:pPr>
      <w:r>
        <w:rPr>
          <w:rFonts w:ascii="Amiri" w:hAnsi="Amiri" w:eastAsia="Amiri" w:cs="Amiri"/>
          <w:lang w:bidi="ar-SA"/>
          <w:color w:val="111111"/>
          <w:sz w:val="28"/>
          <w:szCs w:val="28"/>
          <w:rtl/>
        </w:rPr>
        <w:t xml:space="preserve">والإقبال على الناس فقال: يا يعقوب وقر السلطان وعظم منزلته وإياك والكذب بين يديه</w:t>
      </w:r>
    </w:p>
    <w:p>
      <w:pPr>
        <w:pStyle w:val="BookText"/>
      </w:pPr>
      <w:r>
        <w:rPr>
          <w:rFonts w:ascii="Amiri" w:hAnsi="Amiri" w:eastAsia="Amiri" w:cs="Amiri"/>
          <w:lang w:bidi="ar-SA"/>
          <w:color w:val="111111"/>
          <w:sz w:val="28"/>
          <w:szCs w:val="28"/>
          <w:rtl/>
        </w:rPr>
        <w:t xml:space="preserve">آخره :وكذا صلاة الجنازة والعيدين ولا تنسني من صالح دعائك واقبل هذه الموعظة مني وإنما أوصيتك لمصلحتك ومصلحة المسلمين</w:t>
      </w:r>
    </w:p>
    <w:p>
      <w:pPr>
        <w:pStyle w:val="BookText"/>
      </w:pPr>
      <w:r>
        <w:rPr>
          <w:rFonts w:ascii="Times New Roman" w:hAnsi="Times New Roman" w:eastAsia="Times New Roman" w:cs="Times New Roman"/>
          <w:lang w:val="en-US" w:bidi="en-US"/>
          <w:color w:val="111111"/>
          <w:sz w:val="28"/>
          <w:szCs w:val="28"/>
          <w:rtl/>
        </w:rPr>
        <w:t xml:space="preserve">72980.</w:t>
      </w:r>
    </w:p>
    <w:p>
      <w:pPr>
        <w:pStyle w:val="BookText"/>
      </w:pPr>
      <w:r>
        <w:rPr>
          <w:rFonts w:ascii="Amiri" w:hAnsi="Amiri" w:eastAsia="Amiri" w:cs="Amiri"/>
          <w:lang w:bidi="ar-SA"/>
          <w:color w:val="111111"/>
          <w:sz w:val="28"/>
          <w:szCs w:val="28"/>
          <w:rtl/>
        </w:rPr>
        <w:t xml:space="preserve">الموصل؛ سعيد الديوه جي؛ رقم المخطوط : 171/4</w:t>
      </w:r>
    </w:p>
    <w:p>
      <w:pPr>
        <w:pStyle w:val="BookText"/>
      </w:pPr>
      <w:r>
        <w:rPr>
          <w:rFonts w:ascii="IRNazanin" w:hAnsi="IRNazanin" w:eastAsia="IRNazanin" w:cs="IRNazanin"/>
          <w:lang w:bidi="fa-IR"/>
          <w:color w:val="111111"/>
          <w:sz w:val="28"/>
          <w:szCs w:val="28"/>
          <w:rtl/>
        </w:rPr>
        <w:t xml:space="preserve">کا :مجهول ،تا: 1143ه- [ معهد المخطوطات العربية 9-218]</w:t>
      </w:r>
    </w:p>
    <w:p>
      <w:pPr>
        <w:pStyle w:val="BookText"/>
      </w:pPr>
      <w:r>
        <w:rPr>
          <w:rFonts w:ascii="Amiri" w:hAnsi="Amiri" w:eastAsia="Amiri" w:cs="Amiri"/>
          <w:lang w:bidi="ar-SA"/>
          <w:color w:val="111111"/>
          <w:sz w:val="28"/>
          <w:szCs w:val="28"/>
          <w:rtl/>
        </w:rPr>
        <w:t xml:space="preserve">72981 .بغداد ؛المكتبة القادرية رقم المخطوط : 1426/2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:إسماعيل بن صالح البصري، تا: 1166ه- 4 ق ،(4-7) ، 19س، 20*14سم [ف: 5-</w:t>
      </w:r>
    </w:p>
    <w:p>
      <w:pPr>
        <w:pStyle w:val="BookText"/>
      </w:pPr>
      <w:r>
        <w:rPr>
          <w:rFonts w:ascii="Times New Roman" w:hAnsi="Times New Roman" w:eastAsia="Times New Roman" w:cs="Times New Roman"/>
          <w:lang w:val="en-US" w:bidi="en-US"/>
          <w:color w:val="111111"/>
          <w:sz w:val="28"/>
          <w:szCs w:val="28"/>
          <w:rtl/>
        </w:rPr>
        <w:t xml:space="preserve">82 ]</w:t>
      </w:r>
    </w:p>
    <w:p>
      <w:pPr>
        <w:pStyle w:val="BookText"/>
      </w:pPr>
      <w:r>
        <w:rPr>
          <w:rFonts w:ascii="Amiri" w:hAnsi="Amiri" w:eastAsia="Amiri" w:cs="Amiri"/>
          <w:lang w:bidi="ar-SA"/>
          <w:color w:val="111111"/>
          <w:sz w:val="28"/>
          <w:szCs w:val="28"/>
          <w:rtl/>
        </w:rPr>
        <w:t xml:space="preserve">72982 .الموصل؛ محمّد علي افندي بن الخليفة؛ رقم المخطوط 1/27</w:t>
      </w:r>
    </w:p>
    <w:p>
      <w:pPr>
        <w:pStyle w:val="BookText"/>
      </w:pPr>
      <w:r>
        <w:rPr>
          <w:rFonts w:ascii="IRNazanin" w:hAnsi="IRNazanin" w:eastAsia="IRNazanin" w:cs="IRNazanin"/>
          <w:lang w:bidi="fa-IR"/>
          <w:color w:val="111111"/>
          <w:sz w:val="28"/>
          <w:szCs w:val="28"/>
          <w:rtl/>
        </w:rPr>
        <w:t xml:space="preserve">کا :مجهول ،تا :مجهول[ مخطوطات الموصل :297 ]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662" w:name="pg8072_50437"/>
    <w:bookmarkEnd w:id="662"/>
    <w:p>
      <w:pPr>
        <w:pStyle w:val="Heading2"/>
      </w:pPr>
      <w:bookmarkStart w:id="2409" w:name="_Toc1675"/>
      <w:r>
        <w:t>وصية لبعض الصالحين / أخلاق - عربي</w:t>
      </w:r>
      <w:bookmarkEnd w:id="2409"/>
    </w:p>
    <w:p>
      <w:pPr>
        <w:pStyle w:val="BookText"/>
      </w:pPr>
      <w:r>
        <w:rPr>
          <w:rFonts w:ascii="Amiri" w:hAnsi="Amiri" w:eastAsia="Amiri" w:cs="Amiri"/>
          <w:lang w:bidi="ar-SA"/>
          <w:color w:val="111111"/>
          <w:sz w:val="28"/>
          <w:szCs w:val="28"/>
          <w:rtl/>
        </w:rPr>
        <w:t xml:space="preserve">72983 .بغداد؛ مكتبة الأوقاف العامة؛ رقم المخطوط : 4887/12</w:t>
      </w:r>
    </w:p>
    <w:p>
      <w:pPr>
        <w:pStyle w:val="BookText"/>
      </w:pPr>
      <w:r>
        <w:rPr>
          <w:rFonts w:ascii="Amiri" w:hAnsi="Amiri" w:eastAsia="Amiri" w:cs="Amiri"/>
          <w:lang w:bidi="ar-SA"/>
          <w:color w:val="111111"/>
          <w:sz w:val="28"/>
          <w:szCs w:val="28"/>
          <w:rtl/>
        </w:rPr>
        <w:t xml:space="preserve">أوّلها: الحمد لله رب العالمين ... اما بعد وفقك الله يا أخي إن كنت من السالكين</w:t>
      </w:r>
    </w:p>
    <w:p>
      <w:pPr>
        <w:pStyle w:val="BookText"/>
      </w:pPr>
      <w:r>
        <w:rPr>
          <w:rFonts w:ascii="IRNazanin" w:hAnsi="IRNazanin" w:eastAsia="IRNazanin" w:cs="IRNazanin"/>
          <w:lang w:bidi="fa-IR"/>
          <w:color w:val="111111"/>
          <w:sz w:val="28"/>
          <w:szCs w:val="28"/>
          <w:rtl/>
        </w:rPr>
        <w:t xml:space="preserve">کا :جلیل زاده قاسم، تا: 1143ه-؛ 2ق، 21*16سم [ف: 2-524]</w:t>
      </w:r>
    </w:p>
    <w:p>
      <w:pPr>
        <w:pStyle w:val="BookText"/>
      </w:pPr>
      <w:r>
        <w:rPr>
          <w:rFonts w:ascii="Amiri" w:hAnsi="Amiri" w:eastAsia="Amiri" w:cs="Amiri"/>
          <w:lang w:bidi="ar-SA"/>
          <w:color w:val="111111"/>
          <w:sz w:val="28"/>
          <w:szCs w:val="28"/>
          <w:rtl/>
        </w:rPr>
        <w:t xml:space="preserve">وصية لعبد السميع الهاشمي - حكم الرفاعي</w:t>
      </w:r>
    </w:p>
    <w:p>
      <w:pPr>
        <w:pStyle w:val="Heading2"/>
      </w:pPr>
      <w:bookmarkStart w:id="2410" w:name="_Toc1676"/>
      <w:r>
        <w:t>وصية محمّد بن العزي إلى السلطان كيكاوس / أخلاق - عربي</w:t>
      </w:r>
      <w:bookmarkEnd w:id="2410"/>
    </w:p>
    <w:p>
      <w:pPr>
        <w:pStyle w:val="BookText"/>
      </w:pPr>
      <w:r>
        <w:rPr>
          <w:rFonts w:ascii="Amiri" w:hAnsi="Amiri" w:eastAsia="Amiri" w:cs="Amiri"/>
          <w:lang w:bidi="ar-SA"/>
          <w:color w:val="111111"/>
          <w:sz w:val="28"/>
          <w:szCs w:val="28"/>
          <w:rtl/>
        </w:rPr>
        <w:t xml:space="preserve">محمّد بن عزي</w:t>
      </w:r>
    </w:p>
    <w:p>
      <w:pPr>
        <w:pStyle w:val="BookText"/>
      </w:pPr>
      <w:r>
        <w:rPr>
          <w:rFonts w:ascii="Amiri" w:hAnsi="Amiri" w:eastAsia="Amiri" w:cs="Amiri"/>
          <w:lang w:bidi="ar-SA"/>
          <w:color w:val="111111"/>
          <w:sz w:val="28"/>
          <w:szCs w:val="28"/>
          <w:rtl/>
        </w:rPr>
        <w:t xml:space="preserve">72984 . النجف الأشرف؛ العتبة العلوية؛ رقم المخطوط : 646</w:t>
      </w:r>
    </w:p>
    <w:p>
      <w:pPr>
        <w:pStyle w:val="BookText"/>
      </w:pPr>
      <w:r>
        <w:rPr>
          <w:rFonts w:ascii="Amiri" w:hAnsi="Amiri" w:eastAsia="Amiri" w:cs="Amiri"/>
          <w:lang w:bidi="ar-SA"/>
          <w:color w:val="111111"/>
          <w:sz w:val="28"/>
          <w:szCs w:val="28"/>
          <w:rtl/>
        </w:rPr>
        <w:t xml:space="preserve">أوّلها :البسملة، وصية ونصيحة كتب بها إلى السلطان؛ آخرها على نيتي ومعاد السلام عليك ورحمه الله وبركاته</w:t>
      </w:r>
    </w:p>
    <w:p>
      <w:pPr>
        <w:pStyle w:val="BookText"/>
      </w:pPr>
      <w:r>
        <w:rPr>
          <w:rFonts w:ascii="IRNazanin" w:hAnsi="IRNazanin" w:eastAsia="IRNazanin" w:cs="IRNazanin"/>
          <w:lang w:bidi="fa-IR"/>
          <w:color w:val="111111"/>
          <w:sz w:val="28"/>
          <w:szCs w:val="28"/>
          <w:rtl/>
        </w:rPr>
        <w:t xml:space="preserve">نسخ، کا :مجهول، تا: مجهول؛ التسلسل المخزني: 9/4/159؛ 4 ص 25س، 23*17سم [ف:</w:t>
      </w:r>
    </w:p>
    <w:p>
      <w:pPr>
        <w:pStyle w:val="BookText"/>
      </w:pPr>
      <w:r>
        <w:rPr>
          <w:rFonts w:ascii="Times New Roman" w:hAnsi="Times New Roman" w:eastAsia="Times New Roman" w:cs="Times New Roman"/>
          <w:lang w:val="en-US" w:bidi="en-US"/>
          <w:color w:val="111111"/>
          <w:sz w:val="28"/>
          <w:szCs w:val="28"/>
          <w:rtl/>
        </w:rPr>
        <w:t xml:space="preserve">532-2 ]</w:t>
      </w:r>
    </w:p>
    <w:p>
      <w:pPr>
        <w:pStyle w:val="Heading2"/>
      </w:pPr>
      <w:bookmarkStart w:id="2411" w:name="_Toc1677"/>
      <w:r>
        <w:t>وصية المريد في طريقة التوحيد / - عربي</w:t>
      </w:r>
      <w:bookmarkEnd w:id="2411"/>
    </w:p>
    <w:p>
      <w:pPr>
        <w:pStyle w:val="BookText"/>
      </w:pPr>
      <w:r>
        <w:rPr>
          <w:rFonts w:ascii="Amiri" w:hAnsi="Amiri" w:eastAsia="Amiri" w:cs="Amiri"/>
          <w:lang w:bidi="ar-SA"/>
          <w:color w:val="111111"/>
          <w:sz w:val="28"/>
          <w:szCs w:val="28"/>
          <w:rtl/>
        </w:rPr>
        <w:t xml:space="preserve">الفيضي الموصلي،عبد الله بن مصطفى ( - 1309 ه-)</w:t>
      </w:r>
    </w:p>
    <w:p>
      <w:pPr>
        <w:pStyle w:val="BookText"/>
      </w:pPr>
      <w:r>
        <w:rPr>
          <w:rFonts w:ascii="Times New Roman" w:hAnsi="Times New Roman" w:eastAsia="Times New Roman" w:cs="Times New Roman"/>
          <w:lang w:val="en-US" w:bidi="en-US"/>
          <w:color w:val="111111"/>
          <w:sz w:val="28"/>
          <w:szCs w:val="28"/>
          <w:rtl/>
        </w:rPr>
        <w:t xml:space="preserve">72985.</w:t>
      </w:r>
    </w:p>
    <w:p>
      <w:pPr>
        <w:pStyle w:val="BookText"/>
      </w:pPr>
      <w:r>
        <w:rPr>
          <w:rFonts w:ascii="Amiri" w:hAnsi="Amiri" w:eastAsia="Amiri" w:cs="Amiri"/>
          <w:lang w:bidi="ar-SA"/>
          <w:color w:val="111111"/>
          <w:sz w:val="28"/>
          <w:szCs w:val="28"/>
          <w:rtl/>
        </w:rPr>
        <w:t xml:space="preserve">الموصل؛ نشأة افندي الفيضي؛ رقم المخطوط : 19</w:t>
      </w:r>
    </w:p>
    <w:p>
      <w:pPr>
        <w:pStyle w:val="BookText"/>
      </w:pPr>
      <w:r>
        <w:rPr>
          <w:rFonts w:ascii="IRNazanin" w:hAnsi="IRNazanin" w:eastAsia="IRNazanin" w:cs="IRNazanin"/>
          <w:lang w:bidi="fa-IR"/>
          <w:color w:val="111111"/>
          <w:sz w:val="28"/>
          <w:szCs w:val="28"/>
          <w:rtl/>
        </w:rPr>
        <w:t xml:space="preserve">کا :مجهول ،تا :مجهول[ مخطوطات الموصل: 299]</w:t>
      </w:r>
    </w:p>
    <w:p>
      <w:pPr>
        <w:pStyle w:val="Heading2"/>
      </w:pPr>
      <w:bookmarkStart w:id="2412" w:name="_Toc1678"/>
      <w:r>
        <w:t>وصية المريد / عرفان وتصوف - عربي</w:t>
      </w:r>
      <w:bookmarkEnd w:id="2412"/>
    </w:p>
    <w:p>
      <w:pPr>
        <w:pStyle w:val="BookText"/>
      </w:pPr>
      <w:r>
        <w:rPr>
          <w:rFonts w:ascii="Amiri" w:hAnsi="Amiri" w:eastAsia="Amiri" w:cs="Amiri"/>
          <w:lang w:bidi="ar-SA"/>
          <w:color w:val="111111"/>
          <w:sz w:val="28"/>
          <w:szCs w:val="28"/>
          <w:rtl/>
        </w:rPr>
        <w:t xml:space="preserve">72986 .الموصل؛ المكتبة المركزية رقم المخطوط : 77/4</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15-306]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663" w:name="pg8072_50439"/>
    <w:bookmarkEnd w:id="663"/>
    <w:p>
      <w:pPr>
        <w:pStyle w:val="BookText"/>
      </w:pPr>
      <w:r>
        <w:rPr>
          <w:rFonts w:ascii="IRNazanin" w:hAnsi="IRNazanin" w:eastAsia="IRNazanin" w:cs="IRNazanin"/>
          <w:lang w:bidi="fa-IR"/>
          <w:color w:val="111111"/>
          <w:sz w:val="28"/>
          <w:szCs w:val="28"/>
          <w:rtl/>
        </w:rPr>
        <w:t xml:space="preserve">وصیت نامه - الوصية</w:t>
      </w:r>
    </w:p>
    <w:p>
      <w:pPr>
        <w:pStyle w:val="BookText"/>
      </w:pPr>
      <w:r>
        <w:rPr>
          <w:rFonts w:ascii="IRNazanin" w:hAnsi="IRNazanin" w:eastAsia="IRNazanin" w:cs="IRNazanin"/>
          <w:lang w:bidi="fa-IR"/>
          <w:color w:val="111111"/>
          <w:sz w:val="28"/>
          <w:szCs w:val="28"/>
          <w:rtl/>
        </w:rPr>
        <w:t xml:space="preserve">وصیت نامه - دستور الوزاره</w:t>
      </w:r>
    </w:p>
    <w:p>
      <w:pPr>
        <w:pStyle w:val="Heading2"/>
      </w:pPr>
      <w:bookmarkStart w:id="2413" w:name="_Toc1679"/>
      <w:r>
        <w:t>وصیت نامه = تربية الطبيب = ترتيب الطب = الوصية / طب أخلاق - فارسي</w:t>
      </w:r>
      <w:bookmarkEnd w:id="2413"/>
    </w:p>
    <w:p>
      <w:pPr>
        <w:pStyle w:val="BookText"/>
      </w:pPr>
      <w:r>
        <w:rPr>
          <w:rFonts w:ascii="IRNazanin" w:hAnsi="IRNazanin" w:eastAsia="IRNazanin" w:cs="IRNazanin"/>
          <w:lang w:bidi="fa-IR"/>
          <w:color w:val="111111"/>
          <w:sz w:val="28"/>
          <w:szCs w:val="28"/>
          <w:rtl/>
        </w:rPr>
        <w:t xml:space="preserve">بقراط (460 - 377 ق م)</w:t>
      </w:r>
    </w:p>
    <w:p>
      <w:pPr>
        <w:pStyle w:val="BookText"/>
      </w:pPr>
      <w:r>
        <w:rPr>
          <w:rFonts w:ascii="IRNazanin" w:hAnsi="IRNazanin" w:eastAsia="IRNazanin" w:cs="IRNazanin"/>
          <w:lang w:bidi="fa-IR"/>
          <w:color w:val="111111"/>
          <w:sz w:val="28"/>
          <w:szCs w:val="28"/>
          <w:rtl/>
        </w:rPr>
        <w:t xml:space="preserve">[فنخا 464:34]</w:t>
      </w:r>
    </w:p>
    <w:p>
      <w:pPr>
        <w:pStyle w:val="BookText"/>
      </w:pPr>
      <w:r>
        <w:rPr>
          <w:rFonts w:ascii="Amiri" w:hAnsi="Amiri" w:eastAsia="Amiri" w:cs="Amiri"/>
          <w:lang w:bidi="ar-SA"/>
          <w:color w:val="111111"/>
          <w:sz w:val="28"/>
          <w:szCs w:val="28"/>
          <w:rtl/>
        </w:rPr>
        <w:t xml:space="preserve">72987 .كربلاء؛ مكتبة آل مرعشي؛ رقم المخطوط : 124/3</w:t>
      </w:r>
    </w:p>
    <w:p>
      <w:pPr>
        <w:pStyle w:val="BookText"/>
      </w:pPr>
      <w:r>
        <w:rPr>
          <w:rFonts w:ascii="IRNazanin" w:hAnsi="IRNazanin" w:eastAsia="IRNazanin" w:cs="IRNazanin"/>
          <w:lang w:bidi="fa-IR"/>
          <w:color w:val="111111"/>
          <w:sz w:val="28"/>
          <w:szCs w:val="28"/>
          <w:rtl/>
        </w:rPr>
        <w:t xml:space="preserve">نسخ، كا: السيد ين العابدین ،تا: 18 رمضان 1322ه- ص 18/5*12سم [ مخطوطات</w:t>
      </w:r>
    </w:p>
    <w:p>
      <w:pPr>
        <w:pStyle w:val="BookText"/>
      </w:pPr>
      <w:r>
        <w:rPr>
          <w:rFonts w:ascii="Amiri" w:hAnsi="Amiri" w:eastAsia="Amiri" w:cs="Amiri"/>
          <w:lang w:bidi="ar-SA"/>
          <w:color w:val="111111"/>
          <w:sz w:val="28"/>
          <w:szCs w:val="28"/>
          <w:rtl/>
        </w:rPr>
        <w:t xml:space="preserve">كربلاء: 3-391]</w:t>
      </w:r>
    </w:p>
    <w:p>
      <w:pPr>
        <w:pStyle w:val="Heading2"/>
      </w:pPr>
      <w:bookmarkStart w:id="2414" w:name="_Toc1680"/>
      <w:r>
        <w:t>وصیت نامه / أخلاق - فارسي</w:t>
      </w:r>
      <w:bookmarkEnd w:id="2414"/>
    </w:p>
    <w:p>
      <w:pPr>
        <w:pStyle w:val="BookText"/>
      </w:pPr>
      <w:r>
        <w:rPr>
          <w:rFonts w:ascii="Amiri" w:hAnsi="Amiri" w:eastAsia="Amiri" w:cs="Amiri"/>
          <w:lang w:bidi="ar-SA"/>
          <w:color w:val="111111"/>
          <w:sz w:val="28"/>
          <w:szCs w:val="28"/>
          <w:rtl/>
        </w:rPr>
        <w:t xml:space="preserve">صدر الدين القونيوي، محمّد بن اسحاق( 607 - 673 ه-)</w:t>
      </w:r>
    </w:p>
    <w:p>
      <w:pPr>
        <w:pStyle w:val="BookText"/>
      </w:pPr>
      <w:r>
        <w:rPr>
          <w:rFonts w:ascii="Times New Roman" w:hAnsi="Times New Roman" w:eastAsia="Times New Roman" w:cs="Times New Roman"/>
          <w:lang w:val="en-US" w:bidi="en-US"/>
          <w:color w:val="111111"/>
          <w:sz w:val="28"/>
          <w:szCs w:val="28"/>
          <w:rtl/>
        </w:rPr>
        <w:t xml:space="preserve">72988.</w:t>
      </w:r>
    </w:p>
    <w:p>
      <w:pPr>
        <w:pStyle w:val="BookText"/>
      </w:pPr>
      <w:r>
        <w:rPr>
          <w:rFonts w:ascii="Amiri" w:hAnsi="Amiri" w:eastAsia="Amiri" w:cs="Amiri"/>
          <w:lang w:bidi="ar-SA"/>
          <w:color w:val="111111"/>
          <w:sz w:val="28"/>
          <w:szCs w:val="28"/>
          <w:rtl/>
        </w:rPr>
        <w:t xml:space="preserve">النجف الأشرف؛ العتبة العلوية؛ رقم المخطوط : 672</w:t>
      </w:r>
    </w:p>
    <w:p>
      <w:pPr>
        <w:pStyle w:val="BookText"/>
      </w:pPr>
      <w:r>
        <w:rPr>
          <w:rFonts w:ascii="Amiri" w:hAnsi="Amiri" w:eastAsia="Amiri" w:cs="Amiri"/>
          <w:lang w:bidi="ar-SA"/>
          <w:color w:val="111111"/>
          <w:sz w:val="28"/>
          <w:szCs w:val="28"/>
          <w:rtl/>
        </w:rPr>
        <w:t xml:space="preserve">أوّلها :البسملة، الحمد الله وسلام على عباده الذين اصطفى كافه ؛آخرها :واين حضرتي جامع است جمله حضرات ... والله أعلم بالصواب.</w:t>
      </w:r>
    </w:p>
    <w:p>
      <w:pPr>
        <w:pStyle w:val="BookText"/>
      </w:pPr>
      <w:r>
        <w:rPr>
          <w:rFonts w:ascii="IRNazanin" w:hAnsi="IRNazanin" w:eastAsia="IRNazanin" w:cs="IRNazanin"/>
          <w:lang w:bidi="fa-IR"/>
          <w:color w:val="111111"/>
          <w:sz w:val="28"/>
          <w:szCs w:val="28"/>
          <w:rtl/>
        </w:rPr>
        <w:t xml:space="preserve">نسخ تعلیق، کا: مجهول ،تا: مجهول ؛التسلسل المخزني: 9/4/160؛ 19ص، 17س،</w:t>
      </w:r>
    </w:p>
    <w:p>
      <w:pPr>
        <w:pStyle w:val="BookText"/>
      </w:pPr>
      <w:r>
        <w:rPr>
          <w:rFonts w:ascii="IRNazanin" w:hAnsi="IRNazanin" w:eastAsia="IRNazanin" w:cs="IRNazanin"/>
          <w:lang w:bidi="fa-IR"/>
          <w:color w:val="111111"/>
          <w:sz w:val="28"/>
          <w:szCs w:val="28"/>
          <w:rtl/>
        </w:rPr>
        <w:t xml:space="preserve">23*17سم [ف 2-531]</w:t>
      </w:r>
    </w:p>
    <w:p>
      <w:pPr>
        <w:pStyle w:val="Heading2"/>
      </w:pPr>
      <w:bookmarkStart w:id="2415" w:name="_Toc1681"/>
      <w:r>
        <w:t>وصیت نامه / أخلاق - تركي</w:t>
      </w:r>
      <w:bookmarkEnd w:id="2415"/>
    </w:p>
    <w:p>
      <w:pPr>
        <w:pStyle w:val="BookText"/>
      </w:pPr>
      <w:r>
        <w:rPr>
          <w:rFonts w:ascii="Amiri" w:hAnsi="Amiri" w:eastAsia="Amiri" w:cs="Amiri"/>
          <w:lang w:bidi="ar-SA"/>
          <w:color w:val="111111"/>
          <w:sz w:val="28"/>
          <w:szCs w:val="28"/>
          <w:rtl/>
        </w:rPr>
        <w:t xml:space="preserve">البركلي، محمّد بن بيرعلي (929 - 981 ه-)</w:t>
      </w:r>
    </w:p>
    <w:p>
      <w:pPr>
        <w:pStyle w:val="BookText"/>
      </w:pPr>
      <w:r>
        <w:rPr>
          <w:rFonts w:ascii="IRNazanin" w:hAnsi="IRNazanin" w:eastAsia="IRNazanin" w:cs="IRNazanin"/>
          <w:lang w:bidi="fa-IR"/>
          <w:color w:val="111111"/>
          <w:sz w:val="28"/>
          <w:szCs w:val="28"/>
          <w:rtl/>
        </w:rPr>
        <w:t xml:space="preserve">طبع :استانبول، 1264 ، 1281، 1285 و 1305ه-</w:t>
      </w:r>
    </w:p>
    <w:p>
      <w:pPr>
        <w:pStyle w:val="BookText"/>
      </w:pPr>
      <w:r>
        <w:rPr>
          <w:rFonts w:ascii="Times New Roman" w:hAnsi="Times New Roman" w:eastAsia="Times New Roman" w:cs="Times New Roman"/>
          <w:lang w:val="en-US" w:bidi="en-US"/>
          <w:color w:val="111111"/>
          <w:sz w:val="28"/>
          <w:szCs w:val="28"/>
          <w:rtl/>
        </w:rPr>
        <w:t xml:space="preserve">72989.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5/78ت مجاميع 3299-</w:t>
      </w:r>
    </w:p>
    <w:p>
      <w:pPr>
        <w:pStyle w:val="BookText"/>
      </w:pPr>
      <w:r>
        <w:rPr>
          <w:rFonts w:ascii="Times New Roman" w:hAnsi="Times New Roman" w:eastAsia="Times New Roman" w:cs="Times New Roman"/>
          <w:lang w:val="en-US" w:bidi="en-US"/>
          <w:color w:val="111111"/>
          <w:sz w:val="28"/>
          <w:szCs w:val="28"/>
          <w:rtl/>
        </w:rPr>
        <w:t xml:space="preserve">3300</w:t>
      </w:r>
    </w:p>
    <w:p>
      <w:pPr>
        <w:pStyle w:val="BookText"/>
      </w:pPr>
      <w:r>
        <w:rPr>
          <w:rFonts w:ascii="Amiri" w:hAnsi="Amiri" w:eastAsia="Amiri" w:cs="Amiri"/>
          <w:lang w:bidi="ar-SA"/>
          <w:color w:val="111111"/>
          <w:sz w:val="28"/>
          <w:szCs w:val="28"/>
          <w:rtl/>
        </w:rPr>
        <w:t xml:space="preserve">أوّلها: الحمد لله الذي هدانا للإسلام وجعلنا من أمة محمّد عليه الصلاة والسلام على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664" w:name="pg8072_50442"/>
    <w:bookmarkEnd w:id="664"/>
    <w:p>
      <w:pPr>
        <w:pStyle w:val="BookText"/>
      </w:pPr>
      <w:r>
        <w:rPr>
          <w:rFonts w:ascii="Amiri" w:hAnsi="Amiri" w:eastAsia="Amiri" w:cs="Amiri"/>
          <w:lang w:bidi="ar-SA"/>
          <w:color w:val="111111"/>
          <w:sz w:val="28"/>
          <w:szCs w:val="28"/>
          <w:rtl/>
        </w:rPr>
        <w:t xml:space="preserve">جميع الأنبياء والمرسلين ... أما بعد فهذه وصية الخفير المعترف ؛آخرها: اورجن طوته اريل ياته غسل دخي لازم دكلدر والله اعلم بالصواب</w:t>
      </w:r>
    </w:p>
    <w:p>
      <w:pPr>
        <w:pStyle w:val="BookText"/>
      </w:pPr>
      <w:r>
        <w:rPr>
          <w:rFonts w:ascii="IRNazanin" w:hAnsi="IRNazanin" w:eastAsia="IRNazanin" w:cs="IRNazanin"/>
          <w:lang w:bidi="fa-IR"/>
          <w:color w:val="111111"/>
          <w:sz w:val="28"/>
          <w:szCs w:val="28"/>
          <w:rtl/>
        </w:rPr>
        <w:t xml:space="preserve">کا: رسول بن ملا يوسف بن ملا رسول بن ملا محمود بن ملا سليمان البيوراني، تا: 1264ه-، 32 ق ، 15 س، 22*16سم [ف: 5-73]</w:t>
      </w:r>
    </w:p>
    <w:p>
      <w:pPr>
        <w:pStyle w:val="Heading2"/>
      </w:pPr>
      <w:bookmarkStart w:id="2416" w:name="_Toc1682"/>
      <w:r>
        <w:t>وصية النبي أبي هريرة / حديث - عربي</w:t>
      </w:r>
      <w:bookmarkEnd w:id="2416"/>
    </w:p>
    <w:p>
      <w:pPr>
        <w:pStyle w:val="BookText"/>
      </w:pPr>
      <w:r>
        <w:rPr>
          <w:rFonts w:ascii="Amiri" w:hAnsi="Amiri" w:eastAsia="Amiri" w:cs="Amiri"/>
          <w:lang w:bidi="ar-SA"/>
          <w:color w:val="111111"/>
          <w:sz w:val="28"/>
          <w:szCs w:val="28"/>
          <w:rtl/>
        </w:rPr>
        <w:t xml:space="preserve">البيهقي النيشابوري الكيدري ،محمّد بن حسين (القرن 6 ه- )</w:t>
      </w:r>
    </w:p>
    <w:p>
      <w:pPr>
        <w:pStyle w:val="BookText"/>
      </w:pPr>
      <w:r>
        <w:rPr>
          <w:rFonts w:ascii="IRNazanin" w:hAnsi="IRNazanin" w:eastAsia="IRNazanin" w:cs="IRNazanin"/>
          <w:lang w:bidi="fa-IR"/>
          <w:color w:val="111111"/>
          <w:sz w:val="28"/>
          <w:szCs w:val="28"/>
          <w:rtl/>
        </w:rPr>
        <w:t xml:space="preserve">[فنخا 34: 473]</w:t>
      </w:r>
    </w:p>
    <w:p>
      <w:pPr>
        <w:pStyle w:val="BookText"/>
      </w:pPr>
      <w:r>
        <w:rPr>
          <w:rFonts w:ascii="Times New Roman" w:hAnsi="Times New Roman" w:eastAsia="Times New Roman" w:cs="Times New Roman"/>
          <w:lang w:val="en-US" w:bidi="en-US"/>
          <w:color w:val="111111"/>
          <w:sz w:val="28"/>
          <w:szCs w:val="28"/>
          <w:rtl/>
        </w:rPr>
        <w:t xml:space="preserve">72990.</w:t>
      </w:r>
    </w:p>
    <w:p>
      <w:pPr>
        <w:pStyle w:val="BookText"/>
      </w:pPr>
      <w:r>
        <w:rPr>
          <w:rFonts w:ascii="Amiri" w:hAnsi="Amiri" w:eastAsia="Amiri" w:cs="Amiri"/>
          <w:lang w:bidi="ar-SA"/>
          <w:color w:val="111111"/>
          <w:sz w:val="28"/>
          <w:szCs w:val="28"/>
          <w:rtl/>
        </w:rPr>
        <w:t xml:space="preserve">الموصل ؛ المدرسة الأمينية (في الأوقاف العامة)؛ رقم المخطوط: 23/39/1</w:t>
      </w:r>
    </w:p>
    <w:p>
      <w:pPr>
        <w:pStyle w:val="BookText"/>
      </w:pPr>
      <w:r>
        <w:rPr>
          <w:rFonts w:ascii="Amiri" w:hAnsi="Amiri" w:eastAsia="Amiri" w:cs="Amiri"/>
          <w:lang w:bidi="ar-SA"/>
          <w:color w:val="111111"/>
          <w:sz w:val="28"/>
          <w:szCs w:val="28"/>
          <w:rtl/>
        </w:rPr>
        <w:t xml:space="preserve">آخرها: تمت الوصية المباركة برسم الاغاز مملوك مولانا المقر الأشرف الأمير جاني بك لمشد الملكي الظاهري المجاور الآن بالقدس الشريف</w:t>
      </w:r>
    </w:p>
    <w:p>
      <w:pPr>
        <w:pStyle w:val="BookText"/>
      </w:pPr>
      <w:r>
        <w:rPr>
          <w:rFonts w:ascii="IRNazanin" w:hAnsi="IRNazanin" w:eastAsia="IRNazanin" w:cs="IRNazanin"/>
          <w:lang w:bidi="fa-IR"/>
          <w:color w:val="111111"/>
          <w:sz w:val="28"/>
          <w:szCs w:val="28"/>
          <w:rtl/>
        </w:rPr>
        <w:t xml:space="preserve">تعلیق ،کا :مجهول ،تا :مجهول؛ 13*24سم [الأوقاف العامة - الموصل: 4-191]</w:t>
      </w:r>
    </w:p>
    <w:p>
      <w:pPr>
        <w:pStyle w:val="Heading2"/>
      </w:pPr>
      <w:bookmarkStart w:id="2417" w:name="_Toc1683"/>
      <w:r>
        <w:t>وصية النبي إلى علي بن أبي طالب (ع) - وصاياي پيامبر (ص) به إمام</w:t>
      </w:r>
      <w:bookmarkEnd w:id="2417"/>
    </w:p>
    <w:p>
      <w:pPr>
        <w:pStyle w:val="BookText"/>
      </w:pPr>
      <w:r>
        <w:rPr>
          <w:rFonts w:ascii="Amiri" w:hAnsi="Amiri" w:eastAsia="Amiri" w:cs="Amiri"/>
          <w:lang w:bidi="ar-SA"/>
          <w:color w:val="111111"/>
          <w:sz w:val="28"/>
          <w:szCs w:val="28"/>
          <w:rtl/>
        </w:rPr>
        <w:t xml:space="preserve">على (ع) / حديث - عربي</w:t>
      </w:r>
    </w:p>
    <w:p>
      <w:pPr>
        <w:pStyle w:val="BookText"/>
      </w:pPr>
      <w:r>
        <w:rPr>
          <w:rFonts w:ascii="Amiri" w:hAnsi="Amiri" w:eastAsia="Amiri" w:cs="Amiri"/>
          <w:lang w:bidi="ar-SA"/>
          <w:color w:val="111111"/>
          <w:sz w:val="28"/>
          <w:szCs w:val="28"/>
          <w:rtl/>
        </w:rPr>
        <w:t xml:space="preserve">محمّد بن عبدالله (ص)، نبي الله ( - 11 ه- )</w:t>
      </w:r>
    </w:p>
    <w:p>
      <w:pPr>
        <w:pStyle w:val="BookText"/>
      </w:pPr>
      <w:r>
        <w:rPr>
          <w:rFonts w:ascii="Amiri" w:hAnsi="Amiri" w:eastAsia="Amiri" w:cs="Amiri"/>
          <w:lang w:bidi="ar-SA"/>
          <w:color w:val="111111"/>
          <w:sz w:val="28"/>
          <w:szCs w:val="28"/>
          <w:rtl/>
        </w:rPr>
        <w:t xml:space="preserve">أوّله: قد حدثني الشيخ الإمام الأجل الحجاج الناصح عمر بن مطهر محمّد النسفي رحمه الله بأسناد صحيح عن علي بن أبي طالب كرّم الله وجه أنه قال دعاني رسول الله صلى الله عليه</w:t>
      </w:r>
    </w:p>
    <w:p>
      <w:pPr>
        <w:pStyle w:val="BookText"/>
      </w:pPr>
      <w:r>
        <w:rPr>
          <w:rFonts w:ascii="Amiri" w:hAnsi="Amiri" w:eastAsia="Amiri" w:cs="Amiri"/>
          <w:lang w:bidi="ar-SA"/>
          <w:color w:val="111111"/>
          <w:sz w:val="28"/>
          <w:szCs w:val="28"/>
          <w:rtl/>
        </w:rPr>
        <w:t xml:space="preserve">وسلم فقل يا علي أنت مني بمنزلة هارون من موسى عليهما السلام غير أنه لانبي بعدي</w:t>
      </w:r>
    </w:p>
    <w:p>
      <w:pPr>
        <w:pStyle w:val="BookText"/>
      </w:pPr>
      <w:r>
        <w:rPr>
          <w:rFonts w:ascii="Amiri" w:hAnsi="Amiri" w:eastAsia="Amiri" w:cs="Amiri"/>
          <w:lang w:bidi="ar-SA"/>
          <w:color w:val="111111"/>
          <w:sz w:val="28"/>
          <w:szCs w:val="28"/>
          <w:rtl/>
        </w:rPr>
        <w:t xml:space="preserve">آخره: فقد حذرتك أصل كل بلية وأمرتك بأصل كل نعمة جليلة وأعطيتك في هذه الوصية علم الأولين والآخرين والحمد لله رب العالمين</w:t>
      </w:r>
    </w:p>
    <w:p>
      <w:pPr>
        <w:pStyle w:val="BookText"/>
      </w:pPr>
      <w:r>
        <w:rPr>
          <w:rFonts w:ascii="IRNazanin" w:hAnsi="IRNazanin" w:eastAsia="IRNazanin" w:cs="IRNazanin"/>
          <w:lang w:bidi="fa-IR"/>
          <w:color w:val="111111"/>
          <w:sz w:val="28"/>
          <w:szCs w:val="28"/>
          <w:rtl/>
        </w:rPr>
        <w:t xml:space="preserve">طبع: قم ، 1378ش، في «ميراث حدیث شیعه»، المجلد 2</w:t>
      </w:r>
    </w:p>
    <w:p>
      <w:pPr>
        <w:pStyle w:val="BookText"/>
      </w:pPr>
      <w:r>
        <w:rPr>
          <w:rFonts w:ascii="Times New Roman" w:hAnsi="Times New Roman" w:eastAsia="Times New Roman" w:cs="Times New Roman"/>
          <w:lang w:val="en-US" w:bidi="en-US"/>
          <w:color w:val="111111"/>
          <w:sz w:val="28"/>
          <w:szCs w:val="28"/>
          <w:rtl/>
        </w:rPr>
        <w:t xml:space="preserve">72991.</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18/21/5</w:t>
      </w:r>
    </w:p>
    <w:p>
      <w:pPr>
        <w:pStyle w:val="BookText"/>
      </w:pPr>
      <w:r>
        <w:rPr>
          <w:rFonts w:ascii="IRNazanin" w:hAnsi="IRNazanin" w:eastAsia="IRNazanin" w:cs="IRNazanin"/>
          <w:lang w:bidi="fa-IR"/>
          <w:color w:val="111111"/>
          <w:sz w:val="28"/>
          <w:szCs w:val="28"/>
          <w:rtl/>
        </w:rPr>
        <w:t xml:space="preserve">کا :مجهول، تا: 1097ه- 20*15سم [الأوقاف العامة - الموصل: 5-299]</w:t>
      </w:r>
    </w:p>
    <w:p>
      <w:pPr>
        <w:pStyle w:val="BookText"/>
      </w:pPr>
      <w:r>
        <w:rPr>
          <w:rFonts w:ascii="Times New Roman" w:hAnsi="Times New Roman" w:eastAsia="Times New Roman" w:cs="Times New Roman"/>
          <w:lang w:val="en-US" w:bidi="en-US"/>
          <w:color w:val="111111"/>
          <w:sz w:val="28"/>
          <w:szCs w:val="28"/>
          <w:rtl/>
        </w:rPr>
        <w:t xml:space="preserve">72992.</w:t>
      </w:r>
    </w:p>
    <w:p>
      <w:pPr>
        <w:pStyle w:val="BookText"/>
      </w:pPr>
      <w:r>
        <w:rPr>
          <w:rFonts w:ascii="Amiri" w:hAnsi="Amiri" w:eastAsia="Amiri" w:cs="Amiri"/>
          <w:lang w:bidi="ar-SA"/>
          <w:color w:val="111111"/>
          <w:sz w:val="28"/>
          <w:szCs w:val="28"/>
          <w:rtl/>
        </w:rPr>
        <w:t xml:space="preserve">الموصل؛ سعيد الديوه جي؛ رقم المخطوط : 171/7</w:t>
      </w:r>
    </w:p>
    <w:p>
      <w:pPr>
        <w:pStyle w:val="BookText"/>
      </w:pPr>
      <w:r>
        <w:rPr>
          <w:rFonts w:ascii="IRNazanin" w:hAnsi="IRNazanin" w:eastAsia="IRNazanin" w:cs="IRNazanin"/>
          <w:lang w:bidi="fa-IR"/>
          <w:color w:val="111111"/>
          <w:sz w:val="28"/>
          <w:szCs w:val="28"/>
          <w:rtl/>
        </w:rPr>
        <w:t xml:space="preserve">کا :مجهول ،تا: 1143ق[ معهد المخطوطات العربية 2199]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665" w:name="pg8072_50444"/>
    <w:bookmarkEnd w:id="665"/>
    <w:p>
      <w:pPr>
        <w:pStyle w:val="BookText"/>
      </w:pPr>
      <w:r>
        <w:rPr>
          <w:rFonts w:ascii="Times New Roman" w:hAnsi="Times New Roman" w:eastAsia="Times New Roman" w:cs="Times New Roman"/>
          <w:lang w:val="en-US" w:bidi="en-US"/>
          <w:color w:val="111111"/>
          <w:sz w:val="28"/>
          <w:szCs w:val="28"/>
          <w:rtl/>
        </w:rPr>
        <w:t xml:space="preserve">72993.</w:t>
      </w:r>
    </w:p>
    <w:p>
      <w:pPr>
        <w:pStyle w:val="BookText"/>
      </w:pPr>
      <w:r>
        <w:rPr>
          <w:rFonts w:ascii="Amiri" w:hAnsi="Amiri" w:eastAsia="Amiri" w:cs="Amiri"/>
          <w:lang w:bidi="ar-SA"/>
          <w:color w:val="111111"/>
          <w:sz w:val="28"/>
          <w:szCs w:val="28"/>
          <w:rtl/>
        </w:rPr>
        <w:t xml:space="preserve">بغداد؛ مكتبة الأوقاف العامة؛ رقم المخطوط: 9930/7-9936</w:t>
      </w:r>
    </w:p>
    <w:p>
      <w:pPr>
        <w:pStyle w:val="BookText"/>
      </w:pPr>
      <w:r>
        <w:rPr>
          <w:rFonts w:ascii="IRNazanin" w:hAnsi="IRNazanin" w:eastAsia="IRNazanin" w:cs="IRNazanin"/>
          <w:lang w:bidi="fa-IR"/>
          <w:color w:val="111111"/>
          <w:sz w:val="28"/>
          <w:szCs w:val="28"/>
          <w:rtl/>
        </w:rPr>
        <w:t xml:space="preserve">کا :مجهول، تا: مجهول؛ 13ق، 20*14سم [ف: 2-523]</w:t>
      </w:r>
    </w:p>
    <w:p>
      <w:pPr>
        <w:pStyle w:val="BookText"/>
      </w:pPr>
      <w:r>
        <w:rPr>
          <w:rFonts w:ascii="Amiri" w:hAnsi="Amiri" w:eastAsia="Amiri" w:cs="Amiri"/>
          <w:lang w:bidi="ar-SA"/>
          <w:color w:val="111111"/>
          <w:sz w:val="28"/>
          <w:szCs w:val="28"/>
          <w:rtl/>
        </w:rPr>
        <w:t xml:space="preserve">72994 .السليمانية؛ مكتبة الأوقاف المركزية؛ رقم المخطوط: ت/مجاميع 752</w:t>
      </w:r>
    </w:p>
    <w:p>
      <w:pPr>
        <w:pStyle w:val="BookText"/>
      </w:pPr>
      <w:r>
        <w:rPr>
          <w:rFonts w:ascii="Amiri" w:hAnsi="Amiri" w:eastAsia="Amiri" w:cs="Amiri"/>
          <w:lang w:bidi="ar-SA"/>
          <w:color w:val="111111"/>
          <w:sz w:val="28"/>
          <w:szCs w:val="28"/>
          <w:rtl/>
        </w:rPr>
        <w:t xml:space="preserve">أوّلها: بسم الله الرحمن وبه ثقتي وعليه التكلان في وصية النبي (ص) لعلي ابن أبي</w:t>
      </w:r>
    </w:p>
    <w:p>
      <w:pPr>
        <w:pStyle w:val="BookText"/>
      </w:pPr>
      <w:r>
        <w:rPr>
          <w:rFonts w:ascii="IRNazanin" w:hAnsi="IRNazanin" w:eastAsia="IRNazanin" w:cs="IRNazanin"/>
          <w:lang w:bidi="fa-IR"/>
          <w:color w:val="111111"/>
          <w:sz w:val="28"/>
          <w:szCs w:val="28"/>
          <w:rtl/>
        </w:rPr>
        <w:t xml:space="preserve">طالب؛ آخرها :مطابق</w:t>
      </w:r>
    </w:p>
    <w:p>
      <w:pPr>
        <w:pStyle w:val="BookText"/>
      </w:pPr>
      <w:r>
        <w:rPr>
          <w:rFonts w:ascii="Amiri" w:hAnsi="Amiri" w:eastAsia="Amiri" w:cs="Amiri"/>
          <w:lang w:bidi="ar-SA"/>
          <w:color w:val="111111"/>
          <w:sz w:val="28"/>
          <w:szCs w:val="28"/>
          <w:rtl/>
        </w:rPr>
        <w:t xml:space="preserve">كا :عبد القادر بن مرتضى بوريددري ،تا :مجهول ،خانقاه ،4 ق 25س، 21*15سم [ف:</w:t>
      </w:r>
    </w:p>
    <w:p>
      <w:pPr>
        <w:pStyle w:val="BookText"/>
      </w:pPr>
      <w:r>
        <w:rPr>
          <w:rFonts w:ascii="Times New Roman" w:hAnsi="Times New Roman" w:eastAsia="Times New Roman" w:cs="Times New Roman"/>
          <w:lang w:val="en-US" w:bidi="en-US"/>
          <w:color w:val="111111"/>
          <w:sz w:val="28"/>
          <w:szCs w:val="28"/>
          <w:rtl/>
        </w:rPr>
        <w:t xml:space="preserve">2-137 ]</w:t>
      </w:r>
    </w:p>
    <w:p>
      <w:pPr>
        <w:pStyle w:val="BookText"/>
      </w:pPr>
      <w:r>
        <w:rPr>
          <w:rFonts w:ascii="Amiri" w:hAnsi="Amiri" w:eastAsia="Amiri" w:cs="Amiri"/>
          <w:lang w:bidi="ar-SA"/>
          <w:color w:val="111111"/>
          <w:sz w:val="28"/>
          <w:szCs w:val="28"/>
          <w:rtl/>
        </w:rPr>
        <w:t xml:space="preserve">72995 .بغداد؛ مكتبة الأوقاف العامة؛ رقم المخطوط : 4932/7</w:t>
      </w:r>
    </w:p>
    <w:p>
      <w:pPr>
        <w:pStyle w:val="BookText"/>
      </w:pPr>
      <w:r>
        <w:rPr>
          <w:rFonts w:ascii="Amiri" w:hAnsi="Amiri" w:eastAsia="Amiri" w:cs="Amiri"/>
          <w:lang w:bidi="ar-SA"/>
          <w:color w:val="111111"/>
          <w:sz w:val="28"/>
          <w:szCs w:val="28"/>
          <w:rtl/>
        </w:rPr>
        <w:t xml:space="preserve">أوّلها: ... قال روي اصحاب الحديث أن رجلا عن رجل عن علي كرم الله وجهه</w:t>
      </w:r>
    </w:p>
    <w:p>
      <w:pPr>
        <w:pStyle w:val="BookText"/>
      </w:pPr>
      <w:r>
        <w:rPr>
          <w:rFonts w:ascii="IRNazanin" w:hAnsi="IRNazanin" w:eastAsia="IRNazanin" w:cs="IRNazanin"/>
          <w:lang w:bidi="fa-IR"/>
          <w:color w:val="111111"/>
          <w:sz w:val="28"/>
          <w:szCs w:val="28"/>
          <w:rtl/>
        </w:rPr>
        <w:t xml:space="preserve">کا :مجهول ،تا: مجهول ، ق 25*15سم [ف: 2-523]</w:t>
      </w:r>
    </w:p>
    <w:p>
      <w:pPr>
        <w:pStyle w:val="BookText"/>
      </w:pPr>
      <w:r>
        <w:rPr>
          <w:rFonts w:ascii="Times New Roman" w:hAnsi="Times New Roman" w:eastAsia="Times New Roman" w:cs="Times New Roman"/>
          <w:lang w:val="en-US" w:bidi="en-US"/>
          <w:color w:val="111111"/>
          <w:sz w:val="28"/>
          <w:szCs w:val="28"/>
          <w:rtl/>
        </w:rPr>
        <w:t xml:space="preserve">72996.</w:t>
      </w:r>
    </w:p>
    <w:p>
      <w:pPr>
        <w:pStyle w:val="BookText"/>
      </w:pPr>
      <w:r>
        <w:rPr>
          <w:rFonts w:ascii="Amiri" w:hAnsi="Amiri" w:eastAsia="Amiri" w:cs="Amiri"/>
          <w:lang w:bidi="ar-SA"/>
          <w:color w:val="111111"/>
          <w:sz w:val="28"/>
          <w:szCs w:val="28"/>
          <w:rtl/>
        </w:rPr>
        <w:t xml:space="preserve">النجف الأشرف؛ العتبة العلوية؛ رقم المخطوط : 646/1</w:t>
      </w:r>
    </w:p>
    <w:p>
      <w:pPr>
        <w:pStyle w:val="BookText"/>
      </w:pPr>
      <w:r>
        <w:rPr>
          <w:rFonts w:ascii="Amiri" w:hAnsi="Amiri" w:eastAsia="Amiri" w:cs="Amiri"/>
          <w:lang w:bidi="ar-SA"/>
          <w:color w:val="111111"/>
          <w:sz w:val="28"/>
          <w:szCs w:val="28"/>
          <w:rtl/>
        </w:rPr>
        <w:t xml:space="preserve">أوّلها :روينا عن علي بن أبي طالب آخرها إياك والمجادلة فإنها تحبط الأعمال...</w:t>
      </w:r>
    </w:p>
    <w:p>
      <w:pPr>
        <w:pStyle w:val="BookText"/>
      </w:pPr>
      <w:r>
        <w:rPr>
          <w:rFonts w:ascii="IRNazanin" w:hAnsi="IRNazanin" w:eastAsia="IRNazanin" w:cs="IRNazanin"/>
          <w:lang w:bidi="fa-IR"/>
          <w:color w:val="111111"/>
          <w:sz w:val="28"/>
          <w:szCs w:val="28"/>
          <w:rtl/>
        </w:rPr>
        <w:t xml:space="preserve">نسخ، کا :مجهول ،تا :مجهول؛ التسلسل المخزني : 9/4/159؛ 5 ص 25س، 23*17سم [ف:</w:t>
      </w:r>
    </w:p>
    <w:p>
      <w:pPr>
        <w:pStyle w:val="BookText"/>
      </w:pPr>
      <w:r>
        <w:rPr>
          <w:rFonts w:ascii="Times New Roman" w:hAnsi="Times New Roman" w:eastAsia="Times New Roman" w:cs="Times New Roman"/>
          <w:lang w:val="en-US" w:bidi="en-US"/>
          <w:color w:val="111111"/>
          <w:sz w:val="28"/>
          <w:szCs w:val="28"/>
          <w:rtl/>
        </w:rPr>
        <w:t xml:space="preserve">533-2 ]</w:t>
      </w:r>
    </w:p>
    <w:p>
      <w:pPr>
        <w:pStyle w:val="BookText"/>
      </w:pPr>
      <w:r>
        <w:rPr>
          <w:rFonts w:ascii="Times New Roman" w:hAnsi="Times New Roman" w:eastAsia="Times New Roman" w:cs="Times New Roman"/>
          <w:lang w:val="en-US" w:bidi="en-US"/>
          <w:color w:val="111111"/>
          <w:sz w:val="28"/>
          <w:szCs w:val="28"/>
          <w:rtl/>
        </w:rPr>
        <w:t xml:space="preserve">72997.</w:t>
      </w:r>
    </w:p>
    <w:p>
      <w:pPr>
        <w:pStyle w:val="BookText"/>
      </w:pPr>
      <w:r>
        <w:rPr>
          <w:rFonts w:ascii="Amiri" w:hAnsi="Amiri" w:eastAsia="Amiri" w:cs="Amiri"/>
          <w:lang w:bidi="ar-SA"/>
          <w:color w:val="111111"/>
          <w:sz w:val="28"/>
          <w:szCs w:val="28"/>
          <w:rtl/>
        </w:rPr>
        <w:t xml:space="preserve">الموصل؛ المدرسة الرضوانية ( في الأوقاف العامة)؛ رقم المخطوط: 18/15/7</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8-119]</w:t>
      </w:r>
    </w:p>
    <w:p>
      <w:pPr>
        <w:pStyle w:val="Heading2"/>
      </w:pPr>
      <w:bookmarkStart w:id="2418" w:name="_Toc1684"/>
      <w:r>
        <w:t>وصية النبي (ص) / حديث - عربي وفارسي</w:t>
      </w:r>
      <w:bookmarkEnd w:id="2418"/>
    </w:p>
    <w:p>
      <w:pPr>
        <w:pStyle w:val="BookText"/>
      </w:pPr>
      <w:r>
        <w:rPr>
          <w:rFonts w:ascii="Times New Roman" w:hAnsi="Times New Roman" w:eastAsia="Times New Roman" w:cs="Times New Roman"/>
          <w:lang w:val="en-US" w:bidi="en-US"/>
          <w:color w:val="111111"/>
          <w:sz w:val="28"/>
          <w:szCs w:val="28"/>
          <w:rtl/>
        </w:rPr>
        <w:t xml:space="preserve">72998.</w:t>
      </w:r>
    </w:p>
    <w:p>
      <w:pPr>
        <w:pStyle w:val="BookText"/>
      </w:pPr>
      <w:r>
        <w:rPr>
          <w:rFonts w:ascii="Amiri" w:hAnsi="Amiri" w:eastAsia="Amiri" w:cs="Amiri"/>
          <w:lang w:bidi="ar-SA"/>
          <w:color w:val="111111"/>
          <w:sz w:val="28"/>
          <w:szCs w:val="28"/>
          <w:rtl/>
        </w:rPr>
        <w:t xml:space="preserve">البصرة؛ المكتبة العباسية باش أعيان)؛ رقم المخطوط:5-393</w:t>
      </w:r>
    </w:p>
    <w:p>
      <w:pPr>
        <w:pStyle w:val="BookText"/>
      </w:pPr>
      <w:r>
        <w:rPr>
          <w:rFonts w:ascii="IRNazanin" w:hAnsi="IRNazanin" w:eastAsia="IRNazanin" w:cs="IRNazanin"/>
          <w:lang w:bidi="fa-IR"/>
          <w:color w:val="111111"/>
          <w:sz w:val="28"/>
          <w:szCs w:val="28"/>
          <w:rtl/>
        </w:rPr>
        <w:t xml:space="preserve">کا :مجهول ،تا: مجهول؛ 22/1*19/2سم [ف: 309]</w:t>
      </w:r>
    </w:p>
    <w:p>
      <w:pPr>
        <w:pStyle w:val="Heading2"/>
      </w:pPr>
      <w:bookmarkStart w:id="2419" w:name="_Toc1685"/>
      <w:r>
        <w:t>وصية النبي لابنته فاطمه (ع) / حدیث، تاريخ النبي (ص) - عربي</w:t>
      </w:r>
      <w:bookmarkEnd w:id="2419"/>
    </w:p>
    <w:p>
      <w:pPr>
        <w:pStyle w:val="BookText"/>
      </w:pPr>
      <w:r>
        <w:rPr>
          <w:rFonts w:ascii="Amiri" w:hAnsi="Amiri" w:eastAsia="Amiri" w:cs="Amiri"/>
          <w:lang w:bidi="ar-SA"/>
          <w:color w:val="111111"/>
          <w:sz w:val="28"/>
          <w:szCs w:val="28"/>
          <w:rtl/>
        </w:rPr>
        <w:t xml:space="preserve">[فنخا : 473(5 نسخة)]</w:t>
      </w:r>
    </w:p>
    <w:p>
      <w:pPr>
        <w:pStyle w:val="BookText"/>
      </w:pPr>
      <w:r>
        <w:rPr>
          <w:rFonts w:ascii="Times New Roman" w:hAnsi="Times New Roman" w:eastAsia="Times New Roman" w:cs="Times New Roman"/>
          <w:lang w:val="en-US" w:bidi="en-US"/>
          <w:color w:val="111111"/>
          <w:sz w:val="28"/>
          <w:szCs w:val="28"/>
          <w:rtl/>
        </w:rPr>
        <w:t xml:space="preserve">72999.</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المخطوط:17/33/3</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7-247]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666" w:name="pg8072_50446"/>
    <w:bookmarkEnd w:id="666"/>
    <w:p>
      <w:pPr>
        <w:pStyle w:val="BookText"/>
      </w:pPr>
      <w:r>
        <w:rPr>
          <w:rFonts w:ascii="Amiri" w:hAnsi="Amiri" w:eastAsia="Amiri" w:cs="Amiri"/>
          <w:lang w:bidi="ar-SA"/>
          <w:color w:val="111111"/>
          <w:sz w:val="28"/>
          <w:szCs w:val="28"/>
          <w:rtl/>
        </w:rPr>
        <w:t xml:space="preserve">73000 .بغداد؛ مكتبة الأوقاف العامة؛ رقم المخطوط : 4932/13</w:t>
      </w:r>
    </w:p>
    <w:p>
      <w:pPr>
        <w:pStyle w:val="BookText"/>
      </w:pPr>
      <w:r>
        <w:rPr>
          <w:rFonts w:ascii="Amiri" w:hAnsi="Amiri" w:eastAsia="Amiri" w:cs="Amiri"/>
          <w:lang w:bidi="ar-SA"/>
          <w:color w:val="111111"/>
          <w:sz w:val="28"/>
          <w:szCs w:val="28"/>
          <w:rtl/>
        </w:rPr>
        <w:t xml:space="preserve">أوّلها: عن أبي هريرة رضي الله عن النبي صلى الله عليه وسلم انه دخل يوما على</w:t>
      </w:r>
    </w:p>
    <w:p>
      <w:pPr>
        <w:pStyle w:val="BookText"/>
      </w:pPr>
      <w:r>
        <w:rPr>
          <w:rFonts w:ascii="Amiri" w:hAnsi="Amiri" w:eastAsia="Amiri" w:cs="Amiri"/>
          <w:lang w:bidi="ar-SA"/>
          <w:color w:val="111111"/>
          <w:sz w:val="28"/>
          <w:szCs w:val="28"/>
          <w:rtl/>
        </w:rPr>
        <w:t xml:space="preserve">فاطمة ...</w:t>
      </w:r>
    </w:p>
    <w:p>
      <w:pPr>
        <w:pStyle w:val="BookText"/>
      </w:pPr>
      <w:r>
        <w:rPr>
          <w:rFonts w:ascii="IRNazanin" w:hAnsi="IRNazanin" w:eastAsia="IRNazanin" w:cs="IRNazanin"/>
          <w:lang w:bidi="fa-IR"/>
          <w:color w:val="111111"/>
          <w:sz w:val="28"/>
          <w:szCs w:val="28"/>
          <w:rtl/>
        </w:rPr>
        <w:t xml:space="preserve">کا :مجهول ،تا: مجهول؛ 2 ق 15*25سم [ف: 1-371]</w:t>
      </w:r>
    </w:p>
    <w:p>
      <w:pPr>
        <w:pStyle w:val="Heading2"/>
      </w:pPr>
      <w:bookmarkStart w:id="2420" w:name="_Toc1686"/>
      <w:r>
        <w:t>وصية النبي (ص) لأبي هريرة / حديث، تاريخ النبي (ص) - عربي</w:t>
      </w:r>
      <w:bookmarkEnd w:id="2420"/>
    </w:p>
    <w:p>
      <w:pPr>
        <w:pStyle w:val="BookText"/>
      </w:pPr>
      <w:r>
        <w:rPr>
          <w:rFonts w:ascii="Amiri" w:hAnsi="Amiri" w:eastAsia="Amiri" w:cs="Amiri"/>
          <w:lang w:bidi="ar-SA"/>
          <w:color w:val="111111"/>
          <w:sz w:val="28"/>
          <w:szCs w:val="28"/>
          <w:rtl/>
        </w:rPr>
        <w:t xml:space="preserve">73001 .بغداد؛ مكتبة الأوقاف العامة؛ رقم المخطوط : 4932/6</w:t>
      </w:r>
    </w:p>
    <w:p>
      <w:pPr>
        <w:pStyle w:val="BookText"/>
      </w:pPr>
      <w:r>
        <w:rPr>
          <w:rFonts w:ascii="Amiri" w:hAnsi="Amiri" w:eastAsia="Amiri" w:cs="Amiri"/>
          <w:lang w:bidi="ar-SA"/>
          <w:color w:val="111111"/>
          <w:sz w:val="28"/>
          <w:szCs w:val="28"/>
          <w:rtl/>
        </w:rPr>
        <w:t xml:space="preserve">أوّلها: ... قال حدثني عبد الواحد القرشي عن أبيه</w:t>
      </w:r>
    </w:p>
    <w:p>
      <w:pPr>
        <w:pStyle w:val="BookText"/>
      </w:pPr>
      <w:r>
        <w:rPr>
          <w:rFonts w:ascii="IRNazanin" w:hAnsi="IRNazanin" w:eastAsia="IRNazanin" w:cs="IRNazanin"/>
          <w:lang w:bidi="fa-IR"/>
          <w:color w:val="111111"/>
          <w:sz w:val="28"/>
          <w:szCs w:val="28"/>
          <w:rtl/>
        </w:rPr>
        <w:t xml:space="preserve">کا :مجهول، تا: مجهول؛ 6ق 15*25سم [ف: 1-371]</w:t>
      </w:r>
    </w:p>
    <w:p>
      <w:pPr>
        <w:pStyle w:val="BookText"/>
      </w:pPr>
      <w:r>
        <w:rPr>
          <w:rFonts w:ascii="Amiri" w:hAnsi="Amiri" w:eastAsia="Amiri" w:cs="Amiri"/>
          <w:lang w:bidi="ar-SA"/>
          <w:color w:val="111111"/>
          <w:sz w:val="28"/>
          <w:szCs w:val="28"/>
          <w:rtl/>
        </w:rPr>
        <w:t xml:space="preserve">73002 .الموصل؛ خزانة محمّد صديق الجليلي (في الأوقاف العامة)؛ رقم</w:t>
      </w:r>
    </w:p>
    <w:p>
      <w:pPr>
        <w:pStyle w:val="BookText"/>
      </w:pPr>
      <w:r>
        <w:rPr>
          <w:rFonts w:ascii="IRNazanin" w:hAnsi="IRNazanin" w:eastAsia="IRNazanin" w:cs="IRNazanin"/>
          <w:lang w:bidi="fa-IR"/>
          <w:color w:val="111111"/>
          <w:sz w:val="28"/>
          <w:szCs w:val="28"/>
          <w:rtl/>
        </w:rPr>
        <w:t xml:space="preserve">المخطوط : 43/16</w:t>
      </w:r>
    </w:p>
    <w:p>
      <w:pPr>
        <w:pStyle w:val="BookText"/>
      </w:pPr>
      <w:r>
        <w:rPr>
          <w:rFonts w:ascii="IRNazanin" w:hAnsi="IRNazanin" w:eastAsia="IRNazanin" w:cs="IRNazanin"/>
          <w:lang w:bidi="fa-IR"/>
          <w:color w:val="111111"/>
          <w:sz w:val="28"/>
          <w:szCs w:val="28"/>
          <w:rtl/>
        </w:rPr>
        <w:t xml:space="preserve">کا :مجهول ،تا: مجهول؛ 15*20سم [الأوقاف العامة - الموصل: 6-330]</w:t>
      </w:r>
    </w:p>
    <w:p>
      <w:pPr>
        <w:pStyle w:val="Heading2"/>
      </w:pPr>
      <w:bookmarkStart w:id="2421" w:name="_Toc1687"/>
      <w:r>
        <w:t>وصية النبي (ص) للشيخ قطب الدين في المنام / أخلاق - عربي</w:t>
      </w:r>
      <w:bookmarkEnd w:id="2421"/>
    </w:p>
    <w:p>
      <w:pPr>
        <w:pStyle w:val="BookText"/>
      </w:pPr>
      <w:r>
        <w:rPr>
          <w:rFonts w:ascii="Times New Roman" w:hAnsi="Times New Roman" w:eastAsia="Times New Roman" w:cs="Times New Roman"/>
          <w:lang w:val="en-US" w:bidi="en-US"/>
          <w:color w:val="111111"/>
          <w:sz w:val="28"/>
          <w:szCs w:val="28"/>
          <w:rtl/>
        </w:rPr>
        <w:t xml:space="preserve">73003.</w:t>
      </w:r>
    </w:p>
    <w:p>
      <w:pPr>
        <w:pStyle w:val="BookText"/>
      </w:pPr>
      <w:r>
        <w:rPr>
          <w:rFonts w:ascii="Amiri" w:hAnsi="Amiri" w:eastAsia="Amiri" w:cs="Amiri"/>
          <w:lang w:bidi="ar-SA"/>
          <w:color w:val="111111"/>
          <w:sz w:val="28"/>
          <w:szCs w:val="28"/>
          <w:rtl/>
        </w:rPr>
        <w:t xml:space="preserve">النجف الأشرف؛ العتبة العلوية؛ رقم المخطوط : 976/1</w:t>
      </w:r>
    </w:p>
    <w:p>
      <w:pPr>
        <w:pStyle w:val="BookText"/>
      </w:pPr>
      <w:r>
        <w:rPr>
          <w:rFonts w:ascii="Amiri" w:hAnsi="Amiri" w:eastAsia="Amiri" w:cs="Amiri"/>
          <w:lang w:bidi="ar-SA"/>
          <w:color w:val="111111"/>
          <w:sz w:val="28"/>
          <w:szCs w:val="28"/>
          <w:rtl/>
        </w:rPr>
        <w:t xml:space="preserve">أوّلها :البسملة هذه صورة كتاب ورد من الشيخ قطب الدين وفيه وصية من رسول الله (ص)؛ آخرها: والحمد لله رب العالمين وصلى الله على سيدنا محمد واله وصحبه وسلم أجمعين.</w:t>
      </w:r>
    </w:p>
    <w:p>
      <w:pPr>
        <w:pStyle w:val="BookText"/>
      </w:pPr>
      <w:r>
        <w:rPr>
          <w:rFonts w:ascii="Amiri" w:hAnsi="Amiri" w:eastAsia="Amiri" w:cs="Amiri"/>
          <w:lang w:bidi="ar-SA"/>
          <w:color w:val="111111"/>
          <w:sz w:val="28"/>
          <w:szCs w:val="28"/>
          <w:rtl/>
        </w:rPr>
        <w:t xml:space="preserve">هي وصية للرسول محمّد (ص) أوصي بها الشيخ قطب الدين في المنام لأمته، تبدا</w:t>
      </w:r>
    </w:p>
    <w:p>
      <w:pPr>
        <w:pStyle w:val="BookText"/>
      </w:pPr>
      <w:r>
        <w:rPr>
          <w:rFonts w:ascii="Amiri" w:hAnsi="Amiri" w:eastAsia="Amiri" w:cs="Amiri"/>
          <w:lang w:bidi="ar-SA"/>
          <w:color w:val="111111"/>
          <w:sz w:val="28"/>
          <w:szCs w:val="28"/>
          <w:rtl/>
        </w:rPr>
        <w:t xml:space="preserve">بالعنوان والبسملة تتعلق بالطهارة والصلاة والغيبة والنميمة والزنا ....</w:t>
      </w:r>
    </w:p>
    <w:p>
      <w:pPr>
        <w:pStyle w:val="BookText"/>
      </w:pPr>
      <w:r>
        <w:rPr>
          <w:rFonts w:ascii="IRNazanin" w:hAnsi="IRNazanin" w:eastAsia="IRNazanin" w:cs="IRNazanin"/>
          <w:lang w:bidi="fa-IR"/>
          <w:color w:val="111111"/>
          <w:sz w:val="28"/>
          <w:szCs w:val="28"/>
          <w:rtl/>
        </w:rPr>
        <w:t xml:space="preserve">نسخ، كا :مجهول، تا: 1 جمادی الآخر 901ه- التسلسل المخزني: 10/5/294 ص 17س</w:t>
      </w:r>
    </w:p>
    <w:p>
      <w:pPr>
        <w:pStyle w:val="BookText"/>
      </w:pPr>
      <w:r>
        <w:rPr>
          <w:rFonts w:ascii="IRNazanin" w:hAnsi="IRNazanin" w:eastAsia="IRNazanin" w:cs="IRNazanin"/>
          <w:lang w:bidi="fa-IR"/>
          <w:color w:val="111111"/>
          <w:sz w:val="28"/>
          <w:szCs w:val="28"/>
          <w:rtl/>
        </w:rPr>
        <w:t xml:space="preserve">13 *17سم[ ف: 2-533]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667" w:name="pg8072_50448"/>
    <w:bookmarkEnd w:id="667"/>
    <w:p>
      <w:pPr>
        <w:pStyle w:val="Heading2"/>
      </w:pPr>
      <w:bookmarkStart w:id="2422" w:name="_Toc1688"/>
      <w:r>
        <w:t>الوصية اليوسفية على حروف المعجم / أخلاق - عربي</w:t>
      </w:r>
      <w:bookmarkEnd w:id="2422"/>
    </w:p>
    <w:p>
      <w:pPr>
        <w:pStyle w:val="BookText"/>
      </w:pPr>
      <w:r>
        <w:rPr>
          <w:rFonts w:ascii="Times New Roman" w:hAnsi="Times New Roman" w:eastAsia="Times New Roman" w:cs="Times New Roman"/>
          <w:lang w:val="en-US" w:bidi="en-US"/>
          <w:color w:val="111111"/>
          <w:sz w:val="28"/>
          <w:szCs w:val="28"/>
          <w:rtl/>
        </w:rPr>
        <w:t xml:space="preserve">73004.</w:t>
      </w:r>
    </w:p>
    <w:p>
      <w:pPr>
        <w:pStyle w:val="BookText"/>
      </w:pPr>
      <w:r>
        <w:rPr>
          <w:rFonts w:ascii="Amiri" w:hAnsi="Amiri" w:eastAsia="Amiri" w:cs="Amiri"/>
          <w:lang w:bidi="ar-SA"/>
          <w:color w:val="111111"/>
          <w:sz w:val="28"/>
          <w:szCs w:val="28"/>
          <w:rtl/>
        </w:rPr>
        <w:t xml:space="preserve">بغداد؛ خزانة قاسم محمّد الرجب؛ رقم المخطوط : 143/2</w:t>
      </w:r>
    </w:p>
    <w:p>
      <w:pPr>
        <w:pStyle w:val="BookText"/>
      </w:pPr>
      <w:r>
        <w:rPr>
          <w:rFonts w:ascii="IRNazanin" w:hAnsi="IRNazanin" w:eastAsia="IRNazanin" w:cs="IRNazanin"/>
          <w:lang w:bidi="fa-IR"/>
          <w:color w:val="111111"/>
          <w:sz w:val="28"/>
          <w:szCs w:val="28"/>
          <w:rtl/>
        </w:rPr>
        <w:t xml:space="preserve">کا :مجهول ،تا: مجهول [ف: 191]</w:t>
      </w:r>
    </w:p>
    <w:p>
      <w:pPr>
        <w:pStyle w:val="Heading2"/>
      </w:pPr>
      <w:bookmarkStart w:id="2423" w:name="_Toc1689"/>
      <w:r>
        <w:t>الوضع (رسالة في) / بلاغة - عربي</w:t>
      </w:r>
      <w:bookmarkEnd w:id="2423"/>
    </w:p>
    <w:p>
      <w:pPr>
        <w:pStyle w:val="BookText"/>
      </w:pPr>
      <w:r>
        <w:rPr>
          <w:rFonts w:ascii="IRNazanin" w:hAnsi="IRNazanin" w:eastAsia="IRNazanin" w:cs="IRNazanin"/>
          <w:lang w:bidi="fa-IR"/>
          <w:color w:val="111111"/>
          <w:sz w:val="28"/>
          <w:szCs w:val="28"/>
          <w:rtl/>
        </w:rPr>
        <w:t xml:space="preserve">ملا عثمان دارقته</w:t>
      </w:r>
    </w:p>
    <w:p>
      <w:pPr>
        <w:pStyle w:val="BookText"/>
      </w:pPr>
      <w:r>
        <w:rPr>
          <w:rFonts w:ascii="Amiri" w:hAnsi="Amiri" w:eastAsia="Amiri" w:cs="Amiri"/>
          <w:lang w:bidi="ar-SA"/>
          <w:color w:val="111111"/>
          <w:sz w:val="28"/>
          <w:szCs w:val="28"/>
          <w:rtl/>
        </w:rPr>
        <w:t xml:space="preserve">73005 .البصرة؛ جامعة البصرة (المكتبة المركزية)؛ رقم المخطوط : 96/4</w:t>
      </w:r>
    </w:p>
    <w:p>
      <w:pPr>
        <w:pStyle w:val="BookText"/>
      </w:pPr>
      <w:r>
        <w:rPr>
          <w:rFonts w:ascii="Amiri" w:hAnsi="Amiri" w:eastAsia="Amiri" w:cs="Amiri"/>
          <w:lang w:bidi="ar-SA"/>
          <w:color w:val="111111"/>
          <w:sz w:val="28"/>
          <w:szCs w:val="28"/>
          <w:rtl/>
        </w:rPr>
        <w:t xml:space="preserve">أوّلها: الوضع في اللغة جعل الشيء في خير ...</w:t>
      </w:r>
    </w:p>
    <w:p>
      <w:pPr>
        <w:pStyle w:val="BookText"/>
      </w:pPr>
      <w:r>
        <w:rPr>
          <w:rFonts w:ascii="IRNazanin" w:hAnsi="IRNazanin" w:eastAsia="IRNazanin" w:cs="IRNazanin"/>
          <w:lang w:bidi="fa-IR"/>
          <w:color w:val="111111"/>
          <w:sz w:val="28"/>
          <w:szCs w:val="28"/>
          <w:rtl/>
        </w:rPr>
        <w:t xml:space="preserve">کا :مجهول ،تا: 1290ه- 1ق [المورد : 34-360]</w:t>
      </w:r>
    </w:p>
    <w:p>
      <w:pPr>
        <w:pStyle w:val="Heading2"/>
      </w:pPr>
      <w:bookmarkStart w:id="2424" w:name="_Toc1690"/>
      <w:r>
        <w:t>الوضع / - عربي</w:t>
      </w:r>
      <w:bookmarkEnd w:id="2424"/>
    </w:p>
    <w:p>
      <w:pPr>
        <w:pStyle w:val="BookText"/>
      </w:pPr>
      <w:r>
        <w:rPr>
          <w:rFonts w:ascii="Amiri" w:hAnsi="Amiri" w:eastAsia="Amiri" w:cs="Amiri"/>
          <w:lang w:bidi="ar-SA"/>
          <w:color w:val="111111"/>
          <w:sz w:val="28"/>
          <w:szCs w:val="28"/>
          <w:rtl/>
        </w:rPr>
        <w:t xml:space="preserve">ابن شليلة، عبد الهادي بن جواد (1276 - 1333 ه-)</w:t>
      </w:r>
    </w:p>
    <w:p>
      <w:pPr>
        <w:pStyle w:val="BookText"/>
      </w:pPr>
      <w:r>
        <w:rPr>
          <w:rFonts w:ascii="Amiri" w:hAnsi="Amiri" w:eastAsia="Amiri" w:cs="Amiri"/>
          <w:lang w:bidi="ar-SA"/>
          <w:color w:val="111111"/>
          <w:sz w:val="28"/>
          <w:szCs w:val="28"/>
          <w:rtl/>
        </w:rPr>
        <w:t xml:space="preserve">73006 . النجف الأشرف ؛مكتبة السيّد محمّد البغدادي؛ رقم المخطوط : 47</w:t>
      </w:r>
    </w:p>
    <w:p>
      <w:pPr>
        <w:pStyle w:val="BookText"/>
      </w:pPr>
      <w:r>
        <w:rPr>
          <w:rFonts w:ascii="Amiri" w:hAnsi="Amiri" w:eastAsia="Amiri" w:cs="Amiri"/>
          <w:lang w:bidi="ar-SA"/>
          <w:color w:val="111111"/>
          <w:sz w:val="28"/>
          <w:szCs w:val="28"/>
          <w:rtl/>
        </w:rPr>
        <w:t xml:space="preserve">رافع السماء بغير عمد وواضع الأرض على وجه ماه جمد الذي كشف</w:t>
      </w:r>
    </w:p>
    <w:p>
      <w:pPr>
        <w:pStyle w:val="BookText"/>
      </w:pPr>
      <w:r>
        <w:rPr>
          <w:rFonts w:ascii="Amiri" w:hAnsi="Amiri" w:eastAsia="Amiri" w:cs="Amiri"/>
          <w:lang w:bidi="ar-SA"/>
          <w:color w:val="111111"/>
          <w:sz w:val="28"/>
          <w:szCs w:val="28"/>
          <w:rtl/>
        </w:rPr>
        <w:t xml:space="preserve">أوّلها: بسم الله عن غاية وحدانيته</w:t>
      </w:r>
    </w:p>
    <w:p>
      <w:pPr>
        <w:pStyle w:val="BookText"/>
      </w:pPr>
      <w:r>
        <w:rPr>
          <w:rFonts w:ascii="Amiri" w:hAnsi="Amiri" w:eastAsia="Amiri" w:cs="Amiri"/>
          <w:lang w:bidi="ar-SA"/>
          <w:color w:val="111111"/>
          <w:sz w:val="28"/>
          <w:szCs w:val="28"/>
          <w:rtl/>
        </w:rPr>
        <w:t xml:space="preserve">كا :أحمد صالح الحسيني الفحام النجفي، تا: 28 جمادى الأولى 1306ه-، 378 ص 21 س،</w:t>
      </w:r>
    </w:p>
    <w:p>
      <w:pPr>
        <w:pStyle w:val="BookText"/>
      </w:pPr>
      <w:r>
        <w:rPr>
          <w:rFonts w:ascii="IRNazanin" w:hAnsi="IRNazanin" w:eastAsia="IRNazanin" w:cs="IRNazanin"/>
          <w:lang w:bidi="fa-IR"/>
          <w:color w:val="111111"/>
          <w:sz w:val="28"/>
          <w:szCs w:val="28"/>
          <w:rtl/>
        </w:rPr>
        <w:t xml:space="preserve">22*15سم [ف: 186]</w:t>
      </w:r>
    </w:p>
    <w:p>
      <w:pPr>
        <w:pStyle w:val="Heading2"/>
      </w:pPr>
      <w:bookmarkStart w:id="2425" w:name="_Toc1691"/>
      <w:r>
        <w:t>الوضع (رسالة في) / بلاغة - عربي</w:t>
      </w:r>
      <w:bookmarkEnd w:id="2425"/>
    </w:p>
    <w:p>
      <w:pPr>
        <w:pStyle w:val="BookText"/>
      </w:pPr>
      <w:r>
        <w:rPr>
          <w:rFonts w:ascii="Amiri" w:hAnsi="Amiri" w:eastAsia="Amiri" w:cs="Amiri"/>
          <w:lang w:bidi="ar-SA"/>
          <w:color w:val="111111"/>
          <w:sz w:val="28"/>
          <w:szCs w:val="28"/>
          <w:rtl/>
        </w:rPr>
        <w:t xml:space="preserve">قاسم أفندي</w:t>
      </w:r>
    </w:p>
    <w:p>
      <w:pPr>
        <w:pStyle w:val="BookText"/>
      </w:pPr>
      <w:r>
        <w:rPr>
          <w:rFonts w:ascii="Amiri" w:hAnsi="Amiri" w:eastAsia="Amiri" w:cs="Amiri"/>
          <w:lang w:bidi="ar-SA"/>
          <w:color w:val="111111"/>
          <w:sz w:val="28"/>
          <w:szCs w:val="28"/>
          <w:rtl/>
        </w:rPr>
        <w:t xml:space="preserve">73007 .بغداد؛ عباس حلمي القصاب ( في دار التربية الإسلامية)؛ رقم المخطوط :103</w:t>
      </w:r>
    </w:p>
    <w:p>
      <w:pPr>
        <w:pStyle w:val="BookText"/>
      </w:pPr>
      <w:r>
        <w:rPr>
          <w:rFonts w:ascii="Amiri" w:hAnsi="Amiri" w:eastAsia="Amiri" w:cs="Amiri"/>
          <w:lang w:bidi="ar-SA"/>
          <w:color w:val="111111"/>
          <w:sz w:val="28"/>
          <w:szCs w:val="28"/>
          <w:rtl/>
        </w:rPr>
        <w:t xml:space="preserve">أوّلها :ما الوضع لغة وعرفا؟ الوضع لغة جعل الشيء في حيز وعرفا جعل شيء بازاء شيء</w:t>
      </w:r>
    </w:p>
    <w:p>
      <w:pPr>
        <w:pStyle w:val="BookText"/>
      </w:pPr>
      <w:r>
        <w:rPr>
          <w:rFonts w:ascii="Amiri" w:hAnsi="Amiri" w:eastAsia="Amiri" w:cs="Amiri"/>
          <w:lang w:bidi="ar-SA"/>
          <w:color w:val="111111"/>
          <w:sz w:val="28"/>
          <w:szCs w:val="28"/>
          <w:rtl/>
        </w:rPr>
        <w:t xml:space="preserve">آخرها :وحينئذ فلا يجوزها العقل ولا يقتفيها دستور علي القوشجي</w:t>
      </w:r>
    </w:p>
    <w:p>
      <w:pPr>
        <w:pStyle w:val="BookText"/>
      </w:pPr>
      <w:r>
        <w:rPr>
          <w:rFonts w:ascii="IRNazanin" w:hAnsi="IRNazanin" w:eastAsia="IRNazanin" w:cs="IRNazanin"/>
          <w:lang w:bidi="fa-IR"/>
          <w:color w:val="111111"/>
          <w:sz w:val="28"/>
          <w:szCs w:val="28"/>
          <w:rtl/>
        </w:rPr>
        <w:t xml:space="preserve">کا :مجهول، تا: القرن 14ه-، 10ق، 21 س، 24/5*17سم المورد: 21-258]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668" w:name="pg8072_50450"/>
    <w:bookmarkEnd w:id="668"/>
    <w:p>
      <w:pPr>
        <w:pStyle w:val="Heading2"/>
      </w:pPr>
      <w:bookmarkStart w:id="2426" w:name="_Toc1692"/>
      <w:r>
        <w:t>الوضع / لغة - عربي</w:t>
      </w:r>
      <w:bookmarkEnd w:id="2426"/>
    </w:p>
    <w:p>
      <w:pPr>
        <w:pStyle w:val="BookText"/>
      </w:pPr>
      <w:r>
        <w:rPr>
          <w:rFonts w:ascii="Times New Roman" w:hAnsi="Times New Roman" w:eastAsia="Times New Roman" w:cs="Times New Roman"/>
          <w:lang w:val="en-US" w:bidi="en-US"/>
          <w:color w:val="111111"/>
          <w:sz w:val="28"/>
          <w:szCs w:val="28"/>
          <w:rtl/>
        </w:rPr>
        <w:t xml:space="preserve">73008.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2664</w:t>
      </w:r>
    </w:p>
    <w:p>
      <w:pPr>
        <w:pStyle w:val="BookText"/>
      </w:pPr>
      <w:r>
        <w:rPr>
          <w:rFonts w:ascii="IRNazanin" w:hAnsi="IRNazanin" w:eastAsia="IRNazanin" w:cs="IRNazanin"/>
          <w:lang w:bidi="fa-IR"/>
          <w:color w:val="111111"/>
          <w:sz w:val="28"/>
          <w:szCs w:val="28"/>
          <w:rtl/>
        </w:rPr>
        <w:t xml:space="preserve">کا :محمّد بن عبد الله بن محمّد، تا: 1128ه- 156 ص [ف: 1-199]</w:t>
      </w:r>
    </w:p>
    <w:p>
      <w:pPr>
        <w:pStyle w:val="Heading2"/>
      </w:pPr>
      <w:bookmarkStart w:id="2427" w:name="_Toc1693"/>
      <w:r>
        <w:t>الوضع = علم الوضع (رسالة في) / بلاغة - عربي</w:t>
      </w:r>
      <w:bookmarkEnd w:id="2427"/>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73009 .بغداد؛ مكتبة الأوقاف العامة؛ رقم المخطوط : 13519/2</w:t>
      </w:r>
    </w:p>
    <w:p>
      <w:pPr>
        <w:pStyle w:val="BookText"/>
      </w:pPr>
      <w:r>
        <w:rPr>
          <w:rFonts w:ascii="Amiri" w:hAnsi="Amiri" w:eastAsia="Amiri" w:cs="Amiri"/>
          <w:lang w:bidi="ar-SA"/>
          <w:color w:val="111111"/>
          <w:sz w:val="28"/>
          <w:szCs w:val="28"/>
          <w:rtl/>
        </w:rPr>
        <w:t xml:space="preserve">أوّلها: والصلاة والسلام على محمّد وآله وأصحابه أجمعين . ...</w:t>
      </w:r>
    </w:p>
    <w:p>
      <w:pPr>
        <w:pStyle w:val="BookText"/>
      </w:pPr>
      <w:r>
        <w:rPr>
          <w:rFonts w:ascii="IRNazanin" w:hAnsi="IRNazanin" w:eastAsia="IRNazanin" w:cs="IRNazanin"/>
          <w:lang w:bidi="fa-IR"/>
          <w:color w:val="111111"/>
          <w:sz w:val="28"/>
          <w:szCs w:val="28"/>
          <w:rtl/>
        </w:rPr>
        <w:t xml:space="preserve">کا :مجهول ،تا: 1108ه- 32ق، 25 س، 21*15سم [ف : 3-205]</w:t>
      </w:r>
    </w:p>
    <w:p>
      <w:pPr>
        <w:pStyle w:val="BookText"/>
      </w:pPr>
      <w:r>
        <w:rPr>
          <w:rFonts w:ascii="Amiri" w:hAnsi="Amiri" w:eastAsia="Amiri" w:cs="Amiri"/>
          <w:lang w:bidi="ar-SA"/>
          <w:color w:val="111111"/>
          <w:sz w:val="28"/>
          <w:szCs w:val="28"/>
          <w:rtl/>
        </w:rPr>
        <w:t xml:space="preserve">73010 .بغداد؛ المكتبة القادرية؛ رقم المخطوط: 891</w:t>
      </w:r>
    </w:p>
    <w:p>
      <w:pPr>
        <w:pStyle w:val="BookText"/>
      </w:pPr>
      <w:r>
        <w:rPr>
          <w:rFonts w:ascii="IRNazanin" w:hAnsi="IRNazanin" w:eastAsia="IRNazanin" w:cs="IRNazanin"/>
          <w:lang w:bidi="fa-IR"/>
          <w:color w:val="111111"/>
          <w:sz w:val="28"/>
          <w:szCs w:val="28"/>
          <w:rtl/>
        </w:rPr>
        <w:t xml:space="preserve">أوّلها: الحمد لله رب العالمين حمد الشاكرين نحمده على عظیم نعمائه وجميل آلائه ونستكفيه نوائب الزمان ؛آخرها :فليست الواو فيها للحال وليس المعنى نجوت راهناً مالكاً وقمت صاكاً</w:t>
      </w:r>
    </w:p>
    <w:p>
      <w:pPr>
        <w:pStyle w:val="BookText"/>
      </w:pPr>
      <w:r>
        <w:rPr>
          <w:rFonts w:ascii="IRNazanin" w:hAnsi="IRNazanin" w:eastAsia="IRNazanin" w:cs="IRNazanin"/>
          <w:lang w:bidi="fa-IR"/>
          <w:color w:val="111111"/>
          <w:sz w:val="28"/>
          <w:szCs w:val="28"/>
          <w:rtl/>
        </w:rPr>
        <w:t xml:space="preserve">معتاد ،کا :مجهول، تا: القرن 12ه- ناقصة الآخر؛ 18 ق، 24 س، 23*17سم [ف: 3-227]</w:t>
      </w:r>
    </w:p>
    <w:p>
      <w:pPr>
        <w:pStyle w:val="BookText"/>
      </w:pPr>
      <w:r>
        <w:rPr>
          <w:rFonts w:ascii="IRNazanin" w:hAnsi="IRNazanin" w:eastAsia="IRNazanin" w:cs="IRNazanin"/>
          <w:lang w:bidi="fa-IR"/>
          <w:color w:val="111111"/>
          <w:sz w:val="28"/>
          <w:szCs w:val="28"/>
          <w:rtl/>
        </w:rPr>
        <w:t xml:space="preserve">73011 .کربلاء؛ الروضة الحسينية ( مكتبة)؛ رقم المخطوط : 809/3م-ح9758</w:t>
      </w:r>
    </w:p>
    <w:p>
      <w:pPr>
        <w:pStyle w:val="BookText"/>
      </w:pPr>
      <w:r>
        <w:rPr>
          <w:rFonts w:ascii="IRNazanin" w:hAnsi="IRNazanin" w:eastAsia="IRNazanin" w:cs="IRNazanin"/>
          <w:lang w:bidi="fa-IR"/>
          <w:color w:val="111111"/>
          <w:sz w:val="28"/>
          <w:szCs w:val="28"/>
          <w:rtl/>
        </w:rPr>
        <w:t xml:space="preserve">نسخ ،کا: مجهول ،تا: رمضان 1232ه- 24 س ، 20*15 سم[مخطوطات كربلاء: 4-345]</w:t>
      </w:r>
    </w:p>
    <w:p>
      <w:pPr>
        <w:pStyle w:val="BookText"/>
      </w:pPr>
      <w:r>
        <w:rPr>
          <w:rFonts w:ascii="Times New Roman" w:hAnsi="Times New Roman" w:eastAsia="Times New Roman" w:cs="Times New Roman"/>
          <w:lang w:val="en-US" w:bidi="en-US"/>
          <w:color w:val="111111"/>
          <w:sz w:val="28"/>
          <w:szCs w:val="28"/>
          <w:rtl/>
        </w:rPr>
        <w:t xml:space="preserve">74012.</w:t>
      </w:r>
    </w:p>
    <w:p>
      <w:pPr>
        <w:pStyle w:val="BookText"/>
      </w:pPr>
      <w:r>
        <w:rPr>
          <w:rFonts w:ascii="Amiri" w:hAnsi="Amiri" w:eastAsia="Amiri" w:cs="Amiri"/>
          <w:lang w:bidi="ar-SA"/>
          <w:color w:val="111111"/>
          <w:sz w:val="28"/>
          <w:szCs w:val="28"/>
          <w:rtl/>
        </w:rPr>
        <w:t xml:space="preserve">البصرة ؛ المكتبة العباسية (اش أعيان)؛ رقم المخطوط ب-2</w:t>
      </w:r>
    </w:p>
    <w:p>
      <w:pPr>
        <w:pStyle w:val="BookText"/>
      </w:pPr>
      <w:r>
        <w:rPr>
          <w:rFonts w:ascii="Amiri" w:hAnsi="Amiri" w:eastAsia="Amiri" w:cs="Amiri"/>
          <w:lang w:bidi="ar-SA"/>
          <w:color w:val="111111"/>
          <w:sz w:val="28"/>
          <w:szCs w:val="28"/>
          <w:rtl/>
        </w:rPr>
        <w:t xml:space="preserve">كا :شاوي عبد العزيز بن حسن ،تا: 1302ه- 262 ص 21/2*15/3 سم [ف: 222]</w:t>
      </w:r>
    </w:p>
    <w:p>
      <w:pPr>
        <w:pStyle w:val="BookText"/>
      </w:pPr>
      <w:r>
        <w:rPr>
          <w:rFonts w:ascii="Times New Roman" w:hAnsi="Times New Roman" w:eastAsia="Times New Roman" w:cs="Times New Roman"/>
          <w:lang w:val="en-US" w:bidi="en-US"/>
          <w:color w:val="111111"/>
          <w:sz w:val="28"/>
          <w:szCs w:val="28"/>
          <w:rtl/>
        </w:rPr>
        <w:t xml:space="preserve">73013.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1067</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خير سواه محمّد العربي وآله أجمعين وبعد فهذه رسالة أتت بالوضع المهمدي؛ آخرها:وبالنسبة إلى الواضع فشخصي لا غير كما هو كذلك بالنسبة إلى مجرد نفسه اللهم اجعله شكرا لا يزال.</w:t>
      </w:r>
    </w:p>
    <w:p>
      <w:pPr>
        <w:pStyle w:val="BookText"/>
      </w:pPr>
      <w:r>
        <w:rPr>
          <w:rFonts w:ascii="IRNazanin" w:hAnsi="IRNazanin" w:eastAsia="IRNazanin" w:cs="IRNazanin"/>
          <w:lang w:bidi="fa-IR"/>
          <w:color w:val="111111"/>
          <w:sz w:val="28"/>
          <w:szCs w:val="28"/>
          <w:rtl/>
        </w:rPr>
        <w:t xml:space="preserve">کا: عبد العزيز الدولبمي، تا: 1320ه- 5ق، 15 س 22*17سم [ف: 2-320]</w:t>
      </w:r>
    </w:p>
    <w:p>
      <w:pPr>
        <w:pStyle w:val="BookText"/>
      </w:pPr>
      <w:r>
        <w:rPr>
          <w:rFonts w:ascii="Times New Roman" w:hAnsi="Times New Roman" w:eastAsia="Times New Roman" w:cs="Times New Roman"/>
          <w:lang w:val="en-US" w:bidi="en-US"/>
          <w:color w:val="111111"/>
          <w:sz w:val="28"/>
          <w:szCs w:val="28"/>
          <w:rtl/>
        </w:rPr>
        <w:t xml:space="preserve">73014.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1067</w:t>
      </w:r>
    </w:p>
    <w:p>
      <w:pPr>
        <w:pStyle w:val="BookText"/>
      </w:pPr>
      <w:r>
        <w:rPr>
          <w:rFonts w:ascii="Amiri" w:hAnsi="Amiri" w:eastAsia="Amiri" w:cs="Amiri"/>
          <w:lang w:bidi="ar-SA"/>
          <w:color w:val="111111"/>
          <w:sz w:val="28"/>
          <w:szCs w:val="28"/>
          <w:rtl/>
        </w:rPr>
        <w:t xml:space="preserve">أوّلها: الانتقاض بقولنا الإنسان حيوان متحقق كالانتقاض بزيد حيوان اذ</w:t>
      </w:r>
    </w:p>
    <w:p>
      <w:pPr>
        <w:pStyle w:val="BookText"/>
      </w:pPr>
      <w:r>
        <w:rPr>
          <w:rFonts w:ascii="IRNazanin" w:hAnsi="IRNazanin" w:eastAsia="IRNazanin" w:cs="IRNazanin"/>
          <w:lang w:bidi="fa-IR"/>
          <w:color w:val="111111"/>
          <w:sz w:val="28"/>
          <w:szCs w:val="28"/>
          <w:rtl/>
        </w:rPr>
        <w:t xml:space="preserve">مع اتفاق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669" w:name="pg8072_50452"/>
    <w:bookmarkEnd w:id="669"/>
    <w:p>
      <w:pPr>
        <w:pStyle w:val="BookText"/>
      </w:pPr>
      <w:r>
        <w:rPr>
          <w:rFonts w:ascii="Amiri" w:hAnsi="Amiri" w:eastAsia="Amiri" w:cs="Amiri"/>
          <w:lang w:bidi="ar-SA"/>
          <w:color w:val="111111"/>
          <w:sz w:val="28"/>
          <w:szCs w:val="28"/>
          <w:rtl/>
        </w:rPr>
        <w:t xml:space="preserve">المفردين في الوضع وضع الهيئة مخالف لهما ؛آخرها :لانا نقول لا نسلم اللزوم في المشترك إذ لو وضع لفظ لطائفة من المعاني بوضع كلي ثم لأخرى بذلك الوضع يكون مشتركا لتعدد الوضع كيف ولو لم يكن كذلك لم يكن شيء من الأفعال والحروف مشتركا وأيضا أن لفظة إيا عند من جعلها ضميراً.</w:t>
      </w:r>
    </w:p>
    <w:p>
      <w:pPr>
        <w:pStyle w:val="BookText"/>
      </w:pPr>
      <w:r>
        <w:rPr>
          <w:rFonts w:ascii="IRNazanin" w:hAnsi="IRNazanin" w:eastAsia="IRNazanin" w:cs="IRNazanin"/>
          <w:lang w:bidi="fa-IR"/>
          <w:color w:val="111111"/>
          <w:sz w:val="28"/>
          <w:szCs w:val="28"/>
          <w:rtl/>
        </w:rPr>
        <w:t xml:space="preserve">کا:مجهول ،تا :مجهول؛ ناقصة: الأوّل والآخر؛ 10ق، 13 س 21*17سم [ف 2-321]</w:t>
      </w:r>
    </w:p>
    <w:p>
      <w:pPr>
        <w:pStyle w:val="BookText"/>
      </w:pPr>
      <w:r>
        <w:rPr>
          <w:rFonts w:ascii="Amiri" w:hAnsi="Amiri" w:eastAsia="Amiri" w:cs="Amiri"/>
          <w:lang w:bidi="ar-SA"/>
          <w:color w:val="111111"/>
          <w:sz w:val="28"/>
          <w:szCs w:val="28"/>
          <w:rtl/>
        </w:rPr>
        <w:t xml:space="preserve">73015 .الموصل؛ سعيد الديوه جي؛ رقم المخطوط : 101/2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-2119 ]</w:t>
      </w:r>
    </w:p>
    <w:p>
      <w:pPr>
        <w:pStyle w:val="BookText"/>
      </w:pPr>
      <w:r>
        <w:rPr>
          <w:rFonts w:ascii="Amiri" w:hAnsi="Amiri" w:eastAsia="Amiri" w:cs="Amiri"/>
          <w:lang w:bidi="ar-SA"/>
          <w:color w:val="111111"/>
          <w:sz w:val="28"/>
          <w:szCs w:val="28"/>
          <w:rtl/>
        </w:rPr>
        <w:t xml:space="preserve">73016 .بغداد؛ مكتبة الأوقاف العامة؛ رقم المخطوط : 13824/5</w:t>
      </w:r>
    </w:p>
    <w:p>
      <w:pPr>
        <w:pStyle w:val="BookText"/>
      </w:pPr>
      <w:r>
        <w:rPr>
          <w:rFonts w:ascii="Amiri" w:hAnsi="Amiri" w:eastAsia="Amiri" w:cs="Amiri"/>
          <w:lang w:bidi="ar-SA"/>
          <w:color w:val="111111"/>
          <w:sz w:val="28"/>
          <w:szCs w:val="28"/>
          <w:rtl/>
        </w:rPr>
        <w:t xml:space="preserve">أوّلها :أوردهم، أي علماء المتقدمين العلماء المتأخرين</w:t>
      </w:r>
    </w:p>
    <w:p>
      <w:pPr>
        <w:pStyle w:val="BookText"/>
      </w:pPr>
      <w:r>
        <w:rPr>
          <w:rFonts w:ascii="IRNazanin" w:hAnsi="IRNazanin" w:eastAsia="IRNazanin" w:cs="IRNazanin"/>
          <w:lang w:bidi="fa-IR"/>
          <w:color w:val="111111"/>
          <w:sz w:val="28"/>
          <w:szCs w:val="28"/>
          <w:rtl/>
        </w:rPr>
        <w:t xml:space="preserve">کا :مجهول، تا: مجهول؛ 3ق 19 س 21*15سم [ف: 3-206]</w:t>
      </w:r>
    </w:p>
    <w:p>
      <w:pPr>
        <w:pStyle w:val="BookText"/>
      </w:pPr>
      <w:r>
        <w:rPr>
          <w:rFonts w:ascii="Amiri" w:hAnsi="Amiri" w:eastAsia="Amiri" w:cs="Amiri"/>
          <w:lang w:bidi="ar-SA"/>
          <w:color w:val="111111"/>
          <w:sz w:val="28"/>
          <w:szCs w:val="28"/>
          <w:rtl/>
        </w:rPr>
        <w:t xml:space="preserve">73017 .بغداد مكتبة الأوقاف العامة؛ رقم المخطوط : 24316/3</w:t>
      </w:r>
    </w:p>
    <w:p>
      <w:pPr>
        <w:pStyle w:val="BookText"/>
      </w:pPr>
      <w:r>
        <w:rPr>
          <w:rFonts w:ascii="Amiri" w:hAnsi="Amiri" w:eastAsia="Amiri" w:cs="Amiri"/>
          <w:lang w:bidi="ar-SA"/>
          <w:color w:val="111111"/>
          <w:sz w:val="28"/>
          <w:szCs w:val="28"/>
          <w:rtl/>
        </w:rPr>
        <w:t xml:space="preserve">أوّلها: الحمد لله الذي دل على وجوب وجوده استحالة</w:t>
      </w:r>
    </w:p>
    <w:p>
      <w:pPr>
        <w:pStyle w:val="BookText"/>
      </w:pPr>
      <w:r>
        <w:rPr>
          <w:rFonts w:ascii="IRNazanin" w:hAnsi="IRNazanin" w:eastAsia="IRNazanin" w:cs="IRNazanin"/>
          <w:lang w:bidi="fa-IR"/>
          <w:color w:val="111111"/>
          <w:sz w:val="28"/>
          <w:szCs w:val="28"/>
          <w:rtl/>
        </w:rPr>
        <w:t xml:space="preserve">کا :مجهول ،تا :مجهول؛ 2 ق 29*16 سم [ف: 4-423]</w:t>
      </w:r>
    </w:p>
    <w:p>
      <w:pPr>
        <w:pStyle w:val="BookText"/>
      </w:pPr>
      <w:r>
        <w:rPr>
          <w:rFonts w:ascii="Times New Roman" w:hAnsi="Times New Roman" w:eastAsia="Times New Roman" w:cs="Times New Roman"/>
          <w:lang w:val="en-US" w:bidi="en-US"/>
          <w:color w:val="111111"/>
          <w:sz w:val="28"/>
          <w:szCs w:val="28"/>
          <w:rtl/>
        </w:rPr>
        <w:t xml:space="preserve">73018.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13/130ت/ 3198</w:t>
      </w:r>
    </w:p>
    <w:p>
      <w:pPr>
        <w:pStyle w:val="BookText"/>
      </w:pPr>
      <w:r>
        <w:rPr>
          <w:rFonts w:ascii="Amiri" w:hAnsi="Amiri" w:eastAsia="Amiri" w:cs="Amiri"/>
          <w:lang w:bidi="ar-SA"/>
          <w:color w:val="111111"/>
          <w:sz w:val="28"/>
          <w:szCs w:val="28"/>
          <w:rtl/>
        </w:rPr>
        <w:t xml:space="preserve">أوّلها: ووجه الحصر على التقدير الأوّل إن ما يتضمنه تلك الفائدة أولا وبالذات إما جميع ما هو مقاصد فهو التقسيم؛ آخرها: وقد بينه المصنف أنفا فحملنا عليه العبارة أنسب بالمقام وبما اشتهر بين الأنام وأوفق بكونه معلوما من سابق الكلام.</w:t>
      </w:r>
    </w:p>
    <w:p>
      <w:pPr>
        <w:pStyle w:val="BookText"/>
      </w:pPr>
      <w:r>
        <w:rPr>
          <w:rFonts w:ascii="IRNazanin" w:hAnsi="IRNazanin" w:eastAsia="IRNazanin" w:cs="IRNazanin"/>
          <w:lang w:bidi="fa-IR"/>
          <w:color w:val="111111"/>
          <w:sz w:val="28"/>
          <w:szCs w:val="28"/>
          <w:rtl/>
        </w:rPr>
        <w:t xml:space="preserve">کا :مجهول ،تا: مجهول ؛ناقصة: الأوّل والآخر؛ 21 ق 19 س 20*15سم [ف: 5-217]</w:t>
      </w:r>
    </w:p>
    <w:p>
      <w:pPr>
        <w:pStyle w:val="Heading2"/>
      </w:pPr>
      <w:bookmarkStart w:id="2428" w:name="_Toc1694"/>
      <w:r>
        <w:t>الوضع / منطق - عربي</w:t>
      </w:r>
      <w:bookmarkEnd w:id="2428"/>
    </w:p>
    <w:p>
      <w:pPr>
        <w:pStyle w:val="BookText"/>
      </w:pPr>
      <w:r>
        <w:rPr>
          <w:rFonts w:ascii="Times New Roman" w:hAnsi="Times New Roman" w:eastAsia="Times New Roman" w:cs="Times New Roman"/>
          <w:lang w:val="en-US" w:bidi="en-US"/>
          <w:color w:val="111111"/>
          <w:sz w:val="28"/>
          <w:szCs w:val="28"/>
          <w:rtl/>
        </w:rPr>
        <w:t xml:space="preserve">73019.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4510</w:t>
      </w:r>
    </w:p>
    <w:p>
      <w:pPr>
        <w:pStyle w:val="BookText"/>
      </w:pPr>
      <w:r>
        <w:rPr>
          <w:rFonts w:ascii="IRNazanin" w:hAnsi="IRNazanin" w:eastAsia="IRNazanin" w:cs="IRNazanin"/>
          <w:lang w:bidi="fa-IR"/>
          <w:color w:val="111111"/>
          <w:sz w:val="28"/>
          <w:szCs w:val="28"/>
          <w:rtl/>
        </w:rPr>
        <w:t xml:space="preserve">کا :مجهول ،تا: مجهول 17 ص [ف 1991]</w:t>
      </w:r>
    </w:p>
    <w:p>
      <w:pPr>
        <w:pStyle w:val="Heading2"/>
      </w:pPr>
      <w:bookmarkStart w:id="2429" w:name="_Toc1695"/>
      <w:r>
        <w:t>الوضع (حاشية في) / عروض وقافية - عربي</w:t>
      </w:r>
      <w:bookmarkEnd w:id="2429"/>
    </w:p>
    <w:p>
      <w:pPr>
        <w:pStyle w:val="BookText"/>
      </w:pPr>
      <w:r>
        <w:rPr>
          <w:rFonts w:ascii="Amiri" w:hAnsi="Amiri" w:eastAsia="Amiri" w:cs="Amiri"/>
          <w:lang w:bidi="ar-SA"/>
          <w:color w:val="111111"/>
          <w:sz w:val="28"/>
          <w:szCs w:val="28"/>
          <w:rtl/>
        </w:rPr>
        <w:t xml:space="preserve">73020 .بغداد؛ مكتبة الأوقاف العامة؛ رقم المخطوط : 4331/2</w:t>
      </w:r>
    </w:p>
    <w:p>
      <w:pPr>
        <w:pStyle w:val="BookText"/>
      </w:pPr>
      <w:r>
        <w:rPr>
          <w:rFonts w:ascii="IRNazanin" w:hAnsi="IRNazanin" w:eastAsia="IRNazanin" w:cs="IRNazanin"/>
          <w:lang w:bidi="fa-IR"/>
          <w:color w:val="111111"/>
          <w:sz w:val="28"/>
          <w:szCs w:val="28"/>
          <w:rtl/>
        </w:rPr>
        <w:t xml:space="preserve">کا :موسی بن محمود بن محمّد ،تا: 1133ه-؛ 110 ق، 19*12سم ف: 3-195]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670" w:name="pg8072_50455"/>
    <w:bookmarkEnd w:id="670"/>
    <w:p>
      <w:pPr>
        <w:pStyle w:val="BookText"/>
      </w:pPr>
      <w:r>
        <w:rPr>
          <w:rFonts w:ascii="Amiri" w:hAnsi="Amiri" w:eastAsia="Amiri" w:cs="Amiri"/>
          <w:lang w:bidi="ar-SA"/>
          <w:color w:val="111111"/>
          <w:sz w:val="28"/>
          <w:szCs w:val="28"/>
          <w:rtl/>
        </w:rPr>
        <w:t xml:space="preserve">73021 .بغداد ؛مكتبة الأوقاف العامة؛ رقم المخطوط : 13824/6</w:t>
      </w:r>
    </w:p>
    <w:p>
      <w:pPr>
        <w:pStyle w:val="BookText"/>
      </w:pPr>
      <w:r>
        <w:rPr>
          <w:rFonts w:ascii="IRNazanin" w:hAnsi="IRNazanin" w:eastAsia="IRNazanin" w:cs="IRNazanin"/>
          <w:lang w:bidi="fa-IR"/>
          <w:color w:val="111111"/>
          <w:sz w:val="28"/>
          <w:szCs w:val="28"/>
          <w:rtl/>
        </w:rPr>
        <w:t xml:space="preserve">کا :مجهول ،تا :مجهول؛ 19ق، 19س 21*15سم [ف: 3-194]</w:t>
      </w:r>
    </w:p>
    <w:p>
      <w:pPr>
        <w:pStyle w:val="BookText"/>
      </w:pPr>
      <w:r>
        <w:rPr>
          <w:rFonts w:ascii="Amiri" w:hAnsi="Amiri" w:eastAsia="Amiri" w:cs="Amiri"/>
          <w:lang w:bidi="ar-SA"/>
          <w:color w:val="111111"/>
          <w:sz w:val="28"/>
          <w:szCs w:val="28"/>
          <w:rtl/>
        </w:rPr>
        <w:t xml:space="preserve">73022 .بغداد؛ مكتبة الأوقاف العامة؛ رقم المخطوط : 4329/2</w:t>
      </w:r>
    </w:p>
    <w:p>
      <w:pPr>
        <w:pStyle w:val="BookText"/>
      </w:pPr>
      <w:r>
        <w:rPr>
          <w:rFonts w:ascii="IRNazanin" w:hAnsi="IRNazanin" w:eastAsia="IRNazanin" w:cs="IRNazanin"/>
          <w:lang w:bidi="fa-IR"/>
          <w:color w:val="111111"/>
          <w:sz w:val="28"/>
          <w:szCs w:val="28"/>
          <w:rtl/>
        </w:rPr>
        <w:t xml:space="preserve">کا :مجهول ،تا :مجهول؛ 120ق، 21*15سم [ف: 3-195]</w:t>
      </w:r>
    </w:p>
    <w:p>
      <w:pPr>
        <w:pStyle w:val="Heading2"/>
      </w:pPr>
      <w:bookmarkStart w:id="2430" w:name="_Toc1696"/>
      <w:r>
        <w:t>وضع الأسماء وأقسامه / أصول الفقه - عربي</w:t>
      </w:r>
      <w:bookmarkEnd w:id="2430"/>
    </w:p>
    <w:p>
      <w:pPr>
        <w:pStyle w:val="BookText"/>
      </w:pPr>
      <w:r>
        <w:rPr>
          <w:rFonts w:ascii="Amiri" w:hAnsi="Amiri" w:eastAsia="Amiri" w:cs="Amiri"/>
          <w:lang w:bidi="ar-SA"/>
          <w:color w:val="111111"/>
          <w:sz w:val="28"/>
          <w:szCs w:val="28"/>
          <w:rtl/>
        </w:rPr>
        <w:t xml:space="preserve">الأردوبادي، أبو القاسم بن محمّد تقي (1274 - 1333 ه- )</w:t>
      </w:r>
    </w:p>
    <w:p>
      <w:pPr>
        <w:pStyle w:val="BookText"/>
      </w:pPr>
      <w:r>
        <w:rPr>
          <w:rFonts w:ascii="Amiri" w:hAnsi="Amiri" w:eastAsia="Amiri" w:cs="Amiri"/>
          <w:lang w:bidi="ar-SA"/>
          <w:color w:val="111111"/>
          <w:sz w:val="28"/>
          <w:szCs w:val="28"/>
          <w:rtl/>
        </w:rPr>
        <w:t xml:space="preserve">73023 .النجف الأشرف؛ مكتبة الإمام أمير المؤمنين العامة؛ رقم المخطوط : 2048/5</w:t>
      </w:r>
    </w:p>
    <w:p>
      <w:pPr>
        <w:pStyle w:val="BookText"/>
      </w:pPr>
      <w:r>
        <w:rPr>
          <w:rFonts w:ascii="Amiri" w:hAnsi="Amiri" w:eastAsia="Amiri" w:cs="Amiri"/>
          <w:lang w:bidi="ar-SA"/>
          <w:color w:val="111111"/>
          <w:sz w:val="28"/>
          <w:szCs w:val="28"/>
          <w:rtl/>
        </w:rPr>
        <w:t xml:space="preserve">أوّلها :فائدة الاسم على ضربين موضوع للشي في نفسه ...</w:t>
      </w:r>
    </w:p>
    <w:p>
      <w:pPr>
        <w:pStyle w:val="BookText"/>
      </w:pPr>
      <w:r>
        <w:rPr>
          <w:rFonts w:ascii="Amiri" w:hAnsi="Amiri" w:eastAsia="Amiri" w:cs="Amiri"/>
          <w:lang w:bidi="ar-SA"/>
          <w:color w:val="111111"/>
          <w:sz w:val="28"/>
          <w:szCs w:val="28"/>
          <w:rtl/>
        </w:rPr>
        <w:t xml:space="preserve">كاتب = مؤلف ،تا: مجهول؛ 1ق (31ب) [ف: 3-33]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244</w:t>
      </w:r>
    </w:p>
    <w:p>
      <w:pPr>
        <w:pStyle w:val="BookText"/>
      </w:pPr>
      <w:r>
        <w:rPr>
          <w:rFonts w:ascii="Amiri" w:hAnsi="Amiri" w:eastAsia="Amiri" w:cs="Amiri"/>
          <w:lang w:bidi="ar-SA"/>
          <w:color w:val="111111"/>
          <w:sz w:val="28"/>
          <w:szCs w:val="28"/>
          <w:rtl/>
        </w:rPr>
        <w:t xml:space="preserve">النسخة السابقة نفسها [معجم المخطوطات النجفية: 615]</w:t>
      </w:r>
    </w:p>
    <w:p>
      <w:pPr>
        <w:pStyle w:val="Heading2"/>
      </w:pPr>
      <w:bookmarkStart w:id="2431" w:name="_Toc1697"/>
      <w:r>
        <w:t>وضع بيت الإبرة على الجهات الأربع (رسالة في ) / هيئة - عربي</w:t>
      </w:r>
      <w:bookmarkEnd w:id="2431"/>
    </w:p>
    <w:p>
      <w:pPr>
        <w:pStyle w:val="BookText"/>
      </w:pPr>
      <w:r>
        <w:rPr>
          <w:rFonts w:ascii="Amiri" w:hAnsi="Amiri" w:eastAsia="Amiri" w:cs="Amiri"/>
          <w:lang w:bidi="ar-SA"/>
          <w:color w:val="111111"/>
          <w:sz w:val="28"/>
          <w:szCs w:val="28"/>
          <w:rtl/>
        </w:rPr>
        <w:t xml:space="preserve">التاجوري، عبد الرحمن بن محمّد (- 999 ه-)</w:t>
      </w:r>
    </w:p>
    <w:p>
      <w:pPr>
        <w:pStyle w:val="BookText"/>
      </w:pPr>
      <w:r>
        <w:rPr>
          <w:rFonts w:ascii="Amiri" w:hAnsi="Amiri" w:eastAsia="Amiri" w:cs="Amiri"/>
          <w:lang w:bidi="ar-SA"/>
          <w:color w:val="111111"/>
          <w:sz w:val="28"/>
          <w:szCs w:val="28"/>
          <w:rtl/>
        </w:rPr>
        <w:t xml:space="preserve">73024 .بغداد؛ مكتبة الأوقاف العامة؛ رقم المخطوط : 5444/6</w:t>
      </w:r>
    </w:p>
    <w:p>
      <w:pPr>
        <w:pStyle w:val="BookText"/>
      </w:pPr>
      <w:r>
        <w:rPr>
          <w:rFonts w:ascii="Amiri" w:hAnsi="Amiri" w:eastAsia="Amiri" w:cs="Amiri"/>
          <w:lang w:bidi="ar-SA"/>
          <w:color w:val="111111"/>
          <w:sz w:val="28"/>
          <w:szCs w:val="28"/>
          <w:rtl/>
        </w:rPr>
        <w:t xml:space="preserve">أوّلها :... الحمد لله حمد الشاكرين ...</w:t>
      </w:r>
    </w:p>
    <w:p>
      <w:pPr>
        <w:pStyle w:val="BookText"/>
      </w:pPr>
      <w:r>
        <w:rPr>
          <w:rFonts w:ascii="IRNazanin" w:hAnsi="IRNazanin" w:eastAsia="IRNazanin" w:cs="IRNazanin"/>
          <w:lang w:bidi="fa-IR"/>
          <w:color w:val="111111"/>
          <w:sz w:val="28"/>
          <w:szCs w:val="28"/>
          <w:rtl/>
        </w:rPr>
        <w:t xml:space="preserve">کا :مجهول ،تا: مجهول ،7ق 22*12سم [ف: 4-137]</w:t>
      </w:r>
    </w:p>
    <w:p>
      <w:pPr>
        <w:pStyle w:val="Heading2"/>
      </w:pPr>
      <w:bookmarkStart w:id="2432" w:name="_Toc1698"/>
      <w:r>
        <w:t>وضع خطوط فضل الدائر على البسائط والمنحرفات (رسالة في) / هيئة - عربي</w:t>
      </w:r>
      <w:bookmarkEnd w:id="2432"/>
    </w:p>
    <w:p>
      <w:pPr>
        <w:pStyle w:val="BookText"/>
      </w:pPr>
      <w:r>
        <w:rPr>
          <w:rFonts w:ascii="IRNazanin" w:hAnsi="IRNazanin" w:eastAsia="IRNazanin" w:cs="IRNazanin"/>
          <w:lang w:bidi="fa-IR"/>
          <w:color w:val="111111"/>
          <w:sz w:val="28"/>
          <w:szCs w:val="28"/>
          <w:rtl/>
        </w:rPr>
        <w:t xml:space="preserve">[فنخا: 34 477]</w:t>
      </w:r>
    </w:p>
    <w:p>
      <w:pPr>
        <w:pStyle w:val="BookText"/>
      </w:pPr>
      <w:r>
        <w:rPr>
          <w:rFonts w:ascii="IRNazanin" w:hAnsi="IRNazanin" w:eastAsia="IRNazanin" w:cs="IRNazanin"/>
          <w:lang w:bidi="fa-IR"/>
          <w:color w:val="111111"/>
          <w:sz w:val="28"/>
          <w:szCs w:val="28"/>
          <w:rtl/>
        </w:rPr>
        <w:t xml:space="preserve">73025 .بغداد؛ دار المخطوطات؛ رقم المخطوط : 4568/6</w:t>
      </w:r>
    </w:p>
    <w:p>
      <w:pPr>
        <w:pStyle w:val="BookText"/>
      </w:pPr>
      <w:r>
        <w:rPr>
          <w:rFonts w:ascii="Amiri" w:hAnsi="Amiri" w:eastAsia="Amiri" w:cs="Amiri"/>
          <w:lang w:bidi="ar-SA"/>
          <w:color w:val="111111"/>
          <w:sz w:val="28"/>
          <w:szCs w:val="28"/>
          <w:rtl/>
        </w:rPr>
        <w:t xml:space="preserve">أوّلها: الحمد الله الملهم لحمده والصلاة والسلام على سيدنا محمّد وآله وصحبه ...</w:t>
      </w:r>
    </w:p>
    <w:p>
      <w:pPr>
        <w:pStyle w:val="BookText"/>
      </w:pPr>
      <w:r>
        <w:rPr>
          <w:rFonts w:ascii="IRNazanin" w:hAnsi="IRNazanin" w:eastAsia="IRNazanin" w:cs="IRNazanin"/>
          <w:lang w:bidi="fa-IR"/>
          <w:color w:val="111111"/>
          <w:sz w:val="28"/>
          <w:szCs w:val="28"/>
          <w:rtl/>
        </w:rPr>
        <w:t xml:space="preserve">نسخ ،كا :إمام زاده کاتب محمود هدائي، تا: 1168ه-؛ 8 ص 23س، 11*16سم [عبد</w:t>
      </w:r>
    </w:p>
    <w:p>
      <w:pPr>
        <w:pStyle w:val="BookText"/>
      </w:pPr>
      <w:r>
        <w:rPr>
          <w:rFonts w:ascii="Amiri" w:hAnsi="Amiri" w:eastAsia="Amiri" w:cs="Amiri"/>
          <w:lang w:bidi="ar-SA"/>
          <w:color w:val="111111"/>
          <w:sz w:val="28"/>
          <w:szCs w:val="28"/>
          <w:rtl/>
        </w:rPr>
        <w:t xml:space="preserve">الوهاب نيازي - ف: 159]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671" w:name="pg8072_50457"/>
    <w:bookmarkEnd w:id="671"/>
    <w:p>
      <w:pPr>
        <w:pStyle w:val="BookText"/>
      </w:pPr>
      <w:r>
        <w:rPr>
          <w:rFonts w:ascii="IRNazanin" w:hAnsi="IRNazanin" w:eastAsia="IRNazanin" w:cs="IRNazanin"/>
          <w:lang w:bidi="fa-IR"/>
          <w:color w:val="111111"/>
          <w:sz w:val="28"/>
          <w:szCs w:val="28"/>
          <w:rtl/>
        </w:rPr>
        <w:t xml:space="preserve">73026 .بغداد؛ دار المخطوطات؛ رقم المخطوط : 10038/2</w:t>
      </w:r>
    </w:p>
    <w:p>
      <w:pPr>
        <w:pStyle w:val="BookText"/>
      </w:pPr>
      <w:r>
        <w:rPr>
          <w:rFonts w:ascii="Amiri" w:hAnsi="Amiri" w:eastAsia="Amiri" w:cs="Amiri"/>
          <w:lang w:bidi="ar-SA"/>
          <w:color w:val="111111"/>
          <w:sz w:val="28"/>
          <w:szCs w:val="28"/>
          <w:rtl/>
        </w:rPr>
        <w:t xml:space="preserve">أوّلها: الحمد الله الملهم لحمده والصلاة والسلام على سيدنا محمد</w:t>
      </w:r>
    </w:p>
    <w:p>
      <w:pPr>
        <w:pStyle w:val="BookText"/>
      </w:pPr>
      <w:r>
        <w:rPr>
          <w:rFonts w:ascii="IRNazanin" w:hAnsi="IRNazanin" w:eastAsia="IRNazanin" w:cs="IRNazanin"/>
          <w:lang w:bidi="fa-IR"/>
          <w:color w:val="111111"/>
          <w:sz w:val="28"/>
          <w:szCs w:val="28"/>
          <w:rtl/>
        </w:rPr>
        <w:t xml:space="preserve">نسخ ،کا :مجهول، تا :مجهول؛ ،9 ص 21 س 16*23سم [المتحف العراقي -ف: الفلك</w:t>
      </w:r>
    </w:p>
    <w:p>
      <w:pPr>
        <w:pStyle w:val="BookText"/>
      </w:pPr>
      <w:r>
        <w:rPr>
          <w:rFonts w:ascii="Amiri" w:hAnsi="Amiri" w:eastAsia="Amiri" w:cs="Amiri"/>
          <w:lang w:bidi="ar-SA"/>
          <w:color w:val="111111"/>
          <w:sz w:val="28"/>
          <w:szCs w:val="28"/>
          <w:rtl/>
        </w:rPr>
        <w:t xml:space="preserve">والتنجيم - 123]</w:t>
      </w:r>
    </w:p>
    <w:p>
      <w:pPr>
        <w:pStyle w:val="Heading2"/>
      </w:pPr>
      <w:bookmarkStart w:id="2433" w:name="_Toc1699"/>
      <w:r>
        <w:t>وضع الربع (رسالة في) = ايضاح المغيب في العمل بالربع المجيب / هيئة</w:t>
      </w:r>
      <w:bookmarkEnd w:id="2433"/>
    </w:p>
    <w:p>
      <w:pPr>
        <w:pStyle w:val="BookText"/>
      </w:pPr>
      <w:r>
        <w:rPr>
          <w:rFonts w:ascii="IRNazanin" w:hAnsi="IRNazanin" w:eastAsia="IRNazanin" w:cs="IRNazanin"/>
          <w:lang w:bidi="fa-IR"/>
          <w:color w:val="111111"/>
          <w:sz w:val="28"/>
          <w:szCs w:val="28"/>
          <w:rtl/>
        </w:rPr>
        <w:t xml:space="preserve">عربی</w:t>
      </w:r>
    </w:p>
    <w:p>
      <w:pPr>
        <w:pStyle w:val="BookText"/>
      </w:pPr>
      <w:r>
        <w:rPr>
          <w:rFonts w:ascii="Amiri" w:hAnsi="Amiri" w:eastAsia="Amiri" w:cs="Amiri"/>
          <w:lang w:bidi="ar-SA"/>
          <w:color w:val="111111"/>
          <w:sz w:val="28"/>
          <w:szCs w:val="28"/>
          <w:rtl/>
        </w:rPr>
        <w:t xml:space="preserve">ابن الشاطر ، علي بن إبراهيم (704 - 777 ه- )</w:t>
      </w:r>
    </w:p>
    <w:p>
      <w:pPr>
        <w:pStyle w:val="BookText"/>
      </w:pPr>
      <w:r>
        <w:rPr>
          <w:rFonts w:ascii="Times New Roman" w:hAnsi="Times New Roman" w:eastAsia="Times New Roman" w:cs="Times New Roman"/>
          <w:lang w:val="en-US" w:bidi="en-US"/>
          <w:color w:val="111111"/>
          <w:sz w:val="28"/>
          <w:szCs w:val="28"/>
          <w:rtl/>
        </w:rPr>
        <w:t xml:space="preserve">73027.</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22/42/1</w:t>
      </w:r>
    </w:p>
    <w:p>
      <w:pPr>
        <w:pStyle w:val="BookText"/>
      </w:pPr>
      <w:r>
        <w:rPr>
          <w:rFonts w:ascii="IRNazanin" w:hAnsi="IRNazanin" w:eastAsia="IRNazanin" w:cs="IRNazanin"/>
          <w:lang w:bidi="fa-IR"/>
          <w:color w:val="111111"/>
          <w:sz w:val="28"/>
          <w:szCs w:val="28"/>
          <w:rtl/>
        </w:rPr>
        <w:t xml:space="preserve">کا :مجهول ،تا: مجهول ؛ ق [الأوقاف العامة - الموصل: 3-133</w:t>
      </w:r>
    </w:p>
    <w:p>
      <w:pPr>
        <w:pStyle w:val="Heading2"/>
      </w:pPr>
      <w:bookmarkStart w:id="2434" w:name="_Toc1700"/>
      <w:r>
        <w:t>وضع علم النحو (رسالة في) / نحو - عربي</w:t>
      </w:r>
      <w:bookmarkEnd w:id="2434"/>
    </w:p>
    <w:p>
      <w:pPr>
        <w:pStyle w:val="BookText"/>
      </w:pPr>
      <w:r>
        <w:rPr>
          <w:rFonts w:ascii="Amiri" w:hAnsi="Amiri" w:eastAsia="Amiri" w:cs="Amiri"/>
          <w:lang w:bidi="ar-SA"/>
          <w:color w:val="111111"/>
          <w:sz w:val="28"/>
          <w:szCs w:val="28"/>
          <w:rtl/>
        </w:rPr>
        <w:t xml:space="preserve">73028 .بغداد؛ مكتبة الأوقاف العامة؛ رقم المخطوط : 6207/2</w:t>
      </w:r>
    </w:p>
    <w:p>
      <w:pPr>
        <w:pStyle w:val="BookText"/>
      </w:pPr>
      <w:r>
        <w:rPr>
          <w:rFonts w:ascii="Amiri" w:hAnsi="Amiri" w:eastAsia="Amiri" w:cs="Amiri"/>
          <w:lang w:bidi="ar-SA"/>
          <w:color w:val="111111"/>
          <w:sz w:val="28"/>
          <w:szCs w:val="28"/>
          <w:rtl/>
        </w:rPr>
        <w:t xml:space="preserve">أوّلها: اعلم ان واضع علم النحو هو أبو الاسود الدؤلي، وكان يراجع فيه علي بن أبي</w:t>
      </w:r>
    </w:p>
    <w:p>
      <w:pPr>
        <w:pStyle w:val="BookText"/>
      </w:pPr>
      <w:r>
        <w:rPr>
          <w:rFonts w:ascii="Amiri" w:hAnsi="Amiri" w:eastAsia="Amiri" w:cs="Amiri"/>
          <w:lang w:bidi="ar-SA"/>
          <w:color w:val="111111"/>
          <w:sz w:val="28"/>
          <w:szCs w:val="28"/>
          <w:rtl/>
        </w:rPr>
        <w:t xml:space="preserve">طالب رضي الله عنه</w:t>
      </w:r>
    </w:p>
    <w:p>
      <w:pPr>
        <w:pStyle w:val="BookText"/>
      </w:pPr>
      <w:r>
        <w:rPr>
          <w:rFonts w:ascii="Amiri" w:hAnsi="Amiri" w:eastAsia="Amiri" w:cs="Amiri"/>
          <w:lang w:bidi="ar-SA"/>
          <w:color w:val="111111"/>
          <w:sz w:val="28"/>
          <w:szCs w:val="28"/>
          <w:rtl/>
        </w:rPr>
        <w:t xml:space="preserve">كا: محمود بن شاهين ،تا: مجهول 2 ق 22*12سم [ف: 3-299]</w:t>
      </w:r>
    </w:p>
    <w:p>
      <w:pPr>
        <w:pStyle w:val="Heading2"/>
      </w:pPr>
      <w:bookmarkStart w:id="2435" w:name="_Toc1701"/>
      <w:r>
        <w:t>الوضع على الجهات في البسائط والمنحرفات / هيئة - عربي</w:t>
      </w:r>
      <w:bookmarkEnd w:id="2435"/>
    </w:p>
    <w:p>
      <w:pPr>
        <w:pStyle w:val="BookText"/>
      </w:pPr>
      <w:r>
        <w:rPr>
          <w:rFonts w:ascii="Amiri" w:hAnsi="Amiri" w:eastAsia="Amiri" w:cs="Amiri"/>
          <w:lang w:bidi="ar-SA"/>
          <w:color w:val="111111"/>
          <w:sz w:val="28"/>
          <w:szCs w:val="28"/>
          <w:rtl/>
        </w:rPr>
        <w:t xml:space="preserve">المالقي نورالدين علي</w:t>
      </w:r>
    </w:p>
    <w:p>
      <w:pPr>
        <w:pStyle w:val="BookText"/>
      </w:pPr>
      <w:r>
        <w:rPr>
          <w:rFonts w:ascii="Amiri" w:hAnsi="Amiri" w:eastAsia="Amiri" w:cs="Amiri"/>
          <w:lang w:bidi="ar-SA"/>
          <w:color w:val="111111"/>
          <w:sz w:val="28"/>
          <w:szCs w:val="28"/>
          <w:rtl/>
        </w:rPr>
        <w:t xml:space="preserve">[فنخا: 34 478(3 نسخة)]</w:t>
      </w:r>
    </w:p>
    <w:p>
      <w:pPr>
        <w:pStyle w:val="BookText"/>
      </w:pPr>
      <w:r>
        <w:rPr>
          <w:rFonts w:ascii="IRNazanin" w:hAnsi="IRNazanin" w:eastAsia="IRNazanin" w:cs="IRNazanin"/>
          <w:lang w:bidi="fa-IR"/>
          <w:color w:val="111111"/>
          <w:sz w:val="28"/>
          <w:szCs w:val="28"/>
          <w:rtl/>
        </w:rPr>
        <w:t xml:space="preserve">73029 .بغداد؛ دار المخطوطات؛ رقم المخطوط : 4568/5</w:t>
      </w:r>
    </w:p>
    <w:p>
      <w:pPr>
        <w:pStyle w:val="BookText"/>
      </w:pPr>
      <w:r>
        <w:rPr>
          <w:rFonts w:ascii="Amiri" w:hAnsi="Amiri" w:eastAsia="Amiri" w:cs="Amiri"/>
          <w:lang w:bidi="ar-SA"/>
          <w:color w:val="111111"/>
          <w:sz w:val="28"/>
          <w:szCs w:val="28"/>
          <w:rtl/>
        </w:rPr>
        <w:t xml:space="preserve">أوّلها: الحمد لله رب العالمين والصلاة والسلام على أشرف الخلق ...</w:t>
      </w:r>
    </w:p>
    <w:p>
      <w:pPr>
        <w:pStyle w:val="BookText"/>
      </w:pPr>
      <w:r>
        <w:rPr>
          <w:rFonts w:ascii="Amiri" w:hAnsi="Amiri" w:eastAsia="Amiri" w:cs="Amiri"/>
          <w:lang w:bidi="ar-SA"/>
          <w:color w:val="111111"/>
          <w:sz w:val="28"/>
          <w:szCs w:val="28"/>
          <w:rtl/>
        </w:rPr>
        <w:t xml:space="preserve">كا :إمام زاده كاتب محمود هدائي، تا: 1167ه-؛ 11 ص 23س، 16*11سم [عبد الوهاب</w:t>
      </w:r>
    </w:p>
    <w:p>
      <w:pPr>
        <w:pStyle w:val="BookText"/>
      </w:pPr>
      <w:r>
        <w:rPr>
          <w:rFonts w:ascii="Amiri" w:hAnsi="Amiri" w:eastAsia="Amiri" w:cs="Amiri"/>
          <w:lang w:bidi="ar-SA"/>
          <w:color w:val="111111"/>
          <w:sz w:val="28"/>
          <w:szCs w:val="28"/>
          <w:rtl/>
        </w:rPr>
        <w:t xml:space="preserve">نيازي - ف: 165]</w:t>
      </w:r>
    </w:p>
    <w:p>
      <w:pPr>
        <w:pStyle w:val="BookText"/>
      </w:pPr>
      <w:r>
        <w:rPr>
          <w:rFonts w:ascii="IRNazanin" w:hAnsi="IRNazanin" w:eastAsia="IRNazanin" w:cs="IRNazanin"/>
          <w:lang w:bidi="fa-IR"/>
          <w:color w:val="111111"/>
          <w:sz w:val="28"/>
          <w:szCs w:val="28"/>
          <w:rtl/>
        </w:rPr>
        <w:t xml:space="preserve">73030 .بغداد؛ دار المخطوطات؛ رقم المخطوط : 27329/11</w:t>
      </w:r>
    </w:p>
    <w:p>
      <w:pPr>
        <w:pStyle w:val="BookText"/>
      </w:pPr>
      <w:r>
        <w:rPr>
          <w:rFonts w:ascii="IRNazanin" w:hAnsi="IRNazanin" w:eastAsia="IRNazanin" w:cs="IRNazanin"/>
          <w:lang w:bidi="fa-IR"/>
          <w:color w:val="111111"/>
          <w:sz w:val="28"/>
          <w:szCs w:val="28"/>
          <w:rtl/>
        </w:rPr>
        <w:t xml:space="preserve">کا :مجهول، تا: 1167ه- 9،ص 23 س، 13*19سم [المتحف العراقي - ف: الفلك والتنجيم</w:t>
      </w:r>
    </w:p>
    <w:p>
      <w:pPr>
        <w:pStyle w:val="BookText"/>
      </w:pPr>
      <w:r>
        <w:rPr>
          <w:rFonts w:ascii="Times New Roman" w:hAnsi="Times New Roman" w:eastAsia="Times New Roman" w:cs="Times New Roman"/>
          <w:lang w:val="en-US" w:bidi="en-US"/>
          <w:color w:val="111111"/>
          <w:sz w:val="28"/>
          <w:szCs w:val="28"/>
          <w:rtl/>
        </w:rPr>
        <w:t xml:space="preserve">244 ]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672" w:name="pg8072_50458"/>
    <w:bookmarkEnd w:id="672"/>
    <w:p>
      <w:pPr>
        <w:pStyle w:val="Heading2"/>
      </w:pPr>
      <w:bookmarkStart w:id="2436" w:name="_Toc1702"/>
      <w:r>
        <w:t>وضع اللفظ (رسالة في) / نحو - عربي</w:t>
      </w:r>
      <w:bookmarkEnd w:id="2436"/>
    </w:p>
    <w:p>
      <w:pPr>
        <w:pStyle w:val="BookText"/>
      </w:pPr>
      <w:r>
        <w:rPr>
          <w:rFonts w:ascii="Amiri" w:hAnsi="Amiri" w:eastAsia="Amiri" w:cs="Amiri"/>
          <w:lang w:bidi="ar-SA"/>
          <w:color w:val="111111"/>
          <w:sz w:val="28"/>
          <w:szCs w:val="28"/>
          <w:rtl/>
        </w:rPr>
        <w:t xml:space="preserve">73031 .بغداد؛ مكتبة الأوقاف العامة؛ رقم المخطوط : 1550/2</w:t>
      </w:r>
    </w:p>
    <w:p>
      <w:pPr>
        <w:pStyle w:val="BookText"/>
      </w:pPr>
      <w:r>
        <w:rPr>
          <w:rFonts w:ascii="Amiri" w:hAnsi="Amiri" w:eastAsia="Amiri" w:cs="Amiri"/>
          <w:lang w:bidi="ar-SA"/>
          <w:color w:val="111111"/>
          <w:sz w:val="28"/>
          <w:szCs w:val="28"/>
          <w:rtl/>
        </w:rPr>
        <w:t xml:space="preserve">أوّلها: هذه فائدة تشمل على مقدمة وقسم وخاتمة المقدمة اللفظ قد يوضع لشخص</w:t>
      </w:r>
    </w:p>
    <w:p>
      <w:pPr>
        <w:pStyle w:val="BookText"/>
      </w:pPr>
      <w:r>
        <w:rPr>
          <w:rFonts w:ascii="Amiri" w:hAnsi="Amiri" w:eastAsia="Amiri" w:cs="Amiri"/>
          <w:lang w:bidi="ar-SA"/>
          <w:color w:val="111111"/>
          <w:sz w:val="28"/>
          <w:szCs w:val="28"/>
          <w:rtl/>
        </w:rPr>
        <w:t xml:space="preserve">بعينه ....</w:t>
      </w:r>
    </w:p>
    <w:p>
      <w:pPr>
        <w:pStyle w:val="BookText"/>
      </w:pPr>
      <w:r>
        <w:rPr>
          <w:rFonts w:ascii="IRNazanin" w:hAnsi="IRNazanin" w:eastAsia="IRNazanin" w:cs="IRNazanin"/>
          <w:lang w:bidi="fa-IR"/>
          <w:color w:val="111111"/>
          <w:sz w:val="28"/>
          <w:szCs w:val="28"/>
          <w:rtl/>
        </w:rPr>
        <w:t xml:space="preserve">تعلیق ،کا :مجهول، تا: 968ه- 2 ق 23*12سم [ف: 3-299]</w:t>
      </w:r>
    </w:p>
    <w:p>
      <w:pPr>
        <w:pStyle w:val="BookText"/>
      </w:pPr>
      <w:r>
        <w:rPr>
          <w:rFonts w:ascii="Amiri" w:hAnsi="Amiri" w:eastAsia="Amiri" w:cs="Amiri"/>
          <w:lang w:bidi="ar-SA"/>
          <w:color w:val="111111"/>
          <w:sz w:val="28"/>
          <w:szCs w:val="28"/>
          <w:rtl/>
        </w:rPr>
        <w:t xml:space="preserve">وضع المفردات - الوضعية</w:t>
      </w:r>
    </w:p>
    <w:p>
      <w:pPr>
        <w:pStyle w:val="BookText"/>
      </w:pPr>
      <w:r>
        <w:rPr>
          <w:rFonts w:ascii="Amiri" w:hAnsi="Amiri" w:eastAsia="Amiri" w:cs="Amiri"/>
          <w:lang w:bidi="ar-SA"/>
          <w:color w:val="111111"/>
          <w:sz w:val="28"/>
          <w:szCs w:val="28"/>
          <w:rtl/>
        </w:rPr>
        <w:t xml:space="preserve">الوضعية - الرسالة الوضعية</w:t>
      </w:r>
    </w:p>
    <w:p>
      <w:pPr>
        <w:pStyle w:val="Heading2"/>
      </w:pPr>
      <w:bookmarkStart w:id="2437" w:name="_Toc1703"/>
      <w:r>
        <w:t>الوضعية = الرسالة الوضعية = رسالة في وضع المفردات = تحقيق الوضع</w:t>
      </w:r>
      <w:bookmarkEnd w:id="2437"/>
    </w:p>
    <w:p>
      <w:pPr>
        <w:pStyle w:val="BookText"/>
      </w:pPr>
      <w:r>
        <w:rPr>
          <w:rFonts w:ascii="Amiri" w:hAnsi="Amiri" w:eastAsia="Amiri" w:cs="Amiri"/>
          <w:lang w:bidi="ar-SA"/>
          <w:color w:val="111111"/>
          <w:sz w:val="28"/>
          <w:szCs w:val="28"/>
          <w:rtl/>
        </w:rPr>
        <w:t xml:space="preserve">معاني وبيان فلسفة بلاغة - عربي</w:t>
      </w:r>
    </w:p>
    <w:p>
      <w:pPr>
        <w:pStyle w:val="BookText"/>
      </w:pPr>
      <w:r>
        <w:rPr>
          <w:rFonts w:ascii="Amiri" w:hAnsi="Amiri" w:eastAsia="Amiri" w:cs="Amiri"/>
          <w:lang w:bidi="ar-SA"/>
          <w:color w:val="111111"/>
          <w:sz w:val="28"/>
          <w:szCs w:val="28"/>
          <w:rtl/>
        </w:rPr>
        <w:t xml:space="preserve">القوشجي علي بن محمّد ( - 879 ه-)</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أوّله: البسملة المشهور أن وضع المفردات ليس لإفادة مسمياتها لاستلزامه الدور ومعنى ذلك</w:t>
      </w:r>
    </w:p>
    <w:p>
      <w:pPr>
        <w:pStyle w:val="BookText"/>
      </w:pPr>
      <w:r>
        <w:rPr>
          <w:rFonts w:ascii="Amiri" w:hAnsi="Amiri" w:eastAsia="Amiri" w:cs="Amiri"/>
          <w:lang w:bidi="ar-SA"/>
          <w:color w:val="111111"/>
          <w:sz w:val="28"/>
          <w:szCs w:val="28"/>
          <w:rtl/>
        </w:rPr>
        <w:t xml:space="preserve">آخره :على خلاف ما صرحوا به لكن الحق أحق أن يتبع</w:t>
      </w:r>
    </w:p>
    <w:p>
      <w:pPr>
        <w:pStyle w:val="BookText"/>
      </w:pPr>
      <w:r>
        <w:rPr>
          <w:rFonts w:ascii="Amiri" w:hAnsi="Amiri" w:eastAsia="Amiri" w:cs="Amiri"/>
          <w:lang w:bidi="ar-SA"/>
          <w:color w:val="111111"/>
          <w:sz w:val="28"/>
          <w:szCs w:val="28"/>
          <w:rtl/>
        </w:rPr>
        <w:t xml:space="preserve">[فنخا: 34 480-479 (14نسخة)]</w:t>
      </w:r>
    </w:p>
    <w:p>
      <w:pPr>
        <w:pStyle w:val="BookText"/>
      </w:pPr>
      <w:r>
        <w:rPr>
          <w:rFonts w:ascii="Amiri" w:hAnsi="Amiri" w:eastAsia="Amiri" w:cs="Amiri"/>
          <w:lang w:bidi="ar-SA"/>
          <w:color w:val="111111"/>
          <w:sz w:val="28"/>
          <w:szCs w:val="28"/>
          <w:rtl/>
        </w:rPr>
        <w:t xml:space="preserve">73032 .بغداد؛ المكتبة القادرية؛ رقم المخطوط : 1414/8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نستعلیق ،کا: جعفر بن إبراهيم الجرياني ،تا: 1167ه- مدرسة سلطان محمد خان؛ 3ق</w:t>
      </w:r>
    </w:p>
    <w:p>
      <w:pPr>
        <w:pStyle w:val="BookText"/>
      </w:pPr>
      <w:r>
        <w:rPr>
          <w:rFonts w:ascii="IRNazanin" w:hAnsi="IRNazanin" w:eastAsia="IRNazanin" w:cs="IRNazanin"/>
          <w:lang w:bidi="fa-IR"/>
          <w:color w:val="111111"/>
          <w:sz w:val="28"/>
          <w:szCs w:val="28"/>
          <w:rtl/>
        </w:rPr>
        <w:t xml:space="preserve">(86-84) ، 17س ، 21*14سم [ف: 5-15]</w:t>
      </w:r>
    </w:p>
    <w:p>
      <w:pPr>
        <w:pStyle w:val="Heading2"/>
      </w:pPr>
      <w:bookmarkStart w:id="2438" w:name="_Toc1704"/>
      <w:r>
        <w:t>الوضعية = علم الوضع = الرسالة الوضع = خلاصة الوضع = بضاعة النجع</w:t>
      </w:r>
      <w:bookmarkEnd w:id="2438"/>
    </w:p>
    <w:p>
      <w:pPr>
        <w:pStyle w:val="BookText"/>
      </w:pPr>
      <w:r>
        <w:rPr>
          <w:rFonts w:ascii="Amiri" w:hAnsi="Amiri" w:eastAsia="Amiri" w:cs="Amiri"/>
          <w:lang w:bidi="ar-SA"/>
          <w:color w:val="111111"/>
          <w:sz w:val="28"/>
          <w:szCs w:val="28"/>
          <w:rtl/>
        </w:rPr>
        <w:t xml:space="preserve">في خلاصة الوضع / منطق، بلاغة - عربي</w:t>
      </w:r>
    </w:p>
    <w:p>
      <w:pPr>
        <w:pStyle w:val="BookText"/>
      </w:pPr>
      <w:r>
        <w:rPr>
          <w:rFonts w:ascii="Amiri" w:hAnsi="Amiri" w:eastAsia="Amiri" w:cs="Amiri"/>
          <w:lang w:bidi="ar-SA"/>
          <w:color w:val="111111"/>
          <w:sz w:val="28"/>
          <w:szCs w:val="28"/>
          <w:rtl/>
        </w:rPr>
        <w:t xml:space="preserve">الميررستمي، ابوبكر بن محمّد (القرن 13 ه-)</w:t>
      </w:r>
    </w:p>
    <w:p>
      <w:pPr>
        <w:pStyle w:val="BookText"/>
      </w:pPr>
      <w:r>
        <w:rPr>
          <w:rFonts w:ascii="Amiri" w:hAnsi="Amiri" w:eastAsia="Amiri" w:cs="Amiri"/>
          <w:lang w:bidi="ar-SA"/>
          <w:color w:val="111111"/>
          <w:sz w:val="28"/>
          <w:szCs w:val="28"/>
          <w:rtl/>
        </w:rPr>
        <w:t xml:space="preserve">أوّله :الحمد الله الذي دلّ على وجوب وجوده استحالة الدور وامتناع تأثير الأثر اللاحق في موثر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 واعترف به بطلان التسلسل ... وبعد فنقول علم الموضع أصول باحثه عن أحوال اللفظ من حيث الوضع ...</w:t>
      </w:r>
    </w:p>
    <w:p>
      <w:pPr>
        <w:pStyle w:val="BookText"/>
      </w:pPr>
      <w:r>
        <w:rPr>
          <w:rFonts w:ascii="Amiri" w:hAnsi="Amiri" w:eastAsia="Amiri" w:cs="Amiri"/>
          <w:lang w:bidi="ar-SA"/>
          <w:color w:val="111111"/>
          <w:sz w:val="28"/>
          <w:szCs w:val="28"/>
          <w:rtl/>
        </w:rPr>
        <w:t xml:space="preserve">آخره :والمترادف عكسه وهو لفظ متعدد موضوع لمعنى واحد جزئياً كعمر وأبي حفص أو كلياً كليث وأسد.</w:t>
      </w:r>
    </w:p>
    <w:p>
      <w:pPr>
        <w:pStyle w:val="BookText"/>
      </w:pPr>
      <w:r>
        <w:rPr>
          <w:rFonts w:ascii="IRNazanin" w:hAnsi="IRNazanin" w:eastAsia="IRNazanin" w:cs="IRNazanin"/>
          <w:lang w:bidi="fa-IR"/>
          <w:color w:val="111111"/>
          <w:sz w:val="28"/>
          <w:szCs w:val="28"/>
          <w:rtl/>
        </w:rPr>
        <w:t xml:space="preserve">طبع: ایران، سنندج، 1369ش</w:t>
      </w:r>
    </w:p>
    <w:p>
      <w:pPr>
        <w:pStyle w:val="BookText"/>
      </w:pPr>
      <w:r>
        <w:rPr>
          <w:rFonts w:ascii="Amiri" w:hAnsi="Amiri" w:eastAsia="Amiri" w:cs="Amiri"/>
          <w:lang w:bidi="ar-SA"/>
          <w:color w:val="111111"/>
          <w:sz w:val="28"/>
          <w:szCs w:val="28"/>
          <w:rtl/>
        </w:rPr>
        <w:t xml:space="preserve">[فنخا 34 4812-42 (20نسخة)]</w:t>
      </w:r>
    </w:p>
    <w:p>
      <w:pPr>
        <w:pStyle w:val="BookText"/>
      </w:pPr>
      <w:r>
        <w:rPr>
          <w:rFonts w:ascii="Times New Roman" w:hAnsi="Times New Roman" w:eastAsia="Times New Roman" w:cs="Times New Roman"/>
          <w:lang w:val="en-US" w:bidi="en-US"/>
          <w:color w:val="111111"/>
          <w:sz w:val="28"/>
          <w:szCs w:val="28"/>
          <w:rtl/>
        </w:rPr>
        <w:t xml:space="preserve">73033.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2300</w:t>
      </w:r>
    </w:p>
    <w:p>
      <w:pPr>
        <w:pStyle w:val="BookText"/>
      </w:pPr>
      <w:r>
        <w:rPr>
          <w:rFonts w:ascii="Amiri" w:hAnsi="Amiri" w:eastAsia="Amiri" w:cs="Amiri"/>
          <w:lang w:bidi="ar-SA"/>
          <w:color w:val="111111"/>
          <w:sz w:val="28"/>
          <w:szCs w:val="28"/>
          <w:rtl/>
        </w:rPr>
        <w:t xml:space="preserve">كا :عبد القادر الكانيكبوري كاني كه وه يي، تا: 1214ه- لاجل عبد الله (كيله زنداني)؛</w:t>
      </w:r>
    </w:p>
    <w:p>
      <w:pPr>
        <w:pStyle w:val="BookText"/>
      </w:pPr>
      <w:r>
        <w:rPr>
          <w:rFonts w:ascii="IRNazanin" w:hAnsi="IRNazanin" w:eastAsia="IRNazanin" w:cs="IRNazanin"/>
          <w:lang w:bidi="fa-IR"/>
          <w:color w:val="111111"/>
          <w:sz w:val="28"/>
          <w:szCs w:val="28"/>
          <w:rtl/>
        </w:rPr>
        <w:t xml:space="preserve">13ق، 12 س 23*17سم [ف: 4-308]</w:t>
      </w:r>
    </w:p>
    <w:p>
      <w:pPr>
        <w:pStyle w:val="BookText"/>
      </w:pPr>
      <w:r>
        <w:rPr>
          <w:rFonts w:ascii="Times New Roman" w:hAnsi="Times New Roman" w:eastAsia="Times New Roman" w:cs="Times New Roman"/>
          <w:lang w:val="en-US" w:bidi="en-US"/>
          <w:color w:val="111111"/>
          <w:sz w:val="28"/>
          <w:szCs w:val="28"/>
          <w:rtl/>
        </w:rPr>
        <w:t xml:space="preserve">7303.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ت/مجاميع/1226</w:t>
      </w:r>
    </w:p>
    <w:p>
      <w:pPr>
        <w:pStyle w:val="BookText"/>
      </w:pPr>
      <w:r>
        <w:rPr>
          <w:rFonts w:ascii="IRNazanin" w:hAnsi="IRNazanin" w:eastAsia="IRNazanin" w:cs="IRNazanin"/>
          <w:lang w:bidi="fa-IR"/>
          <w:color w:val="111111"/>
          <w:sz w:val="28"/>
          <w:szCs w:val="28"/>
          <w:rtl/>
        </w:rPr>
        <w:t xml:space="preserve">کا :مجهول ،تا: 1240ه-، 2ق، 21 س، 23*16سم [ف: 3-203]</w:t>
      </w:r>
    </w:p>
    <w:p>
      <w:pPr>
        <w:pStyle w:val="BookText"/>
      </w:pPr>
      <w:r>
        <w:rPr>
          <w:rFonts w:ascii="Amiri" w:hAnsi="Amiri" w:eastAsia="Amiri" w:cs="Amiri"/>
          <w:lang w:bidi="ar-SA"/>
          <w:color w:val="111111"/>
          <w:sz w:val="28"/>
          <w:szCs w:val="28"/>
          <w:rtl/>
        </w:rPr>
        <w:t xml:space="preserve">73035 .بغداد؛ الخزانة الآلوسية (في دار المخطوطات؛ رقم المخطوط : 8857/1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:عبدالله بن محمود الآلوسي ،تا: 1265ه-، 12 ص 13س، 19*13سم [المورد: 13-189]</w:t>
      </w:r>
    </w:p>
    <w:p>
      <w:pPr>
        <w:pStyle w:val="BookText"/>
      </w:pPr>
      <w:r>
        <w:rPr>
          <w:rFonts w:ascii="Amiri" w:hAnsi="Amiri" w:eastAsia="Amiri" w:cs="Amiri"/>
          <w:lang w:bidi="ar-SA"/>
          <w:color w:val="111111"/>
          <w:sz w:val="28"/>
          <w:szCs w:val="28"/>
          <w:rtl/>
        </w:rPr>
        <w:t xml:space="preserve">73036 .السليمانية؛ مكتبة الأوقاف المركزية؛ رقم المخطوط : 13/96ت / مجاميع 2885-</w:t>
      </w:r>
    </w:p>
    <w:p>
      <w:pPr>
        <w:pStyle w:val="BookText"/>
      </w:pPr>
      <w:r>
        <w:rPr>
          <w:rFonts w:ascii="Times New Roman" w:hAnsi="Times New Roman" w:eastAsia="Times New Roman" w:cs="Times New Roman"/>
          <w:lang w:val="en-US" w:bidi="en-US"/>
          <w:color w:val="111111"/>
          <w:sz w:val="28"/>
          <w:szCs w:val="28"/>
          <w:rtl/>
        </w:rPr>
        <w:t xml:space="preserve">2888</w:t>
      </w:r>
    </w:p>
    <w:p>
      <w:pPr>
        <w:pStyle w:val="BookText"/>
      </w:pPr>
      <w:r>
        <w:rPr>
          <w:rFonts w:ascii="Amiri" w:hAnsi="Amiri" w:eastAsia="Amiri" w:cs="Amiri"/>
          <w:lang w:bidi="ar-SA"/>
          <w:color w:val="111111"/>
          <w:sz w:val="28"/>
          <w:szCs w:val="28"/>
          <w:rtl/>
        </w:rPr>
        <w:t xml:space="preserve">كا :عبد العزيز ابن ملا عبد القادر ،تا: 1285 ه- ،ق، 11س، 21*15سم [ف: 5-207]</w:t>
      </w:r>
    </w:p>
    <w:p>
      <w:pPr>
        <w:pStyle w:val="BookText"/>
      </w:pPr>
      <w:r>
        <w:rPr>
          <w:rFonts w:ascii="Times New Roman" w:hAnsi="Times New Roman" w:eastAsia="Times New Roman" w:cs="Times New Roman"/>
          <w:lang w:val="en-US" w:bidi="en-US"/>
          <w:color w:val="111111"/>
          <w:sz w:val="28"/>
          <w:szCs w:val="28"/>
          <w:rtl/>
        </w:rPr>
        <w:t xml:space="preserve">73037.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2460-2462</w:t>
      </w:r>
    </w:p>
    <w:p>
      <w:pPr>
        <w:pStyle w:val="BookText"/>
      </w:pPr>
      <w:r>
        <w:rPr>
          <w:rFonts w:ascii="Amiri" w:hAnsi="Amiri" w:eastAsia="Amiri" w:cs="Amiri"/>
          <w:lang w:bidi="ar-SA"/>
          <w:color w:val="111111"/>
          <w:sz w:val="28"/>
          <w:szCs w:val="28"/>
          <w:rtl/>
        </w:rPr>
        <w:t xml:space="preserve">كا :علي ابن الشيخ قادر ابن الشيخ أحمد القاضي ابن الشيخ عبد القادر ابن الشيخ عثمان النفتيني، تا: 1295ه- السليمانية؛ 5ق، 11س، 22*16سم [ف: 4-309]</w:t>
      </w:r>
    </w:p>
    <w:p>
      <w:pPr>
        <w:pStyle w:val="BookText"/>
      </w:pPr>
      <w:r>
        <w:rPr>
          <w:rFonts w:ascii="Amiri" w:hAnsi="Amiri" w:eastAsia="Amiri" w:cs="Amiri"/>
          <w:lang w:bidi="ar-SA"/>
          <w:color w:val="111111"/>
          <w:sz w:val="28"/>
          <w:szCs w:val="28"/>
          <w:rtl/>
        </w:rPr>
        <w:t xml:space="preserve">73038 .بغداد؛ المكتبة القادرية رقم المخطوط : 884</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القرن 13ه- 5ق، 15س، 22*15سم [ف: 3-222]</w:t>
      </w:r>
    </w:p>
    <w:p>
      <w:pPr>
        <w:pStyle w:val="BookText"/>
      </w:pPr>
      <w:r>
        <w:rPr>
          <w:rFonts w:ascii="Times New Roman" w:hAnsi="Times New Roman" w:eastAsia="Times New Roman" w:cs="Times New Roman"/>
          <w:lang w:val="en-US" w:bidi="en-US"/>
          <w:color w:val="111111"/>
          <w:sz w:val="28"/>
          <w:szCs w:val="28"/>
          <w:rtl/>
        </w:rPr>
        <w:t xml:space="preserve">73039.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المخطوط:ت/مجاميع /896-899</w:t>
      </w:r>
    </w:p>
    <w:p>
      <w:pPr>
        <w:pStyle w:val="BookText"/>
      </w:pPr>
      <w:r>
        <w:rPr>
          <w:rFonts w:ascii="IRNazanin" w:hAnsi="IRNazanin" w:eastAsia="IRNazanin" w:cs="IRNazanin"/>
          <w:lang w:bidi="fa-IR"/>
          <w:color w:val="111111"/>
          <w:sz w:val="28"/>
          <w:szCs w:val="28"/>
          <w:rtl/>
        </w:rPr>
        <w:t xml:space="preserve">کا :مجهول، تا: 1302ه- 22*16سم [ف: 3-203]</w:t>
      </w:r>
    </w:p>
    <w:p>
      <w:pPr>
        <w:pStyle w:val="BookText"/>
      </w:pPr>
      <w:r>
        <w:rPr>
          <w:rFonts w:ascii="Times New Roman" w:hAnsi="Times New Roman" w:eastAsia="Times New Roman" w:cs="Times New Roman"/>
          <w:lang w:val="en-US" w:bidi="en-US"/>
          <w:color w:val="111111"/>
          <w:sz w:val="28"/>
          <w:szCs w:val="28"/>
          <w:rtl/>
        </w:rPr>
        <w:t xml:space="preserve">73040.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/556-561</w:t>
      </w:r>
    </w:p>
    <w:p>
      <w:pPr>
        <w:pStyle w:val="BookText"/>
      </w:pPr>
      <w:r>
        <w:rPr>
          <w:rFonts w:ascii="IRNazanin" w:hAnsi="IRNazanin" w:eastAsia="IRNazanin" w:cs="IRNazanin"/>
          <w:lang w:bidi="fa-IR"/>
          <w:color w:val="111111"/>
          <w:sz w:val="28"/>
          <w:szCs w:val="28"/>
          <w:rtl/>
        </w:rPr>
        <w:t xml:space="preserve">کا :عبد القادر القرداغي، تا: 1310ه-؛ 6ق، 11س، 21*15سم [ف: 2-318]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73041 . السليمانية؛ مكتبة الأوقاف المركزية؛ رقم المخطوط : 13/98ت مجاميع 2936-</w:t>
      </w:r>
    </w:p>
    <w:p>
      <w:pPr>
        <w:pStyle w:val="BookText"/>
      </w:pPr>
      <w:r>
        <w:rPr>
          <w:rFonts w:ascii="Times New Roman" w:hAnsi="Times New Roman" w:eastAsia="Times New Roman" w:cs="Times New Roman"/>
          <w:lang w:val="en-US" w:bidi="en-US"/>
          <w:color w:val="111111"/>
          <w:sz w:val="28"/>
          <w:szCs w:val="28"/>
          <w:rtl/>
        </w:rPr>
        <w:t xml:space="preserve">2939</w:t>
      </w:r>
    </w:p>
    <w:p>
      <w:pPr>
        <w:pStyle w:val="BookText"/>
      </w:pPr>
      <w:r>
        <w:rPr>
          <w:rFonts w:ascii="IRNazanin" w:hAnsi="IRNazanin" w:eastAsia="IRNazanin" w:cs="IRNazanin"/>
          <w:lang w:bidi="fa-IR"/>
          <w:color w:val="111111"/>
          <w:sz w:val="28"/>
          <w:szCs w:val="28"/>
          <w:rtl/>
        </w:rPr>
        <w:t xml:space="preserve">كا: أحمد السراوي ابن ملا محمّد امین، تا: 1311ه- 6ق، 10 س، 22*16سم [ف: 5-207]</w:t>
      </w:r>
    </w:p>
    <w:p>
      <w:pPr>
        <w:pStyle w:val="BookText"/>
      </w:pPr>
      <w:r>
        <w:rPr>
          <w:rFonts w:ascii="Amiri" w:hAnsi="Amiri" w:eastAsia="Amiri" w:cs="Amiri"/>
          <w:lang w:bidi="ar-SA"/>
          <w:color w:val="111111"/>
          <w:sz w:val="28"/>
          <w:szCs w:val="28"/>
          <w:rtl/>
        </w:rPr>
        <w:t xml:space="preserve">73042 . النجف الأشرف؛ مؤسسة كاشف الغطاء العامة؛ رقم المخطوط: 7187</w:t>
      </w:r>
    </w:p>
    <w:p>
      <w:pPr>
        <w:pStyle w:val="BookText"/>
      </w:pPr>
      <w:r>
        <w:rPr>
          <w:rFonts w:ascii="IRNazanin" w:hAnsi="IRNazanin" w:eastAsia="IRNazanin" w:cs="IRNazanin"/>
          <w:lang w:bidi="fa-IR"/>
          <w:color w:val="111111"/>
          <w:sz w:val="28"/>
          <w:szCs w:val="28"/>
          <w:rtl/>
        </w:rPr>
        <w:t xml:space="preserve">كا :عبد الصمد درماناوي، تا: 1313ه- اربیل؛ 15 ص[ ف 1771]</w:t>
      </w:r>
    </w:p>
    <w:p>
      <w:pPr>
        <w:pStyle w:val="BookText"/>
      </w:pPr>
      <w:r>
        <w:rPr>
          <w:rFonts w:ascii="Amiri" w:hAnsi="Amiri" w:eastAsia="Amiri" w:cs="Amiri"/>
          <w:lang w:bidi="ar-SA"/>
          <w:color w:val="111111"/>
          <w:sz w:val="28"/>
          <w:szCs w:val="28"/>
          <w:rtl/>
        </w:rPr>
        <w:t xml:space="preserve">73043 .بغداد؛ مكتبة الأوقاف العامة؛ رقم المخطوط : 24266/7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الله ابن السيد الجلي، تا: 1318ه- 3ق، 21*15سم [ف: 4-415]</w:t>
      </w:r>
    </w:p>
    <w:p>
      <w:pPr>
        <w:pStyle w:val="BookText"/>
      </w:pPr>
      <w:r>
        <w:rPr>
          <w:rFonts w:ascii="Amiri" w:hAnsi="Amiri" w:eastAsia="Amiri" w:cs="Amiri"/>
          <w:lang w:bidi="ar-SA"/>
          <w:color w:val="111111"/>
          <w:sz w:val="28"/>
          <w:szCs w:val="28"/>
          <w:rtl/>
        </w:rPr>
        <w:t xml:space="preserve">73044 .بغداد؛ المكتبة القادرية رقم المخطوط :1485/2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:عبد الله بن سعيد الحلّي ،تا: 15 شعبان (1319ه- 2 ق (75)، 18س، 20*13سم [ف:</w:t>
      </w:r>
    </w:p>
    <w:p>
      <w:pPr>
        <w:pStyle w:val="BookText"/>
      </w:pPr>
      <w:r>
        <w:rPr>
          <w:rFonts w:ascii="Times New Roman" w:hAnsi="Times New Roman" w:eastAsia="Times New Roman" w:cs="Times New Roman"/>
          <w:lang w:val="en-US" w:bidi="en-US"/>
          <w:color w:val="111111"/>
          <w:sz w:val="28"/>
          <w:szCs w:val="28"/>
          <w:rtl/>
        </w:rPr>
        <w:t xml:space="preserve">352-15</w:t>
      </w:r>
    </w:p>
    <w:p>
      <w:pPr>
        <w:pStyle w:val="BookText"/>
      </w:pPr>
      <w:r>
        <w:rPr>
          <w:rFonts w:ascii="Amiri" w:hAnsi="Amiri" w:eastAsia="Amiri" w:cs="Amiri"/>
          <w:lang w:bidi="ar-SA"/>
          <w:color w:val="111111"/>
          <w:sz w:val="28"/>
          <w:szCs w:val="28"/>
          <w:rtl/>
        </w:rPr>
        <w:t xml:space="preserve">73045 .السليمانية؛ مكتبة الأوقاف المركزية؛ رقم المخطوط : ت/مجاميع /2779-2780</w:t>
      </w:r>
    </w:p>
    <w:p>
      <w:pPr>
        <w:pStyle w:val="BookText"/>
      </w:pPr>
      <w:r>
        <w:rPr>
          <w:rFonts w:ascii="IRNazanin" w:hAnsi="IRNazanin" w:eastAsia="IRNazanin" w:cs="IRNazanin"/>
          <w:lang w:bidi="fa-IR"/>
          <w:color w:val="111111"/>
          <w:sz w:val="28"/>
          <w:szCs w:val="28"/>
          <w:rtl/>
        </w:rPr>
        <w:t xml:space="preserve">کا :محمّد الدلگه ئي، تا: 1319 ه- ،8ق، 9س، 23*16سم [ف: 4-309]</w:t>
      </w:r>
    </w:p>
    <w:p>
      <w:pPr>
        <w:pStyle w:val="BookText"/>
      </w:pPr>
      <w:r>
        <w:rPr>
          <w:rFonts w:ascii="Amiri" w:hAnsi="Amiri" w:eastAsia="Amiri" w:cs="Amiri"/>
          <w:lang w:bidi="ar-SA"/>
          <w:color w:val="111111"/>
          <w:sz w:val="28"/>
          <w:szCs w:val="28"/>
          <w:rtl/>
        </w:rPr>
        <w:t xml:space="preserve">73046 . النجف الأشرف؛ مؤسسة كاشف الغطاء العامة؛ رقم المخطوط: 7500</w:t>
      </w:r>
    </w:p>
    <w:p>
      <w:pPr>
        <w:pStyle w:val="BookText"/>
      </w:pPr>
      <w:r>
        <w:rPr>
          <w:rFonts w:ascii="IRNazanin" w:hAnsi="IRNazanin" w:eastAsia="IRNazanin" w:cs="IRNazanin"/>
          <w:lang w:bidi="fa-IR"/>
          <w:color w:val="111111"/>
          <w:sz w:val="28"/>
          <w:szCs w:val="28"/>
          <w:rtl/>
        </w:rPr>
        <w:t xml:space="preserve">کا :مجهول، تا: 1327ه- 15 ص :[ف: 1-152]</w:t>
      </w:r>
    </w:p>
    <w:p>
      <w:pPr>
        <w:pStyle w:val="BookText"/>
      </w:pPr>
      <w:r>
        <w:rPr>
          <w:rFonts w:ascii="Amiri" w:hAnsi="Amiri" w:eastAsia="Amiri" w:cs="Amiri"/>
          <w:lang w:bidi="ar-SA"/>
          <w:color w:val="111111"/>
          <w:sz w:val="28"/>
          <w:szCs w:val="28"/>
          <w:rtl/>
        </w:rPr>
        <w:t xml:space="preserve">73047 .بغداد مكتبة الأوقاف العامة؛ رقم المخطوط : 24364/1</w:t>
      </w:r>
    </w:p>
    <w:p>
      <w:pPr>
        <w:pStyle w:val="BookText"/>
      </w:pPr>
      <w:r>
        <w:rPr>
          <w:rFonts w:ascii="Amiri" w:hAnsi="Amiri" w:eastAsia="Amiri" w:cs="Amiri"/>
          <w:lang w:bidi="ar-SA"/>
          <w:color w:val="111111"/>
          <w:sz w:val="28"/>
          <w:szCs w:val="28"/>
          <w:rtl/>
        </w:rPr>
        <w:t xml:space="preserve">كا: إبراهيم بن محمّد ثابت الآلوسي، تا: 1328ه- 4 ق ، 20*13سم [ف: 4-415]</w:t>
      </w:r>
    </w:p>
    <w:p>
      <w:pPr>
        <w:pStyle w:val="BookText"/>
      </w:pPr>
      <w:r>
        <w:rPr>
          <w:rFonts w:ascii="Amiri" w:hAnsi="Amiri" w:eastAsia="Amiri" w:cs="Amiri"/>
          <w:lang w:bidi="ar-SA"/>
          <w:color w:val="111111"/>
          <w:sz w:val="28"/>
          <w:szCs w:val="28"/>
          <w:rtl/>
        </w:rPr>
        <w:t xml:space="preserve">73048 . السليمانية ؛مكتبة الأوقاف المركزية؛ رقم المخطوط ت2177</w:t>
      </w:r>
    </w:p>
    <w:p>
      <w:pPr>
        <w:pStyle w:val="BookText"/>
      </w:pPr>
      <w:r>
        <w:rPr>
          <w:rFonts w:ascii="Amiri" w:hAnsi="Amiri" w:eastAsia="Amiri" w:cs="Amiri"/>
          <w:lang w:bidi="ar-SA"/>
          <w:color w:val="111111"/>
          <w:sz w:val="28"/>
          <w:szCs w:val="28"/>
          <w:rtl/>
        </w:rPr>
        <w:t xml:space="preserve">كا :سيد صالح ابن سيد عبد القادر الكركوكي، تا: 1332 ه- شيوه؛ 6ق، 9س، 21*16سم</w:t>
      </w:r>
    </w:p>
    <w:p>
      <w:pPr>
        <w:pStyle w:val="BookText"/>
      </w:pPr>
      <w:r>
        <w:rPr>
          <w:rFonts w:ascii="IRNazanin" w:hAnsi="IRNazanin" w:eastAsia="IRNazanin" w:cs="IRNazanin"/>
          <w:lang w:bidi="fa-IR"/>
          <w:color w:val="111111"/>
          <w:sz w:val="28"/>
          <w:szCs w:val="28"/>
          <w:rtl/>
        </w:rPr>
        <w:t xml:space="preserve">[ف: 4-308]</w:t>
      </w:r>
    </w:p>
    <w:p>
      <w:pPr>
        <w:pStyle w:val="BookText"/>
      </w:pPr>
      <w:r>
        <w:rPr>
          <w:rFonts w:ascii="Amiri" w:hAnsi="Amiri" w:eastAsia="Amiri" w:cs="Amiri"/>
          <w:lang w:bidi="ar-SA"/>
          <w:color w:val="111111"/>
          <w:sz w:val="28"/>
          <w:szCs w:val="28"/>
          <w:rtl/>
        </w:rPr>
        <w:t xml:space="preserve">73049 .بغداد ؛المكتبة القادرية رقم المخطوط: 1081/2</w:t>
      </w:r>
    </w:p>
    <w:p>
      <w:pPr>
        <w:pStyle w:val="BookText"/>
      </w:pPr>
      <w:r>
        <w:rPr>
          <w:rFonts w:ascii="IRNazanin" w:hAnsi="IRNazanin" w:eastAsia="IRNazanin" w:cs="IRNazanin"/>
          <w:lang w:bidi="fa-IR"/>
          <w:color w:val="111111"/>
          <w:sz w:val="28"/>
          <w:szCs w:val="28"/>
          <w:rtl/>
        </w:rPr>
        <w:t xml:space="preserve">نستعلیق، کا :مجهول، تا: 1332ه-؛ اص، 15س، 22*16سم [ف: 3-368]</w:t>
      </w:r>
    </w:p>
    <w:p>
      <w:pPr>
        <w:pStyle w:val="BookText"/>
      </w:pPr>
      <w:r>
        <w:rPr>
          <w:rFonts w:ascii="Amiri" w:hAnsi="Amiri" w:eastAsia="Amiri" w:cs="Amiri"/>
          <w:lang w:bidi="ar-SA"/>
          <w:color w:val="111111"/>
          <w:sz w:val="28"/>
          <w:szCs w:val="28"/>
          <w:rtl/>
        </w:rPr>
        <w:t xml:space="preserve">73050 .السليمانية؛ مكتبة الأوقاف المركزية رقم المخطوط: ت / مجاميع / 2740-2742</w:t>
      </w:r>
    </w:p>
    <w:p>
      <w:pPr>
        <w:pStyle w:val="BookText"/>
      </w:pPr>
      <w:r>
        <w:rPr>
          <w:rFonts w:ascii="IRNazanin" w:hAnsi="IRNazanin" w:eastAsia="IRNazanin" w:cs="IRNazanin"/>
          <w:lang w:bidi="fa-IR"/>
          <w:color w:val="111111"/>
          <w:sz w:val="28"/>
          <w:szCs w:val="28"/>
          <w:rtl/>
        </w:rPr>
        <w:t xml:space="preserve">كا :محمّد البوكاني ،تا: 1337ه- حمامیان؛ 10 ق، 7س 23*18سم [ف: 4-309]</w:t>
      </w:r>
    </w:p>
    <w:p>
      <w:pPr>
        <w:pStyle w:val="BookText"/>
      </w:pPr>
      <w:r>
        <w:rPr>
          <w:rFonts w:ascii="Amiri" w:hAnsi="Amiri" w:eastAsia="Amiri" w:cs="Amiri"/>
          <w:lang w:bidi="ar-SA"/>
          <w:color w:val="111111"/>
          <w:sz w:val="28"/>
          <w:szCs w:val="28"/>
          <w:rtl/>
        </w:rPr>
        <w:t xml:space="preserve">73051 .السليمانية؛ مكتبة الأوقاف المركزية؛ رقم المخطوط: ت/ 1020-1022</w:t>
      </w:r>
    </w:p>
    <w:p>
      <w:pPr>
        <w:pStyle w:val="BookText"/>
      </w:pPr>
      <w:r>
        <w:rPr>
          <w:rFonts w:ascii="Amiri" w:hAnsi="Amiri" w:eastAsia="Amiri" w:cs="Amiri"/>
          <w:lang w:bidi="ar-SA"/>
          <w:color w:val="111111"/>
          <w:sz w:val="28"/>
          <w:szCs w:val="28"/>
          <w:rtl/>
        </w:rPr>
        <w:t xml:space="preserve">كا :سيد عبد الله، تا: 1341 ه- ،8،ق، 9 س، 21*13سم [ف: 2-319]</w:t>
      </w:r>
    </w:p>
    <w:p>
      <w:pPr>
        <w:pStyle w:val="BookText"/>
      </w:pPr>
      <w:r>
        <w:rPr>
          <w:rFonts w:ascii="Times New Roman" w:hAnsi="Times New Roman" w:eastAsia="Times New Roman" w:cs="Times New Roman"/>
          <w:lang w:val="en-US" w:bidi="en-US"/>
          <w:color w:val="111111"/>
          <w:sz w:val="28"/>
          <w:szCs w:val="28"/>
          <w:rtl/>
        </w:rPr>
        <w:t xml:space="preserve">73052.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7492</w:t>
      </w:r>
    </w:p>
    <w:p>
      <w:pPr>
        <w:pStyle w:val="BookText"/>
      </w:pPr>
      <w:r>
        <w:rPr>
          <w:rFonts w:ascii="IRNazanin" w:hAnsi="IRNazanin" w:eastAsia="IRNazanin" w:cs="IRNazanin"/>
          <w:lang w:bidi="fa-IR"/>
          <w:color w:val="111111"/>
          <w:sz w:val="28"/>
          <w:szCs w:val="28"/>
          <w:rtl/>
        </w:rPr>
        <w:t xml:space="preserve">کا :صالح المهاجزء ،تا: 1342ه- 10 ص[ ف:1-152]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73053.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13/99ت مجاميع 3309-</w:t>
      </w:r>
    </w:p>
    <w:p>
      <w:pPr>
        <w:pStyle w:val="BookText"/>
      </w:pPr>
      <w:r>
        <w:rPr>
          <w:rFonts w:ascii="Times New Roman" w:hAnsi="Times New Roman" w:eastAsia="Times New Roman" w:cs="Times New Roman"/>
          <w:lang w:val="en-US" w:bidi="en-US"/>
          <w:color w:val="111111"/>
          <w:sz w:val="28"/>
          <w:szCs w:val="28"/>
          <w:rtl/>
        </w:rPr>
        <w:t xml:space="preserve">3310</w:t>
      </w:r>
    </w:p>
    <w:p>
      <w:pPr>
        <w:pStyle w:val="BookText"/>
      </w:pPr>
      <w:r>
        <w:rPr>
          <w:rFonts w:ascii="IRNazanin" w:hAnsi="IRNazanin" w:eastAsia="IRNazanin" w:cs="IRNazanin"/>
          <w:lang w:bidi="fa-IR"/>
          <w:color w:val="111111"/>
          <w:sz w:val="28"/>
          <w:szCs w:val="28"/>
          <w:rtl/>
        </w:rPr>
        <w:t xml:space="preserve">کا: محمّد بن مصطفى الكردي ،تا: 1345ه- 7ق، 9س، 21*16سم [ف: 5-207]</w:t>
      </w:r>
    </w:p>
    <w:p>
      <w:pPr>
        <w:pStyle w:val="BookText"/>
      </w:pPr>
      <w:r>
        <w:rPr>
          <w:rFonts w:ascii="Amiri" w:hAnsi="Amiri" w:eastAsia="Amiri" w:cs="Amiri"/>
          <w:lang w:bidi="ar-SA"/>
          <w:color w:val="111111"/>
          <w:sz w:val="28"/>
          <w:szCs w:val="28"/>
          <w:rtl/>
        </w:rPr>
        <w:t xml:space="preserve">73054 .السليمانية ؛مكتبة الأوقاف المركزية؛ رقم المخطوط : 13/93ت/ 3150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:محمود ابن ملا مصطفى (كاني بناوي)، تا: 1347ه- قرية تورجان؛ 6ق، 12س 21*17سم [ف: 5-206]</w:t>
      </w:r>
    </w:p>
    <w:p>
      <w:pPr>
        <w:pStyle w:val="BookText"/>
      </w:pPr>
      <w:r>
        <w:rPr>
          <w:rFonts w:ascii="Amiri" w:hAnsi="Amiri" w:eastAsia="Amiri" w:cs="Amiri"/>
          <w:lang w:bidi="ar-SA"/>
          <w:color w:val="111111"/>
          <w:sz w:val="28"/>
          <w:szCs w:val="28"/>
          <w:rtl/>
        </w:rPr>
        <w:t xml:space="preserve">73055 .السليمانية؛ مكتبة الأوقاف المركزية؛ رقم المخطوط : 13/95ت مجاميع 2832-</w:t>
      </w:r>
    </w:p>
    <w:p>
      <w:pPr>
        <w:pStyle w:val="BookText"/>
      </w:pPr>
      <w:r>
        <w:rPr>
          <w:rFonts w:ascii="Times New Roman" w:hAnsi="Times New Roman" w:eastAsia="Times New Roman" w:cs="Times New Roman"/>
          <w:lang w:val="en-US" w:bidi="en-US"/>
          <w:color w:val="111111"/>
          <w:sz w:val="28"/>
          <w:szCs w:val="28"/>
          <w:rtl/>
        </w:rPr>
        <w:t xml:space="preserve">2833</w:t>
      </w:r>
    </w:p>
    <w:p>
      <w:pPr>
        <w:pStyle w:val="BookText"/>
      </w:pPr>
      <w:r>
        <w:rPr>
          <w:rFonts w:ascii="IRNazanin" w:hAnsi="IRNazanin" w:eastAsia="IRNazanin" w:cs="IRNazanin"/>
          <w:lang w:bidi="fa-IR"/>
          <w:color w:val="111111"/>
          <w:sz w:val="28"/>
          <w:szCs w:val="28"/>
          <w:rtl/>
        </w:rPr>
        <w:t xml:space="preserve">کا :شکور مصطفى المامشي، تا: 1364 ه- مدرسة جامع نورالدین؛ 16ق 7س 22*17سم [ف: 5-207]</w:t>
      </w:r>
    </w:p>
    <w:p>
      <w:pPr>
        <w:pStyle w:val="BookText"/>
      </w:pPr>
      <w:r>
        <w:rPr>
          <w:rFonts w:ascii="Amiri" w:hAnsi="Amiri" w:eastAsia="Amiri" w:cs="Amiri"/>
          <w:lang w:bidi="ar-SA"/>
          <w:color w:val="111111"/>
          <w:sz w:val="28"/>
          <w:szCs w:val="28"/>
          <w:rtl/>
        </w:rPr>
        <w:t xml:space="preserve">73056 .السليمانية ؛مكتبة الأوقاف المركزية؛ رقم المخطوط : 3339/8/27/9/2</w:t>
      </w:r>
    </w:p>
    <w:p>
      <w:pPr>
        <w:pStyle w:val="BookText"/>
      </w:pPr>
      <w:r>
        <w:rPr>
          <w:rFonts w:ascii="IRNazanin" w:hAnsi="IRNazanin" w:eastAsia="IRNazanin" w:cs="IRNazanin"/>
          <w:lang w:bidi="fa-IR"/>
          <w:color w:val="111111"/>
          <w:sz w:val="28"/>
          <w:szCs w:val="28"/>
          <w:rtl/>
        </w:rPr>
        <w:t xml:space="preserve">کا :مجهول، تا: 1383 ه- 25*20سم [ف: 5-123]</w:t>
      </w:r>
    </w:p>
    <w:p>
      <w:pPr>
        <w:pStyle w:val="BookText"/>
      </w:pPr>
      <w:r>
        <w:rPr>
          <w:rFonts w:ascii="Times New Roman" w:hAnsi="Times New Roman" w:eastAsia="Times New Roman" w:cs="Times New Roman"/>
          <w:lang w:val="en-US" w:bidi="en-US"/>
          <w:color w:val="111111"/>
          <w:sz w:val="28"/>
          <w:szCs w:val="28"/>
          <w:rtl/>
        </w:rPr>
        <w:t xml:space="preserve">73057.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2287-2288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كا :أحمد ابن حاجي شيخ إبراهیم ،تا :مجهول؛ 7ق ،8س، 17*22سم [ف: 4-308]</w:t>
      </w:r>
    </w:p>
    <w:p>
      <w:pPr>
        <w:pStyle w:val="BookText"/>
      </w:pPr>
      <w:r>
        <w:rPr>
          <w:rFonts w:ascii="Amiri" w:hAnsi="Amiri" w:eastAsia="Amiri" w:cs="Amiri"/>
          <w:lang w:bidi="ar-SA"/>
          <w:color w:val="111111"/>
          <w:sz w:val="28"/>
          <w:szCs w:val="28"/>
          <w:rtl/>
        </w:rPr>
        <w:t xml:space="preserve">73058 .السليمانية ؛مكتبة الأوقاف المركزية؛ رقم المخطوط: ت/ 1284</w:t>
      </w:r>
    </w:p>
    <w:p>
      <w:pPr>
        <w:pStyle w:val="BookText"/>
      </w:pPr>
      <w:r>
        <w:rPr>
          <w:rFonts w:ascii="IRNazanin" w:hAnsi="IRNazanin" w:eastAsia="IRNazanin" w:cs="IRNazanin"/>
          <w:lang w:bidi="fa-IR"/>
          <w:color w:val="111111"/>
          <w:sz w:val="28"/>
          <w:szCs w:val="28"/>
          <w:rtl/>
        </w:rPr>
        <w:t xml:space="preserve">کا :مجهول ،تا: مجهول؛ 12ق ،6س 20*17سم [ف: 3-203]</w:t>
      </w:r>
    </w:p>
    <w:p>
      <w:pPr>
        <w:pStyle w:val="BookText"/>
      </w:pPr>
      <w:r>
        <w:rPr>
          <w:rFonts w:ascii="Amiri" w:hAnsi="Amiri" w:eastAsia="Amiri" w:cs="Amiri"/>
          <w:lang w:bidi="ar-SA"/>
          <w:color w:val="111111"/>
          <w:sz w:val="28"/>
          <w:szCs w:val="28"/>
          <w:rtl/>
        </w:rPr>
        <w:t xml:space="preserve">73059 .بغداد؛ مكتبة الأوقاف العامة؛ رقم المخطوط : 5620/4</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 ق 22*16سم [ف: 3-202]</w:t>
      </w:r>
    </w:p>
    <w:p>
      <w:pPr>
        <w:pStyle w:val="BookText"/>
      </w:pPr>
      <w:r>
        <w:rPr>
          <w:rFonts w:ascii="Times New Roman" w:hAnsi="Times New Roman" w:eastAsia="Times New Roman" w:cs="Times New Roman"/>
          <w:lang w:val="en-US" w:bidi="en-US"/>
          <w:color w:val="111111"/>
          <w:sz w:val="28"/>
          <w:szCs w:val="28"/>
          <w:rtl/>
        </w:rPr>
        <w:t xml:space="preserve">73060.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ت/مجاميع / 1189-1192</w:t>
      </w:r>
    </w:p>
    <w:p>
      <w:pPr>
        <w:pStyle w:val="BookText"/>
      </w:pPr>
      <w:r>
        <w:rPr>
          <w:rFonts w:ascii="IRNazanin" w:hAnsi="IRNazanin" w:eastAsia="IRNazanin" w:cs="IRNazanin"/>
          <w:lang w:bidi="fa-IR"/>
          <w:color w:val="111111"/>
          <w:sz w:val="28"/>
          <w:szCs w:val="28"/>
          <w:rtl/>
        </w:rPr>
        <w:t xml:space="preserve">کا :محمّد بن سعید، تا: مجهول؛ 5 ق 11 س 23*16سم [ف: 3-203]</w:t>
      </w:r>
    </w:p>
    <w:p>
      <w:pPr>
        <w:pStyle w:val="BookText"/>
      </w:pPr>
      <w:r>
        <w:rPr>
          <w:rFonts w:ascii="Times New Roman" w:hAnsi="Times New Roman" w:eastAsia="Times New Roman" w:cs="Times New Roman"/>
          <w:lang w:val="en-US" w:bidi="en-US"/>
          <w:color w:val="111111"/>
          <w:sz w:val="28"/>
          <w:szCs w:val="28"/>
          <w:rtl/>
        </w:rPr>
        <w:t xml:space="preserve">73061.</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 16/18</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:ایوب ،تا :مجهول ،3ق 13س، 17*22سم[ الأوقاف المركزية-ف: 1-451]</w:t>
      </w:r>
    </w:p>
    <w:p>
      <w:pPr>
        <w:pStyle w:val="BookText"/>
      </w:pPr>
      <w:r>
        <w:rPr>
          <w:rFonts w:ascii="Amiri" w:hAnsi="Amiri" w:eastAsia="Amiri" w:cs="Amiri"/>
          <w:lang w:bidi="ar-SA"/>
          <w:color w:val="111111"/>
          <w:sz w:val="28"/>
          <w:szCs w:val="28"/>
          <w:rtl/>
        </w:rPr>
        <w:t xml:space="preserve">73062 . السليمانية؛ مكتبة الأوقاف المركزية؛ رقم المخطوط : 13/94ت مجاميع 2994-</w:t>
      </w:r>
    </w:p>
    <w:p>
      <w:pPr>
        <w:pStyle w:val="BookText"/>
      </w:pPr>
      <w:r>
        <w:rPr>
          <w:rFonts w:ascii="Times New Roman" w:hAnsi="Times New Roman" w:eastAsia="Times New Roman" w:cs="Times New Roman"/>
          <w:lang w:val="en-US" w:bidi="en-US"/>
          <w:color w:val="111111"/>
          <w:sz w:val="28"/>
          <w:szCs w:val="28"/>
          <w:rtl/>
        </w:rPr>
        <w:t xml:space="preserve">2996</w:t>
      </w:r>
    </w:p>
    <w:p>
      <w:pPr>
        <w:pStyle w:val="BookText"/>
      </w:pPr>
      <w:r>
        <w:rPr>
          <w:rFonts w:ascii="IRNazanin" w:hAnsi="IRNazanin" w:eastAsia="IRNazanin" w:cs="IRNazanin"/>
          <w:lang w:bidi="fa-IR"/>
          <w:color w:val="111111"/>
          <w:sz w:val="28"/>
          <w:szCs w:val="28"/>
          <w:rtl/>
        </w:rPr>
        <w:t xml:space="preserve">کا :محمّد توفیق ابن نجیب گرنی، تا :مجهول قرية (رواندوز) ؛ 9ق، 6س، 22*17سم</w:t>
      </w:r>
    </w:p>
    <w:p>
      <w:pPr>
        <w:pStyle w:val="BookText"/>
      </w:pPr>
      <w:r>
        <w:rPr>
          <w:rFonts w:ascii="IRNazanin" w:hAnsi="IRNazanin" w:eastAsia="IRNazanin" w:cs="IRNazanin"/>
          <w:lang w:bidi="fa-IR"/>
          <w:color w:val="111111"/>
          <w:sz w:val="28"/>
          <w:szCs w:val="28"/>
          <w:rtl/>
        </w:rPr>
        <w:t xml:space="preserve">[ف: 5-206]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73063 . السليمانية؛ مكتبة الأوقاف المركزية؛ رقم المخطوط : 13/7ت / مجاميع 2936-</w:t>
      </w:r>
    </w:p>
    <w:p>
      <w:pPr>
        <w:pStyle w:val="BookText"/>
      </w:pPr>
      <w:r>
        <w:rPr>
          <w:rFonts w:ascii="Times New Roman" w:hAnsi="Times New Roman" w:eastAsia="Times New Roman" w:cs="Times New Roman"/>
          <w:lang w:val="en-US" w:bidi="en-US"/>
          <w:color w:val="111111"/>
          <w:sz w:val="28"/>
          <w:szCs w:val="28"/>
          <w:rtl/>
        </w:rPr>
        <w:t xml:space="preserve">2939</w:t>
      </w:r>
    </w:p>
    <w:p>
      <w:pPr>
        <w:pStyle w:val="BookText"/>
      </w:pPr>
      <w:r>
        <w:rPr>
          <w:rFonts w:ascii="Amiri" w:hAnsi="Amiri" w:eastAsia="Amiri" w:cs="Amiri"/>
          <w:lang w:bidi="ar-SA"/>
          <w:color w:val="111111"/>
          <w:sz w:val="28"/>
          <w:szCs w:val="28"/>
          <w:rtl/>
        </w:rPr>
        <w:t xml:space="preserve">كا :خليل الزينوي زينوي شيخي، تا: مجهول 8ق ،8س، 22*16سم [ف: 5-207]</w:t>
      </w:r>
    </w:p>
    <w:p>
      <w:pPr>
        <w:pStyle w:val="BookText"/>
      </w:pPr>
      <w:r>
        <w:rPr>
          <w:rFonts w:ascii="Amiri" w:hAnsi="Amiri" w:eastAsia="Amiri" w:cs="Amiri"/>
          <w:lang w:bidi="ar-SA"/>
          <w:color w:val="111111"/>
          <w:sz w:val="28"/>
          <w:szCs w:val="28"/>
          <w:rtl/>
        </w:rPr>
        <w:t xml:space="preserve">73064 . السليمانية؛ مكتبة الأوقاف المركزية؛ رقم المخطوط ت/مجاميع / 871-875</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کا :مجهول، تا :مجهول؛ 5ق 16*22سم [ف: 3-202]</w:t>
      </w:r>
    </w:p>
    <w:p>
      <w:pPr>
        <w:pStyle w:val="BookText"/>
      </w:pPr>
      <w:r>
        <w:rPr>
          <w:rFonts w:ascii="Amiri" w:hAnsi="Amiri" w:eastAsia="Amiri" w:cs="Amiri"/>
          <w:lang w:bidi="ar-SA"/>
          <w:color w:val="111111"/>
          <w:sz w:val="28"/>
          <w:szCs w:val="28"/>
          <w:rtl/>
        </w:rPr>
        <w:t xml:space="preserve">73065 .السليمانية؛ مكتبة الأوقاف المركزية؛ رقم المخطوط : ت/مجاميع 2785-2786/</w:t>
      </w:r>
    </w:p>
    <w:p>
      <w:pPr>
        <w:pStyle w:val="BookText"/>
      </w:pPr>
      <w:r>
        <w:rPr>
          <w:rFonts w:ascii="IRNazanin" w:hAnsi="IRNazanin" w:eastAsia="IRNazanin" w:cs="IRNazanin"/>
          <w:lang w:bidi="fa-IR"/>
          <w:color w:val="111111"/>
          <w:sz w:val="28"/>
          <w:szCs w:val="28"/>
          <w:rtl/>
        </w:rPr>
        <w:t xml:space="preserve">کا: مجهول ،تا :مجهول؛ 5 ، 10 س 25*18سم [ف: 4-309]</w:t>
      </w:r>
    </w:p>
    <w:p>
      <w:pPr>
        <w:pStyle w:val="BookText"/>
      </w:pPr>
      <w:r>
        <w:rPr>
          <w:rFonts w:ascii="Times New Roman" w:hAnsi="Times New Roman" w:eastAsia="Times New Roman" w:cs="Times New Roman"/>
          <w:lang w:val="en-US" w:bidi="en-US"/>
          <w:color w:val="111111"/>
          <w:sz w:val="28"/>
          <w:szCs w:val="28"/>
          <w:rtl/>
        </w:rPr>
        <w:t xml:space="preserve">73066.</w:t>
      </w:r>
    </w:p>
    <w:p>
      <w:pPr>
        <w:pStyle w:val="BookText"/>
      </w:pPr>
      <w:r>
        <w:rPr>
          <w:rFonts w:ascii="Amiri" w:hAnsi="Amiri" w:eastAsia="Amiri" w:cs="Amiri"/>
          <w:lang w:bidi="ar-SA"/>
          <w:color w:val="111111"/>
          <w:sz w:val="28"/>
          <w:szCs w:val="28"/>
          <w:rtl/>
        </w:rPr>
        <w:t xml:space="preserve">بغداد؛ مكتبة الأوقاف العامة؛ رقم المخطوط : 6880</w:t>
      </w:r>
    </w:p>
    <w:p>
      <w:pPr>
        <w:pStyle w:val="BookText"/>
      </w:pPr>
      <w:r>
        <w:rPr>
          <w:rFonts w:ascii="Amiri" w:hAnsi="Amiri" w:eastAsia="Amiri" w:cs="Amiri"/>
          <w:lang w:bidi="ar-SA"/>
          <w:color w:val="111111"/>
          <w:sz w:val="28"/>
          <w:szCs w:val="28"/>
          <w:rtl/>
        </w:rPr>
        <w:t xml:space="preserve">أوّلها: الحمد لله الذي من لطفه احداث الموضوعات ... والصلوة والسلام على من جعل</w:t>
      </w:r>
    </w:p>
    <w:p>
      <w:pPr>
        <w:pStyle w:val="BookText"/>
      </w:pPr>
      <w:r>
        <w:rPr>
          <w:rFonts w:ascii="Amiri" w:hAnsi="Amiri" w:eastAsia="Amiri" w:cs="Amiri"/>
          <w:lang w:bidi="ar-SA"/>
          <w:color w:val="111111"/>
          <w:sz w:val="28"/>
          <w:szCs w:val="28"/>
          <w:rtl/>
        </w:rPr>
        <w:t xml:space="preserve">مصطفى بين المخلوقات ...</w:t>
      </w:r>
    </w:p>
    <w:p>
      <w:pPr>
        <w:pStyle w:val="BookText"/>
      </w:pPr>
      <w:r>
        <w:rPr>
          <w:rFonts w:ascii="IRNazanin" w:hAnsi="IRNazanin" w:eastAsia="IRNazanin" w:cs="IRNazanin"/>
          <w:lang w:bidi="fa-IR"/>
          <w:color w:val="111111"/>
          <w:sz w:val="28"/>
          <w:szCs w:val="28"/>
          <w:rtl/>
        </w:rPr>
        <w:t xml:space="preserve">کا :مجهول، تا: مجهول؛ 49 ق 26*18سم [ف: 3-191]</w:t>
      </w:r>
    </w:p>
    <w:p>
      <w:pPr>
        <w:pStyle w:val="BookText"/>
      </w:pPr>
      <w:r>
        <w:rPr>
          <w:rFonts w:ascii="Amiri" w:hAnsi="Amiri" w:eastAsia="Amiri" w:cs="Amiri"/>
          <w:lang w:bidi="ar-SA"/>
          <w:color w:val="111111"/>
          <w:sz w:val="28"/>
          <w:szCs w:val="28"/>
          <w:rtl/>
        </w:rPr>
        <w:t xml:space="preserve">73067 . السليمانية؛ مكتبة الأوقاف المركزية؛ رقم المخطوط :ت / 1063-1064</w:t>
      </w:r>
    </w:p>
    <w:p>
      <w:pPr>
        <w:pStyle w:val="BookText"/>
      </w:pPr>
      <w:r>
        <w:rPr>
          <w:rFonts w:ascii="IRNazanin" w:hAnsi="IRNazanin" w:eastAsia="IRNazanin" w:cs="IRNazanin"/>
          <w:lang w:bidi="fa-IR"/>
          <w:color w:val="111111"/>
          <w:sz w:val="28"/>
          <w:szCs w:val="28"/>
          <w:rtl/>
        </w:rPr>
        <w:t xml:space="preserve">کا :مجهول، تا :مجهول ؛نوریجکه؛ 5 ق ، 16*22سم [ف: 2-319]</w:t>
      </w:r>
    </w:p>
    <w:p>
      <w:pPr>
        <w:pStyle w:val="BookText"/>
      </w:pPr>
      <w:r>
        <w:rPr>
          <w:rFonts w:ascii="Amiri" w:hAnsi="Amiri" w:eastAsia="Amiri" w:cs="Amiri"/>
          <w:lang w:bidi="ar-SA"/>
          <w:color w:val="111111"/>
          <w:sz w:val="28"/>
          <w:szCs w:val="28"/>
          <w:rtl/>
        </w:rPr>
        <w:t xml:space="preserve">73068 .الموصل؛ سعيد الديوه جي؛ رقم المخطوط : 183/2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9-222]</w:t>
      </w:r>
    </w:p>
    <w:p>
      <w:pPr>
        <w:pStyle w:val="BookText"/>
      </w:pPr>
      <w:r>
        <w:rPr>
          <w:rFonts w:ascii="Times New Roman" w:hAnsi="Times New Roman" w:eastAsia="Times New Roman" w:cs="Times New Roman"/>
          <w:lang w:val="en-US" w:bidi="en-US"/>
          <w:color w:val="111111"/>
          <w:sz w:val="28"/>
          <w:szCs w:val="28"/>
          <w:rtl/>
        </w:rPr>
        <w:t xml:space="preserve">73069.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مجاميع / 1349-1351</w:t>
      </w:r>
    </w:p>
    <w:p>
      <w:pPr>
        <w:pStyle w:val="BookText"/>
      </w:pPr>
      <w:r>
        <w:rPr>
          <w:rFonts w:ascii="IRNazanin" w:hAnsi="IRNazanin" w:eastAsia="IRNazanin" w:cs="IRNazanin"/>
          <w:lang w:bidi="fa-IR"/>
          <w:color w:val="111111"/>
          <w:sz w:val="28"/>
          <w:szCs w:val="28"/>
          <w:rtl/>
        </w:rPr>
        <w:t xml:space="preserve">کا :مجهول ،تا: مجهول؛ 6ق 10 س 22*17سم [ف: 3-203]</w:t>
      </w:r>
    </w:p>
    <w:p>
      <w:pPr>
        <w:pStyle w:val="BookText"/>
      </w:pPr>
      <w:r>
        <w:rPr>
          <w:rFonts w:ascii="Amiri" w:hAnsi="Amiri" w:eastAsia="Amiri" w:cs="Amiri"/>
          <w:lang w:bidi="ar-SA"/>
          <w:color w:val="111111"/>
          <w:sz w:val="28"/>
          <w:szCs w:val="28"/>
          <w:rtl/>
        </w:rPr>
        <w:t xml:space="preserve">73070 .السليمانية؛ مكتبة الأوقاف المركزية؛ رقم المخطوط: ت/مجاميع/729-730</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كا :عبد الخالق، تا :مجهول ؛ق ،س، 22*6سم [ف: 2-318]</w:t>
      </w:r>
    </w:p>
    <w:p>
      <w:pPr>
        <w:pStyle w:val="BookText"/>
      </w:pPr>
      <w:r>
        <w:rPr>
          <w:rFonts w:ascii="Times New Roman" w:hAnsi="Times New Roman" w:eastAsia="Times New Roman" w:cs="Times New Roman"/>
          <w:lang w:val="en-US" w:bidi="en-US"/>
          <w:color w:val="111111"/>
          <w:sz w:val="28"/>
          <w:szCs w:val="28"/>
          <w:rtl/>
        </w:rPr>
        <w:t xml:space="preserve">73071.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مجاميع / 2366-2370</w:t>
      </w:r>
    </w:p>
    <w:p>
      <w:pPr>
        <w:pStyle w:val="BookText"/>
      </w:pPr>
      <w:r>
        <w:rPr>
          <w:rFonts w:ascii="IRNazanin" w:hAnsi="IRNazanin" w:eastAsia="IRNazanin" w:cs="IRNazanin"/>
          <w:lang w:bidi="fa-IR"/>
          <w:color w:val="111111"/>
          <w:sz w:val="28"/>
          <w:szCs w:val="28"/>
          <w:rtl/>
        </w:rPr>
        <w:t xml:space="preserve">کا :سليمان الباني، تا :مجهول؛ 6ق، 12 س 22*17سم [ف: 4-310]</w:t>
      </w:r>
    </w:p>
    <w:p>
      <w:pPr>
        <w:pStyle w:val="BookText"/>
      </w:pPr>
      <w:r>
        <w:rPr>
          <w:rFonts w:ascii="Times New Roman" w:hAnsi="Times New Roman" w:eastAsia="Times New Roman" w:cs="Times New Roman"/>
          <w:lang w:val="en-US" w:bidi="en-US"/>
          <w:color w:val="111111"/>
          <w:sz w:val="28"/>
          <w:szCs w:val="28"/>
          <w:rtl/>
        </w:rPr>
        <w:t xml:space="preserve">73072.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 / مجاميع / 2384-2385</w:t>
      </w:r>
    </w:p>
    <w:p>
      <w:pPr>
        <w:pStyle w:val="BookText"/>
      </w:pPr>
      <w:r>
        <w:rPr>
          <w:rFonts w:ascii="Amiri" w:hAnsi="Amiri" w:eastAsia="Amiri" w:cs="Amiri"/>
          <w:lang w:bidi="ar-SA"/>
          <w:color w:val="111111"/>
          <w:sz w:val="28"/>
          <w:szCs w:val="28"/>
          <w:rtl/>
        </w:rPr>
        <w:t xml:space="preserve">كا :أحمد بن محمود المدرس بن محمّد المدرس بن محمود المدرس بن محمّد المدرس</w:t>
      </w:r>
    </w:p>
    <w:p>
      <w:pPr>
        <w:pStyle w:val="BookText"/>
      </w:pPr>
      <w:r>
        <w:rPr>
          <w:rFonts w:ascii="IRNazanin" w:hAnsi="IRNazanin" w:eastAsia="IRNazanin" w:cs="IRNazanin"/>
          <w:lang w:bidi="fa-IR"/>
          <w:color w:val="111111"/>
          <w:sz w:val="28"/>
          <w:szCs w:val="28"/>
          <w:rtl/>
        </w:rPr>
        <w:t xml:space="preserve">بیتوش، تا :مجهول؛ 6ق 7 س 21*17سم [ف: 4-310]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673" w:name="pg8072_50469"/>
    <w:bookmarkEnd w:id="673"/>
    <w:p>
      <w:pPr>
        <w:pStyle w:val="BookText"/>
      </w:pPr>
      <w:r>
        <w:rPr>
          <w:rFonts w:ascii="Amiri" w:hAnsi="Amiri" w:eastAsia="Amiri" w:cs="Amiri"/>
          <w:lang w:bidi="ar-SA"/>
          <w:color w:val="111111"/>
          <w:sz w:val="28"/>
          <w:szCs w:val="28"/>
          <w:rtl/>
        </w:rPr>
        <w:t xml:space="preserve">الوضوء - أحكام الوضوء</w:t>
      </w:r>
    </w:p>
    <w:p>
      <w:pPr>
        <w:pStyle w:val="BookText"/>
      </w:pPr>
      <w:r>
        <w:rPr>
          <w:rFonts w:ascii="Amiri" w:hAnsi="Amiri" w:eastAsia="Amiri" w:cs="Amiri"/>
          <w:lang w:bidi="ar-SA"/>
          <w:color w:val="111111"/>
          <w:sz w:val="28"/>
          <w:szCs w:val="28"/>
          <w:rtl/>
        </w:rPr>
        <w:t xml:space="preserve">وضوء - أحكام وضو ونماز</w:t>
      </w:r>
    </w:p>
    <w:p>
      <w:pPr>
        <w:pStyle w:val="Heading2"/>
      </w:pPr>
      <w:bookmarkStart w:id="2439" w:name="_Toc1705"/>
      <w:r>
        <w:t>الوضوء (رسالة في ) / فقه - عربي</w:t>
      </w:r>
      <w:bookmarkEnd w:id="2439"/>
    </w:p>
    <w:p>
      <w:pPr>
        <w:pStyle w:val="BookText"/>
      </w:pPr>
      <w:r>
        <w:rPr>
          <w:rFonts w:ascii="Amiri" w:hAnsi="Amiri" w:eastAsia="Amiri" w:cs="Amiri"/>
          <w:lang w:bidi="ar-SA"/>
          <w:color w:val="111111"/>
          <w:sz w:val="28"/>
          <w:szCs w:val="28"/>
          <w:rtl/>
        </w:rPr>
        <w:t xml:space="preserve">المنوفي، محمّد بن أحمد (919 - 1004 ه- )</w:t>
      </w:r>
    </w:p>
    <w:p>
      <w:pPr>
        <w:pStyle w:val="BookText"/>
      </w:pPr>
      <w:r>
        <w:rPr>
          <w:rFonts w:ascii="Amiri" w:hAnsi="Amiri" w:eastAsia="Amiri" w:cs="Amiri"/>
          <w:lang w:bidi="ar-SA"/>
          <w:color w:val="111111"/>
          <w:sz w:val="28"/>
          <w:szCs w:val="28"/>
          <w:rtl/>
        </w:rPr>
        <w:t xml:space="preserve">73073 .بغداد؛ مكتبة الأوقاف العامة؛ رقم المخطوط : 4745/12</w:t>
      </w:r>
    </w:p>
    <w:p>
      <w:pPr>
        <w:pStyle w:val="BookText"/>
      </w:pPr>
      <w:r>
        <w:rPr>
          <w:rFonts w:ascii="Amiri" w:hAnsi="Amiri" w:eastAsia="Amiri" w:cs="Amiri"/>
          <w:lang w:bidi="ar-SA"/>
          <w:color w:val="111111"/>
          <w:sz w:val="28"/>
          <w:szCs w:val="28"/>
          <w:rtl/>
        </w:rPr>
        <w:t xml:space="preserve">أوّلها: الحمد لله الذي جعل الصلاة أفضل العبادات</w:t>
      </w:r>
    </w:p>
    <w:p>
      <w:pPr>
        <w:pStyle w:val="BookText"/>
      </w:pPr>
      <w:r>
        <w:rPr>
          <w:rFonts w:ascii="IRNazanin" w:hAnsi="IRNazanin" w:eastAsia="IRNazanin" w:cs="IRNazanin"/>
          <w:lang w:bidi="fa-IR"/>
          <w:color w:val="111111"/>
          <w:sz w:val="28"/>
          <w:szCs w:val="28"/>
          <w:rtl/>
        </w:rPr>
        <w:t xml:space="preserve">کا :مجهول، تا :مجهول؛ 6ق 15*20سم [ف: 1-449]</w:t>
      </w:r>
    </w:p>
    <w:p>
      <w:pPr>
        <w:pStyle w:val="Heading2"/>
      </w:pPr>
      <w:bookmarkStart w:id="2440" w:name="_Toc1706"/>
      <w:r>
        <w:t>الوضوء / فقه - عربي</w:t>
      </w:r>
      <w:bookmarkEnd w:id="2440"/>
    </w:p>
    <w:p>
      <w:pPr>
        <w:pStyle w:val="BookText"/>
      </w:pPr>
      <w:r>
        <w:rPr>
          <w:rFonts w:ascii="Amiri" w:hAnsi="Amiri" w:eastAsia="Amiri" w:cs="Amiri"/>
          <w:lang w:bidi="ar-SA"/>
          <w:color w:val="111111"/>
          <w:sz w:val="28"/>
          <w:szCs w:val="28"/>
          <w:rtl/>
        </w:rPr>
        <w:t xml:space="preserve">العثماني، تاج الدين بن زكريا ( - 1050 ه-)</w:t>
      </w:r>
    </w:p>
    <w:p>
      <w:pPr>
        <w:pStyle w:val="BookText"/>
      </w:pPr>
      <w:r>
        <w:rPr>
          <w:rFonts w:ascii="Amiri" w:hAnsi="Amiri" w:eastAsia="Amiri" w:cs="Amiri"/>
          <w:lang w:bidi="ar-SA"/>
          <w:color w:val="111111"/>
          <w:sz w:val="28"/>
          <w:szCs w:val="28"/>
          <w:rtl/>
        </w:rPr>
        <w:t xml:space="preserve">73074 .بغداد؛ مكتبة الأوقاف العامة؛ رقم المخطوط : 7416/2</w:t>
      </w:r>
    </w:p>
    <w:p>
      <w:pPr>
        <w:pStyle w:val="BookText"/>
      </w:pPr>
      <w:r>
        <w:rPr>
          <w:rFonts w:ascii="Amiri" w:hAnsi="Amiri" w:eastAsia="Amiri" w:cs="Amiri"/>
          <w:lang w:bidi="ar-SA"/>
          <w:color w:val="111111"/>
          <w:sz w:val="28"/>
          <w:szCs w:val="28"/>
          <w:rtl/>
        </w:rPr>
        <w:t xml:space="preserve">أوّلها: الحمد لله الموجد من العدم والصلاة والسلام نبيه الأكرم ... وعلى آله وأصحابه</w:t>
      </w:r>
    </w:p>
    <w:p>
      <w:pPr>
        <w:pStyle w:val="BookText"/>
      </w:pPr>
      <w:r>
        <w:rPr>
          <w:rFonts w:ascii="Amiri" w:hAnsi="Amiri" w:eastAsia="Amiri" w:cs="Amiri"/>
          <w:lang w:bidi="ar-SA"/>
          <w:color w:val="111111"/>
          <w:sz w:val="28"/>
          <w:szCs w:val="28"/>
          <w:rtl/>
        </w:rPr>
        <w:t xml:space="preserve">الحزب المكرم ...</w:t>
      </w:r>
    </w:p>
    <w:p>
      <w:pPr>
        <w:pStyle w:val="BookText"/>
      </w:pPr>
      <w:r>
        <w:rPr>
          <w:rFonts w:ascii="IRNazanin" w:hAnsi="IRNazanin" w:eastAsia="IRNazanin" w:cs="IRNazanin"/>
          <w:lang w:bidi="fa-IR"/>
          <w:color w:val="111111"/>
          <w:sz w:val="28"/>
          <w:szCs w:val="28"/>
          <w:rtl/>
        </w:rPr>
        <w:t xml:space="preserve">کا :مجهول ،تا: مجهول؛ ه ق 22*14سم [ف: 4-343]</w:t>
      </w:r>
    </w:p>
    <w:p>
      <w:pPr>
        <w:pStyle w:val="Heading2"/>
      </w:pPr>
      <w:bookmarkStart w:id="2441" w:name="_Toc1707"/>
      <w:r>
        <w:t>الوضوء / فقه - عربي</w:t>
      </w:r>
      <w:bookmarkEnd w:id="2441"/>
    </w:p>
    <w:p>
      <w:pPr>
        <w:pStyle w:val="BookText"/>
      </w:pPr>
      <w:r>
        <w:rPr>
          <w:rFonts w:ascii="Times New Roman" w:hAnsi="Times New Roman" w:eastAsia="Times New Roman" w:cs="Times New Roman"/>
          <w:lang w:val="en-US" w:bidi="en-US"/>
          <w:color w:val="111111"/>
          <w:sz w:val="28"/>
          <w:szCs w:val="28"/>
          <w:rtl/>
        </w:rPr>
        <w:t xml:space="preserve">73075.</w:t>
      </w:r>
    </w:p>
    <w:p>
      <w:pPr>
        <w:pStyle w:val="BookText"/>
      </w:pPr>
      <w:r>
        <w:rPr>
          <w:rFonts w:ascii="Amiri" w:hAnsi="Amiri" w:eastAsia="Amiri" w:cs="Amiri"/>
          <w:lang w:bidi="ar-SA"/>
          <w:color w:val="111111"/>
          <w:sz w:val="28"/>
          <w:szCs w:val="28"/>
          <w:rtl/>
        </w:rPr>
        <w:t xml:space="preserve">الكاظمية؛ جامعة مدينة العلم؛ رقم المخطوط : 6/143/1</w:t>
      </w:r>
    </w:p>
    <w:p>
      <w:pPr>
        <w:pStyle w:val="BookText"/>
      </w:pPr>
      <w:r>
        <w:rPr>
          <w:rFonts w:ascii="Amiri" w:hAnsi="Amiri" w:eastAsia="Amiri" w:cs="Amiri"/>
          <w:lang w:bidi="ar-SA"/>
          <w:color w:val="111111"/>
          <w:sz w:val="28"/>
          <w:szCs w:val="28"/>
          <w:rtl/>
        </w:rPr>
        <w:t xml:space="preserve">اوراق في الوضوء، تعليق على كتاب فقهي يعنونه به قوله قوله»</w:t>
      </w:r>
    </w:p>
    <w:p>
      <w:pPr>
        <w:pStyle w:val="BookText"/>
      </w:pPr>
      <w:r>
        <w:rPr>
          <w:rFonts w:ascii="IRNazanin" w:hAnsi="IRNazanin" w:eastAsia="IRNazanin" w:cs="IRNazanin"/>
          <w:lang w:bidi="fa-IR"/>
          <w:color w:val="111111"/>
          <w:sz w:val="28"/>
          <w:szCs w:val="28"/>
          <w:rtl/>
        </w:rPr>
        <w:t xml:space="preserve">کا :رمضان بن محمد بن بهاء الدین، تا :مجهول؛ 20*14/5سم [ف: 100]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674" w:name="pg8072_50471"/>
    <w:bookmarkEnd w:id="674"/>
    <w:p>
      <w:pPr>
        <w:pStyle w:val="Heading2"/>
      </w:pPr>
      <w:bookmarkStart w:id="2442" w:name="_Toc1708"/>
      <w:r>
        <w:t>الوضوء على المذاهب الاربعة - فقه - عربي</w:t>
      </w:r>
      <w:bookmarkEnd w:id="2442"/>
    </w:p>
    <w:p>
      <w:pPr>
        <w:pStyle w:val="BookText"/>
      </w:pPr>
      <w:r>
        <w:rPr>
          <w:rFonts w:ascii="Times New Roman" w:hAnsi="Times New Roman" w:eastAsia="Times New Roman" w:cs="Times New Roman"/>
          <w:lang w:val="en-US" w:bidi="en-US"/>
          <w:color w:val="111111"/>
          <w:sz w:val="28"/>
          <w:szCs w:val="28"/>
          <w:rtl/>
        </w:rPr>
        <w:t xml:space="preserve">73076.</w:t>
      </w:r>
    </w:p>
    <w:p>
      <w:pPr>
        <w:pStyle w:val="BookText"/>
      </w:pPr>
      <w:r>
        <w:rPr>
          <w:rFonts w:ascii="Amiri" w:hAnsi="Amiri" w:eastAsia="Amiri" w:cs="Amiri"/>
          <w:lang w:bidi="ar-SA"/>
          <w:color w:val="111111"/>
          <w:sz w:val="28"/>
          <w:szCs w:val="28"/>
          <w:rtl/>
        </w:rPr>
        <w:t xml:space="preserve">بغداد؛ مكتبة الأوقاف العامة؛ رقم المخطوط : 2836/6</w:t>
      </w:r>
    </w:p>
    <w:p>
      <w:pPr>
        <w:pStyle w:val="BookText"/>
      </w:pPr>
      <w:r>
        <w:rPr>
          <w:rFonts w:ascii="Amiri" w:hAnsi="Amiri" w:eastAsia="Amiri" w:cs="Amiri"/>
          <w:lang w:bidi="ar-SA"/>
          <w:color w:val="111111"/>
          <w:sz w:val="28"/>
          <w:szCs w:val="28"/>
          <w:rtl/>
        </w:rPr>
        <w:t xml:space="preserve">أوّلها: الكلام بحمد ربي آله قديم دائم في علاه</w:t>
      </w:r>
    </w:p>
    <w:p>
      <w:pPr>
        <w:pStyle w:val="BookText"/>
      </w:pPr>
      <w:r>
        <w:rPr>
          <w:rFonts w:ascii="IRNazanin" w:hAnsi="IRNazanin" w:eastAsia="IRNazanin" w:cs="IRNazanin"/>
          <w:lang w:bidi="fa-IR"/>
          <w:color w:val="111111"/>
          <w:sz w:val="28"/>
          <w:szCs w:val="28"/>
          <w:rtl/>
        </w:rPr>
        <w:t xml:space="preserve">کا :مجهول ،تا :مجهول؛ ق 15*21سم [ف: 1-680]</w:t>
      </w:r>
    </w:p>
    <w:p>
      <w:pPr>
        <w:pStyle w:val="Heading2"/>
      </w:pPr>
      <w:bookmarkStart w:id="2443" w:name="_Toc1709"/>
      <w:r>
        <w:t>الوضوء واختيار المتعاقدين / فقه - عربي</w:t>
      </w:r>
      <w:bookmarkEnd w:id="2443"/>
    </w:p>
    <w:p>
      <w:pPr>
        <w:pStyle w:val="BookText"/>
      </w:pPr>
      <w:r>
        <w:rPr>
          <w:rFonts w:ascii="Amiri" w:hAnsi="Amiri" w:eastAsia="Amiri" w:cs="Amiri"/>
          <w:lang w:bidi="ar-SA"/>
          <w:color w:val="111111"/>
          <w:sz w:val="28"/>
          <w:szCs w:val="28"/>
          <w:rtl/>
        </w:rPr>
        <w:t xml:space="preserve">73077 .بغداد؛ مكتبة الأوقاف العامة؛ رقم المخطوط: 23001/1</w:t>
      </w:r>
    </w:p>
    <w:p>
      <w:pPr>
        <w:pStyle w:val="BookText"/>
      </w:pPr>
      <w:r>
        <w:rPr>
          <w:rFonts w:ascii="Amiri" w:hAnsi="Amiri" w:eastAsia="Amiri" w:cs="Amiri"/>
          <w:lang w:bidi="ar-SA"/>
          <w:color w:val="111111"/>
          <w:sz w:val="28"/>
          <w:szCs w:val="28"/>
          <w:rtl/>
        </w:rPr>
        <w:t xml:space="preserve">أوّلها: و فروضه خمسة قال المحقق في الشرائع . ...</w:t>
      </w:r>
    </w:p>
    <w:p>
      <w:pPr>
        <w:pStyle w:val="BookText"/>
      </w:pPr>
      <w:r>
        <w:rPr>
          <w:rFonts w:ascii="Amiri" w:hAnsi="Amiri" w:eastAsia="Amiri" w:cs="Amiri"/>
          <w:lang w:bidi="ar-SA"/>
          <w:color w:val="111111"/>
          <w:sz w:val="28"/>
          <w:szCs w:val="28"/>
          <w:rtl/>
        </w:rPr>
        <w:t xml:space="preserve">في الفقه الجعفري؛ كا: مجهول، تا :مجهو؛ 5ق 1722سم [ف: 1-668]</w:t>
      </w:r>
    </w:p>
    <w:p>
      <w:pPr>
        <w:pStyle w:val="Heading2"/>
      </w:pPr>
      <w:bookmarkStart w:id="2444" w:name="_Toc1710"/>
      <w:r>
        <w:t>الوضوء والصلاة (رسالة في ) / فقه - عربي</w:t>
      </w:r>
      <w:bookmarkEnd w:id="2444"/>
    </w:p>
    <w:p>
      <w:pPr>
        <w:pStyle w:val="BookText"/>
      </w:pPr>
      <w:r>
        <w:rPr>
          <w:rFonts w:ascii="Amiri" w:hAnsi="Amiri" w:eastAsia="Amiri" w:cs="Amiri"/>
          <w:lang w:bidi="ar-SA"/>
          <w:color w:val="111111"/>
          <w:sz w:val="28"/>
          <w:szCs w:val="28"/>
          <w:rtl/>
        </w:rPr>
        <w:t xml:space="preserve">ابن إدريس، أحمد بن إدريس ( - 1253 ه- )</w:t>
      </w:r>
    </w:p>
    <w:p>
      <w:pPr>
        <w:pStyle w:val="BookText"/>
      </w:pPr>
      <w:r>
        <w:rPr>
          <w:rFonts w:ascii="Amiri" w:hAnsi="Amiri" w:eastAsia="Amiri" w:cs="Amiri"/>
          <w:lang w:bidi="ar-SA"/>
          <w:color w:val="111111"/>
          <w:sz w:val="28"/>
          <w:szCs w:val="28"/>
          <w:rtl/>
        </w:rPr>
        <w:t xml:space="preserve">73078 .بغداد؛ خزانة قاسم محمّد الرجب؛ رقم المخطوط : 164/2</w:t>
      </w:r>
    </w:p>
    <w:p>
      <w:pPr>
        <w:pStyle w:val="BookText"/>
      </w:pPr>
      <w:r>
        <w:rPr>
          <w:rFonts w:ascii="IRNazanin" w:hAnsi="IRNazanin" w:eastAsia="IRNazanin" w:cs="IRNazanin"/>
          <w:lang w:bidi="fa-IR"/>
          <w:color w:val="111111"/>
          <w:sz w:val="28"/>
          <w:szCs w:val="28"/>
          <w:rtl/>
        </w:rPr>
        <w:t xml:space="preserve">کا :مجهول ،تا: مجهول [ف :291]</w:t>
      </w:r>
    </w:p>
    <w:p>
      <w:pPr>
        <w:pStyle w:val="Heading2"/>
      </w:pPr>
      <w:bookmarkStart w:id="2445" w:name="_Toc1711"/>
      <w:r>
        <w:t>وضوح السبب وتحقيق النسب / - عربي</w:t>
      </w:r>
      <w:bookmarkEnd w:id="2445"/>
    </w:p>
    <w:p>
      <w:pPr>
        <w:pStyle w:val="BookText"/>
      </w:pPr>
      <w:r>
        <w:rPr>
          <w:rFonts w:ascii="Times New Roman" w:hAnsi="Times New Roman" w:eastAsia="Times New Roman" w:cs="Times New Roman"/>
          <w:lang w:val="en-US" w:bidi="en-US"/>
          <w:color w:val="111111"/>
          <w:sz w:val="28"/>
          <w:szCs w:val="28"/>
          <w:rtl/>
        </w:rPr>
        <w:t xml:space="preserve">73079.</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المخطوط:4</w:t>
      </w:r>
    </w:p>
    <w:p>
      <w:pPr>
        <w:pStyle w:val="BookText"/>
      </w:pPr>
      <w:r>
        <w:rPr>
          <w:rFonts w:ascii="IRNazanin" w:hAnsi="IRNazanin" w:eastAsia="IRNazanin" w:cs="IRNazanin"/>
          <w:lang w:bidi="fa-IR"/>
          <w:color w:val="111111"/>
          <w:sz w:val="28"/>
          <w:szCs w:val="28"/>
          <w:rtl/>
        </w:rPr>
        <w:t xml:space="preserve">کا :مجهول، تا: مجهول؛ رقم القرص: 1 [ معجم المخطوطات النجفية: 940]</w:t>
      </w:r>
    </w:p>
    <w:p>
      <w:pPr>
        <w:pStyle w:val="Heading2"/>
      </w:pPr>
      <w:bookmarkStart w:id="2446" w:name="_Toc1712"/>
      <w:r>
        <w:t>الوضوح في شرح المحرر / فقه - عربي</w:t>
      </w:r>
      <w:bookmarkEnd w:id="2446"/>
    </w:p>
    <w:p>
      <w:pPr>
        <w:pStyle w:val="BookText"/>
      </w:pPr>
      <w:r>
        <w:rPr>
          <w:rFonts w:ascii="Amiri" w:hAnsi="Amiri" w:eastAsia="Amiri" w:cs="Amiri"/>
          <w:lang w:bidi="ar-SA"/>
          <w:color w:val="111111"/>
          <w:sz w:val="28"/>
          <w:szCs w:val="28"/>
          <w:rtl/>
        </w:rPr>
        <w:t xml:space="preserve">الشهرزوري، حسن بن هداية الله (- 1014 ه- )</w:t>
      </w:r>
    </w:p>
    <w:p>
      <w:pPr>
        <w:pStyle w:val="BookText"/>
      </w:pPr>
      <w:r>
        <w:rPr>
          <w:rFonts w:ascii="Amiri" w:hAnsi="Amiri" w:eastAsia="Amiri" w:cs="Amiri"/>
          <w:lang w:bidi="ar-SA"/>
          <w:color w:val="111111"/>
          <w:sz w:val="28"/>
          <w:szCs w:val="28"/>
          <w:rtl/>
        </w:rPr>
        <w:t xml:space="preserve">المرتبط : المحرر في الفقه = محرر التدوين = المحرر في الفروع الشافعية الرافعي القزويني</w:t>
      </w:r>
    </w:p>
    <w:p>
      <w:pPr>
        <w:pStyle w:val="BookText"/>
      </w:pPr>
      <w:r>
        <w:rPr>
          <w:rFonts w:ascii="Amiri" w:hAnsi="Amiri" w:eastAsia="Amiri" w:cs="Amiri"/>
          <w:lang w:bidi="ar-SA"/>
          <w:color w:val="111111"/>
          <w:sz w:val="28"/>
          <w:szCs w:val="28"/>
          <w:rtl/>
        </w:rPr>
        <w:t xml:space="preserve">عبد الكريم بن محمّد (623-557ه- )</w:t>
      </w:r>
    </w:p>
    <w:p>
      <w:pPr>
        <w:pStyle w:val="BookText"/>
      </w:pPr>
      <w:r>
        <w:rPr>
          <w:rFonts w:ascii="Amiri" w:hAnsi="Amiri" w:eastAsia="Amiri" w:cs="Amiri"/>
          <w:lang w:bidi="ar-SA"/>
          <w:color w:val="111111"/>
          <w:sz w:val="28"/>
          <w:szCs w:val="28"/>
          <w:rtl/>
        </w:rPr>
        <w:t xml:space="preserve">تاريخ التأليف: غرة ربيع الأول 1008ه-</w:t>
      </w:r>
    </w:p>
    <w:p>
      <w:pPr>
        <w:pStyle w:val="BookText"/>
      </w:pPr>
      <w:r>
        <w:rPr>
          <w:rFonts w:ascii="Amiri" w:hAnsi="Amiri" w:eastAsia="Amiri" w:cs="Amiri"/>
          <w:lang w:bidi="ar-SA"/>
          <w:color w:val="111111"/>
          <w:sz w:val="28"/>
          <w:szCs w:val="28"/>
          <w:rtl/>
        </w:rPr>
        <w:t xml:space="preserve">[فنخا :34 484 (3نسخة)]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73080 .بغداد ؛المكتبة القادرية؛ رقم المخطوط : 427</w:t>
      </w:r>
    </w:p>
    <w:p>
      <w:pPr>
        <w:pStyle w:val="BookText"/>
      </w:pPr>
      <w:r>
        <w:rPr>
          <w:rFonts w:ascii="Amiri" w:hAnsi="Amiri" w:eastAsia="Amiri" w:cs="Amiri"/>
          <w:lang w:bidi="ar-SA"/>
          <w:color w:val="111111"/>
          <w:sz w:val="28"/>
          <w:szCs w:val="28"/>
          <w:rtl/>
        </w:rPr>
        <w:t xml:space="preserve">أوّلها :البسملة، هذا خصائص رسول الله (ص) وهي أقام الأوّل الواجبات، ومنها السواق والضحى والوتر؛ آخرها :عنا منهم فانك على ما تشاء قدير وبإضافة المطالب جدير.</w:t>
      </w:r>
    </w:p>
    <w:p>
      <w:pPr>
        <w:pStyle w:val="BookText"/>
      </w:pPr>
      <w:r>
        <w:rPr>
          <w:rFonts w:ascii="IRNazanin" w:hAnsi="IRNazanin" w:eastAsia="IRNazanin" w:cs="IRNazanin"/>
          <w:lang w:bidi="fa-IR"/>
          <w:color w:val="111111"/>
          <w:sz w:val="28"/>
          <w:szCs w:val="28"/>
          <w:rtl/>
        </w:rPr>
        <w:t xml:space="preserve">معتاد ،كا: نبي (؟) بن محمّد بن علي بن بلال المشهور بالكيال، تا: 1041ه-؛ 241ق (2383) 27 سطر تقریباًس، 20/5*30سم [ف: 2-228]</w:t>
      </w:r>
    </w:p>
    <w:p>
      <w:pPr>
        <w:pStyle w:val="BookText"/>
      </w:pPr>
      <w:r>
        <w:rPr>
          <w:rFonts w:ascii="Times New Roman" w:hAnsi="Times New Roman" w:eastAsia="Times New Roman" w:cs="Times New Roman"/>
          <w:lang w:val="en-US" w:bidi="en-US"/>
          <w:color w:val="111111"/>
          <w:sz w:val="28"/>
          <w:szCs w:val="28"/>
          <w:rtl/>
        </w:rPr>
        <w:t xml:space="preserve">73081.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ت2726</w:t>
      </w:r>
    </w:p>
    <w:p>
      <w:pPr>
        <w:pStyle w:val="BookText"/>
      </w:pPr>
      <w:r>
        <w:rPr>
          <w:rFonts w:ascii="IRNazanin" w:hAnsi="IRNazanin" w:eastAsia="IRNazanin" w:cs="IRNazanin"/>
          <w:lang w:bidi="fa-IR"/>
          <w:color w:val="111111"/>
          <w:sz w:val="28"/>
          <w:szCs w:val="28"/>
          <w:rtl/>
        </w:rPr>
        <w:t xml:space="preserve">أوّلها: الحمد لله الذي وفقني لاتمام الربع الأوّل من كتاب الوضوح على وفق الأماني وحرك شوقي إلى الشروع في الجزء الثاني وأرجو من فضله أن يوفقني لاتمامه حسب الاماني؛ آخرها: وضبطه الإصطخري وأبو علي بأجرة السكون فيها إلى الخراب هذا . الجزء الثاني؛ كا: ابن الشيخ عيوضي، تا 1106ه- تکیه قرداخ؛ 161ق، 29س، 30*21سم [ف: 4-154]</w:t>
      </w:r>
    </w:p>
    <w:p>
      <w:pPr>
        <w:pStyle w:val="BookText"/>
      </w:pPr>
      <w:r>
        <w:rPr>
          <w:rFonts w:ascii="Amiri" w:hAnsi="Amiri" w:eastAsia="Amiri" w:cs="Amiri"/>
          <w:lang w:bidi="ar-SA"/>
          <w:color w:val="111111"/>
          <w:sz w:val="28"/>
          <w:szCs w:val="28"/>
          <w:rtl/>
        </w:rPr>
        <w:t xml:space="preserve">73082 .السليمانية ؛مكتبة الأوقاف المركزية؛ رقم المخطوط: ت/2725</w:t>
      </w:r>
    </w:p>
    <w:p>
      <w:pPr>
        <w:pStyle w:val="BookText"/>
      </w:pPr>
      <w:r>
        <w:rPr>
          <w:rFonts w:ascii="Amiri" w:hAnsi="Amiri" w:eastAsia="Amiri" w:cs="Amiri"/>
          <w:lang w:bidi="ar-SA"/>
          <w:color w:val="111111"/>
          <w:sz w:val="28"/>
          <w:szCs w:val="28"/>
          <w:rtl/>
        </w:rPr>
        <w:t xml:space="preserve">أوّلها :أحمد الله على ما أسال لنا من شآبيب نعمه وأسبل علينا من جلابيب كرمه ولم لنا بسلامة الفطرة وميزنا باصابة الفكرة وكحلنا ببرود يقينه واسقنا بكأس التعلم والتعليم وكسانا بحلة الاجتباء والتكريم؛ آخرها: خاتمة تنقسم إلى استهلاك كالحلق والي استمتاع .... وقد وقع الفراغ من كتابة هذه الكتاب (كذا) المسمى بكتاب وضوح من مصنفات مولانا أبو بكر بن هداية الله الجزء الأوّل إلى نهاية كتاب الحج</w:t>
      </w:r>
    </w:p>
    <w:p>
      <w:pPr>
        <w:pStyle w:val="BookText"/>
      </w:pPr>
      <w:r>
        <w:rPr>
          <w:rFonts w:ascii="IRNazanin" w:hAnsi="IRNazanin" w:eastAsia="IRNazanin" w:cs="IRNazanin"/>
          <w:lang w:bidi="fa-IR"/>
          <w:color w:val="111111"/>
          <w:sz w:val="28"/>
          <w:szCs w:val="28"/>
          <w:rtl/>
        </w:rPr>
        <w:t xml:space="preserve">كا :جامي ابن الشيخ حسين ابن الشيخ أحمد ابن الشيخ أويس، تا: 1136 ه- كربلا (مدرسه)شیخ عبد الله بن شيخ مصطفى)؛ ناقصة: الآخر؛ 173ق، 33س 23*32سم [ف: 4-153]</w:t>
      </w:r>
    </w:p>
    <w:p>
      <w:pPr>
        <w:pStyle w:val="BookText"/>
      </w:pPr>
      <w:r>
        <w:rPr>
          <w:rFonts w:ascii="Amiri" w:hAnsi="Amiri" w:eastAsia="Amiri" w:cs="Amiri"/>
          <w:lang w:bidi="ar-SA"/>
          <w:color w:val="111111"/>
          <w:sz w:val="28"/>
          <w:szCs w:val="28"/>
          <w:rtl/>
        </w:rPr>
        <w:t xml:space="preserve">73083 . السليمانية؛ مكتبة الأوقاف المركزية؛ رقم المخطوط : 7/65ت 3172</w:t>
      </w:r>
    </w:p>
    <w:p>
      <w:pPr>
        <w:pStyle w:val="BookText"/>
      </w:pPr>
      <w:r>
        <w:rPr>
          <w:rFonts w:ascii="Amiri" w:hAnsi="Amiri" w:eastAsia="Amiri" w:cs="Amiri"/>
          <w:lang w:bidi="ar-SA"/>
          <w:color w:val="111111"/>
          <w:sz w:val="28"/>
          <w:szCs w:val="28"/>
          <w:rtl/>
        </w:rPr>
        <w:t xml:space="preserve">أوّلها: كتاب البيع وهو في اللغة المبادلة مطلقا وكذا الشراء سواء كانت في الأموال أو غيرها وما قيل أنه من باع بمعنى مد الذراع فضعيف ؛آخرها: نكتة إذا أنفق رجل في أبنية كالمسجد والمدارس والرباط وكان مراثيا في ذلك طالبا لإظهار فضله وانتشار صيته بين الناس ثم ندم على ذلك وتاب فما حكم ذلك ؟؟ قال الأصحاب كل ثواب بترتب على البناء فهوله بعد التوبة وضبطه الاصطخري وأبو علي بأجره مثل السكون فيها إلى الخراب هذا.</w:t>
      </w:r>
    </w:p>
    <w:p>
      <w:pPr>
        <w:pStyle w:val="BookText"/>
      </w:pPr>
      <w:r>
        <w:rPr>
          <w:rFonts w:ascii="IRNazanin" w:hAnsi="IRNazanin" w:eastAsia="IRNazanin" w:cs="IRNazanin"/>
          <w:lang w:bidi="fa-IR"/>
          <w:color w:val="111111"/>
          <w:sz w:val="28"/>
          <w:szCs w:val="28"/>
          <w:rtl/>
        </w:rPr>
        <w:t xml:space="preserve">ربع المعاملات ؛کا :عیسی بن ملا عبد الله بن ملا محمّد صالح بن ملا مصطفى بن ملا حسين بن ملا موسى بن ملا نصر الله ،تا: 1228ه- 215 ق 27س، 20*30سم [ف: ه-</w:t>
      </w:r>
    </w:p>
    <w:p>
      <w:pPr>
        <w:pStyle w:val="BookText"/>
      </w:pPr>
      <w:r>
        <w:rPr>
          <w:rFonts w:ascii="Times New Roman" w:hAnsi="Times New Roman" w:eastAsia="Times New Roman" w:cs="Times New Roman"/>
          <w:lang w:val="en-US" w:bidi="en-US"/>
          <w:color w:val="111111"/>
          <w:sz w:val="28"/>
          <w:szCs w:val="28"/>
          <w:rtl/>
        </w:rPr>
        <w:t xml:space="preserve">102 ]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73084.</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7/66ت /3173</w:t>
      </w:r>
    </w:p>
    <w:p>
      <w:pPr>
        <w:pStyle w:val="BookText"/>
      </w:pPr>
      <w:r>
        <w:rPr>
          <w:rFonts w:ascii="Amiri" w:hAnsi="Amiri" w:eastAsia="Amiri" w:cs="Amiri"/>
          <w:lang w:bidi="ar-SA"/>
          <w:color w:val="111111"/>
          <w:sz w:val="28"/>
          <w:szCs w:val="28"/>
          <w:rtl/>
        </w:rPr>
        <w:t xml:space="preserve">أوّلها :كتاب النكاح هو الضم والجمع وإدخال الشييء في الشييء بحيث يصير كشييء واحد؛ آخرها: اللهم اجعلنا لهم تابعين في النجاه والبلوغ إلى الجناب ولا تجعل حصننا اقل حصن أصحاب الكهف حيث تبع الرجال بعض يوم ففازوا فوزا عظيما ربع النكاح</w:t>
      </w:r>
    </w:p>
    <w:p>
      <w:pPr>
        <w:pStyle w:val="BookText"/>
      </w:pPr>
      <w:r>
        <w:rPr>
          <w:rFonts w:ascii="Amiri" w:hAnsi="Amiri" w:eastAsia="Amiri" w:cs="Amiri"/>
          <w:lang w:bidi="ar-SA"/>
          <w:color w:val="111111"/>
          <w:sz w:val="28"/>
          <w:szCs w:val="28"/>
          <w:rtl/>
        </w:rPr>
        <w:t xml:space="preserve">كا: عبد العزيز الحسيني، تا: 1251ه- 266 ق 30 س، 34*22سم [ف: 5-</w:t>
      </w:r>
    </w:p>
    <w:p>
      <w:pPr>
        <w:pStyle w:val="BookText"/>
      </w:pPr>
      <w:r>
        <w:rPr>
          <w:rFonts w:ascii="Times New Roman" w:hAnsi="Times New Roman" w:eastAsia="Times New Roman" w:cs="Times New Roman"/>
          <w:lang w:val="en-US" w:bidi="en-US"/>
          <w:color w:val="111111"/>
          <w:sz w:val="28"/>
          <w:szCs w:val="28"/>
          <w:rtl/>
        </w:rPr>
        <w:t xml:space="preserve">103 ]</w:t>
      </w:r>
    </w:p>
    <w:p>
      <w:pPr>
        <w:pStyle w:val="BookText"/>
      </w:pPr>
      <w:r>
        <w:rPr>
          <w:rFonts w:ascii="Times New Roman" w:hAnsi="Times New Roman" w:eastAsia="Times New Roman" w:cs="Times New Roman"/>
          <w:lang w:val="en-US" w:bidi="en-US"/>
          <w:color w:val="111111"/>
          <w:sz w:val="28"/>
          <w:szCs w:val="28"/>
          <w:rtl/>
        </w:rPr>
        <w:t xml:space="preserve">73085.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7/64ت / 3171</w:t>
      </w:r>
    </w:p>
    <w:p>
      <w:pPr>
        <w:pStyle w:val="BookText"/>
      </w:pPr>
      <w:r>
        <w:rPr>
          <w:rFonts w:ascii="Amiri" w:hAnsi="Amiri" w:eastAsia="Amiri" w:cs="Amiri"/>
          <w:lang w:bidi="ar-SA"/>
          <w:color w:val="111111"/>
          <w:sz w:val="28"/>
          <w:szCs w:val="28"/>
          <w:rtl/>
        </w:rPr>
        <w:t xml:space="preserve">أوّلها :كتاب الطهارة قال بعض الفقهاء الكتاب مشتق من الكتب وهو الضم والجمع يقال لجماعة الجند كتيبة والمكتوب للصلاة ونحو ذلك وهو في اصطلاحهم اسم لجنس من الأحكام؛ آخرها :ومنها الاصطياد بالإجماع قال الله تعالى لاتقتلوا الصيد وأنتم حرم وإنما يحرم صيد البر لقوله تعالى أحل لكم صيد البحر وهو كل مالا يعيش في البر وأما ما يعيش في البحر والبر كالنسناس والقندس فهو من صيد البر وكذا العبادات</w:t>
      </w:r>
    </w:p>
    <w:p>
      <w:pPr>
        <w:pStyle w:val="BookText"/>
      </w:pPr>
      <w:r>
        <w:rPr>
          <w:rFonts w:ascii="IRNazanin" w:hAnsi="IRNazanin" w:eastAsia="IRNazanin" w:cs="IRNazanin"/>
          <w:lang w:bidi="fa-IR"/>
          <w:color w:val="111111"/>
          <w:sz w:val="28"/>
          <w:szCs w:val="28"/>
          <w:rtl/>
        </w:rPr>
        <w:t xml:space="preserve">کا: مجهول ،تا: مجهول ؛ناقصة : الآخر؛ 206ق، 30 س، 30*21سم [ف: 5 -102 ]</w:t>
      </w:r>
    </w:p>
    <w:p>
      <w:pPr>
        <w:pStyle w:val="BookText"/>
      </w:pPr>
      <w:r>
        <w:rPr>
          <w:rFonts w:ascii="Amiri" w:hAnsi="Amiri" w:eastAsia="Amiri" w:cs="Amiri"/>
          <w:lang w:bidi="ar-SA"/>
          <w:color w:val="111111"/>
          <w:sz w:val="28"/>
          <w:szCs w:val="28"/>
          <w:rtl/>
        </w:rPr>
        <w:t xml:space="preserve">73086 . السليمانية ؛مكتبة الأوقاف المركزية؛ رقم المخطوط: ت/656</w:t>
      </w:r>
    </w:p>
    <w:p>
      <w:pPr>
        <w:pStyle w:val="BookText"/>
      </w:pPr>
      <w:r>
        <w:rPr>
          <w:rFonts w:ascii="Amiri" w:hAnsi="Amiri" w:eastAsia="Amiri" w:cs="Amiri"/>
          <w:lang w:bidi="ar-SA"/>
          <w:color w:val="111111"/>
          <w:sz w:val="28"/>
          <w:szCs w:val="28"/>
          <w:rtl/>
        </w:rPr>
        <w:t xml:space="preserve">أوّلها :كتاب البيع وهو في اللغة المبادلة مطلقا وكذا الشركء سواء كان في الأموال أو غيرها ؛آخرها: نكته إذا أنفق رجل في أبنية الخير كالمساجد والمدارس والرباط وكان مرائيا في ذلك طالبا لإظهار فضله وانتشار صيته بين الناس ثم ندم على ذلك وتاب فماذا حكم ذلك قال الأصحاب كل ثواب يقابل ما أنفق حين البناء فقد حبط لمقابلته الرياء وكل ثواب يترتب على البناء فهو له بعد التوبة وضبطه الإصطخري تمت ربع المناكحات من كتاب الوضوح</w:t>
      </w:r>
    </w:p>
    <w:p>
      <w:pPr>
        <w:pStyle w:val="BookText"/>
      </w:pPr>
      <w:r>
        <w:rPr>
          <w:rFonts w:ascii="IRNazanin" w:hAnsi="IRNazanin" w:eastAsia="IRNazanin" w:cs="IRNazanin"/>
          <w:lang w:bidi="fa-IR"/>
          <w:color w:val="111111"/>
          <w:sz w:val="28"/>
          <w:szCs w:val="28"/>
          <w:rtl/>
        </w:rPr>
        <w:t xml:space="preserve">کا :مجهول ،تا :مجهول؛ خطه معتاد 174ق، 24 س 31*22سم [ف 1992]</w:t>
      </w:r>
    </w:p>
    <w:p>
      <w:pPr>
        <w:pStyle w:val="BookText"/>
      </w:pPr>
      <w:r>
        <w:rPr>
          <w:rFonts w:ascii="Times New Roman" w:hAnsi="Times New Roman" w:eastAsia="Times New Roman" w:cs="Times New Roman"/>
          <w:lang w:val="en-US" w:bidi="en-US"/>
          <w:color w:val="111111"/>
          <w:sz w:val="28"/>
          <w:szCs w:val="28"/>
          <w:rtl/>
        </w:rPr>
        <w:t xml:space="preserve">73087.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2675-2678</w:t>
      </w:r>
    </w:p>
    <w:p>
      <w:pPr>
        <w:pStyle w:val="BookText"/>
      </w:pPr>
      <w:r>
        <w:rPr>
          <w:rFonts w:ascii="Amiri" w:hAnsi="Amiri" w:eastAsia="Amiri" w:cs="Amiri"/>
          <w:lang w:bidi="ar-SA"/>
          <w:color w:val="111111"/>
          <w:sz w:val="28"/>
          <w:szCs w:val="28"/>
          <w:rtl/>
        </w:rPr>
        <w:t xml:space="preserve">أوّلها: فان كان بين رؤوسهم وبين ما بقي من فرض من لا يرد عليه متوافقة فاضرب وفق رأسهم في مخرج فرضي من لايرد عليه كزوج وست بنات؛ آخرها: فيجعل مجموع الديون كتصحيح مسألة ويجعل كل دين كسهم وارث والله أعلم تمت كتاب الفرائض من الكتاب المسمى بوضوح. قسم الفرائض</w:t>
      </w:r>
    </w:p>
    <w:p>
      <w:pPr>
        <w:pStyle w:val="BookText"/>
      </w:pPr>
      <w:r>
        <w:rPr>
          <w:rFonts w:ascii="Amiri" w:hAnsi="Amiri" w:eastAsia="Amiri" w:cs="Amiri"/>
          <w:lang w:bidi="ar-SA"/>
          <w:color w:val="111111"/>
          <w:sz w:val="28"/>
          <w:szCs w:val="28"/>
          <w:rtl/>
        </w:rPr>
        <w:t xml:space="preserve">كا: حيدر ابن محمّد بن سليمان بن رسول بن علي بن حسين المشهور، تا:مجهول ؛ناقصة :الأوّل؛ 61ق، 21 س، 22*16سم [ف: 4-155]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675" w:name="pg8072_50477"/>
    <w:bookmarkEnd w:id="675"/>
    <w:p>
      <w:pPr>
        <w:pStyle w:val="BookText"/>
      </w:pPr>
      <w:r>
        <w:rPr>
          <w:rFonts w:ascii="Times New Roman" w:hAnsi="Times New Roman" w:eastAsia="Times New Roman" w:cs="Times New Roman"/>
          <w:lang w:val="en-US" w:bidi="en-US"/>
          <w:color w:val="111111"/>
          <w:sz w:val="28"/>
          <w:szCs w:val="28"/>
          <w:rtl/>
        </w:rPr>
        <w:t xml:space="preserve">73088.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ت2727</w:t>
      </w:r>
    </w:p>
    <w:p>
      <w:pPr>
        <w:pStyle w:val="BookText"/>
      </w:pPr>
      <w:r>
        <w:rPr>
          <w:rFonts w:ascii="Amiri" w:hAnsi="Amiri" w:eastAsia="Amiri" w:cs="Amiri"/>
          <w:lang w:bidi="ar-SA"/>
          <w:color w:val="111111"/>
          <w:sz w:val="28"/>
          <w:szCs w:val="28"/>
          <w:rtl/>
        </w:rPr>
        <w:t xml:space="preserve">أوّلها: كتاب النكاح هو الضم والجمع وادخال الشيء في الشيء بحيث يصيران كشيء واحد لغة وفي أمثال العرب ؛آخرها: فصل يجب القصاص من الشجاح (كذا) بكسر الشين جمع شبحة بفتح الشين</w:t>
      </w:r>
    </w:p>
    <w:p>
      <w:pPr>
        <w:pStyle w:val="BookText"/>
      </w:pPr>
      <w:r>
        <w:rPr>
          <w:rFonts w:ascii="IRNazanin" w:hAnsi="IRNazanin" w:eastAsia="IRNazanin" w:cs="IRNazanin"/>
          <w:lang w:bidi="fa-IR"/>
          <w:color w:val="111111"/>
          <w:sz w:val="28"/>
          <w:szCs w:val="28"/>
          <w:rtl/>
        </w:rPr>
        <w:t xml:space="preserve">الجزء الثالث؛ کا :مجهول، تا :مجهول؛ 118ق، 27 س 31*21سم [ف: 4-155]</w:t>
      </w:r>
    </w:p>
    <w:p>
      <w:pPr>
        <w:pStyle w:val="BookText"/>
      </w:pPr>
      <w:r>
        <w:rPr>
          <w:rFonts w:ascii="Times New Roman" w:hAnsi="Times New Roman" w:eastAsia="Times New Roman" w:cs="Times New Roman"/>
          <w:lang w:val="en-US" w:bidi="en-US"/>
          <w:color w:val="111111"/>
          <w:sz w:val="28"/>
          <w:szCs w:val="28"/>
          <w:rtl/>
        </w:rPr>
        <w:t xml:space="preserve">73089.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7/67ت/ 2170</w:t>
      </w:r>
    </w:p>
    <w:p>
      <w:pPr>
        <w:pStyle w:val="BookText"/>
      </w:pPr>
      <w:r>
        <w:rPr>
          <w:rFonts w:ascii="IRNazanin" w:hAnsi="IRNazanin" w:eastAsia="IRNazanin" w:cs="IRNazanin"/>
          <w:lang w:bidi="fa-IR"/>
          <w:color w:val="111111"/>
          <w:sz w:val="28"/>
          <w:szCs w:val="28"/>
          <w:rtl/>
        </w:rPr>
        <w:t xml:space="preserve">کا :مجهول ،تا: مجهول؛ ناقصة :الأوّل والآخر؛ 221ق، 30*21سم [ف: 5-103]</w:t>
      </w:r>
    </w:p>
    <w:p>
      <w:pPr>
        <w:pStyle w:val="Heading2"/>
      </w:pPr>
      <w:bookmarkStart w:id="2447" w:name="_Toc1713"/>
      <w:r>
        <w:t>وظائف التلاوة / قرائة - عربي</w:t>
      </w:r>
      <w:bookmarkEnd w:id="2447"/>
    </w:p>
    <w:p>
      <w:pPr>
        <w:pStyle w:val="BookText"/>
      </w:pPr>
      <w:r>
        <w:rPr>
          <w:rFonts w:ascii="Amiri" w:hAnsi="Amiri" w:eastAsia="Amiri" w:cs="Amiri"/>
          <w:lang w:bidi="ar-SA"/>
          <w:color w:val="111111"/>
          <w:sz w:val="28"/>
          <w:szCs w:val="28"/>
          <w:rtl/>
        </w:rPr>
        <w:t xml:space="preserve">السيوطي، عبد الرحمن بن أبي بكر (849 - 911 ه- )</w:t>
      </w:r>
    </w:p>
    <w:p>
      <w:pPr>
        <w:pStyle w:val="BookText"/>
      </w:pPr>
      <w:r>
        <w:rPr>
          <w:rFonts w:ascii="IRNazanin" w:hAnsi="IRNazanin" w:eastAsia="IRNazanin" w:cs="IRNazanin"/>
          <w:lang w:bidi="fa-IR"/>
          <w:color w:val="111111"/>
          <w:sz w:val="28"/>
          <w:szCs w:val="28"/>
          <w:rtl/>
        </w:rPr>
        <w:t xml:space="preserve">73090 .بغداد؛ دار المخطوطات؛ رقم المخطوط : 21819/4</w:t>
      </w:r>
    </w:p>
    <w:p>
      <w:pPr>
        <w:pStyle w:val="BookText"/>
      </w:pPr>
      <w:r>
        <w:rPr>
          <w:rFonts w:ascii="Amiri" w:hAnsi="Amiri" w:eastAsia="Amiri" w:cs="Amiri"/>
          <w:lang w:bidi="ar-SA"/>
          <w:color w:val="111111"/>
          <w:sz w:val="28"/>
          <w:szCs w:val="28"/>
          <w:rtl/>
        </w:rPr>
        <w:t xml:space="preserve">أوّلها: الحمد لله الذي نزل القرآن على عبده ليكون للعالمين نذيراً والصلاة والسلام على محمّد ... أما بعد فهذه وظائف تلاوة كلام الله المجيد وما يتعلق بها</w:t>
      </w:r>
    </w:p>
    <w:p>
      <w:pPr>
        <w:pStyle w:val="BookText"/>
      </w:pPr>
      <w:r>
        <w:rPr>
          <w:rFonts w:ascii="IRNazanin" w:hAnsi="IRNazanin" w:eastAsia="IRNazanin" w:cs="IRNazanin"/>
          <w:lang w:bidi="fa-IR"/>
          <w:color w:val="111111"/>
          <w:sz w:val="28"/>
          <w:szCs w:val="28"/>
          <w:rtl/>
        </w:rPr>
        <w:t xml:space="preserve">کا :مجهول ،تا: 1096ه- 3ق، 23س ، 21*16سم [علوم القرآن عراق - ف: 340]</w:t>
      </w:r>
    </w:p>
    <w:p>
      <w:pPr>
        <w:pStyle w:val="BookText"/>
      </w:pPr>
      <w:r>
        <w:rPr>
          <w:rFonts w:ascii="Times New Roman" w:hAnsi="Times New Roman" w:eastAsia="Times New Roman" w:cs="Times New Roman"/>
          <w:lang w:val="en-US" w:bidi="en-US"/>
          <w:color w:val="111111"/>
          <w:sz w:val="28"/>
          <w:szCs w:val="28"/>
          <w:rtl/>
        </w:rPr>
        <w:t xml:space="preserve">73091.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 1111-1112</w:t>
      </w:r>
    </w:p>
    <w:p>
      <w:pPr>
        <w:pStyle w:val="BookText"/>
      </w:pPr>
      <w:r>
        <w:rPr>
          <w:rFonts w:ascii="Amiri" w:hAnsi="Amiri" w:eastAsia="Amiri" w:cs="Amiri"/>
          <w:lang w:bidi="ar-SA"/>
          <w:color w:val="111111"/>
          <w:sz w:val="28"/>
          <w:szCs w:val="28"/>
          <w:rtl/>
        </w:rPr>
        <w:t xml:space="preserve">أوّلها: الحمد لله الذي نزل القرآن على عبده ليكون للعالمين نذيراً والصلاة والسلام على محمّد الذي هو سراجاً منيراً؛ آخرها: وجوزنا في الصراط كالبرق الخاطف بعظمة القرآن يا رب العالمين .</w:t>
      </w:r>
    </w:p>
    <w:p>
      <w:pPr>
        <w:pStyle w:val="BookText"/>
      </w:pPr>
      <w:r>
        <w:rPr>
          <w:rFonts w:ascii="IRNazanin" w:hAnsi="IRNazanin" w:eastAsia="IRNazanin" w:cs="IRNazanin"/>
          <w:lang w:bidi="fa-IR"/>
          <w:color w:val="111111"/>
          <w:sz w:val="28"/>
          <w:szCs w:val="28"/>
          <w:rtl/>
        </w:rPr>
        <w:t xml:space="preserve">کا: مجهول ،تا: مجهول؛ 3 ق 13 س 16*11سم [ف: 3-20]</w:t>
      </w:r>
    </w:p>
    <w:p>
      <w:pPr>
        <w:pStyle w:val="Heading2"/>
      </w:pPr>
      <w:bookmarkStart w:id="2448" w:name="_Toc1714"/>
      <w:r>
        <w:t>وظائف السادة الصوفية / عرفان وتصوف - عربي</w:t>
      </w:r>
      <w:bookmarkEnd w:id="2448"/>
    </w:p>
    <w:p>
      <w:pPr>
        <w:pStyle w:val="BookText"/>
      </w:pPr>
      <w:r>
        <w:rPr>
          <w:rFonts w:ascii="Amiri" w:hAnsi="Amiri" w:eastAsia="Amiri" w:cs="Amiri"/>
          <w:lang w:bidi="ar-SA"/>
          <w:color w:val="111111"/>
          <w:sz w:val="28"/>
          <w:szCs w:val="28"/>
          <w:rtl/>
        </w:rPr>
        <w:t xml:space="preserve">73092 .بغداد؛ خزانة قاسم محمد الرجب؛ رقم المخطوط : 141/17</w:t>
      </w:r>
    </w:p>
    <w:p>
      <w:pPr>
        <w:pStyle w:val="BookText"/>
      </w:pPr>
      <w:r>
        <w:rPr>
          <w:rFonts w:ascii="IRNazanin" w:hAnsi="IRNazanin" w:eastAsia="IRNazanin" w:cs="IRNazanin"/>
          <w:lang w:bidi="fa-IR"/>
          <w:color w:val="111111"/>
          <w:sz w:val="28"/>
          <w:szCs w:val="28"/>
          <w:rtl/>
        </w:rPr>
        <w:t xml:space="preserve">کا :مجهول ،تا: 1261ه- [ف: 1-19]</w:t>
      </w:r>
    </w:p>
    <w:p>
      <w:pPr>
        <w:pStyle w:val="BookText"/>
      </w:pPr>
      <w:r>
        <w:rPr>
          <w:rFonts w:ascii="Amiri" w:hAnsi="Amiri" w:eastAsia="Amiri" w:cs="Amiri"/>
          <w:lang w:bidi="ar-SA"/>
          <w:color w:val="111111"/>
          <w:sz w:val="28"/>
          <w:szCs w:val="28"/>
          <w:rtl/>
        </w:rPr>
        <w:t xml:space="preserve">الوظائف في المنطق- الوظائف المنطقية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676" w:name="pg8072_50479"/>
    <w:bookmarkEnd w:id="676"/>
    <w:p>
      <w:pPr>
        <w:pStyle w:val="BookText"/>
      </w:pPr>
      <w:r>
        <w:rPr>
          <w:rFonts w:ascii="Amiri" w:hAnsi="Amiri" w:eastAsia="Amiri" w:cs="Amiri"/>
          <w:lang w:bidi="ar-SA"/>
          <w:color w:val="111111"/>
          <w:sz w:val="28"/>
          <w:szCs w:val="28"/>
          <w:rtl/>
        </w:rPr>
        <w:t xml:space="preserve">الوظائف في بيان العلوم واللطائف - الجام العوام في علم الكلام</w:t>
      </w:r>
    </w:p>
    <w:p>
      <w:pPr>
        <w:pStyle w:val="Heading2"/>
      </w:pPr>
      <w:bookmarkStart w:id="2449" w:name="_Toc1715"/>
      <w:r>
        <w:t>الوظائف المنطقية / منطق - عربي</w:t>
      </w:r>
      <w:bookmarkEnd w:id="2449"/>
    </w:p>
    <w:p>
      <w:pPr>
        <w:pStyle w:val="BookText"/>
      </w:pPr>
      <w:r>
        <w:rPr>
          <w:rFonts w:ascii="Amiri" w:hAnsi="Amiri" w:eastAsia="Amiri" w:cs="Amiri"/>
          <w:lang w:bidi="ar-SA"/>
          <w:color w:val="111111"/>
          <w:sz w:val="28"/>
          <w:szCs w:val="28"/>
          <w:rtl/>
        </w:rPr>
        <w:t xml:space="preserve">المزالي ،محمّد بن موسى (- 683 ه-)</w:t>
      </w:r>
    </w:p>
    <w:p>
      <w:pPr>
        <w:pStyle w:val="BookText"/>
      </w:pPr>
      <w:r>
        <w:rPr>
          <w:rFonts w:ascii="Amiri" w:hAnsi="Amiri" w:eastAsia="Amiri" w:cs="Amiri"/>
          <w:lang w:bidi="ar-SA"/>
          <w:color w:val="111111"/>
          <w:sz w:val="28"/>
          <w:szCs w:val="28"/>
          <w:rtl/>
        </w:rPr>
        <w:t xml:space="preserve">أوّله: الحمد لله الهادي إلى اقوم السبل والصلاة على أفضل الرسل، وبعد فهذه وظائف يهتدي</w:t>
      </w:r>
    </w:p>
    <w:p>
      <w:pPr>
        <w:pStyle w:val="BookText"/>
      </w:pPr>
      <w:r>
        <w:rPr>
          <w:rFonts w:ascii="Amiri" w:hAnsi="Amiri" w:eastAsia="Amiri" w:cs="Amiri"/>
          <w:lang w:bidi="ar-SA"/>
          <w:color w:val="111111"/>
          <w:sz w:val="28"/>
          <w:szCs w:val="28"/>
          <w:rtl/>
        </w:rPr>
        <w:t xml:space="preserve">المبتدي إلى علم المنطق .</w:t>
      </w:r>
    </w:p>
    <w:p>
      <w:pPr>
        <w:pStyle w:val="BookText"/>
      </w:pPr>
      <w:r>
        <w:rPr>
          <w:rFonts w:ascii="IRNazanin" w:hAnsi="IRNazanin" w:eastAsia="IRNazanin" w:cs="IRNazanin"/>
          <w:lang w:bidi="fa-IR"/>
          <w:color w:val="111111"/>
          <w:sz w:val="28"/>
          <w:szCs w:val="28"/>
          <w:rtl/>
        </w:rPr>
        <w:t xml:space="preserve">طبع :ایران 1390 ش، في فصلنامه معارف عقلي»، عدد 21</w:t>
      </w:r>
    </w:p>
    <w:p>
      <w:pPr>
        <w:pStyle w:val="BookText"/>
      </w:pPr>
      <w:r>
        <w:rPr>
          <w:rFonts w:ascii="Amiri" w:hAnsi="Amiri" w:eastAsia="Amiri" w:cs="Amiri"/>
          <w:lang w:bidi="ar-SA"/>
          <w:color w:val="111111"/>
          <w:sz w:val="28"/>
          <w:szCs w:val="28"/>
          <w:rtl/>
        </w:rPr>
        <w:t xml:space="preserve">[فنخا: 34 47(2 نسخة)]</w:t>
      </w:r>
    </w:p>
    <w:p>
      <w:pPr>
        <w:pStyle w:val="BookText"/>
      </w:pPr>
      <w:r>
        <w:rPr>
          <w:rFonts w:ascii="Times New Roman" w:hAnsi="Times New Roman" w:eastAsia="Times New Roman" w:cs="Times New Roman"/>
          <w:lang w:val="en-US" w:bidi="en-US"/>
          <w:color w:val="111111"/>
          <w:sz w:val="28"/>
          <w:szCs w:val="28"/>
          <w:rtl/>
        </w:rPr>
        <w:t xml:space="preserve">73093.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1481</w:t>
      </w:r>
    </w:p>
    <w:p>
      <w:pPr>
        <w:pStyle w:val="BookText"/>
      </w:pPr>
      <w:r>
        <w:rPr>
          <w:rFonts w:ascii="IRNazanin" w:hAnsi="IRNazanin" w:eastAsia="IRNazanin" w:cs="IRNazanin"/>
          <w:lang w:bidi="fa-IR"/>
          <w:color w:val="111111"/>
          <w:sz w:val="28"/>
          <w:szCs w:val="28"/>
          <w:rtl/>
        </w:rPr>
        <w:t xml:space="preserve">کا :مجهول، تا: 1244ه- 22 ص [ف: 1-456]</w:t>
      </w:r>
    </w:p>
    <w:p>
      <w:pPr>
        <w:pStyle w:val="Heading2"/>
      </w:pPr>
      <w:bookmarkStart w:id="2450" w:name="_Toc1716"/>
      <w:r>
        <w:t>الوعاء المختوم على السر المكتوم / عرفان وتصوف - عربي</w:t>
      </w:r>
      <w:bookmarkEnd w:id="2450"/>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[فنخا 34: 488 (2 نسخة)]</w:t>
      </w:r>
    </w:p>
    <w:p>
      <w:pPr>
        <w:pStyle w:val="BookText"/>
      </w:pPr>
      <w:r>
        <w:rPr>
          <w:rFonts w:ascii="Amiri" w:hAnsi="Amiri" w:eastAsia="Amiri" w:cs="Amiri"/>
          <w:lang w:bidi="ar-SA"/>
          <w:color w:val="111111"/>
          <w:sz w:val="28"/>
          <w:szCs w:val="28"/>
          <w:rtl/>
        </w:rPr>
        <w:t xml:space="preserve">73094 .بغداد ؛المكتبة القادرية؛ رقم المخطوط : 1430/4</w:t>
      </w:r>
    </w:p>
    <w:p>
      <w:pPr>
        <w:pStyle w:val="BookText"/>
      </w:pPr>
      <w:r>
        <w:rPr>
          <w:rFonts w:ascii="Amiri" w:hAnsi="Amiri" w:eastAsia="Amiri" w:cs="Amiri"/>
          <w:lang w:bidi="ar-SA"/>
          <w:color w:val="111111"/>
          <w:sz w:val="28"/>
          <w:szCs w:val="28"/>
          <w:rtl/>
        </w:rPr>
        <w:t xml:space="preserve">أوّلها :قال العبد الفقير إلى الله تعالى محمّد بن علي بن محمّد بن العربي الطائي</w:t>
      </w:r>
    </w:p>
    <w:p>
      <w:pPr>
        <w:pStyle w:val="BookText"/>
      </w:pPr>
      <w:r>
        <w:rPr>
          <w:rFonts w:ascii="Amiri" w:hAnsi="Amiri" w:eastAsia="Amiri" w:cs="Amiri"/>
          <w:lang w:bidi="ar-SA"/>
          <w:color w:val="111111"/>
          <w:sz w:val="28"/>
          <w:szCs w:val="28"/>
          <w:rtl/>
        </w:rPr>
        <w:t xml:space="preserve">الحاتمي ختم الله له بالحسنى: الوعاء المختوم على السر المكتوم: حمدت الهي والمقام عظيم فأبدا (كذا) سروراً والفؤاد كضيم ؛آخرها :وأنا الأمين الحافظ المؤتمن. وحسبنا الله ونعم الوكيل . والحمد لله رب العالمين والصلوة والسلام على خاتم النبيين.</w:t>
      </w:r>
    </w:p>
    <w:p>
      <w:pPr>
        <w:pStyle w:val="BookText"/>
      </w:pPr>
      <w:r>
        <w:rPr>
          <w:rFonts w:ascii="IRNazanin" w:hAnsi="IRNazanin" w:eastAsia="IRNazanin" w:cs="IRNazanin"/>
          <w:lang w:bidi="fa-IR"/>
          <w:color w:val="111111"/>
          <w:sz w:val="28"/>
          <w:szCs w:val="28"/>
          <w:rtl/>
        </w:rPr>
        <w:t xml:space="preserve">نسخ ،کا: مجهول، تا: القرن 10 أو 11ه- 4 ق (128-12)، 17س، 20*11سم[ ف: 5</w:t>
      </w:r>
    </w:p>
    <w:p>
      <w:pPr>
        <w:pStyle w:val="BookText"/>
      </w:pPr>
      <w:r>
        <w:rPr>
          <w:rFonts w:ascii="Times New Roman" w:hAnsi="Times New Roman" w:eastAsia="Times New Roman" w:cs="Times New Roman"/>
          <w:lang w:val="en-US" w:bidi="en-US"/>
          <w:color w:val="111111"/>
          <w:sz w:val="28"/>
          <w:szCs w:val="28"/>
          <w:rtl/>
        </w:rPr>
        <w:t xml:space="preserve">101 ]</w:t>
      </w:r>
    </w:p>
    <w:p>
      <w:pPr>
        <w:pStyle w:val="BookText"/>
      </w:pPr>
      <w:r>
        <w:rPr>
          <w:rFonts w:ascii="Times New Roman" w:hAnsi="Times New Roman" w:eastAsia="Times New Roman" w:cs="Times New Roman"/>
          <w:lang w:val="en-US" w:bidi="en-US"/>
          <w:color w:val="111111"/>
          <w:sz w:val="28"/>
          <w:szCs w:val="28"/>
          <w:rtl/>
        </w:rPr>
        <w:t xml:space="preserve">73095.</w:t>
      </w:r>
    </w:p>
    <w:p>
      <w:pPr>
        <w:pStyle w:val="BookText"/>
      </w:pPr>
      <w:r>
        <w:rPr>
          <w:rFonts w:ascii="Amiri" w:hAnsi="Amiri" w:eastAsia="Amiri" w:cs="Amiri"/>
          <w:lang w:bidi="ar-SA"/>
          <w:color w:val="111111"/>
          <w:sz w:val="28"/>
          <w:szCs w:val="28"/>
          <w:rtl/>
        </w:rPr>
        <w:t xml:space="preserve">النجف الأشرف ؛ مؤسسة كاشف الغطاء العامة؛ رقم المخطوط : 4658</w:t>
      </w:r>
    </w:p>
    <w:p>
      <w:pPr>
        <w:pStyle w:val="BookText"/>
      </w:pPr>
      <w:r>
        <w:rPr>
          <w:rFonts w:ascii="IRNazanin" w:hAnsi="IRNazanin" w:eastAsia="IRNazanin" w:cs="IRNazanin"/>
          <w:lang w:bidi="fa-IR"/>
          <w:color w:val="111111"/>
          <w:sz w:val="28"/>
          <w:szCs w:val="28"/>
          <w:rtl/>
        </w:rPr>
        <w:t xml:space="preserve">کا :مجهول ،تا :مجهول؛ 224 ص [ف: 1-159]</w:t>
      </w:r>
    </w:p>
    <w:p>
      <w:pPr>
        <w:pStyle w:val="BookText"/>
      </w:pPr>
      <w:r>
        <w:rPr>
          <w:rFonts w:ascii="Amiri" w:hAnsi="Amiri" w:eastAsia="Amiri" w:cs="Amiri"/>
          <w:lang w:bidi="ar-SA"/>
          <w:color w:val="111111"/>
          <w:sz w:val="28"/>
          <w:szCs w:val="28"/>
          <w:rtl/>
        </w:rPr>
        <w:t xml:space="preserve">وعد ووعيد - جنت ونار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677" w:name="pg8072_50481"/>
    <w:bookmarkEnd w:id="677"/>
    <w:p>
      <w:pPr>
        <w:pStyle w:val="BookText"/>
      </w:pPr>
      <w:r>
        <w:rPr>
          <w:rFonts w:ascii="IRNazanin" w:hAnsi="IRNazanin" w:eastAsia="IRNazanin" w:cs="IRNazanin"/>
          <w:lang w:bidi="fa-IR"/>
          <w:color w:val="111111"/>
          <w:sz w:val="28"/>
          <w:szCs w:val="28"/>
          <w:rtl/>
        </w:rPr>
        <w:t xml:space="preserve">الوعظ - المواعظ</w:t>
      </w:r>
    </w:p>
    <w:p>
      <w:pPr>
        <w:pStyle w:val="Heading2"/>
      </w:pPr>
      <w:bookmarkStart w:id="2451" w:name="_Toc1717"/>
      <w:r>
        <w:t>الوعظ / مواعظ، مسيحية - عربي</w:t>
      </w:r>
      <w:bookmarkEnd w:id="2451"/>
    </w:p>
    <w:p>
      <w:pPr>
        <w:pStyle w:val="BookText"/>
      </w:pPr>
      <w:r>
        <w:rPr>
          <w:rFonts w:ascii="IRNazanin" w:hAnsi="IRNazanin" w:eastAsia="IRNazanin" w:cs="IRNazanin"/>
          <w:lang w:bidi="fa-IR"/>
          <w:color w:val="111111"/>
          <w:sz w:val="28"/>
          <w:szCs w:val="28"/>
          <w:rtl/>
        </w:rPr>
        <w:t xml:space="preserve">فرحات ،جرمانوس (1081 - 1145 ه- )</w:t>
      </w:r>
    </w:p>
    <w:p>
      <w:pPr>
        <w:pStyle w:val="BookText"/>
      </w:pPr>
      <w:r>
        <w:rPr>
          <w:rFonts w:ascii="Amiri" w:hAnsi="Amiri" w:eastAsia="Amiri" w:cs="Amiri"/>
          <w:lang w:bidi="ar-SA"/>
          <w:color w:val="111111"/>
          <w:sz w:val="28"/>
          <w:szCs w:val="28"/>
          <w:rtl/>
        </w:rPr>
        <w:t xml:space="preserve">73096 .بغداد؛ مكتبة كلية بابل؛ رقم المخطوط : 26</w:t>
      </w:r>
    </w:p>
    <w:p>
      <w:pPr>
        <w:pStyle w:val="BookText"/>
      </w:pPr>
      <w:r>
        <w:rPr>
          <w:rFonts w:ascii="IRNazanin" w:hAnsi="IRNazanin" w:eastAsia="IRNazanin" w:cs="IRNazanin"/>
          <w:lang w:bidi="fa-IR"/>
          <w:color w:val="111111"/>
          <w:sz w:val="28"/>
          <w:szCs w:val="28"/>
          <w:rtl/>
        </w:rPr>
        <w:t xml:space="preserve">کا :مجهول، تا: 1824م = 1240ه- دير الشهيد مار هرمز؛ 382 ص 14س، 14*10سم</w:t>
      </w:r>
    </w:p>
    <w:p>
      <w:pPr>
        <w:pStyle w:val="BookText"/>
      </w:pPr>
      <w:r>
        <w:rPr>
          <w:rFonts w:ascii="IRNazanin" w:hAnsi="IRNazanin" w:eastAsia="IRNazanin" w:cs="IRNazanin"/>
          <w:lang w:bidi="fa-IR"/>
          <w:color w:val="111111"/>
          <w:sz w:val="28"/>
          <w:szCs w:val="28"/>
          <w:rtl/>
        </w:rPr>
        <w:t xml:space="preserve">[ف: 27]</w:t>
      </w:r>
    </w:p>
    <w:p>
      <w:pPr>
        <w:pStyle w:val="Heading2"/>
      </w:pPr>
      <w:bookmarkStart w:id="2452" w:name="_Toc1718"/>
      <w:r>
        <w:t>الوعظ الديني (رسالة في ) / مواعظ - عربي</w:t>
      </w:r>
      <w:bookmarkEnd w:id="2452"/>
    </w:p>
    <w:p>
      <w:pPr>
        <w:pStyle w:val="BookText"/>
      </w:pPr>
      <w:r>
        <w:rPr>
          <w:rFonts w:ascii="Amiri" w:hAnsi="Amiri" w:eastAsia="Amiri" w:cs="Amiri"/>
          <w:lang w:bidi="ar-SA"/>
          <w:color w:val="111111"/>
          <w:sz w:val="28"/>
          <w:szCs w:val="28"/>
          <w:rtl/>
        </w:rPr>
        <w:t xml:space="preserve">73097 .بغداد؛ مكتبة الأوقاف العامة؛ رقم المخطوط : 868/2</w:t>
      </w:r>
    </w:p>
    <w:p>
      <w:pPr>
        <w:pStyle w:val="BookText"/>
      </w:pPr>
      <w:r>
        <w:rPr>
          <w:rFonts w:ascii="Amiri" w:hAnsi="Amiri" w:eastAsia="Amiri" w:cs="Amiri"/>
          <w:lang w:bidi="ar-SA"/>
          <w:color w:val="111111"/>
          <w:sz w:val="28"/>
          <w:szCs w:val="28"/>
          <w:rtl/>
        </w:rPr>
        <w:t xml:space="preserve">أوّلها :قال أنس رضي الله عنه دخلنا مع رسول الله صلى الله عليه وسلم على أبي سيف</w:t>
      </w:r>
    </w:p>
    <w:p>
      <w:pPr>
        <w:pStyle w:val="BookText"/>
      </w:pPr>
      <w:r>
        <w:rPr>
          <w:rFonts w:ascii="IRNazanin" w:hAnsi="IRNazanin" w:eastAsia="IRNazanin" w:cs="IRNazanin"/>
          <w:lang w:bidi="fa-IR"/>
          <w:color w:val="111111"/>
          <w:sz w:val="28"/>
          <w:szCs w:val="28"/>
          <w:rtl/>
        </w:rPr>
        <w:t xml:space="preserve">کا :عبد الرزاق العاني ،تا :مجهول؛ 33 ق ، 20*15سم [ف: 2-403]</w:t>
      </w:r>
    </w:p>
    <w:p>
      <w:pPr>
        <w:pStyle w:val="Heading2"/>
      </w:pPr>
      <w:bookmarkStart w:id="2453" w:name="_Toc1719"/>
      <w:r>
        <w:t>الوعظ والإرشاد / شعر، أخلاق - تركي</w:t>
      </w:r>
      <w:bookmarkEnd w:id="2453"/>
    </w:p>
    <w:p>
      <w:pPr>
        <w:pStyle w:val="BookText"/>
      </w:pPr>
      <w:r>
        <w:rPr>
          <w:rFonts w:ascii="Times New Roman" w:hAnsi="Times New Roman" w:eastAsia="Times New Roman" w:cs="Times New Roman"/>
          <w:lang w:val="en-US" w:bidi="en-US"/>
          <w:color w:val="111111"/>
          <w:sz w:val="28"/>
          <w:szCs w:val="28"/>
          <w:rtl/>
        </w:rPr>
        <w:t xml:space="preserve">73098.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ت/1282</w:t>
      </w:r>
    </w:p>
    <w:p>
      <w:pPr>
        <w:pStyle w:val="BookText"/>
      </w:pPr>
      <w:r>
        <w:rPr>
          <w:rFonts w:ascii="IRNazanin" w:hAnsi="IRNazanin" w:eastAsia="IRNazanin" w:cs="IRNazanin"/>
          <w:lang w:bidi="fa-IR"/>
          <w:color w:val="111111"/>
          <w:sz w:val="28"/>
          <w:szCs w:val="28"/>
          <w:rtl/>
        </w:rPr>
        <w:t xml:space="preserve">کا :مجهول ،تا :مجهول؛ ناقصة: الأوّل والآخر؛ 120 ق، 15 س ، 20*15 سم [ف: 3-58]</w:t>
      </w:r>
    </w:p>
    <w:p>
      <w:pPr>
        <w:pStyle w:val="Heading2"/>
      </w:pPr>
      <w:bookmarkStart w:id="2454" w:name="_Toc1720"/>
      <w:r>
        <w:t>الوعظ والإرشاد / مواعظ - عربي</w:t>
      </w:r>
      <w:bookmarkEnd w:id="2454"/>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Times New Roman" w:hAnsi="Times New Roman" w:eastAsia="Times New Roman" w:cs="Times New Roman"/>
          <w:lang w:val="en-US" w:bidi="en-US"/>
          <w:color w:val="111111"/>
          <w:sz w:val="28"/>
          <w:szCs w:val="28"/>
          <w:rtl/>
        </w:rPr>
        <w:t xml:space="preserve">73099.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ت/2233</w:t>
      </w:r>
    </w:p>
    <w:p>
      <w:pPr>
        <w:pStyle w:val="BookText"/>
      </w:pPr>
      <w:r>
        <w:rPr>
          <w:rFonts w:ascii="IRNazanin" w:hAnsi="IRNazanin" w:eastAsia="IRNazanin" w:cs="IRNazanin"/>
          <w:lang w:bidi="fa-IR"/>
          <w:color w:val="111111"/>
          <w:sz w:val="28"/>
          <w:szCs w:val="28"/>
          <w:rtl/>
        </w:rPr>
        <w:t xml:space="preserve">أوّلها :و محال كراماتك المتحمل لكلمات كتابك الناصر لأنبياء ؛آخرها :ومارا توفيق طاعت باخلاص بفضل وكرم خويش بارزاني دارد والحمد لله والمنة تمت شد ترتیل این كتاب فضائل أعمال.</w:t>
      </w:r>
    </w:p>
    <w:p>
      <w:pPr>
        <w:pStyle w:val="BookText"/>
      </w:pPr>
      <w:r>
        <w:rPr>
          <w:rFonts w:ascii="Amiri" w:hAnsi="Amiri" w:eastAsia="Amiri" w:cs="Amiri"/>
          <w:lang w:bidi="ar-SA"/>
          <w:color w:val="111111"/>
          <w:sz w:val="28"/>
          <w:szCs w:val="28"/>
          <w:rtl/>
        </w:rPr>
        <w:t xml:space="preserve">كا :فضل الله ابن الشيخ محمّد ،تا: 1240ه-، 133 ق، 16س، 20*15سم [ف: 4-103]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73100.</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5/34ت / 3265</w:t>
      </w:r>
    </w:p>
    <w:p>
      <w:pPr>
        <w:pStyle w:val="BookText"/>
      </w:pPr>
      <w:r>
        <w:rPr>
          <w:rFonts w:ascii="Amiri" w:hAnsi="Amiri" w:eastAsia="Amiri" w:cs="Amiri"/>
          <w:lang w:bidi="ar-SA"/>
          <w:color w:val="111111"/>
          <w:sz w:val="28"/>
          <w:szCs w:val="28"/>
          <w:rtl/>
        </w:rPr>
        <w:t xml:space="preserve">أوّلها :... ومن عرق رجلية خلق الأرض من المشرق والمغرب وما فيها ؛آخرها: قالوا ان صاحب هذا قد كف عن ذكر الله فكففنا عن البناء ... تمت شد.</w:t>
      </w:r>
    </w:p>
    <w:p>
      <w:pPr>
        <w:pStyle w:val="BookText"/>
      </w:pPr>
      <w:r>
        <w:rPr>
          <w:rFonts w:ascii="IRNazanin" w:hAnsi="IRNazanin" w:eastAsia="IRNazanin" w:cs="IRNazanin"/>
          <w:lang w:bidi="fa-IR"/>
          <w:color w:val="111111"/>
          <w:sz w:val="28"/>
          <w:szCs w:val="28"/>
          <w:rtl/>
        </w:rPr>
        <w:t xml:space="preserve">کا :مجهول ،تا: 1267ه- ناقصة : الأوّل؛ 47 ق ، 19 س، 20*14سم [ف: 5-52]</w:t>
      </w:r>
    </w:p>
    <w:p>
      <w:pPr>
        <w:pStyle w:val="BookText"/>
      </w:pPr>
      <w:r>
        <w:rPr>
          <w:rFonts w:ascii="Times New Roman" w:hAnsi="Times New Roman" w:eastAsia="Times New Roman" w:cs="Times New Roman"/>
          <w:lang w:val="en-US" w:bidi="en-US"/>
          <w:color w:val="111111"/>
          <w:sz w:val="28"/>
          <w:szCs w:val="28"/>
          <w:rtl/>
        </w:rPr>
        <w:t xml:space="preserve">73101.</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2398</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والصلاة والسلام على أشرف المرسلين؛ آخرها: قال عليه السلام إذا دخل أحدكم المسجد فليقل اللهم افتح لي أبواب رحمتك فإذا خرج فليفر اللهم أني أسألك من فضلك وكرمك وخير الدنيا والآخرة</w:t>
      </w:r>
    </w:p>
    <w:p>
      <w:pPr>
        <w:pStyle w:val="BookText"/>
      </w:pPr>
      <w:r>
        <w:rPr>
          <w:rFonts w:ascii="IRNazanin" w:hAnsi="IRNazanin" w:eastAsia="IRNazanin" w:cs="IRNazanin"/>
          <w:lang w:bidi="fa-IR"/>
          <w:color w:val="111111"/>
          <w:sz w:val="28"/>
          <w:szCs w:val="28"/>
          <w:rtl/>
        </w:rPr>
        <w:t xml:space="preserve">کا :مجهول ،تا: 1270ه- 95ق، 17 س، 22*17سم [ف: 4-102]</w:t>
      </w:r>
    </w:p>
    <w:p>
      <w:pPr>
        <w:pStyle w:val="BookText"/>
      </w:pPr>
      <w:r>
        <w:rPr>
          <w:rFonts w:ascii="Times New Roman" w:hAnsi="Times New Roman" w:eastAsia="Times New Roman" w:cs="Times New Roman"/>
          <w:lang w:val="en-US" w:bidi="en-US"/>
          <w:color w:val="111111"/>
          <w:sz w:val="28"/>
          <w:szCs w:val="28"/>
          <w:rtl/>
        </w:rPr>
        <w:t xml:space="preserve">73102.</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6/26</w:t>
      </w:r>
    </w:p>
    <w:p>
      <w:pPr>
        <w:pStyle w:val="BookText"/>
      </w:pPr>
      <w:r>
        <w:rPr>
          <w:rFonts w:ascii="Amiri" w:hAnsi="Amiri" w:eastAsia="Amiri" w:cs="Amiri"/>
          <w:lang w:bidi="ar-SA"/>
          <w:color w:val="111111"/>
          <w:sz w:val="28"/>
          <w:szCs w:val="28"/>
          <w:rtl/>
        </w:rPr>
        <w:t xml:space="preserve">أوّلها: الحمد لله رب العالمين والعاقبة للمتقين والصلاة والسلام على محمّد واله أجمعين قال النبي (ص) من قرأ وحفظ أربعين حديثا؛ آخرها :والعاشر فتح له أبواب الجنة يدخل من أي باب شاء صدق رسول الله (ص).</w:t>
      </w:r>
    </w:p>
    <w:p>
      <w:pPr>
        <w:pStyle w:val="BookText"/>
      </w:pPr>
      <w:r>
        <w:rPr>
          <w:rFonts w:ascii="IRNazanin" w:hAnsi="IRNazanin" w:eastAsia="IRNazanin" w:cs="IRNazanin"/>
          <w:lang w:bidi="fa-IR"/>
          <w:color w:val="111111"/>
          <w:sz w:val="28"/>
          <w:szCs w:val="28"/>
          <w:rtl/>
        </w:rPr>
        <w:t xml:space="preserve">کا :مجهول ،تا :مجهول؛ 4 ق 21*15سم [ف: 2-120]</w:t>
      </w:r>
    </w:p>
    <w:p>
      <w:pPr>
        <w:pStyle w:val="BookText"/>
      </w:pPr>
      <w:r>
        <w:rPr>
          <w:rFonts w:ascii="Times New Roman" w:hAnsi="Times New Roman" w:eastAsia="Times New Roman" w:cs="Times New Roman"/>
          <w:lang w:val="en-US" w:bidi="en-US"/>
          <w:color w:val="111111"/>
          <w:sz w:val="28"/>
          <w:szCs w:val="28"/>
          <w:rtl/>
        </w:rPr>
        <w:t xml:space="preserve">73103.</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2511-2518</w:t>
      </w:r>
    </w:p>
    <w:p>
      <w:pPr>
        <w:pStyle w:val="BookText"/>
      </w:pPr>
      <w:r>
        <w:rPr>
          <w:rFonts w:ascii="Amiri" w:hAnsi="Amiri" w:eastAsia="Amiri" w:cs="Amiri"/>
          <w:lang w:bidi="ar-SA"/>
          <w:color w:val="111111"/>
          <w:sz w:val="28"/>
          <w:szCs w:val="28"/>
          <w:rtl/>
        </w:rPr>
        <w:t xml:space="preserve">أوّلها :لو وضعت تلك المفاتيح على سماء اندنيا لاسقطها ثم يحملها جبريل بأصنافها وقصورها ؛آخرها: فرجع الرجل إلى اسحاق الطاهري وأخبره بما تم لها من توبتها إلى الله تعالى فقال له امض وأتني بها حتى استخبرها</w:t>
      </w:r>
    </w:p>
    <w:p>
      <w:pPr>
        <w:pStyle w:val="BookText"/>
      </w:pPr>
      <w:r>
        <w:rPr>
          <w:rFonts w:ascii="IRNazanin" w:hAnsi="IRNazanin" w:eastAsia="IRNazanin" w:cs="IRNazanin"/>
          <w:lang w:bidi="fa-IR"/>
          <w:color w:val="111111"/>
          <w:sz w:val="28"/>
          <w:szCs w:val="28"/>
          <w:rtl/>
        </w:rPr>
        <w:t xml:space="preserve">کا :مجهول، تا: مجهول؛ ناقصة: الأوّل والآخر؛ 25 ق 17 س، 23*18سم [ف: 4-96]</w:t>
      </w:r>
    </w:p>
    <w:p>
      <w:pPr>
        <w:pStyle w:val="BookText"/>
      </w:pPr>
      <w:r>
        <w:rPr>
          <w:rFonts w:ascii="Amiri" w:hAnsi="Amiri" w:eastAsia="Amiri" w:cs="Amiri"/>
          <w:lang w:bidi="ar-SA"/>
          <w:color w:val="111111"/>
          <w:sz w:val="28"/>
          <w:szCs w:val="28"/>
          <w:rtl/>
        </w:rPr>
        <w:t xml:space="preserve">73104 . السليمانية؛ مكتبة الأوقاف المركزية؛ رقم المخطوط : ت/ 1320</w:t>
      </w:r>
    </w:p>
    <w:p>
      <w:pPr>
        <w:pStyle w:val="BookText"/>
      </w:pPr>
      <w:r>
        <w:rPr>
          <w:rFonts w:ascii="Amiri" w:hAnsi="Amiri" w:eastAsia="Amiri" w:cs="Amiri"/>
          <w:lang w:bidi="ar-SA"/>
          <w:color w:val="111111"/>
          <w:sz w:val="28"/>
          <w:szCs w:val="28"/>
          <w:rtl/>
        </w:rPr>
        <w:t xml:space="preserve">أوّلها: الباب الأوّل في الاستعاذة أعوذ بالله من الشيطان الرجيم قال أهل المعرفة في هذه الكلمة وسيلة المقربين واعتصام الخائفين وامتثال لقول رب العالمين؛ آخرها :كانه قال احد الهدهد في جميع عمره بمنقاره مرة واحدة كتاب سليمان الذي فيه«بِسْمِ اللَّهِ الرَّحْمَنِ الرَّحِيمِ»منجيته من عذاب سليمان واعطيته رئاسه الطيور وأدخله في جنتي.</w:t>
      </w:r>
    </w:p>
    <w:p>
      <w:pPr>
        <w:pStyle w:val="BookText"/>
      </w:pPr>
      <w:r>
        <w:rPr>
          <w:rFonts w:ascii="IRNazanin" w:hAnsi="IRNazanin" w:eastAsia="IRNazanin" w:cs="IRNazanin"/>
          <w:lang w:bidi="fa-IR"/>
          <w:color w:val="111111"/>
          <w:sz w:val="28"/>
          <w:szCs w:val="28"/>
          <w:rtl/>
        </w:rPr>
        <w:t xml:space="preserve">کا :مجهول، تا: مجهول؛ ناقصة: الآخر؛ 232ق 29 س، 33*21سم [ف: 3-77]</w:t>
      </w:r>
    </w:p>
    <w:p>
      <w:pPr>
        <w:pStyle w:val="BookText"/>
      </w:pPr>
      <w:r>
        <w:rPr>
          <w:rFonts w:ascii="Times New Roman" w:hAnsi="Times New Roman" w:eastAsia="Times New Roman" w:cs="Times New Roman"/>
          <w:lang w:val="en-US" w:bidi="en-US"/>
          <w:color w:val="111111"/>
          <w:sz w:val="28"/>
          <w:szCs w:val="28"/>
          <w:rtl/>
        </w:rPr>
        <w:t xml:space="preserve">73105.</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ت2399</w:t>
      </w:r>
    </w:p>
    <w:p>
      <w:pPr>
        <w:pStyle w:val="BookText"/>
      </w:pPr>
      <w:r>
        <w:rPr>
          <w:rFonts w:ascii="Amiri" w:hAnsi="Amiri" w:eastAsia="Amiri" w:cs="Amiri"/>
          <w:lang w:bidi="ar-SA"/>
          <w:color w:val="111111"/>
          <w:sz w:val="28"/>
          <w:szCs w:val="28"/>
          <w:rtl/>
        </w:rPr>
        <w:t xml:space="preserve">أوّلها :محمّد بن سليمان الديلمي عن أبيه عن الصادق صلى الله عليه وسلم. في كل شهر فأعرضه المقاصد؛ آخرها: وخذ من صحتك قبل سقمك ومن حياتك قبل موتك فانك لا تدري ما اسمك ...</w:t>
      </w:r>
    </w:p>
    <w:p>
      <w:pPr>
        <w:pStyle w:val="BookText"/>
      </w:pPr>
      <w:r>
        <w:rPr>
          <w:rFonts w:ascii="IRNazanin" w:hAnsi="IRNazanin" w:eastAsia="IRNazanin" w:cs="IRNazanin"/>
          <w:lang w:bidi="fa-IR"/>
          <w:color w:val="111111"/>
          <w:sz w:val="28"/>
          <w:szCs w:val="28"/>
          <w:rtl/>
        </w:rPr>
        <w:t xml:space="preserve">کا :مجهول ،تا :مجهول؛ ناقصة: الأوّل؛ 142ق، 14س، 22*15سم [ف: 4-102]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678" w:name="pg8072_50485"/>
    <w:bookmarkEnd w:id="678"/>
    <w:p>
      <w:pPr>
        <w:pStyle w:val="BookText"/>
      </w:pPr>
      <w:r>
        <w:rPr>
          <w:rFonts w:ascii="Times New Roman" w:hAnsi="Times New Roman" w:eastAsia="Times New Roman" w:cs="Times New Roman"/>
          <w:lang w:val="en-US" w:bidi="en-US"/>
          <w:color w:val="111111"/>
          <w:sz w:val="28"/>
          <w:szCs w:val="28"/>
          <w:rtl/>
        </w:rPr>
        <w:t xml:space="preserve">73106.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/1324-1326</w:t>
      </w:r>
    </w:p>
    <w:p>
      <w:pPr>
        <w:pStyle w:val="BookText"/>
      </w:pPr>
      <w:r>
        <w:rPr>
          <w:rFonts w:ascii="Amiri" w:hAnsi="Amiri" w:eastAsia="Amiri" w:cs="Amiri"/>
          <w:lang w:bidi="ar-SA"/>
          <w:color w:val="111111"/>
          <w:sz w:val="28"/>
          <w:szCs w:val="28"/>
          <w:rtl/>
        </w:rPr>
        <w:t xml:space="preserve">أوّلها :ولما خلق الله تعالى الجن والإنس لأجل المعرفة كما قال الله تعالى وما خلقت</w:t>
      </w:r>
    </w:p>
    <w:p>
      <w:pPr>
        <w:pStyle w:val="BookText"/>
      </w:pPr>
      <w:r>
        <w:rPr>
          <w:rFonts w:ascii="Amiri" w:hAnsi="Amiri" w:eastAsia="Amiri" w:cs="Amiri"/>
          <w:lang w:bidi="ar-SA"/>
          <w:color w:val="111111"/>
          <w:sz w:val="28"/>
          <w:szCs w:val="28"/>
          <w:rtl/>
        </w:rPr>
        <w:t xml:space="preserve">الخ... ؛آخرها :كما حققه صاحب المهمات في كتابه كذا في المنهاج والإحياء ويسمي الأوّل</w:t>
      </w:r>
    </w:p>
    <w:p>
      <w:pPr>
        <w:pStyle w:val="BookText"/>
      </w:pPr>
      <w:r>
        <w:rPr>
          <w:rFonts w:ascii="Amiri" w:hAnsi="Amiri" w:eastAsia="Amiri" w:cs="Amiri"/>
          <w:lang w:bidi="ar-SA"/>
          <w:color w:val="111111"/>
          <w:sz w:val="28"/>
          <w:szCs w:val="28"/>
          <w:rtl/>
        </w:rPr>
        <w:t xml:space="preserve">درع الصالحين والثاني درع المتقين والثالث درع الصديقين كذا من المنهاج وهداية</w:t>
      </w:r>
    </w:p>
    <w:p>
      <w:pPr>
        <w:pStyle w:val="BookText"/>
      </w:pPr>
      <w:r>
        <w:rPr>
          <w:rFonts w:ascii="Amiri" w:hAnsi="Amiri" w:eastAsia="Amiri" w:cs="Amiri"/>
          <w:lang w:bidi="ar-SA"/>
          <w:color w:val="111111"/>
          <w:sz w:val="28"/>
          <w:szCs w:val="28"/>
          <w:rtl/>
        </w:rPr>
        <w:t xml:space="preserve">الذاكرين حكمنا مشروعية ذكر الجهر وعدم منعه ...</w:t>
      </w:r>
    </w:p>
    <w:p>
      <w:pPr>
        <w:pStyle w:val="BookText"/>
      </w:pPr>
      <w:r>
        <w:rPr>
          <w:rFonts w:ascii="IRNazanin" w:hAnsi="IRNazanin" w:eastAsia="IRNazanin" w:cs="IRNazanin"/>
          <w:lang w:bidi="fa-IR"/>
          <w:color w:val="111111"/>
          <w:sz w:val="28"/>
          <w:szCs w:val="28"/>
          <w:rtl/>
        </w:rPr>
        <w:t xml:space="preserve">کا :مجهول ،تا :مجهول؛ 8ق 26 س 21*17سم [ف: 3-78]</w:t>
      </w:r>
    </w:p>
    <w:p>
      <w:pPr>
        <w:pStyle w:val="BookText"/>
      </w:pPr>
      <w:r>
        <w:rPr>
          <w:rFonts w:ascii="Times New Roman" w:hAnsi="Times New Roman" w:eastAsia="Times New Roman" w:cs="Times New Roman"/>
          <w:lang w:val="en-US" w:bidi="en-US"/>
          <w:color w:val="111111"/>
          <w:sz w:val="28"/>
          <w:szCs w:val="28"/>
          <w:rtl/>
        </w:rPr>
        <w:t xml:space="preserve">73107.</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 2302</w:t>
      </w:r>
    </w:p>
    <w:p>
      <w:pPr>
        <w:pStyle w:val="BookText"/>
      </w:pPr>
      <w:r>
        <w:rPr>
          <w:rFonts w:ascii="Amiri" w:hAnsi="Amiri" w:eastAsia="Amiri" w:cs="Amiri"/>
          <w:lang w:bidi="ar-SA"/>
          <w:color w:val="111111"/>
          <w:sz w:val="28"/>
          <w:szCs w:val="28"/>
          <w:rtl/>
        </w:rPr>
        <w:t xml:space="preserve">أوّلها : (سورة المائدة) أفلا يتوبون إلى الله ويستغفرونه والله غفور رحيم؛ آخرها :قل أعوذ برب الناس إلى آخرها ثلاثاً .</w:t>
      </w:r>
    </w:p>
    <w:p>
      <w:pPr>
        <w:pStyle w:val="BookText"/>
      </w:pPr>
      <w:r>
        <w:rPr>
          <w:rFonts w:ascii="IRNazanin" w:hAnsi="IRNazanin" w:eastAsia="IRNazanin" w:cs="IRNazanin"/>
          <w:lang w:bidi="fa-IR"/>
          <w:color w:val="111111"/>
          <w:sz w:val="28"/>
          <w:szCs w:val="28"/>
          <w:rtl/>
        </w:rPr>
        <w:t xml:space="preserve">کا :مجهول ،تا :مجهول ؛ناقصة: الأوّل؛ 91 ق 9س 16*11سم [ف: 4-104]</w:t>
      </w:r>
    </w:p>
    <w:p>
      <w:pPr>
        <w:pStyle w:val="Heading2"/>
      </w:pPr>
      <w:bookmarkStart w:id="2455" w:name="_Toc1721"/>
      <w:r>
        <w:t>الوعظ والارشاد / أخلاق - فارسي</w:t>
      </w:r>
      <w:bookmarkEnd w:id="2455"/>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73108 .السليمانية؛ مكتبة الأوقاف المركزية؛ رقم المخطوط : ت/ 1150</w:t>
      </w:r>
    </w:p>
    <w:p>
      <w:pPr>
        <w:pStyle w:val="BookText"/>
      </w:pPr>
      <w:r>
        <w:rPr>
          <w:rFonts w:ascii="Amiri" w:hAnsi="Amiri" w:eastAsia="Amiri" w:cs="Amiri"/>
          <w:lang w:bidi="ar-SA"/>
          <w:color w:val="111111"/>
          <w:sz w:val="28"/>
          <w:szCs w:val="28"/>
          <w:rtl/>
        </w:rPr>
        <w:t xml:space="preserve">أوّلها :الباب الأوّل في الايمان والإسلام وفيه فصول فصل في ميامن الايمان وسلامة الإسلام؛</w:t>
      </w:r>
    </w:p>
    <w:p>
      <w:pPr>
        <w:pStyle w:val="BookText"/>
      </w:pPr>
      <w:r>
        <w:rPr>
          <w:rFonts w:ascii="IRNazanin" w:hAnsi="IRNazanin" w:eastAsia="IRNazanin" w:cs="IRNazanin"/>
          <w:lang w:bidi="fa-IR"/>
          <w:color w:val="111111"/>
          <w:sz w:val="28"/>
          <w:szCs w:val="28"/>
          <w:rtl/>
        </w:rPr>
        <w:t xml:space="preserve">آخرها: اگر چه سبستاني دواني ما *** نماید سرشین از شین شر</w:t>
      </w:r>
    </w:p>
    <w:p>
      <w:pPr>
        <w:pStyle w:val="BookText"/>
      </w:pPr>
      <w:r>
        <w:rPr>
          <w:rFonts w:ascii="IRNazanin" w:hAnsi="IRNazanin" w:eastAsia="IRNazanin" w:cs="IRNazanin"/>
          <w:lang w:bidi="fa-IR"/>
          <w:color w:val="111111"/>
          <w:sz w:val="28"/>
          <w:szCs w:val="28"/>
          <w:rtl/>
        </w:rPr>
        <w:t xml:space="preserve">شب ظلمت از روی او دور * دارستانی انگهش از قبولی نظر</w:t>
      </w:r>
    </w:p>
    <w:p>
      <w:pPr>
        <w:pStyle w:val="BookText"/>
      </w:pPr>
      <w:r>
        <w:rPr>
          <w:rFonts w:ascii="IRNazanin" w:hAnsi="IRNazanin" w:eastAsia="IRNazanin" w:cs="IRNazanin"/>
          <w:lang w:bidi="fa-IR"/>
          <w:color w:val="111111"/>
          <w:sz w:val="28"/>
          <w:szCs w:val="28"/>
          <w:rtl/>
        </w:rPr>
        <w:t xml:space="preserve">کا :مجهول، تا :مجهول؛ ناقصة : الأوّل؛ 54ق ، 17س، 17*21 سم [ف: 3-74]</w:t>
      </w:r>
    </w:p>
    <w:p>
      <w:pPr>
        <w:pStyle w:val="BookText"/>
      </w:pPr>
      <w:r>
        <w:rPr>
          <w:rFonts w:ascii="Times New Roman" w:hAnsi="Times New Roman" w:eastAsia="Times New Roman" w:cs="Times New Roman"/>
          <w:lang w:val="en-US" w:bidi="en-US"/>
          <w:color w:val="111111"/>
          <w:sz w:val="28"/>
          <w:szCs w:val="28"/>
          <w:rtl/>
        </w:rPr>
        <w:t xml:space="preserve">73109.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ت/مجاميع /1205</w:t>
      </w:r>
    </w:p>
    <w:p>
      <w:pPr>
        <w:pStyle w:val="BookText"/>
      </w:pPr>
      <w:r>
        <w:rPr>
          <w:rFonts w:ascii="IRNazanin" w:hAnsi="IRNazanin" w:eastAsia="IRNazanin" w:cs="IRNazanin"/>
          <w:lang w:bidi="fa-IR"/>
          <w:color w:val="111111"/>
          <w:sz w:val="28"/>
          <w:szCs w:val="28"/>
          <w:rtl/>
        </w:rPr>
        <w:t xml:space="preserve">أوّلها :حجت توان ساخت اي عزيز اوامر نواهی شرع را که ظاهراً مطلوب حقست؛ آخرها: ای عزیز همیشه آدمی در سفر است از آنجا که نطفه بود تا :آنگه بآخرت رسيد قال الله تعالى لتركبن طبقاً عن طبق ...</w:t>
      </w:r>
    </w:p>
    <w:p>
      <w:pPr>
        <w:pStyle w:val="BookText"/>
      </w:pPr>
      <w:r>
        <w:rPr>
          <w:rFonts w:ascii="IRNazanin" w:hAnsi="IRNazanin" w:eastAsia="IRNazanin" w:cs="IRNazanin"/>
          <w:lang w:bidi="fa-IR"/>
          <w:color w:val="111111"/>
          <w:sz w:val="28"/>
          <w:szCs w:val="28"/>
          <w:rtl/>
        </w:rPr>
        <w:t xml:space="preserve">کا: مجهول ،تا: مجهول ؛ناقصة : الأوّل والآخر؛ 15ق، 15 س، 22*11سم [ف: 3-77]</w:t>
      </w:r>
    </w:p>
    <w:p>
      <w:pPr>
        <w:pStyle w:val="BookText"/>
      </w:pPr>
      <w:r>
        <w:rPr>
          <w:rFonts w:ascii="Amiri" w:hAnsi="Amiri" w:eastAsia="Amiri" w:cs="Amiri"/>
          <w:lang w:bidi="ar-SA"/>
          <w:color w:val="111111"/>
          <w:sz w:val="28"/>
          <w:szCs w:val="28"/>
          <w:rtl/>
        </w:rPr>
        <w:t xml:space="preserve">73110 .السليمانية؛ مكتبة الأوقاف المركزية؛ رقم المخطوط: ت/مجاميع / 1183</w:t>
      </w:r>
    </w:p>
    <w:p>
      <w:pPr>
        <w:pStyle w:val="BookText"/>
      </w:pPr>
      <w:r>
        <w:rPr>
          <w:rFonts w:ascii="IRNazanin" w:hAnsi="IRNazanin" w:eastAsia="IRNazanin" w:cs="IRNazanin"/>
          <w:lang w:bidi="fa-IR"/>
          <w:color w:val="111111"/>
          <w:sz w:val="28"/>
          <w:szCs w:val="28"/>
          <w:rtl/>
        </w:rPr>
        <w:t xml:space="preserve">أوّلها :واعمال صالحة بجاي آوردن را دلیل بیش از آنست؛ آخرها: و آرزوی چند ساله مرا بوجود خود عبث نسازد وسعى وتكلف مارا</w:t>
      </w:r>
    </w:p>
    <w:p>
      <w:pPr>
        <w:pStyle w:val="BookText"/>
      </w:pPr>
      <w:r>
        <w:rPr>
          <w:rFonts w:ascii="IRNazanin" w:hAnsi="IRNazanin" w:eastAsia="IRNazanin" w:cs="IRNazanin"/>
          <w:lang w:bidi="fa-IR"/>
          <w:color w:val="111111"/>
          <w:sz w:val="28"/>
          <w:szCs w:val="28"/>
          <w:rtl/>
        </w:rPr>
        <w:t xml:space="preserve">کا: مجهول ،تا: مجهول ناقصة: الأوّل؛ 36ق ، 14 س، 17*12سم [ف: 3-60]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679" w:name="pg8072_50487"/>
    <w:bookmarkEnd w:id="679"/>
    <w:p>
      <w:pPr>
        <w:pStyle w:val="BookText"/>
      </w:pPr>
      <w:r>
        <w:rPr>
          <w:rFonts w:ascii="Amiri" w:hAnsi="Amiri" w:eastAsia="Amiri" w:cs="Amiri"/>
          <w:lang w:bidi="ar-SA"/>
          <w:color w:val="111111"/>
          <w:sz w:val="28"/>
          <w:szCs w:val="28"/>
          <w:rtl/>
        </w:rPr>
        <w:t xml:space="preserve">73111 .السليمانية؛ مكتبة الأوقاف المركزية؛ رقم المخطوط: ت/مجاميع / 2424</w:t>
      </w:r>
    </w:p>
    <w:p>
      <w:pPr>
        <w:pStyle w:val="BookText"/>
      </w:pPr>
      <w:r>
        <w:rPr>
          <w:rFonts w:ascii="IRNazanin" w:hAnsi="IRNazanin" w:eastAsia="IRNazanin" w:cs="IRNazanin"/>
          <w:lang w:bidi="fa-IR"/>
          <w:color w:val="111111"/>
          <w:sz w:val="28"/>
          <w:szCs w:val="28"/>
          <w:rtl/>
        </w:rPr>
        <w:t xml:space="preserve">أوّلها :اي مسلم مرا پندی ده گفتم يا نبي الله ... در بیابان گرفتاری شوی وتشنگی بر تو غالب؛ آخرها: چنانکه پهلو بر یکدیگر بگذرد و در عذاب محنت مي باشد تا بروزی قيامت الهي همه را از رحمت خود نا آمید مگردان همه را بدار السلام برسان</w:t>
      </w:r>
    </w:p>
    <w:p>
      <w:pPr>
        <w:pStyle w:val="BookText"/>
      </w:pPr>
      <w:r>
        <w:rPr>
          <w:rFonts w:ascii="IRNazanin" w:hAnsi="IRNazanin" w:eastAsia="IRNazanin" w:cs="IRNazanin"/>
          <w:lang w:bidi="fa-IR"/>
          <w:color w:val="111111"/>
          <w:sz w:val="28"/>
          <w:szCs w:val="28"/>
          <w:rtl/>
        </w:rPr>
        <w:t xml:space="preserve">کا :مجهول ،تا :مجهول؛ ناقصة : الأوّل؛ 45 ق ، 18 س ، 20*15سم [ف: 4-101]</w:t>
      </w:r>
    </w:p>
    <w:p>
      <w:pPr>
        <w:pStyle w:val="Heading2"/>
      </w:pPr>
      <w:bookmarkStart w:id="2456" w:name="_Toc1722"/>
      <w:r>
        <w:t>الوعظ والتفسير (رسالة في) / تفسير - عربي</w:t>
      </w:r>
      <w:bookmarkEnd w:id="2456"/>
    </w:p>
    <w:p>
      <w:pPr>
        <w:pStyle w:val="BookText"/>
      </w:pPr>
      <w:r>
        <w:rPr>
          <w:rFonts w:ascii="Amiri" w:hAnsi="Amiri" w:eastAsia="Amiri" w:cs="Amiri"/>
          <w:lang w:bidi="ar-SA"/>
          <w:color w:val="111111"/>
          <w:sz w:val="28"/>
          <w:szCs w:val="28"/>
          <w:rtl/>
        </w:rPr>
        <w:t xml:space="preserve">الخيفي ابوسعيد</w:t>
      </w:r>
    </w:p>
    <w:p>
      <w:pPr>
        <w:pStyle w:val="BookText"/>
      </w:pPr>
      <w:r>
        <w:rPr>
          <w:rFonts w:ascii="Amiri" w:hAnsi="Amiri" w:eastAsia="Amiri" w:cs="Amiri"/>
          <w:lang w:bidi="ar-SA"/>
          <w:color w:val="111111"/>
          <w:sz w:val="28"/>
          <w:szCs w:val="28"/>
          <w:rtl/>
        </w:rPr>
        <w:t xml:space="preserve">73112 .بغداد؛ مكتبة الأوقاف العامة؛ رقم المخطوط : 3798/4</w:t>
      </w:r>
    </w:p>
    <w:p>
      <w:pPr>
        <w:pStyle w:val="BookText"/>
      </w:pPr>
      <w:r>
        <w:rPr>
          <w:rFonts w:ascii="Amiri" w:hAnsi="Amiri" w:eastAsia="Amiri" w:cs="Amiri"/>
          <w:lang w:bidi="ar-SA"/>
          <w:color w:val="111111"/>
          <w:sz w:val="28"/>
          <w:szCs w:val="28"/>
          <w:rtl/>
        </w:rPr>
        <w:t xml:space="preserve">أوّلها: قال الشيخ الإمام ... روي عن وهب بن منبه انه قال إن الله أعطي لهذه الكلمات</w:t>
      </w:r>
    </w:p>
    <w:p>
      <w:pPr>
        <w:pStyle w:val="BookText"/>
      </w:pPr>
      <w:r>
        <w:rPr>
          <w:rFonts w:ascii="Amiri" w:hAnsi="Amiri" w:eastAsia="Amiri" w:cs="Amiri"/>
          <w:lang w:bidi="ar-SA"/>
          <w:color w:val="111111"/>
          <w:sz w:val="28"/>
          <w:szCs w:val="28"/>
          <w:rtl/>
        </w:rPr>
        <w:t xml:space="preserve">سلطانا لم يعطه لغيرها</w:t>
      </w:r>
    </w:p>
    <w:p>
      <w:pPr>
        <w:pStyle w:val="BookText"/>
      </w:pPr>
      <w:r>
        <w:rPr>
          <w:rFonts w:ascii="Amiri" w:hAnsi="Amiri" w:eastAsia="Amiri" w:cs="Amiri"/>
          <w:lang w:bidi="ar-SA"/>
          <w:color w:val="111111"/>
          <w:sz w:val="28"/>
          <w:szCs w:val="28"/>
          <w:rtl/>
        </w:rPr>
        <w:t xml:space="preserve">كا :عبد الرحمن بن عثمان ،تا: 1144 ه-؛ 44 ق ، 22*15سم [ف: 2-384]</w:t>
      </w:r>
    </w:p>
    <w:p>
      <w:pPr>
        <w:pStyle w:val="Heading2"/>
      </w:pPr>
      <w:bookmarkStart w:id="2457" w:name="_Toc1723"/>
      <w:r>
        <w:t>وعظيات / أخلاق - عربي</w:t>
      </w:r>
      <w:bookmarkEnd w:id="2457"/>
    </w:p>
    <w:p>
      <w:pPr>
        <w:pStyle w:val="BookText"/>
      </w:pPr>
      <w:r>
        <w:rPr>
          <w:rFonts w:ascii="Amiri" w:hAnsi="Amiri" w:eastAsia="Amiri" w:cs="Amiri"/>
          <w:lang w:bidi="ar-SA"/>
          <w:color w:val="111111"/>
          <w:sz w:val="28"/>
          <w:szCs w:val="28"/>
          <w:rtl/>
        </w:rPr>
        <w:t xml:space="preserve">73113 بغداد؛ يعقوب سركيس (المهداة إلى جامعة الحكمة)؛ رقم المخطوط : 190/11</w:t>
      </w:r>
    </w:p>
    <w:p>
      <w:pPr>
        <w:pStyle w:val="BookText"/>
      </w:pPr>
      <w:r>
        <w:rPr>
          <w:rFonts w:ascii="Amiri" w:hAnsi="Amiri" w:eastAsia="Amiri" w:cs="Amiri"/>
          <w:lang w:bidi="ar-SA"/>
          <w:color w:val="111111"/>
          <w:sz w:val="28"/>
          <w:szCs w:val="28"/>
          <w:rtl/>
        </w:rPr>
        <w:t xml:space="preserve">مقتبسة من كتاب التبصرة لابن الجوزي - - 597ه-</w:t>
      </w:r>
    </w:p>
    <w:p>
      <w:pPr>
        <w:pStyle w:val="BookText"/>
      </w:pPr>
      <w:r>
        <w:rPr>
          <w:rFonts w:ascii="Amiri" w:hAnsi="Amiri" w:eastAsia="Amiri" w:cs="Amiri"/>
          <w:lang w:bidi="ar-SA"/>
          <w:color w:val="111111"/>
          <w:sz w:val="28"/>
          <w:szCs w:val="28"/>
          <w:rtl/>
        </w:rPr>
        <w:t xml:space="preserve">كا: مجهول ،تا :مجهول؛ 116 ص (489-374)، 19س، 16*10سم [ف: 126]</w:t>
      </w:r>
    </w:p>
    <w:p>
      <w:pPr>
        <w:pStyle w:val="BookText"/>
      </w:pPr>
      <w:r>
        <w:rPr>
          <w:rFonts w:ascii="Amiri" w:hAnsi="Amiri" w:eastAsia="Amiri" w:cs="Amiri"/>
          <w:lang w:bidi="ar-SA"/>
          <w:color w:val="111111"/>
          <w:sz w:val="28"/>
          <w:szCs w:val="28"/>
          <w:rtl/>
        </w:rPr>
        <w:t xml:space="preserve">وفاء الوفاء بأخبار دار المصطفى - وفاء الوفاء بتاريخ المصطفى</w:t>
      </w:r>
    </w:p>
    <w:p>
      <w:pPr>
        <w:pStyle w:val="Heading2"/>
      </w:pPr>
      <w:bookmarkStart w:id="2458" w:name="_Toc1724"/>
      <w:r>
        <w:t>وفاء الوفاء بتاريخ المصطفى - وفاء الوفاء باخبار دار المصطفى / تاريخ</w:t>
      </w:r>
      <w:bookmarkEnd w:id="2458"/>
    </w:p>
    <w:p>
      <w:pPr>
        <w:pStyle w:val="BookText"/>
      </w:pPr>
      <w:r>
        <w:rPr>
          <w:rFonts w:ascii="Amiri" w:hAnsi="Amiri" w:eastAsia="Amiri" w:cs="Amiri"/>
          <w:lang w:bidi="ar-SA"/>
          <w:color w:val="111111"/>
          <w:sz w:val="28"/>
          <w:szCs w:val="28"/>
          <w:rtl/>
        </w:rPr>
        <w:t xml:space="preserve">النبي (ص)، تاريخ - عربي</w:t>
      </w:r>
    </w:p>
    <w:p>
      <w:pPr>
        <w:pStyle w:val="BookText"/>
      </w:pPr>
      <w:r>
        <w:rPr>
          <w:rFonts w:ascii="Amiri" w:hAnsi="Amiri" w:eastAsia="Amiri" w:cs="Amiri"/>
          <w:lang w:bidi="ar-SA"/>
          <w:color w:val="111111"/>
          <w:sz w:val="28"/>
          <w:szCs w:val="28"/>
          <w:rtl/>
        </w:rPr>
        <w:t xml:space="preserve">السمهودي، علي بن عبد الله (844 - 911 ه-)</w:t>
      </w:r>
    </w:p>
    <w:p>
      <w:pPr>
        <w:pStyle w:val="BookText"/>
      </w:pPr>
      <w:r>
        <w:rPr>
          <w:rFonts w:ascii="Amiri" w:hAnsi="Amiri" w:eastAsia="Amiri" w:cs="Amiri"/>
          <w:lang w:bidi="ar-SA"/>
          <w:color w:val="111111"/>
          <w:sz w:val="28"/>
          <w:szCs w:val="28"/>
          <w:rtl/>
        </w:rPr>
        <w:t xml:space="preserve">تاريخ التأليف: 886ه-</w:t>
      </w:r>
    </w:p>
    <w:p>
      <w:pPr>
        <w:pStyle w:val="BookText"/>
      </w:pPr>
      <w:r>
        <w:rPr>
          <w:rFonts w:ascii="Amiri" w:hAnsi="Amiri" w:eastAsia="Amiri" w:cs="Amiri"/>
          <w:lang w:bidi="ar-SA"/>
          <w:color w:val="111111"/>
          <w:sz w:val="28"/>
          <w:szCs w:val="28"/>
          <w:rtl/>
        </w:rPr>
        <w:t xml:space="preserve">طبع: المدينة المنورة، 1326ه- القاهرة، 1373ه-</w:t>
      </w:r>
    </w:p>
    <w:p>
      <w:pPr>
        <w:pStyle w:val="BookText"/>
      </w:pPr>
      <w:r>
        <w:rPr>
          <w:rFonts w:ascii="Amiri" w:hAnsi="Amiri" w:eastAsia="Amiri" w:cs="Amiri"/>
          <w:lang w:bidi="ar-SA"/>
          <w:color w:val="111111"/>
          <w:sz w:val="28"/>
          <w:szCs w:val="28"/>
          <w:rtl/>
        </w:rPr>
        <w:t xml:space="preserve">[فنخا: 34 491 (3 نسخة)]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680" w:name="pg8072_50489"/>
    <w:bookmarkEnd w:id="680"/>
    <w:p>
      <w:pPr>
        <w:pStyle w:val="BookText"/>
      </w:pPr>
      <w:r>
        <w:rPr>
          <w:rFonts w:ascii="Times New Roman" w:hAnsi="Times New Roman" w:eastAsia="Times New Roman" w:cs="Times New Roman"/>
          <w:lang w:val="en-US" w:bidi="en-US"/>
          <w:color w:val="111111"/>
          <w:sz w:val="28"/>
          <w:szCs w:val="28"/>
          <w:rtl/>
        </w:rPr>
        <w:t xml:space="preserve">73114.</w:t>
      </w:r>
    </w:p>
    <w:p>
      <w:pPr>
        <w:pStyle w:val="BookText"/>
      </w:pPr>
      <w:r>
        <w:rPr>
          <w:rFonts w:ascii="Amiri" w:hAnsi="Amiri" w:eastAsia="Amiri" w:cs="Amiri"/>
          <w:lang w:bidi="ar-SA"/>
          <w:color w:val="111111"/>
          <w:sz w:val="28"/>
          <w:szCs w:val="28"/>
          <w:rtl/>
        </w:rPr>
        <w:t xml:space="preserve">بغداد؛ مركز البحوث والدراسات؛ رقم المخطوط : 410ج 747 مصورة</w:t>
      </w:r>
    </w:p>
    <w:p>
      <w:pPr>
        <w:pStyle w:val="BookText"/>
      </w:pPr>
      <w:r>
        <w:rPr>
          <w:rFonts w:ascii="Amiri" w:hAnsi="Amiri" w:eastAsia="Amiri" w:cs="Amiri"/>
          <w:lang w:bidi="ar-SA"/>
          <w:color w:val="111111"/>
          <w:sz w:val="28"/>
          <w:szCs w:val="28"/>
          <w:rtl/>
        </w:rPr>
        <w:t xml:space="preserve">مصدر التصوير: وحدة اليونسكو؛ كا :مجهول ،تا: 982 ه- 4 144 ص [(مصورات) - ف: 288]</w:t>
      </w:r>
    </w:p>
    <w:p>
      <w:pPr>
        <w:pStyle w:val="BookText"/>
      </w:pPr>
      <w:r>
        <w:rPr>
          <w:rFonts w:ascii="IRNazanin" w:hAnsi="IRNazanin" w:eastAsia="IRNazanin" w:cs="IRNazanin"/>
          <w:lang w:bidi="fa-IR"/>
          <w:color w:val="111111"/>
          <w:sz w:val="28"/>
          <w:szCs w:val="28"/>
          <w:rtl/>
        </w:rPr>
        <w:t xml:space="preserve">73115 .بغداد؛ دار المخطوطات؛ رقم المخطوط : 3817</w:t>
      </w:r>
    </w:p>
    <w:p>
      <w:pPr>
        <w:pStyle w:val="BookText"/>
      </w:pPr>
      <w:r>
        <w:rPr>
          <w:rFonts w:ascii="Amiri" w:hAnsi="Amiri" w:eastAsia="Amiri" w:cs="Amiri"/>
          <w:lang w:bidi="ar-SA"/>
          <w:color w:val="111111"/>
          <w:sz w:val="28"/>
          <w:szCs w:val="28"/>
          <w:rtl/>
        </w:rPr>
        <w:t xml:space="preserve">أوّلها :أما بعد حمداً الله على آلائه والصلاة والسلام على سيدنا محمّد أشرف أنبيائه</w:t>
      </w:r>
    </w:p>
    <w:p>
      <w:pPr>
        <w:pStyle w:val="BookText"/>
      </w:pPr>
      <w:r>
        <w:rPr>
          <w:rFonts w:ascii="Amiri" w:hAnsi="Amiri" w:eastAsia="Amiri" w:cs="Amiri"/>
          <w:lang w:bidi="ar-SA"/>
          <w:color w:val="111111"/>
          <w:sz w:val="28"/>
          <w:szCs w:val="28"/>
          <w:rtl/>
        </w:rPr>
        <w:t xml:space="preserve">نسخ، كا :عبد الرحمن بن علي بن عبد الله السمهودي، تا: 988ه- تملك: محمد بن جار</w:t>
      </w:r>
    </w:p>
    <w:p>
      <w:pPr>
        <w:pStyle w:val="BookText"/>
      </w:pPr>
      <w:r>
        <w:rPr>
          <w:rFonts w:ascii="Amiri" w:hAnsi="Amiri" w:eastAsia="Amiri" w:cs="Amiri"/>
          <w:lang w:bidi="ar-SA"/>
          <w:color w:val="111111"/>
          <w:sz w:val="28"/>
          <w:szCs w:val="28"/>
          <w:rtl/>
        </w:rPr>
        <w:t xml:space="preserve">الله البغدادي؛ 706 ص 29س، 21*30سم [عبد الوهاب نيازي - ف: 94]</w:t>
      </w:r>
    </w:p>
    <w:p>
      <w:pPr>
        <w:pStyle w:val="BookText"/>
      </w:pPr>
      <w:r>
        <w:rPr>
          <w:rFonts w:ascii="Times New Roman" w:hAnsi="Times New Roman" w:eastAsia="Times New Roman" w:cs="Times New Roman"/>
          <w:lang w:val="en-US" w:bidi="en-US"/>
          <w:color w:val="111111"/>
          <w:sz w:val="28"/>
          <w:szCs w:val="28"/>
          <w:rtl/>
        </w:rPr>
        <w:t xml:space="preserve">73116.</w:t>
      </w:r>
    </w:p>
    <w:p>
      <w:pPr>
        <w:pStyle w:val="BookText"/>
      </w:pPr>
      <w:r>
        <w:rPr>
          <w:rFonts w:ascii="Amiri" w:hAnsi="Amiri" w:eastAsia="Amiri" w:cs="Amiri"/>
          <w:lang w:bidi="ar-SA"/>
          <w:color w:val="111111"/>
          <w:sz w:val="28"/>
          <w:szCs w:val="28"/>
          <w:rtl/>
        </w:rPr>
        <w:t xml:space="preserve">الموصل؛ يحيى الجليلي؛ رقم المخطوط : 117</w:t>
      </w:r>
    </w:p>
    <w:p>
      <w:pPr>
        <w:pStyle w:val="BookText"/>
      </w:pPr>
      <w:r>
        <w:rPr>
          <w:rFonts w:ascii="IRNazanin" w:hAnsi="IRNazanin" w:eastAsia="IRNazanin" w:cs="IRNazanin"/>
          <w:lang w:bidi="fa-IR"/>
          <w:color w:val="111111"/>
          <w:sz w:val="28"/>
          <w:szCs w:val="28"/>
          <w:rtl/>
        </w:rPr>
        <w:t xml:space="preserve">کا :مجهول، تا: 1152 ه- [ مخطوطات الموصل :233 ]</w:t>
      </w:r>
    </w:p>
    <w:p>
      <w:pPr>
        <w:pStyle w:val="Heading2"/>
      </w:pPr>
      <w:bookmarkStart w:id="2459" w:name="_Toc1725"/>
      <w:r>
        <w:t>وفاة إبراهيم / تاريخ النبي (ص) - عربي</w:t>
      </w:r>
      <w:bookmarkEnd w:id="2459"/>
    </w:p>
    <w:p>
      <w:pPr>
        <w:pStyle w:val="BookText"/>
      </w:pPr>
      <w:r>
        <w:rPr>
          <w:rFonts w:ascii="IRNazanin" w:hAnsi="IRNazanin" w:eastAsia="IRNazanin" w:cs="IRNazanin"/>
          <w:lang w:bidi="fa-IR"/>
          <w:color w:val="111111"/>
          <w:sz w:val="28"/>
          <w:szCs w:val="28"/>
          <w:rtl/>
        </w:rPr>
        <w:t xml:space="preserve">73117 .بغداد؛ دار المخطوطات؛ رقم المخطوط : 20519/2</w:t>
      </w:r>
    </w:p>
    <w:p>
      <w:pPr>
        <w:pStyle w:val="BookText"/>
      </w:pPr>
      <w:r>
        <w:rPr>
          <w:rFonts w:ascii="Amiri" w:hAnsi="Amiri" w:eastAsia="Amiri" w:cs="Amiri"/>
          <w:lang w:bidi="ar-SA"/>
          <w:color w:val="111111"/>
          <w:sz w:val="28"/>
          <w:szCs w:val="28"/>
          <w:rtl/>
        </w:rPr>
        <w:t xml:space="preserve">أوّلها :وكان النبي (ص) يحب إبراهيم حبا شديد</w:t>
      </w:r>
    </w:p>
    <w:p>
      <w:pPr>
        <w:pStyle w:val="BookText"/>
      </w:pPr>
      <w:r>
        <w:rPr>
          <w:rFonts w:ascii="Amiri" w:hAnsi="Amiri" w:eastAsia="Amiri" w:cs="Amiri"/>
          <w:lang w:bidi="ar-SA"/>
          <w:color w:val="111111"/>
          <w:sz w:val="28"/>
          <w:szCs w:val="28"/>
          <w:rtl/>
        </w:rPr>
        <w:t xml:space="preserve">هي رسالة في ابن الرسول ...</w:t>
      </w:r>
    </w:p>
    <w:p>
      <w:pPr>
        <w:pStyle w:val="BookText"/>
      </w:pPr>
      <w:r>
        <w:rPr>
          <w:rFonts w:ascii="Amiri" w:hAnsi="Amiri" w:eastAsia="Amiri" w:cs="Amiri"/>
          <w:lang w:bidi="ar-SA"/>
          <w:color w:val="111111"/>
          <w:sz w:val="28"/>
          <w:szCs w:val="28"/>
          <w:rtl/>
        </w:rPr>
        <w:t xml:space="preserve">كا :اسعد بن عبد، تا: 1259ه- 12ص، 9س، 11*16سم</w:t>
      </w:r>
    </w:p>
    <w:p>
      <w:pPr>
        <w:pStyle w:val="BookText"/>
      </w:pPr>
      <w:r>
        <w:rPr>
          <w:rFonts w:ascii="Amiri" w:hAnsi="Amiri" w:eastAsia="Amiri" w:cs="Amiri"/>
          <w:lang w:bidi="ar-SA"/>
          <w:color w:val="111111"/>
          <w:sz w:val="28"/>
          <w:szCs w:val="28"/>
          <w:rtl/>
        </w:rPr>
        <w:t xml:space="preserve">[المتحف العراقي -ف: التاريخ والتراجم - 457]</w:t>
      </w:r>
    </w:p>
    <w:p>
      <w:pPr>
        <w:pStyle w:val="Heading2"/>
      </w:pPr>
      <w:bookmarkStart w:id="2460" w:name="_Toc1726"/>
      <w:r>
        <w:t>وفاة إبراهيم ابن النبي / تاريخ النبي (ص) - عربي</w:t>
      </w:r>
      <w:bookmarkEnd w:id="2460"/>
    </w:p>
    <w:p>
      <w:pPr>
        <w:pStyle w:val="BookText"/>
      </w:pPr>
      <w:r>
        <w:rPr>
          <w:rFonts w:ascii="Times New Roman" w:hAnsi="Times New Roman" w:eastAsia="Times New Roman" w:cs="Times New Roman"/>
          <w:lang w:val="en-US" w:bidi="en-US"/>
          <w:color w:val="111111"/>
          <w:sz w:val="28"/>
          <w:szCs w:val="28"/>
          <w:rtl/>
        </w:rPr>
        <w:t xml:space="preserve">73118.</w:t>
      </w:r>
    </w:p>
    <w:p>
      <w:pPr>
        <w:pStyle w:val="BookText"/>
      </w:pPr>
      <w:r>
        <w:rPr>
          <w:rFonts w:ascii="Amiri" w:hAnsi="Amiri" w:eastAsia="Amiri" w:cs="Amiri"/>
          <w:lang w:bidi="ar-SA"/>
          <w:color w:val="111111"/>
          <w:sz w:val="28"/>
          <w:szCs w:val="28"/>
          <w:rtl/>
        </w:rPr>
        <w:t xml:space="preserve">الموصل؛ سعيد الديوه جي؛ رقم المخطوط : 93/1</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2119 ]</w:t>
      </w:r>
    </w:p>
    <w:p>
      <w:pPr>
        <w:pStyle w:val="Heading2"/>
      </w:pPr>
      <w:bookmarkStart w:id="2461" w:name="_Toc1727"/>
      <w:r>
        <w:t>وفاة الإمام الحسن بن علي بن أبي طالب / تاريخ المعصومين - عربي</w:t>
      </w:r>
      <w:bookmarkEnd w:id="2461"/>
    </w:p>
    <w:p>
      <w:pPr>
        <w:pStyle w:val="BookText"/>
      </w:pPr>
      <w:r>
        <w:rPr>
          <w:rFonts w:ascii="Amiri" w:hAnsi="Amiri" w:eastAsia="Amiri" w:cs="Amiri"/>
          <w:lang w:bidi="ar-SA"/>
          <w:color w:val="111111"/>
          <w:sz w:val="28"/>
          <w:szCs w:val="28"/>
          <w:rtl/>
        </w:rPr>
        <w:t xml:space="preserve">الصباغ علي بن حسن</w:t>
      </w:r>
    </w:p>
    <w:p>
      <w:pPr>
        <w:pStyle w:val="BookText"/>
      </w:pPr>
      <w:r>
        <w:rPr>
          <w:rFonts w:ascii="Times New Roman" w:hAnsi="Times New Roman" w:eastAsia="Times New Roman" w:cs="Times New Roman"/>
          <w:lang w:val="en-US" w:bidi="en-US"/>
          <w:color w:val="111111"/>
          <w:sz w:val="28"/>
          <w:szCs w:val="28"/>
          <w:rtl/>
        </w:rPr>
        <w:t xml:space="preserve">73119.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1321</w:t>
      </w:r>
    </w:p>
    <w:p>
      <w:pPr>
        <w:pStyle w:val="BookText"/>
      </w:pPr>
      <w:r>
        <w:rPr>
          <w:rFonts w:ascii="IRNazanin" w:hAnsi="IRNazanin" w:eastAsia="IRNazanin" w:cs="IRNazanin"/>
          <w:lang w:bidi="fa-IR"/>
          <w:color w:val="111111"/>
          <w:sz w:val="28"/>
          <w:szCs w:val="28"/>
          <w:rtl/>
        </w:rPr>
        <w:t xml:space="preserve">کا :محمّد بن عبد المهدي بن سليمان ،تا: 1194ه- 103 ص [ف: 1-457]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681" w:name="pg8072_50491"/>
    <w:bookmarkEnd w:id="681"/>
    <w:p>
      <w:pPr>
        <w:pStyle w:val="Heading2"/>
      </w:pPr>
      <w:bookmarkStart w:id="2462" w:name="_Toc1728"/>
      <w:r>
        <w:t>وفاة الإمام الحسن بن علي (ع) / تاريخ المعصومين - عربي</w:t>
      </w:r>
      <w:bookmarkEnd w:id="2462"/>
    </w:p>
    <w:p>
      <w:pPr>
        <w:pStyle w:val="BookText"/>
      </w:pPr>
      <w:r>
        <w:rPr>
          <w:rFonts w:ascii="Amiri" w:hAnsi="Amiri" w:eastAsia="Amiri" w:cs="Amiri"/>
          <w:lang w:bidi="ar-SA"/>
          <w:color w:val="111111"/>
          <w:sz w:val="28"/>
          <w:szCs w:val="28"/>
          <w:rtl/>
        </w:rPr>
        <w:t xml:space="preserve">الأوالي، عبد الرضا بن محمّد (القرن 12 ه- )</w:t>
      </w:r>
    </w:p>
    <w:p>
      <w:pPr>
        <w:pStyle w:val="BookText"/>
      </w:pPr>
      <w:r>
        <w:rPr>
          <w:rFonts w:ascii="Times New Roman" w:hAnsi="Times New Roman" w:eastAsia="Times New Roman" w:cs="Times New Roman"/>
          <w:lang w:val="en-US" w:bidi="en-US"/>
          <w:color w:val="111111"/>
          <w:sz w:val="28"/>
          <w:szCs w:val="28"/>
          <w:rtl/>
        </w:rPr>
        <w:t xml:space="preserve">73120.</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7894</w:t>
      </w:r>
    </w:p>
    <w:p>
      <w:pPr>
        <w:pStyle w:val="BookText"/>
      </w:pPr>
      <w:r>
        <w:rPr>
          <w:rFonts w:ascii="Amiri" w:hAnsi="Amiri" w:eastAsia="Amiri" w:cs="Amiri"/>
          <w:lang w:bidi="ar-SA"/>
          <w:color w:val="111111"/>
          <w:sz w:val="28"/>
          <w:szCs w:val="28"/>
          <w:rtl/>
        </w:rPr>
        <w:t xml:space="preserve">كا :محمّد بن محمّد حسين آل حبيل المهزي الستري البحراني، تا: 1325ه-؛ ناقصة؛ 188 ص [ف: 128-457]</w:t>
      </w:r>
    </w:p>
    <w:p>
      <w:pPr>
        <w:pStyle w:val="BookText"/>
      </w:pPr>
      <w:r>
        <w:rPr>
          <w:rFonts w:ascii="Times New Roman" w:hAnsi="Times New Roman" w:eastAsia="Times New Roman" w:cs="Times New Roman"/>
          <w:lang w:val="en-US" w:bidi="en-US"/>
          <w:color w:val="111111"/>
          <w:sz w:val="28"/>
          <w:szCs w:val="28"/>
          <w:rtl/>
        </w:rPr>
        <w:t xml:space="preserve">73121.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7848</w:t>
      </w:r>
    </w:p>
    <w:p>
      <w:pPr>
        <w:pStyle w:val="BookText"/>
      </w:pPr>
      <w:r>
        <w:rPr>
          <w:rFonts w:ascii="IRNazanin" w:hAnsi="IRNazanin" w:eastAsia="IRNazanin" w:cs="IRNazanin"/>
          <w:lang w:bidi="fa-IR"/>
          <w:color w:val="111111"/>
          <w:sz w:val="28"/>
          <w:szCs w:val="28"/>
          <w:rtl/>
        </w:rPr>
        <w:t xml:space="preserve">کا :مجهول ،تا :مجهول؛ 200 ص [ف: 1-457]</w:t>
      </w:r>
    </w:p>
    <w:p>
      <w:pPr>
        <w:pStyle w:val="Heading2"/>
      </w:pPr>
      <w:bookmarkStart w:id="2463" w:name="_Toc1729"/>
      <w:r>
        <w:t>وفاة الإمام الحسن العسكري (ع) / تاريخ المعصومين - عربي</w:t>
      </w:r>
      <w:bookmarkEnd w:id="2463"/>
    </w:p>
    <w:p>
      <w:pPr>
        <w:pStyle w:val="BookText"/>
      </w:pPr>
      <w:r>
        <w:rPr>
          <w:rFonts w:ascii="Amiri" w:hAnsi="Amiri" w:eastAsia="Amiri" w:cs="Amiri"/>
          <w:lang w:bidi="ar-SA"/>
          <w:color w:val="111111"/>
          <w:sz w:val="28"/>
          <w:szCs w:val="28"/>
          <w:rtl/>
        </w:rPr>
        <w:t xml:space="preserve">الخطي، محمّد بن عبد الله (القرن 12 ه- )</w:t>
      </w:r>
    </w:p>
    <w:p>
      <w:pPr>
        <w:pStyle w:val="BookText"/>
      </w:pPr>
      <w:r>
        <w:rPr>
          <w:rFonts w:ascii="Times New Roman" w:hAnsi="Times New Roman" w:eastAsia="Times New Roman" w:cs="Times New Roman"/>
          <w:lang w:val="en-US" w:bidi="en-US"/>
          <w:color w:val="111111"/>
          <w:sz w:val="28"/>
          <w:szCs w:val="28"/>
          <w:rtl/>
        </w:rPr>
        <w:t xml:space="preserve">73122.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3272</w:t>
      </w:r>
    </w:p>
    <w:p>
      <w:pPr>
        <w:pStyle w:val="BookText"/>
      </w:pPr>
      <w:r>
        <w:rPr>
          <w:rFonts w:ascii="Amiri" w:hAnsi="Amiri" w:eastAsia="Amiri" w:cs="Amiri"/>
          <w:lang w:bidi="ar-SA"/>
          <w:color w:val="111111"/>
          <w:sz w:val="28"/>
          <w:szCs w:val="28"/>
          <w:rtl/>
        </w:rPr>
        <w:t xml:space="preserve">كا :إبراهيم بن عيسى الدرازي البحراني، تا: 1186ه- 26 ص [ف: 1-457]</w:t>
      </w:r>
    </w:p>
    <w:p>
      <w:pPr>
        <w:pStyle w:val="BookText"/>
      </w:pPr>
      <w:r>
        <w:rPr>
          <w:rFonts w:ascii="Amiri" w:hAnsi="Amiri" w:eastAsia="Amiri" w:cs="Amiri"/>
          <w:lang w:bidi="ar-SA"/>
          <w:color w:val="111111"/>
          <w:sz w:val="28"/>
          <w:szCs w:val="28"/>
          <w:rtl/>
        </w:rPr>
        <w:t xml:space="preserve">وفاة الإمام علي (ع) ( مقتل أمير المؤمنين (ع)</w:t>
      </w:r>
    </w:p>
    <w:p>
      <w:pPr>
        <w:pStyle w:val="Heading2"/>
      </w:pPr>
      <w:bookmarkStart w:id="2464" w:name="_Toc1730"/>
      <w:r>
        <w:t>وفاة الإمام علي (ع) / تاريخ المعصومين - عربي</w:t>
      </w:r>
      <w:bookmarkEnd w:id="2464"/>
    </w:p>
    <w:p>
      <w:pPr>
        <w:pStyle w:val="BookText"/>
      </w:pPr>
      <w:r>
        <w:rPr>
          <w:rFonts w:ascii="Amiri" w:hAnsi="Amiri" w:eastAsia="Amiri" w:cs="Amiri"/>
          <w:lang w:bidi="ar-SA"/>
          <w:color w:val="111111"/>
          <w:sz w:val="28"/>
          <w:szCs w:val="28"/>
          <w:rtl/>
        </w:rPr>
        <w:t xml:space="preserve">الحسني، حسن بن إسماعيل( القرن 14 ه- )</w:t>
      </w:r>
    </w:p>
    <w:p>
      <w:pPr>
        <w:pStyle w:val="BookText"/>
      </w:pPr>
      <w:r>
        <w:rPr>
          <w:rFonts w:ascii="Times New Roman" w:hAnsi="Times New Roman" w:eastAsia="Times New Roman" w:cs="Times New Roman"/>
          <w:lang w:val="en-US" w:bidi="en-US"/>
          <w:color w:val="111111"/>
          <w:sz w:val="28"/>
          <w:szCs w:val="28"/>
          <w:rtl/>
        </w:rPr>
        <w:t xml:space="preserve">73123.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3009</w:t>
      </w:r>
    </w:p>
    <w:p>
      <w:pPr>
        <w:pStyle w:val="BookText"/>
      </w:pPr>
      <w:r>
        <w:rPr>
          <w:rFonts w:ascii="Amiri" w:hAnsi="Amiri" w:eastAsia="Amiri" w:cs="Amiri"/>
          <w:lang w:bidi="ar-SA"/>
          <w:color w:val="111111"/>
          <w:sz w:val="28"/>
          <w:szCs w:val="28"/>
          <w:rtl/>
        </w:rPr>
        <w:t xml:space="preserve">كاتب = مؤلف ،تا: القرن 14ه- ناقصة : الآخر؛ 58 ص [ف: 1-457]</w:t>
      </w:r>
    </w:p>
    <w:p>
      <w:pPr>
        <w:pStyle w:val="Heading2"/>
      </w:pPr>
      <w:bookmarkStart w:id="2465" w:name="_Toc1731"/>
      <w:r>
        <w:t>وفاة الإمام موسى الكاظم (ع) / تاريخ المعصومين - عربي</w:t>
      </w:r>
      <w:bookmarkEnd w:id="2465"/>
    </w:p>
    <w:p>
      <w:pPr>
        <w:pStyle w:val="BookText"/>
      </w:pPr>
      <w:r>
        <w:rPr>
          <w:rFonts w:ascii="Amiri" w:hAnsi="Amiri" w:eastAsia="Amiri" w:cs="Amiri"/>
          <w:lang w:bidi="ar-SA"/>
          <w:color w:val="111111"/>
          <w:sz w:val="28"/>
          <w:szCs w:val="28"/>
          <w:rtl/>
        </w:rPr>
        <w:t xml:space="preserve">الخطي، محمّد بن عبد الله (القرن 12 ه- )</w:t>
      </w:r>
    </w:p>
    <w:p>
      <w:pPr>
        <w:pStyle w:val="BookText"/>
      </w:pPr>
      <w:r>
        <w:rPr>
          <w:rFonts w:ascii="Amiri" w:hAnsi="Amiri" w:eastAsia="Amiri" w:cs="Amiri"/>
          <w:lang w:bidi="ar-SA"/>
          <w:color w:val="111111"/>
          <w:sz w:val="28"/>
          <w:szCs w:val="28"/>
          <w:rtl/>
        </w:rPr>
        <w:t xml:space="preserve">73124 . النجف الأشرف؛ مؤسسة كاشف الغطاء العامة؛ رقم المخطوط :3273</w:t>
      </w:r>
    </w:p>
    <w:p>
      <w:pPr>
        <w:pStyle w:val="BookText"/>
      </w:pPr>
      <w:r>
        <w:rPr>
          <w:rFonts w:ascii="Amiri" w:hAnsi="Amiri" w:eastAsia="Amiri" w:cs="Amiri"/>
          <w:lang w:bidi="ar-SA"/>
          <w:color w:val="111111"/>
          <w:sz w:val="28"/>
          <w:szCs w:val="28"/>
          <w:rtl/>
        </w:rPr>
        <w:t xml:space="preserve">كا: إبراهيم بن عيسى الدرازي البحراني ،تا: 1186ه- 50 ص [ف: 1-457]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682" w:name="pg8072_50493"/>
    <w:bookmarkEnd w:id="682"/>
    <w:p>
      <w:pPr>
        <w:pStyle w:val="Heading2"/>
      </w:pPr>
      <w:bookmarkStart w:id="2466" w:name="_Toc1732"/>
      <w:r>
        <w:t>وفاة أمير المؤمنين علي بن أبي طالب (ع) / تاريخ المعصومين - عربي</w:t>
      </w:r>
      <w:bookmarkEnd w:id="2466"/>
    </w:p>
    <w:p>
      <w:pPr>
        <w:pStyle w:val="BookText"/>
      </w:pPr>
      <w:r>
        <w:rPr>
          <w:rFonts w:ascii="Times New Roman" w:hAnsi="Times New Roman" w:eastAsia="Times New Roman" w:cs="Times New Roman"/>
          <w:lang w:val="en-US" w:bidi="en-US"/>
          <w:color w:val="111111"/>
          <w:sz w:val="28"/>
          <w:szCs w:val="28"/>
          <w:rtl/>
        </w:rPr>
        <w:t xml:space="preserve">73125.</w:t>
      </w:r>
    </w:p>
    <w:p>
      <w:pPr>
        <w:pStyle w:val="BookText"/>
      </w:pPr>
      <w:r>
        <w:rPr>
          <w:rFonts w:ascii="Amiri" w:hAnsi="Amiri" w:eastAsia="Amiri" w:cs="Amiri"/>
          <w:lang w:bidi="ar-SA"/>
          <w:color w:val="111111"/>
          <w:sz w:val="28"/>
          <w:szCs w:val="28"/>
          <w:rtl/>
        </w:rPr>
        <w:t xml:space="preserve">النجف الأشرف؛ العتبة العلوية رقم المخطوط 777</w:t>
      </w:r>
    </w:p>
    <w:p>
      <w:pPr>
        <w:pStyle w:val="BookText"/>
      </w:pPr>
      <w:r>
        <w:rPr>
          <w:rFonts w:ascii="Amiri" w:hAnsi="Amiri" w:eastAsia="Amiri" w:cs="Amiri"/>
          <w:lang w:bidi="ar-SA"/>
          <w:color w:val="111111"/>
          <w:sz w:val="28"/>
          <w:szCs w:val="28"/>
          <w:rtl/>
        </w:rPr>
        <w:t xml:space="preserve">أوّلها :قمه الإنسانيه عنوان الإمام أمير المومنين علي بن أبي طالب(ع)؛ آخرها: لقتل على لونها لون ادهم.</w:t>
      </w:r>
    </w:p>
    <w:p>
      <w:pPr>
        <w:pStyle w:val="BookText"/>
      </w:pPr>
      <w:r>
        <w:rPr>
          <w:rFonts w:ascii="IRNazanin" w:hAnsi="IRNazanin" w:eastAsia="IRNazanin" w:cs="IRNazanin"/>
          <w:lang w:bidi="fa-IR"/>
          <w:color w:val="111111"/>
          <w:sz w:val="28"/>
          <w:szCs w:val="28"/>
          <w:rtl/>
        </w:rPr>
        <w:t xml:space="preserve">نسخ، کا :عبد القادر مهدي صالح ،تا :مجهول؛ التسلسل المخزني: 9/4/147؛ 108ص 10 س، 21*15سم [ ف: 2-534]</w:t>
      </w:r>
    </w:p>
    <w:p>
      <w:pPr>
        <w:pStyle w:val="Heading2"/>
      </w:pPr>
      <w:bookmarkStart w:id="2467" w:name="_Toc1733"/>
      <w:r>
        <w:t>وفاة الزهراء (س) / تاريخ المعصومين - عربي</w:t>
      </w:r>
      <w:bookmarkEnd w:id="2467"/>
    </w:p>
    <w:p>
      <w:pPr>
        <w:pStyle w:val="BookText"/>
      </w:pPr>
      <w:r>
        <w:rPr>
          <w:rFonts w:ascii="Amiri" w:hAnsi="Amiri" w:eastAsia="Amiri" w:cs="Amiri"/>
          <w:lang w:bidi="ar-SA"/>
          <w:color w:val="111111"/>
          <w:sz w:val="28"/>
          <w:szCs w:val="28"/>
          <w:rtl/>
        </w:rPr>
        <w:t xml:space="preserve">البحراني، علي بن حسين (القرن 13 ه- )</w:t>
      </w:r>
    </w:p>
    <w:p>
      <w:pPr>
        <w:pStyle w:val="BookText"/>
      </w:pPr>
      <w:r>
        <w:rPr>
          <w:rFonts w:ascii="Amiri" w:hAnsi="Amiri" w:eastAsia="Amiri" w:cs="Amiri"/>
          <w:lang w:bidi="ar-SA"/>
          <w:color w:val="111111"/>
          <w:sz w:val="28"/>
          <w:szCs w:val="28"/>
          <w:rtl/>
        </w:rPr>
        <w:t xml:space="preserve">73126 .النجف الأشرف؛ مؤسسة كاشف الغطاء العامة؛ رقم المخطوط : 7889</w:t>
      </w:r>
    </w:p>
    <w:p>
      <w:pPr>
        <w:pStyle w:val="BookText"/>
      </w:pPr>
      <w:r>
        <w:rPr>
          <w:rFonts w:ascii="IRNazanin" w:hAnsi="IRNazanin" w:eastAsia="IRNazanin" w:cs="IRNazanin"/>
          <w:lang w:bidi="fa-IR"/>
          <w:color w:val="111111"/>
          <w:sz w:val="28"/>
          <w:szCs w:val="28"/>
          <w:rtl/>
        </w:rPr>
        <w:t xml:space="preserve">کا :مجهول، تا: 1282ه- 78 ص [ف: 1-457]</w:t>
      </w:r>
    </w:p>
    <w:p>
      <w:pPr>
        <w:pStyle w:val="Heading2"/>
      </w:pPr>
      <w:bookmarkStart w:id="2468" w:name="_Toc1734"/>
      <w:r>
        <w:t>وفاة الزهراء / تاريخ المعصومين - عربي</w:t>
      </w:r>
      <w:bookmarkEnd w:id="2468"/>
    </w:p>
    <w:p>
      <w:pPr>
        <w:pStyle w:val="BookText"/>
      </w:pPr>
      <w:r>
        <w:rPr>
          <w:rFonts w:ascii="IRNazanin" w:hAnsi="IRNazanin" w:eastAsia="IRNazanin" w:cs="IRNazanin"/>
          <w:lang w:bidi="fa-IR"/>
          <w:color w:val="111111"/>
          <w:sz w:val="28"/>
          <w:szCs w:val="28"/>
          <w:rtl/>
        </w:rPr>
        <w:t xml:space="preserve">73127 .بغداد؛ دار المخطوطات؛ رقم المخطوط : 20519/1</w:t>
      </w:r>
    </w:p>
    <w:p>
      <w:pPr>
        <w:pStyle w:val="BookText"/>
      </w:pPr>
      <w:r>
        <w:rPr>
          <w:rFonts w:ascii="Amiri" w:hAnsi="Amiri" w:eastAsia="Amiri" w:cs="Amiri"/>
          <w:lang w:bidi="ar-SA"/>
          <w:color w:val="111111"/>
          <w:sz w:val="28"/>
          <w:szCs w:val="28"/>
          <w:rtl/>
        </w:rPr>
        <w:t xml:space="preserve">أوّلها: لما خرج النبي (ص) من الدنيا ودفن تحت أطباق الثرى ...</w:t>
      </w:r>
    </w:p>
    <w:p>
      <w:pPr>
        <w:pStyle w:val="BookText"/>
      </w:pPr>
      <w:r>
        <w:rPr>
          <w:rFonts w:ascii="IRNazanin" w:hAnsi="IRNazanin" w:eastAsia="IRNazanin" w:cs="IRNazanin"/>
          <w:lang w:bidi="fa-IR"/>
          <w:color w:val="111111"/>
          <w:sz w:val="28"/>
          <w:szCs w:val="28"/>
          <w:rtl/>
        </w:rPr>
        <w:t xml:space="preserve">کا :اسعد بن عبد الله ، تا: 1259ه- 14 ص 9 س 11*16سم[ المتحف العراقي - ف: التاريخ</w:t>
      </w:r>
    </w:p>
    <w:p>
      <w:pPr>
        <w:pStyle w:val="BookText"/>
      </w:pPr>
      <w:r>
        <w:rPr>
          <w:rFonts w:ascii="IRNazanin" w:hAnsi="IRNazanin" w:eastAsia="IRNazanin" w:cs="IRNazanin"/>
          <w:lang w:bidi="fa-IR"/>
          <w:color w:val="111111"/>
          <w:sz w:val="28"/>
          <w:szCs w:val="28"/>
          <w:rtl/>
        </w:rPr>
        <w:t xml:space="preserve">والتراجم -457]</w:t>
      </w:r>
    </w:p>
    <w:p>
      <w:pPr>
        <w:pStyle w:val="Heading2"/>
      </w:pPr>
      <w:bookmarkStart w:id="2469" w:name="_Toc1735"/>
      <w:r>
        <w:t>وفاة فاطمة الزهراء رضي الله عنه( رسالة في) / تاريخ المعصومين - عربي</w:t>
      </w:r>
      <w:bookmarkEnd w:id="2469"/>
    </w:p>
    <w:p>
      <w:pPr>
        <w:pStyle w:val="BookText"/>
      </w:pPr>
      <w:r>
        <w:rPr>
          <w:rFonts w:ascii="Times New Roman" w:hAnsi="Times New Roman" w:eastAsia="Times New Roman" w:cs="Times New Roman"/>
          <w:lang w:val="en-US" w:bidi="en-US"/>
          <w:color w:val="111111"/>
          <w:sz w:val="28"/>
          <w:szCs w:val="28"/>
          <w:rtl/>
        </w:rPr>
        <w:t xml:space="preserve">73128.</w:t>
      </w:r>
    </w:p>
    <w:p>
      <w:pPr>
        <w:pStyle w:val="BookText"/>
      </w:pPr>
      <w:r>
        <w:rPr>
          <w:rFonts w:ascii="Amiri" w:hAnsi="Amiri" w:eastAsia="Amiri" w:cs="Amiri"/>
          <w:lang w:bidi="ar-SA"/>
          <w:color w:val="111111"/>
          <w:sz w:val="28"/>
          <w:szCs w:val="28"/>
          <w:rtl/>
        </w:rPr>
        <w:t xml:space="preserve">الموصل؛ سعيد الديوه جي؛ رقم المخطوط : 93/2</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2119]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683" w:name="pg8072_50495"/>
    <w:bookmarkEnd w:id="683"/>
    <w:p>
      <w:pPr>
        <w:pStyle w:val="Heading2"/>
      </w:pPr>
      <w:bookmarkStart w:id="2470" w:name="_Toc1736"/>
      <w:r>
        <w:t>وفاة مريم بنت عمران / تاريخ الأنبياء - عربي</w:t>
      </w:r>
      <w:bookmarkEnd w:id="2470"/>
    </w:p>
    <w:p>
      <w:pPr>
        <w:pStyle w:val="BookText"/>
      </w:pPr>
      <w:r>
        <w:rPr>
          <w:rFonts w:ascii="IRNazanin" w:hAnsi="IRNazanin" w:eastAsia="IRNazanin" w:cs="IRNazanin"/>
          <w:lang w:bidi="fa-IR"/>
          <w:color w:val="111111"/>
          <w:sz w:val="28"/>
          <w:szCs w:val="28"/>
          <w:rtl/>
        </w:rPr>
        <w:t xml:space="preserve">73129 .بغداد؛ دار المخطوطات؛ رقم المخطوط : 31916</w:t>
      </w:r>
    </w:p>
    <w:p>
      <w:pPr>
        <w:pStyle w:val="BookText"/>
      </w:pPr>
      <w:r>
        <w:rPr>
          <w:rFonts w:ascii="Amiri" w:hAnsi="Amiri" w:eastAsia="Amiri" w:cs="Amiri"/>
          <w:lang w:bidi="ar-SA"/>
          <w:color w:val="111111"/>
          <w:sz w:val="28"/>
          <w:szCs w:val="28"/>
          <w:rtl/>
        </w:rPr>
        <w:t xml:space="preserve">أوّلها: الحمد الله رفع الدرجات لعباده الصالحين وحباهم الزلفى يوم يقوم الناس وبعد فهذه نبذة متضمنة لوفاة الصديقة الكبرى الطاهرة مريم بنت عمران عليها السلام وما جرى لها في حملها بعيسى عليه السلام .</w:t>
      </w:r>
    </w:p>
    <w:p>
      <w:pPr>
        <w:pStyle w:val="BookText"/>
      </w:pPr>
      <w:r>
        <w:rPr>
          <w:rFonts w:ascii="IRNazanin" w:hAnsi="IRNazanin" w:eastAsia="IRNazanin" w:cs="IRNazanin"/>
          <w:lang w:bidi="fa-IR"/>
          <w:color w:val="111111"/>
          <w:sz w:val="28"/>
          <w:szCs w:val="28"/>
          <w:rtl/>
        </w:rPr>
        <w:t xml:space="preserve">نسخ ،کا :مجهول ،تا :القرن 13ه- 36 ص 14س، 15*20سم [المتحف العراقي -ف:</w:t>
      </w:r>
    </w:p>
    <w:p>
      <w:pPr>
        <w:pStyle w:val="BookText"/>
      </w:pPr>
      <w:r>
        <w:rPr>
          <w:rFonts w:ascii="Amiri" w:hAnsi="Amiri" w:eastAsia="Amiri" w:cs="Amiri"/>
          <w:lang w:bidi="ar-SA"/>
          <w:color w:val="111111"/>
          <w:sz w:val="28"/>
          <w:szCs w:val="28"/>
          <w:rtl/>
        </w:rPr>
        <w:t xml:space="preserve">التاريخ والتراجم - 458]</w:t>
      </w:r>
    </w:p>
    <w:p>
      <w:pPr>
        <w:pStyle w:val="Heading2"/>
      </w:pPr>
      <w:bookmarkStart w:id="2471" w:name="_Toc1737"/>
      <w:r>
        <w:t>وفاة النبي (ص) / تاريخ النبي (ص) - عربي</w:t>
      </w:r>
      <w:bookmarkEnd w:id="2471"/>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73130 .النجف الأشرف؛ مؤسسة كاشف الغطاء العامة رقم المخطوط : 7890</w:t>
      </w:r>
    </w:p>
    <w:p>
      <w:pPr>
        <w:pStyle w:val="BookText"/>
      </w:pPr>
      <w:r>
        <w:rPr>
          <w:rFonts w:ascii="IRNazanin" w:hAnsi="IRNazanin" w:eastAsia="IRNazanin" w:cs="IRNazanin"/>
          <w:lang w:bidi="fa-IR"/>
          <w:color w:val="111111"/>
          <w:sz w:val="28"/>
          <w:szCs w:val="28"/>
          <w:rtl/>
        </w:rPr>
        <w:t xml:space="preserve">کا: مجهول ،تا: 1385 ه- 30 ص [ف: 1-457]</w:t>
      </w:r>
    </w:p>
    <w:p>
      <w:pPr>
        <w:pStyle w:val="BookText"/>
      </w:pPr>
      <w:r>
        <w:rPr>
          <w:rFonts w:ascii="Amiri" w:hAnsi="Amiri" w:eastAsia="Amiri" w:cs="Amiri"/>
          <w:lang w:bidi="ar-SA"/>
          <w:color w:val="111111"/>
          <w:sz w:val="28"/>
          <w:szCs w:val="28"/>
          <w:rtl/>
        </w:rPr>
        <w:t xml:space="preserve">73131 .بغداد؛ مكتبة الأوقاف العامة؛ رقم المخطوط : 2900/3</w:t>
      </w:r>
    </w:p>
    <w:p>
      <w:pPr>
        <w:pStyle w:val="BookText"/>
      </w:pPr>
      <w:r>
        <w:rPr>
          <w:rFonts w:ascii="Amiri" w:hAnsi="Amiri" w:eastAsia="Amiri" w:cs="Amiri"/>
          <w:lang w:bidi="ar-SA"/>
          <w:color w:val="111111"/>
          <w:sz w:val="28"/>
          <w:szCs w:val="28"/>
          <w:rtl/>
        </w:rPr>
        <w:t xml:space="preserve">أوّلها: الحمد لله رب العالمين والعاقبة للمتقين لما نزلت هذه الآية الشريفة: «إنك ميت وإنهم ميتون» ايقن النبي صلى الله عليه وسلم بالموت وقد نزلت عليه هذه الآية</w:t>
      </w:r>
    </w:p>
    <w:p>
      <w:pPr>
        <w:pStyle w:val="BookText"/>
      </w:pPr>
      <w:r>
        <w:rPr>
          <w:rFonts w:ascii="IRNazanin" w:hAnsi="IRNazanin" w:eastAsia="IRNazanin" w:cs="IRNazanin"/>
          <w:lang w:bidi="fa-IR"/>
          <w:color w:val="111111"/>
          <w:sz w:val="28"/>
          <w:szCs w:val="28"/>
          <w:rtl/>
        </w:rPr>
        <w:t xml:space="preserve">کا :مجهول، تا: مجهول؛ خطها قديم؛ 9ق، 14*16سم [ف: 1-337]</w:t>
      </w:r>
    </w:p>
    <w:p>
      <w:pPr>
        <w:pStyle w:val="BookText"/>
      </w:pPr>
      <w:r>
        <w:rPr>
          <w:rFonts w:ascii="Amiri" w:hAnsi="Amiri" w:eastAsia="Amiri" w:cs="Amiri"/>
          <w:lang w:bidi="ar-SA"/>
          <w:color w:val="111111"/>
          <w:sz w:val="28"/>
          <w:szCs w:val="28"/>
          <w:rtl/>
        </w:rPr>
        <w:t xml:space="preserve">73132 .بغداد؛ مكتبة الأوقاف العامة؛ رقم المخطوط: 4932/17</w:t>
      </w:r>
    </w:p>
    <w:p>
      <w:pPr>
        <w:pStyle w:val="BookText"/>
      </w:pPr>
      <w:r>
        <w:rPr>
          <w:rFonts w:ascii="Amiri" w:hAnsi="Amiri" w:eastAsia="Amiri" w:cs="Amiri"/>
          <w:lang w:bidi="ar-SA"/>
          <w:color w:val="111111"/>
          <w:sz w:val="28"/>
          <w:szCs w:val="28"/>
          <w:rtl/>
        </w:rPr>
        <w:t xml:space="preserve">أوّلها: روي عن ابن عباس رضي الله عنهما لما حج النبي صلى الله عليه وسلم</w:t>
      </w:r>
    </w:p>
    <w:p>
      <w:pPr>
        <w:pStyle w:val="BookText"/>
      </w:pPr>
      <w:r>
        <w:rPr>
          <w:rFonts w:ascii="IRNazanin" w:hAnsi="IRNazanin" w:eastAsia="IRNazanin" w:cs="IRNazanin"/>
          <w:lang w:bidi="fa-IR"/>
          <w:color w:val="111111"/>
          <w:sz w:val="28"/>
          <w:szCs w:val="28"/>
          <w:rtl/>
        </w:rPr>
        <w:t xml:space="preserve">کا :مجهول ،تا: مجهول ؛ق ، 15*25سم [ف: 1-356]</w:t>
      </w:r>
    </w:p>
    <w:p>
      <w:pPr>
        <w:pStyle w:val="Heading2"/>
      </w:pPr>
      <w:bookmarkStart w:id="2472" w:name="_Toc1738"/>
      <w:r>
        <w:t>وفاة النبي صلى الله عليه وسلم (أرجوزة في) / شعر، تاريخ النبي (ص) - عربي</w:t>
      </w:r>
      <w:bookmarkEnd w:id="2472"/>
    </w:p>
    <w:p>
      <w:pPr>
        <w:pStyle w:val="BookText"/>
      </w:pPr>
      <w:r>
        <w:rPr>
          <w:rFonts w:ascii="Times New Roman" w:hAnsi="Times New Roman" w:eastAsia="Times New Roman" w:cs="Times New Roman"/>
          <w:lang w:val="en-US" w:bidi="en-US"/>
          <w:color w:val="111111"/>
          <w:sz w:val="28"/>
          <w:szCs w:val="28"/>
          <w:rtl/>
        </w:rPr>
        <w:t xml:space="preserve">73133.</w:t>
      </w:r>
    </w:p>
    <w:p>
      <w:pPr>
        <w:pStyle w:val="BookText"/>
      </w:pPr>
      <w:r>
        <w:rPr>
          <w:rFonts w:ascii="Amiri" w:hAnsi="Amiri" w:eastAsia="Amiri" w:cs="Amiri"/>
          <w:lang w:bidi="ar-SA"/>
          <w:color w:val="111111"/>
          <w:sz w:val="28"/>
          <w:szCs w:val="28"/>
          <w:rtl/>
        </w:rPr>
        <w:t xml:space="preserve">الموصل؛ المدرسة الحسنية (في الأوقاف العامة)؛ رقم المخطوط : 25/60/8</w:t>
      </w:r>
    </w:p>
    <w:p>
      <w:pPr>
        <w:pStyle w:val="BookText"/>
      </w:pPr>
      <w:r>
        <w:rPr>
          <w:rFonts w:ascii="Amiri" w:hAnsi="Amiri" w:eastAsia="Amiri" w:cs="Amiri"/>
          <w:lang w:bidi="ar-SA"/>
          <w:color w:val="111111"/>
          <w:sz w:val="28"/>
          <w:szCs w:val="28"/>
          <w:rtl/>
        </w:rPr>
        <w:t xml:space="preserve">أوّلها :رواية بهية الأنوار *** صحيحة مسندة الاخبار</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1-248]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684" w:name="pg8072_50497"/>
    <w:bookmarkEnd w:id="684"/>
    <w:p>
      <w:pPr>
        <w:pStyle w:val="BookText"/>
      </w:pPr>
      <w:r>
        <w:rPr>
          <w:rFonts w:ascii="Amiri" w:hAnsi="Amiri" w:eastAsia="Amiri" w:cs="Amiri"/>
          <w:lang w:bidi="ar-SA"/>
          <w:color w:val="111111"/>
          <w:sz w:val="28"/>
          <w:szCs w:val="28"/>
          <w:rtl/>
        </w:rPr>
        <w:t xml:space="preserve">73134 .الموصل؛ مدرسة الحجيات (في الأوقاف العامة)؛ رقم المخطوط:22/110/3</w:t>
      </w:r>
    </w:p>
    <w:p>
      <w:pPr>
        <w:pStyle w:val="BookText"/>
      </w:pPr>
      <w:r>
        <w:rPr>
          <w:rFonts w:ascii="Amiri" w:hAnsi="Amiri" w:eastAsia="Amiri" w:cs="Amiri"/>
          <w:lang w:bidi="ar-SA"/>
          <w:color w:val="111111"/>
          <w:sz w:val="28"/>
          <w:szCs w:val="28"/>
          <w:rtl/>
        </w:rPr>
        <w:t xml:space="preserve">أوّلها :رواية بهية الأنواري *** صحيحة مسندة الاخباري</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3-177]</w:t>
      </w:r>
    </w:p>
    <w:p>
      <w:pPr>
        <w:pStyle w:val="Heading2"/>
      </w:pPr>
      <w:bookmarkStart w:id="2473" w:name="_Toc1739"/>
      <w:r>
        <w:t>وفاة النبي يحيى / تاريخ الأنبياء - عربي</w:t>
      </w:r>
      <w:bookmarkEnd w:id="2473"/>
    </w:p>
    <w:p>
      <w:pPr>
        <w:pStyle w:val="BookText"/>
      </w:pPr>
      <w:r>
        <w:rPr>
          <w:rFonts w:ascii="Amiri" w:hAnsi="Amiri" w:eastAsia="Amiri" w:cs="Amiri"/>
          <w:lang w:bidi="ar-SA"/>
          <w:color w:val="111111"/>
          <w:sz w:val="28"/>
          <w:szCs w:val="28"/>
          <w:rtl/>
        </w:rPr>
        <w:t xml:space="preserve">الأوالي عبد الرضا بن محمّد (القرن 12 ه- )</w:t>
      </w:r>
    </w:p>
    <w:p>
      <w:pPr>
        <w:pStyle w:val="BookText"/>
      </w:pPr>
      <w:r>
        <w:rPr>
          <w:rFonts w:ascii="Times New Roman" w:hAnsi="Times New Roman" w:eastAsia="Times New Roman" w:cs="Times New Roman"/>
          <w:lang w:val="en-US" w:bidi="en-US"/>
          <w:color w:val="111111"/>
          <w:sz w:val="28"/>
          <w:szCs w:val="28"/>
          <w:rtl/>
        </w:rPr>
        <w:t xml:space="preserve">73135.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7891</w:t>
      </w:r>
    </w:p>
    <w:p>
      <w:pPr>
        <w:pStyle w:val="BookText"/>
      </w:pPr>
      <w:r>
        <w:rPr>
          <w:rFonts w:ascii="IRNazanin" w:hAnsi="IRNazanin" w:eastAsia="IRNazanin" w:cs="IRNazanin"/>
          <w:lang w:bidi="fa-IR"/>
          <w:color w:val="111111"/>
          <w:sz w:val="28"/>
          <w:szCs w:val="28"/>
          <w:rtl/>
        </w:rPr>
        <w:t xml:space="preserve">کا :مجهول ،تا :مجهول؛ 69 ص [ف: 1-457]</w:t>
      </w:r>
    </w:p>
    <w:p>
      <w:pPr>
        <w:pStyle w:val="Heading2"/>
      </w:pPr>
      <w:bookmarkStart w:id="2474" w:name="_Toc1740"/>
      <w:r>
        <w:t>وفاة ولد النبي (ص) / تاريخ النبي (ص) - عربي</w:t>
      </w:r>
      <w:bookmarkEnd w:id="2474"/>
    </w:p>
    <w:p>
      <w:pPr>
        <w:pStyle w:val="BookText"/>
      </w:pPr>
      <w:r>
        <w:rPr>
          <w:rFonts w:ascii="Amiri" w:hAnsi="Amiri" w:eastAsia="Amiri" w:cs="Amiri"/>
          <w:lang w:bidi="ar-SA"/>
          <w:color w:val="111111"/>
          <w:sz w:val="28"/>
          <w:szCs w:val="28"/>
          <w:rtl/>
        </w:rPr>
        <w:t xml:space="preserve">ابن الملقن، عمر بن علي (723 - 804 ه- )</w:t>
      </w:r>
    </w:p>
    <w:p>
      <w:pPr>
        <w:pStyle w:val="BookText"/>
      </w:pPr>
      <w:r>
        <w:rPr>
          <w:rFonts w:ascii="Amiri" w:hAnsi="Amiri" w:eastAsia="Amiri" w:cs="Amiri"/>
          <w:lang w:bidi="ar-SA"/>
          <w:color w:val="111111"/>
          <w:sz w:val="28"/>
          <w:szCs w:val="28"/>
          <w:rtl/>
        </w:rPr>
        <w:t xml:space="preserve">73136 .بغداد؛ مكتبة الأوقاف العامة؛ رقم المخطوط : 4932/20</w:t>
      </w:r>
    </w:p>
    <w:p>
      <w:pPr>
        <w:pStyle w:val="BookText"/>
      </w:pPr>
      <w:r>
        <w:rPr>
          <w:rFonts w:ascii="Amiri" w:hAnsi="Amiri" w:eastAsia="Amiri" w:cs="Amiri"/>
          <w:lang w:bidi="ar-SA"/>
          <w:color w:val="111111"/>
          <w:sz w:val="28"/>
          <w:szCs w:val="28"/>
          <w:rtl/>
        </w:rPr>
        <w:t xml:space="preserve">أوّلها :وكان للنبي صلّى الله عليه وسلم اربعة ابناء</w:t>
      </w:r>
    </w:p>
    <w:p>
      <w:pPr>
        <w:pStyle w:val="BookText"/>
      </w:pPr>
      <w:r>
        <w:rPr>
          <w:rFonts w:ascii="Amiri" w:hAnsi="Amiri" w:eastAsia="Amiri" w:cs="Amiri"/>
          <w:lang w:bidi="ar-SA"/>
          <w:color w:val="111111"/>
          <w:sz w:val="28"/>
          <w:szCs w:val="28"/>
          <w:rtl/>
        </w:rPr>
        <w:t xml:space="preserve">قصة وفاة ولد النبي صلى الله عليه وسلم إبراهيم (عليه السلام)، نقلت من كلام: سراج الدين عمر بن الملقن</w:t>
      </w:r>
    </w:p>
    <w:p>
      <w:pPr>
        <w:pStyle w:val="BookText"/>
      </w:pPr>
      <w:r>
        <w:rPr>
          <w:rFonts w:ascii="Amiri" w:hAnsi="Amiri" w:eastAsia="Amiri" w:cs="Amiri"/>
          <w:lang w:bidi="ar-SA"/>
          <w:color w:val="111111"/>
          <w:sz w:val="28"/>
          <w:szCs w:val="28"/>
          <w:rtl/>
        </w:rPr>
        <w:t xml:space="preserve">كا :مجهول، تا: مجهول؛ 6ق 25*15سم [ف: 2-464]</w:t>
      </w:r>
    </w:p>
    <w:p>
      <w:pPr>
        <w:pStyle w:val="Heading2"/>
      </w:pPr>
      <w:bookmarkStart w:id="2475" w:name="_Toc1741"/>
      <w:r>
        <w:t>الوفا فيما يتعلق بأحوال المصطفى / تاريخ النبي (ص) - عربي</w:t>
      </w:r>
      <w:bookmarkEnd w:id="2475"/>
    </w:p>
    <w:p>
      <w:pPr>
        <w:pStyle w:val="BookText"/>
      </w:pPr>
      <w:r>
        <w:rPr>
          <w:rFonts w:ascii="Amiri" w:hAnsi="Amiri" w:eastAsia="Amiri" w:cs="Amiri"/>
          <w:lang w:bidi="ar-SA"/>
          <w:color w:val="111111"/>
          <w:sz w:val="28"/>
          <w:szCs w:val="28"/>
          <w:rtl/>
        </w:rPr>
        <w:t xml:space="preserve">ابن الجوزي، عبد الرحمن بن علي 4508 - 597( ه- )</w:t>
      </w:r>
    </w:p>
    <w:p>
      <w:pPr>
        <w:pStyle w:val="BookText"/>
      </w:pPr>
      <w:r>
        <w:rPr>
          <w:rFonts w:ascii="Amiri" w:hAnsi="Amiri" w:eastAsia="Amiri" w:cs="Amiri"/>
          <w:lang w:bidi="ar-SA"/>
          <w:color w:val="111111"/>
          <w:sz w:val="28"/>
          <w:szCs w:val="28"/>
          <w:rtl/>
        </w:rPr>
        <w:t xml:space="preserve">طبع: القاهرة، 1966م، 1386ه-</w:t>
      </w:r>
    </w:p>
    <w:p>
      <w:pPr>
        <w:pStyle w:val="BookText"/>
      </w:pPr>
      <w:r>
        <w:rPr>
          <w:rFonts w:ascii="Amiri" w:hAnsi="Amiri" w:eastAsia="Amiri" w:cs="Amiri"/>
          <w:lang w:bidi="ar-SA"/>
          <w:color w:val="111111"/>
          <w:sz w:val="28"/>
          <w:szCs w:val="28"/>
          <w:rtl/>
        </w:rPr>
        <w:t xml:space="preserve">73137 .بغداد؛ مكتبة الأوقاف العامة؛ رقم المخطوط: 6549</w:t>
      </w:r>
    </w:p>
    <w:p>
      <w:pPr>
        <w:pStyle w:val="BookText"/>
      </w:pPr>
      <w:r>
        <w:rPr>
          <w:rFonts w:ascii="Amiri" w:hAnsi="Amiri" w:eastAsia="Amiri" w:cs="Amiri"/>
          <w:lang w:bidi="ar-SA"/>
          <w:color w:val="111111"/>
          <w:sz w:val="28"/>
          <w:szCs w:val="28"/>
          <w:rtl/>
        </w:rPr>
        <w:t xml:space="preserve">أوّلها: الحمد لله الذي قدم نبينا على كل نبي أرسله، وفضل كتابنا على كتاب ...</w:t>
      </w:r>
    </w:p>
    <w:p>
      <w:pPr>
        <w:pStyle w:val="BookText"/>
      </w:pPr>
      <w:r>
        <w:rPr>
          <w:rFonts w:ascii="Amiri" w:hAnsi="Amiri" w:eastAsia="Amiri" w:cs="Amiri"/>
          <w:lang w:bidi="ar-SA"/>
          <w:color w:val="111111"/>
          <w:sz w:val="28"/>
          <w:szCs w:val="28"/>
          <w:rtl/>
        </w:rPr>
        <w:t xml:space="preserve">كا :الشيخ عباس العذاري الحلّي، تا: 1315ه- استكتبه نعمان الآلوسي؛ 235ق،</w:t>
      </w:r>
    </w:p>
    <w:p>
      <w:pPr>
        <w:pStyle w:val="BookText"/>
      </w:pPr>
      <w:r>
        <w:rPr>
          <w:rFonts w:ascii="IRNazanin" w:hAnsi="IRNazanin" w:eastAsia="IRNazanin" w:cs="IRNazanin"/>
          <w:lang w:bidi="fa-IR"/>
          <w:color w:val="111111"/>
          <w:sz w:val="28"/>
          <w:szCs w:val="28"/>
          <w:rtl/>
        </w:rPr>
        <w:t xml:space="preserve">21*33سم [ف: 1-372]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685" w:name="pg8072_50499"/>
    <w:bookmarkEnd w:id="685"/>
    <w:p>
      <w:pPr>
        <w:pStyle w:val="Heading2"/>
      </w:pPr>
      <w:bookmarkStart w:id="2476" w:name="_Toc1742"/>
      <w:r>
        <w:t>الوفق المثلث الأكبر / رياضيات - عربي</w:t>
      </w:r>
      <w:bookmarkEnd w:id="2476"/>
    </w:p>
    <w:p>
      <w:pPr>
        <w:pStyle w:val="BookText"/>
      </w:pPr>
      <w:r>
        <w:rPr>
          <w:rFonts w:ascii="Times New Roman" w:hAnsi="Times New Roman" w:eastAsia="Times New Roman" w:cs="Times New Roman"/>
          <w:lang w:val="en-US" w:bidi="en-US"/>
          <w:color w:val="111111"/>
          <w:sz w:val="28"/>
          <w:szCs w:val="28"/>
          <w:rtl/>
        </w:rPr>
        <w:t xml:space="preserve">73138.</w:t>
      </w:r>
    </w:p>
    <w:p>
      <w:pPr>
        <w:pStyle w:val="BookText"/>
      </w:pPr>
      <w:r>
        <w:rPr>
          <w:rFonts w:ascii="Amiri" w:hAnsi="Amiri" w:eastAsia="Amiri" w:cs="Amiri"/>
          <w:lang w:bidi="ar-SA"/>
          <w:color w:val="111111"/>
          <w:sz w:val="28"/>
          <w:szCs w:val="28"/>
          <w:rtl/>
        </w:rPr>
        <w:t xml:space="preserve">كربلاء؛ مكتبة خزانة سلمان هادي آل طعمة؛ رقم المخطوط : 46</w:t>
      </w:r>
    </w:p>
    <w:p>
      <w:pPr>
        <w:pStyle w:val="BookText"/>
      </w:pPr>
      <w:r>
        <w:rPr>
          <w:rFonts w:ascii="IRNazanin" w:hAnsi="IRNazanin" w:eastAsia="IRNazanin" w:cs="IRNazanin"/>
          <w:lang w:bidi="fa-IR"/>
          <w:color w:val="111111"/>
          <w:sz w:val="28"/>
          <w:szCs w:val="28"/>
          <w:rtl/>
        </w:rPr>
        <w:t xml:space="preserve">نسخ، کا :مجهول، تا: القرن 14ه-، 12، ص 20*14 سم[ مخطوطات كربلاء: 3-301</w:t>
      </w:r>
    </w:p>
    <w:p>
      <w:pPr>
        <w:pStyle w:val="Heading2"/>
      </w:pPr>
      <w:bookmarkStart w:id="2477" w:name="_Toc1743"/>
      <w:r>
        <w:t>الوفق المخمس (منظومة في ) / العلوم الغريبة، شعر - عربي</w:t>
      </w:r>
      <w:bookmarkEnd w:id="2477"/>
    </w:p>
    <w:p>
      <w:pPr>
        <w:pStyle w:val="BookText"/>
      </w:pPr>
      <w:r>
        <w:rPr>
          <w:rFonts w:ascii="Amiri" w:hAnsi="Amiri" w:eastAsia="Amiri" w:cs="Amiri"/>
          <w:lang w:bidi="ar-SA"/>
          <w:color w:val="111111"/>
          <w:sz w:val="28"/>
          <w:szCs w:val="28"/>
          <w:rtl/>
        </w:rPr>
        <w:t xml:space="preserve">المراكشي، محمّد</w:t>
      </w:r>
    </w:p>
    <w:p>
      <w:pPr>
        <w:pStyle w:val="BookText"/>
      </w:pPr>
      <w:r>
        <w:rPr>
          <w:rFonts w:ascii="Amiri" w:hAnsi="Amiri" w:eastAsia="Amiri" w:cs="Amiri"/>
          <w:lang w:bidi="ar-SA"/>
          <w:color w:val="111111"/>
          <w:sz w:val="28"/>
          <w:szCs w:val="28"/>
          <w:rtl/>
        </w:rPr>
        <w:t xml:space="preserve">73139 .الموصل؛ المكتبة المركزية؛ رقم المخطوط : 171/6</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15-320</w:t>
      </w:r>
    </w:p>
    <w:p>
      <w:pPr>
        <w:pStyle w:val="Heading2"/>
      </w:pPr>
      <w:bookmarkStart w:id="2478" w:name="_Toc1744"/>
      <w:r>
        <w:t>الوفق المخمس (منظومة في ) / شعر، رياضيات - عربي</w:t>
      </w:r>
      <w:bookmarkEnd w:id="2478"/>
    </w:p>
    <w:p>
      <w:pPr>
        <w:pStyle w:val="BookText"/>
      </w:pPr>
      <w:r>
        <w:rPr>
          <w:rFonts w:ascii="Amiri" w:hAnsi="Amiri" w:eastAsia="Amiri" w:cs="Amiri"/>
          <w:lang w:bidi="ar-SA"/>
          <w:color w:val="111111"/>
          <w:sz w:val="28"/>
          <w:szCs w:val="28"/>
          <w:rtl/>
        </w:rPr>
        <w:t xml:space="preserve">الوجلاجي، يوسف بن محمّد</w:t>
      </w:r>
    </w:p>
    <w:p>
      <w:pPr>
        <w:pStyle w:val="BookText"/>
      </w:pPr>
      <w:r>
        <w:rPr>
          <w:rFonts w:ascii="Amiri" w:hAnsi="Amiri" w:eastAsia="Amiri" w:cs="Amiri"/>
          <w:lang w:bidi="ar-SA"/>
          <w:color w:val="111111"/>
          <w:sz w:val="28"/>
          <w:szCs w:val="28"/>
          <w:rtl/>
        </w:rPr>
        <w:t xml:space="preserve">73140 . النجف الأشرف؛ مؤسسة كاشف الغطاء العامة؛ رقم المخطوط: 4775</w:t>
      </w:r>
    </w:p>
    <w:p>
      <w:pPr>
        <w:pStyle w:val="BookText"/>
      </w:pPr>
      <w:r>
        <w:rPr>
          <w:rFonts w:ascii="IRNazanin" w:hAnsi="IRNazanin" w:eastAsia="IRNazanin" w:cs="IRNazanin"/>
          <w:lang w:bidi="fa-IR"/>
          <w:color w:val="111111"/>
          <w:sz w:val="28"/>
          <w:szCs w:val="28"/>
          <w:rtl/>
        </w:rPr>
        <w:t xml:space="preserve">کا :مجهول ،تا: مجهول؛ 5 ص[ ف: 1-429]</w:t>
      </w:r>
    </w:p>
    <w:p>
      <w:pPr>
        <w:pStyle w:val="BookText"/>
      </w:pPr>
      <w:r>
        <w:rPr>
          <w:rFonts w:ascii="Amiri" w:hAnsi="Amiri" w:eastAsia="Amiri" w:cs="Amiri"/>
          <w:lang w:bidi="ar-SA"/>
          <w:color w:val="111111"/>
          <w:sz w:val="28"/>
          <w:szCs w:val="28"/>
          <w:rtl/>
        </w:rPr>
        <w:t xml:space="preserve">73141 . السليمانية؛ مكتبة الأوقاف المركزية؛ رقم المخطوط : 12/14/6ت/3073</w:t>
      </w:r>
    </w:p>
    <w:p>
      <w:pPr>
        <w:pStyle w:val="BookText"/>
      </w:pPr>
      <w:r>
        <w:rPr>
          <w:rFonts w:ascii="IRNazanin" w:hAnsi="IRNazanin" w:eastAsia="IRNazanin" w:cs="IRNazanin"/>
          <w:lang w:bidi="fa-IR"/>
          <w:color w:val="111111"/>
          <w:sz w:val="28"/>
          <w:szCs w:val="28"/>
          <w:rtl/>
        </w:rPr>
        <w:t xml:space="preserve">کا :مجهول ،تا: مجهول؛ 15*10سم [ف: 5-224]</w:t>
      </w:r>
    </w:p>
    <w:p>
      <w:pPr>
        <w:pStyle w:val="Heading2"/>
      </w:pPr>
      <w:bookmarkStart w:id="2479" w:name="_Toc1745"/>
      <w:r>
        <w:t>الوفق المخمس الخالي / العلوم الغريبة - عربي</w:t>
      </w:r>
      <w:bookmarkEnd w:id="2479"/>
    </w:p>
    <w:p>
      <w:pPr>
        <w:pStyle w:val="BookText"/>
      </w:pPr>
      <w:r>
        <w:rPr>
          <w:rFonts w:ascii="Amiri" w:hAnsi="Amiri" w:eastAsia="Amiri" w:cs="Amiri"/>
          <w:lang w:bidi="ar-SA"/>
          <w:color w:val="111111"/>
          <w:sz w:val="28"/>
          <w:szCs w:val="28"/>
          <w:rtl/>
        </w:rPr>
        <w:t xml:space="preserve">73142 . السليمانية؛ مكتبة الأوقاف المركزية؛ رقم المخطوط : 14/16ت/3074</w:t>
      </w:r>
    </w:p>
    <w:p>
      <w:pPr>
        <w:pStyle w:val="BookText"/>
      </w:pPr>
      <w:r>
        <w:rPr>
          <w:rFonts w:ascii="Amiri" w:hAnsi="Amiri" w:eastAsia="Amiri" w:cs="Amiri"/>
          <w:lang w:bidi="ar-SA"/>
          <w:color w:val="111111"/>
          <w:sz w:val="28"/>
          <w:szCs w:val="28"/>
          <w:rtl/>
        </w:rPr>
        <w:t xml:space="preserve">أوّلها: الحمد لله وحده وصلّى الله على سيدنا محمّد واله وصحبه وسلم وهذا وجه أخر على الصحة في المخمس الخالي؛ آخرها :وهنا اسم أخر لم يدركه أحد من العلماء المتقدمين والمتاخرين</w:t>
      </w:r>
    </w:p>
    <w:p>
      <w:pPr>
        <w:pStyle w:val="BookText"/>
      </w:pPr>
      <w:r>
        <w:rPr>
          <w:rFonts w:ascii="IRNazanin" w:hAnsi="IRNazanin" w:eastAsia="IRNazanin" w:cs="IRNazanin"/>
          <w:lang w:bidi="fa-IR"/>
          <w:color w:val="111111"/>
          <w:sz w:val="28"/>
          <w:szCs w:val="28"/>
          <w:rtl/>
        </w:rPr>
        <w:t xml:space="preserve">کا :مجهول ،تا: 1334ه- ،27ق، 18*12سم [ف: 5-226]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686" w:name="pg8072_50501"/>
    <w:bookmarkEnd w:id="686"/>
    <w:p>
      <w:pPr>
        <w:pStyle w:val="Heading2"/>
      </w:pPr>
      <w:bookmarkStart w:id="2480" w:name="_Toc1746"/>
      <w:r>
        <w:t>الوفق المخمس الخالي الوسط (منظومة في ) / العلوم الغريبة، شعر - عربي</w:t>
      </w:r>
      <w:bookmarkEnd w:id="2480"/>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Amiri" w:hAnsi="Amiri" w:eastAsia="Amiri" w:cs="Amiri"/>
          <w:lang w:bidi="ar-SA"/>
          <w:color w:val="111111"/>
          <w:sz w:val="28"/>
          <w:szCs w:val="28"/>
          <w:rtl/>
        </w:rPr>
        <w:t xml:space="preserve">[فنخا 34: 496 (2 نسخة)]</w:t>
      </w:r>
    </w:p>
    <w:p>
      <w:pPr>
        <w:pStyle w:val="BookText"/>
      </w:pPr>
      <w:r>
        <w:rPr>
          <w:rFonts w:ascii="Amiri" w:hAnsi="Amiri" w:eastAsia="Amiri" w:cs="Amiri"/>
          <w:lang w:bidi="ar-SA"/>
          <w:color w:val="111111"/>
          <w:sz w:val="28"/>
          <w:szCs w:val="28"/>
          <w:rtl/>
        </w:rPr>
        <w:t xml:space="preserve">73143 .الموصل ؛المكتبة المركزية؛ رقم المخطوط : 171/3</w:t>
      </w:r>
    </w:p>
    <w:p>
      <w:pPr>
        <w:pStyle w:val="BookText"/>
      </w:pPr>
      <w:r>
        <w:rPr>
          <w:rFonts w:ascii="Amiri" w:hAnsi="Amiri" w:eastAsia="Amiri" w:cs="Amiri"/>
          <w:lang w:bidi="ar-SA"/>
          <w:color w:val="111111"/>
          <w:sz w:val="28"/>
          <w:szCs w:val="28"/>
          <w:rtl/>
        </w:rPr>
        <w:t xml:space="preserve">فصل من كلام الشيخ محي الدين بن عربي في استخراج الوفق الخمس (وهي منظومة) وشرحها</w:t>
      </w:r>
    </w:p>
    <w:p>
      <w:pPr>
        <w:pStyle w:val="BookText"/>
      </w:pPr>
      <w:r>
        <w:rPr>
          <w:rFonts w:ascii="IRNazanin" w:hAnsi="IRNazanin" w:eastAsia="IRNazanin" w:cs="IRNazanin"/>
          <w:lang w:bidi="fa-IR"/>
          <w:color w:val="111111"/>
          <w:sz w:val="28"/>
          <w:szCs w:val="28"/>
          <w:rtl/>
        </w:rPr>
        <w:t xml:space="preserve">کا: مجهول ،تا: مجهول [مجلة المجمع العلمي العراقي: مجلد 15-340]</w:t>
      </w:r>
    </w:p>
    <w:p>
      <w:pPr>
        <w:pStyle w:val="BookText"/>
      </w:pPr>
      <w:r>
        <w:rPr>
          <w:rFonts w:ascii="Amiri" w:hAnsi="Amiri" w:eastAsia="Amiri" w:cs="Amiri"/>
          <w:lang w:bidi="ar-SA"/>
          <w:color w:val="111111"/>
          <w:sz w:val="28"/>
          <w:szCs w:val="28"/>
          <w:rtl/>
        </w:rPr>
        <w:t xml:space="preserve">73144 . النجف الأشرف؛ مؤسسة كاشف الغطاء العامة؛ رقم المخطوط : 4770</w:t>
      </w:r>
    </w:p>
    <w:p>
      <w:pPr>
        <w:pStyle w:val="BookText"/>
      </w:pPr>
      <w:r>
        <w:rPr>
          <w:rFonts w:ascii="IRNazanin" w:hAnsi="IRNazanin" w:eastAsia="IRNazanin" w:cs="IRNazanin"/>
          <w:lang w:bidi="fa-IR"/>
          <w:color w:val="111111"/>
          <w:sz w:val="28"/>
          <w:szCs w:val="28"/>
          <w:rtl/>
        </w:rPr>
        <w:t xml:space="preserve">کا :مجهول ،تا :مجهول؛ 15 ص [ف: 18-30]</w:t>
      </w:r>
    </w:p>
    <w:p>
      <w:pPr>
        <w:pStyle w:val="Heading2"/>
      </w:pPr>
      <w:bookmarkStart w:id="2481" w:name="_Toc1747"/>
      <w:r>
        <w:t>الوفق المخمس الخالي الوسط (منظومة في) / شعر، رياضيات - عربي</w:t>
      </w:r>
      <w:bookmarkEnd w:id="2481"/>
    </w:p>
    <w:p>
      <w:pPr>
        <w:pStyle w:val="BookText"/>
      </w:pPr>
      <w:r>
        <w:rPr>
          <w:rFonts w:ascii="Amiri" w:hAnsi="Amiri" w:eastAsia="Amiri" w:cs="Amiri"/>
          <w:lang w:bidi="ar-SA"/>
          <w:color w:val="111111"/>
          <w:sz w:val="28"/>
          <w:szCs w:val="28"/>
          <w:rtl/>
        </w:rPr>
        <w:t xml:space="preserve">السوسي، محمّد بن سعيد( 1007 - 1089 ه- )</w:t>
      </w:r>
    </w:p>
    <w:p>
      <w:pPr>
        <w:pStyle w:val="BookText"/>
      </w:pPr>
      <w:r>
        <w:rPr>
          <w:rFonts w:ascii="Times New Roman" w:hAnsi="Times New Roman" w:eastAsia="Times New Roman" w:cs="Times New Roman"/>
          <w:lang w:val="en-US" w:bidi="en-US"/>
          <w:color w:val="111111"/>
          <w:sz w:val="28"/>
          <w:szCs w:val="28"/>
          <w:rtl/>
        </w:rPr>
        <w:t xml:space="preserve">73145.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4774</w:t>
      </w:r>
    </w:p>
    <w:p>
      <w:pPr>
        <w:pStyle w:val="BookText"/>
      </w:pPr>
      <w:r>
        <w:rPr>
          <w:rFonts w:ascii="IRNazanin" w:hAnsi="IRNazanin" w:eastAsia="IRNazanin" w:cs="IRNazanin"/>
          <w:lang w:bidi="fa-IR"/>
          <w:color w:val="111111"/>
          <w:sz w:val="28"/>
          <w:szCs w:val="28"/>
          <w:rtl/>
        </w:rPr>
        <w:t xml:space="preserve">کا :مجهول ،تا: مجهول؛ 3 ص [ف: 1-429]</w:t>
      </w:r>
    </w:p>
    <w:p>
      <w:pPr>
        <w:pStyle w:val="Heading2"/>
      </w:pPr>
      <w:bookmarkStart w:id="2482" w:name="_Toc1748"/>
      <w:r>
        <w:t>الوفق المخمس الخالي الوسط / العلوم الغريبة - عربي</w:t>
      </w:r>
      <w:bookmarkEnd w:id="2482"/>
    </w:p>
    <w:p>
      <w:pPr>
        <w:pStyle w:val="BookText"/>
      </w:pPr>
      <w:r>
        <w:rPr>
          <w:rFonts w:ascii="Amiri" w:hAnsi="Amiri" w:eastAsia="Amiri" w:cs="Amiri"/>
          <w:lang w:bidi="ar-SA"/>
          <w:color w:val="111111"/>
          <w:sz w:val="28"/>
          <w:szCs w:val="28"/>
          <w:rtl/>
        </w:rPr>
        <w:t xml:space="preserve">الشامي، عبد الرحمن بن محمّد</w:t>
      </w:r>
    </w:p>
    <w:p>
      <w:pPr>
        <w:pStyle w:val="BookText"/>
      </w:pPr>
      <w:r>
        <w:rPr>
          <w:rFonts w:ascii="Times New Roman" w:hAnsi="Times New Roman" w:eastAsia="Times New Roman" w:cs="Times New Roman"/>
          <w:lang w:val="en-US" w:bidi="en-US"/>
          <w:color w:val="111111"/>
          <w:sz w:val="28"/>
          <w:szCs w:val="28"/>
          <w:rtl/>
        </w:rPr>
        <w:t xml:space="preserve">73146.</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14/15ت 3065</w:t>
      </w:r>
    </w:p>
    <w:p>
      <w:pPr>
        <w:pStyle w:val="BookText"/>
      </w:pPr>
      <w:r>
        <w:rPr>
          <w:rFonts w:ascii="Amiri" w:hAnsi="Amiri" w:eastAsia="Amiri" w:cs="Amiri"/>
          <w:lang w:bidi="ar-SA"/>
          <w:color w:val="111111"/>
          <w:sz w:val="28"/>
          <w:szCs w:val="28"/>
          <w:rtl/>
        </w:rPr>
        <w:t xml:space="preserve">أوّلها: الحمد لله ذي العزة الشامخة والصنع الحكيم الموفق بفضله من شاء إلى صراط مستقيم والصلاة والسلام على سيدنا محمّد نبينا الكريم وبعد فيقول العبد الفقير إلى رحمه مولاه عبد الرحمن بن محمّد بن عبد الحق الشامي - كان الله آمين سأذكر فوائد من علوم الباطن ينتفع بها إنشاء الله تعالى الطاعن والقاطن وهي من أشرف العلوم ودقائها ؛آخرها :ومنهم أربعة كل واحد منهم جاءه من روحاني في اليقظة وأخبره بسره انتهى بحمد الله تعالى وحسن عونه</w:t>
      </w:r>
    </w:p>
    <w:p>
      <w:pPr>
        <w:pStyle w:val="BookText"/>
      </w:pPr>
      <w:r>
        <w:rPr>
          <w:rFonts w:ascii="Amiri" w:hAnsi="Amiri" w:eastAsia="Amiri" w:cs="Amiri"/>
          <w:lang w:bidi="ar-SA"/>
          <w:color w:val="111111"/>
          <w:sz w:val="28"/>
          <w:szCs w:val="28"/>
          <w:rtl/>
        </w:rPr>
        <w:t xml:space="preserve">كا :أحمد بن حسون المعراتي الطرابلسي، تا: 1313ه-، 65ق، 26*18سم [ف: 5-225]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687" w:name="pg8072_50502"/>
    <w:bookmarkEnd w:id="687"/>
    <w:p>
      <w:pPr>
        <w:pStyle w:val="Heading2"/>
      </w:pPr>
      <w:bookmarkStart w:id="2483" w:name="_Toc1749"/>
      <w:r>
        <w:t>الوفق المسبع الخالي / العلوم الغريبة - عربي</w:t>
      </w:r>
      <w:bookmarkEnd w:id="2483"/>
    </w:p>
    <w:p>
      <w:pPr>
        <w:pStyle w:val="BookText"/>
      </w:pPr>
      <w:r>
        <w:rPr>
          <w:rFonts w:ascii="Amiri" w:hAnsi="Amiri" w:eastAsia="Amiri" w:cs="Amiri"/>
          <w:lang w:bidi="ar-SA"/>
          <w:color w:val="111111"/>
          <w:sz w:val="28"/>
          <w:szCs w:val="28"/>
          <w:rtl/>
        </w:rPr>
        <w:t xml:space="preserve">73147 . السليمانية؛ مكتبة الأوقاف المركزية؛ رقم المخطوط : 55/5/3ت / مجاميع 3069</w:t>
      </w:r>
    </w:p>
    <w:p>
      <w:pPr>
        <w:pStyle w:val="BookText"/>
      </w:pPr>
      <w:r>
        <w:rPr>
          <w:rFonts w:ascii="IRNazanin" w:hAnsi="IRNazanin" w:eastAsia="IRNazanin" w:cs="IRNazanin"/>
          <w:lang w:bidi="fa-IR"/>
          <w:color w:val="111111"/>
          <w:sz w:val="28"/>
          <w:szCs w:val="28"/>
          <w:rtl/>
        </w:rPr>
        <w:t xml:space="preserve">کا :مجهول ،تا: مجهول 18*15سم [ف: 5-63]</w:t>
      </w:r>
    </w:p>
    <w:p>
      <w:pPr>
        <w:pStyle w:val="Heading2"/>
      </w:pPr>
      <w:bookmarkStart w:id="2484" w:name="_Toc1750"/>
      <w:r>
        <w:t>الوفق والشعبدة / العلوم الغريبة - فارسي</w:t>
      </w:r>
      <w:bookmarkEnd w:id="2484"/>
    </w:p>
    <w:p>
      <w:pPr>
        <w:pStyle w:val="BookText"/>
      </w:pPr>
      <w:r>
        <w:rPr>
          <w:rFonts w:ascii="Times New Roman" w:hAnsi="Times New Roman" w:eastAsia="Times New Roman" w:cs="Times New Roman"/>
          <w:lang w:val="en-US" w:bidi="en-US"/>
          <w:color w:val="111111"/>
          <w:sz w:val="28"/>
          <w:szCs w:val="28"/>
          <w:rtl/>
        </w:rPr>
        <w:t xml:space="preserve">73148.</w:t>
      </w:r>
    </w:p>
    <w:p>
      <w:pPr>
        <w:pStyle w:val="BookText"/>
      </w:pPr>
      <w:r>
        <w:rPr>
          <w:rFonts w:ascii="Amiri" w:hAnsi="Amiri" w:eastAsia="Amiri" w:cs="Amiri"/>
          <w:lang w:bidi="ar-SA"/>
          <w:color w:val="111111"/>
          <w:sz w:val="28"/>
          <w:szCs w:val="28"/>
          <w:rtl/>
        </w:rPr>
        <w:t xml:space="preserve">السليمانية؛ مكتبة البابانيين ( في الأوقاف المركزية)؛ رقم المخطوط : 20/6</w:t>
      </w:r>
    </w:p>
    <w:p>
      <w:pPr>
        <w:pStyle w:val="BookText"/>
      </w:pPr>
      <w:r>
        <w:rPr>
          <w:rFonts w:ascii="IRNazanin" w:hAnsi="IRNazanin" w:eastAsia="IRNazanin" w:cs="IRNazanin"/>
          <w:lang w:bidi="fa-IR"/>
          <w:color w:val="111111"/>
          <w:sz w:val="28"/>
          <w:szCs w:val="28"/>
          <w:rtl/>
        </w:rPr>
        <w:t xml:space="preserve">کا :مجهول، تا :مجهول؛ ناقصة: الأوّل والآخر؛ 42 ق ، 15*21سم [الأوقاف المركزية-ف: 1-</w:t>
      </w:r>
    </w:p>
    <w:p>
      <w:pPr>
        <w:pStyle w:val="BookText"/>
      </w:pPr>
      <w:r>
        <w:rPr>
          <w:rFonts w:ascii="Times New Roman" w:hAnsi="Times New Roman" w:eastAsia="Times New Roman" w:cs="Times New Roman"/>
          <w:lang w:val="en-US" w:bidi="en-US"/>
          <w:color w:val="111111"/>
          <w:sz w:val="28"/>
          <w:szCs w:val="28"/>
          <w:rtl/>
        </w:rPr>
        <w:t xml:space="preserve">503 ]</w:t>
      </w:r>
    </w:p>
    <w:p>
      <w:pPr>
        <w:pStyle w:val="Heading2"/>
      </w:pPr>
      <w:bookmarkStart w:id="2485" w:name="_Toc1751"/>
      <w:r>
        <w:t>الوفيات / تاريخ المعصومين - عربي</w:t>
      </w:r>
      <w:bookmarkEnd w:id="2485"/>
    </w:p>
    <w:p>
      <w:pPr>
        <w:pStyle w:val="BookText"/>
      </w:pPr>
      <w:r>
        <w:rPr>
          <w:rFonts w:ascii="Amiri" w:hAnsi="Amiri" w:eastAsia="Amiri" w:cs="Amiri"/>
          <w:lang w:bidi="ar-SA"/>
          <w:color w:val="111111"/>
          <w:sz w:val="28"/>
          <w:szCs w:val="28"/>
          <w:rtl/>
        </w:rPr>
        <w:t xml:space="preserve">الغراوي، جاسم بن محمّد رضا (القرن 14 ه- )</w:t>
      </w:r>
    </w:p>
    <w:p>
      <w:pPr>
        <w:pStyle w:val="BookText"/>
      </w:pPr>
      <w:r>
        <w:rPr>
          <w:rFonts w:ascii="Amiri" w:hAnsi="Amiri" w:eastAsia="Amiri" w:cs="Amiri"/>
          <w:lang w:bidi="ar-SA"/>
          <w:color w:val="111111"/>
          <w:sz w:val="28"/>
          <w:szCs w:val="28"/>
          <w:rtl/>
        </w:rPr>
        <w:t xml:space="preserve">73149 . النجف الأشرف؛ مؤسسة كاشف الغطاء العامة؛ رقم المخطوط: 2980</w:t>
      </w:r>
    </w:p>
    <w:p>
      <w:pPr>
        <w:pStyle w:val="BookText"/>
      </w:pPr>
      <w:r>
        <w:rPr>
          <w:rFonts w:ascii="Amiri" w:hAnsi="Amiri" w:eastAsia="Amiri" w:cs="Amiri"/>
          <w:lang w:bidi="ar-SA"/>
          <w:color w:val="111111"/>
          <w:sz w:val="28"/>
          <w:szCs w:val="28"/>
          <w:rtl/>
        </w:rPr>
        <w:t xml:space="preserve">كاتب = مؤلف ،تا: 1301ه- النجف الأشرف؛ ناقصة الأوّل؛ 41 ص [ف: 1-457]</w:t>
      </w:r>
    </w:p>
    <w:p>
      <w:pPr>
        <w:pStyle w:val="Heading2"/>
      </w:pPr>
      <w:bookmarkStart w:id="2486" w:name="_Toc1752"/>
      <w:r>
        <w:t>وفيات اعلام في جمل من كتاب كشكول / تراجم - عربي</w:t>
      </w:r>
      <w:bookmarkEnd w:id="2486"/>
    </w:p>
    <w:p>
      <w:pPr>
        <w:pStyle w:val="BookText"/>
      </w:pPr>
      <w:r>
        <w:rPr>
          <w:rFonts w:ascii="Times New Roman" w:hAnsi="Times New Roman" w:eastAsia="Times New Roman" w:cs="Times New Roman"/>
          <w:lang w:val="en-US" w:bidi="en-US"/>
          <w:color w:val="111111"/>
          <w:sz w:val="28"/>
          <w:szCs w:val="28"/>
          <w:rtl/>
        </w:rPr>
        <w:t xml:space="preserve">73150.</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18/54/16</w:t>
      </w:r>
    </w:p>
    <w:p>
      <w:pPr>
        <w:pStyle w:val="BookText"/>
      </w:pPr>
      <w:r>
        <w:rPr>
          <w:rFonts w:ascii="IRNazanin" w:hAnsi="IRNazanin" w:eastAsia="IRNazanin" w:cs="IRNazanin"/>
          <w:lang w:bidi="fa-IR"/>
          <w:color w:val="111111"/>
          <w:sz w:val="28"/>
          <w:szCs w:val="28"/>
          <w:rtl/>
        </w:rPr>
        <w:t xml:space="preserve">کا :مجهول ،تا: مجهول؛ 13*21سم [الأوقاف العامة - الموصل: 8-141]</w:t>
      </w:r>
    </w:p>
    <w:p>
      <w:pPr>
        <w:pStyle w:val="Heading2"/>
      </w:pPr>
      <w:bookmarkStart w:id="2487" w:name="_Toc1753"/>
      <w:r>
        <w:t>وفيات الأعلام / رجال - عربي</w:t>
      </w:r>
      <w:bookmarkEnd w:id="2487"/>
    </w:p>
    <w:p>
      <w:pPr>
        <w:pStyle w:val="BookText"/>
      </w:pPr>
      <w:r>
        <w:rPr>
          <w:rFonts w:ascii="IRNazanin" w:hAnsi="IRNazanin" w:eastAsia="IRNazanin" w:cs="IRNazanin"/>
          <w:lang w:bidi="fa-IR"/>
          <w:color w:val="111111"/>
          <w:sz w:val="28"/>
          <w:szCs w:val="28"/>
          <w:rtl/>
        </w:rPr>
        <w:t xml:space="preserve">آل بحر العلوم، محمّد صادق بن حسن (1315 - 1397 ه-)</w:t>
      </w:r>
    </w:p>
    <w:p>
      <w:pPr>
        <w:pStyle w:val="BookText"/>
      </w:pPr>
      <w:r>
        <w:rPr>
          <w:rFonts w:ascii="Amiri" w:hAnsi="Amiri" w:eastAsia="Amiri" w:cs="Amiri"/>
          <w:lang w:bidi="ar-SA"/>
          <w:color w:val="111111"/>
          <w:sz w:val="28"/>
          <w:szCs w:val="28"/>
          <w:rtl/>
        </w:rPr>
        <w:t xml:space="preserve">73151 النجف الأشرف؛ مكتبة السيّد محمّد صادق بحر العلوم؛ رقم المخطوط : 101</w:t>
      </w:r>
    </w:p>
    <w:p>
      <w:pPr>
        <w:pStyle w:val="BookText"/>
      </w:pPr>
      <w:r>
        <w:rPr>
          <w:rFonts w:ascii="Amiri" w:hAnsi="Amiri" w:eastAsia="Amiri" w:cs="Amiri"/>
          <w:lang w:bidi="ar-SA"/>
          <w:color w:val="111111"/>
          <w:sz w:val="28"/>
          <w:szCs w:val="28"/>
          <w:rtl/>
        </w:rPr>
        <w:t xml:space="preserve">أوّلها :وصلّى الله على محمّد وآله الأطهار الذين أذهب الله عنهم؛ آخرها :ودفن مع أبيه في وادي السلام في مقبرته وكانت ولادته سنة .1332</w:t>
      </w:r>
    </w:p>
    <w:p>
      <w:pPr>
        <w:pStyle w:val="BookText"/>
      </w:pPr>
      <w:r>
        <w:rPr>
          <w:rFonts w:ascii="IRNazanin" w:hAnsi="IRNazanin" w:eastAsia="IRNazanin" w:cs="IRNazanin"/>
          <w:lang w:bidi="fa-IR"/>
          <w:color w:val="111111"/>
          <w:sz w:val="28"/>
          <w:szCs w:val="28"/>
          <w:rtl/>
        </w:rPr>
        <w:t xml:space="preserve">کاتب = مؤلف ،تا: مجهول؛ 327ق، 16س، 18*12سم [ف: 191]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688" w:name="pg8072_50504"/>
    <w:bookmarkEnd w:id="688"/>
    <w:p>
      <w:pPr>
        <w:pStyle w:val="Heading2"/>
      </w:pPr>
      <w:bookmarkStart w:id="2488" w:name="_Toc1754"/>
      <w:r>
        <w:t>وفيات الأعلام من الشيعة الكرام / رجال، دراية - عربي</w:t>
      </w:r>
      <w:bookmarkEnd w:id="2488"/>
    </w:p>
    <w:p>
      <w:pPr>
        <w:pStyle w:val="BookText"/>
      </w:pPr>
      <w:r>
        <w:rPr>
          <w:rFonts w:ascii="Amiri" w:hAnsi="Amiri" w:eastAsia="Amiri" w:cs="Amiri"/>
          <w:lang w:bidi="ar-SA"/>
          <w:color w:val="111111"/>
          <w:sz w:val="28"/>
          <w:szCs w:val="28"/>
          <w:rtl/>
        </w:rPr>
        <w:t xml:space="preserve">الصدر، حسن بن هادي( 1272 - 1354 ه- )</w:t>
      </w:r>
    </w:p>
    <w:p>
      <w:pPr>
        <w:pStyle w:val="BookText"/>
      </w:pPr>
      <w:r>
        <w:rPr>
          <w:rFonts w:ascii="Amiri" w:hAnsi="Amiri" w:eastAsia="Amiri" w:cs="Amiri"/>
          <w:lang w:bidi="ar-SA"/>
          <w:color w:val="111111"/>
          <w:sz w:val="28"/>
          <w:szCs w:val="28"/>
          <w:rtl/>
        </w:rPr>
        <w:t xml:space="preserve">73152 .النجف الأشرف؛ مؤسسة كاشف الغطاء العامة؛ رقم المخطوط : 3573</w:t>
      </w:r>
    </w:p>
    <w:p>
      <w:pPr>
        <w:pStyle w:val="BookText"/>
      </w:pPr>
      <w:r>
        <w:rPr>
          <w:rFonts w:ascii="Amiri" w:hAnsi="Amiri" w:eastAsia="Amiri" w:cs="Amiri"/>
          <w:lang w:bidi="ar-SA"/>
          <w:color w:val="111111"/>
          <w:sz w:val="28"/>
          <w:szCs w:val="28"/>
          <w:rtl/>
        </w:rPr>
        <w:t xml:space="preserve">كاتب = مؤلف ،تا :مجهول؛ 17 ص :[ف: 1-457]</w:t>
      </w:r>
    </w:p>
    <w:p>
      <w:pPr>
        <w:pStyle w:val="BookText"/>
      </w:pPr>
      <w:r>
        <w:rPr>
          <w:rFonts w:ascii="Amiri" w:hAnsi="Amiri" w:eastAsia="Amiri" w:cs="Amiri"/>
          <w:lang w:bidi="ar-SA"/>
          <w:color w:val="111111"/>
          <w:sz w:val="28"/>
          <w:szCs w:val="28"/>
          <w:rtl/>
        </w:rPr>
        <w:t xml:space="preserve">73153 . النجف الأشرف؛ مكتبة السيّد محمّد صادق بحرالعلوم؛ رقم المخطوط : 73/12</w:t>
      </w:r>
    </w:p>
    <w:p>
      <w:pPr>
        <w:pStyle w:val="BookText"/>
      </w:pPr>
      <w:r>
        <w:rPr>
          <w:rFonts w:ascii="Amiri" w:hAnsi="Amiri" w:eastAsia="Amiri" w:cs="Amiri"/>
          <w:lang w:bidi="ar-SA"/>
          <w:color w:val="111111"/>
          <w:sz w:val="28"/>
          <w:szCs w:val="28"/>
          <w:rtl/>
        </w:rPr>
        <w:t xml:space="preserve">أوّلها: سبحان من قهر عباده بالموت والفناء والعلماء والشهداء؛ آخرها: الكوفي العجلي سنة ،332 ، إلى هنا برز من قلمه الشريف لعله لم يتفرغ لإتمامه</w:t>
      </w:r>
    </w:p>
    <w:p>
      <w:pPr>
        <w:pStyle w:val="BookText"/>
      </w:pPr>
      <w:r>
        <w:rPr>
          <w:rFonts w:ascii="IRNazanin" w:hAnsi="IRNazanin" w:eastAsia="IRNazanin" w:cs="IRNazanin"/>
          <w:lang w:bidi="fa-IR"/>
          <w:color w:val="111111"/>
          <w:sz w:val="28"/>
          <w:szCs w:val="28"/>
          <w:rtl/>
        </w:rPr>
        <w:t xml:space="preserve">کا :سیّد محمد صادق آل بحر العلوم ،تا :8 شعبان 1347ه- 8ق، 19س، 21*16سم [ف:</w:t>
      </w:r>
    </w:p>
    <w:p>
      <w:pPr>
        <w:pStyle w:val="BookText"/>
      </w:pPr>
      <w:r>
        <w:rPr>
          <w:rFonts w:ascii="Times New Roman" w:hAnsi="Times New Roman" w:eastAsia="Times New Roman" w:cs="Times New Roman"/>
          <w:lang w:val="en-US" w:bidi="en-US"/>
          <w:color w:val="111111"/>
          <w:sz w:val="28"/>
          <w:szCs w:val="28"/>
          <w:rtl/>
        </w:rPr>
        <w:t xml:space="preserve">111 ]</w:t>
      </w:r>
    </w:p>
    <w:p>
      <w:pPr>
        <w:pStyle w:val="BookText"/>
      </w:pPr>
      <w:r>
        <w:rPr>
          <w:rFonts w:ascii="Amiri" w:hAnsi="Amiri" w:eastAsia="Amiri" w:cs="Amiri"/>
          <w:lang w:bidi="ar-SA"/>
          <w:color w:val="111111"/>
          <w:sz w:val="28"/>
          <w:szCs w:val="28"/>
          <w:rtl/>
        </w:rPr>
        <w:t xml:space="preserve">73154 . النجف الأشرف؛ مؤسسة كاشف الغطاء العامة؛ رقم المخطوط : 446</w:t>
      </w:r>
    </w:p>
    <w:p>
      <w:pPr>
        <w:pStyle w:val="BookText"/>
      </w:pPr>
      <w:r>
        <w:rPr>
          <w:rFonts w:ascii="IRNazanin" w:hAnsi="IRNazanin" w:eastAsia="IRNazanin" w:cs="IRNazanin"/>
          <w:lang w:bidi="fa-IR"/>
          <w:color w:val="111111"/>
          <w:sz w:val="28"/>
          <w:szCs w:val="28"/>
          <w:rtl/>
        </w:rPr>
        <w:t xml:space="preserve">کا :حسن بن عبد الهادي الموسوي الخرسان، تا: 1351ه- 12 ص [ف: 1-458]</w:t>
      </w:r>
    </w:p>
    <w:p>
      <w:pPr>
        <w:pStyle w:val="Heading2"/>
      </w:pPr>
      <w:bookmarkStart w:id="2489" w:name="_Toc1755"/>
      <w:r>
        <w:t>وفيات الأعيان وإنباء أبناء الزمان / تراجم - عربي</w:t>
      </w:r>
      <w:bookmarkEnd w:id="2489"/>
    </w:p>
    <w:p>
      <w:pPr>
        <w:pStyle w:val="BookText"/>
      </w:pPr>
      <w:r>
        <w:rPr>
          <w:rFonts w:ascii="Amiri" w:hAnsi="Amiri" w:eastAsia="Amiri" w:cs="Amiri"/>
          <w:lang w:bidi="ar-SA"/>
          <w:color w:val="111111"/>
          <w:sz w:val="28"/>
          <w:szCs w:val="28"/>
          <w:rtl/>
        </w:rPr>
        <w:t xml:space="preserve">ابن الخلكان، أحمد بن محمّد (608 - 681 ؟ ه- )</w:t>
      </w:r>
    </w:p>
    <w:p>
      <w:pPr>
        <w:pStyle w:val="BookText"/>
      </w:pPr>
      <w:r>
        <w:rPr>
          <w:rFonts w:ascii="Amiri" w:hAnsi="Amiri" w:eastAsia="Amiri" w:cs="Amiri"/>
          <w:lang w:bidi="ar-SA"/>
          <w:color w:val="111111"/>
          <w:sz w:val="28"/>
          <w:szCs w:val="28"/>
          <w:rtl/>
        </w:rPr>
        <w:t xml:space="preserve">تاريخ التأليف : 20 جمادى الثانية 672ه- محل التأليف: القاهرة</w:t>
      </w:r>
    </w:p>
    <w:p>
      <w:pPr>
        <w:pStyle w:val="BookText"/>
      </w:pPr>
      <w:r>
        <w:rPr>
          <w:rFonts w:ascii="Amiri" w:hAnsi="Amiri" w:eastAsia="Amiri" w:cs="Amiri"/>
          <w:lang w:bidi="ar-SA"/>
          <w:color w:val="111111"/>
          <w:sz w:val="28"/>
          <w:szCs w:val="28"/>
          <w:rtl/>
        </w:rPr>
        <w:t xml:space="preserve">طبع :طبع مرات بيروت، 1968-1972م</w:t>
      </w:r>
    </w:p>
    <w:p>
      <w:pPr>
        <w:pStyle w:val="BookText"/>
      </w:pPr>
      <w:r>
        <w:rPr>
          <w:rFonts w:ascii="Amiri" w:hAnsi="Amiri" w:eastAsia="Amiri" w:cs="Amiri"/>
          <w:lang w:bidi="ar-SA"/>
          <w:color w:val="111111"/>
          <w:sz w:val="28"/>
          <w:szCs w:val="28"/>
          <w:rtl/>
        </w:rPr>
        <w:t xml:space="preserve">[فنخا :34 497-502 (54نسخة)]</w:t>
      </w:r>
    </w:p>
    <w:p>
      <w:pPr>
        <w:pStyle w:val="BookText"/>
      </w:pPr>
      <w:r>
        <w:rPr>
          <w:rFonts w:ascii="Amiri" w:hAnsi="Amiri" w:eastAsia="Amiri" w:cs="Amiri"/>
          <w:lang w:bidi="ar-SA"/>
          <w:color w:val="111111"/>
          <w:sz w:val="28"/>
          <w:szCs w:val="28"/>
          <w:rtl/>
        </w:rPr>
        <w:t xml:space="preserve">73155 .بغداد؛ مكتبة الدراسات العليا كلية الآداب( بجامعة بغداد)؛ رقم</w:t>
      </w:r>
    </w:p>
    <w:p>
      <w:pPr>
        <w:pStyle w:val="BookText"/>
      </w:pPr>
      <w:r>
        <w:rPr>
          <w:rFonts w:ascii="IRNazanin" w:hAnsi="IRNazanin" w:eastAsia="IRNazanin" w:cs="IRNazanin"/>
          <w:lang w:bidi="fa-IR"/>
          <w:color w:val="111111"/>
          <w:sz w:val="28"/>
          <w:szCs w:val="28"/>
          <w:rtl/>
        </w:rPr>
        <w:t xml:space="preserve">المخطوط : 396</w:t>
      </w:r>
    </w:p>
    <w:p>
      <w:pPr>
        <w:pStyle w:val="BookText"/>
      </w:pPr>
      <w:r>
        <w:rPr>
          <w:rFonts w:ascii="Amiri" w:hAnsi="Amiri" w:eastAsia="Amiri" w:cs="Amiri"/>
          <w:lang w:bidi="ar-SA"/>
          <w:color w:val="111111"/>
          <w:sz w:val="28"/>
          <w:szCs w:val="28"/>
          <w:rtl/>
        </w:rPr>
        <w:t xml:space="preserve">الجزء الخامس؛ كاتب =مؤلف، تا: القرن 7ه- تملك قاسم بن محمد الحسن سنة</w:t>
      </w:r>
    </w:p>
    <w:p>
      <w:pPr>
        <w:pStyle w:val="BookText"/>
      </w:pPr>
      <w:r>
        <w:rPr>
          <w:rFonts w:ascii="Amiri" w:hAnsi="Amiri" w:eastAsia="Amiri" w:cs="Amiri"/>
          <w:lang w:bidi="ar-SA"/>
          <w:color w:val="111111"/>
          <w:sz w:val="28"/>
          <w:szCs w:val="28"/>
          <w:rtl/>
        </w:rPr>
        <w:t xml:space="preserve">820ه- 298 ص[ المخطوطات الإسلامية في العالم : 3-103]</w:t>
      </w:r>
    </w:p>
    <w:p>
      <w:pPr>
        <w:pStyle w:val="BookText"/>
      </w:pPr>
      <w:r>
        <w:rPr>
          <w:rFonts w:ascii="IRNazanin" w:hAnsi="IRNazanin" w:eastAsia="IRNazanin" w:cs="IRNazanin"/>
          <w:lang w:bidi="fa-IR"/>
          <w:color w:val="111111"/>
          <w:sz w:val="28"/>
          <w:szCs w:val="28"/>
          <w:rtl/>
        </w:rPr>
        <w:t xml:space="preserve">73156 .بغداد؛ دار المخطوطات؛ رقم المخطوط : 40190</w:t>
      </w:r>
    </w:p>
    <w:p>
      <w:pPr>
        <w:pStyle w:val="BookText"/>
      </w:pPr>
      <w:r>
        <w:rPr>
          <w:rFonts w:ascii="Amiri" w:hAnsi="Amiri" w:eastAsia="Amiri" w:cs="Amiri"/>
          <w:lang w:bidi="ar-SA"/>
          <w:color w:val="111111"/>
          <w:sz w:val="28"/>
          <w:szCs w:val="28"/>
          <w:rtl/>
        </w:rPr>
        <w:t xml:space="preserve">الجزء الخامس؛ كاتب = مؤلف، تا: القرن 7ه- تملّك :شمس الدين العطار، وقاسم بن محمّد الحسيني سنة 820 ه-؛ 297 ص 12س، 17*12سم[ معهد المخطوطات العربية: 43 -</w:t>
      </w:r>
    </w:p>
    <w:p>
      <w:pPr>
        <w:pStyle w:val="BookText"/>
      </w:pPr>
      <w:r>
        <w:rPr>
          <w:rFonts w:ascii="Times New Roman" w:hAnsi="Times New Roman" w:eastAsia="Times New Roman" w:cs="Times New Roman"/>
          <w:lang w:val="en-US" w:bidi="en-US"/>
          <w:color w:val="111111"/>
          <w:sz w:val="28"/>
          <w:szCs w:val="28"/>
          <w:rtl/>
        </w:rPr>
        <w:t xml:space="preserve">55]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73157.</w:t>
      </w:r>
    </w:p>
    <w:p>
      <w:pPr>
        <w:pStyle w:val="BookText"/>
      </w:pPr>
      <w:r>
        <w:rPr>
          <w:rFonts w:ascii="Amiri" w:hAnsi="Amiri" w:eastAsia="Amiri" w:cs="Amiri"/>
          <w:lang w:bidi="ar-SA"/>
          <w:color w:val="111111"/>
          <w:sz w:val="28"/>
          <w:szCs w:val="28"/>
          <w:rtl/>
        </w:rPr>
        <w:t xml:space="preserve">الكاظمية مكتبة السيّد حسن الصدر؛ رقم المخطوط : الأجزاء 1 و 2 و 3 ) أول حرف الحاء إلى آخر حرف الواو)؛</w:t>
      </w:r>
    </w:p>
    <w:p>
      <w:pPr>
        <w:pStyle w:val="BookText"/>
      </w:pPr>
      <w:r>
        <w:rPr>
          <w:rFonts w:ascii="Amiri" w:hAnsi="Amiri" w:eastAsia="Amiri" w:cs="Amiri"/>
          <w:lang w:bidi="ar-SA"/>
          <w:color w:val="111111"/>
          <w:sz w:val="28"/>
          <w:szCs w:val="28"/>
          <w:rtl/>
        </w:rPr>
        <w:t xml:space="preserve">كاتب =مؤلف، تا: القرن 7ه-</w:t>
      </w:r>
    </w:p>
    <w:p>
      <w:pPr>
        <w:pStyle w:val="BookText"/>
      </w:pPr>
      <w:r>
        <w:rPr>
          <w:rFonts w:ascii="Amiri" w:hAnsi="Amiri" w:eastAsia="Amiri" w:cs="Amiri"/>
          <w:lang w:bidi="ar-SA"/>
          <w:color w:val="111111"/>
          <w:sz w:val="28"/>
          <w:szCs w:val="28"/>
          <w:rtl/>
        </w:rPr>
        <w:t xml:space="preserve">[ معهد المخطوطات العربية : 4 جزء 2-238]</w:t>
      </w:r>
    </w:p>
    <w:p>
      <w:pPr>
        <w:pStyle w:val="BookText"/>
      </w:pPr>
      <w:r>
        <w:rPr>
          <w:rFonts w:ascii="IRNazanin" w:hAnsi="IRNazanin" w:eastAsia="IRNazanin" w:cs="IRNazanin"/>
          <w:lang w:bidi="fa-IR"/>
          <w:color w:val="111111"/>
          <w:sz w:val="28"/>
          <w:szCs w:val="28"/>
          <w:rtl/>
        </w:rPr>
        <w:t xml:space="preserve">73158 .بغداد؛ دار المخطوطات؛ رقم المخطوط : 1569</w:t>
      </w:r>
    </w:p>
    <w:p>
      <w:pPr>
        <w:pStyle w:val="BookText"/>
      </w:pPr>
      <w:r>
        <w:rPr>
          <w:rFonts w:ascii="Amiri" w:hAnsi="Amiri" w:eastAsia="Amiri" w:cs="Amiri"/>
          <w:lang w:bidi="ar-SA"/>
          <w:color w:val="111111"/>
          <w:sz w:val="28"/>
          <w:szCs w:val="28"/>
          <w:rtl/>
        </w:rPr>
        <w:t xml:space="preserve">الجزء الثالث؛ كاتب = مؤلف، تا: القرن 7ه- تملك قاسم بن محمّد الحسن سنة 820ه- 285 ص ، 13 س 12*17سم[ المتحف العراقي - ف: التاريخ والتراجم - 462]</w:t>
      </w:r>
    </w:p>
    <w:p>
      <w:pPr>
        <w:pStyle w:val="BookText"/>
      </w:pPr>
      <w:r>
        <w:rPr>
          <w:rFonts w:ascii="IRNazanin" w:hAnsi="IRNazanin" w:eastAsia="IRNazanin" w:cs="IRNazanin"/>
          <w:lang w:bidi="fa-IR"/>
          <w:color w:val="111111"/>
          <w:sz w:val="28"/>
          <w:szCs w:val="28"/>
          <w:rtl/>
        </w:rPr>
        <w:t xml:space="preserve">73159 .بغداد؛ دار المخطوطات؛ رقم المخطوط : 1663</w:t>
      </w:r>
    </w:p>
    <w:p>
      <w:pPr>
        <w:pStyle w:val="BookText"/>
      </w:pPr>
      <w:r>
        <w:rPr>
          <w:rFonts w:ascii="Amiri" w:hAnsi="Amiri" w:eastAsia="Amiri" w:cs="Amiri"/>
          <w:lang w:bidi="ar-SA"/>
          <w:color w:val="111111"/>
          <w:sz w:val="28"/>
          <w:szCs w:val="28"/>
          <w:rtl/>
        </w:rPr>
        <w:t xml:space="preserve">الجزء الثاني؛ كاتب = مؤلف ،تا: القرن 7ه- 368 ص 13 س 12017سم [المتحف العراقي</w:t>
      </w:r>
    </w:p>
    <w:p>
      <w:pPr>
        <w:pStyle w:val="BookText"/>
      </w:pPr>
      <w:r>
        <w:rPr>
          <w:rFonts w:ascii="Amiri" w:hAnsi="Amiri" w:eastAsia="Amiri" w:cs="Amiri"/>
          <w:lang w:bidi="ar-SA"/>
          <w:color w:val="111111"/>
          <w:sz w:val="28"/>
          <w:szCs w:val="28"/>
          <w:rtl/>
        </w:rPr>
        <w:t xml:space="preserve">ف التاريخ والتراجم - 491]</w:t>
      </w:r>
    </w:p>
    <w:p>
      <w:pPr>
        <w:pStyle w:val="BookText"/>
      </w:pPr>
      <w:r>
        <w:rPr>
          <w:rFonts w:ascii="Amiri" w:hAnsi="Amiri" w:eastAsia="Amiri" w:cs="Amiri"/>
          <w:lang w:bidi="ar-SA"/>
          <w:color w:val="111111"/>
          <w:sz w:val="28"/>
          <w:szCs w:val="28"/>
          <w:rtl/>
        </w:rPr>
        <w:t xml:space="preserve">73160 . البصرة؛ المكتبة العباسية (باش أعيان)؛ رقم المخطوط: ب- 121</w:t>
      </w:r>
    </w:p>
    <w:p>
      <w:pPr>
        <w:pStyle w:val="BookText"/>
      </w:pPr>
      <w:r>
        <w:rPr>
          <w:rFonts w:ascii="Amiri" w:hAnsi="Amiri" w:eastAsia="Amiri" w:cs="Amiri"/>
          <w:lang w:bidi="ar-SA"/>
          <w:color w:val="111111"/>
          <w:sz w:val="28"/>
          <w:szCs w:val="28"/>
          <w:rtl/>
        </w:rPr>
        <w:t xml:space="preserve">الجزء الخامس يبدا بترجمة أبي يعقوب يوسف بن يحيى المصري صاحب الإمام الشافعي؛ كا :مجهول، تا :القرن 7ه- تملك: إبراهيم الطرابلسي نزل حلب ؛ 19/2*14سم</w:t>
      </w:r>
    </w:p>
    <w:p>
      <w:pPr>
        <w:pStyle w:val="BookText"/>
      </w:pPr>
      <w:r>
        <w:rPr>
          <w:rFonts w:ascii="IRNazanin" w:hAnsi="IRNazanin" w:eastAsia="IRNazanin" w:cs="IRNazanin"/>
          <w:lang w:bidi="fa-IR"/>
          <w:color w:val="111111"/>
          <w:sz w:val="28"/>
          <w:szCs w:val="28"/>
          <w:rtl/>
        </w:rPr>
        <w:t xml:space="preserve">[ف: 136]</w:t>
      </w:r>
    </w:p>
    <w:p>
      <w:pPr>
        <w:pStyle w:val="BookText"/>
      </w:pPr>
      <w:r>
        <w:rPr>
          <w:rFonts w:ascii="Amiri" w:hAnsi="Amiri" w:eastAsia="Amiri" w:cs="Amiri"/>
          <w:lang w:bidi="ar-SA"/>
          <w:color w:val="111111"/>
          <w:sz w:val="28"/>
          <w:szCs w:val="28"/>
          <w:rtl/>
        </w:rPr>
        <w:t xml:space="preserve">73161 .بغداد؛ مكتبة الأوقاف العامة؛ رقم المخطوط : 5963</w:t>
      </w:r>
    </w:p>
    <w:p>
      <w:pPr>
        <w:pStyle w:val="BookText"/>
      </w:pPr>
      <w:r>
        <w:rPr>
          <w:rFonts w:ascii="Amiri" w:hAnsi="Amiri" w:eastAsia="Amiri" w:cs="Amiri"/>
          <w:lang w:bidi="ar-SA"/>
          <w:color w:val="111111"/>
          <w:sz w:val="28"/>
          <w:szCs w:val="28"/>
          <w:rtl/>
        </w:rPr>
        <w:t xml:space="preserve">الجزء الأوّل؛ كا: عيسى بن أحمد غرب التنوخي ،تا: 776ه- 251ق، 3018سم [ف: 4-</w:t>
      </w:r>
    </w:p>
    <w:p>
      <w:pPr>
        <w:pStyle w:val="BookText"/>
      </w:pPr>
      <w:r>
        <w:rPr>
          <w:rFonts w:ascii="Times New Roman" w:hAnsi="Times New Roman" w:eastAsia="Times New Roman" w:cs="Times New Roman"/>
          <w:lang w:val="en-US" w:bidi="en-US"/>
          <w:color w:val="111111"/>
          <w:sz w:val="28"/>
          <w:szCs w:val="28"/>
          <w:rtl/>
        </w:rPr>
        <w:t xml:space="preserve">276 ]</w:t>
      </w:r>
    </w:p>
    <w:p>
      <w:pPr>
        <w:pStyle w:val="BookText"/>
      </w:pPr>
      <w:r>
        <w:rPr>
          <w:rFonts w:ascii="Times New Roman" w:hAnsi="Times New Roman" w:eastAsia="Times New Roman" w:cs="Times New Roman"/>
          <w:lang w:val="en-US" w:bidi="en-US"/>
          <w:color w:val="111111"/>
          <w:sz w:val="28"/>
          <w:szCs w:val="28"/>
          <w:rtl/>
        </w:rPr>
        <w:t xml:space="preserve">73162.</w:t>
      </w:r>
    </w:p>
    <w:p>
      <w:pPr>
        <w:pStyle w:val="BookText"/>
      </w:pPr>
      <w:r>
        <w:rPr>
          <w:rFonts w:ascii="IRNazanin" w:hAnsi="IRNazanin" w:eastAsia="IRNazanin" w:cs="IRNazanin"/>
          <w:lang w:bidi="fa-IR"/>
          <w:color w:val="111111"/>
          <w:sz w:val="28"/>
          <w:szCs w:val="28"/>
          <w:rtl/>
        </w:rPr>
        <w:t xml:space="preserve">بغداد؛ دار المخطوطات؛ رقم المخطوط : 361</w:t>
      </w:r>
    </w:p>
    <w:p>
      <w:pPr>
        <w:pStyle w:val="BookText"/>
      </w:pPr>
      <w:r>
        <w:rPr>
          <w:rFonts w:ascii="Amiri" w:hAnsi="Amiri" w:eastAsia="Amiri" w:cs="Amiri"/>
          <w:lang w:bidi="ar-SA"/>
          <w:color w:val="111111"/>
          <w:sz w:val="28"/>
          <w:szCs w:val="28"/>
          <w:rtl/>
        </w:rPr>
        <w:t xml:space="preserve">الجزء الثاني ؛كا :مجهول ،تا :القرن 8 ه- 278 ص ، 23 س ، 18*25/5سم [المتحف العراقي - ف التاريخ والتراجم - 462]</w:t>
      </w:r>
    </w:p>
    <w:p>
      <w:pPr>
        <w:pStyle w:val="BookText"/>
      </w:pPr>
      <w:r>
        <w:rPr>
          <w:rFonts w:ascii="Times New Roman" w:hAnsi="Times New Roman" w:eastAsia="Times New Roman" w:cs="Times New Roman"/>
          <w:lang w:val="en-US" w:bidi="en-US"/>
          <w:color w:val="111111"/>
          <w:sz w:val="28"/>
          <w:szCs w:val="28"/>
          <w:rtl/>
        </w:rPr>
        <w:t xml:space="preserve">73163.</w:t>
      </w:r>
    </w:p>
    <w:p>
      <w:pPr>
        <w:pStyle w:val="BookText"/>
      </w:pPr>
      <w:r>
        <w:rPr>
          <w:rFonts w:ascii="IRNazanin" w:hAnsi="IRNazanin" w:eastAsia="IRNazanin" w:cs="IRNazanin"/>
          <w:lang w:bidi="fa-IR"/>
          <w:color w:val="111111"/>
          <w:sz w:val="28"/>
          <w:szCs w:val="28"/>
          <w:rtl/>
        </w:rPr>
        <w:t xml:space="preserve">بغداد؛ دار المخطوطات؛ رقم المخطوط : 9290</w:t>
      </w:r>
    </w:p>
    <w:p>
      <w:pPr>
        <w:pStyle w:val="BookText"/>
      </w:pPr>
      <w:r>
        <w:rPr>
          <w:rFonts w:ascii="Amiri" w:hAnsi="Amiri" w:eastAsia="Amiri" w:cs="Amiri"/>
          <w:lang w:bidi="ar-SA"/>
          <w:color w:val="111111"/>
          <w:sz w:val="28"/>
          <w:szCs w:val="28"/>
          <w:rtl/>
        </w:rPr>
        <w:t xml:space="preserve">الجزء الثاني؛ كا: مجهول، تا :القرن 8ه- 440 ص 19س، 12*17/5سم [المتحف العراقي - ف التاريخ والتراجم - 462]</w:t>
      </w:r>
    </w:p>
    <w:p>
      <w:pPr>
        <w:pStyle w:val="BookText"/>
      </w:pPr>
      <w:r>
        <w:rPr>
          <w:rFonts w:ascii="IRNazanin" w:hAnsi="IRNazanin" w:eastAsia="IRNazanin" w:cs="IRNazanin"/>
          <w:lang w:bidi="fa-IR"/>
          <w:color w:val="111111"/>
          <w:sz w:val="28"/>
          <w:szCs w:val="28"/>
          <w:rtl/>
        </w:rPr>
        <w:t xml:space="preserve">73164 بغداد؛ دار المخطوطات؛ رقم المخطوط : 11336</w:t>
      </w:r>
    </w:p>
    <w:p>
      <w:pPr>
        <w:pStyle w:val="BookText"/>
      </w:pPr>
      <w:r>
        <w:rPr>
          <w:rFonts w:ascii="Amiri" w:hAnsi="Amiri" w:eastAsia="Amiri" w:cs="Amiri"/>
          <w:lang w:bidi="ar-SA"/>
          <w:color w:val="111111"/>
          <w:sz w:val="28"/>
          <w:szCs w:val="28"/>
          <w:rtl/>
        </w:rPr>
        <w:t xml:space="preserve">الجزء الأوّل؛ كا: مجهول، تا: القرن 8ه- 573 ص 19 س ، 18*26سم [المتحف العراقي -ف: التاريخ والتراجم - 459]</w:t>
      </w:r>
    </w:p>
    <w:p>
      <w:pPr>
        <w:pStyle w:val="BookText"/>
      </w:pPr>
      <w:r>
        <w:rPr>
          <w:rFonts w:ascii="IRNazanin" w:hAnsi="IRNazanin" w:eastAsia="IRNazanin" w:cs="IRNazanin"/>
          <w:lang w:bidi="fa-IR"/>
          <w:color w:val="111111"/>
          <w:sz w:val="28"/>
          <w:szCs w:val="28"/>
          <w:rtl/>
        </w:rPr>
        <w:t xml:space="preserve">73165 .بغداد؛ دار المخطوطات؛ رقم المخطوط : 1571</w:t>
      </w:r>
    </w:p>
    <w:p>
      <w:pPr>
        <w:pStyle w:val="BookText"/>
      </w:pPr>
      <w:r>
        <w:rPr>
          <w:rFonts w:ascii="IRNazanin" w:hAnsi="IRNazanin" w:eastAsia="IRNazanin" w:cs="IRNazanin"/>
          <w:lang w:bidi="fa-IR"/>
          <w:color w:val="111111"/>
          <w:sz w:val="28"/>
          <w:szCs w:val="28"/>
          <w:rtl/>
        </w:rPr>
        <w:t xml:space="preserve">أوّلها :حمدا لله الذي تفرد بالبقاء وحكم على عباده بالموت والفناء الجزء الأول؛ نسخ وثلث ،کا: مجهول ،تا: 858ه تملك: اميرالمومنين المنصور بالله بن المتوكل على الله أبي القاسم امير المومنين بن المهدي؛ 813،ص 29 س، 19*29سم</w:t>
      </w:r>
    </w:p>
    <w:p>
      <w:pPr>
        <w:pStyle w:val="BookText"/>
      </w:pPr>
      <w:r>
        <w:rPr>
          <w:rFonts w:ascii="Amiri" w:hAnsi="Amiri" w:eastAsia="Amiri" w:cs="Amiri"/>
          <w:lang w:bidi="ar-SA"/>
          <w:color w:val="111111"/>
          <w:sz w:val="28"/>
          <w:szCs w:val="28"/>
          <w:rtl/>
        </w:rPr>
        <w:t xml:space="preserve">[المتحف العراقي - ف: التاريخ والتراجم - 458]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73166 . البصرة ؛ المكتبة العباسية( باش أعيان)؛ رقم المخطوط : ب-118</w:t>
      </w:r>
    </w:p>
    <w:p>
      <w:pPr>
        <w:pStyle w:val="BookText"/>
      </w:pPr>
      <w:r>
        <w:rPr>
          <w:rFonts w:ascii="Amiri" w:hAnsi="Amiri" w:eastAsia="Amiri" w:cs="Amiri"/>
          <w:lang w:bidi="ar-SA"/>
          <w:color w:val="111111"/>
          <w:sz w:val="28"/>
          <w:szCs w:val="28"/>
          <w:rtl/>
        </w:rPr>
        <w:t xml:space="preserve">الجزئ الأوّل؛ كا :مجهول، تا: 4 ربيع الأوّل 983 ه-، 332 ص 29*18/5سم [ف: 136] ،</w:t>
      </w:r>
    </w:p>
    <w:p>
      <w:pPr>
        <w:pStyle w:val="BookText"/>
      </w:pPr>
      <w:r>
        <w:rPr>
          <w:rFonts w:ascii="Amiri" w:hAnsi="Amiri" w:eastAsia="Amiri" w:cs="Amiri"/>
          <w:lang w:bidi="ar-SA"/>
          <w:color w:val="111111"/>
          <w:sz w:val="28"/>
          <w:szCs w:val="28"/>
          <w:rtl/>
        </w:rPr>
        <w:t xml:space="preserve">73167 .الموصل؛ المدرسة الأمينية ( في الأوقاف العامة)؛ رقم المخطوط: 20/11</w:t>
      </w:r>
    </w:p>
    <w:p>
      <w:pPr>
        <w:pStyle w:val="BookText"/>
      </w:pPr>
      <w:r>
        <w:rPr>
          <w:rFonts w:ascii="Amiri" w:hAnsi="Amiri" w:eastAsia="Amiri" w:cs="Amiri"/>
          <w:lang w:bidi="ar-SA"/>
          <w:color w:val="111111"/>
          <w:sz w:val="28"/>
          <w:szCs w:val="28"/>
          <w:rtl/>
        </w:rPr>
        <w:t xml:space="preserve">المجلد الثاني، يبدأ أبو الحسن محمّد بن عبد الله؛ كا: محمد بن عبد الرحمن بن أحمد بن محمّد المكي الشهير بابن دجاجة الأموي، تا : 984ه-، 400 ق، 18*27سم [الأوقاف</w:t>
      </w:r>
    </w:p>
    <w:p>
      <w:pPr>
        <w:pStyle w:val="BookText"/>
      </w:pPr>
      <w:r>
        <w:rPr>
          <w:rFonts w:ascii="Amiri" w:hAnsi="Amiri" w:eastAsia="Amiri" w:cs="Amiri"/>
          <w:lang w:bidi="ar-SA"/>
          <w:color w:val="111111"/>
          <w:sz w:val="28"/>
          <w:szCs w:val="28"/>
          <w:rtl/>
        </w:rPr>
        <w:t xml:space="preserve">العامة - الموصل: 4-144]</w:t>
      </w:r>
    </w:p>
    <w:p>
      <w:pPr>
        <w:pStyle w:val="BookText"/>
      </w:pPr>
      <w:r>
        <w:rPr>
          <w:rFonts w:ascii="IRNazanin" w:hAnsi="IRNazanin" w:eastAsia="IRNazanin" w:cs="IRNazanin"/>
          <w:lang w:bidi="fa-IR"/>
          <w:color w:val="111111"/>
          <w:sz w:val="28"/>
          <w:szCs w:val="28"/>
          <w:rtl/>
        </w:rPr>
        <w:t xml:space="preserve">73168 .بغداد؛ دار المخطوطات؛ رقم المخطوط : 10031</w:t>
      </w:r>
    </w:p>
    <w:p>
      <w:pPr>
        <w:pStyle w:val="BookText"/>
      </w:pPr>
      <w:r>
        <w:rPr>
          <w:rFonts w:ascii="IRNazanin" w:hAnsi="IRNazanin" w:eastAsia="IRNazanin" w:cs="IRNazanin"/>
          <w:lang w:bidi="fa-IR"/>
          <w:color w:val="111111"/>
          <w:sz w:val="28"/>
          <w:szCs w:val="28"/>
          <w:rtl/>
        </w:rPr>
        <w:t xml:space="preserve">کا :مجهول ،تا: 990ه- تملك :شاه جهان رضا خان سنة 1099ه- شرف الدين مكي بن محمّد؛ 938 ص 36 س ، 19*27/5سم [المتحف العراقي - ف: التاريخ والتراجم - 463]</w:t>
      </w:r>
    </w:p>
    <w:p>
      <w:pPr>
        <w:pStyle w:val="BookText"/>
      </w:pPr>
      <w:r>
        <w:rPr>
          <w:rFonts w:ascii="IRNazanin" w:hAnsi="IRNazanin" w:eastAsia="IRNazanin" w:cs="IRNazanin"/>
          <w:lang w:bidi="fa-IR"/>
          <w:color w:val="111111"/>
          <w:sz w:val="28"/>
          <w:szCs w:val="28"/>
          <w:rtl/>
        </w:rPr>
        <w:t xml:space="preserve">73169 . بغداد؛ دار المخطوطات؛ رقم المخطوط : 19268</w:t>
      </w:r>
    </w:p>
    <w:p>
      <w:pPr>
        <w:pStyle w:val="BookText"/>
      </w:pPr>
      <w:r>
        <w:rPr>
          <w:rFonts w:ascii="Amiri" w:hAnsi="Amiri" w:eastAsia="Amiri" w:cs="Amiri"/>
          <w:lang w:bidi="ar-SA"/>
          <w:color w:val="111111"/>
          <w:sz w:val="28"/>
          <w:szCs w:val="28"/>
          <w:rtl/>
        </w:rPr>
        <w:t xml:space="preserve">الجزء الثاني؛ كا: مجهول ،تا: القرن 10ه- 516 ص 27 س، 15*21سم [المتحف العراقي - ف التاريخ والتراجم - 462]</w:t>
      </w:r>
    </w:p>
    <w:p>
      <w:pPr>
        <w:pStyle w:val="BookText"/>
      </w:pPr>
      <w:r>
        <w:rPr>
          <w:rFonts w:ascii="IRNazanin" w:hAnsi="IRNazanin" w:eastAsia="IRNazanin" w:cs="IRNazanin"/>
          <w:lang w:bidi="fa-IR"/>
          <w:color w:val="111111"/>
          <w:sz w:val="28"/>
          <w:szCs w:val="28"/>
          <w:rtl/>
        </w:rPr>
        <w:t xml:space="preserve">73170 بغداد؛ دار المخطوطات؛ رقم المخطوط : 1603</w:t>
      </w:r>
    </w:p>
    <w:p>
      <w:pPr>
        <w:pStyle w:val="BookText"/>
      </w:pPr>
      <w:r>
        <w:rPr>
          <w:rFonts w:ascii="Amiri" w:hAnsi="Amiri" w:eastAsia="Amiri" w:cs="Amiri"/>
          <w:lang w:bidi="ar-SA"/>
          <w:color w:val="111111"/>
          <w:sz w:val="28"/>
          <w:szCs w:val="28"/>
          <w:rtl/>
        </w:rPr>
        <w:t xml:space="preserve">الجزء الأول؛ كا :مجهول ،تا: القرن 10ه- 318 ص 25 18/5*27/5سم [المتحف</w:t>
      </w:r>
    </w:p>
    <w:p>
      <w:pPr>
        <w:pStyle w:val="BookText"/>
      </w:pPr>
      <w:r>
        <w:rPr>
          <w:rFonts w:ascii="Amiri" w:hAnsi="Amiri" w:eastAsia="Amiri" w:cs="Amiri"/>
          <w:lang w:bidi="ar-SA"/>
          <w:color w:val="111111"/>
          <w:sz w:val="28"/>
          <w:szCs w:val="28"/>
          <w:rtl/>
        </w:rPr>
        <w:t xml:space="preserve">العراقي - ف: التاريخ والتراجم - 460]</w:t>
      </w:r>
    </w:p>
    <w:p>
      <w:pPr>
        <w:pStyle w:val="BookText"/>
      </w:pPr>
      <w:r>
        <w:rPr>
          <w:rFonts w:ascii="IRNazanin" w:hAnsi="IRNazanin" w:eastAsia="IRNazanin" w:cs="IRNazanin"/>
          <w:lang w:bidi="fa-IR"/>
          <w:color w:val="111111"/>
          <w:sz w:val="28"/>
          <w:szCs w:val="28"/>
          <w:rtl/>
        </w:rPr>
        <w:t xml:space="preserve">73171 .بغداد؛ دار المخطوطات؛ رقم المخطوط : 1570/1</w:t>
      </w:r>
    </w:p>
    <w:p>
      <w:pPr>
        <w:pStyle w:val="BookText"/>
      </w:pPr>
      <w:r>
        <w:rPr>
          <w:rFonts w:ascii="Amiri" w:hAnsi="Amiri" w:eastAsia="Amiri" w:cs="Amiri"/>
          <w:lang w:bidi="ar-SA"/>
          <w:color w:val="111111"/>
          <w:sz w:val="28"/>
          <w:szCs w:val="28"/>
          <w:rtl/>
        </w:rPr>
        <w:t xml:space="preserve">الجزء الأوّل ؛كا :مجهول، تا: القرن 10ه- 231 ص 27س، 17*25سم [المتحف العراقي - ف التاريخ والتراجم - 459]</w:t>
      </w:r>
    </w:p>
    <w:p>
      <w:pPr>
        <w:pStyle w:val="BookText"/>
      </w:pPr>
      <w:r>
        <w:rPr>
          <w:rFonts w:ascii="Amiri" w:hAnsi="Amiri" w:eastAsia="Amiri" w:cs="Amiri"/>
          <w:lang w:bidi="ar-SA"/>
          <w:color w:val="111111"/>
          <w:sz w:val="28"/>
          <w:szCs w:val="28"/>
          <w:rtl/>
        </w:rPr>
        <w:t xml:space="preserve">73172 .بغداد؛ مكتبة الأوقاف العامة؛ رقم المخطوط : 10123</w:t>
      </w:r>
    </w:p>
    <w:p>
      <w:pPr>
        <w:pStyle w:val="BookText"/>
      </w:pPr>
      <w:r>
        <w:rPr>
          <w:rFonts w:ascii="Amiri" w:hAnsi="Amiri" w:eastAsia="Amiri" w:cs="Amiri"/>
          <w:lang w:bidi="ar-SA"/>
          <w:color w:val="111111"/>
          <w:sz w:val="28"/>
          <w:szCs w:val="28"/>
          <w:rtl/>
        </w:rPr>
        <w:t xml:space="preserve">مجلد فيه من الأوّل، ثم حرف العين إلى حرف الميم؛ كا :محمّد الجوذري، تا: 1005ه-</w:t>
      </w:r>
    </w:p>
    <w:p>
      <w:pPr>
        <w:pStyle w:val="BookText"/>
      </w:pPr>
      <w:r>
        <w:rPr>
          <w:rFonts w:ascii="IRNazanin" w:hAnsi="IRNazanin" w:eastAsia="IRNazanin" w:cs="IRNazanin"/>
          <w:lang w:bidi="fa-IR"/>
          <w:color w:val="111111"/>
          <w:sz w:val="28"/>
          <w:szCs w:val="28"/>
          <w:rtl/>
        </w:rPr>
        <w:t xml:space="preserve">260ق، 20*30سم [ف: 4-275]</w:t>
      </w:r>
    </w:p>
    <w:p>
      <w:pPr>
        <w:pStyle w:val="BookText"/>
      </w:pPr>
      <w:r>
        <w:rPr>
          <w:rFonts w:ascii="Amiri" w:hAnsi="Amiri" w:eastAsia="Amiri" w:cs="Amiri"/>
          <w:lang w:bidi="ar-SA"/>
          <w:color w:val="111111"/>
          <w:sz w:val="28"/>
          <w:szCs w:val="28"/>
          <w:rtl/>
        </w:rPr>
        <w:t xml:space="preserve">73173 .الموصل ؛ المدرسة المحمّدية ( في الأوقاف العامة)؛ رقم المخطوط : 17/19</w:t>
      </w:r>
    </w:p>
    <w:p>
      <w:pPr>
        <w:pStyle w:val="BookText"/>
      </w:pPr>
      <w:r>
        <w:rPr>
          <w:rFonts w:ascii="Amiri" w:hAnsi="Amiri" w:eastAsia="Amiri" w:cs="Amiri"/>
          <w:lang w:bidi="ar-SA"/>
          <w:color w:val="111111"/>
          <w:sz w:val="28"/>
          <w:szCs w:val="28"/>
          <w:rtl/>
        </w:rPr>
        <w:t xml:space="preserve">أوّلها: الحمد لله القديم بسبقه قبل الزمن ...</w:t>
      </w:r>
    </w:p>
    <w:p>
      <w:pPr>
        <w:pStyle w:val="BookText"/>
      </w:pPr>
      <w:r>
        <w:rPr>
          <w:rFonts w:ascii="IRNazanin" w:hAnsi="IRNazanin" w:eastAsia="IRNazanin" w:cs="IRNazanin"/>
          <w:lang w:bidi="fa-IR"/>
          <w:color w:val="111111"/>
          <w:sz w:val="28"/>
          <w:szCs w:val="28"/>
          <w:rtl/>
        </w:rPr>
        <w:t xml:space="preserve">نسخ، کا :مجهول ،تا: 1009ه- الموصل جامع نوري؛ 223 ق، 16*25سم [الأوقاف</w:t>
      </w:r>
    </w:p>
    <w:p>
      <w:pPr>
        <w:pStyle w:val="BookText"/>
      </w:pPr>
      <w:r>
        <w:rPr>
          <w:rFonts w:ascii="Amiri" w:hAnsi="Amiri" w:eastAsia="Amiri" w:cs="Amiri"/>
          <w:lang w:bidi="ar-SA"/>
          <w:color w:val="111111"/>
          <w:sz w:val="28"/>
          <w:szCs w:val="28"/>
          <w:rtl/>
        </w:rPr>
        <w:t xml:space="preserve">العامة - الموصل: 7-93]</w:t>
      </w:r>
    </w:p>
    <w:p>
      <w:pPr>
        <w:pStyle w:val="BookText"/>
      </w:pPr>
      <w:r>
        <w:rPr>
          <w:rFonts w:ascii="IRNazanin" w:hAnsi="IRNazanin" w:eastAsia="IRNazanin" w:cs="IRNazanin"/>
          <w:lang w:bidi="fa-IR"/>
          <w:color w:val="111111"/>
          <w:sz w:val="28"/>
          <w:szCs w:val="28"/>
          <w:rtl/>
        </w:rPr>
        <w:t xml:space="preserve">73174 .بغداد؛ دار المخطوطات؛ رقم المخطوط : 10035</w:t>
      </w:r>
    </w:p>
    <w:p>
      <w:pPr>
        <w:pStyle w:val="BookText"/>
      </w:pPr>
      <w:r>
        <w:rPr>
          <w:rFonts w:ascii="IRNazanin" w:hAnsi="IRNazanin" w:eastAsia="IRNazanin" w:cs="IRNazanin"/>
          <w:lang w:bidi="fa-IR"/>
          <w:color w:val="111111"/>
          <w:sz w:val="28"/>
          <w:szCs w:val="28"/>
          <w:rtl/>
        </w:rPr>
        <w:t xml:space="preserve">کا :مجهول، تا: 1037ه- 1144 ص 35س ، 17/5*29/5سم [المتحف العراقي -ف: التاريخ</w:t>
      </w:r>
    </w:p>
    <w:p>
      <w:pPr>
        <w:pStyle w:val="BookText"/>
      </w:pPr>
      <w:r>
        <w:rPr>
          <w:rFonts w:ascii="IRNazanin" w:hAnsi="IRNazanin" w:eastAsia="IRNazanin" w:cs="IRNazanin"/>
          <w:lang w:bidi="fa-IR"/>
          <w:color w:val="111111"/>
          <w:sz w:val="28"/>
          <w:szCs w:val="28"/>
          <w:rtl/>
        </w:rPr>
        <w:t xml:space="preserve">والتراجم - 460]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73170.</w:t>
      </w:r>
    </w:p>
    <w:p>
      <w:pPr>
        <w:pStyle w:val="BookText"/>
      </w:pPr>
      <w:r>
        <w:rPr>
          <w:rFonts w:ascii="Amiri" w:hAnsi="Amiri" w:eastAsia="Amiri" w:cs="Amiri"/>
          <w:lang w:bidi="ar-SA"/>
          <w:color w:val="111111"/>
          <w:sz w:val="28"/>
          <w:szCs w:val="28"/>
          <w:rtl/>
        </w:rPr>
        <w:t xml:space="preserve">الموصل؛ يحيى الجليلي؛ رقم المخطوط : 139</w:t>
      </w:r>
    </w:p>
    <w:p>
      <w:pPr>
        <w:pStyle w:val="BookText"/>
      </w:pPr>
      <w:r>
        <w:rPr>
          <w:rFonts w:ascii="Amiri" w:hAnsi="Amiri" w:eastAsia="Amiri" w:cs="Amiri"/>
          <w:lang w:bidi="ar-SA"/>
          <w:color w:val="111111"/>
          <w:sz w:val="28"/>
          <w:szCs w:val="28"/>
          <w:rtl/>
        </w:rPr>
        <w:t xml:space="preserve">آخرها :تم الجزء الاخير من وفيات الأعيان لقاضي القضاة ابن خلكان ... وكان الفراق من تتمته ... سنة تسع وثلاثين بعد الألف وذلك برسم الفقير إلى ربه سبحانه محمّد بن الشيخ المحيا الشريف القاضي بصيدا سابقا</w:t>
      </w:r>
    </w:p>
    <w:p>
      <w:pPr>
        <w:pStyle w:val="BookText"/>
      </w:pPr>
      <w:r>
        <w:rPr>
          <w:rFonts w:ascii="Amiri" w:hAnsi="Amiri" w:eastAsia="Amiri" w:cs="Amiri"/>
          <w:lang w:bidi="ar-SA"/>
          <w:color w:val="111111"/>
          <w:sz w:val="28"/>
          <w:szCs w:val="28"/>
          <w:rtl/>
        </w:rPr>
        <w:t xml:space="preserve">الجزء الثاني ؛كا :مجهول، تا: 1039ه- ناقصة: الأول؛ أوّله ناقص يبدأ بالصفحة 91</w:t>
      </w:r>
    </w:p>
    <w:p>
      <w:pPr>
        <w:pStyle w:val="BookText"/>
      </w:pPr>
      <w:r>
        <w:rPr>
          <w:rFonts w:ascii="IRNazanin" w:hAnsi="IRNazanin" w:eastAsia="IRNazanin" w:cs="IRNazanin"/>
          <w:lang w:bidi="fa-IR"/>
          <w:color w:val="111111"/>
          <w:sz w:val="28"/>
          <w:szCs w:val="28"/>
          <w:rtl/>
        </w:rPr>
        <w:t xml:space="preserve">[مخطوطات الموصل- 235]</w:t>
      </w:r>
    </w:p>
    <w:p>
      <w:pPr>
        <w:pStyle w:val="BookText"/>
      </w:pPr>
      <w:r>
        <w:rPr>
          <w:rFonts w:ascii="Amiri" w:hAnsi="Amiri" w:eastAsia="Amiri" w:cs="Amiri"/>
          <w:lang w:bidi="ar-SA"/>
          <w:color w:val="111111"/>
          <w:sz w:val="28"/>
          <w:szCs w:val="28"/>
          <w:rtl/>
        </w:rPr>
        <w:t xml:space="preserve">73176 . البصرة ؛المكتبة العباسية (باش أعيان)؛ رقم المخطوط : ب-132</w:t>
      </w:r>
    </w:p>
    <w:p>
      <w:pPr>
        <w:pStyle w:val="BookText"/>
      </w:pPr>
      <w:r>
        <w:rPr>
          <w:rFonts w:ascii="IRNazanin" w:hAnsi="IRNazanin" w:eastAsia="IRNazanin" w:cs="IRNazanin"/>
          <w:lang w:bidi="fa-IR"/>
          <w:color w:val="111111"/>
          <w:sz w:val="28"/>
          <w:szCs w:val="28"/>
          <w:rtl/>
        </w:rPr>
        <w:t xml:space="preserve">الجزء الثالث يبدا باسم محمّد بن عمر بن القوطية الاندلسي؛ کا: مجهول، تا: 23</w:t>
      </w:r>
    </w:p>
    <w:p>
      <w:pPr>
        <w:pStyle w:val="BookText"/>
      </w:pPr>
      <w:r>
        <w:rPr>
          <w:rFonts w:ascii="IRNazanin" w:hAnsi="IRNazanin" w:eastAsia="IRNazanin" w:cs="IRNazanin"/>
          <w:lang w:bidi="fa-IR"/>
          <w:color w:val="111111"/>
          <w:sz w:val="28"/>
          <w:szCs w:val="28"/>
          <w:rtl/>
        </w:rPr>
        <w:t xml:space="preserve">جمادى الأولى 1048ه- 4 586 ص 28*20سم [ف: 136]</w:t>
      </w:r>
    </w:p>
    <w:p>
      <w:pPr>
        <w:pStyle w:val="BookText"/>
      </w:pPr>
      <w:r>
        <w:rPr>
          <w:rFonts w:ascii="Amiri" w:hAnsi="Amiri" w:eastAsia="Amiri" w:cs="Amiri"/>
          <w:lang w:bidi="ar-SA"/>
          <w:color w:val="111111"/>
          <w:sz w:val="28"/>
          <w:szCs w:val="28"/>
          <w:rtl/>
        </w:rPr>
        <w:t xml:space="preserve">73177 .البصرة ؛المكتبة العباسية باش أعيان؛ رقم المخطوط : ب- 120</w:t>
      </w:r>
    </w:p>
    <w:p>
      <w:pPr>
        <w:pStyle w:val="BookText"/>
      </w:pPr>
      <w:r>
        <w:rPr>
          <w:rFonts w:ascii="Amiri" w:hAnsi="Amiri" w:eastAsia="Amiri" w:cs="Amiri"/>
          <w:lang w:bidi="ar-SA"/>
          <w:color w:val="111111"/>
          <w:sz w:val="28"/>
          <w:szCs w:val="28"/>
          <w:rtl/>
        </w:rPr>
        <w:t xml:space="preserve">الجزء الرابع، يبدأ بترجمة أبي محمّد يحيى بن كثير ؛ كا: إسماعيل بن عبد الرحمن، تا: 17 ذي القعدة 1075ه- 368 ص 28*20سم [ف: 136]</w:t>
      </w:r>
    </w:p>
    <w:p>
      <w:pPr>
        <w:pStyle w:val="BookText"/>
      </w:pPr>
      <w:r>
        <w:rPr>
          <w:rFonts w:ascii="Amiri" w:hAnsi="Amiri" w:eastAsia="Amiri" w:cs="Amiri"/>
          <w:lang w:bidi="ar-SA"/>
          <w:color w:val="111111"/>
          <w:sz w:val="28"/>
          <w:szCs w:val="28"/>
          <w:rtl/>
        </w:rPr>
        <w:t xml:space="preserve">73178 .بغداد؛ مكتبة الأوقاف العامة؛ رقم المخطوط: 1029</w:t>
      </w:r>
    </w:p>
    <w:p>
      <w:pPr>
        <w:pStyle w:val="BookText"/>
      </w:pPr>
      <w:r>
        <w:rPr>
          <w:rFonts w:ascii="IRNazanin" w:hAnsi="IRNazanin" w:eastAsia="IRNazanin" w:cs="IRNazanin"/>
          <w:lang w:bidi="fa-IR"/>
          <w:color w:val="111111"/>
          <w:sz w:val="28"/>
          <w:szCs w:val="28"/>
          <w:rtl/>
        </w:rPr>
        <w:t xml:space="preserve">کا :درویش علي بن شمس الدين، تا: 1081ه- 519ق، 24*15سم [ف: 4-275]</w:t>
      </w:r>
    </w:p>
    <w:p>
      <w:pPr>
        <w:pStyle w:val="BookText"/>
      </w:pPr>
      <w:r>
        <w:rPr>
          <w:rFonts w:ascii="IRNazanin" w:hAnsi="IRNazanin" w:eastAsia="IRNazanin" w:cs="IRNazanin"/>
          <w:lang w:bidi="fa-IR"/>
          <w:color w:val="111111"/>
          <w:sz w:val="28"/>
          <w:szCs w:val="28"/>
          <w:rtl/>
        </w:rPr>
        <w:t xml:space="preserve">73179 .بغداد؛ دار المخطوطات؛ رقم المخطوط : 30172</w:t>
      </w:r>
    </w:p>
    <w:p>
      <w:pPr>
        <w:pStyle w:val="BookText"/>
      </w:pPr>
      <w:r>
        <w:rPr>
          <w:rFonts w:ascii="Amiri" w:hAnsi="Amiri" w:eastAsia="Amiri" w:cs="Amiri"/>
          <w:lang w:bidi="ar-SA"/>
          <w:color w:val="111111"/>
          <w:sz w:val="28"/>
          <w:szCs w:val="28"/>
          <w:rtl/>
        </w:rPr>
        <w:t xml:space="preserve">الجزء الأوّل؛ كا: إسماعيل بن صالح الحمري البحراني تا: 1094ه- 536ص، 27س، 18*28/5سم [المتحف العراقي - ف: التاريخ والتراجم - 461]</w:t>
      </w:r>
    </w:p>
    <w:p>
      <w:pPr>
        <w:pStyle w:val="BookText"/>
      </w:pPr>
      <w:r>
        <w:rPr>
          <w:rFonts w:ascii="Times New Roman" w:hAnsi="Times New Roman" w:eastAsia="Times New Roman" w:cs="Times New Roman"/>
          <w:lang w:val="en-US" w:bidi="en-US"/>
          <w:color w:val="111111"/>
          <w:sz w:val="28"/>
          <w:szCs w:val="28"/>
          <w:rtl/>
        </w:rPr>
        <w:t xml:space="preserve">73180.</w:t>
      </w:r>
    </w:p>
    <w:p>
      <w:pPr>
        <w:pStyle w:val="BookText"/>
      </w:pPr>
      <w:r>
        <w:rPr>
          <w:rFonts w:ascii="Amiri" w:hAnsi="Amiri" w:eastAsia="Amiri" w:cs="Amiri"/>
          <w:lang w:bidi="ar-SA"/>
          <w:color w:val="111111"/>
          <w:sz w:val="28"/>
          <w:szCs w:val="28"/>
          <w:rtl/>
        </w:rPr>
        <w:t xml:space="preserve">بغداد؛ يعقوب سركيس( المهداة إلى جامعة الحكمة)؛ رقم المخطوط: 164</w:t>
      </w:r>
    </w:p>
    <w:p>
      <w:pPr>
        <w:pStyle w:val="BookText"/>
      </w:pPr>
      <w:r>
        <w:rPr>
          <w:rFonts w:ascii="Amiri" w:hAnsi="Amiri" w:eastAsia="Amiri" w:cs="Amiri"/>
          <w:lang w:bidi="ar-SA"/>
          <w:color w:val="111111"/>
          <w:sz w:val="28"/>
          <w:szCs w:val="28"/>
          <w:rtl/>
        </w:rPr>
        <w:t xml:space="preserve">المجلد الثاني يبدأ بترجمة عبد الرحيم بن محمّد المعروف بابن نباتة الفارقي وينتهي بترجمة محمّد بن الحسن البغدادي الحاتمي؛ كا :مجهول ،تا :القرن 11ه- 219 ق 30 س 20/5*32سم [ف : 97]</w:t>
      </w:r>
    </w:p>
    <w:p>
      <w:pPr>
        <w:pStyle w:val="BookText"/>
      </w:pPr>
      <w:r>
        <w:rPr>
          <w:rFonts w:ascii="IRNazanin" w:hAnsi="IRNazanin" w:eastAsia="IRNazanin" w:cs="IRNazanin"/>
          <w:lang w:bidi="fa-IR"/>
          <w:color w:val="111111"/>
          <w:sz w:val="28"/>
          <w:szCs w:val="28"/>
          <w:rtl/>
        </w:rPr>
        <w:t xml:space="preserve">73181 بغداد؛ دار المخطوطات؛ رقم المخطوط : 6316</w:t>
      </w:r>
    </w:p>
    <w:p>
      <w:pPr>
        <w:pStyle w:val="BookText"/>
      </w:pPr>
      <w:r>
        <w:rPr>
          <w:rFonts w:ascii="Amiri" w:hAnsi="Amiri" w:eastAsia="Amiri" w:cs="Amiri"/>
          <w:lang w:bidi="ar-SA"/>
          <w:color w:val="111111"/>
          <w:sz w:val="28"/>
          <w:szCs w:val="28"/>
          <w:rtl/>
        </w:rPr>
        <w:t xml:space="preserve">الجزء الثاني؛ كا :مجهول، تا: القرن 11ه- 336 ص ، 30 س، 22*32سم [المتحف العراقي ف التاريخ والتراجم - 463]</w:t>
      </w:r>
    </w:p>
    <w:p>
      <w:pPr>
        <w:pStyle w:val="BookText"/>
      </w:pPr>
      <w:r>
        <w:rPr>
          <w:rFonts w:ascii="IRNazanin" w:hAnsi="IRNazanin" w:eastAsia="IRNazanin" w:cs="IRNazanin"/>
          <w:lang w:bidi="fa-IR"/>
          <w:color w:val="111111"/>
          <w:sz w:val="28"/>
          <w:szCs w:val="28"/>
          <w:rtl/>
        </w:rPr>
        <w:t xml:space="preserve">73182 .بغداد؛ دار المخطوطات؛ رقم المخطوط : 29977</w:t>
      </w:r>
    </w:p>
    <w:p>
      <w:pPr>
        <w:pStyle w:val="BookText"/>
      </w:pPr>
      <w:r>
        <w:rPr>
          <w:rFonts w:ascii="IRNazanin" w:hAnsi="IRNazanin" w:eastAsia="IRNazanin" w:cs="IRNazanin"/>
          <w:lang w:bidi="fa-IR"/>
          <w:color w:val="111111"/>
          <w:sz w:val="28"/>
          <w:szCs w:val="28"/>
          <w:rtl/>
        </w:rPr>
        <w:t xml:space="preserve">کا :مجهول ،تا: القرن 11ه- 1130 ص 19 س ، 14*24سم [المتحف العراقي - ف: التاريخ</w:t>
      </w:r>
    </w:p>
    <w:p>
      <w:pPr>
        <w:pStyle w:val="BookText"/>
      </w:pPr>
      <w:r>
        <w:rPr>
          <w:rFonts w:ascii="IRNazanin" w:hAnsi="IRNazanin" w:eastAsia="IRNazanin" w:cs="IRNazanin"/>
          <w:lang w:bidi="fa-IR"/>
          <w:color w:val="111111"/>
          <w:sz w:val="28"/>
          <w:szCs w:val="28"/>
          <w:rtl/>
        </w:rPr>
        <w:t xml:space="preserve">والتراجم - 461]</w:t>
      </w:r>
    </w:p>
    <w:p>
      <w:pPr>
        <w:pStyle w:val="BookText"/>
      </w:pPr>
      <w:r>
        <w:rPr>
          <w:rFonts w:ascii="Amiri" w:hAnsi="Amiri" w:eastAsia="Amiri" w:cs="Amiri"/>
          <w:lang w:bidi="ar-SA"/>
          <w:color w:val="111111"/>
          <w:sz w:val="28"/>
          <w:szCs w:val="28"/>
          <w:rtl/>
        </w:rPr>
        <w:t xml:space="preserve">73183 .بغداد؛ خزانة قاسم محمّد الرجب؛ رقم المخطوط : 117</w:t>
      </w:r>
    </w:p>
    <w:p>
      <w:pPr>
        <w:pStyle w:val="BookText"/>
      </w:pPr>
      <w:r>
        <w:rPr>
          <w:rFonts w:ascii="Amiri" w:hAnsi="Amiri" w:eastAsia="Amiri" w:cs="Amiri"/>
          <w:lang w:bidi="ar-SA"/>
          <w:color w:val="111111"/>
          <w:sz w:val="28"/>
          <w:szCs w:val="28"/>
          <w:rtl/>
        </w:rPr>
        <w:t xml:space="preserve">المجلد الثاني ؛كا :مجهول ،تا: 1113ه- [ف: 1-15]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73184.</w:t>
      </w:r>
    </w:p>
    <w:p>
      <w:pPr>
        <w:pStyle w:val="BookText"/>
      </w:pPr>
      <w:r>
        <w:rPr>
          <w:rFonts w:ascii="IRNazanin" w:hAnsi="IRNazanin" w:eastAsia="IRNazanin" w:cs="IRNazanin"/>
          <w:lang w:bidi="fa-IR"/>
          <w:color w:val="111111"/>
          <w:sz w:val="28"/>
          <w:szCs w:val="28"/>
          <w:rtl/>
        </w:rPr>
        <w:t xml:space="preserve">بغداد؛ دار المخطوطات؛ رقم المخطوط : 28208</w:t>
      </w:r>
    </w:p>
    <w:p>
      <w:pPr>
        <w:pStyle w:val="BookText"/>
      </w:pPr>
      <w:r>
        <w:rPr>
          <w:rFonts w:ascii="IRNazanin" w:hAnsi="IRNazanin" w:eastAsia="IRNazanin" w:cs="IRNazanin"/>
          <w:lang w:bidi="fa-IR"/>
          <w:color w:val="111111"/>
          <w:sz w:val="28"/>
          <w:szCs w:val="28"/>
          <w:rtl/>
        </w:rPr>
        <w:t xml:space="preserve">الجزء الثالث ؛كا :شرف الدین بن زين الدين بن المهدي عبد الله، تا: 1170ه-، 374ص،</w:t>
      </w:r>
    </w:p>
    <w:p>
      <w:pPr>
        <w:pStyle w:val="BookText"/>
      </w:pPr>
      <w:r>
        <w:rPr>
          <w:rFonts w:ascii="Amiri" w:hAnsi="Amiri" w:eastAsia="Amiri" w:cs="Amiri"/>
          <w:lang w:bidi="ar-SA"/>
          <w:color w:val="111111"/>
          <w:sz w:val="28"/>
          <w:szCs w:val="28"/>
          <w:rtl/>
        </w:rPr>
        <w:t xml:space="preserve">30 س، 21/5*31/5سم[ المتحف العراقي - ف: التاريخ والتراجم - 464]</w:t>
      </w:r>
    </w:p>
    <w:p>
      <w:pPr>
        <w:pStyle w:val="BookText"/>
      </w:pPr>
      <w:r>
        <w:rPr>
          <w:rFonts w:ascii="IRNazanin" w:hAnsi="IRNazanin" w:eastAsia="IRNazanin" w:cs="IRNazanin"/>
          <w:lang w:bidi="fa-IR"/>
          <w:color w:val="111111"/>
          <w:sz w:val="28"/>
          <w:szCs w:val="28"/>
          <w:rtl/>
        </w:rPr>
        <w:t xml:space="preserve">73185 .بغداد دار المخطوطات؛ رقم المخطوط دون الرقم</w:t>
      </w:r>
    </w:p>
    <w:p>
      <w:pPr>
        <w:pStyle w:val="BookText"/>
      </w:pPr>
      <w:r>
        <w:rPr>
          <w:rFonts w:ascii="IRNazanin" w:hAnsi="IRNazanin" w:eastAsia="IRNazanin" w:cs="IRNazanin"/>
          <w:lang w:bidi="fa-IR"/>
          <w:color w:val="111111"/>
          <w:sz w:val="28"/>
          <w:szCs w:val="28"/>
          <w:rtl/>
        </w:rPr>
        <w:t xml:space="preserve">کا :مجهول ،تا: 1248ه- 1108 ص 25 س 16*23/5سم [المتحف العراقي -ف: التاريخ والتراجم - 464]</w:t>
      </w:r>
    </w:p>
    <w:p>
      <w:pPr>
        <w:pStyle w:val="BookText"/>
      </w:pPr>
      <w:r>
        <w:rPr>
          <w:rFonts w:ascii="IRNazanin" w:hAnsi="IRNazanin" w:eastAsia="IRNazanin" w:cs="IRNazanin"/>
          <w:lang w:bidi="fa-IR"/>
          <w:color w:val="111111"/>
          <w:sz w:val="28"/>
          <w:szCs w:val="28"/>
          <w:rtl/>
        </w:rPr>
        <w:t xml:space="preserve">73186 .بغداد؛ دار المخطوطات؛ رقم المخطوط : 2272</w:t>
      </w:r>
    </w:p>
    <w:p>
      <w:pPr>
        <w:pStyle w:val="BookText"/>
      </w:pPr>
      <w:r>
        <w:rPr>
          <w:rFonts w:ascii="Amiri" w:hAnsi="Amiri" w:eastAsia="Amiri" w:cs="Amiri"/>
          <w:lang w:bidi="ar-SA"/>
          <w:color w:val="111111"/>
          <w:sz w:val="28"/>
          <w:szCs w:val="28"/>
          <w:rtl/>
        </w:rPr>
        <w:t xml:space="preserve">الجزء الأوّل ؛كا :مجهول، تا: 1249 ه- ،842 ص ، 25 س ، 23/5*16سم [المتحف العراقي -ف:</w:t>
      </w:r>
    </w:p>
    <w:p>
      <w:pPr>
        <w:pStyle w:val="BookText"/>
      </w:pPr>
      <w:r>
        <w:rPr>
          <w:rFonts w:ascii="Amiri" w:hAnsi="Amiri" w:eastAsia="Amiri" w:cs="Amiri"/>
          <w:lang w:bidi="ar-SA"/>
          <w:color w:val="111111"/>
          <w:sz w:val="28"/>
          <w:szCs w:val="28"/>
          <w:rtl/>
        </w:rPr>
        <w:t xml:space="preserve">التاريخ والتراجم - 460]</w:t>
      </w:r>
    </w:p>
    <w:p>
      <w:pPr>
        <w:pStyle w:val="BookText"/>
      </w:pPr>
      <w:r>
        <w:rPr>
          <w:rFonts w:ascii="IRNazanin" w:hAnsi="IRNazanin" w:eastAsia="IRNazanin" w:cs="IRNazanin"/>
          <w:lang w:bidi="fa-IR"/>
          <w:color w:val="111111"/>
          <w:sz w:val="28"/>
          <w:szCs w:val="28"/>
          <w:rtl/>
        </w:rPr>
        <w:t xml:space="preserve">73187 .بغداد؛ دار المخطوطات؛ رقم المخطوط : 22379</w:t>
      </w:r>
    </w:p>
    <w:p>
      <w:pPr>
        <w:pStyle w:val="BookText"/>
      </w:pPr>
      <w:r>
        <w:rPr>
          <w:rFonts w:ascii="Amiri" w:hAnsi="Amiri" w:eastAsia="Amiri" w:cs="Amiri"/>
          <w:lang w:bidi="ar-SA"/>
          <w:color w:val="111111"/>
          <w:sz w:val="28"/>
          <w:szCs w:val="28"/>
          <w:rtl/>
        </w:rPr>
        <w:t xml:space="preserve">الجزء الثالث؛ كا :مجهول، تا: 1274ه- لاجل محمّد بن اسعد بن محمّد الخياط؛ 840ص ، 23س، 18*22سم[ المتحف العراقي -ف: التاريخ والتراجم - 464]</w:t>
      </w:r>
    </w:p>
    <w:p>
      <w:pPr>
        <w:pStyle w:val="BookText"/>
      </w:pPr>
      <w:r>
        <w:rPr>
          <w:rFonts w:ascii="IRNazanin" w:hAnsi="IRNazanin" w:eastAsia="IRNazanin" w:cs="IRNazanin"/>
          <w:lang w:bidi="fa-IR"/>
          <w:color w:val="111111"/>
          <w:sz w:val="28"/>
          <w:szCs w:val="28"/>
          <w:rtl/>
        </w:rPr>
        <w:t xml:space="preserve">73188 .بغداد؛ دار المخطوطات؛ رقم المخطوط : 18242</w:t>
      </w:r>
    </w:p>
    <w:p>
      <w:pPr>
        <w:pStyle w:val="BookText"/>
      </w:pPr>
      <w:r>
        <w:rPr>
          <w:rFonts w:ascii="Amiri" w:hAnsi="Amiri" w:eastAsia="Amiri" w:cs="Amiri"/>
          <w:lang w:bidi="ar-SA"/>
          <w:color w:val="111111"/>
          <w:sz w:val="28"/>
          <w:szCs w:val="28"/>
          <w:rtl/>
        </w:rPr>
        <w:t xml:space="preserve">أوّلها :بعد حمد الله الذي تفرد بالبقاء وحكم على ما خلقه بالفناء وكتب لكل نفس أجلا الجزء الأوّل؛ كا: مجهول، تا: 1274ه- 768 ص ، 23 س ، 18*25سم [المتحف العراقي -ف: التاريخ والتراجم - 460]</w:t>
      </w:r>
    </w:p>
    <w:p>
      <w:pPr>
        <w:pStyle w:val="BookText"/>
      </w:pPr>
      <w:r>
        <w:rPr>
          <w:rFonts w:ascii="Times New Roman" w:hAnsi="Times New Roman" w:eastAsia="Times New Roman" w:cs="Times New Roman"/>
          <w:lang w:val="en-US" w:bidi="en-US"/>
          <w:color w:val="111111"/>
          <w:sz w:val="28"/>
          <w:szCs w:val="28"/>
          <w:rtl/>
        </w:rPr>
        <w:t xml:space="preserve">73189.</w:t>
      </w:r>
    </w:p>
    <w:p>
      <w:pPr>
        <w:pStyle w:val="BookText"/>
      </w:pPr>
      <w:r>
        <w:rPr>
          <w:rFonts w:ascii="Amiri" w:hAnsi="Amiri" w:eastAsia="Amiri" w:cs="Amiri"/>
          <w:lang w:bidi="ar-SA"/>
          <w:color w:val="111111"/>
          <w:sz w:val="28"/>
          <w:szCs w:val="28"/>
          <w:rtl/>
        </w:rPr>
        <w:t xml:space="preserve">النجف الأشرف؛ مكتبة كاشف الغطاء ( علي والحسين)؛ رقم المخطوط:794</w:t>
      </w:r>
    </w:p>
    <w:p>
      <w:pPr>
        <w:pStyle w:val="BookText"/>
      </w:pPr>
      <w:r>
        <w:rPr>
          <w:rFonts w:ascii="IRNazanin" w:hAnsi="IRNazanin" w:eastAsia="IRNazanin" w:cs="IRNazanin"/>
          <w:lang w:bidi="fa-IR"/>
          <w:color w:val="111111"/>
          <w:sz w:val="28"/>
          <w:szCs w:val="28"/>
          <w:rtl/>
        </w:rPr>
        <w:t xml:space="preserve">کا :محمّد بن باقر بن محمّد حسن الكهوي، تا: 1277ه-؛ 37 ص 19س، 21*14سم</w:t>
      </w:r>
    </w:p>
    <w:p>
      <w:pPr>
        <w:pStyle w:val="BookText"/>
      </w:pPr>
      <w:r>
        <w:rPr>
          <w:rFonts w:ascii="Amiri" w:hAnsi="Amiri" w:eastAsia="Amiri" w:cs="Amiri"/>
          <w:lang w:bidi="ar-SA"/>
          <w:color w:val="111111"/>
          <w:sz w:val="28"/>
          <w:szCs w:val="28"/>
          <w:rtl/>
        </w:rPr>
        <w:t xml:space="preserve">[معجم المخطوطات النجفية : 874]</w:t>
      </w:r>
    </w:p>
    <w:p>
      <w:pPr>
        <w:pStyle w:val="BookText"/>
      </w:pPr>
      <w:r>
        <w:rPr>
          <w:rFonts w:ascii="Times New Roman" w:hAnsi="Times New Roman" w:eastAsia="Times New Roman" w:cs="Times New Roman"/>
          <w:lang w:val="en-US" w:bidi="en-US"/>
          <w:color w:val="111111"/>
          <w:sz w:val="28"/>
          <w:szCs w:val="28"/>
          <w:rtl/>
        </w:rPr>
        <w:t xml:space="preserve">73190.</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ب- 119</w:t>
      </w:r>
    </w:p>
    <w:p>
      <w:pPr>
        <w:pStyle w:val="BookText"/>
      </w:pPr>
      <w:r>
        <w:rPr>
          <w:rFonts w:ascii="IRNazanin" w:hAnsi="IRNazanin" w:eastAsia="IRNazanin" w:cs="IRNazanin"/>
          <w:lang w:bidi="fa-IR"/>
          <w:color w:val="111111"/>
          <w:sz w:val="28"/>
          <w:szCs w:val="28"/>
          <w:rtl/>
        </w:rPr>
        <w:t xml:space="preserve">الجزء الثاني، يبدأ باسم عبد الرحيم الفارقي الخطيب وينتهي باسم محمّد بن الحسن الخاتمي ؛كا :عبد الله ضیاء الدین، تا :مجهول؛ 340 ص [ف: 136]</w:t>
      </w:r>
    </w:p>
    <w:p>
      <w:pPr>
        <w:pStyle w:val="BookText"/>
      </w:pPr>
      <w:r>
        <w:rPr>
          <w:rFonts w:ascii="Amiri" w:hAnsi="Amiri" w:eastAsia="Amiri" w:cs="Amiri"/>
          <w:lang w:bidi="ar-SA"/>
          <w:color w:val="111111"/>
          <w:sz w:val="28"/>
          <w:szCs w:val="28"/>
          <w:rtl/>
        </w:rPr>
        <w:t xml:space="preserve">73191 .بغداد؛ مكتبة الأوقاف العامة؛ رقم المخطوط : 9669/1</w:t>
      </w:r>
    </w:p>
    <w:p>
      <w:pPr>
        <w:pStyle w:val="BookText"/>
      </w:pPr>
      <w:r>
        <w:rPr>
          <w:rFonts w:ascii="Amiri" w:hAnsi="Amiri" w:eastAsia="Amiri" w:cs="Amiri"/>
          <w:lang w:bidi="ar-SA"/>
          <w:color w:val="111111"/>
          <w:sz w:val="28"/>
          <w:szCs w:val="28"/>
          <w:rtl/>
        </w:rPr>
        <w:t xml:space="preserve">قطعة صغيرة منه ؛كا: مجهول ،تا: مجهول؛ 10 ق، 21*15سم [ف: 4-276]</w:t>
      </w:r>
    </w:p>
    <w:p>
      <w:pPr>
        <w:pStyle w:val="BookText"/>
      </w:pPr>
      <w:r>
        <w:rPr>
          <w:rFonts w:ascii="IRNazanin" w:hAnsi="IRNazanin" w:eastAsia="IRNazanin" w:cs="IRNazanin"/>
          <w:lang w:bidi="fa-IR"/>
          <w:color w:val="111111"/>
          <w:sz w:val="28"/>
          <w:szCs w:val="28"/>
          <w:rtl/>
        </w:rPr>
        <w:t xml:space="preserve">73192 .بغداد؛ دار المخطوطات؛ رقم المخطوط : 30173</w:t>
      </w:r>
    </w:p>
    <w:p>
      <w:pPr>
        <w:pStyle w:val="BookText"/>
      </w:pPr>
      <w:r>
        <w:rPr>
          <w:rFonts w:ascii="Amiri" w:hAnsi="Amiri" w:eastAsia="Amiri" w:cs="Amiri"/>
          <w:lang w:bidi="ar-SA"/>
          <w:color w:val="111111"/>
          <w:sz w:val="28"/>
          <w:szCs w:val="28"/>
          <w:rtl/>
        </w:rPr>
        <w:t xml:space="preserve">الجزء الثاني؛ كا :مجهول، تا: مجهول؛ 740ص ، 27 س ، 18*28/5سم [المتحف العراقي -ف: التاريخ والتراجم - 463]</w:t>
      </w:r>
    </w:p>
    <w:p>
      <w:pPr>
        <w:pStyle w:val="BookText"/>
      </w:pPr>
      <w:r>
        <w:rPr>
          <w:rFonts w:ascii="Times New Roman" w:hAnsi="Times New Roman" w:eastAsia="Times New Roman" w:cs="Times New Roman"/>
          <w:lang w:val="en-US" w:bidi="en-US"/>
          <w:color w:val="111111"/>
          <w:sz w:val="28"/>
          <w:szCs w:val="28"/>
          <w:rtl/>
        </w:rPr>
        <w:t xml:space="preserve">73193.</w:t>
      </w:r>
    </w:p>
    <w:p>
      <w:pPr>
        <w:pStyle w:val="BookText"/>
      </w:pPr>
      <w:r>
        <w:rPr>
          <w:rFonts w:ascii="Amiri" w:hAnsi="Amiri" w:eastAsia="Amiri" w:cs="Amiri"/>
          <w:lang w:bidi="ar-SA"/>
          <w:color w:val="111111"/>
          <w:sz w:val="28"/>
          <w:szCs w:val="28"/>
          <w:rtl/>
        </w:rPr>
        <w:t xml:space="preserve">الموصل؛ يحيى الجليلي؛ رقم المخطوط : 140</w:t>
      </w:r>
    </w:p>
    <w:p>
      <w:pPr>
        <w:pStyle w:val="BookText"/>
      </w:pPr>
      <w:r>
        <w:rPr>
          <w:rFonts w:ascii="IRNazanin" w:hAnsi="IRNazanin" w:eastAsia="IRNazanin" w:cs="IRNazanin"/>
          <w:lang w:bidi="fa-IR"/>
          <w:color w:val="111111"/>
          <w:sz w:val="28"/>
          <w:szCs w:val="28"/>
          <w:rtl/>
        </w:rPr>
        <w:t xml:space="preserve">قطعة فيه حرف الياء فقط :کا :مجهول، تا :مجهول؛ خط جيد [مخطوطات الموصل 235]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689" w:name="pg8072_50514"/>
    <w:bookmarkEnd w:id="689"/>
    <w:p>
      <w:pPr>
        <w:pStyle w:val="BookText"/>
      </w:pPr>
      <w:r>
        <w:rPr>
          <w:rFonts w:ascii="Amiri" w:hAnsi="Amiri" w:eastAsia="Amiri" w:cs="Amiri"/>
          <w:lang w:bidi="ar-SA"/>
          <w:color w:val="111111"/>
          <w:sz w:val="28"/>
          <w:szCs w:val="28"/>
          <w:rtl/>
        </w:rPr>
        <w:t xml:space="preserve">73194 .بغداد خزانة قاسم محمّد الرجب؛ رقم المخطوط : 116</w:t>
      </w:r>
    </w:p>
    <w:p>
      <w:pPr>
        <w:pStyle w:val="BookText"/>
      </w:pPr>
      <w:r>
        <w:rPr>
          <w:rFonts w:ascii="Amiri" w:hAnsi="Amiri" w:eastAsia="Amiri" w:cs="Amiri"/>
          <w:lang w:bidi="ar-SA"/>
          <w:color w:val="111111"/>
          <w:sz w:val="28"/>
          <w:szCs w:val="28"/>
          <w:rtl/>
        </w:rPr>
        <w:t xml:space="preserve">المجلد الأوّل؛ كا: مجهول ،تا: مجهول [ف: 1-15]</w:t>
      </w:r>
    </w:p>
    <w:p>
      <w:pPr>
        <w:pStyle w:val="BookText"/>
      </w:pPr>
      <w:r>
        <w:rPr>
          <w:rFonts w:ascii="Amiri" w:hAnsi="Amiri" w:eastAsia="Amiri" w:cs="Amiri"/>
          <w:lang w:bidi="ar-SA"/>
          <w:color w:val="111111"/>
          <w:sz w:val="28"/>
          <w:szCs w:val="28"/>
          <w:rtl/>
        </w:rPr>
        <w:t xml:space="preserve">73195 .بغداد؛ مكتبة الأوقاف العامة؛ رقم المخطوط : 5962</w:t>
      </w:r>
    </w:p>
    <w:p>
      <w:pPr>
        <w:pStyle w:val="BookText"/>
      </w:pPr>
      <w:r>
        <w:rPr>
          <w:rFonts w:ascii="Amiri" w:hAnsi="Amiri" w:eastAsia="Amiri" w:cs="Amiri"/>
          <w:lang w:bidi="ar-SA"/>
          <w:color w:val="111111"/>
          <w:sz w:val="28"/>
          <w:szCs w:val="28"/>
          <w:rtl/>
        </w:rPr>
        <w:t xml:space="preserve">المجلد الأوّل؛ كا :مجهول ،تا :مجهول؛ مخروم الأوّل؛ 210 ق 18*30 سم [ف: 4-275]</w:t>
      </w:r>
    </w:p>
    <w:p>
      <w:pPr>
        <w:pStyle w:val="BookText"/>
      </w:pPr>
      <w:r>
        <w:rPr>
          <w:rFonts w:ascii="Times New Roman" w:hAnsi="Times New Roman" w:eastAsia="Times New Roman" w:cs="Times New Roman"/>
          <w:lang w:val="en-US" w:bidi="en-US"/>
          <w:color w:val="111111"/>
          <w:sz w:val="28"/>
          <w:szCs w:val="28"/>
          <w:rtl/>
        </w:rPr>
        <w:t xml:space="preserve">73196.</w:t>
      </w:r>
    </w:p>
    <w:p>
      <w:pPr>
        <w:pStyle w:val="BookText"/>
      </w:pPr>
      <w:r>
        <w:rPr>
          <w:rFonts w:ascii="Amiri" w:hAnsi="Amiri" w:eastAsia="Amiri" w:cs="Amiri"/>
          <w:lang w:bidi="ar-SA"/>
          <w:color w:val="111111"/>
          <w:sz w:val="28"/>
          <w:szCs w:val="28"/>
          <w:rtl/>
        </w:rPr>
        <w:t xml:space="preserve">بغداد؛ مكتبة الأوقاف العامة؛ رقم المخطوط : 869/2</w:t>
      </w:r>
    </w:p>
    <w:p>
      <w:pPr>
        <w:pStyle w:val="BookText"/>
      </w:pPr>
      <w:r>
        <w:rPr>
          <w:rFonts w:ascii="Amiri" w:hAnsi="Amiri" w:eastAsia="Amiri" w:cs="Amiri"/>
          <w:lang w:bidi="ar-SA"/>
          <w:color w:val="111111"/>
          <w:sz w:val="28"/>
          <w:szCs w:val="28"/>
          <w:rtl/>
        </w:rPr>
        <w:t xml:space="preserve">مختصرة؛ كا: مجهول ،تا :مجهول 19 ،ق، 19*15سم [ف: 4-275]</w:t>
      </w:r>
    </w:p>
    <w:p>
      <w:pPr>
        <w:pStyle w:val="BookText"/>
      </w:pPr>
      <w:r>
        <w:rPr>
          <w:rFonts w:ascii="Amiri" w:hAnsi="Amiri" w:eastAsia="Amiri" w:cs="Amiri"/>
          <w:lang w:bidi="ar-SA"/>
          <w:color w:val="111111"/>
          <w:sz w:val="28"/>
          <w:szCs w:val="28"/>
          <w:rtl/>
        </w:rPr>
        <w:t xml:space="preserve">73197 .بغداد؛ مكتبة الأوقاف العامة؛ رقم المخطوط : 1059</w:t>
      </w:r>
    </w:p>
    <w:p>
      <w:pPr>
        <w:pStyle w:val="BookText"/>
      </w:pPr>
      <w:r>
        <w:rPr>
          <w:rFonts w:ascii="Amiri" w:hAnsi="Amiri" w:eastAsia="Amiri" w:cs="Amiri"/>
          <w:lang w:bidi="ar-SA"/>
          <w:color w:val="111111"/>
          <w:sz w:val="28"/>
          <w:szCs w:val="28"/>
          <w:rtl/>
        </w:rPr>
        <w:t xml:space="preserve">كا :أحمد بن محمّد ،تا :مجهول؛ 338ق 2919سم [ف: 4-275]</w:t>
      </w:r>
    </w:p>
    <w:p>
      <w:pPr>
        <w:pStyle w:val="BookText"/>
      </w:pPr>
      <w:r>
        <w:rPr>
          <w:rFonts w:ascii="Times New Roman" w:hAnsi="Times New Roman" w:eastAsia="Times New Roman" w:cs="Times New Roman"/>
          <w:lang w:val="en-US" w:bidi="en-US"/>
          <w:color w:val="111111"/>
          <w:sz w:val="28"/>
          <w:szCs w:val="28"/>
          <w:rtl/>
        </w:rPr>
        <w:t xml:space="preserve">73198.</w:t>
      </w:r>
    </w:p>
    <w:p>
      <w:pPr>
        <w:pStyle w:val="BookText"/>
      </w:pPr>
      <w:r>
        <w:rPr>
          <w:rFonts w:ascii="Amiri" w:hAnsi="Amiri" w:eastAsia="Amiri" w:cs="Amiri"/>
          <w:lang w:bidi="ar-SA"/>
          <w:color w:val="111111"/>
          <w:sz w:val="28"/>
          <w:szCs w:val="28"/>
          <w:rtl/>
        </w:rPr>
        <w:t xml:space="preserve">الموصل ؛ المدرسة الأمينية ( في الأوقاف العامة)؛ رقم المخطوط : 20/10</w:t>
      </w:r>
    </w:p>
    <w:p>
      <w:pPr>
        <w:pStyle w:val="BookText"/>
      </w:pPr>
      <w:r>
        <w:rPr>
          <w:rFonts w:ascii="Amiri" w:hAnsi="Amiri" w:eastAsia="Amiri" w:cs="Amiri"/>
          <w:lang w:bidi="ar-SA"/>
          <w:color w:val="111111"/>
          <w:sz w:val="28"/>
          <w:szCs w:val="28"/>
          <w:rtl/>
        </w:rPr>
        <w:t xml:space="preserve">المجلد الأوّل؛ كا :مجهول ،تا: مجهول 360 ق ، 18*26سم [الأوقاف العامة الموصل: 4-144]</w:t>
      </w:r>
    </w:p>
    <w:p>
      <w:pPr>
        <w:pStyle w:val="BookText"/>
      </w:pPr>
      <w:r>
        <w:rPr>
          <w:rFonts w:ascii="Amiri" w:hAnsi="Amiri" w:eastAsia="Amiri" w:cs="Amiri"/>
          <w:lang w:bidi="ar-SA"/>
          <w:color w:val="111111"/>
          <w:sz w:val="28"/>
          <w:szCs w:val="28"/>
          <w:rtl/>
        </w:rPr>
        <w:t xml:space="preserve">وفيات الأكابر في القرن العاشر - النور السافر عن أخبار القرن العاشر</w:t>
      </w:r>
    </w:p>
    <w:p>
      <w:pPr>
        <w:pStyle w:val="Heading2"/>
      </w:pPr>
      <w:bookmarkStart w:id="2490" w:name="_Toc1756"/>
      <w:r>
        <w:t>وفيات جماعة من المحدثين / رجال دراية - عربي</w:t>
      </w:r>
      <w:bookmarkEnd w:id="2490"/>
    </w:p>
    <w:p>
      <w:pPr>
        <w:pStyle w:val="BookText"/>
      </w:pPr>
      <w:r>
        <w:rPr>
          <w:rFonts w:ascii="Amiri" w:hAnsi="Amiri" w:eastAsia="Amiri" w:cs="Amiri"/>
          <w:lang w:bidi="ar-SA"/>
          <w:color w:val="111111"/>
          <w:sz w:val="28"/>
          <w:szCs w:val="28"/>
          <w:rtl/>
        </w:rPr>
        <w:t xml:space="preserve">الرهاوي، عبد القادر بن عبد الله (536 - 612 ه-)</w:t>
      </w:r>
    </w:p>
    <w:p>
      <w:pPr>
        <w:pStyle w:val="BookText"/>
      </w:pPr>
      <w:r>
        <w:rPr>
          <w:rFonts w:ascii="Times New Roman" w:hAnsi="Times New Roman" w:eastAsia="Times New Roman" w:cs="Times New Roman"/>
          <w:lang w:val="en-US" w:bidi="en-US"/>
          <w:color w:val="111111"/>
          <w:sz w:val="28"/>
          <w:szCs w:val="28"/>
          <w:rtl/>
        </w:rPr>
        <w:t xml:space="preserve">73199.</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471</w:t>
      </w:r>
    </w:p>
    <w:p>
      <w:pPr>
        <w:pStyle w:val="BookText"/>
      </w:pPr>
      <w:r>
        <w:rPr>
          <w:rFonts w:ascii="IRNazanin" w:hAnsi="IRNazanin" w:eastAsia="IRNazanin" w:cs="IRNazanin"/>
          <w:lang w:bidi="fa-IR"/>
          <w:color w:val="111111"/>
          <w:sz w:val="28"/>
          <w:szCs w:val="28"/>
          <w:rtl/>
        </w:rPr>
        <w:t xml:space="preserve">کا :مجهول،تا :مجهول 15 ص [ف: 1-458]</w:t>
      </w:r>
    </w:p>
    <w:p>
      <w:pPr>
        <w:pStyle w:val="Heading2"/>
      </w:pPr>
      <w:bookmarkStart w:id="2491" w:name="_Toc1757"/>
      <w:r>
        <w:t>الوفيات ذيل على تاريخ البرزالي» / تراجم - عربي</w:t>
      </w:r>
      <w:bookmarkEnd w:id="2491"/>
    </w:p>
    <w:p>
      <w:pPr>
        <w:pStyle w:val="BookText"/>
      </w:pPr>
      <w:r>
        <w:rPr>
          <w:rFonts w:ascii="Amiri" w:hAnsi="Amiri" w:eastAsia="Amiri" w:cs="Amiri"/>
          <w:lang w:bidi="ar-SA"/>
          <w:color w:val="111111"/>
          <w:sz w:val="28"/>
          <w:szCs w:val="28"/>
          <w:rtl/>
        </w:rPr>
        <w:t xml:space="preserve">السلامي، محمّد بن رافع( 704 - 774 ه- )</w:t>
      </w:r>
    </w:p>
    <w:p>
      <w:pPr>
        <w:pStyle w:val="BookText"/>
      </w:pPr>
      <w:r>
        <w:rPr>
          <w:rFonts w:ascii="Amiri" w:hAnsi="Amiri" w:eastAsia="Amiri" w:cs="Amiri"/>
          <w:lang w:bidi="ar-SA"/>
          <w:color w:val="111111"/>
          <w:sz w:val="28"/>
          <w:szCs w:val="28"/>
          <w:rtl/>
        </w:rPr>
        <w:t xml:space="preserve">73200 .بغداد ؛الجامعة المستنصرية؛ رقم المخطوط : 83 مصورة</w:t>
      </w:r>
    </w:p>
    <w:p>
      <w:pPr>
        <w:pStyle w:val="BookText"/>
      </w:pPr>
      <w:r>
        <w:rPr>
          <w:rFonts w:ascii="Amiri" w:hAnsi="Amiri" w:eastAsia="Amiri" w:cs="Amiri"/>
          <w:lang w:bidi="ar-SA"/>
          <w:color w:val="111111"/>
          <w:sz w:val="28"/>
          <w:szCs w:val="28"/>
          <w:rtl/>
        </w:rPr>
        <w:t xml:space="preserve">أوّلها :بِسْمِ اللَّهِ الرَّحْمَنِ الرَّحِيمِ صلي على سيدنا محمّد؛ آخرها: ابن الطوسي سمع من</w:t>
      </w:r>
    </w:p>
    <w:p>
      <w:pPr>
        <w:pStyle w:val="BookText"/>
      </w:pPr>
      <w:r>
        <w:rPr>
          <w:rFonts w:ascii="Amiri" w:hAnsi="Amiri" w:eastAsia="Amiri" w:cs="Amiri"/>
          <w:lang w:bidi="ar-SA"/>
          <w:color w:val="111111"/>
          <w:sz w:val="28"/>
          <w:szCs w:val="28"/>
          <w:rtl/>
        </w:rPr>
        <w:t xml:space="preserve">القاسم بن عساكر وسمع منه جماعة</w:t>
      </w:r>
    </w:p>
    <w:p>
      <w:pPr>
        <w:pStyle w:val="BookText"/>
      </w:pPr>
      <w:r>
        <w:rPr>
          <w:rFonts w:ascii="IRNazanin" w:hAnsi="IRNazanin" w:eastAsia="IRNazanin" w:cs="IRNazanin"/>
          <w:lang w:bidi="fa-IR"/>
          <w:color w:val="111111"/>
          <w:sz w:val="28"/>
          <w:szCs w:val="28"/>
          <w:rtl/>
        </w:rPr>
        <w:t xml:space="preserve">مصدر التصوير :نسخة خطية في مكتبة غوطا برقم :1758 ؛کا :مجهول، تا: 774ه-</w:t>
      </w:r>
    </w:p>
    <w:p>
      <w:pPr>
        <w:pStyle w:val="BookText"/>
      </w:pPr>
      <w:r>
        <w:rPr>
          <w:rFonts w:ascii="IRNazanin" w:hAnsi="IRNazanin" w:eastAsia="IRNazanin" w:cs="IRNazanin"/>
          <w:lang w:bidi="fa-IR"/>
          <w:color w:val="111111"/>
          <w:sz w:val="28"/>
          <w:szCs w:val="28"/>
          <w:rtl/>
        </w:rPr>
        <w:t xml:space="preserve">100 ق، 23 س [المورد 46-196]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690" w:name="pg8072_50516"/>
    <w:bookmarkEnd w:id="690"/>
    <w:p>
      <w:pPr>
        <w:pStyle w:val="Heading2"/>
      </w:pPr>
      <w:bookmarkStart w:id="2492" w:name="_Toc1758"/>
      <w:r>
        <w:t>وفيات العلماء والرؤساء والزعماء والأدباء / تراجم - عربي</w:t>
      </w:r>
      <w:bookmarkEnd w:id="2492"/>
    </w:p>
    <w:p>
      <w:pPr>
        <w:pStyle w:val="BookText"/>
      </w:pPr>
      <w:r>
        <w:rPr>
          <w:rFonts w:ascii="Amiri" w:hAnsi="Amiri" w:eastAsia="Amiri" w:cs="Amiri"/>
          <w:lang w:bidi="ar-SA"/>
          <w:color w:val="111111"/>
          <w:sz w:val="28"/>
          <w:szCs w:val="28"/>
          <w:rtl/>
        </w:rPr>
        <w:t xml:space="preserve">الحاج وادي ،العطية (1310 - 1404 ه- )</w:t>
      </w:r>
    </w:p>
    <w:p>
      <w:pPr>
        <w:pStyle w:val="BookText"/>
      </w:pPr>
      <w:r>
        <w:rPr>
          <w:rFonts w:ascii="Amiri" w:hAnsi="Amiri" w:eastAsia="Amiri" w:cs="Amiri"/>
          <w:lang w:bidi="ar-SA"/>
          <w:color w:val="111111"/>
          <w:sz w:val="28"/>
          <w:szCs w:val="28"/>
          <w:rtl/>
        </w:rPr>
        <w:t xml:space="preserve">73201 .كربلاء؛ مكتبة الحاج وداي العطية رقم المخطوط : 13</w:t>
      </w:r>
    </w:p>
    <w:p>
      <w:pPr>
        <w:pStyle w:val="BookText"/>
      </w:pPr>
      <w:r>
        <w:rPr>
          <w:rFonts w:ascii="Amiri" w:hAnsi="Amiri" w:eastAsia="Amiri" w:cs="Amiri"/>
          <w:lang w:bidi="ar-SA"/>
          <w:color w:val="111111"/>
          <w:sz w:val="28"/>
          <w:szCs w:val="28"/>
          <w:rtl/>
        </w:rPr>
        <w:t xml:space="preserve">كاتب = مؤلف، تا :مجهول [مخطوطات كربلاء: 2143]</w:t>
      </w:r>
    </w:p>
    <w:p>
      <w:pPr>
        <w:pStyle w:val="Heading2"/>
      </w:pPr>
      <w:bookmarkStart w:id="2493" w:name="_Toc1759"/>
      <w:r>
        <w:t>وفيات المعصومين / تاريخ المعصومين - عربي</w:t>
      </w:r>
      <w:bookmarkEnd w:id="2493"/>
    </w:p>
    <w:p>
      <w:pPr>
        <w:pStyle w:val="BookText"/>
      </w:pPr>
      <w:r>
        <w:rPr>
          <w:rFonts w:ascii="Amiri" w:hAnsi="Amiri" w:eastAsia="Amiri" w:cs="Amiri"/>
          <w:lang w:bidi="ar-SA"/>
          <w:color w:val="111111"/>
          <w:sz w:val="28"/>
          <w:szCs w:val="28"/>
          <w:rtl/>
        </w:rPr>
        <w:t xml:space="preserve">آل عصفور، حسين بن محمّد ( 1147 - 1216 ه- )</w:t>
      </w:r>
    </w:p>
    <w:p>
      <w:pPr>
        <w:pStyle w:val="BookText"/>
      </w:pPr>
      <w:r>
        <w:rPr>
          <w:rFonts w:ascii="Times New Roman" w:hAnsi="Times New Roman" w:eastAsia="Times New Roman" w:cs="Times New Roman"/>
          <w:lang w:val="en-US" w:bidi="en-US"/>
          <w:color w:val="111111"/>
          <w:sz w:val="28"/>
          <w:szCs w:val="28"/>
          <w:rtl/>
        </w:rPr>
        <w:t xml:space="preserve">73202.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2011</w:t>
      </w:r>
    </w:p>
    <w:p>
      <w:pPr>
        <w:pStyle w:val="BookText"/>
      </w:pPr>
      <w:r>
        <w:rPr>
          <w:rFonts w:ascii="IRNazanin" w:hAnsi="IRNazanin" w:eastAsia="IRNazanin" w:cs="IRNazanin"/>
          <w:lang w:bidi="fa-IR"/>
          <w:color w:val="111111"/>
          <w:sz w:val="28"/>
          <w:szCs w:val="28"/>
          <w:rtl/>
        </w:rPr>
        <w:t xml:space="preserve">کا :مجهول ،تا :مجهول؛ ناقصة : الأوّل والآخر؛ 620 ص [ف: 1-458]</w:t>
      </w:r>
    </w:p>
    <w:p>
      <w:pPr>
        <w:pStyle w:val="Heading2"/>
      </w:pPr>
      <w:bookmarkStart w:id="2494" w:name="_Toc1760"/>
      <w:r>
        <w:t>وفيات المعصومين / تاريخ المعصومين - عربي</w:t>
      </w:r>
      <w:bookmarkEnd w:id="2494"/>
    </w:p>
    <w:p>
      <w:pPr>
        <w:pStyle w:val="BookText"/>
      </w:pPr>
      <w:r>
        <w:rPr>
          <w:rFonts w:ascii="Amiri" w:hAnsi="Amiri" w:eastAsia="Amiri" w:cs="Amiri"/>
          <w:lang w:bidi="ar-SA"/>
          <w:color w:val="111111"/>
          <w:sz w:val="28"/>
          <w:szCs w:val="28"/>
          <w:rtl/>
        </w:rPr>
        <w:t xml:space="preserve">73203 .النجف الأشرف؛ مؤسسة كاشف الغطاء العامة؛ رقم المخطوط : 20</w:t>
      </w:r>
    </w:p>
    <w:p>
      <w:pPr>
        <w:pStyle w:val="BookText"/>
      </w:pPr>
      <w:r>
        <w:rPr>
          <w:rFonts w:ascii="IRNazanin" w:hAnsi="IRNazanin" w:eastAsia="IRNazanin" w:cs="IRNazanin"/>
          <w:lang w:bidi="fa-IR"/>
          <w:color w:val="111111"/>
          <w:sz w:val="28"/>
          <w:szCs w:val="28"/>
          <w:rtl/>
        </w:rPr>
        <w:t xml:space="preserve">کا :مجهول ،تا: 1314ه-، 190 ص [ف: 1-458]</w:t>
      </w:r>
    </w:p>
    <w:p>
      <w:pPr>
        <w:pStyle w:val="BookText"/>
      </w:pPr>
      <w:r>
        <w:rPr>
          <w:rFonts w:ascii="Times New Roman" w:hAnsi="Times New Roman" w:eastAsia="Times New Roman" w:cs="Times New Roman"/>
          <w:lang w:val="en-US" w:bidi="en-US"/>
          <w:color w:val="111111"/>
          <w:sz w:val="28"/>
          <w:szCs w:val="28"/>
          <w:rtl/>
        </w:rPr>
        <w:t xml:space="preserve">73204.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2010</w:t>
      </w:r>
    </w:p>
    <w:p>
      <w:pPr>
        <w:pStyle w:val="BookText"/>
      </w:pPr>
      <w:r>
        <w:rPr>
          <w:rFonts w:ascii="IRNazanin" w:hAnsi="IRNazanin" w:eastAsia="IRNazanin" w:cs="IRNazanin"/>
          <w:lang w:bidi="fa-IR"/>
          <w:color w:val="111111"/>
          <w:sz w:val="28"/>
          <w:szCs w:val="28"/>
          <w:rtl/>
        </w:rPr>
        <w:t xml:space="preserve">کا :مجهول ،تا: مجهول؛ ناقصة : الأوّل والآخر؛ 145 ص :[ف 4581]</w:t>
      </w:r>
    </w:p>
    <w:p>
      <w:pPr>
        <w:pStyle w:val="Heading2"/>
      </w:pPr>
      <w:bookmarkStart w:id="2495" w:name="_Toc1761"/>
      <w:r>
        <w:t>وقاية الرواية في مسائل الهداية / فقه - عربي</w:t>
      </w:r>
      <w:bookmarkEnd w:id="2495"/>
    </w:p>
    <w:p>
      <w:pPr>
        <w:pStyle w:val="BookText"/>
      </w:pPr>
      <w:r>
        <w:rPr>
          <w:rFonts w:ascii="Amiri" w:hAnsi="Amiri" w:eastAsia="Amiri" w:cs="Amiri"/>
          <w:lang w:bidi="ar-SA"/>
          <w:color w:val="111111"/>
          <w:sz w:val="28"/>
          <w:szCs w:val="28"/>
          <w:rtl/>
        </w:rPr>
        <w:t xml:space="preserve">برهان الشريعة، محمود بن عبيد الله ( - 673 ه-)</w:t>
      </w:r>
    </w:p>
    <w:p>
      <w:pPr>
        <w:pStyle w:val="BookText"/>
      </w:pPr>
      <w:r>
        <w:rPr>
          <w:rFonts w:ascii="Amiri" w:hAnsi="Amiri" w:eastAsia="Amiri" w:cs="Amiri"/>
          <w:lang w:bidi="ar-SA"/>
          <w:color w:val="111111"/>
          <w:sz w:val="28"/>
          <w:szCs w:val="28"/>
          <w:rtl/>
        </w:rPr>
        <w:t xml:space="preserve">أوّله :البسملة، حمد من جعل العلم أجل المواهب الهنية وأسناها وأعلى المراتب السنية وبعد فان الولد الأغر عبيد الله صرف الله أيامه فيما يحبه ويرضاه لما فرغ من حفظ الكتب</w:t>
      </w:r>
    </w:p>
    <w:p>
      <w:pPr>
        <w:pStyle w:val="BookText"/>
      </w:pPr>
      <w:r>
        <w:rPr>
          <w:rFonts w:ascii="Amiri" w:hAnsi="Amiri" w:eastAsia="Amiri" w:cs="Amiri"/>
          <w:lang w:bidi="ar-SA"/>
          <w:color w:val="111111"/>
          <w:sz w:val="28"/>
          <w:szCs w:val="28"/>
          <w:rtl/>
        </w:rPr>
        <w:t xml:space="preserve">الأديبة وتحقيق لطايف الفضل أقل تحري ...</w:t>
      </w:r>
    </w:p>
    <w:p>
      <w:pPr>
        <w:pStyle w:val="BookText"/>
      </w:pPr>
      <w:r>
        <w:rPr>
          <w:rFonts w:ascii="Amiri" w:hAnsi="Amiri" w:eastAsia="Amiri" w:cs="Amiri"/>
          <w:lang w:bidi="ar-SA"/>
          <w:color w:val="111111"/>
          <w:sz w:val="28"/>
          <w:szCs w:val="28"/>
          <w:rtl/>
        </w:rPr>
        <w:t xml:space="preserve">آخره: وإن امتد ذلك وعلم إشارته فكذلك وإلافلا وفي غنم مذبوحة فيها ميتة هي</w:t>
      </w:r>
    </w:p>
    <w:p>
      <w:pPr>
        <w:pStyle w:val="BookText"/>
      </w:pPr>
      <w:r>
        <w:rPr>
          <w:rFonts w:ascii="Amiri" w:hAnsi="Amiri" w:eastAsia="Amiri" w:cs="Amiri"/>
          <w:lang w:bidi="ar-SA"/>
          <w:color w:val="111111"/>
          <w:sz w:val="28"/>
          <w:szCs w:val="28"/>
          <w:rtl/>
        </w:rPr>
        <w:t xml:space="preserve">وأكمل في الاختيار .</w:t>
      </w:r>
    </w:p>
    <w:p>
      <w:pPr>
        <w:pStyle w:val="BookText"/>
      </w:pPr>
      <w:r>
        <w:rPr>
          <w:rFonts w:ascii="Amiri" w:hAnsi="Amiri" w:eastAsia="Amiri" w:cs="Amiri"/>
          <w:lang w:bidi="ar-SA"/>
          <w:color w:val="111111"/>
          <w:sz w:val="28"/>
          <w:szCs w:val="28"/>
          <w:rtl/>
        </w:rPr>
        <w:t xml:space="preserve">طبع :طبع مرات في مصر وتركيا</w:t>
      </w:r>
    </w:p>
    <w:p>
      <w:pPr>
        <w:pStyle w:val="BookText"/>
      </w:pPr>
      <w:r>
        <w:rPr>
          <w:rFonts w:ascii="Amiri" w:hAnsi="Amiri" w:eastAsia="Amiri" w:cs="Amiri"/>
          <w:lang w:bidi="ar-SA"/>
          <w:color w:val="111111"/>
          <w:sz w:val="28"/>
          <w:szCs w:val="28"/>
          <w:rtl/>
        </w:rPr>
        <w:t xml:space="preserve">[فنخا :34 507-500 (18 نسخة)]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73205.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661</w:t>
      </w:r>
    </w:p>
    <w:p>
      <w:pPr>
        <w:pStyle w:val="BookText"/>
      </w:pPr>
      <w:r>
        <w:rPr>
          <w:rFonts w:ascii="IRNazanin" w:hAnsi="IRNazanin" w:eastAsia="IRNazanin" w:cs="IRNazanin"/>
          <w:lang w:bidi="fa-IR"/>
          <w:color w:val="111111"/>
          <w:sz w:val="28"/>
          <w:szCs w:val="28"/>
          <w:rtl/>
        </w:rPr>
        <w:t xml:space="preserve">کا :مجهول ،تا :القرن 8ه- [ف: 4-535]</w:t>
      </w:r>
    </w:p>
    <w:p>
      <w:pPr>
        <w:pStyle w:val="BookText"/>
      </w:pPr>
      <w:r>
        <w:rPr>
          <w:rFonts w:ascii="Times New Roman" w:hAnsi="Times New Roman" w:eastAsia="Times New Roman" w:cs="Times New Roman"/>
          <w:lang w:val="en-US" w:bidi="en-US"/>
          <w:color w:val="111111"/>
          <w:sz w:val="28"/>
          <w:szCs w:val="28"/>
          <w:rtl/>
        </w:rPr>
        <w:t xml:space="preserve">73206.</w:t>
      </w:r>
    </w:p>
    <w:p>
      <w:pPr>
        <w:pStyle w:val="BookText"/>
      </w:pPr>
      <w:r>
        <w:rPr>
          <w:rFonts w:ascii="Amiri" w:hAnsi="Amiri" w:eastAsia="Amiri" w:cs="Amiri"/>
          <w:lang w:bidi="ar-SA"/>
          <w:color w:val="111111"/>
          <w:sz w:val="28"/>
          <w:szCs w:val="28"/>
          <w:rtl/>
        </w:rPr>
        <w:t xml:space="preserve">الموصل؛ مدرسة الحاج زكريا (في الأوقاف العامة)؛ رقم المخطوط : 7/21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:حسن بن يوسف بن بایزید، تا: 843ه- 132 ق، 19*27سم[ الأوقاف العامة - الموصل:</w:t>
      </w:r>
    </w:p>
    <w:p>
      <w:pPr>
        <w:pStyle w:val="BookText"/>
      </w:pPr>
      <w:r>
        <w:rPr>
          <w:rFonts w:ascii="Times New Roman" w:hAnsi="Times New Roman" w:eastAsia="Times New Roman" w:cs="Times New Roman"/>
          <w:lang w:val="en-US" w:bidi="en-US"/>
          <w:color w:val="111111"/>
          <w:sz w:val="28"/>
          <w:szCs w:val="28"/>
          <w:rtl/>
        </w:rPr>
        <w:t xml:space="preserve">8-238 ]</w:t>
      </w:r>
    </w:p>
    <w:p>
      <w:pPr>
        <w:pStyle w:val="BookText"/>
      </w:pPr>
      <w:r>
        <w:rPr>
          <w:rFonts w:ascii="Amiri" w:hAnsi="Amiri" w:eastAsia="Amiri" w:cs="Amiri"/>
          <w:lang w:bidi="ar-SA"/>
          <w:color w:val="111111"/>
          <w:sz w:val="28"/>
          <w:szCs w:val="28"/>
          <w:rtl/>
        </w:rPr>
        <w:t xml:space="preserve">73207 .بغداد؛ مكتبة الأوقاف العامة؛ رقم المخطوط : 7450</w:t>
      </w:r>
    </w:p>
    <w:p>
      <w:pPr>
        <w:pStyle w:val="BookText"/>
      </w:pPr>
      <w:r>
        <w:rPr>
          <w:rFonts w:ascii="IRNazanin" w:hAnsi="IRNazanin" w:eastAsia="IRNazanin" w:cs="IRNazanin"/>
          <w:lang w:bidi="fa-IR"/>
          <w:color w:val="111111"/>
          <w:sz w:val="28"/>
          <w:szCs w:val="28"/>
          <w:rtl/>
        </w:rPr>
        <w:t xml:space="preserve">کا :عوض بن مصطفى بن دكز، تا: 865 ه- 170 ق، 19*29سم [ف: 1-716]</w:t>
      </w:r>
    </w:p>
    <w:p>
      <w:pPr>
        <w:pStyle w:val="BookText"/>
      </w:pPr>
      <w:r>
        <w:rPr>
          <w:rFonts w:ascii="IRNazanin" w:hAnsi="IRNazanin" w:eastAsia="IRNazanin" w:cs="IRNazanin"/>
          <w:lang w:bidi="fa-IR"/>
          <w:color w:val="111111"/>
          <w:sz w:val="28"/>
          <w:szCs w:val="28"/>
          <w:rtl/>
        </w:rPr>
        <w:t xml:space="preserve">73208 .بغداد؛ دار المخطوطات؛ رقم المخطوط : 709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ي:وسف بن حسين التوقاني، تا: 873ه- تملك : كمال باشا زاده، السيد محمّد عرفان المدرس بمقر حكومة ال عثمان؛ 304 ص ، 15س، 13/5*17/5سم [المتحف العراقي - ف:</w:t>
      </w:r>
    </w:p>
    <w:p>
      <w:pPr>
        <w:pStyle w:val="BookText"/>
      </w:pPr>
      <w:r>
        <w:rPr>
          <w:rFonts w:ascii="Amiri" w:hAnsi="Amiri" w:eastAsia="Amiri" w:cs="Amiri"/>
          <w:lang w:bidi="ar-SA"/>
          <w:color w:val="111111"/>
          <w:sz w:val="28"/>
          <w:szCs w:val="28"/>
          <w:rtl/>
        </w:rPr>
        <w:t xml:space="preserve">الفقهية 1-168]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4113</w:t>
      </w:r>
    </w:p>
    <w:p>
      <w:pPr>
        <w:pStyle w:val="BookText"/>
      </w:pPr>
      <w:r>
        <w:rPr>
          <w:rFonts w:ascii="Amiri" w:hAnsi="Amiri" w:eastAsia="Amiri" w:cs="Amiri"/>
          <w:lang w:bidi="ar-SA"/>
          <w:color w:val="111111"/>
          <w:sz w:val="28"/>
          <w:szCs w:val="28"/>
          <w:rtl/>
        </w:rPr>
        <w:t xml:space="preserve">مصدر التصوير : النسخة السابقة نفسها [ف: 1-458]</w:t>
      </w:r>
    </w:p>
    <w:p>
      <w:pPr>
        <w:pStyle w:val="BookText"/>
      </w:pPr>
      <w:r>
        <w:rPr>
          <w:rFonts w:ascii="Amiri" w:hAnsi="Amiri" w:eastAsia="Amiri" w:cs="Amiri"/>
          <w:lang w:bidi="ar-SA"/>
          <w:color w:val="111111"/>
          <w:sz w:val="28"/>
          <w:szCs w:val="28"/>
          <w:rtl/>
        </w:rPr>
        <w:t xml:space="preserve">73209 .بغداد؛ مكتبة الأوقاف العامة؛ رقم المخطوط : 13616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:كوندك بن سوندك بن قاسم، تا: 875ه-؛ 156، 11س 18*27سم [ف: 1-576]</w:t>
      </w:r>
    </w:p>
    <w:p>
      <w:pPr>
        <w:pStyle w:val="BookText"/>
      </w:pPr>
      <w:r>
        <w:rPr>
          <w:rFonts w:ascii="Amiri" w:hAnsi="Amiri" w:eastAsia="Amiri" w:cs="Amiri"/>
          <w:lang w:bidi="ar-SA"/>
          <w:color w:val="111111"/>
          <w:sz w:val="28"/>
          <w:szCs w:val="28"/>
          <w:rtl/>
        </w:rPr>
        <w:t xml:space="preserve">73210 .بغداد؛ المكتبة القادرية؛ رقم المخطوط : 251</w:t>
      </w:r>
    </w:p>
    <w:p>
      <w:pPr>
        <w:pStyle w:val="BookText"/>
      </w:pPr>
      <w:r>
        <w:rPr>
          <w:rFonts w:ascii="IRNazanin" w:hAnsi="IRNazanin" w:eastAsia="IRNazanin" w:cs="IRNazanin"/>
          <w:lang w:bidi="fa-IR"/>
          <w:color w:val="111111"/>
          <w:sz w:val="28"/>
          <w:szCs w:val="28"/>
          <w:rtl/>
        </w:rPr>
        <w:t xml:space="preserve">نسخ مشکول کا: عبد القادر بن شهاب الدين أحمد بن علي السقا، تا: 2 ربيع الأول</w:t>
      </w:r>
    </w:p>
    <w:p>
      <w:pPr>
        <w:pStyle w:val="BookText"/>
      </w:pPr>
      <w:r>
        <w:rPr>
          <w:rFonts w:ascii="IRNazanin" w:hAnsi="IRNazanin" w:eastAsia="IRNazanin" w:cs="IRNazanin"/>
          <w:lang w:bidi="fa-IR"/>
          <w:color w:val="111111"/>
          <w:sz w:val="28"/>
          <w:szCs w:val="28"/>
          <w:rtl/>
        </w:rPr>
        <w:t xml:space="preserve">884ه-؛ 117 ق، 15س، 26/5*17/5سم [ف: 2-34]</w:t>
      </w:r>
    </w:p>
    <w:p>
      <w:pPr>
        <w:pStyle w:val="BookText"/>
      </w:pPr>
      <w:r>
        <w:rPr>
          <w:rFonts w:ascii="Times New Roman" w:hAnsi="Times New Roman" w:eastAsia="Times New Roman" w:cs="Times New Roman"/>
          <w:lang w:val="en-US" w:bidi="en-US"/>
          <w:color w:val="111111"/>
          <w:sz w:val="28"/>
          <w:szCs w:val="28"/>
          <w:rtl/>
        </w:rPr>
        <w:t xml:space="preserve">73211.</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7/27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نسخ ،کا :مجهول ،تا :944ه- 191ق، 15*21سم[ الأوقاف العامة - الموصل: 2-175]</w:t>
      </w:r>
    </w:p>
    <w:p>
      <w:pPr>
        <w:pStyle w:val="BookText"/>
      </w:pPr>
      <w:r>
        <w:rPr>
          <w:rFonts w:ascii="Times New Roman" w:hAnsi="Times New Roman" w:eastAsia="Times New Roman" w:cs="Times New Roman"/>
          <w:lang w:val="en-US" w:bidi="en-US"/>
          <w:color w:val="111111"/>
          <w:sz w:val="28"/>
          <w:szCs w:val="28"/>
          <w:rtl/>
        </w:rPr>
        <w:t xml:space="preserve">73212.</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8/33</w:t>
      </w:r>
    </w:p>
    <w:p>
      <w:pPr>
        <w:pStyle w:val="BookText"/>
      </w:pPr>
      <w:r>
        <w:rPr>
          <w:rFonts w:ascii="IRNazanin" w:hAnsi="IRNazanin" w:eastAsia="IRNazanin" w:cs="IRNazanin"/>
          <w:lang w:bidi="fa-IR"/>
          <w:color w:val="111111"/>
          <w:sz w:val="28"/>
          <w:szCs w:val="28"/>
          <w:rtl/>
        </w:rPr>
        <w:t xml:space="preserve">أوّله: كتاب الطهارة ؛نسخ، کا: مجهول، تا: 951ه- 246 ق 18*15سم [الأوقاف العامة الموصل: 7-49]</w:t>
      </w:r>
    </w:p>
    <w:p>
      <w:pPr>
        <w:pStyle w:val="BookText"/>
      </w:pPr>
      <w:r>
        <w:rPr>
          <w:rFonts w:ascii="Times New Roman" w:hAnsi="Times New Roman" w:eastAsia="Times New Roman" w:cs="Times New Roman"/>
          <w:lang w:val="en-US" w:bidi="en-US"/>
          <w:color w:val="111111"/>
          <w:sz w:val="28"/>
          <w:szCs w:val="28"/>
          <w:rtl/>
        </w:rPr>
        <w:t xml:space="preserve">73213.</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4077</w:t>
      </w:r>
    </w:p>
    <w:p>
      <w:pPr>
        <w:pStyle w:val="BookText"/>
      </w:pPr>
      <w:r>
        <w:rPr>
          <w:rFonts w:ascii="IRNazanin" w:hAnsi="IRNazanin" w:eastAsia="IRNazanin" w:cs="IRNazanin"/>
          <w:lang w:bidi="fa-IR"/>
          <w:color w:val="111111"/>
          <w:sz w:val="28"/>
          <w:szCs w:val="28"/>
          <w:rtl/>
        </w:rPr>
        <w:t xml:space="preserve">كا :حبیب بن مراد حاجي، تا: 954ه- 325ص [ف: 1-458]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73214 .بغداد؛ مكتبة الأوقاف العامة؛ رقم المخطوط: 3602</w:t>
      </w:r>
    </w:p>
    <w:p>
      <w:pPr>
        <w:pStyle w:val="BookText"/>
      </w:pPr>
      <w:r>
        <w:rPr>
          <w:rFonts w:ascii="IRNazanin" w:hAnsi="IRNazanin" w:eastAsia="IRNazanin" w:cs="IRNazanin"/>
          <w:lang w:bidi="fa-IR"/>
          <w:color w:val="111111"/>
          <w:sz w:val="28"/>
          <w:szCs w:val="28"/>
          <w:rtl/>
        </w:rPr>
        <w:t xml:space="preserve">کا :مجهول، تا: 965ه- دار الحديث بمحمّد باشا 245ق، 1926سم [ف: 1-576]</w:t>
      </w:r>
    </w:p>
    <w:p>
      <w:pPr>
        <w:pStyle w:val="BookText"/>
      </w:pPr>
      <w:r>
        <w:rPr>
          <w:rFonts w:ascii="Times New Roman" w:hAnsi="Times New Roman" w:eastAsia="Times New Roman" w:cs="Times New Roman"/>
          <w:lang w:val="en-US" w:bidi="en-US"/>
          <w:color w:val="111111"/>
          <w:sz w:val="28"/>
          <w:szCs w:val="28"/>
          <w:rtl/>
        </w:rPr>
        <w:t xml:space="preserve">73215.</w:t>
      </w:r>
    </w:p>
    <w:p>
      <w:pPr>
        <w:pStyle w:val="BookText"/>
      </w:pPr>
      <w:r>
        <w:rPr>
          <w:rFonts w:ascii="Amiri" w:hAnsi="Amiri" w:eastAsia="Amiri" w:cs="Amiri"/>
          <w:lang w:bidi="ar-SA"/>
          <w:color w:val="111111"/>
          <w:sz w:val="28"/>
          <w:szCs w:val="28"/>
          <w:rtl/>
        </w:rPr>
        <w:t xml:space="preserve">الموصل ؛ المدرسة الأحمدية (في الأوقاف العامة)؛ رقم المخطوط : 9/40</w:t>
      </w:r>
    </w:p>
    <w:p>
      <w:pPr>
        <w:pStyle w:val="BookText"/>
      </w:pPr>
      <w:r>
        <w:rPr>
          <w:rFonts w:ascii="Amiri" w:hAnsi="Amiri" w:eastAsia="Amiri" w:cs="Amiri"/>
          <w:lang w:bidi="ar-SA"/>
          <w:color w:val="111111"/>
          <w:sz w:val="28"/>
          <w:szCs w:val="28"/>
          <w:rtl/>
        </w:rPr>
        <w:t xml:space="preserve">آخرها :وأكل في الاختيار تم ذلك بحمد الله وعونه وحسن توفيقه في سابع عشر شهر ...</w:t>
      </w:r>
    </w:p>
    <w:p>
      <w:pPr>
        <w:pStyle w:val="BookText"/>
      </w:pPr>
      <w:r>
        <w:rPr>
          <w:rFonts w:ascii="Amiri" w:hAnsi="Amiri" w:eastAsia="Amiri" w:cs="Amiri"/>
          <w:lang w:bidi="ar-SA"/>
          <w:color w:val="111111"/>
          <w:sz w:val="28"/>
          <w:szCs w:val="28"/>
          <w:rtl/>
        </w:rPr>
        <w:t xml:space="preserve">كا :أحمد بن حمد بن محمّد بن حمد بن أبي بكر بن علي بن محمّد الشهير بابن أبي جابر، تا: 17 رجب 968ه- 156ق، 16*22سم [الأوقاف العامة-الموصل: 5-167]</w:t>
      </w:r>
    </w:p>
    <w:p>
      <w:pPr>
        <w:pStyle w:val="BookText"/>
      </w:pPr>
      <w:r>
        <w:rPr>
          <w:rFonts w:ascii="IRNazanin" w:hAnsi="IRNazanin" w:eastAsia="IRNazanin" w:cs="IRNazanin"/>
          <w:lang w:bidi="fa-IR"/>
          <w:color w:val="111111"/>
          <w:sz w:val="28"/>
          <w:szCs w:val="28"/>
          <w:rtl/>
        </w:rPr>
        <w:t xml:space="preserve">73216 .بغداد؛ دار المخطوطات؛ رقم المخطوط : 224</w:t>
      </w:r>
    </w:p>
    <w:p>
      <w:pPr>
        <w:pStyle w:val="BookText"/>
      </w:pPr>
      <w:r>
        <w:rPr>
          <w:rFonts w:ascii="IRNazanin" w:hAnsi="IRNazanin" w:eastAsia="IRNazanin" w:cs="IRNazanin"/>
          <w:lang w:bidi="fa-IR"/>
          <w:color w:val="111111"/>
          <w:sz w:val="28"/>
          <w:szCs w:val="28"/>
          <w:rtl/>
        </w:rPr>
        <w:t xml:space="preserve">کا :مجهول ،تا: 969 ه-، 344 ص 11س، 18*13سم [المتحف العراقي - ف: الفقهية 1 - 169]</w:t>
      </w:r>
    </w:p>
    <w:p>
      <w:pPr>
        <w:pStyle w:val="BookText"/>
      </w:pPr>
      <w:r>
        <w:rPr>
          <w:rFonts w:ascii="Amiri" w:hAnsi="Amiri" w:eastAsia="Amiri" w:cs="Amiri"/>
          <w:lang w:bidi="ar-SA"/>
          <w:color w:val="111111"/>
          <w:sz w:val="28"/>
          <w:szCs w:val="28"/>
          <w:rtl/>
        </w:rPr>
        <w:t xml:space="preserve">73217 .بغداد؛ المكتبة القادرية رقم المخطوط : 250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نستعلیق ،کا :شعبان بن مهدي بن انبا، تا: اواخر جمادى الآخر 971 ه-، 250 ق 21 س،</w:t>
      </w:r>
    </w:p>
    <w:p>
      <w:pPr>
        <w:pStyle w:val="BookText"/>
      </w:pPr>
      <w:r>
        <w:rPr>
          <w:rFonts w:ascii="IRNazanin" w:hAnsi="IRNazanin" w:eastAsia="IRNazanin" w:cs="IRNazanin"/>
          <w:lang w:bidi="fa-IR"/>
          <w:color w:val="111111"/>
          <w:sz w:val="28"/>
          <w:szCs w:val="28"/>
          <w:rtl/>
        </w:rPr>
        <w:t xml:space="preserve">23*15سم [ف: 2-33]</w:t>
      </w:r>
    </w:p>
    <w:p>
      <w:pPr>
        <w:pStyle w:val="BookText"/>
      </w:pPr>
      <w:r>
        <w:rPr>
          <w:rFonts w:ascii="Amiri" w:hAnsi="Amiri" w:eastAsia="Amiri" w:cs="Amiri"/>
          <w:lang w:bidi="ar-SA"/>
          <w:color w:val="111111"/>
          <w:sz w:val="28"/>
          <w:szCs w:val="28"/>
          <w:rtl/>
        </w:rPr>
        <w:t xml:space="preserve">73218 .النجف الأشرف؛ مؤسسة كاشف الغطاء العامة؛ رقم المخطوط : 6707</w:t>
      </w:r>
    </w:p>
    <w:p>
      <w:pPr>
        <w:pStyle w:val="BookText"/>
      </w:pPr>
      <w:r>
        <w:rPr>
          <w:rFonts w:ascii="IRNazanin" w:hAnsi="IRNazanin" w:eastAsia="IRNazanin" w:cs="IRNazanin"/>
          <w:lang w:bidi="fa-IR"/>
          <w:color w:val="111111"/>
          <w:sz w:val="28"/>
          <w:szCs w:val="28"/>
          <w:rtl/>
        </w:rPr>
        <w:t xml:space="preserve">کا :مجهول ،تا: 995ه- 399 ص [ف: 1-458]</w:t>
      </w:r>
    </w:p>
    <w:p>
      <w:pPr>
        <w:pStyle w:val="BookText"/>
      </w:pPr>
      <w:r>
        <w:rPr>
          <w:rFonts w:ascii="Amiri" w:hAnsi="Amiri" w:eastAsia="Amiri" w:cs="Amiri"/>
          <w:lang w:bidi="ar-SA"/>
          <w:color w:val="111111"/>
          <w:sz w:val="28"/>
          <w:szCs w:val="28"/>
          <w:rtl/>
        </w:rPr>
        <w:t xml:space="preserve">73219 .بغداد؛ مركز البحوث والدراسات؛ رقم المخطوط: 251غ 248 مصورة</w:t>
      </w:r>
    </w:p>
    <w:p>
      <w:pPr>
        <w:pStyle w:val="BookText"/>
      </w:pPr>
      <w:r>
        <w:rPr>
          <w:rFonts w:ascii="Amiri" w:hAnsi="Amiri" w:eastAsia="Amiri" w:cs="Amiri"/>
          <w:lang w:bidi="ar-SA"/>
          <w:color w:val="111111"/>
          <w:sz w:val="28"/>
          <w:szCs w:val="28"/>
          <w:rtl/>
        </w:rPr>
        <w:t xml:space="preserve">مصدر التصوير : دائرة الآثار والتراث؛ كا: مجهول، تا: 1050ه- 237 ص [(مصورات) -ف:</w:t>
      </w:r>
    </w:p>
    <w:p>
      <w:pPr>
        <w:pStyle w:val="BookText"/>
      </w:pPr>
      <w:r>
        <w:rPr>
          <w:rFonts w:ascii="Times New Roman" w:hAnsi="Times New Roman" w:eastAsia="Times New Roman" w:cs="Times New Roman"/>
          <w:lang w:val="en-US" w:bidi="en-US"/>
          <w:color w:val="111111"/>
          <w:sz w:val="28"/>
          <w:szCs w:val="28"/>
          <w:rtl/>
        </w:rPr>
        <w:t xml:space="preserve">260 ]</w:t>
      </w:r>
    </w:p>
    <w:p>
      <w:pPr>
        <w:pStyle w:val="BookText"/>
      </w:pPr>
      <w:r>
        <w:rPr>
          <w:rFonts w:ascii="Times New Roman" w:hAnsi="Times New Roman" w:eastAsia="Times New Roman" w:cs="Times New Roman"/>
          <w:lang w:val="en-US" w:bidi="en-US"/>
          <w:color w:val="111111"/>
          <w:sz w:val="28"/>
          <w:szCs w:val="28"/>
          <w:rtl/>
        </w:rPr>
        <w:t xml:space="preserve">73220.</w:t>
      </w:r>
    </w:p>
    <w:p>
      <w:pPr>
        <w:pStyle w:val="BookText"/>
      </w:pPr>
      <w:r>
        <w:rPr>
          <w:rFonts w:ascii="Amiri" w:hAnsi="Amiri" w:eastAsia="Amiri" w:cs="Amiri"/>
          <w:lang w:bidi="ar-SA"/>
          <w:color w:val="111111"/>
          <w:sz w:val="28"/>
          <w:szCs w:val="28"/>
          <w:rtl/>
        </w:rPr>
        <w:t xml:space="preserve">الموصل؛ مدرسة الحجيات (في الأوقاف العامة)؛ رقم المخطوط : 8/9</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:ملاحسين بن علي خان، تا: 1139ه- تلعفر؛ 197ق، 16*22سم [الأوقاف العامة-</w:t>
      </w:r>
    </w:p>
    <w:p>
      <w:pPr>
        <w:pStyle w:val="BookText"/>
      </w:pPr>
      <w:r>
        <w:rPr>
          <w:rFonts w:ascii="IRNazanin" w:hAnsi="IRNazanin" w:eastAsia="IRNazanin" w:cs="IRNazanin"/>
          <w:lang w:bidi="fa-IR"/>
          <w:color w:val="111111"/>
          <w:sz w:val="28"/>
          <w:szCs w:val="28"/>
          <w:rtl/>
        </w:rPr>
        <w:t xml:space="preserve">الموصل :393 ]</w:t>
      </w:r>
    </w:p>
    <w:p>
      <w:pPr>
        <w:pStyle w:val="BookText"/>
      </w:pPr>
      <w:r>
        <w:rPr>
          <w:rFonts w:ascii="Times New Roman" w:hAnsi="Times New Roman" w:eastAsia="Times New Roman" w:cs="Times New Roman"/>
          <w:lang w:val="en-US" w:bidi="en-US"/>
          <w:color w:val="111111"/>
          <w:sz w:val="28"/>
          <w:szCs w:val="28"/>
          <w:rtl/>
        </w:rPr>
        <w:t xml:space="preserve">73221.</w:t>
      </w:r>
    </w:p>
    <w:p>
      <w:pPr>
        <w:pStyle w:val="BookText"/>
      </w:pPr>
      <w:r>
        <w:rPr>
          <w:rFonts w:ascii="Amiri" w:hAnsi="Amiri" w:eastAsia="Amiri" w:cs="Amiri"/>
          <w:lang w:bidi="ar-SA"/>
          <w:color w:val="111111"/>
          <w:sz w:val="28"/>
          <w:szCs w:val="28"/>
          <w:rtl/>
        </w:rPr>
        <w:t xml:space="preserve">النجف الأشرف؛ مكتبة كاشف الغطاء( علي والحسين)؛ رقم المخطوط : 2/242</w:t>
      </w:r>
    </w:p>
    <w:p>
      <w:pPr>
        <w:pStyle w:val="BookText"/>
      </w:pPr>
      <w:r>
        <w:rPr>
          <w:rFonts w:ascii="Amiri" w:hAnsi="Amiri" w:eastAsia="Amiri" w:cs="Amiri"/>
          <w:lang w:bidi="ar-SA"/>
          <w:color w:val="111111"/>
          <w:sz w:val="28"/>
          <w:szCs w:val="28"/>
          <w:rtl/>
        </w:rPr>
        <w:t xml:space="preserve">كا :محمّد فاضل الحسيني ،تا: 1145ه- 328 ص 21 س ، 20*11سم[ معجم المخطوطات النجفية: 940]</w:t>
      </w:r>
    </w:p>
    <w:p>
      <w:pPr>
        <w:pStyle w:val="BookText"/>
      </w:pPr>
      <w:r>
        <w:rPr>
          <w:rFonts w:ascii="Amiri" w:hAnsi="Amiri" w:eastAsia="Amiri" w:cs="Amiri"/>
          <w:lang w:bidi="ar-SA"/>
          <w:color w:val="111111"/>
          <w:sz w:val="28"/>
          <w:szCs w:val="28"/>
          <w:rtl/>
        </w:rPr>
        <w:t xml:space="preserve">73222 .بغداد؛ المكتبة القادرية رقم المخطوط : 252</w:t>
      </w:r>
    </w:p>
    <w:p>
      <w:pPr>
        <w:pStyle w:val="BookText"/>
      </w:pPr>
      <w:r>
        <w:rPr>
          <w:rFonts w:ascii="IRNazanin" w:hAnsi="IRNazanin" w:eastAsia="IRNazanin" w:cs="IRNazanin"/>
          <w:lang w:bidi="fa-IR"/>
          <w:color w:val="111111"/>
          <w:sz w:val="28"/>
          <w:szCs w:val="28"/>
          <w:rtl/>
        </w:rPr>
        <w:t xml:space="preserve">نسخ ،کا :منلا عثمان بن عبد الله ،تا: 14 صفر 1172ه-، 122ق، 19س، 21*15سم [ف:</w:t>
      </w:r>
    </w:p>
    <w:p>
      <w:pPr>
        <w:pStyle w:val="BookText"/>
      </w:pPr>
      <w:r>
        <w:rPr>
          <w:rFonts w:ascii="Times New Roman" w:hAnsi="Times New Roman" w:eastAsia="Times New Roman" w:cs="Times New Roman"/>
          <w:lang w:val="en-US" w:bidi="en-US"/>
          <w:color w:val="111111"/>
          <w:sz w:val="28"/>
          <w:szCs w:val="28"/>
          <w:rtl/>
        </w:rPr>
        <w:t xml:space="preserve">35-2 ]</w:t>
      </w:r>
    </w:p>
    <w:p>
      <w:pPr>
        <w:pStyle w:val="BookText"/>
      </w:pPr>
      <w:r>
        <w:rPr>
          <w:rFonts w:ascii="Amiri" w:hAnsi="Amiri" w:eastAsia="Amiri" w:cs="Amiri"/>
          <w:lang w:bidi="ar-SA"/>
          <w:color w:val="111111"/>
          <w:sz w:val="28"/>
          <w:szCs w:val="28"/>
          <w:rtl/>
        </w:rPr>
        <w:t xml:space="preserve">73223 .بغداد؛ مكتبة الأوقاف العامة؛ رقم المخطوط : 17531</w:t>
      </w:r>
    </w:p>
    <w:p>
      <w:pPr>
        <w:pStyle w:val="BookText"/>
      </w:pPr>
      <w:r>
        <w:rPr>
          <w:rFonts w:ascii="IRNazanin" w:hAnsi="IRNazanin" w:eastAsia="IRNazanin" w:cs="IRNazanin"/>
          <w:lang w:bidi="fa-IR"/>
          <w:color w:val="111111"/>
          <w:sz w:val="28"/>
          <w:szCs w:val="28"/>
          <w:rtl/>
        </w:rPr>
        <w:t xml:space="preserve">کا: مجهول، تا: مجهول 157 ق 15*20سم [ف: 1-5]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691" w:name="pg8072_50522"/>
    <w:bookmarkEnd w:id="691"/>
    <w:p>
      <w:pPr>
        <w:pStyle w:val="BookText"/>
      </w:pPr>
      <w:r>
        <w:rPr>
          <w:rFonts w:ascii="Times New Roman" w:hAnsi="Times New Roman" w:eastAsia="Times New Roman" w:cs="Times New Roman"/>
          <w:lang w:val="en-US" w:bidi="en-US"/>
          <w:color w:val="111111"/>
          <w:sz w:val="28"/>
          <w:szCs w:val="28"/>
          <w:rtl/>
        </w:rPr>
        <w:t xml:space="preserve">73224.</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6/41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174ق، 16*22سم [الأوقاف العامة - الموصل: 7-185]</w:t>
      </w:r>
    </w:p>
    <w:p>
      <w:pPr>
        <w:pStyle w:val="BookText"/>
      </w:pPr>
      <w:r>
        <w:rPr>
          <w:rFonts w:ascii="Amiri" w:hAnsi="Amiri" w:eastAsia="Amiri" w:cs="Amiri"/>
          <w:lang w:bidi="ar-SA"/>
          <w:color w:val="111111"/>
          <w:sz w:val="28"/>
          <w:szCs w:val="28"/>
          <w:rtl/>
        </w:rPr>
        <w:t xml:space="preserve">73225 .بغداد؛ مكتبة الأوقاف العامة؛ رقم المخطوط : 3863</w:t>
      </w:r>
    </w:p>
    <w:p>
      <w:pPr>
        <w:pStyle w:val="BookText"/>
      </w:pPr>
      <w:r>
        <w:rPr>
          <w:rFonts w:ascii="IRNazanin" w:hAnsi="IRNazanin" w:eastAsia="IRNazanin" w:cs="IRNazanin"/>
          <w:lang w:bidi="fa-IR"/>
          <w:color w:val="111111"/>
          <w:sz w:val="28"/>
          <w:szCs w:val="28"/>
          <w:rtl/>
        </w:rPr>
        <w:t xml:space="preserve">کا :مجهول، تا :مجهول؛ ناقصة : الآخر؛ 251 ق 20*30سم [ف: 1-5]</w:t>
      </w:r>
    </w:p>
    <w:p>
      <w:pPr>
        <w:pStyle w:val="BookText"/>
      </w:pPr>
      <w:r>
        <w:rPr>
          <w:rFonts w:ascii="Amiri" w:hAnsi="Amiri" w:eastAsia="Amiri" w:cs="Amiri"/>
          <w:lang w:bidi="ar-SA"/>
          <w:color w:val="111111"/>
          <w:sz w:val="28"/>
          <w:szCs w:val="28"/>
          <w:rtl/>
        </w:rPr>
        <w:t xml:space="preserve">73226 .بغداد؛ مكتبة الأوقاف العامة؛ رقم المخطوط:9728</w:t>
      </w:r>
    </w:p>
    <w:p>
      <w:pPr>
        <w:pStyle w:val="BookText"/>
      </w:pPr>
      <w:r>
        <w:rPr>
          <w:rFonts w:ascii="IRNazanin" w:hAnsi="IRNazanin" w:eastAsia="IRNazanin" w:cs="IRNazanin"/>
          <w:lang w:bidi="fa-IR"/>
          <w:color w:val="111111"/>
          <w:sz w:val="28"/>
          <w:szCs w:val="28"/>
          <w:rtl/>
        </w:rPr>
        <w:t xml:space="preserve">کا :مجهول، تا :مجهول؛ 258ق 20*30سم [ف: 1-5]</w:t>
      </w:r>
    </w:p>
    <w:p>
      <w:pPr>
        <w:pStyle w:val="BookText"/>
      </w:pPr>
      <w:r>
        <w:rPr>
          <w:rFonts w:ascii="Amiri" w:hAnsi="Amiri" w:eastAsia="Amiri" w:cs="Amiri"/>
          <w:lang w:bidi="ar-SA"/>
          <w:color w:val="111111"/>
          <w:sz w:val="28"/>
          <w:szCs w:val="28"/>
          <w:rtl/>
        </w:rPr>
        <w:t xml:space="preserve">73227 .بغداد؛ مكتبة الأوقاف العامة؛ رقم المخطوط:9799</w:t>
      </w:r>
    </w:p>
    <w:p>
      <w:pPr>
        <w:pStyle w:val="BookText"/>
      </w:pPr>
      <w:r>
        <w:rPr>
          <w:rFonts w:ascii="IRNazanin" w:hAnsi="IRNazanin" w:eastAsia="IRNazanin" w:cs="IRNazanin"/>
          <w:lang w:bidi="fa-IR"/>
          <w:color w:val="111111"/>
          <w:sz w:val="28"/>
          <w:szCs w:val="28"/>
          <w:rtl/>
        </w:rPr>
        <w:t xml:space="preserve">کا: مجهول، تا :مجهول؛ 237ق 18*28سم [ف: 1-577]</w:t>
      </w:r>
    </w:p>
    <w:p>
      <w:pPr>
        <w:pStyle w:val="BookText"/>
      </w:pPr>
      <w:r>
        <w:rPr>
          <w:rFonts w:ascii="Times New Roman" w:hAnsi="Times New Roman" w:eastAsia="Times New Roman" w:cs="Times New Roman"/>
          <w:lang w:val="en-US" w:bidi="en-US"/>
          <w:color w:val="111111"/>
          <w:sz w:val="28"/>
          <w:szCs w:val="28"/>
          <w:rtl/>
        </w:rPr>
        <w:t xml:space="preserve">73228.</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4559</w:t>
      </w:r>
    </w:p>
    <w:p>
      <w:pPr>
        <w:pStyle w:val="BookText"/>
      </w:pPr>
      <w:r>
        <w:rPr>
          <w:rFonts w:ascii="IRNazanin" w:hAnsi="IRNazanin" w:eastAsia="IRNazanin" w:cs="IRNazanin"/>
          <w:lang w:bidi="fa-IR"/>
          <w:color w:val="111111"/>
          <w:sz w:val="28"/>
          <w:szCs w:val="28"/>
          <w:rtl/>
        </w:rPr>
        <w:t xml:space="preserve">ناقص ،کا :مجهول ،تا :مجهول؛ 481 ص [ف: 1-458]</w:t>
      </w:r>
    </w:p>
    <w:p>
      <w:pPr>
        <w:pStyle w:val="BookText"/>
      </w:pPr>
      <w:r>
        <w:rPr>
          <w:rFonts w:ascii="Times New Roman" w:hAnsi="Times New Roman" w:eastAsia="Times New Roman" w:cs="Times New Roman"/>
          <w:lang w:val="en-US" w:bidi="en-US"/>
          <w:color w:val="111111"/>
          <w:sz w:val="28"/>
          <w:szCs w:val="28"/>
          <w:rtl/>
        </w:rPr>
        <w:t xml:space="preserve">73229.</w:t>
      </w:r>
    </w:p>
    <w:p>
      <w:pPr>
        <w:pStyle w:val="BookText"/>
      </w:pPr>
      <w:r>
        <w:rPr>
          <w:rFonts w:ascii="Amiri" w:hAnsi="Amiri" w:eastAsia="Amiri" w:cs="Amiri"/>
          <w:lang w:bidi="ar-SA"/>
          <w:color w:val="111111"/>
          <w:sz w:val="28"/>
          <w:szCs w:val="28"/>
          <w:rtl/>
        </w:rPr>
        <w:t xml:space="preserve">الموصل؛ يحيى الجليلي؛ رقم المخطوط : 241</w:t>
      </w:r>
    </w:p>
    <w:p>
      <w:pPr>
        <w:pStyle w:val="BookText"/>
      </w:pPr>
      <w:r>
        <w:rPr>
          <w:rFonts w:ascii="IRNazanin" w:hAnsi="IRNazanin" w:eastAsia="IRNazanin" w:cs="IRNazanin"/>
          <w:lang w:bidi="fa-IR"/>
          <w:color w:val="111111"/>
          <w:sz w:val="28"/>
          <w:szCs w:val="28"/>
          <w:rtl/>
        </w:rPr>
        <w:t xml:space="preserve">کا :مجهول ،تا: مجهول [مخطوطات الموصل: 240]</w:t>
      </w:r>
    </w:p>
    <w:p>
      <w:pPr>
        <w:pStyle w:val="Heading2"/>
      </w:pPr>
      <w:bookmarkStart w:id="2496" w:name="_Toc1762"/>
      <w:r>
        <w:t>وقاية العين / طب - عربي</w:t>
      </w:r>
      <w:bookmarkEnd w:id="2496"/>
    </w:p>
    <w:p>
      <w:pPr>
        <w:pStyle w:val="BookText"/>
      </w:pPr>
      <w:r>
        <w:rPr>
          <w:rFonts w:ascii="Amiri" w:hAnsi="Amiri" w:eastAsia="Amiri" w:cs="Amiri"/>
          <w:lang w:bidi="ar-SA"/>
          <w:color w:val="111111"/>
          <w:sz w:val="28"/>
          <w:szCs w:val="28"/>
          <w:rtl/>
        </w:rPr>
        <w:t xml:space="preserve">المناوي، علي بن محمّد ( - 900 ه-)</w:t>
      </w:r>
    </w:p>
    <w:p>
      <w:pPr>
        <w:pStyle w:val="BookText"/>
      </w:pPr>
      <w:r>
        <w:rPr>
          <w:rFonts w:ascii="IRNazanin" w:hAnsi="IRNazanin" w:eastAsia="IRNazanin" w:cs="IRNazanin"/>
          <w:lang w:bidi="fa-IR"/>
          <w:color w:val="111111"/>
          <w:sz w:val="28"/>
          <w:szCs w:val="28"/>
          <w:rtl/>
        </w:rPr>
        <w:t xml:space="preserve">73230 .بغداد؛ دار المخطوطات؛ رقم المخطوط : 11014</w:t>
      </w:r>
    </w:p>
    <w:p>
      <w:pPr>
        <w:pStyle w:val="BookText"/>
      </w:pPr>
      <w:r>
        <w:rPr>
          <w:rFonts w:ascii="Amiri" w:hAnsi="Amiri" w:eastAsia="Amiri" w:cs="Amiri"/>
          <w:lang w:bidi="ar-SA"/>
          <w:color w:val="111111"/>
          <w:sz w:val="28"/>
          <w:szCs w:val="28"/>
          <w:rtl/>
        </w:rPr>
        <w:t xml:space="preserve">أوّلها: الحمد الله كاشف ظلمات الرين عن بصائر أهل التجريد وحافظ أنوار معارف ...</w:t>
      </w:r>
    </w:p>
    <w:p>
      <w:pPr>
        <w:pStyle w:val="BookText"/>
      </w:pPr>
      <w:r>
        <w:rPr>
          <w:rFonts w:ascii="IRNazanin" w:hAnsi="IRNazanin" w:eastAsia="IRNazanin" w:cs="IRNazanin"/>
          <w:lang w:bidi="fa-IR"/>
          <w:color w:val="111111"/>
          <w:sz w:val="28"/>
          <w:szCs w:val="28"/>
          <w:rtl/>
        </w:rPr>
        <w:t xml:space="preserve">کا :مجهول، تا: 1271ه- 32 ص 21 س 16/5*23سم [المتحف العراقي -ف: الطب</w:t>
      </w:r>
    </w:p>
    <w:p>
      <w:pPr>
        <w:pStyle w:val="BookText"/>
      </w:pPr>
      <w:r>
        <w:rPr>
          <w:rFonts w:ascii="Amiri" w:hAnsi="Amiri" w:eastAsia="Amiri" w:cs="Amiri"/>
          <w:lang w:bidi="ar-SA"/>
          <w:color w:val="111111"/>
          <w:sz w:val="28"/>
          <w:szCs w:val="28"/>
          <w:rtl/>
        </w:rPr>
        <w:t xml:space="preserve">والصيدلة - 386]</w:t>
      </w:r>
    </w:p>
    <w:p>
      <w:pPr>
        <w:pStyle w:val="Heading2"/>
      </w:pPr>
      <w:bookmarkStart w:id="2497" w:name="_Toc1763"/>
      <w:r>
        <w:t>وقاية الهداية / فقه - عربي</w:t>
      </w:r>
      <w:bookmarkEnd w:id="2497"/>
    </w:p>
    <w:p>
      <w:pPr>
        <w:pStyle w:val="BookText"/>
      </w:pPr>
      <w:r>
        <w:rPr>
          <w:rFonts w:ascii="Amiri" w:hAnsi="Amiri" w:eastAsia="Amiri" w:cs="Amiri"/>
          <w:lang w:bidi="ar-SA"/>
          <w:color w:val="111111"/>
          <w:sz w:val="28"/>
          <w:szCs w:val="28"/>
          <w:rtl/>
        </w:rPr>
        <w:t xml:space="preserve">الزوين، أحمد بن حبيب ( - 1247 ه-)</w:t>
      </w:r>
    </w:p>
    <w:p>
      <w:pPr>
        <w:pStyle w:val="BookText"/>
      </w:pPr>
      <w:r>
        <w:rPr>
          <w:rFonts w:ascii="Times New Roman" w:hAnsi="Times New Roman" w:eastAsia="Times New Roman" w:cs="Times New Roman"/>
          <w:lang w:val="en-US" w:bidi="en-US"/>
          <w:color w:val="111111"/>
          <w:sz w:val="28"/>
          <w:szCs w:val="28"/>
          <w:rtl/>
        </w:rPr>
        <w:t xml:space="preserve">73231.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216</w:t>
      </w:r>
    </w:p>
    <w:p>
      <w:pPr>
        <w:pStyle w:val="BookText"/>
      </w:pPr>
      <w:r>
        <w:rPr>
          <w:rFonts w:ascii="Amiri" w:hAnsi="Amiri" w:eastAsia="Amiri" w:cs="Amiri"/>
          <w:lang w:bidi="ar-SA"/>
          <w:color w:val="111111"/>
          <w:sz w:val="28"/>
          <w:szCs w:val="28"/>
          <w:rtl/>
        </w:rPr>
        <w:t xml:space="preserve">كاتب = مؤلف، تا: 1238ه- 47 ص [ف: 1-458]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692" w:name="pg8072_50524"/>
    <w:bookmarkEnd w:id="692"/>
    <w:p>
      <w:pPr>
        <w:pStyle w:val="BookText"/>
      </w:pPr>
      <w:r>
        <w:rPr>
          <w:rFonts w:ascii="Times New Roman" w:hAnsi="Times New Roman" w:eastAsia="Times New Roman" w:cs="Times New Roman"/>
          <w:lang w:val="en-US" w:bidi="en-US"/>
          <w:color w:val="111111"/>
          <w:sz w:val="28"/>
          <w:szCs w:val="28"/>
          <w:rtl/>
        </w:rPr>
        <w:t xml:space="preserve">73232.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510</w:t>
      </w:r>
    </w:p>
    <w:p>
      <w:pPr>
        <w:pStyle w:val="BookText"/>
      </w:pPr>
      <w:r>
        <w:rPr>
          <w:rFonts w:ascii="Amiri" w:hAnsi="Amiri" w:eastAsia="Amiri" w:cs="Amiri"/>
          <w:lang w:bidi="ar-SA"/>
          <w:color w:val="111111"/>
          <w:sz w:val="28"/>
          <w:szCs w:val="28"/>
          <w:rtl/>
        </w:rPr>
        <w:t xml:space="preserve">كاتب = مؤلف، تا: 1238ه- 47 ص [ف: 1-458]</w:t>
      </w:r>
    </w:p>
    <w:p>
      <w:pPr>
        <w:pStyle w:val="Heading2"/>
      </w:pPr>
      <w:bookmarkStart w:id="2498" w:name="_Toc1764"/>
      <w:r>
        <w:t>الوقائع = الواقعات / فقه - عربي</w:t>
      </w:r>
      <w:bookmarkEnd w:id="2498"/>
    </w:p>
    <w:p>
      <w:pPr>
        <w:pStyle w:val="BookText"/>
      </w:pPr>
      <w:r>
        <w:rPr>
          <w:rFonts w:ascii="IRNazanin" w:hAnsi="IRNazanin" w:eastAsia="IRNazanin" w:cs="IRNazanin"/>
          <w:lang w:bidi="fa-IR"/>
          <w:color w:val="111111"/>
          <w:sz w:val="28"/>
          <w:szCs w:val="28"/>
          <w:rtl/>
        </w:rPr>
        <w:t xml:space="preserve">ابن قطلوبغا، قاسم بن قطلوبغا (802 - 79ه-)</w:t>
      </w:r>
    </w:p>
    <w:p>
      <w:pPr>
        <w:pStyle w:val="BookText"/>
      </w:pPr>
      <w:r>
        <w:rPr>
          <w:rFonts w:ascii="Amiri" w:hAnsi="Amiri" w:eastAsia="Amiri" w:cs="Amiri"/>
          <w:lang w:bidi="ar-SA"/>
          <w:color w:val="111111"/>
          <w:sz w:val="28"/>
          <w:szCs w:val="28"/>
          <w:rtl/>
        </w:rPr>
        <w:t xml:space="preserve">73233 .بغداد؛ مكتبة الأوقاف العامة؛ رقم المخطوط : 2822</w:t>
      </w:r>
    </w:p>
    <w:p>
      <w:pPr>
        <w:pStyle w:val="BookText"/>
      </w:pPr>
      <w:r>
        <w:rPr>
          <w:rFonts w:ascii="IRNazanin" w:hAnsi="IRNazanin" w:eastAsia="IRNazanin" w:cs="IRNazanin"/>
          <w:lang w:bidi="fa-IR"/>
          <w:color w:val="111111"/>
          <w:sz w:val="28"/>
          <w:szCs w:val="28"/>
          <w:rtl/>
        </w:rPr>
        <w:t xml:space="preserve">کا: مجهول، تا: 972 ه-؛ 231 ق [ معجم تاريخ التراث: 3-2384]</w:t>
      </w:r>
    </w:p>
    <w:p>
      <w:pPr>
        <w:pStyle w:val="Heading2"/>
      </w:pPr>
      <w:bookmarkStart w:id="2499" w:name="_Toc1765"/>
      <w:r>
        <w:t>وقايع الأيام / تاريخ - فارسي</w:t>
      </w:r>
      <w:bookmarkEnd w:id="2499"/>
    </w:p>
    <w:p>
      <w:pPr>
        <w:pStyle w:val="BookText"/>
      </w:pPr>
      <w:r>
        <w:rPr>
          <w:rFonts w:ascii="Amiri" w:hAnsi="Amiri" w:eastAsia="Amiri" w:cs="Amiri"/>
          <w:lang w:bidi="ar-SA"/>
          <w:color w:val="111111"/>
          <w:sz w:val="28"/>
          <w:szCs w:val="28"/>
          <w:rtl/>
        </w:rPr>
        <w:t xml:space="preserve">الخوانساري، غلامحسين بن محمّد صادق (القرن 14ه-)</w:t>
      </w:r>
    </w:p>
    <w:p>
      <w:pPr>
        <w:pStyle w:val="BookText"/>
      </w:pPr>
      <w:r>
        <w:rPr>
          <w:rFonts w:ascii="Amiri" w:hAnsi="Amiri" w:eastAsia="Amiri" w:cs="Amiri"/>
          <w:lang w:bidi="ar-SA"/>
          <w:color w:val="111111"/>
          <w:sz w:val="28"/>
          <w:szCs w:val="28"/>
          <w:rtl/>
        </w:rPr>
        <w:t xml:space="preserve">تاريخ التأليف: 1336ه-</w:t>
      </w:r>
    </w:p>
    <w:p>
      <w:pPr>
        <w:pStyle w:val="BookText"/>
      </w:pPr>
      <w:r>
        <w:rPr>
          <w:rFonts w:ascii="IRNazanin" w:hAnsi="IRNazanin" w:eastAsia="IRNazanin" w:cs="IRNazanin"/>
          <w:lang w:bidi="fa-IR"/>
          <w:color w:val="111111"/>
          <w:sz w:val="28"/>
          <w:szCs w:val="28"/>
          <w:rtl/>
        </w:rPr>
        <w:t xml:space="preserve">73234 . النجف الأشرف ؛ حسينيه شوشتریها؛ رقم المخطوط : 357</w:t>
      </w:r>
    </w:p>
    <w:p>
      <w:pPr>
        <w:pStyle w:val="BookText"/>
      </w:pPr>
      <w:r>
        <w:rPr>
          <w:rFonts w:ascii="IRNazanin" w:hAnsi="IRNazanin" w:eastAsia="IRNazanin" w:cs="IRNazanin"/>
          <w:lang w:bidi="fa-IR"/>
          <w:color w:val="111111"/>
          <w:sz w:val="28"/>
          <w:szCs w:val="28"/>
          <w:rtl/>
        </w:rPr>
        <w:t xml:space="preserve">كاتب =مؤلف، تا: 1336ه- [ نشریه: 11-15]</w:t>
      </w:r>
    </w:p>
    <w:p>
      <w:pPr>
        <w:pStyle w:val="BookText"/>
      </w:pPr>
      <w:r>
        <w:rPr>
          <w:rFonts w:ascii="Amiri" w:hAnsi="Amiri" w:eastAsia="Amiri" w:cs="Amiri"/>
          <w:lang w:bidi="ar-SA"/>
          <w:color w:val="111111"/>
          <w:sz w:val="28"/>
          <w:szCs w:val="28"/>
          <w:rtl/>
        </w:rPr>
        <w:t xml:space="preserve">73235 . النجف الأشرف؛ حسينيه شوشتريها؛ رقم المخطوط : 356</w:t>
      </w:r>
    </w:p>
    <w:p>
      <w:pPr>
        <w:pStyle w:val="BookText"/>
      </w:pPr>
      <w:r>
        <w:rPr>
          <w:rFonts w:ascii="IRNazanin" w:hAnsi="IRNazanin" w:eastAsia="IRNazanin" w:cs="IRNazanin"/>
          <w:lang w:bidi="fa-IR"/>
          <w:color w:val="111111"/>
          <w:sz w:val="28"/>
          <w:szCs w:val="28"/>
          <w:rtl/>
        </w:rPr>
        <w:t xml:space="preserve">نسخ ،کا :مجهول، تا: 1339ه- [ نشریه: 11-815]</w:t>
      </w:r>
    </w:p>
    <w:p>
      <w:pPr>
        <w:pStyle w:val="Heading2"/>
      </w:pPr>
      <w:bookmarkStart w:id="2500" w:name="_Toc1766"/>
      <w:r>
        <w:t>وقائع حدثت في كربلاء / تاريخ - عربي</w:t>
      </w:r>
      <w:bookmarkEnd w:id="2500"/>
    </w:p>
    <w:p>
      <w:pPr>
        <w:pStyle w:val="BookText"/>
      </w:pPr>
      <w:r>
        <w:rPr>
          <w:rFonts w:ascii="Times New Roman" w:hAnsi="Times New Roman" w:eastAsia="Times New Roman" w:cs="Times New Roman"/>
          <w:lang w:val="en-US" w:bidi="en-US"/>
          <w:color w:val="111111"/>
          <w:sz w:val="28"/>
          <w:szCs w:val="28"/>
          <w:rtl/>
        </w:rPr>
        <w:t xml:space="preserve">73236.</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w:t>
      </w:r>
    </w:p>
    <w:p>
      <w:pPr>
        <w:pStyle w:val="BookText"/>
      </w:pPr>
      <w:r>
        <w:rPr>
          <w:rFonts w:ascii="IRNazanin" w:hAnsi="IRNazanin" w:eastAsia="IRNazanin" w:cs="IRNazanin"/>
          <w:lang w:bidi="fa-IR"/>
          <w:color w:val="111111"/>
          <w:sz w:val="28"/>
          <w:szCs w:val="28"/>
          <w:rtl/>
        </w:rPr>
        <w:t xml:space="preserve">کا :مجهول ،تا :مجهول؛ رقم القرص: 1 معجم المخطوطات النجفية: 940]</w:t>
      </w:r>
    </w:p>
    <w:p>
      <w:pPr>
        <w:pStyle w:val="BookText"/>
      </w:pPr>
      <w:r>
        <w:rPr>
          <w:rFonts w:ascii="Amiri" w:hAnsi="Amiri" w:eastAsia="Amiri" w:cs="Amiri"/>
          <w:lang w:bidi="ar-SA"/>
          <w:color w:val="111111"/>
          <w:sz w:val="28"/>
          <w:szCs w:val="28"/>
          <w:rtl/>
        </w:rPr>
        <w:t xml:space="preserve">وقائع الطف - ديوان مقبل إصفهاني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693" w:name="pg8072_50526"/>
    <w:bookmarkEnd w:id="693"/>
    <w:p>
      <w:pPr>
        <w:pStyle w:val="Heading2"/>
      </w:pPr>
      <w:bookmarkStart w:id="2501" w:name="_Toc1767"/>
      <w:r>
        <w:t>وقايع العرب / تاريخ - عربي</w:t>
      </w:r>
      <w:bookmarkEnd w:id="2501"/>
    </w:p>
    <w:p>
      <w:pPr>
        <w:pStyle w:val="BookText"/>
      </w:pPr>
      <w:r>
        <w:rPr>
          <w:rFonts w:ascii="Amiri" w:hAnsi="Amiri" w:eastAsia="Amiri" w:cs="Amiri"/>
          <w:lang w:bidi="ar-SA"/>
          <w:color w:val="111111"/>
          <w:sz w:val="28"/>
          <w:szCs w:val="28"/>
          <w:rtl/>
        </w:rPr>
        <w:t xml:space="preserve">73237 .النجف الأشرف؛ مؤسسة كاشف الغطاء العامة؛ رقم المخطوط : 6460</w:t>
      </w:r>
    </w:p>
    <w:p>
      <w:pPr>
        <w:pStyle w:val="BookText"/>
      </w:pPr>
      <w:r>
        <w:rPr>
          <w:rFonts w:ascii="IRNazanin" w:hAnsi="IRNazanin" w:eastAsia="IRNazanin" w:cs="IRNazanin"/>
          <w:lang w:bidi="fa-IR"/>
          <w:color w:val="111111"/>
          <w:sz w:val="28"/>
          <w:szCs w:val="28"/>
          <w:rtl/>
        </w:rPr>
        <w:t xml:space="preserve">کا :مجهول ،تا: مجهول؛ ناقصة : الأوّل والآخر؛ 130 ص [ف: 1-458]</w:t>
      </w:r>
    </w:p>
    <w:p>
      <w:pPr>
        <w:pStyle w:val="Heading2"/>
      </w:pPr>
      <w:bookmarkStart w:id="2502" w:name="_Toc1768"/>
      <w:r>
        <w:t>وقائع كربلاء ؛في القرن (3) هجري / تاريخ - عربي</w:t>
      </w:r>
      <w:bookmarkEnd w:id="2502"/>
    </w:p>
    <w:p>
      <w:pPr>
        <w:pStyle w:val="BookText"/>
      </w:pPr>
      <w:r>
        <w:rPr>
          <w:rFonts w:ascii="Times New Roman" w:hAnsi="Times New Roman" w:eastAsia="Times New Roman" w:cs="Times New Roman"/>
          <w:lang w:val="en-US" w:bidi="en-US"/>
          <w:color w:val="111111"/>
          <w:sz w:val="28"/>
          <w:szCs w:val="28"/>
          <w:rtl/>
        </w:rPr>
        <w:t xml:space="preserve">73238.</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 1</w:t>
      </w:r>
    </w:p>
    <w:p>
      <w:pPr>
        <w:pStyle w:val="BookText"/>
      </w:pPr>
      <w:r>
        <w:rPr>
          <w:rFonts w:ascii="IRNazanin" w:hAnsi="IRNazanin" w:eastAsia="IRNazanin" w:cs="IRNazanin"/>
          <w:lang w:bidi="fa-IR"/>
          <w:color w:val="111111"/>
          <w:sz w:val="28"/>
          <w:szCs w:val="28"/>
          <w:rtl/>
        </w:rPr>
        <w:t xml:space="preserve">کا: مجهول، تا :مجهول؛ رقم القرص: 19 [ معجم المخطوطات النجفية: 940]</w:t>
      </w:r>
    </w:p>
    <w:p>
      <w:pPr>
        <w:pStyle w:val="Heading2"/>
      </w:pPr>
      <w:bookmarkStart w:id="2503" w:name="_Toc1769"/>
      <w:r>
        <w:t>وقائع مصر كنانة الله في الأرض / تاريخ - عربي</w:t>
      </w:r>
      <w:bookmarkEnd w:id="2503"/>
    </w:p>
    <w:p>
      <w:pPr>
        <w:pStyle w:val="BookText"/>
      </w:pPr>
      <w:r>
        <w:rPr>
          <w:rFonts w:ascii="Amiri" w:hAnsi="Amiri" w:eastAsia="Amiri" w:cs="Amiri"/>
          <w:lang w:bidi="ar-SA"/>
          <w:color w:val="111111"/>
          <w:sz w:val="28"/>
          <w:szCs w:val="28"/>
          <w:rtl/>
        </w:rPr>
        <w:t xml:space="preserve">مصطفى بن إبراهيم</w:t>
      </w:r>
    </w:p>
    <w:p>
      <w:pPr>
        <w:pStyle w:val="BookText"/>
      </w:pPr>
      <w:r>
        <w:rPr>
          <w:rFonts w:ascii="Amiri" w:hAnsi="Amiri" w:eastAsia="Amiri" w:cs="Amiri"/>
          <w:lang w:bidi="ar-SA"/>
          <w:color w:val="111111"/>
          <w:sz w:val="28"/>
          <w:szCs w:val="28"/>
          <w:rtl/>
        </w:rPr>
        <w:t xml:space="preserve">73239 .بغداد؛ مركز البحوث والدراسات؛ رقم المخطوط : 932م 684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327 ص [(مصورات) - ف: 60]</w:t>
      </w:r>
    </w:p>
    <w:p>
      <w:pPr>
        <w:pStyle w:val="Heading2"/>
      </w:pPr>
      <w:bookmarkStart w:id="2504" w:name="_Toc1770"/>
      <w:r>
        <w:t>وقائع نادرشاه مع الدولة العثمانية في قارص / تاريخ - تركي</w:t>
      </w:r>
      <w:bookmarkEnd w:id="2504"/>
    </w:p>
    <w:p>
      <w:pPr>
        <w:pStyle w:val="BookText"/>
      </w:pPr>
      <w:r>
        <w:rPr>
          <w:rFonts w:ascii="Amiri" w:hAnsi="Amiri" w:eastAsia="Amiri" w:cs="Amiri"/>
          <w:lang w:bidi="ar-SA"/>
          <w:color w:val="111111"/>
          <w:sz w:val="28"/>
          <w:szCs w:val="28"/>
          <w:rtl/>
        </w:rPr>
        <w:t xml:space="preserve">القارصي، عثمان بن حبيب</w:t>
      </w:r>
    </w:p>
    <w:p>
      <w:pPr>
        <w:pStyle w:val="BookText"/>
      </w:pPr>
      <w:r>
        <w:rPr>
          <w:rFonts w:ascii="Amiri" w:hAnsi="Amiri" w:eastAsia="Amiri" w:cs="Amiri"/>
          <w:lang w:bidi="ar-SA"/>
          <w:color w:val="111111"/>
          <w:sz w:val="28"/>
          <w:szCs w:val="28"/>
          <w:rtl/>
        </w:rPr>
        <w:t xml:space="preserve">73240 .الموصل؛ المدرسة الإسلامية ( في الأوقاف العامة)؛ رقم المخطوط : 20/25/1</w:t>
      </w:r>
    </w:p>
    <w:p>
      <w:pPr>
        <w:pStyle w:val="BookText"/>
      </w:pPr>
      <w:r>
        <w:rPr>
          <w:rFonts w:ascii="Amiri" w:hAnsi="Amiri" w:eastAsia="Amiri" w:cs="Amiri"/>
          <w:lang w:bidi="ar-SA"/>
          <w:color w:val="111111"/>
          <w:sz w:val="28"/>
          <w:szCs w:val="28"/>
          <w:rtl/>
        </w:rPr>
        <w:t xml:space="preserve">أوّلها: الحمد لله غافر الذنب وقابل التوب وفصل الخطاب المالك الملك لا معقب لحكمه</w:t>
      </w:r>
    </w:p>
    <w:p>
      <w:pPr>
        <w:pStyle w:val="BookText"/>
      </w:pPr>
      <w:r>
        <w:rPr>
          <w:rFonts w:ascii="Amiri" w:hAnsi="Amiri" w:eastAsia="Amiri" w:cs="Amiri"/>
          <w:lang w:bidi="ar-SA"/>
          <w:color w:val="111111"/>
          <w:sz w:val="28"/>
          <w:szCs w:val="28"/>
          <w:rtl/>
        </w:rPr>
        <w:t xml:space="preserve">وهو شديد العقاب عالم الغيب راحم الشيب مرسل الأنبياء ...</w:t>
      </w:r>
    </w:p>
    <w:p>
      <w:pPr>
        <w:pStyle w:val="BookText"/>
      </w:pPr>
      <w:r>
        <w:rPr>
          <w:rFonts w:ascii="IRNazanin" w:hAnsi="IRNazanin" w:eastAsia="IRNazanin" w:cs="IRNazanin"/>
          <w:lang w:bidi="fa-IR"/>
          <w:color w:val="111111"/>
          <w:sz w:val="28"/>
          <w:szCs w:val="28"/>
          <w:rtl/>
        </w:rPr>
        <w:t xml:space="preserve">کا: مجهول ،تا: مجهول؛ أسطر الأولى باللغة العربية 21/5* 15/5سم [الأوقاف العامة-</w:t>
      </w:r>
    </w:p>
    <w:p>
      <w:pPr>
        <w:pStyle w:val="BookText"/>
      </w:pPr>
      <w:r>
        <w:rPr>
          <w:rFonts w:ascii="IRNazanin" w:hAnsi="IRNazanin" w:eastAsia="IRNazanin" w:cs="IRNazanin"/>
          <w:lang w:bidi="fa-IR"/>
          <w:color w:val="111111"/>
          <w:sz w:val="28"/>
          <w:szCs w:val="28"/>
          <w:rtl/>
        </w:rPr>
        <w:t xml:space="preserve">الموصل 2-111 ]</w:t>
      </w:r>
    </w:p>
    <w:p>
      <w:pPr>
        <w:pStyle w:val="BookText"/>
      </w:pPr>
      <w:r>
        <w:rPr>
          <w:rFonts w:ascii="IRNazanin" w:hAnsi="IRNazanin" w:eastAsia="IRNazanin" w:cs="IRNazanin"/>
          <w:lang w:bidi="fa-IR"/>
          <w:color w:val="111111"/>
          <w:sz w:val="28"/>
          <w:szCs w:val="28"/>
          <w:rtl/>
        </w:rPr>
        <w:t xml:space="preserve">وقايع نادري - جهانگشاي نادري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694" w:name="pg8072_50528"/>
    <w:bookmarkEnd w:id="694"/>
    <w:p>
      <w:pPr>
        <w:pStyle w:val="BookText"/>
      </w:pPr>
      <w:r>
        <w:rPr>
          <w:rFonts w:ascii="IRNazanin" w:hAnsi="IRNazanin" w:eastAsia="IRNazanin" w:cs="IRNazanin"/>
          <w:lang w:bidi="fa-IR"/>
          <w:color w:val="111111"/>
          <w:sz w:val="28"/>
          <w:szCs w:val="28"/>
          <w:rtl/>
        </w:rPr>
        <w:t xml:space="preserve">وقایع نامه - تاريخ العظيمي</w:t>
      </w:r>
    </w:p>
    <w:p>
      <w:pPr>
        <w:pStyle w:val="Heading2"/>
      </w:pPr>
      <w:bookmarkStart w:id="2505" w:name="_Toc1771"/>
      <w:r>
        <w:t>وقایع وحادثات فوق العادة / تاريخ - عربي</w:t>
      </w:r>
      <w:bookmarkEnd w:id="2505"/>
    </w:p>
    <w:p>
      <w:pPr>
        <w:pStyle w:val="BookText"/>
      </w:pPr>
      <w:r>
        <w:rPr>
          <w:rFonts w:ascii="Amiri" w:hAnsi="Amiri" w:eastAsia="Amiri" w:cs="Amiri"/>
          <w:lang w:bidi="ar-SA"/>
          <w:color w:val="111111"/>
          <w:sz w:val="28"/>
          <w:szCs w:val="28"/>
          <w:rtl/>
        </w:rPr>
        <w:t xml:space="preserve">73241 . النجف الأشرف؛ مكتبة أبو سعيدة الوثاقية العامة؛ رقم المخطوط : 5</w:t>
      </w:r>
    </w:p>
    <w:p>
      <w:pPr>
        <w:pStyle w:val="BookText"/>
      </w:pPr>
      <w:r>
        <w:rPr>
          <w:rFonts w:ascii="IRNazanin" w:hAnsi="IRNazanin" w:eastAsia="IRNazanin" w:cs="IRNazanin"/>
          <w:lang w:bidi="fa-IR"/>
          <w:color w:val="111111"/>
          <w:sz w:val="28"/>
          <w:szCs w:val="28"/>
          <w:rtl/>
        </w:rPr>
        <w:t xml:space="preserve">کا :مجهول، تا :مجهول؛ رقم القرص : 16 [ معجم المخطوطات النجفية: 940]</w:t>
      </w:r>
    </w:p>
    <w:p>
      <w:pPr>
        <w:pStyle w:val="Heading2"/>
      </w:pPr>
      <w:bookmarkStart w:id="2506" w:name="_Toc1772"/>
      <w:r>
        <w:t>الوقت / عرفان وتصوف - عربي</w:t>
      </w:r>
      <w:bookmarkEnd w:id="2506"/>
    </w:p>
    <w:p>
      <w:pPr>
        <w:pStyle w:val="BookText"/>
      </w:pPr>
      <w:r>
        <w:rPr>
          <w:rFonts w:ascii="Amiri" w:hAnsi="Amiri" w:eastAsia="Amiri" w:cs="Amiri"/>
          <w:lang w:bidi="ar-SA"/>
          <w:color w:val="111111"/>
          <w:sz w:val="28"/>
          <w:szCs w:val="28"/>
          <w:rtl/>
        </w:rPr>
        <w:t xml:space="preserve">ابن عربي، محمّد بن علي( 560 - 638ه-)</w:t>
      </w:r>
    </w:p>
    <w:p>
      <w:pPr>
        <w:pStyle w:val="BookText"/>
      </w:pPr>
      <w:r>
        <w:rPr>
          <w:rFonts w:ascii="IRNazanin" w:hAnsi="IRNazanin" w:eastAsia="IRNazanin" w:cs="IRNazanin"/>
          <w:lang w:bidi="fa-IR"/>
          <w:color w:val="111111"/>
          <w:sz w:val="28"/>
          <w:szCs w:val="28"/>
          <w:rtl/>
        </w:rPr>
        <w:t xml:space="preserve">[فنخا 34: 523]</w:t>
      </w:r>
    </w:p>
    <w:p>
      <w:pPr>
        <w:pStyle w:val="BookText"/>
      </w:pPr>
      <w:r>
        <w:rPr>
          <w:rFonts w:ascii="Times New Roman" w:hAnsi="Times New Roman" w:eastAsia="Times New Roman" w:cs="Times New Roman"/>
          <w:lang w:val="en-US" w:bidi="en-US"/>
          <w:color w:val="111111"/>
          <w:sz w:val="28"/>
          <w:szCs w:val="28"/>
          <w:rtl/>
        </w:rPr>
        <w:t xml:space="preserve">73242.</w:t>
      </w:r>
    </w:p>
    <w:p>
      <w:pPr>
        <w:pStyle w:val="BookText"/>
      </w:pPr>
      <w:r>
        <w:rPr>
          <w:rFonts w:ascii="Amiri" w:hAnsi="Amiri" w:eastAsia="Amiri" w:cs="Amiri"/>
          <w:lang w:bidi="ar-SA"/>
          <w:color w:val="111111"/>
          <w:sz w:val="28"/>
          <w:szCs w:val="28"/>
          <w:rtl/>
        </w:rPr>
        <w:t xml:space="preserve">بغداد؛ مكتبة عبد الوهّاب نيازي؛ رقم المخطوط : 3795/13</w:t>
      </w:r>
    </w:p>
    <w:p>
      <w:pPr>
        <w:pStyle w:val="BookText"/>
      </w:pPr>
      <w:r>
        <w:rPr>
          <w:rFonts w:ascii="IRNazanin" w:hAnsi="IRNazanin" w:eastAsia="IRNazanin" w:cs="IRNazanin"/>
          <w:lang w:bidi="fa-IR"/>
          <w:color w:val="111111"/>
          <w:sz w:val="28"/>
          <w:szCs w:val="28"/>
          <w:rtl/>
        </w:rPr>
        <w:t xml:space="preserve">نسخ ،کا: مجهول، تا: 984ه-، 3 ص 29 س 11*16/5سم [ف: 107]</w:t>
      </w:r>
    </w:p>
    <w:p>
      <w:pPr>
        <w:pStyle w:val="BookText"/>
      </w:pPr>
      <w:r>
        <w:rPr>
          <w:rFonts w:ascii="Amiri" w:hAnsi="Amiri" w:eastAsia="Amiri" w:cs="Amiri"/>
          <w:lang w:bidi="ar-SA"/>
          <w:color w:val="111111"/>
          <w:sz w:val="28"/>
          <w:szCs w:val="28"/>
          <w:rtl/>
        </w:rPr>
        <w:t xml:space="preserve">73243 .الموصل المدرسة الأمينية (في الأوقاف العامة)؛ رقم المخطوط : 23/41/14</w:t>
      </w:r>
    </w:p>
    <w:p>
      <w:pPr>
        <w:pStyle w:val="BookText"/>
      </w:pPr>
      <w:r>
        <w:rPr>
          <w:rFonts w:ascii="Amiri" w:hAnsi="Amiri" w:eastAsia="Amiri" w:cs="Amiri"/>
          <w:lang w:bidi="ar-SA"/>
          <w:color w:val="111111"/>
          <w:sz w:val="28"/>
          <w:szCs w:val="28"/>
          <w:rtl/>
        </w:rPr>
        <w:t xml:space="preserve">أوّلها: الحمد لله ولي الحمد ومستحقه .</w:t>
      </w:r>
    </w:p>
    <w:p>
      <w:pPr>
        <w:pStyle w:val="BookText"/>
      </w:pPr>
      <w:r>
        <w:rPr>
          <w:rFonts w:ascii="IRNazanin" w:hAnsi="IRNazanin" w:eastAsia="IRNazanin" w:cs="IRNazanin"/>
          <w:lang w:bidi="fa-IR"/>
          <w:color w:val="111111"/>
          <w:sz w:val="28"/>
          <w:szCs w:val="28"/>
          <w:rtl/>
        </w:rPr>
        <w:t xml:space="preserve">کا :مجهول ،تا: مجهول؛ 1 ص 17*23سم [الأوقاف العامة - الموصل: 4-196]</w:t>
      </w:r>
    </w:p>
    <w:p>
      <w:pPr>
        <w:pStyle w:val="Heading2"/>
      </w:pPr>
      <w:bookmarkStart w:id="2507" w:name="_Toc1773"/>
      <w:r>
        <w:t>وقت الصلاة والقبلة / هيئة - عربي</w:t>
      </w:r>
      <w:bookmarkEnd w:id="2507"/>
    </w:p>
    <w:p>
      <w:pPr>
        <w:pStyle w:val="BookText"/>
      </w:pPr>
      <w:r>
        <w:rPr>
          <w:rFonts w:ascii="Amiri" w:hAnsi="Amiri" w:eastAsia="Amiri" w:cs="Amiri"/>
          <w:lang w:bidi="ar-SA"/>
          <w:color w:val="111111"/>
          <w:sz w:val="28"/>
          <w:szCs w:val="28"/>
          <w:rtl/>
        </w:rPr>
        <w:t xml:space="preserve">الخنجي، أبو القاسم</w:t>
      </w:r>
    </w:p>
    <w:p>
      <w:pPr>
        <w:pStyle w:val="BookText"/>
      </w:pPr>
      <w:r>
        <w:rPr>
          <w:rFonts w:ascii="IRNazanin" w:hAnsi="IRNazanin" w:eastAsia="IRNazanin" w:cs="IRNazanin"/>
          <w:lang w:bidi="fa-IR"/>
          <w:color w:val="111111"/>
          <w:sz w:val="28"/>
          <w:szCs w:val="28"/>
          <w:rtl/>
        </w:rPr>
        <w:t xml:space="preserve">[فنخا 34: 523]</w:t>
      </w:r>
    </w:p>
    <w:p>
      <w:pPr>
        <w:pStyle w:val="BookText"/>
      </w:pPr>
      <w:r>
        <w:rPr>
          <w:rFonts w:ascii="IRNazanin" w:hAnsi="IRNazanin" w:eastAsia="IRNazanin" w:cs="IRNazanin"/>
          <w:lang w:bidi="fa-IR"/>
          <w:color w:val="111111"/>
          <w:sz w:val="28"/>
          <w:szCs w:val="28"/>
          <w:rtl/>
        </w:rPr>
        <w:t xml:space="preserve">73244 .بغداد؛ دار المخطوطات؛ رقم المخطوط : 13665/3</w:t>
      </w:r>
    </w:p>
    <w:p>
      <w:pPr>
        <w:pStyle w:val="BookText"/>
      </w:pPr>
      <w:r>
        <w:rPr>
          <w:rFonts w:ascii="Amiri" w:hAnsi="Amiri" w:eastAsia="Amiri" w:cs="Amiri"/>
          <w:lang w:bidi="ar-SA"/>
          <w:color w:val="111111"/>
          <w:sz w:val="28"/>
          <w:szCs w:val="28"/>
          <w:rtl/>
        </w:rPr>
        <w:t xml:space="preserve">أوّلها: الحمد لله بجميع محامده على ما أجزل من عوائد ...</w:t>
      </w:r>
    </w:p>
    <w:p>
      <w:pPr>
        <w:pStyle w:val="BookText"/>
      </w:pPr>
      <w:r>
        <w:rPr>
          <w:rFonts w:ascii="IRNazanin" w:hAnsi="IRNazanin" w:eastAsia="IRNazanin" w:cs="IRNazanin"/>
          <w:lang w:bidi="fa-IR"/>
          <w:color w:val="111111"/>
          <w:sz w:val="28"/>
          <w:szCs w:val="28"/>
          <w:rtl/>
        </w:rPr>
        <w:t xml:space="preserve">رساله اي است در چندین فصل ؛ کا :محمّد سعيد البكري ،تا: 1320ه- 19 ص 17س،</w:t>
      </w:r>
    </w:p>
    <w:p>
      <w:pPr>
        <w:pStyle w:val="BookText"/>
      </w:pPr>
      <w:r>
        <w:rPr>
          <w:rFonts w:ascii="Amiri" w:hAnsi="Amiri" w:eastAsia="Amiri" w:cs="Amiri"/>
          <w:lang w:bidi="ar-SA"/>
          <w:color w:val="111111"/>
          <w:sz w:val="28"/>
          <w:szCs w:val="28"/>
          <w:rtl/>
        </w:rPr>
        <w:t xml:space="preserve">14/52سم [المتحف العراقي - ف: الفلك والتنجيم -118]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695" w:name="pg8072_50530"/>
    <w:bookmarkEnd w:id="695"/>
    <w:p>
      <w:pPr>
        <w:pStyle w:val="Heading2"/>
      </w:pPr>
      <w:bookmarkStart w:id="2508" w:name="_Toc1774"/>
      <w:r>
        <w:t>وقت العصر ( رسالة في ) / كلام وعقائد - عربي</w:t>
      </w:r>
      <w:bookmarkEnd w:id="2508"/>
    </w:p>
    <w:p>
      <w:pPr>
        <w:pStyle w:val="BookText"/>
      </w:pPr>
      <w:r>
        <w:rPr>
          <w:rFonts w:ascii="Amiri" w:hAnsi="Amiri" w:eastAsia="Amiri" w:cs="Amiri"/>
          <w:lang w:bidi="ar-SA"/>
          <w:color w:val="111111"/>
          <w:sz w:val="28"/>
          <w:szCs w:val="28"/>
          <w:rtl/>
        </w:rPr>
        <w:t xml:space="preserve">النابلسي، عبد الغني بن إسماعيل ( 1050 - 1143 ه- )</w:t>
      </w:r>
    </w:p>
    <w:p>
      <w:pPr>
        <w:pStyle w:val="BookText"/>
      </w:pPr>
      <w:r>
        <w:rPr>
          <w:rFonts w:ascii="Amiri" w:hAnsi="Amiri" w:eastAsia="Amiri" w:cs="Amiri"/>
          <w:lang w:bidi="ar-SA"/>
          <w:color w:val="111111"/>
          <w:sz w:val="28"/>
          <w:szCs w:val="28"/>
          <w:rtl/>
        </w:rPr>
        <w:t xml:space="preserve">73245 .بغداد؛ مركز البحوث والدراسات؛ رقم المخطوط : 240ن 227 مصورة</w:t>
      </w:r>
    </w:p>
    <w:p>
      <w:pPr>
        <w:pStyle w:val="BookText"/>
      </w:pPr>
      <w:r>
        <w:rPr>
          <w:rFonts w:ascii="IRNazanin" w:hAnsi="IRNazanin" w:eastAsia="IRNazanin" w:cs="IRNazanin"/>
          <w:lang w:bidi="fa-IR"/>
          <w:color w:val="111111"/>
          <w:sz w:val="28"/>
          <w:szCs w:val="28"/>
          <w:rtl/>
        </w:rPr>
        <w:t xml:space="preserve">مصدر التصوير :وحدة اليونسکو ؛کا :مجهول ،تا: مجهول؛ 117 ص (مصورات) -ف: 129]</w:t>
      </w:r>
    </w:p>
    <w:p>
      <w:pPr>
        <w:pStyle w:val="Heading2"/>
      </w:pPr>
      <w:bookmarkStart w:id="2509" w:name="_Toc1775"/>
      <w:r>
        <w:t>وقت صلاة الظهرين (رسالة في) / فقه - عربي</w:t>
      </w:r>
      <w:bookmarkEnd w:id="2509"/>
    </w:p>
    <w:p>
      <w:pPr>
        <w:pStyle w:val="BookText"/>
      </w:pPr>
      <w:r>
        <w:rPr>
          <w:rFonts w:ascii="Amiri" w:hAnsi="Amiri" w:eastAsia="Amiri" w:cs="Amiri"/>
          <w:lang w:bidi="ar-SA"/>
          <w:color w:val="111111"/>
          <w:sz w:val="28"/>
          <w:szCs w:val="28"/>
          <w:rtl/>
        </w:rPr>
        <w:t xml:space="preserve">الأردوبادي، أبو القاسم بن محمّد تقي( 1274 - 1333 ه- )</w:t>
      </w:r>
    </w:p>
    <w:p>
      <w:pPr>
        <w:pStyle w:val="BookText"/>
      </w:pPr>
      <w:r>
        <w:rPr>
          <w:rFonts w:ascii="Amiri" w:hAnsi="Amiri" w:eastAsia="Amiri" w:cs="Amiri"/>
          <w:lang w:bidi="ar-SA"/>
          <w:color w:val="111111"/>
          <w:sz w:val="28"/>
          <w:szCs w:val="28"/>
          <w:rtl/>
        </w:rPr>
        <w:t xml:space="preserve">73246 . النجف الأشرف؛ مكتبة الإمام أمير المؤمنين العامة؛ رقم المخطوط : 244</w:t>
      </w:r>
    </w:p>
    <w:p>
      <w:pPr>
        <w:pStyle w:val="BookText"/>
      </w:pPr>
      <w:r>
        <w:rPr>
          <w:rFonts w:ascii="Amiri" w:hAnsi="Amiri" w:eastAsia="Amiri" w:cs="Amiri"/>
          <w:lang w:bidi="ar-SA"/>
          <w:color w:val="111111"/>
          <w:sz w:val="28"/>
          <w:szCs w:val="28"/>
          <w:rtl/>
        </w:rPr>
        <w:t xml:space="preserve">كاتب =مؤلف ،تا :مجهول [ معجم المخطوطات النجفية: 449]</w:t>
      </w:r>
    </w:p>
    <w:p>
      <w:pPr>
        <w:pStyle w:val="Heading2"/>
      </w:pPr>
      <w:bookmarkStart w:id="2510" w:name="_Toc1776"/>
      <w:r>
        <w:t>وقت صلاة المغرب (رسالة في) / فقه - عربي</w:t>
      </w:r>
      <w:bookmarkEnd w:id="2510"/>
    </w:p>
    <w:p>
      <w:pPr>
        <w:pStyle w:val="BookText"/>
      </w:pPr>
      <w:r>
        <w:rPr>
          <w:rFonts w:ascii="Amiri" w:hAnsi="Amiri" w:eastAsia="Amiri" w:cs="Amiri"/>
          <w:lang w:bidi="ar-SA"/>
          <w:color w:val="111111"/>
          <w:sz w:val="28"/>
          <w:szCs w:val="28"/>
          <w:rtl/>
        </w:rPr>
        <w:t xml:space="preserve">الشهرستاني، محمّد حسين بن محمّد علي( 1255 - 1315 ه- )</w:t>
      </w:r>
    </w:p>
    <w:p>
      <w:pPr>
        <w:pStyle w:val="BookText"/>
      </w:pPr>
      <w:r>
        <w:rPr>
          <w:rFonts w:ascii="Amiri" w:hAnsi="Amiri" w:eastAsia="Amiri" w:cs="Amiri"/>
          <w:lang w:bidi="ar-SA"/>
          <w:color w:val="111111"/>
          <w:sz w:val="28"/>
          <w:szCs w:val="28"/>
          <w:rtl/>
        </w:rPr>
        <w:t xml:space="preserve">73247 .كربلاء؛ مكتبة آل مرعشي؛ رقم المخطوط : 108/5</w:t>
      </w:r>
    </w:p>
    <w:p>
      <w:pPr>
        <w:pStyle w:val="BookText"/>
      </w:pPr>
      <w:r>
        <w:rPr>
          <w:rFonts w:ascii="Amiri" w:hAnsi="Amiri" w:eastAsia="Amiri" w:cs="Amiri"/>
          <w:lang w:bidi="ar-SA"/>
          <w:color w:val="111111"/>
          <w:sz w:val="28"/>
          <w:szCs w:val="28"/>
          <w:rtl/>
        </w:rPr>
        <w:t xml:space="preserve">نسخ ،اتب = مؤلف، تا: 14 ذي الحجة 1315 ه- كربلاء ؛ 19*14سم[ مخطوطات</w:t>
      </w:r>
    </w:p>
    <w:p>
      <w:pPr>
        <w:pStyle w:val="BookText"/>
      </w:pPr>
      <w:r>
        <w:rPr>
          <w:rFonts w:ascii="Amiri" w:hAnsi="Amiri" w:eastAsia="Amiri" w:cs="Amiri"/>
          <w:lang w:bidi="ar-SA"/>
          <w:color w:val="111111"/>
          <w:sz w:val="28"/>
          <w:szCs w:val="28"/>
          <w:rtl/>
        </w:rPr>
        <w:t xml:space="preserve">كربلاء 3-381 ]</w:t>
      </w:r>
    </w:p>
    <w:p>
      <w:pPr>
        <w:pStyle w:val="BookText"/>
      </w:pPr>
      <w:r>
        <w:rPr>
          <w:rFonts w:ascii="Amiri" w:hAnsi="Amiri" w:eastAsia="Amiri" w:cs="Amiri"/>
          <w:lang w:bidi="ar-SA"/>
          <w:color w:val="111111"/>
          <w:sz w:val="28"/>
          <w:szCs w:val="28"/>
          <w:rtl/>
        </w:rPr>
        <w:t xml:space="preserve">الوقت والقبلة - معرفة الوقت والقبلة</w:t>
      </w:r>
    </w:p>
    <w:p>
      <w:pPr>
        <w:pStyle w:val="Heading2"/>
      </w:pPr>
      <w:bookmarkStart w:id="2511" w:name="_Toc1777"/>
      <w:r>
        <w:t>الوقت والقبلة / فقه - عربي</w:t>
      </w:r>
      <w:bookmarkEnd w:id="2511"/>
    </w:p>
    <w:p>
      <w:pPr>
        <w:pStyle w:val="BookText"/>
      </w:pPr>
      <w:r>
        <w:rPr>
          <w:rFonts w:ascii="Amiri" w:hAnsi="Amiri" w:eastAsia="Amiri" w:cs="Amiri"/>
          <w:lang w:bidi="ar-SA"/>
          <w:color w:val="111111"/>
          <w:sz w:val="28"/>
          <w:szCs w:val="28"/>
          <w:rtl/>
        </w:rPr>
        <w:t xml:space="preserve">المدرس الجهاردهي، محمّد علي بن محمّد نصير (1252 - 1334 ه-)</w:t>
      </w:r>
    </w:p>
    <w:p>
      <w:pPr>
        <w:pStyle w:val="BookText"/>
      </w:pPr>
      <w:r>
        <w:rPr>
          <w:rFonts w:ascii="Amiri" w:hAnsi="Amiri" w:eastAsia="Amiri" w:cs="Amiri"/>
          <w:lang w:bidi="ar-SA"/>
          <w:color w:val="111111"/>
          <w:sz w:val="28"/>
          <w:szCs w:val="28"/>
          <w:rtl/>
        </w:rPr>
        <w:t xml:space="preserve">المرتبط: الروضة البهية في شرح اللمعة الدمشقية الشهيد الثاني زين الدين بن علي (911</w:t>
      </w:r>
    </w:p>
    <w:p>
      <w:pPr>
        <w:pStyle w:val="BookText"/>
      </w:pPr>
      <w:r>
        <w:rPr>
          <w:rFonts w:ascii="IRNazanin" w:hAnsi="IRNazanin" w:eastAsia="IRNazanin" w:cs="IRNazanin"/>
          <w:lang w:bidi="fa-IR"/>
          <w:color w:val="111111"/>
          <w:sz w:val="28"/>
          <w:szCs w:val="28"/>
          <w:rtl/>
        </w:rPr>
        <w:t xml:space="preserve">965ه-)</w:t>
      </w:r>
    </w:p>
    <w:p>
      <w:pPr>
        <w:pStyle w:val="BookText"/>
      </w:pPr>
      <w:r>
        <w:rPr>
          <w:rFonts w:ascii="Amiri" w:hAnsi="Amiri" w:eastAsia="Amiri" w:cs="Amiri"/>
          <w:lang w:bidi="ar-SA"/>
          <w:color w:val="111111"/>
          <w:sz w:val="28"/>
          <w:szCs w:val="28"/>
          <w:rtl/>
        </w:rPr>
        <w:t xml:space="preserve">محل التأليف: النجف الأشرف</w:t>
      </w:r>
    </w:p>
    <w:p>
      <w:pPr>
        <w:pStyle w:val="BookText"/>
      </w:pPr>
      <w:r>
        <w:rPr>
          <w:rFonts w:ascii="IRNazanin" w:hAnsi="IRNazanin" w:eastAsia="IRNazanin" w:cs="IRNazanin"/>
          <w:lang w:bidi="fa-IR"/>
          <w:color w:val="111111"/>
          <w:sz w:val="28"/>
          <w:szCs w:val="28"/>
          <w:rtl/>
        </w:rPr>
        <w:t xml:space="preserve">[فنخا 34: 525]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696" w:name="pg8072_50532"/>
    <w:bookmarkEnd w:id="696"/>
    <w:p>
      <w:pPr>
        <w:pStyle w:val="BookText"/>
      </w:pPr>
      <w:r>
        <w:rPr>
          <w:rFonts w:ascii="Amiri" w:hAnsi="Amiri" w:eastAsia="Amiri" w:cs="Amiri"/>
          <w:lang w:bidi="ar-SA"/>
          <w:color w:val="111111"/>
          <w:sz w:val="28"/>
          <w:szCs w:val="28"/>
          <w:rtl/>
        </w:rPr>
        <w:t xml:space="preserve">73248 . النجف الأشرف؛ مدرسة آية الله البروجردي؛ رقم المخطوط: 42</w:t>
      </w:r>
    </w:p>
    <w:p>
      <w:pPr>
        <w:pStyle w:val="BookText"/>
      </w:pPr>
      <w:r>
        <w:rPr>
          <w:rFonts w:ascii="IRNazanin" w:hAnsi="IRNazanin" w:eastAsia="IRNazanin" w:cs="IRNazanin"/>
          <w:lang w:bidi="fa-IR"/>
          <w:color w:val="111111"/>
          <w:sz w:val="28"/>
          <w:szCs w:val="28"/>
          <w:rtl/>
        </w:rPr>
        <w:t xml:space="preserve">نسخ ،کا :مجهول، تا: القرن 14ه-، 40 ق 21 س، 16*21/5سم [ف: 1-52]</w:t>
      </w:r>
    </w:p>
    <w:p>
      <w:pPr>
        <w:pStyle w:val="BookText"/>
      </w:pPr>
      <w:r>
        <w:rPr>
          <w:rFonts w:ascii="Amiri" w:hAnsi="Amiri" w:eastAsia="Amiri" w:cs="Amiri"/>
          <w:lang w:bidi="ar-SA"/>
          <w:color w:val="111111"/>
          <w:sz w:val="28"/>
          <w:szCs w:val="28"/>
          <w:rtl/>
        </w:rPr>
        <w:t xml:space="preserve">وقعة الصفين - الصفين</w:t>
      </w:r>
    </w:p>
    <w:p>
      <w:pPr>
        <w:pStyle w:val="Heading2"/>
      </w:pPr>
      <w:bookmarkStart w:id="2512" w:name="_Toc1778"/>
      <w:r>
        <w:t>وقعة الوهابي ونجيب باشا / تاريخ - عربي</w:t>
      </w:r>
      <w:bookmarkEnd w:id="2512"/>
    </w:p>
    <w:p>
      <w:pPr>
        <w:pStyle w:val="BookText"/>
      </w:pPr>
      <w:r>
        <w:rPr>
          <w:rFonts w:ascii="Amiri" w:hAnsi="Amiri" w:eastAsia="Amiri" w:cs="Amiri"/>
          <w:lang w:bidi="ar-SA"/>
          <w:color w:val="111111"/>
          <w:sz w:val="28"/>
          <w:szCs w:val="28"/>
          <w:rtl/>
        </w:rPr>
        <w:t xml:space="preserve">73249 . 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19 [ معجم المخطوطات النجفية: 940]</w:t>
      </w:r>
    </w:p>
    <w:p>
      <w:pPr>
        <w:pStyle w:val="Heading2"/>
      </w:pPr>
      <w:bookmarkStart w:id="2513" w:name="_Toc1779"/>
      <w:r>
        <w:t>الوقف = أحكام الوقوف = أحكام الأوقاف / فقه - عربي</w:t>
      </w:r>
      <w:bookmarkEnd w:id="2513"/>
    </w:p>
    <w:p>
      <w:pPr>
        <w:pStyle w:val="BookText"/>
      </w:pPr>
      <w:r>
        <w:rPr>
          <w:rFonts w:ascii="Amiri" w:hAnsi="Amiri" w:eastAsia="Amiri" w:cs="Amiri"/>
          <w:lang w:bidi="ar-SA"/>
          <w:color w:val="111111"/>
          <w:sz w:val="28"/>
          <w:szCs w:val="28"/>
          <w:rtl/>
        </w:rPr>
        <w:t xml:space="preserve">الشيباني، أحمد بن عمر (181 - 261ه-)</w:t>
      </w:r>
    </w:p>
    <w:p>
      <w:pPr>
        <w:pStyle w:val="BookText"/>
      </w:pPr>
      <w:r>
        <w:rPr>
          <w:rFonts w:ascii="IRNazanin" w:hAnsi="IRNazanin" w:eastAsia="IRNazanin" w:cs="IRNazanin"/>
          <w:lang w:bidi="fa-IR"/>
          <w:color w:val="111111"/>
          <w:sz w:val="28"/>
          <w:szCs w:val="28"/>
          <w:rtl/>
        </w:rPr>
        <w:t xml:space="preserve">طبع : القاهره 1322، 1323 ه- 1931م</w:t>
      </w:r>
    </w:p>
    <w:p>
      <w:pPr>
        <w:pStyle w:val="BookText"/>
      </w:pPr>
      <w:r>
        <w:rPr>
          <w:rFonts w:ascii="Amiri" w:hAnsi="Amiri" w:eastAsia="Amiri" w:cs="Amiri"/>
          <w:lang w:bidi="ar-SA"/>
          <w:color w:val="111111"/>
          <w:sz w:val="28"/>
          <w:szCs w:val="28"/>
          <w:rtl/>
        </w:rPr>
        <w:t xml:space="preserve">73250 .بغداد؛ المكتبة القادرية؛ رقم المخطوط : 235</w:t>
      </w:r>
    </w:p>
    <w:p>
      <w:pPr>
        <w:pStyle w:val="BookText"/>
      </w:pPr>
      <w:r>
        <w:rPr>
          <w:rFonts w:ascii="Amiri" w:hAnsi="Amiri" w:eastAsia="Amiri" w:cs="Amiri"/>
          <w:lang w:bidi="ar-SA"/>
          <w:color w:val="111111"/>
          <w:sz w:val="28"/>
          <w:szCs w:val="28"/>
          <w:rtl/>
        </w:rPr>
        <w:t xml:space="preserve">أوّلها :ما روي في صدقات رسول الله حدثنا أبو بكر ابن محمّد بن عمر، وقال حدثنا محمّد بن عمرو الواقدي، قال أخبرنا صالح بن جعفر عن المسور بن رفاعة ؛آخرها: فلم يحج الرجل ولم يعز حق ارتد الدافع عن الإسلام إن ذلك مردود لا يجوز للرجل أن</w:t>
      </w:r>
    </w:p>
    <w:p>
      <w:pPr>
        <w:pStyle w:val="BookText"/>
      </w:pPr>
      <w:r>
        <w:rPr>
          <w:rFonts w:ascii="Amiri" w:hAnsi="Amiri" w:eastAsia="Amiri" w:cs="Amiri"/>
          <w:lang w:bidi="ar-SA"/>
          <w:color w:val="111111"/>
          <w:sz w:val="28"/>
          <w:szCs w:val="28"/>
          <w:rtl/>
        </w:rPr>
        <w:t xml:space="preserve">يفعله.</w:t>
      </w:r>
    </w:p>
    <w:p>
      <w:pPr>
        <w:pStyle w:val="BookText"/>
      </w:pPr>
      <w:r>
        <w:rPr>
          <w:rFonts w:ascii="IRNazanin" w:hAnsi="IRNazanin" w:eastAsia="IRNazanin" w:cs="IRNazanin"/>
          <w:lang w:bidi="fa-IR"/>
          <w:color w:val="111111"/>
          <w:sz w:val="28"/>
          <w:szCs w:val="28"/>
          <w:rtl/>
        </w:rPr>
        <w:t xml:space="preserve">نسخ، کا: محمّد بن عبد الله بن عيسى الححي (غير معجمة) الحنفي، تا: 4 شوال 868ه- تملك : حسمي زادة مصطفى بن المولى محمّد سعيد، أحمد بن علي بن محمّد البهاء؛ 308 ق ، 17 س 27*18سم [ف: 2-17]</w:t>
      </w:r>
    </w:p>
    <w:p>
      <w:pPr>
        <w:pStyle w:val="BookText"/>
      </w:pPr>
      <w:r>
        <w:rPr>
          <w:rFonts w:ascii="Times New Roman" w:hAnsi="Times New Roman" w:eastAsia="Times New Roman" w:cs="Times New Roman"/>
          <w:lang w:val="en-US" w:bidi="en-US"/>
          <w:color w:val="111111"/>
          <w:sz w:val="28"/>
          <w:szCs w:val="28"/>
          <w:rtl/>
        </w:rPr>
        <w:t xml:space="preserve">73251.</w:t>
      </w:r>
    </w:p>
    <w:p>
      <w:pPr>
        <w:pStyle w:val="BookText"/>
      </w:pPr>
      <w:r>
        <w:rPr>
          <w:rFonts w:ascii="Amiri" w:hAnsi="Amiri" w:eastAsia="Amiri" w:cs="Amiri"/>
          <w:lang w:bidi="ar-SA"/>
          <w:color w:val="111111"/>
          <w:sz w:val="28"/>
          <w:szCs w:val="28"/>
          <w:rtl/>
        </w:rPr>
        <w:t xml:space="preserve">بغداد؛ مكتبة الأوقاف العامة؛ رقم المخطوط: 3761</w:t>
      </w:r>
    </w:p>
    <w:p>
      <w:pPr>
        <w:pStyle w:val="BookText"/>
      </w:pPr>
      <w:r>
        <w:rPr>
          <w:rFonts w:ascii="Amiri" w:hAnsi="Amiri" w:eastAsia="Amiri" w:cs="Amiri"/>
          <w:lang w:bidi="ar-SA"/>
          <w:color w:val="111111"/>
          <w:sz w:val="28"/>
          <w:szCs w:val="28"/>
          <w:rtl/>
        </w:rPr>
        <w:t xml:space="preserve">كا :علي بن أبي بكر بن عيسى ابن الرصاص الحنفي، تا: 873ه- 150ق، 19*27سم [ف:</w:t>
      </w:r>
    </w:p>
    <w:p>
      <w:pPr>
        <w:pStyle w:val="BookText"/>
      </w:pPr>
      <w:r>
        <w:rPr>
          <w:rFonts w:ascii="Times New Roman" w:hAnsi="Times New Roman" w:eastAsia="Times New Roman" w:cs="Times New Roman"/>
          <w:lang w:val="en-US" w:bidi="en-US"/>
          <w:color w:val="111111"/>
          <w:sz w:val="28"/>
          <w:szCs w:val="28"/>
          <w:rtl/>
        </w:rPr>
        <w:t xml:space="preserve">1-577]</w:t>
      </w:r>
    </w:p>
    <w:p>
      <w:pPr>
        <w:pStyle w:val="BookText"/>
      </w:pPr>
      <w:r>
        <w:rPr>
          <w:rFonts w:ascii="Amiri" w:hAnsi="Amiri" w:eastAsia="Amiri" w:cs="Amiri"/>
          <w:lang w:bidi="ar-SA"/>
          <w:color w:val="111111"/>
          <w:sz w:val="28"/>
          <w:szCs w:val="28"/>
          <w:rtl/>
        </w:rPr>
        <w:t xml:space="preserve">73252 .بغداد؛ مكتبة الأوقاف العامة؛ رقم المخطوط : 229 مصورة</w:t>
      </w:r>
    </w:p>
    <w:p>
      <w:pPr>
        <w:pStyle w:val="BookText"/>
      </w:pPr>
      <w:r>
        <w:rPr>
          <w:rFonts w:ascii="Amiri" w:hAnsi="Amiri" w:eastAsia="Amiri" w:cs="Amiri"/>
          <w:lang w:bidi="ar-SA"/>
          <w:color w:val="111111"/>
          <w:sz w:val="28"/>
          <w:szCs w:val="28"/>
          <w:rtl/>
        </w:rPr>
        <w:t xml:space="preserve">مصدر التصوير: نسخة خطية في خزانة اسعد افندي استانبول برقم: 1043</w:t>
      </w:r>
    </w:p>
    <w:p>
      <w:pPr>
        <w:pStyle w:val="BookText"/>
      </w:pPr>
      <w:r>
        <w:rPr>
          <w:rFonts w:ascii="IRNazanin" w:hAnsi="IRNazanin" w:eastAsia="IRNazanin" w:cs="IRNazanin"/>
          <w:lang w:bidi="fa-IR"/>
          <w:color w:val="111111"/>
          <w:sz w:val="28"/>
          <w:szCs w:val="28"/>
          <w:rtl/>
        </w:rPr>
        <w:t xml:space="preserve">کا :مجهول ،تا: مجهول؛ نسخة جيدة؛ 248 ق ، 21*17سم [المورد: 22-244]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697" w:name="pg8072_50534"/>
    <w:bookmarkEnd w:id="697"/>
    <w:p>
      <w:pPr>
        <w:pStyle w:val="Heading2"/>
      </w:pPr>
      <w:bookmarkStart w:id="2514" w:name="_Toc1780"/>
      <w:r>
        <w:t>الوقف (خلاصة في) / تجويد - عربي</w:t>
      </w:r>
      <w:bookmarkEnd w:id="2514"/>
    </w:p>
    <w:p>
      <w:pPr>
        <w:pStyle w:val="BookText"/>
      </w:pPr>
      <w:r>
        <w:rPr>
          <w:rFonts w:ascii="Amiri" w:hAnsi="Amiri" w:eastAsia="Amiri" w:cs="Amiri"/>
          <w:lang w:bidi="ar-SA"/>
          <w:color w:val="111111"/>
          <w:sz w:val="28"/>
          <w:szCs w:val="28"/>
          <w:rtl/>
        </w:rPr>
        <w:t xml:space="preserve">ابن مهران، أبو بكر بن أحمد (295 - 381ه-)</w:t>
      </w:r>
    </w:p>
    <w:p>
      <w:pPr>
        <w:pStyle w:val="BookText"/>
      </w:pPr>
      <w:r>
        <w:rPr>
          <w:rFonts w:ascii="IRNazanin" w:hAnsi="IRNazanin" w:eastAsia="IRNazanin" w:cs="IRNazanin"/>
          <w:lang w:bidi="fa-IR"/>
          <w:color w:val="111111"/>
          <w:sz w:val="28"/>
          <w:szCs w:val="28"/>
          <w:rtl/>
        </w:rPr>
        <w:t xml:space="preserve">73253 .بغداد؛ دار المخطوطات؛ رقم المخطوط : 6905/1</w:t>
      </w:r>
    </w:p>
    <w:p>
      <w:pPr>
        <w:pStyle w:val="BookText"/>
      </w:pPr>
      <w:r>
        <w:rPr>
          <w:rFonts w:ascii="IRNazanin" w:hAnsi="IRNazanin" w:eastAsia="IRNazanin" w:cs="IRNazanin"/>
          <w:lang w:bidi="fa-IR"/>
          <w:color w:val="111111"/>
          <w:sz w:val="28"/>
          <w:szCs w:val="28"/>
          <w:rtl/>
        </w:rPr>
        <w:t xml:space="preserve">نسخ ،کا: مجهول، تا :1125ه- 266ق، 16س 17*11سم [علوم القرآن عراق - ف: 131]</w:t>
      </w:r>
    </w:p>
    <w:p>
      <w:pPr>
        <w:pStyle w:val="Heading2"/>
      </w:pPr>
      <w:bookmarkStart w:id="2515" w:name="_Toc1781"/>
      <w:r>
        <w:t>الوقف (رسالة في ) / فقه - عربي</w:t>
      </w:r>
      <w:bookmarkEnd w:id="2515"/>
    </w:p>
    <w:p>
      <w:pPr>
        <w:pStyle w:val="BookText"/>
      </w:pPr>
      <w:r>
        <w:rPr>
          <w:rFonts w:ascii="Amiri" w:hAnsi="Amiri" w:eastAsia="Amiri" w:cs="Amiri"/>
          <w:lang w:bidi="ar-SA"/>
          <w:color w:val="111111"/>
          <w:sz w:val="28"/>
          <w:szCs w:val="28"/>
          <w:rtl/>
        </w:rPr>
        <w:t xml:space="preserve">الحيدري، إبراهيم بن صبغة الله (1236 - 1299 ه-)</w:t>
      </w:r>
    </w:p>
    <w:p>
      <w:pPr>
        <w:pStyle w:val="BookText"/>
      </w:pPr>
      <w:r>
        <w:rPr>
          <w:rFonts w:ascii="Amiri" w:hAnsi="Amiri" w:eastAsia="Amiri" w:cs="Amiri"/>
          <w:lang w:bidi="ar-SA"/>
          <w:color w:val="111111"/>
          <w:sz w:val="28"/>
          <w:szCs w:val="28"/>
          <w:rtl/>
        </w:rPr>
        <w:t xml:space="preserve">73254 .بغداد؛ مكتبة الأوقاف العامة؛ رقم المخطوط: 3797/26</w:t>
      </w:r>
    </w:p>
    <w:p>
      <w:pPr>
        <w:pStyle w:val="BookText"/>
      </w:pPr>
      <w:r>
        <w:rPr>
          <w:rFonts w:ascii="IRNazanin" w:hAnsi="IRNazanin" w:eastAsia="IRNazanin" w:cs="IRNazanin"/>
          <w:lang w:bidi="fa-IR"/>
          <w:color w:val="111111"/>
          <w:sz w:val="28"/>
          <w:szCs w:val="28"/>
          <w:rtl/>
        </w:rPr>
        <w:t xml:space="preserve">أوّلها: الحمد لله الموفق للصواب ...</w:t>
      </w:r>
    </w:p>
    <w:p>
      <w:pPr>
        <w:pStyle w:val="BookText"/>
      </w:pPr>
      <w:r>
        <w:rPr>
          <w:rFonts w:ascii="IRNazanin" w:hAnsi="IRNazanin" w:eastAsia="IRNazanin" w:cs="IRNazanin"/>
          <w:lang w:bidi="fa-IR"/>
          <w:color w:val="111111"/>
          <w:sz w:val="28"/>
          <w:szCs w:val="28"/>
          <w:rtl/>
        </w:rPr>
        <w:t xml:space="preserve">کا :مجهول ،تا: مجهول؛ 8ق 14*20سم [ف: 1-457]</w:t>
      </w:r>
    </w:p>
    <w:p>
      <w:pPr>
        <w:pStyle w:val="Heading2"/>
      </w:pPr>
      <w:bookmarkStart w:id="2516" w:name="_Toc1782"/>
      <w:r>
        <w:t>الوقف / فقه - عربي</w:t>
      </w:r>
      <w:bookmarkEnd w:id="2516"/>
    </w:p>
    <w:p>
      <w:pPr>
        <w:pStyle w:val="BookText"/>
      </w:pPr>
      <w:r>
        <w:rPr>
          <w:rFonts w:ascii="Amiri" w:hAnsi="Amiri" w:eastAsia="Amiri" w:cs="Amiri"/>
          <w:lang w:bidi="ar-SA"/>
          <w:color w:val="111111"/>
          <w:sz w:val="28"/>
          <w:szCs w:val="28"/>
          <w:rtl/>
        </w:rPr>
        <w:t xml:space="preserve">المازندراني عبد الله بن زين العابدين (القرن 13 ه-)</w:t>
      </w:r>
    </w:p>
    <w:p>
      <w:pPr>
        <w:pStyle w:val="BookText"/>
      </w:pPr>
      <w:r>
        <w:rPr>
          <w:rFonts w:ascii="Times New Roman" w:hAnsi="Times New Roman" w:eastAsia="Times New Roman" w:cs="Times New Roman"/>
          <w:lang w:val="en-US" w:bidi="en-US"/>
          <w:color w:val="111111"/>
          <w:sz w:val="28"/>
          <w:szCs w:val="28"/>
          <w:rtl/>
        </w:rPr>
        <w:t xml:space="preserve">73250.</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389</w:t>
      </w:r>
    </w:p>
    <w:p>
      <w:pPr>
        <w:pStyle w:val="BookText"/>
      </w:pPr>
      <w:r>
        <w:rPr>
          <w:rFonts w:ascii="Amiri" w:hAnsi="Amiri" w:eastAsia="Amiri" w:cs="Amiri"/>
          <w:lang w:bidi="ar-SA"/>
          <w:color w:val="111111"/>
          <w:sz w:val="28"/>
          <w:szCs w:val="28"/>
          <w:rtl/>
        </w:rPr>
        <w:t xml:space="preserve">كاتب = مؤلف ،تا: مجهول [ف: 4-278]</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209</w:t>
      </w:r>
    </w:p>
    <w:p>
      <w:pPr>
        <w:pStyle w:val="BookText"/>
      </w:pPr>
      <w:r>
        <w:rPr>
          <w:rFonts w:ascii="Amiri" w:hAnsi="Amiri" w:eastAsia="Amiri" w:cs="Amiri"/>
          <w:lang w:bidi="ar-SA"/>
          <w:color w:val="111111"/>
          <w:sz w:val="28"/>
          <w:szCs w:val="28"/>
          <w:rtl/>
        </w:rPr>
        <w:t xml:space="preserve">النسخة السابقة نفسها [معجم المخطوطات النجفية: 421]</w:t>
      </w:r>
    </w:p>
    <w:p>
      <w:pPr>
        <w:pStyle w:val="Heading2"/>
      </w:pPr>
      <w:bookmarkStart w:id="2517" w:name="_Toc1783"/>
      <w:r>
        <w:t>الوقف = شرح شرائع الإسلام / فقه - عربي</w:t>
      </w:r>
      <w:bookmarkEnd w:id="2517"/>
    </w:p>
    <w:p>
      <w:pPr>
        <w:pStyle w:val="BookText"/>
      </w:pPr>
      <w:r>
        <w:rPr>
          <w:rFonts w:ascii="Amiri" w:hAnsi="Amiri" w:eastAsia="Amiri" w:cs="Amiri"/>
          <w:lang w:bidi="ar-SA"/>
          <w:color w:val="111111"/>
          <w:sz w:val="28"/>
          <w:szCs w:val="28"/>
          <w:rtl/>
        </w:rPr>
        <w:t xml:space="preserve">الرشتي، حبيب الله بن محمّد علي( 1234 - 1312 ه- )</w:t>
      </w:r>
    </w:p>
    <w:p>
      <w:pPr>
        <w:pStyle w:val="BookText"/>
      </w:pPr>
      <w:r>
        <w:rPr>
          <w:rFonts w:ascii="Amiri" w:hAnsi="Amiri" w:eastAsia="Amiri" w:cs="Amiri"/>
          <w:lang w:bidi="ar-SA"/>
          <w:color w:val="111111"/>
          <w:sz w:val="28"/>
          <w:szCs w:val="28"/>
          <w:rtl/>
        </w:rPr>
        <w:t xml:space="preserve">المرتبط : شرايع الإسلام في مسائل الحلال والحرام؛ المحقق الحلّي جعفر بن حسن (676-602ه-)</w:t>
      </w:r>
    </w:p>
    <w:p>
      <w:pPr>
        <w:pStyle w:val="BookText"/>
      </w:pPr>
      <w:r>
        <w:rPr>
          <w:rFonts w:ascii="Amiri" w:hAnsi="Amiri" w:eastAsia="Amiri" w:cs="Amiri"/>
          <w:lang w:bidi="ar-SA"/>
          <w:color w:val="111111"/>
          <w:sz w:val="28"/>
          <w:szCs w:val="28"/>
          <w:rtl/>
        </w:rPr>
        <w:t xml:space="preserve">[فنخا 34: 528(5 نسخة)]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698" w:name="pg8072_50536"/>
    <w:bookmarkEnd w:id="698"/>
    <w:p>
      <w:pPr>
        <w:pStyle w:val="BookText"/>
      </w:pPr>
      <w:r>
        <w:rPr>
          <w:rFonts w:ascii="IRNazanin" w:hAnsi="IRNazanin" w:eastAsia="IRNazanin" w:cs="IRNazanin"/>
          <w:lang w:bidi="fa-IR"/>
          <w:color w:val="111111"/>
          <w:sz w:val="28"/>
          <w:szCs w:val="28"/>
          <w:rtl/>
        </w:rPr>
        <w:t xml:space="preserve">73256 . النجف الأشرف؛ حسینیه شوشتریها؛ رقم المخطوط: 622/1</w:t>
      </w:r>
    </w:p>
    <w:p>
      <w:pPr>
        <w:pStyle w:val="BookText"/>
      </w:pPr>
      <w:r>
        <w:rPr>
          <w:rFonts w:ascii="IRNazanin" w:hAnsi="IRNazanin" w:eastAsia="IRNazanin" w:cs="IRNazanin"/>
          <w:lang w:bidi="fa-IR"/>
          <w:color w:val="111111"/>
          <w:sz w:val="28"/>
          <w:szCs w:val="28"/>
          <w:rtl/>
        </w:rPr>
        <w:t xml:space="preserve">کا :مجهول، تا: مجهول؛ 88ق ، 22*15سم [نشریه: 11-869]</w:t>
      </w:r>
    </w:p>
    <w:p>
      <w:pPr>
        <w:pStyle w:val="Heading2"/>
      </w:pPr>
      <w:bookmarkStart w:id="2518" w:name="_Toc1784"/>
      <w:r>
        <w:t>الوقف / فقه - عربي</w:t>
      </w:r>
      <w:bookmarkEnd w:id="2518"/>
    </w:p>
    <w:p>
      <w:pPr>
        <w:pStyle w:val="BookText"/>
      </w:pPr>
      <w:r>
        <w:rPr>
          <w:rFonts w:ascii="Amiri" w:hAnsi="Amiri" w:eastAsia="Amiri" w:cs="Amiri"/>
          <w:lang w:bidi="ar-SA"/>
          <w:color w:val="111111"/>
          <w:sz w:val="28"/>
          <w:szCs w:val="28"/>
          <w:rtl/>
        </w:rPr>
        <w:t xml:space="preserve">الهشترودي ،التبريزي فرج الله بن محمّد (- 1340 ؟ ه- )</w:t>
      </w:r>
    </w:p>
    <w:p>
      <w:pPr>
        <w:pStyle w:val="BookText"/>
      </w:pPr>
      <w:r>
        <w:rPr>
          <w:rFonts w:ascii="Times New Roman" w:hAnsi="Times New Roman" w:eastAsia="Times New Roman" w:cs="Times New Roman"/>
          <w:lang w:val="en-US" w:bidi="en-US"/>
          <w:color w:val="111111"/>
          <w:sz w:val="28"/>
          <w:szCs w:val="28"/>
          <w:rtl/>
        </w:rPr>
        <w:t xml:space="preserve">73257.</w:t>
      </w:r>
    </w:p>
    <w:p>
      <w:pPr>
        <w:pStyle w:val="BookText"/>
      </w:pPr>
      <w:r>
        <w:rPr>
          <w:rFonts w:ascii="Amiri" w:hAnsi="Amiri" w:eastAsia="Amiri" w:cs="Amiri"/>
          <w:lang w:bidi="ar-SA"/>
          <w:color w:val="111111"/>
          <w:sz w:val="28"/>
          <w:szCs w:val="28"/>
          <w:rtl/>
        </w:rPr>
        <w:t xml:space="preserve">النجف الأشرف؛ مكتبة الإمام الخوئي؛ رقم المخطوط :224/3</w:t>
      </w:r>
    </w:p>
    <w:p>
      <w:pPr>
        <w:pStyle w:val="BookText"/>
      </w:pPr>
      <w:r>
        <w:rPr>
          <w:rFonts w:ascii="Amiri" w:hAnsi="Amiri" w:eastAsia="Amiri" w:cs="Amiri"/>
          <w:lang w:bidi="ar-SA"/>
          <w:color w:val="111111"/>
          <w:sz w:val="28"/>
          <w:szCs w:val="28"/>
          <w:rtl/>
        </w:rPr>
        <w:t xml:space="preserve">أوّلها: الحمد لله رب العالمين ... قال المحقق رحمه الله : ولو وقف على البيع والكنائس لم يصح يعني لو وقف المسلم على البيع؛ آخرها: قد وقع الفراغ في خدمة مولانا أمير المؤمنين عليه السلام من تسويد مسائل الوقف بهذه الأوراق في اول ساعة من ساعات يوم الخميس ثاني عشر شهر صفر المظفر من السنة الرابعة عشر بعد الالف وثلاثمائة سنة 1314 من الهجرة النبوية على مهاجرها ألف ثناء وتحية بيد مؤلفه الحقير المحتاج إلى ربه الغني فرج الله بن حاجي ملا محمّد التبريزي الأصل النجفي المسكن عفى تعالى عن جرائمهما ونسأله التوفيق لما يحب ويرضي ولإتمام باقي أبواب الفقه</w:t>
      </w:r>
    </w:p>
    <w:p>
      <w:pPr>
        <w:pStyle w:val="BookText"/>
      </w:pPr>
      <w:r>
        <w:rPr>
          <w:rFonts w:ascii="Amiri" w:hAnsi="Amiri" w:eastAsia="Amiri" w:cs="Amiri"/>
          <w:lang w:bidi="ar-SA"/>
          <w:color w:val="111111"/>
          <w:sz w:val="28"/>
          <w:szCs w:val="28"/>
          <w:rtl/>
        </w:rPr>
        <w:t xml:space="preserve">نستعليق، كاتب = مؤلف، تا: 12 صفر 1314ه-؛ 112ق، (371ر-482ر)، (21-18)س، 22*17سم [ف: 1-355]</w:t>
      </w:r>
    </w:p>
    <w:p>
      <w:pPr>
        <w:pStyle w:val="Heading2"/>
      </w:pPr>
      <w:bookmarkStart w:id="2519" w:name="_Toc1785"/>
      <w:r>
        <w:t>الوقف (رسالة في) / فقه - عربي</w:t>
      </w:r>
      <w:bookmarkEnd w:id="2519"/>
    </w:p>
    <w:p>
      <w:pPr>
        <w:pStyle w:val="BookText"/>
      </w:pPr>
      <w:r>
        <w:rPr>
          <w:rFonts w:ascii="Amiri" w:hAnsi="Amiri" w:eastAsia="Amiri" w:cs="Amiri"/>
          <w:lang w:bidi="ar-SA"/>
          <w:color w:val="111111"/>
          <w:sz w:val="28"/>
          <w:szCs w:val="28"/>
          <w:rtl/>
        </w:rPr>
        <w:t xml:space="preserve">الموسوي الطباطبائي، محمد حسن بن محمّد باقر القرن 14 ه-)</w:t>
      </w:r>
    </w:p>
    <w:p>
      <w:pPr>
        <w:pStyle w:val="BookText"/>
      </w:pPr>
      <w:r>
        <w:rPr>
          <w:rFonts w:ascii="Amiri" w:hAnsi="Amiri" w:eastAsia="Amiri" w:cs="Amiri"/>
          <w:lang w:bidi="ar-SA"/>
          <w:color w:val="111111"/>
          <w:sz w:val="28"/>
          <w:szCs w:val="28"/>
          <w:rtl/>
        </w:rPr>
        <w:t xml:space="preserve">73258 .النجف الأشرف؛ مؤسسة كاشف الغطاء العامة؛ رقم المخطوط : 7126</w:t>
      </w:r>
    </w:p>
    <w:p>
      <w:pPr>
        <w:pStyle w:val="BookText"/>
      </w:pPr>
      <w:r>
        <w:rPr>
          <w:rFonts w:ascii="Amiri" w:hAnsi="Amiri" w:eastAsia="Amiri" w:cs="Amiri"/>
          <w:lang w:bidi="ar-SA"/>
          <w:color w:val="111111"/>
          <w:sz w:val="28"/>
          <w:szCs w:val="28"/>
          <w:rtl/>
        </w:rPr>
        <w:t xml:space="preserve">كاتب = مؤلف ،تا: 1343 ه- كربلاء؛ 272 ص [ف: 1-199]</w:t>
      </w:r>
    </w:p>
    <w:p>
      <w:pPr>
        <w:pStyle w:val="Heading2"/>
      </w:pPr>
      <w:bookmarkStart w:id="2520" w:name="_Toc1786"/>
      <w:r>
        <w:t>الوقف (رسالة في) / فقه - عربي</w:t>
      </w:r>
      <w:bookmarkEnd w:id="2520"/>
    </w:p>
    <w:p>
      <w:pPr>
        <w:pStyle w:val="BookText"/>
      </w:pPr>
      <w:r>
        <w:rPr>
          <w:rFonts w:ascii="IRNazanin" w:hAnsi="IRNazanin" w:eastAsia="IRNazanin" w:cs="IRNazanin"/>
          <w:lang w:bidi="fa-IR"/>
          <w:color w:val="111111"/>
          <w:sz w:val="28"/>
          <w:szCs w:val="28"/>
          <w:rtl/>
        </w:rPr>
        <w:t xml:space="preserve">الإمام شرف الله عماد الله</w:t>
      </w:r>
    </w:p>
    <w:p>
      <w:pPr>
        <w:pStyle w:val="BookText"/>
      </w:pPr>
      <w:r>
        <w:rPr>
          <w:rFonts w:ascii="Times New Roman" w:hAnsi="Times New Roman" w:eastAsia="Times New Roman" w:cs="Times New Roman"/>
          <w:lang w:val="en-US" w:bidi="en-US"/>
          <w:color w:val="111111"/>
          <w:sz w:val="28"/>
          <w:szCs w:val="28"/>
          <w:rtl/>
        </w:rPr>
        <w:t xml:space="preserve">73259.</w:t>
      </w:r>
    </w:p>
    <w:p>
      <w:pPr>
        <w:pStyle w:val="BookText"/>
      </w:pPr>
      <w:r>
        <w:rPr>
          <w:rFonts w:ascii="Amiri" w:hAnsi="Amiri" w:eastAsia="Amiri" w:cs="Amiri"/>
          <w:lang w:bidi="ar-SA"/>
          <w:color w:val="111111"/>
          <w:sz w:val="28"/>
          <w:szCs w:val="28"/>
          <w:rtl/>
        </w:rPr>
        <w:t xml:space="preserve">الموصل ؛ المدرسة الحسنية ( في الأوقاف العامة)؛ رقم المخطوط: 25/51/6</w:t>
      </w:r>
    </w:p>
    <w:p>
      <w:pPr>
        <w:pStyle w:val="BookText"/>
      </w:pPr>
      <w:r>
        <w:rPr>
          <w:rFonts w:ascii="Amiri" w:hAnsi="Amiri" w:eastAsia="Amiri" w:cs="Amiri"/>
          <w:lang w:bidi="ar-SA"/>
          <w:color w:val="111111"/>
          <w:sz w:val="28"/>
          <w:szCs w:val="28"/>
          <w:rtl/>
        </w:rPr>
        <w:t xml:space="preserve">أوّلها : الحمد لله الذي جعل الخير أنواعا وأجناسا ووضع في كل واحد منها فوائد</w:t>
      </w:r>
    </w:p>
    <w:p>
      <w:pPr>
        <w:pStyle w:val="BookText"/>
      </w:pPr>
      <w:r>
        <w:rPr>
          <w:rFonts w:ascii="IRNazanin" w:hAnsi="IRNazanin" w:eastAsia="IRNazanin" w:cs="IRNazanin"/>
          <w:lang w:bidi="fa-IR"/>
          <w:color w:val="111111"/>
          <w:sz w:val="28"/>
          <w:szCs w:val="28"/>
          <w:rtl/>
        </w:rPr>
        <w:t xml:space="preserve">کا :مجهول ،تا: مجهول [الأوقاف العامة - الموصل: 1-229 ]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699" w:name="pg8072_50539"/>
    <w:bookmarkEnd w:id="699"/>
    <w:p>
      <w:pPr>
        <w:pStyle w:val="Heading2"/>
      </w:pPr>
      <w:bookmarkStart w:id="2521" w:name="_Toc1787"/>
      <w:r>
        <w:t>وقف / فقه - تركي</w:t>
      </w:r>
      <w:bookmarkEnd w:id="2521"/>
    </w:p>
    <w:p>
      <w:pPr>
        <w:pStyle w:val="BookText"/>
      </w:pPr>
      <w:r>
        <w:rPr>
          <w:rFonts w:ascii="Amiri" w:hAnsi="Amiri" w:eastAsia="Amiri" w:cs="Amiri"/>
          <w:lang w:bidi="ar-SA"/>
          <w:color w:val="111111"/>
          <w:sz w:val="28"/>
          <w:szCs w:val="28"/>
          <w:rtl/>
        </w:rPr>
        <w:t xml:space="preserve">73260 .بغداد؛ يعقوب سركيس( المهداة إلى جامعة الحكمة)؛ رقم المخطوط : 174/4</w:t>
      </w:r>
    </w:p>
    <w:p>
      <w:pPr>
        <w:pStyle w:val="BookText"/>
      </w:pPr>
      <w:r>
        <w:rPr>
          <w:rFonts w:ascii="Amiri" w:hAnsi="Amiri" w:eastAsia="Amiri" w:cs="Amiri"/>
          <w:lang w:bidi="ar-SA"/>
          <w:color w:val="111111"/>
          <w:sz w:val="28"/>
          <w:szCs w:val="28"/>
          <w:rtl/>
        </w:rPr>
        <w:t xml:space="preserve">كا :يحيى بن زكريا القاضي بالعساكر بولاية روم ايل، تا: 1014ه-، 17/5*12سم [ف:</w:t>
      </w:r>
    </w:p>
    <w:p>
      <w:pPr>
        <w:pStyle w:val="BookText"/>
      </w:pPr>
      <w:r>
        <w:rPr>
          <w:rFonts w:ascii="Times New Roman" w:hAnsi="Times New Roman" w:eastAsia="Times New Roman" w:cs="Times New Roman"/>
          <w:lang w:val="en-US" w:bidi="en-US"/>
          <w:color w:val="111111"/>
          <w:sz w:val="28"/>
          <w:szCs w:val="28"/>
          <w:rtl/>
        </w:rPr>
        <w:t xml:space="preserve">104 ]</w:t>
      </w:r>
    </w:p>
    <w:p>
      <w:pPr>
        <w:pStyle w:val="Heading2"/>
      </w:pPr>
      <w:bookmarkStart w:id="2522" w:name="_Toc1788"/>
      <w:r>
        <w:t>الوقف (رسالة في ) / فقه - عربي</w:t>
      </w:r>
      <w:bookmarkEnd w:id="2522"/>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IRNazanin" w:hAnsi="IRNazanin" w:eastAsia="IRNazanin" w:cs="IRNazanin"/>
          <w:lang w:bidi="fa-IR"/>
          <w:color w:val="111111"/>
          <w:sz w:val="28"/>
          <w:szCs w:val="28"/>
          <w:rtl/>
        </w:rPr>
        <w:t xml:space="preserve">73261 . النجف الأشرف؛ حسینیه شوشتریها؛ رقم المخطوط : 553/1</w:t>
      </w:r>
    </w:p>
    <w:p>
      <w:pPr>
        <w:pStyle w:val="BookText"/>
      </w:pPr>
      <w:r>
        <w:rPr>
          <w:rFonts w:ascii="Amiri" w:hAnsi="Amiri" w:eastAsia="Amiri" w:cs="Amiri"/>
          <w:lang w:bidi="ar-SA"/>
          <w:color w:val="111111"/>
          <w:sz w:val="28"/>
          <w:szCs w:val="28"/>
          <w:rtl/>
        </w:rPr>
        <w:t xml:space="preserve">أوّلها :كتاب الوقف وهو مصدر وقف على معنى حبس</w:t>
      </w:r>
    </w:p>
    <w:p>
      <w:pPr>
        <w:pStyle w:val="BookText"/>
      </w:pPr>
      <w:r>
        <w:rPr>
          <w:rFonts w:ascii="IRNazanin" w:hAnsi="IRNazanin" w:eastAsia="IRNazanin" w:cs="IRNazanin"/>
          <w:lang w:bidi="fa-IR"/>
          <w:color w:val="111111"/>
          <w:sz w:val="28"/>
          <w:szCs w:val="28"/>
          <w:rtl/>
        </w:rPr>
        <w:t xml:space="preserve">کا :مجهول ،تا :مجهول ؛65ق [ نشریه ]</w:t>
      </w:r>
    </w:p>
    <w:p>
      <w:pPr>
        <w:pStyle w:val="BookText"/>
      </w:pPr>
      <w:r>
        <w:rPr>
          <w:rFonts w:ascii="Times New Roman" w:hAnsi="Times New Roman" w:eastAsia="Times New Roman" w:cs="Times New Roman"/>
          <w:lang w:val="en-US" w:bidi="en-US"/>
          <w:color w:val="111111"/>
          <w:sz w:val="28"/>
          <w:szCs w:val="28"/>
          <w:rtl/>
        </w:rPr>
        <w:t xml:space="preserve">73262.</w:t>
      </w:r>
    </w:p>
    <w:p>
      <w:pPr>
        <w:pStyle w:val="BookText"/>
      </w:pPr>
      <w:r>
        <w:rPr>
          <w:rFonts w:ascii="Amiri" w:hAnsi="Amiri" w:eastAsia="Amiri" w:cs="Amiri"/>
          <w:lang w:bidi="ar-SA"/>
          <w:color w:val="111111"/>
          <w:sz w:val="28"/>
          <w:szCs w:val="28"/>
          <w:rtl/>
        </w:rPr>
        <w:t xml:space="preserve">بغداد؛ مكتبة الأوقاف العامة؛ رقم المخطوط: 22801/7</w:t>
      </w:r>
    </w:p>
    <w:p>
      <w:pPr>
        <w:pStyle w:val="BookText"/>
      </w:pPr>
      <w:r>
        <w:rPr>
          <w:rFonts w:ascii="Amiri" w:hAnsi="Amiri" w:eastAsia="Amiri" w:cs="Amiri"/>
          <w:lang w:bidi="ar-SA"/>
          <w:color w:val="111111"/>
          <w:sz w:val="28"/>
          <w:szCs w:val="28"/>
          <w:rtl/>
        </w:rPr>
        <w:t xml:space="preserve">أوّلها: الحمد لله الذي وقف في بيداء جبروته عقول الفحول وحبس عن الإحاطة بملكوته أفهام أهل المعقول والمنقول</w:t>
      </w:r>
    </w:p>
    <w:p>
      <w:pPr>
        <w:pStyle w:val="BookText"/>
      </w:pPr>
      <w:r>
        <w:rPr>
          <w:rFonts w:ascii="IRNazanin" w:hAnsi="IRNazanin" w:eastAsia="IRNazanin" w:cs="IRNazanin"/>
          <w:lang w:bidi="fa-IR"/>
          <w:color w:val="111111"/>
          <w:sz w:val="28"/>
          <w:szCs w:val="28"/>
          <w:rtl/>
        </w:rPr>
        <w:t xml:space="preserve">کا :مجهول ،تا :مجهول ؛ناقصة : الآخر؛ 4 ق ، 14*16سم [ف: 1-675]</w:t>
      </w:r>
    </w:p>
    <w:p>
      <w:pPr>
        <w:pStyle w:val="Heading2"/>
      </w:pPr>
      <w:bookmarkStart w:id="2523" w:name="_Toc1789"/>
      <w:r>
        <w:t>الوقف (كتاب في) / فقه - عربي</w:t>
      </w:r>
      <w:bookmarkEnd w:id="2523"/>
    </w:p>
    <w:p>
      <w:pPr>
        <w:pStyle w:val="BookText"/>
      </w:pPr>
      <w:r>
        <w:rPr>
          <w:rFonts w:ascii="Amiri" w:hAnsi="Amiri" w:eastAsia="Amiri" w:cs="Amiri"/>
          <w:lang w:bidi="ar-SA"/>
          <w:color w:val="111111"/>
          <w:sz w:val="28"/>
          <w:szCs w:val="28"/>
          <w:rtl/>
        </w:rPr>
        <w:t xml:space="preserve">73263 . النجف الأشرف؛ مؤسسة كاشف الغطاء العامة؛ رقم المخطوط : 7210</w:t>
      </w:r>
    </w:p>
    <w:p>
      <w:pPr>
        <w:pStyle w:val="BookText"/>
      </w:pPr>
      <w:r>
        <w:rPr>
          <w:rFonts w:ascii="IRNazanin" w:hAnsi="IRNazanin" w:eastAsia="IRNazanin" w:cs="IRNazanin"/>
          <w:lang w:bidi="fa-IR"/>
          <w:color w:val="111111"/>
          <w:sz w:val="28"/>
          <w:szCs w:val="28"/>
          <w:rtl/>
        </w:rPr>
        <w:t xml:space="preserve">کا: مجهول ،تا :مجهول؛ 116 ص [ف: 1-349]</w:t>
      </w:r>
    </w:p>
    <w:p>
      <w:pPr>
        <w:pStyle w:val="BookText"/>
      </w:pPr>
      <w:r>
        <w:rPr>
          <w:rFonts w:ascii="Amiri" w:hAnsi="Amiri" w:eastAsia="Amiri" w:cs="Amiri"/>
          <w:lang w:bidi="ar-SA"/>
          <w:color w:val="111111"/>
          <w:sz w:val="28"/>
          <w:szCs w:val="28"/>
          <w:rtl/>
        </w:rPr>
        <w:t xml:space="preserve">73264 . النجف الأشرف؛ مؤسسة كاشف الغطاء العامة؛ رقم المخطوط : 967</w:t>
      </w:r>
    </w:p>
    <w:p>
      <w:pPr>
        <w:pStyle w:val="BookText"/>
      </w:pPr>
      <w:r>
        <w:rPr>
          <w:rFonts w:ascii="IRNazanin" w:hAnsi="IRNazanin" w:eastAsia="IRNazanin" w:cs="IRNazanin"/>
          <w:lang w:bidi="fa-IR"/>
          <w:color w:val="111111"/>
          <w:sz w:val="28"/>
          <w:szCs w:val="28"/>
          <w:rtl/>
        </w:rPr>
        <w:t xml:space="preserve">کا :مجهول ،تا :مجهول؛ ناقصة :الآخر؛ 18 ص [ف: 1-349]</w:t>
      </w:r>
    </w:p>
    <w:p>
      <w:pPr>
        <w:pStyle w:val="Heading2"/>
      </w:pPr>
      <w:bookmarkStart w:id="2524" w:name="_Toc1790"/>
      <w:r>
        <w:t>وقف الأولاد (بيان) مسألة / فقه - عربي</w:t>
      </w:r>
      <w:bookmarkEnd w:id="2524"/>
    </w:p>
    <w:p>
      <w:pPr>
        <w:pStyle w:val="BookText"/>
      </w:pPr>
      <w:r>
        <w:rPr>
          <w:rFonts w:ascii="Amiri" w:hAnsi="Amiri" w:eastAsia="Amiri" w:cs="Amiri"/>
          <w:lang w:bidi="ar-SA"/>
          <w:color w:val="111111"/>
          <w:sz w:val="28"/>
          <w:szCs w:val="28"/>
          <w:rtl/>
        </w:rPr>
        <w:t xml:space="preserve">ابن كمال باشا ،أحمد بن سليمان (- 940 ه- )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700" w:name="pg8072_50542"/>
    <w:bookmarkEnd w:id="700"/>
    <w:p>
      <w:pPr>
        <w:pStyle w:val="BookText"/>
      </w:pPr>
      <w:r>
        <w:rPr>
          <w:rFonts w:ascii="Amiri" w:hAnsi="Amiri" w:eastAsia="Amiri" w:cs="Amiri"/>
          <w:lang w:bidi="ar-SA"/>
          <w:color w:val="111111"/>
          <w:sz w:val="28"/>
          <w:szCs w:val="28"/>
          <w:rtl/>
        </w:rPr>
        <w:t xml:space="preserve">73265 .الموصل؛ المدرسة المحمدية (في الأوقاف العامة)؛ رقم المخطوط : 20/28/2</w:t>
      </w:r>
    </w:p>
    <w:p>
      <w:pPr>
        <w:pStyle w:val="BookText"/>
      </w:pPr>
      <w:r>
        <w:rPr>
          <w:rFonts w:ascii="Amiri" w:hAnsi="Amiri" w:eastAsia="Amiri" w:cs="Amiri"/>
          <w:lang w:bidi="ar-SA"/>
          <w:color w:val="111111"/>
          <w:sz w:val="28"/>
          <w:szCs w:val="28"/>
          <w:rtl/>
        </w:rPr>
        <w:t xml:space="preserve">كا :محمّد بن أحمد بن عمر الحكيم ،تا: 1052ه- 16*22سم [الأوقاف العامة-الموصل:</w:t>
      </w:r>
    </w:p>
    <w:p>
      <w:pPr>
        <w:pStyle w:val="BookText"/>
      </w:pPr>
      <w:r>
        <w:rPr>
          <w:rFonts w:ascii="Times New Roman" w:hAnsi="Times New Roman" w:eastAsia="Times New Roman" w:cs="Times New Roman"/>
          <w:lang w:val="en-US" w:bidi="en-US"/>
          <w:color w:val="111111"/>
          <w:sz w:val="28"/>
          <w:szCs w:val="28"/>
          <w:rtl/>
        </w:rPr>
        <w:t xml:space="preserve">7-119 ]</w:t>
      </w:r>
    </w:p>
    <w:p>
      <w:pPr>
        <w:pStyle w:val="BookText"/>
      </w:pPr>
      <w:r>
        <w:rPr>
          <w:rFonts w:ascii="Amiri" w:hAnsi="Amiri" w:eastAsia="Amiri" w:cs="Amiri"/>
          <w:lang w:bidi="ar-SA"/>
          <w:color w:val="111111"/>
          <w:sz w:val="28"/>
          <w:szCs w:val="28"/>
          <w:rtl/>
        </w:rPr>
        <w:t xml:space="preserve">73266 . الموصل ؛ المدرسة الأحمدية (في الأوقاف العامة)؛ رقم المخطوط: 24/13/1</w:t>
      </w:r>
    </w:p>
    <w:p>
      <w:pPr>
        <w:pStyle w:val="BookText"/>
      </w:pPr>
      <w:r>
        <w:rPr>
          <w:rFonts w:ascii="IRNazanin" w:hAnsi="IRNazanin" w:eastAsia="IRNazanin" w:cs="IRNazanin"/>
          <w:lang w:bidi="fa-IR"/>
          <w:color w:val="111111"/>
          <w:sz w:val="28"/>
          <w:szCs w:val="28"/>
          <w:rtl/>
        </w:rPr>
        <w:t xml:space="preserve">کا :مجهول ،تا :مجهول؛ 22*15سم [الأوقاف العامة - الموصل: 5-235</w:t>
      </w:r>
    </w:p>
    <w:p>
      <w:pPr>
        <w:pStyle w:val="Heading2"/>
      </w:pPr>
      <w:bookmarkStart w:id="2525" w:name="_Toc1791"/>
      <w:r>
        <w:t>الوقف على الجهة العامة وكون المتولي واقف (رسالة في) / فقه - عربي وفارسي</w:t>
      </w:r>
      <w:bookmarkEnd w:id="2525"/>
    </w:p>
    <w:p>
      <w:pPr>
        <w:pStyle w:val="BookText"/>
      </w:pPr>
      <w:r>
        <w:rPr>
          <w:rFonts w:ascii="Amiri" w:hAnsi="Amiri" w:eastAsia="Amiri" w:cs="Amiri"/>
          <w:lang w:bidi="ar-SA"/>
          <w:color w:val="111111"/>
          <w:sz w:val="28"/>
          <w:szCs w:val="28"/>
          <w:rtl/>
        </w:rPr>
        <w:t xml:space="preserve">73267 .كربلاء؛ مكتبة آل مرعشي؛ رقم المخطوط :1/116/12</w:t>
      </w:r>
    </w:p>
    <w:p>
      <w:pPr>
        <w:pStyle w:val="BookText"/>
      </w:pPr>
      <w:r>
        <w:rPr>
          <w:rFonts w:ascii="IRNazanin" w:hAnsi="IRNazanin" w:eastAsia="IRNazanin" w:cs="IRNazanin"/>
          <w:lang w:bidi="fa-IR"/>
          <w:color w:val="111111"/>
          <w:sz w:val="28"/>
          <w:szCs w:val="28"/>
          <w:rtl/>
        </w:rPr>
        <w:t xml:space="preserve">نسخ، کا :مجهول، تا :مجهول؛ 21*15سم[مخطوطات كربلاء: 3-388]</w:t>
      </w:r>
    </w:p>
    <w:p>
      <w:pPr>
        <w:pStyle w:val="BookText"/>
      </w:pPr>
      <w:r>
        <w:rPr>
          <w:rFonts w:ascii="Amiri" w:hAnsi="Amiri" w:eastAsia="Amiri" w:cs="Amiri"/>
          <w:lang w:bidi="ar-SA"/>
          <w:color w:val="111111"/>
          <w:sz w:val="28"/>
          <w:szCs w:val="28"/>
          <w:rtl/>
        </w:rPr>
        <w:t xml:space="preserve">الوقف اللازم / تجويد - عربي</w:t>
      </w:r>
    </w:p>
    <w:p>
      <w:pPr>
        <w:pStyle w:val="BookText"/>
      </w:pPr>
      <w:r>
        <w:rPr>
          <w:rFonts w:ascii="IRNazanin" w:hAnsi="IRNazanin" w:eastAsia="IRNazanin" w:cs="IRNazanin"/>
          <w:lang w:bidi="fa-IR"/>
          <w:color w:val="111111"/>
          <w:sz w:val="28"/>
          <w:szCs w:val="28"/>
          <w:rtl/>
        </w:rPr>
        <w:t xml:space="preserve">73268 .بغداد؛ دار المخطوطات؛ رقم المخطوط : 37280/2</w:t>
      </w:r>
    </w:p>
    <w:p>
      <w:pPr>
        <w:pStyle w:val="BookText"/>
      </w:pPr>
      <w:r>
        <w:rPr>
          <w:rFonts w:ascii="Amiri" w:hAnsi="Amiri" w:eastAsia="Amiri" w:cs="Amiri"/>
          <w:lang w:bidi="ar-SA"/>
          <w:color w:val="111111"/>
          <w:sz w:val="28"/>
          <w:szCs w:val="28"/>
          <w:rtl/>
        </w:rPr>
        <w:t xml:space="preserve">أوّلها :... تعليل الوقف اللازم الوقف الازم ما لو وصل قصدا يأثم ويكفر، أو يكون</w:t>
      </w:r>
    </w:p>
    <w:p>
      <w:pPr>
        <w:pStyle w:val="BookText"/>
      </w:pPr>
      <w:r>
        <w:rPr>
          <w:rFonts w:ascii="Amiri" w:hAnsi="Amiri" w:eastAsia="Amiri" w:cs="Amiri"/>
          <w:lang w:bidi="ar-SA"/>
          <w:color w:val="111111"/>
          <w:sz w:val="28"/>
          <w:szCs w:val="28"/>
          <w:rtl/>
        </w:rPr>
        <w:t xml:space="preserve">قبيحا لتغير المعنى، فبيان الوقف اللازم أهم من غيره ...</w:t>
      </w:r>
    </w:p>
    <w:p>
      <w:pPr>
        <w:pStyle w:val="BookText"/>
      </w:pPr>
      <w:r>
        <w:rPr>
          <w:rFonts w:ascii="IRNazanin" w:hAnsi="IRNazanin" w:eastAsia="IRNazanin" w:cs="IRNazanin"/>
          <w:lang w:bidi="fa-IR"/>
          <w:color w:val="111111"/>
          <w:sz w:val="28"/>
          <w:szCs w:val="28"/>
          <w:rtl/>
        </w:rPr>
        <w:t xml:space="preserve">کا :مجهول ،تا: 1241ه- 19 ق، 17 س 15*10سم [علوم القرآن عراق - ف: 340]</w:t>
      </w:r>
    </w:p>
    <w:p>
      <w:pPr>
        <w:pStyle w:val="Heading2"/>
      </w:pPr>
      <w:bookmarkStart w:id="2526" w:name="_Toc1792"/>
      <w:r>
        <w:t>الوقف اللازم في القرآن الكريم / تجويد - عربي</w:t>
      </w:r>
      <w:bookmarkEnd w:id="2526"/>
    </w:p>
    <w:p>
      <w:pPr>
        <w:pStyle w:val="BookText"/>
      </w:pPr>
      <w:r>
        <w:rPr>
          <w:rFonts w:ascii="Times New Roman" w:hAnsi="Times New Roman" w:eastAsia="Times New Roman" w:cs="Times New Roman"/>
          <w:lang w:val="en-US" w:bidi="en-US"/>
          <w:color w:val="111111"/>
          <w:sz w:val="28"/>
          <w:szCs w:val="28"/>
          <w:rtl/>
        </w:rPr>
        <w:t xml:space="preserve">73269.</w:t>
      </w:r>
    </w:p>
    <w:p>
      <w:pPr>
        <w:pStyle w:val="BookText"/>
      </w:pPr>
      <w:r>
        <w:rPr>
          <w:rFonts w:ascii="Amiri" w:hAnsi="Amiri" w:eastAsia="Amiri" w:cs="Amiri"/>
          <w:lang w:bidi="ar-SA"/>
          <w:color w:val="111111"/>
          <w:sz w:val="28"/>
          <w:szCs w:val="28"/>
          <w:rtl/>
        </w:rPr>
        <w:t xml:space="preserve">الموصل ؛ المدرسة الإسلامية (في الأوقاف العامة)؛ رقم المخطوط : 20/13/5</w:t>
      </w:r>
    </w:p>
    <w:p>
      <w:pPr>
        <w:pStyle w:val="BookText"/>
      </w:pPr>
      <w:r>
        <w:rPr>
          <w:rFonts w:ascii="IRNazanin" w:hAnsi="IRNazanin" w:eastAsia="IRNazanin" w:cs="IRNazanin"/>
          <w:lang w:bidi="fa-IR"/>
          <w:color w:val="111111"/>
          <w:sz w:val="28"/>
          <w:szCs w:val="28"/>
          <w:rtl/>
        </w:rPr>
        <w:t xml:space="preserve">کا :حسن بن وهب بن جرجيس بن محمّد معروف، تا: القرن 13ه- 16*22سم</w:t>
      </w:r>
    </w:p>
    <w:p>
      <w:pPr>
        <w:pStyle w:val="BookText"/>
      </w:pPr>
      <w:r>
        <w:rPr>
          <w:rFonts w:ascii="Amiri" w:hAnsi="Amiri" w:eastAsia="Amiri" w:cs="Amiri"/>
          <w:lang w:bidi="ar-SA"/>
          <w:color w:val="111111"/>
          <w:sz w:val="28"/>
          <w:szCs w:val="28"/>
          <w:rtl/>
        </w:rPr>
        <w:t xml:space="preserve">[الأوقاف العامة - الموصل: 2-102]</w:t>
      </w:r>
    </w:p>
    <w:p>
      <w:pPr>
        <w:pStyle w:val="Heading2"/>
      </w:pPr>
      <w:bookmarkStart w:id="2527" w:name="_Toc1793"/>
      <w:r>
        <w:t>الوقف المحرم في تلاوة القرآن الكريم / تجويد - عربي</w:t>
      </w:r>
      <w:bookmarkEnd w:id="2527"/>
    </w:p>
    <w:p>
      <w:pPr>
        <w:pStyle w:val="BookText"/>
      </w:pPr>
      <w:r>
        <w:rPr>
          <w:rFonts w:ascii="Times New Roman" w:hAnsi="Times New Roman" w:eastAsia="Times New Roman" w:cs="Times New Roman"/>
          <w:lang w:val="en-US" w:bidi="en-US"/>
          <w:color w:val="111111"/>
          <w:sz w:val="28"/>
          <w:szCs w:val="28"/>
          <w:rtl/>
        </w:rPr>
        <w:t xml:space="preserve">73270.</w:t>
      </w:r>
    </w:p>
    <w:p>
      <w:pPr>
        <w:pStyle w:val="BookText"/>
      </w:pPr>
      <w:r>
        <w:rPr>
          <w:rFonts w:ascii="Amiri" w:hAnsi="Amiri" w:eastAsia="Amiri" w:cs="Amiri"/>
          <w:lang w:bidi="ar-SA"/>
          <w:color w:val="111111"/>
          <w:sz w:val="28"/>
          <w:szCs w:val="28"/>
          <w:rtl/>
        </w:rPr>
        <w:t xml:space="preserve">الموصل؛ المدرسة الأمينية (في الأوقاف العامة)؛ رقم المخطوط : 23/43/18</w:t>
      </w:r>
    </w:p>
    <w:p>
      <w:pPr>
        <w:pStyle w:val="BookText"/>
      </w:pPr>
      <w:r>
        <w:rPr>
          <w:rFonts w:ascii="IRNazanin" w:hAnsi="IRNazanin" w:eastAsia="IRNazanin" w:cs="IRNazanin"/>
          <w:lang w:bidi="fa-IR"/>
          <w:color w:val="111111"/>
          <w:sz w:val="28"/>
          <w:szCs w:val="28"/>
          <w:rtl/>
        </w:rPr>
        <w:t xml:space="preserve">کا :مجهول، تا :مجهول 16*21سم[ الأوقاف العامة - الموصل: 4-202 ]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701" w:name="pg8072_50545"/>
    <w:bookmarkEnd w:id="701"/>
    <w:p>
      <w:pPr>
        <w:pStyle w:val="Heading2"/>
      </w:pPr>
      <w:bookmarkStart w:id="2528" w:name="_Toc1794"/>
      <w:r>
        <w:t>الوقف (منظومة في ) / علوم قرآن,شعر - عربي</w:t>
      </w:r>
      <w:bookmarkEnd w:id="2528"/>
    </w:p>
    <w:p>
      <w:pPr>
        <w:pStyle w:val="BookText"/>
      </w:pPr>
      <w:r>
        <w:rPr>
          <w:rFonts w:ascii="Amiri" w:hAnsi="Amiri" w:eastAsia="Amiri" w:cs="Amiri"/>
          <w:lang w:bidi="ar-SA"/>
          <w:color w:val="111111"/>
          <w:sz w:val="28"/>
          <w:szCs w:val="28"/>
          <w:rtl/>
        </w:rPr>
        <w:t xml:space="preserve">البغدادي، محمد عبد الحميد</w:t>
      </w:r>
    </w:p>
    <w:p>
      <w:pPr>
        <w:pStyle w:val="BookText"/>
      </w:pPr>
      <w:r>
        <w:rPr>
          <w:rFonts w:ascii="IRNazanin" w:hAnsi="IRNazanin" w:eastAsia="IRNazanin" w:cs="IRNazanin"/>
          <w:lang w:bidi="fa-IR"/>
          <w:color w:val="111111"/>
          <w:sz w:val="28"/>
          <w:szCs w:val="28"/>
          <w:rtl/>
        </w:rPr>
        <w:t xml:space="preserve">73271 .بغداد؛ دار المخطوطات؛ رقم المخطوط: 36104/1</w:t>
      </w:r>
    </w:p>
    <w:p>
      <w:pPr>
        <w:pStyle w:val="BookText"/>
      </w:pPr>
      <w:r>
        <w:rPr>
          <w:rFonts w:ascii="IRNazanin" w:hAnsi="IRNazanin" w:eastAsia="IRNazanin" w:cs="IRNazanin"/>
          <w:lang w:bidi="fa-IR"/>
          <w:color w:val="111111"/>
          <w:sz w:val="28"/>
          <w:szCs w:val="28"/>
          <w:rtl/>
        </w:rPr>
        <w:t xml:space="preserve">کا:مجهول ،تا: القرن 13ه- ق ، 9 س 15*10سم[ علوم القرآن عراق - ف: (315]</w:t>
      </w:r>
    </w:p>
    <w:p>
      <w:pPr>
        <w:pStyle w:val="BookText"/>
      </w:pPr>
      <w:r>
        <w:rPr>
          <w:rFonts w:ascii="IRNazanin" w:hAnsi="IRNazanin" w:eastAsia="IRNazanin" w:cs="IRNazanin"/>
          <w:lang w:bidi="fa-IR"/>
          <w:color w:val="111111"/>
          <w:sz w:val="28"/>
          <w:szCs w:val="28"/>
          <w:rtl/>
        </w:rPr>
        <w:t xml:space="preserve">73272 .بغداد؛ دار المخطوطات؛ رقم المخطوط: 6887/6</w:t>
      </w:r>
    </w:p>
    <w:p>
      <w:pPr>
        <w:pStyle w:val="BookText"/>
      </w:pPr>
      <w:r>
        <w:rPr>
          <w:rFonts w:ascii="IRNazanin" w:hAnsi="IRNazanin" w:eastAsia="IRNazanin" w:cs="IRNazanin"/>
          <w:lang w:bidi="fa-IR"/>
          <w:color w:val="111111"/>
          <w:sz w:val="28"/>
          <w:szCs w:val="28"/>
          <w:rtl/>
        </w:rPr>
        <w:t xml:space="preserve">نسخ ،کا: مجهول ،تا: القرن 13ه- 3 ق ، 15 س 26*10سم[ علوم القرآن عراق - ف: 315]</w:t>
      </w:r>
    </w:p>
    <w:p>
      <w:pPr>
        <w:pStyle w:val="BookText"/>
      </w:pPr>
      <w:r>
        <w:rPr>
          <w:rFonts w:ascii="IRNazanin" w:hAnsi="IRNazanin" w:eastAsia="IRNazanin" w:cs="IRNazanin"/>
          <w:lang w:bidi="fa-IR"/>
          <w:color w:val="111111"/>
          <w:sz w:val="28"/>
          <w:szCs w:val="28"/>
          <w:rtl/>
        </w:rPr>
        <w:t xml:space="preserve">73273 .بغداد؛ دار المخطوطات؛ رقم المخطوط : 3331/5</w:t>
      </w:r>
    </w:p>
    <w:p>
      <w:pPr>
        <w:pStyle w:val="BookText"/>
      </w:pPr>
      <w:r>
        <w:rPr>
          <w:rFonts w:ascii="Amiri" w:hAnsi="Amiri" w:eastAsia="Amiri" w:cs="Amiri"/>
          <w:lang w:bidi="ar-SA"/>
          <w:color w:val="111111"/>
          <w:sz w:val="28"/>
          <w:szCs w:val="28"/>
          <w:rtl/>
        </w:rPr>
        <w:t xml:space="preserve">أوّلها :وبعد فاعلم إنه فينا غدا *** كتاب رب العرش نعم المقتدا / فيه هدى من ربنا والنور *** وآخر من يقرءه موضور ..</w:t>
      </w:r>
    </w:p>
    <w:p>
      <w:pPr>
        <w:pStyle w:val="BookText"/>
      </w:pPr>
      <w:r>
        <w:rPr>
          <w:rFonts w:ascii="Amiri" w:hAnsi="Amiri" w:eastAsia="Amiri" w:cs="Amiri"/>
          <w:lang w:bidi="ar-SA"/>
          <w:color w:val="111111"/>
          <w:sz w:val="28"/>
          <w:szCs w:val="28"/>
          <w:rtl/>
        </w:rPr>
        <w:t xml:space="preserve">تقع في 38 بيتا ؛كا :مجهول ،تا: مجهول؛ ق، 15س ، 20*14سم [علوم القرآن عراق - ف:</w:t>
      </w:r>
    </w:p>
    <w:p>
      <w:pPr>
        <w:pStyle w:val="BookText"/>
      </w:pPr>
      <w:r>
        <w:rPr>
          <w:rFonts w:ascii="Times New Roman" w:hAnsi="Times New Roman" w:eastAsia="Times New Roman" w:cs="Times New Roman"/>
          <w:lang w:val="en-US" w:bidi="en-US"/>
          <w:color w:val="111111"/>
          <w:sz w:val="28"/>
          <w:szCs w:val="28"/>
          <w:rtl/>
        </w:rPr>
        <w:t xml:space="preserve">314 ]</w:t>
      </w:r>
    </w:p>
    <w:p>
      <w:pPr>
        <w:pStyle w:val="Heading2"/>
      </w:pPr>
      <w:bookmarkStart w:id="2529" w:name="_Toc1795"/>
      <w:r>
        <w:t>وقفنامه قرية قره قوش / أسناد - تركي</w:t>
      </w:r>
      <w:bookmarkEnd w:id="2529"/>
    </w:p>
    <w:p>
      <w:pPr>
        <w:pStyle w:val="BookText"/>
      </w:pPr>
      <w:r>
        <w:rPr>
          <w:rFonts w:ascii="Amiri" w:hAnsi="Amiri" w:eastAsia="Amiri" w:cs="Amiri"/>
          <w:lang w:bidi="ar-SA"/>
          <w:color w:val="111111"/>
          <w:sz w:val="28"/>
          <w:szCs w:val="28"/>
          <w:rtl/>
        </w:rPr>
        <w:t xml:space="preserve">73274 . الموصل؛ خزانة محمّد صديق الجليلي ( في الأوقاف العامة)؛ رقم المخطوط : 19</w:t>
      </w:r>
    </w:p>
    <w:p>
      <w:pPr>
        <w:pStyle w:val="BookText"/>
      </w:pPr>
      <w:r>
        <w:rPr>
          <w:rFonts w:ascii="IRNazanin" w:hAnsi="IRNazanin" w:eastAsia="IRNazanin" w:cs="IRNazanin"/>
          <w:lang w:bidi="fa-IR"/>
          <w:color w:val="111111"/>
          <w:sz w:val="28"/>
          <w:szCs w:val="28"/>
          <w:rtl/>
        </w:rPr>
        <w:t xml:space="preserve">کا :مجهول ،تا: مجهول؛ 25ق، 21*31سم[ الأوقاف العامة - الموصل: 6-317</w:t>
      </w:r>
    </w:p>
    <w:p>
      <w:pPr>
        <w:pStyle w:val="Heading2"/>
      </w:pPr>
      <w:bookmarkStart w:id="2530" w:name="_Toc1796"/>
      <w:r>
        <w:t>وقف النبي (ص) / تجويد - عربي</w:t>
      </w:r>
      <w:bookmarkEnd w:id="2530"/>
    </w:p>
    <w:p>
      <w:pPr>
        <w:pStyle w:val="BookText"/>
      </w:pPr>
      <w:r>
        <w:rPr>
          <w:rFonts w:ascii="IRNazanin" w:hAnsi="IRNazanin" w:eastAsia="IRNazanin" w:cs="IRNazanin"/>
          <w:lang w:bidi="fa-IR"/>
          <w:color w:val="111111"/>
          <w:sz w:val="28"/>
          <w:szCs w:val="28"/>
          <w:rtl/>
        </w:rPr>
        <w:t xml:space="preserve">الحکیم زاده ،محمّد بن عبد الحميد( القرن 11 ه- )</w:t>
      </w:r>
    </w:p>
    <w:p>
      <w:pPr>
        <w:pStyle w:val="BookText"/>
      </w:pPr>
      <w:r>
        <w:rPr>
          <w:rFonts w:ascii="Amiri" w:hAnsi="Amiri" w:eastAsia="Amiri" w:cs="Amiri"/>
          <w:lang w:bidi="ar-SA"/>
          <w:color w:val="111111"/>
          <w:sz w:val="28"/>
          <w:szCs w:val="28"/>
          <w:rtl/>
        </w:rPr>
        <w:t xml:space="preserve">73275 .بغداد؛ مركز البحوث والدراسات؛ رقم المخطوط: 220ح 645 مصورة</w:t>
      </w:r>
    </w:p>
    <w:p>
      <w:pPr>
        <w:pStyle w:val="BookText"/>
      </w:pPr>
      <w:r>
        <w:rPr>
          <w:rFonts w:ascii="Amiri" w:hAnsi="Amiri" w:eastAsia="Amiri" w:cs="Amiri"/>
          <w:lang w:bidi="ar-SA"/>
          <w:color w:val="111111"/>
          <w:sz w:val="28"/>
          <w:szCs w:val="28"/>
          <w:rtl/>
        </w:rPr>
        <w:t xml:space="preserve">مصدر التصوير: وحدة اليونسكو ؛كا :مجهول، تا: مجهول؛ 8 ص [(مصورات) -ف: 208]</w:t>
      </w:r>
    </w:p>
    <w:p>
      <w:pPr>
        <w:pStyle w:val="Heading2"/>
      </w:pPr>
      <w:bookmarkStart w:id="2531" w:name="_Toc1797"/>
      <w:r>
        <w:t>وقف النقود = إثبات جواز وقف النقود (رسالة في) / فقه - عربي</w:t>
      </w:r>
      <w:bookmarkEnd w:id="2531"/>
    </w:p>
    <w:p>
      <w:pPr>
        <w:pStyle w:val="BookText"/>
      </w:pPr>
      <w:r>
        <w:rPr>
          <w:rFonts w:ascii="Amiri" w:hAnsi="Amiri" w:eastAsia="Amiri" w:cs="Amiri"/>
          <w:lang w:bidi="ar-SA"/>
          <w:color w:val="111111"/>
          <w:sz w:val="28"/>
          <w:szCs w:val="28"/>
          <w:rtl/>
        </w:rPr>
        <w:t xml:space="preserve">أبو السعود العمادي، محمّد بن محمّد (893؟ - 982 ه- )</w:t>
      </w:r>
    </w:p>
    <w:p>
      <w:pPr>
        <w:pStyle w:val="BookText"/>
      </w:pPr>
      <w:r>
        <w:rPr>
          <w:rFonts w:ascii="IRNazanin" w:hAnsi="IRNazanin" w:eastAsia="IRNazanin" w:cs="IRNazanin"/>
          <w:lang w:bidi="fa-IR"/>
          <w:color w:val="111111"/>
          <w:sz w:val="28"/>
          <w:szCs w:val="28"/>
          <w:rtl/>
        </w:rPr>
        <w:t xml:space="preserve">[فنخا 34: 556]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702" w:name="pg8072_50548"/>
    <w:bookmarkEnd w:id="702"/>
    <w:p>
      <w:pPr>
        <w:pStyle w:val="BookText"/>
      </w:pPr>
      <w:r>
        <w:rPr>
          <w:rFonts w:ascii="Amiri" w:hAnsi="Amiri" w:eastAsia="Amiri" w:cs="Amiri"/>
          <w:lang w:bidi="ar-SA"/>
          <w:color w:val="111111"/>
          <w:sz w:val="28"/>
          <w:szCs w:val="28"/>
          <w:rtl/>
        </w:rPr>
        <w:t xml:space="preserve">73276 .الموصل ؛ المدرسة الرضوانية (في الأوقاف العامة)؛ رقم المخطوط : 18/12/1</w:t>
      </w:r>
    </w:p>
    <w:p>
      <w:pPr>
        <w:pStyle w:val="BookText"/>
      </w:pPr>
      <w:r>
        <w:rPr>
          <w:rFonts w:ascii="IRNazanin" w:hAnsi="IRNazanin" w:eastAsia="IRNazanin" w:cs="IRNazanin"/>
          <w:lang w:bidi="fa-IR"/>
          <w:color w:val="111111"/>
          <w:sz w:val="28"/>
          <w:szCs w:val="28"/>
          <w:rtl/>
        </w:rPr>
        <w:t xml:space="preserve">أوّلها :الحمد الله محق الحق وملهم الصواب ...</w:t>
      </w:r>
    </w:p>
    <w:p>
      <w:pPr>
        <w:pStyle w:val="BookText"/>
      </w:pPr>
      <w:r>
        <w:rPr>
          <w:rFonts w:ascii="IRNazanin" w:hAnsi="IRNazanin" w:eastAsia="IRNazanin" w:cs="IRNazanin"/>
          <w:lang w:bidi="fa-IR"/>
          <w:color w:val="111111"/>
          <w:sz w:val="28"/>
          <w:szCs w:val="28"/>
          <w:rtl/>
        </w:rPr>
        <w:t xml:space="preserve">کا :مجهول، تا :مجهول؛ 16*20سم [الأوقاف العامة - الموصل: 8-200]</w:t>
      </w:r>
    </w:p>
    <w:p>
      <w:pPr>
        <w:pStyle w:val="BookText"/>
      </w:pPr>
      <w:r>
        <w:rPr>
          <w:rFonts w:ascii="Amiri" w:hAnsi="Amiri" w:eastAsia="Amiri" w:cs="Amiri"/>
          <w:lang w:bidi="ar-SA"/>
          <w:color w:val="111111"/>
          <w:sz w:val="28"/>
          <w:szCs w:val="28"/>
          <w:rtl/>
        </w:rPr>
        <w:t xml:space="preserve">الوقف والابتداء - وقوف سجاوندي</w:t>
      </w:r>
    </w:p>
    <w:p>
      <w:pPr>
        <w:pStyle w:val="Heading2"/>
      </w:pPr>
      <w:bookmarkStart w:id="2532" w:name="_Toc1798"/>
      <w:r>
        <w:t>الوقف والابتداء = الوقوف السجاوندي = الوقف والابتداء الكبير / تجويد</w:t>
      </w:r>
      <w:bookmarkEnd w:id="2532"/>
    </w:p>
    <w:p>
      <w:pPr>
        <w:pStyle w:val="BookText"/>
      </w:pPr>
      <w:r>
        <w:rPr>
          <w:rFonts w:ascii="Amiri" w:hAnsi="Amiri" w:eastAsia="Amiri" w:cs="Amiri"/>
          <w:lang w:bidi="ar-SA"/>
          <w:color w:val="111111"/>
          <w:sz w:val="28"/>
          <w:szCs w:val="28"/>
          <w:rtl/>
        </w:rPr>
        <w:t xml:space="preserve">السجاوندي، محمّد بن طيفور (- 560ه-)</w:t>
      </w:r>
    </w:p>
    <w:p>
      <w:pPr>
        <w:pStyle w:val="BookText"/>
      </w:pPr>
      <w:r>
        <w:rPr>
          <w:rFonts w:ascii="Amiri" w:hAnsi="Amiri" w:eastAsia="Amiri" w:cs="Amiri"/>
          <w:lang w:bidi="ar-SA"/>
          <w:color w:val="111111"/>
          <w:sz w:val="28"/>
          <w:szCs w:val="28"/>
          <w:rtl/>
        </w:rPr>
        <w:t xml:space="preserve">أوّله :البسملة. الحمد لله (الوليه) حمدا يكافي نعمه ويمتري مزيده ... و بعد فاعلم إن الأهم لقاري القرآن علم الوقف والوصل لأن فهم المعنى يفتقر إليه</w:t>
      </w:r>
    </w:p>
    <w:p>
      <w:pPr>
        <w:pStyle w:val="BookText"/>
      </w:pPr>
      <w:r>
        <w:rPr>
          <w:rFonts w:ascii="IRNazanin" w:hAnsi="IRNazanin" w:eastAsia="IRNazanin" w:cs="IRNazanin"/>
          <w:lang w:bidi="fa-IR"/>
          <w:color w:val="111111"/>
          <w:sz w:val="28"/>
          <w:szCs w:val="28"/>
          <w:rtl/>
        </w:rPr>
        <w:t xml:space="preserve">طبع: لاهور 1312ه-</w:t>
      </w:r>
    </w:p>
    <w:p>
      <w:pPr>
        <w:pStyle w:val="BookText"/>
      </w:pPr>
      <w:r>
        <w:rPr>
          <w:rFonts w:ascii="Amiri" w:hAnsi="Amiri" w:eastAsia="Amiri" w:cs="Amiri"/>
          <w:lang w:bidi="ar-SA"/>
          <w:color w:val="111111"/>
          <w:sz w:val="28"/>
          <w:szCs w:val="28"/>
          <w:rtl/>
        </w:rPr>
        <w:t xml:space="preserve">[فنخا :34 556 -560 (34نسخة)]</w:t>
      </w:r>
    </w:p>
    <w:p>
      <w:pPr>
        <w:pStyle w:val="BookText"/>
      </w:pPr>
      <w:r>
        <w:rPr>
          <w:rFonts w:ascii="Times New Roman" w:hAnsi="Times New Roman" w:eastAsia="Times New Roman" w:cs="Times New Roman"/>
          <w:lang w:val="en-US" w:bidi="en-US"/>
          <w:color w:val="111111"/>
          <w:sz w:val="28"/>
          <w:szCs w:val="28"/>
          <w:rtl/>
        </w:rPr>
        <w:t xml:space="preserve">73277.</w:t>
      </w:r>
    </w:p>
    <w:p>
      <w:pPr>
        <w:pStyle w:val="BookText"/>
      </w:pPr>
      <w:r>
        <w:rPr>
          <w:rFonts w:ascii="IRNazanin" w:hAnsi="IRNazanin" w:eastAsia="IRNazanin" w:cs="IRNazanin"/>
          <w:lang w:bidi="fa-IR"/>
          <w:color w:val="111111"/>
          <w:sz w:val="28"/>
          <w:szCs w:val="28"/>
          <w:rtl/>
        </w:rPr>
        <w:t xml:space="preserve">النجف الأشرف ؛ حسینیه شوشتریها رقم المخطوط : 391/1</w:t>
      </w:r>
    </w:p>
    <w:p>
      <w:pPr>
        <w:pStyle w:val="BookText"/>
      </w:pPr>
      <w:r>
        <w:rPr>
          <w:rFonts w:ascii="IRNazanin" w:hAnsi="IRNazanin" w:eastAsia="IRNazanin" w:cs="IRNazanin"/>
          <w:lang w:bidi="fa-IR"/>
          <w:color w:val="111111"/>
          <w:sz w:val="28"/>
          <w:szCs w:val="28"/>
          <w:rtl/>
        </w:rPr>
        <w:t xml:space="preserve">أوّلها :آیات سورة الفاتحة مدنية ويقال مكية وهي سبع...</w:t>
      </w:r>
    </w:p>
    <w:p>
      <w:pPr>
        <w:pStyle w:val="BookText"/>
      </w:pPr>
      <w:r>
        <w:rPr>
          <w:rFonts w:ascii="IRNazanin" w:hAnsi="IRNazanin" w:eastAsia="IRNazanin" w:cs="IRNazanin"/>
          <w:lang w:bidi="fa-IR"/>
          <w:color w:val="111111"/>
          <w:sz w:val="28"/>
          <w:szCs w:val="28"/>
          <w:rtl/>
        </w:rPr>
        <w:t xml:space="preserve">نسخ ،کا :بهاء الدين محمّد قاري، تا: 1060ه- تملك: سليمان بن عبد الكريم بحراني؛</w:t>
      </w:r>
    </w:p>
    <w:p>
      <w:pPr>
        <w:pStyle w:val="BookText"/>
      </w:pPr>
      <w:r>
        <w:rPr>
          <w:rFonts w:ascii="IRNazanin" w:hAnsi="IRNazanin" w:eastAsia="IRNazanin" w:cs="IRNazanin"/>
          <w:lang w:bidi="fa-IR"/>
          <w:color w:val="111111"/>
          <w:sz w:val="28"/>
          <w:szCs w:val="28"/>
          <w:rtl/>
        </w:rPr>
        <w:t xml:space="preserve">121 ق [نشریه 11-857]</w:t>
      </w:r>
    </w:p>
    <w:p>
      <w:pPr>
        <w:pStyle w:val="BookText"/>
      </w:pPr>
      <w:r>
        <w:rPr>
          <w:rFonts w:ascii="Times New Roman" w:hAnsi="Times New Roman" w:eastAsia="Times New Roman" w:cs="Times New Roman"/>
          <w:lang w:val="en-US" w:bidi="en-US"/>
          <w:color w:val="111111"/>
          <w:sz w:val="28"/>
          <w:szCs w:val="28"/>
          <w:rtl/>
        </w:rPr>
        <w:t xml:space="preserve">73278.</w:t>
      </w:r>
    </w:p>
    <w:p>
      <w:pPr>
        <w:pStyle w:val="BookText"/>
      </w:pPr>
      <w:r>
        <w:rPr>
          <w:rFonts w:ascii="Amiri" w:hAnsi="Amiri" w:eastAsia="Amiri" w:cs="Amiri"/>
          <w:lang w:bidi="ar-SA"/>
          <w:color w:val="111111"/>
          <w:sz w:val="28"/>
          <w:szCs w:val="28"/>
          <w:rtl/>
        </w:rPr>
        <w:t xml:space="preserve">الموصل؛ مدرسة الصائغ الحلبي (في الأوقاف العامة)؛ رقم المخطوط : 1/20</w:t>
      </w:r>
    </w:p>
    <w:p>
      <w:pPr>
        <w:pStyle w:val="BookText"/>
      </w:pPr>
      <w:r>
        <w:rPr>
          <w:rFonts w:ascii="Amiri" w:hAnsi="Amiri" w:eastAsia="Amiri" w:cs="Amiri"/>
          <w:lang w:bidi="ar-SA"/>
          <w:color w:val="111111"/>
          <w:sz w:val="28"/>
          <w:szCs w:val="28"/>
          <w:rtl/>
        </w:rPr>
        <w:t xml:space="preserve">كا :عمر بن الحاج، تا: 1217ه- 53ق ، 16*22سم [الأوقاف العامة -الموصل: 7-148] 1217ه-</w:t>
      </w:r>
    </w:p>
    <w:p>
      <w:pPr>
        <w:pStyle w:val="BookText"/>
      </w:pPr>
      <w:r>
        <w:rPr>
          <w:rFonts w:ascii="IRNazanin" w:hAnsi="IRNazanin" w:eastAsia="IRNazanin" w:cs="IRNazanin"/>
          <w:lang w:bidi="fa-IR"/>
          <w:color w:val="111111"/>
          <w:sz w:val="28"/>
          <w:szCs w:val="28"/>
          <w:rtl/>
        </w:rPr>
        <w:t xml:space="preserve">73279 .بغداد؛ دار المخطوطات؛ رقم المخطوط : 41673</w:t>
      </w:r>
    </w:p>
    <w:p>
      <w:pPr>
        <w:pStyle w:val="BookText"/>
      </w:pPr>
      <w:r>
        <w:rPr>
          <w:rFonts w:ascii="Amiri" w:hAnsi="Amiri" w:eastAsia="Amiri" w:cs="Amiri"/>
          <w:lang w:bidi="ar-SA"/>
          <w:color w:val="111111"/>
          <w:sz w:val="28"/>
          <w:szCs w:val="28"/>
          <w:rtl/>
        </w:rPr>
        <w:t xml:space="preserve">كا :عمر بن حاج رجب، تا: 1217ه- 106ق، 16*22سم[ علوم القرآن عراق - ف: 342]</w:t>
      </w:r>
    </w:p>
    <w:p>
      <w:pPr>
        <w:pStyle w:val="BookText"/>
      </w:pPr>
      <w:r>
        <w:rPr>
          <w:rFonts w:ascii="Times New Roman" w:hAnsi="Times New Roman" w:eastAsia="Times New Roman" w:cs="Times New Roman"/>
          <w:lang w:val="en-US" w:bidi="en-US"/>
          <w:color w:val="111111"/>
          <w:sz w:val="28"/>
          <w:szCs w:val="28"/>
          <w:rtl/>
        </w:rPr>
        <w:t xml:space="preserve">73280.</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17/21/5</w:t>
      </w:r>
    </w:p>
    <w:p>
      <w:pPr>
        <w:pStyle w:val="BookText"/>
      </w:pPr>
      <w:r>
        <w:rPr>
          <w:rFonts w:ascii="IRNazanin" w:hAnsi="IRNazanin" w:eastAsia="IRNazanin" w:cs="IRNazanin"/>
          <w:lang w:bidi="fa-IR"/>
          <w:color w:val="111111"/>
          <w:sz w:val="28"/>
          <w:szCs w:val="28"/>
          <w:rtl/>
        </w:rPr>
        <w:t xml:space="preserve">کا :محمّد المولدي ،تا: 1222 ه-، 22*16سم [الأوقاف العامة - الموصل: 7-240]</w:t>
      </w:r>
    </w:p>
    <w:p>
      <w:pPr>
        <w:pStyle w:val="BookText"/>
      </w:pPr>
      <w:r>
        <w:rPr>
          <w:rFonts w:ascii="Amiri" w:hAnsi="Amiri" w:eastAsia="Amiri" w:cs="Amiri"/>
          <w:lang w:bidi="ar-SA"/>
          <w:color w:val="111111"/>
          <w:sz w:val="28"/>
          <w:szCs w:val="28"/>
          <w:rtl/>
        </w:rPr>
        <w:t xml:space="preserve">73281 .بغداد؛ الخزانة العمرية (ضمن دار المخطوطات)؛ رقم المخطوط : 18263</w:t>
      </w:r>
    </w:p>
    <w:p>
      <w:pPr>
        <w:pStyle w:val="BookText"/>
      </w:pPr>
      <w:r>
        <w:rPr>
          <w:rFonts w:ascii="Amiri" w:hAnsi="Amiri" w:eastAsia="Amiri" w:cs="Amiri"/>
          <w:lang w:bidi="ar-SA"/>
          <w:color w:val="111111"/>
          <w:sz w:val="28"/>
          <w:szCs w:val="28"/>
          <w:rtl/>
        </w:rPr>
        <w:t xml:space="preserve">أوّلها : الحمد لله رب العالمين والصلاة على سيّدنا محمّد وعلى آله وصحبه أجمعين</w:t>
      </w:r>
    </w:p>
    <w:p>
      <w:pPr>
        <w:pStyle w:val="BookText"/>
      </w:pPr>
      <w:r>
        <w:rPr>
          <w:rFonts w:ascii="IRNazanin" w:hAnsi="IRNazanin" w:eastAsia="IRNazanin" w:cs="IRNazanin"/>
          <w:lang w:bidi="fa-IR"/>
          <w:color w:val="111111"/>
          <w:sz w:val="28"/>
          <w:szCs w:val="28"/>
          <w:rtl/>
        </w:rPr>
        <w:t xml:space="preserve">کا :عبد الله بن حاجي يحيى، تا: 1271 ه- الموصل؛ 146 ص 17 س 24*17/5سم [ف:</w:t>
      </w:r>
    </w:p>
    <w:p>
      <w:pPr>
        <w:pStyle w:val="BookText"/>
      </w:pPr>
      <w:r>
        <w:rPr>
          <w:rFonts w:ascii="Times New Roman" w:hAnsi="Times New Roman" w:eastAsia="Times New Roman" w:cs="Times New Roman"/>
          <w:lang w:val="en-US" w:bidi="en-US"/>
          <w:color w:val="111111"/>
          <w:sz w:val="28"/>
          <w:szCs w:val="28"/>
          <w:rtl/>
        </w:rPr>
        <w:t xml:space="preserve">72-6 ]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703" w:name="pg8072_50550"/>
    <w:bookmarkEnd w:id="703"/>
    <w:p>
      <w:pPr>
        <w:pStyle w:val="BookText"/>
      </w:pPr>
      <w:r>
        <w:rPr>
          <w:rFonts w:ascii="Amiri" w:hAnsi="Amiri" w:eastAsia="Amiri" w:cs="Amiri"/>
          <w:lang w:bidi="ar-SA"/>
          <w:color w:val="111111"/>
          <w:sz w:val="28"/>
          <w:szCs w:val="28"/>
          <w:rtl/>
        </w:rPr>
        <w:t xml:space="preserve">73282 .بغداد؛ مكتبة الأوقاف العامة؛ رقم المخطوط : 9961</w:t>
      </w:r>
    </w:p>
    <w:p>
      <w:pPr>
        <w:pStyle w:val="BookText"/>
      </w:pPr>
      <w:r>
        <w:rPr>
          <w:rFonts w:ascii="Amiri" w:hAnsi="Amiri" w:eastAsia="Amiri" w:cs="Amiri"/>
          <w:lang w:bidi="ar-SA"/>
          <w:color w:val="111111"/>
          <w:sz w:val="28"/>
          <w:szCs w:val="28"/>
          <w:rtl/>
        </w:rPr>
        <w:t xml:space="preserve">أوّلها :الحمد لله الولي المتعالي حمدا يوافي شكره المتوالي والصلوة والسلام على رسوله</w:t>
      </w:r>
    </w:p>
    <w:p>
      <w:pPr>
        <w:pStyle w:val="BookText"/>
      </w:pPr>
      <w:r>
        <w:rPr>
          <w:rFonts w:ascii="IRNazanin" w:hAnsi="IRNazanin" w:eastAsia="IRNazanin" w:cs="IRNazanin"/>
          <w:lang w:bidi="fa-IR"/>
          <w:color w:val="111111"/>
          <w:sz w:val="28"/>
          <w:szCs w:val="28"/>
          <w:rtl/>
        </w:rPr>
        <w:t xml:space="preserve">محمد ...</w:t>
      </w:r>
    </w:p>
    <w:p>
      <w:pPr>
        <w:pStyle w:val="BookText"/>
      </w:pPr>
      <w:r>
        <w:rPr>
          <w:rFonts w:ascii="IRNazanin" w:hAnsi="IRNazanin" w:eastAsia="IRNazanin" w:cs="IRNazanin"/>
          <w:lang w:bidi="fa-IR"/>
          <w:color w:val="111111"/>
          <w:sz w:val="28"/>
          <w:szCs w:val="28"/>
          <w:rtl/>
        </w:rPr>
        <w:t xml:space="preserve">کا :مجهول ،تا :مجهول؛ 104 ق، 10*17سم [ف: 1-37]</w:t>
      </w:r>
    </w:p>
    <w:p>
      <w:pPr>
        <w:pStyle w:val="BookText"/>
      </w:pPr>
      <w:r>
        <w:rPr>
          <w:rFonts w:ascii="Amiri" w:hAnsi="Amiri" w:eastAsia="Amiri" w:cs="Amiri"/>
          <w:lang w:bidi="ar-SA"/>
          <w:color w:val="111111"/>
          <w:sz w:val="28"/>
          <w:szCs w:val="28"/>
          <w:rtl/>
        </w:rPr>
        <w:t xml:space="preserve">73283 . الموصل؛ جامع النبي شيث (في الأوقاف العامة)؛ رقم المخطوط:19/2/3</w:t>
      </w:r>
    </w:p>
    <w:p>
      <w:pPr>
        <w:pStyle w:val="BookText"/>
      </w:pPr>
      <w:r>
        <w:rPr>
          <w:rFonts w:ascii="IRNazanin" w:hAnsi="IRNazanin" w:eastAsia="IRNazanin" w:cs="IRNazanin"/>
          <w:lang w:bidi="fa-IR"/>
          <w:color w:val="111111"/>
          <w:sz w:val="28"/>
          <w:szCs w:val="28"/>
          <w:rtl/>
        </w:rPr>
        <w:t xml:space="preserve">کا :مجهول ،تا: مجهول ؛ 16*21سم [الأوقاف العامة-الموصل: 2-224]</w:t>
      </w:r>
    </w:p>
    <w:p>
      <w:pPr>
        <w:pStyle w:val="BookText"/>
      </w:pPr>
      <w:r>
        <w:rPr>
          <w:rFonts w:ascii="Times New Roman" w:hAnsi="Times New Roman" w:eastAsia="Times New Roman" w:cs="Times New Roman"/>
          <w:lang w:val="en-US" w:bidi="en-US"/>
          <w:color w:val="111111"/>
          <w:sz w:val="28"/>
          <w:szCs w:val="28"/>
          <w:rtl/>
        </w:rPr>
        <w:t xml:space="preserve">73284.</w:t>
      </w:r>
    </w:p>
    <w:p>
      <w:pPr>
        <w:pStyle w:val="BookText"/>
      </w:pPr>
      <w:r>
        <w:rPr>
          <w:rFonts w:ascii="IRNazanin" w:hAnsi="IRNazanin" w:eastAsia="IRNazanin" w:cs="IRNazanin"/>
          <w:lang w:bidi="fa-IR"/>
          <w:color w:val="111111"/>
          <w:sz w:val="28"/>
          <w:szCs w:val="28"/>
          <w:rtl/>
        </w:rPr>
        <w:t xml:space="preserve">بغداد؛ دار المخطوطات؛ رقم المخطوط : 41909/5</w:t>
      </w:r>
    </w:p>
    <w:p>
      <w:pPr>
        <w:pStyle w:val="BookText"/>
      </w:pPr>
      <w:r>
        <w:rPr>
          <w:rFonts w:ascii="Amiri" w:hAnsi="Amiri" w:eastAsia="Amiri" w:cs="Amiri"/>
          <w:lang w:bidi="ar-SA"/>
          <w:color w:val="111111"/>
          <w:sz w:val="28"/>
          <w:szCs w:val="28"/>
          <w:rtl/>
        </w:rPr>
        <w:t xml:space="preserve">كا :محمّد المولدي ،تا :مجهول؛ 98 ق ، 22*16سم [علوم القرآن عراق - ف: 342]</w:t>
      </w:r>
    </w:p>
    <w:p>
      <w:pPr>
        <w:pStyle w:val="Heading2"/>
      </w:pPr>
      <w:bookmarkStart w:id="2533" w:name="_Toc1799"/>
      <w:r>
        <w:t>الوقف والابتداء / تجويد - عربي</w:t>
      </w:r>
      <w:bookmarkEnd w:id="2533"/>
    </w:p>
    <w:p>
      <w:pPr>
        <w:pStyle w:val="BookText"/>
      </w:pPr>
      <w:r>
        <w:rPr>
          <w:rFonts w:ascii="Amiri" w:hAnsi="Amiri" w:eastAsia="Amiri" w:cs="Amiri"/>
          <w:lang w:bidi="ar-SA"/>
          <w:color w:val="111111"/>
          <w:sz w:val="28"/>
          <w:szCs w:val="28"/>
          <w:rtl/>
        </w:rPr>
        <w:t xml:space="preserve">القسطلاني، أحمد بن محمّد (851 - 923 ه-)</w:t>
      </w:r>
    </w:p>
    <w:p>
      <w:pPr>
        <w:pStyle w:val="BookText"/>
      </w:pPr>
      <w:r>
        <w:rPr>
          <w:rFonts w:ascii="Times New Roman" w:hAnsi="Times New Roman" w:eastAsia="Times New Roman" w:cs="Times New Roman"/>
          <w:lang w:val="en-US" w:bidi="en-US"/>
          <w:color w:val="111111"/>
          <w:sz w:val="28"/>
          <w:szCs w:val="28"/>
          <w:rtl/>
        </w:rPr>
        <w:t xml:space="preserve">73285.</w:t>
      </w:r>
    </w:p>
    <w:p>
      <w:pPr>
        <w:pStyle w:val="BookText"/>
      </w:pPr>
      <w:r>
        <w:rPr>
          <w:rFonts w:ascii="IRNazanin" w:hAnsi="IRNazanin" w:eastAsia="IRNazanin" w:cs="IRNazanin"/>
          <w:lang w:bidi="fa-IR"/>
          <w:color w:val="111111"/>
          <w:sz w:val="28"/>
          <w:szCs w:val="28"/>
          <w:rtl/>
        </w:rPr>
        <w:t xml:space="preserve">بغداد؛ دار المخطوطات؛ رقم المخطوط : 37276</w:t>
      </w:r>
    </w:p>
    <w:p>
      <w:pPr>
        <w:pStyle w:val="BookText"/>
      </w:pPr>
      <w:r>
        <w:rPr>
          <w:rFonts w:ascii="Amiri" w:hAnsi="Amiri" w:eastAsia="Amiri" w:cs="Amiri"/>
          <w:lang w:bidi="ar-SA"/>
          <w:color w:val="111111"/>
          <w:sz w:val="28"/>
          <w:szCs w:val="28"/>
          <w:rtl/>
        </w:rPr>
        <w:t xml:space="preserve">أوّلها: الحمد لله الذي وفق ما شاء من عباده لتلاوة القرآن العظيم وشرفهم بحفظه ... من هول يوم المحشر إن شاء الله .... وبعد فالغرض من هذا الكتاب تجريد الوقف والابتداء من اللطائف والإشارات</w:t>
      </w:r>
    </w:p>
    <w:p>
      <w:pPr>
        <w:pStyle w:val="BookText"/>
      </w:pPr>
      <w:r>
        <w:rPr>
          <w:rFonts w:ascii="IRNazanin" w:hAnsi="IRNazanin" w:eastAsia="IRNazanin" w:cs="IRNazanin"/>
          <w:lang w:bidi="fa-IR"/>
          <w:color w:val="111111"/>
          <w:sz w:val="28"/>
          <w:szCs w:val="28"/>
          <w:rtl/>
        </w:rPr>
        <w:t xml:space="preserve">کا :مجهول، تا: 1181 ه-، 240 ق ، 25 س، 16*21 سم[ علوم القرآن عراق - ف: 341]</w:t>
      </w:r>
    </w:p>
    <w:p>
      <w:pPr>
        <w:pStyle w:val="BookText"/>
      </w:pPr>
      <w:r>
        <w:rPr>
          <w:rFonts w:ascii="Amiri" w:hAnsi="Amiri" w:eastAsia="Amiri" w:cs="Amiri"/>
          <w:lang w:bidi="ar-SA"/>
          <w:color w:val="111111"/>
          <w:sz w:val="28"/>
          <w:szCs w:val="28"/>
          <w:rtl/>
        </w:rPr>
        <w:t xml:space="preserve">الوقف والابتداء الصغير - وقوف القرآن</w:t>
      </w:r>
    </w:p>
    <w:p>
      <w:pPr>
        <w:pStyle w:val="BookText"/>
      </w:pPr>
      <w:r>
        <w:rPr>
          <w:rFonts w:ascii="Amiri" w:hAnsi="Amiri" w:eastAsia="Amiri" w:cs="Amiri"/>
          <w:lang w:bidi="ar-SA"/>
          <w:color w:val="111111"/>
          <w:sz w:val="28"/>
          <w:szCs w:val="28"/>
          <w:rtl/>
        </w:rPr>
        <w:t xml:space="preserve">الوقف والابتداء الكبير -وقوف القرآن وقراءاته</w:t>
      </w:r>
    </w:p>
    <w:p>
      <w:pPr>
        <w:pStyle w:val="Heading2"/>
      </w:pPr>
      <w:bookmarkStart w:id="2534" w:name="_Toc1800"/>
      <w:r>
        <w:t>الوقف والابتداء ( رسالة في ) / علوم القرآن - عربي</w:t>
      </w:r>
      <w:bookmarkEnd w:id="2534"/>
    </w:p>
    <w:p>
      <w:pPr>
        <w:pStyle w:val="BookText"/>
      </w:pPr>
      <w:r>
        <w:rPr>
          <w:rFonts w:ascii="Times New Roman" w:hAnsi="Times New Roman" w:eastAsia="Times New Roman" w:cs="Times New Roman"/>
          <w:lang w:val="en-US" w:bidi="en-US"/>
          <w:color w:val="111111"/>
          <w:sz w:val="28"/>
          <w:szCs w:val="28"/>
          <w:rtl/>
        </w:rPr>
        <w:t xml:space="preserve">73286.</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157/3 مصورة</w:t>
      </w:r>
    </w:p>
    <w:p>
      <w:pPr>
        <w:pStyle w:val="BookText"/>
      </w:pPr>
      <w:r>
        <w:rPr>
          <w:rFonts w:ascii="Amiri" w:hAnsi="Amiri" w:eastAsia="Amiri" w:cs="Amiri"/>
          <w:lang w:bidi="ar-SA"/>
          <w:color w:val="111111"/>
          <w:sz w:val="28"/>
          <w:szCs w:val="28"/>
          <w:rtl/>
        </w:rPr>
        <w:t xml:space="preserve">أوّلها :... ان قيل فلم إذا كانت الراء مفتوحة أو مضمومة منعت من الامالة، وإذا كانت</w:t>
      </w:r>
    </w:p>
    <w:p>
      <w:pPr>
        <w:pStyle w:val="BookText"/>
      </w:pPr>
      <w:r>
        <w:rPr>
          <w:rFonts w:ascii="Amiri" w:hAnsi="Amiri" w:eastAsia="Amiri" w:cs="Amiri"/>
          <w:lang w:bidi="ar-SA"/>
          <w:color w:val="111111"/>
          <w:sz w:val="28"/>
          <w:szCs w:val="28"/>
          <w:rtl/>
        </w:rPr>
        <w:t xml:space="preserve">مكسورة اوجبت الإمالة. قيل لأن الراء حرف تكرير فإذا كانت مفتوحة ؛آخرها :وإنما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704" w:name="pg8072_50553"/>
    <w:bookmarkEnd w:id="704"/>
    <w:p>
      <w:pPr>
        <w:pStyle w:val="BookText"/>
      </w:pPr>
      <w:r>
        <w:rPr>
          <w:rFonts w:ascii="Amiri" w:hAnsi="Amiri" w:eastAsia="Amiri" w:cs="Amiri"/>
          <w:lang w:bidi="ar-SA"/>
          <w:color w:val="111111"/>
          <w:sz w:val="28"/>
          <w:szCs w:val="28"/>
          <w:rtl/>
        </w:rPr>
        <w:t xml:space="preserve">دعاهم إلى ذلك كثرة الاستعمال وهو من الشاذ الذي لايقاس عليه. تم الكتاب والحمد</w:t>
      </w:r>
    </w:p>
    <w:p>
      <w:pPr>
        <w:pStyle w:val="BookText"/>
      </w:pPr>
      <w:r>
        <w:rPr>
          <w:rFonts w:ascii="Amiri" w:hAnsi="Amiri" w:eastAsia="Amiri" w:cs="Amiri"/>
          <w:lang w:bidi="ar-SA"/>
          <w:color w:val="111111"/>
          <w:sz w:val="28"/>
          <w:szCs w:val="28"/>
          <w:rtl/>
        </w:rPr>
        <w:t xml:space="preserve">الله رب العالمين وقع الفراغ على يدي العبد الضعيف ... إبراهيم بن بديل بن محمد</w:t>
      </w:r>
    </w:p>
    <w:p>
      <w:pPr>
        <w:pStyle w:val="BookText"/>
      </w:pPr>
      <w:r>
        <w:rPr>
          <w:rFonts w:ascii="Amiri" w:hAnsi="Amiri" w:eastAsia="Amiri" w:cs="Amiri"/>
          <w:lang w:bidi="ar-SA"/>
          <w:color w:val="111111"/>
          <w:sz w:val="28"/>
          <w:szCs w:val="28"/>
          <w:rtl/>
        </w:rPr>
        <w:t xml:space="preserve">القزويني، كتبه في العشرين من شهر المبارك رمضان سنة ثمانين وخمسمائة 580</w:t>
      </w:r>
    </w:p>
    <w:p>
      <w:pPr>
        <w:pStyle w:val="BookText"/>
      </w:pPr>
      <w:r>
        <w:rPr>
          <w:rFonts w:ascii="Amiri" w:hAnsi="Amiri" w:eastAsia="Amiri" w:cs="Amiri"/>
          <w:lang w:bidi="ar-SA"/>
          <w:color w:val="111111"/>
          <w:sz w:val="28"/>
          <w:szCs w:val="28"/>
          <w:rtl/>
        </w:rPr>
        <w:t xml:space="preserve">مصدر التصوير: نسخة خطية في مكتبة دار الكتب الظاهرية ضمن مجموع رقم 8</w:t>
      </w:r>
    </w:p>
    <w:p>
      <w:pPr>
        <w:pStyle w:val="BookText"/>
      </w:pPr>
      <w:r>
        <w:rPr>
          <w:rFonts w:ascii="IRNazanin" w:hAnsi="IRNazanin" w:eastAsia="IRNazanin" w:cs="IRNazanin"/>
          <w:lang w:bidi="fa-IR"/>
          <w:color w:val="111111"/>
          <w:sz w:val="28"/>
          <w:szCs w:val="28"/>
          <w:rtl/>
        </w:rPr>
        <w:t xml:space="preserve">کا: إبراهيم بن بديل بن محمّد القزويني، تا: 580ه-؛ ناقصة : الأوّل؛ 13 ص [(مصورات) - ف:</w:t>
      </w:r>
    </w:p>
    <w:p>
      <w:pPr>
        <w:pStyle w:val="BookText"/>
      </w:pPr>
      <w:r>
        <w:rPr>
          <w:rFonts w:ascii="Times New Roman" w:hAnsi="Times New Roman" w:eastAsia="Times New Roman" w:cs="Times New Roman"/>
          <w:lang w:val="en-US" w:bidi="en-US"/>
          <w:color w:val="111111"/>
          <w:sz w:val="28"/>
          <w:szCs w:val="28"/>
          <w:rtl/>
        </w:rPr>
        <w:t xml:space="preserve">1-170 ]</w:t>
      </w:r>
    </w:p>
    <w:p>
      <w:pPr>
        <w:pStyle w:val="Heading2"/>
      </w:pPr>
      <w:bookmarkStart w:id="2535" w:name="_Toc1801"/>
      <w:r>
        <w:t>الوقف والشروط / فقه - تركي</w:t>
      </w:r>
      <w:bookmarkEnd w:id="2535"/>
    </w:p>
    <w:p>
      <w:pPr>
        <w:pStyle w:val="BookText"/>
      </w:pPr>
      <w:r>
        <w:rPr>
          <w:rFonts w:ascii="Amiri" w:hAnsi="Amiri" w:eastAsia="Amiri" w:cs="Amiri"/>
          <w:lang w:bidi="ar-SA"/>
          <w:color w:val="111111"/>
          <w:sz w:val="28"/>
          <w:szCs w:val="28"/>
          <w:rtl/>
        </w:rPr>
        <w:t xml:space="preserve">73287 .بغداد؛ مكتبة الأوقاف العامة؛ رقم المخطوط : 85 مصورة</w:t>
      </w:r>
    </w:p>
    <w:p>
      <w:pPr>
        <w:pStyle w:val="BookText"/>
      </w:pPr>
      <w:r>
        <w:rPr>
          <w:rFonts w:ascii="IRNazanin" w:hAnsi="IRNazanin" w:eastAsia="IRNazanin" w:cs="IRNazanin"/>
          <w:lang w:bidi="fa-IR"/>
          <w:color w:val="111111"/>
          <w:sz w:val="28"/>
          <w:szCs w:val="28"/>
          <w:rtl/>
        </w:rPr>
        <w:t xml:space="preserve">مصدر التصوير: نسخة خطية في خزانة اسعد افندي استانبول برقم 3886 ؛کا: مجهول ،</w:t>
      </w:r>
    </w:p>
    <w:p>
      <w:pPr>
        <w:pStyle w:val="BookText"/>
      </w:pPr>
      <w:r>
        <w:rPr>
          <w:rFonts w:ascii="IRNazanin" w:hAnsi="IRNazanin" w:eastAsia="IRNazanin" w:cs="IRNazanin"/>
          <w:lang w:bidi="fa-IR"/>
          <w:color w:val="111111"/>
          <w:sz w:val="28"/>
          <w:szCs w:val="28"/>
          <w:rtl/>
        </w:rPr>
        <w:t xml:space="preserve">تا :مجهول؛ 11 ق، 20* 25سم[ المورد: 22-262]</w:t>
      </w:r>
    </w:p>
    <w:p>
      <w:pPr>
        <w:pStyle w:val="BookText"/>
      </w:pPr>
      <w:r>
        <w:rPr>
          <w:rFonts w:ascii="Amiri" w:hAnsi="Amiri" w:eastAsia="Amiri" w:cs="Amiri"/>
          <w:lang w:bidi="ar-SA"/>
          <w:color w:val="111111"/>
          <w:sz w:val="28"/>
          <w:szCs w:val="28"/>
          <w:rtl/>
        </w:rPr>
        <w:t xml:space="preserve">الوقف والوصل وقوف سجاوندي</w:t>
      </w:r>
    </w:p>
    <w:p>
      <w:pPr>
        <w:pStyle w:val="Heading2"/>
      </w:pPr>
      <w:bookmarkStart w:id="2536" w:name="_Toc1802"/>
      <w:r>
        <w:t>الوقف والوصل (رسالة في ) / علوم القرآن - عربي</w:t>
      </w:r>
      <w:bookmarkEnd w:id="2536"/>
    </w:p>
    <w:p>
      <w:pPr>
        <w:pStyle w:val="BookText"/>
      </w:pPr>
      <w:r>
        <w:rPr>
          <w:rFonts w:ascii="Times New Roman" w:hAnsi="Times New Roman" w:eastAsia="Times New Roman" w:cs="Times New Roman"/>
          <w:lang w:val="en-US" w:bidi="en-US"/>
          <w:color w:val="111111"/>
          <w:sz w:val="28"/>
          <w:szCs w:val="28"/>
          <w:rtl/>
        </w:rPr>
        <w:t xml:space="preserve">73288.</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2666</w:t>
      </w:r>
    </w:p>
    <w:p>
      <w:pPr>
        <w:pStyle w:val="BookText"/>
      </w:pPr>
      <w:r>
        <w:rPr>
          <w:rFonts w:ascii="IRNazanin" w:hAnsi="IRNazanin" w:eastAsia="IRNazanin" w:cs="IRNazanin"/>
          <w:lang w:bidi="fa-IR"/>
          <w:color w:val="111111"/>
          <w:sz w:val="28"/>
          <w:szCs w:val="28"/>
          <w:rtl/>
        </w:rPr>
        <w:t xml:space="preserve">کا :مجهول، تا: مجهول؛ 4 ص 20/8*15/2سم [معجم المخطوطات النجفية: 421]</w:t>
      </w:r>
    </w:p>
    <w:p>
      <w:pPr>
        <w:pStyle w:val="Heading2"/>
      </w:pPr>
      <w:bookmarkStart w:id="2537" w:name="_Toc1803"/>
      <w:r>
        <w:t>وقفية / أسناد - تركي</w:t>
      </w:r>
      <w:bookmarkEnd w:id="2537"/>
    </w:p>
    <w:p>
      <w:pPr>
        <w:pStyle w:val="BookText"/>
      </w:pPr>
      <w:r>
        <w:rPr>
          <w:rFonts w:ascii="Amiri" w:hAnsi="Amiri" w:eastAsia="Amiri" w:cs="Amiri"/>
          <w:lang w:bidi="ar-SA"/>
          <w:color w:val="111111"/>
          <w:sz w:val="28"/>
          <w:szCs w:val="28"/>
          <w:rtl/>
        </w:rPr>
        <w:t xml:space="preserve">73289 .بغداد؛ مكتبة الأوقاف العامة؛ رقم المخطوط : 86 مصورة</w:t>
      </w:r>
    </w:p>
    <w:p>
      <w:pPr>
        <w:pStyle w:val="BookText"/>
      </w:pPr>
      <w:r>
        <w:rPr>
          <w:rFonts w:ascii="IRNazanin" w:hAnsi="IRNazanin" w:eastAsia="IRNazanin" w:cs="IRNazanin"/>
          <w:lang w:bidi="fa-IR"/>
          <w:color w:val="111111"/>
          <w:sz w:val="28"/>
          <w:szCs w:val="28"/>
          <w:rtl/>
        </w:rPr>
        <w:t xml:space="preserve">مصدر التصوير :نسخة خطية في خزانة طوب قاب ، سراي برقم: 2999 ؛کا :مجهول، تا :</w:t>
      </w:r>
    </w:p>
    <w:p>
      <w:pPr>
        <w:pStyle w:val="BookText"/>
      </w:pPr>
      <w:r>
        <w:rPr>
          <w:rFonts w:ascii="IRNazanin" w:hAnsi="IRNazanin" w:eastAsia="IRNazanin" w:cs="IRNazanin"/>
          <w:lang w:bidi="fa-IR"/>
          <w:color w:val="111111"/>
          <w:sz w:val="28"/>
          <w:szCs w:val="28"/>
          <w:rtl/>
        </w:rPr>
        <w:t xml:space="preserve">مجهول؛ 11 25*20 سم [المورد : 22-262]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705" w:name="pg8072_50556"/>
    <w:bookmarkEnd w:id="705"/>
    <w:p>
      <w:pPr>
        <w:pStyle w:val="Heading2"/>
      </w:pPr>
      <w:bookmarkStart w:id="2538" w:name="_Toc1804"/>
      <w:r>
        <w:t>وقفية كتب مدرسة الصائغ / أسناد - عربي</w:t>
      </w:r>
      <w:bookmarkEnd w:id="2538"/>
    </w:p>
    <w:p>
      <w:pPr>
        <w:pStyle w:val="BookText"/>
      </w:pPr>
      <w:r>
        <w:rPr>
          <w:rFonts w:ascii="Times New Roman" w:hAnsi="Times New Roman" w:eastAsia="Times New Roman" w:cs="Times New Roman"/>
          <w:lang w:val="en-US" w:bidi="en-US"/>
          <w:color w:val="111111"/>
          <w:sz w:val="28"/>
          <w:szCs w:val="28"/>
          <w:rtl/>
        </w:rPr>
        <w:t xml:space="preserve">73290.</w:t>
      </w:r>
    </w:p>
    <w:p>
      <w:pPr>
        <w:pStyle w:val="BookText"/>
      </w:pPr>
      <w:r>
        <w:rPr>
          <w:rFonts w:ascii="Amiri" w:hAnsi="Amiri" w:eastAsia="Amiri" w:cs="Amiri"/>
          <w:lang w:bidi="ar-SA"/>
          <w:color w:val="111111"/>
          <w:sz w:val="28"/>
          <w:szCs w:val="28"/>
          <w:rtl/>
        </w:rPr>
        <w:t xml:space="preserve">الموصل؛ مدرسة الصائغ الحلبي ( في الأوقاف العامة)؛ رقم المخطوط : 16/16</w:t>
      </w:r>
    </w:p>
    <w:p>
      <w:pPr>
        <w:pStyle w:val="BookText"/>
      </w:pPr>
      <w:r>
        <w:rPr>
          <w:rFonts w:ascii="Amiri" w:hAnsi="Amiri" w:eastAsia="Amiri" w:cs="Amiri"/>
          <w:lang w:bidi="ar-SA"/>
          <w:color w:val="111111"/>
          <w:sz w:val="28"/>
          <w:szCs w:val="28"/>
          <w:rtl/>
        </w:rPr>
        <w:t xml:space="preserve">أوّلها: الحمد لله الذبي عباده الواقفين على حقيقة الحال ...</w:t>
      </w:r>
    </w:p>
    <w:p>
      <w:pPr>
        <w:pStyle w:val="BookText"/>
      </w:pPr>
      <w:r>
        <w:rPr>
          <w:rFonts w:ascii="IRNazanin" w:hAnsi="IRNazanin" w:eastAsia="IRNazanin" w:cs="IRNazanin"/>
          <w:lang w:bidi="fa-IR"/>
          <w:color w:val="111111"/>
          <w:sz w:val="28"/>
          <w:szCs w:val="28"/>
          <w:rtl/>
        </w:rPr>
        <w:t xml:space="preserve">کا :مجهول ،تا :مجهول ،ق، 17*46سم [الأوقاف العامة - الموصل: 7-228]</w:t>
      </w:r>
    </w:p>
    <w:p>
      <w:pPr>
        <w:pStyle w:val="Heading2"/>
      </w:pPr>
      <w:bookmarkStart w:id="2539" w:name="_Toc1805"/>
      <w:r>
        <w:t>وقفية المدرسة المرجانية / أسناد - عربي</w:t>
      </w:r>
      <w:bookmarkEnd w:id="2539"/>
    </w:p>
    <w:p>
      <w:pPr>
        <w:pStyle w:val="BookText"/>
      </w:pPr>
      <w:r>
        <w:rPr>
          <w:rFonts w:ascii="IRNazanin" w:hAnsi="IRNazanin" w:eastAsia="IRNazanin" w:cs="IRNazanin"/>
          <w:lang w:bidi="fa-IR"/>
          <w:color w:val="111111"/>
          <w:sz w:val="28"/>
          <w:szCs w:val="28"/>
          <w:rtl/>
        </w:rPr>
        <w:t xml:space="preserve">73291 .بغداد؛ دار المخطوطات؛ رقم المخطوط : 33272</w:t>
      </w:r>
    </w:p>
    <w:p>
      <w:pPr>
        <w:pStyle w:val="BookText"/>
      </w:pPr>
      <w:r>
        <w:rPr>
          <w:rFonts w:ascii="Amiri" w:hAnsi="Amiri" w:eastAsia="Amiri" w:cs="Amiri"/>
          <w:lang w:bidi="ar-SA"/>
          <w:color w:val="111111"/>
          <w:sz w:val="28"/>
          <w:szCs w:val="28"/>
          <w:rtl/>
        </w:rPr>
        <w:t xml:space="preserve">هي وثيقة عن المدرسة المرجانية التي شيدها عبد الرحمن مرجان من ولاة بغداد الذي شيدمعها في نفس الفترة خان مرجان سنة 760 ه- وهذه الوثيقة منقولة عن الأصل المكتوب سنة 758 ه- وتتضمن اوقات المدرسة من دكاكين واسواق وبساتين وكيفية انفاق الأموال التي تدرها هذه الأوقاف على المدرسة المذكورة؛ نسخ، كا: علي بن سليمان بن موسى الحنفي ،تا :مجهول 97 ص 29 س، 14/5*31سم[ المتحف العراقي ف التاريخ والتراجم - 464]</w:t>
      </w:r>
    </w:p>
    <w:p>
      <w:pPr>
        <w:pStyle w:val="Heading2"/>
      </w:pPr>
      <w:bookmarkStart w:id="2540" w:name="_Toc1806"/>
      <w:r>
        <w:t>وقفي الهلال والخصاف (مختصر) = الجمع بين مختصر وقفي / فقه</w:t>
      </w:r>
      <w:bookmarkEnd w:id="2540"/>
    </w:p>
    <w:p>
      <w:pPr>
        <w:pStyle w:val="BookText"/>
      </w:pPr>
      <w:r>
        <w:rPr>
          <w:rFonts w:ascii="Amiri" w:hAnsi="Amiri" w:eastAsia="Amiri" w:cs="Amiri"/>
          <w:lang w:bidi="ar-SA"/>
          <w:color w:val="111111"/>
          <w:sz w:val="28"/>
          <w:szCs w:val="28"/>
          <w:rtl/>
        </w:rPr>
        <w:t xml:space="preserve">عربي</w:t>
      </w:r>
    </w:p>
    <w:p>
      <w:pPr>
        <w:pStyle w:val="BookText"/>
      </w:pPr>
      <w:r>
        <w:rPr>
          <w:rFonts w:ascii="Amiri" w:hAnsi="Amiri" w:eastAsia="Amiri" w:cs="Amiri"/>
          <w:lang w:bidi="ar-SA"/>
          <w:color w:val="111111"/>
          <w:sz w:val="28"/>
          <w:szCs w:val="28"/>
          <w:rtl/>
        </w:rPr>
        <w:t xml:space="preserve">الناصحي، عبد الله بن حسين ( - 447 ه- )</w:t>
      </w:r>
    </w:p>
    <w:p>
      <w:pPr>
        <w:pStyle w:val="BookText"/>
      </w:pPr>
      <w:r>
        <w:rPr>
          <w:rFonts w:ascii="Amiri" w:hAnsi="Amiri" w:eastAsia="Amiri" w:cs="Amiri"/>
          <w:lang w:bidi="ar-SA"/>
          <w:color w:val="111111"/>
          <w:sz w:val="28"/>
          <w:szCs w:val="28"/>
          <w:rtl/>
        </w:rPr>
        <w:t xml:space="preserve">المرتبط : الوقف = أحكام الوقوف = أحكام الأوقاف الشيباني، أحمد بن عمر (261-181ه-)</w:t>
      </w:r>
    </w:p>
    <w:p>
      <w:pPr>
        <w:pStyle w:val="BookText"/>
      </w:pPr>
      <w:r>
        <w:rPr>
          <w:rFonts w:ascii="IRNazanin" w:hAnsi="IRNazanin" w:eastAsia="IRNazanin" w:cs="IRNazanin"/>
          <w:lang w:bidi="fa-IR"/>
          <w:color w:val="111111"/>
          <w:sz w:val="28"/>
          <w:szCs w:val="28"/>
          <w:rtl/>
        </w:rPr>
        <w:t xml:space="preserve">[ فنخا 34: 563]</w:t>
      </w:r>
    </w:p>
    <w:p>
      <w:pPr>
        <w:pStyle w:val="BookText"/>
      </w:pPr>
      <w:r>
        <w:rPr>
          <w:rFonts w:ascii="Amiri" w:hAnsi="Amiri" w:eastAsia="Amiri" w:cs="Amiri"/>
          <w:lang w:bidi="ar-SA"/>
          <w:color w:val="111111"/>
          <w:sz w:val="28"/>
          <w:szCs w:val="28"/>
          <w:rtl/>
        </w:rPr>
        <w:t xml:space="preserve">73292 .بغداد؛ مكتبة الأوقاف العامة؛ رقم المخطوط : 3565</w:t>
      </w:r>
    </w:p>
    <w:p>
      <w:pPr>
        <w:pStyle w:val="BookText"/>
      </w:pPr>
      <w:r>
        <w:rPr>
          <w:rFonts w:ascii="Amiri" w:hAnsi="Amiri" w:eastAsia="Amiri" w:cs="Amiri"/>
          <w:lang w:bidi="ar-SA"/>
          <w:color w:val="111111"/>
          <w:sz w:val="28"/>
          <w:szCs w:val="28"/>
          <w:rtl/>
        </w:rPr>
        <w:t xml:space="preserve">أوّلها: لقد هممت باختصار كتاب الوقف لهلال بن يحيى فترددت فيه زمانا لحسن</w:t>
      </w:r>
    </w:p>
    <w:p>
      <w:pPr>
        <w:pStyle w:val="BookText"/>
      </w:pPr>
      <w:r>
        <w:rPr>
          <w:rFonts w:ascii="Amiri" w:hAnsi="Amiri" w:eastAsia="Amiri" w:cs="Amiri"/>
          <w:lang w:bidi="ar-SA"/>
          <w:color w:val="111111"/>
          <w:sz w:val="28"/>
          <w:szCs w:val="28"/>
          <w:rtl/>
        </w:rPr>
        <w:t xml:space="preserve">تصنيفه ...</w:t>
      </w:r>
    </w:p>
    <w:p>
      <w:pPr>
        <w:pStyle w:val="BookText"/>
      </w:pPr>
      <w:r>
        <w:rPr>
          <w:rFonts w:ascii="IRNazanin" w:hAnsi="IRNazanin" w:eastAsia="IRNazanin" w:cs="IRNazanin"/>
          <w:lang w:bidi="fa-IR"/>
          <w:color w:val="111111"/>
          <w:sz w:val="28"/>
          <w:szCs w:val="28"/>
          <w:rtl/>
        </w:rPr>
        <w:t xml:space="preserve">کا :مجهول، تا: 963ه- 316ق، 14*22سم [ف: 1-578]</w:t>
      </w:r>
    </w:p>
    <w:p>
      <w:pPr>
        <w:pStyle w:val="BookText"/>
      </w:pPr>
      <w:r>
        <w:rPr>
          <w:rFonts w:ascii="Amiri" w:hAnsi="Amiri" w:eastAsia="Amiri" w:cs="Amiri"/>
          <w:lang w:bidi="ar-SA"/>
          <w:color w:val="111111"/>
          <w:sz w:val="28"/>
          <w:szCs w:val="28"/>
          <w:rtl/>
        </w:rPr>
        <w:t xml:space="preserve">73293 .بغداد؛ مكتبة الأوقاف العامة؛ رقم المخطوط : 3564</w:t>
      </w:r>
    </w:p>
    <w:p>
      <w:pPr>
        <w:pStyle w:val="BookText"/>
      </w:pPr>
      <w:r>
        <w:rPr>
          <w:rFonts w:ascii="Amiri" w:hAnsi="Amiri" w:eastAsia="Amiri" w:cs="Amiri"/>
          <w:lang w:bidi="ar-SA"/>
          <w:color w:val="111111"/>
          <w:sz w:val="28"/>
          <w:szCs w:val="28"/>
          <w:rtl/>
        </w:rPr>
        <w:t xml:space="preserve">أوّلها :لقد هممت باختصار كتاب الوقف لهلال بن يحيى فترددت فيه زمانا لحسن</w:t>
      </w:r>
    </w:p>
    <w:p>
      <w:pPr>
        <w:pStyle w:val="BookText"/>
      </w:pPr>
      <w:r>
        <w:rPr>
          <w:rFonts w:ascii="Amiri" w:hAnsi="Amiri" w:eastAsia="Amiri" w:cs="Amiri"/>
          <w:lang w:bidi="ar-SA"/>
          <w:color w:val="111111"/>
          <w:sz w:val="28"/>
          <w:szCs w:val="28"/>
          <w:rtl/>
        </w:rPr>
        <w:t xml:space="preserve">تصنيفه ...</w:t>
      </w:r>
    </w:p>
    <w:p>
      <w:pPr>
        <w:pStyle w:val="BookText"/>
      </w:pPr>
      <w:r>
        <w:rPr>
          <w:rFonts w:ascii="IRNazanin" w:hAnsi="IRNazanin" w:eastAsia="IRNazanin" w:cs="IRNazanin"/>
          <w:lang w:bidi="fa-IR"/>
          <w:color w:val="111111"/>
          <w:sz w:val="28"/>
          <w:szCs w:val="28"/>
          <w:rtl/>
        </w:rPr>
        <w:t xml:space="preserve">کا :مجهول ،تا: 963ه- 316ق، 14*22سم [ف: 1-578]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706" w:name="pg8072_50561"/>
    <w:bookmarkEnd w:id="706"/>
    <w:p>
      <w:pPr>
        <w:pStyle w:val="Heading2"/>
      </w:pPr>
      <w:bookmarkStart w:id="2541" w:name="_Toc1807"/>
      <w:r>
        <w:t>وقوعات رسمية / أسناد - عربي</w:t>
      </w:r>
      <w:bookmarkEnd w:id="2541"/>
    </w:p>
    <w:p>
      <w:pPr>
        <w:pStyle w:val="BookText"/>
      </w:pPr>
      <w:r>
        <w:rPr>
          <w:rFonts w:ascii="Amiri" w:hAnsi="Amiri" w:eastAsia="Amiri" w:cs="Amiri"/>
          <w:lang w:bidi="ar-SA"/>
          <w:color w:val="111111"/>
          <w:sz w:val="28"/>
          <w:szCs w:val="28"/>
          <w:rtl/>
        </w:rPr>
        <w:t xml:space="preserve">73294 .الموصل ؛ المدرسة الأحمدية ( في الأوقاف العامة)؛ رقم المخطوط : 24/88/4</w:t>
      </w:r>
    </w:p>
    <w:p>
      <w:pPr>
        <w:pStyle w:val="BookText"/>
      </w:pPr>
      <w:r>
        <w:rPr>
          <w:rFonts w:ascii="Amiri" w:hAnsi="Amiri" w:eastAsia="Amiri" w:cs="Amiri"/>
          <w:lang w:bidi="ar-SA"/>
          <w:color w:val="111111"/>
          <w:sz w:val="28"/>
          <w:szCs w:val="28"/>
          <w:rtl/>
        </w:rPr>
        <w:t xml:space="preserve">آخرها: فعبد هذه المواد التي تجب ايضاً نعرفكم بها باوراق مخصوصة وهذه الخصوصات المحررة في التعليم نامات في كل مكان تكون دستور العمل وعلى موجبها</w:t>
      </w:r>
    </w:p>
    <w:p>
      <w:pPr>
        <w:pStyle w:val="BookText"/>
      </w:pPr>
      <w:r>
        <w:rPr>
          <w:rFonts w:ascii="Amiri" w:hAnsi="Amiri" w:eastAsia="Amiri" w:cs="Amiri"/>
          <w:lang w:bidi="ar-SA"/>
          <w:color w:val="111111"/>
          <w:sz w:val="28"/>
          <w:szCs w:val="28"/>
          <w:rtl/>
        </w:rPr>
        <w:t xml:space="preserve">ومقتضاها يكون العمل والحركة ولا يقع حالة واحدة من الحالات مغايرة لها ويلزم</w:t>
      </w:r>
    </w:p>
    <w:p>
      <w:pPr>
        <w:pStyle w:val="BookText"/>
      </w:pPr>
      <w:r>
        <w:rPr>
          <w:rFonts w:ascii="Amiri" w:hAnsi="Amiri" w:eastAsia="Amiri" w:cs="Amiri"/>
          <w:lang w:bidi="ar-SA"/>
          <w:color w:val="111111"/>
          <w:sz w:val="28"/>
          <w:szCs w:val="28"/>
          <w:rtl/>
        </w:rPr>
        <w:t xml:space="preserve">الدقة والاهتمام بها على الدوام ويدعون جميعهم بدوام عمر وإقبال حضرة افندينا السلطان يقومون بالمبادرة اليها 4 آب سنة 1260</w:t>
      </w:r>
    </w:p>
    <w:p>
      <w:pPr>
        <w:pStyle w:val="BookText"/>
      </w:pPr>
      <w:r>
        <w:rPr>
          <w:rFonts w:ascii="IRNazanin" w:hAnsi="IRNazanin" w:eastAsia="IRNazanin" w:cs="IRNazanin"/>
          <w:lang w:bidi="fa-IR"/>
          <w:color w:val="111111"/>
          <w:sz w:val="28"/>
          <w:szCs w:val="28"/>
          <w:rtl/>
        </w:rPr>
        <w:t xml:space="preserve">کا :مجهول ،تا :1260ه- 21*16سم[ الأوقاف العامة - الموصل: 5-292]</w:t>
      </w:r>
    </w:p>
    <w:p>
      <w:pPr>
        <w:pStyle w:val="Heading2"/>
      </w:pPr>
      <w:bookmarkStart w:id="2542" w:name="_Toc1808"/>
      <w:r>
        <w:t>وقوع الاختلاف في أخبار النبي «ص» والأئمة (رسالة في )/ دراية - عربي</w:t>
      </w:r>
      <w:bookmarkEnd w:id="2542"/>
    </w:p>
    <w:p>
      <w:pPr>
        <w:pStyle w:val="BookText"/>
      </w:pPr>
      <w:r>
        <w:rPr>
          <w:rFonts w:ascii="Amiri" w:hAnsi="Amiri" w:eastAsia="Amiri" w:cs="Amiri"/>
          <w:lang w:bidi="ar-SA"/>
          <w:color w:val="111111"/>
          <w:sz w:val="28"/>
          <w:szCs w:val="28"/>
          <w:rtl/>
        </w:rPr>
        <w:t xml:space="preserve">الأعرجي، محمّد علي بن كاظم</w:t>
      </w:r>
    </w:p>
    <w:p>
      <w:pPr>
        <w:pStyle w:val="BookText"/>
      </w:pPr>
      <w:r>
        <w:rPr>
          <w:rFonts w:ascii="Amiri" w:hAnsi="Amiri" w:eastAsia="Amiri" w:cs="Amiri"/>
          <w:lang w:bidi="ar-SA"/>
          <w:color w:val="111111"/>
          <w:sz w:val="28"/>
          <w:szCs w:val="28"/>
          <w:rtl/>
        </w:rPr>
        <w:t xml:space="preserve">73295 . الكاظمية؛ جامعة مدينة العلم؛ رقم المخطوط : 142/6/2</w:t>
      </w:r>
    </w:p>
    <w:p>
      <w:pPr>
        <w:pStyle w:val="BookText"/>
      </w:pPr>
      <w:r>
        <w:rPr>
          <w:rFonts w:ascii="Amiri" w:hAnsi="Amiri" w:eastAsia="Amiri" w:cs="Amiri"/>
          <w:lang w:bidi="ar-SA"/>
          <w:color w:val="111111"/>
          <w:sz w:val="28"/>
          <w:szCs w:val="28"/>
          <w:rtl/>
        </w:rPr>
        <w:t xml:space="preserve">أوّلها :لا ريب في وقوع الاختلاف والاضطراب في أخبار النبي صلى الله عليه وآله والأئمة؛ آخرها :فيكون ذلك أوحش للعامة وأفوي حجة لهم عليهم.</w:t>
      </w:r>
    </w:p>
    <w:p>
      <w:pPr>
        <w:pStyle w:val="BookText"/>
      </w:pPr>
      <w:r>
        <w:rPr>
          <w:rFonts w:ascii="IRNazanin" w:hAnsi="IRNazanin" w:eastAsia="IRNazanin" w:cs="IRNazanin"/>
          <w:lang w:bidi="fa-IR"/>
          <w:color w:val="111111"/>
          <w:sz w:val="28"/>
          <w:szCs w:val="28"/>
          <w:rtl/>
        </w:rPr>
        <w:t xml:space="preserve">کا :مجهول ،تا :مجهول؛ 21/5*15سم [ف: 98]</w:t>
      </w:r>
    </w:p>
    <w:p>
      <w:pPr>
        <w:pStyle w:val="Heading2"/>
      </w:pPr>
      <w:bookmarkStart w:id="2543" w:name="_Toc1809"/>
      <w:r>
        <w:t>الوقوف / فقه - عربي</w:t>
      </w:r>
      <w:bookmarkEnd w:id="2543"/>
    </w:p>
    <w:p>
      <w:pPr>
        <w:pStyle w:val="BookText"/>
      </w:pPr>
      <w:r>
        <w:rPr>
          <w:rFonts w:ascii="Amiri" w:hAnsi="Amiri" w:eastAsia="Amiri" w:cs="Amiri"/>
          <w:lang w:bidi="ar-SA"/>
          <w:color w:val="111111"/>
          <w:sz w:val="28"/>
          <w:szCs w:val="28"/>
          <w:rtl/>
        </w:rPr>
        <w:t xml:space="preserve">الأنصاري، مرتضى بن محمّد أمين (1214 - 1281 ه-)</w:t>
      </w:r>
    </w:p>
    <w:p>
      <w:pPr>
        <w:pStyle w:val="BookText"/>
      </w:pPr>
      <w:r>
        <w:rPr>
          <w:rFonts w:ascii="IRNazanin" w:hAnsi="IRNazanin" w:eastAsia="IRNazanin" w:cs="IRNazanin"/>
          <w:lang w:bidi="fa-IR"/>
          <w:color w:val="111111"/>
          <w:sz w:val="28"/>
          <w:szCs w:val="28"/>
          <w:rtl/>
        </w:rPr>
        <w:t xml:space="preserve">[فنخا:34 564]</w:t>
      </w:r>
    </w:p>
    <w:p>
      <w:pPr>
        <w:pStyle w:val="BookText"/>
      </w:pPr>
      <w:r>
        <w:rPr>
          <w:rFonts w:ascii="Amiri" w:hAnsi="Amiri" w:eastAsia="Amiri" w:cs="Amiri"/>
          <w:lang w:bidi="ar-SA"/>
          <w:color w:val="111111"/>
          <w:sz w:val="28"/>
          <w:szCs w:val="28"/>
          <w:rtl/>
        </w:rPr>
        <w:t xml:space="preserve">73296 .بغداد؛ محفوظ حسين علي (دكتور)؛ رقم المخطوط : 79</w:t>
      </w:r>
    </w:p>
    <w:p>
      <w:pPr>
        <w:pStyle w:val="BookText"/>
      </w:pPr>
      <w:r>
        <w:rPr>
          <w:rFonts w:ascii="IRNazanin" w:hAnsi="IRNazanin" w:eastAsia="IRNazanin" w:cs="IRNazanin"/>
          <w:lang w:bidi="fa-IR"/>
          <w:color w:val="111111"/>
          <w:sz w:val="28"/>
          <w:szCs w:val="28"/>
          <w:rtl/>
        </w:rPr>
        <w:t xml:space="preserve">کا :مجهول، تا: مجهول [ معهد المخطوطات العربية : 6-24]</w:t>
      </w:r>
    </w:p>
    <w:p>
      <w:pPr>
        <w:pStyle w:val="Heading2"/>
      </w:pPr>
      <w:bookmarkStart w:id="2544" w:name="_Toc1810"/>
      <w:r>
        <w:t>الوقوف / تجويد - عربي</w:t>
      </w:r>
      <w:bookmarkEnd w:id="2544"/>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707" w:name="pg8072_50563"/>
    <w:bookmarkEnd w:id="707"/>
    <w:p>
      <w:pPr>
        <w:pStyle w:val="BookText"/>
      </w:pPr>
      <w:r>
        <w:rPr>
          <w:rFonts w:ascii="Times New Roman" w:hAnsi="Times New Roman" w:eastAsia="Times New Roman" w:cs="Times New Roman"/>
          <w:lang w:val="en-US" w:bidi="en-US"/>
          <w:color w:val="111111"/>
          <w:sz w:val="28"/>
          <w:szCs w:val="28"/>
          <w:rtl/>
        </w:rPr>
        <w:t xml:space="preserve">73297.</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 16</w:t>
      </w:r>
    </w:p>
    <w:p>
      <w:pPr>
        <w:pStyle w:val="BookText"/>
      </w:pPr>
      <w:r>
        <w:rPr>
          <w:rFonts w:ascii="IRNazanin" w:hAnsi="IRNazanin" w:eastAsia="IRNazanin" w:cs="IRNazanin"/>
          <w:lang w:bidi="fa-IR"/>
          <w:color w:val="111111"/>
          <w:sz w:val="28"/>
          <w:szCs w:val="28"/>
          <w:rtl/>
        </w:rPr>
        <w:t xml:space="preserve">کا: محمّد معصوم بن محمّد زمان ،تا: 6 ذي الحجة 1114ه- [ معهد المخطوطات العربية:</w:t>
      </w:r>
    </w:p>
    <w:p>
      <w:pPr>
        <w:pStyle w:val="BookText"/>
      </w:pPr>
      <w:r>
        <w:rPr>
          <w:rFonts w:ascii="IRNazanin" w:hAnsi="IRNazanin" w:eastAsia="IRNazanin" w:cs="IRNazanin"/>
          <w:lang w:bidi="fa-IR"/>
          <w:color w:val="111111"/>
          <w:sz w:val="28"/>
          <w:szCs w:val="28"/>
          <w:rtl/>
        </w:rPr>
        <w:t xml:space="preserve">4 جزء 2-254]</w:t>
      </w:r>
    </w:p>
    <w:p>
      <w:pPr>
        <w:pStyle w:val="Heading2"/>
      </w:pPr>
      <w:bookmarkStart w:id="2545" w:name="_Toc1811"/>
      <w:r>
        <w:t>الوقوف التي تكفر / تجويد - عربي</w:t>
      </w:r>
      <w:bookmarkEnd w:id="2545"/>
    </w:p>
    <w:p>
      <w:pPr>
        <w:pStyle w:val="BookText"/>
      </w:pPr>
      <w:r>
        <w:rPr>
          <w:rFonts w:ascii="Amiri" w:hAnsi="Amiri" w:eastAsia="Amiri" w:cs="Amiri"/>
          <w:lang w:bidi="ar-SA"/>
          <w:color w:val="111111"/>
          <w:sz w:val="28"/>
          <w:szCs w:val="28"/>
          <w:rtl/>
        </w:rPr>
        <w:t xml:space="preserve">الماتريدي، محمد بن محمّد ( - 333 ه-)</w:t>
      </w:r>
    </w:p>
    <w:p>
      <w:pPr>
        <w:pStyle w:val="BookText"/>
      </w:pPr>
      <w:r>
        <w:rPr>
          <w:rFonts w:ascii="IRNazanin" w:hAnsi="IRNazanin" w:eastAsia="IRNazanin" w:cs="IRNazanin"/>
          <w:lang w:bidi="fa-IR"/>
          <w:color w:val="111111"/>
          <w:sz w:val="28"/>
          <w:szCs w:val="28"/>
          <w:rtl/>
        </w:rPr>
        <w:t xml:space="preserve">73298 .بغداد؛ دار المخطوطات؛ رقم المخطوط : 35532/2</w:t>
      </w:r>
    </w:p>
    <w:p>
      <w:pPr>
        <w:pStyle w:val="BookText"/>
      </w:pPr>
      <w:r>
        <w:rPr>
          <w:rFonts w:ascii="Amiri" w:hAnsi="Amiri" w:eastAsia="Amiri" w:cs="Amiri"/>
          <w:lang w:bidi="ar-SA"/>
          <w:color w:val="111111"/>
          <w:sz w:val="28"/>
          <w:szCs w:val="28"/>
          <w:rtl/>
        </w:rPr>
        <w:t xml:space="preserve">أوّلها: قال علم الهدى الإمام أبو منصور الماتريدي رحمه الله : فيما لايجوز الوقوف عليه فذن عرف وتعمد وقف كفر عند الأئمة الأربعة وإن لم يعرف إثم لتركه التعليم والله</w:t>
      </w:r>
    </w:p>
    <w:p>
      <w:pPr>
        <w:pStyle w:val="BookText"/>
      </w:pPr>
      <w:r>
        <w:rPr>
          <w:rFonts w:ascii="Amiri" w:hAnsi="Amiri" w:eastAsia="Amiri" w:cs="Amiri"/>
          <w:lang w:bidi="ar-SA"/>
          <w:color w:val="111111"/>
          <w:sz w:val="28"/>
          <w:szCs w:val="28"/>
          <w:rtl/>
        </w:rPr>
        <w:t xml:space="preserve">على ما نقول وكيل ...</w:t>
      </w:r>
    </w:p>
    <w:p>
      <w:pPr>
        <w:pStyle w:val="BookText"/>
      </w:pPr>
      <w:r>
        <w:rPr>
          <w:rFonts w:ascii="IRNazanin" w:hAnsi="IRNazanin" w:eastAsia="IRNazanin" w:cs="IRNazanin"/>
          <w:lang w:bidi="fa-IR"/>
          <w:color w:val="111111"/>
          <w:sz w:val="28"/>
          <w:szCs w:val="28"/>
          <w:rtl/>
        </w:rPr>
        <w:t xml:space="preserve">کا :مجهول ،تا: القرن 10ه- 6ق، 11س، 20*14 سم[ علوم القرآن عراق - ف: 342]</w:t>
      </w:r>
    </w:p>
    <w:p>
      <w:pPr>
        <w:pStyle w:val="BookText"/>
      </w:pPr>
      <w:r>
        <w:rPr>
          <w:rFonts w:ascii="IRNazanin" w:hAnsi="IRNazanin" w:eastAsia="IRNazanin" w:cs="IRNazanin"/>
          <w:lang w:bidi="fa-IR"/>
          <w:color w:val="111111"/>
          <w:sz w:val="28"/>
          <w:szCs w:val="28"/>
          <w:rtl/>
        </w:rPr>
        <w:t xml:space="preserve">73299 .بغداد؛ دار المخطوطات؛ رقم المخطوط : 42459/1</w:t>
      </w:r>
    </w:p>
    <w:p>
      <w:pPr>
        <w:pStyle w:val="BookText"/>
      </w:pPr>
      <w:r>
        <w:rPr>
          <w:rFonts w:ascii="IRNazanin" w:hAnsi="IRNazanin" w:eastAsia="IRNazanin" w:cs="IRNazanin"/>
          <w:lang w:bidi="fa-IR"/>
          <w:color w:val="111111"/>
          <w:sz w:val="28"/>
          <w:szCs w:val="28"/>
          <w:rtl/>
        </w:rPr>
        <w:t xml:space="preserve">نسخ، کا: مجهول، تا :مجهول؛ 12 ق 14 س، 21*16سم [علوم القرآن عراق - ف: 343]</w:t>
      </w:r>
    </w:p>
    <w:p>
      <w:pPr>
        <w:pStyle w:val="BookText"/>
      </w:pPr>
      <w:r>
        <w:rPr>
          <w:rFonts w:ascii="Amiri" w:hAnsi="Amiri" w:eastAsia="Amiri" w:cs="Amiri"/>
          <w:lang w:bidi="ar-SA"/>
          <w:color w:val="111111"/>
          <w:sz w:val="28"/>
          <w:szCs w:val="28"/>
          <w:rtl/>
        </w:rPr>
        <w:t xml:space="preserve">الوقوف السجاوندي - وقوف القرآن وقراءاته</w:t>
      </w:r>
    </w:p>
    <w:p>
      <w:pPr>
        <w:pStyle w:val="Heading2"/>
      </w:pPr>
      <w:bookmarkStart w:id="2546" w:name="_Toc1812"/>
      <w:r>
        <w:t>وقوف سجاوندي = وقف ووصل / تجويد - عربي وفارسي</w:t>
      </w:r>
      <w:bookmarkEnd w:id="2546"/>
    </w:p>
    <w:p>
      <w:pPr>
        <w:pStyle w:val="BookText"/>
      </w:pPr>
      <w:r>
        <w:rPr>
          <w:rFonts w:ascii="Amiri" w:hAnsi="Amiri" w:eastAsia="Amiri" w:cs="Amiri"/>
          <w:lang w:bidi="ar-SA"/>
          <w:color w:val="111111"/>
          <w:sz w:val="28"/>
          <w:szCs w:val="28"/>
          <w:rtl/>
        </w:rPr>
        <w:t xml:space="preserve">البخاري الزندوي، محمّد بن محمّد (القرن 8 ه- )</w:t>
      </w:r>
    </w:p>
    <w:p>
      <w:pPr>
        <w:pStyle w:val="BookText"/>
      </w:pPr>
      <w:r>
        <w:rPr>
          <w:rFonts w:ascii="Amiri" w:hAnsi="Amiri" w:eastAsia="Amiri" w:cs="Amiri"/>
          <w:lang w:bidi="ar-SA"/>
          <w:color w:val="111111"/>
          <w:sz w:val="28"/>
          <w:szCs w:val="28"/>
          <w:rtl/>
        </w:rPr>
        <w:t xml:space="preserve">المرتبط : الوقف والابتداء = الوقوف السجاوندي = الوقف والابتداء الكبير السجاوندي، محمّد بن طيفور (-560ه-)</w:t>
      </w:r>
    </w:p>
    <w:p>
      <w:pPr>
        <w:pStyle w:val="BookText"/>
      </w:pPr>
      <w:r>
        <w:rPr>
          <w:rFonts w:ascii="IRNazanin" w:hAnsi="IRNazanin" w:eastAsia="IRNazanin" w:cs="IRNazanin"/>
          <w:lang w:bidi="fa-IR"/>
          <w:color w:val="111111"/>
          <w:sz w:val="28"/>
          <w:szCs w:val="28"/>
          <w:rtl/>
        </w:rPr>
        <w:t xml:space="preserve">أوّله: الحمد لله حمداً يوافي ،نعمه ويمزي مزيده والصلاة ... قال العبد ... بوالمكارم محمّد بن محمّد الزندوي البخارایی بدان اعزك الله تعالى في الدارين كه بايسته ترين علمي مر قرآن خواندن را دانستن</w:t>
      </w:r>
    </w:p>
    <w:p>
      <w:pPr>
        <w:pStyle w:val="BookText"/>
      </w:pPr>
      <w:r>
        <w:rPr>
          <w:rFonts w:ascii="Amiri" w:hAnsi="Amiri" w:eastAsia="Amiri" w:cs="Amiri"/>
          <w:lang w:bidi="ar-SA"/>
          <w:color w:val="111111"/>
          <w:sz w:val="28"/>
          <w:szCs w:val="28"/>
          <w:rtl/>
        </w:rPr>
        <w:t xml:space="preserve">[فنخا :34 570-567 (30 نسخة)]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708" w:name="pg8072_50566"/>
    <w:bookmarkEnd w:id="708"/>
    <w:p>
      <w:pPr>
        <w:pStyle w:val="BookText"/>
      </w:pPr>
      <w:r>
        <w:rPr>
          <w:rFonts w:ascii="Times New Roman" w:hAnsi="Times New Roman" w:eastAsia="Times New Roman" w:cs="Times New Roman"/>
          <w:lang w:val="en-US" w:bidi="en-US"/>
          <w:color w:val="111111"/>
          <w:sz w:val="28"/>
          <w:szCs w:val="28"/>
          <w:rtl/>
        </w:rPr>
        <w:t xml:space="preserve">73300.</w:t>
      </w:r>
    </w:p>
    <w:p>
      <w:pPr>
        <w:pStyle w:val="BookText"/>
      </w:pPr>
      <w:r>
        <w:rPr>
          <w:rFonts w:ascii="Amiri" w:hAnsi="Amiri" w:eastAsia="Amiri" w:cs="Amiri"/>
          <w:lang w:bidi="ar-SA"/>
          <w:color w:val="111111"/>
          <w:sz w:val="28"/>
          <w:szCs w:val="28"/>
          <w:rtl/>
        </w:rPr>
        <w:t xml:space="preserve">الكاظمية؛ خزانة علي بن حسين الهاشمي؛ رقم المخطوط : 15</w:t>
      </w:r>
    </w:p>
    <w:p>
      <w:pPr>
        <w:pStyle w:val="BookText"/>
      </w:pPr>
      <w:r>
        <w:rPr>
          <w:rFonts w:ascii="IRNazanin" w:hAnsi="IRNazanin" w:eastAsia="IRNazanin" w:cs="IRNazanin"/>
          <w:lang w:bidi="fa-IR"/>
          <w:color w:val="111111"/>
          <w:sz w:val="28"/>
          <w:szCs w:val="28"/>
          <w:rtl/>
        </w:rPr>
        <w:t xml:space="preserve">کا :مجهول ،تا: مجهول[ معهد المخطوطات العربية : 4 جزء 2-254]</w:t>
      </w:r>
    </w:p>
    <w:p>
      <w:pPr>
        <w:pStyle w:val="Heading2"/>
      </w:pPr>
      <w:bookmarkStart w:id="2547" w:name="_Toc1813"/>
      <w:r>
        <w:t>الوقوف على سر الحروف / - عربي</w:t>
      </w:r>
      <w:bookmarkEnd w:id="2547"/>
    </w:p>
    <w:p>
      <w:pPr>
        <w:pStyle w:val="BookText"/>
      </w:pPr>
      <w:r>
        <w:rPr>
          <w:rFonts w:ascii="Amiri" w:hAnsi="Amiri" w:eastAsia="Amiri" w:cs="Amiri"/>
          <w:lang w:bidi="ar-SA"/>
          <w:color w:val="111111"/>
          <w:sz w:val="28"/>
          <w:szCs w:val="28"/>
          <w:rtl/>
        </w:rPr>
        <w:t xml:space="preserve">73301 .بغداد المطران سليمان الصائغ وأخيه موسى؛ رقم المخطوط:م/41/5</w:t>
      </w:r>
    </w:p>
    <w:p>
      <w:pPr>
        <w:pStyle w:val="BookText"/>
      </w:pPr>
      <w:r>
        <w:rPr>
          <w:rFonts w:ascii="Amiri" w:hAnsi="Amiri" w:eastAsia="Amiri" w:cs="Amiri"/>
          <w:lang w:bidi="ar-SA"/>
          <w:color w:val="111111"/>
          <w:sz w:val="28"/>
          <w:szCs w:val="28"/>
          <w:rtl/>
        </w:rPr>
        <w:t xml:space="preserve">أوّلها :نحمدك ونستعين بك يا حي</w:t>
      </w:r>
    </w:p>
    <w:p>
      <w:pPr>
        <w:pStyle w:val="BookText"/>
      </w:pPr>
      <w:r>
        <w:rPr>
          <w:rFonts w:ascii="IRNazanin" w:hAnsi="IRNazanin" w:eastAsia="IRNazanin" w:cs="IRNazanin"/>
          <w:lang w:bidi="fa-IR"/>
          <w:color w:val="111111"/>
          <w:sz w:val="28"/>
          <w:szCs w:val="28"/>
          <w:rtl/>
        </w:rPr>
        <w:t xml:space="preserve">کا :مجهول ،تا: 1151 ق [المورد: 45-149]</w:t>
      </w:r>
    </w:p>
    <w:p>
      <w:pPr>
        <w:pStyle w:val="Heading2"/>
      </w:pPr>
      <w:bookmarkStart w:id="2548" w:name="_Toc1814"/>
      <w:r>
        <w:t>وقوف القرآن = الموجز = الوقف والابتداء الصغير / تجويد - عربي</w:t>
      </w:r>
      <w:bookmarkEnd w:id="2548"/>
    </w:p>
    <w:p>
      <w:pPr>
        <w:pStyle w:val="BookText"/>
      </w:pPr>
      <w:r>
        <w:rPr>
          <w:rFonts w:ascii="Amiri" w:hAnsi="Amiri" w:eastAsia="Amiri" w:cs="Amiri"/>
          <w:lang w:bidi="ar-SA"/>
          <w:color w:val="111111"/>
          <w:sz w:val="28"/>
          <w:szCs w:val="28"/>
          <w:rtl/>
        </w:rPr>
        <w:t xml:space="preserve">السجاوندي، محمّد بن طيفور( - 560 ه- )</w:t>
      </w:r>
    </w:p>
    <w:p>
      <w:pPr>
        <w:pStyle w:val="BookText"/>
      </w:pPr>
      <w:r>
        <w:rPr>
          <w:rFonts w:ascii="Amiri" w:hAnsi="Amiri" w:eastAsia="Amiri" w:cs="Amiri"/>
          <w:lang w:bidi="ar-SA"/>
          <w:color w:val="111111"/>
          <w:sz w:val="28"/>
          <w:szCs w:val="28"/>
          <w:rtl/>
        </w:rPr>
        <w:t xml:space="preserve">أوّله: الحمد لله المفتح كلامه بحمده الحجري الألسنة به لطفا من عنده المستنطق بسمله، العالمين لاتصال الصفة بالموصوف ، الرحيم لذلك الذين ط للعدول عن المغايبة إلى المخاطبة</w:t>
      </w:r>
    </w:p>
    <w:p>
      <w:pPr>
        <w:pStyle w:val="BookText"/>
      </w:pPr>
      <w:r>
        <w:rPr>
          <w:rFonts w:ascii="Amiri" w:hAnsi="Amiri" w:eastAsia="Amiri" w:cs="Amiri"/>
          <w:lang w:bidi="ar-SA"/>
          <w:color w:val="111111"/>
          <w:sz w:val="28"/>
          <w:szCs w:val="28"/>
          <w:rtl/>
        </w:rPr>
        <w:t xml:space="preserve">آخره :وانتساق الكلمات بعضها على بعض في مقول واحد والله أعلم بالصواب وإليه المرجع</w:t>
      </w:r>
    </w:p>
    <w:p>
      <w:pPr>
        <w:pStyle w:val="BookText"/>
      </w:pPr>
      <w:r>
        <w:rPr>
          <w:rFonts w:ascii="IRNazanin" w:hAnsi="IRNazanin" w:eastAsia="IRNazanin" w:cs="IRNazanin"/>
          <w:lang w:bidi="fa-IR"/>
          <w:color w:val="111111"/>
          <w:sz w:val="28"/>
          <w:szCs w:val="28"/>
          <w:rtl/>
        </w:rPr>
        <w:t xml:space="preserve">والمآب</w:t>
      </w:r>
    </w:p>
    <w:p>
      <w:pPr>
        <w:pStyle w:val="BookText"/>
      </w:pPr>
      <w:r>
        <w:rPr>
          <w:rFonts w:ascii="Amiri" w:hAnsi="Amiri" w:eastAsia="Amiri" w:cs="Amiri"/>
          <w:lang w:bidi="ar-SA"/>
          <w:color w:val="111111"/>
          <w:sz w:val="28"/>
          <w:szCs w:val="28"/>
          <w:rtl/>
        </w:rPr>
        <w:t xml:space="preserve">[فنخا: 57034-572 (11 نسخة)]</w:t>
      </w:r>
    </w:p>
    <w:p>
      <w:pPr>
        <w:pStyle w:val="BookText"/>
      </w:pPr>
      <w:r>
        <w:rPr>
          <w:rFonts w:ascii="Amiri" w:hAnsi="Amiri" w:eastAsia="Amiri" w:cs="Amiri"/>
          <w:lang w:bidi="ar-SA"/>
          <w:color w:val="111111"/>
          <w:sz w:val="28"/>
          <w:szCs w:val="28"/>
          <w:rtl/>
        </w:rPr>
        <w:t xml:space="preserve">73302 .بغداد؛ عباس حلمي القصاب ( في دار التربية الإسلامية)؛ رقم المخطوط 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Amiri" w:hAnsi="Amiri" w:eastAsia="Amiri" w:cs="Amiri"/>
          <w:lang w:bidi="ar-SA"/>
          <w:color w:val="111111"/>
          <w:sz w:val="28"/>
          <w:szCs w:val="28"/>
          <w:rtl/>
        </w:rPr>
        <w:t xml:space="preserve">نسخ، كا: عبد المجيد بن جمال الدين التبريزي، تا: 10 شوال 778ه-؛ 86ق، 26-27س،</w:t>
      </w:r>
    </w:p>
    <w:p>
      <w:pPr>
        <w:pStyle w:val="BookText"/>
      </w:pPr>
      <w:r>
        <w:rPr>
          <w:rFonts w:ascii="IRNazanin" w:hAnsi="IRNazanin" w:eastAsia="IRNazanin" w:cs="IRNazanin"/>
          <w:lang w:bidi="fa-IR"/>
          <w:color w:val="111111"/>
          <w:sz w:val="28"/>
          <w:szCs w:val="28"/>
          <w:rtl/>
        </w:rPr>
        <w:t xml:space="preserve">21*13/5سم [المورد : 21-238]</w:t>
      </w:r>
    </w:p>
    <w:p>
      <w:pPr>
        <w:pStyle w:val="BookText"/>
      </w:pPr>
      <w:r>
        <w:rPr>
          <w:rFonts w:ascii="Amiri" w:hAnsi="Amiri" w:eastAsia="Amiri" w:cs="Amiri"/>
          <w:lang w:bidi="ar-SA"/>
          <w:color w:val="111111"/>
          <w:sz w:val="28"/>
          <w:szCs w:val="28"/>
          <w:rtl/>
        </w:rPr>
        <w:t xml:space="preserve">73303 .بغداد؛ مكتبة الأوقاف العامة؛ رقم المخطوط : 4281</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1050ه- 95 ق ، 12*19سم [ف: 1-37]</w:t>
      </w:r>
    </w:p>
    <w:p>
      <w:pPr>
        <w:pStyle w:val="BookText"/>
      </w:pPr>
      <w:r>
        <w:rPr>
          <w:rFonts w:ascii="Amiri" w:hAnsi="Amiri" w:eastAsia="Amiri" w:cs="Amiri"/>
          <w:lang w:bidi="ar-SA"/>
          <w:color w:val="111111"/>
          <w:sz w:val="28"/>
          <w:szCs w:val="28"/>
          <w:rtl/>
        </w:rPr>
        <w:t xml:space="preserve">73304 .الموصل؛ يحيى الجليلي؛ رقم المخطوط : 7249ح</w:t>
      </w:r>
    </w:p>
    <w:p>
      <w:pPr>
        <w:pStyle w:val="BookText"/>
      </w:pPr>
      <w:r>
        <w:rPr>
          <w:rFonts w:ascii="IRNazanin" w:hAnsi="IRNazanin" w:eastAsia="IRNazanin" w:cs="IRNazanin"/>
          <w:lang w:bidi="fa-IR"/>
          <w:color w:val="111111"/>
          <w:sz w:val="28"/>
          <w:szCs w:val="28"/>
          <w:rtl/>
        </w:rPr>
        <w:t xml:space="preserve">کا :مجهول، تا: 1125ه- [ علوم القرآن عراق - ف: 342]</w:t>
      </w:r>
    </w:p>
    <w:p>
      <w:pPr>
        <w:pStyle w:val="BookText"/>
      </w:pPr>
      <w:r>
        <w:rPr>
          <w:rFonts w:ascii="Amiri" w:hAnsi="Amiri" w:eastAsia="Amiri" w:cs="Amiri"/>
          <w:lang w:bidi="ar-SA"/>
          <w:color w:val="111111"/>
          <w:sz w:val="28"/>
          <w:szCs w:val="28"/>
          <w:rtl/>
        </w:rPr>
        <w:t xml:space="preserve">73305 .الموصل المدرسة المحمّدية ( في الأوقاف العامة)؛ رقم المخطوط : 20/1/2</w:t>
      </w:r>
    </w:p>
    <w:p>
      <w:pPr>
        <w:pStyle w:val="BookText"/>
      </w:pPr>
      <w:r>
        <w:rPr>
          <w:rFonts w:ascii="IRNazanin" w:hAnsi="IRNazanin" w:eastAsia="IRNazanin" w:cs="IRNazanin"/>
          <w:lang w:bidi="fa-IR"/>
          <w:color w:val="111111"/>
          <w:sz w:val="28"/>
          <w:szCs w:val="28"/>
          <w:rtl/>
        </w:rPr>
        <w:t xml:space="preserve">کا :مجهول، تا: مجهول؛ 15*21سم[ الأوقاف العامة-الموصل: 7-103]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709" w:name="pg8072_50568"/>
    <w:bookmarkEnd w:id="709"/>
    <w:p>
      <w:pPr>
        <w:pStyle w:val="Heading2"/>
      </w:pPr>
      <w:bookmarkStart w:id="2549" w:name="_Toc1815"/>
      <w:r>
        <w:t>وقوف القرآن / تجويد - عربي</w:t>
      </w:r>
      <w:bookmarkEnd w:id="2549"/>
    </w:p>
    <w:p>
      <w:pPr>
        <w:pStyle w:val="BookText"/>
      </w:pPr>
      <w:r>
        <w:rPr>
          <w:rFonts w:ascii="IRNazanin" w:hAnsi="IRNazanin" w:eastAsia="IRNazanin" w:cs="IRNazanin"/>
          <w:lang w:bidi="fa-IR"/>
          <w:color w:val="111111"/>
          <w:sz w:val="28"/>
          <w:szCs w:val="28"/>
          <w:rtl/>
        </w:rPr>
        <w:t xml:space="preserve">غیر مشابه</w:t>
      </w:r>
    </w:p>
    <w:p>
      <w:pPr>
        <w:pStyle w:val="BookText"/>
      </w:pPr>
      <w:r>
        <w:rPr>
          <w:rFonts w:ascii="Amiri" w:hAnsi="Amiri" w:eastAsia="Amiri" w:cs="Amiri"/>
          <w:lang w:bidi="ar-SA"/>
          <w:color w:val="111111"/>
          <w:sz w:val="28"/>
          <w:szCs w:val="28"/>
          <w:rtl/>
        </w:rPr>
        <w:t xml:space="preserve">73306 .بغداد؛ مكتبة الأوقاف العامة؛ رقم المخطوط : 1481/6</w:t>
      </w:r>
    </w:p>
    <w:p>
      <w:pPr>
        <w:pStyle w:val="BookText"/>
      </w:pPr>
      <w:r>
        <w:rPr>
          <w:rFonts w:ascii="Amiri" w:hAnsi="Amiri" w:eastAsia="Amiri" w:cs="Amiri"/>
          <w:lang w:bidi="ar-SA"/>
          <w:color w:val="111111"/>
          <w:sz w:val="28"/>
          <w:szCs w:val="28"/>
          <w:rtl/>
        </w:rPr>
        <w:t xml:space="preserve">أوّلها: باب وقوف اللوازم في القرآن 83 في البقرة</w:t>
      </w:r>
    </w:p>
    <w:p>
      <w:pPr>
        <w:pStyle w:val="BookText"/>
      </w:pPr>
      <w:r>
        <w:rPr>
          <w:rFonts w:ascii="IRNazanin" w:hAnsi="IRNazanin" w:eastAsia="IRNazanin" w:cs="IRNazanin"/>
          <w:lang w:bidi="fa-IR"/>
          <w:color w:val="111111"/>
          <w:sz w:val="28"/>
          <w:szCs w:val="28"/>
          <w:rtl/>
        </w:rPr>
        <w:t xml:space="preserve">کا :مجهول، تا: 1241ه- 6ق، 10*15سم [ف: 1-38]</w:t>
      </w:r>
    </w:p>
    <w:p>
      <w:pPr>
        <w:pStyle w:val="BookText"/>
      </w:pPr>
      <w:r>
        <w:rPr>
          <w:rFonts w:ascii="Times New Roman" w:hAnsi="Times New Roman" w:eastAsia="Times New Roman" w:cs="Times New Roman"/>
          <w:lang w:val="en-US" w:bidi="en-US"/>
          <w:color w:val="111111"/>
          <w:sz w:val="28"/>
          <w:szCs w:val="28"/>
          <w:rtl/>
        </w:rPr>
        <w:t xml:space="preserve">73307.</w:t>
      </w:r>
    </w:p>
    <w:p>
      <w:pPr>
        <w:pStyle w:val="BookText"/>
      </w:pPr>
      <w:r>
        <w:rPr>
          <w:rFonts w:ascii="IRNazanin" w:hAnsi="IRNazanin" w:eastAsia="IRNazanin" w:cs="IRNazanin"/>
          <w:lang w:bidi="fa-IR"/>
          <w:color w:val="111111"/>
          <w:sz w:val="28"/>
          <w:szCs w:val="28"/>
          <w:rtl/>
        </w:rPr>
        <w:t xml:space="preserve">بغداد؛ دار المخطوطات؛ رقم المخطوط : 5468</w:t>
      </w:r>
    </w:p>
    <w:p>
      <w:pPr>
        <w:pStyle w:val="BookText"/>
      </w:pPr>
      <w:r>
        <w:rPr>
          <w:rFonts w:ascii="IRNazanin" w:hAnsi="IRNazanin" w:eastAsia="IRNazanin" w:cs="IRNazanin"/>
          <w:lang w:bidi="fa-IR"/>
          <w:color w:val="111111"/>
          <w:sz w:val="28"/>
          <w:szCs w:val="28"/>
          <w:rtl/>
        </w:rPr>
        <w:t xml:space="preserve">کا :مجهول ،تا: 1301 ه- ،15 ق، 12 س ، 16*12سم [علوم القرآن عراق - ف: 344]</w:t>
      </w:r>
    </w:p>
    <w:p>
      <w:pPr>
        <w:pStyle w:val="BookText"/>
      </w:pPr>
      <w:r>
        <w:rPr>
          <w:rFonts w:ascii="IRNazanin" w:hAnsi="IRNazanin" w:eastAsia="IRNazanin" w:cs="IRNazanin"/>
          <w:lang w:bidi="fa-IR"/>
          <w:color w:val="111111"/>
          <w:sz w:val="28"/>
          <w:szCs w:val="28"/>
          <w:rtl/>
        </w:rPr>
        <w:t xml:space="preserve">73308 .بغداد؛ دار المخطوطات؛ رقم المخطوط: 26087/1</w:t>
      </w:r>
    </w:p>
    <w:p>
      <w:pPr>
        <w:pStyle w:val="BookText"/>
      </w:pPr>
      <w:r>
        <w:rPr>
          <w:rFonts w:ascii="IRNazanin" w:hAnsi="IRNazanin" w:eastAsia="IRNazanin" w:cs="IRNazanin"/>
          <w:lang w:bidi="fa-IR"/>
          <w:color w:val="111111"/>
          <w:sz w:val="28"/>
          <w:szCs w:val="28"/>
          <w:rtl/>
        </w:rPr>
        <w:t xml:space="preserve">أوّلها: اعلم أن الوقف في القرآن الكريم على أقسام منه الوقف اللازم وعلامته (ميم) كتبت بالأحمر (م) ومنه الوقف المطلق هي رسالة في رموز القرآن ؛کا :مجهول، تا :مجهول؛ 14ق، 12 س 15*11سم [علوم القرآن</w:t>
      </w:r>
    </w:p>
    <w:p>
      <w:pPr>
        <w:pStyle w:val="BookText"/>
      </w:pPr>
      <w:r>
        <w:rPr>
          <w:rFonts w:ascii="IRNazanin" w:hAnsi="IRNazanin" w:eastAsia="IRNazanin" w:cs="IRNazanin"/>
          <w:lang w:bidi="fa-IR"/>
          <w:color w:val="111111"/>
          <w:sz w:val="28"/>
          <w:szCs w:val="28"/>
          <w:rtl/>
        </w:rPr>
        <w:t xml:space="preserve">عراق - ف: 344]</w:t>
      </w:r>
    </w:p>
    <w:p>
      <w:pPr>
        <w:pStyle w:val="Heading2"/>
      </w:pPr>
      <w:bookmarkStart w:id="2550" w:name="_Toc1816"/>
      <w:r>
        <w:t>وقوف القرآن وقراءاته / قرائة - عربي</w:t>
      </w:r>
      <w:bookmarkEnd w:id="2550"/>
    </w:p>
    <w:p>
      <w:pPr>
        <w:pStyle w:val="BookText"/>
      </w:pPr>
      <w:r>
        <w:rPr>
          <w:rFonts w:ascii="Times New Roman" w:hAnsi="Times New Roman" w:eastAsia="Times New Roman" w:cs="Times New Roman"/>
          <w:lang w:val="en-US" w:bidi="en-US"/>
          <w:color w:val="111111"/>
          <w:sz w:val="28"/>
          <w:szCs w:val="28"/>
          <w:rtl/>
        </w:rPr>
        <w:t xml:space="preserve">73309.</w:t>
      </w:r>
    </w:p>
    <w:p>
      <w:pPr>
        <w:pStyle w:val="BookText"/>
      </w:pPr>
      <w:r>
        <w:rPr>
          <w:rFonts w:ascii="Amiri" w:hAnsi="Amiri" w:eastAsia="Amiri" w:cs="Amiri"/>
          <w:lang w:bidi="ar-SA"/>
          <w:color w:val="111111"/>
          <w:sz w:val="28"/>
          <w:szCs w:val="28"/>
          <w:rtl/>
        </w:rPr>
        <w:t xml:space="preserve">بغداد؛ مكتبة الأوقاف العامة؛ رقم المخطوط: 6743</w:t>
      </w:r>
    </w:p>
    <w:p>
      <w:pPr>
        <w:pStyle w:val="BookText"/>
      </w:pPr>
      <w:r>
        <w:rPr>
          <w:rFonts w:ascii="Amiri" w:hAnsi="Amiri" w:eastAsia="Amiri" w:cs="Amiri"/>
          <w:lang w:bidi="ar-SA"/>
          <w:color w:val="111111"/>
          <w:sz w:val="28"/>
          <w:szCs w:val="28"/>
          <w:rtl/>
        </w:rPr>
        <w:t xml:space="preserve">أوّلها :سورة الفاتحة بِسْمِ اللَّهِ الرَّحْمَنِ الرَّحِيمِ ملك ا،ر، ح ك ف الرحيم ملك حط /</w:t>
      </w:r>
    </w:p>
    <w:p>
      <w:pPr>
        <w:pStyle w:val="BookText"/>
      </w:pPr>
      <w:r>
        <w:rPr>
          <w:rFonts w:ascii="Amiri" w:hAnsi="Amiri" w:eastAsia="Amiri" w:cs="Amiri"/>
          <w:lang w:bidi="ar-SA"/>
          <w:color w:val="111111"/>
          <w:sz w:val="28"/>
          <w:szCs w:val="28"/>
          <w:rtl/>
        </w:rPr>
        <w:t xml:space="preserve">الضرط، صراط بالصاد الخالصة ادخ ك</w:t>
      </w:r>
    </w:p>
    <w:p>
      <w:pPr>
        <w:pStyle w:val="BookText"/>
      </w:pPr>
      <w:r>
        <w:rPr>
          <w:rFonts w:ascii="IRNazanin" w:hAnsi="IRNazanin" w:eastAsia="IRNazanin" w:cs="IRNazanin"/>
          <w:lang w:bidi="fa-IR"/>
          <w:color w:val="111111"/>
          <w:sz w:val="28"/>
          <w:szCs w:val="28"/>
          <w:rtl/>
        </w:rPr>
        <w:t xml:space="preserve">الكتاب مرتب على جداول؛ کا: مجهول ،تا: مجهول؛ 86ق 14*22سم [ف: 1-38]</w:t>
      </w:r>
    </w:p>
    <w:p>
      <w:pPr>
        <w:pStyle w:val="Heading2"/>
      </w:pPr>
      <w:bookmarkStart w:id="2551" w:name="_Toc1817"/>
      <w:r>
        <w:t>الوقوف المحرمات / تجويد - عربي</w:t>
      </w:r>
      <w:bookmarkEnd w:id="2551"/>
    </w:p>
    <w:p>
      <w:pPr>
        <w:pStyle w:val="BookText"/>
      </w:pPr>
      <w:r>
        <w:rPr>
          <w:rFonts w:ascii="IRNazanin" w:hAnsi="IRNazanin" w:eastAsia="IRNazanin" w:cs="IRNazanin"/>
          <w:lang w:bidi="fa-IR"/>
          <w:color w:val="111111"/>
          <w:sz w:val="28"/>
          <w:szCs w:val="28"/>
          <w:rtl/>
        </w:rPr>
        <w:t xml:space="preserve">73310 .بغداد دار المخطوطات؛ رقم المخطوط : 11579/4</w:t>
      </w:r>
    </w:p>
    <w:p>
      <w:pPr>
        <w:pStyle w:val="BookText"/>
      </w:pPr>
      <w:r>
        <w:rPr>
          <w:rFonts w:ascii="Amiri" w:hAnsi="Amiri" w:eastAsia="Amiri" w:cs="Amiri"/>
          <w:lang w:bidi="ar-SA"/>
          <w:color w:val="111111"/>
          <w:sz w:val="28"/>
          <w:szCs w:val="28"/>
          <w:rtl/>
        </w:rPr>
        <w:t xml:space="preserve">أوّلها :اعلم ان في القرآن الكريم سبعة عشر موضعا إذا وقف عليها القارئ عامدا يكفر</w:t>
      </w:r>
    </w:p>
    <w:p>
      <w:pPr>
        <w:pStyle w:val="BookText"/>
      </w:pPr>
      <w:r>
        <w:rPr>
          <w:rFonts w:ascii="Amiri" w:hAnsi="Amiri" w:eastAsia="Amiri" w:cs="Amiri"/>
          <w:lang w:bidi="ar-SA"/>
          <w:color w:val="111111"/>
          <w:sz w:val="28"/>
          <w:szCs w:val="28"/>
          <w:rtl/>
        </w:rPr>
        <w:t xml:space="preserve">سواء كان في الصلاة أو غيرها بالإجماع .</w:t>
      </w:r>
    </w:p>
    <w:p>
      <w:pPr>
        <w:pStyle w:val="BookText"/>
      </w:pPr>
      <w:r>
        <w:rPr>
          <w:rFonts w:ascii="IRNazanin" w:hAnsi="IRNazanin" w:eastAsia="IRNazanin" w:cs="IRNazanin"/>
          <w:lang w:bidi="fa-IR"/>
          <w:color w:val="111111"/>
          <w:sz w:val="28"/>
          <w:szCs w:val="28"/>
          <w:rtl/>
        </w:rPr>
        <w:t xml:space="preserve">کا :مجهول ،تا :مجهول؛ 16 ق 13 س، 21*14 سم[ علوم القرآن عراق - ف: 345]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710" w:name="pg8072_50571"/>
    <w:bookmarkEnd w:id="710"/>
    <w:p>
      <w:pPr>
        <w:pStyle w:val="Heading2"/>
      </w:pPr>
      <w:bookmarkStart w:id="2552" w:name="_Toc1818"/>
      <w:r>
        <w:t>وقوف النبي (ص) في القرآن / علوم القرآن - عربي</w:t>
      </w:r>
      <w:bookmarkEnd w:id="2552"/>
    </w:p>
    <w:p>
      <w:pPr>
        <w:pStyle w:val="BookText"/>
      </w:pPr>
      <w:r>
        <w:rPr>
          <w:rFonts w:ascii="Amiri" w:hAnsi="Amiri" w:eastAsia="Amiri" w:cs="Amiri"/>
          <w:lang w:bidi="ar-SA"/>
          <w:color w:val="111111"/>
          <w:sz w:val="28"/>
          <w:szCs w:val="28"/>
          <w:rtl/>
        </w:rPr>
        <w:t xml:space="preserve">البريلي، محمّد بن عيسى( - 400 ه- )</w:t>
      </w:r>
    </w:p>
    <w:p>
      <w:pPr>
        <w:pStyle w:val="BookText"/>
      </w:pPr>
      <w:r>
        <w:rPr>
          <w:rFonts w:ascii="IRNazanin" w:hAnsi="IRNazanin" w:eastAsia="IRNazanin" w:cs="IRNazanin"/>
          <w:lang w:bidi="fa-IR"/>
          <w:color w:val="111111"/>
          <w:sz w:val="28"/>
          <w:szCs w:val="28"/>
          <w:rtl/>
        </w:rPr>
        <w:t xml:space="preserve">73311 .بغداد؛ دار المخطوطات؛ رقم المخطوط : 35532/4</w:t>
      </w:r>
    </w:p>
    <w:p>
      <w:pPr>
        <w:pStyle w:val="BookText"/>
      </w:pPr>
      <w:r>
        <w:rPr>
          <w:rFonts w:ascii="Amiri" w:hAnsi="Amiri" w:eastAsia="Amiri" w:cs="Amiri"/>
          <w:lang w:bidi="ar-SA"/>
          <w:color w:val="111111"/>
          <w:sz w:val="28"/>
          <w:szCs w:val="28"/>
          <w:rtl/>
        </w:rPr>
        <w:t xml:space="preserve">أوّلها: عن عبد الله بن مسعود رضي الله عنه انه قال كان الرسول صلى الله عليه وآله وسلم يقف على سبعة عشر وقفا لايجاوزها ...</w:t>
      </w:r>
    </w:p>
    <w:p>
      <w:pPr>
        <w:pStyle w:val="BookText"/>
      </w:pPr>
      <w:r>
        <w:rPr>
          <w:rFonts w:ascii="IRNazanin" w:hAnsi="IRNazanin" w:eastAsia="IRNazanin" w:cs="IRNazanin"/>
          <w:lang w:bidi="fa-IR"/>
          <w:color w:val="111111"/>
          <w:sz w:val="28"/>
          <w:szCs w:val="28"/>
          <w:rtl/>
        </w:rPr>
        <w:t xml:space="preserve">کا: مجهول، تا :القرن 10 ه- ق 11س، 20*14 سم [علوم القرآن عراق - ف: 345]</w:t>
      </w:r>
    </w:p>
    <w:p>
      <w:pPr>
        <w:pStyle w:val="BookText"/>
      </w:pPr>
      <w:r>
        <w:rPr>
          <w:rFonts w:ascii="IRNazanin" w:hAnsi="IRNazanin" w:eastAsia="IRNazanin" w:cs="IRNazanin"/>
          <w:lang w:bidi="fa-IR"/>
          <w:color w:val="111111"/>
          <w:sz w:val="28"/>
          <w:szCs w:val="28"/>
          <w:rtl/>
        </w:rPr>
        <w:t xml:space="preserve">73312 .بغداد؛ دار المخطوطات؛ رقم المخطوط : 3331/3</w:t>
      </w:r>
    </w:p>
    <w:p>
      <w:pPr>
        <w:pStyle w:val="BookText"/>
      </w:pPr>
      <w:r>
        <w:rPr>
          <w:rFonts w:ascii="IRNazanin" w:hAnsi="IRNazanin" w:eastAsia="IRNazanin" w:cs="IRNazanin"/>
          <w:lang w:bidi="fa-IR"/>
          <w:color w:val="111111"/>
          <w:sz w:val="28"/>
          <w:szCs w:val="28"/>
          <w:rtl/>
        </w:rPr>
        <w:t xml:space="preserve">کا :مجهول ،تا: القرن 12ه- ،4 ق 11س، 20*14سم [علوم القرآن عراق - ف: 346]</w:t>
      </w:r>
    </w:p>
    <w:p>
      <w:pPr>
        <w:pStyle w:val="BookText"/>
      </w:pPr>
      <w:r>
        <w:rPr>
          <w:rFonts w:ascii="IRNazanin" w:hAnsi="IRNazanin" w:eastAsia="IRNazanin" w:cs="IRNazanin"/>
          <w:lang w:bidi="fa-IR"/>
          <w:color w:val="111111"/>
          <w:sz w:val="28"/>
          <w:szCs w:val="28"/>
          <w:rtl/>
        </w:rPr>
        <w:t xml:space="preserve">73313 .بغداد؛ دار المخطوطات؛ رقم المخطوط : 36104/2</w:t>
      </w:r>
    </w:p>
    <w:p>
      <w:pPr>
        <w:pStyle w:val="BookText"/>
      </w:pPr>
      <w:r>
        <w:rPr>
          <w:rFonts w:ascii="IRNazanin" w:hAnsi="IRNazanin" w:eastAsia="IRNazanin" w:cs="IRNazanin"/>
          <w:lang w:bidi="fa-IR"/>
          <w:color w:val="111111"/>
          <w:sz w:val="28"/>
          <w:szCs w:val="28"/>
          <w:rtl/>
        </w:rPr>
        <w:t xml:space="preserve">کا :مجهول ،تا: القرن 13 ه- 4 ق ، 9 س 15*10سم [علوم القرآن عراق - ف: 345]</w:t>
      </w:r>
    </w:p>
    <w:p>
      <w:pPr>
        <w:pStyle w:val="Heading2"/>
      </w:pPr>
      <w:bookmarkStart w:id="2553" w:name="_Toc1819"/>
      <w:r>
        <w:t>وقوف الهمام المنصف على قول الإمام أبي يوسف / فقه - عربي</w:t>
      </w:r>
      <w:bookmarkEnd w:id="2553"/>
    </w:p>
    <w:p>
      <w:pPr>
        <w:pStyle w:val="BookText"/>
      </w:pPr>
      <w:r>
        <w:rPr>
          <w:rFonts w:ascii="Amiri" w:hAnsi="Amiri" w:eastAsia="Amiri" w:cs="Amiri"/>
          <w:lang w:bidi="ar-SA"/>
          <w:color w:val="111111"/>
          <w:sz w:val="28"/>
          <w:szCs w:val="28"/>
          <w:rtl/>
        </w:rPr>
        <w:t xml:space="preserve">المرشدي ،عبد الرحمن بن عيسى( 975 - 1037ه-)</w:t>
      </w:r>
    </w:p>
    <w:p>
      <w:pPr>
        <w:pStyle w:val="BookText"/>
      </w:pPr>
      <w:r>
        <w:rPr>
          <w:rFonts w:ascii="Times New Roman" w:hAnsi="Times New Roman" w:eastAsia="Times New Roman" w:cs="Times New Roman"/>
          <w:lang w:val="en-US" w:bidi="en-US"/>
          <w:color w:val="111111"/>
          <w:sz w:val="28"/>
          <w:szCs w:val="28"/>
          <w:rtl/>
        </w:rPr>
        <w:t xml:space="preserve">73314.</w:t>
      </w:r>
    </w:p>
    <w:p>
      <w:pPr>
        <w:pStyle w:val="BookText"/>
      </w:pPr>
      <w:r>
        <w:rPr>
          <w:rFonts w:ascii="Amiri" w:hAnsi="Amiri" w:eastAsia="Amiri" w:cs="Amiri"/>
          <w:lang w:bidi="ar-SA"/>
          <w:color w:val="111111"/>
          <w:sz w:val="28"/>
          <w:szCs w:val="28"/>
          <w:rtl/>
        </w:rPr>
        <w:t xml:space="preserve">بغداد؛ عباس حلمي القصاب ( في دار التربية الإسلامية)؛ رقم المخطوط : 161/3</w:t>
      </w:r>
    </w:p>
    <w:p>
      <w:pPr>
        <w:pStyle w:val="BookText"/>
      </w:pPr>
      <w:r>
        <w:rPr>
          <w:rFonts w:ascii="IRNazanin" w:hAnsi="IRNazanin" w:eastAsia="IRNazanin" w:cs="IRNazanin"/>
          <w:lang w:bidi="fa-IR"/>
          <w:color w:val="111111"/>
          <w:sz w:val="28"/>
          <w:szCs w:val="28"/>
          <w:rtl/>
        </w:rPr>
        <w:t xml:space="preserve">أوّلها: اللهم انا نستعينك ونستغفرك ... أما بعد فيقول راجي لطف ربه الخفي عبدالرحمن بن عيسى بن مرشد الحنفي ... قد رفعت إلى فتوی صورتها :آخرها: وغيرهم لم يبلغ ايمانهم ایمان اولئك فقروا باظهار الكرامات</w:t>
      </w:r>
    </w:p>
    <w:p>
      <w:pPr>
        <w:pStyle w:val="BookText"/>
      </w:pPr>
      <w:r>
        <w:rPr>
          <w:rFonts w:ascii="Amiri" w:hAnsi="Amiri" w:eastAsia="Amiri" w:cs="Amiri"/>
          <w:lang w:bidi="ar-SA"/>
          <w:color w:val="111111"/>
          <w:sz w:val="28"/>
          <w:szCs w:val="28"/>
          <w:rtl/>
        </w:rPr>
        <w:t xml:space="preserve">كا :صفي الدين بن سليمان الحنفي، تا: 1071ه- 2 ق (113الف-114الف)، 49س [المورد 22-270]</w:t>
      </w:r>
    </w:p>
    <w:p>
      <w:pPr>
        <w:pStyle w:val="Heading2"/>
      </w:pPr>
      <w:bookmarkStart w:id="2554" w:name="_Toc1820"/>
      <w:r>
        <w:t>الوقوف والفوائد = أحكام آيات قرآن مجيد وفرقان حميد / قرائة، تجويد</w:t>
      </w:r>
      <w:bookmarkEnd w:id="2554"/>
    </w:p>
    <w:p>
      <w:pPr>
        <w:pStyle w:val="BookText"/>
      </w:pPr>
      <w:r>
        <w:rPr>
          <w:rFonts w:ascii="Amiri" w:hAnsi="Amiri" w:eastAsia="Amiri" w:cs="Amiri"/>
          <w:lang w:bidi="ar-SA"/>
          <w:color w:val="111111"/>
          <w:sz w:val="28"/>
          <w:szCs w:val="28"/>
          <w:rtl/>
        </w:rPr>
        <w:t xml:space="preserve">فارسي</w:t>
      </w:r>
    </w:p>
    <w:p>
      <w:pPr>
        <w:pStyle w:val="BookText"/>
      </w:pPr>
      <w:r>
        <w:rPr>
          <w:rFonts w:ascii="Amiri" w:hAnsi="Amiri" w:eastAsia="Amiri" w:cs="Amiri"/>
          <w:lang w:bidi="ar-SA"/>
          <w:color w:val="111111"/>
          <w:sz w:val="28"/>
          <w:szCs w:val="28"/>
          <w:rtl/>
        </w:rPr>
        <w:t xml:space="preserve">السيواسي، حسين بن محمّد( 976 - 1008 ه- )</w:t>
      </w:r>
    </w:p>
    <w:p>
      <w:pPr>
        <w:pStyle w:val="BookText"/>
      </w:pPr>
      <w:r>
        <w:rPr>
          <w:rFonts w:ascii="IRNazanin" w:hAnsi="IRNazanin" w:eastAsia="IRNazanin" w:cs="IRNazanin"/>
          <w:lang w:bidi="fa-IR"/>
          <w:color w:val="111111"/>
          <w:sz w:val="28"/>
          <w:szCs w:val="28"/>
          <w:rtl/>
        </w:rPr>
        <w:t xml:space="preserve">أوّله: اين فقير حيران حسين بن محمد ... میگوید که چون خواستم که این فوائد را ختم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711" w:name="pg8072_50575"/>
    <w:bookmarkEnd w:id="711"/>
    <w:p>
      <w:pPr>
        <w:pStyle w:val="BookText"/>
      </w:pPr>
      <w:r>
        <w:rPr>
          <w:rFonts w:ascii="IRNazanin" w:hAnsi="IRNazanin" w:eastAsia="IRNazanin" w:cs="IRNazanin"/>
          <w:lang w:bidi="fa-IR"/>
          <w:color w:val="111111"/>
          <w:sz w:val="28"/>
          <w:szCs w:val="28"/>
          <w:rtl/>
        </w:rPr>
        <w:t xml:space="preserve">کرده شروع در بیان وقوف و ذکر آیات نماید چه مقصود آنهایند مردی که در طریق محبت فرد بود و در چمن اخلاص همچون ورد در دامنم آویخت که بعضی را از فوائد که نه از مقاصد کتاب است نوشتی وظیفه آنکه از بهر خاطر من اختلاف اهل عدد که خود تعلق به مقاصد دارد بیان کنی تا فایده کتاب اعم شود ...</w:t>
      </w:r>
    </w:p>
    <w:p>
      <w:pPr>
        <w:pStyle w:val="BookText"/>
      </w:pPr>
      <w:r>
        <w:rPr>
          <w:rFonts w:ascii="IRNazanin" w:hAnsi="IRNazanin" w:eastAsia="IRNazanin" w:cs="IRNazanin"/>
          <w:lang w:bidi="fa-IR"/>
          <w:color w:val="111111"/>
          <w:sz w:val="28"/>
          <w:szCs w:val="28"/>
          <w:rtl/>
        </w:rPr>
        <w:t xml:space="preserve">آخره: که گفته که حروف قرآن را شمردیم و مجموع آنها سیصد و بیست و يك هزار حرف است و تعداد کلماتش نمودم هفتاد هزار کلمه است والله اعلم بالصواب...</w:t>
      </w:r>
    </w:p>
    <w:p>
      <w:pPr>
        <w:pStyle w:val="BookText"/>
      </w:pPr>
      <w:r>
        <w:rPr>
          <w:rFonts w:ascii="IRNazanin" w:hAnsi="IRNazanin" w:eastAsia="IRNazanin" w:cs="IRNazanin"/>
          <w:lang w:bidi="fa-IR"/>
          <w:color w:val="111111"/>
          <w:sz w:val="28"/>
          <w:szCs w:val="28"/>
          <w:rtl/>
        </w:rPr>
        <w:t xml:space="preserve">طبع :طهران 1385 ش في «گنجینه» ،«بهارستان»، قسم العلوم القرآنية والروائية - مسلسل 15</w:t>
      </w:r>
    </w:p>
    <w:p>
      <w:pPr>
        <w:pStyle w:val="BookText"/>
      </w:pPr>
      <w:r>
        <w:rPr>
          <w:rFonts w:ascii="Amiri" w:hAnsi="Amiri" w:eastAsia="Amiri" w:cs="Amiri"/>
          <w:lang w:bidi="ar-SA"/>
          <w:color w:val="111111"/>
          <w:sz w:val="28"/>
          <w:szCs w:val="28"/>
          <w:rtl/>
        </w:rPr>
        <w:t xml:space="preserve">[فنخا 34: 575(2نسخة)]</w:t>
      </w:r>
    </w:p>
    <w:p>
      <w:pPr>
        <w:pStyle w:val="BookText"/>
      </w:pPr>
      <w:r>
        <w:rPr>
          <w:rFonts w:ascii="Times New Roman" w:hAnsi="Times New Roman" w:eastAsia="Times New Roman" w:cs="Times New Roman"/>
          <w:lang w:val="en-US" w:bidi="en-US"/>
          <w:color w:val="111111"/>
          <w:sz w:val="28"/>
          <w:szCs w:val="28"/>
          <w:rtl/>
        </w:rPr>
        <w:t xml:space="preserve">73315.</w:t>
      </w:r>
    </w:p>
    <w:p>
      <w:pPr>
        <w:pStyle w:val="BookText"/>
      </w:pPr>
      <w:r>
        <w:rPr>
          <w:rFonts w:ascii="IRNazanin" w:hAnsi="IRNazanin" w:eastAsia="IRNazanin" w:cs="IRNazanin"/>
          <w:lang w:bidi="fa-IR"/>
          <w:color w:val="111111"/>
          <w:sz w:val="28"/>
          <w:szCs w:val="28"/>
          <w:rtl/>
        </w:rPr>
        <w:t xml:space="preserve">النجف الأشرف؛ حسینیه شوشتریها رقم المخطوط : 391/2</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:مجهول، تا: 1061ه- 16ق [ نشریه[ 11-857]</w:t>
      </w:r>
    </w:p>
    <w:p>
      <w:pPr>
        <w:pStyle w:val="Heading2"/>
      </w:pPr>
      <w:bookmarkStart w:id="2555" w:name="_Toc1821"/>
      <w:r>
        <w:t>الوكالة / فقه - عربي</w:t>
      </w:r>
      <w:bookmarkEnd w:id="2555"/>
    </w:p>
    <w:p>
      <w:pPr>
        <w:pStyle w:val="BookText"/>
      </w:pPr>
      <w:r>
        <w:rPr>
          <w:rFonts w:ascii="Amiri" w:hAnsi="Amiri" w:eastAsia="Amiri" w:cs="Amiri"/>
          <w:lang w:bidi="ar-SA"/>
          <w:color w:val="111111"/>
          <w:sz w:val="28"/>
          <w:szCs w:val="28"/>
          <w:rtl/>
        </w:rPr>
        <w:t xml:space="preserve">بحر العلوم ،محمّد مهدي بن مرتضى 1155 - 1212ه-)</w:t>
      </w:r>
    </w:p>
    <w:p>
      <w:pPr>
        <w:pStyle w:val="BookText"/>
      </w:pPr>
      <w:r>
        <w:rPr>
          <w:rFonts w:ascii="Amiri" w:hAnsi="Amiri" w:eastAsia="Amiri" w:cs="Amiri"/>
          <w:lang w:bidi="ar-SA"/>
          <w:color w:val="111111"/>
          <w:sz w:val="28"/>
          <w:szCs w:val="28"/>
          <w:rtl/>
        </w:rPr>
        <w:t xml:space="preserve">73316 . النجف الأشرف ؛مكتبة الإمام أمير المؤمنين العامة؛ رقم المخطوط : 387</w:t>
      </w:r>
    </w:p>
    <w:p>
      <w:pPr>
        <w:pStyle w:val="BookText"/>
      </w:pPr>
      <w:r>
        <w:rPr>
          <w:rFonts w:ascii="IRNazanin" w:hAnsi="IRNazanin" w:eastAsia="IRNazanin" w:cs="IRNazanin"/>
          <w:lang w:bidi="fa-IR"/>
          <w:color w:val="111111"/>
          <w:sz w:val="28"/>
          <w:szCs w:val="28"/>
          <w:rtl/>
        </w:rPr>
        <w:t xml:space="preserve">کا :مجهول، تا: مجهول نسخة ضمن مجموعة فقهيه [ف: 4-534]</w:t>
      </w:r>
    </w:p>
    <w:p>
      <w:pPr>
        <w:pStyle w:val="Heading2"/>
      </w:pPr>
      <w:bookmarkStart w:id="2556" w:name="_Toc1822"/>
      <w:r>
        <w:t>الوكالة العامة = المسألة الخاصة في الوكالة العامة - فقه - عربي</w:t>
      </w:r>
      <w:bookmarkEnd w:id="2556"/>
    </w:p>
    <w:p>
      <w:pPr>
        <w:pStyle w:val="BookText"/>
      </w:pPr>
      <w:r>
        <w:rPr>
          <w:rFonts w:ascii="Amiri" w:hAnsi="Amiri" w:eastAsia="Amiri" w:cs="Amiri"/>
          <w:lang w:bidi="ar-SA"/>
          <w:color w:val="111111"/>
          <w:sz w:val="28"/>
          <w:szCs w:val="28"/>
          <w:rtl/>
        </w:rPr>
        <w:t xml:space="preserve">ابن النجيم ،زين الدين بن إبراهيم ( - 970 ه-)</w:t>
      </w:r>
    </w:p>
    <w:p>
      <w:pPr>
        <w:pStyle w:val="BookText"/>
      </w:pPr>
      <w:r>
        <w:rPr>
          <w:rFonts w:ascii="Amiri" w:hAnsi="Amiri" w:eastAsia="Amiri" w:cs="Amiri"/>
          <w:lang w:bidi="ar-SA"/>
          <w:color w:val="111111"/>
          <w:sz w:val="28"/>
          <w:szCs w:val="28"/>
          <w:rtl/>
        </w:rPr>
        <w:t xml:space="preserve">أوّله: البسملة وبه نستعين. الحمد لله وكفى وبعد فقد سئلت عن التوكيل العام فكتبت هذه الرسالة وسميتها المسألة الخاصة في الوكالة العامة ...</w:t>
      </w:r>
    </w:p>
    <w:p>
      <w:pPr>
        <w:pStyle w:val="BookText"/>
      </w:pPr>
      <w:r>
        <w:rPr>
          <w:rFonts w:ascii="IRNazanin" w:hAnsi="IRNazanin" w:eastAsia="IRNazanin" w:cs="IRNazanin"/>
          <w:lang w:bidi="fa-IR"/>
          <w:color w:val="111111"/>
          <w:sz w:val="28"/>
          <w:szCs w:val="28"/>
          <w:rtl/>
        </w:rPr>
        <w:t xml:space="preserve">آخره :بانه توکیل عام ومع ذلك قالوا بعدمه، انتهى والله سبحانه أعلم</w:t>
      </w:r>
    </w:p>
    <w:p>
      <w:pPr>
        <w:pStyle w:val="BookText"/>
      </w:pPr>
      <w:r>
        <w:rPr>
          <w:rFonts w:ascii="Times New Roman" w:hAnsi="Times New Roman" w:eastAsia="Times New Roman" w:cs="Times New Roman"/>
          <w:lang w:val="en-US" w:bidi="en-US"/>
          <w:color w:val="111111"/>
          <w:sz w:val="28"/>
          <w:szCs w:val="28"/>
          <w:rtl/>
        </w:rPr>
        <w:t xml:space="preserve">73317.</w:t>
      </w:r>
    </w:p>
    <w:p>
      <w:pPr>
        <w:pStyle w:val="BookText"/>
      </w:pPr>
      <w:r>
        <w:rPr>
          <w:rFonts w:ascii="Amiri" w:hAnsi="Amiri" w:eastAsia="Amiri" w:cs="Amiri"/>
          <w:lang w:bidi="ar-SA"/>
          <w:color w:val="111111"/>
          <w:sz w:val="28"/>
          <w:szCs w:val="28"/>
          <w:rtl/>
        </w:rPr>
        <w:t xml:space="preserve">السليمانية؛ مكتبة البابانيين( في الأوقاف المركزية)؛ رقم المخطوط :9/44</w:t>
      </w:r>
    </w:p>
    <w:p>
      <w:pPr>
        <w:pStyle w:val="BookText"/>
      </w:pPr>
      <w:r>
        <w:rPr>
          <w:rFonts w:ascii="IRNazanin" w:hAnsi="IRNazanin" w:eastAsia="IRNazanin" w:cs="IRNazanin"/>
          <w:lang w:bidi="fa-IR"/>
          <w:color w:val="111111"/>
          <w:sz w:val="28"/>
          <w:szCs w:val="28"/>
          <w:rtl/>
        </w:rPr>
        <w:t xml:space="preserve">ت / 310-311</w:t>
      </w:r>
    </w:p>
    <w:p>
      <w:pPr>
        <w:pStyle w:val="BookText"/>
      </w:pPr>
      <w:r>
        <w:rPr>
          <w:rFonts w:ascii="IRNazanin" w:hAnsi="IRNazanin" w:eastAsia="IRNazanin" w:cs="IRNazanin"/>
          <w:lang w:bidi="fa-IR"/>
          <w:color w:val="111111"/>
          <w:sz w:val="28"/>
          <w:szCs w:val="28"/>
          <w:rtl/>
        </w:rPr>
        <w:t xml:space="preserve">أوّلها وآخرها: مطابق</w:t>
      </w:r>
    </w:p>
    <w:p>
      <w:pPr>
        <w:pStyle w:val="BookText"/>
      </w:pPr>
      <w:r>
        <w:rPr>
          <w:rFonts w:ascii="IRNazanin" w:hAnsi="IRNazanin" w:eastAsia="IRNazanin" w:cs="IRNazanin"/>
          <w:lang w:bidi="fa-IR"/>
          <w:color w:val="111111"/>
          <w:sz w:val="28"/>
          <w:szCs w:val="28"/>
          <w:rtl/>
        </w:rPr>
        <w:t xml:space="preserve">نسخ ،کا :فتحي بن الحاج محمّد سعيد، تا: 1199ه- ،2ق 23 س، 15*22سم[ الأوقاف</w:t>
      </w:r>
    </w:p>
    <w:p>
      <w:pPr>
        <w:pStyle w:val="BookText"/>
      </w:pPr>
      <w:r>
        <w:rPr>
          <w:rFonts w:ascii="Amiri" w:hAnsi="Amiri" w:eastAsia="Amiri" w:cs="Amiri"/>
          <w:lang w:bidi="ar-SA"/>
          <w:color w:val="111111"/>
          <w:sz w:val="28"/>
          <w:szCs w:val="28"/>
          <w:rtl/>
        </w:rPr>
        <w:t xml:space="preserve">المركزية - ف: 1-352]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712" w:name="pg8072_50578"/>
    <w:bookmarkEnd w:id="712"/>
    <w:p>
      <w:pPr>
        <w:pStyle w:val="BookText"/>
      </w:pPr>
      <w:r>
        <w:rPr>
          <w:rFonts w:ascii="Amiri" w:hAnsi="Amiri" w:eastAsia="Amiri" w:cs="Amiri"/>
          <w:lang w:bidi="ar-SA"/>
          <w:color w:val="111111"/>
          <w:sz w:val="28"/>
          <w:szCs w:val="28"/>
          <w:rtl/>
        </w:rPr>
        <w:t xml:space="preserve">73318 .بغداد؛ المكتبة القادرية؛ رقم المخطوط : 2/1500/3</w:t>
      </w:r>
    </w:p>
    <w:p>
      <w:pPr>
        <w:pStyle w:val="BookText"/>
      </w:pPr>
      <w:r>
        <w:rPr>
          <w:rFonts w:ascii="IRNazanin" w:hAnsi="IRNazanin" w:eastAsia="IRNazanin" w:cs="IRNazanin"/>
          <w:lang w:bidi="fa-IR"/>
          <w:color w:val="111111"/>
          <w:sz w:val="28"/>
          <w:szCs w:val="28"/>
          <w:rtl/>
        </w:rPr>
        <w:t xml:space="preserve">نستعلیق ،کا :مجهول، تا: القرن 12ه- 21*14سم [ف : 5-393]</w:t>
      </w:r>
    </w:p>
    <w:p>
      <w:pPr>
        <w:pStyle w:val="BookText"/>
      </w:pPr>
      <w:r>
        <w:rPr>
          <w:rFonts w:ascii="Amiri" w:hAnsi="Amiri" w:eastAsia="Amiri" w:cs="Amiri"/>
          <w:lang w:bidi="ar-SA"/>
          <w:color w:val="111111"/>
          <w:sz w:val="28"/>
          <w:szCs w:val="28"/>
          <w:rtl/>
        </w:rPr>
        <w:t xml:space="preserve">73319 .الموصل؛ محمّد علي افندي بن الخليفة؛ رقم المخطوط : 1/48</w:t>
      </w:r>
    </w:p>
    <w:p>
      <w:pPr>
        <w:pStyle w:val="BookText"/>
      </w:pPr>
      <w:r>
        <w:rPr>
          <w:rFonts w:ascii="IRNazanin" w:hAnsi="IRNazanin" w:eastAsia="IRNazanin" w:cs="IRNazanin"/>
          <w:lang w:bidi="fa-IR"/>
          <w:color w:val="111111"/>
          <w:sz w:val="28"/>
          <w:szCs w:val="28"/>
          <w:rtl/>
        </w:rPr>
        <w:t xml:space="preserve">کا :مجهول ،تا :مجهول[ مخطوطات الموصل: 297 ]</w:t>
      </w:r>
    </w:p>
    <w:p>
      <w:pPr>
        <w:pStyle w:val="Heading2"/>
      </w:pPr>
      <w:bookmarkStart w:id="2557" w:name="_Toc1823"/>
      <w:r>
        <w:t>الولاء (رسالة) - الرسالة الولائية - الرسالة الخسروية في الولاء / فقه - عربي</w:t>
      </w:r>
      <w:bookmarkEnd w:id="2557"/>
    </w:p>
    <w:p>
      <w:pPr>
        <w:pStyle w:val="BookText"/>
      </w:pPr>
      <w:r>
        <w:rPr>
          <w:rFonts w:ascii="IRNazanin" w:hAnsi="IRNazanin" w:eastAsia="IRNazanin" w:cs="IRNazanin"/>
          <w:lang w:bidi="fa-IR"/>
          <w:color w:val="111111"/>
          <w:sz w:val="28"/>
          <w:szCs w:val="28"/>
          <w:rtl/>
        </w:rPr>
        <w:t xml:space="preserve">الملا ،خسرو محمّد بن فرامرز (- 885 ه- )</w:t>
      </w:r>
    </w:p>
    <w:p>
      <w:pPr>
        <w:pStyle w:val="BookText"/>
      </w:pPr>
      <w:r>
        <w:rPr>
          <w:rFonts w:ascii="Amiri" w:hAnsi="Amiri" w:eastAsia="Amiri" w:cs="Amiri"/>
          <w:lang w:bidi="ar-SA"/>
          <w:color w:val="111111"/>
          <w:sz w:val="28"/>
          <w:szCs w:val="28"/>
          <w:rtl/>
        </w:rPr>
        <w:t xml:space="preserve">أوّله : الحمد لله الذي أحكم الشرع المبين، وعظم قدر من فقهه في الدين ... أما بعد فإن ملوك هذه المملكة خلد الله تعالى أيام دولة خلفهم، وأفاض سجال الرحمة والغفران على سلفهم، كما فاقوا على ملوك سائر الممالك باسقاط فرض الجهاد عنهم بمباشرتهم المعارك، فاق أيضاً هذه المملكة على سائرها بأنها موضع الجهاد مع الكفار الفجار ذوي الشقاق والعناد، ولذلك</w:t>
      </w:r>
    </w:p>
    <w:p>
      <w:pPr>
        <w:pStyle w:val="BookText"/>
      </w:pPr>
      <w:r>
        <w:rPr>
          <w:rFonts w:ascii="Amiri" w:hAnsi="Amiri" w:eastAsia="Amiri" w:cs="Amiri"/>
          <w:lang w:bidi="ar-SA"/>
          <w:color w:val="111111"/>
          <w:sz w:val="28"/>
          <w:szCs w:val="28"/>
          <w:rtl/>
        </w:rPr>
        <w:t xml:space="preserve">كثرت فيها السبايا والإرقاء فكثرت بالضرورت بالضرورة المحررون والعتقاء، فكثرت فيهم قضية</w:t>
      </w:r>
    </w:p>
    <w:p>
      <w:pPr>
        <w:pStyle w:val="BookText"/>
      </w:pPr>
      <w:r>
        <w:rPr>
          <w:rFonts w:ascii="IRNazanin" w:hAnsi="IRNazanin" w:eastAsia="IRNazanin" w:cs="IRNazanin"/>
          <w:lang w:bidi="fa-IR"/>
          <w:color w:val="111111"/>
          <w:sz w:val="28"/>
          <w:szCs w:val="28"/>
          <w:rtl/>
        </w:rPr>
        <w:t xml:space="preserve">الولاء ...</w:t>
      </w:r>
    </w:p>
    <w:p>
      <w:pPr>
        <w:pStyle w:val="BookText"/>
      </w:pPr>
      <w:r>
        <w:rPr>
          <w:rFonts w:ascii="Amiri" w:hAnsi="Amiri" w:eastAsia="Amiri" w:cs="Amiri"/>
          <w:lang w:bidi="ar-SA"/>
          <w:color w:val="111111"/>
          <w:sz w:val="28"/>
          <w:szCs w:val="28"/>
          <w:rtl/>
        </w:rPr>
        <w:t xml:space="preserve">73320 .بغداد؛ المكتبة القادرية؛ رقم المخطوط : 1478/8</w:t>
      </w:r>
    </w:p>
    <w:p>
      <w:pPr>
        <w:pStyle w:val="BookText"/>
      </w:pPr>
      <w:r>
        <w:rPr>
          <w:rFonts w:ascii="Amiri" w:hAnsi="Amiri" w:eastAsia="Amiri" w:cs="Amiri"/>
          <w:lang w:bidi="ar-SA"/>
          <w:color w:val="111111"/>
          <w:sz w:val="28"/>
          <w:szCs w:val="28"/>
          <w:rtl/>
        </w:rPr>
        <w:t xml:space="preserve">أوّلها: مطابق؛ آخرها :وقد اتفق الفراغ من نظمها في سلك التحرير وتصويرها على أحسن التصوير بالتقدير. تمت الرسالة الخسروية في الولاء.</w:t>
      </w:r>
    </w:p>
    <w:p>
      <w:pPr>
        <w:pStyle w:val="BookText"/>
      </w:pPr>
      <w:r>
        <w:rPr>
          <w:rFonts w:ascii="IRNazanin" w:hAnsi="IRNazanin" w:eastAsia="IRNazanin" w:cs="IRNazanin"/>
          <w:lang w:bidi="fa-IR"/>
          <w:color w:val="111111"/>
          <w:sz w:val="28"/>
          <w:szCs w:val="28"/>
          <w:rtl/>
        </w:rPr>
        <w:t xml:space="preserve">تعلیق ،کا :مجهول، تا :القرن 10ه- ق ،(33-30) 23 س، 21*13سم [ف: 5-318]</w:t>
      </w:r>
    </w:p>
    <w:p>
      <w:pPr>
        <w:pStyle w:val="BookText"/>
      </w:pPr>
      <w:r>
        <w:rPr>
          <w:rFonts w:ascii="Amiri" w:hAnsi="Amiri" w:eastAsia="Amiri" w:cs="Amiri"/>
          <w:lang w:bidi="ar-SA"/>
          <w:color w:val="111111"/>
          <w:sz w:val="28"/>
          <w:szCs w:val="28"/>
          <w:rtl/>
        </w:rPr>
        <w:t xml:space="preserve">73321 .بغداد ؛مكتبة الأوقاف العامة؛ رقم المخطوط : 13837/40</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1332ه- ، ق، 22 س، 13*19سم [ف: 1-455]</w:t>
      </w:r>
    </w:p>
    <w:p>
      <w:pPr>
        <w:pStyle w:val="BookText"/>
      </w:pPr>
      <w:r>
        <w:rPr>
          <w:rFonts w:ascii="Amiri" w:hAnsi="Amiri" w:eastAsia="Amiri" w:cs="Amiri"/>
          <w:lang w:bidi="ar-SA"/>
          <w:color w:val="111111"/>
          <w:sz w:val="28"/>
          <w:szCs w:val="28"/>
          <w:rtl/>
        </w:rPr>
        <w:t xml:space="preserve">73322 .بغداد؛ مكتبة الأوقاف العامة؛ رقم المخطوط : 4723/5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4 ق ، 12*18سم [ف: 1-449]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713" w:name="pg8072_50580"/>
    <w:bookmarkEnd w:id="713"/>
    <w:p>
      <w:pPr>
        <w:pStyle w:val="Heading2"/>
      </w:pPr>
      <w:bookmarkStart w:id="2558" w:name="_Toc1824"/>
      <w:r>
        <w:t>ولادات ووفيات الأئمة / تاريخ المعصومين - عربي</w:t>
      </w:r>
      <w:bookmarkEnd w:id="2558"/>
    </w:p>
    <w:p>
      <w:pPr>
        <w:pStyle w:val="BookText"/>
      </w:pPr>
      <w:r>
        <w:rPr>
          <w:rFonts w:ascii="Amiri" w:hAnsi="Amiri" w:eastAsia="Amiri" w:cs="Amiri"/>
          <w:lang w:bidi="ar-SA"/>
          <w:color w:val="111111"/>
          <w:sz w:val="28"/>
          <w:szCs w:val="28"/>
          <w:rtl/>
        </w:rPr>
        <w:t xml:space="preserve">نظام الدين( القرن 14 ه-)</w:t>
      </w:r>
    </w:p>
    <w:p>
      <w:pPr>
        <w:pStyle w:val="BookText"/>
      </w:pPr>
      <w:r>
        <w:rPr>
          <w:rFonts w:ascii="Times New Roman" w:hAnsi="Times New Roman" w:eastAsia="Times New Roman" w:cs="Times New Roman"/>
          <w:lang w:val="en-US" w:bidi="en-US"/>
          <w:color w:val="111111"/>
          <w:sz w:val="28"/>
          <w:szCs w:val="28"/>
          <w:rtl/>
        </w:rPr>
        <w:t xml:space="preserve">73323.</w:t>
      </w:r>
    </w:p>
    <w:p>
      <w:pPr>
        <w:pStyle w:val="BookText"/>
      </w:pPr>
      <w:r>
        <w:rPr>
          <w:rFonts w:ascii="Amiri" w:hAnsi="Amiri" w:eastAsia="Amiri" w:cs="Amiri"/>
          <w:lang w:bidi="ar-SA"/>
          <w:color w:val="111111"/>
          <w:sz w:val="28"/>
          <w:szCs w:val="28"/>
          <w:rtl/>
        </w:rPr>
        <w:t xml:space="preserve">البصرة؛ المكتبة العباسية (باش أعيان)؛ رقم المخطوط : 5-65/16</w:t>
      </w:r>
    </w:p>
    <w:p>
      <w:pPr>
        <w:pStyle w:val="BookText"/>
      </w:pPr>
      <w:r>
        <w:rPr>
          <w:rFonts w:ascii="IRNazanin" w:hAnsi="IRNazanin" w:eastAsia="IRNazanin" w:cs="IRNazanin"/>
          <w:lang w:bidi="fa-IR"/>
          <w:color w:val="111111"/>
          <w:sz w:val="28"/>
          <w:szCs w:val="28"/>
          <w:rtl/>
        </w:rPr>
        <w:t xml:space="preserve">کا :مجهول، تا: مجهول؛ 19/2*12سم [ف: 315]</w:t>
      </w:r>
    </w:p>
    <w:p>
      <w:pPr>
        <w:pStyle w:val="Heading2"/>
      </w:pPr>
      <w:bookmarkStart w:id="2559" w:name="_Toc1825"/>
      <w:r>
        <w:t>الولادة / حديث - عربي</w:t>
      </w:r>
      <w:bookmarkEnd w:id="2559"/>
    </w:p>
    <w:p>
      <w:pPr>
        <w:pStyle w:val="BookText"/>
      </w:pPr>
      <w:r>
        <w:rPr>
          <w:rFonts w:ascii="Amiri" w:hAnsi="Amiri" w:eastAsia="Amiri" w:cs="Amiri"/>
          <w:lang w:bidi="ar-SA"/>
          <w:color w:val="111111"/>
          <w:sz w:val="28"/>
          <w:szCs w:val="28"/>
          <w:rtl/>
        </w:rPr>
        <w:t xml:space="preserve">73324 . النجف الأشرف؛ مكتبة الإمام أمير المؤمنين العامة؛ رقم المخطوط 700</w:t>
      </w:r>
    </w:p>
    <w:p>
      <w:pPr>
        <w:pStyle w:val="BookText"/>
      </w:pPr>
      <w:r>
        <w:rPr>
          <w:rFonts w:ascii="Amiri" w:hAnsi="Amiri" w:eastAsia="Amiri" w:cs="Amiri"/>
          <w:lang w:bidi="ar-SA"/>
          <w:color w:val="111111"/>
          <w:sz w:val="28"/>
          <w:szCs w:val="28"/>
          <w:rtl/>
        </w:rPr>
        <w:t xml:space="preserve">هي عدة أحاديث مأثورة عن النبي صلّى الله عليه وآله في الموضوع لم اعرف جامعها؛</w:t>
      </w:r>
    </w:p>
    <w:p>
      <w:pPr>
        <w:pStyle w:val="BookText"/>
      </w:pPr>
      <w:r>
        <w:rPr>
          <w:rFonts w:ascii="IRNazanin" w:hAnsi="IRNazanin" w:eastAsia="IRNazanin" w:cs="IRNazanin"/>
          <w:lang w:bidi="fa-IR"/>
          <w:color w:val="111111"/>
          <w:sz w:val="28"/>
          <w:szCs w:val="28"/>
          <w:rtl/>
        </w:rPr>
        <w:t xml:space="preserve">نسخ ،کا: مجهول، تا :مجهول؛ باول مجموعة كتبت بعض ما فيها 1105[ ف: 2-519]</w:t>
      </w:r>
    </w:p>
    <w:p>
      <w:pPr>
        <w:pStyle w:val="Heading2"/>
      </w:pPr>
      <w:bookmarkStart w:id="2560" w:name="_Toc1826"/>
      <w:r>
        <w:t>الولاية على البكر العاقلة البالغة في التزويج / فقه - عربي</w:t>
      </w:r>
      <w:bookmarkEnd w:id="2560"/>
    </w:p>
    <w:p>
      <w:pPr>
        <w:pStyle w:val="BookText"/>
      </w:pPr>
      <w:r>
        <w:rPr>
          <w:rFonts w:ascii="Amiri" w:hAnsi="Amiri" w:eastAsia="Amiri" w:cs="Amiri"/>
          <w:lang w:bidi="ar-SA"/>
          <w:color w:val="111111"/>
          <w:sz w:val="28"/>
          <w:szCs w:val="28"/>
          <w:rtl/>
        </w:rPr>
        <w:t xml:space="preserve">المقابي البحراني، علي بن محمّد (القرن 12 ه- )</w:t>
      </w:r>
    </w:p>
    <w:p>
      <w:pPr>
        <w:pStyle w:val="BookText"/>
      </w:pPr>
      <w:r>
        <w:rPr>
          <w:rFonts w:ascii="Amiri" w:hAnsi="Amiri" w:eastAsia="Amiri" w:cs="Amiri"/>
          <w:lang w:bidi="ar-SA"/>
          <w:color w:val="111111"/>
          <w:sz w:val="28"/>
          <w:szCs w:val="28"/>
          <w:rtl/>
        </w:rPr>
        <w:t xml:space="preserve">تاريخ التأليف: ربيع الأول 1184ه-</w:t>
      </w:r>
    </w:p>
    <w:p>
      <w:pPr>
        <w:pStyle w:val="BookText"/>
      </w:pPr>
      <w:r>
        <w:rPr>
          <w:rFonts w:ascii="Amiri" w:hAnsi="Amiri" w:eastAsia="Amiri" w:cs="Amiri"/>
          <w:lang w:bidi="ar-SA"/>
          <w:color w:val="111111"/>
          <w:sz w:val="28"/>
          <w:szCs w:val="28"/>
          <w:rtl/>
        </w:rPr>
        <w:t xml:space="preserve">أوّله: البسملة، الحمد لله المتفضل المنان المتعطف الحنان الرؤوف الرحمن ...</w:t>
      </w:r>
    </w:p>
    <w:p>
      <w:pPr>
        <w:pStyle w:val="BookText"/>
      </w:pPr>
      <w:r>
        <w:rPr>
          <w:rFonts w:ascii="Amiri" w:hAnsi="Amiri" w:eastAsia="Amiri" w:cs="Amiri"/>
          <w:lang w:bidi="ar-SA"/>
          <w:color w:val="111111"/>
          <w:sz w:val="28"/>
          <w:szCs w:val="28"/>
          <w:rtl/>
        </w:rPr>
        <w:t xml:space="preserve">آخره: وقد عرفت مافيه مع عدم قوته لو سلم على معارضة تلك الأخبار الصحاح الصراح بل هي مترجحة عليه بوجوده تقدمت والله العالم و كان الفراغ على يد مؤلفها الأقل ... شهر ربيع الأول سنة 1184 ...</w:t>
      </w:r>
    </w:p>
    <w:p>
      <w:pPr>
        <w:pStyle w:val="BookText"/>
      </w:pPr>
      <w:r>
        <w:rPr>
          <w:rFonts w:ascii="IRNazanin" w:hAnsi="IRNazanin" w:eastAsia="IRNazanin" w:cs="IRNazanin"/>
          <w:lang w:bidi="fa-IR"/>
          <w:color w:val="111111"/>
          <w:sz w:val="28"/>
          <w:szCs w:val="28"/>
          <w:rtl/>
        </w:rPr>
        <w:t xml:space="preserve">[فنخا: 34 578]</w:t>
      </w:r>
    </w:p>
    <w:p>
      <w:pPr>
        <w:pStyle w:val="BookText"/>
      </w:pPr>
      <w:r>
        <w:rPr>
          <w:rFonts w:ascii="Times New Roman" w:hAnsi="Times New Roman" w:eastAsia="Times New Roman" w:cs="Times New Roman"/>
          <w:lang w:val="en-US" w:bidi="en-US"/>
          <w:color w:val="111111"/>
          <w:sz w:val="28"/>
          <w:szCs w:val="28"/>
          <w:rtl/>
        </w:rPr>
        <w:t xml:space="preserve">73325.</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7937</w:t>
      </w:r>
    </w:p>
    <w:p>
      <w:pPr>
        <w:pStyle w:val="BookText"/>
      </w:pPr>
      <w:r>
        <w:rPr>
          <w:rFonts w:ascii="IRNazanin" w:hAnsi="IRNazanin" w:eastAsia="IRNazanin" w:cs="IRNazanin"/>
          <w:lang w:bidi="fa-IR"/>
          <w:color w:val="111111"/>
          <w:sz w:val="28"/>
          <w:szCs w:val="28"/>
          <w:rtl/>
        </w:rPr>
        <w:t xml:space="preserve">کا :حمد بن عبد الله بن حمد الحداد البحراني، تا: 1269ه- 79 ص [ف: 1-200]</w:t>
      </w:r>
    </w:p>
    <w:p>
      <w:pPr>
        <w:pStyle w:val="BookText"/>
      </w:pPr>
      <w:r>
        <w:rPr>
          <w:rFonts w:ascii="Amiri" w:hAnsi="Amiri" w:eastAsia="Amiri" w:cs="Amiri"/>
          <w:lang w:bidi="ar-SA"/>
          <w:color w:val="111111"/>
          <w:sz w:val="28"/>
          <w:szCs w:val="28"/>
          <w:rtl/>
        </w:rPr>
        <w:t xml:space="preserve">73326 النجف الأشرف؛ مؤسسة كاشف الغطاء العامة؛ رقم المخطوط : 7837</w:t>
      </w:r>
    </w:p>
    <w:p>
      <w:pPr>
        <w:pStyle w:val="BookText"/>
      </w:pPr>
      <w:r>
        <w:rPr>
          <w:rFonts w:ascii="IRNazanin" w:hAnsi="IRNazanin" w:eastAsia="IRNazanin" w:cs="IRNazanin"/>
          <w:lang w:bidi="fa-IR"/>
          <w:color w:val="111111"/>
          <w:sz w:val="28"/>
          <w:szCs w:val="28"/>
          <w:rtl/>
        </w:rPr>
        <w:t xml:space="preserve">کا :مجهول ،تا :مجهول 65ص [ف: 1-200]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714" w:name="pg8072_50583"/>
    <w:bookmarkEnd w:id="714"/>
    <w:p>
      <w:pPr>
        <w:pStyle w:val="BookText"/>
      </w:pPr>
      <w:r>
        <w:rPr>
          <w:rFonts w:ascii="Amiri" w:hAnsi="Amiri" w:eastAsia="Amiri" w:cs="Amiri"/>
          <w:lang w:bidi="ar-SA"/>
          <w:color w:val="111111"/>
          <w:sz w:val="28"/>
          <w:szCs w:val="28"/>
          <w:rtl/>
        </w:rPr>
        <w:t xml:space="preserve">الولاية من قبل السلطان الجائر والظالم - العمل مع</w:t>
      </w:r>
    </w:p>
    <w:p>
      <w:pPr>
        <w:pStyle w:val="BookText"/>
      </w:pPr>
      <w:r>
        <w:rPr>
          <w:rFonts w:ascii="IRNazanin" w:hAnsi="IRNazanin" w:eastAsia="IRNazanin" w:cs="IRNazanin"/>
          <w:lang w:bidi="fa-IR"/>
          <w:color w:val="111111"/>
          <w:sz w:val="28"/>
          <w:szCs w:val="28"/>
          <w:rtl/>
        </w:rPr>
        <w:t xml:space="preserve">السلطان</w:t>
      </w:r>
    </w:p>
    <w:p>
      <w:pPr>
        <w:pStyle w:val="Heading2"/>
      </w:pPr>
      <w:bookmarkStart w:id="2561" w:name="_Toc1827"/>
      <w:r>
        <w:t>ولاية الوصي على تزويج الصغير والصغيرة والمجنون / فقه - عربي</w:t>
      </w:r>
      <w:bookmarkEnd w:id="2561"/>
    </w:p>
    <w:p>
      <w:pPr>
        <w:pStyle w:val="BookText"/>
      </w:pPr>
      <w:r>
        <w:rPr>
          <w:rFonts w:ascii="Amiri" w:hAnsi="Amiri" w:eastAsia="Amiri" w:cs="Amiri"/>
          <w:lang w:bidi="ar-SA"/>
          <w:color w:val="111111"/>
          <w:sz w:val="28"/>
          <w:szCs w:val="28"/>
          <w:rtl/>
        </w:rPr>
        <w:t xml:space="preserve">الأنصاري، خلف بن عبد العلي (القرن 12 ه-)</w:t>
      </w:r>
    </w:p>
    <w:p>
      <w:pPr>
        <w:pStyle w:val="BookText"/>
      </w:pPr>
      <w:r>
        <w:rPr>
          <w:rFonts w:ascii="Amiri" w:hAnsi="Amiri" w:eastAsia="Amiri" w:cs="Amiri"/>
          <w:lang w:bidi="ar-SA"/>
          <w:color w:val="111111"/>
          <w:sz w:val="28"/>
          <w:szCs w:val="28"/>
          <w:rtl/>
        </w:rPr>
        <w:t xml:space="preserve">73327 .النجف الأشرف؛ مؤسسة كاشف الغطاء العامة؛ رقم المخطوط : 7836</w:t>
      </w:r>
    </w:p>
    <w:p>
      <w:pPr>
        <w:pStyle w:val="BookText"/>
      </w:pPr>
      <w:r>
        <w:rPr>
          <w:rFonts w:ascii="IRNazanin" w:hAnsi="IRNazanin" w:eastAsia="IRNazanin" w:cs="IRNazanin"/>
          <w:lang w:bidi="fa-IR"/>
          <w:color w:val="111111"/>
          <w:sz w:val="28"/>
          <w:szCs w:val="28"/>
          <w:rtl/>
        </w:rPr>
        <w:t xml:space="preserve">کا: مجهول، تا: 1176ه- 7 ص [ف: 1-212]</w:t>
      </w:r>
    </w:p>
    <w:p>
      <w:pPr>
        <w:pStyle w:val="BookText"/>
      </w:pPr>
      <w:r>
        <w:rPr>
          <w:rFonts w:ascii="Amiri" w:hAnsi="Amiri" w:eastAsia="Amiri" w:cs="Amiri"/>
          <w:lang w:bidi="ar-SA"/>
          <w:color w:val="111111"/>
          <w:sz w:val="28"/>
          <w:szCs w:val="28"/>
          <w:rtl/>
        </w:rPr>
        <w:t xml:space="preserve">ولد نامه- ايها الولد</w:t>
      </w:r>
    </w:p>
    <w:p>
      <w:pPr>
        <w:pStyle w:val="BookText"/>
      </w:pPr>
      <w:r>
        <w:rPr>
          <w:rFonts w:ascii="IRNazanin" w:hAnsi="IRNazanin" w:eastAsia="IRNazanin" w:cs="IRNazanin"/>
          <w:lang w:bidi="fa-IR"/>
          <w:color w:val="111111"/>
          <w:sz w:val="28"/>
          <w:szCs w:val="28"/>
          <w:rtl/>
        </w:rPr>
        <w:t xml:space="preserve">ولد نامه - پندنامه</w:t>
      </w:r>
    </w:p>
    <w:p>
      <w:pPr>
        <w:pStyle w:val="BookText"/>
      </w:pPr>
      <w:r>
        <w:rPr>
          <w:rFonts w:ascii="IRNazanin" w:hAnsi="IRNazanin" w:eastAsia="IRNazanin" w:cs="IRNazanin"/>
          <w:lang w:bidi="fa-IR"/>
          <w:color w:val="111111"/>
          <w:sz w:val="28"/>
          <w:szCs w:val="28"/>
          <w:rtl/>
        </w:rPr>
        <w:t xml:space="preserve">ولدنامه - فرزند نامه</w:t>
      </w:r>
    </w:p>
    <w:p>
      <w:pPr>
        <w:pStyle w:val="Heading2"/>
      </w:pPr>
      <w:bookmarkStart w:id="2562" w:name="_Toc1828"/>
      <w:r>
        <w:t>الولد يتبع الأم رسالة في / فقه - عربي</w:t>
      </w:r>
      <w:bookmarkEnd w:id="2562"/>
    </w:p>
    <w:p>
      <w:pPr>
        <w:pStyle w:val="BookText"/>
      </w:pPr>
      <w:r>
        <w:rPr>
          <w:rFonts w:ascii="Amiri" w:hAnsi="Amiri" w:eastAsia="Amiri" w:cs="Amiri"/>
          <w:lang w:bidi="ar-SA"/>
          <w:color w:val="111111"/>
          <w:sz w:val="28"/>
          <w:szCs w:val="28"/>
          <w:rtl/>
        </w:rPr>
        <w:t xml:space="preserve">73328 .بغداد؛ مكتبة الأوقاف العامة؛ رقم المخطوط: 2769/38</w:t>
      </w:r>
    </w:p>
    <w:p>
      <w:pPr>
        <w:pStyle w:val="BookText"/>
      </w:pPr>
      <w:r>
        <w:rPr>
          <w:rFonts w:ascii="IRNazanin" w:hAnsi="IRNazanin" w:eastAsia="IRNazanin" w:cs="IRNazanin"/>
          <w:lang w:bidi="fa-IR"/>
          <w:color w:val="111111"/>
          <w:sz w:val="28"/>
          <w:szCs w:val="28"/>
          <w:rtl/>
        </w:rPr>
        <w:t xml:space="preserve">کا :مجهول ،تا :مجهول؛ 2 ق 14320سم [ف: 1-682]</w:t>
      </w:r>
    </w:p>
    <w:p>
      <w:pPr>
        <w:pStyle w:val="BookText"/>
      </w:pPr>
      <w:r>
        <w:rPr>
          <w:rFonts w:ascii="Amiri" w:hAnsi="Amiri" w:eastAsia="Amiri" w:cs="Amiri"/>
          <w:lang w:bidi="ar-SA"/>
          <w:color w:val="111111"/>
          <w:sz w:val="28"/>
          <w:szCs w:val="28"/>
          <w:rtl/>
        </w:rPr>
        <w:t xml:space="preserve">ومضات الأنوار المضية لانفس البرار الرضية - مختصر جواهر القرآن</w:t>
      </w:r>
    </w:p>
    <w:p>
      <w:pPr>
        <w:pStyle w:val="Heading2"/>
      </w:pPr>
      <w:bookmarkStart w:id="2563" w:name="_Toc1829"/>
      <w:r>
        <w:t>ومض البرق الموهن = لوامع البرق / عرفان وتصوف - عربي</w:t>
      </w:r>
      <w:bookmarkEnd w:id="2563"/>
    </w:p>
    <w:p>
      <w:pPr>
        <w:pStyle w:val="BookText"/>
      </w:pPr>
      <w:r>
        <w:rPr>
          <w:rFonts w:ascii="Amiri" w:hAnsi="Amiri" w:eastAsia="Amiri" w:cs="Amiri"/>
          <w:lang w:bidi="ar-SA"/>
          <w:color w:val="111111"/>
          <w:sz w:val="28"/>
          <w:szCs w:val="28"/>
          <w:rtl/>
        </w:rPr>
        <w:t xml:space="preserve">الجيلاني، عبد الكريم بن إبراهيم( 767 - 32ه-)</w:t>
      </w:r>
    </w:p>
    <w:p>
      <w:pPr>
        <w:pStyle w:val="BookText"/>
      </w:pPr>
      <w:r>
        <w:rPr>
          <w:rFonts w:ascii="Amiri" w:hAnsi="Amiri" w:eastAsia="Amiri" w:cs="Amiri"/>
          <w:lang w:bidi="ar-SA"/>
          <w:color w:val="111111"/>
          <w:sz w:val="28"/>
          <w:szCs w:val="28"/>
          <w:rtl/>
        </w:rPr>
        <w:t xml:space="preserve">أوّله: الحمد لله مظهر أسمائه وصفاته أكمل مظهر خلقه من نور ذاته فجعله قلب الوجود</w:t>
      </w:r>
    </w:p>
    <w:p>
      <w:pPr>
        <w:pStyle w:val="BookText"/>
      </w:pPr>
      <w:r>
        <w:rPr>
          <w:rFonts w:ascii="Amiri" w:hAnsi="Amiri" w:eastAsia="Amiri" w:cs="Amiri"/>
          <w:lang w:bidi="ar-SA"/>
          <w:color w:val="111111"/>
          <w:sz w:val="28"/>
          <w:szCs w:val="28"/>
          <w:rtl/>
        </w:rPr>
        <w:t xml:space="preserve">وخلاصة كل موجود ...</w:t>
      </w:r>
    </w:p>
    <w:p>
      <w:pPr>
        <w:pStyle w:val="BookText"/>
      </w:pPr>
      <w:r>
        <w:rPr>
          <w:rFonts w:ascii="Amiri" w:hAnsi="Amiri" w:eastAsia="Amiri" w:cs="Amiri"/>
          <w:lang w:bidi="ar-SA"/>
          <w:color w:val="111111"/>
          <w:sz w:val="28"/>
          <w:szCs w:val="28"/>
          <w:rtl/>
        </w:rPr>
        <w:t xml:space="preserve">[فنخا 34: 585 (2 نسخة)]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73329 .بغداد؛ مكتبة الأوقاف العامة؛ رقم المخطوط: 7074/6</w:t>
      </w:r>
    </w:p>
    <w:p>
      <w:pPr>
        <w:pStyle w:val="BookText"/>
      </w:pPr>
      <w:r>
        <w:rPr>
          <w:rFonts w:ascii="Amiri" w:hAnsi="Amiri" w:eastAsia="Amiri" w:cs="Amiri"/>
          <w:lang w:bidi="ar-SA"/>
          <w:color w:val="111111"/>
          <w:sz w:val="28"/>
          <w:szCs w:val="28"/>
          <w:rtl/>
        </w:rPr>
        <w:t xml:space="preserve">أوّلها: الباب الثاني في ذكر تجلي محاضرات الاسماء في مقام الأسنى في قلب إذا فني العبد لوامع البرق الموهن في معنى: «ما وسعني أرضي ولا سمائي ووسعني قلب عبدي المومن»؛</w:t>
      </w:r>
    </w:p>
    <w:p>
      <w:pPr>
        <w:pStyle w:val="BookText"/>
      </w:pPr>
      <w:r>
        <w:rPr>
          <w:rFonts w:ascii="IRNazanin" w:hAnsi="IRNazanin" w:eastAsia="IRNazanin" w:cs="IRNazanin"/>
          <w:lang w:bidi="fa-IR"/>
          <w:color w:val="111111"/>
          <w:sz w:val="28"/>
          <w:szCs w:val="28"/>
          <w:rtl/>
        </w:rPr>
        <w:t xml:space="preserve">نسخ ،کا: درويش حسين الخنجي، تا: 1130ه- ناقصة: الأوّل؛ 10ق، 22*15سم</w:t>
      </w:r>
    </w:p>
    <w:p>
      <w:pPr>
        <w:pStyle w:val="BookText"/>
      </w:pPr>
      <w:r>
        <w:rPr>
          <w:rFonts w:ascii="IRNazanin" w:hAnsi="IRNazanin" w:eastAsia="IRNazanin" w:cs="IRNazanin"/>
          <w:lang w:bidi="fa-IR"/>
          <w:color w:val="111111"/>
          <w:sz w:val="28"/>
          <w:szCs w:val="28"/>
          <w:rtl/>
        </w:rPr>
        <w:t xml:space="preserve">[ف: 2-480]</w:t>
      </w:r>
    </w:p>
    <w:p>
      <w:pPr>
        <w:pStyle w:val="BookText"/>
      </w:pPr>
      <w:r>
        <w:rPr>
          <w:rFonts w:ascii="Amiri" w:hAnsi="Amiri" w:eastAsia="Amiri" w:cs="Amiri"/>
          <w:lang w:bidi="ar-SA"/>
          <w:color w:val="111111"/>
          <w:sz w:val="28"/>
          <w:szCs w:val="28"/>
          <w:rtl/>
        </w:rPr>
        <w:t xml:space="preserve">الوهّاب على البهجة المرضية / - عربي</w:t>
      </w:r>
    </w:p>
    <w:p>
      <w:pPr>
        <w:pStyle w:val="BookText"/>
      </w:pPr>
      <w:r>
        <w:rPr>
          <w:rFonts w:ascii="Times New Roman" w:hAnsi="Times New Roman" w:eastAsia="Times New Roman" w:cs="Times New Roman"/>
          <w:lang w:val="en-US" w:bidi="en-US"/>
          <w:color w:val="111111"/>
          <w:sz w:val="28"/>
          <w:szCs w:val="28"/>
          <w:rtl/>
        </w:rPr>
        <w:t xml:space="preserve">73330.</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کا :مجهول تا: مجهول؛ رقم القرص: 1 معجم المخطوطات النجفية : 939]</w:t>
      </w:r>
    </w:p>
    <w:p>
      <w:pPr>
        <w:pStyle w:val="BookText"/>
      </w:pPr>
      <w:r>
        <w:rPr>
          <w:rFonts w:ascii="Amiri" w:hAnsi="Amiri" w:eastAsia="Amiri" w:cs="Amiri"/>
          <w:lang w:bidi="ar-SA"/>
          <w:color w:val="111111"/>
          <w:sz w:val="28"/>
          <w:szCs w:val="28"/>
          <w:rtl/>
        </w:rPr>
        <w:t xml:space="preserve">الوهابية / - عربي</w:t>
      </w:r>
    </w:p>
    <w:p>
      <w:pPr>
        <w:pStyle w:val="BookText"/>
      </w:pPr>
      <w:r>
        <w:rPr>
          <w:rFonts w:ascii="Times New Roman" w:hAnsi="Times New Roman" w:eastAsia="Times New Roman" w:cs="Times New Roman"/>
          <w:lang w:val="en-US" w:bidi="en-US"/>
          <w:color w:val="111111"/>
          <w:sz w:val="28"/>
          <w:szCs w:val="28"/>
          <w:rtl/>
        </w:rPr>
        <w:t xml:space="preserve">73331.</w:t>
      </w:r>
    </w:p>
    <w:p>
      <w:pPr>
        <w:pStyle w:val="BookText"/>
      </w:pPr>
      <w:r>
        <w:rPr>
          <w:rFonts w:ascii="Amiri" w:hAnsi="Amiri" w:eastAsia="Amiri" w:cs="Amiri"/>
          <w:lang w:bidi="ar-SA"/>
          <w:color w:val="111111"/>
          <w:sz w:val="28"/>
          <w:szCs w:val="28"/>
          <w:rtl/>
        </w:rPr>
        <w:t xml:space="preserve">النجف الأشرف؛ مكتبة أبو سعيدة الوثاقية العامة؛ رقم المخطوط: 1</w:t>
      </w:r>
    </w:p>
    <w:p>
      <w:pPr>
        <w:pStyle w:val="BookText"/>
      </w:pPr>
      <w:r>
        <w:rPr>
          <w:rFonts w:ascii="IRNazanin" w:hAnsi="IRNazanin" w:eastAsia="IRNazanin" w:cs="IRNazanin"/>
          <w:lang w:bidi="fa-IR"/>
          <w:color w:val="111111"/>
          <w:sz w:val="28"/>
          <w:szCs w:val="28"/>
          <w:rtl/>
        </w:rPr>
        <w:t xml:space="preserve">ج 1 ج 2 ؛کا :مجهول ،تا: مجهول؛ رقم القرص: 50*49 [معجم المخطوطات النجفية: 939]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715" w:name="pg8072_50597"/>
    <w:bookmarkEnd w:id="715"/>
    <w:p>
      <w:pPr>
        <w:pStyle w:val="BookText"/>
      </w:pPr>
      <w:r>
        <w:rPr>
          <w:rFonts w:ascii="IRNazanin" w:hAnsi="IRNazanin" w:eastAsia="IRNazanin" w:cs="IRNazanin"/>
          <w:lang w:bidi="fa-IR"/>
          <w:color w:val="111111"/>
          <w:sz w:val="28"/>
          <w:szCs w:val="28"/>
          <w:rtl/>
        </w:rPr>
        <w:t xml:space="preserve">ی</w:t>
      </w:r>
    </w:p>
    <w:p>
      <w:pPr>
        <w:pStyle w:val="Heading2"/>
      </w:pPr>
      <w:bookmarkStart w:id="2564" w:name="_Toc1830"/>
      <w:r>
        <w:t>یادداشت / تاریخ - فارسي</w:t>
      </w:r>
      <w:bookmarkEnd w:id="2564"/>
    </w:p>
    <w:p>
      <w:pPr>
        <w:pStyle w:val="BookText"/>
      </w:pPr>
      <w:r>
        <w:rPr>
          <w:rFonts w:ascii="Amiri" w:hAnsi="Amiri" w:eastAsia="Amiri" w:cs="Amiri"/>
          <w:lang w:bidi="ar-SA"/>
          <w:color w:val="111111"/>
          <w:sz w:val="28"/>
          <w:szCs w:val="28"/>
          <w:rtl/>
        </w:rPr>
        <w:t xml:space="preserve">الوفا، حسينقلي بن علي أصغر ( - 1322 ه- )</w:t>
      </w:r>
    </w:p>
    <w:p>
      <w:pPr>
        <w:pStyle w:val="BookText"/>
      </w:pPr>
      <w:r>
        <w:rPr>
          <w:rFonts w:ascii="Times New Roman" w:hAnsi="Times New Roman" w:eastAsia="Times New Roman" w:cs="Times New Roman"/>
          <w:lang w:val="en-US" w:bidi="en-US"/>
          <w:color w:val="111111"/>
          <w:sz w:val="28"/>
          <w:szCs w:val="28"/>
          <w:rtl/>
        </w:rPr>
        <w:t xml:space="preserve">73332.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68</w:t>
      </w:r>
    </w:p>
    <w:p>
      <w:pPr>
        <w:pStyle w:val="BookText"/>
      </w:pPr>
      <w:r>
        <w:rPr>
          <w:rFonts w:ascii="IRNazanin" w:hAnsi="IRNazanin" w:eastAsia="IRNazanin" w:cs="IRNazanin"/>
          <w:lang w:bidi="fa-IR"/>
          <w:color w:val="111111"/>
          <w:sz w:val="28"/>
          <w:szCs w:val="28"/>
          <w:rtl/>
        </w:rPr>
        <w:t xml:space="preserve">کا :مجهول تا: مجهول[ نشریه: 5-416]</w:t>
      </w:r>
    </w:p>
    <w:p>
      <w:pPr>
        <w:pStyle w:val="BookText"/>
      </w:pPr>
      <w:r>
        <w:rPr>
          <w:rFonts w:ascii="IRNazanin" w:hAnsi="IRNazanin" w:eastAsia="IRNazanin" w:cs="IRNazanin"/>
          <w:lang w:bidi="fa-IR"/>
          <w:color w:val="111111"/>
          <w:sz w:val="28"/>
          <w:szCs w:val="28"/>
          <w:rtl/>
        </w:rPr>
        <w:t xml:space="preserve">یادداشتها ومجالس منبریان - جنگ پراکنده ها</w:t>
      </w:r>
    </w:p>
    <w:p>
      <w:pPr>
        <w:pStyle w:val="Heading2"/>
      </w:pPr>
      <w:bookmarkStart w:id="2565" w:name="_Toc1831"/>
      <w:r>
        <w:t>یادگار / طب - تركي</w:t>
      </w:r>
      <w:bookmarkEnd w:id="2565"/>
    </w:p>
    <w:p>
      <w:pPr>
        <w:pStyle w:val="BookText"/>
      </w:pPr>
      <w:r>
        <w:rPr>
          <w:rFonts w:ascii="IRNazanin" w:hAnsi="IRNazanin" w:eastAsia="IRNazanin" w:cs="IRNazanin"/>
          <w:lang w:bidi="fa-IR"/>
          <w:color w:val="111111"/>
          <w:sz w:val="28"/>
          <w:szCs w:val="28"/>
          <w:rtl/>
        </w:rPr>
        <w:t xml:space="preserve">یادگار افندي ابن شريف (القرن 10 ه-)</w:t>
      </w:r>
    </w:p>
    <w:p>
      <w:pPr>
        <w:pStyle w:val="BookText"/>
      </w:pPr>
      <w:r>
        <w:rPr>
          <w:rFonts w:ascii="Amiri" w:hAnsi="Amiri" w:eastAsia="Amiri" w:cs="Amiri"/>
          <w:lang w:bidi="ar-SA"/>
          <w:color w:val="111111"/>
          <w:sz w:val="28"/>
          <w:szCs w:val="28"/>
          <w:rtl/>
        </w:rPr>
        <w:t xml:space="preserve">[فنخا 34: 876 (2نسخة)]</w:t>
      </w:r>
    </w:p>
    <w:p>
      <w:pPr>
        <w:pStyle w:val="BookText"/>
      </w:pPr>
      <w:r>
        <w:rPr>
          <w:rFonts w:ascii="IRNazanin" w:hAnsi="IRNazanin" w:eastAsia="IRNazanin" w:cs="IRNazanin"/>
          <w:lang w:bidi="fa-IR"/>
          <w:color w:val="111111"/>
          <w:sz w:val="28"/>
          <w:szCs w:val="28"/>
          <w:rtl/>
        </w:rPr>
        <w:t xml:space="preserve">73333 .بغداد؛ دار المخطوطات؛ رقم المخطوط : 4543-1</w:t>
      </w:r>
    </w:p>
    <w:p>
      <w:pPr>
        <w:pStyle w:val="BookText"/>
      </w:pPr>
      <w:r>
        <w:rPr>
          <w:rFonts w:ascii="Amiri" w:hAnsi="Amiri" w:eastAsia="Amiri" w:cs="Amiri"/>
          <w:lang w:bidi="ar-SA"/>
          <w:color w:val="111111"/>
          <w:sz w:val="28"/>
          <w:szCs w:val="28"/>
          <w:rtl/>
        </w:rPr>
        <w:t xml:space="preserve">أوّلها: الحمد الله الشافي لاسقام عباده بحكمته والصلاة على محمّد الوافي بالشفاعة لامته</w:t>
      </w:r>
    </w:p>
    <w:p>
      <w:pPr>
        <w:pStyle w:val="BookText"/>
      </w:pPr>
      <w:r>
        <w:rPr>
          <w:rFonts w:ascii="IRNazanin" w:hAnsi="IRNazanin" w:eastAsia="IRNazanin" w:cs="IRNazanin"/>
          <w:lang w:bidi="fa-IR"/>
          <w:color w:val="111111"/>
          <w:sz w:val="28"/>
          <w:szCs w:val="28"/>
          <w:rtl/>
        </w:rPr>
        <w:t xml:space="preserve">نسخ ،کا: مجهول ،تا: 1129 ه- 484 ص 17س، 17*26سم [المتحف العراقي -ف: الطب</w:t>
      </w:r>
    </w:p>
    <w:p>
      <w:pPr>
        <w:pStyle w:val="BookText"/>
      </w:pPr>
      <w:r>
        <w:rPr>
          <w:rFonts w:ascii="Amiri" w:hAnsi="Amiri" w:eastAsia="Amiri" w:cs="Amiri"/>
          <w:lang w:bidi="ar-SA"/>
          <w:color w:val="111111"/>
          <w:sz w:val="28"/>
          <w:szCs w:val="28"/>
          <w:rtl/>
        </w:rPr>
        <w:t xml:space="preserve">والصيدلة - 388 ]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716" w:name="pg8072_50600"/>
    <w:bookmarkEnd w:id="716"/>
    <w:p>
      <w:pPr>
        <w:pStyle w:val="Heading2"/>
      </w:pPr>
      <w:bookmarkStart w:id="2566" w:name="_Toc1832"/>
      <w:r>
        <w:t>یادنامه / تراجم - عربي</w:t>
      </w:r>
      <w:bookmarkEnd w:id="2566"/>
    </w:p>
    <w:p>
      <w:pPr>
        <w:pStyle w:val="BookText"/>
      </w:pPr>
      <w:r>
        <w:rPr>
          <w:rFonts w:ascii="Amiri" w:hAnsi="Amiri" w:eastAsia="Amiri" w:cs="Amiri"/>
          <w:lang w:bidi="ar-SA"/>
          <w:color w:val="111111"/>
          <w:sz w:val="28"/>
          <w:szCs w:val="28"/>
          <w:rtl/>
        </w:rPr>
        <w:t xml:space="preserve">73334 .الموصل؛ خزانة داود جلبي ( في الأوقاف العامة)؛ رقم المخطوط : 9/13/1ب</w:t>
      </w:r>
    </w:p>
    <w:p>
      <w:pPr>
        <w:pStyle w:val="BookText"/>
      </w:pPr>
      <w:r>
        <w:rPr>
          <w:rFonts w:ascii="IRNazanin" w:hAnsi="IRNazanin" w:eastAsia="IRNazanin" w:cs="IRNazanin"/>
          <w:lang w:bidi="fa-IR"/>
          <w:color w:val="111111"/>
          <w:sz w:val="28"/>
          <w:szCs w:val="28"/>
          <w:rtl/>
        </w:rPr>
        <w:t xml:space="preserve">کا :مجهول ،تا :مجهول؛ 16*22سم [الأوقاف العامة - الموصل: 6-218]</w:t>
      </w:r>
    </w:p>
    <w:p>
      <w:pPr>
        <w:pStyle w:val="Heading2"/>
      </w:pPr>
      <w:bookmarkStart w:id="2567" w:name="_Toc1833"/>
      <w:r>
        <w:t>الياسمينية (أرجوزة) / شعر، رياضيات - عربي</w:t>
      </w:r>
      <w:bookmarkEnd w:id="2567"/>
    </w:p>
    <w:p>
      <w:pPr>
        <w:pStyle w:val="BookText"/>
      </w:pPr>
      <w:r>
        <w:rPr>
          <w:rFonts w:ascii="Amiri" w:hAnsi="Amiri" w:eastAsia="Amiri" w:cs="Amiri"/>
          <w:lang w:bidi="ar-SA"/>
          <w:color w:val="111111"/>
          <w:sz w:val="28"/>
          <w:szCs w:val="28"/>
          <w:rtl/>
        </w:rPr>
        <w:t xml:space="preserve">ابن ياسمين عبد الله بن محمّد ( - 601 ه- )</w:t>
      </w:r>
    </w:p>
    <w:p>
      <w:pPr>
        <w:pStyle w:val="BookText"/>
      </w:pPr>
      <w:r>
        <w:rPr>
          <w:rFonts w:ascii="Amiri" w:hAnsi="Amiri" w:eastAsia="Amiri" w:cs="Amiri"/>
          <w:lang w:bidi="ar-SA"/>
          <w:color w:val="111111"/>
          <w:sz w:val="28"/>
          <w:szCs w:val="28"/>
          <w:rtl/>
        </w:rPr>
        <w:t xml:space="preserve">[فنخا : 880-881 (2 نسخة)]</w:t>
      </w:r>
    </w:p>
    <w:p>
      <w:pPr>
        <w:pStyle w:val="BookText"/>
      </w:pPr>
      <w:r>
        <w:rPr>
          <w:rFonts w:ascii="Amiri" w:hAnsi="Amiri" w:eastAsia="Amiri" w:cs="Amiri"/>
          <w:lang w:bidi="ar-SA"/>
          <w:color w:val="111111"/>
          <w:sz w:val="28"/>
          <w:szCs w:val="28"/>
          <w:rtl/>
        </w:rPr>
        <w:t xml:space="preserve">73335 .بغداد؛ مكتبة الأوقاف العامة؛ رقم المخطوط : 5444/9</w:t>
      </w:r>
    </w:p>
    <w:p>
      <w:pPr>
        <w:pStyle w:val="BookText"/>
      </w:pPr>
      <w:r>
        <w:rPr>
          <w:rFonts w:ascii="Amiri" w:hAnsi="Amiri" w:eastAsia="Amiri" w:cs="Amiri"/>
          <w:lang w:bidi="ar-SA"/>
          <w:color w:val="111111"/>
          <w:sz w:val="28"/>
          <w:szCs w:val="28"/>
          <w:rtl/>
        </w:rPr>
        <w:t xml:space="preserve">أوّلها :على ثلاثة يدور الجبر *** المال والأعداد ثم الجذر</w:t>
      </w:r>
    </w:p>
    <w:p>
      <w:pPr>
        <w:pStyle w:val="BookText"/>
      </w:pPr>
      <w:r>
        <w:rPr>
          <w:rFonts w:ascii="IRNazanin" w:hAnsi="IRNazanin" w:eastAsia="IRNazanin" w:cs="IRNazanin"/>
          <w:lang w:bidi="fa-IR"/>
          <w:color w:val="111111"/>
          <w:sz w:val="28"/>
          <w:szCs w:val="28"/>
          <w:rtl/>
        </w:rPr>
        <w:t xml:space="preserve">کا :مجهول ،تا: مجهول 2 ق 22*12سم [ف: 4-116]</w:t>
      </w:r>
    </w:p>
    <w:p>
      <w:pPr>
        <w:pStyle w:val="BookText"/>
      </w:pPr>
      <w:r>
        <w:rPr>
          <w:rFonts w:ascii="Times New Roman" w:hAnsi="Times New Roman" w:eastAsia="Times New Roman" w:cs="Times New Roman"/>
          <w:lang w:val="en-US" w:bidi="en-US"/>
          <w:color w:val="111111"/>
          <w:sz w:val="28"/>
          <w:szCs w:val="28"/>
          <w:rtl/>
        </w:rPr>
        <w:t xml:space="preserve">73336.</w:t>
      </w:r>
    </w:p>
    <w:p>
      <w:pPr>
        <w:pStyle w:val="BookText"/>
      </w:pPr>
      <w:r>
        <w:rPr>
          <w:rFonts w:ascii="Amiri" w:hAnsi="Amiri" w:eastAsia="Amiri" w:cs="Amiri"/>
          <w:lang w:bidi="ar-SA"/>
          <w:color w:val="111111"/>
          <w:sz w:val="28"/>
          <w:szCs w:val="28"/>
          <w:rtl/>
        </w:rPr>
        <w:t xml:space="preserve">بغداد ؛ المطران سليمان الصائغ وأخيه موسى؛ رقم المخطوط: م/28/3</w:t>
      </w:r>
    </w:p>
    <w:p>
      <w:pPr>
        <w:pStyle w:val="BookText"/>
      </w:pPr>
      <w:r>
        <w:rPr>
          <w:rFonts w:ascii="IRNazanin" w:hAnsi="IRNazanin" w:eastAsia="IRNazanin" w:cs="IRNazanin"/>
          <w:lang w:bidi="fa-IR"/>
          <w:color w:val="111111"/>
          <w:sz w:val="28"/>
          <w:szCs w:val="28"/>
          <w:rtl/>
        </w:rPr>
        <w:t xml:space="preserve">أوّلها: الحمد لله على ما أنعما</w:t>
      </w:r>
    </w:p>
    <w:p>
      <w:pPr>
        <w:pStyle w:val="BookText"/>
      </w:pPr>
      <w:r>
        <w:rPr>
          <w:rFonts w:ascii="IRNazanin" w:hAnsi="IRNazanin" w:eastAsia="IRNazanin" w:cs="IRNazanin"/>
          <w:lang w:bidi="fa-IR"/>
          <w:color w:val="111111"/>
          <w:sz w:val="28"/>
          <w:szCs w:val="28"/>
          <w:rtl/>
        </w:rPr>
        <w:t xml:space="preserve">کا :مجهول ،تا: مجهول 3 ق :[ المورد: 45-148]</w:t>
      </w:r>
    </w:p>
    <w:p>
      <w:pPr>
        <w:pStyle w:val="BookText"/>
      </w:pPr>
      <w:r>
        <w:rPr>
          <w:rFonts w:ascii="Amiri" w:hAnsi="Amiri" w:eastAsia="Amiri" w:cs="Amiri"/>
          <w:lang w:bidi="ar-SA"/>
          <w:color w:val="111111"/>
          <w:sz w:val="28"/>
          <w:szCs w:val="28"/>
          <w:rtl/>
        </w:rPr>
        <w:t xml:space="preserve">73337 .بغداد؛ مكتبة الأوقاف العامة؛ رقم المخطوط: 5501/6</w:t>
      </w:r>
    </w:p>
    <w:p>
      <w:pPr>
        <w:pStyle w:val="BookText"/>
      </w:pPr>
      <w:r>
        <w:rPr>
          <w:rFonts w:ascii="Amiri" w:hAnsi="Amiri" w:eastAsia="Amiri" w:cs="Amiri"/>
          <w:lang w:bidi="ar-SA"/>
          <w:color w:val="111111"/>
          <w:sz w:val="28"/>
          <w:szCs w:val="28"/>
          <w:rtl/>
        </w:rPr>
        <w:t xml:space="preserve">أوّلها :الحمد لله على ما أنعما *** ومن من تعليمه وفهما</w:t>
      </w:r>
    </w:p>
    <w:p>
      <w:pPr>
        <w:pStyle w:val="BookText"/>
      </w:pPr>
      <w:r>
        <w:rPr>
          <w:rFonts w:ascii="IRNazanin" w:hAnsi="IRNazanin" w:eastAsia="IRNazanin" w:cs="IRNazanin"/>
          <w:lang w:bidi="fa-IR"/>
          <w:color w:val="111111"/>
          <w:sz w:val="28"/>
          <w:szCs w:val="28"/>
          <w:rtl/>
        </w:rPr>
        <w:t xml:space="preserve">کا :مجهول، تا :مجهول؛ 2 ق 20*14سم [ف: 4-99]</w:t>
      </w:r>
    </w:p>
    <w:p>
      <w:pPr>
        <w:pStyle w:val="Heading2"/>
      </w:pPr>
      <w:bookmarkStart w:id="2568" w:name="_Toc1834"/>
      <w:r>
        <w:t>الياقوت / كلام وعقائد - عربي</w:t>
      </w:r>
      <w:bookmarkEnd w:id="2568"/>
    </w:p>
    <w:p>
      <w:pPr>
        <w:pStyle w:val="BookText"/>
      </w:pPr>
      <w:r>
        <w:rPr>
          <w:rFonts w:ascii="Amiri" w:hAnsi="Amiri" w:eastAsia="Amiri" w:cs="Amiri"/>
          <w:lang w:bidi="ar-SA"/>
          <w:color w:val="111111"/>
          <w:sz w:val="28"/>
          <w:szCs w:val="28"/>
          <w:rtl/>
        </w:rPr>
        <w:t xml:space="preserve">النوبختي، إبراهيم بن اسحاق( القرن 4 ه- )</w:t>
      </w:r>
    </w:p>
    <w:p>
      <w:pPr>
        <w:pStyle w:val="BookText"/>
      </w:pPr>
      <w:r>
        <w:rPr>
          <w:rFonts w:ascii="Amiri" w:hAnsi="Amiri" w:eastAsia="Amiri" w:cs="Amiri"/>
          <w:lang w:bidi="ar-SA"/>
          <w:color w:val="111111"/>
          <w:sz w:val="28"/>
          <w:szCs w:val="28"/>
          <w:rtl/>
        </w:rPr>
        <w:t xml:space="preserve">أوّله :البسملة وبه نستعين رب اختم بالخير وعجل مسألة: على العبد نعم جمة، فلابد من أن يعرف المنعم فيشكره، ولا طريق إلى هذه المعرفة الواجبة إلا النظر</w:t>
      </w:r>
    </w:p>
    <w:p>
      <w:pPr>
        <w:pStyle w:val="BookText"/>
      </w:pPr>
      <w:r>
        <w:rPr>
          <w:rFonts w:ascii="Amiri" w:hAnsi="Amiri" w:eastAsia="Amiri" w:cs="Amiri"/>
          <w:lang w:bidi="ar-SA"/>
          <w:color w:val="111111"/>
          <w:sz w:val="28"/>
          <w:szCs w:val="28"/>
          <w:rtl/>
        </w:rPr>
        <w:t xml:space="preserve">آخره: خصومنا في خبر مسروق معترفون بهم واشتراط العصمة يبطل غيرهم والا خرج الحق</w:t>
      </w:r>
    </w:p>
    <w:p>
      <w:pPr>
        <w:pStyle w:val="BookText"/>
      </w:pPr>
      <w:r>
        <w:rPr>
          <w:rFonts w:ascii="Amiri" w:hAnsi="Amiri" w:eastAsia="Amiri" w:cs="Amiri"/>
          <w:lang w:bidi="ar-SA"/>
          <w:color w:val="111111"/>
          <w:sz w:val="28"/>
          <w:szCs w:val="28"/>
          <w:rtl/>
        </w:rPr>
        <w:t xml:space="preserve">عن الأمة قاطبة.</w:t>
      </w:r>
    </w:p>
    <w:p>
      <w:pPr>
        <w:pStyle w:val="BookText"/>
      </w:pPr>
      <w:r>
        <w:rPr>
          <w:rFonts w:ascii="IRNazanin" w:hAnsi="IRNazanin" w:eastAsia="IRNazanin" w:cs="IRNazanin"/>
          <w:lang w:bidi="fa-IR"/>
          <w:color w:val="111111"/>
          <w:sz w:val="28"/>
          <w:szCs w:val="28"/>
          <w:rtl/>
        </w:rPr>
        <w:t xml:space="preserve">طبع: قم، 1413ه-</w:t>
      </w:r>
    </w:p>
    <w:p>
      <w:pPr>
        <w:pStyle w:val="BookText"/>
      </w:pPr>
      <w:r>
        <w:rPr>
          <w:rFonts w:ascii="Amiri" w:hAnsi="Amiri" w:eastAsia="Amiri" w:cs="Amiri"/>
          <w:lang w:bidi="ar-SA"/>
          <w:color w:val="111111"/>
          <w:sz w:val="28"/>
          <w:szCs w:val="28"/>
          <w:rtl/>
        </w:rPr>
        <w:t xml:space="preserve">[فنخا 34: 881-882 (5 نسخة)]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717" w:name="pg8072_50603"/>
    <w:bookmarkEnd w:id="717"/>
    <w:p>
      <w:pPr>
        <w:pStyle w:val="BookText"/>
      </w:pPr>
      <w:r>
        <w:rPr>
          <w:rFonts w:ascii="Times New Roman" w:hAnsi="Times New Roman" w:eastAsia="Times New Roman" w:cs="Times New Roman"/>
          <w:lang w:val="en-US" w:bidi="en-US"/>
          <w:color w:val="111111"/>
          <w:sz w:val="28"/>
          <w:szCs w:val="28"/>
          <w:rtl/>
        </w:rPr>
        <w:t xml:space="preserve">73338.</w:t>
      </w:r>
    </w:p>
    <w:p>
      <w:pPr>
        <w:pStyle w:val="BookText"/>
      </w:pPr>
      <w:r>
        <w:rPr>
          <w:rFonts w:ascii="Amiri" w:hAnsi="Amiri" w:eastAsia="Amiri" w:cs="Amiri"/>
          <w:lang w:bidi="ar-SA"/>
          <w:color w:val="111111"/>
          <w:sz w:val="28"/>
          <w:szCs w:val="28"/>
          <w:rtl/>
        </w:rPr>
        <w:t xml:space="preserve">النجف الأشرف؛ حسينيه شوشتريها رقم المخطوط: 70/1</w:t>
      </w:r>
    </w:p>
    <w:p>
      <w:pPr>
        <w:pStyle w:val="BookText"/>
      </w:pPr>
      <w:r>
        <w:rPr>
          <w:rFonts w:ascii="IRNazanin" w:hAnsi="IRNazanin" w:eastAsia="IRNazanin" w:cs="IRNazanin"/>
          <w:lang w:bidi="fa-IR"/>
          <w:color w:val="111111"/>
          <w:sz w:val="28"/>
          <w:szCs w:val="28"/>
          <w:rtl/>
        </w:rPr>
        <w:t xml:space="preserve">كا :سيد أحمد بن حسين الشوشتري، تا :القرن 14ه- [نشریه: 11-828]</w:t>
      </w:r>
    </w:p>
    <w:p>
      <w:pPr>
        <w:pStyle w:val="Heading2"/>
      </w:pPr>
      <w:bookmarkStart w:id="2569" w:name="_Toc1835"/>
      <w:r>
        <w:t>ياقوتة المواعظ والموعظة / مواعظ - عربي</w:t>
      </w:r>
      <w:bookmarkEnd w:id="2569"/>
    </w:p>
    <w:p>
      <w:pPr>
        <w:pStyle w:val="BookText"/>
      </w:pPr>
      <w:r>
        <w:rPr>
          <w:rFonts w:ascii="Amiri" w:hAnsi="Amiri" w:eastAsia="Amiri" w:cs="Amiri"/>
          <w:lang w:bidi="ar-SA"/>
          <w:color w:val="111111"/>
          <w:sz w:val="28"/>
          <w:szCs w:val="28"/>
          <w:rtl/>
        </w:rPr>
        <w:t xml:space="preserve">ابن الجوزي، عبد الرحمن بن علي( 508؟ - 597 ه- )</w:t>
      </w:r>
    </w:p>
    <w:p>
      <w:pPr>
        <w:pStyle w:val="BookText"/>
      </w:pPr>
      <w:r>
        <w:rPr>
          <w:rFonts w:ascii="Amiri" w:hAnsi="Amiri" w:eastAsia="Amiri" w:cs="Amiri"/>
          <w:lang w:bidi="ar-SA"/>
          <w:color w:val="111111"/>
          <w:sz w:val="28"/>
          <w:szCs w:val="28"/>
          <w:rtl/>
        </w:rPr>
        <w:t xml:space="preserve">أوّله: الحمد لله الذي قطعت إعذار الملحدين عجائب ،صنعته وخصمت عقول المتفكرين</w:t>
      </w:r>
    </w:p>
    <w:p>
      <w:pPr>
        <w:pStyle w:val="BookText"/>
      </w:pPr>
      <w:r>
        <w:rPr>
          <w:rFonts w:ascii="Amiri" w:hAnsi="Amiri" w:eastAsia="Amiri" w:cs="Amiri"/>
          <w:lang w:bidi="ar-SA"/>
          <w:color w:val="111111"/>
          <w:sz w:val="28"/>
          <w:szCs w:val="28"/>
          <w:rtl/>
        </w:rPr>
        <w:t xml:space="preserve">لطائف حجته، وهتفت في أسماع العالمين ألسنة أدلته ...</w:t>
      </w:r>
    </w:p>
    <w:p>
      <w:pPr>
        <w:pStyle w:val="BookText"/>
      </w:pPr>
      <w:r>
        <w:rPr>
          <w:rFonts w:ascii="Amiri" w:hAnsi="Amiri" w:eastAsia="Amiri" w:cs="Amiri"/>
          <w:lang w:bidi="ar-SA"/>
          <w:color w:val="111111"/>
          <w:sz w:val="28"/>
          <w:szCs w:val="28"/>
          <w:rtl/>
        </w:rPr>
        <w:t xml:space="preserve">طبع القاهرة، 1309 ، 1322ه-</w:t>
      </w:r>
    </w:p>
    <w:p>
      <w:pPr>
        <w:pStyle w:val="BookText"/>
      </w:pPr>
      <w:r>
        <w:rPr>
          <w:rFonts w:ascii="Times New Roman" w:hAnsi="Times New Roman" w:eastAsia="Times New Roman" w:cs="Times New Roman"/>
          <w:lang w:val="en-US" w:bidi="en-US"/>
          <w:color w:val="111111"/>
          <w:sz w:val="28"/>
          <w:szCs w:val="28"/>
          <w:rtl/>
        </w:rPr>
        <w:t xml:space="preserve">73339.</w:t>
      </w:r>
    </w:p>
    <w:p>
      <w:pPr>
        <w:pStyle w:val="BookText"/>
      </w:pPr>
      <w:r>
        <w:rPr>
          <w:rFonts w:ascii="IRNazanin" w:hAnsi="IRNazanin" w:eastAsia="IRNazanin" w:cs="IRNazanin"/>
          <w:lang w:bidi="fa-IR"/>
          <w:color w:val="111111"/>
          <w:sz w:val="28"/>
          <w:szCs w:val="28"/>
          <w:rtl/>
        </w:rPr>
        <w:t xml:space="preserve">بغداد؛ دار المخطوطات؛ رقم المخطوط : 1578/7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:حسن بن أمين البغدادي، تا: 1290ه- 44 ص 21 س 14/5*20/5سم [المتحف</w:t>
      </w:r>
    </w:p>
    <w:p>
      <w:pPr>
        <w:pStyle w:val="BookText"/>
      </w:pPr>
      <w:r>
        <w:rPr>
          <w:rFonts w:ascii="Amiri" w:hAnsi="Amiri" w:eastAsia="Amiri" w:cs="Amiri"/>
          <w:lang w:bidi="ar-SA"/>
          <w:color w:val="111111"/>
          <w:sz w:val="28"/>
          <w:szCs w:val="28"/>
          <w:rtl/>
        </w:rPr>
        <w:t xml:space="preserve">العراقي - ف: الأدب - 659]</w:t>
      </w:r>
    </w:p>
    <w:p>
      <w:pPr>
        <w:pStyle w:val="BookText"/>
      </w:pPr>
      <w:r>
        <w:rPr>
          <w:rFonts w:ascii="IRNazanin" w:hAnsi="IRNazanin" w:eastAsia="IRNazanin" w:cs="IRNazanin"/>
          <w:lang w:bidi="fa-IR"/>
          <w:color w:val="111111"/>
          <w:sz w:val="28"/>
          <w:szCs w:val="28"/>
          <w:rtl/>
        </w:rPr>
        <w:t xml:space="preserve">73340 .بغداد؛ دار المخطوطات؛ رقم المخطوط : 4537/2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الوهّاب بن عبد الرزاق البغدادي، تا: 1324ه- 58 ص ، 23س، 20*14سم [عبد</w:t>
      </w:r>
    </w:p>
    <w:p>
      <w:pPr>
        <w:pStyle w:val="BookText"/>
      </w:pPr>
      <w:r>
        <w:rPr>
          <w:rFonts w:ascii="Amiri" w:hAnsi="Amiri" w:eastAsia="Amiri" w:cs="Amiri"/>
          <w:lang w:bidi="ar-SA"/>
          <w:color w:val="111111"/>
          <w:sz w:val="28"/>
          <w:szCs w:val="28"/>
          <w:rtl/>
        </w:rPr>
        <w:t xml:space="preserve">الوهاب نيازي - ف: 84]</w:t>
      </w:r>
    </w:p>
    <w:p>
      <w:pPr>
        <w:pStyle w:val="BookText"/>
      </w:pPr>
      <w:r>
        <w:rPr>
          <w:rFonts w:ascii="IRNazanin" w:hAnsi="IRNazanin" w:eastAsia="IRNazanin" w:cs="IRNazanin"/>
          <w:lang w:bidi="fa-IR"/>
          <w:color w:val="111111"/>
          <w:sz w:val="28"/>
          <w:szCs w:val="28"/>
          <w:rtl/>
        </w:rPr>
        <w:t xml:space="preserve">73341 .بغداد؛ دار المخطوطات؛ رقم المخطوط : 13689/2</w:t>
      </w:r>
    </w:p>
    <w:p>
      <w:pPr>
        <w:pStyle w:val="BookText"/>
      </w:pPr>
      <w:r>
        <w:rPr>
          <w:rFonts w:ascii="Amiri" w:hAnsi="Amiri" w:eastAsia="Amiri" w:cs="Amiri"/>
          <w:lang w:bidi="ar-SA"/>
          <w:color w:val="111111"/>
          <w:sz w:val="28"/>
          <w:szCs w:val="28"/>
          <w:rtl/>
        </w:rPr>
        <w:t xml:space="preserve">كا :إسماعيل الباجه جي، تا: 1324ه-؛ 30 ص 21 س، 21*17سم [المتحف العراقي-ف:</w:t>
      </w:r>
    </w:p>
    <w:p>
      <w:pPr>
        <w:pStyle w:val="BookText"/>
      </w:pPr>
      <w:r>
        <w:rPr>
          <w:rFonts w:ascii="IRNazanin" w:hAnsi="IRNazanin" w:eastAsia="IRNazanin" w:cs="IRNazanin"/>
          <w:lang w:bidi="fa-IR"/>
          <w:color w:val="111111"/>
          <w:sz w:val="28"/>
          <w:szCs w:val="28"/>
          <w:rtl/>
        </w:rPr>
        <w:t xml:space="preserve">الأدب -660]</w:t>
      </w:r>
    </w:p>
    <w:p>
      <w:pPr>
        <w:pStyle w:val="BookText"/>
      </w:pPr>
      <w:r>
        <w:rPr>
          <w:rFonts w:ascii="Amiri" w:hAnsi="Amiri" w:eastAsia="Amiri" w:cs="Amiri"/>
          <w:lang w:bidi="ar-SA"/>
          <w:color w:val="111111"/>
          <w:sz w:val="28"/>
          <w:szCs w:val="28"/>
          <w:rtl/>
        </w:rPr>
        <w:t xml:space="preserve">73342 .بغداد؛ مكتبة عبد الوهّاب نيازي؛ رقم المخطوط : 4537/2</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:عبد الوهّاب نيازي بن عبد الرزاق البغدادي، تا: 1324ه-؛ 30 ص 23س، 20*14سم</w:t>
      </w:r>
    </w:p>
    <w:p>
      <w:pPr>
        <w:pStyle w:val="BookText"/>
      </w:pPr>
      <w:r>
        <w:rPr>
          <w:rFonts w:ascii="IRNazanin" w:hAnsi="IRNazanin" w:eastAsia="IRNazanin" w:cs="IRNazanin"/>
          <w:lang w:bidi="fa-IR"/>
          <w:color w:val="111111"/>
          <w:sz w:val="28"/>
          <w:szCs w:val="28"/>
          <w:rtl/>
        </w:rPr>
        <w:t xml:space="preserve">[ف: 90]</w:t>
      </w:r>
    </w:p>
    <w:p>
      <w:pPr>
        <w:pStyle w:val="BookText"/>
      </w:pPr>
      <w:r>
        <w:rPr>
          <w:rFonts w:ascii="IRNazanin" w:hAnsi="IRNazanin" w:eastAsia="IRNazanin" w:cs="IRNazanin"/>
          <w:lang w:bidi="fa-IR"/>
          <w:color w:val="111111"/>
          <w:sz w:val="28"/>
          <w:szCs w:val="28"/>
          <w:rtl/>
        </w:rPr>
        <w:t xml:space="preserve">73343 .بغداد؛ دار المخطوطات؛ رقم المخطوط : 351/2</w:t>
      </w:r>
    </w:p>
    <w:p>
      <w:pPr>
        <w:pStyle w:val="BookText"/>
      </w:pPr>
      <w:r>
        <w:rPr>
          <w:rFonts w:ascii="Amiri" w:hAnsi="Amiri" w:eastAsia="Amiri" w:cs="Amiri"/>
          <w:lang w:bidi="ar-SA"/>
          <w:color w:val="111111"/>
          <w:sz w:val="28"/>
          <w:szCs w:val="28"/>
          <w:rtl/>
        </w:rPr>
        <w:t xml:space="preserve">كا :أحمد بن عبد العزيز، تا :1324 ه- شريعة بغداد؛ 53 ص 29س، 21*14/5سم</w:t>
      </w:r>
    </w:p>
    <w:p>
      <w:pPr>
        <w:pStyle w:val="BookText"/>
      </w:pPr>
      <w:r>
        <w:rPr>
          <w:rFonts w:ascii="Amiri" w:hAnsi="Amiri" w:eastAsia="Amiri" w:cs="Amiri"/>
          <w:lang w:bidi="ar-SA"/>
          <w:color w:val="111111"/>
          <w:sz w:val="28"/>
          <w:szCs w:val="28"/>
          <w:rtl/>
        </w:rPr>
        <w:t xml:space="preserve">[المتحف العراقي ف الأدب - 659]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718" w:name="pg8072_50605"/>
    <w:bookmarkEnd w:id="718"/>
    <w:p>
      <w:pPr>
        <w:pStyle w:val="BookText"/>
      </w:pPr>
      <w:r>
        <w:rPr>
          <w:rFonts w:ascii="Amiri" w:hAnsi="Amiri" w:eastAsia="Amiri" w:cs="Amiri"/>
          <w:lang w:bidi="ar-SA"/>
          <w:color w:val="111111"/>
          <w:sz w:val="28"/>
          <w:szCs w:val="28"/>
          <w:rtl/>
        </w:rPr>
        <w:t xml:space="preserve">73344 .بغداد؛ مكتبة الأوقاف العامة؛ رقم المخطوط : 23167/6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Amiri" w:hAnsi="Amiri" w:eastAsia="Amiri" w:cs="Amiri"/>
          <w:lang w:bidi="ar-SA"/>
          <w:color w:val="111111"/>
          <w:sz w:val="28"/>
          <w:szCs w:val="28"/>
          <w:rtl/>
        </w:rPr>
        <w:t xml:space="preserve">كا :يوسف جميل بن خضر البغدادي، تا: 1325ه- 17ق، 22*16سم [ف: 2-524]</w:t>
      </w:r>
    </w:p>
    <w:p>
      <w:pPr>
        <w:pStyle w:val="BookText"/>
      </w:pPr>
      <w:r>
        <w:rPr>
          <w:rFonts w:ascii="Amiri" w:hAnsi="Amiri" w:eastAsia="Amiri" w:cs="Amiri"/>
          <w:lang w:bidi="ar-SA"/>
          <w:color w:val="111111"/>
          <w:sz w:val="28"/>
          <w:szCs w:val="28"/>
          <w:rtl/>
        </w:rPr>
        <w:t xml:space="preserve">73345 .بغداد؛ محمّد سعيد الراوي؛ رقم المخطوط : 171/7</w:t>
      </w:r>
    </w:p>
    <w:p>
      <w:pPr>
        <w:pStyle w:val="BookText"/>
      </w:pPr>
      <w:r>
        <w:rPr>
          <w:rFonts w:ascii="Amiri" w:hAnsi="Amiri" w:eastAsia="Amiri" w:cs="Amiri"/>
          <w:lang w:bidi="ar-SA"/>
          <w:color w:val="111111"/>
          <w:sz w:val="28"/>
          <w:szCs w:val="28"/>
          <w:rtl/>
        </w:rPr>
        <w:t xml:space="preserve">كا: محمّد سعيد بن عبد الغني الراوي، تا: مجهول؛ 6 ص [المخطوطات الإسلامية في العالم</w:t>
      </w:r>
    </w:p>
    <w:p>
      <w:pPr>
        <w:pStyle w:val="BookText"/>
      </w:pPr>
      <w:r>
        <w:rPr>
          <w:rFonts w:ascii="Times New Roman" w:hAnsi="Times New Roman" w:eastAsia="Times New Roman" w:cs="Times New Roman"/>
          <w:lang w:val="en-US" w:bidi="en-US"/>
          <w:color w:val="111111"/>
          <w:sz w:val="28"/>
          <w:szCs w:val="28"/>
          <w:rtl/>
        </w:rPr>
        <w:t xml:space="preserve">154-3 ]</w:t>
      </w:r>
    </w:p>
    <w:p>
      <w:pPr>
        <w:pStyle w:val="BookText"/>
      </w:pPr>
      <w:r>
        <w:rPr>
          <w:rFonts w:ascii="Amiri" w:hAnsi="Amiri" w:eastAsia="Amiri" w:cs="Amiri"/>
          <w:lang w:bidi="ar-SA"/>
          <w:color w:val="111111"/>
          <w:sz w:val="28"/>
          <w:szCs w:val="28"/>
          <w:rtl/>
        </w:rPr>
        <w:t xml:space="preserve">73346 . البصرة ؛ جامعة البصرة (المكتبة المركزية)؛ رقم المخطوط : 465</w:t>
      </w:r>
    </w:p>
    <w:p>
      <w:pPr>
        <w:pStyle w:val="BookText"/>
      </w:pPr>
      <w:r>
        <w:rPr>
          <w:rFonts w:ascii="Amiri" w:hAnsi="Amiri" w:eastAsia="Amiri" w:cs="Amiri"/>
          <w:lang w:bidi="ar-SA"/>
          <w:color w:val="111111"/>
          <w:sz w:val="28"/>
          <w:szCs w:val="28"/>
          <w:rtl/>
        </w:rPr>
        <w:t xml:space="preserve">أوّلها : ... شأن المحب الوقوف على باب الحبيب رمي به في طريق ذل لم تك شيا</w:t>
      </w:r>
    </w:p>
    <w:p>
      <w:pPr>
        <w:pStyle w:val="BookText"/>
      </w:pPr>
      <w:r>
        <w:rPr>
          <w:rFonts w:ascii="IRNazanin" w:hAnsi="IRNazanin" w:eastAsia="IRNazanin" w:cs="IRNazanin"/>
          <w:lang w:bidi="fa-IR"/>
          <w:color w:val="111111"/>
          <w:sz w:val="28"/>
          <w:szCs w:val="28"/>
          <w:rtl/>
        </w:rPr>
        <w:t xml:space="preserve">معتاد ،کا :مجهول، تا :مجهول؛ ناقصة : الأوّل؛ 101 ق، 20*13سم[ المورد: 31-386]</w:t>
      </w:r>
    </w:p>
    <w:p>
      <w:pPr>
        <w:pStyle w:val="Heading2"/>
      </w:pPr>
      <w:bookmarkStart w:id="2570" w:name="_Toc1836"/>
      <w:r>
        <w:t>يبادي الصفي بمدح النبي واللامية النبوية / شعر - عربي</w:t>
      </w:r>
      <w:bookmarkEnd w:id="2570"/>
    </w:p>
    <w:p>
      <w:pPr>
        <w:pStyle w:val="BookText"/>
      </w:pPr>
      <w:r>
        <w:rPr>
          <w:rFonts w:ascii="Amiri" w:hAnsi="Amiri" w:eastAsia="Amiri" w:cs="Amiri"/>
          <w:lang w:bidi="ar-SA"/>
          <w:color w:val="111111"/>
          <w:sz w:val="28"/>
          <w:szCs w:val="28"/>
          <w:rtl/>
        </w:rPr>
        <w:t xml:space="preserve">علي بن مقري</w:t>
      </w:r>
    </w:p>
    <w:p>
      <w:pPr>
        <w:pStyle w:val="BookText"/>
      </w:pPr>
      <w:r>
        <w:rPr>
          <w:rFonts w:ascii="Amiri" w:hAnsi="Amiri" w:eastAsia="Amiri" w:cs="Amiri"/>
          <w:lang w:bidi="ar-SA"/>
          <w:color w:val="111111"/>
          <w:sz w:val="28"/>
          <w:szCs w:val="28"/>
          <w:rtl/>
        </w:rPr>
        <w:t xml:space="preserve">73347 .النجف الأشرف؛ مؤسسة كاشف الغطاء العامة؛ رقم المخطوط : 4827</w:t>
      </w:r>
    </w:p>
    <w:p>
      <w:pPr>
        <w:pStyle w:val="BookText"/>
      </w:pPr>
      <w:r>
        <w:rPr>
          <w:rFonts w:ascii="IRNazanin" w:hAnsi="IRNazanin" w:eastAsia="IRNazanin" w:cs="IRNazanin"/>
          <w:lang w:bidi="fa-IR"/>
          <w:color w:val="111111"/>
          <w:sz w:val="28"/>
          <w:szCs w:val="28"/>
          <w:rtl/>
        </w:rPr>
        <w:t xml:space="preserve">كا: علي بن يونس بن کلان، تا: 1133ه- 42 ص [ف: 1-459]</w:t>
      </w:r>
    </w:p>
    <w:p>
      <w:pPr>
        <w:pStyle w:val="BookText"/>
      </w:pPr>
      <w:r>
        <w:rPr>
          <w:rFonts w:ascii="Amiri" w:hAnsi="Amiri" w:eastAsia="Amiri" w:cs="Amiri"/>
          <w:lang w:bidi="ar-SA"/>
          <w:color w:val="111111"/>
          <w:sz w:val="28"/>
          <w:szCs w:val="28"/>
          <w:rtl/>
        </w:rPr>
        <w:t xml:space="preserve">يتيمة الدهر الفرائد والقلائد</w:t>
      </w:r>
    </w:p>
    <w:p>
      <w:pPr>
        <w:pStyle w:val="Heading2"/>
      </w:pPr>
      <w:bookmarkStart w:id="2571" w:name="_Toc1837"/>
      <w:r>
        <w:t>يتيمة الدهر / أخلاق - عربي</w:t>
      </w:r>
      <w:bookmarkEnd w:id="2571"/>
    </w:p>
    <w:p>
      <w:pPr>
        <w:pStyle w:val="BookText"/>
      </w:pPr>
      <w:r>
        <w:rPr>
          <w:rFonts w:ascii="Amiri" w:hAnsi="Amiri" w:eastAsia="Amiri" w:cs="Amiri"/>
          <w:lang w:bidi="ar-SA"/>
          <w:color w:val="111111"/>
          <w:sz w:val="28"/>
          <w:szCs w:val="28"/>
          <w:rtl/>
        </w:rPr>
        <w:t xml:space="preserve">المغربي، أحمد بن حسين</w:t>
      </w:r>
    </w:p>
    <w:p>
      <w:pPr>
        <w:pStyle w:val="BookText"/>
      </w:pPr>
      <w:r>
        <w:rPr>
          <w:rFonts w:ascii="Amiri" w:hAnsi="Amiri" w:eastAsia="Amiri" w:cs="Amiri"/>
          <w:lang w:bidi="ar-SA"/>
          <w:color w:val="111111"/>
          <w:sz w:val="28"/>
          <w:szCs w:val="28"/>
          <w:rtl/>
        </w:rPr>
        <w:t xml:space="preserve">73348 . البصرة ؛ المكتبة العباسية (باش أعيان)؛ رقم المخطوط: د-130</w:t>
      </w:r>
    </w:p>
    <w:p>
      <w:pPr>
        <w:pStyle w:val="BookText"/>
      </w:pPr>
      <w:r>
        <w:rPr>
          <w:rFonts w:ascii="Amiri" w:hAnsi="Amiri" w:eastAsia="Amiri" w:cs="Amiri"/>
          <w:lang w:bidi="ar-SA"/>
          <w:color w:val="111111"/>
          <w:sz w:val="28"/>
          <w:szCs w:val="28"/>
          <w:rtl/>
        </w:rPr>
        <w:t xml:space="preserve">كا :أحمد اليماني، تا: 16 جمادى الثانية 1171 ه-؛ 104 ص 21*13سم [ف: (115]</w:t>
      </w:r>
    </w:p>
    <w:p>
      <w:pPr>
        <w:pStyle w:val="Heading2"/>
      </w:pPr>
      <w:bookmarkStart w:id="2572" w:name="_Toc1838"/>
      <w:r>
        <w:t>يتيمة الدهر في علماء العصر / رجال - عربي</w:t>
      </w:r>
      <w:bookmarkEnd w:id="2572"/>
    </w:p>
    <w:p>
      <w:pPr>
        <w:pStyle w:val="BookText"/>
      </w:pPr>
      <w:r>
        <w:rPr>
          <w:rFonts w:ascii="Amiri" w:hAnsi="Amiri" w:eastAsia="Amiri" w:cs="Amiri"/>
          <w:lang w:bidi="ar-SA"/>
          <w:color w:val="111111"/>
          <w:sz w:val="28"/>
          <w:szCs w:val="28"/>
          <w:rtl/>
        </w:rPr>
        <w:t xml:space="preserve">الموسوي العاملي، محمّد علي بن أبو الحسن (القرن 13 ه- )</w:t>
      </w:r>
    </w:p>
    <w:p>
      <w:pPr>
        <w:pStyle w:val="BookText"/>
      </w:pPr>
      <w:r>
        <w:rPr>
          <w:rFonts w:ascii="Amiri" w:hAnsi="Amiri" w:eastAsia="Amiri" w:cs="Amiri"/>
          <w:lang w:bidi="ar-SA"/>
          <w:color w:val="111111"/>
          <w:sz w:val="28"/>
          <w:szCs w:val="28"/>
          <w:rtl/>
        </w:rPr>
        <w:t xml:space="preserve">73349 .النجف الأشرف؛ مؤسسة كاشف الغطاء العامة؛ رقم المخطوط : 3616</w:t>
      </w:r>
    </w:p>
    <w:p>
      <w:pPr>
        <w:pStyle w:val="BookText"/>
      </w:pPr>
      <w:r>
        <w:rPr>
          <w:rFonts w:ascii="Amiri" w:hAnsi="Amiri" w:eastAsia="Amiri" w:cs="Amiri"/>
          <w:lang w:bidi="ar-SA"/>
          <w:color w:val="111111"/>
          <w:sz w:val="28"/>
          <w:szCs w:val="28"/>
          <w:rtl/>
        </w:rPr>
        <w:t xml:space="preserve">كاتب = مؤلف ،تا: 1285ه- ناقصة : الآخر؛ 252 ص [ف: 1-459]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719" w:name="pg8072_50609"/>
    <w:bookmarkEnd w:id="719"/>
    <w:p>
      <w:pPr>
        <w:pStyle w:val="Heading2"/>
      </w:pPr>
      <w:bookmarkStart w:id="2573" w:name="_Toc1839"/>
      <w:r>
        <w:t>يتيمة الدهر في فتاوى العصر / فقه - عربي</w:t>
      </w:r>
      <w:bookmarkEnd w:id="2573"/>
    </w:p>
    <w:p>
      <w:pPr>
        <w:pStyle w:val="BookText"/>
      </w:pPr>
      <w:r>
        <w:rPr>
          <w:rFonts w:ascii="Amiri" w:hAnsi="Amiri" w:eastAsia="Amiri" w:cs="Amiri"/>
          <w:lang w:bidi="ar-SA"/>
          <w:color w:val="111111"/>
          <w:sz w:val="28"/>
          <w:szCs w:val="28"/>
          <w:rtl/>
        </w:rPr>
        <w:t xml:space="preserve">الترجماني، عبد الرحيم بن عمر ( - 645 ه- )</w:t>
      </w:r>
    </w:p>
    <w:p>
      <w:pPr>
        <w:pStyle w:val="BookText"/>
      </w:pPr>
      <w:r>
        <w:rPr>
          <w:rFonts w:ascii="Amiri" w:hAnsi="Amiri" w:eastAsia="Amiri" w:cs="Amiri"/>
          <w:lang w:bidi="ar-SA"/>
          <w:color w:val="111111"/>
          <w:sz w:val="28"/>
          <w:szCs w:val="28"/>
          <w:rtl/>
        </w:rPr>
        <w:t xml:space="preserve">طبع :مجلة إسلاميكا مجلد 3، 24 ص 1927م.</w:t>
      </w:r>
    </w:p>
    <w:p>
      <w:pPr>
        <w:pStyle w:val="BookText"/>
      </w:pPr>
      <w:r>
        <w:rPr>
          <w:rFonts w:ascii="Amiri" w:hAnsi="Amiri" w:eastAsia="Amiri" w:cs="Amiri"/>
          <w:lang w:bidi="ar-SA"/>
          <w:color w:val="111111"/>
          <w:sz w:val="28"/>
          <w:szCs w:val="28"/>
          <w:rtl/>
        </w:rPr>
        <w:t xml:space="preserve">73350 .بغداد؛ مكتبة الأوقاف العامة؛ رقم المخطوط : 3998</w:t>
      </w:r>
    </w:p>
    <w:p>
      <w:pPr>
        <w:pStyle w:val="BookText"/>
      </w:pPr>
      <w:r>
        <w:rPr>
          <w:rFonts w:ascii="Amiri" w:hAnsi="Amiri" w:eastAsia="Amiri" w:cs="Amiri"/>
          <w:lang w:bidi="ar-SA"/>
          <w:color w:val="111111"/>
          <w:sz w:val="28"/>
          <w:szCs w:val="28"/>
          <w:rtl/>
        </w:rPr>
        <w:t xml:space="preserve">أوّلها: الحمد لله رب العالمين، والعاقبة للمتقين ... أما بعد فإني لما رأيت اندراس [العلم]</w:t>
      </w:r>
    </w:p>
    <w:p>
      <w:pPr>
        <w:pStyle w:val="BookText"/>
      </w:pPr>
      <w:r>
        <w:rPr>
          <w:rFonts w:ascii="IRNazanin" w:hAnsi="IRNazanin" w:eastAsia="IRNazanin" w:cs="IRNazanin"/>
          <w:lang w:bidi="fa-IR"/>
          <w:color w:val="111111"/>
          <w:sz w:val="28"/>
          <w:szCs w:val="28"/>
          <w:rtl/>
        </w:rPr>
        <w:t xml:space="preserve">وانقراض أهله ...</w:t>
      </w:r>
    </w:p>
    <w:p>
      <w:pPr>
        <w:pStyle w:val="BookText"/>
      </w:pPr>
      <w:r>
        <w:rPr>
          <w:rFonts w:ascii="IRNazanin" w:hAnsi="IRNazanin" w:eastAsia="IRNazanin" w:cs="IRNazanin"/>
          <w:lang w:bidi="fa-IR"/>
          <w:color w:val="111111"/>
          <w:sz w:val="28"/>
          <w:szCs w:val="28"/>
          <w:rtl/>
        </w:rPr>
        <w:t xml:space="preserve">کا :مجهول ،تا: 1026ه- 340 ق ، 9*17سم [ف: 1-578]</w:t>
      </w:r>
    </w:p>
    <w:p>
      <w:pPr>
        <w:pStyle w:val="Heading2"/>
      </w:pPr>
      <w:bookmarkStart w:id="2574" w:name="_Toc1840"/>
      <w:r>
        <w:t>يتيمة الدهر في محاسن أهل العصر / تراجم - عربي</w:t>
      </w:r>
      <w:bookmarkEnd w:id="2574"/>
    </w:p>
    <w:p>
      <w:pPr>
        <w:pStyle w:val="BookText"/>
      </w:pPr>
      <w:r>
        <w:rPr>
          <w:rFonts w:ascii="Amiri" w:hAnsi="Amiri" w:eastAsia="Amiri" w:cs="Amiri"/>
          <w:lang w:bidi="ar-SA"/>
          <w:color w:val="111111"/>
          <w:sz w:val="28"/>
          <w:szCs w:val="28"/>
          <w:rtl/>
        </w:rPr>
        <w:t xml:space="preserve">الثعالبي، عبد الملك بن محمّد (350 - 429 ه-)</w:t>
      </w:r>
    </w:p>
    <w:p>
      <w:pPr>
        <w:pStyle w:val="BookText"/>
      </w:pPr>
      <w:r>
        <w:rPr>
          <w:rFonts w:ascii="Amiri" w:hAnsi="Amiri" w:eastAsia="Amiri" w:cs="Amiri"/>
          <w:lang w:bidi="ar-SA"/>
          <w:color w:val="111111"/>
          <w:sz w:val="28"/>
          <w:szCs w:val="28"/>
          <w:rtl/>
        </w:rPr>
        <w:t xml:space="preserve">أوّله: الحمد الله خير ما بديء به الكلام ، وختم وصلي على النبي المصطفى محمّد وآله وصحبه وسلم أما بعد فان محاسن أصناف الأدب كثيرة</w:t>
      </w:r>
    </w:p>
    <w:p>
      <w:pPr>
        <w:pStyle w:val="BookText"/>
      </w:pPr>
      <w:r>
        <w:rPr>
          <w:rFonts w:ascii="Amiri" w:hAnsi="Amiri" w:eastAsia="Amiri" w:cs="Amiri"/>
          <w:lang w:bidi="ar-SA"/>
          <w:color w:val="111111"/>
          <w:sz w:val="28"/>
          <w:szCs w:val="28"/>
          <w:rtl/>
        </w:rPr>
        <w:t xml:space="preserve">طبع :دمشق 1303ه- القاهرة، 1366ه-</w:t>
      </w:r>
    </w:p>
    <w:p>
      <w:pPr>
        <w:pStyle w:val="BookText"/>
      </w:pPr>
      <w:r>
        <w:rPr>
          <w:rFonts w:ascii="Amiri" w:hAnsi="Amiri" w:eastAsia="Amiri" w:cs="Amiri"/>
          <w:lang w:bidi="ar-SA"/>
          <w:color w:val="111111"/>
          <w:sz w:val="28"/>
          <w:szCs w:val="28"/>
          <w:rtl/>
        </w:rPr>
        <w:t xml:space="preserve">[فنخا 34: 88623-889 (36نسخة)]</w:t>
      </w:r>
    </w:p>
    <w:p>
      <w:pPr>
        <w:pStyle w:val="BookText"/>
      </w:pPr>
      <w:r>
        <w:rPr>
          <w:rFonts w:ascii="Amiri" w:hAnsi="Amiri" w:eastAsia="Amiri" w:cs="Amiri"/>
          <w:lang w:bidi="ar-SA"/>
          <w:color w:val="111111"/>
          <w:sz w:val="28"/>
          <w:szCs w:val="28"/>
          <w:rtl/>
        </w:rPr>
        <w:t xml:space="preserve">73351 .بغداد؛ المكتبة القادرية؛ رقم المخطوط : 1223</w:t>
      </w:r>
    </w:p>
    <w:p>
      <w:pPr>
        <w:pStyle w:val="BookText"/>
      </w:pPr>
      <w:r>
        <w:rPr>
          <w:rFonts w:ascii="IRNazanin" w:hAnsi="IRNazanin" w:eastAsia="IRNazanin" w:cs="IRNazanin"/>
          <w:lang w:bidi="fa-IR"/>
          <w:color w:val="111111"/>
          <w:sz w:val="28"/>
          <w:szCs w:val="28"/>
          <w:rtl/>
        </w:rPr>
        <w:t xml:space="preserve">أوّلها: وقال في صديق جفاه هجر المعلي واستمر جفاؤه *** نفسي وإن نقض العهود فداه؛ آخرها: وإذا تملأت من غيظي على زمني *** وجدتني نافجاً في جذور اللهب قطعة منه؛ نسخ مشکول ،کا :مجهول ،تا :القرن 8ه-؛ ناقصة: الأوّل؛ 16ق، 16س، 18*13سم [ف: 4-151]</w:t>
      </w:r>
    </w:p>
    <w:p>
      <w:pPr>
        <w:pStyle w:val="BookText"/>
      </w:pPr>
      <w:r>
        <w:rPr>
          <w:rFonts w:ascii="Amiri" w:hAnsi="Amiri" w:eastAsia="Amiri" w:cs="Amiri"/>
          <w:lang w:bidi="ar-SA"/>
          <w:color w:val="111111"/>
          <w:sz w:val="28"/>
          <w:szCs w:val="28"/>
          <w:rtl/>
        </w:rPr>
        <w:t xml:space="preserve">73352 .بغداد؛ مكتبة الأوقاف العامة؛ رقم المخطوط : 10161</w:t>
      </w:r>
    </w:p>
    <w:p>
      <w:pPr>
        <w:pStyle w:val="BookText"/>
      </w:pPr>
      <w:r>
        <w:rPr>
          <w:rFonts w:ascii="Amiri" w:hAnsi="Amiri" w:eastAsia="Amiri" w:cs="Amiri"/>
          <w:lang w:bidi="ar-SA"/>
          <w:color w:val="111111"/>
          <w:sz w:val="28"/>
          <w:szCs w:val="28"/>
          <w:rtl/>
        </w:rPr>
        <w:t xml:space="preserve">الجزء الأوّل ؛كا :مجهول ،تا: 842ه- 210 ق، 28*18سم [ف: 4-277]</w:t>
      </w:r>
    </w:p>
    <w:p>
      <w:pPr>
        <w:pStyle w:val="BookText"/>
      </w:pPr>
      <w:r>
        <w:rPr>
          <w:rFonts w:ascii="IRNazanin" w:hAnsi="IRNazanin" w:eastAsia="IRNazanin" w:cs="IRNazanin"/>
          <w:lang w:bidi="fa-IR"/>
          <w:color w:val="111111"/>
          <w:sz w:val="28"/>
          <w:szCs w:val="28"/>
          <w:rtl/>
        </w:rPr>
        <w:t xml:space="preserve">73353 .بغداد؛ دار المخطوطات؛ رقم المخطوط : 1583</w:t>
      </w:r>
    </w:p>
    <w:p>
      <w:pPr>
        <w:pStyle w:val="BookText"/>
      </w:pPr>
      <w:r>
        <w:rPr>
          <w:rFonts w:ascii="Amiri" w:hAnsi="Amiri" w:eastAsia="Amiri" w:cs="Amiri"/>
          <w:lang w:bidi="ar-SA"/>
          <w:color w:val="111111"/>
          <w:sz w:val="28"/>
          <w:szCs w:val="28"/>
          <w:rtl/>
        </w:rPr>
        <w:t xml:space="preserve">الجزء الأول والثاني ؛كا :مجهول، تا: 1035ه- 636 ص ، 23س، 15*21سم [المتحف العراقي</w:t>
      </w:r>
    </w:p>
    <w:p>
      <w:pPr>
        <w:pStyle w:val="BookText"/>
      </w:pPr>
      <w:r>
        <w:rPr>
          <w:rFonts w:ascii="Amiri" w:hAnsi="Amiri" w:eastAsia="Amiri" w:cs="Amiri"/>
          <w:lang w:bidi="ar-SA"/>
          <w:color w:val="111111"/>
          <w:sz w:val="28"/>
          <w:szCs w:val="28"/>
          <w:rtl/>
        </w:rPr>
        <w:t xml:space="preserve">ف التاريخ والتراجم - 466]</w:t>
      </w:r>
    </w:p>
    <w:p>
      <w:pPr>
        <w:pStyle w:val="BookText"/>
      </w:pPr>
      <w:r>
        <w:rPr>
          <w:rFonts w:ascii="Times New Roman" w:hAnsi="Times New Roman" w:eastAsia="Times New Roman" w:cs="Times New Roman"/>
          <w:lang w:val="en-US" w:bidi="en-US"/>
          <w:color w:val="111111"/>
          <w:sz w:val="28"/>
          <w:szCs w:val="28"/>
          <w:rtl/>
        </w:rPr>
        <w:t xml:space="preserve">73354.</w:t>
      </w:r>
    </w:p>
    <w:p>
      <w:pPr>
        <w:pStyle w:val="BookText"/>
      </w:pPr>
      <w:r>
        <w:rPr>
          <w:rFonts w:ascii="IRNazanin" w:hAnsi="IRNazanin" w:eastAsia="IRNazanin" w:cs="IRNazanin"/>
          <w:lang w:bidi="fa-IR"/>
          <w:color w:val="111111"/>
          <w:sz w:val="28"/>
          <w:szCs w:val="28"/>
          <w:rtl/>
        </w:rPr>
        <w:t xml:space="preserve">بغداد؛ دار المخطوطات؛ رقم المخطوط : 1660</w:t>
      </w:r>
    </w:p>
    <w:p>
      <w:pPr>
        <w:pStyle w:val="BookText"/>
      </w:pPr>
      <w:r>
        <w:rPr>
          <w:rFonts w:ascii="Amiri" w:hAnsi="Amiri" w:eastAsia="Amiri" w:cs="Amiri"/>
          <w:lang w:bidi="ar-SA"/>
          <w:color w:val="111111"/>
          <w:sz w:val="28"/>
          <w:szCs w:val="28"/>
          <w:rtl/>
        </w:rPr>
        <w:t xml:space="preserve">الجزء الثاني ؛كا: عبد السلام الإمام ،تا :1036ه- تملك: أحمد ابن شاهين سنة 1036ه- 306 ص ، 21 س ، 15*20سم[ المتحف العراقي - ف: التاريخ والتراجم - 466]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73355 .النجف الأشرف؛ مكتبة كاشف الغطاء ( علي والحسين)؛ رقم المخطوط : 955</w:t>
      </w:r>
    </w:p>
    <w:p>
      <w:pPr>
        <w:pStyle w:val="BookText"/>
      </w:pPr>
      <w:r>
        <w:rPr>
          <w:rFonts w:ascii="IRNazanin" w:hAnsi="IRNazanin" w:eastAsia="IRNazanin" w:cs="IRNazanin"/>
          <w:lang w:bidi="fa-IR"/>
          <w:color w:val="111111"/>
          <w:sz w:val="28"/>
          <w:szCs w:val="28"/>
          <w:rtl/>
        </w:rPr>
        <w:t xml:space="preserve">کا: عبد الله بن السيد صادق ،تا: 1045ه-، 444ص، 17س، 20*14سم [معجم المخطوطات النجفية 941</w:t>
      </w:r>
    </w:p>
    <w:p>
      <w:pPr>
        <w:pStyle w:val="BookText"/>
      </w:pPr>
      <w:r>
        <w:rPr>
          <w:rFonts w:ascii="Times New Roman" w:hAnsi="Times New Roman" w:eastAsia="Times New Roman" w:cs="Times New Roman"/>
          <w:lang w:val="en-US" w:bidi="en-US"/>
          <w:color w:val="111111"/>
          <w:sz w:val="28"/>
          <w:szCs w:val="28"/>
          <w:rtl/>
        </w:rPr>
        <w:t xml:space="preserve">73356.</w:t>
      </w:r>
    </w:p>
    <w:p>
      <w:pPr>
        <w:pStyle w:val="BookText"/>
      </w:pPr>
      <w:r>
        <w:rPr>
          <w:rFonts w:ascii="IRNazanin" w:hAnsi="IRNazanin" w:eastAsia="IRNazanin" w:cs="IRNazanin"/>
          <w:lang w:bidi="fa-IR"/>
          <w:color w:val="111111"/>
          <w:sz w:val="28"/>
          <w:szCs w:val="28"/>
          <w:rtl/>
        </w:rPr>
        <w:t xml:space="preserve">بغداد؛ دار المخطوطات؛ رقم المخطوط : 3821</w:t>
      </w:r>
    </w:p>
    <w:p>
      <w:pPr>
        <w:pStyle w:val="BookText"/>
      </w:pPr>
      <w:r>
        <w:rPr>
          <w:rFonts w:ascii="IRNazanin" w:hAnsi="IRNazanin" w:eastAsia="IRNazanin" w:cs="IRNazanin"/>
          <w:lang w:bidi="fa-IR"/>
          <w:color w:val="111111"/>
          <w:sz w:val="28"/>
          <w:szCs w:val="28"/>
          <w:rtl/>
        </w:rPr>
        <w:t xml:space="preserve">تتضمن الاجزاء الثاني والثالث والرابع ؛نسخ، کا :مجهول ،تا: 1063ه- 416ص، 27س، 19*28/5سم [ عبد الوهّاب نيازي - ف 95]</w:t>
      </w:r>
    </w:p>
    <w:p>
      <w:pPr>
        <w:pStyle w:val="BookText"/>
      </w:pPr>
      <w:r>
        <w:rPr>
          <w:rFonts w:ascii="IRNazanin" w:hAnsi="IRNazanin" w:eastAsia="IRNazanin" w:cs="IRNazanin"/>
          <w:lang w:bidi="fa-IR"/>
          <w:color w:val="111111"/>
          <w:sz w:val="28"/>
          <w:szCs w:val="28"/>
          <w:rtl/>
        </w:rPr>
        <w:t xml:space="preserve">73357 .بغداد؛ دار المخطوطات؛ رقم المخطوط : 1635</w:t>
      </w:r>
    </w:p>
    <w:p>
      <w:pPr>
        <w:pStyle w:val="BookText"/>
      </w:pPr>
      <w:r>
        <w:rPr>
          <w:rFonts w:ascii="Amiri" w:hAnsi="Amiri" w:eastAsia="Amiri" w:cs="Amiri"/>
          <w:lang w:bidi="ar-SA"/>
          <w:color w:val="111111"/>
          <w:sz w:val="28"/>
          <w:szCs w:val="28"/>
          <w:rtl/>
        </w:rPr>
        <w:t xml:space="preserve">تتضمن الجراين الأوّل والثاني؛ كا :مجهول، تا: 1065ه- 563 ص 27س، 20*30سم</w:t>
      </w:r>
    </w:p>
    <w:p>
      <w:pPr>
        <w:pStyle w:val="BookText"/>
      </w:pPr>
      <w:r>
        <w:rPr>
          <w:rFonts w:ascii="Amiri" w:hAnsi="Amiri" w:eastAsia="Amiri" w:cs="Amiri"/>
          <w:lang w:bidi="ar-SA"/>
          <w:color w:val="111111"/>
          <w:sz w:val="28"/>
          <w:szCs w:val="28"/>
          <w:rtl/>
        </w:rPr>
        <w:t xml:space="preserve">[المتحف العراقي - ف: التاريخ والتراجم - 465]</w:t>
      </w:r>
    </w:p>
    <w:p>
      <w:pPr>
        <w:pStyle w:val="BookText"/>
      </w:pPr>
      <w:r>
        <w:rPr>
          <w:rFonts w:ascii="Amiri" w:hAnsi="Amiri" w:eastAsia="Amiri" w:cs="Amiri"/>
          <w:lang w:bidi="ar-SA"/>
          <w:color w:val="111111"/>
          <w:sz w:val="28"/>
          <w:szCs w:val="28"/>
          <w:rtl/>
        </w:rPr>
        <w:t xml:space="preserve">73358 . النجف الأشرف؛ مؤسسة كاشف الغطاء العامة؛ رقم المخطوط : 6966</w:t>
      </w:r>
    </w:p>
    <w:p>
      <w:pPr>
        <w:pStyle w:val="BookText"/>
      </w:pPr>
      <w:r>
        <w:rPr>
          <w:rFonts w:ascii="IRNazanin" w:hAnsi="IRNazanin" w:eastAsia="IRNazanin" w:cs="IRNazanin"/>
          <w:lang w:bidi="fa-IR"/>
          <w:color w:val="111111"/>
          <w:sz w:val="28"/>
          <w:szCs w:val="28"/>
          <w:rtl/>
        </w:rPr>
        <w:t xml:space="preserve">کا :سليمان بن نور الله الشريف، تا: 1095 ق، حلب؛ 900 ص [ف: 1-459]</w:t>
      </w:r>
    </w:p>
    <w:p>
      <w:pPr>
        <w:pStyle w:val="BookText"/>
      </w:pPr>
      <w:r>
        <w:rPr>
          <w:rFonts w:ascii="IRNazanin" w:hAnsi="IRNazanin" w:eastAsia="IRNazanin" w:cs="IRNazanin"/>
          <w:lang w:bidi="fa-IR"/>
          <w:color w:val="111111"/>
          <w:sz w:val="28"/>
          <w:szCs w:val="28"/>
          <w:rtl/>
        </w:rPr>
        <w:t xml:space="preserve">73359 .بغداد؛ دار المخطوطات؛ رقم المخطوط : 10562</w:t>
      </w:r>
    </w:p>
    <w:p>
      <w:pPr>
        <w:pStyle w:val="BookText"/>
      </w:pPr>
      <w:r>
        <w:rPr>
          <w:rFonts w:ascii="IRNazanin" w:hAnsi="IRNazanin" w:eastAsia="IRNazanin" w:cs="IRNazanin"/>
          <w:lang w:bidi="fa-IR"/>
          <w:color w:val="111111"/>
          <w:sz w:val="28"/>
          <w:szCs w:val="28"/>
          <w:rtl/>
        </w:rPr>
        <w:t xml:space="preserve">کا :سلیمان بن نورالله الشريف ،تا: 1095ه-، 915 ص 31 س ، 22 *15سم [المتحف العراقي</w:t>
      </w:r>
    </w:p>
    <w:p>
      <w:pPr>
        <w:pStyle w:val="BookText"/>
      </w:pPr>
      <w:r>
        <w:rPr>
          <w:rFonts w:ascii="Amiri" w:hAnsi="Amiri" w:eastAsia="Amiri" w:cs="Amiri"/>
          <w:lang w:bidi="ar-SA"/>
          <w:color w:val="111111"/>
          <w:sz w:val="28"/>
          <w:szCs w:val="28"/>
          <w:rtl/>
        </w:rPr>
        <w:t xml:space="preserve">ف التاريخ والتراجم - 466]</w:t>
      </w:r>
    </w:p>
    <w:p>
      <w:pPr>
        <w:pStyle w:val="BookText"/>
      </w:pPr>
      <w:r>
        <w:rPr>
          <w:rFonts w:ascii="IRNazanin" w:hAnsi="IRNazanin" w:eastAsia="IRNazanin" w:cs="IRNazanin"/>
          <w:lang w:bidi="fa-IR"/>
          <w:color w:val="111111"/>
          <w:sz w:val="28"/>
          <w:szCs w:val="28"/>
          <w:rtl/>
        </w:rPr>
        <w:t xml:space="preserve">73360 .بغداد؛ دار المخطوطات؛ رقم المخطوط : 1148</w:t>
      </w:r>
    </w:p>
    <w:p>
      <w:pPr>
        <w:pStyle w:val="BookText"/>
      </w:pPr>
      <w:r>
        <w:rPr>
          <w:rFonts w:ascii="Amiri" w:hAnsi="Amiri" w:eastAsia="Amiri" w:cs="Amiri"/>
          <w:lang w:bidi="ar-SA"/>
          <w:color w:val="111111"/>
          <w:sz w:val="28"/>
          <w:szCs w:val="28"/>
          <w:rtl/>
        </w:rPr>
        <w:t xml:space="preserve">تتضمن القسم الأوّل والثاني؛ كا: مجهول ،تا: القرن 11ه-؛ 242ص، 24س، /21/5*32/5سم[ المتحف العراقي - ف: التاريخ والتراجم - 467]</w:t>
      </w:r>
    </w:p>
    <w:p>
      <w:pPr>
        <w:pStyle w:val="BookText"/>
      </w:pPr>
      <w:r>
        <w:rPr>
          <w:rFonts w:ascii="Times New Roman" w:hAnsi="Times New Roman" w:eastAsia="Times New Roman" w:cs="Times New Roman"/>
          <w:lang w:val="en-US" w:bidi="en-US"/>
          <w:color w:val="111111"/>
          <w:sz w:val="28"/>
          <w:szCs w:val="28"/>
          <w:rtl/>
        </w:rPr>
        <w:t xml:space="preserve">73361.</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 130</w:t>
      </w:r>
    </w:p>
    <w:p>
      <w:pPr>
        <w:pStyle w:val="BookText"/>
      </w:pPr>
      <w:r>
        <w:rPr>
          <w:rFonts w:ascii="IRNazanin" w:hAnsi="IRNazanin" w:eastAsia="IRNazanin" w:cs="IRNazanin"/>
          <w:lang w:bidi="fa-IR"/>
          <w:color w:val="111111"/>
          <w:sz w:val="28"/>
          <w:szCs w:val="28"/>
          <w:rtl/>
        </w:rPr>
        <w:t xml:space="preserve">أوّلها: مطابق آخرها: وهو الحكم بن عبد الرحمن المرواني من قصيدة كتب بها إلى صاحب مصر العزيز يفتخر فيها. تم الجزء الأوّل من كتاب يتيمة الدهر في محاسن أهل العمر لابن منصور عبد الملك ابن محمّد بن اسمعيل الثعالبي يتلوه إن شاء الله في الجزء الثاني منصور بن أبي الاموي صاحب الأندلس. المجلد الأوّل؛ نسخ ،کا :مجهول ،تا :القرن 12ه-؛ 182ق، 15 س، 19*13/5سم المورد: 21-</w:t>
      </w:r>
    </w:p>
    <w:p>
      <w:pPr>
        <w:pStyle w:val="BookText"/>
      </w:pPr>
      <w:r>
        <w:rPr>
          <w:rFonts w:ascii="Times New Roman" w:hAnsi="Times New Roman" w:eastAsia="Times New Roman" w:cs="Times New Roman"/>
          <w:lang w:val="en-US" w:bidi="en-US"/>
          <w:color w:val="111111"/>
          <w:sz w:val="28"/>
          <w:szCs w:val="28"/>
          <w:rtl/>
        </w:rPr>
        <w:t xml:space="preserve">264 ]</w:t>
      </w:r>
    </w:p>
    <w:p>
      <w:pPr>
        <w:pStyle w:val="BookText"/>
      </w:pPr>
      <w:r>
        <w:rPr>
          <w:rFonts w:ascii="Amiri" w:hAnsi="Amiri" w:eastAsia="Amiri" w:cs="Amiri"/>
          <w:lang w:bidi="ar-SA"/>
          <w:color w:val="111111"/>
          <w:sz w:val="28"/>
          <w:szCs w:val="28"/>
          <w:rtl/>
        </w:rPr>
        <w:t xml:space="preserve">73362 .بغداد؛ مكتبة الأوقاف العامة؛ رقم المخطوط : 412-413</w:t>
      </w:r>
    </w:p>
    <w:p>
      <w:pPr>
        <w:pStyle w:val="BookText"/>
      </w:pPr>
      <w:r>
        <w:rPr>
          <w:rFonts w:ascii="IRNazanin" w:hAnsi="IRNazanin" w:eastAsia="IRNazanin" w:cs="IRNazanin"/>
          <w:lang w:bidi="fa-IR"/>
          <w:color w:val="111111"/>
          <w:sz w:val="28"/>
          <w:szCs w:val="28"/>
          <w:rtl/>
        </w:rPr>
        <w:t xml:space="preserve">المجلدان الأوّل والثاني في مجلد واحد؛ کا: مجهول، تا: 1243 ه- 340ق، 24*13سم [ف:</w:t>
      </w:r>
    </w:p>
    <w:p>
      <w:pPr>
        <w:pStyle w:val="BookText"/>
      </w:pPr>
      <w:r>
        <w:rPr>
          <w:rFonts w:ascii="Times New Roman" w:hAnsi="Times New Roman" w:eastAsia="Times New Roman" w:cs="Times New Roman"/>
          <w:lang w:val="en-US" w:bidi="en-US"/>
          <w:color w:val="111111"/>
          <w:sz w:val="28"/>
          <w:szCs w:val="28"/>
          <w:rtl/>
        </w:rPr>
        <w:t xml:space="preserve">277-4 ]</w:t>
      </w:r>
    </w:p>
    <w:p>
      <w:pPr>
        <w:pStyle w:val="BookText"/>
      </w:pPr>
      <w:r>
        <w:rPr>
          <w:rFonts w:ascii="Times New Roman" w:hAnsi="Times New Roman" w:eastAsia="Times New Roman" w:cs="Times New Roman"/>
          <w:lang w:val="en-US" w:bidi="en-US"/>
          <w:color w:val="111111"/>
          <w:sz w:val="28"/>
          <w:szCs w:val="28"/>
          <w:rtl/>
        </w:rPr>
        <w:t xml:space="preserve">73363.</w:t>
      </w:r>
    </w:p>
    <w:p>
      <w:pPr>
        <w:pStyle w:val="BookText"/>
      </w:pPr>
      <w:r>
        <w:rPr>
          <w:rFonts w:ascii="Amiri" w:hAnsi="Amiri" w:eastAsia="Amiri" w:cs="Amiri"/>
          <w:lang w:bidi="ar-SA"/>
          <w:color w:val="111111"/>
          <w:sz w:val="28"/>
          <w:szCs w:val="28"/>
          <w:rtl/>
        </w:rPr>
        <w:t xml:space="preserve">النجف الأشرف؛ مكتبة الإمام الخوئي؛ رقم المخطوط : 236</w:t>
      </w:r>
    </w:p>
    <w:p>
      <w:pPr>
        <w:pStyle w:val="BookText"/>
      </w:pPr>
      <w:r>
        <w:rPr>
          <w:rFonts w:ascii="Amiri" w:hAnsi="Amiri" w:eastAsia="Amiri" w:cs="Amiri"/>
          <w:lang w:bidi="ar-SA"/>
          <w:color w:val="111111"/>
          <w:sz w:val="28"/>
          <w:szCs w:val="28"/>
          <w:rtl/>
        </w:rPr>
        <w:t xml:space="preserve">أوّلها: القسم الثالث من كتاب يتيمة الدهر في محاسن أهل العصر يشتمل على ملح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اشعار أهل الجبال وفارس وجرجان وطبرستان من وزراء الدولة الديلمية وكتابها وقضاتها وشعرائها وسائر فضلائها وغربائها وماينصاف إليها من أخبارهم وغرر ألفاظهم الباب الأول: في ذكر ابن العميد وإيراد لمع من أوصافه وأخباره وغرره من نثره ونظمه؛ آخرها: انتهي الباب العاشر وبه تم الكتاب وبقي على ذكر قومن من أهل نيسابور لم يحضرني أشعارهم، وهم أبو مسلمة المودب، و ... والفقيه أبو القاسم بن حبيب المذرك، و أبو القاسم الحسن بن عبد الله المستوفي الوزير وسيتفق لي أو لمن بعدي الحاق ما يليق من ملح أشعارهم بهذا الباب، والله الموفق للصواب اشتملت على القسم الثالث والرابع ؛نسخ، کا :محمّد علي بن حسب الله البلدي، تا: 11 رمضان 1246ه- إصفهان دار) المرحوم ملا علي النوري)؛ 176ق، 29س، 21*15سم [ف:</w:t>
      </w:r>
    </w:p>
    <w:p>
      <w:pPr>
        <w:pStyle w:val="BookText"/>
      </w:pPr>
      <w:r>
        <w:rPr>
          <w:rFonts w:ascii="Times New Roman" w:hAnsi="Times New Roman" w:eastAsia="Times New Roman" w:cs="Times New Roman"/>
          <w:lang w:val="en-US" w:bidi="en-US"/>
          <w:color w:val="111111"/>
          <w:sz w:val="28"/>
          <w:szCs w:val="28"/>
          <w:rtl/>
        </w:rPr>
        <w:t xml:space="preserve">1-371 ]</w:t>
      </w:r>
    </w:p>
    <w:p>
      <w:pPr>
        <w:pStyle w:val="BookText"/>
      </w:pPr>
      <w:r>
        <w:rPr>
          <w:rFonts w:ascii="Times New Roman" w:hAnsi="Times New Roman" w:eastAsia="Times New Roman" w:cs="Times New Roman"/>
          <w:lang w:val="en-US" w:bidi="en-US"/>
          <w:color w:val="111111"/>
          <w:sz w:val="28"/>
          <w:szCs w:val="28"/>
          <w:rtl/>
        </w:rPr>
        <w:t xml:space="preserve">73364.</w:t>
      </w:r>
    </w:p>
    <w:p>
      <w:pPr>
        <w:pStyle w:val="BookText"/>
      </w:pPr>
      <w:r>
        <w:rPr>
          <w:rFonts w:ascii="Amiri" w:hAnsi="Amiri" w:eastAsia="Amiri" w:cs="Amiri"/>
          <w:lang w:bidi="ar-SA"/>
          <w:color w:val="111111"/>
          <w:sz w:val="28"/>
          <w:szCs w:val="28"/>
          <w:rtl/>
        </w:rPr>
        <w:t xml:space="preserve">بغداد؛ مكتبة الأوقاف العامة؛ رقم المخطوط : 5673</w:t>
      </w:r>
    </w:p>
    <w:p>
      <w:pPr>
        <w:pStyle w:val="BookText"/>
      </w:pPr>
      <w:r>
        <w:rPr>
          <w:rFonts w:ascii="Amiri" w:hAnsi="Amiri" w:eastAsia="Amiri" w:cs="Amiri"/>
          <w:lang w:bidi="ar-SA"/>
          <w:color w:val="111111"/>
          <w:sz w:val="28"/>
          <w:szCs w:val="28"/>
          <w:rtl/>
        </w:rPr>
        <w:t xml:space="preserve">كا :علي بن ناصر الأعور، تا: 1291 ه- 398ق، 31*21سم [ف: 4-277]</w:t>
      </w:r>
    </w:p>
    <w:p>
      <w:pPr>
        <w:pStyle w:val="BookText"/>
      </w:pPr>
      <w:r>
        <w:rPr>
          <w:rFonts w:ascii="IRNazanin" w:hAnsi="IRNazanin" w:eastAsia="IRNazanin" w:cs="IRNazanin"/>
          <w:lang w:bidi="fa-IR"/>
          <w:color w:val="111111"/>
          <w:sz w:val="28"/>
          <w:szCs w:val="28"/>
          <w:rtl/>
        </w:rPr>
        <w:t xml:space="preserve">73365 .بغداد؛ دار المخطوطات؛ رقم المخطوط : 1335</w:t>
      </w:r>
    </w:p>
    <w:p>
      <w:pPr>
        <w:pStyle w:val="BookText"/>
      </w:pPr>
      <w:r>
        <w:rPr>
          <w:rFonts w:ascii="IRNazanin" w:hAnsi="IRNazanin" w:eastAsia="IRNazanin" w:cs="IRNazanin"/>
          <w:lang w:bidi="fa-IR"/>
          <w:color w:val="111111"/>
          <w:sz w:val="28"/>
          <w:szCs w:val="28"/>
          <w:rtl/>
        </w:rPr>
        <w:t xml:space="preserve">تتضمن القسم الرابع ؛کا :مجهول، تا :القرن 13ه- 216 ص 28س، 18/5*22سم [المتحف العراقي - ف: التاريخ والتراجم - 467]</w:t>
      </w:r>
    </w:p>
    <w:p>
      <w:pPr>
        <w:pStyle w:val="BookText"/>
      </w:pPr>
      <w:r>
        <w:rPr>
          <w:rFonts w:ascii="IRNazanin" w:hAnsi="IRNazanin" w:eastAsia="IRNazanin" w:cs="IRNazanin"/>
          <w:lang w:bidi="fa-IR"/>
          <w:color w:val="111111"/>
          <w:sz w:val="28"/>
          <w:szCs w:val="28"/>
          <w:rtl/>
        </w:rPr>
        <w:t xml:space="preserve">73366 .بغداد؛ دار المخطوطات؛ رقم المخطوط : 10562</w:t>
      </w:r>
    </w:p>
    <w:p>
      <w:pPr>
        <w:pStyle w:val="BookText"/>
      </w:pPr>
      <w:r>
        <w:rPr>
          <w:rFonts w:ascii="IRNazanin" w:hAnsi="IRNazanin" w:eastAsia="IRNazanin" w:cs="IRNazanin"/>
          <w:lang w:bidi="fa-IR"/>
          <w:color w:val="111111"/>
          <w:sz w:val="28"/>
          <w:szCs w:val="28"/>
          <w:rtl/>
        </w:rPr>
        <w:t xml:space="preserve">کا :مجهول ،تا :مجهول؛ 915 ص 31 س 15*22سم [المتحف العراقي - ف: التاريخ</w:t>
      </w:r>
    </w:p>
    <w:p>
      <w:pPr>
        <w:pStyle w:val="BookText"/>
      </w:pPr>
      <w:r>
        <w:rPr>
          <w:rFonts w:ascii="IRNazanin" w:hAnsi="IRNazanin" w:eastAsia="IRNazanin" w:cs="IRNazanin"/>
          <w:lang w:bidi="fa-IR"/>
          <w:color w:val="111111"/>
          <w:sz w:val="28"/>
          <w:szCs w:val="28"/>
          <w:rtl/>
        </w:rPr>
        <w:t xml:space="preserve">والتراجم - 468]</w:t>
      </w:r>
    </w:p>
    <w:p>
      <w:pPr>
        <w:pStyle w:val="BookText"/>
      </w:pPr>
      <w:r>
        <w:rPr>
          <w:rFonts w:ascii="IRNazanin" w:hAnsi="IRNazanin" w:eastAsia="IRNazanin" w:cs="IRNazanin"/>
          <w:lang w:bidi="fa-IR"/>
          <w:color w:val="111111"/>
          <w:sz w:val="28"/>
          <w:szCs w:val="28"/>
          <w:rtl/>
        </w:rPr>
        <w:t xml:space="preserve">73367 .بغداد؛ دار المخطوطات؛ رقم المخطوط : 9956</w:t>
      </w:r>
    </w:p>
    <w:p>
      <w:pPr>
        <w:pStyle w:val="BookText"/>
      </w:pPr>
      <w:r>
        <w:rPr>
          <w:rFonts w:ascii="IRNazanin" w:hAnsi="IRNazanin" w:eastAsia="IRNazanin" w:cs="IRNazanin"/>
          <w:lang w:bidi="fa-IR"/>
          <w:color w:val="111111"/>
          <w:sz w:val="28"/>
          <w:szCs w:val="28"/>
          <w:rtl/>
        </w:rPr>
        <w:t xml:space="preserve">کا :مجهول ،تا: مجهول؛ 446 ص 27 س 15*25سم [المتحف العراقي - ف: التاريخ</w:t>
      </w:r>
    </w:p>
    <w:p>
      <w:pPr>
        <w:pStyle w:val="BookText"/>
      </w:pPr>
      <w:r>
        <w:rPr>
          <w:rFonts w:ascii="IRNazanin" w:hAnsi="IRNazanin" w:eastAsia="IRNazanin" w:cs="IRNazanin"/>
          <w:lang w:bidi="fa-IR"/>
          <w:color w:val="111111"/>
          <w:sz w:val="28"/>
          <w:szCs w:val="28"/>
          <w:rtl/>
        </w:rPr>
        <w:t xml:space="preserve">والتراجم - 468]</w:t>
      </w:r>
    </w:p>
    <w:p>
      <w:pPr>
        <w:pStyle w:val="BookText"/>
      </w:pPr>
      <w:r>
        <w:rPr>
          <w:rFonts w:ascii="Amiri" w:hAnsi="Amiri" w:eastAsia="Amiri" w:cs="Amiri"/>
          <w:lang w:bidi="ar-SA"/>
          <w:color w:val="111111"/>
          <w:sz w:val="28"/>
          <w:szCs w:val="28"/>
          <w:rtl/>
        </w:rPr>
        <w:t xml:space="preserve">73368 . الموصل ؛ المدرسة الأحمدية (في الأوقاف العامة)؛ رقم المخطوط : 13/18</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ناقصة: الآخر؛ 208ق، 15*26سم [الأوقاف العامة - الموصل: 5 -</w:t>
      </w:r>
    </w:p>
    <w:p>
      <w:pPr>
        <w:pStyle w:val="BookText"/>
      </w:pPr>
      <w:r>
        <w:rPr>
          <w:rFonts w:ascii="Times New Roman" w:hAnsi="Times New Roman" w:eastAsia="Times New Roman" w:cs="Times New Roman"/>
          <w:lang w:val="en-US" w:bidi="en-US"/>
          <w:color w:val="111111"/>
          <w:sz w:val="28"/>
          <w:szCs w:val="28"/>
          <w:rtl/>
        </w:rPr>
        <w:t xml:space="preserve">185 ]</w:t>
      </w:r>
    </w:p>
    <w:p>
      <w:pPr>
        <w:pStyle w:val="BookText"/>
      </w:pPr>
      <w:r>
        <w:rPr>
          <w:rFonts w:ascii="Amiri" w:hAnsi="Amiri" w:eastAsia="Amiri" w:cs="Amiri"/>
          <w:lang w:bidi="ar-SA"/>
          <w:color w:val="111111"/>
          <w:sz w:val="28"/>
          <w:szCs w:val="28"/>
          <w:rtl/>
        </w:rPr>
        <w:t xml:space="preserve">73369 .الموصل؛ المدرسة المحمدية ( في الأوقاف العامة)؛ رقم المخطوط : 17/20</w:t>
      </w:r>
    </w:p>
    <w:p>
      <w:pPr>
        <w:pStyle w:val="BookText"/>
      </w:pPr>
      <w:r>
        <w:rPr>
          <w:rFonts w:ascii="Amiri" w:hAnsi="Amiri" w:eastAsia="Amiri" w:cs="Amiri"/>
          <w:lang w:bidi="ar-SA"/>
          <w:color w:val="111111"/>
          <w:sz w:val="28"/>
          <w:szCs w:val="28"/>
          <w:rtl/>
        </w:rPr>
        <w:t xml:space="preserve">يتضمن القسم الأخير من الكتاب ؛كا: مجهول ،تا: مجهول؛ 172ق، 15*21سم [الأوقاف العامة - الموصل: 7-93]</w:t>
      </w:r>
    </w:p>
    <w:p>
      <w:pPr>
        <w:pStyle w:val="BookText"/>
      </w:pPr>
      <w:r>
        <w:rPr>
          <w:rFonts w:ascii="Amiri" w:hAnsi="Amiri" w:eastAsia="Amiri" w:cs="Amiri"/>
          <w:lang w:bidi="ar-SA"/>
          <w:color w:val="111111"/>
          <w:sz w:val="28"/>
          <w:szCs w:val="28"/>
          <w:rtl/>
        </w:rPr>
        <w:t xml:space="preserve">73370 .بغداد؛ مكتبة الأوقاف العامة؛ رقم المخطوط : 10162</w:t>
      </w:r>
    </w:p>
    <w:p>
      <w:pPr>
        <w:pStyle w:val="BookText"/>
      </w:pPr>
      <w:r>
        <w:rPr>
          <w:rFonts w:ascii="Amiri" w:hAnsi="Amiri" w:eastAsia="Amiri" w:cs="Amiri"/>
          <w:lang w:bidi="ar-SA"/>
          <w:color w:val="111111"/>
          <w:sz w:val="28"/>
          <w:szCs w:val="28"/>
          <w:rtl/>
        </w:rPr>
        <w:t xml:space="preserve">مجلد الثاني ؛كا :مجهول، تا :مجهول؛ 398 ق 20*14سم [ف: 4-277]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720" w:name="pg8072_50617"/>
    <w:bookmarkEnd w:id="720"/>
    <w:p>
      <w:pPr>
        <w:pStyle w:val="BookText"/>
      </w:pPr>
      <w:r>
        <w:rPr>
          <w:rFonts w:ascii="Amiri" w:hAnsi="Amiri" w:eastAsia="Amiri" w:cs="Amiri"/>
          <w:lang w:bidi="ar-SA"/>
          <w:color w:val="111111"/>
          <w:sz w:val="28"/>
          <w:szCs w:val="28"/>
          <w:rtl/>
        </w:rPr>
        <w:t xml:space="preserve">73371 .بغداد؛ مكتبة الأوقاف العامة رقم المخطوط : 179</w:t>
      </w:r>
    </w:p>
    <w:p>
      <w:pPr>
        <w:pStyle w:val="BookText"/>
      </w:pPr>
      <w:r>
        <w:rPr>
          <w:rFonts w:ascii="Amiri" w:hAnsi="Amiri" w:eastAsia="Amiri" w:cs="Amiri"/>
          <w:lang w:bidi="ar-SA"/>
          <w:color w:val="111111"/>
          <w:sz w:val="28"/>
          <w:szCs w:val="28"/>
          <w:rtl/>
        </w:rPr>
        <w:t xml:space="preserve">أوّلها :اخبار ابن العميد وآخره الباب العاشر ...</w:t>
      </w:r>
    </w:p>
    <w:p>
      <w:pPr>
        <w:pStyle w:val="BookText"/>
      </w:pPr>
      <w:r>
        <w:rPr>
          <w:rFonts w:ascii="Amiri" w:hAnsi="Amiri" w:eastAsia="Amiri" w:cs="Amiri"/>
          <w:lang w:bidi="ar-SA"/>
          <w:color w:val="111111"/>
          <w:sz w:val="28"/>
          <w:szCs w:val="28"/>
          <w:rtl/>
        </w:rPr>
        <w:t xml:space="preserve">القسم الثالث؛ كا مجهول، تا مجهول؛ 291 ق 24*13سم [ف: 4-276]</w:t>
      </w:r>
    </w:p>
    <w:p>
      <w:pPr>
        <w:pStyle w:val="BookText"/>
      </w:pPr>
      <w:r>
        <w:rPr>
          <w:rFonts w:ascii="Times New Roman" w:hAnsi="Times New Roman" w:eastAsia="Times New Roman" w:cs="Times New Roman"/>
          <w:lang w:val="en-US" w:bidi="en-US"/>
          <w:color w:val="111111"/>
          <w:sz w:val="28"/>
          <w:szCs w:val="28"/>
          <w:rtl/>
        </w:rPr>
        <w:t xml:space="preserve">73372.</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4964</w:t>
      </w:r>
    </w:p>
    <w:p>
      <w:pPr>
        <w:pStyle w:val="BookText"/>
      </w:pPr>
      <w:r>
        <w:rPr>
          <w:rFonts w:ascii="IRNazanin" w:hAnsi="IRNazanin" w:eastAsia="IRNazanin" w:cs="IRNazanin"/>
          <w:lang w:bidi="fa-IR"/>
          <w:color w:val="111111"/>
          <w:sz w:val="28"/>
          <w:szCs w:val="28"/>
          <w:rtl/>
        </w:rPr>
        <w:t xml:space="preserve">کا :مجهول ،تا: مجهول؛ 309 ص [ف: 1-459]</w:t>
      </w:r>
    </w:p>
    <w:p>
      <w:pPr>
        <w:pStyle w:val="BookText"/>
      </w:pPr>
      <w:r>
        <w:rPr>
          <w:rFonts w:ascii="Amiri" w:hAnsi="Amiri" w:eastAsia="Amiri" w:cs="Amiri"/>
          <w:lang w:bidi="ar-SA"/>
          <w:color w:val="111111"/>
          <w:sz w:val="28"/>
          <w:szCs w:val="28"/>
          <w:rtl/>
        </w:rPr>
        <w:t xml:space="preserve">73373 .بغداد؛ مكتبة الأوقاف العامة؛ رقم المخطوط : 5768</w:t>
      </w:r>
    </w:p>
    <w:p>
      <w:pPr>
        <w:pStyle w:val="BookText"/>
      </w:pPr>
      <w:r>
        <w:rPr>
          <w:rFonts w:ascii="IRNazanin" w:hAnsi="IRNazanin" w:eastAsia="IRNazanin" w:cs="IRNazanin"/>
          <w:lang w:bidi="fa-IR"/>
          <w:color w:val="111111"/>
          <w:sz w:val="28"/>
          <w:szCs w:val="28"/>
          <w:rtl/>
        </w:rPr>
        <w:t xml:space="preserve">تعلیق ،کا :مجهول ،تا :مجهول؛ ناقصة: الأوّل؛ 398ق، 19*12سم [ف: 4-277]</w:t>
      </w:r>
    </w:p>
    <w:p>
      <w:pPr>
        <w:pStyle w:val="BookText"/>
      </w:pPr>
      <w:r>
        <w:rPr>
          <w:rFonts w:ascii="Amiri" w:hAnsi="Amiri" w:eastAsia="Amiri" w:cs="Amiri"/>
          <w:lang w:bidi="ar-SA"/>
          <w:color w:val="111111"/>
          <w:sz w:val="28"/>
          <w:szCs w:val="28"/>
          <w:rtl/>
        </w:rPr>
        <w:t xml:space="preserve">يتيمة العصر في المد والجزر - معرفة المد والجزر الكائنات في البحر</w:t>
      </w:r>
    </w:p>
    <w:p>
      <w:pPr>
        <w:pStyle w:val="Heading2"/>
      </w:pPr>
      <w:bookmarkStart w:id="2575" w:name="_Toc1841"/>
      <w:r>
        <w:t>اليتيمة الغروية والتحفة النجفية / تاريخ - عربي</w:t>
      </w:r>
      <w:bookmarkEnd w:id="2575"/>
    </w:p>
    <w:p>
      <w:pPr>
        <w:pStyle w:val="BookText"/>
      </w:pPr>
      <w:r>
        <w:rPr>
          <w:rFonts w:ascii="Amiri" w:hAnsi="Amiri" w:eastAsia="Amiri" w:cs="Amiri"/>
          <w:lang w:bidi="ar-SA"/>
          <w:color w:val="111111"/>
          <w:sz w:val="28"/>
          <w:szCs w:val="28"/>
          <w:rtl/>
        </w:rPr>
        <w:t xml:space="preserve">الحسني، حسن بن إسماعيل( القرن 14 ه- )</w:t>
      </w:r>
    </w:p>
    <w:p>
      <w:pPr>
        <w:pStyle w:val="BookText"/>
      </w:pPr>
      <w:r>
        <w:rPr>
          <w:rFonts w:ascii="Amiri" w:hAnsi="Amiri" w:eastAsia="Amiri" w:cs="Amiri"/>
          <w:lang w:bidi="ar-SA"/>
          <w:color w:val="111111"/>
          <w:sz w:val="28"/>
          <w:szCs w:val="28"/>
          <w:rtl/>
        </w:rPr>
        <w:t xml:space="preserve">73374 . النجف الأشرف؛ مؤسسة كاشف الغطاء العامة؛ رقم المخطوط : 407</w:t>
      </w:r>
    </w:p>
    <w:p>
      <w:pPr>
        <w:pStyle w:val="BookText"/>
      </w:pPr>
      <w:r>
        <w:rPr>
          <w:rFonts w:ascii="IRNazanin" w:hAnsi="IRNazanin" w:eastAsia="IRNazanin" w:cs="IRNazanin"/>
          <w:lang w:bidi="fa-IR"/>
          <w:color w:val="111111"/>
          <w:sz w:val="28"/>
          <w:szCs w:val="28"/>
          <w:rtl/>
        </w:rPr>
        <w:t xml:space="preserve">کا :مجهول ،تا :مجهول 355ص [ف: 1-459]</w:t>
      </w:r>
    </w:p>
    <w:p>
      <w:pPr>
        <w:pStyle w:val="Heading2"/>
      </w:pPr>
      <w:bookmarkStart w:id="2576" w:name="_Toc1842"/>
      <w:r>
        <w:t>اليتيمة الغروية والتحفة النجفية في البقعة المباركة الزكية / تاريخ - عربي</w:t>
      </w:r>
      <w:bookmarkEnd w:id="2576"/>
    </w:p>
    <w:p>
      <w:pPr>
        <w:pStyle w:val="BookText"/>
      </w:pPr>
      <w:r>
        <w:rPr>
          <w:rFonts w:ascii="Amiri" w:hAnsi="Amiri" w:eastAsia="Amiri" w:cs="Amiri"/>
          <w:lang w:bidi="ar-SA"/>
          <w:color w:val="111111"/>
          <w:sz w:val="28"/>
          <w:szCs w:val="28"/>
          <w:rtl/>
        </w:rPr>
        <w:t xml:space="preserve">البراقي، حسين بن أحمد( 1260 - 1332 ه- )</w:t>
      </w:r>
    </w:p>
    <w:p>
      <w:pPr>
        <w:pStyle w:val="BookText"/>
      </w:pPr>
      <w:r>
        <w:rPr>
          <w:rFonts w:ascii="IRNazanin" w:hAnsi="IRNazanin" w:eastAsia="IRNazanin" w:cs="IRNazanin"/>
          <w:lang w:bidi="fa-IR"/>
          <w:color w:val="111111"/>
          <w:sz w:val="28"/>
          <w:szCs w:val="28"/>
          <w:rtl/>
        </w:rPr>
        <w:t xml:space="preserve">[فنخا: 23 889 ]</w:t>
      </w:r>
    </w:p>
    <w:p>
      <w:pPr>
        <w:pStyle w:val="BookText"/>
      </w:pPr>
      <w:r>
        <w:rPr>
          <w:rFonts w:ascii="Times New Roman" w:hAnsi="Times New Roman" w:eastAsia="Times New Roman" w:cs="Times New Roman"/>
          <w:lang w:val="en-US" w:bidi="en-US"/>
          <w:color w:val="111111"/>
          <w:sz w:val="28"/>
          <w:szCs w:val="28"/>
          <w:rtl/>
        </w:rPr>
        <w:t xml:space="preserve">73370.</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 106</w:t>
      </w:r>
    </w:p>
    <w:p>
      <w:pPr>
        <w:pStyle w:val="BookText"/>
      </w:pPr>
      <w:r>
        <w:rPr>
          <w:rFonts w:ascii="Amiri" w:hAnsi="Amiri" w:eastAsia="Amiri" w:cs="Amiri"/>
          <w:lang w:bidi="ar-SA"/>
          <w:color w:val="111111"/>
          <w:sz w:val="28"/>
          <w:szCs w:val="28"/>
          <w:rtl/>
        </w:rPr>
        <w:t xml:space="preserve">كاتب = مؤلف، تا :مجهول؛ ناقصة: الأوّل والآخر؛ 177 ص 23/8*18سم [معجم</w:t>
      </w:r>
    </w:p>
    <w:p>
      <w:pPr>
        <w:pStyle w:val="BookText"/>
      </w:pPr>
      <w:r>
        <w:rPr>
          <w:rFonts w:ascii="Amiri" w:hAnsi="Amiri" w:eastAsia="Amiri" w:cs="Amiri"/>
          <w:lang w:bidi="ar-SA"/>
          <w:color w:val="111111"/>
          <w:sz w:val="28"/>
          <w:szCs w:val="28"/>
          <w:rtl/>
        </w:rPr>
        <w:t xml:space="preserve">المخطوطات النجفية: 941]</w:t>
      </w:r>
    </w:p>
    <w:p>
      <w:pPr>
        <w:pStyle w:val="BookText"/>
      </w:pPr>
      <w:r>
        <w:rPr>
          <w:rFonts w:ascii="Amiri" w:hAnsi="Amiri" w:eastAsia="Amiri" w:cs="Amiri"/>
          <w:lang w:bidi="ar-SA"/>
          <w:color w:val="111111"/>
          <w:sz w:val="28"/>
          <w:szCs w:val="28"/>
          <w:rtl/>
        </w:rPr>
        <w:t xml:space="preserve">73376 . النجف الأشرف؛ خزانة محمّد علي يعقوبي؛ رقم المخطوط :</w:t>
      </w:r>
    </w:p>
    <w:p>
      <w:pPr>
        <w:pStyle w:val="BookText"/>
      </w:pPr>
      <w:r>
        <w:rPr>
          <w:rFonts w:ascii="IRNazanin" w:hAnsi="IRNazanin" w:eastAsia="IRNazanin" w:cs="IRNazanin"/>
          <w:lang w:bidi="fa-IR"/>
          <w:color w:val="111111"/>
          <w:sz w:val="28"/>
          <w:szCs w:val="28"/>
          <w:rtl/>
        </w:rPr>
        <w:t xml:space="preserve">کا :مجهول ،تا: 1313ه-[ معهد المخطوطات العربية: 4 جزء 2-214]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721" w:name="pg8072_50620"/>
    <w:bookmarkEnd w:id="721"/>
    <w:p>
      <w:pPr>
        <w:pStyle w:val="Heading2"/>
      </w:pPr>
      <w:bookmarkStart w:id="2577" w:name="_Toc1843"/>
      <w:r>
        <w:t>اليد البسطي في الصلاة الوسطى / فقه - عربي</w:t>
      </w:r>
      <w:bookmarkEnd w:id="2577"/>
    </w:p>
    <w:p>
      <w:pPr>
        <w:pStyle w:val="BookText"/>
      </w:pPr>
      <w:r>
        <w:rPr>
          <w:rFonts w:ascii="Amiri" w:hAnsi="Amiri" w:eastAsia="Amiri" w:cs="Amiri"/>
          <w:lang w:bidi="ar-SA"/>
          <w:color w:val="111111"/>
          <w:sz w:val="28"/>
          <w:szCs w:val="28"/>
          <w:rtl/>
        </w:rPr>
        <w:t xml:space="preserve">السيوطي، عبد الرحمن بن أبي بكر (849 - 11 ه- )</w:t>
      </w:r>
    </w:p>
    <w:p>
      <w:pPr>
        <w:pStyle w:val="BookText"/>
      </w:pPr>
      <w:r>
        <w:rPr>
          <w:rFonts w:ascii="Times New Roman" w:hAnsi="Times New Roman" w:eastAsia="Times New Roman" w:cs="Times New Roman"/>
          <w:lang w:val="en-US" w:bidi="en-US"/>
          <w:color w:val="111111"/>
          <w:sz w:val="28"/>
          <w:szCs w:val="28"/>
          <w:rtl/>
        </w:rPr>
        <w:t xml:space="preserve">73377.</w:t>
      </w:r>
    </w:p>
    <w:p>
      <w:pPr>
        <w:pStyle w:val="BookText"/>
      </w:pPr>
      <w:r>
        <w:rPr>
          <w:rFonts w:ascii="Amiri" w:hAnsi="Amiri" w:eastAsia="Amiri" w:cs="Amiri"/>
          <w:lang w:bidi="ar-SA"/>
          <w:color w:val="111111"/>
          <w:sz w:val="28"/>
          <w:szCs w:val="28"/>
          <w:rtl/>
        </w:rPr>
        <w:t xml:space="preserve">بغداد مكتبة الأوقاف العامة؛ رقم المخطوط : 22811/18</w:t>
      </w:r>
    </w:p>
    <w:p>
      <w:pPr>
        <w:pStyle w:val="BookText"/>
      </w:pPr>
      <w:r>
        <w:rPr>
          <w:rFonts w:ascii="Amiri" w:hAnsi="Amiri" w:eastAsia="Amiri" w:cs="Amiri"/>
          <w:lang w:bidi="ar-SA"/>
          <w:color w:val="111111"/>
          <w:sz w:val="28"/>
          <w:szCs w:val="28"/>
          <w:rtl/>
        </w:rPr>
        <w:t xml:space="preserve">أوّلها: ... وصلى الله على سيدنا محمّد وآله وصحبه وسلم، الحمد الله وكفى وسلام على</w:t>
      </w:r>
    </w:p>
    <w:p>
      <w:pPr>
        <w:pStyle w:val="BookText"/>
      </w:pPr>
      <w:r>
        <w:rPr>
          <w:rFonts w:ascii="Amiri" w:hAnsi="Amiri" w:eastAsia="Amiri" w:cs="Amiri"/>
          <w:lang w:bidi="ar-SA"/>
          <w:color w:val="111111"/>
          <w:sz w:val="28"/>
          <w:szCs w:val="28"/>
          <w:rtl/>
        </w:rPr>
        <w:t xml:space="preserve">عباده الذين اصطفى ...</w:t>
      </w:r>
    </w:p>
    <w:p>
      <w:pPr>
        <w:pStyle w:val="BookText"/>
      </w:pPr>
      <w:r>
        <w:rPr>
          <w:rFonts w:ascii="IRNazanin" w:hAnsi="IRNazanin" w:eastAsia="IRNazanin" w:cs="IRNazanin"/>
          <w:lang w:bidi="fa-IR"/>
          <w:color w:val="111111"/>
          <w:sz w:val="28"/>
          <w:szCs w:val="28"/>
          <w:rtl/>
        </w:rPr>
        <w:t xml:space="preserve">کا :مجهول، تا: مجهول؛ ق 14*20سم [ف: 1-647]</w:t>
      </w:r>
    </w:p>
    <w:p>
      <w:pPr>
        <w:pStyle w:val="Heading2"/>
      </w:pPr>
      <w:bookmarkStart w:id="2578" w:name="_Toc1844"/>
      <w:r>
        <w:t>يزيد بن معاوية (سؤال في) / تاريخ - عربي</w:t>
      </w:r>
      <w:bookmarkEnd w:id="2578"/>
    </w:p>
    <w:p>
      <w:pPr>
        <w:pStyle w:val="BookText"/>
      </w:pPr>
      <w:r>
        <w:rPr>
          <w:rFonts w:ascii="Amiri" w:hAnsi="Amiri" w:eastAsia="Amiri" w:cs="Amiri"/>
          <w:lang w:bidi="ar-SA"/>
          <w:color w:val="111111"/>
          <w:sz w:val="28"/>
          <w:szCs w:val="28"/>
          <w:rtl/>
        </w:rPr>
        <w:t xml:space="preserve">ابن تيمية، أحمد بن عبد الحليم (661 - 728 ه- )</w:t>
      </w:r>
    </w:p>
    <w:p>
      <w:pPr>
        <w:pStyle w:val="BookText"/>
      </w:pPr>
      <w:r>
        <w:rPr>
          <w:rFonts w:ascii="Amiri" w:hAnsi="Amiri" w:eastAsia="Amiri" w:cs="Amiri"/>
          <w:lang w:bidi="ar-SA"/>
          <w:color w:val="111111"/>
          <w:sz w:val="28"/>
          <w:szCs w:val="28"/>
          <w:rtl/>
        </w:rPr>
        <w:t xml:space="preserve">طبع :دمشق 1383ه- بيروت، 1396ه-</w:t>
      </w:r>
    </w:p>
    <w:p>
      <w:pPr>
        <w:pStyle w:val="BookText"/>
      </w:pPr>
      <w:r>
        <w:rPr>
          <w:rFonts w:ascii="Times New Roman" w:hAnsi="Times New Roman" w:eastAsia="Times New Roman" w:cs="Times New Roman"/>
          <w:lang w:val="en-US" w:bidi="en-US"/>
          <w:color w:val="111111"/>
          <w:sz w:val="28"/>
          <w:szCs w:val="28"/>
          <w:rtl/>
        </w:rPr>
        <w:t xml:space="preserve">73378.</w:t>
      </w:r>
    </w:p>
    <w:p>
      <w:pPr>
        <w:pStyle w:val="BookText"/>
      </w:pPr>
      <w:r>
        <w:rPr>
          <w:rFonts w:ascii="Amiri" w:hAnsi="Amiri" w:eastAsia="Amiri" w:cs="Amiri"/>
          <w:lang w:bidi="ar-SA"/>
          <w:color w:val="111111"/>
          <w:sz w:val="28"/>
          <w:szCs w:val="28"/>
          <w:rtl/>
        </w:rPr>
        <w:t xml:space="preserve">بغداد؛ كلية الآداب( في جامعة بغداد)؛ رقم المخطوط : 256 مصورة</w:t>
      </w:r>
    </w:p>
    <w:p>
      <w:pPr>
        <w:pStyle w:val="BookText"/>
      </w:pPr>
      <w:r>
        <w:rPr>
          <w:rFonts w:ascii="Amiri" w:hAnsi="Amiri" w:eastAsia="Amiri" w:cs="Amiri"/>
          <w:lang w:bidi="ar-SA"/>
          <w:color w:val="111111"/>
          <w:sz w:val="28"/>
          <w:szCs w:val="28"/>
          <w:rtl/>
        </w:rPr>
        <w:t xml:space="preserve">أوّلها: «بِسْمِ اللَّهِ الرَّحْمَنِ الرَّحِيمِ »«الْحَمْدُ لِلَّهِ رَبِّ الْعَالَمِينَ »سئل شيخ الإسلام الإمام العلامة تقي الدين أبو العباس أحمد بن تيميه رضي الله عنه ما تقول السادة العلماء أئمة الدين رضي الله عنهم أجمعين في يزيد بن معويه ؛آخرها: فإنما ظهرت البدع والفتن لما خفيت اثار الصحابة فانهم خير قرون هذه الأمة وأفضلها رضي الله عنهم وأرضاهم وصلى الله على محمّد وآله وصحبه وسلم تسليما والحمد لله وحده بلغ مقابلة على الأصل والله الحمد</w:t>
      </w:r>
    </w:p>
    <w:p>
      <w:pPr>
        <w:pStyle w:val="BookText"/>
      </w:pPr>
      <w:r>
        <w:rPr>
          <w:rFonts w:ascii="IRNazanin" w:hAnsi="IRNazanin" w:eastAsia="IRNazanin" w:cs="IRNazanin"/>
          <w:lang w:bidi="fa-IR"/>
          <w:color w:val="111111"/>
          <w:sz w:val="28"/>
          <w:szCs w:val="28"/>
          <w:rtl/>
        </w:rPr>
        <w:t xml:space="preserve">نسخ ،کا :مجهول ،تا: قوبل فصحح في جمادى الاخرة 1019ه-؛ 8ق، 17س [(المصورات) -</w:t>
      </w:r>
    </w:p>
    <w:p>
      <w:pPr>
        <w:pStyle w:val="BookText"/>
      </w:pPr>
      <w:r>
        <w:rPr>
          <w:rFonts w:ascii="IRNazanin" w:hAnsi="IRNazanin" w:eastAsia="IRNazanin" w:cs="IRNazanin"/>
          <w:lang w:bidi="fa-IR"/>
          <w:color w:val="111111"/>
          <w:sz w:val="28"/>
          <w:szCs w:val="28"/>
          <w:rtl/>
        </w:rPr>
        <w:t xml:space="preserve">ف: 1-43]</w:t>
      </w:r>
    </w:p>
    <w:p>
      <w:pPr>
        <w:pStyle w:val="Heading2"/>
      </w:pPr>
      <w:bookmarkStart w:id="2579" w:name="_Toc1845"/>
      <w:r>
        <w:t>اليزيدية / أديان ومذاهب - عربي</w:t>
      </w:r>
      <w:bookmarkEnd w:id="2579"/>
    </w:p>
    <w:p>
      <w:pPr>
        <w:pStyle w:val="BookText"/>
      </w:pPr>
      <w:r>
        <w:rPr>
          <w:rFonts w:ascii="Amiri" w:hAnsi="Amiri" w:eastAsia="Amiri" w:cs="Amiri"/>
          <w:lang w:bidi="ar-SA"/>
          <w:color w:val="111111"/>
          <w:sz w:val="28"/>
          <w:szCs w:val="28"/>
          <w:rtl/>
        </w:rPr>
        <w:t xml:space="preserve">الكرملي، انستاس ماري( 1866 - 1947م)</w:t>
      </w:r>
    </w:p>
    <w:p>
      <w:pPr>
        <w:pStyle w:val="BookText"/>
      </w:pPr>
      <w:r>
        <w:rPr>
          <w:rFonts w:ascii="Amiri" w:hAnsi="Amiri" w:eastAsia="Amiri" w:cs="Amiri"/>
          <w:lang w:bidi="ar-SA"/>
          <w:color w:val="111111"/>
          <w:sz w:val="28"/>
          <w:szCs w:val="28"/>
          <w:rtl/>
        </w:rPr>
        <w:t xml:space="preserve">73379 .النجف الأشرف؛ مؤسسة كاشف الغطاء العامة؛ رقم المخطوط : 6793</w:t>
      </w:r>
    </w:p>
    <w:p>
      <w:pPr>
        <w:pStyle w:val="BookText"/>
      </w:pPr>
      <w:r>
        <w:rPr>
          <w:rFonts w:ascii="IRNazanin" w:hAnsi="IRNazanin" w:eastAsia="IRNazanin" w:cs="IRNazanin"/>
          <w:lang w:bidi="fa-IR"/>
          <w:color w:val="111111"/>
          <w:sz w:val="28"/>
          <w:szCs w:val="28"/>
          <w:rtl/>
        </w:rPr>
        <w:t xml:space="preserve">کا :مجهول ،تا: مجهول؛ 110 ص [ف: 1-459]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722" w:name="pg8072_50623"/>
    <w:bookmarkEnd w:id="722"/>
    <w:p>
      <w:pPr>
        <w:pStyle w:val="Heading2"/>
      </w:pPr>
      <w:bookmarkStart w:id="2580" w:name="_Toc1846"/>
      <w:r>
        <w:t>اليزيدية (رساله في ) / أديان ومذاهب - عربي</w:t>
      </w:r>
      <w:bookmarkEnd w:id="2580"/>
    </w:p>
    <w:p>
      <w:pPr>
        <w:pStyle w:val="BookText"/>
      </w:pPr>
      <w:r>
        <w:rPr>
          <w:rFonts w:ascii="Times New Roman" w:hAnsi="Times New Roman" w:eastAsia="Times New Roman" w:cs="Times New Roman"/>
          <w:lang w:val="en-US" w:bidi="en-US"/>
          <w:color w:val="111111"/>
          <w:sz w:val="28"/>
          <w:szCs w:val="28"/>
          <w:rtl/>
        </w:rPr>
        <w:t xml:space="preserve">73380.</w:t>
      </w:r>
    </w:p>
    <w:p>
      <w:pPr>
        <w:pStyle w:val="BookText"/>
      </w:pPr>
      <w:r>
        <w:rPr>
          <w:rFonts w:ascii="Amiri" w:hAnsi="Amiri" w:eastAsia="Amiri" w:cs="Amiri"/>
          <w:lang w:bidi="ar-SA"/>
          <w:color w:val="111111"/>
          <w:sz w:val="28"/>
          <w:szCs w:val="28"/>
          <w:rtl/>
        </w:rPr>
        <w:t xml:space="preserve">بغداد؛ مركز البحوث والدراسات؛ رقم المخطوط : 245 مصورة</w:t>
      </w:r>
    </w:p>
    <w:p>
      <w:pPr>
        <w:pStyle w:val="BookText"/>
      </w:pPr>
      <w:r>
        <w:rPr>
          <w:rFonts w:ascii="IRNazanin" w:hAnsi="IRNazanin" w:eastAsia="IRNazanin" w:cs="IRNazanin"/>
          <w:lang w:bidi="fa-IR"/>
          <w:color w:val="111111"/>
          <w:sz w:val="28"/>
          <w:szCs w:val="28"/>
          <w:rtl/>
        </w:rPr>
        <w:t xml:space="preserve">کا :مجهول، تا: 1910م؛ 5ص [(مصورات) -ف: 127]</w:t>
      </w:r>
    </w:p>
    <w:p>
      <w:pPr>
        <w:pStyle w:val="Heading2"/>
      </w:pPr>
      <w:bookmarkStart w:id="2581" w:name="_Toc1847"/>
      <w:r>
        <w:t>اليشكريات / حديث - عربي</w:t>
      </w:r>
      <w:bookmarkEnd w:id="2581"/>
    </w:p>
    <w:p>
      <w:pPr>
        <w:pStyle w:val="BookText"/>
      </w:pPr>
      <w:r>
        <w:rPr>
          <w:rFonts w:ascii="Amiri" w:hAnsi="Amiri" w:eastAsia="Amiri" w:cs="Amiri"/>
          <w:lang w:bidi="ar-SA"/>
          <w:color w:val="111111"/>
          <w:sz w:val="28"/>
          <w:szCs w:val="28"/>
          <w:rtl/>
        </w:rPr>
        <w:t xml:space="preserve">اليشكري، أحمد بن منصور ( - 370 ه-)</w:t>
      </w:r>
    </w:p>
    <w:p>
      <w:pPr>
        <w:pStyle w:val="BookText"/>
      </w:pPr>
      <w:r>
        <w:rPr>
          <w:rFonts w:ascii="Amiri" w:hAnsi="Amiri" w:eastAsia="Amiri" w:cs="Amiri"/>
          <w:lang w:bidi="ar-SA"/>
          <w:color w:val="111111"/>
          <w:sz w:val="28"/>
          <w:szCs w:val="28"/>
          <w:rtl/>
        </w:rPr>
        <w:t xml:space="preserve">73381 .النجف الأشرف؛ مكتبة آية الله الحكيم العامة؛ رقم المخطوط :470/4 مصورة</w:t>
      </w:r>
    </w:p>
    <w:p>
      <w:pPr>
        <w:pStyle w:val="BookText"/>
      </w:pPr>
      <w:r>
        <w:rPr>
          <w:rFonts w:ascii="Amiri" w:hAnsi="Amiri" w:eastAsia="Amiri" w:cs="Amiri"/>
          <w:lang w:bidi="ar-SA"/>
          <w:color w:val="111111"/>
          <w:sz w:val="28"/>
          <w:szCs w:val="28"/>
          <w:rtl/>
        </w:rPr>
        <w:t xml:space="preserve">أوّلها: عن فرليس عن الشعبي عن الحرث عن علي قال: كنت عند رسول الله فأقبل أبوبكر وعمر فقال: يا علي هذان سيدا كهول أهل الجنة من الأولين والأخرين والنبيين والمرسلين ولا تخرهما ؛آخرها :قال عبيد الله أموجود هنا كلما شئت قالوا نعم ... آخر الجزء الأول والحمد لله ...</w:t>
      </w:r>
    </w:p>
    <w:p>
      <w:pPr>
        <w:pStyle w:val="BookText"/>
      </w:pPr>
      <w:r>
        <w:rPr>
          <w:rFonts w:ascii="IRNazanin" w:hAnsi="IRNazanin" w:eastAsia="IRNazanin" w:cs="IRNazanin"/>
          <w:lang w:bidi="fa-IR"/>
          <w:color w:val="111111"/>
          <w:sz w:val="28"/>
          <w:szCs w:val="28"/>
          <w:rtl/>
        </w:rPr>
        <w:t xml:space="preserve">المجلد الأوّل.</w:t>
      </w:r>
    </w:p>
    <w:p>
      <w:pPr>
        <w:pStyle w:val="BookText"/>
      </w:pPr>
      <w:r>
        <w:rPr>
          <w:rFonts w:ascii="Amiri" w:hAnsi="Amiri" w:eastAsia="Amiri" w:cs="Amiri"/>
          <w:lang w:bidi="ar-SA"/>
          <w:color w:val="111111"/>
          <w:sz w:val="28"/>
          <w:szCs w:val="28"/>
          <w:rtl/>
        </w:rPr>
        <w:t xml:space="preserve">مصدر التصوير: نسخة خطية في دار الكتب الظاهرية ضمن مجموع رقم :11</w:t>
      </w:r>
    </w:p>
    <w:p>
      <w:pPr>
        <w:pStyle w:val="BookText"/>
      </w:pPr>
      <w:r>
        <w:rPr>
          <w:rFonts w:ascii="IRNazanin" w:hAnsi="IRNazanin" w:eastAsia="IRNazanin" w:cs="IRNazanin"/>
          <w:lang w:bidi="fa-IR"/>
          <w:color w:val="111111"/>
          <w:sz w:val="28"/>
          <w:szCs w:val="28"/>
          <w:rtl/>
        </w:rPr>
        <w:t xml:space="preserve">کا :مجهول ،تا :مجهول؛ ناقصة: الأوّل؛ يليه سماع هذا الجزء سنة 638ه- 13ص</w:t>
      </w:r>
    </w:p>
    <w:p>
      <w:pPr>
        <w:pStyle w:val="BookText"/>
      </w:pPr>
      <w:r>
        <w:rPr>
          <w:rFonts w:ascii="IRNazanin" w:hAnsi="IRNazanin" w:eastAsia="IRNazanin" w:cs="IRNazanin"/>
          <w:lang w:bidi="fa-IR"/>
          <w:color w:val="111111"/>
          <w:sz w:val="28"/>
          <w:szCs w:val="28"/>
          <w:rtl/>
        </w:rPr>
        <w:t xml:space="preserve">[(مصورات) - ف: 2-188]</w:t>
      </w:r>
    </w:p>
    <w:p>
      <w:pPr>
        <w:pStyle w:val="Heading2"/>
      </w:pPr>
      <w:bookmarkStart w:id="2582" w:name="_Toc1848"/>
      <w:r>
        <w:t>يعود الشباب = عود الشباب / تراجم - عربي</w:t>
      </w:r>
      <w:bookmarkEnd w:id="2582"/>
    </w:p>
    <w:p>
      <w:pPr>
        <w:pStyle w:val="BookText"/>
      </w:pPr>
      <w:r>
        <w:rPr>
          <w:rFonts w:ascii="Amiri" w:hAnsi="Amiri" w:eastAsia="Amiri" w:cs="Amiri"/>
          <w:lang w:bidi="ar-SA"/>
          <w:color w:val="111111"/>
          <w:sz w:val="28"/>
          <w:szCs w:val="28"/>
          <w:rtl/>
        </w:rPr>
        <w:t xml:space="preserve">الرضائي الرومي، علي بن محمّد ( - 1039 ه- )</w:t>
      </w:r>
    </w:p>
    <w:p>
      <w:pPr>
        <w:pStyle w:val="BookText"/>
      </w:pPr>
      <w:r>
        <w:rPr>
          <w:rFonts w:ascii="Amiri" w:hAnsi="Amiri" w:eastAsia="Amiri" w:cs="Amiri"/>
          <w:lang w:bidi="ar-SA"/>
          <w:color w:val="111111"/>
          <w:sz w:val="28"/>
          <w:szCs w:val="28"/>
          <w:rtl/>
        </w:rPr>
        <w:t xml:space="preserve">المرتبط :خريدة القصر وجريدة أهل العصر؛ عماد الدين الكاتب محمّد بن محمّد (597-519ه-)</w:t>
      </w:r>
    </w:p>
    <w:p>
      <w:pPr>
        <w:pStyle w:val="BookText"/>
      </w:pPr>
      <w:r>
        <w:rPr>
          <w:rFonts w:ascii="Amiri" w:hAnsi="Amiri" w:eastAsia="Amiri" w:cs="Amiri"/>
          <w:lang w:bidi="ar-SA"/>
          <w:color w:val="111111"/>
          <w:sz w:val="28"/>
          <w:szCs w:val="28"/>
          <w:rtl/>
        </w:rPr>
        <w:t xml:space="preserve">[فنخا 34: 897 (2 نسخة)]</w:t>
      </w:r>
    </w:p>
    <w:p>
      <w:pPr>
        <w:pStyle w:val="BookText"/>
      </w:pPr>
      <w:r>
        <w:rPr>
          <w:rFonts w:ascii="Times New Roman" w:hAnsi="Times New Roman" w:eastAsia="Times New Roman" w:cs="Times New Roman"/>
          <w:lang w:val="en-US" w:bidi="en-US"/>
          <w:color w:val="111111"/>
          <w:sz w:val="28"/>
          <w:szCs w:val="28"/>
          <w:rtl/>
        </w:rPr>
        <w:t xml:space="preserve">73382.</w:t>
      </w:r>
    </w:p>
    <w:p>
      <w:pPr>
        <w:pStyle w:val="BookText"/>
      </w:pPr>
      <w:r>
        <w:rPr>
          <w:rFonts w:ascii="Amiri" w:hAnsi="Amiri" w:eastAsia="Amiri" w:cs="Amiri"/>
          <w:lang w:bidi="ar-SA"/>
          <w:color w:val="111111"/>
          <w:sz w:val="28"/>
          <w:szCs w:val="28"/>
          <w:rtl/>
        </w:rPr>
        <w:t xml:space="preserve">بغداد؛ المجمع العلمي العراقي؛ رقم المخطوط: /39تراجم وسير</w:t>
      </w:r>
    </w:p>
    <w:p>
      <w:pPr>
        <w:pStyle w:val="BookText"/>
      </w:pPr>
      <w:r>
        <w:rPr>
          <w:rFonts w:ascii="Amiri" w:hAnsi="Amiri" w:eastAsia="Amiri" w:cs="Amiri"/>
          <w:lang w:bidi="ar-SA"/>
          <w:color w:val="111111"/>
          <w:sz w:val="28"/>
          <w:szCs w:val="28"/>
          <w:rtl/>
        </w:rPr>
        <w:t xml:space="preserve">أوّلها: الحمد لله الذي حمده عنوان كل جريدة وصنعة ما سطر جمال الخريدة والشكر لمن جعل اليتيمة زينة للخرائد في آذانها وزين نحور الحور بقلائد عقيانها .... فيقول فقير عفو الله الغني الغفور علي المعروف برضائي ... أن الأدب بديع مكتسب ... وإن</w:t>
      </w:r>
    </w:p>
    <w:p>
      <w:pPr>
        <w:pStyle w:val="BookText"/>
      </w:pPr>
      <w:r>
        <w:rPr>
          <w:rFonts w:ascii="Amiri" w:hAnsi="Amiri" w:eastAsia="Amiri" w:cs="Amiri"/>
          <w:lang w:bidi="ar-SA"/>
          <w:color w:val="111111"/>
          <w:sz w:val="28"/>
          <w:szCs w:val="28"/>
          <w:rtl/>
        </w:rPr>
        <w:t xml:space="preserve">الكتاب الموسوم بخريدة القصر وجريدة العصر، كأنه بما احتواه من أجناس بلاغته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723" w:name="pg8072_50626"/>
    <w:bookmarkEnd w:id="723"/>
    <w:p>
      <w:pPr>
        <w:pStyle w:val="BookText"/>
      </w:pPr>
      <w:r>
        <w:rPr>
          <w:rFonts w:ascii="Amiri" w:hAnsi="Amiri" w:eastAsia="Amiri" w:cs="Amiri"/>
          <w:lang w:bidi="ar-SA"/>
          <w:color w:val="111111"/>
          <w:sz w:val="28"/>
          <w:szCs w:val="28"/>
          <w:rtl/>
        </w:rPr>
        <w:t xml:space="preserve">سفينة نوح استوت على الجودي .... واكتفيت باقتطاف الجياد من ثمار أغصانها ... ولما تم أمره ورطب ثمره واشتعل جمره سميته يعود الشباب؛ آخرها: تم الكتاب بعون الملك الوهاب</w:t>
      </w:r>
    </w:p>
    <w:p>
      <w:pPr>
        <w:pStyle w:val="BookText"/>
      </w:pPr>
      <w:r>
        <w:rPr>
          <w:rFonts w:ascii="Amiri" w:hAnsi="Amiri" w:eastAsia="Amiri" w:cs="Amiri"/>
          <w:lang w:bidi="ar-SA"/>
          <w:color w:val="111111"/>
          <w:sz w:val="28"/>
          <w:szCs w:val="28"/>
          <w:rtl/>
        </w:rPr>
        <w:t xml:space="preserve">مصدر التصوير: نسخة خطية في المتحف البريطاني ( برقم 7011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تعلیق ،کا :</w:t>
      </w:r>
    </w:p>
    <w:p>
      <w:pPr>
        <w:pStyle w:val="BookText"/>
      </w:pPr>
      <w:r>
        <w:rPr>
          <w:rFonts w:ascii="IRNazanin" w:hAnsi="IRNazanin" w:eastAsia="IRNazanin" w:cs="IRNazanin"/>
          <w:lang w:bidi="fa-IR"/>
          <w:color w:val="111111"/>
          <w:sz w:val="28"/>
          <w:szCs w:val="28"/>
          <w:rtl/>
        </w:rPr>
        <w:t xml:space="preserve">مجهول ،تا :مجهول؛ 256ق 19 س[ ف: 2-55]</w:t>
      </w:r>
    </w:p>
    <w:p>
      <w:pPr>
        <w:pStyle w:val="Heading2"/>
      </w:pPr>
      <w:bookmarkStart w:id="2583" w:name="_Toc1849"/>
      <w:r>
        <w:t>اليقين باختصاص مولانا علي بامرة المؤمنين = كشف اليقين = كتاب اليقين</w:t>
      </w:r>
      <w:bookmarkEnd w:id="2583"/>
    </w:p>
    <w:p>
      <w:pPr>
        <w:pStyle w:val="BookText"/>
      </w:pPr>
      <w:r>
        <w:rPr>
          <w:rFonts w:ascii="Amiri" w:hAnsi="Amiri" w:eastAsia="Amiri" w:cs="Amiri"/>
          <w:lang w:bidi="ar-SA"/>
          <w:color w:val="111111"/>
          <w:sz w:val="28"/>
          <w:szCs w:val="28"/>
          <w:rtl/>
        </w:rPr>
        <w:t xml:space="preserve">/ كلام وعقائد، حديث - عربي</w:t>
      </w:r>
    </w:p>
    <w:p>
      <w:pPr>
        <w:pStyle w:val="BookText"/>
      </w:pPr>
      <w:r>
        <w:rPr>
          <w:rFonts w:ascii="Amiri" w:hAnsi="Amiri" w:eastAsia="Amiri" w:cs="Amiri"/>
          <w:lang w:bidi="ar-SA"/>
          <w:color w:val="111111"/>
          <w:sz w:val="28"/>
          <w:szCs w:val="28"/>
          <w:rtl/>
        </w:rPr>
        <w:t xml:space="preserve">ابن طاوس، علي بن موسى( 589 - 664ه-)</w:t>
      </w:r>
    </w:p>
    <w:p>
      <w:pPr>
        <w:pStyle w:val="BookText"/>
      </w:pPr>
      <w:r>
        <w:rPr>
          <w:rFonts w:ascii="Amiri" w:hAnsi="Amiri" w:eastAsia="Amiri" w:cs="Amiri"/>
          <w:lang w:bidi="ar-SA"/>
          <w:color w:val="111111"/>
          <w:sz w:val="28"/>
          <w:szCs w:val="28"/>
          <w:rtl/>
        </w:rPr>
        <w:t xml:space="preserve">أوّله : البسملة. يقول مولانا ... أبو القاسم علي بن موسى ... أحمد الله جل جلاله الذي سبق في علمه جل جلاله ما يجري حال عباده عليه، فبدأهم من الرحمة</w:t>
      </w:r>
    </w:p>
    <w:p>
      <w:pPr>
        <w:pStyle w:val="BookText"/>
      </w:pPr>
      <w:r>
        <w:rPr>
          <w:rFonts w:ascii="Amiri" w:hAnsi="Amiri" w:eastAsia="Amiri" w:cs="Amiri"/>
          <w:lang w:bidi="ar-SA"/>
          <w:color w:val="111111"/>
          <w:sz w:val="28"/>
          <w:szCs w:val="28"/>
          <w:rtl/>
        </w:rPr>
        <w:t xml:space="preserve">آخره :ومن الحجج التي وقف بها وعرضها على التحقيق لم يبق عنده شك فيما كشفناه من صحيح الطريق وسبيل التوفيق وصلى الله على سيّد المرسلين محمد النبي وآله الطاهرين وسلم تسليماً.</w:t>
      </w:r>
    </w:p>
    <w:p>
      <w:pPr>
        <w:pStyle w:val="BookText"/>
      </w:pPr>
      <w:r>
        <w:rPr>
          <w:rFonts w:ascii="IRNazanin" w:hAnsi="IRNazanin" w:eastAsia="IRNazanin" w:cs="IRNazanin"/>
          <w:lang w:bidi="fa-IR"/>
          <w:color w:val="111111"/>
          <w:sz w:val="28"/>
          <w:szCs w:val="28"/>
          <w:rtl/>
        </w:rPr>
        <w:t xml:space="preserve">طبع :النجف الأشرف، 1369ه-، قم، 1413ه-</w:t>
      </w:r>
    </w:p>
    <w:p>
      <w:pPr>
        <w:pStyle w:val="BookText"/>
      </w:pPr>
      <w:r>
        <w:rPr>
          <w:rFonts w:ascii="Amiri" w:hAnsi="Amiri" w:eastAsia="Amiri" w:cs="Amiri"/>
          <w:lang w:bidi="ar-SA"/>
          <w:color w:val="111111"/>
          <w:sz w:val="28"/>
          <w:szCs w:val="28"/>
          <w:rtl/>
        </w:rPr>
        <w:t xml:space="preserve">[فنخا :34 898-899 (21 نسخة)]</w:t>
      </w:r>
    </w:p>
    <w:p>
      <w:pPr>
        <w:pStyle w:val="BookText"/>
      </w:pPr>
      <w:r>
        <w:rPr>
          <w:rFonts w:ascii="Times New Roman" w:hAnsi="Times New Roman" w:eastAsia="Times New Roman" w:cs="Times New Roman"/>
          <w:lang w:val="en-US" w:bidi="en-US"/>
          <w:color w:val="111111"/>
          <w:sz w:val="28"/>
          <w:szCs w:val="28"/>
          <w:rtl/>
        </w:rPr>
        <w:t xml:space="preserve">73383.</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95</w:t>
      </w:r>
    </w:p>
    <w:p>
      <w:pPr>
        <w:pStyle w:val="BookText"/>
      </w:pPr>
      <w:r>
        <w:rPr>
          <w:rFonts w:ascii="Amiri" w:hAnsi="Amiri" w:eastAsia="Amiri" w:cs="Amiri"/>
          <w:lang w:bidi="ar-SA"/>
          <w:color w:val="111111"/>
          <w:sz w:val="28"/>
          <w:szCs w:val="28"/>
          <w:rtl/>
        </w:rPr>
        <w:t xml:space="preserve">كا :شير محمّد الهمداني ،تا: 1347ه- [ معجم المخطوطات النجفية: 941]</w:t>
      </w:r>
    </w:p>
    <w:p>
      <w:pPr>
        <w:pStyle w:val="BookText"/>
      </w:pPr>
      <w:r>
        <w:rPr>
          <w:rFonts w:ascii="Times New Roman" w:hAnsi="Times New Roman" w:eastAsia="Times New Roman" w:cs="Times New Roman"/>
          <w:lang w:val="en-US" w:bidi="en-US"/>
          <w:color w:val="111111"/>
          <w:sz w:val="28"/>
          <w:szCs w:val="28"/>
          <w:rtl/>
        </w:rPr>
        <w:t xml:space="preserve">73384.</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دون الرقم</w:t>
      </w:r>
    </w:p>
    <w:p>
      <w:pPr>
        <w:pStyle w:val="BookText"/>
      </w:pPr>
      <w:r>
        <w:rPr>
          <w:rFonts w:ascii="Amiri" w:hAnsi="Amiri" w:eastAsia="Amiri" w:cs="Amiri"/>
          <w:lang w:bidi="ar-SA"/>
          <w:color w:val="111111"/>
          <w:sz w:val="28"/>
          <w:szCs w:val="28"/>
          <w:rtl/>
        </w:rPr>
        <w:t xml:space="preserve">كا :محمّد بن طاهر السماوي، تا: 1349ه- 75 ص 23/8*18سم[ معجم المخطوطات</w:t>
      </w:r>
    </w:p>
    <w:p>
      <w:pPr>
        <w:pStyle w:val="BookText"/>
      </w:pPr>
      <w:r>
        <w:rPr>
          <w:rFonts w:ascii="Amiri" w:hAnsi="Amiri" w:eastAsia="Amiri" w:cs="Amiri"/>
          <w:lang w:bidi="ar-SA"/>
          <w:color w:val="111111"/>
          <w:sz w:val="28"/>
          <w:szCs w:val="28"/>
          <w:rtl/>
        </w:rPr>
        <w:t xml:space="preserve">النجفية: 942</w:t>
      </w:r>
    </w:p>
    <w:p>
      <w:pPr>
        <w:pStyle w:val="BookText"/>
      </w:pPr>
      <w:r>
        <w:rPr>
          <w:rFonts w:ascii="Amiri" w:hAnsi="Amiri" w:eastAsia="Amiri" w:cs="Amiri"/>
          <w:lang w:bidi="ar-SA"/>
          <w:color w:val="111111"/>
          <w:sz w:val="28"/>
          <w:szCs w:val="28"/>
          <w:rtl/>
        </w:rPr>
        <w:t xml:space="preserve">النجف الأشرف؛ تركة محمد السماوي؛ رقم المخطوط : 456</w:t>
      </w:r>
    </w:p>
    <w:p>
      <w:pPr>
        <w:pStyle w:val="BookText"/>
      </w:pPr>
      <w:r>
        <w:rPr>
          <w:rFonts w:ascii="Amiri" w:hAnsi="Amiri" w:eastAsia="Amiri" w:cs="Amiri"/>
          <w:lang w:bidi="ar-SA"/>
          <w:color w:val="111111"/>
          <w:sz w:val="28"/>
          <w:szCs w:val="28"/>
          <w:rtl/>
        </w:rPr>
        <w:t xml:space="preserve">النسخة السابقة نفسها [ معهد المخطوطات العربية: 4 جزء 2-237]</w:t>
      </w:r>
    </w:p>
    <w:p>
      <w:pPr>
        <w:pStyle w:val="Heading2"/>
      </w:pPr>
      <w:bookmarkStart w:id="2584" w:name="_Toc1850"/>
      <w:r>
        <w:t>اليمانيات المسلولة على الروافضة المخذولة / كلام وعقائد - عربي</w:t>
      </w:r>
      <w:bookmarkEnd w:id="2584"/>
    </w:p>
    <w:p>
      <w:pPr>
        <w:pStyle w:val="BookText"/>
      </w:pPr>
      <w:r>
        <w:rPr>
          <w:rFonts w:ascii="Amiri" w:hAnsi="Amiri" w:eastAsia="Amiri" w:cs="Amiri"/>
          <w:lang w:bidi="ar-SA"/>
          <w:color w:val="111111"/>
          <w:sz w:val="28"/>
          <w:szCs w:val="28"/>
          <w:rtl/>
        </w:rPr>
        <w:t xml:space="preserve">الكوراني، زين العابدين</w:t>
      </w:r>
    </w:p>
    <w:p>
      <w:pPr>
        <w:pStyle w:val="BookText"/>
      </w:pPr>
      <w:r>
        <w:rPr>
          <w:rFonts w:ascii="IRNazanin" w:hAnsi="IRNazanin" w:eastAsia="IRNazanin" w:cs="IRNazanin"/>
          <w:lang w:bidi="fa-IR"/>
          <w:color w:val="111111"/>
          <w:sz w:val="28"/>
          <w:szCs w:val="28"/>
          <w:rtl/>
        </w:rPr>
        <w:t xml:space="preserve">طبع :مصر، 1420ه-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724" w:name="pg8072_50629"/>
    <w:bookmarkEnd w:id="724"/>
    <w:p>
      <w:pPr>
        <w:pStyle w:val="BookText"/>
      </w:pPr>
      <w:r>
        <w:rPr>
          <w:rFonts w:ascii="Times New Roman" w:hAnsi="Times New Roman" w:eastAsia="Times New Roman" w:cs="Times New Roman"/>
          <w:lang w:val="en-US" w:bidi="en-US"/>
          <w:color w:val="111111"/>
          <w:sz w:val="28"/>
          <w:szCs w:val="28"/>
          <w:rtl/>
        </w:rPr>
        <w:t xml:space="preserve">73385.</w:t>
      </w:r>
    </w:p>
    <w:p>
      <w:pPr>
        <w:pStyle w:val="BookText"/>
      </w:pPr>
      <w:r>
        <w:rPr>
          <w:rFonts w:ascii="Amiri" w:hAnsi="Amiri" w:eastAsia="Amiri" w:cs="Amiri"/>
          <w:lang w:bidi="ar-SA"/>
          <w:color w:val="111111"/>
          <w:sz w:val="28"/>
          <w:szCs w:val="28"/>
          <w:rtl/>
        </w:rPr>
        <w:t xml:space="preserve">الموصل؛ جامع النبي شيث (في الأوقاف العامة)؛ رقم المخطوط : 4/5</w:t>
      </w:r>
    </w:p>
    <w:p>
      <w:pPr>
        <w:pStyle w:val="BookText"/>
      </w:pPr>
      <w:r>
        <w:rPr>
          <w:rFonts w:ascii="Amiri" w:hAnsi="Amiri" w:eastAsia="Amiri" w:cs="Amiri"/>
          <w:lang w:bidi="ar-SA"/>
          <w:color w:val="111111"/>
          <w:sz w:val="28"/>
          <w:szCs w:val="28"/>
          <w:rtl/>
        </w:rPr>
        <w:t xml:space="preserve">أوّلها: الحمد لله الذي شرح صدورنا بنور الإسلام</w:t>
      </w:r>
    </w:p>
    <w:p>
      <w:pPr>
        <w:pStyle w:val="BookText"/>
      </w:pPr>
      <w:r>
        <w:rPr>
          <w:rFonts w:ascii="IRNazanin" w:hAnsi="IRNazanin" w:eastAsia="IRNazanin" w:cs="IRNazanin"/>
          <w:lang w:bidi="fa-IR"/>
          <w:color w:val="111111"/>
          <w:sz w:val="28"/>
          <w:szCs w:val="28"/>
          <w:rtl/>
        </w:rPr>
        <w:t xml:space="preserve">کا :مجهول، تا: مجهول؛ 91 ق 14*20سم [الأوقاف العامة - الموصل: 2-160]</w:t>
      </w:r>
    </w:p>
    <w:p>
      <w:pPr>
        <w:pStyle w:val="BookText"/>
      </w:pPr>
      <w:r>
        <w:rPr>
          <w:rFonts w:ascii="Amiri" w:hAnsi="Amiri" w:eastAsia="Amiri" w:cs="Amiri"/>
          <w:lang w:bidi="ar-SA"/>
          <w:color w:val="111111"/>
          <w:sz w:val="28"/>
          <w:szCs w:val="28"/>
          <w:rtl/>
        </w:rPr>
        <w:t xml:space="preserve">يمينيه - العينية</w:t>
      </w:r>
    </w:p>
    <w:p>
      <w:pPr>
        <w:pStyle w:val="BookText"/>
      </w:pPr>
      <w:r>
        <w:rPr>
          <w:rFonts w:ascii="Amiri" w:hAnsi="Amiri" w:eastAsia="Amiri" w:cs="Amiri"/>
          <w:lang w:bidi="ar-SA"/>
          <w:color w:val="111111"/>
          <w:sz w:val="28"/>
          <w:szCs w:val="28"/>
          <w:rtl/>
        </w:rPr>
        <w:t xml:space="preserve">الينابيع - ينابيع الأصول</w:t>
      </w:r>
    </w:p>
    <w:p>
      <w:pPr>
        <w:pStyle w:val="Heading2"/>
      </w:pPr>
      <w:bookmarkStart w:id="2585" w:name="_Toc1851"/>
      <w:r>
        <w:t>ينابيع الأحكام في معرفة الحلال والحرام / فقه - عربي</w:t>
      </w:r>
      <w:bookmarkEnd w:id="2585"/>
    </w:p>
    <w:p>
      <w:pPr>
        <w:pStyle w:val="BookText"/>
      </w:pPr>
      <w:r>
        <w:rPr>
          <w:rFonts w:ascii="IRNazanin" w:hAnsi="IRNazanin" w:eastAsia="IRNazanin" w:cs="IRNazanin"/>
          <w:lang w:bidi="fa-IR"/>
          <w:color w:val="111111"/>
          <w:sz w:val="28"/>
          <w:szCs w:val="28"/>
          <w:rtl/>
        </w:rPr>
        <w:t xml:space="preserve">الشعيبي الإسفرايني، محمّد بن زنگي ( - 747 ه- )</w:t>
      </w:r>
    </w:p>
    <w:p>
      <w:pPr>
        <w:pStyle w:val="BookText"/>
      </w:pPr>
      <w:r>
        <w:rPr>
          <w:rFonts w:ascii="Amiri" w:hAnsi="Amiri" w:eastAsia="Amiri" w:cs="Amiri"/>
          <w:lang w:bidi="ar-SA"/>
          <w:color w:val="111111"/>
          <w:sz w:val="28"/>
          <w:szCs w:val="28"/>
          <w:rtl/>
        </w:rPr>
        <w:t xml:space="preserve">تاريخ التأليف: 729ه- محل التأليف: بغداد</w:t>
      </w:r>
    </w:p>
    <w:p>
      <w:pPr>
        <w:pStyle w:val="BookText"/>
      </w:pPr>
      <w:r>
        <w:rPr>
          <w:rFonts w:ascii="IRNazanin" w:hAnsi="IRNazanin" w:eastAsia="IRNazanin" w:cs="IRNazanin"/>
          <w:lang w:bidi="fa-IR"/>
          <w:color w:val="111111"/>
          <w:sz w:val="28"/>
          <w:szCs w:val="28"/>
          <w:rtl/>
        </w:rPr>
        <w:t xml:space="preserve">[فنخا 903:34]</w:t>
      </w:r>
    </w:p>
    <w:p>
      <w:pPr>
        <w:pStyle w:val="BookText"/>
      </w:pPr>
      <w:r>
        <w:rPr>
          <w:rFonts w:ascii="Amiri" w:hAnsi="Amiri" w:eastAsia="Amiri" w:cs="Amiri"/>
          <w:lang w:bidi="ar-SA"/>
          <w:color w:val="111111"/>
          <w:sz w:val="28"/>
          <w:szCs w:val="28"/>
          <w:rtl/>
        </w:rPr>
        <w:t xml:space="preserve">73386 . البصرة؛ المكتبة العباسية( باش أعيان)؛ رقم المخطوط: ح-12</w:t>
      </w:r>
    </w:p>
    <w:p>
      <w:pPr>
        <w:pStyle w:val="BookText"/>
      </w:pPr>
      <w:r>
        <w:rPr>
          <w:rFonts w:ascii="Amiri" w:hAnsi="Amiri" w:eastAsia="Amiri" w:cs="Amiri"/>
          <w:lang w:bidi="ar-SA"/>
          <w:color w:val="111111"/>
          <w:sz w:val="28"/>
          <w:szCs w:val="28"/>
          <w:rtl/>
        </w:rPr>
        <w:t xml:space="preserve">آخرها :فرغ منه مؤلفه يوم الاثنين أول ذي الحجة 729ه-</w:t>
      </w:r>
    </w:p>
    <w:p>
      <w:pPr>
        <w:pStyle w:val="BookText"/>
      </w:pPr>
      <w:r>
        <w:rPr>
          <w:rFonts w:ascii="IRNazanin" w:hAnsi="IRNazanin" w:eastAsia="IRNazanin" w:cs="IRNazanin"/>
          <w:lang w:bidi="fa-IR"/>
          <w:color w:val="111111"/>
          <w:sz w:val="28"/>
          <w:szCs w:val="28"/>
          <w:rtl/>
        </w:rPr>
        <w:t xml:space="preserve">کا :جمال بن عروة الماحوزي الأوالي، تا: 21 شوال 989ه- 470 ص ، 29*20سم [ف: 252]</w:t>
      </w:r>
    </w:p>
    <w:p>
      <w:pPr>
        <w:pStyle w:val="Heading2"/>
      </w:pPr>
      <w:bookmarkStart w:id="2586" w:name="_Toc1852"/>
      <w:r>
        <w:t>ينابيع الأصول = الينابيع / أصول الفقه - عربي</w:t>
      </w:r>
      <w:bookmarkEnd w:id="2586"/>
    </w:p>
    <w:p>
      <w:pPr>
        <w:pStyle w:val="BookText"/>
      </w:pPr>
      <w:r>
        <w:rPr>
          <w:rFonts w:ascii="Amiri" w:hAnsi="Amiri" w:eastAsia="Amiri" w:cs="Amiri"/>
          <w:lang w:bidi="ar-SA"/>
          <w:color w:val="111111"/>
          <w:sz w:val="28"/>
          <w:szCs w:val="28"/>
          <w:rtl/>
        </w:rPr>
        <w:t xml:space="preserve">التفرشي ، أحمد بن حسين (القرن 14 ه- )</w:t>
      </w:r>
    </w:p>
    <w:p>
      <w:pPr>
        <w:pStyle w:val="BookText"/>
      </w:pPr>
      <w:r>
        <w:rPr>
          <w:rFonts w:ascii="Amiri" w:hAnsi="Amiri" w:eastAsia="Amiri" w:cs="Amiri"/>
          <w:lang w:bidi="ar-SA"/>
          <w:color w:val="111111"/>
          <w:sz w:val="28"/>
          <w:szCs w:val="28"/>
          <w:rtl/>
        </w:rPr>
        <w:t xml:space="preserve">[فنخا 904:34-905 (3 نسخة)]</w:t>
      </w:r>
    </w:p>
    <w:p>
      <w:pPr>
        <w:pStyle w:val="BookText"/>
      </w:pPr>
      <w:r>
        <w:rPr>
          <w:rFonts w:ascii="Times New Roman" w:hAnsi="Times New Roman" w:eastAsia="Times New Roman" w:cs="Times New Roman"/>
          <w:lang w:val="en-US" w:bidi="en-US"/>
          <w:color w:val="111111"/>
          <w:sz w:val="28"/>
          <w:szCs w:val="28"/>
          <w:rtl/>
        </w:rPr>
        <w:t xml:space="preserve">73387.</w:t>
      </w:r>
    </w:p>
    <w:p>
      <w:pPr>
        <w:pStyle w:val="BookText"/>
      </w:pPr>
      <w:r>
        <w:rPr>
          <w:rFonts w:ascii="Amiri" w:hAnsi="Amiri" w:eastAsia="Amiri" w:cs="Amiri"/>
          <w:lang w:bidi="ar-SA"/>
          <w:color w:val="111111"/>
          <w:sz w:val="28"/>
          <w:szCs w:val="28"/>
          <w:rtl/>
        </w:rPr>
        <w:t xml:space="preserve">النجف الأشرف؛ مكتبة آية الله الحكيم العامة؛ رقم المخطوط: 1400</w:t>
      </w:r>
    </w:p>
    <w:p>
      <w:pPr>
        <w:pStyle w:val="BookText"/>
      </w:pPr>
      <w:r>
        <w:rPr>
          <w:rFonts w:ascii="Amiri" w:hAnsi="Amiri" w:eastAsia="Amiri" w:cs="Amiri"/>
          <w:lang w:bidi="ar-SA"/>
          <w:color w:val="111111"/>
          <w:sz w:val="28"/>
          <w:szCs w:val="28"/>
          <w:rtl/>
        </w:rPr>
        <w:t xml:space="preserve">كاتب = مؤلف ،تا :القرن 14ه- 232 ص 24*18/3 سم [ معجم المخطوطات النجفية</w:t>
      </w:r>
    </w:p>
    <w:p>
      <w:pPr>
        <w:pStyle w:val="BookText"/>
      </w:pPr>
      <w:r>
        <w:rPr>
          <w:rFonts w:ascii="Times New Roman" w:hAnsi="Times New Roman" w:eastAsia="Times New Roman" w:cs="Times New Roman"/>
          <w:lang w:val="en-US" w:bidi="en-US"/>
          <w:color w:val="111111"/>
          <w:sz w:val="28"/>
          <w:szCs w:val="28"/>
          <w:rtl/>
        </w:rPr>
        <w:t xml:space="preserve">1942 ]</w:t>
      </w:r>
    </w:p>
    <w:p>
      <w:pPr>
        <w:pStyle w:val="Heading2"/>
      </w:pPr>
      <w:bookmarkStart w:id="2587" w:name="_Toc1853"/>
      <w:r>
        <w:t>الينابيع في معرفة الأصول والتفاريع - شرح مختصر القدوري / فقه - عربي</w:t>
      </w:r>
      <w:bookmarkEnd w:id="2587"/>
    </w:p>
    <w:p>
      <w:pPr>
        <w:pStyle w:val="BookText"/>
      </w:pPr>
      <w:r>
        <w:rPr>
          <w:rFonts w:ascii="Amiri" w:hAnsi="Amiri" w:eastAsia="Amiri" w:cs="Amiri"/>
          <w:lang w:bidi="ar-SA"/>
          <w:color w:val="111111"/>
          <w:sz w:val="28"/>
          <w:szCs w:val="28"/>
          <w:rtl/>
        </w:rPr>
        <w:t xml:space="preserve">الشبلي ،محمّد بن عبد الله (712 - 769 ه- )</w:t>
      </w:r>
    </w:p>
    <w:p>
      <w:pPr>
        <w:pStyle w:val="BookText"/>
      </w:pPr>
      <w:r>
        <w:rPr>
          <w:rFonts w:ascii="Amiri" w:hAnsi="Amiri" w:eastAsia="Amiri" w:cs="Amiri"/>
          <w:lang w:bidi="ar-SA"/>
          <w:color w:val="111111"/>
          <w:sz w:val="28"/>
          <w:szCs w:val="28"/>
          <w:rtl/>
        </w:rPr>
        <w:t xml:space="preserve">المرتبط: مختصر القدوري في فروع الحنفية = المختصر في الفقه القدوري أحمد بن محمد</w:t>
      </w:r>
    </w:p>
    <w:p>
      <w:pPr>
        <w:pStyle w:val="BookText"/>
      </w:pPr>
      <w:r>
        <w:rPr>
          <w:rFonts w:ascii="IRNazanin" w:hAnsi="IRNazanin" w:eastAsia="IRNazanin" w:cs="IRNazanin"/>
          <w:lang w:bidi="fa-IR"/>
          <w:color w:val="111111"/>
          <w:sz w:val="28"/>
          <w:szCs w:val="28"/>
          <w:rtl/>
        </w:rPr>
        <w:t xml:space="preserve">(428-362ه- )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725" w:name="pg8072_50632"/>
    <w:bookmarkEnd w:id="725"/>
    <w:p>
      <w:pPr>
        <w:pStyle w:val="BookText"/>
      </w:pPr>
      <w:r>
        <w:rPr>
          <w:rFonts w:ascii="Amiri" w:hAnsi="Amiri" w:eastAsia="Amiri" w:cs="Amiri"/>
          <w:lang w:bidi="ar-SA"/>
          <w:color w:val="111111"/>
          <w:sz w:val="28"/>
          <w:szCs w:val="28"/>
          <w:rtl/>
        </w:rPr>
        <w:t xml:space="preserve">أوّلها: الحمد لله الذي أوضح السبيل للسالكين ونور قلوب ،الشاكرين، وصلى الله على محمّد خاتم النبيين وعلى آله وأصحابه الطاهرين</w:t>
      </w:r>
    </w:p>
    <w:p>
      <w:pPr>
        <w:pStyle w:val="BookText"/>
      </w:pPr>
      <w:r>
        <w:rPr>
          <w:rFonts w:ascii="Times New Roman" w:hAnsi="Times New Roman" w:eastAsia="Times New Roman" w:cs="Times New Roman"/>
          <w:lang w:val="en-US" w:bidi="en-US"/>
          <w:color w:val="111111"/>
          <w:sz w:val="28"/>
          <w:szCs w:val="28"/>
          <w:rtl/>
        </w:rPr>
        <w:t xml:space="preserve">73388.</w:t>
      </w:r>
    </w:p>
    <w:p>
      <w:pPr>
        <w:pStyle w:val="BookText"/>
      </w:pPr>
      <w:r>
        <w:rPr>
          <w:rFonts w:ascii="Amiri" w:hAnsi="Amiri" w:eastAsia="Amiri" w:cs="Amiri"/>
          <w:lang w:bidi="ar-SA"/>
          <w:color w:val="111111"/>
          <w:sz w:val="28"/>
          <w:szCs w:val="28"/>
          <w:rtl/>
        </w:rPr>
        <w:t xml:space="preserve">الموصل ؛ المدرسة الرضوانية (في الأوقاف العامة)؛ رقم المخطوط : 7/27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كا :عبيد عبد القادر بن ملا عبد الموجود بن رمضان بن رجب بن موسی جان ،تا: 1121 ه- 160 ق، 21*30سم [الأوقاف العامة - الموصل: 8-76]</w:t>
      </w:r>
    </w:p>
    <w:p>
      <w:pPr>
        <w:pStyle w:val="BookText"/>
      </w:pPr>
      <w:r>
        <w:rPr>
          <w:rFonts w:ascii="IRNazanin" w:hAnsi="IRNazanin" w:eastAsia="IRNazanin" w:cs="IRNazanin"/>
          <w:lang w:bidi="fa-IR"/>
          <w:color w:val="111111"/>
          <w:sz w:val="28"/>
          <w:szCs w:val="28"/>
          <w:rtl/>
        </w:rPr>
        <w:t xml:space="preserve">73389 .بغداد؛ دار المخطوطات؛ رقم المخطوط 237</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تملك :عبد الله بن علي الخضري دلال الكتب سنة 1271ه-؛ 348 ص 27س، 25*17سم [المتحف العراقي - ف: الفقهية 1-169]</w:t>
      </w:r>
    </w:p>
    <w:p>
      <w:pPr>
        <w:pStyle w:val="BookText"/>
      </w:pPr>
      <w:r>
        <w:rPr>
          <w:rFonts w:ascii="Amiri" w:hAnsi="Amiri" w:eastAsia="Amiri" w:cs="Amiri"/>
          <w:lang w:bidi="ar-SA"/>
          <w:color w:val="111111"/>
          <w:sz w:val="28"/>
          <w:szCs w:val="28"/>
          <w:rtl/>
        </w:rPr>
        <w:t xml:space="preserve">73390 .بغداد؛ مكتبة الأوقاف العامة رقم المخطوط: 3723</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:مجهول 159 ق، 17*27سم :[ف: 1-579]</w:t>
      </w:r>
    </w:p>
    <w:p>
      <w:pPr>
        <w:pStyle w:val="BookText"/>
      </w:pPr>
      <w:r>
        <w:rPr>
          <w:rFonts w:ascii="Times New Roman" w:hAnsi="Times New Roman" w:eastAsia="Times New Roman" w:cs="Times New Roman"/>
          <w:lang w:val="en-US" w:bidi="en-US"/>
          <w:color w:val="111111"/>
          <w:sz w:val="28"/>
          <w:szCs w:val="28"/>
          <w:rtl/>
        </w:rPr>
        <w:t xml:space="preserve">73391.</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 4904</w:t>
      </w:r>
    </w:p>
    <w:p>
      <w:pPr>
        <w:pStyle w:val="BookText"/>
      </w:pPr>
      <w:r>
        <w:rPr>
          <w:rFonts w:ascii="IRNazanin" w:hAnsi="IRNazanin" w:eastAsia="IRNazanin" w:cs="IRNazanin"/>
          <w:lang w:bidi="fa-IR"/>
          <w:color w:val="111111"/>
          <w:sz w:val="28"/>
          <w:szCs w:val="28"/>
          <w:rtl/>
        </w:rPr>
        <w:t xml:space="preserve">کا :مجهول ،تا :مجهول؛ 359 ص [ف: 1-459]</w:t>
      </w:r>
    </w:p>
    <w:p>
      <w:pPr>
        <w:pStyle w:val="Heading2"/>
      </w:pPr>
      <w:bookmarkStart w:id="2588" w:name="_Toc1854"/>
      <w:r>
        <w:t>ينبوع الحياة = زجر النفس - ترجمه فصول هرمس / أخلاق - فارسي</w:t>
      </w:r>
      <w:bookmarkEnd w:id="2588"/>
    </w:p>
    <w:p>
      <w:pPr>
        <w:pStyle w:val="BookText"/>
      </w:pPr>
      <w:r>
        <w:rPr>
          <w:rFonts w:ascii="Amiri" w:hAnsi="Amiri" w:eastAsia="Amiri" w:cs="Amiri"/>
          <w:lang w:bidi="ar-SA"/>
          <w:color w:val="111111"/>
          <w:sz w:val="28"/>
          <w:szCs w:val="28"/>
          <w:rtl/>
        </w:rPr>
        <w:t xml:space="preserve">بابا أفضل الكاشاني، محمّد بن حسين ( - 667 ؟ ه-)</w:t>
      </w:r>
    </w:p>
    <w:p>
      <w:pPr>
        <w:pStyle w:val="BookText"/>
      </w:pPr>
      <w:r>
        <w:rPr>
          <w:rFonts w:ascii="Amiri" w:hAnsi="Amiri" w:eastAsia="Amiri" w:cs="Amiri"/>
          <w:lang w:bidi="ar-SA"/>
          <w:color w:val="111111"/>
          <w:sz w:val="28"/>
          <w:szCs w:val="28"/>
          <w:rtl/>
        </w:rPr>
        <w:t xml:space="preserve">المرتبط : ينبوع الحكمة في زجر النفس = زجر النفس = معاذلة النفس</w:t>
      </w:r>
    </w:p>
    <w:p>
      <w:pPr>
        <w:pStyle w:val="BookText"/>
      </w:pPr>
      <w:r>
        <w:rPr>
          <w:rFonts w:ascii="Amiri" w:hAnsi="Amiri" w:eastAsia="Amiri" w:cs="Amiri"/>
          <w:lang w:bidi="ar-SA"/>
          <w:color w:val="111111"/>
          <w:sz w:val="28"/>
          <w:szCs w:val="28"/>
          <w:rtl/>
        </w:rPr>
        <w:t xml:space="preserve">= معاتبة النفس = رسالة المعاني = رسالة الحكمة - الفصول؛ هرمس</w:t>
      </w:r>
    </w:p>
    <w:p>
      <w:pPr>
        <w:pStyle w:val="BookText"/>
      </w:pPr>
      <w:r>
        <w:rPr>
          <w:rFonts w:ascii="IRNazanin" w:hAnsi="IRNazanin" w:eastAsia="IRNazanin" w:cs="IRNazanin"/>
          <w:lang w:bidi="fa-IR"/>
          <w:color w:val="111111"/>
          <w:sz w:val="28"/>
          <w:szCs w:val="28"/>
          <w:rtl/>
        </w:rPr>
        <w:t xml:space="preserve">أوّله :بسمله ترجمه فصل اول از جمله سیزده فصل از سخنان هرمس الهرامسه وهو ادريس النبي عليه الصلوة والسلام بنام ينبوع الحيوة در معاتبت و نصیحت نفس اي ،نفس بنگار خود را و ماننده شو بدان چیزهائی که بیارمت از معاني عقلي جاودانی ...</w:t>
      </w:r>
    </w:p>
    <w:p>
      <w:pPr>
        <w:pStyle w:val="BookText"/>
      </w:pPr>
      <w:r>
        <w:rPr>
          <w:rFonts w:ascii="IRNazanin" w:hAnsi="IRNazanin" w:eastAsia="IRNazanin" w:cs="IRNazanin"/>
          <w:lang w:bidi="fa-IR"/>
          <w:color w:val="111111"/>
          <w:sz w:val="28"/>
          <w:szCs w:val="28"/>
          <w:rtl/>
        </w:rPr>
        <w:t xml:space="preserve">آخره :این نفس هر که درخت پاك كارد پارك خورد و هر که پلید کارد ،پلید و ثمره كردار نيك چون اصلش بود ،نيك ثمره كردار بد چون اصلش بود بد واندك دانشی با کار کرد ،بدان بسیار سودمندتر از بسیار دانش که کار بوي اندك بود. والسلام</w:t>
      </w:r>
    </w:p>
    <w:p>
      <w:pPr>
        <w:pStyle w:val="BookText"/>
      </w:pPr>
      <w:r>
        <w:rPr>
          <w:rFonts w:ascii="Amiri" w:hAnsi="Amiri" w:eastAsia="Amiri" w:cs="Amiri"/>
          <w:lang w:bidi="ar-SA"/>
          <w:color w:val="111111"/>
          <w:sz w:val="28"/>
          <w:szCs w:val="28"/>
          <w:rtl/>
        </w:rPr>
        <w:t xml:space="preserve">طبع: طهران 1366 ش ، في «مصنفات أفضل الدين محمّد مرقي كاشاني</w:t>
      </w:r>
    </w:p>
    <w:p>
      <w:pPr>
        <w:pStyle w:val="BookText"/>
      </w:pPr>
      <w:r>
        <w:rPr>
          <w:rFonts w:ascii="Amiri" w:hAnsi="Amiri" w:eastAsia="Amiri" w:cs="Amiri"/>
          <w:lang w:bidi="ar-SA"/>
          <w:color w:val="111111"/>
          <w:sz w:val="28"/>
          <w:szCs w:val="28"/>
          <w:rtl/>
        </w:rPr>
        <w:t xml:space="preserve">[فنخا :34 917-920 (51نسخة)]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726" w:name="pg8072_50635"/>
    <w:bookmarkEnd w:id="726"/>
    <w:p>
      <w:pPr>
        <w:pStyle w:val="BookText"/>
      </w:pPr>
      <w:r>
        <w:rPr>
          <w:rFonts w:ascii="Times New Roman" w:hAnsi="Times New Roman" w:eastAsia="Times New Roman" w:cs="Times New Roman"/>
          <w:lang w:val="en-US" w:bidi="en-US"/>
          <w:color w:val="111111"/>
          <w:sz w:val="28"/>
          <w:szCs w:val="28"/>
          <w:rtl/>
        </w:rPr>
        <w:t xml:space="preserve">73392.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2005/8</w:t>
      </w:r>
    </w:p>
    <w:p>
      <w:pPr>
        <w:pStyle w:val="BookText"/>
      </w:pPr>
      <w:r>
        <w:rPr>
          <w:rFonts w:ascii="IRNazanin" w:hAnsi="IRNazanin" w:eastAsia="IRNazanin" w:cs="IRNazanin"/>
          <w:lang w:bidi="fa-IR"/>
          <w:color w:val="111111"/>
          <w:sz w:val="28"/>
          <w:szCs w:val="28"/>
          <w:rtl/>
        </w:rPr>
        <w:t xml:space="preserve">کا: مجهول ،تا :القرن 11ه- 20 ق (123 الف - 143ب) [ف: 2-697]</w:t>
      </w:r>
    </w:p>
    <w:p>
      <w:pPr>
        <w:pStyle w:val="Heading2"/>
      </w:pPr>
      <w:bookmarkStart w:id="2589" w:name="_Toc1855"/>
      <w:r>
        <w:t>ينبوع الحياة / أخلاق - عربي</w:t>
      </w:r>
      <w:bookmarkEnd w:id="2589"/>
    </w:p>
    <w:p>
      <w:pPr>
        <w:pStyle w:val="BookText"/>
      </w:pPr>
      <w:r>
        <w:rPr>
          <w:rFonts w:ascii="IRNazanin" w:hAnsi="IRNazanin" w:eastAsia="IRNazanin" w:cs="IRNazanin"/>
          <w:lang w:bidi="fa-IR"/>
          <w:color w:val="111111"/>
          <w:sz w:val="28"/>
          <w:szCs w:val="28"/>
          <w:rtl/>
        </w:rPr>
        <w:t xml:space="preserve">هرمس</w:t>
      </w:r>
    </w:p>
    <w:p>
      <w:pPr>
        <w:pStyle w:val="BookText"/>
      </w:pPr>
      <w:r>
        <w:rPr>
          <w:rFonts w:ascii="IRNazanin" w:hAnsi="IRNazanin" w:eastAsia="IRNazanin" w:cs="IRNazanin"/>
          <w:lang w:bidi="fa-IR"/>
          <w:color w:val="111111"/>
          <w:sz w:val="28"/>
          <w:szCs w:val="28"/>
          <w:rtl/>
        </w:rPr>
        <w:t xml:space="preserve">[فنخا 34: 916]</w:t>
      </w:r>
    </w:p>
    <w:p>
      <w:pPr>
        <w:pStyle w:val="BookText"/>
      </w:pPr>
      <w:r>
        <w:rPr>
          <w:rFonts w:ascii="Times New Roman" w:hAnsi="Times New Roman" w:eastAsia="Times New Roman" w:cs="Times New Roman"/>
          <w:lang w:val="en-US" w:bidi="en-US"/>
          <w:color w:val="111111"/>
          <w:sz w:val="28"/>
          <w:szCs w:val="28"/>
          <w:rtl/>
        </w:rPr>
        <w:t xml:space="preserve">73393.</w:t>
      </w:r>
    </w:p>
    <w:p>
      <w:pPr>
        <w:pStyle w:val="BookText"/>
      </w:pPr>
      <w:r>
        <w:rPr>
          <w:rFonts w:ascii="Amiri" w:hAnsi="Amiri" w:eastAsia="Amiri" w:cs="Amiri"/>
          <w:lang w:bidi="ar-SA"/>
          <w:color w:val="111111"/>
          <w:sz w:val="28"/>
          <w:szCs w:val="28"/>
          <w:rtl/>
        </w:rPr>
        <w:t xml:space="preserve">البصرة ؛ المكتبة العباسية باش أعيان؛ رقم المخطوط : 5-65/12</w:t>
      </w:r>
    </w:p>
    <w:p>
      <w:pPr>
        <w:pStyle w:val="BookText"/>
      </w:pPr>
      <w:r>
        <w:rPr>
          <w:rFonts w:ascii="IRNazanin" w:hAnsi="IRNazanin" w:eastAsia="IRNazanin" w:cs="IRNazanin"/>
          <w:lang w:bidi="fa-IR"/>
          <w:color w:val="111111"/>
          <w:sz w:val="28"/>
          <w:szCs w:val="28"/>
          <w:rtl/>
        </w:rPr>
        <w:t xml:space="preserve">کا :مجهول ،تا: مجهول؛ 19/2*12سم [ف: 315]</w:t>
      </w:r>
    </w:p>
    <w:p>
      <w:pPr>
        <w:pStyle w:val="Heading2"/>
      </w:pPr>
      <w:bookmarkStart w:id="2590" w:name="_Toc1856"/>
      <w:r>
        <w:t>الينبوع المتنجس في الرّد على مَن قال المنجس لا يُنجس / فقه - عربي</w:t>
      </w:r>
      <w:bookmarkEnd w:id="2590"/>
    </w:p>
    <w:p>
      <w:pPr>
        <w:pStyle w:val="BookText"/>
      </w:pPr>
      <w:r>
        <w:rPr>
          <w:rFonts w:ascii="Amiri" w:hAnsi="Amiri" w:eastAsia="Amiri" w:cs="Amiri"/>
          <w:lang w:bidi="ar-SA"/>
          <w:color w:val="111111"/>
          <w:sz w:val="28"/>
          <w:szCs w:val="28"/>
          <w:rtl/>
        </w:rPr>
        <w:t xml:space="preserve">الطريحي ،صفي الدين بن فخر الدين محمّد (القرن 12 ه- )</w:t>
      </w:r>
    </w:p>
    <w:p>
      <w:pPr>
        <w:pStyle w:val="BookText"/>
      </w:pPr>
      <w:r>
        <w:rPr>
          <w:rFonts w:ascii="IRNazanin" w:hAnsi="IRNazanin" w:eastAsia="IRNazanin" w:cs="IRNazanin"/>
          <w:lang w:bidi="fa-IR"/>
          <w:color w:val="111111"/>
          <w:sz w:val="28"/>
          <w:szCs w:val="28"/>
          <w:rtl/>
        </w:rPr>
        <w:t xml:space="preserve">[فنخا: 34 921]</w:t>
      </w:r>
    </w:p>
    <w:p>
      <w:pPr>
        <w:pStyle w:val="BookText"/>
      </w:pPr>
      <w:r>
        <w:rPr>
          <w:rFonts w:ascii="Times New Roman" w:hAnsi="Times New Roman" w:eastAsia="Times New Roman" w:cs="Times New Roman"/>
          <w:lang w:val="en-US" w:bidi="en-US"/>
          <w:color w:val="111111"/>
          <w:sz w:val="28"/>
          <w:szCs w:val="28"/>
          <w:rtl/>
        </w:rPr>
        <w:t xml:space="preserve">73394.</w:t>
      </w:r>
    </w:p>
    <w:p>
      <w:pPr>
        <w:pStyle w:val="BookText"/>
      </w:pPr>
      <w:r>
        <w:rPr>
          <w:rFonts w:ascii="Amiri" w:hAnsi="Amiri" w:eastAsia="Amiri" w:cs="Amiri"/>
          <w:lang w:bidi="ar-SA"/>
          <w:color w:val="111111"/>
          <w:sz w:val="28"/>
          <w:szCs w:val="28"/>
          <w:rtl/>
        </w:rPr>
        <w:t xml:space="preserve">النجف الأشرف؛ مدرسة آية الله البروجردي؛ رقم المخطوط : 62/4</w:t>
      </w:r>
    </w:p>
    <w:p>
      <w:pPr>
        <w:pStyle w:val="BookText"/>
      </w:pPr>
      <w:r>
        <w:rPr>
          <w:rFonts w:ascii="IRNazanin" w:hAnsi="IRNazanin" w:eastAsia="IRNazanin" w:cs="IRNazanin"/>
          <w:lang w:bidi="fa-IR"/>
          <w:color w:val="111111"/>
          <w:sz w:val="28"/>
          <w:szCs w:val="28"/>
          <w:rtl/>
        </w:rPr>
        <w:t xml:space="preserve">کا :محمّد بن سيف جليجي، تا: القرن 11ه- 3 ق ( 76 ب - 78 الف )، 14*20/5سم [ف: 1-</w:t>
      </w:r>
    </w:p>
    <w:p>
      <w:pPr>
        <w:pStyle w:val="BookText"/>
      </w:pPr>
      <w:r>
        <w:rPr>
          <w:rFonts w:ascii="Times New Roman" w:hAnsi="Times New Roman" w:eastAsia="Times New Roman" w:cs="Times New Roman"/>
          <w:lang w:val="en-US" w:bidi="en-US"/>
          <w:color w:val="111111"/>
          <w:sz w:val="28"/>
          <w:szCs w:val="28"/>
          <w:rtl/>
        </w:rPr>
        <w:t xml:space="preserve">73 ]</w:t>
      </w:r>
    </w:p>
    <w:p>
      <w:pPr>
        <w:pStyle w:val="Heading2"/>
      </w:pPr>
      <w:bookmarkStart w:id="2591" w:name="_Toc1857"/>
      <w:r>
        <w:t>اليواقيت / أدب - عربي</w:t>
      </w:r>
      <w:bookmarkEnd w:id="2591"/>
    </w:p>
    <w:p>
      <w:pPr>
        <w:pStyle w:val="BookText"/>
      </w:pPr>
      <w:r>
        <w:rPr>
          <w:rFonts w:ascii="Amiri" w:hAnsi="Amiri" w:eastAsia="Amiri" w:cs="Amiri"/>
          <w:lang w:bidi="ar-SA"/>
          <w:color w:val="111111"/>
          <w:sz w:val="28"/>
          <w:szCs w:val="28"/>
          <w:rtl/>
        </w:rPr>
        <w:t xml:space="preserve">ابن الجوزي، عبد الرحمن بن علي (4508 - 597 ه-)</w:t>
      </w:r>
    </w:p>
    <w:p>
      <w:pPr>
        <w:pStyle w:val="BookText"/>
      </w:pPr>
      <w:r>
        <w:rPr>
          <w:rFonts w:ascii="Amiri" w:hAnsi="Amiri" w:eastAsia="Amiri" w:cs="Amiri"/>
          <w:lang w:bidi="ar-SA"/>
          <w:color w:val="111111"/>
          <w:sz w:val="28"/>
          <w:szCs w:val="28"/>
          <w:rtl/>
        </w:rPr>
        <w:t xml:space="preserve">طبع : القاهرة، 1938م</w:t>
      </w:r>
    </w:p>
    <w:p>
      <w:pPr>
        <w:pStyle w:val="BookText"/>
      </w:pPr>
      <w:r>
        <w:rPr>
          <w:rFonts w:ascii="IRNazanin" w:hAnsi="IRNazanin" w:eastAsia="IRNazanin" w:cs="IRNazanin"/>
          <w:lang w:bidi="fa-IR"/>
          <w:color w:val="111111"/>
          <w:sz w:val="28"/>
          <w:szCs w:val="28"/>
          <w:rtl/>
        </w:rPr>
        <w:t xml:space="preserve">73395 .بغداد؛ دار المخطوطات؛ رقم المخطوط : 1578/3</w:t>
      </w:r>
    </w:p>
    <w:p>
      <w:pPr>
        <w:pStyle w:val="BookText"/>
      </w:pPr>
      <w:r>
        <w:rPr>
          <w:rFonts w:ascii="Amiri" w:hAnsi="Amiri" w:eastAsia="Amiri" w:cs="Amiri"/>
          <w:lang w:bidi="ar-SA"/>
          <w:color w:val="111111"/>
          <w:sz w:val="28"/>
          <w:szCs w:val="28"/>
          <w:rtl/>
        </w:rPr>
        <w:t xml:space="preserve">أوّلها: الحمد لله المحمود بفنون المحامد وصلّى الله على خير مولود</w:t>
      </w:r>
    </w:p>
    <w:p>
      <w:pPr>
        <w:pStyle w:val="BookText"/>
      </w:pPr>
      <w:r>
        <w:rPr>
          <w:rFonts w:ascii="Amiri" w:hAnsi="Amiri" w:eastAsia="Amiri" w:cs="Amiri"/>
          <w:lang w:bidi="ar-SA"/>
          <w:color w:val="111111"/>
          <w:sz w:val="28"/>
          <w:szCs w:val="28"/>
          <w:rtl/>
        </w:rPr>
        <w:t xml:space="preserve">كا :حسين بن أمين البغدادي، تا: 1290 ه- 52 ص 21 س 20/5*14/5سم [المتحف العراقي - ف: الأدب - 660]</w:t>
      </w:r>
    </w:p>
    <w:p>
      <w:pPr>
        <w:pStyle w:val="BookText"/>
      </w:pPr>
      <w:r>
        <w:rPr>
          <w:rFonts w:ascii="Times New Roman" w:hAnsi="Times New Roman" w:eastAsia="Times New Roman" w:cs="Times New Roman"/>
          <w:lang w:val="en-US" w:bidi="en-US"/>
          <w:color w:val="111111"/>
          <w:sz w:val="28"/>
          <w:szCs w:val="28"/>
          <w:rtl/>
        </w:rPr>
        <w:t xml:space="preserve">73396.</w:t>
      </w:r>
    </w:p>
    <w:p>
      <w:pPr>
        <w:pStyle w:val="BookText"/>
      </w:pPr>
      <w:r>
        <w:rPr>
          <w:rFonts w:ascii="Amiri" w:hAnsi="Amiri" w:eastAsia="Amiri" w:cs="Amiri"/>
          <w:lang w:bidi="ar-SA"/>
          <w:color w:val="111111"/>
          <w:sz w:val="28"/>
          <w:szCs w:val="28"/>
          <w:rtl/>
        </w:rPr>
        <w:t xml:space="preserve">بغداد؛ محمّد سعيد الراوي؛ رقم المخطوط : 171/3</w:t>
      </w:r>
    </w:p>
    <w:p>
      <w:pPr>
        <w:pStyle w:val="BookText"/>
      </w:pPr>
      <w:r>
        <w:rPr>
          <w:rFonts w:ascii="Amiri" w:hAnsi="Amiri" w:eastAsia="Amiri" w:cs="Amiri"/>
          <w:lang w:bidi="ar-SA"/>
          <w:color w:val="111111"/>
          <w:sz w:val="28"/>
          <w:szCs w:val="28"/>
          <w:rtl/>
        </w:rPr>
        <w:t xml:space="preserve">كا :محمّد سعيد بن عبد الغني الراوي، تا :مجهول؛ 24 ص [ المخطوطات الإسلامية في العالم</w:t>
      </w:r>
    </w:p>
    <w:p>
      <w:pPr>
        <w:pStyle w:val="BookText"/>
      </w:pPr>
      <w:r>
        <w:rPr>
          <w:rFonts w:ascii="Times New Roman" w:hAnsi="Times New Roman" w:eastAsia="Times New Roman" w:cs="Times New Roman"/>
          <w:lang w:val="en-US" w:bidi="en-US"/>
          <w:color w:val="111111"/>
          <w:sz w:val="28"/>
          <w:szCs w:val="28"/>
          <w:rtl/>
        </w:rPr>
        <w:t xml:space="preserve">154-3 ]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727" w:name="pg8072_50638"/>
    <w:bookmarkEnd w:id="727"/>
    <w:p>
      <w:pPr>
        <w:pStyle w:val="BookText"/>
      </w:pPr>
      <w:r>
        <w:rPr>
          <w:rFonts w:ascii="Amiri" w:hAnsi="Amiri" w:eastAsia="Amiri" w:cs="Amiri"/>
          <w:lang w:bidi="ar-SA"/>
          <w:color w:val="111111"/>
          <w:sz w:val="28"/>
          <w:szCs w:val="28"/>
          <w:rtl/>
        </w:rPr>
        <w:t xml:space="preserve">يواقيت البيان في قصص القرآن - عرائس المجالس في قصص الانبياء</w:t>
      </w:r>
    </w:p>
    <w:p>
      <w:pPr>
        <w:pStyle w:val="Heading2"/>
      </w:pPr>
      <w:bookmarkStart w:id="2592" w:name="_Toc1858"/>
      <w:r>
        <w:t>اليواقيت في الرد على الطواغيت / كلام وعقائد - عربي</w:t>
      </w:r>
      <w:bookmarkEnd w:id="2592"/>
    </w:p>
    <w:p>
      <w:pPr>
        <w:pStyle w:val="BookText"/>
      </w:pPr>
      <w:r>
        <w:rPr>
          <w:rFonts w:ascii="Amiri" w:hAnsi="Amiri" w:eastAsia="Amiri" w:cs="Amiri"/>
          <w:lang w:bidi="ar-SA"/>
          <w:color w:val="111111"/>
          <w:sz w:val="28"/>
          <w:szCs w:val="28"/>
          <w:rtl/>
        </w:rPr>
        <w:t xml:space="preserve">73397 .بغداد محفوظ حسين علي (دكتور)؛ رقم المخطوط : 64</w:t>
      </w:r>
    </w:p>
    <w:p>
      <w:pPr>
        <w:pStyle w:val="BookText"/>
      </w:pPr>
      <w:r>
        <w:rPr>
          <w:rFonts w:ascii="IRNazanin" w:hAnsi="IRNazanin" w:eastAsia="IRNazanin" w:cs="IRNazanin"/>
          <w:lang w:bidi="fa-IR"/>
          <w:color w:val="111111"/>
          <w:sz w:val="28"/>
          <w:szCs w:val="28"/>
          <w:rtl/>
        </w:rPr>
        <w:t xml:space="preserve">کا :مجهول، تا: 1258ه- [ معهد المخطوطات العربية: 6-23]</w:t>
      </w:r>
    </w:p>
    <w:p>
      <w:pPr>
        <w:pStyle w:val="Heading2"/>
      </w:pPr>
      <w:bookmarkStart w:id="2593" w:name="_Toc1859"/>
      <w:r>
        <w:t>اليواقيت في علم المواقيت / فقه - عربي</w:t>
      </w:r>
      <w:bookmarkEnd w:id="2593"/>
    </w:p>
    <w:p>
      <w:pPr>
        <w:pStyle w:val="BookText"/>
      </w:pPr>
      <w:r>
        <w:rPr>
          <w:rFonts w:ascii="Amiri" w:hAnsi="Amiri" w:eastAsia="Amiri" w:cs="Amiri"/>
          <w:lang w:bidi="ar-SA"/>
          <w:color w:val="111111"/>
          <w:sz w:val="28"/>
          <w:szCs w:val="28"/>
          <w:rtl/>
        </w:rPr>
        <w:t xml:space="preserve">الأصبحي، إبراهيم بن علي ( - 667 ه-)</w:t>
      </w:r>
    </w:p>
    <w:p>
      <w:pPr>
        <w:pStyle w:val="BookText"/>
      </w:pPr>
      <w:r>
        <w:rPr>
          <w:rFonts w:ascii="Amiri" w:hAnsi="Amiri" w:eastAsia="Amiri" w:cs="Amiri"/>
          <w:lang w:bidi="ar-SA"/>
          <w:color w:val="111111"/>
          <w:sz w:val="28"/>
          <w:szCs w:val="28"/>
          <w:rtl/>
        </w:rPr>
        <w:t xml:space="preserve">أوّلها: إياه أحمد على نعمه الباطنة والظاهرة، وإياه أشكر على آلائه المتواترة ... وعليه أثنى</w:t>
      </w:r>
    </w:p>
    <w:p>
      <w:pPr>
        <w:pStyle w:val="BookText"/>
      </w:pPr>
      <w:r>
        <w:rPr>
          <w:rFonts w:ascii="Amiri" w:hAnsi="Amiri" w:eastAsia="Amiri" w:cs="Amiri"/>
          <w:lang w:bidi="ar-SA"/>
          <w:color w:val="111111"/>
          <w:sz w:val="28"/>
          <w:szCs w:val="28"/>
          <w:rtl/>
        </w:rPr>
        <w:t xml:space="preserve">بعدد كلماته الوافرة ...</w:t>
      </w:r>
    </w:p>
    <w:p>
      <w:pPr>
        <w:pStyle w:val="BookText"/>
      </w:pPr>
      <w:r>
        <w:rPr>
          <w:rFonts w:ascii="IRNazanin" w:hAnsi="IRNazanin" w:eastAsia="IRNazanin" w:cs="IRNazanin"/>
          <w:lang w:bidi="fa-IR"/>
          <w:color w:val="111111"/>
          <w:sz w:val="28"/>
          <w:szCs w:val="28"/>
          <w:rtl/>
        </w:rPr>
        <w:t xml:space="preserve">[فنخا 924:34]</w:t>
      </w:r>
    </w:p>
    <w:p>
      <w:pPr>
        <w:pStyle w:val="BookText"/>
      </w:pPr>
      <w:r>
        <w:rPr>
          <w:rFonts w:ascii="Amiri" w:hAnsi="Amiri" w:eastAsia="Amiri" w:cs="Amiri"/>
          <w:lang w:bidi="ar-SA"/>
          <w:color w:val="111111"/>
          <w:sz w:val="28"/>
          <w:szCs w:val="28"/>
          <w:rtl/>
        </w:rPr>
        <w:t xml:space="preserve">73398 .بغداد؛ مكتبة الأوقاف العامة؛ رقم المخطوط : 6276</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680ه- تعز؛ تملك :عمر بن الوردي سنة 1016ه-، 160ق، 18*13سم</w:t>
      </w:r>
    </w:p>
    <w:p>
      <w:pPr>
        <w:pStyle w:val="BookText"/>
      </w:pPr>
      <w:r>
        <w:rPr>
          <w:rFonts w:ascii="IRNazanin" w:hAnsi="IRNazanin" w:eastAsia="IRNazanin" w:cs="IRNazanin"/>
          <w:lang w:bidi="fa-IR"/>
          <w:color w:val="111111"/>
          <w:sz w:val="28"/>
          <w:szCs w:val="28"/>
          <w:rtl/>
        </w:rPr>
        <w:t xml:space="preserve">[ف: 4-163]</w:t>
      </w:r>
    </w:p>
    <w:p>
      <w:pPr>
        <w:pStyle w:val="BookText"/>
      </w:pPr>
      <w:r>
        <w:rPr>
          <w:rFonts w:ascii="Amiri" w:hAnsi="Amiri" w:eastAsia="Amiri" w:cs="Amiri"/>
          <w:lang w:bidi="ar-SA"/>
          <w:color w:val="111111"/>
          <w:sz w:val="28"/>
          <w:szCs w:val="28"/>
          <w:rtl/>
        </w:rPr>
        <w:t xml:space="preserve">بغداد؛ مكتبة الأوقاف العامة؛ رقم المخطوط :303 مصورة</w:t>
      </w:r>
    </w:p>
    <w:p>
      <w:pPr>
        <w:pStyle w:val="BookText"/>
      </w:pPr>
      <w:r>
        <w:rPr>
          <w:rFonts w:ascii="Amiri" w:hAnsi="Amiri" w:eastAsia="Amiri" w:cs="Amiri"/>
          <w:lang w:bidi="ar-SA"/>
          <w:color w:val="111111"/>
          <w:sz w:val="28"/>
          <w:szCs w:val="28"/>
          <w:rtl/>
        </w:rPr>
        <w:t xml:space="preserve">مصدر التصوير : النسخة السابقة نفسها [المورد: 22-262]</w:t>
      </w:r>
    </w:p>
    <w:p>
      <w:pPr>
        <w:pStyle w:val="BookText"/>
      </w:pPr>
      <w:r>
        <w:rPr>
          <w:rFonts w:ascii="IRNazanin" w:hAnsi="IRNazanin" w:eastAsia="IRNazanin" w:cs="IRNazanin"/>
          <w:lang w:bidi="fa-IR"/>
          <w:color w:val="111111"/>
          <w:sz w:val="28"/>
          <w:szCs w:val="28"/>
          <w:rtl/>
        </w:rPr>
        <w:t xml:space="preserve">73399 .بغداد؛ دار المخطوطات؛ رقم المخطوط : 1015</w:t>
      </w:r>
    </w:p>
    <w:p>
      <w:pPr>
        <w:pStyle w:val="BookText"/>
      </w:pPr>
      <w:r>
        <w:rPr>
          <w:rFonts w:ascii="IRNazanin" w:hAnsi="IRNazanin" w:eastAsia="IRNazanin" w:cs="IRNazanin"/>
          <w:lang w:bidi="fa-IR"/>
          <w:color w:val="111111"/>
          <w:sz w:val="28"/>
          <w:szCs w:val="28"/>
          <w:rtl/>
        </w:rPr>
        <w:t xml:space="preserve">أوّلها :مطابق</w:t>
      </w:r>
    </w:p>
    <w:p>
      <w:pPr>
        <w:pStyle w:val="BookText"/>
      </w:pPr>
      <w:r>
        <w:rPr>
          <w:rFonts w:ascii="IRNazanin" w:hAnsi="IRNazanin" w:eastAsia="IRNazanin" w:cs="IRNazanin"/>
          <w:lang w:bidi="fa-IR"/>
          <w:color w:val="111111"/>
          <w:sz w:val="28"/>
          <w:szCs w:val="28"/>
          <w:rtl/>
        </w:rPr>
        <w:t xml:space="preserve">کا :مجهول، تا: 1013ه- 121 ص 19، 16*20/5سم [المتحف العراقيف: الفلك</w:t>
      </w:r>
    </w:p>
    <w:p>
      <w:pPr>
        <w:pStyle w:val="BookText"/>
      </w:pPr>
      <w:r>
        <w:rPr>
          <w:rFonts w:ascii="Amiri" w:hAnsi="Amiri" w:eastAsia="Amiri" w:cs="Amiri"/>
          <w:lang w:bidi="ar-SA"/>
          <w:color w:val="111111"/>
          <w:sz w:val="28"/>
          <w:szCs w:val="28"/>
          <w:rtl/>
        </w:rPr>
        <w:t xml:space="preserve">والتنجيم - 246]</w:t>
      </w:r>
    </w:p>
    <w:p>
      <w:pPr>
        <w:pStyle w:val="BookText"/>
      </w:pPr>
      <w:r>
        <w:rPr>
          <w:rFonts w:ascii="Times New Roman" w:hAnsi="Times New Roman" w:eastAsia="Times New Roman" w:cs="Times New Roman"/>
          <w:lang w:val="en-US" w:bidi="en-US"/>
          <w:color w:val="111111"/>
          <w:sz w:val="28"/>
          <w:szCs w:val="28"/>
          <w:rtl/>
        </w:rPr>
        <w:t xml:space="preserve">73400.</w:t>
      </w:r>
    </w:p>
    <w:p>
      <w:pPr>
        <w:pStyle w:val="BookText"/>
      </w:pPr>
      <w:r>
        <w:rPr>
          <w:rFonts w:ascii="Amiri" w:hAnsi="Amiri" w:eastAsia="Amiri" w:cs="Amiri"/>
          <w:lang w:bidi="ar-SA"/>
          <w:color w:val="111111"/>
          <w:sz w:val="28"/>
          <w:szCs w:val="28"/>
          <w:rtl/>
        </w:rPr>
        <w:t xml:space="preserve">البصرة؛ جامعة البصرة (المكتبة المركزية)؛ رقم المخطوط: 373</w:t>
      </w:r>
    </w:p>
    <w:p>
      <w:pPr>
        <w:pStyle w:val="BookText"/>
      </w:pPr>
      <w:r>
        <w:rPr>
          <w:rFonts w:ascii="Amiri" w:hAnsi="Amiri" w:eastAsia="Amiri" w:cs="Amiri"/>
          <w:lang w:bidi="ar-SA"/>
          <w:color w:val="111111"/>
          <w:sz w:val="28"/>
          <w:szCs w:val="28"/>
          <w:rtl/>
        </w:rPr>
        <w:t xml:space="preserve">أوّلها: البسملة، قال رهين ذنوبه المعترف بعيوبه إبراهيم بن علي الله أحمده على نعمه الباطنه والظاهرة</w:t>
      </w:r>
    </w:p>
    <w:p>
      <w:pPr>
        <w:pStyle w:val="BookText"/>
      </w:pPr>
      <w:r>
        <w:rPr>
          <w:rFonts w:ascii="IRNazanin" w:hAnsi="IRNazanin" w:eastAsia="IRNazanin" w:cs="IRNazanin"/>
          <w:lang w:bidi="fa-IR"/>
          <w:color w:val="111111"/>
          <w:sz w:val="28"/>
          <w:szCs w:val="28"/>
          <w:rtl/>
        </w:rPr>
        <w:t xml:space="preserve">نسخ ،کا :مجهول ،تا: 3 ربیع الأوّل 1123ه- ، 72ق، 15س [المورد: 33-384]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728" w:name="pg8072_50641"/>
    <w:bookmarkEnd w:id="728"/>
    <w:p>
      <w:pPr>
        <w:pStyle w:val="BookText"/>
      </w:pPr>
      <w:r>
        <w:rPr>
          <w:rFonts w:ascii="IRNazanin" w:hAnsi="IRNazanin" w:eastAsia="IRNazanin" w:cs="IRNazanin"/>
          <w:lang w:bidi="fa-IR"/>
          <w:color w:val="111111"/>
          <w:sz w:val="28"/>
          <w:szCs w:val="28"/>
          <w:rtl/>
        </w:rPr>
        <w:t xml:space="preserve">73401 .بغداد؛ دار المخطوطات؛ رقم المخطوط : 13665/1</w:t>
      </w:r>
    </w:p>
    <w:p>
      <w:pPr>
        <w:pStyle w:val="BookText"/>
      </w:pPr>
      <w:r>
        <w:rPr>
          <w:rFonts w:ascii="IRNazanin" w:hAnsi="IRNazanin" w:eastAsia="IRNazanin" w:cs="IRNazanin"/>
          <w:lang w:bidi="fa-IR"/>
          <w:color w:val="111111"/>
          <w:sz w:val="28"/>
          <w:szCs w:val="28"/>
          <w:rtl/>
        </w:rPr>
        <w:t xml:space="preserve">کا :محمّد سعيد بن مال الله التكريتي، تا: 1320ه-؛ 130 ص 18س، 14/5*21سم</w:t>
      </w:r>
    </w:p>
    <w:p>
      <w:pPr>
        <w:pStyle w:val="BookText"/>
      </w:pPr>
      <w:r>
        <w:rPr>
          <w:rFonts w:ascii="Amiri" w:hAnsi="Amiri" w:eastAsia="Amiri" w:cs="Amiri"/>
          <w:lang w:bidi="ar-SA"/>
          <w:color w:val="111111"/>
          <w:sz w:val="28"/>
          <w:szCs w:val="28"/>
          <w:rtl/>
        </w:rPr>
        <w:t xml:space="preserve">[المتحف العراقي ف الفلك والتنجيم - 246]</w:t>
      </w:r>
    </w:p>
    <w:p>
      <w:pPr>
        <w:pStyle w:val="Heading2"/>
      </w:pPr>
      <w:bookmarkStart w:id="2594" w:name="_Toc1860"/>
      <w:r>
        <w:t>اليواقيت في علم المواقيت / هيئة شعر - عربي</w:t>
      </w:r>
      <w:bookmarkEnd w:id="2594"/>
    </w:p>
    <w:p>
      <w:pPr>
        <w:pStyle w:val="BookText"/>
      </w:pPr>
      <w:r>
        <w:rPr>
          <w:rFonts w:ascii="Amiri" w:hAnsi="Amiri" w:eastAsia="Amiri" w:cs="Amiri"/>
          <w:lang w:bidi="ar-SA"/>
          <w:color w:val="111111"/>
          <w:sz w:val="28"/>
          <w:szCs w:val="28"/>
          <w:rtl/>
        </w:rPr>
        <w:t xml:space="preserve">عبد العزيز بن أحمد[ القرن 7 ه-)</w:t>
      </w:r>
    </w:p>
    <w:p>
      <w:pPr>
        <w:pStyle w:val="BookText"/>
      </w:pPr>
      <w:r>
        <w:rPr>
          <w:rFonts w:ascii="Amiri" w:hAnsi="Amiri" w:eastAsia="Amiri" w:cs="Amiri"/>
          <w:lang w:bidi="ar-SA"/>
          <w:color w:val="111111"/>
          <w:sz w:val="28"/>
          <w:szCs w:val="28"/>
          <w:rtl/>
        </w:rPr>
        <w:t xml:space="preserve">تاريخ التأليف: 675ه-</w:t>
      </w:r>
    </w:p>
    <w:p>
      <w:pPr>
        <w:pStyle w:val="BookText"/>
      </w:pPr>
      <w:r>
        <w:rPr>
          <w:rFonts w:ascii="IRNazanin" w:hAnsi="IRNazanin" w:eastAsia="IRNazanin" w:cs="IRNazanin"/>
          <w:lang w:bidi="fa-IR"/>
          <w:color w:val="111111"/>
          <w:sz w:val="28"/>
          <w:szCs w:val="28"/>
          <w:rtl/>
        </w:rPr>
        <w:t xml:space="preserve">[فنخا 924:34]</w:t>
      </w:r>
    </w:p>
    <w:p>
      <w:pPr>
        <w:pStyle w:val="BookText"/>
      </w:pPr>
      <w:r>
        <w:rPr>
          <w:rFonts w:ascii="IRNazanin" w:hAnsi="IRNazanin" w:eastAsia="IRNazanin" w:cs="IRNazanin"/>
          <w:lang w:bidi="fa-IR"/>
          <w:color w:val="111111"/>
          <w:sz w:val="28"/>
          <w:szCs w:val="28"/>
          <w:rtl/>
        </w:rPr>
        <w:t xml:space="preserve">73402 .بغداد؛ دار المخطوطات؛ رقم المخطوط : 9144/9</w:t>
      </w:r>
    </w:p>
    <w:p>
      <w:pPr>
        <w:pStyle w:val="BookText"/>
      </w:pPr>
      <w:r>
        <w:rPr>
          <w:rFonts w:ascii="Amiri" w:hAnsi="Amiri" w:eastAsia="Amiri" w:cs="Amiri"/>
          <w:lang w:bidi="ar-SA"/>
          <w:color w:val="111111"/>
          <w:sz w:val="28"/>
          <w:szCs w:val="28"/>
          <w:rtl/>
        </w:rPr>
        <w:t xml:space="preserve">أوّلها: الحمد لله القديم العالم هو الذي دبر أمر العالم</w:t>
      </w:r>
    </w:p>
    <w:p>
      <w:pPr>
        <w:pStyle w:val="BookText"/>
      </w:pPr>
      <w:r>
        <w:rPr>
          <w:rFonts w:ascii="IRNazanin" w:hAnsi="IRNazanin" w:eastAsia="IRNazanin" w:cs="IRNazanin"/>
          <w:lang w:bidi="fa-IR"/>
          <w:color w:val="111111"/>
          <w:sz w:val="28"/>
          <w:szCs w:val="28"/>
          <w:rtl/>
        </w:rPr>
        <w:t xml:space="preserve">کا :مجهول ،تا: 1246ه- 36 ص 23 ، 12*17/5سم [المتحف العراقي - ف: الفلك</w:t>
      </w:r>
    </w:p>
    <w:p>
      <w:pPr>
        <w:pStyle w:val="BookText"/>
      </w:pPr>
      <w:r>
        <w:rPr>
          <w:rFonts w:ascii="Amiri" w:hAnsi="Amiri" w:eastAsia="Amiri" w:cs="Amiri"/>
          <w:lang w:bidi="ar-SA"/>
          <w:color w:val="111111"/>
          <w:sz w:val="28"/>
          <w:szCs w:val="28"/>
          <w:rtl/>
        </w:rPr>
        <w:t xml:space="preserve">والتنجيم - 247]</w:t>
      </w:r>
    </w:p>
    <w:p>
      <w:pPr>
        <w:pStyle w:val="BookText"/>
      </w:pPr>
      <w:r>
        <w:rPr>
          <w:rFonts w:ascii="Amiri" w:hAnsi="Amiri" w:eastAsia="Amiri" w:cs="Amiri"/>
          <w:lang w:bidi="ar-SA"/>
          <w:color w:val="111111"/>
          <w:sz w:val="28"/>
          <w:szCs w:val="28"/>
          <w:rtl/>
        </w:rPr>
        <w:t xml:space="preserve">73403 .الموصل؛ محمّد علي افندي بن الخليفة؛ رقم المخطوط : 1/61</w:t>
      </w:r>
    </w:p>
    <w:p>
      <w:pPr>
        <w:pStyle w:val="BookText"/>
      </w:pPr>
      <w:r>
        <w:rPr>
          <w:rFonts w:ascii="IRNazanin" w:hAnsi="IRNazanin" w:eastAsia="IRNazanin" w:cs="IRNazanin"/>
          <w:lang w:bidi="fa-IR"/>
          <w:color w:val="111111"/>
          <w:sz w:val="28"/>
          <w:szCs w:val="28"/>
          <w:rtl/>
        </w:rPr>
        <w:t xml:space="preserve">کا :مجهول ،تا :مجهول [مخطوطات الموصل: 297]</w:t>
      </w:r>
    </w:p>
    <w:p>
      <w:pPr>
        <w:pStyle w:val="Heading2"/>
      </w:pPr>
      <w:bookmarkStart w:id="2595" w:name="_Toc1861"/>
      <w:r>
        <w:t>اليواقيت في علم المواقيت / هيئة، شعر - عربي</w:t>
      </w:r>
      <w:bookmarkEnd w:id="2595"/>
    </w:p>
    <w:p>
      <w:pPr>
        <w:pStyle w:val="BookText"/>
      </w:pPr>
      <w:r>
        <w:rPr>
          <w:rFonts w:ascii="Amiri" w:hAnsi="Amiri" w:eastAsia="Amiri" w:cs="Amiri"/>
          <w:lang w:bidi="ar-SA"/>
          <w:color w:val="111111"/>
          <w:sz w:val="28"/>
          <w:szCs w:val="28"/>
          <w:rtl/>
        </w:rPr>
        <w:t xml:space="preserve">الحموي، عمر بن أبي أحمد</w:t>
      </w:r>
    </w:p>
    <w:p>
      <w:pPr>
        <w:pStyle w:val="BookText"/>
      </w:pPr>
      <w:r>
        <w:rPr>
          <w:rFonts w:ascii="Amiri" w:hAnsi="Amiri" w:eastAsia="Amiri" w:cs="Amiri"/>
          <w:lang w:bidi="ar-SA"/>
          <w:color w:val="111111"/>
          <w:sz w:val="28"/>
          <w:szCs w:val="28"/>
          <w:rtl/>
        </w:rPr>
        <w:t xml:space="preserve">73404 . البصرة ؛المكتبة العباسية( باش أعيان)؛ رقم المخطوط: ح-171</w:t>
      </w:r>
    </w:p>
    <w:p>
      <w:pPr>
        <w:pStyle w:val="BookText"/>
      </w:pPr>
      <w:r>
        <w:rPr>
          <w:rFonts w:ascii="IRNazanin" w:hAnsi="IRNazanin" w:eastAsia="IRNazanin" w:cs="IRNazanin"/>
          <w:lang w:bidi="fa-IR"/>
          <w:color w:val="111111"/>
          <w:sz w:val="28"/>
          <w:szCs w:val="28"/>
          <w:rtl/>
        </w:rPr>
        <w:t xml:space="preserve">کا:مجهول، تا :مجهول؛ 21*15سم [ف: 115]</w:t>
      </w:r>
    </w:p>
    <w:p>
      <w:pPr>
        <w:pStyle w:val="Heading2"/>
      </w:pPr>
      <w:bookmarkStart w:id="2596" w:name="_Toc1862"/>
      <w:r>
        <w:t>يواقيت المواقيت / - عربي</w:t>
      </w:r>
      <w:bookmarkEnd w:id="2596"/>
    </w:p>
    <w:p>
      <w:pPr>
        <w:pStyle w:val="BookText"/>
      </w:pPr>
      <w:r>
        <w:rPr>
          <w:rFonts w:ascii="Amiri" w:hAnsi="Amiri" w:eastAsia="Amiri" w:cs="Amiri"/>
          <w:lang w:bidi="ar-SA"/>
          <w:color w:val="111111"/>
          <w:sz w:val="28"/>
          <w:szCs w:val="28"/>
          <w:rtl/>
        </w:rPr>
        <w:t xml:space="preserve">73405 . الموصل؛ خزانة داود جلبي (في الأوقاف العامة)؛ رقم المخطوط : 9/12/1</w:t>
      </w:r>
    </w:p>
    <w:p>
      <w:pPr>
        <w:pStyle w:val="BookText"/>
      </w:pPr>
      <w:r>
        <w:rPr>
          <w:rFonts w:ascii="Amiri" w:hAnsi="Amiri" w:eastAsia="Amiri" w:cs="Amiri"/>
          <w:lang w:bidi="ar-SA"/>
          <w:color w:val="111111"/>
          <w:sz w:val="28"/>
          <w:szCs w:val="28"/>
          <w:rtl/>
        </w:rPr>
        <w:t xml:space="preserve">أوّلها :كتاب يواقيت المواقيت لزردشت الحكيم تلميذ بليناس اليوناني المستخرج من</w:t>
      </w:r>
    </w:p>
    <w:p>
      <w:pPr>
        <w:pStyle w:val="BookText"/>
      </w:pPr>
      <w:r>
        <w:rPr>
          <w:rFonts w:ascii="Amiri" w:hAnsi="Amiri" w:eastAsia="Amiri" w:cs="Amiri"/>
          <w:lang w:bidi="ar-SA"/>
          <w:color w:val="111111"/>
          <w:sz w:val="28"/>
          <w:szCs w:val="28"/>
          <w:rtl/>
        </w:rPr>
        <w:t xml:space="preserve">كتاب سر المكتوم تأليف الإمام فخر الدين الرازي ....</w:t>
      </w:r>
    </w:p>
    <w:p>
      <w:pPr>
        <w:pStyle w:val="BookText"/>
      </w:pPr>
      <w:r>
        <w:rPr>
          <w:rFonts w:ascii="IRNazanin" w:hAnsi="IRNazanin" w:eastAsia="IRNazanin" w:cs="IRNazanin"/>
          <w:lang w:bidi="fa-IR"/>
          <w:color w:val="111111"/>
          <w:sz w:val="28"/>
          <w:szCs w:val="28"/>
          <w:rtl/>
        </w:rPr>
        <w:t xml:space="preserve">نسخ ،کا :مجهول ،تا: 1259 ه- 14*19سم [الأوقاف العامة الموصل: 6-217)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729" w:name="pg8072_50644"/>
    <w:bookmarkEnd w:id="729"/>
    <w:p>
      <w:pPr>
        <w:pStyle w:val="Heading2"/>
      </w:pPr>
      <w:bookmarkStart w:id="2597" w:name="_Toc1863"/>
      <w:r>
        <w:t>اليواقيت والجواهر في بيان عقائد الاكابر / كلام وعقائد - عربي</w:t>
      </w:r>
      <w:bookmarkEnd w:id="2597"/>
    </w:p>
    <w:p>
      <w:pPr>
        <w:pStyle w:val="BookText"/>
      </w:pPr>
      <w:r>
        <w:rPr>
          <w:rFonts w:ascii="Amiri" w:hAnsi="Amiri" w:eastAsia="Amiri" w:cs="Amiri"/>
          <w:lang w:bidi="ar-SA"/>
          <w:color w:val="111111"/>
          <w:sz w:val="28"/>
          <w:szCs w:val="28"/>
          <w:rtl/>
        </w:rPr>
        <w:t xml:space="preserve">الشعراني ،عبد الوهاب بن أحمد( 898 - 973ه- )</w:t>
      </w:r>
    </w:p>
    <w:p>
      <w:pPr>
        <w:pStyle w:val="BookText"/>
      </w:pPr>
      <w:r>
        <w:rPr>
          <w:rFonts w:ascii="Amiri" w:hAnsi="Amiri" w:eastAsia="Amiri" w:cs="Amiri"/>
          <w:lang w:bidi="ar-SA"/>
          <w:color w:val="111111"/>
          <w:sz w:val="28"/>
          <w:szCs w:val="28"/>
          <w:rtl/>
        </w:rPr>
        <w:t xml:space="preserve">تاريخ التأليف: 17 رجب 995ه- محل التأليف: مصر</w:t>
      </w:r>
    </w:p>
    <w:p>
      <w:pPr>
        <w:pStyle w:val="BookText"/>
      </w:pPr>
      <w:r>
        <w:rPr>
          <w:rFonts w:ascii="Amiri" w:hAnsi="Amiri" w:eastAsia="Amiri" w:cs="Amiri"/>
          <w:lang w:bidi="ar-SA"/>
          <w:color w:val="111111"/>
          <w:sz w:val="28"/>
          <w:szCs w:val="28"/>
          <w:rtl/>
        </w:rPr>
        <w:t xml:space="preserve">طبع :القاهرة 1324 ، 1351ه-، مصر، 1277ه-</w:t>
      </w:r>
    </w:p>
    <w:p>
      <w:pPr>
        <w:pStyle w:val="BookText"/>
      </w:pPr>
      <w:r>
        <w:rPr>
          <w:rFonts w:ascii="Amiri" w:hAnsi="Amiri" w:eastAsia="Amiri" w:cs="Amiri"/>
          <w:lang w:bidi="ar-SA"/>
          <w:color w:val="111111"/>
          <w:sz w:val="28"/>
          <w:szCs w:val="28"/>
          <w:rtl/>
        </w:rPr>
        <w:t xml:space="preserve">[فنخا 34: 925-926 (5نسخة)]</w:t>
      </w:r>
    </w:p>
    <w:p>
      <w:pPr>
        <w:pStyle w:val="BookText"/>
      </w:pPr>
      <w:r>
        <w:rPr>
          <w:rFonts w:ascii="Amiri" w:hAnsi="Amiri" w:eastAsia="Amiri" w:cs="Amiri"/>
          <w:lang w:bidi="ar-SA"/>
          <w:color w:val="111111"/>
          <w:sz w:val="28"/>
          <w:szCs w:val="28"/>
          <w:rtl/>
        </w:rPr>
        <w:t xml:space="preserve">73406 . الموصل؛ مكتبة الأوقاف العامة ( موصل)؛ رقم المخطوط : 18</w:t>
      </w:r>
    </w:p>
    <w:p>
      <w:pPr>
        <w:pStyle w:val="BookText"/>
      </w:pPr>
      <w:r>
        <w:rPr>
          <w:rFonts w:ascii="Amiri" w:hAnsi="Amiri" w:eastAsia="Amiri" w:cs="Amiri"/>
          <w:lang w:bidi="ar-SA"/>
          <w:color w:val="111111"/>
          <w:sz w:val="28"/>
          <w:szCs w:val="28"/>
          <w:rtl/>
        </w:rPr>
        <w:t xml:space="preserve">كاتب = مؤلف، تا: 955ه- 368ق ، 17*23سم [الأوقاف العامة - الموصل: (9-12]</w:t>
      </w:r>
    </w:p>
    <w:p>
      <w:pPr>
        <w:pStyle w:val="BookText"/>
      </w:pPr>
      <w:r>
        <w:rPr>
          <w:rFonts w:ascii="Amiri" w:hAnsi="Amiri" w:eastAsia="Amiri" w:cs="Amiri"/>
          <w:lang w:bidi="ar-SA"/>
          <w:color w:val="111111"/>
          <w:sz w:val="28"/>
          <w:szCs w:val="28"/>
          <w:rtl/>
        </w:rPr>
        <w:t xml:space="preserve">73407 . الموصل المدرسة الحسنية ( في الأوقاف العامة)؛ رقم المخطوط: 7/20</w:t>
      </w:r>
    </w:p>
    <w:p>
      <w:pPr>
        <w:pStyle w:val="BookText"/>
      </w:pPr>
      <w:r>
        <w:rPr>
          <w:rFonts w:ascii="Amiri" w:hAnsi="Amiri" w:eastAsia="Amiri" w:cs="Amiri"/>
          <w:lang w:bidi="ar-SA"/>
          <w:color w:val="111111"/>
          <w:sz w:val="28"/>
          <w:szCs w:val="28"/>
          <w:rtl/>
        </w:rPr>
        <w:t xml:space="preserve">أوّلها: أحمد الله رب العالمين وأصلي وأسلم على سيدنا محمّد وعلى سائر الأنبياء</w:t>
      </w:r>
    </w:p>
    <w:p>
      <w:pPr>
        <w:pStyle w:val="BookText"/>
      </w:pPr>
      <w:r>
        <w:rPr>
          <w:rFonts w:ascii="Amiri" w:hAnsi="Amiri" w:eastAsia="Amiri" w:cs="Amiri"/>
          <w:lang w:bidi="ar-SA"/>
          <w:color w:val="111111"/>
          <w:sz w:val="28"/>
          <w:szCs w:val="28"/>
          <w:rtl/>
        </w:rPr>
        <w:t xml:space="preserve">والمرسلين</w:t>
      </w:r>
    </w:p>
    <w:p>
      <w:pPr>
        <w:pStyle w:val="BookText"/>
      </w:pPr>
      <w:r>
        <w:rPr>
          <w:rFonts w:ascii="IRNazanin" w:hAnsi="IRNazanin" w:eastAsia="IRNazanin" w:cs="IRNazanin"/>
          <w:lang w:bidi="fa-IR"/>
          <w:color w:val="111111"/>
          <w:sz w:val="28"/>
          <w:szCs w:val="28"/>
          <w:rtl/>
        </w:rPr>
        <w:t xml:space="preserve">کا: معين الدين بن نجم الدين الشافعي الشهير والده بابن المبلط تا: 1034ه-، 331ق، 16/5*25/5سم [ الأوقاف العامة - الموصل: 1-79]</w:t>
      </w:r>
    </w:p>
    <w:p>
      <w:pPr>
        <w:pStyle w:val="BookText"/>
      </w:pPr>
      <w:r>
        <w:rPr>
          <w:rFonts w:ascii="Times New Roman" w:hAnsi="Times New Roman" w:eastAsia="Times New Roman" w:cs="Times New Roman"/>
          <w:lang w:val="en-US" w:bidi="en-US"/>
          <w:color w:val="111111"/>
          <w:sz w:val="28"/>
          <w:szCs w:val="28"/>
          <w:rtl/>
        </w:rPr>
        <w:t xml:space="preserve">73408.</w:t>
      </w:r>
    </w:p>
    <w:p>
      <w:pPr>
        <w:pStyle w:val="BookText"/>
      </w:pPr>
      <w:r>
        <w:rPr>
          <w:rFonts w:ascii="Amiri" w:hAnsi="Amiri" w:eastAsia="Amiri" w:cs="Amiri"/>
          <w:lang w:bidi="ar-SA"/>
          <w:color w:val="111111"/>
          <w:sz w:val="28"/>
          <w:szCs w:val="28"/>
          <w:rtl/>
        </w:rPr>
        <w:t xml:space="preserve">بغداد خزانة قاسم محمّد الرجب؛ رقم المخطوط 70</w:t>
      </w:r>
    </w:p>
    <w:p>
      <w:pPr>
        <w:pStyle w:val="BookText"/>
      </w:pPr>
      <w:r>
        <w:rPr>
          <w:rFonts w:ascii="IRNazanin" w:hAnsi="IRNazanin" w:eastAsia="IRNazanin" w:cs="IRNazanin"/>
          <w:lang w:bidi="fa-IR"/>
          <w:color w:val="111111"/>
          <w:sz w:val="28"/>
          <w:szCs w:val="28"/>
          <w:rtl/>
        </w:rPr>
        <w:t xml:space="preserve">کا :مجهول، تا: 1126ه- [ف: 1-10]</w:t>
      </w:r>
    </w:p>
    <w:p>
      <w:pPr>
        <w:pStyle w:val="BookText"/>
      </w:pPr>
      <w:r>
        <w:rPr>
          <w:rFonts w:ascii="Amiri" w:hAnsi="Amiri" w:eastAsia="Amiri" w:cs="Amiri"/>
          <w:lang w:bidi="ar-SA"/>
          <w:color w:val="111111"/>
          <w:sz w:val="28"/>
          <w:szCs w:val="28"/>
          <w:rtl/>
        </w:rPr>
        <w:t xml:space="preserve">73409 .البصرة ؛المكتبة العباسية( باش أعيان)؛ رقم المخطوط : 5-39/2</w:t>
      </w:r>
    </w:p>
    <w:p>
      <w:pPr>
        <w:pStyle w:val="BookText"/>
      </w:pPr>
      <w:r>
        <w:rPr>
          <w:rFonts w:ascii="IRNazanin" w:hAnsi="IRNazanin" w:eastAsia="IRNazanin" w:cs="IRNazanin"/>
          <w:lang w:bidi="fa-IR"/>
          <w:color w:val="111111"/>
          <w:sz w:val="28"/>
          <w:szCs w:val="28"/>
          <w:rtl/>
        </w:rPr>
        <w:t xml:space="preserve">کا :مجهول ،تا: 1261ه- 22/1*1/2سم [ف: 309]</w:t>
      </w:r>
    </w:p>
    <w:p>
      <w:pPr>
        <w:pStyle w:val="BookText"/>
      </w:pPr>
      <w:r>
        <w:rPr>
          <w:rFonts w:ascii="Amiri" w:hAnsi="Amiri" w:eastAsia="Amiri" w:cs="Amiri"/>
          <w:lang w:bidi="ar-SA"/>
          <w:color w:val="111111"/>
          <w:sz w:val="28"/>
          <w:szCs w:val="28"/>
          <w:rtl/>
        </w:rPr>
        <w:t xml:space="preserve">73410 . الموصل ؛ المدرسة الأمينية (في الأوقاف العامة)؛ رقم المخطوط: 6/18</w:t>
      </w:r>
    </w:p>
    <w:p>
      <w:pPr>
        <w:pStyle w:val="BookText"/>
      </w:pPr>
      <w:r>
        <w:rPr>
          <w:rFonts w:ascii="Amiri" w:hAnsi="Amiri" w:eastAsia="Amiri" w:cs="Amiri"/>
          <w:lang w:bidi="ar-SA"/>
          <w:color w:val="111111"/>
          <w:sz w:val="28"/>
          <w:szCs w:val="28"/>
          <w:rtl/>
        </w:rPr>
        <w:t xml:space="preserve">أوّلها: حمدا لله رب العالمين</w:t>
      </w:r>
    </w:p>
    <w:p>
      <w:pPr>
        <w:pStyle w:val="BookText"/>
      </w:pPr>
      <w:r>
        <w:rPr>
          <w:rFonts w:ascii="IRNazanin" w:hAnsi="IRNazanin" w:eastAsia="IRNazanin" w:cs="IRNazanin"/>
          <w:lang w:bidi="fa-IR"/>
          <w:color w:val="111111"/>
          <w:sz w:val="28"/>
          <w:szCs w:val="28"/>
          <w:rtl/>
        </w:rPr>
        <w:t xml:space="preserve">کا :مجهول ،تا :مجهول؛ 316ق، 19*30سم [الأوقاف العامة - الموصل: 4-55]</w:t>
      </w:r>
    </w:p>
    <w:p>
      <w:pPr>
        <w:pStyle w:val="BookText"/>
      </w:pPr>
      <w:r>
        <w:rPr>
          <w:rFonts w:ascii="Amiri" w:hAnsi="Amiri" w:eastAsia="Amiri" w:cs="Amiri"/>
          <w:lang w:bidi="ar-SA"/>
          <w:color w:val="111111"/>
          <w:sz w:val="28"/>
          <w:szCs w:val="28"/>
          <w:rtl/>
        </w:rPr>
        <w:t xml:space="preserve">73411 . السليمانية؛ مكتبة البابانيين (في الأوقاف المركزية)؛ رقم المخطوط : 6/46</w:t>
      </w:r>
    </w:p>
    <w:p>
      <w:pPr>
        <w:pStyle w:val="BookText"/>
      </w:pPr>
      <w:r>
        <w:rPr>
          <w:rFonts w:ascii="Amiri" w:hAnsi="Amiri" w:eastAsia="Amiri" w:cs="Amiri"/>
          <w:lang w:bidi="ar-SA"/>
          <w:color w:val="111111"/>
          <w:sz w:val="28"/>
          <w:szCs w:val="28"/>
          <w:rtl/>
        </w:rPr>
        <w:t xml:space="preserve">أوّلها: مواضع لم افهمها فذكرتها لينظر فيها علماء الإسلام ويحققوا الحق ويبطلوا الباطل إن وجدوا ؛آخرها :واعترض بأن الخروج للتداوي غير محرم في مذهبنا فالعبارة الصحيحة أن يقال محل النزاع إذا خرج فأرا من المعرض الواقع مع اعتقاد أنه.</w:t>
      </w:r>
    </w:p>
    <w:p>
      <w:pPr>
        <w:pStyle w:val="BookText"/>
      </w:pPr>
      <w:r>
        <w:rPr>
          <w:rFonts w:ascii="IRNazanin" w:hAnsi="IRNazanin" w:eastAsia="IRNazanin" w:cs="IRNazanin"/>
          <w:lang w:bidi="fa-IR"/>
          <w:color w:val="111111"/>
          <w:sz w:val="28"/>
          <w:szCs w:val="28"/>
          <w:rtl/>
        </w:rPr>
        <w:t xml:space="preserve">نسخ ،کا: مجهول، تا :مجهول؛ ناقصة: الأوّل والآخر؛ 285ق، 21س، 17*23سم [الأوقاف المركزية - ف: 1-230]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730" w:name="pg8072_50647"/>
    <w:bookmarkEnd w:id="730"/>
    <w:p>
      <w:pPr>
        <w:pStyle w:val="Heading2"/>
      </w:pPr>
      <w:bookmarkStart w:id="2598" w:name="_Toc1864"/>
      <w:r>
        <w:t>اليواقيت والدرر في شرح نزهة النظر / دراية - عربي</w:t>
      </w:r>
      <w:bookmarkEnd w:id="2598"/>
    </w:p>
    <w:p>
      <w:pPr>
        <w:pStyle w:val="BookText"/>
      </w:pPr>
      <w:r>
        <w:rPr>
          <w:rFonts w:ascii="Amiri" w:hAnsi="Amiri" w:eastAsia="Amiri" w:cs="Amiri"/>
          <w:lang w:bidi="ar-SA"/>
          <w:color w:val="111111"/>
          <w:sz w:val="28"/>
          <w:szCs w:val="28"/>
          <w:rtl/>
        </w:rPr>
        <w:t xml:space="preserve">المناوي ،محمّد عبد الرؤف بن علي( 952 - 1031ه- )</w:t>
      </w:r>
    </w:p>
    <w:p>
      <w:pPr>
        <w:pStyle w:val="BookText"/>
      </w:pPr>
      <w:r>
        <w:rPr>
          <w:rFonts w:ascii="Amiri" w:hAnsi="Amiri" w:eastAsia="Amiri" w:cs="Amiri"/>
          <w:lang w:bidi="ar-SA"/>
          <w:color w:val="111111"/>
          <w:sz w:val="28"/>
          <w:szCs w:val="28"/>
          <w:rtl/>
        </w:rPr>
        <w:t xml:space="preserve">المرتبط : نزهة النظر في الرجوع من السفر؛ البكري الصديقي محمّد بن محمّد (952-898ه-)</w:t>
      </w:r>
    </w:p>
    <w:p>
      <w:pPr>
        <w:pStyle w:val="BookText"/>
      </w:pPr>
      <w:r>
        <w:rPr>
          <w:rFonts w:ascii="Amiri" w:hAnsi="Amiri" w:eastAsia="Amiri" w:cs="Amiri"/>
          <w:lang w:bidi="ar-SA"/>
          <w:color w:val="111111"/>
          <w:sz w:val="28"/>
          <w:szCs w:val="28"/>
          <w:rtl/>
        </w:rPr>
        <w:t xml:space="preserve">تاريخ التأليف: آخر محرم 1024ه-</w:t>
      </w:r>
    </w:p>
    <w:p>
      <w:pPr>
        <w:pStyle w:val="BookText"/>
      </w:pPr>
      <w:r>
        <w:rPr>
          <w:rFonts w:ascii="Amiri" w:hAnsi="Amiri" w:eastAsia="Amiri" w:cs="Amiri"/>
          <w:lang w:bidi="ar-SA"/>
          <w:color w:val="111111"/>
          <w:sz w:val="28"/>
          <w:szCs w:val="28"/>
          <w:rtl/>
        </w:rPr>
        <w:t xml:space="preserve">أوّله: الحمد الله الذي جعل أهل الحديث في الحديث والقديم نخبة خلقه وحباهم بالإجلال</w:t>
      </w:r>
    </w:p>
    <w:p>
      <w:pPr>
        <w:pStyle w:val="BookText"/>
      </w:pPr>
      <w:r>
        <w:rPr>
          <w:rFonts w:ascii="Amiri" w:hAnsi="Amiri" w:eastAsia="Amiri" w:cs="Amiri"/>
          <w:lang w:bidi="ar-SA"/>
          <w:color w:val="111111"/>
          <w:sz w:val="28"/>
          <w:szCs w:val="28"/>
          <w:rtl/>
        </w:rPr>
        <w:t xml:space="preserve">والتعظيم .</w:t>
      </w:r>
    </w:p>
    <w:p>
      <w:pPr>
        <w:pStyle w:val="BookText"/>
      </w:pPr>
      <w:r>
        <w:rPr>
          <w:rFonts w:ascii="IRNazanin" w:hAnsi="IRNazanin" w:eastAsia="IRNazanin" w:cs="IRNazanin"/>
          <w:lang w:bidi="fa-IR"/>
          <w:color w:val="111111"/>
          <w:sz w:val="28"/>
          <w:szCs w:val="28"/>
          <w:rtl/>
        </w:rPr>
        <w:t xml:space="preserve">[فنخا 34: 926]</w:t>
      </w:r>
    </w:p>
    <w:p>
      <w:pPr>
        <w:pStyle w:val="BookText"/>
      </w:pPr>
      <w:r>
        <w:rPr>
          <w:rFonts w:ascii="Amiri" w:hAnsi="Amiri" w:eastAsia="Amiri" w:cs="Amiri"/>
          <w:lang w:bidi="ar-SA"/>
          <w:color w:val="111111"/>
          <w:sz w:val="28"/>
          <w:szCs w:val="28"/>
          <w:rtl/>
        </w:rPr>
        <w:t xml:space="preserve">73412 .بغداد؛ المكتبة القادرية رقم المخطوط : 171</w:t>
      </w:r>
    </w:p>
    <w:p>
      <w:pPr>
        <w:pStyle w:val="BookText"/>
      </w:pPr>
      <w:r>
        <w:rPr>
          <w:rFonts w:ascii="Amiri" w:hAnsi="Amiri" w:eastAsia="Amiri" w:cs="Amiri"/>
          <w:lang w:bidi="ar-SA"/>
          <w:color w:val="111111"/>
          <w:sz w:val="28"/>
          <w:szCs w:val="28"/>
          <w:rtl/>
        </w:rPr>
        <w:t xml:space="preserve">أوّلها: مطابق ؛آخرها: والله الموفق الهادي إلى الصواب لا غيره، لا إله إلا هو عليه توكلت وإليه أنيب ي ارجع بالتوبة.</w:t>
      </w:r>
    </w:p>
    <w:p>
      <w:pPr>
        <w:pStyle w:val="BookText"/>
      </w:pPr>
      <w:r>
        <w:rPr>
          <w:rFonts w:ascii="IRNazanin" w:hAnsi="IRNazanin" w:eastAsia="IRNazanin" w:cs="IRNazanin"/>
          <w:lang w:bidi="fa-IR"/>
          <w:color w:val="111111"/>
          <w:sz w:val="28"/>
          <w:szCs w:val="28"/>
          <w:rtl/>
        </w:rPr>
        <w:t xml:space="preserve">نسخ ،کا :الحاج محمود الاعرج، تا: 1228ه- ،128 ق، 23 س، 21*15سم [ف: 1-215]</w:t>
      </w:r>
    </w:p>
    <w:p>
      <w:pPr>
        <w:pStyle w:val="BookText"/>
      </w:pPr>
      <w:r>
        <w:rPr>
          <w:rFonts w:ascii="Times New Roman" w:hAnsi="Times New Roman" w:eastAsia="Times New Roman" w:cs="Times New Roman"/>
          <w:lang w:val="en-US" w:bidi="en-US"/>
          <w:color w:val="111111"/>
          <w:sz w:val="28"/>
          <w:szCs w:val="28"/>
          <w:rtl/>
        </w:rPr>
        <w:t xml:space="preserve">73413.</w:t>
      </w:r>
    </w:p>
    <w:p>
      <w:pPr>
        <w:pStyle w:val="BookText"/>
      </w:pPr>
      <w:r>
        <w:rPr>
          <w:rFonts w:ascii="Amiri" w:hAnsi="Amiri" w:eastAsia="Amiri" w:cs="Amiri"/>
          <w:lang w:bidi="ar-SA"/>
          <w:color w:val="111111"/>
          <w:sz w:val="28"/>
          <w:szCs w:val="28"/>
          <w:rtl/>
        </w:rPr>
        <w:t xml:space="preserve">بغداد؛ عباس حلمي القصاب (في دار التربية الإسلامية)؛ رقم المخطوط : 16</w:t>
      </w:r>
    </w:p>
    <w:p>
      <w:pPr>
        <w:pStyle w:val="BookText"/>
      </w:pPr>
      <w:r>
        <w:rPr>
          <w:rFonts w:ascii="Amiri" w:hAnsi="Amiri" w:eastAsia="Amiri" w:cs="Amiri"/>
          <w:lang w:bidi="ar-SA"/>
          <w:color w:val="111111"/>
          <w:sz w:val="28"/>
          <w:szCs w:val="28"/>
          <w:rtl/>
        </w:rPr>
        <w:t xml:space="preserve">أوّلها :ما عن الناس كتمته وضاما إليه ما لأسلافنا وأبائنا رحمهم الله من الكلام على الكتاب ؛آخرها :وقد انتهى شرح نخبة والحمد لله وحده وقد تم نسخ هذه النسخة المباركة ليلة الأربعاء 16 في صفر 1194.</w:t>
      </w:r>
    </w:p>
    <w:p>
      <w:pPr>
        <w:pStyle w:val="BookText"/>
      </w:pPr>
      <w:r>
        <w:rPr>
          <w:rFonts w:ascii="IRNazanin" w:hAnsi="IRNazanin" w:eastAsia="IRNazanin" w:cs="IRNazanin"/>
          <w:lang w:bidi="fa-IR"/>
          <w:color w:val="111111"/>
          <w:sz w:val="28"/>
          <w:szCs w:val="28"/>
          <w:rtl/>
        </w:rPr>
        <w:t xml:space="preserve">معتاد ،کا :مجهول، تا :مجهول؛ ناقصة: الأوّل؛ 114ق، 25 س، 21*16سم [المورد: 21-239]</w:t>
      </w:r>
    </w:p>
    <w:p>
      <w:pPr>
        <w:pStyle w:val="Heading2"/>
      </w:pPr>
      <w:bookmarkStart w:id="2599" w:name="_Toc1865"/>
      <w:r>
        <w:t>يوحنائية = رسالة يوحنا رسالة يوحنا = منهاج المناهج = رسالة يوحنا الذمي / كلام</w:t>
      </w:r>
      <w:bookmarkEnd w:id="2599"/>
    </w:p>
    <w:p>
      <w:pPr>
        <w:pStyle w:val="BookText"/>
      </w:pPr>
      <w:r>
        <w:rPr>
          <w:rFonts w:ascii="Amiri" w:hAnsi="Amiri" w:eastAsia="Amiri" w:cs="Amiri"/>
          <w:lang w:bidi="ar-SA"/>
          <w:color w:val="111111"/>
          <w:sz w:val="28"/>
          <w:szCs w:val="28"/>
          <w:rtl/>
        </w:rPr>
        <w:t xml:space="preserve">وعقائد - عربي</w:t>
      </w:r>
    </w:p>
    <w:p>
      <w:pPr>
        <w:pStyle w:val="BookText"/>
      </w:pPr>
      <w:r>
        <w:rPr>
          <w:rFonts w:ascii="Amiri" w:hAnsi="Amiri" w:eastAsia="Amiri" w:cs="Amiri"/>
          <w:lang w:bidi="ar-SA"/>
          <w:color w:val="111111"/>
          <w:sz w:val="28"/>
          <w:szCs w:val="28"/>
          <w:rtl/>
        </w:rPr>
        <w:t xml:space="preserve">الذمي، يوحنا بن اسرائيل</w:t>
      </w:r>
    </w:p>
    <w:p>
      <w:pPr>
        <w:pStyle w:val="BookText"/>
      </w:pPr>
      <w:r>
        <w:rPr>
          <w:rFonts w:ascii="Amiri" w:hAnsi="Amiri" w:eastAsia="Amiri" w:cs="Amiri"/>
          <w:lang w:bidi="ar-SA"/>
          <w:color w:val="111111"/>
          <w:sz w:val="28"/>
          <w:szCs w:val="28"/>
          <w:rtl/>
        </w:rPr>
        <w:t xml:space="preserve">أوّله: الحمد لله الذي انقذني من الملل الباطلة وبخاني من ... وبعد فيقول يوحنا بن اسرائيل</w:t>
      </w:r>
    </w:p>
    <w:p>
      <w:pPr>
        <w:pStyle w:val="BookText"/>
      </w:pPr>
      <w:r>
        <w:rPr>
          <w:rFonts w:ascii="Amiri" w:hAnsi="Amiri" w:eastAsia="Amiri" w:cs="Amiri"/>
          <w:lang w:bidi="ar-SA"/>
          <w:color w:val="111111"/>
          <w:sz w:val="28"/>
          <w:szCs w:val="28"/>
          <w:rtl/>
        </w:rPr>
        <w:t xml:space="preserve">الذمي اني ... للفنون العقلية ...</w:t>
      </w:r>
    </w:p>
    <w:p>
      <w:pPr>
        <w:pStyle w:val="BookText"/>
      </w:pPr>
      <w:r>
        <w:rPr>
          <w:rFonts w:ascii="Amiri" w:hAnsi="Amiri" w:eastAsia="Amiri" w:cs="Amiri"/>
          <w:lang w:bidi="ar-SA"/>
          <w:color w:val="111111"/>
          <w:sz w:val="28"/>
          <w:szCs w:val="28"/>
          <w:rtl/>
        </w:rPr>
        <w:t xml:space="preserve">[فنخا 34: 926-928 (20 نسخة)]</w:t>
      </w:r>
    </w:p>
    <w:p>
      <w:pPr>
        <w:pStyle w:val="BookText"/>
      </w:pPr>
      <w:r>
        <w:rPr>
          <w:rFonts w:ascii="Times New Roman" w:hAnsi="Times New Roman" w:eastAsia="Times New Roman" w:cs="Times New Roman"/>
          <w:lang w:val="en-US" w:bidi="en-US"/>
          <w:color w:val="111111"/>
          <w:sz w:val="28"/>
          <w:szCs w:val="28"/>
          <w:rtl/>
        </w:rPr>
        <w:t xml:space="preserve">73414.</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3888</w:t>
      </w:r>
    </w:p>
    <w:p>
      <w:pPr>
        <w:pStyle w:val="BookText"/>
      </w:pPr>
      <w:r>
        <w:rPr>
          <w:rFonts w:ascii="Amiri" w:hAnsi="Amiri" w:eastAsia="Amiri" w:cs="Amiri"/>
          <w:lang w:bidi="ar-SA"/>
          <w:color w:val="111111"/>
          <w:sz w:val="28"/>
          <w:szCs w:val="28"/>
          <w:rtl/>
        </w:rPr>
        <w:t xml:space="preserve">كا :إبراهيم بدل آبادي، تا: 1209ه- 109 ص [ف: 1-213]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731" w:name="pg8072_50650"/>
    <w:bookmarkEnd w:id="731"/>
    <w:p>
      <w:pPr>
        <w:pStyle w:val="BookText"/>
      </w:pPr>
      <w:r>
        <w:rPr>
          <w:rFonts w:ascii="Times New Roman" w:hAnsi="Times New Roman" w:eastAsia="Times New Roman" w:cs="Times New Roman"/>
          <w:lang w:val="en-US" w:bidi="en-US"/>
          <w:color w:val="111111"/>
          <w:sz w:val="28"/>
          <w:szCs w:val="28"/>
          <w:rtl/>
        </w:rPr>
        <w:t xml:space="preserve">73415.</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 2045/9</w:t>
      </w:r>
    </w:p>
    <w:p>
      <w:pPr>
        <w:pStyle w:val="BookText"/>
      </w:pPr>
      <w:r>
        <w:rPr>
          <w:rFonts w:ascii="IRNazanin" w:hAnsi="IRNazanin" w:eastAsia="IRNazanin" w:cs="IRNazanin"/>
          <w:lang w:bidi="fa-IR"/>
          <w:color w:val="111111"/>
          <w:sz w:val="28"/>
          <w:szCs w:val="28"/>
          <w:rtl/>
        </w:rPr>
        <w:t xml:space="preserve">کا :مجهول، تا :مجهول [ف 4-225]</w:t>
      </w:r>
    </w:p>
    <w:p>
      <w:pPr>
        <w:pStyle w:val="BookText"/>
      </w:pPr>
      <w:r>
        <w:rPr>
          <w:rFonts w:ascii="Amiri" w:hAnsi="Amiri" w:eastAsia="Amiri" w:cs="Amiri"/>
          <w:lang w:bidi="ar-SA"/>
          <w:color w:val="111111"/>
          <w:sz w:val="28"/>
          <w:szCs w:val="28"/>
          <w:rtl/>
        </w:rPr>
        <w:t xml:space="preserve">يوسف وزليخا - زهر الكمام في قصة يوسف عليه الصلاة السلام</w:t>
      </w:r>
    </w:p>
    <w:p>
      <w:pPr>
        <w:pStyle w:val="Heading2"/>
      </w:pPr>
      <w:bookmarkStart w:id="2600" w:name="_Toc1866"/>
      <w:r>
        <w:t>يوسف وزليخا / شعر - فارسي</w:t>
      </w:r>
      <w:bookmarkEnd w:id="2600"/>
    </w:p>
    <w:p>
      <w:pPr>
        <w:pStyle w:val="BookText"/>
      </w:pPr>
      <w:r>
        <w:rPr>
          <w:rFonts w:ascii="Amiri" w:hAnsi="Amiri" w:eastAsia="Amiri" w:cs="Amiri"/>
          <w:lang w:bidi="ar-SA"/>
          <w:color w:val="111111"/>
          <w:sz w:val="28"/>
          <w:szCs w:val="28"/>
          <w:rtl/>
        </w:rPr>
        <w:t xml:space="preserve">؟ الفردوسي، أبو القاسم (329 - 411 ه-)</w:t>
      </w:r>
    </w:p>
    <w:p>
      <w:pPr>
        <w:pStyle w:val="BookText"/>
      </w:pPr>
      <w:r>
        <w:rPr>
          <w:rFonts w:ascii="IRNazanin" w:hAnsi="IRNazanin" w:eastAsia="IRNazanin" w:cs="IRNazanin"/>
          <w:lang w:bidi="fa-IR"/>
          <w:color w:val="111111"/>
          <w:sz w:val="28"/>
          <w:szCs w:val="28"/>
          <w:rtl/>
        </w:rPr>
        <w:t xml:space="preserve">أوّله :بنام خداوند هر دو سرای *** که جاوید باشد بهر دو سرای</w:t>
      </w:r>
    </w:p>
    <w:p>
      <w:pPr>
        <w:pStyle w:val="BookText"/>
      </w:pPr>
      <w:r>
        <w:rPr>
          <w:rFonts w:ascii="Amiri" w:hAnsi="Amiri" w:eastAsia="Amiri" w:cs="Amiri"/>
          <w:lang w:bidi="ar-SA"/>
          <w:color w:val="111111"/>
          <w:sz w:val="28"/>
          <w:szCs w:val="28"/>
          <w:rtl/>
        </w:rPr>
        <w:t xml:space="preserve">طبع: طهران 1317ه- 1369 ش؛ بمبئي، 1349ه-</w:t>
      </w:r>
    </w:p>
    <w:p>
      <w:pPr>
        <w:pStyle w:val="BookText"/>
      </w:pPr>
      <w:r>
        <w:rPr>
          <w:rFonts w:ascii="Amiri" w:hAnsi="Amiri" w:eastAsia="Amiri" w:cs="Amiri"/>
          <w:lang w:bidi="ar-SA"/>
          <w:color w:val="111111"/>
          <w:sz w:val="28"/>
          <w:szCs w:val="28"/>
          <w:rtl/>
        </w:rPr>
        <w:t xml:space="preserve">[فنخا: 34 932 (11 نسخة)]</w:t>
      </w:r>
    </w:p>
    <w:p>
      <w:pPr>
        <w:pStyle w:val="BookText"/>
      </w:pPr>
      <w:r>
        <w:rPr>
          <w:rFonts w:ascii="Amiri" w:hAnsi="Amiri" w:eastAsia="Amiri" w:cs="Amiri"/>
          <w:lang w:bidi="ar-SA"/>
          <w:color w:val="111111"/>
          <w:sz w:val="28"/>
          <w:szCs w:val="28"/>
          <w:rtl/>
        </w:rPr>
        <w:t xml:space="preserve">73416 . النجف الأشرف؛ مكتبة الإمام أمير المؤمنين العامة؛ رقم المخطوط : 1343</w:t>
      </w:r>
    </w:p>
    <w:p>
      <w:pPr>
        <w:pStyle w:val="BookText"/>
      </w:pPr>
      <w:r>
        <w:rPr>
          <w:rFonts w:ascii="IRNazanin" w:hAnsi="IRNazanin" w:eastAsia="IRNazanin" w:cs="IRNazanin"/>
          <w:lang w:bidi="fa-IR"/>
          <w:color w:val="111111"/>
          <w:sz w:val="28"/>
          <w:szCs w:val="28"/>
          <w:rtl/>
        </w:rPr>
        <w:t xml:space="preserve">کا :مجهول ،تا: 1287ه- 163ق ، 23/5*15/3سم [ف: 2-698]</w:t>
      </w:r>
    </w:p>
    <w:p>
      <w:pPr>
        <w:pStyle w:val="Heading2"/>
      </w:pPr>
      <w:bookmarkStart w:id="2601" w:name="_Toc1867"/>
      <w:r>
        <w:t>يوسف وزليخا = عاشق ومعشوق / شعر - فارسي</w:t>
      </w:r>
      <w:bookmarkEnd w:id="2601"/>
    </w:p>
    <w:p>
      <w:pPr>
        <w:pStyle w:val="BookText"/>
      </w:pPr>
      <w:r>
        <w:rPr>
          <w:rFonts w:ascii="Amiri" w:hAnsi="Amiri" w:eastAsia="Amiri" w:cs="Amiri"/>
          <w:lang w:bidi="ar-SA"/>
          <w:color w:val="111111"/>
          <w:sz w:val="28"/>
          <w:szCs w:val="28"/>
          <w:rtl/>
        </w:rPr>
        <w:t xml:space="preserve">الجامي، عبد الرحمن بن أحمد (817 - 898ه-)</w:t>
      </w:r>
    </w:p>
    <w:p>
      <w:pPr>
        <w:pStyle w:val="BookText"/>
      </w:pPr>
      <w:r>
        <w:rPr>
          <w:rFonts w:ascii="IRNazanin" w:hAnsi="IRNazanin" w:eastAsia="IRNazanin" w:cs="IRNazanin"/>
          <w:lang w:bidi="fa-IR"/>
          <w:color w:val="111111"/>
          <w:sz w:val="28"/>
          <w:szCs w:val="28"/>
          <w:rtl/>
        </w:rPr>
        <w:t xml:space="preserve">تاريخ التأليف: 888ه- أوّله الهي غنچه امید بگشای *** گلي از روضه جاوید بنمای</w:t>
      </w:r>
    </w:p>
    <w:p>
      <w:pPr>
        <w:pStyle w:val="BookText"/>
      </w:pPr>
      <w:r>
        <w:rPr>
          <w:rFonts w:ascii="IRNazanin" w:hAnsi="IRNazanin" w:eastAsia="IRNazanin" w:cs="IRNazanin"/>
          <w:lang w:bidi="fa-IR"/>
          <w:color w:val="111111"/>
          <w:sz w:val="28"/>
          <w:szCs w:val="28"/>
          <w:rtl/>
        </w:rPr>
        <w:t xml:space="preserve">بخندان از لب آن غنچه باغم *** وز آن گل عطر پرور کن دماغم</w:t>
      </w:r>
    </w:p>
    <w:p>
      <w:pPr>
        <w:pStyle w:val="BookText"/>
      </w:pPr>
      <w:r>
        <w:rPr>
          <w:rFonts w:ascii="Amiri" w:hAnsi="Amiri" w:eastAsia="Amiri" w:cs="Amiri"/>
          <w:lang w:bidi="ar-SA"/>
          <w:color w:val="111111"/>
          <w:sz w:val="28"/>
          <w:szCs w:val="28"/>
          <w:rtl/>
        </w:rPr>
        <w:t xml:space="preserve">طبع :طبع مرّات في ايران؛ كانبور 1349ه-، لاهور، 1375ه-</w:t>
      </w:r>
    </w:p>
    <w:p>
      <w:pPr>
        <w:pStyle w:val="BookText"/>
      </w:pPr>
      <w:r>
        <w:rPr>
          <w:rFonts w:ascii="Amiri" w:hAnsi="Amiri" w:eastAsia="Amiri" w:cs="Amiri"/>
          <w:lang w:bidi="ar-SA"/>
          <w:color w:val="111111"/>
          <w:sz w:val="28"/>
          <w:szCs w:val="28"/>
          <w:rtl/>
        </w:rPr>
        <w:t xml:space="preserve">[فنخا: 34 934-946 (236 نسخة)]</w:t>
      </w:r>
    </w:p>
    <w:p>
      <w:pPr>
        <w:pStyle w:val="BookText"/>
      </w:pPr>
      <w:r>
        <w:rPr>
          <w:rFonts w:ascii="Times New Roman" w:hAnsi="Times New Roman" w:eastAsia="Times New Roman" w:cs="Times New Roman"/>
          <w:lang w:val="en-US" w:bidi="en-US"/>
          <w:color w:val="111111"/>
          <w:sz w:val="28"/>
          <w:szCs w:val="28"/>
          <w:rtl/>
        </w:rPr>
        <w:t xml:space="preserve">73417.</w:t>
      </w:r>
    </w:p>
    <w:p>
      <w:pPr>
        <w:pStyle w:val="BookText"/>
      </w:pPr>
      <w:r>
        <w:rPr>
          <w:rFonts w:ascii="Amiri" w:hAnsi="Amiri" w:eastAsia="Amiri" w:cs="Amiri"/>
          <w:lang w:bidi="ar-SA"/>
          <w:color w:val="111111"/>
          <w:sz w:val="28"/>
          <w:szCs w:val="28"/>
          <w:rtl/>
        </w:rPr>
        <w:t xml:space="preserve">الموصل ؛ المدرسة المحمّدية (في الأوقاف العامة)؛ رقم المخطوط : 21/30</w:t>
      </w:r>
    </w:p>
    <w:p>
      <w:pPr>
        <w:pStyle w:val="BookText"/>
      </w:pPr>
      <w:r>
        <w:rPr>
          <w:rFonts w:ascii="Amiri" w:hAnsi="Amiri" w:eastAsia="Amiri" w:cs="Amiri"/>
          <w:lang w:bidi="ar-SA"/>
          <w:color w:val="111111"/>
          <w:sz w:val="28"/>
          <w:szCs w:val="28"/>
          <w:rtl/>
        </w:rPr>
        <w:t xml:space="preserve">كا :محمّد بن عبد الرحمن، تا: 950ه- 200 ق، 20 *14سم [الأوقاف العامة الموصل: 7-</w:t>
      </w:r>
    </w:p>
    <w:p>
      <w:pPr>
        <w:pStyle w:val="BookText"/>
      </w:pPr>
      <w:r>
        <w:rPr>
          <w:rFonts w:ascii="Times New Roman" w:hAnsi="Times New Roman" w:eastAsia="Times New Roman" w:cs="Times New Roman"/>
          <w:lang w:val="en-US" w:bidi="en-US"/>
          <w:color w:val="111111"/>
          <w:sz w:val="28"/>
          <w:szCs w:val="28"/>
          <w:rtl/>
        </w:rPr>
        <w:t xml:space="preserve">137 ]</w:t>
      </w:r>
    </w:p>
    <w:p>
      <w:pPr>
        <w:pStyle w:val="BookText"/>
      </w:pPr>
      <w:r>
        <w:rPr>
          <w:rFonts w:ascii="Amiri" w:hAnsi="Amiri" w:eastAsia="Amiri" w:cs="Amiri"/>
          <w:lang w:bidi="ar-SA"/>
          <w:color w:val="111111"/>
          <w:sz w:val="28"/>
          <w:szCs w:val="28"/>
          <w:rtl/>
        </w:rPr>
        <w:t xml:space="preserve">73418 .السليمانية؛ مكتبة الأوقاف المركزية؛ رقم المخطوط : 9/38ت/3214</w:t>
      </w:r>
    </w:p>
    <w:p>
      <w:pPr>
        <w:pStyle w:val="BookText"/>
      </w:pPr>
      <w:r>
        <w:rPr>
          <w:rFonts w:ascii="IRNazanin" w:hAnsi="IRNazanin" w:eastAsia="IRNazanin" w:cs="IRNazanin"/>
          <w:lang w:bidi="fa-IR"/>
          <w:color w:val="111111"/>
          <w:sz w:val="28"/>
          <w:szCs w:val="28"/>
          <w:rtl/>
        </w:rPr>
        <w:t xml:space="preserve">أوّلها: دم آخر کز آن کس را گذرویست *** سرو کارتو جز باکارگر نیست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732" w:name="pg8072_50653"/>
    <w:bookmarkEnd w:id="732"/>
    <w:p>
      <w:pPr>
        <w:pStyle w:val="BookText"/>
      </w:pPr>
      <w:r>
        <w:rPr>
          <w:rFonts w:ascii="IRNazanin" w:hAnsi="IRNazanin" w:eastAsia="IRNazanin" w:cs="IRNazanin"/>
          <w:lang w:bidi="fa-IR"/>
          <w:color w:val="111111"/>
          <w:sz w:val="28"/>
          <w:szCs w:val="28"/>
          <w:rtl/>
        </w:rPr>
        <w:t xml:space="preserve">بدو آور همه روي ارادت *** وزو چو ختم کارت بر سعادت؛</w:t>
      </w:r>
    </w:p>
    <w:p>
      <w:pPr>
        <w:pStyle w:val="BookText"/>
      </w:pPr>
      <w:r>
        <w:rPr>
          <w:rFonts w:ascii="IRNazanin" w:hAnsi="IRNazanin" w:eastAsia="IRNazanin" w:cs="IRNazanin"/>
          <w:lang w:bidi="fa-IR"/>
          <w:color w:val="111111"/>
          <w:sz w:val="28"/>
          <w:szCs w:val="28"/>
          <w:rtl/>
        </w:rPr>
        <w:t xml:space="preserve">آخرها :زبانرا گوشمال خاموشی ده که هست از هر جه کوهی خاموشی به</w:t>
      </w:r>
    </w:p>
    <w:p>
      <w:pPr>
        <w:pStyle w:val="BookText"/>
      </w:pPr>
      <w:r>
        <w:rPr>
          <w:rFonts w:ascii="IRNazanin" w:hAnsi="IRNazanin" w:eastAsia="IRNazanin" w:cs="IRNazanin"/>
          <w:lang w:bidi="fa-IR"/>
          <w:color w:val="111111"/>
          <w:sz w:val="28"/>
          <w:szCs w:val="28"/>
          <w:rtl/>
        </w:rPr>
        <w:t xml:space="preserve">کا :گداهي موسوي، تا: 974ه- ناقصة: الأوّل؛ 137ق، 15س، 20*13سم [ف: 5-129]</w:t>
      </w:r>
    </w:p>
    <w:p>
      <w:pPr>
        <w:pStyle w:val="BookText"/>
      </w:pPr>
      <w:r>
        <w:rPr>
          <w:rFonts w:ascii="Times New Roman" w:hAnsi="Times New Roman" w:eastAsia="Times New Roman" w:cs="Times New Roman"/>
          <w:lang w:val="en-US" w:bidi="en-US"/>
          <w:color w:val="111111"/>
          <w:sz w:val="28"/>
          <w:szCs w:val="28"/>
          <w:rtl/>
        </w:rPr>
        <w:t xml:space="preserve">73419.</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ت/2589</w:t>
      </w:r>
    </w:p>
    <w:p>
      <w:pPr>
        <w:pStyle w:val="BookText"/>
      </w:pPr>
      <w:r>
        <w:rPr>
          <w:rFonts w:ascii="IRNazanin" w:hAnsi="IRNazanin" w:eastAsia="IRNazanin" w:cs="IRNazanin"/>
          <w:lang w:bidi="fa-IR"/>
          <w:color w:val="111111"/>
          <w:sz w:val="28"/>
          <w:szCs w:val="28"/>
          <w:rtl/>
        </w:rPr>
        <w:t xml:space="preserve">أوّلها :خداوندا از هستی ساده بودیم *** ز پیم نیستي آزاده بودیم؛ آخرها :سياهي گراندني شستن از دل *** ندانم زین سیه کاریه چه حاصل أشكن که ده سنت رعشه دارست *** ورق بردر که فکرت هرز کارت</w:t>
      </w:r>
    </w:p>
    <w:p>
      <w:pPr>
        <w:pStyle w:val="BookText"/>
      </w:pPr>
      <w:r>
        <w:rPr>
          <w:rFonts w:ascii="IRNazanin" w:hAnsi="IRNazanin" w:eastAsia="IRNazanin" w:cs="IRNazanin"/>
          <w:lang w:bidi="fa-IR"/>
          <w:color w:val="111111"/>
          <w:sz w:val="28"/>
          <w:szCs w:val="28"/>
          <w:rtl/>
        </w:rPr>
        <w:t xml:space="preserve">کا :محمّد بن آدم بن علي آدم ،تا: 1009ه- ناقصة : الأوّل؛ 149ق، 14س، 20*15سم</w:t>
      </w:r>
    </w:p>
    <w:p>
      <w:pPr>
        <w:pStyle w:val="BookText"/>
      </w:pPr>
      <w:r>
        <w:rPr>
          <w:rFonts w:ascii="IRNazanin" w:hAnsi="IRNazanin" w:eastAsia="IRNazanin" w:cs="IRNazanin"/>
          <w:lang w:bidi="fa-IR"/>
          <w:color w:val="111111"/>
          <w:sz w:val="28"/>
          <w:szCs w:val="28"/>
          <w:rtl/>
        </w:rPr>
        <w:t xml:space="preserve">[ف: 4-189]</w:t>
      </w:r>
    </w:p>
    <w:p>
      <w:pPr>
        <w:pStyle w:val="BookText"/>
      </w:pPr>
      <w:r>
        <w:rPr>
          <w:rFonts w:ascii="Times New Roman" w:hAnsi="Times New Roman" w:eastAsia="Times New Roman" w:cs="Times New Roman"/>
          <w:lang w:val="en-US" w:bidi="en-US"/>
          <w:color w:val="111111"/>
          <w:sz w:val="28"/>
          <w:szCs w:val="28"/>
          <w:rtl/>
        </w:rPr>
        <w:t xml:space="preserve">73420.</w:t>
      </w:r>
    </w:p>
    <w:p>
      <w:pPr>
        <w:pStyle w:val="BookText"/>
      </w:pPr>
      <w:r>
        <w:rPr>
          <w:rFonts w:ascii="Amiri" w:hAnsi="Amiri" w:eastAsia="Amiri" w:cs="Amiri"/>
          <w:lang w:bidi="ar-SA"/>
          <w:color w:val="111111"/>
          <w:sz w:val="28"/>
          <w:szCs w:val="28"/>
          <w:rtl/>
        </w:rPr>
        <w:t xml:space="preserve">بغداد؛ دير الآباء الكرمليين؛ رقم المخطوط : 49</w:t>
      </w:r>
    </w:p>
    <w:p>
      <w:pPr>
        <w:pStyle w:val="BookText"/>
      </w:pPr>
      <w:r>
        <w:rPr>
          <w:rFonts w:ascii="IRNazanin" w:hAnsi="IRNazanin" w:eastAsia="IRNazanin" w:cs="IRNazanin"/>
          <w:lang w:bidi="fa-IR"/>
          <w:color w:val="111111"/>
          <w:sz w:val="28"/>
          <w:szCs w:val="28"/>
          <w:rtl/>
        </w:rPr>
        <w:t xml:space="preserve">أوّلها :مطابق؛ آخرها :تمت الكتاب بعون الملك الوهّاب في تاريخ شهر ذي قعدة الحرام 1204 در اردوي کیهان پوي بندگان سلیمان نشان قیصر پاسبان خدیو زمان و خسرو وگيتي ستان اقا محمّد خان دام اقباله وخلد الله ملكه إلى يوم القيامة ...</w:t>
      </w:r>
    </w:p>
    <w:p>
      <w:pPr>
        <w:pStyle w:val="BookText"/>
      </w:pPr>
      <w:r>
        <w:rPr>
          <w:rFonts w:ascii="IRNazanin" w:hAnsi="IRNazanin" w:eastAsia="IRNazanin" w:cs="IRNazanin"/>
          <w:lang w:bidi="fa-IR"/>
          <w:color w:val="111111"/>
          <w:sz w:val="28"/>
          <w:szCs w:val="28"/>
          <w:rtl/>
        </w:rPr>
        <w:t xml:space="preserve">کا :مجهول، تا: ذي القعدة 1204ه-؛ 299 ص 14س، 21*13/5سم [المورد : 5-167]</w:t>
      </w:r>
    </w:p>
    <w:p>
      <w:pPr>
        <w:pStyle w:val="BookText"/>
      </w:pPr>
      <w:r>
        <w:rPr>
          <w:rFonts w:ascii="Amiri" w:hAnsi="Amiri" w:eastAsia="Amiri" w:cs="Amiri"/>
          <w:lang w:bidi="ar-SA"/>
          <w:color w:val="111111"/>
          <w:sz w:val="28"/>
          <w:szCs w:val="28"/>
          <w:rtl/>
        </w:rPr>
        <w:t xml:space="preserve">73421 . النجف الأشرف؛ مكتبة الإمام أمير المؤمنين العامة؛ رقم المخطوط : 46</w:t>
      </w:r>
    </w:p>
    <w:p>
      <w:pPr>
        <w:pStyle w:val="BookText"/>
      </w:pPr>
      <w:r>
        <w:rPr>
          <w:rFonts w:ascii="IRNazanin" w:hAnsi="IRNazanin" w:eastAsia="IRNazanin" w:cs="IRNazanin"/>
          <w:lang w:bidi="fa-IR"/>
          <w:color w:val="111111"/>
          <w:sz w:val="28"/>
          <w:szCs w:val="28"/>
          <w:rtl/>
        </w:rPr>
        <w:t xml:space="preserve">کا :مجهول ،تا: 1226ه- [ معجم المخطوطات النجفية 942]</w:t>
      </w:r>
    </w:p>
    <w:p>
      <w:pPr>
        <w:pStyle w:val="BookText"/>
      </w:pPr>
      <w:r>
        <w:rPr>
          <w:rFonts w:ascii="Times New Roman" w:hAnsi="Times New Roman" w:eastAsia="Times New Roman" w:cs="Times New Roman"/>
          <w:lang w:val="en-US" w:bidi="en-US"/>
          <w:color w:val="111111"/>
          <w:sz w:val="28"/>
          <w:szCs w:val="28"/>
          <w:rtl/>
        </w:rPr>
        <w:t xml:space="preserve">73422.</w:t>
      </w:r>
    </w:p>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:1359</w:t>
      </w:r>
    </w:p>
    <w:p>
      <w:pPr>
        <w:pStyle w:val="BookText"/>
      </w:pPr>
      <w:r>
        <w:rPr>
          <w:rFonts w:ascii="Amiri" w:hAnsi="Amiri" w:eastAsia="Amiri" w:cs="Amiri"/>
          <w:lang w:bidi="ar-SA"/>
          <w:color w:val="111111"/>
          <w:sz w:val="28"/>
          <w:szCs w:val="28"/>
          <w:rtl/>
        </w:rPr>
        <w:t xml:space="preserve">كا :محمّد تقي بن شيخ محمّد البحريني، تا: 2 رجب 1252ه- 120 ق :[ف 1992]</w:t>
      </w:r>
    </w:p>
    <w:p>
      <w:pPr>
        <w:pStyle w:val="BookText"/>
      </w:pPr>
      <w:r>
        <w:rPr>
          <w:rFonts w:ascii="Amiri" w:hAnsi="Amiri" w:eastAsia="Amiri" w:cs="Amiri"/>
          <w:lang w:bidi="ar-SA"/>
          <w:color w:val="111111"/>
          <w:sz w:val="28"/>
          <w:szCs w:val="28"/>
          <w:rtl/>
        </w:rPr>
        <w:t xml:space="preserve">73423 . النجف الأشرف؛ مكتبة الإمام أمير المؤمنين العامة؛ رقم المخطوط :1358</w:t>
      </w:r>
    </w:p>
    <w:p>
      <w:pPr>
        <w:pStyle w:val="BookText"/>
      </w:pPr>
      <w:r>
        <w:rPr>
          <w:rFonts w:ascii="IRNazanin" w:hAnsi="IRNazanin" w:eastAsia="IRNazanin" w:cs="IRNazanin"/>
          <w:lang w:bidi="fa-IR"/>
          <w:color w:val="111111"/>
          <w:sz w:val="28"/>
          <w:szCs w:val="28"/>
          <w:rtl/>
        </w:rPr>
        <w:t xml:space="preserve">کا :مجهول ،تا: القرن 13ه- 158 ق :[ف 22-199]</w:t>
      </w:r>
    </w:p>
    <w:p>
      <w:pPr>
        <w:pStyle w:val="BookText"/>
      </w:pPr>
      <w:r>
        <w:rPr>
          <w:rFonts w:ascii="Amiri" w:hAnsi="Amiri" w:eastAsia="Amiri" w:cs="Amiri"/>
          <w:lang w:bidi="ar-SA"/>
          <w:color w:val="111111"/>
          <w:sz w:val="28"/>
          <w:szCs w:val="28"/>
          <w:rtl/>
        </w:rPr>
        <w:t xml:space="preserve">73424 . السليمانية؛ مكتبة الأوقاف المركزية؛ رقم المخطوط: ت/ 1175</w:t>
      </w:r>
    </w:p>
    <w:p>
      <w:pPr>
        <w:pStyle w:val="BookText"/>
      </w:pPr>
      <w:r>
        <w:rPr>
          <w:rFonts w:ascii="IRNazanin" w:hAnsi="IRNazanin" w:eastAsia="IRNazanin" w:cs="IRNazanin"/>
          <w:lang w:bidi="fa-IR"/>
          <w:color w:val="111111"/>
          <w:sz w:val="28"/>
          <w:szCs w:val="28"/>
          <w:rtl/>
        </w:rPr>
        <w:t xml:space="preserve">أوّلها :مطابق؛ آخرها :نخواهم بي جمالش زندگي را *** بملك زندگي يابندگی را</w:t>
      </w:r>
    </w:p>
    <w:p>
      <w:pPr>
        <w:pStyle w:val="BookText"/>
      </w:pPr>
      <w:r>
        <w:rPr>
          <w:rFonts w:ascii="IRNazanin" w:hAnsi="IRNazanin" w:eastAsia="IRNazanin" w:cs="IRNazanin"/>
          <w:lang w:bidi="fa-IR"/>
          <w:color w:val="111111"/>
          <w:sz w:val="28"/>
          <w:szCs w:val="28"/>
          <w:rtl/>
        </w:rPr>
        <w:t xml:space="preserve">کا :مجهول ،تا: مجهول؛ ناقصة : الآخر؛ 110ق، 19*14سم [ف: 3-129]</w:t>
      </w:r>
    </w:p>
    <w:p>
      <w:pPr>
        <w:pStyle w:val="Heading2"/>
      </w:pPr>
      <w:bookmarkStart w:id="2602" w:name="_Toc1868"/>
      <w:r>
        <w:t>يوسف وزليخا / شعر - تركي</w:t>
      </w:r>
      <w:bookmarkEnd w:id="2602"/>
    </w:p>
    <w:p>
      <w:pPr>
        <w:pStyle w:val="BookText"/>
      </w:pPr>
      <w:r>
        <w:rPr>
          <w:rFonts w:ascii="Amiri" w:hAnsi="Amiri" w:eastAsia="Amiri" w:cs="Amiri"/>
          <w:lang w:bidi="ar-SA"/>
          <w:color w:val="111111"/>
          <w:sz w:val="28"/>
          <w:szCs w:val="28"/>
          <w:rtl/>
        </w:rPr>
        <w:t xml:space="preserve">الخطايي، عثمان بن عبد الله ( - 901 ه-)</w:t>
      </w:r>
    </w:p>
    <w:p>
      <w:pPr>
        <w:pStyle w:val="BookText"/>
      </w:pPr>
      <w:r>
        <w:rPr>
          <w:rFonts w:ascii="Amiri" w:hAnsi="Amiri" w:eastAsia="Amiri" w:cs="Amiri"/>
          <w:lang w:bidi="ar-SA"/>
          <w:color w:val="111111"/>
          <w:sz w:val="28"/>
          <w:szCs w:val="28"/>
          <w:rtl/>
        </w:rPr>
        <w:t xml:space="preserve">73425 .النجف الأشرف؛ مؤسسة كاشف الغطاء العامة؛ رقم المخطوط :4263</w:t>
      </w:r>
    </w:p>
    <w:p>
      <w:pPr>
        <w:pStyle w:val="BookText"/>
      </w:pPr>
      <w:r>
        <w:rPr>
          <w:rFonts w:ascii="IRNazanin" w:hAnsi="IRNazanin" w:eastAsia="IRNazanin" w:cs="IRNazanin"/>
          <w:lang w:bidi="fa-IR"/>
          <w:color w:val="111111"/>
          <w:sz w:val="28"/>
          <w:szCs w:val="28"/>
          <w:rtl/>
        </w:rPr>
        <w:t xml:space="preserve">کا :مجهول ،تا: مجهول؛ 454 ص [ف: 1-460]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733" w:name="pg8072_50656"/>
    <w:bookmarkEnd w:id="733"/>
    <w:p>
      <w:pPr>
        <w:pStyle w:val="BookText"/>
      </w:pPr>
      <w:r>
        <w:rPr>
          <w:rFonts w:ascii="Times New Roman" w:hAnsi="Times New Roman" w:eastAsia="Times New Roman" w:cs="Times New Roman"/>
          <w:lang w:val="en-US" w:bidi="en-US"/>
          <w:color w:val="111111"/>
          <w:sz w:val="28"/>
          <w:szCs w:val="28"/>
          <w:rtl/>
        </w:rPr>
        <w:t xml:space="preserve">73426.</w:t>
      </w:r>
    </w:p>
    <w:p>
      <w:pPr>
        <w:pStyle w:val="BookText"/>
      </w:pPr>
      <w:r>
        <w:rPr>
          <w:rFonts w:ascii="Amiri" w:hAnsi="Amiri" w:eastAsia="Amiri" w:cs="Amiri"/>
          <w:lang w:bidi="ar-SA"/>
          <w:color w:val="111111"/>
          <w:sz w:val="28"/>
          <w:szCs w:val="28"/>
          <w:rtl/>
        </w:rPr>
        <w:t xml:space="preserve">النجف الأشرف؛ مؤسسة كاشف الغطاء العامة؛ رقم المخطوط: 7220</w:t>
      </w:r>
    </w:p>
    <w:p>
      <w:pPr>
        <w:pStyle w:val="BookText"/>
      </w:pPr>
      <w:r>
        <w:rPr>
          <w:rFonts w:ascii="IRNazanin" w:hAnsi="IRNazanin" w:eastAsia="IRNazanin" w:cs="IRNazanin"/>
          <w:lang w:bidi="fa-IR"/>
          <w:color w:val="111111"/>
          <w:sz w:val="28"/>
          <w:szCs w:val="28"/>
          <w:rtl/>
        </w:rPr>
        <w:t xml:space="preserve">کا :مجهول ،تا :مجهول؛ ناقصة: الأوّل؛ 246 ص [ف: 1-460]</w:t>
      </w:r>
    </w:p>
    <w:p>
      <w:pPr>
        <w:pStyle w:val="Heading2"/>
      </w:pPr>
      <w:bookmarkStart w:id="2603" w:name="_Toc1869"/>
      <w:r>
        <w:t>يوسف وزليخا / شعر - تركي</w:t>
      </w:r>
      <w:bookmarkEnd w:id="2603"/>
    </w:p>
    <w:p>
      <w:pPr>
        <w:pStyle w:val="BookText"/>
      </w:pPr>
      <w:r>
        <w:rPr>
          <w:rFonts w:ascii="IRNazanin" w:hAnsi="IRNazanin" w:eastAsia="IRNazanin" w:cs="IRNazanin"/>
          <w:lang w:bidi="fa-IR"/>
          <w:color w:val="111111"/>
          <w:sz w:val="28"/>
          <w:szCs w:val="28"/>
          <w:rtl/>
        </w:rPr>
        <w:t xml:space="preserve">ابن آق شمس الدین، حمد الله بن محمّد ( - 909 ه-)</w:t>
      </w:r>
    </w:p>
    <w:p>
      <w:pPr>
        <w:pStyle w:val="BookText"/>
      </w:pPr>
      <w:r>
        <w:rPr>
          <w:rFonts w:ascii="Amiri" w:hAnsi="Amiri" w:eastAsia="Amiri" w:cs="Amiri"/>
          <w:lang w:bidi="ar-SA"/>
          <w:color w:val="111111"/>
          <w:sz w:val="28"/>
          <w:szCs w:val="28"/>
          <w:rtl/>
        </w:rPr>
        <w:t xml:space="preserve">تاريخ التأليف: 897ه-</w:t>
      </w:r>
    </w:p>
    <w:p>
      <w:pPr>
        <w:pStyle w:val="BookText"/>
      </w:pPr>
      <w:r>
        <w:rPr>
          <w:rFonts w:ascii="Amiri" w:hAnsi="Amiri" w:eastAsia="Amiri" w:cs="Amiri"/>
          <w:lang w:bidi="ar-SA"/>
          <w:color w:val="111111"/>
          <w:sz w:val="28"/>
          <w:szCs w:val="28"/>
          <w:rtl/>
        </w:rPr>
        <w:t xml:space="preserve">[فنخا : 947(2 نسخة)]</w:t>
      </w:r>
    </w:p>
    <w:p>
      <w:pPr>
        <w:pStyle w:val="BookText"/>
      </w:pPr>
      <w:r>
        <w:rPr>
          <w:rFonts w:ascii="Amiri" w:hAnsi="Amiri" w:eastAsia="Amiri" w:cs="Amiri"/>
          <w:lang w:bidi="ar-SA"/>
          <w:color w:val="111111"/>
          <w:sz w:val="28"/>
          <w:szCs w:val="28"/>
          <w:rtl/>
        </w:rPr>
        <w:t xml:space="preserve">73427 . الموصل ؛ المدرسة الأحمدية (في الأوقاف العامة)؛ رقم المخطوط : 23/26</w:t>
      </w:r>
    </w:p>
    <w:p>
      <w:pPr>
        <w:pStyle w:val="BookText"/>
      </w:pPr>
      <w:r>
        <w:rPr>
          <w:rFonts w:ascii="IRNazanin" w:hAnsi="IRNazanin" w:eastAsia="IRNazanin" w:cs="IRNazanin"/>
          <w:lang w:bidi="fa-IR"/>
          <w:color w:val="111111"/>
          <w:sz w:val="28"/>
          <w:szCs w:val="28"/>
          <w:rtl/>
        </w:rPr>
        <w:t xml:space="preserve">کا :محمّد بن مصطفى الميخالتجي،تا: 986ه- 192ق، 18*12سم [الأوقاف العامة</w:t>
      </w:r>
    </w:p>
    <w:p>
      <w:pPr>
        <w:pStyle w:val="BookText"/>
      </w:pPr>
      <w:r>
        <w:rPr>
          <w:rFonts w:ascii="IRNazanin" w:hAnsi="IRNazanin" w:eastAsia="IRNazanin" w:cs="IRNazanin"/>
          <w:lang w:bidi="fa-IR"/>
          <w:color w:val="111111"/>
          <w:sz w:val="28"/>
          <w:szCs w:val="28"/>
          <w:rtl/>
        </w:rPr>
        <w:t xml:space="preserve">الموصل :5-227 ]</w:t>
      </w:r>
    </w:p>
    <w:p>
      <w:pPr>
        <w:pStyle w:val="Heading2"/>
      </w:pPr>
      <w:bookmarkStart w:id="2604" w:name="_Toc1870"/>
      <w:r>
        <w:t>يوسف وزليخا / شعر - كردي</w:t>
      </w:r>
      <w:bookmarkEnd w:id="2604"/>
    </w:p>
    <w:p>
      <w:pPr>
        <w:pStyle w:val="BookText"/>
      </w:pPr>
      <w:r>
        <w:rPr>
          <w:rFonts w:ascii="Amiri" w:hAnsi="Amiri" w:eastAsia="Amiri" w:cs="Amiri"/>
          <w:lang w:bidi="ar-SA"/>
          <w:color w:val="111111"/>
          <w:sz w:val="28"/>
          <w:szCs w:val="28"/>
          <w:rtl/>
        </w:rPr>
        <w:t xml:space="preserve">السليمي، أحمد</w:t>
      </w:r>
    </w:p>
    <w:p>
      <w:pPr>
        <w:pStyle w:val="BookText"/>
      </w:pPr>
      <w:r>
        <w:rPr>
          <w:rFonts w:ascii="Times New Roman" w:hAnsi="Times New Roman" w:eastAsia="Times New Roman" w:cs="Times New Roman"/>
          <w:lang w:val="en-US" w:bidi="en-US"/>
          <w:color w:val="111111"/>
          <w:sz w:val="28"/>
          <w:szCs w:val="28"/>
          <w:rtl/>
        </w:rPr>
        <w:t xml:space="preserve">73428.</w:t>
      </w:r>
    </w:p>
    <w:p>
      <w:pPr>
        <w:pStyle w:val="BookText"/>
      </w:pPr>
      <w:r>
        <w:rPr>
          <w:rFonts w:ascii="Amiri" w:hAnsi="Amiri" w:eastAsia="Amiri" w:cs="Amiri"/>
          <w:lang w:bidi="ar-SA"/>
          <w:color w:val="111111"/>
          <w:sz w:val="28"/>
          <w:szCs w:val="28"/>
          <w:rtl/>
        </w:rPr>
        <w:t xml:space="preserve">السليمانية؛ مكتبة الأوقاف المركزية؛ رقم المخطوط : 9/37ت/3205</w:t>
      </w:r>
    </w:p>
    <w:p>
      <w:pPr>
        <w:pStyle w:val="BookText"/>
      </w:pPr>
      <w:r>
        <w:rPr>
          <w:rFonts w:ascii="IRNazanin" w:hAnsi="IRNazanin" w:eastAsia="IRNazanin" w:cs="IRNazanin"/>
          <w:lang w:bidi="fa-IR"/>
          <w:color w:val="111111"/>
          <w:sz w:val="28"/>
          <w:szCs w:val="28"/>
          <w:rtl/>
        </w:rPr>
        <w:t xml:space="preserve">أوّلها :خوناخوه مبي ژيو برانه *** حيلان دكزا اولته بزاند / نجم کرد بزیر بوته سجده اخوان دین ژبوته بنده ؛ آخرها :از هيفي دكم ز زات امجد * ازاد بكي ببخش أحمد / او هيفي کرم ژ خاص عامان *** هر وقت زمان وحين وان</w:t>
      </w:r>
    </w:p>
    <w:p>
      <w:pPr>
        <w:pStyle w:val="BookText"/>
      </w:pPr>
      <w:r>
        <w:rPr>
          <w:rFonts w:ascii="IRNazanin" w:hAnsi="IRNazanin" w:eastAsia="IRNazanin" w:cs="IRNazanin"/>
          <w:lang w:bidi="fa-IR"/>
          <w:color w:val="111111"/>
          <w:sz w:val="28"/>
          <w:szCs w:val="28"/>
          <w:rtl/>
        </w:rPr>
        <w:t xml:space="preserve">کا :عثمان ابن صالح من قبيلة باشمي، تا: 1307ه- قرية شرووران؛ ناقصة: الأوّل؛ 199ق، 9 س 17*12سم [ف: 5-129]</w:t>
      </w:r>
    </w:p>
    <w:p>
      <w:pPr>
        <w:pStyle w:val="Heading2"/>
      </w:pPr>
      <w:bookmarkStart w:id="2605" w:name="_Toc1871"/>
      <w:r>
        <w:t>اليوسفية / كلام وعقائد فقه - عربي</w:t>
      </w:r>
      <w:bookmarkEnd w:id="2605"/>
    </w:p>
    <w:p>
      <w:pPr>
        <w:pStyle w:val="BookText"/>
      </w:pPr>
      <w:r>
        <w:rPr>
          <w:rFonts w:ascii="Amiri" w:hAnsi="Amiri" w:eastAsia="Amiri" w:cs="Amiri"/>
          <w:lang w:bidi="ar-SA"/>
          <w:color w:val="111111"/>
          <w:sz w:val="28"/>
          <w:szCs w:val="28"/>
          <w:rtl/>
        </w:rPr>
        <w:t xml:space="preserve">البحراني، ماجد بن هاشم (976 - 1028ه- )</w:t>
      </w:r>
    </w:p>
    <w:p>
      <w:pPr>
        <w:pStyle w:val="BookText"/>
      </w:pPr>
      <w:r>
        <w:rPr>
          <w:rFonts w:ascii="Amiri" w:hAnsi="Amiri" w:eastAsia="Amiri" w:cs="Amiri"/>
          <w:lang w:bidi="ar-SA"/>
          <w:color w:val="111111"/>
          <w:sz w:val="28"/>
          <w:szCs w:val="28"/>
          <w:rtl/>
        </w:rPr>
        <w:t xml:space="preserve">[فنخا: 34 958-959 (7 نسخة)]</w:t>
      </w:r>
    </w:p>
    <w:p>
      <w:pPr>
        <w:pStyle w:val="BookText"/>
      </w:pPr>
      <w:r>
        <w:rPr>
          <w:rFonts w:ascii="Amiri" w:hAnsi="Amiri" w:eastAsia="Amiri" w:cs="Amiri"/>
          <w:lang w:bidi="ar-SA"/>
          <w:color w:val="111111"/>
          <w:sz w:val="28"/>
          <w:szCs w:val="28"/>
          <w:rtl/>
        </w:rPr>
        <w:t xml:space="preserve">73429 . النجف الأشرف؛ مكتبة الإمام أمير المؤمنين العامة؛ رقم المخطوط : 2153</w:t>
      </w:r>
    </w:p>
    <w:p>
      <w:pPr>
        <w:pStyle w:val="BookText"/>
      </w:pPr>
      <w:r>
        <w:rPr>
          <w:rFonts w:ascii="Amiri" w:hAnsi="Amiri" w:eastAsia="Amiri" w:cs="Amiri"/>
          <w:lang w:bidi="ar-SA"/>
          <w:color w:val="111111"/>
          <w:sz w:val="28"/>
          <w:szCs w:val="28"/>
          <w:rtl/>
        </w:rPr>
        <w:t xml:space="preserve">أوّلها: الحمد لله على الإيمان والسلام والهداية إلى دار السلام...</w:t>
      </w:r>
    </w:p>
    <w:p>
      <w:pPr>
        <w:pStyle w:val="BookText"/>
      </w:pPr>
      <w:r>
        <w:rPr>
          <w:rFonts w:ascii="Amiri" w:hAnsi="Amiri" w:eastAsia="Amiri" w:cs="Amiri"/>
          <w:lang w:bidi="ar-SA"/>
          <w:color w:val="111111"/>
          <w:sz w:val="28"/>
          <w:szCs w:val="28"/>
          <w:rtl/>
        </w:rPr>
        <w:t xml:space="preserve">كا :السيد حسن الحسيني الجيلاني، تا :جمادى الآخره 1063ه- 24 ق [ف: 2-603]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734" w:name="pg8072_50660"/>
    <w:bookmarkEnd w:id="734"/>
    <w:p>
      <w:pPr>
        <w:pStyle w:val="BookText"/>
      </w:pPr>
      <w:r>
        <w:rPr>
          <w:rFonts w:ascii="Amiri" w:hAnsi="Amiri" w:eastAsia="Amiri" w:cs="Amiri"/>
          <w:lang w:bidi="ar-SA"/>
          <w:color w:val="111111"/>
          <w:sz w:val="28"/>
          <w:szCs w:val="28"/>
          <w:rtl/>
        </w:rPr>
        <w:t xml:space="preserve">النجف الأشرف؛ مكتبة الإمام أمير المؤمنين العامة؛ رقم المخطوط :218</w:t>
      </w:r>
    </w:p>
    <w:p>
      <w:pPr>
        <w:pStyle w:val="BookText"/>
      </w:pPr>
      <w:r>
        <w:rPr>
          <w:rFonts w:ascii="Amiri" w:hAnsi="Amiri" w:eastAsia="Amiri" w:cs="Amiri"/>
          <w:lang w:bidi="ar-SA"/>
          <w:color w:val="111111"/>
          <w:sz w:val="28"/>
          <w:szCs w:val="28"/>
          <w:rtl/>
        </w:rPr>
        <w:t xml:space="preserve">النسخة السابقة نفسها [ معجم المخطوطات النجفية : 358]</w:t>
      </w:r>
    </w:p>
    <w:p>
      <w:pPr>
        <w:pStyle w:val="BookText"/>
      </w:pPr>
      <w:r>
        <w:rPr>
          <w:rFonts w:ascii="Amiri" w:hAnsi="Amiri" w:eastAsia="Amiri" w:cs="Amiri"/>
          <w:lang w:bidi="ar-SA"/>
          <w:color w:val="111111"/>
          <w:sz w:val="28"/>
          <w:szCs w:val="28"/>
          <w:rtl/>
        </w:rPr>
        <w:t xml:space="preserve">يوم الجمعة - خصائص يوم الجمعة</w:t>
      </w:r>
    </w:p>
    <w:p>
      <w:pPr>
        <w:pStyle w:val="Heading2"/>
      </w:pPr>
      <w:bookmarkStart w:id="2606" w:name="_Toc1872"/>
      <w:r>
        <w:t>يوميات جوزيب رفوبودا / تاريخ - عربي</w:t>
      </w:r>
      <w:bookmarkEnd w:id="2606"/>
    </w:p>
    <w:p>
      <w:pPr>
        <w:pStyle w:val="BookText"/>
      </w:pPr>
      <w:r>
        <w:rPr>
          <w:rFonts w:ascii="Amiri" w:hAnsi="Amiri" w:eastAsia="Amiri" w:cs="Amiri"/>
          <w:lang w:bidi="ar-SA"/>
          <w:color w:val="111111"/>
          <w:sz w:val="28"/>
          <w:szCs w:val="28"/>
          <w:rtl/>
        </w:rPr>
        <w:t xml:space="preserve">73430 .النجف الأشرف؛ مؤسسة كاشف الغطاء العامة؛ رقم المخطوط : 6954</w:t>
      </w:r>
    </w:p>
    <w:p>
      <w:pPr>
        <w:pStyle w:val="BookText"/>
      </w:pPr>
      <w:r>
        <w:rPr>
          <w:rFonts w:ascii="IRNazanin" w:hAnsi="IRNazanin" w:eastAsia="IRNazanin" w:cs="IRNazanin"/>
          <w:lang w:bidi="fa-IR"/>
          <w:color w:val="111111"/>
          <w:sz w:val="28"/>
          <w:szCs w:val="28"/>
          <w:rtl/>
        </w:rPr>
        <w:t xml:space="preserve">کا :مجهول ،تا :مجهول؛ ناقصة : الآخر؛ 169 ص [ف: 1-460]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هدية</w:t>
      </w:r>
    </w:p>
    <w:p>
      <w:pPr>
        <w:pStyle w:val="BookText"/>
      </w:pPr>
      <w:r>
        <w:rPr>
          <w:rFonts w:ascii="Amiri" w:hAnsi="Amiri" w:eastAsia="Amiri" w:cs="Amiri"/>
          <w:lang w:bidi="ar-SA"/>
          <w:color w:val="111111"/>
          <w:sz w:val="28"/>
          <w:szCs w:val="28"/>
          <w:rtl/>
        </w:rPr>
        <w:t xml:space="preserve">موسسة كاشف الغطاء العامة</w:t>
      </w:r>
    </w:p>
    <w:p>
      <w:pPr>
        <w:pStyle w:val="BookText"/>
      </w:pPr>
      <w:r>
        <w:rPr>
          <w:rFonts w:ascii="Amiri" w:hAnsi="Amiri" w:eastAsia="Amiri" w:cs="Amiri"/>
          <w:lang w:bidi="ar-SA"/>
          <w:color w:val="111111"/>
          <w:sz w:val="28"/>
          <w:szCs w:val="28"/>
          <w:rtl/>
        </w:rPr>
        <w:t xml:space="preserve">قم المقدسة</w:t>
      </w:r>
    </w:p>
    <w:p>
      <w:pPr>
        <w:pStyle w:val="BookText"/>
      </w:pPr>
      <w:r>
        <w:rPr>
          <w:rFonts w:ascii="IRNazanin" w:hAnsi="IRNazanin" w:eastAsia="IRNazanin" w:cs="IRNazanin"/>
          <w:lang w:bidi="fa-IR"/>
          <w:color w:val="111111"/>
          <w:sz w:val="28"/>
          <w:szCs w:val="28"/>
          <w:rtl/>
        </w:rPr>
        <w:t xml:space="preserve">ديوان الوقف الشيعی</w:t>
      </w:r>
    </w:p>
    <w:p>
      <w:pPr>
        <w:pStyle w:val="BookText"/>
      </w:pPr>
      <w:r>
        <w:rPr>
          <w:rFonts w:ascii="IRNazanin" w:hAnsi="IRNazanin" w:eastAsia="IRNazanin" w:cs="IRNazanin"/>
          <w:lang w:bidi="fa-IR"/>
          <w:color w:val="111111"/>
          <w:sz w:val="28"/>
          <w:szCs w:val="28"/>
          <w:rtl/>
        </w:rPr>
        <w:t xml:space="preserve">سازمان اسناد و کتابخانه ملّی</w:t>
      </w:r>
    </w:p>
    <w:p>
      <w:pPr>
        <w:pStyle w:val="BookText"/>
      </w:pPr>
      <w:r>
        <w:rPr>
          <w:rFonts w:ascii="IRNazanin" w:hAnsi="IRNazanin" w:eastAsia="IRNazanin" w:cs="IRNazanin"/>
          <w:lang w:bidi="fa-IR"/>
          <w:color w:val="111111"/>
          <w:sz w:val="28"/>
          <w:szCs w:val="28"/>
          <w:rtl/>
        </w:rPr>
        <w:t xml:space="preserve">جمهوری اسلامی ایران</w:t>
      </w:r>
    </w:p>
    <w:p>
      <w:pPr>
        <w:pStyle w:val="BookText"/>
      </w:pPr>
      <w:r>
        <w:rPr>
          <w:rFonts w:ascii="Amiri" w:hAnsi="Amiri" w:eastAsia="Amiri" w:cs="Amiri"/>
          <w:lang w:bidi="ar-SA"/>
          <w:color w:val="111111"/>
          <w:sz w:val="28"/>
          <w:szCs w:val="28"/>
          <w:rtl/>
        </w:rPr>
        <w:t xml:space="preserve">كاشف الغطاء</w:t>
      </w:r>
    </w:p>
    <w:p>
      <w:pPr>
        <w:pStyle w:val="BookText"/>
      </w:pPr>
      <w:r>
        <w:rPr>
          <w:rFonts w:ascii="Amiri" w:hAnsi="Amiri" w:eastAsia="Amiri" w:cs="Amiri"/>
          <w:lang w:bidi="ar-SA"/>
          <w:color w:val="111111"/>
          <w:sz w:val="28"/>
          <w:szCs w:val="28"/>
          <w:rtl/>
        </w:rPr>
        <w:t xml:space="preserve">موسسة كاشف الغطاء العامة</w:t>
      </w:r>
    </w:p>
    <w:p>
      <w:pPr>
        <w:pStyle w:val="BookText"/>
      </w:pPr>
      <w:r>
        <w:rPr>
          <w:rFonts w:ascii="Times New Roman" w:hAnsi="Times New Roman" w:eastAsia="Times New Roman" w:cs="Times New Roman"/>
          <w:lang w:val="en-US" w:bidi="en-US"/>
          <w:color w:val="111111"/>
          <w:sz w:val="28"/>
          <w:szCs w:val="28"/>
          <w:rtl/>
        </w:rPr>
        <w:t xml:space="preserve">Title: The Union Catalogue of Iraq Manuscripts</w:t>
      </w:r>
    </w:p>
    <w:p>
      <w:pPr>
        <w:pStyle w:val="BookText"/>
      </w:pPr>
      <w:r>
        <w:rPr>
          <w:rFonts w:ascii="Times New Roman" w:hAnsi="Times New Roman" w:eastAsia="Times New Roman" w:cs="Times New Roman"/>
          <w:lang w:val="en-US" w:bidi="en-US"/>
          <w:color w:val="111111"/>
          <w:sz w:val="28"/>
          <w:szCs w:val="28"/>
          <w:rtl/>
        </w:rPr>
        <w:t xml:space="preserve">By: Mostafa Derayati</w:t>
      </w:r>
    </w:p>
    <w:p>
      <w:pPr>
        <w:pStyle w:val="BookText"/>
      </w:pPr>
      <w:r>
        <w:rPr>
          <w:rFonts w:ascii="Times New Roman" w:hAnsi="Times New Roman" w:eastAsia="Times New Roman" w:cs="Times New Roman"/>
          <w:lang w:val="en-US" w:bidi="en-US"/>
          <w:color w:val="111111"/>
          <w:sz w:val="28"/>
          <w:szCs w:val="28"/>
          <w:rtl/>
        </w:rPr>
        <w:t xml:space="preserve">Assisted by :Dr. Mojtaba Derayati</w:t>
      </w:r>
    </w:p>
    <w:p>
      <w:pPr>
        <w:pStyle w:val="BookText"/>
      </w:pPr>
      <w:r>
        <w:rPr>
          <w:rFonts w:ascii="Times New Roman" w:hAnsi="Times New Roman" w:eastAsia="Times New Roman" w:cs="Times New Roman"/>
          <w:lang w:val="en-US" w:bidi="en-US"/>
          <w:color w:val="111111"/>
          <w:sz w:val="28"/>
          <w:szCs w:val="28"/>
          <w:rtl/>
        </w:rPr>
        <w:t xml:space="preserve">Publisher : National Library &amp; Archives of the I.R. of Iran</w:t>
      </w:r>
    </w:p>
    <w:p>
      <w:pPr>
        <w:pStyle w:val="BookText"/>
      </w:pPr>
      <w:r>
        <w:rPr>
          <w:rFonts w:ascii="Times New Roman" w:hAnsi="Times New Roman" w:eastAsia="Times New Roman" w:cs="Times New Roman"/>
          <w:lang w:val="en-US" w:bidi="en-US"/>
          <w:color w:val="111111"/>
          <w:sz w:val="28"/>
          <w:szCs w:val="28"/>
          <w:rtl/>
        </w:rPr>
        <w:t xml:space="preserve">Printing: Volume.16/1st</w:t>
      </w:r>
    </w:p>
    <w:p>
      <w:pPr>
        <w:pStyle w:val="BookText"/>
      </w:pPr>
      <w:r>
        <w:rPr>
          <w:rFonts w:ascii="Times New Roman" w:hAnsi="Times New Roman" w:eastAsia="Times New Roman" w:cs="Times New Roman"/>
          <w:lang w:val="en-US" w:bidi="en-US"/>
          <w:color w:val="111111"/>
          <w:sz w:val="28"/>
          <w:szCs w:val="28"/>
          <w:rtl/>
        </w:rPr>
        <w:t xml:space="preserve">Circular: 300 Copies</w:t>
      </w:r>
    </w:p>
    <w:p>
      <w:pPr>
        <w:pStyle w:val="BookText"/>
      </w:pPr>
      <w:r>
        <w:rPr>
          <w:rFonts w:ascii="Times New Roman" w:hAnsi="Times New Roman" w:eastAsia="Times New Roman" w:cs="Times New Roman"/>
          <w:lang w:val="en-US" w:bidi="en-US"/>
          <w:color w:val="111111"/>
          <w:sz w:val="28"/>
          <w:szCs w:val="28"/>
          <w:rtl/>
        </w:rPr>
        <w:t xml:space="preserve">Printing house &amp; Bindary:Naaseh</w:t>
      </w:r>
    </w:p>
    <w:p>
      <w:pPr>
        <w:pStyle w:val="BookText"/>
      </w:pPr>
      <w:r>
        <w:rPr>
          <w:rFonts w:ascii="Times New Roman" w:hAnsi="Times New Roman" w:eastAsia="Times New Roman" w:cs="Times New Roman"/>
          <w:lang w:val="en-US" w:bidi="en-US"/>
          <w:color w:val="111111"/>
          <w:sz w:val="28"/>
          <w:szCs w:val="28"/>
          <w:rtl/>
        </w:rPr>
        <w:t xml:space="preserve">Date: 2018</w:t>
      </w:r>
    </w:p>
    <w:p>
      <w:pPr>
        <w:pStyle w:val="BookText"/>
      </w:pPr>
      <w:r>
        <w:rPr>
          <w:rFonts w:ascii="Times New Roman" w:hAnsi="Times New Roman" w:eastAsia="Times New Roman" w:cs="Times New Roman"/>
          <w:lang w:val="en-US" w:bidi="en-US"/>
          <w:color w:val="111111"/>
          <w:sz w:val="28"/>
          <w:szCs w:val="28"/>
          <w:rtl/>
        </w:rPr>
        <w:t xml:space="preserve">National Library &amp; Archives of the I.R. of Iran. Tehran, Iran.</w:t>
      </w:r>
    </w:p>
    <w:p>
      <w:pPr>
        <w:pStyle w:val="BookText"/>
      </w:pPr>
      <w:r>
        <w:rPr>
          <w:rFonts w:ascii="Times New Roman" w:hAnsi="Times New Roman" w:eastAsia="Times New Roman" w:cs="Times New Roman"/>
          <w:lang w:val="en-US" w:bidi="en-US"/>
          <w:color w:val="111111"/>
          <w:sz w:val="28"/>
          <w:szCs w:val="28"/>
          <w:rtl/>
        </w:rPr>
        <w:t xml:space="preserve">Email: publication@nlai.ir</w:t>
      </w:r>
    </w:p>
    <w:p>
      <w:pPr>
        <w:pStyle w:val="BookText"/>
      </w:pPr>
      <w:r>
        <w:rPr>
          <w:rFonts w:ascii="Times New Roman" w:hAnsi="Times New Roman" w:eastAsia="Times New Roman" w:cs="Times New Roman"/>
          <w:lang w:val="en-US" w:bidi="en-US"/>
          <w:color w:val="111111"/>
          <w:sz w:val="28"/>
          <w:szCs w:val="28"/>
          <w:rtl/>
        </w:rPr>
        <w:t xml:space="preserve">Tel: +9821-81623315 Fax: +9821-81623301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Union Catalogue of Iraq</w:t>
      </w:r>
    </w:p>
    <w:p>
      <w:pPr>
        <w:pStyle w:val="BookText"/>
      </w:pPr>
      <w:r>
        <w:rPr>
          <w:rFonts w:ascii="Times New Roman" w:hAnsi="Times New Roman" w:eastAsia="Times New Roman" w:cs="Times New Roman"/>
          <w:lang w:val="en-US" w:bidi="en-US"/>
          <w:color w:val="111111"/>
          <w:sz w:val="28"/>
          <w:szCs w:val="28"/>
          <w:rtl/>
        </w:rPr>
        <w:t xml:space="preserve">Manuscripts</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MOSTAFA DERAYATI</w:t>
      </w:r>
    </w:p>
    <w:p>
      <w:pPr>
        <w:pStyle w:val="BookText"/>
      </w:pPr>
      <w:r>
        <w:rPr>
          <w:rFonts w:ascii="Times New Roman" w:hAnsi="Times New Roman" w:eastAsia="Times New Roman" w:cs="Times New Roman"/>
          <w:lang w:val="en-US" w:bidi="en-US"/>
          <w:color w:val="111111"/>
          <w:sz w:val="28"/>
          <w:szCs w:val="28"/>
          <w:rtl/>
        </w:rPr>
        <w:t xml:space="preserve">ASSISTED BY</w:t>
      </w:r>
    </w:p>
    <w:p>
      <w:pPr>
        <w:pStyle w:val="BookText"/>
      </w:pPr>
      <w:r>
        <w:rPr>
          <w:rFonts w:ascii="Times New Roman" w:hAnsi="Times New Roman" w:eastAsia="Times New Roman" w:cs="Times New Roman"/>
          <w:lang w:val="en-US" w:bidi="en-US"/>
          <w:color w:val="111111"/>
          <w:sz w:val="28"/>
          <w:szCs w:val="28"/>
          <w:rtl/>
        </w:rPr>
        <w:t xml:space="preserve">DR. MOJTABA DERAYATI</w:t>
      </w:r>
    </w:p>
    <w:p>
      <w:pPr>
        <w:pStyle w:val="BookText"/>
      </w:pPr>
      <w:r>
        <w:rPr>
          <w:rFonts w:ascii="Times New Roman" w:hAnsi="Times New Roman" w:eastAsia="Times New Roman" w:cs="Times New Roman"/>
          <w:lang w:val="en-US" w:bidi="en-US"/>
          <w:color w:val="111111"/>
          <w:sz w:val="28"/>
          <w:szCs w:val="28"/>
          <w:rtl/>
        </w:rPr>
        <w:t xml:space="preserve">VOL.16</w:t>
      </w:r>
    </w:p>
    <w:p>
      <w:pPr>
        <w:pStyle w:val="BookText"/>
      </w:pPr>
      <w:r>
        <w:rPr>
          <w:rFonts w:ascii="Times New Roman" w:hAnsi="Times New Roman" w:eastAsia="Times New Roman" w:cs="Times New Roman"/>
          <w:lang w:val="en-US" w:bidi="en-US"/>
          <w:color w:val="111111"/>
          <w:sz w:val="28"/>
          <w:szCs w:val="28"/>
          <w:rtl/>
        </w:rPr>
        <w:t xml:space="preserve">mawt- yawmiyāt</w:t>
      </w:r>
    </w:p>
    <w:p>
      <w:pPr>
        <w:pStyle w:val="BookText"/>
      </w:pPr>
      <w:r>
        <w:rPr>
          <w:rFonts w:ascii="Times New Roman" w:hAnsi="Times New Roman" w:eastAsia="Times New Roman" w:cs="Times New Roman"/>
          <w:lang w:val="en-US" w:bidi="en-US"/>
          <w:color w:val="111111"/>
          <w:sz w:val="28"/>
          <w:szCs w:val="28"/>
          <w:rtl/>
        </w:rPr>
        <w:t xml:space="preserve">2018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946F0C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معجم المخطوطات العراقیة المجلد 16</dc:title>
  <dc:description/>
  <dc:subject/>
  <cp:keywords/>
  <cp:category/>
  <cp:lastModifiedBy/>
  <dcterms:created xsi:type="dcterms:W3CDTF">2026-08-27T17:43:17+03:30</dcterms:created>
  <dcterms:modified xsi:type="dcterms:W3CDTF">2026-08-27T17:43:17+03:30</dcterms:modified>
</cp:coreProperties>
</file>

<file path=docProps/custom.xml><?xml version="1.0" encoding="utf-8"?>
<Properties xmlns="http://schemas.openxmlformats.org/officeDocument/2006/custom-properties" xmlns:vt="http://schemas.openxmlformats.org/officeDocument/2006/docPropsVTypes"/>
</file>